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A12F7" w14:textId="651FE5FE" w:rsidR="006C4430" w:rsidRDefault="006C4430" w:rsidP="00CB0326">
      <w:pPr>
        <w:spacing w:line="360" w:lineRule="auto"/>
        <w:ind w:firstLine="0"/>
        <w:jc w:val="center"/>
        <w:outlineLvl w:val="0"/>
        <w:rPr>
          <w:rFonts w:ascii="Times New Roman" w:hAnsi="Times New Roman" w:cs="Times New Roman"/>
          <w:sz w:val="32"/>
          <w:szCs w:val="28"/>
          <w:lang w:val="en-GB"/>
        </w:rPr>
      </w:pPr>
      <w:r w:rsidRPr="0027230D">
        <w:rPr>
          <w:rFonts w:ascii="Times New Roman" w:hAnsi="Times New Roman" w:cs="Times New Roman"/>
          <w:sz w:val="32"/>
          <w:szCs w:val="28"/>
          <w:lang w:val="en-GB"/>
        </w:rPr>
        <w:t>Moral Education and Transcendental Idealism</w:t>
      </w:r>
      <w:r w:rsidR="00C1417E" w:rsidRPr="0027230D">
        <w:rPr>
          <w:rStyle w:val="FootnoteReference"/>
          <w:rFonts w:ascii="Times New Roman" w:hAnsi="Times New Roman" w:cs="Times New Roman"/>
          <w:sz w:val="32"/>
          <w:szCs w:val="28"/>
          <w:lang w:val="en-GB"/>
        </w:rPr>
        <w:footnoteReference w:id="1"/>
      </w:r>
    </w:p>
    <w:p w14:paraId="13C724A2" w14:textId="3A9C3238" w:rsidR="002D7B4A" w:rsidRPr="00ED69BF" w:rsidRDefault="00ED69BF" w:rsidP="00CB0326">
      <w:pPr>
        <w:spacing w:line="360" w:lineRule="auto"/>
        <w:ind w:firstLine="0"/>
        <w:jc w:val="center"/>
        <w:outlineLvl w:val="0"/>
        <w:rPr>
          <w:rFonts w:ascii="Times New Roman" w:hAnsi="Times New Roman" w:cs="Times New Roman"/>
          <w:szCs w:val="22"/>
          <w:lang w:val="en-GB"/>
        </w:rPr>
      </w:pPr>
      <w:r w:rsidRPr="00ED69BF">
        <w:rPr>
          <w:rFonts w:ascii="Times New Roman" w:hAnsi="Times New Roman" w:cs="Times New Roman"/>
          <w:szCs w:val="22"/>
          <w:lang w:val="en-GB"/>
        </w:rPr>
        <w:t>Joe Saunders and Martin Sticker</w:t>
      </w:r>
    </w:p>
    <w:p w14:paraId="1261D5AA" w14:textId="3E3ABFC5" w:rsidR="002D7B4A" w:rsidRPr="002D7B4A" w:rsidRDefault="002D7B4A" w:rsidP="002D7B4A">
      <w:pPr>
        <w:pStyle w:val="Title1"/>
        <w:rPr>
          <w:rFonts w:ascii="Times New Roman" w:hAnsi="Times New Roman"/>
          <w:sz w:val="24"/>
        </w:rPr>
      </w:pPr>
      <w:r w:rsidRPr="002D7B4A">
        <w:rPr>
          <w:rFonts w:ascii="Times New Roman" w:hAnsi="Times New Roman"/>
          <w:sz w:val="24"/>
        </w:rPr>
        <w:t xml:space="preserve">(Penultimate draft. </w:t>
      </w:r>
      <w:hyperlink r:id="rId7" w:history="1">
        <w:r w:rsidRPr="00ED69BF">
          <w:rPr>
            <w:rStyle w:val="Hyperlink"/>
            <w:rFonts w:ascii="Times New Roman" w:hAnsi="Times New Roman"/>
            <w:sz w:val="24"/>
          </w:rPr>
          <w:t xml:space="preserve">Final version </w:t>
        </w:r>
        <w:r w:rsidR="00ED69BF" w:rsidRPr="00ED69BF">
          <w:rPr>
            <w:rStyle w:val="Hyperlink"/>
            <w:rFonts w:ascii="Times New Roman" w:hAnsi="Times New Roman"/>
            <w:sz w:val="24"/>
          </w:rPr>
          <w:t>available</w:t>
        </w:r>
        <w:r w:rsidRPr="00ED69BF">
          <w:rPr>
            <w:rStyle w:val="Hyperlink"/>
            <w:rFonts w:ascii="Times New Roman" w:hAnsi="Times New Roman"/>
            <w:sz w:val="24"/>
          </w:rPr>
          <w:t xml:space="preserve"> at the </w:t>
        </w:r>
        <w:proofErr w:type="spellStart"/>
        <w:r w:rsidRPr="00ED69BF">
          <w:rPr>
            <w:rStyle w:val="Hyperlink"/>
            <w:rFonts w:ascii="Times New Roman" w:hAnsi="Times New Roman"/>
            <w:i/>
            <w:sz w:val="24"/>
          </w:rPr>
          <w:t>Archiv</w:t>
        </w:r>
        <w:proofErr w:type="spellEnd"/>
        <w:r w:rsidRPr="00ED69BF">
          <w:rPr>
            <w:rStyle w:val="Hyperlink"/>
            <w:rFonts w:ascii="Times New Roman" w:hAnsi="Times New Roman"/>
            <w:i/>
            <w:sz w:val="24"/>
          </w:rPr>
          <w:t xml:space="preserve"> </w:t>
        </w:r>
        <w:proofErr w:type="spellStart"/>
        <w:r w:rsidRPr="00ED69BF">
          <w:rPr>
            <w:rStyle w:val="Hyperlink"/>
            <w:rFonts w:ascii="Times New Roman" w:hAnsi="Times New Roman"/>
            <w:i/>
            <w:sz w:val="24"/>
          </w:rPr>
          <w:t>für</w:t>
        </w:r>
        <w:proofErr w:type="spellEnd"/>
        <w:r w:rsidRPr="00ED69BF">
          <w:rPr>
            <w:rStyle w:val="Hyperlink"/>
            <w:rFonts w:ascii="Times New Roman" w:hAnsi="Times New Roman"/>
            <w:i/>
            <w:sz w:val="24"/>
          </w:rPr>
          <w:t xml:space="preserve"> </w:t>
        </w:r>
        <w:proofErr w:type="spellStart"/>
        <w:r w:rsidRPr="00ED69BF">
          <w:rPr>
            <w:rStyle w:val="Hyperlink"/>
            <w:rFonts w:ascii="Times New Roman" w:hAnsi="Times New Roman"/>
            <w:i/>
            <w:sz w:val="24"/>
          </w:rPr>
          <w:t>Geschichte</w:t>
        </w:r>
        <w:proofErr w:type="spellEnd"/>
        <w:r w:rsidRPr="00ED69BF">
          <w:rPr>
            <w:rStyle w:val="Hyperlink"/>
            <w:rFonts w:ascii="Times New Roman" w:hAnsi="Times New Roman"/>
            <w:i/>
            <w:sz w:val="24"/>
          </w:rPr>
          <w:t xml:space="preserve"> der Philosophie</w:t>
        </w:r>
      </w:hyperlink>
      <w:r w:rsidRPr="002D7B4A">
        <w:rPr>
          <w:rFonts w:ascii="Times New Roman" w:hAnsi="Times New Roman"/>
          <w:sz w:val="24"/>
        </w:rPr>
        <w:t>)</w:t>
      </w:r>
    </w:p>
    <w:p w14:paraId="0BD65537" w14:textId="77777777" w:rsidR="006C4430" w:rsidRPr="00C1417E" w:rsidRDefault="006C4430" w:rsidP="006C4430">
      <w:pPr>
        <w:spacing w:line="360" w:lineRule="auto"/>
        <w:rPr>
          <w:rFonts w:ascii="Times New Roman" w:hAnsi="Times New Roman" w:cs="Times New Roman"/>
          <w:lang w:val="en-GB"/>
        </w:rPr>
      </w:pPr>
    </w:p>
    <w:p w14:paraId="1F948FC7" w14:textId="77777777" w:rsidR="00EF5955" w:rsidRPr="00C1417E" w:rsidRDefault="00EF5955" w:rsidP="00EF5955">
      <w:pPr>
        <w:spacing w:line="360" w:lineRule="auto"/>
        <w:ind w:firstLine="0"/>
        <w:rPr>
          <w:rFonts w:ascii="Times New Roman" w:hAnsi="Times New Roman" w:cs="Times New Roman"/>
          <w:lang w:val="en-GB"/>
        </w:rPr>
      </w:pPr>
    </w:p>
    <w:p w14:paraId="215C7D7E" w14:textId="13D54758" w:rsidR="006C4430" w:rsidRPr="00C1417E" w:rsidRDefault="006C4430" w:rsidP="00A127AF">
      <w:pPr>
        <w:ind w:left="283" w:right="283" w:firstLine="0"/>
        <w:rPr>
          <w:rFonts w:ascii="Times New Roman" w:hAnsi="Times New Roman" w:cs="Times New Roman"/>
          <w:lang w:val="en-GB"/>
        </w:rPr>
      </w:pPr>
      <w:r w:rsidRPr="00C1417E">
        <w:rPr>
          <w:rFonts w:ascii="Times New Roman" w:hAnsi="Times New Roman" w:cs="Times New Roman"/>
          <w:lang w:val="en-GB"/>
        </w:rPr>
        <w:t xml:space="preserve">In this paper, we draw attention to </w:t>
      </w:r>
      <w:r w:rsidR="00EF5955" w:rsidRPr="00C1417E">
        <w:rPr>
          <w:rFonts w:ascii="Times New Roman" w:hAnsi="Times New Roman" w:cs="Times New Roman"/>
          <w:lang w:val="en-GB"/>
        </w:rPr>
        <w:t xml:space="preserve">several </w:t>
      </w:r>
      <w:r w:rsidRPr="00C1417E">
        <w:rPr>
          <w:rFonts w:ascii="Times New Roman" w:hAnsi="Times New Roman" w:cs="Times New Roman"/>
          <w:lang w:val="en-GB"/>
        </w:rPr>
        <w:t xml:space="preserve">important tensions between Kant’s </w:t>
      </w:r>
      <w:r w:rsidR="00EF5955" w:rsidRPr="00C1417E">
        <w:rPr>
          <w:rFonts w:ascii="Times New Roman" w:hAnsi="Times New Roman" w:cs="Times New Roman"/>
          <w:lang w:val="en-GB"/>
        </w:rPr>
        <w:t>account</w:t>
      </w:r>
      <w:r w:rsidRPr="00C1417E">
        <w:rPr>
          <w:rFonts w:ascii="Times New Roman" w:hAnsi="Times New Roman" w:cs="Times New Roman"/>
          <w:lang w:val="en-GB"/>
        </w:rPr>
        <w:t xml:space="preserve"> of moral education and his commitment to transcendental idealism. Our main claim is that</w:t>
      </w:r>
      <w:r w:rsidR="00EF5955" w:rsidRPr="00C1417E">
        <w:rPr>
          <w:rFonts w:ascii="Times New Roman" w:hAnsi="Times New Roman" w:cs="Times New Roman"/>
          <w:lang w:val="en-GB"/>
        </w:rPr>
        <w:t>, in locating freedom outside of space and time,</w:t>
      </w:r>
      <w:r w:rsidRPr="00C1417E">
        <w:rPr>
          <w:rFonts w:ascii="Times New Roman" w:hAnsi="Times New Roman" w:cs="Times New Roman"/>
          <w:lang w:val="en-GB"/>
        </w:rPr>
        <w:t xml:space="preserve"> transcendental idealism makes it difficult for Kant to both provide a</w:t>
      </w:r>
      <w:r w:rsidR="00606631">
        <w:rPr>
          <w:rFonts w:ascii="Times New Roman" w:hAnsi="Times New Roman" w:cs="Times New Roman"/>
          <w:lang w:val="en-GB"/>
        </w:rPr>
        <w:t xml:space="preserve">n </w:t>
      </w:r>
      <w:r w:rsidRPr="00C1417E">
        <w:rPr>
          <w:rFonts w:ascii="Times New Roman" w:hAnsi="Times New Roman" w:cs="Times New Roman"/>
          <w:lang w:val="en-GB"/>
        </w:rPr>
        <w:t>explanation of</w:t>
      </w:r>
      <w:r w:rsidR="00EF5955" w:rsidRPr="00C1417E">
        <w:rPr>
          <w:rFonts w:ascii="Times New Roman" w:hAnsi="Times New Roman" w:cs="Times New Roman"/>
          <w:lang w:val="en-GB"/>
        </w:rPr>
        <w:t xml:space="preserve"> how</w:t>
      </w:r>
      <w:r w:rsidRPr="00C1417E">
        <w:rPr>
          <w:rFonts w:ascii="Times New Roman" w:hAnsi="Times New Roman" w:cs="Times New Roman"/>
          <w:lang w:val="en-GB"/>
        </w:rPr>
        <w:t xml:space="preserve"> moral education </w:t>
      </w:r>
      <w:r w:rsidR="00EF5955" w:rsidRPr="00C1417E">
        <w:rPr>
          <w:rFonts w:ascii="Times New Roman" w:hAnsi="Times New Roman" w:cs="Times New Roman"/>
          <w:lang w:val="en-GB"/>
        </w:rPr>
        <w:t>occurs</w:t>
      </w:r>
      <w:r w:rsidR="00664968">
        <w:rPr>
          <w:rFonts w:ascii="Times New Roman" w:hAnsi="Times New Roman" w:cs="Times New Roman"/>
          <w:lang w:val="en-GB"/>
        </w:rPr>
        <w:t>, but also to</w:t>
      </w:r>
      <w:r w:rsidR="00EF5955" w:rsidRPr="00C1417E">
        <w:rPr>
          <w:rFonts w:ascii="Times New Roman" w:hAnsi="Times New Roman" w:cs="Times New Roman"/>
          <w:lang w:val="en-GB"/>
        </w:rPr>
        <w:t xml:space="preserve"> </w:t>
      </w:r>
      <w:r w:rsidRPr="00C1417E">
        <w:rPr>
          <w:rFonts w:ascii="Times New Roman" w:hAnsi="Times New Roman" w:cs="Times New Roman"/>
          <w:lang w:val="en-GB"/>
        </w:rPr>
        <w:t xml:space="preserve">confirm that his own account </w:t>
      </w:r>
      <w:proofErr w:type="gramStart"/>
      <w:r w:rsidRPr="00C1417E">
        <w:rPr>
          <w:rFonts w:ascii="Times New Roman" w:hAnsi="Times New Roman" w:cs="Times New Roman"/>
          <w:lang w:val="en-GB"/>
        </w:rPr>
        <w:t>actually works</w:t>
      </w:r>
      <w:proofErr w:type="gramEnd"/>
      <w:r w:rsidR="00EF5955" w:rsidRPr="00C1417E">
        <w:rPr>
          <w:rFonts w:ascii="Times New Roman" w:hAnsi="Times New Roman" w:cs="Times New Roman"/>
          <w:lang w:val="en-GB"/>
        </w:rPr>
        <w:t>. Having laid out these problems, we then offer a response on Kant’s behalf. We argue that, while it might</w:t>
      </w:r>
      <w:r w:rsidRPr="00C1417E">
        <w:rPr>
          <w:rFonts w:ascii="Times New Roman" w:hAnsi="Times New Roman" w:cs="Times New Roman"/>
          <w:lang w:val="en-GB"/>
        </w:rPr>
        <w:t xml:space="preserve"> look like Kant has to abandon his commitment to either moral educati</w:t>
      </w:r>
      <w:r w:rsidR="00EF5955" w:rsidRPr="00C1417E">
        <w:rPr>
          <w:rFonts w:ascii="Times New Roman" w:hAnsi="Times New Roman" w:cs="Times New Roman"/>
          <w:lang w:val="en-GB"/>
        </w:rPr>
        <w:t>on or transcendental idealism,</w:t>
      </w:r>
      <w:r w:rsidRPr="00C1417E">
        <w:rPr>
          <w:rFonts w:ascii="Times New Roman" w:hAnsi="Times New Roman" w:cs="Times New Roman"/>
          <w:lang w:val="en-GB"/>
        </w:rPr>
        <w:t xml:space="preserve"> there is a way in which he can maintain both.</w:t>
      </w:r>
    </w:p>
    <w:p w14:paraId="74471E17" w14:textId="77777777" w:rsidR="006C4430" w:rsidRPr="00C1417E" w:rsidRDefault="006C4430" w:rsidP="006C4430">
      <w:pPr>
        <w:spacing w:line="360" w:lineRule="auto"/>
        <w:rPr>
          <w:rFonts w:ascii="Times New Roman" w:hAnsi="Times New Roman" w:cs="Times New Roman"/>
          <w:lang w:val="en-GB"/>
        </w:rPr>
      </w:pPr>
    </w:p>
    <w:p w14:paraId="29A22F5A" w14:textId="77777777" w:rsidR="00C1417E" w:rsidRPr="00C1417E" w:rsidRDefault="006C4430" w:rsidP="00C1417E">
      <w:pPr>
        <w:keepNext w:val="0"/>
        <w:suppressAutoHyphens w:val="0"/>
        <w:spacing w:after="0" w:line="240" w:lineRule="auto"/>
        <w:ind w:firstLine="0"/>
        <w:jc w:val="left"/>
        <w:rPr>
          <w:rFonts w:ascii="Times New Roman" w:hAnsi="Times New Roman" w:cs="Times New Roman"/>
          <w:lang w:val="en-GB"/>
        </w:rPr>
      </w:pPr>
      <w:r w:rsidRPr="00C1417E">
        <w:rPr>
          <w:rFonts w:ascii="Times New Roman" w:hAnsi="Times New Roman" w:cs="Times New Roman"/>
          <w:b/>
          <w:lang w:val="en-GB"/>
        </w:rPr>
        <w:t>Keywords</w:t>
      </w:r>
      <w:r w:rsidRPr="00C1417E">
        <w:rPr>
          <w:rFonts w:ascii="Times New Roman" w:hAnsi="Times New Roman" w:cs="Times New Roman"/>
          <w:lang w:val="en-GB"/>
        </w:rPr>
        <w:t>: Kant, Education, Transcendental Idealism</w:t>
      </w:r>
    </w:p>
    <w:p w14:paraId="58B77301" w14:textId="77777777" w:rsidR="00C1417E" w:rsidRPr="00C1417E" w:rsidRDefault="00C1417E" w:rsidP="00C1417E">
      <w:pPr>
        <w:keepNext w:val="0"/>
        <w:suppressAutoHyphens w:val="0"/>
        <w:spacing w:after="0" w:line="240" w:lineRule="auto"/>
        <w:ind w:firstLine="0"/>
        <w:jc w:val="left"/>
        <w:rPr>
          <w:rFonts w:ascii="Times New Roman" w:hAnsi="Times New Roman" w:cs="Times New Roman"/>
          <w:lang w:val="en-GB"/>
        </w:rPr>
      </w:pPr>
    </w:p>
    <w:p w14:paraId="42228309" w14:textId="77777777" w:rsidR="00C1417E" w:rsidRPr="00C1417E" w:rsidRDefault="00C1417E" w:rsidP="00C1417E">
      <w:pPr>
        <w:keepNext w:val="0"/>
        <w:suppressAutoHyphens w:val="0"/>
        <w:spacing w:after="0" w:line="240" w:lineRule="auto"/>
        <w:ind w:firstLine="0"/>
        <w:jc w:val="left"/>
        <w:rPr>
          <w:rFonts w:ascii="Times New Roman" w:hAnsi="Times New Roman" w:cs="Times New Roman"/>
          <w:lang w:val="en-GB"/>
        </w:rPr>
      </w:pPr>
    </w:p>
    <w:p w14:paraId="30EBB6B7" w14:textId="77777777" w:rsidR="00C1417E" w:rsidRPr="00C1417E" w:rsidRDefault="00C1417E" w:rsidP="00C1417E">
      <w:pPr>
        <w:keepNext w:val="0"/>
        <w:suppressAutoHyphens w:val="0"/>
        <w:spacing w:after="0" w:line="240" w:lineRule="auto"/>
        <w:ind w:firstLine="0"/>
        <w:jc w:val="left"/>
        <w:rPr>
          <w:rFonts w:ascii="Times New Roman" w:hAnsi="Times New Roman" w:cs="Times New Roman"/>
          <w:lang w:val="en-GB"/>
        </w:rPr>
      </w:pPr>
    </w:p>
    <w:p w14:paraId="75E196A9" w14:textId="648BAF20" w:rsidR="00F4655F" w:rsidRPr="00C1417E" w:rsidRDefault="00853E07" w:rsidP="00C1417E">
      <w:pPr>
        <w:keepNext w:val="0"/>
        <w:suppressAutoHyphens w:val="0"/>
        <w:spacing w:after="0" w:line="360" w:lineRule="auto"/>
        <w:ind w:firstLine="0"/>
        <w:jc w:val="left"/>
        <w:rPr>
          <w:rFonts w:ascii="Times New Roman" w:hAnsi="Times New Roman" w:cs="Times New Roman"/>
          <w:lang w:val="en-GB"/>
        </w:rPr>
      </w:pPr>
      <w:r w:rsidRPr="00C1417E">
        <w:rPr>
          <w:rFonts w:ascii="Times New Roman" w:hAnsi="Times New Roman" w:cs="Times New Roman"/>
          <w:lang w:val="en-GB"/>
        </w:rPr>
        <w:t xml:space="preserve">Recently, there has been a surge of excellent work on moral education in Kant. In this paper, we draw attention to </w:t>
      </w:r>
      <w:r w:rsidR="00C245EC" w:rsidRPr="00C1417E">
        <w:rPr>
          <w:rFonts w:ascii="Times New Roman" w:hAnsi="Times New Roman" w:cs="Times New Roman"/>
          <w:lang w:val="en-GB"/>
        </w:rPr>
        <w:t>important</w:t>
      </w:r>
      <w:r w:rsidR="00EB464B" w:rsidRPr="00C1417E">
        <w:rPr>
          <w:rFonts w:ascii="Times New Roman" w:hAnsi="Times New Roman" w:cs="Times New Roman"/>
          <w:lang w:val="en-GB"/>
        </w:rPr>
        <w:t xml:space="preserve"> </w:t>
      </w:r>
      <w:r w:rsidRPr="00C1417E">
        <w:rPr>
          <w:rFonts w:ascii="Times New Roman" w:hAnsi="Times New Roman" w:cs="Times New Roman"/>
          <w:lang w:val="en-GB"/>
        </w:rPr>
        <w:t>tension</w:t>
      </w:r>
      <w:r w:rsidR="00C245EC" w:rsidRPr="00C1417E">
        <w:rPr>
          <w:rFonts w:ascii="Times New Roman" w:hAnsi="Times New Roman" w:cs="Times New Roman"/>
          <w:lang w:val="en-GB"/>
        </w:rPr>
        <w:t>s</w:t>
      </w:r>
      <w:r w:rsidRPr="00C1417E">
        <w:rPr>
          <w:rFonts w:ascii="Times New Roman" w:hAnsi="Times New Roman" w:cs="Times New Roman"/>
          <w:lang w:val="en-GB"/>
        </w:rPr>
        <w:t xml:space="preserve"> between Kant’s commitment to the importance of moral education and his commitment to transcendental idealism. Our </w:t>
      </w:r>
      <w:r w:rsidR="007129E8" w:rsidRPr="00C1417E">
        <w:rPr>
          <w:rFonts w:ascii="Times New Roman" w:hAnsi="Times New Roman" w:cs="Times New Roman"/>
          <w:lang w:val="en-GB"/>
        </w:rPr>
        <w:t xml:space="preserve">main </w:t>
      </w:r>
      <w:r w:rsidRPr="00C1417E">
        <w:rPr>
          <w:rFonts w:ascii="Times New Roman" w:hAnsi="Times New Roman" w:cs="Times New Roman"/>
          <w:lang w:val="en-GB"/>
        </w:rPr>
        <w:t xml:space="preserve">claim is that transcendental idealism makes it difficult for Kant to </w:t>
      </w:r>
      <w:r w:rsidR="00293321" w:rsidRPr="00C1417E">
        <w:rPr>
          <w:rFonts w:ascii="Times New Roman" w:hAnsi="Times New Roman" w:cs="Times New Roman"/>
          <w:lang w:val="en-GB"/>
        </w:rPr>
        <w:t xml:space="preserve">both </w:t>
      </w:r>
      <w:r w:rsidR="00500D12" w:rsidRPr="00C1417E">
        <w:rPr>
          <w:rFonts w:ascii="Times New Roman" w:hAnsi="Times New Roman" w:cs="Times New Roman"/>
          <w:lang w:val="en-GB"/>
        </w:rPr>
        <w:t>provide a</w:t>
      </w:r>
      <w:r w:rsidR="00606631">
        <w:rPr>
          <w:rFonts w:ascii="Times New Roman" w:hAnsi="Times New Roman" w:cs="Times New Roman"/>
          <w:lang w:val="en-GB"/>
        </w:rPr>
        <w:t xml:space="preserve">n </w:t>
      </w:r>
      <w:r w:rsidR="00500D12" w:rsidRPr="00C1417E">
        <w:rPr>
          <w:rFonts w:ascii="Times New Roman" w:hAnsi="Times New Roman" w:cs="Times New Roman"/>
          <w:lang w:val="en-GB"/>
        </w:rPr>
        <w:t xml:space="preserve">explanation of </w:t>
      </w:r>
      <w:r w:rsidR="00606631">
        <w:rPr>
          <w:rFonts w:ascii="Times New Roman" w:hAnsi="Times New Roman" w:cs="Times New Roman"/>
          <w:lang w:val="en-GB"/>
        </w:rPr>
        <w:t xml:space="preserve">how </w:t>
      </w:r>
      <w:r w:rsidR="00500D12" w:rsidRPr="00C1417E">
        <w:rPr>
          <w:rFonts w:ascii="Times New Roman" w:hAnsi="Times New Roman" w:cs="Times New Roman"/>
          <w:lang w:val="en-GB"/>
        </w:rPr>
        <w:t xml:space="preserve">moral education </w:t>
      </w:r>
      <w:r w:rsidR="00606631">
        <w:rPr>
          <w:rFonts w:ascii="Times New Roman" w:hAnsi="Times New Roman" w:cs="Times New Roman"/>
          <w:lang w:val="en-GB"/>
        </w:rPr>
        <w:t xml:space="preserve">occurs, but also to </w:t>
      </w:r>
      <w:r w:rsidRPr="00C1417E">
        <w:rPr>
          <w:rFonts w:ascii="Times New Roman" w:hAnsi="Times New Roman" w:cs="Times New Roman"/>
          <w:lang w:val="en-GB"/>
        </w:rPr>
        <w:t xml:space="preserve">confirm that his </w:t>
      </w:r>
      <w:r w:rsidR="00500D12" w:rsidRPr="00C1417E">
        <w:rPr>
          <w:rFonts w:ascii="Times New Roman" w:hAnsi="Times New Roman" w:cs="Times New Roman"/>
          <w:lang w:val="en-GB"/>
        </w:rPr>
        <w:t xml:space="preserve">own </w:t>
      </w:r>
      <w:r w:rsidRPr="00C1417E">
        <w:rPr>
          <w:rFonts w:ascii="Times New Roman" w:hAnsi="Times New Roman" w:cs="Times New Roman"/>
          <w:lang w:val="en-GB"/>
        </w:rPr>
        <w:t xml:space="preserve">account </w:t>
      </w:r>
      <w:proofErr w:type="gramStart"/>
      <w:r w:rsidR="00500D12" w:rsidRPr="00C1417E">
        <w:rPr>
          <w:rFonts w:ascii="Times New Roman" w:hAnsi="Times New Roman" w:cs="Times New Roman"/>
          <w:lang w:val="en-GB"/>
        </w:rPr>
        <w:t>actually</w:t>
      </w:r>
      <w:r w:rsidRPr="00C1417E">
        <w:rPr>
          <w:rFonts w:ascii="Times New Roman" w:hAnsi="Times New Roman" w:cs="Times New Roman"/>
          <w:lang w:val="en-GB"/>
        </w:rPr>
        <w:t xml:space="preserve"> works</w:t>
      </w:r>
      <w:proofErr w:type="gramEnd"/>
      <w:r w:rsidR="00500D12" w:rsidRPr="00C1417E">
        <w:rPr>
          <w:rFonts w:ascii="Times New Roman" w:hAnsi="Times New Roman" w:cs="Times New Roman"/>
          <w:lang w:val="en-GB"/>
        </w:rPr>
        <w:t xml:space="preserve">. While these problems might make it look like Kant has to abandon his commitment to either moral education or transcendental idealism, we argue that </w:t>
      </w:r>
      <w:r w:rsidR="00B84612" w:rsidRPr="00C1417E">
        <w:rPr>
          <w:rFonts w:ascii="Times New Roman" w:hAnsi="Times New Roman" w:cs="Times New Roman"/>
          <w:lang w:val="en-GB"/>
        </w:rPr>
        <w:t>there is a way in which he can maintain both.</w:t>
      </w:r>
    </w:p>
    <w:p w14:paraId="6A5DB9B1" w14:textId="3E726552" w:rsidR="00F4655F" w:rsidRPr="00C1417E" w:rsidRDefault="00853E07" w:rsidP="005134C0">
      <w:pPr>
        <w:spacing w:line="360" w:lineRule="auto"/>
        <w:rPr>
          <w:rFonts w:ascii="Times New Roman" w:hAnsi="Times New Roman" w:cs="Times New Roman"/>
          <w:lang w:val="en-GB"/>
        </w:rPr>
      </w:pPr>
      <w:r w:rsidRPr="00C1417E">
        <w:rPr>
          <w:rFonts w:ascii="Times New Roman" w:hAnsi="Times New Roman" w:cs="Times New Roman"/>
          <w:lang w:val="en-GB"/>
        </w:rPr>
        <w:t xml:space="preserve">We begin by outlining moral education in Kant (§1). We then sketch the basic contours </w:t>
      </w:r>
      <w:r w:rsidR="007129E8" w:rsidRPr="00C1417E">
        <w:rPr>
          <w:rFonts w:ascii="Times New Roman" w:hAnsi="Times New Roman" w:cs="Times New Roman"/>
          <w:lang w:val="en-GB"/>
        </w:rPr>
        <w:t xml:space="preserve">of transcendental idealism (§2), focussing on Kant’s account of (transcendental) freedom, which </w:t>
      </w:r>
      <w:r w:rsidR="00EC706F" w:rsidRPr="00C1417E">
        <w:rPr>
          <w:rFonts w:ascii="Times New Roman" w:hAnsi="Times New Roman" w:cs="Times New Roman"/>
          <w:lang w:val="en-GB"/>
        </w:rPr>
        <w:t xml:space="preserve">is outside of </w:t>
      </w:r>
      <w:r w:rsidR="007129E8" w:rsidRPr="00C1417E">
        <w:rPr>
          <w:rFonts w:ascii="Times New Roman" w:hAnsi="Times New Roman" w:cs="Times New Roman"/>
          <w:lang w:val="en-GB"/>
        </w:rPr>
        <w:t xml:space="preserve">time and experience.  Having done this, we turn to </w:t>
      </w:r>
      <w:r w:rsidR="00500D12" w:rsidRPr="00C1417E">
        <w:rPr>
          <w:rFonts w:ascii="Times New Roman" w:hAnsi="Times New Roman" w:cs="Times New Roman"/>
          <w:lang w:val="en-GB"/>
        </w:rPr>
        <w:t xml:space="preserve">the </w:t>
      </w:r>
      <w:r w:rsidRPr="00C1417E">
        <w:rPr>
          <w:rFonts w:ascii="Times New Roman" w:hAnsi="Times New Roman" w:cs="Times New Roman"/>
          <w:lang w:val="en-GB"/>
        </w:rPr>
        <w:t xml:space="preserve">tensions between </w:t>
      </w:r>
      <w:r w:rsidR="007129E8" w:rsidRPr="00C1417E">
        <w:rPr>
          <w:rFonts w:ascii="Times New Roman" w:hAnsi="Times New Roman" w:cs="Times New Roman"/>
          <w:lang w:val="en-GB"/>
        </w:rPr>
        <w:t>Kant’s</w:t>
      </w:r>
      <w:r w:rsidRPr="00C1417E">
        <w:rPr>
          <w:rFonts w:ascii="Times New Roman" w:hAnsi="Times New Roman" w:cs="Times New Roman"/>
          <w:lang w:val="en-GB"/>
        </w:rPr>
        <w:t xml:space="preserve"> </w:t>
      </w:r>
      <w:r w:rsidR="007129E8" w:rsidRPr="00C1417E">
        <w:rPr>
          <w:rFonts w:ascii="Times New Roman" w:hAnsi="Times New Roman" w:cs="Times New Roman"/>
          <w:lang w:val="en-GB"/>
        </w:rPr>
        <w:t xml:space="preserve">account of </w:t>
      </w:r>
      <w:r w:rsidR="007129E8" w:rsidRPr="00C1417E">
        <w:rPr>
          <w:rFonts w:ascii="Times New Roman" w:hAnsi="Times New Roman" w:cs="Times New Roman"/>
          <w:lang w:val="en-GB"/>
        </w:rPr>
        <w:lastRenderedPageBreak/>
        <w:t xml:space="preserve">freedom </w:t>
      </w:r>
      <w:r w:rsidRPr="00C1417E">
        <w:rPr>
          <w:rFonts w:ascii="Times New Roman" w:hAnsi="Times New Roman" w:cs="Times New Roman"/>
          <w:lang w:val="en-GB"/>
        </w:rPr>
        <w:t xml:space="preserve">and </w:t>
      </w:r>
      <w:r w:rsidR="007129E8" w:rsidRPr="00C1417E">
        <w:rPr>
          <w:rFonts w:ascii="Times New Roman" w:hAnsi="Times New Roman" w:cs="Times New Roman"/>
          <w:lang w:val="en-GB"/>
        </w:rPr>
        <w:t xml:space="preserve">his account of </w:t>
      </w:r>
      <w:r w:rsidRPr="00C1417E">
        <w:rPr>
          <w:rFonts w:ascii="Times New Roman" w:hAnsi="Times New Roman" w:cs="Times New Roman"/>
          <w:lang w:val="en-GB"/>
        </w:rPr>
        <w:t xml:space="preserve">moral education (§3). </w:t>
      </w:r>
      <w:r w:rsidR="00500D12" w:rsidRPr="00C1417E">
        <w:rPr>
          <w:rFonts w:ascii="Times New Roman" w:hAnsi="Times New Roman" w:cs="Times New Roman"/>
          <w:lang w:val="en-GB"/>
        </w:rPr>
        <w:t>We focus upon metaphysical and epistemic problem</w:t>
      </w:r>
      <w:r w:rsidR="00606631">
        <w:rPr>
          <w:rFonts w:ascii="Times New Roman" w:hAnsi="Times New Roman" w:cs="Times New Roman"/>
          <w:lang w:val="en-GB"/>
        </w:rPr>
        <w:t>s</w:t>
      </w:r>
      <w:r w:rsidR="00500D12" w:rsidRPr="00C1417E">
        <w:rPr>
          <w:rFonts w:ascii="Times New Roman" w:hAnsi="Times New Roman" w:cs="Times New Roman"/>
          <w:lang w:val="en-GB"/>
        </w:rPr>
        <w:t xml:space="preserve"> for Kant: The metaphysical problem is that, </w:t>
      </w:r>
      <w:r w:rsidR="00C245EC" w:rsidRPr="00C1417E">
        <w:rPr>
          <w:rFonts w:ascii="Times New Roman" w:hAnsi="Times New Roman" w:cs="Times New Roman"/>
          <w:lang w:val="en-GB"/>
        </w:rPr>
        <w:t xml:space="preserve">in locating freedom outside of time and experience, Kant is unable to </w:t>
      </w:r>
      <w:r w:rsidR="00EB464B" w:rsidRPr="00C1417E">
        <w:rPr>
          <w:rFonts w:ascii="Times New Roman" w:hAnsi="Times New Roman" w:cs="Times New Roman"/>
          <w:lang w:val="en-GB"/>
        </w:rPr>
        <w:t xml:space="preserve">offer </w:t>
      </w:r>
      <w:r w:rsidR="00C245EC" w:rsidRPr="00C1417E">
        <w:rPr>
          <w:rFonts w:ascii="Times New Roman" w:hAnsi="Times New Roman" w:cs="Times New Roman"/>
          <w:lang w:val="en-GB"/>
        </w:rPr>
        <w:t xml:space="preserve">a </w:t>
      </w:r>
      <w:r w:rsidR="00EB464B" w:rsidRPr="00C1417E">
        <w:rPr>
          <w:rFonts w:ascii="Times New Roman" w:hAnsi="Times New Roman" w:cs="Times New Roman"/>
          <w:lang w:val="en-GB"/>
        </w:rPr>
        <w:t xml:space="preserve">satisfying </w:t>
      </w:r>
      <w:r w:rsidR="00500D12" w:rsidRPr="00C1417E">
        <w:rPr>
          <w:rFonts w:ascii="Times New Roman" w:hAnsi="Times New Roman" w:cs="Times New Roman"/>
          <w:lang w:val="en-GB"/>
        </w:rPr>
        <w:t>explanation</w:t>
      </w:r>
      <w:r w:rsidR="00C245EC" w:rsidRPr="00C1417E">
        <w:rPr>
          <w:rFonts w:ascii="Times New Roman" w:hAnsi="Times New Roman" w:cs="Times New Roman"/>
          <w:lang w:val="en-GB"/>
        </w:rPr>
        <w:t xml:space="preserve"> of how education works</w:t>
      </w:r>
      <w:r w:rsidR="00EB464B" w:rsidRPr="00C1417E">
        <w:rPr>
          <w:rFonts w:ascii="Times New Roman" w:hAnsi="Times New Roman" w:cs="Times New Roman"/>
          <w:lang w:val="en-GB"/>
        </w:rPr>
        <w:t>.</w:t>
      </w:r>
      <w:r w:rsidR="00500D12" w:rsidRPr="00C1417E">
        <w:rPr>
          <w:rFonts w:ascii="Times New Roman" w:hAnsi="Times New Roman" w:cs="Times New Roman"/>
          <w:lang w:val="en-GB"/>
        </w:rPr>
        <w:t xml:space="preserve"> The epistemic problem is that, in locating freedom outside of experience, Kant is unable to confirm that </w:t>
      </w:r>
      <w:r w:rsidR="00B42098" w:rsidRPr="00C1417E">
        <w:rPr>
          <w:rFonts w:ascii="Times New Roman" w:hAnsi="Times New Roman" w:cs="Times New Roman"/>
          <w:lang w:val="en-GB"/>
        </w:rPr>
        <w:t xml:space="preserve">his </w:t>
      </w:r>
      <w:r w:rsidR="00C245EC" w:rsidRPr="00C1417E">
        <w:rPr>
          <w:rFonts w:ascii="Times New Roman" w:hAnsi="Times New Roman" w:cs="Times New Roman"/>
          <w:lang w:val="en-GB"/>
        </w:rPr>
        <w:t xml:space="preserve">own </w:t>
      </w:r>
      <w:r w:rsidR="00B42098" w:rsidRPr="00C1417E">
        <w:rPr>
          <w:rFonts w:ascii="Times New Roman" w:hAnsi="Times New Roman" w:cs="Times New Roman"/>
          <w:lang w:val="en-GB"/>
        </w:rPr>
        <w:t>account of moral education</w:t>
      </w:r>
      <w:r w:rsidR="00C245EC" w:rsidRPr="00C1417E">
        <w:rPr>
          <w:rFonts w:ascii="Times New Roman" w:hAnsi="Times New Roman" w:cs="Times New Roman"/>
          <w:lang w:val="en-GB"/>
        </w:rPr>
        <w:t xml:space="preserve"> does in fact</w:t>
      </w:r>
      <w:r w:rsidR="00B42098" w:rsidRPr="00C1417E">
        <w:rPr>
          <w:rFonts w:ascii="Times New Roman" w:hAnsi="Times New Roman" w:cs="Times New Roman"/>
          <w:lang w:val="en-GB"/>
        </w:rPr>
        <w:t xml:space="preserve"> work. </w:t>
      </w:r>
      <w:r w:rsidR="00500D12" w:rsidRPr="00C1417E">
        <w:rPr>
          <w:rFonts w:ascii="Times New Roman" w:hAnsi="Times New Roman" w:cs="Times New Roman"/>
          <w:lang w:val="en-GB"/>
        </w:rPr>
        <w:t>In the final section (§4)</w:t>
      </w:r>
      <w:r w:rsidR="00C245EC" w:rsidRPr="00C1417E">
        <w:rPr>
          <w:rFonts w:ascii="Times New Roman" w:hAnsi="Times New Roman" w:cs="Times New Roman"/>
          <w:lang w:val="en-GB"/>
        </w:rPr>
        <w:t xml:space="preserve">, we then consider a way in which Kant could mitigate </w:t>
      </w:r>
      <w:r w:rsidR="00500D12" w:rsidRPr="00C1417E">
        <w:rPr>
          <w:rFonts w:ascii="Times New Roman" w:hAnsi="Times New Roman" w:cs="Times New Roman"/>
          <w:lang w:val="en-GB"/>
        </w:rPr>
        <w:t>this</w:t>
      </w:r>
      <w:r w:rsidR="00EB464B" w:rsidRPr="00C1417E">
        <w:rPr>
          <w:rFonts w:ascii="Times New Roman" w:hAnsi="Times New Roman" w:cs="Times New Roman"/>
          <w:lang w:val="en-GB"/>
        </w:rPr>
        <w:t>.</w:t>
      </w:r>
      <w:r w:rsidR="00500D12" w:rsidRPr="00C1417E">
        <w:rPr>
          <w:rFonts w:ascii="Times New Roman" w:hAnsi="Times New Roman" w:cs="Times New Roman"/>
          <w:lang w:val="en-GB"/>
        </w:rPr>
        <w:t xml:space="preserve"> </w:t>
      </w:r>
      <w:r w:rsidR="00EB464B" w:rsidRPr="00C1417E">
        <w:rPr>
          <w:rFonts w:ascii="Times New Roman" w:hAnsi="Times New Roman" w:cs="Times New Roman"/>
          <w:lang w:val="en-GB"/>
        </w:rPr>
        <w:t>W</w:t>
      </w:r>
      <w:r w:rsidR="00B42098" w:rsidRPr="00C1417E">
        <w:rPr>
          <w:rFonts w:ascii="Times New Roman" w:hAnsi="Times New Roman" w:cs="Times New Roman"/>
          <w:lang w:val="en-GB"/>
        </w:rPr>
        <w:t xml:space="preserve">e </w:t>
      </w:r>
      <w:r w:rsidR="00500D12" w:rsidRPr="00C1417E">
        <w:rPr>
          <w:rFonts w:ascii="Times New Roman" w:hAnsi="Times New Roman" w:cs="Times New Roman"/>
          <w:lang w:val="en-GB"/>
        </w:rPr>
        <w:t>claim</w:t>
      </w:r>
      <w:r w:rsidRPr="00C1417E">
        <w:rPr>
          <w:rFonts w:ascii="Times New Roman" w:hAnsi="Times New Roman" w:cs="Times New Roman"/>
          <w:lang w:val="en-GB"/>
        </w:rPr>
        <w:t xml:space="preserve"> that </w:t>
      </w:r>
      <w:r w:rsidR="00B84612" w:rsidRPr="00C1417E">
        <w:rPr>
          <w:rFonts w:ascii="Times New Roman" w:hAnsi="Times New Roman" w:cs="Times New Roman"/>
          <w:lang w:val="en-GB"/>
        </w:rPr>
        <w:t xml:space="preserve">Kant could accept that </w:t>
      </w:r>
      <w:r w:rsidRPr="00C1417E">
        <w:rPr>
          <w:rFonts w:ascii="Times New Roman" w:hAnsi="Times New Roman" w:cs="Times New Roman"/>
          <w:lang w:val="en-GB"/>
        </w:rPr>
        <w:t>transcendental idealism precludes</w:t>
      </w:r>
      <w:r w:rsidR="00B84612" w:rsidRPr="00C1417E">
        <w:rPr>
          <w:rFonts w:ascii="Times New Roman" w:hAnsi="Times New Roman" w:cs="Times New Roman"/>
          <w:lang w:val="en-GB"/>
        </w:rPr>
        <w:t xml:space="preserve"> him </w:t>
      </w:r>
      <w:r w:rsidRPr="00C1417E">
        <w:rPr>
          <w:rFonts w:ascii="Times New Roman" w:hAnsi="Times New Roman" w:cs="Times New Roman"/>
          <w:lang w:val="en-GB"/>
        </w:rPr>
        <w:t xml:space="preserve">from </w:t>
      </w:r>
      <w:r w:rsidR="00B84612" w:rsidRPr="00C1417E">
        <w:rPr>
          <w:rFonts w:ascii="Times New Roman" w:hAnsi="Times New Roman" w:cs="Times New Roman"/>
          <w:lang w:val="en-GB"/>
        </w:rPr>
        <w:t xml:space="preserve">providing an explanation of how education works </w:t>
      </w:r>
      <w:r w:rsidR="00293321" w:rsidRPr="00C1417E">
        <w:rPr>
          <w:rFonts w:ascii="Times New Roman" w:hAnsi="Times New Roman" w:cs="Times New Roman"/>
          <w:lang w:val="en-GB"/>
        </w:rPr>
        <w:t>and</w:t>
      </w:r>
      <w:r w:rsidR="009C592C" w:rsidRPr="00C1417E">
        <w:rPr>
          <w:rFonts w:ascii="Times New Roman" w:hAnsi="Times New Roman" w:cs="Times New Roman"/>
          <w:lang w:val="en-GB"/>
        </w:rPr>
        <w:t xml:space="preserve"> </w:t>
      </w:r>
      <w:r w:rsidRPr="00C1417E">
        <w:rPr>
          <w:rFonts w:ascii="Times New Roman" w:hAnsi="Times New Roman" w:cs="Times New Roman"/>
          <w:lang w:val="en-GB"/>
        </w:rPr>
        <w:t xml:space="preserve">confirming that his </w:t>
      </w:r>
      <w:r w:rsidR="00B84612" w:rsidRPr="00C1417E">
        <w:rPr>
          <w:rFonts w:ascii="Times New Roman" w:hAnsi="Times New Roman" w:cs="Times New Roman"/>
          <w:lang w:val="en-GB"/>
        </w:rPr>
        <w:t xml:space="preserve">own </w:t>
      </w:r>
      <w:r w:rsidRPr="00C1417E">
        <w:rPr>
          <w:rFonts w:ascii="Times New Roman" w:hAnsi="Times New Roman" w:cs="Times New Roman"/>
          <w:lang w:val="en-GB"/>
        </w:rPr>
        <w:t>account</w:t>
      </w:r>
      <w:r w:rsidR="009C592C" w:rsidRPr="00C1417E">
        <w:rPr>
          <w:rFonts w:ascii="Times New Roman" w:hAnsi="Times New Roman" w:cs="Times New Roman"/>
          <w:lang w:val="en-GB"/>
        </w:rPr>
        <w:t xml:space="preserve"> </w:t>
      </w:r>
      <w:r w:rsidRPr="00C1417E">
        <w:rPr>
          <w:rFonts w:ascii="Times New Roman" w:hAnsi="Times New Roman" w:cs="Times New Roman"/>
          <w:lang w:val="en-GB"/>
        </w:rPr>
        <w:t xml:space="preserve">works, </w:t>
      </w:r>
      <w:r w:rsidR="00B84612" w:rsidRPr="00C1417E">
        <w:rPr>
          <w:rFonts w:ascii="Times New Roman" w:hAnsi="Times New Roman" w:cs="Times New Roman"/>
          <w:lang w:val="en-GB"/>
        </w:rPr>
        <w:t xml:space="preserve">but that nevertheless, </w:t>
      </w:r>
      <w:r w:rsidRPr="00C1417E">
        <w:rPr>
          <w:rFonts w:ascii="Times New Roman" w:hAnsi="Times New Roman" w:cs="Times New Roman"/>
          <w:lang w:val="en-GB"/>
        </w:rPr>
        <w:t xml:space="preserve">still maintain </w:t>
      </w:r>
      <w:r w:rsidR="001C30A5" w:rsidRPr="00C1417E">
        <w:rPr>
          <w:rFonts w:ascii="Times New Roman" w:hAnsi="Times New Roman" w:cs="Times New Roman"/>
          <w:lang w:val="en-GB"/>
        </w:rPr>
        <w:t>that his is the only account that could work, and</w:t>
      </w:r>
      <w:r w:rsidR="00185795" w:rsidRPr="00C1417E">
        <w:rPr>
          <w:rFonts w:ascii="Times New Roman" w:hAnsi="Times New Roman" w:cs="Times New Roman"/>
          <w:lang w:val="en-GB"/>
        </w:rPr>
        <w:t xml:space="preserve"> have</w:t>
      </w:r>
      <w:r w:rsidR="00606631">
        <w:rPr>
          <w:rFonts w:ascii="Times New Roman" w:hAnsi="Times New Roman" w:cs="Times New Roman"/>
          <w:lang w:val="en-GB"/>
        </w:rPr>
        <w:t xml:space="preserve"> faith and hope</w:t>
      </w:r>
      <w:r w:rsidR="001C30A5" w:rsidRPr="00C1417E">
        <w:rPr>
          <w:rFonts w:ascii="Times New Roman" w:hAnsi="Times New Roman" w:cs="Times New Roman"/>
          <w:lang w:val="en-GB"/>
        </w:rPr>
        <w:t xml:space="preserve"> that it might.</w:t>
      </w:r>
    </w:p>
    <w:p w14:paraId="28A9B583" w14:textId="77777777" w:rsidR="00F4655F" w:rsidRPr="00C1417E" w:rsidRDefault="00F4655F" w:rsidP="005134C0">
      <w:pPr>
        <w:spacing w:line="360" w:lineRule="auto"/>
        <w:rPr>
          <w:rFonts w:ascii="Times New Roman" w:hAnsi="Times New Roman" w:cs="Times New Roman"/>
          <w:lang w:val="en-GB"/>
        </w:rPr>
      </w:pPr>
    </w:p>
    <w:p w14:paraId="11A51FE2" w14:textId="77777777" w:rsidR="00F4655F" w:rsidRPr="00C1417E" w:rsidRDefault="00853E07" w:rsidP="00CB0326">
      <w:pPr>
        <w:spacing w:line="360" w:lineRule="auto"/>
        <w:ind w:firstLine="0"/>
        <w:jc w:val="center"/>
        <w:outlineLvl w:val="0"/>
        <w:rPr>
          <w:rFonts w:ascii="Times New Roman" w:hAnsi="Times New Roman" w:cs="Times New Roman"/>
          <w:lang w:val="en-GB"/>
        </w:rPr>
      </w:pPr>
      <w:r w:rsidRPr="00C1417E">
        <w:rPr>
          <w:rFonts w:ascii="Times New Roman" w:hAnsi="Times New Roman" w:cs="Times New Roman"/>
          <w:b/>
          <w:lang w:val="en-GB"/>
        </w:rPr>
        <w:t>I. Moral Education</w:t>
      </w:r>
    </w:p>
    <w:p w14:paraId="06C4EAE9" w14:textId="45A5D980" w:rsidR="00F4655F" w:rsidRPr="00C1417E" w:rsidRDefault="00853E07" w:rsidP="005134C0">
      <w:pPr>
        <w:spacing w:line="360" w:lineRule="auto"/>
        <w:ind w:firstLine="0"/>
        <w:rPr>
          <w:rFonts w:ascii="Times New Roman" w:hAnsi="Times New Roman" w:cs="Times New Roman"/>
          <w:lang w:val="en-GB"/>
        </w:rPr>
      </w:pPr>
      <w:r w:rsidRPr="00C1417E">
        <w:rPr>
          <w:rFonts w:ascii="Times New Roman" w:hAnsi="Times New Roman" w:cs="Times New Roman"/>
          <w:lang w:val="en-GB"/>
        </w:rPr>
        <w:t>Older Kant literature tends to neglect – or even dismiss – Kant’s conception of moral education.</w:t>
      </w:r>
      <w:r w:rsidRPr="00C1417E">
        <w:rPr>
          <w:rStyle w:val="FootnoteReference"/>
          <w:rFonts w:ascii="Times New Roman" w:hAnsi="Times New Roman" w:cs="Times New Roman"/>
          <w:lang w:val="en-GB"/>
        </w:rPr>
        <w:footnoteReference w:id="2"/>
      </w:r>
      <w:r w:rsidRPr="00C1417E">
        <w:rPr>
          <w:rFonts w:ascii="Times New Roman" w:hAnsi="Times New Roman" w:cs="Times New Roman"/>
          <w:lang w:val="en-GB"/>
        </w:rPr>
        <w:t xml:space="preserve"> Recently</w:t>
      </w:r>
      <w:r w:rsidR="006478B5" w:rsidRPr="00C1417E">
        <w:rPr>
          <w:rFonts w:ascii="Times New Roman" w:hAnsi="Times New Roman" w:cs="Times New Roman"/>
          <w:lang w:val="en-GB"/>
        </w:rPr>
        <w:t>,</w:t>
      </w:r>
      <w:r w:rsidRPr="00C1417E">
        <w:rPr>
          <w:rFonts w:ascii="Times New Roman" w:hAnsi="Times New Roman" w:cs="Times New Roman"/>
          <w:lang w:val="en-GB"/>
        </w:rPr>
        <w:t xml:space="preserve"> however, moral education has received a surge of attention.</w:t>
      </w:r>
      <w:r w:rsidRPr="00C1417E">
        <w:rPr>
          <w:rStyle w:val="FootnoteReference"/>
          <w:rFonts w:ascii="Times New Roman" w:hAnsi="Times New Roman" w:cs="Times New Roman"/>
          <w:lang w:val="en-GB"/>
        </w:rPr>
        <w:footnoteReference w:id="3"/>
      </w:r>
      <w:r w:rsidRPr="00C1417E">
        <w:rPr>
          <w:rFonts w:ascii="Times New Roman" w:hAnsi="Times New Roman" w:cs="Times New Roman"/>
          <w:lang w:val="en-GB"/>
        </w:rPr>
        <w:t xml:space="preserve"> In th</w:t>
      </w:r>
      <w:r w:rsidR="00AC57F2" w:rsidRPr="00C1417E">
        <w:rPr>
          <w:rFonts w:ascii="Times New Roman" w:hAnsi="Times New Roman" w:cs="Times New Roman"/>
          <w:lang w:val="en-GB"/>
        </w:rPr>
        <w:t>is section we</w:t>
      </w:r>
      <w:r w:rsidR="00A55C00" w:rsidRPr="00C1417E">
        <w:rPr>
          <w:rFonts w:ascii="Times New Roman" w:hAnsi="Times New Roman" w:cs="Times New Roman"/>
          <w:lang w:val="en-GB"/>
        </w:rPr>
        <w:t xml:space="preserve"> firstly</w:t>
      </w:r>
      <w:r w:rsidR="00AC57F2" w:rsidRPr="00C1417E">
        <w:rPr>
          <w:rFonts w:ascii="Times New Roman" w:hAnsi="Times New Roman" w:cs="Times New Roman"/>
          <w:lang w:val="en-GB"/>
        </w:rPr>
        <w:t xml:space="preserve"> </w:t>
      </w:r>
      <w:r w:rsidRPr="00C1417E">
        <w:rPr>
          <w:rFonts w:ascii="Times New Roman" w:hAnsi="Times New Roman" w:cs="Times New Roman"/>
          <w:lang w:val="en-GB"/>
        </w:rPr>
        <w:t xml:space="preserve">lay out the various ways in which education is important for Kant’s ethics. And secondly, </w:t>
      </w:r>
      <w:r w:rsidR="00A55C00" w:rsidRPr="00C1417E">
        <w:rPr>
          <w:rFonts w:ascii="Times New Roman" w:hAnsi="Times New Roman" w:cs="Times New Roman"/>
          <w:lang w:val="en-GB"/>
        </w:rPr>
        <w:t>we</w:t>
      </w:r>
      <w:r w:rsidRPr="00C1417E">
        <w:rPr>
          <w:rFonts w:ascii="Times New Roman" w:hAnsi="Times New Roman" w:cs="Times New Roman"/>
          <w:lang w:val="en-GB"/>
        </w:rPr>
        <w:t xml:space="preserve"> </w:t>
      </w:r>
      <w:proofErr w:type="gramStart"/>
      <w:r w:rsidRPr="00C1417E">
        <w:rPr>
          <w:rFonts w:ascii="Times New Roman" w:hAnsi="Times New Roman" w:cs="Times New Roman"/>
          <w:lang w:val="en-GB"/>
        </w:rPr>
        <w:t>provides</w:t>
      </w:r>
      <w:proofErr w:type="gramEnd"/>
      <w:r w:rsidRPr="00C1417E">
        <w:rPr>
          <w:rFonts w:ascii="Times New Roman" w:hAnsi="Times New Roman" w:cs="Times New Roman"/>
          <w:lang w:val="en-GB"/>
        </w:rPr>
        <w:t xml:space="preserve"> an overview of </w:t>
      </w:r>
      <w:r w:rsidR="00A55C00" w:rsidRPr="00C1417E">
        <w:rPr>
          <w:rFonts w:ascii="Times New Roman" w:hAnsi="Times New Roman" w:cs="Times New Roman"/>
          <w:lang w:val="en-GB"/>
        </w:rPr>
        <w:t xml:space="preserve">the different forms of </w:t>
      </w:r>
      <w:r w:rsidRPr="00C1417E">
        <w:rPr>
          <w:rFonts w:ascii="Times New Roman" w:hAnsi="Times New Roman" w:cs="Times New Roman"/>
          <w:lang w:val="en-GB"/>
        </w:rPr>
        <w:t>education</w:t>
      </w:r>
      <w:r w:rsidR="00A55C00" w:rsidRPr="00C1417E">
        <w:rPr>
          <w:rFonts w:ascii="Times New Roman" w:hAnsi="Times New Roman" w:cs="Times New Roman"/>
          <w:lang w:val="en-GB"/>
        </w:rPr>
        <w:t xml:space="preserve"> that we can find in Kant</w:t>
      </w:r>
      <w:r w:rsidRPr="00C1417E">
        <w:rPr>
          <w:rFonts w:ascii="Times New Roman" w:hAnsi="Times New Roman" w:cs="Times New Roman"/>
          <w:lang w:val="en-GB"/>
        </w:rPr>
        <w:t xml:space="preserve">. </w:t>
      </w:r>
    </w:p>
    <w:p w14:paraId="4B749CE6" w14:textId="70E0FA21" w:rsidR="00F4655F" w:rsidRPr="00C1417E" w:rsidRDefault="00853E07" w:rsidP="00434EDB">
      <w:pPr>
        <w:spacing w:line="360" w:lineRule="auto"/>
        <w:ind w:firstLine="562"/>
        <w:rPr>
          <w:rFonts w:ascii="Times New Roman" w:hAnsi="Times New Roman" w:cs="Times New Roman"/>
          <w:lang w:val="en-GB"/>
        </w:rPr>
      </w:pPr>
      <w:r w:rsidRPr="00C1417E">
        <w:rPr>
          <w:rFonts w:ascii="Times New Roman" w:hAnsi="Times New Roman" w:cs="Times New Roman"/>
          <w:lang w:val="en-GB"/>
        </w:rPr>
        <w:t>Education</w:t>
      </w:r>
      <w:r w:rsidR="002A07D4" w:rsidRPr="00C1417E">
        <w:rPr>
          <w:rFonts w:ascii="Times New Roman" w:hAnsi="Times New Roman" w:cs="Times New Roman"/>
          <w:lang w:val="en-GB"/>
        </w:rPr>
        <w:t>, moral and otherwise,</w:t>
      </w:r>
      <w:r w:rsidRPr="00C1417E">
        <w:rPr>
          <w:rFonts w:ascii="Times New Roman" w:hAnsi="Times New Roman" w:cs="Times New Roman"/>
          <w:lang w:val="en-GB"/>
        </w:rPr>
        <w:t xml:space="preserve"> is </w:t>
      </w:r>
      <w:r w:rsidR="006478B5" w:rsidRPr="00C1417E">
        <w:rPr>
          <w:rFonts w:ascii="Times New Roman" w:hAnsi="Times New Roman" w:cs="Times New Roman"/>
          <w:lang w:val="en-GB"/>
        </w:rPr>
        <w:t xml:space="preserve">undoubtedly </w:t>
      </w:r>
      <w:r w:rsidRPr="00C1417E">
        <w:rPr>
          <w:rFonts w:ascii="Times New Roman" w:hAnsi="Times New Roman" w:cs="Times New Roman"/>
          <w:lang w:val="en-GB"/>
        </w:rPr>
        <w:t xml:space="preserve">important to Kant. In the </w:t>
      </w:r>
      <w:r w:rsidRPr="00C1417E">
        <w:rPr>
          <w:rFonts w:ascii="Times New Roman" w:hAnsi="Times New Roman" w:cs="Times New Roman"/>
          <w:i/>
          <w:lang w:val="en-GB"/>
        </w:rPr>
        <w:t>Pedagogy</w:t>
      </w:r>
      <w:r w:rsidRPr="00C1417E">
        <w:rPr>
          <w:rFonts w:ascii="Times New Roman" w:hAnsi="Times New Roman" w:cs="Times New Roman"/>
          <w:lang w:val="en-GB"/>
        </w:rPr>
        <w:t xml:space="preserve">, </w:t>
      </w:r>
      <w:r w:rsidR="00B84612" w:rsidRPr="00C1417E">
        <w:rPr>
          <w:rFonts w:ascii="Times New Roman" w:hAnsi="Times New Roman" w:cs="Times New Roman"/>
          <w:lang w:val="en-GB"/>
        </w:rPr>
        <w:t xml:space="preserve">he </w:t>
      </w:r>
      <w:r w:rsidRPr="00C1417E">
        <w:rPr>
          <w:rFonts w:ascii="Times New Roman" w:hAnsi="Times New Roman" w:cs="Times New Roman"/>
          <w:lang w:val="en-GB"/>
        </w:rPr>
        <w:t>claims that education is the source of all good in the world (IX:448.12–17)</w:t>
      </w:r>
      <w:r w:rsidRPr="00C1417E">
        <w:rPr>
          <w:rStyle w:val="FootnoteReference"/>
          <w:rFonts w:ascii="Times New Roman" w:hAnsi="Times New Roman" w:cs="Times New Roman"/>
          <w:lang w:val="en-GB"/>
        </w:rPr>
        <w:footnoteReference w:id="4"/>
      </w:r>
      <w:r w:rsidRPr="00C1417E">
        <w:rPr>
          <w:rFonts w:ascii="Times New Roman" w:hAnsi="Times New Roman" w:cs="Times New Roman"/>
          <w:lang w:val="en-GB"/>
        </w:rPr>
        <w:t>, and that education is what turns animals into human beings (IX</w:t>
      </w:r>
      <w:r w:rsidR="00824F75" w:rsidRPr="00C1417E">
        <w:rPr>
          <w:rFonts w:ascii="Times New Roman" w:hAnsi="Times New Roman" w:cs="Times New Roman"/>
          <w:lang w:val="en-GB"/>
        </w:rPr>
        <w:t>:</w:t>
      </w:r>
      <w:r w:rsidRPr="00C1417E">
        <w:rPr>
          <w:rFonts w:ascii="Times New Roman" w:hAnsi="Times New Roman" w:cs="Times New Roman"/>
          <w:lang w:val="en-GB"/>
        </w:rPr>
        <w:t xml:space="preserve">441.1–23, 443.19-20). Human beings need education to be in a position to make use of their rational capacities in the first place (see IX:441.1-23, 443.19-20), and they have to be “educated to the good” (VII:325.5–11). In the </w:t>
      </w:r>
      <w:r w:rsidRPr="00C1417E">
        <w:rPr>
          <w:rFonts w:ascii="Times New Roman" w:hAnsi="Times New Roman" w:cs="Times New Roman"/>
          <w:i/>
          <w:lang w:val="en-GB"/>
        </w:rPr>
        <w:t xml:space="preserve">Metaphysics of Morals, </w:t>
      </w:r>
      <w:r w:rsidRPr="00C1417E">
        <w:rPr>
          <w:rFonts w:ascii="Times New Roman" w:hAnsi="Times New Roman" w:cs="Times New Roman"/>
          <w:lang w:val="en-GB"/>
        </w:rPr>
        <w:t>Kant claims that</w:t>
      </w:r>
      <w:r w:rsidRPr="00C1417E">
        <w:rPr>
          <w:rFonts w:ascii="Times New Roman" w:hAnsi="Times New Roman" w:cs="Times New Roman"/>
          <w:i/>
          <w:lang w:val="en-GB"/>
        </w:rPr>
        <w:t xml:space="preserve"> </w:t>
      </w:r>
      <w:r w:rsidRPr="00C1417E">
        <w:rPr>
          <w:rFonts w:ascii="Times New Roman" w:hAnsi="Times New Roman" w:cs="Times New Roman"/>
          <w:lang w:val="en-GB"/>
        </w:rPr>
        <w:t xml:space="preserve">parents are blameworthy and can even be punished if they fail to educate their children </w:t>
      </w:r>
      <w:r w:rsidRPr="00C1417E">
        <w:rPr>
          <w:rFonts w:ascii="Times New Roman" w:hAnsi="Times New Roman" w:cs="Times New Roman"/>
          <w:lang w:val="en-GB"/>
        </w:rPr>
        <w:lastRenderedPageBreak/>
        <w:t>(VI:281.13–19).</w:t>
      </w:r>
      <w:r w:rsidRPr="00C1417E">
        <w:rPr>
          <w:rStyle w:val="FootnoteReference"/>
          <w:rFonts w:ascii="Times New Roman" w:hAnsi="Times New Roman" w:cs="Times New Roman"/>
          <w:lang w:val="en-GB"/>
        </w:rPr>
        <w:footnoteReference w:id="5"/>
      </w:r>
      <w:r w:rsidRPr="00C1417E">
        <w:rPr>
          <w:rFonts w:ascii="Times New Roman" w:hAnsi="Times New Roman" w:cs="Times New Roman"/>
          <w:lang w:val="en-GB"/>
        </w:rPr>
        <w:t xml:space="preserve"> Moreover, in the </w:t>
      </w:r>
      <w:r w:rsidRPr="00C1417E">
        <w:rPr>
          <w:rFonts w:ascii="Times New Roman" w:hAnsi="Times New Roman" w:cs="Times New Roman"/>
          <w:i/>
          <w:lang w:val="en-GB"/>
        </w:rPr>
        <w:t>Groundwork</w:t>
      </w:r>
      <w:r w:rsidRPr="00C1417E">
        <w:rPr>
          <w:rFonts w:ascii="Times New Roman" w:hAnsi="Times New Roman" w:cs="Times New Roman"/>
          <w:lang w:val="en-GB"/>
        </w:rPr>
        <w:t xml:space="preserve">, </w:t>
      </w:r>
      <w:r w:rsidR="00B84612" w:rsidRPr="00C1417E">
        <w:rPr>
          <w:rFonts w:ascii="Times New Roman" w:hAnsi="Times New Roman" w:cs="Times New Roman"/>
          <w:lang w:val="en-GB"/>
        </w:rPr>
        <w:t xml:space="preserve">he </w:t>
      </w:r>
      <w:r w:rsidRPr="00C1417E">
        <w:rPr>
          <w:rFonts w:ascii="Times New Roman" w:hAnsi="Times New Roman" w:cs="Times New Roman"/>
          <w:lang w:val="en-GB"/>
        </w:rPr>
        <w:t xml:space="preserve">motivates the introduction of different formulae of the Categorical Imperative by pedagogical concerns: the different formulae bring the Categorical Imperative closer to intuition, and help the moral law to obtain access to an agent’s mind (IV:437.1–4). </w:t>
      </w:r>
    </w:p>
    <w:p w14:paraId="53B3FC7E" w14:textId="11DF1FE5" w:rsidR="00F4655F" w:rsidRPr="00C1417E" w:rsidRDefault="00853E07" w:rsidP="0035414B">
      <w:pPr>
        <w:spacing w:line="360" w:lineRule="auto"/>
        <w:rPr>
          <w:rFonts w:ascii="Times New Roman" w:hAnsi="Times New Roman" w:cs="Times New Roman"/>
          <w:lang w:val="en-GB"/>
        </w:rPr>
      </w:pPr>
      <w:r w:rsidRPr="00C1417E">
        <w:rPr>
          <w:rFonts w:ascii="Times New Roman" w:hAnsi="Times New Roman" w:cs="Times New Roman"/>
          <w:lang w:val="en-GB"/>
        </w:rPr>
        <w:t>There is a second sense in which education is important for Kant, and this second sense is less obvious and often neglected</w:t>
      </w:r>
      <w:r w:rsidR="00974800" w:rsidRPr="00C1417E">
        <w:rPr>
          <w:rFonts w:ascii="Times New Roman" w:hAnsi="Times New Roman" w:cs="Times New Roman"/>
          <w:lang w:val="en-GB"/>
        </w:rPr>
        <w:t xml:space="preserve"> in the literature</w:t>
      </w:r>
      <w:r w:rsidR="00E31901" w:rsidRPr="00C1417E">
        <w:rPr>
          <w:rFonts w:ascii="Times New Roman" w:hAnsi="Times New Roman" w:cs="Times New Roman"/>
          <w:lang w:val="en-GB"/>
        </w:rPr>
        <w:t>,</w:t>
      </w:r>
      <w:r w:rsidR="00BE5E6D" w:rsidRPr="00C1417E">
        <w:rPr>
          <w:rFonts w:ascii="Times New Roman" w:hAnsi="Times New Roman" w:cs="Times New Roman"/>
          <w:lang w:val="en-GB"/>
        </w:rPr>
        <w:t xml:space="preserve"> even though it is important for his practical philosophy</w:t>
      </w:r>
      <w:r w:rsidR="002B0798" w:rsidRPr="00C1417E">
        <w:rPr>
          <w:rFonts w:ascii="Times New Roman" w:hAnsi="Times New Roman" w:cs="Times New Roman"/>
          <w:lang w:val="en-GB"/>
        </w:rPr>
        <w:t xml:space="preserve"> and the way </w:t>
      </w:r>
      <w:r w:rsidR="00B42098" w:rsidRPr="00C1417E">
        <w:rPr>
          <w:rFonts w:ascii="Times New Roman" w:hAnsi="Times New Roman" w:cs="Times New Roman"/>
          <w:lang w:val="en-GB"/>
        </w:rPr>
        <w:t>he</w:t>
      </w:r>
      <w:r w:rsidR="002B0798" w:rsidRPr="00C1417E">
        <w:rPr>
          <w:rFonts w:ascii="Times New Roman" w:hAnsi="Times New Roman" w:cs="Times New Roman"/>
          <w:lang w:val="en-GB"/>
        </w:rPr>
        <w:t xml:space="preserve"> engages his critics</w:t>
      </w:r>
      <w:r w:rsidRPr="00C1417E">
        <w:rPr>
          <w:rFonts w:ascii="Times New Roman" w:hAnsi="Times New Roman" w:cs="Times New Roman"/>
          <w:lang w:val="en-GB"/>
        </w:rPr>
        <w:t>. Education is not only important for moral improvement, but it also play</w:t>
      </w:r>
      <w:r w:rsidR="00B42098" w:rsidRPr="00C1417E">
        <w:rPr>
          <w:rFonts w:ascii="Times New Roman" w:hAnsi="Times New Roman" w:cs="Times New Roman"/>
          <w:lang w:val="en-GB"/>
        </w:rPr>
        <w:t>s</w:t>
      </w:r>
      <w:r w:rsidRPr="00C1417E">
        <w:rPr>
          <w:rFonts w:ascii="Times New Roman" w:hAnsi="Times New Roman" w:cs="Times New Roman"/>
          <w:lang w:val="en-GB"/>
        </w:rPr>
        <w:t xml:space="preserve"> a role in establishing Kant’s ethical theory and setting it apart from competing theories. </w:t>
      </w:r>
      <w:r w:rsidR="00B42098" w:rsidRPr="00C1417E">
        <w:rPr>
          <w:rFonts w:ascii="Times New Roman" w:hAnsi="Times New Roman" w:cs="Times New Roman"/>
          <w:lang w:val="en-GB"/>
        </w:rPr>
        <w:t>We can see this</w:t>
      </w:r>
      <w:r w:rsidRPr="00C1417E">
        <w:rPr>
          <w:rFonts w:ascii="Times New Roman" w:hAnsi="Times New Roman" w:cs="Times New Roman"/>
          <w:lang w:val="en-GB"/>
        </w:rPr>
        <w:t xml:space="preserve"> </w:t>
      </w:r>
      <w:r w:rsidR="002A07D4" w:rsidRPr="00C1417E">
        <w:rPr>
          <w:rFonts w:ascii="Times New Roman" w:hAnsi="Times New Roman" w:cs="Times New Roman"/>
          <w:lang w:val="en-GB"/>
        </w:rPr>
        <w:t>when Kant addresses criticism by the</w:t>
      </w:r>
      <w:r w:rsidRPr="00C1417E">
        <w:rPr>
          <w:rFonts w:ascii="Times New Roman" w:hAnsi="Times New Roman" w:cs="Times New Roman"/>
          <w:lang w:val="en-GB"/>
        </w:rPr>
        <w:t xml:space="preserve"> popular philosopher Johann Georg Sulzer</w:t>
      </w:r>
      <w:r w:rsidR="002A07D4" w:rsidRPr="00C1417E">
        <w:rPr>
          <w:rFonts w:ascii="Times New Roman" w:hAnsi="Times New Roman" w:cs="Times New Roman"/>
          <w:lang w:val="en-GB"/>
        </w:rPr>
        <w:t>. Sulzer</w:t>
      </w:r>
      <w:r w:rsidRPr="00C1417E">
        <w:rPr>
          <w:rFonts w:ascii="Times New Roman" w:hAnsi="Times New Roman" w:cs="Times New Roman"/>
          <w:lang w:val="en-GB"/>
        </w:rPr>
        <w:t xml:space="preserve"> challenged Kant to explain why all practical philosophy so far has failed to morally improve agents. Kant replies (in a </w:t>
      </w:r>
      <w:r w:rsidR="00B42098" w:rsidRPr="00C1417E">
        <w:rPr>
          <w:rFonts w:ascii="Times New Roman" w:hAnsi="Times New Roman" w:cs="Times New Roman"/>
          <w:lang w:val="en-GB"/>
        </w:rPr>
        <w:t xml:space="preserve">footnote in the </w:t>
      </w:r>
      <w:r w:rsidRPr="00C1417E">
        <w:rPr>
          <w:rFonts w:ascii="Times New Roman" w:hAnsi="Times New Roman" w:cs="Times New Roman"/>
          <w:i/>
          <w:lang w:val="en-GB"/>
        </w:rPr>
        <w:t>Groundwork</w:t>
      </w:r>
      <w:r w:rsidRPr="00C1417E">
        <w:rPr>
          <w:rFonts w:ascii="Times New Roman" w:hAnsi="Times New Roman" w:cs="Times New Roman"/>
          <w:lang w:val="en-GB"/>
        </w:rPr>
        <w:t>) that doctrines of virtue so far have achieved little, because moral educators present a multitude of purported good motives, or a mixed doctrine, instead of actions that abstract from all “advantage” and “alien incentives” (IV:411fn).</w:t>
      </w:r>
      <w:r w:rsidRPr="00C1417E">
        <w:rPr>
          <w:rStyle w:val="FootnoteReference"/>
          <w:rFonts w:ascii="Times New Roman" w:hAnsi="Times New Roman" w:cs="Times New Roman"/>
          <w:lang w:val="en-GB"/>
        </w:rPr>
        <w:footnoteReference w:id="6"/>
      </w:r>
      <w:r w:rsidRPr="00C1417E">
        <w:rPr>
          <w:rFonts w:ascii="Times New Roman" w:hAnsi="Times New Roman" w:cs="Times New Roman"/>
          <w:lang w:val="en-GB"/>
        </w:rPr>
        <w:t xml:space="preserve"> He suggests that the “most common observation” shows that:</w:t>
      </w:r>
    </w:p>
    <w:p w14:paraId="3AEA5EEA" w14:textId="77777777" w:rsidR="00624505" w:rsidRPr="00C1417E" w:rsidRDefault="00624505" w:rsidP="0035414B">
      <w:pPr>
        <w:spacing w:line="360" w:lineRule="auto"/>
        <w:rPr>
          <w:rFonts w:ascii="Times New Roman" w:hAnsi="Times New Roman" w:cs="Times New Roman"/>
          <w:lang w:val="en-GB"/>
        </w:rPr>
      </w:pPr>
    </w:p>
    <w:p w14:paraId="4C481B7C" w14:textId="77777777" w:rsidR="00A5106B" w:rsidRPr="00C1417E" w:rsidRDefault="00B42098" w:rsidP="0035414B">
      <w:pPr>
        <w:pStyle w:val="Quotations"/>
        <w:spacing w:line="276" w:lineRule="auto"/>
        <w:ind w:left="289" w:right="-289"/>
        <w:rPr>
          <w:rFonts w:ascii="Times New Roman" w:hAnsi="Times New Roman" w:cs="Times New Roman"/>
          <w:lang w:val="en-GB"/>
        </w:rPr>
      </w:pPr>
      <w:r w:rsidRPr="00C1417E">
        <w:rPr>
          <w:rFonts w:ascii="Times New Roman" w:hAnsi="Times New Roman" w:cs="Times New Roman"/>
          <w:lang w:val="en-GB"/>
        </w:rPr>
        <w:t xml:space="preserve">[…] </w:t>
      </w:r>
      <w:r w:rsidR="00853E07" w:rsidRPr="00C1417E">
        <w:rPr>
          <w:rFonts w:ascii="Times New Roman" w:hAnsi="Times New Roman" w:cs="Times New Roman"/>
          <w:lang w:val="en-GB"/>
        </w:rPr>
        <w:t xml:space="preserve">when one represents an action of righteousness – as it was performed with a steadfast soul, without aiming at any advantage [...] it elevates the soul and stirs up the wish to be able to act like that too. Even children of intermediate age feel this impression (IV:411fn). </w:t>
      </w:r>
    </w:p>
    <w:p w14:paraId="05535425" w14:textId="77777777" w:rsidR="00F4655F" w:rsidRPr="00C1417E" w:rsidRDefault="00F4655F" w:rsidP="005134C0">
      <w:pPr>
        <w:spacing w:line="360" w:lineRule="auto"/>
        <w:rPr>
          <w:rFonts w:ascii="Times New Roman" w:hAnsi="Times New Roman" w:cs="Times New Roman"/>
          <w:lang w:val="en-GB"/>
        </w:rPr>
      </w:pPr>
    </w:p>
    <w:p w14:paraId="68CFB8BA" w14:textId="77777777" w:rsidR="00D06E33" w:rsidRPr="00C1417E" w:rsidRDefault="00853E07" w:rsidP="00C7580D">
      <w:pPr>
        <w:spacing w:line="360" w:lineRule="auto"/>
        <w:rPr>
          <w:rFonts w:ascii="Times New Roman" w:hAnsi="Times New Roman" w:cs="Times New Roman"/>
          <w:lang w:val="en-GB"/>
        </w:rPr>
      </w:pPr>
      <w:r w:rsidRPr="00C1417E">
        <w:rPr>
          <w:rFonts w:ascii="Times New Roman" w:hAnsi="Times New Roman" w:cs="Times New Roman"/>
          <w:lang w:val="en-GB"/>
        </w:rPr>
        <w:t xml:space="preserve">Presenting an example of action done for the sake of duty, Kant claims, will affect rational agents, and even children, and they will react in a way that </w:t>
      </w:r>
      <w:proofErr w:type="gramStart"/>
      <w:r w:rsidRPr="00C1417E">
        <w:rPr>
          <w:rFonts w:ascii="Times New Roman" w:hAnsi="Times New Roman" w:cs="Times New Roman"/>
          <w:lang w:val="en-GB"/>
        </w:rPr>
        <w:t>nothing</w:t>
      </w:r>
      <w:proofErr w:type="gramEnd"/>
      <w:r w:rsidRPr="00C1417E">
        <w:rPr>
          <w:rFonts w:ascii="Times New Roman" w:hAnsi="Times New Roman" w:cs="Times New Roman"/>
          <w:lang w:val="en-GB"/>
        </w:rPr>
        <w:t xml:space="preserve"> but duty presented in its full purity can bring about. Kant </w:t>
      </w:r>
      <w:r w:rsidR="00B42098" w:rsidRPr="00C1417E">
        <w:rPr>
          <w:rFonts w:ascii="Times New Roman" w:hAnsi="Times New Roman" w:cs="Times New Roman"/>
          <w:lang w:val="en-GB"/>
        </w:rPr>
        <w:t>suggests</w:t>
      </w:r>
      <w:r w:rsidRPr="00C1417E">
        <w:rPr>
          <w:rFonts w:ascii="Times New Roman" w:hAnsi="Times New Roman" w:cs="Times New Roman"/>
          <w:lang w:val="en-GB"/>
        </w:rPr>
        <w:t xml:space="preserve"> that </w:t>
      </w:r>
      <w:r w:rsidR="00824F75" w:rsidRPr="00C1417E">
        <w:rPr>
          <w:rFonts w:ascii="Times New Roman" w:hAnsi="Times New Roman" w:cs="Times New Roman"/>
          <w:lang w:val="en-GB"/>
        </w:rPr>
        <w:t xml:space="preserve">the </w:t>
      </w:r>
      <w:r w:rsidRPr="00C1417E">
        <w:rPr>
          <w:rFonts w:ascii="Times New Roman" w:hAnsi="Times New Roman" w:cs="Times New Roman"/>
          <w:lang w:val="en-GB"/>
        </w:rPr>
        <w:t>way the child expresses or describes her feelings when presented with the moral law in its full purity will support his ethical system over popular contenders, since the child's reaction shows that the supreme principle of Kant’s theory can move agents in ways nothing else can and that this is the only basis for moral improvement. Kant proposes that his theory, if properly presented, affects and moves rational agents.</w:t>
      </w:r>
    </w:p>
    <w:p w14:paraId="03EE94A3" w14:textId="34BA73E2" w:rsidR="00F10690" w:rsidRPr="00C1417E" w:rsidDel="00F10690" w:rsidRDefault="00853E07" w:rsidP="005134C0">
      <w:pPr>
        <w:spacing w:line="360" w:lineRule="auto"/>
        <w:rPr>
          <w:rFonts w:ascii="Times New Roman" w:hAnsi="Times New Roman" w:cs="Times New Roman"/>
          <w:lang w:val="en-GB"/>
        </w:rPr>
      </w:pPr>
      <w:r w:rsidRPr="00C1417E">
        <w:rPr>
          <w:rFonts w:ascii="Times New Roman" w:hAnsi="Times New Roman" w:cs="Times New Roman"/>
          <w:lang w:val="en-GB"/>
        </w:rPr>
        <w:t>In the final section of this paper, we will return to consider th</w:t>
      </w:r>
      <w:r w:rsidR="00C7580D" w:rsidRPr="00C1417E">
        <w:rPr>
          <w:rFonts w:ascii="Times New Roman" w:hAnsi="Times New Roman" w:cs="Times New Roman"/>
          <w:lang w:val="en-GB"/>
        </w:rPr>
        <w:t xml:space="preserve">is claim </w:t>
      </w:r>
      <w:r w:rsidRPr="00C1417E">
        <w:rPr>
          <w:rFonts w:ascii="Times New Roman" w:hAnsi="Times New Roman" w:cs="Times New Roman"/>
          <w:lang w:val="en-GB"/>
        </w:rPr>
        <w:t xml:space="preserve">in more detail. There we will disambiguate between </w:t>
      </w:r>
      <w:r w:rsidR="00A221B7" w:rsidRPr="00C1417E">
        <w:rPr>
          <w:rFonts w:ascii="Times New Roman" w:hAnsi="Times New Roman" w:cs="Times New Roman"/>
          <w:lang w:val="en-GB"/>
        </w:rPr>
        <w:t xml:space="preserve">a </w:t>
      </w:r>
      <w:r w:rsidRPr="00C1417E">
        <w:rPr>
          <w:rFonts w:ascii="Times New Roman" w:hAnsi="Times New Roman" w:cs="Times New Roman"/>
          <w:lang w:val="en-GB"/>
        </w:rPr>
        <w:t>weak and</w:t>
      </w:r>
      <w:r w:rsidR="00A221B7" w:rsidRPr="00C1417E">
        <w:rPr>
          <w:rFonts w:ascii="Times New Roman" w:hAnsi="Times New Roman" w:cs="Times New Roman"/>
          <w:lang w:val="en-GB"/>
        </w:rPr>
        <w:t xml:space="preserve"> a</w:t>
      </w:r>
      <w:r w:rsidRPr="00C1417E">
        <w:rPr>
          <w:rFonts w:ascii="Times New Roman" w:hAnsi="Times New Roman" w:cs="Times New Roman"/>
          <w:lang w:val="en-GB"/>
        </w:rPr>
        <w:t xml:space="preserve"> strong reading</w:t>
      </w:r>
      <w:r w:rsidR="00C7580D" w:rsidRPr="00C1417E">
        <w:rPr>
          <w:rFonts w:ascii="Times New Roman" w:hAnsi="Times New Roman" w:cs="Times New Roman"/>
          <w:lang w:val="en-GB"/>
        </w:rPr>
        <w:t xml:space="preserve"> of what Kant claims in the Sulzer footnote</w:t>
      </w:r>
      <w:r w:rsidR="00B84612" w:rsidRPr="00C1417E">
        <w:rPr>
          <w:rFonts w:ascii="Times New Roman" w:hAnsi="Times New Roman" w:cs="Times New Roman"/>
          <w:lang w:val="en-GB"/>
        </w:rPr>
        <w:t xml:space="preserve"> (and other similar passages)</w:t>
      </w:r>
      <w:r w:rsidR="00C7580D" w:rsidRPr="00C1417E">
        <w:rPr>
          <w:rFonts w:ascii="Times New Roman" w:hAnsi="Times New Roman" w:cs="Times New Roman"/>
          <w:lang w:val="en-GB"/>
        </w:rPr>
        <w:t>. This disambiguation</w:t>
      </w:r>
      <w:r w:rsidRPr="00C1417E">
        <w:rPr>
          <w:rFonts w:ascii="Times New Roman" w:hAnsi="Times New Roman" w:cs="Times New Roman"/>
          <w:lang w:val="en-GB"/>
        </w:rPr>
        <w:t xml:space="preserve"> will turn out to make a big difference for the </w:t>
      </w:r>
      <w:r w:rsidRPr="00C1417E">
        <w:rPr>
          <w:rFonts w:ascii="Times New Roman" w:hAnsi="Times New Roman" w:cs="Times New Roman"/>
          <w:lang w:val="en-GB"/>
        </w:rPr>
        <w:lastRenderedPageBreak/>
        <w:t>success of Kant’s account of moral education. For now</w:t>
      </w:r>
      <w:r w:rsidR="00262AF3" w:rsidRPr="00C1417E">
        <w:rPr>
          <w:rFonts w:ascii="Times New Roman" w:hAnsi="Times New Roman" w:cs="Times New Roman"/>
          <w:lang w:val="en-GB"/>
        </w:rPr>
        <w:t>,</w:t>
      </w:r>
      <w:r w:rsidRPr="00C1417E">
        <w:rPr>
          <w:rFonts w:ascii="Times New Roman" w:hAnsi="Times New Roman" w:cs="Times New Roman"/>
          <w:lang w:val="en-GB"/>
        </w:rPr>
        <w:t xml:space="preserve"> however, we want to continue to say something about </w:t>
      </w:r>
      <w:r w:rsidR="00451D17" w:rsidRPr="00C1417E">
        <w:rPr>
          <w:rFonts w:ascii="Times New Roman" w:hAnsi="Times New Roman" w:cs="Times New Roman"/>
          <w:lang w:val="en-GB"/>
        </w:rPr>
        <w:t>how Kant understands moral education.</w:t>
      </w:r>
    </w:p>
    <w:p w14:paraId="72C8D541" w14:textId="77777777" w:rsidR="008271F2" w:rsidRPr="00C1417E" w:rsidRDefault="00451D17" w:rsidP="005646FC">
      <w:pPr>
        <w:spacing w:line="360" w:lineRule="auto"/>
        <w:rPr>
          <w:rFonts w:ascii="Times New Roman" w:hAnsi="Times New Roman" w:cs="Times New Roman"/>
          <w:lang w:val="en-GB"/>
        </w:rPr>
      </w:pPr>
      <w:r w:rsidRPr="00C1417E">
        <w:rPr>
          <w:rFonts w:ascii="Times New Roman" w:hAnsi="Times New Roman" w:cs="Times New Roman"/>
          <w:lang w:val="en-GB"/>
        </w:rPr>
        <w:t xml:space="preserve">Kant discusses </w:t>
      </w:r>
      <w:r w:rsidR="00853E07" w:rsidRPr="00C1417E">
        <w:rPr>
          <w:rFonts w:ascii="Times New Roman" w:hAnsi="Times New Roman" w:cs="Times New Roman"/>
          <w:lang w:val="en-GB"/>
        </w:rPr>
        <w:t xml:space="preserve">four different kinds of education. </w:t>
      </w:r>
    </w:p>
    <w:p w14:paraId="1DAA069E" w14:textId="296C54E2" w:rsidR="00F4655F" w:rsidRPr="00C1417E" w:rsidRDefault="00853E07" w:rsidP="005134C0">
      <w:pPr>
        <w:spacing w:line="360" w:lineRule="auto"/>
        <w:rPr>
          <w:rFonts w:ascii="Times New Roman" w:hAnsi="Times New Roman" w:cs="Times New Roman"/>
          <w:lang w:val="en-GB"/>
        </w:rPr>
      </w:pPr>
      <w:r w:rsidRPr="00C1417E">
        <w:rPr>
          <w:rFonts w:ascii="Times New Roman" w:hAnsi="Times New Roman" w:cs="Times New Roman"/>
          <w:lang w:val="en-GB"/>
        </w:rPr>
        <w:t xml:space="preserve">Firstly, there is </w:t>
      </w:r>
      <w:r w:rsidRPr="00C1417E">
        <w:rPr>
          <w:rFonts w:ascii="Times New Roman" w:hAnsi="Times New Roman" w:cs="Times New Roman"/>
          <w:i/>
          <w:lang w:val="en-GB"/>
        </w:rPr>
        <w:t>technical education</w:t>
      </w:r>
      <w:r w:rsidRPr="00C1417E">
        <w:rPr>
          <w:rFonts w:ascii="Times New Roman" w:hAnsi="Times New Roman" w:cs="Times New Roman"/>
          <w:lang w:val="en-GB"/>
        </w:rPr>
        <w:t xml:space="preserve"> in which children are trained to achieve their ends in efficient ways, how to interact with people for their own good and the good of their community, and which prepares them to become “useful” members of society (see IX:441.1–23, 443.19-20, 448.12–7). This education is not </w:t>
      </w:r>
      <w:r w:rsidRPr="00C1417E">
        <w:rPr>
          <w:rFonts w:ascii="Times New Roman" w:hAnsi="Times New Roman" w:cs="Times New Roman"/>
          <w:i/>
          <w:lang w:val="en-GB"/>
        </w:rPr>
        <w:t>moral</w:t>
      </w:r>
      <w:r w:rsidRPr="00C1417E">
        <w:rPr>
          <w:rFonts w:ascii="Times New Roman" w:hAnsi="Times New Roman" w:cs="Times New Roman"/>
          <w:lang w:val="en-GB"/>
        </w:rPr>
        <w:t xml:space="preserve"> education, since it does not aim at developing or training autonomy (in Kant’s sense). </w:t>
      </w:r>
      <w:r w:rsidR="004D62FC" w:rsidRPr="00C1417E">
        <w:rPr>
          <w:rFonts w:ascii="Times New Roman" w:hAnsi="Times New Roman" w:cs="Times New Roman"/>
          <w:lang w:val="en-GB"/>
        </w:rPr>
        <w:t>In</w:t>
      </w:r>
      <w:r w:rsidRPr="00C1417E">
        <w:rPr>
          <w:rFonts w:ascii="Times New Roman" w:hAnsi="Times New Roman" w:cs="Times New Roman"/>
          <w:lang w:val="en-GB"/>
        </w:rPr>
        <w:t xml:space="preserve"> technical education, children are brought to develop general skills such as means-ends reasoning, as well as learning the habits and norms of the specific culture they live in. Some of this might prepare them for autonomous agency, but many of the culturally transmitted norms rather regulate the realm of the morally permissible.</w:t>
      </w:r>
      <w:r w:rsidRPr="00C1417E">
        <w:rPr>
          <w:rStyle w:val="FootnoteReference"/>
          <w:rFonts w:ascii="Times New Roman" w:hAnsi="Times New Roman" w:cs="Times New Roman"/>
          <w:lang w:val="en-GB"/>
        </w:rPr>
        <w:footnoteReference w:id="7"/>
      </w:r>
      <w:r w:rsidRPr="00C1417E">
        <w:rPr>
          <w:rFonts w:ascii="Times New Roman" w:hAnsi="Times New Roman" w:cs="Times New Roman"/>
          <w:lang w:val="en-GB"/>
        </w:rPr>
        <w:t xml:space="preserve"> </w:t>
      </w:r>
    </w:p>
    <w:p w14:paraId="69565DBC" w14:textId="37D75574" w:rsidR="00E8155B" w:rsidRPr="00C1417E" w:rsidRDefault="00853E07" w:rsidP="005134C0">
      <w:pPr>
        <w:spacing w:line="360" w:lineRule="auto"/>
        <w:rPr>
          <w:rFonts w:ascii="Times New Roman" w:hAnsi="Times New Roman" w:cs="Times New Roman"/>
          <w:lang w:val="en-GB"/>
        </w:rPr>
      </w:pPr>
      <w:r w:rsidRPr="00C1417E">
        <w:rPr>
          <w:rFonts w:ascii="Times New Roman" w:hAnsi="Times New Roman" w:cs="Times New Roman"/>
          <w:lang w:val="en-GB"/>
        </w:rPr>
        <w:t xml:space="preserve">Secondly, a genuine form of </w:t>
      </w:r>
      <w:r w:rsidRPr="00C1417E">
        <w:rPr>
          <w:rFonts w:ascii="Times New Roman" w:hAnsi="Times New Roman" w:cs="Times New Roman"/>
          <w:i/>
          <w:lang w:val="en-GB"/>
        </w:rPr>
        <w:t>moral</w:t>
      </w:r>
      <w:r w:rsidRPr="00C1417E">
        <w:rPr>
          <w:rFonts w:ascii="Times New Roman" w:hAnsi="Times New Roman" w:cs="Times New Roman"/>
          <w:lang w:val="en-GB"/>
        </w:rPr>
        <w:t xml:space="preserve"> education is the kind of education it takes to become a moral agent in the first place. We can call this </w:t>
      </w:r>
      <w:r w:rsidRPr="00C1417E">
        <w:rPr>
          <w:rFonts w:ascii="Times New Roman" w:hAnsi="Times New Roman" w:cs="Times New Roman"/>
          <w:i/>
          <w:lang w:val="en-GB"/>
        </w:rPr>
        <w:t>basic moral education</w:t>
      </w:r>
      <w:r w:rsidRPr="00C1417E">
        <w:rPr>
          <w:rFonts w:ascii="Times New Roman" w:hAnsi="Times New Roman" w:cs="Times New Roman"/>
          <w:lang w:val="en-GB"/>
        </w:rPr>
        <w:t xml:space="preserve">. Unfortunately, Kant says relatively little about it. </w:t>
      </w:r>
      <w:r w:rsidR="0027257F" w:rsidRPr="00C1417E">
        <w:rPr>
          <w:rFonts w:ascii="Times New Roman" w:hAnsi="Times New Roman" w:cs="Times New Roman"/>
          <w:lang w:val="en-GB"/>
        </w:rPr>
        <w:t xml:space="preserve">In his ethics, he </w:t>
      </w:r>
      <w:r w:rsidRPr="00C1417E">
        <w:rPr>
          <w:rFonts w:ascii="Times New Roman" w:hAnsi="Times New Roman" w:cs="Times New Roman"/>
          <w:lang w:val="en-GB"/>
        </w:rPr>
        <w:t>really only addresses agents who have already completed the transition to full agency and whose commitment to duty must now be strengthened.</w:t>
      </w:r>
      <w:r w:rsidR="00A84E35" w:rsidRPr="00C1417E">
        <w:rPr>
          <w:rStyle w:val="FootnoteReference"/>
          <w:rFonts w:ascii="Times New Roman" w:hAnsi="Times New Roman" w:cs="Times New Roman"/>
          <w:lang w:val="en-GB"/>
        </w:rPr>
        <w:footnoteReference w:id="8"/>
      </w:r>
      <w:r w:rsidRPr="00C1417E">
        <w:rPr>
          <w:rFonts w:ascii="Times New Roman" w:hAnsi="Times New Roman" w:cs="Times New Roman"/>
          <w:lang w:val="en-GB"/>
        </w:rPr>
        <w:t xml:space="preserve"> The reason for largely neglecting basic moral education might be that its aim is to facilitate a special self-relation, namely, the transition to a state of autonomy.</w:t>
      </w:r>
      <w:r w:rsidRPr="00C1417E">
        <w:rPr>
          <w:rStyle w:val="FootnoteReference"/>
          <w:rFonts w:ascii="Times New Roman" w:hAnsi="Times New Roman" w:cs="Times New Roman"/>
          <w:lang w:val="en-GB"/>
        </w:rPr>
        <w:footnoteReference w:id="9"/>
      </w:r>
      <w:r w:rsidRPr="00C1417E">
        <w:rPr>
          <w:rFonts w:ascii="Times New Roman" w:hAnsi="Times New Roman" w:cs="Times New Roman"/>
          <w:lang w:val="en-GB"/>
        </w:rPr>
        <w:t xml:space="preserve"> </w:t>
      </w:r>
      <w:r w:rsidR="002D0E8B" w:rsidRPr="00C1417E">
        <w:rPr>
          <w:rFonts w:ascii="Times New Roman" w:hAnsi="Times New Roman" w:cs="Times New Roman"/>
          <w:lang w:val="en-GB"/>
        </w:rPr>
        <w:t xml:space="preserve">Completing </w:t>
      </w:r>
      <w:r w:rsidRPr="00C1417E">
        <w:rPr>
          <w:rFonts w:ascii="Times New Roman" w:hAnsi="Times New Roman" w:cs="Times New Roman"/>
          <w:lang w:val="en-GB"/>
        </w:rPr>
        <w:t>his transition is ultimately left to the agent herself, and at bottom, “inscrutable” (VI:138.19, see also VI:280.23-5).</w:t>
      </w:r>
      <w:r w:rsidRPr="00C1417E">
        <w:rPr>
          <w:rStyle w:val="FootnoteReference"/>
          <w:rFonts w:ascii="Times New Roman" w:hAnsi="Times New Roman" w:cs="Times New Roman"/>
          <w:lang w:val="en-GB"/>
        </w:rPr>
        <w:footnoteReference w:id="10"/>
      </w:r>
      <w:r w:rsidRPr="00C1417E">
        <w:rPr>
          <w:rFonts w:ascii="Times New Roman" w:hAnsi="Times New Roman" w:cs="Times New Roman"/>
          <w:lang w:val="en-GB"/>
        </w:rPr>
        <w:t xml:space="preserve"> This appeal to inscrutability is important, and we will return to discuss it in more detail in section </w:t>
      </w:r>
      <w:r w:rsidR="00080B0F" w:rsidRPr="00C1417E">
        <w:rPr>
          <w:rFonts w:ascii="Times New Roman" w:hAnsi="Times New Roman" w:cs="Times New Roman"/>
          <w:lang w:val="en-GB"/>
        </w:rPr>
        <w:t>III</w:t>
      </w:r>
      <w:r w:rsidRPr="00C1417E">
        <w:rPr>
          <w:rFonts w:ascii="Times New Roman" w:hAnsi="Times New Roman" w:cs="Times New Roman"/>
          <w:lang w:val="en-GB"/>
        </w:rPr>
        <w:t>.</w:t>
      </w:r>
    </w:p>
    <w:p w14:paraId="7A7BD614" w14:textId="7342D52A" w:rsidR="00A84E35" w:rsidRPr="00C1417E" w:rsidRDefault="00E8155B" w:rsidP="00E8155B">
      <w:pPr>
        <w:spacing w:line="360" w:lineRule="auto"/>
        <w:rPr>
          <w:rFonts w:ascii="Times New Roman" w:hAnsi="Times New Roman" w:cs="Times New Roman"/>
          <w:i/>
          <w:lang w:val="en-GB"/>
        </w:rPr>
      </w:pPr>
      <w:r w:rsidRPr="00C1417E">
        <w:rPr>
          <w:rFonts w:ascii="Times New Roman" w:hAnsi="Times New Roman" w:cs="Times New Roman"/>
          <w:lang w:val="en-GB"/>
        </w:rPr>
        <w:t xml:space="preserve">Whilst Kant says little about basic moral education, it is important to bear in mind that he </w:t>
      </w:r>
      <w:r w:rsidR="00A84E35" w:rsidRPr="00C1417E">
        <w:rPr>
          <w:rFonts w:ascii="Times New Roman" w:hAnsi="Times New Roman" w:cs="Times New Roman"/>
          <w:lang w:val="en-GB"/>
        </w:rPr>
        <w:t xml:space="preserve">is not committed to the bizarre view that human beings develop rational capacities automatically and regardless of all external factors. </w:t>
      </w:r>
      <w:r w:rsidR="00E55605" w:rsidRPr="00C1417E">
        <w:rPr>
          <w:rFonts w:ascii="Times New Roman" w:hAnsi="Times New Roman" w:cs="Times New Roman"/>
          <w:lang w:val="en-GB"/>
        </w:rPr>
        <w:t>Of course, m</w:t>
      </w:r>
      <w:r w:rsidR="00A84E35" w:rsidRPr="00C1417E">
        <w:rPr>
          <w:rFonts w:ascii="Times New Roman" w:hAnsi="Times New Roman" w:cs="Times New Roman"/>
          <w:lang w:val="en-GB"/>
        </w:rPr>
        <w:t>oral agency</w:t>
      </w:r>
      <w:r w:rsidRPr="00C1417E">
        <w:rPr>
          <w:rFonts w:ascii="Times New Roman" w:hAnsi="Times New Roman" w:cs="Times New Roman"/>
          <w:lang w:val="en-GB"/>
        </w:rPr>
        <w:t xml:space="preserve"> </w:t>
      </w:r>
      <w:r w:rsidR="00A84E35" w:rsidRPr="00C1417E">
        <w:rPr>
          <w:rFonts w:ascii="Times New Roman" w:hAnsi="Times New Roman" w:cs="Times New Roman"/>
          <w:lang w:val="en-GB"/>
        </w:rPr>
        <w:t xml:space="preserve">is not </w:t>
      </w:r>
      <w:r w:rsidR="00E55605" w:rsidRPr="00C1417E">
        <w:rPr>
          <w:rFonts w:ascii="Times New Roman" w:hAnsi="Times New Roman" w:cs="Times New Roman"/>
          <w:lang w:val="en-GB"/>
        </w:rPr>
        <w:t xml:space="preserve">something that must be </w:t>
      </w:r>
      <w:r w:rsidR="00A84E35" w:rsidRPr="00C1417E">
        <w:rPr>
          <w:rFonts w:ascii="Times New Roman" w:hAnsi="Times New Roman" w:cs="Times New Roman"/>
          <w:lang w:val="en-GB"/>
        </w:rPr>
        <w:t xml:space="preserve">taught in </w:t>
      </w:r>
      <w:r w:rsidR="00A84E35" w:rsidRPr="00C1417E">
        <w:rPr>
          <w:rFonts w:ascii="Times New Roman" w:hAnsi="Times New Roman" w:cs="Times New Roman"/>
          <w:lang w:val="en-GB"/>
        </w:rPr>
        <w:lastRenderedPageBreak/>
        <w:t>universities or by experts</w:t>
      </w:r>
      <w:r w:rsidR="00E55605" w:rsidRPr="00C1417E">
        <w:rPr>
          <w:rFonts w:ascii="Times New Roman" w:hAnsi="Times New Roman" w:cs="Times New Roman"/>
          <w:lang w:val="en-GB"/>
        </w:rPr>
        <w:t xml:space="preserve">. It is </w:t>
      </w:r>
      <w:r w:rsidR="00FD4201" w:rsidRPr="00C1417E">
        <w:rPr>
          <w:rFonts w:ascii="Times New Roman" w:hAnsi="Times New Roman" w:cs="Times New Roman"/>
          <w:lang w:val="en-GB"/>
        </w:rPr>
        <w:t xml:space="preserve">acquired as </w:t>
      </w:r>
      <w:r w:rsidR="00A84E35" w:rsidRPr="00C1417E">
        <w:rPr>
          <w:rFonts w:ascii="Times New Roman" w:hAnsi="Times New Roman" w:cs="Times New Roman"/>
          <w:lang w:val="en-GB"/>
        </w:rPr>
        <w:t>part of a normal upbringing that all agents, except those in extreme circumstances, undergo (see VI</w:t>
      </w:r>
      <w:r w:rsidR="00FD4201" w:rsidRPr="00C1417E">
        <w:rPr>
          <w:rFonts w:ascii="Times New Roman" w:hAnsi="Times New Roman" w:cs="Times New Roman"/>
          <w:lang w:val="en-GB"/>
        </w:rPr>
        <w:t>:</w:t>
      </w:r>
      <w:r w:rsidR="00A84E35" w:rsidRPr="00C1417E">
        <w:rPr>
          <w:rFonts w:ascii="Times New Roman" w:hAnsi="Times New Roman" w:cs="Times New Roman"/>
          <w:lang w:val="en-GB"/>
        </w:rPr>
        <w:t xml:space="preserve">281.13-19). At the beginning of the </w:t>
      </w:r>
      <w:r w:rsidR="00A84E35" w:rsidRPr="00C1417E">
        <w:rPr>
          <w:rFonts w:ascii="Times New Roman" w:hAnsi="Times New Roman" w:cs="Times New Roman"/>
          <w:i/>
          <w:iCs/>
          <w:lang w:val="en-GB"/>
        </w:rPr>
        <w:t>Religion</w:t>
      </w:r>
      <w:r w:rsidR="00A84E35" w:rsidRPr="00C1417E">
        <w:rPr>
          <w:rFonts w:ascii="Times New Roman" w:hAnsi="Times New Roman" w:cs="Times New Roman"/>
          <w:lang w:val="en-GB"/>
        </w:rPr>
        <w:t>, Kant expresses the belief that many of his philosophical distinctions are “in different words” contained in the “most popular instruction for children or in sermons, and easily understood” (VI</w:t>
      </w:r>
      <w:r w:rsidR="00FD4201" w:rsidRPr="00C1417E">
        <w:rPr>
          <w:rFonts w:ascii="Times New Roman" w:hAnsi="Times New Roman" w:cs="Times New Roman"/>
          <w:lang w:val="en-GB"/>
        </w:rPr>
        <w:t>:</w:t>
      </w:r>
      <w:r w:rsidR="00A84E35" w:rsidRPr="00C1417E">
        <w:rPr>
          <w:rFonts w:ascii="Times New Roman" w:hAnsi="Times New Roman" w:cs="Times New Roman"/>
          <w:lang w:val="en-GB"/>
        </w:rPr>
        <w:t>13.30–14.15). The common use of rational capacities is acquired through education and the educational means to help someone acquire it are relatively easily accessible and wide-spread.</w:t>
      </w:r>
      <w:r w:rsidR="00A84E35" w:rsidRPr="00C1417E">
        <w:rPr>
          <w:rStyle w:val="FootnoteAnchor"/>
          <w:rFonts w:ascii="Times New Roman" w:hAnsi="Times New Roman" w:cs="Times New Roman"/>
          <w:lang w:val="en-GB"/>
        </w:rPr>
        <w:footnoteReference w:id="11"/>
      </w:r>
    </w:p>
    <w:p w14:paraId="325D3C71" w14:textId="41576845" w:rsidR="00E47B2A" w:rsidRPr="00C1417E" w:rsidRDefault="00FD4201" w:rsidP="009E4349">
      <w:pPr>
        <w:spacing w:line="360" w:lineRule="auto"/>
        <w:rPr>
          <w:rFonts w:ascii="Times New Roman" w:hAnsi="Times New Roman" w:cs="Times New Roman"/>
          <w:lang w:val="en-GB"/>
        </w:rPr>
      </w:pPr>
      <w:r w:rsidRPr="00C1417E">
        <w:rPr>
          <w:rFonts w:ascii="Times New Roman" w:hAnsi="Times New Roman" w:cs="Times New Roman"/>
          <w:lang w:val="en-GB"/>
        </w:rPr>
        <w:t xml:space="preserve">Since basic moral education </w:t>
      </w:r>
      <w:r w:rsidRPr="00C1417E">
        <w:rPr>
          <w:rFonts w:ascii="Times New Roman" w:eastAsia="Times New Roman" w:hAnsi="Times New Roman" w:cs="Times New Roman"/>
          <w:color w:val="000000"/>
          <w:lang w:eastAsia="en-GB"/>
        </w:rPr>
        <w:t>is a central aspect of our paper,</w:t>
      </w:r>
      <w:r w:rsidR="009253AF" w:rsidRPr="00C1417E">
        <w:rPr>
          <w:rFonts w:ascii="Times New Roman" w:eastAsia="Times New Roman" w:hAnsi="Times New Roman" w:cs="Times New Roman"/>
          <w:color w:val="000000"/>
          <w:lang w:eastAsia="en-GB"/>
        </w:rPr>
        <w:t xml:space="preserve"> we </w:t>
      </w:r>
      <w:r w:rsidR="00F52155">
        <w:rPr>
          <w:rFonts w:ascii="Times New Roman" w:eastAsia="Times New Roman" w:hAnsi="Times New Roman" w:cs="Times New Roman"/>
          <w:color w:val="000000"/>
          <w:lang w:eastAsia="en-GB"/>
        </w:rPr>
        <w:t>will attempt to</w:t>
      </w:r>
      <w:r w:rsidR="009253AF" w:rsidRPr="00C1417E">
        <w:rPr>
          <w:rFonts w:ascii="Times New Roman" w:eastAsia="Times New Roman" w:hAnsi="Times New Roman" w:cs="Times New Roman"/>
          <w:color w:val="000000"/>
          <w:lang w:eastAsia="en-GB"/>
        </w:rPr>
        <w:t xml:space="preserve"> reconstruct this crucial part of education as </w:t>
      </w:r>
      <w:r w:rsidR="00F52155">
        <w:rPr>
          <w:rFonts w:ascii="Times New Roman" w:eastAsia="Times New Roman" w:hAnsi="Times New Roman" w:cs="Times New Roman"/>
          <w:color w:val="000000"/>
          <w:lang w:eastAsia="en-GB"/>
        </w:rPr>
        <w:t>well</w:t>
      </w:r>
      <w:r w:rsidR="009253AF" w:rsidRPr="00C1417E">
        <w:rPr>
          <w:rFonts w:ascii="Times New Roman" w:eastAsia="Times New Roman" w:hAnsi="Times New Roman" w:cs="Times New Roman"/>
          <w:color w:val="000000"/>
          <w:lang w:eastAsia="en-GB"/>
        </w:rPr>
        <w:t xml:space="preserve"> as we can, based on </w:t>
      </w:r>
      <w:r w:rsidR="00853E07" w:rsidRPr="00C1417E">
        <w:rPr>
          <w:rFonts w:ascii="Times New Roman" w:hAnsi="Times New Roman" w:cs="Times New Roman"/>
          <w:lang w:val="en-GB"/>
        </w:rPr>
        <w:t xml:space="preserve">what little Kant </w:t>
      </w:r>
      <w:r w:rsidR="009253AF" w:rsidRPr="00C1417E">
        <w:rPr>
          <w:rFonts w:ascii="Times New Roman" w:hAnsi="Times New Roman" w:cs="Times New Roman"/>
          <w:lang w:val="en-GB"/>
        </w:rPr>
        <w:t xml:space="preserve">does </w:t>
      </w:r>
      <w:r w:rsidR="00853E07" w:rsidRPr="00C1417E">
        <w:rPr>
          <w:rFonts w:ascii="Times New Roman" w:hAnsi="Times New Roman" w:cs="Times New Roman"/>
          <w:lang w:val="en-GB"/>
        </w:rPr>
        <w:t>say</w:t>
      </w:r>
      <w:r w:rsidR="009253AF" w:rsidRPr="00C1417E">
        <w:rPr>
          <w:rFonts w:ascii="Times New Roman" w:hAnsi="Times New Roman" w:cs="Times New Roman"/>
          <w:lang w:val="en-GB"/>
        </w:rPr>
        <w:t xml:space="preserve"> </w:t>
      </w:r>
      <w:r w:rsidR="00853E07" w:rsidRPr="00C1417E">
        <w:rPr>
          <w:rFonts w:ascii="Times New Roman" w:hAnsi="Times New Roman" w:cs="Times New Roman"/>
          <w:lang w:val="en-GB"/>
        </w:rPr>
        <w:t xml:space="preserve">about </w:t>
      </w:r>
      <w:r w:rsidR="00E47B2A" w:rsidRPr="00C1417E">
        <w:rPr>
          <w:rFonts w:ascii="Times New Roman" w:hAnsi="Times New Roman" w:cs="Times New Roman"/>
          <w:lang w:val="en-GB"/>
        </w:rPr>
        <w:t xml:space="preserve">the </w:t>
      </w:r>
      <w:r w:rsidR="002D73DB" w:rsidRPr="00C1417E">
        <w:rPr>
          <w:rFonts w:ascii="Times New Roman" w:hAnsi="Times New Roman" w:cs="Times New Roman"/>
          <w:lang w:val="en-GB"/>
        </w:rPr>
        <w:t xml:space="preserve">transition to </w:t>
      </w:r>
      <w:r w:rsidR="00E47B2A" w:rsidRPr="00C1417E">
        <w:rPr>
          <w:rFonts w:ascii="Times New Roman" w:hAnsi="Times New Roman" w:cs="Times New Roman"/>
          <w:lang w:val="en-GB"/>
        </w:rPr>
        <w:t>moral</w:t>
      </w:r>
      <w:r w:rsidR="002D73DB" w:rsidRPr="00C1417E">
        <w:rPr>
          <w:rFonts w:ascii="Times New Roman" w:hAnsi="Times New Roman" w:cs="Times New Roman"/>
          <w:lang w:val="en-GB"/>
        </w:rPr>
        <w:t xml:space="preserve"> agency.</w:t>
      </w:r>
      <w:r w:rsidR="00E47B2A" w:rsidRPr="00C1417E">
        <w:rPr>
          <w:rFonts w:ascii="Times New Roman" w:hAnsi="Times New Roman" w:cs="Times New Roman"/>
          <w:lang w:val="en-GB"/>
        </w:rPr>
        <w:t xml:space="preserve"> </w:t>
      </w:r>
      <w:r w:rsidR="002D73DB" w:rsidRPr="00C1417E">
        <w:rPr>
          <w:rFonts w:ascii="Times New Roman" w:hAnsi="Times New Roman" w:cs="Times New Roman"/>
          <w:lang w:val="en-GB"/>
        </w:rPr>
        <w:t xml:space="preserve">Since basic </w:t>
      </w:r>
      <w:r w:rsidR="00E47B2A" w:rsidRPr="00C1417E">
        <w:rPr>
          <w:rFonts w:ascii="Times New Roman" w:hAnsi="Times New Roman" w:cs="Times New Roman"/>
          <w:lang w:val="en-GB"/>
        </w:rPr>
        <w:t xml:space="preserve">moral </w:t>
      </w:r>
      <w:r w:rsidR="002D73DB" w:rsidRPr="00C1417E">
        <w:rPr>
          <w:rFonts w:ascii="Times New Roman" w:hAnsi="Times New Roman" w:cs="Times New Roman"/>
          <w:lang w:val="en-GB"/>
        </w:rPr>
        <w:t>education starts with a pupil who can use practical reason only in empirical practical ways, no moral insights on behalf of the pupil can be presupposed. Education must therefore operate via an agent’s self-interest and fear of harm (V</w:t>
      </w:r>
      <w:r w:rsidR="00E47B2A" w:rsidRPr="00C1417E">
        <w:rPr>
          <w:rFonts w:ascii="Times New Roman" w:hAnsi="Times New Roman" w:cs="Times New Roman"/>
          <w:lang w:val="en-GB"/>
        </w:rPr>
        <w:t>:</w:t>
      </w:r>
      <w:r w:rsidR="002D73DB" w:rsidRPr="00C1417E">
        <w:rPr>
          <w:rFonts w:ascii="Times New Roman" w:hAnsi="Times New Roman" w:cs="Times New Roman"/>
          <w:lang w:val="en-GB"/>
        </w:rPr>
        <w:t xml:space="preserve">152.21-2). </w:t>
      </w:r>
      <w:r w:rsidR="00392C90" w:rsidRPr="00C1417E">
        <w:rPr>
          <w:rFonts w:ascii="Times New Roman" w:hAnsi="Times New Roman" w:cs="Times New Roman"/>
          <w:lang w:val="en-GB"/>
        </w:rPr>
        <w:t>Basic e</w:t>
      </w:r>
      <w:r w:rsidR="002D73DB" w:rsidRPr="00C1417E">
        <w:rPr>
          <w:rFonts w:ascii="Times New Roman" w:hAnsi="Times New Roman" w:cs="Times New Roman"/>
          <w:lang w:val="en-GB"/>
        </w:rPr>
        <w:t>ducation initiates and guides a transformation from a pupil who first becomes aware that she has the capacity to use reason not only in an empirical practical way to an agent who can assess morally relevant cases according to universal standards and act on these assessments. For this purpose, external rules are enforced via rewards, threats, and punishments, and conformity to rules becomes a “habit” (IX</w:t>
      </w:r>
      <w:r w:rsidR="00E47B2A" w:rsidRPr="00C1417E">
        <w:rPr>
          <w:rFonts w:ascii="Times New Roman" w:hAnsi="Times New Roman" w:cs="Times New Roman"/>
          <w:lang w:val="en-GB"/>
        </w:rPr>
        <w:t>:</w:t>
      </w:r>
      <w:r w:rsidR="002D73DB" w:rsidRPr="00C1417E">
        <w:rPr>
          <w:rFonts w:ascii="Times New Roman" w:hAnsi="Times New Roman" w:cs="Times New Roman"/>
          <w:lang w:val="en-GB"/>
        </w:rPr>
        <w:t xml:space="preserve">475.27). </w:t>
      </w:r>
    </w:p>
    <w:p w14:paraId="3DE4859B" w14:textId="019D670D" w:rsidR="00E47B2A" w:rsidRPr="00C1417E" w:rsidRDefault="002D73DB" w:rsidP="009E4349">
      <w:pPr>
        <w:spacing w:line="360" w:lineRule="auto"/>
        <w:rPr>
          <w:rFonts w:ascii="Times New Roman" w:hAnsi="Times New Roman" w:cs="Times New Roman"/>
          <w:lang w:val="en-GB"/>
        </w:rPr>
      </w:pPr>
      <w:r w:rsidRPr="00C1417E">
        <w:rPr>
          <w:rFonts w:ascii="Times New Roman" w:hAnsi="Times New Roman" w:cs="Times New Roman"/>
          <w:lang w:val="en-GB"/>
        </w:rPr>
        <w:t xml:space="preserve">The most comprehensive account of the process of basic education is provided in the pre-critical </w:t>
      </w:r>
      <w:proofErr w:type="spellStart"/>
      <w:r w:rsidRPr="00C1417E">
        <w:rPr>
          <w:rFonts w:ascii="Times New Roman" w:hAnsi="Times New Roman" w:cs="Times New Roman"/>
          <w:i/>
          <w:iCs/>
          <w:lang w:val="en-GB"/>
        </w:rPr>
        <w:t>Kaehler</w:t>
      </w:r>
      <w:proofErr w:type="spellEnd"/>
      <w:r w:rsidRPr="00C1417E">
        <w:rPr>
          <w:rFonts w:ascii="Times New Roman" w:hAnsi="Times New Roman" w:cs="Times New Roman"/>
          <w:i/>
          <w:iCs/>
          <w:lang w:val="en-GB"/>
        </w:rPr>
        <w:t xml:space="preserve"> Lecture Notes</w:t>
      </w:r>
      <w:r w:rsidRPr="00C1417E">
        <w:rPr>
          <w:rFonts w:ascii="Times New Roman" w:hAnsi="Times New Roman" w:cs="Times New Roman"/>
          <w:lang w:val="en-GB"/>
        </w:rPr>
        <w:t>. A youth [</w:t>
      </w:r>
      <w:proofErr w:type="spellStart"/>
      <w:r w:rsidRPr="00C1417E">
        <w:rPr>
          <w:rFonts w:ascii="Times New Roman" w:hAnsi="Times New Roman" w:cs="Times New Roman"/>
          <w:lang w:val="en-GB"/>
        </w:rPr>
        <w:t>Jüngling</w:t>
      </w:r>
      <w:proofErr w:type="spellEnd"/>
      <w:r w:rsidRPr="00C1417E">
        <w:rPr>
          <w:rFonts w:ascii="Times New Roman" w:hAnsi="Times New Roman" w:cs="Times New Roman"/>
          <w:lang w:val="en-GB"/>
        </w:rPr>
        <w:t xml:space="preserve">] of approximately 10 years is already able to employ </w:t>
      </w:r>
      <w:r w:rsidR="00F52155">
        <w:rPr>
          <w:rFonts w:ascii="Times New Roman" w:hAnsi="Times New Roman" w:cs="Times New Roman"/>
          <w:lang w:val="en-GB"/>
        </w:rPr>
        <w:t>their</w:t>
      </w:r>
      <w:r w:rsidRPr="00C1417E">
        <w:rPr>
          <w:rFonts w:ascii="Times New Roman" w:hAnsi="Times New Roman" w:cs="Times New Roman"/>
          <w:lang w:val="en-GB"/>
        </w:rPr>
        <w:t xml:space="preserve"> reason at least in a prudential (empirical practical) sense, and hence can, for self-interested reasons, conform to rules. Such a youth is subject to external rules, such as parental prohibitions and expectations. From subjection to and familiarity with external rules enforced by his parents and other adults, a youth gains more abstract concepts such as “decency”, “philanthropy”, and “principle” (</w:t>
      </w:r>
      <w:proofErr w:type="spellStart"/>
      <w:r w:rsidR="00464262">
        <w:rPr>
          <w:rFonts w:ascii="Times New Roman" w:hAnsi="Times New Roman" w:cs="Times New Roman"/>
          <w:lang w:val="en-GB"/>
        </w:rPr>
        <w:t>Kaehler</w:t>
      </w:r>
      <w:proofErr w:type="spellEnd"/>
      <w:r w:rsidR="00464262">
        <w:rPr>
          <w:rFonts w:ascii="Times New Roman" w:hAnsi="Times New Roman" w:cs="Times New Roman"/>
          <w:lang w:val="en-GB"/>
        </w:rPr>
        <w:t xml:space="preserve"> Lectures, p.</w:t>
      </w:r>
      <w:r w:rsidRPr="00C1417E">
        <w:rPr>
          <w:rFonts w:ascii="Times New Roman" w:hAnsi="Times New Roman" w:cs="Times New Roman"/>
          <w:lang w:val="en-GB"/>
        </w:rPr>
        <w:t xml:space="preserve">363). </w:t>
      </w:r>
    </w:p>
    <w:p w14:paraId="783833D3" w14:textId="74B06A51" w:rsidR="001F7C32" w:rsidRPr="00C1417E" w:rsidRDefault="002D73DB" w:rsidP="001F7C32">
      <w:pPr>
        <w:spacing w:line="360" w:lineRule="auto"/>
        <w:rPr>
          <w:rFonts w:ascii="Times New Roman" w:hAnsi="Times New Roman" w:cs="Times New Roman"/>
          <w:lang w:val="en-GB"/>
        </w:rPr>
      </w:pPr>
      <w:r w:rsidRPr="00C1417E">
        <w:rPr>
          <w:rFonts w:ascii="Times New Roman" w:hAnsi="Times New Roman" w:cs="Times New Roman"/>
          <w:lang w:val="en-GB"/>
        </w:rPr>
        <w:t>There is disagreement in the literature as to when Kant developed and introduced his conception of autonomy.</w:t>
      </w:r>
      <w:r w:rsidRPr="00C1417E">
        <w:rPr>
          <w:rStyle w:val="FootnoteReference"/>
          <w:rFonts w:ascii="Times New Roman" w:hAnsi="Times New Roman" w:cs="Times New Roman"/>
          <w:lang w:val="en-GB"/>
        </w:rPr>
        <w:footnoteReference w:id="12"/>
      </w:r>
      <w:r w:rsidRPr="00C1417E">
        <w:rPr>
          <w:rFonts w:ascii="Times New Roman" w:hAnsi="Times New Roman" w:cs="Times New Roman"/>
          <w:lang w:val="en-GB"/>
        </w:rPr>
        <w:t xml:space="preserve"> If it is introduced earlier than the </w:t>
      </w:r>
      <w:r w:rsidRPr="00C1417E">
        <w:rPr>
          <w:rFonts w:ascii="Times New Roman" w:hAnsi="Times New Roman" w:cs="Times New Roman"/>
          <w:i/>
          <w:iCs/>
          <w:lang w:val="en-GB"/>
        </w:rPr>
        <w:t>Groundwork</w:t>
      </w:r>
      <w:r w:rsidRPr="00C1417E">
        <w:rPr>
          <w:rFonts w:ascii="Times New Roman" w:hAnsi="Times New Roman" w:cs="Times New Roman"/>
          <w:lang w:val="en-GB"/>
        </w:rPr>
        <w:t xml:space="preserve">, as it is for instance argued by Karl </w:t>
      </w:r>
      <w:proofErr w:type="spellStart"/>
      <w:r w:rsidRPr="00C1417E">
        <w:rPr>
          <w:rFonts w:ascii="Times New Roman" w:hAnsi="Times New Roman" w:cs="Times New Roman"/>
          <w:lang w:val="en-GB"/>
        </w:rPr>
        <w:t>Ameriks</w:t>
      </w:r>
      <w:proofErr w:type="spellEnd"/>
      <w:r w:rsidRPr="00C1417E">
        <w:rPr>
          <w:rFonts w:ascii="Times New Roman" w:hAnsi="Times New Roman" w:cs="Times New Roman"/>
          <w:lang w:val="en-GB"/>
        </w:rPr>
        <w:t xml:space="preserve"> (2012, </w:t>
      </w:r>
      <w:r w:rsidR="00B86BF8">
        <w:rPr>
          <w:rFonts w:ascii="Times New Roman" w:hAnsi="Times New Roman" w:cs="Times New Roman"/>
          <w:lang w:val="en-GB"/>
        </w:rPr>
        <w:t>c</w:t>
      </w:r>
      <w:r w:rsidRPr="00C1417E">
        <w:rPr>
          <w:rFonts w:ascii="Times New Roman" w:hAnsi="Times New Roman" w:cs="Times New Roman"/>
          <w:lang w:val="en-GB"/>
        </w:rPr>
        <w:t xml:space="preserve">h.2), then the </w:t>
      </w:r>
      <w:proofErr w:type="spellStart"/>
      <w:r w:rsidRPr="00C1417E">
        <w:rPr>
          <w:rFonts w:ascii="Times New Roman" w:hAnsi="Times New Roman" w:cs="Times New Roman"/>
          <w:i/>
          <w:iCs/>
          <w:lang w:val="en-GB"/>
        </w:rPr>
        <w:t>Kaehler</w:t>
      </w:r>
      <w:proofErr w:type="spellEnd"/>
      <w:r w:rsidRPr="00C1417E">
        <w:rPr>
          <w:rFonts w:ascii="Times New Roman" w:hAnsi="Times New Roman" w:cs="Times New Roman"/>
          <w:i/>
          <w:iCs/>
          <w:lang w:val="en-GB"/>
        </w:rPr>
        <w:t xml:space="preserve"> </w:t>
      </w:r>
      <w:r w:rsidRPr="00C1417E">
        <w:rPr>
          <w:rFonts w:ascii="Times New Roman" w:hAnsi="Times New Roman" w:cs="Times New Roman"/>
          <w:lang w:val="en-GB"/>
        </w:rPr>
        <w:t xml:space="preserve">passage can be applied to Kant’s critical practical philosophy without accounting for substantial changes in Kant’s fundamental views. Even if the </w:t>
      </w:r>
      <w:proofErr w:type="spellStart"/>
      <w:r w:rsidRPr="00C1417E">
        <w:rPr>
          <w:rFonts w:ascii="Times New Roman" w:hAnsi="Times New Roman" w:cs="Times New Roman"/>
          <w:i/>
          <w:iCs/>
          <w:lang w:val="en-GB"/>
        </w:rPr>
        <w:t>Kaehler</w:t>
      </w:r>
      <w:proofErr w:type="spellEnd"/>
      <w:r w:rsidRPr="00C1417E">
        <w:rPr>
          <w:rFonts w:ascii="Times New Roman" w:hAnsi="Times New Roman" w:cs="Times New Roman"/>
          <w:i/>
          <w:iCs/>
          <w:lang w:val="en-GB"/>
        </w:rPr>
        <w:t xml:space="preserve"> Lecture Notes </w:t>
      </w:r>
      <w:r w:rsidRPr="00C1417E">
        <w:rPr>
          <w:rFonts w:ascii="Times New Roman" w:hAnsi="Times New Roman" w:cs="Times New Roman"/>
          <w:lang w:val="en-GB"/>
        </w:rPr>
        <w:t xml:space="preserve">from the </w:t>
      </w:r>
      <w:r w:rsidR="00F52155" w:rsidRPr="00C1417E">
        <w:rPr>
          <w:rFonts w:ascii="Times New Roman" w:hAnsi="Times New Roman" w:cs="Times New Roman"/>
          <w:lang w:val="en-GB"/>
        </w:rPr>
        <w:t>mid-1770s</w:t>
      </w:r>
      <w:r w:rsidRPr="00C1417E">
        <w:rPr>
          <w:rFonts w:ascii="Times New Roman" w:hAnsi="Times New Roman" w:cs="Times New Roman"/>
          <w:lang w:val="en-GB"/>
        </w:rPr>
        <w:t xml:space="preserve"> do not reflect Kant’s mature conception of autonomy, they are not without value, as their starting point is the same as in Kant’s critical period: a young person who begins to </w:t>
      </w:r>
      <w:r w:rsidRPr="00C1417E">
        <w:rPr>
          <w:rFonts w:ascii="Times New Roman" w:hAnsi="Times New Roman" w:cs="Times New Roman"/>
          <w:lang w:val="en-GB"/>
        </w:rPr>
        <w:lastRenderedPageBreak/>
        <w:t>use her reason and who has the potential to moral agency. Subjection to external constraints, experienced in basic education, makes a child familiar with abstract moral concepts.</w:t>
      </w:r>
      <w:r w:rsidRPr="00C1417E">
        <w:rPr>
          <w:rStyle w:val="FootnoteReference"/>
          <w:rFonts w:ascii="Times New Roman" w:hAnsi="Times New Roman" w:cs="Times New Roman"/>
          <w:lang w:val="en-GB"/>
        </w:rPr>
        <w:footnoteReference w:id="13"/>
      </w:r>
      <w:r w:rsidRPr="00C1417E">
        <w:rPr>
          <w:rFonts w:ascii="Times New Roman" w:hAnsi="Times New Roman" w:cs="Times New Roman"/>
          <w:lang w:val="en-GB"/>
        </w:rPr>
        <w:t xml:space="preserve"> Through her subjection to universal standards, the agent learns to consider cases in the light of universal standards and not only in the light of what would be of personal benefit. This ultimately enables the agent to make non-self-interest-based decisions and shows her that her reason does not always have to be in the service of inclinations.</w:t>
      </w:r>
      <w:r w:rsidR="001F7C32" w:rsidRPr="00C1417E">
        <w:rPr>
          <w:rStyle w:val="FootnoteReference"/>
          <w:rFonts w:ascii="Times New Roman" w:hAnsi="Times New Roman" w:cs="Times New Roman"/>
          <w:lang w:val="en-GB"/>
        </w:rPr>
        <w:footnoteReference w:id="14"/>
      </w:r>
      <w:r w:rsidRPr="00C1417E">
        <w:rPr>
          <w:rFonts w:ascii="Times New Roman" w:hAnsi="Times New Roman" w:cs="Times New Roman"/>
          <w:lang w:val="en-GB"/>
        </w:rPr>
        <w:t xml:space="preserve"> In Kant’s pre-autonomy conception, moral feeling plays the role of the moral incentive whereas in his developed conception respect for the moral law plays this role. </w:t>
      </w:r>
    </w:p>
    <w:p w14:paraId="62CE04E0" w14:textId="16238145" w:rsidR="00E47B2A" w:rsidRPr="00C1417E" w:rsidRDefault="001F7C32" w:rsidP="009E4349">
      <w:pPr>
        <w:spacing w:line="360" w:lineRule="auto"/>
        <w:rPr>
          <w:rFonts w:ascii="Times New Roman" w:hAnsi="Times New Roman" w:cs="Times New Roman"/>
          <w:lang w:val="en-GB"/>
        </w:rPr>
      </w:pPr>
      <w:r w:rsidRPr="00C1417E">
        <w:rPr>
          <w:rFonts w:ascii="Times New Roman" w:hAnsi="Times New Roman" w:cs="Times New Roman"/>
          <w:lang w:val="en-GB"/>
        </w:rPr>
        <w:t xml:space="preserve">Before we </w:t>
      </w:r>
      <w:r w:rsidR="002D73DB" w:rsidRPr="00C1417E">
        <w:rPr>
          <w:rFonts w:ascii="Times New Roman" w:hAnsi="Times New Roman" w:cs="Times New Roman"/>
          <w:lang w:val="en-GB"/>
        </w:rPr>
        <w:t>move on to the kind of education that presupposes the capacity to feel respect and seeks to amplify it</w:t>
      </w:r>
      <w:r w:rsidRPr="00C1417E">
        <w:rPr>
          <w:rFonts w:ascii="Times New Roman" w:hAnsi="Times New Roman" w:cs="Times New Roman"/>
          <w:lang w:val="en-GB"/>
        </w:rPr>
        <w:t xml:space="preserve">, it should be noted that there is an important gap between the capacity to defer immediate satisfaction of desires for the sake of a future greater benefit (practical freedom) and the ability to omit or commit actions based on something other than what is of personal benefit altogether (transcendental freedom). </w:t>
      </w:r>
      <w:r w:rsidR="006D5630">
        <w:rPr>
          <w:rFonts w:ascii="Times New Roman" w:hAnsi="Times New Roman" w:cs="Times New Roman"/>
          <w:lang w:val="en-GB"/>
        </w:rPr>
        <w:t>(</w:t>
      </w:r>
      <w:r w:rsidRPr="00C1417E">
        <w:rPr>
          <w:rFonts w:ascii="Times New Roman" w:hAnsi="Times New Roman" w:cs="Times New Roman"/>
          <w:lang w:val="en-GB"/>
        </w:rPr>
        <w:t xml:space="preserve">We will discuss this in more detail in </w:t>
      </w:r>
      <w:proofErr w:type="spellStart"/>
      <w:r w:rsidRPr="00C1417E">
        <w:rPr>
          <w:rFonts w:ascii="Times New Roman" w:hAnsi="Times New Roman" w:cs="Times New Roman"/>
          <w:lang w:val="en-GB"/>
        </w:rPr>
        <w:t>sec.</w:t>
      </w:r>
      <w:r w:rsidR="00130BFD" w:rsidRPr="00C1417E">
        <w:rPr>
          <w:rFonts w:ascii="Times New Roman" w:hAnsi="Times New Roman" w:cs="Times New Roman"/>
          <w:lang w:val="en-GB"/>
        </w:rPr>
        <w:t>III</w:t>
      </w:r>
      <w:proofErr w:type="spellEnd"/>
      <w:r w:rsidRPr="00C1417E">
        <w:rPr>
          <w:rFonts w:ascii="Times New Roman" w:hAnsi="Times New Roman" w:cs="Times New Roman"/>
          <w:lang w:val="en-GB"/>
        </w:rPr>
        <w:t>.</w:t>
      </w:r>
      <w:r w:rsidR="00E47B2A" w:rsidRPr="00C1417E">
        <w:rPr>
          <w:rStyle w:val="FootnoteReference"/>
          <w:rFonts w:ascii="Times New Roman" w:hAnsi="Times New Roman" w:cs="Times New Roman"/>
          <w:lang w:val="en-GB"/>
        </w:rPr>
        <w:footnoteReference w:id="15"/>
      </w:r>
      <w:r w:rsidR="006D5630">
        <w:rPr>
          <w:rFonts w:ascii="Times New Roman" w:hAnsi="Times New Roman" w:cs="Times New Roman"/>
          <w:lang w:val="en-GB"/>
        </w:rPr>
        <w:t>)</w:t>
      </w:r>
    </w:p>
    <w:p w14:paraId="5B8CEC30" w14:textId="1FADCE45" w:rsidR="00F4655F" w:rsidRPr="00C1417E" w:rsidRDefault="00853E07" w:rsidP="005134C0">
      <w:pPr>
        <w:spacing w:line="360" w:lineRule="auto"/>
        <w:rPr>
          <w:rFonts w:ascii="Times New Roman" w:hAnsi="Times New Roman" w:cs="Times New Roman"/>
          <w:lang w:val="en-GB"/>
        </w:rPr>
      </w:pPr>
      <w:r w:rsidRPr="00C1417E">
        <w:rPr>
          <w:rFonts w:ascii="Times New Roman" w:hAnsi="Times New Roman" w:cs="Times New Roman"/>
          <w:lang w:val="en-GB"/>
        </w:rPr>
        <w:t>Thirdly, Kant warns that basic education might only produce a “</w:t>
      </w:r>
      <w:r w:rsidRPr="00C1417E">
        <w:rPr>
          <w:rFonts w:ascii="Times New Roman" w:hAnsi="Times New Roman" w:cs="Times New Roman"/>
          <w:i/>
          <w:lang w:val="en-GB"/>
        </w:rPr>
        <w:t>manner</w:t>
      </w:r>
      <w:r w:rsidRPr="00C1417E">
        <w:rPr>
          <w:rFonts w:ascii="Times New Roman" w:hAnsi="Times New Roman" w:cs="Times New Roman"/>
          <w:lang w:val="en-GB"/>
        </w:rPr>
        <w:t xml:space="preserve"> of the good” (A/B:748/776) and even threatens to “corrupt” (IX:475.24) a pupil. It might lead a pupil to believe that external conformity to (parental or societal) rules in order to avoid punishment is all that is morally required. As seen in his reply to Sulzer, Kant sees it as one of the central problems of his time that educators treat rational moral agents like children who need to be bribed and scared into obedience to morality. </w:t>
      </w:r>
      <w:r w:rsidRPr="00C1417E">
        <w:rPr>
          <w:rFonts w:ascii="Times New Roman" w:hAnsi="Times New Roman" w:cs="Times New Roman"/>
          <w:i/>
          <w:lang w:val="en-GB"/>
        </w:rPr>
        <w:t>Motivational education</w:t>
      </w:r>
      <w:r w:rsidRPr="00C1417E">
        <w:rPr>
          <w:rFonts w:ascii="Times New Roman" w:hAnsi="Times New Roman" w:cs="Times New Roman"/>
          <w:lang w:val="en-GB"/>
        </w:rPr>
        <w:t xml:space="preserve"> aims at strengthening an agent</w:t>
      </w:r>
      <w:r w:rsidR="00CF39E9" w:rsidRPr="00C1417E">
        <w:rPr>
          <w:rFonts w:ascii="Times New Roman" w:hAnsi="Times New Roman" w:cs="Times New Roman"/>
          <w:lang w:val="en-GB"/>
        </w:rPr>
        <w:t>’</w:t>
      </w:r>
      <w:r w:rsidRPr="00C1417E">
        <w:rPr>
          <w:rFonts w:ascii="Times New Roman" w:hAnsi="Times New Roman" w:cs="Times New Roman"/>
          <w:lang w:val="en-GB"/>
        </w:rPr>
        <w:t>s “receptivity to a pure moral interest” (V:152.33-35, see also A/B:829-30/857-8) with the goal of “cultivating and founding genuine moral dispositions”.</w:t>
      </w:r>
      <w:r w:rsidRPr="00C1417E">
        <w:rPr>
          <w:rStyle w:val="FootnoteReference"/>
          <w:rFonts w:ascii="Times New Roman" w:hAnsi="Times New Roman" w:cs="Times New Roman"/>
          <w:lang w:val="en-GB"/>
        </w:rPr>
        <w:footnoteReference w:id="16"/>
      </w:r>
      <w:r w:rsidRPr="00C1417E">
        <w:rPr>
          <w:rFonts w:ascii="Times New Roman" w:hAnsi="Times New Roman" w:cs="Times New Roman"/>
          <w:lang w:val="en-GB"/>
        </w:rPr>
        <w:t xml:space="preserve"> Once a pupil</w:t>
      </w:r>
      <w:r w:rsidR="00CF39E9" w:rsidRPr="00C1417E">
        <w:rPr>
          <w:rFonts w:ascii="Times New Roman" w:hAnsi="Times New Roman" w:cs="Times New Roman"/>
          <w:lang w:val="en-GB"/>
        </w:rPr>
        <w:t>’</w:t>
      </w:r>
      <w:r w:rsidRPr="00C1417E">
        <w:rPr>
          <w:rFonts w:ascii="Times New Roman" w:hAnsi="Times New Roman" w:cs="Times New Roman"/>
          <w:lang w:val="en-GB"/>
        </w:rPr>
        <w:t xml:space="preserve">s reason is not solely in the service of inclinations </w:t>
      </w:r>
      <w:r w:rsidRPr="00C1417E">
        <w:rPr>
          <w:rFonts w:ascii="Times New Roman" w:hAnsi="Times New Roman" w:cs="Times New Roman"/>
          <w:lang w:val="en-GB"/>
        </w:rPr>
        <w:lastRenderedPageBreak/>
        <w:t>anymore, education should abandon the “leading string” (V:152.23) of self-interest and external enforcement of rules. Instead, the educator should appeal only to an agent’s newly discovered capacity to use reason independently of sensuous incentives (V.156.36–157.6). The “dignity” (IV:411.13) of morality lies in its motivational purity. It is therefore “of the greatest practical importance” (IV</w:t>
      </w:r>
      <w:r w:rsidR="008C4604" w:rsidRPr="00C1417E">
        <w:rPr>
          <w:rFonts w:ascii="Times New Roman" w:hAnsi="Times New Roman" w:cs="Times New Roman"/>
          <w:lang w:val="en-GB"/>
        </w:rPr>
        <w:t>:411.</w:t>
      </w:r>
      <w:r w:rsidRPr="00C1417E">
        <w:rPr>
          <w:rFonts w:ascii="Times New Roman" w:hAnsi="Times New Roman" w:cs="Times New Roman"/>
          <w:lang w:val="en-GB"/>
        </w:rPr>
        <w:t>18) to present the foundations of morality “pure and unmingled” (IV</w:t>
      </w:r>
      <w:r w:rsidR="008C4604" w:rsidRPr="00C1417E">
        <w:rPr>
          <w:rFonts w:ascii="Times New Roman" w:hAnsi="Times New Roman" w:cs="Times New Roman"/>
          <w:lang w:val="en-GB"/>
        </w:rPr>
        <w:t>:411.</w:t>
      </w:r>
      <w:r w:rsidRPr="00C1417E">
        <w:rPr>
          <w:rFonts w:ascii="Times New Roman" w:hAnsi="Times New Roman" w:cs="Times New Roman"/>
          <w:lang w:val="en-GB"/>
        </w:rPr>
        <w:t xml:space="preserve">19). </w:t>
      </w:r>
      <w:r w:rsidRPr="00C1417E">
        <w:rPr>
          <w:rFonts w:ascii="Times New Roman" w:hAnsi="Times New Roman" w:cs="Times New Roman"/>
          <w:vertAlign w:val="superscript"/>
          <w:lang w:val="en-GB"/>
        </w:rPr>
        <w:t xml:space="preserve"> </w:t>
      </w:r>
      <w:r w:rsidRPr="00C1417E">
        <w:rPr>
          <w:rFonts w:ascii="Times New Roman" w:hAnsi="Times New Roman" w:cs="Times New Roman"/>
          <w:lang w:val="en-GB"/>
        </w:rPr>
        <w:t>Motivational education can take different forms: The educator can use real or fictional and stipulated examples to train the pupil’s assessment of cases. This helps the agent to distinguish sensuous from pure motives, and thus to gain a better understanding of what makes duty special as a motive (V:154.17-155.1, VI:48.17-33). Furthermore, an educator can present detailed examples of morally good conduct in adverse circumstances and discuss them with the pupil (V:155.12-157.6, VIII:286.8-287.21).</w:t>
      </w:r>
    </w:p>
    <w:p w14:paraId="484DD224" w14:textId="2FF62D05" w:rsidR="00F4655F" w:rsidRPr="00C1417E" w:rsidRDefault="00853E07" w:rsidP="005134C0">
      <w:pPr>
        <w:spacing w:line="360" w:lineRule="auto"/>
        <w:rPr>
          <w:rFonts w:ascii="Times New Roman" w:hAnsi="Times New Roman" w:cs="Times New Roman"/>
          <w:lang w:val="en-GB"/>
        </w:rPr>
      </w:pPr>
      <w:r w:rsidRPr="00C1417E">
        <w:rPr>
          <w:rFonts w:ascii="Times New Roman" w:hAnsi="Times New Roman" w:cs="Times New Roman"/>
          <w:lang w:val="en-GB"/>
        </w:rPr>
        <w:t xml:space="preserve">Presumably, this kind of education </w:t>
      </w:r>
      <w:r w:rsidR="001B3CC7" w:rsidRPr="00C1417E">
        <w:rPr>
          <w:rFonts w:ascii="Times New Roman" w:hAnsi="Times New Roman" w:cs="Times New Roman"/>
          <w:lang w:val="en-GB"/>
        </w:rPr>
        <w:t xml:space="preserve">is not only </w:t>
      </w:r>
      <w:r w:rsidRPr="00C1417E">
        <w:rPr>
          <w:rFonts w:ascii="Times New Roman" w:hAnsi="Times New Roman" w:cs="Times New Roman"/>
          <w:lang w:val="en-GB"/>
        </w:rPr>
        <w:t>of benefit to pupils who have just started to make use of their pure practical reason,</w:t>
      </w:r>
      <w:r w:rsidR="001B3CC7" w:rsidRPr="00C1417E">
        <w:rPr>
          <w:rFonts w:ascii="Times New Roman" w:hAnsi="Times New Roman" w:cs="Times New Roman"/>
          <w:lang w:val="en-GB"/>
        </w:rPr>
        <w:t xml:space="preserve"> but also </w:t>
      </w:r>
      <w:r w:rsidR="0077333C" w:rsidRPr="00C1417E">
        <w:rPr>
          <w:rFonts w:ascii="Times New Roman" w:hAnsi="Times New Roman" w:cs="Times New Roman"/>
          <w:lang w:val="en-GB"/>
        </w:rPr>
        <w:t xml:space="preserve">to </w:t>
      </w:r>
      <w:r w:rsidRPr="00C1417E">
        <w:rPr>
          <w:rFonts w:ascii="Times New Roman" w:hAnsi="Times New Roman" w:cs="Times New Roman"/>
          <w:lang w:val="en-GB"/>
        </w:rPr>
        <w:t xml:space="preserve">everyone </w:t>
      </w:r>
      <w:r w:rsidR="001B3CC7" w:rsidRPr="00C1417E">
        <w:rPr>
          <w:rFonts w:ascii="Times New Roman" w:hAnsi="Times New Roman" w:cs="Times New Roman"/>
          <w:lang w:val="en-GB"/>
        </w:rPr>
        <w:t xml:space="preserve">else, since we, finite rational agents, </w:t>
      </w:r>
      <w:r w:rsidRPr="00C1417E">
        <w:rPr>
          <w:rFonts w:ascii="Times New Roman" w:hAnsi="Times New Roman" w:cs="Times New Roman"/>
          <w:lang w:val="en-GB"/>
        </w:rPr>
        <w:t xml:space="preserve">do not do </w:t>
      </w:r>
      <w:r w:rsidR="001B3CC7" w:rsidRPr="00C1417E">
        <w:rPr>
          <w:rFonts w:ascii="Times New Roman" w:hAnsi="Times New Roman" w:cs="Times New Roman"/>
          <w:lang w:val="en-GB"/>
        </w:rPr>
        <w:t>o</w:t>
      </w:r>
      <w:r w:rsidR="00033840" w:rsidRPr="00C1417E">
        <w:rPr>
          <w:rFonts w:ascii="Times New Roman" w:hAnsi="Times New Roman" w:cs="Times New Roman"/>
          <w:lang w:val="en-GB"/>
        </w:rPr>
        <w:t>u</w:t>
      </w:r>
      <w:r w:rsidR="001B3CC7" w:rsidRPr="00C1417E">
        <w:rPr>
          <w:rFonts w:ascii="Times New Roman" w:hAnsi="Times New Roman" w:cs="Times New Roman"/>
          <w:lang w:val="en-GB"/>
        </w:rPr>
        <w:t xml:space="preserve">r </w:t>
      </w:r>
      <w:r w:rsidRPr="00C1417E">
        <w:rPr>
          <w:rFonts w:ascii="Times New Roman" w:hAnsi="Times New Roman" w:cs="Times New Roman"/>
          <w:lang w:val="en-GB"/>
        </w:rPr>
        <w:t>duty automatically and</w:t>
      </w:r>
      <w:r w:rsidR="001B3CC7" w:rsidRPr="00C1417E">
        <w:rPr>
          <w:rFonts w:ascii="Times New Roman" w:hAnsi="Times New Roman" w:cs="Times New Roman"/>
          <w:lang w:val="en-GB"/>
        </w:rPr>
        <w:t xml:space="preserve"> always</w:t>
      </w:r>
      <w:r w:rsidRPr="00C1417E">
        <w:rPr>
          <w:rFonts w:ascii="Times New Roman" w:hAnsi="Times New Roman" w:cs="Times New Roman"/>
          <w:lang w:val="en-GB"/>
        </w:rPr>
        <w:t xml:space="preserve"> gladly. Motivational education is not simply a stage of one’s moral development that one can leave behind. It can and should be continuous and concurrent with the last form of education.</w:t>
      </w:r>
      <w:r w:rsidR="00EA596A" w:rsidRPr="00C1417E">
        <w:rPr>
          <w:rStyle w:val="FootnoteReference"/>
          <w:rFonts w:ascii="Times New Roman" w:hAnsi="Times New Roman" w:cs="Times New Roman"/>
          <w:lang w:val="en-GB"/>
        </w:rPr>
        <w:footnoteReference w:id="17"/>
      </w:r>
    </w:p>
    <w:p w14:paraId="6C838DB6" w14:textId="44BD411E" w:rsidR="00024E27" w:rsidRPr="00C1417E" w:rsidRDefault="00853E07" w:rsidP="00024E27">
      <w:pPr>
        <w:spacing w:line="360" w:lineRule="auto"/>
        <w:rPr>
          <w:rFonts w:ascii="Times New Roman" w:hAnsi="Times New Roman" w:cs="Times New Roman"/>
          <w:lang w:val="en-GB"/>
        </w:rPr>
      </w:pPr>
      <w:r w:rsidRPr="00C1417E">
        <w:rPr>
          <w:rFonts w:ascii="Times New Roman" w:hAnsi="Times New Roman" w:cs="Times New Roman"/>
          <w:lang w:val="en-GB"/>
        </w:rPr>
        <w:t xml:space="preserve">Fourthly, there is the “sharpening” of moral appraisal in how to “distinguish different duties” (V:159.22-31). This is the training of an agent’s capacity of moral judgement or his capacity to recognize moral situations and to correctly prioritize perfect duties over imperfect ones and to balance different obligatory ends the promotion of which admit of latitude. Means for this purpose </w:t>
      </w:r>
      <w:r w:rsidR="007B0243" w:rsidRPr="00C1417E">
        <w:rPr>
          <w:rFonts w:ascii="Times New Roman" w:hAnsi="Times New Roman" w:cs="Times New Roman"/>
          <w:lang w:val="en-GB"/>
        </w:rPr>
        <w:t xml:space="preserve">could be </w:t>
      </w:r>
      <w:r w:rsidRPr="00C1417E">
        <w:rPr>
          <w:rFonts w:ascii="Times New Roman" w:hAnsi="Times New Roman" w:cs="Times New Roman"/>
          <w:lang w:val="en-GB"/>
        </w:rPr>
        <w:t xml:space="preserve">the </w:t>
      </w:r>
      <w:proofErr w:type="spellStart"/>
      <w:r w:rsidRPr="00C1417E">
        <w:rPr>
          <w:rFonts w:ascii="Times New Roman" w:hAnsi="Times New Roman" w:cs="Times New Roman"/>
          <w:lang w:val="en-GB"/>
        </w:rPr>
        <w:t>casuistical</w:t>
      </w:r>
      <w:proofErr w:type="spellEnd"/>
      <w:r w:rsidRPr="00C1417E">
        <w:rPr>
          <w:rFonts w:ascii="Times New Roman" w:hAnsi="Times New Roman" w:cs="Times New Roman"/>
          <w:lang w:val="en-GB"/>
        </w:rPr>
        <w:t xml:space="preserve"> questions in the </w:t>
      </w:r>
      <w:r w:rsidRPr="00C1417E">
        <w:rPr>
          <w:rFonts w:ascii="Times New Roman" w:hAnsi="Times New Roman" w:cs="Times New Roman"/>
          <w:i/>
          <w:lang w:val="en-GB"/>
        </w:rPr>
        <w:t xml:space="preserve">Doctrine of Virtue </w:t>
      </w:r>
      <w:r w:rsidRPr="00C1417E">
        <w:rPr>
          <w:rFonts w:ascii="Times New Roman" w:hAnsi="Times New Roman" w:cs="Times New Roman"/>
          <w:lang w:val="en-GB"/>
        </w:rPr>
        <w:t xml:space="preserve">as well as this work’s </w:t>
      </w:r>
      <w:r w:rsidRPr="00C1417E">
        <w:rPr>
          <w:rFonts w:ascii="Times New Roman" w:hAnsi="Times New Roman" w:cs="Times New Roman"/>
          <w:i/>
          <w:lang w:val="en-GB"/>
        </w:rPr>
        <w:t>Doctrine of Method</w:t>
      </w:r>
      <w:r w:rsidRPr="00C1417E">
        <w:rPr>
          <w:rFonts w:ascii="Times New Roman" w:hAnsi="Times New Roman" w:cs="Times New Roman"/>
          <w:lang w:val="en-GB"/>
        </w:rPr>
        <w:t xml:space="preserve">. Both offer exemplary cases to train a pupil’s capacity to apply duties to concrete cases. In the </w:t>
      </w:r>
      <w:r w:rsidRPr="00C1417E">
        <w:rPr>
          <w:rFonts w:ascii="Times New Roman" w:hAnsi="Times New Roman" w:cs="Times New Roman"/>
          <w:i/>
          <w:lang w:val="en-GB"/>
        </w:rPr>
        <w:t>Doctrine of Method</w:t>
      </w:r>
      <w:r w:rsidR="00130BFD" w:rsidRPr="00C1417E">
        <w:rPr>
          <w:rFonts w:ascii="Times New Roman" w:hAnsi="Times New Roman" w:cs="Times New Roman"/>
          <w:lang w:val="en-GB"/>
        </w:rPr>
        <w:t>,</w:t>
      </w:r>
      <w:r w:rsidRPr="00C1417E">
        <w:rPr>
          <w:rFonts w:ascii="Times New Roman" w:hAnsi="Times New Roman" w:cs="Times New Roman"/>
          <w:lang w:val="en-GB"/>
        </w:rPr>
        <w:t xml:space="preserve"> the Catechism as the “first and most essential instrument for </w:t>
      </w:r>
      <w:r w:rsidRPr="00C1417E">
        <w:rPr>
          <w:rFonts w:ascii="Times New Roman" w:hAnsi="Times New Roman" w:cs="Times New Roman"/>
          <w:i/>
          <w:lang w:val="en-GB"/>
        </w:rPr>
        <w:t xml:space="preserve">teaching </w:t>
      </w:r>
      <w:r w:rsidRPr="00C1417E">
        <w:rPr>
          <w:rFonts w:ascii="Times New Roman" w:hAnsi="Times New Roman" w:cs="Times New Roman"/>
          <w:lang w:val="en-GB"/>
        </w:rPr>
        <w:t xml:space="preserve">the doctrine of virtue” (VI:478.28) is of </w:t>
      </w:r>
      <w:proofErr w:type="gramStart"/>
      <w:r w:rsidRPr="00C1417E">
        <w:rPr>
          <w:rFonts w:ascii="Times New Roman" w:hAnsi="Times New Roman" w:cs="Times New Roman"/>
          <w:lang w:val="en-GB"/>
        </w:rPr>
        <w:t>particular importance</w:t>
      </w:r>
      <w:proofErr w:type="gramEnd"/>
      <w:r w:rsidRPr="00C1417E">
        <w:rPr>
          <w:rFonts w:ascii="Times New Roman" w:hAnsi="Times New Roman" w:cs="Times New Roman"/>
          <w:lang w:val="en-GB"/>
        </w:rPr>
        <w:t xml:space="preserve"> for this. The education of moral judgment is again rather a matter of the phenomenal side of things and much like technical education, albeit that an agent </w:t>
      </w:r>
      <w:r w:rsidR="00C47A67" w:rsidRPr="00C1417E">
        <w:rPr>
          <w:rFonts w:ascii="Times New Roman" w:hAnsi="Times New Roman" w:cs="Times New Roman"/>
          <w:lang w:val="en-GB"/>
        </w:rPr>
        <w:t xml:space="preserve">here </w:t>
      </w:r>
      <w:r w:rsidRPr="00C1417E">
        <w:rPr>
          <w:rFonts w:ascii="Times New Roman" w:hAnsi="Times New Roman" w:cs="Times New Roman"/>
          <w:lang w:val="en-GB"/>
        </w:rPr>
        <w:t xml:space="preserve">is not trained in pursuing any end but specifically </w:t>
      </w:r>
      <w:r w:rsidRPr="00C1417E">
        <w:rPr>
          <w:rFonts w:ascii="Times New Roman" w:hAnsi="Times New Roman" w:cs="Times New Roman"/>
          <w:i/>
          <w:iCs/>
          <w:lang w:val="en-GB"/>
        </w:rPr>
        <w:t>moral</w:t>
      </w:r>
      <w:r w:rsidRPr="00C1417E">
        <w:rPr>
          <w:rFonts w:ascii="Times New Roman" w:hAnsi="Times New Roman" w:cs="Times New Roman"/>
          <w:lang w:val="en-GB"/>
        </w:rPr>
        <w:t xml:space="preserve"> ends.</w:t>
      </w:r>
      <w:r w:rsidR="00F95D1C" w:rsidRPr="00C1417E">
        <w:rPr>
          <w:rStyle w:val="FootnoteReference"/>
          <w:rFonts w:ascii="Times New Roman" w:hAnsi="Times New Roman" w:cs="Times New Roman"/>
          <w:lang w:val="en-GB"/>
        </w:rPr>
        <w:footnoteReference w:id="18"/>
      </w:r>
    </w:p>
    <w:p w14:paraId="0DE068C5" w14:textId="1EEB393D" w:rsidR="00F4655F" w:rsidRPr="00C1417E" w:rsidRDefault="00853E07" w:rsidP="00024E27">
      <w:pPr>
        <w:spacing w:line="360" w:lineRule="auto"/>
        <w:rPr>
          <w:rFonts w:ascii="Times New Roman" w:hAnsi="Times New Roman" w:cs="Times New Roman"/>
          <w:lang w:val="en-GB"/>
        </w:rPr>
      </w:pPr>
      <w:r w:rsidRPr="00C1417E">
        <w:rPr>
          <w:rFonts w:ascii="Times New Roman" w:hAnsi="Times New Roman" w:cs="Times New Roman"/>
          <w:lang w:val="en-GB"/>
        </w:rPr>
        <w:t xml:space="preserve">In summary, Kant has a developed and </w:t>
      </w:r>
      <w:r w:rsidR="00EC706F" w:rsidRPr="00C1417E">
        <w:rPr>
          <w:rFonts w:ascii="Times New Roman" w:hAnsi="Times New Roman" w:cs="Times New Roman"/>
          <w:lang w:val="en-GB"/>
        </w:rPr>
        <w:t>multi-faceted</w:t>
      </w:r>
      <w:r w:rsidRPr="00C1417E">
        <w:rPr>
          <w:rFonts w:ascii="Times New Roman" w:hAnsi="Times New Roman" w:cs="Times New Roman"/>
          <w:lang w:val="en-GB"/>
        </w:rPr>
        <w:t xml:space="preserve"> account of education. He writes of: </w:t>
      </w:r>
      <w:r w:rsidR="00B84612" w:rsidRPr="00C1417E">
        <w:rPr>
          <w:rFonts w:ascii="Times New Roman" w:hAnsi="Times New Roman" w:cs="Times New Roman"/>
          <w:lang w:val="en-GB"/>
        </w:rPr>
        <w:t xml:space="preserve">1) </w:t>
      </w:r>
      <w:r w:rsidRPr="00C1417E">
        <w:rPr>
          <w:rFonts w:ascii="Times New Roman" w:hAnsi="Times New Roman" w:cs="Times New Roman"/>
          <w:lang w:val="en-GB"/>
        </w:rPr>
        <w:t xml:space="preserve">technical education; </w:t>
      </w:r>
      <w:r w:rsidR="00B84612" w:rsidRPr="00C1417E">
        <w:rPr>
          <w:rFonts w:ascii="Times New Roman" w:hAnsi="Times New Roman" w:cs="Times New Roman"/>
          <w:lang w:val="en-GB"/>
        </w:rPr>
        <w:t xml:space="preserve">2) </w:t>
      </w:r>
      <w:r w:rsidRPr="00C1417E">
        <w:rPr>
          <w:rFonts w:ascii="Times New Roman" w:hAnsi="Times New Roman" w:cs="Times New Roman"/>
          <w:lang w:val="en-GB"/>
        </w:rPr>
        <w:t xml:space="preserve">education required to become a moral agent in the first place; </w:t>
      </w:r>
      <w:r w:rsidR="00B84612" w:rsidRPr="00C1417E">
        <w:rPr>
          <w:rFonts w:ascii="Times New Roman" w:hAnsi="Times New Roman" w:cs="Times New Roman"/>
          <w:lang w:val="en-GB"/>
        </w:rPr>
        <w:t xml:space="preserve">3) </w:t>
      </w:r>
      <w:r w:rsidRPr="00C1417E">
        <w:rPr>
          <w:rFonts w:ascii="Times New Roman" w:hAnsi="Times New Roman" w:cs="Times New Roman"/>
          <w:lang w:val="en-GB"/>
        </w:rPr>
        <w:t xml:space="preserve">education </w:t>
      </w:r>
      <w:r w:rsidRPr="00C1417E">
        <w:rPr>
          <w:rFonts w:ascii="Times New Roman" w:hAnsi="Times New Roman" w:cs="Times New Roman"/>
          <w:lang w:val="en-GB"/>
        </w:rPr>
        <w:lastRenderedPageBreak/>
        <w:t xml:space="preserve">that aims at strengthening motivation; </w:t>
      </w:r>
      <w:r w:rsidR="00B84612" w:rsidRPr="00C1417E">
        <w:rPr>
          <w:rFonts w:ascii="Times New Roman" w:hAnsi="Times New Roman" w:cs="Times New Roman"/>
          <w:lang w:val="en-GB"/>
        </w:rPr>
        <w:t xml:space="preserve">4) </w:t>
      </w:r>
      <w:r w:rsidRPr="00C1417E">
        <w:rPr>
          <w:rFonts w:ascii="Times New Roman" w:hAnsi="Times New Roman" w:cs="Times New Roman"/>
          <w:lang w:val="en-GB"/>
        </w:rPr>
        <w:t xml:space="preserve">and training of moral judgment. Kant thinks that education is important, and that his framework can provide impulses for education and can even correct deficient educational practices; additionally, as we </w:t>
      </w:r>
      <w:r w:rsidR="00EC706F" w:rsidRPr="00C1417E">
        <w:rPr>
          <w:rFonts w:ascii="Times New Roman" w:hAnsi="Times New Roman" w:cs="Times New Roman"/>
          <w:lang w:val="en-GB"/>
        </w:rPr>
        <w:t>saw in the Sulzer footnote</w:t>
      </w:r>
      <w:r w:rsidRPr="00C1417E">
        <w:rPr>
          <w:rFonts w:ascii="Times New Roman" w:hAnsi="Times New Roman" w:cs="Times New Roman"/>
          <w:lang w:val="en-GB"/>
        </w:rPr>
        <w:t>, he thinks that this helps reveal how his philosophy is superior to other approaches.</w:t>
      </w:r>
    </w:p>
    <w:p w14:paraId="75200589" w14:textId="29DC7732" w:rsidR="0037469E" w:rsidRPr="00C1417E" w:rsidRDefault="00853E07">
      <w:pPr>
        <w:spacing w:line="360" w:lineRule="auto"/>
        <w:rPr>
          <w:rFonts w:ascii="Times New Roman" w:hAnsi="Times New Roman" w:cs="Times New Roman"/>
          <w:lang w:val="en-GB"/>
        </w:rPr>
      </w:pPr>
      <w:r w:rsidRPr="00C1417E">
        <w:rPr>
          <w:rFonts w:ascii="Times New Roman" w:hAnsi="Times New Roman" w:cs="Times New Roman"/>
          <w:lang w:val="en-GB"/>
        </w:rPr>
        <w:t xml:space="preserve">In the next section, we will sketch the basics of transcendental idealism, before turning to draw out some </w:t>
      </w:r>
      <w:r w:rsidR="00EC706F" w:rsidRPr="00C1417E">
        <w:rPr>
          <w:rFonts w:ascii="Times New Roman" w:hAnsi="Times New Roman" w:cs="Times New Roman"/>
          <w:lang w:val="en-GB"/>
        </w:rPr>
        <w:t>tensions between this and</w:t>
      </w:r>
      <w:r w:rsidRPr="00C1417E">
        <w:rPr>
          <w:rFonts w:ascii="Times New Roman" w:hAnsi="Times New Roman" w:cs="Times New Roman"/>
          <w:lang w:val="en-GB"/>
        </w:rPr>
        <w:t xml:space="preserve"> Kant’s account of moral education in section III. In this, our discussion will not focus on the first and fourth kind of education, but the second and third –</w:t>
      </w:r>
      <w:r w:rsidR="00130BFD" w:rsidRPr="00C1417E">
        <w:rPr>
          <w:rFonts w:ascii="Times New Roman" w:hAnsi="Times New Roman" w:cs="Times New Roman"/>
          <w:lang w:val="en-GB"/>
        </w:rPr>
        <w:t xml:space="preserve"> </w:t>
      </w:r>
      <w:r w:rsidRPr="00C1417E">
        <w:rPr>
          <w:rFonts w:ascii="Times New Roman" w:hAnsi="Times New Roman" w:cs="Times New Roman"/>
          <w:i/>
          <w:lang w:val="en-GB"/>
        </w:rPr>
        <w:t>basic moral</w:t>
      </w:r>
      <w:r w:rsidRPr="00C1417E">
        <w:rPr>
          <w:rFonts w:ascii="Times New Roman" w:hAnsi="Times New Roman" w:cs="Times New Roman"/>
          <w:lang w:val="en-GB"/>
        </w:rPr>
        <w:t xml:space="preserve"> education and </w:t>
      </w:r>
      <w:r w:rsidRPr="00C1417E">
        <w:rPr>
          <w:rFonts w:ascii="Times New Roman" w:hAnsi="Times New Roman" w:cs="Times New Roman"/>
          <w:i/>
          <w:lang w:val="en-GB"/>
        </w:rPr>
        <w:t>motivational</w:t>
      </w:r>
      <w:r w:rsidRPr="00C1417E">
        <w:rPr>
          <w:rFonts w:ascii="Times New Roman" w:hAnsi="Times New Roman" w:cs="Times New Roman"/>
          <w:lang w:val="en-GB"/>
        </w:rPr>
        <w:t xml:space="preserve"> education. </w:t>
      </w:r>
    </w:p>
    <w:p w14:paraId="68814CE8" w14:textId="77777777" w:rsidR="00F4655F" w:rsidRPr="00C1417E" w:rsidRDefault="00F4655F" w:rsidP="005134C0">
      <w:pPr>
        <w:spacing w:line="360" w:lineRule="auto"/>
        <w:ind w:firstLine="0"/>
        <w:rPr>
          <w:rFonts w:ascii="Times New Roman" w:hAnsi="Times New Roman" w:cs="Times New Roman"/>
          <w:lang w:val="en-GB"/>
        </w:rPr>
      </w:pPr>
    </w:p>
    <w:p w14:paraId="43704F1A" w14:textId="77777777" w:rsidR="00F4655F" w:rsidRPr="00C1417E" w:rsidRDefault="00853E07" w:rsidP="00CB0326">
      <w:pPr>
        <w:spacing w:line="360" w:lineRule="auto"/>
        <w:ind w:firstLine="0"/>
        <w:jc w:val="center"/>
        <w:outlineLvl w:val="0"/>
        <w:rPr>
          <w:rFonts w:ascii="Times New Roman" w:hAnsi="Times New Roman" w:cs="Times New Roman"/>
          <w:lang w:val="en-GB"/>
        </w:rPr>
      </w:pPr>
      <w:r w:rsidRPr="00C1417E">
        <w:rPr>
          <w:rFonts w:ascii="Times New Roman" w:hAnsi="Times New Roman" w:cs="Times New Roman"/>
          <w:b/>
          <w:lang w:val="en-GB"/>
        </w:rPr>
        <w:t>II. Transcendental Idealism</w:t>
      </w:r>
    </w:p>
    <w:p w14:paraId="469764B9" w14:textId="7956CB17" w:rsidR="00F4655F" w:rsidRPr="00C1417E" w:rsidRDefault="00853E07" w:rsidP="005134C0">
      <w:pPr>
        <w:spacing w:line="360" w:lineRule="auto"/>
        <w:ind w:firstLine="0"/>
        <w:rPr>
          <w:rFonts w:ascii="Times New Roman" w:hAnsi="Times New Roman" w:cs="Times New Roman"/>
          <w:lang w:val="en-GB"/>
        </w:rPr>
      </w:pPr>
      <w:r w:rsidRPr="00C1417E">
        <w:rPr>
          <w:rFonts w:ascii="Times New Roman" w:hAnsi="Times New Roman" w:cs="Times New Roman"/>
          <w:lang w:val="en-GB"/>
        </w:rPr>
        <w:t xml:space="preserve">Kant views </w:t>
      </w:r>
      <w:r w:rsidR="00526F4E">
        <w:rPr>
          <w:rFonts w:ascii="Times New Roman" w:hAnsi="Times New Roman" w:cs="Times New Roman"/>
          <w:lang w:val="en-GB"/>
        </w:rPr>
        <w:t>experience</w:t>
      </w:r>
      <w:r w:rsidRPr="00C1417E">
        <w:rPr>
          <w:rFonts w:ascii="Times New Roman" w:hAnsi="Times New Roman" w:cs="Times New Roman"/>
          <w:lang w:val="en-GB"/>
        </w:rPr>
        <w:t xml:space="preserve"> as determined by natural necessity. Transcendental Idealism allows him to maintain this conception of </w:t>
      </w:r>
      <w:r w:rsidR="00526F4E">
        <w:rPr>
          <w:rFonts w:ascii="Times New Roman" w:hAnsi="Times New Roman" w:cs="Times New Roman"/>
          <w:lang w:val="en-GB"/>
        </w:rPr>
        <w:t>experience</w:t>
      </w:r>
      <w:r w:rsidRPr="00C1417E">
        <w:rPr>
          <w:rFonts w:ascii="Times New Roman" w:hAnsi="Times New Roman" w:cs="Times New Roman"/>
          <w:lang w:val="en-GB"/>
        </w:rPr>
        <w:t>, but also to accept a libertarian conception of freedom</w:t>
      </w:r>
      <w:r w:rsidR="00B84612" w:rsidRPr="00C1417E">
        <w:rPr>
          <w:rFonts w:ascii="Times New Roman" w:hAnsi="Times New Roman" w:cs="Times New Roman"/>
          <w:lang w:val="en-GB"/>
        </w:rPr>
        <w:t>.</w:t>
      </w:r>
      <w:r w:rsidRPr="00C1417E">
        <w:rPr>
          <w:rStyle w:val="FootnoteReference"/>
          <w:rFonts w:ascii="Times New Roman" w:hAnsi="Times New Roman" w:cs="Times New Roman"/>
          <w:lang w:val="en-GB"/>
        </w:rPr>
        <w:footnoteReference w:id="19"/>
      </w:r>
      <w:r w:rsidRPr="00C1417E">
        <w:rPr>
          <w:rFonts w:ascii="Times New Roman" w:hAnsi="Times New Roman" w:cs="Times New Roman"/>
          <w:lang w:val="en-GB"/>
        </w:rPr>
        <w:t xml:space="preserve"> It does so by locating freedom (in some sense</w:t>
      </w:r>
      <w:r w:rsidRPr="00C1417E">
        <w:rPr>
          <w:rStyle w:val="FootnoteReference"/>
          <w:rFonts w:ascii="Times New Roman" w:hAnsi="Times New Roman" w:cs="Times New Roman"/>
          <w:lang w:val="en-GB"/>
        </w:rPr>
        <w:footnoteReference w:id="20"/>
      </w:r>
      <w:r w:rsidRPr="00C1417E">
        <w:rPr>
          <w:rFonts w:ascii="Times New Roman" w:hAnsi="Times New Roman" w:cs="Times New Roman"/>
          <w:lang w:val="en-GB"/>
        </w:rPr>
        <w:t xml:space="preserve">) outside of </w:t>
      </w:r>
      <w:r w:rsidR="00526F4E">
        <w:rPr>
          <w:rFonts w:ascii="Times New Roman" w:hAnsi="Times New Roman" w:cs="Times New Roman"/>
          <w:lang w:val="en-GB"/>
        </w:rPr>
        <w:t>experience</w:t>
      </w:r>
      <w:r w:rsidRPr="00C1417E">
        <w:rPr>
          <w:rFonts w:ascii="Times New Roman" w:hAnsi="Times New Roman" w:cs="Times New Roman"/>
          <w:lang w:val="en-GB"/>
        </w:rPr>
        <w:t>.</w:t>
      </w:r>
      <w:r w:rsidRPr="00C1417E">
        <w:rPr>
          <w:rStyle w:val="FootnoteReference"/>
          <w:rFonts w:ascii="Times New Roman" w:hAnsi="Times New Roman" w:cs="Times New Roman"/>
          <w:lang w:val="en-GB"/>
        </w:rPr>
        <w:footnoteReference w:id="21"/>
      </w:r>
    </w:p>
    <w:p w14:paraId="38FFE39A" w14:textId="5FA922FF" w:rsidR="00F93E0B" w:rsidRPr="00C1417E" w:rsidRDefault="00853E07" w:rsidP="005134C0">
      <w:pPr>
        <w:spacing w:line="360" w:lineRule="auto"/>
        <w:rPr>
          <w:rFonts w:ascii="Times New Roman" w:hAnsi="Times New Roman" w:cs="Times New Roman"/>
          <w:lang w:val="en-GB"/>
        </w:rPr>
      </w:pPr>
      <w:r w:rsidRPr="00C1417E">
        <w:rPr>
          <w:rFonts w:ascii="Times New Roman" w:hAnsi="Times New Roman" w:cs="Times New Roman"/>
          <w:lang w:val="en-GB"/>
        </w:rPr>
        <w:t xml:space="preserve">This position has some clear advantages. Kant has found a way to insulate freedom </w:t>
      </w:r>
      <w:r w:rsidR="00C26323" w:rsidRPr="00C1417E">
        <w:rPr>
          <w:rFonts w:ascii="Times New Roman" w:hAnsi="Times New Roman" w:cs="Times New Roman"/>
          <w:lang w:val="en-GB"/>
        </w:rPr>
        <w:t xml:space="preserve">from </w:t>
      </w:r>
      <w:r w:rsidRPr="00C1417E">
        <w:rPr>
          <w:rFonts w:ascii="Times New Roman" w:hAnsi="Times New Roman" w:cs="Times New Roman"/>
          <w:lang w:val="en-GB"/>
        </w:rPr>
        <w:t xml:space="preserve">the empirical. No matter what the natural sciences reveals about </w:t>
      </w:r>
      <w:r w:rsidR="00526F4E">
        <w:rPr>
          <w:rFonts w:ascii="Times New Roman" w:hAnsi="Times New Roman" w:cs="Times New Roman"/>
          <w:lang w:val="en-GB"/>
        </w:rPr>
        <w:t>our experience</w:t>
      </w:r>
      <w:r w:rsidRPr="00C1417E">
        <w:rPr>
          <w:rFonts w:ascii="Times New Roman" w:hAnsi="Times New Roman" w:cs="Times New Roman"/>
          <w:lang w:val="en-GB"/>
        </w:rPr>
        <w:t xml:space="preserve">, </w:t>
      </w:r>
      <w:r w:rsidR="00526F4E">
        <w:rPr>
          <w:rFonts w:ascii="Times New Roman" w:hAnsi="Times New Roman" w:cs="Times New Roman"/>
          <w:lang w:val="en-GB"/>
        </w:rPr>
        <w:t>they</w:t>
      </w:r>
      <w:r w:rsidRPr="00C1417E">
        <w:rPr>
          <w:rFonts w:ascii="Times New Roman" w:hAnsi="Times New Roman" w:cs="Times New Roman"/>
          <w:lang w:val="en-GB"/>
        </w:rPr>
        <w:t xml:space="preserve"> cannot threaten freedom. Transcendental idealism has thus carved out a safe space for freedom – and along with it, morality. </w:t>
      </w:r>
    </w:p>
    <w:p w14:paraId="4BCB4EFB" w14:textId="006CD942" w:rsidR="00F4655F" w:rsidRPr="00C1417E" w:rsidRDefault="00853E07" w:rsidP="005134C0">
      <w:pPr>
        <w:spacing w:line="360" w:lineRule="auto"/>
        <w:rPr>
          <w:rFonts w:ascii="Times New Roman" w:hAnsi="Times New Roman" w:cs="Times New Roman"/>
          <w:lang w:val="en-GB"/>
        </w:rPr>
      </w:pPr>
      <w:r w:rsidRPr="00C1417E">
        <w:rPr>
          <w:rFonts w:ascii="Times New Roman" w:hAnsi="Times New Roman" w:cs="Times New Roman"/>
          <w:lang w:val="en-GB"/>
        </w:rPr>
        <w:t xml:space="preserve">We are sympathetic to Kant’s attempt to preserve a libertarian conception of </w:t>
      </w:r>
      <w:proofErr w:type="gramStart"/>
      <w:r w:rsidRPr="00C1417E">
        <w:rPr>
          <w:rFonts w:ascii="Times New Roman" w:hAnsi="Times New Roman" w:cs="Times New Roman"/>
          <w:lang w:val="en-GB"/>
        </w:rPr>
        <w:t>freedom, but</w:t>
      </w:r>
      <w:proofErr w:type="gramEnd"/>
      <w:r w:rsidRPr="00C1417E">
        <w:rPr>
          <w:rFonts w:ascii="Times New Roman" w:hAnsi="Times New Roman" w:cs="Times New Roman"/>
          <w:lang w:val="en-GB"/>
        </w:rPr>
        <w:t xml:space="preserve"> acknowledge that </w:t>
      </w:r>
      <w:r w:rsidR="00DC2C1C" w:rsidRPr="00C1417E">
        <w:rPr>
          <w:rFonts w:ascii="Times New Roman" w:hAnsi="Times New Roman" w:cs="Times New Roman"/>
          <w:lang w:val="en-GB"/>
        </w:rPr>
        <w:t xml:space="preserve">this </w:t>
      </w:r>
      <w:r w:rsidRPr="00C1417E">
        <w:rPr>
          <w:rFonts w:ascii="Times New Roman" w:hAnsi="Times New Roman" w:cs="Times New Roman"/>
          <w:lang w:val="en-GB"/>
        </w:rPr>
        <w:t xml:space="preserve">attempt to </w:t>
      </w:r>
      <w:r w:rsidRPr="00C1417E">
        <w:rPr>
          <w:rFonts w:ascii="Times New Roman" w:hAnsi="Times New Roman" w:cs="Times New Roman"/>
          <w:i/>
          <w:lang w:val="en-GB"/>
        </w:rPr>
        <w:t>insulate</w:t>
      </w:r>
      <w:r w:rsidRPr="00C1417E">
        <w:rPr>
          <w:rFonts w:ascii="Times New Roman" w:hAnsi="Times New Roman" w:cs="Times New Roman"/>
          <w:lang w:val="en-GB"/>
        </w:rPr>
        <w:t xml:space="preserve"> freedom from the empirical raises problems. In what follows, we want to set out two aspects of Kant’s position, namely that: 1) we cannot </w:t>
      </w:r>
      <w:r w:rsidRPr="00C1417E">
        <w:rPr>
          <w:rFonts w:ascii="Times New Roman" w:hAnsi="Times New Roman" w:cs="Times New Roman"/>
          <w:i/>
          <w:lang w:val="en-GB"/>
        </w:rPr>
        <w:t>experience</w:t>
      </w:r>
      <w:r w:rsidRPr="00C1417E">
        <w:rPr>
          <w:rFonts w:ascii="Times New Roman" w:hAnsi="Times New Roman" w:cs="Times New Roman"/>
          <w:lang w:val="en-GB"/>
        </w:rPr>
        <w:t xml:space="preserve"> freedom; and </w:t>
      </w:r>
      <w:r w:rsidRPr="00C1417E">
        <w:rPr>
          <w:rFonts w:ascii="Times New Roman" w:hAnsi="Times New Roman" w:cs="Times New Roman"/>
          <w:lang w:val="en-GB"/>
        </w:rPr>
        <w:lastRenderedPageBreak/>
        <w:t>2) freedom occurs outside of time. After doing so, we will turn to possible tensions between these claims and Kant’s commitment to transcendental idealism.</w:t>
      </w:r>
    </w:p>
    <w:p w14:paraId="1D11A8C5" w14:textId="53BC7A47" w:rsidR="00AA62CD" w:rsidRPr="00C1417E" w:rsidRDefault="00AA62CD" w:rsidP="005134C0">
      <w:pPr>
        <w:spacing w:line="360" w:lineRule="auto"/>
        <w:rPr>
          <w:rFonts w:ascii="Times New Roman" w:hAnsi="Times New Roman" w:cs="Times New Roman"/>
          <w:lang w:val="en-GB"/>
        </w:rPr>
      </w:pPr>
      <w:r w:rsidRPr="00C1417E">
        <w:rPr>
          <w:rFonts w:ascii="Times New Roman" w:hAnsi="Times New Roman" w:cs="Times New Roman"/>
          <w:lang w:val="en-GB"/>
        </w:rPr>
        <w:t xml:space="preserve">Before we begin, it is worth noting that </w:t>
      </w:r>
      <w:r w:rsidRPr="00C1417E">
        <w:rPr>
          <w:rFonts w:ascii="Times New Roman" w:hAnsi="Times New Roman" w:cs="Times New Roman"/>
        </w:rPr>
        <w:t>in this paper, we want to remain relatively neutral on how to understand the distinction between the phenomenal and noumenal, as we think the tensions we are bringing out apply to any account of transcendental idealism. However</w:t>
      </w:r>
      <w:proofErr w:type="gramStart"/>
      <w:r w:rsidRPr="00C1417E">
        <w:rPr>
          <w:rFonts w:ascii="Times New Roman" w:hAnsi="Times New Roman" w:cs="Times New Roman"/>
        </w:rPr>
        <w:t>, that being said, we</w:t>
      </w:r>
      <w:proofErr w:type="gramEnd"/>
      <w:r w:rsidRPr="00C1417E">
        <w:rPr>
          <w:rFonts w:ascii="Times New Roman" w:hAnsi="Times New Roman" w:cs="Times New Roman"/>
        </w:rPr>
        <w:t xml:space="preserve"> will say something about both the </w:t>
      </w:r>
      <w:r w:rsidRPr="00C1417E">
        <w:rPr>
          <w:rFonts w:ascii="Times New Roman" w:hAnsi="Times New Roman" w:cs="Times New Roman"/>
          <w:i/>
        </w:rPr>
        <w:t>metaphysical</w:t>
      </w:r>
      <w:r w:rsidRPr="00C1417E">
        <w:rPr>
          <w:rFonts w:ascii="Times New Roman" w:hAnsi="Times New Roman" w:cs="Times New Roman"/>
        </w:rPr>
        <w:t xml:space="preserve"> issues that moral education raises, as well as how our concerns also apply to a non-metaphysical </w:t>
      </w:r>
      <w:r w:rsidRPr="00C1417E">
        <w:rPr>
          <w:rFonts w:ascii="Times New Roman" w:hAnsi="Times New Roman" w:cs="Times New Roman"/>
          <w:i/>
        </w:rPr>
        <w:t>two-standpoint</w:t>
      </w:r>
      <w:r w:rsidRPr="00C1417E">
        <w:rPr>
          <w:rFonts w:ascii="Times New Roman" w:hAnsi="Times New Roman" w:cs="Times New Roman"/>
        </w:rPr>
        <w:t xml:space="preserve"> reading of Kant.</w:t>
      </w:r>
      <w:r w:rsidRPr="00C1417E">
        <w:rPr>
          <w:rStyle w:val="FootnoteReference"/>
          <w:rFonts w:ascii="Times New Roman" w:hAnsi="Times New Roman" w:cs="Times New Roman"/>
        </w:rPr>
        <w:footnoteReference w:id="22"/>
      </w:r>
      <w:r w:rsidRPr="00C1417E">
        <w:rPr>
          <w:rFonts w:ascii="Times New Roman" w:hAnsi="Times New Roman" w:cs="Times New Roman"/>
        </w:rPr>
        <w:t xml:space="preserve"> </w:t>
      </w:r>
    </w:p>
    <w:p w14:paraId="51A1CA53" w14:textId="77777777" w:rsidR="00F4655F" w:rsidRPr="00C1417E" w:rsidRDefault="00F4655F" w:rsidP="005134C0">
      <w:pPr>
        <w:spacing w:line="360" w:lineRule="auto"/>
        <w:ind w:firstLine="0"/>
        <w:rPr>
          <w:rFonts w:ascii="Times New Roman" w:hAnsi="Times New Roman" w:cs="Times New Roman"/>
          <w:lang w:val="en-GB"/>
        </w:rPr>
      </w:pPr>
    </w:p>
    <w:p w14:paraId="46DBB582" w14:textId="77777777" w:rsidR="0035414B" w:rsidRPr="00C1417E" w:rsidRDefault="00853E07" w:rsidP="00CB0326">
      <w:pPr>
        <w:spacing w:line="360" w:lineRule="auto"/>
        <w:ind w:firstLine="0"/>
        <w:outlineLvl w:val="0"/>
        <w:rPr>
          <w:rFonts w:ascii="Times New Roman" w:hAnsi="Times New Roman" w:cs="Times New Roman"/>
          <w:lang w:val="en-GB"/>
        </w:rPr>
      </w:pPr>
      <w:r w:rsidRPr="00C1417E">
        <w:rPr>
          <w:rFonts w:ascii="Times New Roman" w:hAnsi="Times New Roman" w:cs="Times New Roman"/>
          <w:i/>
          <w:lang w:val="en-GB"/>
        </w:rPr>
        <w:t>No Experience of Freedom</w:t>
      </w:r>
    </w:p>
    <w:p w14:paraId="75CF1085" w14:textId="77777777" w:rsidR="00F4655F" w:rsidRPr="00C1417E" w:rsidRDefault="00853E07" w:rsidP="005134C0">
      <w:pPr>
        <w:spacing w:line="360" w:lineRule="auto"/>
        <w:ind w:firstLine="0"/>
        <w:rPr>
          <w:rFonts w:ascii="Times New Roman" w:hAnsi="Times New Roman" w:cs="Times New Roman"/>
          <w:lang w:val="en-GB"/>
        </w:rPr>
      </w:pPr>
      <w:r w:rsidRPr="00C1417E">
        <w:rPr>
          <w:rFonts w:ascii="Times New Roman" w:hAnsi="Times New Roman" w:cs="Times New Roman"/>
          <w:lang w:val="en-GB"/>
        </w:rPr>
        <w:t xml:space="preserve">In a footnote in the first </w:t>
      </w:r>
      <w:r w:rsidRPr="00C1417E">
        <w:rPr>
          <w:rFonts w:ascii="Times New Roman" w:hAnsi="Times New Roman" w:cs="Times New Roman"/>
          <w:i/>
          <w:lang w:val="en-GB"/>
        </w:rPr>
        <w:t>Critique</w:t>
      </w:r>
      <w:r w:rsidRPr="00C1417E">
        <w:rPr>
          <w:rFonts w:ascii="Times New Roman" w:hAnsi="Times New Roman" w:cs="Times New Roman"/>
          <w:lang w:val="en-GB"/>
        </w:rPr>
        <w:t>, after noting that we only have immediate cognition of the world of appearances, Kant claims that:</w:t>
      </w:r>
    </w:p>
    <w:p w14:paraId="23B9A56B" w14:textId="5AC18B37" w:rsidR="0035414B" w:rsidRPr="00C1417E" w:rsidRDefault="00853E07" w:rsidP="0035414B">
      <w:pPr>
        <w:pStyle w:val="Quotations"/>
        <w:spacing w:line="276" w:lineRule="auto"/>
        <w:rPr>
          <w:rFonts w:ascii="Times New Roman" w:hAnsi="Times New Roman" w:cs="Times New Roman"/>
          <w:lang w:val="en-GB"/>
        </w:rPr>
      </w:pPr>
      <w:r w:rsidRPr="00C1417E">
        <w:rPr>
          <w:rFonts w:ascii="Times New Roman" w:hAnsi="Times New Roman" w:cs="Times New Roman"/>
          <w:lang w:val="en-GB"/>
        </w:rPr>
        <w:t>The real morality of actions (their merit and guilt), even that of our own conduct, therefore remains entirely hidden from us. Our imputations can be referred only to the empirical character. How much of it is to be ascribed to mere nature and innocent defects of temperament or to its happy constitution (</w:t>
      </w:r>
      <w:proofErr w:type="spellStart"/>
      <w:r w:rsidRPr="00C1417E">
        <w:rPr>
          <w:rFonts w:ascii="Times New Roman" w:hAnsi="Times New Roman" w:cs="Times New Roman"/>
          <w:i/>
          <w:lang w:val="en-GB"/>
        </w:rPr>
        <w:t>merita</w:t>
      </w:r>
      <w:proofErr w:type="spellEnd"/>
      <w:r w:rsidRPr="00C1417E">
        <w:rPr>
          <w:rFonts w:ascii="Times New Roman" w:hAnsi="Times New Roman" w:cs="Times New Roman"/>
          <w:i/>
          <w:lang w:val="en-GB"/>
        </w:rPr>
        <w:t xml:space="preserve"> </w:t>
      </w:r>
      <w:proofErr w:type="spellStart"/>
      <w:r w:rsidRPr="00C1417E">
        <w:rPr>
          <w:rFonts w:ascii="Times New Roman" w:hAnsi="Times New Roman" w:cs="Times New Roman"/>
          <w:i/>
          <w:lang w:val="en-GB"/>
        </w:rPr>
        <w:t>fortunae</w:t>
      </w:r>
      <w:proofErr w:type="spellEnd"/>
      <w:r w:rsidRPr="00C1417E">
        <w:rPr>
          <w:rFonts w:ascii="Times New Roman" w:hAnsi="Times New Roman" w:cs="Times New Roman"/>
          <w:lang w:val="en-GB"/>
        </w:rPr>
        <w:t xml:space="preserve"> [merit of fortune]) this no one can discover, and hence no one can judge it with complete justice. (A</w:t>
      </w:r>
      <w:r w:rsidR="00A127AF">
        <w:rPr>
          <w:rFonts w:ascii="Times New Roman" w:hAnsi="Times New Roman" w:cs="Times New Roman"/>
          <w:lang w:val="en-GB"/>
        </w:rPr>
        <w:t>/B:</w:t>
      </w:r>
      <w:r w:rsidRPr="00C1417E">
        <w:rPr>
          <w:rFonts w:ascii="Times New Roman" w:hAnsi="Times New Roman" w:cs="Times New Roman"/>
          <w:lang w:val="en-GB"/>
        </w:rPr>
        <w:t>551n/579n)</w:t>
      </w:r>
    </w:p>
    <w:p w14:paraId="240BD150" w14:textId="77777777" w:rsidR="0035414B" w:rsidRPr="00C1417E" w:rsidRDefault="0035414B" w:rsidP="0035414B">
      <w:pPr>
        <w:pStyle w:val="Quotations"/>
        <w:spacing w:line="276" w:lineRule="auto"/>
        <w:rPr>
          <w:rFonts w:ascii="Times New Roman" w:hAnsi="Times New Roman" w:cs="Times New Roman"/>
          <w:lang w:val="en-GB"/>
        </w:rPr>
      </w:pPr>
    </w:p>
    <w:p w14:paraId="7469C2ED" w14:textId="77777777" w:rsidR="00F4655F" w:rsidRPr="00C1417E" w:rsidRDefault="00853E07" w:rsidP="005134C0">
      <w:pPr>
        <w:spacing w:line="360" w:lineRule="auto"/>
        <w:rPr>
          <w:rFonts w:ascii="Times New Roman" w:hAnsi="Times New Roman" w:cs="Times New Roman"/>
          <w:lang w:val="en-GB"/>
        </w:rPr>
      </w:pPr>
      <w:r w:rsidRPr="00C1417E">
        <w:rPr>
          <w:rFonts w:ascii="Times New Roman" w:hAnsi="Times New Roman" w:cs="Times New Roman"/>
          <w:lang w:val="en-GB"/>
        </w:rPr>
        <w:t xml:space="preserve">We see an echo of this in the start of </w:t>
      </w:r>
      <w:r w:rsidRPr="00C1417E">
        <w:rPr>
          <w:rFonts w:ascii="Times New Roman" w:hAnsi="Times New Roman" w:cs="Times New Roman"/>
          <w:i/>
          <w:lang w:val="en-GB"/>
        </w:rPr>
        <w:t>Groundwork</w:t>
      </w:r>
      <w:r w:rsidRPr="00C1417E">
        <w:rPr>
          <w:rFonts w:ascii="Times New Roman" w:hAnsi="Times New Roman" w:cs="Times New Roman"/>
          <w:lang w:val="en-GB"/>
        </w:rPr>
        <w:t xml:space="preserve"> II, where Kant famously claims that:</w:t>
      </w:r>
    </w:p>
    <w:p w14:paraId="1867E846" w14:textId="77777777" w:rsidR="00F4655F" w:rsidRPr="00C1417E" w:rsidRDefault="00853E07" w:rsidP="0035414B">
      <w:pPr>
        <w:pStyle w:val="Quotations"/>
        <w:spacing w:line="276" w:lineRule="auto"/>
        <w:rPr>
          <w:rFonts w:ascii="Times New Roman" w:hAnsi="Times New Roman" w:cs="Times New Roman"/>
          <w:lang w:val="en-GB"/>
        </w:rPr>
      </w:pPr>
      <w:r w:rsidRPr="00C1417E">
        <w:rPr>
          <w:rFonts w:ascii="Times New Roman" w:hAnsi="Times New Roman" w:cs="Times New Roman"/>
          <w:lang w:val="en-GB"/>
        </w:rPr>
        <w:t>In fact, it is absolutely impossible by means of experience to make out with complete certainty a single case in which the maxim of an action that otherwise conforms with duty did rest solely on moral grounds and on the representation of one’s duty (IV:407.1-4)</w:t>
      </w:r>
    </w:p>
    <w:p w14:paraId="654687BD" w14:textId="77777777" w:rsidR="0035414B" w:rsidRPr="00C1417E" w:rsidRDefault="0035414B" w:rsidP="0035414B">
      <w:pPr>
        <w:pStyle w:val="Quotations"/>
        <w:spacing w:line="276" w:lineRule="auto"/>
        <w:rPr>
          <w:rFonts w:ascii="Times New Roman" w:hAnsi="Times New Roman" w:cs="Times New Roman"/>
          <w:lang w:val="en-GB"/>
        </w:rPr>
      </w:pPr>
    </w:p>
    <w:p w14:paraId="5DD25458" w14:textId="00D51485" w:rsidR="00F220E3" w:rsidRPr="00C1417E" w:rsidRDefault="00853E07" w:rsidP="005134C0">
      <w:pPr>
        <w:spacing w:line="360" w:lineRule="auto"/>
        <w:rPr>
          <w:rFonts w:ascii="Times New Roman" w:hAnsi="Times New Roman" w:cs="Times New Roman"/>
          <w:lang w:val="en-GB"/>
        </w:rPr>
      </w:pPr>
      <w:r w:rsidRPr="00C1417E">
        <w:rPr>
          <w:rFonts w:ascii="Times New Roman" w:hAnsi="Times New Roman" w:cs="Times New Roman"/>
          <w:lang w:val="en-GB"/>
        </w:rPr>
        <w:t xml:space="preserve">It is important to differentiate between two claims here. The first is the </w:t>
      </w:r>
      <w:r w:rsidR="00EC706F" w:rsidRPr="00C1417E">
        <w:rPr>
          <w:rFonts w:ascii="Times New Roman" w:hAnsi="Times New Roman" w:cs="Times New Roman"/>
          <w:lang w:val="en-GB"/>
        </w:rPr>
        <w:t xml:space="preserve">plausible </w:t>
      </w:r>
      <w:r w:rsidRPr="00C1417E">
        <w:rPr>
          <w:rFonts w:ascii="Times New Roman" w:hAnsi="Times New Roman" w:cs="Times New Roman"/>
          <w:lang w:val="en-GB"/>
        </w:rPr>
        <w:t xml:space="preserve">thought that we can never know with “complete certainty” or judge with “complete justice” what someone’s maxim is. However, Kant seems to be committed to something more than this. On his set-up, it is not just that we cannot know </w:t>
      </w:r>
      <w:r w:rsidRPr="00C1417E">
        <w:rPr>
          <w:rFonts w:ascii="Times New Roman" w:hAnsi="Times New Roman" w:cs="Times New Roman"/>
          <w:i/>
          <w:lang w:val="en-GB"/>
        </w:rPr>
        <w:t>with complete certainty</w:t>
      </w:r>
      <w:r w:rsidRPr="00C1417E">
        <w:rPr>
          <w:rFonts w:ascii="Times New Roman" w:hAnsi="Times New Roman" w:cs="Times New Roman"/>
          <w:lang w:val="en-GB"/>
        </w:rPr>
        <w:t xml:space="preserve"> whether someone acted for the sake of the moral law, but rather that we cannot know, with </w:t>
      </w:r>
      <w:r w:rsidRPr="00C1417E">
        <w:rPr>
          <w:rFonts w:ascii="Times New Roman" w:hAnsi="Times New Roman" w:cs="Times New Roman"/>
          <w:i/>
          <w:lang w:val="en-GB"/>
        </w:rPr>
        <w:t>any degree of confidence</w:t>
      </w:r>
      <w:r w:rsidRPr="00C1417E">
        <w:rPr>
          <w:rFonts w:ascii="Times New Roman" w:hAnsi="Times New Roman" w:cs="Times New Roman"/>
          <w:lang w:val="en-GB"/>
        </w:rPr>
        <w:t>, whether someone acted for the sake of the moral law.</w:t>
      </w:r>
      <w:r w:rsidR="00BE4C6D" w:rsidRPr="00C1417E">
        <w:rPr>
          <w:rFonts w:ascii="Times New Roman" w:hAnsi="Times New Roman" w:cs="Times New Roman"/>
          <w:lang w:val="en-GB"/>
        </w:rPr>
        <w:t xml:space="preserve"> W</w:t>
      </w:r>
      <w:r w:rsidRPr="00C1417E">
        <w:rPr>
          <w:rFonts w:ascii="Times New Roman" w:hAnsi="Times New Roman" w:cs="Times New Roman"/>
          <w:lang w:val="en-GB"/>
        </w:rPr>
        <w:t xml:space="preserve">e can see this tension in the above two passages. Kant moves between the weaker claim that “it is absolutely impossible by means of experience to make out with </w:t>
      </w:r>
      <w:r w:rsidRPr="00C1417E">
        <w:rPr>
          <w:rFonts w:ascii="Times New Roman" w:hAnsi="Times New Roman" w:cs="Times New Roman"/>
          <w:i/>
          <w:lang w:val="en-GB"/>
        </w:rPr>
        <w:t xml:space="preserve">complete </w:t>
      </w:r>
      <w:r w:rsidRPr="00C1417E">
        <w:rPr>
          <w:rFonts w:ascii="Times New Roman" w:hAnsi="Times New Roman" w:cs="Times New Roman"/>
          <w:i/>
          <w:lang w:val="en-GB"/>
        </w:rPr>
        <w:lastRenderedPageBreak/>
        <w:t>certainty</w:t>
      </w:r>
      <w:r w:rsidRPr="00C1417E">
        <w:rPr>
          <w:rFonts w:ascii="Times New Roman" w:hAnsi="Times New Roman" w:cs="Times New Roman"/>
          <w:lang w:val="en-GB"/>
        </w:rPr>
        <w:t xml:space="preserve">” and the stronger claim that the “real morality of actions […] remains </w:t>
      </w:r>
      <w:r w:rsidRPr="00C1417E">
        <w:rPr>
          <w:rFonts w:ascii="Times New Roman" w:hAnsi="Times New Roman" w:cs="Times New Roman"/>
          <w:i/>
          <w:lang w:val="en-GB"/>
        </w:rPr>
        <w:t>entirely hidden</w:t>
      </w:r>
      <w:r w:rsidRPr="00C1417E">
        <w:rPr>
          <w:rFonts w:ascii="Times New Roman" w:hAnsi="Times New Roman" w:cs="Times New Roman"/>
          <w:lang w:val="en-GB"/>
        </w:rPr>
        <w:t xml:space="preserve"> from us”. </w:t>
      </w:r>
    </w:p>
    <w:p w14:paraId="68FAA961" w14:textId="2AD189A7" w:rsidR="00F4655F" w:rsidRPr="00C1417E" w:rsidRDefault="00B84612" w:rsidP="005134C0">
      <w:pPr>
        <w:spacing w:line="360" w:lineRule="auto"/>
        <w:rPr>
          <w:rFonts w:ascii="Times New Roman" w:hAnsi="Times New Roman" w:cs="Times New Roman"/>
          <w:lang w:val="en-GB"/>
        </w:rPr>
      </w:pPr>
      <w:r w:rsidRPr="00C1417E">
        <w:rPr>
          <w:rFonts w:ascii="Times New Roman" w:hAnsi="Times New Roman" w:cs="Times New Roman"/>
          <w:lang w:val="en-GB"/>
        </w:rPr>
        <w:t>H</w:t>
      </w:r>
      <w:r w:rsidR="00853E07" w:rsidRPr="00C1417E">
        <w:rPr>
          <w:rFonts w:ascii="Times New Roman" w:hAnsi="Times New Roman" w:cs="Times New Roman"/>
          <w:lang w:val="en-GB"/>
        </w:rPr>
        <w:t xml:space="preserve">is conception of experience </w:t>
      </w:r>
      <w:r w:rsidR="00B04353">
        <w:rPr>
          <w:rFonts w:ascii="Times New Roman" w:hAnsi="Times New Roman" w:cs="Times New Roman"/>
          <w:lang w:val="en-GB"/>
        </w:rPr>
        <w:t xml:space="preserve">seems to </w:t>
      </w:r>
      <w:r w:rsidR="00853E07" w:rsidRPr="00C1417E">
        <w:rPr>
          <w:rFonts w:ascii="Times New Roman" w:hAnsi="Times New Roman" w:cs="Times New Roman"/>
          <w:lang w:val="en-GB"/>
        </w:rPr>
        <w:t>commit him to the stronger claim. We can see this in the preceding claim: “imputations can be referred only to the empirical character” (</w:t>
      </w:r>
      <w:r w:rsidR="00853E07" w:rsidRPr="00C1417E">
        <w:rPr>
          <w:rFonts w:ascii="Times New Roman" w:hAnsi="Times New Roman" w:cs="Times New Roman"/>
          <w:sz w:val="22"/>
          <w:szCs w:val="22"/>
          <w:lang w:val="en-GB"/>
        </w:rPr>
        <w:t>A 551n/B 579n</w:t>
      </w:r>
      <w:r w:rsidR="00853E07" w:rsidRPr="00C1417E">
        <w:rPr>
          <w:rFonts w:ascii="Times New Roman" w:hAnsi="Times New Roman" w:cs="Times New Roman"/>
          <w:lang w:val="en-GB"/>
        </w:rPr>
        <w:t xml:space="preserve">). When it comes to experience, all we encounter </w:t>
      </w:r>
      <w:r w:rsidRPr="00C1417E">
        <w:rPr>
          <w:rFonts w:ascii="Times New Roman" w:hAnsi="Times New Roman" w:cs="Times New Roman"/>
          <w:lang w:val="en-GB"/>
        </w:rPr>
        <w:t xml:space="preserve">are </w:t>
      </w:r>
      <w:r w:rsidR="00853E07" w:rsidRPr="00C1417E">
        <w:rPr>
          <w:rFonts w:ascii="Times New Roman" w:hAnsi="Times New Roman" w:cs="Times New Roman"/>
          <w:lang w:val="en-GB"/>
        </w:rPr>
        <w:t xml:space="preserve">empirical characters, </w:t>
      </w:r>
      <w:r w:rsidR="0057699C" w:rsidRPr="00C1417E">
        <w:rPr>
          <w:rFonts w:ascii="Times New Roman" w:hAnsi="Times New Roman" w:cs="Times New Roman"/>
          <w:lang w:val="en-GB"/>
        </w:rPr>
        <w:t xml:space="preserve">which </w:t>
      </w:r>
      <w:r w:rsidR="001B4A08" w:rsidRPr="00C1417E">
        <w:rPr>
          <w:rFonts w:ascii="Times New Roman" w:hAnsi="Times New Roman" w:cs="Times New Roman"/>
          <w:lang w:val="en-GB"/>
        </w:rPr>
        <w:t xml:space="preserve">are </w:t>
      </w:r>
      <w:r w:rsidR="0057699C" w:rsidRPr="00C1417E">
        <w:rPr>
          <w:rFonts w:ascii="Times New Roman" w:hAnsi="Times New Roman" w:cs="Times New Roman"/>
          <w:lang w:val="en-GB"/>
        </w:rPr>
        <w:t>determined by natural necessity</w:t>
      </w:r>
      <w:r w:rsidR="00853E07" w:rsidRPr="00C1417E">
        <w:rPr>
          <w:rFonts w:ascii="Times New Roman" w:hAnsi="Times New Roman" w:cs="Times New Roman"/>
          <w:lang w:val="en-GB"/>
        </w:rPr>
        <w:t>.</w:t>
      </w:r>
      <w:r w:rsidR="00853E07" w:rsidRPr="00C1417E">
        <w:rPr>
          <w:rStyle w:val="FootnoteReference"/>
          <w:rFonts w:ascii="Times New Roman" w:hAnsi="Times New Roman" w:cs="Times New Roman"/>
          <w:lang w:val="en-GB"/>
        </w:rPr>
        <w:footnoteReference w:id="23"/>
      </w:r>
      <w:r w:rsidR="00853E07" w:rsidRPr="00C1417E">
        <w:rPr>
          <w:rFonts w:ascii="Times New Roman" w:hAnsi="Times New Roman" w:cs="Times New Roman"/>
          <w:lang w:val="en-GB"/>
        </w:rPr>
        <w:t xml:space="preserve"> Whether or not someone acted for the sake of the moral law is not going to show up </w:t>
      </w:r>
      <w:r w:rsidR="00853E07" w:rsidRPr="00C1417E">
        <w:rPr>
          <w:rFonts w:ascii="Times New Roman" w:hAnsi="Times New Roman" w:cs="Times New Roman"/>
          <w:i/>
          <w:lang w:val="en-GB"/>
        </w:rPr>
        <w:t>in experience</w:t>
      </w:r>
      <w:r w:rsidR="00853E07" w:rsidRPr="00C1417E">
        <w:rPr>
          <w:rFonts w:ascii="Times New Roman" w:hAnsi="Times New Roman" w:cs="Times New Roman"/>
          <w:lang w:val="en-GB"/>
        </w:rPr>
        <w:t xml:space="preserve">. This will turn out to be important for our discussion of the epistemic problem in </w:t>
      </w:r>
      <w:r w:rsidR="0051261B" w:rsidRPr="00C1417E">
        <w:rPr>
          <w:rFonts w:ascii="Times New Roman" w:hAnsi="Times New Roman" w:cs="Times New Roman"/>
          <w:lang w:val="en-GB"/>
        </w:rPr>
        <w:t>the next section.</w:t>
      </w:r>
    </w:p>
    <w:p w14:paraId="0A95747D" w14:textId="1C989381" w:rsidR="0066685E" w:rsidRPr="00C1417E" w:rsidRDefault="0066685E" w:rsidP="005134C0">
      <w:pPr>
        <w:spacing w:line="360" w:lineRule="auto"/>
        <w:rPr>
          <w:rFonts w:ascii="Times New Roman" w:hAnsi="Times New Roman" w:cs="Times New Roman"/>
          <w:lang w:val="en-GB"/>
        </w:rPr>
      </w:pPr>
      <w:r w:rsidRPr="00C1417E">
        <w:rPr>
          <w:rFonts w:ascii="Times New Roman" w:hAnsi="Times New Roman" w:cs="Times New Roman"/>
        </w:rPr>
        <w:t>Before we continue, we should note that there is one special exception here, namely the fact of reason, where I feel the moral law pull against all of my sensible inclinations.</w:t>
      </w:r>
      <w:r w:rsidRPr="00C1417E">
        <w:rPr>
          <w:rStyle w:val="FootnoteReference"/>
          <w:rFonts w:ascii="Times New Roman" w:hAnsi="Times New Roman" w:cs="Times New Roman"/>
        </w:rPr>
        <w:footnoteReference w:id="24"/>
      </w:r>
      <w:r w:rsidRPr="00C1417E">
        <w:rPr>
          <w:rFonts w:ascii="Times New Roman" w:hAnsi="Times New Roman" w:cs="Times New Roman"/>
        </w:rPr>
        <w:t xml:space="preserve"> However, this is not </w:t>
      </w:r>
      <w:r w:rsidR="004D62FC" w:rsidRPr="00C1417E">
        <w:rPr>
          <w:rFonts w:ascii="Times New Roman" w:hAnsi="Times New Roman" w:cs="Times New Roman"/>
        </w:rPr>
        <w:t xml:space="preserve">technically </w:t>
      </w:r>
      <w:r w:rsidRPr="00C1417E">
        <w:rPr>
          <w:rFonts w:ascii="Times New Roman" w:hAnsi="Times New Roman" w:cs="Times New Roman"/>
          <w:i/>
        </w:rPr>
        <w:t>experience</w:t>
      </w:r>
      <w:r w:rsidRPr="00C1417E">
        <w:rPr>
          <w:rFonts w:ascii="Times New Roman" w:hAnsi="Times New Roman" w:cs="Times New Roman"/>
        </w:rPr>
        <w:t>, it is an exclusively first-personal awareness.</w:t>
      </w:r>
      <w:r w:rsidRPr="00C1417E">
        <w:rPr>
          <w:rStyle w:val="FootnoteReference"/>
          <w:rFonts w:ascii="Times New Roman" w:hAnsi="Times New Roman" w:cs="Times New Roman"/>
        </w:rPr>
        <w:footnoteReference w:id="25"/>
      </w:r>
      <w:r w:rsidRPr="00C1417E">
        <w:rPr>
          <w:rFonts w:ascii="Times New Roman" w:hAnsi="Times New Roman" w:cs="Times New Roman"/>
        </w:rPr>
        <w:t xml:space="preserve"> When it comes to third-person experience, we do not encounter morality resisting sensible inclinations – we only encounter the world of sense, determined by natural necessity.</w:t>
      </w:r>
      <w:r w:rsidRPr="00C1417E">
        <w:rPr>
          <w:rStyle w:val="FootnoteReference"/>
          <w:rFonts w:ascii="Times New Roman" w:hAnsi="Times New Roman" w:cs="Times New Roman"/>
        </w:rPr>
        <w:footnoteReference w:id="26"/>
      </w:r>
    </w:p>
    <w:p w14:paraId="7340E047" w14:textId="77777777" w:rsidR="00F4655F" w:rsidRPr="00C1417E" w:rsidRDefault="00F4655F" w:rsidP="005134C0">
      <w:pPr>
        <w:spacing w:line="360" w:lineRule="auto"/>
        <w:ind w:firstLine="0"/>
        <w:rPr>
          <w:rFonts w:ascii="Times New Roman" w:hAnsi="Times New Roman" w:cs="Times New Roman"/>
          <w:lang w:val="en-GB"/>
        </w:rPr>
      </w:pPr>
    </w:p>
    <w:p w14:paraId="1AE8EF2B" w14:textId="77777777" w:rsidR="00F4655F" w:rsidRPr="00C1417E" w:rsidRDefault="00853E07" w:rsidP="00CB0326">
      <w:pPr>
        <w:spacing w:before="120" w:line="360" w:lineRule="auto"/>
        <w:ind w:firstLine="0"/>
        <w:outlineLvl w:val="0"/>
        <w:rPr>
          <w:rFonts w:ascii="Times New Roman" w:hAnsi="Times New Roman" w:cs="Times New Roman"/>
          <w:lang w:val="en-GB"/>
        </w:rPr>
      </w:pPr>
      <w:r w:rsidRPr="00C1417E">
        <w:rPr>
          <w:rFonts w:ascii="Times New Roman" w:hAnsi="Times New Roman" w:cs="Times New Roman"/>
          <w:i/>
          <w:lang w:val="en-GB"/>
        </w:rPr>
        <w:t>Freedom outside of Time</w:t>
      </w:r>
    </w:p>
    <w:p w14:paraId="752C0355" w14:textId="02A4EBFB" w:rsidR="00F4655F" w:rsidRPr="00C1417E" w:rsidRDefault="00853E07" w:rsidP="005134C0">
      <w:pPr>
        <w:spacing w:line="360" w:lineRule="auto"/>
        <w:ind w:firstLine="0"/>
        <w:rPr>
          <w:rFonts w:ascii="Times New Roman" w:hAnsi="Times New Roman" w:cs="Times New Roman"/>
          <w:lang w:val="en-GB"/>
        </w:rPr>
      </w:pPr>
      <w:r w:rsidRPr="00C1417E">
        <w:rPr>
          <w:rFonts w:ascii="Times New Roman" w:hAnsi="Times New Roman" w:cs="Times New Roman"/>
          <w:lang w:val="en-GB"/>
        </w:rPr>
        <w:t xml:space="preserve">There is an additional wrinkle here. Kant famously locates freedom outside of space and time. He views space and time as forms of </w:t>
      </w:r>
      <w:proofErr w:type="gramStart"/>
      <w:r w:rsidRPr="00C1417E">
        <w:rPr>
          <w:rFonts w:ascii="Times New Roman" w:hAnsi="Times New Roman" w:cs="Times New Roman"/>
          <w:lang w:val="en-GB"/>
        </w:rPr>
        <w:t>intuition, and</w:t>
      </w:r>
      <w:proofErr w:type="gramEnd"/>
      <w:r w:rsidRPr="00C1417E">
        <w:rPr>
          <w:rFonts w:ascii="Times New Roman" w:hAnsi="Times New Roman" w:cs="Times New Roman"/>
          <w:lang w:val="en-GB"/>
        </w:rPr>
        <w:t xml:space="preserve"> claims that </w:t>
      </w:r>
      <w:r w:rsidRPr="00C1417E">
        <w:rPr>
          <w:rFonts w:ascii="Times New Roman" w:hAnsi="Times New Roman" w:cs="Times New Roman"/>
          <w:i/>
          <w:lang w:val="en-GB"/>
        </w:rPr>
        <w:t>everything in time is determined</w:t>
      </w:r>
      <w:r w:rsidRPr="00C1417E">
        <w:rPr>
          <w:rFonts w:ascii="Times New Roman" w:hAnsi="Times New Roman" w:cs="Times New Roman"/>
          <w:lang w:val="en-GB"/>
        </w:rPr>
        <w:t xml:space="preserve">. In the second </w:t>
      </w:r>
      <w:r w:rsidRPr="00C1417E">
        <w:rPr>
          <w:rFonts w:ascii="Times New Roman" w:hAnsi="Times New Roman" w:cs="Times New Roman"/>
          <w:i/>
          <w:lang w:val="en-GB"/>
        </w:rPr>
        <w:t xml:space="preserve">Critique </w:t>
      </w:r>
      <w:r w:rsidRPr="00C1417E">
        <w:rPr>
          <w:rFonts w:ascii="Times New Roman" w:hAnsi="Times New Roman" w:cs="Times New Roman"/>
          <w:lang w:val="en-GB"/>
        </w:rPr>
        <w:t>for instance, he argues that everything in time is determined, and that freedom</w:t>
      </w:r>
      <w:r w:rsidR="00ED788D" w:rsidRPr="00C1417E">
        <w:rPr>
          <w:rFonts w:ascii="Times New Roman" w:hAnsi="Times New Roman" w:cs="Times New Roman"/>
          <w:lang w:val="en-GB"/>
        </w:rPr>
        <w:t xml:space="preserve"> </w:t>
      </w:r>
      <w:r w:rsidRPr="00C1417E">
        <w:rPr>
          <w:rFonts w:ascii="Times New Roman" w:hAnsi="Times New Roman" w:cs="Times New Roman"/>
          <w:lang w:val="en-GB"/>
        </w:rPr>
        <w:lastRenderedPageBreak/>
        <w:t>therefore needs to be located outside of time (V:94.22-103.20).</w:t>
      </w:r>
      <w:r w:rsidRPr="00C1417E">
        <w:rPr>
          <w:rStyle w:val="FootnoteReference"/>
          <w:rFonts w:ascii="Times New Roman" w:hAnsi="Times New Roman" w:cs="Times New Roman"/>
          <w:lang w:val="en-GB"/>
        </w:rPr>
        <w:footnoteReference w:id="27"/>
      </w:r>
      <w:r w:rsidRPr="00C1417E">
        <w:rPr>
          <w:rFonts w:ascii="Times New Roman" w:hAnsi="Times New Roman" w:cs="Times New Roman"/>
          <w:lang w:val="en-GB"/>
        </w:rPr>
        <w:t xml:space="preserve"> He then refers back to what transcendental idealism accomplishes in the first </w:t>
      </w:r>
      <w:r w:rsidRPr="00C1417E">
        <w:rPr>
          <w:rFonts w:ascii="Times New Roman" w:hAnsi="Times New Roman" w:cs="Times New Roman"/>
          <w:i/>
          <w:lang w:val="en-GB"/>
        </w:rPr>
        <w:t>Critique</w:t>
      </w:r>
      <w:r w:rsidRPr="00C1417E">
        <w:rPr>
          <w:rFonts w:ascii="Times New Roman" w:hAnsi="Times New Roman" w:cs="Times New Roman"/>
          <w:lang w:val="en-GB"/>
        </w:rPr>
        <w:t>, and remarks:</w:t>
      </w:r>
    </w:p>
    <w:p w14:paraId="3488D55B" w14:textId="77777777" w:rsidR="00F4655F" w:rsidRPr="00C1417E" w:rsidRDefault="00853E07" w:rsidP="0035414B">
      <w:pPr>
        <w:pStyle w:val="Quotations"/>
        <w:rPr>
          <w:rFonts w:ascii="Times New Roman" w:hAnsi="Times New Roman" w:cs="Times New Roman"/>
          <w:lang w:val="en-GB"/>
        </w:rPr>
      </w:pPr>
      <w:r w:rsidRPr="00C1417E">
        <w:rPr>
          <w:rFonts w:ascii="Times New Roman" w:hAnsi="Times New Roman" w:cs="Times New Roman"/>
          <w:lang w:val="en-GB"/>
        </w:rPr>
        <w:t xml:space="preserve">Of such great importance is the separation of time (as well as space) from the existence of things in themselves that was accomplished in the </w:t>
      </w:r>
      <w:r w:rsidRPr="00C1417E">
        <w:rPr>
          <w:rFonts w:ascii="Times New Roman" w:hAnsi="Times New Roman" w:cs="Times New Roman"/>
          <w:i/>
          <w:lang w:val="en-GB"/>
        </w:rPr>
        <w:t xml:space="preserve">Critique </w:t>
      </w:r>
      <w:r w:rsidRPr="00C1417E">
        <w:rPr>
          <w:rFonts w:ascii="Times New Roman" w:hAnsi="Times New Roman" w:cs="Times New Roman"/>
          <w:lang w:val="en-GB"/>
        </w:rPr>
        <w:t>of pure speculative reason. (V:102.37- 103.2)</w:t>
      </w:r>
    </w:p>
    <w:p w14:paraId="006DD91B" w14:textId="77777777" w:rsidR="0035414B" w:rsidRPr="00C1417E" w:rsidRDefault="0035414B" w:rsidP="0035414B">
      <w:pPr>
        <w:pStyle w:val="Quotations"/>
        <w:rPr>
          <w:rFonts w:ascii="Times New Roman" w:hAnsi="Times New Roman" w:cs="Times New Roman"/>
          <w:lang w:val="en-GB"/>
        </w:rPr>
      </w:pPr>
    </w:p>
    <w:p w14:paraId="112E9A82" w14:textId="2FAC1D8D" w:rsidR="00F4655F" w:rsidRPr="00C1417E" w:rsidRDefault="00853E07" w:rsidP="005134C0">
      <w:pPr>
        <w:spacing w:before="240" w:after="240" w:line="360" w:lineRule="auto"/>
        <w:ind w:firstLine="0"/>
        <w:rPr>
          <w:rFonts w:ascii="Times New Roman" w:hAnsi="Times New Roman" w:cs="Times New Roman"/>
          <w:lang w:val="en-GB"/>
        </w:rPr>
      </w:pPr>
      <w:r w:rsidRPr="00C1417E">
        <w:rPr>
          <w:rFonts w:ascii="Times New Roman" w:eastAsia="Times New Roman" w:hAnsi="Times New Roman" w:cs="Times New Roman"/>
          <w:lang w:val="en-GB"/>
        </w:rPr>
        <w:t>This has been quick, but hopefully two keys points are clear.</w:t>
      </w:r>
      <w:r w:rsidRPr="00C1417E">
        <w:rPr>
          <w:rFonts w:ascii="Times New Roman" w:eastAsia="Times New Roman" w:hAnsi="Times New Roman" w:cs="Times New Roman"/>
          <w:sz w:val="28"/>
          <w:szCs w:val="28"/>
          <w:lang w:val="en-GB"/>
        </w:rPr>
        <w:t xml:space="preserve"> </w:t>
      </w:r>
      <w:r w:rsidRPr="00C1417E">
        <w:rPr>
          <w:rFonts w:ascii="Times New Roman" w:eastAsia="Times New Roman" w:hAnsi="Times New Roman" w:cs="Times New Roman"/>
          <w:lang w:val="en-GB"/>
        </w:rPr>
        <w:t xml:space="preserve">Transcendental idealism makes freedom possible for Kant, but also commits him to claiming that we cannot </w:t>
      </w:r>
      <w:r w:rsidRPr="00C1417E">
        <w:rPr>
          <w:rFonts w:ascii="Times New Roman" w:eastAsia="Times New Roman" w:hAnsi="Times New Roman" w:cs="Times New Roman"/>
          <w:i/>
          <w:lang w:val="en-GB"/>
        </w:rPr>
        <w:t>experience</w:t>
      </w:r>
      <w:r w:rsidRPr="00C1417E">
        <w:rPr>
          <w:rFonts w:ascii="Times New Roman" w:eastAsia="Times New Roman" w:hAnsi="Times New Roman" w:cs="Times New Roman"/>
          <w:lang w:val="en-GB"/>
        </w:rPr>
        <w:t xml:space="preserve"> someone acting for the sake of the moral law, and that freedom is located </w:t>
      </w:r>
      <w:r w:rsidRPr="00C1417E">
        <w:rPr>
          <w:rFonts w:ascii="Times New Roman" w:eastAsia="Times New Roman" w:hAnsi="Times New Roman" w:cs="Times New Roman"/>
          <w:i/>
          <w:lang w:val="en-GB"/>
        </w:rPr>
        <w:t>outside of time</w:t>
      </w:r>
      <w:r w:rsidRPr="00C1417E">
        <w:rPr>
          <w:rFonts w:ascii="Times New Roman" w:eastAsia="Times New Roman" w:hAnsi="Times New Roman" w:cs="Times New Roman"/>
          <w:lang w:val="en-GB"/>
        </w:rPr>
        <w:t>.</w:t>
      </w:r>
    </w:p>
    <w:p w14:paraId="43EA1B75" w14:textId="77777777" w:rsidR="00F4655F" w:rsidRPr="00C1417E" w:rsidRDefault="00F4655F" w:rsidP="005134C0">
      <w:pPr>
        <w:spacing w:line="360" w:lineRule="auto"/>
        <w:ind w:firstLine="0"/>
        <w:rPr>
          <w:rFonts w:ascii="Times New Roman" w:hAnsi="Times New Roman" w:cs="Times New Roman"/>
          <w:lang w:val="en-GB"/>
        </w:rPr>
      </w:pPr>
    </w:p>
    <w:p w14:paraId="072C3F9F" w14:textId="77777777" w:rsidR="00F4655F" w:rsidRPr="00C1417E" w:rsidRDefault="00853E07" w:rsidP="00CB0326">
      <w:pPr>
        <w:spacing w:line="360" w:lineRule="auto"/>
        <w:ind w:firstLine="0"/>
        <w:jc w:val="center"/>
        <w:outlineLvl w:val="0"/>
        <w:rPr>
          <w:rFonts w:ascii="Times New Roman" w:hAnsi="Times New Roman" w:cs="Times New Roman"/>
          <w:lang w:val="en-GB"/>
        </w:rPr>
      </w:pPr>
      <w:r w:rsidRPr="00C1417E">
        <w:rPr>
          <w:rFonts w:ascii="Times New Roman" w:hAnsi="Times New Roman" w:cs="Times New Roman"/>
          <w:b/>
          <w:lang w:val="en-GB"/>
        </w:rPr>
        <w:t>III. Tensions</w:t>
      </w:r>
    </w:p>
    <w:p w14:paraId="479165F7" w14:textId="77777777" w:rsidR="008271F2" w:rsidRPr="00C1417E" w:rsidRDefault="00853E07">
      <w:pPr>
        <w:spacing w:line="360" w:lineRule="auto"/>
        <w:ind w:firstLine="0"/>
        <w:rPr>
          <w:rFonts w:ascii="Times New Roman" w:hAnsi="Times New Roman" w:cs="Times New Roman"/>
          <w:lang w:val="en-GB"/>
        </w:rPr>
      </w:pPr>
      <w:r w:rsidRPr="00C1417E">
        <w:rPr>
          <w:rFonts w:ascii="Times New Roman" w:hAnsi="Times New Roman" w:cs="Times New Roman"/>
          <w:lang w:val="en-GB"/>
        </w:rPr>
        <w:t xml:space="preserve">Having now laid out </w:t>
      </w:r>
      <w:r w:rsidR="0051261B" w:rsidRPr="00C1417E">
        <w:rPr>
          <w:rFonts w:ascii="Times New Roman" w:hAnsi="Times New Roman" w:cs="Times New Roman"/>
          <w:lang w:val="en-GB"/>
        </w:rPr>
        <w:t xml:space="preserve">some of </w:t>
      </w:r>
      <w:r w:rsidRPr="00C1417E">
        <w:rPr>
          <w:rFonts w:ascii="Times New Roman" w:hAnsi="Times New Roman" w:cs="Times New Roman"/>
          <w:lang w:val="en-GB"/>
        </w:rPr>
        <w:t xml:space="preserve">the </w:t>
      </w:r>
      <w:r w:rsidR="0051261B" w:rsidRPr="00C1417E">
        <w:rPr>
          <w:rFonts w:ascii="Times New Roman" w:hAnsi="Times New Roman" w:cs="Times New Roman"/>
          <w:lang w:val="en-GB"/>
        </w:rPr>
        <w:t xml:space="preserve">very </w:t>
      </w:r>
      <w:r w:rsidRPr="00C1417E">
        <w:rPr>
          <w:rFonts w:ascii="Times New Roman" w:hAnsi="Times New Roman" w:cs="Times New Roman"/>
          <w:lang w:val="en-GB"/>
        </w:rPr>
        <w:t xml:space="preserve">basics of Kant’s account of moral education and two important elements of transcendental idealism, we want to now turn to </w:t>
      </w:r>
      <w:r w:rsidR="0051261B" w:rsidRPr="00C1417E">
        <w:rPr>
          <w:rFonts w:ascii="Times New Roman" w:hAnsi="Times New Roman" w:cs="Times New Roman"/>
          <w:lang w:val="en-GB"/>
        </w:rPr>
        <w:t>some</w:t>
      </w:r>
      <w:r w:rsidRPr="00C1417E">
        <w:rPr>
          <w:rFonts w:ascii="Times New Roman" w:hAnsi="Times New Roman" w:cs="Times New Roman"/>
          <w:lang w:val="en-GB"/>
        </w:rPr>
        <w:t xml:space="preserve"> tensions between these commitments.</w:t>
      </w:r>
    </w:p>
    <w:p w14:paraId="30019F34" w14:textId="77777777" w:rsidR="00135A11" w:rsidRPr="00C1417E" w:rsidDel="00135A11" w:rsidRDefault="00853E07" w:rsidP="003503BC">
      <w:pPr>
        <w:spacing w:line="360" w:lineRule="auto"/>
        <w:rPr>
          <w:rFonts w:ascii="Times New Roman" w:hAnsi="Times New Roman" w:cs="Times New Roman"/>
          <w:color w:val="1D2129"/>
          <w:lang w:val="en-GB"/>
        </w:rPr>
      </w:pPr>
      <w:r w:rsidRPr="00C1417E">
        <w:rPr>
          <w:rFonts w:ascii="Times New Roman" w:hAnsi="Times New Roman" w:cs="Times New Roman"/>
          <w:lang w:val="en-GB"/>
        </w:rPr>
        <w:t xml:space="preserve">We think that Kant’s locating freedom outside of time and experience causes </w:t>
      </w:r>
      <w:r w:rsidR="00732D48" w:rsidRPr="00C1417E">
        <w:rPr>
          <w:rFonts w:ascii="Times New Roman" w:hAnsi="Times New Roman" w:cs="Times New Roman"/>
          <w:lang w:val="en-GB"/>
        </w:rPr>
        <w:t>a number of</w:t>
      </w:r>
      <w:r w:rsidRPr="00C1417E">
        <w:rPr>
          <w:rFonts w:ascii="Times New Roman" w:hAnsi="Times New Roman" w:cs="Times New Roman"/>
          <w:lang w:val="en-GB"/>
        </w:rPr>
        <w:t xml:space="preserve"> problems for his account of moral education.</w:t>
      </w:r>
      <w:r w:rsidRPr="00C1417E">
        <w:rPr>
          <w:rStyle w:val="FootnoteReference"/>
          <w:rFonts w:ascii="Times New Roman" w:hAnsi="Times New Roman" w:cs="Times New Roman"/>
          <w:lang w:val="en-GB"/>
        </w:rPr>
        <w:footnoteReference w:id="28"/>
      </w:r>
      <w:r w:rsidRPr="00C1417E">
        <w:rPr>
          <w:rFonts w:ascii="Times New Roman" w:hAnsi="Times New Roman" w:cs="Times New Roman"/>
          <w:lang w:val="en-GB"/>
        </w:rPr>
        <w:t xml:space="preserve"> The</w:t>
      </w:r>
      <w:r w:rsidR="00732D48" w:rsidRPr="00C1417E">
        <w:rPr>
          <w:rFonts w:ascii="Times New Roman" w:hAnsi="Times New Roman" w:cs="Times New Roman"/>
          <w:lang w:val="en-GB"/>
        </w:rPr>
        <w:t>se</w:t>
      </w:r>
      <w:r w:rsidRPr="00C1417E">
        <w:rPr>
          <w:rFonts w:ascii="Times New Roman" w:hAnsi="Times New Roman" w:cs="Times New Roman"/>
          <w:lang w:val="en-GB"/>
        </w:rPr>
        <w:t xml:space="preserve"> problems are specific cases of a much more general issue, namely, that </w:t>
      </w:r>
      <w:r w:rsidR="0051261B" w:rsidRPr="00C1417E">
        <w:rPr>
          <w:rFonts w:ascii="Times New Roman" w:hAnsi="Times New Roman" w:cs="Times New Roman"/>
          <w:lang w:val="en-GB"/>
        </w:rPr>
        <w:t xml:space="preserve">it is difficult to reconcile transcendental idealism with </w:t>
      </w:r>
      <w:r w:rsidR="0059045F" w:rsidRPr="00C1417E">
        <w:rPr>
          <w:rFonts w:ascii="Times New Roman" w:hAnsi="Times New Roman" w:cs="Times New Roman"/>
          <w:lang w:val="en-GB"/>
        </w:rPr>
        <w:t xml:space="preserve">anything that requires interaction between the empirical and the noumenal </w:t>
      </w:r>
      <w:r w:rsidRPr="00C1417E">
        <w:rPr>
          <w:rFonts w:ascii="Times New Roman" w:hAnsi="Times New Roman" w:cs="Times New Roman"/>
          <w:lang w:val="en-GB"/>
        </w:rPr>
        <w:t>(cognition, synthesis, et</w:t>
      </w:r>
      <w:r w:rsidR="0051261B" w:rsidRPr="00C1417E">
        <w:rPr>
          <w:rFonts w:ascii="Times New Roman" w:hAnsi="Times New Roman" w:cs="Times New Roman"/>
          <w:lang w:val="en-GB"/>
        </w:rPr>
        <w:t xml:space="preserve">hical decision making, etc.). </w:t>
      </w:r>
      <w:r w:rsidRPr="00C1417E">
        <w:rPr>
          <w:rFonts w:ascii="Times New Roman" w:hAnsi="Times New Roman" w:cs="Times New Roman"/>
          <w:color w:val="1D2129"/>
          <w:lang w:val="en-GB"/>
        </w:rPr>
        <w:t xml:space="preserve">Some of the problems we bring up might generalize and represent tensions between </w:t>
      </w:r>
      <w:r w:rsidRPr="00C1417E">
        <w:rPr>
          <w:rFonts w:ascii="Times New Roman" w:hAnsi="Times New Roman" w:cs="Times New Roman"/>
          <w:color w:val="1D2129"/>
          <w:lang w:val="en-GB"/>
        </w:rPr>
        <w:lastRenderedPageBreak/>
        <w:t xml:space="preserve">transcendental idealism and Kant’s ethics more generally, but in this </w:t>
      </w:r>
      <w:r w:rsidR="0051261B" w:rsidRPr="00C1417E">
        <w:rPr>
          <w:rFonts w:ascii="Times New Roman" w:hAnsi="Times New Roman" w:cs="Times New Roman"/>
          <w:color w:val="1D2129"/>
          <w:lang w:val="en-GB"/>
        </w:rPr>
        <w:t>paper,</w:t>
      </w:r>
      <w:r w:rsidRPr="00C1417E">
        <w:rPr>
          <w:rFonts w:ascii="Times New Roman" w:hAnsi="Times New Roman" w:cs="Times New Roman"/>
          <w:color w:val="1D2129"/>
          <w:lang w:val="en-GB"/>
        </w:rPr>
        <w:t xml:space="preserve"> we focus on </w:t>
      </w:r>
      <w:r w:rsidR="0051261B" w:rsidRPr="00C1417E">
        <w:rPr>
          <w:rFonts w:ascii="Times New Roman" w:hAnsi="Times New Roman" w:cs="Times New Roman"/>
          <w:color w:val="1D2129"/>
          <w:lang w:val="en-GB"/>
        </w:rPr>
        <w:t>tensions</w:t>
      </w:r>
      <w:r w:rsidR="00732D48" w:rsidRPr="00C1417E">
        <w:rPr>
          <w:rFonts w:ascii="Times New Roman" w:hAnsi="Times New Roman" w:cs="Times New Roman"/>
          <w:color w:val="1D2129"/>
          <w:lang w:val="en-GB"/>
        </w:rPr>
        <w:t xml:space="preserve"> pertaining to moral </w:t>
      </w:r>
      <w:r w:rsidRPr="00C1417E">
        <w:rPr>
          <w:rFonts w:ascii="Times New Roman" w:hAnsi="Times New Roman" w:cs="Times New Roman"/>
          <w:color w:val="1D2129"/>
          <w:lang w:val="en-GB"/>
        </w:rPr>
        <w:t xml:space="preserve">education. </w:t>
      </w:r>
    </w:p>
    <w:p w14:paraId="49456C00" w14:textId="733D6E1D" w:rsidR="00F4655F" w:rsidRPr="00C1417E" w:rsidRDefault="00853E07" w:rsidP="003503BC">
      <w:pPr>
        <w:spacing w:line="360" w:lineRule="auto"/>
        <w:rPr>
          <w:rFonts w:ascii="Times New Roman" w:hAnsi="Times New Roman" w:cs="Times New Roman"/>
          <w:lang w:val="en-GB"/>
        </w:rPr>
      </w:pPr>
      <w:r w:rsidRPr="00C1417E">
        <w:rPr>
          <w:rFonts w:ascii="Times New Roman" w:hAnsi="Times New Roman" w:cs="Times New Roman"/>
          <w:lang w:val="en-GB"/>
        </w:rPr>
        <w:t xml:space="preserve">In what follows, we consider the metaphysical and epistemic problems that </w:t>
      </w:r>
      <w:r w:rsidR="00D04DA2" w:rsidRPr="00C1417E">
        <w:rPr>
          <w:rFonts w:ascii="Times New Roman" w:hAnsi="Times New Roman" w:cs="Times New Roman"/>
          <w:lang w:val="en-GB"/>
        </w:rPr>
        <w:t xml:space="preserve">Kant’s locating freedom outside of time and space </w:t>
      </w:r>
      <w:r w:rsidRPr="00C1417E">
        <w:rPr>
          <w:rFonts w:ascii="Times New Roman" w:hAnsi="Times New Roman" w:cs="Times New Roman"/>
          <w:lang w:val="en-GB"/>
        </w:rPr>
        <w:t>causes.</w:t>
      </w:r>
    </w:p>
    <w:p w14:paraId="074D1B3D" w14:textId="77777777" w:rsidR="00F4655F" w:rsidRPr="00C1417E" w:rsidRDefault="00F4655F" w:rsidP="005134C0">
      <w:pPr>
        <w:spacing w:line="360" w:lineRule="auto"/>
        <w:ind w:firstLine="0"/>
        <w:rPr>
          <w:rFonts w:ascii="Times New Roman" w:hAnsi="Times New Roman" w:cs="Times New Roman"/>
          <w:lang w:val="en-GB"/>
        </w:rPr>
      </w:pPr>
    </w:p>
    <w:p w14:paraId="341AA178" w14:textId="77777777" w:rsidR="00F4655F" w:rsidRPr="00C1417E" w:rsidRDefault="00853E07" w:rsidP="00CB0326">
      <w:pPr>
        <w:spacing w:line="360" w:lineRule="auto"/>
        <w:ind w:firstLine="0"/>
        <w:outlineLvl w:val="0"/>
        <w:rPr>
          <w:rFonts w:ascii="Times New Roman" w:hAnsi="Times New Roman" w:cs="Times New Roman"/>
          <w:lang w:val="en-GB"/>
        </w:rPr>
      </w:pPr>
      <w:r w:rsidRPr="00C1417E">
        <w:rPr>
          <w:rFonts w:ascii="Times New Roman" w:hAnsi="Times New Roman" w:cs="Times New Roman"/>
          <w:i/>
          <w:lang w:val="en-GB"/>
        </w:rPr>
        <w:t>The Metaphysical Problem</w:t>
      </w:r>
    </w:p>
    <w:p w14:paraId="7CB135CF" w14:textId="32B07180" w:rsidR="00F4655F" w:rsidRPr="00C1417E" w:rsidRDefault="00853E07" w:rsidP="005134C0">
      <w:pPr>
        <w:spacing w:line="360" w:lineRule="auto"/>
        <w:ind w:firstLine="0"/>
        <w:rPr>
          <w:rFonts w:ascii="Times New Roman" w:hAnsi="Times New Roman" w:cs="Times New Roman"/>
          <w:lang w:val="en-GB"/>
        </w:rPr>
      </w:pPr>
      <w:r w:rsidRPr="00C1417E">
        <w:rPr>
          <w:rFonts w:ascii="Times New Roman" w:hAnsi="Times New Roman" w:cs="Times New Roman"/>
          <w:lang w:val="en-GB"/>
        </w:rPr>
        <w:t xml:space="preserve">The metaphysical problem is relatively straightforward. Kant’s idea of basic moral education suggests that things done in the empirical world can affect </w:t>
      </w:r>
      <w:proofErr w:type="gramStart"/>
      <w:r w:rsidRPr="00C1417E">
        <w:rPr>
          <w:rFonts w:ascii="Times New Roman" w:hAnsi="Times New Roman" w:cs="Times New Roman"/>
          <w:lang w:val="en-GB"/>
        </w:rPr>
        <w:t>whether or not</w:t>
      </w:r>
      <w:proofErr w:type="gramEnd"/>
      <w:r w:rsidRPr="00C1417E">
        <w:rPr>
          <w:rFonts w:ascii="Times New Roman" w:hAnsi="Times New Roman" w:cs="Times New Roman"/>
          <w:lang w:val="en-GB"/>
        </w:rPr>
        <w:t xml:space="preserve"> someone is transcendentally free. This also suggests that we gain transcendental freedom </w:t>
      </w:r>
      <w:r w:rsidRPr="00C1417E">
        <w:rPr>
          <w:rFonts w:ascii="Times New Roman" w:hAnsi="Times New Roman" w:cs="Times New Roman"/>
          <w:i/>
          <w:lang w:val="en-GB"/>
        </w:rPr>
        <w:t>over time</w:t>
      </w:r>
      <w:r w:rsidRPr="00C1417E">
        <w:rPr>
          <w:rFonts w:ascii="Times New Roman" w:hAnsi="Times New Roman" w:cs="Times New Roman"/>
          <w:lang w:val="en-GB"/>
        </w:rPr>
        <w:t xml:space="preserve">, which would conflict with Kant’s insistence that transcendental freedom is outside of time. The idea of motivational education in turn seems to imply that things done in the empirical world </w:t>
      </w:r>
      <w:r w:rsidR="00DE2E8E" w:rsidRPr="00C1417E">
        <w:rPr>
          <w:rFonts w:ascii="Times New Roman" w:hAnsi="Times New Roman" w:cs="Times New Roman"/>
          <w:lang w:val="en-GB"/>
        </w:rPr>
        <w:t>a</w:t>
      </w:r>
      <w:r w:rsidRPr="00C1417E">
        <w:rPr>
          <w:rFonts w:ascii="Times New Roman" w:hAnsi="Times New Roman" w:cs="Times New Roman"/>
          <w:lang w:val="en-GB"/>
        </w:rPr>
        <w:t>ffect the noumenal subject</w:t>
      </w:r>
      <w:proofErr w:type="gramStart"/>
      <w:r w:rsidRPr="00C1417E">
        <w:rPr>
          <w:rFonts w:ascii="Times New Roman" w:hAnsi="Times New Roman" w:cs="Times New Roman"/>
          <w:lang w:val="en-GB"/>
        </w:rPr>
        <w:t>, in particular, how</w:t>
      </w:r>
      <w:proofErr w:type="gramEnd"/>
      <w:r w:rsidRPr="00C1417E">
        <w:rPr>
          <w:rFonts w:ascii="Times New Roman" w:hAnsi="Times New Roman" w:cs="Times New Roman"/>
          <w:lang w:val="en-GB"/>
        </w:rPr>
        <w:t xml:space="preserve"> effectively the moral law motivates an agent. </w:t>
      </w:r>
    </w:p>
    <w:p w14:paraId="356A2F66" w14:textId="5D30D082" w:rsidR="00F4655F" w:rsidRPr="00C1417E" w:rsidRDefault="00853E07" w:rsidP="000304D4">
      <w:pPr>
        <w:spacing w:line="360" w:lineRule="auto"/>
        <w:ind w:firstLine="562"/>
        <w:rPr>
          <w:rFonts w:ascii="Times New Roman" w:hAnsi="Times New Roman" w:cs="Times New Roman"/>
          <w:lang w:val="en-GB"/>
        </w:rPr>
      </w:pPr>
      <w:r w:rsidRPr="00C1417E">
        <w:rPr>
          <w:rFonts w:ascii="Times New Roman" w:hAnsi="Times New Roman" w:cs="Times New Roman"/>
          <w:lang w:val="en-GB"/>
        </w:rPr>
        <w:t>Here we can return to t</w:t>
      </w:r>
      <w:r w:rsidR="0051261B" w:rsidRPr="00C1417E">
        <w:rPr>
          <w:rFonts w:ascii="Times New Roman" w:hAnsi="Times New Roman" w:cs="Times New Roman"/>
          <w:lang w:val="en-GB"/>
        </w:rPr>
        <w:t xml:space="preserve">he </w:t>
      </w:r>
      <w:r w:rsidR="004D62FC" w:rsidRPr="00C1417E">
        <w:rPr>
          <w:rFonts w:ascii="Times New Roman" w:hAnsi="Times New Roman" w:cs="Times New Roman"/>
          <w:lang w:val="en-GB"/>
        </w:rPr>
        <w:t xml:space="preserve">basic issue </w:t>
      </w:r>
      <w:r w:rsidR="0051261B" w:rsidRPr="00C1417E">
        <w:rPr>
          <w:rFonts w:ascii="Times New Roman" w:hAnsi="Times New Roman" w:cs="Times New Roman"/>
          <w:lang w:val="en-GB"/>
        </w:rPr>
        <w:t>we mentioned in section one</w:t>
      </w:r>
      <w:r w:rsidRPr="00C1417E">
        <w:rPr>
          <w:rFonts w:ascii="Times New Roman" w:hAnsi="Times New Roman" w:cs="Times New Roman"/>
          <w:lang w:val="en-GB"/>
        </w:rPr>
        <w:t xml:space="preserve">, namely that transcendental idealism makes it mysterious how a child could transition to an agent. On this topic, Claudia </w:t>
      </w:r>
      <w:proofErr w:type="spellStart"/>
      <w:r w:rsidRPr="00C1417E">
        <w:rPr>
          <w:rFonts w:ascii="Times New Roman" w:hAnsi="Times New Roman" w:cs="Times New Roman"/>
          <w:lang w:val="en-GB"/>
        </w:rPr>
        <w:t>Blöser</w:t>
      </w:r>
      <w:proofErr w:type="spellEnd"/>
      <w:r w:rsidRPr="00C1417E">
        <w:rPr>
          <w:rFonts w:ascii="Times New Roman" w:hAnsi="Times New Roman" w:cs="Times New Roman"/>
          <w:lang w:val="en-GB"/>
        </w:rPr>
        <w:t xml:space="preserve"> claims that “[t]he </w:t>
      </w:r>
      <w:proofErr w:type="gramStart"/>
      <w:r w:rsidRPr="00C1417E">
        <w:rPr>
          <w:rFonts w:ascii="Times New Roman" w:hAnsi="Times New Roman" w:cs="Times New Roman"/>
          <w:lang w:val="en-GB"/>
        </w:rPr>
        <w:t>transition</w:t>
      </w:r>
      <w:proofErr w:type="gramEnd"/>
      <w:r w:rsidRPr="00C1417E">
        <w:rPr>
          <w:rFonts w:ascii="Times New Roman" w:hAnsi="Times New Roman" w:cs="Times New Roman"/>
          <w:lang w:val="en-GB"/>
        </w:rPr>
        <w:t xml:space="preserve"> from child to full person is beyond any empirical explanation” (</w:t>
      </w:r>
      <w:proofErr w:type="spellStart"/>
      <w:r w:rsidRPr="00C1417E">
        <w:rPr>
          <w:rFonts w:ascii="Times New Roman" w:hAnsi="Times New Roman" w:cs="Times New Roman"/>
          <w:lang w:val="en-GB"/>
        </w:rPr>
        <w:t>Blӧser</w:t>
      </w:r>
      <w:proofErr w:type="spellEnd"/>
      <w:r w:rsidRPr="00C1417E">
        <w:rPr>
          <w:rFonts w:ascii="Times New Roman" w:hAnsi="Times New Roman" w:cs="Times New Roman"/>
          <w:lang w:val="en-GB"/>
        </w:rPr>
        <w:t xml:space="preserve"> 2015, 205). Of course though, we have </w:t>
      </w:r>
      <w:r w:rsidRPr="00C1417E">
        <w:rPr>
          <w:rFonts w:ascii="Times New Roman" w:hAnsi="Times New Roman" w:cs="Times New Roman"/>
          <w:i/>
          <w:lang w:val="en-GB"/>
        </w:rPr>
        <w:t>some</w:t>
      </w:r>
      <w:r w:rsidRPr="00C1417E">
        <w:rPr>
          <w:rFonts w:ascii="Times New Roman" w:hAnsi="Times New Roman" w:cs="Times New Roman"/>
          <w:lang w:val="en-GB"/>
        </w:rPr>
        <w:t xml:space="preserve"> empirical explanations of how children develop into </w:t>
      </w:r>
      <w:r w:rsidR="001276FC" w:rsidRPr="00C1417E">
        <w:rPr>
          <w:rFonts w:ascii="Times New Roman" w:hAnsi="Times New Roman" w:cs="Times New Roman"/>
          <w:lang w:val="en-GB"/>
        </w:rPr>
        <w:t xml:space="preserve">full </w:t>
      </w:r>
      <w:r w:rsidRPr="00C1417E">
        <w:rPr>
          <w:rFonts w:ascii="Times New Roman" w:hAnsi="Times New Roman" w:cs="Times New Roman"/>
          <w:lang w:val="en-GB"/>
        </w:rPr>
        <w:t xml:space="preserve">persons </w:t>
      </w:r>
      <w:r w:rsidR="001276FC" w:rsidRPr="00C1417E">
        <w:rPr>
          <w:rFonts w:ascii="Times New Roman" w:hAnsi="Times New Roman" w:cs="Times New Roman"/>
          <w:lang w:val="en-GB"/>
        </w:rPr>
        <w:t xml:space="preserve">or agents </w:t>
      </w:r>
      <w:r w:rsidRPr="00C1417E">
        <w:rPr>
          <w:rFonts w:ascii="Times New Roman" w:hAnsi="Times New Roman" w:cs="Times New Roman"/>
          <w:lang w:val="en-GB"/>
        </w:rPr>
        <w:t>– we agree with Kant’s account of basic moral education that it involves other agents (such as parents or educators), a certain amount of habituation and external pressure, socialization and learning abstract notions such as rules. The question is, however, how Kant could accommodate this, given that he locates transcendental freedom outside of experience, space and time.</w:t>
      </w:r>
    </w:p>
    <w:p w14:paraId="45A936CB" w14:textId="78F67E8D" w:rsidR="00F4655F" w:rsidRPr="00C1417E" w:rsidRDefault="00853E07" w:rsidP="005134C0">
      <w:pPr>
        <w:spacing w:line="360" w:lineRule="auto"/>
        <w:ind w:firstLine="562"/>
        <w:rPr>
          <w:rFonts w:ascii="Times New Roman" w:hAnsi="Times New Roman" w:cs="Times New Roman"/>
          <w:lang w:val="en-GB"/>
        </w:rPr>
      </w:pPr>
      <w:r w:rsidRPr="00C1417E">
        <w:rPr>
          <w:rFonts w:ascii="Times New Roman" w:hAnsi="Times New Roman" w:cs="Times New Roman"/>
          <w:lang w:val="en-GB"/>
        </w:rPr>
        <w:t>The</w:t>
      </w:r>
      <w:r w:rsidR="00DE2E8E" w:rsidRPr="00C1417E">
        <w:rPr>
          <w:rFonts w:ascii="Times New Roman" w:hAnsi="Times New Roman" w:cs="Times New Roman"/>
          <w:lang w:val="en-GB"/>
        </w:rPr>
        <w:t xml:space="preserve">re is both a general and a specific issue here. The </w:t>
      </w:r>
      <w:r w:rsidR="00E93BDB" w:rsidRPr="00C1417E">
        <w:rPr>
          <w:rFonts w:ascii="Times New Roman" w:hAnsi="Times New Roman" w:cs="Times New Roman"/>
          <w:i/>
          <w:lang w:val="en-GB"/>
        </w:rPr>
        <w:t>general</w:t>
      </w:r>
      <w:r w:rsidR="00DE2E8E" w:rsidRPr="00C1417E">
        <w:rPr>
          <w:rFonts w:ascii="Times New Roman" w:hAnsi="Times New Roman" w:cs="Times New Roman"/>
          <w:lang w:val="en-GB"/>
        </w:rPr>
        <w:t xml:space="preserve"> issue concerns </w:t>
      </w:r>
      <w:r w:rsidR="00E4652B" w:rsidRPr="00C1417E">
        <w:rPr>
          <w:rFonts w:ascii="Times New Roman" w:hAnsi="Times New Roman" w:cs="Times New Roman"/>
          <w:lang w:val="en-GB"/>
        </w:rPr>
        <w:t xml:space="preserve">the large and fundamental topic of </w:t>
      </w:r>
      <w:r w:rsidRPr="00C1417E">
        <w:rPr>
          <w:rFonts w:ascii="Times New Roman" w:hAnsi="Times New Roman" w:cs="Times New Roman"/>
          <w:lang w:val="en-GB"/>
        </w:rPr>
        <w:t>interaction</w:t>
      </w:r>
      <w:r w:rsidR="00DE2E8E" w:rsidRPr="00C1417E">
        <w:rPr>
          <w:rFonts w:ascii="Times New Roman" w:hAnsi="Times New Roman" w:cs="Times New Roman"/>
          <w:lang w:val="en-GB"/>
        </w:rPr>
        <w:t xml:space="preserve"> or</w:t>
      </w:r>
      <w:r w:rsidR="00293321" w:rsidRPr="00C1417E">
        <w:rPr>
          <w:rFonts w:ascii="Times New Roman" w:hAnsi="Times New Roman" w:cs="Times New Roman"/>
          <w:lang w:val="en-GB"/>
        </w:rPr>
        <w:t xml:space="preserve"> </w:t>
      </w:r>
      <w:r w:rsidRPr="00C1417E">
        <w:rPr>
          <w:rFonts w:ascii="Times New Roman" w:hAnsi="Times New Roman" w:cs="Times New Roman"/>
          <w:lang w:val="en-GB"/>
        </w:rPr>
        <w:t xml:space="preserve">affection between the empirical and the </w:t>
      </w:r>
      <w:r w:rsidR="00DE2E8E" w:rsidRPr="00C1417E">
        <w:rPr>
          <w:rFonts w:ascii="Times New Roman" w:hAnsi="Times New Roman" w:cs="Times New Roman"/>
          <w:lang w:val="en-GB"/>
        </w:rPr>
        <w:t>noumenal</w:t>
      </w:r>
      <w:r w:rsidRPr="00C1417E">
        <w:rPr>
          <w:rFonts w:ascii="Times New Roman" w:hAnsi="Times New Roman" w:cs="Times New Roman"/>
          <w:lang w:val="en-GB"/>
        </w:rPr>
        <w:t xml:space="preserve">. </w:t>
      </w:r>
    </w:p>
    <w:p w14:paraId="07A7E251" w14:textId="2361E4FE" w:rsidR="00F4655F" w:rsidRPr="00C1417E" w:rsidRDefault="00853E07" w:rsidP="005134C0">
      <w:pPr>
        <w:spacing w:line="360" w:lineRule="auto"/>
        <w:ind w:firstLine="562"/>
        <w:rPr>
          <w:rFonts w:ascii="Times New Roman" w:hAnsi="Times New Roman" w:cs="Times New Roman"/>
          <w:lang w:val="en-GB"/>
        </w:rPr>
      </w:pPr>
      <w:r w:rsidRPr="00C1417E">
        <w:rPr>
          <w:rFonts w:ascii="Times New Roman" w:hAnsi="Times New Roman" w:cs="Times New Roman"/>
          <w:lang w:val="en-GB"/>
        </w:rPr>
        <w:t xml:space="preserve">Kant believes to have </w:t>
      </w:r>
      <w:r w:rsidR="002875F8" w:rsidRPr="00C1417E">
        <w:rPr>
          <w:rFonts w:ascii="Times New Roman" w:hAnsi="Times New Roman" w:cs="Times New Roman"/>
          <w:lang w:val="en-GB"/>
        </w:rPr>
        <w:t xml:space="preserve">addressed </w:t>
      </w:r>
      <w:r w:rsidR="00DE2E8E" w:rsidRPr="00C1417E">
        <w:rPr>
          <w:rFonts w:ascii="Times New Roman" w:hAnsi="Times New Roman" w:cs="Times New Roman"/>
          <w:lang w:val="en-GB"/>
        </w:rPr>
        <w:t>this</w:t>
      </w:r>
      <w:r w:rsidRPr="00C1417E">
        <w:rPr>
          <w:rFonts w:ascii="Times New Roman" w:hAnsi="Times New Roman" w:cs="Times New Roman"/>
          <w:lang w:val="en-GB"/>
        </w:rPr>
        <w:t xml:space="preserve"> </w:t>
      </w:r>
      <w:r w:rsidR="002875F8" w:rsidRPr="00C1417E">
        <w:rPr>
          <w:rFonts w:ascii="Times New Roman" w:hAnsi="Times New Roman" w:cs="Times New Roman"/>
          <w:lang w:val="en-GB"/>
        </w:rPr>
        <w:t xml:space="preserve">issue sufficiently </w:t>
      </w:r>
      <w:r w:rsidRPr="00C1417E">
        <w:rPr>
          <w:rFonts w:ascii="Times New Roman" w:hAnsi="Times New Roman" w:cs="Times New Roman"/>
          <w:lang w:val="en-GB"/>
        </w:rPr>
        <w:t xml:space="preserve">at least for moral </w:t>
      </w:r>
      <w:r w:rsidRPr="00C1417E">
        <w:rPr>
          <w:rFonts w:ascii="Times New Roman" w:hAnsi="Times New Roman" w:cs="Times New Roman"/>
          <w:i/>
          <w:lang w:val="en-GB"/>
        </w:rPr>
        <w:t>actions</w:t>
      </w:r>
      <w:r w:rsidRPr="00C1417E">
        <w:rPr>
          <w:rFonts w:ascii="Times New Roman" w:hAnsi="Times New Roman" w:cs="Times New Roman"/>
          <w:lang w:val="en-GB"/>
        </w:rPr>
        <w:t>. Morally worthy actions are events in the causally determined world, which are motivated by respect for the moral law. Respect for the moral law is a feeling and as a feeling part of the causal world, but it is a feeling that is self-wrought [“</w:t>
      </w:r>
      <w:proofErr w:type="spellStart"/>
      <w:r w:rsidRPr="00C1417E">
        <w:rPr>
          <w:rFonts w:ascii="Times New Roman" w:hAnsi="Times New Roman" w:cs="Times New Roman"/>
          <w:lang w:val="en-GB"/>
        </w:rPr>
        <w:t>selbstgewirkt</w:t>
      </w:r>
      <w:proofErr w:type="spellEnd"/>
      <w:r w:rsidRPr="00C1417E">
        <w:rPr>
          <w:rFonts w:ascii="Times New Roman" w:hAnsi="Times New Roman" w:cs="Times New Roman"/>
          <w:lang w:val="en-GB"/>
        </w:rPr>
        <w:t xml:space="preserve">” (IV:401fn.)] and originates in reason or in the intelligible. In the Second Critiques’ Incentive </w:t>
      </w:r>
      <w:r w:rsidR="00964D34" w:rsidRPr="00C1417E">
        <w:rPr>
          <w:rFonts w:ascii="Times New Roman" w:hAnsi="Times New Roman" w:cs="Times New Roman"/>
          <w:lang w:val="en-GB"/>
        </w:rPr>
        <w:t>C</w:t>
      </w:r>
      <w:r w:rsidRPr="00C1417E">
        <w:rPr>
          <w:rFonts w:ascii="Times New Roman" w:hAnsi="Times New Roman" w:cs="Times New Roman"/>
          <w:lang w:val="en-GB"/>
        </w:rPr>
        <w:t xml:space="preserve">hapter (V:71-89), Kant provides </w:t>
      </w:r>
      <w:r w:rsidR="002875F8" w:rsidRPr="00C1417E">
        <w:rPr>
          <w:rFonts w:ascii="Times New Roman" w:hAnsi="Times New Roman" w:cs="Times New Roman"/>
          <w:lang w:val="en-GB"/>
        </w:rPr>
        <w:t xml:space="preserve">an </w:t>
      </w:r>
      <w:r w:rsidRPr="00C1417E">
        <w:rPr>
          <w:rFonts w:ascii="Times New Roman" w:hAnsi="Times New Roman" w:cs="Times New Roman"/>
          <w:lang w:val="en-GB"/>
        </w:rPr>
        <w:t xml:space="preserve">extensive explanation for how reason can motivate agents to actions in the phenomenal world. </w:t>
      </w:r>
    </w:p>
    <w:p w14:paraId="4EA1E55D" w14:textId="18B71DED" w:rsidR="00963312" w:rsidRPr="00C1417E" w:rsidRDefault="00853E07" w:rsidP="005A65BB">
      <w:pPr>
        <w:spacing w:line="360" w:lineRule="auto"/>
        <w:ind w:firstLine="562"/>
        <w:rPr>
          <w:rFonts w:ascii="Times New Roman" w:hAnsi="Times New Roman" w:cs="Times New Roman"/>
          <w:lang w:val="en-GB"/>
        </w:rPr>
      </w:pPr>
      <w:r w:rsidRPr="00C1417E">
        <w:rPr>
          <w:rFonts w:ascii="Times New Roman" w:hAnsi="Times New Roman" w:cs="Times New Roman"/>
          <w:lang w:val="en-GB"/>
        </w:rPr>
        <w:t xml:space="preserve">However, even if we </w:t>
      </w:r>
      <w:r w:rsidR="00DE2E8E" w:rsidRPr="00C1417E">
        <w:rPr>
          <w:rFonts w:ascii="Times New Roman" w:hAnsi="Times New Roman" w:cs="Times New Roman"/>
          <w:lang w:val="en-GB"/>
        </w:rPr>
        <w:t xml:space="preserve">accept </w:t>
      </w:r>
      <w:r w:rsidRPr="00C1417E">
        <w:rPr>
          <w:rFonts w:ascii="Times New Roman" w:hAnsi="Times New Roman" w:cs="Times New Roman"/>
          <w:lang w:val="en-GB"/>
        </w:rPr>
        <w:t xml:space="preserve">Kant’s conception of moral motivation, this does not yet solve the problem at hand. A child who is not yet a moral agent presumably lacks the feeling of respect (though it might, in some sense, already have a capacity to experience it). On Kant’s framework the child is, so to speak, stuck entirely in the phenomenal world. The goal of basic moral education is to assist an agent in the crucial transition from an agent who can defer gratification of an immediate desire for </w:t>
      </w:r>
      <w:r w:rsidRPr="00C1417E">
        <w:rPr>
          <w:rFonts w:ascii="Times New Roman" w:hAnsi="Times New Roman" w:cs="Times New Roman"/>
          <w:lang w:val="en-GB"/>
        </w:rPr>
        <w:lastRenderedPageBreak/>
        <w:t xml:space="preserve">the sake of obtaining a greater good than satisfaction of this desire to someone who can abstract from </w:t>
      </w:r>
      <w:r w:rsidRPr="00C1417E">
        <w:rPr>
          <w:rFonts w:ascii="Times New Roman" w:hAnsi="Times New Roman" w:cs="Times New Roman"/>
          <w:i/>
          <w:lang w:val="en-GB"/>
        </w:rPr>
        <w:t>all</w:t>
      </w:r>
      <w:r w:rsidRPr="00C1417E">
        <w:rPr>
          <w:rFonts w:ascii="Times New Roman" w:hAnsi="Times New Roman" w:cs="Times New Roman"/>
          <w:lang w:val="en-GB"/>
        </w:rPr>
        <w:t xml:space="preserve"> desires for the sake of duty alone.</w:t>
      </w:r>
      <w:r w:rsidR="005A65BB" w:rsidRPr="00C1417E">
        <w:rPr>
          <w:rFonts w:ascii="Times New Roman" w:hAnsi="Times New Roman" w:cs="Times New Roman"/>
          <w:lang w:val="en-GB"/>
        </w:rPr>
        <w:t xml:space="preserve"> To understand </w:t>
      </w:r>
      <w:r w:rsidRPr="00C1417E">
        <w:rPr>
          <w:rFonts w:ascii="Times New Roman" w:hAnsi="Times New Roman" w:cs="Times New Roman"/>
          <w:lang w:val="en-GB"/>
        </w:rPr>
        <w:t xml:space="preserve">moral </w:t>
      </w:r>
      <w:proofErr w:type="gramStart"/>
      <w:r w:rsidRPr="00C1417E">
        <w:rPr>
          <w:rFonts w:ascii="Times New Roman" w:hAnsi="Times New Roman" w:cs="Times New Roman"/>
          <w:lang w:val="en-GB"/>
        </w:rPr>
        <w:t>education</w:t>
      </w:r>
      <w:proofErr w:type="gramEnd"/>
      <w:r w:rsidRPr="00C1417E">
        <w:rPr>
          <w:rFonts w:ascii="Times New Roman" w:hAnsi="Times New Roman" w:cs="Times New Roman"/>
          <w:lang w:val="en-GB"/>
        </w:rPr>
        <w:t xml:space="preserve"> </w:t>
      </w:r>
      <w:r w:rsidR="005A65BB" w:rsidRPr="00C1417E">
        <w:rPr>
          <w:rFonts w:ascii="Times New Roman" w:hAnsi="Times New Roman" w:cs="Times New Roman"/>
          <w:lang w:val="en-GB"/>
        </w:rPr>
        <w:t>w</w:t>
      </w:r>
      <w:r w:rsidRPr="00C1417E">
        <w:rPr>
          <w:rFonts w:ascii="Times New Roman" w:hAnsi="Times New Roman" w:cs="Times New Roman"/>
          <w:lang w:val="en-GB"/>
        </w:rPr>
        <w:t xml:space="preserve">e would need a story about how the phenomenal can influence or affect the noumenal. And it is not clear how Kant could deliver such a story. In fact, it is telling that Kant dedicates </w:t>
      </w:r>
      <w:r w:rsidR="00942EA2" w:rsidRPr="00C1417E">
        <w:rPr>
          <w:rFonts w:ascii="Times New Roman" w:hAnsi="Times New Roman" w:cs="Times New Roman"/>
          <w:lang w:val="en-GB"/>
        </w:rPr>
        <w:t xml:space="preserve">almost </w:t>
      </w:r>
      <w:r w:rsidRPr="00C1417E">
        <w:rPr>
          <w:rFonts w:ascii="Times New Roman" w:hAnsi="Times New Roman" w:cs="Times New Roman"/>
          <w:lang w:val="en-GB"/>
        </w:rPr>
        <w:t xml:space="preserve">20 pages of his </w:t>
      </w:r>
      <w:r w:rsidR="000860F6">
        <w:rPr>
          <w:rFonts w:ascii="Times New Roman" w:hAnsi="Times New Roman" w:cs="Times New Roman"/>
          <w:lang w:val="en-GB"/>
        </w:rPr>
        <w:t>s</w:t>
      </w:r>
      <w:r w:rsidRPr="00C1417E">
        <w:rPr>
          <w:rFonts w:ascii="Times New Roman" w:hAnsi="Times New Roman" w:cs="Times New Roman"/>
          <w:lang w:val="en-GB"/>
        </w:rPr>
        <w:t xml:space="preserve">econd Critique to a detailed discussion of how the noumenal or </w:t>
      </w:r>
      <w:r w:rsidR="006E65D9" w:rsidRPr="00C1417E">
        <w:rPr>
          <w:rFonts w:ascii="Times New Roman" w:hAnsi="Times New Roman" w:cs="Times New Roman"/>
          <w:lang w:val="en-GB"/>
        </w:rPr>
        <w:t xml:space="preserve">pure practical reason </w:t>
      </w:r>
      <w:r w:rsidRPr="00C1417E">
        <w:rPr>
          <w:rFonts w:ascii="Times New Roman" w:hAnsi="Times New Roman" w:cs="Times New Roman"/>
          <w:lang w:val="en-GB"/>
        </w:rPr>
        <w:t>can become practically effective and considers this the most important question of this work, but does almost entirely neglect to explain how phenomenally imparted content can shape or influence the noumenal</w:t>
      </w:r>
      <w:r w:rsidR="000E240C" w:rsidRPr="00C1417E">
        <w:rPr>
          <w:rFonts w:ascii="Times New Roman" w:hAnsi="Times New Roman" w:cs="Times New Roman"/>
          <w:lang w:val="en-GB"/>
        </w:rPr>
        <w:t xml:space="preserve"> in any way</w:t>
      </w:r>
      <w:r w:rsidRPr="00C1417E">
        <w:rPr>
          <w:rFonts w:ascii="Times New Roman" w:hAnsi="Times New Roman" w:cs="Times New Roman"/>
          <w:lang w:val="en-GB"/>
        </w:rPr>
        <w:t>. A satisfying account of moral education would require both</w:t>
      </w:r>
      <w:r w:rsidR="000E240C" w:rsidRPr="00C1417E">
        <w:rPr>
          <w:rFonts w:ascii="Times New Roman" w:hAnsi="Times New Roman" w:cs="Times New Roman"/>
          <w:lang w:val="en-GB"/>
        </w:rPr>
        <w:t xml:space="preserve">: A story about how </w:t>
      </w:r>
      <w:r w:rsidR="0088000F" w:rsidRPr="00C1417E">
        <w:rPr>
          <w:rFonts w:ascii="Times New Roman" w:hAnsi="Times New Roman" w:cs="Times New Roman"/>
          <w:lang w:val="en-GB"/>
        </w:rPr>
        <w:t>anything phenomenal can foster autonomous willing and how this willing can become effective in the world of experience</w:t>
      </w:r>
      <w:r w:rsidRPr="00C1417E">
        <w:rPr>
          <w:rFonts w:ascii="Times New Roman" w:hAnsi="Times New Roman" w:cs="Times New Roman"/>
          <w:lang w:val="en-GB"/>
        </w:rPr>
        <w:t>.</w:t>
      </w:r>
    </w:p>
    <w:p w14:paraId="33E8F382" w14:textId="641725FE" w:rsidR="00840087" w:rsidRPr="00C1417E" w:rsidRDefault="00853E07" w:rsidP="005134C0">
      <w:pPr>
        <w:spacing w:line="360" w:lineRule="auto"/>
        <w:ind w:firstLine="562"/>
        <w:rPr>
          <w:rFonts w:ascii="Times New Roman" w:hAnsi="Times New Roman" w:cs="Times New Roman"/>
          <w:lang w:val="en-GB"/>
        </w:rPr>
      </w:pPr>
      <w:r w:rsidRPr="00C1417E">
        <w:rPr>
          <w:rFonts w:ascii="Times New Roman" w:hAnsi="Times New Roman" w:cs="Times New Roman"/>
          <w:lang w:val="en-GB"/>
        </w:rPr>
        <w:t xml:space="preserve">At this point, there might be an easy reply to our criticism: Maybe educators or other agents are not needed at all for becoming a moral agent. After all, we thus far only spoke of possible ways education can </w:t>
      </w:r>
      <w:r w:rsidRPr="00C1417E">
        <w:rPr>
          <w:rFonts w:ascii="Times New Roman" w:hAnsi="Times New Roman" w:cs="Times New Roman"/>
          <w:i/>
          <w:iCs/>
          <w:lang w:val="en-GB"/>
        </w:rPr>
        <w:t>assist</w:t>
      </w:r>
      <w:r w:rsidRPr="00C1417E">
        <w:rPr>
          <w:rFonts w:ascii="Times New Roman" w:hAnsi="Times New Roman" w:cs="Times New Roman"/>
          <w:lang w:val="en-GB"/>
        </w:rPr>
        <w:t xml:space="preserve"> the crucial transition to moral agency. Maybe this assistance is superfluous. Nothing we have said so far shows that it is impossible for children to become full moral agents</w:t>
      </w:r>
      <w:r w:rsidR="00DC414F" w:rsidRPr="00C1417E">
        <w:rPr>
          <w:rFonts w:ascii="Times New Roman" w:hAnsi="Times New Roman" w:cs="Times New Roman"/>
          <w:lang w:val="en-GB"/>
        </w:rPr>
        <w:t xml:space="preserve"> and for fully developed rational agents to become morally better</w:t>
      </w:r>
      <w:r w:rsidRPr="00C1417E">
        <w:rPr>
          <w:rFonts w:ascii="Times New Roman" w:hAnsi="Times New Roman" w:cs="Times New Roman"/>
          <w:lang w:val="en-GB"/>
        </w:rPr>
        <w:t>. Maybe</w:t>
      </w:r>
      <w:r w:rsidR="00DC414F" w:rsidRPr="00C1417E">
        <w:rPr>
          <w:rFonts w:ascii="Times New Roman" w:hAnsi="Times New Roman" w:cs="Times New Roman"/>
          <w:lang w:val="en-GB"/>
        </w:rPr>
        <w:t xml:space="preserve"> in the case of basic education</w:t>
      </w:r>
      <w:r w:rsidRPr="00C1417E">
        <w:rPr>
          <w:rFonts w:ascii="Times New Roman" w:hAnsi="Times New Roman" w:cs="Times New Roman"/>
          <w:lang w:val="en-GB"/>
        </w:rPr>
        <w:t xml:space="preserve"> this is something that just happens (and we cannot understand how)</w:t>
      </w:r>
      <w:r w:rsidR="004C2DC6" w:rsidRPr="00C1417E">
        <w:rPr>
          <w:rFonts w:ascii="Times New Roman" w:hAnsi="Times New Roman" w:cs="Times New Roman"/>
          <w:lang w:val="en-GB"/>
        </w:rPr>
        <w:t>,</w:t>
      </w:r>
      <w:r w:rsidR="00DC414F" w:rsidRPr="00C1417E">
        <w:rPr>
          <w:rFonts w:ascii="Times New Roman" w:hAnsi="Times New Roman" w:cs="Times New Roman"/>
          <w:lang w:val="en-GB"/>
        </w:rPr>
        <w:t xml:space="preserve"> and in the case of motivational education it happens as a result</w:t>
      </w:r>
      <w:r w:rsidR="004C2DC6" w:rsidRPr="00C1417E">
        <w:rPr>
          <w:rFonts w:ascii="Times New Roman" w:hAnsi="Times New Roman" w:cs="Times New Roman"/>
          <w:lang w:val="en-GB"/>
        </w:rPr>
        <w:t xml:space="preserve"> of an agent’s work on her own character and without any external influence</w:t>
      </w:r>
      <w:r w:rsidRPr="00C1417E">
        <w:rPr>
          <w:rFonts w:ascii="Times New Roman" w:hAnsi="Times New Roman" w:cs="Times New Roman"/>
          <w:lang w:val="en-GB"/>
        </w:rPr>
        <w:t>.</w:t>
      </w:r>
      <w:r w:rsidR="0074022D" w:rsidRPr="00C1417E">
        <w:rPr>
          <w:rStyle w:val="FootnoteReference"/>
          <w:rFonts w:ascii="Times New Roman" w:hAnsi="Times New Roman" w:cs="Times New Roman"/>
          <w:lang w:val="en-GB"/>
        </w:rPr>
        <w:footnoteReference w:id="29"/>
      </w:r>
      <w:r w:rsidRPr="00C1417E">
        <w:rPr>
          <w:rFonts w:ascii="Times New Roman" w:hAnsi="Times New Roman" w:cs="Times New Roman"/>
          <w:lang w:val="en-GB"/>
        </w:rPr>
        <w:t xml:space="preserve"> </w:t>
      </w:r>
    </w:p>
    <w:p w14:paraId="0AD28A16" w14:textId="3C29084F" w:rsidR="00F4655F" w:rsidRPr="00C1417E" w:rsidRDefault="00853E07" w:rsidP="005134C0">
      <w:pPr>
        <w:spacing w:line="360" w:lineRule="auto"/>
        <w:ind w:firstLine="562"/>
        <w:rPr>
          <w:rFonts w:ascii="Times New Roman" w:hAnsi="Times New Roman" w:cs="Times New Roman"/>
          <w:lang w:val="en-GB"/>
        </w:rPr>
      </w:pPr>
      <w:r w:rsidRPr="00C1417E">
        <w:rPr>
          <w:rFonts w:ascii="Times New Roman" w:hAnsi="Times New Roman" w:cs="Times New Roman"/>
          <w:lang w:val="en-GB"/>
        </w:rPr>
        <w:t xml:space="preserve">Whilst this would leave Kant’s notion of agency intact, it would be a major problem for his conception of moral education, since it would leave Kant in a position where he cannot tell us </w:t>
      </w:r>
      <w:r w:rsidRPr="00C1417E">
        <w:rPr>
          <w:rFonts w:ascii="Times New Roman" w:hAnsi="Times New Roman" w:cs="Times New Roman"/>
          <w:iCs/>
          <w:lang w:val="en-GB"/>
        </w:rPr>
        <w:t>why</w:t>
      </w:r>
      <w:r w:rsidRPr="00C1417E">
        <w:rPr>
          <w:rFonts w:ascii="Times New Roman" w:hAnsi="Times New Roman" w:cs="Times New Roman"/>
          <w:lang w:val="en-GB"/>
        </w:rPr>
        <w:t xml:space="preserve"> </w:t>
      </w:r>
      <w:r w:rsidR="007635CB" w:rsidRPr="00C1417E">
        <w:rPr>
          <w:rFonts w:ascii="Times New Roman" w:hAnsi="Times New Roman" w:cs="Times New Roman"/>
          <w:lang w:val="en-GB"/>
        </w:rPr>
        <w:t xml:space="preserve">basic </w:t>
      </w:r>
      <w:r w:rsidRPr="00C1417E">
        <w:rPr>
          <w:rFonts w:ascii="Times New Roman" w:hAnsi="Times New Roman" w:cs="Times New Roman"/>
          <w:lang w:val="en-GB"/>
        </w:rPr>
        <w:t xml:space="preserve">moral education is needed </w:t>
      </w:r>
      <w:r w:rsidR="00F32659" w:rsidRPr="00C1417E">
        <w:rPr>
          <w:rFonts w:ascii="Times New Roman" w:hAnsi="Times New Roman" w:cs="Times New Roman"/>
          <w:lang w:val="en-GB"/>
        </w:rPr>
        <w:t>at all.</w:t>
      </w:r>
      <w:r w:rsidRPr="00C1417E">
        <w:rPr>
          <w:rStyle w:val="FootnoteReference"/>
          <w:rFonts w:ascii="Times New Roman" w:hAnsi="Times New Roman" w:cs="Times New Roman"/>
          <w:lang w:val="en-GB"/>
        </w:rPr>
        <w:footnoteReference w:id="30"/>
      </w:r>
      <w:r w:rsidRPr="00C1417E">
        <w:rPr>
          <w:rFonts w:ascii="Times New Roman" w:hAnsi="Times New Roman" w:cs="Times New Roman"/>
          <w:lang w:val="en-GB"/>
        </w:rPr>
        <w:t xml:space="preserve"> </w:t>
      </w:r>
      <w:r w:rsidR="00282D28" w:rsidRPr="00C1417E">
        <w:rPr>
          <w:rFonts w:ascii="Times New Roman" w:hAnsi="Times New Roman" w:cs="Times New Roman"/>
          <w:lang w:val="en-GB"/>
        </w:rPr>
        <w:t xml:space="preserve">As the Sulzer footnote shows, </w:t>
      </w:r>
      <w:r w:rsidRPr="00C1417E">
        <w:rPr>
          <w:rFonts w:ascii="Times New Roman" w:hAnsi="Times New Roman" w:cs="Times New Roman"/>
          <w:color w:val="000000"/>
          <w:lang w:val="en-GB"/>
        </w:rPr>
        <w:t xml:space="preserve">Kant himself thinks that his </w:t>
      </w:r>
      <w:r w:rsidRPr="00C1417E">
        <w:rPr>
          <w:rFonts w:ascii="Times New Roman" w:hAnsi="Times New Roman" w:cs="Times New Roman"/>
          <w:color w:val="000000"/>
          <w:lang w:val="en-GB"/>
        </w:rPr>
        <w:lastRenderedPageBreak/>
        <w:t>account of education is to be preferred over other</w:t>
      </w:r>
      <w:r w:rsidR="00282D28" w:rsidRPr="00C1417E">
        <w:rPr>
          <w:rFonts w:ascii="Times New Roman" w:hAnsi="Times New Roman" w:cs="Times New Roman"/>
          <w:color w:val="000000"/>
          <w:lang w:val="en-GB"/>
        </w:rPr>
        <w:t xml:space="preserve"> proposals</w:t>
      </w:r>
      <w:r w:rsidRPr="00C1417E">
        <w:rPr>
          <w:rFonts w:ascii="Times New Roman" w:hAnsi="Times New Roman" w:cs="Times New Roman"/>
          <w:color w:val="000000"/>
          <w:lang w:val="en-GB"/>
        </w:rPr>
        <w:t xml:space="preserve">. </w:t>
      </w:r>
      <w:r w:rsidR="00282D28" w:rsidRPr="00C1417E">
        <w:rPr>
          <w:rFonts w:ascii="Times New Roman" w:hAnsi="Times New Roman" w:cs="Times New Roman"/>
          <w:color w:val="000000"/>
          <w:lang w:val="en-GB"/>
        </w:rPr>
        <w:t>H</w:t>
      </w:r>
      <w:r w:rsidRPr="00C1417E">
        <w:rPr>
          <w:rFonts w:ascii="Times New Roman" w:hAnsi="Times New Roman" w:cs="Times New Roman"/>
          <w:color w:val="000000"/>
          <w:lang w:val="en-GB"/>
        </w:rPr>
        <w:t>e should be able to explain how education works such that his account can do what competing accounts fail to achieve</w:t>
      </w:r>
      <w:r w:rsidR="007635CB" w:rsidRPr="00C1417E">
        <w:rPr>
          <w:rFonts w:ascii="Times New Roman" w:hAnsi="Times New Roman" w:cs="Times New Roman"/>
          <w:color w:val="000000"/>
          <w:lang w:val="en-GB"/>
        </w:rPr>
        <w:t xml:space="preserve">, </w:t>
      </w:r>
      <w:r w:rsidR="00282D28" w:rsidRPr="00C1417E">
        <w:rPr>
          <w:rFonts w:ascii="Times New Roman" w:hAnsi="Times New Roman" w:cs="Times New Roman"/>
          <w:color w:val="000000"/>
          <w:lang w:val="en-GB"/>
        </w:rPr>
        <w:t xml:space="preserve">namely, </w:t>
      </w:r>
      <w:r w:rsidR="007635CB" w:rsidRPr="00C1417E">
        <w:rPr>
          <w:rFonts w:ascii="Times New Roman" w:hAnsi="Times New Roman" w:cs="Times New Roman"/>
          <w:color w:val="000000"/>
          <w:lang w:val="en-GB"/>
        </w:rPr>
        <w:t>help to morally improve agents</w:t>
      </w:r>
      <w:r w:rsidRPr="00C1417E">
        <w:rPr>
          <w:rFonts w:ascii="Times New Roman" w:hAnsi="Times New Roman" w:cs="Times New Roman"/>
          <w:color w:val="000000"/>
          <w:lang w:val="en-GB"/>
        </w:rPr>
        <w:t>. The notion that important elements of his account are inscrutable seems inadequate given Kant’s stress on the methodological role of education for his debate with his academic colleagues. We will say more about this shortly.</w:t>
      </w:r>
    </w:p>
    <w:p w14:paraId="4A0828E3" w14:textId="4F80DD4F" w:rsidR="00F4655F" w:rsidRPr="00C1417E" w:rsidRDefault="00853E07" w:rsidP="005134C0">
      <w:pPr>
        <w:spacing w:line="360" w:lineRule="auto"/>
        <w:ind w:firstLine="562"/>
        <w:rPr>
          <w:rFonts w:ascii="Times New Roman" w:hAnsi="Times New Roman" w:cs="Times New Roman"/>
          <w:color w:val="000000"/>
          <w:lang w:val="en-GB"/>
        </w:rPr>
      </w:pPr>
      <w:r w:rsidRPr="00C1417E">
        <w:rPr>
          <w:rFonts w:ascii="Times New Roman" w:hAnsi="Times New Roman" w:cs="Times New Roman"/>
          <w:lang w:val="en-GB"/>
        </w:rPr>
        <w:t xml:space="preserve">The more </w:t>
      </w:r>
      <w:r w:rsidRPr="00C1417E">
        <w:rPr>
          <w:rFonts w:ascii="Times New Roman" w:hAnsi="Times New Roman" w:cs="Times New Roman"/>
          <w:i/>
          <w:lang w:val="en-GB"/>
        </w:rPr>
        <w:t>specific</w:t>
      </w:r>
      <w:r w:rsidRPr="00C1417E">
        <w:rPr>
          <w:rFonts w:ascii="Times New Roman" w:hAnsi="Times New Roman" w:cs="Times New Roman"/>
          <w:lang w:val="en-GB"/>
        </w:rPr>
        <w:t xml:space="preserve"> </w:t>
      </w:r>
      <w:r w:rsidR="00282D28" w:rsidRPr="00C1417E">
        <w:rPr>
          <w:rFonts w:ascii="Times New Roman" w:hAnsi="Times New Roman" w:cs="Times New Roman"/>
          <w:lang w:val="en-GB"/>
        </w:rPr>
        <w:t xml:space="preserve">issue </w:t>
      </w:r>
      <w:r w:rsidRPr="00C1417E">
        <w:rPr>
          <w:rFonts w:ascii="Times New Roman" w:hAnsi="Times New Roman" w:cs="Times New Roman"/>
          <w:lang w:val="en-GB"/>
        </w:rPr>
        <w:t xml:space="preserve">is that </w:t>
      </w:r>
      <w:r w:rsidR="000E588F" w:rsidRPr="00C1417E">
        <w:rPr>
          <w:rFonts w:ascii="Times New Roman" w:hAnsi="Times New Roman" w:cs="Times New Roman"/>
          <w:lang w:val="en-GB"/>
        </w:rPr>
        <w:t xml:space="preserve">typically children become agents </w:t>
      </w:r>
      <w:r w:rsidR="000E588F" w:rsidRPr="00C1417E">
        <w:rPr>
          <w:rFonts w:ascii="Times New Roman" w:hAnsi="Times New Roman" w:cs="Times New Roman"/>
          <w:i/>
          <w:lang w:val="en-GB"/>
        </w:rPr>
        <w:t>over time</w:t>
      </w:r>
      <w:r w:rsidR="000E588F" w:rsidRPr="00C1417E">
        <w:rPr>
          <w:rFonts w:ascii="Times New Roman" w:hAnsi="Times New Roman" w:cs="Times New Roman"/>
          <w:lang w:val="en-GB"/>
        </w:rPr>
        <w:t xml:space="preserve">, and improve </w:t>
      </w:r>
      <w:r w:rsidR="000E588F" w:rsidRPr="00C1417E">
        <w:rPr>
          <w:rFonts w:ascii="Times New Roman" w:hAnsi="Times New Roman" w:cs="Times New Roman"/>
          <w:i/>
          <w:szCs w:val="20"/>
          <w:lang w:val="en-GB"/>
        </w:rPr>
        <w:t>gradually</w:t>
      </w:r>
      <w:r w:rsidR="000E588F" w:rsidRPr="00C1417E">
        <w:rPr>
          <w:rFonts w:ascii="Times New Roman" w:hAnsi="Times New Roman" w:cs="Times New Roman"/>
          <w:szCs w:val="20"/>
          <w:lang w:val="en-GB"/>
        </w:rPr>
        <w:t xml:space="preserve"> </w:t>
      </w:r>
      <w:r w:rsidR="00D55ACB" w:rsidRPr="00C1417E">
        <w:rPr>
          <w:rFonts w:ascii="Times New Roman" w:hAnsi="Times New Roman" w:cs="Times New Roman"/>
          <w:lang w:val="en-GB"/>
        </w:rPr>
        <w:t>as they develop into adults.</w:t>
      </w:r>
      <w:r w:rsidR="00411911">
        <w:rPr>
          <w:rStyle w:val="FootnoteReference"/>
          <w:rFonts w:ascii="Times New Roman" w:hAnsi="Times New Roman" w:cs="Times New Roman"/>
          <w:lang w:val="en-GB"/>
        </w:rPr>
        <w:footnoteReference w:id="31"/>
      </w:r>
      <w:r w:rsidR="000E588F" w:rsidRPr="00C1417E">
        <w:rPr>
          <w:rFonts w:ascii="Times New Roman" w:hAnsi="Times New Roman" w:cs="Times New Roman"/>
          <w:lang w:val="en-GB"/>
        </w:rPr>
        <w:t xml:space="preserve"> </w:t>
      </w:r>
      <w:r w:rsidR="00D55ACB" w:rsidRPr="00C1417E">
        <w:rPr>
          <w:rFonts w:ascii="Times New Roman" w:hAnsi="Times New Roman" w:cs="Times New Roman"/>
          <w:szCs w:val="20"/>
          <w:lang w:val="en-GB"/>
        </w:rPr>
        <w:t>E</w:t>
      </w:r>
      <w:r w:rsidR="000E588F" w:rsidRPr="00C1417E">
        <w:rPr>
          <w:rFonts w:ascii="Times New Roman" w:hAnsi="Times New Roman" w:cs="Times New Roman"/>
          <w:szCs w:val="20"/>
          <w:lang w:val="en-GB"/>
        </w:rPr>
        <w:t xml:space="preserve">ducation presupposes the possibility of </w:t>
      </w:r>
      <w:r w:rsidR="000E588F" w:rsidRPr="00C1417E">
        <w:rPr>
          <w:rFonts w:ascii="Times New Roman" w:hAnsi="Times New Roman" w:cs="Times New Roman"/>
          <w:i/>
          <w:szCs w:val="20"/>
          <w:lang w:val="en-GB"/>
        </w:rPr>
        <w:t>gradual</w:t>
      </w:r>
      <w:r w:rsidR="000E588F" w:rsidRPr="00C1417E">
        <w:rPr>
          <w:rFonts w:ascii="Times New Roman" w:hAnsi="Times New Roman" w:cs="Times New Roman"/>
          <w:szCs w:val="20"/>
          <w:lang w:val="en-GB"/>
        </w:rPr>
        <w:t xml:space="preserve"> improvement, which means that it occurs </w:t>
      </w:r>
      <w:r w:rsidR="000E588F" w:rsidRPr="00C1417E">
        <w:rPr>
          <w:rFonts w:ascii="Times New Roman" w:hAnsi="Times New Roman" w:cs="Times New Roman"/>
          <w:i/>
          <w:szCs w:val="20"/>
          <w:lang w:val="en-GB"/>
        </w:rPr>
        <w:t>over time</w:t>
      </w:r>
      <w:r w:rsidR="000E588F" w:rsidRPr="00C1417E">
        <w:rPr>
          <w:rFonts w:ascii="Times New Roman" w:hAnsi="Times New Roman" w:cs="Times New Roman"/>
          <w:szCs w:val="20"/>
          <w:lang w:val="en-GB"/>
        </w:rPr>
        <w:t>, whereas Kant locates (transcendental) freedom outside of time.</w:t>
      </w:r>
      <w:r w:rsidRPr="00C1417E">
        <w:rPr>
          <w:rStyle w:val="FootnoteReference"/>
          <w:rFonts w:ascii="Times New Roman" w:hAnsi="Times New Roman" w:cs="Times New Roman"/>
          <w:lang w:val="en-GB"/>
        </w:rPr>
        <w:footnoteReference w:id="32"/>
      </w:r>
      <w:r w:rsidRPr="00C1417E">
        <w:rPr>
          <w:rFonts w:ascii="Times New Roman" w:hAnsi="Times New Roman" w:cs="Times New Roman"/>
          <w:lang w:val="en-GB"/>
        </w:rPr>
        <w:t xml:space="preserve"> Consider the following example: Immanuel Kind was not a moral agent in 200</w:t>
      </w:r>
      <w:r w:rsidR="000860F6">
        <w:rPr>
          <w:rFonts w:ascii="Times New Roman" w:hAnsi="Times New Roman" w:cs="Times New Roman"/>
          <w:lang w:val="en-GB"/>
        </w:rPr>
        <w:t>9</w:t>
      </w:r>
      <w:r w:rsidRPr="00C1417E">
        <w:rPr>
          <w:rFonts w:ascii="Times New Roman" w:hAnsi="Times New Roman" w:cs="Times New Roman"/>
          <w:lang w:val="en-GB"/>
        </w:rPr>
        <w:t xml:space="preserve"> – he could not be brought to judge that </w:t>
      </w:r>
      <w:r w:rsidR="00B27C6C" w:rsidRPr="00C1417E">
        <w:rPr>
          <w:rFonts w:ascii="Times New Roman" w:hAnsi="Times New Roman" w:cs="Times New Roman"/>
          <w:lang w:val="en-GB"/>
        </w:rPr>
        <w:t>he</w:t>
      </w:r>
      <w:r w:rsidRPr="00C1417E">
        <w:rPr>
          <w:rFonts w:ascii="Times New Roman" w:hAnsi="Times New Roman" w:cs="Times New Roman"/>
          <w:lang w:val="en-GB"/>
        </w:rPr>
        <w:t xml:space="preserve"> should forego any of </w:t>
      </w:r>
      <w:r w:rsidR="00B27C6C" w:rsidRPr="00C1417E">
        <w:rPr>
          <w:rFonts w:ascii="Times New Roman" w:hAnsi="Times New Roman" w:cs="Times New Roman"/>
          <w:lang w:val="en-GB"/>
        </w:rPr>
        <w:t>hi</w:t>
      </w:r>
      <w:r w:rsidRPr="00C1417E">
        <w:rPr>
          <w:rFonts w:ascii="Times New Roman" w:hAnsi="Times New Roman" w:cs="Times New Roman"/>
          <w:lang w:val="en-GB"/>
        </w:rPr>
        <w:t>s inclinations at all. However, things change. Now, in 201</w:t>
      </w:r>
      <w:r w:rsidR="000860F6">
        <w:rPr>
          <w:rFonts w:ascii="Times New Roman" w:hAnsi="Times New Roman" w:cs="Times New Roman"/>
          <w:lang w:val="en-GB"/>
        </w:rPr>
        <w:t>9</w:t>
      </w:r>
      <w:r w:rsidRPr="00C1417E">
        <w:rPr>
          <w:rFonts w:ascii="Times New Roman" w:hAnsi="Times New Roman" w:cs="Times New Roman"/>
          <w:lang w:val="en-GB"/>
        </w:rPr>
        <w:t xml:space="preserve">, Immanuel Kind is a moral agent – he judges that he ought not to lie </w:t>
      </w:r>
      <w:r w:rsidR="00D55ACB" w:rsidRPr="00C1417E">
        <w:rPr>
          <w:rFonts w:ascii="Times New Roman" w:hAnsi="Times New Roman" w:cs="Times New Roman"/>
          <w:lang w:val="en-GB"/>
        </w:rPr>
        <w:t xml:space="preserve">(when presented with </w:t>
      </w:r>
      <w:r w:rsidR="00200AF1" w:rsidRPr="00C1417E">
        <w:rPr>
          <w:rFonts w:ascii="Times New Roman" w:hAnsi="Times New Roman" w:cs="Times New Roman"/>
          <w:lang w:val="en-GB"/>
        </w:rPr>
        <w:t>scenarios in which it would be an option for him to further his own interest by means of a lie or false promise</w:t>
      </w:r>
      <w:r w:rsidR="00D55ACB" w:rsidRPr="00C1417E">
        <w:rPr>
          <w:rFonts w:ascii="Times New Roman" w:hAnsi="Times New Roman" w:cs="Times New Roman"/>
          <w:lang w:val="en-GB"/>
        </w:rPr>
        <w:t>) and is convinced that it is at least possible for him to obey this prohibition</w:t>
      </w:r>
      <w:r w:rsidRPr="00C1417E">
        <w:rPr>
          <w:rFonts w:ascii="Times New Roman" w:hAnsi="Times New Roman" w:cs="Times New Roman"/>
          <w:lang w:val="en-GB"/>
        </w:rPr>
        <w:t>. Immanuel Kind has changed over time. It seems that in 200</w:t>
      </w:r>
      <w:r w:rsidR="000860F6">
        <w:rPr>
          <w:rFonts w:ascii="Times New Roman" w:hAnsi="Times New Roman" w:cs="Times New Roman"/>
          <w:lang w:val="en-GB"/>
        </w:rPr>
        <w:t>9</w:t>
      </w:r>
      <w:r w:rsidRPr="00C1417E">
        <w:rPr>
          <w:rFonts w:ascii="Times New Roman" w:hAnsi="Times New Roman" w:cs="Times New Roman"/>
          <w:lang w:val="en-GB"/>
        </w:rPr>
        <w:t xml:space="preserve">, Immanuel Kind was not under the moral law and now he is. This process and change in Immanuel Kind is not puzzling on an empirical level, since the empirical world constantly </w:t>
      </w:r>
      <w:proofErr w:type="gramStart"/>
      <w:r w:rsidRPr="00C1417E">
        <w:rPr>
          <w:rFonts w:ascii="Times New Roman" w:hAnsi="Times New Roman" w:cs="Times New Roman"/>
          <w:lang w:val="en-GB"/>
        </w:rPr>
        <w:t>changes</w:t>
      </w:r>
      <w:proofErr w:type="gramEnd"/>
      <w:r w:rsidRPr="00C1417E">
        <w:rPr>
          <w:rFonts w:ascii="Times New Roman" w:hAnsi="Times New Roman" w:cs="Times New Roman"/>
          <w:lang w:val="en-GB"/>
        </w:rPr>
        <w:t xml:space="preserve"> and we have observed the transition described in many individuals. On a noumenal level though, what happened to Immanuel Kind is very puzzling.</w:t>
      </w:r>
      <w:r w:rsidR="00200AF1" w:rsidRPr="00C1417E">
        <w:rPr>
          <w:rFonts w:ascii="Times New Roman" w:hAnsi="Times New Roman" w:cs="Times New Roman"/>
          <w:lang w:val="en-GB"/>
        </w:rPr>
        <w:t xml:space="preserve"> </w:t>
      </w:r>
    </w:p>
    <w:p w14:paraId="36155D77" w14:textId="35D6C5CF" w:rsidR="005418FA" w:rsidRPr="00C1417E" w:rsidRDefault="00853E07" w:rsidP="005418FA">
      <w:pPr>
        <w:spacing w:line="360" w:lineRule="auto"/>
        <w:ind w:firstLine="562"/>
        <w:rPr>
          <w:rFonts w:ascii="Times New Roman" w:hAnsi="Times New Roman" w:cs="Times New Roman"/>
          <w:color w:val="000000"/>
          <w:lang w:val="en-GB"/>
        </w:rPr>
      </w:pPr>
      <w:r w:rsidRPr="00C1417E">
        <w:rPr>
          <w:rFonts w:ascii="Times New Roman" w:hAnsi="Times New Roman" w:cs="Times New Roman"/>
          <w:color w:val="000000"/>
          <w:lang w:val="en-GB"/>
        </w:rPr>
        <w:t xml:space="preserve">From the perspective of transcendental </w:t>
      </w:r>
      <w:r w:rsidR="0066685E" w:rsidRPr="00C1417E">
        <w:rPr>
          <w:rFonts w:ascii="Times New Roman" w:hAnsi="Times New Roman" w:cs="Times New Roman"/>
          <w:color w:val="000000"/>
          <w:lang w:val="en-GB"/>
        </w:rPr>
        <w:t>idealism,</w:t>
      </w:r>
      <w:r w:rsidRPr="00C1417E">
        <w:rPr>
          <w:rFonts w:ascii="Times New Roman" w:hAnsi="Times New Roman" w:cs="Times New Roman"/>
          <w:color w:val="000000"/>
          <w:lang w:val="en-GB"/>
        </w:rPr>
        <w:t xml:space="preserve"> it is at least in one sense awkward to say that a child is not yet (transcendentally) free at some point in time and free at another, later, point in time. As far as the noumenal is concerned, there are no points in time. A noumenal self is always free, or rather: temporal terms such as ‘always’ are inapplicable to it. If we take this seriously, we might get a very different conception of the transition from a supposedly non-free child to a free adult, namely, one in which the patient of education is in one sense always fully free and only her phenomenal self needs to be </w:t>
      </w:r>
      <w:r w:rsidR="0051261B" w:rsidRPr="00C1417E">
        <w:rPr>
          <w:rFonts w:ascii="Times New Roman" w:hAnsi="Times New Roman" w:cs="Times New Roman"/>
          <w:color w:val="000000"/>
          <w:lang w:val="en-GB"/>
        </w:rPr>
        <w:t>moulded</w:t>
      </w:r>
      <w:r w:rsidRPr="00C1417E">
        <w:rPr>
          <w:rFonts w:ascii="Times New Roman" w:hAnsi="Times New Roman" w:cs="Times New Roman"/>
          <w:color w:val="000000"/>
          <w:lang w:val="en-GB"/>
        </w:rPr>
        <w:t xml:space="preserve"> such that this freedom can be exercised in the phenomenal world.</w:t>
      </w:r>
      <w:r w:rsidR="00C3715D" w:rsidRPr="00C1417E">
        <w:rPr>
          <w:rStyle w:val="FootnoteReference"/>
          <w:rFonts w:ascii="Times New Roman" w:hAnsi="Times New Roman" w:cs="Times New Roman"/>
          <w:color w:val="000000"/>
          <w:lang w:val="en-GB"/>
        </w:rPr>
        <w:footnoteReference w:id="33"/>
      </w:r>
      <w:r w:rsidRPr="00C1417E">
        <w:rPr>
          <w:rFonts w:ascii="Times New Roman" w:hAnsi="Times New Roman" w:cs="Times New Roman"/>
          <w:color w:val="000000"/>
          <w:lang w:val="en-GB"/>
        </w:rPr>
        <w:t xml:space="preserve"> </w:t>
      </w:r>
    </w:p>
    <w:p w14:paraId="6CAF5F44" w14:textId="6FE74A65" w:rsidR="00F4655F" w:rsidRPr="00C1417E" w:rsidRDefault="00853E07" w:rsidP="00EB3B7B">
      <w:pPr>
        <w:spacing w:line="360" w:lineRule="auto"/>
        <w:ind w:firstLine="562"/>
        <w:rPr>
          <w:rFonts w:ascii="Times New Roman" w:hAnsi="Times New Roman" w:cs="Times New Roman"/>
          <w:color w:val="000000"/>
          <w:lang w:val="en-GB"/>
        </w:rPr>
      </w:pPr>
      <w:r w:rsidRPr="00C1417E">
        <w:rPr>
          <w:rFonts w:ascii="Times New Roman" w:hAnsi="Times New Roman" w:cs="Times New Roman"/>
          <w:color w:val="000000"/>
          <w:szCs w:val="20"/>
          <w:lang w:val="en-GB"/>
        </w:rPr>
        <w:t xml:space="preserve">This view however would have </w:t>
      </w:r>
      <w:r w:rsidR="00067487" w:rsidRPr="00C1417E">
        <w:rPr>
          <w:rFonts w:ascii="Times New Roman" w:hAnsi="Times New Roman" w:cs="Times New Roman"/>
          <w:color w:val="000000"/>
          <w:szCs w:val="20"/>
          <w:lang w:val="en-GB"/>
        </w:rPr>
        <w:t xml:space="preserve">very </w:t>
      </w:r>
      <w:r w:rsidRPr="00C1417E">
        <w:rPr>
          <w:rFonts w:ascii="Times New Roman" w:hAnsi="Times New Roman" w:cs="Times New Roman"/>
          <w:color w:val="000000"/>
          <w:szCs w:val="20"/>
          <w:lang w:val="en-GB"/>
        </w:rPr>
        <w:t xml:space="preserve">revisionary consequences for how we </w:t>
      </w:r>
      <w:r w:rsidR="00067487" w:rsidRPr="00C1417E">
        <w:rPr>
          <w:rFonts w:ascii="Times New Roman" w:hAnsi="Times New Roman" w:cs="Times New Roman"/>
          <w:color w:val="000000"/>
          <w:szCs w:val="20"/>
          <w:lang w:val="en-GB"/>
        </w:rPr>
        <w:t>would have to</w:t>
      </w:r>
      <w:r w:rsidRPr="00C1417E">
        <w:rPr>
          <w:rFonts w:ascii="Times New Roman" w:hAnsi="Times New Roman" w:cs="Times New Roman"/>
          <w:color w:val="000000"/>
          <w:szCs w:val="20"/>
          <w:lang w:val="en-GB"/>
        </w:rPr>
        <w:t xml:space="preserve"> think about the dead and the yet to be born. If time does not matter for freedom and freedom is what matters for morality, we would have the same duties to respect past and future generations as we </w:t>
      </w:r>
      <w:proofErr w:type="gramStart"/>
      <w:r w:rsidRPr="00C1417E">
        <w:rPr>
          <w:rFonts w:ascii="Times New Roman" w:hAnsi="Times New Roman" w:cs="Times New Roman"/>
          <w:color w:val="000000"/>
          <w:szCs w:val="20"/>
          <w:lang w:val="en-GB"/>
        </w:rPr>
        <w:t>have to</w:t>
      </w:r>
      <w:proofErr w:type="gramEnd"/>
      <w:r w:rsidRPr="00C1417E">
        <w:rPr>
          <w:rFonts w:ascii="Times New Roman" w:hAnsi="Times New Roman" w:cs="Times New Roman"/>
          <w:color w:val="000000"/>
          <w:szCs w:val="20"/>
          <w:lang w:val="en-GB"/>
        </w:rPr>
        <w:t xml:space="preserve"> </w:t>
      </w:r>
      <w:r w:rsidRPr="00C1417E">
        <w:rPr>
          <w:rFonts w:ascii="Times New Roman" w:hAnsi="Times New Roman" w:cs="Times New Roman"/>
          <w:color w:val="000000"/>
          <w:szCs w:val="20"/>
          <w:lang w:val="en-GB"/>
        </w:rPr>
        <w:lastRenderedPageBreak/>
        <w:t>respect our contemporaries. Furthermore, t</w:t>
      </w:r>
      <w:r w:rsidRPr="00C1417E">
        <w:rPr>
          <w:rFonts w:ascii="Times New Roman" w:hAnsi="Times New Roman" w:cs="Times New Roman"/>
          <w:color w:val="000000"/>
          <w:szCs w:val="20"/>
        </w:rPr>
        <w:t xml:space="preserve">his view would also make it difficult to understand why we think that children below a certain age cannot be held morally or criminally responsible for their actions, and why, at a very young age, their </w:t>
      </w:r>
      <w:r w:rsidR="0051261B" w:rsidRPr="00C1417E">
        <w:rPr>
          <w:rFonts w:ascii="Times New Roman" w:hAnsi="Times New Roman" w:cs="Times New Roman"/>
          <w:color w:val="000000"/>
          <w:szCs w:val="20"/>
        </w:rPr>
        <w:t>behavior</w:t>
      </w:r>
      <w:r w:rsidRPr="00C1417E">
        <w:rPr>
          <w:rFonts w:ascii="Times New Roman" w:hAnsi="Times New Roman" w:cs="Times New Roman"/>
          <w:color w:val="000000"/>
          <w:szCs w:val="20"/>
        </w:rPr>
        <w:t xml:space="preserve"> does not even constitute actions. The same is of course true for the elderly suffering from dementia, etc. It seems that in our everyday </w:t>
      </w:r>
      <w:proofErr w:type="gramStart"/>
      <w:r w:rsidRPr="00C1417E">
        <w:rPr>
          <w:rFonts w:ascii="Times New Roman" w:hAnsi="Times New Roman" w:cs="Times New Roman"/>
          <w:color w:val="000000"/>
          <w:szCs w:val="20"/>
        </w:rPr>
        <w:t>practices</w:t>
      </w:r>
      <w:proofErr w:type="gramEnd"/>
      <w:r w:rsidRPr="00C1417E">
        <w:rPr>
          <w:rFonts w:ascii="Times New Roman" w:hAnsi="Times New Roman" w:cs="Times New Roman"/>
          <w:color w:val="000000"/>
          <w:szCs w:val="20"/>
        </w:rPr>
        <w:t xml:space="preserve"> membership in the noumenal comes with a time index and that it starts at some (possibly extended) point in time and might end even before we die. There can also be interruptions, such as periods of </w:t>
      </w:r>
      <w:r w:rsidR="005370FB">
        <w:rPr>
          <w:rFonts w:ascii="Times New Roman" w:hAnsi="Times New Roman" w:cs="Times New Roman"/>
          <w:color w:val="000000"/>
          <w:szCs w:val="20"/>
        </w:rPr>
        <w:t>severe</w:t>
      </w:r>
      <w:r w:rsidR="00027F48">
        <w:rPr>
          <w:rFonts w:ascii="Times New Roman" w:hAnsi="Times New Roman" w:cs="Times New Roman"/>
          <w:color w:val="000000"/>
          <w:szCs w:val="20"/>
        </w:rPr>
        <w:t xml:space="preserve"> mental</w:t>
      </w:r>
      <w:r w:rsidR="005370FB">
        <w:rPr>
          <w:rFonts w:ascii="Times New Roman" w:hAnsi="Times New Roman" w:cs="Times New Roman"/>
          <w:color w:val="000000"/>
          <w:szCs w:val="20"/>
        </w:rPr>
        <w:t xml:space="preserve"> illness</w:t>
      </w:r>
      <w:r w:rsidRPr="00C1417E">
        <w:rPr>
          <w:rFonts w:ascii="Times New Roman" w:hAnsi="Times New Roman" w:cs="Times New Roman"/>
          <w:color w:val="000000"/>
          <w:szCs w:val="20"/>
        </w:rPr>
        <w:t xml:space="preserve">. </w:t>
      </w:r>
    </w:p>
    <w:p w14:paraId="1EE6A705" w14:textId="060A297A" w:rsidR="00F4655F" w:rsidRPr="00C1417E" w:rsidRDefault="00853E07" w:rsidP="005134C0">
      <w:pPr>
        <w:spacing w:line="360" w:lineRule="auto"/>
        <w:ind w:firstLine="562"/>
        <w:rPr>
          <w:rFonts w:ascii="Times New Roman" w:hAnsi="Times New Roman" w:cs="Times New Roman"/>
          <w:lang w:val="en-GB"/>
        </w:rPr>
      </w:pPr>
      <w:r w:rsidRPr="00C1417E">
        <w:rPr>
          <w:rFonts w:ascii="Times New Roman" w:hAnsi="Times New Roman" w:cs="Times New Roman"/>
          <w:color w:val="000000"/>
          <w:lang w:val="en-GB"/>
        </w:rPr>
        <w:t xml:space="preserve">A similar specific problem might apply to motivational education, depending on how we understand the idea </w:t>
      </w:r>
      <w:r w:rsidR="00A0236C" w:rsidRPr="00C1417E">
        <w:rPr>
          <w:rFonts w:ascii="Times New Roman" w:hAnsi="Times New Roman" w:cs="Times New Roman"/>
          <w:color w:val="000000"/>
          <w:lang w:val="en-GB"/>
        </w:rPr>
        <w:t>of</w:t>
      </w:r>
      <w:r w:rsidRPr="00C1417E">
        <w:rPr>
          <w:rFonts w:ascii="Times New Roman" w:hAnsi="Times New Roman" w:cs="Times New Roman"/>
          <w:color w:val="000000"/>
          <w:lang w:val="en-GB"/>
        </w:rPr>
        <w:t xml:space="preserve"> foster</w:t>
      </w:r>
      <w:r w:rsidR="00A0236C" w:rsidRPr="00C1417E">
        <w:rPr>
          <w:rFonts w:ascii="Times New Roman" w:hAnsi="Times New Roman" w:cs="Times New Roman"/>
          <w:color w:val="000000"/>
          <w:lang w:val="en-GB"/>
        </w:rPr>
        <w:t>ing</w:t>
      </w:r>
      <w:r w:rsidRPr="00C1417E">
        <w:rPr>
          <w:rFonts w:ascii="Times New Roman" w:hAnsi="Times New Roman" w:cs="Times New Roman"/>
          <w:color w:val="000000"/>
          <w:lang w:val="en-GB"/>
        </w:rPr>
        <w:t xml:space="preserve"> motivation. Does this mean that the noumenal is monolithic and that only the sensuous agent is shaped by education? Even then the result is that the noumenal meets less resistance, can work more effectively on the agent’s sensuous side. Is that a change that is in any sense a change of the noumenal, or affecting the noumenal? </w:t>
      </w:r>
      <w:r w:rsidR="00027F48">
        <w:rPr>
          <w:rFonts w:ascii="Times New Roman" w:hAnsi="Times New Roman" w:cs="Times New Roman"/>
          <w:color w:val="000000"/>
          <w:lang w:val="en-GB"/>
        </w:rPr>
        <w:t>One could respond that</w:t>
      </w:r>
      <w:r w:rsidRPr="00C1417E">
        <w:rPr>
          <w:rFonts w:ascii="Times New Roman" w:hAnsi="Times New Roman" w:cs="Times New Roman"/>
          <w:color w:val="000000"/>
          <w:lang w:val="en-GB"/>
        </w:rPr>
        <w:t xml:space="preserve"> the metaphoric manner of speaking about the noumenal we are employing here makes Kant’s conception look more problematic than it is – for instance, we should certainly not think of the noumenal as </w:t>
      </w:r>
      <w:r w:rsidRPr="00C1417E">
        <w:rPr>
          <w:rFonts w:ascii="Times New Roman" w:hAnsi="Times New Roman" w:cs="Times New Roman"/>
          <w:i/>
          <w:color w:val="000000"/>
          <w:lang w:val="en-GB"/>
        </w:rPr>
        <w:t>doing</w:t>
      </w:r>
      <w:r w:rsidRPr="00C1417E">
        <w:rPr>
          <w:rFonts w:ascii="Times New Roman" w:hAnsi="Times New Roman" w:cs="Times New Roman"/>
          <w:color w:val="000000"/>
          <w:lang w:val="en-GB"/>
        </w:rPr>
        <w:t xml:space="preserve"> anything at all (working on an agent or on the phenomena). However, if we want to understand </w:t>
      </w:r>
      <w:r w:rsidR="00AF03F4" w:rsidRPr="00C1417E">
        <w:rPr>
          <w:rFonts w:ascii="Times New Roman" w:hAnsi="Times New Roman" w:cs="Times New Roman"/>
          <w:color w:val="000000"/>
          <w:lang w:val="en-GB"/>
        </w:rPr>
        <w:t xml:space="preserve">how </w:t>
      </w:r>
      <w:r w:rsidRPr="00C1417E">
        <w:rPr>
          <w:rFonts w:ascii="Times New Roman" w:hAnsi="Times New Roman" w:cs="Times New Roman"/>
          <w:color w:val="000000"/>
          <w:lang w:val="en-GB"/>
        </w:rPr>
        <w:t>moral education</w:t>
      </w:r>
      <w:r w:rsidR="00AF03F4" w:rsidRPr="00C1417E">
        <w:rPr>
          <w:rFonts w:ascii="Times New Roman" w:hAnsi="Times New Roman" w:cs="Times New Roman"/>
          <w:color w:val="000000"/>
          <w:lang w:val="en-GB"/>
        </w:rPr>
        <w:t xml:space="preserve"> exactly works and can be effective</w:t>
      </w:r>
      <w:r w:rsidRPr="00C1417E">
        <w:rPr>
          <w:rFonts w:ascii="Times New Roman" w:hAnsi="Times New Roman" w:cs="Times New Roman"/>
          <w:color w:val="000000"/>
          <w:lang w:val="en-GB"/>
        </w:rPr>
        <w:t xml:space="preserve"> on Kant’s framework we have to talk about these matters and transcendental idealism seems to preclude Kant from doing so. </w:t>
      </w:r>
    </w:p>
    <w:p w14:paraId="11A23346" w14:textId="77777777" w:rsidR="00F4655F" w:rsidRPr="00C1417E" w:rsidRDefault="00853E07" w:rsidP="005134C0">
      <w:pPr>
        <w:spacing w:line="360" w:lineRule="auto"/>
        <w:ind w:firstLine="562"/>
        <w:rPr>
          <w:rFonts w:ascii="Times New Roman" w:hAnsi="Times New Roman" w:cs="Times New Roman"/>
          <w:lang w:val="en-GB"/>
        </w:rPr>
      </w:pPr>
      <w:r w:rsidRPr="00C1417E">
        <w:rPr>
          <w:rFonts w:ascii="Times New Roman" w:hAnsi="Times New Roman" w:cs="Times New Roman"/>
          <w:lang w:val="en-GB"/>
        </w:rPr>
        <w:t>At this point, Kant might respond that these metaphysical issues are beyond our grasp. The way we have discussed these problems so far violates the epistemic limits transcendental idealism imposes on us. Kant, as we saw, emphasizes that the ground of freedom is “inscrutable” (VI:138.19). According to Kant, we can cognize that we are free, since freedom follows from or can be deduced from morality. Freedom is hence cognizable (VI:138.16-9). The metaphysical ground of freedom, which could settle the question of how we come to be free, however, is “</w:t>
      </w:r>
      <w:r w:rsidRPr="00C1417E">
        <w:rPr>
          <w:rFonts w:ascii="Times New Roman" w:hAnsi="Times New Roman" w:cs="Times New Roman"/>
          <w:i/>
          <w:lang w:val="en-GB"/>
        </w:rPr>
        <w:t>not given to us</w:t>
      </w:r>
      <w:r w:rsidRPr="00C1417E">
        <w:rPr>
          <w:rFonts w:ascii="Times New Roman" w:hAnsi="Times New Roman" w:cs="Times New Roman"/>
          <w:lang w:val="en-GB"/>
        </w:rPr>
        <w:t xml:space="preserve"> for cognition” (VI:138.20) and thus inscrutable.</w:t>
      </w:r>
      <w:r w:rsidRPr="00C1417E">
        <w:rPr>
          <w:rStyle w:val="FootnoteReference"/>
          <w:rFonts w:ascii="Times New Roman" w:hAnsi="Times New Roman" w:cs="Times New Roman"/>
          <w:lang w:val="en-GB"/>
        </w:rPr>
        <w:footnoteReference w:id="34"/>
      </w:r>
      <w:r w:rsidRPr="00C1417E">
        <w:rPr>
          <w:rFonts w:ascii="Times New Roman" w:hAnsi="Times New Roman" w:cs="Times New Roman"/>
          <w:lang w:val="en-GB"/>
        </w:rPr>
        <w:t xml:space="preserve"> The result of this for thinking about education is that “it is impossible to form a concept of the production of a being endowed with freedom through a physical operation” (VI:280.23-5) or, we should add, through </w:t>
      </w:r>
      <w:r w:rsidRPr="00C1417E">
        <w:rPr>
          <w:rFonts w:ascii="Times New Roman" w:hAnsi="Times New Roman" w:cs="Times New Roman"/>
          <w:i/>
          <w:lang w:val="en-GB"/>
        </w:rPr>
        <w:t>any</w:t>
      </w:r>
      <w:r w:rsidRPr="00C1417E">
        <w:rPr>
          <w:rFonts w:ascii="Times New Roman" w:hAnsi="Times New Roman" w:cs="Times New Roman"/>
          <w:lang w:val="en-GB"/>
        </w:rPr>
        <w:t xml:space="preserve"> operation. Once we are under the moral law, we can cognize our freedom, but how we get to be under the moral law in the first place is inscrutable. Kant cannot tell a comprehensible empirical (or other) story about it. </w:t>
      </w:r>
    </w:p>
    <w:p w14:paraId="1695D0B6" w14:textId="77777777" w:rsidR="00BA644B" w:rsidRPr="00C1417E" w:rsidDel="00BA644B" w:rsidRDefault="00853E07" w:rsidP="005134C0">
      <w:pPr>
        <w:spacing w:line="360" w:lineRule="auto"/>
        <w:ind w:firstLine="562"/>
        <w:rPr>
          <w:rFonts w:ascii="Times New Roman" w:hAnsi="Times New Roman" w:cs="Times New Roman"/>
          <w:lang w:val="en-GB"/>
        </w:rPr>
      </w:pPr>
      <w:r w:rsidRPr="00C1417E">
        <w:rPr>
          <w:rFonts w:ascii="Times New Roman" w:hAnsi="Times New Roman" w:cs="Times New Roman"/>
          <w:lang w:val="en-GB"/>
        </w:rPr>
        <w:t xml:space="preserve">Appealing to the inscrutability of freedom allows Kant to </w:t>
      </w:r>
      <w:r w:rsidR="00DE2E8E" w:rsidRPr="00C1417E">
        <w:rPr>
          <w:rFonts w:ascii="Times New Roman" w:hAnsi="Times New Roman" w:cs="Times New Roman"/>
          <w:lang w:val="en-GB"/>
        </w:rPr>
        <w:t xml:space="preserve">side-step </w:t>
      </w:r>
      <w:r w:rsidRPr="00C1417E">
        <w:rPr>
          <w:rFonts w:ascii="Times New Roman" w:hAnsi="Times New Roman" w:cs="Times New Roman"/>
          <w:lang w:val="en-GB"/>
        </w:rPr>
        <w:t xml:space="preserve">the metaphysical tensions between transcendental idealism and his account of moral education. However, it </w:t>
      </w:r>
      <w:r w:rsidR="007565F4" w:rsidRPr="00C1417E">
        <w:rPr>
          <w:rFonts w:ascii="Times New Roman" w:hAnsi="Times New Roman" w:cs="Times New Roman"/>
          <w:lang w:val="en-GB"/>
        </w:rPr>
        <w:t xml:space="preserve">also comes with a </w:t>
      </w:r>
      <w:r w:rsidR="007565F4" w:rsidRPr="00C1417E">
        <w:rPr>
          <w:rFonts w:ascii="Times New Roman" w:hAnsi="Times New Roman" w:cs="Times New Roman"/>
          <w:lang w:val="en-GB"/>
        </w:rPr>
        <w:lastRenderedPageBreak/>
        <w:t xml:space="preserve">cost. For one, if we accept that these metaphysical issues are beyond our grasp, then we seem to renounce a claim to provide an explanation of how moral education works. When it comes to questions of how freedom develops over time or how the empirical world affects the noumenal in education, Kant cannot provide answers. This also introduces an epistemic tension between transcendental idealism and moral education, to which we will shortly turn. </w:t>
      </w:r>
      <w:r w:rsidRPr="00C1417E">
        <w:rPr>
          <w:rFonts w:ascii="Times New Roman" w:hAnsi="Times New Roman" w:cs="Times New Roman"/>
          <w:lang w:val="en-GB"/>
        </w:rPr>
        <w:t xml:space="preserve">  </w:t>
      </w:r>
    </w:p>
    <w:p w14:paraId="0C748626" w14:textId="5515B0F9" w:rsidR="008A1427" w:rsidRPr="00C1417E" w:rsidRDefault="00853E07" w:rsidP="00EC706F">
      <w:pPr>
        <w:spacing w:line="360" w:lineRule="auto"/>
        <w:ind w:firstLine="562"/>
        <w:rPr>
          <w:rFonts w:ascii="Times New Roman" w:hAnsi="Times New Roman" w:cs="Times New Roman"/>
          <w:lang w:val="en-GB"/>
        </w:rPr>
      </w:pPr>
      <w:r w:rsidRPr="00C1417E">
        <w:rPr>
          <w:rFonts w:ascii="Times New Roman" w:hAnsi="Times New Roman" w:cs="Times New Roman"/>
          <w:lang w:val="en-GB"/>
        </w:rPr>
        <w:t>Before we address this epistemic tension</w:t>
      </w:r>
      <w:r w:rsidR="007565F4" w:rsidRPr="00C1417E">
        <w:rPr>
          <w:rFonts w:ascii="Times New Roman" w:hAnsi="Times New Roman" w:cs="Times New Roman"/>
          <w:lang w:val="en-GB"/>
        </w:rPr>
        <w:t xml:space="preserve"> however</w:t>
      </w:r>
      <w:r w:rsidRPr="00C1417E">
        <w:rPr>
          <w:rFonts w:ascii="Times New Roman" w:hAnsi="Times New Roman" w:cs="Times New Roman"/>
          <w:lang w:val="en-GB"/>
        </w:rPr>
        <w:t xml:space="preserve">, we should </w:t>
      </w:r>
      <w:r w:rsidR="007565F4" w:rsidRPr="00C1417E">
        <w:rPr>
          <w:rFonts w:ascii="Times New Roman" w:hAnsi="Times New Roman" w:cs="Times New Roman"/>
          <w:lang w:val="en-GB"/>
        </w:rPr>
        <w:t xml:space="preserve">consider a </w:t>
      </w:r>
      <w:r w:rsidR="004757D4" w:rsidRPr="00C1417E">
        <w:rPr>
          <w:rFonts w:ascii="Times New Roman" w:hAnsi="Times New Roman" w:cs="Times New Roman"/>
          <w:lang w:val="en-GB"/>
        </w:rPr>
        <w:t xml:space="preserve">further </w:t>
      </w:r>
      <w:r w:rsidR="007565F4" w:rsidRPr="00C1417E">
        <w:rPr>
          <w:rFonts w:ascii="Times New Roman" w:hAnsi="Times New Roman" w:cs="Times New Roman"/>
          <w:lang w:val="en-GB"/>
        </w:rPr>
        <w:t>possible</w:t>
      </w:r>
      <w:r w:rsidRPr="00C1417E">
        <w:rPr>
          <w:rFonts w:ascii="Times New Roman" w:hAnsi="Times New Roman" w:cs="Times New Roman"/>
          <w:lang w:val="en-GB"/>
        </w:rPr>
        <w:t xml:space="preserve"> reply</w:t>
      </w:r>
      <w:r w:rsidR="004757D4" w:rsidRPr="00C1417E">
        <w:rPr>
          <w:rFonts w:ascii="Times New Roman" w:hAnsi="Times New Roman" w:cs="Times New Roman"/>
          <w:lang w:val="en-GB"/>
        </w:rPr>
        <w:t xml:space="preserve"> to our metaphysical objection</w:t>
      </w:r>
      <w:r w:rsidRPr="00C1417E">
        <w:rPr>
          <w:rFonts w:ascii="Times New Roman" w:hAnsi="Times New Roman" w:cs="Times New Roman"/>
          <w:lang w:val="en-GB"/>
        </w:rPr>
        <w:t xml:space="preserve">. According to a </w:t>
      </w:r>
      <w:r w:rsidR="0051261B" w:rsidRPr="00C1417E">
        <w:rPr>
          <w:rFonts w:ascii="Times New Roman" w:hAnsi="Times New Roman" w:cs="Times New Roman"/>
          <w:lang w:val="en-GB"/>
        </w:rPr>
        <w:t>certain</w:t>
      </w:r>
      <w:r w:rsidRPr="00C1417E">
        <w:rPr>
          <w:rFonts w:ascii="Times New Roman" w:hAnsi="Times New Roman" w:cs="Times New Roman"/>
          <w:lang w:val="en-GB"/>
        </w:rPr>
        <w:t xml:space="preserve"> </w:t>
      </w:r>
      <w:r w:rsidR="00BA644B" w:rsidRPr="00C1417E">
        <w:rPr>
          <w:rFonts w:ascii="Times New Roman" w:hAnsi="Times New Roman" w:cs="Times New Roman"/>
          <w:lang w:val="en-GB"/>
        </w:rPr>
        <w:t>reading</w:t>
      </w:r>
      <w:r w:rsidR="0051261B" w:rsidRPr="00C1417E">
        <w:rPr>
          <w:rFonts w:ascii="Times New Roman" w:hAnsi="Times New Roman" w:cs="Times New Roman"/>
          <w:lang w:val="en-GB"/>
        </w:rPr>
        <w:t xml:space="preserve"> of transcendental idealism</w:t>
      </w:r>
      <w:r w:rsidR="00BA644B" w:rsidRPr="00C1417E">
        <w:rPr>
          <w:rFonts w:ascii="Times New Roman" w:hAnsi="Times New Roman" w:cs="Times New Roman"/>
          <w:lang w:val="en-GB"/>
        </w:rPr>
        <w:t xml:space="preserve">, </w:t>
      </w:r>
      <w:r w:rsidRPr="00C1417E">
        <w:rPr>
          <w:rFonts w:ascii="Times New Roman" w:hAnsi="Times New Roman" w:cs="Times New Roman"/>
          <w:lang w:val="en-GB"/>
        </w:rPr>
        <w:t xml:space="preserve">there </w:t>
      </w:r>
      <w:r w:rsidR="007565F4" w:rsidRPr="00C1417E">
        <w:rPr>
          <w:rFonts w:ascii="Times New Roman" w:hAnsi="Times New Roman" w:cs="Times New Roman"/>
          <w:lang w:val="en-GB"/>
        </w:rPr>
        <w:t xml:space="preserve">is </w:t>
      </w:r>
      <w:r w:rsidRPr="00C1417E">
        <w:rPr>
          <w:rFonts w:ascii="Times New Roman" w:hAnsi="Times New Roman" w:cs="Times New Roman"/>
          <w:lang w:val="en-GB"/>
        </w:rPr>
        <w:t>no metaphysical problem</w:t>
      </w:r>
      <w:r w:rsidR="00974B90" w:rsidRPr="00C1417E">
        <w:rPr>
          <w:rFonts w:ascii="Times New Roman" w:hAnsi="Times New Roman" w:cs="Times New Roman"/>
          <w:lang w:val="en-GB"/>
        </w:rPr>
        <w:t xml:space="preserve"> at all</w:t>
      </w:r>
      <w:r w:rsidRPr="00C1417E">
        <w:rPr>
          <w:rFonts w:ascii="Times New Roman" w:hAnsi="Times New Roman" w:cs="Times New Roman"/>
          <w:lang w:val="en-GB"/>
        </w:rPr>
        <w:t xml:space="preserve"> for Kant’s account of moral education, since </w:t>
      </w:r>
      <w:r w:rsidR="007565F4" w:rsidRPr="00C1417E">
        <w:rPr>
          <w:rFonts w:ascii="Times New Roman" w:hAnsi="Times New Roman" w:cs="Times New Roman"/>
          <w:lang w:val="en-GB"/>
        </w:rPr>
        <w:t xml:space="preserve">transcendental idealism </w:t>
      </w:r>
      <w:r w:rsidRPr="00C1417E">
        <w:rPr>
          <w:rFonts w:ascii="Times New Roman" w:hAnsi="Times New Roman" w:cs="Times New Roman"/>
          <w:lang w:val="en-GB"/>
        </w:rPr>
        <w:t xml:space="preserve">is not a metaphysical </w:t>
      </w:r>
      <w:r w:rsidR="007565F4" w:rsidRPr="00C1417E">
        <w:rPr>
          <w:rFonts w:ascii="Times New Roman" w:hAnsi="Times New Roman" w:cs="Times New Roman"/>
          <w:lang w:val="en-GB"/>
        </w:rPr>
        <w:t>position</w:t>
      </w:r>
      <w:r w:rsidRPr="00C1417E">
        <w:rPr>
          <w:rFonts w:ascii="Times New Roman" w:hAnsi="Times New Roman" w:cs="Times New Roman"/>
          <w:lang w:val="en-GB"/>
        </w:rPr>
        <w:t xml:space="preserve">. The distinction between the phenomenal and the noumenal is not an ontological distinction between different worlds, but reflective of different </w:t>
      </w:r>
      <w:r w:rsidRPr="00C1417E">
        <w:rPr>
          <w:rFonts w:ascii="Times New Roman" w:hAnsi="Times New Roman" w:cs="Times New Roman"/>
          <w:i/>
          <w:lang w:val="en-GB"/>
        </w:rPr>
        <w:t>standpoints</w:t>
      </w:r>
      <w:r w:rsidRPr="00C1417E">
        <w:rPr>
          <w:rFonts w:ascii="Times New Roman" w:hAnsi="Times New Roman" w:cs="Times New Roman"/>
          <w:lang w:val="en-GB"/>
        </w:rPr>
        <w:t xml:space="preserve"> on the world and self that rational agents can take up. </w:t>
      </w:r>
      <w:r w:rsidR="00F4006B" w:rsidRPr="00C1417E">
        <w:rPr>
          <w:rFonts w:ascii="Times New Roman" w:hAnsi="Times New Roman" w:cs="Times New Roman"/>
          <w:lang w:val="en-GB"/>
        </w:rPr>
        <w:t xml:space="preserve">On this picture, </w:t>
      </w:r>
      <w:r w:rsidRPr="00C1417E">
        <w:rPr>
          <w:rFonts w:ascii="Times New Roman" w:hAnsi="Times New Roman" w:cs="Times New Roman"/>
          <w:lang w:val="en-GB"/>
        </w:rPr>
        <w:t xml:space="preserve">Kant cannot admit any </w:t>
      </w:r>
      <w:r w:rsidRPr="00C1417E">
        <w:rPr>
          <w:rFonts w:ascii="Times New Roman" w:hAnsi="Times New Roman" w:cs="Times New Roman"/>
          <w:i/>
          <w:iCs/>
          <w:lang w:val="en-GB"/>
        </w:rPr>
        <w:t>experience</w:t>
      </w:r>
      <w:r w:rsidRPr="00C1417E">
        <w:rPr>
          <w:rFonts w:ascii="Times New Roman" w:hAnsi="Times New Roman" w:cs="Times New Roman"/>
          <w:lang w:val="en-GB"/>
        </w:rPr>
        <w:t xml:space="preserve"> of freedom, but that is fine. Experience concerns the </w:t>
      </w:r>
      <w:r w:rsidRPr="00C1417E">
        <w:rPr>
          <w:rFonts w:ascii="Times New Roman" w:hAnsi="Times New Roman" w:cs="Times New Roman"/>
          <w:i/>
          <w:lang w:val="en-GB"/>
        </w:rPr>
        <w:t>theoretical</w:t>
      </w:r>
      <w:r w:rsidRPr="00C1417E">
        <w:rPr>
          <w:rFonts w:ascii="Times New Roman" w:hAnsi="Times New Roman" w:cs="Times New Roman"/>
          <w:lang w:val="en-GB"/>
        </w:rPr>
        <w:t xml:space="preserve"> standpoint, where when it comes to morality, we occupy the </w:t>
      </w:r>
      <w:r w:rsidRPr="00C1417E">
        <w:rPr>
          <w:rFonts w:ascii="Times New Roman" w:hAnsi="Times New Roman" w:cs="Times New Roman"/>
          <w:i/>
          <w:lang w:val="en-GB"/>
        </w:rPr>
        <w:t>practical</w:t>
      </w:r>
      <w:r w:rsidRPr="00C1417E">
        <w:rPr>
          <w:rFonts w:ascii="Times New Roman" w:hAnsi="Times New Roman" w:cs="Times New Roman"/>
          <w:lang w:val="en-GB"/>
        </w:rPr>
        <w:t xml:space="preserve"> standpoint. And this allows us to overcome the </w:t>
      </w:r>
      <w:r w:rsidR="00BA644B" w:rsidRPr="00C1417E">
        <w:rPr>
          <w:rFonts w:ascii="Times New Roman" w:hAnsi="Times New Roman" w:cs="Times New Roman"/>
          <w:lang w:val="en-GB"/>
        </w:rPr>
        <w:t xml:space="preserve">metaphysical </w:t>
      </w:r>
      <w:r w:rsidRPr="00C1417E">
        <w:rPr>
          <w:rFonts w:ascii="Times New Roman" w:hAnsi="Times New Roman" w:cs="Times New Roman"/>
          <w:lang w:val="en-GB"/>
        </w:rPr>
        <w:t>problem</w:t>
      </w:r>
      <w:r w:rsidR="00BA644B" w:rsidRPr="00C1417E">
        <w:rPr>
          <w:rFonts w:ascii="Times New Roman" w:hAnsi="Times New Roman" w:cs="Times New Roman"/>
          <w:lang w:val="en-GB"/>
        </w:rPr>
        <w:t>s</w:t>
      </w:r>
      <w:r w:rsidRPr="00C1417E">
        <w:rPr>
          <w:rFonts w:ascii="Times New Roman" w:hAnsi="Times New Roman" w:cs="Times New Roman"/>
          <w:lang w:val="en-GB"/>
        </w:rPr>
        <w:t xml:space="preserve"> at hand</w:t>
      </w:r>
      <w:r w:rsidR="00BA644B" w:rsidRPr="00C1417E">
        <w:rPr>
          <w:rFonts w:ascii="Times New Roman" w:hAnsi="Times New Roman" w:cs="Times New Roman"/>
          <w:lang w:val="en-GB"/>
        </w:rPr>
        <w:t>, or to avoid them altogether</w:t>
      </w:r>
      <w:r w:rsidRPr="00C1417E">
        <w:rPr>
          <w:rFonts w:ascii="Times New Roman" w:hAnsi="Times New Roman" w:cs="Times New Roman"/>
          <w:lang w:val="en-GB"/>
        </w:rPr>
        <w:t>.</w:t>
      </w:r>
      <w:r w:rsidRPr="00C1417E">
        <w:rPr>
          <w:rStyle w:val="FootnoteReference"/>
          <w:rFonts w:ascii="Times New Roman" w:hAnsi="Times New Roman" w:cs="Times New Roman"/>
          <w:lang w:val="en-GB"/>
        </w:rPr>
        <w:footnoteReference w:id="35"/>
      </w:r>
      <w:r w:rsidRPr="00C1417E">
        <w:rPr>
          <w:rFonts w:ascii="Times New Roman" w:hAnsi="Times New Roman" w:cs="Times New Roman"/>
          <w:lang w:val="en-GB"/>
        </w:rPr>
        <w:t xml:space="preserve"> The basic thought is that, from the </w:t>
      </w:r>
      <w:r w:rsidRPr="00C1417E">
        <w:rPr>
          <w:rFonts w:ascii="Times New Roman" w:hAnsi="Times New Roman" w:cs="Times New Roman"/>
          <w:i/>
          <w:lang w:val="en-GB"/>
        </w:rPr>
        <w:t>theoretical</w:t>
      </w:r>
      <w:r w:rsidRPr="00C1417E">
        <w:rPr>
          <w:rFonts w:ascii="Times New Roman" w:hAnsi="Times New Roman" w:cs="Times New Roman"/>
          <w:lang w:val="en-GB"/>
        </w:rPr>
        <w:t xml:space="preserve"> standpoint, everything appears determined by inclinations, but from the </w:t>
      </w:r>
      <w:r w:rsidRPr="00C1417E">
        <w:rPr>
          <w:rFonts w:ascii="Times New Roman" w:hAnsi="Times New Roman" w:cs="Times New Roman"/>
          <w:i/>
          <w:lang w:val="en-GB"/>
        </w:rPr>
        <w:t>practical</w:t>
      </w:r>
      <w:r w:rsidRPr="00C1417E">
        <w:rPr>
          <w:rFonts w:ascii="Times New Roman" w:hAnsi="Times New Roman" w:cs="Times New Roman"/>
          <w:lang w:val="en-GB"/>
        </w:rPr>
        <w:t xml:space="preserve"> standpoint, we can observe freedom.</w:t>
      </w:r>
    </w:p>
    <w:p w14:paraId="6D4B23D6" w14:textId="1A4CA776" w:rsidR="00A9323E" w:rsidRPr="00C1417E" w:rsidRDefault="00853E07" w:rsidP="00A9323E">
      <w:pPr>
        <w:spacing w:line="360" w:lineRule="auto"/>
        <w:rPr>
          <w:rFonts w:ascii="Times New Roman" w:hAnsi="Times New Roman" w:cs="Times New Roman"/>
          <w:lang w:val="en-GB"/>
        </w:rPr>
      </w:pPr>
      <w:r w:rsidRPr="00C1417E">
        <w:rPr>
          <w:rFonts w:ascii="Times New Roman" w:hAnsi="Times New Roman" w:cs="Times New Roman"/>
          <w:lang w:val="en-GB"/>
        </w:rPr>
        <w:t xml:space="preserve">However, </w:t>
      </w:r>
      <w:r w:rsidR="00DE2E8E" w:rsidRPr="00C1417E">
        <w:rPr>
          <w:rFonts w:ascii="Times New Roman" w:hAnsi="Times New Roman" w:cs="Times New Roman"/>
          <w:lang w:val="en-GB"/>
        </w:rPr>
        <w:t xml:space="preserve">we think </w:t>
      </w:r>
      <w:r w:rsidR="005D5568" w:rsidRPr="00C1417E">
        <w:rPr>
          <w:rFonts w:ascii="Times New Roman" w:hAnsi="Times New Roman" w:cs="Times New Roman"/>
          <w:lang w:val="en-GB"/>
        </w:rPr>
        <w:t xml:space="preserve">that it </w:t>
      </w:r>
      <w:r w:rsidR="00DE2E8E" w:rsidRPr="00C1417E">
        <w:rPr>
          <w:rFonts w:ascii="Times New Roman" w:hAnsi="Times New Roman" w:cs="Times New Roman"/>
          <w:lang w:val="en-GB"/>
        </w:rPr>
        <w:t>is mistaken</w:t>
      </w:r>
      <w:r w:rsidR="005D5568" w:rsidRPr="00C1417E">
        <w:rPr>
          <w:rFonts w:ascii="Times New Roman" w:hAnsi="Times New Roman" w:cs="Times New Roman"/>
          <w:lang w:val="en-GB"/>
        </w:rPr>
        <w:t xml:space="preserve"> to assume that </w:t>
      </w:r>
      <w:r w:rsidR="00373E14" w:rsidRPr="00C1417E">
        <w:rPr>
          <w:rFonts w:ascii="Times New Roman" w:hAnsi="Times New Roman" w:cs="Times New Roman"/>
          <w:lang w:val="en-GB"/>
        </w:rPr>
        <w:t xml:space="preserve">a </w:t>
      </w:r>
      <w:r w:rsidR="004041E6" w:rsidRPr="00C1417E">
        <w:rPr>
          <w:rFonts w:ascii="Times New Roman" w:hAnsi="Times New Roman" w:cs="Times New Roman"/>
          <w:lang w:val="en-GB"/>
        </w:rPr>
        <w:t xml:space="preserve">two-standpoint reading is an easy fix for the metaphysical problem, </w:t>
      </w:r>
      <w:r w:rsidR="004D62FC" w:rsidRPr="00C1417E">
        <w:rPr>
          <w:rFonts w:ascii="Times New Roman" w:hAnsi="Times New Roman" w:cs="Times New Roman"/>
          <w:lang w:val="en-GB"/>
        </w:rPr>
        <w:t>even</w:t>
      </w:r>
      <w:r w:rsidR="004041E6" w:rsidRPr="00C1417E">
        <w:rPr>
          <w:rFonts w:ascii="Times New Roman" w:hAnsi="Times New Roman" w:cs="Times New Roman"/>
          <w:lang w:val="en-GB"/>
        </w:rPr>
        <w:t xml:space="preserve"> though this position presents a non-metaphysical reading of transcendental idealism</w:t>
      </w:r>
      <w:r w:rsidR="00DE2E8E" w:rsidRPr="00C1417E">
        <w:rPr>
          <w:rFonts w:ascii="Times New Roman" w:hAnsi="Times New Roman" w:cs="Times New Roman"/>
          <w:lang w:val="en-GB"/>
        </w:rPr>
        <w:t>.</w:t>
      </w:r>
      <w:r w:rsidR="004041E6" w:rsidRPr="00C1417E">
        <w:rPr>
          <w:rFonts w:ascii="Times New Roman" w:hAnsi="Times New Roman" w:cs="Times New Roman"/>
          <w:lang w:val="en-GB"/>
        </w:rPr>
        <w:t xml:space="preserve"> After all, what we </w:t>
      </w:r>
      <w:r w:rsidR="002603F1" w:rsidRPr="00C1417E">
        <w:rPr>
          <w:rFonts w:ascii="Times New Roman" w:hAnsi="Times New Roman" w:cs="Times New Roman"/>
          <w:lang w:val="en-GB"/>
        </w:rPr>
        <w:t xml:space="preserve">need is a plausible story that links experience and freedom and there is nothing in the idea of two different standpoints (as opposed to different worlds) that would </w:t>
      </w:r>
      <w:r w:rsidR="00DE4EB2" w:rsidRPr="00C1417E">
        <w:rPr>
          <w:rFonts w:ascii="Times New Roman" w:hAnsi="Times New Roman" w:cs="Times New Roman"/>
          <w:lang w:val="en-GB"/>
        </w:rPr>
        <w:t xml:space="preserve">already on its own </w:t>
      </w:r>
      <w:r w:rsidR="002603F1" w:rsidRPr="00C1417E">
        <w:rPr>
          <w:rFonts w:ascii="Times New Roman" w:hAnsi="Times New Roman" w:cs="Times New Roman"/>
          <w:lang w:val="en-GB"/>
        </w:rPr>
        <w:t>deliver such a story.</w:t>
      </w:r>
      <w:r w:rsidR="00DE2E8E" w:rsidRPr="00C1417E">
        <w:rPr>
          <w:rFonts w:ascii="Times New Roman" w:hAnsi="Times New Roman" w:cs="Times New Roman"/>
          <w:lang w:val="en-GB"/>
        </w:rPr>
        <w:t xml:space="preserve"> C</w:t>
      </w:r>
      <w:r w:rsidR="00436168" w:rsidRPr="00C1417E">
        <w:rPr>
          <w:rFonts w:ascii="Times New Roman" w:hAnsi="Times New Roman" w:cs="Times New Roman"/>
          <w:lang w:val="en-GB"/>
        </w:rPr>
        <w:t>onsider</w:t>
      </w:r>
      <w:r w:rsidR="00DE2E8E" w:rsidRPr="00C1417E">
        <w:rPr>
          <w:rFonts w:ascii="Times New Roman" w:hAnsi="Times New Roman" w:cs="Times New Roman"/>
          <w:lang w:val="en-GB"/>
        </w:rPr>
        <w:t>, for example,</w:t>
      </w:r>
      <w:r w:rsidRPr="00C1417E">
        <w:rPr>
          <w:rFonts w:ascii="Times New Roman" w:hAnsi="Times New Roman" w:cs="Times New Roman"/>
          <w:lang w:val="en-GB"/>
        </w:rPr>
        <w:t xml:space="preserve"> a simple case: I treat </w:t>
      </w:r>
      <w:r w:rsidR="00DE2E8E" w:rsidRPr="00C1417E">
        <w:rPr>
          <w:rFonts w:ascii="Times New Roman" w:hAnsi="Times New Roman" w:cs="Times New Roman"/>
          <w:lang w:val="en-GB"/>
        </w:rPr>
        <w:t>Immanu</w:t>
      </w:r>
      <w:r w:rsidR="00E908D2" w:rsidRPr="00C1417E">
        <w:rPr>
          <w:rFonts w:ascii="Times New Roman" w:hAnsi="Times New Roman" w:cs="Times New Roman"/>
          <w:lang w:val="en-GB"/>
        </w:rPr>
        <w:t>e</w:t>
      </w:r>
      <w:r w:rsidR="00DE2E8E" w:rsidRPr="00C1417E">
        <w:rPr>
          <w:rFonts w:ascii="Times New Roman" w:hAnsi="Times New Roman" w:cs="Times New Roman"/>
          <w:lang w:val="en-GB"/>
        </w:rPr>
        <w:t xml:space="preserve">l Kind at age 25 </w:t>
      </w:r>
      <w:r w:rsidRPr="00C1417E">
        <w:rPr>
          <w:rFonts w:ascii="Times New Roman" w:hAnsi="Times New Roman" w:cs="Times New Roman"/>
          <w:lang w:val="en-GB"/>
        </w:rPr>
        <w:t>differently than I do a</w:t>
      </w:r>
      <w:r w:rsidR="00DE2E8E" w:rsidRPr="00C1417E">
        <w:rPr>
          <w:rFonts w:ascii="Times New Roman" w:hAnsi="Times New Roman" w:cs="Times New Roman"/>
          <w:lang w:val="en-GB"/>
        </w:rPr>
        <w:t>t age 4</w:t>
      </w:r>
      <w:r w:rsidRPr="00C1417E">
        <w:rPr>
          <w:rFonts w:ascii="Times New Roman" w:hAnsi="Times New Roman" w:cs="Times New Roman"/>
          <w:lang w:val="en-GB"/>
        </w:rPr>
        <w:t xml:space="preserve">. </w:t>
      </w:r>
      <w:r w:rsidR="00DE2E8E" w:rsidRPr="00C1417E">
        <w:rPr>
          <w:rFonts w:ascii="Times New Roman" w:hAnsi="Times New Roman" w:cs="Times New Roman"/>
          <w:lang w:val="en-GB"/>
        </w:rPr>
        <w:t>At one of these times, Immanuel Kant</w:t>
      </w:r>
      <w:r w:rsidRPr="00C1417E">
        <w:rPr>
          <w:rFonts w:ascii="Times New Roman" w:hAnsi="Times New Roman" w:cs="Times New Roman"/>
          <w:lang w:val="en-GB"/>
        </w:rPr>
        <w:t xml:space="preserve"> is free, and</w:t>
      </w:r>
      <w:r w:rsidR="00DE2E8E" w:rsidRPr="00C1417E">
        <w:rPr>
          <w:rFonts w:ascii="Times New Roman" w:hAnsi="Times New Roman" w:cs="Times New Roman"/>
          <w:lang w:val="en-GB"/>
        </w:rPr>
        <w:t xml:space="preserve"> at the other time, he</w:t>
      </w:r>
      <w:r w:rsidRPr="00C1417E">
        <w:rPr>
          <w:rFonts w:ascii="Times New Roman" w:hAnsi="Times New Roman" w:cs="Times New Roman"/>
          <w:lang w:val="en-GB"/>
        </w:rPr>
        <w:t xml:space="preserve"> is not. Now, Kant does not allow us to determine this through experience – in experience, we just encounter two beings determined by their inclinations. And it is not clear how the practical standpoint could help here. From the practical standpoint, how can we distinguish between </w:t>
      </w:r>
      <w:r w:rsidR="00DE2E8E" w:rsidRPr="00C1417E">
        <w:rPr>
          <w:rFonts w:ascii="Times New Roman" w:hAnsi="Times New Roman" w:cs="Times New Roman"/>
          <w:lang w:val="en-GB"/>
        </w:rPr>
        <w:t>Immanuel Kind at 4 and 25</w:t>
      </w:r>
      <w:r w:rsidRPr="00C1417E">
        <w:rPr>
          <w:rFonts w:ascii="Times New Roman" w:hAnsi="Times New Roman" w:cs="Times New Roman"/>
          <w:lang w:val="en-GB"/>
        </w:rPr>
        <w:t>? It is not enough to say that we just do. This sidesteps the important issue of how Kant can vindicate these practices, given his conception of experience.</w:t>
      </w:r>
      <w:r w:rsidRPr="00C1417E">
        <w:rPr>
          <w:rStyle w:val="FootnoteReference"/>
          <w:rFonts w:ascii="Times New Roman" w:hAnsi="Times New Roman" w:cs="Times New Roman"/>
          <w:lang w:val="en-GB"/>
        </w:rPr>
        <w:footnoteReference w:id="36"/>
      </w:r>
      <w:r w:rsidRPr="00C1417E">
        <w:rPr>
          <w:rFonts w:ascii="Times New Roman" w:hAnsi="Times New Roman" w:cs="Times New Roman"/>
          <w:lang w:val="en-GB"/>
        </w:rPr>
        <w:t xml:space="preserve"> The appeal to the practical standpoint instead merely shifts the question to: How do we know which beings can take up</w:t>
      </w:r>
      <w:r w:rsidR="0072006A" w:rsidRPr="00C1417E">
        <w:rPr>
          <w:rFonts w:ascii="Times New Roman" w:hAnsi="Times New Roman" w:cs="Times New Roman"/>
          <w:lang w:val="en-GB"/>
        </w:rPr>
        <w:t>, or have taken up,</w:t>
      </w:r>
      <w:r w:rsidRPr="00C1417E">
        <w:rPr>
          <w:rFonts w:ascii="Times New Roman" w:hAnsi="Times New Roman" w:cs="Times New Roman"/>
          <w:lang w:val="en-GB"/>
        </w:rPr>
        <w:t xml:space="preserve"> the practical standpoint? Kant’s conception of experience precludes an easy answer to this question. The practical standpoint allows us, from the first-person, to conceive of ourselves as independent from the world of experience, but it does not give us a new third-personal conception of </w:t>
      </w:r>
      <w:r w:rsidRPr="00C1417E">
        <w:rPr>
          <w:rFonts w:ascii="Times New Roman" w:hAnsi="Times New Roman" w:cs="Times New Roman"/>
          <w:i/>
          <w:lang w:val="en-GB"/>
        </w:rPr>
        <w:lastRenderedPageBreak/>
        <w:t>experience</w:t>
      </w:r>
      <w:r w:rsidRPr="00C1417E">
        <w:rPr>
          <w:rFonts w:ascii="Times New Roman" w:hAnsi="Times New Roman" w:cs="Times New Roman"/>
          <w:lang w:val="en-GB"/>
        </w:rPr>
        <w:t xml:space="preserve"> or a new form of </w:t>
      </w:r>
      <w:r w:rsidRPr="00C1417E">
        <w:rPr>
          <w:rFonts w:ascii="Times New Roman" w:hAnsi="Times New Roman" w:cs="Times New Roman"/>
          <w:i/>
          <w:lang w:val="en-GB"/>
        </w:rPr>
        <w:t>intuition</w:t>
      </w:r>
      <w:r w:rsidRPr="00C1417E">
        <w:rPr>
          <w:rFonts w:ascii="Times New Roman" w:hAnsi="Times New Roman" w:cs="Times New Roman"/>
          <w:lang w:val="en-GB"/>
        </w:rPr>
        <w:t>. That would move us far beyond Kant</w:t>
      </w:r>
      <w:r w:rsidR="00DE2E8E" w:rsidRPr="00C1417E">
        <w:rPr>
          <w:rFonts w:ascii="Times New Roman" w:hAnsi="Times New Roman" w:cs="Times New Roman"/>
          <w:lang w:val="en-GB"/>
        </w:rPr>
        <w:t xml:space="preserve"> and transcendental idealism.</w:t>
      </w:r>
    </w:p>
    <w:p w14:paraId="10844252" w14:textId="14047895" w:rsidR="00995005" w:rsidRPr="00C1417E" w:rsidRDefault="0051261B" w:rsidP="000B0EBD">
      <w:pPr>
        <w:spacing w:line="360" w:lineRule="auto"/>
        <w:ind w:firstLine="562"/>
        <w:rPr>
          <w:rFonts w:ascii="Times New Roman" w:hAnsi="Times New Roman" w:cs="Times New Roman"/>
          <w:lang w:val="en-GB"/>
        </w:rPr>
      </w:pPr>
      <w:r w:rsidRPr="00C1417E">
        <w:rPr>
          <w:rFonts w:ascii="Times New Roman" w:hAnsi="Times New Roman" w:cs="Times New Roman"/>
          <w:lang w:val="en-GB"/>
        </w:rPr>
        <w:t xml:space="preserve">Moreover, the introduction of two </w:t>
      </w:r>
      <w:r w:rsidR="00853E07" w:rsidRPr="00C1417E">
        <w:rPr>
          <w:rFonts w:ascii="Times New Roman" w:hAnsi="Times New Roman" w:cs="Times New Roman"/>
          <w:lang w:val="en-GB"/>
        </w:rPr>
        <w:t xml:space="preserve">standpoints does not help us to understand the </w:t>
      </w:r>
      <w:r w:rsidR="00853E07" w:rsidRPr="00C1417E">
        <w:rPr>
          <w:rFonts w:ascii="Times New Roman" w:hAnsi="Times New Roman" w:cs="Times New Roman"/>
          <w:i/>
          <w:lang w:val="en-GB"/>
        </w:rPr>
        <w:t>interaction</w:t>
      </w:r>
      <w:r w:rsidR="00853E07" w:rsidRPr="00C1417E">
        <w:rPr>
          <w:rFonts w:ascii="Times New Roman" w:hAnsi="Times New Roman" w:cs="Times New Roman"/>
          <w:lang w:val="en-GB"/>
        </w:rPr>
        <w:t xml:space="preserve"> betwee</w:t>
      </w:r>
      <w:r w:rsidRPr="00C1417E">
        <w:rPr>
          <w:rFonts w:ascii="Times New Roman" w:hAnsi="Times New Roman" w:cs="Times New Roman"/>
          <w:lang w:val="en-GB"/>
        </w:rPr>
        <w:t>n the practical and theoretical</w:t>
      </w:r>
      <w:r w:rsidR="0012799F" w:rsidRPr="00C1417E">
        <w:rPr>
          <w:rFonts w:ascii="Times New Roman" w:hAnsi="Times New Roman" w:cs="Times New Roman"/>
          <w:lang w:val="en-GB"/>
        </w:rPr>
        <w:t xml:space="preserve">, and </w:t>
      </w:r>
      <w:r w:rsidR="0072006A" w:rsidRPr="00C1417E">
        <w:rPr>
          <w:rFonts w:ascii="Times New Roman" w:hAnsi="Times New Roman" w:cs="Times New Roman"/>
          <w:lang w:val="en-GB"/>
        </w:rPr>
        <w:t xml:space="preserve">one of the important </w:t>
      </w:r>
      <w:r w:rsidR="0012799F" w:rsidRPr="00C1417E">
        <w:rPr>
          <w:rFonts w:ascii="Times New Roman" w:hAnsi="Times New Roman" w:cs="Times New Roman"/>
          <w:lang w:val="en-GB"/>
        </w:rPr>
        <w:t>metaphysical problem</w:t>
      </w:r>
      <w:r w:rsidR="0072006A" w:rsidRPr="00C1417E">
        <w:rPr>
          <w:rFonts w:ascii="Times New Roman" w:hAnsi="Times New Roman" w:cs="Times New Roman"/>
          <w:lang w:val="en-GB"/>
        </w:rPr>
        <w:t>s that</w:t>
      </w:r>
      <w:r w:rsidR="0012799F" w:rsidRPr="00C1417E">
        <w:rPr>
          <w:rFonts w:ascii="Times New Roman" w:hAnsi="Times New Roman" w:cs="Times New Roman"/>
          <w:lang w:val="en-GB"/>
        </w:rPr>
        <w:t xml:space="preserve"> education poses is the issue of interaction</w:t>
      </w:r>
      <w:r w:rsidRPr="00C1417E">
        <w:rPr>
          <w:rFonts w:ascii="Times New Roman" w:hAnsi="Times New Roman" w:cs="Times New Roman"/>
          <w:lang w:val="en-GB"/>
        </w:rPr>
        <w:t>. At this point, the standpoint theorist could agree, but insist</w:t>
      </w:r>
      <w:r w:rsidR="007565F4" w:rsidRPr="00C1417E">
        <w:rPr>
          <w:rFonts w:ascii="Times New Roman" w:hAnsi="Times New Roman" w:cs="Times New Roman"/>
          <w:lang w:val="en-GB"/>
        </w:rPr>
        <w:t xml:space="preserve"> we merely have two standpoints, and are unable to get beyond them to see how freedom might influence – or show up in – experience.</w:t>
      </w:r>
      <w:r w:rsidR="00273891" w:rsidRPr="00C1417E">
        <w:rPr>
          <w:rStyle w:val="FootnoteReference"/>
          <w:rFonts w:ascii="Times New Roman" w:hAnsi="Times New Roman" w:cs="Times New Roman"/>
          <w:lang w:val="en-GB"/>
        </w:rPr>
        <w:footnoteReference w:id="37"/>
      </w:r>
      <w:r w:rsidRPr="00C1417E">
        <w:rPr>
          <w:rFonts w:ascii="Times New Roman" w:hAnsi="Times New Roman" w:cs="Times New Roman"/>
          <w:lang w:val="en-GB"/>
        </w:rPr>
        <w:t xml:space="preserve"> </w:t>
      </w:r>
      <w:r w:rsidR="007565F4" w:rsidRPr="00C1417E">
        <w:rPr>
          <w:rFonts w:ascii="Times New Roman" w:hAnsi="Times New Roman" w:cs="Times New Roman"/>
          <w:lang w:val="en-GB"/>
        </w:rPr>
        <w:t>This takes us back to Kant’s claim that issue</w:t>
      </w:r>
      <w:r w:rsidR="006F3734" w:rsidRPr="00C1417E">
        <w:rPr>
          <w:rFonts w:ascii="Times New Roman" w:hAnsi="Times New Roman" w:cs="Times New Roman"/>
          <w:lang w:val="en-GB"/>
        </w:rPr>
        <w:t>s</w:t>
      </w:r>
      <w:r w:rsidR="007565F4" w:rsidRPr="00C1417E">
        <w:rPr>
          <w:rFonts w:ascii="Times New Roman" w:hAnsi="Times New Roman" w:cs="Times New Roman"/>
          <w:lang w:val="en-GB"/>
        </w:rPr>
        <w:t xml:space="preserve"> of interaction or affection are </w:t>
      </w:r>
      <w:r w:rsidRPr="00C1417E">
        <w:rPr>
          <w:rFonts w:ascii="Times New Roman" w:hAnsi="Times New Roman" w:cs="Times New Roman"/>
          <w:lang w:val="en-GB"/>
        </w:rPr>
        <w:t>inscrutable</w:t>
      </w:r>
      <w:r w:rsidR="007565F4" w:rsidRPr="00C1417E">
        <w:rPr>
          <w:rFonts w:ascii="Times New Roman" w:hAnsi="Times New Roman" w:cs="Times New Roman"/>
          <w:lang w:val="en-GB"/>
        </w:rPr>
        <w:t xml:space="preserve">. Again, this provides a way to side-step the metaphysical problems we are raising, but </w:t>
      </w:r>
      <w:r w:rsidR="00FF14DC" w:rsidRPr="00C1417E">
        <w:rPr>
          <w:rFonts w:ascii="Times New Roman" w:hAnsi="Times New Roman" w:cs="Times New Roman"/>
          <w:lang w:val="en-GB"/>
        </w:rPr>
        <w:t xml:space="preserve">it </w:t>
      </w:r>
      <w:r w:rsidR="007565F4" w:rsidRPr="00C1417E">
        <w:rPr>
          <w:rFonts w:ascii="Times New Roman" w:hAnsi="Times New Roman" w:cs="Times New Roman"/>
          <w:lang w:val="en-GB"/>
        </w:rPr>
        <w:t xml:space="preserve">comes at a cost. </w:t>
      </w:r>
      <w:r w:rsidR="00C31CDB" w:rsidRPr="00C1417E">
        <w:rPr>
          <w:rFonts w:ascii="Times New Roman" w:hAnsi="Times New Roman" w:cs="Times New Roman"/>
          <w:lang w:val="en-GB"/>
        </w:rPr>
        <w:t xml:space="preserve">The </w:t>
      </w:r>
      <w:r w:rsidR="00260906" w:rsidRPr="00C1417E">
        <w:rPr>
          <w:rFonts w:ascii="Times New Roman" w:hAnsi="Times New Roman" w:cs="Times New Roman"/>
          <w:lang w:val="en-GB"/>
        </w:rPr>
        <w:t xml:space="preserve">more </w:t>
      </w:r>
      <w:r w:rsidR="00C31CDB" w:rsidRPr="00C1417E">
        <w:rPr>
          <w:rFonts w:ascii="Times New Roman" w:hAnsi="Times New Roman" w:cs="Times New Roman"/>
          <w:lang w:val="en-GB"/>
        </w:rPr>
        <w:t xml:space="preserve">we insist upon the </w:t>
      </w:r>
      <w:r w:rsidR="0084684B" w:rsidRPr="00C1417E">
        <w:rPr>
          <w:rFonts w:ascii="Times New Roman" w:hAnsi="Times New Roman" w:cs="Times New Roman"/>
          <w:lang w:val="en-GB"/>
        </w:rPr>
        <w:t>limits of our knowledge when it comes to freedom, the more we create epistemic problems for Kant’s position. On this note,</w:t>
      </w:r>
      <w:r w:rsidRPr="00C1417E">
        <w:rPr>
          <w:rFonts w:ascii="Times New Roman" w:hAnsi="Times New Roman" w:cs="Times New Roman"/>
          <w:lang w:val="en-GB"/>
        </w:rPr>
        <w:t xml:space="preserve"> we turn to the epistemic tensions, which affect both metaphysical and non-metaphysical readings of transcendental idealism.</w:t>
      </w:r>
    </w:p>
    <w:p w14:paraId="3CF0F8C4" w14:textId="77777777" w:rsidR="008A1427" w:rsidRPr="00C1417E" w:rsidRDefault="008A1427" w:rsidP="00EC706F">
      <w:pPr>
        <w:spacing w:line="360" w:lineRule="auto"/>
        <w:ind w:firstLine="0"/>
        <w:rPr>
          <w:rFonts w:ascii="Times New Roman" w:hAnsi="Times New Roman" w:cs="Times New Roman"/>
          <w:lang w:val="en-GB"/>
        </w:rPr>
      </w:pPr>
    </w:p>
    <w:p w14:paraId="03843ACB" w14:textId="77777777" w:rsidR="00F4655F" w:rsidRPr="00C1417E" w:rsidRDefault="00853E07" w:rsidP="00CB0326">
      <w:pPr>
        <w:spacing w:line="360" w:lineRule="auto"/>
        <w:ind w:firstLine="0"/>
        <w:outlineLvl w:val="0"/>
        <w:rPr>
          <w:rFonts w:ascii="Times New Roman" w:hAnsi="Times New Roman" w:cs="Times New Roman"/>
          <w:lang w:val="en-GB"/>
        </w:rPr>
      </w:pPr>
      <w:r w:rsidRPr="00C1417E">
        <w:rPr>
          <w:rFonts w:ascii="Times New Roman" w:hAnsi="Times New Roman" w:cs="Times New Roman"/>
          <w:i/>
          <w:lang w:val="en-GB"/>
        </w:rPr>
        <w:t>The epistemic problem</w:t>
      </w:r>
    </w:p>
    <w:p w14:paraId="02D02B15" w14:textId="77777777" w:rsidR="00F4655F" w:rsidRPr="00C1417E" w:rsidRDefault="00853E07" w:rsidP="005134C0">
      <w:pPr>
        <w:spacing w:line="360" w:lineRule="auto"/>
        <w:ind w:firstLine="0"/>
        <w:rPr>
          <w:rFonts w:ascii="Times New Roman" w:hAnsi="Times New Roman" w:cs="Times New Roman"/>
          <w:lang w:val="en-GB"/>
        </w:rPr>
      </w:pPr>
      <w:r w:rsidRPr="00C1417E">
        <w:rPr>
          <w:rFonts w:ascii="Times New Roman" w:hAnsi="Times New Roman" w:cs="Times New Roman"/>
          <w:lang w:val="en-GB"/>
        </w:rPr>
        <w:t>Given Kant’s conception of experience, we cannot know whether other agents (</w:t>
      </w:r>
      <w:r w:rsidR="0051261B" w:rsidRPr="00C1417E">
        <w:rPr>
          <w:rFonts w:ascii="Times New Roman" w:hAnsi="Times New Roman" w:cs="Times New Roman"/>
          <w:lang w:val="en-GB"/>
        </w:rPr>
        <w:t>or</w:t>
      </w:r>
      <w:r w:rsidRPr="00C1417E">
        <w:rPr>
          <w:rFonts w:ascii="Times New Roman" w:hAnsi="Times New Roman" w:cs="Times New Roman"/>
          <w:lang w:val="en-GB"/>
        </w:rPr>
        <w:t xml:space="preserve"> even </w:t>
      </w:r>
      <w:r w:rsidR="004E300F" w:rsidRPr="00C1417E">
        <w:rPr>
          <w:rFonts w:ascii="Times New Roman" w:hAnsi="Times New Roman" w:cs="Times New Roman"/>
          <w:lang w:val="en-GB"/>
        </w:rPr>
        <w:t xml:space="preserve">we </w:t>
      </w:r>
      <w:r w:rsidRPr="00C1417E">
        <w:rPr>
          <w:rFonts w:ascii="Times New Roman" w:hAnsi="Times New Roman" w:cs="Times New Roman"/>
          <w:lang w:val="en-GB"/>
        </w:rPr>
        <w:t xml:space="preserve">ourselves) are ever acting from duty. Since it is the point of moral education to make agents able to and better at acting from duty, it is difficult to determine whether any program of moral education is particularly successful or even adequate to the task. This problem also comes in </w:t>
      </w:r>
      <w:proofErr w:type="gramStart"/>
      <w:r w:rsidRPr="00C1417E">
        <w:rPr>
          <w:rFonts w:ascii="Times New Roman" w:hAnsi="Times New Roman" w:cs="Times New Roman"/>
          <w:lang w:val="en-GB"/>
        </w:rPr>
        <w:t>a number of</w:t>
      </w:r>
      <w:proofErr w:type="gramEnd"/>
      <w:r w:rsidRPr="00C1417E">
        <w:rPr>
          <w:rFonts w:ascii="Times New Roman" w:hAnsi="Times New Roman" w:cs="Times New Roman"/>
          <w:lang w:val="en-GB"/>
        </w:rPr>
        <w:t xml:space="preserve"> shapes:</w:t>
      </w:r>
    </w:p>
    <w:p w14:paraId="071173FD" w14:textId="366EAABD" w:rsidR="00F4655F" w:rsidRPr="00C1417E" w:rsidRDefault="00853E07" w:rsidP="005134C0">
      <w:pPr>
        <w:spacing w:line="360" w:lineRule="auto"/>
        <w:ind w:firstLine="562"/>
        <w:rPr>
          <w:rFonts w:ascii="Times New Roman" w:hAnsi="Times New Roman" w:cs="Times New Roman"/>
          <w:lang w:val="en-GB"/>
        </w:rPr>
      </w:pPr>
      <w:r w:rsidRPr="00C1417E">
        <w:rPr>
          <w:rFonts w:ascii="Times New Roman" w:hAnsi="Times New Roman" w:cs="Times New Roman"/>
          <w:lang w:val="en-GB"/>
        </w:rPr>
        <w:t xml:space="preserve">1) We do not know </w:t>
      </w:r>
      <w:r w:rsidRPr="00C1417E">
        <w:rPr>
          <w:rFonts w:ascii="Times New Roman" w:hAnsi="Times New Roman" w:cs="Times New Roman"/>
          <w:i/>
          <w:lang w:val="en-GB"/>
        </w:rPr>
        <w:t>whom</w:t>
      </w:r>
      <w:r w:rsidRPr="00C1417E">
        <w:rPr>
          <w:rFonts w:ascii="Times New Roman" w:hAnsi="Times New Roman" w:cs="Times New Roman"/>
          <w:lang w:val="en-GB"/>
        </w:rPr>
        <w:t xml:space="preserve"> to educate. </w:t>
      </w:r>
      <w:r w:rsidR="00230ACD" w:rsidRPr="00C1417E">
        <w:rPr>
          <w:rFonts w:ascii="Times New Roman" w:hAnsi="Times New Roman" w:cs="Times New Roman"/>
          <w:lang w:val="en-GB"/>
        </w:rPr>
        <w:t>Saunders (2016)</w:t>
      </w:r>
      <w:r w:rsidRPr="00C1417E">
        <w:rPr>
          <w:rFonts w:ascii="Times New Roman" w:hAnsi="Times New Roman" w:cs="Times New Roman"/>
          <w:lang w:val="en-GB"/>
        </w:rPr>
        <w:t xml:space="preserve"> has recently argued that transcendental idealism precludes </w:t>
      </w:r>
      <w:r w:rsidR="00F73129" w:rsidRPr="00C1417E">
        <w:rPr>
          <w:rFonts w:ascii="Times New Roman" w:hAnsi="Times New Roman" w:cs="Times New Roman"/>
          <w:lang w:val="en-GB"/>
        </w:rPr>
        <w:t>knowledge</w:t>
      </w:r>
      <w:r w:rsidRPr="00C1417E">
        <w:rPr>
          <w:rFonts w:ascii="Times New Roman" w:hAnsi="Times New Roman" w:cs="Times New Roman"/>
          <w:lang w:val="en-GB"/>
        </w:rPr>
        <w:t xml:space="preserve"> of free agents </w:t>
      </w:r>
      <w:r w:rsidRPr="00C1417E">
        <w:rPr>
          <w:rFonts w:ascii="Times New Roman" w:hAnsi="Times New Roman" w:cs="Times New Roman"/>
          <w:i/>
          <w:lang w:val="en-GB"/>
        </w:rPr>
        <w:t>as</w:t>
      </w:r>
      <w:r w:rsidRPr="00C1417E">
        <w:rPr>
          <w:rFonts w:ascii="Times New Roman" w:hAnsi="Times New Roman" w:cs="Times New Roman"/>
          <w:lang w:val="en-GB"/>
        </w:rPr>
        <w:t xml:space="preserve"> free agents, since this would require </w:t>
      </w:r>
      <w:r w:rsidRPr="00C1417E">
        <w:rPr>
          <w:rFonts w:ascii="Times New Roman" w:hAnsi="Times New Roman" w:cs="Times New Roman"/>
          <w:i/>
          <w:lang w:val="en-GB"/>
        </w:rPr>
        <w:t>experience</w:t>
      </w:r>
      <w:r w:rsidRPr="00C1417E">
        <w:rPr>
          <w:rFonts w:ascii="Times New Roman" w:hAnsi="Times New Roman" w:cs="Times New Roman"/>
          <w:lang w:val="en-GB"/>
        </w:rPr>
        <w:t xml:space="preserve"> of (transcendental) freedom in </w:t>
      </w:r>
      <w:r w:rsidR="00221825">
        <w:rPr>
          <w:rFonts w:ascii="Times New Roman" w:hAnsi="Times New Roman" w:cs="Times New Roman"/>
          <w:lang w:val="en-GB"/>
        </w:rPr>
        <w:t>experience</w:t>
      </w:r>
      <w:r w:rsidRPr="00C1417E">
        <w:rPr>
          <w:rFonts w:ascii="Times New Roman" w:hAnsi="Times New Roman" w:cs="Times New Roman"/>
          <w:lang w:val="en-GB"/>
        </w:rPr>
        <w:t>.</w:t>
      </w:r>
      <w:r w:rsidRPr="00C1417E">
        <w:rPr>
          <w:rStyle w:val="FootnoteReference"/>
          <w:rFonts w:ascii="Times New Roman" w:hAnsi="Times New Roman" w:cs="Times New Roman"/>
          <w:lang w:val="en-GB"/>
        </w:rPr>
        <w:footnoteReference w:id="38"/>
      </w:r>
      <w:r w:rsidRPr="00C1417E">
        <w:rPr>
          <w:rFonts w:ascii="Times New Roman" w:hAnsi="Times New Roman" w:cs="Times New Roman"/>
          <w:lang w:val="en-GB"/>
        </w:rPr>
        <w:t xml:space="preserve"> If this is correct, the difficulty is even more pronounced for basic education, since here we must recognize those that </w:t>
      </w:r>
      <w:r w:rsidRPr="00C1417E">
        <w:rPr>
          <w:rFonts w:ascii="Times New Roman" w:hAnsi="Times New Roman" w:cs="Times New Roman"/>
          <w:i/>
          <w:lang w:val="en-GB"/>
        </w:rPr>
        <w:t>can</w:t>
      </w:r>
      <w:r w:rsidRPr="00C1417E">
        <w:rPr>
          <w:rFonts w:ascii="Times New Roman" w:hAnsi="Times New Roman" w:cs="Times New Roman"/>
          <w:lang w:val="en-GB"/>
        </w:rPr>
        <w:t xml:space="preserve"> be free (but currently are not). If we cannot cognize noumenal properties, then how could we ever cognize </w:t>
      </w:r>
      <w:r w:rsidRPr="00C1417E">
        <w:rPr>
          <w:rFonts w:ascii="Times New Roman" w:hAnsi="Times New Roman" w:cs="Times New Roman"/>
          <w:i/>
          <w:lang w:val="en-GB"/>
        </w:rPr>
        <w:t>potential</w:t>
      </w:r>
      <w:r w:rsidRPr="00C1417E">
        <w:rPr>
          <w:rFonts w:ascii="Times New Roman" w:hAnsi="Times New Roman" w:cs="Times New Roman"/>
          <w:lang w:val="en-GB"/>
        </w:rPr>
        <w:t xml:space="preserve"> </w:t>
      </w:r>
      <w:proofErr w:type="spellStart"/>
      <w:r w:rsidRPr="00C1417E">
        <w:rPr>
          <w:rFonts w:ascii="Times New Roman" w:hAnsi="Times New Roman" w:cs="Times New Roman"/>
          <w:lang w:val="en-GB"/>
        </w:rPr>
        <w:t>nouemenal</w:t>
      </w:r>
      <w:proofErr w:type="spellEnd"/>
      <w:r w:rsidRPr="00C1417E">
        <w:rPr>
          <w:rFonts w:ascii="Times New Roman" w:hAnsi="Times New Roman" w:cs="Times New Roman"/>
          <w:lang w:val="en-GB"/>
        </w:rPr>
        <w:t xml:space="preserve"> properties? One thought might be that we just try to educate all sorts of entities and see if any are responsive. But this requires us to be able to tell from the phenomenal world who is responsive to moral education </w:t>
      </w:r>
      <w:r w:rsidRPr="00C1417E">
        <w:rPr>
          <w:rFonts w:ascii="Times New Roman" w:hAnsi="Times New Roman" w:cs="Times New Roman"/>
          <w:lang w:val="en-GB"/>
        </w:rPr>
        <w:lastRenderedPageBreak/>
        <w:t xml:space="preserve">and who is not. </w:t>
      </w:r>
      <w:r w:rsidR="00224553" w:rsidRPr="00C1417E">
        <w:rPr>
          <w:rFonts w:ascii="Times New Roman" w:hAnsi="Times New Roman" w:cs="Times New Roman"/>
          <w:lang w:val="en-GB"/>
        </w:rPr>
        <w:t>T</w:t>
      </w:r>
      <w:r w:rsidRPr="00C1417E">
        <w:rPr>
          <w:rFonts w:ascii="Times New Roman" w:hAnsi="Times New Roman" w:cs="Times New Roman"/>
          <w:lang w:val="en-GB"/>
        </w:rPr>
        <w:t xml:space="preserve">ranscendental idealism precludes this knowledge. We could never know that an entity is able to or about to develop freedom, since, phenomenally, such an entity would not be any different from an entity that shares all phenomenal properties but not the capacity for freedom. </w:t>
      </w:r>
    </w:p>
    <w:p w14:paraId="439B5C99" w14:textId="77777777" w:rsidR="00F4655F" w:rsidRPr="00C1417E" w:rsidRDefault="00853E07" w:rsidP="00DC08A6">
      <w:pPr>
        <w:spacing w:line="360" w:lineRule="auto"/>
        <w:ind w:firstLine="562"/>
        <w:rPr>
          <w:rFonts w:ascii="Times New Roman" w:hAnsi="Times New Roman" w:cs="Times New Roman"/>
          <w:lang w:val="en-GB"/>
        </w:rPr>
      </w:pPr>
      <w:r w:rsidRPr="00C1417E">
        <w:rPr>
          <w:rFonts w:ascii="Times New Roman" w:hAnsi="Times New Roman" w:cs="Times New Roman"/>
          <w:lang w:val="en-GB"/>
        </w:rPr>
        <w:t xml:space="preserve">2) We do not know what kind of education </w:t>
      </w:r>
      <w:r w:rsidRPr="00C1417E">
        <w:rPr>
          <w:rFonts w:ascii="Times New Roman" w:hAnsi="Times New Roman" w:cs="Times New Roman"/>
          <w:i/>
          <w:lang w:val="en-GB"/>
        </w:rPr>
        <w:t>works</w:t>
      </w:r>
      <w:r w:rsidRPr="00C1417E">
        <w:rPr>
          <w:rFonts w:ascii="Times New Roman" w:hAnsi="Times New Roman" w:cs="Times New Roman"/>
          <w:lang w:val="en-GB"/>
        </w:rPr>
        <w:t xml:space="preserve">. Kant sets out an educational program, but on his </w:t>
      </w:r>
      <w:proofErr w:type="gramStart"/>
      <w:r w:rsidRPr="00C1417E">
        <w:rPr>
          <w:rFonts w:ascii="Times New Roman" w:hAnsi="Times New Roman" w:cs="Times New Roman"/>
          <w:lang w:val="en-GB"/>
        </w:rPr>
        <w:t>framework</w:t>
      </w:r>
      <w:proofErr w:type="gramEnd"/>
      <w:r w:rsidRPr="00C1417E">
        <w:rPr>
          <w:rFonts w:ascii="Times New Roman" w:hAnsi="Times New Roman" w:cs="Times New Roman"/>
          <w:lang w:val="en-GB"/>
        </w:rPr>
        <w:t xml:space="preserve"> it is difficult, maybe impossible, to tell whether his program is better than other ways of educating. Whether Kant’s conception of education is better than competitors, or any good at all is settled by things which we cannot know. Furthermore, it weakens the claims he wants to make about which styles of education lead to moral agency if he cannot judge educational success. This ties into our third point. </w:t>
      </w:r>
    </w:p>
    <w:p w14:paraId="3A3C2015" w14:textId="0A929EEF" w:rsidR="008A1427" w:rsidRPr="00C1417E" w:rsidRDefault="00853E07" w:rsidP="00EC706F">
      <w:pPr>
        <w:spacing w:line="360" w:lineRule="auto"/>
        <w:ind w:firstLine="562"/>
        <w:rPr>
          <w:rFonts w:ascii="Times New Roman" w:hAnsi="Times New Roman" w:cs="Times New Roman"/>
        </w:rPr>
      </w:pPr>
      <w:r w:rsidRPr="00C1417E">
        <w:rPr>
          <w:rFonts w:ascii="Times New Roman" w:hAnsi="Times New Roman" w:cs="Times New Roman"/>
          <w:lang w:val="en-GB"/>
        </w:rPr>
        <w:t xml:space="preserve">3) Kant cannot even be sure that education is of </w:t>
      </w:r>
      <w:r w:rsidRPr="00C1417E">
        <w:rPr>
          <w:rFonts w:ascii="Times New Roman" w:hAnsi="Times New Roman" w:cs="Times New Roman"/>
          <w:i/>
          <w:lang w:val="en-GB"/>
        </w:rPr>
        <w:t>any use</w:t>
      </w:r>
      <w:r w:rsidRPr="00C1417E">
        <w:rPr>
          <w:rFonts w:ascii="Times New Roman" w:hAnsi="Times New Roman" w:cs="Times New Roman"/>
          <w:lang w:val="en-GB"/>
        </w:rPr>
        <w:t xml:space="preserve"> at all. If we cannot verify the success of education, it could be entirely redundant.</w:t>
      </w:r>
      <w:r w:rsidR="00EE72CE" w:rsidRPr="00C1417E">
        <w:rPr>
          <w:rFonts w:ascii="Times New Roman" w:hAnsi="Times New Roman" w:cs="Times New Roman"/>
          <w:lang w:val="en-GB"/>
        </w:rPr>
        <w:t xml:space="preserve"> </w:t>
      </w:r>
      <w:r w:rsidRPr="00C1417E">
        <w:rPr>
          <w:rFonts w:ascii="Times New Roman" w:hAnsi="Times New Roman" w:cs="Times New Roman"/>
        </w:rPr>
        <w:t xml:space="preserve">This is perhaps less of a problem for basic moral education than it is for motivational education. After all, Kant, as we pointed out, says little about basic education and he seems to be confident that often or almost always this kind of education produces the right result: A rational agent under the moral law. Motivational education is, however, a matter of degree. It can be done better or worse (even so badly that its effect is counterproductive – as Kant suspects is the case with </w:t>
      </w:r>
      <w:r w:rsidR="00332CAF" w:rsidRPr="00C1417E">
        <w:rPr>
          <w:rFonts w:ascii="Times New Roman" w:hAnsi="Times New Roman" w:cs="Times New Roman"/>
        </w:rPr>
        <w:t xml:space="preserve">the proposals </w:t>
      </w:r>
      <w:r w:rsidR="000C693D" w:rsidRPr="00C1417E">
        <w:rPr>
          <w:rFonts w:ascii="Times New Roman" w:hAnsi="Times New Roman" w:cs="Times New Roman"/>
        </w:rPr>
        <w:t xml:space="preserve">and practices </w:t>
      </w:r>
      <w:r w:rsidR="00332CAF" w:rsidRPr="00C1417E">
        <w:rPr>
          <w:rFonts w:ascii="Times New Roman" w:hAnsi="Times New Roman" w:cs="Times New Roman"/>
        </w:rPr>
        <w:t xml:space="preserve">of </w:t>
      </w:r>
      <w:r w:rsidRPr="00C1417E">
        <w:rPr>
          <w:rFonts w:ascii="Times New Roman" w:hAnsi="Times New Roman" w:cs="Times New Roman"/>
        </w:rPr>
        <w:t xml:space="preserve">most of his academic colleagues and public educators) and Kant greatly cares about how well it is done. In fact, he </w:t>
      </w:r>
      <w:r w:rsidR="001351C4" w:rsidRPr="00C1417E">
        <w:rPr>
          <w:rFonts w:ascii="Times New Roman" w:hAnsi="Times New Roman" w:cs="Times New Roman"/>
        </w:rPr>
        <w:t>thinks that a metaphysics of morals</w:t>
      </w:r>
      <w:r w:rsidR="009A74E8" w:rsidRPr="00C1417E">
        <w:rPr>
          <w:rFonts w:ascii="Times New Roman" w:hAnsi="Times New Roman" w:cs="Times New Roman"/>
        </w:rPr>
        <w:t xml:space="preserve"> that presents the moral law in its full purity</w:t>
      </w:r>
      <w:r w:rsidR="001351C4" w:rsidRPr="00C1417E">
        <w:rPr>
          <w:rFonts w:ascii="Times New Roman" w:hAnsi="Times New Roman" w:cs="Times New Roman"/>
        </w:rPr>
        <w:t xml:space="preserve"> “is a desideratum of the highest importance</w:t>
      </w:r>
      <w:r w:rsidR="009A74E8" w:rsidRPr="00C1417E">
        <w:rPr>
          <w:rFonts w:ascii="Times New Roman" w:hAnsi="Times New Roman" w:cs="Times New Roman"/>
        </w:rPr>
        <w:t>” to encourage</w:t>
      </w:r>
      <w:r w:rsidR="001351C4" w:rsidRPr="00C1417E">
        <w:rPr>
          <w:rFonts w:ascii="Times New Roman" w:hAnsi="Times New Roman" w:cs="Times New Roman"/>
        </w:rPr>
        <w:t xml:space="preserve"> th</w:t>
      </w:r>
      <w:r w:rsidR="009A74E8" w:rsidRPr="00C1417E">
        <w:rPr>
          <w:rFonts w:ascii="Times New Roman" w:hAnsi="Times New Roman" w:cs="Times New Roman"/>
        </w:rPr>
        <w:t>e “</w:t>
      </w:r>
      <w:r w:rsidR="001351C4" w:rsidRPr="00C1417E">
        <w:rPr>
          <w:rFonts w:ascii="Times New Roman" w:hAnsi="Times New Roman" w:cs="Times New Roman"/>
        </w:rPr>
        <w:t>actual execution” of the prescriptions of duty (IV:410.</w:t>
      </w:r>
      <w:r w:rsidR="009A74E8" w:rsidRPr="00C1417E">
        <w:rPr>
          <w:rFonts w:ascii="Times New Roman" w:hAnsi="Times New Roman" w:cs="Times New Roman"/>
        </w:rPr>
        <w:t>19-25</w:t>
      </w:r>
      <w:r w:rsidR="001351C4" w:rsidRPr="00C1417E">
        <w:rPr>
          <w:rFonts w:ascii="Times New Roman" w:hAnsi="Times New Roman" w:cs="Times New Roman"/>
        </w:rPr>
        <w:t>)</w:t>
      </w:r>
      <w:r w:rsidR="009A74E8" w:rsidRPr="00C1417E">
        <w:rPr>
          <w:rFonts w:ascii="Times New Roman" w:hAnsi="Times New Roman" w:cs="Times New Roman"/>
        </w:rPr>
        <w:t>.</w:t>
      </w:r>
      <w:r w:rsidR="001351C4" w:rsidRPr="00C1417E">
        <w:rPr>
          <w:rFonts w:ascii="Times New Roman" w:hAnsi="Times New Roman" w:cs="Times New Roman"/>
        </w:rPr>
        <w:t xml:space="preserve"> </w:t>
      </w:r>
      <w:r w:rsidR="009A74E8" w:rsidRPr="00C1417E">
        <w:rPr>
          <w:rFonts w:ascii="Times New Roman" w:hAnsi="Times New Roman" w:cs="Times New Roman"/>
        </w:rPr>
        <w:t>T</w:t>
      </w:r>
      <w:r w:rsidRPr="00C1417E">
        <w:rPr>
          <w:rFonts w:ascii="Times New Roman" w:hAnsi="Times New Roman" w:cs="Times New Roman"/>
        </w:rPr>
        <w:t>he application of his theory to improve educational practices is one of the reasons why his critical practical philosophy is a desideratu</w:t>
      </w:r>
      <w:r w:rsidR="009A74E8" w:rsidRPr="00C1417E">
        <w:rPr>
          <w:rFonts w:ascii="Times New Roman" w:hAnsi="Times New Roman" w:cs="Times New Roman"/>
        </w:rPr>
        <w:t>m</w:t>
      </w:r>
      <w:r w:rsidRPr="00C1417E">
        <w:rPr>
          <w:rFonts w:ascii="Times New Roman" w:hAnsi="Times New Roman" w:cs="Times New Roman"/>
        </w:rPr>
        <w:t xml:space="preserve">. </w:t>
      </w:r>
    </w:p>
    <w:p w14:paraId="6483AC89" w14:textId="617E2A88" w:rsidR="009872DA" w:rsidRPr="00C1417E" w:rsidRDefault="009872DA" w:rsidP="005E419F">
      <w:pPr>
        <w:spacing w:line="360" w:lineRule="auto"/>
        <w:ind w:firstLine="0"/>
        <w:rPr>
          <w:rFonts w:ascii="Times New Roman" w:hAnsi="Times New Roman" w:cs="Times New Roman"/>
        </w:rPr>
      </w:pPr>
    </w:p>
    <w:p w14:paraId="44C35DF7" w14:textId="35E7F025" w:rsidR="0084684B" w:rsidRPr="00C1417E" w:rsidRDefault="009872DA" w:rsidP="005E419F">
      <w:pPr>
        <w:spacing w:line="360" w:lineRule="auto"/>
        <w:ind w:firstLine="0"/>
        <w:rPr>
          <w:rFonts w:ascii="Times New Roman" w:hAnsi="Times New Roman" w:cs="Times New Roman"/>
        </w:rPr>
      </w:pPr>
      <w:r w:rsidRPr="00C1417E">
        <w:rPr>
          <w:rFonts w:ascii="Times New Roman" w:hAnsi="Times New Roman" w:cs="Times New Roman"/>
        </w:rPr>
        <w:t xml:space="preserve">In </w:t>
      </w:r>
      <w:r w:rsidR="0017685A" w:rsidRPr="00C1417E">
        <w:rPr>
          <w:rFonts w:ascii="Times New Roman" w:hAnsi="Times New Roman" w:cs="Times New Roman"/>
        </w:rPr>
        <w:t>summary</w:t>
      </w:r>
      <w:r w:rsidRPr="00C1417E">
        <w:rPr>
          <w:rFonts w:ascii="Times New Roman" w:hAnsi="Times New Roman" w:cs="Times New Roman"/>
        </w:rPr>
        <w:t xml:space="preserve">, the metaphysical </w:t>
      </w:r>
      <w:r w:rsidR="002A0A6F" w:rsidRPr="00C1417E">
        <w:rPr>
          <w:rFonts w:ascii="Times New Roman" w:hAnsi="Times New Roman" w:cs="Times New Roman"/>
        </w:rPr>
        <w:t>problem</w:t>
      </w:r>
      <w:r w:rsidRPr="00C1417E">
        <w:rPr>
          <w:rFonts w:ascii="Times New Roman" w:hAnsi="Times New Roman" w:cs="Times New Roman"/>
        </w:rPr>
        <w:t xml:space="preserve"> </w:t>
      </w:r>
      <w:r w:rsidR="00CA1D52" w:rsidRPr="00C1417E">
        <w:rPr>
          <w:rFonts w:ascii="Times New Roman" w:hAnsi="Times New Roman" w:cs="Times New Roman"/>
        </w:rPr>
        <w:t>poses an obstacle to basic moral and motivational education</w:t>
      </w:r>
      <w:r w:rsidR="0017685A" w:rsidRPr="00C1417E">
        <w:rPr>
          <w:rFonts w:ascii="Times New Roman" w:hAnsi="Times New Roman" w:cs="Times New Roman"/>
        </w:rPr>
        <w:t xml:space="preserve">, since: 1) it is not clear how the world of sense and transcendental freedom </w:t>
      </w:r>
      <w:r w:rsidR="0017685A" w:rsidRPr="00C1417E">
        <w:rPr>
          <w:rFonts w:ascii="Times New Roman" w:hAnsi="Times New Roman" w:cs="Times New Roman"/>
          <w:i/>
        </w:rPr>
        <w:t>interact</w:t>
      </w:r>
      <w:r w:rsidR="0017685A" w:rsidRPr="00C1417E">
        <w:rPr>
          <w:rFonts w:ascii="Times New Roman" w:hAnsi="Times New Roman" w:cs="Times New Roman"/>
        </w:rPr>
        <w:t>, and 2) transcendental freedom occurs outside of time. We should re-iterate that the first part of this problem applies to</w:t>
      </w:r>
      <w:r w:rsidR="005E419F" w:rsidRPr="00C1417E">
        <w:rPr>
          <w:rFonts w:ascii="Times New Roman" w:hAnsi="Times New Roman" w:cs="Times New Roman"/>
        </w:rPr>
        <w:t xml:space="preserve"> </w:t>
      </w:r>
      <w:r w:rsidR="00CA1D52" w:rsidRPr="00C1417E">
        <w:rPr>
          <w:rFonts w:ascii="Times New Roman" w:hAnsi="Times New Roman" w:cs="Times New Roman"/>
        </w:rPr>
        <w:t>interpretation</w:t>
      </w:r>
      <w:r w:rsidR="0017685A" w:rsidRPr="00C1417E">
        <w:rPr>
          <w:rFonts w:ascii="Times New Roman" w:hAnsi="Times New Roman" w:cs="Times New Roman"/>
        </w:rPr>
        <w:t>s</w:t>
      </w:r>
      <w:r w:rsidR="00CA1D52" w:rsidRPr="00C1417E">
        <w:rPr>
          <w:rFonts w:ascii="Times New Roman" w:hAnsi="Times New Roman" w:cs="Times New Roman"/>
        </w:rPr>
        <w:t xml:space="preserve"> of transcendental idealism that pose different worlds or realms of existence</w:t>
      </w:r>
      <w:r w:rsidR="0017685A" w:rsidRPr="00C1417E">
        <w:rPr>
          <w:rFonts w:ascii="Times New Roman" w:hAnsi="Times New Roman" w:cs="Times New Roman"/>
        </w:rPr>
        <w:t>, but also to</w:t>
      </w:r>
      <w:r w:rsidR="00CA1D52" w:rsidRPr="00C1417E">
        <w:rPr>
          <w:rFonts w:ascii="Times New Roman" w:hAnsi="Times New Roman" w:cs="Times New Roman"/>
        </w:rPr>
        <w:t xml:space="preserve"> more </w:t>
      </w:r>
      <w:r w:rsidR="0017685A" w:rsidRPr="00C1417E">
        <w:rPr>
          <w:rFonts w:ascii="Times New Roman" w:hAnsi="Times New Roman" w:cs="Times New Roman"/>
        </w:rPr>
        <w:t xml:space="preserve">metaphysically </w:t>
      </w:r>
      <w:r w:rsidR="00CA1D52" w:rsidRPr="00C1417E">
        <w:rPr>
          <w:rFonts w:ascii="Times New Roman" w:hAnsi="Times New Roman" w:cs="Times New Roman"/>
        </w:rPr>
        <w:t xml:space="preserve">parsimonious readings, since they still incur the burden to explain how different standpoints </w:t>
      </w:r>
      <w:r w:rsidR="00CA1D52" w:rsidRPr="00C1417E">
        <w:rPr>
          <w:rFonts w:ascii="Times New Roman" w:hAnsi="Times New Roman" w:cs="Times New Roman"/>
          <w:i/>
        </w:rPr>
        <w:t>interact</w:t>
      </w:r>
      <w:r w:rsidR="00CA1D52" w:rsidRPr="00C1417E">
        <w:rPr>
          <w:rFonts w:ascii="Times New Roman" w:hAnsi="Times New Roman" w:cs="Times New Roman"/>
        </w:rPr>
        <w:t xml:space="preserve">. </w:t>
      </w:r>
    </w:p>
    <w:p w14:paraId="40327E25" w14:textId="15F08BE1" w:rsidR="009872DA" w:rsidRPr="00C1417E" w:rsidRDefault="00CA1D52" w:rsidP="00E41C86">
      <w:pPr>
        <w:spacing w:line="360" w:lineRule="auto"/>
        <w:ind w:firstLine="720"/>
        <w:rPr>
          <w:rFonts w:ascii="Times New Roman" w:hAnsi="Times New Roman" w:cs="Times New Roman"/>
        </w:rPr>
      </w:pPr>
      <w:r w:rsidRPr="00C1417E">
        <w:rPr>
          <w:rFonts w:ascii="Times New Roman" w:hAnsi="Times New Roman" w:cs="Times New Roman"/>
        </w:rPr>
        <w:t xml:space="preserve">The epistemic </w:t>
      </w:r>
      <w:r w:rsidR="002A0A6F" w:rsidRPr="00C1417E">
        <w:rPr>
          <w:rFonts w:ascii="Times New Roman" w:hAnsi="Times New Roman" w:cs="Times New Roman"/>
        </w:rPr>
        <w:t>problem</w:t>
      </w:r>
      <w:r w:rsidR="0017685A" w:rsidRPr="00C1417E">
        <w:rPr>
          <w:rFonts w:ascii="Times New Roman" w:hAnsi="Times New Roman" w:cs="Times New Roman"/>
        </w:rPr>
        <w:t xml:space="preserve"> emerges from the epistemic limits </w:t>
      </w:r>
      <w:r w:rsidR="005E419F" w:rsidRPr="00C1417E">
        <w:rPr>
          <w:rFonts w:ascii="Times New Roman" w:hAnsi="Times New Roman" w:cs="Times New Roman"/>
        </w:rPr>
        <w:t xml:space="preserve">that </w:t>
      </w:r>
      <w:r w:rsidR="0017685A" w:rsidRPr="00C1417E">
        <w:rPr>
          <w:rFonts w:ascii="Times New Roman" w:hAnsi="Times New Roman" w:cs="Times New Roman"/>
        </w:rPr>
        <w:t>transcendental idealism</w:t>
      </w:r>
      <w:r w:rsidR="005E419F" w:rsidRPr="00C1417E">
        <w:rPr>
          <w:rFonts w:ascii="Times New Roman" w:hAnsi="Times New Roman" w:cs="Times New Roman"/>
        </w:rPr>
        <w:t xml:space="preserve"> imposes on finite agents like us</w:t>
      </w:r>
      <w:r w:rsidR="0017685A" w:rsidRPr="00C1417E">
        <w:rPr>
          <w:rFonts w:ascii="Times New Roman" w:hAnsi="Times New Roman" w:cs="Times New Roman"/>
        </w:rPr>
        <w:t>, and this</w:t>
      </w:r>
      <w:r w:rsidR="005E419F" w:rsidRPr="00C1417E">
        <w:rPr>
          <w:rFonts w:ascii="Times New Roman" w:hAnsi="Times New Roman" w:cs="Times New Roman"/>
        </w:rPr>
        <w:t xml:space="preserve"> </w:t>
      </w:r>
      <w:r w:rsidR="0017685A" w:rsidRPr="00C1417E">
        <w:rPr>
          <w:rFonts w:ascii="Times New Roman" w:hAnsi="Times New Roman" w:cs="Times New Roman"/>
        </w:rPr>
        <w:t>poses</w:t>
      </w:r>
      <w:r w:rsidRPr="00C1417E">
        <w:rPr>
          <w:rFonts w:ascii="Times New Roman" w:hAnsi="Times New Roman" w:cs="Times New Roman"/>
        </w:rPr>
        <w:t xml:space="preserve"> challenge</w:t>
      </w:r>
      <w:r w:rsidR="00677334" w:rsidRPr="00C1417E">
        <w:rPr>
          <w:rFonts w:ascii="Times New Roman" w:hAnsi="Times New Roman" w:cs="Times New Roman"/>
        </w:rPr>
        <w:t>s</w:t>
      </w:r>
      <w:r w:rsidRPr="00C1417E">
        <w:rPr>
          <w:rFonts w:ascii="Times New Roman" w:hAnsi="Times New Roman" w:cs="Times New Roman"/>
        </w:rPr>
        <w:t xml:space="preserve"> independently of how </w:t>
      </w:r>
      <w:r w:rsidR="0017685A" w:rsidRPr="00C1417E">
        <w:rPr>
          <w:rFonts w:ascii="Times New Roman" w:hAnsi="Times New Roman" w:cs="Times New Roman"/>
        </w:rPr>
        <w:t xml:space="preserve">metaphysically </w:t>
      </w:r>
      <w:r w:rsidR="00E41C86" w:rsidRPr="00C1417E">
        <w:rPr>
          <w:rFonts w:ascii="Times New Roman" w:hAnsi="Times New Roman" w:cs="Times New Roman"/>
        </w:rPr>
        <w:t xml:space="preserve">loaded </w:t>
      </w:r>
      <w:r w:rsidR="0017685A" w:rsidRPr="00C1417E">
        <w:rPr>
          <w:rFonts w:ascii="Times New Roman" w:hAnsi="Times New Roman" w:cs="Times New Roman"/>
        </w:rPr>
        <w:t>one</w:t>
      </w:r>
      <w:r w:rsidRPr="00C1417E">
        <w:rPr>
          <w:rFonts w:ascii="Times New Roman" w:hAnsi="Times New Roman" w:cs="Times New Roman"/>
        </w:rPr>
        <w:t xml:space="preserve"> interpret</w:t>
      </w:r>
      <w:r w:rsidR="0017685A" w:rsidRPr="00C1417E">
        <w:rPr>
          <w:rFonts w:ascii="Times New Roman" w:hAnsi="Times New Roman" w:cs="Times New Roman"/>
        </w:rPr>
        <w:t>s</w:t>
      </w:r>
      <w:r w:rsidRPr="00C1417E">
        <w:rPr>
          <w:rFonts w:ascii="Times New Roman" w:hAnsi="Times New Roman" w:cs="Times New Roman"/>
        </w:rPr>
        <w:t xml:space="preserve"> transcendental idealism.</w:t>
      </w:r>
      <w:r w:rsidR="0084684B" w:rsidRPr="00C1417E">
        <w:rPr>
          <w:rFonts w:ascii="Times New Roman" w:hAnsi="Times New Roman" w:cs="Times New Roman"/>
        </w:rPr>
        <w:t xml:space="preserve"> </w:t>
      </w:r>
      <w:r w:rsidR="00513121" w:rsidRPr="00C1417E">
        <w:rPr>
          <w:rFonts w:ascii="Times New Roman" w:hAnsi="Times New Roman" w:cs="Times New Roman"/>
        </w:rPr>
        <w:t xml:space="preserve">For Kant, we can never know whether anyone acted </w:t>
      </w:r>
      <w:r w:rsidR="00513121" w:rsidRPr="00C1417E">
        <w:rPr>
          <w:rFonts w:ascii="Times New Roman" w:hAnsi="Times New Roman" w:cs="Times New Roman"/>
        </w:rPr>
        <w:lastRenderedPageBreak/>
        <w:t xml:space="preserve">from duty, and as such, it is unclear </w:t>
      </w:r>
      <w:r w:rsidR="002C6FBB" w:rsidRPr="00C1417E">
        <w:rPr>
          <w:rFonts w:ascii="Times New Roman" w:hAnsi="Times New Roman" w:cs="Times New Roman"/>
        </w:rPr>
        <w:t>that he can vindicate our knowledge of: 1) whom we educate; 2) What kind of moral education works; and 3) whether moral education is of any use at all.</w:t>
      </w:r>
    </w:p>
    <w:p w14:paraId="49E30FB1" w14:textId="77777777" w:rsidR="00AF563E" w:rsidRPr="00C1417E" w:rsidRDefault="00AF563E">
      <w:pPr>
        <w:spacing w:line="360" w:lineRule="auto"/>
        <w:ind w:firstLine="0"/>
        <w:rPr>
          <w:rFonts w:ascii="Times New Roman" w:hAnsi="Times New Roman" w:cs="Times New Roman"/>
          <w:lang w:val="en-GB"/>
        </w:rPr>
      </w:pPr>
    </w:p>
    <w:p w14:paraId="26DDD6AA" w14:textId="77777777" w:rsidR="000E2BE2" w:rsidRPr="00C1417E" w:rsidRDefault="00853E07" w:rsidP="00CB0326">
      <w:pPr>
        <w:spacing w:line="360" w:lineRule="auto"/>
        <w:ind w:firstLine="0"/>
        <w:jc w:val="center"/>
        <w:outlineLvl w:val="0"/>
        <w:rPr>
          <w:rFonts w:ascii="Times New Roman" w:hAnsi="Times New Roman" w:cs="Times New Roman"/>
          <w:lang w:val="en-GB"/>
        </w:rPr>
      </w:pPr>
      <w:r w:rsidRPr="00C1417E">
        <w:rPr>
          <w:rFonts w:ascii="Times New Roman" w:hAnsi="Times New Roman" w:cs="Times New Roman"/>
          <w:b/>
          <w:lang w:val="en-GB"/>
        </w:rPr>
        <w:t>IV. Resolving the tension</w:t>
      </w:r>
    </w:p>
    <w:p w14:paraId="2780F7AC" w14:textId="77777777" w:rsidR="00A33C56" w:rsidRPr="00C1417E" w:rsidRDefault="00A33C56">
      <w:pPr>
        <w:spacing w:line="360" w:lineRule="auto"/>
        <w:ind w:firstLine="0"/>
        <w:rPr>
          <w:rFonts w:ascii="Times New Roman" w:hAnsi="Times New Roman" w:cs="Times New Roman"/>
          <w:lang w:val="en-GB"/>
        </w:rPr>
      </w:pPr>
      <w:r w:rsidRPr="00C1417E">
        <w:rPr>
          <w:rFonts w:ascii="Times New Roman" w:hAnsi="Times New Roman" w:cs="Times New Roman"/>
          <w:lang w:val="en-GB"/>
        </w:rPr>
        <w:t xml:space="preserve">We will now discuss how Kant </w:t>
      </w:r>
      <w:r w:rsidR="00A53975" w:rsidRPr="00C1417E">
        <w:rPr>
          <w:rFonts w:ascii="Times New Roman" w:hAnsi="Times New Roman" w:cs="Times New Roman"/>
          <w:lang w:val="en-GB"/>
        </w:rPr>
        <w:t>should</w:t>
      </w:r>
      <w:r w:rsidRPr="00C1417E">
        <w:rPr>
          <w:rFonts w:ascii="Times New Roman" w:hAnsi="Times New Roman" w:cs="Times New Roman"/>
          <w:lang w:val="en-GB"/>
        </w:rPr>
        <w:t xml:space="preserve"> react to the problems set out in the previous section. We will first discuss one way for Kant to respond that might seem promising but fails, and then present our own solution.</w:t>
      </w:r>
    </w:p>
    <w:p w14:paraId="19AA5901" w14:textId="283BB732" w:rsidR="000E2BE2" w:rsidRPr="00C1417E" w:rsidRDefault="00853E07" w:rsidP="003503BC">
      <w:pPr>
        <w:spacing w:line="360" w:lineRule="auto"/>
        <w:rPr>
          <w:rFonts w:ascii="Times New Roman" w:hAnsi="Times New Roman" w:cs="Times New Roman"/>
          <w:lang w:val="en-GB"/>
        </w:rPr>
      </w:pPr>
      <w:r w:rsidRPr="00C1417E">
        <w:rPr>
          <w:rFonts w:ascii="Times New Roman" w:hAnsi="Times New Roman" w:cs="Times New Roman"/>
          <w:lang w:val="en-GB"/>
        </w:rPr>
        <w:t xml:space="preserve">Here is one possible way to save Kant: Perhaps moral education makes agents better at </w:t>
      </w:r>
      <w:r w:rsidRPr="00C1417E">
        <w:rPr>
          <w:rFonts w:ascii="Times New Roman" w:hAnsi="Times New Roman" w:cs="Times New Roman"/>
          <w:i/>
          <w:lang w:val="en-GB"/>
        </w:rPr>
        <w:t>outwardly conforming</w:t>
      </w:r>
      <w:r w:rsidRPr="00C1417E">
        <w:rPr>
          <w:rFonts w:ascii="Times New Roman" w:hAnsi="Times New Roman" w:cs="Times New Roman"/>
          <w:lang w:val="en-GB"/>
        </w:rPr>
        <w:t xml:space="preserve"> to duty. This would not be a meaningless achievement. If everyone always outwardly conformed to duty, no one’s rights would be violated. </w:t>
      </w:r>
      <w:r w:rsidR="007B4712" w:rsidRPr="00C1417E">
        <w:rPr>
          <w:rFonts w:ascii="Times New Roman" w:hAnsi="Times New Roman" w:cs="Times New Roman"/>
          <w:lang w:val="en-GB"/>
        </w:rPr>
        <w:t>Importantly, w</w:t>
      </w:r>
      <w:r w:rsidRPr="00C1417E">
        <w:rPr>
          <w:rFonts w:ascii="Times New Roman" w:hAnsi="Times New Roman" w:cs="Times New Roman"/>
          <w:lang w:val="en-GB"/>
        </w:rPr>
        <w:t xml:space="preserve">hether an agent outwardly conformed to duty can be cognized from observation of behaviour and hence is epistemically transparent to oneself and others. </w:t>
      </w:r>
    </w:p>
    <w:p w14:paraId="372534D6" w14:textId="39A91264" w:rsidR="00F4655F" w:rsidRPr="00C1417E" w:rsidRDefault="00853E07" w:rsidP="000F0BF3">
      <w:pPr>
        <w:spacing w:line="360" w:lineRule="auto"/>
        <w:ind w:firstLine="562"/>
        <w:rPr>
          <w:rFonts w:ascii="Times New Roman" w:hAnsi="Times New Roman" w:cs="Times New Roman"/>
          <w:lang w:val="en-GB"/>
        </w:rPr>
      </w:pPr>
      <w:r w:rsidRPr="00C1417E">
        <w:rPr>
          <w:rFonts w:ascii="Times New Roman" w:hAnsi="Times New Roman" w:cs="Times New Roman"/>
          <w:lang w:val="en-GB"/>
        </w:rPr>
        <w:t xml:space="preserve">However, it is a crucial feature of Kant’s ethics that he is </w:t>
      </w:r>
      <w:r w:rsidR="003D4BFB" w:rsidRPr="00C1417E">
        <w:rPr>
          <w:rFonts w:ascii="Times New Roman" w:hAnsi="Times New Roman" w:cs="Times New Roman"/>
          <w:lang w:val="en-GB"/>
        </w:rPr>
        <w:t xml:space="preserve">remarkably </w:t>
      </w:r>
      <w:r w:rsidRPr="00C1417E">
        <w:rPr>
          <w:rFonts w:ascii="Times New Roman" w:hAnsi="Times New Roman" w:cs="Times New Roman"/>
          <w:lang w:val="en-GB"/>
        </w:rPr>
        <w:t>uninterested in mere conformity with the moral law</w:t>
      </w:r>
      <w:r w:rsidR="00F73129" w:rsidRPr="00C1417E">
        <w:rPr>
          <w:rFonts w:ascii="Times New Roman" w:hAnsi="Times New Roman" w:cs="Times New Roman"/>
          <w:lang w:val="en-GB"/>
        </w:rPr>
        <w:t>.</w:t>
      </w:r>
      <w:r w:rsidRPr="00C1417E">
        <w:rPr>
          <w:rStyle w:val="FootnoteReference"/>
          <w:rFonts w:ascii="Times New Roman" w:hAnsi="Times New Roman" w:cs="Times New Roman"/>
          <w:lang w:val="en-GB"/>
        </w:rPr>
        <w:footnoteReference w:id="39"/>
      </w:r>
      <w:r w:rsidRPr="00C1417E">
        <w:rPr>
          <w:rFonts w:ascii="Times New Roman" w:hAnsi="Times New Roman" w:cs="Times New Roman"/>
          <w:lang w:val="en-GB"/>
        </w:rPr>
        <w:t xml:space="preserve"> </w:t>
      </w:r>
      <w:r w:rsidR="00590DD2" w:rsidRPr="00C1417E">
        <w:rPr>
          <w:rFonts w:ascii="Times New Roman" w:hAnsi="Times New Roman" w:cs="Times New Roman"/>
          <w:lang w:val="en-GB"/>
        </w:rPr>
        <w:t>When Kant speaks of morally improving agents, he clearly has in mind that educators foster agents’ commitment to duty for the sake of duty and not for ulterior motives. This should encourage agents to act from the moral law</w:t>
      </w:r>
      <w:r w:rsidR="003316B2">
        <w:rPr>
          <w:rFonts w:ascii="Times New Roman" w:hAnsi="Times New Roman" w:cs="Times New Roman"/>
          <w:lang w:val="en-GB"/>
        </w:rPr>
        <w:t xml:space="preserve"> </w:t>
      </w:r>
      <w:r w:rsidR="000F0BF3">
        <w:rPr>
          <w:rFonts w:ascii="Times New Roman" w:hAnsi="Times New Roman" w:cs="Times New Roman"/>
          <w:lang w:val="en-GB"/>
        </w:rPr>
        <w:t>and help them</w:t>
      </w:r>
      <w:r w:rsidR="003316B2">
        <w:rPr>
          <w:rFonts w:ascii="Times New Roman" w:hAnsi="Times New Roman" w:cs="Times New Roman"/>
          <w:lang w:val="en-GB"/>
        </w:rPr>
        <w:t xml:space="preserve"> develop their freedom in the fullest sense. In addition </w:t>
      </w:r>
      <w:r w:rsidR="000F0BF3">
        <w:rPr>
          <w:rFonts w:ascii="Times New Roman" w:hAnsi="Times New Roman" w:cs="Times New Roman"/>
          <w:lang w:val="en-GB"/>
        </w:rPr>
        <w:t xml:space="preserve">to how Kant himself stresses that the point of moral education is not mere external conformity, we should bear in mind that many of the means </w:t>
      </w:r>
      <w:r w:rsidRPr="00C1417E">
        <w:rPr>
          <w:rFonts w:ascii="Times New Roman" w:hAnsi="Times New Roman" w:cs="Times New Roman"/>
          <w:lang w:val="en-GB"/>
        </w:rPr>
        <w:t xml:space="preserve">that seem apt to further </w:t>
      </w:r>
      <w:r w:rsidR="003316B2">
        <w:rPr>
          <w:rFonts w:ascii="Times New Roman" w:hAnsi="Times New Roman" w:cs="Times New Roman"/>
          <w:lang w:val="en-GB"/>
        </w:rPr>
        <w:t xml:space="preserve">mere </w:t>
      </w:r>
      <w:r w:rsidRPr="00C1417E">
        <w:rPr>
          <w:rFonts w:ascii="Times New Roman" w:hAnsi="Times New Roman" w:cs="Times New Roman"/>
          <w:lang w:val="en-GB"/>
        </w:rPr>
        <w:t xml:space="preserve">outward conformity </w:t>
      </w:r>
      <w:r w:rsidR="00F4764D" w:rsidRPr="00C1417E">
        <w:rPr>
          <w:rFonts w:ascii="Times New Roman" w:hAnsi="Times New Roman" w:cs="Times New Roman"/>
          <w:lang w:val="en-GB"/>
        </w:rPr>
        <w:t>to duty</w:t>
      </w:r>
      <w:r w:rsidR="002C6032">
        <w:rPr>
          <w:rFonts w:ascii="Times New Roman" w:hAnsi="Times New Roman" w:cs="Times New Roman"/>
          <w:lang w:val="en-GB"/>
        </w:rPr>
        <w:t xml:space="preserve">, such as the threat of punishment, </w:t>
      </w:r>
      <w:r w:rsidRPr="00C1417E">
        <w:rPr>
          <w:rFonts w:ascii="Times New Roman" w:hAnsi="Times New Roman" w:cs="Times New Roman"/>
          <w:lang w:val="en-GB"/>
        </w:rPr>
        <w:t xml:space="preserve">differ </w:t>
      </w:r>
      <w:r w:rsidR="002C6032">
        <w:rPr>
          <w:rFonts w:ascii="Times New Roman" w:hAnsi="Times New Roman" w:cs="Times New Roman"/>
          <w:lang w:val="en-GB"/>
        </w:rPr>
        <w:t xml:space="preserve">considerably </w:t>
      </w:r>
      <w:r w:rsidRPr="00C1417E">
        <w:rPr>
          <w:rFonts w:ascii="Times New Roman" w:hAnsi="Times New Roman" w:cs="Times New Roman"/>
          <w:lang w:val="en-GB"/>
        </w:rPr>
        <w:t xml:space="preserve"> from the presentation of the moral law in all its purity, that Kant envisages</w:t>
      </w:r>
      <w:r w:rsidR="00590DD2" w:rsidRPr="00C1417E">
        <w:rPr>
          <w:rFonts w:ascii="Times New Roman" w:hAnsi="Times New Roman" w:cs="Times New Roman"/>
          <w:lang w:val="en-GB"/>
        </w:rPr>
        <w:t xml:space="preserve"> in his conception of motivational education</w:t>
      </w:r>
      <w:r w:rsidRPr="00C1417E">
        <w:rPr>
          <w:rFonts w:ascii="Times New Roman" w:hAnsi="Times New Roman" w:cs="Times New Roman"/>
          <w:lang w:val="en-GB"/>
        </w:rPr>
        <w:t xml:space="preserve">. An increase in outward conformity could therefore be interpreted as </w:t>
      </w:r>
      <w:r w:rsidR="003D4BFB" w:rsidRPr="00C1417E">
        <w:rPr>
          <w:rFonts w:ascii="Times New Roman" w:hAnsi="Times New Roman" w:cs="Times New Roman"/>
          <w:lang w:val="en-GB"/>
        </w:rPr>
        <w:t xml:space="preserve">both </w:t>
      </w:r>
      <w:r w:rsidRPr="00C1417E">
        <w:rPr>
          <w:rFonts w:ascii="Times New Roman" w:hAnsi="Times New Roman" w:cs="Times New Roman"/>
          <w:lang w:val="en-GB"/>
        </w:rPr>
        <w:t xml:space="preserve">a step in the right </w:t>
      </w:r>
      <w:r w:rsidR="003D4BFB" w:rsidRPr="00C1417E">
        <w:rPr>
          <w:rFonts w:ascii="Times New Roman" w:hAnsi="Times New Roman" w:cs="Times New Roman"/>
          <w:lang w:val="en-GB"/>
        </w:rPr>
        <w:t xml:space="preserve">moral </w:t>
      </w:r>
      <w:r w:rsidRPr="00C1417E">
        <w:rPr>
          <w:rFonts w:ascii="Times New Roman" w:hAnsi="Times New Roman" w:cs="Times New Roman"/>
          <w:lang w:val="en-GB"/>
        </w:rPr>
        <w:t xml:space="preserve">direction as well as that some pathological means to </w:t>
      </w:r>
      <w:r w:rsidR="002C6032">
        <w:rPr>
          <w:rFonts w:ascii="Times New Roman" w:hAnsi="Times New Roman" w:cs="Times New Roman"/>
          <w:lang w:val="en-GB"/>
        </w:rPr>
        <w:t xml:space="preserve">incentivize mere external conformity </w:t>
      </w:r>
      <w:r w:rsidRPr="00C1417E">
        <w:rPr>
          <w:rFonts w:ascii="Times New Roman" w:hAnsi="Times New Roman" w:cs="Times New Roman"/>
          <w:lang w:val="en-GB"/>
        </w:rPr>
        <w:t>are very effective</w:t>
      </w:r>
      <w:r w:rsidR="002C6032">
        <w:rPr>
          <w:rFonts w:ascii="Times New Roman" w:hAnsi="Times New Roman" w:cs="Times New Roman"/>
          <w:lang w:val="en-GB"/>
        </w:rPr>
        <w:t>, and we cannot know with certainty which of these two interpretations is the correct one</w:t>
      </w:r>
      <w:r w:rsidRPr="00C1417E">
        <w:rPr>
          <w:rFonts w:ascii="Times New Roman" w:hAnsi="Times New Roman" w:cs="Times New Roman"/>
          <w:lang w:val="en-GB"/>
        </w:rPr>
        <w:t xml:space="preserve">. </w:t>
      </w:r>
      <w:r w:rsidR="00AC6D8D">
        <w:rPr>
          <w:rFonts w:ascii="Times New Roman" w:hAnsi="Times New Roman" w:cs="Times New Roman"/>
          <w:lang w:val="en-GB"/>
        </w:rPr>
        <w:t>Thus,</w:t>
      </w:r>
      <w:r w:rsidR="002C6032">
        <w:rPr>
          <w:rFonts w:ascii="Times New Roman" w:hAnsi="Times New Roman" w:cs="Times New Roman"/>
          <w:lang w:val="en-GB"/>
        </w:rPr>
        <w:t xml:space="preserve"> e</w:t>
      </w:r>
      <w:r w:rsidRPr="00C1417E">
        <w:rPr>
          <w:rFonts w:ascii="Times New Roman" w:hAnsi="Times New Roman" w:cs="Times New Roman"/>
          <w:lang w:val="en-GB"/>
        </w:rPr>
        <w:t>ducation that effects outward conformity will not be enough for Kant</w:t>
      </w:r>
      <w:r w:rsidR="00681880" w:rsidRPr="00C1417E">
        <w:rPr>
          <w:rFonts w:ascii="Times New Roman" w:hAnsi="Times New Roman" w:cs="Times New Roman"/>
          <w:lang w:val="en-GB"/>
        </w:rPr>
        <w:t xml:space="preserve"> </w:t>
      </w:r>
      <w:r w:rsidR="00651CF9">
        <w:rPr>
          <w:rFonts w:ascii="Times New Roman" w:hAnsi="Times New Roman" w:cs="Times New Roman"/>
          <w:lang w:val="en-GB"/>
        </w:rPr>
        <w:t>(</w:t>
      </w:r>
      <w:r w:rsidR="00681880" w:rsidRPr="00C1417E">
        <w:rPr>
          <w:rFonts w:ascii="Times New Roman" w:hAnsi="Times New Roman" w:cs="Times New Roman"/>
          <w:lang w:val="en-GB"/>
        </w:rPr>
        <w:t>and might even be harmful</w:t>
      </w:r>
      <w:r w:rsidR="002C6032">
        <w:rPr>
          <w:rFonts w:ascii="Times New Roman" w:hAnsi="Times New Roman" w:cs="Times New Roman"/>
          <w:lang w:val="en-GB"/>
        </w:rPr>
        <w:t xml:space="preserve"> if it is mere conformity that is incentivized</w:t>
      </w:r>
      <w:r w:rsidR="00651CF9">
        <w:rPr>
          <w:rFonts w:ascii="Times New Roman" w:hAnsi="Times New Roman" w:cs="Times New Roman"/>
          <w:lang w:val="en-GB"/>
        </w:rPr>
        <w:t>).</w:t>
      </w:r>
    </w:p>
    <w:p w14:paraId="2968B56F" w14:textId="77777777" w:rsidR="004C121E" w:rsidRPr="00C1417E" w:rsidDel="004C121E" w:rsidRDefault="001A6B12" w:rsidP="00326B8F">
      <w:pPr>
        <w:spacing w:line="360" w:lineRule="auto"/>
        <w:ind w:firstLine="562"/>
        <w:rPr>
          <w:rFonts w:ascii="Times New Roman" w:hAnsi="Times New Roman" w:cs="Times New Roman"/>
          <w:kern w:val="1"/>
          <w:lang w:val="en-GB"/>
        </w:rPr>
      </w:pPr>
      <w:r w:rsidRPr="00C1417E">
        <w:rPr>
          <w:rFonts w:ascii="Times New Roman" w:hAnsi="Times New Roman" w:cs="Times New Roman"/>
          <w:lang w:val="en-GB"/>
        </w:rPr>
        <w:t xml:space="preserve">A more promising way out for Kant </w:t>
      </w:r>
      <w:r w:rsidR="004C121E" w:rsidRPr="00C1417E">
        <w:rPr>
          <w:rFonts w:ascii="Times New Roman" w:hAnsi="Times New Roman" w:cs="Times New Roman"/>
          <w:lang w:val="en-GB"/>
        </w:rPr>
        <w:t>become</w:t>
      </w:r>
      <w:r w:rsidR="003D4BFB" w:rsidRPr="00C1417E">
        <w:rPr>
          <w:rFonts w:ascii="Times New Roman" w:hAnsi="Times New Roman" w:cs="Times New Roman"/>
          <w:lang w:val="en-GB"/>
        </w:rPr>
        <w:t>s</w:t>
      </w:r>
      <w:r w:rsidR="004C121E" w:rsidRPr="00C1417E">
        <w:rPr>
          <w:rFonts w:ascii="Times New Roman" w:hAnsi="Times New Roman" w:cs="Times New Roman"/>
          <w:lang w:val="en-GB"/>
        </w:rPr>
        <w:t xml:space="preserve"> apparent when we </w:t>
      </w:r>
      <w:r w:rsidR="00F73129" w:rsidRPr="00C1417E">
        <w:rPr>
          <w:rFonts w:ascii="Times New Roman" w:hAnsi="Times New Roman" w:cs="Times New Roman"/>
          <w:lang w:val="en-GB"/>
        </w:rPr>
        <w:t>revisit</w:t>
      </w:r>
      <w:r w:rsidR="00590DD2" w:rsidRPr="00C1417E">
        <w:rPr>
          <w:rFonts w:ascii="Times New Roman" w:hAnsi="Times New Roman" w:cs="Times New Roman"/>
          <w:lang w:val="en-GB"/>
        </w:rPr>
        <w:t xml:space="preserve"> the Sulzer footnote. As we saw, in this footnote</w:t>
      </w:r>
      <w:r w:rsidR="00590DD2" w:rsidRPr="00C1417E">
        <w:rPr>
          <w:rFonts w:ascii="Times New Roman" w:hAnsi="Times New Roman" w:cs="Times New Roman"/>
          <w:kern w:val="1"/>
          <w:lang w:val="en-GB"/>
        </w:rPr>
        <w:t xml:space="preserve"> </w:t>
      </w:r>
      <w:r w:rsidR="00853E07" w:rsidRPr="00C1417E">
        <w:rPr>
          <w:rFonts w:ascii="Times New Roman" w:hAnsi="Times New Roman" w:cs="Times New Roman"/>
          <w:kern w:val="1"/>
          <w:lang w:val="en-GB"/>
        </w:rPr>
        <w:t xml:space="preserve">Kant seems to make a prediction that, if true, confirms his assumption that </w:t>
      </w:r>
      <w:r w:rsidR="00853E07" w:rsidRPr="00C1417E">
        <w:rPr>
          <w:rFonts w:ascii="Times New Roman" w:hAnsi="Times New Roman" w:cs="Times New Roman"/>
          <w:kern w:val="1"/>
          <w:lang w:val="en-GB"/>
        </w:rPr>
        <w:lastRenderedPageBreak/>
        <w:t xml:space="preserve">an educational approach informed by a philosophy based on a pure principle cannot fail to morally improve agents. Presenting an example of action for the sake of duty alone, Kant predicts, will affect rational agents, and even children. Kant believes that the way </w:t>
      </w:r>
      <w:r w:rsidR="00064357" w:rsidRPr="00C1417E">
        <w:rPr>
          <w:rFonts w:ascii="Times New Roman" w:hAnsi="Times New Roman" w:cs="Times New Roman"/>
          <w:kern w:val="1"/>
          <w:lang w:val="en-GB"/>
        </w:rPr>
        <w:t>a</w:t>
      </w:r>
      <w:r w:rsidR="00853E07" w:rsidRPr="00C1417E">
        <w:rPr>
          <w:rFonts w:ascii="Times New Roman" w:hAnsi="Times New Roman" w:cs="Times New Roman"/>
          <w:kern w:val="1"/>
          <w:lang w:val="en-GB"/>
        </w:rPr>
        <w:t xml:space="preserve"> child expresses or describes his feelings</w:t>
      </w:r>
      <w:r w:rsidR="00064357" w:rsidRPr="00C1417E">
        <w:rPr>
          <w:rFonts w:ascii="Times New Roman" w:hAnsi="Times New Roman" w:cs="Times New Roman"/>
          <w:kern w:val="1"/>
          <w:lang w:val="en-GB"/>
        </w:rPr>
        <w:t>, when confronted with the moral law in all its purity,</w:t>
      </w:r>
      <w:r w:rsidR="00853E07" w:rsidRPr="00C1417E">
        <w:rPr>
          <w:rFonts w:ascii="Times New Roman" w:hAnsi="Times New Roman" w:cs="Times New Roman"/>
          <w:kern w:val="1"/>
          <w:lang w:val="en-GB"/>
        </w:rPr>
        <w:t xml:space="preserve"> will support his ethics over popular contenders, since it shows that the supreme principle of Kant’s theory can</w:t>
      </w:r>
      <w:r w:rsidR="00F73129" w:rsidRPr="00C1417E">
        <w:rPr>
          <w:rFonts w:ascii="Times New Roman" w:hAnsi="Times New Roman" w:cs="Times New Roman"/>
          <w:kern w:val="1"/>
          <w:lang w:val="en-GB"/>
        </w:rPr>
        <w:t>, contra Sulzer,</w:t>
      </w:r>
      <w:r w:rsidR="00853E07" w:rsidRPr="00C1417E">
        <w:rPr>
          <w:rFonts w:ascii="Times New Roman" w:hAnsi="Times New Roman" w:cs="Times New Roman"/>
          <w:kern w:val="1"/>
          <w:lang w:val="en-GB"/>
        </w:rPr>
        <w:t xml:space="preserve"> serve for moral improvement. </w:t>
      </w:r>
    </w:p>
    <w:p w14:paraId="310525F0" w14:textId="77777777" w:rsidR="00290D49" w:rsidRPr="00C1417E" w:rsidRDefault="00064357" w:rsidP="00326B8F">
      <w:pPr>
        <w:spacing w:line="360" w:lineRule="auto"/>
        <w:ind w:firstLine="562"/>
        <w:rPr>
          <w:rFonts w:ascii="Times New Roman" w:hAnsi="Times New Roman" w:cs="Times New Roman"/>
          <w:kern w:val="1"/>
          <w:lang w:val="en-GB"/>
        </w:rPr>
      </w:pPr>
      <w:r w:rsidRPr="00C1417E">
        <w:rPr>
          <w:rFonts w:ascii="Times New Roman" w:hAnsi="Times New Roman" w:cs="Times New Roman"/>
          <w:kern w:val="1"/>
          <w:lang w:val="en-GB"/>
        </w:rPr>
        <w:t xml:space="preserve">This claim is by no means a one-off. </w:t>
      </w:r>
      <w:r w:rsidR="00853E07" w:rsidRPr="00C1417E">
        <w:rPr>
          <w:rFonts w:ascii="Times New Roman" w:hAnsi="Times New Roman" w:cs="Times New Roman"/>
          <w:lang w:val="en-GB"/>
        </w:rPr>
        <w:t xml:space="preserve">A similar thought occurs in the Second Critique’s </w:t>
      </w:r>
      <w:r w:rsidR="00853E07" w:rsidRPr="00C1417E">
        <w:rPr>
          <w:rFonts w:ascii="Times New Roman" w:hAnsi="Times New Roman" w:cs="Times New Roman"/>
          <w:i/>
          <w:lang w:val="en-GB"/>
        </w:rPr>
        <w:t xml:space="preserve">Doctrine of Method, </w:t>
      </w:r>
      <w:r w:rsidR="00853E07" w:rsidRPr="00C1417E">
        <w:rPr>
          <w:rFonts w:ascii="Times New Roman" w:hAnsi="Times New Roman" w:cs="Times New Roman"/>
          <w:lang w:val="en-GB"/>
        </w:rPr>
        <w:t xml:space="preserve">where Kant </w:t>
      </w:r>
      <w:r w:rsidR="00853E07" w:rsidRPr="00C1417E">
        <w:rPr>
          <w:rFonts w:ascii="Times New Roman" w:hAnsi="Times New Roman" w:cs="Times New Roman"/>
          <w:kern w:val="1"/>
          <w:lang w:val="en-GB"/>
        </w:rPr>
        <w:t>discusses moral education and provides some practical indications of how an educator should go about helping pupils develop their disposition:</w:t>
      </w:r>
    </w:p>
    <w:p w14:paraId="2D8D2E06" w14:textId="77777777" w:rsidR="008A1427" w:rsidRPr="00C1417E" w:rsidRDefault="00853E07" w:rsidP="00EC706F">
      <w:pPr>
        <w:autoSpaceDE w:val="0"/>
        <w:spacing w:line="240" w:lineRule="auto"/>
        <w:ind w:left="283" w:right="663" w:firstLine="0"/>
        <w:rPr>
          <w:rFonts w:ascii="Times New Roman" w:hAnsi="Times New Roman" w:cs="Times New Roman"/>
          <w:kern w:val="1"/>
          <w:sz w:val="22"/>
          <w:lang w:val="en-GB"/>
        </w:rPr>
      </w:pPr>
      <w:r w:rsidRPr="00C1417E">
        <w:rPr>
          <w:rFonts w:ascii="Times New Roman" w:hAnsi="Times New Roman" w:cs="Times New Roman"/>
          <w:kern w:val="1"/>
          <w:sz w:val="22"/>
          <w:lang w:val="en-GB"/>
        </w:rPr>
        <w:t xml:space="preserve">But if one asks: What, then, really is </w:t>
      </w:r>
      <w:r w:rsidRPr="00C1417E">
        <w:rPr>
          <w:rFonts w:ascii="Times New Roman" w:hAnsi="Times New Roman" w:cs="Times New Roman"/>
          <w:i/>
          <w:kern w:val="1"/>
          <w:sz w:val="22"/>
          <w:lang w:val="en-GB"/>
        </w:rPr>
        <w:t xml:space="preserve">pure </w:t>
      </w:r>
      <w:r w:rsidRPr="00C1417E">
        <w:rPr>
          <w:rFonts w:ascii="Times New Roman" w:hAnsi="Times New Roman" w:cs="Times New Roman"/>
          <w:kern w:val="1"/>
          <w:sz w:val="22"/>
          <w:lang w:val="en-GB"/>
        </w:rPr>
        <w:t xml:space="preserve">morality, by which as a touchstone one must test the moral content of every action? </w:t>
      </w:r>
      <w:r w:rsidRPr="00C1417E">
        <w:rPr>
          <w:rFonts w:ascii="Times New Roman" w:hAnsi="Times New Roman" w:cs="Times New Roman"/>
          <w:b/>
          <w:kern w:val="1"/>
          <w:sz w:val="22"/>
          <w:lang w:val="en-GB"/>
        </w:rPr>
        <w:t>I must admit that only philosophers can make the decision of this question doubtful [1]</w:t>
      </w:r>
      <w:r w:rsidRPr="00C1417E">
        <w:rPr>
          <w:rFonts w:ascii="Times New Roman" w:hAnsi="Times New Roman" w:cs="Times New Roman"/>
          <w:kern w:val="1"/>
          <w:sz w:val="22"/>
          <w:lang w:val="en-GB"/>
        </w:rPr>
        <w:t xml:space="preserve">, for it is long since decided in common human reason, not indeed by abstract general formulae but </w:t>
      </w:r>
      <w:r w:rsidRPr="00C1417E">
        <w:rPr>
          <w:rFonts w:ascii="Times New Roman" w:hAnsi="Times New Roman" w:cs="Times New Roman"/>
          <w:b/>
          <w:kern w:val="1"/>
          <w:sz w:val="22"/>
          <w:lang w:val="en-GB"/>
        </w:rPr>
        <w:t>by habitual use [2]</w:t>
      </w:r>
      <w:r w:rsidRPr="00C1417E">
        <w:rPr>
          <w:rFonts w:ascii="Times New Roman" w:hAnsi="Times New Roman" w:cs="Times New Roman"/>
          <w:kern w:val="1"/>
          <w:sz w:val="22"/>
          <w:lang w:val="en-GB"/>
        </w:rPr>
        <w:t xml:space="preserve">, like the difference between the right and the left hand. We will, accordingly, first show in an example the mark by which pure virtue is tested and, representing it as set-before, say, a ten-year-old boy for his appraisal, see whether he must necessarily </w:t>
      </w:r>
      <w:r w:rsidRPr="00C1417E">
        <w:rPr>
          <w:rFonts w:ascii="Times New Roman" w:hAnsi="Times New Roman" w:cs="Times New Roman"/>
          <w:b/>
          <w:kern w:val="1"/>
          <w:sz w:val="22"/>
          <w:lang w:val="en-GB"/>
        </w:rPr>
        <w:t>judge [3]</w:t>
      </w:r>
      <w:r w:rsidRPr="00C1417E">
        <w:rPr>
          <w:rFonts w:ascii="Times New Roman" w:hAnsi="Times New Roman" w:cs="Times New Roman"/>
          <w:kern w:val="1"/>
          <w:sz w:val="22"/>
          <w:lang w:val="en-GB"/>
        </w:rPr>
        <w:t xml:space="preserve"> so of himself, without being directed to it by a teacher. One tells him the story of an honest man whom someone wants to induce to join the calumniators of an innocent but otherwise powerless person (say, Anne Boleyn, accused by Henry VIII of England). He is offered gain, that is, great gifts or high rank; he rejects them. This will produce mere </w:t>
      </w:r>
      <w:r w:rsidRPr="00C1417E">
        <w:rPr>
          <w:rFonts w:ascii="Times New Roman" w:hAnsi="Times New Roman" w:cs="Times New Roman"/>
          <w:b/>
          <w:kern w:val="1"/>
          <w:sz w:val="22"/>
          <w:lang w:val="en-GB"/>
        </w:rPr>
        <w:t>approval and applause [4]</w:t>
      </w:r>
      <w:r w:rsidRPr="00C1417E">
        <w:rPr>
          <w:rFonts w:ascii="Times New Roman" w:hAnsi="Times New Roman" w:cs="Times New Roman"/>
          <w:kern w:val="1"/>
          <w:sz w:val="22"/>
          <w:lang w:val="en-GB"/>
        </w:rPr>
        <w:t xml:space="preserve"> in the listener's soul, because it is gain. Now threats of loss begin. […] But, so that the measure of suffering may be full and he may also feel the pain that only a morally good heart can feel very deeply, represent his family, threatened with extreme distress and poverty, as </w:t>
      </w:r>
      <w:r w:rsidRPr="00C1417E">
        <w:rPr>
          <w:rFonts w:ascii="Times New Roman" w:hAnsi="Times New Roman" w:cs="Times New Roman"/>
          <w:i/>
          <w:kern w:val="1"/>
          <w:sz w:val="22"/>
          <w:lang w:val="en-GB"/>
        </w:rPr>
        <w:t>imploring him</w:t>
      </w:r>
      <w:r w:rsidRPr="00C1417E">
        <w:rPr>
          <w:rFonts w:ascii="Times New Roman" w:hAnsi="Times New Roman" w:cs="Times New Roman"/>
          <w:kern w:val="1"/>
          <w:sz w:val="22"/>
          <w:lang w:val="en-GB"/>
        </w:rPr>
        <w:t xml:space="preserve"> </w:t>
      </w:r>
      <w:r w:rsidRPr="00C1417E">
        <w:rPr>
          <w:rFonts w:ascii="Times New Roman" w:hAnsi="Times New Roman" w:cs="Times New Roman"/>
          <w:i/>
          <w:kern w:val="1"/>
          <w:sz w:val="22"/>
          <w:lang w:val="en-GB"/>
        </w:rPr>
        <w:t xml:space="preserve">to yield </w:t>
      </w:r>
      <w:r w:rsidRPr="00C1417E">
        <w:rPr>
          <w:rFonts w:ascii="Times New Roman" w:hAnsi="Times New Roman" w:cs="Times New Roman"/>
          <w:kern w:val="1"/>
          <w:sz w:val="22"/>
          <w:lang w:val="en-GB"/>
        </w:rPr>
        <w:t xml:space="preserve">and himself, though upright, yet with a heart not hard or insensible either to compassion or to his own distress; represent him at a moment when he wishes that he had never lived to see the day that exposed him to such unutterable pain and yet remains firm in his resolution, without wavering or even doubting; then will my youthful hearer be raised gradually from mere approval to </w:t>
      </w:r>
      <w:r w:rsidRPr="00C1417E">
        <w:rPr>
          <w:rFonts w:ascii="Times New Roman" w:hAnsi="Times New Roman" w:cs="Times New Roman"/>
          <w:b/>
          <w:kern w:val="1"/>
          <w:sz w:val="22"/>
          <w:lang w:val="en-GB"/>
        </w:rPr>
        <w:t>admiration</w:t>
      </w:r>
      <w:r w:rsidRPr="00C1417E">
        <w:rPr>
          <w:rFonts w:ascii="Times New Roman" w:hAnsi="Times New Roman" w:cs="Times New Roman"/>
          <w:kern w:val="1"/>
          <w:sz w:val="22"/>
          <w:lang w:val="en-GB"/>
        </w:rPr>
        <w:t xml:space="preserve"> </w:t>
      </w:r>
      <w:r w:rsidRPr="00C1417E">
        <w:rPr>
          <w:rFonts w:ascii="Times New Roman" w:hAnsi="Times New Roman" w:cs="Times New Roman"/>
          <w:b/>
          <w:kern w:val="1"/>
          <w:sz w:val="22"/>
          <w:lang w:val="en-GB"/>
        </w:rPr>
        <w:t>[5]</w:t>
      </w:r>
      <w:r w:rsidRPr="00C1417E">
        <w:rPr>
          <w:rFonts w:ascii="Times New Roman" w:hAnsi="Times New Roman" w:cs="Times New Roman"/>
          <w:kern w:val="1"/>
          <w:sz w:val="22"/>
          <w:lang w:val="en-GB"/>
        </w:rPr>
        <w:t>, from that to amazement, and finally to the greatest veneration, and a lively wish that he himself could be such a man (though certainly not in such circumstances). (V</w:t>
      </w:r>
      <w:r w:rsidR="00064357" w:rsidRPr="00C1417E">
        <w:rPr>
          <w:rFonts w:ascii="Times New Roman" w:hAnsi="Times New Roman" w:cs="Times New Roman"/>
          <w:kern w:val="1"/>
          <w:sz w:val="22"/>
          <w:lang w:val="en-GB"/>
        </w:rPr>
        <w:t>:</w:t>
      </w:r>
      <w:r w:rsidRPr="00C1417E">
        <w:rPr>
          <w:rFonts w:ascii="Times New Roman" w:hAnsi="Times New Roman" w:cs="Times New Roman"/>
          <w:kern w:val="1"/>
          <w:sz w:val="22"/>
          <w:lang w:val="en-GB"/>
        </w:rPr>
        <w:t>155.12-156.27)</w:t>
      </w:r>
    </w:p>
    <w:p w14:paraId="1C2B5ABF" w14:textId="77777777" w:rsidR="00290D49" w:rsidRPr="00C1417E" w:rsidRDefault="00290D49" w:rsidP="00290D49">
      <w:pPr>
        <w:autoSpaceDE w:val="0"/>
        <w:rPr>
          <w:rFonts w:ascii="Times New Roman" w:hAnsi="Times New Roman" w:cs="Times New Roman"/>
          <w:kern w:val="1"/>
          <w:lang w:val="en-GB"/>
        </w:rPr>
      </w:pPr>
    </w:p>
    <w:p w14:paraId="46451E90" w14:textId="40DFD646" w:rsidR="006D6286" w:rsidRPr="00C1417E" w:rsidRDefault="00853E07" w:rsidP="00F73129">
      <w:pPr>
        <w:autoSpaceDE w:val="0"/>
        <w:spacing w:line="360" w:lineRule="auto"/>
        <w:rPr>
          <w:rFonts w:ascii="Times New Roman" w:hAnsi="Times New Roman" w:cs="Times New Roman"/>
          <w:kern w:val="1"/>
          <w:lang w:val="en-GB"/>
        </w:rPr>
      </w:pPr>
      <w:r w:rsidRPr="00C1417E">
        <w:rPr>
          <w:rFonts w:ascii="Times New Roman" w:hAnsi="Times New Roman" w:cs="Times New Roman"/>
          <w:kern w:val="1"/>
          <w:lang w:val="en-GB"/>
        </w:rPr>
        <w:t>Once more Kant here maintains that his ethics can be defended against doubt and criticism by showing that presenting a pure incentive elicits a reaction from agents that nothing else can.</w:t>
      </w:r>
      <w:r w:rsidR="00656739" w:rsidRPr="00C1417E">
        <w:rPr>
          <w:rStyle w:val="FootnoteReference"/>
          <w:rFonts w:ascii="Times New Roman" w:hAnsi="Times New Roman" w:cs="Times New Roman"/>
          <w:kern w:val="1"/>
          <w:lang w:val="en-GB"/>
        </w:rPr>
        <w:footnoteReference w:id="40"/>
      </w:r>
      <w:r w:rsidRPr="00C1417E">
        <w:rPr>
          <w:rFonts w:ascii="Times New Roman" w:hAnsi="Times New Roman" w:cs="Times New Roman"/>
          <w:kern w:val="1"/>
          <w:lang w:val="en-GB"/>
        </w:rPr>
        <w:t xml:space="preserve"> The way Kant introduces </w:t>
      </w:r>
      <w:r w:rsidR="00CD0EE0" w:rsidRPr="00C1417E">
        <w:rPr>
          <w:rFonts w:ascii="Times New Roman" w:hAnsi="Times New Roman" w:cs="Times New Roman"/>
          <w:kern w:val="1"/>
          <w:lang w:val="en-GB"/>
        </w:rPr>
        <w:t>the</w:t>
      </w:r>
      <w:r w:rsidRPr="00C1417E">
        <w:rPr>
          <w:rFonts w:ascii="Times New Roman" w:hAnsi="Times New Roman" w:cs="Times New Roman"/>
          <w:kern w:val="1"/>
          <w:lang w:val="en-GB"/>
        </w:rPr>
        <w:t xml:space="preserve"> </w:t>
      </w:r>
      <w:r w:rsidR="00CD0EE0" w:rsidRPr="00C1417E">
        <w:rPr>
          <w:rFonts w:ascii="Times New Roman" w:hAnsi="Times New Roman" w:cs="Times New Roman"/>
          <w:kern w:val="1"/>
          <w:lang w:val="en-GB"/>
        </w:rPr>
        <w:t>example a</w:t>
      </w:r>
      <w:r w:rsidRPr="00C1417E">
        <w:rPr>
          <w:rFonts w:ascii="Times New Roman" w:hAnsi="Times New Roman" w:cs="Times New Roman"/>
          <w:kern w:val="1"/>
          <w:lang w:val="en-GB"/>
        </w:rPr>
        <w:t xml:space="preserve">s a response to a possible challenge by an academic colleague (“But if one asks”) suggests that Kant </w:t>
      </w:r>
      <w:r w:rsidR="00CD0EE0" w:rsidRPr="00C1417E">
        <w:rPr>
          <w:rFonts w:ascii="Times New Roman" w:hAnsi="Times New Roman" w:cs="Times New Roman"/>
          <w:kern w:val="1"/>
          <w:lang w:val="en-GB"/>
        </w:rPr>
        <w:t xml:space="preserve">also </w:t>
      </w:r>
      <w:r w:rsidRPr="00C1417E">
        <w:rPr>
          <w:rFonts w:ascii="Times New Roman" w:hAnsi="Times New Roman" w:cs="Times New Roman"/>
          <w:kern w:val="1"/>
          <w:lang w:val="en-GB"/>
        </w:rPr>
        <w:t xml:space="preserve">hopes to gain confirmation for his </w:t>
      </w:r>
      <w:r w:rsidRPr="00C1417E">
        <w:rPr>
          <w:rFonts w:ascii="Times New Roman" w:hAnsi="Times New Roman" w:cs="Times New Roman"/>
          <w:i/>
          <w:kern w:val="1"/>
          <w:lang w:val="en-GB"/>
        </w:rPr>
        <w:t>philosophy</w:t>
      </w:r>
      <w:r w:rsidRPr="00C1417E">
        <w:rPr>
          <w:rFonts w:ascii="Times New Roman" w:hAnsi="Times New Roman" w:cs="Times New Roman"/>
          <w:kern w:val="1"/>
          <w:lang w:val="en-GB"/>
        </w:rPr>
        <w:t>.</w:t>
      </w:r>
      <w:r w:rsidR="006D62F1" w:rsidRPr="00C1417E">
        <w:rPr>
          <w:rStyle w:val="FootnoteReference"/>
          <w:rFonts w:ascii="Times New Roman" w:hAnsi="Times New Roman" w:cs="Times New Roman"/>
          <w:kern w:val="1"/>
          <w:lang w:val="en-GB"/>
        </w:rPr>
        <w:footnoteReference w:id="41"/>
      </w:r>
      <w:r w:rsidRPr="00C1417E">
        <w:rPr>
          <w:rFonts w:ascii="Times New Roman" w:hAnsi="Times New Roman" w:cs="Times New Roman"/>
          <w:kern w:val="1"/>
          <w:lang w:val="en-GB"/>
        </w:rPr>
        <w:t xml:space="preserve"> He </w:t>
      </w:r>
      <w:r w:rsidRPr="00C1417E">
        <w:rPr>
          <w:rFonts w:ascii="Times New Roman" w:hAnsi="Times New Roman" w:cs="Times New Roman"/>
          <w:kern w:val="1"/>
          <w:lang w:val="en-GB"/>
        </w:rPr>
        <w:lastRenderedPageBreak/>
        <w:t>recommends that when faced with a colleague who advocates a competing conception of morality, the critical philosopher involves a boy who has already gained use of his pure practical reason, but who is too young to have been subject to much corrupting external influence. Kant maintains that a criterion for morality (a “touchstone”) is already present and deeply rooted in how we ordinarily reason about morality [2]. Academic philosophers can overlook this and construct a system that leads away from this criterion ([1] see also V</w:t>
      </w:r>
      <w:r w:rsidR="00384529" w:rsidRPr="00C1417E">
        <w:rPr>
          <w:rFonts w:ascii="Times New Roman" w:hAnsi="Times New Roman" w:cs="Times New Roman"/>
          <w:kern w:val="1"/>
          <w:lang w:val="en-GB"/>
        </w:rPr>
        <w:t>:</w:t>
      </w:r>
      <w:r w:rsidRPr="00C1417E">
        <w:rPr>
          <w:rFonts w:ascii="Times New Roman" w:hAnsi="Times New Roman" w:cs="Times New Roman"/>
          <w:kern w:val="1"/>
          <w:lang w:val="en-GB"/>
        </w:rPr>
        <w:t xml:space="preserve">35.16-17). The criterion is, however, exhibited in the boy’s </w:t>
      </w:r>
      <w:r w:rsidRPr="00C1417E">
        <w:rPr>
          <w:rFonts w:ascii="Times New Roman" w:hAnsi="Times New Roman" w:cs="Times New Roman"/>
          <w:i/>
          <w:kern w:val="1"/>
          <w:lang w:val="en-GB"/>
        </w:rPr>
        <w:t>judgements</w:t>
      </w:r>
      <w:r w:rsidRPr="00C1417E">
        <w:rPr>
          <w:rFonts w:ascii="Times New Roman" w:hAnsi="Times New Roman" w:cs="Times New Roman"/>
          <w:kern w:val="1"/>
          <w:lang w:val="en-GB"/>
        </w:rPr>
        <w:t xml:space="preserve"> [3], as well as</w:t>
      </w:r>
      <w:r w:rsidRPr="00C1417E">
        <w:rPr>
          <w:rFonts w:ascii="Times New Roman" w:hAnsi="Times New Roman" w:cs="Times New Roman"/>
          <w:i/>
          <w:kern w:val="1"/>
          <w:lang w:val="en-GB"/>
        </w:rPr>
        <w:t xml:space="preserve"> reactions or attitudes</w:t>
      </w:r>
      <w:r w:rsidRPr="00C1417E">
        <w:rPr>
          <w:rFonts w:ascii="Times New Roman" w:hAnsi="Times New Roman" w:cs="Times New Roman"/>
          <w:kern w:val="1"/>
          <w:lang w:val="en-GB"/>
        </w:rPr>
        <w:t xml:space="preserve"> such as approval and applause [4] and </w:t>
      </w:r>
      <w:r w:rsidRPr="00C1417E">
        <w:rPr>
          <w:rFonts w:ascii="Times New Roman" w:hAnsi="Times New Roman" w:cs="Times New Roman"/>
          <w:i/>
          <w:kern w:val="1"/>
          <w:lang w:val="en-GB"/>
        </w:rPr>
        <w:t>admiration</w:t>
      </w:r>
      <w:r w:rsidRPr="00C1417E">
        <w:rPr>
          <w:rFonts w:ascii="Times New Roman" w:hAnsi="Times New Roman" w:cs="Times New Roman"/>
          <w:kern w:val="1"/>
          <w:lang w:val="en-GB"/>
        </w:rPr>
        <w:t xml:space="preserve"> [5]. Common agents’ “habitual use” [2] of reason or their judgements [3] can inform the philosopher. </w:t>
      </w:r>
    </w:p>
    <w:p w14:paraId="64B25799" w14:textId="77777777" w:rsidR="00B35A74" w:rsidRPr="00C1417E" w:rsidRDefault="00853E07" w:rsidP="00F73129">
      <w:pPr>
        <w:autoSpaceDE w:val="0"/>
        <w:spacing w:line="360" w:lineRule="auto"/>
        <w:rPr>
          <w:rFonts w:ascii="Times New Roman" w:hAnsi="Times New Roman" w:cs="Times New Roman"/>
          <w:kern w:val="1"/>
          <w:lang w:val="en-GB"/>
        </w:rPr>
      </w:pPr>
      <w:r w:rsidRPr="00C1417E">
        <w:rPr>
          <w:rFonts w:ascii="Times New Roman" w:hAnsi="Times New Roman" w:cs="Times New Roman"/>
          <w:kern w:val="1"/>
          <w:lang w:val="en-GB"/>
        </w:rPr>
        <w:t xml:space="preserve">Shortly before Kant presents this example of moral education, he repeats the main idea of the Sulzer footnote: </w:t>
      </w:r>
    </w:p>
    <w:p w14:paraId="28D767E4" w14:textId="77777777" w:rsidR="00B35A74" w:rsidRPr="00C1417E" w:rsidRDefault="00853E07" w:rsidP="00EC706F">
      <w:pPr>
        <w:autoSpaceDE w:val="0"/>
        <w:spacing w:line="240" w:lineRule="auto"/>
        <w:ind w:left="283" w:right="283" w:firstLine="0"/>
        <w:rPr>
          <w:rFonts w:ascii="Times New Roman" w:hAnsi="Times New Roman" w:cs="Times New Roman"/>
          <w:kern w:val="1"/>
          <w:sz w:val="22"/>
          <w:lang w:val="en-GB"/>
        </w:rPr>
      </w:pPr>
      <w:r w:rsidRPr="00C1417E">
        <w:rPr>
          <w:rFonts w:ascii="Times New Roman" w:hAnsi="Times New Roman" w:cs="Times New Roman"/>
          <w:kern w:val="1"/>
          <w:sz w:val="22"/>
          <w:lang w:val="en-GB"/>
        </w:rPr>
        <w:t xml:space="preserve">We will prove, then, by </w:t>
      </w:r>
      <w:r w:rsidRPr="00C1417E">
        <w:rPr>
          <w:rFonts w:ascii="Times New Roman" w:hAnsi="Times New Roman" w:cs="Times New Roman"/>
          <w:i/>
          <w:kern w:val="1"/>
          <w:sz w:val="22"/>
          <w:lang w:val="en-GB"/>
        </w:rPr>
        <w:t>observations anyone can make</w:t>
      </w:r>
      <w:r w:rsidRPr="00C1417E">
        <w:rPr>
          <w:rFonts w:ascii="Times New Roman" w:hAnsi="Times New Roman" w:cs="Times New Roman"/>
          <w:kern w:val="1"/>
          <w:sz w:val="22"/>
          <w:lang w:val="en-GB"/>
        </w:rPr>
        <w:t xml:space="preserve">, that this property of </w:t>
      </w:r>
      <w:r w:rsidRPr="00C1417E">
        <w:rPr>
          <w:rFonts w:ascii="Times New Roman" w:hAnsi="Times New Roman" w:cs="Times New Roman"/>
          <w:i/>
          <w:kern w:val="1"/>
          <w:sz w:val="22"/>
          <w:lang w:val="en-GB"/>
        </w:rPr>
        <w:t>our mind</w:t>
      </w:r>
      <w:r w:rsidRPr="00C1417E">
        <w:rPr>
          <w:rFonts w:ascii="Times New Roman" w:hAnsi="Times New Roman" w:cs="Times New Roman"/>
          <w:kern w:val="1"/>
          <w:sz w:val="22"/>
          <w:lang w:val="en-GB"/>
        </w:rPr>
        <w:t xml:space="preserve">, this receptivity to a pure moral interest and hence the moving force of the pure representation of virtue, </w:t>
      </w:r>
      <w:r w:rsidRPr="00C1417E">
        <w:rPr>
          <w:rFonts w:ascii="Times New Roman" w:hAnsi="Times New Roman" w:cs="Times New Roman"/>
          <w:i/>
          <w:kern w:val="1"/>
          <w:sz w:val="22"/>
          <w:lang w:val="en-GB"/>
        </w:rPr>
        <w:t>when it is duly brought to bear on the human heart</w:t>
      </w:r>
      <w:r w:rsidRPr="00C1417E">
        <w:rPr>
          <w:rFonts w:ascii="Times New Roman" w:hAnsi="Times New Roman" w:cs="Times New Roman"/>
          <w:kern w:val="1"/>
          <w:sz w:val="22"/>
          <w:lang w:val="en-GB"/>
        </w:rPr>
        <w:t>, is the most powerful incentive to the good (V</w:t>
      </w:r>
      <w:r w:rsidR="00384529" w:rsidRPr="00C1417E">
        <w:rPr>
          <w:rFonts w:ascii="Times New Roman" w:hAnsi="Times New Roman" w:cs="Times New Roman"/>
          <w:kern w:val="1"/>
          <w:sz w:val="22"/>
          <w:lang w:val="en-GB"/>
        </w:rPr>
        <w:t>:</w:t>
      </w:r>
      <w:r w:rsidRPr="00C1417E">
        <w:rPr>
          <w:rFonts w:ascii="Times New Roman" w:hAnsi="Times New Roman" w:cs="Times New Roman"/>
          <w:kern w:val="1"/>
          <w:sz w:val="22"/>
          <w:lang w:val="en-GB"/>
        </w:rPr>
        <w:t xml:space="preserve">152.32-153.1, </w:t>
      </w:r>
      <w:r w:rsidR="00F73129" w:rsidRPr="00C1417E">
        <w:rPr>
          <w:rFonts w:ascii="Times New Roman" w:hAnsi="Times New Roman" w:cs="Times New Roman"/>
          <w:kern w:val="1"/>
          <w:sz w:val="22"/>
          <w:lang w:val="en-GB"/>
        </w:rPr>
        <w:t>our</w:t>
      </w:r>
      <w:r w:rsidRPr="00C1417E">
        <w:rPr>
          <w:rFonts w:ascii="Times New Roman" w:hAnsi="Times New Roman" w:cs="Times New Roman"/>
          <w:kern w:val="1"/>
          <w:sz w:val="22"/>
          <w:lang w:val="en-GB"/>
        </w:rPr>
        <w:t xml:space="preserve"> emphasis).</w:t>
      </w:r>
    </w:p>
    <w:p w14:paraId="6AB97177" w14:textId="77777777" w:rsidR="00B35A74" w:rsidRPr="00C1417E" w:rsidRDefault="00B35A74" w:rsidP="00F73129">
      <w:pPr>
        <w:autoSpaceDE w:val="0"/>
        <w:ind w:firstLine="0"/>
        <w:rPr>
          <w:rFonts w:ascii="Times New Roman" w:hAnsi="Times New Roman" w:cs="Times New Roman"/>
          <w:kern w:val="1"/>
          <w:lang w:val="en-GB"/>
        </w:rPr>
      </w:pPr>
    </w:p>
    <w:p w14:paraId="6742C1B0" w14:textId="77777777" w:rsidR="008A1427" w:rsidRPr="00C1417E" w:rsidRDefault="00853E07" w:rsidP="00F73129">
      <w:pPr>
        <w:autoSpaceDE w:val="0"/>
        <w:spacing w:line="360" w:lineRule="auto"/>
        <w:ind w:firstLine="0"/>
        <w:rPr>
          <w:rFonts w:ascii="Times New Roman" w:hAnsi="Times New Roman" w:cs="Times New Roman"/>
          <w:kern w:val="1"/>
          <w:lang w:val="en-GB"/>
        </w:rPr>
      </w:pPr>
      <w:r w:rsidRPr="00C1417E">
        <w:rPr>
          <w:rFonts w:ascii="Times New Roman" w:hAnsi="Times New Roman" w:cs="Times New Roman"/>
          <w:kern w:val="1"/>
          <w:lang w:val="en-GB"/>
        </w:rPr>
        <w:t>Kant believes that he can vindicate his claims concerning the affective force of duty from observation</w:t>
      </w:r>
      <w:r w:rsidRPr="00C1417E">
        <w:rPr>
          <w:rFonts w:ascii="Times New Roman" w:hAnsi="Times New Roman" w:cs="Times New Roman"/>
          <w:i/>
          <w:kern w:val="1"/>
          <w:lang w:val="en-GB"/>
        </w:rPr>
        <w:t xml:space="preserve"> </w:t>
      </w:r>
      <w:r w:rsidRPr="00C1417E">
        <w:rPr>
          <w:rFonts w:ascii="Times New Roman" w:hAnsi="Times New Roman" w:cs="Times New Roman"/>
          <w:kern w:val="1"/>
          <w:lang w:val="en-GB"/>
        </w:rPr>
        <w:t>of “our mind” and “the human heart”</w:t>
      </w:r>
      <w:r w:rsidR="004C121E" w:rsidRPr="00C1417E">
        <w:rPr>
          <w:rFonts w:ascii="Times New Roman" w:hAnsi="Times New Roman" w:cs="Times New Roman"/>
          <w:kern w:val="1"/>
          <w:lang w:val="en-GB"/>
        </w:rPr>
        <w:t>.</w:t>
      </w:r>
      <w:r w:rsidRPr="00C1417E">
        <w:rPr>
          <w:rFonts w:ascii="Times New Roman" w:hAnsi="Times New Roman" w:cs="Times New Roman"/>
          <w:kern w:val="1"/>
          <w:lang w:val="en-GB"/>
        </w:rPr>
        <w:t xml:space="preserve"> This observation is supposedly one “anyone can make” who is in doubt about the </w:t>
      </w:r>
      <w:r w:rsidRPr="00C1417E">
        <w:rPr>
          <w:rFonts w:ascii="Times New Roman" w:hAnsi="Times New Roman" w:cs="Times New Roman"/>
          <w:i/>
          <w:kern w:val="1"/>
          <w:lang w:val="en-GB"/>
        </w:rPr>
        <w:t>de facto</w:t>
      </w:r>
      <w:r w:rsidRPr="00C1417E">
        <w:rPr>
          <w:rFonts w:ascii="Times New Roman" w:hAnsi="Times New Roman" w:cs="Times New Roman"/>
          <w:kern w:val="1"/>
          <w:lang w:val="en-GB"/>
        </w:rPr>
        <w:t xml:space="preserve"> effect the moral law has on rational agents.</w:t>
      </w:r>
      <w:r w:rsidR="00F546E9" w:rsidRPr="00C1417E">
        <w:rPr>
          <w:rStyle w:val="FootnoteReference"/>
          <w:rFonts w:ascii="Times New Roman" w:hAnsi="Times New Roman" w:cs="Times New Roman"/>
          <w:kern w:val="1"/>
          <w:lang w:val="en-GB"/>
        </w:rPr>
        <w:footnoteReference w:id="42"/>
      </w:r>
      <w:r w:rsidRPr="00C1417E">
        <w:rPr>
          <w:rFonts w:ascii="Times New Roman" w:hAnsi="Times New Roman" w:cs="Times New Roman"/>
          <w:kern w:val="1"/>
          <w:lang w:val="en-GB"/>
        </w:rPr>
        <w:t xml:space="preserve"> A philosopher, however, might be the only one who </w:t>
      </w:r>
      <w:r w:rsidR="00043AC7" w:rsidRPr="00C1417E">
        <w:rPr>
          <w:rFonts w:ascii="Times New Roman" w:hAnsi="Times New Roman" w:cs="Times New Roman"/>
          <w:kern w:val="1"/>
          <w:lang w:val="en-GB"/>
        </w:rPr>
        <w:t xml:space="preserve">has the theoretical understanding and sophistication to know </w:t>
      </w:r>
      <w:r w:rsidRPr="00C1417E">
        <w:rPr>
          <w:rFonts w:ascii="Times New Roman" w:hAnsi="Times New Roman" w:cs="Times New Roman"/>
          <w:kern w:val="1"/>
          <w:lang w:val="en-GB"/>
        </w:rPr>
        <w:t xml:space="preserve">how to “duly” bring the moral law to “bear on the human heart” of a corrupted agent. </w:t>
      </w:r>
    </w:p>
    <w:p w14:paraId="070D6684" w14:textId="77777777" w:rsidR="00B77370" w:rsidRPr="00C1417E" w:rsidDel="00B77370" w:rsidRDefault="00853E07" w:rsidP="00F73129">
      <w:pPr>
        <w:autoSpaceDE w:val="0"/>
        <w:spacing w:line="360" w:lineRule="auto"/>
        <w:rPr>
          <w:rFonts w:ascii="Times New Roman" w:hAnsi="Times New Roman" w:cs="Times New Roman"/>
          <w:kern w:val="1"/>
          <w:lang w:val="en-GB"/>
        </w:rPr>
      </w:pPr>
      <w:r w:rsidRPr="00C1417E">
        <w:rPr>
          <w:rFonts w:ascii="Times New Roman" w:hAnsi="Times New Roman" w:cs="Times New Roman"/>
          <w:kern w:val="1"/>
          <w:lang w:val="en-GB"/>
        </w:rPr>
        <w:t xml:space="preserve">Kant believes that agents will feel admiration when they acknowledge (or think it likely) that an action is done from respect for the moral law and in the face of adversities. </w:t>
      </w:r>
      <w:r w:rsidR="005A5A87" w:rsidRPr="00C1417E">
        <w:rPr>
          <w:rFonts w:ascii="Times New Roman" w:hAnsi="Times New Roman" w:cs="Times New Roman"/>
          <w:kern w:val="1"/>
          <w:lang w:val="en-GB"/>
        </w:rPr>
        <w:t xml:space="preserve">He thinks that </w:t>
      </w:r>
      <w:r w:rsidRPr="00C1417E">
        <w:rPr>
          <w:rFonts w:ascii="Times New Roman" w:hAnsi="Times New Roman" w:cs="Times New Roman"/>
          <w:kern w:val="1"/>
          <w:lang w:val="en-GB"/>
        </w:rPr>
        <w:t xml:space="preserve">it establishes the superiority of his ethics over all popular contenders that he can show that the supreme principle of his theory </w:t>
      </w:r>
      <w:r w:rsidRPr="00C1417E">
        <w:rPr>
          <w:rFonts w:ascii="Times New Roman" w:hAnsi="Times New Roman" w:cs="Times New Roman"/>
          <w:i/>
          <w:kern w:val="1"/>
          <w:lang w:val="en-GB"/>
        </w:rPr>
        <w:t>de facto</w:t>
      </w:r>
      <w:r w:rsidRPr="00C1417E">
        <w:rPr>
          <w:rFonts w:ascii="Times New Roman" w:hAnsi="Times New Roman" w:cs="Times New Roman"/>
          <w:kern w:val="1"/>
          <w:lang w:val="en-GB"/>
        </w:rPr>
        <w:t xml:space="preserve"> affects and moves rational agents.</w:t>
      </w:r>
    </w:p>
    <w:p w14:paraId="282286CF" w14:textId="1F113158" w:rsidR="00C56BD8" w:rsidRPr="00C1417E" w:rsidDel="00C56BD8" w:rsidRDefault="00853E07" w:rsidP="00326B8F">
      <w:pPr>
        <w:autoSpaceDE w:val="0"/>
        <w:spacing w:line="360" w:lineRule="auto"/>
        <w:rPr>
          <w:rFonts w:ascii="Times New Roman" w:hAnsi="Times New Roman" w:cs="Times New Roman"/>
          <w:lang w:val="en-GB"/>
        </w:rPr>
      </w:pPr>
      <w:r w:rsidRPr="00C1417E">
        <w:rPr>
          <w:rFonts w:ascii="Times New Roman" w:hAnsi="Times New Roman" w:cs="Times New Roman"/>
          <w:lang w:val="en-GB"/>
        </w:rPr>
        <w:t xml:space="preserve">It is crucial to disambiguate two versions of </w:t>
      </w:r>
      <w:r w:rsidR="00916EF2" w:rsidRPr="00C1417E">
        <w:rPr>
          <w:rFonts w:ascii="Times New Roman" w:hAnsi="Times New Roman" w:cs="Times New Roman"/>
          <w:lang w:val="en-GB"/>
        </w:rPr>
        <w:t xml:space="preserve">this </w:t>
      </w:r>
      <w:r w:rsidRPr="00C1417E">
        <w:rPr>
          <w:rFonts w:ascii="Times New Roman" w:hAnsi="Times New Roman" w:cs="Times New Roman"/>
          <w:lang w:val="en-GB"/>
        </w:rPr>
        <w:t xml:space="preserve">claim. The first is a </w:t>
      </w:r>
      <w:r w:rsidR="008B12EE" w:rsidRPr="00C1417E">
        <w:rPr>
          <w:rFonts w:ascii="Times New Roman" w:hAnsi="Times New Roman" w:cs="Times New Roman"/>
          <w:i/>
          <w:lang w:val="en-GB"/>
        </w:rPr>
        <w:t>strong</w:t>
      </w:r>
      <w:r w:rsidRPr="00C1417E">
        <w:rPr>
          <w:rFonts w:ascii="Times New Roman" w:hAnsi="Times New Roman" w:cs="Times New Roman"/>
          <w:lang w:val="en-GB"/>
        </w:rPr>
        <w:t xml:space="preserve"> reading of </w:t>
      </w:r>
      <w:r w:rsidR="001B4A08" w:rsidRPr="00C1417E">
        <w:rPr>
          <w:rFonts w:ascii="Times New Roman" w:hAnsi="Times New Roman" w:cs="Times New Roman"/>
          <w:lang w:val="en-GB"/>
        </w:rPr>
        <w:t xml:space="preserve">the above </w:t>
      </w:r>
      <w:r w:rsidRPr="00C1417E">
        <w:rPr>
          <w:rFonts w:ascii="Times New Roman" w:hAnsi="Times New Roman" w:cs="Times New Roman"/>
          <w:lang w:val="en-GB"/>
        </w:rPr>
        <w:t>passages, where Kant claims that experience can confirm that his account of moral education works</w:t>
      </w:r>
      <w:r w:rsidR="00916EF2" w:rsidRPr="00C1417E">
        <w:rPr>
          <w:rFonts w:ascii="Times New Roman" w:hAnsi="Times New Roman" w:cs="Times New Roman"/>
          <w:lang w:val="en-GB"/>
        </w:rPr>
        <w:t xml:space="preserve"> </w:t>
      </w:r>
      <w:r w:rsidR="00916EF2" w:rsidRPr="00C1417E">
        <w:rPr>
          <w:rFonts w:ascii="Times New Roman" w:hAnsi="Times New Roman" w:cs="Times New Roman"/>
          <w:lang w:val="en-GB"/>
        </w:rPr>
        <w:lastRenderedPageBreak/>
        <w:t>and is the only one that works</w:t>
      </w:r>
      <w:r w:rsidRPr="00C1417E">
        <w:rPr>
          <w:rFonts w:ascii="Times New Roman" w:hAnsi="Times New Roman" w:cs="Times New Roman"/>
          <w:lang w:val="en-GB"/>
        </w:rPr>
        <w:t>. As we have seen though, transcendental idealism precludes this</w:t>
      </w:r>
      <w:r w:rsidR="00F73129" w:rsidRPr="00C1417E">
        <w:rPr>
          <w:rFonts w:ascii="Times New Roman" w:hAnsi="Times New Roman" w:cs="Times New Roman"/>
          <w:lang w:val="en-GB"/>
        </w:rPr>
        <w:t>; transcendental freedom, and acting for duty’s sake do not show up in experience.</w:t>
      </w:r>
      <w:r w:rsidRPr="00C1417E">
        <w:rPr>
          <w:rFonts w:ascii="Times New Roman" w:hAnsi="Times New Roman" w:cs="Times New Roman"/>
          <w:lang w:val="en-GB"/>
        </w:rPr>
        <w:t xml:space="preserve"> Thus, if </w:t>
      </w:r>
      <w:r w:rsidR="00F73129" w:rsidRPr="00C1417E">
        <w:rPr>
          <w:rFonts w:ascii="Times New Roman" w:hAnsi="Times New Roman" w:cs="Times New Roman"/>
          <w:lang w:val="en-GB"/>
        </w:rPr>
        <w:t xml:space="preserve">Kant </w:t>
      </w:r>
      <w:r w:rsidRPr="00C1417E">
        <w:rPr>
          <w:rFonts w:ascii="Times New Roman" w:hAnsi="Times New Roman" w:cs="Times New Roman"/>
          <w:lang w:val="en-GB"/>
        </w:rPr>
        <w:t xml:space="preserve">requires – or desires – that </w:t>
      </w:r>
      <w:r w:rsidR="00AB600F" w:rsidRPr="00C1417E">
        <w:rPr>
          <w:rFonts w:ascii="Times New Roman" w:hAnsi="Times New Roman" w:cs="Times New Roman"/>
          <w:i/>
          <w:lang w:val="en-GB"/>
        </w:rPr>
        <w:t>experience</w:t>
      </w:r>
      <w:r w:rsidRPr="00C1417E">
        <w:rPr>
          <w:rFonts w:ascii="Times New Roman" w:hAnsi="Times New Roman" w:cs="Times New Roman"/>
          <w:lang w:val="en-GB"/>
        </w:rPr>
        <w:t xml:space="preserve"> confirm</w:t>
      </w:r>
      <w:r w:rsidR="005D2326" w:rsidRPr="00C1417E">
        <w:rPr>
          <w:rFonts w:ascii="Times New Roman" w:hAnsi="Times New Roman" w:cs="Times New Roman"/>
          <w:lang w:val="en-GB"/>
        </w:rPr>
        <w:t>s</w:t>
      </w:r>
      <w:r w:rsidRPr="00C1417E">
        <w:rPr>
          <w:rFonts w:ascii="Times New Roman" w:hAnsi="Times New Roman" w:cs="Times New Roman"/>
          <w:lang w:val="en-GB"/>
        </w:rPr>
        <w:t xml:space="preserve"> that his account of moral education works, he would face a serious tension between his views on moral education and his commitment to transcendental idealism.</w:t>
      </w:r>
    </w:p>
    <w:p w14:paraId="4F9A7729" w14:textId="742B05CF" w:rsidR="00772004" w:rsidRPr="00C1417E" w:rsidDel="00772004" w:rsidRDefault="00853E07" w:rsidP="00C56BD8">
      <w:pPr>
        <w:autoSpaceDE w:val="0"/>
        <w:spacing w:line="360" w:lineRule="auto"/>
        <w:rPr>
          <w:rFonts w:ascii="Times New Roman" w:hAnsi="Times New Roman" w:cs="Times New Roman"/>
          <w:lang w:val="en-GB"/>
        </w:rPr>
      </w:pPr>
      <w:r w:rsidRPr="00C1417E">
        <w:rPr>
          <w:rFonts w:ascii="Times New Roman" w:hAnsi="Times New Roman" w:cs="Times New Roman"/>
          <w:lang w:val="en-GB"/>
        </w:rPr>
        <w:t xml:space="preserve">However, there is also a </w:t>
      </w:r>
      <w:r w:rsidR="008B12EE" w:rsidRPr="00C1417E">
        <w:rPr>
          <w:rFonts w:ascii="Times New Roman" w:hAnsi="Times New Roman" w:cs="Times New Roman"/>
          <w:i/>
          <w:lang w:val="en-GB"/>
        </w:rPr>
        <w:t>weak</w:t>
      </w:r>
      <w:r w:rsidRPr="00C1417E">
        <w:rPr>
          <w:rFonts w:ascii="Times New Roman" w:hAnsi="Times New Roman" w:cs="Times New Roman"/>
          <w:lang w:val="en-GB"/>
        </w:rPr>
        <w:t xml:space="preserve"> reading of these passages, where Kant instead claims that his account of moral education is the only account that </w:t>
      </w:r>
      <w:r w:rsidRPr="00C1417E">
        <w:rPr>
          <w:rFonts w:ascii="Times New Roman" w:hAnsi="Times New Roman" w:cs="Times New Roman"/>
          <w:i/>
          <w:lang w:val="en-GB"/>
        </w:rPr>
        <w:t>could</w:t>
      </w:r>
      <w:r w:rsidRPr="00C1417E">
        <w:rPr>
          <w:rFonts w:ascii="Times New Roman" w:hAnsi="Times New Roman" w:cs="Times New Roman"/>
          <w:lang w:val="en-GB"/>
        </w:rPr>
        <w:t xml:space="preserve"> </w:t>
      </w:r>
      <w:r w:rsidR="00FB5AE3" w:rsidRPr="00C1417E">
        <w:rPr>
          <w:rFonts w:ascii="Times New Roman" w:hAnsi="Times New Roman" w:cs="Times New Roman"/>
          <w:lang w:val="en-GB"/>
        </w:rPr>
        <w:t>aid the development of a genuine moral disposition</w:t>
      </w:r>
      <w:r w:rsidRPr="00C1417E">
        <w:rPr>
          <w:rFonts w:ascii="Times New Roman" w:hAnsi="Times New Roman" w:cs="Times New Roman"/>
          <w:lang w:val="en-GB"/>
        </w:rPr>
        <w:t xml:space="preserve">. </w:t>
      </w:r>
      <w:r w:rsidR="00FB5AE3" w:rsidRPr="00C1417E">
        <w:rPr>
          <w:rFonts w:ascii="Times New Roman" w:hAnsi="Times New Roman" w:cs="Times New Roman"/>
          <w:lang w:val="en-GB"/>
        </w:rPr>
        <w:t>T</w:t>
      </w:r>
      <w:r w:rsidRPr="00C1417E">
        <w:rPr>
          <w:rFonts w:ascii="Times New Roman" w:hAnsi="Times New Roman" w:cs="Times New Roman"/>
          <w:lang w:val="en-GB"/>
        </w:rPr>
        <w:t xml:space="preserve">his makes sense given what we know about Kant’s theory of morality, namely, that we should act for duty’s sake. As we saw in section </w:t>
      </w:r>
      <w:r w:rsidR="00F73129" w:rsidRPr="00C1417E">
        <w:rPr>
          <w:rFonts w:ascii="Times New Roman" w:hAnsi="Times New Roman" w:cs="Times New Roman"/>
          <w:lang w:val="en-GB"/>
        </w:rPr>
        <w:t>one</w:t>
      </w:r>
      <w:r w:rsidRPr="00C1417E">
        <w:rPr>
          <w:rFonts w:ascii="Times New Roman" w:hAnsi="Times New Roman" w:cs="Times New Roman"/>
          <w:lang w:val="en-GB"/>
        </w:rPr>
        <w:t>, Kant worries that other theories of moral education – or even his own theory of basic education – might only produce a “</w:t>
      </w:r>
      <w:r w:rsidRPr="00C1417E">
        <w:rPr>
          <w:rFonts w:ascii="Times New Roman" w:hAnsi="Times New Roman" w:cs="Times New Roman"/>
          <w:i/>
          <w:lang w:val="en-GB"/>
        </w:rPr>
        <w:t>manner</w:t>
      </w:r>
      <w:r w:rsidRPr="00C1417E">
        <w:rPr>
          <w:rFonts w:ascii="Times New Roman" w:hAnsi="Times New Roman" w:cs="Times New Roman"/>
          <w:lang w:val="en-GB"/>
        </w:rPr>
        <w:t xml:space="preserve"> of the good” (A/B:748/776). Again, Kant sees it as one of the central problems of his time that educators treat rational moral agents like children who need to be bribed and scared into obedience to morality. </w:t>
      </w:r>
      <w:r w:rsidR="004941B4" w:rsidRPr="00C1417E">
        <w:rPr>
          <w:rFonts w:ascii="Times New Roman" w:hAnsi="Times New Roman" w:cs="Times New Roman"/>
          <w:lang w:val="en-GB"/>
        </w:rPr>
        <w:t>However, i</w:t>
      </w:r>
      <w:r w:rsidRPr="00C1417E">
        <w:rPr>
          <w:rFonts w:ascii="Times New Roman" w:hAnsi="Times New Roman" w:cs="Times New Roman"/>
          <w:lang w:val="en-GB"/>
        </w:rPr>
        <w:t xml:space="preserve">f we are interested in </w:t>
      </w:r>
      <w:r w:rsidR="00CE6778" w:rsidRPr="00C1417E">
        <w:rPr>
          <w:rFonts w:ascii="Times New Roman" w:hAnsi="Times New Roman" w:cs="Times New Roman"/>
          <w:lang w:val="en-GB"/>
        </w:rPr>
        <w:t xml:space="preserve">a </w:t>
      </w:r>
      <w:r w:rsidRPr="00C1417E">
        <w:rPr>
          <w:rFonts w:ascii="Times New Roman" w:hAnsi="Times New Roman" w:cs="Times New Roman"/>
          <w:lang w:val="en-GB"/>
        </w:rPr>
        <w:t xml:space="preserve">moral education that can cultivate the ability to act </w:t>
      </w:r>
      <w:r w:rsidR="00AB600F" w:rsidRPr="00C1417E">
        <w:rPr>
          <w:rFonts w:ascii="Times New Roman" w:hAnsi="Times New Roman" w:cs="Times New Roman"/>
          <w:i/>
          <w:lang w:val="en-GB"/>
        </w:rPr>
        <w:t>for the sake of duty</w:t>
      </w:r>
      <w:r w:rsidRPr="00C1417E">
        <w:rPr>
          <w:rFonts w:ascii="Times New Roman" w:hAnsi="Times New Roman" w:cs="Times New Roman"/>
          <w:lang w:val="en-GB"/>
        </w:rPr>
        <w:t>, Kant can rule out any such accounts</w:t>
      </w:r>
      <w:r w:rsidR="004941B4" w:rsidRPr="00C1417E">
        <w:rPr>
          <w:rFonts w:ascii="Times New Roman" w:hAnsi="Times New Roman" w:cs="Times New Roman"/>
          <w:lang w:val="en-GB"/>
        </w:rPr>
        <w:t xml:space="preserve"> from the start</w:t>
      </w:r>
      <w:r w:rsidR="00F73129" w:rsidRPr="00C1417E">
        <w:rPr>
          <w:rFonts w:ascii="Times New Roman" w:hAnsi="Times New Roman" w:cs="Times New Roman"/>
          <w:lang w:val="en-GB"/>
        </w:rPr>
        <w:t>, not because he can empirically confirm that they fail (or that his account succeeds).</w:t>
      </w:r>
    </w:p>
    <w:p w14:paraId="73DA3011" w14:textId="77777777" w:rsidR="00AF563E" w:rsidRPr="00C1417E" w:rsidRDefault="00853E07">
      <w:pPr>
        <w:autoSpaceDE w:val="0"/>
        <w:spacing w:line="360" w:lineRule="auto"/>
        <w:rPr>
          <w:rFonts w:ascii="Times New Roman" w:hAnsi="Times New Roman" w:cs="Times New Roman"/>
          <w:lang w:val="en-GB"/>
        </w:rPr>
      </w:pPr>
      <w:r w:rsidRPr="00C1417E">
        <w:rPr>
          <w:rFonts w:ascii="Times New Roman" w:hAnsi="Times New Roman" w:cs="Times New Roman"/>
          <w:lang w:val="en-GB"/>
        </w:rPr>
        <w:t xml:space="preserve">Where does this leave Kant’s account of moral education? We think that, given his account of moral motivation, he can claim that his is the only account of moral education that could work. However, given the epistemic limits of transcendental idealism, he </w:t>
      </w:r>
      <w:r w:rsidR="00CC2742" w:rsidRPr="00C1417E">
        <w:rPr>
          <w:rFonts w:ascii="Times New Roman" w:hAnsi="Times New Roman" w:cs="Times New Roman"/>
          <w:lang w:val="en-GB"/>
        </w:rPr>
        <w:t xml:space="preserve">can neither </w:t>
      </w:r>
      <w:r w:rsidR="002F2CD7" w:rsidRPr="00C1417E">
        <w:rPr>
          <w:rFonts w:ascii="Times New Roman" w:hAnsi="Times New Roman" w:cs="Times New Roman"/>
          <w:lang w:val="en-GB"/>
        </w:rPr>
        <w:t xml:space="preserve">explain how it works, nor </w:t>
      </w:r>
      <w:r w:rsidRPr="00C1417E">
        <w:rPr>
          <w:rFonts w:ascii="Times New Roman" w:hAnsi="Times New Roman" w:cs="Times New Roman"/>
          <w:lang w:val="en-GB"/>
        </w:rPr>
        <w:t xml:space="preserve">confirm </w:t>
      </w:r>
      <w:r w:rsidR="00AB600F" w:rsidRPr="00C1417E">
        <w:rPr>
          <w:rFonts w:ascii="Times New Roman" w:hAnsi="Times New Roman" w:cs="Times New Roman"/>
          <w:i/>
          <w:lang w:val="en-GB"/>
        </w:rPr>
        <w:t>in experience</w:t>
      </w:r>
      <w:r w:rsidRPr="00C1417E">
        <w:rPr>
          <w:rFonts w:ascii="Times New Roman" w:hAnsi="Times New Roman" w:cs="Times New Roman"/>
          <w:lang w:val="en-GB"/>
        </w:rPr>
        <w:t xml:space="preserve"> whether in fact his account does work. </w:t>
      </w:r>
      <w:r w:rsidR="002F2CD7" w:rsidRPr="00C1417E">
        <w:rPr>
          <w:rFonts w:ascii="Times New Roman" w:hAnsi="Times New Roman" w:cs="Times New Roman"/>
          <w:lang w:val="en-GB"/>
        </w:rPr>
        <w:t>He thus lacks theoretical grounds for his account of moral education</w:t>
      </w:r>
      <w:r w:rsidR="00BC42E2" w:rsidRPr="00C1417E">
        <w:rPr>
          <w:rFonts w:ascii="Times New Roman" w:hAnsi="Times New Roman" w:cs="Times New Roman"/>
          <w:lang w:val="en-GB"/>
        </w:rPr>
        <w:t>.</w:t>
      </w:r>
      <w:r w:rsidR="002F2CD7" w:rsidRPr="00C1417E">
        <w:rPr>
          <w:rFonts w:ascii="Times New Roman" w:hAnsi="Times New Roman" w:cs="Times New Roman"/>
          <w:lang w:val="en-GB"/>
        </w:rPr>
        <w:t xml:space="preserve"> </w:t>
      </w:r>
      <w:r w:rsidR="003503BC" w:rsidRPr="00C1417E">
        <w:rPr>
          <w:rFonts w:ascii="Times New Roman" w:hAnsi="Times New Roman" w:cs="Times New Roman"/>
          <w:lang w:val="en-GB"/>
        </w:rPr>
        <w:t>As we saw in the first section of this paper</w:t>
      </w:r>
      <w:r w:rsidR="00BC42E2" w:rsidRPr="00C1417E">
        <w:rPr>
          <w:rFonts w:ascii="Times New Roman" w:hAnsi="Times New Roman" w:cs="Times New Roman"/>
          <w:lang w:val="en-GB"/>
        </w:rPr>
        <w:t xml:space="preserve"> though</w:t>
      </w:r>
      <w:r w:rsidR="003503BC" w:rsidRPr="00C1417E">
        <w:rPr>
          <w:rFonts w:ascii="Times New Roman" w:hAnsi="Times New Roman" w:cs="Times New Roman"/>
          <w:lang w:val="en-GB"/>
        </w:rPr>
        <w:t xml:space="preserve">, Kant thinks moral education should not be regarded as separated from the more abstract task of philosophical enquiry into the supreme principle of morality. Advising on how to educate to moral agency and to the good is one of the most important functions a critical ethicist can fulfil. As such, Kant could maintain that while we lack the ability to explain how moral education works or to confirm that his account works in experience, we have important practical grounds for accepting it.  </w:t>
      </w:r>
    </w:p>
    <w:p w14:paraId="1472E3A8" w14:textId="4677ADEE" w:rsidR="006D4908" w:rsidRPr="00C1417E" w:rsidRDefault="006D4908" w:rsidP="00CC2742">
      <w:pPr>
        <w:autoSpaceDE w:val="0"/>
        <w:spacing w:line="360" w:lineRule="auto"/>
        <w:rPr>
          <w:rFonts w:ascii="Times New Roman" w:hAnsi="Times New Roman" w:cs="Times New Roman"/>
          <w:lang w:val="en-GB"/>
        </w:rPr>
      </w:pPr>
      <w:r w:rsidRPr="00C1417E">
        <w:rPr>
          <w:rFonts w:ascii="Times New Roman" w:hAnsi="Times New Roman" w:cs="Times New Roman"/>
          <w:lang w:val="en-GB"/>
        </w:rPr>
        <w:t xml:space="preserve">We suspect that this might be a </w:t>
      </w:r>
      <w:r w:rsidR="00267F12" w:rsidRPr="00C1417E">
        <w:rPr>
          <w:rFonts w:ascii="Times New Roman" w:hAnsi="Times New Roman" w:cs="Times New Roman"/>
          <w:lang w:val="en-GB"/>
        </w:rPr>
        <w:t xml:space="preserve">one of those </w:t>
      </w:r>
      <w:r w:rsidRPr="00C1417E">
        <w:rPr>
          <w:rFonts w:ascii="Times New Roman" w:hAnsi="Times New Roman" w:cs="Times New Roman"/>
          <w:lang w:val="en-GB"/>
        </w:rPr>
        <w:t xml:space="preserve">rare </w:t>
      </w:r>
      <w:r w:rsidR="00267F12" w:rsidRPr="00C1417E">
        <w:rPr>
          <w:rFonts w:ascii="Times New Roman" w:hAnsi="Times New Roman" w:cs="Times New Roman"/>
          <w:lang w:val="en-GB"/>
        </w:rPr>
        <w:t xml:space="preserve">cases where a </w:t>
      </w:r>
      <w:r w:rsidRPr="00C1417E">
        <w:rPr>
          <w:rFonts w:ascii="Times New Roman" w:hAnsi="Times New Roman" w:cs="Times New Roman"/>
          <w:lang w:val="en-GB"/>
        </w:rPr>
        <w:t xml:space="preserve">result pleases both (some) Kantians and </w:t>
      </w:r>
      <w:r w:rsidR="002F2CD7" w:rsidRPr="00C1417E">
        <w:rPr>
          <w:rFonts w:ascii="Times New Roman" w:hAnsi="Times New Roman" w:cs="Times New Roman"/>
          <w:lang w:val="en-GB"/>
        </w:rPr>
        <w:t xml:space="preserve">(some of) </w:t>
      </w:r>
      <w:r w:rsidRPr="00C1417E">
        <w:rPr>
          <w:rFonts w:ascii="Times New Roman" w:hAnsi="Times New Roman" w:cs="Times New Roman"/>
          <w:lang w:val="en-GB"/>
        </w:rPr>
        <w:t xml:space="preserve">his critics. Kant’s critics can maintain that transcendental idealism makes it hard for Kant to account for the metaphysical </w:t>
      </w:r>
      <w:r w:rsidR="00421921" w:rsidRPr="00C1417E">
        <w:rPr>
          <w:rFonts w:ascii="Times New Roman" w:hAnsi="Times New Roman" w:cs="Times New Roman"/>
          <w:lang w:val="en-GB"/>
        </w:rPr>
        <w:t xml:space="preserve">and epistemic </w:t>
      </w:r>
      <w:r w:rsidRPr="00C1417E">
        <w:rPr>
          <w:rFonts w:ascii="Times New Roman" w:hAnsi="Times New Roman" w:cs="Times New Roman"/>
          <w:lang w:val="en-GB"/>
        </w:rPr>
        <w:t>issues that moral education raises, and moreover, that he is unable to confirm</w:t>
      </w:r>
      <w:r w:rsidR="002F2CD7" w:rsidRPr="00C1417E">
        <w:rPr>
          <w:rFonts w:ascii="Times New Roman" w:hAnsi="Times New Roman" w:cs="Times New Roman"/>
          <w:lang w:val="en-GB"/>
        </w:rPr>
        <w:t xml:space="preserve"> in experience</w:t>
      </w:r>
      <w:r w:rsidRPr="00C1417E">
        <w:rPr>
          <w:rFonts w:ascii="Times New Roman" w:hAnsi="Times New Roman" w:cs="Times New Roman"/>
          <w:lang w:val="en-GB"/>
        </w:rPr>
        <w:t xml:space="preserve"> </w:t>
      </w:r>
      <w:proofErr w:type="gramStart"/>
      <w:r w:rsidRPr="00C1417E">
        <w:rPr>
          <w:rFonts w:ascii="Times New Roman" w:hAnsi="Times New Roman" w:cs="Times New Roman"/>
          <w:lang w:val="en-GB"/>
        </w:rPr>
        <w:t>whether or not</w:t>
      </w:r>
      <w:proofErr w:type="gramEnd"/>
      <w:r w:rsidRPr="00C1417E">
        <w:rPr>
          <w:rFonts w:ascii="Times New Roman" w:hAnsi="Times New Roman" w:cs="Times New Roman"/>
          <w:lang w:val="en-GB"/>
        </w:rPr>
        <w:t xml:space="preserve"> his theory works. Kantians can accept </w:t>
      </w:r>
      <w:proofErr w:type="gramStart"/>
      <w:r w:rsidRPr="00C1417E">
        <w:rPr>
          <w:rFonts w:ascii="Times New Roman" w:hAnsi="Times New Roman" w:cs="Times New Roman"/>
          <w:lang w:val="en-GB"/>
        </w:rPr>
        <w:t>this, but</w:t>
      </w:r>
      <w:proofErr w:type="gramEnd"/>
      <w:r w:rsidRPr="00C1417E">
        <w:rPr>
          <w:rFonts w:ascii="Times New Roman" w:hAnsi="Times New Roman" w:cs="Times New Roman"/>
          <w:lang w:val="en-GB"/>
        </w:rPr>
        <w:t xml:space="preserve"> claim that </w:t>
      </w:r>
      <w:r w:rsidR="00196C39">
        <w:rPr>
          <w:rFonts w:ascii="Times New Roman" w:hAnsi="Times New Roman" w:cs="Times New Roman"/>
          <w:lang w:val="en-GB"/>
        </w:rPr>
        <w:t>they</w:t>
      </w:r>
      <w:r w:rsidRPr="00C1417E">
        <w:rPr>
          <w:rFonts w:ascii="Times New Roman" w:hAnsi="Times New Roman" w:cs="Times New Roman"/>
          <w:lang w:val="en-GB"/>
        </w:rPr>
        <w:t xml:space="preserve"> cannot – and do not need to – address the</w:t>
      </w:r>
      <w:r w:rsidR="0017685A" w:rsidRPr="00C1417E">
        <w:rPr>
          <w:rFonts w:ascii="Times New Roman" w:hAnsi="Times New Roman" w:cs="Times New Roman"/>
          <w:lang w:val="en-GB"/>
        </w:rPr>
        <w:t>se</w:t>
      </w:r>
      <w:r w:rsidR="005E419F" w:rsidRPr="00C1417E">
        <w:rPr>
          <w:rFonts w:ascii="Times New Roman" w:hAnsi="Times New Roman" w:cs="Times New Roman"/>
          <w:lang w:val="en-GB"/>
        </w:rPr>
        <w:t xml:space="preserve"> </w:t>
      </w:r>
      <w:r w:rsidRPr="00C1417E">
        <w:rPr>
          <w:rFonts w:ascii="Times New Roman" w:hAnsi="Times New Roman" w:cs="Times New Roman"/>
          <w:lang w:val="en-GB"/>
        </w:rPr>
        <w:t xml:space="preserve">issues. They can also claim </w:t>
      </w:r>
      <w:r w:rsidRPr="00C1417E">
        <w:rPr>
          <w:rFonts w:ascii="Times New Roman" w:hAnsi="Times New Roman" w:cs="Times New Roman"/>
          <w:lang w:val="en-GB"/>
        </w:rPr>
        <w:lastRenderedPageBreak/>
        <w:t xml:space="preserve">that the working of Kant’s account of moral education ends up </w:t>
      </w:r>
      <w:proofErr w:type="gramStart"/>
      <w:r w:rsidRPr="00C1417E">
        <w:rPr>
          <w:rFonts w:ascii="Times New Roman" w:hAnsi="Times New Roman" w:cs="Times New Roman"/>
          <w:lang w:val="en-GB"/>
        </w:rPr>
        <w:t>similar to</w:t>
      </w:r>
      <w:proofErr w:type="gramEnd"/>
      <w:r w:rsidRPr="00C1417E">
        <w:rPr>
          <w:rFonts w:ascii="Times New Roman" w:hAnsi="Times New Roman" w:cs="Times New Roman"/>
          <w:lang w:val="en-GB"/>
        </w:rPr>
        <w:t xml:space="preserve"> a postulate, where we lack theoretical </w:t>
      </w:r>
      <w:r w:rsidR="00610299" w:rsidRPr="00C1417E">
        <w:rPr>
          <w:rFonts w:ascii="Times New Roman" w:hAnsi="Times New Roman" w:cs="Times New Roman"/>
          <w:lang w:val="en-GB"/>
        </w:rPr>
        <w:t>grounds for a proposition,</w:t>
      </w:r>
      <w:r w:rsidRPr="00C1417E">
        <w:rPr>
          <w:rFonts w:ascii="Times New Roman" w:hAnsi="Times New Roman" w:cs="Times New Roman"/>
          <w:lang w:val="en-GB"/>
        </w:rPr>
        <w:t xml:space="preserve"> but </w:t>
      </w:r>
      <w:r w:rsidR="00610299" w:rsidRPr="00C1417E">
        <w:rPr>
          <w:rFonts w:ascii="Times New Roman" w:hAnsi="Times New Roman" w:cs="Times New Roman"/>
          <w:lang w:val="en-GB"/>
        </w:rPr>
        <w:t>can rationally adopt</w:t>
      </w:r>
      <w:r w:rsidRPr="00C1417E">
        <w:rPr>
          <w:rFonts w:ascii="Times New Roman" w:hAnsi="Times New Roman" w:cs="Times New Roman"/>
          <w:lang w:val="en-GB"/>
        </w:rPr>
        <w:t xml:space="preserve"> </w:t>
      </w:r>
      <w:r w:rsidR="00610299" w:rsidRPr="00C1417E">
        <w:rPr>
          <w:rFonts w:ascii="Times New Roman" w:hAnsi="Times New Roman" w:cs="Times New Roman"/>
          <w:lang w:val="en-GB"/>
        </w:rPr>
        <w:t xml:space="preserve">it on </w:t>
      </w:r>
      <w:r w:rsidR="00F24D76" w:rsidRPr="00C1417E">
        <w:rPr>
          <w:rFonts w:ascii="Times New Roman" w:hAnsi="Times New Roman" w:cs="Times New Roman"/>
          <w:lang w:val="en-GB"/>
        </w:rPr>
        <w:t>practical grounds</w:t>
      </w:r>
      <w:r w:rsidRPr="00C1417E">
        <w:rPr>
          <w:rFonts w:ascii="Times New Roman" w:hAnsi="Times New Roman" w:cs="Times New Roman"/>
          <w:lang w:val="en-GB"/>
        </w:rPr>
        <w:t>.</w:t>
      </w:r>
    </w:p>
    <w:p w14:paraId="169451AA" w14:textId="310C1392" w:rsidR="0070343E" w:rsidRPr="00C1417E" w:rsidRDefault="0076470A" w:rsidP="00507A5A">
      <w:pPr>
        <w:autoSpaceDE w:val="0"/>
        <w:spacing w:line="360" w:lineRule="auto"/>
        <w:rPr>
          <w:rFonts w:ascii="Times New Roman" w:hAnsi="Times New Roman" w:cs="Times New Roman"/>
          <w:lang w:val="en-GB"/>
        </w:rPr>
      </w:pPr>
      <w:r w:rsidRPr="00C1417E">
        <w:rPr>
          <w:rFonts w:ascii="Times New Roman" w:hAnsi="Times New Roman" w:cs="Times New Roman"/>
          <w:lang w:val="en-GB"/>
        </w:rPr>
        <w:t>This raises an interesting question</w:t>
      </w:r>
      <w:r w:rsidR="0070343E" w:rsidRPr="00C1417E">
        <w:rPr>
          <w:rFonts w:ascii="Times New Roman" w:hAnsi="Times New Roman" w:cs="Times New Roman"/>
          <w:lang w:val="en-GB"/>
        </w:rPr>
        <w:t>, namely</w:t>
      </w:r>
      <w:r w:rsidR="00953814" w:rsidRPr="00C1417E">
        <w:rPr>
          <w:rFonts w:ascii="Times New Roman" w:hAnsi="Times New Roman" w:cs="Times New Roman"/>
          <w:lang w:val="en-GB"/>
        </w:rPr>
        <w:t xml:space="preserve">, what the </w:t>
      </w:r>
      <w:r w:rsidR="00953814" w:rsidRPr="00C1417E">
        <w:rPr>
          <w:rFonts w:ascii="Times New Roman" w:hAnsi="Times New Roman" w:cs="Times New Roman"/>
          <w:i/>
          <w:lang w:val="en-GB"/>
        </w:rPr>
        <w:t>appropriate attitude</w:t>
      </w:r>
      <w:r w:rsidR="00953814" w:rsidRPr="00C1417E">
        <w:rPr>
          <w:rFonts w:ascii="Times New Roman" w:hAnsi="Times New Roman" w:cs="Times New Roman"/>
          <w:lang w:val="en-GB"/>
        </w:rPr>
        <w:t xml:space="preserve"> is that Kant and Kantians are to adopt towards </w:t>
      </w:r>
      <w:r w:rsidRPr="00C1417E">
        <w:rPr>
          <w:rFonts w:ascii="Times New Roman" w:hAnsi="Times New Roman" w:cs="Times New Roman"/>
          <w:lang w:val="en-GB"/>
        </w:rPr>
        <w:t>Kant’s account of moral education</w:t>
      </w:r>
      <w:r w:rsidR="00F24D76" w:rsidRPr="00C1417E">
        <w:rPr>
          <w:rFonts w:ascii="Times New Roman" w:hAnsi="Times New Roman" w:cs="Times New Roman"/>
          <w:lang w:val="en-GB"/>
        </w:rPr>
        <w:t>.</w:t>
      </w:r>
      <w:r w:rsidR="00953814" w:rsidRPr="00C1417E">
        <w:rPr>
          <w:rFonts w:ascii="Times New Roman" w:hAnsi="Times New Roman" w:cs="Times New Roman"/>
        </w:rPr>
        <w:t xml:space="preserve"> </w:t>
      </w:r>
      <w:r w:rsidR="001A4E71" w:rsidRPr="00C1417E">
        <w:rPr>
          <w:rFonts w:ascii="Times New Roman" w:hAnsi="Times New Roman" w:cs="Times New Roman"/>
          <w:lang w:val="en-GB"/>
        </w:rPr>
        <w:t>Before we end this paper, we want to briefly canvas</w:t>
      </w:r>
      <w:r w:rsidR="008F5EC1" w:rsidRPr="00C1417E">
        <w:rPr>
          <w:rFonts w:ascii="Times New Roman" w:hAnsi="Times New Roman" w:cs="Times New Roman"/>
          <w:lang w:val="en-GB"/>
        </w:rPr>
        <w:t xml:space="preserve"> </w:t>
      </w:r>
      <w:r w:rsidR="00F24D76" w:rsidRPr="00C1417E">
        <w:rPr>
          <w:rFonts w:ascii="Times New Roman" w:hAnsi="Times New Roman" w:cs="Times New Roman"/>
          <w:lang w:val="en-GB"/>
        </w:rPr>
        <w:t>some of the available options.</w:t>
      </w:r>
      <w:r w:rsidR="008F5EC1" w:rsidRPr="00C1417E">
        <w:rPr>
          <w:rFonts w:ascii="Times New Roman" w:hAnsi="Times New Roman" w:cs="Times New Roman"/>
          <w:lang w:val="en-GB"/>
        </w:rPr>
        <w:t xml:space="preserve"> </w:t>
      </w:r>
    </w:p>
    <w:p w14:paraId="530DB1FC" w14:textId="349BED65" w:rsidR="0076470A" w:rsidRPr="00C1417E" w:rsidRDefault="008F5EC1" w:rsidP="008F5EC1">
      <w:pPr>
        <w:autoSpaceDE w:val="0"/>
        <w:spacing w:line="360" w:lineRule="auto"/>
        <w:rPr>
          <w:rFonts w:ascii="Times New Roman" w:hAnsi="Times New Roman" w:cs="Times New Roman"/>
          <w:lang w:val="en-GB"/>
        </w:rPr>
      </w:pPr>
      <w:r w:rsidRPr="00C1417E">
        <w:rPr>
          <w:rFonts w:ascii="Times New Roman" w:hAnsi="Times New Roman" w:cs="Times New Roman"/>
          <w:lang w:val="en-GB"/>
        </w:rPr>
        <w:t>A</w:t>
      </w:r>
      <w:r w:rsidR="0076470A" w:rsidRPr="00C1417E">
        <w:rPr>
          <w:rFonts w:ascii="Times New Roman" w:hAnsi="Times New Roman" w:cs="Times New Roman"/>
          <w:lang w:val="en-GB"/>
        </w:rPr>
        <w:t xml:space="preserve"> postulate </w:t>
      </w:r>
      <w:r w:rsidRPr="00C1417E">
        <w:rPr>
          <w:rFonts w:ascii="Times New Roman" w:hAnsi="Times New Roman" w:cs="Times New Roman"/>
          <w:lang w:val="en-GB"/>
        </w:rPr>
        <w:t>i</w:t>
      </w:r>
      <w:r w:rsidR="0076470A" w:rsidRPr="00C1417E">
        <w:rPr>
          <w:rFonts w:ascii="Times New Roman" w:hAnsi="Times New Roman" w:cs="Times New Roman"/>
          <w:lang w:val="en-GB"/>
        </w:rPr>
        <w:t xml:space="preserve">s a theoretical proposition, </w:t>
      </w:r>
      <w:r w:rsidR="0070343E" w:rsidRPr="00C1417E">
        <w:rPr>
          <w:rFonts w:ascii="Times New Roman" w:hAnsi="Times New Roman" w:cs="Times New Roman"/>
          <w:lang w:val="en-GB"/>
        </w:rPr>
        <w:t xml:space="preserve">for </w:t>
      </w:r>
      <w:r w:rsidR="0076470A" w:rsidRPr="00C1417E">
        <w:rPr>
          <w:rFonts w:ascii="Times New Roman" w:hAnsi="Times New Roman" w:cs="Times New Roman"/>
          <w:lang w:val="en-GB"/>
        </w:rPr>
        <w:t>whic</w:t>
      </w:r>
      <w:r w:rsidR="0070343E" w:rsidRPr="00C1417E">
        <w:rPr>
          <w:rFonts w:ascii="Times New Roman" w:hAnsi="Times New Roman" w:cs="Times New Roman"/>
          <w:lang w:val="en-GB"/>
        </w:rPr>
        <w:t>h we lack theoretical grounds</w:t>
      </w:r>
      <w:r w:rsidR="0076470A" w:rsidRPr="00C1417E">
        <w:rPr>
          <w:rFonts w:ascii="Times New Roman" w:hAnsi="Times New Roman" w:cs="Times New Roman"/>
          <w:lang w:val="en-GB"/>
        </w:rPr>
        <w:t xml:space="preserve">, but can adopt on practical grounds instead (V:122.23-5). </w:t>
      </w:r>
      <w:r w:rsidR="004038D8" w:rsidRPr="00C1417E">
        <w:rPr>
          <w:rFonts w:ascii="Times New Roman" w:hAnsi="Times New Roman" w:cs="Times New Roman"/>
          <w:lang w:val="en-GB"/>
        </w:rPr>
        <w:t>The appropriate or warranted attitude for moral agents towards a postulate is “pure rational faith” [</w:t>
      </w:r>
      <w:proofErr w:type="spellStart"/>
      <w:r w:rsidR="004038D8" w:rsidRPr="00C1417E">
        <w:rPr>
          <w:rFonts w:ascii="Times New Roman" w:hAnsi="Times New Roman" w:cs="Times New Roman"/>
          <w:lang w:val="en-GB"/>
        </w:rPr>
        <w:t>reiner</w:t>
      </w:r>
      <w:proofErr w:type="spellEnd"/>
      <w:r w:rsidR="004038D8" w:rsidRPr="00C1417E">
        <w:rPr>
          <w:rFonts w:ascii="Times New Roman" w:hAnsi="Times New Roman" w:cs="Times New Roman"/>
          <w:lang w:val="en-GB"/>
        </w:rPr>
        <w:t xml:space="preserve"> </w:t>
      </w:r>
      <w:proofErr w:type="spellStart"/>
      <w:r w:rsidR="004038D8" w:rsidRPr="00C1417E">
        <w:rPr>
          <w:rFonts w:ascii="Times New Roman" w:hAnsi="Times New Roman" w:cs="Times New Roman"/>
          <w:lang w:val="en-GB"/>
        </w:rPr>
        <w:t>Vernunftgla</w:t>
      </w:r>
      <w:r w:rsidR="008D3CC3" w:rsidRPr="00C1417E">
        <w:rPr>
          <w:rFonts w:ascii="Times New Roman" w:hAnsi="Times New Roman" w:cs="Times New Roman"/>
          <w:lang w:val="en-GB"/>
        </w:rPr>
        <w:t>u</w:t>
      </w:r>
      <w:r w:rsidR="004038D8" w:rsidRPr="00C1417E">
        <w:rPr>
          <w:rFonts w:ascii="Times New Roman" w:hAnsi="Times New Roman" w:cs="Times New Roman"/>
          <w:lang w:val="en-GB"/>
        </w:rPr>
        <w:t>be</w:t>
      </w:r>
      <w:proofErr w:type="spellEnd"/>
      <w:r w:rsidR="004038D8" w:rsidRPr="00C1417E">
        <w:rPr>
          <w:rFonts w:ascii="Times New Roman" w:hAnsi="Times New Roman" w:cs="Times New Roman"/>
          <w:lang w:val="en-GB"/>
        </w:rPr>
        <w:t xml:space="preserve">] (V:126.10-1). </w:t>
      </w:r>
      <w:r w:rsidR="0076470A" w:rsidRPr="00C1417E">
        <w:rPr>
          <w:rFonts w:ascii="Times New Roman" w:hAnsi="Times New Roman" w:cs="Times New Roman"/>
          <w:lang w:val="en-GB"/>
        </w:rPr>
        <w:t xml:space="preserve">However, </w:t>
      </w:r>
      <w:r w:rsidRPr="00C1417E">
        <w:rPr>
          <w:rFonts w:ascii="Times New Roman" w:hAnsi="Times New Roman" w:cs="Times New Roman"/>
          <w:lang w:val="en-GB"/>
        </w:rPr>
        <w:t xml:space="preserve">Kant requires that </w:t>
      </w:r>
      <w:r w:rsidR="00237F93" w:rsidRPr="00C1417E">
        <w:rPr>
          <w:rFonts w:ascii="Times New Roman" w:hAnsi="Times New Roman" w:cs="Times New Roman"/>
          <w:lang w:val="en-GB"/>
        </w:rPr>
        <w:t xml:space="preserve">for finite agents </w:t>
      </w:r>
      <w:r w:rsidRPr="00C1417E">
        <w:rPr>
          <w:rFonts w:ascii="Times New Roman" w:hAnsi="Times New Roman" w:cs="Times New Roman"/>
          <w:lang w:val="en-GB"/>
        </w:rPr>
        <w:t>such propositions be</w:t>
      </w:r>
      <w:r w:rsidR="0076470A" w:rsidRPr="00C1417E">
        <w:rPr>
          <w:rFonts w:ascii="Times New Roman" w:hAnsi="Times New Roman" w:cs="Times New Roman"/>
          <w:lang w:val="en-GB"/>
        </w:rPr>
        <w:t xml:space="preserve"> </w:t>
      </w:r>
      <w:r w:rsidR="0076470A" w:rsidRPr="00C1417E">
        <w:rPr>
          <w:rFonts w:ascii="Times New Roman" w:hAnsi="Times New Roman" w:cs="Times New Roman"/>
          <w:i/>
          <w:lang w:val="en-GB"/>
        </w:rPr>
        <w:t>inseparably connected</w:t>
      </w:r>
      <w:r w:rsidR="0076470A" w:rsidRPr="00C1417E">
        <w:rPr>
          <w:rFonts w:ascii="Times New Roman" w:hAnsi="Times New Roman" w:cs="Times New Roman"/>
          <w:lang w:val="en-GB"/>
        </w:rPr>
        <w:t xml:space="preserve"> (V:122.24-5) to the moral law </w:t>
      </w:r>
      <w:r w:rsidR="00237F93" w:rsidRPr="00C1417E">
        <w:rPr>
          <w:rFonts w:ascii="Times New Roman" w:hAnsi="Times New Roman" w:cs="Times New Roman"/>
          <w:lang w:val="en-GB"/>
        </w:rPr>
        <w:t xml:space="preserve">and </w:t>
      </w:r>
      <w:r w:rsidR="0076470A" w:rsidRPr="00C1417E">
        <w:rPr>
          <w:rFonts w:ascii="Times New Roman" w:hAnsi="Times New Roman" w:cs="Times New Roman"/>
          <w:lang w:val="en-GB"/>
        </w:rPr>
        <w:t xml:space="preserve">the highest good; and while education is important for Kant’s practical philosophy, it is not clear that it stands in a </w:t>
      </w:r>
      <w:r w:rsidR="0076470A" w:rsidRPr="00C1417E">
        <w:rPr>
          <w:rFonts w:ascii="Times New Roman" w:hAnsi="Times New Roman" w:cs="Times New Roman"/>
          <w:i/>
          <w:lang w:val="en-GB"/>
        </w:rPr>
        <w:t xml:space="preserve">necessary </w:t>
      </w:r>
      <w:r w:rsidR="008D3CC3" w:rsidRPr="00C1417E">
        <w:rPr>
          <w:rFonts w:ascii="Times New Roman" w:hAnsi="Times New Roman" w:cs="Times New Roman"/>
          <w:i/>
          <w:lang w:val="en-GB"/>
        </w:rPr>
        <w:t xml:space="preserve">or inseparable </w:t>
      </w:r>
      <w:r w:rsidR="0076470A" w:rsidRPr="00C1417E">
        <w:rPr>
          <w:rFonts w:ascii="Times New Roman" w:hAnsi="Times New Roman" w:cs="Times New Roman"/>
          <w:lang w:val="en-GB"/>
        </w:rPr>
        <w:t>connection to the moral law (or the highest good).</w:t>
      </w:r>
      <w:r w:rsidR="00883A75" w:rsidRPr="00C1417E">
        <w:rPr>
          <w:rFonts w:ascii="Times New Roman" w:hAnsi="Times New Roman" w:cs="Times New Roman"/>
          <w:lang w:val="en-GB"/>
        </w:rPr>
        <w:t xml:space="preserve"> After all, it seems that agents, at least once they have acquired autonomy, could in principle develop their character without external help, since this “only” requires unconditional commitment to duty. Agents can, without encouragement by an educator, make this commitment</w:t>
      </w:r>
      <w:r w:rsidR="00581503" w:rsidRPr="00C1417E">
        <w:rPr>
          <w:rFonts w:ascii="Times New Roman" w:hAnsi="Times New Roman" w:cs="Times New Roman"/>
          <w:lang w:val="en-GB"/>
        </w:rPr>
        <w:t xml:space="preserve"> (V:36.28-37.5)</w:t>
      </w:r>
      <w:r w:rsidR="00883A75" w:rsidRPr="00C1417E">
        <w:rPr>
          <w:rFonts w:ascii="Times New Roman" w:hAnsi="Times New Roman" w:cs="Times New Roman"/>
          <w:lang w:val="en-GB"/>
        </w:rPr>
        <w:t>.</w:t>
      </w:r>
    </w:p>
    <w:p w14:paraId="03206BE0" w14:textId="39C4D087" w:rsidR="00566D3E" w:rsidRPr="00C1417E" w:rsidRDefault="008B12EE" w:rsidP="0076470A">
      <w:pPr>
        <w:autoSpaceDE w:val="0"/>
        <w:spacing w:line="360" w:lineRule="auto"/>
        <w:rPr>
          <w:rFonts w:ascii="Times New Roman" w:hAnsi="Times New Roman" w:cs="Times New Roman"/>
          <w:szCs w:val="20"/>
          <w:lang w:val="en-GB"/>
        </w:rPr>
      </w:pPr>
      <w:r w:rsidRPr="00C1417E">
        <w:rPr>
          <w:rFonts w:ascii="Times New Roman" w:hAnsi="Times New Roman" w:cs="Times New Roman"/>
          <w:szCs w:val="20"/>
          <w:lang w:val="en-GB"/>
        </w:rPr>
        <w:t>An</w:t>
      </w:r>
      <w:r w:rsidR="00631968" w:rsidRPr="00C1417E">
        <w:rPr>
          <w:rFonts w:ascii="Times New Roman" w:hAnsi="Times New Roman" w:cs="Times New Roman"/>
          <w:szCs w:val="20"/>
          <w:lang w:val="en-GB"/>
        </w:rPr>
        <w:t xml:space="preserve"> attitude that is in some sense </w:t>
      </w:r>
      <w:proofErr w:type="gramStart"/>
      <w:r w:rsidR="00631968" w:rsidRPr="00C1417E">
        <w:rPr>
          <w:rFonts w:ascii="Times New Roman" w:hAnsi="Times New Roman" w:cs="Times New Roman"/>
          <w:szCs w:val="20"/>
          <w:lang w:val="en-GB"/>
        </w:rPr>
        <w:t>similar to</w:t>
      </w:r>
      <w:proofErr w:type="gramEnd"/>
      <w:r w:rsidR="00631968" w:rsidRPr="00C1417E">
        <w:rPr>
          <w:rFonts w:ascii="Times New Roman" w:hAnsi="Times New Roman" w:cs="Times New Roman"/>
          <w:szCs w:val="20"/>
          <w:lang w:val="en-GB"/>
        </w:rPr>
        <w:t xml:space="preserve"> this rational faith is </w:t>
      </w:r>
      <w:r w:rsidRPr="00C1417E">
        <w:rPr>
          <w:rFonts w:ascii="Times New Roman" w:hAnsi="Times New Roman" w:cs="Times New Roman"/>
          <w:i/>
          <w:szCs w:val="20"/>
          <w:lang w:val="en-GB"/>
        </w:rPr>
        <w:t>hope</w:t>
      </w:r>
      <w:r w:rsidR="00631968" w:rsidRPr="00C1417E">
        <w:rPr>
          <w:rFonts w:ascii="Times New Roman" w:hAnsi="Times New Roman" w:cs="Times New Roman"/>
          <w:szCs w:val="20"/>
          <w:lang w:val="en-GB"/>
        </w:rPr>
        <w:t xml:space="preserve">. Is it appropriate to </w:t>
      </w:r>
      <w:r w:rsidRPr="00C1417E">
        <w:rPr>
          <w:rFonts w:ascii="Times New Roman" w:hAnsi="Times New Roman" w:cs="Times New Roman"/>
          <w:i/>
          <w:szCs w:val="20"/>
          <w:lang w:val="en-GB"/>
        </w:rPr>
        <w:t>hope</w:t>
      </w:r>
      <w:r w:rsidRPr="00C1417E">
        <w:rPr>
          <w:rFonts w:ascii="Times New Roman" w:hAnsi="Times New Roman" w:cs="Times New Roman"/>
          <w:szCs w:val="20"/>
          <w:lang w:val="en-GB"/>
        </w:rPr>
        <w:t xml:space="preserve"> for the success of Ka</w:t>
      </w:r>
      <w:r w:rsidR="00631968" w:rsidRPr="00C1417E">
        <w:rPr>
          <w:rFonts w:ascii="Times New Roman" w:hAnsi="Times New Roman" w:cs="Times New Roman"/>
          <w:szCs w:val="20"/>
          <w:lang w:val="en-GB"/>
        </w:rPr>
        <w:t>nt’s account of moral education?</w:t>
      </w:r>
      <w:r w:rsidR="00BE1B30" w:rsidRPr="00C1417E">
        <w:rPr>
          <w:rFonts w:ascii="Times New Roman" w:hAnsi="Times New Roman" w:cs="Times New Roman"/>
          <w:szCs w:val="20"/>
          <w:lang w:val="en-GB"/>
        </w:rPr>
        <w:t xml:space="preserve"> </w:t>
      </w:r>
      <w:r w:rsidR="005A6DB4" w:rsidRPr="00C1417E">
        <w:rPr>
          <w:rFonts w:ascii="Times New Roman" w:hAnsi="Times New Roman" w:cs="Times New Roman"/>
          <w:szCs w:val="20"/>
          <w:lang w:val="en-GB"/>
        </w:rPr>
        <w:t xml:space="preserve">This </w:t>
      </w:r>
      <w:r w:rsidR="00824047" w:rsidRPr="00C1417E">
        <w:rPr>
          <w:rFonts w:ascii="Times New Roman" w:hAnsi="Times New Roman" w:cs="Times New Roman"/>
          <w:szCs w:val="20"/>
          <w:lang w:val="en-GB"/>
        </w:rPr>
        <w:t xml:space="preserve">question </w:t>
      </w:r>
      <w:r w:rsidR="005A6DB4" w:rsidRPr="00C1417E">
        <w:rPr>
          <w:rFonts w:ascii="Times New Roman" w:hAnsi="Times New Roman" w:cs="Times New Roman"/>
          <w:szCs w:val="20"/>
          <w:lang w:val="en-GB"/>
        </w:rPr>
        <w:t xml:space="preserve">is complicated by the fact that Kant </w:t>
      </w:r>
      <w:r w:rsidR="00D3232B" w:rsidRPr="00C1417E">
        <w:rPr>
          <w:rFonts w:ascii="Times New Roman" w:hAnsi="Times New Roman" w:cs="Times New Roman"/>
          <w:szCs w:val="20"/>
          <w:lang w:val="en-GB"/>
        </w:rPr>
        <w:t xml:space="preserve">sometimes </w:t>
      </w:r>
      <w:r w:rsidR="00F24D76" w:rsidRPr="00C1417E">
        <w:rPr>
          <w:rFonts w:ascii="Times New Roman" w:hAnsi="Times New Roman" w:cs="Times New Roman"/>
          <w:szCs w:val="20"/>
          <w:lang w:val="en-GB"/>
        </w:rPr>
        <w:t xml:space="preserve">deploys ‘hope’ in </w:t>
      </w:r>
      <w:r w:rsidR="00D3232B" w:rsidRPr="00C1417E">
        <w:rPr>
          <w:rFonts w:ascii="Times New Roman" w:hAnsi="Times New Roman" w:cs="Times New Roman"/>
          <w:szCs w:val="20"/>
          <w:lang w:val="en-GB"/>
        </w:rPr>
        <w:t xml:space="preserve">a specific </w:t>
      </w:r>
      <w:r w:rsidR="00824047" w:rsidRPr="00C1417E">
        <w:rPr>
          <w:rFonts w:ascii="Times New Roman" w:hAnsi="Times New Roman" w:cs="Times New Roman"/>
          <w:szCs w:val="20"/>
          <w:lang w:val="en-GB"/>
        </w:rPr>
        <w:t xml:space="preserve">and </w:t>
      </w:r>
      <w:r w:rsidR="00D3232B" w:rsidRPr="00C1417E">
        <w:rPr>
          <w:rFonts w:ascii="Times New Roman" w:hAnsi="Times New Roman" w:cs="Times New Roman"/>
          <w:szCs w:val="20"/>
          <w:lang w:val="en-GB"/>
        </w:rPr>
        <w:t>narrow sense</w:t>
      </w:r>
      <w:r w:rsidR="00824047" w:rsidRPr="00C1417E">
        <w:rPr>
          <w:rFonts w:ascii="Times New Roman" w:hAnsi="Times New Roman" w:cs="Times New Roman"/>
          <w:szCs w:val="20"/>
          <w:lang w:val="en-GB"/>
        </w:rPr>
        <w:t>.</w:t>
      </w:r>
      <w:r w:rsidR="005A6DB4" w:rsidRPr="00C1417E">
        <w:rPr>
          <w:rFonts w:ascii="Times New Roman" w:hAnsi="Times New Roman" w:cs="Times New Roman"/>
          <w:szCs w:val="20"/>
          <w:lang w:val="en-GB"/>
        </w:rPr>
        <w:t xml:space="preserve"> In</w:t>
      </w:r>
      <w:r w:rsidR="00824047" w:rsidRPr="00C1417E">
        <w:rPr>
          <w:rFonts w:ascii="Times New Roman" w:hAnsi="Times New Roman" w:cs="Times New Roman"/>
          <w:szCs w:val="20"/>
          <w:lang w:val="en-GB"/>
        </w:rPr>
        <w:t xml:space="preserve"> </w:t>
      </w:r>
      <w:r w:rsidR="0048191C" w:rsidRPr="00C1417E">
        <w:rPr>
          <w:rFonts w:ascii="Times New Roman" w:hAnsi="Times New Roman" w:cs="Times New Roman"/>
          <w:szCs w:val="20"/>
          <w:lang w:val="en-GB"/>
        </w:rPr>
        <w:t xml:space="preserve">the </w:t>
      </w:r>
      <w:r w:rsidR="0048191C" w:rsidRPr="00C1417E">
        <w:rPr>
          <w:rFonts w:ascii="Times New Roman" w:hAnsi="Times New Roman" w:cs="Times New Roman"/>
          <w:i/>
          <w:szCs w:val="20"/>
          <w:lang w:val="en-GB"/>
        </w:rPr>
        <w:t>Critique of Pure Reason</w:t>
      </w:r>
      <w:r w:rsidR="0048191C" w:rsidRPr="00C1417E">
        <w:rPr>
          <w:rFonts w:ascii="Times New Roman" w:hAnsi="Times New Roman" w:cs="Times New Roman"/>
          <w:szCs w:val="20"/>
          <w:lang w:val="en-GB"/>
        </w:rPr>
        <w:t xml:space="preserve">, </w:t>
      </w:r>
      <w:r w:rsidR="005A6DB4" w:rsidRPr="00C1417E">
        <w:rPr>
          <w:rFonts w:ascii="Times New Roman" w:hAnsi="Times New Roman" w:cs="Times New Roman"/>
          <w:szCs w:val="20"/>
          <w:lang w:val="en-GB"/>
        </w:rPr>
        <w:t>he</w:t>
      </w:r>
      <w:r w:rsidR="0048191C" w:rsidRPr="00C1417E">
        <w:rPr>
          <w:rFonts w:ascii="Times New Roman" w:hAnsi="Times New Roman" w:cs="Times New Roman"/>
          <w:szCs w:val="20"/>
          <w:lang w:val="en-GB"/>
        </w:rPr>
        <w:t xml:space="preserve"> claims that</w:t>
      </w:r>
      <w:r w:rsidR="00F24D76" w:rsidRPr="00C1417E">
        <w:rPr>
          <w:rFonts w:ascii="Times New Roman" w:hAnsi="Times New Roman" w:cs="Times New Roman"/>
          <w:szCs w:val="20"/>
          <w:lang w:val="en-GB"/>
        </w:rPr>
        <w:t xml:space="preserve">, </w:t>
      </w:r>
      <w:r w:rsidRPr="00C1417E">
        <w:rPr>
          <w:rFonts w:ascii="Times New Roman" w:hAnsi="Times New Roman" w:cs="Times New Roman"/>
          <w:szCs w:val="20"/>
          <w:lang w:val="en-GB"/>
        </w:rPr>
        <w:t>“all hope concerns happiness” (A</w:t>
      </w:r>
      <w:r w:rsidR="00B86BF8">
        <w:rPr>
          <w:rFonts w:ascii="Times New Roman" w:hAnsi="Times New Roman" w:cs="Times New Roman"/>
          <w:szCs w:val="20"/>
          <w:lang w:val="en-GB"/>
        </w:rPr>
        <w:t>/B:</w:t>
      </w:r>
      <w:r w:rsidRPr="00C1417E">
        <w:rPr>
          <w:rFonts w:ascii="Times New Roman" w:hAnsi="Times New Roman" w:cs="Times New Roman"/>
          <w:szCs w:val="20"/>
          <w:lang w:val="en-GB"/>
        </w:rPr>
        <w:t>805</w:t>
      </w:r>
      <w:r w:rsidR="00B86BF8">
        <w:rPr>
          <w:rFonts w:ascii="Times New Roman" w:hAnsi="Times New Roman" w:cs="Times New Roman"/>
          <w:szCs w:val="20"/>
          <w:lang w:val="en-GB"/>
        </w:rPr>
        <w:t>/</w:t>
      </w:r>
      <w:r w:rsidRPr="00C1417E">
        <w:rPr>
          <w:rFonts w:ascii="Times New Roman" w:hAnsi="Times New Roman" w:cs="Times New Roman"/>
          <w:szCs w:val="20"/>
          <w:lang w:val="en-GB"/>
        </w:rPr>
        <w:t>833)</w:t>
      </w:r>
      <w:r w:rsidR="0048191C" w:rsidRPr="00C1417E">
        <w:rPr>
          <w:rFonts w:ascii="Times New Roman" w:hAnsi="Times New Roman" w:cs="Times New Roman"/>
          <w:szCs w:val="20"/>
          <w:lang w:val="en-GB"/>
        </w:rPr>
        <w:t>, and in this strict sense,</w:t>
      </w:r>
      <w:r w:rsidR="00F24D76" w:rsidRPr="00C1417E">
        <w:rPr>
          <w:rFonts w:ascii="Times New Roman" w:hAnsi="Times New Roman" w:cs="Times New Roman"/>
          <w:szCs w:val="20"/>
          <w:lang w:val="en-GB"/>
        </w:rPr>
        <w:t xml:space="preserve"> </w:t>
      </w:r>
      <w:r w:rsidR="00631968" w:rsidRPr="00C1417E">
        <w:rPr>
          <w:rFonts w:ascii="Times New Roman" w:hAnsi="Times New Roman" w:cs="Times New Roman"/>
          <w:szCs w:val="20"/>
          <w:lang w:val="en-GB"/>
        </w:rPr>
        <w:t>hope is not the appropriate attitude</w:t>
      </w:r>
      <w:r w:rsidR="0048191C" w:rsidRPr="00C1417E">
        <w:rPr>
          <w:rFonts w:ascii="Times New Roman" w:hAnsi="Times New Roman" w:cs="Times New Roman"/>
          <w:szCs w:val="20"/>
          <w:lang w:val="en-GB"/>
        </w:rPr>
        <w:t xml:space="preserve"> to take towards moral education</w:t>
      </w:r>
      <w:r w:rsidR="005A6DB4" w:rsidRPr="00C1417E">
        <w:rPr>
          <w:rFonts w:ascii="Times New Roman" w:hAnsi="Times New Roman" w:cs="Times New Roman"/>
          <w:szCs w:val="20"/>
          <w:lang w:val="en-GB"/>
        </w:rPr>
        <w:t xml:space="preserve"> (</w:t>
      </w:r>
      <w:r w:rsidR="00195F78" w:rsidRPr="00C1417E">
        <w:rPr>
          <w:rFonts w:ascii="Times New Roman" w:hAnsi="Times New Roman" w:cs="Times New Roman"/>
          <w:szCs w:val="20"/>
          <w:lang w:val="en-GB"/>
        </w:rPr>
        <w:t>which</w:t>
      </w:r>
      <w:r w:rsidR="005A6DB4" w:rsidRPr="00C1417E">
        <w:rPr>
          <w:rFonts w:ascii="Times New Roman" w:hAnsi="Times New Roman" w:cs="Times New Roman"/>
          <w:szCs w:val="20"/>
          <w:lang w:val="en-GB"/>
        </w:rPr>
        <w:t xml:space="preserve"> does not concern happiness</w:t>
      </w:r>
      <w:r w:rsidR="00824047" w:rsidRPr="00C1417E">
        <w:rPr>
          <w:rFonts w:ascii="Times New Roman" w:hAnsi="Times New Roman" w:cs="Times New Roman"/>
          <w:szCs w:val="20"/>
          <w:lang w:val="en-GB"/>
        </w:rPr>
        <w:t xml:space="preserve"> but morality and worthiness to be happy</w:t>
      </w:r>
      <w:r w:rsidR="005A6DB4" w:rsidRPr="00C1417E">
        <w:rPr>
          <w:rFonts w:ascii="Times New Roman" w:hAnsi="Times New Roman" w:cs="Times New Roman"/>
          <w:szCs w:val="20"/>
          <w:lang w:val="en-GB"/>
        </w:rPr>
        <w:t>)</w:t>
      </w:r>
      <w:r w:rsidR="0048191C" w:rsidRPr="00C1417E">
        <w:rPr>
          <w:rFonts w:ascii="Times New Roman" w:hAnsi="Times New Roman" w:cs="Times New Roman"/>
          <w:szCs w:val="20"/>
          <w:lang w:val="en-GB"/>
        </w:rPr>
        <w:t>. However, Kant also uses the term ‘hope’ in a broader sense,</w:t>
      </w:r>
      <w:r w:rsidR="0017685A" w:rsidRPr="00C1417E">
        <w:rPr>
          <w:rStyle w:val="FootnoteReference"/>
          <w:rFonts w:ascii="Times New Roman" w:hAnsi="Times New Roman" w:cs="Times New Roman"/>
          <w:szCs w:val="20"/>
          <w:lang w:val="en-GB"/>
        </w:rPr>
        <w:footnoteReference w:id="43"/>
      </w:r>
      <w:r w:rsidR="0048191C" w:rsidRPr="00C1417E">
        <w:rPr>
          <w:rFonts w:ascii="Times New Roman" w:hAnsi="Times New Roman" w:cs="Times New Roman"/>
          <w:szCs w:val="20"/>
          <w:lang w:val="en-GB"/>
        </w:rPr>
        <w:t xml:space="preserve"> closer to our everyday usage</w:t>
      </w:r>
      <w:r w:rsidR="005A6DB4" w:rsidRPr="00C1417E">
        <w:rPr>
          <w:rFonts w:ascii="Times New Roman" w:hAnsi="Times New Roman" w:cs="Times New Roman"/>
          <w:szCs w:val="20"/>
          <w:lang w:val="en-GB"/>
        </w:rPr>
        <w:t>,</w:t>
      </w:r>
      <w:r w:rsidR="00D525A5" w:rsidRPr="00C1417E">
        <w:rPr>
          <w:rFonts w:ascii="Times New Roman" w:hAnsi="Times New Roman" w:cs="Times New Roman"/>
          <w:szCs w:val="20"/>
          <w:lang w:val="en-GB"/>
        </w:rPr>
        <w:t xml:space="preserve"> namely an attitude of </w:t>
      </w:r>
      <w:r w:rsidR="00577D64" w:rsidRPr="00C1417E">
        <w:rPr>
          <w:rFonts w:ascii="Times New Roman" w:hAnsi="Times New Roman" w:cs="Times New Roman"/>
          <w:szCs w:val="20"/>
          <w:lang w:val="en-GB"/>
        </w:rPr>
        <w:t xml:space="preserve">wishing or desiring that something </w:t>
      </w:r>
      <w:r w:rsidR="00566D3E" w:rsidRPr="00C1417E">
        <w:rPr>
          <w:rFonts w:ascii="Times New Roman" w:hAnsi="Times New Roman" w:cs="Times New Roman"/>
          <w:szCs w:val="20"/>
          <w:lang w:val="en-GB"/>
        </w:rPr>
        <w:t xml:space="preserve">will </w:t>
      </w:r>
      <w:r w:rsidR="00577D64" w:rsidRPr="00C1417E">
        <w:rPr>
          <w:rFonts w:ascii="Times New Roman" w:hAnsi="Times New Roman" w:cs="Times New Roman"/>
          <w:szCs w:val="20"/>
          <w:lang w:val="en-GB"/>
        </w:rPr>
        <w:t>come about</w:t>
      </w:r>
      <w:r w:rsidR="0053782B" w:rsidRPr="00C1417E">
        <w:rPr>
          <w:rFonts w:ascii="Times New Roman" w:hAnsi="Times New Roman" w:cs="Times New Roman"/>
          <w:szCs w:val="20"/>
          <w:lang w:val="en-GB"/>
        </w:rPr>
        <w:t xml:space="preserve"> (</w:t>
      </w:r>
      <w:r w:rsidR="00577D64" w:rsidRPr="00C1417E">
        <w:rPr>
          <w:rFonts w:ascii="Times New Roman" w:hAnsi="Times New Roman" w:cs="Times New Roman"/>
          <w:szCs w:val="20"/>
          <w:lang w:val="en-GB"/>
        </w:rPr>
        <w:t xml:space="preserve">where </w:t>
      </w:r>
      <w:r w:rsidR="005064DC" w:rsidRPr="00C1417E">
        <w:rPr>
          <w:rFonts w:ascii="Times New Roman" w:hAnsi="Times New Roman" w:cs="Times New Roman"/>
          <w:szCs w:val="20"/>
          <w:lang w:val="en-GB"/>
        </w:rPr>
        <w:t>this</w:t>
      </w:r>
      <w:r w:rsidR="00577D64" w:rsidRPr="00C1417E">
        <w:rPr>
          <w:rFonts w:ascii="Times New Roman" w:hAnsi="Times New Roman" w:cs="Times New Roman"/>
          <w:szCs w:val="20"/>
          <w:lang w:val="en-GB"/>
        </w:rPr>
        <w:t xml:space="preserve"> is not impossible</w:t>
      </w:r>
      <w:r w:rsidR="0053782B" w:rsidRPr="00C1417E">
        <w:rPr>
          <w:rFonts w:ascii="Times New Roman" w:hAnsi="Times New Roman" w:cs="Times New Roman"/>
          <w:szCs w:val="20"/>
          <w:lang w:val="en-GB"/>
        </w:rPr>
        <w:t>)</w:t>
      </w:r>
      <w:r w:rsidR="005064DC" w:rsidRPr="00C1417E">
        <w:rPr>
          <w:rFonts w:ascii="Times New Roman" w:hAnsi="Times New Roman" w:cs="Times New Roman"/>
          <w:szCs w:val="20"/>
          <w:lang w:val="en-GB"/>
        </w:rPr>
        <w:t>.</w:t>
      </w:r>
      <w:r w:rsidR="00CA4E9B" w:rsidRPr="00C1417E">
        <w:rPr>
          <w:rStyle w:val="FootnoteReference"/>
          <w:rFonts w:ascii="Times New Roman" w:hAnsi="Times New Roman" w:cs="Times New Roman"/>
          <w:szCs w:val="20"/>
          <w:lang w:val="en-GB"/>
        </w:rPr>
        <w:footnoteReference w:id="44"/>
      </w:r>
      <w:r w:rsidR="005A6DB4" w:rsidRPr="00C1417E">
        <w:rPr>
          <w:rFonts w:ascii="Times New Roman" w:hAnsi="Times New Roman" w:cs="Times New Roman"/>
          <w:szCs w:val="20"/>
          <w:lang w:val="en-GB"/>
        </w:rPr>
        <w:t xml:space="preserve"> </w:t>
      </w:r>
      <w:r w:rsidR="005064DC" w:rsidRPr="00C1417E">
        <w:rPr>
          <w:rFonts w:ascii="Times New Roman" w:hAnsi="Times New Roman" w:cs="Times New Roman"/>
          <w:szCs w:val="20"/>
          <w:lang w:val="en-GB"/>
        </w:rPr>
        <w:t xml:space="preserve">And </w:t>
      </w:r>
      <w:r w:rsidR="005A6DB4" w:rsidRPr="00C1417E">
        <w:rPr>
          <w:rFonts w:ascii="Times New Roman" w:hAnsi="Times New Roman" w:cs="Times New Roman"/>
          <w:szCs w:val="20"/>
          <w:lang w:val="en-GB"/>
        </w:rPr>
        <w:t xml:space="preserve">this </w:t>
      </w:r>
      <w:r w:rsidR="00D835E1" w:rsidRPr="00C1417E">
        <w:rPr>
          <w:rFonts w:ascii="Times New Roman" w:hAnsi="Times New Roman" w:cs="Times New Roman"/>
          <w:szCs w:val="20"/>
          <w:lang w:val="en-GB"/>
        </w:rPr>
        <w:t xml:space="preserve">does seem like an appropriate attitude to take towards </w:t>
      </w:r>
      <w:r w:rsidR="005064DC" w:rsidRPr="00C1417E">
        <w:rPr>
          <w:rFonts w:ascii="Times New Roman" w:hAnsi="Times New Roman" w:cs="Times New Roman"/>
          <w:szCs w:val="20"/>
          <w:lang w:val="en-GB"/>
        </w:rPr>
        <w:t xml:space="preserve">Kant’s </w:t>
      </w:r>
      <w:r w:rsidR="00D835E1" w:rsidRPr="00C1417E">
        <w:rPr>
          <w:rFonts w:ascii="Times New Roman" w:hAnsi="Times New Roman" w:cs="Times New Roman"/>
          <w:szCs w:val="20"/>
          <w:lang w:val="en-GB"/>
        </w:rPr>
        <w:t xml:space="preserve">account of moral education. So conceived, we cannot </w:t>
      </w:r>
      <w:r w:rsidR="00D835E1" w:rsidRPr="00C1417E">
        <w:rPr>
          <w:rFonts w:ascii="Times New Roman" w:hAnsi="Times New Roman" w:cs="Times New Roman"/>
          <w:i/>
          <w:szCs w:val="20"/>
          <w:lang w:val="en-GB"/>
        </w:rPr>
        <w:t>know</w:t>
      </w:r>
      <w:r w:rsidR="00195F78" w:rsidRPr="00C1417E">
        <w:rPr>
          <w:rFonts w:ascii="Times New Roman" w:hAnsi="Times New Roman" w:cs="Times New Roman"/>
          <w:szCs w:val="20"/>
          <w:lang w:val="en-GB"/>
        </w:rPr>
        <w:t xml:space="preserve"> how his account of moral education works, we also cannot </w:t>
      </w:r>
      <w:r w:rsidR="00195F78" w:rsidRPr="00C1417E">
        <w:rPr>
          <w:rFonts w:ascii="Times New Roman" w:hAnsi="Times New Roman" w:cs="Times New Roman"/>
          <w:i/>
          <w:szCs w:val="20"/>
          <w:lang w:val="en-GB"/>
        </w:rPr>
        <w:t>know</w:t>
      </w:r>
      <w:r w:rsidR="00195F78" w:rsidRPr="00C1417E">
        <w:rPr>
          <w:rFonts w:ascii="Times New Roman" w:hAnsi="Times New Roman" w:cs="Times New Roman"/>
          <w:szCs w:val="20"/>
          <w:lang w:val="en-GB"/>
        </w:rPr>
        <w:t xml:space="preserve"> </w:t>
      </w:r>
      <w:proofErr w:type="gramStart"/>
      <w:r w:rsidR="00195F78" w:rsidRPr="00C1417E">
        <w:rPr>
          <w:rFonts w:ascii="Times New Roman" w:hAnsi="Times New Roman" w:cs="Times New Roman"/>
          <w:szCs w:val="20"/>
          <w:lang w:val="en-GB"/>
        </w:rPr>
        <w:t>whether or not</w:t>
      </w:r>
      <w:proofErr w:type="gramEnd"/>
      <w:r w:rsidR="00195F78" w:rsidRPr="00C1417E">
        <w:rPr>
          <w:rFonts w:ascii="Times New Roman" w:hAnsi="Times New Roman" w:cs="Times New Roman"/>
          <w:szCs w:val="20"/>
          <w:lang w:val="en-GB"/>
        </w:rPr>
        <w:t xml:space="preserve"> it actually does work, but we can </w:t>
      </w:r>
      <w:r w:rsidR="00195F78" w:rsidRPr="00C1417E">
        <w:rPr>
          <w:rFonts w:ascii="Times New Roman" w:hAnsi="Times New Roman" w:cs="Times New Roman"/>
          <w:i/>
          <w:szCs w:val="20"/>
          <w:lang w:val="en-GB"/>
        </w:rPr>
        <w:t>hope</w:t>
      </w:r>
      <w:r w:rsidR="00195F78" w:rsidRPr="00C1417E">
        <w:rPr>
          <w:rFonts w:ascii="Times New Roman" w:hAnsi="Times New Roman" w:cs="Times New Roman"/>
          <w:szCs w:val="20"/>
          <w:lang w:val="en-GB"/>
        </w:rPr>
        <w:t xml:space="preserve"> that it will. Indeed, this </w:t>
      </w:r>
      <w:r w:rsidR="00195F78" w:rsidRPr="00C1417E">
        <w:rPr>
          <w:rFonts w:ascii="Times New Roman" w:hAnsi="Times New Roman" w:cs="Times New Roman"/>
          <w:szCs w:val="20"/>
          <w:lang w:val="en-GB"/>
        </w:rPr>
        <w:lastRenderedPageBreak/>
        <w:t xml:space="preserve">hope can </w:t>
      </w:r>
      <w:r w:rsidR="00C147B4" w:rsidRPr="00C1417E">
        <w:rPr>
          <w:rFonts w:ascii="Times New Roman" w:hAnsi="Times New Roman" w:cs="Times New Roman"/>
          <w:szCs w:val="20"/>
          <w:lang w:val="en-GB"/>
        </w:rPr>
        <w:t xml:space="preserve">also be </w:t>
      </w:r>
      <w:r w:rsidR="00C147B4" w:rsidRPr="00C1417E">
        <w:rPr>
          <w:rFonts w:ascii="Times New Roman" w:hAnsi="Times New Roman" w:cs="Times New Roman"/>
          <w:i/>
          <w:szCs w:val="20"/>
          <w:lang w:val="en-GB"/>
        </w:rPr>
        <w:t>rational</w:t>
      </w:r>
      <w:r w:rsidR="00C147B4" w:rsidRPr="00C1417E">
        <w:rPr>
          <w:rFonts w:ascii="Times New Roman" w:hAnsi="Times New Roman" w:cs="Times New Roman"/>
          <w:szCs w:val="20"/>
          <w:lang w:val="en-GB"/>
        </w:rPr>
        <w:t>, in that we have practical grounds that count in favour of i</w:t>
      </w:r>
      <w:r w:rsidR="00C7542C" w:rsidRPr="00C1417E">
        <w:rPr>
          <w:rFonts w:ascii="Times New Roman" w:hAnsi="Times New Roman" w:cs="Times New Roman"/>
          <w:szCs w:val="20"/>
          <w:lang w:val="en-GB"/>
        </w:rPr>
        <w:t>t (and it is not impossible</w:t>
      </w:r>
      <w:r w:rsidR="00C7542C" w:rsidRPr="00C1417E">
        <w:rPr>
          <w:rStyle w:val="FootnoteReference"/>
          <w:rFonts w:ascii="Times New Roman" w:hAnsi="Times New Roman" w:cs="Times New Roman"/>
          <w:szCs w:val="20"/>
          <w:lang w:val="en-GB"/>
        </w:rPr>
        <w:footnoteReference w:id="45"/>
      </w:r>
      <w:r w:rsidR="00C7542C" w:rsidRPr="00C1417E">
        <w:rPr>
          <w:rFonts w:ascii="Times New Roman" w:hAnsi="Times New Roman" w:cs="Times New Roman"/>
          <w:szCs w:val="20"/>
          <w:lang w:val="en-GB"/>
        </w:rPr>
        <w:t xml:space="preserve">). </w:t>
      </w:r>
    </w:p>
    <w:p w14:paraId="62561152" w14:textId="2B28E924" w:rsidR="0076470A" w:rsidRPr="00C1417E" w:rsidRDefault="00176C51" w:rsidP="0076470A">
      <w:pPr>
        <w:autoSpaceDE w:val="0"/>
        <w:spacing w:line="360" w:lineRule="auto"/>
        <w:rPr>
          <w:rFonts w:ascii="Times New Roman" w:hAnsi="Times New Roman" w:cs="Times New Roman"/>
          <w:lang w:val="en-GB"/>
        </w:rPr>
      </w:pPr>
      <w:r w:rsidRPr="00C1417E">
        <w:rPr>
          <w:rFonts w:ascii="Times New Roman" w:hAnsi="Times New Roman" w:cs="Times New Roman"/>
          <w:szCs w:val="20"/>
          <w:lang w:val="en-GB"/>
        </w:rPr>
        <w:t xml:space="preserve">This discussion of practical grounds that count in favour of something </w:t>
      </w:r>
      <w:r w:rsidR="001B4A08" w:rsidRPr="00C1417E">
        <w:rPr>
          <w:rFonts w:ascii="Times New Roman" w:hAnsi="Times New Roman" w:cs="Times New Roman"/>
          <w:szCs w:val="20"/>
          <w:lang w:val="en-GB"/>
        </w:rPr>
        <w:t xml:space="preserve">also connects </w:t>
      </w:r>
      <w:r w:rsidRPr="00C1417E">
        <w:rPr>
          <w:rFonts w:ascii="Times New Roman" w:hAnsi="Times New Roman" w:cs="Times New Roman"/>
          <w:szCs w:val="20"/>
          <w:lang w:val="en-GB"/>
        </w:rPr>
        <w:t xml:space="preserve">to Kant’s </w:t>
      </w:r>
      <w:r w:rsidR="00020516" w:rsidRPr="00C1417E">
        <w:rPr>
          <w:rFonts w:ascii="Times New Roman" w:hAnsi="Times New Roman" w:cs="Times New Roman"/>
          <w:szCs w:val="20"/>
          <w:lang w:val="en-GB"/>
        </w:rPr>
        <w:t>conception of faith</w:t>
      </w:r>
      <w:r w:rsidR="00016AE3" w:rsidRPr="00C1417E">
        <w:rPr>
          <w:rFonts w:ascii="Times New Roman" w:hAnsi="Times New Roman" w:cs="Times New Roman"/>
          <w:szCs w:val="20"/>
          <w:lang w:val="en-GB"/>
        </w:rPr>
        <w:t>/belief</w:t>
      </w:r>
      <w:r w:rsidR="00B63483" w:rsidRPr="00C1417E">
        <w:rPr>
          <w:rFonts w:ascii="Times New Roman" w:hAnsi="Times New Roman" w:cs="Times New Roman"/>
          <w:szCs w:val="20"/>
          <w:lang w:val="en-GB"/>
        </w:rPr>
        <w:t>.</w:t>
      </w:r>
      <w:r w:rsidR="001B4A08" w:rsidRPr="00C1417E">
        <w:rPr>
          <w:rStyle w:val="FootnoteReference"/>
          <w:rFonts w:ascii="Times New Roman" w:hAnsi="Times New Roman" w:cs="Times New Roman"/>
          <w:szCs w:val="20"/>
          <w:lang w:val="en-GB"/>
        </w:rPr>
        <w:footnoteReference w:id="46"/>
      </w:r>
      <w:r w:rsidR="00566D3E" w:rsidRPr="00C1417E">
        <w:rPr>
          <w:rFonts w:ascii="Times New Roman" w:hAnsi="Times New Roman" w:cs="Times New Roman"/>
          <w:lang w:val="en-GB"/>
        </w:rPr>
        <w:t xml:space="preserve"> </w:t>
      </w:r>
      <w:r w:rsidRPr="00C1417E">
        <w:rPr>
          <w:rFonts w:ascii="Times New Roman" w:hAnsi="Times New Roman" w:cs="Times New Roman"/>
          <w:lang w:val="en-GB"/>
        </w:rPr>
        <w:t>In</w:t>
      </w:r>
      <w:r w:rsidR="008F5EC1" w:rsidRPr="00C1417E">
        <w:rPr>
          <w:rFonts w:ascii="Times New Roman" w:hAnsi="Times New Roman" w:cs="Times New Roman"/>
          <w:lang w:val="en-GB"/>
        </w:rPr>
        <w:t xml:space="preserve"> </w:t>
      </w:r>
      <w:r w:rsidR="0076470A" w:rsidRPr="00C1417E">
        <w:rPr>
          <w:rFonts w:ascii="Times New Roman" w:hAnsi="Times New Roman" w:cs="Times New Roman"/>
          <w:lang w:val="en-GB"/>
        </w:rPr>
        <w:t xml:space="preserve">a now famous passage in the </w:t>
      </w:r>
      <w:r w:rsidR="0019521D">
        <w:rPr>
          <w:rFonts w:ascii="Times New Roman" w:hAnsi="Times New Roman" w:cs="Times New Roman"/>
          <w:lang w:val="en-GB"/>
        </w:rPr>
        <w:t>f</w:t>
      </w:r>
      <w:r w:rsidR="005B3B9D" w:rsidRPr="00C1417E">
        <w:rPr>
          <w:rFonts w:ascii="Times New Roman" w:hAnsi="Times New Roman" w:cs="Times New Roman"/>
          <w:lang w:val="en-GB"/>
        </w:rPr>
        <w:t xml:space="preserve">irst Critique’s </w:t>
      </w:r>
      <w:r w:rsidR="0076470A" w:rsidRPr="00C1417E">
        <w:rPr>
          <w:rFonts w:ascii="Times New Roman" w:hAnsi="Times New Roman" w:cs="Times New Roman"/>
          <w:lang w:val="en-GB"/>
        </w:rPr>
        <w:t xml:space="preserve">Doctrine of Method, </w:t>
      </w:r>
      <w:r w:rsidR="0070343E" w:rsidRPr="00C1417E">
        <w:rPr>
          <w:rFonts w:ascii="Times New Roman" w:hAnsi="Times New Roman" w:cs="Times New Roman"/>
          <w:lang w:val="en-GB"/>
        </w:rPr>
        <w:t>Kant</w:t>
      </w:r>
      <w:r w:rsidR="0076470A" w:rsidRPr="00C1417E">
        <w:rPr>
          <w:rFonts w:ascii="Times New Roman" w:hAnsi="Times New Roman" w:cs="Times New Roman"/>
          <w:lang w:val="en-GB"/>
        </w:rPr>
        <w:t xml:space="preserve"> distinguishes knowing </w:t>
      </w:r>
      <w:r w:rsidR="008F5EC1" w:rsidRPr="00C1417E">
        <w:rPr>
          <w:rFonts w:ascii="Times New Roman" w:hAnsi="Times New Roman" w:cs="Times New Roman"/>
          <w:lang w:val="en-GB"/>
        </w:rPr>
        <w:t xml:space="preserve">and </w:t>
      </w:r>
      <w:r w:rsidR="0076470A" w:rsidRPr="00C1417E">
        <w:rPr>
          <w:rFonts w:ascii="Times New Roman" w:hAnsi="Times New Roman" w:cs="Times New Roman"/>
          <w:lang w:val="en-GB"/>
        </w:rPr>
        <w:t>faith as follows:</w:t>
      </w:r>
      <w:r w:rsidR="0076470A" w:rsidRPr="00C1417E">
        <w:rPr>
          <w:rStyle w:val="FootnoteReference"/>
          <w:rFonts w:ascii="Times New Roman" w:hAnsi="Times New Roman" w:cs="Times New Roman"/>
          <w:lang w:val="en-GB"/>
        </w:rPr>
        <w:footnoteReference w:id="47"/>
      </w:r>
    </w:p>
    <w:p w14:paraId="1AE36F0D" w14:textId="448C872D" w:rsidR="0076470A" w:rsidRPr="00C1417E" w:rsidRDefault="0076470A" w:rsidP="0076470A">
      <w:pPr>
        <w:pStyle w:val="Quotations"/>
        <w:rPr>
          <w:rFonts w:ascii="Times New Roman" w:hAnsi="Times New Roman" w:cs="Times New Roman"/>
        </w:rPr>
      </w:pPr>
      <w:r w:rsidRPr="00C1417E">
        <w:rPr>
          <w:rFonts w:ascii="Times New Roman" w:hAnsi="Times New Roman" w:cs="Times New Roman"/>
        </w:rPr>
        <w:t>If taking something to be true is only subjectively sufficient and is at the same time held to be objectively insufficie</w:t>
      </w:r>
      <w:r w:rsidR="008F5EC1" w:rsidRPr="00C1417E">
        <w:rPr>
          <w:rFonts w:ascii="Times New Roman" w:hAnsi="Times New Roman" w:cs="Times New Roman"/>
        </w:rPr>
        <w:t xml:space="preserve">nt, then it is called </w:t>
      </w:r>
      <w:r w:rsidRPr="00C1417E">
        <w:rPr>
          <w:rFonts w:ascii="Times New Roman" w:hAnsi="Times New Roman" w:cs="Times New Roman"/>
        </w:rPr>
        <w:t>faith</w:t>
      </w:r>
      <w:r w:rsidR="00F24D76" w:rsidRPr="00C1417E">
        <w:rPr>
          <w:rFonts w:ascii="Times New Roman" w:hAnsi="Times New Roman" w:cs="Times New Roman"/>
        </w:rPr>
        <w:t>/belief</w:t>
      </w:r>
      <w:r w:rsidRPr="00C1417E">
        <w:rPr>
          <w:rFonts w:ascii="Times New Roman" w:hAnsi="Times New Roman" w:cs="Times New Roman"/>
        </w:rPr>
        <w:t xml:space="preserve"> [</w:t>
      </w:r>
      <w:proofErr w:type="spellStart"/>
      <w:r w:rsidRPr="00C1417E">
        <w:rPr>
          <w:rFonts w:ascii="Times New Roman" w:hAnsi="Times New Roman" w:cs="Times New Roman"/>
          <w:i/>
        </w:rPr>
        <w:t>Glauben</w:t>
      </w:r>
      <w:proofErr w:type="spellEnd"/>
      <w:r w:rsidR="008F5EC1" w:rsidRPr="00C1417E">
        <w:rPr>
          <w:rStyle w:val="FootnoteReference"/>
          <w:rFonts w:ascii="Times New Roman" w:hAnsi="Times New Roman" w:cs="Times New Roman"/>
          <w:i/>
        </w:rPr>
        <w:footnoteReference w:id="48"/>
      </w:r>
      <w:r w:rsidRPr="00C1417E">
        <w:rPr>
          <w:rFonts w:ascii="Times New Roman" w:hAnsi="Times New Roman" w:cs="Times New Roman"/>
        </w:rPr>
        <w:t>] […] when taking something to be true is both subjectively and objectively sufficient it is called knowing [</w:t>
      </w:r>
      <w:r w:rsidRPr="00C1417E">
        <w:rPr>
          <w:rFonts w:ascii="Times New Roman" w:hAnsi="Times New Roman" w:cs="Times New Roman"/>
          <w:i/>
        </w:rPr>
        <w:t>Wissen</w:t>
      </w:r>
      <w:r w:rsidRPr="00C1417E">
        <w:rPr>
          <w:rFonts w:ascii="Times New Roman" w:hAnsi="Times New Roman" w:cs="Times New Roman"/>
        </w:rPr>
        <w:t>]. (A</w:t>
      </w:r>
      <w:r w:rsidR="00ED3AA5">
        <w:rPr>
          <w:rFonts w:ascii="Times New Roman" w:hAnsi="Times New Roman" w:cs="Times New Roman"/>
        </w:rPr>
        <w:t>/B:</w:t>
      </w:r>
      <w:r w:rsidRPr="00C1417E">
        <w:rPr>
          <w:rFonts w:ascii="Times New Roman" w:hAnsi="Times New Roman" w:cs="Times New Roman"/>
        </w:rPr>
        <w:t>822/850)</w:t>
      </w:r>
    </w:p>
    <w:p w14:paraId="22280DA8" w14:textId="77777777" w:rsidR="0076470A" w:rsidRPr="00C1417E" w:rsidRDefault="0076470A" w:rsidP="0076470A">
      <w:pPr>
        <w:pStyle w:val="Quotations"/>
        <w:rPr>
          <w:rFonts w:ascii="Times New Roman" w:hAnsi="Times New Roman" w:cs="Times New Roman"/>
        </w:rPr>
      </w:pPr>
    </w:p>
    <w:p w14:paraId="2F55C912" w14:textId="3C1233D2" w:rsidR="0070343E" w:rsidRPr="00C1417E" w:rsidRDefault="00581503" w:rsidP="00F16490">
      <w:pPr>
        <w:autoSpaceDE w:val="0"/>
        <w:spacing w:line="360" w:lineRule="auto"/>
        <w:ind w:firstLine="0"/>
        <w:rPr>
          <w:rFonts w:ascii="Times New Roman" w:hAnsi="Times New Roman" w:cs="Times New Roman"/>
          <w:lang w:val="en-GB"/>
        </w:rPr>
      </w:pPr>
      <w:r w:rsidRPr="00C1417E">
        <w:rPr>
          <w:rFonts w:ascii="Times New Roman" w:hAnsi="Times New Roman" w:cs="Times New Roman"/>
          <w:lang w:val="en-GB"/>
        </w:rPr>
        <w:t xml:space="preserve">If we think that objective sufficiency requires an </w:t>
      </w:r>
      <w:r w:rsidRPr="00C1417E">
        <w:rPr>
          <w:rFonts w:ascii="Times New Roman" w:hAnsi="Times New Roman" w:cs="Times New Roman"/>
          <w:i/>
          <w:lang w:val="en-GB"/>
        </w:rPr>
        <w:t>object</w:t>
      </w:r>
      <w:r w:rsidRPr="00C1417E">
        <w:rPr>
          <w:rFonts w:ascii="Times New Roman" w:hAnsi="Times New Roman" w:cs="Times New Roman"/>
          <w:lang w:val="en-GB"/>
        </w:rPr>
        <w:t xml:space="preserve"> or objective cognition, as Kant </w:t>
      </w:r>
      <w:r w:rsidR="00E83008" w:rsidRPr="00C1417E">
        <w:rPr>
          <w:rFonts w:ascii="Times New Roman" w:hAnsi="Times New Roman" w:cs="Times New Roman"/>
          <w:lang w:val="en-GB"/>
        </w:rPr>
        <w:t xml:space="preserve">suggests </w:t>
      </w:r>
      <w:r w:rsidRPr="00C1417E">
        <w:rPr>
          <w:rFonts w:ascii="Times New Roman" w:hAnsi="Times New Roman" w:cs="Times New Roman"/>
          <w:lang w:val="en-GB"/>
        </w:rPr>
        <w:t xml:space="preserve">it does (A 821/ B 849), and transcendental idealism precludes that we can have objective cognitions that would prove the working of Kant’s account of moral education, then Kant cannot </w:t>
      </w:r>
      <w:r w:rsidRPr="00C1417E">
        <w:rPr>
          <w:rFonts w:ascii="Times New Roman" w:hAnsi="Times New Roman" w:cs="Times New Roman"/>
          <w:i/>
          <w:lang w:val="en-GB"/>
        </w:rPr>
        <w:t>know</w:t>
      </w:r>
      <w:r w:rsidRPr="00C1417E">
        <w:rPr>
          <w:rFonts w:ascii="Times New Roman" w:hAnsi="Times New Roman" w:cs="Times New Roman"/>
          <w:lang w:val="en-GB"/>
        </w:rPr>
        <w:t xml:space="preserve"> whether his account works. </w:t>
      </w:r>
      <w:r w:rsidR="0070343E" w:rsidRPr="00C1417E">
        <w:rPr>
          <w:rFonts w:ascii="Times New Roman" w:hAnsi="Times New Roman" w:cs="Times New Roman"/>
          <w:lang w:val="en-GB"/>
        </w:rPr>
        <w:t>F</w:t>
      </w:r>
      <w:r w:rsidR="008F5EC1" w:rsidRPr="00C1417E">
        <w:rPr>
          <w:rFonts w:ascii="Times New Roman" w:hAnsi="Times New Roman" w:cs="Times New Roman"/>
          <w:lang w:val="en-GB"/>
        </w:rPr>
        <w:t>aith</w:t>
      </w:r>
      <w:r w:rsidR="00016AE3" w:rsidRPr="00C1417E">
        <w:rPr>
          <w:rFonts w:ascii="Times New Roman" w:hAnsi="Times New Roman" w:cs="Times New Roman"/>
          <w:lang w:val="en-GB"/>
        </w:rPr>
        <w:t>/Belief</w:t>
      </w:r>
      <w:r w:rsidR="00F24D76" w:rsidRPr="00C1417E">
        <w:rPr>
          <w:rFonts w:ascii="Times New Roman" w:hAnsi="Times New Roman" w:cs="Times New Roman"/>
          <w:lang w:val="en-GB"/>
        </w:rPr>
        <w:t xml:space="preserve"> [</w:t>
      </w:r>
      <w:proofErr w:type="spellStart"/>
      <w:r w:rsidR="008B12EE" w:rsidRPr="00C1417E">
        <w:rPr>
          <w:rFonts w:ascii="Times New Roman" w:hAnsi="Times New Roman" w:cs="Times New Roman"/>
          <w:i/>
          <w:lang w:val="en-GB"/>
        </w:rPr>
        <w:t>Glauben</w:t>
      </w:r>
      <w:proofErr w:type="spellEnd"/>
      <w:r w:rsidR="00F24D76" w:rsidRPr="00C1417E">
        <w:rPr>
          <w:rFonts w:ascii="Times New Roman" w:hAnsi="Times New Roman" w:cs="Times New Roman"/>
          <w:lang w:val="en-GB"/>
        </w:rPr>
        <w:t>]</w:t>
      </w:r>
      <w:r w:rsidR="00015416" w:rsidRPr="00C1417E">
        <w:rPr>
          <w:rFonts w:ascii="Times New Roman" w:hAnsi="Times New Roman" w:cs="Times New Roman"/>
          <w:lang w:val="en-GB"/>
        </w:rPr>
        <w:t xml:space="preserve"> then,</w:t>
      </w:r>
      <w:r w:rsidR="00631968" w:rsidRPr="00C1417E">
        <w:rPr>
          <w:rFonts w:ascii="Times New Roman" w:hAnsi="Times New Roman" w:cs="Times New Roman"/>
          <w:lang w:val="en-GB"/>
        </w:rPr>
        <w:t xml:space="preserve"> </w:t>
      </w:r>
      <w:r w:rsidR="007900E2" w:rsidRPr="00C1417E">
        <w:rPr>
          <w:rFonts w:ascii="Times New Roman" w:hAnsi="Times New Roman" w:cs="Times New Roman"/>
          <w:lang w:val="en-GB"/>
        </w:rPr>
        <w:t xml:space="preserve">at least </w:t>
      </w:r>
      <w:r w:rsidR="00631968" w:rsidRPr="00C1417E">
        <w:rPr>
          <w:rFonts w:ascii="Times New Roman" w:hAnsi="Times New Roman" w:cs="Times New Roman"/>
          <w:lang w:val="en-GB"/>
        </w:rPr>
        <w:t>as Kant defines it</w:t>
      </w:r>
      <w:r w:rsidR="001A4E71" w:rsidRPr="00C1417E">
        <w:rPr>
          <w:rFonts w:ascii="Times New Roman" w:hAnsi="Times New Roman" w:cs="Times New Roman"/>
          <w:lang w:val="en-GB"/>
        </w:rPr>
        <w:t xml:space="preserve"> here,</w:t>
      </w:r>
      <w:r w:rsidR="001A4E71" w:rsidRPr="00C1417E">
        <w:rPr>
          <w:rStyle w:val="FootnoteReference"/>
          <w:rFonts w:ascii="Times New Roman" w:hAnsi="Times New Roman" w:cs="Times New Roman"/>
          <w:lang w:val="en-GB"/>
        </w:rPr>
        <w:footnoteReference w:id="49"/>
      </w:r>
      <w:r w:rsidR="00631968" w:rsidRPr="00C1417E">
        <w:rPr>
          <w:rFonts w:ascii="Times New Roman" w:hAnsi="Times New Roman" w:cs="Times New Roman"/>
          <w:lang w:val="en-GB"/>
        </w:rPr>
        <w:t xml:space="preserve"> </w:t>
      </w:r>
      <w:r w:rsidR="00566D3E" w:rsidRPr="00C1417E">
        <w:rPr>
          <w:rFonts w:ascii="Times New Roman" w:hAnsi="Times New Roman" w:cs="Times New Roman"/>
          <w:lang w:val="en-GB"/>
        </w:rPr>
        <w:t xml:space="preserve">also </w:t>
      </w:r>
      <w:r w:rsidR="0070343E" w:rsidRPr="00C1417E">
        <w:rPr>
          <w:rFonts w:ascii="Times New Roman" w:hAnsi="Times New Roman" w:cs="Times New Roman"/>
          <w:lang w:val="en-GB"/>
        </w:rPr>
        <w:t>seems like</w:t>
      </w:r>
      <w:r w:rsidR="008F5EC1" w:rsidRPr="00C1417E">
        <w:rPr>
          <w:rFonts w:ascii="Times New Roman" w:hAnsi="Times New Roman" w:cs="Times New Roman"/>
          <w:lang w:val="en-GB"/>
        </w:rPr>
        <w:t xml:space="preserve"> </w:t>
      </w:r>
      <w:r w:rsidR="001A4E71" w:rsidRPr="00C1417E">
        <w:rPr>
          <w:rFonts w:ascii="Times New Roman" w:hAnsi="Times New Roman" w:cs="Times New Roman"/>
          <w:lang w:val="en-GB"/>
        </w:rPr>
        <w:t>an</w:t>
      </w:r>
      <w:r w:rsidR="0070343E" w:rsidRPr="00C1417E">
        <w:rPr>
          <w:rFonts w:ascii="Times New Roman" w:hAnsi="Times New Roman" w:cs="Times New Roman"/>
          <w:lang w:val="en-GB"/>
        </w:rPr>
        <w:t xml:space="preserve"> appropriate attitude</w:t>
      </w:r>
      <w:r w:rsidR="00020516" w:rsidRPr="00C1417E">
        <w:rPr>
          <w:rFonts w:ascii="Times New Roman" w:hAnsi="Times New Roman" w:cs="Times New Roman"/>
          <w:lang w:val="en-GB"/>
        </w:rPr>
        <w:t xml:space="preserve"> to take towards his account of moral education</w:t>
      </w:r>
      <w:r w:rsidR="00E83008" w:rsidRPr="00C1417E">
        <w:rPr>
          <w:rFonts w:ascii="Times New Roman" w:hAnsi="Times New Roman" w:cs="Times New Roman"/>
          <w:lang w:val="en-GB"/>
        </w:rPr>
        <w:t>.</w:t>
      </w:r>
      <w:r w:rsidR="00C70B79" w:rsidRPr="00C1417E">
        <w:rPr>
          <w:rStyle w:val="FootnoteReference"/>
          <w:rFonts w:ascii="Times New Roman" w:hAnsi="Times New Roman" w:cs="Times New Roman"/>
          <w:lang w:val="en-GB"/>
        </w:rPr>
        <w:footnoteReference w:id="50"/>
      </w:r>
      <w:r w:rsidR="00D57421" w:rsidRPr="00C1417E">
        <w:rPr>
          <w:rFonts w:ascii="Times New Roman" w:hAnsi="Times New Roman" w:cs="Times New Roman"/>
          <w:lang w:val="en-GB"/>
        </w:rPr>
        <w:t xml:space="preserve"> </w:t>
      </w:r>
    </w:p>
    <w:p w14:paraId="72C6E6FC" w14:textId="6EB805DF" w:rsidR="006B760B" w:rsidRPr="00C1417E" w:rsidRDefault="00176C51" w:rsidP="00AD2634">
      <w:pPr>
        <w:autoSpaceDE w:val="0"/>
        <w:spacing w:line="360" w:lineRule="auto"/>
        <w:rPr>
          <w:rFonts w:ascii="Times New Roman" w:hAnsi="Times New Roman" w:cs="Times New Roman"/>
          <w:sz w:val="22"/>
          <w:szCs w:val="22"/>
        </w:rPr>
      </w:pPr>
      <w:r w:rsidRPr="00C1417E">
        <w:rPr>
          <w:rFonts w:ascii="Times New Roman" w:hAnsi="Times New Roman" w:cs="Times New Roman"/>
          <w:lang w:val="en-GB"/>
        </w:rPr>
        <w:t xml:space="preserve">This account of </w:t>
      </w:r>
      <w:r w:rsidR="00C70B79" w:rsidRPr="00C1417E">
        <w:rPr>
          <w:rFonts w:ascii="Times New Roman" w:hAnsi="Times New Roman" w:cs="Times New Roman"/>
          <w:lang w:val="en-GB"/>
        </w:rPr>
        <w:t>faith</w:t>
      </w:r>
      <w:r w:rsidR="00016AE3" w:rsidRPr="00C1417E">
        <w:rPr>
          <w:rFonts w:ascii="Times New Roman" w:hAnsi="Times New Roman" w:cs="Times New Roman"/>
          <w:lang w:val="en-GB"/>
        </w:rPr>
        <w:t>/belief</w:t>
      </w:r>
      <w:r w:rsidRPr="00C1417E">
        <w:rPr>
          <w:rFonts w:ascii="Times New Roman" w:hAnsi="Times New Roman" w:cs="Times New Roman"/>
          <w:lang w:val="en-GB"/>
        </w:rPr>
        <w:t xml:space="preserve"> connects</w:t>
      </w:r>
      <w:r w:rsidR="00B45BA0" w:rsidRPr="00C1417E">
        <w:rPr>
          <w:rFonts w:ascii="Times New Roman" w:hAnsi="Times New Roman" w:cs="Times New Roman"/>
          <w:lang w:val="en-GB"/>
        </w:rPr>
        <w:t xml:space="preserve"> back</w:t>
      </w:r>
      <w:r w:rsidRPr="00C1417E">
        <w:rPr>
          <w:rFonts w:ascii="Times New Roman" w:hAnsi="Times New Roman" w:cs="Times New Roman"/>
          <w:lang w:val="en-GB"/>
        </w:rPr>
        <w:t xml:space="preserve"> to Kant’s account of </w:t>
      </w:r>
      <w:r w:rsidR="00C70B79" w:rsidRPr="00C1417E">
        <w:rPr>
          <w:rFonts w:ascii="Times New Roman" w:hAnsi="Times New Roman" w:cs="Times New Roman"/>
          <w:lang w:val="en-GB"/>
        </w:rPr>
        <w:t>hope.</w:t>
      </w:r>
      <w:r w:rsidR="00F447A2" w:rsidRPr="00C1417E">
        <w:rPr>
          <w:rFonts w:ascii="Times New Roman" w:hAnsi="Times New Roman" w:cs="Times New Roman"/>
          <w:lang w:val="en-GB"/>
        </w:rPr>
        <w:t xml:space="preserve"> </w:t>
      </w:r>
      <w:r w:rsidRPr="00C1417E">
        <w:rPr>
          <w:rFonts w:ascii="Times New Roman" w:hAnsi="Times New Roman" w:cs="Times New Roman"/>
          <w:lang w:val="en-GB"/>
        </w:rPr>
        <w:t xml:space="preserve">Chignell draws this out well in looking at Kant’s claim that we ought to will an ethical community in the </w:t>
      </w:r>
      <w:r w:rsidRPr="00C1417E">
        <w:rPr>
          <w:rFonts w:ascii="Times New Roman" w:hAnsi="Times New Roman" w:cs="Times New Roman"/>
          <w:i/>
          <w:lang w:val="en-GB"/>
        </w:rPr>
        <w:t>Religion</w:t>
      </w:r>
      <w:r w:rsidR="00364095" w:rsidRPr="00C1417E">
        <w:rPr>
          <w:rFonts w:ascii="Times New Roman" w:hAnsi="Times New Roman" w:cs="Times New Roman"/>
          <w:lang w:val="en-GB"/>
        </w:rPr>
        <w:t>.</w:t>
      </w:r>
      <w:r w:rsidR="00EC2C47" w:rsidRPr="00C1417E">
        <w:rPr>
          <w:rFonts w:ascii="Times New Roman" w:hAnsi="Times New Roman" w:cs="Times New Roman"/>
          <w:lang w:val="en-GB"/>
        </w:rPr>
        <w:t xml:space="preserve"> </w:t>
      </w:r>
      <w:r w:rsidRPr="00C1417E">
        <w:rPr>
          <w:rFonts w:ascii="Times New Roman" w:hAnsi="Times New Roman" w:cs="Times New Roman"/>
          <w:lang w:val="en-GB"/>
        </w:rPr>
        <w:t>Chignell writes that:</w:t>
      </w:r>
    </w:p>
    <w:p w14:paraId="60E03348" w14:textId="24C62A9C" w:rsidR="006B760B" w:rsidRPr="00C1417E" w:rsidRDefault="00176C51" w:rsidP="00F16490">
      <w:pPr>
        <w:autoSpaceDE w:val="0"/>
        <w:ind w:left="567" w:firstLine="0"/>
        <w:rPr>
          <w:rFonts w:ascii="Times New Roman" w:hAnsi="Times New Roman" w:cs="Times New Roman"/>
          <w:sz w:val="22"/>
          <w:szCs w:val="22"/>
        </w:rPr>
      </w:pPr>
      <w:r w:rsidRPr="00C1417E">
        <w:rPr>
          <w:rFonts w:ascii="Times New Roman" w:hAnsi="Times New Roman" w:cs="Times New Roman"/>
          <w:sz w:val="22"/>
          <w:szCs w:val="22"/>
        </w:rPr>
        <w:t xml:space="preserve">We can’t know that an ethical community is </w:t>
      </w:r>
      <w:proofErr w:type="gramStart"/>
      <w:r w:rsidRPr="00C1417E">
        <w:rPr>
          <w:rFonts w:ascii="Times New Roman" w:hAnsi="Times New Roman" w:cs="Times New Roman"/>
          <w:sz w:val="22"/>
          <w:szCs w:val="22"/>
        </w:rPr>
        <w:t>really possible</w:t>
      </w:r>
      <w:proofErr w:type="gramEnd"/>
      <w:r w:rsidRPr="00C1417E">
        <w:rPr>
          <w:rFonts w:ascii="Times New Roman" w:hAnsi="Times New Roman" w:cs="Times New Roman"/>
          <w:sz w:val="22"/>
          <w:szCs w:val="22"/>
        </w:rPr>
        <w:t xml:space="preserve">, but once we see that we ought to will it, we have to Believe on practical grounds that it is indeed possible. This in turn licenses Belief in </w:t>
      </w:r>
      <w:r w:rsidRPr="00C1417E">
        <w:rPr>
          <w:rFonts w:ascii="Times New Roman" w:hAnsi="Times New Roman" w:cs="Times New Roman"/>
          <w:sz w:val="22"/>
          <w:szCs w:val="22"/>
        </w:rPr>
        <w:lastRenderedPageBreak/>
        <w:t xml:space="preserve">supersensible assistance, </w:t>
      </w:r>
      <w:proofErr w:type="gramStart"/>
      <w:r w:rsidRPr="00C1417E">
        <w:rPr>
          <w:rFonts w:ascii="Times New Roman" w:hAnsi="Times New Roman" w:cs="Times New Roman"/>
          <w:sz w:val="22"/>
          <w:szCs w:val="22"/>
        </w:rPr>
        <w:t>and also</w:t>
      </w:r>
      <w:proofErr w:type="gramEnd"/>
      <w:r w:rsidRPr="00C1417E">
        <w:rPr>
          <w:rFonts w:ascii="Times New Roman" w:hAnsi="Times New Roman" w:cs="Times New Roman"/>
          <w:sz w:val="22"/>
          <w:szCs w:val="22"/>
        </w:rPr>
        <w:t xml:space="preserve"> underwrites rational hope for a this-worldly but still inconceivable goal. (Chignell 2014</w:t>
      </w:r>
      <w:r w:rsidR="00AD66B9" w:rsidRPr="00C1417E">
        <w:rPr>
          <w:rFonts w:ascii="Times New Roman" w:hAnsi="Times New Roman" w:cs="Times New Roman"/>
          <w:sz w:val="22"/>
          <w:szCs w:val="22"/>
        </w:rPr>
        <w:t>,</w:t>
      </w:r>
      <w:r w:rsidRPr="00C1417E">
        <w:rPr>
          <w:rFonts w:ascii="Times New Roman" w:hAnsi="Times New Roman" w:cs="Times New Roman"/>
          <w:sz w:val="22"/>
          <w:szCs w:val="22"/>
        </w:rPr>
        <w:t xml:space="preserve"> 116)</w:t>
      </w:r>
    </w:p>
    <w:p w14:paraId="1A1FCDFD" w14:textId="77777777" w:rsidR="006B760B" w:rsidRPr="00C1417E" w:rsidRDefault="006B760B" w:rsidP="000B3E6C">
      <w:pPr>
        <w:autoSpaceDE w:val="0"/>
        <w:spacing w:line="360" w:lineRule="auto"/>
        <w:ind w:firstLine="0"/>
        <w:rPr>
          <w:rFonts w:ascii="Times New Roman" w:hAnsi="Times New Roman" w:cs="Times New Roman"/>
          <w:sz w:val="22"/>
          <w:szCs w:val="22"/>
        </w:rPr>
      </w:pPr>
    </w:p>
    <w:p w14:paraId="33D693FF" w14:textId="312E9B8A" w:rsidR="00EC2C47" w:rsidRPr="00C1417E" w:rsidRDefault="00015416" w:rsidP="000B3E6C">
      <w:pPr>
        <w:autoSpaceDE w:val="0"/>
        <w:spacing w:line="360" w:lineRule="auto"/>
        <w:ind w:firstLine="0"/>
        <w:rPr>
          <w:rFonts w:ascii="Times New Roman" w:hAnsi="Times New Roman" w:cs="Times New Roman"/>
          <w:lang w:val="en-GB"/>
        </w:rPr>
      </w:pPr>
      <w:r w:rsidRPr="00C1417E">
        <w:rPr>
          <w:rFonts w:ascii="Times New Roman" w:hAnsi="Times New Roman" w:cs="Times New Roman"/>
          <w:lang w:val="en-GB"/>
        </w:rPr>
        <w:t>Kant could say s</w:t>
      </w:r>
      <w:r w:rsidR="000B3E6C" w:rsidRPr="00C1417E">
        <w:rPr>
          <w:rFonts w:ascii="Times New Roman" w:hAnsi="Times New Roman" w:cs="Times New Roman"/>
          <w:lang w:val="en-GB"/>
        </w:rPr>
        <w:t>omething similar</w:t>
      </w:r>
      <w:r w:rsidR="00F16490" w:rsidRPr="00C1417E">
        <w:rPr>
          <w:rFonts w:ascii="Times New Roman" w:hAnsi="Times New Roman" w:cs="Times New Roman"/>
          <w:lang w:val="en-GB"/>
        </w:rPr>
        <w:t xml:space="preserve"> </w:t>
      </w:r>
      <w:r w:rsidR="000B3E6C" w:rsidRPr="00C1417E">
        <w:rPr>
          <w:rFonts w:ascii="Times New Roman" w:hAnsi="Times New Roman" w:cs="Times New Roman"/>
          <w:lang w:val="en-GB"/>
        </w:rPr>
        <w:t>for moral education:</w:t>
      </w:r>
      <w:r w:rsidR="00DB1E29" w:rsidRPr="00C1417E">
        <w:rPr>
          <w:rFonts w:ascii="Times New Roman" w:hAnsi="Times New Roman" w:cs="Times New Roman"/>
          <w:lang w:val="en-GB"/>
        </w:rPr>
        <w:t xml:space="preserve"> </w:t>
      </w:r>
      <w:r w:rsidR="000B3E6C" w:rsidRPr="00C1417E">
        <w:rPr>
          <w:rFonts w:ascii="Times New Roman" w:hAnsi="Times New Roman" w:cs="Times New Roman"/>
          <w:lang w:val="en-GB"/>
        </w:rPr>
        <w:t xml:space="preserve">We can’t know that moral education is really possible, but once we see that we ought to will it, we have to </w:t>
      </w:r>
      <w:r w:rsidR="00D37A8A" w:rsidRPr="00C1417E">
        <w:rPr>
          <w:rFonts w:ascii="Times New Roman" w:hAnsi="Times New Roman" w:cs="Times New Roman"/>
          <w:lang w:val="en-GB"/>
        </w:rPr>
        <w:t>have faith</w:t>
      </w:r>
      <w:r w:rsidR="009D7B55" w:rsidRPr="00C1417E">
        <w:rPr>
          <w:rFonts w:ascii="Times New Roman" w:hAnsi="Times New Roman" w:cs="Times New Roman"/>
          <w:lang w:val="en-GB"/>
        </w:rPr>
        <w:t>/believe</w:t>
      </w:r>
      <w:r w:rsidR="00B63483" w:rsidRPr="00C1417E">
        <w:rPr>
          <w:rFonts w:ascii="Times New Roman" w:hAnsi="Times New Roman" w:cs="Times New Roman"/>
          <w:lang w:val="en-GB"/>
        </w:rPr>
        <w:t xml:space="preserve"> </w:t>
      </w:r>
      <w:r w:rsidR="000B3E6C" w:rsidRPr="00C1417E">
        <w:rPr>
          <w:rFonts w:ascii="Times New Roman" w:hAnsi="Times New Roman" w:cs="Times New Roman"/>
          <w:lang w:val="en-GB"/>
        </w:rPr>
        <w:t xml:space="preserve">on practical grounds that </w:t>
      </w:r>
      <w:r w:rsidR="00CD6CFF" w:rsidRPr="00C1417E">
        <w:rPr>
          <w:rFonts w:ascii="Times New Roman" w:hAnsi="Times New Roman" w:cs="Times New Roman"/>
          <w:lang w:val="en-GB"/>
        </w:rPr>
        <w:t xml:space="preserve">it </w:t>
      </w:r>
      <w:r w:rsidR="000B3E6C" w:rsidRPr="00C1417E">
        <w:rPr>
          <w:rFonts w:ascii="Times New Roman" w:hAnsi="Times New Roman" w:cs="Times New Roman"/>
          <w:lang w:val="en-GB"/>
        </w:rPr>
        <w:t>is indeed possible.</w:t>
      </w:r>
      <w:r w:rsidR="00490D40" w:rsidRPr="00C1417E">
        <w:rPr>
          <w:rStyle w:val="FootnoteReference"/>
          <w:rFonts w:ascii="Times New Roman" w:hAnsi="Times New Roman" w:cs="Times New Roman"/>
          <w:lang w:val="en-GB"/>
        </w:rPr>
        <w:footnoteReference w:id="51"/>
      </w:r>
      <w:r w:rsidR="000B3E6C" w:rsidRPr="00C1417E">
        <w:rPr>
          <w:rFonts w:ascii="Times New Roman" w:hAnsi="Times New Roman" w:cs="Times New Roman"/>
          <w:lang w:val="en-GB"/>
        </w:rPr>
        <w:t xml:space="preserve"> This in turn licenses </w:t>
      </w:r>
      <w:r w:rsidR="00D37A8A" w:rsidRPr="00C1417E">
        <w:rPr>
          <w:rFonts w:ascii="Times New Roman" w:hAnsi="Times New Roman" w:cs="Times New Roman"/>
          <w:lang w:val="en-GB"/>
        </w:rPr>
        <w:t>faith</w:t>
      </w:r>
      <w:r w:rsidR="009D7B55" w:rsidRPr="00C1417E">
        <w:rPr>
          <w:rFonts w:ascii="Times New Roman" w:hAnsi="Times New Roman" w:cs="Times New Roman"/>
          <w:lang w:val="en-GB"/>
        </w:rPr>
        <w:t>/belief</w:t>
      </w:r>
      <w:r w:rsidR="000B3E6C" w:rsidRPr="00C1417E">
        <w:rPr>
          <w:rFonts w:ascii="Times New Roman" w:hAnsi="Times New Roman" w:cs="Times New Roman"/>
          <w:lang w:val="en-GB"/>
        </w:rPr>
        <w:t xml:space="preserve"> in </w:t>
      </w:r>
      <w:r w:rsidR="00157A73" w:rsidRPr="00C1417E">
        <w:rPr>
          <w:rFonts w:ascii="Times New Roman" w:hAnsi="Times New Roman" w:cs="Times New Roman"/>
          <w:lang w:val="en-GB"/>
        </w:rPr>
        <w:t>the possibility of moral education being successful, and also underwrites rational hope for</w:t>
      </w:r>
      <w:r w:rsidR="00B63483" w:rsidRPr="00C1417E">
        <w:rPr>
          <w:rFonts w:ascii="Times New Roman" w:hAnsi="Times New Roman" w:cs="Times New Roman"/>
          <w:lang w:val="en-GB"/>
        </w:rPr>
        <w:t xml:space="preserve"> this</w:t>
      </w:r>
      <w:r w:rsidR="00157A73" w:rsidRPr="00C1417E">
        <w:rPr>
          <w:rFonts w:ascii="Times New Roman" w:hAnsi="Times New Roman" w:cs="Times New Roman"/>
          <w:lang w:val="en-GB"/>
        </w:rPr>
        <w:t xml:space="preserve"> this-worldly</w:t>
      </w:r>
      <w:r w:rsidR="00020516" w:rsidRPr="00C1417E">
        <w:rPr>
          <w:rFonts w:ascii="Times New Roman" w:hAnsi="Times New Roman" w:cs="Times New Roman"/>
          <w:lang w:val="en-GB"/>
        </w:rPr>
        <w:t xml:space="preserve"> </w:t>
      </w:r>
      <w:r w:rsidR="00157A73" w:rsidRPr="00C1417E">
        <w:rPr>
          <w:rFonts w:ascii="Times New Roman" w:hAnsi="Times New Roman" w:cs="Times New Roman"/>
          <w:lang w:val="en-GB"/>
        </w:rPr>
        <w:t>goal.</w:t>
      </w:r>
    </w:p>
    <w:p w14:paraId="746A1FCF" w14:textId="49211A1A" w:rsidR="00EC2C47" w:rsidRPr="00C1417E" w:rsidRDefault="00EC2C47" w:rsidP="00F16490">
      <w:pPr>
        <w:autoSpaceDE w:val="0"/>
        <w:spacing w:line="360" w:lineRule="auto"/>
        <w:ind w:firstLine="720"/>
        <w:rPr>
          <w:rFonts w:ascii="Times New Roman" w:hAnsi="Times New Roman" w:cs="Times New Roman"/>
          <w:lang w:val="en-GB"/>
        </w:rPr>
      </w:pPr>
      <w:r w:rsidRPr="00C1417E">
        <w:rPr>
          <w:rFonts w:ascii="Times New Roman" w:hAnsi="Times New Roman" w:cs="Times New Roman"/>
          <w:lang w:val="en-GB"/>
        </w:rPr>
        <w:t>Of course, the</w:t>
      </w:r>
      <w:r w:rsidR="0078560C" w:rsidRPr="00C1417E">
        <w:rPr>
          <w:rFonts w:ascii="Times New Roman" w:hAnsi="Times New Roman" w:cs="Times New Roman"/>
          <w:lang w:val="en-GB"/>
        </w:rPr>
        <w:t xml:space="preserve">re is much more to say here. Kant’s attitudes of hope and </w:t>
      </w:r>
      <w:r w:rsidR="00D37A8A" w:rsidRPr="00C1417E">
        <w:rPr>
          <w:rFonts w:ascii="Times New Roman" w:hAnsi="Times New Roman" w:cs="Times New Roman"/>
          <w:lang w:val="en-GB"/>
        </w:rPr>
        <w:t>faith</w:t>
      </w:r>
      <w:r w:rsidR="009D7B55" w:rsidRPr="00C1417E">
        <w:rPr>
          <w:rFonts w:ascii="Times New Roman" w:hAnsi="Times New Roman" w:cs="Times New Roman"/>
          <w:lang w:val="en-GB"/>
        </w:rPr>
        <w:t>/belief</w:t>
      </w:r>
      <w:r w:rsidR="00D37A8A" w:rsidRPr="00C1417E">
        <w:rPr>
          <w:rFonts w:ascii="Times New Roman" w:hAnsi="Times New Roman" w:cs="Times New Roman"/>
          <w:lang w:val="en-GB"/>
        </w:rPr>
        <w:t xml:space="preserve"> </w:t>
      </w:r>
      <w:r w:rsidR="0078560C" w:rsidRPr="00C1417E">
        <w:rPr>
          <w:rFonts w:ascii="Times New Roman" w:hAnsi="Times New Roman" w:cs="Times New Roman"/>
          <w:lang w:val="en-GB"/>
        </w:rPr>
        <w:t>are complicated</w:t>
      </w:r>
      <w:r w:rsidR="0054276B" w:rsidRPr="00C1417E">
        <w:rPr>
          <w:rFonts w:ascii="Times New Roman" w:hAnsi="Times New Roman" w:cs="Times New Roman"/>
          <w:lang w:val="en-GB"/>
        </w:rPr>
        <w:t xml:space="preserve"> in ways that we have not addressed here. Here, we take ourselves to have </w:t>
      </w:r>
      <w:r w:rsidR="00A875CA" w:rsidRPr="00C1417E">
        <w:rPr>
          <w:rFonts w:ascii="Times New Roman" w:hAnsi="Times New Roman" w:cs="Times New Roman"/>
          <w:lang w:val="en-GB"/>
        </w:rPr>
        <w:t>briefly canvassed the available options and to have suggest</w:t>
      </w:r>
      <w:r w:rsidR="00E7613B" w:rsidRPr="00C1417E">
        <w:rPr>
          <w:rFonts w:ascii="Times New Roman" w:hAnsi="Times New Roman" w:cs="Times New Roman"/>
          <w:lang w:val="en-GB"/>
        </w:rPr>
        <w:t>ed</w:t>
      </w:r>
      <w:r w:rsidR="00A875CA" w:rsidRPr="00C1417E">
        <w:rPr>
          <w:rFonts w:ascii="Times New Roman" w:hAnsi="Times New Roman" w:cs="Times New Roman"/>
          <w:lang w:val="en-GB"/>
        </w:rPr>
        <w:t xml:space="preserve"> that both </w:t>
      </w:r>
      <w:proofErr w:type="gramStart"/>
      <w:r w:rsidR="00A875CA" w:rsidRPr="00C1417E">
        <w:rPr>
          <w:rFonts w:ascii="Times New Roman" w:hAnsi="Times New Roman" w:cs="Times New Roman"/>
          <w:lang w:val="en-GB"/>
        </w:rPr>
        <w:t>hope</w:t>
      </w:r>
      <w:proofErr w:type="gramEnd"/>
      <w:r w:rsidR="00A875CA" w:rsidRPr="00C1417E">
        <w:rPr>
          <w:rFonts w:ascii="Times New Roman" w:hAnsi="Times New Roman" w:cs="Times New Roman"/>
          <w:lang w:val="en-GB"/>
        </w:rPr>
        <w:t xml:space="preserve"> and faith</w:t>
      </w:r>
      <w:r w:rsidR="00455BD5" w:rsidRPr="00C1417E">
        <w:rPr>
          <w:rFonts w:ascii="Times New Roman" w:hAnsi="Times New Roman" w:cs="Times New Roman"/>
          <w:lang w:val="en-GB"/>
        </w:rPr>
        <w:t>/belief</w:t>
      </w:r>
      <w:r w:rsidR="00A875CA" w:rsidRPr="00C1417E">
        <w:rPr>
          <w:rFonts w:ascii="Times New Roman" w:hAnsi="Times New Roman" w:cs="Times New Roman"/>
          <w:lang w:val="en-GB"/>
        </w:rPr>
        <w:t xml:space="preserve"> might be appropriate </w:t>
      </w:r>
      <w:r w:rsidR="002A44DA" w:rsidRPr="00C1417E">
        <w:rPr>
          <w:rFonts w:ascii="Times New Roman" w:hAnsi="Times New Roman" w:cs="Times New Roman"/>
          <w:lang w:val="en-GB"/>
        </w:rPr>
        <w:t>in this case.</w:t>
      </w:r>
    </w:p>
    <w:p w14:paraId="090F791B" w14:textId="77777777" w:rsidR="00AF563E" w:rsidRPr="00C1417E" w:rsidRDefault="00AF563E">
      <w:pPr>
        <w:autoSpaceDE w:val="0"/>
        <w:spacing w:line="360" w:lineRule="auto"/>
        <w:ind w:firstLine="0"/>
        <w:rPr>
          <w:rFonts w:ascii="Times New Roman" w:hAnsi="Times New Roman" w:cs="Times New Roman"/>
          <w:lang w:val="en-GB"/>
        </w:rPr>
      </w:pPr>
    </w:p>
    <w:p w14:paraId="31A5B1D0" w14:textId="77777777" w:rsidR="00F4655F" w:rsidRPr="00C1417E" w:rsidRDefault="00853E07" w:rsidP="00CB0326">
      <w:pPr>
        <w:spacing w:line="360" w:lineRule="auto"/>
        <w:ind w:firstLine="0"/>
        <w:jc w:val="center"/>
        <w:outlineLvl w:val="0"/>
        <w:rPr>
          <w:rFonts w:ascii="Times New Roman" w:hAnsi="Times New Roman" w:cs="Times New Roman"/>
          <w:b/>
          <w:lang w:val="en-GB"/>
        </w:rPr>
      </w:pPr>
      <w:r w:rsidRPr="00C1417E">
        <w:rPr>
          <w:rFonts w:ascii="Times New Roman" w:hAnsi="Times New Roman" w:cs="Times New Roman"/>
          <w:b/>
          <w:lang w:val="en-GB"/>
        </w:rPr>
        <w:t>Conclusion</w:t>
      </w:r>
    </w:p>
    <w:p w14:paraId="5F6C58CC" w14:textId="1D1FE4E3" w:rsidR="00AF563E" w:rsidRPr="00C1417E" w:rsidRDefault="0070343E">
      <w:pPr>
        <w:spacing w:line="360" w:lineRule="auto"/>
        <w:ind w:firstLine="0"/>
        <w:rPr>
          <w:rFonts w:ascii="Times New Roman" w:hAnsi="Times New Roman" w:cs="Times New Roman"/>
          <w:lang w:val="en-GB"/>
        </w:rPr>
      </w:pPr>
      <w:r w:rsidRPr="00C1417E">
        <w:rPr>
          <w:rFonts w:ascii="Times New Roman" w:hAnsi="Times New Roman" w:cs="Times New Roman"/>
          <w:lang w:val="en-GB"/>
        </w:rPr>
        <w:t xml:space="preserve">In conclusion, </w:t>
      </w:r>
      <w:r w:rsidR="00853E07" w:rsidRPr="00C1417E">
        <w:rPr>
          <w:rFonts w:ascii="Times New Roman" w:hAnsi="Times New Roman" w:cs="Times New Roman"/>
          <w:lang w:val="en-GB"/>
        </w:rPr>
        <w:t xml:space="preserve">Kant has a </w:t>
      </w:r>
      <w:r w:rsidR="001322DB" w:rsidRPr="00C1417E">
        <w:rPr>
          <w:rFonts w:ascii="Times New Roman" w:hAnsi="Times New Roman" w:cs="Times New Roman"/>
          <w:lang w:val="en-GB"/>
        </w:rPr>
        <w:t>multi-faceted</w:t>
      </w:r>
      <w:r w:rsidR="00853E07" w:rsidRPr="00C1417E">
        <w:rPr>
          <w:rFonts w:ascii="Times New Roman" w:hAnsi="Times New Roman" w:cs="Times New Roman"/>
          <w:lang w:val="en-GB"/>
        </w:rPr>
        <w:t xml:space="preserve"> account of moral education. However, in locating freedom outside of </w:t>
      </w:r>
      <w:r w:rsidR="001322DB" w:rsidRPr="00C1417E">
        <w:rPr>
          <w:rFonts w:ascii="Times New Roman" w:hAnsi="Times New Roman" w:cs="Times New Roman"/>
          <w:lang w:val="en-GB"/>
        </w:rPr>
        <w:t>time and experience</w:t>
      </w:r>
      <w:r w:rsidR="00853E07" w:rsidRPr="00C1417E">
        <w:rPr>
          <w:rFonts w:ascii="Times New Roman" w:hAnsi="Times New Roman" w:cs="Times New Roman"/>
          <w:lang w:val="en-GB"/>
        </w:rPr>
        <w:t>, transcendental idealism creates problems for this. We have considered what Kant can – and cannot – say about moral education, given his commitment to transcendental idealism. We have argued that he can</w:t>
      </w:r>
      <w:r w:rsidR="00AB35D9" w:rsidRPr="00C1417E">
        <w:rPr>
          <w:rFonts w:ascii="Times New Roman" w:hAnsi="Times New Roman" w:cs="Times New Roman"/>
          <w:lang w:val="en-GB"/>
        </w:rPr>
        <w:t xml:space="preserve"> neither explain how, </w:t>
      </w:r>
      <w:r w:rsidR="00853E07" w:rsidRPr="00C1417E">
        <w:rPr>
          <w:rFonts w:ascii="Times New Roman" w:hAnsi="Times New Roman" w:cs="Times New Roman"/>
          <w:lang w:val="en-GB"/>
        </w:rPr>
        <w:t>no</w:t>
      </w:r>
      <w:r w:rsidR="00AB35D9" w:rsidRPr="00C1417E">
        <w:rPr>
          <w:rFonts w:ascii="Times New Roman" w:hAnsi="Times New Roman" w:cs="Times New Roman"/>
          <w:lang w:val="en-GB"/>
        </w:rPr>
        <w:t>r</w:t>
      </w:r>
      <w:r w:rsidR="00853E07" w:rsidRPr="00C1417E">
        <w:rPr>
          <w:rFonts w:ascii="Times New Roman" w:hAnsi="Times New Roman" w:cs="Times New Roman"/>
          <w:lang w:val="en-GB"/>
        </w:rPr>
        <w:t xml:space="preserve"> confirm whether his account of moral </w:t>
      </w:r>
      <w:r w:rsidR="00853E07" w:rsidRPr="00C1417E">
        <w:rPr>
          <w:rFonts w:ascii="Times New Roman" w:hAnsi="Times New Roman" w:cs="Times New Roman"/>
          <w:lang w:val="en-GB"/>
        </w:rPr>
        <w:lastRenderedPageBreak/>
        <w:t xml:space="preserve">education works, but that he can still maintain that it is the only account that could work, and have </w:t>
      </w:r>
      <w:r w:rsidR="00551497" w:rsidRPr="00C1417E">
        <w:rPr>
          <w:rFonts w:ascii="Times New Roman" w:hAnsi="Times New Roman" w:cs="Times New Roman"/>
          <w:lang w:val="en-GB"/>
        </w:rPr>
        <w:t xml:space="preserve">hope and </w:t>
      </w:r>
      <w:r w:rsidR="00853E07" w:rsidRPr="00C1417E">
        <w:rPr>
          <w:rFonts w:ascii="Times New Roman" w:hAnsi="Times New Roman" w:cs="Times New Roman"/>
          <w:lang w:val="en-GB"/>
        </w:rPr>
        <w:t>faith</w:t>
      </w:r>
      <w:r w:rsidR="00455BD5" w:rsidRPr="00C1417E">
        <w:rPr>
          <w:rFonts w:ascii="Times New Roman" w:hAnsi="Times New Roman" w:cs="Times New Roman"/>
          <w:lang w:val="en-GB"/>
        </w:rPr>
        <w:t>/belief</w:t>
      </w:r>
      <w:r w:rsidR="00853E07" w:rsidRPr="00C1417E">
        <w:rPr>
          <w:rFonts w:ascii="Times New Roman" w:hAnsi="Times New Roman" w:cs="Times New Roman"/>
          <w:lang w:val="en-GB"/>
        </w:rPr>
        <w:t xml:space="preserve"> that it does. </w:t>
      </w:r>
    </w:p>
    <w:p w14:paraId="5A977255" w14:textId="77777777" w:rsidR="00F943C1" w:rsidRPr="00C1417E" w:rsidRDefault="00F943C1" w:rsidP="005D2C52">
      <w:pPr>
        <w:spacing w:line="360" w:lineRule="auto"/>
        <w:ind w:firstLine="0"/>
        <w:rPr>
          <w:rFonts w:ascii="Times New Roman" w:hAnsi="Times New Roman" w:cs="Times New Roman"/>
          <w:b/>
          <w:u w:val="single"/>
          <w:lang w:val="en-GB"/>
        </w:rPr>
      </w:pPr>
      <w:bookmarkStart w:id="0" w:name="h.30j0zll"/>
      <w:bookmarkStart w:id="1" w:name="h.1fob9te"/>
      <w:bookmarkEnd w:id="0"/>
      <w:bookmarkEnd w:id="1"/>
    </w:p>
    <w:p w14:paraId="7F0A1A1D" w14:textId="77777777" w:rsidR="00EE1CEC" w:rsidRPr="00C1417E" w:rsidRDefault="00853E07" w:rsidP="00CB0326">
      <w:pPr>
        <w:spacing w:line="360" w:lineRule="auto"/>
        <w:jc w:val="center"/>
        <w:outlineLvl w:val="0"/>
        <w:rPr>
          <w:rFonts w:ascii="Times New Roman" w:hAnsi="Times New Roman" w:cs="Times New Roman"/>
          <w:lang w:val="en-GB"/>
        </w:rPr>
      </w:pPr>
      <w:r w:rsidRPr="00C1417E">
        <w:rPr>
          <w:rFonts w:ascii="Times New Roman" w:hAnsi="Times New Roman" w:cs="Times New Roman"/>
          <w:b/>
          <w:u w:val="single"/>
          <w:lang w:val="en-GB"/>
        </w:rPr>
        <w:t>Literature</w:t>
      </w:r>
    </w:p>
    <w:p w14:paraId="4198D8AD" w14:textId="262EDD2B" w:rsidR="000E2BE2" w:rsidRPr="00C1417E" w:rsidRDefault="00853E07">
      <w:pPr>
        <w:pStyle w:val="BodyText"/>
        <w:spacing w:after="0" w:line="240" w:lineRule="auto"/>
        <w:ind w:firstLine="0"/>
        <w:rPr>
          <w:rFonts w:ascii="Times New Roman" w:hAnsi="Times New Roman" w:cs="Times New Roman"/>
          <w:lang w:val="en-GB"/>
        </w:rPr>
      </w:pPr>
      <w:r w:rsidRPr="00C1417E">
        <w:rPr>
          <w:rFonts w:ascii="Times New Roman" w:hAnsi="Times New Roman" w:cs="Times New Roman"/>
          <w:lang w:val="en-GB"/>
        </w:rPr>
        <w:t>Kant’s Works</w:t>
      </w:r>
      <w:r w:rsidR="00ED3AA5">
        <w:rPr>
          <w:rFonts w:ascii="Times New Roman" w:hAnsi="Times New Roman" w:cs="Times New Roman"/>
          <w:lang w:val="en-GB"/>
        </w:rPr>
        <w:t xml:space="preserve"> (with the exceptions of the First Critique)</w:t>
      </w:r>
      <w:r w:rsidRPr="00C1417E">
        <w:rPr>
          <w:rFonts w:ascii="Times New Roman" w:hAnsi="Times New Roman" w:cs="Times New Roman"/>
          <w:lang w:val="en-GB"/>
        </w:rPr>
        <w:t xml:space="preserve"> are quoted </w:t>
      </w:r>
      <w:proofErr w:type="spellStart"/>
      <w:proofErr w:type="gramStart"/>
      <w:r w:rsidRPr="00C1417E">
        <w:rPr>
          <w:rFonts w:ascii="Times New Roman" w:hAnsi="Times New Roman" w:cs="Times New Roman"/>
          <w:lang w:val="en-GB"/>
        </w:rPr>
        <w:t>volume:page</w:t>
      </w:r>
      <w:proofErr w:type="gramEnd"/>
      <w:r w:rsidRPr="00C1417E">
        <w:rPr>
          <w:rFonts w:ascii="Times New Roman" w:hAnsi="Times New Roman" w:cs="Times New Roman"/>
          <w:lang w:val="en-GB"/>
        </w:rPr>
        <w:t>.line</w:t>
      </w:r>
      <w:proofErr w:type="spellEnd"/>
      <w:r w:rsidRPr="00C1417E">
        <w:rPr>
          <w:rFonts w:ascii="Times New Roman" w:hAnsi="Times New Roman" w:cs="Times New Roman"/>
          <w:lang w:val="en-GB"/>
        </w:rPr>
        <w:t xml:space="preserve"> of the </w:t>
      </w:r>
      <w:r w:rsidRPr="00C1417E">
        <w:rPr>
          <w:rFonts w:ascii="Times New Roman" w:hAnsi="Times New Roman" w:cs="Times New Roman"/>
          <w:i/>
          <w:lang w:val="en-GB"/>
        </w:rPr>
        <w:t>Academy Edition</w:t>
      </w:r>
      <w:r w:rsidRPr="00C1417E">
        <w:rPr>
          <w:rFonts w:ascii="Times New Roman" w:hAnsi="Times New Roman" w:cs="Times New Roman"/>
          <w:lang w:val="en-GB"/>
        </w:rPr>
        <w:t xml:space="preserve">. Translations follow the </w:t>
      </w:r>
      <w:r w:rsidRPr="00C1417E">
        <w:rPr>
          <w:rFonts w:ascii="Times New Roman" w:hAnsi="Times New Roman" w:cs="Times New Roman"/>
          <w:i/>
          <w:lang w:val="en-GB"/>
        </w:rPr>
        <w:t xml:space="preserve">Cambridge Edition of the Works of Immanuel Kant, </w:t>
      </w:r>
      <w:r w:rsidRPr="00C1417E">
        <w:rPr>
          <w:rFonts w:ascii="Times New Roman" w:hAnsi="Times New Roman" w:cs="Times New Roman"/>
          <w:lang w:val="en-GB"/>
        </w:rPr>
        <w:t xml:space="preserve">edited by P. Guyer and A. W. Wood. The </w:t>
      </w:r>
      <w:proofErr w:type="spellStart"/>
      <w:r w:rsidRPr="00C1417E">
        <w:rPr>
          <w:rFonts w:ascii="Times New Roman" w:hAnsi="Times New Roman" w:cs="Times New Roman"/>
          <w:lang w:val="en-GB"/>
        </w:rPr>
        <w:t>Kaehler</w:t>
      </w:r>
      <w:proofErr w:type="spellEnd"/>
      <w:r w:rsidRPr="00C1417E">
        <w:rPr>
          <w:rFonts w:ascii="Times New Roman" w:hAnsi="Times New Roman" w:cs="Times New Roman"/>
          <w:lang w:val="en-GB"/>
        </w:rPr>
        <w:t xml:space="preserve"> lecture notes are quoted from Stark (2000).</w:t>
      </w:r>
    </w:p>
    <w:p w14:paraId="460C88E6" w14:textId="77777777" w:rsidR="000E2BE2" w:rsidRPr="00C1417E" w:rsidRDefault="000E2BE2" w:rsidP="009E4349">
      <w:pPr>
        <w:spacing w:after="0" w:line="240" w:lineRule="auto"/>
        <w:ind w:firstLine="0"/>
        <w:rPr>
          <w:rFonts w:ascii="Times New Roman" w:hAnsi="Times New Roman" w:cs="Times New Roman"/>
          <w:lang w:val="en-GB"/>
        </w:rPr>
      </w:pPr>
    </w:p>
    <w:p w14:paraId="69ECA8D5" w14:textId="77777777" w:rsidR="000E2BE2" w:rsidRPr="00C1417E" w:rsidRDefault="00853E07" w:rsidP="00CB0326">
      <w:pPr>
        <w:pStyle w:val="NoSpacing1"/>
        <w:ind w:firstLine="0"/>
        <w:outlineLvl w:val="0"/>
        <w:rPr>
          <w:rFonts w:ascii="Times New Roman" w:hAnsi="Times New Roman" w:cs="Times New Roman"/>
          <w:szCs w:val="24"/>
          <w:lang w:val="en-GB"/>
        </w:rPr>
      </w:pPr>
      <w:r w:rsidRPr="00C1417E">
        <w:rPr>
          <w:rFonts w:ascii="Times New Roman" w:hAnsi="Times New Roman" w:cs="Times New Roman"/>
          <w:szCs w:val="24"/>
          <w:lang w:val="en-GB"/>
        </w:rPr>
        <w:t xml:space="preserve">Allais, Lucy (2015): </w:t>
      </w:r>
      <w:r w:rsidRPr="00C1417E">
        <w:rPr>
          <w:rFonts w:ascii="Times New Roman" w:hAnsi="Times New Roman" w:cs="Times New Roman"/>
          <w:i/>
          <w:szCs w:val="24"/>
          <w:lang w:val="en-GB"/>
        </w:rPr>
        <w:t>Manifest Reality</w:t>
      </w:r>
      <w:r w:rsidRPr="00C1417E">
        <w:rPr>
          <w:rFonts w:ascii="Times New Roman" w:hAnsi="Times New Roman" w:cs="Times New Roman"/>
          <w:szCs w:val="24"/>
          <w:lang w:val="en-GB"/>
        </w:rPr>
        <w:t xml:space="preserve">: </w:t>
      </w:r>
      <w:r w:rsidRPr="00C1417E">
        <w:rPr>
          <w:rFonts w:ascii="Times New Roman" w:hAnsi="Times New Roman" w:cs="Times New Roman"/>
          <w:i/>
          <w:szCs w:val="24"/>
          <w:lang w:val="en-GB"/>
        </w:rPr>
        <w:t>Kant’s Idealism and his Realism</w:t>
      </w:r>
      <w:r w:rsidRPr="00C1417E">
        <w:rPr>
          <w:rFonts w:ascii="Times New Roman" w:hAnsi="Times New Roman" w:cs="Times New Roman"/>
          <w:szCs w:val="24"/>
          <w:lang w:val="en-GB"/>
        </w:rPr>
        <w:t>, OUP: Oxford.</w:t>
      </w:r>
    </w:p>
    <w:p w14:paraId="3715E5F2" w14:textId="77777777" w:rsidR="000E2BE2" w:rsidRPr="00C1417E" w:rsidRDefault="000E2BE2">
      <w:pPr>
        <w:spacing w:after="0" w:line="240" w:lineRule="auto"/>
        <w:rPr>
          <w:rFonts w:ascii="Times New Roman" w:hAnsi="Times New Roman" w:cs="Times New Roman"/>
          <w:lang w:val="en-GB"/>
        </w:rPr>
      </w:pPr>
    </w:p>
    <w:p w14:paraId="24341B3D" w14:textId="68306CC7" w:rsidR="00AC30BD" w:rsidRPr="00C1417E" w:rsidRDefault="00853E07" w:rsidP="00CB0326">
      <w:pPr>
        <w:spacing w:after="0" w:line="240" w:lineRule="auto"/>
        <w:ind w:firstLine="0"/>
        <w:outlineLvl w:val="0"/>
        <w:rPr>
          <w:rFonts w:ascii="Times New Roman" w:hAnsi="Times New Roman" w:cs="Times New Roman"/>
          <w:lang w:val="en-GB"/>
        </w:rPr>
      </w:pPr>
      <w:r w:rsidRPr="00C1417E">
        <w:rPr>
          <w:rFonts w:ascii="Times New Roman" w:hAnsi="Times New Roman" w:cs="Times New Roman"/>
          <w:lang w:val="en-GB"/>
        </w:rPr>
        <w:t xml:space="preserve">Allison, Henry </w:t>
      </w:r>
      <w:r w:rsidR="00AC30BD" w:rsidRPr="00C1417E">
        <w:rPr>
          <w:rFonts w:ascii="Times New Roman" w:hAnsi="Times New Roman" w:cs="Times New Roman"/>
          <w:lang w:val="en-GB"/>
        </w:rPr>
        <w:t xml:space="preserve">(1990): </w:t>
      </w:r>
      <w:r w:rsidR="00AC30BD" w:rsidRPr="00C1417E">
        <w:rPr>
          <w:rFonts w:ascii="Times New Roman" w:hAnsi="Times New Roman" w:cs="Times New Roman"/>
          <w:i/>
          <w:lang w:val="en-GB"/>
        </w:rPr>
        <w:t>Kant’s Theory of Freedom,</w:t>
      </w:r>
      <w:r w:rsidR="00AC30BD" w:rsidRPr="00C1417E">
        <w:rPr>
          <w:rFonts w:ascii="Times New Roman" w:hAnsi="Times New Roman" w:cs="Times New Roman"/>
          <w:lang w:val="en-GB"/>
        </w:rPr>
        <w:t xml:space="preserve"> CUP: Cambridge</w:t>
      </w:r>
    </w:p>
    <w:p w14:paraId="24C9EDAE" w14:textId="71AFE873" w:rsidR="00AC30BD" w:rsidRPr="00C1417E" w:rsidRDefault="00AC30BD">
      <w:pPr>
        <w:spacing w:after="0" w:line="240" w:lineRule="auto"/>
        <w:ind w:firstLine="0"/>
        <w:rPr>
          <w:rFonts w:ascii="Times New Roman" w:hAnsi="Times New Roman" w:cs="Times New Roman"/>
          <w:lang w:val="en-GB"/>
        </w:rPr>
      </w:pPr>
    </w:p>
    <w:p w14:paraId="0475857B" w14:textId="25FA2B8E" w:rsidR="00AC30BD" w:rsidRPr="00C1417E" w:rsidRDefault="00AC30BD">
      <w:pPr>
        <w:spacing w:after="0" w:line="240" w:lineRule="auto"/>
        <w:ind w:firstLine="0"/>
        <w:rPr>
          <w:rFonts w:ascii="Times New Roman" w:hAnsi="Times New Roman" w:cs="Times New Roman"/>
          <w:lang w:val="en-GB"/>
        </w:rPr>
      </w:pPr>
      <w:r w:rsidRPr="00C1417E">
        <w:rPr>
          <w:rFonts w:ascii="Times New Roman" w:hAnsi="Times New Roman" w:cs="Times New Roman"/>
          <w:lang w:val="en-GB"/>
        </w:rPr>
        <w:tab/>
        <w:t xml:space="preserve">(1996): </w:t>
      </w:r>
      <w:r w:rsidRPr="00C1417E">
        <w:rPr>
          <w:rFonts w:ascii="Times New Roman" w:hAnsi="Times New Roman" w:cs="Times New Roman"/>
          <w:i/>
          <w:lang w:val="en-GB"/>
        </w:rPr>
        <w:t>Idealism and Freed</w:t>
      </w:r>
      <w:r w:rsidRPr="00C1417E">
        <w:rPr>
          <w:rFonts w:ascii="Times New Roman" w:hAnsi="Times New Roman" w:cs="Times New Roman"/>
          <w:lang w:val="en-GB"/>
        </w:rPr>
        <w:t>om, CUP: Cambridge</w:t>
      </w:r>
    </w:p>
    <w:p w14:paraId="3BF014B4" w14:textId="77777777" w:rsidR="00AC30BD" w:rsidRPr="00C1417E" w:rsidRDefault="00AC30BD">
      <w:pPr>
        <w:spacing w:after="0" w:line="240" w:lineRule="auto"/>
        <w:ind w:firstLine="0"/>
        <w:rPr>
          <w:rFonts w:ascii="Times New Roman" w:hAnsi="Times New Roman" w:cs="Times New Roman"/>
          <w:lang w:val="en-GB"/>
        </w:rPr>
      </w:pPr>
    </w:p>
    <w:p w14:paraId="7EF49AE9" w14:textId="2AFF857E" w:rsidR="003F0E34" w:rsidRPr="00C1417E" w:rsidRDefault="00853E07" w:rsidP="003F0E34">
      <w:pPr>
        <w:spacing w:after="0" w:line="240" w:lineRule="auto"/>
        <w:ind w:firstLine="720"/>
        <w:rPr>
          <w:rFonts w:ascii="Times New Roman" w:hAnsi="Times New Roman" w:cs="Times New Roman"/>
          <w:lang w:val="en-GB"/>
        </w:rPr>
      </w:pPr>
      <w:r w:rsidRPr="00C1417E">
        <w:rPr>
          <w:rFonts w:ascii="Times New Roman" w:hAnsi="Times New Roman" w:cs="Times New Roman"/>
          <w:lang w:val="en-GB"/>
        </w:rPr>
        <w:t xml:space="preserve">(2004): </w:t>
      </w:r>
      <w:r w:rsidRPr="00C1417E">
        <w:rPr>
          <w:rFonts w:ascii="Times New Roman" w:hAnsi="Times New Roman" w:cs="Times New Roman"/>
          <w:i/>
          <w:lang w:val="en-GB"/>
        </w:rPr>
        <w:t xml:space="preserve">Kant's Transcendental Idealism: An Interpretation and </w:t>
      </w:r>
      <w:proofErr w:type="spellStart"/>
      <w:r w:rsidRPr="00C1417E">
        <w:rPr>
          <w:rFonts w:ascii="Times New Roman" w:hAnsi="Times New Roman" w:cs="Times New Roman"/>
          <w:i/>
          <w:lang w:val="en-GB"/>
        </w:rPr>
        <w:t>Defense</w:t>
      </w:r>
      <w:proofErr w:type="spellEnd"/>
      <w:r w:rsidRPr="00C1417E">
        <w:rPr>
          <w:rFonts w:ascii="Times New Roman" w:hAnsi="Times New Roman" w:cs="Times New Roman"/>
          <w:i/>
          <w:lang w:val="en-GB"/>
        </w:rPr>
        <w:t>,</w:t>
      </w:r>
      <w:r w:rsidRPr="00C1417E">
        <w:rPr>
          <w:rFonts w:ascii="Times New Roman" w:hAnsi="Times New Roman" w:cs="Times New Roman"/>
          <w:lang w:val="en-GB"/>
        </w:rPr>
        <w:t xml:space="preserve"> Yale University Press: New Haven, London.</w:t>
      </w:r>
    </w:p>
    <w:p w14:paraId="0A0185C4" w14:textId="77777777" w:rsidR="000E2BE2" w:rsidRPr="00C1417E" w:rsidRDefault="000E2BE2">
      <w:pPr>
        <w:pStyle w:val="NoSpacing1"/>
        <w:ind w:firstLine="0"/>
        <w:rPr>
          <w:rFonts w:ascii="Times New Roman" w:hAnsi="Times New Roman" w:cs="Times New Roman"/>
          <w:szCs w:val="24"/>
          <w:lang w:val="en-GB"/>
        </w:rPr>
      </w:pPr>
    </w:p>
    <w:p w14:paraId="7F005EF3" w14:textId="70D4BA67" w:rsidR="003F0E34" w:rsidRPr="00C1417E" w:rsidRDefault="003F0E34" w:rsidP="00CB0326">
      <w:pPr>
        <w:pStyle w:val="NoSpacing1"/>
        <w:ind w:firstLine="0"/>
        <w:outlineLvl w:val="0"/>
        <w:rPr>
          <w:rFonts w:ascii="Times New Roman" w:hAnsi="Times New Roman" w:cs="Times New Roman"/>
          <w:szCs w:val="24"/>
          <w:lang w:val="en-GB"/>
        </w:rPr>
      </w:pPr>
      <w:proofErr w:type="spellStart"/>
      <w:r w:rsidRPr="00C1417E">
        <w:rPr>
          <w:rFonts w:ascii="Times New Roman" w:hAnsi="Times New Roman" w:cs="Times New Roman"/>
          <w:szCs w:val="24"/>
          <w:lang w:val="en-GB"/>
        </w:rPr>
        <w:t>Ameriks</w:t>
      </w:r>
      <w:proofErr w:type="spellEnd"/>
      <w:r w:rsidRPr="00C1417E">
        <w:rPr>
          <w:rFonts w:ascii="Times New Roman" w:hAnsi="Times New Roman" w:cs="Times New Roman"/>
          <w:szCs w:val="24"/>
          <w:lang w:val="en-GB"/>
        </w:rPr>
        <w:t xml:space="preserve">, Karl (2003): </w:t>
      </w:r>
      <w:r w:rsidRPr="00C1417E">
        <w:rPr>
          <w:rFonts w:ascii="Times New Roman" w:hAnsi="Times New Roman" w:cs="Times New Roman"/>
          <w:i/>
          <w:szCs w:val="24"/>
          <w:lang w:val="en-GB"/>
        </w:rPr>
        <w:t>Interpreting Kant’s Critiques</w:t>
      </w:r>
      <w:r w:rsidRPr="00C1417E">
        <w:rPr>
          <w:rFonts w:ascii="Times New Roman" w:hAnsi="Times New Roman" w:cs="Times New Roman"/>
          <w:szCs w:val="24"/>
          <w:lang w:val="en-GB"/>
        </w:rPr>
        <w:t>, OUP: Oxford.</w:t>
      </w:r>
    </w:p>
    <w:p w14:paraId="7216BE10" w14:textId="77777777" w:rsidR="003F0E34" w:rsidRPr="00C1417E" w:rsidRDefault="003F0E34">
      <w:pPr>
        <w:pStyle w:val="NoSpacing1"/>
        <w:ind w:firstLine="0"/>
        <w:rPr>
          <w:rFonts w:ascii="Times New Roman" w:hAnsi="Times New Roman" w:cs="Times New Roman"/>
          <w:szCs w:val="24"/>
          <w:lang w:val="en-GB"/>
        </w:rPr>
      </w:pPr>
    </w:p>
    <w:p w14:paraId="7775609B" w14:textId="4194A811" w:rsidR="000E2BE2" w:rsidRPr="00C1417E" w:rsidRDefault="00853E07">
      <w:pPr>
        <w:pStyle w:val="NoSpacing1"/>
        <w:ind w:firstLine="0"/>
        <w:rPr>
          <w:rFonts w:ascii="Times New Roman" w:hAnsi="Times New Roman" w:cs="Times New Roman"/>
          <w:szCs w:val="24"/>
          <w:lang w:val="en-GB"/>
        </w:rPr>
      </w:pPr>
      <w:r w:rsidRPr="00C1417E">
        <w:rPr>
          <w:rFonts w:ascii="Times New Roman" w:hAnsi="Times New Roman" w:cs="Times New Roman"/>
          <w:szCs w:val="24"/>
          <w:lang w:val="en-GB"/>
        </w:rPr>
        <w:t xml:space="preserve">Baron, Marcia (2009): “Kantian Moral Maturity and the Cultivation of Character”, in: Siegel (ed.): </w:t>
      </w:r>
      <w:r w:rsidRPr="00C1417E">
        <w:rPr>
          <w:rFonts w:ascii="Times New Roman" w:hAnsi="Times New Roman" w:cs="Times New Roman"/>
          <w:i/>
          <w:szCs w:val="24"/>
          <w:lang w:val="en-GB"/>
        </w:rPr>
        <w:t>The Oxford Handbook of Philosophy of Education</w:t>
      </w:r>
      <w:r w:rsidRPr="00C1417E">
        <w:rPr>
          <w:rFonts w:ascii="Times New Roman" w:hAnsi="Times New Roman" w:cs="Times New Roman"/>
          <w:szCs w:val="24"/>
          <w:lang w:val="en-GB"/>
        </w:rPr>
        <w:t>, OUP: Oxford, pp.227-244.</w:t>
      </w:r>
    </w:p>
    <w:p w14:paraId="6D08012F" w14:textId="77777777" w:rsidR="000E2BE2" w:rsidRPr="00C1417E" w:rsidRDefault="000E2BE2">
      <w:pPr>
        <w:spacing w:after="0" w:line="240" w:lineRule="auto"/>
        <w:ind w:firstLine="0"/>
        <w:rPr>
          <w:rFonts w:ascii="Times New Roman" w:hAnsi="Times New Roman" w:cs="Times New Roman"/>
          <w:lang w:val="en-GB"/>
        </w:rPr>
      </w:pPr>
    </w:p>
    <w:p w14:paraId="6722510C" w14:textId="49A06125" w:rsidR="000E2BE2" w:rsidRDefault="00853E07">
      <w:pPr>
        <w:spacing w:after="0" w:line="240" w:lineRule="auto"/>
        <w:ind w:firstLine="0"/>
        <w:rPr>
          <w:rFonts w:ascii="Times New Roman" w:hAnsi="Times New Roman" w:cs="Times New Roman"/>
          <w:lang w:val="en-GB"/>
        </w:rPr>
      </w:pPr>
      <w:r w:rsidRPr="00C1417E">
        <w:rPr>
          <w:rFonts w:ascii="Times New Roman" w:hAnsi="Times New Roman" w:cs="Times New Roman"/>
          <w:lang w:val="en-GB"/>
        </w:rPr>
        <w:t xml:space="preserve">Beck, Lewis White (1960) </w:t>
      </w:r>
      <w:r w:rsidRPr="00C1417E">
        <w:rPr>
          <w:rFonts w:ascii="Times New Roman" w:hAnsi="Times New Roman" w:cs="Times New Roman"/>
          <w:i/>
          <w:lang w:val="en-GB"/>
        </w:rPr>
        <w:t xml:space="preserve">A Commentary on Kant’s Critique of Practical Reason, </w:t>
      </w:r>
      <w:r w:rsidRPr="00C1417E">
        <w:rPr>
          <w:rFonts w:ascii="Times New Roman" w:hAnsi="Times New Roman" w:cs="Times New Roman"/>
          <w:lang w:val="en-GB"/>
        </w:rPr>
        <w:t>The University of Chicago Press: Chicago.</w:t>
      </w:r>
    </w:p>
    <w:p w14:paraId="28BBA26F" w14:textId="77777777" w:rsidR="00502A0B" w:rsidRPr="00C1417E" w:rsidRDefault="00502A0B">
      <w:pPr>
        <w:spacing w:after="0" w:line="240" w:lineRule="auto"/>
        <w:ind w:firstLine="0"/>
        <w:rPr>
          <w:rFonts w:ascii="Times New Roman" w:hAnsi="Times New Roman" w:cs="Times New Roman"/>
          <w:lang w:val="en-GB"/>
        </w:rPr>
      </w:pPr>
    </w:p>
    <w:p w14:paraId="2A8C25A2" w14:textId="77777777" w:rsidR="000E2BE2" w:rsidRPr="00C1417E" w:rsidRDefault="00853E07">
      <w:pPr>
        <w:spacing w:after="0" w:line="240" w:lineRule="auto"/>
        <w:rPr>
          <w:rFonts w:ascii="Times New Roman" w:hAnsi="Times New Roman" w:cs="Times New Roman"/>
          <w:lang w:val="en-GB"/>
        </w:rPr>
      </w:pPr>
      <w:r w:rsidRPr="00C1417E">
        <w:rPr>
          <w:rFonts w:ascii="Times New Roman" w:hAnsi="Times New Roman" w:cs="Times New Roman"/>
          <w:lang w:val="en-GB"/>
        </w:rPr>
        <w:t xml:space="preserve">– (1979): “Kant on Education”, in: Browning (ed.): </w:t>
      </w:r>
      <w:r w:rsidRPr="00C1417E">
        <w:rPr>
          <w:rFonts w:ascii="Times New Roman" w:hAnsi="Times New Roman" w:cs="Times New Roman"/>
          <w:i/>
          <w:lang w:val="en-GB"/>
        </w:rPr>
        <w:t>Education in the 18</w:t>
      </w:r>
      <w:r w:rsidRPr="00C1417E">
        <w:rPr>
          <w:rFonts w:ascii="Times New Roman" w:hAnsi="Times New Roman" w:cs="Times New Roman"/>
          <w:i/>
          <w:vertAlign w:val="superscript"/>
          <w:lang w:val="en-GB"/>
        </w:rPr>
        <w:t>th</w:t>
      </w:r>
      <w:r w:rsidRPr="00C1417E">
        <w:rPr>
          <w:rFonts w:ascii="Times New Roman" w:hAnsi="Times New Roman" w:cs="Times New Roman"/>
          <w:i/>
          <w:lang w:val="en-GB"/>
        </w:rPr>
        <w:t xml:space="preserve"> Century </w:t>
      </w:r>
      <w:r w:rsidRPr="00C1417E">
        <w:rPr>
          <w:rFonts w:ascii="Times New Roman" w:hAnsi="Times New Roman" w:cs="Times New Roman"/>
          <w:lang w:val="en-GB"/>
        </w:rPr>
        <w:t>garland: New York, pp.10-24.</w:t>
      </w:r>
    </w:p>
    <w:p w14:paraId="5D8C7D62" w14:textId="77777777" w:rsidR="000E2BE2" w:rsidRPr="00C1417E" w:rsidRDefault="000E2BE2">
      <w:pPr>
        <w:spacing w:after="0" w:line="240" w:lineRule="auto"/>
        <w:ind w:firstLine="0"/>
        <w:rPr>
          <w:rFonts w:ascii="Times New Roman" w:hAnsi="Times New Roman" w:cs="Times New Roman"/>
          <w:lang w:val="en-GB"/>
        </w:rPr>
      </w:pPr>
    </w:p>
    <w:p w14:paraId="71B30804" w14:textId="77777777" w:rsidR="000E2BE2" w:rsidRPr="00C1417E" w:rsidRDefault="00853E07">
      <w:pPr>
        <w:spacing w:after="0" w:line="240" w:lineRule="auto"/>
        <w:ind w:firstLine="0"/>
        <w:rPr>
          <w:rFonts w:ascii="Times New Roman" w:hAnsi="Times New Roman" w:cs="Times New Roman"/>
          <w:lang w:val="en-GB"/>
        </w:rPr>
      </w:pPr>
      <w:proofErr w:type="spellStart"/>
      <w:r w:rsidRPr="00C1417E">
        <w:rPr>
          <w:rFonts w:ascii="Times New Roman" w:hAnsi="Times New Roman" w:cs="Times New Roman"/>
          <w:lang w:val="en-GB"/>
        </w:rPr>
        <w:t>Blöser</w:t>
      </w:r>
      <w:proofErr w:type="spellEnd"/>
      <w:r w:rsidRPr="00C1417E">
        <w:rPr>
          <w:rFonts w:ascii="Times New Roman" w:hAnsi="Times New Roman" w:cs="Times New Roman"/>
          <w:lang w:val="en-GB"/>
        </w:rPr>
        <w:t xml:space="preserve">, Claudia (2015): “Degrees of Responsibility in Kant's Practical Philosophy”, in: </w:t>
      </w:r>
      <w:r w:rsidRPr="00C1417E">
        <w:rPr>
          <w:rFonts w:ascii="Times New Roman" w:hAnsi="Times New Roman" w:cs="Times New Roman"/>
          <w:i/>
          <w:lang w:val="en-GB"/>
        </w:rPr>
        <w:t>Kantian Review</w:t>
      </w:r>
      <w:r w:rsidRPr="00C1417E">
        <w:rPr>
          <w:rFonts w:ascii="Times New Roman" w:hAnsi="Times New Roman" w:cs="Times New Roman"/>
          <w:lang w:val="en-GB"/>
        </w:rPr>
        <w:t>.</w:t>
      </w:r>
    </w:p>
    <w:p w14:paraId="7C478579" w14:textId="77777777" w:rsidR="000E2BE2" w:rsidRPr="00C1417E" w:rsidRDefault="000E2BE2">
      <w:pPr>
        <w:spacing w:after="0" w:line="240" w:lineRule="auto"/>
        <w:rPr>
          <w:rFonts w:ascii="Times New Roman" w:hAnsi="Times New Roman" w:cs="Times New Roman"/>
          <w:lang w:val="en-GB"/>
        </w:rPr>
      </w:pPr>
    </w:p>
    <w:p w14:paraId="5ED87541" w14:textId="77777777" w:rsidR="000E2BE2" w:rsidRPr="00C1417E" w:rsidRDefault="00853E07">
      <w:pPr>
        <w:spacing w:after="0" w:line="240" w:lineRule="auto"/>
        <w:ind w:firstLine="0"/>
        <w:rPr>
          <w:rFonts w:ascii="Times New Roman" w:hAnsi="Times New Roman" w:cs="Times New Roman"/>
          <w:lang w:val="de-DE"/>
        </w:rPr>
      </w:pPr>
      <w:r w:rsidRPr="00C1417E">
        <w:rPr>
          <w:rFonts w:ascii="Times New Roman" w:hAnsi="Times New Roman" w:cs="Times New Roman"/>
          <w:lang w:val="de-DE"/>
        </w:rPr>
        <w:t xml:space="preserve">Chiba, Kiyoshi (2012): </w:t>
      </w:r>
      <w:r w:rsidRPr="00C1417E">
        <w:rPr>
          <w:rFonts w:ascii="Times New Roman" w:hAnsi="Times New Roman" w:cs="Times New Roman"/>
          <w:i/>
          <w:lang w:val="de-DE"/>
        </w:rPr>
        <w:t>Kants Ontologie Der Raumzeitlichen Wirklichkeit: Versuch Einer Anti-Realistischen Interpretation Der Kritik Der Reinen Vernunft</w:t>
      </w:r>
      <w:r w:rsidRPr="00C1417E">
        <w:rPr>
          <w:rFonts w:ascii="Times New Roman" w:hAnsi="Times New Roman" w:cs="Times New Roman"/>
          <w:lang w:val="de-DE"/>
        </w:rPr>
        <w:t>, de Gruyter: Berlin.</w:t>
      </w:r>
    </w:p>
    <w:p w14:paraId="31173A05" w14:textId="77777777" w:rsidR="00533D80" w:rsidRPr="00C1417E" w:rsidRDefault="00533D80">
      <w:pPr>
        <w:spacing w:after="0" w:line="240" w:lineRule="auto"/>
        <w:ind w:firstLine="0"/>
        <w:rPr>
          <w:rFonts w:ascii="Times New Roman" w:hAnsi="Times New Roman" w:cs="Times New Roman"/>
          <w:color w:val="auto"/>
          <w:lang w:val="de-DE"/>
        </w:rPr>
      </w:pPr>
    </w:p>
    <w:p w14:paraId="6319B1DF" w14:textId="399BEACC" w:rsidR="009E2D13" w:rsidRPr="00C1417E" w:rsidRDefault="00E56D8B" w:rsidP="00CB0326">
      <w:pPr>
        <w:pStyle w:val="Normal1"/>
        <w:jc w:val="both"/>
        <w:outlineLvl w:val="0"/>
        <w:rPr>
          <w:sz w:val="22"/>
          <w:szCs w:val="22"/>
          <w:shd w:val="clear" w:color="auto" w:fill="FFFFFF"/>
        </w:rPr>
      </w:pPr>
      <w:r w:rsidRPr="00C1417E">
        <w:t xml:space="preserve">Chignell, A. (2007): “Belief in Kant”, in: </w:t>
      </w:r>
      <w:r w:rsidRPr="00C1417E">
        <w:rPr>
          <w:i/>
        </w:rPr>
        <w:t>Philosophical Review</w:t>
      </w:r>
      <w:r w:rsidRPr="00C1417E">
        <w:t xml:space="preserve"> </w:t>
      </w:r>
      <w:r w:rsidRPr="00C1417E">
        <w:rPr>
          <w:shd w:val="clear" w:color="auto" w:fill="FFFFFF"/>
        </w:rPr>
        <w:t>116: 323</w:t>
      </w:r>
      <w:r w:rsidRPr="00C1417E">
        <w:rPr>
          <w:sz w:val="22"/>
          <w:szCs w:val="22"/>
          <w:shd w:val="clear" w:color="auto" w:fill="FFFFFF"/>
        </w:rPr>
        <w:t>-360.</w:t>
      </w:r>
    </w:p>
    <w:p w14:paraId="2D8B5573" w14:textId="5559DF3D" w:rsidR="00BB252C" w:rsidRPr="00C1417E" w:rsidRDefault="00BB252C" w:rsidP="009E2D13">
      <w:pPr>
        <w:pStyle w:val="Normal1"/>
        <w:jc w:val="both"/>
        <w:rPr>
          <w:sz w:val="22"/>
          <w:szCs w:val="22"/>
          <w:shd w:val="clear" w:color="auto" w:fill="FFFFFF"/>
        </w:rPr>
      </w:pPr>
    </w:p>
    <w:p w14:paraId="73D6056B" w14:textId="21AAB668" w:rsidR="00BB252C" w:rsidRPr="00C1417E" w:rsidRDefault="00BB252C" w:rsidP="00731CEA">
      <w:pPr>
        <w:pStyle w:val="Normal1"/>
        <w:ind w:firstLine="720"/>
        <w:jc w:val="both"/>
        <w:rPr>
          <w:shd w:val="clear" w:color="auto" w:fill="FFFFFF"/>
        </w:rPr>
      </w:pPr>
      <w:r w:rsidRPr="00C1417E">
        <w:rPr>
          <w:sz w:val="21"/>
          <w:szCs w:val="21"/>
          <w:shd w:val="clear" w:color="auto" w:fill="FFFFFF"/>
        </w:rPr>
        <w:t>(</w:t>
      </w:r>
      <w:r w:rsidRPr="00C1417E">
        <w:rPr>
          <w:shd w:val="clear" w:color="auto" w:fill="FFFFFF"/>
        </w:rPr>
        <w:t>2013). Rational Hope, Moral Order, and the Revolution of the Will. In Eric Watkins (ed.), </w:t>
      </w:r>
      <w:r w:rsidRPr="00C1417E">
        <w:rPr>
          <w:rStyle w:val="Emphasis"/>
          <w:shd w:val="clear" w:color="auto" w:fill="FFFFFF"/>
        </w:rPr>
        <w:t>Divine Order, Human Order, and the Order of Nature</w:t>
      </w:r>
      <w:r w:rsidRPr="00C1417E">
        <w:rPr>
          <w:shd w:val="clear" w:color="auto" w:fill="FFFFFF"/>
        </w:rPr>
        <w:t>.</w:t>
      </w:r>
    </w:p>
    <w:p w14:paraId="31EDA59E" w14:textId="77777777" w:rsidR="00A10163" w:rsidRPr="00C1417E" w:rsidRDefault="00A10163" w:rsidP="009E2D13">
      <w:pPr>
        <w:pStyle w:val="Normal1"/>
        <w:jc w:val="both"/>
        <w:rPr>
          <w:shd w:val="clear" w:color="auto" w:fill="FFFFFF"/>
        </w:rPr>
      </w:pPr>
    </w:p>
    <w:p w14:paraId="457AABB9" w14:textId="63E2AA1F" w:rsidR="00A10163" w:rsidRPr="00C1417E" w:rsidRDefault="00BB252C" w:rsidP="009E2D13">
      <w:pPr>
        <w:pStyle w:val="Normal1"/>
        <w:jc w:val="both"/>
        <w:rPr>
          <w:shd w:val="clear" w:color="auto" w:fill="FFFFFF"/>
        </w:rPr>
      </w:pPr>
      <w:r w:rsidRPr="00C1417E">
        <w:rPr>
          <w:shd w:val="clear" w:color="auto" w:fill="FFFFFF"/>
        </w:rPr>
        <w:tab/>
      </w:r>
      <w:r w:rsidR="00A10163" w:rsidRPr="00C1417E">
        <w:rPr>
          <w:shd w:val="clear" w:color="auto" w:fill="FFFFFF"/>
        </w:rPr>
        <w:t xml:space="preserve">(2014). Rational hope, possibility, and divine action. In Gordon E. </w:t>
      </w:r>
      <w:proofErr w:type="spellStart"/>
      <w:r w:rsidR="00A10163" w:rsidRPr="00C1417E">
        <w:rPr>
          <w:shd w:val="clear" w:color="auto" w:fill="FFFFFF"/>
        </w:rPr>
        <w:t>Michalson</w:t>
      </w:r>
      <w:proofErr w:type="spellEnd"/>
      <w:r w:rsidR="00A10163" w:rsidRPr="00C1417E">
        <w:rPr>
          <w:shd w:val="clear" w:color="auto" w:fill="FFFFFF"/>
        </w:rPr>
        <w:t xml:space="preserve"> (ed.), </w:t>
      </w:r>
      <w:r w:rsidR="00A10163" w:rsidRPr="00C1417E">
        <w:rPr>
          <w:rStyle w:val="Emphasis"/>
          <w:shd w:val="clear" w:color="auto" w:fill="FFFFFF"/>
        </w:rPr>
        <w:t>Religion within the Bounds of Mere Reason: A Critical Guide</w:t>
      </w:r>
      <w:r w:rsidR="00A10163" w:rsidRPr="00C1417E">
        <w:rPr>
          <w:shd w:val="clear" w:color="auto" w:fill="FFFFFF"/>
        </w:rPr>
        <w:t>. Cambridge University Press. pp. 98-117.</w:t>
      </w:r>
    </w:p>
    <w:p w14:paraId="6BC9B2F7" w14:textId="77777777" w:rsidR="009E2D13" w:rsidRPr="00C1417E" w:rsidRDefault="009E2D13" w:rsidP="009E2D13">
      <w:pPr>
        <w:pStyle w:val="Normal1"/>
        <w:jc w:val="both"/>
        <w:rPr>
          <w:sz w:val="22"/>
          <w:szCs w:val="22"/>
          <w:shd w:val="clear" w:color="auto" w:fill="FFFFFF"/>
        </w:rPr>
      </w:pPr>
    </w:p>
    <w:p w14:paraId="23218432" w14:textId="6B9CACE8" w:rsidR="00504797" w:rsidRPr="00C1417E" w:rsidRDefault="00853E07" w:rsidP="009E2D13">
      <w:pPr>
        <w:pStyle w:val="Normal1"/>
        <w:jc w:val="both"/>
        <w:rPr>
          <w:lang w:val="en-GB"/>
        </w:rPr>
      </w:pPr>
      <w:r w:rsidRPr="00C1417E">
        <w:rPr>
          <w:lang w:val="en-GB"/>
        </w:rPr>
        <w:t xml:space="preserve">Cohen, Alix (2015): “The Role of Feelings in Kant’s Account of Moral Education”, in: </w:t>
      </w:r>
      <w:r w:rsidRPr="00C1417E">
        <w:rPr>
          <w:rStyle w:val="Emphasis"/>
          <w:lang w:val="en-GB"/>
        </w:rPr>
        <w:t>Journal of</w:t>
      </w:r>
      <w:r w:rsidRPr="00C1417E">
        <w:rPr>
          <w:lang w:val="en-GB"/>
        </w:rPr>
        <w:t xml:space="preserve"> </w:t>
      </w:r>
      <w:r w:rsidRPr="00C1417E">
        <w:rPr>
          <w:rStyle w:val="Emphasis"/>
          <w:lang w:val="en-GB"/>
        </w:rPr>
        <w:t>Philosophy of Education</w:t>
      </w:r>
      <w:r w:rsidR="00BC5D3E" w:rsidRPr="00C1417E">
        <w:rPr>
          <w:rStyle w:val="Emphasis"/>
          <w:i w:val="0"/>
          <w:lang w:val="en-GB"/>
        </w:rPr>
        <w:t>, 50(4): 511-23</w:t>
      </w:r>
      <w:r w:rsidRPr="00C1417E">
        <w:rPr>
          <w:lang w:val="en-GB"/>
        </w:rPr>
        <w:t>.</w:t>
      </w:r>
    </w:p>
    <w:p w14:paraId="41888A9C" w14:textId="77777777" w:rsidR="00504797" w:rsidRPr="00C1417E" w:rsidRDefault="00504797" w:rsidP="009E2D13">
      <w:pPr>
        <w:pStyle w:val="Normal1"/>
        <w:jc w:val="both"/>
        <w:rPr>
          <w:lang w:val="en-GB"/>
        </w:rPr>
      </w:pPr>
    </w:p>
    <w:p w14:paraId="0F581E24" w14:textId="68137A71" w:rsidR="00504797" w:rsidRPr="00C1417E" w:rsidRDefault="00504797" w:rsidP="00AD2634">
      <w:pPr>
        <w:pStyle w:val="Normal1"/>
        <w:jc w:val="both"/>
        <w:rPr>
          <w:rFonts w:eastAsia="Times New Roman"/>
          <w:lang w:val="en-IE"/>
        </w:rPr>
      </w:pPr>
      <w:r w:rsidRPr="00C1417E">
        <w:rPr>
          <w:rFonts w:eastAsia="Times New Roman"/>
          <w:lang w:val="en-IE"/>
        </w:rPr>
        <w:t xml:space="preserve">Day, J.P. (1969): “Hope”, in: </w:t>
      </w:r>
      <w:r w:rsidRPr="00C1417E">
        <w:rPr>
          <w:rFonts w:eastAsia="Times New Roman"/>
          <w:i/>
          <w:iCs/>
          <w:lang w:val="en-IE"/>
        </w:rPr>
        <w:t>American Philosophical Quarterly</w:t>
      </w:r>
      <w:r w:rsidRPr="00C1417E">
        <w:rPr>
          <w:rFonts w:eastAsia="Times New Roman"/>
          <w:lang w:val="en-IE"/>
        </w:rPr>
        <w:t>, 6(2): 89–102.</w:t>
      </w:r>
    </w:p>
    <w:p w14:paraId="4D5AD8E6" w14:textId="77777777" w:rsidR="00504797" w:rsidRPr="00C1417E" w:rsidRDefault="00504797" w:rsidP="009E2D13">
      <w:pPr>
        <w:pStyle w:val="Normal1"/>
        <w:jc w:val="both"/>
        <w:rPr>
          <w:lang w:val="en-GB"/>
        </w:rPr>
      </w:pPr>
    </w:p>
    <w:p w14:paraId="2ACF9879" w14:textId="77777777" w:rsidR="009E2D13" w:rsidRPr="00C1417E" w:rsidRDefault="00853E07" w:rsidP="009E2D13">
      <w:pPr>
        <w:pStyle w:val="Normal1"/>
        <w:jc w:val="both"/>
        <w:rPr>
          <w:lang w:val="en-GB"/>
        </w:rPr>
      </w:pPr>
      <w:r w:rsidRPr="00C1417E">
        <w:rPr>
          <w:lang w:val="en-GB"/>
        </w:rPr>
        <w:lastRenderedPageBreak/>
        <w:t xml:space="preserve">Formosa, Paul (2012): “From Discipline to Autonomy: Kant’s Theory of Moral Development”, in: Roth, </w:t>
      </w:r>
      <w:proofErr w:type="spellStart"/>
      <w:r w:rsidRPr="00C1417E">
        <w:rPr>
          <w:lang w:val="en-GB"/>
        </w:rPr>
        <w:t>Surprenant</w:t>
      </w:r>
      <w:proofErr w:type="spellEnd"/>
      <w:r w:rsidRPr="00C1417E">
        <w:rPr>
          <w:lang w:val="en-GB"/>
        </w:rPr>
        <w:t xml:space="preserve"> (eds.): </w:t>
      </w:r>
      <w:r w:rsidRPr="00C1417E">
        <w:rPr>
          <w:i/>
          <w:lang w:val="en-GB"/>
        </w:rPr>
        <w:t>Kant and Education. Interpretations and Commentary</w:t>
      </w:r>
      <w:r w:rsidRPr="00C1417E">
        <w:rPr>
          <w:lang w:val="en-GB"/>
        </w:rPr>
        <w:t>, Routledge: New York, pp.163-177.</w:t>
      </w:r>
      <w:r w:rsidR="009E2D13" w:rsidRPr="00C1417E">
        <w:rPr>
          <w:lang w:val="en-GB"/>
        </w:rPr>
        <w:t xml:space="preserve"> </w:t>
      </w:r>
    </w:p>
    <w:p w14:paraId="79192ACD" w14:textId="77777777" w:rsidR="009E2D13" w:rsidRPr="00C1417E" w:rsidRDefault="009E2D13" w:rsidP="009E2D13">
      <w:pPr>
        <w:pStyle w:val="Normal1"/>
        <w:jc w:val="both"/>
        <w:rPr>
          <w:lang w:val="en-GB"/>
        </w:rPr>
      </w:pPr>
    </w:p>
    <w:p w14:paraId="558BFA4D" w14:textId="08140B1B" w:rsidR="009E2D13" w:rsidRDefault="00853E07" w:rsidP="009E2D13">
      <w:pPr>
        <w:pStyle w:val="Normal1"/>
        <w:jc w:val="both"/>
        <w:rPr>
          <w:lang w:val="en-GB"/>
        </w:rPr>
      </w:pPr>
      <w:proofErr w:type="spellStart"/>
      <w:r w:rsidRPr="00C1417E">
        <w:rPr>
          <w:lang w:val="en-GB"/>
        </w:rPr>
        <w:t>Freyenhagen</w:t>
      </w:r>
      <w:proofErr w:type="spellEnd"/>
      <w:r w:rsidRPr="00C1417E">
        <w:rPr>
          <w:lang w:val="en-GB"/>
        </w:rPr>
        <w:t xml:space="preserve">, Fabien (2008): ‘Reasoning Takes Time: On Allison and the Timelessness of the Intelligible Self’ in </w:t>
      </w:r>
      <w:r w:rsidRPr="00C1417E">
        <w:rPr>
          <w:i/>
          <w:lang w:val="en-GB"/>
        </w:rPr>
        <w:t>Kantian Review</w:t>
      </w:r>
      <w:r w:rsidRPr="00C1417E">
        <w:rPr>
          <w:lang w:val="en-GB"/>
        </w:rPr>
        <w:t>, 13.2, pp. 67-84.</w:t>
      </w:r>
    </w:p>
    <w:p w14:paraId="03FAC6E8" w14:textId="265F78FA" w:rsidR="004256FE" w:rsidRPr="00C0123D" w:rsidRDefault="004256FE" w:rsidP="009E2D13">
      <w:pPr>
        <w:pStyle w:val="Normal1"/>
        <w:jc w:val="both"/>
      </w:pPr>
      <w:r>
        <w:rPr>
          <w:lang w:val="en-GB"/>
        </w:rPr>
        <w:br/>
        <w:t>Frierson, Patrick (forthcoming): “</w:t>
      </w:r>
      <w:r w:rsidR="00EA4073" w:rsidRPr="00EA4073">
        <w:t>Another Look at Kant and Degrees of Responsibility</w:t>
      </w:r>
      <w:r w:rsidR="00EA4073">
        <w:t xml:space="preserve">” in </w:t>
      </w:r>
      <w:r w:rsidR="00C0123D" w:rsidRPr="00C0123D">
        <w:rPr>
          <w:i/>
          <w:iCs/>
        </w:rPr>
        <w:t xml:space="preserve">Con-Texts </w:t>
      </w:r>
      <w:proofErr w:type="spellStart"/>
      <w:r w:rsidR="00C0123D" w:rsidRPr="00C0123D">
        <w:rPr>
          <w:i/>
          <w:iCs/>
        </w:rPr>
        <w:t>Kantianos</w:t>
      </w:r>
      <w:proofErr w:type="spellEnd"/>
      <w:r w:rsidR="00C0123D">
        <w:rPr>
          <w:i/>
          <w:iCs/>
        </w:rPr>
        <w:t>.</w:t>
      </w:r>
    </w:p>
    <w:p w14:paraId="760E3150" w14:textId="77777777" w:rsidR="009E2D13" w:rsidRPr="00C1417E" w:rsidRDefault="009E2D13" w:rsidP="009E2D13">
      <w:pPr>
        <w:pStyle w:val="Normal1"/>
        <w:jc w:val="both"/>
        <w:rPr>
          <w:lang w:val="en-GB"/>
        </w:rPr>
      </w:pPr>
    </w:p>
    <w:p w14:paraId="1986C5FF" w14:textId="77777777" w:rsidR="009E2D13" w:rsidRPr="00C1417E" w:rsidRDefault="00853E07" w:rsidP="009E2D13">
      <w:pPr>
        <w:pStyle w:val="Normal1"/>
        <w:jc w:val="both"/>
        <w:rPr>
          <w:lang w:val="en-GB"/>
        </w:rPr>
      </w:pPr>
      <w:proofErr w:type="spellStart"/>
      <w:r w:rsidRPr="00C1417E">
        <w:rPr>
          <w:lang w:val="en-GB"/>
        </w:rPr>
        <w:t>Giesinger</w:t>
      </w:r>
      <w:proofErr w:type="spellEnd"/>
      <w:r w:rsidRPr="00C1417E">
        <w:rPr>
          <w:lang w:val="en-GB"/>
        </w:rPr>
        <w:t xml:space="preserve">, Johannes (2012): “Kant’s Account of Moral Education”, in: </w:t>
      </w:r>
      <w:r w:rsidRPr="00C1417E">
        <w:rPr>
          <w:i/>
          <w:lang w:val="en-GB"/>
        </w:rPr>
        <w:t>Educational Philosophy and Theory</w:t>
      </w:r>
      <w:r w:rsidRPr="00C1417E">
        <w:rPr>
          <w:lang w:val="en-GB"/>
        </w:rPr>
        <w:t>, vol.44, pp.775–86.</w:t>
      </w:r>
    </w:p>
    <w:p w14:paraId="62668BE5" w14:textId="77777777" w:rsidR="009E2D13" w:rsidRPr="00C1417E" w:rsidRDefault="009E2D13" w:rsidP="009E2D13">
      <w:pPr>
        <w:pStyle w:val="Normal1"/>
        <w:jc w:val="both"/>
        <w:rPr>
          <w:lang w:val="en-GB"/>
        </w:rPr>
      </w:pPr>
    </w:p>
    <w:p w14:paraId="0CD9135A" w14:textId="27B0FC21" w:rsidR="009118B8" w:rsidRPr="00C1417E" w:rsidRDefault="00853E07" w:rsidP="009E2D13">
      <w:pPr>
        <w:pStyle w:val="Normal1"/>
        <w:jc w:val="both"/>
        <w:rPr>
          <w:lang w:val="en-GB"/>
        </w:rPr>
      </w:pPr>
      <w:proofErr w:type="spellStart"/>
      <w:r w:rsidRPr="00C1417E">
        <w:rPr>
          <w:lang w:val="en-GB"/>
        </w:rPr>
        <w:t>Grenberg</w:t>
      </w:r>
      <w:proofErr w:type="spellEnd"/>
      <w:r w:rsidRPr="00C1417E">
        <w:rPr>
          <w:lang w:val="en-GB"/>
        </w:rPr>
        <w:t xml:space="preserve">, Jeanine (2013): </w:t>
      </w:r>
      <w:r w:rsidRPr="00C1417E">
        <w:rPr>
          <w:i/>
          <w:lang w:val="en-GB"/>
        </w:rPr>
        <w:t xml:space="preserve">Kant's </w:t>
      </w:r>
      <w:proofErr w:type="spellStart"/>
      <w:r w:rsidRPr="00C1417E">
        <w:rPr>
          <w:i/>
          <w:lang w:val="en-GB"/>
        </w:rPr>
        <w:t>Defense</w:t>
      </w:r>
      <w:proofErr w:type="spellEnd"/>
      <w:r w:rsidRPr="00C1417E">
        <w:rPr>
          <w:i/>
          <w:lang w:val="en-GB"/>
        </w:rPr>
        <w:t xml:space="preserve"> of Common Moral Experience. A Phenomenological Account,</w:t>
      </w:r>
      <w:r w:rsidRPr="00C1417E">
        <w:rPr>
          <w:lang w:val="en-GB"/>
        </w:rPr>
        <w:t xml:space="preserve"> CUP: Cambridge.</w:t>
      </w:r>
    </w:p>
    <w:p w14:paraId="5F80C9E2" w14:textId="77777777" w:rsidR="009118B8" w:rsidRPr="00C1417E" w:rsidRDefault="009118B8" w:rsidP="009E2D13">
      <w:pPr>
        <w:pStyle w:val="Normal1"/>
        <w:jc w:val="both"/>
        <w:rPr>
          <w:lang w:val="en-GB"/>
        </w:rPr>
      </w:pPr>
    </w:p>
    <w:p w14:paraId="7324D670" w14:textId="01F897EE" w:rsidR="009118B8" w:rsidRPr="00C1417E" w:rsidRDefault="009118B8" w:rsidP="009118B8">
      <w:pPr>
        <w:pStyle w:val="Normal1"/>
        <w:jc w:val="both"/>
        <w:rPr>
          <w:lang w:val="en-GB"/>
        </w:rPr>
      </w:pPr>
      <w:r w:rsidRPr="00C1417E">
        <w:t xml:space="preserve">Guyer, Paul (2014): </w:t>
      </w:r>
      <w:r w:rsidR="003316B2">
        <w:t>“</w:t>
      </w:r>
      <w:proofErr w:type="spellStart"/>
      <w:r w:rsidR="003316B2">
        <w:t>after</w:t>
      </w:r>
      <w:r w:rsidRPr="00C1417E">
        <w:t>Examples</w:t>
      </w:r>
      <w:proofErr w:type="spellEnd"/>
      <w:r w:rsidRPr="00C1417E">
        <w:t xml:space="preserve"> of </w:t>
      </w:r>
      <w:proofErr w:type="gramStart"/>
      <w:r w:rsidRPr="00C1417E">
        <w:t>Perfectionism“ in</w:t>
      </w:r>
      <w:proofErr w:type="gramEnd"/>
      <w:r w:rsidRPr="00C1417E">
        <w:t xml:space="preserve">: </w:t>
      </w:r>
      <w:r w:rsidRPr="00C1417E">
        <w:rPr>
          <w:i/>
        </w:rPr>
        <w:t>The Journal of Aesthetic Education,</w:t>
      </w:r>
      <w:r w:rsidRPr="00C1417E">
        <w:t xml:space="preserve"> 48.3, pp. pp. 5-27 </w:t>
      </w:r>
    </w:p>
    <w:p w14:paraId="2272C368" w14:textId="77777777" w:rsidR="009118B8" w:rsidRPr="00C1417E" w:rsidRDefault="009118B8" w:rsidP="009E2D13">
      <w:pPr>
        <w:pStyle w:val="Normal1"/>
        <w:jc w:val="both"/>
        <w:rPr>
          <w:lang w:val="en-GB"/>
        </w:rPr>
      </w:pPr>
    </w:p>
    <w:p w14:paraId="0A097897" w14:textId="1C5B9389" w:rsidR="009E2D13" w:rsidRPr="00C1417E" w:rsidRDefault="00853E07" w:rsidP="00CB0326">
      <w:pPr>
        <w:pStyle w:val="Normal1"/>
        <w:jc w:val="both"/>
        <w:outlineLvl w:val="0"/>
        <w:rPr>
          <w:lang w:val="en-GB"/>
        </w:rPr>
      </w:pPr>
      <w:r w:rsidRPr="00C1417E">
        <w:rPr>
          <w:lang w:val="en-GB"/>
        </w:rPr>
        <w:t xml:space="preserve">Herman, Barbara (2007): </w:t>
      </w:r>
      <w:r w:rsidRPr="00C1417E">
        <w:rPr>
          <w:i/>
          <w:lang w:val="en-GB"/>
        </w:rPr>
        <w:t>Moral Literacy</w:t>
      </w:r>
      <w:r w:rsidRPr="00C1417E">
        <w:rPr>
          <w:lang w:val="en-GB"/>
        </w:rPr>
        <w:t>, Harvard University Press: Cambridge, Mass.</w:t>
      </w:r>
    </w:p>
    <w:p w14:paraId="0037B907" w14:textId="77777777" w:rsidR="00F37BE3" w:rsidRPr="00C1417E" w:rsidRDefault="00F37BE3" w:rsidP="009E2D13">
      <w:pPr>
        <w:pStyle w:val="Normal1"/>
        <w:jc w:val="both"/>
        <w:rPr>
          <w:lang w:val="en-GB"/>
        </w:rPr>
      </w:pPr>
    </w:p>
    <w:p w14:paraId="221D0A18" w14:textId="0965B3C4" w:rsidR="00F37BE3" w:rsidRPr="00C1417E" w:rsidRDefault="00F37BE3" w:rsidP="009E2D13">
      <w:pPr>
        <w:pStyle w:val="Normal1"/>
        <w:jc w:val="both"/>
        <w:rPr>
          <w:color w:val="222222"/>
          <w:shd w:val="clear" w:color="auto" w:fill="FFFFFF"/>
        </w:rPr>
      </w:pPr>
      <w:proofErr w:type="spellStart"/>
      <w:r w:rsidRPr="00C1417E">
        <w:rPr>
          <w:color w:val="222222"/>
          <w:shd w:val="clear" w:color="auto" w:fill="FFFFFF"/>
        </w:rPr>
        <w:t>Höwing</w:t>
      </w:r>
      <w:proofErr w:type="spellEnd"/>
      <w:r w:rsidRPr="00C1417E">
        <w:rPr>
          <w:color w:val="222222"/>
          <w:shd w:val="clear" w:color="auto" w:fill="FFFFFF"/>
        </w:rPr>
        <w:t xml:space="preserve">, Thomas (2016): Kant on Opinion, Belief and Knowledge, in: </w:t>
      </w:r>
      <w:r w:rsidRPr="00C1417E">
        <w:rPr>
          <w:i/>
          <w:color w:val="222222"/>
          <w:shd w:val="clear" w:color="auto" w:fill="FFFFFF"/>
        </w:rPr>
        <w:t>The Highest Good in Kant's Philosophy</w:t>
      </w:r>
      <w:r w:rsidRPr="00C1417E">
        <w:rPr>
          <w:color w:val="222222"/>
          <w:shd w:val="clear" w:color="auto" w:fill="FFFFFF"/>
        </w:rPr>
        <w:t xml:space="preserve">, ed. by Thomas </w:t>
      </w:r>
      <w:proofErr w:type="spellStart"/>
      <w:r w:rsidRPr="00C1417E">
        <w:rPr>
          <w:color w:val="222222"/>
          <w:shd w:val="clear" w:color="auto" w:fill="FFFFFF"/>
        </w:rPr>
        <w:t>Höwing</w:t>
      </w:r>
      <w:proofErr w:type="spellEnd"/>
      <w:r w:rsidRPr="00C1417E">
        <w:rPr>
          <w:color w:val="222222"/>
          <w:shd w:val="clear" w:color="auto" w:fill="FFFFFF"/>
        </w:rPr>
        <w:t>, Berlin: de Gruyter 2016, pp. 201-222).</w:t>
      </w:r>
    </w:p>
    <w:p w14:paraId="1DAE1D21" w14:textId="570988C9" w:rsidR="00AC30BD" w:rsidRPr="00C1417E" w:rsidRDefault="00AC30BD" w:rsidP="009E2D13">
      <w:pPr>
        <w:pStyle w:val="Normal1"/>
        <w:jc w:val="both"/>
        <w:rPr>
          <w:lang w:val="en-GB"/>
        </w:rPr>
      </w:pPr>
    </w:p>
    <w:p w14:paraId="23D17158" w14:textId="4F089F2E" w:rsidR="00AC30BD" w:rsidRPr="00C1417E" w:rsidRDefault="00AC30BD" w:rsidP="00CB0326">
      <w:pPr>
        <w:pStyle w:val="Normal1"/>
        <w:jc w:val="both"/>
        <w:outlineLvl w:val="0"/>
        <w:rPr>
          <w:lang w:val="en-GB"/>
        </w:rPr>
      </w:pPr>
      <w:r w:rsidRPr="00C1417E">
        <w:rPr>
          <w:lang w:val="en-GB"/>
        </w:rPr>
        <w:t>Hudson, Hud (1994)</w:t>
      </w:r>
      <w:r w:rsidR="0067693B" w:rsidRPr="00C1417E">
        <w:rPr>
          <w:lang w:val="en-GB"/>
        </w:rPr>
        <w:t xml:space="preserve">: </w:t>
      </w:r>
      <w:r w:rsidR="0067693B" w:rsidRPr="00C1417E">
        <w:rPr>
          <w:i/>
          <w:lang w:val="en-GB"/>
        </w:rPr>
        <w:t>Kant’s Compatibilism,</w:t>
      </w:r>
      <w:r w:rsidR="0067693B" w:rsidRPr="00C1417E">
        <w:rPr>
          <w:lang w:val="en-GB"/>
        </w:rPr>
        <w:t xml:space="preserve"> Cornell University Press</w:t>
      </w:r>
    </w:p>
    <w:p w14:paraId="2863EF08" w14:textId="77777777" w:rsidR="009E2D13" w:rsidRPr="00C1417E" w:rsidRDefault="009E2D13" w:rsidP="009E2D13">
      <w:pPr>
        <w:pStyle w:val="Normal1"/>
        <w:jc w:val="both"/>
        <w:rPr>
          <w:lang w:val="en-GB"/>
        </w:rPr>
      </w:pPr>
    </w:p>
    <w:p w14:paraId="1CD5C5E6" w14:textId="77777777" w:rsidR="009E2D13" w:rsidRPr="00C1417E" w:rsidRDefault="00853E07" w:rsidP="00CB0326">
      <w:pPr>
        <w:pStyle w:val="Normal1"/>
        <w:jc w:val="both"/>
        <w:outlineLvl w:val="0"/>
        <w:rPr>
          <w:lang w:val="de-DE"/>
        </w:rPr>
      </w:pPr>
      <w:r w:rsidRPr="00C1417E">
        <w:rPr>
          <w:lang w:val="de-DE"/>
        </w:rPr>
        <w:t xml:space="preserve">Koch, Lutz (2003): </w:t>
      </w:r>
      <w:r w:rsidRPr="00C1417E">
        <w:rPr>
          <w:i/>
          <w:lang w:val="de-DE"/>
        </w:rPr>
        <w:t xml:space="preserve">Kants ethische Didaktik, </w:t>
      </w:r>
      <w:r w:rsidRPr="00C1417E">
        <w:rPr>
          <w:lang w:val="de-DE"/>
        </w:rPr>
        <w:t>Ergon Verlag: Würzburg.</w:t>
      </w:r>
    </w:p>
    <w:p w14:paraId="5015C0AD" w14:textId="77777777" w:rsidR="009E2D13" w:rsidRPr="00C1417E" w:rsidRDefault="009E2D13" w:rsidP="009E2D13">
      <w:pPr>
        <w:pStyle w:val="Normal1"/>
        <w:jc w:val="both"/>
        <w:rPr>
          <w:lang w:val="de-DE"/>
        </w:rPr>
      </w:pPr>
    </w:p>
    <w:p w14:paraId="6D8D888F" w14:textId="77777777" w:rsidR="009E2D13" w:rsidRPr="00C1417E" w:rsidRDefault="00853E07" w:rsidP="00CB0326">
      <w:pPr>
        <w:pStyle w:val="Normal1"/>
        <w:jc w:val="both"/>
        <w:outlineLvl w:val="0"/>
        <w:rPr>
          <w:lang w:val="en-GB"/>
        </w:rPr>
      </w:pPr>
      <w:proofErr w:type="spellStart"/>
      <w:r w:rsidRPr="00C1417E">
        <w:rPr>
          <w:lang w:val="en-GB"/>
        </w:rPr>
        <w:t>Korsgaard</w:t>
      </w:r>
      <w:proofErr w:type="spellEnd"/>
      <w:r w:rsidRPr="00C1417E">
        <w:rPr>
          <w:lang w:val="en-GB"/>
        </w:rPr>
        <w:t xml:space="preserve">, Christine (1996): </w:t>
      </w:r>
      <w:r w:rsidRPr="00C1417E">
        <w:rPr>
          <w:i/>
          <w:lang w:val="en-GB"/>
        </w:rPr>
        <w:t>Creating the Kingdom of Ends</w:t>
      </w:r>
      <w:r w:rsidRPr="00C1417E">
        <w:rPr>
          <w:lang w:val="en-GB"/>
        </w:rPr>
        <w:t xml:space="preserve"> (Cambridge University Press).</w:t>
      </w:r>
    </w:p>
    <w:p w14:paraId="69BCBC60" w14:textId="77777777" w:rsidR="009E2D13" w:rsidRPr="00C1417E" w:rsidRDefault="009E2D13" w:rsidP="009E2D13">
      <w:pPr>
        <w:pStyle w:val="Normal1"/>
        <w:jc w:val="both"/>
        <w:rPr>
          <w:lang w:val="en-GB"/>
        </w:rPr>
      </w:pPr>
    </w:p>
    <w:p w14:paraId="08939468" w14:textId="77777777" w:rsidR="009E2D13" w:rsidRPr="00C1417E" w:rsidRDefault="00853E07" w:rsidP="009E2D13">
      <w:pPr>
        <w:pStyle w:val="Normal1"/>
        <w:jc w:val="both"/>
        <w:rPr>
          <w:lang w:val="en-GB"/>
        </w:rPr>
      </w:pPr>
      <w:r w:rsidRPr="00C1417E">
        <w:rPr>
          <w:lang w:val="en-GB"/>
        </w:rPr>
        <w:t xml:space="preserve">La </w:t>
      </w:r>
      <w:proofErr w:type="spellStart"/>
      <w:r w:rsidRPr="00C1417E">
        <w:rPr>
          <w:lang w:val="en-GB"/>
        </w:rPr>
        <w:t>Vaque</w:t>
      </w:r>
      <w:proofErr w:type="spellEnd"/>
      <w:r w:rsidRPr="00C1417E">
        <w:rPr>
          <w:lang w:val="en-GB"/>
        </w:rPr>
        <w:t xml:space="preserve">-Manty, Mika (2006): “Kant’s Children”, in: </w:t>
      </w:r>
      <w:r w:rsidRPr="00C1417E">
        <w:rPr>
          <w:i/>
          <w:lang w:val="en-GB"/>
        </w:rPr>
        <w:t>Social Theory and Practice</w:t>
      </w:r>
      <w:r w:rsidRPr="00C1417E">
        <w:rPr>
          <w:lang w:val="en-GB"/>
        </w:rPr>
        <w:t>, vol.32(3), pp.365-88.</w:t>
      </w:r>
    </w:p>
    <w:p w14:paraId="20B111FB" w14:textId="77777777" w:rsidR="009E2D13" w:rsidRPr="00C1417E" w:rsidRDefault="009E2D13" w:rsidP="009E2D13">
      <w:pPr>
        <w:pStyle w:val="Normal1"/>
        <w:jc w:val="both"/>
        <w:rPr>
          <w:lang w:val="en-GB"/>
        </w:rPr>
      </w:pPr>
    </w:p>
    <w:p w14:paraId="440B8680" w14:textId="18CF8320" w:rsidR="009E2D13" w:rsidRPr="00C1417E" w:rsidRDefault="00853E07" w:rsidP="009E2D13">
      <w:pPr>
        <w:pStyle w:val="Normal1"/>
        <w:jc w:val="both"/>
        <w:rPr>
          <w:lang w:val="en-GB"/>
        </w:rPr>
      </w:pPr>
      <w:r w:rsidRPr="00C1417E">
        <w:rPr>
          <w:lang w:val="en-GB"/>
        </w:rPr>
        <w:t xml:space="preserve">Louden, Robert (2011): “Becoming Human: Kant and the Philosophy of Education”, in: Louden (ed.): </w:t>
      </w:r>
      <w:r w:rsidRPr="00C1417E">
        <w:rPr>
          <w:i/>
          <w:lang w:val="en-GB"/>
        </w:rPr>
        <w:t>Kant’s Human Being. Essays on his Theory of Human Nature</w:t>
      </w:r>
      <w:r w:rsidRPr="00C1417E">
        <w:rPr>
          <w:lang w:val="en-GB"/>
        </w:rPr>
        <w:t>, OUP: Oxford, pp.136-50.</w:t>
      </w:r>
    </w:p>
    <w:p w14:paraId="0933BECF" w14:textId="77777777" w:rsidR="009E2D13" w:rsidRPr="00C1417E" w:rsidRDefault="009E2D13" w:rsidP="009E2D13">
      <w:pPr>
        <w:pStyle w:val="Normal1"/>
        <w:jc w:val="both"/>
        <w:rPr>
          <w:lang w:val="en-GB"/>
        </w:rPr>
      </w:pPr>
    </w:p>
    <w:p w14:paraId="212BCAAA" w14:textId="4A16B220" w:rsidR="009E2D13" w:rsidRDefault="00853E07" w:rsidP="009E2D13">
      <w:pPr>
        <w:pStyle w:val="Normal1"/>
        <w:jc w:val="both"/>
        <w:rPr>
          <w:lang w:val="en-GB"/>
        </w:rPr>
      </w:pPr>
      <w:r w:rsidRPr="00C1417E">
        <w:rPr>
          <w:lang w:val="en-GB"/>
        </w:rPr>
        <w:t xml:space="preserve">Moran, Kate (2009): “Can Kant Have an Account of Moral Education?”, in: </w:t>
      </w:r>
      <w:r w:rsidRPr="00C1417E">
        <w:rPr>
          <w:i/>
          <w:lang w:val="en-GB"/>
        </w:rPr>
        <w:t>Journal of Philosophy of Education</w:t>
      </w:r>
      <w:r w:rsidRPr="00C1417E">
        <w:rPr>
          <w:lang w:val="en-GB"/>
        </w:rPr>
        <w:t>, vol.43(4), pp.471-484.</w:t>
      </w:r>
    </w:p>
    <w:p w14:paraId="63BC4B44" w14:textId="77777777" w:rsidR="00502A0B" w:rsidRPr="00C1417E" w:rsidRDefault="00502A0B" w:rsidP="009E2D13">
      <w:pPr>
        <w:pStyle w:val="Normal1"/>
        <w:jc w:val="both"/>
        <w:rPr>
          <w:lang w:val="en-GB"/>
        </w:rPr>
      </w:pPr>
    </w:p>
    <w:p w14:paraId="280AAFD4" w14:textId="77777777" w:rsidR="009E2D13" w:rsidRPr="00C1417E" w:rsidRDefault="00853E07" w:rsidP="009E2D13">
      <w:pPr>
        <w:pStyle w:val="Normal1"/>
        <w:ind w:firstLine="720"/>
        <w:jc w:val="both"/>
        <w:rPr>
          <w:lang w:val="en-GB"/>
        </w:rPr>
      </w:pPr>
      <w:r w:rsidRPr="00C1417E">
        <w:rPr>
          <w:lang w:val="en-GB"/>
        </w:rPr>
        <w:t xml:space="preserve">– (2012): </w:t>
      </w:r>
      <w:r w:rsidRPr="00C1417E">
        <w:rPr>
          <w:i/>
          <w:lang w:val="en-GB"/>
        </w:rPr>
        <w:t>Community and Progress in Kant's Moral Philosophy,</w:t>
      </w:r>
      <w:r w:rsidRPr="00C1417E">
        <w:rPr>
          <w:lang w:val="en-GB"/>
        </w:rPr>
        <w:t xml:space="preserve"> Catholic University of America Press: Washington DC.</w:t>
      </w:r>
    </w:p>
    <w:p w14:paraId="3D082A36" w14:textId="77777777" w:rsidR="009E2D13" w:rsidRPr="00C1417E" w:rsidRDefault="009E2D13" w:rsidP="009E2D13">
      <w:pPr>
        <w:pStyle w:val="Normal1"/>
        <w:jc w:val="both"/>
        <w:rPr>
          <w:lang w:val="en-GB"/>
        </w:rPr>
      </w:pPr>
    </w:p>
    <w:p w14:paraId="7D483D6B" w14:textId="43B2DAD2" w:rsidR="009E2D13" w:rsidRDefault="00853E07" w:rsidP="009E2D13">
      <w:pPr>
        <w:pStyle w:val="Normal1"/>
        <w:jc w:val="both"/>
        <w:rPr>
          <w:lang w:val="en-GB"/>
        </w:rPr>
      </w:pPr>
      <w:proofErr w:type="spellStart"/>
      <w:r w:rsidRPr="00C1417E">
        <w:rPr>
          <w:lang w:val="en-GB"/>
        </w:rPr>
        <w:t>Munzel</w:t>
      </w:r>
      <w:proofErr w:type="spellEnd"/>
      <w:r w:rsidRPr="00C1417E">
        <w:rPr>
          <w:lang w:val="en-GB"/>
        </w:rPr>
        <w:t xml:space="preserve">, Felicitas (1999): </w:t>
      </w:r>
      <w:r w:rsidRPr="00C1417E">
        <w:rPr>
          <w:i/>
          <w:lang w:val="en-GB"/>
        </w:rPr>
        <w:t>Kant’s Conception of Moral Character. The “Critical” Link of Morality, Anthropology, and Reflective Judgement,</w:t>
      </w:r>
      <w:r w:rsidRPr="00C1417E">
        <w:rPr>
          <w:lang w:val="en-GB"/>
        </w:rPr>
        <w:t xml:space="preserve"> The University of Chicago Press: Chicago.</w:t>
      </w:r>
    </w:p>
    <w:p w14:paraId="3F81760B" w14:textId="77777777" w:rsidR="00502A0B" w:rsidRPr="00C1417E" w:rsidRDefault="00502A0B" w:rsidP="009E2D13">
      <w:pPr>
        <w:pStyle w:val="Normal1"/>
        <w:jc w:val="both"/>
        <w:rPr>
          <w:lang w:val="en-GB"/>
        </w:rPr>
      </w:pPr>
    </w:p>
    <w:p w14:paraId="57692FF9" w14:textId="649A4FF9" w:rsidR="009E2D13" w:rsidRDefault="00853E07" w:rsidP="009E2D13">
      <w:pPr>
        <w:pStyle w:val="Normal1"/>
        <w:ind w:firstLine="720"/>
        <w:jc w:val="both"/>
        <w:rPr>
          <w:lang w:val="de-DE"/>
        </w:rPr>
      </w:pPr>
      <w:r w:rsidRPr="00C1417E">
        <w:rPr>
          <w:lang w:val="en-GB"/>
        </w:rPr>
        <w:t>–</w:t>
      </w:r>
      <w:r w:rsidRPr="00C1417E">
        <w:rPr>
          <w:i/>
          <w:lang w:val="en-GB"/>
        </w:rPr>
        <w:t xml:space="preserve"> </w:t>
      </w:r>
      <w:r w:rsidRPr="00C1417E">
        <w:rPr>
          <w:lang w:val="en-GB"/>
        </w:rPr>
        <w:t>(2002): “'Doctrine of Method' and 'Closing' (151-</w:t>
      </w:r>
      <w:proofErr w:type="gramStart"/>
      <w:r w:rsidRPr="00C1417E">
        <w:rPr>
          <w:lang w:val="en-GB"/>
        </w:rPr>
        <w:t>163)“</w:t>
      </w:r>
      <w:proofErr w:type="gramEnd"/>
      <w:r w:rsidRPr="00C1417E">
        <w:rPr>
          <w:lang w:val="en-GB"/>
        </w:rPr>
        <w:t xml:space="preserve">, in: </w:t>
      </w:r>
      <w:proofErr w:type="spellStart"/>
      <w:r w:rsidRPr="00C1417E">
        <w:rPr>
          <w:lang w:val="en-GB"/>
        </w:rPr>
        <w:t>Höffe</w:t>
      </w:r>
      <w:proofErr w:type="spellEnd"/>
      <w:r w:rsidRPr="00C1417E">
        <w:rPr>
          <w:lang w:val="en-GB"/>
        </w:rPr>
        <w:t xml:space="preserve"> (ed.): </w:t>
      </w:r>
      <w:r w:rsidRPr="00C1417E">
        <w:rPr>
          <w:i/>
          <w:lang w:val="en-GB"/>
        </w:rPr>
        <w:t xml:space="preserve">Immanuel Kant. </w:t>
      </w:r>
      <w:r w:rsidRPr="00C1417E">
        <w:rPr>
          <w:i/>
          <w:lang w:val="de-DE"/>
        </w:rPr>
        <w:t xml:space="preserve">Kritik der praktischen Vernunft, </w:t>
      </w:r>
      <w:r w:rsidRPr="00C1417E">
        <w:rPr>
          <w:lang w:val="de-DE"/>
        </w:rPr>
        <w:t>Akademie Verlag: Berlin, pp.203-219.</w:t>
      </w:r>
    </w:p>
    <w:p w14:paraId="0EFAE458" w14:textId="77777777" w:rsidR="00502A0B" w:rsidRPr="00C1417E" w:rsidRDefault="00502A0B" w:rsidP="009E2D13">
      <w:pPr>
        <w:pStyle w:val="Normal1"/>
        <w:ind w:firstLine="720"/>
        <w:jc w:val="both"/>
        <w:rPr>
          <w:lang w:val="de-DE"/>
        </w:rPr>
      </w:pPr>
    </w:p>
    <w:p w14:paraId="79625844" w14:textId="77777777" w:rsidR="009E2D13" w:rsidRPr="00C1417E" w:rsidRDefault="00853E07" w:rsidP="009E2D13">
      <w:pPr>
        <w:pStyle w:val="Normal1"/>
        <w:ind w:firstLine="720"/>
        <w:jc w:val="both"/>
        <w:rPr>
          <w:lang w:val="en-GB"/>
        </w:rPr>
      </w:pPr>
      <w:r w:rsidRPr="00C1417E">
        <w:rPr>
          <w:lang w:val="de-DE"/>
        </w:rPr>
        <w:t xml:space="preserve">– (2012): </w:t>
      </w:r>
      <w:r w:rsidRPr="00C1417E">
        <w:rPr>
          <w:i/>
          <w:lang w:val="de-DE"/>
        </w:rPr>
        <w:t xml:space="preserve">Kant’s conception of pedagogy. </w:t>
      </w:r>
      <w:r w:rsidRPr="00C1417E">
        <w:rPr>
          <w:i/>
          <w:lang w:val="en-GB"/>
        </w:rPr>
        <w:t>Toward education for freedom</w:t>
      </w:r>
      <w:r w:rsidRPr="00C1417E">
        <w:rPr>
          <w:lang w:val="en-GB"/>
        </w:rPr>
        <w:t xml:space="preserve">, </w:t>
      </w:r>
      <w:proofErr w:type="spellStart"/>
      <w:r w:rsidRPr="00C1417E">
        <w:rPr>
          <w:lang w:val="en-GB"/>
        </w:rPr>
        <w:t>Northwestern</w:t>
      </w:r>
      <w:proofErr w:type="spellEnd"/>
      <w:r w:rsidRPr="00C1417E">
        <w:rPr>
          <w:lang w:val="en-GB"/>
        </w:rPr>
        <w:t xml:space="preserve"> University Press: Evanston.</w:t>
      </w:r>
    </w:p>
    <w:p w14:paraId="4CE12FB9" w14:textId="77777777" w:rsidR="009E2D13" w:rsidRPr="00C1417E" w:rsidRDefault="009E2D13" w:rsidP="009E2D13">
      <w:pPr>
        <w:pStyle w:val="Normal1"/>
        <w:jc w:val="both"/>
        <w:rPr>
          <w:lang w:val="en-GB"/>
        </w:rPr>
      </w:pPr>
    </w:p>
    <w:p w14:paraId="248B25C2" w14:textId="4BC55129" w:rsidR="00546278" w:rsidRPr="00C1417E" w:rsidRDefault="00853E07" w:rsidP="009E2D13">
      <w:pPr>
        <w:pStyle w:val="Normal1"/>
        <w:jc w:val="both"/>
        <w:rPr>
          <w:lang w:val="en-GB"/>
        </w:rPr>
      </w:pPr>
      <w:proofErr w:type="spellStart"/>
      <w:r w:rsidRPr="00C1417E">
        <w:rPr>
          <w:lang w:val="en-GB"/>
        </w:rPr>
        <w:lastRenderedPageBreak/>
        <w:t>Nelkin</w:t>
      </w:r>
      <w:proofErr w:type="spellEnd"/>
      <w:r w:rsidRPr="00C1417E">
        <w:rPr>
          <w:lang w:val="en-GB"/>
        </w:rPr>
        <w:t xml:space="preserve">, Dana (2000): ‘Two Standpoint and the Belief in Freedom’ in </w:t>
      </w:r>
      <w:r w:rsidRPr="00C1417E">
        <w:rPr>
          <w:i/>
          <w:lang w:val="en-GB"/>
        </w:rPr>
        <w:t>The Journal of Philosophy</w:t>
      </w:r>
      <w:r w:rsidRPr="00C1417E">
        <w:rPr>
          <w:lang w:val="en-GB"/>
        </w:rPr>
        <w:t>, 97, pp. 564-576.</w:t>
      </w:r>
    </w:p>
    <w:p w14:paraId="37E7355E" w14:textId="77777777" w:rsidR="00546278" w:rsidRPr="00C1417E" w:rsidRDefault="00546278" w:rsidP="009E2D13">
      <w:pPr>
        <w:pStyle w:val="Normal1"/>
        <w:jc w:val="both"/>
        <w:rPr>
          <w:lang w:val="en-GB"/>
        </w:rPr>
      </w:pPr>
    </w:p>
    <w:p w14:paraId="766A1876" w14:textId="74A23551" w:rsidR="000D493E" w:rsidRPr="00C1417E" w:rsidRDefault="00853E07" w:rsidP="00546278">
      <w:pPr>
        <w:pStyle w:val="Normal1"/>
        <w:jc w:val="both"/>
        <w:rPr>
          <w:lang w:val="en-GB"/>
        </w:rPr>
      </w:pPr>
      <w:r w:rsidRPr="00C1417E">
        <w:rPr>
          <w:lang w:val="en-GB"/>
        </w:rPr>
        <w:t xml:space="preserve">Roth, </w:t>
      </w:r>
      <w:proofErr w:type="spellStart"/>
      <w:r w:rsidRPr="00C1417E">
        <w:rPr>
          <w:lang w:val="en-GB"/>
        </w:rPr>
        <w:t>Klas</w:t>
      </w:r>
      <w:proofErr w:type="spellEnd"/>
      <w:r w:rsidRPr="00C1417E">
        <w:rPr>
          <w:lang w:val="en-GB"/>
        </w:rPr>
        <w:t xml:space="preserve">, </w:t>
      </w:r>
      <w:proofErr w:type="spellStart"/>
      <w:r w:rsidRPr="00C1417E">
        <w:rPr>
          <w:lang w:val="en-GB"/>
        </w:rPr>
        <w:t>Surprenant</w:t>
      </w:r>
      <w:proofErr w:type="spellEnd"/>
      <w:r w:rsidRPr="00C1417E">
        <w:rPr>
          <w:lang w:val="en-GB"/>
        </w:rPr>
        <w:t xml:space="preserve">, Chris (eds.) (2012): </w:t>
      </w:r>
      <w:r w:rsidRPr="00C1417E">
        <w:rPr>
          <w:i/>
          <w:lang w:val="en-GB"/>
        </w:rPr>
        <w:t>Kant and Education. Interpretations and Commentary</w:t>
      </w:r>
      <w:r w:rsidRPr="00C1417E">
        <w:rPr>
          <w:lang w:val="en-GB"/>
        </w:rPr>
        <w:t>, Routledge: New York</w:t>
      </w:r>
      <w:r w:rsidR="00B11BFD" w:rsidRPr="00C1417E">
        <w:rPr>
          <w:lang w:val="en-GB"/>
        </w:rPr>
        <w:t>.</w:t>
      </w:r>
    </w:p>
    <w:p w14:paraId="35C9EB04" w14:textId="77777777" w:rsidR="000D493E" w:rsidRPr="00C1417E" w:rsidRDefault="000D493E" w:rsidP="00546278">
      <w:pPr>
        <w:pStyle w:val="Normal1"/>
        <w:jc w:val="both"/>
        <w:rPr>
          <w:lang w:val="en-GB"/>
        </w:rPr>
      </w:pPr>
    </w:p>
    <w:p w14:paraId="221957CC" w14:textId="47126376" w:rsidR="000D493E" w:rsidRPr="00C1417E" w:rsidRDefault="00E07106" w:rsidP="00546278">
      <w:pPr>
        <w:pStyle w:val="NormalWeb"/>
        <w:rPr>
          <w:lang w:val="en-US" w:eastAsia="en-US"/>
        </w:rPr>
      </w:pPr>
      <w:r w:rsidRPr="00C1417E">
        <w:rPr>
          <w:lang w:val="en-GB"/>
        </w:rPr>
        <w:t xml:space="preserve">Roth, </w:t>
      </w:r>
      <w:proofErr w:type="spellStart"/>
      <w:r w:rsidRPr="00C1417E">
        <w:rPr>
          <w:lang w:val="en-GB"/>
        </w:rPr>
        <w:t>Klas</w:t>
      </w:r>
      <w:proofErr w:type="spellEnd"/>
      <w:r w:rsidRPr="00C1417E">
        <w:rPr>
          <w:lang w:val="en-GB"/>
        </w:rPr>
        <w:t xml:space="preserve">, Gustafsson Martin, Johansson Viktor (eds.) (2104): „Introduction: Perfectionism and Education—Kant and Cavell on </w:t>
      </w:r>
      <w:proofErr w:type="spellStart"/>
      <w:r w:rsidRPr="00C1417E">
        <w:rPr>
          <w:lang w:val="en-GB"/>
        </w:rPr>
        <w:t>Ehics</w:t>
      </w:r>
      <w:proofErr w:type="spellEnd"/>
      <w:r w:rsidRPr="00C1417E">
        <w:rPr>
          <w:lang w:val="en-GB"/>
        </w:rPr>
        <w:t xml:space="preserve"> and Aesthetics in Society</w:t>
      </w:r>
      <w:r w:rsidR="009118B8" w:rsidRPr="00C1417E">
        <w:rPr>
          <w:lang w:val="en-GB"/>
        </w:rPr>
        <w:t>”</w:t>
      </w:r>
      <w:r w:rsidR="00B11BFD" w:rsidRPr="00C1417E">
        <w:rPr>
          <w:lang w:val="en-GB"/>
        </w:rPr>
        <w:t xml:space="preserve"> in </w:t>
      </w:r>
      <w:r w:rsidRPr="00C1417E">
        <w:rPr>
          <w:i/>
          <w:lang w:val="en-GB" w:eastAsia="en-US"/>
        </w:rPr>
        <w:t>The Journal of Aesthetic Education</w:t>
      </w:r>
      <w:r w:rsidRPr="00C1417E">
        <w:rPr>
          <w:lang w:val="en-GB"/>
        </w:rPr>
        <w:t xml:space="preserve">, </w:t>
      </w:r>
      <w:r w:rsidR="00B11BFD" w:rsidRPr="00C1417E">
        <w:rPr>
          <w:lang w:val="en-GB"/>
        </w:rPr>
        <w:t>48.</w:t>
      </w:r>
      <w:r w:rsidRPr="00C1417E">
        <w:rPr>
          <w:lang w:val="en-GB"/>
        </w:rPr>
        <w:t>3</w:t>
      </w:r>
      <w:r w:rsidR="00B11BFD" w:rsidRPr="00C1417E">
        <w:rPr>
          <w:lang w:val="en-GB"/>
        </w:rPr>
        <w:t>, pp.</w:t>
      </w:r>
      <w:r w:rsidRPr="00C1417E">
        <w:rPr>
          <w:lang w:val="en-GB"/>
        </w:rPr>
        <w:t>1-4</w:t>
      </w:r>
      <w:r w:rsidR="00B11BFD" w:rsidRPr="00C1417E">
        <w:rPr>
          <w:lang w:val="en-GB"/>
        </w:rPr>
        <w:t>.</w:t>
      </w:r>
    </w:p>
    <w:p w14:paraId="70312278" w14:textId="33DD97D1" w:rsidR="00546278" w:rsidRPr="00C1417E" w:rsidRDefault="00546278" w:rsidP="00546278">
      <w:pPr>
        <w:pStyle w:val="NormalWeb"/>
        <w:rPr>
          <w:lang w:val="en-GB" w:eastAsia="en-US"/>
        </w:rPr>
      </w:pPr>
      <w:r w:rsidRPr="00C1417E">
        <w:rPr>
          <w:lang w:val="en-GB"/>
        </w:rPr>
        <w:t xml:space="preserve">Roth, </w:t>
      </w:r>
      <w:proofErr w:type="spellStart"/>
      <w:r w:rsidRPr="00C1417E">
        <w:rPr>
          <w:lang w:val="en-GB"/>
        </w:rPr>
        <w:t>Klas</w:t>
      </w:r>
      <w:proofErr w:type="spellEnd"/>
      <w:r w:rsidRPr="00C1417E">
        <w:rPr>
          <w:lang w:val="en-GB"/>
        </w:rPr>
        <w:t xml:space="preserve"> (2014): „Making Ourselves Intelligible—Rendering Ourselves Efficacious and Autonomous, without Fixed </w:t>
      </w:r>
      <w:proofErr w:type="gramStart"/>
      <w:r w:rsidRPr="00C1417E">
        <w:rPr>
          <w:lang w:val="en-GB"/>
        </w:rPr>
        <w:t>Ends“</w:t>
      </w:r>
      <w:proofErr w:type="gramEnd"/>
      <w:r w:rsidRPr="00C1417E">
        <w:rPr>
          <w:lang w:val="en-GB"/>
        </w:rPr>
        <w:t xml:space="preserve">, in: </w:t>
      </w:r>
      <w:r w:rsidRPr="00C1417E">
        <w:rPr>
          <w:i/>
          <w:lang w:val="en-GB"/>
        </w:rPr>
        <w:t>The Journal of Aesthetic Education</w:t>
      </w:r>
      <w:r w:rsidRPr="00C1417E">
        <w:rPr>
          <w:lang w:val="en-GB"/>
        </w:rPr>
        <w:t>, 48.3, pp. 28-40.</w:t>
      </w:r>
    </w:p>
    <w:p w14:paraId="5B482C8D" w14:textId="11D4EEA6" w:rsidR="00546278" w:rsidRDefault="00144BF4" w:rsidP="00B11BFD">
      <w:pPr>
        <w:pStyle w:val="Normal1"/>
        <w:jc w:val="both"/>
      </w:pPr>
      <w:r w:rsidRPr="00C1417E">
        <w:t>Saunders, Joe (2016): ‘Kant and the Problem of Recognition: Freedom, Transcendental Idealism, and the Third-Person’ in: </w:t>
      </w:r>
      <w:r w:rsidRPr="00C1417E">
        <w:rPr>
          <w:i/>
          <w:iCs/>
        </w:rPr>
        <w:t>International Journal of Philosophical Studies</w:t>
      </w:r>
      <w:r w:rsidRPr="00C1417E">
        <w:t>, </w:t>
      </w:r>
      <w:r w:rsidRPr="00C1417E">
        <w:rPr>
          <w:i/>
          <w:iCs/>
        </w:rPr>
        <w:t>24</w:t>
      </w:r>
      <w:r w:rsidRPr="00C1417E">
        <w:t>(2), 164-182.</w:t>
      </w:r>
    </w:p>
    <w:p w14:paraId="30D41672" w14:textId="77777777" w:rsidR="00502A0B" w:rsidRDefault="00502A0B" w:rsidP="00B11BFD">
      <w:pPr>
        <w:pStyle w:val="Normal1"/>
        <w:jc w:val="both"/>
      </w:pPr>
    </w:p>
    <w:p w14:paraId="4D7DE912" w14:textId="2DDAB032" w:rsidR="00411911" w:rsidRPr="00C1417E" w:rsidRDefault="00411911" w:rsidP="00B11BFD">
      <w:pPr>
        <w:pStyle w:val="Normal1"/>
        <w:jc w:val="both"/>
        <w:rPr>
          <w:lang w:val="en-GB"/>
        </w:rPr>
      </w:pPr>
      <w:r w:rsidRPr="00C1417E">
        <w:t>– (201</w:t>
      </w:r>
      <w:r>
        <w:t>8</w:t>
      </w:r>
      <w:r w:rsidRPr="00C1417E">
        <w:t>)</w:t>
      </w:r>
      <w:r w:rsidR="007778FA">
        <w:t xml:space="preserve">: “Kant and Degrees of Responsibility” in: </w:t>
      </w:r>
      <w:r w:rsidR="007778FA" w:rsidRPr="007778FA">
        <w:rPr>
          <w:i/>
        </w:rPr>
        <w:t>Journal of Applied Philosophy</w:t>
      </w:r>
    </w:p>
    <w:p w14:paraId="22AD1CB9" w14:textId="77777777" w:rsidR="00144BF4" w:rsidRPr="00C1417E" w:rsidRDefault="00144BF4" w:rsidP="00B11BFD">
      <w:pPr>
        <w:pStyle w:val="Normal1"/>
        <w:jc w:val="both"/>
        <w:rPr>
          <w:lang w:val="en-GB"/>
        </w:rPr>
      </w:pPr>
    </w:p>
    <w:p w14:paraId="3FB17ECB" w14:textId="77777777" w:rsidR="009E2D13" w:rsidRPr="00C1417E" w:rsidRDefault="00853E07" w:rsidP="009E2D13">
      <w:pPr>
        <w:pStyle w:val="Normal1"/>
        <w:jc w:val="both"/>
        <w:rPr>
          <w:lang w:val="en-GB"/>
        </w:rPr>
      </w:pPr>
      <w:proofErr w:type="spellStart"/>
      <w:r w:rsidRPr="00C1417E">
        <w:rPr>
          <w:lang w:val="en-GB"/>
        </w:rPr>
        <w:t>Stang</w:t>
      </w:r>
      <w:proofErr w:type="spellEnd"/>
      <w:r w:rsidRPr="00C1417E">
        <w:rPr>
          <w:lang w:val="en-GB"/>
        </w:rPr>
        <w:t xml:space="preserve">, Nicolas (2013): ‘Freedom, Knowledge and Affection: Reply to Hogan’ in </w:t>
      </w:r>
      <w:r w:rsidRPr="00C1417E">
        <w:rPr>
          <w:i/>
          <w:lang w:val="en-GB"/>
        </w:rPr>
        <w:t>Kantian Review</w:t>
      </w:r>
      <w:r w:rsidRPr="00C1417E">
        <w:rPr>
          <w:lang w:val="en-GB"/>
        </w:rPr>
        <w:t>, 18.1, pp. 99-106.</w:t>
      </w:r>
    </w:p>
    <w:p w14:paraId="1759FB2E" w14:textId="77777777" w:rsidR="009E2D13" w:rsidRPr="00C1417E" w:rsidRDefault="009E2D13" w:rsidP="009E2D13">
      <w:pPr>
        <w:pStyle w:val="Normal1"/>
        <w:jc w:val="both"/>
        <w:rPr>
          <w:lang w:val="en-GB"/>
        </w:rPr>
      </w:pPr>
    </w:p>
    <w:p w14:paraId="7205C77C" w14:textId="7C54F433" w:rsidR="009E2D13" w:rsidRPr="00C1417E" w:rsidRDefault="00853E07" w:rsidP="009E2D13">
      <w:pPr>
        <w:pStyle w:val="Normal1"/>
        <w:jc w:val="both"/>
        <w:rPr>
          <w:lang w:val="de-DE"/>
        </w:rPr>
      </w:pPr>
      <w:r w:rsidRPr="00C1417E">
        <w:rPr>
          <w:lang w:val="de-DE"/>
        </w:rPr>
        <w:t>Stark, Werner (2000): “Vorlesung – Nachlass – Druckschrift? Bemerkungen zu Kant über Pädagogik</w:t>
      </w:r>
      <w:r w:rsidR="000F2139" w:rsidRPr="00C1417E">
        <w:rPr>
          <w:lang w:val="de-DE"/>
        </w:rPr>
        <w:t>”</w:t>
      </w:r>
      <w:r w:rsidRPr="00C1417E">
        <w:rPr>
          <w:lang w:val="de-DE"/>
        </w:rPr>
        <w:t xml:space="preserve">, in: </w:t>
      </w:r>
      <w:r w:rsidRPr="00C1417E">
        <w:rPr>
          <w:i/>
          <w:lang w:val="de-DE"/>
        </w:rPr>
        <w:t>Kant-Studien</w:t>
      </w:r>
      <w:r w:rsidRPr="00C1417E">
        <w:rPr>
          <w:lang w:val="de-DE"/>
        </w:rPr>
        <w:t>, vol.91, pp.94-105.</w:t>
      </w:r>
    </w:p>
    <w:p w14:paraId="62294462" w14:textId="7FFF9F81" w:rsidR="00322CDB" w:rsidRPr="00C1417E" w:rsidRDefault="00322CDB" w:rsidP="009E2D13">
      <w:pPr>
        <w:pStyle w:val="Normal1"/>
        <w:jc w:val="both"/>
        <w:rPr>
          <w:lang w:val="de-DE"/>
        </w:rPr>
      </w:pPr>
    </w:p>
    <w:p w14:paraId="496EDA9F" w14:textId="536DD979" w:rsidR="00C1417E" w:rsidRDefault="00C1417E" w:rsidP="00C1417E">
      <w:pPr>
        <w:pStyle w:val="Normal1"/>
        <w:jc w:val="both"/>
      </w:pPr>
      <w:r w:rsidRPr="00C1417E">
        <w:rPr>
          <w:lang w:val="en-GB"/>
        </w:rPr>
        <w:t xml:space="preserve">Sticker, Martin (2015): </w:t>
      </w:r>
      <w:r w:rsidRPr="00C1417E">
        <w:t xml:space="preserve">“Educating the Common Agent. Kant on the Varieties of Moral Education”, </w:t>
      </w:r>
      <w:r w:rsidR="00ED3AA5">
        <w:t xml:space="preserve">in: </w:t>
      </w:r>
      <w:proofErr w:type="spellStart"/>
      <w:r w:rsidRPr="00C1417E">
        <w:rPr>
          <w:i/>
          <w:color w:val="000000"/>
        </w:rPr>
        <w:t>Archiv</w:t>
      </w:r>
      <w:proofErr w:type="spellEnd"/>
      <w:r w:rsidRPr="00C1417E">
        <w:rPr>
          <w:i/>
          <w:color w:val="000000"/>
        </w:rPr>
        <w:t xml:space="preserve"> </w:t>
      </w:r>
      <w:proofErr w:type="spellStart"/>
      <w:r w:rsidRPr="00C1417E">
        <w:rPr>
          <w:i/>
          <w:color w:val="000000"/>
        </w:rPr>
        <w:t>für</w:t>
      </w:r>
      <w:proofErr w:type="spellEnd"/>
      <w:r w:rsidRPr="00C1417E">
        <w:rPr>
          <w:i/>
          <w:color w:val="000000"/>
        </w:rPr>
        <w:t xml:space="preserve"> </w:t>
      </w:r>
      <w:proofErr w:type="spellStart"/>
      <w:r w:rsidRPr="00C1417E">
        <w:rPr>
          <w:i/>
          <w:color w:val="000000"/>
        </w:rPr>
        <w:t>Geschichte</w:t>
      </w:r>
      <w:proofErr w:type="spellEnd"/>
      <w:r w:rsidRPr="00C1417E">
        <w:rPr>
          <w:i/>
          <w:color w:val="000000"/>
        </w:rPr>
        <w:t xml:space="preserve"> der Philosophie,</w:t>
      </w:r>
      <w:r w:rsidRPr="00C1417E">
        <w:rPr>
          <w:color w:val="000000"/>
        </w:rPr>
        <w:t xml:space="preserve"> vol.97(3), pp.</w:t>
      </w:r>
      <w:r w:rsidRPr="00C1417E">
        <w:rPr>
          <w:rFonts w:eastAsia="Calibri"/>
          <w:lang w:eastAsia="de-DE"/>
        </w:rPr>
        <w:t>358–87</w:t>
      </w:r>
      <w:r w:rsidRPr="00C1417E">
        <w:t>.</w:t>
      </w:r>
    </w:p>
    <w:p w14:paraId="383CCA6E" w14:textId="77777777" w:rsidR="00502A0B" w:rsidRPr="00C1417E" w:rsidRDefault="00502A0B" w:rsidP="00C1417E">
      <w:pPr>
        <w:pStyle w:val="Normal1"/>
        <w:jc w:val="both"/>
      </w:pPr>
    </w:p>
    <w:p w14:paraId="5102D111" w14:textId="0F2E9EC7" w:rsidR="00C1417E" w:rsidRDefault="00C1417E" w:rsidP="00C1417E">
      <w:pPr>
        <w:pStyle w:val="Normal1"/>
        <w:jc w:val="both"/>
      </w:pPr>
      <w:r w:rsidRPr="00C1417E">
        <w:t>– (2016): “</w:t>
      </w:r>
      <w:r w:rsidRPr="00C1417E">
        <w:rPr>
          <w:kern w:val="1"/>
        </w:rPr>
        <w:t>Kant on Engaging Other Agents and Observing Reason at Work</w:t>
      </w:r>
      <w:r w:rsidRPr="00C1417E">
        <w:t>”,</w:t>
      </w:r>
      <w:r w:rsidR="00ED3AA5">
        <w:t xml:space="preserve"> in:</w:t>
      </w:r>
      <w:r w:rsidRPr="00C1417E">
        <w:t xml:space="preserve"> </w:t>
      </w:r>
      <w:r w:rsidRPr="00C1417E">
        <w:rPr>
          <w:i/>
        </w:rPr>
        <w:t>History of Philosophy Quarterly</w:t>
      </w:r>
      <w:r w:rsidRPr="00C1417E">
        <w:t>, vol.33(4), pp.347-73.</w:t>
      </w:r>
    </w:p>
    <w:p w14:paraId="0A8DF058" w14:textId="77777777" w:rsidR="00502A0B" w:rsidRPr="00C1417E" w:rsidRDefault="00502A0B" w:rsidP="00C1417E">
      <w:pPr>
        <w:pStyle w:val="Normal1"/>
        <w:jc w:val="both"/>
      </w:pPr>
    </w:p>
    <w:p w14:paraId="3CF2BE07" w14:textId="024A0E5A" w:rsidR="00C1417E" w:rsidRDefault="00C1417E" w:rsidP="00C1417E">
      <w:pPr>
        <w:pStyle w:val="Normal1"/>
        <w:jc w:val="both"/>
      </w:pPr>
      <w:r w:rsidRPr="00C1417E">
        <w:t xml:space="preserve">– (2017) “Kant’s Criticism of Common Moral Rational Cognition”, </w:t>
      </w:r>
      <w:r w:rsidR="00ED3AA5">
        <w:t xml:space="preserve">in: </w:t>
      </w:r>
      <w:r w:rsidRPr="00C1417E">
        <w:rPr>
          <w:i/>
        </w:rPr>
        <w:t>European Journal of Philosophy</w:t>
      </w:r>
      <w:r w:rsidRPr="00C1417E">
        <w:t xml:space="preserve">, vol.25(1), pp.85-109. </w:t>
      </w:r>
    </w:p>
    <w:p w14:paraId="6E1556E1" w14:textId="77777777" w:rsidR="00502A0B" w:rsidRPr="00C1417E" w:rsidRDefault="00502A0B" w:rsidP="00C1417E">
      <w:pPr>
        <w:pStyle w:val="Normal1"/>
        <w:jc w:val="both"/>
      </w:pPr>
    </w:p>
    <w:p w14:paraId="67E92E2F" w14:textId="16A63675" w:rsidR="00C1417E" w:rsidRPr="00C1417E" w:rsidRDefault="00C1417E" w:rsidP="00C1417E">
      <w:pPr>
        <w:pStyle w:val="Normal1"/>
        <w:jc w:val="both"/>
        <w:rPr>
          <w:lang w:val="en-GB"/>
        </w:rPr>
      </w:pPr>
      <w:r w:rsidRPr="00C1417E">
        <w:t xml:space="preserve">– (forthcoming): “Kant, </w:t>
      </w:r>
      <w:proofErr w:type="spellStart"/>
      <w:r w:rsidRPr="00C1417E">
        <w:t>Eudaimonism</w:t>
      </w:r>
      <w:proofErr w:type="spellEnd"/>
      <w:r w:rsidRPr="00C1417E">
        <w:t>, Act-Consequentialism and the Fact of Reason”,</w:t>
      </w:r>
      <w:r w:rsidR="00ED3AA5">
        <w:t xml:space="preserve"> in:</w:t>
      </w:r>
      <w:r w:rsidRPr="00C1417E">
        <w:t xml:space="preserve"> </w:t>
      </w:r>
      <w:proofErr w:type="spellStart"/>
      <w:r w:rsidRPr="00C1417E">
        <w:rPr>
          <w:i/>
        </w:rPr>
        <w:t>Archiv</w:t>
      </w:r>
      <w:proofErr w:type="spellEnd"/>
      <w:r w:rsidRPr="00C1417E">
        <w:rPr>
          <w:i/>
        </w:rPr>
        <w:t xml:space="preserve"> </w:t>
      </w:r>
      <w:proofErr w:type="spellStart"/>
      <w:r w:rsidRPr="00C1417E">
        <w:rPr>
          <w:i/>
          <w:color w:val="000000"/>
        </w:rPr>
        <w:t>für</w:t>
      </w:r>
      <w:proofErr w:type="spellEnd"/>
      <w:r w:rsidRPr="00C1417E">
        <w:rPr>
          <w:i/>
          <w:color w:val="000000"/>
        </w:rPr>
        <w:t xml:space="preserve"> </w:t>
      </w:r>
      <w:proofErr w:type="spellStart"/>
      <w:r w:rsidRPr="00C1417E">
        <w:rPr>
          <w:i/>
        </w:rPr>
        <w:t>Geschichte</w:t>
      </w:r>
      <w:proofErr w:type="spellEnd"/>
      <w:r w:rsidRPr="00C1417E">
        <w:rPr>
          <w:i/>
        </w:rPr>
        <w:t xml:space="preserve"> der Philosophie</w:t>
      </w:r>
      <w:r w:rsidRPr="00C1417E">
        <w:t>.</w:t>
      </w:r>
    </w:p>
    <w:p w14:paraId="62C2CD97" w14:textId="77777777" w:rsidR="009E2D13" w:rsidRPr="00C1417E" w:rsidRDefault="009E2D13" w:rsidP="009E2D13">
      <w:pPr>
        <w:pStyle w:val="Normal1"/>
        <w:jc w:val="both"/>
        <w:rPr>
          <w:lang w:val="en-GB"/>
        </w:rPr>
      </w:pPr>
    </w:p>
    <w:p w14:paraId="66560946" w14:textId="77777777" w:rsidR="009E2D13" w:rsidRPr="00C1417E" w:rsidRDefault="00853E07" w:rsidP="009E2D13">
      <w:pPr>
        <w:pStyle w:val="Normal1"/>
        <w:jc w:val="both"/>
        <w:rPr>
          <w:lang w:val="en-GB"/>
        </w:rPr>
      </w:pPr>
      <w:proofErr w:type="spellStart"/>
      <w:r w:rsidRPr="00C1417E">
        <w:rPr>
          <w:lang w:val="en-GB"/>
        </w:rPr>
        <w:t>Surprenant</w:t>
      </w:r>
      <w:proofErr w:type="spellEnd"/>
      <w:r w:rsidRPr="00C1417E">
        <w:rPr>
          <w:lang w:val="en-GB"/>
        </w:rPr>
        <w:t xml:space="preserve">, Chris (2010): “Kant’s Contribution to Moral Education: The Relevance of </w:t>
      </w:r>
      <w:proofErr w:type="spellStart"/>
      <w:r w:rsidRPr="00C1417E">
        <w:rPr>
          <w:lang w:val="en-GB"/>
        </w:rPr>
        <w:t>Catechistics</w:t>
      </w:r>
      <w:proofErr w:type="spellEnd"/>
      <w:r w:rsidRPr="00C1417E">
        <w:rPr>
          <w:lang w:val="en-GB"/>
        </w:rPr>
        <w:t xml:space="preserve">”, in: </w:t>
      </w:r>
      <w:r w:rsidRPr="00C1417E">
        <w:rPr>
          <w:i/>
          <w:lang w:val="en-GB"/>
        </w:rPr>
        <w:t>Journal of Moral Education</w:t>
      </w:r>
      <w:r w:rsidRPr="00C1417E">
        <w:rPr>
          <w:lang w:val="en-GB"/>
        </w:rPr>
        <w:t>, vol.39, pp.165–74.</w:t>
      </w:r>
    </w:p>
    <w:p w14:paraId="0DAEA018" w14:textId="77777777" w:rsidR="009E2D13" w:rsidRPr="00C1417E" w:rsidRDefault="009E2D13" w:rsidP="009E2D13">
      <w:pPr>
        <w:pStyle w:val="Normal1"/>
        <w:jc w:val="both"/>
        <w:rPr>
          <w:lang w:val="en-GB"/>
        </w:rPr>
      </w:pPr>
    </w:p>
    <w:p w14:paraId="7F406E24" w14:textId="77777777" w:rsidR="009E2D13" w:rsidRPr="00C1417E" w:rsidRDefault="00853E07" w:rsidP="009E2D13">
      <w:pPr>
        <w:pStyle w:val="Normal1"/>
        <w:jc w:val="both"/>
        <w:rPr>
          <w:lang w:val="en-GB"/>
        </w:rPr>
      </w:pPr>
      <w:r w:rsidRPr="00C1417E">
        <w:rPr>
          <w:lang w:val="en-GB"/>
        </w:rPr>
        <w:t>Sweet, Kristi (2011): “</w:t>
      </w:r>
      <w:r w:rsidRPr="00C1417E">
        <w:rPr>
          <w:bCs/>
          <w:lang w:val="en-GB"/>
        </w:rPr>
        <w:t>Philosophy and the Public Sphere</w:t>
      </w:r>
      <w:r w:rsidRPr="00C1417E">
        <w:rPr>
          <w:lang w:val="en-GB"/>
        </w:rPr>
        <w:t>: Kant on Moral Education and Political Critique”, in</w:t>
      </w:r>
      <w:r w:rsidRPr="00C1417E">
        <w:rPr>
          <w:i/>
          <w:lang w:val="en-GB"/>
        </w:rPr>
        <w:t>: Idealistic Studies</w:t>
      </w:r>
      <w:r w:rsidRPr="00C1417E">
        <w:rPr>
          <w:lang w:val="en-GB"/>
        </w:rPr>
        <w:t xml:space="preserve">, vol.41, pp.83-94. </w:t>
      </w:r>
    </w:p>
    <w:p w14:paraId="65CE4879" w14:textId="77777777" w:rsidR="009E2D13" w:rsidRPr="00C1417E" w:rsidRDefault="009E2D13" w:rsidP="009E2D13">
      <w:pPr>
        <w:pStyle w:val="Normal1"/>
        <w:jc w:val="both"/>
        <w:rPr>
          <w:lang w:val="en-GB"/>
        </w:rPr>
      </w:pPr>
    </w:p>
    <w:p w14:paraId="35BF2B4A" w14:textId="77777777" w:rsidR="009E2D13" w:rsidRPr="00C1417E" w:rsidRDefault="00853E07" w:rsidP="009E2D13">
      <w:pPr>
        <w:pStyle w:val="Normal1"/>
        <w:jc w:val="both"/>
        <w:rPr>
          <w:rFonts w:eastAsia="ArialMT"/>
          <w:lang w:val="en-GB"/>
        </w:rPr>
      </w:pPr>
      <w:r w:rsidRPr="00C1417E">
        <w:rPr>
          <w:rFonts w:eastAsia="ArialMT"/>
          <w:lang w:val="en-GB"/>
        </w:rPr>
        <w:t xml:space="preserve">Vanden </w:t>
      </w:r>
      <w:proofErr w:type="spellStart"/>
      <w:r w:rsidRPr="00C1417E">
        <w:rPr>
          <w:rFonts w:eastAsia="ArialMT"/>
          <w:lang w:val="en-GB"/>
        </w:rPr>
        <w:t>Auweele</w:t>
      </w:r>
      <w:proofErr w:type="spellEnd"/>
      <w:r w:rsidRPr="00C1417E">
        <w:rPr>
          <w:rFonts w:eastAsia="ArialMT"/>
          <w:lang w:val="en-GB"/>
        </w:rPr>
        <w:t>, Dennis (2015): “</w:t>
      </w:r>
      <w:r w:rsidRPr="00C1417E">
        <w:rPr>
          <w:rFonts w:eastAsia="Arial-BoldMT"/>
          <w:bCs/>
          <w:lang w:val="en-GB"/>
        </w:rPr>
        <w:t xml:space="preserve">Kant on Religious Moral Education”, in: </w:t>
      </w:r>
      <w:r w:rsidRPr="00C1417E">
        <w:rPr>
          <w:rFonts w:eastAsia="ArialMT"/>
          <w:i/>
          <w:lang w:val="en-GB"/>
        </w:rPr>
        <w:t>Kantian Review</w:t>
      </w:r>
      <w:r w:rsidRPr="00C1417E">
        <w:rPr>
          <w:rFonts w:eastAsia="ArialMT"/>
          <w:lang w:val="en-GB"/>
        </w:rPr>
        <w:t>, vol.20(3), pp.373-94.</w:t>
      </w:r>
    </w:p>
    <w:p w14:paraId="01EC8DDA" w14:textId="77777777" w:rsidR="009E2D13" w:rsidRPr="00C1417E" w:rsidRDefault="009E2D13" w:rsidP="009E2D13">
      <w:pPr>
        <w:pStyle w:val="Normal1"/>
        <w:jc w:val="both"/>
        <w:rPr>
          <w:rFonts w:eastAsia="ArialMT"/>
          <w:lang w:val="en-GB"/>
        </w:rPr>
      </w:pPr>
    </w:p>
    <w:p w14:paraId="6B0AA11C" w14:textId="77777777" w:rsidR="009E2D13" w:rsidRPr="00C1417E" w:rsidRDefault="00853E07" w:rsidP="009E2D13">
      <w:pPr>
        <w:pStyle w:val="Normal1"/>
        <w:jc w:val="both"/>
        <w:rPr>
          <w:lang w:val="en-GB"/>
        </w:rPr>
      </w:pPr>
      <w:r w:rsidRPr="00C1417E">
        <w:rPr>
          <w:lang w:val="en-GB"/>
        </w:rPr>
        <w:t xml:space="preserve">Ware, Owen (2014): “Accessing the Moral Law through Feeling”, in: </w:t>
      </w:r>
      <w:r w:rsidRPr="00C1417E">
        <w:rPr>
          <w:i/>
          <w:lang w:val="en-GB"/>
        </w:rPr>
        <w:t>Kantian Review</w:t>
      </w:r>
      <w:r w:rsidRPr="00C1417E">
        <w:rPr>
          <w:lang w:val="en-GB"/>
        </w:rPr>
        <w:t xml:space="preserve">, vol.20(2), pp.301-11. </w:t>
      </w:r>
    </w:p>
    <w:p w14:paraId="11D3A2DE" w14:textId="77777777" w:rsidR="009E2D13" w:rsidRPr="00C1417E" w:rsidRDefault="009E2D13" w:rsidP="009E2D13">
      <w:pPr>
        <w:pStyle w:val="Normal1"/>
        <w:jc w:val="both"/>
        <w:rPr>
          <w:lang w:val="en-GB"/>
        </w:rPr>
      </w:pPr>
    </w:p>
    <w:p w14:paraId="7F1BD438" w14:textId="03E82834" w:rsidR="000E2BE2" w:rsidRPr="00C1417E" w:rsidRDefault="00853E07" w:rsidP="009E2D13">
      <w:pPr>
        <w:pStyle w:val="Normal1"/>
        <w:jc w:val="both"/>
        <w:rPr>
          <w:lang w:val="de-DE"/>
        </w:rPr>
      </w:pPr>
      <w:r w:rsidRPr="00C1417E">
        <w:rPr>
          <w:lang w:val="de-DE"/>
        </w:rPr>
        <w:t xml:space="preserve">Weisskopf, Traugott (1970): </w:t>
      </w:r>
      <w:r w:rsidRPr="00C1417E">
        <w:rPr>
          <w:i/>
          <w:lang w:val="de-DE"/>
        </w:rPr>
        <w:t>Immanuel Kant und die Pädagogik: Beiträge zu einer Monographie</w:t>
      </w:r>
      <w:r w:rsidRPr="00C1417E">
        <w:rPr>
          <w:lang w:val="de-DE"/>
        </w:rPr>
        <w:t>, Editio Academic: Zürich.</w:t>
      </w:r>
    </w:p>
    <w:p w14:paraId="7C5B017E" w14:textId="4A553E3A" w:rsidR="00E26A97" w:rsidRPr="00C1417E" w:rsidRDefault="00E26A97" w:rsidP="009E2D13">
      <w:pPr>
        <w:pStyle w:val="Normal1"/>
        <w:jc w:val="both"/>
        <w:rPr>
          <w:lang w:val="de-DE"/>
        </w:rPr>
      </w:pPr>
    </w:p>
    <w:p w14:paraId="43410FDC" w14:textId="325041F4" w:rsidR="00E26A97" w:rsidRPr="00C1417E" w:rsidRDefault="00E26A97" w:rsidP="009E2D13">
      <w:pPr>
        <w:pStyle w:val="Normal1"/>
        <w:jc w:val="both"/>
        <w:rPr>
          <w:lang w:val="en-GB"/>
        </w:rPr>
      </w:pPr>
      <w:r w:rsidRPr="00C1417E">
        <w:lastRenderedPageBreak/>
        <w:t>Williams, Neil. William., &amp; Saunders, Joe (2018): “Practical Grounds for Belief: Kant and James on Religion” in: </w:t>
      </w:r>
      <w:r w:rsidRPr="00C1417E">
        <w:rPr>
          <w:i/>
          <w:iCs/>
        </w:rPr>
        <w:t>European Journal of Philosophy</w:t>
      </w:r>
      <w:r w:rsidRPr="00C1417E">
        <w:t>.</w:t>
      </w:r>
    </w:p>
    <w:sectPr w:rsidR="00E26A97" w:rsidRPr="00C1417E" w:rsidSect="001B110C">
      <w:footerReference w:type="default" r:id="rId8"/>
      <w:pgSz w:w="11906" w:h="16838"/>
      <w:pgMar w:top="1134" w:right="1134" w:bottom="1134" w:left="1134" w:header="720" w:footer="0" w:gutter="0"/>
      <w:cols w:space="720"/>
      <w:docGrid w:linePitch="312"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46B72" w14:textId="77777777" w:rsidR="005E3B7A" w:rsidRDefault="005E3B7A" w:rsidP="00F4655F">
      <w:pPr>
        <w:spacing w:after="0" w:line="240" w:lineRule="auto"/>
      </w:pPr>
      <w:r>
        <w:separator/>
      </w:r>
    </w:p>
    <w:p w14:paraId="6D7B02A0" w14:textId="77777777" w:rsidR="005E3B7A" w:rsidRDefault="005E3B7A"/>
    <w:p w14:paraId="2320AB0A" w14:textId="77777777" w:rsidR="005E3B7A" w:rsidRDefault="005E3B7A"/>
  </w:endnote>
  <w:endnote w:type="continuationSeparator" w:id="0">
    <w:p w14:paraId="5437BC41" w14:textId="77777777" w:rsidR="005E3B7A" w:rsidRDefault="005E3B7A" w:rsidP="00F4655F">
      <w:pPr>
        <w:spacing w:after="0" w:line="240" w:lineRule="auto"/>
      </w:pPr>
      <w:r>
        <w:continuationSeparator/>
      </w:r>
    </w:p>
    <w:p w14:paraId="793DF1FC" w14:textId="77777777" w:rsidR="005E3B7A" w:rsidRDefault="005E3B7A"/>
    <w:p w14:paraId="587951B9" w14:textId="77777777" w:rsidR="005E3B7A" w:rsidRDefault="005E3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Roman">
    <w:altName w:val="Times New Roman"/>
    <w:charset w:val="00"/>
    <w:family w:val="auto"/>
    <w:pitch w:val="variable"/>
    <w:sig w:usb0="E00002FF" w:usb1="5000205A" w:usb2="00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32687601"/>
      <w:docPartObj>
        <w:docPartGallery w:val="Page Numbers (Bottom of Page)"/>
        <w:docPartUnique/>
      </w:docPartObj>
    </w:sdtPr>
    <w:sdtEndPr>
      <w:rPr>
        <w:noProof/>
      </w:rPr>
    </w:sdtEndPr>
    <w:sdtContent>
      <w:p w14:paraId="65DEE78E" w14:textId="70AC1897" w:rsidR="003F0E34" w:rsidRPr="00AD2634" w:rsidRDefault="003F0E34">
        <w:pPr>
          <w:pStyle w:val="Footer"/>
          <w:jc w:val="center"/>
          <w:rPr>
            <w:rFonts w:ascii="Times New Roman" w:hAnsi="Times New Roman" w:cs="Times New Roman"/>
          </w:rPr>
        </w:pPr>
        <w:r w:rsidRPr="00AD2634">
          <w:rPr>
            <w:rFonts w:ascii="Times New Roman" w:hAnsi="Times New Roman" w:cs="Times New Roman"/>
          </w:rPr>
          <w:fldChar w:fldCharType="begin"/>
        </w:r>
        <w:r w:rsidRPr="00AD2634">
          <w:rPr>
            <w:rFonts w:ascii="Times New Roman" w:hAnsi="Times New Roman" w:cs="Times New Roman"/>
          </w:rPr>
          <w:instrText xml:space="preserve"> PAGE   \* MERGEFORMAT </w:instrText>
        </w:r>
        <w:r w:rsidRPr="00AD2634">
          <w:rPr>
            <w:rFonts w:ascii="Times New Roman" w:hAnsi="Times New Roman" w:cs="Times New Roman"/>
          </w:rPr>
          <w:fldChar w:fldCharType="separate"/>
        </w:r>
        <w:r w:rsidRPr="00AD2634">
          <w:rPr>
            <w:rFonts w:ascii="Times New Roman" w:hAnsi="Times New Roman" w:cs="Times New Roman"/>
            <w:noProof/>
          </w:rPr>
          <w:t>2</w:t>
        </w:r>
        <w:r w:rsidRPr="00AD2634">
          <w:rPr>
            <w:rFonts w:ascii="Times New Roman" w:hAnsi="Times New Roman" w:cs="Times New Roman"/>
            <w:noProof/>
          </w:rPr>
          <w:fldChar w:fldCharType="end"/>
        </w:r>
      </w:p>
    </w:sdtContent>
  </w:sdt>
  <w:p w14:paraId="4D76E4C5" w14:textId="77777777" w:rsidR="003F0E34" w:rsidRPr="00AD2634" w:rsidRDefault="003F0E3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0B156" w14:textId="77777777" w:rsidR="005E3B7A" w:rsidRDefault="005E3B7A" w:rsidP="00F4655F">
      <w:pPr>
        <w:spacing w:after="0" w:line="240" w:lineRule="auto"/>
      </w:pPr>
      <w:r>
        <w:separator/>
      </w:r>
    </w:p>
    <w:p w14:paraId="7F101CE2" w14:textId="77777777" w:rsidR="005E3B7A" w:rsidRDefault="005E3B7A"/>
    <w:p w14:paraId="283118FE" w14:textId="77777777" w:rsidR="005E3B7A" w:rsidRDefault="005E3B7A"/>
  </w:footnote>
  <w:footnote w:type="continuationSeparator" w:id="0">
    <w:p w14:paraId="3D0F2C8F" w14:textId="77777777" w:rsidR="005E3B7A" w:rsidRDefault="005E3B7A" w:rsidP="00F4655F">
      <w:pPr>
        <w:spacing w:after="0" w:line="240" w:lineRule="auto"/>
      </w:pPr>
      <w:r>
        <w:continuationSeparator/>
      </w:r>
    </w:p>
    <w:p w14:paraId="0A2D30E9" w14:textId="77777777" w:rsidR="005E3B7A" w:rsidRDefault="005E3B7A"/>
    <w:p w14:paraId="02BA0EA6" w14:textId="77777777" w:rsidR="005E3B7A" w:rsidRDefault="005E3B7A"/>
  </w:footnote>
  <w:footnote w:id="1">
    <w:p w14:paraId="4F59D70C" w14:textId="7F893B59" w:rsidR="00D742FC" w:rsidRPr="00ED3AA5" w:rsidRDefault="00C1417E" w:rsidP="00ED3AA5">
      <w:pPr>
        <w:pStyle w:val="FootnoteText"/>
        <w:spacing w:after="0" w:line="240" w:lineRule="auto"/>
        <w:ind w:firstLine="0"/>
        <w:rPr>
          <w:rFonts w:ascii="Times New Roman" w:hAnsi="Times New Roman" w:cs="Times New Roman"/>
          <w:bCs/>
          <w:sz w:val="20"/>
          <w:szCs w:val="20"/>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This paper was presented</w:t>
      </w:r>
      <w:r w:rsidR="00D742FC" w:rsidRPr="00ED3AA5">
        <w:rPr>
          <w:rFonts w:ascii="Times New Roman" w:hAnsi="Times New Roman" w:cs="Times New Roman"/>
          <w:sz w:val="20"/>
          <w:szCs w:val="20"/>
        </w:rPr>
        <w:t xml:space="preserve"> and received valuable feedback at the </w:t>
      </w:r>
      <w:r w:rsidR="00D742FC" w:rsidRPr="00ED3AA5">
        <w:rPr>
          <w:rFonts w:ascii="Times New Roman" w:hAnsi="Times New Roman" w:cs="Times New Roman"/>
          <w:i/>
          <w:sz w:val="20"/>
          <w:szCs w:val="20"/>
        </w:rPr>
        <w:t xml:space="preserve">UK Kant Society Annual Conference </w:t>
      </w:r>
      <w:r w:rsidR="00D742FC" w:rsidRPr="00ED3AA5">
        <w:rPr>
          <w:rFonts w:ascii="Times New Roman" w:hAnsi="Times New Roman" w:cs="Times New Roman"/>
          <w:sz w:val="20"/>
          <w:szCs w:val="20"/>
        </w:rPr>
        <w:t xml:space="preserve">in Cardiff, the </w:t>
      </w:r>
      <w:r w:rsidR="00D742FC" w:rsidRPr="00ED3AA5">
        <w:rPr>
          <w:rFonts w:ascii="Times New Roman" w:hAnsi="Times New Roman" w:cs="Times New Roman"/>
          <w:i/>
          <w:sz w:val="20"/>
          <w:szCs w:val="20"/>
          <w:lang w:val="en-GB"/>
        </w:rPr>
        <w:t>British Society for the History of Philosophy</w:t>
      </w:r>
      <w:r w:rsidR="00D742FC" w:rsidRPr="00ED3AA5">
        <w:rPr>
          <w:rFonts w:ascii="Times New Roman" w:hAnsi="Times New Roman" w:cs="Times New Roman"/>
          <w:sz w:val="20"/>
          <w:szCs w:val="20"/>
          <w:lang w:val="en-GB"/>
        </w:rPr>
        <w:t xml:space="preserve"> conference in Sheffield, the workshop</w:t>
      </w:r>
      <w:r w:rsidR="00D742FC" w:rsidRPr="00ED3AA5">
        <w:rPr>
          <w:rFonts w:ascii="Times New Roman" w:hAnsi="Times New Roman" w:cs="Times New Roman"/>
          <w:bCs/>
          <w:sz w:val="20"/>
          <w:szCs w:val="20"/>
        </w:rPr>
        <w:t xml:space="preserve"> </w:t>
      </w:r>
      <w:r w:rsidR="00D742FC" w:rsidRPr="00ED3AA5">
        <w:rPr>
          <w:rFonts w:ascii="Times New Roman" w:hAnsi="Times New Roman" w:cs="Times New Roman"/>
          <w:bCs/>
          <w:i/>
          <w:sz w:val="20"/>
          <w:szCs w:val="20"/>
        </w:rPr>
        <w:t xml:space="preserve">Kant in Progress </w:t>
      </w:r>
      <w:r w:rsidR="00D742FC" w:rsidRPr="00ED3AA5">
        <w:rPr>
          <w:rFonts w:ascii="Times New Roman" w:hAnsi="Times New Roman" w:cs="Times New Roman"/>
          <w:bCs/>
          <w:sz w:val="20"/>
          <w:szCs w:val="20"/>
        </w:rPr>
        <w:t>in St Andrews</w:t>
      </w:r>
      <w:r w:rsidR="006A4FC2">
        <w:rPr>
          <w:rFonts w:ascii="Times New Roman" w:hAnsi="Times New Roman" w:cs="Times New Roman"/>
          <w:bCs/>
          <w:sz w:val="20"/>
          <w:szCs w:val="20"/>
        </w:rPr>
        <w:t>,</w:t>
      </w:r>
      <w:r w:rsidR="00D742FC" w:rsidRPr="00ED3AA5">
        <w:rPr>
          <w:rFonts w:ascii="Times New Roman" w:hAnsi="Times New Roman" w:cs="Times New Roman"/>
          <w:bCs/>
          <w:sz w:val="20"/>
          <w:szCs w:val="20"/>
        </w:rPr>
        <w:t xml:space="preserve"> and the conference </w:t>
      </w:r>
      <w:r w:rsidR="00D742FC" w:rsidRPr="006A4FC2">
        <w:rPr>
          <w:rFonts w:ascii="Times New Roman" w:hAnsi="Times New Roman" w:cs="Times New Roman"/>
          <w:bCs/>
          <w:i/>
          <w:sz w:val="20"/>
          <w:szCs w:val="20"/>
        </w:rPr>
        <w:t xml:space="preserve">Kant and Moral Psychology </w:t>
      </w:r>
      <w:r w:rsidR="00D742FC" w:rsidRPr="00ED3AA5">
        <w:rPr>
          <w:rFonts w:ascii="Times New Roman" w:hAnsi="Times New Roman" w:cs="Times New Roman"/>
          <w:bCs/>
          <w:sz w:val="20"/>
          <w:szCs w:val="20"/>
        </w:rPr>
        <w:t xml:space="preserve">at </w:t>
      </w:r>
      <w:proofErr w:type="spellStart"/>
      <w:r w:rsidR="00D742FC" w:rsidRPr="00ED3AA5">
        <w:rPr>
          <w:rFonts w:ascii="Times New Roman" w:hAnsi="Times New Roman" w:cs="Times New Roman"/>
          <w:bCs/>
          <w:sz w:val="20"/>
          <w:szCs w:val="20"/>
        </w:rPr>
        <w:t>Bogazici</w:t>
      </w:r>
      <w:proofErr w:type="spellEnd"/>
      <w:r w:rsidR="00D742FC" w:rsidRPr="00ED3AA5">
        <w:rPr>
          <w:rFonts w:ascii="Times New Roman" w:hAnsi="Times New Roman" w:cs="Times New Roman"/>
          <w:bCs/>
          <w:sz w:val="20"/>
          <w:szCs w:val="20"/>
        </w:rPr>
        <w:t xml:space="preserve"> University Istanbul. We wish to thank the organizers and participants of these events. Furthermore, we thank two anonymous </w:t>
      </w:r>
      <w:proofErr w:type="spellStart"/>
      <w:r w:rsidR="00D742FC" w:rsidRPr="00ED3AA5">
        <w:rPr>
          <w:rFonts w:ascii="Times New Roman" w:hAnsi="Times New Roman" w:cs="Times New Roman"/>
          <w:bCs/>
          <w:i/>
          <w:sz w:val="20"/>
          <w:szCs w:val="20"/>
        </w:rPr>
        <w:t>Archiv</w:t>
      </w:r>
      <w:proofErr w:type="spellEnd"/>
      <w:r w:rsidR="00D742FC" w:rsidRPr="00ED3AA5">
        <w:rPr>
          <w:rFonts w:ascii="Times New Roman" w:hAnsi="Times New Roman" w:cs="Times New Roman"/>
          <w:bCs/>
          <w:sz w:val="20"/>
          <w:szCs w:val="20"/>
        </w:rPr>
        <w:t xml:space="preserve"> referees for their feedback. Work on this paper was, on the part of Martin Sticker, supported by a two-year Irish Research Council fellowship</w:t>
      </w:r>
      <w:r w:rsidR="00664968">
        <w:rPr>
          <w:rFonts w:ascii="Times New Roman" w:hAnsi="Times New Roman" w:cs="Times New Roman"/>
          <w:bCs/>
          <w:sz w:val="20"/>
          <w:szCs w:val="20"/>
        </w:rPr>
        <w:t>.</w:t>
      </w:r>
    </w:p>
    <w:p w14:paraId="449BD368" w14:textId="77777777" w:rsidR="00D742FC" w:rsidRPr="00ED3AA5" w:rsidRDefault="00D742FC" w:rsidP="00ED3AA5">
      <w:pPr>
        <w:spacing w:after="0" w:line="240" w:lineRule="auto"/>
        <w:rPr>
          <w:rStyle w:val="normalchar"/>
          <w:rFonts w:ascii="Times New Roman" w:eastAsia="SimSun" w:hAnsi="Times New Roman" w:cs="Times New Roman"/>
          <w:sz w:val="20"/>
          <w:szCs w:val="20"/>
          <w:lang w:val="en-GB"/>
        </w:rPr>
      </w:pPr>
    </w:p>
    <w:p w14:paraId="23971F75" w14:textId="77777777" w:rsidR="00D742FC" w:rsidRPr="00ED3AA5" w:rsidRDefault="00D742FC" w:rsidP="00ED3AA5">
      <w:pPr>
        <w:pStyle w:val="CommentText"/>
        <w:spacing w:after="0" w:line="240" w:lineRule="auto"/>
        <w:rPr>
          <w:rFonts w:ascii="Times New Roman" w:hAnsi="Times New Roman" w:cs="Times New Roman"/>
          <w:bCs/>
          <w:szCs w:val="20"/>
          <w:lang w:val="en-GB"/>
        </w:rPr>
      </w:pPr>
    </w:p>
    <w:p w14:paraId="431D2595" w14:textId="77777777" w:rsidR="00D742FC" w:rsidRPr="00ED3AA5" w:rsidRDefault="00D742FC" w:rsidP="00ED3AA5">
      <w:pPr>
        <w:spacing w:after="0" w:line="240" w:lineRule="auto"/>
        <w:rPr>
          <w:rFonts w:ascii="Times New Roman" w:hAnsi="Times New Roman" w:cs="Times New Roman"/>
          <w:color w:val="000000" w:themeColor="text1"/>
          <w:sz w:val="20"/>
          <w:szCs w:val="20"/>
          <w:lang w:val="en-GB"/>
        </w:rPr>
      </w:pPr>
    </w:p>
    <w:p w14:paraId="309175AC" w14:textId="77777777" w:rsidR="00D742FC" w:rsidRPr="00ED3AA5" w:rsidRDefault="00D742FC" w:rsidP="00ED3AA5">
      <w:pPr>
        <w:pStyle w:val="FootnoteText"/>
        <w:spacing w:after="0" w:line="240" w:lineRule="auto"/>
        <w:rPr>
          <w:rFonts w:ascii="Times New Roman" w:hAnsi="Times New Roman" w:cs="Times New Roman"/>
          <w:sz w:val="20"/>
          <w:szCs w:val="20"/>
        </w:rPr>
      </w:pPr>
    </w:p>
  </w:footnote>
  <w:footnote w:id="2">
    <w:p w14:paraId="76CB883B" w14:textId="6FB059D5"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rPr>
        <w:t xml:space="preserve"> Relatively recently Herman (2007, 132</w:t>
      </w:r>
      <w:r w:rsidR="00A127AF" w:rsidRPr="00ED3AA5">
        <w:rPr>
          <w:rFonts w:ascii="Times New Roman" w:hAnsi="Times New Roman" w:cs="Times New Roman"/>
          <w:sz w:val="20"/>
          <w:szCs w:val="20"/>
        </w:rPr>
        <w:t xml:space="preserve"> and</w:t>
      </w:r>
      <w:r w:rsidRPr="00ED3AA5">
        <w:rPr>
          <w:rFonts w:ascii="Times New Roman" w:hAnsi="Times New Roman" w:cs="Times New Roman"/>
          <w:sz w:val="20"/>
          <w:szCs w:val="20"/>
        </w:rPr>
        <w:t xml:space="preserve"> 152-3) still has objected that Kant’s ethics lacks anything that could be understood as training for autonomous agency. Furthermore, </w:t>
      </w:r>
      <w:proofErr w:type="spellStart"/>
      <w:r w:rsidRPr="00ED3AA5">
        <w:rPr>
          <w:rFonts w:ascii="Times New Roman" w:hAnsi="Times New Roman" w:cs="Times New Roman"/>
          <w:sz w:val="20"/>
          <w:szCs w:val="20"/>
          <w:lang w:val="en-GB"/>
        </w:rPr>
        <w:t>Grenberg</w:t>
      </w:r>
      <w:proofErr w:type="spellEnd"/>
      <w:r w:rsidRPr="00ED3AA5">
        <w:rPr>
          <w:rFonts w:ascii="Times New Roman" w:hAnsi="Times New Roman" w:cs="Times New Roman"/>
          <w:sz w:val="20"/>
          <w:szCs w:val="20"/>
          <w:lang w:val="en-GB"/>
        </w:rPr>
        <w:t xml:space="preserve"> in her book on Kant and common moral experience only dedicates a single page to the issue of education. She acknowledges that “some basic education and some protection from external threats” is required “to realize one’s human capacities”. If these conditions are not fulfilled one could not hold “persons fully responsible for their actions” (ibid.282). We doubt that for Kant agents without any education will be rational enough to be subject of </w:t>
      </w:r>
      <w:r w:rsidRPr="00ED3AA5">
        <w:rPr>
          <w:rFonts w:ascii="Times New Roman" w:hAnsi="Times New Roman" w:cs="Times New Roman"/>
          <w:i/>
          <w:sz w:val="20"/>
          <w:szCs w:val="20"/>
          <w:lang w:val="en-GB"/>
        </w:rPr>
        <w:t>any</w:t>
      </w:r>
      <w:r w:rsidRPr="00ED3AA5">
        <w:rPr>
          <w:rFonts w:ascii="Times New Roman" w:hAnsi="Times New Roman" w:cs="Times New Roman"/>
          <w:sz w:val="20"/>
          <w:szCs w:val="20"/>
          <w:lang w:val="en-GB"/>
        </w:rPr>
        <w:t xml:space="preserve"> deserved blame (or even of reduced blame).</w:t>
      </w:r>
    </w:p>
  </w:footnote>
  <w:footnote w:id="3">
    <w:p w14:paraId="6C8068F4" w14:textId="1C992716"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rPr>
        <w:t xml:space="preserve"> Recent literature on Kant and education includes: </w:t>
      </w:r>
      <w:proofErr w:type="spellStart"/>
      <w:r w:rsidRPr="00ED3AA5">
        <w:rPr>
          <w:rFonts w:ascii="Times New Roman" w:hAnsi="Times New Roman" w:cs="Times New Roman"/>
          <w:sz w:val="20"/>
          <w:szCs w:val="20"/>
        </w:rPr>
        <w:t>Munzel</w:t>
      </w:r>
      <w:proofErr w:type="spellEnd"/>
      <w:r w:rsidRPr="00ED3AA5">
        <w:rPr>
          <w:rFonts w:ascii="Times New Roman" w:hAnsi="Times New Roman" w:cs="Times New Roman"/>
          <w:sz w:val="20"/>
          <w:szCs w:val="20"/>
        </w:rPr>
        <w:t xml:space="preserve"> (2002; 2012), Koch (2003), Baron (2009), Moran (2009; 2012, ch.3), </w:t>
      </w:r>
      <w:proofErr w:type="spellStart"/>
      <w:r w:rsidRPr="00ED3AA5">
        <w:rPr>
          <w:rFonts w:ascii="Times New Roman" w:hAnsi="Times New Roman" w:cs="Times New Roman"/>
          <w:sz w:val="20"/>
          <w:szCs w:val="20"/>
        </w:rPr>
        <w:t>Surprenant</w:t>
      </w:r>
      <w:proofErr w:type="spellEnd"/>
      <w:r w:rsidRPr="00ED3AA5">
        <w:rPr>
          <w:rFonts w:ascii="Times New Roman" w:hAnsi="Times New Roman" w:cs="Times New Roman"/>
          <w:sz w:val="20"/>
          <w:szCs w:val="20"/>
        </w:rPr>
        <w:t xml:space="preserve"> (2010), Louden (2011, ch.11), Sweet (2011), </w:t>
      </w:r>
      <w:proofErr w:type="spellStart"/>
      <w:r w:rsidRPr="00ED3AA5">
        <w:rPr>
          <w:rFonts w:ascii="Times New Roman" w:hAnsi="Times New Roman" w:cs="Times New Roman"/>
          <w:sz w:val="20"/>
          <w:szCs w:val="20"/>
        </w:rPr>
        <w:t>Giesinger</w:t>
      </w:r>
      <w:proofErr w:type="spellEnd"/>
      <w:r w:rsidRPr="00ED3AA5">
        <w:rPr>
          <w:rFonts w:ascii="Times New Roman" w:hAnsi="Times New Roman" w:cs="Times New Roman"/>
          <w:sz w:val="20"/>
          <w:szCs w:val="20"/>
        </w:rPr>
        <w:t xml:space="preserve"> (2012), the essays in Roth, </w:t>
      </w:r>
      <w:proofErr w:type="spellStart"/>
      <w:r w:rsidRPr="00ED3AA5">
        <w:rPr>
          <w:rFonts w:ascii="Times New Roman" w:hAnsi="Times New Roman" w:cs="Times New Roman"/>
          <w:sz w:val="20"/>
          <w:szCs w:val="20"/>
        </w:rPr>
        <w:t>Surprenant</w:t>
      </w:r>
      <w:proofErr w:type="spellEnd"/>
      <w:r w:rsidRPr="00ED3AA5">
        <w:rPr>
          <w:rFonts w:ascii="Times New Roman" w:hAnsi="Times New Roman" w:cs="Times New Roman"/>
          <w:sz w:val="20"/>
          <w:szCs w:val="20"/>
        </w:rPr>
        <w:t xml:space="preserve"> (2012), and in Roth, Gustafsson, Johansson (2014), Vanden </w:t>
      </w:r>
      <w:proofErr w:type="spellStart"/>
      <w:r w:rsidRPr="00ED3AA5">
        <w:rPr>
          <w:rFonts w:ascii="Times New Roman" w:hAnsi="Times New Roman" w:cs="Times New Roman"/>
          <w:sz w:val="20"/>
          <w:szCs w:val="20"/>
        </w:rPr>
        <w:t>Auweele</w:t>
      </w:r>
      <w:proofErr w:type="spellEnd"/>
      <w:r w:rsidRPr="00ED3AA5">
        <w:rPr>
          <w:rFonts w:ascii="Times New Roman" w:hAnsi="Times New Roman" w:cs="Times New Roman"/>
          <w:sz w:val="20"/>
          <w:szCs w:val="20"/>
        </w:rPr>
        <w:t xml:space="preserve"> (2015), </w:t>
      </w:r>
      <w:r w:rsidR="00C1417E" w:rsidRPr="00ED3AA5">
        <w:rPr>
          <w:rFonts w:ascii="Times New Roman" w:hAnsi="Times New Roman" w:cs="Times New Roman"/>
          <w:sz w:val="20"/>
          <w:szCs w:val="20"/>
        </w:rPr>
        <w:t>Sticker (2015)</w:t>
      </w:r>
      <w:r w:rsidRPr="00ED3AA5">
        <w:rPr>
          <w:rFonts w:ascii="Times New Roman" w:hAnsi="Times New Roman" w:cs="Times New Roman"/>
          <w:sz w:val="20"/>
          <w:szCs w:val="20"/>
        </w:rPr>
        <w:t xml:space="preserve">, Cohen (2015), and </w:t>
      </w:r>
      <w:proofErr w:type="spellStart"/>
      <w:r w:rsidRPr="00ED3AA5">
        <w:rPr>
          <w:rFonts w:ascii="Times New Roman" w:hAnsi="Times New Roman" w:cs="Times New Roman"/>
          <w:sz w:val="20"/>
          <w:szCs w:val="20"/>
        </w:rPr>
        <w:t>Wehofsits</w:t>
      </w:r>
      <w:proofErr w:type="spellEnd"/>
      <w:r w:rsidRPr="00ED3AA5">
        <w:rPr>
          <w:rFonts w:ascii="Times New Roman" w:hAnsi="Times New Roman" w:cs="Times New Roman"/>
          <w:sz w:val="20"/>
          <w:szCs w:val="20"/>
        </w:rPr>
        <w:t xml:space="preserve"> (2016). For the historical context of Kant’s conception of education see </w:t>
      </w:r>
      <w:proofErr w:type="spellStart"/>
      <w:r w:rsidRPr="00ED3AA5">
        <w:rPr>
          <w:rFonts w:ascii="Times New Roman" w:hAnsi="Times New Roman" w:cs="Times New Roman"/>
          <w:sz w:val="20"/>
          <w:szCs w:val="20"/>
        </w:rPr>
        <w:t>Munzel</w:t>
      </w:r>
      <w:proofErr w:type="spellEnd"/>
      <w:r w:rsidRPr="00ED3AA5">
        <w:rPr>
          <w:rFonts w:ascii="Times New Roman" w:hAnsi="Times New Roman" w:cs="Times New Roman"/>
          <w:sz w:val="20"/>
          <w:szCs w:val="20"/>
        </w:rPr>
        <w:t xml:space="preserve"> (1999, 254-74; 2012, ch.1-2), Moran (2012, 130-42). </w:t>
      </w:r>
    </w:p>
  </w:footnote>
  <w:footnote w:id="4">
    <w:p w14:paraId="15475AA5" w14:textId="5B732F32"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rPr>
        <w:footnoteRef/>
      </w:r>
      <w:r w:rsidRPr="00ED3AA5">
        <w:rPr>
          <w:rFonts w:ascii="Times New Roman" w:hAnsi="Times New Roman" w:cs="Times New Roman"/>
          <w:sz w:val="20"/>
          <w:szCs w:val="20"/>
        </w:rPr>
        <w:t xml:space="preserve"> It should be noted that </w:t>
      </w:r>
      <w:r w:rsidRPr="00ED3AA5">
        <w:rPr>
          <w:rFonts w:ascii="Times New Roman" w:eastAsia="Times New Roman" w:hAnsi="Times New Roman" w:cs="Times New Roman"/>
          <w:color w:val="212121"/>
          <w:sz w:val="20"/>
          <w:szCs w:val="20"/>
          <w:lang w:eastAsia="en-GB"/>
        </w:rPr>
        <w:t>Kant's </w:t>
      </w:r>
      <w:r w:rsidRPr="00ED3AA5">
        <w:rPr>
          <w:rFonts w:ascii="Times New Roman" w:eastAsia="Times New Roman" w:hAnsi="Times New Roman" w:cs="Times New Roman"/>
          <w:i/>
          <w:iCs/>
          <w:color w:val="212121"/>
          <w:sz w:val="20"/>
          <w:szCs w:val="20"/>
          <w:lang w:eastAsia="en-GB"/>
        </w:rPr>
        <w:t>Pedagogy</w:t>
      </w:r>
      <w:r w:rsidRPr="00ED3AA5">
        <w:rPr>
          <w:rFonts w:ascii="Times New Roman" w:eastAsia="Times New Roman" w:hAnsi="Times New Roman" w:cs="Times New Roman"/>
          <w:color w:val="212121"/>
          <w:sz w:val="20"/>
          <w:szCs w:val="20"/>
          <w:lang w:eastAsia="en-GB"/>
        </w:rPr>
        <w:t xml:space="preserve"> is not a text that Kant himself wrote and published, but rather a text put together by another person, Friedrich Theodor Rink, </w:t>
      </w:r>
      <w:proofErr w:type="gramStart"/>
      <w:r w:rsidRPr="00ED3AA5">
        <w:rPr>
          <w:rFonts w:ascii="Times New Roman" w:eastAsia="Times New Roman" w:hAnsi="Times New Roman" w:cs="Times New Roman"/>
          <w:color w:val="212121"/>
          <w:sz w:val="20"/>
          <w:szCs w:val="20"/>
          <w:lang w:eastAsia="en-GB"/>
        </w:rPr>
        <w:t>on the basis of</w:t>
      </w:r>
      <w:proofErr w:type="gramEnd"/>
      <w:r w:rsidRPr="00ED3AA5">
        <w:rPr>
          <w:rFonts w:ascii="Times New Roman" w:eastAsia="Times New Roman" w:hAnsi="Times New Roman" w:cs="Times New Roman"/>
          <w:color w:val="212121"/>
          <w:sz w:val="20"/>
          <w:szCs w:val="20"/>
          <w:lang w:eastAsia="en-GB"/>
        </w:rPr>
        <w:t xml:space="preserve"> Kant’s notes for his lectures on the topic. </w:t>
      </w:r>
      <w:r w:rsidRPr="00ED3AA5">
        <w:rPr>
          <w:rFonts w:ascii="Times New Roman" w:hAnsi="Times New Roman" w:cs="Times New Roman"/>
          <w:sz w:val="20"/>
          <w:szCs w:val="20"/>
        </w:rPr>
        <w:t xml:space="preserve">Discussion of the authenticity of the </w:t>
      </w:r>
      <w:r w:rsidRPr="00ED3AA5">
        <w:rPr>
          <w:rFonts w:ascii="Times New Roman" w:hAnsi="Times New Roman" w:cs="Times New Roman"/>
          <w:i/>
          <w:sz w:val="20"/>
          <w:szCs w:val="20"/>
        </w:rPr>
        <w:t>Pedagogy</w:t>
      </w:r>
      <w:r w:rsidRPr="00ED3AA5">
        <w:rPr>
          <w:rFonts w:ascii="Times New Roman" w:hAnsi="Times New Roman" w:cs="Times New Roman"/>
          <w:sz w:val="20"/>
          <w:szCs w:val="20"/>
        </w:rPr>
        <w:t xml:space="preserve"> can be found in Weisskopf (1970), Beck (1979, 14–8), and Stark (2000, 97–101). In what follows, we will mostly rely on other works.</w:t>
      </w:r>
    </w:p>
  </w:footnote>
  <w:footnote w:id="5">
    <w:p w14:paraId="6D6D251C" w14:textId="77777777"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rPr>
        <w:t xml:space="preserve"> See also V:151.8-12, 152.19-153.12, 162.24-163.35, VIII:26.22-36, IX:446.1-18, 450.27-451.2, 480.7-481.15, and XV:647-8, 779 for further passages that stress the importance of education.</w:t>
      </w:r>
    </w:p>
  </w:footnote>
  <w:footnote w:id="6">
    <w:p w14:paraId="0F3593B8" w14:textId="77777777"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vertAlign w:val="superscript"/>
        </w:rPr>
        <w:t xml:space="preserve"> </w:t>
      </w:r>
      <w:r w:rsidRPr="00ED3AA5">
        <w:rPr>
          <w:rFonts w:ascii="Times New Roman" w:hAnsi="Times New Roman" w:cs="Times New Roman"/>
          <w:sz w:val="20"/>
          <w:szCs w:val="20"/>
        </w:rPr>
        <w:t>See VIII:287.22-288.18. For Kant’s emphasis on a pure representation of the moral law as a foundation of education, see V:156.25-27, VI:48.17-33, 83.11-35, VI:217.9-27, VIII:402.21-403.10.</w:t>
      </w:r>
    </w:p>
  </w:footnote>
  <w:footnote w:id="7">
    <w:p w14:paraId="1570A6BB" w14:textId="77777777"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rPr>
        <w:t xml:space="preserve"> In the </w:t>
      </w:r>
      <w:r w:rsidRPr="00ED3AA5">
        <w:rPr>
          <w:rFonts w:ascii="Times New Roman" w:hAnsi="Times New Roman" w:cs="Times New Roman"/>
          <w:i/>
          <w:iCs/>
          <w:sz w:val="20"/>
          <w:szCs w:val="20"/>
        </w:rPr>
        <w:t>Metaphysics of Morals</w:t>
      </w:r>
      <w:r w:rsidRPr="00ED3AA5">
        <w:rPr>
          <w:rFonts w:ascii="Times New Roman" w:hAnsi="Times New Roman" w:cs="Times New Roman"/>
          <w:sz w:val="20"/>
          <w:szCs w:val="20"/>
        </w:rPr>
        <w:t xml:space="preserve">, Kant, however, declares that being “a useful member of the world” is a duty to self (VI:446.1-2). In this sense even non-moral education </w:t>
      </w:r>
      <w:proofErr w:type="gramStart"/>
      <w:r w:rsidRPr="00ED3AA5">
        <w:rPr>
          <w:rFonts w:ascii="Times New Roman" w:hAnsi="Times New Roman" w:cs="Times New Roman"/>
          <w:sz w:val="20"/>
          <w:szCs w:val="20"/>
        </w:rPr>
        <w:t>has an effect on</w:t>
      </w:r>
      <w:proofErr w:type="gramEnd"/>
      <w:r w:rsidRPr="00ED3AA5">
        <w:rPr>
          <w:rFonts w:ascii="Times New Roman" w:hAnsi="Times New Roman" w:cs="Times New Roman"/>
          <w:sz w:val="20"/>
          <w:szCs w:val="20"/>
        </w:rPr>
        <w:t xml:space="preserve"> morality. See Moran (2012, 143–54) for an overview of Kant’s conception of non-moral education.</w:t>
      </w:r>
    </w:p>
  </w:footnote>
  <w:footnote w:id="8">
    <w:p w14:paraId="71F3A048" w14:textId="254A0B59" w:rsidR="003F0E34" w:rsidRPr="00ED3AA5" w:rsidRDefault="003F0E34" w:rsidP="00ED3AA5">
      <w:pPr>
        <w:pStyle w:val="FootnoteText"/>
        <w:spacing w:after="0" w:line="240" w:lineRule="auto"/>
        <w:ind w:firstLine="0"/>
        <w:rPr>
          <w:rFonts w:ascii="Times New Roman" w:hAnsi="Times New Roman" w:cs="Times New Roman"/>
          <w:sz w:val="20"/>
          <w:szCs w:val="20"/>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See, for instance, the </w:t>
      </w:r>
      <w:r w:rsidRPr="00ED3AA5">
        <w:rPr>
          <w:rFonts w:ascii="Times New Roman" w:hAnsi="Times New Roman" w:cs="Times New Roman"/>
          <w:i/>
          <w:sz w:val="20"/>
          <w:szCs w:val="20"/>
        </w:rPr>
        <w:t>Metaphysics of Morals</w:t>
      </w:r>
      <w:r w:rsidRPr="00ED3AA5">
        <w:rPr>
          <w:rFonts w:ascii="Times New Roman" w:hAnsi="Times New Roman" w:cs="Times New Roman"/>
          <w:sz w:val="20"/>
          <w:szCs w:val="20"/>
        </w:rPr>
        <w:t xml:space="preserve"> Catechism in which a teacher engages a young pupil for the purpose of moral education. It is important that this catechism is “developed from ordinary human reason” (VI:479.7) and that the pupil is said to already be aware that duty is “an unconditional necessitation through a command (or prohibition) of reason, which I must obey; and </w:t>
      </w:r>
      <w:r w:rsidRPr="00ED3AA5">
        <w:rPr>
          <w:rFonts w:ascii="Times New Roman" w:hAnsi="Times New Roman" w:cs="Times New Roman"/>
          <w:sz w:val="20"/>
          <w:szCs w:val="20"/>
          <w:lang w:val="en-GB"/>
        </w:rPr>
        <w:t>in the face of it all my inclinations must be silent” (VI:481.31-36). Even the pupil who receives this relatively basic catechistic instruction is already an agent aware of the authority of duty and able to exercise her pure reason.</w:t>
      </w:r>
    </w:p>
  </w:footnote>
  <w:footnote w:id="9">
    <w:p w14:paraId="1DB8FFD8" w14:textId="77777777"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rPr>
        <w:t xml:space="preserve"> By a “state of autonomy” we mean one in which an agent is </w:t>
      </w:r>
      <w:r w:rsidRPr="00ED3AA5">
        <w:rPr>
          <w:rFonts w:ascii="Times New Roman" w:hAnsi="Times New Roman" w:cs="Times New Roman"/>
          <w:i/>
          <w:sz w:val="20"/>
          <w:szCs w:val="20"/>
        </w:rPr>
        <w:t>under</w:t>
      </w:r>
      <w:r w:rsidRPr="00ED3AA5">
        <w:rPr>
          <w:rFonts w:ascii="Times New Roman" w:hAnsi="Times New Roman" w:cs="Times New Roman"/>
          <w:sz w:val="20"/>
          <w:szCs w:val="20"/>
        </w:rPr>
        <w:t xml:space="preserve"> the moral law, i.e., aware of the requirements of duty and in principle able to act on her moral judgements without external incentives. Such an agent might still act immorally.  </w:t>
      </w:r>
    </w:p>
  </w:footnote>
  <w:footnote w:id="10">
    <w:p w14:paraId="5D3BC5E0" w14:textId="77777777"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vertAlign w:val="superscript"/>
        </w:rPr>
        <w:t xml:space="preserve"> </w:t>
      </w:r>
      <w:r w:rsidRPr="00ED3AA5">
        <w:rPr>
          <w:rFonts w:ascii="Times New Roman" w:hAnsi="Times New Roman" w:cs="Times New Roman"/>
          <w:sz w:val="20"/>
          <w:szCs w:val="20"/>
        </w:rPr>
        <w:t xml:space="preserve">Vanden </w:t>
      </w:r>
      <w:proofErr w:type="spellStart"/>
      <w:r w:rsidRPr="00ED3AA5">
        <w:rPr>
          <w:rFonts w:ascii="Times New Roman" w:hAnsi="Times New Roman" w:cs="Times New Roman"/>
          <w:sz w:val="20"/>
          <w:szCs w:val="20"/>
        </w:rPr>
        <w:t>Auweele</w:t>
      </w:r>
      <w:proofErr w:type="spellEnd"/>
      <w:r w:rsidRPr="00ED3AA5">
        <w:rPr>
          <w:rFonts w:ascii="Times New Roman" w:hAnsi="Times New Roman" w:cs="Times New Roman"/>
          <w:sz w:val="20"/>
          <w:szCs w:val="20"/>
        </w:rPr>
        <w:t xml:space="preserve"> (2015, 374) has recently argued that Kant believes that it is not “necessary for the moral law to be taught”. This is correct, but, and this is an important “but”, acquiring use of one’s pure practical reason requires a basic form of education and the moral law is only accessible to those who can make use of pure practical reason. Hence the need for basic moral education.</w:t>
      </w:r>
    </w:p>
  </w:footnote>
  <w:footnote w:id="11">
    <w:p w14:paraId="50959D66" w14:textId="52D0E6E8" w:rsidR="003F0E34" w:rsidRPr="00ED3AA5" w:rsidRDefault="003F0E34" w:rsidP="00ED3AA5">
      <w:pPr>
        <w:pStyle w:val="Footnote"/>
        <w:jc w:val="both"/>
        <w:rPr>
          <w:rFonts w:ascii="Times New Roman" w:hAnsi="Times New Roman" w:cs="Times New Roman"/>
          <w:sz w:val="20"/>
          <w:szCs w:val="20"/>
          <w:lang w:val="en-GB"/>
        </w:rPr>
      </w:pPr>
      <w:r w:rsidRPr="00ED3AA5">
        <w:rPr>
          <w:rStyle w:val="FootnoteCharacters"/>
          <w:rFonts w:ascii="Times New Roman" w:hAnsi="Times New Roman" w:cs="Times New Roman"/>
          <w:sz w:val="20"/>
          <w:szCs w:val="20"/>
          <w:lang w:val="en-GB"/>
        </w:rPr>
        <w:footnoteRef/>
      </w:r>
      <w:r w:rsidRPr="00ED3AA5">
        <w:rPr>
          <w:rFonts w:ascii="Times New Roman" w:hAnsi="Times New Roman" w:cs="Times New Roman"/>
          <w:sz w:val="20"/>
          <w:szCs w:val="20"/>
          <w:lang w:val="en-GB"/>
        </w:rPr>
        <w:t xml:space="preserve"> See also Moran (2012, 162-3) who argues that the kind of education that </w:t>
      </w:r>
      <w:r w:rsidR="00CD7FA6" w:rsidRPr="00ED3AA5">
        <w:rPr>
          <w:rFonts w:ascii="Times New Roman" w:hAnsi="Times New Roman" w:cs="Times New Roman"/>
          <w:sz w:val="20"/>
          <w:szCs w:val="20"/>
          <w:lang w:val="en-GB"/>
        </w:rPr>
        <w:t xml:space="preserve">is supposed to facilitate the development of </w:t>
      </w:r>
      <w:r w:rsidRPr="00ED3AA5">
        <w:rPr>
          <w:rFonts w:ascii="Times New Roman" w:hAnsi="Times New Roman" w:cs="Times New Roman"/>
          <w:sz w:val="20"/>
          <w:szCs w:val="20"/>
          <w:lang w:val="en-GB"/>
        </w:rPr>
        <w:t>moral agency is so basic that almost all human beings will undergo it</w:t>
      </w:r>
      <w:r w:rsidRPr="00ED3AA5">
        <w:rPr>
          <w:rFonts w:ascii="Times New Roman" w:eastAsiaTheme="minorHAnsi" w:hAnsi="Times New Roman" w:cs="Times New Roman"/>
          <w:sz w:val="20"/>
          <w:szCs w:val="20"/>
          <w:lang w:val="en-GB" w:eastAsia="en-US"/>
        </w:rPr>
        <w:t xml:space="preserve">. </w:t>
      </w:r>
    </w:p>
  </w:footnote>
  <w:footnote w:id="12">
    <w:p w14:paraId="3AA00882" w14:textId="78C6472F"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lang w:val="en-GB"/>
        </w:rPr>
        <w:footnoteRef/>
      </w:r>
      <w:r w:rsidRPr="00ED3AA5">
        <w:rPr>
          <w:rFonts w:ascii="Times New Roman" w:hAnsi="Times New Roman" w:cs="Times New Roman"/>
          <w:sz w:val="20"/>
          <w:szCs w:val="20"/>
          <w:lang w:val="en-GB"/>
        </w:rPr>
        <w:t xml:space="preserve"> The term “autonomy” is used </w:t>
      </w:r>
      <w:r w:rsidR="006D5630">
        <w:rPr>
          <w:rFonts w:ascii="Times New Roman" w:hAnsi="Times New Roman" w:cs="Times New Roman"/>
          <w:sz w:val="20"/>
          <w:szCs w:val="20"/>
          <w:lang w:val="en-GB"/>
        </w:rPr>
        <w:t>by Kant</w:t>
      </w:r>
      <w:r w:rsidRPr="00ED3AA5">
        <w:rPr>
          <w:rFonts w:ascii="Times New Roman" w:hAnsi="Times New Roman" w:cs="Times New Roman"/>
          <w:sz w:val="20"/>
          <w:szCs w:val="20"/>
          <w:lang w:val="en-GB"/>
        </w:rPr>
        <w:t xml:space="preserve"> the first time in lecture notes immediately preceding the publication date of the </w:t>
      </w:r>
      <w:r w:rsidRPr="00ED3AA5">
        <w:rPr>
          <w:rFonts w:ascii="Times New Roman" w:hAnsi="Times New Roman" w:cs="Times New Roman"/>
          <w:i/>
          <w:sz w:val="20"/>
          <w:szCs w:val="20"/>
          <w:lang w:val="en-GB"/>
        </w:rPr>
        <w:t>Groundwork</w:t>
      </w:r>
      <w:r w:rsidRPr="00ED3AA5">
        <w:rPr>
          <w:rFonts w:ascii="Times New Roman" w:hAnsi="Times New Roman" w:cs="Times New Roman"/>
          <w:sz w:val="20"/>
          <w:szCs w:val="20"/>
          <w:lang w:val="en-GB"/>
        </w:rPr>
        <w:t xml:space="preserve"> (see XXVII:1326.16, XXIX:626.4).</w:t>
      </w:r>
    </w:p>
  </w:footnote>
  <w:footnote w:id="13">
    <w:p w14:paraId="64880E8C" w14:textId="33372288"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lang w:val="en-GB"/>
        </w:rPr>
        <w:footnoteRef/>
      </w:r>
      <w:r w:rsidRPr="00ED3AA5">
        <w:rPr>
          <w:rFonts w:ascii="Times New Roman" w:hAnsi="Times New Roman" w:cs="Times New Roman"/>
          <w:sz w:val="20"/>
          <w:szCs w:val="20"/>
          <w:lang w:val="en-GB"/>
        </w:rPr>
        <w:t xml:space="preserve"> We stress the role of external coercion, since we are here talking about an individual who does not yet possess the capacity to be motivated by anything but external incentives. Kant himself clearly says that “coercion is necessary” for education (IX:453.30). Shapiro (1999) by contrast rather stresses the role of </w:t>
      </w:r>
      <w:r w:rsidRPr="00ED3AA5">
        <w:rPr>
          <w:rFonts w:ascii="Times New Roman" w:hAnsi="Times New Roman" w:cs="Times New Roman"/>
          <w:i/>
          <w:sz w:val="20"/>
          <w:szCs w:val="20"/>
          <w:lang w:val="en-GB"/>
        </w:rPr>
        <w:t>play</w:t>
      </w:r>
      <w:r w:rsidRPr="00ED3AA5">
        <w:rPr>
          <w:rFonts w:ascii="Times New Roman" w:hAnsi="Times New Roman" w:cs="Times New Roman"/>
          <w:sz w:val="20"/>
          <w:szCs w:val="20"/>
          <w:lang w:val="en-GB"/>
        </w:rPr>
        <w:t xml:space="preserve"> for children’s development on a Kantian framework. </w:t>
      </w:r>
      <w:r w:rsidRPr="00ED3AA5">
        <w:rPr>
          <w:rFonts w:ascii="Times New Roman" w:eastAsiaTheme="minorHAnsi" w:hAnsi="Times New Roman" w:cs="Times New Roman"/>
          <w:sz w:val="20"/>
          <w:szCs w:val="20"/>
          <w:lang w:val="en-GB" w:eastAsia="en-US"/>
        </w:rPr>
        <w:t xml:space="preserve">La </w:t>
      </w:r>
      <w:proofErr w:type="spellStart"/>
      <w:r w:rsidRPr="00ED3AA5">
        <w:rPr>
          <w:rFonts w:ascii="Times New Roman" w:eastAsiaTheme="minorHAnsi" w:hAnsi="Times New Roman" w:cs="Times New Roman"/>
          <w:sz w:val="20"/>
          <w:szCs w:val="20"/>
          <w:lang w:val="en-GB" w:eastAsia="en-US"/>
        </w:rPr>
        <w:t>Vaque</w:t>
      </w:r>
      <w:proofErr w:type="spellEnd"/>
      <w:r w:rsidRPr="00ED3AA5">
        <w:rPr>
          <w:rFonts w:ascii="Times New Roman" w:eastAsiaTheme="minorHAnsi" w:hAnsi="Times New Roman" w:cs="Times New Roman"/>
          <w:sz w:val="20"/>
          <w:szCs w:val="20"/>
          <w:lang w:val="en-GB" w:eastAsia="en-US"/>
        </w:rPr>
        <w:t xml:space="preserve">-Manty (2006) argues that Kant with his pedagogical advice aims to respect the pupil as in some sense already rational and autonomous. </w:t>
      </w:r>
      <w:r w:rsidRPr="00ED3AA5">
        <w:rPr>
          <w:rFonts w:ascii="Times New Roman" w:hAnsi="Times New Roman" w:cs="Times New Roman"/>
          <w:sz w:val="20"/>
          <w:szCs w:val="20"/>
          <w:lang w:val="en-GB"/>
        </w:rPr>
        <w:t>We think that this is correct, but only for pupils who are already in some sense autonomous. Pupils must be brought into this state first.</w:t>
      </w:r>
    </w:p>
  </w:footnote>
  <w:footnote w:id="14">
    <w:p w14:paraId="3D083526" w14:textId="3B012738"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rPr>
        <w:t xml:space="preserve"> In the </w:t>
      </w:r>
      <w:r w:rsidR="00FC7AB1">
        <w:rPr>
          <w:rFonts w:ascii="Times New Roman" w:hAnsi="Times New Roman" w:cs="Times New Roman"/>
          <w:sz w:val="20"/>
          <w:szCs w:val="20"/>
        </w:rPr>
        <w:t>t</w:t>
      </w:r>
      <w:r w:rsidRPr="00ED3AA5">
        <w:rPr>
          <w:rFonts w:ascii="Times New Roman" w:hAnsi="Times New Roman" w:cs="Times New Roman"/>
          <w:sz w:val="20"/>
          <w:szCs w:val="20"/>
        </w:rPr>
        <w:t>hird Critique, Kant calls this step “culture of training (discipline)”, which “consists in the liberation of the will from the despotism of desires, by which we are made, attached as we are to certain things of nature, incapable of choosing for ourselves” (V:432.4-8).</w:t>
      </w:r>
    </w:p>
  </w:footnote>
  <w:footnote w:id="15">
    <w:p w14:paraId="098B9B82" w14:textId="42440B5F"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lang w:val="en-GB"/>
        </w:rPr>
        <w:footnoteRef/>
      </w:r>
      <w:r w:rsidRPr="00ED3AA5">
        <w:rPr>
          <w:rFonts w:ascii="Times New Roman" w:hAnsi="Times New Roman" w:cs="Times New Roman"/>
          <w:sz w:val="20"/>
          <w:szCs w:val="20"/>
          <w:lang w:val="en-GB"/>
        </w:rPr>
        <w:t xml:space="preserve"> Shapiro (1999) makes use of elements of Kant’s political philosophy for a Kantian account of becoming an adult. Her project differs from what we are talking about, since she is interested in how agents can “organize the fundamental constituents of [their] motivational world” or how they are able to live a self-determined life (ibid.730). This is rather a matter of empirical practical reason and her account is one that concerns the development of non-moral capacities, not of the transition to autonomy in the Kantian sense of the term. Since she, however, follows </w:t>
      </w:r>
      <w:proofErr w:type="spellStart"/>
      <w:r w:rsidRPr="00ED3AA5">
        <w:rPr>
          <w:rFonts w:ascii="Times New Roman" w:hAnsi="Times New Roman" w:cs="Times New Roman"/>
          <w:sz w:val="20"/>
          <w:szCs w:val="20"/>
          <w:lang w:val="en-GB"/>
        </w:rPr>
        <w:t>Korsgaard’s</w:t>
      </w:r>
      <w:proofErr w:type="spellEnd"/>
      <w:r w:rsidRPr="00ED3AA5">
        <w:rPr>
          <w:rFonts w:ascii="Times New Roman" w:hAnsi="Times New Roman" w:cs="Times New Roman"/>
          <w:sz w:val="20"/>
          <w:szCs w:val="20"/>
          <w:lang w:val="en-GB"/>
        </w:rPr>
        <w:t xml:space="preserve"> (1996) constructivism, according to which there is a transition from a prudentially well-organized will to acknowledgment of moral commands, these matters are in a continuity for Shapiro. We believe, in contrast to Shapiro, that the step from empirical practical rationality to moral agency needs extra explaining. See also Ludwig (2014) who emphasizes that at least since the </w:t>
      </w:r>
      <w:r w:rsidRPr="00ED3AA5">
        <w:rPr>
          <w:rFonts w:ascii="Times New Roman" w:hAnsi="Times New Roman" w:cs="Times New Roman"/>
          <w:i/>
          <w:sz w:val="20"/>
          <w:szCs w:val="20"/>
          <w:lang w:val="en-GB"/>
        </w:rPr>
        <w:t>Religion</w:t>
      </w:r>
      <w:r w:rsidRPr="00ED3AA5">
        <w:rPr>
          <w:rFonts w:ascii="Times New Roman" w:hAnsi="Times New Roman" w:cs="Times New Roman"/>
          <w:sz w:val="20"/>
          <w:szCs w:val="20"/>
          <w:lang w:val="en-GB"/>
        </w:rPr>
        <w:t xml:space="preserve"> Kant acknowledges that there can be instrumentally rational agents not under the moral law (see VI:26.26-37).</w:t>
      </w:r>
    </w:p>
  </w:footnote>
  <w:footnote w:id="16">
    <w:p w14:paraId="3289A227" w14:textId="7F16DDAD" w:rsidR="003F0E34" w:rsidRPr="00ED3AA5" w:rsidRDefault="003F0E34" w:rsidP="00ED3AA5">
      <w:pPr>
        <w:pStyle w:val="CommentText"/>
        <w:spacing w:after="0" w:line="240" w:lineRule="auto"/>
        <w:ind w:firstLine="0"/>
        <w:rPr>
          <w:rFonts w:ascii="Times New Roman" w:hAnsi="Times New Roman" w:cs="Times New Roman"/>
          <w:szCs w:val="20"/>
        </w:rPr>
      </w:pPr>
      <w:r w:rsidRPr="00ED3AA5">
        <w:rPr>
          <w:rStyle w:val="FootnoteCharacters"/>
          <w:rFonts w:ascii="Times New Roman" w:hAnsi="Times New Roman" w:cs="Times New Roman"/>
          <w:szCs w:val="20"/>
          <w:vertAlign w:val="superscript"/>
        </w:rPr>
        <w:footnoteRef/>
      </w:r>
      <w:r w:rsidRPr="00ED3AA5">
        <w:rPr>
          <w:rFonts w:ascii="Times New Roman" w:hAnsi="Times New Roman" w:cs="Times New Roman"/>
          <w:szCs w:val="20"/>
        </w:rPr>
        <w:t xml:space="preserve"> V:153.11. Kant stresses the motivational impact practical philosophy can have throughout his writings. </w:t>
      </w:r>
      <w:r w:rsidR="00A127AF" w:rsidRPr="00ED3AA5">
        <w:rPr>
          <w:rFonts w:ascii="Times New Roman" w:hAnsi="Times New Roman" w:cs="Times New Roman"/>
          <w:szCs w:val="20"/>
        </w:rPr>
        <w:t xml:space="preserve">See </w:t>
      </w:r>
      <w:r w:rsidRPr="00ED3AA5">
        <w:rPr>
          <w:rFonts w:ascii="Times New Roman" w:hAnsi="Times New Roman" w:cs="Times New Roman"/>
          <w:szCs w:val="20"/>
        </w:rPr>
        <w:t>IV:405.2-5, 410.19-411 and fn., 412.10-4. V:117.21-4, 151.9-12, VI:217.9-27.</w:t>
      </w:r>
    </w:p>
  </w:footnote>
  <w:footnote w:id="17">
    <w:p w14:paraId="251335FB" w14:textId="65348EF3" w:rsidR="003F0E34" w:rsidRPr="00ED3AA5" w:rsidRDefault="003F0E34" w:rsidP="00ED3AA5">
      <w:pPr>
        <w:pStyle w:val="FootnoteText"/>
        <w:spacing w:after="0" w:line="240" w:lineRule="auto"/>
        <w:ind w:firstLine="0"/>
        <w:rPr>
          <w:rFonts w:ascii="Times New Roman" w:eastAsia="Times New Roman" w:hAnsi="Times New Roman" w:cs="Times New Roman"/>
          <w:color w:val="212121"/>
          <w:sz w:val="20"/>
          <w:szCs w:val="20"/>
          <w:lang w:eastAsia="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This also shows </w:t>
      </w:r>
      <w:r w:rsidRPr="00ED3AA5">
        <w:rPr>
          <w:rFonts w:ascii="Times New Roman" w:eastAsia="Times New Roman" w:hAnsi="Times New Roman" w:cs="Times New Roman"/>
          <w:color w:val="212121"/>
          <w:sz w:val="20"/>
          <w:szCs w:val="20"/>
          <w:lang w:eastAsia="en-GB"/>
        </w:rPr>
        <w:t xml:space="preserve">that Kant does not have in mind fixed stages for moral education. See also Guyer (2014, 5) who emphasizes that, contrary to how many read Kant and many of Kant’s own educational examples that concern children, </w:t>
      </w:r>
      <w:r w:rsidRPr="00ED3AA5">
        <w:rPr>
          <w:rFonts w:ascii="Times New Roman" w:hAnsi="Times New Roman" w:cs="Times New Roman"/>
          <w:sz w:val="20"/>
          <w:szCs w:val="20"/>
        </w:rPr>
        <w:t xml:space="preserve">Kant “like a true moral perfectionist, is clear that the process of moral education is never ending and never ended”. </w:t>
      </w:r>
      <w:r w:rsidRPr="00ED3AA5">
        <w:rPr>
          <w:rFonts w:ascii="Times New Roman" w:eastAsia="Times New Roman" w:hAnsi="Times New Roman" w:cs="Times New Roman"/>
          <w:color w:val="212121"/>
          <w:sz w:val="20"/>
          <w:szCs w:val="20"/>
          <w:lang w:eastAsia="en-GB"/>
        </w:rPr>
        <w:t>In addition, it is of course possible that the same means of education train both motivation and judgement at the same time. </w:t>
      </w:r>
    </w:p>
  </w:footnote>
  <w:footnote w:id="18">
    <w:p w14:paraId="553B89E8" w14:textId="76AFDEC5" w:rsidR="003F0E34" w:rsidRPr="00ED3AA5" w:rsidRDefault="003F0E34" w:rsidP="00ED3AA5">
      <w:pPr>
        <w:pStyle w:val="FootnoteText"/>
        <w:spacing w:after="0" w:line="240" w:lineRule="auto"/>
        <w:ind w:firstLine="0"/>
        <w:rPr>
          <w:rFonts w:ascii="Times New Roman" w:hAnsi="Times New Roman" w:cs="Times New Roman"/>
          <w:sz w:val="20"/>
          <w:szCs w:val="20"/>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There is, at least, one other important aspect to moral development in Kant other than the forms of moral education we discussed here, namely, his two-stage model of moral improvement that we find chiefly in the </w:t>
      </w:r>
      <w:r w:rsidRPr="00ED3AA5">
        <w:rPr>
          <w:rFonts w:ascii="Times New Roman" w:hAnsi="Times New Roman" w:cs="Times New Roman"/>
          <w:i/>
          <w:sz w:val="20"/>
          <w:szCs w:val="20"/>
        </w:rPr>
        <w:t>Religion</w:t>
      </w:r>
      <w:r w:rsidRPr="00ED3AA5">
        <w:rPr>
          <w:rFonts w:ascii="Times New Roman" w:hAnsi="Times New Roman" w:cs="Times New Roman"/>
          <w:sz w:val="20"/>
          <w:szCs w:val="20"/>
        </w:rPr>
        <w:t xml:space="preserve">. Agents must undergo a </w:t>
      </w:r>
      <w:r w:rsidRPr="00ED3AA5">
        <w:rPr>
          <w:rFonts w:ascii="Times New Roman" w:hAnsi="Times New Roman" w:cs="Times New Roman"/>
          <w:i/>
          <w:sz w:val="20"/>
          <w:szCs w:val="20"/>
        </w:rPr>
        <w:t>conversion</w:t>
      </w:r>
      <w:r w:rsidRPr="00ED3AA5">
        <w:rPr>
          <w:rFonts w:ascii="Times New Roman" w:hAnsi="Times New Roman" w:cs="Times New Roman"/>
          <w:sz w:val="20"/>
          <w:szCs w:val="20"/>
        </w:rPr>
        <w:t xml:space="preserve"> (stage one) or make a “single and unalterable decision” to prioritize the moral law over self-love and we </w:t>
      </w:r>
      <w:r w:rsidR="009B03B3" w:rsidRPr="00ED3AA5">
        <w:rPr>
          <w:rFonts w:ascii="Times New Roman" w:hAnsi="Times New Roman" w:cs="Times New Roman"/>
          <w:sz w:val="20"/>
          <w:szCs w:val="20"/>
        </w:rPr>
        <w:t>can</w:t>
      </w:r>
      <w:r w:rsidRPr="00ED3AA5">
        <w:rPr>
          <w:rFonts w:ascii="Times New Roman" w:hAnsi="Times New Roman" w:cs="Times New Roman"/>
          <w:sz w:val="20"/>
          <w:szCs w:val="20"/>
        </w:rPr>
        <w:t xml:space="preserve"> expect </w:t>
      </w:r>
      <w:r w:rsidRPr="00ED3AA5">
        <w:rPr>
          <w:rFonts w:ascii="Times New Roman" w:hAnsi="Times New Roman" w:cs="Times New Roman"/>
          <w:i/>
          <w:sz w:val="20"/>
          <w:szCs w:val="20"/>
        </w:rPr>
        <w:t xml:space="preserve">reform </w:t>
      </w:r>
      <w:r w:rsidRPr="00ED3AA5">
        <w:rPr>
          <w:rFonts w:ascii="Times New Roman" w:hAnsi="Times New Roman" w:cs="Times New Roman"/>
          <w:sz w:val="20"/>
          <w:szCs w:val="20"/>
        </w:rPr>
        <w:t>or progress in a</w:t>
      </w:r>
      <w:r w:rsidR="009B03B3" w:rsidRPr="00ED3AA5">
        <w:rPr>
          <w:rFonts w:ascii="Times New Roman" w:hAnsi="Times New Roman" w:cs="Times New Roman"/>
          <w:sz w:val="20"/>
          <w:szCs w:val="20"/>
        </w:rPr>
        <w:t xml:space="preserve">n agent’s </w:t>
      </w:r>
      <w:r w:rsidRPr="00ED3AA5">
        <w:rPr>
          <w:rFonts w:ascii="Times New Roman" w:hAnsi="Times New Roman" w:cs="Times New Roman"/>
          <w:sz w:val="20"/>
          <w:szCs w:val="20"/>
        </w:rPr>
        <w:t xml:space="preserve">empirical conduct (second stage) (VI:47.1–48.16). The latter stage allows </w:t>
      </w:r>
      <w:r w:rsidR="00695E93" w:rsidRPr="00ED3AA5">
        <w:rPr>
          <w:rFonts w:ascii="Times New Roman" w:hAnsi="Times New Roman" w:cs="Times New Roman"/>
          <w:sz w:val="20"/>
          <w:szCs w:val="20"/>
        </w:rPr>
        <w:t xml:space="preserve">agents </w:t>
      </w:r>
      <w:r w:rsidRPr="00ED3AA5">
        <w:rPr>
          <w:rFonts w:ascii="Times New Roman" w:hAnsi="Times New Roman" w:cs="Times New Roman"/>
          <w:sz w:val="20"/>
          <w:szCs w:val="20"/>
        </w:rPr>
        <w:t xml:space="preserve">to make a “conjecture” about </w:t>
      </w:r>
      <w:r w:rsidR="00695E93" w:rsidRPr="00ED3AA5">
        <w:rPr>
          <w:rFonts w:ascii="Times New Roman" w:hAnsi="Times New Roman" w:cs="Times New Roman"/>
          <w:sz w:val="20"/>
          <w:szCs w:val="20"/>
        </w:rPr>
        <w:t xml:space="preserve">their </w:t>
      </w:r>
      <w:r w:rsidRPr="00ED3AA5">
        <w:rPr>
          <w:rFonts w:ascii="Times New Roman" w:hAnsi="Times New Roman" w:cs="Times New Roman"/>
          <w:sz w:val="20"/>
          <w:szCs w:val="20"/>
        </w:rPr>
        <w:t xml:space="preserve">goodness (VI:68.23-4). Even though many of the problems we bring up in section 3 also apply to this specific form of improvement, as here once again, we find the problem of interaction between the empirical and the noumenal, we bracket this model and focus on moral improvement in the form of moral </w:t>
      </w:r>
      <w:r w:rsidRPr="00ED3AA5">
        <w:rPr>
          <w:rFonts w:ascii="Times New Roman" w:hAnsi="Times New Roman" w:cs="Times New Roman"/>
          <w:i/>
          <w:sz w:val="20"/>
          <w:szCs w:val="20"/>
        </w:rPr>
        <w:t>education</w:t>
      </w:r>
      <w:r w:rsidR="003E3CC9" w:rsidRPr="00ED3AA5">
        <w:rPr>
          <w:rFonts w:ascii="Times New Roman" w:hAnsi="Times New Roman" w:cs="Times New Roman"/>
          <w:sz w:val="20"/>
          <w:szCs w:val="20"/>
        </w:rPr>
        <w:t>, as opposed to improvement that simply results from the agent’s own decision without involvement of an educator</w:t>
      </w:r>
      <w:r w:rsidRPr="00ED3AA5">
        <w:rPr>
          <w:rFonts w:ascii="Times New Roman" w:hAnsi="Times New Roman" w:cs="Times New Roman"/>
          <w:sz w:val="20"/>
          <w:szCs w:val="20"/>
        </w:rPr>
        <w:t xml:space="preserve">. See instead, </w:t>
      </w:r>
      <w:proofErr w:type="spellStart"/>
      <w:r w:rsidRPr="00ED3AA5">
        <w:rPr>
          <w:rFonts w:ascii="Times New Roman" w:hAnsi="Times New Roman" w:cs="Times New Roman"/>
          <w:sz w:val="20"/>
          <w:szCs w:val="20"/>
        </w:rPr>
        <w:t>Papish</w:t>
      </w:r>
      <w:proofErr w:type="spellEnd"/>
      <w:r w:rsidRPr="00ED3AA5">
        <w:rPr>
          <w:rFonts w:ascii="Times New Roman" w:hAnsi="Times New Roman" w:cs="Times New Roman"/>
          <w:sz w:val="20"/>
          <w:szCs w:val="20"/>
        </w:rPr>
        <w:t xml:space="preserve"> (2018, ch.7) for a critical discussion of the two-stage model of moral improvement. </w:t>
      </w:r>
      <w:r w:rsidR="00385B33" w:rsidRPr="00ED3AA5">
        <w:rPr>
          <w:rFonts w:ascii="Times New Roman" w:hAnsi="Times New Roman" w:cs="Times New Roman"/>
          <w:sz w:val="20"/>
          <w:szCs w:val="20"/>
        </w:rPr>
        <w:t>S</w:t>
      </w:r>
      <w:r w:rsidRPr="00ED3AA5">
        <w:rPr>
          <w:rFonts w:ascii="Times New Roman" w:hAnsi="Times New Roman" w:cs="Times New Roman"/>
          <w:sz w:val="20"/>
          <w:szCs w:val="20"/>
        </w:rPr>
        <w:t xml:space="preserve">he raises the problem of how “to explain how a person’s intelligible character is meaningfully shaped by a consideration of her empirical character” (ibid.189). She proposes a new interpretation of the distinction between conversion and progress in terms of commitment and cognitive </w:t>
      </w:r>
      <w:proofErr w:type="spellStart"/>
      <w:r w:rsidRPr="00ED3AA5">
        <w:rPr>
          <w:rFonts w:ascii="Times New Roman" w:hAnsi="Times New Roman" w:cs="Times New Roman"/>
          <w:sz w:val="20"/>
          <w:szCs w:val="20"/>
        </w:rPr>
        <w:t>labour</w:t>
      </w:r>
      <w:proofErr w:type="spellEnd"/>
      <w:r w:rsidR="00385B33" w:rsidRPr="00ED3AA5">
        <w:rPr>
          <w:rFonts w:ascii="Times New Roman" w:hAnsi="Times New Roman" w:cs="Times New Roman"/>
          <w:sz w:val="20"/>
          <w:szCs w:val="20"/>
        </w:rPr>
        <w:t xml:space="preserve"> to tackle this problem</w:t>
      </w:r>
      <w:r w:rsidRPr="00ED3AA5">
        <w:rPr>
          <w:rFonts w:ascii="Times New Roman" w:hAnsi="Times New Roman" w:cs="Times New Roman"/>
          <w:sz w:val="20"/>
          <w:szCs w:val="20"/>
        </w:rPr>
        <w:t>. This interpretation is intended to honor Kant’s commitment to transcendental freedom (ibid.194-5).</w:t>
      </w:r>
    </w:p>
  </w:footnote>
  <w:footnote w:id="19">
    <w:p w14:paraId="651E87A9" w14:textId="77777777"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w:t>
      </w:r>
      <w:r w:rsidRPr="00ED3AA5">
        <w:rPr>
          <w:rFonts w:ascii="Times New Roman" w:hAnsi="Times New Roman" w:cs="Times New Roman"/>
          <w:sz w:val="20"/>
          <w:szCs w:val="20"/>
          <w:lang w:val="en-GB"/>
        </w:rPr>
        <w:t>Throughout the rest of the paper, unless otherwise specified, we will use ‘freedom’ as shorthand for ‘transcendental freedom’. We understand this as a contra-causal power, and hence a libertarian conception of freedom.</w:t>
      </w:r>
    </w:p>
  </w:footnote>
  <w:footnote w:id="20">
    <w:p w14:paraId="5F4741E6" w14:textId="0BB21B2C"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Spatial metaphors – such as </w:t>
      </w:r>
      <w:r w:rsidRPr="00ED3AA5">
        <w:rPr>
          <w:rFonts w:ascii="Times New Roman" w:hAnsi="Times New Roman" w:cs="Times New Roman"/>
          <w:i/>
          <w:sz w:val="20"/>
          <w:szCs w:val="20"/>
        </w:rPr>
        <w:t>outside</w:t>
      </w:r>
      <w:r w:rsidRPr="00ED3AA5">
        <w:rPr>
          <w:rFonts w:ascii="Times New Roman" w:hAnsi="Times New Roman" w:cs="Times New Roman"/>
          <w:sz w:val="20"/>
          <w:szCs w:val="20"/>
        </w:rPr>
        <w:t xml:space="preserve"> – are somewhat cumbersome when it comes to discussing transcendental idealism. Nevertheless, Kant is clear that freedom is a property of things-in-themselves, and not a property of the world of appearances, and thus in this sense, freedom</w:t>
      </w:r>
      <w:r w:rsidR="00500AEE" w:rsidRPr="00ED3AA5">
        <w:rPr>
          <w:rFonts w:ascii="Times New Roman" w:hAnsi="Times New Roman" w:cs="Times New Roman"/>
          <w:sz w:val="20"/>
          <w:szCs w:val="20"/>
        </w:rPr>
        <w:t xml:space="preserve"> </w:t>
      </w:r>
      <w:r w:rsidRPr="00ED3AA5">
        <w:rPr>
          <w:rFonts w:ascii="Times New Roman" w:hAnsi="Times New Roman" w:cs="Times New Roman"/>
          <w:sz w:val="20"/>
          <w:szCs w:val="20"/>
        </w:rPr>
        <w:t xml:space="preserve">is </w:t>
      </w:r>
      <w:r w:rsidRPr="00ED3AA5">
        <w:rPr>
          <w:rFonts w:ascii="Times New Roman" w:hAnsi="Times New Roman" w:cs="Times New Roman"/>
          <w:i/>
          <w:sz w:val="20"/>
          <w:szCs w:val="20"/>
        </w:rPr>
        <w:t>outside</w:t>
      </w:r>
      <w:r w:rsidRPr="00ED3AA5">
        <w:rPr>
          <w:rFonts w:ascii="Times New Roman" w:hAnsi="Times New Roman" w:cs="Times New Roman"/>
          <w:sz w:val="20"/>
          <w:szCs w:val="20"/>
        </w:rPr>
        <w:t xml:space="preserve"> of the empirical world.</w:t>
      </w:r>
    </w:p>
  </w:footnote>
  <w:footnote w:id="21">
    <w:p w14:paraId="4BB7F6C9" w14:textId="32D06146"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vertAlign w:val="superscript"/>
        </w:rPr>
        <w:t xml:space="preserve"> </w:t>
      </w:r>
      <w:r w:rsidRPr="00ED3AA5">
        <w:rPr>
          <w:rFonts w:ascii="Times New Roman" w:hAnsi="Times New Roman" w:cs="Times New Roman"/>
          <w:sz w:val="20"/>
          <w:szCs w:val="20"/>
        </w:rPr>
        <w:t>See, for instance</w:t>
      </w:r>
      <w:r w:rsidR="008502F2" w:rsidRPr="00ED3AA5">
        <w:rPr>
          <w:rFonts w:ascii="Times New Roman" w:hAnsi="Times New Roman" w:cs="Times New Roman"/>
          <w:sz w:val="20"/>
          <w:szCs w:val="20"/>
        </w:rPr>
        <w:t>,</w:t>
      </w:r>
      <w:r w:rsidRPr="00ED3AA5">
        <w:rPr>
          <w:rFonts w:ascii="Times New Roman" w:hAnsi="Times New Roman" w:cs="Times New Roman"/>
          <w:sz w:val="20"/>
          <w:szCs w:val="20"/>
        </w:rPr>
        <w:t xml:space="preserve"> A/B:557/585 and IV:457.16-9. </w:t>
      </w:r>
    </w:p>
  </w:footnote>
  <w:footnote w:id="22">
    <w:p w14:paraId="74830C81" w14:textId="533E2DDC"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There is now an extensive scholarly and philosophical debate about how best to interpret transcendental idealism. See Allison (2004), Chiba (2012), and Allais (2015) as some recent monographies on the topic.</w:t>
      </w:r>
    </w:p>
  </w:footnote>
  <w:footnote w:id="23">
    <w:p w14:paraId="7A6D0373" w14:textId="49905107"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rPr>
        <w:t xml:space="preserve">See </w:t>
      </w:r>
      <w:r w:rsidR="00B86BF8" w:rsidRPr="00ED3AA5">
        <w:rPr>
          <w:rFonts w:ascii="Times New Roman" w:hAnsi="Times New Roman" w:cs="Times New Roman"/>
          <w:sz w:val="20"/>
          <w:szCs w:val="20"/>
        </w:rPr>
        <w:t xml:space="preserve">IV:407, </w:t>
      </w:r>
      <w:r w:rsidRPr="00ED3AA5">
        <w:rPr>
          <w:rFonts w:ascii="Times New Roman" w:hAnsi="Times New Roman" w:cs="Times New Roman"/>
          <w:sz w:val="20"/>
          <w:szCs w:val="20"/>
        </w:rPr>
        <w:t>V</w:t>
      </w:r>
      <w:r w:rsidR="00B86BF8" w:rsidRPr="00ED3AA5">
        <w:rPr>
          <w:rFonts w:ascii="Times New Roman" w:hAnsi="Times New Roman" w:cs="Times New Roman"/>
          <w:sz w:val="20"/>
          <w:szCs w:val="20"/>
        </w:rPr>
        <w:t>:</w:t>
      </w:r>
      <w:r w:rsidRPr="00ED3AA5">
        <w:rPr>
          <w:rFonts w:ascii="Times New Roman" w:hAnsi="Times New Roman" w:cs="Times New Roman"/>
          <w:sz w:val="20"/>
          <w:szCs w:val="20"/>
        </w:rPr>
        <w:t>100; VI</w:t>
      </w:r>
      <w:r w:rsidR="00AD66B9" w:rsidRPr="00ED3AA5">
        <w:rPr>
          <w:rFonts w:ascii="Times New Roman" w:hAnsi="Times New Roman" w:cs="Times New Roman"/>
          <w:sz w:val="20"/>
          <w:szCs w:val="20"/>
        </w:rPr>
        <w:t>:</w:t>
      </w:r>
      <w:r w:rsidRPr="00ED3AA5">
        <w:rPr>
          <w:rFonts w:ascii="Times New Roman" w:hAnsi="Times New Roman" w:cs="Times New Roman"/>
          <w:sz w:val="20"/>
          <w:szCs w:val="20"/>
        </w:rPr>
        <w:t xml:space="preserve">51; </w:t>
      </w:r>
      <w:proofErr w:type="spellStart"/>
      <w:r w:rsidRPr="00ED3AA5">
        <w:rPr>
          <w:rFonts w:ascii="Times New Roman" w:hAnsi="Times New Roman" w:cs="Times New Roman"/>
          <w:sz w:val="20"/>
          <w:szCs w:val="20"/>
        </w:rPr>
        <w:t>Stang</w:t>
      </w:r>
      <w:proofErr w:type="spellEnd"/>
      <w:r w:rsidRPr="00ED3AA5">
        <w:rPr>
          <w:rFonts w:ascii="Times New Roman" w:hAnsi="Times New Roman" w:cs="Times New Roman"/>
          <w:sz w:val="20"/>
          <w:szCs w:val="20"/>
        </w:rPr>
        <w:t xml:space="preserve"> (2013</w:t>
      </w:r>
      <w:r w:rsidR="00AD66B9" w:rsidRPr="00ED3AA5">
        <w:rPr>
          <w:rFonts w:ascii="Times New Roman" w:hAnsi="Times New Roman" w:cs="Times New Roman"/>
          <w:sz w:val="20"/>
          <w:szCs w:val="20"/>
        </w:rPr>
        <w:t>,</w:t>
      </w:r>
      <w:r w:rsidRPr="00ED3AA5">
        <w:rPr>
          <w:rFonts w:ascii="Times New Roman" w:hAnsi="Times New Roman" w:cs="Times New Roman"/>
          <w:sz w:val="20"/>
          <w:szCs w:val="20"/>
        </w:rPr>
        <w:t xml:space="preserve"> 106n9). We should note that this applies to both others and </w:t>
      </w:r>
      <w:proofErr w:type="gramStart"/>
      <w:r w:rsidRPr="00ED3AA5">
        <w:rPr>
          <w:rFonts w:ascii="Times New Roman" w:hAnsi="Times New Roman" w:cs="Times New Roman"/>
          <w:sz w:val="20"/>
          <w:szCs w:val="20"/>
        </w:rPr>
        <w:t>ourselves</w:t>
      </w:r>
      <w:proofErr w:type="gramEnd"/>
      <w:r w:rsidRPr="00ED3AA5">
        <w:rPr>
          <w:rFonts w:ascii="Times New Roman" w:hAnsi="Times New Roman" w:cs="Times New Roman"/>
          <w:sz w:val="20"/>
          <w:szCs w:val="20"/>
        </w:rPr>
        <w:t xml:space="preserve">. See </w:t>
      </w:r>
      <w:proofErr w:type="spellStart"/>
      <w:r w:rsidRPr="00ED3AA5">
        <w:rPr>
          <w:rFonts w:ascii="Times New Roman" w:hAnsi="Times New Roman" w:cs="Times New Roman"/>
          <w:sz w:val="20"/>
          <w:szCs w:val="20"/>
        </w:rPr>
        <w:t>Papish</w:t>
      </w:r>
      <w:proofErr w:type="spellEnd"/>
      <w:r w:rsidRPr="00ED3AA5">
        <w:rPr>
          <w:rFonts w:ascii="Times New Roman" w:hAnsi="Times New Roman" w:cs="Times New Roman"/>
          <w:sz w:val="20"/>
          <w:szCs w:val="20"/>
        </w:rPr>
        <w:t xml:space="preserve"> (2018, 159-64) for more extensive discussion of how self-cognition concerning maxims, motives and character can never be fully accomplished. </w:t>
      </w:r>
      <w:proofErr w:type="spellStart"/>
      <w:r w:rsidRPr="00ED3AA5">
        <w:rPr>
          <w:rFonts w:ascii="Times New Roman" w:hAnsi="Times New Roman" w:cs="Times New Roman"/>
          <w:sz w:val="20"/>
          <w:szCs w:val="20"/>
        </w:rPr>
        <w:t>Papish</w:t>
      </w:r>
      <w:proofErr w:type="spellEnd"/>
      <w:r w:rsidRPr="00ED3AA5">
        <w:rPr>
          <w:rFonts w:ascii="Times New Roman" w:hAnsi="Times New Roman" w:cs="Times New Roman"/>
          <w:sz w:val="20"/>
          <w:szCs w:val="20"/>
        </w:rPr>
        <w:t xml:space="preserve"> lists </w:t>
      </w:r>
      <w:proofErr w:type="gramStart"/>
      <w:r w:rsidRPr="00ED3AA5">
        <w:rPr>
          <w:rFonts w:ascii="Times New Roman" w:hAnsi="Times New Roman" w:cs="Times New Roman"/>
          <w:sz w:val="20"/>
          <w:szCs w:val="20"/>
        </w:rPr>
        <w:t>a number of</w:t>
      </w:r>
      <w:proofErr w:type="gramEnd"/>
      <w:r w:rsidRPr="00ED3AA5">
        <w:rPr>
          <w:rFonts w:ascii="Times New Roman" w:hAnsi="Times New Roman" w:cs="Times New Roman"/>
          <w:sz w:val="20"/>
          <w:szCs w:val="20"/>
        </w:rPr>
        <w:t xml:space="preserve"> psychological and epistemic reasons that underlie this opacity in Kant’s framework. She ultimately suggests that we can only make sense of the duty to cognize ourselves and </w:t>
      </w:r>
      <w:r w:rsidR="000E446B" w:rsidRPr="00ED3AA5">
        <w:rPr>
          <w:rFonts w:ascii="Times New Roman" w:hAnsi="Times New Roman" w:cs="Times New Roman"/>
          <w:sz w:val="20"/>
          <w:szCs w:val="20"/>
        </w:rPr>
        <w:t xml:space="preserve">of </w:t>
      </w:r>
      <w:r w:rsidRPr="00ED3AA5">
        <w:rPr>
          <w:rFonts w:ascii="Times New Roman" w:hAnsi="Times New Roman" w:cs="Times New Roman"/>
          <w:sz w:val="20"/>
          <w:szCs w:val="20"/>
        </w:rPr>
        <w:t>the epistemic limits of self-cognition, if we adopt a broader notion of self-cognition that she calls “self-interpretation” and that is not focused on motivation but on assessing oneself in the light of ethically rich concepts, such as modesty, cowardice, etc. (ibid.ch.6).</w:t>
      </w:r>
    </w:p>
  </w:footnote>
  <w:footnote w:id="24">
    <w:p w14:paraId="39EC7C16" w14:textId="17F342E3" w:rsidR="003F0E34" w:rsidRPr="00ED3AA5" w:rsidRDefault="003F0E34" w:rsidP="00ED3AA5">
      <w:pPr>
        <w:pStyle w:val="FootnoteText"/>
        <w:spacing w:after="0" w:line="240" w:lineRule="auto"/>
        <w:ind w:firstLine="0"/>
        <w:rPr>
          <w:rFonts w:ascii="Times New Roman" w:hAnsi="Times New Roman" w:cs="Times New Roman"/>
          <w:sz w:val="20"/>
          <w:szCs w:val="20"/>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See V:29.28 –30.30.</w:t>
      </w:r>
    </w:p>
  </w:footnote>
  <w:footnote w:id="25">
    <w:p w14:paraId="4061289E" w14:textId="4985EE02" w:rsidR="003F0E34" w:rsidRPr="00ED3AA5" w:rsidRDefault="003F0E34" w:rsidP="00ED3AA5">
      <w:pPr>
        <w:pStyle w:val="FootnoteText"/>
        <w:spacing w:after="0" w:line="240" w:lineRule="auto"/>
        <w:ind w:firstLine="0"/>
        <w:rPr>
          <w:rFonts w:ascii="Times New Roman" w:hAnsi="Times New Roman" w:cs="Times New Roman"/>
          <w:sz w:val="20"/>
          <w:szCs w:val="20"/>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See </w:t>
      </w:r>
      <w:proofErr w:type="spellStart"/>
      <w:r w:rsidRPr="00ED3AA5">
        <w:rPr>
          <w:rFonts w:ascii="Times New Roman" w:hAnsi="Times New Roman" w:cs="Times New Roman"/>
          <w:sz w:val="20"/>
          <w:szCs w:val="20"/>
        </w:rPr>
        <w:t>Grenberg</w:t>
      </w:r>
      <w:proofErr w:type="spellEnd"/>
      <w:r w:rsidRPr="00ED3AA5">
        <w:rPr>
          <w:rFonts w:ascii="Times New Roman" w:hAnsi="Times New Roman" w:cs="Times New Roman"/>
          <w:sz w:val="20"/>
          <w:szCs w:val="20"/>
        </w:rPr>
        <w:t xml:space="preserve"> (2013) for an account of the exclusively first-personal nature of the fact of reason.</w:t>
      </w:r>
    </w:p>
  </w:footnote>
  <w:footnote w:id="26">
    <w:p w14:paraId="6A5FF9F5" w14:textId="776D3924" w:rsidR="003F0E34" w:rsidRPr="00ED3AA5" w:rsidRDefault="003F0E34" w:rsidP="00ED3AA5">
      <w:pPr>
        <w:pStyle w:val="FootnoteText"/>
        <w:spacing w:after="0" w:line="240" w:lineRule="auto"/>
        <w:ind w:firstLine="0"/>
        <w:rPr>
          <w:rFonts w:ascii="Times New Roman" w:hAnsi="Times New Roman" w:cs="Times New Roman"/>
          <w:sz w:val="20"/>
          <w:szCs w:val="20"/>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For an extended account of this epistemological problem, see </w:t>
      </w:r>
      <w:r w:rsidR="00230ACD" w:rsidRPr="00ED3AA5">
        <w:rPr>
          <w:rFonts w:ascii="Times New Roman" w:hAnsi="Times New Roman" w:cs="Times New Roman"/>
          <w:sz w:val="20"/>
          <w:szCs w:val="20"/>
        </w:rPr>
        <w:t>Saunders (2016)</w:t>
      </w:r>
      <w:r w:rsidRPr="00ED3AA5">
        <w:rPr>
          <w:rFonts w:ascii="Times New Roman" w:hAnsi="Times New Roman" w:cs="Times New Roman"/>
          <w:sz w:val="20"/>
          <w:szCs w:val="20"/>
        </w:rPr>
        <w:t xml:space="preserve">. See also </w:t>
      </w:r>
      <w:r w:rsidR="00230ACD" w:rsidRPr="00ED3AA5">
        <w:rPr>
          <w:rFonts w:ascii="Times New Roman" w:hAnsi="Times New Roman" w:cs="Times New Roman"/>
          <w:sz w:val="20"/>
          <w:szCs w:val="20"/>
        </w:rPr>
        <w:t xml:space="preserve">Sticker (2016) </w:t>
      </w:r>
      <w:r w:rsidRPr="00ED3AA5">
        <w:rPr>
          <w:rFonts w:ascii="Times New Roman" w:hAnsi="Times New Roman" w:cs="Times New Roman"/>
          <w:sz w:val="20"/>
          <w:szCs w:val="20"/>
        </w:rPr>
        <w:t>for an account of the various ways in which Kant’s practical philosophy requires third-personal assessments.</w:t>
      </w:r>
    </w:p>
  </w:footnote>
  <w:footnote w:id="27">
    <w:p w14:paraId="29689EEE" w14:textId="6A59B3D0"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vertAlign w:val="superscript"/>
        </w:rPr>
        <w:t xml:space="preserve"> </w:t>
      </w:r>
      <w:r w:rsidRPr="00ED3AA5">
        <w:rPr>
          <w:rFonts w:ascii="Times New Roman" w:hAnsi="Times New Roman" w:cs="Times New Roman"/>
          <w:sz w:val="20"/>
          <w:szCs w:val="20"/>
        </w:rPr>
        <w:t xml:space="preserve">Here it is worth noting that the mental is in time (but not space). So conceived, deliberation, decisions, thought, experience and so on, are all subject to causal determination. This is important since </w:t>
      </w:r>
      <w:proofErr w:type="spellStart"/>
      <w:r w:rsidRPr="00ED3AA5">
        <w:rPr>
          <w:rFonts w:ascii="Times New Roman" w:hAnsi="Times New Roman" w:cs="Times New Roman"/>
          <w:sz w:val="20"/>
          <w:szCs w:val="20"/>
        </w:rPr>
        <w:t>Grenberg</w:t>
      </w:r>
      <w:proofErr w:type="spellEnd"/>
      <w:r w:rsidRPr="00ED3AA5">
        <w:rPr>
          <w:rFonts w:ascii="Times New Roman" w:hAnsi="Times New Roman" w:cs="Times New Roman"/>
          <w:sz w:val="20"/>
          <w:szCs w:val="20"/>
        </w:rPr>
        <w:t xml:space="preserve"> (2013) recently provided an extensive argument for the possibility of introspective moral experience of something that reveals a noumenal cause. We cannot discuss her proposal in detail here. We should keep in mind, though, that an introspective experience </w:t>
      </w:r>
      <w:proofErr w:type="gramStart"/>
      <w:r w:rsidRPr="00ED3AA5">
        <w:rPr>
          <w:rFonts w:ascii="Times New Roman" w:hAnsi="Times New Roman" w:cs="Times New Roman"/>
          <w:sz w:val="20"/>
          <w:szCs w:val="20"/>
        </w:rPr>
        <w:t>has to</w:t>
      </w:r>
      <w:proofErr w:type="gramEnd"/>
      <w:r w:rsidRPr="00ED3AA5">
        <w:rPr>
          <w:rFonts w:ascii="Times New Roman" w:hAnsi="Times New Roman" w:cs="Times New Roman"/>
          <w:sz w:val="20"/>
          <w:szCs w:val="20"/>
        </w:rPr>
        <w:t xml:space="preserve"> obey the same epistemic limitations as experiences of external objects. See Ware (2015) and </w:t>
      </w:r>
      <w:r w:rsidR="00C1417E" w:rsidRPr="00ED3AA5">
        <w:rPr>
          <w:rFonts w:ascii="Times New Roman" w:hAnsi="Times New Roman" w:cs="Times New Roman"/>
          <w:sz w:val="20"/>
          <w:szCs w:val="20"/>
        </w:rPr>
        <w:t>Sticker</w:t>
      </w:r>
      <w:r w:rsidRPr="00ED3AA5">
        <w:rPr>
          <w:rFonts w:ascii="Times New Roman" w:hAnsi="Times New Roman" w:cs="Times New Roman"/>
          <w:sz w:val="20"/>
          <w:szCs w:val="20"/>
        </w:rPr>
        <w:t xml:space="preserve"> </w:t>
      </w:r>
      <w:r w:rsidR="00C1417E" w:rsidRPr="00ED3AA5">
        <w:rPr>
          <w:rFonts w:ascii="Times New Roman" w:hAnsi="Times New Roman" w:cs="Times New Roman"/>
          <w:sz w:val="20"/>
          <w:szCs w:val="20"/>
        </w:rPr>
        <w:t xml:space="preserve">(2016) </w:t>
      </w:r>
      <w:r w:rsidRPr="00ED3AA5">
        <w:rPr>
          <w:rFonts w:ascii="Times New Roman" w:hAnsi="Times New Roman" w:cs="Times New Roman"/>
          <w:sz w:val="20"/>
          <w:szCs w:val="20"/>
        </w:rPr>
        <w:t xml:space="preserve">for critical discussion of </w:t>
      </w:r>
      <w:proofErr w:type="spellStart"/>
      <w:r w:rsidRPr="00ED3AA5">
        <w:rPr>
          <w:rFonts w:ascii="Times New Roman" w:hAnsi="Times New Roman" w:cs="Times New Roman"/>
          <w:sz w:val="20"/>
          <w:szCs w:val="20"/>
        </w:rPr>
        <w:t>Grenberg</w:t>
      </w:r>
      <w:proofErr w:type="spellEnd"/>
      <w:r w:rsidRPr="00ED3AA5">
        <w:rPr>
          <w:rFonts w:ascii="Times New Roman" w:hAnsi="Times New Roman" w:cs="Times New Roman"/>
          <w:sz w:val="20"/>
          <w:szCs w:val="20"/>
        </w:rPr>
        <w:t>.</w:t>
      </w:r>
    </w:p>
  </w:footnote>
  <w:footnote w:id="28">
    <w:p w14:paraId="2DA5E25C" w14:textId="7560E573"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Another </w:t>
      </w:r>
      <w:r w:rsidRPr="00ED3AA5">
        <w:rPr>
          <w:rFonts w:ascii="Times New Roman" w:hAnsi="Times New Roman" w:cs="Times New Roman"/>
          <w:sz w:val="20"/>
          <w:szCs w:val="20"/>
          <w:lang w:val="en-GB"/>
        </w:rPr>
        <w:t xml:space="preserve">possible source of tension for Kant’s conception of education is that moral education is something that is done to an agent by </w:t>
      </w:r>
      <w:r w:rsidRPr="00ED3AA5">
        <w:rPr>
          <w:rFonts w:ascii="Times New Roman" w:hAnsi="Times New Roman" w:cs="Times New Roman"/>
          <w:i/>
          <w:sz w:val="20"/>
          <w:szCs w:val="20"/>
          <w:lang w:val="en-GB"/>
        </w:rPr>
        <w:t>external sources</w:t>
      </w:r>
      <w:r w:rsidRPr="00ED3AA5">
        <w:rPr>
          <w:rFonts w:ascii="Times New Roman" w:hAnsi="Times New Roman" w:cs="Times New Roman"/>
          <w:sz w:val="20"/>
          <w:szCs w:val="20"/>
          <w:lang w:val="en-GB"/>
        </w:rPr>
        <w:t xml:space="preserve"> such as parents, teachers or institutions. This raises the issue of how external sources can influence an agent in a way that does not undermine her autonomy. </w:t>
      </w:r>
      <w:r w:rsidRPr="00ED3AA5">
        <w:rPr>
          <w:rFonts w:ascii="Times New Roman" w:hAnsi="Times New Roman" w:cs="Times New Roman"/>
          <w:sz w:val="20"/>
          <w:szCs w:val="20"/>
        </w:rPr>
        <w:t xml:space="preserve">See for instance IX:453.28-37. Beck (1960, 235; 1979, 22), La </w:t>
      </w:r>
      <w:proofErr w:type="spellStart"/>
      <w:r w:rsidRPr="00ED3AA5">
        <w:rPr>
          <w:rFonts w:ascii="Times New Roman" w:hAnsi="Times New Roman" w:cs="Times New Roman"/>
          <w:sz w:val="20"/>
          <w:szCs w:val="20"/>
        </w:rPr>
        <w:t>Vaque</w:t>
      </w:r>
      <w:proofErr w:type="spellEnd"/>
      <w:r w:rsidRPr="00ED3AA5">
        <w:rPr>
          <w:rFonts w:ascii="Times New Roman" w:hAnsi="Times New Roman" w:cs="Times New Roman"/>
          <w:sz w:val="20"/>
          <w:szCs w:val="20"/>
        </w:rPr>
        <w:t xml:space="preserve">-Manty (2006) and Formosa (2012, 163–77) provide discussions of this problem. </w:t>
      </w:r>
    </w:p>
  </w:footnote>
  <w:footnote w:id="29">
    <w:p w14:paraId="53D96450" w14:textId="7E7B93AC" w:rsidR="003F0E34" w:rsidRPr="00ED3AA5" w:rsidRDefault="003F0E34" w:rsidP="00ED3AA5">
      <w:pPr>
        <w:pStyle w:val="FootnoteText"/>
        <w:spacing w:after="0" w:line="240" w:lineRule="auto"/>
        <w:ind w:firstLine="0"/>
        <w:rPr>
          <w:rFonts w:ascii="Times New Roman" w:hAnsi="Times New Roman" w:cs="Times New Roman"/>
          <w:sz w:val="20"/>
          <w:szCs w:val="20"/>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w:t>
      </w:r>
      <w:r w:rsidR="002044D0" w:rsidRPr="00ED3AA5">
        <w:rPr>
          <w:rFonts w:ascii="Times New Roman" w:hAnsi="Times New Roman" w:cs="Times New Roman"/>
          <w:sz w:val="20"/>
          <w:szCs w:val="20"/>
        </w:rPr>
        <w:t>As</w:t>
      </w:r>
      <w:r w:rsidRPr="00ED3AA5">
        <w:rPr>
          <w:rFonts w:ascii="Times New Roman" w:hAnsi="Times New Roman" w:cs="Times New Roman"/>
          <w:sz w:val="20"/>
          <w:szCs w:val="20"/>
        </w:rPr>
        <w:t xml:space="preserve"> noted</w:t>
      </w:r>
      <w:r w:rsidR="002044D0" w:rsidRPr="00ED3AA5">
        <w:rPr>
          <w:rFonts w:ascii="Times New Roman" w:hAnsi="Times New Roman" w:cs="Times New Roman"/>
          <w:sz w:val="20"/>
          <w:szCs w:val="20"/>
        </w:rPr>
        <w:t xml:space="preserve"> (fn.1</w:t>
      </w:r>
      <w:r w:rsidR="00B86BF8" w:rsidRPr="00ED3AA5">
        <w:rPr>
          <w:rFonts w:ascii="Times New Roman" w:hAnsi="Times New Roman" w:cs="Times New Roman"/>
          <w:sz w:val="20"/>
          <w:szCs w:val="20"/>
        </w:rPr>
        <w:t>8</w:t>
      </w:r>
      <w:r w:rsidR="002044D0" w:rsidRPr="00ED3AA5">
        <w:rPr>
          <w:rFonts w:ascii="Times New Roman" w:hAnsi="Times New Roman" w:cs="Times New Roman"/>
          <w:sz w:val="20"/>
          <w:szCs w:val="20"/>
        </w:rPr>
        <w:t>),</w:t>
      </w:r>
      <w:r w:rsidRPr="00ED3AA5">
        <w:rPr>
          <w:rFonts w:ascii="Times New Roman" w:hAnsi="Times New Roman" w:cs="Times New Roman"/>
          <w:sz w:val="20"/>
          <w:szCs w:val="20"/>
        </w:rPr>
        <w:t xml:space="preserve"> moral improvement can, according to Kant, occur simply as the result of a “single and unalterable decision” (VI:47.37-48.1), and could be inspired or fostered by other means than another agent or educator, for instance, through the experience of the feeling of the beautiful and sublime. These feelings, however, presumably already </w:t>
      </w:r>
      <w:r w:rsidRPr="00ED3AA5">
        <w:rPr>
          <w:rFonts w:ascii="Times New Roman" w:hAnsi="Times New Roman" w:cs="Times New Roman"/>
          <w:i/>
          <w:sz w:val="20"/>
          <w:szCs w:val="20"/>
        </w:rPr>
        <w:t>presuppose</w:t>
      </w:r>
      <w:r w:rsidRPr="00ED3AA5">
        <w:rPr>
          <w:rFonts w:ascii="Times New Roman" w:hAnsi="Times New Roman" w:cs="Times New Roman"/>
          <w:sz w:val="20"/>
          <w:szCs w:val="20"/>
        </w:rPr>
        <w:t xml:space="preserve"> moral agency and can thus only serve for motivational education. See Guyer (2014, sec.3) for discussion of these aesthetic means of moral education. Guyer (idib.23) stresses that “the moral benefit of art cannot lie in teaching us moral ideas that we have not previously had, since the central ideas of morality are all </w:t>
      </w:r>
      <w:r w:rsidRPr="00ED3AA5">
        <w:rPr>
          <w:rFonts w:ascii="Times New Roman" w:hAnsi="Times New Roman" w:cs="Times New Roman"/>
          <w:i/>
          <w:iCs/>
          <w:sz w:val="20"/>
          <w:szCs w:val="20"/>
        </w:rPr>
        <w:t xml:space="preserve">a priori </w:t>
      </w:r>
      <w:r w:rsidRPr="00ED3AA5">
        <w:rPr>
          <w:rFonts w:ascii="Times New Roman" w:hAnsi="Times New Roman" w:cs="Times New Roman"/>
          <w:sz w:val="20"/>
          <w:szCs w:val="20"/>
        </w:rPr>
        <w:t xml:space="preserve">and available to us as soon as we reflect on a proposed action”. Furthermore, Roth (2014, sec.2) suggests that moral education can also be a matter of “taking control of our conceptions of the world, others, and ourselves and our responses to them; and this we do when we comply with the principles of practical reason”, i.e., it does not necessarily require someone who engages a pupil with the intention to morally educate her. Still, even if moral improvement were something not resulting from anyone doing something with the intention of educating, we can wonder how </w:t>
      </w:r>
      <w:r w:rsidR="00BF0CF1" w:rsidRPr="00ED3AA5">
        <w:rPr>
          <w:rFonts w:ascii="Times New Roman" w:hAnsi="Times New Roman" w:cs="Times New Roman"/>
          <w:sz w:val="20"/>
          <w:szCs w:val="20"/>
        </w:rPr>
        <w:t xml:space="preserve">this </w:t>
      </w:r>
      <w:r w:rsidRPr="00ED3AA5">
        <w:rPr>
          <w:rFonts w:ascii="Times New Roman" w:hAnsi="Times New Roman" w:cs="Times New Roman"/>
          <w:sz w:val="20"/>
          <w:szCs w:val="20"/>
        </w:rPr>
        <w:t xml:space="preserve">is possible, according to a framework that distinguishes between a level of appearances, on which human beings can affect each other, and a level that is beyond the causal sphere. One conception that would avoid these problems is </w:t>
      </w:r>
      <w:proofErr w:type="spellStart"/>
      <w:r w:rsidRPr="00ED3AA5">
        <w:rPr>
          <w:rFonts w:ascii="Times New Roman" w:hAnsi="Times New Roman" w:cs="Times New Roman"/>
          <w:sz w:val="20"/>
          <w:szCs w:val="20"/>
        </w:rPr>
        <w:t>Papish’s</w:t>
      </w:r>
      <w:proofErr w:type="spellEnd"/>
      <w:r w:rsidRPr="00ED3AA5">
        <w:rPr>
          <w:rFonts w:ascii="Times New Roman" w:hAnsi="Times New Roman" w:cs="Times New Roman"/>
          <w:sz w:val="20"/>
          <w:szCs w:val="20"/>
        </w:rPr>
        <w:t xml:space="preserve"> (2018, ch.8) proposal that the ethical community “addresses obstacles to moral progress” (ibid.205). In particular, the ethical community can contribute to the cognitive dimensions of moral improvement and “mitigate a problem regarding discordant moral judgments” (ibid.). This aid for moral improvement, however, only applies to </w:t>
      </w:r>
      <w:r w:rsidR="00A4038B" w:rsidRPr="00ED3AA5">
        <w:rPr>
          <w:rFonts w:ascii="Times New Roman" w:hAnsi="Times New Roman" w:cs="Times New Roman"/>
          <w:sz w:val="20"/>
          <w:szCs w:val="20"/>
        </w:rPr>
        <w:t xml:space="preserve">what </w:t>
      </w:r>
      <w:proofErr w:type="spellStart"/>
      <w:r w:rsidR="00A4038B" w:rsidRPr="00ED3AA5">
        <w:rPr>
          <w:rFonts w:ascii="Times New Roman" w:hAnsi="Times New Roman" w:cs="Times New Roman"/>
          <w:sz w:val="20"/>
          <w:szCs w:val="20"/>
        </w:rPr>
        <w:t>Papish</w:t>
      </w:r>
      <w:proofErr w:type="spellEnd"/>
      <w:r w:rsidR="00A4038B" w:rsidRPr="00ED3AA5">
        <w:rPr>
          <w:rFonts w:ascii="Times New Roman" w:hAnsi="Times New Roman" w:cs="Times New Roman"/>
          <w:sz w:val="20"/>
          <w:szCs w:val="20"/>
        </w:rPr>
        <w:t xml:space="preserve"> identifies as </w:t>
      </w:r>
      <w:r w:rsidRPr="00ED3AA5">
        <w:rPr>
          <w:rFonts w:ascii="Times New Roman" w:hAnsi="Times New Roman" w:cs="Times New Roman"/>
          <w:sz w:val="20"/>
          <w:szCs w:val="20"/>
        </w:rPr>
        <w:t>the second, cognitive stage of moral improvement and leaves open whether and how other agents, educators or the community can influence an agent to commit himself to morality in the first place.</w:t>
      </w:r>
    </w:p>
  </w:footnote>
  <w:footnote w:id="30">
    <w:p w14:paraId="4FE9AB5A" w14:textId="77777777"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rPr>
        <w:t xml:space="preserve"> It would be difficult to see then in what sense education could be the source of all good in the world (IX:448.12–17) and why human beings have to be “educated to the good” (VII:325.5–11).</w:t>
      </w:r>
    </w:p>
  </w:footnote>
  <w:footnote w:id="31">
    <w:p w14:paraId="1DB6EF5A" w14:textId="4CAFA324" w:rsidR="00411911" w:rsidRPr="00411911" w:rsidRDefault="00411911" w:rsidP="00411911">
      <w:pPr>
        <w:pStyle w:val="FootnoteText"/>
        <w:spacing w:after="0" w:line="240" w:lineRule="auto"/>
        <w:ind w:firstLine="0"/>
        <w:rPr>
          <w:lang w:val="en-GB"/>
        </w:rPr>
      </w:pPr>
      <w:r>
        <w:rPr>
          <w:rStyle w:val="FootnoteReference"/>
        </w:rPr>
        <w:footnoteRef/>
      </w:r>
      <w:r>
        <w:t xml:space="preserve"> </w:t>
      </w:r>
      <w:r>
        <w:rPr>
          <w:rFonts w:ascii="Times New Roman" w:hAnsi="Times New Roman" w:cs="Times New Roman"/>
          <w:sz w:val="20"/>
          <w:szCs w:val="20"/>
        </w:rPr>
        <w:t>Elsewhere, Saunders (2018) argues that transcendental idealism makes it hard for Kant to provide a plausible account of degrees of responsibility; see Frierson (forthcoming) for a response to this.</w:t>
      </w:r>
      <w:r w:rsidRPr="00ED3AA5">
        <w:rPr>
          <w:rFonts w:ascii="Times New Roman" w:hAnsi="Times New Roman" w:cs="Times New Roman"/>
          <w:sz w:val="20"/>
          <w:szCs w:val="20"/>
        </w:rPr>
        <w:t xml:space="preserve"> </w:t>
      </w:r>
    </w:p>
  </w:footnote>
  <w:footnote w:id="32">
    <w:p w14:paraId="525F83EB" w14:textId="09126B81" w:rsidR="003F0E34" w:rsidRPr="00ED3AA5" w:rsidRDefault="003F0E34" w:rsidP="00411911">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rPr>
        <w:t xml:space="preserve"> </w:t>
      </w:r>
      <w:r w:rsidR="00411911" w:rsidRPr="00411911">
        <w:rPr>
          <w:rFonts w:ascii="Times New Roman" w:hAnsi="Times New Roman" w:cs="Times New Roman"/>
          <w:sz w:val="20"/>
          <w:szCs w:val="20"/>
        </w:rPr>
        <w:t xml:space="preserve">For a broader account of some of the problems caused by Kant’s claim that transcendental freedom occurs outside of time, see </w:t>
      </w:r>
      <w:proofErr w:type="spellStart"/>
      <w:r w:rsidR="00411911" w:rsidRPr="00411911">
        <w:rPr>
          <w:rFonts w:ascii="Times New Roman" w:hAnsi="Times New Roman" w:cs="Times New Roman"/>
          <w:sz w:val="20"/>
          <w:szCs w:val="20"/>
        </w:rPr>
        <w:t>Freyenhagen</w:t>
      </w:r>
      <w:proofErr w:type="spellEnd"/>
      <w:r w:rsidR="00411911" w:rsidRPr="00411911">
        <w:rPr>
          <w:rFonts w:ascii="Times New Roman" w:hAnsi="Times New Roman" w:cs="Times New Roman"/>
          <w:sz w:val="20"/>
          <w:szCs w:val="20"/>
        </w:rPr>
        <w:t xml:space="preserve"> (2008).</w:t>
      </w:r>
    </w:p>
  </w:footnote>
  <w:footnote w:id="33">
    <w:p w14:paraId="7027214E" w14:textId="015896AD" w:rsidR="003F0E34" w:rsidRPr="00ED3AA5" w:rsidRDefault="003F0E34" w:rsidP="00411911">
      <w:pPr>
        <w:pStyle w:val="FootnoteText"/>
        <w:spacing w:after="0" w:line="240" w:lineRule="auto"/>
        <w:ind w:firstLine="0"/>
        <w:rPr>
          <w:rFonts w:ascii="Times New Roman" w:hAnsi="Times New Roman" w:cs="Times New Roman"/>
          <w:sz w:val="20"/>
          <w:szCs w:val="20"/>
          <w:lang w:eastAsia="en-US"/>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Guyer (2014, 21) at least implicitly endorses such a conception, when he claims that </w:t>
      </w:r>
      <w:r w:rsidR="003316B2">
        <w:rPr>
          <w:rFonts w:ascii="Times New Roman" w:eastAsia="Times New Roman" w:hAnsi="Times New Roman" w:cs="Times New Roman"/>
          <w:color w:val="auto"/>
          <w:sz w:val="20"/>
          <w:szCs w:val="20"/>
          <w:lang w:val="en-GB" w:eastAsia="de-DE" w:bidi="ar-SA"/>
        </w:rPr>
        <w:t>“</w:t>
      </w:r>
      <w:r w:rsidRPr="00ED3AA5">
        <w:rPr>
          <w:rFonts w:ascii="Times New Roman" w:hAnsi="Times New Roman" w:cs="Times New Roman"/>
          <w:sz w:val="20"/>
          <w:szCs w:val="20"/>
        </w:rPr>
        <w:t xml:space="preserve">the point of moral education is to convince the child of his own </w:t>
      </w:r>
      <w:r w:rsidR="005F3C7E" w:rsidRPr="00ED3AA5">
        <w:rPr>
          <w:rFonts w:ascii="Times New Roman" w:hAnsi="Times New Roman" w:cs="Times New Roman"/>
          <w:sz w:val="20"/>
          <w:szCs w:val="20"/>
        </w:rPr>
        <w:t>freedom</w:t>
      </w:r>
      <w:r w:rsidR="008E4518" w:rsidRPr="00ED3AA5">
        <w:rPr>
          <w:rFonts w:ascii="Times New Roman" w:hAnsi="Times New Roman" w:cs="Times New Roman"/>
          <w:sz w:val="20"/>
          <w:szCs w:val="20"/>
        </w:rPr>
        <w:t>”</w:t>
      </w:r>
      <w:r w:rsidRPr="00ED3AA5">
        <w:rPr>
          <w:rFonts w:ascii="Times New Roman" w:hAnsi="Times New Roman" w:cs="Times New Roman"/>
          <w:sz w:val="20"/>
          <w:szCs w:val="20"/>
        </w:rPr>
        <w:t>. Freedom is here already presupposed.</w:t>
      </w:r>
    </w:p>
    <w:p w14:paraId="5CEFA202" w14:textId="77777777" w:rsidR="003F0E34" w:rsidRPr="00ED3AA5" w:rsidRDefault="003F0E34" w:rsidP="00ED3AA5">
      <w:pPr>
        <w:pStyle w:val="FootnoteText"/>
        <w:spacing w:after="0" w:line="240" w:lineRule="auto"/>
        <w:rPr>
          <w:rFonts w:ascii="Times New Roman" w:hAnsi="Times New Roman" w:cs="Times New Roman"/>
          <w:sz w:val="20"/>
          <w:szCs w:val="20"/>
        </w:rPr>
      </w:pPr>
    </w:p>
  </w:footnote>
  <w:footnote w:id="34">
    <w:p w14:paraId="3554C19D" w14:textId="77777777"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vertAlign w:val="superscript"/>
        </w:rPr>
        <w:t xml:space="preserve"> </w:t>
      </w:r>
      <w:r w:rsidRPr="00ED3AA5">
        <w:rPr>
          <w:rFonts w:ascii="Times New Roman" w:hAnsi="Times New Roman" w:cs="Times New Roman"/>
          <w:sz w:val="20"/>
          <w:szCs w:val="20"/>
        </w:rPr>
        <w:t>As an example of this inscrutability Kant suggests that we cannot know what, if any, role God plays for our moral agency (VI:139.1-12).</w:t>
      </w:r>
    </w:p>
  </w:footnote>
  <w:footnote w:id="35">
    <w:p w14:paraId="0F946573" w14:textId="77777777"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rPr>
        <w:t xml:space="preserve"> See </w:t>
      </w:r>
      <w:proofErr w:type="spellStart"/>
      <w:r w:rsidRPr="00ED3AA5">
        <w:rPr>
          <w:rFonts w:ascii="Times New Roman" w:hAnsi="Times New Roman" w:cs="Times New Roman"/>
          <w:sz w:val="20"/>
          <w:szCs w:val="20"/>
        </w:rPr>
        <w:t>Korsgaard</w:t>
      </w:r>
      <w:proofErr w:type="spellEnd"/>
      <w:r w:rsidRPr="00ED3AA5">
        <w:rPr>
          <w:rFonts w:ascii="Times New Roman" w:hAnsi="Times New Roman" w:cs="Times New Roman"/>
          <w:sz w:val="20"/>
          <w:szCs w:val="20"/>
        </w:rPr>
        <w:t xml:space="preserve"> (1996, x-xi) for a brief general account of this strategy.</w:t>
      </w:r>
    </w:p>
  </w:footnote>
  <w:footnote w:id="36">
    <w:p w14:paraId="4B04B635" w14:textId="77777777" w:rsidR="003F0E34" w:rsidRPr="00ED3AA5" w:rsidRDefault="003F0E34" w:rsidP="00ED3AA5">
      <w:pPr>
        <w:pStyle w:val="NoSpacing1"/>
        <w:ind w:firstLine="0"/>
        <w:rPr>
          <w:rFonts w:ascii="Times New Roman" w:hAnsi="Times New Roman" w:cs="Times New Roman"/>
          <w:sz w:val="20"/>
          <w:szCs w:val="20"/>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rPr>
        <w:t xml:space="preserve"> For another important objection to the ‘two-standpoint’ reading of Kant’s theory of freedom, see </w:t>
      </w:r>
      <w:proofErr w:type="spellStart"/>
      <w:r w:rsidRPr="00ED3AA5">
        <w:rPr>
          <w:rFonts w:ascii="Times New Roman" w:hAnsi="Times New Roman" w:cs="Times New Roman"/>
          <w:sz w:val="20"/>
          <w:szCs w:val="20"/>
        </w:rPr>
        <w:t>Nelkin</w:t>
      </w:r>
      <w:proofErr w:type="spellEnd"/>
      <w:r w:rsidRPr="00ED3AA5">
        <w:rPr>
          <w:rFonts w:ascii="Times New Roman" w:hAnsi="Times New Roman" w:cs="Times New Roman"/>
          <w:sz w:val="20"/>
          <w:szCs w:val="20"/>
        </w:rPr>
        <w:t xml:space="preserve"> (2000).</w:t>
      </w:r>
    </w:p>
  </w:footnote>
  <w:footnote w:id="37">
    <w:p w14:paraId="4B6E6FFC" w14:textId="2475572F" w:rsidR="003F0E34" w:rsidRPr="00ED3AA5" w:rsidRDefault="003F0E34" w:rsidP="00ED3AA5">
      <w:pPr>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A similar problem shows up in Allison’s (1996b</w:t>
      </w:r>
      <w:r w:rsidR="00AD66B9" w:rsidRPr="00ED3AA5">
        <w:rPr>
          <w:rFonts w:ascii="Times New Roman" w:hAnsi="Times New Roman" w:cs="Times New Roman"/>
          <w:sz w:val="20"/>
          <w:szCs w:val="20"/>
        </w:rPr>
        <w:t>,</w:t>
      </w:r>
      <w:r w:rsidRPr="00ED3AA5">
        <w:rPr>
          <w:rFonts w:ascii="Times New Roman" w:hAnsi="Times New Roman" w:cs="Times New Roman"/>
          <w:sz w:val="20"/>
          <w:szCs w:val="20"/>
        </w:rPr>
        <w:t xml:space="preserve"> 127) criticism of Hudson (1994). Allison objects that, in offering compatibilist/anomalous monist readings of Kant’s theory of freedom, Hudson cannot provide a satisfying account of Kant’s talk of the “causality of reason”, or Kant’s worry that reason might not have causality. Allison is right that this counts against Hudson’s account, but it also accounts against his own non-metaphysical reading of Kant. As he himself acknowledges elsewhere:</w:t>
      </w:r>
      <w:r w:rsidR="00C03C49" w:rsidRPr="00ED3AA5">
        <w:rPr>
          <w:rFonts w:ascii="Times New Roman" w:hAnsi="Times New Roman" w:cs="Times New Roman"/>
          <w:sz w:val="20"/>
          <w:szCs w:val="20"/>
        </w:rPr>
        <w:t xml:space="preserve"> </w:t>
      </w:r>
      <w:r w:rsidRPr="00ED3AA5">
        <w:rPr>
          <w:rFonts w:ascii="Times New Roman" w:hAnsi="Times New Roman" w:cs="Times New Roman"/>
          <w:sz w:val="20"/>
          <w:szCs w:val="20"/>
        </w:rPr>
        <w:t>“Although my interpretation denies that the claim that reason has a causal power can be taken literally without leading to absurdity … it also leaves room for the notion that such a power can be attributed to the will (</w:t>
      </w:r>
      <w:proofErr w:type="spellStart"/>
      <w:r w:rsidRPr="00ED3AA5">
        <w:rPr>
          <w:rFonts w:ascii="Times New Roman" w:hAnsi="Times New Roman" w:cs="Times New Roman"/>
          <w:i/>
          <w:sz w:val="20"/>
          <w:szCs w:val="20"/>
        </w:rPr>
        <w:t>Willkür</w:t>
      </w:r>
      <w:proofErr w:type="spellEnd"/>
      <w:r w:rsidRPr="00ED3AA5">
        <w:rPr>
          <w:rFonts w:ascii="Times New Roman" w:hAnsi="Times New Roman" w:cs="Times New Roman"/>
          <w:sz w:val="20"/>
          <w:szCs w:val="20"/>
        </w:rPr>
        <w:t xml:space="preserve">) of a rational agent, with the latter being itself </w:t>
      </w:r>
      <w:proofErr w:type="spellStart"/>
      <w:r w:rsidRPr="00ED3AA5">
        <w:rPr>
          <w:rFonts w:ascii="Times New Roman" w:hAnsi="Times New Roman" w:cs="Times New Roman"/>
          <w:sz w:val="20"/>
          <w:szCs w:val="20"/>
        </w:rPr>
        <w:t>noncausally</w:t>
      </w:r>
      <w:proofErr w:type="spellEnd"/>
      <w:r w:rsidRPr="00ED3AA5">
        <w:rPr>
          <w:rFonts w:ascii="Times New Roman" w:hAnsi="Times New Roman" w:cs="Times New Roman"/>
          <w:sz w:val="20"/>
          <w:szCs w:val="20"/>
        </w:rPr>
        <w:t xml:space="preserve"> determined (governed) by reason“</w:t>
      </w:r>
      <w:r w:rsidR="00C03C49" w:rsidRPr="00ED3AA5">
        <w:rPr>
          <w:rFonts w:ascii="Times New Roman" w:hAnsi="Times New Roman" w:cs="Times New Roman"/>
          <w:sz w:val="20"/>
          <w:szCs w:val="20"/>
        </w:rPr>
        <w:t xml:space="preserve"> </w:t>
      </w:r>
      <w:r w:rsidRPr="00ED3AA5">
        <w:rPr>
          <w:rFonts w:ascii="Times New Roman" w:hAnsi="Times New Roman" w:cs="Times New Roman"/>
          <w:sz w:val="20"/>
          <w:szCs w:val="20"/>
        </w:rPr>
        <w:t>(Allison 1990</w:t>
      </w:r>
      <w:r w:rsidR="00AD66B9" w:rsidRPr="00ED3AA5">
        <w:rPr>
          <w:rFonts w:ascii="Times New Roman" w:hAnsi="Times New Roman" w:cs="Times New Roman"/>
          <w:sz w:val="20"/>
          <w:szCs w:val="20"/>
        </w:rPr>
        <w:t>,</w:t>
      </w:r>
      <w:r w:rsidRPr="00ED3AA5">
        <w:rPr>
          <w:rFonts w:ascii="Times New Roman" w:hAnsi="Times New Roman" w:cs="Times New Roman"/>
          <w:sz w:val="20"/>
          <w:szCs w:val="20"/>
        </w:rPr>
        <w:t xml:space="preserve"> 80</w:t>
      </w:r>
      <w:r w:rsidR="001B4A08" w:rsidRPr="00ED3AA5">
        <w:rPr>
          <w:rFonts w:ascii="Times New Roman" w:hAnsi="Times New Roman" w:cs="Times New Roman"/>
          <w:sz w:val="20"/>
          <w:szCs w:val="20"/>
        </w:rPr>
        <w:t xml:space="preserve">). But this only shows that it is not (conceptually or otherwise) impossible to speak of a causality of reason. What is still missing is a plausible account of how this is possible. For further discussion of this problem, see </w:t>
      </w:r>
      <w:proofErr w:type="spellStart"/>
      <w:r w:rsidR="001B4A08" w:rsidRPr="00ED3AA5">
        <w:rPr>
          <w:rFonts w:ascii="Times New Roman" w:hAnsi="Times New Roman" w:cs="Times New Roman"/>
          <w:sz w:val="20"/>
          <w:szCs w:val="20"/>
        </w:rPr>
        <w:t>Ameriks</w:t>
      </w:r>
      <w:proofErr w:type="spellEnd"/>
      <w:r w:rsidR="001B4A08" w:rsidRPr="00ED3AA5">
        <w:rPr>
          <w:rFonts w:ascii="Times New Roman" w:hAnsi="Times New Roman" w:cs="Times New Roman"/>
          <w:sz w:val="20"/>
          <w:szCs w:val="20"/>
        </w:rPr>
        <w:t xml:space="preserve"> (2003</w:t>
      </w:r>
      <w:r w:rsidR="00B86BF8" w:rsidRPr="00ED3AA5">
        <w:rPr>
          <w:rFonts w:ascii="Times New Roman" w:hAnsi="Times New Roman" w:cs="Times New Roman"/>
          <w:sz w:val="20"/>
          <w:szCs w:val="20"/>
        </w:rPr>
        <w:t>,</w:t>
      </w:r>
      <w:r w:rsidR="001B4A08" w:rsidRPr="00ED3AA5">
        <w:rPr>
          <w:rFonts w:ascii="Times New Roman" w:hAnsi="Times New Roman" w:cs="Times New Roman"/>
          <w:sz w:val="20"/>
          <w:szCs w:val="20"/>
        </w:rPr>
        <w:t xml:space="preserve"> 215-6).</w:t>
      </w:r>
    </w:p>
  </w:footnote>
  <w:footnote w:id="38">
    <w:p w14:paraId="0ECEE965" w14:textId="77777777"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Characters"/>
          <w:rFonts w:ascii="Times New Roman" w:hAnsi="Times New Roman" w:cs="Times New Roman"/>
          <w:sz w:val="20"/>
          <w:szCs w:val="20"/>
          <w:vertAlign w:val="superscript"/>
        </w:rPr>
        <w:footnoteRef/>
      </w:r>
      <w:r w:rsidRPr="00ED3AA5">
        <w:rPr>
          <w:rFonts w:ascii="Times New Roman" w:hAnsi="Times New Roman" w:cs="Times New Roman"/>
          <w:sz w:val="20"/>
          <w:szCs w:val="20"/>
          <w:vertAlign w:val="superscript"/>
        </w:rPr>
        <w:t xml:space="preserve"> </w:t>
      </w:r>
      <w:r w:rsidRPr="00ED3AA5">
        <w:rPr>
          <w:rFonts w:ascii="Times New Roman" w:hAnsi="Times New Roman" w:cs="Times New Roman"/>
          <w:sz w:val="20"/>
          <w:szCs w:val="20"/>
        </w:rPr>
        <w:t>Again, we should note that throughout this paper, unless otherwise specified, we use ‘freedom’ as a shorthand for ‘transcendental freedom’.</w:t>
      </w:r>
    </w:p>
  </w:footnote>
  <w:footnote w:id="39">
    <w:p w14:paraId="32DC8EE0" w14:textId="77777777" w:rsidR="003F0E34" w:rsidRPr="00ED3AA5" w:rsidRDefault="003F0E34" w:rsidP="00ED3AA5">
      <w:pPr>
        <w:pStyle w:val="FootnoteText"/>
        <w:spacing w:after="0" w:line="240" w:lineRule="auto"/>
        <w:ind w:firstLine="0"/>
        <w:rPr>
          <w:rFonts w:ascii="Times New Roman" w:hAnsi="Times New Roman" w:cs="Times New Roman"/>
          <w:sz w:val="20"/>
          <w:szCs w:val="20"/>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See IV:397.11-2 where Kant </w:t>
      </w:r>
      <w:proofErr w:type="spellStart"/>
      <w:r w:rsidRPr="00ED3AA5">
        <w:rPr>
          <w:rFonts w:ascii="Times New Roman" w:hAnsi="Times New Roman" w:cs="Times New Roman"/>
          <w:i/>
          <w:sz w:val="20"/>
          <w:szCs w:val="20"/>
        </w:rPr>
        <w:t>en</w:t>
      </w:r>
      <w:proofErr w:type="spellEnd"/>
      <w:r w:rsidRPr="00ED3AA5">
        <w:rPr>
          <w:rFonts w:ascii="Times New Roman" w:hAnsi="Times New Roman" w:cs="Times New Roman"/>
          <w:i/>
          <w:sz w:val="20"/>
          <w:szCs w:val="20"/>
        </w:rPr>
        <w:t xml:space="preserve"> passant</w:t>
      </w:r>
      <w:r w:rsidRPr="00ED3AA5">
        <w:rPr>
          <w:rFonts w:ascii="Times New Roman" w:hAnsi="Times New Roman" w:cs="Times New Roman"/>
          <w:sz w:val="20"/>
          <w:szCs w:val="20"/>
        </w:rPr>
        <w:t xml:space="preserve"> grants that most actions are in conformity with </w:t>
      </w:r>
      <w:proofErr w:type="gramStart"/>
      <w:r w:rsidRPr="00ED3AA5">
        <w:rPr>
          <w:rFonts w:ascii="Times New Roman" w:hAnsi="Times New Roman" w:cs="Times New Roman"/>
          <w:sz w:val="20"/>
          <w:szCs w:val="20"/>
        </w:rPr>
        <w:t>duty, but</w:t>
      </w:r>
      <w:proofErr w:type="gramEnd"/>
      <w:r w:rsidRPr="00ED3AA5">
        <w:rPr>
          <w:rFonts w:ascii="Times New Roman" w:hAnsi="Times New Roman" w:cs="Times New Roman"/>
          <w:sz w:val="20"/>
          <w:szCs w:val="20"/>
        </w:rPr>
        <w:t xml:space="preserve"> does not seem to believe that this shows anything very interesting about the morality of actions. In what follows and for the rest of the </w:t>
      </w:r>
      <w:r w:rsidRPr="00ED3AA5">
        <w:rPr>
          <w:rFonts w:ascii="Times New Roman" w:hAnsi="Times New Roman" w:cs="Times New Roman"/>
          <w:i/>
          <w:sz w:val="20"/>
          <w:szCs w:val="20"/>
        </w:rPr>
        <w:t xml:space="preserve">Groundwork </w:t>
      </w:r>
      <w:r w:rsidRPr="00ED3AA5">
        <w:rPr>
          <w:rFonts w:ascii="Times New Roman" w:hAnsi="Times New Roman" w:cs="Times New Roman"/>
          <w:sz w:val="20"/>
          <w:szCs w:val="20"/>
        </w:rPr>
        <w:t xml:space="preserve">and Second Critique, he only focuses on what makes agents morally worthy, namely, duty as an action’s incentive, not on how to achieve mere conformity. Matters are, however, different for Kant’s </w:t>
      </w:r>
      <w:r w:rsidRPr="00ED3AA5">
        <w:rPr>
          <w:rFonts w:ascii="Times New Roman" w:hAnsi="Times New Roman" w:cs="Times New Roman"/>
          <w:i/>
          <w:sz w:val="20"/>
          <w:szCs w:val="20"/>
        </w:rPr>
        <w:t>Doctrine of Right</w:t>
      </w:r>
      <w:r w:rsidRPr="00ED3AA5">
        <w:rPr>
          <w:rFonts w:ascii="Times New Roman" w:hAnsi="Times New Roman" w:cs="Times New Roman"/>
          <w:sz w:val="20"/>
          <w:szCs w:val="20"/>
        </w:rPr>
        <w:t>. Here Kant is explicitly concerned with outward conformity.</w:t>
      </w:r>
    </w:p>
  </w:footnote>
  <w:footnote w:id="40">
    <w:p w14:paraId="359D4E2D" w14:textId="7507910A" w:rsidR="003F0E34" w:rsidRPr="00ED3AA5" w:rsidRDefault="003F0E34" w:rsidP="00ED3AA5">
      <w:pPr>
        <w:pStyle w:val="FootnoteText"/>
        <w:spacing w:after="0" w:line="240" w:lineRule="auto"/>
        <w:ind w:firstLine="0"/>
        <w:rPr>
          <w:rFonts w:ascii="Times New Roman" w:hAnsi="Times New Roman" w:cs="Times New Roman"/>
          <w:sz w:val="20"/>
          <w:szCs w:val="20"/>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Guyer (2014, 5) sees this passage as chief evidence that “examples of the possibility of actually living a moral life in the face of the inexorable imperfection of the human condition play a central role in moral education” for Kant. Furthermore, he stresses (ibdid.18) that “on Kant’s account, what both children and adults must learn is not the principle or content of morality—that, in Kant’s view, everyone, even a child, already knows—but the possibility of their own freedom, in particular, their freedom to be moral”. It is indeed striking that Kant’s examples of moral education are hardly ever examples of teaching others about concrete duties they have, but rather appeals to their better nature or to the fact that it is always possible to do the right thing. See </w:t>
      </w:r>
      <w:r w:rsidR="00C1417E" w:rsidRPr="00ED3AA5">
        <w:rPr>
          <w:rFonts w:ascii="Times New Roman" w:hAnsi="Times New Roman" w:cs="Times New Roman"/>
          <w:sz w:val="20"/>
          <w:szCs w:val="20"/>
        </w:rPr>
        <w:t>Sticker (2017)</w:t>
      </w:r>
      <w:r w:rsidRPr="00ED3AA5">
        <w:rPr>
          <w:rFonts w:ascii="Times New Roman" w:hAnsi="Times New Roman" w:cs="Times New Roman"/>
          <w:sz w:val="20"/>
          <w:szCs w:val="20"/>
        </w:rPr>
        <w:t xml:space="preserve"> for critical discussion of the underlying methodological assumptions Kant makes here.</w:t>
      </w:r>
    </w:p>
  </w:footnote>
  <w:footnote w:id="41">
    <w:p w14:paraId="5261F048" w14:textId="5D18158D" w:rsidR="003F0E34" w:rsidRPr="00ED3AA5" w:rsidRDefault="003F0E34" w:rsidP="00ED3AA5">
      <w:pPr>
        <w:pStyle w:val="FootnoteText"/>
        <w:spacing w:after="0" w:line="240" w:lineRule="auto"/>
        <w:ind w:firstLine="0"/>
        <w:rPr>
          <w:rFonts w:ascii="Times New Roman" w:hAnsi="Times New Roman" w:cs="Times New Roman"/>
          <w:sz w:val="20"/>
          <w:szCs w:val="20"/>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See </w:t>
      </w:r>
      <w:r w:rsidR="00C1417E" w:rsidRPr="00ED3AA5">
        <w:rPr>
          <w:rFonts w:ascii="Times New Roman" w:hAnsi="Times New Roman" w:cs="Times New Roman"/>
          <w:sz w:val="20"/>
          <w:szCs w:val="20"/>
        </w:rPr>
        <w:t>Sticker (forthcoming)</w:t>
      </w:r>
      <w:r w:rsidRPr="00ED3AA5">
        <w:rPr>
          <w:rFonts w:ascii="Times New Roman" w:hAnsi="Times New Roman" w:cs="Times New Roman"/>
          <w:sz w:val="20"/>
          <w:szCs w:val="20"/>
        </w:rPr>
        <w:t xml:space="preserve"> for an argument that Kant here seeks to support his own theory against other philosophers, particularly against the popular philosophers of his time.</w:t>
      </w:r>
      <w:r w:rsidRPr="00ED3AA5">
        <w:rPr>
          <w:rFonts w:ascii="Times New Roman" w:hAnsi="Times New Roman" w:cs="Times New Roman"/>
          <w:kern w:val="1"/>
          <w:sz w:val="20"/>
          <w:szCs w:val="20"/>
          <w:lang w:val="en-GB"/>
        </w:rPr>
        <w:t xml:space="preserve"> See also the </w:t>
      </w:r>
      <w:r w:rsidRPr="00ED3AA5">
        <w:rPr>
          <w:rFonts w:ascii="Times New Roman" w:hAnsi="Times New Roman" w:cs="Times New Roman"/>
          <w:i/>
          <w:kern w:val="1"/>
          <w:sz w:val="20"/>
          <w:szCs w:val="20"/>
          <w:lang w:val="en-GB"/>
        </w:rPr>
        <w:t>Common Saying,</w:t>
      </w:r>
      <w:r w:rsidRPr="00ED3AA5">
        <w:rPr>
          <w:rFonts w:ascii="Times New Roman" w:hAnsi="Times New Roman" w:cs="Times New Roman"/>
          <w:kern w:val="1"/>
          <w:sz w:val="20"/>
          <w:szCs w:val="20"/>
          <w:lang w:val="en-GB"/>
        </w:rPr>
        <w:t xml:space="preserve"> where Kant explicitly suggests that</w:t>
      </w:r>
      <w:r w:rsidRPr="00ED3AA5">
        <w:rPr>
          <w:rFonts w:ascii="Times New Roman" w:hAnsi="Times New Roman" w:cs="Times New Roman"/>
          <w:sz w:val="20"/>
          <w:szCs w:val="20"/>
          <w:lang w:val="en-GB"/>
        </w:rPr>
        <w:t xml:space="preserve"> a scenario be presented to a boy of eight or nine years (VIII:286) in which someone is entrusted with a deposit and could embezzle it without negative consequences to anyone and </w:t>
      </w:r>
      <w:r w:rsidR="001B75D7" w:rsidRPr="00ED3AA5">
        <w:rPr>
          <w:rFonts w:ascii="Times New Roman" w:hAnsi="Times New Roman" w:cs="Times New Roman"/>
          <w:sz w:val="20"/>
          <w:szCs w:val="20"/>
          <w:lang w:val="en-GB"/>
        </w:rPr>
        <w:t xml:space="preserve">with </w:t>
      </w:r>
      <w:r w:rsidRPr="00ED3AA5">
        <w:rPr>
          <w:rFonts w:ascii="Times New Roman" w:hAnsi="Times New Roman" w:cs="Times New Roman"/>
          <w:sz w:val="20"/>
          <w:szCs w:val="20"/>
          <w:lang w:val="en-GB"/>
        </w:rPr>
        <w:t xml:space="preserve">very positive consequences for himself and his family (ibid.17-29). The boy’s response, that this would be wrong independently of consequences, is supposed to </w:t>
      </w:r>
      <w:r w:rsidRPr="00ED3AA5">
        <w:rPr>
          <w:rFonts w:ascii="Times New Roman" w:hAnsi="Times New Roman" w:cs="Times New Roman"/>
          <w:kern w:val="1"/>
          <w:sz w:val="20"/>
          <w:szCs w:val="20"/>
          <w:lang w:val="en-GB"/>
        </w:rPr>
        <w:t xml:space="preserve">answer a criticism by the popular philosopher and eudaemonist Christian </w:t>
      </w:r>
      <w:proofErr w:type="spellStart"/>
      <w:r w:rsidRPr="00ED3AA5">
        <w:rPr>
          <w:rFonts w:ascii="Times New Roman" w:hAnsi="Times New Roman" w:cs="Times New Roman"/>
          <w:kern w:val="1"/>
          <w:sz w:val="20"/>
          <w:szCs w:val="20"/>
          <w:lang w:val="en-GB"/>
        </w:rPr>
        <w:t>Garve</w:t>
      </w:r>
      <w:proofErr w:type="spellEnd"/>
      <w:r w:rsidRPr="00ED3AA5">
        <w:rPr>
          <w:rFonts w:ascii="Times New Roman" w:hAnsi="Times New Roman" w:cs="Times New Roman"/>
          <w:kern w:val="1"/>
          <w:sz w:val="20"/>
          <w:szCs w:val="20"/>
          <w:lang w:val="en-GB"/>
        </w:rPr>
        <w:t xml:space="preserve"> </w:t>
      </w:r>
      <w:r w:rsidRPr="00ED3AA5">
        <w:rPr>
          <w:rFonts w:ascii="Times New Roman" w:hAnsi="Times New Roman" w:cs="Times New Roman"/>
          <w:sz w:val="20"/>
          <w:szCs w:val="20"/>
          <w:lang w:val="en-GB"/>
        </w:rPr>
        <w:t xml:space="preserve">that he cannot find in his “heart” a notion of duty independent of happiness (ibid.284.9-285.22). </w:t>
      </w:r>
      <w:r w:rsidRPr="00ED3AA5">
        <w:rPr>
          <w:rFonts w:ascii="Times New Roman" w:hAnsi="Times New Roman" w:cs="Times New Roman"/>
          <w:kern w:val="1"/>
          <w:sz w:val="20"/>
          <w:szCs w:val="20"/>
          <w:lang w:val="en-GB"/>
        </w:rPr>
        <w:t>If the critical philosopher can show that the boy or a (relatively) uncorrupted rational agent can be brought to acknowledge the value of pure morality, then this can function as a warrant for his theory.</w:t>
      </w:r>
    </w:p>
  </w:footnote>
  <w:footnote w:id="42">
    <w:p w14:paraId="124BC9E2" w14:textId="77777777"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w:t>
      </w:r>
      <w:r w:rsidRPr="00ED3AA5">
        <w:rPr>
          <w:rFonts w:ascii="Times New Roman" w:hAnsi="Times New Roman" w:cs="Times New Roman"/>
          <w:sz w:val="20"/>
          <w:szCs w:val="20"/>
          <w:lang w:val="en-GB"/>
        </w:rPr>
        <w:t>See also Kant’s discussion of the humble common man (</w:t>
      </w:r>
      <w:r w:rsidRPr="00ED3AA5">
        <w:rPr>
          <w:rFonts w:ascii="Times New Roman" w:hAnsi="Times New Roman" w:cs="Times New Roman"/>
          <w:kern w:val="1"/>
          <w:sz w:val="20"/>
          <w:szCs w:val="20"/>
          <w:lang w:val="en-GB"/>
        </w:rPr>
        <w:t>V:</w:t>
      </w:r>
      <w:r w:rsidRPr="00ED3AA5">
        <w:rPr>
          <w:rFonts w:ascii="Times New Roman" w:hAnsi="Times New Roman" w:cs="Times New Roman"/>
          <w:sz w:val="20"/>
          <w:szCs w:val="20"/>
          <w:lang w:val="en-GB"/>
        </w:rPr>
        <w:t>76.36-77.9). Kant here describes my reaction (“</w:t>
      </w:r>
      <w:r w:rsidRPr="00ED3AA5">
        <w:rPr>
          <w:rFonts w:ascii="Times New Roman" w:hAnsi="Times New Roman" w:cs="Times New Roman"/>
          <w:i/>
          <w:sz w:val="20"/>
          <w:szCs w:val="20"/>
          <w:lang w:val="en-GB"/>
        </w:rPr>
        <w:t>my spirit bows</w:t>
      </w:r>
      <w:r w:rsidRPr="00ED3AA5">
        <w:rPr>
          <w:rFonts w:ascii="Times New Roman" w:hAnsi="Times New Roman" w:cs="Times New Roman"/>
          <w:sz w:val="20"/>
          <w:szCs w:val="20"/>
          <w:lang w:val="en-GB"/>
        </w:rPr>
        <w:t>”) if I have reason to suspect that the humble common man is an example of good moral conduct. Kant even says that in this case “I see observance of that law and hence its practicability proved before me in fact”.</w:t>
      </w:r>
    </w:p>
  </w:footnote>
  <w:footnote w:id="43">
    <w:p w14:paraId="7BF4E150" w14:textId="1C5BD3C7"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w:t>
      </w:r>
      <w:r w:rsidRPr="00ED3AA5">
        <w:rPr>
          <w:rFonts w:ascii="Times New Roman" w:hAnsi="Times New Roman" w:cs="Times New Roman"/>
          <w:sz w:val="20"/>
          <w:szCs w:val="20"/>
          <w:lang w:val="en-GB"/>
        </w:rPr>
        <w:t xml:space="preserve">In the </w:t>
      </w:r>
      <w:r w:rsidRPr="0019521D">
        <w:rPr>
          <w:rFonts w:ascii="Times New Roman" w:hAnsi="Times New Roman" w:cs="Times New Roman"/>
          <w:i/>
          <w:sz w:val="20"/>
          <w:szCs w:val="20"/>
          <w:lang w:val="en-GB"/>
        </w:rPr>
        <w:t>Religion</w:t>
      </w:r>
      <w:r w:rsidRPr="00ED3AA5">
        <w:rPr>
          <w:rFonts w:ascii="Times New Roman" w:hAnsi="Times New Roman" w:cs="Times New Roman"/>
          <w:sz w:val="20"/>
          <w:szCs w:val="20"/>
          <w:lang w:val="en-GB"/>
        </w:rPr>
        <w:t>, for instance, Kant discusses how we hope to make moral progress (VI:48.3-8, VI:51.16-9), and hope to be pleasing to God (VI:62.1-3). He also discusses hope at length in Toward Perpetual Peace (see for instance VIII:370-1), and none of these discussions focus solely on happiness.</w:t>
      </w:r>
    </w:p>
  </w:footnote>
  <w:footnote w:id="44">
    <w:p w14:paraId="4E0478B5" w14:textId="55104F37" w:rsidR="003F0E34" w:rsidRPr="00ED3AA5" w:rsidRDefault="003F0E34" w:rsidP="00ED3AA5">
      <w:pPr>
        <w:shd w:val="clear" w:color="auto" w:fill="FFFFFF"/>
        <w:spacing w:after="0" w:line="240" w:lineRule="auto"/>
        <w:ind w:firstLine="0"/>
        <w:rPr>
          <w:rFonts w:ascii="Times New Roman" w:eastAsia="Times New Roman" w:hAnsi="Times New Roman" w:cs="Times New Roman"/>
          <w:color w:val="auto"/>
          <w:sz w:val="20"/>
          <w:szCs w:val="20"/>
          <w:lang w:eastAsia="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w:t>
      </w:r>
      <w:r w:rsidRPr="00ED3AA5">
        <w:rPr>
          <w:rFonts w:ascii="Times New Roman" w:hAnsi="Times New Roman" w:cs="Times New Roman"/>
          <w:sz w:val="20"/>
          <w:szCs w:val="20"/>
          <w:lang w:val="en-GB"/>
        </w:rPr>
        <w:t xml:space="preserve">The Oxford Dictionary defines ‘hope’ as: </w:t>
      </w:r>
      <w:r w:rsidRPr="00ED3AA5">
        <w:rPr>
          <w:rFonts w:ascii="Times New Roman" w:eastAsia="Times New Roman" w:hAnsi="Times New Roman" w:cs="Times New Roman"/>
          <w:color w:val="auto"/>
          <w:sz w:val="20"/>
          <w:szCs w:val="20"/>
          <w:lang w:eastAsia="en-GB"/>
        </w:rPr>
        <w:t xml:space="preserve">A feeling of expectation and desire for a </w:t>
      </w:r>
      <w:proofErr w:type="gramStart"/>
      <w:r w:rsidRPr="00ED3AA5">
        <w:rPr>
          <w:rFonts w:ascii="Times New Roman" w:eastAsia="Times New Roman" w:hAnsi="Times New Roman" w:cs="Times New Roman"/>
          <w:color w:val="auto"/>
          <w:sz w:val="20"/>
          <w:szCs w:val="20"/>
          <w:lang w:eastAsia="en-GB"/>
        </w:rPr>
        <w:t>particular thing</w:t>
      </w:r>
      <w:proofErr w:type="gramEnd"/>
      <w:r w:rsidRPr="00ED3AA5">
        <w:rPr>
          <w:rFonts w:ascii="Times New Roman" w:eastAsia="Times New Roman" w:hAnsi="Times New Roman" w:cs="Times New Roman"/>
          <w:color w:val="auto"/>
          <w:sz w:val="20"/>
          <w:szCs w:val="20"/>
          <w:lang w:eastAsia="en-GB"/>
        </w:rPr>
        <w:t xml:space="preserve"> to happen; Grounds for believing that something good may happen.</w:t>
      </w:r>
      <w:r w:rsidR="00504797" w:rsidRPr="00ED3AA5">
        <w:rPr>
          <w:rFonts w:ascii="Times New Roman" w:eastAsia="Times New Roman" w:hAnsi="Times New Roman" w:cs="Times New Roman"/>
          <w:color w:val="auto"/>
          <w:sz w:val="20"/>
          <w:szCs w:val="20"/>
          <w:lang w:eastAsia="en-GB"/>
        </w:rPr>
        <w:t xml:space="preserve"> A more technical </w:t>
      </w:r>
      <w:r w:rsidR="00374650" w:rsidRPr="00ED3AA5">
        <w:rPr>
          <w:rFonts w:ascii="Times New Roman" w:eastAsia="Times New Roman" w:hAnsi="Times New Roman" w:cs="Times New Roman"/>
          <w:color w:val="auto"/>
          <w:sz w:val="20"/>
          <w:szCs w:val="20"/>
          <w:lang w:eastAsia="en-GB"/>
        </w:rPr>
        <w:t xml:space="preserve">and classical philosophical </w:t>
      </w:r>
      <w:r w:rsidR="00504797" w:rsidRPr="00ED3AA5">
        <w:rPr>
          <w:rFonts w:ascii="Times New Roman" w:eastAsia="Times New Roman" w:hAnsi="Times New Roman" w:cs="Times New Roman"/>
          <w:color w:val="auto"/>
          <w:sz w:val="20"/>
          <w:szCs w:val="20"/>
          <w:lang w:eastAsia="en-GB"/>
        </w:rPr>
        <w:t xml:space="preserve">definition is that </w:t>
      </w:r>
      <w:r w:rsidR="00504797" w:rsidRPr="00ED3AA5">
        <w:rPr>
          <w:rFonts w:ascii="Times New Roman" w:hAnsi="Times New Roman" w:cs="Times New Roman"/>
          <w:sz w:val="20"/>
          <w:szCs w:val="20"/>
        </w:rPr>
        <w:t>“‘</w:t>
      </w:r>
      <w:r w:rsidR="00504797" w:rsidRPr="00ED3AA5">
        <w:rPr>
          <w:rFonts w:ascii="Times New Roman" w:hAnsi="Times New Roman" w:cs="Times New Roman"/>
          <w:i/>
          <w:iCs/>
          <w:sz w:val="20"/>
          <w:szCs w:val="20"/>
        </w:rPr>
        <w:t>A</w:t>
      </w:r>
      <w:r w:rsidR="00504797" w:rsidRPr="00ED3AA5">
        <w:rPr>
          <w:rFonts w:ascii="Times New Roman" w:hAnsi="Times New Roman" w:cs="Times New Roman"/>
          <w:sz w:val="20"/>
          <w:szCs w:val="20"/>
        </w:rPr>
        <w:t xml:space="preserve"> hopes that </w:t>
      </w:r>
      <w:r w:rsidR="00504797" w:rsidRPr="00ED3AA5">
        <w:rPr>
          <w:rFonts w:ascii="Times New Roman" w:hAnsi="Times New Roman" w:cs="Times New Roman"/>
          <w:i/>
          <w:iCs/>
          <w:sz w:val="20"/>
          <w:szCs w:val="20"/>
        </w:rPr>
        <w:t>p</w:t>
      </w:r>
      <w:r w:rsidR="00504797" w:rsidRPr="00ED3AA5">
        <w:rPr>
          <w:rFonts w:ascii="Times New Roman" w:hAnsi="Times New Roman" w:cs="Times New Roman"/>
          <w:sz w:val="20"/>
          <w:szCs w:val="20"/>
        </w:rPr>
        <w:t xml:space="preserve">’ is true </w:t>
      </w:r>
      <w:proofErr w:type="spellStart"/>
      <w:r w:rsidR="00504797" w:rsidRPr="00ED3AA5">
        <w:rPr>
          <w:rFonts w:ascii="Times New Roman" w:hAnsi="Times New Roman" w:cs="Times New Roman"/>
          <w:sz w:val="20"/>
          <w:szCs w:val="20"/>
        </w:rPr>
        <w:t>iff</w:t>
      </w:r>
      <w:proofErr w:type="spellEnd"/>
      <w:r w:rsidR="00504797" w:rsidRPr="00ED3AA5">
        <w:rPr>
          <w:rFonts w:ascii="Times New Roman" w:hAnsi="Times New Roman" w:cs="Times New Roman"/>
          <w:sz w:val="20"/>
          <w:szCs w:val="20"/>
        </w:rPr>
        <w:t xml:space="preserve"> ‘</w:t>
      </w:r>
      <w:r w:rsidR="00504797" w:rsidRPr="00ED3AA5">
        <w:rPr>
          <w:rFonts w:ascii="Times New Roman" w:hAnsi="Times New Roman" w:cs="Times New Roman"/>
          <w:i/>
          <w:iCs/>
          <w:sz w:val="20"/>
          <w:szCs w:val="20"/>
        </w:rPr>
        <w:t>A</w:t>
      </w:r>
      <w:r w:rsidR="00504797" w:rsidRPr="00ED3AA5">
        <w:rPr>
          <w:rFonts w:ascii="Times New Roman" w:hAnsi="Times New Roman" w:cs="Times New Roman"/>
          <w:sz w:val="20"/>
          <w:szCs w:val="20"/>
        </w:rPr>
        <w:t xml:space="preserve"> wishes that </w:t>
      </w:r>
      <w:r w:rsidR="00504797" w:rsidRPr="00ED3AA5">
        <w:rPr>
          <w:rFonts w:ascii="Times New Roman" w:hAnsi="Times New Roman" w:cs="Times New Roman"/>
          <w:i/>
          <w:iCs/>
          <w:sz w:val="20"/>
          <w:szCs w:val="20"/>
        </w:rPr>
        <w:t>p</w:t>
      </w:r>
      <w:r w:rsidR="00504797" w:rsidRPr="00ED3AA5">
        <w:rPr>
          <w:rFonts w:ascii="Times New Roman" w:hAnsi="Times New Roman" w:cs="Times New Roman"/>
          <w:sz w:val="20"/>
          <w:szCs w:val="20"/>
        </w:rPr>
        <w:t xml:space="preserve">, and </w:t>
      </w:r>
      <w:r w:rsidR="00504797" w:rsidRPr="00ED3AA5">
        <w:rPr>
          <w:rFonts w:ascii="Times New Roman" w:hAnsi="Times New Roman" w:cs="Times New Roman"/>
          <w:i/>
          <w:iCs/>
          <w:sz w:val="20"/>
          <w:szCs w:val="20"/>
        </w:rPr>
        <w:t>A</w:t>
      </w:r>
      <w:r w:rsidR="00504797" w:rsidRPr="00ED3AA5">
        <w:rPr>
          <w:rFonts w:ascii="Times New Roman" w:hAnsi="Times New Roman" w:cs="Times New Roman"/>
          <w:sz w:val="20"/>
          <w:szCs w:val="20"/>
        </w:rPr>
        <w:t xml:space="preserve"> thinks that </w:t>
      </w:r>
      <w:r w:rsidR="00504797" w:rsidRPr="00ED3AA5">
        <w:rPr>
          <w:rFonts w:ascii="Times New Roman" w:hAnsi="Times New Roman" w:cs="Times New Roman"/>
          <w:i/>
          <w:iCs/>
          <w:sz w:val="20"/>
          <w:szCs w:val="20"/>
        </w:rPr>
        <w:t>p</w:t>
      </w:r>
      <w:r w:rsidR="00504797" w:rsidRPr="00ED3AA5">
        <w:rPr>
          <w:rFonts w:ascii="Times New Roman" w:hAnsi="Times New Roman" w:cs="Times New Roman"/>
          <w:sz w:val="20"/>
          <w:szCs w:val="20"/>
        </w:rPr>
        <w:t xml:space="preserve"> has some degree of probability, however small’ is true” (Day 1969</w:t>
      </w:r>
      <w:r w:rsidR="00AD66B9" w:rsidRPr="00ED3AA5">
        <w:rPr>
          <w:rFonts w:ascii="Times New Roman" w:hAnsi="Times New Roman" w:cs="Times New Roman"/>
          <w:sz w:val="20"/>
          <w:szCs w:val="20"/>
        </w:rPr>
        <w:t>,</w:t>
      </w:r>
      <w:r w:rsidR="00504797" w:rsidRPr="00ED3AA5">
        <w:rPr>
          <w:rFonts w:ascii="Times New Roman" w:hAnsi="Times New Roman" w:cs="Times New Roman"/>
          <w:sz w:val="20"/>
          <w:szCs w:val="20"/>
        </w:rPr>
        <w:t xml:space="preserve"> 89).</w:t>
      </w:r>
      <w:r w:rsidR="00504797" w:rsidRPr="00ED3AA5">
        <w:rPr>
          <w:rFonts w:ascii="Times New Roman" w:eastAsia="Times New Roman" w:hAnsi="Times New Roman" w:cs="Times New Roman"/>
          <w:color w:val="auto"/>
          <w:sz w:val="20"/>
          <w:szCs w:val="20"/>
          <w:lang w:eastAsia="en-GB"/>
        </w:rPr>
        <w:t xml:space="preserve"> </w:t>
      </w:r>
    </w:p>
  </w:footnote>
  <w:footnote w:id="45">
    <w:p w14:paraId="42DAE469" w14:textId="7EA408A5"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Cf. Chignell (2013</w:t>
      </w:r>
      <w:r w:rsidR="00ED3AA5" w:rsidRPr="00ED3AA5">
        <w:rPr>
          <w:rFonts w:ascii="Times New Roman" w:hAnsi="Times New Roman" w:cs="Times New Roman"/>
          <w:sz w:val="20"/>
          <w:szCs w:val="20"/>
        </w:rPr>
        <w:t xml:space="preserve">, </w:t>
      </w:r>
      <w:r w:rsidRPr="00ED3AA5">
        <w:rPr>
          <w:rFonts w:ascii="Times New Roman" w:hAnsi="Times New Roman" w:cs="Times New Roman"/>
          <w:sz w:val="20"/>
          <w:szCs w:val="20"/>
        </w:rPr>
        <w:t>206)</w:t>
      </w:r>
      <w:r w:rsidR="001B4A08" w:rsidRPr="00ED3AA5">
        <w:rPr>
          <w:rFonts w:ascii="Times New Roman" w:hAnsi="Times New Roman" w:cs="Times New Roman"/>
          <w:sz w:val="20"/>
          <w:szCs w:val="20"/>
        </w:rPr>
        <w:t xml:space="preserve">, who claims that hope is rational only if one is </w:t>
      </w:r>
      <w:proofErr w:type="gramStart"/>
      <w:r w:rsidR="001B4A08" w:rsidRPr="00ED3AA5">
        <w:rPr>
          <w:rFonts w:ascii="Times New Roman" w:hAnsi="Times New Roman" w:cs="Times New Roman"/>
          <w:sz w:val="20"/>
          <w:szCs w:val="20"/>
        </w:rPr>
        <w:t>in a position</w:t>
      </w:r>
      <w:proofErr w:type="gramEnd"/>
      <w:r w:rsidR="001B4A08" w:rsidRPr="00ED3AA5">
        <w:rPr>
          <w:rFonts w:ascii="Times New Roman" w:hAnsi="Times New Roman" w:cs="Times New Roman"/>
          <w:sz w:val="20"/>
          <w:szCs w:val="20"/>
        </w:rPr>
        <w:t xml:space="preserve"> to know that what one hopes for is not really impossible.</w:t>
      </w:r>
    </w:p>
  </w:footnote>
  <w:footnote w:id="46">
    <w:p w14:paraId="6930454E" w14:textId="4DD49457" w:rsidR="001B4A08" w:rsidRPr="00ED3AA5" w:rsidRDefault="001B4A08"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For a fuller account of practical grounds for belief, see </w:t>
      </w:r>
      <w:r w:rsidR="00CA4D94" w:rsidRPr="00ED3AA5">
        <w:rPr>
          <w:rFonts w:ascii="Times New Roman" w:hAnsi="Times New Roman" w:cs="Times New Roman"/>
          <w:sz w:val="20"/>
          <w:szCs w:val="20"/>
        </w:rPr>
        <w:t>Williams and Saunders (2018).</w:t>
      </w:r>
    </w:p>
  </w:footnote>
  <w:footnote w:id="47">
    <w:p w14:paraId="008CA0C6" w14:textId="52EF80D0"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For the classic treatment of this, see Chignell (2007).</w:t>
      </w:r>
    </w:p>
  </w:footnote>
  <w:footnote w:id="48">
    <w:p w14:paraId="2E006BDA" w14:textId="5718FAB4"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Here, we translate ‘</w:t>
      </w:r>
      <w:proofErr w:type="spellStart"/>
      <w:r w:rsidRPr="00ED3AA5">
        <w:rPr>
          <w:rFonts w:ascii="Times New Roman" w:hAnsi="Times New Roman" w:cs="Times New Roman"/>
          <w:i/>
          <w:sz w:val="20"/>
          <w:szCs w:val="20"/>
        </w:rPr>
        <w:t>Glauben</w:t>
      </w:r>
      <w:proofErr w:type="spellEnd"/>
      <w:r w:rsidRPr="00ED3AA5">
        <w:rPr>
          <w:rFonts w:ascii="Times New Roman" w:hAnsi="Times New Roman" w:cs="Times New Roman"/>
          <w:i/>
          <w:sz w:val="20"/>
          <w:szCs w:val="20"/>
        </w:rPr>
        <w:t>’</w:t>
      </w:r>
      <w:r w:rsidRPr="00ED3AA5">
        <w:rPr>
          <w:rFonts w:ascii="Times New Roman" w:hAnsi="Times New Roman" w:cs="Times New Roman"/>
          <w:sz w:val="20"/>
          <w:szCs w:val="20"/>
        </w:rPr>
        <w:t xml:space="preserve"> as ‘faith</w:t>
      </w:r>
      <w:r w:rsidR="00016AE3" w:rsidRPr="00ED3AA5">
        <w:rPr>
          <w:rFonts w:ascii="Times New Roman" w:hAnsi="Times New Roman" w:cs="Times New Roman"/>
          <w:sz w:val="20"/>
          <w:szCs w:val="20"/>
        </w:rPr>
        <w:t>/belief</w:t>
      </w:r>
      <w:r w:rsidRPr="00ED3AA5">
        <w:rPr>
          <w:rFonts w:ascii="Times New Roman" w:hAnsi="Times New Roman" w:cs="Times New Roman"/>
          <w:sz w:val="20"/>
          <w:szCs w:val="20"/>
        </w:rPr>
        <w:t>’</w:t>
      </w:r>
      <w:r w:rsidR="00015416" w:rsidRPr="00ED3AA5">
        <w:rPr>
          <w:rFonts w:ascii="Times New Roman" w:hAnsi="Times New Roman" w:cs="Times New Roman"/>
          <w:sz w:val="20"/>
          <w:szCs w:val="20"/>
        </w:rPr>
        <w:t>.</w:t>
      </w:r>
      <w:r w:rsidR="00E8685A" w:rsidRPr="00ED3AA5">
        <w:rPr>
          <w:rFonts w:ascii="Times New Roman" w:hAnsi="Times New Roman" w:cs="Times New Roman"/>
          <w:sz w:val="20"/>
          <w:szCs w:val="20"/>
        </w:rPr>
        <w:t xml:space="preserve"> </w:t>
      </w:r>
      <w:r w:rsidR="00434903" w:rsidRPr="00ED3AA5">
        <w:rPr>
          <w:rFonts w:ascii="Times New Roman" w:hAnsi="Times New Roman" w:cs="Times New Roman"/>
          <w:sz w:val="20"/>
          <w:szCs w:val="20"/>
        </w:rPr>
        <w:t xml:space="preserve">See </w:t>
      </w:r>
      <w:proofErr w:type="spellStart"/>
      <w:r w:rsidR="00434903" w:rsidRPr="00ED3AA5">
        <w:rPr>
          <w:rFonts w:ascii="Times New Roman" w:hAnsi="Times New Roman" w:cs="Times New Roman"/>
          <w:color w:val="222222"/>
          <w:sz w:val="20"/>
          <w:szCs w:val="20"/>
          <w:shd w:val="clear" w:color="auto" w:fill="FFFFFF"/>
        </w:rPr>
        <w:t>Höwing</w:t>
      </w:r>
      <w:proofErr w:type="spellEnd"/>
      <w:r w:rsidR="00434903" w:rsidRPr="00ED3AA5">
        <w:rPr>
          <w:rFonts w:ascii="Times New Roman" w:hAnsi="Times New Roman" w:cs="Times New Roman"/>
          <w:color w:val="222222"/>
          <w:sz w:val="20"/>
          <w:szCs w:val="20"/>
          <w:shd w:val="clear" w:color="auto" w:fill="FFFFFF"/>
        </w:rPr>
        <w:t xml:space="preserve"> (2016</w:t>
      </w:r>
      <w:r w:rsidR="00AD66B9" w:rsidRPr="00ED3AA5">
        <w:rPr>
          <w:rFonts w:ascii="Times New Roman" w:hAnsi="Times New Roman" w:cs="Times New Roman"/>
          <w:color w:val="222222"/>
          <w:sz w:val="20"/>
          <w:szCs w:val="20"/>
          <w:shd w:val="clear" w:color="auto" w:fill="FFFFFF"/>
        </w:rPr>
        <w:t>,</w:t>
      </w:r>
      <w:r w:rsidR="00434903" w:rsidRPr="00ED3AA5">
        <w:rPr>
          <w:rFonts w:ascii="Times New Roman" w:hAnsi="Times New Roman" w:cs="Times New Roman"/>
          <w:color w:val="222222"/>
          <w:sz w:val="20"/>
          <w:szCs w:val="20"/>
          <w:shd w:val="clear" w:color="auto" w:fill="FFFFFF"/>
        </w:rPr>
        <w:t xml:space="preserve"> 201n3) for a brief account of the complications </w:t>
      </w:r>
      <w:r w:rsidR="00D33B85" w:rsidRPr="00ED3AA5">
        <w:rPr>
          <w:rFonts w:ascii="Times New Roman" w:hAnsi="Times New Roman" w:cs="Times New Roman"/>
          <w:color w:val="222222"/>
          <w:sz w:val="20"/>
          <w:szCs w:val="20"/>
          <w:shd w:val="clear" w:color="auto" w:fill="FFFFFF"/>
        </w:rPr>
        <w:t>of translating ‘</w:t>
      </w:r>
      <w:proofErr w:type="spellStart"/>
      <w:r w:rsidR="00D33B85" w:rsidRPr="00ED3AA5">
        <w:rPr>
          <w:rFonts w:ascii="Times New Roman" w:hAnsi="Times New Roman" w:cs="Times New Roman"/>
          <w:i/>
          <w:color w:val="222222"/>
          <w:sz w:val="20"/>
          <w:szCs w:val="20"/>
          <w:shd w:val="clear" w:color="auto" w:fill="FFFFFF"/>
        </w:rPr>
        <w:t>Glauben</w:t>
      </w:r>
      <w:proofErr w:type="spellEnd"/>
      <w:r w:rsidR="00D33B85" w:rsidRPr="00ED3AA5">
        <w:rPr>
          <w:rFonts w:ascii="Times New Roman" w:hAnsi="Times New Roman" w:cs="Times New Roman"/>
          <w:i/>
          <w:color w:val="222222"/>
          <w:sz w:val="20"/>
          <w:szCs w:val="20"/>
          <w:shd w:val="clear" w:color="auto" w:fill="FFFFFF"/>
        </w:rPr>
        <w:t>’</w:t>
      </w:r>
      <w:r w:rsidR="00D33B85" w:rsidRPr="00ED3AA5">
        <w:rPr>
          <w:rFonts w:ascii="Times New Roman" w:hAnsi="Times New Roman" w:cs="Times New Roman"/>
          <w:color w:val="222222"/>
          <w:sz w:val="20"/>
          <w:szCs w:val="20"/>
          <w:shd w:val="clear" w:color="auto" w:fill="FFFFFF"/>
        </w:rPr>
        <w:t>.</w:t>
      </w:r>
    </w:p>
  </w:footnote>
  <w:footnote w:id="49">
    <w:p w14:paraId="61364C35" w14:textId="7456AE38"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It is worth noting that this definition of faith/belief is broader than Kant’s definition of pure rational faith in the </w:t>
      </w:r>
      <w:r w:rsidR="00CD6CFF" w:rsidRPr="00ED3AA5">
        <w:rPr>
          <w:rFonts w:ascii="Times New Roman" w:hAnsi="Times New Roman" w:cs="Times New Roman"/>
          <w:sz w:val="20"/>
          <w:szCs w:val="20"/>
        </w:rPr>
        <w:t>S</w:t>
      </w:r>
      <w:r w:rsidRPr="00ED3AA5">
        <w:rPr>
          <w:rFonts w:ascii="Times New Roman" w:hAnsi="Times New Roman" w:cs="Times New Roman"/>
          <w:sz w:val="20"/>
          <w:szCs w:val="20"/>
        </w:rPr>
        <w:t>econd Critique.</w:t>
      </w:r>
    </w:p>
  </w:footnote>
  <w:footnote w:id="50">
    <w:p w14:paraId="29DDCF20" w14:textId="1417C01E" w:rsidR="003F0E34" w:rsidRPr="00ED3AA5" w:rsidRDefault="003F0E34" w:rsidP="00ED3AA5">
      <w:pPr>
        <w:pStyle w:val="FootnoteText"/>
        <w:spacing w:after="0" w:line="240" w:lineRule="auto"/>
        <w:ind w:firstLine="0"/>
        <w:rPr>
          <w:rFonts w:ascii="Times New Roman" w:hAnsi="Times New Roman" w:cs="Times New Roman"/>
          <w:sz w:val="20"/>
          <w:szCs w:val="20"/>
          <w:lang w:val="en-GB"/>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w:t>
      </w:r>
      <w:r w:rsidRPr="00ED3AA5">
        <w:rPr>
          <w:rFonts w:ascii="Times New Roman" w:hAnsi="Times New Roman" w:cs="Times New Roman"/>
          <w:sz w:val="20"/>
          <w:szCs w:val="20"/>
          <w:lang w:val="en-GB"/>
        </w:rPr>
        <w:t xml:space="preserve">One complication </w:t>
      </w:r>
      <w:proofErr w:type="gramStart"/>
      <w:r w:rsidR="007900E2" w:rsidRPr="00ED3AA5">
        <w:rPr>
          <w:rFonts w:ascii="Times New Roman" w:hAnsi="Times New Roman" w:cs="Times New Roman"/>
          <w:sz w:val="20"/>
          <w:szCs w:val="20"/>
          <w:lang w:val="en-GB"/>
        </w:rPr>
        <w:t>concerns</w:t>
      </w:r>
      <w:proofErr w:type="gramEnd"/>
      <w:r w:rsidR="007900E2" w:rsidRPr="00ED3AA5">
        <w:rPr>
          <w:rFonts w:ascii="Times New Roman" w:hAnsi="Times New Roman" w:cs="Times New Roman"/>
          <w:sz w:val="20"/>
          <w:szCs w:val="20"/>
          <w:lang w:val="en-GB"/>
        </w:rPr>
        <w:t xml:space="preserve"> </w:t>
      </w:r>
      <w:r w:rsidRPr="00ED3AA5">
        <w:rPr>
          <w:rFonts w:ascii="Times New Roman" w:hAnsi="Times New Roman" w:cs="Times New Roman"/>
          <w:sz w:val="20"/>
          <w:szCs w:val="20"/>
          <w:lang w:val="en-GB"/>
        </w:rPr>
        <w:t xml:space="preserve">whether Kant’s account of moral education is “only subjectively sufficient”. For a full account of this clause, see </w:t>
      </w:r>
      <w:proofErr w:type="spellStart"/>
      <w:r w:rsidRPr="00ED3AA5">
        <w:rPr>
          <w:rFonts w:ascii="Times New Roman" w:hAnsi="Times New Roman" w:cs="Times New Roman"/>
          <w:color w:val="222222"/>
          <w:sz w:val="20"/>
          <w:szCs w:val="20"/>
          <w:shd w:val="clear" w:color="auto" w:fill="FFFFFF"/>
        </w:rPr>
        <w:t>Höwing</w:t>
      </w:r>
      <w:proofErr w:type="spellEnd"/>
      <w:r w:rsidRPr="00ED3AA5">
        <w:rPr>
          <w:rFonts w:ascii="Times New Roman" w:hAnsi="Times New Roman" w:cs="Times New Roman"/>
          <w:color w:val="222222"/>
          <w:sz w:val="20"/>
          <w:szCs w:val="20"/>
          <w:shd w:val="clear" w:color="auto" w:fill="FFFFFF"/>
        </w:rPr>
        <w:t xml:space="preserve"> (2016</w:t>
      </w:r>
      <w:r w:rsidR="00AD66B9" w:rsidRPr="00ED3AA5">
        <w:rPr>
          <w:rFonts w:ascii="Times New Roman" w:hAnsi="Times New Roman" w:cs="Times New Roman"/>
          <w:color w:val="222222"/>
          <w:sz w:val="20"/>
          <w:szCs w:val="20"/>
          <w:shd w:val="clear" w:color="auto" w:fill="FFFFFF"/>
        </w:rPr>
        <w:t>,</w:t>
      </w:r>
      <w:r w:rsidRPr="00ED3AA5">
        <w:rPr>
          <w:rFonts w:ascii="Times New Roman" w:hAnsi="Times New Roman" w:cs="Times New Roman"/>
          <w:color w:val="222222"/>
          <w:sz w:val="20"/>
          <w:szCs w:val="20"/>
          <w:shd w:val="clear" w:color="auto" w:fill="FFFFFF"/>
        </w:rPr>
        <w:t xml:space="preserve"> 201-22).</w:t>
      </w:r>
      <w:r w:rsidR="00D33B85" w:rsidRPr="00ED3AA5">
        <w:rPr>
          <w:rFonts w:ascii="Times New Roman" w:hAnsi="Times New Roman" w:cs="Times New Roman"/>
          <w:color w:val="222222"/>
          <w:sz w:val="20"/>
          <w:szCs w:val="20"/>
          <w:shd w:val="clear" w:color="auto" w:fill="FFFFFF"/>
        </w:rPr>
        <w:t xml:space="preserve"> </w:t>
      </w:r>
      <w:proofErr w:type="spellStart"/>
      <w:r w:rsidR="00D33B85" w:rsidRPr="00ED3AA5">
        <w:rPr>
          <w:rFonts w:ascii="Times New Roman" w:hAnsi="Times New Roman" w:cs="Times New Roman"/>
          <w:color w:val="222222"/>
          <w:sz w:val="20"/>
          <w:szCs w:val="20"/>
          <w:shd w:val="clear" w:color="auto" w:fill="FFFFFF"/>
        </w:rPr>
        <w:t>Höwing</w:t>
      </w:r>
      <w:proofErr w:type="spellEnd"/>
      <w:r w:rsidR="00D33B85" w:rsidRPr="00ED3AA5">
        <w:rPr>
          <w:rFonts w:ascii="Times New Roman" w:hAnsi="Times New Roman" w:cs="Times New Roman"/>
          <w:color w:val="222222"/>
          <w:sz w:val="20"/>
          <w:szCs w:val="20"/>
          <w:shd w:val="clear" w:color="auto" w:fill="FFFFFF"/>
        </w:rPr>
        <w:t xml:space="preserve"> (</w:t>
      </w:r>
      <w:r w:rsidR="004742F1" w:rsidRPr="00ED3AA5">
        <w:rPr>
          <w:rFonts w:ascii="Times New Roman" w:hAnsi="Times New Roman" w:cs="Times New Roman"/>
          <w:color w:val="222222"/>
          <w:sz w:val="20"/>
          <w:szCs w:val="20"/>
          <w:shd w:val="clear" w:color="auto" w:fill="FFFFFF"/>
        </w:rPr>
        <w:t>2016</w:t>
      </w:r>
      <w:r w:rsidR="00AD66B9" w:rsidRPr="00ED3AA5">
        <w:rPr>
          <w:rFonts w:ascii="Times New Roman" w:hAnsi="Times New Roman" w:cs="Times New Roman"/>
          <w:color w:val="222222"/>
          <w:sz w:val="20"/>
          <w:szCs w:val="20"/>
          <w:shd w:val="clear" w:color="auto" w:fill="FFFFFF"/>
        </w:rPr>
        <w:t>,</w:t>
      </w:r>
      <w:r w:rsidR="004742F1" w:rsidRPr="00ED3AA5">
        <w:rPr>
          <w:rFonts w:ascii="Times New Roman" w:hAnsi="Times New Roman" w:cs="Times New Roman"/>
          <w:color w:val="222222"/>
          <w:sz w:val="20"/>
          <w:szCs w:val="20"/>
          <w:shd w:val="clear" w:color="auto" w:fill="FFFFFF"/>
        </w:rPr>
        <w:t xml:space="preserve"> 204-5</w:t>
      </w:r>
      <w:r w:rsidR="00D33B85" w:rsidRPr="00ED3AA5">
        <w:rPr>
          <w:rFonts w:ascii="Times New Roman" w:hAnsi="Times New Roman" w:cs="Times New Roman"/>
          <w:color w:val="222222"/>
          <w:sz w:val="20"/>
          <w:szCs w:val="20"/>
          <w:shd w:val="clear" w:color="auto" w:fill="FFFFFF"/>
        </w:rPr>
        <w:t>) ac</w:t>
      </w:r>
      <w:r w:rsidR="004742F1" w:rsidRPr="00ED3AA5">
        <w:rPr>
          <w:rFonts w:ascii="Times New Roman" w:hAnsi="Times New Roman" w:cs="Times New Roman"/>
          <w:color w:val="222222"/>
          <w:sz w:val="20"/>
          <w:szCs w:val="20"/>
          <w:shd w:val="clear" w:color="auto" w:fill="FFFFFF"/>
        </w:rPr>
        <w:t xml:space="preserve">knowledges that Kant appears to be ambiguous in his use of this </w:t>
      </w:r>
      <w:proofErr w:type="gramStart"/>
      <w:r w:rsidR="004742F1" w:rsidRPr="00ED3AA5">
        <w:rPr>
          <w:rFonts w:ascii="Times New Roman" w:hAnsi="Times New Roman" w:cs="Times New Roman"/>
          <w:color w:val="222222"/>
          <w:sz w:val="20"/>
          <w:szCs w:val="20"/>
          <w:shd w:val="clear" w:color="auto" w:fill="FFFFFF"/>
        </w:rPr>
        <w:t>clause</w:t>
      </w:r>
      <w:r w:rsidR="00887DF2" w:rsidRPr="00ED3AA5">
        <w:rPr>
          <w:rFonts w:ascii="Times New Roman" w:hAnsi="Times New Roman" w:cs="Times New Roman"/>
          <w:color w:val="222222"/>
          <w:sz w:val="20"/>
          <w:szCs w:val="20"/>
          <w:shd w:val="clear" w:color="auto" w:fill="FFFFFF"/>
        </w:rPr>
        <w:t>, but</w:t>
      </w:r>
      <w:proofErr w:type="gramEnd"/>
      <w:r w:rsidR="00887DF2" w:rsidRPr="00ED3AA5">
        <w:rPr>
          <w:rFonts w:ascii="Times New Roman" w:hAnsi="Times New Roman" w:cs="Times New Roman"/>
          <w:color w:val="222222"/>
          <w:sz w:val="20"/>
          <w:szCs w:val="20"/>
          <w:shd w:val="clear" w:color="auto" w:fill="FFFFFF"/>
        </w:rPr>
        <w:t xml:space="preserve"> finds this unsatisfactory. He offers a reading of th</w:t>
      </w:r>
      <w:r w:rsidR="00C13B2E" w:rsidRPr="00ED3AA5">
        <w:rPr>
          <w:rFonts w:ascii="Times New Roman" w:hAnsi="Times New Roman" w:cs="Times New Roman"/>
          <w:color w:val="222222"/>
          <w:sz w:val="20"/>
          <w:szCs w:val="20"/>
          <w:shd w:val="clear" w:color="auto" w:fill="FFFFFF"/>
        </w:rPr>
        <w:t>e clause</w:t>
      </w:r>
      <w:r w:rsidR="00887DF2" w:rsidRPr="00ED3AA5">
        <w:rPr>
          <w:rFonts w:ascii="Times New Roman" w:hAnsi="Times New Roman" w:cs="Times New Roman"/>
          <w:color w:val="222222"/>
          <w:sz w:val="20"/>
          <w:szCs w:val="20"/>
          <w:shd w:val="clear" w:color="auto" w:fill="FFFFFF"/>
        </w:rPr>
        <w:t xml:space="preserve">, which looks to remove the seeming ambiguity. On this reading, “only subjectively sufficient” </w:t>
      </w:r>
      <w:r w:rsidR="0024134D" w:rsidRPr="00ED3AA5">
        <w:rPr>
          <w:rFonts w:ascii="Times New Roman" w:hAnsi="Times New Roman" w:cs="Times New Roman"/>
          <w:color w:val="222222"/>
          <w:sz w:val="20"/>
          <w:szCs w:val="20"/>
          <w:shd w:val="clear" w:color="auto" w:fill="FFFFFF"/>
        </w:rPr>
        <w:t xml:space="preserve">picks out cases where a </w:t>
      </w:r>
      <w:proofErr w:type="gramStart"/>
      <w:r w:rsidR="0024134D" w:rsidRPr="00ED3AA5">
        <w:rPr>
          <w:rFonts w:ascii="Times New Roman" w:hAnsi="Times New Roman" w:cs="Times New Roman"/>
          <w:color w:val="222222"/>
          <w:sz w:val="20"/>
          <w:szCs w:val="20"/>
          <w:shd w:val="clear" w:color="auto" w:fill="FFFFFF"/>
        </w:rPr>
        <w:t>particular agent</w:t>
      </w:r>
      <w:proofErr w:type="gramEnd"/>
      <w:r w:rsidR="0024134D" w:rsidRPr="00ED3AA5">
        <w:rPr>
          <w:rFonts w:ascii="Times New Roman" w:hAnsi="Times New Roman" w:cs="Times New Roman"/>
          <w:color w:val="222222"/>
          <w:sz w:val="20"/>
          <w:szCs w:val="20"/>
          <w:shd w:val="clear" w:color="auto" w:fill="FFFFFF"/>
        </w:rPr>
        <w:t xml:space="preserve"> is required to assent to a p</w:t>
      </w:r>
      <w:r w:rsidR="00CC472F" w:rsidRPr="00ED3AA5">
        <w:rPr>
          <w:rFonts w:ascii="Times New Roman" w:hAnsi="Times New Roman" w:cs="Times New Roman"/>
          <w:color w:val="222222"/>
          <w:sz w:val="20"/>
          <w:szCs w:val="20"/>
          <w:shd w:val="clear" w:color="auto" w:fill="FFFFFF"/>
        </w:rPr>
        <w:t xml:space="preserve">roposition, but </w:t>
      </w:r>
      <w:r w:rsidR="00CC472F" w:rsidRPr="00ED3AA5">
        <w:rPr>
          <w:rFonts w:ascii="Times New Roman" w:hAnsi="Times New Roman" w:cs="Times New Roman"/>
          <w:i/>
          <w:color w:val="222222"/>
          <w:sz w:val="20"/>
          <w:szCs w:val="20"/>
          <w:shd w:val="clear" w:color="auto" w:fill="FFFFFF"/>
        </w:rPr>
        <w:t xml:space="preserve">not </w:t>
      </w:r>
      <w:r w:rsidR="004E028A" w:rsidRPr="00ED3AA5">
        <w:rPr>
          <w:rFonts w:ascii="Times New Roman" w:hAnsi="Times New Roman" w:cs="Times New Roman"/>
          <w:i/>
          <w:color w:val="222222"/>
          <w:sz w:val="20"/>
          <w:szCs w:val="20"/>
          <w:shd w:val="clear" w:color="auto" w:fill="FFFFFF"/>
        </w:rPr>
        <w:t>every</w:t>
      </w:r>
      <w:r w:rsidR="004E028A" w:rsidRPr="00ED3AA5">
        <w:rPr>
          <w:rFonts w:ascii="Times New Roman" w:hAnsi="Times New Roman" w:cs="Times New Roman"/>
          <w:color w:val="222222"/>
          <w:sz w:val="20"/>
          <w:szCs w:val="20"/>
          <w:shd w:val="clear" w:color="auto" w:fill="FFFFFF"/>
        </w:rPr>
        <w:t xml:space="preserve"> rational agent (for whom it is </w:t>
      </w:r>
      <w:r w:rsidR="00A55812" w:rsidRPr="00ED3AA5">
        <w:rPr>
          <w:rFonts w:ascii="Times New Roman" w:hAnsi="Times New Roman" w:cs="Times New Roman"/>
          <w:color w:val="222222"/>
          <w:sz w:val="20"/>
          <w:szCs w:val="20"/>
          <w:shd w:val="clear" w:color="auto" w:fill="FFFFFF"/>
        </w:rPr>
        <w:t>available</w:t>
      </w:r>
      <w:r w:rsidR="002D0278" w:rsidRPr="00ED3AA5">
        <w:rPr>
          <w:rFonts w:ascii="Times New Roman" w:hAnsi="Times New Roman" w:cs="Times New Roman"/>
          <w:color w:val="222222"/>
          <w:sz w:val="20"/>
          <w:szCs w:val="20"/>
          <w:shd w:val="clear" w:color="auto" w:fill="FFFFFF"/>
        </w:rPr>
        <w:t>)</w:t>
      </w:r>
      <w:r w:rsidR="00DB6640" w:rsidRPr="00ED3AA5">
        <w:rPr>
          <w:rFonts w:ascii="Times New Roman" w:hAnsi="Times New Roman" w:cs="Times New Roman"/>
          <w:color w:val="222222"/>
          <w:sz w:val="20"/>
          <w:szCs w:val="20"/>
          <w:shd w:val="clear" w:color="auto" w:fill="FFFFFF"/>
        </w:rPr>
        <w:t xml:space="preserve"> </w:t>
      </w:r>
      <w:r w:rsidR="0083276F" w:rsidRPr="00ED3AA5">
        <w:rPr>
          <w:rFonts w:ascii="Times New Roman" w:hAnsi="Times New Roman" w:cs="Times New Roman"/>
          <w:color w:val="222222"/>
          <w:sz w:val="20"/>
          <w:szCs w:val="20"/>
          <w:shd w:val="clear" w:color="auto" w:fill="FFFFFF"/>
        </w:rPr>
        <w:t>is</w:t>
      </w:r>
      <w:r w:rsidR="004E028A" w:rsidRPr="00ED3AA5">
        <w:rPr>
          <w:rFonts w:ascii="Times New Roman" w:hAnsi="Times New Roman" w:cs="Times New Roman"/>
          <w:color w:val="222222"/>
          <w:sz w:val="20"/>
          <w:szCs w:val="20"/>
          <w:shd w:val="clear" w:color="auto" w:fill="FFFFFF"/>
        </w:rPr>
        <w:t xml:space="preserve"> required to assent to that proposition.</w:t>
      </w:r>
      <w:r w:rsidR="00CC472F" w:rsidRPr="00ED3AA5">
        <w:rPr>
          <w:rFonts w:ascii="Times New Roman" w:hAnsi="Times New Roman" w:cs="Times New Roman"/>
          <w:color w:val="222222"/>
          <w:sz w:val="20"/>
          <w:szCs w:val="20"/>
          <w:shd w:val="clear" w:color="auto" w:fill="FFFFFF"/>
        </w:rPr>
        <w:t xml:space="preserve"> </w:t>
      </w:r>
      <w:r w:rsidR="004742F1" w:rsidRPr="00ED3AA5">
        <w:rPr>
          <w:rFonts w:ascii="Times New Roman" w:hAnsi="Times New Roman" w:cs="Times New Roman"/>
          <w:color w:val="222222"/>
          <w:sz w:val="20"/>
          <w:szCs w:val="20"/>
          <w:shd w:val="clear" w:color="auto" w:fill="FFFFFF"/>
        </w:rPr>
        <w:t xml:space="preserve"> </w:t>
      </w:r>
      <w:r w:rsidR="00A55812" w:rsidRPr="00ED3AA5">
        <w:rPr>
          <w:rFonts w:ascii="Times New Roman" w:hAnsi="Times New Roman" w:cs="Times New Roman"/>
          <w:sz w:val="20"/>
          <w:szCs w:val="20"/>
          <w:lang w:val="en-GB"/>
        </w:rPr>
        <w:t xml:space="preserve"> (</w:t>
      </w:r>
      <w:proofErr w:type="spellStart"/>
      <w:r w:rsidR="00A55812" w:rsidRPr="00ED3AA5">
        <w:rPr>
          <w:rFonts w:ascii="Times New Roman" w:hAnsi="Times New Roman" w:cs="Times New Roman"/>
          <w:color w:val="222222"/>
          <w:sz w:val="20"/>
          <w:szCs w:val="20"/>
          <w:shd w:val="clear" w:color="auto" w:fill="FFFFFF"/>
        </w:rPr>
        <w:t>Höwing</w:t>
      </w:r>
      <w:proofErr w:type="spellEnd"/>
      <w:r w:rsidR="00A55812" w:rsidRPr="00ED3AA5">
        <w:rPr>
          <w:rFonts w:ascii="Times New Roman" w:hAnsi="Times New Roman" w:cs="Times New Roman"/>
          <w:color w:val="222222"/>
          <w:sz w:val="20"/>
          <w:szCs w:val="20"/>
          <w:shd w:val="clear" w:color="auto" w:fill="FFFFFF"/>
        </w:rPr>
        <w:t xml:space="preserve"> 2016</w:t>
      </w:r>
      <w:r w:rsidR="00AD66B9" w:rsidRPr="00ED3AA5">
        <w:rPr>
          <w:rFonts w:ascii="Times New Roman" w:hAnsi="Times New Roman" w:cs="Times New Roman"/>
          <w:color w:val="222222"/>
          <w:sz w:val="20"/>
          <w:szCs w:val="20"/>
          <w:shd w:val="clear" w:color="auto" w:fill="FFFFFF"/>
        </w:rPr>
        <w:t>,</w:t>
      </w:r>
      <w:r w:rsidR="00A55812" w:rsidRPr="00ED3AA5">
        <w:rPr>
          <w:rFonts w:ascii="Times New Roman" w:hAnsi="Times New Roman" w:cs="Times New Roman"/>
          <w:color w:val="222222"/>
          <w:sz w:val="20"/>
          <w:szCs w:val="20"/>
          <w:shd w:val="clear" w:color="auto" w:fill="FFFFFF"/>
        </w:rPr>
        <w:t xml:space="preserve"> 218). This is </w:t>
      </w:r>
      <w:r w:rsidR="00DB6640" w:rsidRPr="00ED3AA5">
        <w:rPr>
          <w:rFonts w:ascii="Times New Roman" w:hAnsi="Times New Roman" w:cs="Times New Roman"/>
          <w:color w:val="222222"/>
          <w:sz w:val="20"/>
          <w:szCs w:val="20"/>
          <w:shd w:val="clear" w:color="auto" w:fill="FFFFFF"/>
        </w:rPr>
        <w:t xml:space="preserve">an interesting suggestion, and it certainly makes sense of Kant’s claim </w:t>
      </w:r>
      <w:r w:rsidR="00CD650F" w:rsidRPr="00ED3AA5">
        <w:rPr>
          <w:rFonts w:ascii="Times New Roman" w:hAnsi="Times New Roman" w:cs="Times New Roman"/>
          <w:color w:val="222222"/>
          <w:sz w:val="20"/>
          <w:szCs w:val="20"/>
          <w:shd w:val="clear" w:color="auto" w:fill="FFFFFF"/>
        </w:rPr>
        <w:t xml:space="preserve">in the </w:t>
      </w:r>
      <w:proofErr w:type="spellStart"/>
      <w:r w:rsidR="00CD650F" w:rsidRPr="00ED3AA5">
        <w:rPr>
          <w:rFonts w:ascii="Times New Roman" w:hAnsi="Times New Roman" w:cs="Times New Roman"/>
          <w:i/>
          <w:color w:val="222222"/>
          <w:sz w:val="20"/>
          <w:szCs w:val="20"/>
          <w:shd w:val="clear" w:color="auto" w:fill="FFFFFF"/>
        </w:rPr>
        <w:t>Jäsche</w:t>
      </w:r>
      <w:proofErr w:type="spellEnd"/>
      <w:r w:rsidR="00CD650F" w:rsidRPr="00ED3AA5">
        <w:rPr>
          <w:rFonts w:ascii="Times New Roman" w:hAnsi="Times New Roman" w:cs="Times New Roman"/>
          <w:i/>
          <w:color w:val="222222"/>
          <w:sz w:val="20"/>
          <w:szCs w:val="20"/>
          <w:shd w:val="clear" w:color="auto" w:fill="FFFFFF"/>
        </w:rPr>
        <w:t xml:space="preserve"> </w:t>
      </w:r>
      <w:proofErr w:type="spellStart"/>
      <w:r w:rsidR="00CD650F" w:rsidRPr="00ED3AA5">
        <w:rPr>
          <w:rFonts w:ascii="Times New Roman" w:hAnsi="Times New Roman" w:cs="Times New Roman"/>
          <w:i/>
          <w:color w:val="222222"/>
          <w:sz w:val="20"/>
          <w:szCs w:val="20"/>
          <w:shd w:val="clear" w:color="auto" w:fill="FFFFFF"/>
        </w:rPr>
        <w:t>Logik</w:t>
      </w:r>
      <w:proofErr w:type="spellEnd"/>
      <w:r w:rsidR="00CD650F" w:rsidRPr="00ED3AA5">
        <w:rPr>
          <w:rFonts w:ascii="Times New Roman" w:hAnsi="Times New Roman" w:cs="Times New Roman"/>
          <w:color w:val="222222"/>
          <w:sz w:val="20"/>
          <w:szCs w:val="20"/>
          <w:shd w:val="clear" w:color="auto" w:fill="FFFFFF"/>
        </w:rPr>
        <w:t xml:space="preserve"> (IX</w:t>
      </w:r>
      <w:r w:rsidR="00ED3AA5" w:rsidRPr="00ED3AA5">
        <w:rPr>
          <w:rFonts w:ascii="Times New Roman" w:hAnsi="Times New Roman" w:cs="Times New Roman"/>
          <w:color w:val="222222"/>
          <w:sz w:val="20"/>
          <w:szCs w:val="20"/>
          <w:shd w:val="clear" w:color="auto" w:fill="FFFFFF"/>
        </w:rPr>
        <w:t>:</w:t>
      </w:r>
      <w:r w:rsidR="00CD650F" w:rsidRPr="00ED3AA5">
        <w:rPr>
          <w:rFonts w:ascii="Times New Roman" w:hAnsi="Times New Roman" w:cs="Times New Roman"/>
          <w:color w:val="222222"/>
          <w:sz w:val="20"/>
          <w:szCs w:val="20"/>
          <w:shd w:val="clear" w:color="auto" w:fill="FFFFFF"/>
        </w:rPr>
        <w:t xml:space="preserve">66). However, it </w:t>
      </w:r>
      <w:r w:rsidR="002D0278" w:rsidRPr="00ED3AA5">
        <w:rPr>
          <w:rFonts w:ascii="Times New Roman" w:hAnsi="Times New Roman" w:cs="Times New Roman"/>
          <w:color w:val="222222"/>
          <w:sz w:val="20"/>
          <w:szCs w:val="20"/>
          <w:shd w:val="clear" w:color="auto" w:fill="FFFFFF"/>
        </w:rPr>
        <w:t xml:space="preserve">strikes us </w:t>
      </w:r>
      <w:r w:rsidR="00845AFE" w:rsidRPr="00ED3AA5">
        <w:rPr>
          <w:rFonts w:ascii="Times New Roman" w:hAnsi="Times New Roman" w:cs="Times New Roman"/>
          <w:color w:val="222222"/>
          <w:sz w:val="20"/>
          <w:szCs w:val="20"/>
          <w:shd w:val="clear" w:color="auto" w:fill="FFFFFF"/>
        </w:rPr>
        <w:t xml:space="preserve">as? </w:t>
      </w:r>
      <w:r w:rsidR="00CC4E89" w:rsidRPr="00ED3AA5">
        <w:rPr>
          <w:rFonts w:ascii="Times New Roman" w:hAnsi="Times New Roman" w:cs="Times New Roman"/>
          <w:color w:val="222222"/>
          <w:sz w:val="20"/>
          <w:szCs w:val="20"/>
          <w:shd w:val="clear" w:color="auto" w:fill="FFFFFF"/>
        </w:rPr>
        <w:t>slightly</w:t>
      </w:r>
      <w:r w:rsidR="002D0278" w:rsidRPr="00ED3AA5">
        <w:rPr>
          <w:rFonts w:ascii="Times New Roman" w:hAnsi="Times New Roman" w:cs="Times New Roman"/>
          <w:color w:val="222222"/>
          <w:sz w:val="20"/>
          <w:szCs w:val="20"/>
          <w:shd w:val="clear" w:color="auto" w:fill="FFFFFF"/>
        </w:rPr>
        <w:t xml:space="preserve"> ill-fitting for the case at hand. For one, it</w:t>
      </w:r>
      <w:r w:rsidR="0083276F" w:rsidRPr="00ED3AA5">
        <w:rPr>
          <w:rFonts w:ascii="Times New Roman" w:hAnsi="Times New Roman" w:cs="Times New Roman"/>
          <w:color w:val="222222"/>
          <w:sz w:val="20"/>
          <w:szCs w:val="20"/>
          <w:shd w:val="clear" w:color="auto" w:fill="FFFFFF"/>
        </w:rPr>
        <w:t xml:space="preserve"> i</w:t>
      </w:r>
      <w:r w:rsidR="002D0278" w:rsidRPr="00ED3AA5">
        <w:rPr>
          <w:rFonts w:ascii="Times New Roman" w:hAnsi="Times New Roman" w:cs="Times New Roman"/>
          <w:color w:val="222222"/>
          <w:sz w:val="20"/>
          <w:szCs w:val="20"/>
          <w:shd w:val="clear" w:color="auto" w:fill="FFFFFF"/>
        </w:rPr>
        <w:t xml:space="preserve">s not clear that anyone is </w:t>
      </w:r>
      <w:r w:rsidR="002D0278" w:rsidRPr="00ED3AA5">
        <w:rPr>
          <w:rFonts w:ascii="Times New Roman" w:hAnsi="Times New Roman" w:cs="Times New Roman"/>
          <w:i/>
          <w:color w:val="222222"/>
          <w:sz w:val="20"/>
          <w:szCs w:val="20"/>
          <w:shd w:val="clear" w:color="auto" w:fill="FFFFFF"/>
        </w:rPr>
        <w:t>required</w:t>
      </w:r>
      <w:r w:rsidR="002D0278" w:rsidRPr="00ED3AA5">
        <w:rPr>
          <w:rFonts w:ascii="Times New Roman" w:hAnsi="Times New Roman" w:cs="Times New Roman"/>
          <w:color w:val="222222"/>
          <w:sz w:val="20"/>
          <w:szCs w:val="20"/>
          <w:shd w:val="clear" w:color="auto" w:fill="FFFFFF"/>
        </w:rPr>
        <w:t xml:space="preserve"> to assent to Kant’s account of moral education. And secondly, it </w:t>
      </w:r>
      <w:r w:rsidR="0083276F" w:rsidRPr="00ED3AA5">
        <w:rPr>
          <w:rFonts w:ascii="Times New Roman" w:hAnsi="Times New Roman" w:cs="Times New Roman"/>
          <w:color w:val="222222"/>
          <w:sz w:val="20"/>
          <w:szCs w:val="20"/>
          <w:shd w:val="clear" w:color="auto" w:fill="FFFFFF"/>
        </w:rPr>
        <w:t xml:space="preserve">might </w:t>
      </w:r>
      <w:r w:rsidR="002D0278" w:rsidRPr="00ED3AA5">
        <w:rPr>
          <w:rFonts w:ascii="Times New Roman" w:hAnsi="Times New Roman" w:cs="Times New Roman"/>
          <w:color w:val="222222"/>
          <w:sz w:val="20"/>
          <w:szCs w:val="20"/>
          <w:shd w:val="clear" w:color="auto" w:fill="FFFFFF"/>
        </w:rPr>
        <w:t xml:space="preserve">make the attitude a </w:t>
      </w:r>
      <w:r w:rsidR="00CC4E89" w:rsidRPr="00ED3AA5">
        <w:rPr>
          <w:rFonts w:ascii="Times New Roman" w:hAnsi="Times New Roman" w:cs="Times New Roman"/>
          <w:color w:val="222222"/>
          <w:sz w:val="20"/>
          <w:szCs w:val="20"/>
          <w:shd w:val="clear" w:color="auto" w:fill="FFFFFF"/>
        </w:rPr>
        <w:t>little too personal</w:t>
      </w:r>
      <w:r w:rsidR="0083276F" w:rsidRPr="00ED3AA5">
        <w:rPr>
          <w:rFonts w:ascii="Times New Roman" w:hAnsi="Times New Roman" w:cs="Times New Roman"/>
          <w:color w:val="222222"/>
          <w:sz w:val="20"/>
          <w:szCs w:val="20"/>
          <w:shd w:val="clear" w:color="auto" w:fill="FFFFFF"/>
        </w:rPr>
        <w:t>, but there</w:t>
      </w:r>
      <w:r w:rsidR="00CC4E89" w:rsidRPr="00ED3AA5">
        <w:rPr>
          <w:rFonts w:ascii="Times New Roman" w:hAnsi="Times New Roman" w:cs="Times New Roman"/>
          <w:color w:val="222222"/>
          <w:sz w:val="20"/>
          <w:szCs w:val="20"/>
          <w:shd w:val="clear" w:color="auto" w:fill="FFFFFF"/>
        </w:rPr>
        <w:t xml:space="preserve"> are no </w:t>
      </w:r>
      <w:proofErr w:type="gramStart"/>
      <w:r w:rsidR="00CC4E89" w:rsidRPr="00ED3AA5">
        <w:rPr>
          <w:rFonts w:ascii="Times New Roman" w:hAnsi="Times New Roman" w:cs="Times New Roman"/>
          <w:color w:val="222222"/>
          <w:sz w:val="20"/>
          <w:szCs w:val="20"/>
          <w:shd w:val="clear" w:color="auto" w:fill="FFFFFF"/>
        </w:rPr>
        <w:t>particular grounds</w:t>
      </w:r>
      <w:proofErr w:type="gramEnd"/>
      <w:r w:rsidR="00CC4E89" w:rsidRPr="00ED3AA5">
        <w:rPr>
          <w:rFonts w:ascii="Times New Roman" w:hAnsi="Times New Roman" w:cs="Times New Roman"/>
          <w:color w:val="222222"/>
          <w:sz w:val="20"/>
          <w:szCs w:val="20"/>
          <w:shd w:val="clear" w:color="auto" w:fill="FFFFFF"/>
        </w:rPr>
        <w:t xml:space="preserve"> that compel </w:t>
      </w:r>
      <w:r w:rsidR="00CC4E89" w:rsidRPr="00ED3AA5">
        <w:rPr>
          <w:rFonts w:ascii="Times New Roman" w:hAnsi="Times New Roman" w:cs="Times New Roman"/>
          <w:i/>
          <w:color w:val="222222"/>
          <w:sz w:val="20"/>
          <w:szCs w:val="20"/>
          <w:shd w:val="clear" w:color="auto" w:fill="FFFFFF"/>
        </w:rPr>
        <w:t>me</w:t>
      </w:r>
      <w:r w:rsidR="00CC4E89" w:rsidRPr="00ED3AA5">
        <w:rPr>
          <w:rFonts w:ascii="Times New Roman" w:hAnsi="Times New Roman" w:cs="Times New Roman"/>
          <w:color w:val="222222"/>
          <w:sz w:val="20"/>
          <w:szCs w:val="20"/>
          <w:shd w:val="clear" w:color="auto" w:fill="FFFFFF"/>
        </w:rPr>
        <w:t xml:space="preserve"> to assent to Kant’s account of moral education.</w:t>
      </w:r>
    </w:p>
  </w:footnote>
  <w:footnote w:id="51">
    <w:p w14:paraId="6411D1CD" w14:textId="4C0B5596" w:rsidR="00490D40" w:rsidRPr="008B4396" w:rsidRDefault="00490D40" w:rsidP="00ED3AA5">
      <w:pPr>
        <w:pStyle w:val="FootnoteText"/>
        <w:spacing w:after="0" w:line="240" w:lineRule="auto"/>
        <w:ind w:firstLine="0"/>
        <w:rPr>
          <w:rFonts w:ascii="Times New Roman" w:hAnsi="Times New Roman" w:cs="Times New Roman"/>
          <w:sz w:val="20"/>
          <w:szCs w:val="20"/>
        </w:rPr>
      </w:pPr>
      <w:r w:rsidRPr="00ED3AA5">
        <w:rPr>
          <w:rStyle w:val="FootnoteReference"/>
          <w:rFonts w:ascii="Times New Roman" w:hAnsi="Times New Roman" w:cs="Times New Roman"/>
          <w:sz w:val="20"/>
          <w:szCs w:val="20"/>
        </w:rPr>
        <w:footnoteRef/>
      </w:r>
      <w:r w:rsidRPr="00ED3AA5">
        <w:rPr>
          <w:rFonts w:ascii="Times New Roman" w:hAnsi="Times New Roman" w:cs="Times New Roman"/>
          <w:sz w:val="20"/>
          <w:szCs w:val="20"/>
        </w:rPr>
        <w:t xml:space="preserve"> </w:t>
      </w:r>
      <w:r w:rsidR="00C44566" w:rsidRPr="00ED3AA5">
        <w:rPr>
          <w:rFonts w:ascii="Times New Roman" w:hAnsi="Times New Roman" w:cs="Times New Roman"/>
          <w:sz w:val="20"/>
          <w:szCs w:val="20"/>
        </w:rPr>
        <w:t xml:space="preserve">It appears that there is a link here between the limitations of our knowledge (that make faith possible), and Guyer’s (2014, 5) earlier claim that </w:t>
      </w:r>
      <w:r w:rsidR="00974E86" w:rsidRPr="00ED3AA5">
        <w:rPr>
          <w:rFonts w:ascii="Times New Roman" w:hAnsi="Times New Roman" w:cs="Times New Roman"/>
          <w:sz w:val="20"/>
          <w:szCs w:val="20"/>
        </w:rPr>
        <w:t xml:space="preserve">education </w:t>
      </w:r>
      <w:proofErr w:type="gramStart"/>
      <w:r w:rsidR="00974E86" w:rsidRPr="00ED3AA5">
        <w:rPr>
          <w:rFonts w:ascii="Times New Roman" w:hAnsi="Times New Roman" w:cs="Times New Roman"/>
          <w:sz w:val="20"/>
          <w:szCs w:val="20"/>
        </w:rPr>
        <w:t>has to</w:t>
      </w:r>
      <w:proofErr w:type="gramEnd"/>
      <w:r w:rsidR="00974E86" w:rsidRPr="00ED3AA5">
        <w:rPr>
          <w:rFonts w:ascii="Times New Roman" w:hAnsi="Times New Roman" w:cs="Times New Roman"/>
          <w:sz w:val="20"/>
          <w:szCs w:val="20"/>
        </w:rPr>
        <w:t xml:space="preserve"> be open-ended and never-ending. </w:t>
      </w:r>
      <w:r w:rsidR="00043850">
        <w:rPr>
          <w:rFonts w:ascii="Times New Roman" w:hAnsi="Times New Roman" w:cs="Times New Roman"/>
          <w:sz w:val="20"/>
          <w:szCs w:val="20"/>
        </w:rPr>
        <w:t xml:space="preserve">After all, the impossibility of noumenal knowledge entails that there is no point in an agent’s moral development at which she is warranted to judge that she is now good enough and does not need any further improvement. Even if an agent </w:t>
      </w:r>
      <w:proofErr w:type="gramStart"/>
      <w:r w:rsidR="00043850">
        <w:rPr>
          <w:rFonts w:ascii="Times New Roman" w:hAnsi="Times New Roman" w:cs="Times New Roman"/>
          <w:sz w:val="20"/>
          <w:szCs w:val="20"/>
        </w:rPr>
        <w:t>actually did</w:t>
      </w:r>
      <w:proofErr w:type="gramEnd"/>
      <w:r w:rsidR="00043850">
        <w:rPr>
          <w:rFonts w:ascii="Times New Roman" w:hAnsi="Times New Roman" w:cs="Times New Roman"/>
          <w:sz w:val="20"/>
          <w:szCs w:val="20"/>
        </w:rPr>
        <w:t xml:space="preserve"> not need to improve further (and Kant assumes that there is always room for improvement), she could not know this. </w:t>
      </w:r>
      <w:r w:rsidR="00974E86" w:rsidRPr="00ED3AA5">
        <w:rPr>
          <w:rFonts w:ascii="Times New Roman" w:hAnsi="Times New Roman" w:cs="Times New Roman"/>
          <w:sz w:val="20"/>
          <w:szCs w:val="20"/>
        </w:rPr>
        <w:t>We are grateful to an anonymous referee for noting this connection.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BDB"/>
    <w:multiLevelType w:val="hybridMultilevel"/>
    <w:tmpl w:val="C6DC7CA6"/>
    <w:lvl w:ilvl="0" w:tplc="1C44A8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EE30E4"/>
    <w:multiLevelType w:val="hybridMultilevel"/>
    <w:tmpl w:val="A53A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6DCA"/>
    <w:multiLevelType w:val="hybridMultilevel"/>
    <w:tmpl w:val="69A0BF1E"/>
    <w:lvl w:ilvl="0" w:tplc="BD027BCA">
      <w:start w:val="2010"/>
      <w:numFmt w:val="bullet"/>
      <w:lvlText w:val="–"/>
      <w:lvlJc w:val="left"/>
      <w:pPr>
        <w:ind w:left="720" w:hanging="360"/>
      </w:pPr>
      <w:rPr>
        <w:rFonts w:ascii="Cambria" w:eastAsiaTheme="minorHAnsi" w:hAnsi="Cambria" w:cs="Times New Roman" w:hint="default"/>
      </w:rPr>
    </w:lvl>
    <w:lvl w:ilvl="1" w:tplc="04070003" w:tentative="1">
      <w:start w:val="1"/>
      <w:numFmt w:val="bullet"/>
      <w:lvlText w:val="o"/>
      <w:lvlJc w:val="left"/>
      <w:pPr>
        <w:ind w:left="1440" w:hanging="360"/>
      </w:pPr>
      <w:rPr>
        <w:rFonts w:ascii="Courier New" w:hAnsi="Courier New" w:cs="Times-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Roman"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Roman"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3654C3"/>
    <w:multiLevelType w:val="multilevel"/>
    <w:tmpl w:val="BDE220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FA0D70"/>
    <w:multiLevelType w:val="hybridMultilevel"/>
    <w:tmpl w:val="48BA6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imes-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Roman"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Roman"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61265"/>
    <w:multiLevelType w:val="hybridMultilevel"/>
    <w:tmpl w:val="D23E2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imes-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Roman"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Roman"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810B9C"/>
    <w:multiLevelType w:val="hybridMultilevel"/>
    <w:tmpl w:val="AE06C1D6"/>
    <w:lvl w:ilvl="0" w:tplc="2FD0B9BA">
      <w:numFmt w:val="bullet"/>
      <w:lvlText w:val="-"/>
      <w:lvlJc w:val="left"/>
      <w:pPr>
        <w:ind w:left="927" w:hanging="360"/>
      </w:pPr>
      <w:rPr>
        <w:rFonts w:ascii="Cambria" w:eastAsia="Cambria" w:hAnsi="Cambria" w:cs="Mang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BB632D3"/>
    <w:multiLevelType w:val="hybridMultilevel"/>
    <w:tmpl w:val="62246D42"/>
    <w:lvl w:ilvl="0" w:tplc="33EE7B80">
      <w:start w:val="1993"/>
      <w:numFmt w:val="bullet"/>
      <w:lvlText w:val="-"/>
      <w:lvlJc w:val="left"/>
      <w:pPr>
        <w:ind w:left="720" w:hanging="360"/>
      </w:pPr>
      <w:rPr>
        <w:rFonts w:ascii="Cambria" w:eastAsiaTheme="minorHAnsi" w:hAnsi="Cambria" w:cs="Times New Roman" w:hint="default"/>
      </w:rPr>
    </w:lvl>
    <w:lvl w:ilvl="1" w:tplc="04070003" w:tentative="1">
      <w:start w:val="1"/>
      <w:numFmt w:val="bullet"/>
      <w:lvlText w:val="o"/>
      <w:lvlJc w:val="left"/>
      <w:pPr>
        <w:ind w:left="1440" w:hanging="360"/>
      </w:pPr>
      <w:rPr>
        <w:rFonts w:ascii="Courier New" w:hAnsi="Courier New" w:cs="Times-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Roman"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Roman"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056D49"/>
    <w:multiLevelType w:val="hybridMultilevel"/>
    <w:tmpl w:val="CD32A304"/>
    <w:lvl w:ilvl="0" w:tplc="A18CE6E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065F2C"/>
    <w:multiLevelType w:val="multilevel"/>
    <w:tmpl w:val="BCDAA5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D1469A"/>
    <w:multiLevelType w:val="hybridMultilevel"/>
    <w:tmpl w:val="82B28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imes-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Roman"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Roman"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F632AD"/>
    <w:multiLevelType w:val="hybridMultilevel"/>
    <w:tmpl w:val="C4C69A60"/>
    <w:lvl w:ilvl="0" w:tplc="CD886218">
      <w:numFmt w:val="bullet"/>
      <w:lvlText w:val="-"/>
      <w:lvlJc w:val="left"/>
      <w:pPr>
        <w:ind w:left="720" w:hanging="360"/>
      </w:pPr>
      <w:rPr>
        <w:rFonts w:ascii="Times-Roman" w:eastAsia="Times-Roman" w:hAnsi="Times-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F600C"/>
    <w:multiLevelType w:val="hybridMultilevel"/>
    <w:tmpl w:val="53487386"/>
    <w:lvl w:ilvl="0" w:tplc="4028C2DE">
      <w:start w:val="1993"/>
      <w:numFmt w:val="bullet"/>
      <w:lvlText w:val="-"/>
      <w:lvlJc w:val="left"/>
      <w:pPr>
        <w:ind w:left="720" w:hanging="360"/>
      </w:pPr>
      <w:rPr>
        <w:rFonts w:ascii="Cambria" w:eastAsiaTheme="minorHAnsi" w:hAnsi="Cambria" w:cs="Times New Roman" w:hint="default"/>
      </w:rPr>
    </w:lvl>
    <w:lvl w:ilvl="1" w:tplc="04070003" w:tentative="1">
      <w:start w:val="1"/>
      <w:numFmt w:val="bullet"/>
      <w:lvlText w:val="o"/>
      <w:lvlJc w:val="left"/>
      <w:pPr>
        <w:ind w:left="1440" w:hanging="360"/>
      </w:pPr>
      <w:rPr>
        <w:rFonts w:ascii="Courier New" w:hAnsi="Courier New" w:cs="Times-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Roman"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Roman"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1D62F6"/>
    <w:multiLevelType w:val="hybridMultilevel"/>
    <w:tmpl w:val="6540B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imes-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Roman"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Roman"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521C5C"/>
    <w:multiLevelType w:val="multilevel"/>
    <w:tmpl w:val="CA6C1EB6"/>
    <w:lvl w:ilvl="0">
      <w:start w:val="1"/>
      <w:numFmt w:val="bullet"/>
      <w:lvlText w:val=""/>
      <w:lvlJc w:val="left"/>
      <w:pPr>
        <w:ind w:left="720" w:hanging="360"/>
      </w:pPr>
      <w:rPr>
        <w:rFonts w:ascii="Symbol" w:hAnsi="Symbol" w:cs="Times-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A32A98"/>
    <w:multiLevelType w:val="hybridMultilevel"/>
    <w:tmpl w:val="00762276"/>
    <w:lvl w:ilvl="0" w:tplc="4C2CCA22">
      <w:start w:val="12"/>
      <w:numFmt w:val="bullet"/>
      <w:lvlText w:val="-"/>
      <w:lvlJc w:val="left"/>
      <w:pPr>
        <w:ind w:left="720" w:hanging="360"/>
      </w:pPr>
      <w:rPr>
        <w:rFonts w:ascii="Cambria" w:eastAsiaTheme="minorHAnsi" w:hAnsi="Cambria" w:cs="Times New Roman" w:hint="default"/>
      </w:rPr>
    </w:lvl>
    <w:lvl w:ilvl="1" w:tplc="04070003" w:tentative="1">
      <w:start w:val="1"/>
      <w:numFmt w:val="bullet"/>
      <w:lvlText w:val="o"/>
      <w:lvlJc w:val="left"/>
      <w:pPr>
        <w:ind w:left="1440" w:hanging="360"/>
      </w:pPr>
      <w:rPr>
        <w:rFonts w:ascii="Courier New" w:hAnsi="Courier New" w:cs="Times-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Roman"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Roman"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B23EB9"/>
    <w:multiLevelType w:val="hybridMultilevel"/>
    <w:tmpl w:val="F1480162"/>
    <w:lvl w:ilvl="0" w:tplc="04090001">
      <w:start w:val="1"/>
      <w:numFmt w:val="bullet"/>
      <w:lvlText w:val=""/>
      <w:lvlJc w:val="left"/>
      <w:pPr>
        <w:ind w:left="193" w:hanging="360"/>
      </w:pPr>
      <w:rPr>
        <w:rFonts w:ascii="Symbol" w:hAnsi="Symbol" w:hint="default"/>
      </w:rPr>
    </w:lvl>
    <w:lvl w:ilvl="1" w:tplc="18090019" w:tentative="1">
      <w:start w:val="1"/>
      <w:numFmt w:val="lowerLetter"/>
      <w:lvlText w:val="%2."/>
      <w:lvlJc w:val="left"/>
      <w:pPr>
        <w:ind w:left="913" w:hanging="360"/>
      </w:pPr>
    </w:lvl>
    <w:lvl w:ilvl="2" w:tplc="1809001B" w:tentative="1">
      <w:start w:val="1"/>
      <w:numFmt w:val="lowerRoman"/>
      <w:lvlText w:val="%3."/>
      <w:lvlJc w:val="right"/>
      <w:pPr>
        <w:ind w:left="1633" w:hanging="180"/>
      </w:pPr>
    </w:lvl>
    <w:lvl w:ilvl="3" w:tplc="1809000F" w:tentative="1">
      <w:start w:val="1"/>
      <w:numFmt w:val="decimal"/>
      <w:lvlText w:val="%4."/>
      <w:lvlJc w:val="left"/>
      <w:pPr>
        <w:ind w:left="2353" w:hanging="360"/>
      </w:pPr>
    </w:lvl>
    <w:lvl w:ilvl="4" w:tplc="18090019" w:tentative="1">
      <w:start w:val="1"/>
      <w:numFmt w:val="lowerLetter"/>
      <w:lvlText w:val="%5."/>
      <w:lvlJc w:val="left"/>
      <w:pPr>
        <w:ind w:left="3073" w:hanging="360"/>
      </w:pPr>
    </w:lvl>
    <w:lvl w:ilvl="5" w:tplc="1809001B" w:tentative="1">
      <w:start w:val="1"/>
      <w:numFmt w:val="lowerRoman"/>
      <w:lvlText w:val="%6."/>
      <w:lvlJc w:val="right"/>
      <w:pPr>
        <w:ind w:left="3793" w:hanging="180"/>
      </w:pPr>
    </w:lvl>
    <w:lvl w:ilvl="6" w:tplc="1809000F" w:tentative="1">
      <w:start w:val="1"/>
      <w:numFmt w:val="decimal"/>
      <w:lvlText w:val="%7."/>
      <w:lvlJc w:val="left"/>
      <w:pPr>
        <w:ind w:left="4513" w:hanging="360"/>
      </w:pPr>
    </w:lvl>
    <w:lvl w:ilvl="7" w:tplc="18090019" w:tentative="1">
      <w:start w:val="1"/>
      <w:numFmt w:val="lowerLetter"/>
      <w:lvlText w:val="%8."/>
      <w:lvlJc w:val="left"/>
      <w:pPr>
        <w:ind w:left="5233" w:hanging="360"/>
      </w:pPr>
    </w:lvl>
    <w:lvl w:ilvl="8" w:tplc="1809001B" w:tentative="1">
      <w:start w:val="1"/>
      <w:numFmt w:val="lowerRoman"/>
      <w:lvlText w:val="%9."/>
      <w:lvlJc w:val="right"/>
      <w:pPr>
        <w:ind w:left="5953" w:hanging="180"/>
      </w:pPr>
    </w:lvl>
  </w:abstractNum>
  <w:abstractNum w:abstractNumId="17" w15:restartNumberingAfterBreak="0">
    <w:nsid w:val="74C3241E"/>
    <w:multiLevelType w:val="hybridMultilevel"/>
    <w:tmpl w:val="1D8616E4"/>
    <w:lvl w:ilvl="0" w:tplc="DF520E40">
      <w:start w:val="12"/>
      <w:numFmt w:val="bullet"/>
      <w:lvlText w:val="-"/>
      <w:lvlJc w:val="left"/>
      <w:pPr>
        <w:ind w:left="720" w:hanging="360"/>
      </w:pPr>
      <w:rPr>
        <w:rFonts w:ascii="Cambria" w:eastAsiaTheme="minorHAnsi" w:hAnsi="Cambria" w:cs="Times New Roman" w:hint="default"/>
      </w:rPr>
    </w:lvl>
    <w:lvl w:ilvl="1" w:tplc="04070003" w:tentative="1">
      <w:start w:val="1"/>
      <w:numFmt w:val="bullet"/>
      <w:lvlText w:val="o"/>
      <w:lvlJc w:val="left"/>
      <w:pPr>
        <w:ind w:left="1440" w:hanging="360"/>
      </w:pPr>
      <w:rPr>
        <w:rFonts w:ascii="Courier New" w:hAnsi="Courier New" w:cs="Times-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Roman"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Roman"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D1522B"/>
    <w:multiLevelType w:val="hybridMultilevel"/>
    <w:tmpl w:val="B1AE13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A07CCF"/>
    <w:multiLevelType w:val="multilevel"/>
    <w:tmpl w:val="C78E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4"/>
  </w:num>
  <w:num w:numId="4">
    <w:abstractNumId w:val="9"/>
  </w:num>
  <w:num w:numId="5">
    <w:abstractNumId w:val="14"/>
  </w:num>
  <w:num w:numId="6">
    <w:abstractNumId w:val="1"/>
  </w:num>
  <w:num w:numId="7">
    <w:abstractNumId w:val="3"/>
  </w:num>
  <w:num w:numId="8">
    <w:abstractNumId w:val="19"/>
  </w:num>
  <w:num w:numId="9">
    <w:abstractNumId w:val="8"/>
  </w:num>
  <w:num w:numId="10">
    <w:abstractNumId w:val="17"/>
  </w:num>
  <w:num w:numId="11">
    <w:abstractNumId w:val="15"/>
  </w:num>
  <w:num w:numId="12">
    <w:abstractNumId w:val="12"/>
  </w:num>
  <w:num w:numId="13">
    <w:abstractNumId w:val="7"/>
  </w:num>
  <w:num w:numId="14">
    <w:abstractNumId w:val="2"/>
  </w:num>
  <w:num w:numId="15">
    <w:abstractNumId w:val="10"/>
  </w:num>
  <w:num w:numId="16">
    <w:abstractNumId w:val="5"/>
  </w:num>
  <w:num w:numId="17">
    <w:abstractNumId w:val="11"/>
  </w:num>
  <w:num w:numId="18">
    <w:abstractNumId w:val="0"/>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5F"/>
    <w:rsid w:val="00000097"/>
    <w:rsid w:val="0000040C"/>
    <w:rsid w:val="0000435E"/>
    <w:rsid w:val="0001107F"/>
    <w:rsid w:val="000146EF"/>
    <w:rsid w:val="00015416"/>
    <w:rsid w:val="000159D7"/>
    <w:rsid w:val="00016AE3"/>
    <w:rsid w:val="00020516"/>
    <w:rsid w:val="00024E27"/>
    <w:rsid w:val="00027C27"/>
    <w:rsid w:val="00027F48"/>
    <w:rsid w:val="000304D4"/>
    <w:rsid w:val="00033168"/>
    <w:rsid w:val="00033840"/>
    <w:rsid w:val="000368FE"/>
    <w:rsid w:val="00040AB6"/>
    <w:rsid w:val="00041B3D"/>
    <w:rsid w:val="00043850"/>
    <w:rsid w:val="0004385A"/>
    <w:rsid w:val="00043AC7"/>
    <w:rsid w:val="000473E2"/>
    <w:rsid w:val="00050A9F"/>
    <w:rsid w:val="00056957"/>
    <w:rsid w:val="00063FE5"/>
    <w:rsid w:val="00064357"/>
    <w:rsid w:val="000659E7"/>
    <w:rsid w:val="00067063"/>
    <w:rsid w:val="00067487"/>
    <w:rsid w:val="000708B0"/>
    <w:rsid w:val="00070F83"/>
    <w:rsid w:val="00076EA9"/>
    <w:rsid w:val="00077117"/>
    <w:rsid w:val="00080B0F"/>
    <w:rsid w:val="00082AC0"/>
    <w:rsid w:val="000860F6"/>
    <w:rsid w:val="0008754F"/>
    <w:rsid w:val="0008767E"/>
    <w:rsid w:val="000922A6"/>
    <w:rsid w:val="00093331"/>
    <w:rsid w:val="000A0C3D"/>
    <w:rsid w:val="000A4558"/>
    <w:rsid w:val="000A4A80"/>
    <w:rsid w:val="000A724A"/>
    <w:rsid w:val="000B0EBD"/>
    <w:rsid w:val="000B1683"/>
    <w:rsid w:val="000B3E6C"/>
    <w:rsid w:val="000B3ED0"/>
    <w:rsid w:val="000C0B7F"/>
    <w:rsid w:val="000C693D"/>
    <w:rsid w:val="000C6F95"/>
    <w:rsid w:val="000D293F"/>
    <w:rsid w:val="000D2BBD"/>
    <w:rsid w:val="000D493E"/>
    <w:rsid w:val="000D722C"/>
    <w:rsid w:val="000D7C15"/>
    <w:rsid w:val="000E0404"/>
    <w:rsid w:val="000E0AF5"/>
    <w:rsid w:val="000E240C"/>
    <w:rsid w:val="000E2BE2"/>
    <w:rsid w:val="000E3E74"/>
    <w:rsid w:val="000E446B"/>
    <w:rsid w:val="000E4B77"/>
    <w:rsid w:val="000E588F"/>
    <w:rsid w:val="000F0BF3"/>
    <w:rsid w:val="000F0D72"/>
    <w:rsid w:val="000F144E"/>
    <w:rsid w:val="000F2139"/>
    <w:rsid w:val="000F2BB5"/>
    <w:rsid w:val="000F4193"/>
    <w:rsid w:val="000F6236"/>
    <w:rsid w:val="000F72A4"/>
    <w:rsid w:val="001003F6"/>
    <w:rsid w:val="0010354E"/>
    <w:rsid w:val="00112F32"/>
    <w:rsid w:val="00116287"/>
    <w:rsid w:val="00120D22"/>
    <w:rsid w:val="00122093"/>
    <w:rsid w:val="00122408"/>
    <w:rsid w:val="001252A5"/>
    <w:rsid w:val="001276FC"/>
    <w:rsid w:val="0012799F"/>
    <w:rsid w:val="00127C4E"/>
    <w:rsid w:val="00130BFD"/>
    <w:rsid w:val="00131D4A"/>
    <w:rsid w:val="00131F7E"/>
    <w:rsid w:val="001322DB"/>
    <w:rsid w:val="00132662"/>
    <w:rsid w:val="001351C4"/>
    <w:rsid w:val="00135A11"/>
    <w:rsid w:val="001418D8"/>
    <w:rsid w:val="00144BF4"/>
    <w:rsid w:val="00151720"/>
    <w:rsid w:val="00151E83"/>
    <w:rsid w:val="00156E61"/>
    <w:rsid w:val="00157A73"/>
    <w:rsid w:val="00157F74"/>
    <w:rsid w:val="0016626D"/>
    <w:rsid w:val="0016765C"/>
    <w:rsid w:val="0017052F"/>
    <w:rsid w:val="00174552"/>
    <w:rsid w:val="0017685A"/>
    <w:rsid w:val="00176C51"/>
    <w:rsid w:val="001839D1"/>
    <w:rsid w:val="001853EA"/>
    <w:rsid w:val="00185795"/>
    <w:rsid w:val="00192A10"/>
    <w:rsid w:val="00193B8F"/>
    <w:rsid w:val="0019521D"/>
    <w:rsid w:val="00195F78"/>
    <w:rsid w:val="00196C39"/>
    <w:rsid w:val="00196D9C"/>
    <w:rsid w:val="001A2FB3"/>
    <w:rsid w:val="001A381E"/>
    <w:rsid w:val="001A4E71"/>
    <w:rsid w:val="001A5077"/>
    <w:rsid w:val="001A6B12"/>
    <w:rsid w:val="001B110C"/>
    <w:rsid w:val="001B3CC7"/>
    <w:rsid w:val="001B4A08"/>
    <w:rsid w:val="001B75D7"/>
    <w:rsid w:val="001B770A"/>
    <w:rsid w:val="001C30A5"/>
    <w:rsid w:val="001D355F"/>
    <w:rsid w:val="001E194D"/>
    <w:rsid w:val="001E2851"/>
    <w:rsid w:val="001E4DA6"/>
    <w:rsid w:val="001E5CE2"/>
    <w:rsid w:val="001F211F"/>
    <w:rsid w:val="001F34FE"/>
    <w:rsid w:val="001F7C32"/>
    <w:rsid w:val="00200AF1"/>
    <w:rsid w:val="00201400"/>
    <w:rsid w:val="002044D0"/>
    <w:rsid w:val="002046A4"/>
    <w:rsid w:val="00205061"/>
    <w:rsid w:val="00213FBB"/>
    <w:rsid w:val="00215DC3"/>
    <w:rsid w:val="00221409"/>
    <w:rsid w:val="00221825"/>
    <w:rsid w:val="00224553"/>
    <w:rsid w:val="0022468E"/>
    <w:rsid w:val="002258DC"/>
    <w:rsid w:val="002305DC"/>
    <w:rsid w:val="00230ACD"/>
    <w:rsid w:val="00233A46"/>
    <w:rsid w:val="00237F93"/>
    <w:rsid w:val="00241243"/>
    <w:rsid w:val="0024134D"/>
    <w:rsid w:val="002429BF"/>
    <w:rsid w:val="00243103"/>
    <w:rsid w:val="0024503E"/>
    <w:rsid w:val="00246DF9"/>
    <w:rsid w:val="0025114D"/>
    <w:rsid w:val="00251E54"/>
    <w:rsid w:val="00252E1C"/>
    <w:rsid w:val="002603F1"/>
    <w:rsid w:val="00260906"/>
    <w:rsid w:val="00262AF3"/>
    <w:rsid w:val="002633D1"/>
    <w:rsid w:val="00267F12"/>
    <w:rsid w:val="0027230D"/>
    <w:rsid w:val="00272398"/>
    <w:rsid w:val="0027257F"/>
    <w:rsid w:val="00273891"/>
    <w:rsid w:val="00282D28"/>
    <w:rsid w:val="002846AA"/>
    <w:rsid w:val="002875F8"/>
    <w:rsid w:val="00290D49"/>
    <w:rsid w:val="00293321"/>
    <w:rsid w:val="0029520B"/>
    <w:rsid w:val="002966A5"/>
    <w:rsid w:val="00296A48"/>
    <w:rsid w:val="002A07D4"/>
    <w:rsid w:val="002A0A6F"/>
    <w:rsid w:val="002A44DA"/>
    <w:rsid w:val="002B0798"/>
    <w:rsid w:val="002B140F"/>
    <w:rsid w:val="002B4A8E"/>
    <w:rsid w:val="002B5BBE"/>
    <w:rsid w:val="002B755B"/>
    <w:rsid w:val="002C52FB"/>
    <w:rsid w:val="002C6032"/>
    <w:rsid w:val="002C6FBB"/>
    <w:rsid w:val="002C74E7"/>
    <w:rsid w:val="002D0278"/>
    <w:rsid w:val="002D0E8B"/>
    <w:rsid w:val="002D3DEE"/>
    <w:rsid w:val="002D6A94"/>
    <w:rsid w:val="002D7248"/>
    <w:rsid w:val="002D73DB"/>
    <w:rsid w:val="002D7B4A"/>
    <w:rsid w:val="002E2FFE"/>
    <w:rsid w:val="002E5B67"/>
    <w:rsid w:val="002F1793"/>
    <w:rsid w:val="002F2CD7"/>
    <w:rsid w:val="00303FAF"/>
    <w:rsid w:val="0030616D"/>
    <w:rsid w:val="003075B0"/>
    <w:rsid w:val="00312CDB"/>
    <w:rsid w:val="00313ED4"/>
    <w:rsid w:val="00316F80"/>
    <w:rsid w:val="00321680"/>
    <w:rsid w:val="00322CDB"/>
    <w:rsid w:val="00326B8F"/>
    <w:rsid w:val="00330C5F"/>
    <w:rsid w:val="00331456"/>
    <w:rsid w:val="003316B2"/>
    <w:rsid w:val="0033207A"/>
    <w:rsid w:val="00332CAF"/>
    <w:rsid w:val="0033401C"/>
    <w:rsid w:val="003424AB"/>
    <w:rsid w:val="00343B38"/>
    <w:rsid w:val="003503BC"/>
    <w:rsid w:val="0035414B"/>
    <w:rsid w:val="00364095"/>
    <w:rsid w:val="003670E0"/>
    <w:rsid w:val="00367305"/>
    <w:rsid w:val="00373E14"/>
    <w:rsid w:val="00374650"/>
    <w:rsid w:val="0037469E"/>
    <w:rsid w:val="003758E5"/>
    <w:rsid w:val="00375C17"/>
    <w:rsid w:val="00384529"/>
    <w:rsid w:val="00385B33"/>
    <w:rsid w:val="0038731C"/>
    <w:rsid w:val="003910B4"/>
    <w:rsid w:val="00392C90"/>
    <w:rsid w:val="003A5082"/>
    <w:rsid w:val="003B5E22"/>
    <w:rsid w:val="003B67F9"/>
    <w:rsid w:val="003B7BD3"/>
    <w:rsid w:val="003C512F"/>
    <w:rsid w:val="003C66CC"/>
    <w:rsid w:val="003D3F45"/>
    <w:rsid w:val="003D4BFB"/>
    <w:rsid w:val="003D54A8"/>
    <w:rsid w:val="003E177D"/>
    <w:rsid w:val="003E3CC9"/>
    <w:rsid w:val="003E4B0F"/>
    <w:rsid w:val="003E6FFA"/>
    <w:rsid w:val="003F0E34"/>
    <w:rsid w:val="003F4DA5"/>
    <w:rsid w:val="003F668A"/>
    <w:rsid w:val="003F6B59"/>
    <w:rsid w:val="00400D7C"/>
    <w:rsid w:val="004038D8"/>
    <w:rsid w:val="004041E6"/>
    <w:rsid w:val="004064E6"/>
    <w:rsid w:val="004101C0"/>
    <w:rsid w:val="004111A9"/>
    <w:rsid w:val="00411911"/>
    <w:rsid w:val="00414B46"/>
    <w:rsid w:val="004161D9"/>
    <w:rsid w:val="00421921"/>
    <w:rsid w:val="004256FE"/>
    <w:rsid w:val="00430FE3"/>
    <w:rsid w:val="00432EE4"/>
    <w:rsid w:val="00433ED3"/>
    <w:rsid w:val="00434903"/>
    <w:rsid w:val="00434EDB"/>
    <w:rsid w:val="00436168"/>
    <w:rsid w:val="00440FFE"/>
    <w:rsid w:val="00442675"/>
    <w:rsid w:val="00442F44"/>
    <w:rsid w:val="004458F5"/>
    <w:rsid w:val="00446196"/>
    <w:rsid w:val="004467EF"/>
    <w:rsid w:val="00446C7A"/>
    <w:rsid w:val="004501F3"/>
    <w:rsid w:val="00451D17"/>
    <w:rsid w:val="00455BD5"/>
    <w:rsid w:val="004568A3"/>
    <w:rsid w:val="004572E0"/>
    <w:rsid w:val="0046036E"/>
    <w:rsid w:val="00464262"/>
    <w:rsid w:val="00465D7F"/>
    <w:rsid w:val="00467FFC"/>
    <w:rsid w:val="00470DC1"/>
    <w:rsid w:val="00470FA3"/>
    <w:rsid w:val="004742F1"/>
    <w:rsid w:val="004757D4"/>
    <w:rsid w:val="00476B7C"/>
    <w:rsid w:val="00481020"/>
    <w:rsid w:val="0048191C"/>
    <w:rsid w:val="00482581"/>
    <w:rsid w:val="004841DD"/>
    <w:rsid w:val="00490D40"/>
    <w:rsid w:val="00492E76"/>
    <w:rsid w:val="00493AB5"/>
    <w:rsid w:val="004941B4"/>
    <w:rsid w:val="004959E4"/>
    <w:rsid w:val="004B0A03"/>
    <w:rsid w:val="004B1DB7"/>
    <w:rsid w:val="004B3B1A"/>
    <w:rsid w:val="004C0472"/>
    <w:rsid w:val="004C121E"/>
    <w:rsid w:val="004C2DC6"/>
    <w:rsid w:val="004C7167"/>
    <w:rsid w:val="004D0115"/>
    <w:rsid w:val="004D62FC"/>
    <w:rsid w:val="004E028A"/>
    <w:rsid w:val="004E064A"/>
    <w:rsid w:val="004E1E7A"/>
    <w:rsid w:val="004E300F"/>
    <w:rsid w:val="004E5383"/>
    <w:rsid w:val="004E7455"/>
    <w:rsid w:val="004F1B8F"/>
    <w:rsid w:val="004F5BE4"/>
    <w:rsid w:val="00500AEE"/>
    <w:rsid w:val="00500D12"/>
    <w:rsid w:val="00500EAF"/>
    <w:rsid w:val="00502A0B"/>
    <w:rsid w:val="00503820"/>
    <w:rsid w:val="005039B6"/>
    <w:rsid w:val="00504191"/>
    <w:rsid w:val="00504797"/>
    <w:rsid w:val="005064DC"/>
    <w:rsid w:val="00507A5A"/>
    <w:rsid w:val="00510D36"/>
    <w:rsid w:val="0051261B"/>
    <w:rsid w:val="00513121"/>
    <w:rsid w:val="005131C0"/>
    <w:rsid w:val="005134C0"/>
    <w:rsid w:val="00526186"/>
    <w:rsid w:val="00526F4E"/>
    <w:rsid w:val="005327FA"/>
    <w:rsid w:val="00533758"/>
    <w:rsid w:val="0053385B"/>
    <w:rsid w:val="00533D80"/>
    <w:rsid w:val="0053415D"/>
    <w:rsid w:val="00534858"/>
    <w:rsid w:val="005370FB"/>
    <w:rsid w:val="0053782B"/>
    <w:rsid w:val="005418FA"/>
    <w:rsid w:val="005424F2"/>
    <w:rsid w:val="0054276B"/>
    <w:rsid w:val="00546278"/>
    <w:rsid w:val="0055022A"/>
    <w:rsid w:val="0055141E"/>
    <w:rsid w:val="00551497"/>
    <w:rsid w:val="00552D16"/>
    <w:rsid w:val="00554559"/>
    <w:rsid w:val="00560989"/>
    <w:rsid w:val="005609AD"/>
    <w:rsid w:val="005646FC"/>
    <w:rsid w:val="00564912"/>
    <w:rsid w:val="0056689C"/>
    <w:rsid w:val="00566D3E"/>
    <w:rsid w:val="00570E69"/>
    <w:rsid w:val="00574E03"/>
    <w:rsid w:val="0057699C"/>
    <w:rsid w:val="00577D64"/>
    <w:rsid w:val="00581503"/>
    <w:rsid w:val="00582F32"/>
    <w:rsid w:val="005861AA"/>
    <w:rsid w:val="0059045F"/>
    <w:rsid w:val="0059046F"/>
    <w:rsid w:val="00590DD2"/>
    <w:rsid w:val="00592F57"/>
    <w:rsid w:val="00594088"/>
    <w:rsid w:val="00596B90"/>
    <w:rsid w:val="005A09EA"/>
    <w:rsid w:val="005A58A0"/>
    <w:rsid w:val="005A5A87"/>
    <w:rsid w:val="005A65BB"/>
    <w:rsid w:val="005A6DB4"/>
    <w:rsid w:val="005B12A6"/>
    <w:rsid w:val="005B27A3"/>
    <w:rsid w:val="005B3B9D"/>
    <w:rsid w:val="005B4ECD"/>
    <w:rsid w:val="005B7659"/>
    <w:rsid w:val="005C250C"/>
    <w:rsid w:val="005C7088"/>
    <w:rsid w:val="005C7DFD"/>
    <w:rsid w:val="005D2326"/>
    <w:rsid w:val="005D2C52"/>
    <w:rsid w:val="005D5568"/>
    <w:rsid w:val="005D557D"/>
    <w:rsid w:val="005E3B7A"/>
    <w:rsid w:val="005E419F"/>
    <w:rsid w:val="005E7B07"/>
    <w:rsid w:val="005E7E59"/>
    <w:rsid w:val="005F0B30"/>
    <w:rsid w:val="005F3C7E"/>
    <w:rsid w:val="005F677B"/>
    <w:rsid w:val="00600945"/>
    <w:rsid w:val="006036D8"/>
    <w:rsid w:val="00606274"/>
    <w:rsid w:val="00606631"/>
    <w:rsid w:val="00610299"/>
    <w:rsid w:val="006138FE"/>
    <w:rsid w:val="0062022A"/>
    <w:rsid w:val="006238DD"/>
    <w:rsid w:val="00624505"/>
    <w:rsid w:val="006272C5"/>
    <w:rsid w:val="00631968"/>
    <w:rsid w:val="00633242"/>
    <w:rsid w:val="006365A4"/>
    <w:rsid w:val="00641749"/>
    <w:rsid w:val="00642DD7"/>
    <w:rsid w:val="006438A3"/>
    <w:rsid w:val="006478B5"/>
    <w:rsid w:val="00651CF9"/>
    <w:rsid w:val="006546EE"/>
    <w:rsid w:val="00656739"/>
    <w:rsid w:val="0065774E"/>
    <w:rsid w:val="00660B31"/>
    <w:rsid w:val="006637D9"/>
    <w:rsid w:val="00664968"/>
    <w:rsid w:val="0066685E"/>
    <w:rsid w:val="00676020"/>
    <w:rsid w:val="0067693B"/>
    <w:rsid w:val="00677334"/>
    <w:rsid w:val="006816FE"/>
    <w:rsid w:val="00681880"/>
    <w:rsid w:val="00684BBD"/>
    <w:rsid w:val="00686C4A"/>
    <w:rsid w:val="0069153F"/>
    <w:rsid w:val="00695B5F"/>
    <w:rsid w:val="00695E93"/>
    <w:rsid w:val="00697F13"/>
    <w:rsid w:val="006A225A"/>
    <w:rsid w:val="006A4FC2"/>
    <w:rsid w:val="006A6DA0"/>
    <w:rsid w:val="006B760B"/>
    <w:rsid w:val="006C1A3B"/>
    <w:rsid w:val="006C1DEE"/>
    <w:rsid w:val="006C2995"/>
    <w:rsid w:val="006C2B75"/>
    <w:rsid w:val="006C4430"/>
    <w:rsid w:val="006C4B13"/>
    <w:rsid w:val="006D1C94"/>
    <w:rsid w:val="006D2DAB"/>
    <w:rsid w:val="006D4908"/>
    <w:rsid w:val="006D5630"/>
    <w:rsid w:val="006D6286"/>
    <w:rsid w:val="006D62F1"/>
    <w:rsid w:val="006E41E1"/>
    <w:rsid w:val="006E52CB"/>
    <w:rsid w:val="006E65D9"/>
    <w:rsid w:val="006F25B4"/>
    <w:rsid w:val="006F3734"/>
    <w:rsid w:val="006F795A"/>
    <w:rsid w:val="006F796D"/>
    <w:rsid w:val="0070314E"/>
    <w:rsid w:val="0070343E"/>
    <w:rsid w:val="0071182D"/>
    <w:rsid w:val="007129E8"/>
    <w:rsid w:val="00713FE2"/>
    <w:rsid w:val="0072006A"/>
    <w:rsid w:val="00724333"/>
    <w:rsid w:val="0072487D"/>
    <w:rsid w:val="00730D6F"/>
    <w:rsid w:val="00730E35"/>
    <w:rsid w:val="00731CEA"/>
    <w:rsid w:val="00732D48"/>
    <w:rsid w:val="0074022D"/>
    <w:rsid w:val="00740E0F"/>
    <w:rsid w:val="00741FDB"/>
    <w:rsid w:val="00742EDE"/>
    <w:rsid w:val="00746663"/>
    <w:rsid w:val="00752E5E"/>
    <w:rsid w:val="007535F4"/>
    <w:rsid w:val="007565F4"/>
    <w:rsid w:val="007635CB"/>
    <w:rsid w:val="0076470A"/>
    <w:rsid w:val="00772004"/>
    <w:rsid w:val="0077287F"/>
    <w:rsid w:val="0077333C"/>
    <w:rsid w:val="00773C5E"/>
    <w:rsid w:val="00774262"/>
    <w:rsid w:val="00775434"/>
    <w:rsid w:val="007778FA"/>
    <w:rsid w:val="007821C2"/>
    <w:rsid w:val="0078560C"/>
    <w:rsid w:val="00786DD0"/>
    <w:rsid w:val="007900E2"/>
    <w:rsid w:val="0079429C"/>
    <w:rsid w:val="007943A9"/>
    <w:rsid w:val="007A029B"/>
    <w:rsid w:val="007B0243"/>
    <w:rsid w:val="007B05BF"/>
    <w:rsid w:val="007B239A"/>
    <w:rsid w:val="007B296A"/>
    <w:rsid w:val="007B4712"/>
    <w:rsid w:val="007B5B97"/>
    <w:rsid w:val="007B62F9"/>
    <w:rsid w:val="007C0770"/>
    <w:rsid w:val="007C0A33"/>
    <w:rsid w:val="007C4E13"/>
    <w:rsid w:val="007C561C"/>
    <w:rsid w:val="007D112F"/>
    <w:rsid w:val="007D5C15"/>
    <w:rsid w:val="007D5D60"/>
    <w:rsid w:val="007D717F"/>
    <w:rsid w:val="007E3FD8"/>
    <w:rsid w:val="007E528E"/>
    <w:rsid w:val="007F0333"/>
    <w:rsid w:val="007F04AE"/>
    <w:rsid w:val="00801F5B"/>
    <w:rsid w:val="008023A4"/>
    <w:rsid w:val="008106D9"/>
    <w:rsid w:val="008155E1"/>
    <w:rsid w:val="008237AF"/>
    <w:rsid w:val="00824047"/>
    <w:rsid w:val="0082477B"/>
    <w:rsid w:val="00824E82"/>
    <w:rsid w:val="00824F75"/>
    <w:rsid w:val="008271F2"/>
    <w:rsid w:val="00827D97"/>
    <w:rsid w:val="00830ED4"/>
    <w:rsid w:val="0083276F"/>
    <w:rsid w:val="008333C8"/>
    <w:rsid w:val="00836AA8"/>
    <w:rsid w:val="00840087"/>
    <w:rsid w:val="008444A0"/>
    <w:rsid w:val="0084494C"/>
    <w:rsid w:val="00845AFE"/>
    <w:rsid w:val="00845FF2"/>
    <w:rsid w:val="0084684B"/>
    <w:rsid w:val="00846946"/>
    <w:rsid w:val="00846A2C"/>
    <w:rsid w:val="008502F2"/>
    <w:rsid w:val="00852FDF"/>
    <w:rsid w:val="00853E07"/>
    <w:rsid w:val="0085551C"/>
    <w:rsid w:val="00856ED0"/>
    <w:rsid w:val="00865B94"/>
    <w:rsid w:val="008755F5"/>
    <w:rsid w:val="0088000F"/>
    <w:rsid w:val="0088365D"/>
    <w:rsid w:val="00883A75"/>
    <w:rsid w:val="00885171"/>
    <w:rsid w:val="00887485"/>
    <w:rsid w:val="00887DF2"/>
    <w:rsid w:val="008915AE"/>
    <w:rsid w:val="008A1427"/>
    <w:rsid w:val="008A6682"/>
    <w:rsid w:val="008A6696"/>
    <w:rsid w:val="008B12EE"/>
    <w:rsid w:val="008B4396"/>
    <w:rsid w:val="008B7EE8"/>
    <w:rsid w:val="008C3289"/>
    <w:rsid w:val="008C39BE"/>
    <w:rsid w:val="008C4604"/>
    <w:rsid w:val="008D28AA"/>
    <w:rsid w:val="008D3CC3"/>
    <w:rsid w:val="008E32AA"/>
    <w:rsid w:val="008E4518"/>
    <w:rsid w:val="008E58B4"/>
    <w:rsid w:val="008F11AA"/>
    <w:rsid w:val="008F3CC3"/>
    <w:rsid w:val="008F5702"/>
    <w:rsid w:val="008F5EC1"/>
    <w:rsid w:val="009022C5"/>
    <w:rsid w:val="009027D0"/>
    <w:rsid w:val="0090395B"/>
    <w:rsid w:val="009118B8"/>
    <w:rsid w:val="00911A54"/>
    <w:rsid w:val="00912903"/>
    <w:rsid w:val="00914C14"/>
    <w:rsid w:val="00916EF2"/>
    <w:rsid w:val="009244AE"/>
    <w:rsid w:val="009248B1"/>
    <w:rsid w:val="00925216"/>
    <w:rsid w:val="009253AF"/>
    <w:rsid w:val="00925B45"/>
    <w:rsid w:val="00925DC7"/>
    <w:rsid w:val="0092601C"/>
    <w:rsid w:val="009277A8"/>
    <w:rsid w:val="00930EB0"/>
    <w:rsid w:val="0093253B"/>
    <w:rsid w:val="009332CD"/>
    <w:rsid w:val="0093391C"/>
    <w:rsid w:val="0093675E"/>
    <w:rsid w:val="00936A15"/>
    <w:rsid w:val="00942EA2"/>
    <w:rsid w:val="00944F50"/>
    <w:rsid w:val="009500D5"/>
    <w:rsid w:val="00952F3E"/>
    <w:rsid w:val="00953814"/>
    <w:rsid w:val="009621EE"/>
    <w:rsid w:val="00962FB0"/>
    <w:rsid w:val="00963312"/>
    <w:rsid w:val="00964D34"/>
    <w:rsid w:val="0097073B"/>
    <w:rsid w:val="00970F1E"/>
    <w:rsid w:val="00974800"/>
    <w:rsid w:val="00974958"/>
    <w:rsid w:val="00974B90"/>
    <w:rsid w:val="00974E86"/>
    <w:rsid w:val="00976413"/>
    <w:rsid w:val="00986B23"/>
    <w:rsid w:val="009872DA"/>
    <w:rsid w:val="00995005"/>
    <w:rsid w:val="009A0950"/>
    <w:rsid w:val="009A555E"/>
    <w:rsid w:val="009A5FEA"/>
    <w:rsid w:val="009A74E8"/>
    <w:rsid w:val="009B03B3"/>
    <w:rsid w:val="009B2C53"/>
    <w:rsid w:val="009B76A7"/>
    <w:rsid w:val="009C592C"/>
    <w:rsid w:val="009C731A"/>
    <w:rsid w:val="009D0778"/>
    <w:rsid w:val="009D33AE"/>
    <w:rsid w:val="009D7B55"/>
    <w:rsid w:val="009E2D13"/>
    <w:rsid w:val="009E4349"/>
    <w:rsid w:val="009E71D3"/>
    <w:rsid w:val="009E7E74"/>
    <w:rsid w:val="009F0571"/>
    <w:rsid w:val="009F3DD4"/>
    <w:rsid w:val="00A0236C"/>
    <w:rsid w:val="00A036B8"/>
    <w:rsid w:val="00A039E5"/>
    <w:rsid w:val="00A07DFD"/>
    <w:rsid w:val="00A10163"/>
    <w:rsid w:val="00A127AF"/>
    <w:rsid w:val="00A13F22"/>
    <w:rsid w:val="00A204BF"/>
    <w:rsid w:val="00A221B7"/>
    <w:rsid w:val="00A26C1E"/>
    <w:rsid w:val="00A26D38"/>
    <w:rsid w:val="00A27363"/>
    <w:rsid w:val="00A309E2"/>
    <w:rsid w:val="00A33145"/>
    <w:rsid w:val="00A33C56"/>
    <w:rsid w:val="00A35590"/>
    <w:rsid w:val="00A4038B"/>
    <w:rsid w:val="00A46DB5"/>
    <w:rsid w:val="00A47D14"/>
    <w:rsid w:val="00A5106B"/>
    <w:rsid w:val="00A512E8"/>
    <w:rsid w:val="00A53975"/>
    <w:rsid w:val="00A54A9F"/>
    <w:rsid w:val="00A55812"/>
    <w:rsid w:val="00A55C00"/>
    <w:rsid w:val="00A65400"/>
    <w:rsid w:val="00A765C8"/>
    <w:rsid w:val="00A80B63"/>
    <w:rsid w:val="00A83D67"/>
    <w:rsid w:val="00A84E35"/>
    <w:rsid w:val="00A875CA"/>
    <w:rsid w:val="00A90707"/>
    <w:rsid w:val="00A910A9"/>
    <w:rsid w:val="00A9323E"/>
    <w:rsid w:val="00AA1ACA"/>
    <w:rsid w:val="00AA62CD"/>
    <w:rsid w:val="00AB2FFA"/>
    <w:rsid w:val="00AB35D9"/>
    <w:rsid w:val="00AB600F"/>
    <w:rsid w:val="00AC30BD"/>
    <w:rsid w:val="00AC47A6"/>
    <w:rsid w:val="00AC57F2"/>
    <w:rsid w:val="00AC6D8D"/>
    <w:rsid w:val="00AD0B98"/>
    <w:rsid w:val="00AD2634"/>
    <w:rsid w:val="00AD416D"/>
    <w:rsid w:val="00AD66B9"/>
    <w:rsid w:val="00AD6B9B"/>
    <w:rsid w:val="00AE4F3C"/>
    <w:rsid w:val="00AE56B3"/>
    <w:rsid w:val="00AE75E7"/>
    <w:rsid w:val="00AF03F4"/>
    <w:rsid w:val="00AF0876"/>
    <w:rsid w:val="00AF0A57"/>
    <w:rsid w:val="00AF4C1E"/>
    <w:rsid w:val="00AF563E"/>
    <w:rsid w:val="00AF5689"/>
    <w:rsid w:val="00AF7B55"/>
    <w:rsid w:val="00B0091D"/>
    <w:rsid w:val="00B04353"/>
    <w:rsid w:val="00B11A7D"/>
    <w:rsid w:val="00B11BFD"/>
    <w:rsid w:val="00B11E21"/>
    <w:rsid w:val="00B21C8B"/>
    <w:rsid w:val="00B23CD5"/>
    <w:rsid w:val="00B266B1"/>
    <w:rsid w:val="00B27C6C"/>
    <w:rsid w:val="00B30DF9"/>
    <w:rsid w:val="00B3201D"/>
    <w:rsid w:val="00B33E7F"/>
    <w:rsid w:val="00B35A74"/>
    <w:rsid w:val="00B36F57"/>
    <w:rsid w:val="00B37F48"/>
    <w:rsid w:val="00B41844"/>
    <w:rsid w:val="00B42098"/>
    <w:rsid w:val="00B45BA0"/>
    <w:rsid w:val="00B4619C"/>
    <w:rsid w:val="00B46401"/>
    <w:rsid w:val="00B46A5D"/>
    <w:rsid w:val="00B542CF"/>
    <w:rsid w:val="00B5640D"/>
    <w:rsid w:val="00B63483"/>
    <w:rsid w:val="00B77370"/>
    <w:rsid w:val="00B80502"/>
    <w:rsid w:val="00B84612"/>
    <w:rsid w:val="00B859C5"/>
    <w:rsid w:val="00B86BF8"/>
    <w:rsid w:val="00B90254"/>
    <w:rsid w:val="00BA5D08"/>
    <w:rsid w:val="00BA644B"/>
    <w:rsid w:val="00BB252C"/>
    <w:rsid w:val="00BB642E"/>
    <w:rsid w:val="00BC3E3F"/>
    <w:rsid w:val="00BC42E2"/>
    <w:rsid w:val="00BC5D3E"/>
    <w:rsid w:val="00BC74F8"/>
    <w:rsid w:val="00BD76B9"/>
    <w:rsid w:val="00BD7D54"/>
    <w:rsid w:val="00BD7FEE"/>
    <w:rsid w:val="00BE1B30"/>
    <w:rsid w:val="00BE427E"/>
    <w:rsid w:val="00BE4C6D"/>
    <w:rsid w:val="00BE53A8"/>
    <w:rsid w:val="00BE5E6D"/>
    <w:rsid w:val="00BE6832"/>
    <w:rsid w:val="00BE7355"/>
    <w:rsid w:val="00BF0CF1"/>
    <w:rsid w:val="00BF1445"/>
    <w:rsid w:val="00BF67E1"/>
    <w:rsid w:val="00C0020D"/>
    <w:rsid w:val="00C0123D"/>
    <w:rsid w:val="00C03C49"/>
    <w:rsid w:val="00C04FF6"/>
    <w:rsid w:val="00C056B4"/>
    <w:rsid w:val="00C117FC"/>
    <w:rsid w:val="00C13B2E"/>
    <w:rsid w:val="00C1417E"/>
    <w:rsid w:val="00C147B4"/>
    <w:rsid w:val="00C21096"/>
    <w:rsid w:val="00C218F0"/>
    <w:rsid w:val="00C245EC"/>
    <w:rsid w:val="00C26323"/>
    <w:rsid w:val="00C31CDB"/>
    <w:rsid w:val="00C3715D"/>
    <w:rsid w:val="00C40608"/>
    <w:rsid w:val="00C44566"/>
    <w:rsid w:val="00C4633B"/>
    <w:rsid w:val="00C47A67"/>
    <w:rsid w:val="00C50A42"/>
    <w:rsid w:val="00C5107D"/>
    <w:rsid w:val="00C56AB1"/>
    <w:rsid w:val="00C56BD8"/>
    <w:rsid w:val="00C70B79"/>
    <w:rsid w:val="00C7186A"/>
    <w:rsid w:val="00C7542C"/>
    <w:rsid w:val="00C7580D"/>
    <w:rsid w:val="00C7606E"/>
    <w:rsid w:val="00C77798"/>
    <w:rsid w:val="00C8175E"/>
    <w:rsid w:val="00C83EF3"/>
    <w:rsid w:val="00C95511"/>
    <w:rsid w:val="00C9708A"/>
    <w:rsid w:val="00CA0DD4"/>
    <w:rsid w:val="00CA117B"/>
    <w:rsid w:val="00CA1593"/>
    <w:rsid w:val="00CA1D52"/>
    <w:rsid w:val="00CA4D94"/>
    <w:rsid w:val="00CA4E9B"/>
    <w:rsid w:val="00CA5DAC"/>
    <w:rsid w:val="00CB0326"/>
    <w:rsid w:val="00CB1632"/>
    <w:rsid w:val="00CB45AA"/>
    <w:rsid w:val="00CB6191"/>
    <w:rsid w:val="00CB7B9E"/>
    <w:rsid w:val="00CC2742"/>
    <w:rsid w:val="00CC472F"/>
    <w:rsid w:val="00CC4941"/>
    <w:rsid w:val="00CC4E89"/>
    <w:rsid w:val="00CC66A2"/>
    <w:rsid w:val="00CD0EE0"/>
    <w:rsid w:val="00CD4E78"/>
    <w:rsid w:val="00CD650F"/>
    <w:rsid w:val="00CD6CFF"/>
    <w:rsid w:val="00CD7FA6"/>
    <w:rsid w:val="00CE036E"/>
    <w:rsid w:val="00CE0C85"/>
    <w:rsid w:val="00CE2F26"/>
    <w:rsid w:val="00CE38C6"/>
    <w:rsid w:val="00CE4CC1"/>
    <w:rsid w:val="00CE6778"/>
    <w:rsid w:val="00CF25FD"/>
    <w:rsid w:val="00CF39E9"/>
    <w:rsid w:val="00CF4AF3"/>
    <w:rsid w:val="00CF4EB4"/>
    <w:rsid w:val="00CF5E56"/>
    <w:rsid w:val="00CF7683"/>
    <w:rsid w:val="00D04B86"/>
    <w:rsid w:val="00D04DA2"/>
    <w:rsid w:val="00D04DCC"/>
    <w:rsid w:val="00D04FDC"/>
    <w:rsid w:val="00D06E33"/>
    <w:rsid w:val="00D108DA"/>
    <w:rsid w:val="00D2244E"/>
    <w:rsid w:val="00D24BB6"/>
    <w:rsid w:val="00D3232B"/>
    <w:rsid w:val="00D33B85"/>
    <w:rsid w:val="00D3546C"/>
    <w:rsid w:val="00D37A8A"/>
    <w:rsid w:val="00D4304F"/>
    <w:rsid w:val="00D47E98"/>
    <w:rsid w:val="00D50C3D"/>
    <w:rsid w:val="00D525A5"/>
    <w:rsid w:val="00D547D0"/>
    <w:rsid w:val="00D55ACB"/>
    <w:rsid w:val="00D57421"/>
    <w:rsid w:val="00D57628"/>
    <w:rsid w:val="00D62570"/>
    <w:rsid w:val="00D62D21"/>
    <w:rsid w:val="00D67D23"/>
    <w:rsid w:val="00D742FC"/>
    <w:rsid w:val="00D76196"/>
    <w:rsid w:val="00D81729"/>
    <w:rsid w:val="00D82879"/>
    <w:rsid w:val="00D835E1"/>
    <w:rsid w:val="00D94A57"/>
    <w:rsid w:val="00DA1158"/>
    <w:rsid w:val="00DA791E"/>
    <w:rsid w:val="00DB00C6"/>
    <w:rsid w:val="00DB1E29"/>
    <w:rsid w:val="00DB6640"/>
    <w:rsid w:val="00DC08A6"/>
    <w:rsid w:val="00DC0CE0"/>
    <w:rsid w:val="00DC1337"/>
    <w:rsid w:val="00DC1C72"/>
    <w:rsid w:val="00DC2C1C"/>
    <w:rsid w:val="00DC2ED6"/>
    <w:rsid w:val="00DC414F"/>
    <w:rsid w:val="00DC4683"/>
    <w:rsid w:val="00DC7BF4"/>
    <w:rsid w:val="00DD1A8D"/>
    <w:rsid w:val="00DD4CFF"/>
    <w:rsid w:val="00DE2DD6"/>
    <w:rsid w:val="00DE2E8E"/>
    <w:rsid w:val="00DE4EB2"/>
    <w:rsid w:val="00DE50C1"/>
    <w:rsid w:val="00DF78D1"/>
    <w:rsid w:val="00E03BE0"/>
    <w:rsid w:val="00E0696B"/>
    <w:rsid w:val="00E07106"/>
    <w:rsid w:val="00E071C5"/>
    <w:rsid w:val="00E11C44"/>
    <w:rsid w:val="00E17646"/>
    <w:rsid w:val="00E2292F"/>
    <w:rsid w:val="00E229FC"/>
    <w:rsid w:val="00E24D86"/>
    <w:rsid w:val="00E26A97"/>
    <w:rsid w:val="00E31901"/>
    <w:rsid w:val="00E32780"/>
    <w:rsid w:val="00E3788A"/>
    <w:rsid w:val="00E417E2"/>
    <w:rsid w:val="00E41AB6"/>
    <w:rsid w:val="00E41C86"/>
    <w:rsid w:val="00E4361C"/>
    <w:rsid w:val="00E43E6B"/>
    <w:rsid w:val="00E46290"/>
    <w:rsid w:val="00E4652B"/>
    <w:rsid w:val="00E47B2A"/>
    <w:rsid w:val="00E55605"/>
    <w:rsid w:val="00E56D8B"/>
    <w:rsid w:val="00E60AE0"/>
    <w:rsid w:val="00E614D9"/>
    <w:rsid w:val="00E6253A"/>
    <w:rsid w:val="00E62557"/>
    <w:rsid w:val="00E643C0"/>
    <w:rsid w:val="00E64643"/>
    <w:rsid w:val="00E70544"/>
    <w:rsid w:val="00E7186B"/>
    <w:rsid w:val="00E73457"/>
    <w:rsid w:val="00E74608"/>
    <w:rsid w:val="00E7613B"/>
    <w:rsid w:val="00E8155B"/>
    <w:rsid w:val="00E81F2A"/>
    <w:rsid w:val="00E826C6"/>
    <w:rsid w:val="00E83008"/>
    <w:rsid w:val="00E8685A"/>
    <w:rsid w:val="00E908D2"/>
    <w:rsid w:val="00E90D1E"/>
    <w:rsid w:val="00E91F43"/>
    <w:rsid w:val="00E93BDB"/>
    <w:rsid w:val="00E94864"/>
    <w:rsid w:val="00E9533E"/>
    <w:rsid w:val="00EA4073"/>
    <w:rsid w:val="00EA596A"/>
    <w:rsid w:val="00EB0A77"/>
    <w:rsid w:val="00EB3B7B"/>
    <w:rsid w:val="00EB464B"/>
    <w:rsid w:val="00EB69B2"/>
    <w:rsid w:val="00EC2C47"/>
    <w:rsid w:val="00EC4F97"/>
    <w:rsid w:val="00EC706F"/>
    <w:rsid w:val="00ED091C"/>
    <w:rsid w:val="00ED1B07"/>
    <w:rsid w:val="00ED3AA5"/>
    <w:rsid w:val="00ED69BF"/>
    <w:rsid w:val="00ED788D"/>
    <w:rsid w:val="00EE1CEC"/>
    <w:rsid w:val="00EE2809"/>
    <w:rsid w:val="00EE29E4"/>
    <w:rsid w:val="00EE72CE"/>
    <w:rsid w:val="00EF5955"/>
    <w:rsid w:val="00F00CBD"/>
    <w:rsid w:val="00F10690"/>
    <w:rsid w:val="00F15C05"/>
    <w:rsid w:val="00F16490"/>
    <w:rsid w:val="00F1704A"/>
    <w:rsid w:val="00F21C70"/>
    <w:rsid w:val="00F220E3"/>
    <w:rsid w:val="00F24B78"/>
    <w:rsid w:val="00F24CC5"/>
    <w:rsid w:val="00F24D76"/>
    <w:rsid w:val="00F2689D"/>
    <w:rsid w:val="00F26B55"/>
    <w:rsid w:val="00F31FEA"/>
    <w:rsid w:val="00F32659"/>
    <w:rsid w:val="00F33E1E"/>
    <w:rsid w:val="00F37BE3"/>
    <w:rsid w:val="00F4006B"/>
    <w:rsid w:val="00F401FF"/>
    <w:rsid w:val="00F447A2"/>
    <w:rsid w:val="00F4655F"/>
    <w:rsid w:val="00F4764D"/>
    <w:rsid w:val="00F52155"/>
    <w:rsid w:val="00F52AAB"/>
    <w:rsid w:val="00F52D72"/>
    <w:rsid w:val="00F52E26"/>
    <w:rsid w:val="00F546E9"/>
    <w:rsid w:val="00F65D99"/>
    <w:rsid w:val="00F73129"/>
    <w:rsid w:val="00F752A0"/>
    <w:rsid w:val="00F757B3"/>
    <w:rsid w:val="00F765F2"/>
    <w:rsid w:val="00F766E5"/>
    <w:rsid w:val="00F80932"/>
    <w:rsid w:val="00F84487"/>
    <w:rsid w:val="00F93E0B"/>
    <w:rsid w:val="00F943C1"/>
    <w:rsid w:val="00F95D1C"/>
    <w:rsid w:val="00FA509A"/>
    <w:rsid w:val="00FB3924"/>
    <w:rsid w:val="00FB3FA2"/>
    <w:rsid w:val="00FB5AE3"/>
    <w:rsid w:val="00FC2D33"/>
    <w:rsid w:val="00FC46AE"/>
    <w:rsid w:val="00FC7AB1"/>
    <w:rsid w:val="00FD122C"/>
    <w:rsid w:val="00FD3E22"/>
    <w:rsid w:val="00FD4201"/>
    <w:rsid w:val="00FD7056"/>
    <w:rsid w:val="00FE141D"/>
    <w:rsid w:val="00FE5811"/>
    <w:rsid w:val="00FE68BA"/>
    <w:rsid w:val="00FF0B28"/>
    <w:rsid w:val="00FF14DC"/>
    <w:rsid w:val="00FF31E7"/>
    <w:rsid w:val="00FF66F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3A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B110C"/>
    <w:pPr>
      <w:keepNext/>
      <w:suppressAutoHyphens/>
      <w:spacing w:after="120" w:line="276" w:lineRule="auto"/>
      <w:ind w:firstLine="567"/>
      <w:jc w:val="both"/>
    </w:pPr>
    <w:rPr>
      <w:rFonts w:ascii="Cambria" w:eastAsia="Cambria" w:hAnsi="Cambria" w:cs="Cambria"/>
      <w:color w:val="00000A"/>
      <w:lang w:eastAsia="zh-CN" w:bidi="hi-IN"/>
    </w:rPr>
  </w:style>
  <w:style w:type="paragraph" w:styleId="Heading1">
    <w:name w:val="heading 1"/>
    <w:basedOn w:val="Normal"/>
    <w:next w:val="Normal"/>
    <w:link w:val="Heading1Char"/>
    <w:uiPriority w:val="9"/>
    <w:qFormat/>
    <w:rsid w:val="00290D49"/>
    <w:pPr>
      <w:spacing w:before="240" w:after="60" w:line="240" w:lineRule="auto"/>
      <w:ind w:firstLine="0"/>
      <w:jc w:val="left"/>
      <w:outlineLvl w:val="0"/>
    </w:pPr>
    <w:rPr>
      <w:rFonts w:eastAsia="Times New Roman" w:cs="Times New Roman"/>
      <w:b/>
      <w:bCs/>
      <w:color w:val="auto"/>
      <w:kern w:val="32"/>
      <w:sz w:val="32"/>
      <w:szCs w:val="32"/>
      <w:lang w:val="en-GB" w:bidi="ar-SA"/>
    </w:rPr>
  </w:style>
  <w:style w:type="paragraph" w:styleId="Heading2">
    <w:name w:val="heading 2"/>
    <w:basedOn w:val="Normal"/>
    <w:link w:val="Heading2Char"/>
    <w:uiPriority w:val="9"/>
    <w:qFormat/>
    <w:rsid w:val="00290D49"/>
    <w:pPr>
      <w:keepNext w:val="0"/>
      <w:suppressAutoHyphens w:val="0"/>
      <w:spacing w:before="100" w:beforeAutospacing="1" w:after="100" w:afterAutospacing="1" w:line="240" w:lineRule="auto"/>
      <w:ind w:firstLine="0"/>
      <w:jc w:val="left"/>
      <w:outlineLvl w:val="1"/>
    </w:pPr>
    <w:rPr>
      <w:rFonts w:ascii="Times New Roman" w:eastAsia="Times New Roman" w:hAnsi="Times New Roman" w:cs="Times New Roman"/>
      <w:b/>
      <w:bCs/>
      <w:color w:val="auto"/>
      <w:sz w:val="36"/>
      <w:szCs w:val="36"/>
      <w:lang w:val="en-GB" w:bidi="ar-SA"/>
    </w:rPr>
  </w:style>
  <w:style w:type="paragraph" w:styleId="Heading3">
    <w:name w:val="heading 3"/>
    <w:basedOn w:val="Normal"/>
    <w:next w:val="Normal"/>
    <w:link w:val="Heading3Char"/>
    <w:uiPriority w:val="9"/>
    <w:unhideWhenUsed/>
    <w:qFormat/>
    <w:rsid w:val="00290D49"/>
    <w:pPr>
      <w:keepLines/>
      <w:spacing w:before="200" w:after="0" w:line="240" w:lineRule="auto"/>
      <w:ind w:firstLine="0"/>
      <w:jc w:val="left"/>
      <w:outlineLvl w:val="2"/>
    </w:pPr>
    <w:rPr>
      <w:rFonts w:asciiTheme="majorHAnsi" w:eastAsiaTheme="majorEastAsia" w:hAnsiTheme="majorHAnsi" w:cstheme="majorBidi"/>
      <w:b/>
      <w:bCs/>
      <w:color w:val="5B9BD5" w:themeColor="accent1"/>
      <w:lang w:val="en-GB" w:bidi="ar-SA"/>
    </w:rPr>
  </w:style>
  <w:style w:type="paragraph" w:styleId="Heading4">
    <w:name w:val="heading 4"/>
    <w:basedOn w:val="Normal"/>
    <w:next w:val="Normal"/>
    <w:link w:val="Heading4Char"/>
    <w:uiPriority w:val="9"/>
    <w:unhideWhenUsed/>
    <w:qFormat/>
    <w:rsid w:val="00290D49"/>
    <w:pPr>
      <w:keepLines/>
      <w:spacing w:before="200" w:after="0" w:line="240" w:lineRule="auto"/>
      <w:ind w:firstLine="0"/>
      <w:jc w:val="left"/>
      <w:outlineLvl w:val="3"/>
    </w:pPr>
    <w:rPr>
      <w:rFonts w:asciiTheme="majorHAnsi" w:eastAsiaTheme="majorEastAsia" w:hAnsiTheme="majorHAnsi" w:cstheme="majorBidi"/>
      <w:b/>
      <w:bCs/>
      <w:i/>
      <w:iCs/>
      <w:color w:val="5B9BD5" w:themeColor="accent1"/>
      <w:lang w:val="en-GB" w:bidi="ar-SA"/>
    </w:rPr>
  </w:style>
  <w:style w:type="paragraph" w:styleId="Heading5">
    <w:name w:val="heading 5"/>
    <w:basedOn w:val="Normal"/>
    <w:next w:val="Normal"/>
    <w:link w:val="Heading5Char"/>
    <w:uiPriority w:val="9"/>
    <w:unhideWhenUsed/>
    <w:qFormat/>
    <w:rsid w:val="00290D49"/>
    <w:pPr>
      <w:keepLines/>
      <w:spacing w:before="200" w:after="0" w:line="240" w:lineRule="auto"/>
      <w:ind w:firstLine="0"/>
      <w:jc w:val="left"/>
      <w:outlineLvl w:val="4"/>
    </w:pPr>
    <w:rPr>
      <w:rFonts w:asciiTheme="majorHAnsi" w:eastAsiaTheme="majorEastAsia" w:hAnsiTheme="majorHAnsi" w:cstheme="majorBidi"/>
      <w:color w:val="1F4D78" w:themeColor="accent1" w:themeShade="7F"/>
      <w:lang w:val="en-GB" w:bidi="ar-SA"/>
    </w:rPr>
  </w:style>
  <w:style w:type="paragraph" w:styleId="Heading6">
    <w:name w:val="heading 6"/>
    <w:basedOn w:val="Normal"/>
    <w:next w:val="Normal"/>
    <w:link w:val="Heading6Char"/>
    <w:uiPriority w:val="9"/>
    <w:unhideWhenUsed/>
    <w:qFormat/>
    <w:rsid w:val="00290D49"/>
    <w:pPr>
      <w:keepLines/>
      <w:spacing w:before="200" w:after="0" w:line="240" w:lineRule="auto"/>
      <w:ind w:firstLine="0"/>
      <w:jc w:val="left"/>
      <w:outlineLvl w:val="5"/>
    </w:pPr>
    <w:rPr>
      <w:rFonts w:asciiTheme="majorHAnsi" w:eastAsiaTheme="majorEastAsia" w:hAnsiTheme="majorHAnsi" w:cstheme="majorBidi"/>
      <w:i/>
      <w:iCs/>
      <w:color w:val="1F4D78" w:themeColor="accent1" w:themeShade="7F"/>
      <w:lang w:val="en-GB" w:bidi="ar-SA"/>
    </w:rPr>
  </w:style>
  <w:style w:type="paragraph" w:styleId="Heading7">
    <w:name w:val="heading 7"/>
    <w:basedOn w:val="Normal"/>
    <w:next w:val="Normal"/>
    <w:link w:val="Heading7Char"/>
    <w:uiPriority w:val="9"/>
    <w:unhideWhenUsed/>
    <w:qFormat/>
    <w:rsid w:val="00290D49"/>
    <w:pPr>
      <w:keepLines/>
      <w:spacing w:before="200" w:after="0" w:line="240" w:lineRule="auto"/>
      <w:ind w:firstLine="0"/>
      <w:jc w:val="left"/>
      <w:outlineLvl w:val="6"/>
    </w:pPr>
    <w:rPr>
      <w:rFonts w:asciiTheme="majorHAnsi" w:eastAsiaTheme="majorEastAsia" w:hAnsiTheme="majorHAnsi" w:cstheme="majorBidi"/>
      <w:i/>
      <w:iCs/>
      <w:color w:val="404040" w:themeColor="text1" w:themeTint="BF"/>
      <w:lang w:val="en-GB" w:bidi="ar-SA"/>
    </w:rPr>
  </w:style>
  <w:style w:type="paragraph" w:styleId="Heading8">
    <w:name w:val="heading 8"/>
    <w:basedOn w:val="Normal"/>
    <w:next w:val="Normal"/>
    <w:link w:val="Heading8Char"/>
    <w:uiPriority w:val="9"/>
    <w:unhideWhenUsed/>
    <w:qFormat/>
    <w:rsid w:val="00290D49"/>
    <w:pPr>
      <w:keepLines/>
      <w:spacing w:before="200" w:after="0" w:line="240" w:lineRule="auto"/>
      <w:ind w:firstLine="0"/>
      <w:jc w:val="left"/>
      <w:outlineLvl w:val="7"/>
    </w:pPr>
    <w:rPr>
      <w:rFonts w:asciiTheme="majorHAnsi" w:eastAsiaTheme="majorEastAsia" w:hAnsiTheme="majorHAnsi" w:cstheme="majorBidi"/>
      <w:color w:val="404040" w:themeColor="text1" w:themeTint="BF"/>
      <w:sz w:val="20"/>
      <w:szCs w:val="20"/>
      <w:lang w:val="en-GB" w:bidi="ar-SA"/>
    </w:rPr>
  </w:style>
  <w:style w:type="paragraph" w:styleId="Heading9">
    <w:name w:val="heading 9"/>
    <w:basedOn w:val="Normal"/>
    <w:next w:val="Normal"/>
    <w:link w:val="Heading9Char"/>
    <w:uiPriority w:val="9"/>
    <w:unhideWhenUsed/>
    <w:qFormat/>
    <w:rsid w:val="00290D49"/>
    <w:pPr>
      <w:keepLines/>
      <w:spacing w:before="200" w:after="0" w:line="240" w:lineRule="auto"/>
      <w:ind w:firstLine="0"/>
      <w:jc w:val="left"/>
      <w:outlineLvl w:val="8"/>
    </w:pPr>
    <w:rPr>
      <w:rFonts w:asciiTheme="majorHAnsi" w:eastAsiaTheme="majorEastAsia" w:hAnsiTheme="majorHAnsi" w:cstheme="majorBidi"/>
      <w:i/>
      <w:iCs/>
      <w:color w:val="404040" w:themeColor="text1" w:themeTint="BF"/>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F4655F"/>
    <w:pPr>
      <w:spacing w:after="0" w:line="240" w:lineRule="auto"/>
    </w:pPr>
    <w:rPr>
      <w:rFonts w:ascii="Tahoma" w:hAnsi="Tahoma" w:cs="Mangal"/>
      <w:sz w:val="16"/>
      <w:szCs w:val="14"/>
    </w:rPr>
  </w:style>
  <w:style w:type="character" w:customStyle="1" w:styleId="BalloonTextChar">
    <w:name w:val="Balloon Text Char"/>
    <w:basedOn w:val="DefaultParagraphFont"/>
    <w:uiPriority w:val="99"/>
    <w:semiHidden/>
    <w:rsid w:val="0075473F"/>
    <w:rPr>
      <w:rFonts w:ascii="Lucida Grande" w:hAnsi="Lucida Grande"/>
      <w:sz w:val="18"/>
      <w:szCs w:val="18"/>
    </w:rPr>
  </w:style>
  <w:style w:type="character" w:customStyle="1" w:styleId="BalloonTextChar0">
    <w:name w:val="Balloon Text Char"/>
    <w:basedOn w:val="DefaultParagraphFont"/>
    <w:uiPriority w:val="99"/>
    <w:semiHidden/>
    <w:rsid w:val="0075473F"/>
    <w:rPr>
      <w:rFonts w:ascii="Lucida Grande" w:hAnsi="Lucida Grande"/>
      <w:sz w:val="18"/>
      <w:szCs w:val="18"/>
    </w:rPr>
  </w:style>
  <w:style w:type="character" w:customStyle="1" w:styleId="BalloonTextChar2">
    <w:name w:val="Balloon Text Char"/>
    <w:basedOn w:val="DefaultParagraphFont"/>
    <w:uiPriority w:val="99"/>
    <w:semiHidden/>
    <w:rsid w:val="00117619"/>
    <w:rPr>
      <w:rFonts w:ascii="Lucida Grande" w:hAnsi="Lucida Grande"/>
      <w:sz w:val="18"/>
      <w:szCs w:val="18"/>
    </w:rPr>
  </w:style>
  <w:style w:type="character" w:customStyle="1" w:styleId="BalloonTextChar3">
    <w:name w:val="Balloon Text Char"/>
    <w:basedOn w:val="DefaultParagraphFont"/>
    <w:uiPriority w:val="99"/>
    <w:semiHidden/>
    <w:rsid w:val="008452E0"/>
    <w:rPr>
      <w:rFonts w:ascii="Lucida Grande" w:hAnsi="Lucida Grande"/>
      <w:sz w:val="18"/>
      <w:szCs w:val="18"/>
    </w:rPr>
  </w:style>
  <w:style w:type="character" w:customStyle="1" w:styleId="BalloonTextChar4">
    <w:name w:val="Balloon Text Char"/>
    <w:basedOn w:val="DefaultParagraphFont"/>
    <w:uiPriority w:val="99"/>
    <w:semiHidden/>
    <w:rsid w:val="00613B00"/>
    <w:rPr>
      <w:rFonts w:ascii="Lucida Grande" w:hAnsi="Lucida Grande"/>
      <w:sz w:val="18"/>
      <w:szCs w:val="18"/>
    </w:rPr>
  </w:style>
  <w:style w:type="character" w:customStyle="1" w:styleId="BalloonTextChar5">
    <w:name w:val="Balloon Text Char"/>
    <w:basedOn w:val="DefaultParagraphFont"/>
    <w:uiPriority w:val="99"/>
    <w:semiHidden/>
    <w:rsid w:val="00613B00"/>
    <w:rPr>
      <w:rFonts w:ascii="Lucida Grande" w:hAnsi="Lucida Grande"/>
      <w:sz w:val="18"/>
      <w:szCs w:val="18"/>
    </w:rPr>
  </w:style>
  <w:style w:type="character" w:customStyle="1" w:styleId="BalloonTextChar6">
    <w:name w:val="Balloon Text Char"/>
    <w:basedOn w:val="DefaultParagraphFont"/>
    <w:uiPriority w:val="99"/>
    <w:semiHidden/>
    <w:rsid w:val="007848A6"/>
    <w:rPr>
      <w:rFonts w:ascii="Lucida Grande" w:hAnsi="Lucida Grande"/>
      <w:sz w:val="18"/>
      <w:szCs w:val="18"/>
    </w:rPr>
  </w:style>
  <w:style w:type="character" w:customStyle="1" w:styleId="BalloonTextChar7">
    <w:name w:val="Balloon Text Char"/>
    <w:basedOn w:val="DefaultParagraphFont"/>
    <w:rsid w:val="00F34A24"/>
    <w:rPr>
      <w:rFonts w:ascii="Lucida Grande" w:hAnsi="Lucida Grande"/>
      <w:sz w:val="18"/>
      <w:szCs w:val="18"/>
    </w:rPr>
  </w:style>
  <w:style w:type="character" w:customStyle="1" w:styleId="BalloonTextChar8">
    <w:name w:val="Balloon Text Char"/>
    <w:basedOn w:val="DefaultParagraphFont"/>
    <w:uiPriority w:val="99"/>
    <w:semiHidden/>
    <w:rsid w:val="00D8385B"/>
    <w:rPr>
      <w:rFonts w:ascii="Lucida Grande" w:hAnsi="Lucida Grande"/>
      <w:sz w:val="18"/>
      <w:szCs w:val="18"/>
    </w:rPr>
  </w:style>
  <w:style w:type="character" w:customStyle="1" w:styleId="BalloonTextChar9">
    <w:name w:val="Balloon Text Char"/>
    <w:basedOn w:val="DefaultParagraphFont"/>
    <w:uiPriority w:val="99"/>
    <w:semiHidden/>
    <w:rsid w:val="00821AE1"/>
    <w:rPr>
      <w:rFonts w:ascii="Lucida Grande" w:hAnsi="Lucida Grande"/>
      <w:sz w:val="18"/>
      <w:szCs w:val="18"/>
    </w:rPr>
  </w:style>
  <w:style w:type="character" w:customStyle="1" w:styleId="WW8Num1z0">
    <w:name w:val="WW8Num1z0"/>
    <w:rsid w:val="001B110C"/>
    <w:rPr>
      <w:rFonts w:ascii="Symbol" w:hAnsi="Symbol" w:cs="Symbol" w:hint="default"/>
      <w:sz w:val="20"/>
    </w:rPr>
  </w:style>
  <w:style w:type="character" w:customStyle="1" w:styleId="WW8Num1z1">
    <w:name w:val="WW8Num1z1"/>
    <w:rsid w:val="001B110C"/>
    <w:rPr>
      <w:rFonts w:ascii="Courier New" w:hAnsi="Courier New" w:cs="Courier New" w:hint="default"/>
      <w:sz w:val="20"/>
    </w:rPr>
  </w:style>
  <w:style w:type="character" w:customStyle="1" w:styleId="WW8Num1z2">
    <w:name w:val="WW8Num1z2"/>
    <w:rsid w:val="001B110C"/>
    <w:rPr>
      <w:rFonts w:ascii="Wingdings" w:hAnsi="Wingdings" w:cs="Wingdings" w:hint="default"/>
      <w:sz w:val="20"/>
    </w:rPr>
  </w:style>
  <w:style w:type="character" w:customStyle="1" w:styleId="DefaultParagraphFont1">
    <w:name w:val="Default Paragraph Font1"/>
    <w:rsid w:val="001B110C"/>
  </w:style>
  <w:style w:type="character" w:styleId="FootnoteReference">
    <w:name w:val="footnote reference"/>
    <w:rsid w:val="001B110C"/>
    <w:rPr>
      <w:vertAlign w:val="superscript"/>
    </w:rPr>
  </w:style>
  <w:style w:type="character" w:styleId="EndnoteReference">
    <w:name w:val="endnote reference"/>
    <w:rsid w:val="001B110C"/>
    <w:rPr>
      <w:vertAlign w:val="superscript"/>
    </w:rPr>
  </w:style>
  <w:style w:type="character" w:customStyle="1" w:styleId="FootnoteCharacters">
    <w:name w:val="Footnote Characters"/>
    <w:rsid w:val="001B110C"/>
  </w:style>
  <w:style w:type="character" w:customStyle="1" w:styleId="EndnoteCharacters">
    <w:name w:val="Endnote Characters"/>
    <w:rsid w:val="001B110C"/>
  </w:style>
  <w:style w:type="character" w:customStyle="1" w:styleId="CommentTextChar">
    <w:name w:val="Comment Text Char"/>
    <w:rsid w:val="001B110C"/>
    <w:rPr>
      <w:rFonts w:cs="Mangal"/>
      <w:szCs w:val="18"/>
    </w:rPr>
  </w:style>
  <w:style w:type="character" w:customStyle="1" w:styleId="CommentReference1">
    <w:name w:val="Comment Reference1"/>
    <w:rsid w:val="001B110C"/>
    <w:rPr>
      <w:sz w:val="16"/>
      <w:szCs w:val="16"/>
    </w:rPr>
  </w:style>
  <w:style w:type="character" w:customStyle="1" w:styleId="BalloonTextChara">
    <w:name w:val="Balloon Text Char"/>
    <w:rsid w:val="001B110C"/>
    <w:rPr>
      <w:rFonts w:ascii="Tahoma" w:hAnsi="Tahoma" w:cs="Mangal"/>
      <w:sz w:val="16"/>
      <w:szCs w:val="14"/>
    </w:rPr>
  </w:style>
  <w:style w:type="character" w:customStyle="1" w:styleId="CommentSubjectChar">
    <w:name w:val="Comment Subject Char"/>
    <w:rsid w:val="001B110C"/>
    <w:rPr>
      <w:rFonts w:cs="Mangal"/>
      <w:b/>
      <w:bCs/>
      <w:szCs w:val="18"/>
    </w:rPr>
  </w:style>
  <w:style w:type="character" w:customStyle="1" w:styleId="HeaderChar">
    <w:name w:val="Header Char"/>
    <w:uiPriority w:val="99"/>
    <w:rsid w:val="001B110C"/>
    <w:rPr>
      <w:rFonts w:cs="Mangal"/>
      <w:sz w:val="24"/>
      <w:szCs w:val="21"/>
    </w:rPr>
  </w:style>
  <w:style w:type="character" w:customStyle="1" w:styleId="FooterChar">
    <w:name w:val="Footer Char"/>
    <w:uiPriority w:val="99"/>
    <w:rsid w:val="001B110C"/>
    <w:rPr>
      <w:rFonts w:cs="Mangal"/>
      <w:sz w:val="24"/>
      <w:szCs w:val="21"/>
    </w:rPr>
  </w:style>
  <w:style w:type="character" w:customStyle="1" w:styleId="FootnoteTextChar">
    <w:name w:val="Footnote Text Char"/>
    <w:rsid w:val="001B110C"/>
    <w:rPr>
      <w:rFonts w:cs="Mangal"/>
      <w:szCs w:val="18"/>
    </w:rPr>
  </w:style>
  <w:style w:type="character" w:customStyle="1" w:styleId="FootnoteReference1">
    <w:name w:val="Footnote Reference1"/>
    <w:rsid w:val="001B110C"/>
    <w:rPr>
      <w:vertAlign w:val="superscript"/>
    </w:rPr>
  </w:style>
  <w:style w:type="paragraph" w:customStyle="1" w:styleId="Heading">
    <w:name w:val="Heading"/>
    <w:basedOn w:val="Normal"/>
    <w:next w:val="BodyText"/>
    <w:rsid w:val="001B110C"/>
    <w:pPr>
      <w:spacing w:before="240"/>
    </w:pPr>
    <w:rPr>
      <w:rFonts w:ascii="Liberation Sans" w:eastAsia="Arial Unicode MS" w:hAnsi="Liberation Sans" w:cs="Arial Unicode MS"/>
      <w:sz w:val="28"/>
      <w:szCs w:val="28"/>
    </w:rPr>
  </w:style>
  <w:style w:type="paragraph" w:styleId="BodyText">
    <w:name w:val="Body Text"/>
    <w:basedOn w:val="Normal"/>
    <w:link w:val="BodyTextChar1"/>
    <w:rsid w:val="001B110C"/>
    <w:pPr>
      <w:spacing w:after="140" w:line="288" w:lineRule="auto"/>
    </w:pPr>
  </w:style>
  <w:style w:type="paragraph" w:styleId="List">
    <w:name w:val="List"/>
    <w:basedOn w:val="BodyText"/>
    <w:rsid w:val="001B110C"/>
  </w:style>
  <w:style w:type="paragraph" w:styleId="Caption">
    <w:name w:val="caption"/>
    <w:basedOn w:val="Normal"/>
    <w:qFormat/>
    <w:rsid w:val="001B110C"/>
    <w:pPr>
      <w:suppressLineNumbers/>
      <w:spacing w:before="120"/>
    </w:pPr>
    <w:rPr>
      <w:i/>
      <w:iCs/>
    </w:rPr>
  </w:style>
  <w:style w:type="paragraph" w:customStyle="1" w:styleId="Index">
    <w:name w:val="Index"/>
    <w:basedOn w:val="Normal"/>
    <w:rsid w:val="001B110C"/>
    <w:pPr>
      <w:suppressLineNumbers/>
    </w:pPr>
  </w:style>
  <w:style w:type="paragraph" w:customStyle="1" w:styleId="Heading11">
    <w:name w:val="Heading 11"/>
    <w:basedOn w:val="Heading"/>
    <w:next w:val="Normal"/>
    <w:rsid w:val="001B110C"/>
    <w:pPr>
      <w:keepLines/>
      <w:spacing w:before="480" w:line="240" w:lineRule="auto"/>
      <w:contextualSpacing/>
    </w:pPr>
    <w:rPr>
      <w:rFonts w:ascii="Cambria" w:eastAsia="Cambria" w:hAnsi="Cambria" w:cs="Cambria"/>
      <w:b/>
      <w:sz w:val="48"/>
      <w:szCs w:val="48"/>
    </w:rPr>
  </w:style>
  <w:style w:type="paragraph" w:customStyle="1" w:styleId="Heading21">
    <w:name w:val="Heading 21"/>
    <w:basedOn w:val="Heading"/>
    <w:next w:val="Normal"/>
    <w:rsid w:val="001B110C"/>
    <w:pPr>
      <w:keepLines/>
      <w:spacing w:before="360" w:after="80" w:line="240" w:lineRule="auto"/>
      <w:contextualSpacing/>
    </w:pPr>
    <w:rPr>
      <w:rFonts w:ascii="Cambria" w:eastAsia="Cambria" w:hAnsi="Cambria" w:cs="Cambria"/>
      <w:b/>
      <w:sz w:val="36"/>
      <w:szCs w:val="36"/>
    </w:rPr>
  </w:style>
  <w:style w:type="paragraph" w:customStyle="1" w:styleId="Heading31">
    <w:name w:val="Heading 31"/>
    <w:basedOn w:val="Heading"/>
    <w:next w:val="Normal"/>
    <w:rsid w:val="001B110C"/>
    <w:pPr>
      <w:keepLines/>
      <w:spacing w:before="280" w:after="80" w:line="240" w:lineRule="auto"/>
      <w:contextualSpacing/>
    </w:pPr>
    <w:rPr>
      <w:rFonts w:ascii="Cambria" w:eastAsia="Cambria" w:hAnsi="Cambria" w:cs="Cambria"/>
      <w:b/>
    </w:rPr>
  </w:style>
  <w:style w:type="paragraph" w:customStyle="1" w:styleId="Heading41">
    <w:name w:val="Heading 41"/>
    <w:basedOn w:val="Heading"/>
    <w:next w:val="Normal"/>
    <w:rsid w:val="001B110C"/>
    <w:pPr>
      <w:keepLines/>
      <w:spacing w:after="40" w:line="240" w:lineRule="auto"/>
      <w:contextualSpacing/>
    </w:pPr>
    <w:rPr>
      <w:rFonts w:ascii="Cambria" w:eastAsia="Cambria" w:hAnsi="Cambria" w:cs="Cambria"/>
      <w:b/>
      <w:sz w:val="24"/>
      <w:szCs w:val="24"/>
    </w:rPr>
  </w:style>
  <w:style w:type="paragraph" w:customStyle="1" w:styleId="Heading51">
    <w:name w:val="Heading 51"/>
    <w:basedOn w:val="Heading"/>
    <w:next w:val="Normal"/>
    <w:rsid w:val="001B110C"/>
    <w:pPr>
      <w:keepLines/>
      <w:spacing w:before="220" w:after="40" w:line="240" w:lineRule="auto"/>
      <w:contextualSpacing/>
    </w:pPr>
    <w:rPr>
      <w:rFonts w:ascii="Cambria" w:eastAsia="Cambria" w:hAnsi="Cambria" w:cs="Cambria"/>
      <w:b/>
      <w:sz w:val="22"/>
      <w:szCs w:val="22"/>
    </w:rPr>
  </w:style>
  <w:style w:type="paragraph" w:customStyle="1" w:styleId="Heading61">
    <w:name w:val="Heading 61"/>
    <w:basedOn w:val="Heading"/>
    <w:next w:val="Normal"/>
    <w:rsid w:val="001B110C"/>
    <w:pPr>
      <w:keepLines/>
      <w:spacing w:before="200" w:after="40" w:line="240" w:lineRule="auto"/>
      <w:contextualSpacing/>
    </w:pPr>
    <w:rPr>
      <w:rFonts w:ascii="Cambria" w:eastAsia="Cambria" w:hAnsi="Cambria" w:cs="Cambria"/>
      <w:b/>
      <w:sz w:val="20"/>
      <w:szCs w:val="20"/>
    </w:rPr>
  </w:style>
  <w:style w:type="paragraph" w:customStyle="1" w:styleId="Caption1">
    <w:name w:val="Caption1"/>
    <w:basedOn w:val="Normal"/>
    <w:rsid w:val="001B110C"/>
    <w:pPr>
      <w:suppressLineNumbers/>
      <w:spacing w:before="120"/>
    </w:pPr>
    <w:rPr>
      <w:i/>
      <w:iCs/>
    </w:rPr>
  </w:style>
  <w:style w:type="paragraph" w:customStyle="1" w:styleId="LO-normal">
    <w:name w:val="LO-normal"/>
    <w:rsid w:val="001B110C"/>
    <w:pPr>
      <w:keepNext/>
      <w:suppressAutoHyphens/>
      <w:spacing w:after="120" w:line="276" w:lineRule="auto"/>
      <w:ind w:firstLine="567"/>
    </w:pPr>
    <w:rPr>
      <w:rFonts w:ascii="Cambria" w:eastAsia="Cambria" w:hAnsi="Cambria" w:cs="Cambria"/>
      <w:color w:val="00000A"/>
      <w:lang w:eastAsia="zh-CN" w:bidi="hi-IN"/>
    </w:rPr>
  </w:style>
  <w:style w:type="paragraph" w:styleId="Title">
    <w:name w:val="Title"/>
    <w:basedOn w:val="LO-normal"/>
    <w:next w:val="Normal"/>
    <w:link w:val="TitleChar"/>
    <w:uiPriority w:val="10"/>
    <w:qFormat/>
    <w:rsid w:val="001B110C"/>
    <w:pPr>
      <w:keepLines/>
      <w:spacing w:before="480" w:line="240" w:lineRule="auto"/>
      <w:contextualSpacing/>
    </w:pPr>
    <w:rPr>
      <w:b/>
      <w:sz w:val="72"/>
      <w:szCs w:val="72"/>
    </w:rPr>
  </w:style>
  <w:style w:type="paragraph" w:styleId="Subtitle">
    <w:name w:val="Subtitle"/>
    <w:basedOn w:val="LO-normal"/>
    <w:next w:val="Normal"/>
    <w:link w:val="SubtitleChar"/>
    <w:uiPriority w:val="11"/>
    <w:qFormat/>
    <w:rsid w:val="001B110C"/>
    <w:pPr>
      <w:keepLines/>
      <w:spacing w:before="360" w:after="80" w:line="240" w:lineRule="auto"/>
      <w:contextualSpacing/>
    </w:pPr>
    <w:rPr>
      <w:rFonts w:ascii="Georgia" w:eastAsia="Georgia" w:hAnsi="Georgia" w:cs="Georgia"/>
      <w:i/>
      <w:color w:val="666666"/>
      <w:sz w:val="48"/>
      <w:szCs w:val="48"/>
    </w:rPr>
  </w:style>
  <w:style w:type="paragraph" w:styleId="FootnoteText">
    <w:name w:val="footnote text"/>
    <w:basedOn w:val="Normal"/>
    <w:link w:val="FootnoteTextChar1"/>
    <w:rsid w:val="001B110C"/>
  </w:style>
  <w:style w:type="paragraph" w:customStyle="1" w:styleId="Footer1">
    <w:name w:val="Footer1"/>
    <w:basedOn w:val="Normal"/>
    <w:uiPriority w:val="99"/>
    <w:rsid w:val="001B110C"/>
  </w:style>
  <w:style w:type="paragraph" w:customStyle="1" w:styleId="CommentText1">
    <w:name w:val="Comment Text1"/>
    <w:basedOn w:val="Normal"/>
    <w:rsid w:val="001B110C"/>
    <w:pPr>
      <w:spacing w:line="240" w:lineRule="auto"/>
    </w:pPr>
    <w:rPr>
      <w:rFonts w:cs="Mangal"/>
      <w:sz w:val="20"/>
      <w:szCs w:val="18"/>
    </w:rPr>
  </w:style>
  <w:style w:type="paragraph" w:customStyle="1" w:styleId="BalloonText1">
    <w:name w:val="Balloon Text1"/>
    <w:basedOn w:val="Normal"/>
    <w:rsid w:val="001B110C"/>
    <w:pPr>
      <w:spacing w:after="0" w:line="240" w:lineRule="auto"/>
    </w:pPr>
    <w:rPr>
      <w:rFonts w:ascii="Tahoma" w:hAnsi="Tahoma" w:cs="Mangal"/>
      <w:sz w:val="16"/>
      <w:szCs w:val="14"/>
    </w:rPr>
  </w:style>
  <w:style w:type="paragraph" w:customStyle="1" w:styleId="NoSpacing1">
    <w:name w:val="No Spacing1"/>
    <w:rsid w:val="001B110C"/>
    <w:pPr>
      <w:keepNext/>
      <w:suppressAutoHyphens/>
      <w:ind w:firstLine="567"/>
      <w:jc w:val="both"/>
    </w:pPr>
    <w:rPr>
      <w:rFonts w:ascii="Cambria" w:eastAsia="Cambria" w:hAnsi="Cambria" w:cs="Mangal"/>
      <w:color w:val="00000A"/>
      <w:szCs w:val="21"/>
      <w:lang w:eastAsia="zh-CN" w:bidi="hi-IN"/>
    </w:rPr>
  </w:style>
  <w:style w:type="paragraph" w:customStyle="1" w:styleId="NormalWeb1">
    <w:name w:val="Normal (Web)1"/>
    <w:basedOn w:val="Normal"/>
    <w:rsid w:val="001B110C"/>
    <w:pPr>
      <w:keepNext w:val="0"/>
      <w:suppressAutoHyphens w:val="0"/>
      <w:spacing w:before="280" w:after="280" w:line="240" w:lineRule="auto"/>
      <w:ind w:firstLine="0"/>
      <w:jc w:val="left"/>
    </w:pPr>
    <w:rPr>
      <w:rFonts w:ascii="Times New Roman" w:eastAsia="Times New Roman" w:hAnsi="Times New Roman" w:cs="Times New Roman"/>
      <w:color w:val="auto"/>
      <w:lang w:val="de-DE" w:bidi="ar-SA"/>
    </w:rPr>
  </w:style>
  <w:style w:type="paragraph" w:customStyle="1" w:styleId="Revision1">
    <w:name w:val="Revision1"/>
    <w:rsid w:val="001B110C"/>
    <w:pPr>
      <w:suppressAutoHyphens/>
    </w:pPr>
    <w:rPr>
      <w:rFonts w:ascii="Cambria" w:eastAsia="Cambria" w:hAnsi="Cambria" w:cs="Mangal"/>
      <w:color w:val="00000A"/>
      <w:szCs w:val="21"/>
      <w:lang w:eastAsia="zh-CN" w:bidi="hi-IN"/>
    </w:rPr>
  </w:style>
  <w:style w:type="paragraph" w:customStyle="1" w:styleId="CommentSubject1">
    <w:name w:val="Comment Subject1"/>
    <w:basedOn w:val="CommentText1"/>
    <w:next w:val="CommentText1"/>
    <w:rsid w:val="001B110C"/>
    <w:rPr>
      <w:b/>
      <w:bCs/>
    </w:rPr>
  </w:style>
  <w:style w:type="paragraph" w:styleId="Header">
    <w:name w:val="header"/>
    <w:basedOn w:val="Normal"/>
    <w:link w:val="HeaderChar1"/>
    <w:uiPriority w:val="99"/>
    <w:rsid w:val="001B110C"/>
    <w:pPr>
      <w:spacing w:after="0" w:line="240" w:lineRule="auto"/>
    </w:pPr>
    <w:rPr>
      <w:rFonts w:cs="Mangal"/>
      <w:szCs w:val="21"/>
    </w:rPr>
  </w:style>
  <w:style w:type="paragraph" w:styleId="Footer">
    <w:name w:val="footer"/>
    <w:basedOn w:val="Normal"/>
    <w:link w:val="FooterChar1"/>
    <w:uiPriority w:val="99"/>
    <w:rsid w:val="001B110C"/>
    <w:pPr>
      <w:spacing w:after="0" w:line="240" w:lineRule="auto"/>
    </w:pPr>
    <w:rPr>
      <w:rFonts w:cs="Mangal"/>
      <w:szCs w:val="21"/>
    </w:rPr>
  </w:style>
  <w:style w:type="paragraph" w:customStyle="1" w:styleId="FootnoteText1">
    <w:name w:val="Footnote Text1"/>
    <w:basedOn w:val="Normal"/>
    <w:rsid w:val="001B110C"/>
    <w:pPr>
      <w:spacing w:after="0" w:line="240" w:lineRule="auto"/>
    </w:pPr>
    <w:rPr>
      <w:rFonts w:cs="Mangal"/>
      <w:sz w:val="20"/>
      <w:szCs w:val="18"/>
    </w:rPr>
  </w:style>
  <w:style w:type="character" w:customStyle="1" w:styleId="BalloonTextChar1">
    <w:name w:val="Balloon Text Char1"/>
    <w:basedOn w:val="DefaultParagraphFont"/>
    <w:link w:val="BalloonText"/>
    <w:rsid w:val="00F4655F"/>
    <w:rPr>
      <w:rFonts w:ascii="Tahoma" w:eastAsia="Cambria" w:hAnsi="Tahoma" w:cs="Mangal"/>
      <w:color w:val="00000A"/>
      <w:sz w:val="16"/>
      <w:szCs w:val="14"/>
      <w:lang w:val="en-US" w:eastAsia="zh-CN" w:bidi="hi-IN"/>
    </w:rPr>
  </w:style>
  <w:style w:type="character" w:styleId="CommentReference">
    <w:name w:val="annotation reference"/>
    <w:basedOn w:val="DefaultParagraphFont"/>
    <w:uiPriority w:val="99"/>
    <w:unhideWhenUsed/>
    <w:rsid w:val="00F4655F"/>
    <w:rPr>
      <w:sz w:val="16"/>
      <w:szCs w:val="16"/>
    </w:rPr>
  </w:style>
  <w:style w:type="paragraph" w:styleId="CommentText">
    <w:name w:val="annotation text"/>
    <w:basedOn w:val="Normal"/>
    <w:link w:val="CommentTextChar1"/>
    <w:uiPriority w:val="99"/>
    <w:unhideWhenUsed/>
    <w:rsid w:val="00F4655F"/>
    <w:rPr>
      <w:rFonts w:cs="Mangal"/>
      <w:sz w:val="20"/>
      <w:szCs w:val="18"/>
    </w:rPr>
  </w:style>
  <w:style w:type="character" w:customStyle="1" w:styleId="CommentTextChar1">
    <w:name w:val="Comment Text Char1"/>
    <w:basedOn w:val="DefaultParagraphFont"/>
    <w:link w:val="CommentText"/>
    <w:uiPriority w:val="99"/>
    <w:rsid w:val="00F4655F"/>
    <w:rPr>
      <w:rFonts w:ascii="Cambria" w:eastAsia="Cambria" w:hAnsi="Cambria" w:cs="Mangal"/>
      <w:color w:val="00000A"/>
      <w:szCs w:val="18"/>
      <w:lang w:val="en-US" w:eastAsia="zh-CN" w:bidi="hi-IN"/>
    </w:rPr>
  </w:style>
  <w:style w:type="paragraph" w:styleId="CommentSubject">
    <w:name w:val="annotation subject"/>
    <w:basedOn w:val="CommentText"/>
    <w:next w:val="CommentText"/>
    <w:link w:val="CommentSubjectChar1"/>
    <w:uiPriority w:val="99"/>
    <w:semiHidden/>
    <w:unhideWhenUsed/>
    <w:rsid w:val="00F4655F"/>
    <w:rPr>
      <w:b/>
      <w:bCs/>
    </w:rPr>
  </w:style>
  <w:style w:type="character" w:customStyle="1" w:styleId="CommentSubjectChar1">
    <w:name w:val="Comment Subject Char1"/>
    <w:basedOn w:val="CommentTextChar1"/>
    <w:link w:val="CommentSubject"/>
    <w:uiPriority w:val="99"/>
    <w:semiHidden/>
    <w:rsid w:val="00F4655F"/>
    <w:rPr>
      <w:rFonts w:ascii="Cambria" w:eastAsia="Cambria" w:hAnsi="Cambria" w:cs="Mangal"/>
      <w:b/>
      <w:bCs/>
      <w:color w:val="00000A"/>
      <w:szCs w:val="18"/>
      <w:lang w:val="en-US" w:eastAsia="zh-CN" w:bidi="hi-IN"/>
    </w:rPr>
  </w:style>
  <w:style w:type="paragraph" w:styleId="Revision">
    <w:name w:val="Revision"/>
    <w:hidden/>
    <w:uiPriority w:val="99"/>
    <w:semiHidden/>
    <w:rsid w:val="00F4655F"/>
    <w:rPr>
      <w:rFonts w:ascii="Cambria" w:eastAsia="Cambria" w:hAnsi="Cambria" w:cs="Mangal"/>
      <w:color w:val="00000A"/>
      <w:szCs w:val="21"/>
      <w:lang w:eastAsia="zh-CN" w:bidi="hi-IN"/>
    </w:rPr>
  </w:style>
  <w:style w:type="paragraph" w:styleId="NormalWeb">
    <w:name w:val="Normal (Web)"/>
    <w:basedOn w:val="Normal"/>
    <w:uiPriority w:val="99"/>
    <w:unhideWhenUsed/>
    <w:rsid w:val="00316F80"/>
    <w:pPr>
      <w:keepNext w:val="0"/>
      <w:suppressAutoHyphens w:val="0"/>
      <w:spacing w:before="100" w:beforeAutospacing="1" w:after="100" w:afterAutospacing="1" w:line="240" w:lineRule="auto"/>
      <w:ind w:firstLine="0"/>
      <w:jc w:val="left"/>
    </w:pPr>
    <w:rPr>
      <w:rFonts w:ascii="Times New Roman" w:eastAsia="Times New Roman" w:hAnsi="Times New Roman" w:cs="Times New Roman"/>
      <w:color w:val="auto"/>
      <w:lang w:val="de-DE" w:eastAsia="de-DE" w:bidi="ar-SA"/>
    </w:rPr>
  </w:style>
  <w:style w:type="paragraph" w:customStyle="1" w:styleId="Quotations">
    <w:name w:val="Quotations"/>
    <w:basedOn w:val="Normal"/>
    <w:link w:val="QuotationsChar"/>
    <w:qFormat/>
    <w:rsid w:val="003075B0"/>
    <w:pPr>
      <w:spacing w:line="240" w:lineRule="auto"/>
      <w:ind w:left="288" w:right="-288" w:firstLine="0"/>
    </w:pPr>
    <w:rPr>
      <w:sz w:val="22"/>
      <w:szCs w:val="22"/>
    </w:rPr>
  </w:style>
  <w:style w:type="character" w:customStyle="1" w:styleId="QuotationsChar">
    <w:name w:val="Quotations Char"/>
    <w:basedOn w:val="DefaultParagraphFont"/>
    <w:link w:val="Quotations"/>
    <w:rsid w:val="003075B0"/>
    <w:rPr>
      <w:rFonts w:ascii="Cambria" w:eastAsia="Cambria" w:hAnsi="Cambria" w:cs="Cambria"/>
      <w:color w:val="00000A"/>
      <w:sz w:val="22"/>
      <w:szCs w:val="22"/>
      <w:lang w:eastAsia="zh-CN" w:bidi="hi-IN"/>
    </w:rPr>
  </w:style>
  <w:style w:type="character" w:styleId="Emphasis">
    <w:name w:val="Emphasis"/>
    <w:basedOn w:val="DefaultParagraphFont"/>
    <w:uiPriority w:val="20"/>
    <w:qFormat/>
    <w:rsid w:val="00CC66A2"/>
    <w:rPr>
      <w:i/>
      <w:iCs/>
    </w:rPr>
  </w:style>
  <w:style w:type="character" w:styleId="HTMLCite">
    <w:name w:val="HTML Cite"/>
    <w:basedOn w:val="DefaultParagraphFont"/>
    <w:uiPriority w:val="99"/>
    <w:semiHidden/>
    <w:unhideWhenUsed/>
    <w:rsid w:val="00CC66A2"/>
    <w:rPr>
      <w:i/>
      <w:iCs/>
    </w:rPr>
  </w:style>
  <w:style w:type="character" w:styleId="PageNumber">
    <w:name w:val="page number"/>
    <w:basedOn w:val="DefaultParagraphFont"/>
    <w:uiPriority w:val="99"/>
    <w:semiHidden/>
    <w:unhideWhenUsed/>
    <w:rsid w:val="005B12A6"/>
  </w:style>
  <w:style w:type="character" w:customStyle="1" w:styleId="Heading1Char">
    <w:name w:val="Heading 1 Char"/>
    <w:basedOn w:val="DefaultParagraphFont"/>
    <w:link w:val="Heading1"/>
    <w:uiPriority w:val="9"/>
    <w:rsid w:val="00290D49"/>
    <w:rPr>
      <w:rFonts w:ascii="Cambria" w:hAnsi="Cambria"/>
      <w:b/>
      <w:bCs/>
      <w:kern w:val="32"/>
      <w:sz w:val="32"/>
      <w:szCs w:val="32"/>
      <w:lang w:val="en-GB" w:eastAsia="zh-CN"/>
    </w:rPr>
  </w:style>
  <w:style w:type="character" w:customStyle="1" w:styleId="Heading2Char">
    <w:name w:val="Heading 2 Char"/>
    <w:basedOn w:val="DefaultParagraphFont"/>
    <w:link w:val="Heading2"/>
    <w:uiPriority w:val="9"/>
    <w:rsid w:val="00290D49"/>
    <w:rPr>
      <w:b/>
      <w:bCs/>
      <w:sz w:val="36"/>
      <w:szCs w:val="36"/>
      <w:lang w:val="en-GB" w:eastAsia="zh-CN"/>
    </w:rPr>
  </w:style>
  <w:style w:type="character" w:customStyle="1" w:styleId="Heading3Char">
    <w:name w:val="Heading 3 Char"/>
    <w:basedOn w:val="DefaultParagraphFont"/>
    <w:link w:val="Heading3"/>
    <w:uiPriority w:val="9"/>
    <w:rsid w:val="00290D49"/>
    <w:rPr>
      <w:rFonts w:asciiTheme="majorHAnsi" w:eastAsiaTheme="majorEastAsia" w:hAnsiTheme="majorHAnsi" w:cstheme="majorBidi"/>
      <w:b/>
      <w:bCs/>
      <w:color w:val="5B9BD5" w:themeColor="accent1"/>
      <w:lang w:val="en-GB" w:eastAsia="zh-CN"/>
    </w:rPr>
  </w:style>
  <w:style w:type="character" w:customStyle="1" w:styleId="Heading4Char">
    <w:name w:val="Heading 4 Char"/>
    <w:basedOn w:val="DefaultParagraphFont"/>
    <w:link w:val="Heading4"/>
    <w:uiPriority w:val="9"/>
    <w:rsid w:val="00290D49"/>
    <w:rPr>
      <w:rFonts w:asciiTheme="majorHAnsi" w:eastAsiaTheme="majorEastAsia" w:hAnsiTheme="majorHAnsi" w:cstheme="majorBidi"/>
      <w:b/>
      <w:bCs/>
      <w:i/>
      <w:iCs/>
      <w:color w:val="5B9BD5" w:themeColor="accent1"/>
      <w:lang w:val="en-GB" w:eastAsia="zh-CN"/>
    </w:rPr>
  </w:style>
  <w:style w:type="character" w:customStyle="1" w:styleId="Heading5Char">
    <w:name w:val="Heading 5 Char"/>
    <w:basedOn w:val="DefaultParagraphFont"/>
    <w:link w:val="Heading5"/>
    <w:uiPriority w:val="9"/>
    <w:rsid w:val="00290D49"/>
    <w:rPr>
      <w:rFonts w:asciiTheme="majorHAnsi" w:eastAsiaTheme="majorEastAsia" w:hAnsiTheme="majorHAnsi" w:cstheme="majorBidi"/>
      <w:color w:val="1F4D78" w:themeColor="accent1" w:themeShade="7F"/>
      <w:lang w:val="en-GB" w:eastAsia="zh-CN"/>
    </w:rPr>
  </w:style>
  <w:style w:type="character" w:customStyle="1" w:styleId="Heading6Char">
    <w:name w:val="Heading 6 Char"/>
    <w:basedOn w:val="DefaultParagraphFont"/>
    <w:link w:val="Heading6"/>
    <w:uiPriority w:val="9"/>
    <w:rsid w:val="00290D49"/>
    <w:rPr>
      <w:rFonts w:asciiTheme="majorHAnsi" w:eastAsiaTheme="majorEastAsia" w:hAnsiTheme="majorHAnsi" w:cstheme="majorBidi"/>
      <w:i/>
      <w:iCs/>
      <w:color w:val="1F4D78" w:themeColor="accent1" w:themeShade="7F"/>
      <w:lang w:val="en-GB" w:eastAsia="zh-CN"/>
    </w:rPr>
  </w:style>
  <w:style w:type="character" w:customStyle="1" w:styleId="Heading7Char">
    <w:name w:val="Heading 7 Char"/>
    <w:basedOn w:val="DefaultParagraphFont"/>
    <w:link w:val="Heading7"/>
    <w:uiPriority w:val="9"/>
    <w:rsid w:val="00290D49"/>
    <w:rPr>
      <w:rFonts w:asciiTheme="majorHAnsi" w:eastAsiaTheme="majorEastAsia" w:hAnsiTheme="majorHAnsi" w:cstheme="majorBidi"/>
      <w:i/>
      <w:iCs/>
      <w:color w:val="404040" w:themeColor="text1" w:themeTint="BF"/>
      <w:lang w:val="en-GB" w:eastAsia="zh-CN"/>
    </w:rPr>
  </w:style>
  <w:style w:type="character" w:customStyle="1" w:styleId="Heading8Char">
    <w:name w:val="Heading 8 Char"/>
    <w:basedOn w:val="DefaultParagraphFont"/>
    <w:link w:val="Heading8"/>
    <w:uiPriority w:val="9"/>
    <w:rsid w:val="00290D49"/>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rsid w:val="00290D49"/>
    <w:rPr>
      <w:rFonts w:asciiTheme="majorHAnsi" w:eastAsiaTheme="majorEastAsia" w:hAnsiTheme="majorHAnsi" w:cstheme="majorBidi"/>
      <w:i/>
      <w:iCs/>
      <w:color w:val="404040" w:themeColor="text1" w:themeTint="BF"/>
      <w:sz w:val="20"/>
      <w:szCs w:val="20"/>
      <w:lang w:val="en-GB" w:eastAsia="zh-CN"/>
    </w:rPr>
  </w:style>
  <w:style w:type="paragraph" w:styleId="ListParagraph">
    <w:name w:val="List Paragraph"/>
    <w:basedOn w:val="Normal"/>
    <w:uiPriority w:val="34"/>
    <w:qFormat/>
    <w:rsid w:val="00290D49"/>
    <w:pPr>
      <w:keepNext w:val="0"/>
      <w:suppressAutoHyphens w:val="0"/>
      <w:spacing w:after="200"/>
      <w:ind w:left="720" w:firstLine="0"/>
      <w:contextualSpacing/>
      <w:jc w:val="left"/>
    </w:pPr>
    <w:rPr>
      <w:rFonts w:asciiTheme="minorHAnsi" w:eastAsiaTheme="minorHAnsi" w:hAnsiTheme="minorHAnsi" w:cstheme="minorBidi"/>
      <w:color w:val="auto"/>
      <w:sz w:val="22"/>
      <w:szCs w:val="22"/>
      <w:lang w:val="de-DE" w:eastAsia="en-US" w:bidi="ar-SA"/>
    </w:rPr>
  </w:style>
  <w:style w:type="paragraph" w:styleId="NoSpacing">
    <w:name w:val="No Spacing"/>
    <w:uiPriority w:val="1"/>
    <w:qFormat/>
    <w:rsid w:val="00290D49"/>
    <w:pPr>
      <w:suppressAutoHyphens/>
    </w:pPr>
    <w:rPr>
      <w:rFonts w:ascii="Calibri" w:hAnsi="Calibri" w:cs="Calibri"/>
      <w:kern w:val="1"/>
      <w:sz w:val="22"/>
      <w:szCs w:val="22"/>
      <w:lang w:val="en-GB" w:eastAsia="ar-SA"/>
    </w:rPr>
  </w:style>
  <w:style w:type="character" w:customStyle="1" w:styleId="Funotenzeichen1">
    <w:name w:val="Fußnotenzeichen1"/>
    <w:rsid w:val="00290D49"/>
    <w:rPr>
      <w:vertAlign w:val="superscript"/>
    </w:rPr>
  </w:style>
  <w:style w:type="character" w:customStyle="1" w:styleId="FootnoteTextChar1">
    <w:name w:val="Footnote Text Char1"/>
    <w:basedOn w:val="DefaultParagraphFont"/>
    <w:link w:val="FootnoteText"/>
    <w:uiPriority w:val="99"/>
    <w:rsid w:val="00290D49"/>
    <w:rPr>
      <w:rFonts w:ascii="Cambria" w:eastAsia="Cambria" w:hAnsi="Cambria" w:cs="Cambria"/>
      <w:color w:val="00000A"/>
      <w:lang w:eastAsia="zh-CN" w:bidi="hi-IN"/>
    </w:rPr>
  </w:style>
  <w:style w:type="paragraph" w:customStyle="1" w:styleId="KeinLeerraum1">
    <w:name w:val="Kein Leerraum1"/>
    <w:qFormat/>
    <w:rsid w:val="00290D49"/>
    <w:pPr>
      <w:suppressAutoHyphens/>
    </w:pPr>
    <w:rPr>
      <w:rFonts w:ascii="Calibri" w:hAnsi="Calibri" w:cs="Calibri"/>
      <w:kern w:val="1"/>
      <w:sz w:val="22"/>
      <w:szCs w:val="22"/>
      <w:lang w:val="en-GB" w:eastAsia="zh-CN"/>
    </w:rPr>
  </w:style>
  <w:style w:type="character" w:customStyle="1" w:styleId="FootnoteAnchor">
    <w:name w:val="Footnote Anchor"/>
    <w:rsid w:val="00290D49"/>
    <w:rPr>
      <w:vertAlign w:val="superscript"/>
    </w:rPr>
  </w:style>
  <w:style w:type="paragraph" w:customStyle="1" w:styleId="Footnote">
    <w:name w:val="Footnote"/>
    <w:basedOn w:val="Normal"/>
    <w:rsid w:val="00290D49"/>
    <w:pPr>
      <w:keepNext w:val="0"/>
      <w:widowControl w:val="0"/>
      <w:spacing w:after="0" w:line="240" w:lineRule="auto"/>
      <w:ind w:firstLine="0"/>
      <w:jc w:val="left"/>
    </w:pPr>
    <w:rPr>
      <w:rFonts w:ascii="Liberation Serif" w:eastAsia="Arial Unicode MS" w:hAnsi="Liberation Serif" w:cs="Arial Unicode MS"/>
    </w:rPr>
  </w:style>
  <w:style w:type="paragraph" w:customStyle="1" w:styleId="KeinLeerraum5">
    <w:name w:val="Kein Leerraum5"/>
    <w:qFormat/>
    <w:rsid w:val="00290D49"/>
    <w:pPr>
      <w:suppressAutoHyphens/>
    </w:pPr>
    <w:rPr>
      <w:rFonts w:ascii="Calibri" w:hAnsi="Calibri" w:cs="Calibri"/>
      <w:kern w:val="1"/>
      <w:sz w:val="22"/>
      <w:szCs w:val="22"/>
      <w:lang w:val="en-GB" w:eastAsia="zh-CN"/>
    </w:rPr>
  </w:style>
  <w:style w:type="paragraph" w:customStyle="1" w:styleId="KeinLeerraum4">
    <w:name w:val="Kein Leerraum4"/>
    <w:rsid w:val="00290D49"/>
    <w:pPr>
      <w:suppressAutoHyphens/>
    </w:pPr>
    <w:rPr>
      <w:rFonts w:ascii="Calibri" w:hAnsi="Calibri" w:cs="Calibri"/>
      <w:kern w:val="1"/>
      <w:sz w:val="22"/>
      <w:szCs w:val="22"/>
      <w:lang w:val="en-GB" w:eastAsia="zh-CN"/>
    </w:rPr>
  </w:style>
  <w:style w:type="character" w:customStyle="1" w:styleId="HeaderChar1">
    <w:name w:val="Header Char1"/>
    <w:basedOn w:val="DefaultParagraphFont"/>
    <w:link w:val="Header"/>
    <w:uiPriority w:val="99"/>
    <w:rsid w:val="00290D49"/>
    <w:rPr>
      <w:rFonts w:ascii="Cambria" w:eastAsia="Cambria" w:hAnsi="Cambria" w:cs="Mangal"/>
      <w:color w:val="00000A"/>
      <w:szCs w:val="21"/>
      <w:lang w:eastAsia="zh-CN" w:bidi="hi-IN"/>
    </w:rPr>
  </w:style>
  <w:style w:type="character" w:customStyle="1" w:styleId="FooterChar1">
    <w:name w:val="Footer Char1"/>
    <w:basedOn w:val="DefaultParagraphFont"/>
    <w:link w:val="Footer"/>
    <w:uiPriority w:val="99"/>
    <w:rsid w:val="00290D49"/>
    <w:rPr>
      <w:rFonts w:ascii="Cambria" w:eastAsia="Cambria" w:hAnsi="Cambria" w:cs="Mangal"/>
      <w:color w:val="00000A"/>
      <w:szCs w:val="21"/>
      <w:lang w:eastAsia="zh-CN" w:bidi="hi-IN"/>
    </w:rPr>
  </w:style>
  <w:style w:type="paragraph" w:customStyle="1" w:styleId="KeinLeerraum2">
    <w:name w:val="Kein Leerraum2"/>
    <w:qFormat/>
    <w:rsid w:val="00290D49"/>
    <w:pPr>
      <w:suppressAutoHyphens/>
    </w:pPr>
    <w:rPr>
      <w:rFonts w:ascii="Calibri" w:hAnsi="Calibri" w:cs="Calibri"/>
      <w:kern w:val="1"/>
      <w:sz w:val="22"/>
      <w:szCs w:val="22"/>
      <w:lang w:val="en-GB" w:eastAsia="zh-CN"/>
    </w:rPr>
  </w:style>
  <w:style w:type="paragraph" w:customStyle="1" w:styleId="KeinLeerraum3">
    <w:name w:val="Kein Leerraum3"/>
    <w:rsid w:val="00290D49"/>
    <w:pPr>
      <w:suppressAutoHyphens/>
    </w:pPr>
    <w:rPr>
      <w:rFonts w:ascii="Calibri" w:hAnsi="Calibri" w:cs="Calibri"/>
      <w:kern w:val="1"/>
      <w:sz w:val="22"/>
      <w:szCs w:val="22"/>
      <w:lang w:val="en-GB" w:eastAsia="zh-CN"/>
    </w:rPr>
  </w:style>
  <w:style w:type="character" w:customStyle="1" w:styleId="WW-FootnoteCharacters">
    <w:name w:val="WW-Footnote Characters"/>
    <w:rsid w:val="00290D49"/>
    <w:rPr>
      <w:vertAlign w:val="superscript"/>
    </w:rPr>
  </w:style>
  <w:style w:type="character" w:customStyle="1" w:styleId="5yl5">
    <w:name w:val="_5yl5"/>
    <w:basedOn w:val="DefaultParagraphFont"/>
    <w:rsid w:val="00290D49"/>
  </w:style>
  <w:style w:type="paragraph" w:customStyle="1" w:styleId="Kommentartext1">
    <w:name w:val="Kommentartext1"/>
    <w:basedOn w:val="Normal"/>
    <w:rsid w:val="00290D49"/>
    <w:pPr>
      <w:keepNext w:val="0"/>
      <w:spacing w:after="0" w:line="240" w:lineRule="auto"/>
      <w:ind w:firstLine="0"/>
      <w:jc w:val="left"/>
    </w:pPr>
    <w:rPr>
      <w:rFonts w:ascii="Times New Roman" w:eastAsia="SimSun" w:hAnsi="Times New Roman" w:cs="Times New Roman"/>
      <w:color w:val="auto"/>
      <w:sz w:val="20"/>
      <w:szCs w:val="20"/>
      <w:lang w:val="de-DE" w:bidi="ar-SA"/>
    </w:rPr>
  </w:style>
  <w:style w:type="character" w:customStyle="1" w:styleId="WW-Funotenzeichen">
    <w:name w:val="WW-Fußnotenzeichen"/>
    <w:uiPriority w:val="99"/>
    <w:rsid w:val="00290D49"/>
    <w:rPr>
      <w:vertAlign w:val="superscript"/>
    </w:rPr>
  </w:style>
  <w:style w:type="character" w:customStyle="1" w:styleId="WW-FootnoteReference1">
    <w:name w:val="WW-Footnote Reference1"/>
    <w:uiPriority w:val="99"/>
    <w:rsid w:val="00290D49"/>
    <w:rPr>
      <w:vertAlign w:val="superscript"/>
    </w:rPr>
  </w:style>
  <w:style w:type="character" w:customStyle="1" w:styleId="WW-Absatz-Standardschriftart111111111111111111">
    <w:name w:val="WW-Absatz-Standardschriftart111111111111111111"/>
    <w:uiPriority w:val="99"/>
    <w:rsid w:val="00290D49"/>
  </w:style>
  <w:style w:type="character" w:customStyle="1" w:styleId="InternetLink">
    <w:name w:val="Internet Link"/>
    <w:rsid w:val="00290D49"/>
    <w:rPr>
      <w:color w:val="000080"/>
      <w:u w:val="single"/>
    </w:rPr>
  </w:style>
  <w:style w:type="character" w:customStyle="1" w:styleId="Absatz-Standardschriftart1">
    <w:name w:val="Absatz-Standardschriftart1"/>
    <w:rsid w:val="00290D49"/>
  </w:style>
  <w:style w:type="character" w:customStyle="1" w:styleId="WW-FootnoteCharacters1">
    <w:name w:val="WW-Footnote Characters1"/>
    <w:rsid w:val="00290D49"/>
    <w:rPr>
      <w:vertAlign w:val="superscript"/>
    </w:rPr>
  </w:style>
  <w:style w:type="character" w:styleId="Hyperlink">
    <w:name w:val="Hyperlink"/>
    <w:rsid w:val="00290D49"/>
    <w:rPr>
      <w:color w:val="000080"/>
      <w:u w:val="single"/>
    </w:rPr>
  </w:style>
  <w:style w:type="character" w:customStyle="1" w:styleId="BodyTextChar">
    <w:name w:val="Body Text Char"/>
    <w:basedOn w:val="DefaultParagraphFont"/>
    <w:rsid w:val="00290D49"/>
    <w:rPr>
      <w:rFonts w:ascii="Times-Roman" w:eastAsia="Times-Roman" w:hAnsi="Times-Roman" w:cs="Times-Roman"/>
      <w:sz w:val="24"/>
      <w:szCs w:val="24"/>
      <w:lang w:val="en-GB" w:eastAsia="zh-CN"/>
    </w:rPr>
  </w:style>
  <w:style w:type="paragraph" w:customStyle="1" w:styleId="Sprechblasentext1">
    <w:name w:val="Sprechblasentext1"/>
    <w:basedOn w:val="Normal"/>
    <w:rsid w:val="00290D49"/>
    <w:pPr>
      <w:keepNext w:val="0"/>
      <w:spacing w:after="0" w:line="240" w:lineRule="auto"/>
      <w:ind w:firstLine="0"/>
      <w:jc w:val="left"/>
    </w:pPr>
    <w:rPr>
      <w:rFonts w:ascii="Segoe UI" w:eastAsia="Times-Roman" w:hAnsi="Segoe UI" w:cs="Segoe UI"/>
      <w:color w:val="auto"/>
      <w:sz w:val="18"/>
      <w:szCs w:val="18"/>
      <w:lang w:val="en-GB" w:bidi="ar-SA"/>
    </w:rPr>
  </w:style>
  <w:style w:type="character" w:customStyle="1" w:styleId="FuzeileZchn1">
    <w:name w:val="Fußzeile Zchn1"/>
    <w:basedOn w:val="DefaultParagraphFont"/>
    <w:rsid w:val="00290D49"/>
    <w:rPr>
      <w:rFonts w:ascii="Times-Roman" w:eastAsia="Times-Roman" w:hAnsi="Times-Roman" w:cs="Times-Roman"/>
      <w:sz w:val="24"/>
      <w:szCs w:val="24"/>
      <w:lang w:val="en-GB" w:eastAsia="zh-CN"/>
    </w:rPr>
  </w:style>
  <w:style w:type="character" w:customStyle="1" w:styleId="im">
    <w:name w:val="im"/>
    <w:rsid w:val="00290D49"/>
  </w:style>
  <w:style w:type="character" w:customStyle="1" w:styleId="red">
    <w:name w:val="red"/>
    <w:rsid w:val="00290D49"/>
  </w:style>
  <w:style w:type="character" w:customStyle="1" w:styleId="WW-Funotenzeichen4">
    <w:name w:val="WW-Fußnotenzeichen4"/>
    <w:rsid w:val="00290D49"/>
    <w:rPr>
      <w:vertAlign w:val="superscript"/>
    </w:rPr>
  </w:style>
  <w:style w:type="character" w:customStyle="1" w:styleId="Funotenzeichen2">
    <w:name w:val="Fußnotenzeichen2"/>
    <w:rsid w:val="00290D49"/>
    <w:rPr>
      <w:vertAlign w:val="superscript"/>
    </w:rPr>
  </w:style>
  <w:style w:type="paragraph" w:customStyle="1" w:styleId="NoSpacing2">
    <w:name w:val="No Spacing2"/>
    <w:rsid w:val="00290D49"/>
    <w:pPr>
      <w:suppressAutoHyphens/>
    </w:pPr>
    <w:rPr>
      <w:rFonts w:ascii="Calibri" w:hAnsi="Calibri" w:cs="Calibri"/>
      <w:kern w:val="1"/>
      <w:sz w:val="22"/>
      <w:szCs w:val="22"/>
      <w:lang w:val="en-GB" w:eastAsia="zh-CN"/>
    </w:rPr>
  </w:style>
  <w:style w:type="paragraph" w:customStyle="1" w:styleId="Standa">
    <w:name w:val="Standa"/>
    <w:uiPriority w:val="99"/>
    <w:rsid w:val="00290D49"/>
    <w:pPr>
      <w:widowControl w:val="0"/>
      <w:tabs>
        <w:tab w:val="left" w:pos="709"/>
      </w:tabs>
      <w:autoSpaceDE w:val="0"/>
      <w:autoSpaceDN w:val="0"/>
      <w:adjustRightInd w:val="0"/>
    </w:pPr>
    <w:rPr>
      <w:color w:val="00000A"/>
      <w:sz w:val="20"/>
      <w:szCs w:val="20"/>
      <w:lang w:val="de-DE" w:eastAsia="en-GB"/>
    </w:rPr>
  </w:style>
  <w:style w:type="character" w:customStyle="1" w:styleId="TitleChar">
    <w:name w:val="Title Char"/>
    <w:basedOn w:val="DefaultParagraphFont"/>
    <w:link w:val="Title"/>
    <w:uiPriority w:val="10"/>
    <w:rsid w:val="00290D49"/>
    <w:rPr>
      <w:rFonts w:ascii="Cambria" w:eastAsia="Cambria" w:hAnsi="Cambria" w:cs="Cambria"/>
      <w:b/>
      <w:color w:val="00000A"/>
      <w:sz w:val="72"/>
      <w:szCs w:val="72"/>
      <w:lang w:eastAsia="zh-CN" w:bidi="hi-IN"/>
    </w:rPr>
  </w:style>
  <w:style w:type="paragraph" w:styleId="BodyTextIndent">
    <w:name w:val="Body Text Indent"/>
    <w:basedOn w:val="Normal"/>
    <w:link w:val="BodyTextIndentChar"/>
    <w:uiPriority w:val="99"/>
    <w:unhideWhenUsed/>
    <w:rsid w:val="00290D49"/>
    <w:pPr>
      <w:keepNext w:val="0"/>
      <w:spacing w:line="240" w:lineRule="auto"/>
      <w:ind w:left="283" w:firstLine="0"/>
      <w:jc w:val="left"/>
    </w:pPr>
    <w:rPr>
      <w:rFonts w:ascii="Times-Roman" w:eastAsia="Times-Roman" w:hAnsi="Times-Roman" w:cs="Times-Roman"/>
      <w:color w:val="auto"/>
      <w:lang w:val="en-GB" w:bidi="ar-SA"/>
    </w:rPr>
  </w:style>
  <w:style w:type="character" w:customStyle="1" w:styleId="BodyTextIndentChar">
    <w:name w:val="Body Text Indent Char"/>
    <w:basedOn w:val="DefaultParagraphFont"/>
    <w:link w:val="BodyTextIndent"/>
    <w:uiPriority w:val="99"/>
    <w:rsid w:val="00290D49"/>
    <w:rPr>
      <w:rFonts w:ascii="Times-Roman" w:eastAsia="Times-Roman" w:hAnsi="Times-Roman" w:cs="Times-Roman"/>
      <w:lang w:val="en-GB" w:eastAsia="zh-CN"/>
    </w:rPr>
  </w:style>
  <w:style w:type="character" w:customStyle="1" w:styleId="SubtitleChar">
    <w:name w:val="Subtitle Char"/>
    <w:basedOn w:val="DefaultParagraphFont"/>
    <w:link w:val="Subtitle"/>
    <w:uiPriority w:val="11"/>
    <w:rsid w:val="00290D49"/>
    <w:rPr>
      <w:rFonts w:ascii="Georgia" w:eastAsia="Georgia" w:hAnsi="Georgia" w:cs="Georgia"/>
      <w:i/>
      <w:color w:val="666666"/>
      <w:sz w:val="48"/>
      <w:szCs w:val="48"/>
      <w:lang w:eastAsia="zh-CN" w:bidi="hi-IN"/>
    </w:rPr>
  </w:style>
  <w:style w:type="paragraph" w:styleId="BodyTextFirstIndent">
    <w:name w:val="Body Text First Indent"/>
    <w:basedOn w:val="BodyText"/>
    <w:link w:val="BodyTextFirstIndentChar"/>
    <w:uiPriority w:val="99"/>
    <w:unhideWhenUsed/>
    <w:rsid w:val="00290D49"/>
    <w:pPr>
      <w:keepNext w:val="0"/>
      <w:spacing w:after="0" w:line="240" w:lineRule="auto"/>
      <w:ind w:firstLine="360"/>
      <w:jc w:val="left"/>
    </w:pPr>
    <w:rPr>
      <w:rFonts w:ascii="Times-Roman" w:eastAsia="Times-Roman" w:hAnsi="Times-Roman" w:cs="Times-Roman"/>
      <w:color w:val="auto"/>
      <w:lang w:val="en-GB" w:bidi="ar-SA"/>
    </w:rPr>
  </w:style>
  <w:style w:type="character" w:customStyle="1" w:styleId="BodyTextChar1">
    <w:name w:val="Body Text Char1"/>
    <w:basedOn w:val="DefaultParagraphFont"/>
    <w:link w:val="BodyText"/>
    <w:rsid w:val="00290D49"/>
    <w:rPr>
      <w:rFonts w:ascii="Cambria" w:eastAsia="Cambria" w:hAnsi="Cambria" w:cs="Cambria"/>
      <w:color w:val="00000A"/>
      <w:lang w:eastAsia="zh-CN" w:bidi="hi-IN"/>
    </w:rPr>
  </w:style>
  <w:style w:type="character" w:customStyle="1" w:styleId="BodyTextFirstIndentChar">
    <w:name w:val="Body Text First Indent Char"/>
    <w:basedOn w:val="BodyTextChar1"/>
    <w:link w:val="BodyTextFirstIndent"/>
    <w:uiPriority w:val="99"/>
    <w:rsid w:val="00290D49"/>
    <w:rPr>
      <w:rFonts w:ascii="Times-Roman" w:eastAsia="Times-Roman" w:hAnsi="Times-Roman" w:cs="Times-Roman"/>
      <w:color w:val="00000A"/>
      <w:lang w:val="en-GB" w:eastAsia="zh-CN" w:bidi="hi-IN"/>
    </w:rPr>
  </w:style>
  <w:style w:type="paragraph" w:styleId="BodyTextFirstIndent2">
    <w:name w:val="Body Text First Indent 2"/>
    <w:basedOn w:val="BodyTextIndent"/>
    <w:link w:val="BodyTextFirstIndent2Char"/>
    <w:uiPriority w:val="99"/>
    <w:unhideWhenUsed/>
    <w:rsid w:val="00290D49"/>
    <w:pPr>
      <w:spacing w:after="0"/>
      <w:ind w:left="360" w:firstLine="360"/>
    </w:pPr>
  </w:style>
  <w:style w:type="character" w:customStyle="1" w:styleId="BodyTextFirstIndent2Char">
    <w:name w:val="Body Text First Indent 2 Char"/>
    <w:basedOn w:val="BodyTextIndentChar"/>
    <w:link w:val="BodyTextFirstIndent2"/>
    <w:uiPriority w:val="99"/>
    <w:rsid w:val="00290D49"/>
    <w:rPr>
      <w:rFonts w:ascii="Times-Roman" w:eastAsia="Times-Roman" w:hAnsi="Times-Roman" w:cs="Times-Roman"/>
      <w:lang w:val="en-GB" w:eastAsia="zh-CN"/>
    </w:rPr>
  </w:style>
  <w:style w:type="character" w:customStyle="1" w:styleId="EndnoteTextChar">
    <w:name w:val="Endnote Text Char"/>
    <w:basedOn w:val="DefaultParagraphFont"/>
    <w:link w:val="EndnoteText"/>
    <w:uiPriority w:val="99"/>
    <w:semiHidden/>
    <w:rsid w:val="00290D49"/>
    <w:rPr>
      <w:sz w:val="20"/>
      <w:szCs w:val="20"/>
    </w:rPr>
  </w:style>
  <w:style w:type="paragraph" w:styleId="EndnoteText">
    <w:name w:val="endnote text"/>
    <w:basedOn w:val="Normal"/>
    <w:link w:val="EndnoteTextChar"/>
    <w:uiPriority w:val="99"/>
    <w:semiHidden/>
    <w:unhideWhenUsed/>
    <w:rsid w:val="00290D49"/>
    <w:pPr>
      <w:keepNext w:val="0"/>
      <w:suppressAutoHyphens w:val="0"/>
      <w:spacing w:after="0" w:line="240" w:lineRule="auto"/>
      <w:ind w:firstLine="0"/>
      <w:jc w:val="left"/>
    </w:pPr>
    <w:rPr>
      <w:rFonts w:ascii="Times New Roman" w:eastAsia="Times New Roman" w:hAnsi="Times New Roman" w:cs="Times New Roman"/>
      <w:color w:val="auto"/>
      <w:sz w:val="20"/>
      <w:szCs w:val="20"/>
      <w:lang w:eastAsia="en-US" w:bidi="ar-SA"/>
    </w:rPr>
  </w:style>
  <w:style w:type="character" w:customStyle="1" w:styleId="EndnoteTextChar1">
    <w:name w:val="Endnote Text Char1"/>
    <w:basedOn w:val="DefaultParagraphFont"/>
    <w:uiPriority w:val="99"/>
    <w:semiHidden/>
    <w:rsid w:val="00290D49"/>
    <w:rPr>
      <w:rFonts w:ascii="Cambria" w:eastAsia="Cambria" w:hAnsi="Cambria" w:cs="Cambria"/>
      <w:color w:val="00000A"/>
      <w:lang w:eastAsia="zh-CN" w:bidi="hi-IN"/>
    </w:rPr>
  </w:style>
  <w:style w:type="character" w:customStyle="1" w:styleId="Absatz-Standardschriftart2">
    <w:name w:val="Absatz-Standardschriftart2"/>
    <w:rsid w:val="00290D49"/>
  </w:style>
  <w:style w:type="paragraph" w:customStyle="1" w:styleId="Sprechblasentext2">
    <w:name w:val="Sprechblasentext2"/>
    <w:basedOn w:val="Normal"/>
    <w:rsid w:val="00290D49"/>
    <w:pPr>
      <w:keepNext w:val="0"/>
      <w:spacing w:after="0" w:line="240" w:lineRule="auto"/>
      <w:ind w:firstLine="0"/>
      <w:jc w:val="left"/>
    </w:pPr>
    <w:rPr>
      <w:rFonts w:ascii="Segoe UI" w:eastAsia="Times-Roman" w:hAnsi="Segoe UI" w:cs="Segoe UI"/>
      <w:color w:val="auto"/>
      <w:sz w:val="18"/>
      <w:szCs w:val="18"/>
      <w:lang w:val="en-GB" w:bidi="ar-SA"/>
    </w:rPr>
  </w:style>
  <w:style w:type="paragraph" w:customStyle="1" w:styleId="KeinLeerraum6">
    <w:name w:val="Kein Leerraum6"/>
    <w:rsid w:val="00290D49"/>
    <w:pPr>
      <w:suppressAutoHyphens/>
    </w:pPr>
    <w:rPr>
      <w:rFonts w:ascii="Calibri" w:hAnsi="Calibri" w:cs="Calibri"/>
      <w:kern w:val="1"/>
      <w:sz w:val="22"/>
      <w:szCs w:val="22"/>
      <w:lang w:val="en-GB" w:eastAsia="zh-CN"/>
    </w:rPr>
  </w:style>
  <w:style w:type="character" w:customStyle="1" w:styleId="name">
    <w:name w:val="name"/>
    <w:basedOn w:val="DefaultParagraphFont"/>
    <w:rsid w:val="00290D49"/>
  </w:style>
  <w:style w:type="character" w:customStyle="1" w:styleId="Absatz-Standardschriftart3">
    <w:name w:val="Absatz-Standardschriftart3"/>
    <w:rsid w:val="00290D49"/>
  </w:style>
  <w:style w:type="paragraph" w:customStyle="1" w:styleId="Funotentext1">
    <w:name w:val="Fußnotentext1"/>
    <w:basedOn w:val="Normal"/>
    <w:rsid w:val="00290D49"/>
    <w:pPr>
      <w:keepNext w:val="0"/>
      <w:widowControl w:val="0"/>
      <w:spacing w:after="0" w:line="240" w:lineRule="auto"/>
      <w:ind w:firstLine="0"/>
      <w:jc w:val="left"/>
    </w:pPr>
    <w:rPr>
      <w:rFonts w:ascii="Calibri" w:eastAsia="Calibri" w:hAnsi="Calibri" w:cs="Times New Roman"/>
      <w:color w:val="auto"/>
      <w:kern w:val="1"/>
      <w:sz w:val="20"/>
      <w:szCs w:val="20"/>
    </w:rPr>
  </w:style>
  <w:style w:type="paragraph" w:customStyle="1" w:styleId="KeinLeerraum7">
    <w:name w:val="Kein Leerraum7"/>
    <w:rsid w:val="00290D49"/>
    <w:pPr>
      <w:suppressAutoHyphens/>
    </w:pPr>
    <w:rPr>
      <w:rFonts w:ascii="Calibri" w:hAnsi="Calibri" w:cs="Calibri"/>
      <w:color w:val="00000A"/>
      <w:kern w:val="1"/>
      <w:sz w:val="22"/>
      <w:szCs w:val="22"/>
      <w:lang w:val="en-GB" w:eastAsia="zh-CN"/>
    </w:rPr>
  </w:style>
  <w:style w:type="paragraph" w:customStyle="1" w:styleId="Kommentartext2">
    <w:name w:val="Kommentartext2"/>
    <w:basedOn w:val="Normal"/>
    <w:rsid w:val="00290D49"/>
    <w:pPr>
      <w:keepNext w:val="0"/>
      <w:widowControl w:val="0"/>
      <w:spacing w:after="0" w:line="240" w:lineRule="auto"/>
      <w:ind w:firstLine="0"/>
      <w:jc w:val="left"/>
    </w:pPr>
    <w:rPr>
      <w:rFonts w:ascii="Times-Roman" w:eastAsia="Times-Roman" w:hAnsi="Times-Roman" w:cs="Times New Roman"/>
      <w:color w:val="auto"/>
      <w:kern w:val="1"/>
      <w:sz w:val="20"/>
      <w:szCs w:val="20"/>
      <w:lang w:val="en-GB"/>
    </w:rPr>
  </w:style>
  <w:style w:type="character" w:customStyle="1" w:styleId="highlight">
    <w:name w:val="highlight"/>
    <w:basedOn w:val="DefaultParagraphFont"/>
    <w:rsid w:val="00290D49"/>
  </w:style>
  <w:style w:type="character" w:customStyle="1" w:styleId="StandardChar">
    <w:name w:val="Standard Char"/>
    <w:basedOn w:val="DefaultParagraphFont"/>
    <w:link w:val="Normal1"/>
    <w:rsid w:val="00533D80"/>
  </w:style>
  <w:style w:type="paragraph" w:customStyle="1" w:styleId="Normal1">
    <w:name w:val="Normal1"/>
    <w:link w:val="StandardChar"/>
    <w:rsid w:val="00533D80"/>
    <w:pPr>
      <w:suppressAutoHyphens/>
      <w:textAlignment w:val="baseline"/>
    </w:pPr>
  </w:style>
  <w:style w:type="character" w:customStyle="1" w:styleId="apple-converted-space">
    <w:name w:val="apple-converted-space"/>
    <w:basedOn w:val="DefaultParagraphFont"/>
    <w:rsid w:val="007821C2"/>
  </w:style>
  <w:style w:type="character" w:customStyle="1" w:styleId="visible">
    <w:name w:val="visible"/>
    <w:basedOn w:val="DefaultParagraphFont"/>
    <w:rsid w:val="00D742FC"/>
  </w:style>
  <w:style w:type="character" w:customStyle="1" w:styleId="normalchar">
    <w:name w:val="normal__char"/>
    <w:basedOn w:val="DefaultParagraphFont"/>
    <w:rsid w:val="00D742FC"/>
  </w:style>
  <w:style w:type="paragraph" w:customStyle="1" w:styleId="Title1">
    <w:name w:val="Title1"/>
    <w:basedOn w:val="Normal"/>
    <w:link w:val="TITLEChar0"/>
    <w:qFormat/>
    <w:rsid w:val="002D7B4A"/>
    <w:pPr>
      <w:keepNext w:val="0"/>
      <w:suppressAutoHyphens w:val="0"/>
      <w:spacing w:before="120" w:line="360" w:lineRule="auto"/>
      <w:ind w:firstLine="720"/>
      <w:jc w:val="center"/>
    </w:pPr>
    <w:rPr>
      <w:rFonts w:ascii="Garamond" w:eastAsia="Calibri" w:hAnsi="Garamond" w:cs="Times New Roman"/>
      <w:color w:val="auto"/>
      <w:sz w:val="28"/>
      <w:szCs w:val="40"/>
      <w:lang w:val="en-GB" w:eastAsia="en-US" w:bidi="ar-SA"/>
    </w:rPr>
  </w:style>
  <w:style w:type="character" w:customStyle="1" w:styleId="TITLEChar0">
    <w:name w:val="TITLE Char"/>
    <w:basedOn w:val="DefaultParagraphFont"/>
    <w:link w:val="Title1"/>
    <w:rsid w:val="002D7B4A"/>
    <w:rPr>
      <w:rFonts w:ascii="Garamond" w:eastAsia="Calibri" w:hAnsi="Garamond"/>
      <w:sz w:val="28"/>
      <w:szCs w:val="40"/>
      <w:lang w:val="en-GB"/>
    </w:rPr>
  </w:style>
  <w:style w:type="character" w:styleId="UnresolvedMention">
    <w:name w:val="Unresolved Mention"/>
    <w:basedOn w:val="DefaultParagraphFont"/>
    <w:rsid w:val="00ED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6336">
      <w:bodyDiv w:val="1"/>
      <w:marLeft w:val="0"/>
      <w:marRight w:val="0"/>
      <w:marTop w:val="0"/>
      <w:marBottom w:val="0"/>
      <w:divBdr>
        <w:top w:val="none" w:sz="0" w:space="0" w:color="auto"/>
        <w:left w:val="none" w:sz="0" w:space="0" w:color="auto"/>
        <w:bottom w:val="none" w:sz="0" w:space="0" w:color="auto"/>
        <w:right w:val="none" w:sz="0" w:space="0" w:color="auto"/>
      </w:divBdr>
      <w:divsChild>
        <w:div w:id="1164275777">
          <w:marLeft w:val="0"/>
          <w:marRight w:val="0"/>
          <w:marTop w:val="0"/>
          <w:marBottom w:val="0"/>
          <w:divBdr>
            <w:top w:val="none" w:sz="0" w:space="0" w:color="auto"/>
            <w:left w:val="none" w:sz="0" w:space="0" w:color="auto"/>
            <w:bottom w:val="none" w:sz="0" w:space="0" w:color="auto"/>
            <w:right w:val="none" w:sz="0" w:space="0" w:color="auto"/>
          </w:divBdr>
          <w:divsChild>
            <w:div w:id="743139857">
              <w:marLeft w:val="0"/>
              <w:marRight w:val="0"/>
              <w:marTop w:val="0"/>
              <w:marBottom w:val="0"/>
              <w:divBdr>
                <w:top w:val="none" w:sz="0" w:space="0" w:color="auto"/>
                <w:left w:val="none" w:sz="0" w:space="0" w:color="auto"/>
                <w:bottom w:val="none" w:sz="0" w:space="0" w:color="auto"/>
                <w:right w:val="none" w:sz="0" w:space="0" w:color="auto"/>
              </w:divBdr>
              <w:divsChild>
                <w:div w:id="403996248">
                  <w:marLeft w:val="0"/>
                  <w:marRight w:val="0"/>
                  <w:marTop w:val="0"/>
                  <w:marBottom w:val="0"/>
                  <w:divBdr>
                    <w:top w:val="none" w:sz="0" w:space="0" w:color="auto"/>
                    <w:left w:val="none" w:sz="0" w:space="0" w:color="auto"/>
                    <w:bottom w:val="none" w:sz="0" w:space="0" w:color="auto"/>
                    <w:right w:val="none" w:sz="0" w:space="0" w:color="auto"/>
                  </w:divBdr>
                  <w:divsChild>
                    <w:div w:id="4752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9938">
      <w:bodyDiv w:val="1"/>
      <w:marLeft w:val="0"/>
      <w:marRight w:val="0"/>
      <w:marTop w:val="0"/>
      <w:marBottom w:val="0"/>
      <w:divBdr>
        <w:top w:val="none" w:sz="0" w:space="0" w:color="auto"/>
        <w:left w:val="none" w:sz="0" w:space="0" w:color="auto"/>
        <w:bottom w:val="none" w:sz="0" w:space="0" w:color="auto"/>
        <w:right w:val="none" w:sz="0" w:space="0" w:color="auto"/>
      </w:divBdr>
    </w:div>
    <w:div w:id="421027259">
      <w:bodyDiv w:val="1"/>
      <w:marLeft w:val="0"/>
      <w:marRight w:val="0"/>
      <w:marTop w:val="0"/>
      <w:marBottom w:val="0"/>
      <w:divBdr>
        <w:top w:val="none" w:sz="0" w:space="0" w:color="auto"/>
        <w:left w:val="none" w:sz="0" w:space="0" w:color="auto"/>
        <w:bottom w:val="none" w:sz="0" w:space="0" w:color="auto"/>
        <w:right w:val="none" w:sz="0" w:space="0" w:color="auto"/>
      </w:divBdr>
    </w:div>
    <w:div w:id="472337630">
      <w:bodyDiv w:val="1"/>
      <w:marLeft w:val="0"/>
      <w:marRight w:val="0"/>
      <w:marTop w:val="0"/>
      <w:marBottom w:val="0"/>
      <w:divBdr>
        <w:top w:val="none" w:sz="0" w:space="0" w:color="auto"/>
        <w:left w:val="none" w:sz="0" w:space="0" w:color="auto"/>
        <w:bottom w:val="none" w:sz="0" w:space="0" w:color="auto"/>
        <w:right w:val="none" w:sz="0" w:space="0" w:color="auto"/>
      </w:divBdr>
    </w:div>
    <w:div w:id="572471200">
      <w:bodyDiv w:val="1"/>
      <w:marLeft w:val="0"/>
      <w:marRight w:val="0"/>
      <w:marTop w:val="0"/>
      <w:marBottom w:val="0"/>
      <w:divBdr>
        <w:top w:val="none" w:sz="0" w:space="0" w:color="auto"/>
        <w:left w:val="none" w:sz="0" w:space="0" w:color="auto"/>
        <w:bottom w:val="none" w:sz="0" w:space="0" w:color="auto"/>
        <w:right w:val="none" w:sz="0" w:space="0" w:color="auto"/>
      </w:divBdr>
      <w:divsChild>
        <w:div w:id="29426128">
          <w:marLeft w:val="0"/>
          <w:marRight w:val="0"/>
          <w:marTop w:val="0"/>
          <w:marBottom w:val="0"/>
          <w:divBdr>
            <w:top w:val="none" w:sz="0" w:space="0" w:color="auto"/>
            <w:left w:val="none" w:sz="0" w:space="0" w:color="auto"/>
            <w:bottom w:val="none" w:sz="0" w:space="0" w:color="auto"/>
            <w:right w:val="none" w:sz="0" w:space="0" w:color="auto"/>
          </w:divBdr>
        </w:div>
        <w:div w:id="32729187">
          <w:marLeft w:val="0"/>
          <w:marRight w:val="0"/>
          <w:marTop w:val="0"/>
          <w:marBottom w:val="0"/>
          <w:divBdr>
            <w:top w:val="none" w:sz="0" w:space="0" w:color="auto"/>
            <w:left w:val="none" w:sz="0" w:space="0" w:color="auto"/>
            <w:bottom w:val="none" w:sz="0" w:space="0" w:color="auto"/>
            <w:right w:val="none" w:sz="0" w:space="0" w:color="auto"/>
          </w:divBdr>
        </w:div>
        <w:div w:id="177742251">
          <w:marLeft w:val="0"/>
          <w:marRight w:val="0"/>
          <w:marTop w:val="0"/>
          <w:marBottom w:val="0"/>
          <w:divBdr>
            <w:top w:val="none" w:sz="0" w:space="0" w:color="auto"/>
            <w:left w:val="none" w:sz="0" w:space="0" w:color="auto"/>
            <w:bottom w:val="none" w:sz="0" w:space="0" w:color="auto"/>
            <w:right w:val="none" w:sz="0" w:space="0" w:color="auto"/>
          </w:divBdr>
        </w:div>
        <w:div w:id="232858967">
          <w:marLeft w:val="0"/>
          <w:marRight w:val="0"/>
          <w:marTop w:val="0"/>
          <w:marBottom w:val="0"/>
          <w:divBdr>
            <w:top w:val="none" w:sz="0" w:space="0" w:color="auto"/>
            <w:left w:val="none" w:sz="0" w:space="0" w:color="auto"/>
            <w:bottom w:val="none" w:sz="0" w:space="0" w:color="auto"/>
            <w:right w:val="none" w:sz="0" w:space="0" w:color="auto"/>
          </w:divBdr>
        </w:div>
        <w:div w:id="501042816">
          <w:marLeft w:val="0"/>
          <w:marRight w:val="0"/>
          <w:marTop w:val="0"/>
          <w:marBottom w:val="0"/>
          <w:divBdr>
            <w:top w:val="none" w:sz="0" w:space="0" w:color="auto"/>
            <w:left w:val="none" w:sz="0" w:space="0" w:color="auto"/>
            <w:bottom w:val="none" w:sz="0" w:space="0" w:color="auto"/>
            <w:right w:val="none" w:sz="0" w:space="0" w:color="auto"/>
          </w:divBdr>
        </w:div>
        <w:div w:id="560019760">
          <w:marLeft w:val="0"/>
          <w:marRight w:val="0"/>
          <w:marTop w:val="0"/>
          <w:marBottom w:val="0"/>
          <w:divBdr>
            <w:top w:val="none" w:sz="0" w:space="0" w:color="auto"/>
            <w:left w:val="none" w:sz="0" w:space="0" w:color="auto"/>
            <w:bottom w:val="none" w:sz="0" w:space="0" w:color="auto"/>
            <w:right w:val="none" w:sz="0" w:space="0" w:color="auto"/>
          </w:divBdr>
        </w:div>
        <w:div w:id="603459647">
          <w:marLeft w:val="0"/>
          <w:marRight w:val="0"/>
          <w:marTop w:val="0"/>
          <w:marBottom w:val="0"/>
          <w:divBdr>
            <w:top w:val="none" w:sz="0" w:space="0" w:color="auto"/>
            <w:left w:val="none" w:sz="0" w:space="0" w:color="auto"/>
            <w:bottom w:val="none" w:sz="0" w:space="0" w:color="auto"/>
            <w:right w:val="none" w:sz="0" w:space="0" w:color="auto"/>
          </w:divBdr>
        </w:div>
        <w:div w:id="621613997">
          <w:marLeft w:val="0"/>
          <w:marRight w:val="0"/>
          <w:marTop w:val="0"/>
          <w:marBottom w:val="0"/>
          <w:divBdr>
            <w:top w:val="none" w:sz="0" w:space="0" w:color="auto"/>
            <w:left w:val="none" w:sz="0" w:space="0" w:color="auto"/>
            <w:bottom w:val="none" w:sz="0" w:space="0" w:color="auto"/>
            <w:right w:val="none" w:sz="0" w:space="0" w:color="auto"/>
          </w:divBdr>
        </w:div>
        <w:div w:id="655182554">
          <w:marLeft w:val="0"/>
          <w:marRight w:val="0"/>
          <w:marTop w:val="0"/>
          <w:marBottom w:val="0"/>
          <w:divBdr>
            <w:top w:val="none" w:sz="0" w:space="0" w:color="auto"/>
            <w:left w:val="none" w:sz="0" w:space="0" w:color="auto"/>
            <w:bottom w:val="none" w:sz="0" w:space="0" w:color="auto"/>
            <w:right w:val="none" w:sz="0" w:space="0" w:color="auto"/>
          </w:divBdr>
        </w:div>
        <w:div w:id="842160667">
          <w:marLeft w:val="0"/>
          <w:marRight w:val="0"/>
          <w:marTop w:val="0"/>
          <w:marBottom w:val="0"/>
          <w:divBdr>
            <w:top w:val="none" w:sz="0" w:space="0" w:color="auto"/>
            <w:left w:val="none" w:sz="0" w:space="0" w:color="auto"/>
            <w:bottom w:val="none" w:sz="0" w:space="0" w:color="auto"/>
            <w:right w:val="none" w:sz="0" w:space="0" w:color="auto"/>
          </w:divBdr>
        </w:div>
        <w:div w:id="1171334340">
          <w:marLeft w:val="0"/>
          <w:marRight w:val="0"/>
          <w:marTop w:val="0"/>
          <w:marBottom w:val="0"/>
          <w:divBdr>
            <w:top w:val="none" w:sz="0" w:space="0" w:color="auto"/>
            <w:left w:val="none" w:sz="0" w:space="0" w:color="auto"/>
            <w:bottom w:val="none" w:sz="0" w:space="0" w:color="auto"/>
            <w:right w:val="none" w:sz="0" w:space="0" w:color="auto"/>
          </w:divBdr>
        </w:div>
        <w:div w:id="1262563467">
          <w:marLeft w:val="0"/>
          <w:marRight w:val="0"/>
          <w:marTop w:val="0"/>
          <w:marBottom w:val="0"/>
          <w:divBdr>
            <w:top w:val="none" w:sz="0" w:space="0" w:color="auto"/>
            <w:left w:val="none" w:sz="0" w:space="0" w:color="auto"/>
            <w:bottom w:val="none" w:sz="0" w:space="0" w:color="auto"/>
            <w:right w:val="none" w:sz="0" w:space="0" w:color="auto"/>
          </w:divBdr>
        </w:div>
        <w:div w:id="1545869393">
          <w:marLeft w:val="0"/>
          <w:marRight w:val="0"/>
          <w:marTop w:val="0"/>
          <w:marBottom w:val="0"/>
          <w:divBdr>
            <w:top w:val="none" w:sz="0" w:space="0" w:color="auto"/>
            <w:left w:val="none" w:sz="0" w:space="0" w:color="auto"/>
            <w:bottom w:val="none" w:sz="0" w:space="0" w:color="auto"/>
            <w:right w:val="none" w:sz="0" w:space="0" w:color="auto"/>
          </w:divBdr>
        </w:div>
        <w:div w:id="1646928448">
          <w:marLeft w:val="0"/>
          <w:marRight w:val="0"/>
          <w:marTop w:val="0"/>
          <w:marBottom w:val="0"/>
          <w:divBdr>
            <w:top w:val="none" w:sz="0" w:space="0" w:color="auto"/>
            <w:left w:val="none" w:sz="0" w:space="0" w:color="auto"/>
            <w:bottom w:val="none" w:sz="0" w:space="0" w:color="auto"/>
            <w:right w:val="none" w:sz="0" w:space="0" w:color="auto"/>
          </w:divBdr>
        </w:div>
        <w:div w:id="1709522883">
          <w:marLeft w:val="0"/>
          <w:marRight w:val="0"/>
          <w:marTop w:val="0"/>
          <w:marBottom w:val="0"/>
          <w:divBdr>
            <w:top w:val="none" w:sz="0" w:space="0" w:color="auto"/>
            <w:left w:val="none" w:sz="0" w:space="0" w:color="auto"/>
            <w:bottom w:val="none" w:sz="0" w:space="0" w:color="auto"/>
            <w:right w:val="none" w:sz="0" w:space="0" w:color="auto"/>
          </w:divBdr>
        </w:div>
        <w:div w:id="1766266212">
          <w:marLeft w:val="0"/>
          <w:marRight w:val="0"/>
          <w:marTop w:val="0"/>
          <w:marBottom w:val="0"/>
          <w:divBdr>
            <w:top w:val="none" w:sz="0" w:space="0" w:color="auto"/>
            <w:left w:val="none" w:sz="0" w:space="0" w:color="auto"/>
            <w:bottom w:val="none" w:sz="0" w:space="0" w:color="auto"/>
            <w:right w:val="none" w:sz="0" w:space="0" w:color="auto"/>
          </w:divBdr>
        </w:div>
      </w:divsChild>
    </w:div>
    <w:div w:id="698357792">
      <w:bodyDiv w:val="1"/>
      <w:marLeft w:val="0"/>
      <w:marRight w:val="0"/>
      <w:marTop w:val="0"/>
      <w:marBottom w:val="0"/>
      <w:divBdr>
        <w:top w:val="none" w:sz="0" w:space="0" w:color="auto"/>
        <w:left w:val="none" w:sz="0" w:space="0" w:color="auto"/>
        <w:bottom w:val="none" w:sz="0" w:space="0" w:color="auto"/>
        <w:right w:val="none" w:sz="0" w:space="0" w:color="auto"/>
      </w:divBdr>
      <w:divsChild>
        <w:div w:id="741560894">
          <w:marLeft w:val="0"/>
          <w:marRight w:val="0"/>
          <w:marTop w:val="0"/>
          <w:marBottom w:val="0"/>
          <w:divBdr>
            <w:top w:val="none" w:sz="0" w:space="0" w:color="auto"/>
            <w:left w:val="none" w:sz="0" w:space="0" w:color="auto"/>
            <w:bottom w:val="none" w:sz="0" w:space="0" w:color="auto"/>
            <w:right w:val="none" w:sz="0" w:space="0" w:color="auto"/>
          </w:divBdr>
          <w:divsChild>
            <w:div w:id="833691805">
              <w:marLeft w:val="0"/>
              <w:marRight w:val="0"/>
              <w:marTop w:val="0"/>
              <w:marBottom w:val="0"/>
              <w:divBdr>
                <w:top w:val="none" w:sz="0" w:space="0" w:color="auto"/>
                <w:left w:val="none" w:sz="0" w:space="0" w:color="auto"/>
                <w:bottom w:val="none" w:sz="0" w:space="0" w:color="auto"/>
                <w:right w:val="none" w:sz="0" w:space="0" w:color="auto"/>
              </w:divBdr>
              <w:divsChild>
                <w:div w:id="1738942244">
                  <w:marLeft w:val="0"/>
                  <w:marRight w:val="0"/>
                  <w:marTop w:val="0"/>
                  <w:marBottom w:val="0"/>
                  <w:divBdr>
                    <w:top w:val="none" w:sz="0" w:space="0" w:color="auto"/>
                    <w:left w:val="none" w:sz="0" w:space="0" w:color="auto"/>
                    <w:bottom w:val="none" w:sz="0" w:space="0" w:color="auto"/>
                    <w:right w:val="none" w:sz="0" w:space="0" w:color="auto"/>
                  </w:divBdr>
                  <w:divsChild>
                    <w:div w:id="13913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69830">
      <w:bodyDiv w:val="1"/>
      <w:marLeft w:val="0"/>
      <w:marRight w:val="0"/>
      <w:marTop w:val="0"/>
      <w:marBottom w:val="0"/>
      <w:divBdr>
        <w:top w:val="none" w:sz="0" w:space="0" w:color="auto"/>
        <w:left w:val="none" w:sz="0" w:space="0" w:color="auto"/>
        <w:bottom w:val="none" w:sz="0" w:space="0" w:color="auto"/>
        <w:right w:val="none" w:sz="0" w:space="0" w:color="auto"/>
      </w:divBdr>
    </w:div>
    <w:div w:id="907418925">
      <w:bodyDiv w:val="1"/>
      <w:marLeft w:val="0"/>
      <w:marRight w:val="0"/>
      <w:marTop w:val="0"/>
      <w:marBottom w:val="0"/>
      <w:divBdr>
        <w:top w:val="none" w:sz="0" w:space="0" w:color="auto"/>
        <w:left w:val="none" w:sz="0" w:space="0" w:color="auto"/>
        <w:bottom w:val="none" w:sz="0" w:space="0" w:color="auto"/>
        <w:right w:val="none" w:sz="0" w:space="0" w:color="auto"/>
      </w:divBdr>
    </w:div>
    <w:div w:id="943415528">
      <w:bodyDiv w:val="1"/>
      <w:marLeft w:val="0"/>
      <w:marRight w:val="0"/>
      <w:marTop w:val="0"/>
      <w:marBottom w:val="0"/>
      <w:divBdr>
        <w:top w:val="none" w:sz="0" w:space="0" w:color="auto"/>
        <w:left w:val="none" w:sz="0" w:space="0" w:color="auto"/>
        <w:bottom w:val="none" w:sz="0" w:space="0" w:color="auto"/>
        <w:right w:val="none" w:sz="0" w:space="0" w:color="auto"/>
      </w:divBdr>
      <w:divsChild>
        <w:div w:id="1118061381">
          <w:marLeft w:val="0"/>
          <w:marRight w:val="0"/>
          <w:marTop w:val="0"/>
          <w:marBottom w:val="0"/>
          <w:divBdr>
            <w:top w:val="none" w:sz="0" w:space="0" w:color="auto"/>
            <w:left w:val="none" w:sz="0" w:space="0" w:color="auto"/>
            <w:bottom w:val="none" w:sz="0" w:space="0" w:color="auto"/>
            <w:right w:val="none" w:sz="0" w:space="0" w:color="auto"/>
          </w:divBdr>
          <w:divsChild>
            <w:div w:id="1202091528">
              <w:marLeft w:val="0"/>
              <w:marRight w:val="0"/>
              <w:marTop w:val="0"/>
              <w:marBottom w:val="0"/>
              <w:divBdr>
                <w:top w:val="none" w:sz="0" w:space="0" w:color="auto"/>
                <w:left w:val="none" w:sz="0" w:space="0" w:color="auto"/>
                <w:bottom w:val="none" w:sz="0" w:space="0" w:color="auto"/>
                <w:right w:val="none" w:sz="0" w:space="0" w:color="auto"/>
              </w:divBdr>
              <w:divsChild>
                <w:div w:id="1166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6375">
      <w:bodyDiv w:val="1"/>
      <w:marLeft w:val="0"/>
      <w:marRight w:val="0"/>
      <w:marTop w:val="0"/>
      <w:marBottom w:val="0"/>
      <w:divBdr>
        <w:top w:val="none" w:sz="0" w:space="0" w:color="auto"/>
        <w:left w:val="none" w:sz="0" w:space="0" w:color="auto"/>
        <w:bottom w:val="none" w:sz="0" w:space="0" w:color="auto"/>
        <w:right w:val="none" w:sz="0" w:space="0" w:color="auto"/>
      </w:divBdr>
      <w:divsChild>
        <w:div w:id="1799254823">
          <w:marLeft w:val="0"/>
          <w:marRight w:val="0"/>
          <w:marTop w:val="0"/>
          <w:marBottom w:val="0"/>
          <w:divBdr>
            <w:top w:val="none" w:sz="0" w:space="0" w:color="auto"/>
            <w:left w:val="none" w:sz="0" w:space="0" w:color="auto"/>
            <w:bottom w:val="none" w:sz="0" w:space="0" w:color="auto"/>
            <w:right w:val="none" w:sz="0" w:space="0" w:color="auto"/>
          </w:divBdr>
          <w:divsChild>
            <w:div w:id="1058629852">
              <w:marLeft w:val="0"/>
              <w:marRight w:val="0"/>
              <w:marTop w:val="0"/>
              <w:marBottom w:val="0"/>
              <w:divBdr>
                <w:top w:val="none" w:sz="0" w:space="0" w:color="auto"/>
                <w:left w:val="none" w:sz="0" w:space="0" w:color="auto"/>
                <w:bottom w:val="none" w:sz="0" w:space="0" w:color="auto"/>
                <w:right w:val="none" w:sz="0" w:space="0" w:color="auto"/>
              </w:divBdr>
              <w:divsChild>
                <w:div w:id="2019387341">
                  <w:marLeft w:val="0"/>
                  <w:marRight w:val="0"/>
                  <w:marTop w:val="0"/>
                  <w:marBottom w:val="0"/>
                  <w:divBdr>
                    <w:top w:val="none" w:sz="0" w:space="0" w:color="auto"/>
                    <w:left w:val="none" w:sz="0" w:space="0" w:color="auto"/>
                    <w:bottom w:val="none" w:sz="0" w:space="0" w:color="auto"/>
                    <w:right w:val="none" w:sz="0" w:space="0" w:color="auto"/>
                  </w:divBdr>
                  <w:divsChild>
                    <w:div w:id="5530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18309">
      <w:bodyDiv w:val="1"/>
      <w:marLeft w:val="0"/>
      <w:marRight w:val="0"/>
      <w:marTop w:val="0"/>
      <w:marBottom w:val="0"/>
      <w:divBdr>
        <w:top w:val="none" w:sz="0" w:space="0" w:color="auto"/>
        <w:left w:val="none" w:sz="0" w:space="0" w:color="auto"/>
        <w:bottom w:val="none" w:sz="0" w:space="0" w:color="auto"/>
        <w:right w:val="none" w:sz="0" w:space="0" w:color="auto"/>
      </w:divBdr>
    </w:div>
    <w:div w:id="1003121067">
      <w:bodyDiv w:val="1"/>
      <w:marLeft w:val="0"/>
      <w:marRight w:val="0"/>
      <w:marTop w:val="0"/>
      <w:marBottom w:val="0"/>
      <w:divBdr>
        <w:top w:val="none" w:sz="0" w:space="0" w:color="auto"/>
        <w:left w:val="none" w:sz="0" w:space="0" w:color="auto"/>
        <w:bottom w:val="none" w:sz="0" w:space="0" w:color="auto"/>
        <w:right w:val="none" w:sz="0" w:space="0" w:color="auto"/>
      </w:divBdr>
      <w:divsChild>
        <w:div w:id="577832481">
          <w:marLeft w:val="0"/>
          <w:marRight w:val="0"/>
          <w:marTop w:val="0"/>
          <w:marBottom w:val="0"/>
          <w:divBdr>
            <w:top w:val="none" w:sz="0" w:space="0" w:color="auto"/>
            <w:left w:val="none" w:sz="0" w:space="0" w:color="auto"/>
            <w:bottom w:val="none" w:sz="0" w:space="0" w:color="auto"/>
            <w:right w:val="none" w:sz="0" w:space="0" w:color="auto"/>
          </w:divBdr>
          <w:divsChild>
            <w:div w:id="1035733243">
              <w:marLeft w:val="0"/>
              <w:marRight w:val="0"/>
              <w:marTop w:val="0"/>
              <w:marBottom w:val="0"/>
              <w:divBdr>
                <w:top w:val="none" w:sz="0" w:space="0" w:color="auto"/>
                <w:left w:val="none" w:sz="0" w:space="0" w:color="auto"/>
                <w:bottom w:val="none" w:sz="0" w:space="0" w:color="auto"/>
                <w:right w:val="none" w:sz="0" w:space="0" w:color="auto"/>
              </w:divBdr>
              <w:divsChild>
                <w:div w:id="463541761">
                  <w:marLeft w:val="0"/>
                  <w:marRight w:val="0"/>
                  <w:marTop w:val="0"/>
                  <w:marBottom w:val="0"/>
                  <w:divBdr>
                    <w:top w:val="none" w:sz="0" w:space="0" w:color="auto"/>
                    <w:left w:val="none" w:sz="0" w:space="0" w:color="auto"/>
                    <w:bottom w:val="none" w:sz="0" w:space="0" w:color="auto"/>
                    <w:right w:val="none" w:sz="0" w:space="0" w:color="auto"/>
                  </w:divBdr>
                  <w:divsChild>
                    <w:div w:id="7148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3170">
      <w:bodyDiv w:val="1"/>
      <w:marLeft w:val="0"/>
      <w:marRight w:val="0"/>
      <w:marTop w:val="0"/>
      <w:marBottom w:val="0"/>
      <w:divBdr>
        <w:top w:val="none" w:sz="0" w:space="0" w:color="auto"/>
        <w:left w:val="none" w:sz="0" w:space="0" w:color="auto"/>
        <w:bottom w:val="none" w:sz="0" w:space="0" w:color="auto"/>
        <w:right w:val="none" w:sz="0" w:space="0" w:color="auto"/>
      </w:divBdr>
      <w:divsChild>
        <w:div w:id="1786072485">
          <w:marLeft w:val="0"/>
          <w:marRight w:val="0"/>
          <w:marTop w:val="0"/>
          <w:marBottom w:val="0"/>
          <w:divBdr>
            <w:top w:val="none" w:sz="0" w:space="0" w:color="auto"/>
            <w:left w:val="none" w:sz="0" w:space="0" w:color="auto"/>
            <w:bottom w:val="none" w:sz="0" w:space="0" w:color="auto"/>
            <w:right w:val="none" w:sz="0" w:space="0" w:color="auto"/>
          </w:divBdr>
          <w:divsChild>
            <w:div w:id="1715809229">
              <w:marLeft w:val="0"/>
              <w:marRight w:val="0"/>
              <w:marTop w:val="0"/>
              <w:marBottom w:val="0"/>
              <w:divBdr>
                <w:top w:val="none" w:sz="0" w:space="0" w:color="auto"/>
                <w:left w:val="none" w:sz="0" w:space="0" w:color="auto"/>
                <w:bottom w:val="none" w:sz="0" w:space="0" w:color="auto"/>
                <w:right w:val="none" w:sz="0" w:space="0" w:color="auto"/>
              </w:divBdr>
              <w:divsChild>
                <w:div w:id="10310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9625">
      <w:bodyDiv w:val="1"/>
      <w:marLeft w:val="0"/>
      <w:marRight w:val="0"/>
      <w:marTop w:val="0"/>
      <w:marBottom w:val="0"/>
      <w:divBdr>
        <w:top w:val="none" w:sz="0" w:space="0" w:color="auto"/>
        <w:left w:val="none" w:sz="0" w:space="0" w:color="auto"/>
        <w:bottom w:val="none" w:sz="0" w:space="0" w:color="auto"/>
        <w:right w:val="none" w:sz="0" w:space="0" w:color="auto"/>
      </w:divBdr>
      <w:divsChild>
        <w:div w:id="385370700">
          <w:marLeft w:val="0"/>
          <w:marRight w:val="0"/>
          <w:marTop w:val="0"/>
          <w:marBottom w:val="0"/>
          <w:divBdr>
            <w:top w:val="none" w:sz="0" w:space="0" w:color="auto"/>
            <w:left w:val="none" w:sz="0" w:space="0" w:color="auto"/>
            <w:bottom w:val="none" w:sz="0" w:space="0" w:color="auto"/>
            <w:right w:val="none" w:sz="0" w:space="0" w:color="auto"/>
          </w:divBdr>
          <w:divsChild>
            <w:div w:id="973104102">
              <w:marLeft w:val="0"/>
              <w:marRight w:val="0"/>
              <w:marTop w:val="0"/>
              <w:marBottom w:val="0"/>
              <w:divBdr>
                <w:top w:val="none" w:sz="0" w:space="0" w:color="auto"/>
                <w:left w:val="none" w:sz="0" w:space="0" w:color="auto"/>
                <w:bottom w:val="none" w:sz="0" w:space="0" w:color="auto"/>
                <w:right w:val="none" w:sz="0" w:space="0" w:color="auto"/>
              </w:divBdr>
              <w:divsChild>
                <w:div w:id="1528104748">
                  <w:marLeft w:val="0"/>
                  <w:marRight w:val="0"/>
                  <w:marTop w:val="0"/>
                  <w:marBottom w:val="0"/>
                  <w:divBdr>
                    <w:top w:val="none" w:sz="0" w:space="0" w:color="auto"/>
                    <w:left w:val="none" w:sz="0" w:space="0" w:color="auto"/>
                    <w:bottom w:val="none" w:sz="0" w:space="0" w:color="auto"/>
                    <w:right w:val="none" w:sz="0" w:space="0" w:color="auto"/>
                  </w:divBdr>
                  <w:divsChild>
                    <w:div w:id="6867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2326">
      <w:bodyDiv w:val="1"/>
      <w:marLeft w:val="0"/>
      <w:marRight w:val="0"/>
      <w:marTop w:val="0"/>
      <w:marBottom w:val="0"/>
      <w:divBdr>
        <w:top w:val="none" w:sz="0" w:space="0" w:color="auto"/>
        <w:left w:val="none" w:sz="0" w:space="0" w:color="auto"/>
        <w:bottom w:val="none" w:sz="0" w:space="0" w:color="auto"/>
        <w:right w:val="none" w:sz="0" w:space="0" w:color="auto"/>
      </w:divBdr>
      <w:divsChild>
        <w:div w:id="691685300">
          <w:marLeft w:val="0"/>
          <w:marRight w:val="0"/>
          <w:marTop w:val="0"/>
          <w:marBottom w:val="0"/>
          <w:divBdr>
            <w:top w:val="none" w:sz="0" w:space="0" w:color="auto"/>
            <w:left w:val="none" w:sz="0" w:space="0" w:color="auto"/>
            <w:bottom w:val="none" w:sz="0" w:space="0" w:color="auto"/>
            <w:right w:val="none" w:sz="0" w:space="0" w:color="auto"/>
          </w:divBdr>
          <w:divsChild>
            <w:div w:id="2047872005">
              <w:marLeft w:val="0"/>
              <w:marRight w:val="0"/>
              <w:marTop w:val="0"/>
              <w:marBottom w:val="0"/>
              <w:divBdr>
                <w:top w:val="none" w:sz="0" w:space="0" w:color="auto"/>
                <w:left w:val="none" w:sz="0" w:space="0" w:color="auto"/>
                <w:bottom w:val="none" w:sz="0" w:space="0" w:color="auto"/>
                <w:right w:val="none" w:sz="0" w:space="0" w:color="auto"/>
              </w:divBdr>
              <w:divsChild>
                <w:div w:id="1904675600">
                  <w:marLeft w:val="0"/>
                  <w:marRight w:val="0"/>
                  <w:marTop w:val="0"/>
                  <w:marBottom w:val="0"/>
                  <w:divBdr>
                    <w:top w:val="none" w:sz="0" w:space="0" w:color="auto"/>
                    <w:left w:val="none" w:sz="0" w:space="0" w:color="auto"/>
                    <w:bottom w:val="none" w:sz="0" w:space="0" w:color="auto"/>
                    <w:right w:val="none" w:sz="0" w:space="0" w:color="auto"/>
                  </w:divBdr>
                  <w:divsChild>
                    <w:div w:id="7915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6507">
      <w:bodyDiv w:val="1"/>
      <w:marLeft w:val="0"/>
      <w:marRight w:val="0"/>
      <w:marTop w:val="0"/>
      <w:marBottom w:val="0"/>
      <w:divBdr>
        <w:top w:val="none" w:sz="0" w:space="0" w:color="auto"/>
        <w:left w:val="none" w:sz="0" w:space="0" w:color="auto"/>
        <w:bottom w:val="none" w:sz="0" w:space="0" w:color="auto"/>
        <w:right w:val="none" w:sz="0" w:space="0" w:color="auto"/>
      </w:divBdr>
      <w:divsChild>
        <w:div w:id="210510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374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665096">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7">
          <w:marLeft w:val="0"/>
          <w:marRight w:val="0"/>
          <w:marTop w:val="0"/>
          <w:marBottom w:val="0"/>
          <w:divBdr>
            <w:top w:val="none" w:sz="0" w:space="0" w:color="auto"/>
            <w:left w:val="none" w:sz="0" w:space="0" w:color="auto"/>
            <w:bottom w:val="none" w:sz="0" w:space="0" w:color="auto"/>
            <w:right w:val="none" w:sz="0" w:space="0" w:color="auto"/>
          </w:divBdr>
          <w:divsChild>
            <w:div w:id="545071385">
              <w:marLeft w:val="0"/>
              <w:marRight w:val="0"/>
              <w:marTop w:val="0"/>
              <w:marBottom w:val="0"/>
              <w:divBdr>
                <w:top w:val="none" w:sz="0" w:space="0" w:color="auto"/>
                <w:left w:val="none" w:sz="0" w:space="0" w:color="auto"/>
                <w:bottom w:val="none" w:sz="0" w:space="0" w:color="auto"/>
                <w:right w:val="none" w:sz="0" w:space="0" w:color="auto"/>
              </w:divBdr>
              <w:divsChild>
                <w:div w:id="13157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0415">
      <w:bodyDiv w:val="1"/>
      <w:marLeft w:val="0"/>
      <w:marRight w:val="0"/>
      <w:marTop w:val="0"/>
      <w:marBottom w:val="0"/>
      <w:divBdr>
        <w:top w:val="none" w:sz="0" w:space="0" w:color="auto"/>
        <w:left w:val="none" w:sz="0" w:space="0" w:color="auto"/>
        <w:bottom w:val="none" w:sz="0" w:space="0" w:color="auto"/>
        <w:right w:val="none" w:sz="0" w:space="0" w:color="auto"/>
      </w:divBdr>
      <w:divsChild>
        <w:div w:id="1855150616">
          <w:marLeft w:val="0"/>
          <w:marRight w:val="0"/>
          <w:marTop w:val="0"/>
          <w:marBottom w:val="0"/>
          <w:divBdr>
            <w:top w:val="none" w:sz="0" w:space="0" w:color="auto"/>
            <w:left w:val="none" w:sz="0" w:space="0" w:color="auto"/>
            <w:bottom w:val="none" w:sz="0" w:space="0" w:color="auto"/>
            <w:right w:val="none" w:sz="0" w:space="0" w:color="auto"/>
          </w:divBdr>
          <w:divsChild>
            <w:div w:id="1379552825">
              <w:marLeft w:val="0"/>
              <w:marRight w:val="0"/>
              <w:marTop w:val="0"/>
              <w:marBottom w:val="0"/>
              <w:divBdr>
                <w:top w:val="none" w:sz="0" w:space="0" w:color="auto"/>
                <w:left w:val="none" w:sz="0" w:space="0" w:color="auto"/>
                <w:bottom w:val="none" w:sz="0" w:space="0" w:color="auto"/>
                <w:right w:val="none" w:sz="0" w:space="0" w:color="auto"/>
              </w:divBdr>
              <w:divsChild>
                <w:div w:id="16808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0445">
      <w:bodyDiv w:val="1"/>
      <w:marLeft w:val="0"/>
      <w:marRight w:val="0"/>
      <w:marTop w:val="0"/>
      <w:marBottom w:val="0"/>
      <w:divBdr>
        <w:top w:val="none" w:sz="0" w:space="0" w:color="auto"/>
        <w:left w:val="none" w:sz="0" w:space="0" w:color="auto"/>
        <w:bottom w:val="none" w:sz="0" w:space="0" w:color="auto"/>
        <w:right w:val="none" w:sz="0" w:space="0" w:color="auto"/>
      </w:divBdr>
      <w:divsChild>
        <w:div w:id="554974558">
          <w:marLeft w:val="0"/>
          <w:marRight w:val="0"/>
          <w:marTop w:val="0"/>
          <w:marBottom w:val="0"/>
          <w:divBdr>
            <w:top w:val="none" w:sz="0" w:space="0" w:color="auto"/>
            <w:left w:val="none" w:sz="0" w:space="0" w:color="auto"/>
            <w:bottom w:val="none" w:sz="0" w:space="0" w:color="auto"/>
            <w:right w:val="none" w:sz="0" w:space="0" w:color="auto"/>
          </w:divBdr>
          <w:divsChild>
            <w:div w:id="325287392">
              <w:marLeft w:val="0"/>
              <w:marRight w:val="0"/>
              <w:marTop w:val="0"/>
              <w:marBottom w:val="0"/>
              <w:divBdr>
                <w:top w:val="none" w:sz="0" w:space="0" w:color="auto"/>
                <w:left w:val="none" w:sz="0" w:space="0" w:color="auto"/>
                <w:bottom w:val="none" w:sz="0" w:space="0" w:color="auto"/>
                <w:right w:val="none" w:sz="0" w:space="0" w:color="auto"/>
              </w:divBdr>
              <w:divsChild>
                <w:div w:id="333649138">
                  <w:marLeft w:val="0"/>
                  <w:marRight w:val="0"/>
                  <w:marTop w:val="0"/>
                  <w:marBottom w:val="0"/>
                  <w:divBdr>
                    <w:top w:val="none" w:sz="0" w:space="0" w:color="auto"/>
                    <w:left w:val="none" w:sz="0" w:space="0" w:color="auto"/>
                    <w:bottom w:val="none" w:sz="0" w:space="0" w:color="auto"/>
                    <w:right w:val="none" w:sz="0" w:space="0" w:color="auto"/>
                  </w:divBdr>
                  <w:divsChild>
                    <w:div w:id="4857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96597">
      <w:bodyDiv w:val="1"/>
      <w:marLeft w:val="0"/>
      <w:marRight w:val="0"/>
      <w:marTop w:val="0"/>
      <w:marBottom w:val="0"/>
      <w:divBdr>
        <w:top w:val="none" w:sz="0" w:space="0" w:color="auto"/>
        <w:left w:val="none" w:sz="0" w:space="0" w:color="auto"/>
        <w:bottom w:val="none" w:sz="0" w:space="0" w:color="auto"/>
        <w:right w:val="none" w:sz="0" w:space="0" w:color="auto"/>
      </w:divBdr>
      <w:divsChild>
        <w:div w:id="1678845434">
          <w:marLeft w:val="0"/>
          <w:marRight w:val="0"/>
          <w:marTop w:val="0"/>
          <w:marBottom w:val="0"/>
          <w:divBdr>
            <w:top w:val="none" w:sz="0" w:space="0" w:color="auto"/>
            <w:left w:val="none" w:sz="0" w:space="0" w:color="auto"/>
            <w:bottom w:val="none" w:sz="0" w:space="0" w:color="auto"/>
            <w:right w:val="none" w:sz="0" w:space="0" w:color="auto"/>
          </w:divBdr>
          <w:divsChild>
            <w:div w:id="748119543">
              <w:marLeft w:val="0"/>
              <w:marRight w:val="0"/>
              <w:marTop w:val="0"/>
              <w:marBottom w:val="0"/>
              <w:divBdr>
                <w:top w:val="none" w:sz="0" w:space="0" w:color="auto"/>
                <w:left w:val="none" w:sz="0" w:space="0" w:color="auto"/>
                <w:bottom w:val="none" w:sz="0" w:space="0" w:color="auto"/>
                <w:right w:val="none" w:sz="0" w:space="0" w:color="auto"/>
              </w:divBdr>
              <w:divsChild>
                <w:div w:id="15467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2745">
      <w:bodyDiv w:val="1"/>
      <w:marLeft w:val="0"/>
      <w:marRight w:val="0"/>
      <w:marTop w:val="0"/>
      <w:marBottom w:val="0"/>
      <w:divBdr>
        <w:top w:val="none" w:sz="0" w:space="0" w:color="auto"/>
        <w:left w:val="none" w:sz="0" w:space="0" w:color="auto"/>
        <w:bottom w:val="none" w:sz="0" w:space="0" w:color="auto"/>
        <w:right w:val="none" w:sz="0" w:space="0" w:color="auto"/>
      </w:divBdr>
    </w:div>
    <w:div w:id="2014255089">
      <w:bodyDiv w:val="1"/>
      <w:marLeft w:val="0"/>
      <w:marRight w:val="0"/>
      <w:marTop w:val="0"/>
      <w:marBottom w:val="0"/>
      <w:divBdr>
        <w:top w:val="none" w:sz="0" w:space="0" w:color="auto"/>
        <w:left w:val="none" w:sz="0" w:space="0" w:color="auto"/>
        <w:bottom w:val="none" w:sz="0" w:space="0" w:color="auto"/>
        <w:right w:val="none" w:sz="0" w:space="0" w:color="auto"/>
      </w:divBdr>
      <w:divsChild>
        <w:div w:id="914508184">
          <w:marLeft w:val="0"/>
          <w:marRight w:val="0"/>
          <w:marTop w:val="0"/>
          <w:marBottom w:val="0"/>
          <w:divBdr>
            <w:top w:val="none" w:sz="0" w:space="0" w:color="auto"/>
            <w:left w:val="none" w:sz="0" w:space="0" w:color="auto"/>
            <w:bottom w:val="none" w:sz="0" w:space="0" w:color="auto"/>
            <w:right w:val="none" w:sz="0" w:space="0" w:color="auto"/>
          </w:divBdr>
          <w:divsChild>
            <w:div w:id="475687184">
              <w:marLeft w:val="0"/>
              <w:marRight w:val="0"/>
              <w:marTop w:val="0"/>
              <w:marBottom w:val="0"/>
              <w:divBdr>
                <w:top w:val="none" w:sz="0" w:space="0" w:color="auto"/>
                <w:left w:val="none" w:sz="0" w:space="0" w:color="auto"/>
                <w:bottom w:val="none" w:sz="0" w:space="0" w:color="auto"/>
                <w:right w:val="none" w:sz="0" w:space="0" w:color="auto"/>
              </w:divBdr>
              <w:divsChild>
                <w:div w:id="1626227410">
                  <w:marLeft w:val="0"/>
                  <w:marRight w:val="0"/>
                  <w:marTop w:val="0"/>
                  <w:marBottom w:val="0"/>
                  <w:divBdr>
                    <w:top w:val="none" w:sz="0" w:space="0" w:color="auto"/>
                    <w:left w:val="none" w:sz="0" w:space="0" w:color="auto"/>
                    <w:bottom w:val="none" w:sz="0" w:space="0" w:color="auto"/>
                    <w:right w:val="none" w:sz="0" w:space="0" w:color="auto"/>
                  </w:divBdr>
                  <w:divsChild>
                    <w:div w:id="963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gruyter.com/view/journals/agph/ahead-of-print/article-10.1515-agph-2020-1010/article-10.1515-agph-2020-1010.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9290</Words>
  <Characters>52959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2018-11-06T14:14:00Z</dcterms:created>
  <dcterms:modified xsi:type="dcterms:W3CDTF">2020-05-05T08:12:00Z</dcterms:modified>
</cp:coreProperties>
</file>