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A1848" w14:textId="0A9240CF" w:rsidR="00840EF3" w:rsidRDefault="000B45CF" w:rsidP="000B45CF">
      <w:pPr>
        <w:jc w:val="center"/>
        <w:rPr>
          <w:rFonts w:ascii="Gill Sans MT" w:hAnsi="Gill Sans MT"/>
          <w:sz w:val="32"/>
          <w:szCs w:val="32"/>
        </w:rPr>
      </w:pPr>
      <w:r w:rsidRPr="000B45CF">
        <w:rPr>
          <w:rFonts w:ascii="Gill Sans MT" w:hAnsi="Gill Sans MT"/>
          <w:sz w:val="32"/>
          <w:szCs w:val="32"/>
        </w:rPr>
        <w:t>Fellow Creatures</w:t>
      </w:r>
    </w:p>
    <w:p w14:paraId="27CCF89A" w14:textId="488B25C7" w:rsidR="000B45CF" w:rsidRDefault="000B45CF" w:rsidP="000B45CF">
      <w:pPr>
        <w:jc w:val="center"/>
        <w:rPr>
          <w:rFonts w:ascii="Gill Sans MT" w:hAnsi="Gill Sans MT"/>
          <w:sz w:val="32"/>
          <w:szCs w:val="32"/>
        </w:rPr>
      </w:pPr>
    </w:p>
    <w:p w14:paraId="1D3518A4" w14:textId="67BEF8C3" w:rsidR="0024024A" w:rsidRPr="0024024A" w:rsidRDefault="0024024A" w:rsidP="000B45CF">
      <w:pPr>
        <w:jc w:val="center"/>
        <w:rPr>
          <w:rFonts w:ascii="Gill Sans MT" w:hAnsi="Gill Sans MT"/>
        </w:rPr>
      </w:pPr>
      <w:r w:rsidRPr="0024024A">
        <w:rPr>
          <w:rFonts w:ascii="Gill Sans MT" w:hAnsi="Gill Sans MT"/>
        </w:rPr>
        <w:t xml:space="preserve">(Draft. Final Version available at </w:t>
      </w:r>
      <w:hyperlink r:id="rId8" w:history="1">
        <w:r w:rsidRPr="0024024A">
          <w:rPr>
            <w:rStyle w:val="Hyperlink"/>
            <w:rFonts w:ascii="Gill Sans MT" w:hAnsi="Gill Sans MT"/>
            <w:i/>
            <w:iCs/>
          </w:rPr>
          <w:t>Philosophy</w:t>
        </w:r>
      </w:hyperlink>
      <w:r>
        <w:rPr>
          <w:rFonts w:ascii="Gill Sans MT" w:hAnsi="Gill Sans MT"/>
        </w:rPr>
        <w:t>.</w:t>
      </w:r>
      <w:r w:rsidRPr="0024024A">
        <w:rPr>
          <w:rFonts w:ascii="Gill Sans MT" w:hAnsi="Gill Sans MT"/>
        </w:rPr>
        <w:t>)</w:t>
      </w:r>
    </w:p>
    <w:p w14:paraId="65281BD0" w14:textId="74A803A0" w:rsidR="000B45CF" w:rsidRDefault="000B45CF" w:rsidP="000B45CF">
      <w:pPr>
        <w:rPr>
          <w:rFonts w:ascii="Gill Sans MT" w:hAnsi="Gill Sans MT"/>
          <w:sz w:val="32"/>
          <w:szCs w:val="32"/>
        </w:rPr>
      </w:pPr>
    </w:p>
    <w:p w14:paraId="0F2B49D8" w14:textId="2E8D027C" w:rsidR="00CF14AB" w:rsidRDefault="000B45CF" w:rsidP="000B45CF">
      <w:pPr>
        <w:rPr>
          <w:rFonts w:ascii="Gill Sans MT" w:hAnsi="Gill Sans MT"/>
        </w:rPr>
      </w:pPr>
      <w:r>
        <w:rPr>
          <w:rFonts w:ascii="Gill Sans MT" w:hAnsi="Gill Sans MT"/>
        </w:rPr>
        <w:t xml:space="preserve">It is good to read </w:t>
      </w:r>
      <w:proofErr w:type="spellStart"/>
      <w:r>
        <w:rPr>
          <w:rFonts w:ascii="Gill Sans MT" w:hAnsi="Gill Sans MT"/>
        </w:rPr>
        <w:t>Korsgaard</w:t>
      </w:r>
      <w:proofErr w:type="spellEnd"/>
      <w:r>
        <w:rPr>
          <w:rFonts w:ascii="Gill Sans MT" w:hAnsi="Gill Sans MT"/>
        </w:rPr>
        <w:t xml:space="preserve"> again. </w:t>
      </w:r>
      <w:r w:rsidR="00CF14AB">
        <w:rPr>
          <w:rFonts w:ascii="Gill Sans MT" w:hAnsi="Gill Sans MT"/>
        </w:rPr>
        <w:t xml:space="preserve">This book is a thoughtful, passionate, and at times radical account of </w:t>
      </w:r>
      <w:r w:rsidR="00272A3D">
        <w:rPr>
          <w:rFonts w:ascii="Gill Sans MT" w:hAnsi="Gill Sans MT"/>
        </w:rPr>
        <w:t>the</w:t>
      </w:r>
      <w:r w:rsidR="00CF14AB">
        <w:rPr>
          <w:rFonts w:ascii="Gill Sans MT" w:hAnsi="Gill Sans MT"/>
        </w:rPr>
        <w:t xml:space="preserve"> obligations </w:t>
      </w:r>
      <w:r w:rsidR="00272A3D">
        <w:rPr>
          <w:rFonts w:ascii="Gill Sans MT" w:hAnsi="Gill Sans MT"/>
        </w:rPr>
        <w:t>we have t</w:t>
      </w:r>
      <w:r w:rsidR="00CF14AB">
        <w:rPr>
          <w:rFonts w:ascii="Gill Sans MT" w:hAnsi="Gill Sans MT"/>
        </w:rPr>
        <w:t xml:space="preserve">o our fellow creatures. It combines </w:t>
      </w:r>
      <w:r w:rsidR="00272A3D">
        <w:rPr>
          <w:rFonts w:ascii="Gill Sans MT" w:hAnsi="Gill Sans MT"/>
        </w:rPr>
        <w:t xml:space="preserve">elements of </w:t>
      </w:r>
      <w:proofErr w:type="spellStart"/>
      <w:r w:rsidR="00CF14AB">
        <w:rPr>
          <w:rFonts w:ascii="Gill Sans MT" w:hAnsi="Gill Sans MT"/>
        </w:rPr>
        <w:t>Korsgaard’s</w:t>
      </w:r>
      <w:proofErr w:type="spellEnd"/>
      <w:r w:rsidR="00CF14AB">
        <w:rPr>
          <w:rFonts w:ascii="Gill Sans MT" w:hAnsi="Gill Sans MT"/>
        </w:rPr>
        <w:t xml:space="preserve"> </w:t>
      </w:r>
      <w:r w:rsidR="00272A3D">
        <w:rPr>
          <w:rFonts w:ascii="Gill Sans MT" w:hAnsi="Gill Sans MT"/>
        </w:rPr>
        <w:t>well-known</w:t>
      </w:r>
      <w:r w:rsidR="00CF14AB">
        <w:rPr>
          <w:rFonts w:ascii="Gill Sans MT" w:hAnsi="Gill Sans MT"/>
        </w:rPr>
        <w:t xml:space="preserve"> views on meta-ethics and Kant</w:t>
      </w:r>
      <w:r w:rsidR="0092541F">
        <w:rPr>
          <w:rFonts w:ascii="Gill Sans MT" w:hAnsi="Gill Sans MT"/>
        </w:rPr>
        <w:t>’s moral philosophy</w:t>
      </w:r>
      <w:r w:rsidR="00CF14AB">
        <w:rPr>
          <w:rFonts w:ascii="Gill Sans MT" w:hAnsi="Gill Sans MT"/>
        </w:rPr>
        <w:t>, with new discussion of the other animals.</w:t>
      </w:r>
      <w:bookmarkStart w:id="0" w:name="_GoBack"/>
      <w:bookmarkEnd w:id="0"/>
    </w:p>
    <w:p w14:paraId="2B7FD422" w14:textId="748A3005" w:rsidR="00CF14AB" w:rsidRDefault="00CF14AB" w:rsidP="000B45CF">
      <w:pPr>
        <w:rPr>
          <w:rFonts w:ascii="Gill Sans MT" w:hAnsi="Gill Sans MT"/>
        </w:rPr>
      </w:pPr>
      <w:r>
        <w:rPr>
          <w:rFonts w:ascii="Gill Sans MT" w:hAnsi="Gill Sans MT"/>
        </w:rPr>
        <w:br/>
        <w:t xml:space="preserve">The book is divided into </w:t>
      </w:r>
      <w:r w:rsidR="001C49E0">
        <w:rPr>
          <w:rFonts w:ascii="Gill Sans MT" w:hAnsi="Gill Sans MT"/>
        </w:rPr>
        <w:t>three</w:t>
      </w:r>
      <w:r>
        <w:rPr>
          <w:rFonts w:ascii="Gill Sans MT" w:hAnsi="Gill Sans MT"/>
        </w:rPr>
        <w:t xml:space="preserve"> sections.</w:t>
      </w:r>
      <w:r w:rsidR="003079DD">
        <w:rPr>
          <w:rFonts w:ascii="Gill Sans MT" w:hAnsi="Gill Sans MT"/>
        </w:rPr>
        <w:t xml:space="preserve"> Each section is rich, and I will not be able to do justice to </w:t>
      </w:r>
      <w:r w:rsidR="007A009A">
        <w:rPr>
          <w:rFonts w:ascii="Gill Sans MT" w:hAnsi="Gill Sans MT"/>
        </w:rPr>
        <w:t>their richness</w:t>
      </w:r>
      <w:r w:rsidR="003079DD">
        <w:rPr>
          <w:rFonts w:ascii="Gill Sans MT" w:hAnsi="Gill Sans MT"/>
        </w:rPr>
        <w:t xml:space="preserve"> here. Instead, I offer a brief summary and discussion of </w:t>
      </w:r>
      <w:r w:rsidR="00BE421B">
        <w:rPr>
          <w:rFonts w:ascii="Gill Sans MT" w:hAnsi="Gill Sans MT"/>
        </w:rPr>
        <w:t>some key points.</w:t>
      </w:r>
    </w:p>
    <w:p w14:paraId="060D5F0E" w14:textId="705BFD1C" w:rsidR="00CF14AB" w:rsidRDefault="00CF14AB">
      <w:pPr>
        <w:rPr>
          <w:rFonts w:ascii="Gill Sans MT" w:hAnsi="Gill Sans MT"/>
        </w:rPr>
      </w:pPr>
    </w:p>
    <w:p w14:paraId="1409FF21" w14:textId="77777777" w:rsidR="00272A3D" w:rsidRDefault="00272A3D">
      <w:pPr>
        <w:rPr>
          <w:rFonts w:ascii="Gill Sans MT" w:hAnsi="Gill Sans MT"/>
        </w:rPr>
      </w:pPr>
    </w:p>
    <w:p w14:paraId="219B426D" w14:textId="5E8D5473" w:rsidR="00CF14AB" w:rsidRDefault="00CF14AB" w:rsidP="00CF14AB">
      <w:pPr>
        <w:jc w:val="center"/>
        <w:rPr>
          <w:rFonts w:ascii="Gill Sans MT" w:hAnsi="Gill Sans MT"/>
          <w:i/>
          <w:iCs/>
        </w:rPr>
      </w:pPr>
      <w:r w:rsidRPr="00CF14AB">
        <w:rPr>
          <w:rFonts w:ascii="Gill Sans MT" w:hAnsi="Gill Sans MT"/>
          <w:i/>
          <w:iCs/>
        </w:rPr>
        <w:t>Part 1: Human Beings and the Other Animals</w:t>
      </w:r>
    </w:p>
    <w:p w14:paraId="6EEDBA35" w14:textId="77777777" w:rsidR="00272A3D" w:rsidRPr="00CF14AB" w:rsidRDefault="00272A3D" w:rsidP="00CF14AB">
      <w:pPr>
        <w:jc w:val="center"/>
        <w:rPr>
          <w:rFonts w:ascii="Gill Sans MT" w:hAnsi="Gill Sans MT"/>
          <w:i/>
          <w:iCs/>
        </w:rPr>
      </w:pPr>
    </w:p>
    <w:p w14:paraId="7D852E81" w14:textId="7955FFAC" w:rsidR="00CF14AB" w:rsidRDefault="00CF14AB">
      <w:pPr>
        <w:rPr>
          <w:rFonts w:ascii="Gill Sans MT" w:hAnsi="Gill Sans MT"/>
        </w:rPr>
      </w:pPr>
    </w:p>
    <w:p w14:paraId="6C639F09" w14:textId="40944639" w:rsidR="00CF14AB" w:rsidRDefault="00CF14AB">
      <w:pPr>
        <w:rPr>
          <w:rFonts w:ascii="Gill Sans MT" w:hAnsi="Gill Sans MT"/>
        </w:rPr>
      </w:pPr>
      <w:proofErr w:type="spellStart"/>
      <w:r>
        <w:rPr>
          <w:rFonts w:ascii="Gill Sans MT" w:hAnsi="Gill Sans MT"/>
        </w:rPr>
        <w:t>Korsgaard</w:t>
      </w:r>
      <w:proofErr w:type="spellEnd"/>
      <w:r>
        <w:rPr>
          <w:rFonts w:ascii="Gill Sans MT" w:hAnsi="Gill Sans MT"/>
        </w:rPr>
        <w:t xml:space="preserve"> begins the book with a distinctive meta-ethical claim</w:t>
      </w:r>
      <w:r w:rsidR="00272A3D">
        <w:rPr>
          <w:rFonts w:ascii="Gill Sans MT" w:hAnsi="Gill Sans MT"/>
        </w:rPr>
        <w:t xml:space="preserve">, </w:t>
      </w:r>
      <w:r w:rsidR="00BE421B">
        <w:rPr>
          <w:rFonts w:ascii="Gill Sans MT" w:hAnsi="Gill Sans MT"/>
        </w:rPr>
        <w:t xml:space="preserve">namely </w:t>
      </w:r>
      <w:r w:rsidR="00272A3D">
        <w:rPr>
          <w:rFonts w:ascii="Gill Sans MT" w:hAnsi="Gill Sans MT"/>
        </w:rPr>
        <w:t>that</w:t>
      </w:r>
      <w:r>
        <w:rPr>
          <w:rFonts w:ascii="Gill Sans MT" w:hAnsi="Gill Sans MT"/>
        </w:rPr>
        <w:t xml:space="preserve"> “all importance is tethered” (p.10). What does that mean? Her claim is </w:t>
      </w:r>
      <w:r w:rsidR="00272A3D">
        <w:rPr>
          <w:rFonts w:ascii="Gill Sans MT" w:hAnsi="Gill Sans MT"/>
        </w:rPr>
        <w:t>that f</w:t>
      </w:r>
      <w:r>
        <w:rPr>
          <w:rFonts w:ascii="Gill Sans MT" w:hAnsi="Gill Sans MT"/>
        </w:rPr>
        <w:t xml:space="preserve">or something to matter is for </w:t>
      </w:r>
      <w:r w:rsidR="002F2ED9">
        <w:rPr>
          <w:rFonts w:ascii="Gill Sans MT" w:hAnsi="Gill Sans MT"/>
        </w:rPr>
        <w:t>it</w:t>
      </w:r>
      <w:r>
        <w:rPr>
          <w:rFonts w:ascii="Gill Sans MT" w:hAnsi="Gill Sans MT"/>
        </w:rPr>
        <w:t xml:space="preserve"> to matter to some creature</w:t>
      </w:r>
      <w:r w:rsidR="00272A3D">
        <w:rPr>
          <w:rFonts w:ascii="Gill Sans MT" w:hAnsi="Gill Sans MT"/>
        </w:rPr>
        <w:t xml:space="preserve">. </w:t>
      </w:r>
      <w:r w:rsidR="008C5D4C">
        <w:rPr>
          <w:rFonts w:ascii="Gill Sans MT" w:hAnsi="Gill Sans MT"/>
        </w:rPr>
        <w:t>Coffee</w:t>
      </w:r>
      <w:r>
        <w:rPr>
          <w:rFonts w:ascii="Gill Sans MT" w:hAnsi="Gill Sans MT"/>
        </w:rPr>
        <w:t xml:space="preserve"> matters, because </w:t>
      </w:r>
      <w:r w:rsidR="008C5D4C">
        <w:rPr>
          <w:rFonts w:ascii="Gill Sans MT" w:hAnsi="Gill Sans MT"/>
        </w:rPr>
        <w:t>coffee</w:t>
      </w:r>
      <w:r>
        <w:rPr>
          <w:rFonts w:ascii="Gill Sans MT" w:hAnsi="Gill Sans MT"/>
        </w:rPr>
        <w:t xml:space="preserve"> matters to </w:t>
      </w:r>
      <w:r w:rsidR="008C5D4C">
        <w:rPr>
          <w:rFonts w:ascii="Gill Sans MT" w:hAnsi="Gill Sans MT"/>
        </w:rPr>
        <w:t>us humans</w:t>
      </w:r>
      <w:r>
        <w:rPr>
          <w:rFonts w:ascii="Gill Sans MT" w:hAnsi="Gill Sans MT"/>
        </w:rPr>
        <w:t xml:space="preserve">; and </w:t>
      </w:r>
      <w:r w:rsidR="00272A3D">
        <w:rPr>
          <w:rFonts w:ascii="Gill Sans MT" w:hAnsi="Gill Sans MT"/>
        </w:rPr>
        <w:t>acorns</w:t>
      </w:r>
      <w:r>
        <w:rPr>
          <w:rFonts w:ascii="Gill Sans MT" w:hAnsi="Gill Sans MT"/>
        </w:rPr>
        <w:t xml:space="preserve"> matter, because </w:t>
      </w:r>
      <w:r w:rsidR="00272A3D">
        <w:rPr>
          <w:rFonts w:ascii="Gill Sans MT" w:hAnsi="Gill Sans MT"/>
        </w:rPr>
        <w:t>acorns</w:t>
      </w:r>
      <w:r>
        <w:rPr>
          <w:rFonts w:ascii="Gill Sans MT" w:hAnsi="Gill Sans MT"/>
        </w:rPr>
        <w:t xml:space="preserve"> matter to s</w:t>
      </w:r>
      <w:r w:rsidR="00272A3D">
        <w:rPr>
          <w:rFonts w:ascii="Gill Sans MT" w:hAnsi="Gill Sans MT"/>
        </w:rPr>
        <w:t>quirrels</w:t>
      </w:r>
      <w:r>
        <w:rPr>
          <w:rFonts w:ascii="Gill Sans MT" w:hAnsi="Gill Sans MT"/>
        </w:rPr>
        <w:t xml:space="preserve">. </w:t>
      </w:r>
      <w:r w:rsidR="00272A3D">
        <w:rPr>
          <w:rFonts w:ascii="Gill Sans MT" w:hAnsi="Gill Sans MT"/>
        </w:rPr>
        <w:t>And that’s about the end of the story when it comes to why things matter.</w:t>
      </w:r>
    </w:p>
    <w:p w14:paraId="23B05C34" w14:textId="3FCE0F88" w:rsidR="00CF14AB" w:rsidRDefault="00CF14AB">
      <w:pPr>
        <w:rPr>
          <w:rFonts w:ascii="Gill Sans MT" w:hAnsi="Gill Sans MT"/>
        </w:rPr>
      </w:pPr>
    </w:p>
    <w:p w14:paraId="5F36A9AC" w14:textId="2FC10357" w:rsidR="00CF14AB" w:rsidRDefault="00CF14AB">
      <w:pPr>
        <w:rPr>
          <w:rFonts w:ascii="Gill Sans MT" w:hAnsi="Gill Sans MT"/>
        </w:rPr>
      </w:pPr>
      <w:r>
        <w:rPr>
          <w:rFonts w:ascii="Gill Sans MT" w:hAnsi="Gill Sans MT"/>
        </w:rPr>
        <w:t>This leads to a striking conclusion</w:t>
      </w:r>
      <w:r w:rsidR="00272A3D">
        <w:rPr>
          <w:rFonts w:ascii="Gill Sans MT" w:hAnsi="Gill Sans MT"/>
        </w:rPr>
        <w:t xml:space="preserve">, namely </w:t>
      </w:r>
      <w:r>
        <w:rPr>
          <w:rFonts w:ascii="Gill Sans MT" w:hAnsi="Gill Sans MT"/>
        </w:rPr>
        <w:t xml:space="preserve">that it does not </w:t>
      </w:r>
      <w:r w:rsidR="00BE421B">
        <w:rPr>
          <w:rFonts w:ascii="Gill Sans MT" w:hAnsi="Gill Sans MT"/>
        </w:rPr>
        <w:t xml:space="preserve">really </w:t>
      </w:r>
      <w:r>
        <w:rPr>
          <w:rFonts w:ascii="Gill Sans MT" w:hAnsi="Gill Sans MT"/>
        </w:rPr>
        <w:t>make sense to ask which creatures are more important.</w:t>
      </w:r>
      <w:r>
        <w:rPr>
          <w:rStyle w:val="FootnoteReference"/>
          <w:rFonts w:ascii="Gill Sans MT" w:hAnsi="Gill Sans MT"/>
        </w:rPr>
        <w:footnoteReference w:id="1"/>
      </w:r>
      <w:r>
        <w:rPr>
          <w:rFonts w:ascii="Gill Sans MT" w:hAnsi="Gill Sans MT"/>
        </w:rPr>
        <w:t xml:space="preserve"> In response to the question of who matters more, humans or </w:t>
      </w:r>
      <w:r w:rsidR="00BD6CAF">
        <w:rPr>
          <w:rFonts w:ascii="Gill Sans MT" w:hAnsi="Gill Sans MT"/>
        </w:rPr>
        <w:t>squirrels</w:t>
      </w:r>
      <w:r>
        <w:rPr>
          <w:rFonts w:ascii="Gill Sans MT" w:hAnsi="Gill Sans MT"/>
        </w:rPr>
        <w:t xml:space="preserve">, </w:t>
      </w:r>
      <w:proofErr w:type="spellStart"/>
      <w:r>
        <w:rPr>
          <w:rFonts w:ascii="Gill Sans MT" w:hAnsi="Gill Sans MT"/>
        </w:rPr>
        <w:t>Korsgaard</w:t>
      </w:r>
      <w:proofErr w:type="spellEnd"/>
      <w:r>
        <w:rPr>
          <w:rFonts w:ascii="Gill Sans MT" w:hAnsi="Gill Sans MT"/>
        </w:rPr>
        <w:t xml:space="preserve"> will reply: matters for whom? Humans matter to humans, </w:t>
      </w:r>
      <w:proofErr w:type="gramStart"/>
      <w:r w:rsidR="00BD6CAF">
        <w:rPr>
          <w:rFonts w:ascii="Gill Sans MT" w:hAnsi="Gill Sans MT"/>
        </w:rPr>
        <w:t>squirrels</w:t>
      </w:r>
      <w:proofErr w:type="gramEnd"/>
      <w:r>
        <w:rPr>
          <w:rFonts w:ascii="Gill Sans MT" w:hAnsi="Gill Sans MT"/>
        </w:rPr>
        <w:t xml:space="preserve"> matter to </w:t>
      </w:r>
      <w:r w:rsidR="00BD6CAF">
        <w:rPr>
          <w:rFonts w:ascii="Gill Sans MT" w:hAnsi="Gill Sans MT"/>
        </w:rPr>
        <w:t>squirrels</w:t>
      </w:r>
      <w:r>
        <w:rPr>
          <w:rFonts w:ascii="Gill Sans MT" w:hAnsi="Gill Sans MT"/>
        </w:rPr>
        <w:t>, and that’s it.</w:t>
      </w:r>
    </w:p>
    <w:p w14:paraId="1FD3A3C8" w14:textId="2D169603" w:rsidR="00CF14AB" w:rsidRDefault="00CF14AB">
      <w:pPr>
        <w:rPr>
          <w:rFonts w:ascii="Gill Sans MT" w:hAnsi="Gill Sans MT"/>
        </w:rPr>
      </w:pPr>
    </w:p>
    <w:p w14:paraId="5685B5CC" w14:textId="2389A0DF" w:rsidR="00CF14AB" w:rsidRDefault="00CF14AB">
      <w:pPr>
        <w:rPr>
          <w:rFonts w:ascii="Gill Sans MT" w:hAnsi="Gill Sans MT"/>
        </w:rPr>
      </w:pPr>
      <w:r>
        <w:rPr>
          <w:rFonts w:ascii="Gill Sans MT" w:hAnsi="Gill Sans MT"/>
        </w:rPr>
        <w:t xml:space="preserve">This is radical. </w:t>
      </w:r>
      <w:r w:rsidR="00272A3D">
        <w:rPr>
          <w:rFonts w:ascii="Gill Sans MT" w:hAnsi="Gill Sans MT"/>
        </w:rPr>
        <w:t xml:space="preserve">And </w:t>
      </w:r>
      <w:proofErr w:type="spellStart"/>
      <w:r>
        <w:rPr>
          <w:rFonts w:ascii="Gill Sans MT" w:hAnsi="Gill Sans MT"/>
        </w:rPr>
        <w:t>Korsgaard</w:t>
      </w:r>
      <w:proofErr w:type="spellEnd"/>
      <w:r>
        <w:rPr>
          <w:rFonts w:ascii="Gill Sans MT" w:hAnsi="Gill Sans MT"/>
        </w:rPr>
        <w:t xml:space="preserve"> is happy to accept the </w:t>
      </w:r>
      <w:r w:rsidR="00BD6CAF">
        <w:rPr>
          <w:rFonts w:ascii="Gill Sans MT" w:hAnsi="Gill Sans MT"/>
        </w:rPr>
        <w:t xml:space="preserve">consequences that follow. </w:t>
      </w:r>
      <w:r>
        <w:rPr>
          <w:rFonts w:ascii="Gill Sans MT" w:hAnsi="Gill Sans MT"/>
        </w:rPr>
        <w:t xml:space="preserve">For instance, </w:t>
      </w:r>
      <w:proofErr w:type="gramStart"/>
      <w:r>
        <w:rPr>
          <w:rFonts w:ascii="Gill Sans MT" w:hAnsi="Gill Sans MT"/>
        </w:rPr>
        <w:t>later on</w:t>
      </w:r>
      <w:proofErr w:type="gramEnd"/>
      <w:r>
        <w:rPr>
          <w:rFonts w:ascii="Gill Sans MT" w:hAnsi="Gill Sans MT"/>
        </w:rPr>
        <w:t xml:space="preserve"> in the book, she notes that:</w:t>
      </w:r>
      <w:r>
        <w:rPr>
          <w:rStyle w:val="FootnoteReference"/>
          <w:rFonts w:ascii="Gill Sans MT" w:hAnsi="Gill Sans MT"/>
        </w:rPr>
        <w:footnoteReference w:id="2"/>
      </w:r>
    </w:p>
    <w:p w14:paraId="0F29A80C" w14:textId="4C208E5B" w:rsidR="00CF14AB" w:rsidRDefault="00CF14AB">
      <w:pPr>
        <w:rPr>
          <w:rFonts w:ascii="Gill Sans MT" w:hAnsi="Gill Sans MT"/>
        </w:rPr>
      </w:pPr>
    </w:p>
    <w:p w14:paraId="18020EAB" w14:textId="3AC5B84D" w:rsidR="00CF14AB" w:rsidRDefault="00CF14AB" w:rsidP="00CF14AB">
      <w:pPr>
        <w:ind w:left="720"/>
        <w:rPr>
          <w:rFonts w:ascii="Gill Sans MT" w:hAnsi="Gill Sans MT"/>
        </w:rPr>
      </w:pPr>
      <w:r>
        <w:rPr>
          <w:rFonts w:ascii="Gill Sans MT" w:hAnsi="Gill Sans MT"/>
        </w:rPr>
        <w:t>One implication of this view is that if you compare two different scenarios with entirely different creatures in them, neither can be better than the other. (p. 183)</w:t>
      </w:r>
    </w:p>
    <w:p w14:paraId="4E3C3751" w14:textId="7722F3FE" w:rsidR="00CF14AB" w:rsidRDefault="00CF14AB">
      <w:pPr>
        <w:rPr>
          <w:rFonts w:ascii="Gill Sans MT" w:hAnsi="Gill Sans MT"/>
        </w:rPr>
      </w:pPr>
    </w:p>
    <w:p w14:paraId="12F741C0" w14:textId="716CDE32" w:rsidR="00CF14AB" w:rsidRDefault="00CF14AB">
      <w:pPr>
        <w:rPr>
          <w:rFonts w:ascii="Gill Sans MT" w:hAnsi="Gill Sans MT"/>
        </w:rPr>
      </w:pPr>
      <w:r>
        <w:rPr>
          <w:rFonts w:ascii="Gill Sans MT" w:hAnsi="Gill Sans MT"/>
        </w:rPr>
        <w:t xml:space="preserve">Imagine an empty world, populated only by one blob-fish. Now compare that world with our </w:t>
      </w:r>
      <w:r w:rsidR="00272A3D">
        <w:rPr>
          <w:rFonts w:ascii="Gill Sans MT" w:hAnsi="Gill Sans MT"/>
        </w:rPr>
        <w:t>own</w:t>
      </w:r>
      <w:r>
        <w:rPr>
          <w:rFonts w:ascii="Gill Sans MT" w:hAnsi="Gill Sans MT"/>
        </w:rPr>
        <w:t xml:space="preserve">. If we ask which world is better, </w:t>
      </w:r>
      <w:proofErr w:type="spellStart"/>
      <w:r>
        <w:rPr>
          <w:rFonts w:ascii="Gill Sans MT" w:hAnsi="Gill Sans MT"/>
        </w:rPr>
        <w:t>Korsgaard</w:t>
      </w:r>
      <w:proofErr w:type="spellEnd"/>
      <w:r>
        <w:rPr>
          <w:rFonts w:ascii="Gill Sans MT" w:hAnsi="Gill Sans MT"/>
        </w:rPr>
        <w:t xml:space="preserve"> will reply that our world is better for </w:t>
      </w:r>
      <w:r w:rsidR="00272A3D">
        <w:rPr>
          <w:rFonts w:ascii="Gill Sans MT" w:hAnsi="Gill Sans MT"/>
        </w:rPr>
        <w:t>the creatures in it</w:t>
      </w:r>
      <w:r>
        <w:rPr>
          <w:rFonts w:ascii="Gill Sans MT" w:hAnsi="Gill Sans MT"/>
        </w:rPr>
        <w:t xml:space="preserve">, and the other world is better for the blob-fish, </w:t>
      </w:r>
      <w:r w:rsidR="00BD6CAF">
        <w:rPr>
          <w:rFonts w:ascii="Gill Sans MT" w:hAnsi="Gill Sans MT"/>
        </w:rPr>
        <w:t>full stop.</w:t>
      </w:r>
      <w:r>
        <w:rPr>
          <w:rFonts w:ascii="Gill Sans MT" w:hAnsi="Gill Sans MT"/>
        </w:rPr>
        <w:t xml:space="preserve"> She denies that either world </w:t>
      </w:r>
      <w:r w:rsidR="003B7D5B">
        <w:rPr>
          <w:rFonts w:ascii="Gill Sans MT" w:hAnsi="Gill Sans MT"/>
        </w:rPr>
        <w:t>is</w:t>
      </w:r>
      <w:r>
        <w:rPr>
          <w:rFonts w:ascii="Gill Sans MT" w:hAnsi="Gill Sans MT"/>
        </w:rPr>
        <w:t xml:space="preserve"> bette</w:t>
      </w:r>
      <w:r w:rsidR="003B7D5B">
        <w:rPr>
          <w:rFonts w:ascii="Gill Sans MT" w:hAnsi="Gill Sans MT"/>
        </w:rPr>
        <w:t>r – or matters more – t</w:t>
      </w:r>
      <w:r>
        <w:rPr>
          <w:rFonts w:ascii="Gill Sans MT" w:hAnsi="Gill Sans MT"/>
        </w:rPr>
        <w:t>han the other</w:t>
      </w:r>
      <w:r w:rsidR="006D0FF3">
        <w:rPr>
          <w:rFonts w:ascii="Gill Sans MT" w:hAnsi="Gill Sans MT"/>
        </w:rPr>
        <w:t xml:space="preserve">; </w:t>
      </w:r>
      <w:r w:rsidR="00BD6CAF">
        <w:rPr>
          <w:rFonts w:ascii="Gill Sans MT" w:hAnsi="Gill Sans MT"/>
        </w:rPr>
        <w:t xml:space="preserve">indeed, </w:t>
      </w:r>
      <w:r w:rsidR="00272A3D">
        <w:rPr>
          <w:rFonts w:ascii="Gill Sans MT" w:hAnsi="Gill Sans MT"/>
        </w:rPr>
        <w:t xml:space="preserve">to even ask which is better is to lose sight of her thought that all value is tethered to the standpoints of valuing creatures. This doesn’t seem plausible to me. </w:t>
      </w:r>
      <w:r w:rsidR="006D0FF3">
        <w:rPr>
          <w:rFonts w:ascii="Gill Sans MT" w:hAnsi="Gill Sans MT"/>
        </w:rPr>
        <w:t>With</w:t>
      </w:r>
      <w:r w:rsidR="00272A3D">
        <w:rPr>
          <w:rFonts w:ascii="Gill Sans MT" w:hAnsi="Gill Sans MT"/>
        </w:rPr>
        <w:t xml:space="preserve"> all </w:t>
      </w:r>
      <w:r>
        <w:rPr>
          <w:rFonts w:ascii="Gill Sans MT" w:hAnsi="Gill Sans MT"/>
        </w:rPr>
        <w:t xml:space="preserve">due respect to the </w:t>
      </w:r>
      <w:r w:rsidR="006D0FF3">
        <w:rPr>
          <w:rFonts w:ascii="Gill Sans MT" w:hAnsi="Gill Sans MT"/>
        </w:rPr>
        <w:t>lone</w:t>
      </w:r>
      <w:r w:rsidR="00BD6CAF">
        <w:rPr>
          <w:rFonts w:ascii="Gill Sans MT" w:hAnsi="Gill Sans MT"/>
        </w:rPr>
        <w:t>ly</w:t>
      </w:r>
      <w:r w:rsidR="006D0FF3">
        <w:rPr>
          <w:rFonts w:ascii="Gill Sans MT" w:hAnsi="Gill Sans MT"/>
        </w:rPr>
        <w:t xml:space="preserve"> </w:t>
      </w:r>
      <w:r>
        <w:rPr>
          <w:rFonts w:ascii="Gill Sans MT" w:hAnsi="Gill Sans MT"/>
        </w:rPr>
        <w:t xml:space="preserve">blob-fish, </w:t>
      </w:r>
      <w:r w:rsidR="00272A3D">
        <w:rPr>
          <w:rFonts w:ascii="Gill Sans MT" w:hAnsi="Gill Sans MT"/>
        </w:rPr>
        <w:t>I think our world is better than theirs</w:t>
      </w:r>
      <w:r w:rsidR="001C49E0">
        <w:rPr>
          <w:rFonts w:ascii="Gill Sans MT" w:hAnsi="Gill Sans MT"/>
        </w:rPr>
        <w:t xml:space="preserve"> (we have more individuals, more species, more diversity, </w:t>
      </w:r>
      <w:r w:rsidR="007A009A">
        <w:rPr>
          <w:rFonts w:ascii="Gill Sans MT" w:hAnsi="Gill Sans MT"/>
        </w:rPr>
        <w:t>and of course,</w:t>
      </w:r>
      <w:r w:rsidR="001C49E0">
        <w:rPr>
          <w:rFonts w:ascii="Gill Sans MT" w:hAnsi="Gill Sans MT"/>
        </w:rPr>
        <w:t xml:space="preserve"> humans).</w:t>
      </w:r>
      <w:r w:rsidR="00272A3D">
        <w:rPr>
          <w:rFonts w:ascii="Gill Sans MT" w:hAnsi="Gill Sans MT"/>
        </w:rPr>
        <w:t xml:space="preserve"> </w:t>
      </w:r>
      <w:r>
        <w:rPr>
          <w:rFonts w:ascii="Gill Sans MT" w:hAnsi="Gill Sans MT"/>
        </w:rPr>
        <w:t xml:space="preserve">But </w:t>
      </w:r>
      <w:proofErr w:type="spellStart"/>
      <w:r>
        <w:rPr>
          <w:rFonts w:ascii="Gill Sans MT" w:hAnsi="Gill Sans MT"/>
        </w:rPr>
        <w:t>Korsgaard</w:t>
      </w:r>
      <w:proofErr w:type="spellEnd"/>
      <w:r>
        <w:rPr>
          <w:rFonts w:ascii="Gill Sans MT" w:hAnsi="Gill Sans MT"/>
        </w:rPr>
        <w:t xml:space="preserve"> </w:t>
      </w:r>
      <w:r w:rsidR="00272A3D">
        <w:rPr>
          <w:rFonts w:ascii="Gill Sans MT" w:hAnsi="Gill Sans MT"/>
        </w:rPr>
        <w:t xml:space="preserve">disagrees. It’s hard to know what to make </w:t>
      </w:r>
      <w:r w:rsidR="00272A3D">
        <w:rPr>
          <w:rFonts w:ascii="Gill Sans MT" w:hAnsi="Gill Sans MT"/>
        </w:rPr>
        <w:lastRenderedPageBreak/>
        <w:t xml:space="preserve">of this disagreement. I take the preceding example to be a worrying objection, but </w:t>
      </w:r>
      <w:proofErr w:type="spellStart"/>
      <w:r w:rsidR="00272A3D">
        <w:rPr>
          <w:rFonts w:ascii="Gill Sans MT" w:hAnsi="Gill Sans MT"/>
        </w:rPr>
        <w:t>Korsgaard</w:t>
      </w:r>
      <w:proofErr w:type="spellEnd"/>
      <w:r w:rsidR="00272A3D">
        <w:rPr>
          <w:rFonts w:ascii="Gill Sans MT" w:hAnsi="Gill Sans MT"/>
        </w:rPr>
        <w:t xml:space="preserve"> </w:t>
      </w:r>
      <w:r w:rsidR="006D0FF3">
        <w:rPr>
          <w:rFonts w:ascii="Gill Sans MT" w:hAnsi="Gill Sans MT"/>
        </w:rPr>
        <w:t>seems</w:t>
      </w:r>
      <w:r w:rsidR="00272A3D">
        <w:rPr>
          <w:rFonts w:ascii="Gill Sans MT" w:hAnsi="Gill Sans MT"/>
        </w:rPr>
        <w:t xml:space="preserve"> happy to accept it as an implication instead.</w:t>
      </w:r>
    </w:p>
    <w:p w14:paraId="7BA948D1" w14:textId="285B6AFF" w:rsidR="00CF14AB" w:rsidRDefault="00CF14AB">
      <w:pPr>
        <w:rPr>
          <w:rFonts w:ascii="Gill Sans MT" w:hAnsi="Gill Sans MT"/>
        </w:rPr>
      </w:pPr>
    </w:p>
    <w:p w14:paraId="56246FDC" w14:textId="326C58F8" w:rsidR="00CF14AB" w:rsidRDefault="00CF14AB">
      <w:pPr>
        <w:rPr>
          <w:rFonts w:ascii="Gill Sans MT" w:hAnsi="Gill Sans MT"/>
        </w:rPr>
      </w:pPr>
      <w:proofErr w:type="spellStart"/>
      <w:r>
        <w:rPr>
          <w:rFonts w:ascii="Gill Sans MT" w:hAnsi="Gill Sans MT"/>
        </w:rPr>
        <w:t>Korsgaard</w:t>
      </w:r>
      <w:proofErr w:type="spellEnd"/>
      <w:r>
        <w:rPr>
          <w:rFonts w:ascii="Gill Sans MT" w:hAnsi="Gill Sans MT"/>
        </w:rPr>
        <w:t xml:space="preserve"> does think</w:t>
      </w:r>
      <w:r w:rsidR="00272A3D">
        <w:rPr>
          <w:rFonts w:ascii="Gill Sans MT" w:hAnsi="Gill Sans MT"/>
        </w:rPr>
        <w:t xml:space="preserve"> </w:t>
      </w:r>
      <w:r>
        <w:rPr>
          <w:rFonts w:ascii="Gill Sans MT" w:hAnsi="Gill Sans MT"/>
        </w:rPr>
        <w:t xml:space="preserve">we differ from the other animals </w:t>
      </w:r>
      <w:r w:rsidR="00272A3D">
        <w:rPr>
          <w:rFonts w:ascii="Gill Sans MT" w:hAnsi="Gill Sans MT"/>
        </w:rPr>
        <w:t xml:space="preserve">though </w:t>
      </w:r>
      <w:r>
        <w:rPr>
          <w:rFonts w:ascii="Gill Sans MT" w:hAnsi="Gill Sans MT"/>
        </w:rPr>
        <w:t>(ch.3)</w:t>
      </w:r>
      <w:r w:rsidR="006D0FF3">
        <w:rPr>
          <w:rFonts w:ascii="Gill Sans MT" w:hAnsi="Gill Sans MT"/>
        </w:rPr>
        <w:t xml:space="preserve">. She locates this difference </w:t>
      </w:r>
      <w:r>
        <w:rPr>
          <w:rFonts w:ascii="Gill Sans MT" w:hAnsi="Gill Sans MT"/>
        </w:rPr>
        <w:t xml:space="preserve">in </w:t>
      </w:r>
      <w:r w:rsidR="006D0FF3">
        <w:rPr>
          <w:rFonts w:ascii="Gill Sans MT" w:hAnsi="Gill Sans MT"/>
        </w:rPr>
        <w:t>our</w:t>
      </w:r>
      <w:r>
        <w:rPr>
          <w:rFonts w:ascii="Gill Sans MT" w:hAnsi="Gill Sans MT"/>
        </w:rPr>
        <w:t xml:space="preserve"> rational</w:t>
      </w:r>
      <w:r w:rsidR="006D0FF3">
        <w:rPr>
          <w:rFonts w:ascii="Gill Sans MT" w:hAnsi="Gill Sans MT"/>
        </w:rPr>
        <w:t>ity</w:t>
      </w:r>
      <w:r w:rsidR="00272A3D">
        <w:rPr>
          <w:rFonts w:ascii="Gill Sans MT" w:hAnsi="Gill Sans MT"/>
        </w:rPr>
        <w:t xml:space="preserve"> </w:t>
      </w:r>
      <w:r>
        <w:rPr>
          <w:rFonts w:ascii="Gill Sans MT" w:hAnsi="Gill Sans MT"/>
        </w:rPr>
        <w:t>(pp.38-44)</w:t>
      </w:r>
      <w:r w:rsidR="00272A3D">
        <w:rPr>
          <w:rFonts w:ascii="Gill Sans MT" w:hAnsi="Gill Sans MT"/>
        </w:rPr>
        <w:t xml:space="preserve"> </w:t>
      </w:r>
      <w:r>
        <w:rPr>
          <w:rFonts w:ascii="Gill Sans MT" w:hAnsi="Gill Sans MT"/>
        </w:rPr>
        <w:t xml:space="preserve">and </w:t>
      </w:r>
      <w:r w:rsidR="006D0FF3">
        <w:rPr>
          <w:rFonts w:ascii="Gill Sans MT" w:hAnsi="Gill Sans MT"/>
        </w:rPr>
        <w:t>our capacity for</w:t>
      </w:r>
      <w:r>
        <w:rPr>
          <w:rFonts w:ascii="Gill Sans MT" w:hAnsi="Gill Sans MT"/>
        </w:rPr>
        <w:t xml:space="preserve"> normative self-evaluation (pp.</w:t>
      </w:r>
      <w:r w:rsidR="00BD6CAF">
        <w:rPr>
          <w:rFonts w:ascii="Gill Sans MT" w:hAnsi="Gill Sans MT"/>
        </w:rPr>
        <w:t>4</w:t>
      </w:r>
      <w:r>
        <w:rPr>
          <w:rFonts w:ascii="Gill Sans MT" w:hAnsi="Gill Sans MT"/>
        </w:rPr>
        <w:t>5-6). She suggests that this might make an “</w:t>
      </w:r>
      <w:r w:rsidRPr="00CF14AB">
        <w:rPr>
          <w:rFonts w:ascii="Gill Sans MT" w:hAnsi="Gill Sans MT"/>
          <w:i/>
          <w:iCs/>
        </w:rPr>
        <w:t>enormous</w:t>
      </w:r>
      <w:r>
        <w:rPr>
          <w:rFonts w:ascii="Gill Sans MT" w:hAnsi="Gill Sans MT"/>
        </w:rPr>
        <w:t xml:space="preserve"> difference” (p.46) between us and </w:t>
      </w:r>
      <w:r w:rsidR="00272A3D">
        <w:rPr>
          <w:rFonts w:ascii="Gill Sans MT" w:hAnsi="Gill Sans MT"/>
        </w:rPr>
        <w:t xml:space="preserve">other creatures. </w:t>
      </w:r>
      <w:r>
        <w:rPr>
          <w:rFonts w:ascii="Gill Sans MT" w:hAnsi="Gill Sans MT"/>
        </w:rPr>
        <w:t xml:space="preserve">But nevertheless, the tethering view </w:t>
      </w:r>
      <w:r w:rsidR="00272A3D">
        <w:rPr>
          <w:rFonts w:ascii="Gill Sans MT" w:hAnsi="Gill Sans MT"/>
        </w:rPr>
        <w:t xml:space="preserve">of value means that, </w:t>
      </w:r>
      <w:r w:rsidR="006D0FF3">
        <w:rPr>
          <w:rFonts w:ascii="Gill Sans MT" w:hAnsi="Gill Sans MT"/>
        </w:rPr>
        <w:t>no matter how big this</w:t>
      </w:r>
      <w:r w:rsidR="00272A3D">
        <w:rPr>
          <w:rFonts w:ascii="Gill Sans MT" w:hAnsi="Gill Sans MT"/>
        </w:rPr>
        <w:t xml:space="preserve"> difference</w:t>
      </w:r>
      <w:r w:rsidR="006D0FF3">
        <w:rPr>
          <w:rFonts w:ascii="Gill Sans MT" w:hAnsi="Gill Sans MT"/>
        </w:rPr>
        <w:t xml:space="preserve"> is</w:t>
      </w:r>
      <w:r w:rsidR="00272A3D">
        <w:rPr>
          <w:rFonts w:ascii="Gill Sans MT" w:hAnsi="Gill Sans MT"/>
        </w:rPr>
        <w:t xml:space="preserve">, </w:t>
      </w:r>
      <w:r>
        <w:rPr>
          <w:rFonts w:ascii="Gill Sans MT" w:hAnsi="Gill Sans MT"/>
        </w:rPr>
        <w:t>human lives are not better</w:t>
      </w:r>
      <w:r w:rsidR="00272A3D">
        <w:rPr>
          <w:rFonts w:ascii="Gill Sans MT" w:hAnsi="Gill Sans MT"/>
        </w:rPr>
        <w:t xml:space="preserve"> and do not matter </w:t>
      </w:r>
      <w:proofErr w:type="spellStart"/>
      <w:r w:rsidR="00272A3D">
        <w:rPr>
          <w:rFonts w:ascii="Gill Sans MT" w:hAnsi="Gill Sans MT"/>
        </w:rPr>
        <w:t>any more</w:t>
      </w:r>
      <w:proofErr w:type="spellEnd"/>
      <w:r>
        <w:rPr>
          <w:rFonts w:ascii="Gill Sans MT" w:hAnsi="Gill Sans MT"/>
        </w:rPr>
        <w:t xml:space="preserve"> than the lives of other </w:t>
      </w:r>
      <w:r w:rsidR="00BE421B">
        <w:rPr>
          <w:rFonts w:ascii="Gill Sans MT" w:hAnsi="Gill Sans MT"/>
        </w:rPr>
        <w:t>animals</w:t>
      </w:r>
      <w:r>
        <w:rPr>
          <w:rFonts w:ascii="Gill Sans MT" w:hAnsi="Gill Sans MT"/>
        </w:rPr>
        <w:t xml:space="preserve"> (ch.4). </w:t>
      </w:r>
    </w:p>
    <w:p w14:paraId="6D53BE71" w14:textId="77777777" w:rsidR="00272A3D" w:rsidRDefault="00272A3D">
      <w:pPr>
        <w:rPr>
          <w:rFonts w:ascii="Gill Sans MT" w:hAnsi="Gill Sans MT"/>
        </w:rPr>
      </w:pPr>
    </w:p>
    <w:p w14:paraId="383992AF" w14:textId="13BD060A" w:rsidR="00CF14AB" w:rsidRDefault="00CF14AB">
      <w:pPr>
        <w:rPr>
          <w:rFonts w:ascii="Gill Sans MT" w:hAnsi="Gill Sans MT"/>
        </w:rPr>
      </w:pPr>
    </w:p>
    <w:p w14:paraId="559D6587" w14:textId="40BDD3C3" w:rsidR="00CF14AB" w:rsidRDefault="00CF14AB" w:rsidP="00CF14AB">
      <w:pPr>
        <w:jc w:val="center"/>
        <w:rPr>
          <w:rFonts w:ascii="Gill Sans MT" w:hAnsi="Gill Sans MT"/>
          <w:i/>
          <w:iCs/>
        </w:rPr>
      </w:pPr>
      <w:r w:rsidRPr="00CF14AB">
        <w:rPr>
          <w:rFonts w:ascii="Gill Sans MT" w:hAnsi="Gill Sans MT"/>
          <w:i/>
          <w:iCs/>
        </w:rPr>
        <w:t>Part II. Immanuel Kant and the Animals</w:t>
      </w:r>
    </w:p>
    <w:p w14:paraId="4D71AA18" w14:textId="77777777" w:rsidR="00272A3D" w:rsidRPr="00CF14AB" w:rsidRDefault="00272A3D" w:rsidP="00CF14AB">
      <w:pPr>
        <w:jc w:val="center"/>
        <w:rPr>
          <w:rFonts w:ascii="Gill Sans MT" w:hAnsi="Gill Sans MT"/>
          <w:i/>
          <w:iCs/>
        </w:rPr>
      </w:pPr>
    </w:p>
    <w:p w14:paraId="098D60A7" w14:textId="0D22DB6F" w:rsidR="00CF14AB" w:rsidRDefault="00CF14AB">
      <w:pPr>
        <w:rPr>
          <w:rFonts w:ascii="Gill Sans MT" w:hAnsi="Gill Sans MT"/>
        </w:rPr>
      </w:pPr>
    </w:p>
    <w:p w14:paraId="0D48EAF3" w14:textId="2F71AADE" w:rsidR="00BD7B0A" w:rsidRDefault="00BD7B0A">
      <w:pPr>
        <w:rPr>
          <w:rFonts w:ascii="Gill Sans MT" w:hAnsi="Gill Sans MT"/>
        </w:rPr>
      </w:pPr>
      <w:r>
        <w:rPr>
          <w:rFonts w:ascii="Gill Sans MT" w:hAnsi="Gill Sans MT"/>
        </w:rPr>
        <w:t xml:space="preserve">In the second part of the book, </w:t>
      </w:r>
      <w:proofErr w:type="spellStart"/>
      <w:r>
        <w:rPr>
          <w:rFonts w:ascii="Gill Sans MT" w:hAnsi="Gill Sans MT"/>
        </w:rPr>
        <w:t>Korsgaard</w:t>
      </w:r>
      <w:proofErr w:type="spellEnd"/>
      <w:r>
        <w:rPr>
          <w:rFonts w:ascii="Gill Sans MT" w:hAnsi="Gill Sans MT"/>
        </w:rPr>
        <w:t xml:space="preserve"> offers a sustained discussion of Kant and other animals. </w:t>
      </w:r>
      <w:r w:rsidR="00B16012">
        <w:rPr>
          <w:rFonts w:ascii="Gill Sans MT" w:hAnsi="Gill Sans MT"/>
        </w:rPr>
        <w:t xml:space="preserve">Overall, she looks to slightly amend </w:t>
      </w:r>
      <w:r w:rsidR="00272A3D">
        <w:rPr>
          <w:rFonts w:ascii="Gill Sans MT" w:hAnsi="Gill Sans MT"/>
        </w:rPr>
        <w:t xml:space="preserve">her account of </w:t>
      </w:r>
      <w:r w:rsidR="00B16012">
        <w:rPr>
          <w:rFonts w:ascii="Gill Sans MT" w:hAnsi="Gill Sans MT"/>
        </w:rPr>
        <w:t>Kant’s moral philosophy such that it provides an adequate account of obligations to our fellow creatures.</w:t>
      </w:r>
    </w:p>
    <w:p w14:paraId="2D33A8BF" w14:textId="31DD71DE" w:rsidR="00B16012" w:rsidRDefault="00B16012">
      <w:pPr>
        <w:rPr>
          <w:rFonts w:ascii="Gill Sans MT" w:hAnsi="Gill Sans MT"/>
        </w:rPr>
      </w:pPr>
    </w:p>
    <w:p w14:paraId="5CC98B24" w14:textId="64E71301" w:rsidR="008E0000" w:rsidRDefault="00B16012">
      <w:pPr>
        <w:rPr>
          <w:rFonts w:ascii="Gill Sans MT" w:hAnsi="Gill Sans MT"/>
        </w:rPr>
      </w:pPr>
      <w:r>
        <w:rPr>
          <w:rFonts w:ascii="Gill Sans MT" w:hAnsi="Gill Sans MT"/>
        </w:rPr>
        <w:t>This involves an interesting discussion of the Formula of Universal La</w:t>
      </w:r>
      <w:r w:rsidR="008E0000">
        <w:rPr>
          <w:rFonts w:ascii="Gill Sans MT" w:hAnsi="Gill Sans MT"/>
        </w:rPr>
        <w:t>w</w:t>
      </w:r>
      <w:r w:rsidR="0070404D">
        <w:rPr>
          <w:rFonts w:ascii="Gill Sans MT" w:hAnsi="Gill Sans MT"/>
        </w:rPr>
        <w:t xml:space="preserve"> (ch.7)</w:t>
      </w:r>
      <w:r w:rsidR="008E0000">
        <w:rPr>
          <w:rFonts w:ascii="Gill Sans MT" w:hAnsi="Gill Sans MT"/>
        </w:rPr>
        <w:t>.</w:t>
      </w:r>
      <w:r w:rsidR="003079DD">
        <w:rPr>
          <w:rFonts w:ascii="Gill Sans MT" w:hAnsi="Gill Sans MT"/>
        </w:rPr>
        <w:t xml:space="preserve"> </w:t>
      </w:r>
      <w:r w:rsidR="008E0000">
        <w:rPr>
          <w:rFonts w:ascii="Gill Sans MT" w:hAnsi="Gill Sans MT"/>
        </w:rPr>
        <w:t xml:space="preserve">Regarding Kant’s example of false promising, </w:t>
      </w:r>
      <w:proofErr w:type="spellStart"/>
      <w:r w:rsidR="003079DD">
        <w:rPr>
          <w:rFonts w:ascii="Gill Sans MT" w:hAnsi="Gill Sans MT"/>
        </w:rPr>
        <w:t>Korsgaard</w:t>
      </w:r>
      <w:proofErr w:type="spellEnd"/>
      <w:r w:rsidR="008E0000">
        <w:rPr>
          <w:rFonts w:ascii="Gill Sans MT" w:hAnsi="Gill Sans MT"/>
        </w:rPr>
        <w:t xml:space="preserve"> writes:</w:t>
      </w:r>
    </w:p>
    <w:p w14:paraId="1E7519B6" w14:textId="0D682D51" w:rsidR="008E0000" w:rsidRDefault="008E0000">
      <w:pPr>
        <w:rPr>
          <w:rFonts w:ascii="Gill Sans MT" w:hAnsi="Gill Sans MT"/>
        </w:rPr>
      </w:pPr>
    </w:p>
    <w:p w14:paraId="709F39DD" w14:textId="77B2AE15" w:rsidR="008E0000" w:rsidRDefault="008E0000" w:rsidP="003079DD">
      <w:pPr>
        <w:ind w:left="720"/>
        <w:rPr>
          <w:rFonts w:ascii="Gill Sans MT" w:hAnsi="Gill Sans MT"/>
        </w:rPr>
      </w:pPr>
      <w:r>
        <w:rPr>
          <w:rFonts w:ascii="Gill Sans MT" w:hAnsi="Gill Sans MT"/>
        </w:rPr>
        <w:t xml:space="preserve">Kant’s argument against the universalizability of false promising depends on the thought that in a world where people in need of money regularly offered false promises, lenders would eventually </w:t>
      </w:r>
      <w:r w:rsidRPr="008E0000">
        <w:rPr>
          <w:rFonts w:ascii="Gill Sans MT" w:hAnsi="Gill Sans MT"/>
          <w:i/>
          <w:iCs/>
        </w:rPr>
        <w:t>get the idea</w:t>
      </w:r>
      <w:r>
        <w:rPr>
          <w:rFonts w:ascii="Gill Sans MT" w:hAnsi="Gill Sans MT"/>
        </w:rPr>
        <w:t>. (p. 129)</w:t>
      </w:r>
    </w:p>
    <w:p w14:paraId="1CCD6546" w14:textId="0EB2FBD5" w:rsidR="008E0000" w:rsidRDefault="008E0000">
      <w:pPr>
        <w:rPr>
          <w:rFonts w:ascii="Gill Sans MT" w:hAnsi="Gill Sans MT"/>
        </w:rPr>
      </w:pPr>
    </w:p>
    <w:p w14:paraId="0373E636" w14:textId="0D2403E1" w:rsidR="008E0000" w:rsidRDefault="008E0000">
      <w:pPr>
        <w:rPr>
          <w:rFonts w:ascii="Gill Sans MT" w:hAnsi="Gill Sans MT"/>
        </w:rPr>
      </w:pPr>
      <w:r>
        <w:rPr>
          <w:rFonts w:ascii="Gill Sans MT" w:hAnsi="Gill Sans MT"/>
        </w:rPr>
        <w:t xml:space="preserve">However, </w:t>
      </w:r>
      <w:r w:rsidR="003079DD">
        <w:rPr>
          <w:rFonts w:ascii="Gill Sans MT" w:hAnsi="Gill Sans MT"/>
        </w:rPr>
        <w:t>she notes that this</w:t>
      </w:r>
      <w:r>
        <w:rPr>
          <w:rFonts w:ascii="Gill Sans MT" w:hAnsi="Gill Sans MT"/>
        </w:rPr>
        <w:t xml:space="preserve"> doesn’t quite apply to other animals:</w:t>
      </w:r>
    </w:p>
    <w:p w14:paraId="3D611618" w14:textId="509959EE" w:rsidR="008E0000" w:rsidRDefault="008E0000">
      <w:pPr>
        <w:rPr>
          <w:rFonts w:ascii="Gill Sans MT" w:hAnsi="Gill Sans MT"/>
        </w:rPr>
      </w:pPr>
    </w:p>
    <w:p w14:paraId="65C3AD4E" w14:textId="224C8CB7" w:rsidR="003079DD" w:rsidRDefault="008E0000" w:rsidP="003079DD">
      <w:pPr>
        <w:ind w:left="720"/>
        <w:rPr>
          <w:rFonts w:ascii="Gill Sans MT" w:hAnsi="Gill Sans MT"/>
        </w:rPr>
      </w:pPr>
      <w:r>
        <w:rPr>
          <w:rFonts w:ascii="Gill Sans MT" w:hAnsi="Gill Sans MT"/>
        </w:rPr>
        <w:t xml:space="preserve">[…] many non-human animals are likely to be gullible even to the most universally practiced of human tricks. </w:t>
      </w:r>
      <w:r w:rsidR="003079DD">
        <w:rPr>
          <w:rFonts w:ascii="Gill Sans MT" w:hAnsi="Gill Sans MT"/>
        </w:rPr>
        <w:t>(p.129)</w:t>
      </w:r>
    </w:p>
    <w:p w14:paraId="6DBF1AE6" w14:textId="5777E243" w:rsidR="003079DD" w:rsidRDefault="003079DD">
      <w:pPr>
        <w:rPr>
          <w:rFonts w:ascii="Gill Sans MT" w:hAnsi="Gill Sans MT"/>
        </w:rPr>
      </w:pPr>
    </w:p>
    <w:p w14:paraId="2D301628" w14:textId="3382ECC0" w:rsidR="003079DD" w:rsidRDefault="00BA2DB4">
      <w:pPr>
        <w:rPr>
          <w:rFonts w:ascii="Gill Sans MT" w:hAnsi="Gill Sans MT"/>
        </w:rPr>
      </w:pPr>
      <w:r>
        <w:rPr>
          <w:rFonts w:ascii="Gill Sans MT" w:hAnsi="Gill Sans MT"/>
        </w:rPr>
        <w:t>Here,</w:t>
      </w:r>
      <w:r w:rsidR="003079DD">
        <w:rPr>
          <w:rFonts w:ascii="Gill Sans MT" w:hAnsi="Gill Sans MT"/>
        </w:rPr>
        <w:t xml:space="preserve"> our obligations to other animals and the Formula of Universal Law </w:t>
      </w:r>
      <w:r>
        <w:rPr>
          <w:rFonts w:ascii="Gill Sans MT" w:hAnsi="Gill Sans MT"/>
        </w:rPr>
        <w:t xml:space="preserve">seem to </w:t>
      </w:r>
      <w:r w:rsidR="003079DD">
        <w:rPr>
          <w:rFonts w:ascii="Gill Sans MT" w:hAnsi="Gill Sans MT"/>
        </w:rPr>
        <w:t xml:space="preserve">come apart. And in response, </w:t>
      </w:r>
      <w:proofErr w:type="spellStart"/>
      <w:r w:rsidR="003079DD">
        <w:rPr>
          <w:rFonts w:ascii="Gill Sans MT" w:hAnsi="Gill Sans MT"/>
        </w:rPr>
        <w:t>Korsgaard</w:t>
      </w:r>
      <w:proofErr w:type="spellEnd"/>
      <w:r w:rsidR="003079DD">
        <w:rPr>
          <w:rFonts w:ascii="Gill Sans MT" w:hAnsi="Gill Sans MT"/>
        </w:rPr>
        <w:t xml:space="preserve"> sides with the animals:</w:t>
      </w:r>
      <w:r w:rsidR="003079DD">
        <w:rPr>
          <w:rStyle w:val="FootnoteReference"/>
          <w:rFonts w:ascii="Gill Sans MT" w:hAnsi="Gill Sans MT"/>
        </w:rPr>
        <w:footnoteReference w:id="3"/>
      </w:r>
    </w:p>
    <w:p w14:paraId="0F967F19" w14:textId="1B968D9E" w:rsidR="003079DD" w:rsidRDefault="003079DD">
      <w:pPr>
        <w:rPr>
          <w:rFonts w:ascii="Gill Sans MT" w:hAnsi="Gill Sans MT"/>
        </w:rPr>
      </w:pPr>
    </w:p>
    <w:p w14:paraId="79C3AE54" w14:textId="40F9E388" w:rsidR="003079DD" w:rsidRDefault="003079DD" w:rsidP="003079DD">
      <w:pPr>
        <w:ind w:left="720"/>
        <w:rPr>
          <w:rFonts w:ascii="Gill Sans MT" w:hAnsi="Gill Sans MT"/>
        </w:rPr>
      </w:pPr>
      <w:r>
        <w:rPr>
          <w:rFonts w:ascii="Gill Sans MT" w:hAnsi="Gill Sans MT"/>
        </w:rPr>
        <w:t>[…] this appears to be an inadequacy in Kant’s test, not a vindication of playing tricks on non-human animals […] Maxims involving the treatment of non-human animals, then, have precisely the features that put Kant’s universal law test under the most strain. (p.129)</w:t>
      </w:r>
    </w:p>
    <w:p w14:paraId="08F21A38" w14:textId="77777777" w:rsidR="003079DD" w:rsidRDefault="003079DD">
      <w:pPr>
        <w:rPr>
          <w:rFonts w:ascii="Gill Sans MT" w:hAnsi="Gill Sans MT"/>
        </w:rPr>
      </w:pPr>
    </w:p>
    <w:p w14:paraId="261BD6AE" w14:textId="00DBB76B" w:rsidR="008E0000" w:rsidRDefault="00BA2DB4">
      <w:pPr>
        <w:rPr>
          <w:rFonts w:ascii="Gill Sans MT" w:hAnsi="Gill Sans MT"/>
        </w:rPr>
      </w:pPr>
      <w:r>
        <w:rPr>
          <w:rFonts w:ascii="Gill Sans MT" w:hAnsi="Gill Sans MT"/>
        </w:rPr>
        <w:t xml:space="preserve">Moments like these are some of the best parts of the book. In them, we see </w:t>
      </w:r>
      <w:proofErr w:type="spellStart"/>
      <w:r>
        <w:rPr>
          <w:rFonts w:ascii="Gill Sans MT" w:hAnsi="Gill Sans MT"/>
        </w:rPr>
        <w:t>Korsgaard</w:t>
      </w:r>
      <w:proofErr w:type="spellEnd"/>
      <w:r>
        <w:rPr>
          <w:rFonts w:ascii="Gill Sans MT" w:hAnsi="Gill Sans MT"/>
        </w:rPr>
        <w:t xml:space="preserve"> honestly grappling with two of her strongest commitments</w:t>
      </w:r>
      <w:r w:rsidR="0070404D">
        <w:rPr>
          <w:rFonts w:ascii="Gill Sans MT" w:hAnsi="Gill Sans MT"/>
        </w:rPr>
        <w:t>:</w:t>
      </w:r>
      <w:r>
        <w:rPr>
          <w:rFonts w:ascii="Gill Sans MT" w:hAnsi="Gill Sans MT"/>
        </w:rPr>
        <w:t xml:space="preserve"> to Kant’s moral philosophy</w:t>
      </w:r>
      <w:r w:rsidR="0070404D">
        <w:rPr>
          <w:rFonts w:ascii="Gill Sans MT" w:hAnsi="Gill Sans MT"/>
        </w:rPr>
        <w:t>,</w:t>
      </w:r>
      <w:r>
        <w:rPr>
          <w:rFonts w:ascii="Gill Sans MT" w:hAnsi="Gill Sans MT"/>
        </w:rPr>
        <w:t xml:space="preserve"> and </w:t>
      </w:r>
      <w:r w:rsidR="0070404D">
        <w:rPr>
          <w:rFonts w:ascii="Gill Sans MT" w:hAnsi="Gill Sans MT"/>
        </w:rPr>
        <w:t>our fellow creatures</w:t>
      </w:r>
      <w:r>
        <w:rPr>
          <w:rFonts w:ascii="Gill Sans MT" w:hAnsi="Gill Sans MT"/>
        </w:rPr>
        <w:t>. However, just when she’s acknowledged that there is a real tension here, she pulls back:</w:t>
      </w:r>
    </w:p>
    <w:p w14:paraId="06D214BA" w14:textId="4471C7B0" w:rsidR="00BA2DB4" w:rsidRDefault="00BA2DB4">
      <w:pPr>
        <w:rPr>
          <w:rFonts w:ascii="Gill Sans MT" w:hAnsi="Gill Sans MT"/>
        </w:rPr>
      </w:pPr>
    </w:p>
    <w:p w14:paraId="5C06738B" w14:textId="7980012E" w:rsidR="00BA2DB4" w:rsidRDefault="00BA2DB4" w:rsidP="0070404D">
      <w:pPr>
        <w:ind w:left="720"/>
        <w:rPr>
          <w:rFonts w:ascii="Gill Sans MT" w:hAnsi="Gill Sans MT"/>
        </w:rPr>
      </w:pPr>
      <w:r>
        <w:rPr>
          <w:rFonts w:ascii="Gill Sans MT" w:hAnsi="Gill Sans MT"/>
        </w:rPr>
        <w:t>This doesn’t have to mean that there is something wrong with Kant’s Formula of Universal Law, considered simply as a criterion of right and wrong</w:t>
      </w:r>
      <w:r w:rsidR="00F016BE">
        <w:rPr>
          <w:rFonts w:ascii="Gill Sans MT" w:hAnsi="Gill Sans MT"/>
        </w:rPr>
        <w:t xml:space="preserve"> […]</w:t>
      </w:r>
      <w:r>
        <w:rPr>
          <w:rFonts w:ascii="Gill Sans MT" w:hAnsi="Gill Sans MT"/>
        </w:rPr>
        <w:t xml:space="preserve"> (p.129)</w:t>
      </w:r>
    </w:p>
    <w:p w14:paraId="55F0522F" w14:textId="46CFAE32" w:rsidR="00BA2DB4" w:rsidRDefault="00BA2DB4">
      <w:pPr>
        <w:rPr>
          <w:rFonts w:ascii="Gill Sans MT" w:hAnsi="Gill Sans MT"/>
        </w:rPr>
      </w:pPr>
      <w:r>
        <w:rPr>
          <w:rFonts w:ascii="Gill Sans MT" w:hAnsi="Gill Sans MT"/>
        </w:rPr>
        <w:lastRenderedPageBreak/>
        <w:br/>
        <w:t xml:space="preserve">This </w:t>
      </w:r>
      <w:r w:rsidR="003B7D5B">
        <w:rPr>
          <w:rFonts w:ascii="Gill Sans MT" w:hAnsi="Gill Sans MT"/>
        </w:rPr>
        <w:t>is</w:t>
      </w:r>
      <w:r>
        <w:rPr>
          <w:rFonts w:ascii="Gill Sans MT" w:hAnsi="Gill Sans MT"/>
        </w:rPr>
        <w:t xml:space="preserve"> a bit unsatisfying</w:t>
      </w:r>
      <w:r w:rsidR="003B7D5B">
        <w:rPr>
          <w:rFonts w:ascii="Gill Sans MT" w:hAnsi="Gill Sans MT"/>
        </w:rPr>
        <w:t>.</w:t>
      </w:r>
      <w:r>
        <w:rPr>
          <w:rFonts w:ascii="Gill Sans MT" w:hAnsi="Gill Sans MT"/>
        </w:rPr>
        <w:t xml:space="preserve"> </w:t>
      </w:r>
      <w:proofErr w:type="spellStart"/>
      <w:r>
        <w:rPr>
          <w:rFonts w:ascii="Gill Sans MT" w:hAnsi="Gill Sans MT"/>
        </w:rPr>
        <w:t>Korsgaard</w:t>
      </w:r>
      <w:proofErr w:type="spellEnd"/>
      <w:r>
        <w:rPr>
          <w:rFonts w:ascii="Gill Sans MT" w:hAnsi="Gill Sans MT"/>
        </w:rPr>
        <w:t xml:space="preserve"> </w:t>
      </w:r>
      <w:r w:rsidR="00EC733D">
        <w:rPr>
          <w:rFonts w:ascii="Gill Sans MT" w:hAnsi="Gill Sans MT"/>
        </w:rPr>
        <w:t>hits upon</w:t>
      </w:r>
      <w:r>
        <w:rPr>
          <w:rFonts w:ascii="Gill Sans MT" w:hAnsi="Gill Sans MT"/>
        </w:rPr>
        <w:t xml:space="preserve"> </w:t>
      </w:r>
      <w:r w:rsidR="003B7D5B">
        <w:rPr>
          <w:rFonts w:ascii="Gill Sans MT" w:hAnsi="Gill Sans MT"/>
        </w:rPr>
        <w:t>what looks like a</w:t>
      </w:r>
      <w:r>
        <w:rPr>
          <w:rFonts w:ascii="Gill Sans MT" w:hAnsi="Gill Sans MT"/>
        </w:rPr>
        <w:t xml:space="preserve"> deep-seated tension between Kant’s moral philosophy and obligations to other </w:t>
      </w:r>
      <w:proofErr w:type="gramStart"/>
      <w:r>
        <w:rPr>
          <w:rFonts w:ascii="Gill Sans MT" w:hAnsi="Gill Sans MT"/>
        </w:rPr>
        <w:t>animals, but</w:t>
      </w:r>
      <w:proofErr w:type="gramEnd"/>
      <w:r>
        <w:rPr>
          <w:rFonts w:ascii="Gill Sans MT" w:hAnsi="Gill Sans MT"/>
        </w:rPr>
        <w:t xml:space="preserve"> </w:t>
      </w:r>
      <w:r w:rsidR="0070404D">
        <w:rPr>
          <w:rFonts w:ascii="Gill Sans MT" w:hAnsi="Gill Sans MT"/>
        </w:rPr>
        <w:t>doesn’t follow through on it.</w:t>
      </w:r>
    </w:p>
    <w:p w14:paraId="0BE10FED" w14:textId="77777777" w:rsidR="00F016BE" w:rsidRDefault="00F016BE">
      <w:pPr>
        <w:rPr>
          <w:rFonts w:ascii="Gill Sans MT" w:hAnsi="Gill Sans MT"/>
        </w:rPr>
      </w:pPr>
    </w:p>
    <w:p w14:paraId="6F4728B3" w14:textId="35B8C605" w:rsidR="00EC733D" w:rsidRDefault="0070404D">
      <w:pPr>
        <w:rPr>
          <w:rFonts w:ascii="Gill Sans MT" w:hAnsi="Gill Sans MT"/>
        </w:rPr>
      </w:pPr>
      <w:r>
        <w:rPr>
          <w:rFonts w:ascii="Gill Sans MT" w:hAnsi="Gill Sans MT"/>
        </w:rPr>
        <w:t>Instead, she turns to discuss Kant’s formula of humanity (ch.8), to make the case that all creatures are ends-in-themselves.</w:t>
      </w:r>
      <w:r w:rsidR="00EC733D">
        <w:rPr>
          <w:rFonts w:ascii="Gill Sans MT" w:hAnsi="Gill Sans MT"/>
        </w:rPr>
        <w:t xml:space="preserve"> The details of this are a little murky, but I think the basic thought is as follows. </w:t>
      </w:r>
      <w:proofErr w:type="spellStart"/>
      <w:r w:rsidR="00EC733D">
        <w:rPr>
          <w:rFonts w:ascii="Gill Sans MT" w:hAnsi="Gill Sans MT"/>
        </w:rPr>
        <w:t>Korsgaard</w:t>
      </w:r>
      <w:proofErr w:type="spellEnd"/>
      <w:r w:rsidR="00EC733D">
        <w:rPr>
          <w:rFonts w:ascii="Gill Sans MT" w:hAnsi="Gill Sans MT"/>
        </w:rPr>
        <w:t xml:space="preserve"> claims that “value comes from valuing” (p. 136). In her familiar work on Kant, she argues that we value things</w:t>
      </w:r>
      <w:r w:rsidR="003B7D5B">
        <w:rPr>
          <w:rFonts w:ascii="Gill Sans MT" w:hAnsi="Gill Sans MT"/>
        </w:rPr>
        <w:t>,</w:t>
      </w:r>
      <w:r w:rsidR="00EC733D">
        <w:rPr>
          <w:rFonts w:ascii="Gill Sans MT" w:hAnsi="Gill Sans MT"/>
        </w:rPr>
        <w:t xml:space="preserve"> and in doing so are committed to viewing ourselves as </w:t>
      </w:r>
      <w:proofErr w:type="gramStart"/>
      <w:r w:rsidR="00EC733D">
        <w:rPr>
          <w:rFonts w:ascii="Gill Sans MT" w:hAnsi="Gill Sans MT"/>
        </w:rPr>
        <w:t>absolutely valuable</w:t>
      </w:r>
      <w:proofErr w:type="gramEnd"/>
      <w:r w:rsidR="00EC733D">
        <w:rPr>
          <w:rFonts w:ascii="Gill Sans MT" w:hAnsi="Gill Sans MT"/>
        </w:rPr>
        <w:t xml:space="preserve">. Of course, this thought has sparked a lot of discussion, but </w:t>
      </w:r>
      <w:proofErr w:type="spellStart"/>
      <w:r w:rsidR="00EC733D">
        <w:rPr>
          <w:rFonts w:ascii="Gill Sans MT" w:hAnsi="Gill Sans MT"/>
        </w:rPr>
        <w:t>Korsgaard</w:t>
      </w:r>
      <w:proofErr w:type="spellEnd"/>
      <w:r w:rsidR="00EC733D">
        <w:rPr>
          <w:rFonts w:ascii="Gill Sans MT" w:hAnsi="Gill Sans MT"/>
        </w:rPr>
        <w:t xml:space="preserve"> does not address that here (more on this later). Instead, she looks to extend this thought to the other animals:</w:t>
      </w:r>
    </w:p>
    <w:p w14:paraId="1E96B704" w14:textId="77777777" w:rsidR="00EC733D" w:rsidRDefault="00EC733D">
      <w:pPr>
        <w:rPr>
          <w:rFonts w:ascii="Gill Sans MT" w:hAnsi="Gill Sans MT"/>
        </w:rPr>
      </w:pPr>
    </w:p>
    <w:p w14:paraId="7EE69D20" w14:textId="6433E3E2" w:rsidR="00EC733D" w:rsidRDefault="001F66C6" w:rsidP="00EC733D">
      <w:pPr>
        <w:ind w:left="720"/>
        <w:rPr>
          <w:rFonts w:ascii="Gill Sans MT" w:hAnsi="Gill Sans MT"/>
        </w:rPr>
      </w:pPr>
      <w:r>
        <w:rPr>
          <w:rFonts w:ascii="Gill Sans MT" w:hAnsi="Gill Sans MT"/>
        </w:rPr>
        <w:t>As rational beings, we need to justify our actions, to think there are reasons for them. That requires us to suppose that some ends are worth pursuing […] That then is</w:t>
      </w:r>
      <w:r w:rsidR="00EC733D">
        <w:rPr>
          <w:rFonts w:ascii="Gill Sans MT" w:hAnsi="Gill Sans MT"/>
        </w:rPr>
        <w:t xml:space="preserve"> the starting point from which we build up our system of values – we take those things to be good or bad absolutely – and in doing that we are taking ourselves to be ends in ourselves. But we are not the only being</w:t>
      </w:r>
      <w:r w:rsidR="001C49E0">
        <w:rPr>
          <w:rFonts w:ascii="Gill Sans MT" w:hAnsi="Gill Sans MT"/>
        </w:rPr>
        <w:t>s</w:t>
      </w:r>
      <w:r w:rsidR="00EC733D">
        <w:rPr>
          <w:rFonts w:ascii="Gill Sans MT" w:hAnsi="Gill Sans MT"/>
        </w:rPr>
        <w:t xml:space="preserve"> for whom things can be good or bad; the other animals are no different from us in that respect. </w:t>
      </w:r>
      <w:proofErr w:type="gramStart"/>
      <w:r w:rsidR="00EC733D">
        <w:rPr>
          <w:rFonts w:ascii="Gill Sans MT" w:hAnsi="Gill Sans MT"/>
        </w:rPr>
        <w:t>So</w:t>
      </w:r>
      <w:proofErr w:type="gramEnd"/>
      <w:r w:rsidR="00EC733D">
        <w:rPr>
          <w:rFonts w:ascii="Gill Sans MT" w:hAnsi="Gill Sans MT"/>
        </w:rPr>
        <w:t xml:space="preserve"> we are committed to regarding all animals as ends in themselves. (p. 145)</w:t>
      </w:r>
    </w:p>
    <w:p w14:paraId="1DB10FE7" w14:textId="77777777" w:rsidR="00EC733D" w:rsidRDefault="00EC733D">
      <w:pPr>
        <w:rPr>
          <w:rFonts w:ascii="Gill Sans MT" w:hAnsi="Gill Sans MT"/>
        </w:rPr>
      </w:pPr>
    </w:p>
    <w:p w14:paraId="3E60E462" w14:textId="06795176" w:rsidR="00170290" w:rsidRDefault="00170290">
      <w:pPr>
        <w:rPr>
          <w:rFonts w:ascii="Gill Sans MT" w:hAnsi="Gill Sans MT"/>
        </w:rPr>
      </w:pPr>
      <w:r>
        <w:rPr>
          <w:rFonts w:ascii="Gill Sans MT" w:hAnsi="Gill Sans MT"/>
        </w:rPr>
        <w:t xml:space="preserve">This leads into a discussion of </w:t>
      </w:r>
      <w:r w:rsidRPr="00170290">
        <w:rPr>
          <w:rFonts w:ascii="Gill Sans MT" w:hAnsi="Gill Sans MT"/>
          <w:i/>
          <w:iCs/>
        </w:rPr>
        <w:t>life</w:t>
      </w:r>
      <w:r>
        <w:rPr>
          <w:rFonts w:ascii="Gill Sans MT" w:hAnsi="Gill Sans MT"/>
        </w:rPr>
        <w:t xml:space="preserve">. </w:t>
      </w:r>
      <w:proofErr w:type="spellStart"/>
      <w:r>
        <w:rPr>
          <w:rFonts w:ascii="Gill Sans MT" w:hAnsi="Gill Sans MT"/>
        </w:rPr>
        <w:t>Korsgaard</w:t>
      </w:r>
      <w:proofErr w:type="spellEnd"/>
      <w:r>
        <w:rPr>
          <w:rFonts w:ascii="Gill Sans MT" w:hAnsi="Gill Sans MT"/>
        </w:rPr>
        <w:t xml:space="preserve"> claims that:</w:t>
      </w:r>
    </w:p>
    <w:p w14:paraId="257490E9" w14:textId="77777777" w:rsidR="00170290" w:rsidRDefault="00170290">
      <w:pPr>
        <w:rPr>
          <w:rFonts w:ascii="Gill Sans MT" w:hAnsi="Gill Sans MT"/>
        </w:rPr>
      </w:pPr>
    </w:p>
    <w:p w14:paraId="76BD695E" w14:textId="140600B0" w:rsidR="00170290" w:rsidRDefault="00170290" w:rsidP="00170290">
      <w:pPr>
        <w:ind w:left="720"/>
        <w:rPr>
          <w:rFonts w:ascii="Gill Sans MT" w:hAnsi="Gill Sans MT"/>
        </w:rPr>
      </w:pPr>
      <w:r>
        <w:rPr>
          <w:rFonts w:ascii="Gill Sans MT" w:hAnsi="Gill Sans MT"/>
        </w:rPr>
        <w:t>A creature is a substance that necessarily cares about itself, a substance whose nature it is to value itself. The creature values herself by pursuing her own functional good and the things that contribute to it as the ends of action. Valuing, according to my view, is originally an activity of life, a feature of a sentient creature’s relationship to herself. (p. 137)</w:t>
      </w:r>
    </w:p>
    <w:p w14:paraId="5E4441F7" w14:textId="7736E06C" w:rsidR="00170290" w:rsidRDefault="00170290">
      <w:pPr>
        <w:rPr>
          <w:rFonts w:ascii="Gill Sans MT" w:hAnsi="Gill Sans MT"/>
        </w:rPr>
      </w:pPr>
    </w:p>
    <w:p w14:paraId="2BD759B4" w14:textId="0B9EC0D3" w:rsidR="00B16012" w:rsidRDefault="00170290">
      <w:pPr>
        <w:rPr>
          <w:rFonts w:ascii="Gill Sans MT" w:hAnsi="Gill Sans MT"/>
        </w:rPr>
      </w:pPr>
      <w:r>
        <w:rPr>
          <w:rFonts w:ascii="Gill Sans MT" w:hAnsi="Gill Sans MT"/>
        </w:rPr>
        <w:t xml:space="preserve">She continues (in ch.9) to claim that </w:t>
      </w:r>
      <w:r w:rsidR="00C4727E">
        <w:rPr>
          <w:rFonts w:ascii="Gill Sans MT" w:hAnsi="Gill Sans MT"/>
        </w:rPr>
        <w:t>conscious</w:t>
      </w:r>
      <w:r w:rsidR="001B52B0">
        <w:rPr>
          <w:rFonts w:ascii="Gill Sans MT" w:hAnsi="Gill Sans MT"/>
        </w:rPr>
        <w:t xml:space="preserve"> well-functioning</w:t>
      </w:r>
      <w:r w:rsidR="00C4727E">
        <w:rPr>
          <w:rFonts w:ascii="Gill Sans MT" w:hAnsi="Gill Sans MT"/>
        </w:rPr>
        <w:t xml:space="preserve"> life is the final good</w:t>
      </w:r>
      <w:r w:rsidR="001B52B0">
        <w:rPr>
          <w:rFonts w:ascii="Gill Sans MT" w:hAnsi="Gill Sans MT"/>
        </w:rPr>
        <w:t xml:space="preserve"> </w:t>
      </w:r>
      <w:r w:rsidR="00B16012">
        <w:rPr>
          <w:rFonts w:ascii="Gill Sans MT" w:hAnsi="Gill Sans MT"/>
        </w:rPr>
        <w:t xml:space="preserve">(pp. 162-3). </w:t>
      </w:r>
      <w:r w:rsidR="001B52B0">
        <w:rPr>
          <w:rFonts w:ascii="Gill Sans MT" w:hAnsi="Gill Sans MT"/>
        </w:rPr>
        <w:t xml:space="preserve">I found this position intriguing, but a little hard to follow. It also feels like quite a departure from Kant, who continually emphasises the importance of pure practical reason, transcendental freedom and the moral law, not life itself. In moving away from Kant’s emphasis on reason, freedom and morality towards organic conscious life, </w:t>
      </w:r>
      <w:proofErr w:type="spellStart"/>
      <w:r w:rsidR="001B52B0">
        <w:rPr>
          <w:rFonts w:ascii="Gill Sans MT" w:hAnsi="Gill Sans MT"/>
        </w:rPr>
        <w:t>Korsgaard</w:t>
      </w:r>
      <w:proofErr w:type="spellEnd"/>
      <w:r w:rsidR="001B52B0">
        <w:rPr>
          <w:rFonts w:ascii="Gill Sans MT" w:hAnsi="Gill Sans MT"/>
        </w:rPr>
        <w:t xml:space="preserve"> seems to end up closer to certain post-Kantians, or even the </w:t>
      </w:r>
      <w:proofErr w:type="spellStart"/>
      <w:r w:rsidR="001B52B0" w:rsidRPr="001B52B0">
        <w:rPr>
          <w:rFonts w:ascii="Gill Sans MT" w:hAnsi="Gill Sans MT"/>
          <w:i/>
          <w:iCs/>
        </w:rPr>
        <w:t>Lebensphilosophen</w:t>
      </w:r>
      <w:proofErr w:type="spellEnd"/>
      <w:r w:rsidR="001B52B0">
        <w:rPr>
          <w:rFonts w:ascii="Gill Sans MT" w:hAnsi="Gill Sans MT"/>
        </w:rPr>
        <w:t>.</w:t>
      </w:r>
    </w:p>
    <w:p w14:paraId="2F928929" w14:textId="77777777" w:rsidR="00B16012" w:rsidRDefault="00B16012">
      <w:pPr>
        <w:rPr>
          <w:rFonts w:ascii="Gill Sans MT" w:hAnsi="Gill Sans MT"/>
        </w:rPr>
      </w:pPr>
    </w:p>
    <w:p w14:paraId="7C4B59E4" w14:textId="561BDEEF" w:rsidR="00CF14AB" w:rsidRPr="00B16012" w:rsidRDefault="00CF14AB" w:rsidP="00B16012">
      <w:pPr>
        <w:jc w:val="center"/>
        <w:rPr>
          <w:rFonts w:ascii="Gill Sans MT" w:hAnsi="Gill Sans MT"/>
          <w:i/>
          <w:iCs/>
        </w:rPr>
      </w:pPr>
      <w:r w:rsidRPr="00B16012">
        <w:rPr>
          <w:rFonts w:ascii="Gill Sans MT" w:hAnsi="Gill Sans MT"/>
          <w:i/>
          <w:iCs/>
        </w:rPr>
        <w:t>Part III. Consequences</w:t>
      </w:r>
    </w:p>
    <w:p w14:paraId="72B78125" w14:textId="77777777" w:rsidR="00CF14AB" w:rsidRDefault="00CF14AB">
      <w:pPr>
        <w:rPr>
          <w:rFonts w:ascii="Gill Sans MT" w:hAnsi="Gill Sans MT"/>
        </w:rPr>
      </w:pPr>
    </w:p>
    <w:p w14:paraId="675DFFF1" w14:textId="04121298" w:rsidR="00CD2A05" w:rsidRDefault="00170290">
      <w:pPr>
        <w:rPr>
          <w:rFonts w:ascii="Gill Sans MT" w:hAnsi="Gill Sans MT"/>
        </w:rPr>
      </w:pPr>
      <w:r>
        <w:rPr>
          <w:rFonts w:ascii="Gill Sans MT" w:hAnsi="Gill Sans MT"/>
        </w:rPr>
        <w:t xml:space="preserve">In the final section of the book, </w:t>
      </w:r>
      <w:proofErr w:type="spellStart"/>
      <w:r>
        <w:rPr>
          <w:rFonts w:ascii="Gill Sans MT" w:hAnsi="Gill Sans MT"/>
        </w:rPr>
        <w:t>Korsgaard</w:t>
      </w:r>
      <w:proofErr w:type="spellEnd"/>
      <w:r>
        <w:rPr>
          <w:rFonts w:ascii="Gill Sans MT" w:hAnsi="Gill Sans MT"/>
        </w:rPr>
        <w:t xml:space="preserve"> considers some of the consequences of the views that she has laid out. </w:t>
      </w:r>
      <w:r w:rsidR="00CD2A05">
        <w:rPr>
          <w:rFonts w:ascii="Gill Sans MT" w:hAnsi="Gill Sans MT"/>
        </w:rPr>
        <w:t>She covers an impressive range of topics in this section, including</w:t>
      </w:r>
      <w:r w:rsidR="009A488F">
        <w:rPr>
          <w:rFonts w:ascii="Gill Sans MT" w:hAnsi="Gill Sans MT"/>
        </w:rPr>
        <w:t>:</w:t>
      </w:r>
      <w:r w:rsidR="00CD2A05">
        <w:rPr>
          <w:rFonts w:ascii="Gill Sans MT" w:hAnsi="Gill Sans MT"/>
        </w:rPr>
        <w:t xml:space="preserve"> predation, the abolition of pets, what we should do about wild animals, our duties to species</w:t>
      </w:r>
      <w:r w:rsidR="009A488F">
        <w:rPr>
          <w:rFonts w:ascii="Gill Sans MT" w:hAnsi="Gill Sans MT"/>
        </w:rPr>
        <w:t xml:space="preserve"> qua species</w:t>
      </w:r>
      <w:r w:rsidR="00CD2A05">
        <w:rPr>
          <w:rFonts w:ascii="Gill Sans MT" w:hAnsi="Gill Sans MT"/>
        </w:rPr>
        <w:t xml:space="preserve">, eating animals, working animals, animals in the military, and the use of animals in scientific experiments. I found these discussions thoughtful and passionate. </w:t>
      </w:r>
      <w:proofErr w:type="spellStart"/>
      <w:r w:rsidR="00CD2A05">
        <w:rPr>
          <w:rFonts w:ascii="Gill Sans MT" w:hAnsi="Gill Sans MT"/>
        </w:rPr>
        <w:t>Korsgaard</w:t>
      </w:r>
      <w:proofErr w:type="spellEnd"/>
      <w:r w:rsidR="00CD2A05">
        <w:rPr>
          <w:rFonts w:ascii="Gill Sans MT" w:hAnsi="Gill Sans MT"/>
        </w:rPr>
        <w:t xml:space="preserve"> clearly cares about these issues, and it’s hard to read this and feel otherwise. </w:t>
      </w:r>
    </w:p>
    <w:p w14:paraId="3D0CCACE" w14:textId="788193E2" w:rsidR="00CD2A05" w:rsidRDefault="00CD2A05">
      <w:pPr>
        <w:rPr>
          <w:rFonts w:ascii="Gill Sans MT" w:hAnsi="Gill Sans MT"/>
        </w:rPr>
      </w:pPr>
    </w:p>
    <w:p w14:paraId="0DC18DCF" w14:textId="07EC5C22" w:rsidR="00CD2A05" w:rsidRDefault="00CD2A05">
      <w:pPr>
        <w:rPr>
          <w:rFonts w:ascii="Gill Sans MT" w:hAnsi="Gill Sans MT"/>
        </w:rPr>
      </w:pPr>
      <w:r>
        <w:rPr>
          <w:rFonts w:ascii="Gill Sans MT" w:hAnsi="Gill Sans MT"/>
        </w:rPr>
        <w:t xml:space="preserve">One position worth noting is that </w:t>
      </w:r>
      <w:proofErr w:type="spellStart"/>
      <w:r>
        <w:rPr>
          <w:rFonts w:ascii="Gill Sans MT" w:hAnsi="Gill Sans MT"/>
        </w:rPr>
        <w:t>Korsgaard</w:t>
      </w:r>
      <w:proofErr w:type="spellEnd"/>
      <w:r>
        <w:rPr>
          <w:rFonts w:ascii="Gill Sans MT" w:hAnsi="Gill Sans MT"/>
        </w:rPr>
        <w:t xml:space="preserve"> thinks that species, qua species don’t matter (ch.11). What matters are individual sentient animals, and not species. </w:t>
      </w:r>
      <w:r w:rsidR="009A488F">
        <w:rPr>
          <w:rFonts w:ascii="Gill Sans MT" w:hAnsi="Gill Sans MT"/>
        </w:rPr>
        <w:t xml:space="preserve">This seems to be a consequence of her tethering view of value, in that she claims that it doesn’t really make sense for something to be good-for a species. Things can be good-for individual animals, but not </w:t>
      </w:r>
      <w:r w:rsidR="003B7D5B">
        <w:rPr>
          <w:rFonts w:ascii="Gill Sans MT" w:hAnsi="Gill Sans MT"/>
        </w:rPr>
        <w:t xml:space="preserve">for </w:t>
      </w:r>
      <w:r w:rsidR="009A488F">
        <w:rPr>
          <w:rFonts w:ascii="Gill Sans MT" w:hAnsi="Gill Sans MT"/>
        </w:rPr>
        <w:t xml:space="preserve">species, and therefore, species don’t matter in-themselves.  </w:t>
      </w:r>
    </w:p>
    <w:p w14:paraId="66858EF5" w14:textId="0EED1E43" w:rsidR="00E32F0A" w:rsidRDefault="009A488F">
      <w:pPr>
        <w:rPr>
          <w:rFonts w:ascii="Gill Sans MT" w:hAnsi="Gill Sans MT"/>
        </w:rPr>
      </w:pPr>
      <w:r>
        <w:rPr>
          <w:rFonts w:ascii="Gill Sans MT" w:hAnsi="Gill Sans MT"/>
        </w:rPr>
        <w:lastRenderedPageBreak/>
        <w:br/>
        <w:t xml:space="preserve">Towards the end of the book, </w:t>
      </w:r>
      <w:proofErr w:type="spellStart"/>
      <w:r>
        <w:rPr>
          <w:rFonts w:ascii="Gill Sans MT" w:hAnsi="Gill Sans MT"/>
        </w:rPr>
        <w:t>Korsgaard</w:t>
      </w:r>
      <w:proofErr w:type="spellEnd"/>
      <w:r>
        <w:rPr>
          <w:rFonts w:ascii="Gill Sans MT" w:hAnsi="Gill Sans MT"/>
        </w:rPr>
        <w:t xml:space="preserve"> consciously decides to occupy the moral high ground – “The air is better up there” (p. 233). I agree, and found these moments especially moving. For instance, when discussing eating animals, </w:t>
      </w:r>
      <w:proofErr w:type="spellStart"/>
      <w:r>
        <w:rPr>
          <w:rFonts w:ascii="Gill Sans MT" w:hAnsi="Gill Sans MT"/>
        </w:rPr>
        <w:t>Korsgaard</w:t>
      </w:r>
      <w:proofErr w:type="spellEnd"/>
      <w:r>
        <w:rPr>
          <w:rFonts w:ascii="Gill Sans MT" w:hAnsi="Gill Sans MT"/>
        </w:rPr>
        <w:t xml:space="preserve"> writes the following:</w:t>
      </w:r>
    </w:p>
    <w:p w14:paraId="67971997" w14:textId="2ABD9DA2" w:rsidR="009A488F" w:rsidRDefault="009A488F">
      <w:pPr>
        <w:rPr>
          <w:rFonts w:ascii="Gill Sans MT" w:hAnsi="Gill Sans MT"/>
        </w:rPr>
      </w:pPr>
    </w:p>
    <w:p w14:paraId="47551948" w14:textId="646BEE4A" w:rsidR="009A488F" w:rsidRDefault="009A488F" w:rsidP="009A488F">
      <w:pPr>
        <w:ind w:left="720"/>
        <w:rPr>
          <w:rFonts w:ascii="Gill Sans MT" w:hAnsi="Gill Sans MT"/>
        </w:rPr>
      </w:pPr>
      <w:r>
        <w:rPr>
          <w:rFonts w:ascii="Gill Sans MT" w:hAnsi="Gill Sans MT"/>
        </w:rPr>
        <w:t xml:space="preserve">[…] let’s get back to the high ground. The question is not about just numbers and consequences. It is about you and a </w:t>
      </w:r>
      <w:proofErr w:type="gramStart"/>
      <w:r>
        <w:rPr>
          <w:rFonts w:ascii="Gill Sans MT" w:hAnsi="Gill Sans MT"/>
        </w:rPr>
        <w:t>particular animal</w:t>
      </w:r>
      <w:proofErr w:type="gramEnd"/>
      <w:r>
        <w:rPr>
          <w:rFonts w:ascii="Gill Sans MT" w:hAnsi="Gill Sans MT"/>
        </w:rPr>
        <w:t xml:space="preserve">, an individual creature with a life of her own, a creature for whom things can be good or bad. It is about how you are related to that particular creature when you eat </w:t>
      </w:r>
      <w:proofErr w:type="gramStart"/>
      <w:r>
        <w:rPr>
          <w:rFonts w:ascii="Gill Sans MT" w:hAnsi="Gill Sans MT"/>
        </w:rPr>
        <w:t>her, or</w:t>
      </w:r>
      <w:proofErr w:type="gramEnd"/>
      <w:r>
        <w:rPr>
          <w:rFonts w:ascii="Gill Sans MT" w:hAnsi="Gill Sans MT"/>
        </w:rPr>
        <w:t xml:space="preserve"> use products that have been extracted from her in ways that are incompatible with her good. You are treating her as a mere means to your own ends, and that is wrong. (p.223)</w:t>
      </w:r>
    </w:p>
    <w:p w14:paraId="565D0057" w14:textId="48E2E0F9" w:rsidR="009A488F" w:rsidRDefault="009A488F">
      <w:pPr>
        <w:rPr>
          <w:rFonts w:ascii="Gill Sans MT" w:hAnsi="Gill Sans MT"/>
        </w:rPr>
      </w:pPr>
    </w:p>
    <w:p w14:paraId="42DD825B" w14:textId="3074A43F" w:rsidR="009A488F" w:rsidRDefault="0092541F">
      <w:pPr>
        <w:rPr>
          <w:rFonts w:ascii="Gill Sans MT" w:hAnsi="Gill Sans MT"/>
        </w:rPr>
      </w:pPr>
      <w:r>
        <w:rPr>
          <w:rFonts w:ascii="Gill Sans MT" w:hAnsi="Gill Sans MT"/>
        </w:rPr>
        <w:t>She occupies this high ground well.</w:t>
      </w:r>
    </w:p>
    <w:p w14:paraId="410735E5" w14:textId="4CAB6416" w:rsidR="00E32F0A" w:rsidRDefault="00E32F0A">
      <w:pPr>
        <w:rPr>
          <w:rFonts w:ascii="Gill Sans MT" w:hAnsi="Gill Sans MT"/>
        </w:rPr>
      </w:pPr>
    </w:p>
    <w:p w14:paraId="662B8E49" w14:textId="2FFE6EBF" w:rsidR="00E32F0A" w:rsidRDefault="00E32F0A">
      <w:pPr>
        <w:rPr>
          <w:rFonts w:ascii="Gill Sans MT" w:hAnsi="Gill Sans MT"/>
        </w:rPr>
      </w:pPr>
    </w:p>
    <w:p w14:paraId="4EEB6243" w14:textId="4899B696" w:rsidR="00E32F0A" w:rsidRDefault="00272A3D" w:rsidP="00E32F0A">
      <w:pPr>
        <w:jc w:val="center"/>
        <w:rPr>
          <w:rFonts w:ascii="Gill Sans MT" w:hAnsi="Gill Sans MT"/>
          <w:i/>
          <w:iCs/>
        </w:rPr>
      </w:pPr>
      <w:r>
        <w:rPr>
          <w:rFonts w:ascii="Gill Sans MT" w:hAnsi="Gill Sans MT"/>
          <w:i/>
          <w:iCs/>
        </w:rPr>
        <w:t>Concluding Thoughts</w:t>
      </w:r>
    </w:p>
    <w:p w14:paraId="3815123C" w14:textId="1B695C05" w:rsidR="006F7BCF" w:rsidRDefault="006F7BCF" w:rsidP="00E32F0A">
      <w:pPr>
        <w:jc w:val="center"/>
        <w:rPr>
          <w:rFonts w:ascii="Gill Sans MT" w:hAnsi="Gill Sans MT"/>
          <w:i/>
          <w:iCs/>
        </w:rPr>
      </w:pPr>
    </w:p>
    <w:p w14:paraId="367D2454" w14:textId="77777777" w:rsidR="00E32F0A" w:rsidRDefault="00E32F0A">
      <w:pPr>
        <w:rPr>
          <w:rFonts w:ascii="Gill Sans MT" w:hAnsi="Gill Sans MT"/>
        </w:rPr>
      </w:pPr>
    </w:p>
    <w:p w14:paraId="1027D8BB" w14:textId="11FB9FB7" w:rsidR="0084699C" w:rsidRDefault="0084699C">
      <w:pPr>
        <w:rPr>
          <w:rFonts w:ascii="Gill Sans MT" w:hAnsi="Gill Sans MT"/>
        </w:rPr>
      </w:pPr>
      <w:r>
        <w:rPr>
          <w:rFonts w:ascii="Gill Sans MT" w:hAnsi="Gill Sans MT"/>
        </w:rPr>
        <w:t>I</w:t>
      </w:r>
      <w:r w:rsidR="008C5D4C">
        <w:rPr>
          <w:rFonts w:ascii="Gill Sans MT" w:hAnsi="Gill Sans MT"/>
        </w:rPr>
        <w:t xml:space="preserve"> want to end by saying something about </w:t>
      </w:r>
      <w:proofErr w:type="spellStart"/>
      <w:r w:rsidR="008C5D4C">
        <w:rPr>
          <w:rFonts w:ascii="Gill Sans MT" w:hAnsi="Gill Sans MT"/>
        </w:rPr>
        <w:t>Korsgaard’s</w:t>
      </w:r>
      <w:proofErr w:type="spellEnd"/>
      <w:r w:rsidR="008C5D4C">
        <w:rPr>
          <w:rFonts w:ascii="Gill Sans MT" w:hAnsi="Gill Sans MT"/>
        </w:rPr>
        <w:t xml:space="preserve"> way of doing philosophy. </w:t>
      </w:r>
      <w:r>
        <w:rPr>
          <w:rFonts w:ascii="Gill Sans MT" w:hAnsi="Gill Sans MT"/>
        </w:rPr>
        <w:t xml:space="preserve">I think she </w:t>
      </w:r>
      <w:r w:rsidR="0092541F">
        <w:rPr>
          <w:rFonts w:ascii="Gill Sans MT" w:hAnsi="Gill Sans MT"/>
        </w:rPr>
        <w:t xml:space="preserve">herself </w:t>
      </w:r>
      <w:r>
        <w:rPr>
          <w:rFonts w:ascii="Gill Sans MT" w:hAnsi="Gill Sans MT"/>
        </w:rPr>
        <w:t>said it best</w:t>
      </w:r>
      <w:r w:rsidR="001F66C6">
        <w:rPr>
          <w:rFonts w:ascii="Gill Sans MT" w:hAnsi="Gill Sans MT"/>
        </w:rPr>
        <w:t xml:space="preserve"> though</w:t>
      </w:r>
      <w:r>
        <w:rPr>
          <w:rFonts w:ascii="Gill Sans MT" w:hAnsi="Gill Sans MT"/>
        </w:rPr>
        <w:t xml:space="preserve">, in an interview at </w:t>
      </w:r>
      <w:r w:rsidRPr="00C4727E">
        <w:rPr>
          <w:rFonts w:ascii="Gill Sans MT" w:hAnsi="Gill Sans MT"/>
          <w:i/>
          <w:iCs/>
        </w:rPr>
        <w:t>3a.m</w:t>
      </w:r>
      <w:r w:rsidR="00272A3D">
        <w:rPr>
          <w:rFonts w:ascii="Gill Sans MT" w:hAnsi="Gill Sans MT"/>
        </w:rPr>
        <w:t>.</w:t>
      </w:r>
      <w:r>
        <w:rPr>
          <w:rFonts w:ascii="Gill Sans MT" w:hAnsi="Gill Sans MT"/>
        </w:rPr>
        <w:t>:</w:t>
      </w:r>
      <w:r w:rsidR="001F66C6">
        <w:rPr>
          <w:rStyle w:val="FootnoteReference"/>
          <w:rFonts w:ascii="Gill Sans MT" w:hAnsi="Gill Sans MT"/>
        </w:rPr>
        <w:footnoteReference w:id="4"/>
      </w:r>
    </w:p>
    <w:p w14:paraId="2117C3A7" w14:textId="27B992CB" w:rsidR="000B45CF" w:rsidRDefault="000B45CF">
      <w:pPr>
        <w:rPr>
          <w:rFonts w:ascii="Gill Sans MT" w:hAnsi="Gill Sans MT"/>
        </w:rPr>
      </w:pPr>
    </w:p>
    <w:p w14:paraId="0457ED86" w14:textId="347B62B6" w:rsidR="000B45CF" w:rsidRDefault="00E32F0A" w:rsidP="000B45CF">
      <w:pPr>
        <w:ind w:left="720"/>
        <w:rPr>
          <w:rFonts w:ascii="Gill Sans MT" w:hAnsi="Gill Sans MT"/>
        </w:rPr>
      </w:pPr>
      <w:r>
        <w:rPr>
          <w:rFonts w:ascii="Gill Sans MT" w:hAnsi="Gill Sans MT"/>
        </w:rPr>
        <w:t xml:space="preserve">[…] </w:t>
      </w:r>
      <w:r w:rsidR="000B45CF" w:rsidRPr="000B45CF">
        <w:rPr>
          <w:rFonts w:ascii="Gill Sans MT" w:hAnsi="Gill Sans MT"/>
        </w:rPr>
        <w:t>when I think of other philosophers who have spent their lives developing some system, and I admire their work even though I disagree with it, I think of them as the guardians of some set of ideas and lines of thoughts that philosophers through time have found it fruitful and illuminating to think through. That seems to me a valuable thing to do, even if in the end I don’t think their views are right.</w:t>
      </w:r>
      <w:r>
        <w:rPr>
          <w:rFonts w:ascii="Gill Sans MT" w:hAnsi="Gill Sans MT"/>
        </w:rPr>
        <w:t xml:space="preserve"> […]</w:t>
      </w:r>
    </w:p>
    <w:p w14:paraId="52CC5CC0" w14:textId="050F0440" w:rsidR="000B45CF" w:rsidRDefault="000B45CF" w:rsidP="000B45CF">
      <w:pPr>
        <w:rPr>
          <w:rFonts w:ascii="Gill Sans MT" w:hAnsi="Gill Sans MT"/>
        </w:rPr>
      </w:pPr>
    </w:p>
    <w:p w14:paraId="1387F4FE" w14:textId="07CE8637" w:rsidR="00CF14AB" w:rsidRDefault="000B45CF" w:rsidP="000B45CF">
      <w:pPr>
        <w:rPr>
          <w:rFonts w:ascii="Gill Sans MT" w:hAnsi="Gill Sans MT"/>
        </w:rPr>
      </w:pPr>
      <w:r>
        <w:rPr>
          <w:rFonts w:ascii="Gill Sans MT" w:hAnsi="Gill Sans MT"/>
        </w:rPr>
        <w:t xml:space="preserve">I think this is revealing. </w:t>
      </w:r>
      <w:proofErr w:type="spellStart"/>
      <w:r>
        <w:rPr>
          <w:rFonts w:ascii="Gill Sans MT" w:hAnsi="Gill Sans MT"/>
        </w:rPr>
        <w:t>Korsgaard</w:t>
      </w:r>
      <w:proofErr w:type="spellEnd"/>
      <w:r>
        <w:rPr>
          <w:rFonts w:ascii="Gill Sans MT" w:hAnsi="Gill Sans MT"/>
        </w:rPr>
        <w:t xml:space="preserve"> is not</w:t>
      </w:r>
      <w:r w:rsidR="0084699C">
        <w:rPr>
          <w:rFonts w:ascii="Gill Sans MT" w:hAnsi="Gill Sans MT"/>
        </w:rPr>
        <w:t xml:space="preserve"> </w:t>
      </w:r>
      <w:r>
        <w:rPr>
          <w:rFonts w:ascii="Gill Sans MT" w:hAnsi="Gill Sans MT"/>
        </w:rPr>
        <w:t xml:space="preserve">known for </w:t>
      </w:r>
      <w:r w:rsidR="00272A3D">
        <w:rPr>
          <w:rFonts w:ascii="Gill Sans MT" w:hAnsi="Gill Sans MT"/>
        </w:rPr>
        <w:t xml:space="preserve">thoroughly </w:t>
      </w:r>
      <w:r>
        <w:rPr>
          <w:rFonts w:ascii="Gill Sans MT" w:hAnsi="Gill Sans MT"/>
        </w:rPr>
        <w:t>engaging with others. This book, for instance, doesn’t really keep up with work in meta-ethics,</w:t>
      </w:r>
      <w:r w:rsidR="00DF4BA6">
        <w:rPr>
          <w:rStyle w:val="FootnoteReference"/>
          <w:rFonts w:ascii="Gill Sans MT" w:hAnsi="Gill Sans MT"/>
        </w:rPr>
        <w:footnoteReference w:id="5"/>
      </w:r>
      <w:r>
        <w:rPr>
          <w:rFonts w:ascii="Gill Sans MT" w:hAnsi="Gill Sans MT"/>
        </w:rPr>
        <w:t xml:space="preserve"> Kant scholarship,</w:t>
      </w:r>
      <w:r w:rsidR="00DF4BA6">
        <w:rPr>
          <w:rStyle w:val="FootnoteReference"/>
          <w:rFonts w:ascii="Gill Sans MT" w:hAnsi="Gill Sans MT"/>
        </w:rPr>
        <w:footnoteReference w:id="6"/>
      </w:r>
      <w:r>
        <w:rPr>
          <w:rFonts w:ascii="Gill Sans MT" w:hAnsi="Gill Sans MT"/>
        </w:rPr>
        <w:t xml:space="preserve"> or even work on the moral status of animals in Kant.</w:t>
      </w:r>
      <w:r w:rsidR="00DF4BA6">
        <w:rPr>
          <w:rStyle w:val="FootnoteReference"/>
          <w:rFonts w:ascii="Gill Sans MT" w:hAnsi="Gill Sans MT"/>
        </w:rPr>
        <w:footnoteReference w:id="7"/>
      </w:r>
      <w:r>
        <w:rPr>
          <w:rFonts w:ascii="Gill Sans MT" w:hAnsi="Gill Sans MT"/>
        </w:rPr>
        <w:t xml:space="preserve"> </w:t>
      </w:r>
      <w:r w:rsidR="0084699C">
        <w:rPr>
          <w:rFonts w:ascii="Gill Sans MT" w:hAnsi="Gill Sans MT"/>
        </w:rPr>
        <w:t xml:space="preserve">In one way, this is unsatisfying. A lot of this other work is good, and it is a shame that </w:t>
      </w:r>
      <w:r w:rsidR="00272A3D">
        <w:rPr>
          <w:rFonts w:ascii="Gill Sans MT" w:hAnsi="Gill Sans MT"/>
        </w:rPr>
        <w:t>she</w:t>
      </w:r>
      <w:r w:rsidR="0084699C">
        <w:rPr>
          <w:rFonts w:ascii="Gill Sans MT" w:hAnsi="Gill Sans MT"/>
        </w:rPr>
        <w:t xml:space="preserve"> doesn’t engage with it. I don’t say this </w:t>
      </w:r>
      <w:r w:rsidR="00DF4BA6">
        <w:rPr>
          <w:rFonts w:ascii="Gill Sans MT" w:hAnsi="Gill Sans MT"/>
        </w:rPr>
        <w:t xml:space="preserve">just </w:t>
      </w:r>
      <w:r w:rsidR="0084699C">
        <w:rPr>
          <w:rFonts w:ascii="Gill Sans MT" w:hAnsi="Gill Sans MT"/>
        </w:rPr>
        <w:t xml:space="preserve">to criticise </w:t>
      </w:r>
      <w:proofErr w:type="spellStart"/>
      <w:r w:rsidR="00272A3D">
        <w:rPr>
          <w:rFonts w:ascii="Gill Sans MT" w:hAnsi="Gill Sans MT"/>
        </w:rPr>
        <w:t>Korsgaard</w:t>
      </w:r>
      <w:proofErr w:type="spellEnd"/>
      <w:r w:rsidR="0084699C">
        <w:rPr>
          <w:rFonts w:ascii="Gill Sans MT" w:hAnsi="Gill Sans MT"/>
        </w:rPr>
        <w:t xml:space="preserve">, but instead to point out what feels like a missed opportunity; </w:t>
      </w:r>
      <w:r w:rsidR="0092541F">
        <w:rPr>
          <w:rFonts w:ascii="Gill Sans MT" w:hAnsi="Gill Sans MT"/>
        </w:rPr>
        <w:t xml:space="preserve">I think </w:t>
      </w:r>
      <w:proofErr w:type="spellStart"/>
      <w:r w:rsidR="0084699C">
        <w:rPr>
          <w:rFonts w:ascii="Gill Sans MT" w:hAnsi="Gill Sans MT"/>
        </w:rPr>
        <w:t>Korsgaard</w:t>
      </w:r>
      <w:proofErr w:type="spellEnd"/>
      <w:r w:rsidR="0084699C">
        <w:rPr>
          <w:rFonts w:ascii="Gill Sans MT" w:hAnsi="Gill Sans MT"/>
        </w:rPr>
        <w:t xml:space="preserve"> could </w:t>
      </w:r>
      <w:r w:rsidR="0092541F">
        <w:rPr>
          <w:rFonts w:ascii="Gill Sans MT" w:hAnsi="Gill Sans MT"/>
        </w:rPr>
        <w:t>learn</w:t>
      </w:r>
      <w:r w:rsidR="0084699C">
        <w:rPr>
          <w:rFonts w:ascii="Gill Sans MT" w:hAnsi="Gill Sans MT"/>
        </w:rPr>
        <w:t xml:space="preserve"> from </w:t>
      </w:r>
      <w:r w:rsidR="00272A3D">
        <w:rPr>
          <w:rFonts w:ascii="Gill Sans MT" w:hAnsi="Gill Sans MT"/>
        </w:rPr>
        <w:t xml:space="preserve">being in conversation with </w:t>
      </w:r>
      <w:r w:rsidR="0084699C">
        <w:rPr>
          <w:rFonts w:ascii="Gill Sans MT" w:hAnsi="Gill Sans MT"/>
        </w:rPr>
        <w:t xml:space="preserve">this work, but this work could also learn </w:t>
      </w:r>
      <w:r w:rsidR="00DF4BA6">
        <w:rPr>
          <w:rFonts w:ascii="Gill Sans MT" w:hAnsi="Gill Sans MT"/>
        </w:rPr>
        <w:t>from</w:t>
      </w:r>
      <w:r w:rsidR="0084699C">
        <w:rPr>
          <w:rFonts w:ascii="Gill Sans MT" w:hAnsi="Gill Sans MT"/>
        </w:rPr>
        <w:t xml:space="preserve"> </w:t>
      </w:r>
      <w:r w:rsidR="001C49E0">
        <w:rPr>
          <w:rFonts w:ascii="Gill Sans MT" w:hAnsi="Gill Sans MT"/>
        </w:rPr>
        <w:t xml:space="preserve">being in </w:t>
      </w:r>
      <w:r w:rsidR="00272A3D">
        <w:rPr>
          <w:rFonts w:ascii="Gill Sans MT" w:hAnsi="Gill Sans MT"/>
        </w:rPr>
        <w:t>conversation with her</w:t>
      </w:r>
      <w:r w:rsidR="0084699C">
        <w:rPr>
          <w:rFonts w:ascii="Gill Sans MT" w:hAnsi="Gill Sans MT"/>
        </w:rPr>
        <w:t xml:space="preserve">. </w:t>
      </w:r>
    </w:p>
    <w:p w14:paraId="48186F48" w14:textId="77777777" w:rsidR="00CF14AB" w:rsidRDefault="00CF14AB" w:rsidP="000B45CF">
      <w:pPr>
        <w:rPr>
          <w:rFonts w:ascii="Gill Sans MT" w:hAnsi="Gill Sans MT"/>
        </w:rPr>
      </w:pPr>
    </w:p>
    <w:p w14:paraId="1961032D" w14:textId="39C3A36C" w:rsidR="00087552" w:rsidRDefault="0084699C" w:rsidP="000B45CF">
      <w:pPr>
        <w:rPr>
          <w:rFonts w:ascii="Gill Sans MT" w:hAnsi="Gill Sans MT"/>
        </w:rPr>
      </w:pPr>
      <w:r>
        <w:rPr>
          <w:rFonts w:ascii="Gill Sans MT" w:hAnsi="Gill Sans MT"/>
        </w:rPr>
        <w:t xml:space="preserve">But </w:t>
      </w:r>
      <w:r w:rsidR="00272A3D">
        <w:rPr>
          <w:rFonts w:ascii="Gill Sans MT" w:hAnsi="Gill Sans MT"/>
        </w:rPr>
        <w:t xml:space="preserve">maybe I’m missing the point. Perhaps there’s </w:t>
      </w:r>
      <w:r w:rsidR="00CF14AB">
        <w:rPr>
          <w:rFonts w:ascii="Gill Sans MT" w:hAnsi="Gill Sans MT"/>
        </w:rPr>
        <w:t xml:space="preserve">something </w:t>
      </w:r>
      <w:r w:rsidR="00272A3D">
        <w:rPr>
          <w:rFonts w:ascii="Gill Sans MT" w:hAnsi="Gill Sans MT"/>
        </w:rPr>
        <w:t>valuable about</w:t>
      </w:r>
      <w:r w:rsidR="00CF14AB">
        <w:rPr>
          <w:rFonts w:ascii="Gill Sans MT" w:hAnsi="Gill Sans MT"/>
        </w:rPr>
        <w:t xml:space="preserve"> </w:t>
      </w:r>
      <w:proofErr w:type="spellStart"/>
      <w:r>
        <w:rPr>
          <w:rFonts w:ascii="Gill Sans MT" w:hAnsi="Gill Sans MT"/>
        </w:rPr>
        <w:t>Korsgaard</w:t>
      </w:r>
      <w:proofErr w:type="spellEnd"/>
      <w:r>
        <w:rPr>
          <w:rFonts w:ascii="Gill Sans MT" w:hAnsi="Gill Sans MT"/>
        </w:rPr>
        <w:t xml:space="preserve"> keep</w:t>
      </w:r>
      <w:r w:rsidR="00CF14AB">
        <w:rPr>
          <w:rFonts w:ascii="Gill Sans MT" w:hAnsi="Gill Sans MT"/>
        </w:rPr>
        <w:t>ing</w:t>
      </w:r>
      <w:r>
        <w:rPr>
          <w:rFonts w:ascii="Gill Sans MT" w:hAnsi="Gill Sans MT"/>
        </w:rPr>
        <w:t xml:space="preserve"> her </w:t>
      </w:r>
      <w:proofErr w:type="gramStart"/>
      <w:r>
        <w:rPr>
          <w:rFonts w:ascii="Gill Sans MT" w:hAnsi="Gill Sans MT"/>
        </w:rPr>
        <w:t>distance, and</w:t>
      </w:r>
      <w:proofErr w:type="gramEnd"/>
      <w:r>
        <w:rPr>
          <w:rFonts w:ascii="Gill Sans MT" w:hAnsi="Gill Sans MT"/>
        </w:rPr>
        <w:t xml:space="preserve"> develop</w:t>
      </w:r>
      <w:r w:rsidR="00CF14AB">
        <w:rPr>
          <w:rFonts w:ascii="Gill Sans MT" w:hAnsi="Gill Sans MT"/>
        </w:rPr>
        <w:t>ing</w:t>
      </w:r>
      <w:r>
        <w:rPr>
          <w:rFonts w:ascii="Gill Sans MT" w:hAnsi="Gill Sans MT"/>
        </w:rPr>
        <w:t xml:space="preserve"> her own ideas and lines </w:t>
      </w:r>
      <w:r w:rsidR="00272A3D">
        <w:rPr>
          <w:rFonts w:ascii="Gill Sans MT" w:hAnsi="Gill Sans MT"/>
        </w:rPr>
        <w:t>of</w:t>
      </w:r>
      <w:r>
        <w:rPr>
          <w:rFonts w:ascii="Gill Sans MT" w:hAnsi="Gill Sans MT"/>
        </w:rPr>
        <w:t xml:space="preserve"> thought. There is </w:t>
      </w:r>
      <w:r w:rsidR="00CF14AB">
        <w:rPr>
          <w:rFonts w:ascii="Gill Sans MT" w:hAnsi="Gill Sans MT"/>
        </w:rPr>
        <w:t xml:space="preserve">currently </w:t>
      </w:r>
      <w:r>
        <w:rPr>
          <w:rFonts w:ascii="Gill Sans MT" w:hAnsi="Gill Sans MT"/>
        </w:rPr>
        <w:t xml:space="preserve">plenty of philosophy that </w:t>
      </w:r>
      <w:r w:rsidR="00272A3D">
        <w:rPr>
          <w:rFonts w:ascii="Gill Sans MT" w:hAnsi="Gill Sans MT"/>
        </w:rPr>
        <w:t>contributes to ongoing conversations and is</w:t>
      </w:r>
      <w:r>
        <w:rPr>
          <w:rFonts w:ascii="Gill Sans MT" w:hAnsi="Gill Sans MT"/>
        </w:rPr>
        <w:t xml:space="preserve"> well-grounded in the literature. This is a perfectly respectable way of working. But there should also be room for thinkers who </w:t>
      </w:r>
      <w:r w:rsidR="00CF14AB">
        <w:rPr>
          <w:rFonts w:ascii="Gill Sans MT" w:hAnsi="Gill Sans MT"/>
        </w:rPr>
        <w:t xml:space="preserve">step back from this, and </w:t>
      </w:r>
      <w:r>
        <w:rPr>
          <w:rFonts w:ascii="Gill Sans MT" w:hAnsi="Gill Sans MT"/>
        </w:rPr>
        <w:t xml:space="preserve">as </w:t>
      </w:r>
      <w:proofErr w:type="spellStart"/>
      <w:r>
        <w:rPr>
          <w:rFonts w:ascii="Gill Sans MT" w:hAnsi="Gill Sans MT"/>
        </w:rPr>
        <w:t>Korsgaard</w:t>
      </w:r>
      <w:proofErr w:type="spellEnd"/>
      <w:r>
        <w:rPr>
          <w:rFonts w:ascii="Gill Sans MT" w:hAnsi="Gill Sans MT"/>
        </w:rPr>
        <w:t xml:space="preserve"> says, spend “their lives developing some system”, as “guardians of some set of ideas and lines of thought”. And if anyone deserves such a platform, </w:t>
      </w:r>
      <w:r w:rsidR="00CF14AB">
        <w:rPr>
          <w:rFonts w:ascii="Gill Sans MT" w:hAnsi="Gill Sans MT"/>
        </w:rPr>
        <w:t>surely</w:t>
      </w:r>
      <w:r>
        <w:rPr>
          <w:rFonts w:ascii="Gill Sans MT" w:hAnsi="Gill Sans MT"/>
        </w:rPr>
        <w:t xml:space="preserve"> </w:t>
      </w:r>
      <w:proofErr w:type="spellStart"/>
      <w:r>
        <w:rPr>
          <w:rFonts w:ascii="Gill Sans MT" w:hAnsi="Gill Sans MT"/>
        </w:rPr>
        <w:t>Korsgaard</w:t>
      </w:r>
      <w:proofErr w:type="spellEnd"/>
      <w:r>
        <w:rPr>
          <w:rFonts w:ascii="Gill Sans MT" w:hAnsi="Gill Sans MT"/>
        </w:rPr>
        <w:t xml:space="preserve"> does. </w:t>
      </w:r>
      <w:r w:rsidR="0092541F">
        <w:rPr>
          <w:rFonts w:ascii="Gill Sans MT" w:hAnsi="Gill Sans MT"/>
        </w:rPr>
        <w:t>(</w:t>
      </w:r>
      <w:r>
        <w:rPr>
          <w:rFonts w:ascii="Gill Sans MT" w:hAnsi="Gill Sans MT"/>
        </w:rPr>
        <w:t xml:space="preserve">Of course, </w:t>
      </w:r>
      <w:r w:rsidR="00E32F0A">
        <w:rPr>
          <w:rFonts w:ascii="Gill Sans MT" w:hAnsi="Gill Sans MT"/>
        </w:rPr>
        <w:t xml:space="preserve">not everyone </w:t>
      </w:r>
      <w:r w:rsidR="001709E0">
        <w:rPr>
          <w:rFonts w:ascii="Gill Sans MT" w:hAnsi="Gill Sans MT"/>
        </w:rPr>
        <w:t>could have this platform</w:t>
      </w:r>
      <w:r w:rsidR="00E32F0A">
        <w:rPr>
          <w:rFonts w:ascii="Gill Sans MT" w:hAnsi="Gill Sans MT"/>
        </w:rPr>
        <w:t xml:space="preserve">, and </w:t>
      </w:r>
      <w:r w:rsidR="001709E0">
        <w:rPr>
          <w:rFonts w:ascii="Gill Sans MT" w:hAnsi="Gill Sans MT"/>
        </w:rPr>
        <w:t xml:space="preserve">as such, </w:t>
      </w:r>
      <w:r w:rsidR="00C4727E">
        <w:rPr>
          <w:rFonts w:ascii="Gill Sans MT" w:hAnsi="Gill Sans MT"/>
        </w:rPr>
        <w:t>it’s not clear how universalizable the</w:t>
      </w:r>
      <w:r w:rsidR="00E32F0A">
        <w:rPr>
          <w:rFonts w:ascii="Gill Sans MT" w:hAnsi="Gill Sans MT"/>
        </w:rPr>
        <w:t xml:space="preserve"> practice is</w:t>
      </w:r>
      <w:r>
        <w:rPr>
          <w:rFonts w:ascii="Gill Sans MT" w:hAnsi="Gill Sans MT"/>
        </w:rPr>
        <w:t xml:space="preserve">. But </w:t>
      </w:r>
      <w:r w:rsidR="006F7BCF">
        <w:rPr>
          <w:rFonts w:ascii="Gill Sans MT" w:hAnsi="Gill Sans MT"/>
        </w:rPr>
        <w:t xml:space="preserve">that’s okay, </w:t>
      </w:r>
      <w:r>
        <w:rPr>
          <w:rFonts w:ascii="Gill Sans MT" w:hAnsi="Gill Sans MT"/>
        </w:rPr>
        <w:t>not all exceptions are bad.</w:t>
      </w:r>
      <w:r w:rsidR="0092541F">
        <w:rPr>
          <w:rFonts w:ascii="Gill Sans MT" w:hAnsi="Gill Sans MT"/>
        </w:rPr>
        <w:t>)</w:t>
      </w:r>
    </w:p>
    <w:p w14:paraId="2CB12F92" w14:textId="34BF0067" w:rsidR="00E32F0A" w:rsidRDefault="00E32F0A">
      <w:pPr>
        <w:rPr>
          <w:rFonts w:ascii="Gill Sans MT" w:hAnsi="Gill Sans MT"/>
        </w:rPr>
      </w:pPr>
    </w:p>
    <w:p w14:paraId="1E7F3122" w14:textId="108CA44B" w:rsidR="00DF4BA6" w:rsidRDefault="00DF4BA6">
      <w:pPr>
        <w:rPr>
          <w:rFonts w:ascii="Gill Sans MT" w:hAnsi="Gill Sans MT"/>
        </w:rPr>
      </w:pPr>
    </w:p>
    <w:p w14:paraId="7E879AE6" w14:textId="1285809D" w:rsidR="00DF4BA6" w:rsidRPr="00BD6CAF" w:rsidRDefault="00272A3D" w:rsidP="00272A3D">
      <w:pPr>
        <w:jc w:val="center"/>
        <w:rPr>
          <w:rFonts w:ascii="Gill Sans MT" w:hAnsi="Gill Sans MT"/>
          <w:i/>
          <w:iCs/>
        </w:rPr>
      </w:pPr>
      <w:r w:rsidRPr="00BD6CAF">
        <w:rPr>
          <w:rFonts w:ascii="Gill Sans MT" w:hAnsi="Gill Sans MT"/>
          <w:i/>
          <w:iCs/>
        </w:rPr>
        <w:t>References</w:t>
      </w:r>
    </w:p>
    <w:p w14:paraId="5FA9C6EA" w14:textId="0F40D6FA" w:rsidR="00DF4BA6" w:rsidRPr="00BD6CAF" w:rsidRDefault="00DF4BA6">
      <w:pPr>
        <w:rPr>
          <w:rFonts w:ascii="Gill Sans MT" w:hAnsi="Gill Sans MT"/>
        </w:rPr>
      </w:pPr>
    </w:p>
    <w:p w14:paraId="2E8B59BB" w14:textId="02DFE8A2" w:rsidR="00DF4BA6" w:rsidRPr="00BD6CAF" w:rsidRDefault="00DF4BA6" w:rsidP="00DF4BA6">
      <w:pPr>
        <w:rPr>
          <w:rFonts w:ascii="Gill Sans MT" w:eastAsia="Times New Roman" w:hAnsi="Gill Sans MT" w:cs="Times New Roman"/>
          <w:lang w:eastAsia="en-GB"/>
        </w:rPr>
      </w:pPr>
      <w:proofErr w:type="spellStart"/>
      <w:r w:rsidRPr="00BD6CAF">
        <w:rPr>
          <w:rFonts w:ascii="Gill Sans MT" w:eastAsia="Times New Roman" w:hAnsi="Gill Sans MT" w:cs="Arial"/>
          <w:shd w:val="clear" w:color="auto" w:fill="FFFFFF"/>
          <w:lang w:eastAsia="en-GB"/>
        </w:rPr>
        <w:t>Broadie</w:t>
      </w:r>
      <w:proofErr w:type="spellEnd"/>
      <w:r w:rsidRPr="00BD6CAF">
        <w:rPr>
          <w:rFonts w:ascii="Gill Sans MT" w:eastAsia="Times New Roman" w:hAnsi="Gill Sans MT" w:cs="Arial"/>
          <w:shd w:val="clear" w:color="auto" w:fill="FFFFFF"/>
          <w:lang w:eastAsia="en-GB"/>
        </w:rPr>
        <w:t xml:space="preserve">, A., &amp; </w:t>
      </w:r>
      <w:proofErr w:type="spellStart"/>
      <w:r w:rsidRPr="00BD6CAF">
        <w:rPr>
          <w:rFonts w:ascii="Gill Sans MT" w:eastAsia="Times New Roman" w:hAnsi="Gill Sans MT" w:cs="Arial"/>
          <w:shd w:val="clear" w:color="auto" w:fill="FFFFFF"/>
          <w:lang w:eastAsia="en-GB"/>
        </w:rPr>
        <w:t>Pybus</w:t>
      </w:r>
      <w:proofErr w:type="spellEnd"/>
      <w:r w:rsidRPr="00BD6CAF">
        <w:rPr>
          <w:rFonts w:ascii="Gill Sans MT" w:eastAsia="Times New Roman" w:hAnsi="Gill Sans MT" w:cs="Arial"/>
          <w:shd w:val="clear" w:color="auto" w:fill="FFFFFF"/>
          <w:lang w:eastAsia="en-GB"/>
        </w:rPr>
        <w:t xml:space="preserve">, E. M. (1974) </w:t>
      </w:r>
      <w:r w:rsidR="00BD6CAF">
        <w:rPr>
          <w:rFonts w:ascii="Gill Sans MT" w:eastAsia="Times New Roman" w:hAnsi="Gill Sans MT" w:cs="Arial"/>
          <w:shd w:val="clear" w:color="auto" w:fill="FFFFFF"/>
          <w:lang w:eastAsia="en-GB"/>
        </w:rPr>
        <w:t>‘</w:t>
      </w:r>
      <w:r w:rsidRPr="00BD6CAF">
        <w:rPr>
          <w:rFonts w:ascii="Gill Sans MT" w:eastAsia="Times New Roman" w:hAnsi="Gill Sans MT" w:cs="Arial"/>
          <w:shd w:val="clear" w:color="auto" w:fill="FFFFFF"/>
          <w:lang w:eastAsia="en-GB"/>
        </w:rPr>
        <w:t>Kant's treatment of animals</w:t>
      </w:r>
      <w:r w:rsidR="00BD6CAF">
        <w:rPr>
          <w:rFonts w:ascii="Gill Sans MT" w:eastAsia="Times New Roman" w:hAnsi="Gill Sans MT" w:cs="Arial"/>
          <w:shd w:val="clear" w:color="auto" w:fill="FFFFFF"/>
          <w:lang w:eastAsia="en-GB"/>
        </w:rPr>
        <w:t>’ in</w:t>
      </w:r>
      <w:r w:rsidRPr="00BD6CAF">
        <w:rPr>
          <w:rFonts w:ascii="Gill Sans MT" w:eastAsia="Times New Roman" w:hAnsi="Gill Sans MT" w:cs="Arial"/>
          <w:shd w:val="clear" w:color="auto" w:fill="FFFFFF"/>
          <w:lang w:eastAsia="en-GB"/>
        </w:rPr>
        <w:t> </w:t>
      </w:r>
      <w:r w:rsidRPr="00BD6CAF">
        <w:rPr>
          <w:rFonts w:ascii="Gill Sans MT" w:eastAsia="Times New Roman" w:hAnsi="Gill Sans MT" w:cs="Arial"/>
          <w:i/>
          <w:iCs/>
          <w:shd w:val="clear" w:color="auto" w:fill="FFFFFF"/>
          <w:lang w:eastAsia="en-GB"/>
        </w:rPr>
        <w:t>Philosophy</w:t>
      </w:r>
      <w:r w:rsidRPr="00BD6CAF">
        <w:rPr>
          <w:rFonts w:ascii="Gill Sans MT" w:eastAsia="Times New Roman" w:hAnsi="Gill Sans MT" w:cs="Arial"/>
          <w:shd w:val="clear" w:color="auto" w:fill="FFFFFF"/>
          <w:lang w:eastAsia="en-GB"/>
        </w:rPr>
        <w:t>, </w:t>
      </w:r>
      <w:r w:rsidRPr="00BD6CAF">
        <w:rPr>
          <w:rFonts w:ascii="Gill Sans MT" w:eastAsia="Times New Roman" w:hAnsi="Gill Sans MT" w:cs="Arial"/>
          <w:i/>
          <w:iCs/>
          <w:shd w:val="clear" w:color="auto" w:fill="FFFFFF"/>
          <w:lang w:eastAsia="en-GB"/>
        </w:rPr>
        <w:t>49</w:t>
      </w:r>
      <w:r w:rsidRPr="00BD6CAF">
        <w:rPr>
          <w:rFonts w:ascii="Gill Sans MT" w:eastAsia="Times New Roman" w:hAnsi="Gill Sans MT" w:cs="Arial"/>
          <w:shd w:val="clear" w:color="auto" w:fill="FFFFFF"/>
          <w:lang w:eastAsia="en-GB"/>
        </w:rPr>
        <w:t>(190), 375-383.</w:t>
      </w:r>
    </w:p>
    <w:p w14:paraId="60422AC5" w14:textId="34D30650" w:rsidR="00DF4BA6" w:rsidRPr="00BD6CAF" w:rsidRDefault="00DF4BA6">
      <w:pPr>
        <w:rPr>
          <w:rFonts w:ascii="Gill Sans MT" w:hAnsi="Gill Sans MT"/>
        </w:rPr>
      </w:pPr>
    </w:p>
    <w:p w14:paraId="1EA5FAB7" w14:textId="62EC2DA5" w:rsidR="00DF4BA6" w:rsidRDefault="00DF4BA6">
      <w:pPr>
        <w:rPr>
          <w:rFonts w:ascii="Gill Sans MT" w:eastAsia="Times New Roman" w:hAnsi="Gill Sans MT" w:cs="Arial"/>
          <w:shd w:val="clear" w:color="auto" w:fill="FFFFFF"/>
          <w:lang w:eastAsia="en-GB"/>
        </w:rPr>
      </w:pPr>
      <w:r w:rsidRPr="00BD6CAF">
        <w:rPr>
          <w:rFonts w:ascii="Gill Sans MT" w:eastAsia="Times New Roman" w:hAnsi="Gill Sans MT" w:cs="Arial"/>
          <w:shd w:val="clear" w:color="auto" w:fill="FFFFFF"/>
          <w:lang w:eastAsia="en-GB"/>
        </w:rPr>
        <w:t xml:space="preserve">Denis, L. (2000) </w:t>
      </w:r>
      <w:r w:rsidR="00BD6CAF">
        <w:rPr>
          <w:rFonts w:ascii="Gill Sans MT" w:eastAsia="Times New Roman" w:hAnsi="Gill Sans MT" w:cs="Arial"/>
          <w:shd w:val="clear" w:color="auto" w:fill="FFFFFF"/>
          <w:lang w:eastAsia="en-GB"/>
        </w:rPr>
        <w:t>‘</w:t>
      </w:r>
      <w:r w:rsidRPr="00BD6CAF">
        <w:rPr>
          <w:rFonts w:ascii="Gill Sans MT" w:eastAsia="Times New Roman" w:hAnsi="Gill Sans MT" w:cs="Arial"/>
          <w:shd w:val="clear" w:color="auto" w:fill="FFFFFF"/>
          <w:lang w:eastAsia="en-GB"/>
        </w:rPr>
        <w:t>Kant's conception of duties regarding animals: reconstruction and reconsideration</w:t>
      </w:r>
      <w:r w:rsidR="00BD6CAF">
        <w:rPr>
          <w:rFonts w:ascii="Gill Sans MT" w:eastAsia="Times New Roman" w:hAnsi="Gill Sans MT" w:cs="Arial"/>
          <w:shd w:val="clear" w:color="auto" w:fill="FFFFFF"/>
          <w:lang w:eastAsia="en-GB"/>
        </w:rPr>
        <w:t>’ in</w:t>
      </w:r>
      <w:r w:rsidRPr="00BD6CAF">
        <w:rPr>
          <w:rFonts w:ascii="Gill Sans MT" w:eastAsia="Times New Roman" w:hAnsi="Gill Sans MT" w:cs="Arial"/>
          <w:shd w:val="clear" w:color="auto" w:fill="FFFFFF"/>
          <w:lang w:eastAsia="en-GB"/>
        </w:rPr>
        <w:t> </w:t>
      </w:r>
      <w:r w:rsidRPr="00BD6CAF">
        <w:rPr>
          <w:rFonts w:ascii="Gill Sans MT" w:eastAsia="Times New Roman" w:hAnsi="Gill Sans MT" w:cs="Arial"/>
          <w:i/>
          <w:iCs/>
          <w:shd w:val="clear" w:color="auto" w:fill="FFFFFF"/>
          <w:lang w:eastAsia="en-GB"/>
        </w:rPr>
        <w:t>History of Philosophy Quarterly</w:t>
      </w:r>
      <w:r w:rsidRPr="00BD6CAF">
        <w:rPr>
          <w:rFonts w:ascii="Gill Sans MT" w:eastAsia="Times New Roman" w:hAnsi="Gill Sans MT" w:cs="Arial"/>
          <w:shd w:val="clear" w:color="auto" w:fill="FFFFFF"/>
          <w:lang w:eastAsia="en-GB"/>
        </w:rPr>
        <w:t>, </w:t>
      </w:r>
      <w:r w:rsidRPr="00BD6CAF">
        <w:rPr>
          <w:rFonts w:ascii="Gill Sans MT" w:eastAsia="Times New Roman" w:hAnsi="Gill Sans MT" w:cs="Arial"/>
          <w:i/>
          <w:iCs/>
          <w:shd w:val="clear" w:color="auto" w:fill="FFFFFF"/>
          <w:lang w:eastAsia="en-GB"/>
        </w:rPr>
        <w:t>17</w:t>
      </w:r>
      <w:r w:rsidRPr="00BD6CAF">
        <w:rPr>
          <w:rFonts w:ascii="Gill Sans MT" w:eastAsia="Times New Roman" w:hAnsi="Gill Sans MT" w:cs="Arial"/>
          <w:shd w:val="clear" w:color="auto" w:fill="FFFFFF"/>
          <w:lang w:eastAsia="en-GB"/>
        </w:rPr>
        <w:t>(4), 405-423.</w:t>
      </w:r>
    </w:p>
    <w:p w14:paraId="356DE042" w14:textId="53411067" w:rsidR="00BD6CAF" w:rsidRDefault="00BD6CAF">
      <w:pPr>
        <w:rPr>
          <w:rFonts w:ascii="Gill Sans MT" w:eastAsia="Times New Roman" w:hAnsi="Gill Sans MT" w:cs="Arial"/>
          <w:shd w:val="clear" w:color="auto" w:fill="FFFFFF"/>
          <w:lang w:eastAsia="en-GB"/>
        </w:rPr>
      </w:pPr>
    </w:p>
    <w:p w14:paraId="021F23C0" w14:textId="19A005E3" w:rsidR="00BD6CAF" w:rsidRPr="00BD6CAF" w:rsidRDefault="00BD6CAF">
      <w:pPr>
        <w:rPr>
          <w:rFonts w:ascii="Gill Sans MT" w:eastAsia="Times New Roman" w:hAnsi="Gill Sans MT" w:cs="Times New Roman"/>
          <w:lang w:eastAsia="en-GB"/>
        </w:rPr>
      </w:pPr>
      <w:r w:rsidRPr="00BD6CAF">
        <w:rPr>
          <w:rFonts w:ascii="Gill Sans MT" w:eastAsia="Times New Roman" w:hAnsi="Gill Sans MT" w:cs="Times New Roman"/>
          <w:lang w:eastAsia="en-GB"/>
        </w:rPr>
        <w:t xml:space="preserve">Enoch, D. (2006) </w:t>
      </w:r>
      <w:r>
        <w:rPr>
          <w:rFonts w:ascii="Gill Sans MT" w:eastAsia="Times New Roman" w:hAnsi="Gill Sans MT" w:cs="Times New Roman"/>
          <w:lang w:eastAsia="en-GB"/>
        </w:rPr>
        <w:t>‘</w:t>
      </w:r>
      <w:r w:rsidRPr="00BD6CAF">
        <w:rPr>
          <w:rFonts w:ascii="Gill Sans MT" w:eastAsia="Times New Roman" w:hAnsi="Gill Sans MT" w:cs="Times New Roman"/>
          <w:lang w:eastAsia="en-GB"/>
        </w:rPr>
        <w:t xml:space="preserve">Agency, </w:t>
      </w:r>
      <w:proofErr w:type="spellStart"/>
      <w:r w:rsidRPr="00BD6CAF">
        <w:rPr>
          <w:rFonts w:ascii="Gill Sans MT" w:eastAsia="Times New Roman" w:hAnsi="Gill Sans MT" w:cs="Times New Roman"/>
          <w:lang w:eastAsia="en-GB"/>
        </w:rPr>
        <w:t>shmagency</w:t>
      </w:r>
      <w:proofErr w:type="spellEnd"/>
      <w:r w:rsidRPr="00BD6CAF">
        <w:rPr>
          <w:rFonts w:ascii="Gill Sans MT" w:eastAsia="Times New Roman" w:hAnsi="Gill Sans MT" w:cs="Times New Roman"/>
          <w:lang w:eastAsia="en-GB"/>
        </w:rPr>
        <w:t>: Why normativity won't come from what is constitutive of action</w:t>
      </w:r>
      <w:r>
        <w:rPr>
          <w:rFonts w:ascii="Gill Sans MT" w:eastAsia="Times New Roman" w:hAnsi="Gill Sans MT" w:cs="Times New Roman"/>
          <w:lang w:eastAsia="en-GB"/>
        </w:rPr>
        <w:t>’ in</w:t>
      </w:r>
      <w:r w:rsidRPr="00BD6CAF">
        <w:rPr>
          <w:rFonts w:ascii="Gill Sans MT" w:eastAsia="Times New Roman" w:hAnsi="Gill Sans MT" w:cs="Times New Roman"/>
          <w:lang w:eastAsia="en-GB"/>
        </w:rPr>
        <w:t> </w:t>
      </w:r>
      <w:r w:rsidRPr="00BD6CAF">
        <w:rPr>
          <w:rFonts w:ascii="Gill Sans MT" w:eastAsia="Times New Roman" w:hAnsi="Gill Sans MT" w:cs="Times New Roman"/>
          <w:i/>
          <w:iCs/>
          <w:lang w:eastAsia="en-GB"/>
        </w:rPr>
        <w:t>The Philosophical Review</w:t>
      </w:r>
      <w:r w:rsidRPr="00BD6CAF">
        <w:rPr>
          <w:rFonts w:ascii="Gill Sans MT" w:eastAsia="Times New Roman" w:hAnsi="Gill Sans MT" w:cs="Times New Roman"/>
          <w:lang w:eastAsia="en-GB"/>
        </w:rPr>
        <w:t>, </w:t>
      </w:r>
      <w:r w:rsidRPr="00BD6CAF">
        <w:rPr>
          <w:rFonts w:ascii="Gill Sans MT" w:eastAsia="Times New Roman" w:hAnsi="Gill Sans MT" w:cs="Times New Roman"/>
          <w:i/>
          <w:iCs/>
          <w:lang w:eastAsia="en-GB"/>
        </w:rPr>
        <w:t>115</w:t>
      </w:r>
      <w:r w:rsidRPr="00BD6CAF">
        <w:rPr>
          <w:rFonts w:ascii="Gill Sans MT" w:eastAsia="Times New Roman" w:hAnsi="Gill Sans MT" w:cs="Times New Roman"/>
          <w:lang w:eastAsia="en-GB"/>
        </w:rPr>
        <w:t>(2), 169-198.</w:t>
      </w:r>
    </w:p>
    <w:p w14:paraId="0DBDB01E" w14:textId="77777777" w:rsidR="00DF4BA6" w:rsidRPr="00BD6CAF" w:rsidRDefault="00DF4BA6">
      <w:pPr>
        <w:rPr>
          <w:rFonts w:ascii="Gill Sans MT" w:hAnsi="Gill Sans MT"/>
        </w:rPr>
      </w:pPr>
    </w:p>
    <w:p w14:paraId="6430A764" w14:textId="76FE327E" w:rsidR="000B45CF" w:rsidRPr="00BD6CAF" w:rsidRDefault="00DF4BA6">
      <w:pPr>
        <w:rPr>
          <w:rFonts w:ascii="Gill Sans MT" w:hAnsi="Gill Sans MT"/>
        </w:rPr>
      </w:pPr>
      <w:proofErr w:type="spellStart"/>
      <w:r w:rsidRPr="00BD6CAF">
        <w:rPr>
          <w:rFonts w:ascii="Gill Sans MT" w:hAnsi="Gill Sans MT"/>
        </w:rPr>
        <w:t>Korsgaard</w:t>
      </w:r>
      <w:proofErr w:type="spellEnd"/>
      <w:r w:rsidRPr="00BD6CAF">
        <w:rPr>
          <w:rFonts w:ascii="Gill Sans MT" w:hAnsi="Gill Sans MT"/>
        </w:rPr>
        <w:t xml:space="preserve">, C. (2012) </w:t>
      </w:r>
      <w:r w:rsidR="00E32F0A" w:rsidRPr="00BD6CAF">
        <w:rPr>
          <w:rFonts w:ascii="Gill Sans MT" w:hAnsi="Gill Sans MT"/>
        </w:rPr>
        <w:t>‘Treating People as Ends-in-</w:t>
      </w:r>
      <w:r w:rsidRPr="00BD6CAF">
        <w:rPr>
          <w:rFonts w:ascii="Gill Sans MT" w:hAnsi="Gill Sans MT"/>
        </w:rPr>
        <w:t xml:space="preserve">Themselves’ at 3a.m. (Archived here: </w:t>
      </w:r>
      <w:hyperlink r:id="rId9" w:history="1">
        <w:r w:rsidRPr="00BD6CAF">
          <w:rPr>
            <w:rStyle w:val="Hyperlink"/>
            <w:rFonts w:ascii="Gill Sans MT" w:eastAsia="Times New Roman" w:hAnsi="Gill Sans MT" w:cs="Times New Roman"/>
            <w:color w:val="auto"/>
            <w:lang w:eastAsia="en-GB"/>
          </w:rPr>
          <w:t>https://316am.site123.me/articles/treating-people-as-ends-in-themselves?c=end-times-archive</w:t>
        </w:r>
      </w:hyperlink>
      <w:r w:rsidRPr="00BD6CAF">
        <w:rPr>
          <w:rFonts w:ascii="Gill Sans MT" w:eastAsia="Times New Roman" w:hAnsi="Gill Sans MT" w:cs="Times New Roman"/>
          <w:u w:val="single"/>
          <w:lang w:eastAsia="en-GB"/>
        </w:rPr>
        <w:t>;</w:t>
      </w:r>
      <w:r w:rsidRPr="00BD6CAF">
        <w:rPr>
          <w:rFonts w:ascii="Gill Sans MT" w:hAnsi="Gill Sans MT"/>
        </w:rPr>
        <w:t xml:space="preserve"> </w:t>
      </w:r>
      <w:r w:rsidR="00BD6CAF">
        <w:rPr>
          <w:rFonts w:ascii="Gill Sans MT" w:hAnsi="Gill Sans MT"/>
        </w:rPr>
        <w:t>a</w:t>
      </w:r>
      <w:r w:rsidRPr="00BD6CAF">
        <w:rPr>
          <w:rFonts w:ascii="Gill Sans MT" w:hAnsi="Gill Sans MT"/>
        </w:rPr>
        <w:t>ccessed 01/10/2019)</w:t>
      </w:r>
    </w:p>
    <w:p w14:paraId="3A43E2BC" w14:textId="595E0E27" w:rsidR="00BD7B0A" w:rsidRPr="00BD6CAF" w:rsidRDefault="00BD7B0A">
      <w:pPr>
        <w:rPr>
          <w:rFonts w:ascii="Gill Sans MT" w:hAnsi="Gill Sans MT"/>
        </w:rPr>
      </w:pPr>
    </w:p>
    <w:p w14:paraId="0851CF6E" w14:textId="36B09E96" w:rsidR="00BD7B0A" w:rsidRPr="00BD6CAF" w:rsidRDefault="00BD7B0A" w:rsidP="00BD7B0A">
      <w:pPr>
        <w:pStyle w:val="ListParagraph"/>
        <w:numPr>
          <w:ilvl w:val="0"/>
          <w:numId w:val="1"/>
        </w:numPr>
        <w:rPr>
          <w:rFonts w:ascii="Gill Sans MT" w:hAnsi="Gill Sans MT"/>
        </w:rPr>
      </w:pPr>
      <w:r w:rsidRPr="00BD6CAF">
        <w:rPr>
          <w:rFonts w:ascii="Gill Sans MT" w:hAnsi="Gill Sans MT"/>
        </w:rPr>
        <w:t xml:space="preserve">(2018) </w:t>
      </w:r>
      <w:r w:rsidRPr="00BD6CAF">
        <w:rPr>
          <w:rFonts w:ascii="Gill Sans MT" w:hAnsi="Gill Sans MT"/>
          <w:i/>
          <w:iCs/>
        </w:rPr>
        <w:t>Fellow Creatures</w:t>
      </w:r>
      <w:r w:rsidRPr="00BD6CAF">
        <w:rPr>
          <w:rFonts w:ascii="Gill Sans MT" w:hAnsi="Gill Sans MT"/>
        </w:rPr>
        <w:t xml:space="preserve"> (Oxford University Press)</w:t>
      </w:r>
    </w:p>
    <w:p w14:paraId="30C0ABB9" w14:textId="4F64EC6D" w:rsidR="00446BAC" w:rsidRPr="00BD6CAF" w:rsidRDefault="00446BAC" w:rsidP="00446BAC">
      <w:pPr>
        <w:rPr>
          <w:rFonts w:ascii="Gill Sans MT" w:hAnsi="Gill Sans MT"/>
        </w:rPr>
      </w:pPr>
    </w:p>
    <w:p w14:paraId="7B07A60B" w14:textId="4CFB2DFC" w:rsidR="00DF4BA6" w:rsidRPr="00BD7B0A" w:rsidRDefault="00446BAC">
      <w:pPr>
        <w:rPr>
          <w:rFonts w:ascii="Gill Sans MT" w:hAnsi="Gill Sans MT"/>
        </w:rPr>
      </w:pPr>
      <w:r w:rsidRPr="00BD6CAF">
        <w:rPr>
          <w:rFonts w:ascii="Gill Sans MT" w:hAnsi="Gill Sans MT"/>
        </w:rPr>
        <w:t xml:space="preserve">Langton, R. (2007) ‘Objective and unconditioned value’ in </w:t>
      </w:r>
      <w:r w:rsidRPr="00BD6CAF">
        <w:rPr>
          <w:rFonts w:ascii="Gill Sans MT" w:hAnsi="Gill Sans MT"/>
          <w:i/>
          <w:iCs/>
        </w:rPr>
        <w:t>The Philosophical Review</w:t>
      </w:r>
      <w:r w:rsidRPr="00BD6CAF">
        <w:rPr>
          <w:rFonts w:ascii="Gill Sans MT" w:hAnsi="Gill Sans MT"/>
        </w:rPr>
        <w:t>, 116(2), 157-185.</w:t>
      </w:r>
    </w:p>
    <w:p w14:paraId="4FFEC9F4" w14:textId="2A156D5C" w:rsidR="00DF4BA6" w:rsidRDefault="00DF4BA6">
      <w:pPr>
        <w:rPr>
          <w:rFonts w:ascii="Gill Sans MT" w:hAnsi="Gill Sans MT"/>
        </w:rPr>
      </w:pPr>
    </w:p>
    <w:p w14:paraId="131134B2" w14:textId="1636A66A" w:rsidR="003D4901" w:rsidRDefault="003D4901">
      <w:pPr>
        <w:rPr>
          <w:rFonts w:ascii="Gill Sans MT" w:hAnsi="Gill Sans MT"/>
        </w:rPr>
      </w:pPr>
      <w:r w:rsidRPr="003D4901">
        <w:rPr>
          <w:rFonts w:ascii="Gill Sans MT" w:hAnsi="Gill Sans MT"/>
        </w:rPr>
        <w:t>Stern, R. (201</w:t>
      </w:r>
      <w:r w:rsidR="001F66C6">
        <w:rPr>
          <w:rFonts w:ascii="Gill Sans MT" w:hAnsi="Gill Sans MT"/>
        </w:rPr>
        <w:t>5</w:t>
      </w:r>
      <w:r w:rsidRPr="003D4901">
        <w:rPr>
          <w:rFonts w:ascii="Gill Sans MT" w:hAnsi="Gill Sans MT"/>
        </w:rPr>
        <w:t>)</w:t>
      </w:r>
      <w:r>
        <w:rPr>
          <w:rFonts w:ascii="Gill Sans MT" w:hAnsi="Gill Sans MT"/>
        </w:rPr>
        <w:t xml:space="preserve"> </w:t>
      </w:r>
      <w:r w:rsidR="001F66C6" w:rsidRPr="001F66C6">
        <w:rPr>
          <w:rFonts w:ascii="Gill Sans MT" w:hAnsi="Gill Sans MT"/>
          <w:i/>
          <w:iCs/>
        </w:rPr>
        <w:t>Kantian Ethics</w:t>
      </w:r>
      <w:r w:rsidR="001F66C6">
        <w:rPr>
          <w:rFonts w:ascii="Gill Sans MT" w:hAnsi="Gill Sans MT"/>
        </w:rPr>
        <w:t xml:space="preserve"> (Oxford University Press)</w:t>
      </w:r>
    </w:p>
    <w:p w14:paraId="4B0F8D86" w14:textId="77777777" w:rsidR="003D4901" w:rsidRPr="00BD7B0A" w:rsidRDefault="003D4901">
      <w:pPr>
        <w:rPr>
          <w:rFonts w:ascii="Gill Sans MT" w:hAnsi="Gill Sans MT"/>
        </w:rPr>
      </w:pPr>
    </w:p>
    <w:p w14:paraId="196E8568" w14:textId="60DBA27D" w:rsidR="003D4901" w:rsidRPr="00BD6CAF" w:rsidRDefault="00DF4BA6">
      <w:pPr>
        <w:rPr>
          <w:rFonts w:ascii="Gill Sans MT" w:eastAsia="Times New Roman" w:hAnsi="Gill Sans MT" w:cs="Arial"/>
          <w:shd w:val="clear" w:color="auto" w:fill="FFFFFF"/>
          <w:lang w:eastAsia="en-GB"/>
        </w:rPr>
      </w:pPr>
      <w:proofErr w:type="spellStart"/>
      <w:r w:rsidRPr="00BD6CAF">
        <w:rPr>
          <w:rFonts w:ascii="Gill Sans MT" w:eastAsia="Times New Roman" w:hAnsi="Gill Sans MT" w:cs="Arial"/>
          <w:shd w:val="clear" w:color="auto" w:fill="FFFFFF"/>
          <w:lang w:eastAsia="en-GB"/>
        </w:rPr>
        <w:t>Timmermann</w:t>
      </w:r>
      <w:proofErr w:type="spellEnd"/>
      <w:r w:rsidRPr="00BD6CAF">
        <w:rPr>
          <w:rFonts w:ascii="Gill Sans MT" w:eastAsia="Times New Roman" w:hAnsi="Gill Sans MT" w:cs="Arial"/>
          <w:shd w:val="clear" w:color="auto" w:fill="FFFFFF"/>
          <w:lang w:eastAsia="en-GB"/>
        </w:rPr>
        <w:t xml:space="preserve">, J. (2005) </w:t>
      </w:r>
      <w:r w:rsidR="00BD6CAF">
        <w:rPr>
          <w:rFonts w:ascii="Gill Sans MT" w:eastAsia="Times New Roman" w:hAnsi="Gill Sans MT" w:cs="Arial"/>
          <w:shd w:val="clear" w:color="auto" w:fill="FFFFFF"/>
          <w:lang w:eastAsia="en-GB"/>
        </w:rPr>
        <w:t>‘</w:t>
      </w:r>
      <w:r w:rsidRPr="00BD6CAF">
        <w:rPr>
          <w:rFonts w:ascii="Gill Sans MT" w:eastAsia="Times New Roman" w:hAnsi="Gill Sans MT" w:cs="Arial"/>
          <w:shd w:val="clear" w:color="auto" w:fill="FFFFFF"/>
          <w:lang w:eastAsia="en-GB"/>
        </w:rPr>
        <w:t>When the tail wags the dog: animal welfare and indirect duty in Kantian ethics</w:t>
      </w:r>
      <w:r w:rsidR="00BD6CAF">
        <w:rPr>
          <w:rFonts w:ascii="Gill Sans MT" w:eastAsia="Times New Roman" w:hAnsi="Gill Sans MT" w:cs="Arial"/>
          <w:shd w:val="clear" w:color="auto" w:fill="FFFFFF"/>
          <w:lang w:eastAsia="en-GB"/>
        </w:rPr>
        <w:t>’ in</w:t>
      </w:r>
      <w:r w:rsidRPr="00BD6CAF">
        <w:rPr>
          <w:rFonts w:ascii="Gill Sans MT" w:eastAsia="Times New Roman" w:hAnsi="Gill Sans MT" w:cs="Arial"/>
          <w:shd w:val="clear" w:color="auto" w:fill="FFFFFF"/>
          <w:lang w:eastAsia="en-GB"/>
        </w:rPr>
        <w:t> </w:t>
      </w:r>
      <w:r w:rsidRPr="00BD6CAF">
        <w:rPr>
          <w:rFonts w:ascii="Gill Sans MT" w:eastAsia="Times New Roman" w:hAnsi="Gill Sans MT" w:cs="Arial"/>
          <w:i/>
          <w:iCs/>
          <w:shd w:val="clear" w:color="auto" w:fill="FFFFFF"/>
          <w:lang w:eastAsia="en-GB"/>
        </w:rPr>
        <w:t>Kantian review</w:t>
      </w:r>
      <w:r w:rsidRPr="00BD6CAF">
        <w:rPr>
          <w:rFonts w:ascii="Gill Sans MT" w:eastAsia="Times New Roman" w:hAnsi="Gill Sans MT" w:cs="Arial"/>
          <w:shd w:val="clear" w:color="auto" w:fill="FFFFFF"/>
          <w:lang w:eastAsia="en-GB"/>
        </w:rPr>
        <w:t>, </w:t>
      </w:r>
      <w:r w:rsidRPr="00BD6CAF">
        <w:rPr>
          <w:rFonts w:ascii="Gill Sans MT" w:eastAsia="Times New Roman" w:hAnsi="Gill Sans MT" w:cs="Arial"/>
          <w:i/>
          <w:iCs/>
          <w:shd w:val="clear" w:color="auto" w:fill="FFFFFF"/>
          <w:lang w:eastAsia="en-GB"/>
        </w:rPr>
        <w:t>10</w:t>
      </w:r>
      <w:r w:rsidRPr="00BD6CAF">
        <w:rPr>
          <w:rFonts w:ascii="Gill Sans MT" w:eastAsia="Times New Roman" w:hAnsi="Gill Sans MT" w:cs="Arial"/>
          <w:shd w:val="clear" w:color="auto" w:fill="FFFFFF"/>
          <w:lang w:eastAsia="en-GB"/>
        </w:rPr>
        <w:t>, 128-149.</w:t>
      </w:r>
    </w:p>
    <w:p w14:paraId="73C89506" w14:textId="77777777" w:rsidR="003D4901" w:rsidRDefault="003D4901">
      <w:pPr>
        <w:rPr>
          <w:rFonts w:ascii="Gill Sans MT" w:eastAsia="Times New Roman" w:hAnsi="Gill Sans MT" w:cs="Arial"/>
          <w:color w:val="222222"/>
          <w:shd w:val="clear" w:color="auto" w:fill="FFFFFF"/>
          <w:lang w:eastAsia="en-GB"/>
        </w:rPr>
      </w:pPr>
    </w:p>
    <w:p w14:paraId="743E3F21" w14:textId="24474C30" w:rsidR="00DF4BA6" w:rsidRPr="00C4727E" w:rsidRDefault="003D4901" w:rsidP="00C4727E">
      <w:pPr>
        <w:pStyle w:val="ListParagraph"/>
        <w:numPr>
          <w:ilvl w:val="0"/>
          <w:numId w:val="1"/>
        </w:numPr>
        <w:rPr>
          <w:rFonts w:ascii="Gill Sans MT" w:eastAsia="Times New Roman" w:hAnsi="Gill Sans MT" w:cs="Arial"/>
          <w:color w:val="222222"/>
          <w:shd w:val="clear" w:color="auto" w:fill="FFFFFF"/>
          <w:lang w:eastAsia="en-GB"/>
        </w:rPr>
      </w:pPr>
      <w:r w:rsidRPr="003D4901">
        <w:rPr>
          <w:rFonts w:ascii="Gill Sans MT" w:hAnsi="Gill Sans MT"/>
        </w:rPr>
        <w:t xml:space="preserve">(2006) </w:t>
      </w:r>
      <w:r>
        <w:rPr>
          <w:rFonts w:ascii="Gill Sans MT" w:hAnsi="Gill Sans MT"/>
        </w:rPr>
        <w:t>‘</w:t>
      </w:r>
      <w:r w:rsidRPr="003D4901">
        <w:rPr>
          <w:rFonts w:ascii="Gill Sans MT" w:hAnsi="Gill Sans MT"/>
        </w:rPr>
        <w:t>Value without Regress: Kant's</w:t>
      </w:r>
      <w:r>
        <w:rPr>
          <w:rFonts w:ascii="Gill Sans MT" w:hAnsi="Gill Sans MT"/>
        </w:rPr>
        <w:t xml:space="preserve"> </w:t>
      </w:r>
      <w:r w:rsidRPr="003D4901">
        <w:rPr>
          <w:rFonts w:ascii="Gill Sans MT" w:hAnsi="Gill Sans MT"/>
        </w:rPr>
        <w:t>Formula of Humanity</w:t>
      </w:r>
      <w:r>
        <w:rPr>
          <w:rFonts w:ascii="Gill Sans MT" w:hAnsi="Gill Sans MT"/>
        </w:rPr>
        <w:t xml:space="preserve"> </w:t>
      </w:r>
      <w:r w:rsidRPr="003D4901">
        <w:rPr>
          <w:rFonts w:ascii="Gill Sans MT" w:hAnsi="Gill Sans MT"/>
        </w:rPr>
        <w:t>Revisited</w:t>
      </w:r>
      <w:r>
        <w:rPr>
          <w:rFonts w:ascii="Gill Sans MT" w:hAnsi="Gill Sans MT"/>
        </w:rPr>
        <w:t xml:space="preserve">’ in </w:t>
      </w:r>
      <w:r w:rsidRPr="003D4901">
        <w:rPr>
          <w:rFonts w:ascii="Gill Sans MT" w:hAnsi="Gill Sans MT"/>
          <w:i/>
          <w:iCs/>
        </w:rPr>
        <w:t>European Journal of Philosophy</w:t>
      </w:r>
      <w:r w:rsidRPr="003D4901">
        <w:rPr>
          <w:rFonts w:ascii="Gill Sans MT" w:hAnsi="Gill Sans MT"/>
        </w:rPr>
        <w:t>, 14(1), 69.</w:t>
      </w:r>
    </w:p>
    <w:sectPr w:rsidR="00DF4BA6" w:rsidRPr="00C4727E" w:rsidSect="00DB40A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B809" w14:textId="77777777" w:rsidR="00EC0A95" w:rsidRDefault="00EC0A95" w:rsidP="00E32F0A">
      <w:r>
        <w:separator/>
      </w:r>
    </w:p>
  </w:endnote>
  <w:endnote w:type="continuationSeparator" w:id="0">
    <w:p w14:paraId="6E7CDD7B" w14:textId="77777777" w:rsidR="00EC0A95" w:rsidRDefault="00EC0A95" w:rsidP="00E3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CBCA2" w14:textId="77777777" w:rsidR="00EC0A95" w:rsidRDefault="00EC0A95" w:rsidP="00E32F0A">
      <w:r>
        <w:separator/>
      </w:r>
    </w:p>
  </w:footnote>
  <w:footnote w:type="continuationSeparator" w:id="0">
    <w:p w14:paraId="174803D3" w14:textId="77777777" w:rsidR="00EC0A95" w:rsidRDefault="00EC0A95" w:rsidP="00E32F0A">
      <w:r>
        <w:continuationSeparator/>
      </w:r>
    </w:p>
  </w:footnote>
  <w:footnote w:id="1">
    <w:p w14:paraId="75AA1154" w14:textId="26BA5188" w:rsidR="00CF14AB" w:rsidRPr="00BD6CAF" w:rsidRDefault="00CF14AB">
      <w:pPr>
        <w:pStyle w:val="FootnoteText"/>
        <w:rPr>
          <w:rFonts w:ascii="Gill Sans MT" w:hAnsi="Gill Sans MT"/>
        </w:rPr>
      </w:pPr>
      <w:r w:rsidRPr="00BD6CAF">
        <w:rPr>
          <w:rStyle w:val="FootnoteReference"/>
          <w:rFonts w:ascii="Gill Sans MT" w:hAnsi="Gill Sans MT"/>
        </w:rPr>
        <w:footnoteRef/>
      </w:r>
      <w:r w:rsidRPr="00BD6CAF">
        <w:rPr>
          <w:rFonts w:ascii="Gill Sans MT" w:hAnsi="Gill Sans MT"/>
        </w:rPr>
        <w:t xml:space="preserve"> There is one possible exception here, where for instance, “even from the point of view of the other animals, what is good-for human beings matters more than what is good-for-those other animals themselves” (p.11). In this case, </w:t>
      </w:r>
      <w:r w:rsidR="007A009A">
        <w:rPr>
          <w:rFonts w:ascii="Gill Sans MT" w:hAnsi="Gill Sans MT"/>
        </w:rPr>
        <w:t xml:space="preserve">when other animals care about us more than they care about themselves, and we care about us more than we care about them, </w:t>
      </w:r>
      <w:r w:rsidRPr="00BD6CAF">
        <w:rPr>
          <w:rFonts w:ascii="Gill Sans MT" w:hAnsi="Gill Sans MT"/>
        </w:rPr>
        <w:t xml:space="preserve">we could say that </w:t>
      </w:r>
      <w:r w:rsidR="007A009A">
        <w:rPr>
          <w:rFonts w:ascii="Gill Sans MT" w:hAnsi="Gill Sans MT"/>
        </w:rPr>
        <w:t>we</w:t>
      </w:r>
      <w:r w:rsidRPr="00BD6CAF">
        <w:rPr>
          <w:rFonts w:ascii="Gill Sans MT" w:hAnsi="Gill Sans MT"/>
        </w:rPr>
        <w:t xml:space="preserve"> matter more than the</w:t>
      </w:r>
      <w:r w:rsidR="007A009A">
        <w:rPr>
          <w:rFonts w:ascii="Gill Sans MT" w:hAnsi="Gill Sans MT"/>
        </w:rPr>
        <w:t>se</w:t>
      </w:r>
      <w:r w:rsidRPr="00BD6CAF">
        <w:rPr>
          <w:rFonts w:ascii="Gill Sans MT" w:hAnsi="Gill Sans MT"/>
        </w:rPr>
        <w:t xml:space="preserve"> other animals.</w:t>
      </w:r>
    </w:p>
  </w:footnote>
  <w:footnote w:id="2">
    <w:p w14:paraId="5DB0A96B" w14:textId="665E60C1" w:rsidR="00CF14AB" w:rsidRDefault="00CF14AB">
      <w:pPr>
        <w:pStyle w:val="FootnoteText"/>
      </w:pPr>
      <w:r w:rsidRPr="00BD6CAF">
        <w:rPr>
          <w:rStyle w:val="FootnoteReference"/>
          <w:rFonts w:ascii="Gill Sans MT" w:hAnsi="Gill Sans MT"/>
        </w:rPr>
        <w:footnoteRef/>
      </w:r>
      <w:r w:rsidRPr="00BD6CAF">
        <w:rPr>
          <w:rFonts w:ascii="Gill Sans MT" w:hAnsi="Gill Sans MT"/>
        </w:rPr>
        <w:t xml:space="preserve"> Cf. Her discussion of humans, dogs and pigs on pp. 67-73.</w:t>
      </w:r>
    </w:p>
  </w:footnote>
  <w:footnote w:id="3">
    <w:p w14:paraId="0CBFFD84" w14:textId="48A6E9D9" w:rsidR="003079DD" w:rsidRDefault="003079DD">
      <w:pPr>
        <w:pStyle w:val="FootnoteText"/>
      </w:pPr>
      <w:r>
        <w:rPr>
          <w:rStyle w:val="FootnoteReference"/>
        </w:rPr>
        <w:footnoteRef/>
      </w:r>
      <w:r>
        <w:t xml:space="preserve"> </w:t>
      </w:r>
      <w:r w:rsidRPr="003079DD">
        <w:rPr>
          <w:rFonts w:ascii="Gill Sans MT" w:hAnsi="Gill Sans MT"/>
        </w:rPr>
        <w:t xml:space="preserve">She also acknowledges that the </w:t>
      </w:r>
      <w:r>
        <w:rPr>
          <w:rFonts w:ascii="Gill Sans MT" w:hAnsi="Gill Sans MT"/>
        </w:rPr>
        <w:t>Formula of Universal Law</w:t>
      </w:r>
      <w:r w:rsidRPr="003079DD">
        <w:rPr>
          <w:rFonts w:ascii="Gill Sans MT" w:hAnsi="Gill Sans MT"/>
        </w:rPr>
        <w:t xml:space="preserve"> faces other problems; “[…] maxims involving purely natural actions are hard to rule out by means of this test […] Suicide is a method of escaping your own misery that depends only on the laws of nature for its effectiveness, not on any convention. No matter how universally practiced it is, it will work.” (p. 128)</w:t>
      </w:r>
    </w:p>
  </w:footnote>
  <w:footnote w:id="4">
    <w:p w14:paraId="0FF09455" w14:textId="6FDB5D18" w:rsidR="001F66C6" w:rsidRDefault="001F66C6">
      <w:pPr>
        <w:pStyle w:val="FootnoteText"/>
      </w:pPr>
      <w:r>
        <w:rPr>
          <w:rStyle w:val="FootnoteReference"/>
        </w:rPr>
        <w:footnoteRef/>
      </w:r>
      <w:r>
        <w:t xml:space="preserve"> </w:t>
      </w:r>
      <w:r w:rsidRPr="00BD6CAF">
        <w:rPr>
          <w:rFonts w:ascii="Gill Sans MT" w:hAnsi="Gill Sans MT"/>
        </w:rPr>
        <w:t xml:space="preserve">Archived here: </w:t>
      </w:r>
      <w:hyperlink r:id="rId1" w:history="1">
        <w:r w:rsidRPr="00BD6CAF">
          <w:rPr>
            <w:rStyle w:val="Hyperlink"/>
            <w:rFonts w:ascii="Gill Sans MT" w:eastAsia="Times New Roman" w:hAnsi="Gill Sans MT" w:cs="Times New Roman"/>
            <w:color w:val="auto"/>
            <w:lang w:eastAsia="en-GB"/>
          </w:rPr>
          <w:t>https://316am.site123.me/articles/treating-people-as-ends-in-themselves?c=end-times-archive</w:t>
        </w:r>
      </w:hyperlink>
    </w:p>
  </w:footnote>
  <w:footnote w:id="5">
    <w:p w14:paraId="2A6B4B64" w14:textId="55F82E6B" w:rsidR="00DF4BA6" w:rsidRPr="00BD6CAF" w:rsidRDefault="00DF4BA6">
      <w:pPr>
        <w:pStyle w:val="FootnoteText"/>
        <w:rPr>
          <w:rFonts w:ascii="Gill Sans MT" w:hAnsi="Gill Sans MT"/>
        </w:rPr>
      </w:pPr>
      <w:r w:rsidRPr="00BD6CAF">
        <w:rPr>
          <w:rStyle w:val="FootnoteReference"/>
          <w:rFonts w:ascii="Gill Sans MT" w:hAnsi="Gill Sans MT"/>
        </w:rPr>
        <w:footnoteRef/>
      </w:r>
      <w:r w:rsidRPr="00BD6CAF">
        <w:rPr>
          <w:rFonts w:ascii="Gill Sans MT" w:hAnsi="Gill Sans MT"/>
        </w:rPr>
        <w:t xml:space="preserve"> </w:t>
      </w:r>
      <w:r w:rsidR="00272A3D" w:rsidRPr="00BD6CAF">
        <w:rPr>
          <w:rFonts w:ascii="Gill Sans MT" w:hAnsi="Gill Sans MT"/>
        </w:rPr>
        <w:t xml:space="preserve">As far as I know, </w:t>
      </w:r>
      <w:proofErr w:type="spellStart"/>
      <w:r w:rsidR="00272A3D" w:rsidRPr="00BD6CAF">
        <w:rPr>
          <w:rFonts w:ascii="Gill Sans MT" w:hAnsi="Gill Sans MT"/>
        </w:rPr>
        <w:t>Korsgaard</w:t>
      </w:r>
      <w:proofErr w:type="spellEnd"/>
      <w:r w:rsidR="00272A3D" w:rsidRPr="00BD6CAF">
        <w:rPr>
          <w:rFonts w:ascii="Gill Sans MT" w:hAnsi="Gill Sans MT"/>
        </w:rPr>
        <w:t xml:space="preserve"> has never responded to Enoch (2006), Langton (200</w:t>
      </w:r>
      <w:r w:rsidR="00446BAC" w:rsidRPr="00BD6CAF">
        <w:rPr>
          <w:rFonts w:ascii="Gill Sans MT" w:hAnsi="Gill Sans MT"/>
        </w:rPr>
        <w:t>7</w:t>
      </w:r>
      <w:r w:rsidR="00272A3D" w:rsidRPr="00BD6CAF">
        <w:rPr>
          <w:rFonts w:ascii="Gill Sans MT" w:hAnsi="Gill Sans MT"/>
        </w:rPr>
        <w:t>), Stern</w:t>
      </w:r>
      <w:r w:rsidR="003D4901" w:rsidRPr="00BD6CAF">
        <w:rPr>
          <w:rFonts w:ascii="Gill Sans MT" w:hAnsi="Gill Sans MT"/>
        </w:rPr>
        <w:t xml:space="preserve"> (201</w:t>
      </w:r>
      <w:r w:rsidR="001F66C6">
        <w:rPr>
          <w:rFonts w:ascii="Gill Sans MT" w:hAnsi="Gill Sans MT"/>
        </w:rPr>
        <w:t>5</w:t>
      </w:r>
      <w:r w:rsidR="003D4901" w:rsidRPr="00BD6CAF">
        <w:rPr>
          <w:rFonts w:ascii="Gill Sans MT" w:hAnsi="Gill Sans MT"/>
        </w:rPr>
        <w:t>)</w:t>
      </w:r>
      <w:r w:rsidR="00BD6CAF">
        <w:rPr>
          <w:rFonts w:ascii="Gill Sans MT" w:hAnsi="Gill Sans MT"/>
        </w:rPr>
        <w:t xml:space="preserve">, or </w:t>
      </w:r>
      <w:proofErr w:type="spellStart"/>
      <w:r w:rsidR="00BD6CAF" w:rsidRPr="00BD6CAF">
        <w:rPr>
          <w:rFonts w:ascii="Gill Sans MT" w:hAnsi="Gill Sans MT"/>
        </w:rPr>
        <w:t>Timmermann</w:t>
      </w:r>
      <w:proofErr w:type="spellEnd"/>
      <w:r w:rsidR="00BD6CAF" w:rsidRPr="00BD6CAF">
        <w:rPr>
          <w:rFonts w:ascii="Gill Sans MT" w:hAnsi="Gill Sans MT"/>
        </w:rPr>
        <w:t xml:space="preserve"> (2006)</w:t>
      </w:r>
      <w:r w:rsidR="00BD6CAF">
        <w:rPr>
          <w:rFonts w:ascii="Gill Sans MT" w:hAnsi="Gill Sans MT"/>
        </w:rPr>
        <w:t>, amongst others.</w:t>
      </w:r>
    </w:p>
  </w:footnote>
  <w:footnote w:id="6">
    <w:p w14:paraId="5F5600B0" w14:textId="0028D480" w:rsidR="00DF4BA6" w:rsidRPr="00BD6CAF" w:rsidRDefault="00DF4BA6">
      <w:pPr>
        <w:pStyle w:val="FootnoteText"/>
        <w:rPr>
          <w:rFonts w:ascii="Gill Sans MT" w:hAnsi="Gill Sans MT"/>
        </w:rPr>
      </w:pPr>
      <w:r w:rsidRPr="00BD6CAF">
        <w:rPr>
          <w:rStyle w:val="FootnoteReference"/>
          <w:rFonts w:ascii="Gill Sans MT" w:hAnsi="Gill Sans MT"/>
        </w:rPr>
        <w:footnoteRef/>
      </w:r>
      <w:r w:rsidRPr="00BD6CAF">
        <w:rPr>
          <w:rFonts w:ascii="Gill Sans MT" w:hAnsi="Gill Sans MT"/>
        </w:rPr>
        <w:t xml:space="preserve"> </w:t>
      </w:r>
      <w:proofErr w:type="spellStart"/>
      <w:r w:rsidRPr="00BD6CAF">
        <w:rPr>
          <w:rFonts w:ascii="Gill Sans MT" w:hAnsi="Gill Sans MT"/>
        </w:rPr>
        <w:t>Korsgaard</w:t>
      </w:r>
      <w:proofErr w:type="spellEnd"/>
      <w:r w:rsidRPr="00BD6CAF">
        <w:rPr>
          <w:rFonts w:ascii="Gill Sans MT" w:hAnsi="Gill Sans MT"/>
        </w:rPr>
        <w:t xml:space="preserve"> doesn’t </w:t>
      </w:r>
      <w:r w:rsidR="00BD7B0A" w:rsidRPr="00BD6CAF">
        <w:rPr>
          <w:rFonts w:ascii="Gill Sans MT" w:hAnsi="Gill Sans MT"/>
        </w:rPr>
        <w:t>really</w:t>
      </w:r>
      <w:r w:rsidRPr="00BD6CAF">
        <w:rPr>
          <w:rFonts w:ascii="Gill Sans MT" w:hAnsi="Gill Sans MT"/>
        </w:rPr>
        <w:t xml:space="preserve"> cite any work on Kant, other than her own.</w:t>
      </w:r>
    </w:p>
  </w:footnote>
  <w:footnote w:id="7">
    <w:p w14:paraId="69112F6F" w14:textId="21784D9C" w:rsidR="00DF4BA6" w:rsidRDefault="00DF4BA6">
      <w:pPr>
        <w:pStyle w:val="FootnoteText"/>
      </w:pPr>
      <w:r w:rsidRPr="00BD6CAF">
        <w:rPr>
          <w:rStyle w:val="FootnoteReference"/>
          <w:rFonts w:ascii="Gill Sans MT" w:hAnsi="Gill Sans MT"/>
        </w:rPr>
        <w:footnoteRef/>
      </w:r>
      <w:r w:rsidRPr="00BD6CAF">
        <w:rPr>
          <w:rFonts w:ascii="Gill Sans MT" w:hAnsi="Gill Sans MT"/>
        </w:rPr>
        <w:t xml:space="preserve"> </w:t>
      </w:r>
      <w:proofErr w:type="spellStart"/>
      <w:r w:rsidRPr="00BD6CAF">
        <w:rPr>
          <w:rFonts w:ascii="Gill Sans MT" w:hAnsi="Gill Sans MT"/>
        </w:rPr>
        <w:t>Korsgaard</w:t>
      </w:r>
      <w:proofErr w:type="spellEnd"/>
      <w:r w:rsidRPr="00BD6CAF">
        <w:rPr>
          <w:rFonts w:ascii="Gill Sans MT" w:hAnsi="Gill Sans MT"/>
        </w:rPr>
        <w:t xml:space="preserve"> doesn’t engage with work on Kant and animals</w:t>
      </w:r>
      <w:r w:rsidR="00BD7B0A" w:rsidRPr="00BD6CAF">
        <w:rPr>
          <w:rFonts w:ascii="Gill Sans MT" w:hAnsi="Gill Sans MT"/>
        </w:rPr>
        <w:t xml:space="preserve">; notable </w:t>
      </w:r>
      <w:r w:rsidR="00446BAC" w:rsidRPr="00BD6CAF">
        <w:rPr>
          <w:rFonts w:ascii="Gill Sans MT" w:hAnsi="Gill Sans MT"/>
        </w:rPr>
        <w:t>omissions</w:t>
      </w:r>
      <w:r w:rsidR="00BD7B0A" w:rsidRPr="00BD6CAF">
        <w:rPr>
          <w:rFonts w:ascii="Gill Sans MT" w:hAnsi="Gill Sans MT"/>
        </w:rPr>
        <w:t xml:space="preserve"> include </w:t>
      </w:r>
      <w:proofErr w:type="spellStart"/>
      <w:r w:rsidR="00BD7B0A" w:rsidRPr="00BD6CAF">
        <w:rPr>
          <w:rFonts w:ascii="Gill Sans MT" w:hAnsi="Gill Sans MT"/>
        </w:rPr>
        <w:t>Broadie</w:t>
      </w:r>
      <w:proofErr w:type="spellEnd"/>
      <w:r w:rsidR="00BD7B0A" w:rsidRPr="00BD6CAF">
        <w:rPr>
          <w:rFonts w:ascii="Gill Sans MT" w:hAnsi="Gill Sans MT"/>
        </w:rPr>
        <w:t xml:space="preserve"> and </w:t>
      </w:r>
      <w:proofErr w:type="spellStart"/>
      <w:r w:rsidR="00BD7B0A" w:rsidRPr="00BD6CAF">
        <w:rPr>
          <w:rFonts w:ascii="Gill Sans MT" w:hAnsi="Gill Sans MT"/>
        </w:rPr>
        <w:t>Pybus</w:t>
      </w:r>
      <w:proofErr w:type="spellEnd"/>
      <w:r w:rsidR="00BD7B0A" w:rsidRPr="00BD6CAF">
        <w:rPr>
          <w:rFonts w:ascii="Gill Sans MT" w:hAnsi="Gill Sans MT"/>
        </w:rPr>
        <w:t xml:space="preserve"> (1974), Denis (2000), and </w:t>
      </w:r>
      <w:proofErr w:type="spellStart"/>
      <w:r w:rsidRPr="00BD6CAF">
        <w:rPr>
          <w:rFonts w:ascii="Gill Sans MT" w:hAnsi="Gill Sans MT"/>
        </w:rPr>
        <w:t>Timmermann</w:t>
      </w:r>
      <w:proofErr w:type="spellEnd"/>
      <w:r w:rsidRPr="00BD6CAF">
        <w:rPr>
          <w:rFonts w:ascii="Gill Sans MT" w:hAnsi="Gill Sans MT"/>
        </w:rPr>
        <w:t xml:space="preserve"> (2005)</w:t>
      </w:r>
      <w:r w:rsidR="00BD7B0A" w:rsidRPr="00BD6CAF">
        <w:rPr>
          <w:rFonts w:ascii="Gill Sans MT" w:hAnsi="Gill Sans M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663DE"/>
    <w:multiLevelType w:val="hybridMultilevel"/>
    <w:tmpl w:val="96E69970"/>
    <w:lvl w:ilvl="0" w:tplc="8C367D24">
      <w:start w:val="201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CF"/>
    <w:rsid w:val="00087552"/>
    <w:rsid w:val="000B45CF"/>
    <w:rsid w:val="00141681"/>
    <w:rsid w:val="0014483C"/>
    <w:rsid w:val="00170290"/>
    <w:rsid w:val="001709E0"/>
    <w:rsid w:val="001B52B0"/>
    <w:rsid w:val="001C49E0"/>
    <w:rsid w:val="001F66C6"/>
    <w:rsid w:val="0024024A"/>
    <w:rsid w:val="0025355A"/>
    <w:rsid w:val="00272A3D"/>
    <w:rsid w:val="00282816"/>
    <w:rsid w:val="002F2ED9"/>
    <w:rsid w:val="003079DD"/>
    <w:rsid w:val="0031436B"/>
    <w:rsid w:val="0038508B"/>
    <w:rsid w:val="003B7D5B"/>
    <w:rsid w:val="003D4901"/>
    <w:rsid w:val="00446BAC"/>
    <w:rsid w:val="006D0FF3"/>
    <w:rsid w:val="006F7BCF"/>
    <w:rsid w:val="0070404D"/>
    <w:rsid w:val="00713C55"/>
    <w:rsid w:val="007A009A"/>
    <w:rsid w:val="007A24EC"/>
    <w:rsid w:val="0084699C"/>
    <w:rsid w:val="008C5D4C"/>
    <w:rsid w:val="008E0000"/>
    <w:rsid w:val="0092541F"/>
    <w:rsid w:val="009A488F"/>
    <w:rsid w:val="00AD1608"/>
    <w:rsid w:val="00B16012"/>
    <w:rsid w:val="00BA2DB4"/>
    <w:rsid w:val="00BD6CAF"/>
    <w:rsid w:val="00BD7B0A"/>
    <w:rsid w:val="00BE421B"/>
    <w:rsid w:val="00C4727E"/>
    <w:rsid w:val="00CD2A05"/>
    <w:rsid w:val="00CF14AB"/>
    <w:rsid w:val="00D24F1A"/>
    <w:rsid w:val="00DB40A0"/>
    <w:rsid w:val="00DF4BA6"/>
    <w:rsid w:val="00E32F0A"/>
    <w:rsid w:val="00EC0A95"/>
    <w:rsid w:val="00EC733D"/>
    <w:rsid w:val="00ED66F7"/>
    <w:rsid w:val="00F016BE"/>
    <w:rsid w:val="00F074ED"/>
    <w:rsid w:val="00F74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F31A"/>
  <w15:chartTrackingRefBased/>
  <w15:docId w15:val="{37E194CD-347D-6E40-939C-E439FB24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5CF"/>
    <w:rPr>
      <w:color w:val="0000FF"/>
      <w:u w:val="single"/>
    </w:rPr>
  </w:style>
  <w:style w:type="paragraph" w:styleId="Header">
    <w:name w:val="header"/>
    <w:basedOn w:val="Normal"/>
    <w:link w:val="HeaderChar"/>
    <w:uiPriority w:val="99"/>
    <w:unhideWhenUsed/>
    <w:rsid w:val="00E32F0A"/>
    <w:pPr>
      <w:tabs>
        <w:tab w:val="center" w:pos="4680"/>
        <w:tab w:val="right" w:pos="9360"/>
      </w:tabs>
    </w:pPr>
  </w:style>
  <w:style w:type="character" w:customStyle="1" w:styleId="HeaderChar">
    <w:name w:val="Header Char"/>
    <w:basedOn w:val="DefaultParagraphFont"/>
    <w:link w:val="Header"/>
    <w:uiPriority w:val="99"/>
    <w:rsid w:val="00E32F0A"/>
  </w:style>
  <w:style w:type="paragraph" w:styleId="Footer">
    <w:name w:val="footer"/>
    <w:basedOn w:val="Normal"/>
    <w:link w:val="FooterChar"/>
    <w:uiPriority w:val="99"/>
    <w:unhideWhenUsed/>
    <w:rsid w:val="00E32F0A"/>
    <w:pPr>
      <w:tabs>
        <w:tab w:val="center" w:pos="4680"/>
        <w:tab w:val="right" w:pos="9360"/>
      </w:tabs>
    </w:pPr>
  </w:style>
  <w:style w:type="character" w:customStyle="1" w:styleId="FooterChar">
    <w:name w:val="Footer Char"/>
    <w:basedOn w:val="DefaultParagraphFont"/>
    <w:link w:val="Footer"/>
    <w:uiPriority w:val="99"/>
    <w:rsid w:val="00E32F0A"/>
  </w:style>
  <w:style w:type="paragraph" w:styleId="BalloonText">
    <w:name w:val="Balloon Text"/>
    <w:basedOn w:val="Normal"/>
    <w:link w:val="BalloonTextChar"/>
    <w:uiPriority w:val="99"/>
    <w:semiHidden/>
    <w:unhideWhenUsed/>
    <w:rsid w:val="006F7B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7BC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DF4BA6"/>
    <w:rPr>
      <w:sz w:val="20"/>
      <w:szCs w:val="20"/>
    </w:rPr>
  </w:style>
  <w:style w:type="character" w:customStyle="1" w:styleId="FootnoteTextChar">
    <w:name w:val="Footnote Text Char"/>
    <w:basedOn w:val="DefaultParagraphFont"/>
    <w:link w:val="FootnoteText"/>
    <w:uiPriority w:val="99"/>
    <w:semiHidden/>
    <w:rsid w:val="00DF4BA6"/>
    <w:rPr>
      <w:sz w:val="20"/>
      <w:szCs w:val="20"/>
    </w:rPr>
  </w:style>
  <w:style w:type="character" w:styleId="FootnoteReference">
    <w:name w:val="footnote reference"/>
    <w:basedOn w:val="DefaultParagraphFont"/>
    <w:uiPriority w:val="99"/>
    <w:semiHidden/>
    <w:unhideWhenUsed/>
    <w:rsid w:val="00DF4BA6"/>
    <w:rPr>
      <w:vertAlign w:val="superscript"/>
    </w:rPr>
  </w:style>
  <w:style w:type="character" w:styleId="UnresolvedMention">
    <w:name w:val="Unresolved Mention"/>
    <w:basedOn w:val="DefaultParagraphFont"/>
    <w:uiPriority w:val="99"/>
    <w:semiHidden/>
    <w:unhideWhenUsed/>
    <w:rsid w:val="00DF4BA6"/>
    <w:rPr>
      <w:color w:val="605E5C"/>
      <w:shd w:val="clear" w:color="auto" w:fill="E1DFDD"/>
    </w:rPr>
  </w:style>
  <w:style w:type="paragraph" w:styleId="ListParagraph">
    <w:name w:val="List Paragraph"/>
    <w:basedOn w:val="Normal"/>
    <w:uiPriority w:val="34"/>
    <w:qFormat/>
    <w:rsid w:val="00BD7B0A"/>
    <w:pPr>
      <w:ind w:left="720"/>
      <w:contextualSpacing/>
    </w:pPr>
  </w:style>
  <w:style w:type="character" w:styleId="CommentReference">
    <w:name w:val="annotation reference"/>
    <w:basedOn w:val="DefaultParagraphFont"/>
    <w:uiPriority w:val="99"/>
    <w:semiHidden/>
    <w:unhideWhenUsed/>
    <w:rsid w:val="001C49E0"/>
    <w:rPr>
      <w:sz w:val="16"/>
      <w:szCs w:val="16"/>
    </w:rPr>
  </w:style>
  <w:style w:type="paragraph" w:styleId="CommentText">
    <w:name w:val="annotation text"/>
    <w:basedOn w:val="Normal"/>
    <w:link w:val="CommentTextChar"/>
    <w:uiPriority w:val="99"/>
    <w:semiHidden/>
    <w:unhideWhenUsed/>
    <w:rsid w:val="001C49E0"/>
    <w:rPr>
      <w:sz w:val="20"/>
      <w:szCs w:val="20"/>
    </w:rPr>
  </w:style>
  <w:style w:type="character" w:customStyle="1" w:styleId="CommentTextChar">
    <w:name w:val="Comment Text Char"/>
    <w:basedOn w:val="DefaultParagraphFont"/>
    <w:link w:val="CommentText"/>
    <w:uiPriority w:val="99"/>
    <w:semiHidden/>
    <w:rsid w:val="001C49E0"/>
    <w:rPr>
      <w:sz w:val="20"/>
      <w:szCs w:val="20"/>
    </w:rPr>
  </w:style>
  <w:style w:type="paragraph" w:styleId="CommentSubject">
    <w:name w:val="annotation subject"/>
    <w:basedOn w:val="CommentText"/>
    <w:next w:val="CommentText"/>
    <w:link w:val="CommentSubjectChar"/>
    <w:uiPriority w:val="99"/>
    <w:semiHidden/>
    <w:unhideWhenUsed/>
    <w:rsid w:val="001C49E0"/>
    <w:rPr>
      <w:b/>
      <w:bCs/>
    </w:rPr>
  </w:style>
  <w:style w:type="character" w:customStyle="1" w:styleId="CommentSubjectChar">
    <w:name w:val="Comment Subject Char"/>
    <w:basedOn w:val="CommentTextChar"/>
    <w:link w:val="CommentSubject"/>
    <w:uiPriority w:val="99"/>
    <w:semiHidden/>
    <w:rsid w:val="001C49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07234">
      <w:bodyDiv w:val="1"/>
      <w:marLeft w:val="0"/>
      <w:marRight w:val="0"/>
      <w:marTop w:val="0"/>
      <w:marBottom w:val="0"/>
      <w:divBdr>
        <w:top w:val="none" w:sz="0" w:space="0" w:color="auto"/>
        <w:left w:val="none" w:sz="0" w:space="0" w:color="auto"/>
        <w:bottom w:val="none" w:sz="0" w:space="0" w:color="auto"/>
        <w:right w:val="none" w:sz="0" w:space="0" w:color="auto"/>
      </w:divBdr>
    </w:div>
    <w:div w:id="898252678">
      <w:bodyDiv w:val="1"/>
      <w:marLeft w:val="0"/>
      <w:marRight w:val="0"/>
      <w:marTop w:val="0"/>
      <w:marBottom w:val="0"/>
      <w:divBdr>
        <w:top w:val="none" w:sz="0" w:space="0" w:color="auto"/>
        <w:left w:val="none" w:sz="0" w:space="0" w:color="auto"/>
        <w:bottom w:val="none" w:sz="0" w:space="0" w:color="auto"/>
        <w:right w:val="none" w:sz="0" w:space="0" w:color="auto"/>
      </w:divBdr>
    </w:div>
    <w:div w:id="1465153905">
      <w:bodyDiv w:val="1"/>
      <w:marLeft w:val="0"/>
      <w:marRight w:val="0"/>
      <w:marTop w:val="0"/>
      <w:marBottom w:val="0"/>
      <w:divBdr>
        <w:top w:val="none" w:sz="0" w:space="0" w:color="auto"/>
        <w:left w:val="none" w:sz="0" w:space="0" w:color="auto"/>
        <w:bottom w:val="none" w:sz="0" w:space="0" w:color="auto"/>
        <w:right w:val="none" w:sz="0" w:space="0" w:color="auto"/>
      </w:divBdr>
    </w:div>
    <w:div w:id="2063097945">
      <w:bodyDiv w:val="1"/>
      <w:marLeft w:val="0"/>
      <w:marRight w:val="0"/>
      <w:marTop w:val="0"/>
      <w:marBottom w:val="0"/>
      <w:divBdr>
        <w:top w:val="none" w:sz="0" w:space="0" w:color="auto"/>
        <w:left w:val="none" w:sz="0" w:space="0" w:color="auto"/>
        <w:bottom w:val="none" w:sz="0" w:space="0" w:color="auto"/>
        <w:right w:val="none" w:sz="0" w:space="0" w:color="auto"/>
      </w:divBdr>
    </w:div>
    <w:div w:id="209342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philosophy/article/christine-m-korsgaard-fellow-creatures-our-obligations-to-the-other-animals-oxford-university-press-2018-252pp-2495-hbk-isbn-9780198753858/27A98B9D6FC595D4FF62CD8BFB967C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316am.site123.me/articles/treating-people-as-ends-in-themselves?c=end-times-archiv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316am.site123.me/articles/treating-people-as-ends-in-themselves?c=end-times-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4ABE8-5C89-44C1-BFB7-5617C91C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JOE P.</dc:creator>
  <cp:keywords/>
  <dc:description/>
  <cp:lastModifiedBy>Joe Saunders</cp:lastModifiedBy>
  <cp:revision>6</cp:revision>
  <dcterms:created xsi:type="dcterms:W3CDTF">2019-10-09T12:23:00Z</dcterms:created>
  <dcterms:modified xsi:type="dcterms:W3CDTF">2019-11-05T09:45:00Z</dcterms:modified>
</cp:coreProperties>
</file>