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BCAE7" w14:textId="211AD65F" w:rsidR="00704640" w:rsidRDefault="00704640" w:rsidP="00704640">
      <w:pPr>
        <w:spacing w:line="480" w:lineRule="auto"/>
        <w:contextualSpacing/>
        <w:outlineLvl w:val="0"/>
        <w:rPr>
          <w:rFonts w:ascii="Times New Roman" w:hAnsi="Times New Roman" w:cs="Times New Roman"/>
          <w:b/>
          <w:u w:val="single"/>
        </w:rPr>
      </w:pPr>
      <w:r w:rsidRPr="000E5E0E">
        <w:rPr>
          <w:rFonts w:ascii="Times New Roman" w:hAnsi="Times New Roman" w:cs="Times New Roman"/>
          <w:b/>
          <w:u w:val="single"/>
        </w:rPr>
        <w:t>Ignorance and the Incentive Structure confronting Policymakers</w:t>
      </w:r>
    </w:p>
    <w:p w14:paraId="1D9EB555" w14:textId="62BAE7F7" w:rsidR="00FD568F" w:rsidRPr="00FD568F" w:rsidRDefault="00FD568F" w:rsidP="00704640">
      <w:pPr>
        <w:spacing w:line="480" w:lineRule="auto"/>
        <w:contextualSpacing/>
        <w:outlineLvl w:val="0"/>
        <w:rPr>
          <w:rFonts w:ascii="Times New Roman" w:hAnsi="Times New Roman" w:cs="Times New Roman"/>
        </w:rPr>
      </w:pPr>
      <w:r>
        <w:rPr>
          <w:rFonts w:ascii="Times New Roman" w:hAnsi="Times New Roman" w:cs="Times New Roman"/>
        </w:rPr>
        <w:t>Scott S</w:t>
      </w:r>
      <w:bookmarkStart w:id="0" w:name="_GoBack"/>
      <w:bookmarkEnd w:id="0"/>
      <w:r>
        <w:rPr>
          <w:rFonts w:ascii="Times New Roman" w:hAnsi="Times New Roman" w:cs="Times New Roman"/>
        </w:rPr>
        <w:t>cheall</w:t>
      </w:r>
    </w:p>
    <w:p w14:paraId="18DE3309" w14:textId="721B6B02" w:rsidR="00704640" w:rsidRPr="000E5E0E" w:rsidRDefault="00704640" w:rsidP="00704640">
      <w:pPr>
        <w:contextualSpacing/>
        <w:outlineLvl w:val="0"/>
        <w:rPr>
          <w:rFonts w:ascii="Times New Roman" w:hAnsi="Times New Roman" w:cs="Times New Roman"/>
        </w:rPr>
      </w:pPr>
    </w:p>
    <w:p w14:paraId="26E30A38" w14:textId="77777777" w:rsidR="00704640" w:rsidRPr="000E5E0E" w:rsidRDefault="00704640" w:rsidP="00704C42">
      <w:pPr>
        <w:ind w:left="720"/>
        <w:contextualSpacing/>
        <w:outlineLvl w:val="0"/>
        <w:rPr>
          <w:rFonts w:ascii="Times New Roman" w:hAnsi="Times New Roman" w:cs="Times New Roman"/>
          <w:i/>
        </w:rPr>
      </w:pPr>
    </w:p>
    <w:p w14:paraId="1077FE7A" w14:textId="2D3AF0DF" w:rsidR="00704C42" w:rsidRPr="000E5E0E" w:rsidRDefault="00704C42" w:rsidP="00704C42">
      <w:pPr>
        <w:ind w:left="720"/>
        <w:contextualSpacing/>
        <w:outlineLvl w:val="0"/>
        <w:rPr>
          <w:rFonts w:ascii="Times New Roman" w:hAnsi="Times New Roman" w:cs="Times New Roman"/>
        </w:rPr>
      </w:pPr>
      <w:r w:rsidRPr="000E5E0E">
        <w:rPr>
          <w:rFonts w:ascii="Times New Roman" w:hAnsi="Times New Roman" w:cs="Times New Roman"/>
          <w:i/>
        </w:rPr>
        <w:t>Chairman Senator J. William Fulbright (D-Arkansas):</w:t>
      </w:r>
      <w:r w:rsidRPr="000E5E0E">
        <w:rPr>
          <w:rFonts w:ascii="Times New Roman" w:hAnsi="Times New Roman" w:cs="Times New Roman"/>
        </w:rPr>
        <w:t xml:space="preserve"> “Among the other comments you made that arouse my interest…</w:t>
      </w:r>
      <w:r w:rsidR="00E55BA1" w:rsidRPr="000E5E0E">
        <w:rPr>
          <w:rFonts w:ascii="Times New Roman" w:hAnsi="Times New Roman" w:cs="Times New Roman"/>
        </w:rPr>
        <w:t>[</w:t>
      </w:r>
      <w:r w:rsidR="00364878" w:rsidRPr="000E5E0E">
        <w:rPr>
          <w:rFonts w:ascii="Times New Roman" w:hAnsi="Times New Roman" w:cs="Times New Roman"/>
        </w:rPr>
        <w:t>i</w:t>
      </w:r>
      <w:r w:rsidR="00E55BA1" w:rsidRPr="000E5E0E">
        <w:rPr>
          <w:rFonts w:ascii="Times New Roman" w:hAnsi="Times New Roman" w:cs="Times New Roman"/>
        </w:rPr>
        <w:t xml:space="preserve">s] </w:t>
      </w:r>
      <w:r w:rsidRPr="000E5E0E">
        <w:rPr>
          <w:rFonts w:ascii="Times New Roman" w:hAnsi="Times New Roman" w:cs="Times New Roman"/>
        </w:rPr>
        <w:t>that you are not looking at this purely from a moral standpoint, but from a practical one, of what can be achieved. You call attention to the great differences in the culture and race and language and so on between this area and other areas where we have become involved.</w:t>
      </w:r>
    </w:p>
    <w:p w14:paraId="0F4A127A" w14:textId="2841586B" w:rsidR="00704C42" w:rsidRPr="000E5E0E" w:rsidRDefault="00704C42" w:rsidP="00704C42">
      <w:pPr>
        <w:ind w:left="720" w:firstLine="720"/>
        <w:contextualSpacing/>
        <w:outlineLvl w:val="0"/>
        <w:rPr>
          <w:rFonts w:ascii="Times New Roman" w:hAnsi="Times New Roman" w:cs="Times New Roman"/>
        </w:rPr>
      </w:pPr>
      <w:r w:rsidRPr="000E5E0E">
        <w:rPr>
          <w:rFonts w:ascii="Times New Roman" w:hAnsi="Times New Roman" w:cs="Times New Roman"/>
        </w:rPr>
        <w:t xml:space="preserve">I take it by this you mean that this is simply not a practicable objective in this country. We can't achieve it even with the best of will.” </w:t>
      </w:r>
    </w:p>
    <w:p w14:paraId="6DE9BA0A" w14:textId="77777777" w:rsidR="00914C54" w:rsidRPr="000E5E0E" w:rsidRDefault="00914C54" w:rsidP="00704C42">
      <w:pPr>
        <w:ind w:left="720" w:firstLine="720"/>
        <w:contextualSpacing/>
        <w:outlineLvl w:val="0"/>
        <w:rPr>
          <w:rFonts w:ascii="Times New Roman" w:hAnsi="Times New Roman" w:cs="Times New Roman"/>
        </w:rPr>
      </w:pPr>
    </w:p>
    <w:p w14:paraId="1490D83C" w14:textId="24EF270C" w:rsidR="00704C42" w:rsidRPr="000E5E0E" w:rsidRDefault="00704C42" w:rsidP="00704C42">
      <w:pPr>
        <w:ind w:left="720"/>
        <w:contextualSpacing/>
        <w:outlineLvl w:val="0"/>
        <w:rPr>
          <w:rFonts w:ascii="Times New Roman" w:hAnsi="Times New Roman" w:cs="Times New Roman"/>
        </w:rPr>
      </w:pPr>
      <w:r w:rsidRPr="000E5E0E">
        <w:rPr>
          <w:rFonts w:ascii="Times New Roman" w:hAnsi="Times New Roman" w:cs="Times New Roman"/>
          <w:i/>
        </w:rPr>
        <w:t>Former Ambassador George F. Kennan:</w:t>
      </w:r>
      <w:r w:rsidRPr="000E5E0E">
        <w:rPr>
          <w:rFonts w:ascii="Times New Roman" w:hAnsi="Times New Roman" w:cs="Times New Roman"/>
        </w:rPr>
        <w:t xml:space="preserve"> “This is correct. I have a fear that our thinking about this whole problem is still affected by some sort of illusions about invincibility on our part, a feeling that there is no problem in the world which we, if we wanted to devote enough of our resources to it, could not solve. I disbelieve in this most profoundly.”</w:t>
      </w:r>
    </w:p>
    <w:p w14:paraId="05B9C464" w14:textId="42AFD950" w:rsidR="00704C42" w:rsidRPr="000E5E0E" w:rsidRDefault="00704C42" w:rsidP="00704C42">
      <w:pPr>
        <w:ind w:left="720"/>
        <w:contextualSpacing/>
        <w:outlineLvl w:val="0"/>
        <w:rPr>
          <w:rFonts w:ascii="Times New Roman" w:hAnsi="Times New Roman" w:cs="Times New Roman"/>
        </w:rPr>
      </w:pPr>
    </w:p>
    <w:p w14:paraId="6F30B99C" w14:textId="07C8D56B" w:rsidR="00704C42" w:rsidRPr="000E5E0E" w:rsidRDefault="00704C42" w:rsidP="000D087A">
      <w:pPr>
        <w:ind w:left="1440"/>
        <w:contextualSpacing/>
        <w:outlineLvl w:val="0"/>
        <w:rPr>
          <w:rFonts w:ascii="Times New Roman" w:hAnsi="Times New Roman" w:cs="Times New Roman"/>
        </w:rPr>
      </w:pPr>
      <w:r w:rsidRPr="000E5E0E">
        <w:rPr>
          <w:rFonts w:ascii="Times New Roman" w:hAnsi="Times New Roman" w:cs="Times New Roman"/>
        </w:rPr>
        <w:t xml:space="preserve">Testimony regarding the Vietnam War before the </w:t>
      </w:r>
      <w:r w:rsidRPr="000E5E0E">
        <w:rPr>
          <w:rFonts w:ascii="Times New Roman" w:hAnsi="Times New Roman" w:cs="Times New Roman"/>
          <w:i/>
        </w:rPr>
        <w:t>United States Senate Committee on Foreign Relations</w:t>
      </w:r>
      <w:r w:rsidRPr="000E5E0E">
        <w:rPr>
          <w:rFonts w:ascii="Times New Roman" w:hAnsi="Times New Roman" w:cs="Times New Roman"/>
        </w:rPr>
        <w:t>, February 10, 1966</w:t>
      </w:r>
    </w:p>
    <w:p w14:paraId="7F693366" w14:textId="77777777" w:rsidR="006B2386" w:rsidRPr="000E5E0E" w:rsidRDefault="006B2386" w:rsidP="000D087A">
      <w:pPr>
        <w:ind w:left="1440"/>
        <w:contextualSpacing/>
        <w:outlineLvl w:val="0"/>
        <w:rPr>
          <w:rFonts w:ascii="Times New Roman" w:hAnsi="Times New Roman" w:cs="Times New Roman"/>
        </w:rPr>
      </w:pPr>
    </w:p>
    <w:p w14:paraId="61163889" w14:textId="77777777" w:rsidR="00704640" w:rsidRPr="000E5E0E" w:rsidRDefault="00704640" w:rsidP="003F2FCF">
      <w:pPr>
        <w:spacing w:line="480" w:lineRule="auto"/>
        <w:contextualSpacing/>
        <w:outlineLvl w:val="0"/>
        <w:rPr>
          <w:rFonts w:ascii="Times New Roman" w:hAnsi="Times New Roman" w:cs="Times New Roman"/>
          <w:b/>
          <w:u w:val="single"/>
        </w:rPr>
      </w:pPr>
    </w:p>
    <w:p w14:paraId="21704C9B" w14:textId="29F2F745" w:rsidR="00F62310" w:rsidRPr="000E5E0E" w:rsidRDefault="00F62310" w:rsidP="003F2FCF">
      <w:pPr>
        <w:spacing w:line="480" w:lineRule="auto"/>
        <w:contextualSpacing/>
        <w:outlineLvl w:val="0"/>
        <w:rPr>
          <w:rFonts w:ascii="Times New Roman" w:hAnsi="Times New Roman" w:cs="Times New Roman"/>
          <w:b/>
        </w:rPr>
      </w:pPr>
      <w:r w:rsidRPr="000E5E0E">
        <w:rPr>
          <w:rFonts w:ascii="Times New Roman" w:hAnsi="Times New Roman" w:cs="Times New Roman"/>
          <w:b/>
        </w:rPr>
        <w:t xml:space="preserve">Preliminary </w:t>
      </w:r>
      <w:r w:rsidR="00782E91" w:rsidRPr="000E5E0E">
        <w:rPr>
          <w:rFonts w:ascii="Times New Roman" w:hAnsi="Times New Roman" w:cs="Times New Roman"/>
          <w:b/>
        </w:rPr>
        <w:t>Clarifications</w:t>
      </w:r>
    </w:p>
    <w:p w14:paraId="6DBAE410" w14:textId="4260BD69" w:rsidR="00F62310" w:rsidRPr="000E5E0E" w:rsidRDefault="00F62310" w:rsidP="00F62310">
      <w:pPr>
        <w:spacing w:line="480" w:lineRule="auto"/>
        <w:contextualSpacing/>
        <w:outlineLvl w:val="0"/>
        <w:rPr>
          <w:rFonts w:ascii="Times New Roman" w:hAnsi="Times New Roman" w:cs="Times New Roman"/>
        </w:rPr>
      </w:pPr>
      <w:r w:rsidRPr="000E5E0E">
        <w:rPr>
          <w:rFonts w:ascii="Times New Roman" w:hAnsi="Times New Roman" w:cs="Times New Roman"/>
        </w:rPr>
        <w:t xml:space="preserve">My goal in this paper is merely to expose an important point that has heretofore been largely obscured and to draw out some of its implications. The paper considers several of the consequences of </w:t>
      </w:r>
      <w:r w:rsidRPr="000E5E0E">
        <w:rPr>
          <w:rFonts w:ascii="Times New Roman" w:hAnsi="Times New Roman" w:cs="Times New Roman"/>
          <w:i/>
        </w:rPr>
        <w:t>the problem of policymaker ignorance</w:t>
      </w:r>
      <w:r w:rsidRPr="000E5E0E">
        <w:rPr>
          <w:rFonts w:ascii="Times New Roman" w:hAnsi="Times New Roman" w:cs="Times New Roman"/>
        </w:rPr>
        <w:t xml:space="preserve">, i.e., the simple and, once it is first recognized, obvious fact that what can be deliberately achieved through political action is </w:t>
      </w:r>
      <w:r w:rsidR="00364878" w:rsidRPr="000E5E0E">
        <w:rPr>
          <w:rFonts w:ascii="Times New Roman" w:hAnsi="Times New Roman" w:cs="Times New Roman"/>
        </w:rPr>
        <w:t>necessarily</w:t>
      </w:r>
      <w:r w:rsidRPr="000E5E0E">
        <w:rPr>
          <w:rFonts w:ascii="Times New Roman" w:hAnsi="Times New Roman" w:cs="Times New Roman"/>
        </w:rPr>
        <w:t xml:space="preserve"> constrained by the nature and extent of policymakers’ ignorance, and their capabilities for learning.</w:t>
      </w:r>
    </w:p>
    <w:p w14:paraId="74D85B64" w14:textId="3069A75E" w:rsidR="00BC2A86" w:rsidRPr="000E5E0E" w:rsidRDefault="00F62310" w:rsidP="00F62310">
      <w:pPr>
        <w:spacing w:line="480" w:lineRule="auto"/>
        <w:ind w:firstLine="720"/>
        <w:contextualSpacing/>
        <w:outlineLvl w:val="0"/>
        <w:rPr>
          <w:rFonts w:ascii="Times New Roman" w:hAnsi="Times New Roman" w:cs="Times New Roman"/>
        </w:rPr>
      </w:pPr>
      <w:r w:rsidRPr="000E5E0E">
        <w:rPr>
          <w:rFonts w:ascii="Times New Roman" w:hAnsi="Times New Roman" w:cs="Times New Roman"/>
        </w:rPr>
        <w:t xml:space="preserve">My approach to the problem might look rather strange to some readers. My method is that old (some might think anachronistic) philosophical workhorse, conceptual analysis. I set out my research question, explicate my assumptions, state the relevant thesis, and draw out several of its more apparent and important implications. I do not, however, provide </w:t>
      </w:r>
      <w:r w:rsidR="00ED241B" w:rsidRPr="000E5E0E">
        <w:rPr>
          <w:rFonts w:ascii="Times New Roman" w:hAnsi="Times New Roman" w:cs="Times New Roman"/>
        </w:rPr>
        <w:t>a wealth of</w:t>
      </w:r>
      <w:r w:rsidRPr="000E5E0E">
        <w:rPr>
          <w:rFonts w:ascii="Times New Roman" w:hAnsi="Times New Roman" w:cs="Times New Roman"/>
        </w:rPr>
        <w:t xml:space="preserve"> independent empirical verification of these implications. </w:t>
      </w:r>
      <w:r w:rsidRPr="000E5E0E">
        <w:rPr>
          <w:rFonts w:ascii="Times New Roman" w:hAnsi="Times New Roman" w:cs="Times New Roman"/>
        </w:rPr>
        <w:lastRenderedPageBreak/>
        <w:t xml:space="preserve">(Of course, if the thesis is right and the logic from which these implications are drawn is valid, such independent empirical verification is wholly unnecessary.) </w:t>
      </w:r>
    </w:p>
    <w:p w14:paraId="0FF603F0" w14:textId="22823240" w:rsidR="00F62310" w:rsidRPr="000E5E0E" w:rsidRDefault="00F62310" w:rsidP="00860099">
      <w:pPr>
        <w:spacing w:line="480" w:lineRule="auto"/>
        <w:ind w:firstLine="720"/>
        <w:contextualSpacing/>
        <w:outlineLvl w:val="0"/>
        <w:rPr>
          <w:rFonts w:ascii="Times New Roman" w:hAnsi="Times New Roman" w:cs="Times New Roman"/>
        </w:rPr>
      </w:pPr>
      <w:r w:rsidRPr="000E5E0E">
        <w:rPr>
          <w:rFonts w:ascii="Times New Roman" w:hAnsi="Times New Roman" w:cs="Times New Roman"/>
        </w:rPr>
        <w:t xml:space="preserve">I do not aim to provide a comprehensive analysis of the problem or to deduce all of its consequences. Neither am I concerned in the present context with any possible methods of solving or mitigating the problem. There are many ways that policymakers might seek to improve their knowledge. Most relevant in the present context, of course, are all those so-called “experts” whose judgments </w:t>
      </w:r>
      <w:r w:rsidR="00BC2A86" w:rsidRPr="000E5E0E">
        <w:rPr>
          <w:rFonts w:ascii="Times New Roman" w:hAnsi="Times New Roman" w:cs="Times New Roman"/>
        </w:rPr>
        <w:t xml:space="preserve">frequently </w:t>
      </w:r>
      <w:r w:rsidRPr="000E5E0E">
        <w:rPr>
          <w:rFonts w:ascii="Times New Roman" w:hAnsi="Times New Roman" w:cs="Times New Roman"/>
        </w:rPr>
        <w:t>inform the policymaking process.</w:t>
      </w:r>
      <w:r w:rsidR="00E92BF4" w:rsidRPr="000E5E0E">
        <w:rPr>
          <w:rStyle w:val="FootnoteReference"/>
          <w:rFonts w:ascii="Times New Roman" w:hAnsi="Times New Roman" w:cs="Times New Roman"/>
        </w:rPr>
        <w:footnoteReference w:id="1"/>
      </w:r>
      <w:r w:rsidRPr="000E5E0E">
        <w:rPr>
          <w:rFonts w:ascii="Times New Roman" w:hAnsi="Times New Roman" w:cs="Times New Roman"/>
        </w:rPr>
        <w:t xml:space="preserve"> However, given that policymakers are neither omniscient nor omnipotent, unless we think such </w:t>
      </w:r>
      <w:r w:rsidR="00364878" w:rsidRPr="000E5E0E">
        <w:rPr>
          <w:rFonts w:ascii="Times New Roman" w:hAnsi="Times New Roman" w:cs="Times New Roman"/>
        </w:rPr>
        <w:t xml:space="preserve">expert-policymakers </w:t>
      </w:r>
      <w:r w:rsidRPr="000E5E0E">
        <w:rPr>
          <w:rFonts w:ascii="Times New Roman" w:hAnsi="Times New Roman" w:cs="Times New Roman"/>
        </w:rPr>
        <w:t xml:space="preserve">infallible and the other learning devices available to policymakers perfect, we must accept that policymakers are sometimes ignorant. </w:t>
      </w:r>
      <w:r w:rsidR="00860099" w:rsidRPr="000E5E0E">
        <w:rPr>
          <w:rFonts w:ascii="Times New Roman" w:hAnsi="Times New Roman" w:cs="Times New Roman"/>
        </w:rPr>
        <w:t>The consequences discussed in the present paper manifest i</w:t>
      </w:r>
      <w:r w:rsidRPr="000E5E0E">
        <w:rPr>
          <w:rFonts w:ascii="Times New Roman" w:hAnsi="Times New Roman" w:cs="Times New Roman"/>
        </w:rPr>
        <w:t>nsofar as policymakers are indeed ever ignorant.</w:t>
      </w:r>
      <w:r w:rsidR="00D70F09" w:rsidRPr="000E5E0E">
        <w:rPr>
          <w:rStyle w:val="FootnoteReference"/>
          <w:rFonts w:ascii="Times New Roman" w:hAnsi="Times New Roman" w:cs="Times New Roman"/>
        </w:rPr>
        <w:footnoteReference w:id="2"/>
      </w:r>
      <w:r w:rsidRPr="000E5E0E">
        <w:rPr>
          <w:rFonts w:ascii="Times New Roman" w:hAnsi="Times New Roman" w:cs="Times New Roman"/>
        </w:rPr>
        <w:t xml:space="preserve"> </w:t>
      </w:r>
    </w:p>
    <w:p w14:paraId="1DD77027" w14:textId="14D36A45" w:rsidR="005D482F" w:rsidRPr="000E5E0E" w:rsidRDefault="00F62310" w:rsidP="00F62310">
      <w:pPr>
        <w:spacing w:line="480" w:lineRule="auto"/>
        <w:ind w:firstLine="720"/>
        <w:contextualSpacing/>
        <w:outlineLvl w:val="0"/>
        <w:rPr>
          <w:rFonts w:ascii="Times New Roman" w:hAnsi="Times New Roman" w:cs="Times New Roman"/>
        </w:rPr>
      </w:pPr>
      <w:r w:rsidRPr="000E5E0E">
        <w:rPr>
          <w:rFonts w:ascii="Times New Roman" w:hAnsi="Times New Roman" w:cs="Times New Roman"/>
        </w:rPr>
        <w:t xml:space="preserve">The paper is meant to be the opening salvo of a new political-epistemological research program focused on the implications of policymaker ignorance for the possibilities of effective deliberate political action and, consequently, for the necessity of </w:t>
      </w:r>
      <w:r w:rsidRPr="000E5E0E">
        <w:rPr>
          <w:rFonts w:ascii="Times New Roman" w:hAnsi="Times New Roman" w:cs="Times New Roman"/>
        </w:rPr>
        <w:lastRenderedPageBreak/>
        <w:t>the intervention of spontaneous forces to effect certain political objectives. If we can gain greater clarity about what can and cannot be deliberately achieved through political action, we also (</w:t>
      </w:r>
      <w:r w:rsidRPr="000E5E0E">
        <w:rPr>
          <w:rFonts w:ascii="Times New Roman" w:hAnsi="Times New Roman" w:cs="Times New Roman"/>
          <w:i/>
        </w:rPr>
        <w:t>ipso facto</w:t>
      </w:r>
      <w:r w:rsidRPr="000E5E0E">
        <w:rPr>
          <w:rFonts w:ascii="Times New Roman" w:hAnsi="Times New Roman" w:cs="Times New Roman"/>
        </w:rPr>
        <w:t>)</w:t>
      </w:r>
      <w:r w:rsidRPr="000E5E0E">
        <w:rPr>
          <w:rFonts w:ascii="Times New Roman" w:hAnsi="Times New Roman" w:cs="Times New Roman"/>
          <w:i/>
        </w:rPr>
        <w:t xml:space="preserve"> </w:t>
      </w:r>
      <w:r w:rsidRPr="000E5E0E">
        <w:rPr>
          <w:rFonts w:ascii="Times New Roman" w:hAnsi="Times New Roman" w:cs="Times New Roman"/>
        </w:rPr>
        <w:t xml:space="preserve">achieve greater clarity as to which political objectives can and cannot be realized without the </w:t>
      </w:r>
      <w:r w:rsidR="00D70F09" w:rsidRPr="000E5E0E">
        <w:rPr>
          <w:rFonts w:ascii="Times New Roman" w:hAnsi="Times New Roman" w:cs="Times New Roman"/>
        </w:rPr>
        <w:t>aid</w:t>
      </w:r>
      <w:r w:rsidRPr="000E5E0E">
        <w:rPr>
          <w:rFonts w:ascii="Times New Roman" w:hAnsi="Times New Roman" w:cs="Times New Roman"/>
        </w:rPr>
        <w:t xml:space="preserve"> of spontaneous forces. It is here that empirical concerns will enter the future research program. Considerations such as the epistemic requirements of a potential policy objective and the epistemic capabilities of a set of policymakers are theoretically and, at least </w:t>
      </w:r>
      <w:r w:rsidR="00D70F09" w:rsidRPr="000E5E0E">
        <w:rPr>
          <w:rFonts w:ascii="Times New Roman" w:hAnsi="Times New Roman" w:cs="Times New Roman"/>
        </w:rPr>
        <w:t>to some degree</w:t>
      </w:r>
      <w:r w:rsidRPr="000E5E0E">
        <w:rPr>
          <w:rFonts w:ascii="Times New Roman" w:hAnsi="Times New Roman" w:cs="Times New Roman"/>
        </w:rPr>
        <w:t xml:space="preserve">, empirically tractable. That is, we can ask, e.g., what do policymakers need to know in order to realize policy objective </w:t>
      </w:r>
      <w:r w:rsidRPr="000E5E0E">
        <w:rPr>
          <w:rFonts w:ascii="Times New Roman" w:hAnsi="Times New Roman" w:cs="Times New Roman"/>
          <w:i/>
        </w:rPr>
        <w:t>O</w:t>
      </w:r>
      <w:r w:rsidRPr="000E5E0E">
        <w:rPr>
          <w:rFonts w:ascii="Times New Roman" w:hAnsi="Times New Roman" w:cs="Times New Roman"/>
        </w:rPr>
        <w:t xml:space="preserve">? What do they actually know? What are the possibilities in the relevant context for learning any missing knowledge required to realize </w:t>
      </w:r>
      <w:r w:rsidRPr="000E5E0E">
        <w:rPr>
          <w:rFonts w:ascii="Times New Roman" w:hAnsi="Times New Roman" w:cs="Times New Roman"/>
          <w:i/>
        </w:rPr>
        <w:t>O</w:t>
      </w:r>
      <w:r w:rsidRPr="000E5E0E">
        <w:rPr>
          <w:rFonts w:ascii="Times New Roman" w:hAnsi="Times New Roman" w:cs="Times New Roman"/>
        </w:rPr>
        <w:t xml:space="preserve">? What are the consequences of pursuing </w:t>
      </w:r>
      <w:r w:rsidRPr="000E5E0E">
        <w:rPr>
          <w:rFonts w:ascii="Times New Roman" w:hAnsi="Times New Roman" w:cs="Times New Roman"/>
          <w:i/>
        </w:rPr>
        <w:t>O</w:t>
      </w:r>
      <w:r w:rsidRPr="000E5E0E">
        <w:rPr>
          <w:rFonts w:ascii="Times New Roman" w:hAnsi="Times New Roman" w:cs="Times New Roman"/>
        </w:rPr>
        <w:t>,</w:t>
      </w:r>
      <w:r w:rsidRPr="000E5E0E">
        <w:rPr>
          <w:rFonts w:ascii="Times New Roman" w:hAnsi="Times New Roman" w:cs="Times New Roman"/>
          <w:i/>
        </w:rPr>
        <w:t xml:space="preserve"> </w:t>
      </w:r>
      <w:r w:rsidRPr="000E5E0E">
        <w:rPr>
          <w:rFonts w:ascii="Times New Roman" w:hAnsi="Times New Roman" w:cs="Times New Roman"/>
        </w:rPr>
        <w:t xml:space="preserve">given the nature and extent of policymakers’ ignorance? What spontaneous forces must intervene if </w:t>
      </w:r>
      <w:r w:rsidRPr="000E5E0E">
        <w:rPr>
          <w:rFonts w:ascii="Times New Roman" w:hAnsi="Times New Roman" w:cs="Times New Roman"/>
          <w:i/>
        </w:rPr>
        <w:t xml:space="preserve">O </w:t>
      </w:r>
      <w:r w:rsidRPr="000E5E0E">
        <w:rPr>
          <w:rFonts w:ascii="Times New Roman" w:hAnsi="Times New Roman" w:cs="Times New Roman"/>
        </w:rPr>
        <w:t>is to be realized, despite the nature and extent of policymakers’ ignorance? What are the prospects in the relevant context for the intervention of these necessary spontaneous forces?</w:t>
      </w:r>
      <w:r w:rsidR="005058ED" w:rsidRPr="000E5E0E">
        <w:rPr>
          <w:rFonts w:ascii="Times New Roman" w:hAnsi="Times New Roman" w:cs="Times New Roman"/>
        </w:rPr>
        <w:t xml:space="preserve"> </w:t>
      </w:r>
      <w:r w:rsidRPr="000E5E0E">
        <w:rPr>
          <w:rFonts w:ascii="Times New Roman" w:hAnsi="Times New Roman" w:cs="Times New Roman"/>
        </w:rPr>
        <w:t xml:space="preserve">The fact that I do not answer these questions in the present context should not be interpreted as ignorance of or insensitivity to them. However, in order to set about solving a problem, it must first be </w:t>
      </w:r>
      <w:proofErr w:type="gramStart"/>
      <w:r w:rsidRPr="000E5E0E">
        <w:rPr>
          <w:rFonts w:ascii="Times New Roman" w:hAnsi="Times New Roman" w:cs="Times New Roman"/>
        </w:rPr>
        <w:t>recognized</w:t>
      </w:r>
      <w:proofErr w:type="gramEnd"/>
      <w:r w:rsidRPr="000E5E0E">
        <w:rPr>
          <w:rFonts w:ascii="Times New Roman" w:hAnsi="Times New Roman" w:cs="Times New Roman"/>
        </w:rPr>
        <w:t xml:space="preserve"> and its significance appreciated. My goal in the present paper is merely to expose the problem and encourage further research about it. </w:t>
      </w:r>
    </w:p>
    <w:p w14:paraId="2F7B792E" w14:textId="77777777" w:rsidR="005058ED" w:rsidRPr="000E5E0E" w:rsidRDefault="005058ED" w:rsidP="00F62310">
      <w:pPr>
        <w:spacing w:line="480" w:lineRule="auto"/>
        <w:ind w:firstLine="720"/>
        <w:contextualSpacing/>
        <w:outlineLvl w:val="0"/>
        <w:rPr>
          <w:rFonts w:ascii="Times New Roman" w:hAnsi="Times New Roman" w:cs="Times New Roman"/>
          <w:i/>
        </w:rPr>
      </w:pPr>
    </w:p>
    <w:p w14:paraId="3E19FDC0" w14:textId="09E12865" w:rsidR="005D482F" w:rsidRPr="000E5E0E" w:rsidRDefault="005D482F" w:rsidP="003F2FCF">
      <w:pPr>
        <w:spacing w:line="480" w:lineRule="auto"/>
        <w:contextualSpacing/>
        <w:rPr>
          <w:rFonts w:ascii="Times New Roman" w:hAnsi="Times New Roman" w:cs="Times New Roman"/>
          <w:b/>
        </w:rPr>
      </w:pPr>
      <w:r w:rsidRPr="000E5E0E">
        <w:rPr>
          <w:rFonts w:ascii="Times New Roman" w:hAnsi="Times New Roman" w:cs="Times New Roman"/>
          <w:b/>
        </w:rPr>
        <w:t>Introduction</w:t>
      </w:r>
    </w:p>
    <w:p w14:paraId="643A2533" w14:textId="65245692" w:rsidR="003F2FCF" w:rsidRPr="000E5E0E" w:rsidRDefault="007F343D" w:rsidP="003F2FCF">
      <w:pPr>
        <w:spacing w:line="480" w:lineRule="auto"/>
        <w:contextualSpacing/>
        <w:rPr>
          <w:rFonts w:ascii="Times New Roman" w:hAnsi="Times New Roman" w:cs="Times New Roman"/>
        </w:rPr>
      </w:pPr>
      <w:r w:rsidRPr="000E5E0E">
        <w:rPr>
          <w:rFonts w:ascii="Times New Roman" w:hAnsi="Times New Roman" w:cs="Times New Roman"/>
        </w:rPr>
        <w:t xml:space="preserve">It may occasionally happen that the policy </w:t>
      </w:r>
      <w:r w:rsidR="002D24F3" w:rsidRPr="000E5E0E">
        <w:rPr>
          <w:rFonts w:ascii="Times New Roman" w:hAnsi="Times New Roman" w:cs="Times New Roman"/>
        </w:rPr>
        <w:t>objectives that constituents demand are exactly the same goals at which policymakers would otherwise aim</w:t>
      </w:r>
      <w:r w:rsidRPr="000E5E0E">
        <w:rPr>
          <w:rFonts w:ascii="Times New Roman" w:hAnsi="Times New Roman" w:cs="Times New Roman"/>
        </w:rPr>
        <w:t xml:space="preserve"> were constituents’ demands immaterial</w:t>
      </w:r>
      <w:r w:rsidR="002D24F3" w:rsidRPr="000E5E0E">
        <w:rPr>
          <w:rFonts w:ascii="Times New Roman" w:hAnsi="Times New Roman" w:cs="Times New Roman"/>
        </w:rPr>
        <w:t xml:space="preserve">, </w:t>
      </w:r>
      <w:r w:rsidR="00CA529B" w:rsidRPr="000E5E0E">
        <w:rPr>
          <w:rFonts w:ascii="Times New Roman" w:hAnsi="Times New Roman" w:cs="Times New Roman"/>
        </w:rPr>
        <w:t xml:space="preserve">but it is naïve </w:t>
      </w:r>
      <w:r w:rsidR="002D24F3" w:rsidRPr="000E5E0E">
        <w:rPr>
          <w:rFonts w:ascii="Times New Roman" w:hAnsi="Times New Roman" w:cs="Times New Roman"/>
        </w:rPr>
        <w:t xml:space="preserve">to think that policymaker and constituent are </w:t>
      </w:r>
      <w:r w:rsidR="00A91DC7" w:rsidRPr="000E5E0E">
        <w:rPr>
          <w:rFonts w:ascii="Times New Roman" w:hAnsi="Times New Roman" w:cs="Times New Roman"/>
        </w:rPr>
        <w:t>always</w:t>
      </w:r>
      <w:r w:rsidR="00CF6C7B" w:rsidRPr="000E5E0E">
        <w:rPr>
          <w:rFonts w:ascii="Times New Roman" w:hAnsi="Times New Roman" w:cs="Times New Roman"/>
        </w:rPr>
        <w:t xml:space="preserve"> </w:t>
      </w:r>
      <w:r w:rsidR="00CF5CD2" w:rsidRPr="000E5E0E">
        <w:rPr>
          <w:rFonts w:ascii="Times New Roman" w:hAnsi="Times New Roman" w:cs="Times New Roman"/>
          <w:i/>
        </w:rPr>
        <w:lastRenderedPageBreak/>
        <w:t>si</w:t>
      </w:r>
      <w:r w:rsidR="002D24F3" w:rsidRPr="000E5E0E">
        <w:rPr>
          <w:rFonts w:ascii="Times New Roman" w:hAnsi="Times New Roman" w:cs="Times New Roman"/>
          <w:i/>
        </w:rPr>
        <w:t>mpatico</w:t>
      </w:r>
      <w:r w:rsidR="00CF6C7B" w:rsidRPr="000E5E0E">
        <w:rPr>
          <w:rFonts w:ascii="Times New Roman" w:hAnsi="Times New Roman" w:cs="Times New Roman"/>
        </w:rPr>
        <w:t>.</w:t>
      </w:r>
      <w:r w:rsidR="0014117F" w:rsidRPr="000E5E0E">
        <w:rPr>
          <w:rStyle w:val="FootnoteReference"/>
          <w:rFonts w:ascii="Times New Roman" w:hAnsi="Times New Roman" w:cs="Times New Roman"/>
        </w:rPr>
        <w:footnoteReference w:id="3"/>
      </w:r>
      <w:r w:rsidR="00CF6C7B" w:rsidRPr="000E5E0E">
        <w:rPr>
          <w:rFonts w:ascii="Times New Roman" w:hAnsi="Times New Roman" w:cs="Times New Roman"/>
        </w:rPr>
        <w:t xml:space="preserve"> </w:t>
      </w:r>
      <w:r w:rsidRPr="000E5E0E">
        <w:rPr>
          <w:rFonts w:ascii="Times New Roman" w:hAnsi="Times New Roman" w:cs="Times New Roman"/>
        </w:rPr>
        <w:t>My hope here is to clarify one of the (surely many and complex) considerations that determines the extent to which policymakers pursue t</w:t>
      </w:r>
      <w:r w:rsidR="00333CB6" w:rsidRPr="000E5E0E">
        <w:rPr>
          <w:rFonts w:ascii="Times New Roman" w:hAnsi="Times New Roman" w:cs="Times New Roman"/>
        </w:rPr>
        <w:t xml:space="preserve">he </w:t>
      </w:r>
      <w:r w:rsidRPr="000E5E0E">
        <w:rPr>
          <w:rFonts w:ascii="Times New Roman" w:hAnsi="Times New Roman" w:cs="Times New Roman"/>
        </w:rPr>
        <w:t>objectives demanded by constitue</w:t>
      </w:r>
      <w:r w:rsidR="00333CB6" w:rsidRPr="000E5E0E">
        <w:rPr>
          <w:rFonts w:ascii="Times New Roman" w:hAnsi="Times New Roman" w:cs="Times New Roman"/>
        </w:rPr>
        <w:t>nts rather than other goals</w:t>
      </w:r>
      <w:r w:rsidRPr="000E5E0E">
        <w:rPr>
          <w:rFonts w:ascii="Times New Roman" w:hAnsi="Times New Roman" w:cs="Times New Roman"/>
        </w:rPr>
        <w:t xml:space="preserve"> that constituents demand less, or not at all. The present note considers the relationship between the policy objectives that constituents want policymakers to pursue, the </w:t>
      </w:r>
      <w:r w:rsidRPr="000E5E0E">
        <w:rPr>
          <w:rFonts w:ascii="Times New Roman" w:hAnsi="Times New Roman" w:cs="Times New Roman"/>
          <w:i/>
        </w:rPr>
        <w:t xml:space="preserve">knowledge </w:t>
      </w:r>
      <w:r w:rsidRPr="000E5E0E">
        <w:rPr>
          <w:rFonts w:ascii="Times New Roman" w:hAnsi="Times New Roman" w:cs="Times New Roman"/>
        </w:rPr>
        <w:t>that poli</w:t>
      </w:r>
      <w:r w:rsidR="00C13358" w:rsidRPr="000E5E0E">
        <w:rPr>
          <w:rFonts w:ascii="Times New Roman" w:hAnsi="Times New Roman" w:cs="Times New Roman"/>
        </w:rPr>
        <w:t xml:space="preserve">cymakers either possess or can – </w:t>
      </w:r>
      <w:r w:rsidRPr="000E5E0E">
        <w:rPr>
          <w:rFonts w:ascii="Times New Roman" w:hAnsi="Times New Roman" w:cs="Times New Roman"/>
        </w:rPr>
        <w:t xml:space="preserve">or, more significantly, </w:t>
      </w:r>
      <w:r w:rsidRPr="000E5E0E">
        <w:rPr>
          <w:rFonts w:ascii="Times New Roman" w:hAnsi="Times New Roman" w:cs="Times New Roman"/>
          <w:i/>
        </w:rPr>
        <w:t>cannot</w:t>
      </w:r>
      <w:r w:rsidR="00C13358" w:rsidRPr="000E5E0E">
        <w:rPr>
          <w:rFonts w:ascii="Times New Roman" w:hAnsi="Times New Roman" w:cs="Times New Roman"/>
        </w:rPr>
        <w:t xml:space="preserve"> – </w:t>
      </w:r>
      <w:r w:rsidRPr="000E5E0E">
        <w:rPr>
          <w:rFonts w:ascii="Times New Roman" w:hAnsi="Times New Roman" w:cs="Times New Roman"/>
        </w:rPr>
        <w:t xml:space="preserve">acquire, </w:t>
      </w:r>
      <w:r w:rsidR="005C617A" w:rsidRPr="000E5E0E">
        <w:rPr>
          <w:rFonts w:ascii="Times New Roman" w:hAnsi="Times New Roman" w:cs="Times New Roman"/>
        </w:rPr>
        <w:t xml:space="preserve">the various incentives policymakers confront to pursue particular objectives, </w:t>
      </w:r>
      <w:r w:rsidRPr="000E5E0E">
        <w:rPr>
          <w:rFonts w:ascii="Times New Roman" w:hAnsi="Times New Roman" w:cs="Times New Roman"/>
        </w:rPr>
        <w:t>and the actual objectives that policymakers ultimately pursue.</w:t>
      </w:r>
      <w:r w:rsidRPr="000E5E0E">
        <w:rPr>
          <w:rStyle w:val="FootnoteReference"/>
          <w:rFonts w:ascii="Times New Roman" w:hAnsi="Times New Roman" w:cs="Times New Roman"/>
        </w:rPr>
        <w:footnoteReference w:id="4"/>
      </w:r>
      <w:r w:rsidRPr="000E5E0E">
        <w:rPr>
          <w:rFonts w:ascii="Times New Roman" w:hAnsi="Times New Roman" w:cs="Times New Roman"/>
        </w:rPr>
        <w:t xml:space="preserve"> </w:t>
      </w:r>
    </w:p>
    <w:p w14:paraId="69C84045" w14:textId="77777777" w:rsidR="005D482F" w:rsidRPr="000E5E0E" w:rsidRDefault="005D482F" w:rsidP="005D482F">
      <w:pPr>
        <w:spacing w:line="480" w:lineRule="auto"/>
        <w:contextualSpacing/>
        <w:rPr>
          <w:rFonts w:ascii="Times New Roman" w:hAnsi="Times New Roman" w:cs="Times New Roman"/>
        </w:rPr>
      </w:pPr>
    </w:p>
    <w:p w14:paraId="0A195BBD" w14:textId="19B3F275" w:rsidR="005D482F" w:rsidRPr="000E5E0E" w:rsidRDefault="005D482F" w:rsidP="005D482F">
      <w:pPr>
        <w:spacing w:line="480" w:lineRule="auto"/>
        <w:contextualSpacing/>
        <w:rPr>
          <w:rFonts w:ascii="Times New Roman" w:hAnsi="Times New Roman" w:cs="Times New Roman"/>
          <w:b/>
        </w:rPr>
      </w:pPr>
      <w:r w:rsidRPr="000E5E0E">
        <w:rPr>
          <w:rFonts w:ascii="Times New Roman" w:hAnsi="Times New Roman" w:cs="Times New Roman"/>
          <w:b/>
        </w:rPr>
        <w:t>Assumptions</w:t>
      </w:r>
    </w:p>
    <w:p w14:paraId="0D0E7B5F" w14:textId="425676D3" w:rsidR="003F2FCF" w:rsidRPr="000E5E0E" w:rsidRDefault="00AF03E6" w:rsidP="005D482F">
      <w:pPr>
        <w:spacing w:line="480" w:lineRule="auto"/>
        <w:contextualSpacing/>
        <w:rPr>
          <w:rFonts w:ascii="Times New Roman" w:hAnsi="Times New Roman" w:cs="Times New Roman"/>
        </w:rPr>
      </w:pPr>
      <w:r w:rsidRPr="000E5E0E">
        <w:rPr>
          <w:rFonts w:ascii="Times New Roman" w:hAnsi="Times New Roman" w:cs="Times New Roman"/>
        </w:rPr>
        <w:t>I</w:t>
      </w:r>
      <w:r w:rsidR="005F7D79" w:rsidRPr="000E5E0E">
        <w:rPr>
          <w:rFonts w:ascii="Times New Roman" w:hAnsi="Times New Roman" w:cs="Times New Roman"/>
        </w:rPr>
        <w:t xml:space="preserve">t is probably a </w:t>
      </w:r>
      <w:r w:rsidR="007B7070" w:rsidRPr="000E5E0E">
        <w:rPr>
          <w:rFonts w:ascii="Times New Roman" w:hAnsi="Times New Roman" w:cs="Times New Roman"/>
        </w:rPr>
        <w:t xml:space="preserve">typical fact </w:t>
      </w:r>
      <w:r w:rsidR="00537427" w:rsidRPr="000E5E0E">
        <w:rPr>
          <w:rFonts w:ascii="Times New Roman" w:hAnsi="Times New Roman" w:cs="Times New Roman"/>
        </w:rPr>
        <w:t>of politics that t</w:t>
      </w:r>
      <w:r w:rsidR="00CA529B" w:rsidRPr="000E5E0E">
        <w:rPr>
          <w:rFonts w:ascii="Times New Roman" w:hAnsi="Times New Roman" w:cs="Times New Roman"/>
        </w:rPr>
        <w:t xml:space="preserve">here are ways for a policymaker to get what he wants </w:t>
      </w:r>
      <w:r w:rsidR="00A91DC7" w:rsidRPr="000E5E0E">
        <w:rPr>
          <w:rFonts w:ascii="Times New Roman" w:hAnsi="Times New Roman" w:cs="Times New Roman"/>
        </w:rPr>
        <w:t xml:space="preserve">– whatever this might be, </w:t>
      </w:r>
      <w:r w:rsidR="00537427" w:rsidRPr="000E5E0E">
        <w:rPr>
          <w:rFonts w:ascii="Times New Roman" w:hAnsi="Times New Roman" w:cs="Times New Roman"/>
        </w:rPr>
        <w:t xml:space="preserve">public </w:t>
      </w:r>
      <w:r w:rsidR="00A91DC7" w:rsidRPr="000E5E0E">
        <w:rPr>
          <w:rFonts w:ascii="Times New Roman" w:hAnsi="Times New Roman" w:cs="Times New Roman"/>
        </w:rPr>
        <w:t>approval, popularity, praise,</w:t>
      </w:r>
      <w:r w:rsidR="00537427" w:rsidRPr="000E5E0E">
        <w:rPr>
          <w:rFonts w:ascii="Times New Roman" w:hAnsi="Times New Roman" w:cs="Times New Roman"/>
        </w:rPr>
        <w:t xml:space="preserve"> power</w:t>
      </w:r>
      <w:r w:rsidR="00A91DC7" w:rsidRPr="000E5E0E">
        <w:rPr>
          <w:rFonts w:ascii="Times New Roman" w:hAnsi="Times New Roman" w:cs="Times New Roman"/>
        </w:rPr>
        <w:t>, whatever</w:t>
      </w:r>
      <w:r w:rsidR="00537427" w:rsidRPr="000E5E0E">
        <w:rPr>
          <w:rFonts w:ascii="Times New Roman" w:hAnsi="Times New Roman" w:cs="Times New Roman"/>
        </w:rPr>
        <w:t xml:space="preserve"> – that do no</w:t>
      </w:r>
      <w:r w:rsidR="00496EAC" w:rsidRPr="000E5E0E">
        <w:rPr>
          <w:rFonts w:ascii="Times New Roman" w:hAnsi="Times New Roman" w:cs="Times New Roman"/>
        </w:rPr>
        <w:t>t require the earnest pursuit of</w:t>
      </w:r>
      <w:r w:rsidR="00CA529B" w:rsidRPr="000E5E0E">
        <w:rPr>
          <w:rFonts w:ascii="Times New Roman" w:hAnsi="Times New Roman" w:cs="Times New Roman"/>
        </w:rPr>
        <w:t xml:space="preserve"> </w:t>
      </w:r>
      <w:r w:rsidR="00CF6C7B" w:rsidRPr="000E5E0E">
        <w:rPr>
          <w:rFonts w:ascii="Times New Roman" w:hAnsi="Times New Roman" w:cs="Times New Roman"/>
        </w:rPr>
        <w:t>the policy objectives demanded by his constituents</w:t>
      </w:r>
      <w:r w:rsidR="00537427" w:rsidRPr="000E5E0E">
        <w:rPr>
          <w:rFonts w:ascii="Times New Roman" w:hAnsi="Times New Roman" w:cs="Times New Roman"/>
        </w:rPr>
        <w:t xml:space="preserve">. </w:t>
      </w:r>
      <w:r w:rsidR="005532D5" w:rsidRPr="000E5E0E">
        <w:rPr>
          <w:rFonts w:ascii="Times New Roman" w:hAnsi="Times New Roman" w:cs="Times New Roman"/>
        </w:rPr>
        <w:t xml:space="preserve">That is, </w:t>
      </w:r>
      <w:r w:rsidR="00F335D5" w:rsidRPr="000E5E0E">
        <w:rPr>
          <w:rFonts w:ascii="Times New Roman" w:hAnsi="Times New Roman" w:cs="Times New Roman"/>
        </w:rPr>
        <w:t xml:space="preserve">in many political contexts, </w:t>
      </w:r>
      <w:r w:rsidR="005532D5" w:rsidRPr="000E5E0E">
        <w:rPr>
          <w:rFonts w:ascii="Times New Roman" w:hAnsi="Times New Roman" w:cs="Times New Roman"/>
        </w:rPr>
        <w:t>t</w:t>
      </w:r>
      <w:r w:rsidR="00496EAC" w:rsidRPr="000E5E0E">
        <w:rPr>
          <w:rFonts w:ascii="Times New Roman" w:hAnsi="Times New Roman" w:cs="Times New Roman"/>
        </w:rPr>
        <w:t xml:space="preserve">here are multiple ways for a policymaker to realize </w:t>
      </w:r>
      <w:r w:rsidR="00CF6C7B" w:rsidRPr="000E5E0E">
        <w:rPr>
          <w:rFonts w:ascii="Times New Roman" w:hAnsi="Times New Roman" w:cs="Times New Roman"/>
        </w:rPr>
        <w:t>his preferred outcomes</w:t>
      </w:r>
      <w:r w:rsidR="0004278E" w:rsidRPr="000E5E0E">
        <w:rPr>
          <w:rFonts w:ascii="Times New Roman" w:hAnsi="Times New Roman" w:cs="Times New Roman"/>
        </w:rPr>
        <w:t>; o</w:t>
      </w:r>
      <w:r w:rsidR="00496EAC" w:rsidRPr="000E5E0E">
        <w:rPr>
          <w:rFonts w:ascii="Times New Roman" w:hAnsi="Times New Roman" w:cs="Times New Roman"/>
        </w:rPr>
        <w:t xml:space="preserve">ne of these </w:t>
      </w:r>
      <w:r w:rsidR="00A4629C" w:rsidRPr="000E5E0E">
        <w:rPr>
          <w:rFonts w:ascii="Times New Roman" w:hAnsi="Times New Roman" w:cs="Times New Roman"/>
          <w:i/>
        </w:rPr>
        <w:t>could</w:t>
      </w:r>
      <w:r w:rsidR="00496EAC" w:rsidRPr="000E5E0E">
        <w:rPr>
          <w:rFonts w:ascii="Times New Roman" w:hAnsi="Times New Roman" w:cs="Times New Roman"/>
          <w:i/>
        </w:rPr>
        <w:t xml:space="preserve"> </w:t>
      </w:r>
      <w:r w:rsidR="00496EAC" w:rsidRPr="000E5E0E">
        <w:rPr>
          <w:rFonts w:ascii="Times New Roman" w:hAnsi="Times New Roman" w:cs="Times New Roman"/>
        </w:rPr>
        <w:t xml:space="preserve">be pursuing </w:t>
      </w:r>
      <w:r w:rsidR="00CF6C7B" w:rsidRPr="000E5E0E">
        <w:rPr>
          <w:rFonts w:ascii="Times New Roman" w:hAnsi="Times New Roman" w:cs="Times New Roman"/>
        </w:rPr>
        <w:t xml:space="preserve">the policy </w:t>
      </w:r>
      <w:r w:rsidR="00CF6C7B" w:rsidRPr="000E5E0E">
        <w:rPr>
          <w:rFonts w:ascii="Times New Roman" w:hAnsi="Times New Roman" w:cs="Times New Roman"/>
        </w:rPr>
        <w:lastRenderedPageBreak/>
        <w:t xml:space="preserve">objectives </w:t>
      </w:r>
      <w:r w:rsidR="0089745A" w:rsidRPr="000E5E0E">
        <w:rPr>
          <w:rFonts w:ascii="Times New Roman" w:hAnsi="Times New Roman" w:cs="Times New Roman"/>
        </w:rPr>
        <w:t xml:space="preserve">that constituents </w:t>
      </w:r>
      <w:r w:rsidR="00CF6C7B" w:rsidRPr="000E5E0E">
        <w:rPr>
          <w:rFonts w:ascii="Times New Roman" w:hAnsi="Times New Roman" w:cs="Times New Roman"/>
        </w:rPr>
        <w:t>demand</w:t>
      </w:r>
      <w:r w:rsidR="00982196" w:rsidRPr="000E5E0E">
        <w:rPr>
          <w:rFonts w:ascii="Times New Roman" w:hAnsi="Times New Roman" w:cs="Times New Roman"/>
        </w:rPr>
        <w:t xml:space="preserve">, but </w:t>
      </w:r>
      <w:r w:rsidR="005532D5" w:rsidRPr="000E5E0E">
        <w:rPr>
          <w:rFonts w:ascii="Times New Roman" w:hAnsi="Times New Roman" w:cs="Times New Roman"/>
        </w:rPr>
        <w:t xml:space="preserve">a shrewd politician </w:t>
      </w:r>
      <w:r w:rsidR="00D17863" w:rsidRPr="000E5E0E">
        <w:rPr>
          <w:rFonts w:ascii="Times New Roman" w:hAnsi="Times New Roman" w:cs="Times New Roman"/>
        </w:rPr>
        <w:t xml:space="preserve">might </w:t>
      </w:r>
      <w:r w:rsidR="0089745A" w:rsidRPr="000E5E0E">
        <w:rPr>
          <w:rFonts w:ascii="Times New Roman" w:hAnsi="Times New Roman" w:cs="Times New Roman"/>
        </w:rPr>
        <w:t>accrue the same benefits by instead</w:t>
      </w:r>
      <w:r w:rsidR="0052050E" w:rsidRPr="000E5E0E">
        <w:rPr>
          <w:rFonts w:ascii="Times New Roman" w:hAnsi="Times New Roman" w:cs="Times New Roman"/>
        </w:rPr>
        <w:t>, say,</w:t>
      </w:r>
      <w:r w:rsidR="00D17863" w:rsidRPr="000E5E0E">
        <w:rPr>
          <w:rFonts w:ascii="Times New Roman" w:hAnsi="Times New Roman" w:cs="Times New Roman"/>
        </w:rPr>
        <w:t xml:space="preserve"> engaging</w:t>
      </w:r>
      <w:r w:rsidR="00982196" w:rsidRPr="000E5E0E">
        <w:rPr>
          <w:rFonts w:ascii="Times New Roman" w:hAnsi="Times New Roman" w:cs="Times New Roman"/>
        </w:rPr>
        <w:t xml:space="preserve"> in a public relations campaig</w:t>
      </w:r>
      <w:r w:rsidR="00B0737D" w:rsidRPr="000E5E0E">
        <w:rPr>
          <w:rFonts w:ascii="Times New Roman" w:hAnsi="Times New Roman" w:cs="Times New Roman"/>
        </w:rPr>
        <w:t xml:space="preserve">n to convince constituents either that </w:t>
      </w:r>
      <w:r w:rsidR="0089745A" w:rsidRPr="000E5E0E">
        <w:rPr>
          <w:rFonts w:ascii="Times New Roman" w:hAnsi="Times New Roman" w:cs="Times New Roman"/>
        </w:rPr>
        <w:t>he earnestly pursues</w:t>
      </w:r>
      <w:r w:rsidR="00982196" w:rsidRPr="000E5E0E">
        <w:rPr>
          <w:rFonts w:ascii="Times New Roman" w:hAnsi="Times New Roman" w:cs="Times New Roman"/>
        </w:rPr>
        <w:t xml:space="preserve"> the</w:t>
      </w:r>
      <w:r w:rsidR="007E4AB6" w:rsidRPr="000E5E0E">
        <w:rPr>
          <w:rFonts w:ascii="Times New Roman" w:hAnsi="Times New Roman" w:cs="Times New Roman"/>
        </w:rPr>
        <w:t>ir preferred</w:t>
      </w:r>
      <w:r w:rsidR="00982196" w:rsidRPr="000E5E0E">
        <w:rPr>
          <w:rFonts w:ascii="Times New Roman" w:hAnsi="Times New Roman" w:cs="Times New Roman"/>
        </w:rPr>
        <w:t xml:space="preserve"> </w:t>
      </w:r>
      <w:r w:rsidR="00CF6C7B" w:rsidRPr="000E5E0E">
        <w:rPr>
          <w:rFonts w:ascii="Times New Roman" w:hAnsi="Times New Roman" w:cs="Times New Roman"/>
        </w:rPr>
        <w:t xml:space="preserve">policy </w:t>
      </w:r>
      <w:r w:rsidR="00982196" w:rsidRPr="000E5E0E">
        <w:rPr>
          <w:rFonts w:ascii="Times New Roman" w:hAnsi="Times New Roman" w:cs="Times New Roman"/>
        </w:rPr>
        <w:t xml:space="preserve">objectives </w:t>
      </w:r>
      <w:r w:rsidR="00542DBF" w:rsidRPr="000E5E0E">
        <w:rPr>
          <w:rFonts w:ascii="Times New Roman" w:hAnsi="Times New Roman" w:cs="Times New Roman"/>
        </w:rPr>
        <w:t xml:space="preserve">(while in fact pursuing others) </w:t>
      </w:r>
      <w:r w:rsidR="00982196" w:rsidRPr="000E5E0E">
        <w:rPr>
          <w:rFonts w:ascii="Times New Roman" w:hAnsi="Times New Roman" w:cs="Times New Roman"/>
        </w:rPr>
        <w:t xml:space="preserve">or that they should </w:t>
      </w:r>
      <w:r w:rsidR="007E4AB6" w:rsidRPr="000E5E0E">
        <w:rPr>
          <w:rFonts w:ascii="Times New Roman" w:hAnsi="Times New Roman" w:cs="Times New Roman"/>
        </w:rPr>
        <w:t xml:space="preserve">prefer </w:t>
      </w:r>
      <w:r w:rsidR="00982196" w:rsidRPr="000E5E0E">
        <w:rPr>
          <w:rFonts w:ascii="Times New Roman" w:hAnsi="Times New Roman" w:cs="Times New Roman"/>
        </w:rPr>
        <w:t xml:space="preserve">the objectives he </w:t>
      </w:r>
      <w:r w:rsidR="007E4AB6" w:rsidRPr="000E5E0E">
        <w:rPr>
          <w:rFonts w:ascii="Times New Roman" w:hAnsi="Times New Roman" w:cs="Times New Roman"/>
        </w:rPr>
        <w:t>is otherwise inclined</w:t>
      </w:r>
      <w:r w:rsidR="00982196" w:rsidRPr="000E5E0E">
        <w:rPr>
          <w:rFonts w:ascii="Times New Roman" w:hAnsi="Times New Roman" w:cs="Times New Roman"/>
        </w:rPr>
        <w:t xml:space="preserve"> to pursue.</w:t>
      </w:r>
      <w:r w:rsidR="00A72B62" w:rsidRPr="000E5E0E">
        <w:rPr>
          <w:rFonts w:ascii="Times New Roman" w:hAnsi="Times New Roman" w:cs="Times New Roman"/>
        </w:rPr>
        <w:t xml:space="preserve"> </w:t>
      </w:r>
    </w:p>
    <w:p w14:paraId="568D8E3A" w14:textId="757D425B" w:rsidR="00D63C4A" w:rsidRPr="000E5E0E" w:rsidRDefault="00075A88" w:rsidP="003F2FCF">
      <w:pPr>
        <w:spacing w:line="480" w:lineRule="auto"/>
        <w:ind w:firstLine="720"/>
        <w:contextualSpacing/>
        <w:rPr>
          <w:rFonts w:ascii="Times New Roman" w:hAnsi="Times New Roman" w:cs="Times New Roman"/>
        </w:rPr>
      </w:pPr>
      <w:r w:rsidRPr="000E5E0E">
        <w:rPr>
          <w:rFonts w:ascii="Times New Roman" w:hAnsi="Times New Roman" w:cs="Times New Roman"/>
        </w:rPr>
        <w:t>I</w:t>
      </w:r>
      <w:r w:rsidR="00864909" w:rsidRPr="000E5E0E">
        <w:rPr>
          <w:rFonts w:ascii="Times New Roman" w:hAnsi="Times New Roman" w:cs="Times New Roman"/>
        </w:rPr>
        <w:t xml:space="preserve"> </w:t>
      </w:r>
      <w:r w:rsidR="00CF5D9A" w:rsidRPr="000E5E0E">
        <w:rPr>
          <w:rFonts w:ascii="Times New Roman" w:hAnsi="Times New Roman" w:cs="Times New Roman"/>
        </w:rPr>
        <w:t>start from the assumption that policyma</w:t>
      </w:r>
      <w:r w:rsidR="009C1CA0" w:rsidRPr="000E5E0E">
        <w:rPr>
          <w:rFonts w:ascii="Times New Roman" w:hAnsi="Times New Roman" w:cs="Times New Roman"/>
        </w:rPr>
        <w:t>kers know the</w:t>
      </w:r>
      <w:r w:rsidR="008C7692" w:rsidRPr="000E5E0E">
        <w:rPr>
          <w:rFonts w:ascii="Times New Roman" w:hAnsi="Times New Roman" w:cs="Times New Roman"/>
        </w:rPr>
        <w:t xml:space="preserve"> objectives demanded by</w:t>
      </w:r>
      <w:r w:rsidR="00CF5D9A" w:rsidRPr="000E5E0E">
        <w:rPr>
          <w:rFonts w:ascii="Times New Roman" w:hAnsi="Times New Roman" w:cs="Times New Roman"/>
        </w:rPr>
        <w:t xml:space="preserve"> their constituents </w:t>
      </w:r>
      <w:r w:rsidR="00D63C4A" w:rsidRPr="000E5E0E">
        <w:rPr>
          <w:rFonts w:ascii="Times New Roman" w:hAnsi="Times New Roman" w:cs="Times New Roman"/>
        </w:rPr>
        <w:t xml:space="preserve">just </w:t>
      </w:r>
      <w:r w:rsidR="001B68BC" w:rsidRPr="000E5E0E">
        <w:rPr>
          <w:rFonts w:ascii="Times New Roman" w:hAnsi="Times New Roman" w:cs="Times New Roman"/>
        </w:rPr>
        <w:t xml:space="preserve">as well as they know </w:t>
      </w:r>
      <w:r w:rsidR="0089745A" w:rsidRPr="000E5E0E">
        <w:rPr>
          <w:rFonts w:ascii="Times New Roman" w:hAnsi="Times New Roman" w:cs="Times New Roman"/>
        </w:rPr>
        <w:t xml:space="preserve">anything </w:t>
      </w:r>
      <w:r w:rsidR="00FA52CD" w:rsidRPr="000E5E0E">
        <w:rPr>
          <w:rFonts w:ascii="Times New Roman" w:hAnsi="Times New Roman" w:cs="Times New Roman"/>
        </w:rPr>
        <w:t>at all. By assumption, t</w:t>
      </w:r>
      <w:r w:rsidR="00864909" w:rsidRPr="000E5E0E">
        <w:rPr>
          <w:rFonts w:ascii="Times New Roman" w:hAnsi="Times New Roman" w:cs="Times New Roman"/>
        </w:rPr>
        <w:t xml:space="preserve">here is no </w:t>
      </w:r>
      <w:r w:rsidR="00F335D5" w:rsidRPr="000E5E0E">
        <w:rPr>
          <w:rFonts w:ascii="Times New Roman" w:hAnsi="Times New Roman" w:cs="Times New Roman"/>
        </w:rPr>
        <w:t>unique</w:t>
      </w:r>
      <w:r w:rsidR="00CF5D9A" w:rsidRPr="000E5E0E">
        <w:rPr>
          <w:rFonts w:ascii="Times New Roman" w:hAnsi="Times New Roman" w:cs="Times New Roman"/>
        </w:rPr>
        <w:t xml:space="preserve"> </w:t>
      </w:r>
      <w:r w:rsidR="00864909" w:rsidRPr="000E5E0E">
        <w:rPr>
          <w:rFonts w:ascii="Times New Roman" w:hAnsi="Times New Roman" w:cs="Times New Roman"/>
        </w:rPr>
        <w:t>epistemic burden involved in discovering the populace’s preference ranking over policy o</w:t>
      </w:r>
      <w:r w:rsidR="006C058E" w:rsidRPr="000E5E0E">
        <w:rPr>
          <w:rFonts w:ascii="Times New Roman" w:hAnsi="Times New Roman" w:cs="Times New Roman"/>
        </w:rPr>
        <w:t>bjectives</w:t>
      </w:r>
      <w:r w:rsidR="00CF5D9A" w:rsidRPr="000E5E0E">
        <w:rPr>
          <w:rFonts w:ascii="Times New Roman" w:hAnsi="Times New Roman" w:cs="Times New Roman"/>
        </w:rPr>
        <w:t>.</w:t>
      </w:r>
      <w:r w:rsidR="00B57FE6" w:rsidRPr="000E5E0E">
        <w:rPr>
          <w:rStyle w:val="FootnoteReference"/>
          <w:rFonts w:ascii="Times New Roman" w:hAnsi="Times New Roman" w:cs="Times New Roman"/>
        </w:rPr>
        <w:footnoteReference w:id="5"/>
      </w:r>
      <w:r w:rsidR="00CF5D9A" w:rsidRPr="000E5E0E">
        <w:rPr>
          <w:rFonts w:ascii="Times New Roman" w:hAnsi="Times New Roman" w:cs="Times New Roman"/>
        </w:rPr>
        <w:t xml:space="preserve"> </w:t>
      </w:r>
      <w:r w:rsidR="00FA52CD" w:rsidRPr="000E5E0E">
        <w:rPr>
          <w:rFonts w:ascii="Times New Roman" w:hAnsi="Times New Roman" w:cs="Times New Roman"/>
        </w:rPr>
        <w:t>T</w:t>
      </w:r>
      <w:r w:rsidR="00864909" w:rsidRPr="000E5E0E">
        <w:rPr>
          <w:rFonts w:ascii="Times New Roman" w:hAnsi="Times New Roman" w:cs="Times New Roman"/>
        </w:rPr>
        <w:t xml:space="preserve">he </w:t>
      </w:r>
      <w:r w:rsidR="00336B2B" w:rsidRPr="000E5E0E">
        <w:rPr>
          <w:rFonts w:ascii="Times New Roman" w:hAnsi="Times New Roman" w:cs="Times New Roman"/>
        </w:rPr>
        <w:t xml:space="preserve">policymaker’s sole epistemic </w:t>
      </w:r>
      <w:r w:rsidR="00864909" w:rsidRPr="000E5E0E">
        <w:rPr>
          <w:rFonts w:ascii="Times New Roman" w:hAnsi="Times New Roman" w:cs="Times New Roman"/>
        </w:rPr>
        <w:t xml:space="preserve">burden </w:t>
      </w:r>
      <w:r w:rsidR="00336B2B" w:rsidRPr="000E5E0E">
        <w:rPr>
          <w:rFonts w:ascii="Times New Roman" w:hAnsi="Times New Roman" w:cs="Times New Roman"/>
        </w:rPr>
        <w:t xml:space="preserve">is confronted </w:t>
      </w:r>
      <w:r w:rsidR="00864909" w:rsidRPr="000E5E0E">
        <w:rPr>
          <w:rFonts w:ascii="Times New Roman" w:hAnsi="Times New Roman" w:cs="Times New Roman"/>
        </w:rPr>
        <w:t>in</w:t>
      </w:r>
      <w:r w:rsidR="00D63C4A" w:rsidRPr="000E5E0E">
        <w:rPr>
          <w:rFonts w:ascii="Times New Roman" w:hAnsi="Times New Roman" w:cs="Times New Roman"/>
        </w:rPr>
        <w:t xml:space="preserve"> discovering </w:t>
      </w:r>
      <w:r w:rsidR="00FA52CD" w:rsidRPr="000E5E0E">
        <w:rPr>
          <w:rFonts w:ascii="Times New Roman" w:hAnsi="Times New Roman" w:cs="Times New Roman"/>
        </w:rPr>
        <w:t>and</w:t>
      </w:r>
      <w:r w:rsidR="0005437B" w:rsidRPr="000E5E0E">
        <w:rPr>
          <w:rFonts w:ascii="Times New Roman" w:hAnsi="Times New Roman" w:cs="Times New Roman"/>
        </w:rPr>
        <w:t xml:space="preserve"> effectively implementing</w:t>
      </w:r>
      <w:r w:rsidR="00FA52CD" w:rsidRPr="000E5E0E">
        <w:rPr>
          <w:rFonts w:ascii="Times New Roman" w:hAnsi="Times New Roman" w:cs="Times New Roman"/>
        </w:rPr>
        <w:t xml:space="preserve"> </w:t>
      </w:r>
      <w:r w:rsidR="00D63C4A" w:rsidRPr="000E5E0E">
        <w:rPr>
          <w:rFonts w:ascii="Times New Roman" w:hAnsi="Times New Roman" w:cs="Times New Roman"/>
        </w:rPr>
        <w:t xml:space="preserve">the </w:t>
      </w:r>
      <w:r w:rsidR="001B68BC" w:rsidRPr="000E5E0E">
        <w:rPr>
          <w:rFonts w:ascii="Times New Roman" w:hAnsi="Times New Roman" w:cs="Times New Roman"/>
        </w:rPr>
        <w:t xml:space="preserve">specific </w:t>
      </w:r>
      <w:r w:rsidR="00D63C4A" w:rsidRPr="000E5E0E">
        <w:rPr>
          <w:rFonts w:ascii="Times New Roman" w:hAnsi="Times New Roman" w:cs="Times New Roman"/>
        </w:rPr>
        <w:t xml:space="preserve">policy actions that will manifest </w:t>
      </w:r>
      <w:r w:rsidR="0005437B" w:rsidRPr="000E5E0E">
        <w:rPr>
          <w:rFonts w:ascii="Times New Roman" w:hAnsi="Times New Roman" w:cs="Times New Roman"/>
        </w:rPr>
        <w:t xml:space="preserve">particular </w:t>
      </w:r>
      <w:r w:rsidR="002D30B8" w:rsidRPr="000E5E0E">
        <w:rPr>
          <w:rFonts w:ascii="Times New Roman" w:hAnsi="Times New Roman" w:cs="Times New Roman"/>
        </w:rPr>
        <w:t>objectives</w:t>
      </w:r>
      <w:r w:rsidR="00D63C4A" w:rsidRPr="000E5E0E">
        <w:rPr>
          <w:rFonts w:ascii="Times New Roman" w:hAnsi="Times New Roman" w:cs="Times New Roman"/>
        </w:rPr>
        <w:t xml:space="preserve">. </w:t>
      </w:r>
      <w:r w:rsidR="00B0737D" w:rsidRPr="000E5E0E">
        <w:rPr>
          <w:rFonts w:ascii="Times New Roman" w:hAnsi="Times New Roman" w:cs="Times New Roman"/>
        </w:rPr>
        <w:t>P</w:t>
      </w:r>
      <w:r w:rsidR="006C058E" w:rsidRPr="000E5E0E">
        <w:rPr>
          <w:rFonts w:ascii="Times New Roman" w:hAnsi="Times New Roman" w:cs="Times New Roman"/>
        </w:rPr>
        <w:t xml:space="preserve">olicymakers know what </w:t>
      </w:r>
      <w:r w:rsidR="00B15D7B" w:rsidRPr="000E5E0E">
        <w:rPr>
          <w:rFonts w:ascii="Times New Roman" w:hAnsi="Times New Roman" w:cs="Times New Roman"/>
        </w:rPr>
        <w:t xml:space="preserve">their </w:t>
      </w:r>
      <w:r w:rsidR="006C058E" w:rsidRPr="000E5E0E">
        <w:rPr>
          <w:rFonts w:ascii="Times New Roman" w:hAnsi="Times New Roman" w:cs="Times New Roman"/>
        </w:rPr>
        <w:t>constituents want</w:t>
      </w:r>
      <w:r w:rsidR="00F335D5" w:rsidRPr="000E5E0E">
        <w:rPr>
          <w:rFonts w:ascii="Times New Roman" w:hAnsi="Times New Roman" w:cs="Times New Roman"/>
        </w:rPr>
        <w:t xml:space="preserve"> as well as they know </w:t>
      </w:r>
      <w:proofErr w:type="gramStart"/>
      <w:r w:rsidR="00F335D5" w:rsidRPr="000E5E0E">
        <w:rPr>
          <w:rFonts w:ascii="Times New Roman" w:hAnsi="Times New Roman" w:cs="Times New Roman"/>
        </w:rPr>
        <w:t>anything</w:t>
      </w:r>
      <w:r w:rsidR="006C058E" w:rsidRPr="000E5E0E">
        <w:rPr>
          <w:rFonts w:ascii="Times New Roman" w:hAnsi="Times New Roman" w:cs="Times New Roman"/>
        </w:rPr>
        <w:t>, but</w:t>
      </w:r>
      <w:proofErr w:type="gramEnd"/>
      <w:r w:rsidR="00FA52CD" w:rsidRPr="000E5E0E">
        <w:rPr>
          <w:rFonts w:ascii="Times New Roman" w:hAnsi="Times New Roman" w:cs="Times New Roman"/>
        </w:rPr>
        <w:t xml:space="preserve"> may not know how to </w:t>
      </w:r>
      <w:r w:rsidR="00F335D5" w:rsidRPr="000E5E0E">
        <w:rPr>
          <w:rFonts w:ascii="Times New Roman" w:hAnsi="Times New Roman" w:cs="Times New Roman"/>
        </w:rPr>
        <w:t>realize related</w:t>
      </w:r>
      <w:r w:rsidR="007E110C" w:rsidRPr="000E5E0E">
        <w:rPr>
          <w:rFonts w:ascii="Times New Roman" w:hAnsi="Times New Roman" w:cs="Times New Roman"/>
        </w:rPr>
        <w:t xml:space="preserve"> outcomes</w:t>
      </w:r>
      <w:r w:rsidR="006C058E" w:rsidRPr="000E5E0E">
        <w:rPr>
          <w:rFonts w:ascii="Times New Roman" w:hAnsi="Times New Roman" w:cs="Times New Roman"/>
        </w:rPr>
        <w:t xml:space="preserve">. </w:t>
      </w:r>
    </w:p>
    <w:p w14:paraId="39492BBF" w14:textId="438B4276" w:rsidR="003F2FCF" w:rsidRPr="000E5E0E" w:rsidRDefault="003F2FCF" w:rsidP="003F2FCF">
      <w:pPr>
        <w:spacing w:line="480" w:lineRule="auto"/>
        <w:ind w:firstLine="720"/>
        <w:contextualSpacing/>
        <w:rPr>
          <w:rFonts w:ascii="Times New Roman" w:hAnsi="Times New Roman" w:cs="Times New Roman"/>
        </w:rPr>
      </w:pPr>
      <w:r w:rsidRPr="000E5E0E">
        <w:rPr>
          <w:rFonts w:ascii="Times New Roman" w:hAnsi="Times New Roman" w:cs="Times New Roman"/>
        </w:rPr>
        <w:t>Of course, that policymakers know what constituents want is something of an idealized as</w:t>
      </w:r>
      <w:r w:rsidR="00336B2B" w:rsidRPr="000E5E0E">
        <w:rPr>
          <w:rFonts w:ascii="Times New Roman" w:hAnsi="Times New Roman" w:cs="Times New Roman"/>
        </w:rPr>
        <w:t>sumption. First,</w:t>
      </w:r>
      <w:r w:rsidRPr="000E5E0E">
        <w:rPr>
          <w:rFonts w:ascii="Times New Roman" w:hAnsi="Times New Roman" w:cs="Times New Roman"/>
        </w:rPr>
        <w:t xml:space="preserve"> there is hardly any such single univocal thing as “what constituents want.” The policymaker typically confronts an array of constituent demands that are in some degree of tension and cannot all be pursued at the same time for reasons metaphysical, physical, p</w:t>
      </w:r>
      <w:r w:rsidR="0027303C" w:rsidRPr="000E5E0E">
        <w:rPr>
          <w:rFonts w:ascii="Times New Roman" w:hAnsi="Times New Roman" w:cs="Times New Roman"/>
        </w:rPr>
        <w:t>olitical, or economic. T</w:t>
      </w:r>
      <w:r w:rsidRPr="000E5E0E">
        <w:rPr>
          <w:rFonts w:ascii="Times New Roman" w:hAnsi="Times New Roman" w:cs="Times New Roman"/>
        </w:rPr>
        <w:t>here is no such thing as “the populace’s preference ranking over policy objectives</w:t>
      </w:r>
      <w:r w:rsidR="008918D1" w:rsidRPr="000E5E0E">
        <w:rPr>
          <w:rFonts w:ascii="Times New Roman" w:hAnsi="Times New Roman" w:cs="Times New Roman"/>
        </w:rPr>
        <w:t>.</w:t>
      </w:r>
      <w:r w:rsidRPr="000E5E0E">
        <w:rPr>
          <w:rFonts w:ascii="Times New Roman" w:hAnsi="Times New Roman" w:cs="Times New Roman"/>
        </w:rPr>
        <w:t>”</w:t>
      </w:r>
      <w:r w:rsidR="008918D1" w:rsidRPr="000E5E0E">
        <w:rPr>
          <w:rStyle w:val="FootnoteReference"/>
          <w:rFonts w:ascii="Times New Roman" w:hAnsi="Times New Roman" w:cs="Times New Roman"/>
        </w:rPr>
        <w:footnoteReference w:id="6"/>
      </w:r>
      <w:r w:rsidRPr="000E5E0E">
        <w:rPr>
          <w:rFonts w:ascii="Times New Roman" w:hAnsi="Times New Roman" w:cs="Times New Roman"/>
        </w:rPr>
        <w:t xml:space="preserve"> Second, the assumption is unrealistic </w:t>
      </w:r>
      <w:r w:rsidRPr="000E5E0E">
        <w:rPr>
          <w:rFonts w:ascii="Times New Roman" w:hAnsi="Times New Roman" w:cs="Times New Roman"/>
        </w:rPr>
        <w:lastRenderedPageBreak/>
        <w:t xml:space="preserve">because extant mechanisms of political communication perform their epistemic function quite poorly. What is needed is some sort of epistemic device that conveys the demands of constituents to policymakers in an efficient fashion. </w:t>
      </w:r>
    </w:p>
    <w:p w14:paraId="4A6CECF4" w14:textId="4174596C" w:rsidR="00543ABE" w:rsidRPr="000E5E0E" w:rsidRDefault="003F2FCF" w:rsidP="00543ABE">
      <w:pPr>
        <w:spacing w:line="480" w:lineRule="auto"/>
        <w:ind w:firstLine="720"/>
        <w:contextualSpacing/>
        <w:rPr>
          <w:rFonts w:ascii="Times New Roman" w:hAnsi="Times New Roman" w:cs="Times New Roman"/>
        </w:rPr>
      </w:pPr>
      <w:r w:rsidRPr="000E5E0E">
        <w:rPr>
          <w:rFonts w:ascii="Times New Roman" w:hAnsi="Times New Roman" w:cs="Times New Roman"/>
        </w:rPr>
        <w:t xml:space="preserve">Actually though, this would solve the problem of political communication only with respect to one half of the constituent-policymaker dialogue. Efficient communication between constituents and policymakers requires epistemic mechanisms that convey both the demands of constituents to policymakers and correct information about the actual objectives that policymakers in fact pursue to constituents. Only with such mechanisms in place could policymakers acquire knowledge of the objectives </w:t>
      </w:r>
      <w:r w:rsidR="00B26765" w:rsidRPr="000E5E0E">
        <w:rPr>
          <w:rFonts w:ascii="Times New Roman" w:hAnsi="Times New Roman" w:cs="Times New Roman"/>
        </w:rPr>
        <w:t xml:space="preserve">that </w:t>
      </w:r>
      <w:r w:rsidRPr="000E5E0E">
        <w:rPr>
          <w:rFonts w:ascii="Times New Roman" w:hAnsi="Times New Roman" w:cs="Times New Roman"/>
        </w:rPr>
        <w:t>constituents want them to pursue; and only with such devices could constituents come to know that policymakers earnestly pursue these objectives, rather than merely making to appear that they do.</w:t>
      </w:r>
      <w:r w:rsidRPr="000E5E0E">
        <w:rPr>
          <w:rStyle w:val="FootnoteReference"/>
          <w:rFonts w:ascii="Times New Roman" w:hAnsi="Times New Roman" w:cs="Times New Roman"/>
        </w:rPr>
        <w:footnoteReference w:id="7"/>
      </w:r>
      <w:r w:rsidRPr="000E5E0E">
        <w:rPr>
          <w:rFonts w:ascii="Times New Roman" w:hAnsi="Times New Roman" w:cs="Times New Roman"/>
        </w:rPr>
        <w:t xml:space="preserve"> Unfortunately, as it is, both sides of this dialogue are rather weakly voiced and only ever heard through considerable noise.</w:t>
      </w:r>
      <w:r w:rsidR="00914C54" w:rsidRPr="000E5E0E">
        <w:rPr>
          <w:rStyle w:val="FootnoteReference"/>
          <w:rFonts w:ascii="Times New Roman" w:hAnsi="Times New Roman" w:cs="Times New Roman"/>
        </w:rPr>
        <w:footnoteReference w:id="8"/>
      </w:r>
      <w:r w:rsidRPr="000E5E0E">
        <w:rPr>
          <w:rFonts w:ascii="Times New Roman" w:hAnsi="Times New Roman" w:cs="Times New Roman"/>
        </w:rPr>
        <w:t xml:space="preserve"> </w:t>
      </w:r>
      <w:r w:rsidR="00543ABE" w:rsidRPr="000E5E0E">
        <w:rPr>
          <w:rFonts w:ascii="Times New Roman" w:hAnsi="Times New Roman" w:cs="Times New Roman"/>
        </w:rPr>
        <w:t>As compared to, say, the epistemic processes of the price system</w:t>
      </w:r>
      <w:r w:rsidR="005B13D9" w:rsidRPr="000E5E0E">
        <w:rPr>
          <w:rFonts w:ascii="Times New Roman" w:hAnsi="Times New Roman" w:cs="Times New Roman"/>
        </w:rPr>
        <w:t xml:space="preserve"> (see Hayek </w:t>
      </w:r>
      <w:r w:rsidR="006838DE" w:rsidRPr="000E5E0E">
        <w:rPr>
          <w:rFonts w:ascii="Times New Roman" w:hAnsi="Times New Roman" w:cs="Times New Roman"/>
        </w:rPr>
        <w:t>[</w:t>
      </w:r>
      <w:r w:rsidR="005B13D9" w:rsidRPr="000E5E0E">
        <w:rPr>
          <w:rFonts w:ascii="Times New Roman" w:hAnsi="Times New Roman" w:cs="Times New Roman"/>
        </w:rPr>
        <w:t>1945</w:t>
      </w:r>
      <w:r w:rsidR="006838DE" w:rsidRPr="000E5E0E">
        <w:rPr>
          <w:rFonts w:ascii="Times New Roman" w:hAnsi="Times New Roman" w:cs="Times New Roman"/>
        </w:rPr>
        <w:t>]</w:t>
      </w:r>
      <w:r w:rsidR="005B13D9" w:rsidRPr="000E5E0E">
        <w:rPr>
          <w:rFonts w:ascii="Times New Roman" w:hAnsi="Times New Roman" w:cs="Times New Roman"/>
        </w:rPr>
        <w:t xml:space="preserve"> 2014)</w:t>
      </w:r>
      <w:r w:rsidR="00543ABE" w:rsidRPr="000E5E0E">
        <w:rPr>
          <w:rFonts w:ascii="Times New Roman" w:hAnsi="Times New Roman" w:cs="Times New Roman"/>
        </w:rPr>
        <w:t>, s</w:t>
      </w:r>
      <w:r w:rsidRPr="000E5E0E">
        <w:rPr>
          <w:rFonts w:ascii="Times New Roman" w:hAnsi="Times New Roman" w:cs="Times New Roman"/>
        </w:rPr>
        <w:t>tandard voting mechanisms and other devices for expressing constituents’ policy preferences (e.g., [competing] public protests, [competing] political parties, [competing] interest groups,</w:t>
      </w:r>
      <w:r w:rsidR="003E5785" w:rsidRPr="000E5E0E">
        <w:rPr>
          <w:rFonts w:ascii="Times New Roman" w:hAnsi="Times New Roman" w:cs="Times New Roman"/>
        </w:rPr>
        <w:t xml:space="preserve"> </w:t>
      </w:r>
      <w:r w:rsidRPr="000E5E0E">
        <w:rPr>
          <w:rFonts w:ascii="Times New Roman" w:hAnsi="Times New Roman" w:cs="Times New Roman"/>
        </w:rPr>
        <w:t>social media</w:t>
      </w:r>
      <w:r w:rsidR="00543ABE" w:rsidRPr="000E5E0E">
        <w:rPr>
          <w:rFonts w:ascii="Times New Roman" w:hAnsi="Times New Roman" w:cs="Times New Roman"/>
        </w:rPr>
        <w:t>) at best convey relevant</w:t>
      </w:r>
      <w:r w:rsidRPr="000E5E0E">
        <w:rPr>
          <w:rFonts w:ascii="Times New Roman" w:hAnsi="Times New Roman" w:cs="Times New Roman"/>
        </w:rPr>
        <w:t xml:space="preserve"> knowledge to the policymaker in a limited, vague, and confounded form. </w:t>
      </w:r>
      <w:r w:rsidR="005B4180" w:rsidRPr="000E5E0E">
        <w:rPr>
          <w:rFonts w:ascii="Times New Roman" w:hAnsi="Times New Roman" w:cs="Times New Roman"/>
        </w:rPr>
        <w:t xml:space="preserve">Unlike price signals, such signals as are received by the </w:t>
      </w:r>
      <w:r w:rsidR="005B4180" w:rsidRPr="000E5E0E">
        <w:rPr>
          <w:rFonts w:ascii="Times New Roman" w:hAnsi="Times New Roman" w:cs="Times New Roman"/>
        </w:rPr>
        <w:lastRenderedPageBreak/>
        <w:t xml:space="preserve">policymaker from constituents concerning their policy demands express relatively little about </w:t>
      </w:r>
      <w:r w:rsidR="005B4180" w:rsidRPr="000E5E0E">
        <w:rPr>
          <w:rFonts w:ascii="Times New Roman" w:hAnsi="Times New Roman" w:cs="Times New Roman"/>
          <w:i/>
        </w:rPr>
        <w:t>what to do</w:t>
      </w:r>
      <w:r w:rsidR="005B4180" w:rsidRPr="000E5E0E">
        <w:rPr>
          <w:rFonts w:ascii="Times New Roman" w:hAnsi="Times New Roman" w:cs="Times New Roman"/>
        </w:rPr>
        <w:t xml:space="preserve">. </w:t>
      </w:r>
      <w:r w:rsidRPr="000E5E0E">
        <w:rPr>
          <w:rFonts w:ascii="Times New Roman" w:hAnsi="Times New Roman" w:cs="Times New Roman"/>
        </w:rPr>
        <w:t xml:space="preserve">On the other hand, policymakers are often </w:t>
      </w:r>
      <w:r w:rsidR="003E5785" w:rsidRPr="000E5E0E">
        <w:rPr>
          <w:rFonts w:ascii="Times New Roman" w:hAnsi="Times New Roman" w:cs="Times New Roman"/>
        </w:rPr>
        <w:t>sophisticated</w:t>
      </w:r>
      <w:r w:rsidRPr="000E5E0E">
        <w:rPr>
          <w:rFonts w:ascii="Times New Roman" w:hAnsi="Times New Roman" w:cs="Times New Roman"/>
        </w:rPr>
        <w:t xml:space="preserve"> manipulators of public opinion with sizable media budgets who, with journalistic handmaidens in tow, can too easily stoke a public misimpression of their constituent-mindedness. Normal democratic mechanisms – much less whatever mechanisms might operate in non-democratic contexts – are meager epistemic devices.</w:t>
      </w:r>
      <w:r w:rsidRPr="000E5E0E">
        <w:rPr>
          <w:rStyle w:val="FootnoteReference"/>
          <w:rFonts w:ascii="Times New Roman" w:hAnsi="Times New Roman" w:cs="Times New Roman"/>
        </w:rPr>
        <w:footnoteReference w:id="9"/>
      </w:r>
      <w:r w:rsidRPr="000E5E0E">
        <w:rPr>
          <w:rFonts w:ascii="Times New Roman" w:hAnsi="Times New Roman" w:cs="Times New Roman"/>
        </w:rPr>
        <w:t xml:space="preserve"> </w:t>
      </w:r>
    </w:p>
    <w:p w14:paraId="3DC9712D" w14:textId="5F009144" w:rsidR="00543ABE" w:rsidRPr="000E5E0E" w:rsidRDefault="00543ABE" w:rsidP="00543ABE">
      <w:pPr>
        <w:spacing w:line="480" w:lineRule="auto"/>
        <w:ind w:firstLine="720"/>
        <w:contextualSpacing/>
        <w:rPr>
          <w:rFonts w:ascii="Times New Roman" w:hAnsi="Times New Roman" w:cs="Times New Roman"/>
        </w:rPr>
      </w:pPr>
      <w:r w:rsidRPr="000E5E0E">
        <w:rPr>
          <w:rFonts w:ascii="Times New Roman" w:hAnsi="Times New Roman" w:cs="Times New Roman"/>
        </w:rPr>
        <w:t>Suffice it to say that this idealized assumption is made for the sake of simplifying the analysis and does nothing to undermine the relevant conclusions. Indeed, as should become apparent, relaxi</w:t>
      </w:r>
      <w:r w:rsidR="00071929" w:rsidRPr="000E5E0E">
        <w:rPr>
          <w:rFonts w:ascii="Times New Roman" w:hAnsi="Times New Roman" w:cs="Times New Roman"/>
        </w:rPr>
        <w:t>ng the assumption would</w:t>
      </w:r>
      <w:r w:rsidRPr="000E5E0E">
        <w:rPr>
          <w:rFonts w:ascii="Times New Roman" w:hAnsi="Times New Roman" w:cs="Times New Roman"/>
        </w:rPr>
        <w:t xml:space="preserve"> strengthen my argument </w:t>
      </w:r>
      <w:r w:rsidR="00336B2B" w:rsidRPr="000E5E0E">
        <w:rPr>
          <w:rFonts w:ascii="Times New Roman" w:hAnsi="Times New Roman" w:cs="Times New Roman"/>
        </w:rPr>
        <w:t>(at the expense of making it</w:t>
      </w:r>
      <w:r w:rsidRPr="000E5E0E">
        <w:rPr>
          <w:rFonts w:ascii="Times New Roman" w:hAnsi="Times New Roman" w:cs="Times New Roman"/>
        </w:rPr>
        <w:t xml:space="preserve"> more complex), as the more realistic premise that policymakers in</w:t>
      </w:r>
      <w:r w:rsidR="001E22A9" w:rsidRPr="000E5E0E">
        <w:rPr>
          <w:rFonts w:ascii="Times New Roman" w:hAnsi="Times New Roman" w:cs="Times New Roman"/>
        </w:rPr>
        <w:t xml:space="preserve"> fact do confront an </w:t>
      </w:r>
      <w:r w:rsidRPr="000E5E0E">
        <w:rPr>
          <w:rFonts w:ascii="Times New Roman" w:hAnsi="Times New Roman" w:cs="Times New Roman"/>
        </w:rPr>
        <w:t xml:space="preserve">epistemic burden in discovering the policy preferences of their constituents makes the pursuit of constituents’ preferred objectives yet less appealing than other possible pursuits, keeping other factors constant. If policymakers have to perform epistemically burdensome searches to discover the policy objectives that constituents demand, then, </w:t>
      </w:r>
      <w:r w:rsidRPr="000E5E0E">
        <w:rPr>
          <w:rFonts w:ascii="Times New Roman" w:hAnsi="Times New Roman" w:cs="Times New Roman"/>
          <w:i/>
        </w:rPr>
        <w:t>ceteris paribus</w:t>
      </w:r>
      <w:r w:rsidRPr="000E5E0E">
        <w:rPr>
          <w:rFonts w:ascii="Times New Roman" w:hAnsi="Times New Roman" w:cs="Times New Roman"/>
        </w:rPr>
        <w:t>, it is (epistemically) easier to pursue other objectives which do not require that such burdens be confronted.</w:t>
      </w:r>
      <w:r w:rsidRPr="000E5E0E">
        <w:rPr>
          <w:rStyle w:val="FootnoteReference"/>
          <w:rFonts w:ascii="Times New Roman" w:hAnsi="Times New Roman" w:cs="Times New Roman"/>
        </w:rPr>
        <w:footnoteReference w:id="10"/>
      </w:r>
    </w:p>
    <w:p w14:paraId="083BFBDA" w14:textId="77777777" w:rsidR="005D482F" w:rsidRPr="000E5E0E" w:rsidRDefault="005D482F" w:rsidP="005D482F">
      <w:pPr>
        <w:spacing w:line="480" w:lineRule="auto"/>
        <w:contextualSpacing/>
        <w:rPr>
          <w:rFonts w:ascii="Times New Roman" w:hAnsi="Times New Roman" w:cs="Times New Roman"/>
        </w:rPr>
      </w:pPr>
    </w:p>
    <w:p w14:paraId="3905C7CA" w14:textId="061160A8" w:rsidR="005D482F" w:rsidRPr="000E5E0E" w:rsidRDefault="005D482F" w:rsidP="005D482F">
      <w:pPr>
        <w:spacing w:line="480" w:lineRule="auto"/>
        <w:contextualSpacing/>
        <w:rPr>
          <w:rFonts w:ascii="Times New Roman" w:hAnsi="Times New Roman" w:cs="Times New Roman"/>
          <w:b/>
        </w:rPr>
      </w:pPr>
      <w:r w:rsidRPr="000E5E0E">
        <w:rPr>
          <w:rFonts w:ascii="Times New Roman" w:hAnsi="Times New Roman" w:cs="Times New Roman"/>
          <w:b/>
        </w:rPr>
        <w:t>Thesis</w:t>
      </w:r>
    </w:p>
    <w:p w14:paraId="256F587C" w14:textId="00398090" w:rsidR="003F2FCF" w:rsidRPr="000E5E0E" w:rsidRDefault="00543ABE" w:rsidP="005D482F">
      <w:pPr>
        <w:spacing w:line="480" w:lineRule="auto"/>
        <w:contextualSpacing/>
        <w:rPr>
          <w:rFonts w:ascii="Times New Roman" w:hAnsi="Times New Roman" w:cs="Times New Roman"/>
        </w:rPr>
      </w:pPr>
      <w:r w:rsidRPr="000E5E0E">
        <w:rPr>
          <w:rFonts w:ascii="Times New Roman" w:hAnsi="Times New Roman" w:cs="Times New Roman"/>
        </w:rPr>
        <w:t xml:space="preserve">The relevant question is, assuming </w:t>
      </w:r>
      <w:r w:rsidR="001E22A9" w:rsidRPr="000E5E0E">
        <w:rPr>
          <w:rFonts w:ascii="Times New Roman" w:hAnsi="Times New Roman" w:cs="Times New Roman"/>
        </w:rPr>
        <w:t xml:space="preserve">that </w:t>
      </w:r>
      <w:r w:rsidRPr="000E5E0E">
        <w:rPr>
          <w:rFonts w:ascii="Times New Roman" w:hAnsi="Times New Roman" w:cs="Times New Roman"/>
        </w:rPr>
        <w:t xml:space="preserve">policymakers know the objectives that their constituents want them to pursue, how might their ignorance with respect to the means of realizing various potential policy objectives affect the incentives they confront to pursue particular policies and, thus, to the extent such incentives determine their actions, the </w:t>
      </w:r>
      <w:r w:rsidRPr="000E5E0E">
        <w:rPr>
          <w:rFonts w:ascii="Times New Roman" w:hAnsi="Times New Roman" w:cs="Times New Roman"/>
        </w:rPr>
        <w:lastRenderedPageBreak/>
        <w:t xml:space="preserve">policy objectives they ultimately pursue? </w:t>
      </w:r>
      <w:r w:rsidR="004A2E11" w:rsidRPr="000E5E0E">
        <w:rPr>
          <w:rFonts w:ascii="Times New Roman" w:hAnsi="Times New Roman" w:cs="Times New Roman"/>
        </w:rPr>
        <w:t>Plainly put, a</w:t>
      </w:r>
      <w:r w:rsidRPr="000E5E0E">
        <w:rPr>
          <w:rFonts w:ascii="Times New Roman" w:hAnsi="Times New Roman" w:cs="Times New Roman"/>
        </w:rPr>
        <w:t>ssuming policymakers know what constituents want</w:t>
      </w:r>
      <w:r w:rsidR="004A12CC" w:rsidRPr="000E5E0E">
        <w:rPr>
          <w:rFonts w:ascii="Times New Roman" w:hAnsi="Times New Roman" w:cs="Times New Roman"/>
        </w:rPr>
        <w:t>, how might ignorance of the means</w:t>
      </w:r>
      <w:r w:rsidRPr="000E5E0E">
        <w:rPr>
          <w:rFonts w:ascii="Times New Roman" w:hAnsi="Times New Roman" w:cs="Times New Roman"/>
        </w:rPr>
        <w:t xml:space="preserve"> to realize </w:t>
      </w:r>
      <w:r w:rsidR="004A12CC" w:rsidRPr="000E5E0E">
        <w:rPr>
          <w:rFonts w:ascii="Times New Roman" w:hAnsi="Times New Roman" w:cs="Times New Roman"/>
        </w:rPr>
        <w:t>what constituents want</w:t>
      </w:r>
      <w:r w:rsidRPr="000E5E0E">
        <w:rPr>
          <w:rFonts w:ascii="Times New Roman" w:hAnsi="Times New Roman" w:cs="Times New Roman"/>
        </w:rPr>
        <w:t xml:space="preserve"> </w:t>
      </w:r>
      <w:proofErr w:type="gramStart"/>
      <w:r w:rsidRPr="000E5E0E">
        <w:rPr>
          <w:rFonts w:ascii="Times New Roman" w:hAnsi="Times New Roman" w:cs="Times New Roman"/>
        </w:rPr>
        <w:t>influence</w:t>
      </w:r>
      <w:proofErr w:type="gramEnd"/>
      <w:r w:rsidRPr="000E5E0E">
        <w:rPr>
          <w:rFonts w:ascii="Times New Roman" w:hAnsi="Times New Roman" w:cs="Times New Roman"/>
        </w:rPr>
        <w:t xml:space="preserve"> the policymaker’s </w:t>
      </w:r>
      <w:r w:rsidR="004A12CC" w:rsidRPr="000E5E0E">
        <w:rPr>
          <w:rFonts w:ascii="Times New Roman" w:hAnsi="Times New Roman" w:cs="Times New Roman"/>
        </w:rPr>
        <w:t>incentive to pursue what constituents want, other factors held constant?</w:t>
      </w:r>
    </w:p>
    <w:p w14:paraId="5C3BDBFA" w14:textId="3EE8A13D" w:rsidR="00661164" w:rsidRPr="000E5E0E" w:rsidRDefault="00661164" w:rsidP="00661164">
      <w:pPr>
        <w:spacing w:line="480" w:lineRule="auto"/>
        <w:ind w:firstLine="720"/>
        <w:contextualSpacing/>
        <w:rPr>
          <w:rFonts w:ascii="Times New Roman" w:hAnsi="Times New Roman" w:cs="Times New Roman"/>
        </w:rPr>
      </w:pPr>
      <w:r w:rsidRPr="000E5E0E">
        <w:rPr>
          <w:rFonts w:ascii="Times New Roman" w:hAnsi="Times New Roman" w:cs="Times New Roman"/>
        </w:rPr>
        <w:t xml:space="preserve">Scheall, Butos, and McQuade </w:t>
      </w:r>
      <w:r w:rsidR="002D4ABA" w:rsidRPr="000E5E0E">
        <w:rPr>
          <w:rFonts w:ascii="Times New Roman" w:hAnsi="Times New Roman" w:cs="Times New Roman"/>
        </w:rPr>
        <w:t>(</w:t>
      </w:r>
      <w:r w:rsidR="00C173AC" w:rsidRPr="000E5E0E">
        <w:rPr>
          <w:rFonts w:ascii="Times New Roman" w:hAnsi="Times New Roman" w:cs="Times New Roman"/>
        </w:rPr>
        <w:t>2018</w:t>
      </w:r>
      <w:r w:rsidRPr="000E5E0E">
        <w:rPr>
          <w:rFonts w:ascii="Times New Roman" w:hAnsi="Times New Roman" w:cs="Times New Roman"/>
        </w:rPr>
        <w:t xml:space="preserve">) </w:t>
      </w:r>
      <w:r w:rsidR="002D4ABA" w:rsidRPr="000E5E0E">
        <w:rPr>
          <w:rFonts w:ascii="Times New Roman" w:hAnsi="Times New Roman" w:cs="Times New Roman"/>
        </w:rPr>
        <w:t>point</w:t>
      </w:r>
      <w:r w:rsidRPr="000E5E0E">
        <w:rPr>
          <w:rFonts w:ascii="Times New Roman" w:hAnsi="Times New Roman" w:cs="Times New Roman"/>
        </w:rPr>
        <w:t xml:space="preserve"> out that, other factors held constant, the epistemic burden of narrowly self-interested policymaking, pursuing policy goals that the policymaker takes to be in his own selfish interests, is often though not always, lower than that of broadly altruistic policymaking, i.e., pursuing objectives that the policymaker believes to be in the interests of his constituents. The epistemic burden of self</w:t>
      </w:r>
      <w:r w:rsidR="00FA6F6B" w:rsidRPr="000E5E0E">
        <w:rPr>
          <w:rFonts w:ascii="Times New Roman" w:hAnsi="Times New Roman" w:cs="Times New Roman"/>
        </w:rPr>
        <w:t>ish</w:t>
      </w:r>
      <w:r w:rsidRPr="000E5E0E">
        <w:rPr>
          <w:rFonts w:ascii="Times New Roman" w:hAnsi="Times New Roman" w:cs="Times New Roman"/>
        </w:rPr>
        <w:t xml:space="preserve"> policymaking tends to be lower than that of constituent-minded policymaking. If you like, the means to selfishness are often (not always) more easily known than the means to altruism. As they put the point, “Other things equal, the relative epistemic complications of satisfying the wishes of the public should incent more </w:t>
      </w:r>
      <w:r w:rsidR="00FA6F6B" w:rsidRPr="000E5E0E">
        <w:rPr>
          <w:rFonts w:ascii="Times New Roman" w:hAnsi="Times New Roman" w:cs="Times New Roman"/>
        </w:rPr>
        <w:t xml:space="preserve">[narrowly] </w:t>
      </w:r>
      <w:r w:rsidRPr="000E5E0E">
        <w:rPr>
          <w:rFonts w:ascii="Times New Roman" w:hAnsi="Times New Roman" w:cs="Times New Roman"/>
        </w:rPr>
        <w:t>self-interested policymaking. We should expect to find more self-interested political behavior where (</w:t>
      </w:r>
      <w:r w:rsidRPr="000E5E0E">
        <w:rPr>
          <w:rFonts w:ascii="Times New Roman" w:hAnsi="Times New Roman" w:cs="Times New Roman"/>
          <w:i/>
        </w:rPr>
        <w:t>ceteris paribus</w:t>
      </w:r>
      <w:r w:rsidRPr="000E5E0E">
        <w:rPr>
          <w:rFonts w:ascii="Times New Roman" w:hAnsi="Times New Roman" w:cs="Times New Roman"/>
        </w:rPr>
        <w:t xml:space="preserve">) the epistemic burden of making effective public-minded policy is comparatively heavy” (Scheall, Butos, and McQuade </w:t>
      </w:r>
      <w:r w:rsidR="00C173AC" w:rsidRPr="000E5E0E">
        <w:rPr>
          <w:rFonts w:ascii="Times New Roman" w:hAnsi="Times New Roman" w:cs="Times New Roman"/>
        </w:rPr>
        <w:t>2018</w:t>
      </w:r>
      <w:r w:rsidRPr="000E5E0E">
        <w:rPr>
          <w:rFonts w:ascii="Times New Roman" w:hAnsi="Times New Roman" w:cs="Times New Roman"/>
        </w:rPr>
        <w:t xml:space="preserve">, p. 9, fn. 7) </w:t>
      </w:r>
    </w:p>
    <w:p w14:paraId="396BB58E" w14:textId="1E4115BA" w:rsidR="004A12CC" w:rsidRPr="000E5E0E" w:rsidRDefault="004A12CC" w:rsidP="004A12CC">
      <w:pPr>
        <w:spacing w:line="480" w:lineRule="auto"/>
        <w:ind w:firstLine="720"/>
        <w:contextualSpacing/>
        <w:rPr>
          <w:rFonts w:ascii="Times New Roman" w:hAnsi="Times New Roman" w:cs="Times New Roman"/>
        </w:rPr>
      </w:pPr>
      <w:r w:rsidRPr="000E5E0E">
        <w:rPr>
          <w:rFonts w:ascii="Times New Roman" w:hAnsi="Times New Roman" w:cs="Times New Roman"/>
        </w:rPr>
        <w:t xml:space="preserve">This point can be generalized. </w:t>
      </w:r>
      <w:r w:rsidRPr="000E5E0E">
        <w:rPr>
          <w:rFonts w:ascii="Times New Roman" w:hAnsi="Times New Roman" w:cs="Times New Roman"/>
          <w:i/>
        </w:rPr>
        <w:t>Other factors held constant, the relative weights of the epistemic burdens of competing policy objectives serve to determine the objectives that policymakers pursue</w:t>
      </w:r>
      <w:r w:rsidRPr="000E5E0E">
        <w:rPr>
          <w:rFonts w:ascii="Times New Roman" w:hAnsi="Times New Roman" w:cs="Times New Roman"/>
        </w:rPr>
        <w:t xml:space="preserve">. If this is right, then, </w:t>
      </w:r>
      <w:r w:rsidRPr="000E5E0E">
        <w:rPr>
          <w:rFonts w:ascii="Times New Roman" w:hAnsi="Times New Roman" w:cs="Times New Roman"/>
          <w:i/>
        </w:rPr>
        <w:t>ceteris paribus</w:t>
      </w:r>
      <w:r w:rsidRPr="000E5E0E">
        <w:rPr>
          <w:rFonts w:ascii="Times New Roman" w:hAnsi="Times New Roman" w:cs="Times New Roman"/>
        </w:rPr>
        <w:t xml:space="preserve">, the policymaker is incented to pursue policy objectives that bear the lowest epistemic burden, i.e., those goals he knows or has the best prospects of learning how to realize. Other factors held constant, the policy objectives that constituents demand will be pursued only if they </w:t>
      </w:r>
      <w:r w:rsidR="005B13D9" w:rsidRPr="000E5E0E">
        <w:rPr>
          <w:rFonts w:ascii="Times New Roman" w:hAnsi="Times New Roman" w:cs="Times New Roman"/>
        </w:rPr>
        <w:t>impose a lighter epistemic burden on policymakers</w:t>
      </w:r>
      <w:r w:rsidRPr="000E5E0E">
        <w:rPr>
          <w:rFonts w:ascii="Times New Roman" w:hAnsi="Times New Roman" w:cs="Times New Roman"/>
        </w:rPr>
        <w:t xml:space="preserve"> than alternative policy objectives. Otherwise, the policy objectives that constituents demand will be ignored in favor of </w:t>
      </w:r>
      <w:r w:rsidRPr="000E5E0E">
        <w:rPr>
          <w:rFonts w:ascii="Times New Roman" w:hAnsi="Times New Roman" w:cs="Times New Roman"/>
        </w:rPr>
        <w:lastRenderedPageBreak/>
        <w:t>other policy pursuits (perhaps accompanied by a public pretense of the pursuit of constituents’ demands). In short, the nature and extent of his ignorance of the means required to realize his constituents’ demands serve to determine the extent to which the policymaker pursues constituent-minded rather than other policy objectives. The relative epistemic burden of constituent-minded policymaking is a factor that contributes to determining how much of it we get.</w:t>
      </w:r>
    </w:p>
    <w:p w14:paraId="05D33E2A" w14:textId="7D6AD68E" w:rsidR="00201A94" w:rsidRPr="000E5E0E" w:rsidRDefault="00201A94" w:rsidP="00201A94">
      <w:pPr>
        <w:spacing w:line="480" w:lineRule="auto"/>
        <w:ind w:firstLine="720"/>
        <w:contextualSpacing/>
        <w:rPr>
          <w:rFonts w:ascii="Times New Roman" w:hAnsi="Times New Roman" w:cs="Times New Roman"/>
        </w:rPr>
      </w:pPr>
      <w:r w:rsidRPr="000E5E0E">
        <w:rPr>
          <w:rFonts w:ascii="Times New Roman" w:hAnsi="Times New Roman" w:cs="Times New Roman"/>
        </w:rPr>
        <w:t>This thesis bears several implications.</w:t>
      </w:r>
    </w:p>
    <w:p w14:paraId="06B5FA1A" w14:textId="0E487C4F" w:rsidR="005D482F" w:rsidRPr="000E5E0E" w:rsidRDefault="005D482F" w:rsidP="005D482F">
      <w:pPr>
        <w:spacing w:line="480" w:lineRule="auto"/>
        <w:contextualSpacing/>
        <w:rPr>
          <w:rFonts w:ascii="Times New Roman" w:hAnsi="Times New Roman" w:cs="Times New Roman"/>
        </w:rPr>
      </w:pPr>
    </w:p>
    <w:p w14:paraId="1404893B" w14:textId="4A63BEF4" w:rsidR="00201A94" w:rsidRPr="000E5E0E" w:rsidRDefault="005D482F" w:rsidP="00201A94">
      <w:pPr>
        <w:spacing w:line="480" w:lineRule="auto"/>
        <w:contextualSpacing/>
        <w:rPr>
          <w:rFonts w:ascii="Times New Roman" w:hAnsi="Times New Roman" w:cs="Times New Roman"/>
          <w:b/>
        </w:rPr>
      </w:pPr>
      <w:r w:rsidRPr="000E5E0E">
        <w:rPr>
          <w:rFonts w:ascii="Times New Roman" w:hAnsi="Times New Roman" w:cs="Times New Roman"/>
          <w:b/>
        </w:rPr>
        <w:t xml:space="preserve">Some </w:t>
      </w:r>
      <w:r w:rsidR="00002396" w:rsidRPr="000E5E0E">
        <w:rPr>
          <w:rFonts w:ascii="Times New Roman" w:hAnsi="Times New Roman" w:cs="Times New Roman"/>
          <w:b/>
        </w:rPr>
        <w:t>Important</w:t>
      </w:r>
      <w:r w:rsidRPr="000E5E0E">
        <w:rPr>
          <w:rFonts w:ascii="Times New Roman" w:hAnsi="Times New Roman" w:cs="Times New Roman"/>
          <w:b/>
        </w:rPr>
        <w:t xml:space="preserve"> Implications</w:t>
      </w:r>
    </w:p>
    <w:p w14:paraId="0D116A36" w14:textId="756C7C69" w:rsidR="00201A94" w:rsidRPr="000E5E0E" w:rsidRDefault="00201A94" w:rsidP="00201A94">
      <w:pPr>
        <w:pStyle w:val="ListParagraph"/>
        <w:numPr>
          <w:ilvl w:val="0"/>
          <w:numId w:val="1"/>
        </w:numPr>
        <w:spacing w:line="480" w:lineRule="auto"/>
        <w:rPr>
          <w:rFonts w:ascii="Times New Roman" w:hAnsi="Times New Roman" w:cs="Times New Roman"/>
        </w:rPr>
      </w:pPr>
      <w:r w:rsidRPr="000E5E0E">
        <w:rPr>
          <w:rFonts w:ascii="Times New Roman" w:hAnsi="Times New Roman" w:cs="Times New Roman"/>
        </w:rPr>
        <w:t>If the relative epistemic burden of the pursuit of the policy objectives that constituents demand is heavy relative to other potential pursuits, even where policymakers are entirely predisposed to pursue their constituents’ demands, we are likely to find the pursuit of objectives other than those demanded by constituents. Where the epistemic burden of satisfying their constituents’ policy demands weighs comparatively h</w:t>
      </w:r>
      <w:r w:rsidR="001E22A9" w:rsidRPr="000E5E0E">
        <w:rPr>
          <w:rFonts w:ascii="Times New Roman" w:hAnsi="Times New Roman" w:cs="Times New Roman"/>
        </w:rPr>
        <w:t>eav</w:t>
      </w:r>
      <w:r w:rsidR="00EA1B11" w:rsidRPr="000E5E0E">
        <w:rPr>
          <w:rFonts w:ascii="Times New Roman" w:hAnsi="Times New Roman" w:cs="Times New Roman"/>
        </w:rPr>
        <w:t>y, even the most constituent-minded</w:t>
      </w:r>
      <w:r w:rsidRPr="000E5E0E">
        <w:rPr>
          <w:rFonts w:ascii="Times New Roman" w:hAnsi="Times New Roman" w:cs="Times New Roman"/>
        </w:rPr>
        <w:t xml:space="preserve"> politician by predisposition can be incented into pursuing objectives that constituents demand less or not at all. The notion that there are principled, publicly-minded policymakers who will pursue their constituents’ interests come what may is terribly quaint. </w:t>
      </w:r>
    </w:p>
    <w:p w14:paraId="2E20BBC5" w14:textId="451E566B" w:rsidR="00462380" w:rsidRPr="000E5E0E" w:rsidRDefault="00D9035D" w:rsidP="00D9035D">
      <w:pPr>
        <w:pStyle w:val="ListParagraph"/>
        <w:numPr>
          <w:ilvl w:val="0"/>
          <w:numId w:val="1"/>
        </w:numPr>
        <w:spacing w:line="480" w:lineRule="auto"/>
        <w:rPr>
          <w:rFonts w:ascii="Times New Roman" w:hAnsi="Times New Roman" w:cs="Times New Roman"/>
        </w:rPr>
      </w:pPr>
      <w:r w:rsidRPr="000E5E0E">
        <w:rPr>
          <w:rFonts w:ascii="Times New Roman" w:hAnsi="Times New Roman" w:cs="Times New Roman"/>
        </w:rPr>
        <w:t xml:space="preserve">However, it is also an error to assume </w:t>
      </w:r>
      <w:r w:rsidRPr="000E5E0E">
        <w:rPr>
          <w:rFonts w:ascii="Times New Roman" w:hAnsi="Times New Roman" w:cs="Times New Roman"/>
          <w:i/>
        </w:rPr>
        <w:t>a priori</w:t>
      </w:r>
      <w:r w:rsidRPr="000E5E0E">
        <w:rPr>
          <w:rFonts w:ascii="Times New Roman" w:hAnsi="Times New Roman" w:cs="Times New Roman"/>
        </w:rPr>
        <w:t xml:space="preserve"> that policymakers are no less self</w:t>
      </w:r>
      <w:r w:rsidR="003E5785" w:rsidRPr="000E5E0E">
        <w:rPr>
          <w:rFonts w:ascii="Times New Roman" w:hAnsi="Times New Roman" w:cs="Times New Roman"/>
        </w:rPr>
        <w:t>ish</w:t>
      </w:r>
      <w:r w:rsidRPr="000E5E0E">
        <w:rPr>
          <w:rFonts w:ascii="Times New Roman" w:hAnsi="Times New Roman" w:cs="Times New Roman"/>
        </w:rPr>
        <w:t>, no more altruistic, than non-political actors. In this regard, public choice economics misplaces the cart of incentives in front of the horse of epistemics.</w:t>
      </w:r>
      <w:r w:rsidR="00AB64DD" w:rsidRPr="000E5E0E">
        <w:rPr>
          <w:rStyle w:val="FootnoteReference"/>
          <w:rFonts w:ascii="Times New Roman" w:hAnsi="Times New Roman" w:cs="Times New Roman"/>
        </w:rPr>
        <w:footnoteReference w:id="11"/>
      </w:r>
      <w:r w:rsidRPr="000E5E0E">
        <w:rPr>
          <w:rFonts w:ascii="Times New Roman" w:hAnsi="Times New Roman" w:cs="Times New Roman"/>
        </w:rPr>
        <w:t xml:space="preserve"> Whether and to what extent a policymaker pursues self</w:t>
      </w:r>
      <w:r w:rsidR="003E5785" w:rsidRPr="000E5E0E">
        <w:rPr>
          <w:rFonts w:ascii="Times New Roman" w:hAnsi="Times New Roman" w:cs="Times New Roman"/>
        </w:rPr>
        <w:t>ish</w:t>
      </w:r>
      <w:r w:rsidRPr="000E5E0E">
        <w:rPr>
          <w:rFonts w:ascii="Times New Roman" w:hAnsi="Times New Roman" w:cs="Times New Roman"/>
        </w:rPr>
        <w:t xml:space="preserve"> or </w:t>
      </w:r>
      <w:r w:rsidRPr="000E5E0E">
        <w:rPr>
          <w:rFonts w:ascii="Times New Roman" w:hAnsi="Times New Roman" w:cs="Times New Roman"/>
        </w:rPr>
        <w:lastRenderedPageBreak/>
        <w:t>constituent-minded objectives is n</w:t>
      </w:r>
      <w:r w:rsidR="00462380" w:rsidRPr="000E5E0E">
        <w:rPr>
          <w:rFonts w:ascii="Times New Roman" w:hAnsi="Times New Roman" w:cs="Times New Roman"/>
        </w:rPr>
        <w:t>ot some brute inexplicable fact</w:t>
      </w:r>
      <w:r w:rsidRPr="000E5E0E">
        <w:rPr>
          <w:rFonts w:ascii="Times New Roman" w:hAnsi="Times New Roman" w:cs="Times New Roman"/>
        </w:rPr>
        <w:t xml:space="preserve"> but is partially determined by the relative epistemic burdens involved in being one rather than the other. The policymaker’s incentives to self</w:t>
      </w:r>
      <w:r w:rsidR="003E5785" w:rsidRPr="000E5E0E">
        <w:rPr>
          <w:rFonts w:ascii="Times New Roman" w:hAnsi="Times New Roman" w:cs="Times New Roman"/>
        </w:rPr>
        <w:t>ishness</w:t>
      </w:r>
      <w:r w:rsidRPr="000E5E0E">
        <w:rPr>
          <w:rFonts w:ascii="Times New Roman" w:hAnsi="Times New Roman" w:cs="Times New Roman"/>
        </w:rPr>
        <w:t xml:space="preserve"> rather than constituent-mindedness are partially determined by the burden involved in acquiring the knowledge necessary to realize through political action the demands of his constituents. The nature and extent of his ignorance serves to determine the incentive structure confronted by the policymaker. </w:t>
      </w:r>
    </w:p>
    <w:p w14:paraId="1B422A5C" w14:textId="0DC805BB" w:rsidR="00D9035D" w:rsidRPr="000E5E0E" w:rsidRDefault="00D9035D" w:rsidP="00462380">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 xml:space="preserve">The </w:t>
      </w:r>
      <w:r w:rsidR="00534A24" w:rsidRPr="000E5E0E">
        <w:rPr>
          <w:rFonts w:ascii="Times New Roman" w:hAnsi="Times New Roman" w:cs="Times New Roman"/>
        </w:rPr>
        <w:t xml:space="preserve">first </w:t>
      </w:r>
      <w:r w:rsidRPr="000E5E0E">
        <w:rPr>
          <w:rFonts w:ascii="Times New Roman" w:hAnsi="Times New Roman" w:cs="Times New Roman"/>
        </w:rPr>
        <w:t>problem of constitutional economics would seem to be less (</w:t>
      </w:r>
      <w:r w:rsidRPr="000E5E0E">
        <w:rPr>
          <w:rFonts w:ascii="Times New Roman" w:hAnsi="Times New Roman" w:cs="Times New Roman"/>
          <w:i/>
        </w:rPr>
        <w:t>per se</w:t>
      </w:r>
      <w:r w:rsidRPr="000E5E0E">
        <w:rPr>
          <w:rFonts w:ascii="Times New Roman" w:hAnsi="Times New Roman" w:cs="Times New Roman"/>
        </w:rPr>
        <w:t xml:space="preserve">) how to write constitutional rules that limit the negative effects of </w:t>
      </w:r>
      <w:r w:rsidR="003E5785" w:rsidRPr="000E5E0E">
        <w:rPr>
          <w:rFonts w:ascii="Times New Roman" w:hAnsi="Times New Roman" w:cs="Times New Roman"/>
        </w:rPr>
        <w:t>venal</w:t>
      </w:r>
      <w:r w:rsidRPr="000E5E0E">
        <w:rPr>
          <w:rFonts w:ascii="Times New Roman" w:hAnsi="Times New Roman" w:cs="Times New Roman"/>
        </w:rPr>
        <w:t xml:space="preserve"> political behavior than how to write a constitution that limits the negative effects of policymaker ignorance, one of which is non-constituent-minded political behavior, which encompasses self</w:t>
      </w:r>
      <w:r w:rsidR="003E5785" w:rsidRPr="000E5E0E">
        <w:rPr>
          <w:rFonts w:ascii="Times New Roman" w:hAnsi="Times New Roman" w:cs="Times New Roman"/>
        </w:rPr>
        <w:t>ish</w:t>
      </w:r>
      <w:r w:rsidRPr="000E5E0E">
        <w:rPr>
          <w:rFonts w:ascii="Times New Roman" w:hAnsi="Times New Roman" w:cs="Times New Roman"/>
        </w:rPr>
        <w:t xml:space="preserve"> political behavior.</w:t>
      </w:r>
      <w:r w:rsidRPr="000E5E0E">
        <w:rPr>
          <w:rStyle w:val="FootnoteReference"/>
          <w:rFonts w:ascii="Times New Roman" w:hAnsi="Times New Roman" w:cs="Times New Roman"/>
        </w:rPr>
        <w:footnoteReference w:id="12"/>
      </w:r>
      <w:r w:rsidRPr="000E5E0E">
        <w:rPr>
          <w:rFonts w:ascii="Times New Roman" w:hAnsi="Times New Roman" w:cs="Times New Roman"/>
        </w:rPr>
        <w:t xml:space="preserve"> </w:t>
      </w:r>
    </w:p>
    <w:p w14:paraId="545FBF59" w14:textId="07BA42EC" w:rsidR="00D9035D" w:rsidRPr="000E5E0E" w:rsidRDefault="00D9035D" w:rsidP="00D9035D">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 xml:space="preserve">When seeking explanations of government’s failure to satisfy constituents, </w:t>
      </w:r>
      <w:r w:rsidR="00A330B0" w:rsidRPr="000E5E0E">
        <w:rPr>
          <w:rFonts w:ascii="Times New Roman" w:hAnsi="Times New Roman" w:cs="Times New Roman"/>
        </w:rPr>
        <w:t xml:space="preserve">one </w:t>
      </w:r>
      <w:r w:rsidRPr="000E5E0E">
        <w:rPr>
          <w:rFonts w:ascii="Times New Roman" w:hAnsi="Times New Roman" w:cs="Times New Roman"/>
        </w:rPr>
        <w:t>place to look is the gap separating the knowledge required to realize outcomes that constituents want and the knowledge that the policymaker possesses or can acquire. If this gap is too large, if the burden of acquiring the knowledge necessary to rea</w:t>
      </w:r>
      <w:r w:rsidR="00534A24" w:rsidRPr="000E5E0E">
        <w:rPr>
          <w:rFonts w:ascii="Times New Roman" w:hAnsi="Times New Roman" w:cs="Times New Roman"/>
        </w:rPr>
        <w:t>lize his constituents’ demands</w:t>
      </w:r>
      <w:r w:rsidRPr="000E5E0E">
        <w:rPr>
          <w:rFonts w:ascii="Times New Roman" w:hAnsi="Times New Roman" w:cs="Times New Roman"/>
        </w:rPr>
        <w:t xml:space="preserve"> is too high relative to the burden of acquiring the knowledge necessary to realize other </w:t>
      </w:r>
      <w:r w:rsidR="007068DE" w:rsidRPr="000E5E0E">
        <w:rPr>
          <w:rFonts w:ascii="Times New Roman" w:hAnsi="Times New Roman" w:cs="Times New Roman"/>
        </w:rPr>
        <w:t>potential</w:t>
      </w:r>
      <w:r w:rsidRPr="000E5E0E">
        <w:rPr>
          <w:rFonts w:ascii="Times New Roman" w:hAnsi="Times New Roman" w:cs="Times New Roman"/>
        </w:rPr>
        <w:t xml:space="preserve"> objectives, then, </w:t>
      </w:r>
      <w:r w:rsidRPr="000E5E0E">
        <w:rPr>
          <w:rFonts w:ascii="Times New Roman" w:hAnsi="Times New Roman" w:cs="Times New Roman"/>
          <w:i/>
        </w:rPr>
        <w:t>ceteris paribus</w:t>
      </w:r>
      <w:r w:rsidRPr="000E5E0E">
        <w:rPr>
          <w:rFonts w:ascii="Times New Roman" w:hAnsi="Times New Roman" w:cs="Times New Roman"/>
        </w:rPr>
        <w:t>, the policymaker is incented to pursue the latter and neglect the former.</w:t>
      </w:r>
      <w:r w:rsidRPr="000E5E0E">
        <w:rPr>
          <w:rStyle w:val="FootnoteReference"/>
          <w:rFonts w:ascii="Times New Roman" w:hAnsi="Times New Roman" w:cs="Times New Roman"/>
        </w:rPr>
        <w:footnoteReference w:id="13"/>
      </w:r>
      <w:r w:rsidRPr="000E5E0E">
        <w:rPr>
          <w:rFonts w:ascii="Times New Roman" w:hAnsi="Times New Roman" w:cs="Times New Roman"/>
        </w:rPr>
        <w:t xml:space="preserve"> </w:t>
      </w:r>
    </w:p>
    <w:p w14:paraId="783C8E73" w14:textId="2951DAA8" w:rsidR="00D9035D" w:rsidRPr="000E5E0E" w:rsidRDefault="00D9035D" w:rsidP="00D9035D">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lastRenderedPageBreak/>
        <w:t>Pol</w:t>
      </w:r>
      <w:r w:rsidR="00E739E0" w:rsidRPr="000E5E0E">
        <w:rPr>
          <w:rFonts w:ascii="Times New Roman" w:hAnsi="Times New Roman" w:cs="Times New Roman"/>
        </w:rPr>
        <w:t>itical epistemology is in some sense</w:t>
      </w:r>
      <w:r w:rsidRPr="000E5E0E">
        <w:rPr>
          <w:rFonts w:ascii="Times New Roman" w:hAnsi="Times New Roman" w:cs="Times New Roman"/>
        </w:rPr>
        <w:t xml:space="preserve"> prior to political economy. The policymaker’s knowledge and ignorance serve to determine what policy objective</w:t>
      </w:r>
      <w:r w:rsidR="004D0D06" w:rsidRPr="000E5E0E">
        <w:rPr>
          <w:rFonts w:ascii="Times New Roman" w:hAnsi="Times New Roman" w:cs="Times New Roman"/>
        </w:rPr>
        <w:t>s he is incented to pursue or</w:t>
      </w:r>
      <w:r w:rsidRPr="000E5E0E">
        <w:rPr>
          <w:rFonts w:ascii="Times New Roman" w:hAnsi="Times New Roman" w:cs="Times New Roman"/>
        </w:rPr>
        <w:t xml:space="preserve"> </w:t>
      </w:r>
      <w:r w:rsidR="004D0D06" w:rsidRPr="000E5E0E">
        <w:rPr>
          <w:rFonts w:ascii="Times New Roman" w:hAnsi="Times New Roman" w:cs="Times New Roman"/>
        </w:rPr>
        <w:t xml:space="preserve">to </w:t>
      </w:r>
      <w:r w:rsidRPr="000E5E0E">
        <w:rPr>
          <w:rFonts w:ascii="Times New Roman" w:hAnsi="Times New Roman" w:cs="Times New Roman"/>
        </w:rPr>
        <w:t xml:space="preserve">not pursue, but the opposite is not true: that a policymaker is incented to some objective is irrelevant to whether he possesses or can acquire the knowledge required of its realization. Whatever incentives policymakers confront to realize world peace are grossly insufficient to its epistemic requirements. </w:t>
      </w:r>
      <w:r w:rsidR="00EA1B11" w:rsidRPr="000E5E0E">
        <w:rPr>
          <w:rFonts w:ascii="Times New Roman" w:hAnsi="Times New Roman" w:cs="Times New Roman"/>
        </w:rPr>
        <w:t>Epistemic burdens</w:t>
      </w:r>
      <w:r w:rsidRPr="000E5E0E">
        <w:rPr>
          <w:rFonts w:ascii="Times New Roman" w:hAnsi="Times New Roman" w:cs="Times New Roman"/>
        </w:rPr>
        <w:t xml:space="preserve"> are factors in the determination of</w:t>
      </w:r>
      <w:r w:rsidR="00F8773A" w:rsidRPr="000E5E0E">
        <w:rPr>
          <w:rFonts w:ascii="Times New Roman" w:hAnsi="Times New Roman" w:cs="Times New Roman"/>
        </w:rPr>
        <w:t xml:space="preserve"> incentives, but incentives are</w:t>
      </w:r>
      <w:r w:rsidRPr="000E5E0E">
        <w:rPr>
          <w:rFonts w:ascii="Times New Roman" w:hAnsi="Times New Roman" w:cs="Times New Roman"/>
        </w:rPr>
        <w:t xml:space="preserve"> irrelevant to epistemic burdens. </w:t>
      </w:r>
      <w:r w:rsidR="00EA1B11" w:rsidRPr="000E5E0E">
        <w:rPr>
          <w:rFonts w:ascii="Times New Roman" w:hAnsi="Times New Roman" w:cs="Times New Roman"/>
        </w:rPr>
        <w:t>In particular, t</w:t>
      </w:r>
      <w:r w:rsidRPr="000E5E0E">
        <w:rPr>
          <w:rFonts w:ascii="Times New Roman" w:hAnsi="Times New Roman" w:cs="Times New Roman"/>
        </w:rPr>
        <w:t>hat a policymaker faces an incentive to pursue some policy objective can</w:t>
      </w:r>
      <w:r w:rsidR="00EA1B11" w:rsidRPr="000E5E0E">
        <w:rPr>
          <w:rFonts w:ascii="Times New Roman" w:hAnsi="Times New Roman" w:cs="Times New Roman"/>
        </w:rPr>
        <w:t>not lighten his epistemic load</w:t>
      </w:r>
      <w:r w:rsidRPr="000E5E0E">
        <w:rPr>
          <w:rFonts w:ascii="Times New Roman" w:hAnsi="Times New Roman" w:cs="Times New Roman"/>
        </w:rPr>
        <w:t>.</w:t>
      </w:r>
    </w:p>
    <w:p w14:paraId="4631B8CE" w14:textId="6CE0E6D5" w:rsidR="00D9035D" w:rsidRPr="000E5E0E" w:rsidRDefault="00D9035D" w:rsidP="00D9035D">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Indeed, poli</w:t>
      </w:r>
      <w:r w:rsidR="00E739E0" w:rsidRPr="000E5E0E">
        <w:rPr>
          <w:rFonts w:ascii="Times New Roman" w:hAnsi="Times New Roman" w:cs="Times New Roman"/>
        </w:rPr>
        <w:t xml:space="preserve">tical epistemology is </w:t>
      </w:r>
      <w:r w:rsidRPr="000E5E0E">
        <w:rPr>
          <w:rFonts w:ascii="Times New Roman" w:hAnsi="Times New Roman" w:cs="Times New Roman"/>
        </w:rPr>
        <w:t>prior to all normative political considerations</w:t>
      </w:r>
      <w:r w:rsidR="00E739E0" w:rsidRPr="000E5E0E">
        <w:rPr>
          <w:rFonts w:ascii="Times New Roman" w:hAnsi="Times New Roman" w:cs="Times New Roman"/>
        </w:rPr>
        <w:t xml:space="preserve">, i.e., to all questions of what </w:t>
      </w:r>
      <w:r w:rsidR="001C2848" w:rsidRPr="000E5E0E">
        <w:rPr>
          <w:rFonts w:ascii="Times New Roman" w:hAnsi="Times New Roman" w:cs="Times New Roman"/>
        </w:rPr>
        <w:t xml:space="preserve">policies </w:t>
      </w:r>
      <w:proofErr w:type="gramStart"/>
      <w:r w:rsidR="00E739E0" w:rsidRPr="000E5E0E">
        <w:rPr>
          <w:rFonts w:ascii="Times New Roman" w:hAnsi="Times New Roman" w:cs="Times New Roman"/>
        </w:rPr>
        <w:t>policyma</w:t>
      </w:r>
      <w:r w:rsidR="001C2848" w:rsidRPr="000E5E0E">
        <w:rPr>
          <w:rFonts w:ascii="Times New Roman" w:hAnsi="Times New Roman" w:cs="Times New Roman"/>
        </w:rPr>
        <w:t>kers</w:t>
      </w:r>
      <w:proofErr w:type="gramEnd"/>
      <w:r w:rsidR="001C2848" w:rsidRPr="000E5E0E">
        <w:rPr>
          <w:rFonts w:ascii="Times New Roman" w:hAnsi="Times New Roman" w:cs="Times New Roman"/>
        </w:rPr>
        <w:t xml:space="preserve"> “ought” to pursue</w:t>
      </w:r>
      <w:r w:rsidRPr="000E5E0E">
        <w:rPr>
          <w:rFonts w:ascii="Times New Roman" w:hAnsi="Times New Roman" w:cs="Times New Roman"/>
        </w:rPr>
        <w:t xml:space="preserve">. To see this, consider the significance for both policymaking and the methodology of political inquiry of the principle that </w:t>
      </w:r>
      <w:r w:rsidRPr="000E5E0E">
        <w:rPr>
          <w:rFonts w:ascii="Times New Roman" w:hAnsi="Times New Roman" w:cs="Times New Roman"/>
          <w:i/>
        </w:rPr>
        <w:t xml:space="preserve">ought </w:t>
      </w:r>
      <w:proofErr w:type="gramStart"/>
      <w:r w:rsidRPr="000E5E0E">
        <w:rPr>
          <w:rFonts w:ascii="Times New Roman" w:hAnsi="Times New Roman" w:cs="Times New Roman"/>
          <w:i/>
        </w:rPr>
        <w:t>implies</w:t>
      </w:r>
      <w:proofErr w:type="gramEnd"/>
      <w:r w:rsidRPr="000E5E0E">
        <w:rPr>
          <w:rFonts w:ascii="Times New Roman" w:hAnsi="Times New Roman" w:cs="Times New Roman"/>
          <w:i/>
        </w:rPr>
        <w:t xml:space="preserve"> can</w:t>
      </w:r>
      <w:r w:rsidRPr="000E5E0E">
        <w:rPr>
          <w:rFonts w:ascii="Times New Roman" w:hAnsi="Times New Roman" w:cs="Times New Roman"/>
        </w:rPr>
        <w:t xml:space="preserve">. </w:t>
      </w:r>
    </w:p>
    <w:p w14:paraId="0FD59E8F" w14:textId="4955CEBF" w:rsidR="00D9035D" w:rsidRPr="000E5E0E" w:rsidRDefault="00D9035D" w:rsidP="00914F79">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 xml:space="preserve">It is generally accepted that there can be no normative obligation to pursue the impossible. </w:t>
      </w:r>
      <w:r w:rsidR="00914F79" w:rsidRPr="000E5E0E">
        <w:rPr>
          <w:rFonts w:ascii="Times New Roman" w:hAnsi="Times New Roman" w:cs="Times New Roman"/>
        </w:rPr>
        <w:t>Insofar as</w:t>
      </w:r>
      <w:r w:rsidRPr="000E5E0E">
        <w:rPr>
          <w:rFonts w:ascii="Times New Roman" w:hAnsi="Times New Roman" w:cs="Times New Roman"/>
        </w:rPr>
        <w:t xml:space="preserve"> we </w:t>
      </w:r>
      <w:r w:rsidR="00462380" w:rsidRPr="000E5E0E">
        <w:rPr>
          <w:rFonts w:ascii="Times New Roman" w:hAnsi="Times New Roman" w:cs="Times New Roman"/>
        </w:rPr>
        <w:t xml:space="preserve">accept </w:t>
      </w:r>
      <w:r w:rsidRPr="000E5E0E">
        <w:rPr>
          <w:rFonts w:ascii="Times New Roman" w:hAnsi="Times New Roman" w:cs="Times New Roman"/>
        </w:rPr>
        <w:t xml:space="preserve">this principle in everyday life, </w:t>
      </w:r>
      <w:r w:rsidR="00914F79" w:rsidRPr="000E5E0E">
        <w:rPr>
          <w:rFonts w:ascii="Times New Roman" w:hAnsi="Times New Roman" w:cs="Times New Roman"/>
        </w:rPr>
        <w:t>our judgments concerning what we can possibly achieve bracket</w:t>
      </w:r>
      <w:r w:rsidRPr="000E5E0E">
        <w:rPr>
          <w:rFonts w:ascii="Times New Roman" w:hAnsi="Times New Roman" w:cs="Times New Roman"/>
        </w:rPr>
        <w:t xml:space="preserve"> the choices to which </w:t>
      </w:r>
      <w:r w:rsidR="00914F79" w:rsidRPr="000E5E0E">
        <w:rPr>
          <w:rFonts w:ascii="Times New Roman" w:hAnsi="Times New Roman" w:cs="Times New Roman"/>
        </w:rPr>
        <w:t>we then apply normative criteria</w:t>
      </w:r>
      <w:r w:rsidRPr="000E5E0E">
        <w:rPr>
          <w:rFonts w:ascii="Times New Roman" w:hAnsi="Times New Roman" w:cs="Times New Roman"/>
        </w:rPr>
        <w:t xml:space="preserve">. That is, we normally include among our options only things that we think we can do. Of course, such </w:t>
      </w:r>
      <w:r w:rsidR="00914F79" w:rsidRPr="000E5E0E">
        <w:rPr>
          <w:rFonts w:ascii="Times New Roman" w:hAnsi="Times New Roman" w:cs="Times New Roman"/>
        </w:rPr>
        <w:t xml:space="preserve">judgments </w:t>
      </w:r>
      <w:r w:rsidR="00914F79" w:rsidRPr="000E5E0E">
        <w:rPr>
          <w:rFonts w:ascii="Times New Roman" w:hAnsi="Times New Roman" w:cs="Times New Roman"/>
        </w:rPr>
        <w:lastRenderedPageBreak/>
        <w:t>are often made</w:t>
      </w:r>
      <w:r w:rsidRPr="000E5E0E">
        <w:rPr>
          <w:rFonts w:ascii="Times New Roman" w:hAnsi="Times New Roman" w:cs="Times New Roman"/>
        </w:rPr>
        <w:t xml:space="preserve"> only sub-consciously. When considering various potential modes of travel, for example, no (sane) person explicitly considers attempting to fly like a bird without mechanical assistance. On some less-than-fully conscious level, we all recognize that flying like a bird without mechanical assistance is impossible and therefore irrelevant to the travel options to which normative considerations</w:t>
      </w:r>
      <w:r w:rsidR="00914F79" w:rsidRPr="000E5E0E">
        <w:rPr>
          <w:rFonts w:ascii="Times New Roman" w:hAnsi="Times New Roman" w:cs="Times New Roman"/>
        </w:rPr>
        <w:t xml:space="preserve"> apply</w:t>
      </w:r>
      <w:r w:rsidRPr="000E5E0E">
        <w:rPr>
          <w:rFonts w:ascii="Times New Roman" w:hAnsi="Times New Roman" w:cs="Times New Roman"/>
        </w:rPr>
        <w:t>.</w:t>
      </w:r>
      <w:r w:rsidR="00914F79" w:rsidRPr="000E5E0E">
        <w:rPr>
          <w:rFonts w:ascii="Times New Roman" w:hAnsi="Times New Roman" w:cs="Times New Roman"/>
        </w:rPr>
        <w:t xml:space="preserve"> If we do not think we can do something, we typically exclude it from our incentive structure. W</w:t>
      </w:r>
      <w:r w:rsidRPr="000E5E0E">
        <w:rPr>
          <w:rFonts w:ascii="Times New Roman" w:hAnsi="Times New Roman" w:cs="Times New Roman"/>
        </w:rPr>
        <w:t xml:space="preserve">hat we can do – at least, what we can do </w:t>
      </w:r>
      <w:r w:rsidRPr="000E5E0E">
        <w:rPr>
          <w:rFonts w:ascii="Times New Roman" w:hAnsi="Times New Roman" w:cs="Times New Roman"/>
          <w:i/>
        </w:rPr>
        <w:t>deliberately</w:t>
      </w:r>
      <w:r w:rsidRPr="000E5E0E">
        <w:rPr>
          <w:rFonts w:ascii="Times New Roman" w:hAnsi="Times New Roman" w:cs="Times New Roman"/>
        </w:rPr>
        <w:t xml:space="preserve"> – depends on what we know or can learn. The array of options from which we choose is partially determined by whether we</w:t>
      </w:r>
      <w:r w:rsidR="00EA1B11" w:rsidRPr="000E5E0E">
        <w:rPr>
          <w:rFonts w:ascii="Times New Roman" w:hAnsi="Times New Roman" w:cs="Times New Roman"/>
        </w:rPr>
        <w:t xml:space="preserve"> believe that we</w:t>
      </w:r>
      <w:r w:rsidRPr="000E5E0E">
        <w:rPr>
          <w:rFonts w:ascii="Times New Roman" w:hAnsi="Times New Roman" w:cs="Times New Roman"/>
        </w:rPr>
        <w:t xml:space="preserve"> possess or can acquire adequate knowledge to realize some potential outcome. </w:t>
      </w:r>
      <w:r w:rsidR="00C35A30" w:rsidRPr="000E5E0E">
        <w:rPr>
          <w:rFonts w:ascii="Times New Roman" w:hAnsi="Times New Roman" w:cs="Times New Roman"/>
        </w:rPr>
        <w:t xml:space="preserve">Men may do what they are incented to do, but what they are incented to do is partially determined by what they know.  </w:t>
      </w:r>
    </w:p>
    <w:p w14:paraId="7A3F95DA" w14:textId="3CC58E44" w:rsidR="0076310C" w:rsidRPr="000E5E0E" w:rsidRDefault="00D9035D" w:rsidP="0076310C">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Of course, there is always the possibility that some outcome might be real</w:t>
      </w:r>
      <w:r w:rsidR="00EA1B11" w:rsidRPr="000E5E0E">
        <w:rPr>
          <w:rFonts w:ascii="Times New Roman" w:hAnsi="Times New Roman" w:cs="Times New Roman"/>
        </w:rPr>
        <w:t>ized, as it were, spontaneously</w:t>
      </w:r>
      <w:r w:rsidRPr="000E5E0E">
        <w:rPr>
          <w:rFonts w:ascii="Times New Roman" w:hAnsi="Times New Roman" w:cs="Times New Roman"/>
        </w:rPr>
        <w:t xml:space="preserve"> or non-deliberately</w:t>
      </w:r>
      <w:r w:rsidR="0076310C" w:rsidRPr="000E5E0E">
        <w:rPr>
          <w:rFonts w:ascii="Times New Roman" w:hAnsi="Times New Roman" w:cs="Times New Roman"/>
        </w:rPr>
        <w:t>, despite the actor</w:t>
      </w:r>
      <w:r w:rsidR="00462380" w:rsidRPr="000E5E0E">
        <w:rPr>
          <w:rFonts w:ascii="Times New Roman" w:hAnsi="Times New Roman" w:cs="Times New Roman"/>
        </w:rPr>
        <w:t>’s i</w:t>
      </w:r>
      <w:r w:rsidR="0076310C" w:rsidRPr="000E5E0E">
        <w:rPr>
          <w:rFonts w:ascii="Times New Roman" w:hAnsi="Times New Roman" w:cs="Times New Roman"/>
        </w:rPr>
        <w:t>g</w:t>
      </w:r>
      <w:r w:rsidR="00462380" w:rsidRPr="000E5E0E">
        <w:rPr>
          <w:rFonts w:ascii="Times New Roman" w:hAnsi="Times New Roman" w:cs="Times New Roman"/>
        </w:rPr>
        <w:t>n</w:t>
      </w:r>
      <w:r w:rsidR="0076310C" w:rsidRPr="000E5E0E">
        <w:rPr>
          <w:rFonts w:ascii="Times New Roman" w:hAnsi="Times New Roman" w:cs="Times New Roman"/>
        </w:rPr>
        <w:t>orance</w:t>
      </w:r>
      <w:r w:rsidRPr="000E5E0E">
        <w:rPr>
          <w:rFonts w:ascii="Times New Roman" w:hAnsi="Times New Roman" w:cs="Times New Roman"/>
        </w:rPr>
        <w:t>. I might just run off a cliff and find myself flying like a bird without mechanical assistance for the first time in human history—but, I do not consider this sufficient ground to include this possibility when considering the best (according to some normative criteria) mode of getting from point A to point B. We occasionally get lucky despite our ignorance, but we do not include among our options possibilities that, given the nature and extent of our ignorance, require considera</w:t>
      </w:r>
      <w:r w:rsidR="0076310C" w:rsidRPr="000E5E0E">
        <w:rPr>
          <w:rFonts w:ascii="Times New Roman" w:hAnsi="Times New Roman" w:cs="Times New Roman"/>
        </w:rPr>
        <w:t xml:space="preserve">ble luck for their realization. </w:t>
      </w:r>
    </w:p>
    <w:p w14:paraId="0F941D95" w14:textId="7A85CE13" w:rsidR="00D9035D" w:rsidRPr="000E5E0E" w:rsidRDefault="00D9035D" w:rsidP="0076310C">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 xml:space="preserve">Thus, insofar as we bracket possibilities that require such luck, </w:t>
      </w:r>
      <w:r w:rsidRPr="000E5E0E">
        <w:rPr>
          <w:rFonts w:ascii="Times New Roman" w:hAnsi="Times New Roman" w:cs="Times New Roman"/>
          <w:i/>
        </w:rPr>
        <w:t>ought to X implies can X, which implies knows (or can learn) enough to X</w:t>
      </w:r>
      <w:r w:rsidRPr="000E5E0E">
        <w:rPr>
          <w:rFonts w:ascii="Times New Roman" w:hAnsi="Times New Roman" w:cs="Times New Roman"/>
        </w:rPr>
        <w:t xml:space="preserve">.  </w:t>
      </w:r>
    </w:p>
    <w:p w14:paraId="403F88F6" w14:textId="2E18322E" w:rsidR="00D9035D" w:rsidRPr="000E5E0E" w:rsidRDefault="00D9035D" w:rsidP="00D9035D">
      <w:pPr>
        <w:pStyle w:val="ListParagraph"/>
        <w:spacing w:line="480" w:lineRule="auto"/>
        <w:ind w:left="1080" w:firstLine="360"/>
        <w:rPr>
          <w:rFonts w:ascii="Times New Roman" w:hAnsi="Times New Roman" w:cs="Times New Roman"/>
          <w:vertAlign w:val="superscript"/>
        </w:rPr>
      </w:pPr>
      <w:r w:rsidRPr="000E5E0E">
        <w:rPr>
          <w:rFonts w:ascii="Times New Roman" w:hAnsi="Times New Roman" w:cs="Times New Roman"/>
        </w:rPr>
        <w:lastRenderedPageBreak/>
        <w:t xml:space="preserve">If the principle that ought </w:t>
      </w:r>
      <w:proofErr w:type="gramStart"/>
      <w:r w:rsidRPr="000E5E0E">
        <w:rPr>
          <w:rFonts w:ascii="Times New Roman" w:hAnsi="Times New Roman" w:cs="Times New Roman"/>
        </w:rPr>
        <w:t>implies</w:t>
      </w:r>
      <w:proofErr w:type="gramEnd"/>
      <w:r w:rsidRPr="000E5E0E">
        <w:rPr>
          <w:rFonts w:ascii="Times New Roman" w:hAnsi="Times New Roman" w:cs="Times New Roman"/>
        </w:rPr>
        <w:t xml:space="preserve"> can is as applicable within as outside political contexts – and one would need an independent argument to think it less pertinent in politics – then, by parity of reasoning, the same priority of epistemic over normative considerations exists in the political realm. Thus, whatever the context, political or otherwise, before we decide what we ought to do, we need to determine what we can do deliberately, which means determining what we know or can learn to do.</w:t>
      </w:r>
      <w:r w:rsidRPr="000E5E0E">
        <w:rPr>
          <w:rStyle w:val="FootnoteReference"/>
          <w:rFonts w:ascii="Times New Roman" w:hAnsi="Times New Roman" w:cs="Times New Roman"/>
        </w:rPr>
        <w:footnoteReference w:id="14"/>
      </w:r>
      <w:r w:rsidRPr="000E5E0E">
        <w:rPr>
          <w:rFonts w:ascii="Times New Roman" w:hAnsi="Times New Roman" w:cs="Times New Roman"/>
          <w:vertAlign w:val="superscript"/>
        </w:rPr>
        <w:t xml:space="preserve">, </w:t>
      </w:r>
      <w:r w:rsidRPr="000E5E0E">
        <w:rPr>
          <w:rStyle w:val="FootnoteReference"/>
          <w:rFonts w:ascii="Times New Roman" w:hAnsi="Times New Roman" w:cs="Times New Roman"/>
        </w:rPr>
        <w:footnoteReference w:id="15"/>
      </w:r>
    </w:p>
    <w:p w14:paraId="6076292C" w14:textId="7149E001" w:rsidR="00D9035D" w:rsidRPr="000E5E0E" w:rsidRDefault="00D9035D" w:rsidP="00D9035D">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 xml:space="preserve">Epistemic considerations are crucial to determining what is and what is not included, and, if so, where, in a person’s – in this case, a policymaker’s – incentive structure. Policy objectives the realization of which require the policymaker to accept a heavy epistemic burden are likely to be either excluded altogether or deeply discounted in his incentive structure </w:t>
      </w:r>
      <w:r w:rsidRPr="000E5E0E">
        <w:rPr>
          <w:rFonts w:ascii="Times New Roman" w:hAnsi="Times New Roman" w:cs="Times New Roman"/>
          <w:i/>
        </w:rPr>
        <w:t xml:space="preserve">prior </w:t>
      </w:r>
      <w:r w:rsidR="009347EF" w:rsidRPr="000E5E0E">
        <w:rPr>
          <w:rFonts w:ascii="Times New Roman" w:hAnsi="Times New Roman" w:cs="Times New Roman"/>
        </w:rPr>
        <w:t>to the application of</w:t>
      </w:r>
      <w:r w:rsidR="004D0D06" w:rsidRPr="000E5E0E">
        <w:rPr>
          <w:rFonts w:ascii="Times New Roman" w:hAnsi="Times New Roman" w:cs="Times New Roman"/>
        </w:rPr>
        <w:t xml:space="preserve"> normative considerations</w:t>
      </w:r>
      <w:r w:rsidRPr="000E5E0E">
        <w:rPr>
          <w:rFonts w:ascii="Times New Roman" w:hAnsi="Times New Roman" w:cs="Times New Roman"/>
        </w:rPr>
        <w:t xml:space="preserve">. </w:t>
      </w:r>
    </w:p>
    <w:p w14:paraId="301654BA" w14:textId="22260E2C" w:rsidR="00D9035D" w:rsidRPr="000E5E0E" w:rsidRDefault="00D9035D" w:rsidP="00D9035D">
      <w:pPr>
        <w:pStyle w:val="ListParagraph"/>
        <w:spacing w:line="480" w:lineRule="auto"/>
        <w:ind w:left="1080" w:firstLine="360"/>
        <w:rPr>
          <w:rFonts w:ascii="Times New Roman" w:hAnsi="Times New Roman" w:cs="Times New Roman"/>
          <w:color w:val="FF0000"/>
        </w:rPr>
      </w:pPr>
      <w:r w:rsidRPr="000E5E0E">
        <w:rPr>
          <w:rFonts w:ascii="Times New Roman" w:hAnsi="Times New Roman" w:cs="Times New Roman"/>
        </w:rPr>
        <w:t xml:space="preserve">In his essay “Of the Independency of Parliament” (1742), David Hume famously argued that “Political writers have established it as a maxim, that, in contriving any system of government, and fixing the several checks and </w:t>
      </w:r>
      <w:proofErr w:type="spellStart"/>
      <w:r w:rsidRPr="000E5E0E">
        <w:rPr>
          <w:rFonts w:ascii="Times New Roman" w:hAnsi="Times New Roman" w:cs="Times New Roman"/>
        </w:rPr>
        <w:t>controuls</w:t>
      </w:r>
      <w:proofErr w:type="spellEnd"/>
      <w:r w:rsidRPr="000E5E0E">
        <w:rPr>
          <w:rFonts w:ascii="Times New Roman" w:hAnsi="Times New Roman" w:cs="Times New Roman"/>
        </w:rPr>
        <w:t xml:space="preserve"> of the constitution, every man ought to be supposed a knave, and to </w:t>
      </w:r>
      <w:r w:rsidRPr="000E5E0E">
        <w:rPr>
          <w:rFonts w:ascii="Times New Roman" w:hAnsi="Times New Roman" w:cs="Times New Roman"/>
        </w:rPr>
        <w:lastRenderedPageBreak/>
        <w:t xml:space="preserve">have no other end, in all his actions, than private interest.” If my argument here is sound, then Hume and the political writers to whom he referred misplaced the normative cart before the epistemic horse no less than </w:t>
      </w:r>
      <w:r w:rsidR="00765052" w:rsidRPr="000E5E0E">
        <w:rPr>
          <w:rFonts w:ascii="Times New Roman" w:hAnsi="Times New Roman" w:cs="Times New Roman"/>
        </w:rPr>
        <w:t xml:space="preserve">their </w:t>
      </w:r>
      <w:r w:rsidR="0066058D" w:rsidRPr="000E5E0E">
        <w:rPr>
          <w:rFonts w:ascii="Times New Roman" w:hAnsi="Times New Roman" w:cs="Times New Roman"/>
        </w:rPr>
        <w:t xml:space="preserve">intellectual </w:t>
      </w:r>
      <w:r w:rsidR="00765052" w:rsidRPr="000E5E0E">
        <w:rPr>
          <w:rFonts w:ascii="Times New Roman" w:hAnsi="Times New Roman" w:cs="Times New Roman"/>
        </w:rPr>
        <w:t xml:space="preserve">descendants in the public </w:t>
      </w:r>
      <w:r w:rsidRPr="000E5E0E">
        <w:rPr>
          <w:rFonts w:ascii="Times New Roman" w:hAnsi="Times New Roman" w:cs="Times New Roman"/>
        </w:rPr>
        <w:t>choice tradition. We should assume not that all men are knaves, but that all men are ignoramuses and that the extent of their knavery is in part a function of the extent of their ignorance.</w:t>
      </w:r>
      <w:r w:rsidRPr="000E5E0E">
        <w:rPr>
          <w:rStyle w:val="FootnoteReference"/>
          <w:rFonts w:ascii="Times New Roman" w:hAnsi="Times New Roman" w:cs="Times New Roman"/>
        </w:rPr>
        <w:footnoteReference w:id="16"/>
      </w:r>
      <w:r w:rsidRPr="000E5E0E">
        <w:rPr>
          <w:rFonts w:ascii="Times New Roman" w:hAnsi="Times New Roman" w:cs="Times New Roman"/>
        </w:rPr>
        <w:t xml:space="preserve"> Perhaps unfortunately, “All men are ignoramuses and, because of this, sometimes knaves too” falls from neither tongue nor pen as mellifluously as Hume’s famous phrase.</w:t>
      </w:r>
      <w:r w:rsidRPr="000E5E0E">
        <w:rPr>
          <w:rStyle w:val="FootnoteReference"/>
          <w:rFonts w:ascii="Times New Roman" w:hAnsi="Times New Roman" w:cs="Times New Roman"/>
        </w:rPr>
        <w:footnoteReference w:id="17"/>
      </w:r>
      <w:r w:rsidRPr="000E5E0E">
        <w:rPr>
          <w:rFonts w:ascii="Times New Roman" w:hAnsi="Times New Roman" w:cs="Times New Roman"/>
        </w:rPr>
        <w:t xml:space="preserve"> </w:t>
      </w:r>
    </w:p>
    <w:p w14:paraId="736554D6" w14:textId="2EC3F198" w:rsidR="00D9035D" w:rsidRPr="000E5E0E" w:rsidRDefault="00D9035D" w:rsidP="00D9035D">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 xml:space="preserve">If we assume that all men are knaves in political affairs and should be analyzed as such, then we will be hard pressed to explain why policymakers ever earnestly pursue the objectives demanded by their constituents (to the extent that they ever do), except to say that, in the case in question, the political demands of constituents happened to align with the interests of a bunch of knaves. This is not a very satisfying explanation. Indeed, it may not </w:t>
      </w:r>
      <w:r w:rsidRPr="000E5E0E">
        <w:rPr>
          <w:rFonts w:ascii="Times New Roman" w:hAnsi="Times New Roman" w:cs="Times New Roman"/>
        </w:rPr>
        <w:lastRenderedPageBreak/>
        <w:t>be an explanation at all as it comes dangerously close to implying that bad things happen when people do bad things and good things happen when people do good things. As social scientists</w:t>
      </w:r>
      <w:r w:rsidR="001A76EB" w:rsidRPr="000E5E0E">
        <w:rPr>
          <w:rFonts w:ascii="Times New Roman" w:hAnsi="Times New Roman" w:cs="Times New Roman"/>
        </w:rPr>
        <w:t xml:space="preserve"> and political philosophers</w:t>
      </w:r>
      <w:r w:rsidRPr="000E5E0E">
        <w:rPr>
          <w:rFonts w:ascii="Times New Roman" w:hAnsi="Times New Roman" w:cs="Times New Roman"/>
        </w:rPr>
        <w:t xml:space="preserve">, we want an explanation of </w:t>
      </w:r>
      <w:r w:rsidRPr="000E5E0E">
        <w:rPr>
          <w:rFonts w:ascii="Times New Roman" w:hAnsi="Times New Roman" w:cs="Times New Roman"/>
          <w:i/>
        </w:rPr>
        <w:t xml:space="preserve">unintended </w:t>
      </w:r>
      <w:r w:rsidRPr="000E5E0E">
        <w:rPr>
          <w:rFonts w:ascii="Times New Roman" w:hAnsi="Times New Roman" w:cs="Times New Roman"/>
        </w:rPr>
        <w:t xml:space="preserve">consequences. We want to know why bad things can happen even when people do good things and </w:t>
      </w:r>
      <w:r w:rsidRPr="000E5E0E">
        <w:rPr>
          <w:rFonts w:ascii="Times New Roman" w:hAnsi="Times New Roman" w:cs="Times New Roman"/>
          <w:i/>
        </w:rPr>
        <w:t>vice versa</w:t>
      </w:r>
      <w:r w:rsidRPr="000E5E0E">
        <w:rPr>
          <w:rFonts w:ascii="Times New Roman" w:hAnsi="Times New Roman" w:cs="Times New Roman"/>
        </w:rPr>
        <w:t>. The public ch</w:t>
      </w:r>
      <w:r w:rsidR="00DE6844" w:rsidRPr="000E5E0E">
        <w:rPr>
          <w:rFonts w:ascii="Times New Roman" w:hAnsi="Times New Roman" w:cs="Times New Roman"/>
        </w:rPr>
        <w:t>oice economist need not start f</w:t>
      </w:r>
      <w:r w:rsidRPr="000E5E0E">
        <w:rPr>
          <w:rFonts w:ascii="Times New Roman" w:hAnsi="Times New Roman" w:cs="Times New Roman"/>
        </w:rPr>
        <w:t>r</w:t>
      </w:r>
      <w:r w:rsidR="00DE6844" w:rsidRPr="000E5E0E">
        <w:rPr>
          <w:rFonts w:ascii="Times New Roman" w:hAnsi="Times New Roman" w:cs="Times New Roman"/>
        </w:rPr>
        <w:t>o</w:t>
      </w:r>
      <w:r w:rsidRPr="000E5E0E">
        <w:rPr>
          <w:rFonts w:ascii="Times New Roman" w:hAnsi="Times New Roman" w:cs="Times New Roman"/>
        </w:rPr>
        <w:t xml:space="preserve">m the perhaps, at least in some cases, dubious assumption that policymakers are </w:t>
      </w:r>
      <w:r w:rsidR="00B045A1" w:rsidRPr="000E5E0E">
        <w:rPr>
          <w:rFonts w:ascii="Times New Roman" w:hAnsi="Times New Roman" w:cs="Times New Roman"/>
        </w:rPr>
        <w:t xml:space="preserve">narrowly </w:t>
      </w:r>
      <w:r w:rsidRPr="000E5E0E">
        <w:rPr>
          <w:rFonts w:ascii="Times New Roman" w:hAnsi="Times New Roman" w:cs="Times New Roman"/>
        </w:rPr>
        <w:t xml:space="preserve">self-interested; he can instead start from the manifest fact that policymakers are ignorant and get the same results. The analytical accomplishments of public choice economics notwithstanding, the assumption that all men are ignoramuses and, because of this, sometimes knaves too, promises to yield a richer understanding of the interrelationships between knowledge, incentives, policy pursuits, and social outcomes. </w:t>
      </w:r>
    </w:p>
    <w:p w14:paraId="7FD0790E" w14:textId="77777777" w:rsidR="004C7A30" w:rsidRPr="000E5E0E" w:rsidRDefault="00C963A2" w:rsidP="002B429C">
      <w:pPr>
        <w:pStyle w:val="ListParagraph"/>
        <w:numPr>
          <w:ilvl w:val="0"/>
          <w:numId w:val="1"/>
        </w:numPr>
        <w:spacing w:line="480" w:lineRule="auto"/>
        <w:rPr>
          <w:rFonts w:ascii="Times New Roman" w:hAnsi="Times New Roman" w:cs="Times New Roman"/>
        </w:rPr>
      </w:pPr>
      <w:r w:rsidRPr="000E5E0E">
        <w:rPr>
          <w:rFonts w:ascii="Times New Roman" w:hAnsi="Times New Roman" w:cs="Times New Roman"/>
        </w:rPr>
        <w:t>If there is anything to the present analysis,</w:t>
      </w:r>
      <w:r w:rsidR="004C7A30" w:rsidRPr="000E5E0E">
        <w:rPr>
          <w:rFonts w:ascii="Times New Roman" w:hAnsi="Times New Roman" w:cs="Times New Roman"/>
        </w:rPr>
        <w:t xml:space="preserve"> then</w:t>
      </w:r>
      <w:r w:rsidRPr="000E5E0E">
        <w:rPr>
          <w:rFonts w:ascii="Times New Roman" w:hAnsi="Times New Roman" w:cs="Times New Roman"/>
        </w:rPr>
        <w:t xml:space="preserve"> much of what falls under the heading of political epistemology in the existing literature in fact misses the fundamental political-epistemological point. Indeed, much of this literature concerns issues that I have explicitly set aside here, namely, either the epistemic characteristics of constituents, i.e., whether voters are “wise” or “rational,” or the </w:t>
      </w:r>
      <w:r w:rsidR="004C7A30" w:rsidRPr="000E5E0E">
        <w:rPr>
          <w:rFonts w:ascii="Times New Roman" w:hAnsi="Times New Roman" w:cs="Times New Roman"/>
        </w:rPr>
        <w:t xml:space="preserve">effectiveness of the </w:t>
      </w:r>
      <w:r w:rsidRPr="000E5E0E">
        <w:rPr>
          <w:rFonts w:ascii="Times New Roman" w:hAnsi="Times New Roman" w:cs="Times New Roman"/>
        </w:rPr>
        <w:t>means by which knowledge of constituents’ demands is conveyed to policymakers.</w:t>
      </w:r>
      <w:r w:rsidR="004C7A30" w:rsidRPr="000E5E0E">
        <w:rPr>
          <w:rStyle w:val="FootnoteReference"/>
          <w:rFonts w:ascii="Times New Roman" w:hAnsi="Times New Roman" w:cs="Times New Roman"/>
        </w:rPr>
        <w:footnoteReference w:id="18"/>
      </w:r>
      <w:r w:rsidRPr="000E5E0E">
        <w:rPr>
          <w:rFonts w:ascii="Times New Roman" w:hAnsi="Times New Roman" w:cs="Times New Roman"/>
        </w:rPr>
        <w:t xml:space="preserve"> </w:t>
      </w:r>
    </w:p>
    <w:p w14:paraId="213E1E84" w14:textId="604EBB8B" w:rsidR="00C963A2" w:rsidRPr="000E5E0E" w:rsidRDefault="00C963A2" w:rsidP="004C7A30">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 xml:space="preserve">Even were constituents maximally rational and some means for perfectly conveying their demands to policymakers discovered, the problem raised in the present paper would appear insofar as policymakers remain ignorant of the </w:t>
      </w:r>
      <w:r w:rsidRPr="000E5E0E">
        <w:rPr>
          <w:rFonts w:ascii="Times New Roman" w:hAnsi="Times New Roman" w:cs="Times New Roman"/>
        </w:rPr>
        <w:lastRenderedPageBreak/>
        <w:t xml:space="preserve">means to realize these demands. The </w:t>
      </w:r>
      <w:r w:rsidRPr="000E5E0E">
        <w:rPr>
          <w:rFonts w:ascii="Times New Roman" w:hAnsi="Times New Roman" w:cs="Times New Roman"/>
          <w:i/>
        </w:rPr>
        <w:t>problem of policymaker ignorance</w:t>
      </w:r>
      <w:r w:rsidRPr="000E5E0E">
        <w:rPr>
          <w:rFonts w:ascii="Times New Roman" w:hAnsi="Times New Roman" w:cs="Times New Roman"/>
        </w:rPr>
        <w:t xml:space="preserve"> – the fact that what can be deliberately realized through political means is, in the final analysis, constrained by the nature and extent of policymakers’ ignorance</w:t>
      </w:r>
      <w:r w:rsidR="00B045A1" w:rsidRPr="000E5E0E">
        <w:rPr>
          <w:rFonts w:ascii="Times New Roman" w:hAnsi="Times New Roman" w:cs="Times New Roman"/>
        </w:rPr>
        <w:t xml:space="preserve">, </w:t>
      </w:r>
      <w:r w:rsidRPr="000E5E0E">
        <w:rPr>
          <w:rFonts w:ascii="Times New Roman" w:hAnsi="Times New Roman" w:cs="Times New Roman"/>
        </w:rPr>
        <w:t>and their capabilities</w:t>
      </w:r>
      <w:r w:rsidR="00B045A1" w:rsidRPr="000E5E0E">
        <w:rPr>
          <w:rFonts w:ascii="Times New Roman" w:hAnsi="Times New Roman" w:cs="Times New Roman"/>
        </w:rPr>
        <w:t xml:space="preserve"> for learning</w:t>
      </w:r>
      <w:r w:rsidRPr="000E5E0E">
        <w:rPr>
          <w:rFonts w:ascii="Times New Roman" w:hAnsi="Times New Roman" w:cs="Times New Roman"/>
        </w:rPr>
        <w:t xml:space="preserve"> – is the fundamental problem of politics and </w:t>
      </w:r>
      <w:r w:rsidR="004C7A30" w:rsidRPr="000E5E0E">
        <w:rPr>
          <w:rFonts w:ascii="Times New Roman" w:hAnsi="Times New Roman" w:cs="Times New Roman"/>
        </w:rPr>
        <w:t xml:space="preserve">of </w:t>
      </w:r>
      <w:r w:rsidRPr="000E5E0E">
        <w:rPr>
          <w:rFonts w:ascii="Times New Roman" w:hAnsi="Times New Roman" w:cs="Times New Roman"/>
        </w:rPr>
        <w:t>political inquiry.</w:t>
      </w:r>
      <w:r w:rsidR="004C7A30" w:rsidRPr="000E5E0E">
        <w:rPr>
          <w:rFonts w:ascii="Times New Roman" w:hAnsi="Times New Roman" w:cs="Times New Roman"/>
        </w:rPr>
        <w:t xml:space="preserve"> It is the problem that remains when all of the other problems of politics and political inquiry have been solved</w:t>
      </w:r>
      <w:r w:rsidR="00DA2D7D" w:rsidRPr="000E5E0E">
        <w:rPr>
          <w:rFonts w:ascii="Times New Roman" w:hAnsi="Times New Roman" w:cs="Times New Roman"/>
        </w:rPr>
        <w:t>.</w:t>
      </w:r>
    </w:p>
    <w:p w14:paraId="67FD8E76" w14:textId="443E332D" w:rsidR="00BA464E" w:rsidRPr="000E5E0E" w:rsidRDefault="001319D8" w:rsidP="003F2FCF">
      <w:pPr>
        <w:pStyle w:val="ListParagraph"/>
        <w:numPr>
          <w:ilvl w:val="0"/>
          <w:numId w:val="1"/>
        </w:numPr>
        <w:spacing w:line="480" w:lineRule="auto"/>
        <w:rPr>
          <w:rFonts w:ascii="Times New Roman" w:hAnsi="Times New Roman" w:cs="Times New Roman"/>
        </w:rPr>
      </w:pPr>
      <w:r w:rsidRPr="000E5E0E">
        <w:rPr>
          <w:rFonts w:ascii="Times New Roman" w:hAnsi="Times New Roman" w:cs="Times New Roman"/>
        </w:rPr>
        <w:t>Where</w:t>
      </w:r>
      <w:r w:rsidR="007773A2" w:rsidRPr="000E5E0E">
        <w:rPr>
          <w:rFonts w:ascii="Times New Roman" w:hAnsi="Times New Roman" w:cs="Times New Roman"/>
        </w:rPr>
        <w:t xml:space="preserve"> we observe </w:t>
      </w:r>
      <w:r w:rsidR="00A05CAB" w:rsidRPr="000E5E0E">
        <w:rPr>
          <w:rFonts w:ascii="Times New Roman" w:hAnsi="Times New Roman" w:cs="Times New Roman"/>
        </w:rPr>
        <w:t xml:space="preserve">a relatively high </w:t>
      </w:r>
      <w:r w:rsidR="00253163" w:rsidRPr="000E5E0E">
        <w:rPr>
          <w:rFonts w:ascii="Times New Roman" w:hAnsi="Times New Roman" w:cs="Times New Roman"/>
        </w:rPr>
        <w:t xml:space="preserve">degree of disappointment with government, </w:t>
      </w:r>
      <w:r w:rsidR="007773A2" w:rsidRPr="000E5E0E">
        <w:rPr>
          <w:rFonts w:ascii="Times New Roman" w:hAnsi="Times New Roman" w:cs="Times New Roman"/>
        </w:rPr>
        <w:t xml:space="preserve">we </w:t>
      </w:r>
      <w:r w:rsidR="00D9035D" w:rsidRPr="000E5E0E">
        <w:rPr>
          <w:rFonts w:ascii="Times New Roman" w:hAnsi="Times New Roman" w:cs="Times New Roman"/>
        </w:rPr>
        <w:t xml:space="preserve">will often </w:t>
      </w:r>
      <w:r w:rsidR="00A05CAB" w:rsidRPr="000E5E0E">
        <w:rPr>
          <w:rFonts w:ascii="Times New Roman" w:hAnsi="Times New Roman" w:cs="Times New Roman"/>
        </w:rPr>
        <w:t>find</w:t>
      </w:r>
      <w:r w:rsidR="000C04C0" w:rsidRPr="000E5E0E">
        <w:rPr>
          <w:rFonts w:ascii="Times New Roman" w:hAnsi="Times New Roman" w:cs="Times New Roman"/>
        </w:rPr>
        <w:t xml:space="preserve"> constituents </w:t>
      </w:r>
      <w:r w:rsidR="00253163" w:rsidRPr="000E5E0E">
        <w:rPr>
          <w:rFonts w:ascii="Times New Roman" w:hAnsi="Times New Roman" w:cs="Times New Roman"/>
        </w:rPr>
        <w:t>demanding</w:t>
      </w:r>
      <w:r w:rsidR="000C04C0" w:rsidRPr="000E5E0E">
        <w:rPr>
          <w:rFonts w:ascii="Times New Roman" w:hAnsi="Times New Roman" w:cs="Times New Roman"/>
        </w:rPr>
        <w:t xml:space="preserve"> </w:t>
      </w:r>
      <w:r w:rsidR="000C0364" w:rsidRPr="000E5E0E">
        <w:rPr>
          <w:rFonts w:ascii="Times New Roman" w:hAnsi="Times New Roman" w:cs="Times New Roman"/>
        </w:rPr>
        <w:t xml:space="preserve">the pursuit of </w:t>
      </w:r>
      <w:r w:rsidR="00A05CAB" w:rsidRPr="000E5E0E">
        <w:rPr>
          <w:rFonts w:ascii="Times New Roman" w:hAnsi="Times New Roman" w:cs="Times New Roman"/>
        </w:rPr>
        <w:t>comparatively episte</w:t>
      </w:r>
      <w:r w:rsidR="005D66C1" w:rsidRPr="000E5E0E">
        <w:rPr>
          <w:rFonts w:ascii="Times New Roman" w:hAnsi="Times New Roman" w:cs="Times New Roman"/>
        </w:rPr>
        <w:t>mically burdensome</w:t>
      </w:r>
      <w:r w:rsidR="000C04C0" w:rsidRPr="000E5E0E">
        <w:rPr>
          <w:rFonts w:ascii="Times New Roman" w:hAnsi="Times New Roman" w:cs="Times New Roman"/>
        </w:rPr>
        <w:t xml:space="preserve"> policy objectives</w:t>
      </w:r>
      <w:r w:rsidR="00E332C1" w:rsidRPr="000E5E0E">
        <w:rPr>
          <w:rFonts w:ascii="Times New Roman" w:hAnsi="Times New Roman" w:cs="Times New Roman"/>
        </w:rPr>
        <w:t xml:space="preserve">. </w:t>
      </w:r>
      <w:r w:rsidR="00DE6844" w:rsidRPr="000E5E0E">
        <w:rPr>
          <w:rFonts w:ascii="Times New Roman" w:hAnsi="Times New Roman" w:cs="Times New Roman"/>
        </w:rPr>
        <w:t>Under such circumstances</w:t>
      </w:r>
      <w:r w:rsidR="00253163" w:rsidRPr="000E5E0E">
        <w:rPr>
          <w:rFonts w:ascii="Times New Roman" w:hAnsi="Times New Roman" w:cs="Times New Roman"/>
        </w:rPr>
        <w:t>, c</w:t>
      </w:r>
      <w:r w:rsidR="00E332C1" w:rsidRPr="000E5E0E">
        <w:rPr>
          <w:rFonts w:ascii="Times New Roman" w:hAnsi="Times New Roman" w:cs="Times New Roman"/>
        </w:rPr>
        <w:t xml:space="preserve">onstituents are disappointed because they demand outcomes from policymakers that require more knowledge than the latter </w:t>
      </w:r>
      <w:r w:rsidR="00EF7570" w:rsidRPr="000E5E0E">
        <w:rPr>
          <w:rFonts w:ascii="Times New Roman" w:hAnsi="Times New Roman" w:cs="Times New Roman"/>
        </w:rPr>
        <w:t xml:space="preserve">either </w:t>
      </w:r>
      <w:r w:rsidR="000C0364" w:rsidRPr="000E5E0E">
        <w:rPr>
          <w:rFonts w:ascii="Times New Roman" w:hAnsi="Times New Roman" w:cs="Times New Roman"/>
        </w:rPr>
        <w:t xml:space="preserve">possess or can </w:t>
      </w:r>
      <w:r w:rsidR="00E332C1" w:rsidRPr="000E5E0E">
        <w:rPr>
          <w:rFonts w:ascii="Times New Roman" w:hAnsi="Times New Roman" w:cs="Times New Roman"/>
        </w:rPr>
        <w:t xml:space="preserve">acquire. </w:t>
      </w:r>
    </w:p>
    <w:p w14:paraId="62CB411C" w14:textId="381DB5AE" w:rsidR="00BA464E" w:rsidRPr="000E5E0E" w:rsidRDefault="004D0936" w:rsidP="003F2FCF">
      <w:pPr>
        <w:pStyle w:val="ListParagraph"/>
        <w:numPr>
          <w:ilvl w:val="0"/>
          <w:numId w:val="1"/>
        </w:numPr>
        <w:spacing w:line="480" w:lineRule="auto"/>
        <w:rPr>
          <w:rFonts w:ascii="Times New Roman" w:hAnsi="Times New Roman" w:cs="Times New Roman"/>
        </w:rPr>
      </w:pPr>
      <w:r w:rsidRPr="000E5E0E">
        <w:rPr>
          <w:rFonts w:ascii="Times New Roman" w:hAnsi="Times New Roman" w:cs="Times New Roman"/>
        </w:rPr>
        <w:t>The motivations of those who enter pol</w:t>
      </w:r>
      <w:r w:rsidR="005D66C1" w:rsidRPr="000E5E0E">
        <w:rPr>
          <w:rFonts w:ascii="Times New Roman" w:hAnsi="Times New Roman" w:cs="Times New Roman"/>
        </w:rPr>
        <w:t>itics</w:t>
      </w:r>
      <w:r w:rsidR="0079651D" w:rsidRPr="000E5E0E">
        <w:rPr>
          <w:rFonts w:ascii="Times New Roman" w:hAnsi="Times New Roman" w:cs="Times New Roman"/>
        </w:rPr>
        <w:t xml:space="preserve"> </w:t>
      </w:r>
      <w:r w:rsidRPr="000E5E0E">
        <w:rPr>
          <w:rFonts w:ascii="Times New Roman" w:hAnsi="Times New Roman" w:cs="Times New Roman"/>
        </w:rPr>
        <w:t xml:space="preserve">vary from one person to the next. </w:t>
      </w:r>
      <w:r w:rsidR="0044540A" w:rsidRPr="000E5E0E">
        <w:rPr>
          <w:rFonts w:ascii="Times New Roman" w:hAnsi="Times New Roman" w:cs="Times New Roman"/>
        </w:rPr>
        <w:t>At</w:t>
      </w:r>
      <w:r w:rsidR="00300CA5" w:rsidRPr="000E5E0E">
        <w:rPr>
          <w:rFonts w:ascii="Times New Roman" w:hAnsi="Times New Roman" w:cs="Times New Roman"/>
        </w:rPr>
        <w:t xml:space="preserve"> one extreme, </w:t>
      </w:r>
      <w:r w:rsidR="0079651D" w:rsidRPr="000E5E0E">
        <w:rPr>
          <w:rFonts w:ascii="Times New Roman" w:hAnsi="Times New Roman" w:cs="Times New Roman"/>
        </w:rPr>
        <w:t xml:space="preserve">there are people who enter the political arena in pursuit of personal recognition and power over their fellows. </w:t>
      </w:r>
      <w:r w:rsidR="00300CA5" w:rsidRPr="000E5E0E">
        <w:rPr>
          <w:rFonts w:ascii="Times New Roman" w:hAnsi="Times New Roman" w:cs="Times New Roman"/>
        </w:rPr>
        <w:t>At the other extreme, t</w:t>
      </w:r>
      <w:r w:rsidR="0079651D" w:rsidRPr="000E5E0E">
        <w:rPr>
          <w:rFonts w:ascii="Times New Roman" w:hAnsi="Times New Roman" w:cs="Times New Roman"/>
        </w:rPr>
        <w:t xml:space="preserve">here are </w:t>
      </w:r>
      <w:r w:rsidR="00300CA5" w:rsidRPr="000E5E0E">
        <w:rPr>
          <w:rFonts w:ascii="Times New Roman" w:hAnsi="Times New Roman" w:cs="Times New Roman"/>
        </w:rPr>
        <w:t>those</w:t>
      </w:r>
      <w:r w:rsidR="0079651D" w:rsidRPr="000E5E0E">
        <w:rPr>
          <w:rFonts w:ascii="Times New Roman" w:hAnsi="Times New Roman" w:cs="Times New Roman"/>
        </w:rPr>
        <w:t xml:space="preserve"> who enter politics with </w:t>
      </w:r>
      <w:r w:rsidR="00EF7570" w:rsidRPr="000E5E0E">
        <w:rPr>
          <w:rFonts w:ascii="Times New Roman" w:hAnsi="Times New Roman" w:cs="Times New Roman"/>
        </w:rPr>
        <w:t>the best</w:t>
      </w:r>
      <w:r w:rsidR="0079651D" w:rsidRPr="000E5E0E">
        <w:rPr>
          <w:rFonts w:ascii="Times New Roman" w:hAnsi="Times New Roman" w:cs="Times New Roman"/>
        </w:rPr>
        <w:t xml:space="preserve"> intentions in mind, the desire to serve the public and improve the lives of others.</w:t>
      </w:r>
      <w:r w:rsidR="00323EB6" w:rsidRPr="000E5E0E">
        <w:rPr>
          <w:rFonts w:ascii="Times New Roman" w:hAnsi="Times New Roman" w:cs="Times New Roman"/>
        </w:rPr>
        <w:t xml:space="preserve"> </w:t>
      </w:r>
      <w:r w:rsidR="00300CA5" w:rsidRPr="000E5E0E">
        <w:rPr>
          <w:rFonts w:ascii="Times New Roman" w:hAnsi="Times New Roman" w:cs="Times New Roman"/>
        </w:rPr>
        <w:t xml:space="preserve">However, there is in any case </w:t>
      </w:r>
      <w:r w:rsidR="00323EB6" w:rsidRPr="000E5E0E">
        <w:rPr>
          <w:rFonts w:ascii="Times New Roman" w:hAnsi="Times New Roman" w:cs="Times New Roman"/>
        </w:rPr>
        <w:t>no re</w:t>
      </w:r>
      <w:r w:rsidR="00300CA5" w:rsidRPr="000E5E0E">
        <w:rPr>
          <w:rFonts w:ascii="Times New Roman" w:hAnsi="Times New Roman" w:cs="Times New Roman"/>
        </w:rPr>
        <w:t>ason to think that these attitudes</w:t>
      </w:r>
      <w:r w:rsidR="00323EB6" w:rsidRPr="000E5E0E">
        <w:rPr>
          <w:rFonts w:ascii="Times New Roman" w:hAnsi="Times New Roman" w:cs="Times New Roman"/>
        </w:rPr>
        <w:t xml:space="preserve"> re</w:t>
      </w:r>
      <w:r w:rsidR="00300CA5" w:rsidRPr="000E5E0E">
        <w:rPr>
          <w:rFonts w:ascii="Times New Roman" w:hAnsi="Times New Roman" w:cs="Times New Roman"/>
        </w:rPr>
        <w:t>main static over the course of</w:t>
      </w:r>
      <w:r w:rsidR="00323EB6" w:rsidRPr="000E5E0E">
        <w:rPr>
          <w:rFonts w:ascii="Times New Roman" w:hAnsi="Times New Roman" w:cs="Times New Roman"/>
        </w:rPr>
        <w:t xml:space="preserve"> political career</w:t>
      </w:r>
      <w:r w:rsidR="00300CA5" w:rsidRPr="000E5E0E">
        <w:rPr>
          <w:rFonts w:ascii="Times New Roman" w:hAnsi="Times New Roman" w:cs="Times New Roman"/>
        </w:rPr>
        <w:t>s</w:t>
      </w:r>
      <w:r w:rsidR="00323EB6" w:rsidRPr="000E5E0E">
        <w:rPr>
          <w:rFonts w:ascii="Times New Roman" w:hAnsi="Times New Roman" w:cs="Times New Roman"/>
        </w:rPr>
        <w:t xml:space="preserve">. </w:t>
      </w:r>
      <w:r w:rsidR="00300CA5" w:rsidRPr="000E5E0E">
        <w:rPr>
          <w:rFonts w:ascii="Times New Roman" w:hAnsi="Times New Roman" w:cs="Times New Roman"/>
        </w:rPr>
        <w:t>E</w:t>
      </w:r>
      <w:r w:rsidR="00323EB6" w:rsidRPr="000E5E0E">
        <w:rPr>
          <w:rFonts w:ascii="Times New Roman" w:hAnsi="Times New Roman" w:cs="Times New Roman"/>
        </w:rPr>
        <w:t>mpirical observation</w:t>
      </w:r>
      <w:r w:rsidR="00A40660" w:rsidRPr="000E5E0E">
        <w:rPr>
          <w:rFonts w:ascii="Times New Roman" w:hAnsi="Times New Roman" w:cs="Times New Roman"/>
        </w:rPr>
        <w:t>,</w:t>
      </w:r>
      <w:r w:rsidR="00300CA5" w:rsidRPr="000E5E0E">
        <w:rPr>
          <w:rFonts w:ascii="Times New Roman" w:hAnsi="Times New Roman" w:cs="Times New Roman"/>
        </w:rPr>
        <w:t xml:space="preserve"> as well as common sense</w:t>
      </w:r>
      <w:r w:rsidR="00A40660" w:rsidRPr="000E5E0E">
        <w:rPr>
          <w:rFonts w:ascii="Times New Roman" w:hAnsi="Times New Roman" w:cs="Times New Roman"/>
        </w:rPr>
        <w:t>,</w:t>
      </w:r>
      <w:r w:rsidR="00323EB6" w:rsidRPr="000E5E0E">
        <w:rPr>
          <w:rFonts w:ascii="Times New Roman" w:hAnsi="Times New Roman" w:cs="Times New Roman"/>
        </w:rPr>
        <w:t xml:space="preserve"> seem to </w:t>
      </w:r>
      <w:r w:rsidR="0044540A" w:rsidRPr="000E5E0E">
        <w:rPr>
          <w:rFonts w:ascii="Times New Roman" w:hAnsi="Times New Roman" w:cs="Times New Roman"/>
        </w:rPr>
        <w:t>suggest</w:t>
      </w:r>
      <w:r w:rsidR="00323EB6" w:rsidRPr="000E5E0E">
        <w:rPr>
          <w:rFonts w:ascii="Times New Roman" w:hAnsi="Times New Roman" w:cs="Times New Roman"/>
        </w:rPr>
        <w:t xml:space="preserve"> a </w:t>
      </w:r>
      <w:r w:rsidR="00300CA5" w:rsidRPr="000E5E0E">
        <w:rPr>
          <w:rFonts w:ascii="Times New Roman" w:hAnsi="Times New Roman" w:cs="Times New Roman"/>
        </w:rPr>
        <w:t xml:space="preserve">gradual </w:t>
      </w:r>
      <w:r w:rsidR="00323EB6" w:rsidRPr="000E5E0E">
        <w:rPr>
          <w:rFonts w:ascii="Times New Roman" w:hAnsi="Times New Roman" w:cs="Times New Roman"/>
        </w:rPr>
        <w:t>tendency, frequent but by no means univer</w:t>
      </w:r>
      <w:r w:rsidR="00034991" w:rsidRPr="000E5E0E">
        <w:rPr>
          <w:rFonts w:ascii="Times New Roman" w:hAnsi="Times New Roman" w:cs="Times New Roman"/>
        </w:rPr>
        <w:t xml:space="preserve">sal, toward a </w:t>
      </w:r>
      <w:r w:rsidR="0044540A" w:rsidRPr="000E5E0E">
        <w:rPr>
          <w:rFonts w:ascii="Times New Roman" w:hAnsi="Times New Roman" w:cs="Times New Roman"/>
        </w:rPr>
        <w:t>deterioration</w:t>
      </w:r>
      <w:r w:rsidR="00300CA5" w:rsidRPr="000E5E0E">
        <w:rPr>
          <w:rFonts w:ascii="Times New Roman" w:hAnsi="Times New Roman" w:cs="Times New Roman"/>
        </w:rPr>
        <w:t xml:space="preserve"> of motivations for political </w:t>
      </w:r>
      <w:r w:rsidR="0044540A" w:rsidRPr="000E5E0E">
        <w:rPr>
          <w:rFonts w:ascii="Times New Roman" w:hAnsi="Times New Roman" w:cs="Times New Roman"/>
        </w:rPr>
        <w:t xml:space="preserve">action over time. That which once motivated, say, the first-term congressperson often no longer moves </w:t>
      </w:r>
      <w:r w:rsidR="00A43C55" w:rsidRPr="000E5E0E">
        <w:rPr>
          <w:rFonts w:ascii="Times New Roman" w:hAnsi="Times New Roman" w:cs="Times New Roman"/>
        </w:rPr>
        <w:t>th</w:t>
      </w:r>
      <w:r w:rsidR="000C04C0" w:rsidRPr="000E5E0E">
        <w:rPr>
          <w:rFonts w:ascii="Times New Roman" w:hAnsi="Times New Roman" w:cs="Times New Roman"/>
        </w:rPr>
        <w:t xml:space="preserve">e sixth-term congressperson. The thesis that the incentive to pursue constituent-minded rather than other policy objectives is determined by the relative epistemic </w:t>
      </w:r>
      <w:r w:rsidR="000C04C0" w:rsidRPr="000E5E0E">
        <w:rPr>
          <w:rFonts w:ascii="Times New Roman" w:hAnsi="Times New Roman" w:cs="Times New Roman"/>
        </w:rPr>
        <w:lastRenderedPageBreak/>
        <w:t xml:space="preserve">burdens involved </w:t>
      </w:r>
      <w:r w:rsidR="00A43C55" w:rsidRPr="000E5E0E">
        <w:rPr>
          <w:rFonts w:ascii="Times New Roman" w:hAnsi="Times New Roman" w:cs="Times New Roman"/>
        </w:rPr>
        <w:t>implies an explanation of this phen</w:t>
      </w:r>
      <w:r w:rsidR="009C3CD9" w:rsidRPr="000E5E0E">
        <w:rPr>
          <w:rFonts w:ascii="Times New Roman" w:hAnsi="Times New Roman" w:cs="Times New Roman"/>
        </w:rPr>
        <w:t>omenon: the wide-eyed constituent-minded</w:t>
      </w:r>
      <w:r w:rsidR="00A43C55" w:rsidRPr="000E5E0E">
        <w:rPr>
          <w:rFonts w:ascii="Times New Roman" w:hAnsi="Times New Roman" w:cs="Times New Roman"/>
        </w:rPr>
        <w:t xml:space="preserve"> idealist new to politics is eventually ground down </w:t>
      </w:r>
      <w:r w:rsidR="000C04C0" w:rsidRPr="000E5E0E">
        <w:rPr>
          <w:rFonts w:ascii="Times New Roman" w:hAnsi="Times New Roman" w:cs="Times New Roman"/>
        </w:rPr>
        <w:t xml:space="preserve">over time </w:t>
      </w:r>
      <w:r w:rsidR="00A43C55" w:rsidRPr="000E5E0E">
        <w:rPr>
          <w:rFonts w:ascii="Times New Roman" w:hAnsi="Times New Roman" w:cs="Times New Roman"/>
        </w:rPr>
        <w:t>by (</w:t>
      </w:r>
      <w:r w:rsidR="00A43C55" w:rsidRPr="000E5E0E">
        <w:rPr>
          <w:rFonts w:ascii="Times New Roman" w:hAnsi="Times New Roman" w:cs="Times New Roman"/>
          <w:i/>
        </w:rPr>
        <w:t>inter alia</w:t>
      </w:r>
      <w:r w:rsidR="000C04C0" w:rsidRPr="000E5E0E">
        <w:rPr>
          <w:rFonts w:ascii="Times New Roman" w:hAnsi="Times New Roman" w:cs="Times New Roman"/>
        </w:rPr>
        <w:t>) the dawning</w:t>
      </w:r>
      <w:r w:rsidR="00A43C55" w:rsidRPr="000E5E0E">
        <w:rPr>
          <w:rFonts w:ascii="Times New Roman" w:hAnsi="Times New Roman" w:cs="Times New Roman"/>
        </w:rPr>
        <w:t xml:space="preserve"> recognition of the comparatively heavy epistemic burden involved in </w:t>
      </w:r>
      <w:r w:rsidR="009C3CD9" w:rsidRPr="000E5E0E">
        <w:rPr>
          <w:rFonts w:ascii="Times New Roman" w:hAnsi="Times New Roman" w:cs="Times New Roman"/>
        </w:rPr>
        <w:t>pursuing his constituents’ demands</w:t>
      </w:r>
      <w:r w:rsidR="00A43C55" w:rsidRPr="000E5E0E">
        <w:rPr>
          <w:rFonts w:ascii="Times New Roman" w:hAnsi="Times New Roman" w:cs="Times New Roman"/>
        </w:rPr>
        <w:t xml:space="preserve">. </w:t>
      </w:r>
    </w:p>
    <w:p w14:paraId="3B15CD9A" w14:textId="5E9E596B" w:rsidR="00604037" w:rsidRPr="000E5E0E" w:rsidRDefault="00F0442C" w:rsidP="009346B4">
      <w:pPr>
        <w:pStyle w:val="ListParagraph"/>
        <w:numPr>
          <w:ilvl w:val="0"/>
          <w:numId w:val="1"/>
        </w:numPr>
        <w:spacing w:line="480" w:lineRule="auto"/>
        <w:rPr>
          <w:rFonts w:ascii="Times New Roman" w:hAnsi="Times New Roman" w:cs="Times New Roman"/>
        </w:rPr>
      </w:pPr>
      <w:r w:rsidRPr="000E5E0E">
        <w:rPr>
          <w:rFonts w:ascii="Times New Roman" w:hAnsi="Times New Roman" w:cs="Times New Roman"/>
        </w:rPr>
        <w:t xml:space="preserve">In general, potential policy objectives range from the unambitious and epistemically simple to the grandiose and epistemically difficult, </w:t>
      </w:r>
      <w:r w:rsidR="006876D7" w:rsidRPr="000E5E0E">
        <w:rPr>
          <w:rFonts w:ascii="Times New Roman" w:hAnsi="Times New Roman" w:cs="Times New Roman"/>
        </w:rPr>
        <w:t xml:space="preserve">if not impossible. </w:t>
      </w:r>
      <w:r w:rsidR="001565C9" w:rsidRPr="000E5E0E">
        <w:rPr>
          <w:rFonts w:ascii="Times New Roman" w:hAnsi="Times New Roman" w:cs="Times New Roman"/>
        </w:rPr>
        <w:t>Other factors held constant</w:t>
      </w:r>
      <w:r w:rsidR="00690AF1" w:rsidRPr="000E5E0E">
        <w:rPr>
          <w:rFonts w:ascii="Times New Roman" w:hAnsi="Times New Roman" w:cs="Times New Roman"/>
        </w:rPr>
        <w:t>, we should</w:t>
      </w:r>
      <w:r w:rsidRPr="000E5E0E">
        <w:rPr>
          <w:rFonts w:ascii="Times New Roman" w:hAnsi="Times New Roman" w:cs="Times New Roman"/>
        </w:rPr>
        <w:t xml:space="preserve"> expect to find more simplistic than more ambitious policymaking.</w:t>
      </w:r>
      <w:r w:rsidR="009E0276" w:rsidRPr="000E5E0E">
        <w:rPr>
          <w:rStyle w:val="FootnoteReference"/>
          <w:rFonts w:ascii="Times New Roman" w:hAnsi="Times New Roman" w:cs="Times New Roman"/>
        </w:rPr>
        <w:footnoteReference w:id="19"/>
      </w:r>
      <w:r w:rsidRPr="000E5E0E">
        <w:rPr>
          <w:rFonts w:ascii="Times New Roman" w:hAnsi="Times New Roman" w:cs="Times New Roman"/>
        </w:rPr>
        <w:t xml:space="preserve"> </w:t>
      </w:r>
      <w:r w:rsidR="00766CA5" w:rsidRPr="000E5E0E">
        <w:rPr>
          <w:rFonts w:ascii="Times New Roman" w:hAnsi="Times New Roman" w:cs="Times New Roman"/>
        </w:rPr>
        <w:t>A</w:t>
      </w:r>
      <w:r w:rsidRPr="000E5E0E">
        <w:rPr>
          <w:rFonts w:ascii="Times New Roman" w:hAnsi="Times New Roman" w:cs="Times New Roman"/>
        </w:rPr>
        <w:t xml:space="preserve">nyone expecting policymakers to </w:t>
      </w:r>
      <w:r w:rsidR="00EB115D" w:rsidRPr="000E5E0E">
        <w:rPr>
          <w:rFonts w:ascii="Times New Roman" w:hAnsi="Times New Roman" w:cs="Times New Roman"/>
        </w:rPr>
        <w:t xml:space="preserve">forthrightly </w:t>
      </w:r>
      <w:r w:rsidRPr="000E5E0E">
        <w:rPr>
          <w:rFonts w:ascii="Times New Roman" w:hAnsi="Times New Roman" w:cs="Times New Roman"/>
        </w:rPr>
        <w:t xml:space="preserve">address the world’s most complex problems </w:t>
      </w:r>
      <w:r w:rsidR="00845C86" w:rsidRPr="000E5E0E">
        <w:rPr>
          <w:rFonts w:ascii="Times New Roman" w:hAnsi="Times New Roman" w:cs="Times New Roman"/>
        </w:rPr>
        <w:t xml:space="preserve">– especially when there are </w:t>
      </w:r>
      <w:r w:rsidR="00E115B8" w:rsidRPr="000E5E0E">
        <w:rPr>
          <w:rFonts w:ascii="Times New Roman" w:hAnsi="Times New Roman" w:cs="Times New Roman"/>
        </w:rPr>
        <w:t xml:space="preserve">epistemically </w:t>
      </w:r>
      <w:r w:rsidR="00845C86" w:rsidRPr="000E5E0E">
        <w:rPr>
          <w:rFonts w:ascii="Times New Roman" w:hAnsi="Times New Roman" w:cs="Times New Roman"/>
        </w:rPr>
        <w:t xml:space="preserve">simpler options on the table, including that of merely pretending to address the world’s most complex problems – </w:t>
      </w:r>
      <w:r w:rsidRPr="000E5E0E">
        <w:rPr>
          <w:rFonts w:ascii="Times New Roman" w:hAnsi="Times New Roman" w:cs="Times New Roman"/>
        </w:rPr>
        <w:t>is neglecting the effects of ignorance on the incentive structure confronting policymakers.</w:t>
      </w:r>
      <w:r w:rsidR="004E58B8" w:rsidRPr="000E5E0E">
        <w:rPr>
          <w:rStyle w:val="FootnoteReference"/>
          <w:rFonts w:ascii="Times New Roman" w:hAnsi="Times New Roman" w:cs="Times New Roman"/>
        </w:rPr>
        <w:footnoteReference w:id="20"/>
      </w:r>
      <w:r w:rsidRPr="000E5E0E">
        <w:rPr>
          <w:rFonts w:ascii="Times New Roman" w:hAnsi="Times New Roman" w:cs="Times New Roman"/>
        </w:rPr>
        <w:t xml:space="preserve"> </w:t>
      </w:r>
    </w:p>
    <w:p w14:paraId="12A85AFA" w14:textId="50CFF891" w:rsidR="00107A86" w:rsidRPr="000E5E0E" w:rsidRDefault="005546DE" w:rsidP="005546DE">
      <w:pPr>
        <w:pStyle w:val="ListParagraph"/>
        <w:numPr>
          <w:ilvl w:val="0"/>
          <w:numId w:val="1"/>
        </w:numPr>
        <w:spacing w:line="480" w:lineRule="auto"/>
        <w:rPr>
          <w:rFonts w:ascii="Times New Roman" w:hAnsi="Times New Roman" w:cs="Times New Roman"/>
        </w:rPr>
      </w:pPr>
      <w:r w:rsidRPr="000E5E0E">
        <w:rPr>
          <w:rFonts w:ascii="Times New Roman" w:hAnsi="Times New Roman" w:cs="Times New Roman"/>
        </w:rPr>
        <w:lastRenderedPageBreak/>
        <w:t xml:space="preserve">There is a direct relationship between the height of political expectations and the extent of political disappointment. Put another way, there is a tension between effective government and ambitious government. </w:t>
      </w:r>
      <w:r w:rsidR="006D28E7" w:rsidRPr="000E5E0E">
        <w:rPr>
          <w:rFonts w:ascii="Times New Roman" w:hAnsi="Times New Roman" w:cs="Times New Roman"/>
        </w:rPr>
        <w:t xml:space="preserve">A state in which policymakers are constitutionally constrained to the pursuit of goals the epistemic burden of which is relatively light </w:t>
      </w:r>
      <w:r w:rsidR="00697A60" w:rsidRPr="000E5E0E">
        <w:rPr>
          <w:rFonts w:ascii="Times New Roman" w:hAnsi="Times New Roman" w:cs="Times New Roman"/>
        </w:rPr>
        <w:t>is likely to be quite effective</w:t>
      </w:r>
      <w:r w:rsidR="00265203" w:rsidRPr="000E5E0E">
        <w:rPr>
          <w:rFonts w:ascii="Times New Roman" w:hAnsi="Times New Roman" w:cs="Times New Roman"/>
        </w:rPr>
        <w:t xml:space="preserve"> as compared to a more ambitious government in which few potential policy goals are constitutionally debarred</w:t>
      </w:r>
      <w:r w:rsidR="00B54245" w:rsidRPr="000E5E0E">
        <w:rPr>
          <w:rFonts w:ascii="Times New Roman" w:hAnsi="Times New Roman" w:cs="Times New Roman"/>
        </w:rPr>
        <w:t>. We</w:t>
      </w:r>
      <w:r w:rsidR="00265203" w:rsidRPr="000E5E0E">
        <w:rPr>
          <w:rFonts w:ascii="Times New Roman" w:hAnsi="Times New Roman" w:cs="Times New Roman"/>
        </w:rPr>
        <w:t xml:space="preserve"> can have a government that is effective in th</w:t>
      </w:r>
      <w:r w:rsidR="009C3CD9" w:rsidRPr="000E5E0E">
        <w:rPr>
          <w:rFonts w:ascii="Times New Roman" w:hAnsi="Times New Roman" w:cs="Times New Roman"/>
        </w:rPr>
        <w:t>e sense that it regularly meets</w:t>
      </w:r>
      <w:r w:rsidR="00B54245" w:rsidRPr="000E5E0E">
        <w:rPr>
          <w:rFonts w:ascii="Times New Roman" w:hAnsi="Times New Roman" w:cs="Times New Roman"/>
        </w:rPr>
        <w:t xml:space="preserve"> policy </w:t>
      </w:r>
      <w:proofErr w:type="gramStart"/>
      <w:r w:rsidR="00B54245" w:rsidRPr="000E5E0E">
        <w:rPr>
          <w:rFonts w:ascii="Times New Roman" w:hAnsi="Times New Roman" w:cs="Times New Roman"/>
        </w:rPr>
        <w:t>objectives</w:t>
      </w:r>
      <w:proofErr w:type="gramEnd"/>
      <w:r w:rsidR="00B54245" w:rsidRPr="000E5E0E">
        <w:rPr>
          <w:rFonts w:ascii="Times New Roman" w:hAnsi="Times New Roman" w:cs="Times New Roman"/>
        </w:rPr>
        <w:t xml:space="preserve"> or we </w:t>
      </w:r>
      <w:r w:rsidR="00265203" w:rsidRPr="000E5E0E">
        <w:rPr>
          <w:rFonts w:ascii="Times New Roman" w:hAnsi="Times New Roman" w:cs="Times New Roman"/>
        </w:rPr>
        <w:t>can have a government that is ambitious in the sense that it permits the pursuit of comparatively epistemically burdensome policy objectives</w:t>
      </w:r>
      <w:r w:rsidR="00B54245" w:rsidRPr="000E5E0E">
        <w:rPr>
          <w:rFonts w:ascii="Times New Roman" w:hAnsi="Times New Roman" w:cs="Times New Roman"/>
        </w:rPr>
        <w:t>, but we</w:t>
      </w:r>
      <w:r w:rsidR="006D378B" w:rsidRPr="000E5E0E">
        <w:rPr>
          <w:rFonts w:ascii="Times New Roman" w:hAnsi="Times New Roman" w:cs="Times New Roman"/>
        </w:rPr>
        <w:t xml:space="preserve"> cannot have both. Until </w:t>
      </w:r>
      <w:proofErr w:type="gramStart"/>
      <w:r w:rsidR="006D378B" w:rsidRPr="000E5E0E">
        <w:rPr>
          <w:rFonts w:ascii="Times New Roman" w:hAnsi="Times New Roman" w:cs="Times New Roman"/>
        </w:rPr>
        <w:t>policymakers</w:t>
      </w:r>
      <w:proofErr w:type="gramEnd"/>
      <w:r w:rsidR="006D378B" w:rsidRPr="000E5E0E">
        <w:rPr>
          <w:rFonts w:ascii="Times New Roman" w:hAnsi="Times New Roman" w:cs="Times New Roman"/>
        </w:rPr>
        <w:t xml:space="preserve"> approach </w:t>
      </w:r>
      <w:r w:rsidR="009C3CD9" w:rsidRPr="000E5E0E">
        <w:rPr>
          <w:rFonts w:ascii="Times New Roman" w:hAnsi="Times New Roman" w:cs="Times New Roman"/>
        </w:rPr>
        <w:t xml:space="preserve">omniscience and </w:t>
      </w:r>
      <w:r w:rsidR="006D378B" w:rsidRPr="000E5E0E">
        <w:rPr>
          <w:rFonts w:ascii="Times New Roman" w:hAnsi="Times New Roman" w:cs="Times New Roman"/>
        </w:rPr>
        <w:t xml:space="preserve">omnipotence, governments of the latter kind will always be less effective – they will tend to </w:t>
      </w:r>
      <w:r w:rsidR="006D378B" w:rsidRPr="000E5E0E">
        <w:rPr>
          <w:rFonts w:ascii="Times New Roman" w:hAnsi="Times New Roman" w:cs="Times New Roman"/>
        </w:rPr>
        <w:lastRenderedPageBreak/>
        <w:t xml:space="preserve">achieve </w:t>
      </w:r>
      <w:r w:rsidR="00845C86" w:rsidRPr="000E5E0E">
        <w:rPr>
          <w:rFonts w:ascii="Times New Roman" w:hAnsi="Times New Roman" w:cs="Times New Roman"/>
        </w:rPr>
        <w:t xml:space="preserve">their </w:t>
      </w:r>
      <w:r w:rsidR="006D378B" w:rsidRPr="000E5E0E">
        <w:rPr>
          <w:rFonts w:ascii="Times New Roman" w:hAnsi="Times New Roman" w:cs="Times New Roman"/>
        </w:rPr>
        <w:t>objectives less regularly – than will governments of the former kind.</w:t>
      </w:r>
      <w:r w:rsidR="00306536" w:rsidRPr="000E5E0E">
        <w:rPr>
          <w:rStyle w:val="FootnoteReference"/>
          <w:rFonts w:ascii="Times New Roman" w:hAnsi="Times New Roman" w:cs="Times New Roman"/>
        </w:rPr>
        <w:footnoteReference w:id="21"/>
      </w:r>
    </w:p>
    <w:p w14:paraId="6D8FF111" w14:textId="3AB4E946" w:rsidR="00330EB4" w:rsidRPr="000E5E0E" w:rsidRDefault="00E115B8" w:rsidP="00330EB4">
      <w:pPr>
        <w:pStyle w:val="ListParagraph"/>
        <w:numPr>
          <w:ilvl w:val="0"/>
          <w:numId w:val="1"/>
        </w:numPr>
        <w:spacing w:line="480" w:lineRule="auto"/>
        <w:rPr>
          <w:rFonts w:ascii="Times New Roman" w:hAnsi="Times New Roman" w:cs="Times New Roman"/>
        </w:rPr>
      </w:pPr>
      <w:r w:rsidRPr="000E5E0E">
        <w:rPr>
          <w:rFonts w:ascii="Times New Roman" w:hAnsi="Times New Roman" w:cs="Times New Roman"/>
        </w:rPr>
        <w:t xml:space="preserve">I have silently and purposely conflated these issues to this point, but we can further </w:t>
      </w:r>
      <w:r w:rsidR="00330EB4" w:rsidRPr="000E5E0E">
        <w:rPr>
          <w:rFonts w:ascii="Times New Roman" w:hAnsi="Times New Roman" w:cs="Times New Roman"/>
        </w:rPr>
        <w:t xml:space="preserve">distinguish the consequences of </w:t>
      </w:r>
      <w:r w:rsidR="00330EB4" w:rsidRPr="000E5E0E">
        <w:rPr>
          <w:rFonts w:ascii="Times New Roman" w:hAnsi="Times New Roman" w:cs="Times New Roman"/>
          <w:i/>
        </w:rPr>
        <w:t xml:space="preserve">first-order </w:t>
      </w:r>
      <w:r w:rsidR="00330EB4" w:rsidRPr="000E5E0E">
        <w:rPr>
          <w:rFonts w:ascii="Times New Roman" w:hAnsi="Times New Roman" w:cs="Times New Roman"/>
        </w:rPr>
        <w:t xml:space="preserve">and </w:t>
      </w:r>
      <w:r w:rsidR="00330EB4" w:rsidRPr="000E5E0E">
        <w:rPr>
          <w:rFonts w:ascii="Times New Roman" w:hAnsi="Times New Roman" w:cs="Times New Roman"/>
          <w:i/>
        </w:rPr>
        <w:t xml:space="preserve">second-order </w:t>
      </w:r>
      <w:r w:rsidR="00330EB4" w:rsidRPr="000E5E0E">
        <w:rPr>
          <w:rFonts w:ascii="Times New Roman" w:hAnsi="Times New Roman" w:cs="Times New Roman"/>
        </w:rPr>
        <w:t xml:space="preserve">policymaker ignorance. A policymaker is first-order ignorant with respect to some policy objective when he lacks some of the knowledge required to deliberately realize it. Spontaneous forces are required to realize an objective with respect to which policymakers are first-order ignorant. A policymaker is second-order ignorant with respect to some policy objective when he is ignorant of his first-order epistemic condition regarding the objective. </w:t>
      </w:r>
    </w:p>
    <w:p w14:paraId="46201243" w14:textId="25C7B391" w:rsidR="00330EB4" w:rsidRPr="000E5E0E" w:rsidRDefault="00330EB4" w:rsidP="00690AF1">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 xml:space="preserve">A policymaker who is both second-order and first-order ignorant </w:t>
      </w:r>
      <w:r w:rsidR="00690AF1" w:rsidRPr="000E5E0E">
        <w:rPr>
          <w:rFonts w:ascii="Times New Roman" w:hAnsi="Times New Roman" w:cs="Times New Roman"/>
        </w:rPr>
        <w:t xml:space="preserve">– i.e., who is ignorant of his ignorance – </w:t>
      </w:r>
      <w:r w:rsidRPr="000E5E0E">
        <w:rPr>
          <w:rFonts w:ascii="Times New Roman" w:hAnsi="Times New Roman" w:cs="Times New Roman"/>
        </w:rPr>
        <w:t>with respect to some policy objective is a potentially dangerous character, for he</w:t>
      </w:r>
      <w:r w:rsidR="00E115B8" w:rsidRPr="000E5E0E">
        <w:rPr>
          <w:rFonts w:ascii="Times New Roman" w:hAnsi="Times New Roman" w:cs="Times New Roman"/>
        </w:rPr>
        <w:t xml:space="preserve"> can easily fall into the trap of believing</w:t>
      </w:r>
      <w:r w:rsidRPr="000E5E0E">
        <w:rPr>
          <w:rFonts w:ascii="Times New Roman" w:hAnsi="Times New Roman" w:cs="Times New Roman"/>
        </w:rPr>
        <w:t xml:space="preserve"> he can </w:t>
      </w:r>
      <w:r w:rsidR="00E115B8" w:rsidRPr="000E5E0E">
        <w:rPr>
          <w:rFonts w:ascii="Times New Roman" w:hAnsi="Times New Roman" w:cs="Times New Roman"/>
        </w:rPr>
        <w:t xml:space="preserve">accomplish things through political action </w:t>
      </w:r>
      <w:r w:rsidRPr="000E5E0E">
        <w:rPr>
          <w:rFonts w:ascii="Times New Roman" w:hAnsi="Times New Roman" w:cs="Times New Roman"/>
        </w:rPr>
        <w:t>that he manifestly cannot. It would seem to be such characters that F.A. Hayek (</w:t>
      </w:r>
      <w:r w:rsidR="00883AEE" w:rsidRPr="000E5E0E">
        <w:rPr>
          <w:rFonts w:ascii="Times New Roman" w:hAnsi="Times New Roman" w:cs="Times New Roman"/>
        </w:rPr>
        <w:t>[</w:t>
      </w:r>
      <w:r w:rsidRPr="000E5E0E">
        <w:rPr>
          <w:rFonts w:ascii="Times New Roman" w:hAnsi="Times New Roman" w:cs="Times New Roman"/>
        </w:rPr>
        <w:t>1975</w:t>
      </w:r>
      <w:r w:rsidR="00883AEE" w:rsidRPr="000E5E0E">
        <w:rPr>
          <w:rFonts w:ascii="Times New Roman" w:hAnsi="Times New Roman" w:cs="Times New Roman"/>
        </w:rPr>
        <w:t>]</w:t>
      </w:r>
      <w:r w:rsidRPr="000E5E0E">
        <w:rPr>
          <w:rFonts w:ascii="Times New Roman" w:hAnsi="Times New Roman" w:cs="Times New Roman"/>
        </w:rPr>
        <w:t xml:space="preserve"> 2014) had in mind when he spoke of policymakers’ “Pretence of Knowledge” in his 1974 Nobel Prize Lecture. </w:t>
      </w:r>
    </w:p>
    <w:p w14:paraId="57695C32" w14:textId="75B88E31" w:rsidR="00330EB4" w:rsidRPr="000E5E0E" w:rsidRDefault="00330EB4" w:rsidP="00690AF1">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 xml:space="preserve">In keeping with the analysis above, the incentive structure of a policymaker who is second-order knowledgeable about his first-order ignorance </w:t>
      </w:r>
      <w:r w:rsidR="00690AF1" w:rsidRPr="000E5E0E">
        <w:rPr>
          <w:rFonts w:ascii="Times New Roman" w:hAnsi="Times New Roman" w:cs="Times New Roman"/>
        </w:rPr>
        <w:t xml:space="preserve">– i.e., who knows that he is ignorant – </w:t>
      </w:r>
      <w:r w:rsidRPr="000E5E0E">
        <w:rPr>
          <w:rFonts w:ascii="Times New Roman" w:hAnsi="Times New Roman" w:cs="Times New Roman"/>
        </w:rPr>
        <w:t xml:space="preserve">with respect to some policy objective will be partially determined by his epistemic circumstances, other factors held constant. The objective will occupy a lower place, if it appears at </w:t>
      </w:r>
      <w:r w:rsidRPr="000E5E0E">
        <w:rPr>
          <w:rFonts w:ascii="Times New Roman" w:hAnsi="Times New Roman" w:cs="Times New Roman"/>
        </w:rPr>
        <w:lastRenderedPageBreak/>
        <w:t xml:space="preserve">all, in his incentive structure than it would, </w:t>
      </w:r>
      <w:r w:rsidRPr="000E5E0E">
        <w:rPr>
          <w:rFonts w:ascii="Times New Roman" w:hAnsi="Times New Roman" w:cs="Times New Roman"/>
          <w:i/>
        </w:rPr>
        <w:t>ceteris paribus</w:t>
      </w:r>
      <w:r w:rsidRPr="000E5E0E">
        <w:rPr>
          <w:rFonts w:ascii="Times New Roman" w:hAnsi="Times New Roman" w:cs="Times New Roman"/>
        </w:rPr>
        <w:t xml:space="preserve">, were its epistemic burden lighter. </w:t>
      </w:r>
    </w:p>
    <w:p w14:paraId="326E0062" w14:textId="372438B3" w:rsidR="00330EB4" w:rsidRPr="000E5E0E" w:rsidRDefault="00330EB4" w:rsidP="00690AF1">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 xml:space="preserve">A policymaker who is second-order ignorant of his first-order knowledge </w:t>
      </w:r>
      <w:r w:rsidR="00690AF1" w:rsidRPr="000E5E0E">
        <w:rPr>
          <w:rFonts w:ascii="Times New Roman" w:hAnsi="Times New Roman" w:cs="Times New Roman"/>
        </w:rPr>
        <w:t xml:space="preserve">– i.e., who mistakenly thinks he is ignorant – </w:t>
      </w:r>
      <w:r w:rsidRPr="000E5E0E">
        <w:rPr>
          <w:rFonts w:ascii="Times New Roman" w:hAnsi="Times New Roman" w:cs="Times New Roman"/>
        </w:rPr>
        <w:t xml:space="preserve">with respect to some policy objective will be less inclined, other factors held constant, to pursue </w:t>
      </w:r>
      <w:r w:rsidR="0047284D" w:rsidRPr="000E5E0E">
        <w:rPr>
          <w:rFonts w:ascii="Times New Roman" w:hAnsi="Times New Roman" w:cs="Times New Roman"/>
        </w:rPr>
        <w:t>this objective</w:t>
      </w:r>
      <w:r w:rsidRPr="000E5E0E">
        <w:rPr>
          <w:rFonts w:ascii="Times New Roman" w:hAnsi="Times New Roman" w:cs="Times New Roman"/>
        </w:rPr>
        <w:t xml:space="preserve"> that he, in fact, knows enough to deliberately realize. The excessively epistemically humble policymaker wou</w:t>
      </w:r>
      <w:r w:rsidR="00E67BE8" w:rsidRPr="000E5E0E">
        <w:rPr>
          <w:rFonts w:ascii="Times New Roman" w:hAnsi="Times New Roman" w:cs="Times New Roman"/>
        </w:rPr>
        <w:t>ld seem to be a rare bird, seldom observed in the wild.</w:t>
      </w:r>
    </w:p>
    <w:p w14:paraId="5B639EC7" w14:textId="761F6918" w:rsidR="0047284D" w:rsidRPr="000E5E0E" w:rsidRDefault="0047284D" w:rsidP="0077242F">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Finally, a policymaker who is second-order knowledgeable about his first-order knowledge – i</w:t>
      </w:r>
      <w:r w:rsidR="0077242F" w:rsidRPr="000E5E0E">
        <w:rPr>
          <w:rFonts w:ascii="Times New Roman" w:hAnsi="Times New Roman" w:cs="Times New Roman"/>
        </w:rPr>
        <w:t xml:space="preserve">.e., who knows that he knows – </w:t>
      </w:r>
      <w:r w:rsidRPr="000E5E0E">
        <w:rPr>
          <w:rFonts w:ascii="Times New Roman" w:hAnsi="Times New Roman" w:cs="Times New Roman"/>
        </w:rPr>
        <w:t>with respect to some policy objective</w:t>
      </w:r>
      <w:r w:rsidR="00046AA1" w:rsidRPr="000E5E0E">
        <w:rPr>
          <w:rFonts w:ascii="Times New Roman" w:hAnsi="Times New Roman" w:cs="Times New Roman"/>
        </w:rPr>
        <w:t xml:space="preserve"> would seem to be</w:t>
      </w:r>
      <w:r w:rsidRPr="000E5E0E">
        <w:rPr>
          <w:rFonts w:ascii="Times New Roman" w:hAnsi="Times New Roman" w:cs="Times New Roman"/>
        </w:rPr>
        <w:t xml:space="preserve"> something like the wise captain of the ship of state</w:t>
      </w:r>
      <w:r w:rsidR="00046AA1" w:rsidRPr="000E5E0E">
        <w:rPr>
          <w:rFonts w:ascii="Times New Roman" w:hAnsi="Times New Roman" w:cs="Times New Roman"/>
        </w:rPr>
        <w:t xml:space="preserve">. The incentive structure of such a policymaker is unaffected by epistemic considerations. Because he is knowledgeable of the means of realizing his constituents’ policy demands and knows </w:t>
      </w:r>
      <w:r w:rsidR="00046AA1" w:rsidRPr="000E5E0E">
        <w:rPr>
          <w:rFonts w:ascii="Times New Roman" w:hAnsi="Times New Roman" w:cs="Times New Roman"/>
          <w:i/>
        </w:rPr>
        <w:t>this</w:t>
      </w:r>
      <w:r w:rsidR="00046AA1" w:rsidRPr="000E5E0E">
        <w:rPr>
          <w:rFonts w:ascii="Times New Roman" w:hAnsi="Times New Roman" w:cs="Times New Roman"/>
        </w:rPr>
        <w:t xml:space="preserve">, </w:t>
      </w:r>
      <w:r w:rsidR="00715847" w:rsidRPr="000E5E0E">
        <w:rPr>
          <w:rFonts w:ascii="Times New Roman" w:hAnsi="Times New Roman" w:cs="Times New Roman"/>
        </w:rPr>
        <w:t>(</w:t>
      </w:r>
      <w:r w:rsidR="00046AA1" w:rsidRPr="000E5E0E">
        <w:rPr>
          <w:rFonts w:ascii="Times New Roman" w:hAnsi="Times New Roman" w:cs="Times New Roman"/>
        </w:rPr>
        <w:t>second-order</w:t>
      </w:r>
      <w:r w:rsidR="00715847" w:rsidRPr="000E5E0E">
        <w:rPr>
          <w:rFonts w:ascii="Times New Roman" w:hAnsi="Times New Roman" w:cs="Times New Roman"/>
        </w:rPr>
        <w:t>)</w:t>
      </w:r>
      <w:r w:rsidR="00046AA1" w:rsidRPr="000E5E0E">
        <w:rPr>
          <w:rFonts w:ascii="Times New Roman" w:hAnsi="Times New Roman" w:cs="Times New Roman"/>
        </w:rPr>
        <w:t xml:space="preserve"> ignorance cannot dissuade him from their pursuit.</w:t>
      </w:r>
      <w:r w:rsidR="00715847" w:rsidRPr="000E5E0E">
        <w:rPr>
          <w:rFonts w:ascii="Times New Roman" w:hAnsi="Times New Roman" w:cs="Times New Roman"/>
        </w:rPr>
        <w:t xml:space="preserve"> Of course, other factors might subsequently dissuade him, but ignorance will not be among them. H</w:t>
      </w:r>
      <w:r w:rsidR="00046AA1" w:rsidRPr="000E5E0E">
        <w:rPr>
          <w:rFonts w:ascii="Times New Roman" w:hAnsi="Times New Roman" w:cs="Times New Roman"/>
        </w:rPr>
        <w:t xml:space="preserve">owever, where constituent-mindedness bears an epistemic burden over and above other potential policy pursuits, </w:t>
      </w:r>
      <w:r w:rsidR="00715847" w:rsidRPr="000E5E0E">
        <w:rPr>
          <w:rFonts w:ascii="Times New Roman" w:hAnsi="Times New Roman" w:cs="Times New Roman"/>
        </w:rPr>
        <w:t xml:space="preserve">as I have suggested it often does, this counterpart of the </w:t>
      </w:r>
      <w:r w:rsidR="00046AA1" w:rsidRPr="000E5E0E">
        <w:rPr>
          <w:rFonts w:ascii="Times New Roman" w:hAnsi="Times New Roman" w:cs="Times New Roman"/>
        </w:rPr>
        <w:t xml:space="preserve">wise captain of the ship of state </w:t>
      </w:r>
      <w:r w:rsidR="00715847" w:rsidRPr="000E5E0E">
        <w:rPr>
          <w:rFonts w:ascii="Times New Roman" w:hAnsi="Times New Roman" w:cs="Times New Roman"/>
        </w:rPr>
        <w:t>would seem to be a mythical creature.</w:t>
      </w:r>
    </w:p>
    <w:p w14:paraId="68B1B33B" w14:textId="3BA6EAA3" w:rsidR="001F1CE4" w:rsidRPr="000E5E0E" w:rsidRDefault="001F1CE4" w:rsidP="007A4C30">
      <w:pPr>
        <w:pStyle w:val="ListParagraph"/>
        <w:numPr>
          <w:ilvl w:val="0"/>
          <w:numId w:val="1"/>
        </w:numPr>
        <w:spacing w:line="480" w:lineRule="auto"/>
        <w:rPr>
          <w:rFonts w:ascii="Times New Roman" w:hAnsi="Times New Roman" w:cs="Times New Roman"/>
        </w:rPr>
      </w:pPr>
      <w:r w:rsidRPr="000E5E0E">
        <w:rPr>
          <w:rFonts w:ascii="Times New Roman" w:hAnsi="Times New Roman" w:cs="Times New Roman"/>
        </w:rPr>
        <w:t xml:space="preserve">The </w:t>
      </w:r>
      <w:r w:rsidR="00E115B8" w:rsidRPr="000E5E0E">
        <w:rPr>
          <w:rFonts w:ascii="Times New Roman" w:hAnsi="Times New Roman" w:cs="Times New Roman"/>
        </w:rPr>
        <w:t>problem of policymaker ignorance is</w:t>
      </w:r>
      <w:r w:rsidRPr="000E5E0E">
        <w:rPr>
          <w:rFonts w:ascii="Times New Roman" w:hAnsi="Times New Roman" w:cs="Times New Roman"/>
        </w:rPr>
        <w:t xml:space="preserve"> not unique to any particular political system or party. </w:t>
      </w:r>
      <w:r w:rsidR="00094E05" w:rsidRPr="000E5E0E">
        <w:rPr>
          <w:rFonts w:ascii="Times New Roman" w:hAnsi="Times New Roman" w:cs="Times New Roman"/>
        </w:rPr>
        <w:t>It</w:t>
      </w:r>
      <w:r w:rsidRPr="000E5E0E">
        <w:rPr>
          <w:rFonts w:ascii="Times New Roman" w:hAnsi="Times New Roman" w:cs="Times New Roman"/>
        </w:rPr>
        <w:t xml:space="preserve"> will appear to some extent or other wherever political representatives, whether democratically elected or not, are expe</w:t>
      </w:r>
      <w:r w:rsidR="00E67BE8" w:rsidRPr="000E5E0E">
        <w:rPr>
          <w:rFonts w:ascii="Times New Roman" w:hAnsi="Times New Roman" w:cs="Times New Roman"/>
        </w:rPr>
        <w:t>cted to act in the interests,</w:t>
      </w:r>
      <w:r w:rsidRPr="000E5E0E">
        <w:rPr>
          <w:rFonts w:ascii="Times New Roman" w:hAnsi="Times New Roman" w:cs="Times New Roman"/>
        </w:rPr>
        <w:t xml:space="preserve"> and as the agents</w:t>
      </w:r>
      <w:r w:rsidR="00E67BE8" w:rsidRPr="000E5E0E">
        <w:rPr>
          <w:rFonts w:ascii="Times New Roman" w:hAnsi="Times New Roman" w:cs="Times New Roman"/>
        </w:rPr>
        <w:t>, of</w:t>
      </w:r>
      <w:r w:rsidRPr="000E5E0E">
        <w:rPr>
          <w:rFonts w:ascii="Times New Roman" w:hAnsi="Times New Roman" w:cs="Times New Roman"/>
        </w:rPr>
        <w:t xml:space="preserve"> other people. </w:t>
      </w:r>
      <w:r w:rsidR="00E67BE8" w:rsidRPr="000E5E0E">
        <w:rPr>
          <w:rFonts w:ascii="Times New Roman" w:hAnsi="Times New Roman" w:cs="Times New Roman"/>
        </w:rPr>
        <w:t xml:space="preserve">Insofar as this condition </w:t>
      </w:r>
      <w:r w:rsidR="00E67BE8" w:rsidRPr="000E5E0E">
        <w:rPr>
          <w:rFonts w:ascii="Times New Roman" w:hAnsi="Times New Roman" w:cs="Times New Roman"/>
        </w:rPr>
        <w:lastRenderedPageBreak/>
        <w:t>obtains, t</w:t>
      </w:r>
      <w:r w:rsidRPr="000E5E0E">
        <w:rPr>
          <w:rFonts w:ascii="Times New Roman" w:hAnsi="Times New Roman" w:cs="Times New Roman"/>
        </w:rPr>
        <w:t>he problem that Mises and Hayek raised for socialists</w:t>
      </w:r>
      <w:r w:rsidR="00F80D7B" w:rsidRPr="000E5E0E">
        <w:rPr>
          <w:rFonts w:ascii="Times New Roman" w:hAnsi="Times New Roman" w:cs="Times New Roman"/>
        </w:rPr>
        <w:t xml:space="preserve"> (see footnote 1</w:t>
      </w:r>
      <w:r w:rsidR="00883AEE" w:rsidRPr="000E5E0E">
        <w:rPr>
          <w:rFonts w:ascii="Times New Roman" w:hAnsi="Times New Roman" w:cs="Times New Roman"/>
        </w:rPr>
        <w:t>6</w:t>
      </w:r>
      <w:r w:rsidR="00F80D7B" w:rsidRPr="000E5E0E">
        <w:rPr>
          <w:rFonts w:ascii="Times New Roman" w:hAnsi="Times New Roman" w:cs="Times New Roman"/>
        </w:rPr>
        <w:t xml:space="preserve"> above)</w:t>
      </w:r>
      <w:r w:rsidRPr="000E5E0E">
        <w:rPr>
          <w:rFonts w:ascii="Times New Roman" w:hAnsi="Times New Roman" w:cs="Times New Roman"/>
        </w:rPr>
        <w:t xml:space="preserve"> appears even in </w:t>
      </w:r>
      <w:r w:rsidR="00F80D7B" w:rsidRPr="000E5E0E">
        <w:rPr>
          <w:rFonts w:ascii="Times New Roman" w:hAnsi="Times New Roman" w:cs="Times New Roman"/>
        </w:rPr>
        <w:t xml:space="preserve">the most </w:t>
      </w:r>
      <w:r w:rsidRPr="000E5E0E">
        <w:rPr>
          <w:rFonts w:ascii="Times New Roman" w:hAnsi="Times New Roman" w:cs="Times New Roman"/>
        </w:rPr>
        <w:t xml:space="preserve">liberal systems.  </w:t>
      </w:r>
    </w:p>
    <w:p w14:paraId="297CF8F6" w14:textId="5C54C40B" w:rsidR="002403BE" w:rsidRPr="000E5E0E" w:rsidRDefault="001F1CE4" w:rsidP="00DC4916">
      <w:pPr>
        <w:pStyle w:val="ListParagraph"/>
        <w:numPr>
          <w:ilvl w:val="0"/>
          <w:numId w:val="1"/>
        </w:numPr>
        <w:spacing w:line="480" w:lineRule="auto"/>
        <w:rPr>
          <w:rFonts w:ascii="Times New Roman" w:hAnsi="Times New Roman" w:cs="Times New Roman"/>
        </w:rPr>
      </w:pPr>
      <w:r w:rsidRPr="000E5E0E">
        <w:rPr>
          <w:rFonts w:ascii="Times New Roman" w:hAnsi="Times New Roman" w:cs="Times New Roman"/>
        </w:rPr>
        <w:t xml:space="preserve">The central </w:t>
      </w:r>
      <w:r w:rsidR="00A413AD" w:rsidRPr="000E5E0E">
        <w:rPr>
          <w:rFonts w:ascii="Times New Roman" w:hAnsi="Times New Roman" w:cs="Times New Roman"/>
        </w:rPr>
        <w:t>issue</w:t>
      </w:r>
      <w:r w:rsidRPr="000E5E0E">
        <w:rPr>
          <w:rFonts w:ascii="Times New Roman" w:hAnsi="Times New Roman" w:cs="Times New Roman"/>
        </w:rPr>
        <w:t xml:space="preserve"> exposed in the present paper, namely, that</w:t>
      </w:r>
      <w:r w:rsidR="00E67BE8" w:rsidRPr="000E5E0E">
        <w:rPr>
          <w:rFonts w:ascii="Times New Roman" w:hAnsi="Times New Roman" w:cs="Times New Roman"/>
        </w:rPr>
        <w:t xml:space="preserve"> the epistemic burden of some policy objective </w:t>
      </w:r>
      <w:r w:rsidRPr="000E5E0E">
        <w:rPr>
          <w:rFonts w:ascii="Times New Roman" w:hAnsi="Times New Roman" w:cs="Times New Roman"/>
        </w:rPr>
        <w:t>serve</w:t>
      </w:r>
      <w:r w:rsidR="00E67BE8" w:rsidRPr="000E5E0E">
        <w:rPr>
          <w:rFonts w:ascii="Times New Roman" w:hAnsi="Times New Roman" w:cs="Times New Roman"/>
        </w:rPr>
        <w:t>s</w:t>
      </w:r>
      <w:r w:rsidRPr="000E5E0E">
        <w:rPr>
          <w:rFonts w:ascii="Times New Roman" w:hAnsi="Times New Roman" w:cs="Times New Roman"/>
        </w:rPr>
        <w:t xml:space="preserve"> to determine whether and where </w:t>
      </w:r>
      <w:r w:rsidR="00E67BE8" w:rsidRPr="000E5E0E">
        <w:rPr>
          <w:rFonts w:ascii="Times New Roman" w:hAnsi="Times New Roman" w:cs="Times New Roman"/>
        </w:rPr>
        <w:t>it appears in the</w:t>
      </w:r>
      <w:r w:rsidRPr="000E5E0E">
        <w:rPr>
          <w:rFonts w:ascii="Times New Roman" w:hAnsi="Times New Roman" w:cs="Times New Roman"/>
        </w:rPr>
        <w:t xml:space="preserve"> policymaker</w:t>
      </w:r>
      <w:r w:rsidR="00E67BE8" w:rsidRPr="000E5E0E">
        <w:rPr>
          <w:rFonts w:ascii="Times New Roman" w:hAnsi="Times New Roman" w:cs="Times New Roman"/>
        </w:rPr>
        <w:t>’s</w:t>
      </w:r>
      <w:r w:rsidRPr="000E5E0E">
        <w:rPr>
          <w:rFonts w:ascii="Times New Roman" w:hAnsi="Times New Roman" w:cs="Times New Roman"/>
        </w:rPr>
        <w:t xml:space="preserve"> incentive structure</w:t>
      </w:r>
      <w:r w:rsidR="00557A10" w:rsidRPr="000E5E0E">
        <w:rPr>
          <w:rFonts w:ascii="Times New Roman" w:hAnsi="Times New Roman" w:cs="Times New Roman"/>
        </w:rPr>
        <w:t>,</w:t>
      </w:r>
      <w:r w:rsidRPr="000E5E0E">
        <w:rPr>
          <w:rFonts w:ascii="Times New Roman" w:hAnsi="Times New Roman" w:cs="Times New Roman"/>
        </w:rPr>
        <w:t xml:space="preserve"> is not unique to political contexts. It can arise elsewhere. Indeed, it is a problem that arises whenever a </w:t>
      </w:r>
      <w:r w:rsidRPr="000E5E0E">
        <w:rPr>
          <w:rFonts w:ascii="Times New Roman" w:hAnsi="Times New Roman" w:cs="Times New Roman"/>
          <w:i/>
        </w:rPr>
        <w:t>proxy</w:t>
      </w:r>
      <w:r w:rsidRPr="000E5E0E">
        <w:rPr>
          <w:rFonts w:ascii="Times New Roman" w:hAnsi="Times New Roman" w:cs="Times New Roman"/>
        </w:rPr>
        <w:t xml:space="preserve"> acts on behalf, and presumably in the interest</w:t>
      </w:r>
      <w:r w:rsidR="00866C4F" w:rsidRPr="000E5E0E">
        <w:rPr>
          <w:rFonts w:ascii="Times New Roman" w:hAnsi="Times New Roman" w:cs="Times New Roman"/>
        </w:rPr>
        <w:t>s</w:t>
      </w:r>
      <w:r w:rsidRPr="000E5E0E">
        <w:rPr>
          <w:rFonts w:ascii="Times New Roman" w:hAnsi="Times New Roman" w:cs="Times New Roman"/>
        </w:rPr>
        <w:t xml:space="preserve">, of some other person. </w:t>
      </w:r>
      <w:r w:rsidR="0014117F" w:rsidRPr="000E5E0E">
        <w:rPr>
          <w:rFonts w:ascii="Times New Roman" w:hAnsi="Times New Roman" w:cs="Times New Roman"/>
        </w:rPr>
        <w:t>If there is a disconnect between the knowledge possessed by the proxy and the knowledge required to do</w:t>
      </w:r>
      <w:r w:rsidR="00557A10" w:rsidRPr="000E5E0E">
        <w:rPr>
          <w:rFonts w:ascii="Times New Roman" w:hAnsi="Times New Roman" w:cs="Times New Roman"/>
        </w:rPr>
        <w:t xml:space="preserve"> the thing that the proxied demands</w:t>
      </w:r>
      <w:r w:rsidR="0014117F" w:rsidRPr="000E5E0E">
        <w:rPr>
          <w:rFonts w:ascii="Times New Roman" w:hAnsi="Times New Roman" w:cs="Times New Roman"/>
        </w:rPr>
        <w:t xml:space="preserve">, the problem appears, i.e., </w:t>
      </w:r>
      <w:r w:rsidR="0014117F" w:rsidRPr="000E5E0E">
        <w:rPr>
          <w:rFonts w:ascii="Times New Roman" w:hAnsi="Times New Roman" w:cs="Times New Roman"/>
          <w:i/>
        </w:rPr>
        <w:t>ceteris paribus</w:t>
      </w:r>
      <w:r w:rsidR="0014117F" w:rsidRPr="000E5E0E">
        <w:rPr>
          <w:rFonts w:ascii="Times New Roman" w:hAnsi="Times New Roman" w:cs="Times New Roman"/>
        </w:rPr>
        <w:t>, when considering his options, the proxy discounts or neglects alto</w:t>
      </w:r>
      <w:r w:rsidR="00557A10" w:rsidRPr="000E5E0E">
        <w:rPr>
          <w:rFonts w:ascii="Times New Roman" w:hAnsi="Times New Roman" w:cs="Times New Roman"/>
        </w:rPr>
        <w:t>gether those options that he takes the person proxied to prefer</w:t>
      </w:r>
      <w:r w:rsidR="0014117F" w:rsidRPr="000E5E0E">
        <w:rPr>
          <w:rFonts w:ascii="Times New Roman" w:hAnsi="Times New Roman" w:cs="Times New Roman"/>
        </w:rPr>
        <w:t xml:space="preserve">. </w:t>
      </w:r>
    </w:p>
    <w:p w14:paraId="313F35BE" w14:textId="0D845259" w:rsidR="0014117F" w:rsidRPr="000E5E0E" w:rsidRDefault="008D7A20" w:rsidP="002403BE">
      <w:pPr>
        <w:pStyle w:val="ListParagraph"/>
        <w:spacing w:line="480" w:lineRule="auto"/>
        <w:ind w:left="1080" w:firstLine="360"/>
        <w:rPr>
          <w:rFonts w:ascii="Times New Roman" w:hAnsi="Times New Roman" w:cs="Times New Roman"/>
        </w:rPr>
      </w:pPr>
      <w:r w:rsidRPr="000E5E0E">
        <w:rPr>
          <w:rFonts w:ascii="Times New Roman" w:hAnsi="Times New Roman" w:cs="Times New Roman"/>
        </w:rPr>
        <w:t xml:space="preserve">The problem is </w:t>
      </w:r>
      <w:r w:rsidR="00557A10" w:rsidRPr="000E5E0E">
        <w:rPr>
          <w:rFonts w:ascii="Times New Roman" w:hAnsi="Times New Roman" w:cs="Times New Roman"/>
        </w:rPr>
        <w:t xml:space="preserve">common in policymaker-constituent relationships, </w:t>
      </w:r>
      <w:r w:rsidR="0014117F" w:rsidRPr="000E5E0E">
        <w:rPr>
          <w:rFonts w:ascii="Times New Roman" w:hAnsi="Times New Roman" w:cs="Times New Roman"/>
        </w:rPr>
        <w:t xml:space="preserve">but can arise elsewhere, e.g., in </w:t>
      </w:r>
      <w:r w:rsidR="00557A10" w:rsidRPr="000E5E0E">
        <w:rPr>
          <w:rFonts w:ascii="Times New Roman" w:hAnsi="Times New Roman" w:cs="Times New Roman"/>
        </w:rPr>
        <w:t>the context</w:t>
      </w:r>
      <w:r w:rsidRPr="000E5E0E">
        <w:rPr>
          <w:rFonts w:ascii="Times New Roman" w:hAnsi="Times New Roman" w:cs="Times New Roman"/>
        </w:rPr>
        <w:t xml:space="preserve"> of </w:t>
      </w:r>
      <w:r w:rsidR="0014117F" w:rsidRPr="000E5E0E">
        <w:rPr>
          <w:rFonts w:ascii="Times New Roman" w:hAnsi="Times New Roman" w:cs="Times New Roman"/>
        </w:rPr>
        <w:t>corpo</w:t>
      </w:r>
      <w:r w:rsidRPr="000E5E0E">
        <w:rPr>
          <w:rFonts w:ascii="Times New Roman" w:hAnsi="Times New Roman" w:cs="Times New Roman"/>
        </w:rPr>
        <w:t xml:space="preserve">rate shareholder-voting, or </w:t>
      </w:r>
      <w:r w:rsidR="00731935" w:rsidRPr="000E5E0E">
        <w:rPr>
          <w:rFonts w:ascii="Times New Roman" w:hAnsi="Times New Roman" w:cs="Times New Roman"/>
        </w:rPr>
        <w:t>doctor-patient</w:t>
      </w:r>
      <w:r w:rsidRPr="000E5E0E">
        <w:rPr>
          <w:rFonts w:ascii="Times New Roman" w:hAnsi="Times New Roman" w:cs="Times New Roman"/>
        </w:rPr>
        <w:t xml:space="preserve">, </w:t>
      </w:r>
      <w:r w:rsidR="00731935" w:rsidRPr="000E5E0E">
        <w:rPr>
          <w:rFonts w:ascii="Times New Roman" w:hAnsi="Times New Roman" w:cs="Times New Roman"/>
        </w:rPr>
        <w:t>lawyer-client</w:t>
      </w:r>
      <w:r w:rsidRPr="000E5E0E">
        <w:rPr>
          <w:rFonts w:ascii="Times New Roman" w:hAnsi="Times New Roman" w:cs="Times New Roman"/>
        </w:rPr>
        <w:t>, teacher-student</w:t>
      </w:r>
      <w:r w:rsidR="00731935" w:rsidRPr="000E5E0E">
        <w:rPr>
          <w:rFonts w:ascii="Times New Roman" w:hAnsi="Times New Roman" w:cs="Times New Roman"/>
        </w:rPr>
        <w:t xml:space="preserve"> </w:t>
      </w:r>
      <w:r w:rsidRPr="000E5E0E">
        <w:rPr>
          <w:rFonts w:ascii="Times New Roman" w:hAnsi="Times New Roman" w:cs="Times New Roman"/>
        </w:rPr>
        <w:t>or, indeed,</w:t>
      </w:r>
      <w:r w:rsidR="002403BE" w:rsidRPr="000E5E0E">
        <w:rPr>
          <w:rFonts w:ascii="Times New Roman" w:hAnsi="Times New Roman" w:cs="Times New Roman"/>
        </w:rPr>
        <w:t xml:space="preserve"> parent-child relationships</w:t>
      </w:r>
      <w:r w:rsidR="0014117F" w:rsidRPr="000E5E0E">
        <w:rPr>
          <w:rFonts w:ascii="Times New Roman" w:hAnsi="Times New Roman" w:cs="Times New Roman"/>
        </w:rPr>
        <w:t>.</w:t>
      </w:r>
      <w:r w:rsidR="00866C4F" w:rsidRPr="000E5E0E">
        <w:rPr>
          <w:rStyle w:val="FootnoteReference"/>
          <w:rFonts w:ascii="Times New Roman" w:hAnsi="Times New Roman" w:cs="Times New Roman"/>
        </w:rPr>
        <w:footnoteReference w:id="22"/>
      </w:r>
      <w:r w:rsidR="0014117F" w:rsidRPr="000E5E0E">
        <w:rPr>
          <w:rFonts w:ascii="Times New Roman" w:hAnsi="Times New Roman" w:cs="Times New Roman"/>
        </w:rPr>
        <w:t> </w:t>
      </w:r>
      <w:r w:rsidR="002403BE" w:rsidRPr="000E5E0E">
        <w:rPr>
          <w:rFonts w:ascii="Times New Roman" w:hAnsi="Times New Roman" w:cs="Times New Roman"/>
        </w:rPr>
        <w:t>In this respect, the present paper exposes some of the e</w:t>
      </w:r>
      <w:r w:rsidR="00557A10" w:rsidRPr="000E5E0E">
        <w:rPr>
          <w:rFonts w:ascii="Times New Roman" w:hAnsi="Times New Roman" w:cs="Times New Roman"/>
        </w:rPr>
        <w:t>pistemic aspects</w:t>
      </w:r>
      <w:r w:rsidR="00731935" w:rsidRPr="000E5E0E">
        <w:rPr>
          <w:rFonts w:ascii="Times New Roman" w:hAnsi="Times New Roman" w:cs="Times New Roman"/>
        </w:rPr>
        <w:t xml:space="preserve"> of a very general</w:t>
      </w:r>
      <w:r w:rsidR="002403BE" w:rsidRPr="000E5E0E">
        <w:rPr>
          <w:rFonts w:ascii="Times New Roman" w:hAnsi="Times New Roman" w:cs="Times New Roman"/>
        </w:rPr>
        <w:t xml:space="preserve"> principal-agent problem.</w:t>
      </w:r>
    </w:p>
    <w:p w14:paraId="2857DFB9" w14:textId="68ED4004" w:rsidR="00883AEE" w:rsidRPr="000E5E0E" w:rsidRDefault="00883AEE" w:rsidP="00883AEE">
      <w:pPr>
        <w:spacing w:line="480" w:lineRule="auto"/>
        <w:rPr>
          <w:rFonts w:ascii="Times New Roman" w:hAnsi="Times New Roman" w:cs="Times New Roman"/>
        </w:rPr>
      </w:pPr>
    </w:p>
    <w:p w14:paraId="70BDD528" w14:textId="66C19A9B" w:rsidR="00883AEE" w:rsidRPr="000E5E0E" w:rsidRDefault="00883AEE" w:rsidP="00883AEE">
      <w:pPr>
        <w:spacing w:line="480" w:lineRule="auto"/>
        <w:rPr>
          <w:rFonts w:ascii="Times New Roman" w:hAnsi="Times New Roman" w:cs="Times New Roman"/>
          <w:b/>
        </w:rPr>
      </w:pPr>
      <w:r w:rsidRPr="000E5E0E">
        <w:rPr>
          <w:rFonts w:ascii="Times New Roman" w:hAnsi="Times New Roman" w:cs="Times New Roman"/>
          <w:b/>
        </w:rPr>
        <w:t xml:space="preserve">Parting Reflections on </w:t>
      </w:r>
      <w:r w:rsidRPr="000E5E0E">
        <w:rPr>
          <w:rFonts w:ascii="Times New Roman" w:hAnsi="Times New Roman" w:cs="Times New Roman"/>
          <w:b/>
          <w:i/>
        </w:rPr>
        <w:t xml:space="preserve">Expert Failure </w:t>
      </w:r>
      <w:r w:rsidR="00782E91" w:rsidRPr="000E5E0E">
        <w:rPr>
          <w:rFonts w:ascii="Times New Roman" w:hAnsi="Times New Roman" w:cs="Times New Roman"/>
          <w:b/>
        </w:rPr>
        <w:t>and the Problem of Policymaker Ignorance</w:t>
      </w:r>
    </w:p>
    <w:p w14:paraId="04208C4D" w14:textId="7176E289" w:rsidR="00010CE0" w:rsidRPr="000E5E0E" w:rsidRDefault="00883AEE" w:rsidP="00010CE0">
      <w:pPr>
        <w:spacing w:line="480" w:lineRule="auto"/>
        <w:rPr>
          <w:rFonts w:ascii="Times New Roman" w:hAnsi="Times New Roman" w:cs="Times New Roman"/>
        </w:rPr>
      </w:pPr>
      <w:proofErr w:type="spellStart"/>
      <w:r w:rsidRPr="000E5E0E">
        <w:rPr>
          <w:rFonts w:ascii="Times New Roman" w:hAnsi="Times New Roman" w:cs="Times New Roman"/>
        </w:rPr>
        <w:t>Koppl’s</w:t>
      </w:r>
      <w:proofErr w:type="spellEnd"/>
      <w:r w:rsidRPr="000E5E0E">
        <w:rPr>
          <w:rFonts w:ascii="Times New Roman" w:hAnsi="Times New Roman" w:cs="Times New Roman"/>
        </w:rPr>
        <w:t xml:space="preserve"> book offers a plethora of </w:t>
      </w:r>
      <w:r w:rsidR="0060237F" w:rsidRPr="000E5E0E">
        <w:rPr>
          <w:rFonts w:ascii="Times New Roman" w:hAnsi="Times New Roman" w:cs="Times New Roman"/>
        </w:rPr>
        <w:t>examples of expert failure that also double as case studies of the problem of policymaker ignorance and its consequences. O</w:t>
      </w:r>
      <w:r w:rsidRPr="000E5E0E">
        <w:rPr>
          <w:rFonts w:ascii="Times New Roman" w:hAnsi="Times New Roman" w:cs="Times New Roman"/>
        </w:rPr>
        <w:t>ne need read no further than the</w:t>
      </w:r>
      <w:r w:rsidR="00C57469" w:rsidRPr="000E5E0E">
        <w:rPr>
          <w:rFonts w:ascii="Times New Roman" w:hAnsi="Times New Roman" w:cs="Times New Roman"/>
        </w:rPr>
        <w:t xml:space="preserve"> book’s</w:t>
      </w:r>
      <w:r w:rsidRPr="000E5E0E">
        <w:rPr>
          <w:rFonts w:ascii="Times New Roman" w:hAnsi="Times New Roman" w:cs="Times New Roman"/>
        </w:rPr>
        <w:t xml:space="preserve"> introduction to learn that expert</w:t>
      </w:r>
      <w:r w:rsidR="00C47127" w:rsidRPr="000E5E0E">
        <w:rPr>
          <w:rFonts w:ascii="Times New Roman" w:hAnsi="Times New Roman" w:cs="Times New Roman"/>
        </w:rPr>
        <w:t>-</w:t>
      </w:r>
      <w:r w:rsidRPr="000E5E0E">
        <w:rPr>
          <w:rFonts w:ascii="Times New Roman" w:hAnsi="Times New Roman" w:cs="Times New Roman"/>
        </w:rPr>
        <w:t xml:space="preserve">policymaker ignorance is behind </w:t>
      </w:r>
      <w:r w:rsidRPr="000E5E0E">
        <w:rPr>
          <w:rFonts w:ascii="Times New Roman" w:hAnsi="Times New Roman" w:cs="Times New Roman"/>
        </w:rPr>
        <w:lastRenderedPageBreak/>
        <w:t>the Flint water crisis</w:t>
      </w:r>
      <w:r w:rsidR="0060237F" w:rsidRPr="000E5E0E">
        <w:rPr>
          <w:rFonts w:ascii="Times New Roman" w:hAnsi="Times New Roman" w:cs="Times New Roman"/>
        </w:rPr>
        <w:t xml:space="preserve"> (p. 1)</w:t>
      </w:r>
      <w:r w:rsidRPr="000E5E0E">
        <w:rPr>
          <w:rFonts w:ascii="Times New Roman" w:hAnsi="Times New Roman" w:cs="Times New Roman"/>
        </w:rPr>
        <w:t>, many of the failings of child-protective social work</w:t>
      </w:r>
      <w:r w:rsidR="0060237F" w:rsidRPr="000E5E0E">
        <w:rPr>
          <w:rFonts w:ascii="Times New Roman" w:hAnsi="Times New Roman" w:cs="Times New Roman"/>
        </w:rPr>
        <w:t xml:space="preserve"> (pp. 2-4)</w:t>
      </w:r>
      <w:r w:rsidRPr="000E5E0E">
        <w:rPr>
          <w:rFonts w:ascii="Times New Roman" w:hAnsi="Times New Roman" w:cs="Times New Roman"/>
        </w:rPr>
        <w:t xml:space="preserve">, the manifest deficiencies of Obamacare relative to </w:t>
      </w:r>
      <w:r w:rsidR="00E40175" w:rsidRPr="000E5E0E">
        <w:rPr>
          <w:rFonts w:ascii="Times New Roman" w:hAnsi="Times New Roman" w:cs="Times New Roman"/>
        </w:rPr>
        <w:t>constituents’</w:t>
      </w:r>
      <w:r w:rsidRPr="000E5E0E">
        <w:rPr>
          <w:rFonts w:ascii="Times New Roman" w:hAnsi="Times New Roman" w:cs="Times New Roman"/>
        </w:rPr>
        <w:t xml:space="preserve"> original demands for health-care reform</w:t>
      </w:r>
      <w:r w:rsidR="00614C99" w:rsidRPr="000E5E0E">
        <w:rPr>
          <w:rFonts w:ascii="Times New Roman" w:hAnsi="Times New Roman" w:cs="Times New Roman"/>
        </w:rPr>
        <w:t xml:space="preserve"> (p. 5)</w:t>
      </w:r>
      <w:r w:rsidRPr="000E5E0E">
        <w:rPr>
          <w:rFonts w:ascii="Times New Roman" w:hAnsi="Times New Roman" w:cs="Times New Roman"/>
        </w:rPr>
        <w:t>, and perhaps even the Iraq War</w:t>
      </w:r>
      <w:r w:rsidR="00614C99" w:rsidRPr="000E5E0E">
        <w:rPr>
          <w:rFonts w:ascii="Times New Roman" w:hAnsi="Times New Roman" w:cs="Times New Roman"/>
        </w:rPr>
        <w:t xml:space="preserve"> (p. 5)</w:t>
      </w:r>
      <w:r w:rsidRPr="000E5E0E">
        <w:rPr>
          <w:rFonts w:ascii="Times New Roman" w:hAnsi="Times New Roman" w:cs="Times New Roman"/>
        </w:rPr>
        <w:t xml:space="preserve">. Donald Rumsfeld’s </w:t>
      </w:r>
      <w:r w:rsidR="00614C99" w:rsidRPr="000E5E0E">
        <w:rPr>
          <w:rFonts w:ascii="Times New Roman" w:hAnsi="Times New Roman" w:cs="Times New Roman"/>
        </w:rPr>
        <w:t>in</w:t>
      </w:r>
      <w:r w:rsidRPr="000E5E0E">
        <w:rPr>
          <w:rFonts w:ascii="Times New Roman" w:hAnsi="Times New Roman" w:cs="Times New Roman"/>
        </w:rPr>
        <w:t>famous “unknown unknowns” are instances of second-order ignorance of first-order ignorance</w:t>
      </w:r>
      <w:r w:rsidR="00C47127" w:rsidRPr="000E5E0E">
        <w:rPr>
          <w:rFonts w:ascii="Times New Roman" w:hAnsi="Times New Roman" w:cs="Times New Roman"/>
        </w:rPr>
        <w:t>. I</w:t>
      </w:r>
      <w:r w:rsidRPr="000E5E0E">
        <w:rPr>
          <w:rFonts w:ascii="Times New Roman" w:hAnsi="Times New Roman" w:cs="Times New Roman"/>
        </w:rPr>
        <w:t>n keeping with the analysis offered here</w:t>
      </w:r>
      <w:r w:rsidR="00614C99" w:rsidRPr="000E5E0E">
        <w:rPr>
          <w:rFonts w:ascii="Times New Roman" w:hAnsi="Times New Roman" w:cs="Times New Roman"/>
        </w:rPr>
        <w:t xml:space="preserve"> of policymakers who are ignorant of their ignorance</w:t>
      </w:r>
      <w:r w:rsidR="00C47127" w:rsidRPr="000E5E0E">
        <w:rPr>
          <w:rFonts w:ascii="Times New Roman" w:hAnsi="Times New Roman" w:cs="Times New Roman"/>
        </w:rPr>
        <w:t xml:space="preserve"> – mere pretenders to knowledge, as Hayek might have called them – </w:t>
      </w:r>
      <w:r w:rsidRPr="000E5E0E">
        <w:rPr>
          <w:rFonts w:ascii="Times New Roman" w:hAnsi="Times New Roman" w:cs="Times New Roman"/>
        </w:rPr>
        <w:t xml:space="preserve">the Iraq War </w:t>
      </w:r>
      <w:r w:rsidR="00614C99" w:rsidRPr="000E5E0E">
        <w:rPr>
          <w:rFonts w:ascii="Times New Roman" w:hAnsi="Times New Roman" w:cs="Times New Roman"/>
        </w:rPr>
        <w:t xml:space="preserve">(not to mention the Vietnam War that is the subject of the paper’s epigraph) </w:t>
      </w:r>
      <w:r w:rsidRPr="000E5E0E">
        <w:rPr>
          <w:rFonts w:ascii="Times New Roman" w:hAnsi="Times New Roman" w:cs="Times New Roman"/>
        </w:rPr>
        <w:t xml:space="preserve">seems to be a paradigmatic case of the policymaker falling “into the trap of believing he can accomplish things through political action that he manifestly cannot.” </w:t>
      </w:r>
      <w:proofErr w:type="gramStart"/>
      <w:r w:rsidRPr="000E5E0E">
        <w:rPr>
          <w:rFonts w:ascii="Times New Roman" w:hAnsi="Times New Roman" w:cs="Times New Roman"/>
        </w:rPr>
        <w:t>Similarly</w:t>
      </w:r>
      <w:proofErr w:type="gramEnd"/>
      <w:r w:rsidRPr="000E5E0E">
        <w:rPr>
          <w:rFonts w:ascii="Times New Roman" w:hAnsi="Times New Roman" w:cs="Times New Roman"/>
        </w:rPr>
        <w:t xml:space="preserve"> instructive, as </w:t>
      </w:r>
      <w:proofErr w:type="spellStart"/>
      <w:r w:rsidRPr="000E5E0E">
        <w:rPr>
          <w:rFonts w:ascii="Times New Roman" w:hAnsi="Times New Roman" w:cs="Times New Roman"/>
        </w:rPr>
        <w:t>Koppl</w:t>
      </w:r>
      <w:proofErr w:type="spellEnd"/>
      <w:r w:rsidRPr="000E5E0E">
        <w:rPr>
          <w:rFonts w:ascii="Times New Roman" w:hAnsi="Times New Roman" w:cs="Times New Roman"/>
        </w:rPr>
        <w:t xml:space="preserve"> </w:t>
      </w:r>
      <w:r w:rsidR="00614C99" w:rsidRPr="000E5E0E">
        <w:rPr>
          <w:rFonts w:ascii="Times New Roman" w:hAnsi="Times New Roman" w:cs="Times New Roman"/>
        </w:rPr>
        <w:t xml:space="preserve">(pp. 5-6) </w:t>
      </w:r>
      <w:r w:rsidRPr="000E5E0E">
        <w:rPr>
          <w:rFonts w:ascii="Times New Roman" w:hAnsi="Times New Roman" w:cs="Times New Roman"/>
        </w:rPr>
        <w:t xml:space="preserve">notes, is the sad and cruel history of attempts to make social policy on the basis of eugenicist theories. Though he might have, </w:t>
      </w:r>
      <w:proofErr w:type="spellStart"/>
      <w:r w:rsidRPr="000E5E0E">
        <w:rPr>
          <w:rFonts w:ascii="Times New Roman" w:hAnsi="Times New Roman" w:cs="Times New Roman"/>
        </w:rPr>
        <w:t>Koppl</w:t>
      </w:r>
      <w:proofErr w:type="spellEnd"/>
      <w:r w:rsidRPr="000E5E0E">
        <w:rPr>
          <w:rFonts w:ascii="Times New Roman" w:hAnsi="Times New Roman" w:cs="Times New Roman"/>
        </w:rPr>
        <w:t xml:space="preserve"> apparently did not wish to stack the deck against potential critics by invoking the name </w:t>
      </w:r>
      <w:proofErr w:type="spellStart"/>
      <w:r w:rsidRPr="000E5E0E">
        <w:rPr>
          <w:rFonts w:ascii="Times New Roman" w:hAnsi="Times New Roman" w:cs="Times New Roman"/>
        </w:rPr>
        <w:t>Trofim</w:t>
      </w:r>
      <w:proofErr w:type="spellEnd"/>
      <w:r w:rsidRPr="000E5E0E">
        <w:rPr>
          <w:rFonts w:ascii="Times New Roman" w:hAnsi="Times New Roman" w:cs="Times New Roman"/>
        </w:rPr>
        <w:t xml:space="preserve"> Lysenko, the infamous Soviet biologist and agronomist, whose “expertise” contributed materially to famines in both Russia and China. </w:t>
      </w:r>
    </w:p>
    <w:p w14:paraId="27A4F31D" w14:textId="47A3C75A" w:rsidR="0056437F" w:rsidRPr="000E5E0E" w:rsidRDefault="003D0402" w:rsidP="00010CE0">
      <w:pPr>
        <w:spacing w:line="480" w:lineRule="auto"/>
        <w:ind w:firstLine="720"/>
        <w:rPr>
          <w:rFonts w:ascii="Times New Roman" w:hAnsi="Times New Roman" w:cs="Times New Roman"/>
        </w:rPr>
      </w:pPr>
      <w:r w:rsidRPr="000E5E0E">
        <w:rPr>
          <w:rFonts w:ascii="Times New Roman" w:hAnsi="Times New Roman" w:cs="Times New Roman"/>
        </w:rPr>
        <w:t xml:space="preserve">Thus, the significance of </w:t>
      </w:r>
      <w:r w:rsidRPr="000E5E0E">
        <w:rPr>
          <w:rFonts w:ascii="Times New Roman" w:hAnsi="Times New Roman" w:cs="Times New Roman"/>
          <w:i/>
        </w:rPr>
        <w:t>Expert Failure</w:t>
      </w:r>
      <w:r w:rsidRPr="000E5E0E">
        <w:rPr>
          <w:rFonts w:ascii="Times New Roman" w:hAnsi="Times New Roman" w:cs="Times New Roman"/>
        </w:rPr>
        <w:t xml:space="preserve"> for the present paper lies primarily in the empirical support the book provides to what is otherwise </w:t>
      </w:r>
      <w:r w:rsidR="0056437F" w:rsidRPr="000E5E0E">
        <w:rPr>
          <w:rFonts w:ascii="Times New Roman" w:hAnsi="Times New Roman" w:cs="Times New Roman"/>
        </w:rPr>
        <w:t xml:space="preserve">a </w:t>
      </w:r>
      <w:r w:rsidRPr="000E5E0E">
        <w:rPr>
          <w:rFonts w:ascii="Times New Roman" w:hAnsi="Times New Roman" w:cs="Times New Roman"/>
        </w:rPr>
        <w:t xml:space="preserve">conceptual argument. </w:t>
      </w:r>
      <w:r w:rsidR="00010CE0" w:rsidRPr="000E5E0E">
        <w:rPr>
          <w:rFonts w:ascii="Times New Roman" w:hAnsi="Times New Roman" w:cs="Times New Roman"/>
        </w:rPr>
        <w:t>Wherever there is a case of expert</w:t>
      </w:r>
      <w:r w:rsidR="00C47127" w:rsidRPr="000E5E0E">
        <w:rPr>
          <w:rFonts w:ascii="Times New Roman" w:hAnsi="Times New Roman" w:cs="Times New Roman"/>
        </w:rPr>
        <w:t>-</w:t>
      </w:r>
      <w:r w:rsidR="00010CE0" w:rsidRPr="000E5E0E">
        <w:rPr>
          <w:rFonts w:ascii="Times New Roman" w:hAnsi="Times New Roman" w:cs="Times New Roman"/>
        </w:rPr>
        <w:t xml:space="preserve">policymaker failure, there is an illustration of the consequences of the problem of policymaker ignorance. Closely related to this, </w:t>
      </w:r>
      <w:r w:rsidR="0056437F" w:rsidRPr="000E5E0E">
        <w:rPr>
          <w:rFonts w:ascii="Times New Roman" w:hAnsi="Times New Roman" w:cs="Times New Roman"/>
        </w:rPr>
        <w:t xml:space="preserve">it is also well to remember that, as noted in the second footnote above, </w:t>
      </w:r>
      <w:r w:rsidR="00010CE0" w:rsidRPr="000E5E0E">
        <w:rPr>
          <w:rFonts w:ascii="Times New Roman" w:hAnsi="Times New Roman" w:cs="Times New Roman"/>
        </w:rPr>
        <w:t xml:space="preserve">in a world of expert failure, </w:t>
      </w:r>
      <w:r w:rsidR="00C47127" w:rsidRPr="000E5E0E">
        <w:rPr>
          <w:rFonts w:ascii="Times New Roman" w:hAnsi="Times New Roman" w:cs="Times New Roman"/>
        </w:rPr>
        <w:t xml:space="preserve">paying experts to contribute their opinions to the policymaking </w:t>
      </w:r>
      <w:r w:rsidR="00E40175" w:rsidRPr="000E5E0E">
        <w:rPr>
          <w:rFonts w:ascii="Times New Roman" w:hAnsi="Times New Roman" w:cs="Times New Roman"/>
        </w:rPr>
        <w:t xml:space="preserve">process </w:t>
      </w:r>
      <w:r w:rsidR="00C47127" w:rsidRPr="000E5E0E">
        <w:rPr>
          <w:rFonts w:ascii="Times New Roman" w:hAnsi="Times New Roman" w:cs="Times New Roman"/>
        </w:rPr>
        <w:t>is</w:t>
      </w:r>
      <w:r w:rsidR="00010CE0" w:rsidRPr="000E5E0E">
        <w:rPr>
          <w:rFonts w:ascii="Times New Roman" w:hAnsi="Times New Roman" w:cs="Times New Roman"/>
        </w:rPr>
        <w:t xml:space="preserve"> not necessarily a tool for the mitigation of the problem of policymaker ignorance. </w:t>
      </w:r>
      <w:r w:rsidR="0056437F" w:rsidRPr="000E5E0E">
        <w:rPr>
          <w:rFonts w:ascii="Times New Roman" w:hAnsi="Times New Roman" w:cs="Times New Roman"/>
        </w:rPr>
        <w:t xml:space="preserve"> </w:t>
      </w:r>
    </w:p>
    <w:p w14:paraId="7AF5BF00" w14:textId="67D0CF55" w:rsidR="00FA7A16" w:rsidRPr="000E5E0E" w:rsidRDefault="00C47127" w:rsidP="00033035">
      <w:pPr>
        <w:spacing w:line="480" w:lineRule="auto"/>
        <w:ind w:firstLine="720"/>
        <w:rPr>
          <w:rFonts w:ascii="Times New Roman" w:hAnsi="Times New Roman" w:cs="Times New Roman"/>
        </w:rPr>
      </w:pPr>
      <w:r w:rsidRPr="000E5E0E">
        <w:rPr>
          <w:rFonts w:ascii="Times New Roman" w:hAnsi="Times New Roman" w:cs="Times New Roman"/>
        </w:rPr>
        <w:t xml:space="preserve">The significance of the argument of </w:t>
      </w:r>
      <w:r w:rsidR="00CB42B9" w:rsidRPr="000E5E0E">
        <w:rPr>
          <w:rFonts w:ascii="Times New Roman" w:hAnsi="Times New Roman" w:cs="Times New Roman"/>
        </w:rPr>
        <w:t>my</w:t>
      </w:r>
      <w:r w:rsidRPr="000E5E0E">
        <w:rPr>
          <w:rFonts w:ascii="Times New Roman" w:hAnsi="Times New Roman" w:cs="Times New Roman"/>
        </w:rPr>
        <w:t xml:space="preserve"> paper for </w:t>
      </w:r>
      <w:r w:rsidRPr="000E5E0E">
        <w:rPr>
          <w:rFonts w:ascii="Times New Roman" w:hAnsi="Times New Roman" w:cs="Times New Roman"/>
          <w:i/>
        </w:rPr>
        <w:t xml:space="preserve">Expert Failure </w:t>
      </w:r>
      <w:r w:rsidRPr="000E5E0E">
        <w:rPr>
          <w:rFonts w:ascii="Times New Roman" w:hAnsi="Times New Roman" w:cs="Times New Roman"/>
        </w:rPr>
        <w:t>is, I think, rather more complex</w:t>
      </w:r>
      <w:r w:rsidR="00CB42B9" w:rsidRPr="000E5E0E">
        <w:rPr>
          <w:rFonts w:ascii="Times New Roman" w:hAnsi="Times New Roman" w:cs="Times New Roman"/>
        </w:rPr>
        <w:t xml:space="preserve">. This topic deserves more time and space than I can dedicate to it here. </w:t>
      </w:r>
      <w:r w:rsidR="00CB42B9" w:rsidRPr="000E5E0E">
        <w:rPr>
          <w:rFonts w:ascii="Times New Roman" w:hAnsi="Times New Roman" w:cs="Times New Roman"/>
        </w:rPr>
        <w:lastRenderedPageBreak/>
        <w:t xml:space="preserve">Unfortunately, the following, </w:t>
      </w:r>
      <w:r w:rsidR="00E40175" w:rsidRPr="000E5E0E">
        <w:rPr>
          <w:rFonts w:ascii="Times New Roman" w:hAnsi="Times New Roman" w:cs="Times New Roman"/>
        </w:rPr>
        <w:t xml:space="preserve">merely suggestive and </w:t>
      </w:r>
      <w:r w:rsidR="00CB42B9" w:rsidRPr="000E5E0E">
        <w:rPr>
          <w:rFonts w:ascii="Times New Roman" w:hAnsi="Times New Roman" w:cs="Times New Roman"/>
        </w:rPr>
        <w:t xml:space="preserve">admittedly rather sketchy, comments will have to suffice for present purposes. </w:t>
      </w:r>
    </w:p>
    <w:p w14:paraId="40B58B1D" w14:textId="5A124DE7" w:rsidR="002A6295" w:rsidRPr="000E5E0E" w:rsidRDefault="00883AEE" w:rsidP="00033035">
      <w:pPr>
        <w:spacing w:line="480" w:lineRule="auto"/>
        <w:ind w:firstLine="720"/>
        <w:rPr>
          <w:rFonts w:ascii="Times New Roman" w:hAnsi="Times New Roman" w:cs="Times New Roman"/>
        </w:rPr>
      </w:pPr>
      <w:r w:rsidRPr="000E5E0E">
        <w:rPr>
          <w:rFonts w:ascii="Times New Roman" w:hAnsi="Times New Roman" w:cs="Times New Roman"/>
        </w:rPr>
        <w:t xml:space="preserve">As noted in the last section of </w:t>
      </w:r>
      <w:r w:rsidR="00B9513A">
        <w:rPr>
          <w:rFonts w:ascii="Times New Roman" w:hAnsi="Times New Roman" w:cs="Times New Roman"/>
        </w:rPr>
        <w:t>the present</w:t>
      </w:r>
      <w:r w:rsidRPr="000E5E0E">
        <w:rPr>
          <w:rFonts w:ascii="Times New Roman" w:hAnsi="Times New Roman" w:cs="Times New Roman"/>
        </w:rPr>
        <w:t xml:space="preserve"> paper, the problem that ignorance affects incentives </w:t>
      </w:r>
      <w:r w:rsidR="00C47127" w:rsidRPr="000E5E0E">
        <w:rPr>
          <w:rFonts w:ascii="Times New Roman" w:hAnsi="Times New Roman" w:cs="Times New Roman"/>
        </w:rPr>
        <w:t>appears</w:t>
      </w:r>
      <w:r w:rsidRPr="000E5E0E">
        <w:rPr>
          <w:rFonts w:ascii="Times New Roman" w:hAnsi="Times New Roman" w:cs="Times New Roman"/>
        </w:rPr>
        <w:t xml:space="preserve"> in all proxy relationships. </w:t>
      </w:r>
      <w:r w:rsidR="00C47127" w:rsidRPr="000E5E0E">
        <w:rPr>
          <w:rFonts w:ascii="Times New Roman" w:hAnsi="Times New Roman" w:cs="Times New Roman"/>
        </w:rPr>
        <w:t xml:space="preserve">What </w:t>
      </w:r>
      <w:proofErr w:type="spellStart"/>
      <w:r w:rsidR="00C47127" w:rsidRPr="000E5E0E">
        <w:rPr>
          <w:rFonts w:ascii="Times New Roman" w:hAnsi="Times New Roman" w:cs="Times New Roman"/>
        </w:rPr>
        <w:t>Koppl</w:t>
      </w:r>
      <w:proofErr w:type="spellEnd"/>
      <w:r w:rsidR="00C47127" w:rsidRPr="000E5E0E">
        <w:rPr>
          <w:rFonts w:ascii="Times New Roman" w:hAnsi="Times New Roman" w:cs="Times New Roman"/>
        </w:rPr>
        <w:t xml:space="preserve"> </w:t>
      </w:r>
      <w:r w:rsidR="00033035" w:rsidRPr="000E5E0E">
        <w:rPr>
          <w:rFonts w:ascii="Times New Roman" w:hAnsi="Times New Roman" w:cs="Times New Roman"/>
        </w:rPr>
        <w:t xml:space="preserve">(2018, p. 189) </w:t>
      </w:r>
      <w:r w:rsidR="00C47127" w:rsidRPr="000E5E0E">
        <w:rPr>
          <w:rFonts w:ascii="Times New Roman" w:hAnsi="Times New Roman" w:cs="Times New Roman"/>
        </w:rPr>
        <w:t>calls the “rule of experts” – contexts in which</w:t>
      </w:r>
      <w:r w:rsidR="00033035" w:rsidRPr="000E5E0E">
        <w:rPr>
          <w:rFonts w:ascii="Times New Roman" w:hAnsi="Times New Roman" w:cs="Times New Roman"/>
        </w:rPr>
        <w:t xml:space="preserve"> a monopoly expert decides on behalf of a nonexpert – is essential</w:t>
      </w:r>
      <w:r w:rsidR="00FA7A16" w:rsidRPr="000E5E0E">
        <w:rPr>
          <w:rFonts w:ascii="Times New Roman" w:hAnsi="Times New Roman" w:cs="Times New Roman"/>
        </w:rPr>
        <w:t>ly</w:t>
      </w:r>
      <w:r w:rsidR="00033035" w:rsidRPr="000E5E0E">
        <w:rPr>
          <w:rFonts w:ascii="Times New Roman" w:hAnsi="Times New Roman" w:cs="Times New Roman"/>
        </w:rPr>
        <w:t xml:space="preserve"> rule-by-proxy. Thus, if the argument of the present paper is sound, </w:t>
      </w:r>
      <w:r w:rsidR="00FA7A16" w:rsidRPr="000E5E0E">
        <w:rPr>
          <w:rFonts w:ascii="Times New Roman" w:hAnsi="Times New Roman" w:cs="Times New Roman"/>
        </w:rPr>
        <w:t xml:space="preserve">insofar as the policy objectives preferred by those proxied are epistemically burdensome, these objectives will be discounted relative to less burdensome goals in the incentive structure of the responsible </w:t>
      </w:r>
      <w:r w:rsidR="002A6295" w:rsidRPr="000E5E0E">
        <w:rPr>
          <w:rFonts w:ascii="Times New Roman" w:hAnsi="Times New Roman" w:cs="Times New Roman"/>
        </w:rPr>
        <w:t>monopoly expert-proxy</w:t>
      </w:r>
      <w:r w:rsidR="00FA7A16" w:rsidRPr="000E5E0E">
        <w:rPr>
          <w:rFonts w:ascii="Times New Roman" w:hAnsi="Times New Roman" w:cs="Times New Roman"/>
        </w:rPr>
        <w:t xml:space="preserve">; especially burdensome objectives are likely to not appear at all among the array of options from which the </w:t>
      </w:r>
      <w:r w:rsidR="002A6295" w:rsidRPr="000E5E0E">
        <w:rPr>
          <w:rFonts w:ascii="Times New Roman" w:hAnsi="Times New Roman" w:cs="Times New Roman"/>
        </w:rPr>
        <w:t xml:space="preserve">monopoly expert-proxy </w:t>
      </w:r>
      <w:r w:rsidR="00FA7A16" w:rsidRPr="000E5E0E">
        <w:rPr>
          <w:rFonts w:ascii="Times New Roman" w:hAnsi="Times New Roman" w:cs="Times New Roman"/>
        </w:rPr>
        <w:t xml:space="preserve">selects on behalf of the </w:t>
      </w:r>
      <w:r w:rsidR="002A6295" w:rsidRPr="000E5E0E">
        <w:rPr>
          <w:rFonts w:ascii="Times New Roman" w:hAnsi="Times New Roman" w:cs="Times New Roman"/>
        </w:rPr>
        <w:t xml:space="preserve">proxied </w:t>
      </w:r>
      <w:r w:rsidR="00FA7A16" w:rsidRPr="000E5E0E">
        <w:rPr>
          <w:rFonts w:ascii="Times New Roman" w:hAnsi="Times New Roman" w:cs="Times New Roman"/>
        </w:rPr>
        <w:t xml:space="preserve">nonexpert. Thus, </w:t>
      </w:r>
      <w:r w:rsidR="002A6295" w:rsidRPr="000E5E0E">
        <w:rPr>
          <w:rFonts w:ascii="Times New Roman" w:hAnsi="Times New Roman" w:cs="Times New Roman"/>
        </w:rPr>
        <w:t>under the rule of experts, the</w:t>
      </w:r>
      <w:r w:rsidR="00FA7A16" w:rsidRPr="000E5E0E">
        <w:rPr>
          <w:rFonts w:ascii="Times New Roman" w:hAnsi="Times New Roman" w:cs="Times New Roman"/>
        </w:rPr>
        <w:t xml:space="preserve"> interests </w:t>
      </w:r>
      <w:r w:rsidR="002A6295" w:rsidRPr="000E5E0E">
        <w:rPr>
          <w:rFonts w:ascii="Times New Roman" w:hAnsi="Times New Roman" w:cs="Times New Roman"/>
        </w:rPr>
        <w:t xml:space="preserve">of constituents </w:t>
      </w:r>
      <w:r w:rsidR="00FA7A16" w:rsidRPr="000E5E0E">
        <w:rPr>
          <w:rFonts w:ascii="Times New Roman" w:hAnsi="Times New Roman" w:cs="Times New Roman"/>
        </w:rPr>
        <w:t>are</w:t>
      </w:r>
      <w:r w:rsidR="00CB42B9" w:rsidRPr="000E5E0E">
        <w:rPr>
          <w:rFonts w:ascii="Times New Roman" w:hAnsi="Times New Roman" w:cs="Times New Roman"/>
        </w:rPr>
        <w:t xml:space="preserve"> prone to</w:t>
      </w:r>
      <w:r w:rsidR="00FA7A16" w:rsidRPr="000E5E0E">
        <w:rPr>
          <w:rFonts w:ascii="Times New Roman" w:hAnsi="Times New Roman" w:cs="Times New Roman"/>
        </w:rPr>
        <w:t xml:space="preserve"> </w:t>
      </w:r>
      <w:r w:rsidR="00E40175" w:rsidRPr="000E5E0E">
        <w:rPr>
          <w:rFonts w:ascii="Times New Roman" w:hAnsi="Times New Roman" w:cs="Times New Roman"/>
        </w:rPr>
        <w:t>systematic discounting</w:t>
      </w:r>
      <w:r w:rsidR="00CB42B9" w:rsidRPr="000E5E0E">
        <w:rPr>
          <w:rFonts w:ascii="Times New Roman" w:hAnsi="Times New Roman" w:cs="Times New Roman"/>
        </w:rPr>
        <w:t xml:space="preserve"> and chronic neglect. </w:t>
      </w:r>
    </w:p>
    <w:p w14:paraId="0182CBAF" w14:textId="4D0084EB" w:rsidR="008962C2" w:rsidRPr="000E5E0E" w:rsidRDefault="002413DF" w:rsidP="003A462C">
      <w:pPr>
        <w:spacing w:line="480" w:lineRule="auto"/>
        <w:ind w:firstLine="720"/>
        <w:rPr>
          <w:rFonts w:ascii="Times New Roman" w:hAnsi="Times New Roman" w:cs="Times New Roman"/>
        </w:rPr>
      </w:pPr>
      <w:r w:rsidRPr="000E5E0E">
        <w:rPr>
          <w:rFonts w:ascii="Times New Roman" w:hAnsi="Times New Roman" w:cs="Times New Roman"/>
        </w:rPr>
        <w:t>T</w:t>
      </w:r>
      <w:r w:rsidR="002A6295" w:rsidRPr="000E5E0E">
        <w:rPr>
          <w:rFonts w:ascii="Times New Roman" w:hAnsi="Times New Roman" w:cs="Times New Roman"/>
        </w:rPr>
        <w:t>he quasi-rule of experts</w:t>
      </w:r>
      <w:r w:rsidRPr="000E5E0E">
        <w:rPr>
          <w:rFonts w:ascii="Times New Roman" w:hAnsi="Times New Roman" w:cs="Times New Roman"/>
        </w:rPr>
        <w:t xml:space="preserve"> </w:t>
      </w:r>
      <w:r w:rsidR="005A0B50" w:rsidRPr="000E5E0E">
        <w:rPr>
          <w:rFonts w:ascii="Times New Roman" w:hAnsi="Times New Roman" w:cs="Times New Roman"/>
        </w:rPr>
        <w:t>(</w:t>
      </w:r>
      <w:proofErr w:type="spellStart"/>
      <w:r w:rsidR="005A0B50" w:rsidRPr="000E5E0E">
        <w:rPr>
          <w:rFonts w:ascii="Times New Roman" w:hAnsi="Times New Roman" w:cs="Times New Roman"/>
        </w:rPr>
        <w:t>Koppl</w:t>
      </w:r>
      <w:proofErr w:type="spellEnd"/>
      <w:r w:rsidR="005A0B50" w:rsidRPr="000E5E0E">
        <w:rPr>
          <w:rFonts w:ascii="Times New Roman" w:hAnsi="Times New Roman" w:cs="Times New Roman"/>
        </w:rPr>
        <w:t xml:space="preserve"> 2018, p. 194) </w:t>
      </w:r>
      <w:r w:rsidRPr="000E5E0E">
        <w:rPr>
          <w:rFonts w:ascii="Times New Roman" w:hAnsi="Times New Roman" w:cs="Times New Roman"/>
        </w:rPr>
        <w:t>is also rule-by-proxy.</w:t>
      </w:r>
      <w:r w:rsidR="007F05C9" w:rsidRPr="000E5E0E">
        <w:rPr>
          <w:rFonts w:ascii="Times New Roman" w:hAnsi="Times New Roman" w:cs="Times New Roman"/>
        </w:rPr>
        <w:t xml:space="preserve"> </w:t>
      </w:r>
      <w:r w:rsidRPr="000E5E0E">
        <w:rPr>
          <w:rFonts w:ascii="Times New Roman" w:hAnsi="Times New Roman" w:cs="Times New Roman"/>
        </w:rPr>
        <w:t xml:space="preserve">However, </w:t>
      </w:r>
      <w:r w:rsidR="007F05C9" w:rsidRPr="000E5E0E">
        <w:rPr>
          <w:rFonts w:ascii="Times New Roman" w:hAnsi="Times New Roman" w:cs="Times New Roman"/>
        </w:rPr>
        <w:t xml:space="preserve">unlike pure expert rule, in contexts of quasi-rule, </w:t>
      </w:r>
      <w:r w:rsidR="002A6295" w:rsidRPr="000E5E0E">
        <w:rPr>
          <w:rFonts w:ascii="Times New Roman" w:hAnsi="Times New Roman" w:cs="Times New Roman"/>
        </w:rPr>
        <w:t xml:space="preserve">experts compete </w:t>
      </w:r>
      <w:r w:rsidRPr="000E5E0E">
        <w:rPr>
          <w:rFonts w:ascii="Times New Roman" w:hAnsi="Times New Roman" w:cs="Times New Roman"/>
        </w:rPr>
        <w:t xml:space="preserve">among themselves </w:t>
      </w:r>
      <w:r w:rsidR="002A6295" w:rsidRPr="000E5E0E">
        <w:rPr>
          <w:rFonts w:ascii="Times New Roman" w:hAnsi="Times New Roman" w:cs="Times New Roman"/>
        </w:rPr>
        <w:t>to decide on behalf of nonexperts</w:t>
      </w:r>
      <w:r w:rsidR="007F05C9" w:rsidRPr="000E5E0E">
        <w:rPr>
          <w:rFonts w:ascii="Times New Roman" w:hAnsi="Times New Roman" w:cs="Times New Roman"/>
        </w:rPr>
        <w:t xml:space="preserve">. </w:t>
      </w:r>
      <w:r w:rsidR="00AF49F5" w:rsidRPr="000E5E0E">
        <w:rPr>
          <w:rFonts w:ascii="Times New Roman" w:hAnsi="Times New Roman" w:cs="Times New Roman"/>
        </w:rPr>
        <w:t>Under conditions of the quasi-rule of experts, the extent to which expert-</w:t>
      </w:r>
      <w:r w:rsidR="00F21453" w:rsidRPr="000E5E0E">
        <w:rPr>
          <w:rFonts w:ascii="Times New Roman" w:hAnsi="Times New Roman" w:cs="Times New Roman"/>
        </w:rPr>
        <w:t>proxies</w:t>
      </w:r>
      <w:r w:rsidR="00AF49F5" w:rsidRPr="000E5E0E">
        <w:rPr>
          <w:rFonts w:ascii="Times New Roman" w:hAnsi="Times New Roman" w:cs="Times New Roman"/>
        </w:rPr>
        <w:t xml:space="preserve"> pursue objectives that </w:t>
      </w:r>
      <w:r w:rsidR="00F21453" w:rsidRPr="000E5E0E">
        <w:rPr>
          <w:rFonts w:ascii="Times New Roman" w:hAnsi="Times New Roman" w:cs="Times New Roman"/>
        </w:rPr>
        <w:t xml:space="preserve">proxied </w:t>
      </w:r>
      <w:r w:rsidR="00AF49F5" w:rsidRPr="000E5E0E">
        <w:rPr>
          <w:rFonts w:ascii="Times New Roman" w:hAnsi="Times New Roman" w:cs="Times New Roman"/>
        </w:rPr>
        <w:t xml:space="preserve">constituents demand depends crucially on the effectiveness of those features of the competitive landscape that differentiate quasi-rule from </w:t>
      </w:r>
      <w:r w:rsidR="00E63150" w:rsidRPr="000E5E0E">
        <w:rPr>
          <w:rFonts w:ascii="Times New Roman" w:hAnsi="Times New Roman" w:cs="Times New Roman"/>
        </w:rPr>
        <w:t xml:space="preserve">the </w:t>
      </w:r>
      <w:r w:rsidR="00AF49F5" w:rsidRPr="000E5E0E">
        <w:rPr>
          <w:rFonts w:ascii="Times New Roman" w:hAnsi="Times New Roman" w:cs="Times New Roman"/>
        </w:rPr>
        <w:t xml:space="preserve">rule of </w:t>
      </w:r>
      <w:r w:rsidR="00E63150" w:rsidRPr="000E5E0E">
        <w:rPr>
          <w:rFonts w:ascii="Times New Roman" w:hAnsi="Times New Roman" w:cs="Times New Roman"/>
        </w:rPr>
        <w:t xml:space="preserve">monopoly </w:t>
      </w:r>
      <w:r w:rsidR="00AF49F5" w:rsidRPr="000E5E0E">
        <w:rPr>
          <w:rFonts w:ascii="Times New Roman" w:hAnsi="Times New Roman" w:cs="Times New Roman"/>
        </w:rPr>
        <w:t>experts. In particular, under quasi-rule, constituents can exit from policymaker relationships</w:t>
      </w:r>
      <w:r w:rsidR="00F21453" w:rsidRPr="000E5E0E">
        <w:rPr>
          <w:rFonts w:ascii="Times New Roman" w:hAnsi="Times New Roman" w:cs="Times New Roman"/>
        </w:rPr>
        <w:t xml:space="preserve"> </w:t>
      </w:r>
      <w:r w:rsidR="008962C2" w:rsidRPr="000E5E0E">
        <w:rPr>
          <w:rFonts w:ascii="Times New Roman" w:hAnsi="Times New Roman" w:cs="Times New Roman"/>
        </w:rPr>
        <w:t xml:space="preserve">that </w:t>
      </w:r>
      <w:r w:rsidR="00AF49F5" w:rsidRPr="000E5E0E">
        <w:rPr>
          <w:rFonts w:ascii="Times New Roman" w:hAnsi="Times New Roman" w:cs="Times New Roman"/>
        </w:rPr>
        <w:t xml:space="preserve">they find </w:t>
      </w:r>
      <w:r w:rsidR="00E63150" w:rsidRPr="000E5E0E">
        <w:rPr>
          <w:rFonts w:ascii="Times New Roman" w:hAnsi="Times New Roman" w:cs="Times New Roman"/>
        </w:rPr>
        <w:t>unacc</w:t>
      </w:r>
      <w:r w:rsidR="003A462C" w:rsidRPr="000E5E0E">
        <w:rPr>
          <w:rFonts w:ascii="Times New Roman" w:hAnsi="Times New Roman" w:cs="Times New Roman"/>
        </w:rPr>
        <w:t>e</w:t>
      </w:r>
      <w:r w:rsidR="00E63150" w:rsidRPr="000E5E0E">
        <w:rPr>
          <w:rFonts w:ascii="Times New Roman" w:hAnsi="Times New Roman" w:cs="Times New Roman"/>
        </w:rPr>
        <w:t>ptable</w:t>
      </w:r>
      <w:r w:rsidR="00AF49F5" w:rsidRPr="000E5E0E">
        <w:rPr>
          <w:rFonts w:ascii="Times New Roman" w:hAnsi="Times New Roman" w:cs="Times New Roman"/>
        </w:rPr>
        <w:t xml:space="preserve">. </w:t>
      </w:r>
      <w:r w:rsidR="00F21453" w:rsidRPr="000E5E0E">
        <w:rPr>
          <w:rFonts w:ascii="Times New Roman" w:hAnsi="Times New Roman" w:cs="Times New Roman"/>
        </w:rPr>
        <w:t xml:space="preserve">Thus, </w:t>
      </w:r>
      <w:r w:rsidR="000A6274" w:rsidRPr="000E5E0E">
        <w:rPr>
          <w:rFonts w:ascii="Times New Roman" w:hAnsi="Times New Roman" w:cs="Times New Roman"/>
        </w:rPr>
        <w:t xml:space="preserve">given the possibility that his constituents might replace him with some other, </w:t>
      </w:r>
      <w:r w:rsidR="00F21453" w:rsidRPr="000E5E0E">
        <w:rPr>
          <w:rFonts w:ascii="Times New Roman" w:hAnsi="Times New Roman" w:cs="Times New Roman"/>
        </w:rPr>
        <w:t>the expert-proxy seem</w:t>
      </w:r>
      <w:r w:rsidR="00E63150" w:rsidRPr="000E5E0E">
        <w:rPr>
          <w:rFonts w:ascii="Times New Roman" w:hAnsi="Times New Roman" w:cs="Times New Roman"/>
        </w:rPr>
        <w:t>s</w:t>
      </w:r>
      <w:r w:rsidR="00F21453" w:rsidRPr="000E5E0E">
        <w:rPr>
          <w:rFonts w:ascii="Times New Roman" w:hAnsi="Times New Roman" w:cs="Times New Roman"/>
        </w:rPr>
        <w:t xml:space="preserve"> to have a greater incentive to act to realize constituents’ demands under quasi-rule than under the rule of experts. </w:t>
      </w:r>
    </w:p>
    <w:p w14:paraId="01F48D8F" w14:textId="78D497E0" w:rsidR="000A6274" w:rsidRPr="000E5E0E" w:rsidRDefault="008962C2" w:rsidP="003A462C">
      <w:pPr>
        <w:spacing w:line="480" w:lineRule="auto"/>
        <w:ind w:firstLine="720"/>
        <w:rPr>
          <w:rFonts w:ascii="Times New Roman" w:hAnsi="Times New Roman" w:cs="Times New Roman"/>
        </w:rPr>
      </w:pPr>
      <w:r w:rsidRPr="000E5E0E">
        <w:rPr>
          <w:rFonts w:ascii="Times New Roman" w:hAnsi="Times New Roman" w:cs="Times New Roman"/>
        </w:rPr>
        <w:t>However</w:t>
      </w:r>
      <w:r w:rsidR="00F21453" w:rsidRPr="000E5E0E">
        <w:rPr>
          <w:rFonts w:ascii="Times New Roman" w:hAnsi="Times New Roman" w:cs="Times New Roman"/>
        </w:rPr>
        <w:t xml:space="preserve">, as we have seen, in the first instance, </w:t>
      </w:r>
      <w:r w:rsidR="003A462C" w:rsidRPr="000E5E0E">
        <w:rPr>
          <w:rFonts w:ascii="Times New Roman" w:hAnsi="Times New Roman" w:cs="Times New Roman"/>
        </w:rPr>
        <w:t xml:space="preserve">epistemic burdens serve to determine </w:t>
      </w:r>
      <w:r w:rsidR="00F21453" w:rsidRPr="000E5E0E">
        <w:rPr>
          <w:rFonts w:ascii="Times New Roman" w:hAnsi="Times New Roman" w:cs="Times New Roman"/>
        </w:rPr>
        <w:t xml:space="preserve">incentives. We can easily imagine </w:t>
      </w:r>
      <w:r w:rsidR="003A462C" w:rsidRPr="000E5E0E">
        <w:rPr>
          <w:rFonts w:ascii="Times New Roman" w:hAnsi="Times New Roman" w:cs="Times New Roman"/>
        </w:rPr>
        <w:t xml:space="preserve">epistemic </w:t>
      </w:r>
      <w:r w:rsidR="00F21453" w:rsidRPr="000E5E0E">
        <w:rPr>
          <w:rFonts w:ascii="Times New Roman" w:hAnsi="Times New Roman" w:cs="Times New Roman"/>
        </w:rPr>
        <w:t xml:space="preserve">circumstances in which </w:t>
      </w:r>
      <w:r w:rsidR="00CB42B9" w:rsidRPr="000E5E0E">
        <w:rPr>
          <w:rFonts w:ascii="Times New Roman" w:hAnsi="Times New Roman" w:cs="Times New Roman"/>
        </w:rPr>
        <w:t xml:space="preserve">the </w:t>
      </w:r>
      <w:r w:rsidR="00CB42B9" w:rsidRPr="000E5E0E">
        <w:rPr>
          <w:rFonts w:ascii="Times New Roman" w:hAnsi="Times New Roman" w:cs="Times New Roman"/>
        </w:rPr>
        <w:lastRenderedPageBreak/>
        <w:t>crucial exit option that distinguishes quasi-</w:t>
      </w:r>
      <w:r w:rsidR="003A462C" w:rsidRPr="000E5E0E">
        <w:rPr>
          <w:rFonts w:ascii="Times New Roman" w:hAnsi="Times New Roman" w:cs="Times New Roman"/>
        </w:rPr>
        <w:t>rule</w:t>
      </w:r>
      <w:r w:rsidR="00CB42B9" w:rsidRPr="000E5E0E">
        <w:rPr>
          <w:rFonts w:ascii="Times New Roman" w:hAnsi="Times New Roman" w:cs="Times New Roman"/>
        </w:rPr>
        <w:t xml:space="preserve"> from rule of experts </w:t>
      </w:r>
      <w:r w:rsidR="00E63150" w:rsidRPr="000E5E0E">
        <w:rPr>
          <w:rFonts w:ascii="Times New Roman" w:hAnsi="Times New Roman" w:cs="Times New Roman"/>
        </w:rPr>
        <w:t xml:space="preserve">might </w:t>
      </w:r>
      <w:r w:rsidR="00CB42B9" w:rsidRPr="000E5E0E">
        <w:rPr>
          <w:rFonts w:ascii="Times New Roman" w:hAnsi="Times New Roman" w:cs="Times New Roman"/>
        </w:rPr>
        <w:t xml:space="preserve">fail to motivate competitive expert-proxies to pursue the policies most demanded by proxied constituents. </w:t>
      </w:r>
      <w:r w:rsidR="000A6274" w:rsidRPr="000E5E0E">
        <w:rPr>
          <w:rFonts w:ascii="Times New Roman" w:hAnsi="Times New Roman" w:cs="Times New Roman"/>
        </w:rPr>
        <w:t>In order to exit from a policymaker relationship, a constituent must be privy to such knowledge as might motivate him to exit. This is another way of saying that exit will not appear among a constituent</w:t>
      </w:r>
      <w:r w:rsidR="00B9513A">
        <w:rPr>
          <w:rFonts w:ascii="Times New Roman" w:hAnsi="Times New Roman" w:cs="Times New Roman"/>
        </w:rPr>
        <w:t>’</w:t>
      </w:r>
      <w:r w:rsidR="000A6274" w:rsidRPr="000E5E0E">
        <w:rPr>
          <w:rFonts w:ascii="Times New Roman" w:hAnsi="Times New Roman" w:cs="Times New Roman"/>
        </w:rPr>
        <w:t xml:space="preserve">s options if its epistemic burden is too high relative to </w:t>
      </w:r>
      <w:r w:rsidR="00B9513A">
        <w:rPr>
          <w:rFonts w:ascii="Times New Roman" w:hAnsi="Times New Roman" w:cs="Times New Roman"/>
        </w:rPr>
        <w:t xml:space="preserve">that of </w:t>
      </w:r>
      <w:r w:rsidR="000A6274" w:rsidRPr="000E5E0E">
        <w:rPr>
          <w:rFonts w:ascii="Times New Roman" w:hAnsi="Times New Roman" w:cs="Times New Roman"/>
        </w:rPr>
        <w:t xml:space="preserve">non-exit. </w:t>
      </w:r>
    </w:p>
    <w:p w14:paraId="555F9FE3" w14:textId="50CF6A66" w:rsidR="005A0B50" w:rsidRPr="000E5E0E" w:rsidRDefault="001660EA" w:rsidP="003A462C">
      <w:pPr>
        <w:spacing w:line="480" w:lineRule="auto"/>
        <w:ind w:firstLine="720"/>
        <w:rPr>
          <w:rFonts w:ascii="Times New Roman" w:hAnsi="Times New Roman" w:cs="Times New Roman"/>
        </w:rPr>
      </w:pPr>
      <w:r w:rsidRPr="000E5E0E">
        <w:rPr>
          <w:rFonts w:ascii="Times New Roman" w:hAnsi="Times New Roman" w:cs="Times New Roman"/>
        </w:rPr>
        <w:t>The effectiveness of the exit mechanism afforded by competition requires that policymakers know what constituents want and that constituents, in turn, know what policymakers in fact pursue, as well as how far, and at what cost, policymakers realize what they pursue (se</w:t>
      </w:r>
      <w:r w:rsidR="000A6274" w:rsidRPr="000E5E0E">
        <w:rPr>
          <w:rFonts w:ascii="Times New Roman" w:hAnsi="Times New Roman" w:cs="Times New Roman"/>
        </w:rPr>
        <w:t>e</w:t>
      </w:r>
      <w:r w:rsidRPr="000E5E0E">
        <w:rPr>
          <w:rFonts w:ascii="Times New Roman" w:hAnsi="Times New Roman" w:cs="Times New Roman"/>
        </w:rPr>
        <w:t xml:space="preserve"> footnote 7 above). Where these conditions do not obtain – where policymakers confront a relative epistemic burden in discovering their constituents’ demands</w:t>
      </w:r>
      <w:r w:rsidR="003A462C" w:rsidRPr="000E5E0E">
        <w:rPr>
          <w:rFonts w:ascii="Times New Roman" w:hAnsi="Times New Roman" w:cs="Times New Roman"/>
        </w:rPr>
        <w:t>,</w:t>
      </w:r>
      <w:r w:rsidRPr="000E5E0E">
        <w:rPr>
          <w:rFonts w:ascii="Times New Roman" w:hAnsi="Times New Roman" w:cs="Times New Roman"/>
        </w:rPr>
        <w:t xml:space="preserve"> or constituents cannot tell </w:t>
      </w:r>
      <w:r w:rsidR="003A462C" w:rsidRPr="000E5E0E">
        <w:rPr>
          <w:rFonts w:ascii="Times New Roman" w:hAnsi="Times New Roman" w:cs="Times New Roman"/>
        </w:rPr>
        <w:t xml:space="preserve">how far their demands are pursued or determine the cost at which their demands are realized to the extent that they are, the greater incentive that policymakers feel to pursue their constituents’ policy demands under quasi-rule </w:t>
      </w:r>
      <w:r w:rsidR="005A0B50" w:rsidRPr="000E5E0E">
        <w:rPr>
          <w:rFonts w:ascii="Times New Roman" w:hAnsi="Times New Roman" w:cs="Times New Roman"/>
        </w:rPr>
        <w:t xml:space="preserve">in virtue of the exit option </w:t>
      </w:r>
      <w:r w:rsidR="003A462C" w:rsidRPr="000E5E0E">
        <w:rPr>
          <w:rFonts w:ascii="Times New Roman" w:hAnsi="Times New Roman" w:cs="Times New Roman"/>
        </w:rPr>
        <w:t>may well vanish. A</w:t>
      </w:r>
      <w:r w:rsidR="005A0B50" w:rsidRPr="000E5E0E">
        <w:rPr>
          <w:rFonts w:ascii="Times New Roman" w:hAnsi="Times New Roman" w:cs="Times New Roman"/>
        </w:rPr>
        <w:t xml:space="preserve">n expert-proxy </w:t>
      </w:r>
      <w:r w:rsidR="003A462C" w:rsidRPr="000E5E0E">
        <w:rPr>
          <w:rFonts w:ascii="Times New Roman" w:hAnsi="Times New Roman" w:cs="Times New Roman"/>
        </w:rPr>
        <w:t xml:space="preserve">under quasi-rule who knows his own preferred objectives, but faces an epistemic burden in discovering the policy demands </w:t>
      </w:r>
      <w:r w:rsidR="008962C2" w:rsidRPr="000E5E0E">
        <w:rPr>
          <w:rFonts w:ascii="Times New Roman" w:hAnsi="Times New Roman" w:cs="Times New Roman"/>
        </w:rPr>
        <w:t xml:space="preserve">of his </w:t>
      </w:r>
      <w:r w:rsidR="005A0B50" w:rsidRPr="000E5E0E">
        <w:rPr>
          <w:rFonts w:ascii="Times New Roman" w:hAnsi="Times New Roman" w:cs="Times New Roman"/>
        </w:rPr>
        <w:t xml:space="preserve">proxied </w:t>
      </w:r>
      <w:r w:rsidR="008962C2" w:rsidRPr="000E5E0E">
        <w:rPr>
          <w:rFonts w:ascii="Times New Roman" w:hAnsi="Times New Roman" w:cs="Times New Roman"/>
        </w:rPr>
        <w:t>constituents, and who, moreover, knows that his constituents can neither distinguish an earnest from a merely pretended pursuit of their demands nor easily check on the extent and cost of their realization, is not obviously more incented to pursue his constituents’ policy demands than the monopoly expert-</w:t>
      </w:r>
      <w:r w:rsidR="005A0B50" w:rsidRPr="000E5E0E">
        <w:rPr>
          <w:rFonts w:ascii="Times New Roman" w:hAnsi="Times New Roman" w:cs="Times New Roman"/>
        </w:rPr>
        <w:t xml:space="preserve">proxy </w:t>
      </w:r>
      <w:r w:rsidR="008962C2" w:rsidRPr="000E5E0E">
        <w:rPr>
          <w:rFonts w:ascii="Times New Roman" w:hAnsi="Times New Roman" w:cs="Times New Roman"/>
        </w:rPr>
        <w:t>under the rule of experts. Thus, w</w:t>
      </w:r>
      <w:r w:rsidR="003A462C" w:rsidRPr="000E5E0E">
        <w:rPr>
          <w:rFonts w:ascii="Times New Roman" w:hAnsi="Times New Roman" w:cs="Times New Roman"/>
        </w:rPr>
        <w:t>hether quasi-rule is likely to improve upon the rule of monopoly expert</w:t>
      </w:r>
      <w:r w:rsidR="005A0B50" w:rsidRPr="000E5E0E">
        <w:rPr>
          <w:rFonts w:ascii="Times New Roman" w:hAnsi="Times New Roman" w:cs="Times New Roman"/>
        </w:rPr>
        <w:t xml:space="preserve">-proxies </w:t>
      </w:r>
      <w:r w:rsidR="003A462C" w:rsidRPr="000E5E0E">
        <w:rPr>
          <w:rFonts w:ascii="Times New Roman" w:hAnsi="Times New Roman" w:cs="Times New Roman"/>
        </w:rPr>
        <w:t xml:space="preserve">with respect to the pursuit of policy objectives most demanded by </w:t>
      </w:r>
      <w:r w:rsidR="005A0B50" w:rsidRPr="000E5E0E">
        <w:rPr>
          <w:rFonts w:ascii="Times New Roman" w:hAnsi="Times New Roman" w:cs="Times New Roman"/>
        </w:rPr>
        <w:t xml:space="preserve">proxied </w:t>
      </w:r>
      <w:r w:rsidR="003A462C" w:rsidRPr="000E5E0E">
        <w:rPr>
          <w:rFonts w:ascii="Times New Roman" w:hAnsi="Times New Roman" w:cs="Times New Roman"/>
        </w:rPr>
        <w:t>constituents will depend crucially on empirical considerations concerning the epistemic features of the policymaking environment.</w:t>
      </w:r>
    </w:p>
    <w:p w14:paraId="5602955E" w14:textId="0C1B999C" w:rsidR="001660EA" w:rsidRPr="000E5E0E" w:rsidRDefault="00E40175" w:rsidP="000A6274">
      <w:pPr>
        <w:spacing w:line="480" w:lineRule="auto"/>
        <w:ind w:firstLine="720"/>
        <w:rPr>
          <w:rFonts w:ascii="Times New Roman" w:hAnsi="Times New Roman" w:cs="Times New Roman"/>
        </w:rPr>
      </w:pPr>
      <w:r w:rsidRPr="000E5E0E">
        <w:rPr>
          <w:rFonts w:ascii="Times New Roman" w:hAnsi="Times New Roman" w:cs="Times New Roman"/>
        </w:rPr>
        <w:lastRenderedPageBreak/>
        <w:t xml:space="preserve">Given that there are no relevant proxy relationships involved, I have little to say about those contexts that </w:t>
      </w:r>
      <w:proofErr w:type="spellStart"/>
      <w:r w:rsidRPr="000E5E0E">
        <w:rPr>
          <w:rFonts w:ascii="Times New Roman" w:hAnsi="Times New Roman" w:cs="Times New Roman"/>
        </w:rPr>
        <w:t>Koppl</w:t>
      </w:r>
      <w:proofErr w:type="spellEnd"/>
      <w:r w:rsidRPr="000E5E0E">
        <w:rPr>
          <w:rFonts w:ascii="Times New Roman" w:hAnsi="Times New Roman" w:cs="Times New Roman"/>
        </w:rPr>
        <w:t xml:space="preserve"> dubs expert-dependent choice and self-rule, where nonexperts decide for themselves, albeit perhaps on the basis of expert advice. </w:t>
      </w:r>
      <w:r w:rsidR="000A6274" w:rsidRPr="000E5E0E">
        <w:rPr>
          <w:rFonts w:ascii="Times New Roman" w:hAnsi="Times New Roman" w:cs="Times New Roman"/>
        </w:rPr>
        <w:t>Of course, i</w:t>
      </w:r>
      <w:r w:rsidRPr="000E5E0E">
        <w:rPr>
          <w:rFonts w:ascii="Times New Roman" w:hAnsi="Times New Roman" w:cs="Times New Roman"/>
        </w:rPr>
        <w:t>t should perhaps be emphasized again</w:t>
      </w:r>
      <w:r w:rsidR="000A6274" w:rsidRPr="000E5E0E">
        <w:rPr>
          <w:rFonts w:ascii="Times New Roman" w:hAnsi="Times New Roman" w:cs="Times New Roman"/>
        </w:rPr>
        <w:t xml:space="preserve"> </w:t>
      </w:r>
      <w:r w:rsidRPr="000E5E0E">
        <w:rPr>
          <w:rFonts w:ascii="Times New Roman" w:hAnsi="Times New Roman" w:cs="Times New Roman"/>
        </w:rPr>
        <w:t xml:space="preserve">that every </w:t>
      </w:r>
      <w:r w:rsidR="005A0B50" w:rsidRPr="000E5E0E">
        <w:rPr>
          <w:rFonts w:ascii="Times New Roman" w:hAnsi="Times New Roman" w:cs="Times New Roman"/>
        </w:rPr>
        <w:t>objective, political or otherwise, can be deliberately realized without the intervention of spontaneous forces only if the knowledge upon which a plan of action for its realization is adequate to the task</w:t>
      </w:r>
      <w:r w:rsidR="000A6274" w:rsidRPr="000E5E0E">
        <w:rPr>
          <w:rFonts w:ascii="Times New Roman" w:hAnsi="Times New Roman" w:cs="Times New Roman"/>
        </w:rPr>
        <w:t>; and, thus, that the problem of policymaker ignorance cannot</w:t>
      </w:r>
      <w:r w:rsidR="00B9513A">
        <w:rPr>
          <w:rFonts w:ascii="Times New Roman" w:hAnsi="Times New Roman" w:cs="Times New Roman"/>
        </w:rPr>
        <w:t xml:space="preserve"> necessarily</w:t>
      </w:r>
      <w:r w:rsidR="000A6274" w:rsidRPr="000E5E0E">
        <w:rPr>
          <w:rFonts w:ascii="Times New Roman" w:hAnsi="Times New Roman" w:cs="Times New Roman"/>
        </w:rPr>
        <w:t xml:space="preserve"> be avoided by making the policymaker and the constituent the same person. </w:t>
      </w:r>
    </w:p>
    <w:p w14:paraId="11485D5C" w14:textId="4EADF0FD" w:rsidR="005A0F4E" w:rsidRPr="000E5E0E" w:rsidRDefault="0025645A" w:rsidP="003F2FCF">
      <w:pPr>
        <w:spacing w:line="480" w:lineRule="auto"/>
        <w:rPr>
          <w:rFonts w:ascii="Times New Roman" w:hAnsi="Times New Roman" w:cs="Times New Roman"/>
        </w:rPr>
      </w:pPr>
      <w:r w:rsidRPr="000E5E0E">
        <w:rPr>
          <w:rFonts w:ascii="Times New Roman" w:hAnsi="Times New Roman" w:cs="Times New Roman"/>
        </w:rPr>
        <w:tab/>
        <w:t>Finally, I will close by noting that t</w:t>
      </w:r>
      <w:r w:rsidR="00883AEE" w:rsidRPr="000E5E0E">
        <w:rPr>
          <w:rFonts w:ascii="Times New Roman" w:hAnsi="Times New Roman" w:cs="Times New Roman"/>
        </w:rPr>
        <w:t xml:space="preserve">he argument of the present paper </w:t>
      </w:r>
      <w:r w:rsidRPr="000E5E0E">
        <w:rPr>
          <w:rFonts w:ascii="Times New Roman" w:hAnsi="Times New Roman" w:cs="Times New Roman"/>
        </w:rPr>
        <w:t>seems to suggest</w:t>
      </w:r>
      <w:r w:rsidR="00883AEE" w:rsidRPr="000E5E0E">
        <w:rPr>
          <w:rFonts w:ascii="Times New Roman" w:hAnsi="Times New Roman" w:cs="Times New Roman"/>
        </w:rPr>
        <w:t xml:space="preserve"> a limitation on the possibility for competition</w:t>
      </w:r>
      <w:r w:rsidRPr="000E5E0E">
        <w:rPr>
          <w:rFonts w:ascii="Times New Roman" w:hAnsi="Times New Roman" w:cs="Times New Roman"/>
        </w:rPr>
        <w:t xml:space="preserve"> </w:t>
      </w:r>
      <w:r w:rsidR="00883AEE" w:rsidRPr="000E5E0E">
        <w:rPr>
          <w:rFonts w:ascii="Times New Roman" w:hAnsi="Times New Roman" w:cs="Times New Roman"/>
        </w:rPr>
        <w:t xml:space="preserve">among experts. </w:t>
      </w:r>
      <w:r w:rsidRPr="000E5E0E">
        <w:rPr>
          <w:rFonts w:ascii="Times New Roman" w:hAnsi="Times New Roman" w:cs="Times New Roman"/>
        </w:rPr>
        <w:t>If</w:t>
      </w:r>
      <w:r w:rsidR="00883AEE" w:rsidRPr="000E5E0E">
        <w:rPr>
          <w:rFonts w:ascii="Times New Roman" w:hAnsi="Times New Roman" w:cs="Times New Roman"/>
        </w:rPr>
        <w:t xml:space="preserve"> I am correct that ignorance serves to determine incentives, then, other things equal, we should expect to find fewer experts with regard to relatively epistemically burdensome topics and more experts regarding topics with respect to which adequate knowledge is more easily acquired. This explains why there are many experts on flying an airplane, but few experts on flying like a bird, many experts on extending your golf swing, but few experts on extending your height. </w:t>
      </w:r>
      <w:r w:rsidRPr="000E5E0E">
        <w:rPr>
          <w:rFonts w:ascii="Times New Roman" w:hAnsi="Times New Roman" w:cs="Times New Roman"/>
        </w:rPr>
        <w:t xml:space="preserve">If this is right, then the potential for expert competition would seem to be greatest where competition </w:t>
      </w:r>
      <w:r w:rsidR="00935582" w:rsidRPr="000E5E0E">
        <w:rPr>
          <w:rFonts w:ascii="Times New Roman" w:hAnsi="Times New Roman" w:cs="Times New Roman"/>
        </w:rPr>
        <w:t xml:space="preserve">is </w:t>
      </w:r>
      <w:r w:rsidRPr="000E5E0E">
        <w:rPr>
          <w:rFonts w:ascii="Times New Roman" w:hAnsi="Times New Roman" w:cs="Times New Roman"/>
        </w:rPr>
        <w:t xml:space="preserve">least required, </w:t>
      </w:r>
      <w:proofErr w:type="spellStart"/>
      <w:r w:rsidRPr="000E5E0E">
        <w:rPr>
          <w:rFonts w:ascii="Times New Roman" w:hAnsi="Times New Roman" w:cs="Times New Roman"/>
        </w:rPr>
        <w:t>i.e</w:t>
      </w:r>
      <w:proofErr w:type="spellEnd"/>
      <w:r w:rsidRPr="000E5E0E">
        <w:rPr>
          <w:rFonts w:ascii="Times New Roman" w:hAnsi="Times New Roman" w:cs="Times New Roman"/>
        </w:rPr>
        <w:t xml:space="preserve">, with regard to the simplest topics, and </w:t>
      </w:r>
      <w:r w:rsidR="00935582" w:rsidRPr="000E5E0E">
        <w:rPr>
          <w:rFonts w:ascii="Times New Roman" w:hAnsi="Times New Roman" w:cs="Times New Roman"/>
          <w:i/>
        </w:rPr>
        <w:t>vice versa</w:t>
      </w:r>
      <w:r w:rsidR="00935582" w:rsidRPr="000E5E0E">
        <w:rPr>
          <w:rFonts w:ascii="Times New Roman" w:hAnsi="Times New Roman" w:cs="Times New Roman"/>
        </w:rPr>
        <w:t xml:space="preserve">, the potential for expert competition might be </w:t>
      </w:r>
      <w:r w:rsidRPr="000E5E0E">
        <w:rPr>
          <w:rFonts w:ascii="Times New Roman" w:hAnsi="Times New Roman" w:cs="Times New Roman"/>
        </w:rPr>
        <w:t xml:space="preserve">least where </w:t>
      </w:r>
      <w:r w:rsidR="00935582" w:rsidRPr="000E5E0E">
        <w:rPr>
          <w:rFonts w:ascii="Times New Roman" w:hAnsi="Times New Roman" w:cs="Times New Roman"/>
        </w:rPr>
        <w:t>it is</w:t>
      </w:r>
      <w:r w:rsidRPr="000E5E0E">
        <w:rPr>
          <w:rFonts w:ascii="Times New Roman" w:hAnsi="Times New Roman" w:cs="Times New Roman"/>
        </w:rPr>
        <w:t xml:space="preserve"> most </w:t>
      </w:r>
      <w:r w:rsidR="00935582" w:rsidRPr="000E5E0E">
        <w:rPr>
          <w:rFonts w:ascii="Times New Roman" w:hAnsi="Times New Roman" w:cs="Times New Roman"/>
        </w:rPr>
        <w:t>needed</w:t>
      </w:r>
      <w:r w:rsidRPr="000E5E0E">
        <w:rPr>
          <w:rFonts w:ascii="Times New Roman" w:hAnsi="Times New Roman" w:cs="Times New Roman"/>
        </w:rPr>
        <w:t xml:space="preserve">, i.e., with regard to difficult topics. In effect, for many people, the epistemic burdens of especially difficult topics </w:t>
      </w:r>
      <w:r w:rsidR="00935582" w:rsidRPr="000E5E0E">
        <w:rPr>
          <w:rFonts w:ascii="Times New Roman" w:hAnsi="Times New Roman" w:cs="Times New Roman"/>
        </w:rPr>
        <w:t xml:space="preserve">seem likely to </w:t>
      </w:r>
      <w:r w:rsidRPr="000E5E0E">
        <w:rPr>
          <w:rFonts w:ascii="Times New Roman" w:hAnsi="Times New Roman" w:cs="Times New Roman"/>
        </w:rPr>
        <w:t>act as barriers to entering the market for expert</w:t>
      </w:r>
      <w:r w:rsidR="00935582" w:rsidRPr="000E5E0E">
        <w:rPr>
          <w:rFonts w:ascii="Times New Roman" w:hAnsi="Times New Roman" w:cs="Times New Roman"/>
        </w:rPr>
        <w:t xml:space="preserve">s about these topics. </w:t>
      </w:r>
    </w:p>
    <w:p w14:paraId="0202E870" w14:textId="77777777" w:rsidR="00FF4375" w:rsidRPr="000E5E0E" w:rsidRDefault="00FF4375" w:rsidP="003F2FCF">
      <w:pPr>
        <w:spacing w:line="480" w:lineRule="auto"/>
        <w:rPr>
          <w:rFonts w:ascii="Times New Roman" w:hAnsi="Times New Roman" w:cs="Times New Roman"/>
        </w:rPr>
      </w:pPr>
    </w:p>
    <w:p w14:paraId="61782CDA" w14:textId="14C44400" w:rsidR="00230541" w:rsidRPr="000E5E0E" w:rsidRDefault="00230541" w:rsidP="003F2FCF">
      <w:pPr>
        <w:spacing w:line="480" w:lineRule="auto"/>
        <w:contextualSpacing/>
        <w:outlineLvl w:val="0"/>
        <w:rPr>
          <w:rFonts w:ascii="Times New Roman" w:hAnsi="Times New Roman" w:cs="Times New Roman"/>
          <w:b/>
        </w:rPr>
      </w:pPr>
      <w:r w:rsidRPr="000E5E0E">
        <w:rPr>
          <w:rFonts w:ascii="Times New Roman" w:hAnsi="Times New Roman" w:cs="Times New Roman"/>
          <w:b/>
        </w:rPr>
        <w:t>References</w:t>
      </w:r>
    </w:p>
    <w:p w14:paraId="7A5A1843" w14:textId="77777777" w:rsidR="00ED0153" w:rsidRPr="000E5E0E" w:rsidRDefault="00ED0153" w:rsidP="003F2FCF">
      <w:pPr>
        <w:spacing w:line="480" w:lineRule="auto"/>
        <w:ind w:left="720" w:hanging="720"/>
        <w:contextualSpacing/>
        <w:rPr>
          <w:rFonts w:ascii="Times New Roman" w:hAnsi="Times New Roman" w:cs="Times New Roman"/>
        </w:rPr>
      </w:pPr>
    </w:p>
    <w:p w14:paraId="096D025B" w14:textId="7714F724" w:rsidR="00E24D77" w:rsidRPr="000E5E0E" w:rsidRDefault="00E24D77"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lastRenderedPageBreak/>
        <w:t xml:space="preserve">Arnold, R. Douglas. 1990. </w:t>
      </w:r>
      <w:r w:rsidRPr="000E5E0E">
        <w:rPr>
          <w:rFonts w:ascii="Times New Roman" w:hAnsi="Times New Roman" w:cs="Times New Roman"/>
          <w:i/>
        </w:rPr>
        <w:t>The Logic of Congressional Action</w:t>
      </w:r>
      <w:r w:rsidRPr="000E5E0E">
        <w:rPr>
          <w:rFonts w:ascii="Times New Roman" w:hAnsi="Times New Roman" w:cs="Times New Roman"/>
        </w:rPr>
        <w:t xml:space="preserve">. New Haven, CT: Yale University Press. </w:t>
      </w:r>
    </w:p>
    <w:p w14:paraId="42161230" w14:textId="63C486C6" w:rsidR="00ED0153" w:rsidRPr="000E5E0E" w:rsidRDefault="00ED0153" w:rsidP="003F2FCF">
      <w:pPr>
        <w:spacing w:line="480" w:lineRule="auto"/>
        <w:ind w:left="720" w:hanging="720"/>
        <w:contextualSpacing/>
        <w:rPr>
          <w:rFonts w:ascii="Times New Roman" w:hAnsi="Times New Roman" w:cs="Times New Roman"/>
        </w:rPr>
      </w:pPr>
    </w:p>
    <w:p w14:paraId="3BAF67A2" w14:textId="0AA9D131" w:rsidR="00E24D77" w:rsidRPr="000E5E0E" w:rsidRDefault="00ED0153" w:rsidP="00ED0153">
      <w:pPr>
        <w:spacing w:line="480" w:lineRule="auto"/>
        <w:ind w:left="720" w:hanging="720"/>
        <w:contextualSpacing/>
        <w:rPr>
          <w:rFonts w:ascii="Times New Roman" w:hAnsi="Times New Roman" w:cs="Times New Roman"/>
        </w:rPr>
      </w:pPr>
      <w:r w:rsidRPr="000E5E0E">
        <w:rPr>
          <w:rFonts w:ascii="Times New Roman" w:hAnsi="Times New Roman" w:cs="Times New Roman"/>
        </w:rPr>
        <w:t>Arrow, Kenneth. 1950. “A Difficulty in the Concept of Social Welfare.” </w:t>
      </w:r>
      <w:r w:rsidRPr="000E5E0E">
        <w:rPr>
          <w:rFonts w:ascii="Times New Roman" w:hAnsi="Times New Roman" w:cs="Times New Roman"/>
          <w:i/>
          <w:iCs/>
        </w:rPr>
        <w:t>Journal of Political Economy</w:t>
      </w:r>
      <w:r w:rsidRPr="000E5E0E">
        <w:rPr>
          <w:rFonts w:ascii="Times New Roman" w:hAnsi="Times New Roman" w:cs="Times New Roman"/>
        </w:rPr>
        <w:t>, 58, 328–346.</w:t>
      </w:r>
    </w:p>
    <w:p w14:paraId="2FCB01F2" w14:textId="77777777" w:rsidR="00ED0153" w:rsidRPr="000E5E0E" w:rsidRDefault="00ED0153" w:rsidP="00ED0153">
      <w:pPr>
        <w:spacing w:line="480" w:lineRule="auto"/>
        <w:contextualSpacing/>
        <w:rPr>
          <w:rFonts w:ascii="Times New Roman" w:hAnsi="Times New Roman" w:cs="Times New Roman"/>
        </w:rPr>
      </w:pPr>
    </w:p>
    <w:p w14:paraId="07ED292B" w14:textId="36001196" w:rsidR="00642754" w:rsidRPr="000E5E0E" w:rsidRDefault="00642754"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Boettke, Peter. 2018. “Presidential Address: Economics and Public Administration.” </w:t>
      </w:r>
      <w:r w:rsidRPr="000E5E0E">
        <w:rPr>
          <w:rFonts w:ascii="Times New Roman" w:hAnsi="Times New Roman" w:cs="Times New Roman"/>
          <w:i/>
        </w:rPr>
        <w:t>Southern Economic Journal</w:t>
      </w:r>
      <w:r w:rsidRPr="000E5E0E">
        <w:rPr>
          <w:rFonts w:ascii="Times New Roman" w:hAnsi="Times New Roman" w:cs="Times New Roman"/>
        </w:rPr>
        <w:t xml:space="preserve">, 84 (4), 938-959. </w:t>
      </w:r>
    </w:p>
    <w:p w14:paraId="2F1BDAEE" w14:textId="5AAAAF7B" w:rsidR="00A07DA5" w:rsidRPr="000E5E0E" w:rsidRDefault="00A07DA5" w:rsidP="003F2FCF">
      <w:pPr>
        <w:spacing w:line="480" w:lineRule="auto"/>
        <w:ind w:left="720" w:hanging="720"/>
        <w:contextualSpacing/>
        <w:rPr>
          <w:rFonts w:ascii="Times New Roman" w:hAnsi="Times New Roman" w:cs="Times New Roman"/>
        </w:rPr>
      </w:pPr>
    </w:p>
    <w:p w14:paraId="7649014C" w14:textId="3054128A" w:rsidR="00FB09DD" w:rsidRPr="000E5E0E" w:rsidRDefault="00FB09DD"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Brennan, Jason. 2016. </w:t>
      </w:r>
      <w:r w:rsidRPr="000E5E0E">
        <w:rPr>
          <w:rFonts w:ascii="Times New Roman" w:hAnsi="Times New Roman" w:cs="Times New Roman"/>
          <w:i/>
        </w:rPr>
        <w:t>Against Democracy</w:t>
      </w:r>
      <w:r w:rsidRPr="000E5E0E">
        <w:rPr>
          <w:rFonts w:ascii="Times New Roman" w:hAnsi="Times New Roman" w:cs="Times New Roman"/>
        </w:rPr>
        <w:t>. Princeton, NJ: Princeton University Press.</w:t>
      </w:r>
    </w:p>
    <w:p w14:paraId="245802FD" w14:textId="77777777" w:rsidR="00FB09DD" w:rsidRPr="000E5E0E" w:rsidRDefault="00FB09DD" w:rsidP="003F2FCF">
      <w:pPr>
        <w:spacing w:line="480" w:lineRule="auto"/>
        <w:ind w:left="720" w:hanging="720"/>
        <w:contextualSpacing/>
        <w:rPr>
          <w:rFonts w:ascii="Times New Roman" w:hAnsi="Times New Roman" w:cs="Times New Roman"/>
        </w:rPr>
      </w:pPr>
    </w:p>
    <w:p w14:paraId="611AE569" w14:textId="774D948E" w:rsidR="00A07DA5" w:rsidRPr="000E5E0E" w:rsidRDefault="00A07DA5" w:rsidP="003F2FCF">
      <w:pPr>
        <w:spacing w:line="480" w:lineRule="auto"/>
        <w:ind w:left="720" w:hanging="720"/>
        <w:contextualSpacing/>
        <w:rPr>
          <w:rFonts w:ascii="Times New Roman" w:hAnsi="Times New Roman" w:cs="Times New Roman"/>
        </w:rPr>
      </w:pPr>
      <w:proofErr w:type="spellStart"/>
      <w:r w:rsidRPr="000E5E0E">
        <w:rPr>
          <w:rFonts w:ascii="Times New Roman" w:hAnsi="Times New Roman" w:cs="Times New Roman"/>
        </w:rPr>
        <w:t>DeCanio</w:t>
      </w:r>
      <w:proofErr w:type="spellEnd"/>
      <w:r w:rsidRPr="000E5E0E">
        <w:rPr>
          <w:rFonts w:ascii="Times New Roman" w:hAnsi="Times New Roman" w:cs="Times New Roman"/>
        </w:rPr>
        <w:t xml:space="preserve">, Samuel. 2014. “Democracy, the Market, and the Logic of Social Choice.” </w:t>
      </w:r>
      <w:r w:rsidRPr="000E5E0E">
        <w:rPr>
          <w:rFonts w:ascii="Times New Roman" w:hAnsi="Times New Roman" w:cs="Times New Roman"/>
          <w:bCs/>
          <w:i/>
          <w:iCs/>
        </w:rPr>
        <w:t>American Journal of Political Science</w:t>
      </w:r>
      <w:r w:rsidRPr="000E5E0E">
        <w:rPr>
          <w:rFonts w:ascii="Times New Roman" w:hAnsi="Times New Roman" w:cs="Times New Roman"/>
          <w:bCs/>
        </w:rPr>
        <w:t xml:space="preserve">, </w:t>
      </w:r>
      <w:r w:rsidRPr="000E5E0E">
        <w:rPr>
          <w:rFonts w:ascii="Times New Roman" w:hAnsi="Times New Roman" w:cs="Times New Roman"/>
        </w:rPr>
        <w:t>58 (3), 637–652.</w:t>
      </w:r>
    </w:p>
    <w:p w14:paraId="1810C61D" w14:textId="568CF4FD" w:rsidR="007122C4" w:rsidRPr="000E5E0E" w:rsidRDefault="007122C4" w:rsidP="003F2FCF">
      <w:pPr>
        <w:spacing w:line="480" w:lineRule="auto"/>
        <w:ind w:left="720" w:hanging="720"/>
        <w:contextualSpacing/>
        <w:rPr>
          <w:rFonts w:ascii="Times New Roman" w:hAnsi="Times New Roman" w:cs="Times New Roman"/>
        </w:rPr>
      </w:pPr>
    </w:p>
    <w:p w14:paraId="789F7F6C" w14:textId="11C9E8DC" w:rsidR="007122C4" w:rsidRPr="000E5E0E" w:rsidRDefault="007122C4" w:rsidP="003F2FCF">
      <w:pPr>
        <w:spacing w:line="480" w:lineRule="auto"/>
        <w:ind w:left="720" w:hanging="720"/>
        <w:contextualSpacing/>
        <w:rPr>
          <w:rFonts w:ascii="Times New Roman" w:hAnsi="Times New Roman" w:cs="Times New Roman"/>
        </w:rPr>
      </w:pPr>
      <w:proofErr w:type="spellStart"/>
      <w:r w:rsidRPr="000E5E0E">
        <w:rPr>
          <w:rFonts w:ascii="Times New Roman" w:hAnsi="Times New Roman" w:cs="Times New Roman"/>
        </w:rPr>
        <w:t>Devins</w:t>
      </w:r>
      <w:proofErr w:type="spellEnd"/>
      <w:r w:rsidRPr="000E5E0E">
        <w:rPr>
          <w:rFonts w:ascii="Times New Roman" w:hAnsi="Times New Roman" w:cs="Times New Roman"/>
        </w:rPr>
        <w:t xml:space="preserve">, Caryn, Roger </w:t>
      </w:r>
      <w:proofErr w:type="spellStart"/>
      <w:r w:rsidRPr="000E5E0E">
        <w:rPr>
          <w:rFonts w:ascii="Times New Roman" w:hAnsi="Times New Roman" w:cs="Times New Roman"/>
        </w:rPr>
        <w:t>Koppl</w:t>
      </w:r>
      <w:proofErr w:type="spellEnd"/>
      <w:r w:rsidRPr="000E5E0E">
        <w:rPr>
          <w:rFonts w:ascii="Times New Roman" w:hAnsi="Times New Roman" w:cs="Times New Roman"/>
        </w:rPr>
        <w:t xml:space="preserve">, Stuart Kauffman, and </w:t>
      </w:r>
      <w:proofErr w:type="spellStart"/>
      <w:r w:rsidRPr="000E5E0E">
        <w:rPr>
          <w:rFonts w:ascii="Times New Roman" w:hAnsi="Times New Roman" w:cs="Times New Roman"/>
        </w:rPr>
        <w:t>Teppo</w:t>
      </w:r>
      <w:proofErr w:type="spellEnd"/>
      <w:r w:rsidRPr="000E5E0E">
        <w:rPr>
          <w:rFonts w:ascii="Times New Roman" w:hAnsi="Times New Roman" w:cs="Times New Roman"/>
        </w:rPr>
        <w:t xml:space="preserve"> </w:t>
      </w:r>
      <w:proofErr w:type="spellStart"/>
      <w:r w:rsidRPr="000E5E0E">
        <w:rPr>
          <w:rFonts w:ascii="Times New Roman" w:hAnsi="Times New Roman" w:cs="Times New Roman"/>
        </w:rPr>
        <w:t>Felin</w:t>
      </w:r>
      <w:proofErr w:type="spellEnd"/>
      <w:r w:rsidRPr="000E5E0E">
        <w:rPr>
          <w:rFonts w:ascii="Times New Roman" w:hAnsi="Times New Roman" w:cs="Times New Roman"/>
        </w:rPr>
        <w:t xml:space="preserve">. 2015. “Against Design.” </w:t>
      </w:r>
      <w:r w:rsidRPr="000E5E0E">
        <w:rPr>
          <w:rFonts w:ascii="Times New Roman" w:hAnsi="Times New Roman" w:cs="Times New Roman"/>
          <w:i/>
        </w:rPr>
        <w:t>Arizona State Law Journal</w:t>
      </w:r>
      <w:r w:rsidRPr="000E5E0E">
        <w:rPr>
          <w:rFonts w:ascii="Times New Roman" w:hAnsi="Times New Roman" w:cs="Times New Roman"/>
        </w:rPr>
        <w:t>, 47 (3), 609-681.</w:t>
      </w:r>
    </w:p>
    <w:p w14:paraId="09F70CA7" w14:textId="65AD1624" w:rsidR="00AB64DD" w:rsidRPr="000E5E0E" w:rsidRDefault="00AB64DD" w:rsidP="003F2FCF">
      <w:pPr>
        <w:spacing w:line="480" w:lineRule="auto"/>
        <w:ind w:left="720" w:hanging="720"/>
        <w:contextualSpacing/>
        <w:rPr>
          <w:rFonts w:ascii="Times New Roman" w:hAnsi="Times New Roman" w:cs="Times New Roman"/>
        </w:rPr>
      </w:pPr>
    </w:p>
    <w:p w14:paraId="3C375B1D" w14:textId="5C439D6E" w:rsidR="00AB64DD" w:rsidRPr="000E5E0E" w:rsidRDefault="00AB64DD"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Dunleavy, Patrick. 1991. </w:t>
      </w:r>
      <w:r w:rsidRPr="000E5E0E">
        <w:rPr>
          <w:rFonts w:ascii="Times New Roman" w:hAnsi="Times New Roman" w:cs="Times New Roman"/>
          <w:i/>
        </w:rPr>
        <w:t>Democracy, Bureaucracy, and Public Choice: Economic Explanations in Political Science</w:t>
      </w:r>
      <w:r w:rsidRPr="000E5E0E">
        <w:rPr>
          <w:rFonts w:ascii="Times New Roman" w:hAnsi="Times New Roman" w:cs="Times New Roman"/>
        </w:rPr>
        <w:t>. London: Harvester Wheatsheaf.</w:t>
      </w:r>
    </w:p>
    <w:p w14:paraId="55C2AA01" w14:textId="2800C0C8" w:rsidR="00286056" w:rsidRPr="000E5E0E" w:rsidRDefault="00286056" w:rsidP="003F2FCF">
      <w:pPr>
        <w:spacing w:line="480" w:lineRule="auto"/>
        <w:ind w:left="720" w:hanging="720"/>
        <w:contextualSpacing/>
        <w:rPr>
          <w:rFonts w:ascii="Times New Roman" w:hAnsi="Times New Roman" w:cs="Times New Roman"/>
        </w:rPr>
      </w:pPr>
    </w:p>
    <w:p w14:paraId="74023DF0" w14:textId="3D4254BF" w:rsidR="00FB7A46" w:rsidRPr="000E5E0E" w:rsidRDefault="00FB7A46"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Friedman, </w:t>
      </w:r>
      <w:r w:rsidR="00F2262F" w:rsidRPr="000E5E0E">
        <w:rPr>
          <w:rFonts w:ascii="Times New Roman" w:hAnsi="Times New Roman" w:cs="Times New Roman"/>
        </w:rPr>
        <w:t>Jeffrey</w:t>
      </w:r>
      <w:r w:rsidRPr="000E5E0E">
        <w:rPr>
          <w:rFonts w:ascii="Times New Roman" w:hAnsi="Times New Roman" w:cs="Times New Roman"/>
        </w:rPr>
        <w:t xml:space="preserve">, ed. 2014. “Political Epistemology.” Special issue, </w:t>
      </w:r>
      <w:r w:rsidRPr="000E5E0E">
        <w:rPr>
          <w:rFonts w:ascii="Times New Roman" w:hAnsi="Times New Roman" w:cs="Times New Roman"/>
          <w:i/>
        </w:rPr>
        <w:t>Critical Review</w:t>
      </w:r>
      <w:r w:rsidR="008A42F9" w:rsidRPr="000E5E0E">
        <w:rPr>
          <w:rFonts w:ascii="Times New Roman" w:hAnsi="Times New Roman" w:cs="Times New Roman"/>
        </w:rPr>
        <w:t xml:space="preserve"> 26, nos. 1-2.</w:t>
      </w:r>
    </w:p>
    <w:p w14:paraId="012684F9" w14:textId="77777777" w:rsidR="00FB7A46" w:rsidRPr="000E5E0E" w:rsidRDefault="00FB7A46" w:rsidP="003F2FCF">
      <w:pPr>
        <w:spacing w:line="480" w:lineRule="auto"/>
        <w:ind w:left="720" w:hanging="720"/>
        <w:contextualSpacing/>
        <w:rPr>
          <w:rFonts w:ascii="Times New Roman" w:hAnsi="Times New Roman" w:cs="Times New Roman"/>
        </w:rPr>
      </w:pPr>
    </w:p>
    <w:p w14:paraId="3FF07905" w14:textId="205DBA6F" w:rsidR="00286056" w:rsidRPr="000E5E0E" w:rsidRDefault="00286056"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lastRenderedPageBreak/>
        <w:t xml:space="preserve">Friedman, Milton. 1947. “Lerner on the Economics of Control.” </w:t>
      </w:r>
      <w:r w:rsidRPr="000E5E0E">
        <w:rPr>
          <w:rFonts w:ascii="Times New Roman" w:hAnsi="Times New Roman" w:cs="Times New Roman"/>
          <w:i/>
        </w:rPr>
        <w:t>The Journal of Political Economy</w:t>
      </w:r>
      <w:r w:rsidRPr="000E5E0E">
        <w:rPr>
          <w:rFonts w:ascii="Times New Roman" w:hAnsi="Times New Roman" w:cs="Times New Roman"/>
        </w:rPr>
        <w:t>, 55 (5), 405-416.</w:t>
      </w:r>
    </w:p>
    <w:p w14:paraId="46C6065F" w14:textId="35EF4061" w:rsidR="00704640" w:rsidRPr="000E5E0E" w:rsidRDefault="00704640" w:rsidP="003F2FCF">
      <w:pPr>
        <w:spacing w:line="480" w:lineRule="auto"/>
        <w:ind w:left="720" w:hanging="720"/>
        <w:contextualSpacing/>
        <w:rPr>
          <w:rFonts w:ascii="Times New Roman" w:hAnsi="Times New Roman" w:cs="Times New Roman"/>
        </w:rPr>
      </w:pPr>
    </w:p>
    <w:p w14:paraId="3685A939" w14:textId="0B636078" w:rsidR="00704640" w:rsidRPr="000E5E0E" w:rsidRDefault="00704640"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Hamburger, Philip. 2014. </w:t>
      </w:r>
      <w:r w:rsidRPr="000E5E0E">
        <w:rPr>
          <w:rFonts w:ascii="Times New Roman" w:hAnsi="Times New Roman" w:cs="Times New Roman"/>
          <w:i/>
        </w:rPr>
        <w:t xml:space="preserve">Is Administrative Law Unlawful? </w:t>
      </w:r>
      <w:r w:rsidRPr="000E5E0E">
        <w:rPr>
          <w:rFonts w:ascii="Times New Roman" w:hAnsi="Times New Roman" w:cs="Times New Roman"/>
        </w:rPr>
        <w:t>Chicago: Chicago University Press.</w:t>
      </w:r>
    </w:p>
    <w:p w14:paraId="301151DA" w14:textId="77777777" w:rsidR="00642754" w:rsidRPr="000E5E0E" w:rsidRDefault="00642754" w:rsidP="003F2FCF">
      <w:pPr>
        <w:spacing w:line="480" w:lineRule="auto"/>
        <w:ind w:left="720" w:hanging="720"/>
        <w:contextualSpacing/>
        <w:rPr>
          <w:rFonts w:ascii="Times New Roman" w:hAnsi="Times New Roman" w:cs="Times New Roman"/>
        </w:rPr>
      </w:pPr>
    </w:p>
    <w:p w14:paraId="62FFAA73" w14:textId="3177F2B7" w:rsidR="001F593D" w:rsidRPr="000E5E0E" w:rsidRDefault="005E01CB"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Hayek, F.A. </w:t>
      </w:r>
      <w:r w:rsidR="00126120" w:rsidRPr="000E5E0E">
        <w:rPr>
          <w:rFonts w:ascii="Times New Roman" w:hAnsi="Times New Roman" w:cs="Times New Roman"/>
        </w:rPr>
        <w:t>[</w:t>
      </w:r>
      <w:r w:rsidRPr="000E5E0E">
        <w:rPr>
          <w:rFonts w:ascii="Times New Roman" w:hAnsi="Times New Roman" w:cs="Times New Roman"/>
        </w:rPr>
        <w:t>1935</w:t>
      </w:r>
      <w:r w:rsidR="00126120" w:rsidRPr="000E5E0E">
        <w:rPr>
          <w:rFonts w:ascii="Times New Roman" w:hAnsi="Times New Roman" w:cs="Times New Roman"/>
        </w:rPr>
        <w:t>]</w:t>
      </w:r>
      <w:r w:rsidR="001F593D" w:rsidRPr="000E5E0E">
        <w:rPr>
          <w:rFonts w:ascii="Times New Roman" w:hAnsi="Times New Roman" w:cs="Times New Roman"/>
        </w:rPr>
        <w:t xml:space="preserve"> 1997a</w:t>
      </w:r>
      <w:r w:rsidRPr="000E5E0E">
        <w:rPr>
          <w:rFonts w:ascii="Times New Roman" w:hAnsi="Times New Roman" w:cs="Times New Roman"/>
        </w:rPr>
        <w:t xml:space="preserve">. </w:t>
      </w:r>
      <w:r w:rsidR="001F593D" w:rsidRPr="000E5E0E">
        <w:rPr>
          <w:rFonts w:ascii="Times New Roman" w:hAnsi="Times New Roman" w:cs="Times New Roman"/>
        </w:rPr>
        <w:t>“The Nature and History of the Problem</w:t>
      </w:r>
      <w:r w:rsidR="00C146C2" w:rsidRPr="000E5E0E">
        <w:rPr>
          <w:rFonts w:ascii="Times New Roman" w:hAnsi="Times New Roman" w:cs="Times New Roman"/>
        </w:rPr>
        <w:t>.</w:t>
      </w:r>
      <w:r w:rsidR="001F593D" w:rsidRPr="000E5E0E">
        <w:rPr>
          <w:rFonts w:ascii="Times New Roman" w:hAnsi="Times New Roman" w:cs="Times New Roman"/>
        </w:rPr>
        <w:t xml:space="preserve">” In </w:t>
      </w:r>
      <w:proofErr w:type="gramStart"/>
      <w:r w:rsidR="001F593D" w:rsidRPr="000E5E0E">
        <w:rPr>
          <w:rFonts w:ascii="Times New Roman" w:hAnsi="Times New Roman" w:cs="Times New Roman"/>
          <w:i/>
        </w:rPr>
        <w:t>The</w:t>
      </w:r>
      <w:proofErr w:type="gramEnd"/>
      <w:r w:rsidR="001F593D" w:rsidRPr="000E5E0E">
        <w:rPr>
          <w:rFonts w:ascii="Times New Roman" w:hAnsi="Times New Roman" w:cs="Times New Roman"/>
          <w:i/>
        </w:rPr>
        <w:t xml:space="preserve"> Collected Works of F.A. Hayek, Volume X, Socialism and War</w:t>
      </w:r>
      <w:r w:rsidR="001F593D" w:rsidRPr="000E5E0E">
        <w:rPr>
          <w:rFonts w:ascii="Times New Roman" w:hAnsi="Times New Roman" w:cs="Times New Roman"/>
        </w:rPr>
        <w:t>, ed. B.J. Caldwell, 53-78. Chicago: University of Chicago Press.</w:t>
      </w:r>
    </w:p>
    <w:p w14:paraId="6DC73249" w14:textId="6A3D83AC" w:rsidR="001F593D" w:rsidRPr="000E5E0E" w:rsidRDefault="001F593D" w:rsidP="003F2FCF">
      <w:pPr>
        <w:spacing w:line="480" w:lineRule="auto"/>
        <w:ind w:left="720" w:hanging="720"/>
        <w:contextualSpacing/>
        <w:rPr>
          <w:rFonts w:ascii="Times New Roman" w:hAnsi="Times New Roman" w:cs="Times New Roman"/>
        </w:rPr>
      </w:pPr>
    </w:p>
    <w:p w14:paraId="4837168B" w14:textId="714384EF" w:rsidR="001F593D" w:rsidRPr="000E5E0E" w:rsidRDefault="001F593D"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Hayek, F.A. </w:t>
      </w:r>
      <w:r w:rsidR="00126120" w:rsidRPr="000E5E0E">
        <w:rPr>
          <w:rFonts w:ascii="Times New Roman" w:hAnsi="Times New Roman" w:cs="Times New Roman"/>
        </w:rPr>
        <w:t>[</w:t>
      </w:r>
      <w:r w:rsidRPr="000E5E0E">
        <w:rPr>
          <w:rFonts w:ascii="Times New Roman" w:hAnsi="Times New Roman" w:cs="Times New Roman"/>
        </w:rPr>
        <w:t>1935</w:t>
      </w:r>
      <w:r w:rsidR="00126120" w:rsidRPr="000E5E0E">
        <w:rPr>
          <w:rFonts w:ascii="Times New Roman" w:hAnsi="Times New Roman" w:cs="Times New Roman"/>
        </w:rPr>
        <w:t>]</w:t>
      </w:r>
      <w:r w:rsidRPr="000E5E0E">
        <w:rPr>
          <w:rFonts w:ascii="Times New Roman" w:hAnsi="Times New Roman" w:cs="Times New Roman"/>
        </w:rPr>
        <w:t xml:space="preserve"> 1997b. “The Present State of the Debate</w:t>
      </w:r>
      <w:r w:rsidR="00C146C2" w:rsidRPr="000E5E0E">
        <w:rPr>
          <w:rFonts w:ascii="Times New Roman" w:hAnsi="Times New Roman" w:cs="Times New Roman"/>
        </w:rPr>
        <w:t>.</w:t>
      </w:r>
      <w:r w:rsidRPr="000E5E0E">
        <w:rPr>
          <w:rFonts w:ascii="Times New Roman" w:hAnsi="Times New Roman" w:cs="Times New Roman"/>
        </w:rPr>
        <w:t xml:space="preserve">” In </w:t>
      </w:r>
      <w:proofErr w:type="gramStart"/>
      <w:r w:rsidRPr="000E5E0E">
        <w:rPr>
          <w:rFonts w:ascii="Times New Roman" w:hAnsi="Times New Roman" w:cs="Times New Roman"/>
          <w:i/>
        </w:rPr>
        <w:t>The</w:t>
      </w:r>
      <w:proofErr w:type="gramEnd"/>
      <w:r w:rsidRPr="000E5E0E">
        <w:rPr>
          <w:rFonts w:ascii="Times New Roman" w:hAnsi="Times New Roman" w:cs="Times New Roman"/>
          <w:i/>
        </w:rPr>
        <w:t xml:space="preserve"> Collected Works of F.A. Hayek, Volume X, Socialism and War</w:t>
      </w:r>
      <w:r w:rsidRPr="000E5E0E">
        <w:rPr>
          <w:rFonts w:ascii="Times New Roman" w:hAnsi="Times New Roman" w:cs="Times New Roman"/>
        </w:rPr>
        <w:t>, ed. B.J. Caldwell, 89-116. Chicago: University of Chicago Press.</w:t>
      </w:r>
    </w:p>
    <w:p w14:paraId="1A6A2DC6" w14:textId="766AB242" w:rsidR="001F593D" w:rsidRPr="000E5E0E" w:rsidRDefault="001F593D" w:rsidP="003F2FCF">
      <w:pPr>
        <w:spacing w:line="480" w:lineRule="auto"/>
        <w:ind w:left="720" w:hanging="720"/>
        <w:contextualSpacing/>
        <w:rPr>
          <w:rFonts w:ascii="Times New Roman" w:hAnsi="Times New Roman" w:cs="Times New Roman"/>
        </w:rPr>
      </w:pPr>
    </w:p>
    <w:p w14:paraId="5B2BA335" w14:textId="35A4085C" w:rsidR="001F593D" w:rsidRPr="000E5E0E" w:rsidRDefault="001F593D"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Hayek, F.A. </w:t>
      </w:r>
      <w:r w:rsidR="00126120" w:rsidRPr="000E5E0E">
        <w:rPr>
          <w:rFonts w:ascii="Times New Roman" w:hAnsi="Times New Roman" w:cs="Times New Roman"/>
        </w:rPr>
        <w:t>[</w:t>
      </w:r>
      <w:r w:rsidRPr="000E5E0E">
        <w:rPr>
          <w:rFonts w:ascii="Times New Roman" w:hAnsi="Times New Roman" w:cs="Times New Roman"/>
        </w:rPr>
        <w:t>1940</w:t>
      </w:r>
      <w:r w:rsidR="00126120" w:rsidRPr="000E5E0E">
        <w:rPr>
          <w:rFonts w:ascii="Times New Roman" w:hAnsi="Times New Roman" w:cs="Times New Roman"/>
        </w:rPr>
        <w:t>]</w:t>
      </w:r>
      <w:r w:rsidRPr="000E5E0E">
        <w:rPr>
          <w:rFonts w:ascii="Times New Roman" w:hAnsi="Times New Roman" w:cs="Times New Roman"/>
        </w:rPr>
        <w:t xml:space="preserve"> 1997. “Socialist Calculation: The Competitive Solution</w:t>
      </w:r>
      <w:r w:rsidR="00C146C2" w:rsidRPr="000E5E0E">
        <w:rPr>
          <w:rFonts w:ascii="Times New Roman" w:hAnsi="Times New Roman" w:cs="Times New Roman"/>
        </w:rPr>
        <w:t>.</w:t>
      </w:r>
      <w:r w:rsidRPr="000E5E0E">
        <w:rPr>
          <w:rFonts w:ascii="Times New Roman" w:hAnsi="Times New Roman" w:cs="Times New Roman"/>
        </w:rPr>
        <w:t xml:space="preserve">” In </w:t>
      </w:r>
      <w:proofErr w:type="gramStart"/>
      <w:r w:rsidRPr="000E5E0E">
        <w:rPr>
          <w:rFonts w:ascii="Times New Roman" w:hAnsi="Times New Roman" w:cs="Times New Roman"/>
          <w:i/>
        </w:rPr>
        <w:t>The</w:t>
      </w:r>
      <w:proofErr w:type="gramEnd"/>
      <w:r w:rsidRPr="000E5E0E">
        <w:rPr>
          <w:rFonts w:ascii="Times New Roman" w:hAnsi="Times New Roman" w:cs="Times New Roman"/>
          <w:i/>
        </w:rPr>
        <w:t xml:space="preserve"> Collected Works of F.A. Hayek, Volume X, Socialism and War</w:t>
      </w:r>
      <w:r w:rsidRPr="000E5E0E">
        <w:rPr>
          <w:rFonts w:ascii="Times New Roman" w:hAnsi="Times New Roman" w:cs="Times New Roman"/>
        </w:rPr>
        <w:t>, ed. B.J. Caldwell, 117-140. Chicago: University of Chicago Press.</w:t>
      </w:r>
    </w:p>
    <w:p w14:paraId="3F7BFD12" w14:textId="12A868A5" w:rsidR="005E01CB" w:rsidRPr="000E5E0E" w:rsidRDefault="005E01CB" w:rsidP="003F2FCF">
      <w:pPr>
        <w:spacing w:line="480" w:lineRule="auto"/>
        <w:ind w:left="720" w:hanging="720"/>
        <w:contextualSpacing/>
        <w:rPr>
          <w:rFonts w:ascii="Times New Roman" w:hAnsi="Times New Roman" w:cs="Times New Roman"/>
        </w:rPr>
      </w:pPr>
    </w:p>
    <w:p w14:paraId="185E01A0" w14:textId="2C3D63B0" w:rsidR="005E01CB" w:rsidRPr="000E5E0E" w:rsidRDefault="001F593D"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Hayek, F.A. </w:t>
      </w:r>
      <w:r w:rsidR="00126120" w:rsidRPr="000E5E0E">
        <w:rPr>
          <w:rFonts w:ascii="Times New Roman" w:hAnsi="Times New Roman" w:cs="Times New Roman"/>
        </w:rPr>
        <w:t>[</w:t>
      </w:r>
      <w:r w:rsidRPr="000E5E0E">
        <w:rPr>
          <w:rFonts w:ascii="Times New Roman" w:hAnsi="Times New Roman" w:cs="Times New Roman"/>
        </w:rPr>
        <w:t>1945</w:t>
      </w:r>
      <w:r w:rsidR="00126120" w:rsidRPr="000E5E0E">
        <w:rPr>
          <w:rFonts w:ascii="Times New Roman" w:hAnsi="Times New Roman" w:cs="Times New Roman"/>
        </w:rPr>
        <w:t>]</w:t>
      </w:r>
      <w:r w:rsidR="005E01CB" w:rsidRPr="000E5E0E">
        <w:rPr>
          <w:rFonts w:ascii="Times New Roman" w:hAnsi="Times New Roman" w:cs="Times New Roman"/>
        </w:rPr>
        <w:t xml:space="preserve"> 2014. “The Use of Knowledge in Society</w:t>
      </w:r>
      <w:r w:rsidR="00C146C2" w:rsidRPr="000E5E0E">
        <w:rPr>
          <w:rFonts w:ascii="Times New Roman" w:hAnsi="Times New Roman" w:cs="Times New Roman"/>
        </w:rPr>
        <w:t>.</w:t>
      </w:r>
      <w:r w:rsidR="005E01CB" w:rsidRPr="000E5E0E">
        <w:rPr>
          <w:rFonts w:ascii="Times New Roman" w:hAnsi="Times New Roman" w:cs="Times New Roman"/>
        </w:rPr>
        <w:t xml:space="preserve">” In </w:t>
      </w:r>
      <w:proofErr w:type="gramStart"/>
      <w:r w:rsidR="005E01CB" w:rsidRPr="000E5E0E">
        <w:rPr>
          <w:rFonts w:ascii="Times New Roman" w:hAnsi="Times New Roman" w:cs="Times New Roman"/>
          <w:i/>
        </w:rPr>
        <w:t>The</w:t>
      </w:r>
      <w:proofErr w:type="gramEnd"/>
      <w:r w:rsidR="005E01CB" w:rsidRPr="000E5E0E">
        <w:rPr>
          <w:rFonts w:ascii="Times New Roman" w:hAnsi="Times New Roman" w:cs="Times New Roman"/>
          <w:i/>
        </w:rPr>
        <w:t xml:space="preserve"> Collected Works of F.A. Hayek, Volume XV, The Market and Other Orders</w:t>
      </w:r>
      <w:r w:rsidR="005E01CB" w:rsidRPr="000E5E0E">
        <w:rPr>
          <w:rFonts w:ascii="Times New Roman" w:hAnsi="Times New Roman" w:cs="Times New Roman"/>
        </w:rPr>
        <w:t>, ed. B.J. Caldwell, 93–104. Chicago: University of Chicago Press.</w:t>
      </w:r>
    </w:p>
    <w:p w14:paraId="317EA621" w14:textId="62B812EF" w:rsidR="00C146C2" w:rsidRPr="000E5E0E" w:rsidRDefault="00C146C2" w:rsidP="003F2FCF">
      <w:pPr>
        <w:spacing w:line="480" w:lineRule="auto"/>
        <w:ind w:left="720" w:hanging="720"/>
        <w:contextualSpacing/>
        <w:rPr>
          <w:rFonts w:ascii="Times New Roman" w:hAnsi="Times New Roman" w:cs="Times New Roman"/>
        </w:rPr>
      </w:pPr>
    </w:p>
    <w:p w14:paraId="0B504A64" w14:textId="4AB3E1CF" w:rsidR="00C146C2" w:rsidRPr="000E5E0E" w:rsidRDefault="00C146C2"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Hayek, F.A. </w:t>
      </w:r>
      <w:r w:rsidR="00126120" w:rsidRPr="000E5E0E">
        <w:rPr>
          <w:rFonts w:ascii="Times New Roman" w:hAnsi="Times New Roman" w:cs="Times New Roman"/>
        </w:rPr>
        <w:t>[</w:t>
      </w:r>
      <w:r w:rsidRPr="000E5E0E">
        <w:rPr>
          <w:rFonts w:ascii="Times New Roman" w:hAnsi="Times New Roman" w:cs="Times New Roman"/>
        </w:rPr>
        <w:t>1952</w:t>
      </w:r>
      <w:r w:rsidR="00126120" w:rsidRPr="000E5E0E">
        <w:rPr>
          <w:rFonts w:ascii="Times New Roman" w:hAnsi="Times New Roman" w:cs="Times New Roman"/>
        </w:rPr>
        <w:t>]</w:t>
      </w:r>
      <w:r w:rsidRPr="000E5E0E">
        <w:rPr>
          <w:rFonts w:ascii="Times New Roman" w:hAnsi="Times New Roman" w:cs="Times New Roman"/>
        </w:rPr>
        <w:t xml:space="preserve"> 2017. </w:t>
      </w:r>
      <w:r w:rsidRPr="000E5E0E">
        <w:rPr>
          <w:rFonts w:ascii="Times New Roman" w:hAnsi="Times New Roman" w:cs="Times New Roman"/>
          <w:i/>
        </w:rPr>
        <w:t>The Sensory Order: And Inquiry into the Foundations of Theoretical Psychology</w:t>
      </w:r>
      <w:r w:rsidRPr="000E5E0E">
        <w:rPr>
          <w:rFonts w:ascii="Times New Roman" w:hAnsi="Times New Roman" w:cs="Times New Roman"/>
        </w:rPr>
        <w:t>.</w:t>
      </w:r>
      <w:r w:rsidRPr="000E5E0E">
        <w:rPr>
          <w:rFonts w:ascii="Times New Roman" w:hAnsi="Times New Roman" w:cs="Times New Roman"/>
          <w:i/>
        </w:rPr>
        <w:t xml:space="preserve"> </w:t>
      </w:r>
      <w:r w:rsidRPr="000E5E0E">
        <w:rPr>
          <w:rFonts w:ascii="Times New Roman" w:hAnsi="Times New Roman" w:cs="Times New Roman"/>
        </w:rPr>
        <w:t xml:space="preserve">In </w:t>
      </w:r>
      <w:proofErr w:type="gramStart"/>
      <w:r w:rsidRPr="000E5E0E">
        <w:rPr>
          <w:rFonts w:ascii="Times New Roman" w:hAnsi="Times New Roman" w:cs="Times New Roman"/>
          <w:i/>
        </w:rPr>
        <w:t>The</w:t>
      </w:r>
      <w:proofErr w:type="gramEnd"/>
      <w:r w:rsidRPr="000E5E0E">
        <w:rPr>
          <w:rFonts w:ascii="Times New Roman" w:hAnsi="Times New Roman" w:cs="Times New Roman"/>
          <w:i/>
        </w:rPr>
        <w:t xml:space="preserve"> Collected Works of F.A. Hayek, Volume XIV, The </w:t>
      </w:r>
      <w:r w:rsidRPr="000E5E0E">
        <w:rPr>
          <w:rFonts w:ascii="Times New Roman" w:hAnsi="Times New Roman" w:cs="Times New Roman"/>
          <w:i/>
        </w:rPr>
        <w:lastRenderedPageBreak/>
        <w:t>Sensory Order and Other Writings on the Foundations of Theoretical Psychology</w:t>
      </w:r>
      <w:r w:rsidRPr="000E5E0E">
        <w:rPr>
          <w:rFonts w:ascii="Times New Roman" w:hAnsi="Times New Roman" w:cs="Times New Roman"/>
        </w:rPr>
        <w:t xml:space="preserve">, ed. B.J. Caldwell, </w:t>
      </w:r>
      <w:r w:rsidR="00636F6D" w:rsidRPr="000E5E0E">
        <w:rPr>
          <w:rFonts w:ascii="Times New Roman" w:hAnsi="Times New Roman" w:cs="Times New Roman"/>
        </w:rPr>
        <w:t>113-316</w:t>
      </w:r>
      <w:r w:rsidRPr="000E5E0E">
        <w:rPr>
          <w:rFonts w:ascii="Times New Roman" w:hAnsi="Times New Roman" w:cs="Times New Roman"/>
        </w:rPr>
        <w:t>. Chicago: University of Chicago Press.</w:t>
      </w:r>
    </w:p>
    <w:p w14:paraId="71C8C373" w14:textId="3DFF11C8" w:rsidR="00642754" w:rsidRPr="000E5E0E" w:rsidRDefault="00642754" w:rsidP="003F2FCF">
      <w:pPr>
        <w:spacing w:line="480" w:lineRule="auto"/>
        <w:ind w:left="720" w:hanging="720"/>
        <w:contextualSpacing/>
        <w:rPr>
          <w:rFonts w:ascii="Times New Roman" w:hAnsi="Times New Roman" w:cs="Times New Roman"/>
        </w:rPr>
      </w:pPr>
    </w:p>
    <w:p w14:paraId="755F194C" w14:textId="44EE6CA0" w:rsidR="00642754" w:rsidRPr="000E5E0E" w:rsidRDefault="00642754"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Hayek, F.A. </w:t>
      </w:r>
      <w:r w:rsidR="00126120" w:rsidRPr="000E5E0E">
        <w:rPr>
          <w:rFonts w:ascii="Times New Roman" w:hAnsi="Times New Roman" w:cs="Times New Roman"/>
        </w:rPr>
        <w:t>[</w:t>
      </w:r>
      <w:r w:rsidRPr="000E5E0E">
        <w:rPr>
          <w:rFonts w:ascii="Times New Roman" w:hAnsi="Times New Roman" w:cs="Times New Roman"/>
        </w:rPr>
        <w:t>1968</w:t>
      </w:r>
      <w:r w:rsidR="00126120" w:rsidRPr="000E5E0E">
        <w:rPr>
          <w:rFonts w:ascii="Times New Roman" w:hAnsi="Times New Roman" w:cs="Times New Roman"/>
        </w:rPr>
        <w:t>]</w:t>
      </w:r>
      <w:r w:rsidRPr="000E5E0E">
        <w:rPr>
          <w:rFonts w:ascii="Times New Roman" w:hAnsi="Times New Roman" w:cs="Times New Roman"/>
        </w:rPr>
        <w:t xml:space="preserve"> 2014. “Competition as a Discovery Procedure” In </w:t>
      </w:r>
      <w:proofErr w:type="gramStart"/>
      <w:r w:rsidRPr="000E5E0E">
        <w:rPr>
          <w:rFonts w:ascii="Times New Roman" w:hAnsi="Times New Roman" w:cs="Times New Roman"/>
          <w:i/>
        </w:rPr>
        <w:t>The</w:t>
      </w:r>
      <w:proofErr w:type="gramEnd"/>
      <w:r w:rsidRPr="000E5E0E">
        <w:rPr>
          <w:rFonts w:ascii="Times New Roman" w:hAnsi="Times New Roman" w:cs="Times New Roman"/>
          <w:i/>
        </w:rPr>
        <w:t xml:space="preserve"> Collected Works of F.A. Hayek, Volume XV, The Market and Other Orders</w:t>
      </w:r>
      <w:r w:rsidRPr="000E5E0E">
        <w:rPr>
          <w:rFonts w:ascii="Times New Roman" w:hAnsi="Times New Roman" w:cs="Times New Roman"/>
        </w:rPr>
        <w:t>, ed. B.J. Caldwell, 304-313. Chicago: University of Chicago Press.</w:t>
      </w:r>
    </w:p>
    <w:p w14:paraId="7D59FAFF" w14:textId="77777777" w:rsidR="00642754" w:rsidRPr="000E5E0E" w:rsidRDefault="00642754" w:rsidP="003F2FCF">
      <w:pPr>
        <w:spacing w:line="480" w:lineRule="auto"/>
        <w:ind w:left="720" w:hanging="720"/>
        <w:contextualSpacing/>
        <w:rPr>
          <w:rFonts w:ascii="Times New Roman" w:hAnsi="Times New Roman" w:cs="Times New Roman"/>
        </w:rPr>
      </w:pPr>
    </w:p>
    <w:p w14:paraId="49583B35" w14:textId="4680D60B" w:rsidR="001F593D" w:rsidRPr="000E5E0E" w:rsidRDefault="001F593D"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Hayek, F.A. </w:t>
      </w:r>
      <w:r w:rsidR="00126120" w:rsidRPr="000E5E0E">
        <w:rPr>
          <w:rFonts w:ascii="Times New Roman" w:hAnsi="Times New Roman" w:cs="Times New Roman"/>
        </w:rPr>
        <w:t>[</w:t>
      </w:r>
      <w:r w:rsidRPr="000E5E0E">
        <w:rPr>
          <w:rFonts w:ascii="Times New Roman" w:hAnsi="Times New Roman" w:cs="Times New Roman"/>
        </w:rPr>
        <w:t>1975</w:t>
      </w:r>
      <w:r w:rsidR="00126120" w:rsidRPr="000E5E0E">
        <w:rPr>
          <w:rFonts w:ascii="Times New Roman" w:hAnsi="Times New Roman" w:cs="Times New Roman"/>
        </w:rPr>
        <w:t>]</w:t>
      </w:r>
      <w:r w:rsidRPr="000E5E0E">
        <w:rPr>
          <w:rFonts w:ascii="Times New Roman" w:hAnsi="Times New Roman" w:cs="Times New Roman"/>
        </w:rPr>
        <w:t xml:space="preserve"> 2014. “The Pretence of Knowledge” In </w:t>
      </w:r>
      <w:proofErr w:type="gramStart"/>
      <w:r w:rsidRPr="000E5E0E">
        <w:rPr>
          <w:rFonts w:ascii="Times New Roman" w:hAnsi="Times New Roman" w:cs="Times New Roman"/>
          <w:i/>
        </w:rPr>
        <w:t>The</w:t>
      </w:r>
      <w:proofErr w:type="gramEnd"/>
      <w:r w:rsidRPr="000E5E0E">
        <w:rPr>
          <w:rFonts w:ascii="Times New Roman" w:hAnsi="Times New Roman" w:cs="Times New Roman"/>
          <w:i/>
        </w:rPr>
        <w:t xml:space="preserve"> Collected Works of F.A. Hayek, Volume XV, The Market and Other Orders</w:t>
      </w:r>
      <w:r w:rsidRPr="000E5E0E">
        <w:rPr>
          <w:rFonts w:ascii="Times New Roman" w:hAnsi="Times New Roman" w:cs="Times New Roman"/>
        </w:rPr>
        <w:t>, ed. B.J. Caldwell, 362-372. Chicago: University of Chicago Press.</w:t>
      </w:r>
    </w:p>
    <w:p w14:paraId="4080D99C" w14:textId="77777777" w:rsidR="005E01CB" w:rsidRPr="000E5E0E" w:rsidRDefault="005E01CB" w:rsidP="003F2FCF">
      <w:pPr>
        <w:spacing w:line="480" w:lineRule="auto"/>
        <w:ind w:left="720" w:hanging="720"/>
        <w:contextualSpacing/>
        <w:rPr>
          <w:rFonts w:ascii="Times New Roman" w:hAnsi="Times New Roman" w:cs="Times New Roman"/>
        </w:rPr>
      </w:pPr>
    </w:p>
    <w:p w14:paraId="43CD18EF" w14:textId="39F47F53" w:rsidR="005A0F4E" w:rsidRPr="000E5E0E" w:rsidRDefault="005A0F4E"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Hume, David. 1742. “</w:t>
      </w:r>
      <w:r w:rsidR="00230541" w:rsidRPr="000E5E0E">
        <w:rPr>
          <w:rFonts w:ascii="Times New Roman" w:hAnsi="Times New Roman" w:cs="Times New Roman"/>
        </w:rPr>
        <w:t>Of the Independency</w:t>
      </w:r>
      <w:r w:rsidRPr="000E5E0E">
        <w:rPr>
          <w:rFonts w:ascii="Times New Roman" w:hAnsi="Times New Roman" w:cs="Times New Roman"/>
        </w:rPr>
        <w:t xml:space="preserve"> of Parliament</w:t>
      </w:r>
      <w:r w:rsidR="005F25A8" w:rsidRPr="000E5E0E">
        <w:rPr>
          <w:rFonts w:ascii="Times New Roman" w:hAnsi="Times New Roman" w:cs="Times New Roman"/>
        </w:rPr>
        <w:t>.</w:t>
      </w:r>
      <w:r w:rsidRPr="000E5E0E">
        <w:rPr>
          <w:rFonts w:ascii="Times New Roman" w:hAnsi="Times New Roman" w:cs="Times New Roman"/>
        </w:rPr>
        <w:t>”</w:t>
      </w:r>
      <w:r w:rsidR="005F25A8" w:rsidRPr="000E5E0E">
        <w:rPr>
          <w:rFonts w:ascii="Times New Roman" w:hAnsi="Times New Roman" w:cs="Times New Roman"/>
        </w:rPr>
        <w:t xml:space="preserve"> In </w:t>
      </w:r>
      <w:r w:rsidR="005F25A8" w:rsidRPr="000E5E0E">
        <w:rPr>
          <w:rFonts w:ascii="Times New Roman" w:hAnsi="Times New Roman" w:cs="Times New Roman"/>
          <w:i/>
        </w:rPr>
        <w:t>Essays, Moral and Political</w:t>
      </w:r>
      <w:r w:rsidR="00BA2079" w:rsidRPr="000E5E0E">
        <w:rPr>
          <w:rFonts w:ascii="Times New Roman" w:hAnsi="Times New Roman" w:cs="Times New Roman"/>
        </w:rPr>
        <w:t>. Edinburgh: A. Kincaid</w:t>
      </w:r>
      <w:r w:rsidR="005E01CB" w:rsidRPr="000E5E0E">
        <w:rPr>
          <w:rFonts w:ascii="Times New Roman" w:hAnsi="Times New Roman" w:cs="Times New Roman"/>
        </w:rPr>
        <w:t>.</w:t>
      </w:r>
    </w:p>
    <w:p w14:paraId="73C55E4D" w14:textId="75BFB74A" w:rsidR="0045018D" w:rsidRPr="000E5E0E" w:rsidRDefault="0045018D" w:rsidP="003F2FCF">
      <w:pPr>
        <w:spacing w:line="480" w:lineRule="auto"/>
        <w:ind w:left="720" w:hanging="720"/>
        <w:contextualSpacing/>
        <w:rPr>
          <w:rFonts w:ascii="Times New Roman" w:hAnsi="Times New Roman" w:cs="Times New Roman"/>
        </w:rPr>
      </w:pPr>
    </w:p>
    <w:p w14:paraId="4F1E0E80" w14:textId="5FDCC816" w:rsidR="0012738E" w:rsidRPr="000E5E0E" w:rsidRDefault="0045018D" w:rsidP="003F2FCF">
      <w:pPr>
        <w:spacing w:line="480" w:lineRule="auto"/>
        <w:ind w:left="720" w:hanging="720"/>
        <w:contextualSpacing/>
        <w:rPr>
          <w:rFonts w:ascii="Times New Roman" w:hAnsi="Times New Roman" w:cs="Times New Roman"/>
        </w:rPr>
      </w:pPr>
      <w:proofErr w:type="spellStart"/>
      <w:r w:rsidRPr="000E5E0E">
        <w:rPr>
          <w:rFonts w:ascii="Times New Roman" w:hAnsi="Times New Roman" w:cs="Times New Roman"/>
        </w:rPr>
        <w:t>Koppl</w:t>
      </w:r>
      <w:proofErr w:type="spellEnd"/>
      <w:r w:rsidRPr="000E5E0E">
        <w:rPr>
          <w:rFonts w:ascii="Times New Roman" w:hAnsi="Times New Roman" w:cs="Times New Roman"/>
        </w:rPr>
        <w:t xml:space="preserve">, Roger. 2018. </w:t>
      </w:r>
      <w:r w:rsidRPr="000E5E0E">
        <w:rPr>
          <w:rFonts w:ascii="Times New Roman" w:hAnsi="Times New Roman" w:cs="Times New Roman"/>
          <w:i/>
        </w:rPr>
        <w:t>Expert Failure</w:t>
      </w:r>
      <w:r w:rsidRPr="000E5E0E">
        <w:rPr>
          <w:rFonts w:ascii="Times New Roman" w:hAnsi="Times New Roman" w:cs="Times New Roman"/>
        </w:rPr>
        <w:t xml:space="preserve">. New York: Cambridge University Press. </w:t>
      </w:r>
    </w:p>
    <w:p w14:paraId="33F4E998" w14:textId="77777777" w:rsidR="0045018D" w:rsidRPr="000E5E0E" w:rsidRDefault="0045018D" w:rsidP="003F2FCF">
      <w:pPr>
        <w:spacing w:line="480" w:lineRule="auto"/>
        <w:ind w:left="720" w:hanging="720"/>
        <w:contextualSpacing/>
        <w:rPr>
          <w:rFonts w:ascii="Times New Roman" w:hAnsi="Times New Roman" w:cs="Times New Roman"/>
        </w:rPr>
      </w:pPr>
    </w:p>
    <w:p w14:paraId="50ECB222" w14:textId="7E720702" w:rsidR="004C7A30" w:rsidRPr="000E5E0E" w:rsidRDefault="004C7A30" w:rsidP="003F2FCF">
      <w:pPr>
        <w:spacing w:line="480" w:lineRule="auto"/>
        <w:ind w:left="720" w:hanging="720"/>
        <w:contextualSpacing/>
        <w:rPr>
          <w:rFonts w:ascii="Times New Roman" w:hAnsi="Times New Roman" w:cs="Times New Roman"/>
        </w:rPr>
      </w:pPr>
      <w:proofErr w:type="spellStart"/>
      <w:r w:rsidRPr="000E5E0E">
        <w:rPr>
          <w:rFonts w:ascii="Times New Roman" w:hAnsi="Times New Roman" w:cs="Times New Roman"/>
        </w:rPr>
        <w:t>Landemore</w:t>
      </w:r>
      <w:proofErr w:type="spellEnd"/>
      <w:r w:rsidRPr="000E5E0E">
        <w:rPr>
          <w:rFonts w:ascii="Times New Roman" w:hAnsi="Times New Roman" w:cs="Times New Roman"/>
        </w:rPr>
        <w:t xml:space="preserve">, Hélène. 2012. </w:t>
      </w:r>
      <w:r w:rsidRPr="000E5E0E">
        <w:rPr>
          <w:rFonts w:ascii="Times New Roman" w:hAnsi="Times New Roman" w:cs="Times New Roman"/>
          <w:i/>
        </w:rPr>
        <w:t>Democratic Reason: Politics, Collective Intelligence, and the Rule of the Many</w:t>
      </w:r>
      <w:r w:rsidRPr="000E5E0E">
        <w:rPr>
          <w:rFonts w:ascii="Times New Roman" w:hAnsi="Times New Roman" w:cs="Times New Roman"/>
        </w:rPr>
        <w:t xml:space="preserve">. Princeton, NJ: Princeton University Press. </w:t>
      </w:r>
    </w:p>
    <w:p w14:paraId="348715CA" w14:textId="77777777" w:rsidR="004C7A30" w:rsidRPr="000E5E0E" w:rsidRDefault="004C7A30" w:rsidP="003F2FCF">
      <w:pPr>
        <w:spacing w:line="480" w:lineRule="auto"/>
        <w:ind w:left="720" w:hanging="720"/>
        <w:contextualSpacing/>
        <w:rPr>
          <w:rFonts w:ascii="Times New Roman" w:hAnsi="Times New Roman" w:cs="Times New Roman"/>
        </w:rPr>
      </w:pPr>
    </w:p>
    <w:p w14:paraId="1C96F732" w14:textId="237AAE8D" w:rsidR="0012738E" w:rsidRPr="000E5E0E" w:rsidRDefault="0012738E"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Leeson, Peter and Robert </w:t>
      </w:r>
      <w:proofErr w:type="spellStart"/>
      <w:r w:rsidRPr="000E5E0E">
        <w:rPr>
          <w:rFonts w:ascii="Times New Roman" w:hAnsi="Times New Roman" w:cs="Times New Roman"/>
        </w:rPr>
        <w:t>Subrick</w:t>
      </w:r>
      <w:proofErr w:type="spellEnd"/>
      <w:r w:rsidRPr="000E5E0E">
        <w:rPr>
          <w:rFonts w:ascii="Times New Roman" w:hAnsi="Times New Roman" w:cs="Times New Roman"/>
        </w:rPr>
        <w:t xml:space="preserve">. 2006. “Robust Political Economy.” </w:t>
      </w:r>
      <w:r w:rsidRPr="000E5E0E">
        <w:rPr>
          <w:rFonts w:ascii="Times New Roman" w:hAnsi="Times New Roman" w:cs="Times New Roman"/>
          <w:i/>
        </w:rPr>
        <w:t>Review of Austrian Economics</w:t>
      </w:r>
      <w:r w:rsidRPr="000E5E0E">
        <w:rPr>
          <w:rFonts w:ascii="Times New Roman" w:hAnsi="Times New Roman" w:cs="Times New Roman"/>
        </w:rPr>
        <w:t>, 19, 107–111.</w:t>
      </w:r>
    </w:p>
    <w:p w14:paraId="7ABD1BF9" w14:textId="43E72727" w:rsidR="001A5FA4" w:rsidRPr="000E5E0E" w:rsidRDefault="001A5FA4" w:rsidP="003F2FCF">
      <w:pPr>
        <w:spacing w:line="480" w:lineRule="auto"/>
        <w:ind w:left="720" w:hanging="720"/>
        <w:contextualSpacing/>
        <w:rPr>
          <w:rFonts w:ascii="Times New Roman" w:hAnsi="Times New Roman" w:cs="Times New Roman"/>
        </w:rPr>
      </w:pPr>
    </w:p>
    <w:p w14:paraId="15D5DB36" w14:textId="5470F47E" w:rsidR="001A5FA4" w:rsidRPr="000E5E0E" w:rsidRDefault="001A5FA4"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lastRenderedPageBreak/>
        <w:t xml:space="preserve">Levy, David M. and Sandra J. Peart. 2015. “Learning from Failure: A Review of Peter Schuck’s Why Government Fails So Often: And How It Can Do Better.” </w:t>
      </w:r>
      <w:r w:rsidRPr="000E5E0E">
        <w:rPr>
          <w:rFonts w:ascii="Times New Roman" w:hAnsi="Times New Roman" w:cs="Times New Roman"/>
          <w:i/>
        </w:rPr>
        <w:t>Journal of Economic Literature</w:t>
      </w:r>
      <w:r w:rsidRPr="000E5E0E">
        <w:rPr>
          <w:rFonts w:ascii="Times New Roman" w:hAnsi="Times New Roman" w:cs="Times New Roman"/>
        </w:rPr>
        <w:t>, 53 (3), 667-674.</w:t>
      </w:r>
    </w:p>
    <w:p w14:paraId="20652C63" w14:textId="6464903A" w:rsidR="005E01CB" w:rsidRPr="000E5E0E" w:rsidRDefault="005E01CB" w:rsidP="003F2FCF">
      <w:pPr>
        <w:spacing w:line="480" w:lineRule="auto"/>
        <w:ind w:left="720" w:hanging="720"/>
        <w:contextualSpacing/>
        <w:rPr>
          <w:rFonts w:ascii="Times New Roman" w:hAnsi="Times New Roman" w:cs="Times New Roman"/>
        </w:rPr>
      </w:pPr>
    </w:p>
    <w:p w14:paraId="672F694D" w14:textId="3637C2B8" w:rsidR="005E01CB" w:rsidRPr="000E5E0E" w:rsidRDefault="005E01CB"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Mises, Ludwig. 1920. “Economic Calculation in the Socialist Commonwealth.” </w:t>
      </w:r>
      <w:proofErr w:type="spellStart"/>
      <w:r w:rsidRPr="000E5E0E">
        <w:rPr>
          <w:rFonts w:ascii="Times New Roman" w:hAnsi="Times New Roman" w:cs="Times New Roman"/>
          <w:i/>
          <w:iCs/>
        </w:rPr>
        <w:t>Archiv</w:t>
      </w:r>
      <w:proofErr w:type="spellEnd"/>
      <w:r w:rsidRPr="000E5E0E">
        <w:rPr>
          <w:rFonts w:ascii="Times New Roman" w:hAnsi="Times New Roman" w:cs="Times New Roman"/>
          <w:i/>
          <w:iCs/>
        </w:rPr>
        <w:t xml:space="preserve"> </w:t>
      </w:r>
      <w:proofErr w:type="spellStart"/>
      <w:r w:rsidRPr="000E5E0E">
        <w:rPr>
          <w:rFonts w:ascii="Times New Roman" w:hAnsi="Times New Roman" w:cs="Times New Roman"/>
          <w:i/>
          <w:iCs/>
        </w:rPr>
        <w:t>für</w:t>
      </w:r>
      <w:proofErr w:type="spellEnd"/>
      <w:r w:rsidRPr="000E5E0E">
        <w:rPr>
          <w:rFonts w:ascii="Times New Roman" w:hAnsi="Times New Roman" w:cs="Times New Roman"/>
          <w:i/>
          <w:iCs/>
        </w:rPr>
        <w:t xml:space="preserve"> </w:t>
      </w:r>
      <w:proofErr w:type="spellStart"/>
      <w:r w:rsidRPr="000E5E0E">
        <w:rPr>
          <w:rFonts w:ascii="Times New Roman" w:hAnsi="Times New Roman" w:cs="Times New Roman"/>
          <w:i/>
          <w:iCs/>
        </w:rPr>
        <w:t>Sozialwissenschaften</w:t>
      </w:r>
      <w:proofErr w:type="spellEnd"/>
      <w:r w:rsidRPr="000E5E0E">
        <w:rPr>
          <w:rFonts w:ascii="Times New Roman" w:hAnsi="Times New Roman" w:cs="Times New Roman"/>
          <w:iCs/>
        </w:rPr>
        <w:t>,</w:t>
      </w:r>
      <w:r w:rsidRPr="000E5E0E">
        <w:rPr>
          <w:rFonts w:ascii="Times New Roman" w:hAnsi="Times New Roman" w:cs="Times New Roman"/>
          <w:i/>
          <w:iCs/>
        </w:rPr>
        <w:t xml:space="preserve"> </w:t>
      </w:r>
      <w:r w:rsidRPr="000E5E0E">
        <w:rPr>
          <w:rFonts w:ascii="Times New Roman" w:hAnsi="Times New Roman" w:cs="Times New Roman"/>
        </w:rPr>
        <w:t xml:space="preserve">47. </w:t>
      </w:r>
    </w:p>
    <w:p w14:paraId="1435ECFB" w14:textId="73D10E61" w:rsidR="0089745A" w:rsidRPr="000E5E0E" w:rsidRDefault="0089745A" w:rsidP="003F2FCF">
      <w:pPr>
        <w:spacing w:line="480" w:lineRule="auto"/>
        <w:ind w:left="720" w:hanging="720"/>
        <w:contextualSpacing/>
        <w:rPr>
          <w:rFonts w:ascii="Times New Roman" w:hAnsi="Times New Roman" w:cs="Times New Roman"/>
        </w:rPr>
      </w:pPr>
    </w:p>
    <w:p w14:paraId="5BBA64A2" w14:textId="06E23C89" w:rsidR="0089745A" w:rsidRPr="000E5E0E" w:rsidRDefault="0089745A"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Polanyi, Michael. 1966. </w:t>
      </w:r>
      <w:r w:rsidRPr="000E5E0E">
        <w:rPr>
          <w:rFonts w:ascii="Times New Roman" w:hAnsi="Times New Roman" w:cs="Times New Roman"/>
          <w:i/>
        </w:rPr>
        <w:t>The Tacit Dimension</w:t>
      </w:r>
      <w:r w:rsidRPr="000E5E0E">
        <w:rPr>
          <w:rFonts w:ascii="Times New Roman" w:hAnsi="Times New Roman" w:cs="Times New Roman"/>
        </w:rPr>
        <w:t>. Garden City, NY: Doubleday &amp; Company, Inc.</w:t>
      </w:r>
    </w:p>
    <w:p w14:paraId="484EA8EA" w14:textId="0CB2ECEE" w:rsidR="007F343D" w:rsidRPr="000E5E0E" w:rsidRDefault="007F343D" w:rsidP="003F2FCF">
      <w:pPr>
        <w:spacing w:line="480" w:lineRule="auto"/>
        <w:ind w:left="720" w:hanging="720"/>
        <w:contextualSpacing/>
        <w:rPr>
          <w:rFonts w:ascii="Times New Roman" w:hAnsi="Times New Roman" w:cs="Times New Roman"/>
        </w:rPr>
      </w:pPr>
    </w:p>
    <w:p w14:paraId="2138B349" w14:textId="1AFB6A04" w:rsidR="007F343D" w:rsidRPr="000E5E0E" w:rsidRDefault="007F343D"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Ryle, Gilbert. </w:t>
      </w:r>
      <w:r w:rsidR="00126120" w:rsidRPr="000E5E0E">
        <w:rPr>
          <w:rFonts w:ascii="Times New Roman" w:hAnsi="Times New Roman" w:cs="Times New Roman"/>
        </w:rPr>
        <w:t>[</w:t>
      </w:r>
      <w:r w:rsidRPr="000E5E0E">
        <w:rPr>
          <w:rFonts w:ascii="Times New Roman" w:hAnsi="Times New Roman" w:cs="Times New Roman"/>
        </w:rPr>
        <w:t>1946</w:t>
      </w:r>
      <w:r w:rsidR="00126120" w:rsidRPr="000E5E0E">
        <w:rPr>
          <w:rFonts w:ascii="Times New Roman" w:hAnsi="Times New Roman" w:cs="Times New Roman"/>
        </w:rPr>
        <w:t>]</w:t>
      </w:r>
      <w:r w:rsidRPr="000E5E0E">
        <w:rPr>
          <w:rFonts w:ascii="Times New Roman" w:hAnsi="Times New Roman" w:cs="Times New Roman"/>
        </w:rPr>
        <w:t xml:space="preserve"> </w:t>
      </w:r>
      <w:proofErr w:type="gramStart"/>
      <w:r w:rsidRPr="000E5E0E">
        <w:rPr>
          <w:rFonts w:ascii="Times New Roman" w:hAnsi="Times New Roman" w:cs="Times New Roman"/>
        </w:rPr>
        <w:t>1971.“</w:t>
      </w:r>
      <w:proofErr w:type="gramEnd"/>
      <w:r w:rsidRPr="000E5E0E">
        <w:rPr>
          <w:rFonts w:ascii="Times New Roman" w:hAnsi="Times New Roman" w:cs="Times New Roman"/>
        </w:rPr>
        <w:t>Knowing How and Knowing That.” In </w:t>
      </w:r>
      <w:r w:rsidRPr="000E5E0E">
        <w:rPr>
          <w:rFonts w:ascii="Times New Roman" w:hAnsi="Times New Roman" w:cs="Times New Roman"/>
          <w:i/>
          <w:iCs/>
        </w:rPr>
        <w:t>Collected Papers, Volume 2</w:t>
      </w:r>
      <w:r w:rsidRPr="000E5E0E">
        <w:rPr>
          <w:rFonts w:ascii="Times New Roman" w:hAnsi="Times New Roman" w:cs="Times New Roman"/>
          <w:iCs/>
        </w:rPr>
        <w:t xml:space="preserve">, 212-225. </w:t>
      </w:r>
      <w:r w:rsidRPr="000E5E0E">
        <w:rPr>
          <w:rFonts w:ascii="Times New Roman" w:hAnsi="Times New Roman" w:cs="Times New Roman"/>
        </w:rPr>
        <w:t>New York: Barnes and Noble.</w:t>
      </w:r>
    </w:p>
    <w:p w14:paraId="2065CB60" w14:textId="7C37DA98" w:rsidR="005F25A8" w:rsidRPr="000E5E0E" w:rsidRDefault="005F25A8" w:rsidP="003F2FCF">
      <w:pPr>
        <w:spacing w:line="480" w:lineRule="auto"/>
        <w:contextualSpacing/>
        <w:rPr>
          <w:rFonts w:ascii="Times New Roman" w:hAnsi="Times New Roman" w:cs="Times New Roman"/>
        </w:rPr>
      </w:pPr>
    </w:p>
    <w:p w14:paraId="05C9E651" w14:textId="749E0FBF" w:rsidR="005F25A8" w:rsidRPr="000E5E0E" w:rsidRDefault="005F25A8"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Scheall, Scott, William N. Butos, and Thomas McQuade. </w:t>
      </w:r>
      <w:r w:rsidR="00C173AC" w:rsidRPr="000E5E0E">
        <w:rPr>
          <w:rFonts w:ascii="Times New Roman" w:hAnsi="Times New Roman" w:cs="Times New Roman"/>
        </w:rPr>
        <w:t>2018</w:t>
      </w:r>
      <w:r w:rsidR="00230541" w:rsidRPr="000E5E0E">
        <w:rPr>
          <w:rFonts w:ascii="Times New Roman" w:hAnsi="Times New Roman" w:cs="Times New Roman"/>
        </w:rPr>
        <w:t>.</w:t>
      </w:r>
      <w:r w:rsidRPr="000E5E0E">
        <w:rPr>
          <w:rFonts w:ascii="Times New Roman" w:hAnsi="Times New Roman" w:cs="Times New Roman"/>
        </w:rPr>
        <w:t xml:space="preserve"> “Social and Scientific Disorder as Epistemic Phenomena, or The Consequences of Government Dietary Guidelines.</w:t>
      </w:r>
      <w:r w:rsidR="00230541" w:rsidRPr="000E5E0E">
        <w:rPr>
          <w:rFonts w:ascii="Times New Roman" w:hAnsi="Times New Roman" w:cs="Times New Roman"/>
        </w:rPr>
        <w:t xml:space="preserve">” </w:t>
      </w:r>
      <w:proofErr w:type="gramStart"/>
      <w:r w:rsidR="002D4ABA" w:rsidRPr="000E5E0E">
        <w:rPr>
          <w:rFonts w:ascii="Times New Roman" w:hAnsi="Times New Roman" w:cs="Times New Roman"/>
          <w:i/>
        </w:rPr>
        <w:t>Journal of Institutional Economics</w:t>
      </w:r>
      <w:r w:rsidR="002D4ABA" w:rsidRPr="000E5E0E">
        <w:rPr>
          <w:rFonts w:ascii="Times New Roman" w:hAnsi="Times New Roman" w:cs="Times New Roman"/>
        </w:rPr>
        <w:t>,</w:t>
      </w:r>
      <w:proofErr w:type="gramEnd"/>
      <w:r w:rsidR="002D4ABA" w:rsidRPr="000E5E0E">
        <w:rPr>
          <w:rFonts w:ascii="Times New Roman" w:hAnsi="Times New Roman" w:cs="Times New Roman"/>
        </w:rPr>
        <w:t xml:space="preserve"> </w:t>
      </w:r>
      <w:r w:rsidR="00C173AC" w:rsidRPr="000E5E0E">
        <w:rPr>
          <w:rFonts w:ascii="Times New Roman" w:hAnsi="Times New Roman" w:cs="Times New Roman"/>
        </w:rPr>
        <w:t>Published online: 23 October 2018, pp. 1-17.</w:t>
      </w:r>
    </w:p>
    <w:p w14:paraId="3FDEF1B0" w14:textId="66EAC7D3" w:rsidR="00306536" w:rsidRPr="000E5E0E" w:rsidRDefault="00306536" w:rsidP="003F2FCF">
      <w:pPr>
        <w:spacing w:line="480" w:lineRule="auto"/>
        <w:ind w:left="720" w:hanging="720"/>
        <w:contextualSpacing/>
        <w:rPr>
          <w:rFonts w:ascii="Times New Roman" w:hAnsi="Times New Roman" w:cs="Times New Roman"/>
        </w:rPr>
      </w:pPr>
    </w:p>
    <w:p w14:paraId="5CFD4950" w14:textId="56F82A2D" w:rsidR="0012738E" w:rsidRPr="000E5E0E" w:rsidRDefault="00306536" w:rsidP="003F2FCF">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Schuck, Peter. 2014. </w:t>
      </w:r>
      <w:r w:rsidRPr="000E5E0E">
        <w:rPr>
          <w:rFonts w:ascii="Times New Roman" w:hAnsi="Times New Roman" w:cs="Times New Roman"/>
          <w:i/>
        </w:rPr>
        <w:t>Why Government Fails So Often: And How It Can Do Better</w:t>
      </w:r>
      <w:r w:rsidRPr="000E5E0E">
        <w:rPr>
          <w:rFonts w:ascii="Times New Roman" w:hAnsi="Times New Roman" w:cs="Times New Roman"/>
        </w:rPr>
        <w:t>. Princeton, NJ: Princeton University Press.</w:t>
      </w:r>
    </w:p>
    <w:p w14:paraId="6843BB93" w14:textId="097FF20A" w:rsidR="001A5FA4" w:rsidRPr="000E5E0E" w:rsidRDefault="001A5FA4" w:rsidP="003F2FCF">
      <w:pPr>
        <w:spacing w:line="480" w:lineRule="auto"/>
        <w:ind w:left="720" w:hanging="720"/>
        <w:contextualSpacing/>
        <w:rPr>
          <w:rFonts w:ascii="Times New Roman" w:hAnsi="Times New Roman" w:cs="Times New Roman"/>
        </w:rPr>
      </w:pPr>
    </w:p>
    <w:p w14:paraId="19FDA96A" w14:textId="5CF4E6C2" w:rsidR="00B54245" w:rsidRPr="000E5E0E" w:rsidRDefault="001A5FA4" w:rsidP="00ED0153">
      <w:pPr>
        <w:spacing w:line="480" w:lineRule="auto"/>
        <w:ind w:left="720" w:hanging="720"/>
        <w:contextualSpacing/>
        <w:rPr>
          <w:rFonts w:ascii="Times New Roman" w:hAnsi="Times New Roman" w:cs="Times New Roman"/>
        </w:rPr>
      </w:pPr>
      <w:r w:rsidRPr="000E5E0E">
        <w:rPr>
          <w:rFonts w:ascii="Times New Roman" w:hAnsi="Times New Roman" w:cs="Times New Roman"/>
        </w:rPr>
        <w:t xml:space="preserve">Wolf, Charles. 1979. “A Theory of Nonmarket Failure: Framework for Implementation Analysis.” </w:t>
      </w:r>
      <w:r w:rsidRPr="000E5E0E">
        <w:rPr>
          <w:rFonts w:ascii="Times New Roman" w:hAnsi="Times New Roman" w:cs="Times New Roman"/>
          <w:i/>
          <w:iCs/>
        </w:rPr>
        <w:t>Journal of Law and Economics</w:t>
      </w:r>
      <w:r w:rsidRPr="000E5E0E">
        <w:rPr>
          <w:rFonts w:ascii="Times New Roman" w:hAnsi="Times New Roman" w:cs="Times New Roman"/>
          <w:iCs/>
        </w:rPr>
        <w:t>,</w:t>
      </w:r>
      <w:r w:rsidRPr="000E5E0E">
        <w:rPr>
          <w:rFonts w:ascii="Times New Roman" w:hAnsi="Times New Roman" w:cs="Times New Roman"/>
          <w:i/>
          <w:iCs/>
        </w:rPr>
        <w:t xml:space="preserve"> </w:t>
      </w:r>
      <w:r w:rsidRPr="000E5E0E">
        <w:rPr>
          <w:rFonts w:ascii="Times New Roman" w:hAnsi="Times New Roman" w:cs="Times New Roman"/>
        </w:rPr>
        <w:t xml:space="preserve">22 (1), 107–39. </w:t>
      </w:r>
    </w:p>
    <w:sectPr w:rsidR="00B54245" w:rsidRPr="000E5E0E" w:rsidSect="00704C42">
      <w:footerReference w:type="even" r:id="rId7"/>
      <w:footerReference w:type="default" r:id="rId8"/>
      <w:pgSz w:w="12240" w:h="15840"/>
      <w:pgMar w:top="1440" w:right="21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3731B" w14:textId="77777777" w:rsidR="00F260DD" w:rsidRDefault="00F260DD" w:rsidP="00864909">
      <w:r>
        <w:separator/>
      </w:r>
    </w:p>
  </w:endnote>
  <w:endnote w:type="continuationSeparator" w:id="0">
    <w:p w14:paraId="131AA353" w14:textId="77777777" w:rsidR="00F260DD" w:rsidRDefault="00F260DD" w:rsidP="0086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2944870"/>
      <w:docPartObj>
        <w:docPartGallery w:val="Page Numbers (Bottom of Page)"/>
        <w:docPartUnique/>
      </w:docPartObj>
    </w:sdtPr>
    <w:sdtEndPr>
      <w:rPr>
        <w:rStyle w:val="PageNumber"/>
      </w:rPr>
    </w:sdtEndPr>
    <w:sdtContent>
      <w:p w14:paraId="09891D02" w14:textId="353AB472" w:rsidR="0005107E" w:rsidRDefault="0005107E" w:rsidP="004B3B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307F58" w14:textId="77777777" w:rsidR="0005107E" w:rsidRDefault="00051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623199500"/>
      <w:docPartObj>
        <w:docPartGallery w:val="Page Numbers (Bottom of Page)"/>
        <w:docPartUnique/>
      </w:docPartObj>
    </w:sdtPr>
    <w:sdtEndPr>
      <w:rPr>
        <w:rStyle w:val="PageNumber"/>
      </w:rPr>
    </w:sdtEndPr>
    <w:sdtContent>
      <w:p w14:paraId="40AE7203" w14:textId="085B4DAE" w:rsidR="0005107E" w:rsidRPr="00B045A1" w:rsidRDefault="0005107E" w:rsidP="004B3B36">
        <w:pPr>
          <w:pStyle w:val="Footer"/>
          <w:framePr w:wrap="none" w:vAnchor="text" w:hAnchor="margin" w:xAlign="center" w:y="1"/>
          <w:rPr>
            <w:rStyle w:val="PageNumber"/>
            <w:rFonts w:ascii="Arial" w:hAnsi="Arial" w:cs="Arial"/>
          </w:rPr>
        </w:pPr>
        <w:r w:rsidRPr="00B42A27">
          <w:rPr>
            <w:rStyle w:val="PageNumber"/>
            <w:rFonts w:ascii="Times New Roman" w:hAnsi="Times New Roman" w:cs="Times New Roman"/>
          </w:rPr>
          <w:fldChar w:fldCharType="begin"/>
        </w:r>
        <w:r w:rsidRPr="00B42A27">
          <w:rPr>
            <w:rStyle w:val="PageNumber"/>
            <w:rFonts w:ascii="Times New Roman" w:hAnsi="Times New Roman" w:cs="Times New Roman"/>
          </w:rPr>
          <w:instrText xml:space="preserve"> PAGE </w:instrText>
        </w:r>
        <w:r w:rsidRPr="00B42A27">
          <w:rPr>
            <w:rStyle w:val="PageNumber"/>
            <w:rFonts w:ascii="Times New Roman" w:hAnsi="Times New Roman" w:cs="Times New Roman"/>
          </w:rPr>
          <w:fldChar w:fldCharType="separate"/>
        </w:r>
        <w:r w:rsidRPr="00B42A27">
          <w:rPr>
            <w:rStyle w:val="PageNumber"/>
            <w:rFonts w:ascii="Times New Roman" w:hAnsi="Times New Roman" w:cs="Times New Roman"/>
            <w:noProof/>
          </w:rPr>
          <w:t>1</w:t>
        </w:r>
        <w:r w:rsidRPr="00B42A27">
          <w:rPr>
            <w:rStyle w:val="PageNumber"/>
            <w:rFonts w:ascii="Times New Roman" w:hAnsi="Times New Roman" w:cs="Times New Roman"/>
          </w:rPr>
          <w:fldChar w:fldCharType="end"/>
        </w:r>
      </w:p>
    </w:sdtContent>
  </w:sdt>
  <w:p w14:paraId="665DE36C" w14:textId="77777777" w:rsidR="0005107E" w:rsidRPr="00B045A1" w:rsidRDefault="0005107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BF5F6" w14:textId="77777777" w:rsidR="00F260DD" w:rsidRDefault="00F260DD" w:rsidP="00864909">
      <w:r>
        <w:separator/>
      </w:r>
    </w:p>
  </w:footnote>
  <w:footnote w:type="continuationSeparator" w:id="0">
    <w:p w14:paraId="7B91E27B" w14:textId="77777777" w:rsidR="00F260DD" w:rsidRDefault="00F260DD" w:rsidP="00864909">
      <w:r>
        <w:continuationSeparator/>
      </w:r>
    </w:p>
  </w:footnote>
  <w:footnote w:id="1">
    <w:p w14:paraId="2D4D34A9" w14:textId="68BDBBE6" w:rsidR="003926F4" w:rsidRPr="000E5E0E" w:rsidRDefault="00E92BF4">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In order to avoid confusion, it should be emphasized that nothing in the present paper hinges on the presence of experts in the policymaking process. The paper was not originally written with either </w:t>
      </w:r>
      <w:r w:rsidR="00ED241B" w:rsidRPr="000E5E0E">
        <w:rPr>
          <w:rFonts w:ascii="Times New Roman" w:hAnsi="Times New Roman" w:cs="Times New Roman"/>
          <w:sz w:val="20"/>
          <w:szCs w:val="20"/>
        </w:rPr>
        <w:t>expert-</w:t>
      </w:r>
      <w:r w:rsidRPr="000E5E0E">
        <w:rPr>
          <w:rFonts w:ascii="Times New Roman" w:hAnsi="Times New Roman" w:cs="Times New Roman"/>
          <w:sz w:val="20"/>
          <w:szCs w:val="20"/>
        </w:rPr>
        <w:t>policymak</w:t>
      </w:r>
      <w:r w:rsidR="00ED241B" w:rsidRPr="000E5E0E">
        <w:rPr>
          <w:rFonts w:ascii="Times New Roman" w:hAnsi="Times New Roman" w:cs="Times New Roman"/>
          <w:sz w:val="20"/>
          <w:szCs w:val="20"/>
        </w:rPr>
        <w:t>ers</w:t>
      </w:r>
      <w:r w:rsidRPr="000E5E0E">
        <w:rPr>
          <w:rFonts w:ascii="Times New Roman" w:hAnsi="Times New Roman" w:cs="Times New Roman"/>
          <w:sz w:val="20"/>
          <w:szCs w:val="20"/>
        </w:rPr>
        <w:t xml:space="preserve"> </w:t>
      </w:r>
      <w:r w:rsidRPr="000E5E0E">
        <w:rPr>
          <w:rFonts w:ascii="Times New Roman" w:hAnsi="Times New Roman" w:cs="Times New Roman"/>
          <w:i/>
          <w:sz w:val="20"/>
          <w:szCs w:val="20"/>
        </w:rPr>
        <w:t>per se</w:t>
      </w:r>
      <w:r w:rsidRPr="000E5E0E">
        <w:rPr>
          <w:rFonts w:ascii="Times New Roman" w:hAnsi="Times New Roman" w:cs="Times New Roman"/>
          <w:sz w:val="20"/>
          <w:szCs w:val="20"/>
        </w:rPr>
        <w:t xml:space="preserve"> or </w:t>
      </w:r>
      <w:proofErr w:type="spellStart"/>
      <w:r w:rsidRPr="000E5E0E">
        <w:rPr>
          <w:rFonts w:ascii="Times New Roman" w:hAnsi="Times New Roman" w:cs="Times New Roman"/>
          <w:sz w:val="20"/>
          <w:szCs w:val="20"/>
        </w:rPr>
        <w:t>Koppl’s</w:t>
      </w:r>
      <w:proofErr w:type="spellEnd"/>
      <w:r w:rsidRPr="000E5E0E">
        <w:rPr>
          <w:rFonts w:ascii="Times New Roman" w:hAnsi="Times New Roman" w:cs="Times New Roman"/>
          <w:sz w:val="20"/>
          <w:szCs w:val="20"/>
        </w:rPr>
        <w:t xml:space="preserve"> (2018) </w:t>
      </w:r>
      <w:r w:rsidRPr="000E5E0E">
        <w:rPr>
          <w:rFonts w:ascii="Times New Roman" w:hAnsi="Times New Roman" w:cs="Times New Roman"/>
          <w:i/>
          <w:sz w:val="20"/>
          <w:szCs w:val="20"/>
        </w:rPr>
        <w:t xml:space="preserve">Expert Failure </w:t>
      </w:r>
      <w:r w:rsidRPr="000E5E0E">
        <w:rPr>
          <w:rFonts w:ascii="Times New Roman" w:hAnsi="Times New Roman" w:cs="Times New Roman"/>
          <w:sz w:val="20"/>
          <w:szCs w:val="20"/>
        </w:rPr>
        <w:t xml:space="preserve">foremost in mind. The class of policymakers that is the subject of the present paper is both broader and narrower than the class of experts that is the subject of </w:t>
      </w:r>
      <w:r w:rsidRPr="000E5E0E">
        <w:rPr>
          <w:rFonts w:ascii="Times New Roman" w:hAnsi="Times New Roman" w:cs="Times New Roman"/>
          <w:i/>
          <w:sz w:val="20"/>
          <w:szCs w:val="20"/>
        </w:rPr>
        <w:t>Expert Failure</w:t>
      </w:r>
      <w:r w:rsidRPr="000E5E0E">
        <w:rPr>
          <w:rFonts w:ascii="Times New Roman" w:hAnsi="Times New Roman" w:cs="Times New Roman"/>
          <w:sz w:val="20"/>
          <w:szCs w:val="20"/>
        </w:rPr>
        <w:t xml:space="preserve">. For </w:t>
      </w:r>
      <w:proofErr w:type="spellStart"/>
      <w:r w:rsidRPr="000E5E0E">
        <w:rPr>
          <w:rFonts w:ascii="Times New Roman" w:hAnsi="Times New Roman" w:cs="Times New Roman"/>
          <w:sz w:val="20"/>
          <w:szCs w:val="20"/>
        </w:rPr>
        <w:t>Koppl</w:t>
      </w:r>
      <w:proofErr w:type="spellEnd"/>
      <w:r w:rsidRPr="000E5E0E">
        <w:rPr>
          <w:rFonts w:ascii="Times New Roman" w:hAnsi="Times New Roman" w:cs="Times New Roman"/>
          <w:sz w:val="20"/>
          <w:szCs w:val="20"/>
        </w:rPr>
        <w:t xml:space="preserve"> (2018, p. 8), an “expert” is anyone paid for their opinion, whether or not </w:t>
      </w:r>
      <w:r w:rsidR="00ED241B" w:rsidRPr="000E5E0E">
        <w:rPr>
          <w:rFonts w:ascii="Times New Roman" w:hAnsi="Times New Roman" w:cs="Times New Roman"/>
          <w:sz w:val="20"/>
          <w:szCs w:val="20"/>
        </w:rPr>
        <w:t xml:space="preserve">as a contribution to </w:t>
      </w:r>
      <w:r w:rsidRPr="000E5E0E">
        <w:rPr>
          <w:rFonts w:ascii="Times New Roman" w:hAnsi="Times New Roman" w:cs="Times New Roman"/>
          <w:sz w:val="20"/>
          <w:szCs w:val="20"/>
        </w:rPr>
        <w:t>the policymaking process. My “policymaker” include</w:t>
      </w:r>
      <w:r w:rsidR="003926F4" w:rsidRPr="000E5E0E">
        <w:rPr>
          <w:rFonts w:ascii="Times New Roman" w:hAnsi="Times New Roman" w:cs="Times New Roman"/>
          <w:sz w:val="20"/>
          <w:szCs w:val="20"/>
        </w:rPr>
        <w:t>s</w:t>
      </w:r>
      <w:r w:rsidRPr="000E5E0E">
        <w:rPr>
          <w:rFonts w:ascii="Times New Roman" w:hAnsi="Times New Roman" w:cs="Times New Roman"/>
          <w:sz w:val="20"/>
          <w:szCs w:val="20"/>
        </w:rPr>
        <w:t xml:space="preserve"> not only experts paid to contribute their opinions to the policymaking process, but also </w:t>
      </w:r>
      <w:r w:rsidR="00033035" w:rsidRPr="000E5E0E">
        <w:rPr>
          <w:rFonts w:ascii="Times New Roman" w:hAnsi="Times New Roman" w:cs="Times New Roman"/>
          <w:sz w:val="20"/>
          <w:szCs w:val="20"/>
        </w:rPr>
        <w:t>nonexpert</w:t>
      </w:r>
      <w:r w:rsidR="00364878" w:rsidRPr="000E5E0E">
        <w:rPr>
          <w:rFonts w:ascii="Times New Roman" w:hAnsi="Times New Roman" w:cs="Times New Roman"/>
          <w:sz w:val="20"/>
          <w:szCs w:val="20"/>
        </w:rPr>
        <w:t>-</w:t>
      </w:r>
      <w:r w:rsidRPr="000E5E0E">
        <w:rPr>
          <w:rFonts w:ascii="Times New Roman" w:hAnsi="Times New Roman" w:cs="Times New Roman"/>
          <w:sz w:val="20"/>
          <w:szCs w:val="20"/>
        </w:rPr>
        <w:t>policymakers</w:t>
      </w:r>
      <w:r w:rsidR="003926F4" w:rsidRPr="000E5E0E">
        <w:rPr>
          <w:rFonts w:ascii="Times New Roman" w:hAnsi="Times New Roman" w:cs="Times New Roman"/>
          <w:sz w:val="20"/>
          <w:szCs w:val="20"/>
        </w:rPr>
        <w:t xml:space="preserve"> </w:t>
      </w:r>
      <w:r w:rsidRPr="000E5E0E">
        <w:rPr>
          <w:rFonts w:ascii="Times New Roman" w:hAnsi="Times New Roman" w:cs="Times New Roman"/>
          <w:sz w:val="20"/>
          <w:szCs w:val="20"/>
        </w:rPr>
        <w:t xml:space="preserve">(see footnote </w:t>
      </w:r>
      <w:r w:rsidR="0061606A" w:rsidRPr="000E5E0E">
        <w:rPr>
          <w:rFonts w:ascii="Times New Roman" w:hAnsi="Times New Roman" w:cs="Times New Roman"/>
          <w:sz w:val="20"/>
          <w:szCs w:val="20"/>
        </w:rPr>
        <w:t xml:space="preserve">3 </w:t>
      </w:r>
      <w:r w:rsidRPr="000E5E0E">
        <w:rPr>
          <w:rFonts w:ascii="Times New Roman" w:hAnsi="Times New Roman" w:cs="Times New Roman"/>
          <w:sz w:val="20"/>
          <w:szCs w:val="20"/>
        </w:rPr>
        <w:t>below for the relevant definition of policymaker)</w:t>
      </w:r>
      <w:r w:rsidR="00ED241B" w:rsidRPr="000E5E0E">
        <w:rPr>
          <w:rFonts w:ascii="Times New Roman" w:hAnsi="Times New Roman" w:cs="Times New Roman"/>
          <w:sz w:val="20"/>
          <w:szCs w:val="20"/>
        </w:rPr>
        <w:t xml:space="preserve"> </w:t>
      </w:r>
      <w:r w:rsidR="003926F4" w:rsidRPr="000E5E0E">
        <w:rPr>
          <w:rFonts w:ascii="Times New Roman" w:hAnsi="Times New Roman" w:cs="Times New Roman"/>
          <w:sz w:val="20"/>
          <w:szCs w:val="20"/>
        </w:rPr>
        <w:t>and excludes paid experts outside the policymaking process</w:t>
      </w:r>
      <w:r w:rsidRPr="000E5E0E">
        <w:rPr>
          <w:rFonts w:ascii="Times New Roman" w:hAnsi="Times New Roman" w:cs="Times New Roman"/>
          <w:sz w:val="20"/>
          <w:szCs w:val="20"/>
        </w:rPr>
        <w:t xml:space="preserve">. </w:t>
      </w:r>
    </w:p>
    <w:p w14:paraId="78347921" w14:textId="49FB9712" w:rsidR="00E92BF4" w:rsidRPr="000E5E0E" w:rsidRDefault="00E92BF4" w:rsidP="003926F4">
      <w:pPr>
        <w:pStyle w:val="FootnoteText"/>
        <w:ind w:firstLine="720"/>
        <w:rPr>
          <w:rFonts w:ascii="Times New Roman" w:hAnsi="Times New Roman" w:cs="Times New Roman"/>
          <w:sz w:val="20"/>
          <w:szCs w:val="20"/>
        </w:rPr>
      </w:pPr>
      <w:r w:rsidRPr="000E5E0E">
        <w:rPr>
          <w:rFonts w:ascii="Times New Roman" w:hAnsi="Times New Roman" w:cs="Times New Roman"/>
          <w:sz w:val="20"/>
          <w:szCs w:val="20"/>
        </w:rPr>
        <w:t>The argument of the present paper is meant to be fully general</w:t>
      </w:r>
      <w:r w:rsidR="003926F4" w:rsidRPr="000E5E0E">
        <w:rPr>
          <w:rFonts w:ascii="Times New Roman" w:hAnsi="Times New Roman" w:cs="Times New Roman"/>
          <w:sz w:val="20"/>
          <w:szCs w:val="20"/>
        </w:rPr>
        <w:t xml:space="preserve"> with regard to political systems</w:t>
      </w:r>
      <w:r w:rsidRPr="000E5E0E">
        <w:rPr>
          <w:rFonts w:ascii="Times New Roman" w:hAnsi="Times New Roman" w:cs="Times New Roman"/>
          <w:sz w:val="20"/>
          <w:szCs w:val="20"/>
        </w:rPr>
        <w:t xml:space="preserve">. </w:t>
      </w:r>
      <w:r w:rsidR="003926F4" w:rsidRPr="000E5E0E">
        <w:rPr>
          <w:rFonts w:ascii="Times New Roman" w:hAnsi="Times New Roman" w:cs="Times New Roman"/>
          <w:sz w:val="20"/>
          <w:szCs w:val="20"/>
        </w:rPr>
        <w:t>I</w:t>
      </w:r>
      <w:r w:rsidRPr="000E5E0E">
        <w:rPr>
          <w:rFonts w:ascii="Times New Roman" w:hAnsi="Times New Roman" w:cs="Times New Roman"/>
          <w:sz w:val="20"/>
          <w:szCs w:val="20"/>
        </w:rPr>
        <w:t xml:space="preserve">t is meant to apply </w:t>
      </w:r>
      <w:r w:rsidR="00160D10" w:rsidRPr="000E5E0E">
        <w:rPr>
          <w:rFonts w:ascii="Times New Roman" w:hAnsi="Times New Roman" w:cs="Times New Roman"/>
          <w:sz w:val="20"/>
          <w:szCs w:val="20"/>
        </w:rPr>
        <w:t xml:space="preserve">both </w:t>
      </w:r>
      <w:r w:rsidRPr="000E5E0E">
        <w:rPr>
          <w:rFonts w:ascii="Times New Roman" w:hAnsi="Times New Roman" w:cs="Times New Roman"/>
          <w:sz w:val="20"/>
          <w:szCs w:val="20"/>
        </w:rPr>
        <w:t>to policymakers in so-called “administrative states” (</w:t>
      </w:r>
      <w:proofErr w:type="spellStart"/>
      <w:r w:rsidRPr="000E5E0E">
        <w:rPr>
          <w:rFonts w:ascii="Times New Roman" w:hAnsi="Times New Roman" w:cs="Times New Roman"/>
          <w:sz w:val="20"/>
          <w:szCs w:val="20"/>
        </w:rPr>
        <w:t>Koppl</w:t>
      </w:r>
      <w:proofErr w:type="spellEnd"/>
      <w:r w:rsidRPr="000E5E0E">
        <w:rPr>
          <w:rFonts w:ascii="Times New Roman" w:hAnsi="Times New Roman" w:cs="Times New Roman"/>
          <w:sz w:val="20"/>
          <w:szCs w:val="20"/>
        </w:rPr>
        <w:t xml:space="preserve"> 2018, p. 13) ruled by experts – the “knowledge class” that supposedly knows not only “what is best for the people” (Hamburger 2014, p. 495), but also how to achieve it – </w:t>
      </w:r>
      <w:r w:rsidR="003926F4" w:rsidRPr="000E5E0E">
        <w:rPr>
          <w:rFonts w:ascii="Times New Roman" w:hAnsi="Times New Roman" w:cs="Times New Roman"/>
          <w:sz w:val="20"/>
          <w:szCs w:val="20"/>
        </w:rPr>
        <w:t>as well as</w:t>
      </w:r>
      <w:r w:rsidRPr="000E5E0E">
        <w:rPr>
          <w:rFonts w:ascii="Times New Roman" w:hAnsi="Times New Roman" w:cs="Times New Roman"/>
          <w:sz w:val="20"/>
          <w:szCs w:val="20"/>
        </w:rPr>
        <w:t xml:space="preserve"> </w:t>
      </w:r>
      <w:r w:rsidR="00160D10" w:rsidRPr="000E5E0E">
        <w:rPr>
          <w:rFonts w:ascii="Times New Roman" w:hAnsi="Times New Roman" w:cs="Times New Roman"/>
          <w:sz w:val="20"/>
          <w:szCs w:val="20"/>
        </w:rPr>
        <w:t xml:space="preserve">to </w:t>
      </w:r>
      <w:r w:rsidRPr="000E5E0E">
        <w:rPr>
          <w:rFonts w:ascii="Times New Roman" w:hAnsi="Times New Roman" w:cs="Times New Roman"/>
          <w:sz w:val="20"/>
          <w:szCs w:val="20"/>
        </w:rPr>
        <w:t>policymakers in other contexts, where the influence o</w:t>
      </w:r>
      <w:r w:rsidR="00160D10" w:rsidRPr="000E5E0E">
        <w:rPr>
          <w:rFonts w:ascii="Times New Roman" w:hAnsi="Times New Roman" w:cs="Times New Roman"/>
          <w:sz w:val="20"/>
          <w:szCs w:val="20"/>
        </w:rPr>
        <w:t>f</w:t>
      </w:r>
      <w:r w:rsidRPr="000E5E0E">
        <w:rPr>
          <w:rFonts w:ascii="Times New Roman" w:hAnsi="Times New Roman" w:cs="Times New Roman"/>
          <w:sz w:val="20"/>
          <w:szCs w:val="20"/>
        </w:rPr>
        <w:t xml:space="preserve"> paid experts </w:t>
      </w:r>
      <w:r w:rsidR="003926F4" w:rsidRPr="000E5E0E">
        <w:rPr>
          <w:rFonts w:ascii="Times New Roman" w:hAnsi="Times New Roman" w:cs="Times New Roman"/>
          <w:sz w:val="20"/>
          <w:szCs w:val="20"/>
        </w:rPr>
        <w:t>might be</w:t>
      </w:r>
      <w:r w:rsidRPr="000E5E0E">
        <w:rPr>
          <w:rFonts w:ascii="Times New Roman" w:hAnsi="Times New Roman" w:cs="Times New Roman"/>
          <w:sz w:val="20"/>
          <w:szCs w:val="20"/>
        </w:rPr>
        <w:t xml:space="preserve"> more limited. </w:t>
      </w:r>
    </w:p>
  </w:footnote>
  <w:footnote w:id="2">
    <w:p w14:paraId="35270AE0" w14:textId="0EAE3556" w:rsidR="00D70F09" w:rsidRPr="000E5E0E" w:rsidRDefault="00D70F09" w:rsidP="00D70F09">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The presence of paid experts in </w:t>
      </w:r>
      <w:r w:rsidR="00364878" w:rsidRPr="000E5E0E">
        <w:rPr>
          <w:rFonts w:ascii="Times New Roman" w:hAnsi="Times New Roman" w:cs="Times New Roman"/>
          <w:sz w:val="20"/>
          <w:szCs w:val="20"/>
        </w:rPr>
        <w:t>a</w:t>
      </w:r>
      <w:r w:rsidRPr="000E5E0E">
        <w:rPr>
          <w:rFonts w:ascii="Times New Roman" w:hAnsi="Times New Roman" w:cs="Times New Roman"/>
          <w:sz w:val="20"/>
          <w:szCs w:val="20"/>
        </w:rPr>
        <w:t xml:space="preserve"> policymaking process would seem to be an implicit response to the problem of </w:t>
      </w:r>
      <w:r w:rsidR="00033035" w:rsidRPr="000E5E0E">
        <w:rPr>
          <w:rFonts w:ascii="Times New Roman" w:hAnsi="Times New Roman" w:cs="Times New Roman"/>
          <w:sz w:val="20"/>
          <w:szCs w:val="20"/>
        </w:rPr>
        <w:t>nonexpert</w:t>
      </w:r>
      <w:r w:rsidR="00364878" w:rsidRPr="000E5E0E">
        <w:rPr>
          <w:rFonts w:ascii="Times New Roman" w:hAnsi="Times New Roman" w:cs="Times New Roman"/>
          <w:sz w:val="20"/>
          <w:szCs w:val="20"/>
        </w:rPr>
        <w:t>-</w:t>
      </w:r>
      <w:r w:rsidRPr="000E5E0E">
        <w:rPr>
          <w:rFonts w:ascii="Times New Roman" w:hAnsi="Times New Roman" w:cs="Times New Roman"/>
          <w:sz w:val="20"/>
          <w:szCs w:val="20"/>
        </w:rPr>
        <w:t xml:space="preserve">policymaker ignorance, meant to mitigate the fact that the knowledge of </w:t>
      </w:r>
      <w:r w:rsidR="00033035" w:rsidRPr="000E5E0E">
        <w:rPr>
          <w:rFonts w:ascii="Times New Roman" w:hAnsi="Times New Roman" w:cs="Times New Roman"/>
          <w:sz w:val="20"/>
          <w:szCs w:val="20"/>
        </w:rPr>
        <w:t>nonexpert</w:t>
      </w:r>
      <w:r w:rsidR="00364878" w:rsidRPr="000E5E0E">
        <w:rPr>
          <w:rFonts w:ascii="Times New Roman" w:hAnsi="Times New Roman" w:cs="Times New Roman"/>
          <w:sz w:val="20"/>
          <w:szCs w:val="20"/>
        </w:rPr>
        <w:t>-</w:t>
      </w:r>
      <w:r w:rsidRPr="000E5E0E">
        <w:rPr>
          <w:rFonts w:ascii="Times New Roman" w:hAnsi="Times New Roman" w:cs="Times New Roman"/>
          <w:sz w:val="20"/>
          <w:szCs w:val="20"/>
        </w:rPr>
        <w:t xml:space="preserve">policymakers is often inadequate to the policy objectives they are tasked with realizing. That is, experts are paid to contribute their opinions to the policymaking process because the problem of </w:t>
      </w:r>
      <w:r w:rsidR="00033035" w:rsidRPr="000E5E0E">
        <w:rPr>
          <w:rFonts w:ascii="Times New Roman" w:hAnsi="Times New Roman" w:cs="Times New Roman"/>
          <w:sz w:val="20"/>
          <w:szCs w:val="20"/>
        </w:rPr>
        <w:t>nonexpert</w:t>
      </w:r>
      <w:r w:rsidR="00364878" w:rsidRPr="000E5E0E">
        <w:rPr>
          <w:rFonts w:ascii="Times New Roman" w:hAnsi="Times New Roman" w:cs="Times New Roman"/>
          <w:sz w:val="20"/>
          <w:szCs w:val="20"/>
        </w:rPr>
        <w:t>-</w:t>
      </w:r>
      <w:r w:rsidRPr="000E5E0E">
        <w:rPr>
          <w:rFonts w:ascii="Times New Roman" w:hAnsi="Times New Roman" w:cs="Times New Roman"/>
          <w:sz w:val="20"/>
          <w:szCs w:val="20"/>
        </w:rPr>
        <w:t xml:space="preserve">policymaker ignorance is real. If this is right, then insofar as </w:t>
      </w:r>
      <w:r w:rsidR="00364878" w:rsidRPr="000E5E0E">
        <w:rPr>
          <w:rFonts w:ascii="Times New Roman" w:hAnsi="Times New Roman" w:cs="Times New Roman"/>
          <w:sz w:val="20"/>
          <w:szCs w:val="20"/>
        </w:rPr>
        <w:t>expert-</w:t>
      </w:r>
      <w:r w:rsidRPr="000E5E0E">
        <w:rPr>
          <w:rFonts w:ascii="Times New Roman" w:hAnsi="Times New Roman" w:cs="Times New Roman"/>
          <w:sz w:val="20"/>
          <w:szCs w:val="20"/>
        </w:rPr>
        <w:t>policymak</w:t>
      </w:r>
      <w:r w:rsidR="00364878" w:rsidRPr="000E5E0E">
        <w:rPr>
          <w:rFonts w:ascii="Times New Roman" w:hAnsi="Times New Roman" w:cs="Times New Roman"/>
          <w:sz w:val="20"/>
          <w:szCs w:val="20"/>
        </w:rPr>
        <w:t>ers</w:t>
      </w:r>
      <w:r w:rsidRPr="000E5E0E">
        <w:rPr>
          <w:rFonts w:ascii="Times New Roman" w:hAnsi="Times New Roman" w:cs="Times New Roman"/>
          <w:sz w:val="20"/>
          <w:szCs w:val="20"/>
        </w:rPr>
        <w:t xml:space="preserve"> fail, the problem of policymaker ignorance is not mitigated.</w:t>
      </w:r>
    </w:p>
  </w:footnote>
  <w:footnote w:id="3">
    <w:p w14:paraId="4F542DFA" w14:textId="05C1BA82" w:rsidR="0014117F" w:rsidRPr="000E5E0E" w:rsidRDefault="0014117F" w:rsidP="00FF246E">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w:t>
      </w:r>
      <w:r w:rsidR="00F40A9C" w:rsidRPr="000E5E0E">
        <w:rPr>
          <w:rFonts w:ascii="Times New Roman" w:hAnsi="Times New Roman" w:cs="Times New Roman"/>
          <w:sz w:val="20"/>
          <w:szCs w:val="20"/>
        </w:rPr>
        <w:t>I mean to be neutral</w:t>
      </w:r>
      <w:r w:rsidRPr="000E5E0E">
        <w:rPr>
          <w:rFonts w:ascii="Times New Roman" w:hAnsi="Times New Roman" w:cs="Times New Roman"/>
          <w:sz w:val="20"/>
          <w:szCs w:val="20"/>
        </w:rPr>
        <w:t xml:space="preserve"> regarding the mechanism whereby policymakers attain their positions. </w:t>
      </w:r>
      <w:r w:rsidR="00FF246E" w:rsidRPr="000E5E0E">
        <w:rPr>
          <w:rFonts w:ascii="Times New Roman" w:hAnsi="Times New Roman" w:cs="Times New Roman"/>
          <w:sz w:val="20"/>
          <w:szCs w:val="20"/>
        </w:rPr>
        <w:t>In particular, t</w:t>
      </w:r>
      <w:r w:rsidR="00F40A9C" w:rsidRPr="000E5E0E">
        <w:rPr>
          <w:rFonts w:ascii="Times New Roman" w:hAnsi="Times New Roman" w:cs="Times New Roman"/>
          <w:sz w:val="20"/>
          <w:szCs w:val="20"/>
        </w:rPr>
        <w:t>here is no assumption that they are</w:t>
      </w:r>
      <w:r w:rsidR="00FF246E" w:rsidRPr="000E5E0E">
        <w:rPr>
          <w:rFonts w:ascii="Times New Roman" w:hAnsi="Times New Roman" w:cs="Times New Roman"/>
          <w:sz w:val="20"/>
          <w:szCs w:val="20"/>
        </w:rPr>
        <w:t xml:space="preserve"> (or are not)</w:t>
      </w:r>
      <w:r w:rsidR="00F40A9C" w:rsidRPr="000E5E0E">
        <w:rPr>
          <w:rFonts w:ascii="Times New Roman" w:hAnsi="Times New Roman" w:cs="Times New Roman"/>
          <w:sz w:val="20"/>
          <w:szCs w:val="20"/>
        </w:rPr>
        <w:t xml:space="preserve"> democratically elected. Rather, the crucial premise concerning t</w:t>
      </w:r>
      <w:r w:rsidR="00947479" w:rsidRPr="000E5E0E">
        <w:rPr>
          <w:rFonts w:ascii="Times New Roman" w:hAnsi="Times New Roman" w:cs="Times New Roman"/>
          <w:sz w:val="20"/>
          <w:szCs w:val="20"/>
        </w:rPr>
        <w:t>he political system assumed in the paper</w:t>
      </w:r>
      <w:r w:rsidR="00F40A9C" w:rsidRPr="000E5E0E">
        <w:rPr>
          <w:rFonts w:ascii="Times New Roman" w:hAnsi="Times New Roman" w:cs="Times New Roman"/>
          <w:sz w:val="20"/>
          <w:szCs w:val="20"/>
        </w:rPr>
        <w:t xml:space="preserve"> is </w:t>
      </w:r>
      <w:r w:rsidR="00FF246E" w:rsidRPr="000E5E0E">
        <w:rPr>
          <w:rFonts w:ascii="Times New Roman" w:hAnsi="Times New Roman" w:cs="Times New Roman"/>
          <w:sz w:val="20"/>
          <w:szCs w:val="20"/>
        </w:rPr>
        <w:t xml:space="preserve">merely </w:t>
      </w:r>
      <w:r w:rsidR="00F40A9C" w:rsidRPr="000E5E0E">
        <w:rPr>
          <w:rFonts w:ascii="Times New Roman" w:hAnsi="Times New Roman" w:cs="Times New Roman"/>
          <w:sz w:val="20"/>
          <w:szCs w:val="20"/>
        </w:rPr>
        <w:t xml:space="preserve">that </w:t>
      </w:r>
      <w:r w:rsidR="00E46661" w:rsidRPr="000E5E0E">
        <w:rPr>
          <w:rFonts w:ascii="Times New Roman" w:hAnsi="Times New Roman" w:cs="Times New Roman"/>
          <w:sz w:val="20"/>
          <w:szCs w:val="20"/>
        </w:rPr>
        <w:t xml:space="preserve">constituents </w:t>
      </w:r>
      <w:r w:rsidR="00850ABB" w:rsidRPr="000E5E0E">
        <w:rPr>
          <w:rFonts w:ascii="Times New Roman" w:hAnsi="Times New Roman" w:cs="Times New Roman"/>
          <w:sz w:val="20"/>
          <w:szCs w:val="20"/>
        </w:rPr>
        <w:t xml:space="preserve">widely </w:t>
      </w:r>
      <w:r w:rsidR="00F40A9C" w:rsidRPr="000E5E0E">
        <w:rPr>
          <w:rFonts w:ascii="Times New Roman" w:hAnsi="Times New Roman" w:cs="Times New Roman"/>
          <w:sz w:val="20"/>
          <w:szCs w:val="20"/>
        </w:rPr>
        <w:t>(though</w:t>
      </w:r>
      <w:r w:rsidR="00850ABB" w:rsidRPr="000E5E0E">
        <w:rPr>
          <w:rFonts w:ascii="Times New Roman" w:hAnsi="Times New Roman" w:cs="Times New Roman"/>
          <w:sz w:val="20"/>
          <w:szCs w:val="20"/>
        </w:rPr>
        <w:t xml:space="preserve"> not</w:t>
      </w:r>
      <w:r w:rsidR="00F40A9C" w:rsidRPr="000E5E0E">
        <w:rPr>
          <w:rFonts w:ascii="Times New Roman" w:hAnsi="Times New Roman" w:cs="Times New Roman"/>
          <w:sz w:val="20"/>
          <w:szCs w:val="20"/>
        </w:rPr>
        <w:t xml:space="preserve"> necessarily universally)</w:t>
      </w:r>
      <w:r w:rsidR="00FF246E" w:rsidRPr="000E5E0E">
        <w:rPr>
          <w:rFonts w:ascii="Times New Roman" w:hAnsi="Times New Roman" w:cs="Times New Roman"/>
          <w:sz w:val="20"/>
          <w:szCs w:val="20"/>
        </w:rPr>
        <w:t xml:space="preserve"> believe that the policymaker’s proper business is the pursuit of his constituents’ interests, </w:t>
      </w:r>
      <w:r w:rsidR="00850ABB" w:rsidRPr="000E5E0E">
        <w:rPr>
          <w:rFonts w:ascii="Times New Roman" w:hAnsi="Times New Roman" w:cs="Times New Roman"/>
          <w:sz w:val="20"/>
          <w:szCs w:val="20"/>
        </w:rPr>
        <w:t xml:space="preserve">just as </w:t>
      </w:r>
      <w:r w:rsidR="00FF246E" w:rsidRPr="000E5E0E">
        <w:rPr>
          <w:rFonts w:ascii="Times New Roman" w:hAnsi="Times New Roman" w:cs="Times New Roman"/>
          <w:sz w:val="20"/>
          <w:szCs w:val="20"/>
        </w:rPr>
        <w:t xml:space="preserve">constituents in our modern world, where even monarchical governments are typically expected to respect republican principles, </w:t>
      </w:r>
      <w:r w:rsidR="00F40A9C" w:rsidRPr="000E5E0E">
        <w:rPr>
          <w:rFonts w:ascii="Times New Roman" w:hAnsi="Times New Roman" w:cs="Times New Roman"/>
          <w:sz w:val="20"/>
          <w:szCs w:val="20"/>
        </w:rPr>
        <w:t xml:space="preserve">widely (though not universally) </w:t>
      </w:r>
      <w:r w:rsidR="00FF246E" w:rsidRPr="000E5E0E">
        <w:rPr>
          <w:rFonts w:ascii="Times New Roman" w:hAnsi="Times New Roman" w:cs="Times New Roman"/>
          <w:sz w:val="20"/>
          <w:szCs w:val="20"/>
        </w:rPr>
        <w:t>believe that policymakers should pursue their constituents</w:t>
      </w:r>
      <w:r w:rsidR="00C13358" w:rsidRPr="000E5E0E">
        <w:rPr>
          <w:rFonts w:ascii="Times New Roman" w:hAnsi="Times New Roman" w:cs="Times New Roman"/>
          <w:sz w:val="20"/>
          <w:szCs w:val="20"/>
        </w:rPr>
        <w:t>’</w:t>
      </w:r>
      <w:r w:rsidR="00FF246E" w:rsidRPr="000E5E0E">
        <w:rPr>
          <w:rFonts w:ascii="Times New Roman" w:hAnsi="Times New Roman" w:cs="Times New Roman"/>
          <w:sz w:val="20"/>
          <w:szCs w:val="20"/>
        </w:rPr>
        <w:t xml:space="preserve"> interests. </w:t>
      </w:r>
      <w:r w:rsidR="00334877" w:rsidRPr="000E5E0E">
        <w:rPr>
          <w:rFonts w:ascii="Times New Roman" w:hAnsi="Times New Roman" w:cs="Times New Roman"/>
          <w:sz w:val="20"/>
          <w:szCs w:val="20"/>
        </w:rPr>
        <w:t xml:space="preserve">This is not to say </w:t>
      </w:r>
      <w:r w:rsidR="00DC15C8" w:rsidRPr="000E5E0E">
        <w:rPr>
          <w:rFonts w:ascii="Times New Roman" w:hAnsi="Times New Roman" w:cs="Times New Roman"/>
          <w:sz w:val="20"/>
          <w:szCs w:val="20"/>
        </w:rPr>
        <w:t xml:space="preserve">that constituents in the model are as naïve as to think that policymakers always (or even ever) pursue their constituents’ interests, just that </w:t>
      </w:r>
      <w:r w:rsidR="00FF246E" w:rsidRPr="000E5E0E">
        <w:rPr>
          <w:rFonts w:ascii="Times New Roman" w:hAnsi="Times New Roman" w:cs="Times New Roman"/>
          <w:sz w:val="20"/>
          <w:szCs w:val="20"/>
        </w:rPr>
        <w:t>constituents broadly agree</w:t>
      </w:r>
      <w:r w:rsidR="00DC15C8" w:rsidRPr="000E5E0E">
        <w:rPr>
          <w:rFonts w:ascii="Times New Roman" w:hAnsi="Times New Roman" w:cs="Times New Roman"/>
          <w:sz w:val="20"/>
          <w:szCs w:val="20"/>
        </w:rPr>
        <w:t xml:space="preserve"> that policymakers ought to pursue their constituents’ interests. </w:t>
      </w:r>
    </w:p>
    <w:p w14:paraId="741CC02D" w14:textId="48FDDF15" w:rsidR="00B73204" w:rsidRPr="000E5E0E" w:rsidRDefault="00B73204" w:rsidP="00FF246E">
      <w:pPr>
        <w:pStyle w:val="FootnoteText"/>
        <w:rPr>
          <w:rFonts w:ascii="Times New Roman" w:hAnsi="Times New Roman" w:cs="Times New Roman"/>
          <w:sz w:val="20"/>
          <w:szCs w:val="20"/>
        </w:rPr>
      </w:pPr>
      <w:r w:rsidRPr="000E5E0E">
        <w:rPr>
          <w:rFonts w:ascii="Times New Roman" w:hAnsi="Times New Roman" w:cs="Times New Roman"/>
          <w:sz w:val="20"/>
          <w:szCs w:val="20"/>
        </w:rPr>
        <w:tab/>
      </w:r>
      <w:r w:rsidR="00F200C7" w:rsidRPr="000E5E0E">
        <w:rPr>
          <w:rFonts w:ascii="Times New Roman" w:hAnsi="Times New Roman" w:cs="Times New Roman"/>
          <w:sz w:val="20"/>
          <w:szCs w:val="20"/>
        </w:rPr>
        <w:t>F</w:t>
      </w:r>
      <w:r w:rsidRPr="000E5E0E">
        <w:rPr>
          <w:rFonts w:ascii="Times New Roman" w:hAnsi="Times New Roman" w:cs="Times New Roman"/>
          <w:sz w:val="20"/>
          <w:szCs w:val="20"/>
        </w:rPr>
        <w:t>or present purposes, a “policymaker” is anyone</w:t>
      </w:r>
      <w:r w:rsidR="00F200C7" w:rsidRPr="000E5E0E">
        <w:rPr>
          <w:rFonts w:ascii="Times New Roman" w:hAnsi="Times New Roman" w:cs="Times New Roman"/>
          <w:sz w:val="20"/>
          <w:szCs w:val="20"/>
        </w:rPr>
        <w:t xml:space="preserve"> directly</w:t>
      </w:r>
      <w:r w:rsidRPr="000E5E0E">
        <w:rPr>
          <w:rFonts w:ascii="Times New Roman" w:hAnsi="Times New Roman" w:cs="Times New Roman"/>
          <w:sz w:val="20"/>
          <w:szCs w:val="20"/>
        </w:rPr>
        <w:t xml:space="preserve"> involved in the design, determination, implementation, and administration of government policy. </w:t>
      </w:r>
      <w:r w:rsidR="006D3F3E" w:rsidRPr="000E5E0E">
        <w:rPr>
          <w:rFonts w:ascii="Times New Roman" w:hAnsi="Times New Roman" w:cs="Times New Roman"/>
          <w:sz w:val="20"/>
          <w:szCs w:val="20"/>
        </w:rPr>
        <w:t xml:space="preserve">The term encompasses </w:t>
      </w:r>
      <w:r w:rsidR="007F461E" w:rsidRPr="000E5E0E">
        <w:rPr>
          <w:rFonts w:ascii="Times New Roman" w:hAnsi="Times New Roman" w:cs="Times New Roman"/>
          <w:sz w:val="20"/>
          <w:szCs w:val="20"/>
        </w:rPr>
        <w:t>any</w:t>
      </w:r>
      <w:r w:rsidR="006D3F3E" w:rsidRPr="000E5E0E">
        <w:rPr>
          <w:rFonts w:ascii="Times New Roman" w:hAnsi="Times New Roman" w:cs="Times New Roman"/>
          <w:sz w:val="20"/>
          <w:szCs w:val="20"/>
        </w:rPr>
        <w:t xml:space="preserve"> so-called experts involved in the design of policy, as well as the government officials who decide policy, and the bureaucrats who implement and administer policy. A “constituent” is </w:t>
      </w:r>
      <w:r w:rsidR="006D1A78" w:rsidRPr="000E5E0E">
        <w:rPr>
          <w:rFonts w:ascii="Times New Roman" w:hAnsi="Times New Roman" w:cs="Times New Roman"/>
          <w:sz w:val="20"/>
          <w:szCs w:val="20"/>
        </w:rPr>
        <w:t>a member of the class of persons</w:t>
      </w:r>
      <w:r w:rsidR="006D3F3E" w:rsidRPr="000E5E0E">
        <w:rPr>
          <w:rFonts w:ascii="Times New Roman" w:hAnsi="Times New Roman" w:cs="Times New Roman"/>
          <w:sz w:val="20"/>
          <w:szCs w:val="20"/>
        </w:rPr>
        <w:t xml:space="preserve"> whose interests, on this way of conceiving the proper business of political action, </w:t>
      </w:r>
      <w:r w:rsidR="003F053F" w:rsidRPr="000E5E0E">
        <w:rPr>
          <w:rFonts w:ascii="Times New Roman" w:hAnsi="Times New Roman" w:cs="Times New Roman"/>
          <w:sz w:val="20"/>
          <w:szCs w:val="20"/>
        </w:rPr>
        <w:t xml:space="preserve">should </w:t>
      </w:r>
      <w:r w:rsidR="006D3F3E" w:rsidRPr="000E5E0E">
        <w:rPr>
          <w:rFonts w:ascii="Times New Roman" w:hAnsi="Times New Roman" w:cs="Times New Roman"/>
          <w:sz w:val="20"/>
          <w:szCs w:val="20"/>
        </w:rPr>
        <w:t xml:space="preserve">figure </w:t>
      </w:r>
      <w:r w:rsidR="003F053F" w:rsidRPr="000E5E0E">
        <w:rPr>
          <w:rFonts w:ascii="Times New Roman" w:hAnsi="Times New Roman" w:cs="Times New Roman"/>
          <w:sz w:val="20"/>
          <w:szCs w:val="20"/>
        </w:rPr>
        <w:t xml:space="preserve">foremost </w:t>
      </w:r>
      <w:r w:rsidR="006D3F3E" w:rsidRPr="000E5E0E">
        <w:rPr>
          <w:rFonts w:ascii="Times New Roman" w:hAnsi="Times New Roman" w:cs="Times New Roman"/>
          <w:sz w:val="20"/>
          <w:szCs w:val="20"/>
        </w:rPr>
        <w:t>in the policymaker’s political-decision calculus.</w:t>
      </w:r>
    </w:p>
  </w:footnote>
  <w:footnote w:id="4">
    <w:p w14:paraId="320AB51F" w14:textId="4217D9FB" w:rsidR="007F343D" w:rsidRPr="000E5E0E" w:rsidRDefault="007F343D" w:rsidP="007F343D">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I use the word “knowledge” in a broad sense to encompass both propositional and non-propositional knowledge, or what </w:t>
      </w:r>
      <w:r w:rsidR="00E63A36" w:rsidRPr="000E5E0E">
        <w:rPr>
          <w:rFonts w:ascii="Times New Roman" w:hAnsi="Times New Roman" w:cs="Times New Roman"/>
          <w:sz w:val="20"/>
          <w:szCs w:val="20"/>
        </w:rPr>
        <w:t>epistemologists</w:t>
      </w:r>
      <w:r w:rsidRPr="000E5E0E">
        <w:rPr>
          <w:rFonts w:ascii="Times New Roman" w:hAnsi="Times New Roman" w:cs="Times New Roman"/>
          <w:sz w:val="20"/>
          <w:szCs w:val="20"/>
        </w:rPr>
        <w:t xml:space="preserve"> call both </w:t>
      </w:r>
      <w:r w:rsidRPr="000E5E0E">
        <w:rPr>
          <w:rFonts w:ascii="Times New Roman" w:hAnsi="Times New Roman" w:cs="Times New Roman"/>
          <w:i/>
          <w:sz w:val="20"/>
          <w:szCs w:val="20"/>
        </w:rPr>
        <w:t xml:space="preserve">knowledge-that </w:t>
      </w:r>
      <w:r w:rsidRPr="000E5E0E">
        <w:rPr>
          <w:rFonts w:ascii="Times New Roman" w:hAnsi="Times New Roman" w:cs="Times New Roman"/>
          <w:sz w:val="20"/>
          <w:szCs w:val="20"/>
        </w:rPr>
        <w:t xml:space="preserve">and </w:t>
      </w:r>
      <w:r w:rsidRPr="000E5E0E">
        <w:rPr>
          <w:rFonts w:ascii="Times New Roman" w:hAnsi="Times New Roman" w:cs="Times New Roman"/>
          <w:i/>
          <w:sz w:val="20"/>
          <w:szCs w:val="20"/>
        </w:rPr>
        <w:t xml:space="preserve">knowledge-how </w:t>
      </w:r>
      <w:r w:rsidRPr="000E5E0E">
        <w:rPr>
          <w:rFonts w:ascii="Times New Roman" w:hAnsi="Times New Roman" w:cs="Times New Roman"/>
          <w:sz w:val="20"/>
          <w:szCs w:val="20"/>
        </w:rPr>
        <w:t xml:space="preserve">(Ryle </w:t>
      </w:r>
      <w:r w:rsidR="004E3076" w:rsidRPr="000E5E0E">
        <w:rPr>
          <w:rFonts w:ascii="Times New Roman" w:hAnsi="Times New Roman" w:cs="Times New Roman"/>
          <w:sz w:val="20"/>
          <w:szCs w:val="20"/>
        </w:rPr>
        <w:t>[</w:t>
      </w:r>
      <w:r w:rsidRPr="000E5E0E">
        <w:rPr>
          <w:rFonts w:ascii="Times New Roman" w:hAnsi="Times New Roman" w:cs="Times New Roman"/>
          <w:sz w:val="20"/>
          <w:szCs w:val="20"/>
        </w:rPr>
        <w:t>1946</w:t>
      </w:r>
      <w:r w:rsidR="004E3076" w:rsidRPr="000E5E0E">
        <w:rPr>
          <w:rFonts w:ascii="Times New Roman" w:hAnsi="Times New Roman" w:cs="Times New Roman"/>
          <w:sz w:val="20"/>
          <w:szCs w:val="20"/>
        </w:rPr>
        <w:t>]</w:t>
      </w:r>
      <w:r w:rsidRPr="000E5E0E">
        <w:rPr>
          <w:rFonts w:ascii="Times New Roman" w:hAnsi="Times New Roman" w:cs="Times New Roman"/>
          <w:sz w:val="20"/>
          <w:szCs w:val="20"/>
        </w:rPr>
        <w:t xml:space="preserve"> 1971). Moreover, knowledge need not be conscious, but might be merely </w:t>
      </w:r>
      <w:r w:rsidRPr="000E5E0E">
        <w:rPr>
          <w:rFonts w:ascii="Times New Roman" w:hAnsi="Times New Roman" w:cs="Times New Roman"/>
          <w:i/>
          <w:sz w:val="20"/>
          <w:szCs w:val="20"/>
        </w:rPr>
        <w:t>tacit</w:t>
      </w:r>
      <w:r w:rsidR="0089745A" w:rsidRPr="000E5E0E">
        <w:rPr>
          <w:rFonts w:ascii="Times New Roman" w:hAnsi="Times New Roman" w:cs="Times New Roman"/>
          <w:i/>
          <w:sz w:val="20"/>
          <w:szCs w:val="20"/>
        </w:rPr>
        <w:t xml:space="preserve"> </w:t>
      </w:r>
      <w:r w:rsidR="0089745A" w:rsidRPr="000E5E0E">
        <w:rPr>
          <w:rFonts w:ascii="Times New Roman" w:hAnsi="Times New Roman" w:cs="Times New Roman"/>
          <w:sz w:val="20"/>
          <w:szCs w:val="20"/>
        </w:rPr>
        <w:t>(Polanyi 1966)</w:t>
      </w:r>
      <w:r w:rsidRPr="000E5E0E">
        <w:rPr>
          <w:rFonts w:ascii="Times New Roman" w:hAnsi="Times New Roman" w:cs="Times New Roman"/>
          <w:sz w:val="20"/>
          <w:szCs w:val="20"/>
        </w:rPr>
        <w:t xml:space="preserve">, i.e., knowledge of which we are not “explicitly aware,” but that we “merely manifest...in the discriminations which we perform” (Hayek </w:t>
      </w:r>
      <w:r w:rsidR="004E3076" w:rsidRPr="000E5E0E">
        <w:rPr>
          <w:rFonts w:ascii="Times New Roman" w:hAnsi="Times New Roman" w:cs="Times New Roman"/>
          <w:sz w:val="20"/>
          <w:szCs w:val="20"/>
        </w:rPr>
        <w:t>[</w:t>
      </w:r>
      <w:r w:rsidRPr="000E5E0E">
        <w:rPr>
          <w:rFonts w:ascii="Times New Roman" w:hAnsi="Times New Roman" w:cs="Times New Roman"/>
          <w:sz w:val="20"/>
          <w:szCs w:val="20"/>
        </w:rPr>
        <w:t>1952</w:t>
      </w:r>
      <w:r w:rsidR="004E3076" w:rsidRPr="000E5E0E">
        <w:rPr>
          <w:rFonts w:ascii="Times New Roman" w:hAnsi="Times New Roman" w:cs="Times New Roman"/>
          <w:sz w:val="20"/>
          <w:szCs w:val="20"/>
        </w:rPr>
        <w:t>]</w:t>
      </w:r>
      <w:r w:rsidRPr="000E5E0E">
        <w:rPr>
          <w:rFonts w:ascii="Times New Roman" w:hAnsi="Times New Roman" w:cs="Times New Roman"/>
          <w:sz w:val="20"/>
          <w:szCs w:val="20"/>
        </w:rPr>
        <w:t xml:space="preserve"> 2017, </w:t>
      </w:r>
      <w:r w:rsidR="004E3076" w:rsidRPr="000E5E0E">
        <w:rPr>
          <w:rFonts w:ascii="Times New Roman" w:hAnsi="Times New Roman" w:cs="Times New Roman"/>
          <w:sz w:val="20"/>
          <w:szCs w:val="20"/>
        </w:rPr>
        <w:t xml:space="preserve">p. </w:t>
      </w:r>
      <w:r w:rsidRPr="000E5E0E">
        <w:rPr>
          <w:rFonts w:ascii="Times New Roman" w:hAnsi="Times New Roman" w:cs="Times New Roman"/>
          <w:sz w:val="20"/>
          <w:szCs w:val="20"/>
        </w:rPr>
        <w:t>152</w:t>
      </w:r>
      <w:r w:rsidR="0089745A" w:rsidRPr="000E5E0E">
        <w:rPr>
          <w:rFonts w:ascii="Times New Roman" w:hAnsi="Times New Roman" w:cs="Times New Roman"/>
          <w:sz w:val="20"/>
          <w:szCs w:val="20"/>
        </w:rPr>
        <w:t>).</w:t>
      </w:r>
    </w:p>
  </w:footnote>
  <w:footnote w:id="5">
    <w:p w14:paraId="2CC75FC1" w14:textId="77777777" w:rsidR="006D1A78" w:rsidRPr="000E5E0E" w:rsidRDefault="00B57FE6" w:rsidP="00FB7A34">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The </w:t>
      </w:r>
      <w:r w:rsidRPr="000E5E0E">
        <w:rPr>
          <w:rFonts w:ascii="Times New Roman" w:hAnsi="Times New Roman" w:cs="Times New Roman"/>
          <w:i/>
          <w:sz w:val="20"/>
          <w:szCs w:val="20"/>
        </w:rPr>
        <w:t xml:space="preserve">epistemic burden </w:t>
      </w:r>
      <w:r w:rsidRPr="000E5E0E">
        <w:rPr>
          <w:rFonts w:ascii="Times New Roman" w:hAnsi="Times New Roman" w:cs="Times New Roman"/>
          <w:sz w:val="20"/>
          <w:szCs w:val="20"/>
        </w:rPr>
        <w:t xml:space="preserve">of some objective is simply everything that </w:t>
      </w:r>
      <w:r w:rsidR="004E3076" w:rsidRPr="000E5E0E">
        <w:rPr>
          <w:rFonts w:ascii="Times New Roman" w:hAnsi="Times New Roman" w:cs="Times New Roman"/>
          <w:sz w:val="20"/>
          <w:szCs w:val="20"/>
        </w:rPr>
        <w:t>the actor</w:t>
      </w:r>
      <w:r w:rsidRPr="000E5E0E">
        <w:rPr>
          <w:rFonts w:ascii="Times New Roman" w:hAnsi="Times New Roman" w:cs="Times New Roman"/>
          <w:sz w:val="20"/>
          <w:szCs w:val="20"/>
        </w:rPr>
        <w:t xml:space="preserve"> must know (</w:t>
      </w:r>
      <w:r w:rsidRPr="000E5E0E">
        <w:rPr>
          <w:rFonts w:ascii="Times New Roman" w:hAnsi="Times New Roman" w:cs="Times New Roman"/>
          <w:i/>
          <w:sz w:val="20"/>
          <w:szCs w:val="20"/>
        </w:rPr>
        <w:t xml:space="preserve">that </w:t>
      </w:r>
      <w:r w:rsidRPr="000E5E0E">
        <w:rPr>
          <w:rFonts w:ascii="Times New Roman" w:hAnsi="Times New Roman" w:cs="Times New Roman"/>
          <w:sz w:val="20"/>
          <w:szCs w:val="20"/>
        </w:rPr>
        <w:t xml:space="preserve">and </w:t>
      </w:r>
      <w:r w:rsidRPr="000E5E0E">
        <w:rPr>
          <w:rFonts w:ascii="Times New Roman" w:hAnsi="Times New Roman" w:cs="Times New Roman"/>
          <w:i/>
          <w:sz w:val="20"/>
          <w:szCs w:val="20"/>
        </w:rPr>
        <w:t>how</w:t>
      </w:r>
      <w:r w:rsidRPr="000E5E0E">
        <w:rPr>
          <w:rFonts w:ascii="Times New Roman" w:hAnsi="Times New Roman" w:cs="Times New Roman"/>
          <w:sz w:val="20"/>
          <w:szCs w:val="20"/>
        </w:rPr>
        <w:t>)</w:t>
      </w:r>
      <w:r w:rsidR="00947479" w:rsidRPr="000E5E0E">
        <w:rPr>
          <w:rFonts w:ascii="Times New Roman" w:hAnsi="Times New Roman" w:cs="Times New Roman"/>
          <w:sz w:val="20"/>
          <w:szCs w:val="20"/>
        </w:rPr>
        <w:t xml:space="preserve">, which </w:t>
      </w:r>
      <w:r w:rsidR="004E3076" w:rsidRPr="000E5E0E">
        <w:rPr>
          <w:rFonts w:ascii="Times New Roman" w:hAnsi="Times New Roman" w:cs="Times New Roman"/>
          <w:sz w:val="20"/>
          <w:szCs w:val="20"/>
        </w:rPr>
        <w:t>the actor</w:t>
      </w:r>
      <w:r w:rsidR="00947479" w:rsidRPr="000E5E0E">
        <w:rPr>
          <w:rFonts w:ascii="Times New Roman" w:hAnsi="Times New Roman" w:cs="Times New Roman"/>
          <w:sz w:val="20"/>
          <w:szCs w:val="20"/>
        </w:rPr>
        <w:t xml:space="preserve"> does not already know,</w:t>
      </w:r>
      <w:r w:rsidRPr="000E5E0E">
        <w:rPr>
          <w:rFonts w:ascii="Times New Roman" w:hAnsi="Times New Roman" w:cs="Times New Roman"/>
          <w:sz w:val="20"/>
          <w:szCs w:val="20"/>
        </w:rPr>
        <w:t xml:space="preserve"> in or</w:t>
      </w:r>
      <w:r w:rsidR="00347A91" w:rsidRPr="000E5E0E">
        <w:rPr>
          <w:rFonts w:ascii="Times New Roman" w:hAnsi="Times New Roman" w:cs="Times New Roman"/>
          <w:sz w:val="20"/>
          <w:szCs w:val="20"/>
        </w:rPr>
        <w:t xml:space="preserve">der to realize </w:t>
      </w:r>
      <w:r w:rsidR="00713135" w:rsidRPr="000E5E0E">
        <w:rPr>
          <w:rFonts w:ascii="Times New Roman" w:hAnsi="Times New Roman" w:cs="Times New Roman"/>
          <w:sz w:val="20"/>
          <w:szCs w:val="20"/>
        </w:rPr>
        <w:t>the objective</w:t>
      </w:r>
      <w:r w:rsidR="00347A91" w:rsidRPr="000E5E0E">
        <w:rPr>
          <w:rFonts w:ascii="Times New Roman" w:hAnsi="Times New Roman" w:cs="Times New Roman"/>
          <w:sz w:val="20"/>
          <w:szCs w:val="20"/>
        </w:rPr>
        <w:t xml:space="preserve"> deliberately as a result of related actions directed to its realization, </w:t>
      </w:r>
      <w:r w:rsidRPr="000E5E0E">
        <w:rPr>
          <w:rFonts w:ascii="Times New Roman" w:hAnsi="Times New Roman" w:cs="Times New Roman"/>
          <w:sz w:val="20"/>
          <w:szCs w:val="20"/>
        </w:rPr>
        <w:t>i.e., not spontaneously</w:t>
      </w:r>
      <w:r w:rsidR="00347A91" w:rsidRPr="000E5E0E">
        <w:rPr>
          <w:rFonts w:ascii="Times New Roman" w:hAnsi="Times New Roman" w:cs="Times New Roman"/>
          <w:sz w:val="20"/>
          <w:szCs w:val="20"/>
        </w:rPr>
        <w:t>,</w:t>
      </w:r>
      <w:r w:rsidRPr="000E5E0E">
        <w:rPr>
          <w:rFonts w:ascii="Times New Roman" w:hAnsi="Times New Roman" w:cs="Times New Roman"/>
          <w:sz w:val="20"/>
          <w:szCs w:val="20"/>
        </w:rPr>
        <w:t xml:space="preserve"> or ot</w:t>
      </w:r>
      <w:r w:rsidR="00347A91" w:rsidRPr="000E5E0E">
        <w:rPr>
          <w:rFonts w:ascii="Times New Roman" w:hAnsi="Times New Roman" w:cs="Times New Roman"/>
          <w:sz w:val="20"/>
          <w:szCs w:val="20"/>
        </w:rPr>
        <w:t>herwise in virtue of luck or fortune.</w:t>
      </w:r>
      <w:r w:rsidR="00713135" w:rsidRPr="000E5E0E">
        <w:rPr>
          <w:rFonts w:ascii="Times New Roman" w:hAnsi="Times New Roman" w:cs="Times New Roman"/>
          <w:sz w:val="20"/>
          <w:szCs w:val="20"/>
        </w:rPr>
        <w:t xml:space="preserve"> </w:t>
      </w:r>
      <w:r w:rsidR="004E3076" w:rsidRPr="000E5E0E">
        <w:rPr>
          <w:rFonts w:ascii="Times New Roman" w:hAnsi="Times New Roman" w:cs="Times New Roman"/>
          <w:sz w:val="20"/>
          <w:szCs w:val="20"/>
        </w:rPr>
        <w:t xml:space="preserve">Epistemic burdens are thus </w:t>
      </w:r>
      <w:r w:rsidR="001D4CAD" w:rsidRPr="000E5E0E">
        <w:rPr>
          <w:rFonts w:ascii="Times New Roman" w:hAnsi="Times New Roman" w:cs="Times New Roman"/>
          <w:sz w:val="20"/>
          <w:szCs w:val="20"/>
        </w:rPr>
        <w:t>relative to both knowers and their potential objectives.</w:t>
      </w:r>
      <w:r w:rsidR="006D1A78" w:rsidRPr="000E5E0E">
        <w:rPr>
          <w:rFonts w:ascii="Times New Roman" w:hAnsi="Times New Roman" w:cs="Times New Roman"/>
          <w:sz w:val="20"/>
          <w:szCs w:val="20"/>
        </w:rPr>
        <w:t xml:space="preserve"> Epistemic burdens are always relative to some actor with respect to some goal.</w:t>
      </w:r>
    </w:p>
    <w:p w14:paraId="1650C88E" w14:textId="3F98259F" w:rsidR="003162D1" w:rsidRPr="000E5E0E" w:rsidRDefault="004E3076" w:rsidP="006D1A78">
      <w:pPr>
        <w:pStyle w:val="FootnoteText"/>
        <w:ind w:firstLine="720"/>
        <w:rPr>
          <w:rFonts w:ascii="Times New Roman" w:hAnsi="Times New Roman" w:cs="Times New Roman"/>
          <w:sz w:val="20"/>
          <w:szCs w:val="20"/>
        </w:rPr>
      </w:pPr>
      <w:r w:rsidRPr="000E5E0E">
        <w:rPr>
          <w:rFonts w:ascii="Times New Roman" w:hAnsi="Times New Roman" w:cs="Times New Roman"/>
          <w:sz w:val="20"/>
          <w:szCs w:val="20"/>
        </w:rPr>
        <w:t xml:space="preserve">The present argument assumes that </w:t>
      </w:r>
      <w:r w:rsidR="001D4CAD" w:rsidRPr="000E5E0E">
        <w:rPr>
          <w:rFonts w:ascii="Times New Roman" w:hAnsi="Times New Roman" w:cs="Times New Roman"/>
          <w:sz w:val="20"/>
          <w:szCs w:val="20"/>
        </w:rPr>
        <w:t>actor</w:t>
      </w:r>
      <w:r w:rsidR="006D1A78" w:rsidRPr="000E5E0E">
        <w:rPr>
          <w:rFonts w:ascii="Times New Roman" w:hAnsi="Times New Roman" w:cs="Times New Roman"/>
          <w:sz w:val="20"/>
          <w:szCs w:val="20"/>
        </w:rPr>
        <w:t>s</w:t>
      </w:r>
      <w:r w:rsidRPr="000E5E0E">
        <w:rPr>
          <w:rFonts w:ascii="Times New Roman" w:hAnsi="Times New Roman" w:cs="Times New Roman"/>
          <w:sz w:val="20"/>
          <w:szCs w:val="20"/>
        </w:rPr>
        <w:t xml:space="preserve"> can evaluate </w:t>
      </w:r>
      <w:r w:rsidR="006D1A78" w:rsidRPr="000E5E0E">
        <w:rPr>
          <w:rFonts w:ascii="Times New Roman" w:hAnsi="Times New Roman" w:cs="Times New Roman"/>
          <w:sz w:val="20"/>
          <w:szCs w:val="20"/>
        </w:rPr>
        <w:t>their</w:t>
      </w:r>
      <w:r w:rsidRPr="000E5E0E">
        <w:rPr>
          <w:rFonts w:ascii="Times New Roman" w:hAnsi="Times New Roman" w:cs="Times New Roman"/>
          <w:sz w:val="20"/>
          <w:szCs w:val="20"/>
        </w:rPr>
        <w:t xml:space="preserve"> epistemic burden</w:t>
      </w:r>
      <w:r w:rsidR="006D1A78" w:rsidRPr="000E5E0E">
        <w:rPr>
          <w:rFonts w:ascii="Times New Roman" w:hAnsi="Times New Roman" w:cs="Times New Roman"/>
          <w:sz w:val="20"/>
          <w:szCs w:val="20"/>
        </w:rPr>
        <w:t>s</w:t>
      </w:r>
      <w:r w:rsidRPr="000E5E0E">
        <w:rPr>
          <w:rFonts w:ascii="Times New Roman" w:hAnsi="Times New Roman" w:cs="Times New Roman"/>
          <w:sz w:val="20"/>
          <w:szCs w:val="20"/>
        </w:rPr>
        <w:t xml:space="preserve"> with regard to </w:t>
      </w:r>
      <w:r w:rsidR="006D1A78" w:rsidRPr="000E5E0E">
        <w:rPr>
          <w:rFonts w:ascii="Times New Roman" w:hAnsi="Times New Roman" w:cs="Times New Roman"/>
          <w:sz w:val="20"/>
          <w:szCs w:val="20"/>
        </w:rPr>
        <w:t>various objectives</w:t>
      </w:r>
      <w:r w:rsidRPr="000E5E0E">
        <w:rPr>
          <w:rFonts w:ascii="Times New Roman" w:hAnsi="Times New Roman" w:cs="Times New Roman"/>
          <w:sz w:val="20"/>
          <w:szCs w:val="20"/>
        </w:rPr>
        <w:t xml:space="preserve"> with some facility, but not </w:t>
      </w:r>
      <w:r w:rsidR="000E5E0E" w:rsidRPr="000E5E0E">
        <w:rPr>
          <w:rFonts w:ascii="Times New Roman" w:hAnsi="Times New Roman" w:cs="Times New Roman"/>
          <w:sz w:val="20"/>
          <w:szCs w:val="20"/>
        </w:rPr>
        <w:t xml:space="preserve">necessarily </w:t>
      </w:r>
      <w:r w:rsidRPr="000E5E0E">
        <w:rPr>
          <w:rFonts w:ascii="Times New Roman" w:hAnsi="Times New Roman" w:cs="Times New Roman"/>
          <w:sz w:val="20"/>
          <w:szCs w:val="20"/>
        </w:rPr>
        <w:t>infallibly.</w:t>
      </w:r>
      <w:r w:rsidR="001D4CAD" w:rsidRPr="000E5E0E">
        <w:rPr>
          <w:rFonts w:ascii="Times New Roman" w:hAnsi="Times New Roman" w:cs="Times New Roman"/>
          <w:sz w:val="20"/>
          <w:szCs w:val="20"/>
        </w:rPr>
        <w:t xml:space="preserve"> Thus, epistemic burdens encompass both “known unknowns,” i.e., considerations that the actor knows he does not know, and “unknown unknowns” that the actor cannot evaluate in advance of action.  </w:t>
      </w:r>
    </w:p>
    <w:p w14:paraId="66829467" w14:textId="77777777" w:rsidR="006D1A78" w:rsidRPr="000E5E0E" w:rsidRDefault="00B3775E" w:rsidP="003162D1">
      <w:pPr>
        <w:pStyle w:val="FootnoteText"/>
        <w:ind w:firstLine="720"/>
        <w:rPr>
          <w:rFonts w:ascii="Times New Roman" w:hAnsi="Times New Roman" w:cs="Times New Roman"/>
          <w:sz w:val="20"/>
          <w:szCs w:val="20"/>
        </w:rPr>
      </w:pPr>
      <w:r w:rsidRPr="000E5E0E">
        <w:rPr>
          <w:rFonts w:ascii="Times New Roman" w:hAnsi="Times New Roman" w:cs="Times New Roman"/>
          <w:sz w:val="20"/>
          <w:szCs w:val="20"/>
        </w:rPr>
        <w:t xml:space="preserve">Epistemic burdens </w:t>
      </w:r>
      <w:r w:rsidR="00713135" w:rsidRPr="000E5E0E">
        <w:rPr>
          <w:rFonts w:ascii="Times New Roman" w:hAnsi="Times New Roman" w:cs="Times New Roman"/>
          <w:sz w:val="20"/>
          <w:szCs w:val="20"/>
        </w:rPr>
        <w:t>should not be conf</w:t>
      </w:r>
      <w:r w:rsidR="00FB7A34" w:rsidRPr="000E5E0E">
        <w:rPr>
          <w:rFonts w:ascii="Times New Roman" w:hAnsi="Times New Roman" w:cs="Times New Roman"/>
          <w:sz w:val="20"/>
          <w:szCs w:val="20"/>
        </w:rPr>
        <w:t>lated</w:t>
      </w:r>
      <w:r w:rsidR="00713135" w:rsidRPr="000E5E0E">
        <w:rPr>
          <w:rFonts w:ascii="Times New Roman" w:hAnsi="Times New Roman" w:cs="Times New Roman"/>
          <w:sz w:val="20"/>
          <w:szCs w:val="20"/>
        </w:rPr>
        <w:t xml:space="preserve"> with</w:t>
      </w:r>
      <w:r w:rsidR="00FB7A34" w:rsidRPr="000E5E0E">
        <w:rPr>
          <w:rFonts w:ascii="Times New Roman" w:hAnsi="Times New Roman" w:cs="Times New Roman"/>
          <w:sz w:val="20"/>
          <w:szCs w:val="20"/>
        </w:rPr>
        <w:t xml:space="preserve"> </w:t>
      </w:r>
      <w:r w:rsidR="00713135" w:rsidRPr="000E5E0E">
        <w:rPr>
          <w:rFonts w:ascii="Times New Roman" w:hAnsi="Times New Roman" w:cs="Times New Roman"/>
          <w:i/>
          <w:sz w:val="20"/>
          <w:szCs w:val="20"/>
        </w:rPr>
        <w:t>epistemic</w:t>
      </w:r>
      <w:r w:rsidR="00D63AB0" w:rsidRPr="000E5E0E">
        <w:rPr>
          <w:rFonts w:ascii="Times New Roman" w:hAnsi="Times New Roman" w:cs="Times New Roman"/>
          <w:i/>
          <w:sz w:val="20"/>
          <w:szCs w:val="20"/>
        </w:rPr>
        <w:t xml:space="preserve"> </w:t>
      </w:r>
      <w:r w:rsidR="00713135" w:rsidRPr="000E5E0E">
        <w:rPr>
          <w:rFonts w:ascii="Times New Roman" w:hAnsi="Times New Roman" w:cs="Times New Roman"/>
          <w:i/>
          <w:sz w:val="20"/>
          <w:szCs w:val="20"/>
        </w:rPr>
        <w:t>costs</w:t>
      </w:r>
      <w:r w:rsidR="00FB7A34" w:rsidRPr="000E5E0E">
        <w:rPr>
          <w:rFonts w:ascii="Times New Roman" w:hAnsi="Times New Roman" w:cs="Times New Roman"/>
          <w:sz w:val="20"/>
          <w:szCs w:val="20"/>
        </w:rPr>
        <w:t xml:space="preserve">. </w:t>
      </w:r>
      <w:r w:rsidR="003162D1" w:rsidRPr="000E5E0E">
        <w:rPr>
          <w:rFonts w:ascii="Times New Roman" w:hAnsi="Times New Roman" w:cs="Times New Roman"/>
          <w:sz w:val="20"/>
          <w:szCs w:val="20"/>
        </w:rPr>
        <w:t xml:space="preserve">Rather, </w:t>
      </w:r>
      <w:r w:rsidR="00FB7A34" w:rsidRPr="000E5E0E">
        <w:rPr>
          <w:rFonts w:ascii="Times New Roman" w:hAnsi="Times New Roman" w:cs="Times New Roman"/>
          <w:sz w:val="20"/>
          <w:szCs w:val="20"/>
        </w:rPr>
        <w:t xml:space="preserve">epistemic </w:t>
      </w:r>
      <w:r w:rsidR="003162D1" w:rsidRPr="000E5E0E">
        <w:rPr>
          <w:rFonts w:ascii="Times New Roman" w:hAnsi="Times New Roman" w:cs="Times New Roman"/>
          <w:sz w:val="20"/>
          <w:szCs w:val="20"/>
        </w:rPr>
        <w:t xml:space="preserve">costs </w:t>
      </w:r>
      <w:r w:rsidR="00FB7A34" w:rsidRPr="000E5E0E">
        <w:rPr>
          <w:rFonts w:ascii="Times New Roman" w:hAnsi="Times New Roman" w:cs="Times New Roman"/>
          <w:iCs/>
          <w:sz w:val="20"/>
          <w:szCs w:val="20"/>
        </w:rPr>
        <w:t>are incurred in the process of attempting to overcome epistemic burdens</w:t>
      </w:r>
      <w:r w:rsidR="003162D1" w:rsidRPr="000E5E0E">
        <w:rPr>
          <w:rFonts w:ascii="Times New Roman" w:hAnsi="Times New Roman" w:cs="Times New Roman"/>
          <w:iCs/>
          <w:sz w:val="20"/>
          <w:szCs w:val="20"/>
        </w:rPr>
        <w:t xml:space="preserve">. Indeed, epistemic costs </w:t>
      </w:r>
      <w:r w:rsidR="006D1A78" w:rsidRPr="000E5E0E">
        <w:rPr>
          <w:rFonts w:ascii="Times New Roman" w:hAnsi="Times New Roman" w:cs="Times New Roman"/>
          <w:iCs/>
          <w:sz w:val="20"/>
          <w:szCs w:val="20"/>
        </w:rPr>
        <w:t>need</w:t>
      </w:r>
      <w:r w:rsidR="003162D1" w:rsidRPr="000E5E0E">
        <w:rPr>
          <w:rFonts w:ascii="Times New Roman" w:hAnsi="Times New Roman" w:cs="Times New Roman"/>
          <w:iCs/>
          <w:sz w:val="20"/>
          <w:szCs w:val="20"/>
        </w:rPr>
        <w:t xml:space="preserve"> not track epistemic burdens </w:t>
      </w:r>
      <w:r w:rsidR="00FB7A34" w:rsidRPr="000E5E0E">
        <w:rPr>
          <w:rFonts w:ascii="Times New Roman" w:hAnsi="Times New Roman" w:cs="Times New Roman"/>
          <w:sz w:val="20"/>
          <w:szCs w:val="20"/>
        </w:rPr>
        <w:t xml:space="preserve">very closely. Just as one might climb a mountain of </w:t>
      </w:r>
      <w:r w:rsidR="003162D1" w:rsidRPr="000E5E0E">
        <w:rPr>
          <w:rFonts w:ascii="Times New Roman" w:hAnsi="Times New Roman" w:cs="Times New Roman"/>
          <w:sz w:val="20"/>
          <w:szCs w:val="20"/>
        </w:rPr>
        <w:t>a</w:t>
      </w:r>
      <w:r w:rsidR="00FB7A34" w:rsidRPr="000E5E0E">
        <w:rPr>
          <w:rFonts w:ascii="Times New Roman" w:hAnsi="Times New Roman" w:cs="Times New Roman"/>
          <w:sz w:val="20"/>
          <w:szCs w:val="20"/>
        </w:rPr>
        <w:t xml:space="preserve"> given height in a more or less circuitous fashion and </w:t>
      </w:r>
      <w:r w:rsidR="003162D1" w:rsidRPr="000E5E0E">
        <w:rPr>
          <w:rFonts w:ascii="Times New Roman" w:hAnsi="Times New Roman" w:cs="Times New Roman"/>
          <w:sz w:val="20"/>
          <w:szCs w:val="20"/>
        </w:rPr>
        <w:t xml:space="preserve">incur greater or lesser </w:t>
      </w:r>
      <w:r w:rsidR="00FB7A34" w:rsidRPr="000E5E0E">
        <w:rPr>
          <w:rFonts w:ascii="Times New Roman" w:hAnsi="Times New Roman" w:cs="Times New Roman"/>
          <w:sz w:val="20"/>
          <w:szCs w:val="20"/>
        </w:rPr>
        <w:t>physical cost</w:t>
      </w:r>
      <w:r w:rsidR="003162D1" w:rsidRPr="000E5E0E">
        <w:rPr>
          <w:rFonts w:ascii="Times New Roman" w:hAnsi="Times New Roman" w:cs="Times New Roman"/>
          <w:sz w:val="20"/>
          <w:szCs w:val="20"/>
        </w:rPr>
        <w:t>s</w:t>
      </w:r>
      <w:r w:rsidR="00FB7A34" w:rsidRPr="000E5E0E">
        <w:rPr>
          <w:rFonts w:ascii="Times New Roman" w:hAnsi="Times New Roman" w:cs="Times New Roman"/>
          <w:sz w:val="20"/>
          <w:szCs w:val="20"/>
        </w:rPr>
        <w:t xml:space="preserve"> in the process, there can be more or less epistemically costly ways </w:t>
      </w:r>
      <w:r w:rsidR="003162D1" w:rsidRPr="000E5E0E">
        <w:rPr>
          <w:rFonts w:ascii="Times New Roman" w:hAnsi="Times New Roman" w:cs="Times New Roman"/>
          <w:sz w:val="20"/>
          <w:szCs w:val="20"/>
        </w:rPr>
        <w:t xml:space="preserve">in which a given epistemic burden </w:t>
      </w:r>
      <w:r w:rsidR="00FB7A34" w:rsidRPr="000E5E0E">
        <w:rPr>
          <w:rFonts w:ascii="Times New Roman" w:hAnsi="Times New Roman" w:cs="Times New Roman"/>
          <w:sz w:val="20"/>
          <w:szCs w:val="20"/>
        </w:rPr>
        <w:t>might be met. </w:t>
      </w:r>
    </w:p>
    <w:p w14:paraId="5E645618" w14:textId="7E567B56" w:rsidR="00B3775E" w:rsidRPr="000E5E0E" w:rsidRDefault="005F2C71" w:rsidP="003162D1">
      <w:pPr>
        <w:pStyle w:val="FootnoteText"/>
        <w:ind w:firstLine="720"/>
        <w:rPr>
          <w:rFonts w:ascii="Times New Roman" w:hAnsi="Times New Roman" w:cs="Times New Roman"/>
          <w:sz w:val="20"/>
          <w:szCs w:val="20"/>
        </w:rPr>
      </w:pPr>
      <w:r w:rsidRPr="000E5E0E">
        <w:rPr>
          <w:rFonts w:ascii="Times New Roman" w:hAnsi="Times New Roman" w:cs="Times New Roman"/>
          <w:sz w:val="20"/>
          <w:szCs w:val="20"/>
        </w:rPr>
        <w:t xml:space="preserve">Many thanks to Bill Butos for helping me </w:t>
      </w:r>
      <w:r w:rsidR="000E5E0E" w:rsidRPr="000E5E0E">
        <w:rPr>
          <w:rFonts w:ascii="Times New Roman" w:hAnsi="Times New Roman" w:cs="Times New Roman"/>
          <w:sz w:val="20"/>
          <w:szCs w:val="20"/>
        </w:rPr>
        <w:t xml:space="preserve">better </w:t>
      </w:r>
      <w:r w:rsidR="006D1A78" w:rsidRPr="000E5E0E">
        <w:rPr>
          <w:rFonts w:ascii="Times New Roman" w:hAnsi="Times New Roman" w:cs="Times New Roman"/>
          <w:sz w:val="20"/>
          <w:szCs w:val="20"/>
        </w:rPr>
        <w:t>understand the nature of epistemic burdens</w:t>
      </w:r>
      <w:r w:rsidRPr="000E5E0E">
        <w:rPr>
          <w:rFonts w:ascii="Times New Roman" w:hAnsi="Times New Roman" w:cs="Times New Roman"/>
          <w:sz w:val="20"/>
          <w:szCs w:val="20"/>
        </w:rPr>
        <w:t xml:space="preserve">. </w:t>
      </w:r>
    </w:p>
  </w:footnote>
  <w:footnote w:id="6">
    <w:p w14:paraId="5081754B" w14:textId="32D0B183" w:rsidR="008918D1" w:rsidRPr="000E5E0E" w:rsidRDefault="008918D1">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For a mathematical proof of a closely-related thesis, see Arrow (1950).</w:t>
      </w:r>
    </w:p>
  </w:footnote>
  <w:footnote w:id="7">
    <w:p w14:paraId="5C24943F" w14:textId="4D46411D" w:rsidR="003F2FCF" w:rsidRPr="000E5E0E" w:rsidRDefault="003F2FCF" w:rsidP="003F2FCF">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In a perfect world, we would probably also have an epistemic mechanism that conveyed accurate knowledge not merely about the extent to which policymakers pursued, but also </w:t>
      </w:r>
      <w:r w:rsidRPr="000E5E0E">
        <w:rPr>
          <w:rFonts w:ascii="Times New Roman" w:hAnsi="Times New Roman" w:cs="Times New Roman"/>
          <w:i/>
          <w:sz w:val="20"/>
          <w:szCs w:val="20"/>
        </w:rPr>
        <w:t xml:space="preserve">realized </w:t>
      </w:r>
      <w:r w:rsidRPr="000E5E0E">
        <w:rPr>
          <w:rFonts w:ascii="Times New Roman" w:hAnsi="Times New Roman" w:cs="Times New Roman"/>
          <w:sz w:val="20"/>
          <w:szCs w:val="20"/>
        </w:rPr>
        <w:t xml:space="preserve">and at what cost, constituents’ preferred policy objectives. See Wolf (1979, </w:t>
      </w:r>
      <w:r w:rsidR="006838DE" w:rsidRPr="000E5E0E">
        <w:rPr>
          <w:rFonts w:ascii="Times New Roman" w:hAnsi="Times New Roman" w:cs="Times New Roman"/>
          <w:sz w:val="20"/>
          <w:szCs w:val="20"/>
        </w:rPr>
        <w:t xml:space="preserve">p. </w:t>
      </w:r>
      <w:r w:rsidRPr="000E5E0E">
        <w:rPr>
          <w:rFonts w:ascii="Times New Roman" w:hAnsi="Times New Roman" w:cs="Times New Roman"/>
          <w:sz w:val="20"/>
          <w:szCs w:val="20"/>
        </w:rPr>
        <w:t>114): “To monitor output quality requires precise, representative, and regularized feedback which is hard to realize for nonmarket output. Congressional committees, the Congressional Budget Office, ombudsmen, consumer groups, voter and consumer surveys, and other ‘watchdog’ devices help, but their separate and collective effectiveness in monitoring output quality inspires only limited confidence.”</w:t>
      </w:r>
    </w:p>
  </w:footnote>
  <w:footnote w:id="8">
    <w:p w14:paraId="79F4B962" w14:textId="739D1353" w:rsidR="00914C54" w:rsidRPr="000E5E0E" w:rsidRDefault="00914C54">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Related to this, see Arnold (1990, </w:t>
      </w:r>
      <w:r w:rsidR="006838DE" w:rsidRPr="000E5E0E">
        <w:rPr>
          <w:rFonts w:ascii="Times New Roman" w:hAnsi="Times New Roman" w:cs="Times New Roman"/>
          <w:sz w:val="20"/>
          <w:szCs w:val="20"/>
        </w:rPr>
        <w:t xml:space="preserve">pp. </w:t>
      </w:r>
      <w:r w:rsidRPr="000E5E0E">
        <w:rPr>
          <w:rFonts w:ascii="Times New Roman" w:hAnsi="Times New Roman" w:cs="Times New Roman"/>
          <w:sz w:val="20"/>
          <w:szCs w:val="20"/>
        </w:rPr>
        <w:t>44-51) on what is required for a policy action to be “traceable” to a policymaker and how the absence of these requirements in democratic contexts can undermine the retrospective voting rule</w:t>
      </w:r>
      <w:r w:rsidR="00A835B4" w:rsidRPr="000E5E0E">
        <w:rPr>
          <w:rFonts w:ascii="Times New Roman" w:hAnsi="Times New Roman" w:cs="Times New Roman"/>
          <w:sz w:val="20"/>
          <w:szCs w:val="20"/>
        </w:rPr>
        <w:t xml:space="preserve">, i.e., </w:t>
      </w:r>
      <w:r w:rsidRPr="000E5E0E">
        <w:rPr>
          <w:rFonts w:ascii="Times New Roman" w:hAnsi="Times New Roman" w:cs="Times New Roman"/>
          <w:sz w:val="20"/>
          <w:szCs w:val="20"/>
        </w:rPr>
        <w:t>the “incumbent performance rule</w:t>
      </w:r>
      <w:r w:rsidR="00A835B4" w:rsidRPr="000E5E0E">
        <w:rPr>
          <w:rFonts w:ascii="Times New Roman" w:hAnsi="Times New Roman" w:cs="Times New Roman"/>
          <w:sz w:val="20"/>
          <w:szCs w:val="20"/>
        </w:rPr>
        <w:t xml:space="preserve">,” </w:t>
      </w:r>
      <w:r w:rsidRPr="000E5E0E">
        <w:rPr>
          <w:rFonts w:ascii="Times New Roman" w:hAnsi="Times New Roman" w:cs="Times New Roman"/>
          <w:sz w:val="20"/>
          <w:szCs w:val="20"/>
        </w:rPr>
        <w:t>according to which constituents evaluate incumbent policymaker</w:t>
      </w:r>
      <w:r w:rsidR="00A835B4" w:rsidRPr="000E5E0E">
        <w:rPr>
          <w:rFonts w:ascii="Times New Roman" w:hAnsi="Times New Roman" w:cs="Times New Roman"/>
          <w:sz w:val="20"/>
          <w:szCs w:val="20"/>
        </w:rPr>
        <w:t>s</w:t>
      </w:r>
      <w:r w:rsidRPr="000E5E0E">
        <w:rPr>
          <w:rFonts w:ascii="Times New Roman" w:hAnsi="Times New Roman" w:cs="Times New Roman"/>
          <w:sz w:val="20"/>
          <w:szCs w:val="20"/>
        </w:rPr>
        <w:t xml:space="preserve"> and vote accordingly on the basis of the perceived effectiveness of </w:t>
      </w:r>
      <w:r w:rsidR="007068DE" w:rsidRPr="000E5E0E">
        <w:rPr>
          <w:rFonts w:ascii="Times New Roman" w:hAnsi="Times New Roman" w:cs="Times New Roman"/>
          <w:sz w:val="20"/>
          <w:szCs w:val="20"/>
        </w:rPr>
        <w:t>a policymaker’s</w:t>
      </w:r>
      <w:r w:rsidRPr="000E5E0E">
        <w:rPr>
          <w:rFonts w:ascii="Times New Roman" w:hAnsi="Times New Roman" w:cs="Times New Roman"/>
          <w:sz w:val="20"/>
          <w:szCs w:val="20"/>
        </w:rPr>
        <w:t xml:space="preserve"> past policy actions. </w:t>
      </w:r>
    </w:p>
  </w:footnote>
  <w:footnote w:id="9">
    <w:p w14:paraId="02580CC8" w14:textId="2E599273" w:rsidR="003F2FCF" w:rsidRPr="000E5E0E" w:rsidRDefault="003F2FCF" w:rsidP="003F2FCF">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This meagerness is analyzed adroitly by </w:t>
      </w:r>
      <w:proofErr w:type="spellStart"/>
      <w:r w:rsidRPr="000E5E0E">
        <w:rPr>
          <w:rFonts w:ascii="Times New Roman" w:hAnsi="Times New Roman" w:cs="Times New Roman"/>
          <w:sz w:val="20"/>
          <w:szCs w:val="20"/>
        </w:rPr>
        <w:t>DeCanio</w:t>
      </w:r>
      <w:proofErr w:type="spellEnd"/>
      <w:r w:rsidRPr="000E5E0E">
        <w:rPr>
          <w:rFonts w:ascii="Times New Roman" w:hAnsi="Times New Roman" w:cs="Times New Roman"/>
          <w:sz w:val="20"/>
          <w:szCs w:val="20"/>
        </w:rPr>
        <w:t xml:space="preserve"> (2014).</w:t>
      </w:r>
    </w:p>
  </w:footnote>
  <w:footnote w:id="10">
    <w:p w14:paraId="7407A196" w14:textId="25041422" w:rsidR="00543ABE" w:rsidRPr="000E5E0E" w:rsidRDefault="00543ABE" w:rsidP="00543ABE">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w:t>
      </w:r>
      <w:proofErr w:type="spellStart"/>
      <w:r w:rsidRPr="000E5E0E">
        <w:rPr>
          <w:rFonts w:ascii="Times New Roman" w:hAnsi="Times New Roman" w:cs="Times New Roman"/>
          <w:sz w:val="20"/>
          <w:szCs w:val="20"/>
        </w:rPr>
        <w:t>DeCanio</w:t>
      </w:r>
      <w:proofErr w:type="spellEnd"/>
      <w:r w:rsidRPr="000E5E0E">
        <w:rPr>
          <w:rFonts w:ascii="Times New Roman" w:hAnsi="Times New Roman" w:cs="Times New Roman"/>
          <w:sz w:val="20"/>
          <w:szCs w:val="20"/>
        </w:rPr>
        <w:t xml:space="preserve"> (2014, </w:t>
      </w:r>
      <w:r w:rsidR="006838DE" w:rsidRPr="000E5E0E">
        <w:rPr>
          <w:rFonts w:ascii="Times New Roman" w:hAnsi="Times New Roman" w:cs="Times New Roman"/>
          <w:sz w:val="20"/>
          <w:szCs w:val="20"/>
        </w:rPr>
        <w:t xml:space="preserve">p. </w:t>
      </w:r>
      <w:r w:rsidRPr="000E5E0E">
        <w:rPr>
          <w:rFonts w:ascii="Times New Roman" w:hAnsi="Times New Roman" w:cs="Times New Roman"/>
          <w:sz w:val="20"/>
          <w:szCs w:val="20"/>
        </w:rPr>
        <w:t>639) makes a similar assumption for similar reasons and to the same effect.</w:t>
      </w:r>
    </w:p>
  </w:footnote>
  <w:footnote w:id="11">
    <w:p w14:paraId="786935CA" w14:textId="53873452" w:rsidR="00AB64DD" w:rsidRPr="000E5E0E" w:rsidRDefault="00AB64DD">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On the standard assumptions of public choice analysis, see Dunleavy (1991, </w:t>
      </w:r>
      <w:r w:rsidR="002916DE" w:rsidRPr="000E5E0E">
        <w:rPr>
          <w:rFonts w:ascii="Times New Roman" w:hAnsi="Times New Roman" w:cs="Times New Roman"/>
          <w:sz w:val="20"/>
          <w:szCs w:val="20"/>
        </w:rPr>
        <w:t xml:space="preserve">pp. </w:t>
      </w:r>
      <w:r w:rsidRPr="000E5E0E">
        <w:rPr>
          <w:rFonts w:ascii="Times New Roman" w:hAnsi="Times New Roman" w:cs="Times New Roman"/>
          <w:sz w:val="20"/>
          <w:szCs w:val="20"/>
        </w:rPr>
        <w:t>3-4).</w:t>
      </w:r>
    </w:p>
  </w:footnote>
  <w:footnote w:id="12">
    <w:p w14:paraId="6C31EA9A" w14:textId="77777777" w:rsidR="00D9035D" w:rsidRPr="000E5E0E" w:rsidRDefault="00D9035D" w:rsidP="00D9035D">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Of course, the constitution-maker, no less than the constitution-bound policymaker, confronts an epistemic burden in discovering the means by which this end might be achieved that affects his incentive to pursue it. For an argument that the very project of </w:t>
      </w:r>
      <w:r w:rsidRPr="000E5E0E">
        <w:rPr>
          <w:rFonts w:ascii="Times New Roman" w:hAnsi="Times New Roman" w:cs="Times New Roman"/>
          <w:i/>
          <w:sz w:val="20"/>
          <w:szCs w:val="20"/>
        </w:rPr>
        <w:t xml:space="preserve">designing </w:t>
      </w:r>
      <w:r w:rsidRPr="000E5E0E">
        <w:rPr>
          <w:rFonts w:ascii="Times New Roman" w:hAnsi="Times New Roman" w:cs="Times New Roman"/>
          <w:sz w:val="20"/>
          <w:szCs w:val="20"/>
        </w:rPr>
        <w:t xml:space="preserve">an effective constitution is ill-founded (an argument with which I am sympathetic), see </w:t>
      </w:r>
      <w:proofErr w:type="spellStart"/>
      <w:r w:rsidRPr="000E5E0E">
        <w:rPr>
          <w:rFonts w:ascii="Times New Roman" w:hAnsi="Times New Roman" w:cs="Times New Roman"/>
          <w:sz w:val="20"/>
          <w:szCs w:val="20"/>
        </w:rPr>
        <w:t>Devins</w:t>
      </w:r>
      <w:proofErr w:type="spellEnd"/>
      <w:r w:rsidRPr="000E5E0E">
        <w:rPr>
          <w:rFonts w:ascii="Times New Roman" w:hAnsi="Times New Roman" w:cs="Times New Roman"/>
          <w:sz w:val="20"/>
          <w:szCs w:val="20"/>
        </w:rPr>
        <w:t xml:space="preserve">, </w:t>
      </w:r>
      <w:proofErr w:type="spellStart"/>
      <w:r w:rsidRPr="000E5E0E">
        <w:rPr>
          <w:rFonts w:ascii="Times New Roman" w:hAnsi="Times New Roman" w:cs="Times New Roman"/>
          <w:sz w:val="20"/>
          <w:szCs w:val="20"/>
        </w:rPr>
        <w:t>Koppl</w:t>
      </w:r>
      <w:proofErr w:type="spellEnd"/>
      <w:r w:rsidRPr="000E5E0E">
        <w:rPr>
          <w:rFonts w:ascii="Times New Roman" w:hAnsi="Times New Roman" w:cs="Times New Roman"/>
          <w:sz w:val="20"/>
          <w:szCs w:val="20"/>
        </w:rPr>
        <w:t xml:space="preserve">, et al., 2015. </w:t>
      </w:r>
    </w:p>
  </w:footnote>
  <w:footnote w:id="13">
    <w:p w14:paraId="1FA78413" w14:textId="31675DC5" w:rsidR="00BD1902" w:rsidRPr="000E5E0E" w:rsidRDefault="00D9035D" w:rsidP="00D9035D">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In reviewing Schuck’s (2014, </w:t>
      </w:r>
      <w:r w:rsidR="002916DE" w:rsidRPr="000E5E0E">
        <w:rPr>
          <w:rFonts w:ascii="Times New Roman" w:hAnsi="Times New Roman" w:cs="Times New Roman"/>
          <w:sz w:val="20"/>
          <w:szCs w:val="20"/>
        </w:rPr>
        <w:t xml:space="preserve">p. </w:t>
      </w:r>
      <w:r w:rsidRPr="000E5E0E">
        <w:rPr>
          <w:rFonts w:ascii="Times New Roman" w:hAnsi="Times New Roman" w:cs="Times New Roman"/>
          <w:sz w:val="20"/>
          <w:szCs w:val="20"/>
        </w:rPr>
        <w:t xml:space="preserve">150) discussion of Charles Wolf’s (1979) “Theory of Nonmarket Failure,” Levy and Peart (2015, </w:t>
      </w:r>
      <w:r w:rsidR="002916DE" w:rsidRPr="000E5E0E">
        <w:rPr>
          <w:rFonts w:ascii="Times New Roman" w:hAnsi="Times New Roman" w:cs="Times New Roman"/>
          <w:sz w:val="20"/>
          <w:szCs w:val="20"/>
        </w:rPr>
        <w:t xml:space="preserve">p. </w:t>
      </w:r>
      <w:r w:rsidRPr="000E5E0E">
        <w:rPr>
          <w:rFonts w:ascii="Times New Roman" w:hAnsi="Times New Roman" w:cs="Times New Roman"/>
          <w:sz w:val="20"/>
          <w:szCs w:val="20"/>
        </w:rPr>
        <w:t xml:space="preserve">669) write that “Perhaps a policy fails because it fails to align the private goals of acting individuals who administer the policy and those in the collective polity who establish the administrating agencies on the basis of an articulation of public goals. Economists typically take Wolf’s ‘public’ goals as motivational forces, whereas they may neglect important private goals that counteract or confound the so-called ‘public’ goals.” In effect, part of what I am arguing here is that in order to ensure that “public” and private goals align, the epistemic burden of realizing the first category of goals cannot greatly exceed that of the second. The extent to which “public” goals act as motivational forces is partially determined by the relevant knowledge that policymakers possess or can acquire. </w:t>
      </w:r>
    </w:p>
    <w:p w14:paraId="5202000B" w14:textId="604EDFF8" w:rsidR="00D9035D" w:rsidRPr="000E5E0E" w:rsidRDefault="00D9035D" w:rsidP="00BD1902">
      <w:pPr>
        <w:pStyle w:val="FootnoteText"/>
        <w:ind w:firstLine="720"/>
        <w:rPr>
          <w:rFonts w:ascii="Times New Roman" w:hAnsi="Times New Roman" w:cs="Times New Roman"/>
          <w:sz w:val="20"/>
          <w:szCs w:val="20"/>
        </w:rPr>
      </w:pPr>
      <w:r w:rsidRPr="000E5E0E">
        <w:rPr>
          <w:rFonts w:ascii="Times New Roman" w:hAnsi="Times New Roman" w:cs="Times New Roman"/>
          <w:sz w:val="20"/>
          <w:szCs w:val="20"/>
        </w:rPr>
        <w:t xml:space="preserve">By “private” goals, it should be noted that Wolf (1979, </w:t>
      </w:r>
      <w:r w:rsidR="002916DE" w:rsidRPr="000E5E0E">
        <w:rPr>
          <w:rFonts w:ascii="Times New Roman" w:hAnsi="Times New Roman" w:cs="Times New Roman"/>
          <w:sz w:val="20"/>
          <w:szCs w:val="20"/>
        </w:rPr>
        <w:t xml:space="preserve">p. </w:t>
      </w:r>
      <w:r w:rsidRPr="000E5E0E">
        <w:rPr>
          <w:rFonts w:ascii="Times New Roman" w:hAnsi="Times New Roman" w:cs="Times New Roman"/>
          <w:sz w:val="20"/>
          <w:szCs w:val="20"/>
        </w:rPr>
        <w:t>116; italics in the original) meant “</w:t>
      </w:r>
      <w:r w:rsidR="00B178E8" w:rsidRPr="000E5E0E">
        <w:rPr>
          <w:rFonts w:ascii="Times New Roman" w:hAnsi="Times New Roman" w:cs="Times New Roman"/>
          <w:sz w:val="20"/>
          <w:szCs w:val="20"/>
        </w:rPr>
        <w:t>‘</w:t>
      </w:r>
      <w:r w:rsidRPr="000E5E0E">
        <w:rPr>
          <w:rFonts w:ascii="Times New Roman" w:hAnsi="Times New Roman" w:cs="Times New Roman"/>
          <w:sz w:val="20"/>
          <w:szCs w:val="20"/>
        </w:rPr>
        <w:t>internalities’: The goals that apply within nonmarket organizations to guide, regulate, and evaluate agency performance and the performance of agency</w:t>
      </w:r>
      <w:r w:rsidR="00534A24" w:rsidRPr="000E5E0E">
        <w:rPr>
          <w:rFonts w:ascii="Times New Roman" w:hAnsi="Times New Roman" w:cs="Times New Roman"/>
          <w:sz w:val="20"/>
          <w:szCs w:val="20"/>
        </w:rPr>
        <w:t xml:space="preserve"> personnel</w:t>
      </w:r>
      <w:r w:rsidRPr="000E5E0E">
        <w:rPr>
          <w:rFonts w:ascii="Times New Roman" w:hAnsi="Times New Roman" w:cs="Times New Roman"/>
          <w:sz w:val="20"/>
          <w:szCs w:val="20"/>
        </w:rPr>
        <w:t xml:space="preserve"> […] nonmarket agencies often develop internalities that do not bear a very clear or reliable connection with the ostensible public purpose which the agencies were intended to serve.” The argument is not material</w:t>
      </w:r>
      <w:r w:rsidR="00534A24" w:rsidRPr="000E5E0E">
        <w:rPr>
          <w:rFonts w:ascii="Times New Roman" w:hAnsi="Times New Roman" w:cs="Times New Roman"/>
          <w:sz w:val="20"/>
          <w:szCs w:val="20"/>
        </w:rPr>
        <w:t xml:space="preserve">ly affected if the range of </w:t>
      </w:r>
      <w:r w:rsidRPr="000E5E0E">
        <w:rPr>
          <w:rFonts w:ascii="Times New Roman" w:hAnsi="Times New Roman" w:cs="Times New Roman"/>
          <w:sz w:val="20"/>
          <w:szCs w:val="20"/>
        </w:rPr>
        <w:t>“private” goals is expanded to include</w:t>
      </w:r>
      <w:r w:rsidR="00534A24" w:rsidRPr="000E5E0E">
        <w:rPr>
          <w:rFonts w:ascii="Times New Roman" w:hAnsi="Times New Roman" w:cs="Times New Roman"/>
          <w:sz w:val="20"/>
          <w:szCs w:val="20"/>
        </w:rPr>
        <w:t>, in addition to</w:t>
      </w:r>
      <w:r w:rsidRPr="000E5E0E">
        <w:rPr>
          <w:rFonts w:ascii="Times New Roman" w:hAnsi="Times New Roman" w:cs="Times New Roman"/>
          <w:sz w:val="20"/>
          <w:szCs w:val="20"/>
        </w:rPr>
        <w:t xml:space="preserve"> such “internalities</w:t>
      </w:r>
      <w:r w:rsidR="00534A24" w:rsidRPr="000E5E0E">
        <w:rPr>
          <w:rFonts w:ascii="Times New Roman" w:hAnsi="Times New Roman" w:cs="Times New Roman"/>
          <w:sz w:val="20"/>
          <w:szCs w:val="20"/>
        </w:rPr>
        <w:t xml:space="preserve">,” </w:t>
      </w:r>
      <w:r w:rsidRPr="000E5E0E">
        <w:rPr>
          <w:rFonts w:ascii="Times New Roman" w:hAnsi="Times New Roman" w:cs="Times New Roman"/>
          <w:sz w:val="20"/>
          <w:szCs w:val="20"/>
        </w:rPr>
        <w:t>policy objectives</w:t>
      </w:r>
      <w:r w:rsidR="008236DF" w:rsidRPr="000E5E0E">
        <w:rPr>
          <w:rFonts w:ascii="Times New Roman" w:hAnsi="Times New Roman" w:cs="Times New Roman"/>
          <w:sz w:val="20"/>
          <w:szCs w:val="20"/>
        </w:rPr>
        <w:t xml:space="preserve"> that constituents demand relatively less than other potential policy objectives</w:t>
      </w:r>
      <w:r w:rsidRPr="000E5E0E">
        <w:rPr>
          <w:rFonts w:ascii="Times New Roman" w:hAnsi="Times New Roman" w:cs="Times New Roman"/>
          <w:sz w:val="20"/>
          <w:szCs w:val="20"/>
        </w:rPr>
        <w:t xml:space="preserve">. </w:t>
      </w:r>
    </w:p>
  </w:footnote>
  <w:footnote w:id="14">
    <w:p w14:paraId="31C887A1" w14:textId="081B3D3C" w:rsidR="00D9035D" w:rsidRPr="000E5E0E" w:rsidRDefault="00D9035D" w:rsidP="00462380">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0076310C" w:rsidRPr="000E5E0E">
        <w:rPr>
          <w:rFonts w:ascii="Times New Roman" w:hAnsi="Times New Roman" w:cs="Times New Roman"/>
          <w:sz w:val="20"/>
          <w:szCs w:val="20"/>
        </w:rPr>
        <w:t xml:space="preserve"> The main</w:t>
      </w:r>
      <w:r w:rsidRPr="000E5E0E">
        <w:rPr>
          <w:rFonts w:ascii="Times New Roman" w:hAnsi="Times New Roman" w:cs="Times New Roman"/>
          <w:sz w:val="20"/>
          <w:szCs w:val="20"/>
        </w:rPr>
        <w:t xml:space="preserve"> point does not ultimately hinge on acceptance of the principle that ought </w:t>
      </w:r>
      <w:proofErr w:type="gramStart"/>
      <w:r w:rsidRPr="000E5E0E">
        <w:rPr>
          <w:rFonts w:ascii="Times New Roman" w:hAnsi="Times New Roman" w:cs="Times New Roman"/>
          <w:sz w:val="20"/>
          <w:szCs w:val="20"/>
        </w:rPr>
        <w:t>implies</w:t>
      </w:r>
      <w:proofErr w:type="gramEnd"/>
      <w:r w:rsidRPr="000E5E0E">
        <w:rPr>
          <w:rFonts w:ascii="Times New Roman" w:hAnsi="Times New Roman" w:cs="Times New Roman"/>
          <w:sz w:val="20"/>
          <w:szCs w:val="20"/>
        </w:rPr>
        <w:t xml:space="preserve"> can, which, though widely accepted, is not without controversy. One might think that a logical connection weaker than implication obtains between normative and epis</w:t>
      </w:r>
      <w:r w:rsidR="00462380" w:rsidRPr="000E5E0E">
        <w:rPr>
          <w:rFonts w:ascii="Times New Roman" w:hAnsi="Times New Roman" w:cs="Times New Roman"/>
          <w:sz w:val="20"/>
          <w:szCs w:val="20"/>
        </w:rPr>
        <w:t xml:space="preserve">temic considerations, and still </w:t>
      </w:r>
      <w:r w:rsidRPr="000E5E0E">
        <w:rPr>
          <w:rFonts w:ascii="Times New Roman" w:hAnsi="Times New Roman" w:cs="Times New Roman"/>
          <w:sz w:val="20"/>
          <w:szCs w:val="20"/>
        </w:rPr>
        <w:t xml:space="preserve">agree that the </w:t>
      </w:r>
      <w:r w:rsidR="0076310C" w:rsidRPr="000E5E0E">
        <w:rPr>
          <w:rFonts w:ascii="Times New Roman" w:hAnsi="Times New Roman" w:cs="Times New Roman"/>
          <w:sz w:val="20"/>
          <w:szCs w:val="20"/>
        </w:rPr>
        <w:t xml:space="preserve">normative </w:t>
      </w:r>
      <w:r w:rsidR="00462380" w:rsidRPr="000E5E0E">
        <w:rPr>
          <w:rFonts w:ascii="Times New Roman" w:hAnsi="Times New Roman" w:cs="Times New Roman"/>
          <w:sz w:val="20"/>
          <w:szCs w:val="20"/>
        </w:rPr>
        <w:t xml:space="preserve">force </w:t>
      </w:r>
      <w:r w:rsidR="0076310C" w:rsidRPr="000E5E0E">
        <w:rPr>
          <w:rFonts w:ascii="Times New Roman" w:hAnsi="Times New Roman" w:cs="Times New Roman"/>
          <w:sz w:val="20"/>
          <w:szCs w:val="20"/>
        </w:rPr>
        <w:t xml:space="preserve">of policy objectives about which policymakers are ignorant </w:t>
      </w:r>
      <w:r w:rsidR="00462380" w:rsidRPr="000E5E0E">
        <w:rPr>
          <w:rFonts w:ascii="Times New Roman" w:hAnsi="Times New Roman" w:cs="Times New Roman"/>
          <w:sz w:val="20"/>
          <w:szCs w:val="20"/>
        </w:rPr>
        <w:t xml:space="preserve">is </w:t>
      </w:r>
      <w:r w:rsidR="001C2848" w:rsidRPr="000E5E0E">
        <w:rPr>
          <w:rFonts w:ascii="Times New Roman" w:hAnsi="Times New Roman" w:cs="Times New Roman"/>
          <w:sz w:val="20"/>
          <w:szCs w:val="20"/>
        </w:rPr>
        <w:t xml:space="preserve">relatively </w:t>
      </w:r>
      <w:r w:rsidR="00462380" w:rsidRPr="000E5E0E">
        <w:rPr>
          <w:rFonts w:ascii="Times New Roman" w:hAnsi="Times New Roman" w:cs="Times New Roman"/>
          <w:sz w:val="20"/>
          <w:szCs w:val="20"/>
        </w:rPr>
        <w:t>weak.</w:t>
      </w:r>
      <w:r w:rsidRPr="000E5E0E">
        <w:rPr>
          <w:rFonts w:ascii="Times New Roman" w:hAnsi="Times New Roman" w:cs="Times New Roman"/>
          <w:sz w:val="20"/>
          <w:szCs w:val="20"/>
        </w:rPr>
        <w:t xml:space="preserve"> </w:t>
      </w:r>
    </w:p>
  </w:footnote>
  <w:footnote w:id="15">
    <w:p w14:paraId="7507F8F6" w14:textId="7AD1A9A5" w:rsidR="00D9035D" w:rsidRPr="000E5E0E" w:rsidRDefault="00D9035D" w:rsidP="00D9035D">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w:t>
      </w:r>
      <w:proofErr w:type="spellStart"/>
      <w:r w:rsidRPr="000E5E0E">
        <w:rPr>
          <w:rFonts w:ascii="Times New Roman" w:hAnsi="Times New Roman" w:cs="Times New Roman"/>
          <w:sz w:val="20"/>
          <w:szCs w:val="20"/>
        </w:rPr>
        <w:t>DeCanio</w:t>
      </w:r>
      <w:proofErr w:type="spellEnd"/>
      <w:r w:rsidRPr="000E5E0E">
        <w:rPr>
          <w:rFonts w:ascii="Times New Roman" w:hAnsi="Times New Roman" w:cs="Times New Roman"/>
          <w:sz w:val="20"/>
          <w:szCs w:val="20"/>
        </w:rPr>
        <w:t xml:space="preserve"> (2014, </w:t>
      </w:r>
      <w:r w:rsidR="002916DE" w:rsidRPr="000E5E0E">
        <w:rPr>
          <w:rFonts w:ascii="Times New Roman" w:hAnsi="Times New Roman" w:cs="Times New Roman"/>
          <w:sz w:val="20"/>
          <w:szCs w:val="20"/>
        </w:rPr>
        <w:t xml:space="preserve">p. </w:t>
      </w:r>
      <w:r w:rsidRPr="000E5E0E">
        <w:rPr>
          <w:rFonts w:ascii="Times New Roman" w:hAnsi="Times New Roman" w:cs="Times New Roman"/>
          <w:sz w:val="20"/>
          <w:szCs w:val="20"/>
        </w:rPr>
        <w:t xml:space="preserve">639) “examines specific problems associated with knowledge, democracy, and the market and presents a method for mitigating the effects of ignorance on human affairs.” However, </w:t>
      </w:r>
      <w:proofErr w:type="spellStart"/>
      <w:r w:rsidRPr="000E5E0E">
        <w:rPr>
          <w:rFonts w:ascii="Times New Roman" w:hAnsi="Times New Roman" w:cs="Times New Roman"/>
          <w:sz w:val="20"/>
          <w:szCs w:val="20"/>
        </w:rPr>
        <w:t>DeCanio</w:t>
      </w:r>
      <w:proofErr w:type="spellEnd"/>
      <w:r w:rsidRPr="000E5E0E">
        <w:rPr>
          <w:rFonts w:ascii="Times New Roman" w:hAnsi="Times New Roman" w:cs="Times New Roman"/>
          <w:sz w:val="20"/>
          <w:szCs w:val="20"/>
        </w:rPr>
        <w:t xml:space="preserve"> misses the fundamental issue concerning knowledge and politics. Granting his explicit argument for his method for mitigating</w:t>
      </w:r>
      <w:r w:rsidR="0076310C" w:rsidRPr="000E5E0E">
        <w:rPr>
          <w:rFonts w:ascii="Times New Roman" w:hAnsi="Times New Roman" w:cs="Times New Roman"/>
          <w:sz w:val="20"/>
          <w:szCs w:val="20"/>
        </w:rPr>
        <w:t xml:space="preserve"> the effects of ignorance, do policymakers possess, or can they</w:t>
      </w:r>
      <w:r w:rsidRPr="000E5E0E">
        <w:rPr>
          <w:rFonts w:ascii="Times New Roman" w:hAnsi="Times New Roman" w:cs="Times New Roman"/>
          <w:sz w:val="20"/>
          <w:szCs w:val="20"/>
        </w:rPr>
        <w:t xml:space="preserve"> acquire, the knowledge required to effectively implement the method? Other factors held constant, if the epistemic burden of </w:t>
      </w:r>
      <w:proofErr w:type="spellStart"/>
      <w:r w:rsidRPr="000E5E0E">
        <w:rPr>
          <w:rFonts w:ascii="Times New Roman" w:hAnsi="Times New Roman" w:cs="Times New Roman"/>
          <w:sz w:val="20"/>
          <w:szCs w:val="20"/>
        </w:rPr>
        <w:t>DeCanio’s</w:t>
      </w:r>
      <w:proofErr w:type="spellEnd"/>
      <w:r w:rsidRPr="000E5E0E">
        <w:rPr>
          <w:rFonts w:ascii="Times New Roman" w:hAnsi="Times New Roman" w:cs="Times New Roman"/>
          <w:sz w:val="20"/>
          <w:szCs w:val="20"/>
        </w:rPr>
        <w:t xml:space="preserve"> method is too high, or seems to require greater luck, as compared to some other method of mitigating the effects of ignorance – in short, if it is to ignorance-mitigation what flying like a bird is to human</w:t>
      </w:r>
      <w:r w:rsidR="0076310C" w:rsidRPr="000E5E0E">
        <w:rPr>
          <w:rFonts w:ascii="Times New Roman" w:hAnsi="Times New Roman" w:cs="Times New Roman"/>
          <w:sz w:val="20"/>
          <w:szCs w:val="20"/>
        </w:rPr>
        <w:t xml:space="preserve"> travel – </w:t>
      </w:r>
      <w:proofErr w:type="spellStart"/>
      <w:r w:rsidR="0076310C" w:rsidRPr="000E5E0E">
        <w:rPr>
          <w:rFonts w:ascii="Times New Roman" w:hAnsi="Times New Roman" w:cs="Times New Roman"/>
          <w:sz w:val="20"/>
          <w:szCs w:val="20"/>
        </w:rPr>
        <w:t>DeCanio’s</w:t>
      </w:r>
      <w:proofErr w:type="spellEnd"/>
      <w:r w:rsidR="0076310C" w:rsidRPr="000E5E0E">
        <w:rPr>
          <w:rFonts w:ascii="Times New Roman" w:hAnsi="Times New Roman" w:cs="Times New Roman"/>
          <w:sz w:val="20"/>
          <w:szCs w:val="20"/>
        </w:rPr>
        <w:t xml:space="preserve"> method will not</w:t>
      </w:r>
      <w:r w:rsidRPr="000E5E0E">
        <w:rPr>
          <w:rFonts w:ascii="Times New Roman" w:hAnsi="Times New Roman" w:cs="Times New Roman"/>
          <w:sz w:val="20"/>
          <w:szCs w:val="20"/>
        </w:rPr>
        <w:t xml:space="preserve"> even figure amon</w:t>
      </w:r>
      <w:r w:rsidR="0076310C" w:rsidRPr="000E5E0E">
        <w:rPr>
          <w:rFonts w:ascii="Times New Roman" w:hAnsi="Times New Roman" w:cs="Times New Roman"/>
          <w:sz w:val="20"/>
          <w:szCs w:val="20"/>
        </w:rPr>
        <w:t xml:space="preserve">g the options to which </w:t>
      </w:r>
      <w:r w:rsidRPr="000E5E0E">
        <w:rPr>
          <w:rFonts w:ascii="Times New Roman" w:hAnsi="Times New Roman" w:cs="Times New Roman"/>
          <w:sz w:val="20"/>
          <w:szCs w:val="20"/>
        </w:rPr>
        <w:t xml:space="preserve">policymakers apply normative considerations. </w:t>
      </w:r>
      <w:proofErr w:type="spellStart"/>
      <w:r w:rsidRPr="000E5E0E">
        <w:rPr>
          <w:rFonts w:ascii="Times New Roman" w:hAnsi="Times New Roman" w:cs="Times New Roman"/>
          <w:sz w:val="20"/>
          <w:szCs w:val="20"/>
        </w:rPr>
        <w:t>DeCanio</w:t>
      </w:r>
      <w:proofErr w:type="spellEnd"/>
      <w:r w:rsidRPr="000E5E0E">
        <w:rPr>
          <w:rFonts w:ascii="Times New Roman" w:hAnsi="Times New Roman" w:cs="Times New Roman"/>
          <w:sz w:val="20"/>
          <w:szCs w:val="20"/>
        </w:rPr>
        <w:t xml:space="preserve"> (2014, </w:t>
      </w:r>
      <w:r w:rsidR="002916DE" w:rsidRPr="000E5E0E">
        <w:rPr>
          <w:rFonts w:ascii="Times New Roman" w:hAnsi="Times New Roman" w:cs="Times New Roman"/>
          <w:sz w:val="20"/>
          <w:szCs w:val="20"/>
        </w:rPr>
        <w:t xml:space="preserve">p. </w:t>
      </w:r>
      <w:r w:rsidRPr="000E5E0E">
        <w:rPr>
          <w:rFonts w:ascii="Times New Roman" w:hAnsi="Times New Roman" w:cs="Times New Roman"/>
          <w:sz w:val="20"/>
          <w:szCs w:val="20"/>
        </w:rPr>
        <w:t>643) notes correctly that knowledge problems do not depend on incentive structures but fails to notice that the opposite is in fact true: the nature and extent of our ignorance serves to determine what we are incent</w:t>
      </w:r>
      <w:r w:rsidR="004D0D06" w:rsidRPr="000E5E0E">
        <w:rPr>
          <w:rFonts w:ascii="Times New Roman" w:hAnsi="Times New Roman" w:cs="Times New Roman"/>
          <w:sz w:val="20"/>
          <w:szCs w:val="20"/>
        </w:rPr>
        <w:t>ed to do and, more importantly, to not</w:t>
      </w:r>
      <w:r w:rsidRPr="000E5E0E">
        <w:rPr>
          <w:rFonts w:ascii="Times New Roman" w:hAnsi="Times New Roman" w:cs="Times New Roman"/>
          <w:sz w:val="20"/>
          <w:szCs w:val="20"/>
        </w:rPr>
        <w:t xml:space="preserve"> do.</w:t>
      </w:r>
    </w:p>
  </w:footnote>
  <w:footnote w:id="16">
    <w:p w14:paraId="4DE6EE87" w14:textId="5B62FAEC" w:rsidR="00D9035D" w:rsidRPr="000E5E0E" w:rsidRDefault="00D9035D" w:rsidP="00D9035D">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This is a fact that authors in the Austrian economic tradition have always understood (see Leeson and </w:t>
      </w:r>
      <w:proofErr w:type="spellStart"/>
      <w:r w:rsidRPr="000E5E0E">
        <w:rPr>
          <w:rFonts w:ascii="Times New Roman" w:hAnsi="Times New Roman" w:cs="Times New Roman"/>
          <w:sz w:val="20"/>
          <w:szCs w:val="20"/>
        </w:rPr>
        <w:t>Subrick</w:t>
      </w:r>
      <w:proofErr w:type="spellEnd"/>
      <w:r w:rsidRPr="000E5E0E">
        <w:rPr>
          <w:rFonts w:ascii="Times New Roman" w:hAnsi="Times New Roman" w:cs="Times New Roman"/>
          <w:sz w:val="20"/>
          <w:szCs w:val="20"/>
        </w:rPr>
        <w:t xml:space="preserve"> 2006, </w:t>
      </w:r>
      <w:r w:rsidR="00137F63" w:rsidRPr="000E5E0E">
        <w:rPr>
          <w:rFonts w:ascii="Times New Roman" w:hAnsi="Times New Roman" w:cs="Times New Roman"/>
          <w:sz w:val="20"/>
          <w:szCs w:val="20"/>
        </w:rPr>
        <w:t xml:space="preserve">p. </w:t>
      </w:r>
      <w:r w:rsidRPr="000E5E0E">
        <w:rPr>
          <w:rFonts w:ascii="Times New Roman" w:hAnsi="Times New Roman" w:cs="Times New Roman"/>
          <w:sz w:val="20"/>
          <w:szCs w:val="20"/>
        </w:rPr>
        <w:t xml:space="preserve">109, and </w:t>
      </w:r>
      <w:proofErr w:type="spellStart"/>
      <w:r w:rsidRPr="000E5E0E">
        <w:rPr>
          <w:rFonts w:ascii="Times New Roman" w:hAnsi="Times New Roman" w:cs="Times New Roman"/>
          <w:sz w:val="20"/>
          <w:szCs w:val="20"/>
        </w:rPr>
        <w:t>Boettke</w:t>
      </w:r>
      <w:proofErr w:type="spellEnd"/>
      <w:r w:rsidRPr="000E5E0E">
        <w:rPr>
          <w:rFonts w:ascii="Times New Roman" w:hAnsi="Times New Roman" w:cs="Times New Roman"/>
          <w:sz w:val="20"/>
          <w:szCs w:val="20"/>
        </w:rPr>
        <w:t xml:space="preserve"> 2018, </w:t>
      </w:r>
      <w:r w:rsidR="00137F63" w:rsidRPr="000E5E0E">
        <w:rPr>
          <w:rFonts w:ascii="Times New Roman" w:hAnsi="Times New Roman" w:cs="Times New Roman"/>
          <w:sz w:val="20"/>
          <w:szCs w:val="20"/>
        </w:rPr>
        <w:t xml:space="preserve">p. </w:t>
      </w:r>
      <w:r w:rsidRPr="000E5E0E">
        <w:rPr>
          <w:rFonts w:ascii="Times New Roman" w:hAnsi="Times New Roman" w:cs="Times New Roman"/>
          <w:sz w:val="20"/>
          <w:szCs w:val="20"/>
        </w:rPr>
        <w:t>945). In their various attacks on the feasibility of socialism, neither Ludwig von Mises (1920) nor F.A. Hayek (</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1935</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 xml:space="preserve"> 1997a, </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1935</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 xml:space="preserve"> 1997b, </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1940</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 xml:space="preserve"> 1997) assumed that socialist administrators were knaves. Rather, their respective socialist calculation arguments started from the premise that such administrators were purely constituent-minded and knowledgeable about the central plan, i.e., the relevant set of policy objectives, that const</w:t>
      </w:r>
      <w:r w:rsidR="00DE6844" w:rsidRPr="000E5E0E">
        <w:rPr>
          <w:rFonts w:ascii="Times New Roman" w:hAnsi="Times New Roman" w:cs="Times New Roman"/>
          <w:sz w:val="20"/>
          <w:szCs w:val="20"/>
        </w:rPr>
        <w:t xml:space="preserve">ituents demand. Both appreciated </w:t>
      </w:r>
      <w:r w:rsidRPr="000E5E0E">
        <w:rPr>
          <w:rFonts w:ascii="Times New Roman" w:hAnsi="Times New Roman" w:cs="Times New Roman"/>
          <w:sz w:val="20"/>
          <w:szCs w:val="20"/>
        </w:rPr>
        <w:t>that</w:t>
      </w:r>
      <w:r w:rsidR="00DE6844" w:rsidRPr="000E5E0E">
        <w:rPr>
          <w:rFonts w:ascii="Times New Roman" w:hAnsi="Times New Roman" w:cs="Times New Roman"/>
          <w:sz w:val="20"/>
          <w:szCs w:val="20"/>
        </w:rPr>
        <w:t xml:space="preserve"> </w:t>
      </w:r>
      <w:r w:rsidRPr="000E5E0E">
        <w:rPr>
          <w:rFonts w:ascii="Times New Roman" w:hAnsi="Times New Roman" w:cs="Times New Roman"/>
          <w:sz w:val="20"/>
          <w:szCs w:val="20"/>
        </w:rPr>
        <w:t>there would be practical difficulties involved in coming to such agreement, but this was not the central point of either of their critiques. Similarly, Hayek’s (</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1975</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 xml:space="preserve"> 2014) “</w:t>
      </w:r>
      <w:proofErr w:type="spellStart"/>
      <w:r w:rsidRPr="000E5E0E">
        <w:rPr>
          <w:rFonts w:ascii="Times New Roman" w:hAnsi="Times New Roman" w:cs="Times New Roman"/>
          <w:sz w:val="20"/>
          <w:szCs w:val="20"/>
        </w:rPr>
        <w:t>Pretence</w:t>
      </w:r>
      <w:proofErr w:type="spellEnd"/>
      <w:r w:rsidRPr="000E5E0E">
        <w:rPr>
          <w:rFonts w:ascii="Times New Roman" w:hAnsi="Times New Roman" w:cs="Times New Roman"/>
          <w:sz w:val="20"/>
          <w:szCs w:val="20"/>
        </w:rPr>
        <w:t xml:space="preserve"> of Knowledge” argument against the effectiveness of countercyclical policymaking assumed that policymakers aim always and only at effective macroeconomic management. The problem, </w:t>
      </w:r>
      <w:r w:rsidR="00F80D7B" w:rsidRPr="000E5E0E">
        <w:rPr>
          <w:rFonts w:ascii="Times New Roman" w:hAnsi="Times New Roman" w:cs="Times New Roman"/>
          <w:sz w:val="20"/>
          <w:szCs w:val="20"/>
        </w:rPr>
        <w:t>Mises and Hayek argued</w:t>
      </w:r>
      <w:r w:rsidRPr="000E5E0E">
        <w:rPr>
          <w:rFonts w:ascii="Times New Roman" w:hAnsi="Times New Roman" w:cs="Times New Roman"/>
          <w:sz w:val="20"/>
          <w:szCs w:val="20"/>
        </w:rPr>
        <w:t xml:space="preserve">, is that an insurmountable knowledge problem remains even if such assumptions are granted. Good intentions and knowledge of the desired policy objective are insufficient to ensure the realization of a well-intentioned plan. The socialist administrator still requires knowledge of the </w:t>
      </w:r>
      <w:r w:rsidRPr="000E5E0E">
        <w:rPr>
          <w:rFonts w:ascii="Times New Roman" w:hAnsi="Times New Roman" w:cs="Times New Roman"/>
          <w:i/>
          <w:sz w:val="20"/>
          <w:szCs w:val="20"/>
        </w:rPr>
        <w:t xml:space="preserve">means </w:t>
      </w:r>
      <w:r w:rsidRPr="000E5E0E">
        <w:rPr>
          <w:rFonts w:ascii="Times New Roman" w:hAnsi="Times New Roman" w:cs="Times New Roman"/>
          <w:sz w:val="20"/>
          <w:szCs w:val="20"/>
        </w:rPr>
        <w:t>by which the plan can be realized, and this requires knowledge, i.e., of what Hayek (</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1945</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 xml:space="preserve"> 2014) called “the particular circumstances of time and place,” that extends beyond the policymaker’s capabilities. Indeed, according to Hayek (</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1968</w:t>
      </w:r>
      <w:r w:rsidR="00137F63" w:rsidRPr="000E5E0E">
        <w:rPr>
          <w:rFonts w:ascii="Times New Roman" w:hAnsi="Times New Roman" w:cs="Times New Roman"/>
          <w:sz w:val="20"/>
          <w:szCs w:val="20"/>
        </w:rPr>
        <w:t>]</w:t>
      </w:r>
      <w:r w:rsidRPr="000E5E0E">
        <w:rPr>
          <w:rFonts w:ascii="Times New Roman" w:hAnsi="Times New Roman" w:cs="Times New Roman"/>
          <w:sz w:val="20"/>
          <w:szCs w:val="20"/>
        </w:rPr>
        <w:t xml:space="preserve"> 2014), such knowledge simply does not exist outside of market contexts. </w:t>
      </w:r>
    </w:p>
    <w:p w14:paraId="2F597FF2" w14:textId="77777777" w:rsidR="00D9035D" w:rsidRPr="000E5E0E" w:rsidRDefault="00D9035D" w:rsidP="00D9035D">
      <w:pPr>
        <w:pStyle w:val="FootnoteText"/>
        <w:ind w:firstLine="720"/>
        <w:rPr>
          <w:rFonts w:ascii="Times New Roman" w:hAnsi="Times New Roman" w:cs="Times New Roman"/>
          <w:sz w:val="20"/>
          <w:szCs w:val="20"/>
        </w:rPr>
      </w:pPr>
      <w:r w:rsidRPr="000E5E0E">
        <w:rPr>
          <w:rFonts w:ascii="Times New Roman" w:hAnsi="Times New Roman" w:cs="Times New Roman"/>
          <w:sz w:val="20"/>
          <w:szCs w:val="20"/>
        </w:rPr>
        <w:t xml:space="preserve">For an argument from outside the Austrian economic tradition that similarly emphasizes the policymaker’s epistemic difficulties </w:t>
      </w:r>
      <w:r w:rsidRPr="000E5E0E">
        <w:rPr>
          <w:rFonts w:ascii="Times New Roman" w:hAnsi="Times New Roman" w:cs="Times New Roman"/>
          <w:i/>
          <w:sz w:val="20"/>
          <w:szCs w:val="20"/>
        </w:rPr>
        <w:t>given</w:t>
      </w:r>
      <w:r w:rsidRPr="000E5E0E">
        <w:rPr>
          <w:rFonts w:ascii="Times New Roman" w:hAnsi="Times New Roman" w:cs="Times New Roman"/>
          <w:sz w:val="20"/>
          <w:szCs w:val="20"/>
        </w:rPr>
        <w:t xml:space="preserve"> their moral probity, see Friedman (1947).</w:t>
      </w:r>
    </w:p>
  </w:footnote>
  <w:footnote w:id="17">
    <w:p w14:paraId="178E24A8" w14:textId="641A0319" w:rsidR="00D9035D" w:rsidRPr="000E5E0E" w:rsidRDefault="00D9035D" w:rsidP="00D9035D">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David Hume is my favorite writer of </w:t>
      </w:r>
      <w:r w:rsidR="00765052" w:rsidRPr="000E5E0E">
        <w:rPr>
          <w:rFonts w:ascii="Times New Roman" w:hAnsi="Times New Roman" w:cs="Times New Roman"/>
          <w:sz w:val="20"/>
          <w:szCs w:val="20"/>
        </w:rPr>
        <w:t>all time, so I am pained to present</w:t>
      </w:r>
      <w:r w:rsidRPr="000E5E0E">
        <w:rPr>
          <w:rFonts w:ascii="Times New Roman" w:hAnsi="Times New Roman" w:cs="Times New Roman"/>
          <w:sz w:val="20"/>
          <w:szCs w:val="20"/>
        </w:rPr>
        <w:t xml:space="preserve"> this critique. I prefer to think that Hume was not wrong on this point as much as he simply forgot to fully follow the principles of his epistemological skepticism, as applied to the realm of politics, through to their ultimate consequences. </w:t>
      </w:r>
    </w:p>
  </w:footnote>
  <w:footnote w:id="18">
    <w:p w14:paraId="1265ACE5" w14:textId="3A2389A3" w:rsidR="004C7A30" w:rsidRPr="000E5E0E" w:rsidRDefault="004C7A30" w:rsidP="004C7A30">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See, e.g., </w:t>
      </w:r>
      <w:proofErr w:type="spellStart"/>
      <w:r w:rsidRPr="000E5E0E">
        <w:rPr>
          <w:rFonts w:ascii="Times New Roman" w:hAnsi="Times New Roman" w:cs="Times New Roman"/>
          <w:sz w:val="20"/>
          <w:szCs w:val="20"/>
        </w:rPr>
        <w:t>Landemore</w:t>
      </w:r>
      <w:proofErr w:type="spellEnd"/>
      <w:r w:rsidRPr="000E5E0E">
        <w:rPr>
          <w:rFonts w:ascii="Times New Roman" w:hAnsi="Times New Roman" w:cs="Times New Roman"/>
          <w:sz w:val="20"/>
          <w:szCs w:val="20"/>
        </w:rPr>
        <w:t xml:space="preserve"> (2012</w:t>
      </w:r>
      <w:r w:rsidR="00B045A1" w:rsidRPr="000E5E0E">
        <w:rPr>
          <w:rFonts w:ascii="Times New Roman" w:hAnsi="Times New Roman" w:cs="Times New Roman"/>
          <w:sz w:val="20"/>
          <w:szCs w:val="20"/>
        </w:rPr>
        <w:t>)</w:t>
      </w:r>
      <w:r w:rsidRPr="000E5E0E">
        <w:rPr>
          <w:rFonts w:ascii="Times New Roman" w:hAnsi="Times New Roman" w:cs="Times New Roman"/>
          <w:sz w:val="20"/>
          <w:szCs w:val="20"/>
        </w:rPr>
        <w:t>, the essays collected in Friedman (2014), and Brennan (2016).</w:t>
      </w:r>
    </w:p>
  </w:footnote>
  <w:footnote w:id="19">
    <w:p w14:paraId="199F15C4" w14:textId="7E64C687" w:rsidR="009E0276" w:rsidRPr="000E5E0E" w:rsidRDefault="009E0276">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One might be inclined to think that the </w:t>
      </w:r>
      <w:r w:rsidRPr="000E5E0E">
        <w:rPr>
          <w:rFonts w:ascii="Times New Roman" w:hAnsi="Times New Roman" w:cs="Times New Roman"/>
          <w:i/>
          <w:sz w:val="20"/>
          <w:szCs w:val="20"/>
        </w:rPr>
        <w:t xml:space="preserve">ceteris paribus </w:t>
      </w:r>
      <w:r w:rsidRPr="000E5E0E">
        <w:rPr>
          <w:rFonts w:ascii="Times New Roman" w:hAnsi="Times New Roman" w:cs="Times New Roman"/>
          <w:sz w:val="20"/>
          <w:szCs w:val="20"/>
        </w:rPr>
        <w:t>assumption is carrying too much of the weight of the argument of the paper. There are a number of things to say against this</w:t>
      </w:r>
      <w:r w:rsidR="004B313C" w:rsidRPr="000E5E0E">
        <w:rPr>
          <w:rFonts w:ascii="Times New Roman" w:hAnsi="Times New Roman" w:cs="Times New Roman"/>
          <w:sz w:val="20"/>
          <w:szCs w:val="20"/>
        </w:rPr>
        <w:t xml:space="preserve"> initially plausible</w:t>
      </w:r>
      <w:r w:rsidR="00E83133" w:rsidRPr="000E5E0E">
        <w:rPr>
          <w:rFonts w:ascii="Times New Roman" w:hAnsi="Times New Roman" w:cs="Times New Roman"/>
          <w:sz w:val="20"/>
          <w:szCs w:val="20"/>
        </w:rPr>
        <w:t xml:space="preserve"> objection</w:t>
      </w:r>
      <w:r w:rsidRPr="000E5E0E">
        <w:rPr>
          <w:rFonts w:ascii="Times New Roman" w:hAnsi="Times New Roman" w:cs="Times New Roman"/>
          <w:sz w:val="20"/>
          <w:szCs w:val="20"/>
        </w:rPr>
        <w:t xml:space="preserve">. First, the present paper is meant to be the </w:t>
      </w:r>
      <w:r w:rsidR="00137F63" w:rsidRPr="000E5E0E">
        <w:rPr>
          <w:rFonts w:ascii="Times New Roman" w:hAnsi="Times New Roman" w:cs="Times New Roman"/>
          <w:sz w:val="20"/>
          <w:szCs w:val="20"/>
        </w:rPr>
        <w:t xml:space="preserve">initial contribution to </w:t>
      </w:r>
      <w:r w:rsidRPr="000E5E0E">
        <w:rPr>
          <w:rFonts w:ascii="Times New Roman" w:hAnsi="Times New Roman" w:cs="Times New Roman"/>
          <w:sz w:val="20"/>
          <w:szCs w:val="20"/>
        </w:rPr>
        <w:t>a research program focused on the implications of a seemingly important, but heretofore largely neglected, problem, namely, the problem of policymaker ignorance. The relevant assumptions should certainly be loosened at some point in the development of this</w:t>
      </w:r>
      <w:r w:rsidR="00886603" w:rsidRPr="000E5E0E">
        <w:rPr>
          <w:rFonts w:ascii="Times New Roman" w:hAnsi="Times New Roman" w:cs="Times New Roman"/>
          <w:sz w:val="20"/>
          <w:szCs w:val="20"/>
        </w:rPr>
        <w:t xml:space="preserve"> research program, but</w:t>
      </w:r>
      <w:r w:rsidR="00131F35" w:rsidRPr="000E5E0E">
        <w:rPr>
          <w:rFonts w:ascii="Times New Roman" w:hAnsi="Times New Roman" w:cs="Times New Roman"/>
          <w:sz w:val="20"/>
          <w:szCs w:val="20"/>
        </w:rPr>
        <w:t xml:space="preserve"> </w:t>
      </w:r>
      <w:r w:rsidR="00886603" w:rsidRPr="000E5E0E">
        <w:rPr>
          <w:rFonts w:ascii="Times New Roman" w:hAnsi="Times New Roman" w:cs="Times New Roman"/>
          <w:sz w:val="20"/>
          <w:szCs w:val="20"/>
        </w:rPr>
        <w:t>there can be</w:t>
      </w:r>
      <w:r w:rsidRPr="000E5E0E">
        <w:rPr>
          <w:rFonts w:ascii="Times New Roman" w:hAnsi="Times New Roman" w:cs="Times New Roman"/>
          <w:sz w:val="20"/>
          <w:szCs w:val="20"/>
        </w:rPr>
        <w:t xml:space="preserve"> no obligation to complete the research program in its initial statement. Second, for reasons similar to those given above concerning the consequences of the more realistic assumption that </w:t>
      </w:r>
      <w:r w:rsidR="00E83133" w:rsidRPr="000E5E0E">
        <w:rPr>
          <w:rFonts w:ascii="Times New Roman" w:hAnsi="Times New Roman" w:cs="Times New Roman"/>
          <w:sz w:val="20"/>
          <w:szCs w:val="20"/>
        </w:rPr>
        <w:t xml:space="preserve">policymakers do confront an additional epistemic burden in discovering the policy demands of their constituents, loosening the </w:t>
      </w:r>
      <w:r w:rsidR="00E83133" w:rsidRPr="000E5E0E">
        <w:rPr>
          <w:rFonts w:ascii="Times New Roman" w:hAnsi="Times New Roman" w:cs="Times New Roman"/>
          <w:i/>
          <w:sz w:val="20"/>
          <w:szCs w:val="20"/>
        </w:rPr>
        <w:t xml:space="preserve">ceteris paribus </w:t>
      </w:r>
      <w:r w:rsidR="00E83133" w:rsidRPr="000E5E0E">
        <w:rPr>
          <w:rFonts w:ascii="Times New Roman" w:hAnsi="Times New Roman" w:cs="Times New Roman"/>
          <w:sz w:val="20"/>
          <w:szCs w:val="20"/>
        </w:rPr>
        <w:t xml:space="preserve">assumption would seemingly complicate the analysis for both analyst and analysand. That is, the policymaker in a world in which all other relevant factors are not being artificially held constant does not </w:t>
      </w:r>
      <w:r w:rsidR="00690AF1" w:rsidRPr="000E5E0E">
        <w:rPr>
          <w:rFonts w:ascii="Times New Roman" w:hAnsi="Times New Roman" w:cs="Times New Roman"/>
          <w:sz w:val="20"/>
          <w:szCs w:val="20"/>
        </w:rPr>
        <w:t xml:space="preserve">necessarily </w:t>
      </w:r>
      <w:r w:rsidR="00E83133" w:rsidRPr="000E5E0E">
        <w:rPr>
          <w:rFonts w:ascii="Times New Roman" w:hAnsi="Times New Roman" w:cs="Times New Roman"/>
          <w:sz w:val="20"/>
          <w:szCs w:val="20"/>
        </w:rPr>
        <w:t xml:space="preserve">because of this confront a less </w:t>
      </w:r>
      <w:r w:rsidR="004B313C" w:rsidRPr="000E5E0E">
        <w:rPr>
          <w:rFonts w:ascii="Times New Roman" w:hAnsi="Times New Roman" w:cs="Times New Roman"/>
          <w:sz w:val="20"/>
          <w:szCs w:val="20"/>
        </w:rPr>
        <w:t xml:space="preserve">epistemically </w:t>
      </w:r>
      <w:r w:rsidR="00E83133" w:rsidRPr="000E5E0E">
        <w:rPr>
          <w:rFonts w:ascii="Times New Roman" w:hAnsi="Times New Roman" w:cs="Times New Roman"/>
          <w:sz w:val="20"/>
          <w:szCs w:val="20"/>
        </w:rPr>
        <w:t xml:space="preserve">burdensome </w:t>
      </w:r>
      <w:r w:rsidR="004E58B8" w:rsidRPr="000E5E0E">
        <w:rPr>
          <w:rFonts w:ascii="Times New Roman" w:hAnsi="Times New Roman" w:cs="Times New Roman"/>
          <w:sz w:val="20"/>
          <w:szCs w:val="20"/>
        </w:rPr>
        <w:t>environment</w:t>
      </w:r>
      <w:r w:rsidR="00E83133" w:rsidRPr="000E5E0E">
        <w:rPr>
          <w:rFonts w:ascii="Times New Roman" w:hAnsi="Times New Roman" w:cs="Times New Roman"/>
          <w:sz w:val="20"/>
          <w:szCs w:val="20"/>
        </w:rPr>
        <w:t xml:space="preserve">. </w:t>
      </w:r>
      <w:r w:rsidR="004B313C" w:rsidRPr="000E5E0E">
        <w:rPr>
          <w:rFonts w:ascii="Times New Roman" w:hAnsi="Times New Roman" w:cs="Times New Roman"/>
          <w:i/>
          <w:sz w:val="20"/>
          <w:szCs w:val="20"/>
        </w:rPr>
        <w:t>A</w:t>
      </w:r>
      <w:r w:rsidR="00E83133" w:rsidRPr="000E5E0E">
        <w:rPr>
          <w:rFonts w:ascii="Times New Roman" w:hAnsi="Times New Roman" w:cs="Times New Roman"/>
          <w:i/>
          <w:sz w:val="20"/>
          <w:szCs w:val="20"/>
        </w:rPr>
        <w:t xml:space="preserve"> priori</w:t>
      </w:r>
      <w:r w:rsidR="00E83133" w:rsidRPr="000E5E0E">
        <w:rPr>
          <w:rFonts w:ascii="Times New Roman" w:hAnsi="Times New Roman" w:cs="Times New Roman"/>
          <w:sz w:val="20"/>
          <w:szCs w:val="20"/>
        </w:rPr>
        <w:t xml:space="preserve"> of the development of the relevant research program, </w:t>
      </w:r>
      <w:r w:rsidR="004B313C" w:rsidRPr="000E5E0E">
        <w:rPr>
          <w:rFonts w:ascii="Times New Roman" w:hAnsi="Times New Roman" w:cs="Times New Roman"/>
          <w:sz w:val="20"/>
          <w:szCs w:val="20"/>
        </w:rPr>
        <w:t xml:space="preserve">there is little reason to think </w:t>
      </w:r>
      <w:r w:rsidR="00E83133" w:rsidRPr="000E5E0E">
        <w:rPr>
          <w:rFonts w:ascii="Times New Roman" w:hAnsi="Times New Roman" w:cs="Times New Roman"/>
          <w:sz w:val="20"/>
          <w:szCs w:val="20"/>
        </w:rPr>
        <w:t xml:space="preserve">that loosening the </w:t>
      </w:r>
      <w:r w:rsidR="00E83133" w:rsidRPr="000E5E0E">
        <w:rPr>
          <w:rFonts w:ascii="Times New Roman" w:hAnsi="Times New Roman" w:cs="Times New Roman"/>
          <w:i/>
          <w:sz w:val="20"/>
          <w:szCs w:val="20"/>
        </w:rPr>
        <w:t xml:space="preserve">ceteris paribus </w:t>
      </w:r>
      <w:r w:rsidR="00E83133" w:rsidRPr="000E5E0E">
        <w:rPr>
          <w:rFonts w:ascii="Times New Roman" w:hAnsi="Times New Roman" w:cs="Times New Roman"/>
          <w:sz w:val="20"/>
          <w:szCs w:val="20"/>
        </w:rPr>
        <w:t>assumption</w:t>
      </w:r>
      <w:r w:rsidR="00E83133" w:rsidRPr="000E5E0E">
        <w:rPr>
          <w:rFonts w:ascii="Times New Roman" w:hAnsi="Times New Roman" w:cs="Times New Roman"/>
          <w:i/>
          <w:sz w:val="20"/>
          <w:szCs w:val="20"/>
        </w:rPr>
        <w:t xml:space="preserve"> </w:t>
      </w:r>
      <w:r w:rsidR="00E83133" w:rsidRPr="000E5E0E">
        <w:rPr>
          <w:rFonts w:ascii="Times New Roman" w:hAnsi="Times New Roman" w:cs="Times New Roman"/>
          <w:sz w:val="20"/>
          <w:szCs w:val="20"/>
        </w:rPr>
        <w:t xml:space="preserve">would necessarily undermine, rather than bolster, the current argument. </w:t>
      </w:r>
    </w:p>
  </w:footnote>
  <w:footnote w:id="20">
    <w:p w14:paraId="15390564" w14:textId="5109F596" w:rsidR="004E58B8" w:rsidRPr="000E5E0E" w:rsidRDefault="004E58B8" w:rsidP="004E58B8">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A previous reviewer</w:t>
      </w:r>
      <w:r w:rsidR="00C005A1">
        <w:rPr>
          <w:rFonts w:ascii="Times New Roman" w:hAnsi="Times New Roman" w:cs="Times New Roman"/>
          <w:sz w:val="20"/>
          <w:szCs w:val="20"/>
        </w:rPr>
        <w:t xml:space="preserve"> </w:t>
      </w:r>
      <w:r w:rsidRPr="000E5E0E">
        <w:rPr>
          <w:rFonts w:ascii="Times New Roman" w:hAnsi="Times New Roman" w:cs="Times New Roman"/>
          <w:sz w:val="20"/>
          <w:szCs w:val="20"/>
        </w:rPr>
        <w:t>objected that the paper “provides no evidence that policymakers </w:t>
      </w:r>
      <w:r w:rsidRPr="000E5E0E">
        <w:rPr>
          <w:rFonts w:ascii="Times New Roman" w:hAnsi="Times New Roman" w:cs="Times New Roman"/>
          <w:i/>
          <w:iCs/>
          <w:sz w:val="20"/>
          <w:szCs w:val="20"/>
        </w:rPr>
        <w:t>know</w:t>
      </w:r>
      <w:r w:rsidRPr="000E5E0E">
        <w:rPr>
          <w:rFonts w:ascii="Times New Roman" w:hAnsi="Times New Roman" w:cs="Times New Roman"/>
          <w:sz w:val="20"/>
          <w:szCs w:val="20"/>
        </w:rPr>
        <w:t> which policies are epistemically demanding. Without this knowledge, epistemic demandingness could not affect incentives in the way you posit.” If I understand this objection, it seems to assume a conception of knowledge as infallible, but this is no part of my understanding of knowledge</w:t>
      </w:r>
      <w:r w:rsidR="00137F63" w:rsidRPr="000E5E0E">
        <w:rPr>
          <w:rFonts w:ascii="Times New Roman" w:hAnsi="Times New Roman" w:cs="Times New Roman"/>
          <w:sz w:val="20"/>
          <w:szCs w:val="20"/>
        </w:rPr>
        <w:t xml:space="preserve"> (see footnote 5 above concerning the fallibility of evaluations of epistemic burdens)</w:t>
      </w:r>
      <w:r w:rsidRPr="000E5E0E">
        <w:rPr>
          <w:rFonts w:ascii="Times New Roman" w:hAnsi="Times New Roman" w:cs="Times New Roman"/>
          <w:sz w:val="20"/>
          <w:szCs w:val="20"/>
        </w:rPr>
        <w:t xml:space="preserve">. The relevant evidence that policymakers have some, albeit fallible, knowledge of what the reviewer calls “epistemic demandingness” is simply the knowledge that each of us possesses of our own capacity to evaluate with some, albeit fallible, facility the nature and extent of our ignorance concerning the means to realize various ends, coupled with the plausible assumption that policymakers are similarly capable. </w:t>
      </w:r>
    </w:p>
    <w:p w14:paraId="47909436" w14:textId="77777777" w:rsidR="004E58B8" w:rsidRPr="000E5E0E" w:rsidRDefault="004E58B8" w:rsidP="004E58B8">
      <w:pPr>
        <w:pStyle w:val="FootnoteText"/>
        <w:rPr>
          <w:rFonts w:ascii="Times New Roman" w:hAnsi="Times New Roman" w:cs="Times New Roman"/>
          <w:sz w:val="20"/>
          <w:szCs w:val="20"/>
        </w:rPr>
      </w:pPr>
      <w:r w:rsidRPr="000E5E0E">
        <w:rPr>
          <w:rFonts w:ascii="Times New Roman" w:hAnsi="Times New Roman" w:cs="Times New Roman"/>
          <w:sz w:val="20"/>
          <w:szCs w:val="20"/>
        </w:rPr>
        <w:tab/>
        <w:t>The same reviewer further objected that “if we look around at politics, do we find [policymakers] reluctant to take on monumentally difficult tasks like restructuring the entire health-care system or the entire banking system? No, I don't think that we do. On the contrary, we find policymakers eager to undertake such tasks. Presumably this is because they are confident that they know what they need to know about these matters. If they are </w:t>
      </w:r>
      <w:r w:rsidRPr="000E5E0E">
        <w:rPr>
          <w:rFonts w:ascii="Times New Roman" w:hAnsi="Times New Roman" w:cs="Times New Roman"/>
          <w:i/>
          <w:iCs/>
          <w:sz w:val="20"/>
          <w:szCs w:val="20"/>
        </w:rPr>
        <w:t>over</w:t>
      </w:r>
      <w:r w:rsidRPr="000E5E0E">
        <w:rPr>
          <w:rFonts w:ascii="Times New Roman" w:hAnsi="Times New Roman" w:cs="Times New Roman"/>
          <w:sz w:val="20"/>
          <w:szCs w:val="20"/>
        </w:rPr>
        <w:t>confident, they don't recognize it. That is, they are unknowingly ignorant. Your argument would apply to reality only if they were </w:t>
      </w:r>
      <w:r w:rsidRPr="000E5E0E">
        <w:rPr>
          <w:rFonts w:ascii="Times New Roman" w:hAnsi="Times New Roman" w:cs="Times New Roman"/>
          <w:i/>
          <w:iCs/>
          <w:sz w:val="20"/>
          <w:szCs w:val="20"/>
        </w:rPr>
        <w:t>knowingly</w:t>
      </w:r>
      <w:r w:rsidRPr="000E5E0E">
        <w:rPr>
          <w:rFonts w:ascii="Times New Roman" w:hAnsi="Times New Roman" w:cs="Times New Roman"/>
          <w:sz w:val="20"/>
          <w:szCs w:val="20"/>
        </w:rPr>
        <w:t xml:space="preserve"> ignorant.” </w:t>
      </w:r>
    </w:p>
    <w:p w14:paraId="1092AF04" w14:textId="77777777" w:rsidR="004E58B8" w:rsidRPr="000E5E0E" w:rsidRDefault="004E58B8" w:rsidP="004E58B8">
      <w:pPr>
        <w:pStyle w:val="FootnoteText"/>
        <w:ind w:firstLine="720"/>
        <w:rPr>
          <w:rFonts w:ascii="Times New Roman" w:hAnsi="Times New Roman" w:cs="Times New Roman"/>
          <w:sz w:val="20"/>
          <w:szCs w:val="20"/>
        </w:rPr>
      </w:pPr>
      <w:r w:rsidRPr="000E5E0E">
        <w:rPr>
          <w:rFonts w:ascii="Times New Roman" w:hAnsi="Times New Roman" w:cs="Times New Roman"/>
          <w:sz w:val="20"/>
          <w:szCs w:val="20"/>
        </w:rPr>
        <w:t xml:space="preserve">This objection begs the question against me. In particular, the reviewer assumes without argument or evidence that the policy measures taken to restructure “the entire health-care system [and] the entire banking system” – presumably, the reviewer refers to the various policies along these lines made by American policymakers during the Obama administration – were instances of policymakers earnestly pursuing the demands of their constituents, rather than, as I would classify them, public relations efforts by policymakers to convince constituents that their demands were being pursued. </w:t>
      </w:r>
    </w:p>
    <w:p w14:paraId="489FD424" w14:textId="3DE959B0" w:rsidR="004E58B8" w:rsidRPr="000E5E0E" w:rsidRDefault="004E58B8" w:rsidP="004E58B8">
      <w:pPr>
        <w:pStyle w:val="FootnoteText"/>
        <w:ind w:firstLine="720"/>
        <w:rPr>
          <w:rFonts w:ascii="Times New Roman" w:hAnsi="Times New Roman" w:cs="Times New Roman"/>
          <w:sz w:val="20"/>
          <w:szCs w:val="20"/>
        </w:rPr>
      </w:pPr>
      <w:r w:rsidRPr="000E5E0E">
        <w:rPr>
          <w:rFonts w:ascii="Times New Roman" w:hAnsi="Times New Roman" w:cs="Times New Roman"/>
          <w:sz w:val="20"/>
          <w:szCs w:val="20"/>
        </w:rPr>
        <w:t xml:space="preserve">I do not recall there being a consensus among constituents for either of the relevant policies referred to here. Indeed, it seems </w:t>
      </w:r>
      <w:r w:rsidR="004C25F0" w:rsidRPr="000E5E0E">
        <w:rPr>
          <w:rFonts w:ascii="Times New Roman" w:hAnsi="Times New Roman" w:cs="Times New Roman"/>
          <w:sz w:val="20"/>
          <w:szCs w:val="20"/>
        </w:rPr>
        <w:t>that the policies that were ultimately e</w:t>
      </w:r>
      <w:r w:rsidR="00883AEE" w:rsidRPr="000E5E0E">
        <w:rPr>
          <w:rFonts w:ascii="Times New Roman" w:hAnsi="Times New Roman" w:cs="Times New Roman"/>
          <w:sz w:val="20"/>
          <w:szCs w:val="20"/>
        </w:rPr>
        <w:t>na</w:t>
      </w:r>
      <w:r w:rsidR="004C25F0" w:rsidRPr="000E5E0E">
        <w:rPr>
          <w:rFonts w:ascii="Times New Roman" w:hAnsi="Times New Roman" w:cs="Times New Roman"/>
          <w:sz w:val="20"/>
          <w:szCs w:val="20"/>
        </w:rPr>
        <w:t xml:space="preserve">cted were significant comedowns from what constituents in fact demanded in each case. If memory serves, what constituents wanted in each case was a policy objective more epistemically burdensome than could ever have been realized by the policies that were ultimately made. </w:t>
      </w:r>
      <w:r w:rsidRPr="000E5E0E">
        <w:rPr>
          <w:rFonts w:ascii="Times New Roman" w:hAnsi="Times New Roman" w:cs="Times New Roman"/>
          <w:sz w:val="20"/>
          <w:szCs w:val="20"/>
        </w:rPr>
        <w:t>What constituents really wanted</w:t>
      </w:r>
      <w:r w:rsidR="008E5DC7" w:rsidRPr="000E5E0E">
        <w:rPr>
          <w:rFonts w:ascii="Times New Roman" w:hAnsi="Times New Roman" w:cs="Times New Roman"/>
          <w:sz w:val="20"/>
          <w:szCs w:val="20"/>
        </w:rPr>
        <w:t xml:space="preserve"> </w:t>
      </w:r>
      <w:r w:rsidRPr="000E5E0E">
        <w:rPr>
          <w:rFonts w:ascii="Times New Roman" w:hAnsi="Times New Roman" w:cs="Times New Roman"/>
          <w:sz w:val="20"/>
          <w:szCs w:val="20"/>
        </w:rPr>
        <w:t xml:space="preserve">was the realization of a policy objective that was epistemically gargantuan, if not plainly impossible. To the extent that there was a consensus among constituents regarding health-care reform, it was for the quite epistemically burdensome – indeed, perhaps epistemically impossible – objective of a health-care system both more expansive, in the sense of covering more of the population, and less costly to both individuals and the country as a whole. Similarly, insofar as there was a consensus among constituents regarding banking reform, it was for the epistemically heavy, if not impossible, goal of a system immune at least to financial crises and, ideally, to sudden economic fluctuations as well. Whatever else might be said for or against them, the relevant policies that were ultimately made, it seems to me, aimed at less ambitious objectives than those the realization of which constituents most demanded. </w:t>
      </w:r>
      <w:r w:rsidR="004C25F0" w:rsidRPr="000E5E0E">
        <w:rPr>
          <w:rFonts w:ascii="Times New Roman" w:hAnsi="Times New Roman" w:cs="Times New Roman"/>
          <w:sz w:val="20"/>
          <w:szCs w:val="20"/>
        </w:rPr>
        <w:t xml:space="preserve">That is, in keeping with my analysis, when confronted with demands for solutions to some of America’s most complex problems, policymakers ultimately did </w:t>
      </w:r>
      <w:r w:rsidR="004C25F0" w:rsidRPr="000E5E0E">
        <w:rPr>
          <w:rFonts w:ascii="Times New Roman" w:hAnsi="Times New Roman" w:cs="Times New Roman"/>
          <w:i/>
          <w:sz w:val="20"/>
          <w:szCs w:val="20"/>
        </w:rPr>
        <w:t>something else</w:t>
      </w:r>
      <w:r w:rsidR="004C25F0" w:rsidRPr="000E5E0E">
        <w:rPr>
          <w:rFonts w:ascii="Times New Roman" w:hAnsi="Times New Roman" w:cs="Times New Roman"/>
          <w:sz w:val="20"/>
          <w:szCs w:val="20"/>
        </w:rPr>
        <w:t>.</w:t>
      </w:r>
      <w:r w:rsidR="004C25F0" w:rsidRPr="000E5E0E">
        <w:rPr>
          <w:rFonts w:ascii="Times New Roman" w:hAnsi="Times New Roman" w:cs="Times New Roman"/>
          <w:i/>
          <w:sz w:val="20"/>
          <w:szCs w:val="20"/>
        </w:rPr>
        <w:t xml:space="preserve"> </w:t>
      </w:r>
      <w:r w:rsidRPr="000E5E0E">
        <w:rPr>
          <w:rFonts w:ascii="Times New Roman" w:hAnsi="Times New Roman" w:cs="Times New Roman"/>
          <w:sz w:val="20"/>
          <w:szCs w:val="20"/>
        </w:rPr>
        <w:t xml:space="preserve">These </w:t>
      </w:r>
      <w:r w:rsidR="00F2262F" w:rsidRPr="000E5E0E">
        <w:rPr>
          <w:rFonts w:ascii="Times New Roman" w:hAnsi="Times New Roman" w:cs="Times New Roman"/>
          <w:sz w:val="20"/>
          <w:szCs w:val="20"/>
        </w:rPr>
        <w:t xml:space="preserve">cases </w:t>
      </w:r>
      <w:r w:rsidRPr="000E5E0E">
        <w:rPr>
          <w:rFonts w:ascii="Times New Roman" w:hAnsi="Times New Roman" w:cs="Times New Roman"/>
          <w:sz w:val="20"/>
          <w:szCs w:val="20"/>
        </w:rPr>
        <w:t>are</w:t>
      </w:r>
      <w:r w:rsidR="00F2262F" w:rsidRPr="000E5E0E">
        <w:rPr>
          <w:rFonts w:ascii="Times New Roman" w:hAnsi="Times New Roman" w:cs="Times New Roman"/>
          <w:sz w:val="20"/>
          <w:szCs w:val="20"/>
        </w:rPr>
        <w:t xml:space="preserve"> instances of, </w:t>
      </w:r>
      <w:r w:rsidRPr="000E5E0E">
        <w:rPr>
          <w:rFonts w:ascii="Times New Roman" w:hAnsi="Times New Roman" w:cs="Times New Roman"/>
          <w:sz w:val="20"/>
          <w:szCs w:val="20"/>
        </w:rPr>
        <w:t>not counterexamples to</w:t>
      </w:r>
      <w:r w:rsidR="00F2262F" w:rsidRPr="000E5E0E">
        <w:rPr>
          <w:rFonts w:ascii="Times New Roman" w:hAnsi="Times New Roman" w:cs="Times New Roman"/>
          <w:sz w:val="20"/>
          <w:szCs w:val="20"/>
        </w:rPr>
        <w:t>,</w:t>
      </w:r>
      <w:r w:rsidRPr="000E5E0E">
        <w:rPr>
          <w:rFonts w:ascii="Times New Roman" w:hAnsi="Times New Roman" w:cs="Times New Roman"/>
          <w:sz w:val="20"/>
          <w:szCs w:val="20"/>
        </w:rPr>
        <w:t xml:space="preserve"> the </w:t>
      </w:r>
      <w:r w:rsidR="004C25F0" w:rsidRPr="000E5E0E">
        <w:rPr>
          <w:rFonts w:ascii="Times New Roman" w:hAnsi="Times New Roman" w:cs="Times New Roman"/>
          <w:sz w:val="20"/>
          <w:szCs w:val="20"/>
        </w:rPr>
        <w:t>argument</w:t>
      </w:r>
      <w:r w:rsidRPr="000E5E0E">
        <w:rPr>
          <w:rFonts w:ascii="Times New Roman" w:hAnsi="Times New Roman" w:cs="Times New Roman"/>
          <w:sz w:val="20"/>
          <w:szCs w:val="20"/>
        </w:rPr>
        <w:t xml:space="preserve"> of the present essay. </w:t>
      </w:r>
    </w:p>
  </w:footnote>
  <w:footnote w:id="21">
    <w:p w14:paraId="41679AB2" w14:textId="0B730B20" w:rsidR="00306536" w:rsidRPr="000E5E0E" w:rsidRDefault="00306536" w:rsidP="00306536">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Note that my criterion of policy effectiveness is more modest</w:t>
      </w:r>
      <w:r w:rsidR="001565C9" w:rsidRPr="000E5E0E">
        <w:rPr>
          <w:rFonts w:ascii="Times New Roman" w:hAnsi="Times New Roman" w:cs="Times New Roman"/>
          <w:sz w:val="20"/>
          <w:szCs w:val="20"/>
        </w:rPr>
        <w:t xml:space="preserve"> than some alternatives that </w:t>
      </w:r>
      <w:r w:rsidRPr="000E5E0E">
        <w:rPr>
          <w:rFonts w:ascii="Times New Roman" w:hAnsi="Times New Roman" w:cs="Times New Roman"/>
          <w:sz w:val="20"/>
          <w:szCs w:val="20"/>
        </w:rPr>
        <w:t>might</w:t>
      </w:r>
      <w:r w:rsidR="001565C9" w:rsidRPr="000E5E0E">
        <w:rPr>
          <w:rFonts w:ascii="Times New Roman" w:hAnsi="Times New Roman" w:cs="Times New Roman"/>
          <w:sz w:val="20"/>
          <w:szCs w:val="20"/>
        </w:rPr>
        <w:t xml:space="preserve"> be</w:t>
      </w:r>
      <w:r w:rsidRPr="000E5E0E">
        <w:rPr>
          <w:rFonts w:ascii="Times New Roman" w:hAnsi="Times New Roman" w:cs="Times New Roman"/>
          <w:sz w:val="20"/>
          <w:szCs w:val="20"/>
        </w:rPr>
        <w:t xml:space="preserve"> prefer</w:t>
      </w:r>
      <w:r w:rsidR="001565C9" w:rsidRPr="000E5E0E">
        <w:rPr>
          <w:rFonts w:ascii="Times New Roman" w:hAnsi="Times New Roman" w:cs="Times New Roman"/>
          <w:sz w:val="20"/>
          <w:szCs w:val="20"/>
        </w:rPr>
        <w:t>able</w:t>
      </w:r>
      <w:r w:rsidRPr="000E5E0E">
        <w:rPr>
          <w:rFonts w:ascii="Times New Roman" w:hAnsi="Times New Roman" w:cs="Times New Roman"/>
          <w:sz w:val="20"/>
          <w:szCs w:val="20"/>
        </w:rPr>
        <w:t xml:space="preserve"> on independent grounds. Schuck (2014, </w:t>
      </w:r>
      <w:r w:rsidR="00883AEE" w:rsidRPr="000E5E0E">
        <w:rPr>
          <w:rFonts w:ascii="Times New Roman" w:hAnsi="Times New Roman" w:cs="Times New Roman"/>
          <w:sz w:val="20"/>
          <w:szCs w:val="20"/>
        </w:rPr>
        <w:t xml:space="preserve">p. </w:t>
      </w:r>
      <w:r w:rsidRPr="000E5E0E">
        <w:rPr>
          <w:rFonts w:ascii="Times New Roman" w:hAnsi="Times New Roman" w:cs="Times New Roman"/>
          <w:sz w:val="20"/>
          <w:szCs w:val="20"/>
        </w:rPr>
        <w:t xml:space="preserve">41), e.g., argues that determining whether a policy is effective is a matter of deciding whether its “benefits exceed its costs and whether it is cost-effective.” </w:t>
      </w:r>
    </w:p>
  </w:footnote>
  <w:footnote w:id="22">
    <w:p w14:paraId="0AF62ACF" w14:textId="6D2E5F34" w:rsidR="00866C4F" w:rsidRPr="000E5E0E" w:rsidRDefault="00866C4F">
      <w:pPr>
        <w:pStyle w:val="FootnoteText"/>
        <w:rPr>
          <w:rFonts w:ascii="Times New Roman" w:hAnsi="Times New Roman" w:cs="Times New Roman"/>
          <w:sz w:val="20"/>
          <w:szCs w:val="20"/>
        </w:rPr>
      </w:pPr>
      <w:r w:rsidRPr="000E5E0E">
        <w:rPr>
          <w:rStyle w:val="FootnoteReference"/>
          <w:rFonts w:ascii="Times New Roman" w:hAnsi="Times New Roman" w:cs="Times New Roman"/>
          <w:sz w:val="20"/>
          <w:szCs w:val="20"/>
        </w:rPr>
        <w:footnoteRef/>
      </w:r>
      <w:r w:rsidRPr="000E5E0E">
        <w:rPr>
          <w:rFonts w:ascii="Times New Roman" w:hAnsi="Times New Roman" w:cs="Times New Roman"/>
          <w:sz w:val="20"/>
          <w:szCs w:val="20"/>
        </w:rPr>
        <w:t xml:space="preserve"> Many thanks t</w:t>
      </w:r>
      <w:r w:rsidR="00F74839" w:rsidRPr="000E5E0E">
        <w:rPr>
          <w:rFonts w:ascii="Times New Roman" w:hAnsi="Times New Roman" w:cs="Times New Roman"/>
          <w:sz w:val="20"/>
          <w:szCs w:val="20"/>
        </w:rPr>
        <w:t>o Parker Crutchfield for helping</w:t>
      </w:r>
      <w:r w:rsidRPr="000E5E0E">
        <w:rPr>
          <w:rFonts w:ascii="Times New Roman" w:hAnsi="Times New Roman" w:cs="Times New Roman"/>
          <w:sz w:val="20"/>
          <w:szCs w:val="20"/>
        </w:rPr>
        <w:t xml:space="preserve"> me see some of the other contexts in which the problem appears.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4B38"/>
    <w:multiLevelType w:val="multilevel"/>
    <w:tmpl w:val="E4D0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63222"/>
    <w:multiLevelType w:val="hybridMultilevel"/>
    <w:tmpl w:val="22E87BA8"/>
    <w:lvl w:ilvl="0" w:tplc="F17CCB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2B4273"/>
    <w:multiLevelType w:val="hybridMultilevel"/>
    <w:tmpl w:val="D6D89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05"/>
    <w:rsid w:val="00002396"/>
    <w:rsid w:val="00010CE0"/>
    <w:rsid w:val="00012A72"/>
    <w:rsid w:val="00012F6B"/>
    <w:rsid w:val="00020406"/>
    <w:rsid w:val="00020719"/>
    <w:rsid w:val="00023E76"/>
    <w:rsid w:val="00033035"/>
    <w:rsid w:val="00034991"/>
    <w:rsid w:val="00041C5A"/>
    <w:rsid w:val="0004278E"/>
    <w:rsid w:val="00046AA1"/>
    <w:rsid w:val="0005107E"/>
    <w:rsid w:val="0005437B"/>
    <w:rsid w:val="000668CA"/>
    <w:rsid w:val="00071929"/>
    <w:rsid w:val="00075A88"/>
    <w:rsid w:val="00094E05"/>
    <w:rsid w:val="000A6274"/>
    <w:rsid w:val="000A650F"/>
    <w:rsid w:val="000B11F9"/>
    <w:rsid w:val="000C0364"/>
    <w:rsid w:val="000C04C0"/>
    <w:rsid w:val="000C0C8E"/>
    <w:rsid w:val="000C3579"/>
    <w:rsid w:val="000C4ECB"/>
    <w:rsid w:val="000D087A"/>
    <w:rsid w:val="000E5E0E"/>
    <w:rsid w:val="000F5322"/>
    <w:rsid w:val="00107A86"/>
    <w:rsid w:val="00111CC0"/>
    <w:rsid w:val="00126120"/>
    <w:rsid w:val="001272BA"/>
    <w:rsid w:val="0012738E"/>
    <w:rsid w:val="001319D8"/>
    <w:rsid w:val="00131F35"/>
    <w:rsid w:val="001368D4"/>
    <w:rsid w:val="001372E4"/>
    <w:rsid w:val="00137F63"/>
    <w:rsid w:val="0014117F"/>
    <w:rsid w:val="00146C2A"/>
    <w:rsid w:val="001565C9"/>
    <w:rsid w:val="00160D10"/>
    <w:rsid w:val="001621DF"/>
    <w:rsid w:val="001660EA"/>
    <w:rsid w:val="001676DB"/>
    <w:rsid w:val="001932AE"/>
    <w:rsid w:val="001943B9"/>
    <w:rsid w:val="001A1709"/>
    <w:rsid w:val="001A5FA4"/>
    <w:rsid w:val="001A65C3"/>
    <w:rsid w:val="001A76EB"/>
    <w:rsid w:val="001B68BC"/>
    <w:rsid w:val="001C1A21"/>
    <w:rsid w:val="001C25B2"/>
    <w:rsid w:val="001C2848"/>
    <w:rsid w:val="001D4CAD"/>
    <w:rsid w:val="001E22A9"/>
    <w:rsid w:val="001E5CFB"/>
    <w:rsid w:val="001E6A2C"/>
    <w:rsid w:val="001F168E"/>
    <w:rsid w:val="001F1CE4"/>
    <w:rsid w:val="001F593D"/>
    <w:rsid w:val="0020145D"/>
    <w:rsid w:val="00201A94"/>
    <w:rsid w:val="00221C5E"/>
    <w:rsid w:val="00221F1C"/>
    <w:rsid w:val="00230541"/>
    <w:rsid w:val="00230967"/>
    <w:rsid w:val="00231D2C"/>
    <w:rsid w:val="00231E1F"/>
    <w:rsid w:val="002377F7"/>
    <w:rsid w:val="002403BE"/>
    <w:rsid w:val="002413DF"/>
    <w:rsid w:val="00245234"/>
    <w:rsid w:val="00253163"/>
    <w:rsid w:val="002543A3"/>
    <w:rsid w:val="0025645A"/>
    <w:rsid w:val="002576A2"/>
    <w:rsid w:val="00260DA2"/>
    <w:rsid w:val="00265203"/>
    <w:rsid w:val="002708C4"/>
    <w:rsid w:val="00270B16"/>
    <w:rsid w:val="0027303C"/>
    <w:rsid w:val="00274722"/>
    <w:rsid w:val="002807FD"/>
    <w:rsid w:val="00282118"/>
    <w:rsid w:val="00286056"/>
    <w:rsid w:val="002906BD"/>
    <w:rsid w:val="002916DE"/>
    <w:rsid w:val="002A3FDE"/>
    <w:rsid w:val="002A6295"/>
    <w:rsid w:val="002C0254"/>
    <w:rsid w:val="002C1CB6"/>
    <w:rsid w:val="002C4609"/>
    <w:rsid w:val="002D1B84"/>
    <w:rsid w:val="002D24F3"/>
    <w:rsid w:val="002D2EA3"/>
    <w:rsid w:val="002D30B8"/>
    <w:rsid w:val="002D4ABA"/>
    <w:rsid w:val="002E5B59"/>
    <w:rsid w:val="002F1D93"/>
    <w:rsid w:val="002F559F"/>
    <w:rsid w:val="00300CA5"/>
    <w:rsid w:val="00306536"/>
    <w:rsid w:val="00313A8E"/>
    <w:rsid w:val="003162D1"/>
    <w:rsid w:val="00323EB6"/>
    <w:rsid w:val="00330EB4"/>
    <w:rsid w:val="00333CB6"/>
    <w:rsid w:val="00334877"/>
    <w:rsid w:val="00336B2B"/>
    <w:rsid w:val="003422B9"/>
    <w:rsid w:val="0034535C"/>
    <w:rsid w:val="00346BE3"/>
    <w:rsid w:val="00347A91"/>
    <w:rsid w:val="003507C5"/>
    <w:rsid w:val="00350EA7"/>
    <w:rsid w:val="00354813"/>
    <w:rsid w:val="00364878"/>
    <w:rsid w:val="003720BA"/>
    <w:rsid w:val="003733B1"/>
    <w:rsid w:val="00376A44"/>
    <w:rsid w:val="0038152C"/>
    <w:rsid w:val="003926F4"/>
    <w:rsid w:val="00396B4F"/>
    <w:rsid w:val="003A462C"/>
    <w:rsid w:val="003A7895"/>
    <w:rsid w:val="003A7A89"/>
    <w:rsid w:val="003B69FB"/>
    <w:rsid w:val="003C5B7D"/>
    <w:rsid w:val="003D0402"/>
    <w:rsid w:val="003E5785"/>
    <w:rsid w:val="003F053F"/>
    <w:rsid w:val="003F2FCF"/>
    <w:rsid w:val="003F3821"/>
    <w:rsid w:val="00401D72"/>
    <w:rsid w:val="004129FA"/>
    <w:rsid w:val="00421D3B"/>
    <w:rsid w:val="0042389B"/>
    <w:rsid w:val="00424CDB"/>
    <w:rsid w:val="004267E8"/>
    <w:rsid w:val="0044540A"/>
    <w:rsid w:val="0045018D"/>
    <w:rsid w:val="00455FF3"/>
    <w:rsid w:val="004606A7"/>
    <w:rsid w:val="00462380"/>
    <w:rsid w:val="0046564B"/>
    <w:rsid w:val="0047284D"/>
    <w:rsid w:val="0048198E"/>
    <w:rsid w:val="00485865"/>
    <w:rsid w:val="00496B39"/>
    <w:rsid w:val="00496EAC"/>
    <w:rsid w:val="0049721A"/>
    <w:rsid w:val="00497FE5"/>
    <w:rsid w:val="004A12CC"/>
    <w:rsid w:val="004A2E11"/>
    <w:rsid w:val="004A42AB"/>
    <w:rsid w:val="004B115C"/>
    <w:rsid w:val="004B313C"/>
    <w:rsid w:val="004B7A70"/>
    <w:rsid w:val="004C1E2D"/>
    <w:rsid w:val="004C25F0"/>
    <w:rsid w:val="004C361A"/>
    <w:rsid w:val="004C7A30"/>
    <w:rsid w:val="004D0936"/>
    <w:rsid w:val="004D0D06"/>
    <w:rsid w:val="004D3618"/>
    <w:rsid w:val="004D4FA1"/>
    <w:rsid w:val="004E3076"/>
    <w:rsid w:val="004E33D9"/>
    <w:rsid w:val="004E505B"/>
    <w:rsid w:val="004E58B8"/>
    <w:rsid w:val="004F742F"/>
    <w:rsid w:val="004F7E45"/>
    <w:rsid w:val="005058ED"/>
    <w:rsid w:val="0052050E"/>
    <w:rsid w:val="00534331"/>
    <w:rsid w:val="00534A24"/>
    <w:rsid w:val="00537427"/>
    <w:rsid w:val="00542DBF"/>
    <w:rsid w:val="00543ABE"/>
    <w:rsid w:val="00545386"/>
    <w:rsid w:val="005474AE"/>
    <w:rsid w:val="00551DFC"/>
    <w:rsid w:val="005532D5"/>
    <w:rsid w:val="005546DE"/>
    <w:rsid w:val="00555B86"/>
    <w:rsid w:val="005564D4"/>
    <w:rsid w:val="00557A10"/>
    <w:rsid w:val="0056437F"/>
    <w:rsid w:val="00565BB9"/>
    <w:rsid w:val="0057721A"/>
    <w:rsid w:val="00591001"/>
    <w:rsid w:val="00591BB1"/>
    <w:rsid w:val="00592570"/>
    <w:rsid w:val="00597F0B"/>
    <w:rsid w:val="005A0B50"/>
    <w:rsid w:val="005A0F4E"/>
    <w:rsid w:val="005A281E"/>
    <w:rsid w:val="005A5FB9"/>
    <w:rsid w:val="005B13D9"/>
    <w:rsid w:val="005B4180"/>
    <w:rsid w:val="005C300A"/>
    <w:rsid w:val="005C617A"/>
    <w:rsid w:val="005D482F"/>
    <w:rsid w:val="005D5A3A"/>
    <w:rsid w:val="005D66C1"/>
    <w:rsid w:val="005E01CB"/>
    <w:rsid w:val="005E2C60"/>
    <w:rsid w:val="005E3176"/>
    <w:rsid w:val="005F25A8"/>
    <w:rsid w:val="005F2C71"/>
    <w:rsid w:val="005F3003"/>
    <w:rsid w:val="005F7D79"/>
    <w:rsid w:val="00601BBD"/>
    <w:rsid w:val="0060237F"/>
    <w:rsid w:val="006025E0"/>
    <w:rsid w:val="00604037"/>
    <w:rsid w:val="0061067B"/>
    <w:rsid w:val="00613576"/>
    <w:rsid w:val="00614C99"/>
    <w:rsid w:val="0061606A"/>
    <w:rsid w:val="006227BA"/>
    <w:rsid w:val="00636F6D"/>
    <w:rsid w:val="00641403"/>
    <w:rsid w:val="00642754"/>
    <w:rsid w:val="006523EE"/>
    <w:rsid w:val="00652B45"/>
    <w:rsid w:val="0066058D"/>
    <w:rsid w:val="00660906"/>
    <w:rsid w:val="00661164"/>
    <w:rsid w:val="0066753C"/>
    <w:rsid w:val="0067087A"/>
    <w:rsid w:val="00670D2A"/>
    <w:rsid w:val="00676692"/>
    <w:rsid w:val="006831DA"/>
    <w:rsid w:val="006838DE"/>
    <w:rsid w:val="006876D7"/>
    <w:rsid w:val="00690AF1"/>
    <w:rsid w:val="00690C91"/>
    <w:rsid w:val="00697A60"/>
    <w:rsid w:val="006B2149"/>
    <w:rsid w:val="006B2386"/>
    <w:rsid w:val="006B36E1"/>
    <w:rsid w:val="006B7546"/>
    <w:rsid w:val="006C058E"/>
    <w:rsid w:val="006C1A3E"/>
    <w:rsid w:val="006D1A78"/>
    <w:rsid w:val="006D28E7"/>
    <w:rsid w:val="006D378B"/>
    <w:rsid w:val="006D3F3E"/>
    <w:rsid w:val="006E11F8"/>
    <w:rsid w:val="006F0434"/>
    <w:rsid w:val="006F24E5"/>
    <w:rsid w:val="006F5CE9"/>
    <w:rsid w:val="006F6131"/>
    <w:rsid w:val="006F6CE4"/>
    <w:rsid w:val="00704640"/>
    <w:rsid w:val="00704C42"/>
    <w:rsid w:val="007068DE"/>
    <w:rsid w:val="007122C4"/>
    <w:rsid w:val="00713135"/>
    <w:rsid w:val="00713B0D"/>
    <w:rsid w:val="00713C8C"/>
    <w:rsid w:val="00715847"/>
    <w:rsid w:val="0071680C"/>
    <w:rsid w:val="00716BF9"/>
    <w:rsid w:val="00721C25"/>
    <w:rsid w:val="00726D3A"/>
    <w:rsid w:val="00731935"/>
    <w:rsid w:val="00736257"/>
    <w:rsid w:val="0073721E"/>
    <w:rsid w:val="0076310C"/>
    <w:rsid w:val="00765052"/>
    <w:rsid w:val="007669BE"/>
    <w:rsid w:val="00766CA5"/>
    <w:rsid w:val="007678F9"/>
    <w:rsid w:val="0077058A"/>
    <w:rsid w:val="0077242F"/>
    <w:rsid w:val="007773A2"/>
    <w:rsid w:val="00782A0F"/>
    <w:rsid w:val="00782E91"/>
    <w:rsid w:val="007916CA"/>
    <w:rsid w:val="0079651D"/>
    <w:rsid w:val="007A3A7D"/>
    <w:rsid w:val="007A4AAD"/>
    <w:rsid w:val="007B0C95"/>
    <w:rsid w:val="007B215F"/>
    <w:rsid w:val="007B7070"/>
    <w:rsid w:val="007B712F"/>
    <w:rsid w:val="007E110C"/>
    <w:rsid w:val="007E4AB6"/>
    <w:rsid w:val="007F05C9"/>
    <w:rsid w:val="007F2160"/>
    <w:rsid w:val="007F343D"/>
    <w:rsid w:val="007F461E"/>
    <w:rsid w:val="007F7125"/>
    <w:rsid w:val="008057C0"/>
    <w:rsid w:val="008236DF"/>
    <w:rsid w:val="00841D9F"/>
    <w:rsid w:val="00845C86"/>
    <w:rsid w:val="0084602D"/>
    <w:rsid w:val="00850ABB"/>
    <w:rsid w:val="008530A4"/>
    <w:rsid w:val="00860099"/>
    <w:rsid w:val="00864909"/>
    <w:rsid w:val="00866C4F"/>
    <w:rsid w:val="008704DA"/>
    <w:rsid w:val="00870AF1"/>
    <w:rsid w:val="008720CD"/>
    <w:rsid w:val="00874793"/>
    <w:rsid w:val="0087714A"/>
    <w:rsid w:val="008815ED"/>
    <w:rsid w:val="00883AEE"/>
    <w:rsid w:val="00886603"/>
    <w:rsid w:val="008918D1"/>
    <w:rsid w:val="00891FBF"/>
    <w:rsid w:val="008962C2"/>
    <w:rsid w:val="0089745A"/>
    <w:rsid w:val="008A42F9"/>
    <w:rsid w:val="008C177C"/>
    <w:rsid w:val="008C71F7"/>
    <w:rsid w:val="008C7692"/>
    <w:rsid w:val="008D7A20"/>
    <w:rsid w:val="008E58E1"/>
    <w:rsid w:val="008E5DC7"/>
    <w:rsid w:val="008E622B"/>
    <w:rsid w:val="00911657"/>
    <w:rsid w:val="009134A7"/>
    <w:rsid w:val="00914C54"/>
    <w:rsid w:val="00914F79"/>
    <w:rsid w:val="00916152"/>
    <w:rsid w:val="009224E7"/>
    <w:rsid w:val="009226C8"/>
    <w:rsid w:val="00925A6F"/>
    <w:rsid w:val="00930870"/>
    <w:rsid w:val="009347EF"/>
    <w:rsid w:val="00935582"/>
    <w:rsid w:val="00940705"/>
    <w:rsid w:val="00946A01"/>
    <w:rsid w:val="00947479"/>
    <w:rsid w:val="00947609"/>
    <w:rsid w:val="00947719"/>
    <w:rsid w:val="00947724"/>
    <w:rsid w:val="00950FFB"/>
    <w:rsid w:val="00962E23"/>
    <w:rsid w:val="0097086E"/>
    <w:rsid w:val="00982196"/>
    <w:rsid w:val="00984266"/>
    <w:rsid w:val="00987E19"/>
    <w:rsid w:val="0099563D"/>
    <w:rsid w:val="009A1E2D"/>
    <w:rsid w:val="009B4CB5"/>
    <w:rsid w:val="009B6536"/>
    <w:rsid w:val="009C1503"/>
    <w:rsid w:val="009C1CA0"/>
    <w:rsid w:val="009C3CD9"/>
    <w:rsid w:val="009C4917"/>
    <w:rsid w:val="009D4C98"/>
    <w:rsid w:val="009E0276"/>
    <w:rsid w:val="009E4778"/>
    <w:rsid w:val="009E698E"/>
    <w:rsid w:val="009F1372"/>
    <w:rsid w:val="00A039ED"/>
    <w:rsid w:val="00A040B6"/>
    <w:rsid w:val="00A04D87"/>
    <w:rsid w:val="00A05216"/>
    <w:rsid w:val="00A05CAB"/>
    <w:rsid w:val="00A07DA5"/>
    <w:rsid w:val="00A10C75"/>
    <w:rsid w:val="00A12CA6"/>
    <w:rsid w:val="00A231C2"/>
    <w:rsid w:val="00A3075E"/>
    <w:rsid w:val="00A3220B"/>
    <w:rsid w:val="00A330B0"/>
    <w:rsid w:val="00A40660"/>
    <w:rsid w:val="00A413AD"/>
    <w:rsid w:val="00A43C55"/>
    <w:rsid w:val="00A4629C"/>
    <w:rsid w:val="00A51186"/>
    <w:rsid w:val="00A605D0"/>
    <w:rsid w:val="00A64CF5"/>
    <w:rsid w:val="00A65A20"/>
    <w:rsid w:val="00A67D46"/>
    <w:rsid w:val="00A70682"/>
    <w:rsid w:val="00A72B62"/>
    <w:rsid w:val="00A769D3"/>
    <w:rsid w:val="00A77551"/>
    <w:rsid w:val="00A835B4"/>
    <w:rsid w:val="00A8508C"/>
    <w:rsid w:val="00A86632"/>
    <w:rsid w:val="00A91DC7"/>
    <w:rsid w:val="00AA51B0"/>
    <w:rsid w:val="00AB1630"/>
    <w:rsid w:val="00AB3743"/>
    <w:rsid w:val="00AB64DD"/>
    <w:rsid w:val="00AC278F"/>
    <w:rsid w:val="00AD2210"/>
    <w:rsid w:val="00AD32F9"/>
    <w:rsid w:val="00AD70EE"/>
    <w:rsid w:val="00AF03E6"/>
    <w:rsid w:val="00AF1A47"/>
    <w:rsid w:val="00AF49F5"/>
    <w:rsid w:val="00AF4FF3"/>
    <w:rsid w:val="00B01E9A"/>
    <w:rsid w:val="00B045A1"/>
    <w:rsid w:val="00B0737D"/>
    <w:rsid w:val="00B1438D"/>
    <w:rsid w:val="00B15D7B"/>
    <w:rsid w:val="00B178E8"/>
    <w:rsid w:val="00B23508"/>
    <w:rsid w:val="00B26765"/>
    <w:rsid w:val="00B27A1E"/>
    <w:rsid w:val="00B30A63"/>
    <w:rsid w:val="00B3291B"/>
    <w:rsid w:val="00B3775E"/>
    <w:rsid w:val="00B42A27"/>
    <w:rsid w:val="00B50BCE"/>
    <w:rsid w:val="00B54245"/>
    <w:rsid w:val="00B57FE6"/>
    <w:rsid w:val="00B63F0F"/>
    <w:rsid w:val="00B70DCF"/>
    <w:rsid w:val="00B73204"/>
    <w:rsid w:val="00B86D29"/>
    <w:rsid w:val="00B9513A"/>
    <w:rsid w:val="00B95D76"/>
    <w:rsid w:val="00BA2079"/>
    <w:rsid w:val="00BA3EF9"/>
    <w:rsid w:val="00BA464E"/>
    <w:rsid w:val="00BA6FEA"/>
    <w:rsid w:val="00BB3BCE"/>
    <w:rsid w:val="00BC2A86"/>
    <w:rsid w:val="00BD0F4A"/>
    <w:rsid w:val="00BD1902"/>
    <w:rsid w:val="00BD2918"/>
    <w:rsid w:val="00BD6146"/>
    <w:rsid w:val="00BD77A4"/>
    <w:rsid w:val="00BD7921"/>
    <w:rsid w:val="00BD7D50"/>
    <w:rsid w:val="00BE15BB"/>
    <w:rsid w:val="00BE7041"/>
    <w:rsid w:val="00BF6E29"/>
    <w:rsid w:val="00C005A1"/>
    <w:rsid w:val="00C01CBD"/>
    <w:rsid w:val="00C05243"/>
    <w:rsid w:val="00C13358"/>
    <w:rsid w:val="00C146C2"/>
    <w:rsid w:val="00C173AC"/>
    <w:rsid w:val="00C35A30"/>
    <w:rsid w:val="00C43894"/>
    <w:rsid w:val="00C47127"/>
    <w:rsid w:val="00C51DE6"/>
    <w:rsid w:val="00C524A1"/>
    <w:rsid w:val="00C57469"/>
    <w:rsid w:val="00C63E25"/>
    <w:rsid w:val="00C76E74"/>
    <w:rsid w:val="00C77DCE"/>
    <w:rsid w:val="00C80B6A"/>
    <w:rsid w:val="00C9081E"/>
    <w:rsid w:val="00C943EA"/>
    <w:rsid w:val="00C963A2"/>
    <w:rsid w:val="00CA529B"/>
    <w:rsid w:val="00CB42B9"/>
    <w:rsid w:val="00CC3BB9"/>
    <w:rsid w:val="00CC41AD"/>
    <w:rsid w:val="00CC531F"/>
    <w:rsid w:val="00CC687E"/>
    <w:rsid w:val="00CD297F"/>
    <w:rsid w:val="00CD4608"/>
    <w:rsid w:val="00CF5CD2"/>
    <w:rsid w:val="00CF5D9A"/>
    <w:rsid w:val="00CF6C7B"/>
    <w:rsid w:val="00D03744"/>
    <w:rsid w:val="00D124EA"/>
    <w:rsid w:val="00D17863"/>
    <w:rsid w:val="00D20A1C"/>
    <w:rsid w:val="00D2393E"/>
    <w:rsid w:val="00D25919"/>
    <w:rsid w:val="00D33093"/>
    <w:rsid w:val="00D33401"/>
    <w:rsid w:val="00D46C5F"/>
    <w:rsid w:val="00D55CE8"/>
    <w:rsid w:val="00D564E8"/>
    <w:rsid w:val="00D574EF"/>
    <w:rsid w:val="00D63AB0"/>
    <w:rsid w:val="00D63C4A"/>
    <w:rsid w:val="00D70F09"/>
    <w:rsid w:val="00D75349"/>
    <w:rsid w:val="00D75989"/>
    <w:rsid w:val="00D85681"/>
    <w:rsid w:val="00D8755E"/>
    <w:rsid w:val="00D9035D"/>
    <w:rsid w:val="00DA2D7D"/>
    <w:rsid w:val="00DB425C"/>
    <w:rsid w:val="00DB6E70"/>
    <w:rsid w:val="00DC10A5"/>
    <w:rsid w:val="00DC15C8"/>
    <w:rsid w:val="00DC414B"/>
    <w:rsid w:val="00DD35A4"/>
    <w:rsid w:val="00DE49E2"/>
    <w:rsid w:val="00DE6433"/>
    <w:rsid w:val="00DE6844"/>
    <w:rsid w:val="00E01170"/>
    <w:rsid w:val="00E02670"/>
    <w:rsid w:val="00E10B62"/>
    <w:rsid w:val="00E115B8"/>
    <w:rsid w:val="00E2074D"/>
    <w:rsid w:val="00E23274"/>
    <w:rsid w:val="00E24D77"/>
    <w:rsid w:val="00E332C1"/>
    <w:rsid w:val="00E3574C"/>
    <w:rsid w:val="00E40175"/>
    <w:rsid w:val="00E409DC"/>
    <w:rsid w:val="00E46661"/>
    <w:rsid w:val="00E506AD"/>
    <w:rsid w:val="00E55BA1"/>
    <w:rsid w:val="00E575E5"/>
    <w:rsid w:val="00E60841"/>
    <w:rsid w:val="00E63150"/>
    <w:rsid w:val="00E63183"/>
    <w:rsid w:val="00E63A36"/>
    <w:rsid w:val="00E67BE8"/>
    <w:rsid w:val="00E72F88"/>
    <w:rsid w:val="00E739E0"/>
    <w:rsid w:val="00E83133"/>
    <w:rsid w:val="00E92BF4"/>
    <w:rsid w:val="00EA1B11"/>
    <w:rsid w:val="00EA34B0"/>
    <w:rsid w:val="00EA49E9"/>
    <w:rsid w:val="00EA6143"/>
    <w:rsid w:val="00EB115D"/>
    <w:rsid w:val="00EB298A"/>
    <w:rsid w:val="00EB3D7C"/>
    <w:rsid w:val="00EB610E"/>
    <w:rsid w:val="00EC40A8"/>
    <w:rsid w:val="00EC6851"/>
    <w:rsid w:val="00EC7478"/>
    <w:rsid w:val="00ED0153"/>
    <w:rsid w:val="00ED241B"/>
    <w:rsid w:val="00ED2B30"/>
    <w:rsid w:val="00ED2C90"/>
    <w:rsid w:val="00EE22C7"/>
    <w:rsid w:val="00EF1AA6"/>
    <w:rsid w:val="00EF3DCE"/>
    <w:rsid w:val="00EF5EBE"/>
    <w:rsid w:val="00EF7570"/>
    <w:rsid w:val="00F0442C"/>
    <w:rsid w:val="00F07D17"/>
    <w:rsid w:val="00F1158E"/>
    <w:rsid w:val="00F1793A"/>
    <w:rsid w:val="00F200C7"/>
    <w:rsid w:val="00F21453"/>
    <w:rsid w:val="00F2262F"/>
    <w:rsid w:val="00F26067"/>
    <w:rsid w:val="00F260DD"/>
    <w:rsid w:val="00F27B6F"/>
    <w:rsid w:val="00F335D5"/>
    <w:rsid w:val="00F35BD5"/>
    <w:rsid w:val="00F40951"/>
    <w:rsid w:val="00F40A9C"/>
    <w:rsid w:val="00F5528B"/>
    <w:rsid w:val="00F62310"/>
    <w:rsid w:val="00F62DB9"/>
    <w:rsid w:val="00F72661"/>
    <w:rsid w:val="00F74839"/>
    <w:rsid w:val="00F75E73"/>
    <w:rsid w:val="00F76570"/>
    <w:rsid w:val="00F8009D"/>
    <w:rsid w:val="00F806D2"/>
    <w:rsid w:val="00F80D7B"/>
    <w:rsid w:val="00F864D6"/>
    <w:rsid w:val="00F8773A"/>
    <w:rsid w:val="00F9112D"/>
    <w:rsid w:val="00F93D8B"/>
    <w:rsid w:val="00FA1D11"/>
    <w:rsid w:val="00FA52CD"/>
    <w:rsid w:val="00FA60D7"/>
    <w:rsid w:val="00FA6F6B"/>
    <w:rsid w:val="00FA7A16"/>
    <w:rsid w:val="00FB09DD"/>
    <w:rsid w:val="00FB0F64"/>
    <w:rsid w:val="00FB5E0D"/>
    <w:rsid w:val="00FB7A34"/>
    <w:rsid w:val="00FB7A46"/>
    <w:rsid w:val="00FC15AB"/>
    <w:rsid w:val="00FC4B78"/>
    <w:rsid w:val="00FD2035"/>
    <w:rsid w:val="00FD568F"/>
    <w:rsid w:val="00FD6533"/>
    <w:rsid w:val="00FF246E"/>
    <w:rsid w:val="00FF321D"/>
    <w:rsid w:val="00FF4375"/>
    <w:rsid w:val="00FF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A8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0705"/>
  </w:style>
  <w:style w:type="character" w:customStyle="1" w:styleId="FootnoteTextChar">
    <w:name w:val="Footnote Text Char"/>
    <w:basedOn w:val="DefaultParagraphFont"/>
    <w:link w:val="FootnoteText"/>
    <w:uiPriority w:val="99"/>
    <w:rsid w:val="00940705"/>
  </w:style>
  <w:style w:type="character" w:styleId="FootnoteReference">
    <w:name w:val="footnote reference"/>
    <w:basedOn w:val="DefaultParagraphFont"/>
    <w:uiPriority w:val="99"/>
    <w:semiHidden/>
    <w:unhideWhenUsed/>
    <w:rsid w:val="00864909"/>
    <w:rPr>
      <w:vertAlign w:val="superscript"/>
    </w:rPr>
  </w:style>
  <w:style w:type="character" w:styleId="CommentReference">
    <w:name w:val="annotation reference"/>
    <w:basedOn w:val="DefaultParagraphFont"/>
    <w:uiPriority w:val="99"/>
    <w:semiHidden/>
    <w:unhideWhenUsed/>
    <w:rsid w:val="00D63C4A"/>
    <w:rPr>
      <w:sz w:val="16"/>
      <w:szCs w:val="16"/>
    </w:rPr>
  </w:style>
  <w:style w:type="paragraph" w:styleId="CommentText">
    <w:name w:val="annotation text"/>
    <w:basedOn w:val="Normal"/>
    <w:link w:val="CommentTextChar"/>
    <w:uiPriority w:val="99"/>
    <w:semiHidden/>
    <w:unhideWhenUsed/>
    <w:rsid w:val="00D63C4A"/>
    <w:rPr>
      <w:sz w:val="20"/>
      <w:szCs w:val="20"/>
    </w:rPr>
  </w:style>
  <w:style w:type="character" w:customStyle="1" w:styleId="CommentTextChar">
    <w:name w:val="Comment Text Char"/>
    <w:basedOn w:val="DefaultParagraphFont"/>
    <w:link w:val="CommentText"/>
    <w:uiPriority w:val="99"/>
    <w:semiHidden/>
    <w:rsid w:val="00D63C4A"/>
    <w:rPr>
      <w:sz w:val="20"/>
      <w:szCs w:val="20"/>
    </w:rPr>
  </w:style>
  <w:style w:type="paragraph" w:styleId="CommentSubject">
    <w:name w:val="annotation subject"/>
    <w:basedOn w:val="CommentText"/>
    <w:next w:val="CommentText"/>
    <w:link w:val="CommentSubjectChar"/>
    <w:uiPriority w:val="99"/>
    <w:semiHidden/>
    <w:unhideWhenUsed/>
    <w:rsid w:val="00D63C4A"/>
    <w:rPr>
      <w:b/>
      <w:bCs/>
    </w:rPr>
  </w:style>
  <w:style w:type="character" w:customStyle="1" w:styleId="CommentSubjectChar">
    <w:name w:val="Comment Subject Char"/>
    <w:basedOn w:val="CommentTextChar"/>
    <w:link w:val="CommentSubject"/>
    <w:uiPriority w:val="99"/>
    <w:semiHidden/>
    <w:rsid w:val="00D63C4A"/>
    <w:rPr>
      <w:b/>
      <w:bCs/>
      <w:sz w:val="20"/>
      <w:szCs w:val="20"/>
    </w:rPr>
  </w:style>
  <w:style w:type="paragraph" w:styleId="BalloonText">
    <w:name w:val="Balloon Text"/>
    <w:basedOn w:val="Normal"/>
    <w:link w:val="BalloonTextChar"/>
    <w:uiPriority w:val="99"/>
    <w:semiHidden/>
    <w:unhideWhenUsed/>
    <w:rsid w:val="00D63C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3C4A"/>
    <w:rPr>
      <w:rFonts w:ascii="Times New Roman" w:hAnsi="Times New Roman" w:cs="Times New Roman"/>
      <w:sz w:val="18"/>
      <w:szCs w:val="18"/>
    </w:rPr>
  </w:style>
  <w:style w:type="paragraph" w:styleId="NormalWeb">
    <w:name w:val="Normal (Web)"/>
    <w:basedOn w:val="Normal"/>
    <w:uiPriority w:val="99"/>
    <w:semiHidden/>
    <w:unhideWhenUsed/>
    <w:rsid w:val="005E01CB"/>
    <w:rPr>
      <w:rFonts w:ascii="Times New Roman" w:hAnsi="Times New Roman" w:cs="Times New Roman"/>
    </w:rPr>
  </w:style>
  <w:style w:type="paragraph" w:styleId="ListParagraph">
    <w:name w:val="List Paragraph"/>
    <w:basedOn w:val="Normal"/>
    <w:uiPriority w:val="34"/>
    <w:qFormat/>
    <w:rsid w:val="00B63F0F"/>
    <w:pPr>
      <w:ind w:left="720"/>
      <w:contextualSpacing/>
    </w:pPr>
  </w:style>
  <w:style w:type="paragraph" w:styleId="Header">
    <w:name w:val="header"/>
    <w:basedOn w:val="Normal"/>
    <w:link w:val="HeaderChar"/>
    <w:uiPriority w:val="99"/>
    <w:unhideWhenUsed/>
    <w:rsid w:val="0005107E"/>
    <w:pPr>
      <w:tabs>
        <w:tab w:val="center" w:pos="4680"/>
        <w:tab w:val="right" w:pos="9360"/>
      </w:tabs>
    </w:pPr>
  </w:style>
  <w:style w:type="character" w:customStyle="1" w:styleId="HeaderChar">
    <w:name w:val="Header Char"/>
    <w:basedOn w:val="DefaultParagraphFont"/>
    <w:link w:val="Header"/>
    <w:uiPriority w:val="99"/>
    <w:rsid w:val="0005107E"/>
  </w:style>
  <w:style w:type="paragraph" w:styleId="Footer">
    <w:name w:val="footer"/>
    <w:basedOn w:val="Normal"/>
    <w:link w:val="FooterChar"/>
    <w:uiPriority w:val="99"/>
    <w:unhideWhenUsed/>
    <w:rsid w:val="0005107E"/>
    <w:pPr>
      <w:tabs>
        <w:tab w:val="center" w:pos="4680"/>
        <w:tab w:val="right" w:pos="9360"/>
      </w:tabs>
    </w:pPr>
  </w:style>
  <w:style w:type="character" w:customStyle="1" w:styleId="FooterChar">
    <w:name w:val="Footer Char"/>
    <w:basedOn w:val="DefaultParagraphFont"/>
    <w:link w:val="Footer"/>
    <w:uiPriority w:val="99"/>
    <w:rsid w:val="0005107E"/>
  </w:style>
  <w:style w:type="character" w:styleId="PageNumber">
    <w:name w:val="page number"/>
    <w:basedOn w:val="DefaultParagraphFont"/>
    <w:uiPriority w:val="99"/>
    <w:semiHidden/>
    <w:unhideWhenUsed/>
    <w:rsid w:val="0005107E"/>
  </w:style>
  <w:style w:type="character" w:styleId="Hyperlink">
    <w:name w:val="Hyperlink"/>
    <w:basedOn w:val="DefaultParagraphFont"/>
    <w:uiPriority w:val="99"/>
    <w:unhideWhenUsed/>
    <w:rsid w:val="002A3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2999">
      <w:bodyDiv w:val="1"/>
      <w:marLeft w:val="0"/>
      <w:marRight w:val="0"/>
      <w:marTop w:val="0"/>
      <w:marBottom w:val="0"/>
      <w:divBdr>
        <w:top w:val="none" w:sz="0" w:space="0" w:color="auto"/>
        <w:left w:val="none" w:sz="0" w:space="0" w:color="auto"/>
        <w:bottom w:val="none" w:sz="0" w:space="0" w:color="auto"/>
        <w:right w:val="none" w:sz="0" w:space="0" w:color="auto"/>
      </w:divBdr>
      <w:divsChild>
        <w:div w:id="1335651044">
          <w:marLeft w:val="0"/>
          <w:marRight w:val="0"/>
          <w:marTop w:val="0"/>
          <w:marBottom w:val="0"/>
          <w:divBdr>
            <w:top w:val="none" w:sz="0" w:space="0" w:color="auto"/>
            <w:left w:val="none" w:sz="0" w:space="0" w:color="auto"/>
            <w:bottom w:val="none" w:sz="0" w:space="0" w:color="auto"/>
            <w:right w:val="none" w:sz="0" w:space="0" w:color="auto"/>
          </w:divBdr>
        </w:div>
        <w:div w:id="1307317917">
          <w:marLeft w:val="0"/>
          <w:marRight w:val="0"/>
          <w:marTop w:val="0"/>
          <w:marBottom w:val="0"/>
          <w:divBdr>
            <w:top w:val="none" w:sz="0" w:space="0" w:color="auto"/>
            <w:left w:val="none" w:sz="0" w:space="0" w:color="auto"/>
            <w:bottom w:val="none" w:sz="0" w:space="0" w:color="auto"/>
            <w:right w:val="none" w:sz="0" w:space="0" w:color="auto"/>
          </w:divBdr>
        </w:div>
        <w:div w:id="597175619">
          <w:marLeft w:val="0"/>
          <w:marRight w:val="0"/>
          <w:marTop w:val="0"/>
          <w:marBottom w:val="0"/>
          <w:divBdr>
            <w:top w:val="none" w:sz="0" w:space="0" w:color="auto"/>
            <w:left w:val="none" w:sz="0" w:space="0" w:color="auto"/>
            <w:bottom w:val="none" w:sz="0" w:space="0" w:color="auto"/>
            <w:right w:val="none" w:sz="0" w:space="0" w:color="auto"/>
          </w:divBdr>
        </w:div>
      </w:divsChild>
    </w:div>
    <w:div w:id="304044621">
      <w:bodyDiv w:val="1"/>
      <w:marLeft w:val="0"/>
      <w:marRight w:val="0"/>
      <w:marTop w:val="0"/>
      <w:marBottom w:val="0"/>
      <w:divBdr>
        <w:top w:val="none" w:sz="0" w:space="0" w:color="auto"/>
        <w:left w:val="none" w:sz="0" w:space="0" w:color="auto"/>
        <w:bottom w:val="none" w:sz="0" w:space="0" w:color="auto"/>
        <w:right w:val="none" w:sz="0" w:space="0" w:color="auto"/>
      </w:divBdr>
    </w:div>
    <w:div w:id="460416631">
      <w:bodyDiv w:val="1"/>
      <w:marLeft w:val="0"/>
      <w:marRight w:val="0"/>
      <w:marTop w:val="0"/>
      <w:marBottom w:val="0"/>
      <w:divBdr>
        <w:top w:val="none" w:sz="0" w:space="0" w:color="auto"/>
        <w:left w:val="none" w:sz="0" w:space="0" w:color="auto"/>
        <w:bottom w:val="none" w:sz="0" w:space="0" w:color="auto"/>
        <w:right w:val="none" w:sz="0" w:space="0" w:color="auto"/>
      </w:divBdr>
    </w:div>
    <w:div w:id="466166059">
      <w:bodyDiv w:val="1"/>
      <w:marLeft w:val="0"/>
      <w:marRight w:val="0"/>
      <w:marTop w:val="0"/>
      <w:marBottom w:val="0"/>
      <w:divBdr>
        <w:top w:val="none" w:sz="0" w:space="0" w:color="auto"/>
        <w:left w:val="none" w:sz="0" w:space="0" w:color="auto"/>
        <w:bottom w:val="none" w:sz="0" w:space="0" w:color="auto"/>
        <w:right w:val="none" w:sz="0" w:space="0" w:color="auto"/>
      </w:divBdr>
    </w:div>
    <w:div w:id="531186453">
      <w:bodyDiv w:val="1"/>
      <w:marLeft w:val="0"/>
      <w:marRight w:val="0"/>
      <w:marTop w:val="0"/>
      <w:marBottom w:val="0"/>
      <w:divBdr>
        <w:top w:val="none" w:sz="0" w:space="0" w:color="auto"/>
        <w:left w:val="none" w:sz="0" w:space="0" w:color="auto"/>
        <w:bottom w:val="none" w:sz="0" w:space="0" w:color="auto"/>
        <w:right w:val="none" w:sz="0" w:space="0" w:color="auto"/>
      </w:divBdr>
      <w:divsChild>
        <w:div w:id="1830974189">
          <w:marLeft w:val="0"/>
          <w:marRight w:val="0"/>
          <w:marTop w:val="0"/>
          <w:marBottom w:val="0"/>
          <w:divBdr>
            <w:top w:val="none" w:sz="0" w:space="0" w:color="auto"/>
            <w:left w:val="none" w:sz="0" w:space="0" w:color="auto"/>
            <w:bottom w:val="none" w:sz="0" w:space="0" w:color="auto"/>
            <w:right w:val="none" w:sz="0" w:space="0" w:color="auto"/>
          </w:divBdr>
          <w:divsChild>
            <w:div w:id="263268030">
              <w:marLeft w:val="0"/>
              <w:marRight w:val="0"/>
              <w:marTop w:val="0"/>
              <w:marBottom w:val="0"/>
              <w:divBdr>
                <w:top w:val="none" w:sz="0" w:space="0" w:color="auto"/>
                <w:left w:val="none" w:sz="0" w:space="0" w:color="auto"/>
                <w:bottom w:val="none" w:sz="0" w:space="0" w:color="auto"/>
                <w:right w:val="none" w:sz="0" w:space="0" w:color="auto"/>
              </w:divBdr>
              <w:divsChild>
                <w:div w:id="11247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00075">
      <w:bodyDiv w:val="1"/>
      <w:marLeft w:val="0"/>
      <w:marRight w:val="0"/>
      <w:marTop w:val="0"/>
      <w:marBottom w:val="0"/>
      <w:divBdr>
        <w:top w:val="none" w:sz="0" w:space="0" w:color="auto"/>
        <w:left w:val="none" w:sz="0" w:space="0" w:color="auto"/>
        <w:bottom w:val="none" w:sz="0" w:space="0" w:color="auto"/>
        <w:right w:val="none" w:sz="0" w:space="0" w:color="auto"/>
      </w:divBdr>
    </w:div>
    <w:div w:id="639069771">
      <w:bodyDiv w:val="1"/>
      <w:marLeft w:val="0"/>
      <w:marRight w:val="0"/>
      <w:marTop w:val="0"/>
      <w:marBottom w:val="0"/>
      <w:divBdr>
        <w:top w:val="none" w:sz="0" w:space="0" w:color="auto"/>
        <w:left w:val="none" w:sz="0" w:space="0" w:color="auto"/>
        <w:bottom w:val="none" w:sz="0" w:space="0" w:color="auto"/>
        <w:right w:val="none" w:sz="0" w:space="0" w:color="auto"/>
      </w:divBdr>
      <w:divsChild>
        <w:div w:id="451637844">
          <w:marLeft w:val="0"/>
          <w:marRight w:val="0"/>
          <w:marTop w:val="0"/>
          <w:marBottom w:val="0"/>
          <w:divBdr>
            <w:top w:val="none" w:sz="0" w:space="0" w:color="auto"/>
            <w:left w:val="none" w:sz="0" w:space="0" w:color="auto"/>
            <w:bottom w:val="none" w:sz="0" w:space="0" w:color="auto"/>
            <w:right w:val="none" w:sz="0" w:space="0" w:color="auto"/>
          </w:divBdr>
          <w:divsChild>
            <w:div w:id="645164167">
              <w:marLeft w:val="0"/>
              <w:marRight w:val="0"/>
              <w:marTop w:val="0"/>
              <w:marBottom w:val="0"/>
              <w:divBdr>
                <w:top w:val="none" w:sz="0" w:space="0" w:color="auto"/>
                <w:left w:val="none" w:sz="0" w:space="0" w:color="auto"/>
                <w:bottom w:val="none" w:sz="0" w:space="0" w:color="auto"/>
                <w:right w:val="none" w:sz="0" w:space="0" w:color="auto"/>
              </w:divBdr>
              <w:divsChild>
                <w:div w:id="19246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4075">
      <w:bodyDiv w:val="1"/>
      <w:marLeft w:val="0"/>
      <w:marRight w:val="0"/>
      <w:marTop w:val="0"/>
      <w:marBottom w:val="0"/>
      <w:divBdr>
        <w:top w:val="none" w:sz="0" w:space="0" w:color="auto"/>
        <w:left w:val="none" w:sz="0" w:space="0" w:color="auto"/>
        <w:bottom w:val="none" w:sz="0" w:space="0" w:color="auto"/>
        <w:right w:val="none" w:sz="0" w:space="0" w:color="auto"/>
      </w:divBdr>
      <w:divsChild>
        <w:div w:id="154999627">
          <w:marLeft w:val="0"/>
          <w:marRight w:val="0"/>
          <w:marTop w:val="0"/>
          <w:marBottom w:val="0"/>
          <w:divBdr>
            <w:top w:val="none" w:sz="0" w:space="0" w:color="auto"/>
            <w:left w:val="none" w:sz="0" w:space="0" w:color="auto"/>
            <w:bottom w:val="none" w:sz="0" w:space="0" w:color="auto"/>
            <w:right w:val="none" w:sz="0" w:space="0" w:color="auto"/>
          </w:divBdr>
          <w:divsChild>
            <w:div w:id="140853029">
              <w:marLeft w:val="0"/>
              <w:marRight w:val="0"/>
              <w:marTop w:val="0"/>
              <w:marBottom w:val="0"/>
              <w:divBdr>
                <w:top w:val="none" w:sz="0" w:space="0" w:color="auto"/>
                <w:left w:val="none" w:sz="0" w:space="0" w:color="auto"/>
                <w:bottom w:val="none" w:sz="0" w:space="0" w:color="auto"/>
                <w:right w:val="none" w:sz="0" w:space="0" w:color="auto"/>
              </w:divBdr>
              <w:divsChild>
                <w:div w:id="18591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4446">
      <w:bodyDiv w:val="1"/>
      <w:marLeft w:val="0"/>
      <w:marRight w:val="0"/>
      <w:marTop w:val="0"/>
      <w:marBottom w:val="0"/>
      <w:divBdr>
        <w:top w:val="none" w:sz="0" w:space="0" w:color="auto"/>
        <w:left w:val="none" w:sz="0" w:space="0" w:color="auto"/>
        <w:bottom w:val="none" w:sz="0" w:space="0" w:color="auto"/>
        <w:right w:val="none" w:sz="0" w:space="0" w:color="auto"/>
      </w:divBdr>
      <w:divsChild>
        <w:div w:id="1617566569">
          <w:marLeft w:val="0"/>
          <w:marRight w:val="0"/>
          <w:marTop w:val="0"/>
          <w:marBottom w:val="0"/>
          <w:divBdr>
            <w:top w:val="none" w:sz="0" w:space="0" w:color="auto"/>
            <w:left w:val="none" w:sz="0" w:space="0" w:color="auto"/>
            <w:bottom w:val="none" w:sz="0" w:space="0" w:color="auto"/>
            <w:right w:val="none" w:sz="0" w:space="0" w:color="auto"/>
          </w:divBdr>
          <w:divsChild>
            <w:div w:id="1703939469">
              <w:marLeft w:val="0"/>
              <w:marRight w:val="0"/>
              <w:marTop w:val="0"/>
              <w:marBottom w:val="0"/>
              <w:divBdr>
                <w:top w:val="none" w:sz="0" w:space="0" w:color="auto"/>
                <w:left w:val="none" w:sz="0" w:space="0" w:color="auto"/>
                <w:bottom w:val="none" w:sz="0" w:space="0" w:color="auto"/>
                <w:right w:val="none" w:sz="0" w:space="0" w:color="auto"/>
              </w:divBdr>
              <w:divsChild>
                <w:div w:id="19376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28460">
      <w:bodyDiv w:val="1"/>
      <w:marLeft w:val="0"/>
      <w:marRight w:val="0"/>
      <w:marTop w:val="0"/>
      <w:marBottom w:val="0"/>
      <w:divBdr>
        <w:top w:val="none" w:sz="0" w:space="0" w:color="auto"/>
        <w:left w:val="none" w:sz="0" w:space="0" w:color="auto"/>
        <w:bottom w:val="none" w:sz="0" w:space="0" w:color="auto"/>
        <w:right w:val="none" w:sz="0" w:space="0" w:color="auto"/>
      </w:divBdr>
      <w:divsChild>
        <w:div w:id="1383669933">
          <w:marLeft w:val="0"/>
          <w:marRight w:val="0"/>
          <w:marTop w:val="0"/>
          <w:marBottom w:val="0"/>
          <w:divBdr>
            <w:top w:val="none" w:sz="0" w:space="0" w:color="auto"/>
            <w:left w:val="none" w:sz="0" w:space="0" w:color="auto"/>
            <w:bottom w:val="none" w:sz="0" w:space="0" w:color="auto"/>
            <w:right w:val="none" w:sz="0" w:space="0" w:color="auto"/>
          </w:divBdr>
          <w:divsChild>
            <w:div w:id="911624226">
              <w:marLeft w:val="0"/>
              <w:marRight w:val="0"/>
              <w:marTop w:val="0"/>
              <w:marBottom w:val="0"/>
              <w:divBdr>
                <w:top w:val="none" w:sz="0" w:space="0" w:color="auto"/>
                <w:left w:val="none" w:sz="0" w:space="0" w:color="auto"/>
                <w:bottom w:val="none" w:sz="0" w:space="0" w:color="auto"/>
                <w:right w:val="none" w:sz="0" w:space="0" w:color="auto"/>
              </w:divBdr>
              <w:divsChild>
                <w:div w:id="7496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4985">
      <w:bodyDiv w:val="1"/>
      <w:marLeft w:val="0"/>
      <w:marRight w:val="0"/>
      <w:marTop w:val="0"/>
      <w:marBottom w:val="0"/>
      <w:divBdr>
        <w:top w:val="none" w:sz="0" w:space="0" w:color="auto"/>
        <w:left w:val="none" w:sz="0" w:space="0" w:color="auto"/>
        <w:bottom w:val="none" w:sz="0" w:space="0" w:color="auto"/>
        <w:right w:val="none" w:sz="0" w:space="0" w:color="auto"/>
      </w:divBdr>
      <w:divsChild>
        <w:div w:id="1925607136">
          <w:marLeft w:val="0"/>
          <w:marRight w:val="0"/>
          <w:marTop w:val="0"/>
          <w:marBottom w:val="0"/>
          <w:divBdr>
            <w:top w:val="none" w:sz="0" w:space="0" w:color="auto"/>
            <w:left w:val="none" w:sz="0" w:space="0" w:color="auto"/>
            <w:bottom w:val="none" w:sz="0" w:space="0" w:color="auto"/>
            <w:right w:val="none" w:sz="0" w:space="0" w:color="auto"/>
          </w:divBdr>
          <w:divsChild>
            <w:div w:id="426736737">
              <w:marLeft w:val="0"/>
              <w:marRight w:val="0"/>
              <w:marTop w:val="0"/>
              <w:marBottom w:val="0"/>
              <w:divBdr>
                <w:top w:val="none" w:sz="0" w:space="0" w:color="auto"/>
                <w:left w:val="none" w:sz="0" w:space="0" w:color="auto"/>
                <w:bottom w:val="none" w:sz="0" w:space="0" w:color="auto"/>
                <w:right w:val="none" w:sz="0" w:space="0" w:color="auto"/>
              </w:divBdr>
              <w:divsChild>
                <w:div w:id="922298635">
                  <w:marLeft w:val="0"/>
                  <w:marRight w:val="0"/>
                  <w:marTop w:val="0"/>
                  <w:marBottom w:val="0"/>
                  <w:divBdr>
                    <w:top w:val="none" w:sz="0" w:space="0" w:color="auto"/>
                    <w:left w:val="none" w:sz="0" w:space="0" w:color="auto"/>
                    <w:bottom w:val="none" w:sz="0" w:space="0" w:color="auto"/>
                    <w:right w:val="none" w:sz="0" w:space="0" w:color="auto"/>
                  </w:divBdr>
                </w:div>
              </w:divsChild>
            </w:div>
            <w:div w:id="1546913672">
              <w:marLeft w:val="0"/>
              <w:marRight w:val="0"/>
              <w:marTop w:val="0"/>
              <w:marBottom w:val="0"/>
              <w:divBdr>
                <w:top w:val="none" w:sz="0" w:space="0" w:color="auto"/>
                <w:left w:val="none" w:sz="0" w:space="0" w:color="auto"/>
                <w:bottom w:val="none" w:sz="0" w:space="0" w:color="auto"/>
                <w:right w:val="none" w:sz="0" w:space="0" w:color="auto"/>
              </w:divBdr>
              <w:divsChild>
                <w:div w:id="14291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3631">
      <w:bodyDiv w:val="1"/>
      <w:marLeft w:val="0"/>
      <w:marRight w:val="0"/>
      <w:marTop w:val="0"/>
      <w:marBottom w:val="0"/>
      <w:divBdr>
        <w:top w:val="none" w:sz="0" w:space="0" w:color="auto"/>
        <w:left w:val="none" w:sz="0" w:space="0" w:color="auto"/>
        <w:bottom w:val="none" w:sz="0" w:space="0" w:color="auto"/>
        <w:right w:val="none" w:sz="0" w:space="0" w:color="auto"/>
      </w:divBdr>
      <w:divsChild>
        <w:div w:id="1332443303">
          <w:marLeft w:val="0"/>
          <w:marRight w:val="0"/>
          <w:marTop w:val="0"/>
          <w:marBottom w:val="0"/>
          <w:divBdr>
            <w:top w:val="none" w:sz="0" w:space="0" w:color="auto"/>
            <w:left w:val="none" w:sz="0" w:space="0" w:color="auto"/>
            <w:bottom w:val="none" w:sz="0" w:space="0" w:color="auto"/>
            <w:right w:val="none" w:sz="0" w:space="0" w:color="auto"/>
          </w:divBdr>
          <w:divsChild>
            <w:div w:id="1801074247">
              <w:marLeft w:val="0"/>
              <w:marRight w:val="0"/>
              <w:marTop w:val="0"/>
              <w:marBottom w:val="0"/>
              <w:divBdr>
                <w:top w:val="none" w:sz="0" w:space="0" w:color="auto"/>
                <w:left w:val="none" w:sz="0" w:space="0" w:color="auto"/>
                <w:bottom w:val="none" w:sz="0" w:space="0" w:color="auto"/>
                <w:right w:val="none" w:sz="0" w:space="0" w:color="auto"/>
              </w:divBdr>
              <w:divsChild>
                <w:div w:id="4330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27354">
      <w:bodyDiv w:val="1"/>
      <w:marLeft w:val="0"/>
      <w:marRight w:val="0"/>
      <w:marTop w:val="0"/>
      <w:marBottom w:val="0"/>
      <w:divBdr>
        <w:top w:val="none" w:sz="0" w:space="0" w:color="auto"/>
        <w:left w:val="none" w:sz="0" w:space="0" w:color="auto"/>
        <w:bottom w:val="none" w:sz="0" w:space="0" w:color="auto"/>
        <w:right w:val="none" w:sz="0" w:space="0" w:color="auto"/>
      </w:divBdr>
    </w:div>
    <w:div w:id="1035423517">
      <w:bodyDiv w:val="1"/>
      <w:marLeft w:val="0"/>
      <w:marRight w:val="0"/>
      <w:marTop w:val="0"/>
      <w:marBottom w:val="0"/>
      <w:divBdr>
        <w:top w:val="none" w:sz="0" w:space="0" w:color="auto"/>
        <w:left w:val="none" w:sz="0" w:space="0" w:color="auto"/>
        <w:bottom w:val="none" w:sz="0" w:space="0" w:color="auto"/>
        <w:right w:val="none" w:sz="0" w:space="0" w:color="auto"/>
      </w:divBdr>
      <w:divsChild>
        <w:div w:id="811600264">
          <w:marLeft w:val="0"/>
          <w:marRight w:val="0"/>
          <w:marTop w:val="0"/>
          <w:marBottom w:val="0"/>
          <w:divBdr>
            <w:top w:val="none" w:sz="0" w:space="0" w:color="auto"/>
            <w:left w:val="none" w:sz="0" w:space="0" w:color="auto"/>
            <w:bottom w:val="none" w:sz="0" w:space="0" w:color="auto"/>
            <w:right w:val="none" w:sz="0" w:space="0" w:color="auto"/>
          </w:divBdr>
          <w:divsChild>
            <w:div w:id="718358861">
              <w:marLeft w:val="0"/>
              <w:marRight w:val="0"/>
              <w:marTop w:val="0"/>
              <w:marBottom w:val="0"/>
              <w:divBdr>
                <w:top w:val="none" w:sz="0" w:space="0" w:color="auto"/>
                <w:left w:val="none" w:sz="0" w:space="0" w:color="auto"/>
                <w:bottom w:val="none" w:sz="0" w:space="0" w:color="auto"/>
                <w:right w:val="none" w:sz="0" w:space="0" w:color="auto"/>
              </w:divBdr>
              <w:divsChild>
                <w:div w:id="3094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9237">
      <w:bodyDiv w:val="1"/>
      <w:marLeft w:val="0"/>
      <w:marRight w:val="0"/>
      <w:marTop w:val="0"/>
      <w:marBottom w:val="0"/>
      <w:divBdr>
        <w:top w:val="none" w:sz="0" w:space="0" w:color="auto"/>
        <w:left w:val="none" w:sz="0" w:space="0" w:color="auto"/>
        <w:bottom w:val="none" w:sz="0" w:space="0" w:color="auto"/>
        <w:right w:val="none" w:sz="0" w:space="0" w:color="auto"/>
      </w:divBdr>
      <w:divsChild>
        <w:div w:id="470289150">
          <w:marLeft w:val="0"/>
          <w:marRight w:val="0"/>
          <w:marTop w:val="0"/>
          <w:marBottom w:val="0"/>
          <w:divBdr>
            <w:top w:val="none" w:sz="0" w:space="0" w:color="auto"/>
            <w:left w:val="none" w:sz="0" w:space="0" w:color="auto"/>
            <w:bottom w:val="none" w:sz="0" w:space="0" w:color="auto"/>
            <w:right w:val="none" w:sz="0" w:space="0" w:color="auto"/>
          </w:divBdr>
          <w:divsChild>
            <w:div w:id="342052029">
              <w:marLeft w:val="0"/>
              <w:marRight w:val="0"/>
              <w:marTop w:val="0"/>
              <w:marBottom w:val="0"/>
              <w:divBdr>
                <w:top w:val="none" w:sz="0" w:space="0" w:color="auto"/>
                <w:left w:val="none" w:sz="0" w:space="0" w:color="auto"/>
                <w:bottom w:val="none" w:sz="0" w:space="0" w:color="auto"/>
                <w:right w:val="none" w:sz="0" w:space="0" w:color="auto"/>
              </w:divBdr>
              <w:divsChild>
                <w:div w:id="3663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8954">
      <w:bodyDiv w:val="1"/>
      <w:marLeft w:val="0"/>
      <w:marRight w:val="0"/>
      <w:marTop w:val="0"/>
      <w:marBottom w:val="0"/>
      <w:divBdr>
        <w:top w:val="none" w:sz="0" w:space="0" w:color="auto"/>
        <w:left w:val="none" w:sz="0" w:space="0" w:color="auto"/>
        <w:bottom w:val="none" w:sz="0" w:space="0" w:color="auto"/>
        <w:right w:val="none" w:sz="0" w:space="0" w:color="auto"/>
      </w:divBdr>
      <w:divsChild>
        <w:div w:id="1078136237">
          <w:marLeft w:val="0"/>
          <w:marRight w:val="0"/>
          <w:marTop w:val="0"/>
          <w:marBottom w:val="0"/>
          <w:divBdr>
            <w:top w:val="none" w:sz="0" w:space="0" w:color="auto"/>
            <w:left w:val="none" w:sz="0" w:space="0" w:color="auto"/>
            <w:bottom w:val="none" w:sz="0" w:space="0" w:color="auto"/>
            <w:right w:val="none" w:sz="0" w:space="0" w:color="auto"/>
          </w:divBdr>
          <w:divsChild>
            <w:div w:id="2098817707">
              <w:marLeft w:val="0"/>
              <w:marRight w:val="0"/>
              <w:marTop w:val="0"/>
              <w:marBottom w:val="0"/>
              <w:divBdr>
                <w:top w:val="none" w:sz="0" w:space="0" w:color="auto"/>
                <w:left w:val="none" w:sz="0" w:space="0" w:color="auto"/>
                <w:bottom w:val="none" w:sz="0" w:space="0" w:color="auto"/>
                <w:right w:val="none" w:sz="0" w:space="0" w:color="auto"/>
              </w:divBdr>
              <w:divsChild>
                <w:div w:id="18962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74837">
      <w:bodyDiv w:val="1"/>
      <w:marLeft w:val="0"/>
      <w:marRight w:val="0"/>
      <w:marTop w:val="0"/>
      <w:marBottom w:val="0"/>
      <w:divBdr>
        <w:top w:val="none" w:sz="0" w:space="0" w:color="auto"/>
        <w:left w:val="none" w:sz="0" w:space="0" w:color="auto"/>
        <w:bottom w:val="none" w:sz="0" w:space="0" w:color="auto"/>
        <w:right w:val="none" w:sz="0" w:space="0" w:color="auto"/>
      </w:divBdr>
      <w:divsChild>
        <w:div w:id="140121011">
          <w:marLeft w:val="0"/>
          <w:marRight w:val="0"/>
          <w:marTop w:val="0"/>
          <w:marBottom w:val="0"/>
          <w:divBdr>
            <w:top w:val="none" w:sz="0" w:space="0" w:color="auto"/>
            <w:left w:val="none" w:sz="0" w:space="0" w:color="auto"/>
            <w:bottom w:val="none" w:sz="0" w:space="0" w:color="auto"/>
            <w:right w:val="none" w:sz="0" w:space="0" w:color="auto"/>
          </w:divBdr>
          <w:divsChild>
            <w:div w:id="1258909687">
              <w:marLeft w:val="0"/>
              <w:marRight w:val="0"/>
              <w:marTop w:val="0"/>
              <w:marBottom w:val="0"/>
              <w:divBdr>
                <w:top w:val="none" w:sz="0" w:space="0" w:color="auto"/>
                <w:left w:val="none" w:sz="0" w:space="0" w:color="auto"/>
                <w:bottom w:val="none" w:sz="0" w:space="0" w:color="auto"/>
                <w:right w:val="none" w:sz="0" w:space="0" w:color="auto"/>
              </w:divBdr>
              <w:divsChild>
                <w:div w:id="1316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04856">
      <w:bodyDiv w:val="1"/>
      <w:marLeft w:val="0"/>
      <w:marRight w:val="0"/>
      <w:marTop w:val="0"/>
      <w:marBottom w:val="0"/>
      <w:divBdr>
        <w:top w:val="none" w:sz="0" w:space="0" w:color="auto"/>
        <w:left w:val="none" w:sz="0" w:space="0" w:color="auto"/>
        <w:bottom w:val="none" w:sz="0" w:space="0" w:color="auto"/>
        <w:right w:val="none" w:sz="0" w:space="0" w:color="auto"/>
      </w:divBdr>
      <w:divsChild>
        <w:div w:id="1929732344">
          <w:marLeft w:val="0"/>
          <w:marRight w:val="0"/>
          <w:marTop w:val="0"/>
          <w:marBottom w:val="0"/>
          <w:divBdr>
            <w:top w:val="none" w:sz="0" w:space="0" w:color="auto"/>
            <w:left w:val="none" w:sz="0" w:space="0" w:color="auto"/>
            <w:bottom w:val="none" w:sz="0" w:space="0" w:color="auto"/>
            <w:right w:val="none" w:sz="0" w:space="0" w:color="auto"/>
          </w:divBdr>
        </w:div>
        <w:div w:id="1009479589">
          <w:marLeft w:val="0"/>
          <w:marRight w:val="0"/>
          <w:marTop w:val="0"/>
          <w:marBottom w:val="0"/>
          <w:divBdr>
            <w:top w:val="none" w:sz="0" w:space="0" w:color="auto"/>
            <w:left w:val="none" w:sz="0" w:space="0" w:color="auto"/>
            <w:bottom w:val="none" w:sz="0" w:space="0" w:color="auto"/>
            <w:right w:val="none" w:sz="0" w:space="0" w:color="auto"/>
          </w:divBdr>
        </w:div>
      </w:divsChild>
    </w:div>
    <w:div w:id="1199126446">
      <w:bodyDiv w:val="1"/>
      <w:marLeft w:val="0"/>
      <w:marRight w:val="0"/>
      <w:marTop w:val="0"/>
      <w:marBottom w:val="0"/>
      <w:divBdr>
        <w:top w:val="none" w:sz="0" w:space="0" w:color="auto"/>
        <w:left w:val="none" w:sz="0" w:space="0" w:color="auto"/>
        <w:bottom w:val="none" w:sz="0" w:space="0" w:color="auto"/>
        <w:right w:val="none" w:sz="0" w:space="0" w:color="auto"/>
      </w:divBdr>
    </w:div>
    <w:div w:id="1260600611">
      <w:bodyDiv w:val="1"/>
      <w:marLeft w:val="0"/>
      <w:marRight w:val="0"/>
      <w:marTop w:val="0"/>
      <w:marBottom w:val="0"/>
      <w:divBdr>
        <w:top w:val="none" w:sz="0" w:space="0" w:color="auto"/>
        <w:left w:val="none" w:sz="0" w:space="0" w:color="auto"/>
        <w:bottom w:val="none" w:sz="0" w:space="0" w:color="auto"/>
        <w:right w:val="none" w:sz="0" w:space="0" w:color="auto"/>
      </w:divBdr>
    </w:div>
    <w:div w:id="1307395284">
      <w:bodyDiv w:val="1"/>
      <w:marLeft w:val="0"/>
      <w:marRight w:val="0"/>
      <w:marTop w:val="0"/>
      <w:marBottom w:val="0"/>
      <w:divBdr>
        <w:top w:val="none" w:sz="0" w:space="0" w:color="auto"/>
        <w:left w:val="none" w:sz="0" w:space="0" w:color="auto"/>
        <w:bottom w:val="none" w:sz="0" w:space="0" w:color="auto"/>
        <w:right w:val="none" w:sz="0" w:space="0" w:color="auto"/>
      </w:divBdr>
      <w:divsChild>
        <w:div w:id="8219164">
          <w:marLeft w:val="0"/>
          <w:marRight w:val="0"/>
          <w:marTop w:val="0"/>
          <w:marBottom w:val="0"/>
          <w:divBdr>
            <w:top w:val="none" w:sz="0" w:space="0" w:color="auto"/>
            <w:left w:val="none" w:sz="0" w:space="0" w:color="auto"/>
            <w:bottom w:val="none" w:sz="0" w:space="0" w:color="auto"/>
            <w:right w:val="none" w:sz="0" w:space="0" w:color="auto"/>
          </w:divBdr>
          <w:divsChild>
            <w:div w:id="488251117">
              <w:marLeft w:val="0"/>
              <w:marRight w:val="0"/>
              <w:marTop w:val="0"/>
              <w:marBottom w:val="0"/>
              <w:divBdr>
                <w:top w:val="none" w:sz="0" w:space="0" w:color="auto"/>
                <w:left w:val="none" w:sz="0" w:space="0" w:color="auto"/>
                <w:bottom w:val="none" w:sz="0" w:space="0" w:color="auto"/>
                <w:right w:val="none" w:sz="0" w:space="0" w:color="auto"/>
              </w:divBdr>
              <w:divsChild>
                <w:div w:id="4998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8832">
      <w:bodyDiv w:val="1"/>
      <w:marLeft w:val="0"/>
      <w:marRight w:val="0"/>
      <w:marTop w:val="0"/>
      <w:marBottom w:val="0"/>
      <w:divBdr>
        <w:top w:val="none" w:sz="0" w:space="0" w:color="auto"/>
        <w:left w:val="none" w:sz="0" w:space="0" w:color="auto"/>
        <w:bottom w:val="none" w:sz="0" w:space="0" w:color="auto"/>
        <w:right w:val="none" w:sz="0" w:space="0" w:color="auto"/>
      </w:divBdr>
      <w:divsChild>
        <w:div w:id="1758399040">
          <w:marLeft w:val="0"/>
          <w:marRight w:val="0"/>
          <w:marTop w:val="0"/>
          <w:marBottom w:val="0"/>
          <w:divBdr>
            <w:top w:val="none" w:sz="0" w:space="0" w:color="auto"/>
            <w:left w:val="none" w:sz="0" w:space="0" w:color="auto"/>
            <w:bottom w:val="none" w:sz="0" w:space="0" w:color="auto"/>
            <w:right w:val="none" w:sz="0" w:space="0" w:color="auto"/>
          </w:divBdr>
          <w:divsChild>
            <w:div w:id="1368219214">
              <w:marLeft w:val="0"/>
              <w:marRight w:val="0"/>
              <w:marTop w:val="0"/>
              <w:marBottom w:val="0"/>
              <w:divBdr>
                <w:top w:val="none" w:sz="0" w:space="0" w:color="auto"/>
                <w:left w:val="none" w:sz="0" w:space="0" w:color="auto"/>
                <w:bottom w:val="none" w:sz="0" w:space="0" w:color="auto"/>
                <w:right w:val="none" w:sz="0" w:space="0" w:color="auto"/>
              </w:divBdr>
              <w:divsChild>
                <w:div w:id="2706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9056">
      <w:bodyDiv w:val="1"/>
      <w:marLeft w:val="0"/>
      <w:marRight w:val="0"/>
      <w:marTop w:val="0"/>
      <w:marBottom w:val="0"/>
      <w:divBdr>
        <w:top w:val="none" w:sz="0" w:space="0" w:color="auto"/>
        <w:left w:val="none" w:sz="0" w:space="0" w:color="auto"/>
        <w:bottom w:val="none" w:sz="0" w:space="0" w:color="auto"/>
        <w:right w:val="none" w:sz="0" w:space="0" w:color="auto"/>
      </w:divBdr>
      <w:divsChild>
        <w:div w:id="968366381">
          <w:marLeft w:val="0"/>
          <w:marRight w:val="0"/>
          <w:marTop w:val="0"/>
          <w:marBottom w:val="0"/>
          <w:divBdr>
            <w:top w:val="none" w:sz="0" w:space="0" w:color="auto"/>
            <w:left w:val="none" w:sz="0" w:space="0" w:color="auto"/>
            <w:bottom w:val="none" w:sz="0" w:space="0" w:color="auto"/>
            <w:right w:val="none" w:sz="0" w:space="0" w:color="auto"/>
          </w:divBdr>
          <w:divsChild>
            <w:div w:id="1981691669">
              <w:marLeft w:val="0"/>
              <w:marRight w:val="0"/>
              <w:marTop w:val="0"/>
              <w:marBottom w:val="0"/>
              <w:divBdr>
                <w:top w:val="none" w:sz="0" w:space="0" w:color="auto"/>
                <w:left w:val="none" w:sz="0" w:space="0" w:color="auto"/>
                <w:bottom w:val="none" w:sz="0" w:space="0" w:color="auto"/>
                <w:right w:val="none" w:sz="0" w:space="0" w:color="auto"/>
              </w:divBdr>
              <w:divsChild>
                <w:div w:id="2093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1934">
      <w:bodyDiv w:val="1"/>
      <w:marLeft w:val="0"/>
      <w:marRight w:val="0"/>
      <w:marTop w:val="0"/>
      <w:marBottom w:val="0"/>
      <w:divBdr>
        <w:top w:val="none" w:sz="0" w:space="0" w:color="auto"/>
        <w:left w:val="none" w:sz="0" w:space="0" w:color="auto"/>
        <w:bottom w:val="none" w:sz="0" w:space="0" w:color="auto"/>
        <w:right w:val="none" w:sz="0" w:space="0" w:color="auto"/>
      </w:divBdr>
    </w:div>
    <w:div w:id="1499229268">
      <w:bodyDiv w:val="1"/>
      <w:marLeft w:val="0"/>
      <w:marRight w:val="0"/>
      <w:marTop w:val="0"/>
      <w:marBottom w:val="0"/>
      <w:divBdr>
        <w:top w:val="none" w:sz="0" w:space="0" w:color="auto"/>
        <w:left w:val="none" w:sz="0" w:space="0" w:color="auto"/>
        <w:bottom w:val="none" w:sz="0" w:space="0" w:color="auto"/>
        <w:right w:val="none" w:sz="0" w:space="0" w:color="auto"/>
      </w:divBdr>
    </w:div>
    <w:div w:id="1562329211">
      <w:bodyDiv w:val="1"/>
      <w:marLeft w:val="0"/>
      <w:marRight w:val="0"/>
      <w:marTop w:val="0"/>
      <w:marBottom w:val="0"/>
      <w:divBdr>
        <w:top w:val="none" w:sz="0" w:space="0" w:color="auto"/>
        <w:left w:val="none" w:sz="0" w:space="0" w:color="auto"/>
        <w:bottom w:val="none" w:sz="0" w:space="0" w:color="auto"/>
        <w:right w:val="none" w:sz="0" w:space="0" w:color="auto"/>
      </w:divBdr>
    </w:div>
    <w:div w:id="1612399894">
      <w:bodyDiv w:val="1"/>
      <w:marLeft w:val="0"/>
      <w:marRight w:val="0"/>
      <w:marTop w:val="0"/>
      <w:marBottom w:val="0"/>
      <w:divBdr>
        <w:top w:val="none" w:sz="0" w:space="0" w:color="auto"/>
        <w:left w:val="none" w:sz="0" w:space="0" w:color="auto"/>
        <w:bottom w:val="none" w:sz="0" w:space="0" w:color="auto"/>
        <w:right w:val="none" w:sz="0" w:space="0" w:color="auto"/>
      </w:divBdr>
      <w:divsChild>
        <w:div w:id="386150349">
          <w:marLeft w:val="0"/>
          <w:marRight w:val="0"/>
          <w:marTop w:val="0"/>
          <w:marBottom w:val="0"/>
          <w:divBdr>
            <w:top w:val="none" w:sz="0" w:space="0" w:color="auto"/>
            <w:left w:val="none" w:sz="0" w:space="0" w:color="auto"/>
            <w:bottom w:val="none" w:sz="0" w:space="0" w:color="auto"/>
            <w:right w:val="none" w:sz="0" w:space="0" w:color="auto"/>
          </w:divBdr>
          <w:divsChild>
            <w:div w:id="162348">
              <w:marLeft w:val="0"/>
              <w:marRight w:val="0"/>
              <w:marTop w:val="0"/>
              <w:marBottom w:val="0"/>
              <w:divBdr>
                <w:top w:val="none" w:sz="0" w:space="0" w:color="auto"/>
                <w:left w:val="none" w:sz="0" w:space="0" w:color="auto"/>
                <w:bottom w:val="none" w:sz="0" w:space="0" w:color="auto"/>
                <w:right w:val="none" w:sz="0" w:space="0" w:color="auto"/>
              </w:divBdr>
              <w:divsChild>
                <w:div w:id="10346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62928">
      <w:bodyDiv w:val="1"/>
      <w:marLeft w:val="0"/>
      <w:marRight w:val="0"/>
      <w:marTop w:val="0"/>
      <w:marBottom w:val="0"/>
      <w:divBdr>
        <w:top w:val="none" w:sz="0" w:space="0" w:color="auto"/>
        <w:left w:val="none" w:sz="0" w:space="0" w:color="auto"/>
        <w:bottom w:val="none" w:sz="0" w:space="0" w:color="auto"/>
        <w:right w:val="none" w:sz="0" w:space="0" w:color="auto"/>
      </w:divBdr>
      <w:divsChild>
        <w:div w:id="1439331162">
          <w:marLeft w:val="0"/>
          <w:marRight w:val="0"/>
          <w:marTop w:val="0"/>
          <w:marBottom w:val="0"/>
          <w:divBdr>
            <w:top w:val="none" w:sz="0" w:space="0" w:color="auto"/>
            <w:left w:val="none" w:sz="0" w:space="0" w:color="auto"/>
            <w:bottom w:val="none" w:sz="0" w:space="0" w:color="auto"/>
            <w:right w:val="none" w:sz="0" w:space="0" w:color="auto"/>
          </w:divBdr>
          <w:divsChild>
            <w:div w:id="232736538">
              <w:marLeft w:val="0"/>
              <w:marRight w:val="0"/>
              <w:marTop w:val="0"/>
              <w:marBottom w:val="0"/>
              <w:divBdr>
                <w:top w:val="none" w:sz="0" w:space="0" w:color="auto"/>
                <w:left w:val="none" w:sz="0" w:space="0" w:color="auto"/>
                <w:bottom w:val="none" w:sz="0" w:space="0" w:color="auto"/>
                <w:right w:val="none" w:sz="0" w:space="0" w:color="auto"/>
              </w:divBdr>
              <w:divsChild>
                <w:div w:id="15782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2857">
      <w:bodyDiv w:val="1"/>
      <w:marLeft w:val="0"/>
      <w:marRight w:val="0"/>
      <w:marTop w:val="0"/>
      <w:marBottom w:val="0"/>
      <w:divBdr>
        <w:top w:val="none" w:sz="0" w:space="0" w:color="auto"/>
        <w:left w:val="none" w:sz="0" w:space="0" w:color="auto"/>
        <w:bottom w:val="none" w:sz="0" w:space="0" w:color="auto"/>
        <w:right w:val="none" w:sz="0" w:space="0" w:color="auto"/>
      </w:divBdr>
      <w:divsChild>
        <w:div w:id="1647591828">
          <w:marLeft w:val="0"/>
          <w:marRight w:val="0"/>
          <w:marTop w:val="0"/>
          <w:marBottom w:val="0"/>
          <w:divBdr>
            <w:top w:val="none" w:sz="0" w:space="0" w:color="auto"/>
            <w:left w:val="none" w:sz="0" w:space="0" w:color="auto"/>
            <w:bottom w:val="none" w:sz="0" w:space="0" w:color="auto"/>
            <w:right w:val="none" w:sz="0" w:space="0" w:color="auto"/>
          </w:divBdr>
          <w:divsChild>
            <w:div w:id="1614479609">
              <w:marLeft w:val="0"/>
              <w:marRight w:val="0"/>
              <w:marTop w:val="0"/>
              <w:marBottom w:val="0"/>
              <w:divBdr>
                <w:top w:val="none" w:sz="0" w:space="0" w:color="auto"/>
                <w:left w:val="none" w:sz="0" w:space="0" w:color="auto"/>
                <w:bottom w:val="none" w:sz="0" w:space="0" w:color="auto"/>
                <w:right w:val="none" w:sz="0" w:space="0" w:color="auto"/>
              </w:divBdr>
              <w:divsChild>
                <w:div w:id="17754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2231">
      <w:bodyDiv w:val="1"/>
      <w:marLeft w:val="0"/>
      <w:marRight w:val="0"/>
      <w:marTop w:val="0"/>
      <w:marBottom w:val="0"/>
      <w:divBdr>
        <w:top w:val="none" w:sz="0" w:space="0" w:color="auto"/>
        <w:left w:val="none" w:sz="0" w:space="0" w:color="auto"/>
        <w:bottom w:val="none" w:sz="0" w:space="0" w:color="auto"/>
        <w:right w:val="none" w:sz="0" w:space="0" w:color="auto"/>
      </w:divBdr>
    </w:div>
    <w:div w:id="1990746797">
      <w:bodyDiv w:val="1"/>
      <w:marLeft w:val="0"/>
      <w:marRight w:val="0"/>
      <w:marTop w:val="0"/>
      <w:marBottom w:val="0"/>
      <w:divBdr>
        <w:top w:val="none" w:sz="0" w:space="0" w:color="auto"/>
        <w:left w:val="none" w:sz="0" w:space="0" w:color="auto"/>
        <w:bottom w:val="none" w:sz="0" w:space="0" w:color="auto"/>
        <w:right w:val="none" w:sz="0" w:space="0" w:color="auto"/>
      </w:divBdr>
      <w:divsChild>
        <w:div w:id="112289932">
          <w:marLeft w:val="0"/>
          <w:marRight w:val="0"/>
          <w:marTop w:val="0"/>
          <w:marBottom w:val="0"/>
          <w:divBdr>
            <w:top w:val="none" w:sz="0" w:space="0" w:color="auto"/>
            <w:left w:val="none" w:sz="0" w:space="0" w:color="auto"/>
            <w:bottom w:val="none" w:sz="0" w:space="0" w:color="auto"/>
            <w:right w:val="none" w:sz="0" w:space="0" w:color="auto"/>
          </w:divBdr>
          <w:divsChild>
            <w:div w:id="738744436">
              <w:marLeft w:val="0"/>
              <w:marRight w:val="0"/>
              <w:marTop w:val="0"/>
              <w:marBottom w:val="0"/>
              <w:divBdr>
                <w:top w:val="none" w:sz="0" w:space="0" w:color="auto"/>
                <w:left w:val="none" w:sz="0" w:space="0" w:color="auto"/>
                <w:bottom w:val="none" w:sz="0" w:space="0" w:color="auto"/>
                <w:right w:val="none" w:sz="0" w:space="0" w:color="auto"/>
              </w:divBdr>
              <w:divsChild>
                <w:div w:id="9201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7725">
      <w:bodyDiv w:val="1"/>
      <w:marLeft w:val="0"/>
      <w:marRight w:val="0"/>
      <w:marTop w:val="0"/>
      <w:marBottom w:val="0"/>
      <w:divBdr>
        <w:top w:val="none" w:sz="0" w:space="0" w:color="auto"/>
        <w:left w:val="none" w:sz="0" w:space="0" w:color="auto"/>
        <w:bottom w:val="none" w:sz="0" w:space="0" w:color="auto"/>
        <w:right w:val="none" w:sz="0" w:space="0" w:color="auto"/>
      </w:divBdr>
      <w:divsChild>
        <w:div w:id="144977406">
          <w:marLeft w:val="0"/>
          <w:marRight w:val="0"/>
          <w:marTop w:val="0"/>
          <w:marBottom w:val="0"/>
          <w:divBdr>
            <w:top w:val="none" w:sz="0" w:space="0" w:color="auto"/>
            <w:left w:val="none" w:sz="0" w:space="0" w:color="auto"/>
            <w:bottom w:val="none" w:sz="0" w:space="0" w:color="auto"/>
            <w:right w:val="none" w:sz="0" w:space="0" w:color="auto"/>
          </w:divBdr>
          <w:divsChild>
            <w:div w:id="1361007759">
              <w:marLeft w:val="0"/>
              <w:marRight w:val="0"/>
              <w:marTop w:val="0"/>
              <w:marBottom w:val="0"/>
              <w:divBdr>
                <w:top w:val="none" w:sz="0" w:space="0" w:color="auto"/>
                <w:left w:val="none" w:sz="0" w:space="0" w:color="auto"/>
                <w:bottom w:val="none" w:sz="0" w:space="0" w:color="auto"/>
                <w:right w:val="none" w:sz="0" w:space="0" w:color="auto"/>
              </w:divBdr>
              <w:divsChild>
                <w:div w:id="16398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42">
      <w:bodyDiv w:val="1"/>
      <w:marLeft w:val="0"/>
      <w:marRight w:val="0"/>
      <w:marTop w:val="0"/>
      <w:marBottom w:val="0"/>
      <w:divBdr>
        <w:top w:val="none" w:sz="0" w:space="0" w:color="auto"/>
        <w:left w:val="none" w:sz="0" w:space="0" w:color="auto"/>
        <w:bottom w:val="none" w:sz="0" w:space="0" w:color="auto"/>
        <w:right w:val="none" w:sz="0" w:space="0" w:color="auto"/>
      </w:divBdr>
      <w:divsChild>
        <w:div w:id="1053895419">
          <w:marLeft w:val="0"/>
          <w:marRight w:val="0"/>
          <w:marTop w:val="0"/>
          <w:marBottom w:val="0"/>
          <w:divBdr>
            <w:top w:val="none" w:sz="0" w:space="0" w:color="auto"/>
            <w:left w:val="none" w:sz="0" w:space="0" w:color="auto"/>
            <w:bottom w:val="none" w:sz="0" w:space="0" w:color="auto"/>
            <w:right w:val="none" w:sz="0" w:space="0" w:color="auto"/>
          </w:divBdr>
          <w:divsChild>
            <w:div w:id="653994325">
              <w:marLeft w:val="0"/>
              <w:marRight w:val="0"/>
              <w:marTop w:val="0"/>
              <w:marBottom w:val="0"/>
              <w:divBdr>
                <w:top w:val="none" w:sz="0" w:space="0" w:color="auto"/>
                <w:left w:val="none" w:sz="0" w:space="0" w:color="auto"/>
                <w:bottom w:val="none" w:sz="0" w:space="0" w:color="auto"/>
                <w:right w:val="none" w:sz="0" w:space="0" w:color="auto"/>
              </w:divBdr>
              <w:divsChild>
                <w:div w:id="6867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6388</Words>
  <Characters>36418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2019-01-25T14:12:00Z</dcterms:created>
  <dcterms:modified xsi:type="dcterms:W3CDTF">2019-03-13T21:41:00Z</dcterms:modified>
  <cp:category/>
</cp:coreProperties>
</file>