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616" w:rsidRPr="005E5616" w:rsidRDefault="005E5616" w:rsidP="005E5616">
      <w:pPr>
        <w:jc w:val="center"/>
        <w:rPr>
          <w:rFonts w:ascii="Times New Roman" w:hAnsi="Times New Roman" w:cs="Times New Roman"/>
          <w:b/>
          <w:sz w:val="36"/>
          <w:szCs w:val="36"/>
        </w:rPr>
      </w:pPr>
      <w:r w:rsidRPr="005E5616">
        <w:rPr>
          <w:rFonts w:ascii="Times New Roman" w:hAnsi="Times New Roman" w:cs="Times New Roman"/>
          <w:b/>
          <w:sz w:val="36"/>
          <w:szCs w:val="36"/>
        </w:rPr>
        <w:t>DEITY AND DAIMON</w:t>
      </w:r>
    </w:p>
    <w:p w:rsidR="00660158" w:rsidRDefault="005E5616" w:rsidP="005E5616">
      <w:pPr>
        <w:jc w:val="center"/>
        <w:rPr>
          <w:rFonts w:ascii="Times New Roman" w:hAnsi="Times New Roman" w:cs="Times New Roman"/>
          <w:sz w:val="28"/>
          <w:szCs w:val="28"/>
        </w:rPr>
      </w:pPr>
      <w:r>
        <w:rPr>
          <w:rFonts w:ascii="Times New Roman" w:hAnsi="Times New Roman" w:cs="Times New Roman"/>
          <w:b/>
          <w:i/>
          <w:sz w:val="32"/>
          <w:szCs w:val="32"/>
        </w:rPr>
        <w:t>The Dialectic of Sufficiency and Fecundity</w:t>
      </w:r>
    </w:p>
    <w:p w:rsidR="00DA5332" w:rsidRDefault="00DA5332">
      <w:pPr>
        <w:rPr>
          <w:rFonts w:ascii="Times New Roman" w:hAnsi="Times New Roman" w:cs="Times New Roman"/>
          <w:sz w:val="28"/>
          <w:szCs w:val="28"/>
        </w:rPr>
      </w:pPr>
    </w:p>
    <w:p w:rsidR="00DA5332" w:rsidRDefault="00DA5332">
      <w:pPr>
        <w:rPr>
          <w:rFonts w:ascii="Times New Roman" w:hAnsi="Times New Roman" w:cs="Times New Roman"/>
          <w:sz w:val="28"/>
          <w:szCs w:val="28"/>
        </w:rPr>
      </w:pPr>
      <w:r>
        <w:rPr>
          <w:rFonts w:ascii="Times New Roman" w:hAnsi="Times New Roman" w:cs="Times New Roman"/>
          <w:sz w:val="28"/>
          <w:szCs w:val="28"/>
        </w:rPr>
        <w:tab/>
      </w:r>
      <w:r w:rsidR="005E5616">
        <w:rPr>
          <w:rFonts w:ascii="Times New Roman" w:hAnsi="Times New Roman" w:cs="Times New Roman"/>
          <w:sz w:val="28"/>
          <w:szCs w:val="28"/>
        </w:rPr>
        <w:t xml:space="preserve">In </w:t>
      </w:r>
      <w:r w:rsidRPr="00DA5332">
        <w:rPr>
          <w:rFonts w:ascii="Times New Roman" w:hAnsi="Times New Roman" w:cs="Times New Roman"/>
          <w:i/>
          <w:sz w:val="28"/>
          <w:szCs w:val="28"/>
        </w:rPr>
        <w:t>The Great Chain of Being</w:t>
      </w:r>
      <w:r w:rsidR="005E5616">
        <w:rPr>
          <w:rFonts w:ascii="Times New Roman" w:hAnsi="Times New Roman" w:cs="Times New Roman"/>
          <w:sz w:val="28"/>
          <w:szCs w:val="28"/>
        </w:rPr>
        <w:t>, Arthur O. Lovejoy announces:</w:t>
      </w:r>
    </w:p>
    <w:p w:rsidR="00DA5332" w:rsidRPr="00066D71" w:rsidRDefault="00DA5332" w:rsidP="005E5616">
      <w:pPr>
        <w:ind w:left="720" w:firstLine="720"/>
        <w:rPr>
          <w:rFonts w:ascii="Times New Roman" w:hAnsi="Times New Roman" w:cs="Times New Roman"/>
          <w:i/>
          <w:sz w:val="28"/>
          <w:szCs w:val="28"/>
        </w:rPr>
      </w:pPr>
      <w:r w:rsidRPr="00066D71">
        <w:rPr>
          <w:rFonts w:ascii="Times New Roman" w:hAnsi="Times New Roman" w:cs="Times New Roman"/>
          <w:i/>
          <w:sz w:val="28"/>
          <w:szCs w:val="28"/>
        </w:rPr>
        <w:t>The God of Aristotle had almost nothing in common with the God of the Sermon on the Mount – though by one of the strangest and most momentous paradoxes in Western history, the philosophical theology of Christendom identified them, and defined the chief end of man as the imitation of both.</w:t>
      </w:r>
      <w:r w:rsidR="005E5616">
        <w:rPr>
          <w:rFonts w:ascii="Times New Roman" w:hAnsi="Times New Roman" w:cs="Times New Roman"/>
          <w:i/>
          <w:sz w:val="28"/>
          <w:szCs w:val="28"/>
        </w:rPr>
        <w:t xml:space="preserve"> (p. 5)</w:t>
      </w:r>
    </w:p>
    <w:p w:rsidR="00492C7D" w:rsidRDefault="00066D71">
      <w:pPr>
        <w:rPr>
          <w:rFonts w:ascii="Times New Roman" w:hAnsi="Times New Roman" w:cs="Times New Roman"/>
          <w:sz w:val="28"/>
          <w:szCs w:val="28"/>
        </w:rPr>
      </w:pPr>
      <w:r>
        <w:rPr>
          <w:rFonts w:ascii="Times New Roman" w:hAnsi="Times New Roman" w:cs="Times New Roman"/>
          <w:sz w:val="28"/>
          <w:szCs w:val="28"/>
        </w:rPr>
        <w:tab/>
      </w:r>
      <w:r w:rsidR="005E5616">
        <w:rPr>
          <w:rFonts w:ascii="Times New Roman" w:hAnsi="Times New Roman" w:cs="Times New Roman"/>
          <w:sz w:val="28"/>
          <w:szCs w:val="28"/>
        </w:rPr>
        <w:t>Lovejoy speaks of</w:t>
      </w:r>
      <w:r w:rsidR="00DA5332">
        <w:rPr>
          <w:rFonts w:ascii="Times New Roman" w:hAnsi="Times New Roman" w:cs="Times New Roman"/>
          <w:sz w:val="28"/>
          <w:szCs w:val="28"/>
        </w:rPr>
        <w:t xml:space="preserve"> “paradox,”</w:t>
      </w:r>
      <w:r w:rsidR="00492C7D">
        <w:rPr>
          <w:rFonts w:ascii="Times New Roman" w:hAnsi="Times New Roman" w:cs="Times New Roman"/>
          <w:sz w:val="28"/>
          <w:szCs w:val="28"/>
        </w:rPr>
        <w:t xml:space="preserve"> but he treats the conundrum as a contradiction.  He says later: </w:t>
      </w:r>
      <w:r w:rsidR="00DA5332">
        <w:rPr>
          <w:rFonts w:ascii="Times New Roman" w:hAnsi="Times New Roman" w:cs="Times New Roman"/>
          <w:sz w:val="28"/>
          <w:szCs w:val="28"/>
        </w:rPr>
        <w:t>it is not pos</w:t>
      </w:r>
      <w:r w:rsidR="00492C7D">
        <w:rPr>
          <w:rFonts w:ascii="Times New Roman" w:hAnsi="Times New Roman" w:cs="Times New Roman"/>
          <w:sz w:val="28"/>
          <w:szCs w:val="28"/>
        </w:rPr>
        <w:t xml:space="preserve">sible for humans to imitate such a contradictory deity: </w:t>
      </w:r>
      <w:r w:rsidR="00DA5332">
        <w:rPr>
          <w:rFonts w:ascii="Times New Roman" w:hAnsi="Times New Roman" w:cs="Times New Roman"/>
          <w:sz w:val="28"/>
          <w:szCs w:val="28"/>
        </w:rPr>
        <w:t xml:space="preserve">Aristotelian self-sufficient perfection vs. </w:t>
      </w:r>
      <w:r w:rsidR="00492C7D">
        <w:rPr>
          <w:rFonts w:ascii="Times New Roman" w:hAnsi="Times New Roman" w:cs="Times New Roman"/>
          <w:sz w:val="28"/>
          <w:szCs w:val="28"/>
        </w:rPr>
        <w:t>creative,</w:t>
      </w:r>
      <w:r w:rsidR="00DA5332">
        <w:rPr>
          <w:rFonts w:ascii="Times New Roman" w:hAnsi="Times New Roman" w:cs="Times New Roman"/>
          <w:sz w:val="28"/>
          <w:szCs w:val="28"/>
        </w:rPr>
        <w:t xml:space="preserve"> overflowing fecund</w:t>
      </w:r>
      <w:r w:rsidR="00415DD2">
        <w:rPr>
          <w:rFonts w:ascii="Times New Roman" w:hAnsi="Times New Roman" w:cs="Times New Roman"/>
          <w:sz w:val="28"/>
          <w:szCs w:val="28"/>
        </w:rPr>
        <w:t>ity</w:t>
      </w:r>
      <w:r>
        <w:rPr>
          <w:rFonts w:ascii="Times New Roman" w:hAnsi="Times New Roman" w:cs="Times New Roman"/>
          <w:sz w:val="28"/>
          <w:szCs w:val="28"/>
        </w:rPr>
        <w:t xml:space="preserve">.  </w:t>
      </w:r>
      <w:r w:rsidR="00492C7D">
        <w:rPr>
          <w:rFonts w:ascii="Times New Roman" w:hAnsi="Times New Roman" w:cs="Times New Roman"/>
          <w:sz w:val="28"/>
          <w:szCs w:val="28"/>
        </w:rPr>
        <w:t xml:space="preserve">I wish to challenge his conclusion.  </w:t>
      </w:r>
      <w:r w:rsidR="00DA5332">
        <w:rPr>
          <w:rFonts w:ascii="Times New Roman" w:hAnsi="Times New Roman" w:cs="Times New Roman"/>
          <w:sz w:val="28"/>
          <w:szCs w:val="28"/>
        </w:rPr>
        <w:t>Lovejoy conflates paradox and contradiction</w:t>
      </w:r>
      <w:r w:rsidR="00492C7D">
        <w:rPr>
          <w:rFonts w:ascii="Times New Roman" w:hAnsi="Times New Roman" w:cs="Times New Roman"/>
          <w:sz w:val="28"/>
          <w:szCs w:val="28"/>
        </w:rPr>
        <w:t>;</w:t>
      </w:r>
      <w:r w:rsidR="00DA5332">
        <w:rPr>
          <w:rFonts w:ascii="Times New Roman" w:hAnsi="Times New Roman" w:cs="Times New Roman"/>
          <w:sz w:val="28"/>
          <w:szCs w:val="28"/>
        </w:rPr>
        <w:t xml:space="preserve"> I want to </w:t>
      </w:r>
      <w:r w:rsidR="00F27C15">
        <w:rPr>
          <w:rFonts w:ascii="Times New Roman" w:hAnsi="Times New Roman" w:cs="Times New Roman"/>
          <w:sz w:val="28"/>
          <w:szCs w:val="28"/>
        </w:rPr>
        <w:t>dis</w:t>
      </w:r>
      <w:r w:rsidR="00492C7D">
        <w:rPr>
          <w:rFonts w:ascii="Times New Roman" w:hAnsi="Times New Roman" w:cs="Times New Roman"/>
          <w:sz w:val="28"/>
          <w:szCs w:val="28"/>
        </w:rPr>
        <w:t>tinguish them as</w:t>
      </w:r>
      <w:r w:rsidR="00F27C15">
        <w:rPr>
          <w:rFonts w:ascii="Times New Roman" w:hAnsi="Times New Roman" w:cs="Times New Roman"/>
          <w:sz w:val="28"/>
          <w:szCs w:val="28"/>
        </w:rPr>
        <w:t xml:space="preserve"> importantly different</w:t>
      </w:r>
      <w:r w:rsidR="00492C7D">
        <w:rPr>
          <w:rFonts w:ascii="Times New Roman" w:hAnsi="Times New Roman" w:cs="Times New Roman"/>
          <w:sz w:val="28"/>
          <w:szCs w:val="28"/>
        </w:rPr>
        <w:t>.  Although Lovejoy often uses the word “dialectic” in the ironic, Platonic, Taoist, dynamic sense I embrace, I wish to take “dialectical thinking” further</w:t>
      </w:r>
      <w:r w:rsidR="00B97BD4">
        <w:rPr>
          <w:rFonts w:ascii="Times New Roman" w:hAnsi="Times New Roman" w:cs="Times New Roman"/>
          <w:sz w:val="28"/>
          <w:szCs w:val="28"/>
        </w:rPr>
        <w:t>, into Pythagorean, Upanishadic,</w:t>
      </w:r>
      <w:r w:rsidR="00492C7D">
        <w:rPr>
          <w:rFonts w:ascii="Times New Roman" w:hAnsi="Times New Roman" w:cs="Times New Roman"/>
          <w:sz w:val="28"/>
          <w:szCs w:val="28"/>
        </w:rPr>
        <w:t xml:space="preserve"> </w:t>
      </w:r>
      <w:proofErr w:type="gramStart"/>
      <w:r w:rsidR="00492C7D">
        <w:rPr>
          <w:rFonts w:ascii="Times New Roman" w:hAnsi="Times New Roman" w:cs="Times New Roman"/>
          <w:sz w:val="28"/>
          <w:szCs w:val="28"/>
        </w:rPr>
        <w:t>holistic</w:t>
      </w:r>
      <w:proofErr w:type="gramEnd"/>
      <w:r w:rsidR="00492C7D">
        <w:rPr>
          <w:rFonts w:ascii="Times New Roman" w:hAnsi="Times New Roman" w:cs="Times New Roman"/>
          <w:sz w:val="28"/>
          <w:szCs w:val="28"/>
        </w:rPr>
        <w:t xml:space="preserve"> tension.</w:t>
      </w:r>
    </w:p>
    <w:p w:rsidR="00F27C15" w:rsidRDefault="00F27C15">
      <w:pPr>
        <w:rPr>
          <w:rFonts w:ascii="Times New Roman" w:hAnsi="Times New Roman" w:cs="Times New Roman"/>
          <w:sz w:val="28"/>
          <w:szCs w:val="28"/>
        </w:rPr>
      </w:pPr>
      <w:r>
        <w:rPr>
          <w:rFonts w:ascii="Times New Roman" w:hAnsi="Times New Roman" w:cs="Times New Roman"/>
          <w:sz w:val="28"/>
          <w:szCs w:val="28"/>
        </w:rPr>
        <w:tab/>
      </w:r>
      <w:r w:rsidR="00B97BD4">
        <w:rPr>
          <w:rFonts w:ascii="Times New Roman" w:hAnsi="Times New Roman" w:cs="Times New Roman"/>
          <w:sz w:val="28"/>
          <w:szCs w:val="28"/>
        </w:rPr>
        <w:t xml:space="preserve">Lovejoy </w:t>
      </w:r>
      <w:r>
        <w:rPr>
          <w:rFonts w:ascii="Times New Roman" w:hAnsi="Times New Roman" w:cs="Times New Roman"/>
          <w:sz w:val="28"/>
          <w:szCs w:val="28"/>
        </w:rPr>
        <w:t>argue</w:t>
      </w:r>
      <w:r w:rsidR="00B97BD4">
        <w:rPr>
          <w:rFonts w:ascii="Times New Roman" w:hAnsi="Times New Roman" w:cs="Times New Roman"/>
          <w:sz w:val="28"/>
          <w:szCs w:val="28"/>
        </w:rPr>
        <w:t>s</w:t>
      </w:r>
      <w:r>
        <w:rPr>
          <w:rFonts w:ascii="Times New Roman" w:hAnsi="Times New Roman" w:cs="Times New Roman"/>
          <w:sz w:val="28"/>
          <w:szCs w:val="28"/>
        </w:rPr>
        <w:t xml:space="preserve"> that, while it might be possible for God to embody contradictory attributes, it is not logically possible for h</w:t>
      </w:r>
      <w:r w:rsidR="00B97BD4">
        <w:rPr>
          <w:rFonts w:ascii="Times New Roman" w:hAnsi="Times New Roman" w:cs="Times New Roman"/>
          <w:sz w:val="28"/>
          <w:szCs w:val="28"/>
        </w:rPr>
        <w:t xml:space="preserve">umans to “imitate” or embody such </w:t>
      </w:r>
      <w:r>
        <w:rPr>
          <w:rFonts w:ascii="Times New Roman" w:hAnsi="Times New Roman" w:cs="Times New Roman"/>
          <w:sz w:val="28"/>
          <w:szCs w:val="28"/>
        </w:rPr>
        <w:t>dissonance.  I argue, instead, that Asian philosophy show</w:t>
      </w:r>
      <w:r w:rsidR="00B97BD4">
        <w:rPr>
          <w:rFonts w:ascii="Times New Roman" w:hAnsi="Times New Roman" w:cs="Times New Roman"/>
          <w:sz w:val="28"/>
          <w:szCs w:val="28"/>
        </w:rPr>
        <w:t xml:space="preserve">s it is quite possible; </w:t>
      </w:r>
      <w:r>
        <w:rPr>
          <w:rFonts w:ascii="Times New Roman" w:hAnsi="Times New Roman" w:cs="Times New Roman"/>
          <w:sz w:val="28"/>
          <w:szCs w:val="28"/>
        </w:rPr>
        <w:t>indeed</w:t>
      </w:r>
      <w:r w:rsidR="00B97BD4">
        <w:rPr>
          <w:rFonts w:ascii="Times New Roman" w:hAnsi="Times New Roman" w:cs="Times New Roman"/>
          <w:sz w:val="28"/>
          <w:szCs w:val="28"/>
        </w:rPr>
        <w:t>:</w:t>
      </w:r>
      <w:r>
        <w:rPr>
          <w:rFonts w:ascii="Times New Roman" w:hAnsi="Times New Roman" w:cs="Times New Roman"/>
          <w:sz w:val="28"/>
          <w:szCs w:val="28"/>
        </w:rPr>
        <w:t xml:space="preserve"> necessary on the enlightenment journey.  Radhakrishnan’s commentary on </w:t>
      </w:r>
      <w:r w:rsidRPr="00F27C15">
        <w:rPr>
          <w:rFonts w:ascii="Times New Roman" w:hAnsi="Times New Roman" w:cs="Times New Roman"/>
          <w:i/>
          <w:sz w:val="28"/>
          <w:szCs w:val="28"/>
        </w:rPr>
        <w:t xml:space="preserve">The </w:t>
      </w:r>
      <w:r w:rsidR="00B97BD4">
        <w:rPr>
          <w:rFonts w:ascii="Times New Roman" w:hAnsi="Times New Roman" w:cs="Times New Roman"/>
          <w:i/>
          <w:sz w:val="28"/>
          <w:szCs w:val="28"/>
        </w:rPr>
        <w:t xml:space="preserve">Bhagavad </w:t>
      </w:r>
      <w:r w:rsidRPr="00F27C15">
        <w:rPr>
          <w:rFonts w:ascii="Times New Roman" w:hAnsi="Times New Roman" w:cs="Times New Roman"/>
          <w:i/>
          <w:sz w:val="28"/>
          <w:szCs w:val="28"/>
        </w:rPr>
        <w:t>Gita</w:t>
      </w:r>
      <w:r>
        <w:rPr>
          <w:rFonts w:ascii="Times New Roman" w:hAnsi="Times New Roman" w:cs="Times New Roman"/>
          <w:sz w:val="28"/>
          <w:szCs w:val="28"/>
        </w:rPr>
        <w:t xml:space="preserve"> utilizes the notion of </w:t>
      </w:r>
      <w:proofErr w:type="spellStart"/>
      <w:r w:rsidRPr="00F27C15">
        <w:rPr>
          <w:rFonts w:ascii="Times New Roman" w:hAnsi="Times New Roman" w:cs="Times New Roman"/>
          <w:i/>
          <w:sz w:val="28"/>
          <w:szCs w:val="28"/>
        </w:rPr>
        <w:t>tyaga</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desireless</w:t>
      </w:r>
      <w:proofErr w:type="spellEnd"/>
      <w:r>
        <w:rPr>
          <w:rFonts w:ascii="Times New Roman" w:hAnsi="Times New Roman" w:cs="Times New Roman"/>
          <w:sz w:val="28"/>
          <w:szCs w:val="28"/>
        </w:rPr>
        <w:t xml:space="preserve"> action” </w:t>
      </w:r>
      <w:r w:rsidR="00B97BD4">
        <w:rPr>
          <w:rFonts w:ascii="Times New Roman" w:hAnsi="Times New Roman" w:cs="Times New Roman"/>
          <w:sz w:val="28"/>
          <w:szCs w:val="28"/>
        </w:rPr>
        <w:t>– to illustrate this option</w:t>
      </w:r>
      <w:r>
        <w:rPr>
          <w:rFonts w:ascii="Times New Roman" w:hAnsi="Times New Roman" w:cs="Times New Roman"/>
          <w:sz w:val="28"/>
          <w:szCs w:val="28"/>
        </w:rPr>
        <w:t xml:space="preserve">.  </w:t>
      </w:r>
      <w:r w:rsidRPr="00F27C15">
        <w:rPr>
          <w:rFonts w:ascii="Times New Roman" w:hAnsi="Times New Roman" w:cs="Times New Roman"/>
          <w:i/>
          <w:sz w:val="28"/>
          <w:szCs w:val="28"/>
        </w:rPr>
        <w:t>The Gita</w:t>
      </w:r>
      <w:r>
        <w:rPr>
          <w:rFonts w:ascii="Times New Roman" w:hAnsi="Times New Roman" w:cs="Times New Roman"/>
          <w:sz w:val="28"/>
          <w:szCs w:val="28"/>
        </w:rPr>
        <w:t xml:space="preserve"> exhibits </w:t>
      </w:r>
      <w:proofErr w:type="spellStart"/>
      <w:r>
        <w:rPr>
          <w:rFonts w:ascii="Times New Roman" w:hAnsi="Times New Roman" w:cs="Times New Roman"/>
          <w:sz w:val="28"/>
          <w:szCs w:val="28"/>
        </w:rPr>
        <w:t>Arjuna’s</w:t>
      </w:r>
      <w:proofErr w:type="spellEnd"/>
      <w:r>
        <w:rPr>
          <w:rFonts w:ascii="Times New Roman" w:hAnsi="Times New Roman" w:cs="Times New Roman"/>
          <w:sz w:val="28"/>
          <w:szCs w:val="28"/>
        </w:rPr>
        <w:t xml:space="preserve"> gradual evolution from linear, either/or thinking (</w:t>
      </w:r>
      <w:r w:rsidR="00B97BD4">
        <w:rPr>
          <w:rFonts w:ascii="Times New Roman" w:hAnsi="Times New Roman" w:cs="Times New Roman"/>
          <w:sz w:val="28"/>
          <w:szCs w:val="28"/>
        </w:rPr>
        <w:t xml:space="preserve">the </w:t>
      </w:r>
      <w:r>
        <w:rPr>
          <w:rFonts w:ascii="Times New Roman" w:hAnsi="Times New Roman" w:cs="Times New Roman"/>
          <w:sz w:val="28"/>
          <w:szCs w:val="28"/>
        </w:rPr>
        <w:t xml:space="preserve">matrix of his confusion </w:t>
      </w:r>
      <w:proofErr w:type="spellStart"/>
      <w:proofErr w:type="gramStart"/>
      <w:r w:rsidRPr="00F27C15">
        <w:rPr>
          <w:rFonts w:ascii="Times New Roman" w:hAnsi="Times New Roman" w:cs="Times New Roman"/>
          <w:i/>
          <w:sz w:val="28"/>
          <w:szCs w:val="28"/>
        </w:rPr>
        <w:t>vis</w:t>
      </w:r>
      <w:proofErr w:type="spellEnd"/>
      <w:proofErr w:type="gramEnd"/>
      <w:r w:rsidRPr="00F27C15">
        <w:rPr>
          <w:rFonts w:ascii="Times New Roman" w:hAnsi="Times New Roman" w:cs="Times New Roman"/>
          <w:i/>
          <w:sz w:val="28"/>
          <w:szCs w:val="28"/>
        </w:rPr>
        <w:t xml:space="preserve"> a </w:t>
      </w:r>
      <w:proofErr w:type="spellStart"/>
      <w:r w:rsidRPr="00F27C15">
        <w:rPr>
          <w:rFonts w:ascii="Times New Roman" w:hAnsi="Times New Roman" w:cs="Times New Roman"/>
          <w:i/>
          <w:sz w:val="28"/>
          <w:szCs w:val="28"/>
        </w:rPr>
        <w:t>vis</w:t>
      </w:r>
      <w:proofErr w:type="spellEnd"/>
      <w:r>
        <w:rPr>
          <w:rFonts w:ascii="Times New Roman" w:hAnsi="Times New Roman" w:cs="Times New Roman"/>
          <w:sz w:val="28"/>
          <w:szCs w:val="28"/>
        </w:rPr>
        <w:t xml:space="preserve"> Krishna’s teaching) to</w:t>
      </w:r>
      <w:r w:rsidR="00B97BD4">
        <w:rPr>
          <w:rFonts w:ascii="Times New Roman" w:hAnsi="Times New Roman" w:cs="Times New Roman"/>
          <w:sz w:val="28"/>
          <w:szCs w:val="28"/>
        </w:rPr>
        <w:t>, at last,</w:t>
      </w:r>
      <w:r>
        <w:rPr>
          <w:rFonts w:ascii="Times New Roman" w:hAnsi="Times New Roman" w:cs="Times New Roman"/>
          <w:sz w:val="28"/>
          <w:szCs w:val="28"/>
        </w:rPr>
        <w:t xml:space="preserve"> the dialectical thinking nec</w:t>
      </w:r>
      <w:r w:rsidR="002F2D9A">
        <w:rPr>
          <w:rFonts w:ascii="Times New Roman" w:hAnsi="Times New Roman" w:cs="Times New Roman"/>
          <w:sz w:val="28"/>
          <w:szCs w:val="28"/>
        </w:rPr>
        <w:t>essary for enlightened action.</w:t>
      </w:r>
      <w:r w:rsidR="00066D71">
        <w:rPr>
          <w:rFonts w:ascii="Times New Roman" w:hAnsi="Times New Roman" w:cs="Times New Roman"/>
          <w:sz w:val="28"/>
          <w:szCs w:val="28"/>
        </w:rPr>
        <w:t xml:space="preserve">  The Taoist equivalent is </w:t>
      </w:r>
      <w:proofErr w:type="spellStart"/>
      <w:r w:rsidR="00066D71" w:rsidRPr="00066D71">
        <w:rPr>
          <w:rFonts w:ascii="Times New Roman" w:hAnsi="Times New Roman" w:cs="Times New Roman"/>
          <w:i/>
          <w:sz w:val="28"/>
          <w:szCs w:val="28"/>
        </w:rPr>
        <w:t>wei</w:t>
      </w:r>
      <w:proofErr w:type="spellEnd"/>
      <w:r w:rsidR="00066D71" w:rsidRPr="00066D71">
        <w:rPr>
          <w:rFonts w:ascii="Times New Roman" w:hAnsi="Times New Roman" w:cs="Times New Roman"/>
          <w:i/>
          <w:sz w:val="28"/>
          <w:szCs w:val="28"/>
        </w:rPr>
        <w:t>-wu-wei</w:t>
      </w:r>
      <w:r w:rsidR="00066D71">
        <w:rPr>
          <w:rFonts w:ascii="Times New Roman" w:hAnsi="Times New Roman" w:cs="Times New Roman"/>
          <w:sz w:val="28"/>
          <w:szCs w:val="28"/>
        </w:rPr>
        <w:t>: doing not-doing.</w:t>
      </w:r>
      <w:r w:rsidR="00B97BD4">
        <w:rPr>
          <w:rFonts w:ascii="Times New Roman" w:hAnsi="Times New Roman" w:cs="Times New Roman"/>
          <w:sz w:val="28"/>
          <w:szCs w:val="28"/>
        </w:rPr>
        <w:t xml:space="preserve">  Eck</w:t>
      </w:r>
      <w:r w:rsidR="0085244E">
        <w:rPr>
          <w:rFonts w:ascii="Times New Roman" w:hAnsi="Times New Roman" w:cs="Times New Roman"/>
          <w:sz w:val="28"/>
          <w:szCs w:val="28"/>
        </w:rPr>
        <w:t>h</w:t>
      </w:r>
      <w:bookmarkStart w:id="0" w:name="_GoBack"/>
      <w:bookmarkEnd w:id="0"/>
      <w:r w:rsidR="00B97BD4">
        <w:rPr>
          <w:rFonts w:ascii="Times New Roman" w:hAnsi="Times New Roman" w:cs="Times New Roman"/>
          <w:sz w:val="28"/>
          <w:szCs w:val="28"/>
        </w:rPr>
        <w:t xml:space="preserve">art’s </w:t>
      </w:r>
      <w:r w:rsidR="00B97BD4" w:rsidRPr="00B97BD4">
        <w:rPr>
          <w:rFonts w:ascii="Times New Roman" w:hAnsi="Times New Roman" w:cs="Times New Roman"/>
          <w:i/>
          <w:sz w:val="28"/>
          <w:szCs w:val="28"/>
        </w:rPr>
        <w:t>Gelassenheit</w:t>
      </w:r>
      <w:r w:rsidR="00B97BD4">
        <w:rPr>
          <w:rFonts w:ascii="Times New Roman" w:hAnsi="Times New Roman" w:cs="Times New Roman"/>
          <w:sz w:val="28"/>
          <w:szCs w:val="28"/>
        </w:rPr>
        <w:t>.  Buddha’s “detached compassion.”</w:t>
      </w:r>
    </w:p>
    <w:p w:rsidR="00B97BD4" w:rsidRDefault="002F2D9A" w:rsidP="00CE03FA">
      <w:pPr>
        <w:rPr>
          <w:rFonts w:ascii="Times New Roman" w:hAnsi="Times New Roman" w:cs="Times New Roman"/>
          <w:sz w:val="28"/>
          <w:szCs w:val="28"/>
        </w:rPr>
      </w:pPr>
      <w:r>
        <w:rPr>
          <w:rFonts w:ascii="Times New Roman" w:hAnsi="Times New Roman" w:cs="Times New Roman"/>
          <w:sz w:val="28"/>
          <w:szCs w:val="28"/>
        </w:rPr>
        <w:tab/>
        <w:t>Lovejoy thinks “</w:t>
      </w:r>
      <w:proofErr w:type="spellStart"/>
      <w:r>
        <w:rPr>
          <w:rFonts w:ascii="Times New Roman" w:hAnsi="Times New Roman" w:cs="Times New Roman"/>
          <w:sz w:val="28"/>
          <w:szCs w:val="28"/>
        </w:rPr>
        <w:t>desireless</w:t>
      </w:r>
      <w:proofErr w:type="spellEnd"/>
      <w:r>
        <w:rPr>
          <w:rFonts w:ascii="Times New Roman" w:hAnsi="Times New Roman" w:cs="Times New Roman"/>
          <w:sz w:val="28"/>
          <w:szCs w:val="28"/>
        </w:rPr>
        <w:t xml:space="preserve"> action” is a co</w:t>
      </w:r>
      <w:r w:rsidR="00B97BD4">
        <w:rPr>
          <w:rFonts w:ascii="Times New Roman" w:hAnsi="Times New Roman" w:cs="Times New Roman"/>
          <w:sz w:val="28"/>
          <w:szCs w:val="28"/>
        </w:rPr>
        <w:t xml:space="preserve">ntradiction in terms. </w:t>
      </w:r>
      <w:r>
        <w:rPr>
          <w:rFonts w:ascii="Times New Roman" w:hAnsi="Times New Roman" w:cs="Times New Roman"/>
          <w:sz w:val="28"/>
          <w:szCs w:val="28"/>
        </w:rPr>
        <w:t xml:space="preserve"> Buddhism and Taoism</w:t>
      </w:r>
      <w:r w:rsidR="00B97BD4">
        <w:rPr>
          <w:rFonts w:ascii="Times New Roman" w:hAnsi="Times New Roman" w:cs="Times New Roman"/>
          <w:sz w:val="28"/>
          <w:szCs w:val="28"/>
        </w:rPr>
        <w:t xml:space="preserve"> show</w:t>
      </w:r>
      <w:r>
        <w:rPr>
          <w:rFonts w:ascii="Times New Roman" w:hAnsi="Times New Roman" w:cs="Times New Roman"/>
          <w:sz w:val="28"/>
          <w:szCs w:val="28"/>
        </w:rPr>
        <w:t xml:space="preserve"> it is the key </w:t>
      </w:r>
      <w:r w:rsidR="00415DD2">
        <w:rPr>
          <w:rFonts w:ascii="Times New Roman" w:hAnsi="Times New Roman" w:cs="Times New Roman"/>
          <w:sz w:val="28"/>
          <w:szCs w:val="28"/>
        </w:rPr>
        <w:t xml:space="preserve">to </w:t>
      </w:r>
      <w:r>
        <w:rPr>
          <w:rFonts w:ascii="Times New Roman" w:hAnsi="Times New Roman" w:cs="Times New Roman"/>
          <w:sz w:val="28"/>
          <w:szCs w:val="28"/>
        </w:rPr>
        <w:t>enlightened living.</w:t>
      </w:r>
    </w:p>
    <w:p w:rsidR="00CE03FA" w:rsidRDefault="00510C7A" w:rsidP="00B97BD4">
      <w:pPr>
        <w:ind w:firstLine="720"/>
        <w:rPr>
          <w:rFonts w:ascii="Times New Roman" w:hAnsi="Times New Roman" w:cs="Times New Roman"/>
          <w:sz w:val="28"/>
          <w:szCs w:val="28"/>
        </w:rPr>
      </w:pPr>
      <w:r>
        <w:rPr>
          <w:rFonts w:ascii="Times New Roman" w:hAnsi="Times New Roman" w:cs="Times New Roman"/>
          <w:sz w:val="28"/>
          <w:szCs w:val="28"/>
        </w:rPr>
        <w:t xml:space="preserve">At the heart of the human dilemma, says Lovejoy – framing the debate in terms of medieval theology – lies the difficulty in reconciling </w:t>
      </w:r>
      <w:r w:rsidR="002F2D9A">
        <w:rPr>
          <w:rFonts w:ascii="Times New Roman" w:hAnsi="Times New Roman" w:cs="Times New Roman"/>
          <w:sz w:val="28"/>
          <w:szCs w:val="28"/>
        </w:rPr>
        <w:t xml:space="preserve">Aristotle’s Unmoved Mover with the God of </w:t>
      </w:r>
      <w:r>
        <w:rPr>
          <w:rFonts w:ascii="Times New Roman" w:hAnsi="Times New Roman" w:cs="Times New Roman"/>
          <w:sz w:val="28"/>
          <w:szCs w:val="28"/>
        </w:rPr>
        <w:t>T</w:t>
      </w:r>
      <w:r w:rsidR="002F2D9A">
        <w:rPr>
          <w:rFonts w:ascii="Times New Roman" w:hAnsi="Times New Roman" w:cs="Times New Roman"/>
          <w:sz w:val="28"/>
          <w:szCs w:val="28"/>
        </w:rPr>
        <w:t>he Sermon on the Mount</w:t>
      </w:r>
      <w:r w:rsidR="00B97BD4">
        <w:rPr>
          <w:rFonts w:ascii="Times New Roman" w:hAnsi="Times New Roman" w:cs="Times New Roman"/>
          <w:sz w:val="28"/>
          <w:szCs w:val="28"/>
        </w:rPr>
        <w:t>.</w:t>
      </w:r>
    </w:p>
    <w:p w:rsidR="000C7C41" w:rsidRDefault="00510C7A" w:rsidP="00CE03FA">
      <w:pPr>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After noting that </w:t>
      </w:r>
      <w:r w:rsidR="00295F7D">
        <w:rPr>
          <w:rFonts w:ascii="Times New Roman" w:hAnsi="Times New Roman" w:cs="Times New Roman"/>
          <w:sz w:val="28"/>
          <w:szCs w:val="28"/>
        </w:rPr>
        <w:t>“</w:t>
      </w:r>
      <w:r>
        <w:rPr>
          <w:rFonts w:ascii="Times New Roman" w:hAnsi="Times New Roman" w:cs="Times New Roman"/>
          <w:sz w:val="28"/>
          <w:szCs w:val="28"/>
        </w:rPr>
        <w:t>a</w:t>
      </w:r>
      <w:r w:rsidR="00295F7D">
        <w:rPr>
          <w:rFonts w:ascii="Times New Roman" w:hAnsi="Times New Roman" w:cs="Times New Roman"/>
          <w:sz w:val="28"/>
          <w:szCs w:val="28"/>
        </w:rPr>
        <w:t xml:space="preserve"> self-contradiction does not cease to be</w:t>
      </w:r>
      <w:r>
        <w:rPr>
          <w:rFonts w:ascii="Times New Roman" w:hAnsi="Times New Roman" w:cs="Times New Roman"/>
          <w:sz w:val="28"/>
          <w:szCs w:val="28"/>
        </w:rPr>
        <w:t xml:space="preserve"> meaningless by seeming sublime</w:t>
      </w:r>
      <w:r w:rsidR="00295F7D">
        <w:rPr>
          <w:rFonts w:ascii="Times New Roman" w:hAnsi="Times New Roman" w:cs="Times New Roman"/>
          <w:sz w:val="28"/>
          <w:szCs w:val="28"/>
        </w:rPr>
        <w:t>” (p. 31)</w:t>
      </w:r>
      <w:r>
        <w:rPr>
          <w:rFonts w:ascii="Times New Roman" w:hAnsi="Times New Roman" w:cs="Times New Roman"/>
          <w:sz w:val="28"/>
          <w:szCs w:val="28"/>
        </w:rPr>
        <w:t>, Lovejoy observes:</w:t>
      </w:r>
    </w:p>
    <w:p w:rsidR="00295F7D" w:rsidRDefault="00295F7D" w:rsidP="00295F7D">
      <w:pPr>
        <w:ind w:left="720" w:firstLine="720"/>
        <w:rPr>
          <w:rFonts w:ascii="Times New Roman" w:hAnsi="Times New Roman" w:cs="Times New Roman"/>
          <w:i/>
          <w:sz w:val="28"/>
          <w:szCs w:val="28"/>
        </w:rPr>
      </w:pPr>
      <w:r>
        <w:rPr>
          <w:rFonts w:ascii="Times New Roman" w:hAnsi="Times New Roman" w:cs="Times New Roman"/>
          <w:i/>
          <w:sz w:val="28"/>
          <w:szCs w:val="28"/>
        </w:rPr>
        <w:t xml:space="preserve">The most notable … fact about [Plato’s] historic influence is that he did </w:t>
      </w:r>
      <w:r w:rsidRPr="00295F7D">
        <w:rPr>
          <w:rFonts w:ascii="Times New Roman" w:hAnsi="Times New Roman" w:cs="Times New Roman"/>
          <w:b/>
          <w:i/>
          <w:sz w:val="28"/>
          <w:szCs w:val="28"/>
        </w:rPr>
        <w:t>not</w:t>
      </w:r>
      <w:r>
        <w:rPr>
          <w:rFonts w:ascii="Times New Roman" w:hAnsi="Times New Roman" w:cs="Times New Roman"/>
          <w:i/>
          <w:sz w:val="28"/>
          <w:szCs w:val="28"/>
        </w:rPr>
        <w:t xml:space="preserve"> merely give to European otherworldliness its characteristic f</w:t>
      </w:r>
      <w:r w:rsidR="00510C7A">
        <w:rPr>
          <w:rFonts w:ascii="Times New Roman" w:hAnsi="Times New Roman" w:cs="Times New Roman"/>
          <w:i/>
          <w:sz w:val="28"/>
          <w:szCs w:val="28"/>
        </w:rPr>
        <w:t>orm and phraseology …, but [he]</w:t>
      </w:r>
      <w:r>
        <w:rPr>
          <w:rFonts w:ascii="Times New Roman" w:hAnsi="Times New Roman" w:cs="Times New Roman"/>
          <w:i/>
          <w:sz w:val="28"/>
          <w:szCs w:val="28"/>
        </w:rPr>
        <w:t xml:space="preserve"> also gave the characteristic form and phraseology … to precisely the contrary tendency – to a peculiarly exuberant kind of this-worldliness.  For his own philosophy no sooner reaches its climax in what we may call the </w:t>
      </w:r>
      <w:proofErr w:type="spellStart"/>
      <w:r>
        <w:rPr>
          <w:rFonts w:ascii="Times New Roman" w:hAnsi="Times New Roman" w:cs="Times New Roman"/>
          <w:i/>
          <w:sz w:val="28"/>
          <w:szCs w:val="28"/>
        </w:rPr>
        <w:t>otherworldy</w:t>
      </w:r>
      <w:proofErr w:type="spellEnd"/>
      <w:r>
        <w:rPr>
          <w:rFonts w:ascii="Times New Roman" w:hAnsi="Times New Roman" w:cs="Times New Roman"/>
          <w:i/>
          <w:sz w:val="28"/>
          <w:szCs w:val="28"/>
        </w:rPr>
        <w:t xml:space="preserve"> direction than it reverses its course. … The self-same God who was the Goal of all desire must also be the Source of the creatures that desire it. (p. 45)</w:t>
      </w:r>
    </w:p>
    <w:p w:rsidR="000626C9" w:rsidRDefault="001215DC" w:rsidP="00510C7A">
      <w:pPr>
        <w:ind w:left="720" w:firstLine="720"/>
        <w:rPr>
          <w:rFonts w:ascii="Times New Roman" w:hAnsi="Times New Roman" w:cs="Times New Roman"/>
          <w:i/>
          <w:sz w:val="28"/>
          <w:szCs w:val="28"/>
        </w:rPr>
      </w:pPr>
      <w:r>
        <w:rPr>
          <w:rFonts w:ascii="Times New Roman" w:hAnsi="Times New Roman" w:cs="Times New Roman"/>
          <w:i/>
          <w:sz w:val="28"/>
          <w:szCs w:val="28"/>
        </w:rPr>
        <w:t>The concept of Self-Sufficing Perfection</w:t>
      </w:r>
      <w:r w:rsidR="00510C7A">
        <w:rPr>
          <w:rFonts w:ascii="Times New Roman" w:hAnsi="Times New Roman" w:cs="Times New Roman"/>
          <w:i/>
          <w:sz w:val="28"/>
          <w:szCs w:val="28"/>
        </w:rPr>
        <w:t xml:space="preserve"> [Plato’s </w:t>
      </w:r>
      <w:proofErr w:type="spellStart"/>
      <w:r w:rsidR="00510C7A" w:rsidRPr="00510C7A">
        <w:rPr>
          <w:rFonts w:ascii="Times New Roman" w:hAnsi="Times New Roman" w:cs="Times New Roman"/>
          <w:sz w:val="28"/>
          <w:szCs w:val="28"/>
        </w:rPr>
        <w:t>Agathon</w:t>
      </w:r>
      <w:proofErr w:type="spellEnd"/>
      <w:r w:rsidR="00510C7A">
        <w:rPr>
          <w:rFonts w:ascii="Times New Roman" w:hAnsi="Times New Roman" w:cs="Times New Roman"/>
          <w:i/>
          <w:sz w:val="28"/>
          <w:szCs w:val="28"/>
        </w:rPr>
        <w:t>, Aristotle’s “Unmoved Mover”]</w:t>
      </w:r>
      <w:r>
        <w:rPr>
          <w:rFonts w:ascii="Times New Roman" w:hAnsi="Times New Roman" w:cs="Times New Roman"/>
          <w:i/>
          <w:sz w:val="28"/>
          <w:szCs w:val="28"/>
        </w:rPr>
        <w:t>, by a bold logical inversion, was – without losing any of its original implications – converted into the concept of a Self-Transcending Fecundity</w:t>
      </w:r>
      <w:r w:rsidR="00510C7A">
        <w:rPr>
          <w:rFonts w:ascii="Times New Roman" w:hAnsi="Times New Roman" w:cs="Times New Roman"/>
          <w:i/>
          <w:sz w:val="28"/>
          <w:szCs w:val="28"/>
        </w:rPr>
        <w:t xml:space="preserve"> [Plato’s Demiurge, the God of The Sermon on The Mount]</w:t>
      </w:r>
      <w:r>
        <w:rPr>
          <w:rFonts w:ascii="Times New Roman" w:hAnsi="Times New Roman" w:cs="Times New Roman"/>
          <w:i/>
          <w:sz w:val="28"/>
          <w:szCs w:val="28"/>
        </w:rPr>
        <w:t>.  A timeless and incorporeal One became the logical ground as well as the dynamic source of the existence of a temporal and material and extremely multiple and variegated universe. (p. 49)</w:t>
      </w:r>
    </w:p>
    <w:p w:rsidR="00465AAD" w:rsidRDefault="00465AAD" w:rsidP="006937DF">
      <w:pPr>
        <w:rPr>
          <w:rFonts w:ascii="Times New Roman" w:hAnsi="Times New Roman" w:cs="Times New Roman"/>
          <w:sz w:val="28"/>
          <w:szCs w:val="28"/>
        </w:rPr>
      </w:pPr>
      <w:r>
        <w:rPr>
          <w:rFonts w:ascii="Times New Roman" w:hAnsi="Times New Roman" w:cs="Times New Roman"/>
          <w:sz w:val="28"/>
          <w:szCs w:val="28"/>
        </w:rPr>
        <w:tab/>
        <w:t>The two aspects of divinity – Sufficiency and Fecundity, Unity and Diversity, Detachment and Desire, Deity and Daimon: the yin and yang of the whole – are named by Meister Eckhart: “Godhead” and “God.”</w:t>
      </w:r>
      <w:r w:rsidR="006937DF">
        <w:rPr>
          <w:rFonts w:ascii="Times New Roman" w:hAnsi="Times New Roman" w:cs="Times New Roman"/>
          <w:sz w:val="28"/>
          <w:szCs w:val="28"/>
        </w:rPr>
        <w:tab/>
      </w:r>
    </w:p>
    <w:p w:rsidR="009166FE" w:rsidRDefault="00465AAD" w:rsidP="00465AAD">
      <w:pPr>
        <w:ind w:firstLine="720"/>
        <w:rPr>
          <w:rFonts w:ascii="Times New Roman" w:hAnsi="Times New Roman" w:cs="Times New Roman"/>
          <w:sz w:val="28"/>
          <w:szCs w:val="28"/>
        </w:rPr>
      </w:pPr>
      <w:r>
        <w:rPr>
          <w:rFonts w:ascii="Times New Roman" w:hAnsi="Times New Roman" w:cs="Times New Roman"/>
          <w:sz w:val="28"/>
          <w:szCs w:val="28"/>
        </w:rPr>
        <w:t>Lovejoy continues:</w:t>
      </w:r>
    </w:p>
    <w:p w:rsidR="006937DF" w:rsidRDefault="009166FE" w:rsidP="009166FE">
      <w:pPr>
        <w:ind w:left="720" w:firstLine="720"/>
        <w:rPr>
          <w:rFonts w:ascii="Times New Roman" w:hAnsi="Times New Roman" w:cs="Times New Roman"/>
          <w:i/>
          <w:sz w:val="28"/>
          <w:szCs w:val="28"/>
        </w:rPr>
      </w:pPr>
      <w:r>
        <w:rPr>
          <w:rFonts w:ascii="Times New Roman" w:hAnsi="Times New Roman" w:cs="Times New Roman"/>
          <w:i/>
          <w:sz w:val="28"/>
          <w:szCs w:val="28"/>
        </w:rPr>
        <w:t>The God in whom man was … to find his own fulfillment was … not one God but two.  He was the Idea of the Good, but he wa</w:t>
      </w:r>
      <w:r w:rsidR="00465AAD">
        <w:rPr>
          <w:rFonts w:ascii="Times New Roman" w:hAnsi="Times New Roman" w:cs="Times New Roman"/>
          <w:i/>
          <w:sz w:val="28"/>
          <w:szCs w:val="28"/>
        </w:rPr>
        <w:t xml:space="preserve">s also the Idea of Goodness ….  </w:t>
      </w:r>
      <w:r>
        <w:rPr>
          <w:rFonts w:ascii="Times New Roman" w:hAnsi="Times New Roman" w:cs="Times New Roman"/>
          <w:i/>
          <w:sz w:val="28"/>
          <w:szCs w:val="28"/>
        </w:rPr>
        <w:t>The one was an apotheosis of unity, self-sufficiency, and quietude, the other of diversity, self-transcendence, and fecundity.  …  The one God was the goal of the [Platonic] ‘way up,’ … to the immutable Perfection in which alone it could find rest.  The other God was the source and the informing energy of that descending [Platonic] process by which being flows through all the levels of possibility down to the lowest. (p. 82-83)</w:t>
      </w:r>
    </w:p>
    <w:p w:rsidR="009166FE" w:rsidRDefault="009166FE" w:rsidP="009166FE">
      <w:pPr>
        <w:ind w:left="720" w:firstLine="720"/>
        <w:rPr>
          <w:rFonts w:ascii="Times New Roman" w:hAnsi="Times New Roman" w:cs="Times New Roman"/>
          <w:i/>
          <w:sz w:val="28"/>
          <w:szCs w:val="28"/>
        </w:rPr>
      </w:pPr>
      <w:r>
        <w:rPr>
          <w:rFonts w:ascii="Times New Roman" w:hAnsi="Times New Roman" w:cs="Times New Roman"/>
          <w:i/>
          <w:sz w:val="28"/>
          <w:szCs w:val="28"/>
        </w:rPr>
        <w:t xml:space="preserve">The notion of the </w:t>
      </w:r>
      <w:proofErr w:type="spellStart"/>
      <w:r w:rsidRPr="00F10EC1">
        <w:rPr>
          <w:rFonts w:ascii="Times New Roman" w:hAnsi="Times New Roman" w:cs="Times New Roman"/>
          <w:i/>
          <w:sz w:val="28"/>
          <w:szCs w:val="28"/>
          <w:u w:val="single"/>
        </w:rPr>
        <w:t>coincidentia</w:t>
      </w:r>
      <w:proofErr w:type="spellEnd"/>
      <w:r w:rsidRPr="00F10EC1">
        <w:rPr>
          <w:rFonts w:ascii="Times New Roman" w:hAnsi="Times New Roman" w:cs="Times New Roman"/>
          <w:i/>
          <w:sz w:val="28"/>
          <w:szCs w:val="28"/>
          <w:u w:val="single"/>
        </w:rPr>
        <w:t xml:space="preserve"> </w:t>
      </w:r>
      <w:proofErr w:type="spellStart"/>
      <w:r w:rsidRPr="00F10EC1">
        <w:rPr>
          <w:rFonts w:ascii="Times New Roman" w:hAnsi="Times New Roman" w:cs="Times New Roman"/>
          <w:i/>
          <w:sz w:val="28"/>
          <w:szCs w:val="28"/>
          <w:u w:val="single"/>
        </w:rPr>
        <w:t>oppositorum</w:t>
      </w:r>
      <w:proofErr w:type="spellEnd"/>
      <w:r>
        <w:rPr>
          <w:rFonts w:ascii="Times New Roman" w:hAnsi="Times New Roman" w:cs="Times New Roman"/>
          <w:i/>
          <w:sz w:val="28"/>
          <w:szCs w:val="28"/>
        </w:rPr>
        <w:t>, of the meeting of extr</w:t>
      </w:r>
      <w:r w:rsidR="00F10EC1">
        <w:rPr>
          <w:rFonts w:ascii="Times New Roman" w:hAnsi="Times New Roman" w:cs="Times New Roman"/>
          <w:i/>
          <w:sz w:val="28"/>
          <w:szCs w:val="28"/>
        </w:rPr>
        <w:t>e</w:t>
      </w:r>
      <w:r>
        <w:rPr>
          <w:rFonts w:ascii="Times New Roman" w:hAnsi="Times New Roman" w:cs="Times New Roman"/>
          <w:i/>
          <w:sz w:val="28"/>
          <w:szCs w:val="28"/>
        </w:rPr>
        <w:t>mes in the Absolute, was an essential</w:t>
      </w:r>
      <w:r w:rsidR="00F10EC1">
        <w:rPr>
          <w:rFonts w:ascii="Times New Roman" w:hAnsi="Times New Roman" w:cs="Times New Roman"/>
          <w:i/>
          <w:sz w:val="28"/>
          <w:szCs w:val="28"/>
        </w:rPr>
        <w:t xml:space="preserve"> part of nearly all medieval theology, as it had been for Neoplatonism …. (p. 83)</w:t>
      </w:r>
    </w:p>
    <w:p w:rsidR="00465AAD" w:rsidRDefault="00465AAD" w:rsidP="00465AAD">
      <w:pPr>
        <w:rPr>
          <w:rFonts w:ascii="Times New Roman" w:hAnsi="Times New Roman" w:cs="Times New Roman"/>
          <w:sz w:val="28"/>
          <w:szCs w:val="28"/>
        </w:rPr>
      </w:pPr>
      <w:r>
        <w:rPr>
          <w:rFonts w:ascii="Times New Roman" w:hAnsi="Times New Roman" w:cs="Times New Roman"/>
          <w:sz w:val="28"/>
          <w:szCs w:val="28"/>
        </w:rPr>
        <w:tab/>
        <w:t>Lovejoy now gives voice to the existential dilemma:</w:t>
      </w:r>
    </w:p>
    <w:p w:rsidR="00465AAD" w:rsidRPr="00465AAD" w:rsidRDefault="00465AAD" w:rsidP="00465AAD">
      <w:pPr>
        <w:rPr>
          <w:rFonts w:ascii="Times New Roman" w:hAnsi="Times New Roman" w:cs="Times New Roman"/>
          <w:sz w:val="28"/>
          <w:szCs w:val="28"/>
        </w:rPr>
      </w:pPr>
    </w:p>
    <w:p w:rsidR="00F10EC1" w:rsidRDefault="00F10EC1" w:rsidP="009166FE">
      <w:pPr>
        <w:ind w:left="720" w:firstLine="720"/>
        <w:rPr>
          <w:rFonts w:ascii="Times New Roman" w:hAnsi="Times New Roman" w:cs="Times New Roman"/>
          <w:i/>
          <w:sz w:val="28"/>
          <w:szCs w:val="28"/>
        </w:rPr>
      </w:pPr>
      <w:r>
        <w:rPr>
          <w:rFonts w:ascii="Times New Roman" w:hAnsi="Times New Roman" w:cs="Times New Roman"/>
          <w:i/>
          <w:sz w:val="28"/>
          <w:szCs w:val="28"/>
        </w:rPr>
        <w:t>It might appear easy to affirm of the divine nature what to us must seem incompatible metaphysical predicates; but it was impossible to reconcile in human practice what to us must seem incompatible notions of value.  There was no way in which the flight from the Many to the One, the quest of a perfection defined wholly in terms of contrast with the created world, could be effectually harmonized with the imitation of a Goodness that delights in diversity and manifests itself in the emanation of the Many out of the One.  The one program demanded a withdrawal from all “attachments to creatures” and culminated in the ecstatic contemplation of the indivisible Divine Essence; the other, if it had been formulated, would have summoned men to participate, in some finite measure, in the creative passion of God, to collaborate consciously in the processes by which the diversity of things, the fullness of the universe, is achieved.  …  It would have placed the active life above the contemplative; and it would, perhaps, have conceived of the activity of the creative artist … as the mode of human life most like the divine. (p. 83-84)</w:t>
      </w:r>
    </w:p>
    <w:p w:rsidR="00465AAD" w:rsidRPr="00465AAD" w:rsidRDefault="007E3112" w:rsidP="007E3112">
      <w:pPr>
        <w:ind w:firstLine="720"/>
        <w:rPr>
          <w:rFonts w:ascii="Times New Roman" w:hAnsi="Times New Roman" w:cs="Times New Roman"/>
          <w:sz w:val="28"/>
          <w:szCs w:val="28"/>
        </w:rPr>
      </w:pPr>
      <w:r>
        <w:rPr>
          <w:rFonts w:ascii="Times New Roman" w:hAnsi="Times New Roman" w:cs="Times New Roman"/>
          <w:sz w:val="28"/>
          <w:szCs w:val="28"/>
        </w:rPr>
        <w:t>Lovejoy now articulates the conundrum concisely:</w:t>
      </w:r>
    </w:p>
    <w:p w:rsidR="00F10EC1" w:rsidRDefault="00F10EC1" w:rsidP="001E004D">
      <w:pPr>
        <w:ind w:left="720" w:firstLine="720"/>
        <w:rPr>
          <w:rFonts w:ascii="Times New Roman" w:hAnsi="Times New Roman" w:cs="Times New Roman"/>
          <w:i/>
          <w:sz w:val="28"/>
          <w:szCs w:val="28"/>
        </w:rPr>
      </w:pPr>
      <w:r>
        <w:rPr>
          <w:rFonts w:ascii="Times New Roman" w:hAnsi="Times New Roman" w:cs="Times New Roman"/>
          <w:i/>
          <w:sz w:val="28"/>
          <w:szCs w:val="28"/>
        </w:rPr>
        <w:t>The ‘way up’ alone was the direction in which man was to look for the good, even though the God who had from all eternity per</w:t>
      </w:r>
      <w:r w:rsidR="007E3112">
        <w:rPr>
          <w:rFonts w:ascii="Times New Roman" w:hAnsi="Times New Roman" w:cs="Times New Roman"/>
          <w:i/>
          <w:sz w:val="28"/>
          <w:szCs w:val="28"/>
        </w:rPr>
        <w:t>fectly possessed the good …</w:t>
      </w:r>
      <w:r>
        <w:rPr>
          <w:rFonts w:ascii="Times New Roman" w:hAnsi="Times New Roman" w:cs="Times New Roman"/>
          <w:i/>
          <w:sz w:val="28"/>
          <w:szCs w:val="28"/>
        </w:rPr>
        <w:t xml:space="preserve"> found, so to say, </w:t>
      </w:r>
      <w:r w:rsidRPr="00F10EC1">
        <w:rPr>
          <w:rFonts w:ascii="Times New Roman" w:hAnsi="Times New Roman" w:cs="Times New Roman"/>
          <w:i/>
          <w:sz w:val="28"/>
          <w:szCs w:val="28"/>
          <w:u w:val="single"/>
        </w:rPr>
        <w:t>his</w:t>
      </w:r>
      <w:r>
        <w:rPr>
          <w:rFonts w:ascii="Times New Roman" w:hAnsi="Times New Roman" w:cs="Times New Roman"/>
          <w:i/>
          <w:sz w:val="28"/>
          <w:szCs w:val="28"/>
        </w:rPr>
        <w:t xml:space="preserve"> chief good in the ‘way down’ ….  The consummation toward which all finite things yearn, and towards which men were to strive consciously, was to return to and remain in the unity which yet did not, and by its essence could not, </w:t>
      </w:r>
      <w:r w:rsidR="001E004D">
        <w:rPr>
          <w:rFonts w:ascii="Times New Roman" w:hAnsi="Times New Roman" w:cs="Times New Roman"/>
          <w:i/>
          <w:sz w:val="28"/>
          <w:szCs w:val="28"/>
        </w:rPr>
        <w:t>remain within itself. (p. 84)</w:t>
      </w:r>
    </w:p>
    <w:p w:rsidR="001E004D" w:rsidRDefault="007E3112" w:rsidP="007E3112">
      <w:pPr>
        <w:rPr>
          <w:rFonts w:ascii="Times New Roman" w:hAnsi="Times New Roman" w:cs="Times New Roman"/>
          <w:sz w:val="28"/>
          <w:szCs w:val="28"/>
        </w:rPr>
      </w:pPr>
      <w:r>
        <w:rPr>
          <w:rFonts w:ascii="Times New Roman" w:hAnsi="Times New Roman" w:cs="Times New Roman"/>
          <w:sz w:val="28"/>
          <w:szCs w:val="28"/>
        </w:rPr>
        <w:tab/>
        <w:t>Lovejoy</w:t>
      </w:r>
      <w:r w:rsidR="001E004D">
        <w:rPr>
          <w:rFonts w:ascii="Times New Roman" w:hAnsi="Times New Roman" w:cs="Times New Roman"/>
          <w:sz w:val="28"/>
          <w:szCs w:val="28"/>
        </w:rPr>
        <w:t xml:space="preserve"> here expresse</w:t>
      </w:r>
      <w:r>
        <w:rPr>
          <w:rFonts w:ascii="Times New Roman" w:hAnsi="Times New Roman" w:cs="Times New Roman"/>
          <w:sz w:val="28"/>
          <w:szCs w:val="28"/>
        </w:rPr>
        <w:t>s</w:t>
      </w:r>
      <w:r w:rsidR="001E004D">
        <w:rPr>
          <w:rFonts w:ascii="Times New Roman" w:hAnsi="Times New Roman" w:cs="Times New Roman"/>
          <w:sz w:val="28"/>
          <w:szCs w:val="28"/>
        </w:rPr>
        <w:t xml:space="preserve"> the tension in Platonic philosophy between </w:t>
      </w:r>
      <w:r w:rsidR="001E004D" w:rsidRPr="001E004D">
        <w:rPr>
          <w:rFonts w:ascii="Times New Roman" w:hAnsi="Times New Roman" w:cs="Times New Roman"/>
          <w:i/>
          <w:sz w:val="28"/>
          <w:szCs w:val="28"/>
        </w:rPr>
        <w:t xml:space="preserve">The </w:t>
      </w:r>
      <w:proofErr w:type="spellStart"/>
      <w:r w:rsidR="001E004D" w:rsidRPr="001E004D">
        <w:rPr>
          <w:rFonts w:ascii="Times New Roman" w:hAnsi="Times New Roman" w:cs="Times New Roman"/>
          <w:i/>
          <w:sz w:val="28"/>
          <w:szCs w:val="28"/>
        </w:rPr>
        <w:t>Phaedo</w:t>
      </w:r>
      <w:proofErr w:type="spellEnd"/>
      <w:r w:rsidR="001E004D">
        <w:rPr>
          <w:rFonts w:ascii="Times New Roman" w:hAnsi="Times New Roman" w:cs="Times New Roman"/>
          <w:sz w:val="28"/>
          <w:szCs w:val="28"/>
        </w:rPr>
        <w:t xml:space="preserve"> and </w:t>
      </w:r>
      <w:r w:rsidR="001E004D" w:rsidRPr="001E004D">
        <w:rPr>
          <w:rFonts w:ascii="Times New Roman" w:hAnsi="Times New Roman" w:cs="Times New Roman"/>
          <w:i/>
          <w:sz w:val="28"/>
          <w:szCs w:val="28"/>
        </w:rPr>
        <w:t>The Symposium</w:t>
      </w:r>
      <w:r w:rsidR="001E004D">
        <w:rPr>
          <w:rFonts w:ascii="Times New Roman" w:hAnsi="Times New Roman" w:cs="Times New Roman"/>
          <w:sz w:val="28"/>
          <w:szCs w:val="28"/>
        </w:rPr>
        <w:t>.</w:t>
      </w:r>
      <w:r>
        <w:rPr>
          <w:rFonts w:ascii="Times New Roman" w:hAnsi="Times New Roman" w:cs="Times New Roman"/>
          <w:sz w:val="28"/>
          <w:szCs w:val="28"/>
        </w:rPr>
        <w:t xml:space="preserve">  </w:t>
      </w:r>
      <w:r w:rsidR="001E004D">
        <w:rPr>
          <w:rFonts w:ascii="Times New Roman" w:hAnsi="Times New Roman" w:cs="Times New Roman"/>
          <w:sz w:val="28"/>
          <w:szCs w:val="28"/>
        </w:rPr>
        <w:t xml:space="preserve">The former sees the body as a tomb, from which the soul must flee; the latter sees the body as a temple, through which the soul must </w:t>
      </w:r>
      <w:r w:rsidR="00D74CA3">
        <w:rPr>
          <w:rFonts w:ascii="Times New Roman" w:hAnsi="Times New Roman" w:cs="Times New Roman"/>
          <w:sz w:val="28"/>
          <w:szCs w:val="28"/>
        </w:rPr>
        <w:t>express its creativity</w:t>
      </w:r>
      <w:r w:rsidR="0069631B">
        <w:rPr>
          <w:rFonts w:ascii="Times New Roman" w:hAnsi="Times New Roman" w:cs="Times New Roman"/>
          <w:sz w:val="28"/>
          <w:szCs w:val="28"/>
        </w:rPr>
        <w:t>,</w:t>
      </w:r>
      <w:r>
        <w:rPr>
          <w:rFonts w:ascii="Times New Roman" w:hAnsi="Times New Roman" w:cs="Times New Roman"/>
          <w:sz w:val="28"/>
          <w:szCs w:val="28"/>
        </w:rPr>
        <w:t xml:space="preserve"> giving birth to </w:t>
      </w:r>
      <w:r w:rsidR="0069631B">
        <w:rPr>
          <w:rFonts w:ascii="Times New Roman" w:hAnsi="Times New Roman" w:cs="Times New Roman"/>
          <w:sz w:val="28"/>
          <w:szCs w:val="28"/>
        </w:rPr>
        <w:t>beauty</w:t>
      </w:r>
      <w:r>
        <w:rPr>
          <w:rFonts w:ascii="Times New Roman" w:hAnsi="Times New Roman" w:cs="Times New Roman"/>
          <w:sz w:val="28"/>
          <w:szCs w:val="28"/>
        </w:rPr>
        <w:t xml:space="preserve"> and virtue.</w:t>
      </w:r>
    </w:p>
    <w:p w:rsidR="007E3112" w:rsidRDefault="00D74CA3" w:rsidP="001E004D">
      <w:pPr>
        <w:rPr>
          <w:rFonts w:ascii="Times New Roman" w:hAnsi="Times New Roman" w:cs="Times New Roman"/>
          <w:sz w:val="28"/>
          <w:szCs w:val="28"/>
        </w:rPr>
      </w:pPr>
      <w:r>
        <w:rPr>
          <w:rFonts w:ascii="Times New Roman" w:hAnsi="Times New Roman" w:cs="Times New Roman"/>
          <w:sz w:val="28"/>
          <w:szCs w:val="28"/>
        </w:rPr>
        <w:tab/>
      </w:r>
      <w:r w:rsidR="00FB0A8B">
        <w:rPr>
          <w:rFonts w:ascii="Times New Roman" w:hAnsi="Times New Roman" w:cs="Times New Roman"/>
          <w:sz w:val="28"/>
          <w:szCs w:val="28"/>
        </w:rPr>
        <w:t>The contrasting</w:t>
      </w:r>
      <w:r>
        <w:rPr>
          <w:rFonts w:ascii="Times New Roman" w:hAnsi="Times New Roman" w:cs="Times New Roman"/>
          <w:sz w:val="28"/>
          <w:szCs w:val="28"/>
        </w:rPr>
        <w:t xml:space="preserve"> strands in Plato’s philosophy – the way up vs. the way down; detachment vs. creativity; contemplation vs. action</w:t>
      </w:r>
      <w:r w:rsidR="00E63149">
        <w:rPr>
          <w:rFonts w:ascii="Times New Roman" w:hAnsi="Times New Roman" w:cs="Times New Roman"/>
          <w:sz w:val="28"/>
          <w:szCs w:val="28"/>
        </w:rPr>
        <w:t xml:space="preserve"> – find their fullest tension, says Lovejoy</w:t>
      </w:r>
      <w:r>
        <w:rPr>
          <w:rFonts w:ascii="Times New Roman" w:hAnsi="Times New Roman" w:cs="Times New Roman"/>
          <w:sz w:val="28"/>
          <w:szCs w:val="28"/>
        </w:rPr>
        <w:t xml:space="preserve">, in the Christian </w:t>
      </w:r>
      <w:r w:rsidRPr="00D74CA3">
        <w:rPr>
          <w:rFonts w:ascii="Times New Roman" w:hAnsi="Times New Roman" w:cs="Times New Roman"/>
          <w:i/>
          <w:sz w:val="28"/>
          <w:szCs w:val="28"/>
        </w:rPr>
        <w:t>fusion</w:t>
      </w:r>
      <w:r>
        <w:rPr>
          <w:rFonts w:ascii="Times New Roman" w:hAnsi="Times New Roman" w:cs="Times New Roman"/>
          <w:sz w:val="28"/>
          <w:szCs w:val="28"/>
        </w:rPr>
        <w:t xml:space="preserve"> of Aristotle’s Unmoved Mover with the God of The Se</w:t>
      </w:r>
      <w:r w:rsidR="00E63149">
        <w:rPr>
          <w:rFonts w:ascii="Times New Roman" w:hAnsi="Times New Roman" w:cs="Times New Roman"/>
          <w:sz w:val="28"/>
          <w:szCs w:val="28"/>
        </w:rPr>
        <w:t>rmon on the Mount.  The troubled nature of this fusion is mirrored in</w:t>
      </w:r>
      <w:r>
        <w:rPr>
          <w:rFonts w:ascii="Times New Roman" w:hAnsi="Times New Roman" w:cs="Times New Roman"/>
          <w:sz w:val="28"/>
          <w:szCs w:val="28"/>
        </w:rPr>
        <w:t xml:space="preserve"> the </w:t>
      </w:r>
      <w:r w:rsidR="00E63149">
        <w:rPr>
          <w:rFonts w:ascii="Times New Roman" w:hAnsi="Times New Roman" w:cs="Times New Roman"/>
          <w:sz w:val="28"/>
          <w:szCs w:val="28"/>
        </w:rPr>
        <w:t>human condition, the human task:</w:t>
      </w:r>
      <w:r w:rsidR="007E3112">
        <w:rPr>
          <w:rFonts w:ascii="Times New Roman" w:hAnsi="Times New Roman" w:cs="Times New Roman"/>
          <w:sz w:val="28"/>
          <w:szCs w:val="28"/>
        </w:rPr>
        <w:t xml:space="preserve"> to imitate,</w:t>
      </w:r>
      <w:r>
        <w:rPr>
          <w:rFonts w:ascii="Times New Roman" w:hAnsi="Times New Roman" w:cs="Times New Roman"/>
          <w:sz w:val="28"/>
          <w:szCs w:val="28"/>
        </w:rPr>
        <w:t xml:space="preserve"> embody, exemplify, so far as possible, the divine.  But how does one imitate a contradiction?  Lo</w:t>
      </w:r>
      <w:r w:rsidR="007E3112">
        <w:rPr>
          <w:rFonts w:ascii="Times New Roman" w:hAnsi="Times New Roman" w:cs="Times New Roman"/>
          <w:sz w:val="28"/>
          <w:szCs w:val="28"/>
        </w:rPr>
        <w:t>vejoy says it is not possible.</w:t>
      </w:r>
    </w:p>
    <w:p w:rsidR="0069631B" w:rsidRDefault="00D74CA3" w:rsidP="007E3112">
      <w:pPr>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I say it is </w:t>
      </w:r>
      <w:r w:rsidR="00E63149">
        <w:rPr>
          <w:rFonts w:ascii="Times New Roman" w:hAnsi="Times New Roman" w:cs="Times New Roman"/>
          <w:sz w:val="28"/>
          <w:szCs w:val="28"/>
        </w:rPr>
        <w:t xml:space="preserve">both </w:t>
      </w:r>
      <w:r w:rsidR="007E3112">
        <w:rPr>
          <w:rFonts w:ascii="Times New Roman" w:hAnsi="Times New Roman" w:cs="Times New Roman"/>
          <w:sz w:val="28"/>
          <w:szCs w:val="28"/>
        </w:rPr>
        <w:t>p</w:t>
      </w:r>
      <w:r>
        <w:rPr>
          <w:rFonts w:ascii="Times New Roman" w:hAnsi="Times New Roman" w:cs="Times New Roman"/>
          <w:sz w:val="28"/>
          <w:szCs w:val="28"/>
        </w:rPr>
        <w:t xml:space="preserve">ossible and necessary, as evidenced in </w:t>
      </w:r>
      <w:r w:rsidR="0069631B">
        <w:rPr>
          <w:rFonts w:ascii="Times New Roman" w:hAnsi="Times New Roman" w:cs="Times New Roman"/>
          <w:sz w:val="28"/>
          <w:szCs w:val="28"/>
        </w:rPr>
        <w:t xml:space="preserve">Eckhart and </w:t>
      </w:r>
      <w:r w:rsidR="007E3112">
        <w:rPr>
          <w:rFonts w:ascii="Times New Roman" w:hAnsi="Times New Roman" w:cs="Times New Roman"/>
          <w:sz w:val="28"/>
          <w:szCs w:val="28"/>
        </w:rPr>
        <w:t xml:space="preserve">Asian thought.  Lovejoy’s apparent “contradiction” is rather more like a paradox: yin and yang </w:t>
      </w:r>
      <w:r w:rsidR="00E63149">
        <w:rPr>
          <w:rFonts w:ascii="Times New Roman" w:hAnsi="Times New Roman" w:cs="Times New Roman"/>
          <w:sz w:val="28"/>
          <w:szCs w:val="28"/>
        </w:rPr>
        <w:t>in the holistic pulse of</w:t>
      </w:r>
      <w:r w:rsidR="007E3112">
        <w:rPr>
          <w:rFonts w:ascii="Times New Roman" w:hAnsi="Times New Roman" w:cs="Times New Roman"/>
          <w:sz w:val="28"/>
          <w:szCs w:val="28"/>
        </w:rPr>
        <w:t xml:space="preserve"> the Tao’s exquisite, disequilibrium.</w:t>
      </w:r>
    </w:p>
    <w:p w:rsidR="00DF6946" w:rsidRDefault="0069631B" w:rsidP="0069631B">
      <w:pPr>
        <w:ind w:firstLine="720"/>
        <w:rPr>
          <w:rFonts w:ascii="Times New Roman" w:hAnsi="Times New Roman" w:cs="Times New Roman"/>
          <w:sz w:val="28"/>
          <w:szCs w:val="28"/>
        </w:rPr>
      </w:pPr>
      <w:r>
        <w:rPr>
          <w:rFonts w:ascii="Times New Roman" w:hAnsi="Times New Roman" w:cs="Times New Roman"/>
          <w:sz w:val="28"/>
          <w:szCs w:val="28"/>
        </w:rPr>
        <w:t>Heraclitus understood this, as did Pythagoras, Emped</w:t>
      </w:r>
      <w:r w:rsidR="00DF6946">
        <w:rPr>
          <w:rFonts w:ascii="Times New Roman" w:hAnsi="Times New Roman" w:cs="Times New Roman"/>
          <w:sz w:val="28"/>
          <w:szCs w:val="28"/>
        </w:rPr>
        <w:t xml:space="preserve">ocles and Plato.  </w:t>
      </w:r>
      <w:r>
        <w:rPr>
          <w:rFonts w:ascii="Times New Roman" w:hAnsi="Times New Roman" w:cs="Times New Roman"/>
          <w:sz w:val="28"/>
          <w:szCs w:val="28"/>
        </w:rPr>
        <w:t>Kierkegaard says: “Paradox is the passion of thought; and a thinker without paradox is like a lover without</w:t>
      </w:r>
      <w:r w:rsidR="00DF6946">
        <w:rPr>
          <w:rFonts w:ascii="Times New Roman" w:hAnsi="Times New Roman" w:cs="Times New Roman"/>
          <w:sz w:val="28"/>
          <w:szCs w:val="28"/>
        </w:rPr>
        <w:t xml:space="preserve"> passion – a mediocre fellow.”</w:t>
      </w:r>
    </w:p>
    <w:p w:rsidR="00D74CA3" w:rsidRDefault="00DF6946" w:rsidP="0069631B">
      <w:pPr>
        <w:ind w:firstLine="720"/>
        <w:rPr>
          <w:rFonts w:ascii="Times New Roman" w:hAnsi="Times New Roman" w:cs="Times New Roman"/>
          <w:sz w:val="28"/>
          <w:szCs w:val="28"/>
        </w:rPr>
      </w:pPr>
      <w:r>
        <w:rPr>
          <w:rFonts w:ascii="Times New Roman" w:hAnsi="Times New Roman" w:cs="Times New Roman"/>
          <w:sz w:val="28"/>
          <w:szCs w:val="28"/>
        </w:rPr>
        <w:t>Nietzsche too, lover of</w:t>
      </w:r>
      <w:r w:rsidR="0069631B">
        <w:rPr>
          <w:rFonts w:ascii="Times New Roman" w:hAnsi="Times New Roman" w:cs="Times New Roman"/>
          <w:sz w:val="28"/>
          <w:szCs w:val="28"/>
        </w:rPr>
        <w:t xml:space="preserve"> Heraclitus and Emerson, asserts t</w:t>
      </w:r>
      <w:r>
        <w:rPr>
          <w:rFonts w:ascii="Times New Roman" w:hAnsi="Times New Roman" w:cs="Times New Roman"/>
          <w:sz w:val="28"/>
          <w:szCs w:val="28"/>
        </w:rPr>
        <w:t xml:space="preserve">hat </w:t>
      </w:r>
      <w:proofErr w:type="spellStart"/>
      <w:r w:rsidR="0069631B" w:rsidRPr="0069631B">
        <w:rPr>
          <w:rFonts w:ascii="Times New Roman" w:hAnsi="Times New Roman" w:cs="Times New Roman"/>
          <w:i/>
          <w:sz w:val="28"/>
          <w:szCs w:val="28"/>
        </w:rPr>
        <w:t>Untergang</w:t>
      </w:r>
      <w:proofErr w:type="spellEnd"/>
      <w:r w:rsidR="0069631B">
        <w:rPr>
          <w:rFonts w:ascii="Times New Roman" w:hAnsi="Times New Roman" w:cs="Times New Roman"/>
          <w:sz w:val="28"/>
          <w:szCs w:val="28"/>
        </w:rPr>
        <w:t xml:space="preserve">, “going under,” is the key to </w:t>
      </w:r>
      <w:proofErr w:type="spellStart"/>
      <w:r w:rsidR="0069631B" w:rsidRPr="0069631B">
        <w:rPr>
          <w:rFonts w:ascii="Times New Roman" w:hAnsi="Times New Roman" w:cs="Times New Roman"/>
          <w:i/>
          <w:sz w:val="28"/>
          <w:szCs w:val="28"/>
        </w:rPr>
        <w:t>Ubergang</w:t>
      </w:r>
      <w:proofErr w:type="spellEnd"/>
      <w:r>
        <w:rPr>
          <w:rFonts w:ascii="Times New Roman" w:hAnsi="Times New Roman" w:cs="Times New Roman"/>
          <w:sz w:val="28"/>
          <w:szCs w:val="28"/>
        </w:rPr>
        <w:t>, “going over.</w:t>
      </w:r>
      <w:r w:rsidR="0069631B">
        <w:rPr>
          <w:rFonts w:ascii="Times New Roman" w:hAnsi="Times New Roman" w:cs="Times New Roman"/>
          <w:sz w:val="28"/>
          <w:szCs w:val="28"/>
        </w:rPr>
        <w:t>”</w:t>
      </w:r>
      <w:r>
        <w:rPr>
          <w:rFonts w:ascii="Times New Roman" w:hAnsi="Times New Roman" w:cs="Times New Roman"/>
          <w:sz w:val="28"/>
          <w:szCs w:val="28"/>
        </w:rPr>
        <w:t xml:space="preserve">  He says</w:t>
      </w:r>
      <w:r w:rsidR="0069631B">
        <w:rPr>
          <w:rFonts w:ascii="Times New Roman" w:hAnsi="Times New Roman" w:cs="Times New Roman"/>
          <w:sz w:val="28"/>
          <w:szCs w:val="28"/>
        </w:rPr>
        <w:t xml:space="preserve"> one will never understand the meaning of </w:t>
      </w:r>
      <w:r w:rsidR="0069631B" w:rsidRPr="0069631B">
        <w:rPr>
          <w:rFonts w:ascii="Times New Roman" w:hAnsi="Times New Roman" w:cs="Times New Roman"/>
          <w:i/>
          <w:sz w:val="28"/>
          <w:szCs w:val="28"/>
        </w:rPr>
        <w:t>Ubermensch</w:t>
      </w:r>
      <w:r w:rsidR="0069631B">
        <w:rPr>
          <w:rFonts w:ascii="Times New Roman" w:hAnsi="Times New Roman" w:cs="Times New Roman"/>
          <w:sz w:val="28"/>
          <w:szCs w:val="28"/>
        </w:rPr>
        <w:t xml:space="preserve"> without first apprehending this </w:t>
      </w:r>
      <w:r>
        <w:rPr>
          <w:rFonts w:ascii="Times New Roman" w:hAnsi="Times New Roman" w:cs="Times New Roman"/>
          <w:sz w:val="28"/>
          <w:szCs w:val="28"/>
        </w:rPr>
        <w:t>zen-like dynamic.</w:t>
      </w:r>
    </w:p>
    <w:p w:rsidR="00DF6946" w:rsidRDefault="00DF6946" w:rsidP="0069631B">
      <w:pPr>
        <w:ind w:firstLine="720"/>
        <w:rPr>
          <w:rFonts w:ascii="Times New Roman" w:hAnsi="Times New Roman" w:cs="Times New Roman"/>
          <w:sz w:val="28"/>
          <w:szCs w:val="28"/>
        </w:rPr>
      </w:pPr>
      <w:proofErr w:type="spellStart"/>
      <w:r w:rsidRPr="00DF6946">
        <w:rPr>
          <w:rFonts w:ascii="Times New Roman" w:hAnsi="Times New Roman" w:cs="Times New Roman"/>
          <w:i/>
          <w:sz w:val="28"/>
          <w:szCs w:val="28"/>
        </w:rPr>
        <w:t>Tyaga</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desireless</w:t>
      </w:r>
      <w:proofErr w:type="spellEnd"/>
      <w:r>
        <w:rPr>
          <w:rFonts w:ascii="Times New Roman" w:hAnsi="Times New Roman" w:cs="Times New Roman"/>
          <w:sz w:val="28"/>
          <w:szCs w:val="28"/>
        </w:rPr>
        <w:t xml:space="preserve"> action” – the “equipoise” of Hindu </w:t>
      </w:r>
      <w:proofErr w:type="spellStart"/>
      <w:r w:rsidRPr="00DF6946">
        <w:rPr>
          <w:rFonts w:ascii="Times New Roman" w:hAnsi="Times New Roman" w:cs="Times New Roman"/>
          <w:i/>
          <w:sz w:val="28"/>
          <w:szCs w:val="28"/>
        </w:rPr>
        <w:t>sattva</w:t>
      </w:r>
      <w:proofErr w:type="spellEnd"/>
      <w:r>
        <w:rPr>
          <w:rFonts w:ascii="Times New Roman" w:hAnsi="Times New Roman" w:cs="Times New Roman"/>
          <w:sz w:val="28"/>
          <w:szCs w:val="28"/>
        </w:rPr>
        <w:t xml:space="preserve">, Buddhist </w:t>
      </w:r>
      <w:proofErr w:type="spellStart"/>
      <w:r w:rsidRPr="00DF6946">
        <w:rPr>
          <w:rFonts w:ascii="Times New Roman" w:hAnsi="Times New Roman" w:cs="Times New Roman"/>
          <w:i/>
          <w:sz w:val="28"/>
          <w:szCs w:val="28"/>
        </w:rPr>
        <w:t>upeksha</w:t>
      </w:r>
      <w:proofErr w:type="spellEnd"/>
      <w:r>
        <w:rPr>
          <w:rFonts w:ascii="Times New Roman" w:hAnsi="Times New Roman" w:cs="Times New Roman"/>
          <w:sz w:val="28"/>
          <w:szCs w:val="28"/>
        </w:rPr>
        <w:t xml:space="preserve">, Taoist </w:t>
      </w:r>
      <w:r w:rsidRPr="00DF6946">
        <w:rPr>
          <w:rFonts w:ascii="Times New Roman" w:hAnsi="Times New Roman" w:cs="Times New Roman"/>
          <w:i/>
          <w:sz w:val="28"/>
          <w:szCs w:val="28"/>
        </w:rPr>
        <w:t>wu-wei</w:t>
      </w:r>
      <w:r>
        <w:rPr>
          <w:rFonts w:ascii="Times New Roman" w:hAnsi="Times New Roman" w:cs="Times New Roman"/>
          <w:sz w:val="28"/>
          <w:szCs w:val="28"/>
        </w:rPr>
        <w:t xml:space="preserve"> – is</w:t>
      </w:r>
      <w:r w:rsidR="00E63149">
        <w:rPr>
          <w:rFonts w:ascii="Times New Roman" w:hAnsi="Times New Roman" w:cs="Times New Roman"/>
          <w:sz w:val="28"/>
          <w:szCs w:val="28"/>
        </w:rPr>
        <w:t xml:space="preserve"> a life of service</w:t>
      </w:r>
      <w:r>
        <w:rPr>
          <w:rFonts w:ascii="Times New Roman" w:hAnsi="Times New Roman" w:cs="Times New Roman"/>
          <w:sz w:val="28"/>
          <w:szCs w:val="28"/>
        </w:rPr>
        <w:t xml:space="preserve"> </w:t>
      </w:r>
      <w:r w:rsidR="00E63149">
        <w:rPr>
          <w:rFonts w:ascii="Times New Roman" w:hAnsi="Times New Roman" w:cs="Times New Roman"/>
          <w:sz w:val="28"/>
          <w:szCs w:val="28"/>
        </w:rPr>
        <w:t>attuned</w:t>
      </w:r>
      <w:r>
        <w:rPr>
          <w:rFonts w:ascii="Times New Roman" w:hAnsi="Times New Roman" w:cs="Times New Roman"/>
          <w:sz w:val="28"/>
          <w:szCs w:val="28"/>
        </w:rPr>
        <w:t xml:space="preserve"> to</w:t>
      </w:r>
      <w:r w:rsidR="00E63149">
        <w:rPr>
          <w:rFonts w:ascii="Times New Roman" w:hAnsi="Times New Roman" w:cs="Times New Roman"/>
          <w:sz w:val="28"/>
          <w:szCs w:val="28"/>
        </w:rPr>
        <w:t xml:space="preserve"> the heartbeat of </w:t>
      </w:r>
      <w:proofErr w:type="spellStart"/>
      <w:r w:rsidR="00E63149" w:rsidRPr="00E63149">
        <w:rPr>
          <w:rFonts w:ascii="Times New Roman" w:hAnsi="Times New Roman" w:cs="Times New Roman"/>
          <w:i/>
          <w:sz w:val="28"/>
          <w:szCs w:val="28"/>
        </w:rPr>
        <w:t>elan</w:t>
      </w:r>
      <w:proofErr w:type="spellEnd"/>
      <w:r w:rsidR="00E63149" w:rsidRPr="00E63149">
        <w:rPr>
          <w:rFonts w:ascii="Times New Roman" w:hAnsi="Times New Roman" w:cs="Times New Roman"/>
          <w:i/>
          <w:sz w:val="28"/>
          <w:szCs w:val="28"/>
        </w:rPr>
        <w:t xml:space="preserve"> vital</w:t>
      </w:r>
      <w:r w:rsidR="00E63149">
        <w:rPr>
          <w:rFonts w:ascii="Times New Roman" w:hAnsi="Times New Roman" w:cs="Times New Roman"/>
          <w:sz w:val="28"/>
          <w:szCs w:val="28"/>
        </w:rPr>
        <w:t>:</w:t>
      </w:r>
      <w:r>
        <w:rPr>
          <w:rFonts w:ascii="Times New Roman" w:hAnsi="Times New Roman" w:cs="Times New Roman"/>
          <w:sz w:val="28"/>
          <w:szCs w:val="28"/>
        </w:rPr>
        <w:t xml:space="preserve"> the dialectic of Deity and Daimon</w:t>
      </w:r>
      <w:r w:rsidR="00E63149">
        <w:rPr>
          <w:rFonts w:ascii="Times New Roman" w:hAnsi="Times New Roman" w:cs="Times New Roman"/>
          <w:sz w:val="28"/>
          <w:szCs w:val="28"/>
        </w:rPr>
        <w:t>,</w:t>
      </w:r>
      <w:r>
        <w:rPr>
          <w:rFonts w:ascii="Times New Roman" w:hAnsi="Times New Roman" w:cs="Times New Roman"/>
          <w:sz w:val="28"/>
          <w:szCs w:val="28"/>
        </w:rPr>
        <w:t xml:space="preserve"> the holistic interplay of Sufficiency and Fecundity.</w:t>
      </w:r>
    </w:p>
    <w:p w:rsidR="00DF6946" w:rsidRDefault="00DF6946" w:rsidP="00DF6946">
      <w:pPr>
        <w:rPr>
          <w:rFonts w:ascii="Times New Roman" w:hAnsi="Times New Roman" w:cs="Times New Roman"/>
          <w:sz w:val="28"/>
          <w:szCs w:val="28"/>
        </w:rPr>
      </w:pPr>
    </w:p>
    <w:p w:rsidR="00DF6946" w:rsidRDefault="00DF6946" w:rsidP="00DF6946">
      <w:pPr>
        <w:rPr>
          <w:rFonts w:ascii="Times New Roman" w:hAnsi="Times New Roman" w:cs="Times New Roman"/>
          <w:sz w:val="28"/>
          <w:szCs w:val="28"/>
        </w:rPr>
      </w:pPr>
    </w:p>
    <w:p w:rsidR="00DF6946" w:rsidRDefault="00D9248C" w:rsidP="00DF6946">
      <w:pPr>
        <w:jc w:val="center"/>
        <w:rPr>
          <w:rFonts w:ascii="Times New Roman" w:hAnsi="Times New Roman" w:cs="Times New Roman"/>
          <w:sz w:val="24"/>
          <w:szCs w:val="24"/>
        </w:rPr>
      </w:pPr>
      <w:r>
        <w:rPr>
          <w:rFonts w:ascii="Times New Roman" w:hAnsi="Times New Roman" w:cs="Times New Roman"/>
          <w:sz w:val="24"/>
          <w:szCs w:val="24"/>
        </w:rPr>
        <w:t>S</w:t>
      </w:r>
      <w:r w:rsidR="00DF6946" w:rsidRPr="00DF6946">
        <w:rPr>
          <w:rFonts w:ascii="Times New Roman" w:hAnsi="Times New Roman" w:cs="Times New Roman"/>
          <w:sz w:val="24"/>
          <w:szCs w:val="24"/>
        </w:rPr>
        <w:t>tefan Schindler</w:t>
      </w:r>
    </w:p>
    <w:p w:rsidR="00D227AF" w:rsidRDefault="00D227AF" w:rsidP="00D227AF">
      <w:pPr>
        <w:rPr>
          <w:rFonts w:ascii="Times New Roman" w:hAnsi="Times New Roman" w:cs="Times New Roman"/>
          <w:sz w:val="24"/>
          <w:szCs w:val="24"/>
        </w:rPr>
      </w:pPr>
    </w:p>
    <w:p w:rsidR="00D227AF" w:rsidRPr="00DF6946" w:rsidRDefault="00D227AF" w:rsidP="00D227AF">
      <w:pPr>
        <w:rPr>
          <w:rFonts w:ascii="Times New Roman" w:hAnsi="Times New Roman" w:cs="Times New Roman"/>
          <w:sz w:val="24"/>
          <w:szCs w:val="24"/>
        </w:rPr>
      </w:pPr>
      <w:r>
        <w:rPr>
          <w:rFonts w:ascii="Times New Roman" w:hAnsi="Times New Roman" w:cs="Times New Roman"/>
          <w:sz w:val="24"/>
          <w:szCs w:val="24"/>
        </w:rPr>
        <w:t xml:space="preserve">All quotations from Arthur O. Lovejoy, </w:t>
      </w:r>
      <w:r w:rsidRPr="00D227AF">
        <w:rPr>
          <w:rFonts w:ascii="Times New Roman" w:hAnsi="Times New Roman" w:cs="Times New Roman"/>
          <w:i/>
          <w:sz w:val="24"/>
          <w:szCs w:val="24"/>
        </w:rPr>
        <w:t>The Great Chain of Being; A Study of the History of an Idea</w:t>
      </w:r>
      <w:r>
        <w:rPr>
          <w:rFonts w:ascii="Times New Roman" w:hAnsi="Times New Roman" w:cs="Times New Roman"/>
          <w:sz w:val="24"/>
          <w:szCs w:val="24"/>
        </w:rPr>
        <w:t>; Harvard University Press; 1936 &amp; 1964.  (The William James Lectures on Philosophy and Psychology; Harvard University; 1933.)</w:t>
      </w:r>
    </w:p>
    <w:sectPr w:rsidR="00D227AF" w:rsidRPr="00DF694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DC7" w:rsidRDefault="00094DC7" w:rsidP="000C7C41">
      <w:pPr>
        <w:spacing w:after="0" w:line="240" w:lineRule="auto"/>
      </w:pPr>
      <w:r>
        <w:separator/>
      </w:r>
    </w:p>
  </w:endnote>
  <w:endnote w:type="continuationSeparator" w:id="0">
    <w:p w:rsidR="00094DC7" w:rsidRDefault="00094DC7" w:rsidP="000C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DC7" w:rsidRDefault="00094DC7" w:rsidP="000C7C41">
      <w:pPr>
        <w:spacing w:after="0" w:line="240" w:lineRule="auto"/>
      </w:pPr>
      <w:r>
        <w:separator/>
      </w:r>
    </w:p>
  </w:footnote>
  <w:footnote w:type="continuationSeparator" w:id="0">
    <w:p w:rsidR="00094DC7" w:rsidRDefault="00094DC7" w:rsidP="000C7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992077"/>
      <w:docPartObj>
        <w:docPartGallery w:val="Page Numbers (Top of Page)"/>
        <w:docPartUnique/>
      </w:docPartObj>
    </w:sdtPr>
    <w:sdtEndPr>
      <w:rPr>
        <w:noProof/>
      </w:rPr>
    </w:sdtEndPr>
    <w:sdtContent>
      <w:p w:rsidR="000C7C41" w:rsidRDefault="000C7C41">
        <w:pPr>
          <w:pStyle w:val="Header"/>
          <w:jc w:val="right"/>
        </w:pPr>
        <w:r>
          <w:fldChar w:fldCharType="begin"/>
        </w:r>
        <w:r>
          <w:instrText xml:space="preserve"> PAGE   \* MERGEFORMAT </w:instrText>
        </w:r>
        <w:r>
          <w:fldChar w:fldCharType="separate"/>
        </w:r>
        <w:r w:rsidR="0085244E">
          <w:rPr>
            <w:noProof/>
          </w:rPr>
          <w:t>2</w:t>
        </w:r>
        <w:r>
          <w:rPr>
            <w:noProof/>
          </w:rPr>
          <w:fldChar w:fldCharType="end"/>
        </w:r>
      </w:p>
    </w:sdtContent>
  </w:sdt>
  <w:p w:rsidR="000C7C41" w:rsidRDefault="000C7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32"/>
    <w:rsid w:val="000626C9"/>
    <w:rsid w:val="00066D71"/>
    <w:rsid w:val="00094DC7"/>
    <w:rsid w:val="000C7C41"/>
    <w:rsid w:val="001215DC"/>
    <w:rsid w:val="0013016E"/>
    <w:rsid w:val="001E004D"/>
    <w:rsid w:val="00295F7D"/>
    <w:rsid w:val="002F2D9A"/>
    <w:rsid w:val="00415DD2"/>
    <w:rsid w:val="00465AAD"/>
    <w:rsid w:val="00492C7D"/>
    <w:rsid w:val="00510C7A"/>
    <w:rsid w:val="005E5616"/>
    <w:rsid w:val="00660158"/>
    <w:rsid w:val="006937DF"/>
    <w:rsid w:val="0069631B"/>
    <w:rsid w:val="006F45C3"/>
    <w:rsid w:val="007E3112"/>
    <w:rsid w:val="0085244E"/>
    <w:rsid w:val="009166FE"/>
    <w:rsid w:val="00AD0448"/>
    <w:rsid w:val="00B97BD4"/>
    <w:rsid w:val="00CE03FA"/>
    <w:rsid w:val="00D227AF"/>
    <w:rsid w:val="00D6086E"/>
    <w:rsid w:val="00D74CA3"/>
    <w:rsid w:val="00D9248C"/>
    <w:rsid w:val="00DA5332"/>
    <w:rsid w:val="00DF6946"/>
    <w:rsid w:val="00E41406"/>
    <w:rsid w:val="00E63149"/>
    <w:rsid w:val="00F10EC1"/>
    <w:rsid w:val="00F27C15"/>
    <w:rsid w:val="00FB0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A4DA8-C46E-4A9C-A271-39F6F7CB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C41"/>
  </w:style>
  <w:style w:type="paragraph" w:styleId="Footer">
    <w:name w:val="footer"/>
    <w:basedOn w:val="Normal"/>
    <w:link w:val="FooterChar"/>
    <w:uiPriority w:val="99"/>
    <w:unhideWhenUsed/>
    <w:rsid w:val="000C7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C41"/>
  </w:style>
  <w:style w:type="paragraph" w:styleId="BalloonText">
    <w:name w:val="Balloon Text"/>
    <w:basedOn w:val="Normal"/>
    <w:link w:val="BalloonTextChar"/>
    <w:uiPriority w:val="99"/>
    <w:semiHidden/>
    <w:unhideWhenUsed/>
    <w:rsid w:val="00852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Schindler</dc:creator>
  <cp:keywords/>
  <dc:description/>
  <cp:lastModifiedBy>Stefan Schindler</cp:lastModifiedBy>
  <cp:revision>12</cp:revision>
  <cp:lastPrinted>2014-05-19T22:50:00Z</cp:lastPrinted>
  <dcterms:created xsi:type="dcterms:W3CDTF">2014-05-12T10:34:00Z</dcterms:created>
  <dcterms:modified xsi:type="dcterms:W3CDTF">2014-05-19T22:54:00Z</dcterms:modified>
</cp:coreProperties>
</file>