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8FE61" w14:textId="65A52FE3" w:rsidR="00D505F5" w:rsidRPr="00D505F5" w:rsidRDefault="00D505F5" w:rsidP="00D505F5">
      <w:pPr>
        <w:spacing w:line="360" w:lineRule="auto"/>
        <w:rPr>
          <w:rFonts w:ascii="Century Schoolbook" w:hAnsi="Century Schoolbook"/>
          <w:b/>
          <w:lang w:val="en-US"/>
        </w:rPr>
      </w:pPr>
      <w:r w:rsidRPr="00D505F5">
        <w:rPr>
          <w:rStyle w:val="Emphasis"/>
          <w:rFonts w:ascii="Century Schoolbook" w:hAnsi="Century Schoolbook" w:cs="Helvetica"/>
          <w:color w:val="333333"/>
          <w:shd w:val="clear" w:color="auto" w:fill="FFFFFF"/>
        </w:rPr>
        <w:t xml:space="preserve">This is an Accepted Manuscript of an article published by Taylor &amp; Francis in </w:t>
      </w:r>
      <w:r w:rsidRPr="00D505F5">
        <w:rPr>
          <w:rStyle w:val="Emphasis"/>
          <w:rFonts w:ascii="Century Schoolbook" w:hAnsi="Century Schoolbook" w:cs="Helvetica"/>
          <w:color w:val="333333"/>
          <w:shd w:val="clear" w:color="auto" w:fill="FFFFFF"/>
        </w:rPr>
        <w:t xml:space="preserve">the American Journal of Bioethics </w:t>
      </w:r>
      <w:r w:rsidRPr="00D505F5">
        <w:rPr>
          <w:rStyle w:val="Emphasis"/>
          <w:rFonts w:ascii="Century Schoolbook" w:hAnsi="Century Schoolbook" w:cs="Helvetica"/>
          <w:color w:val="333333"/>
          <w:shd w:val="clear" w:color="auto" w:fill="FFFFFF"/>
        </w:rPr>
        <w:t>on [date of publication], available online: </w:t>
      </w:r>
      <w:hyperlink r:id="rId7" w:history="1">
        <w:r w:rsidRPr="00D505F5">
          <w:rPr>
            <w:rStyle w:val="Hyperlink"/>
            <w:rFonts w:ascii="Century Schoolbook" w:hAnsi="Century Schoolbook"/>
          </w:rPr>
          <w:t>https://www.tandfonline.com/doi/full/10.1080/15265161.2019.1618964</w:t>
        </w:r>
      </w:hyperlink>
      <w:r w:rsidRPr="00D505F5">
        <w:rPr>
          <w:rStyle w:val="Emphasis"/>
          <w:rFonts w:ascii="Century Schoolbook" w:hAnsi="Century Schoolbook" w:cs="Helvetica"/>
          <w:color w:val="333333"/>
          <w:shd w:val="clear" w:color="auto" w:fill="FFFFFF"/>
        </w:rPr>
        <w:t>.</w:t>
      </w:r>
      <w:r>
        <w:rPr>
          <w:rStyle w:val="Emphasis"/>
          <w:rFonts w:ascii="Century Schoolbook" w:hAnsi="Century Schoolbook" w:cs="Helvetica"/>
          <w:color w:val="333333"/>
          <w:shd w:val="clear" w:color="auto" w:fill="FFFFFF"/>
        </w:rPr>
        <w:t xml:space="preserve"> It is a commentary on Sparrow (2019), “Yesterday’s Child: How Gene Editing for </w:t>
      </w:r>
      <w:r w:rsidRPr="00D505F5">
        <w:rPr>
          <w:rStyle w:val="Emphasis"/>
          <w:rFonts w:ascii="Century Schoolbook" w:hAnsi="Century Schoolbook" w:cs="Helvetica"/>
          <w:color w:val="333333"/>
          <w:shd w:val="clear" w:color="auto" w:fill="FFFFFF"/>
        </w:rPr>
        <w:t xml:space="preserve">Enhancement Will Produce Obsolescence – and Why It Matters,” available online at </w:t>
      </w:r>
      <w:hyperlink r:id="rId8" w:history="1">
        <w:r w:rsidRPr="00D505F5">
          <w:rPr>
            <w:rStyle w:val="Hyperlink"/>
            <w:rFonts w:ascii="Century Schoolbook" w:hAnsi="Century Schoolbook"/>
          </w:rPr>
          <w:t>https://www.tandfonline.com/doi/full/10.1080/15265161.2019.1618943</w:t>
        </w:r>
      </w:hyperlink>
      <w:r w:rsidRPr="00D505F5">
        <w:rPr>
          <w:rFonts w:ascii="Century Schoolbook" w:hAnsi="Century Schoolbook"/>
        </w:rPr>
        <w:t>.</w:t>
      </w:r>
    </w:p>
    <w:p w14:paraId="65DB9644" w14:textId="77777777" w:rsidR="00D505F5" w:rsidRPr="00D505F5" w:rsidRDefault="00D505F5" w:rsidP="00D505F5">
      <w:pPr>
        <w:spacing w:line="360" w:lineRule="auto"/>
        <w:jc w:val="center"/>
        <w:rPr>
          <w:rFonts w:ascii="Century Schoolbook" w:hAnsi="Century Schoolbook"/>
          <w:b/>
          <w:lang w:val="en-US"/>
        </w:rPr>
      </w:pPr>
    </w:p>
    <w:p w14:paraId="6AA2234C" w14:textId="52F39658" w:rsidR="000A5879" w:rsidRPr="00D505F5" w:rsidRDefault="004D2793" w:rsidP="00D505F5">
      <w:pPr>
        <w:spacing w:line="360" w:lineRule="auto"/>
        <w:jc w:val="center"/>
        <w:rPr>
          <w:rFonts w:ascii="Century Schoolbook" w:hAnsi="Century Schoolbook"/>
          <w:b/>
          <w:lang w:val="en-US"/>
        </w:rPr>
      </w:pPr>
      <w:r w:rsidRPr="00D505F5">
        <w:rPr>
          <w:rFonts w:ascii="Century Schoolbook" w:hAnsi="Century Schoolbook"/>
          <w:b/>
          <w:lang w:val="en-US"/>
        </w:rPr>
        <w:t xml:space="preserve">Towards Realism about </w:t>
      </w:r>
      <w:r w:rsidR="005F0F31" w:rsidRPr="00D505F5">
        <w:rPr>
          <w:rFonts w:ascii="Century Schoolbook" w:hAnsi="Century Schoolbook"/>
          <w:b/>
          <w:lang w:val="en-US"/>
        </w:rPr>
        <w:t xml:space="preserve">Genetic </w:t>
      </w:r>
      <w:r w:rsidRPr="00D505F5">
        <w:rPr>
          <w:rFonts w:ascii="Century Schoolbook" w:hAnsi="Century Schoolbook"/>
          <w:b/>
          <w:lang w:val="en-US"/>
        </w:rPr>
        <w:t>Enhancement</w:t>
      </w:r>
    </w:p>
    <w:p w14:paraId="1F75CE02" w14:textId="77777777" w:rsidR="004D2793" w:rsidRPr="000D1655" w:rsidRDefault="004D2793" w:rsidP="00D505F5">
      <w:pPr>
        <w:spacing w:line="360" w:lineRule="auto"/>
        <w:jc w:val="both"/>
        <w:rPr>
          <w:rFonts w:ascii="Century Schoolbook" w:hAnsi="Century Schoolbook"/>
          <w:lang w:val="en-US"/>
        </w:rPr>
      </w:pPr>
    </w:p>
    <w:p w14:paraId="61F510BD" w14:textId="0DFA9E8E" w:rsidR="004D2793" w:rsidRPr="000D1655" w:rsidRDefault="004D2793" w:rsidP="00D505F5">
      <w:pPr>
        <w:spacing w:line="360" w:lineRule="auto"/>
        <w:jc w:val="both"/>
        <w:rPr>
          <w:rFonts w:ascii="Century Schoolbook" w:hAnsi="Century Schoolbook"/>
          <w:lang w:val="en-US"/>
        </w:rPr>
      </w:pPr>
      <w:r w:rsidRPr="000D1655">
        <w:rPr>
          <w:rFonts w:ascii="Century Schoolbook" w:hAnsi="Century Schoolbook"/>
          <w:lang w:val="en-US"/>
        </w:rPr>
        <w:t xml:space="preserve">In 2018, the first babies </w:t>
      </w:r>
      <w:r w:rsidR="00F31883" w:rsidRPr="000D1655">
        <w:rPr>
          <w:rFonts w:ascii="Century Schoolbook" w:hAnsi="Century Schoolbook"/>
          <w:lang w:val="en-US"/>
        </w:rPr>
        <w:t xml:space="preserve">with edited DNA </w:t>
      </w:r>
      <w:r w:rsidRPr="000D1655">
        <w:rPr>
          <w:rFonts w:ascii="Century Schoolbook" w:hAnsi="Century Schoolbook"/>
          <w:lang w:val="en-US"/>
        </w:rPr>
        <w:t>– Lulu and Nana –</w:t>
      </w:r>
      <w:r w:rsidR="00F31883" w:rsidRPr="000D1655">
        <w:rPr>
          <w:rFonts w:ascii="Century Schoolbook" w:hAnsi="Century Schoolbook"/>
          <w:lang w:val="en-US"/>
        </w:rPr>
        <w:t xml:space="preserve"> </w:t>
      </w:r>
      <w:r w:rsidRPr="000D1655">
        <w:rPr>
          <w:rFonts w:ascii="Century Schoolbook" w:hAnsi="Century Schoolbook"/>
          <w:lang w:val="en-US"/>
        </w:rPr>
        <w:t xml:space="preserve">were born in China, under the auspices of now-notorious scientist He </w:t>
      </w:r>
      <w:proofErr w:type="spellStart"/>
      <w:r w:rsidRPr="000D1655">
        <w:rPr>
          <w:rFonts w:ascii="Century Schoolbook" w:hAnsi="Century Schoolbook"/>
          <w:lang w:val="en-US"/>
        </w:rPr>
        <w:t>Jiankui</w:t>
      </w:r>
      <w:proofErr w:type="spellEnd"/>
      <w:r w:rsidRPr="000D1655">
        <w:rPr>
          <w:rFonts w:ascii="Century Schoolbook" w:hAnsi="Century Schoolbook"/>
          <w:lang w:val="en-US"/>
        </w:rPr>
        <w:t xml:space="preserve">. The experiment has been </w:t>
      </w:r>
      <w:r w:rsidR="00DB030D" w:rsidRPr="000D1655">
        <w:rPr>
          <w:rFonts w:ascii="Century Schoolbook" w:hAnsi="Century Schoolbook"/>
          <w:lang w:val="en-US"/>
        </w:rPr>
        <w:t>widely</w:t>
      </w:r>
      <w:r w:rsidRPr="000D1655">
        <w:rPr>
          <w:rFonts w:ascii="Century Schoolbook" w:hAnsi="Century Schoolbook"/>
          <w:lang w:val="en-US"/>
        </w:rPr>
        <w:t xml:space="preserve"> condemned as unethical on a </w:t>
      </w:r>
      <w:r w:rsidR="00DB030D" w:rsidRPr="000D1655">
        <w:rPr>
          <w:rFonts w:ascii="Century Schoolbook" w:hAnsi="Century Schoolbook"/>
          <w:lang w:val="en-US"/>
        </w:rPr>
        <w:t>number</w:t>
      </w:r>
      <w:r w:rsidRPr="000D1655">
        <w:rPr>
          <w:rFonts w:ascii="Century Schoolbook" w:hAnsi="Century Schoolbook"/>
          <w:lang w:val="en-US"/>
        </w:rPr>
        <w:t xml:space="preserve"> of grounds, including risk, lack of necessity, poor consent and absence of oversight.</w:t>
      </w:r>
      <w:r w:rsidR="00FD74B4"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{"citationID":"PvQHBqcU","properties":{"formattedCitation":"(Dyer 2018)","plainCitation":"(Dyer 2018)","noteIndex":0},"citationItems":[{"id":"R6kxrrsM/DYzm8mEv","uris":["http://zotero.org/users/1170976/items/B5ADTNMR"],"uri":["http://zotero.org/users/1170976/items/B5ADTNMR"],"itemData":{"id":1585,"type":"article-journal","title":"Researcher who edited babies’ genome retreats from view as criticism mounts","container-title":"BMJ","page":"k5113","source":"Crossref","DOI":"10.1136/bmj.k5113","ISSN":"0959-8138, 1756-1833","language":"en","author":[{"family":"Dyer","given":"Owen"}],"issued":{"date-parts":[["2018",11,30]]}}}],"schema":"https://github.com/citation-style-language/schema/raw/master/csl-citation.json"} </w:instrText>
      </w:r>
      <w:r w:rsidR="00FD74B4" w:rsidRPr="000D1655">
        <w:rPr>
          <w:rFonts w:ascii="Century Schoolbook" w:hAnsi="Century Schoolbook"/>
          <w:lang w:val="en-US"/>
        </w:rPr>
        <w:fldChar w:fldCharType="separate"/>
      </w:r>
      <w:r w:rsidR="00062A85" w:rsidRPr="000D1655">
        <w:rPr>
          <w:rFonts w:ascii="Century Schoolbook" w:hAnsi="Century Schoolbook" w:cs="Calibri"/>
        </w:rPr>
        <w:t>(Dyer 2018)</w:t>
      </w:r>
      <w:r w:rsidR="00FD74B4" w:rsidRPr="000D1655">
        <w:rPr>
          <w:rFonts w:ascii="Century Schoolbook" w:hAnsi="Century Schoolbook"/>
          <w:lang w:val="en-US"/>
        </w:rPr>
        <w:fldChar w:fldCharType="end"/>
      </w:r>
      <w:r w:rsidR="00F31883" w:rsidRPr="000D1655">
        <w:rPr>
          <w:rFonts w:ascii="Century Schoolbook" w:hAnsi="Century Schoolbook"/>
          <w:lang w:val="en-US"/>
        </w:rPr>
        <w:t xml:space="preserve">  </w:t>
      </w:r>
      <w:r w:rsidR="008A19AC" w:rsidRPr="000D1655">
        <w:rPr>
          <w:rFonts w:ascii="Century Schoolbook" w:hAnsi="Century Schoolbook"/>
          <w:lang w:val="en-US"/>
        </w:rPr>
        <w:t xml:space="preserve">Though the case is not mentioned in his article, </w:t>
      </w:r>
      <w:r w:rsidRPr="000D1655">
        <w:rPr>
          <w:rFonts w:ascii="Century Schoolbook" w:hAnsi="Century Schoolbook"/>
          <w:lang w:val="en-US"/>
        </w:rPr>
        <w:t>Sparrow raises an interesting new question about the procedure: are Lul</w:t>
      </w:r>
      <w:r w:rsidR="008A19AC" w:rsidRPr="000D1655">
        <w:rPr>
          <w:rFonts w:ascii="Century Schoolbook" w:hAnsi="Century Schoolbook"/>
          <w:lang w:val="en-US"/>
        </w:rPr>
        <w:t>u</w:t>
      </w:r>
      <w:r w:rsidRPr="000D1655">
        <w:rPr>
          <w:rFonts w:ascii="Century Schoolbook" w:hAnsi="Century Schoolbook"/>
          <w:lang w:val="en-US"/>
        </w:rPr>
        <w:t xml:space="preserve"> and Nana bound to become yesterday’s children?</w:t>
      </w:r>
      <w:r w:rsidR="00FB4A84" w:rsidRPr="000D1655">
        <w:rPr>
          <w:rFonts w:ascii="Century Schoolbook" w:hAnsi="Century Schoolbook"/>
          <w:lang w:val="en-US"/>
        </w:rPr>
        <w:t xml:space="preserve"> </w:t>
      </w:r>
      <w:r w:rsidR="00FB4A84"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{"citationID":"HNbN44Fz","properties":{"formattedCitation":"(Sparrow 2019)","plainCitation":"(Sparrow 2019)","noteIndex":0},"citationItems":[{"id":"R6kxrrsM/6cJAR57o","uris":["http://zotero.org/users/1170976/items/KDEJKWWN"],"uri":["http://zotero.org/users/1170976/items/KDEJKWWN"],"itemData":{"id":1587,"type":"article-journal","title":"Yesterday’s Child: How gene editing for enhancement will produce obsolescence – and why it matters","container-title":"American Journal of Bioethics","volume":"Forthcoming","author":[{"family":"Sparrow","given":"Robert"}],"issued":{"date-parts":[["2019"]]}}}],"schema":"https://github.com/citation-style-language/schema/raw/master/csl-citation.json"} </w:instrText>
      </w:r>
      <w:r w:rsidR="00FB4A84" w:rsidRPr="000D1655">
        <w:rPr>
          <w:rFonts w:ascii="Century Schoolbook" w:hAnsi="Century Schoolbook"/>
          <w:lang w:val="en-US"/>
        </w:rPr>
        <w:fldChar w:fldCharType="separate"/>
      </w:r>
      <w:r w:rsidR="00FB4A84" w:rsidRPr="000D1655">
        <w:rPr>
          <w:rFonts w:ascii="Century Schoolbook" w:hAnsi="Century Schoolbook" w:cs="Calibri"/>
        </w:rPr>
        <w:t>(Sparrow 2019)</w:t>
      </w:r>
      <w:r w:rsidR="00FB4A84" w:rsidRPr="000D1655">
        <w:rPr>
          <w:rFonts w:ascii="Century Schoolbook" w:hAnsi="Century Schoolbook"/>
          <w:lang w:val="en-US"/>
        </w:rPr>
        <w:fldChar w:fldCharType="end"/>
      </w:r>
      <w:r w:rsidRPr="000D1655">
        <w:rPr>
          <w:rFonts w:ascii="Century Schoolbook" w:hAnsi="Century Schoolbook"/>
          <w:lang w:val="en-US"/>
        </w:rPr>
        <w:t xml:space="preserve"> </w:t>
      </w:r>
      <w:r w:rsidR="00F31883" w:rsidRPr="000D1655">
        <w:rPr>
          <w:rFonts w:ascii="Century Schoolbook" w:hAnsi="Century Schoolbook"/>
          <w:lang w:val="en-US"/>
        </w:rPr>
        <w:t>The purported modification arguably constitutes an</w:t>
      </w:r>
      <w:r w:rsidRPr="000D1655">
        <w:rPr>
          <w:rFonts w:ascii="Century Schoolbook" w:hAnsi="Century Schoolbook"/>
          <w:lang w:val="en-US"/>
        </w:rPr>
        <w:t xml:space="preserve"> enhance</w:t>
      </w:r>
      <w:r w:rsidR="00F31883" w:rsidRPr="000D1655">
        <w:rPr>
          <w:rFonts w:ascii="Century Schoolbook" w:hAnsi="Century Schoolbook"/>
          <w:lang w:val="en-US"/>
        </w:rPr>
        <w:t>ment, as</w:t>
      </w:r>
      <w:r w:rsidRPr="000D1655">
        <w:rPr>
          <w:rFonts w:ascii="Century Schoolbook" w:hAnsi="Century Schoolbook"/>
          <w:lang w:val="en-US"/>
        </w:rPr>
        <w:t xml:space="preserve"> </w:t>
      </w:r>
      <w:r w:rsidR="00F31883" w:rsidRPr="000D1655">
        <w:rPr>
          <w:rFonts w:ascii="Century Schoolbook" w:hAnsi="Century Schoolbook"/>
          <w:lang w:val="en-US"/>
        </w:rPr>
        <w:t xml:space="preserve">their genes were edited </w:t>
      </w:r>
      <w:r w:rsidRPr="000D1655">
        <w:rPr>
          <w:rFonts w:ascii="Century Schoolbook" w:hAnsi="Century Schoolbook"/>
          <w:lang w:val="en-US"/>
        </w:rPr>
        <w:t xml:space="preserve">contain an immunity to HIV normally found only very rarely in the general population. But the process was relatively </w:t>
      </w:r>
      <w:proofErr w:type="gramStart"/>
      <w:r w:rsidRPr="000D1655">
        <w:rPr>
          <w:rFonts w:ascii="Century Schoolbook" w:hAnsi="Century Schoolbook"/>
          <w:lang w:val="en-US"/>
        </w:rPr>
        <w:t>crude, and</w:t>
      </w:r>
      <w:proofErr w:type="gramEnd"/>
      <w:r w:rsidRPr="000D1655">
        <w:rPr>
          <w:rFonts w:ascii="Century Schoolbook" w:hAnsi="Century Schoolbook"/>
          <w:lang w:val="en-US"/>
        </w:rPr>
        <w:t xml:space="preserve"> will almost certainly be surpassed in terms of efficacy if </w:t>
      </w:r>
      <w:r w:rsidR="00F31883" w:rsidRPr="000D1655">
        <w:rPr>
          <w:rFonts w:ascii="Century Schoolbook" w:hAnsi="Century Schoolbook"/>
          <w:lang w:val="en-US"/>
        </w:rPr>
        <w:t xml:space="preserve">scientific </w:t>
      </w:r>
      <w:r w:rsidRPr="000D1655">
        <w:rPr>
          <w:rFonts w:ascii="Century Schoolbook" w:hAnsi="Century Schoolbook"/>
          <w:lang w:val="en-US"/>
        </w:rPr>
        <w:t xml:space="preserve">progress in gene editing continues. If </w:t>
      </w:r>
      <w:r w:rsidR="00DB030D" w:rsidRPr="000D1655">
        <w:rPr>
          <w:rFonts w:ascii="Century Schoolbook" w:hAnsi="Century Schoolbook"/>
          <w:lang w:val="en-US"/>
        </w:rPr>
        <w:t>genetic</w:t>
      </w:r>
      <w:r w:rsidRPr="000D1655">
        <w:rPr>
          <w:rFonts w:ascii="Century Schoolbook" w:hAnsi="Century Schoolbook"/>
          <w:lang w:val="en-US"/>
        </w:rPr>
        <w:t xml:space="preserve"> enhancement were to </w:t>
      </w:r>
      <w:r w:rsidR="00F31883" w:rsidRPr="000D1655">
        <w:rPr>
          <w:rFonts w:ascii="Century Schoolbook" w:hAnsi="Century Schoolbook"/>
          <w:lang w:val="en-US"/>
        </w:rPr>
        <w:t xml:space="preserve">greatly improve and </w:t>
      </w:r>
      <w:r w:rsidRPr="000D1655">
        <w:rPr>
          <w:rFonts w:ascii="Century Schoolbook" w:hAnsi="Century Schoolbook"/>
          <w:lang w:val="en-US"/>
        </w:rPr>
        <w:t xml:space="preserve">become widespread in a few generations, Lulu and Nana might </w:t>
      </w:r>
      <w:r w:rsidR="00F31883" w:rsidRPr="000D1655">
        <w:rPr>
          <w:rFonts w:ascii="Century Schoolbook" w:hAnsi="Century Schoolbook"/>
          <w:lang w:val="en-US"/>
        </w:rPr>
        <w:t xml:space="preserve">when they grow older </w:t>
      </w:r>
      <w:r w:rsidRPr="000D1655">
        <w:rPr>
          <w:rFonts w:ascii="Century Schoolbook" w:hAnsi="Century Schoolbook"/>
          <w:lang w:val="en-US"/>
        </w:rPr>
        <w:t xml:space="preserve">find their edited genes obsolete </w:t>
      </w:r>
      <w:r w:rsidR="00F31883" w:rsidRPr="000D1655">
        <w:rPr>
          <w:rFonts w:ascii="Century Schoolbook" w:hAnsi="Century Schoolbook"/>
          <w:lang w:val="en-US"/>
        </w:rPr>
        <w:t>–</w:t>
      </w:r>
      <w:r w:rsidRPr="000D1655">
        <w:rPr>
          <w:rFonts w:ascii="Century Schoolbook" w:hAnsi="Century Schoolbook"/>
          <w:lang w:val="en-US"/>
        </w:rPr>
        <w:t xml:space="preserve"> </w:t>
      </w:r>
      <w:r w:rsidR="00F31883" w:rsidRPr="000D1655">
        <w:rPr>
          <w:rFonts w:ascii="Century Schoolbook" w:hAnsi="Century Schoolbook"/>
          <w:lang w:val="en-US"/>
        </w:rPr>
        <w:t xml:space="preserve">causing, as Sparrow worries, issues of self-worth, social discrimination and being treated as a product whose </w:t>
      </w:r>
      <w:r w:rsidR="00632316">
        <w:rPr>
          <w:rFonts w:ascii="Century Schoolbook" w:hAnsi="Century Schoolbook"/>
          <w:lang w:val="en-US"/>
        </w:rPr>
        <w:t>value</w:t>
      </w:r>
      <w:r w:rsidR="00F31883" w:rsidRPr="000D1655">
        <w:rPr>
          <w:rFonts w:ascii="Century Schoolbook" w:hAnsi="Century Schoolbook"/>
          <w:lang w:val="en-US"/>
        </w:rPr>
        <w:t xml:space="preserve"> is surpassed by the next generation’s new improvements.</w:t>
      </w:r>
    </w:p>
    <w:p w14:paraId="3B6A22CA" w14:textId="0C958EFA" w:rsidR="00BF27DB" w:rsidRPr="000D1655" w:rsidRDefault="00F31883" w:rsidP="00D505F5">
      <w:pPr>
        <w:spacing w:line="360" w:lineRule="auto"/>
        <w:jc w:val="both"/>
        <w:rPr>
          <w:rFonts w:ascii="Century Schoolbook" w:hAnsi="Century Schoolbook"/>
          <w:lang w:val="en-US"/>
        </w:rPr>
      </w:pPr>
      <w:r w:rsidRPr="000D1655">
        <w:rPr>
          <w:rFonts w:ascii="Century Schoolbook" w:hAnsi="Century Schoolbook"/>
          <w:lang w:val="en-US"/>
        </w:rPr>
        <w:t>However, those are</w:t>
      </w:r>
      <w:r w:rsidR="005D7B74" w:rsidRPr="000D1655">
        <w:rPr>
          <w:rFonts w:ascii="Century Schoolbook" w:hAnsi="Century Schoolbook"/>
          <w:lang w:val="en-US"/>
        </w:rPr>
        <w:t xml:space="preserve"> by Sparrow’s own account</w:t>
      </w:r>
      <w:r w:rsidRPr="000D1655">
        <w:rPr>
          <w:rFonts w:ascii="Century Schoolbook" w:hAnsi="Century Schoolbook"/>
          <w:lang w:val="en-US"/>
        </w:rPr>
        <w:t xml:space="preserve"> only serious concerns if genetic enhancements greatly improve and are widely promulgated at a rapid pace.  </w:t>
      </w:r>
      <w:r w:rsidR="005D7B74" w:rsidRPr="000D1655">
        <w:rPr>
          <w:rFonts w:ascii="Century Schoolbook" w:hAnsi="Century Schoolbook"/>
          <w:lang w:val="en-US"/>
        </w:rPr>
        <w:t>Sparrow</w:t>
      </w:r>
      <w:r w:rsidR="00BF27DB" w:rsidRPr="000D1655">
        <w:rPr>
          <w:rFonts w:ascii="Century Schoolbook" w:hAnsi="Century Schoolbook"/>
          <w:lang w:val="en-US"/>
        </w:rPr>
        <w:t xml:space="preserve"> does not himself argue that the pace will indeed be rapid</w:t>
      </w:r>
      <w:r w:rsidR="005D7B74" w:rsidRPr="000D1655">
        <w:rPr>
          <w:rFonts w:ascii="Century Schoolbook" w:hAnsi="Century Schoolbook"/>
          <w:lang w:val="en-US"/>
        </w:rPr>
        <w:t xml:space="preserve"> (and at several footnotes highlights that he is </w:t>
      </w:r>
      <w:r w:rsidR="008A19AC" w:rsidRPr="000D1655">
        <w:rPr>
          <w:rFonts w:ascii="Century Schoolbook" w:hAnsi="Century Schoolbook"/>
          <w:lang w:val="en-US"/>
        </w:rPr>
        <w:t>in fact</w:t>
      </w:r>
      <w:r w:rsidR="005D7B74" w:rsidRPr="000D1655">
        <w:rPr>
          <w:rFonts w:ascii="Century Schoolbook" w:hAnsi="Century Schoolbook"/>
          <w:lang w:val="en-US"/>
        </w:rPr>
        <w:t xml:space="preserve"> skeptical that there will be rapi</w:t>
      </w:r>
      <w:r w:rsidR="008A19AC" w:rsidRPr="000D1655">
        <w:rPr>
          <w:rFonts w:ascii="Century Schoolbook" w:hAnsi="Century Schoolbook"/>
          <w:lang w:val="en-US"/>
        </w:rPr>
        <w:t>d</w:t>
      </w:r>
      <w:r w:rsidR="005D7B74" w:rsidRPr="000D1655">
        <w:rPr>
          <w:rFonts w:ascii="Century Schoolbook" w:hAnsi="Century Schoolbook"/>
          <w:lang w:val="en-US"/>
        </w:rPr>
        <w:t xml:space="preserve"> progress).</w:t>
      </w:r>
      <w:r w:rsidR="00BF27DB" w:rsidRPr="000D1655">
        <w:rPr>
          <w:rFonts w:ascii="Century Schoolbook" w:hAnsi="Century Schoolbook"/>
          <w:lang w:val="en-US"/>
        </w:rPr>
        <w:t xml:space="preserve"> </w:t>
      </w:r>
      <w:r w:rsidR="005D7B74" w:rsidRPr="000D1655">
        <w:rPr>
          <w:rFonts w:ascii="Century Schoolbook" w:hAnsi="Century Schoolbook"/>
          <w:lang w:val="en-US"/>
        </w:rPr>
        <w:t>Rather, he</w:t>
      </w:r>
      <w:r w:rsidR="00BF27DB" w:rsidRPr="000D1655">
        <w:rPr>
          <w:rFonts w:ascii="Century Schoolbook" w:hAnsi="Century Schoolbook"/>
          <w:lang w:val="en-US"/>
        </w:rPr>
        <w:t xml:space="preserve"> is meeting futurist proponents of enhancement where they are – pointing out a problem with their imagined future of rapid genetic improvements. </w:t>
      </w:r>
    </w:p>
    <w:p w14:paraId="488FE694" w14:textId="03187A67" w:rsidR="00F31883" w:rsidRPr="000D1655" w:rsidRDefault="00BF27DB" w:rsidP="00D505F5">
      <w:pPr>
        <w:spacing w:line="360" w:lineRule="auto"/>
        <w:jc w:val="both"/>
        <w:rPr>
          <w:rFonts w:ascii="Century Schoolbook" w:hAnsi="Century Schoolbook"/>
          <w:lang w:val="en-US"/>
        </w:rPr>
      </w:pPr>
      <w:r w:rsidRPr="000D1655">
        <w:rPr>
          <w:rFonts w:ascii="Century Schoolbook" w:hAnsi="Century Schoolbook"/>
          <w:lang w:val="en-US"/>
        </w:rPr>
        <w:t xml:space="preserve">But </w:t>
      </w:r>
      <w:r w:rsidR="00F31883" w:rsidRPr="000D1655">
        <w:rPr>
          <w:rFonts w:ascii="Century Schoolbook" w:hAnsi="Century Schoolbook"/>
          <w:lang w:val="en-US"/>
        </w:rPr>
        <w:t xml:space="preserve">if by contrast </w:t>
      </w:r>
      <w:r w:rsidR="008A19AC" w:rsidRPr="000D1655">
        <w:rPr>
          <w:rFonts w:ascii="Century Schoolbook" w:hAnsi="Century Schoolbook"/>
          <w:lang w:val="en-US"/>
        </w:rPr>
        <w:t xml:space="preserve">genetic </w:t>
      </w:r>
      <w:r w:rsidR="00F31883" w:rsidRPr="000D1655">
        <w:rPr>
          <w:rFonts w:ascii="Century Schoolbook" w:hAnsi="Century Schoolbook"/>
          <w:lang w:val="en-US"/>
        </w:rPr>
        <w:t xml:space="preserve">enhancements progress at a slow, measured pace, successive generations would not be clearly demarcated in terms of genetic quality. Differences would be too slight to merit stratification, and not much of our self-conception would hinge on the relatively small </w:t>
      </w:r>
      <w:r w:rsidR="005B4EF3" w:rsidRPr="000D1655">
        <w:rPr>
          <w:rFonts w:ascii="Century Schoolbook" w:hAnsi="Century Schoolbook"/>
          <w:lang w:val="en-US"/>
        </w:rPr>
        <w:t>differences between generations.</w:t>
      </w:r>
    </w:p>
    <w:p w14:paraId="4CF212E6" w14:textId="09AF2BD1" w:rsidR="005B4EF3" w:rsidRDefault="005B4EF3" w:rsidP="00D505F5">
      <w:pPr>
        <w:spacing w:line="360" w:lineRule="auto"/>
        <w:jc w:val="both"/>
        <w:rPr>
          <w:rFonts w:ascii="Century Schoolbook" w:hAnsi="Century Schoolbook"/>
          <w:lang w:val="en-US"/>
        </w:rPr>
      </w:pPr>
      <w:proofErr w:type="gramStart"/>
      <w:r w:rsidRPr="000D1655">
        <w:rPr>
          <w:rFonts w:ascii="Century Schoolbook" w:hAnsi="Century Schoolbook"/>
          <w:lang w:val="en-US"/>
        </w:rPr>
        <w:lastRenderedPageBreak/>
        <w:t>So</w:t>
      </w:r>
      <w:proofErr w:type="gramEnd"/>
      <w:r w:rsidRPr="000D1655">
        <w:rPr>
          <w:rFonts w:ascii="Century Schoolbook" w:hAnsi="Century Schoolbook"/>
          <w:lang w:val="en-US"/>
        </w:rPr>
        <w:t xml:space="preserve"> which imagined future is the most probable? Here, I would suggest that the slow and steady picture (if </w:t>
      </w:r>
      <w:r w:rsidR="008A19AC" w:rsidRPr="000D1655">
        <w:rPr>
          <w:rFonts w:ascii="Century Schoolbook" w:hAnsi="Century Schoolbook"/>
          <w:lang w:val="en-US"/>
        </w:rPr>
        <w:t xml:space="preserve">genetic </w:t>
      </w:r>
      <w:r w:rsidRPr="000D1655">
        <w:rPr>
          <w:rFonts w:ascii="Century Schoolbook" w:hAnsi="Century Schoolbook"/>
          <w:lang w:val="en-US"/>
        </w:rPr>
        <w:t xml:space="preserve">enhancement occurs at all) is much more realistic, </w:t>
      </w:r>
      <w:proofErr w:type="gramStart"/>
      <w:r w:rsidRPr="000D1655">
        <w:rPr>
          <w:rFonts w:ascii="Century Schoolbook" w:hAnsi="Century Schoolbook"/>
          <w:lang w:val="en-US"/>
        </w:rPr>
        <w:t>in light of</w:t>
      </w:r>
      <w:proofErr w:type="gramEnd"/>
      <w:r w:rsidRPr="000D1655">
        <w:rPr>
          <w:rFonts w:ascii="Century Schoolbook" w:hAnsi="Century Schoolbook"/>
          <w:lang w:val="en-US"/>
        </w:rPr>
        <w:t xml:space="preserve"> existing genetic research</w:t>
      </w:r>
      <w:r w:rsidR="005D7B74" w:rsidRPr="000D1655">
        <w:rPr>
          <w:rFonts w:ascii="Century Schoolbook" w:hAnsi="Century Schoolbook"/>
          <w:lang w:val="en-US"/>
        </w:rPr>
        <w:t xml:space="preserve"> and</w:t>
      </w:r>
      <w:r w:rsidRPr="000D1655">
        <w:rPr>
          <w:rFonts w:ascii="Century Schoolbook" w:hAnsi="Century Schoolbook"/>
          <w:lang w:val="en-US"/>
        </w:rPr>
        <w:t xml:space="preserve"> the history of </w:t>
      </w:r>
      <w:r w:rsidR="005D7B74" w:rsidRPr="000D1655">
        <w:rPr>
          <w:rFonts w:ascii="Century Schoolbook" w:hAnsi="Century Schoolbook"/>
          <w:lang w:val="en-US"/>
        </w:rPr>
        <w:t>genetic</w:t>
      </w:r>
      <w:r w:rsidRPr="000D1655">
        <w:rPr>
          <w:rFonts w:ascii="Century Schoolbook" w:hAnsi="Century Schoolbook"/>
          <w:lang w:val="en-US"/>
        </w:rPr>
        <w:t xml:space="preserve"> progress. This does not completely obviate Sparrow’s concerns about </w:t>
      </w:r>
      <w:proofErr w:type="gramStart"/>
      <w:r w:rsidRPr="000D1655">
        <w:rPr>
          <w:rFonts w:ascii="Century Schoolbook" w:hAnsi="Century Schoolbook"/>
          <w:lang w:val="en-US"/>
        </w:rPr>
        <w:t>obsolescence, but</w:t>
      </w:r>
      <w:proofErr w:type="gramEnd"/>
      <w:r w:rsidRPr="000D1655">
        <w:rPr>
          <w:rFonts w:ascii="Century Schoolbook" w:hAnsi="Century Schoolbook"/>
          <w:lang w:val="en-US"/>
        </w:rPr>
        <w:t xml:space="preserve"> suggests they may be relatively easily mitigated over time as society adapts to modest changes.</w:t>
      </w:r>
    </w:p>
    <w:p w14:paraId="3134B003" w14:textId="77777777" w:rsidR="00A50A09" w:rsidRPr="000D1655" w:rsidRDefault="00A50A09" w:rsidP="00D505F5">
      <w:pPr>
        <w:spacing w:line="360" w:lineRule="auto"/>
        <w:jc w:val="both"/>
        <w:rPr>
          <w:rFonts w:ascii="Century Schoolbook" w:hAnsi="Century Schoolbook"/>
          <w:lang w:val="en-US"/>
        </w:rPr>
      </w:pPr>
    </w:p>
    <w:p w14:paraId="4A1C81EB" w14:textId="0803EDB1" w:rsidR="005B4EF3" w:rsidRPr="000D1655" w:rsidRDefault="005B4EF3" w:rsidP="00D505F5">
      <w:pPr>
        <w:spacing w:line="360" w:lineRule="auto"/>
        <w:jc w:val="both"/>
        <w:rPr>
          <w:rFonts w:ascii="Century Schoolbook" w:hAnsi="Century Schoolbook"/>
          <w:b/>
          <w:lang w:val="en-US"/>
        </w:rPr>
      </w:pPr>
      <w:r w:rsidRPr="000D1655">
        <w:rPr>
          <w:rFonts w:ascii="Century Schoolbook" w:hAnsi="Century Schoolbook"/>
          <w:b/>
          <w:lang w:val="en-US"/>
        </w:rPr>
        <w:t>Slow science</w:t>
      </w:r>
    </w:p>
    <w:p w14:paraId="19C2424C" w14:textId="2FB19EEE" w:rsidR="005B4EF3" w:rsidRPr="000D1655" w:rsidRDefault="005B4EF3" w:rsidP="00D505F5">
      <w:pPr>
        <w:spacing w:line="360" w:lineRule="auto"/>
        <w:jc w:val="both"/>
        <w:rPr>
          <w:rFonts w:ascii="Century Schoolbook" w:hAnsi="Century Schoolbook"/>
          <w:lang w:val="en-US"/>
        </w:rPr>
      </w:pPr>
      <w:r w:rsidRPr="000D1655">
        <w:rPr>
          <w:rFonts w:ascii="Century Schoolbook" w:hAnsi="Century Schoolbook"/>
          <w:lang w:val="en-US"/>
        </w:rPr>
        <w:t xml:space="preserve">Futurists are sometimes inclined to paint a dramatic, techno-utopian picture of the future of humanity if enhancement is permitted: one where we become masters of ourselves, able to substantially alter our fundamental nature – including genetics – in order to bring about a host of improvements to our minds and bodies. These in turn would lead to social improvements in terms of a more productive, healthy and well-organized society. </w:t>
      </w:r>
      <w:r w:rsidR="00693310"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{"citationID":"ArTkiCaL","properties":{"formattedCitation":"(Kurzweil 2005; Harris 2007)","plainCitation":"(Kurzweil 2005; Harris 2007)","noteIndex":0},"citationItems":[{"id":"R6kxrrsM/bpSsSyjT","uris":["http://zotero.org/users/1170976/items/8ZJ4HWNB"],"uri":["http://zotero.org/users/1170976/items/8ZJ4HWNB"],"itemData":{"id":1592,"type":"book","title":"The singularity is near : when humans transcend biology","publisher":"Viking","publisher-place":"New York","event-place":"New York","author":[{"family":"Kurzweil","given":"Ray"}],"issued":{"date-parts":[["2005"]]}}},{"id":"R6kxrrsM/QAkBTvTt","uris":["http://zotero.org/users/1170976/items/NSBKNTQC"],"uri":["http://zotero.org/users/1170976/items/NSBKNTQC"],"itemData":{"id":1589,"type":"book","title":"Enhancing evolution: The ethical case for making better people","publisher":"Princeton University Press","publisher-place":"Princeton","event-place":"Princeton","author":[{"family":"Harris","given":"John"}],"issued":{"date-parts":[["2007"]]}}}],"schema":"https://github.com/citation-style-language/schema/raw/master/csl-citation.json"} </w:instrText>
      </w:r>
      <w:r w:rsidR="00693310" w:rsidRPr="000D1655">
        <w:rPr>
          <w:rFonts w:ascii="Century Schoolbook" w:hAnsi="Century Schoolbook"/>
          <w:lang w:val="en-US"/>
        </w:rPr>
        <w:fldChar w:fldCharType="separate"/>
      </w:r>
      <w:r w:rsidR="009967C0" w:rsidRPr="000D1655">
        <w:rPr>
          <w:rFonts w:ascii="Century Schoolbook" w:hAnsi="Century Schoolbook" w:cs="Calibri"/>
        </w:rPr>
        <w:t>(Kurzweil 2005; Harris 2007)</w:t>
      </w:r>
      <w:r w:rsidR="00693310" w:rsidRPr="000D1655">
        <w:rPr>
          <w:rFonts w:ascii="Century Schoolbook" w:hAnsi="Century Schoolbook"/>
          <w:lang w:val="en-US"/>
        </w:rPr>
        <w:fldChar w:fldCharType="end"/>
      </w:r>
      <w:r w:rsidR="00693310" w:rsidRPr="000D1655">
        <w:rPr>
          <w:rFonts w:ascii="Century Schoolbook" w:hAnsi="Century Schoolbook"/>
          <w:lang w:val="en-US"/>
        </w:rPr>
        <w:t xml:space="preserve"> </w:t>
      </w:r>
      <w:r w:rsidRPr="000D1655">
        <w:rPr>
          <w:rFonts w:ascii="Century Schoolbook" w:hAnsi="Century Schoolbook"/>
          <w:lang w:val="en-US"/>
        </w:rPr>
        <w:t>These changes are sometimes characteri</w:t>
      </w:r>
      <w:r w:rsidR="0060630B" w:rsidRPr="000D1655">
        <w:rPr>
          <w:rFonts w:ascii="Century Schoolbook" w:hAnsi="Century Schoolbook"/>
          <w:lang w:val="en-US"/>
        </w:rPr>
        <w:t>z</w:t>
      </w:r>
      <w:r w:rsidRPr="000D1655">
        <w:rPr>
          <w:rFonts w:ascii="Century Schoolbook" w:hAnsi="Century Schoolbook"/>
          <w:lang w:val="en-US"/>
        </w:rPr>
        <w:t xml:space="preserve">ed as </w:t>
      </w:r>
      <w:r w:rsidR="0060630B" w:rsidRPr="000D1655">
        <w:rPr>
          <w:rFonts w:ascii="Century Schoolbook" w:hAnsi="Century Schoolbook"/>
          <w:lang w:val="en-US"/>
        </w:rPr>
        <w:t>so radical that they will engender a new state of being, that of the</w:t>
      </w:r>
      <w:r w:rsidR="00693310" w:rsidRPr="000D1655">
        <w:rPr>
          <w:rFonts w:ascii="Century Schoolbook" w:hAnsi="Century Schoolbook"/>
          <w:lang w:val="en-US"/>
        </w:rPr>
        <w:t xml:space="preserve"> ‘trans-human’ or ‘post-human’</w:t>
      </w:r>
      <w:r w:rsidR="0060630B" w:rsidRPr="000D1655">
        <w:rPr>
          <w:rFonts w:ascii="Century Schoolbook" w:hAnsi="Century Schoolbook"/>
          <w:lang w:val="en-US"/>
        </w:rPr>
        <w:t xml:space="preserve">. </w:t>
      </w:r>
      <w:r w:rsidR="00693310"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{"citationID":"YSuxM4mx","properties":{"formattedCitation":"(Bostrom 2005)","plainCitation":"(Bostrom 2005)","noteIndex":0},"citationItems":[{"id":"R6kxrrsM/5fyl85tY","uris":["http://zotero.org/users/1170976/items/NM9EI9IH"],"uri":["http://zotero.org/users/1170976/items/NM9EI9IH"],"itemData":{"id":1593,"type":"article-journal","title":"In Defense of Posthuman Dignity","container-title":"Bioethics","page":"202-214","volume":"19","issue":"3","source":"Crossref","DOI":"10.1111/j.1467-8519.2005.00437.x","ISSN":"0269-9702, 1467-8519","language":"en","author":[{"family":"Bostrom","given":"Nick"}],"issued":{"date-parts":[["2005",6]]}}}],"schema":"https://github.com/citation-style-language/schema/raw/master/csl-citation.json"} </w:instrText>
      </w:r>
      <w:r w:rsidR="00693310" w:rsidRPr="000D1655">
        <w:rPr>
          <w:rFonts w:ascii="Century Schoolbook" w:hAnsi="Century Schoolbook"/>
          <w:lang w:val="en-US"/>
        </w:rPr>
        <w:fldChar w:fldCharType="separate"/>
      </w:r>
      <w:r w:rsidR="0051594A" w:rsidRPr="000D1655">
        <w:rPr>
          <w:rFonts w:ascii="Century Schoolbook" w:hAnsi="Century Schoolbook" w:cs="Calibri"/>
        </w:rPr>
        <w:t>(Bostrom 2005)</w:t>
      </w:r>
      <w:r w:rsidR="00693310" w:rsidRPr="000D1655">
        <w:rPr>
          <w:rFonts w:ascii="Century Schoolbook" w:hAnsi="Century Schoolbook"/>
          <w:lang w:val="en-US"/>
        </w:rPr>
        <w:fldChar w:fldCharType="end"/>
      </w:r>
    </w:p>
    <w:p w14:paraId="2578352E" w14:textId="31680FB1" w:rsidR="00FF0C7C" w:rsidRPr="000D1655" w:rsidRDefault="0060630B" w:rsidP="00D505F5">
      <w:pPr>
        <w:spacing w:line="360" w:lineRule="auto"/>
        <w:jc w:val="both"/>
        <w:rPr>
          <w:rFonts w:ascii="Century Schoolbook" w:hAnsi="Century Schoolbook"/>
          <w:lang w:val="en-US"/>
        </w:rPr>
      </w:pPr>
      <w:r w:rsidRPr="000D1655">
        <w:rPr>
          <w:rFonts w:ascii="Century Schoolbook" w:hAnsi="Century Schoolbook"/>
          <w:lang w:val="en-US"/>
        </w:rPr>
        <w:t xml:space="preserve">But we should be very skeptical of this picture of our future, at least when it comes to genetic enhancement. In the first place, genetics research has a storied history of overhyping advances; while the sequencing of the human genome was meant to usher in a new, revolutionary era of genetically-informed medicine, </w:t>
      </w:r>
      <w:r w:rsidR="009967C0"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{"citationID":"h9FyJtBl","properties":{"formattedCitation":"(Collins 1999)","plainCitation":"(Collins 1999)","noteIndex":0},"citationItems":[{"id":"R6kxrrsM/O8urkZa4","uris":["http://zotero.org/users/1170976/items/3VQNIP4I"],"uri":["http://zotero.org/users/1170976/items/3VQNIP4I"],"itemData":{"id":1597,"type":"article-journal","title":"Medical and Societal Consequences of the Human Genome Project","container-title":"New England Journal of Medicine","page":"28-37","volume":"341","issue":"1","source":"Crossref","DOI":"10.1056/NEJM199907013410106","ISSN":"0028-4793, 1533-4406","language":"en","author":[{"family":"Collins","given":"Francis S."}],"issued":{"date-parts":[["1999",7]]}}}],"schema":"https://github.com/citation-style-language/schema/raw/master/csl-citation.json"} </w:instrText>
      </w:r>
      <w:r w:rsidR="009967C0" w:rsidRPr="000D1655">
        <w:rPr>
          <w:rFonts w:ascii="Century Schoolbook" w:hAnsi="Century Schoolbook"/>
          <w:lang w:val="en-US"/>
        </w:rPr>
        <w:fldChar w:fldCharType="separate"/>
      </w:r>
      <w:r w:rsidR="0051594A" w:rsidRPr="000D1655">
        <w:rPr>
          <w:rFonts w:ascii="Century Schoolbook" w:hAnsi="Century Schoolbook" w:cs="Calibri"/>
        </w:rPr>
        <w:t>(Collins 1999)</w:t>
      </w:r>
      <w:r w:rsidR="009967C0" w:rsidRPr="000D1655">
        <w:rPr>
          <w:rFonts w:ascii="Century Schoolbook" w:hAnsi="Century Schoolbook"/>
          <w:lang w:val="en-US"/>
        </w:rPr>
        <w:fldChar w:fldCharType="end"/>
      </w:r>
      <w:r w:rsidRPr="000D1655">
        <w:rPr>
          <w:rFonts w:ascii="Century Schoolbook" w:hAnsi="Century Schoolbook"/>
          <w:lang w:val="en-US"/>
        </w:rPr>
        <w:t xml:space="preserve"> </w:t>
      </w:r>
      <w:r w:rsidR="00923660" w:rsidRPr="000D1655">
        <w:rPr>
          <w:rFonts w:ascii="Century Schoolbook" w:hAnsi="Century Schoolbook"/>
          <w:lang w:val="en-US"/>
        </w:rPr>
        <w:t xml:space="preserve">translation to clinical practice </w:t>
      </w:r>
      <w:r w:rsidRPr="000D1655">
        <w:rPr>
          <w:rFonts w:ascii="Century Schoolbook" w:hAnsi="Century Schoolbook"/>
          <w:lang w:val="en-US"/>
        </w:rPr>
        <w:t xml:space="preserve">has been </w:t>
      </w:r>
      <w:r w:rsidR="0051594A" w:rsidRPr="000D1655">
        <w:rPr>
          <w:rFonts w:ascii="Century Schoolbook" w:hAnsi="Century Schoolbook"/>
          <w:lang w:val="en-US"/>
        </w:rPr>
        <w:t>mixed</w:t>
      </w:r>
      <w:r w:rsidRPr="000D1655">
        <w:rPr>
          <w:rFonts w:ascii="Century Schoolbook" w:hAnsi="Century Schoolbook"/>
          <w:lang w:val="en-US"/>
        </w:rPr>
        <w:t>.</w:t>
      </w:r>
      <w:r w:rsidR="009967C0" w:rsidRPr="000D1655">
        <w:rPr>
          <w:rFonts w:ascii="Century Schoolbook" w:hAnsi="Century Schoolbook"/>
          <w:lang w:val="en-US"/>
        </w:rPr>
        <w:t xml:space="preserve"> </w:t>
      </w:r>
      <w:r w:rsidR="009967C0"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{"citationID":"hk3phulD","properties":{"formattedCitation":"(Hall 2010; Hollands et al. 2016)","plainCitation":"(Hall 2010; Hollands et al. 2016)","noteIndex":0},"citationItems":[{"id":"R6kxrrsM/lmUDkZlU","uris":["http://zotero.org/users/1170976/items/SUW3RNQA"],"uri":["http://zotero.org/users/1170976/items/SUW3RNQA"],"itemData":{"id":1598,"type":"article-journal","title":"Revolution Postponed","container-title":"Scientific American","page":"60-67","volume":"303","issue":"4","author":[{"family":"Hall","given":"Stephen S."}],"issued":{"date-parts":[["2010"]]}}},{"id":"R6kxrrsM/t3Ots0sE","uris":["http://zotero.org/users/1170976/items/9TEZJKHJ"],"uri":["http://zotero.org/users/1170976/items/9TEZJKHJ"],"itemData":{"id":1601,"type":"article-journal","title":"The impact of communicating genetic risks of disease on risk-reducing health behaviour: systematic review with meta-analysis","container-title":"BMJ","page":"i1102","source":"Crossref","DOI":"10.1136/bmj.i1102","ISSN":"1756-1833","shortTitle":"The impact of communicating genetic risks of disease on risk-reducing health behaviour","language":"en","author":[{"family":"Hollands","given":"Gareth J"},{"family":"French","given":"David P"},{"family":"Griffin","given":"Simon J"},{"family":"Prevost","given":"A Toby"},{"family":"Sutton","given":"Stephen"},{"family":"King","given":"Sarah"},{"family":"Marteau","given":"Theresa M"}],"issued":{"date-parts":[["2016",3,15]]}}}],"schema":"https://github.com/citation-style-language/schema/raw/master/csl-citation.json"} </w:instrText>
      </w:r>
      <w:r w:rsidR="009967C0" w:rsidRPr="000D1655">
        <w:rPr>
          <w:rFonts w:ascii="Century Schoolbook" w:hAnsi="Century Schoolbook"/>
          <w:lang w:val="en-US"/>
        </w:rPr>
        <w:fldChar w:fldCharType="separate"/>
      </w:r>
      <w:r w:rsidR="0051594A" w:rsidRPr="000D1655">
        <w:rPr>
          <w:rFonts w:ascii="Century Schoolbook" w:hAnsi="Century Schoolbook" w:cs="Calibri"/>
        </w:rPr>
        <w:t>(Hall 2010; Hollands et al. 2016)</w:t>
      </w:r>
      <w:r w:rsidR="009967C0" w:rsidRPr="000D1655">
        <w:rPr>
          <w:rFonts w:ascii="Century Schoolbook" w:hAnsi="Century Schoolbook"/>
          <w:lang w:val="en-US"/>
        </w:rPr>
        <w:fldChar w:fldCharType="end"/>
      </w:r>
      <w:r w:rsidRPr="000D1655">
        <w:rPr>
          <w:rFonts w:ascii="Century Schoolbook" w:hAnsi="Century Schoolbook"/>
          <w:lang w:val="en-US"/>
        </w:rPr>
        <w:t xml:space="preserve"> </w:t>
      </w:r>
      <w:r w:rsidR="00FF0C7C" w:rsidRPr="000D1655">
        <w:rPr>
          <w:rFonts w:ascii="Century Schoolbook" w:hAnsi="Century Schoolbook"/>
          <w:lang w:val="en-US"/>
        </w:rPr>
        <w:t>Like many technological advances, the hype does not live up to the hope – and we can expect the same from genetic enhancement.</w:t>
      </w:r>
    </w:p>
    <w:p w14:paraId="1833B542" w14:textId="0BAEF12F" w:rsidR="0060630B" w:rsidRPr="000D1655" w:rsidRDefault="00FF0C7C" w:rsidP="00D505F5">
      <w:pPr>
        <w:spacing w:line="360" w:lineRule="auto"/>
        <w:jc w:val="both"/>
        <w:rPr>
          <w:rFonts w:ascii="Century Schoolbook" w:hAnsi="Century Schoolbook"/>
          <w:lang w:val="en-US"/>
        </w:rPr>
      </w:pPr>
      <w:r w:rsidRPr="000D1655">
        <w:rPr>
          <w:rFonts w:ascii="Century Schoolbook" w:hAnsi="Century Schoolbook"/>
          <w:lang w:val="en-US"/>
        </w:rPr>
        <w:t>A central</w:t>
      </w:r>
      <w:r w:rsidR="0051594A" w:rsidRPr="000D1655">
        <w:rPr>
          <w:rFonts w:ascii="Century Schoolbook" w:hAnsi="Century Schoolbook"/>
          <w:lang w:val="en-US"/>
        </w:rPr>
        <w:t xml:space="preserve"> challenge </w:t>
      </w:r>
      <w:r w:rsidRPr="000D1655">
        <w:rPr>
          <w:rFonts w:ascii="Century Schoolbook" w:hAnsi="Century Schoolbook"/>
          <w:lang w:val="en-US"/>
        </w:rPr>
        <w:t>is</w:t>
      </w:r>
      <w:r w:rsidR="0051594A" w:rsidRPr="000D1655">
        <w:rPr>
          <w:rFonts w:ascii="Century Schoolbook" w:hAnsi="Century Schoolbook"/>
          <w:lang w:val="en-US"/>
        </w:rPr>
        <w:t xml:space="preserve"> the</w:t>
      </w:r>
      <w:r w:rsidR="0060630B" w:rsidRPr="000D1655">
        <w:rPr>
          <w:rFonts w:ascii="Century Schoolbook" w:hAnsi="Century Schoolbook"/>
          <w:lang w:val="en-US"/>
        </w:rPr>
        <w:t xml:space="preserve"> </w:t>
      </w:r>
      <w:r w:rsidR="0051594A" w:rsidRPr="000D1655">
        <w:rPr>
          <w:rFonts w:ascii="Century Schoolbook" w:hAnsi="Century Schoolbook"/>
          <w:lang w:val="en-US"/>
        </w:rPr>
        <w:t>complexity of genetics</w:t>
      </w:r>
      <w:r w:rsidR="00923660" w:rsidRPr="000D1655">
        <w:rPr>
          <w:rFonts w:ascii="Century Schoolbook" w:hAnsi="Century Schoolbook"/>
          <w:lang w:val="en-US"/>
        </w:rPr>
        <w:t>, with</w:t>
      </w:r>
      <w:r w:rsidR="0060630B" w:rsidRPr="000D1655">
        <w:rPr>
          <w:rFonts w:ascii="Century Schoolbook" w:hAnsi="Century Schoolbook"/>
          <w:lang w:val="en-US"/>
        </w:rPr>
        <w:t xml:space="preserve"> traits like longevity</w:t>
      </w:r>
      <w:r w:rsidR="00AD2013" w:rsidRPr="000D1655">
        <w:rPr>
          <w:rFonts w:ascii="Century Schoolbook" w:hAnsi="Century Schoolbook"/>
          <w:lang w:val="en-US"/>
        </w:rPr>
        <w:t xml:space="preserve"> </w:t>
      </w:r>
      <w:r w:rsidR="0060630B" w:rsidRPr="000D1655">
        <w:rPr>
          <w:rFonts w:ascii="Century Schoolbook" w:hAnsi="Century Schoolbook"/>
          <w:lang w:val="en-US"/>
        </w:rPr>
        <w:t xml:space="preserve">and intelligence </w:t>
      </w:r>
      <w:r w:rsidR="0051594A" w:rsidRPr="000D1655">
        <w:rPr>
          <w:rFonts w:ascii="Century Schoolbook" w:hAnsi="Century Schoolbook"/>
          <w:lang w:val="en-US"/>
        </w:rPr>
        <w:t>influenced</w:t>
      </w:r>
      <w:r w:rsidR="0060630B" w:rsidRPr="000D1655">
        <w:rPr>
          <w:rFonts w:ascii="Century Schoolbook" w:hAnsi="Century Schoolbook"/>
          <w:lang w:val="en-US"/>
        </w:rPr>
        <w:t xml:space="preserve"> </w:t>
      </w:r>
      <w:r w:rsidR="0051594A" w:rsidRPr="000D1655">
        <w:rPr>
          <w:rFonts w:ascii="Century Schoolbook" w:hAnsi="Century Schoolbook"/>
          <w:lang w:val="en-US"/>
        </w:rPr>
        <w:t>by</w:t>
      </w:r>
      <w:r w:rsidR="0060630B" w:rsidRPr="000D1655">
        <w:rPr>
          <w:rFonts w:ascii="Century Schoolbook" w:hAnsi="Century Schoolbook"/>
          <w:lang w:val="en-US"/>
        </w:rPr>
        <w:t xml:space="preserve"> a confounding combination of thousands of genetic interactions</w:t>
      </w:r>
      <w:r w:rsidR="00AD2013" w:rsidRPr="000D1655">
        <w:rPr>
          <w:rFonts w:ascii="Century Schoolbook" w:hAnsi="Century Schoolbook"/>
          <w:lang w:val="en-US"/>
        </w:rPr>
        <w:t xml:space="preserve">. </w:t>
      </w:r>
      <w:r w:rsidR="00AD2013"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{"citationID":"sL7vb1XJ","properties":{"formattedCitation":"(Capri 2006; Dato et al. 2017)","plainCitation":"(Capri 2006; Dato et al. 2017)","noteIndex":0},"citationItems":[{"id":"R6kxrrsM/zXd9tbM3","uris":["http://zotero.org/users/1170976/items/E9ZQ638F"],"uri":["http://zotero.org/users/1170976/items/E9ZQ638F"],"itemData":{"id":1602,"type":"article-journal","title":"The Genetics of Human Longevity","container-title":"Annals of the New York Academy of Sciences","page":"252-263","volume":"1067","issue":"1","source":"Crossref","DOI":"10.1196/annals.1354.033","ISSN":"0077-8923","language":"en","author":[{"family":"Capri","given":"M."}],"issued":{"date-parts":[["2006",5,1]]}}},{"id":"R6kxrrsM/G0MmDWXk","uris":["http://zotero.org/users/1170976/items/RHR5BDKA"],"uri":["http://zotero.org/users/1170976/items/RHR5BDKA"],"itemData":{"id":1603,"type":"article-journal","title":"The genetics of human longevity: an intricacy of genes, environment, culture and microbiome","container-title":"Mechanisms of Ageing and Development","page":"147-155","volume":"165","source":"Crossref","DOI":"10.1016/j.mad.2017.03.011","ISSN":"00476374","shortTitle":"The genetics of human longevity","language":"en","author":[{"family":"Dato","given":"Serena"},{"family":"Rose","given":"Giuseppina"},{"family":"Crocco","given":"Paolina"},{"family":"Monti","given":"Daniela"},{"family":"Garagnani","given":"Paolo"},{"family":"Franceschi","given":"Claudio"},{"family":"Passarino","given":"Giuseppe"}],"issued":{"date-parts":[["2017",7]]}}}],"schema":"https://github.com/citation-style-language/schema/raw/master/csl-citation.json"} </w:instrText>
      </w:r>
      <w:r w:rsidR="00AD2013" w:rsidRPr="000D1655">
        <w:rPr>
          <w:rFonts w:ascii="Century Schoolbook" w:hAnsi="Century Schoolbook"/>
          <w:lang w:val="en-US"/>
        </w:rPr>
        <w:fldChar w:fldCharType="separate"/>
      </w:r>
      <w:r w:rsidR="00AD2013" w:rsidRPr="000D1655">
        <w:rPr>
          <w:rFonts w:ascii="Century Schoolbook" w:hAnsi="Century Schoolbook" w:cs="Calibri"/>
        </w:rPr>
        <w:t>(Capri 2006; Dato et al. 2017)</w:t>
      </w:r>
      <w:r w:rsidR="00AD2013" w:rsidRPr="000D1655">
        <w:rPr>
          <w:rFonts w:ascii="Century Schoolbook" w:hAnsi="Century Schoolbook"/>
          <w:lang w:val="en-US"/>
        </w:rPr>
        <w:fldChar w:fldCharType="end"/>
      </w:r>
      <w:r w:rsidR="00AD2013" w:rsidRPr="000D1655">
        <w:rPr>
          <w:rFonts w:ascii="Century Schoolbook" w:hAnsi="Century Schoolbook"/>
          <w:lang w:val="en-US"/>
        </w:rPr>
        <w:t>.</w:t>
      </w:r>
      <w:r w:rsidR="0060630B" w:rsidRPr="000D1655">
        <w:rPr>
          <w:rFonts w:ascii="Century Schoolbook" w:hAnsi="Century Schoolbook"/>
          <w:lang w:val="en-US"/>
        </w:rPr>
        <w:t xml:space="preserve"> </w:t>
      </w:r>
      <w:r w:rsidR="0051594A" w:rsidRPr="000D1655">
        <w:rPr>
          <w:rFonts w:ascii="Century Schoolbook" w:hAnsi="Century Schoolbook"/>
          <w:lang w:val="en-US"/>
        </w:rPr>
        <w:t>And</w:t>
      </w:r>
      <w:r w:rsidR="0060630B" w:rsidRPr="000D1655">
        <w:rPr>
          <w:rFonts w:ascii="Century Schoolbook" w:hAnsi="Century Schoolbook"/>
          <w:lang w:val="en-US"/>
        </w:rPr>
        <w:t xml:space="preserve"> the expression of those genes can be</w:t>
      </w:r>
      <w:r w:rsidR="0051594A" w:rsidRPr="000D1655">
        <w:rPr>
          <w:rFonts w:ascii="Century Schoolbook" w:hAnsi="Century Schoolbook"/>
          <w:lang w:val="en-US"/>
        </w:rPr>
        <w:t xml:space="preserve"> further</w:t>
      </w:r>
      <w:r w:rsidR="0060630B" w:rsidRPr="000D1655">
        <w:rPr>
          <w:rFonts w:ascii="Century Schoolbook" w:hAnsi="Century Schoolbook"/>
          <w:lang w:val="en-US"/>
        </w:rPr>
        <w:t xml:space="preserve"> influenced by the environment through epigenetic processes, while phenotypes are mediated by gene-environment interactions. </w:t>
      </w:r>
      <w:r w:rsidR="00AD2013"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{"citationID":"V7zaI0rL","properties":{"formattedCitation":"(Petronis 2010)","plainCitation":"(Petronis 2010)","noteIndex":0},"citationItems":[{"id":"R6kxrrsM/lfUVTBTM","uris":["http://zotero.org/users/1170976/items/5JDCQUQB"],"uri":["http://zotero.org/users/1170976/items/5JDCQUQB"],"itemData":{"id":1604,"type":"article-journal","title":"Epigenetics as a unifying principle in the aetiology of complex traits and diseases","container-title":"Nature","page":"721-727","volume":"465","author":[{"family":"Petronis","given":"Arturas"}],"issued":{"date-parts":[["2010"]]}}}],"schema":"https://github.com/citation-style-language/schema/raw/master/csl-citation.json"} </w:instrText>
      </w:r>
      <w:r w:rsidR="00AD2013" w:rsidRPr="000D1655">
        <w:rPr>
          <w:rFonts w:ascii="Century Schoolbook" w:hAnsi="Century Schoolbook"/>
          <w:lang w:val="en-US"/>
        </w:rPr>
        <w:fldChar w:fldCharType="separate"/>
      </w:r>
      <w:r w:rsidR="00AD2013" w:rsidRPr="000D1655">
        <w:rPr>
          <w:rFonts w:ascii="Century Schoolbook" w:hAnsi="Century Schoolbook" w:cs="Calibri"/>
        </w:rPr>
        <w:t>(Petronis 2010)</w:t>
      </w:r>
      <w:r w:rsidR="00AD2013" w:rsidRPr="000D1655">
        <w:rPr>
          <w:rFonts w:ascii="Century Schoolbook" w:hAnsi="Century Schoolbook"/>
          <w:lang w:val="en-US"/>
        </w:rPr>
        <w:fldChar w:fldCharType="end"/>
      </w:r>
    </w:p>
    <w:p w14:paraId="3B9FC0F3" w14:textId="4D62BAAD" w:rsidR="00DB030D" w:rsidRPr="000D1655" w:rsidRDefault="0060630B" w:rsidP="00D505F5">
      <w:pPr>
        <w:spacing w:line="360" w:lineRule="auto"/>
        <w:jc w:val="both"/>
        <w:rPr>
          <w:rFonts w:ascii="Century Schoolbook" w:hAnsi="Century Schoolbook"/>
          <w:lang w:val="en-US"/>
        </w:rPr>
      </w:pPr>
      <w:r w:rsidRPr="000D1655">
        <w:rPr>
          <w:rFonts w:ascii="Century Schoolbook" w:hAnsi="Century Schoolbook"/>
          <w:lang w:val="en-US"/>
        </w:rPr>
        <w:t>The implications of this for genetic enhancement are sobering. For example, if intelligence is a result of a great confluence o</w:t>
      </w:r>
      <w:r w:rsidR="00FF0C7C" w:rsidRPr="000D1655">
        <w:rPr>
          <w:rFonts w:ascii="Century Schoolbook" w:hAnsi="Century Schoolbook"/>
          <w:lang w:val="en-US"/>
        </w:rPr>
        <w:t>f</w:t>
      </w:r>
      <w:r w:rsidRPr="000D1655">
        <w:rPr>
          <w:rFonts w:ascii="Century Schoolbook" w:hAnsi="Century Schoolbook"/>
          <w:lang w:val="en-US"/>
        </w:rPr>
        <w:t xml:space="preserve"> genes</w:t>
      </w:r>
      <w:r w:rsidR="00321F27" w:rsidRPr="000D1655">
        <w:rPr>
          <w:rFonts w:ascii="Century Schoolbook" w:hAnsi="Century Schoolbook"/>
          <w:lang w:val="en-US"/>
        </w:rPr>
        <w:t xml:space="preserve"> and the environment,</w:t>
      </w:r>
      <w:r w:rsidRPr="000D1655">
        <w:rPr>
          <w:rFonts w:ascii="Century Schoolbook" w:hAnsi="Century Schoolbook"/>
          <w:lang w:val="en-US"/>
        </w:rPr>
        <w:t xml:space="preserve"> </w:t>
      </w:r>
      <w:r w:rsidR="00321F27" w:rsidRPr="000D1655">
        <w:rPr>
          <w:rFonts w:ascii="Century Schoolbook" w:hAnsi="Century Schoolbook"/>
          <w:lang w:val="en-US"/>
        </w:rPr>
        <w:t xml:space="preserve">then single-target therapies like CRISPR </w:t>
      </w:r>
      <w:r w:rsidR="00AD2013" w:rsidRPr="000D1655">
        <w:rPr>
          <w:rFonts w:ascii="Century Schoolbook" w:hAnsi="Century Schoolbook"/>
          <w:lang w:val="en-US"/>
        </w:rPr>
        <w:t>will not</w:t>
      </w:r>
      <w:r w:rsidR="00321F27" w:rsidRPr="000D1655">
        <w:rPr>
          <w:rFonts w:ascii="Century Schoolbook" w:hAnsi="Century Schoolbook"/>
          <w:lang w:val="en-US"/>
        </w:rPr>
        <w:t xml:space="preserve"> make a great difference; one would have to target massive numbers of genes to have a large impact. </w:t>
      </w:r>
      <w:r w:rsidR="00DB030D" w:rsidRPr="000D1655">
        <w:rPr>
          <w:rFonts w:ascii="Century Schoolbook" w:hAnsi="Century Schoolbook"/>
          <w:lang w:val="en-US"/>
        </w:rPr>
        <w:t xml:space="preserve">In effect, we would have to translate the </w:t>
      </w:r>
      <w:r w:rsidR="008F0164" w:rsidRPr="000D1655">
        <w:rPr>
          <w:rFonts w:ascii="Century Schoolbook" w:hAnsi="Century Schoolbook"/>
          <w:lang w:val="en-US"/>
        </w:rPr>
        <w:t>emerging</w:t>
      </w:r>
      <w:r w:rsidR="00BF27DB" w:rsidRPr="000D1655">
        <w:rPr>
          <w:rFonts w:ascii="Century Schoolbook" w:hAnsi="Century Schoolbook"/>
          <w:lang w:val="en-US"/>
        </w:rPr>
        <w:t>,</w:t>
      </w:r>
      <w:r w:rsidR="008F0164" w:rsidRPr="000D1655">
        <w:rPr>
          <w:rFonts w:ascii="Century Schoolbook" w:hAnsi="Century Schoolbook"/>
          <w:lang w:val="en-US"/>
        </w:rPr>
        <w:t xml:space="preserve"> underdeveloped</w:t>
      </w:r>
      <w:r w:rsidR="00DB030D" w:rsidRPr="000D1655">
        <w:rPr>
          <w:rFonts w:ascii="Century Schoolbook" w:hAnsi="Century Schoolbook"/>
          <w:lang w:val="en-US"/>
        </w:rPr>
        <w:t xml:space="preserve"> model of polygenic predictive </w:t>
      </w:r>
      <w:r w:rsidR="006D51F1" w:rsidRPr="000D1655">
        <w:rPr>
          <w:rFonts w:ascii="Century Schoolbook" w:hAnsi="Century Schoolbook"/>
          <w:lang w:val="en-US"/>
        </w:rPr>
        <w:t>testing</w:t>
      </w:r>
      <w:r w:rsidR="00DB030D" w:rsidRPr="000D1655">
        <w:rPr>
          <w:rFonts w:ascii="Century Schoolbook" w:hAnsi="Century Schoolbook"/>
          <w:lang w:val="en-US"/>
        </w:rPr>
        <w:t>, which analyze</w:t>
      </w:r>
      <w:r w:rsidR="006D51F1" w:rsidRPr="000D1655">
        <w:rPr>
          <w:rFonts w:ascii="Century Schoolbook" w:hAnsi="Century Schoolbook"/>
          <w:lang w:val="en-US"/>
        </w:rPr>
        <w:t>s</w:t>
      </w:r>
      <w:r w:rsidR="00DB030D" w:rsidRPr="000D1655">
        <w:rPr>
          <w:rFonts w:ascii="Century Schoolbook" w:hAnsi="Century Schoolbook"/>
          <w:lang w:val="en-US"/>
        </w:rPr>
        <w:t xml:space="preserve"> the effects</w:t>
      </w:r>
      <w:r w:rsidR="006D51F1" w:rsidRPr="000D1655">
        <w:rPr>
          <w:rFonts w:ascii="Century Schoolbook" w:hAnsi="Century Schoolbook"/>
          <w:lang w:val="en-US"/>
        </w:rPr>
        <w:t xml:space="preserve"> of</w:t>
      </w:r>
      <w:r w:rsidR="00DB030D" w:rsidRPr="000D1655">
        <w:rPr>
          <w:rFonts w:ascii="Century Schoolbook" w:hAnsi="Century Schoolbook"/>
          <w:lang w:val="en-US"/>
        </w:rPr>
        <w:t xml:space="preserve"> large number</w:t>
      </w:r>
      <w:r w:rsidR="006D51F1" w:rsidRPr="000D1655">
        <w:rPr>
          <w:rFonts w:ascii="Century Schoolbook" w:hAnsi="Century Schoolbook"/>
          <w:lang w:val="en-US"/>
        </w:rPr>
        <w:t>s</w:t>
      </w:r>
      <w:r w:rsidR="00DB030D" w:rsidRPr="000D1655">
        <w:rPr>
          <w:rFonts w:ascii="Century Schoolbook" w:hAnsi="Century Schoolbook"/>
          <w:lang w:val="en-US"/>
        </w:rPr>
        <w:t xml:space="preserve"> of genetic variants to predict outcomes later in life, </w:t>
      </w:r>
      <w:r w:rsidR="00AD2013"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{"citationID":"QwYEJUSJ","properties":{"formattedCitation":"(Chatterjee et al. 2013)","plainCitation":"(Chatterjee et al. 2013)","noteIndex":0},"citationItems":[{"id":"R6kxrrsM/xCKY9TsT","uris":["http://zotero.org/users/1170976/items/5USD93GZ"],"uri":["http://zotero.org/users/1170976/items/5USD93GZ"],"itemData":{"id":1605,"type":"article-journal","title":"Projecting the performance of risk prediction based on polygenic analyses of genome-wide association studies","container-title":"Nature Genetics","page":"400-405","volume":"45","issue":"4","source":"Crossref","DOI":"10.1038/ng.2579","ISSN":"1061-4036, 1546-1718","language":"en","author":[{"family":"Chatterjee","given":"Nilanjan"},{"family":"Wheeler","given":"Bill"},{"family":"Sampson","given":"Joshua"},{"family":"Hartge","given":"Patricia"},{"family":"Chanock","given":"Stephen J"},{"family":"Park","given":"Ju-Hyun"}],"issued":{"date-parts":[["2013",4]]}}}],"schema":"https://github.com/citation-style-language/schema/raw/master/csl-citation.json"} </w:instrText>
      </w:r>
      <w:r w:rsidR="00AD2013" w:rsidRPr="000D1655">
        <w:rPr>
          <w:rFonts w:ascii="Century Schoolbook" w:hAnsi="Century Schoolbook"/>
          <w:lang w:val="en-US"/>
        </w:rPr>
        <w:fldChar w:fldCharType="separate"/>
      </w:r>
      <w:r w:rsidR="00AD2013" w:rsidRPr="000D1655">
        <w:rPr>
          <w:rFonts w:ascii="Century Schoolbook" w:hAnsi="Century Schoolbook" w:cs="Calibri"/>
        </w:rPr>
        <w:t>(Chatterjee et al. 2013)</w:t>
      </w:r>
      <w:r w:rsidR="00AD2013" w:rsidRPr="000D1655">
        <w:rPr>
          <w:rFonts w:ascii="Century Schoolbook" w:hAnsi="Century Schoolbook"/>
          <w:lang w:val="en-US"/>
        </w:rPr>
        <w:fldChar w:fldCharType="end"/>
      </w:r>
      <w:r w:rsidR="00DB030D" w:rsidRPr="000D1655">
        <w:rPr>
          <w:rFonts w:ascii="Century Schoolbook" w:hAnsi="Century Schoolbook"/>
          <w:lang w:val="en-US"/>
        </w:rPr>
        <w:t xml:space="preserve"> into </w:t>
      </w:r>
      <w:r w:rsidR="006D51F1" w:rsidRPr="000D1655">
        <w:rPr>
          <w:rFonts w:ascii="Century Schoolbook" w:hAnsi="Century Schoolbook"/>
          <w:lang w:val="en-US"/>
        </w:rPr>
        <w:lastRenderedPageBreak/>
        <w:t xml:space="preserve">what might be called </w:t>
      </w:r>
      <w:r w:rsidR="00DB030D" w:rsidRPr="000D1655">
        <w:rPr>
          <w:rFonts w:ascii="Century Schoolbook" w:hAnsi="Century Schoolbook"/>
          <w:lang w:val="en-US"/>
        </w:rPr>
        <w:t xml:space="preserve">‘polygenic editing’, where we edit a large number of genes in one embryo in order to capture a substantial effect on the target trait. </w:t>
      </w:r>
    </w:p>
    <w:p w14:paraId="4C5E5C3B" w14:textId="6FBAF449" w:rsidR="00321F27" w:rsidRPr="000D1655" w:rsidRDefault="00DB030D" w:rsidP="00D505F5">
      <w:pPr>
        <w:spacing w:line="360" w:lineRule="auto"/>
        <w:jc w:val="both"/>
        <w:rPr>
          <w:rFonts w:ascii="Century Schoolbook" w:hAnsi="Century Schoolbook"/>
          <w:lang w:val="en-US"/>
        </w:rPr>
      </w:pPr>
      <w:r w:rsidRPr="000D1655">
        <w:rPr>
          <w:rFonts w:ascii="Century Schoolbook" w:hAnsi="Century Schoolbook"/>
          <w:lang w:val="en-US"/>
        </w:rPr>
        <w:t xml:space="preserve">Even </w:t>
      </w:r>
      <w:proofErr w:type="gramStart"/>
      <w:r w:rsidRPr="000D1655">
        <w:rPr>
          <w:rFonts w:ascii="Century Schoolbook" w:hAnsi="Century Schoolbook"/>
          <w:lang w:val="en-US"/>
        </w:rPr>
        <w:t>assuming that</w:t>
      </w:r>
      <w:proofErr w:type="gramEnd"/>
      <w:r w:rsidRPr="000D1655">
        <w:rPr>
          <w:rFonts w:ascii="Century Schoolbook" w:hAnsi="Century Schoolbook"/>
          <w:lang w:val="en-US"/>
        </w:rPr>
        <w:t xml:space="preserve"> polygenic editing becomes technically feasible, t</w:t>
      </w:r>
      <w:r w:rsidR="00321F27" w:rsidRPr="000D1655">
        <w:rPr>
          <w:rFonts w:ascii="Century Schoolbook" w:hAnsi="Century Schoolbook"/>
          <w:lang w:val="en-US"/>
        </w:rPr>
        <w:t xml:space="preserve">he scale and complexity of such interventions by nature will increase their uncertainty: we </w:t>
      </w:r>
      <w:r w:rsidR="00BF27DB" w:rsidRPr="000D1655">
        <w:rPr>
          <w:rFonts w:ascii="Century Schoolbook" w:hAnsi="Century Schoolbook"/>
          <w:lang w:val="en-US"/>
        </w:rPr>
        <w:t>will not</w:t>
      </w:r>
      <w:r w:rsidR="00321F27" w:rsidRPr="000D1655">
        <w:rPr>
          <w:rFonts w:ascii="Century Schoolbook" w:hAnsi="Century Schoolbook"/>
          <w:lang w:val="en-US"/>
        </w:rPr>
        <w:t xml:space="preserve"> know until years later, as an adult grows up, whether </w:t>
      </w:r>
      <w:r w:rsidRPr="000D1655">
        <w:rPr>
          <w:rFonts w:ascii="Century Schoolbook" w:hAnsi="Century Schoolbook"/>
          <w:lang w:val="en-US"/>
        </w:rPr>
        <w:t>a polygenic edit</w:t>
      </w:r>
      <w:r w:rsidR="00321F27" w:rsidRPr="000D1655">
        <w:rPr>
          <w:rFonts w:ascii="Century Schoolbook" w:hAnsi="Century Schoolbook"/>
          <w:lang w:val="en-US"/>
        </w:rPr>
        <w:t xml:space="preserve"> really </w:t>
      </w:r>
      <w:r w:rsidR="006D51F1" w:rsidRPr="000D1655">
        <w:rPr>
          <w:rFonts w:ascii="Century Schoolbook" w:hAnsi="Century Schoolbook"/>
          <w:lang w:val="en-US"/>
        </w:rPr>
        <w:t>succeeded at improving the target trait</w:t>
      </w:r>
      <w:r w:rsidR="00321F27" w:rsidRPr="000D1655">
        <w:rPr>
          <w:rFonts w:ascii="Century Schoolbook" w:hAnsi="Century Schoolbook"/>
          <w:lang w:val="en-US"/>
        </w:rPr>
        <w:t xml:space="preserve">. And even then, </w:t>
      </w:r>
      <w:r w:rsidR="006D51F1" w:rsidRPr="000D1655">
        <w:rPr>
          <w:rFonts w:ascii="Century Schoolbook" w:hAnsi="Century Schoolbook"/>
          <w:lang w:val="en-US"/>
        </w:rPr>
        <w:t>a</w:t>
      </w:r>
      <w:r w:rsidR="00BF27DB" w:rsidRPr="000D1655">
        <w:rPr>
          <w:rFonts w:ascii="Century Schoolbook" w:hAnsi="Century Schoolbook"/>
          <w:lang w:val="en-US"/>
        </w:rPr>
        <w:t xml:space="preserve">lterations of such </w:t>
      </w:r>
      <w:proofErr w:type="gramStart"/>
      <w:r w:rsidR="00BF27DB" w:rsidRPr="000D1655">
        <w:rPr>
          <w:rFonts w:ascii="Century Schoolbook" w:hAnsi="Century Schoolbook"/>
          <w:lang w:val="en-US"/>
        </w:rPr>
        <w:t>a large number of</w:t>
      </w:r>
      <w:proofErr w:type="gramEnd"/>
      <w:r w:rsidR="00BF27DB" w:rsidRPr="000D1655">
        <w:rPr>
          <w:rFonts w:ascii="Century Schoolbook" w:hAnsi="Century Schoolbook"/>
          <w:lang w:val="en-US"/>
        </w:rPr>
        <w:t xml:space="preserve"> genes </w:t>
      </w:r>
      <w:r w:rsidR="00321F27" w:rsidRPr="000D1655">
        <w:rPr>
          <w:rFonts w:ascii="Century Schoolbook" w:hAnsi="Century Schoolbook"/>
          <w:lang w:val="en-US"/>
        </w:rPr>
        <w:t xml:space="preserve">would almost certainly affect traits other than just the one targeted. </w:t>
      </w:r>
      <w:r w:rsidR="005A66E8" w:rsidRPr="000D1655">
        <w:rPr>
          <w:rFonts w:ascii="Century Schoolbook" w:hAnsi="Century Schoolbook"/>
          <w:lang w:val="en-US"/>
        </w:rPr>
        <w:t>Assessing</w:t>
      </w:r>
      <w:r w:rsidR="00321F27" w:rsidRPr="000D1655">
        <w:rPr>
          <w:rFonts w:ascii="Century Schoolbook" w:hAnsi="Century Schoolbook"/>
          <w:lang w:val="en-US"/>
        </w:rPr>
        <w:t xml:space="preserve"> the sum of all those effects, which could be quite variable, </w:t>
      </w:r>
      <w:r w:rsidR="005A66E8" w:rsidRPr="000D1655">
        <w:rPr>
          <w:rFonts w:ascii="Century Schoolbook" w:hAnsi="Century Schoolbook"/>
          <w:lang w:val="en-US"/>
        </w:rPr>
        <w:t>will require even more careful study and evaluation</w:t>
      </w:r>
      <w:r w:rsidR="00321F27" w:rsidRPr="000D1655">
        <w:rPr>
          <w:rFonts w:ascii="Century Schoolbook" w:hAnsi="Century Schoolbook"/>
          <w:lang w:val="en-US"/>
        </w:rPr>
        <w:t>.</w:t>
      </w:r>
    </w:p>
    <w:p w14:paraId="69B31CA4" w14:textId="4D512F11" w:rsidR="0060630B" w:rsidRDefault="005A66E8" w:rsidP="00D505F5">
      <w:pPr>
        <w:spacing w:line="360" w:lineRule="auto"/>
        <w:jc w:val="both"/>
        <w:rPr>
          <w:rFonts w:ascii="Century Schoolbook" w:hAnsi="Century Schoolbook"/>
          <w:lang w:val="en-US"/>
        </w:rPr>
      </w:pPr>
      <w:r w:rsidRPr="000D1655">
        <w:rPr>
          <w:rFonts w:ascii="Century Schoolbook" w:hAnsi="Century Schoolbook"/>
          <w:lang w:val="en-US"/>
        </w:rPr>
        <w:t xml:space="preserve">It is therefore unlikely that we will see great advances </w:t>
      </w:r>
      <w:proofErr w:type="gramStart"/>
      <w:r w:rsidRPr="000D1655">
        <w:rPr>
          <w:rFonts w:ascii="Century Schoolbook" w:hAnsi="Century Schoolbook"/>
          <w:lang w:val="en-US"/>
        </w:rPr>
        <w:t>in particular traits</w:t>
      </w:r>
      <w:proofErr w:type="gramEnd"/>
      <w:r w:rsidRPr="000D1655">
        <w:rPr>
          <w:rFonts w:ascii="Century Schoolbook" w:hAnsi="Century Schoolbook"/>
          <w:lang w:val="en-US"/>
        </w:rPr>
        <w:t xml:space="preserve"> across a five</w:t>
      </w:r>
      <w:r w:rsidR="00FF0C7C" w:rsidRPr="000D1655">
        <w:rPr>
          <w:rFonts w:ascii="Century Schoolbook" w:hAnsi="Century Schoolbook"/>
          <w:lang w:val="en-US"/>
        </w:rPr>
        <w:t>-</w:t>
      </w:r>
      <w:r w:rsidRPr="000D1655">
        <w:rPr>
          <w:rFonts w:ascii="Century Schoolbook" w:hAnsi="Century Schoolbook"/>
          <w:lang w:val="en-US"/>
        </w:rPr>
        <w:t xml:space="preserve"> or ten</w:t>
      </w:r>
      <w:r w:rsidR="00FF0C7C" w:rsidRPr="000D1655">
        <w:rPr>
          <w:rFonts w:ascii="Century Schoolbook" w:hAnsi="Century Schoolbook"/>
          <w:lang w:val="en-US"/>
        </w:rPr>
        <w:t>-</w:t>
      </w:r>
      <w:r w:rsidRPr="000D1655">
        <w:rPr>
          <w:rFonts w:ascii="Century Schoolbook" w:hAnsi="Century Schoolbook"/>
          <w:lang w:val="en-US"/>
        </w:rPr>
        <w:t xml:space="preserve">year timeline, </w:t>
      </w:r>
      <w:r w:rsidR="00FF0C7C" w:rsidRPr="000D1655">
        <w:rPr>
          <w:rFonts w:ascii="Century Schoolbook" w:hAnsi="Century Schoolbook"/>
          <w:lang w:val="en-US"/>
        </w:rPr>
        <w:t>the timeline Sparrow outlines would lead to problems of obsolescence</w:t>
      </w:r>
      <w:r w:rsidRPr="000D1655">
        <w:rPr>
          <w:rFonts w:ascii="Century Schoolbook" w:hAnsi="Century Schoolbook"/>
          <w:lang w:val="en-US"/>
        </w:rPr>
        <w:t xml:space="preserve">. We would not know whether one intervention was truly obsolete and superseded by future enhancements until decades later, after careful observation of affected individuals as adults. And even then, the complexity and interactions of multiple dimensions will make all-things-considered judgments of whether one enhancement </w:t>
      </w:r>
      <w:r w:rsidR="00BF27DB" w:rsidRPr="000D1655">
        <w:rPr>
          <w:rFonts w:ascii="Century Schoolbook" w:hAnsi="Century Schoolbook"/>
          <w:lang w:val="en-US"/>
        </w:rPr>
        <w:t xml:space="preserve">regime </w:t>
      </w:r>
      <w:r w:rsidRPr="000D1655">
        <w:rPr>
          <w:rFonts w:ascii="Century Schoolbook" w:hAnsi="Century Schoolbook"/>
          <w:lang w:val="en-US"/>
        </w:rPr>
        <w:t>is ‘better’ than another suspect.</w:t>
      </w:r>
    </w:p>
    <w:p w14:paraId="3E87800F" w14:textId="77777777" w:rsidR="00A50A09" w:rsidRPr="000D1655" w:rsidRDefault="00A50A09" w:rsidP="00D505F5">
      <w:pPr>
        <w:spacing w:line="360" w:lineRule="auto"/>
        <w:jc w:val="both"/>
        <w:rPr>
          <w:rFonts w:ascii="Century Schoolbook" w:hAnsi="Century Schoolbook"/>
          <w:lang w:val="en-US"/>
        </w:rPr>
      </w:pPr>
    </w:p>
    <w:p w14:paraId="6BBEB74F" w14:textId="15E319CE" w:rsidR="0060630B" w:rsidRPr="000D1655" w:rsidRDefault="0060630B" w:rsidP="00D505F5">
      <w:pPr>
        <w:spacing w:line="360" w:lineRule="auto"/>
        <w:jc w:val="both"/>
        <w:rPr>
          <w:rFonts w:ascii="Century Schoolbook" w:hAnsi="Century Schoolbook"/>
          <w:b/>
          <w:lang w:val="en-US"/>
        </w:rPr>
      </w:pPr>
      <w:r w:rsidRPr="000D1655">
        <w:rPr>
          <w:rFonts w:ascii="Century Schoolbook" w:hAnsi="Century Schoolbook"/>
          <w:b/>
          <w:lang w:val="en-US"/>
        </w:rPr>
        <w:t>Marginal benefits &amp; trade-offs</w:t>
      </w:r>
    </w:p>
    <w:p w14:paraId="4461B519" w14:textId="5336DEF6" w:rsidR="0060630B" w:rsidRPr="000D1655" w:rsidRDefault="0060630B" w:rsidP="00D505F5">
      <w:pPr>
        <w:spacing w:line="360" w:lineRule="auto"/>
        <w:jc w:val="both"/>
        <w:rPr>
          <w:rFonts w:ascii="Century Schoolbook" w:hAnsi="Century Schoolbook"/>
          <w:lang w:val="en-US"/>
        </w:rPr>
      </w:pPr>
      <w:r w:rsidRPr="000D1655">
        <w:rPr>
          <w:rFonts w:ascii="Century Schoolbook" w:hAnsi="Century Schoolbook"/>
          <w:lang w:val="en-US"/>
        </w:rPr>
        <w:t>That is not to say that genetic enhancement is just a pipe dream.</w:t>
      </w:r>
      <w:r w:rsidR="00321F27" w:rsidRPr="000D1655">
        <w:rPr>
          <w:rFonts w:ascii="Century Schoolbook" w:hAnsi="Century Schoolbook"/>
          <w:lang w:val="en-US"/>
        </w:rPr>
        <w:t xml:space="preserve"> Instead, we should be realists about enhancement</w:t>
      </w:r>
      <w:r w:rsidR="005A66E8" w:rsidRPr="000D1655">
        <w:rPr>
          <w:rFonts w:ascii="Century Schoolbook" w:hAnsi="Century Schoolbook"/>
          <w:lang w:val="en-US"/>
        </w:rPr>
        <w:t>. That is, we should</w:t>
      </w:r>
      <w:r w:rsidR="00321F27" w:rsidRPr="000D1655">
        <w:rPr>
          <w:rFonts w:ascii="Century Schoolbook" w:hAnsi="Century Schoolbook"/>
          <w:lang w:val="en-US"/>
        </w:rPr>
        <w:t xml:space="preserve"> accept that smaller, single-gene targets with marginal </w:t>
      </w:r>
      <w:r w:rsidR="005A66E8" w:rsidRPr="000D1655">
        <w:rPr>
          <w:rFonts w:ascii="Century Schoolbook" w:hAnsi="Century Schoolbook"/>
          <w:lang w:val="en-US"/>
        </w:rPr>
        <w:t xml:space="preserve">and relatively easily measured improvements are the most likely avenues of genetic enhancement in our lifetime. </w:t>
      </w:r>
      <w:proofErr w:type="gramStart"/>
      <w:r w:rsidR="005A66E8" w:rsidRPr="000D1655">
        <w:rPr>
          <w:rFonts w:ascii="Century Schoolbook" w:hAnsi="Century Schoolbook"/>
          <w:lang w:val="en-US"/>
        </w:rPr>
        <w:t>So</w:t>
      </w:r>
      <w:proofErr w:type="gramEnd"/>
      <w:r w:rsidR="005A66E8" w:rsidRPr="000D1655">
        <w:rPr>
          <w:rFonts w:ascii="Century Schoolbook" w:hAnsi="Century Schoolbook"/>
          <w:lang w:val="en-US"/>
        </w:rPr>
        <w:t xml:space="preserve"> we might, for example,</w:t>
      </w:r>
      <w:r w:rsidR="00622C1E" w:rsidRPr="000D1655">
        <w:rPr>
          <w:rFonts w:ascii="Century Schoolbook" w:hAnsi="Century Schoolbook"/>
          <w:lang w:val="en-US"/>
        </w:rPr>
        <w:t xml:space="preserve"> after years and years of study</w:t>
      </w:r>
      <w:r w:rsidR="005A66E8" w:rsidRPr="000D1655">
        <w:rPr>
          <w:rFonts w:ascii="Century Schoolbook" w:hAnsi="Century Schoolbook"/>
          <w:lang w:val="en-US"/>
        </w:rPr>
        <w:t xml:space="preserve"> </w:t>
      </w:r>
      <w:r w:rsidR="00622C1E" w:rsidRPr="000D1655">
        <w:rPr>
          <w:rFonts w:ascii="Century Schoolbook" w:hAnsi="Century Schoolbook"/>
          <w:lang w:val="en-US"/>
        </w:rPr>
        <w:t>offer</w:t>
      </w:r>
      <w:r w:rsidR="005A66E8" w:rsidRPr="000D1655">
        <w:rPr>
          <w:rFonts w:ascii="Century Schoolbook" w:hAnsi="Century Schoolbook"/>
          <w:lang w:val="en-US"/>
        </w:rPr>
        <w:t xml:space="preserve"> </w:t>
      </w:r>
      <w:r w:rsidR="004A59B1" w:rsidRPr="000D1655">
        <w:rPr>
          <w:rFonts w:ascii="Century Schoolbook" w:hAnsi="Century Schoolbook"/>
          <w:lang w:val="en-US"/>
        </w:rPr>
        <w:t xml:space="preserve">targeted </w:t>
      </w:r>
      <w:r w:rsidR="005A66E8" w:rsidRPr="000D1655">
        <w:rPr>
          <w:rFonts w:ascii="Century Schoolbook" w:hAnsi="Century Schoolbook"/>
          <w:lang w:val="en-US"/>
        </w:rPr>
        <w:t xml:space="preserve">interventions that affect </w:t>
      </w:r>
      <w:r w:rsidR="004A59B1" w:rsidRPr="000D1655">
        <w:rPr>
          <w:rFonts w:ascii="Century Schoolbook" w:hAnsi="Century Schoolbook"/>
          <w:lang w:val="en-US"/>
        </w:rPr>
        <w:t>a very small percent of the variance in a</w:t>
      </w:r>
      <w:r w:rsidR="005A66E8" w:rsidRPr="000D1655">
        <w:rPr>
          <w:rFonts w:ascii="Century Schoolbook" w:hAnsi="Century Schoolbook"/>
          <w:lang w:val="en-US"/>
        </w:rPr>
        <w:t xml:space="preserve"> child’s IQ</w:t>
      </w:r>
      <w:r w:rsidR="006156C2" w:rsidRPr="000D1655">
        <w:rPr>
          <w:rFonts w:ascii="Century Schoolbook" w:hAnsi="Century Schoolbook"/>
          <w:lang w:val="en-US"/>
        </w:rPr>
        <w:t xml:space="preserve">. That is nothing to dismiss – every little bit </w:t>
      </w:r>
      <w:proofErr w:type="gramStart"/>
      <w:r w:rsidR="006156C2" w:rsidRPr="000D1655">
        <w:rPr>
          <w:rFonts w:ascii="Century Schoolbook" w:hAnsi="Century Schoolbook"/>
          <w:lang w:val="en-US"/>
        </w:rPr>
        <w:t>counts</w:t>
      </w:r>
      <w:proofErr w:type="gramEnd"/>
      <w:r w:rsidR="006156C2" w:rsidRPr="000D1655">
        <w:rPr>
          <w:rFonts w:ascii="Century Schoolbook" w:hAnsi="Century Schoolbook"/>
          <w:lang w:val="en-US"/>
        </w:rPr>
        <w:t xml:space="preserve">, and </w:t>
      </w:r>
      <w:r w:rsidR="00BF27DB" w:rsidRPr="000D1655">
        <w:rPr>
          <w:rFonts w:ascii="Century Schoolbook" w:hAnsi="Century Schoolbook"/>
          <w:lang w:val="en-US"/>
        </w:rPr>
        <w:t>there</w:t>
      </w:r>
      <w:r w:rsidR="006156C2" w:rsidRPr="000D1655">
        <w:rPr>
          <w:rFonts w:ascii="Century Schoolbook" w:hAnsi="Century Schoolbook"/>
          <w:lang w:val="en-US"/>
        </w:rPr>
        <w:t xml:space="preserve"> might be sufficient reason (if we become confident enough in safety and efficacy based on existing evidence) for some parents to pursue gene editing. But it is unlikely to trigger the broad societal concerns about obsolescence that Sparrow </w:t>
      </w:r>
      <w:r w:rsidR="00BF27DB" w:rsidRPr="000D1655">
        <w:rPr>
          <w:rFonts w:ascii="Century Schoolbook" w:hAnsi="Century Schoolbook"/>
          <w:lang w:val="en-US"/>
        </w:rPr>
        <w:t>discusses</w:t>
      </w:r>
      <w:r w:rsidR="006156C2" w:rsidRPr="000D1655">
        <w:rPr>
          <w:rFonts w:ascii="Century Schoolbook" w:hAnsi="Century Schoolbook"/>
          <w:lang w:val="en-US"/>
        </w:rPr>
        <w:t>.</w:t>
      </w:r>
    </w:p>
    <w:p w14:paraId="6130241D" w14:textId="192AA70A" w:rsidR="006156C2" w:rsidRPr="000D1655" w:rsidRDefault="006156C2" w:rsidP="00D505F5">
      <w:pPr>
        <w:spacing w:line="360" w:lineRule="auto"/>
        <w:jc w:val="both"/>
        <w:rPr>
          <w:rFonts w:ascii="Century Schoolbook" w:hAnsi="Century Schoolbook"/>
          <w:lang w:val="en-US"/>
        </w:rPr>
      </w:pPr>
      <w:r w:rsidRPr="000D1655">
        <w:rPr>
          <w:rFonts w:ascii="Century Schoolbook" w:hAnsi="Century Schoolbook"/>
          <w:lang w:val="en-US"/>
        </w:rPr>
        <w:t xml:space="preserve">Once evidence is accumulated, we will also have to face inevitable trade-offs in altering certain genes. </w:t>
      </w:r>
      <w:r w:rsidR="00DB030D" w:rsidRPr="000D1655">
        <w:rPr>
          <w:rFonts w:ascii="Century Schoolbook" w:hAnsi="Century Schoolbook"/>
          <w:lang w:val="en-US"/>
        </w:rPr>
        <w:t>While this is a serious problem as noted above for polygenic gene editing</w:t>
      </w:r>
      <w:r w:rsidRPr="000D1655">
        <w:rPr>
          <w:rFonts w:ascii="Century Schoolbook" w:hAnsi="Century Schoolbook"/>
          <w:lang w:val="en-US"/>
        </w:rPr>
        <w:t xml:space="preserve">, even single gene targets can have multiple effects. Consider again the HIV-preventing gene He </w:t>
      </w:r>
      <w:proofErr w:type="spellStart"/>
      <w:r w:rsidRPr="000D1655">
        <w:rPr>
          <w:rFonts w:ascii="Century Schoolbook" w:hAnsi="Century Schoolbook"/>
          <w:lang w:val="en-US"/>
        </w:rPr>
        <w:t>Jainkui</w:t>
      </w:r>
      <w:proofErr w:type="spellEnd"/>
      <w:r w:rsidRPr="000D1655">
        <w:rPr>
          <w:rFonts w:ascii="Century Schoolbook" w:hAnsi="Century Schoolbook"/>
          <w:lang w:val="en-US"/>
        </w:rPr>
        <w:t xml:space="preserve"> targeted: it has also been </w:t>
      </w:r>
      <w:r w:rsidR="006D51F1" w:rsidRPr="000D1655">
        <w:rPr>
          <w:rFonts w:ascii="Century Schoolbook" w:hAnsi="Century Schoolbook"/>
          <w:lang w:val="en-US"/>
        </w:rPr>
        <w:t>thought</w:t>
      </w:r>
      <w:r w:rsidRPr="000D1655">
        <w:rPr>
          <w:rFonts w:ascii="Century Schoolbook" w:hAnsi="Century Schoolbook"/>
          <w:lang w:val="en-US"/>
        </w:rPr>
        <w:t xml:space="preserve"> </w:t>
      </w:r>
      <w:r w:rsidR="004A59B1" w:rsidRPr="000D1655">
        <w:rPr>
          <w:rFonts w:ascii="Century Schoolbook" w:hAnsi="Century Schoolbook"/>
          <w:lang w:val="en-US"/>
        </w:rPr>
        <w:t>to increase susceptibility to West Nile Virus</w:t>
      </w:r>
      <w:r w:rsidRPr="000D1655">
        <w:rPr>
          <w:rFonts w:ascii="Century Schoolbook" w:hAnsi="Century Schoolbook"/>
          <w:lang w:val="en-US"/>
        </w:rPr>
        <w:t>,</w:t>
      </w:r>
      <w:r w:rsidR="004A59B1" w:rsidRPr="000D1655">
        <w:rPr>
          <w:rFonts w:ascii="Century Schoolbook" w:hAnsi="Century Schoolbook"/>
          <w:lang w:val="en-US"/>
        </w:rPr>
        <w:t xml:space="preserve"> </w:t>
      </w:r>
      <w:r w:rsidR="004A59B1"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{"citationID":"njmlQxPQ","properties":{"formattedCitation":"(Cyranoski 2018)","plainCitation":"(Cyranoski 2018)","noteIndex":0},"citationItems":[{"id":"R6kxrrsM/LBzZrOjw","uris":["http://zotero.org/users/1170976/items/67F5QFA2"],"uri":["http://zotero.org/users/1170976/items/67F5QFA2"],"itemData":{"id":1606,"type":"article-journal","title":"Baby gene edits could affect a range of traits","container-title":"Nature","source":"Crossref","URL":"http://www.nature.com/articles/d41586-018-07713-2","DOI":"10.1038/d41586-018-07713-2","ISSN":"0028-0836, 1476-4687","language":"en","author":[{"family":"Cyranoski","given":"David"}],"issued":{"date-parts":[["2018",12,12]]},"accessed":{"date-parts":[["2019",4,16]]}}}],"schema":"https://github.com/citation-style-language/schema/raw/master/csl-citation.json"} </w:instrText>
      </w:r>
      <w:r w:rsidR="004A59B1" w:rsidRPr="000D1655">
        <w:rPr>
          <w:rFonts w:ascii="Century Schoolbook" w:hAnsi="Century Schoolbook"/>
          <w:lang w:val="en-US"/>
        </w:rPr>
        <w:fldChar w:fldCharType="separate"/>
      </w:r>
      <w:r w:rsidR="00062A85" w:rsidRPr="000D1655">
        <w:rPr>
          <w:rFonts w:ascii="Century Schoolbook" w:hAnsi="Century Schoolbook" w:cs="Calibri"/>
        </w:rPr>
        <w:t>(Cyranoski 2018)</w:t>
      </w:r>
      <w:r w:rsidR="004A59B1" w:rsidRPr="000D1655">
        <w:rPr>
          <w:rFonts w:ascii="Century Schoolbook" w:hAnsi="Century Schoolbook"/>
          <w:lang w:val="en-US"/>
        </w:rPr>
        <w:fldChar w:fldCharType="end"/>
      </w:r>
      <w:r w:rsidRPr="000D1655">
        <w:rPr>
          <w:rFonts w:ascii="Century Schoolbook" w:hAnsi="Century Schoolbook"/>
          <w:lang w:val="en-US"/>
        </w:rPr>
        <w:t xml:space="preserve"> highlighting that it is unlikely we will </w:t>
      </w:r>
      <w:r w:rsidR="00BF27DB" w:rsidRPr="000D1655">
        <w:rPr>
          <w:rFonts w:ascii="Century Schoolbook" w:hAnsi="Century Schoolbook"/>
          <w:lang w:val="en-US"/>
        </w:rPr>
        <w:t>often</w:t>
      </w:r>
      <w:r w:rsidRPr="000D1655">
        <w:rPr>
          <w:rFonts w:ascii="Century Schoolbook" w:hAnsi="Century Schoolbook"/>
          <w:lang w:val="en-US"/>
        </w:rPr>
        <w:t xml:space="preserve"> get ‘something for nothing’ in gene editing. </w:t>
      </w:r>
    </w:p>
    <w:p w14:paraId="4AD35DE3" w14:textId="0E25CE64" w:rsidR="006156C2" w:rsidRPr="000D1655" w:rsidRDefault="006156C2" w:rsidP="00D505F5">
      <w:pPr>
        <w:spacing w:line="360" w:lineRule="auto"/>
        <w:jc w:val="both"/>
        <w:rPr>
          <w:rFonts w:ascii="Century Schoolbook" w:hAnsi="Century Schoolbook"/>
          <w:lang w:val="en-US"/>
        </w:rPr>
      </w:pPr>
      <w:r w:rsidRPr="000D1655">
        <w:rPr>
          <w:rFonts w:ascii="Century Schoolbook" w:hAnsi="Century Schoolbook"/>
          <w:lang w:val="en-US"/>
        </w:rPr>
        <w:lastRenderedPageBreak/>
        <w:t>In the case of preventing serious disease, the trade-offs may be somewhat straightforward. But for more subtle forms of enhancement, they will be subject to much more scrutiny and debate – undermining the possibility, raised by Sparrow, that society will come to judge individuals on a uniform ranking of the quality of their enhancements.</w:t>
      </w:r>
    </w:p>
    <w:p w14:paraId="0E16BF33" w14:textId="4666B034" w:rsidR="005D7B74" w:rsidRPr="000D1655" w:rsidRDefault="006156C2" w:rsidP="00D505F5">
      <w:pPr>
        <w:spacing w:line="360" w:lineRule="auto"/>
        <w:jc w:val="both"/>
        <w:rPr>
          <w:rFonts w:ascii="Century Schoolbook" w:hAnsi="Century Schoolbook"/>
          <w:lang w:val="en-US"/>
        </w:rPr>
      </w:pPr>
      <w:r w:rsidRPr="000D1655">
        <w:rPr>
          <w:rFonts w:ascii="Century Schoolbook" w:hAnsi="Century Schoolbook"/>
          <w:lang w:val="en-US"/>
        </w:rPr>
        <w:t xml:space="preserve">Of course, this all presumes that </w:t>
      </w:r>
      <w:r w:rsidR="005D7B74" w:rsidRPr="000D1655">
        <w:rPr>
          <w:rFonts w:ascii="Century Schoolbook" w:hAnsi="Century Schoolbook"/>
          <w:lang w:val="en-US"/>
        </w:rPr>
        <w:t xml:space="preserve">genetic </w:t>
      </w:r>
      <w:r w:rsidRPr="000D1655">
        <w:rPr>
          <w:rFonts w:ascii="Century Schoolbook" w:hAnsi="Century Schoolbook"/>
          <w:lang w:val="en-US"/>
        </w:rPr>
        <w:t xml:space="preserve">enhancement would be pursued at all. Reactions to the He </w:t>
      </w:r>
      <w:proofErr w:type="spellStart"/>
      <w:r w:rsidRPr="000D1655">
        <w:rPr>
          <w:rFonts w:ascii="Century Schoolbook" w:hAnsi="Century Schoolbook"/>
          <w:lang w:val="en-US"/>
        </w:rPr>
        <w:t>Jiankui</w:t>
      </w:r>
      <w:proofErr w:type="spellEnd"/>
      <w:r w:rsidRPr="000D1655">
        <w:rPr>
          <w:rFonts w:ascii="Century Schoolbook" w:hAnsi="Century Schoolbook"/>
          <w:lang w:val="en-US"/>
        </w:rPr>
        <w:t xml:space="preserve"> scandal reveal that, despite </w:t>
      </w:r>
      <w:r w:rsidR="005D7B74" w:rsidRPr="000D1655">
        <w:rPr>
          <w:rFonts w:ascii="Century Schoolbook" w:hAnsi="Century Schoolbook"/>
          <w:lang w:val="en-US"/>
        </w:rPr>
        <w:t xml:space="preserve">many prominent </w:t>
      </w:r>
      <w:r w:rsidRPr="000D1655">
        <w:rPr>
          <w:rFonts w:ascii="Century Schoolbook" w:hAnsi="Century Schoolbook"/>
          <w:lang w:val="en-US"/>
        </w:rPr>
        <w:t>bioethic</w:t>
      </w:r>
      <w:r w:rsidR="005D7B74" w:rsidRPr="000D1655">
        <w:rPr>
          <w:rFonts w:ascii="Century Schoolbook" w:hAnsi="Century Schoolbook"/>
          <w:lang w:val="en-US"/>
        </w:rPr>
        <w:t>al defenses of genetic enhancement</w:t>
      </w:r>
      <w:r w:rsidRPr="000D1655">
        <w:rPr>
          <w:rFonts w:ascii="Century Schoolbook" w:hAnsi="Century Schoolbook"/>
          <w:lang w:val="en-US"/>
        </w:rPr>
        <w:t>, in the broader scientific community there is not much appetite for pursuing genetic enhancement.</w:t>
      </w:r>
      <w:r w:rsidR="00DB030D" w:rsidRPr="000D1655">
        <w:rPr>
          <w:rFonts w:ascii="Century Schoolbook" w:hAnsi="Century Schoolbook"/>
          <w:lang w:val="en-US"/>
        </w:rPr>
        <w:t xml:space="preserve"> This appears to be reflected in public polling as well. </w:t>
      </w:r>
      <w:r w:rsidR="004A59B1" w:rsidRPr="000D1655">
        <w:rPr>
          <w:rFonts w:ascii="Century Schoolbook" w:hAnsi="Century Schoolbook"/>
          <w:lang w:val="en-US"/>
        </w:rPr>
        <w:fldChar w:fldCharType="begin"/>
      </w:r>
      <w:r w:rsidR="00A50A09">
        <w:rPr>
          <w:rFonts w:ascii="Century Schoolbook" w:hAnsi="Century Schoolbook"/>
          <w:lang w:val="en-US"/>
        </w:rPr>
        <w:instrText xml:space="preserve"> ADDIN ZOTERO_ITEM CSL_CITATION {"citationID":"SIeyjrr5","properties":{"formattedCitation":"(Scheufele et al. 2017)","plainCitation":"(Scheufele et al. 2017)","noteIndex":0},"citationItems":[{"id":"R6kxrrsM/DWSTzIeK","uris":["http://zotero.org/users/1170976/items/496KD83Q"],"uri":["http://zotero.org/users/1170976/items/496KD83Q"],"itemData":{"id":1607,"type":"article-journal","title":"U.S. attitudes on human genome editing","container-title":"Science","page":"553-554","volume":"357","issue":"6351","source":"Crossref","DOI":"10.1126/science.aan3708","ISSN":"0036-8075, 1095-9203","language":"en","author":[{"family":"Scheufele","given":"Dietram A."},{"family":"Xenos","given":"Michael A."},{"family":"Howell","given":"Emily L."},{"family":"Rose","given":"Kathleen M."},{"family":"Brossard","given":"Dominique"},{"family":"Hardy","given":"Bruce W."}],"issued":{"date-parts":[["2017",8,11]]}}}],"schema":"https://github.com/citation-style-language/schema/raw/master/csl-citation.json"} </w:instrText>
      </w:r>
      <w:r w:rsidR="004A59B1" w:rsidRPr="000D1655">
        <w:rPr>
          <w:rFonts w:ascii="Century Schoolbook" w:hAnsi="Century Schoolbook"/>
          <w:lang w:val="en-US"/>
        </w:rPr>
        <w:fldChar w:fldCharType="separate"/>
      </w:r>
      <w:r w:rsidR="004A59B1" w:rsidRPr="000D1655">
        <w:rPr>
          <w:rFonts w:ascii="Century Schoolbook" w:hAnsi="Century Schoolbook" w:cs="Calibri"/>
        </w:rPr>
        <w:t>(Scheufele et al. 2017)</w:t>
      </w:r>
      <w:r w:rsidR="004A59B1" w:rsidRPr="000D1655">
        <w:rPr>
          <w:rFonts w:ascii="Century Schoolbook" w:hAnsi="Century Schoolbook"/>
          <w:lang w:val="en-US"/>
        </w:rPr>
        <w:fldChar w:fldCharType="end"/>
      </w:r>
      <w:r w:rsidR="00DB030D" w:rsidRPr="000D1655">
        <w:rPr>
          <w:rFonts w:ascii="Century Schoolbook" w:hAnsi="Century Schoolbook"/>
          <w:lang w:val="en-US"/>
        </w:rPr>
        <w:t xml:space="preserve"> So it may be that even marginal gains via genetic enhancement are prevented by social resistance. </w:t>
      </w:r>
    </w:p>
    <w:p w14:paraId="74DB0D70" w14:textId="57AC4D18" w:rsidR="00DB030D" w:rsidRPr="000D1655" w:rsidRDefault="00DB030D" w:rsidP="00D505F5">
      <w:pPr>
        <w:spacing w:line="360" w:lineRule="auto"/>
        <w:jc w:val="both"/>
        <w:rPr>
          <w:rFonts w:ascii="Century Schoolbook" w:hAnsi="Century Schoolbook"/>
          <w:lang w:val="en-US"/>
        </w:rPr>
      </w:pPr>
      <w:r w:rsidRPr="000D1655">
        <w:rPr>
          <w:rFonts w:ascii="Century Schoolbook" w:hAnsi="Century Schoolbook"/>
          <w:lang w:val="en-US"/>
        </w:rPr>
        <w:t xml:space="preserve">Still, this discussion suggests something of a </w:t>
      </w:r>
      <w:r w:rsidR="00BF27DB" w:rsidRPr="000D1655">
        <w:rPr>
          <w:rFonts w:ascii="Century Schoolbook" w:hAnsi="Century Schoolbook"/>
          <w:lang w:val="en-US"/>
        </w:rPr>
        <w:t>more moderate</w:t>
      </w:r>
      <w:r w:rsidRPr="000D1655">
        <w:rPr>
          <w:rFonts w:ascii="Century Schoolbook" w:hAnsi="Century Schoolbook"/>
          <w:lang w:val="en-US"/>
        </w:rPr>
        <w:t xml:space="preserve"> strategy for proponents of </w:t>
      </w:r>
      <w:r w:rsidR="006D51F1" w:rsidRPr="000D1655">
        <w:rPr>
          <w:rFonts w:ascii="Century Schoolbook" w:hAnsi="Century Schoolbook"/>
          <w:lang w:val="en-US"/>
        </w:rPr>
        <w:t xml:space="preserve">genetic </w:t>
      </w:r>
      <w:r w:rsidRPr="000D1655">
        <w:rPr>
          <w:rFonts w:ascii="Century Schoolbook" w:hAnsi="Century Schoolbook"/>
          <w:lang w:val="en-US"/>
        </w:rPr>
        <w:t xml:space="preserve">enhancement: focus not on utopian science fiction visions of a perfected humanity, </w:t>
      </w:r>
      <w:r w:rsidR="00BF27DB" w:rsidRPr="000D1655">
        <w:rPr>
          <w:rFonts w:ascii="Century Schoolbook" w:hAnsi="Century Schoolbook"/>
          <w:lang w:val="en-US"/>
        </w:rPr>
        <w:t xml:space="preserve">or even the idea of improvements in cognition or longevity by leaps and bounds, </w:t>
      </w:r>
      <w:r w:rsidRPr="000D1655">
        <w:rPr>
          <w:rFonts w:ascii="Century Schoolbook" w:hAnsi="Century Schoolbook"/>
          <w:lang w:val="en-US"/>
        </w:rPr>
        <w:t>but</w:t>
      </w:r>
      <w:r w:rsidR="00BF27DB" w:rsidRPr="000D1655">
        <w:rPr>
          <w:rFonts w:ascii="Century Schoolbook" w:hAnsi="Century Schoolbook"/>
          <w:lang w:val="en-US"/>
        </w:rPr>
        <w:t xml:space="preserve"> instead</w:t>
      </w:r>
      <w:r w:rsidR="006D51F1" w:rsidRPr="000D1655">
        <w:rPr>
          <w:rFonts w:ascii="Century Schoolbook" w:hAnsi="Century Schoolbook"/>
          <w:lang w:val="en-US"/>
        </w:rPr>
        <w:t xml:space="preserve"> on</w:t>
      </w:r>
      <w:r w:rsidRPr="000D1655">
        <w:rPr>
          <w:rFonts w:ascii="Century Schoolbook" w:hAnsi="Century Schoolbook"/>
          <w:lang w:val="en-US"/>
        </w:rPr>
        <w:t xml:space="preserve"> the reality of generating very small but meaningful improvements to a few select traits. </w:t>
      </w:r>
      <w:r w:rsidR="005D7B74" w:rsidRPr="000D1655">
        <w:rPr>
          <w:rFonts w:ascii="Century Schoolbook" w:hAnsi="Century Schoolbook"/>
          <w:lang w:val="en-US"/>
        </w:rPr>
        <w:t>This</w:t>
      </w:r>
      <w:r w:rsidRPr="000D1655">
        <w:rPr>
          <w:rFonts w:ascii="Century Schoolbook" w:hAnsi="Century Schoolbook"/>
          <w:lang w:val="en-US"/>
        </w:rPr>
        <w:t xml:space="preserve"> more realistic approach </w:t>
      </w:r>
      <w:r w:rsidR="005D7B74" w:rsidRPr="000D1655">
        <w:rPr>
          <w:rFonts w:ascii="Century Schoolbook" w:hAnsi="Century Schoolbook"/>
          <w:lang w:val="en-US"/>
        </w:rPr>
        <w:t>c</w:t>
      </w:r>
      <w:r w:rsidR="00565180" w:rsidRPr="000D1655">
        <w:rPr>
          <w:rFonts w:ascii="Century Schoolbook" w:hAnsi="Century Schoolbook"/>
          <w:lang w:val="en-US"/>
        </w:rPr>
        <w:t>ould</w:t>
      </w:r>
      <w:r w:rsidRPr="000D1655">
        <w:rPr>
          <w:rFonts w:ascii="Century Schoolbook" w:hAnsi="Century Schoolbook"/>
          <w:lang w:val="en-US"/>
        </w:rPr>
        <w:t xml:space="preserve"> also assuage </w:t>
      </w:r>
      <w:r w:rsidR="00565180" w:rsidRPr="000D1655">
        <w:rPr>
          <w:rFonts w:ascii="Century Schoolbook" w:hAnsi="Century Schoolbook"/>
          <w:lang w:val="en-US"/>
        </w:rPr>
        <w:t>fears</w:t>
      </w:r>
      <w:r w:rsidRPr="000D1655">
        <w:rPr>
          <w:rFonts w:ascii="Century Schoolbook" w:hAnsi="Century Schoolbook"/>
          <w:lang w:val="en-US"/>
        </w:rPr>
        <w:t xml:space="preserve"> </w:t>
      </w:r>
      <w:r w:rsidR="00565180" w:rsidRPr="000D1655">
        <w:rPr>
          <w:rFonts w:ascii="Century Schoolbook" w:hAnsi="Century Schoolbook"/>
          <w:lang w:val="en-US"/>
        </w:rPr>
        <w:t>of</w:t>
      </w:r>
      <w:r w:rsidRPr="000D1655">
        <w:rPr>
          <w:rFonts w:ascii="Century Schoolbook" w:hAnsi="Century Schoolbook"/>
          <w:lang w:val="en-US"/>
        </w:rPr>
        <w:t xml:space="preserve"> a dystopian, GA</w:t>
      </w:r>
      <w:r w:rsidR="005D7B74" w:rsidRPr="000D1655">
        <w:rPr>
          <w:rFonts w:ascii="Century Schoolbook" w:hAnsi="Century Schoolbook"/>
          <w:lang w:val="en-US"/>
        </w:rPr>
        <w:t>T</w:t>
      </w:r>
      <w:r w:rsidRPr="000D1655">
        <w:rPr>
          <w:rFonts w:ascii="Century Schoolbook" w:hAnsi="Century Schoolbook"/>
          <w:lang w:val="en-US"/>
        </w:rPr>
        <w:t>TACA-</w:t>
      </w:r>
      <w:proofErr w:type="spellStart"/>
      <w:r w:rsidRPr="000D1655">
        <w:rPr>
          <w:rFonts w:ascii="Century Schoolbook" w:hAnsi="Century Schoolbook"/>
          <w:lang w:val="en-US"/>
        </w:rPr>
        <w:t>esque</w:t>
      </w:r>
      <w:proofErr w:type="spellEnd"/>
      <w:r w:rsidRPr="000D1655">
        <w:rPr>
          <w:rFonts w:ascii="Century Schoolbook" w:hAnsi="Century Schoolbook"/>
          <w:lang w:val="en-US"/>
        </w:rPr>
        <w:t xml:space="preserve"> future as well as Sparrow’s concerns about the risk of genetic obsolescence. </w:t>
      </w:r>
    </w:p>
    <w:p w14:paraId="28BA5578" w14:textId="2E6E5BC5" w:rsidR="00DA3C68" w:rsidRDefault="00DA3C68" w:rsidP="00D505F5">
      <w:pPr>
        <w:spacing w:line="360" w:lineRule="auto"/>
        <w:jc w:val="both"/>
        <w:rPr>
          <w:rFonts w:ascii="Century Schoolbook" w:hAnsi="Century Schoolbook"/>
          <w:lang w:val="en-US"/>
        </w:rPr>
      </w:pPr>
    </w:p>
    <w:p w14:paraId="5AC35647" w14:textId="77777777" w:rsidR="00A50A09" w:rsidRPr="000D1655" w:rsidRDefault="00A50A09" w:rsidP="00D505F5">
      <w:pPr>
        <w:spacing w:line="360" w:lineRule="auto"/>
        <w:jc w:val="both"/>
        <w:rPr>
          <w:rFonts w:ascii="Century Schoolbook" w:hAnsi="Century Schoolbook"/>
          <w:lang w:val="en-US"/>
        </w:rPr>
      </w:pPr>
    </w:p>
    <w:p w14:paraId="7E363AEB" w14:textId="6E2D4AB8" w:rsidR="00DA3C68" w:rsidRPr="00A50A09" w:rsidRDefault="00DA3C68" w:rsidP="00D505F5">
      <w:pPr>
        <w:spacing w:line="360" w:lineRule="auto"/>
        <w:jc w:val="both"/>
        <w:rPr>
          <w:rFonts w:ascii="Century Schoolbook" w:hAnsi="Century Schoolbook"/>
          <w:b/>
          <w:lang w:val="en-US"/>
        </w:rPr>
      </w:pPr>
      <w:r w:rsidRPr="00A50A09">
        <w:rPr>
          <w:rFonts w:ascii="Century Schoolbook" w:hAnsi="Century Schoolbook"/>
          <w:b/>
          <w:lang w:val="en-US"/>
        </w:rPr>
        <w:t>Works Cited:</w:t>
      </w:r>
    </w:p>
    <w:p w14:paraId="5B9981ED" w14:textId="77777777" w:rsidR="00A50A09" w:rsidRPr="00A50A09" w:rsidRDefault="00DA3C68" w:rsidP="00D505F5">
      <w:pPr>
        <w:pStyle w:val="Bibliography"/>
        <w:spacing w:line="360" w:lineRule="auto"/>
      </w:pPr>
      <w:r w:rsidRPr="000D1655">
        <w:rPr>
          <w:rFonts w:ascii="Century Schoolbook" w:hAnsi="Century Schoolbook"/>
          <w:lang w:val="en-US"/>
        </w:rPr>
        <w:fldChar w:fldCharType="begin"/>
      </w:r>
      <w:r w:rsidR="00A50A09">
        <w:rPr>
          <w:rFonts w:ascii="Century Schoolbook" w:hAnsi="Century Schoolbook"/>
          <w:lang w:val="en-US"/>
        </w:rPr>
        <w:instrText xml:space="preserve"> ADDIN ZOTERO_BIBL {"uncited":[],"omitted":[],"custom":[]} CSL_BIBLIOGRAPHY </w:instrText>
      </w:r>
      <w:r w:rsidRPr="000D1655">
        <w:rPr>
          <w:rFonts w:ascii="Century Schoolbook" w:hAnsi="Century Schoolbook"/>
          <w:lang w:val="en-US"/>
        </w:rPr>
        <w:fldChar w:fldCharType="separate"/>
      </w:r>
      <w:r w:rsidR="00A50A09" w:rsidRPr="00A50A09">
        <w:t xml:space="preserve">Bostrom, Nick. 2005. “In Defense of Posthuman Dignity.” </w:t>
      </w:r>
      <w:r w:rsidR="00A50A09" w:rsidRPr="00A50A09">
        <w:rPr>
          <w:i/>
          <w:iCs/>
        </w:rPr>
        <w:t>Bioethics</w:t>
      </w:r>
      <w:r w:rsidR="00A50A09" w:rsidRPr="00A50A09">
        <w:t xml:space="preserve"> 19 (3): 202–14. https://doi.org/10.1111/j.1467-8519.2005.00437.x.</w:t>
      </w:r>
    </w:p>
    <w:p w14:paraId="2B1A56E3" w14:textId="77777777" w:rsidR="00A50A09" w:rsidRPr="00A50A09" w:rsidRDefault="00A50A09" w:rsidP="00D505F5">
      <w:pPr>
        <w:pStyle w:val="Bibliography"/>
        <w:spacing w:line="360" w:lineRule="auto"/>
      </w:pPr>
      <w:r w:rsidRPr="00A50A09">
        <w:t xml:space="preserve">Capri, M. 2006. “The Genetics of Human Longevity.” </w:t>
      </w:r>
      <w:r w:rsidRPr="00A50A09">
        <w:rPr>
          <w:i/>
          <w:iCs/>
        </w:rPr>
        <w:t>Annals of the New York Academy of Sciences</w:t>
      </w:r>
      <w:r w:rsidRPr="00A50A09">
        <w:t xml:space="preserve"> 1067 (1): 252–63. https://doi.org/10.1196/annals.1354</w:t>
      </w:r>
      <w:bookmarkStart w:id="0" w:name="_GoBack"/>
      <w:bookmarkEnd w:id="0"/>
      <w:r w:rsidRPr="00A50A09">
        <w:t>.033.</w:t>
      </w:r>
    </w:p>
    <w:p w14:paraId="2C840A9F" w14:textId="77777777" w:rsidR="00A50A09" w:rsidRPr="00A50A09" w:rsidRDefault="00A50A09" w:rsidP="00D505F5">
      <w:pPr>
        <w:pStyle w:val="Bibliography"/>
        <w:spacing w:line="360" w:lineRule="auto"/>
      </w:pPr>
      <w:r w:rsidRPr="00A50A09">
        <w:t xml:space="preserve">Chatterjee, Nilanjan, Bill Wheeler, Joshua Sampson, Patricia Hartge, Stephen J Chanock, and Ju-Hyun Park. 2013. “Projecting the Performance of Risk Prediction Based on Polygenic Analyses of Genome-Wide Association Studies.” </w:t>
      </w:r>
      <w:r w:rsidRPr="00A50A09">
        <w:rPr>
          <w:i/>
          <w:iCs/>
        </w:rPr>
        <w:t>Nature Genetics</w:t>
      </w:r>
      <w:r w:rsidRPr="00A50A09">
        <w:t xml:space="preserve"> 45 (4): 400–405. https://doi.org/10.1038/ng.2579.</w:t>
      </w:r>
    </w:p>
    <w:p w14:paraId="60984C87" w14:textId="77777777" w:rsidR="00A50A09" w:rsidRPr="00A50A09" w:rsidRDefault="00A50A09" w:rsidP="00D505F5">
      <w:pPr>
        <w:pStyle w:val="Bibliography"/>
        <w:spacing w:line="360" w:lineRule="auto"/>
      </w:pPr>
      <w:r w:rsidRPr="00A50A09">
        <w:t xml:space="preserve">Collins, Francis S. 1999. “Medical and Societal Consequences of the Human Genome Project.” </w:t>
      </w:r>
      <w:r w:rsidRPr="00A50A09">
        <w:rPr>
          <w:i/>
          <w:iCs/>
        </w:rPr>
        <w:t>New England Journal of Medicine</w:t>
      </w:r>
      <w:r w:rsidRPr="00A50A09">
        <w:t xml:space="preserve"> 341 (1): 28–37. https://doi.org/10.1056/NEJM199907013410106.</w:t>
      </w:r>
    </w:p>
    <w:p w14:paraId="4DBCBDEB" w14:textId="77777777" w:rsidR="00A50A09" w:rsidRPr="00A50A09" w:rsidRDefault="00A50A09" w:rsidP="00D505F5">
      <w:pPr>
        <w:pStyle w:val="Bibliography"/>
        <w:spacing w:line="360" w:lineRule="auto"/>
      </w:pPr>
      <w:r w:rsidRPr="00A50A09">
        <w:lastRenderedPageBreak/>
        <w:t xml:space="preserve">Cyranoski, David. 2018. “Baby Gene Edits Could Affect a Range of Traits.” </w:t>
      </w:r>
      <w:r w:rsidRPr="00A50A09">
        <w:rPr>
          <w:i/>
          <w:iCs/>
        </w:rPr>
        <w:t>Nature</w:t>
      </w:r>
      <w:r w:rsidRPr="00A50A09">
        <w:t>, December. https://doi.org/10.1038/d41586-018-07713-2.</w:t>
      </w:r>
    </w:p>
    <w:p w14:paraId="5CCEC945" w14:textId="77777777" w:rsidR="00A50A09" w:rsidRPr="00A50A09" w:rsidRDefault="00A50A09" w:rsidP="00D505F5">
      <w:pPr>
        <w:pStyle w:val="Bibliography"/>
        <w:spacing w:line="360" w:lineRule="auto"/>
      </w:pPr>
      <w:r w:rsidRPr="00A50A09">
        <w:t xml:space="preserve">Dato, Serena, Giuseppina Rose, Paolina Crocco, Daniela Monti, Paolo Garagnani, Claudio Franceschi, and Giuseppe Passarino. 2017. “The Genetics of Human Longevity: An Intricacy of Genes, Environment, Culture and Microbiome.” </w:t>
      </w:r>
      <w:r w:rsidRPr="00A50A09">
        <w:rPr>
          <w:i/>
          <w:iCs/>
        </w:rPr>
        <w:t>Mechanisms of Ageing and Development</w:t>
      </w:r>
      <w:r w:rsidRPr="00A50A09">
        <w:t xml:space="preserve"> 165 (July): 147–55. https://doi.org/10.1016/j.mad.2017.03.011.</w:t>
      </w:r>
    </w:p>
    <w:p w14:paraId="040C414C" w14:textId="77777777" w:rsidR="00A50A09" w:rsidRPr="00A50A09" w:rsidRDefault="00A50A09" w:rsidP="00D505F5">
      <w:pPr>
        <w:pStyle w:val="Bibliography"/>
        <w:spacing w:line="360" w:lineRule="auto"/>
      </w:pPr>
      <w:r w:rsidRPr="00A50A09">
        <w:t xml:space="preserve">Dyer, Owen. 2018. “Researcher Who Edited Babies’ Genome Retreats from View as Criticism Mounts.” </w:t>
      </w:r>
      <w:r w:rsidRPr="00A50A09">
        <w:rPr>
          <w:i/>
          <w:iCs/>
        </w:rPr>
        <w:t>BMJ</w:t>
      </w:r>
      <w:r w:rsidRPr="00A50A09">
        <w:t>, November, k5113. https://doi.org/10.1136/bmj.k5113.</w:t>
      </w:r>
    </w:p>
    <w:p w14:paraId="6531C34B" w14:textId="77777777" w:rsidR="00A50A09" w:rsidRPr="00A50A09" w:rsidRDefault="00A50A09" w:rsidP="00D505F5">
      <w:pPr>
        <w:pStyle w:val="Bibliography"/>
        <w:spacing w:line="360" w:lineRule="auto"/>
      </w:pPr>
      <w:r w:rsidRPr="00A50A09">
        <w:t xml:space="preserve">Hall, Stephen S. 2010. “Revolution Postponed.” </w:t>
      </w:r>
      <w:r w:rsidRPr="00A50A09">
        <w:rPr>
          <w:i/>
          <w:iCs/>
        </w:rPr>
        <w:t>Scientific American</w:t>
      </w:r>
      <w:r w:rsidRPr="00A50A09">
        <w:t xml:space="preserve"> 303 (4): 60–67.</w:t>
      </w:r>
    </w:p>
    <w:p w14:paraId="411E0769" w14:textId="77777777" w:rsidR="00A50A09" w:rsidRPr="00A50A09" w:rsidRDefault="00A50A09" w:rsidP="00D505F5">
      <w:pPr>
        <w:pStyle w:val="Bibliography"/>
        <w:spacing w:line="360" w:lineRule="auto"/>
      </w:pPr>
      <w:r w:rsidRPr="00A50A09">
        <w:t xml:space="preserve">Harris, John. 2007. </w:t>
      </w:r>
      <w:r w:rsidRPr="00A50A09">
        <w:rPr>
          <w:i/>
          <w:iCs/>
        </w:rPr>
        <w:t>Enhancing Evolution: The Ethical Case for Making Better People</w:t>
      </w:r>
      <w:r w:rsidRPr="00A50A09">
        <w:t>. Princeton: Princeton University Press.</w:t>
      </w:r>
    </w:p>
    <w:p w14:paraId="380F27F4" w14:textId="77777777" w:rsidR="00A50A09" w:rsidRPr="00A50A09" w:rsidRDefault="00A50A09" w:rsidP="00D505F5">
      <w:pPr>
        <w:pStyle w:val="Bibliography"/>
        <w:spacing w:line="360" w:lineRule="auto"/>
      </w:pPr>
      <w:r w:rsidRPr="00A50A09">
        <w:t xml:space="preserve">Hollands, Gareth J, David P French, Simon J Griffin, A Toby Prevost, Stephen Sutton, Sarah King, and Theresa M Marteau. 2016. “The Impact of Communicating Genetic Risks of Disease on Risk-Reducing Health Behaviour: Systematic Review with Meta-Analysis.” </w:t>
      </w:r>
      <w:r w:rsidRPr="00A50A09">
        <w:rPr>
          <w:i/>
          <w:iCs/>
        </w:rPr>
        <w:t>BMJ</w:t>
      </w:r>
      <w:r w:rsidRPr="00A50A09">
        <w:t>, March, i1102. https://doi.org/10.1136/bmj.i1102.</w:t>
      </w:r>
    </w:p>
    <w:p w14:paraId="387C8931" w14:textId="77777777" w:rsidR="00A50A09" w:rsidRPr="00A50A09" w:rsidRDefault="00A50A09" w:rsidP="00D505F5">
      <w:pPr>
        <w:pStyle w:val="Bibliography"/>
        <w:spacing w:line="360" w:lineRule="auto"/>
      </w:pPr>
      <w:r w:rsidRPr="00A50A09">
        <w:t xml:space="preserve">Kurzweil, Ray. 2005. </w:t>
      </w:r>
      <w:r w:rsidRPr="00A50A09">
        <w:rPr>
          <w:i/>
          <w:iCs/>
        </w:rPr>
        <w:t>The Singularity Is near : When Humans Transcend Biology</w:t>
      </w:r>
      <w:r w:rsidRPr="00A50A09">
        <w:t>. New York: Viking.</w:t>
      </w:r>
    </w:p>
    <w:p w14:paraId="1CA7F691" w14:textId="77777777" w:rsidR="00A50A09" w:rsidRPr="00A50A09" w:rsidRDefault="00A50A09" w:rsidP="00D505F5">
      <w:pPr>
        <w:pStyle w:val="Bibliography"/>
        <w:spacing w:line="360" w:lineRule="auto"/>
      </w:pPr>
      <w:r w:rsidRPr="00A50A09">
        <w:t xml:space="preserve">Petronis, Arturas. 2010. “Epigenetics as a Unifying Principle in the Aetiology of Complex Traits and Diseases.” </w:t>
      </w:r>
      <w:r w:rsidRPr="00A50A09">
        <w:rPr>
          <w:i/>
          <w:iCs/>
        </w:rPr>
        <w:t>Nature</w:t>
      </w:r>
      <w:r w:rsidRPr="00A50A09">
        <w:t xml:space="preserve"> 465: 721–27.</w:t>
      </w:r>
    </w:p>
    <w:p w14:paraId="72AAE360" w14:textId="77777777" w:rsidR="00A50A09" w:rsidRPr="00A50A09" w:rsidRDefault="00A50A09" w:rsidP="00D505F5">
      <w:pPr>
        <w:pStyle w:val="Bibliography"/>
        <w:spacing w:line="360" w:lineRule="auto"/>
      </w:pPr>
      <w:r w:rsidRPr="00A50A09">
        <w:t xml:space="preserve">Scheufele, Dietram A., Michael A. Xenos, Emily L. Howell, Kathleen M. Rose, Dominique Brossard, and Bruce W. Hardy. 2017. “U.S. Attitudes on Human Genome Editing.” </w:t>
      </w:r>
      <w:r w:rsidRPr="00A50A09">
        <w:rPr>
          <w:i/>
          <w:iCs/>
        </w:rPr>
        <w:t>Science</w:t>
      </w:r>
      <w:r w:rsidRPr="00A50A09">
        <w:t xml:space="preserve"> 357 (6351): 553–54. https://doi.org/10.1126/science.aan3708.</w:t>
      </w:r>
    </w:p>
    <w:p w14:paraId="20E1DDC0" w14:textId="6C680FA1" w:rsidR="00A50A09" w:rsidRPr="00A50A09" w:rsidRDefault="00A50A09" w:rsidP="00D505F5">
      <w:pPr>
        <w:pStyle w:val="Bibliography"/>
        <w:spacing w:line="360" w:lineRule="auto"/>
      </w:pPr>
      <w:r w:rsidRPr="00A50A09">
        <w:t xml:space="preserve">Sparrow, Robert. 2019. “Yesterday’s Child: How Gene Editing for Enhancement Will Produce Obsolescence – and Why It Matters.” </w:t>
      </w:r>
      <w:r w:rsidRPr="00A50A09">
        <w:rPr>
          <w:i/>
          <w:iCs/>
        </w:rPr>
        <w:t>American Journal of Bioethics</w:t>
      </w:r>
      <w:r w:rsidRPr="00A50A09">
        <w:t xml:space="preserve"> </w:t>
      </w:r>
      <w:r w:rsidR="005B65ED">
        <w:t>19(7): 6-15</w:t>
      </w:r>
      <w:r w:rsidRPr="00A50A09">
        <w:t>.</w:t>
      </w:r>
    </w:p>
    <w:p w14:paraId="5A986CCD" w14:textId="1404DC9A" w:rsidR="00DA3C68" w:rsidRPr="000D1655" w:rsidRDefault="00DA3C68" w:rsidP="00D505F5">
      <w:pPr>
        <w:spacing w:line="360" w:lineRule="auto"/>
        <w:jc w:val="both"/>
        <w:rPr>
          <w:rFonts w:ascii="Century Schoolbook" w:hAnsi="Century Schoolbook"/>
          <w:lang w:val="en-US"/>
        </w:rPr>
      </w:pPr>
      <w:r w:rsidRPr="000D1655">
        <w:rPr>
          <w:rFonts w:ascii="Century Schoolbook" w:hAnsi="Century Schoolbook"/>
          <w:lang w:val="en-US"/>
        </w:rPr>
        <w:fldChar w:fldCharType="end"/>
      </w:r>
    </w:p>
    <w:sectPr w:rsidR="00DA3C68" w:rsidRPr="000D16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FAEF" w14:textId="77777777" w:rsidR="00566128" w:rsidRDefault="00566128" w:rsidP="00080948">
      <w:pPr>
        <w:spacing w:after="0" w:line="240" w:lineRule="auto"/>
      </w:pPr>
      <w:r>
        <w:separator/>
      </w:r>
    </w:p>
  </w:endnote>
  <w:endnote w:type="continuationSeparator" w:id="0">
    <w:p w14:paraId="4FBE9DE5" w14:textId="77777777" w:rsidR="00566128" w:rsidRDefault="00566128" w:rsidP="0008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217088"/>
      <w:docPartObj>
        <w:docPartGallery w:val="Page Numbers (Bottom of Page)"/>
        <w:docPartUnique/>
      </w:docPartObj>
    </w:sdtPr>
    <w:sdtEndPr>
      <w:rPr>
        <w:noProof/>
      </w:rPr>
    </w:sdtEndPr>
    <w:sdtContent>
      <w:p w14:paraId="594F2426" w14:textId="1DD0455C" w:rsidR="00080948" w:rsidRDefault="00080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71465" w14:textId="77777777" w:rsidR="00080948" w:rsidRDefault="0008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B0DA" w14:textId="77777777" w:rsidR="00566128" w:rsidRDefault="00566128" w:rsidP="00080948">
      <w:pPr>
        <w:spacing w:after="0" w:line="240" w:lineRule="auto"/>
      </w:pPr>
      <w:r>
        <w:separator/>
      </w:r>
    </w:p>
  </w:footnote>
  <w:footnote w:type="continuationSeparator" w:id="0">
    <w:p w14:paraId="7FAB602F" w14:textId="77777777" w:rsidR="00566128" w:rsidRDefault="00566128" w:rsidP="00080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93"/>
    <w:rsid w:val="00062A85"/>
    <w:rsid w:val="00080948"/>
    <w:rsid w:val="000A5879"/>
    <w:rsid w:val="000D1655"/>
    <w:rsid w:val="000F7385"/>
    <w:rsid w:val="00321F27"/>
    <w:rsid w:val="00375F5D"/>
    <w:rsid w:val="004758F1"/>
    <w:rsid w:val="004A59B1"/>
    <w:rsid w:val="004D2793"/>
    <w:rsid w:val="0051594A"/>
    <w:rsid w:val="00532288"/>
    <w:rsid w:val="00565180"/>
    <w:rsid w:val="00566128"/>
    <w:rsid w:val="005A66E8"/>
    <w:rsid w:val="005B4EF3"/>
    <w:rsid w:val="005B65ED"/>
    <w:rsid w:val="005D7B74"/>
    <w:rsid w:val="005F0F31"/>
    <w:rsid w:val="0060630B"/>
    <w:rsid w:val="006156C2"/>
    <w:rsid w:val="00622C1E"/>
    <w:rsid w:val="00632316"/>
    <w:rsid w:val="00633D65"/>
    <w:rsid w:val="00693310"/>
    <w:rsid w:val="006949C1"/>
    <w:rsid w:val="006C3E8B"/>
    <w:rsid w:val="006D51F1"/>
    <w:rsid w:val="008060D1"/>
    <w:rsid w:val="008A19AC"/>
    <w:rsid w:val="008F0164"/>
    <w:rsid w:val="00923660"/>
    <w:rsid w:val="009967C0"/>
    <w:rsid w:val="009D59A4"/>
    <w:rsid w:val="00A474F1"/>
    <w:rsid w:val="00A50A09"/>
    <w:rsid w:val="00AD2013"/>
    <w:rsid w:val="00BF27DB"/>
    <w:rsid w:val="00D505F5"/>
    <w:rsid w:val="00DA3C68"/>
    <w:rsid w:val="00DB030D"/>
    <w:rsid w:val="00E524C0"/>
    <w:rsid w:val="00F31883"/>
    <w:rsid w:val="00FA56E8"/>
    <w:rsid w:val="00FB4A84"/>
    <w:rsid w:val="00FD74B4"/>
    <w:rsid w:val="00FF0C7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80D3"/>
  <w15:chartTrackingRefBased/>
  <w15:docId w15:val="{77956B09-C379-4852-AC19-09ECEC35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A3C68"/>
    <w:pPr>
      <w:spacing w:after="0" w:line="240" w:lineRule="auto"/>
      <w:ind w:left="720" w:hanging="720"/>
    </w:pPr>
  </w:style>
  <w:style w:type="paragraph" w:styleId="Header">
    <w:name w:val="header"/>
    <w:basedOn w:val="Normal"/>
    <w:link w:val="HeaderChar"/>
    <w:uiPriority w:val="99"/>
    <w:unhideWhenUsed/>
    <w:rsid w:val="0008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948"/>
  </w:style>
  <w:style w:type="paragraph" w:styleId="Footer">
    <w:name w:val="footer"/>
    <w:basedOn w:val="Normal"/>
    <w:link w:val="FooterChar"/>
    <w:uiPriority w:val="99"/>
    <w:unhideWhenUsed/>
    <w:rsid w:val="0008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948"/>
  </w:style>
  <w:style w:type="character" w:styleId="Emphasis">
    <w:name w:val="Emphasis"/>
    <w:basedOn w:val="DefaultParagraphFont"/>
    <w:uiPriority w:val="20"/>
    <w:qFormat/>
    <w:rsid w:val="00D505F5"/>
    <w:rPr>
      <w:i/>
      <w:iCs/>
    </w:rPr>
  </w:style>
  <w:style w:type="character" w:styleId="Hyperlink">
    <w:name w:val="Hyperlink"/>
    <w:basedOn w:val="DefaultParagraphFont"/>
    <w:uiPriority w:val="99"/>
    <w:unhideWhenUsed/>
    <w:rsid w:val="00D505F5"/>
    <w:rPr>
      <w:color w:val="0000FF"/>
      <w:u w:val="single"/>
    </w:rPr>
  </w:style>
  <w:style w:type="character" w:styleId="UnresolvedMention">
    <w:name w:val="Unresolved Mention"/>
    <w:basedOn w:val="DefaultParagraphFont"/>
    <w:uiPriority w:val="99"/>
    <w:semiHidden/>
    <w:unhideWhenUsed/>
    <w:rsid w:val="00D5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5265161.2019.1618943" TargetMode="External"/><Relationship Id="rId3" Type="http://schemas.openxmlformats.org/officeDocument/2006/relationships/settings" Target="settings.xml"/><Relationship Id="rId7" Type="http://schemas.openxmlformats.org/officeDocument/2006/relationships/hyperlink" Target="https://www.tandfonline.com/doi/full/10.1080/15265161.2019.16189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F72E-AE28-46E5-8DF0-E41C513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Schaefer</dc:creator>
  <cp:keywords/>
  <dc:description/>
  <cp:lastModifiedBy>Owen Schaefer</cp:lastModifiedBy>
  <cp:revision>4</cp:revision>
  <dcterms:created xsi:type="dcterms:W3CDTF">2019-06-26T06:57:00Z</dcterms:created>
  <dcterms:modified xsi:type="dcterms:W3CDTF">2019-06-26T07:03:00Z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id="R6kxrrsM"/&gt;&lt;style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value="true"/&gt;&lt;/prefs&gt;&lt;/data&gt;</vt:lpwstr>
  </property>
</Properties>
</file>