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F8471" w14:textId="63046D12" w:rsidR="006A24DD" w:rsidRPr="006A24DD" w:rsidRDefault="006A24DD" w:rsidP="00295C54">
      <w:pPr>
        <w:snapToGrid w:val="0"/>
        <w:spacing w:after="60" w:line="480" w:lineRule="auto"/>
        <w:jc w:val="center"/>
        <w:rPr>
          <w:rFonts w:asciiTheme="majorHAnsi" w:hAnsiTheme="majorHAnsi" w:cstheme="majorHAnsi"/>
          <w:i/>
          <w:iCs/>
        </w:rPr>
      </w:pPr>
      <w:r>
        <w:rPr>
          <w:rFonts w:asciiTheme="majorHAnsi" w:hAnsiTheme="majorHAnsi" w:cstheme="majorHAnsi"/>
        </w:rPr>
        <w:t xml:space="preserve">DRAFT: Forthcoming at </w:t>
      </w:r>
      <w:r>
        <w:rPr>
          <w:rFonts w:asciiTheme="majorHAnsi" w:hAnsiTheme="majorHAnsi" w:cstheme="majorHAnsi"/>
          <w:i/>
          <w:iCs/>
        </w:rPr>
        <w:t>Ergo</w:t>
      </w:r>
    </w:p>
    <w:p w14:paraId="2E2566C4" w14:textId="3BD93A82" w:rsidR="00814E69" w:rsidRDefault="00814E69" w:rsidP="00295C54">
      <w:pPr>
        <w:snapToGrid w:val="0"/>
        <w:spacing w:after="60" w:line="480" w:lineRule="auto"/>
        <w:jc w:val="center"/>
        <w:rPr>
          <w:rFonts w:asciiTheme="majorHAnsi" w:hAnsiTheme="majorHAnsi" w:cstheme="majorHAnsi"/>
        </w:rPr>
      </w:pPr>
      <w:r>
        <w:rPr>
          <w:rFonts w:asciiTheme="majorHAnsi" w:hAnsiTheme="majorHAnsi" w:cstheme="majorHAnsi"/>
        </w:rPr>
        <w:t>Knowledge</w:t>
      </w:r>
      <w:r w:rsidR="004048C8">
        <w:rPr>
          <w:rFonts w:asciiTheme="majorHAnsi" w:hAnsiTheme="majorHAnsi" w:cstheme="majorHAnsi"/>
        </w:rPr>
        <w:t>, practical knowledge,</w:t>
      </w:r>
      <w:r>
        <w:rPr>
          <w:rFonts w:asciiTheme="majorHAnsi" w:hAnsiTheme="majorHAnsi" w:cstheme="majorHAnsi"/>
        </w:rPr>
        <w:t xml:space="preserve"> </w:t>
      </w:r>
      <w:r w:rsidR="00CF4962">
        <w:rPr>
          <w:rFonts w:asciiTheme="majorHAnsi" w:hAnsiTheme="majorHAnsi" w:cstheme="majorHAnsi"/>
        </w:rPr>
        <w:t>and</w:t>
      </w:r>
      <w:r>
        <w:rPr>
          <w:rFonts w:asciiTheme="majorHAnsi" w:hAnsiTheme="majorHAnsi" w:cstheme="majorHAnsi"/>
        </w:rPr>
        <w:t xml:space="preserve"> intentional action</w:t>
      </w:r>
    </w:p>
    <w:p w14:paraId="17A66771" w14:textId="06FD810E" w:rsidR="006A24DD" w:rsidRDefault="006A24DD" w:rsidP="00295C54">
      <w:pPr>
        <w:snapToGrid w:val="0"/>
        <w:spacing w:after="60" w:line="480" w:lineRule="auto"/>
        <w:jc w:val="center"/>
        <w:rPr>
          <w:rFonts w:asciiTheme="majorHAnsi" w:hAnsiTheme="majorHAnsi" w:cstheme="majorHAnsi"/>
        </w:rPr>
      </w:pPr>
      <w:r>
        <w:rPr>
          <w:rFonts w:asciiTheme="majorHAnsi" w:hAnsiTheme="majorHAnsi" w:cstheme="majorHAnsi"/>
        </w:rPr>
        <w:t>Joshua Shepherd and J. Adam Carter</w:t>
      </w:r>
    </w:p>
    <w:p w14:paraId="31205426" w14:textId="4049121E" w:rsidR="00BE4486" w:rsidRDefault="00BE4486" w:rsidP="00295C54">
      <w:pPr>
        <w:snapToGrid w:val="0"/>
        <w:spacing w:after="60" w:line="480" w:lineRule="auto"/>
        <w:rPr>
          <w:rFonts w:asciiTheme="majorHAnsi" w:hAnsiTheme="majorHAnsi" w:cstheme="majorHAnsi"/>
        </w:rPr>
      </w:pPr>
    </w:p>
    <w:p w14:paraId="4E48DA58" w14:textId="5F0ACDB7" w:rsidR="00BE4486" w:rsidRDefault="00BE4486" w:rsidP="00295C54">
      <w:pPr>
        <w:snapToGrid w:val="0"/>
        <w:spacing w:after="60" w:line="480" w:lineRule="auto"/>
        <w:rPr>
          <w:rFonts w:asciiTheme="majorHAnsi" w:hAnsiTheme="majorHAnsi" w:cstheme="majorHAnsi"/>
        </w:rPr>
      </w:pPr>
      <w:r>
        <w:rPr>
          <w:rFonts w:asciiTheme="majorHAnsi" w:hAnsiTheme="majorHAnsi" w:cstheme="majorHAnsi"/>
        </w:rPr>
        <w:t>ABSTRACT</w:t>
      </w:r>
    </w:p>
    <w:p w14:paraId="2BE8AC50" w14:textId="73BF822C" w:rsidR="00814E69" w:rsidRPr="00D70780" w:rsidRDefault="00B6482C" w:rsidP="00295C54">
      <w:pPr>
        <w:snapToGrid w:val="0"/>
        <w:spacing w:after="60" w:line="480" w:lineRule="auto"/>
        <w:rPr>
          <w:rFonts w:asciiTheme="majorHAnsi" w:hAnsiTheme="majorHAnsi" w:cstheme="majorHAnsi"/>
          <w:sz w:val="22"/>
          <w:szCs w:val="22"/>
        </w:rPr>
      </w:pPr>
      <w:r w:rsidRPr="00D70780">
        <w:rPr>
          <w:rFonts w:asciiTheme="majorHAnsi" w:hAnsiTheme="majorHAnsi" w:cstheme="majorHAnsi"/>
          <w:sz w:val="22"/>
          <w:szCs w:val="22"/>
        </w:rPr>
        <w:t xml:space="preserve">We argue that </w:t>
      </w:r>
      <w:r w:rsidR="00CF4962" w:rsidRPr="00D70780">
        <w:rPr>
          <w:rFonts w:asciiTheme="majorHAnsi" w:hAnsiTheme="majorHAnsi" w:cstheme="majorHAnsi"/>
          <w:sz w:val="22"/>
          <w:szCs w:val="22"/>
        </w:rPr>
        <w:t xml:space="preserve">any strong version of a knowledge condition on intentional action, </w:t>
      </w:r>
      <w:r w:rsidRPr="00D70780">
        <w:rPr>
          <w:rFonts w:asciiTheme="majorHAnsi" w:hAnsiTheme="majorHAnsi" w:cstheme="majorHAnsi"/>
          <w:sz w:val="22"/>
          <w:szCs w:val="22"/>
        </w:rPr>
        <w:t xml:space="preserve">the practical knowledge principle, on which </w:t>
      </w:r>
      <w:r w:rsidR="00CF4962" w:rsidRPr="00D70780">
        <w:rPr>
          <w:rFonts w:asciiTheme="majorHAnsi" w:hAnsiTheme="majorHAnsi" w:cstheme="majorHAnsi"/>
          <w:sz w:val="22"/>
          <w:szCs w:val="22"/>
        </w:rPr>
        <w:t>knowledge of what I am doing (under some description: call it A-</w:t>
      </w:r>
      <w:proofErr w:type="spellStart"/>
      <w:r w:rsidR="00CF4962" w:rsidRPr="00D70780">
        <w:rPr>
          <w:rFonts w:asciiTheme="majorHAnsi" w:hAnsiTheme="majorHAnsi" w:cstheme="majorHAnsi"/>
          <w:sz w:val="22"/>
          <w:szCs w:val="22"/>
        </w:rPr>
        <w:t>ing</w:t>
      </w:r>
      <w:proofErr w:type="spellEnd"/>
      <w:r w:rsidR="00CF4962" w:rsidRPr="00D70780">
        <w:rPr>
          <w:rFonts w:asciiTheme="majorHAnsi" w:hAnsiTheme="majorHAnsi" w:cstheme="majorHAnsi"/>
          <w:sz w:val="22"/>
          <w:szCs w:val="22"/>
        </w:rPr>
        <w:t>) is necessary for that A-</w:t>
      </w:r>
      <w:proofErr w:type="spellStart"/>
      <w:r w:rsidR="00CF4962" w:rsidRPr="00D70780">
        <w:rPr>
          <w:rFonts w:asciiTheme="majorHAnsi" w:hAnsiTheme="majorHAnsi" w:cstheme="majorHAnsi"/>
          <w:sz w:val="22"/>
          <w:szCs w:val="22"/>
        </w:rPr>
        <w:t>ing</w:t>
      </w:r>
      <w:proofErr w:type="spellEnd"/>
      <w:r w:rsidR="00CF4962" w:rsidRPr="00D70780">
        <w:rPr>
          <w:rFonts w:asciiTheme="majorHAnsi" w:hAnsiTheme="majorHAnsi" w:cstheme="majorHAnsi"/>
          <w:sz w:val="22"/>
          <w:szCs w:val="22"/>
        </w:rPr>
        <w:t xml:space="preserve"> to qualify as an intentional action,</w:t>
      </w:r>
      <w:r w:rsidR="00957BA2" w:rsidRPr="00D70780">
        <w:rPr>
          <w:rFonts w:asciiTheme="majorHAnsi" w:hAnsiTheme="majorHAnsi" w:cstheme="majorHAnsi"/>
          <w:sz w:val="22"/>
          <w:szCs w:val="22"/>
        </w:rPr>
        <w:t xml:space="preserve"> is false.</w:t>
      </w:r>
      <w:r w:rsidRPr="00D70780">
        <w:rPr>
          <w:rFonts w:asciiTheme="majorHAnsi" w:hAnsiTheme="majorHAnsi" w:cstheme="majorHAnsi"/>
          <w:sz w:val="22"/>
          <w:szCs w:val="22"/>
        </w:rPr>
        <w:t xml:space="preserve"> Our argument involves a new kind of case, one that </w:t>
      </w:r>
      <w:proofErr w:type="spellStart"/>
      <w:r w:rsidRPr="00D70780">
        <w:rPr>
          <w:rFonts w:asciiTheme="majorHAnsi" w:hAnsiTheme="majorHAnsi" w:cstheme="majorHAnsi"/>
          <w:sz w:val="22"/>
          <w:szCs w:val="22"/>
        </w:rPr>
        <w:t>centers</w:t>
      </w:r>
      <w:proofErr w:type="spellEnd"/>
      <w:r w:rsidRPr="00D70780">
        <w:rPr>
          <w:rFonts w:asciiTheme="majorHAnsi" w:hAnsiTheme="majorHAnsi" w:cstheme="majorHAnsi"/>
          <w:sz w:val="22"/>
          <w:szCs w:val="22"/>
        </w:rPr>
        <w:t xml:space="preserve"> the agent</w:t>
      </w:r>
      <w:r w:rsidR="00957BA2" w:rsidRPr="00D70780">
        <w:rPr>
          <w:rFonts w:asciiTheme="majorHAnsi" w:hAnsiTheme="majorHAnsi" w:cstheme="majorHAnsi"/>
          <w:sz w:val="22"/>
          <w:szCs w:val="22"/>
        </w:rPr>
        <w:t>’</w:t>
      </w:r>
      <w:r w:rsidRPr="00D70780">
        <w:rPr>
          <w:rFonts w:asciiTheme="majorHAnsi" w:hAnsiTheme="majorHAnsi" w:cstheme="majorHAnsi"/>
          <w:sz w:val="22"/>
          <w:szCs w:val="22"/>
        </w:rPr>
        <w:t xml:space="preserve">s control appropriately and thus improves upon Davidson’s well-known carbon copier case. </w:t>
      </w:r>
      <w:r w:rsidR="00CF4962" w:rsidRPr="00D70780">
        <w:rPr>
          <w:rFonts w:asciiTheme="majorHAnsi" w:hAnsiTheme="majorHAnsi" w:cstheme="majorHAnsi"/>
          <w:sz w:val="22"/>
          <w:szCs w:val="22"/>
        </w:rPr>
        <w:t xml:space="preserve">After discussing this case, offering an initial argument against the knowledge condition, and discussing recent treatments that cover nearby ground, we consider </w:t>
      </w:r>
      <w:r w:rsidR="00BD0C73" w:rsidRPr="00D70780">
        <w:rPr>
          <w:rFonts w:asciiTheme="majorHAnsi" w:hAnsiTheme="majorHAnsi" w:cstheme="majorHAnsi"/>
          <w:sz w:val="22"/>
          <w:szCs w:val="22"/>
        </w:rPr>
        <w:t xml:space="preserve">several </w:t>
      </w:r>
      <w:r w:rsidR="00CF4962" w:rsidRPr="00D70780">
        <w:rPr>
          <w:rFonts w:asciiTheme="majorHAnsi" w:hAnsiTheme="majorHAnsi" w:cstheme="majorHAnsi"/>
          <w:sz w:val="22"/>
          <w:szCs w:val="22"/>
        </w:rPr>
        <w:t xml:space="preserve">objections. One we consider at some length maintains that </w:t>
      </w:r>
      <w:r w:rsidR="00BD0C73" w:rsidRPr="00D70780">
        <w:rPr>
          <w:rFonts w:asciiTheme="majorHAnsi" w:hAnsiTheme="majorHAnsi" w:cstheme="majorHAnsi"/>
          <w:sz w:val="22"/>
          <w:szCs w:val="22"/>
        </w:rPr>
        <w:t>al</w:t>
      </w:r>
      <w:r w:rsidR="00CF4962" w:rsidRPr="00D70780">
        <w:rPr>
          <w:rFonts w:asciiTheme="majorHAnsi" w:hAnsiTheme="majorHAnsi" w:cstheme="majorHAnsi"/>
          <w:sz w:val="22"/>
          <w:szCs w:val="22"/>
        </w:rPr>
        <w:t xml:space="preserve">though contemplative knowledge may be disconnected from intentional action, specifically practical knowledge of the sort Anscombe elucidated escapes our argument. We demonstrate that this is not so. </w:t>
      </w:r>
      <w:r w:rsidR="00957BA2" w:rsidRPr="00D70780">
        <w:rPr>
          <w:rFonts w:asciiTheme="majorHAnsi" w:hAnsiTheme="majorHAnsi" w:cstheme="majorHAnsi"/>
          <w:sz w:val="22"/>
          <w:szCs w:val="22"/>
        </w:rPr>
        <w:t>Our argument</w:t>
      </w:r>
      <w:r w:rsidRPr="00D70780">
        <w:rPr>
          <w:rFonts w:asciiTheme="majorHAnsi" w:hAnsiTheme="majorHAnsi" w:cstheme="majorHAnsi"/>
          <w:sz w:val="22"/>
          <w:szCs w:val="22"/>
        </w:rPr>
        <w:t xml:space="preserve"> illuminat</w:t>
      </w:r>
      <w:r w:rsidR="00957BA2" w:rsidRPr="00D70780">
        <w:rPr>
          <w:rFonts w:asciiTheme="majorHAnsi" w:hAnsiTheme="majorHAnsi" w:cstheme="majorHAnsi"/>
          <w:sz w:val="22"/>
          <w:szCs w:val="22"/>
        </w:rPr>
        <w:t>es</w:t>
      </w:r>
      <w:r w:rsidRPr="00D70780">
        <w:rPr>
          <w:rFonts w:asciiTheme="majorHAnsi" w:hAnsiTheme="majorHAnsi" w:cstheme="majorHAnsi"/>
          <w:sz w:val="22"/>
          <w:szCs w:val="22"/>
        </w:rPr>
        <w:t xml:space="preserve"> an important truth, often overlooked in discuss</w:t>
      </w:r>
      <w:r w:rsidR="00586D12" w:rsidRPr="00D70780">
        <w:rPr>
          <w:rFonts w:asciiTheme="majorHAnsi" w:hAnsiTheme="majorHAnsi" w:cstheme="majorHAnsi"/>
          <w:sz w:val="22"/>
          <w:szCs w:val="22"/>
        </w:rPr>
        <w:t>ions</w:t>
      </w:r>
      <w:r w:rsidRPr="00D70780">
        <w:rPr>
          <w:rFonts w:asciiTheme="majorHAnsi" w:hAnsiTheme="majorHAnsi" w:cstheme="majorHAnsi"/>
          <w:sz w:val="22"/>
          <w:szCs w:val="22"/>
        </w:rPr>
        <w:t xml:space="preserve"> of the knowledge-</w:t>
      </w:r>
      <w:r w:rsidR="00CF4962" w:rsidRPr="00D70780">
        <w:rPr>
          <w:rFonts w:asciiTheme="majorHAnsi" w:hAnsiTheme="majorHAnsi" w:cstheme="majorHAnsi"/>
          <w:sz w:val="22"/>
          <w:szCs w:val="22"/>
        </w:rPr>
        <w:t xml:space="preserve">intentional </w:t>
      </w:r>
      <w:r w:rsidRPr="00D70780">
        <w:rPr>
          <w:rFonts w:asciiTheme="majorHAnsi" w:hAnsiTheme="majorHAnsi" w:cstheme="majorHAnsi"/>
          <w:sz w:val="22"/>
          <w:szCs w:val="22"/>
        </w:rPr>
        <w:t xml:space="preserve">action relationship: intentional action and knowledge have different levels of permissiveness regarding </w:t>
      </w:r>
      <w:r w:rsidR="00957BA2" w:rsidRPr="00D70780">
        <w:rPr>
          <w:rFonts w:asciiTheme="majorHAnsi" w:hAnsiTheme="majorHAnsi" w:cstheme="majorHAnsi"/>
          <w:sz w:val="22"/>
          <w:szCs w:val="22"/>
        </w:rPr>
        <w:t>failure in similar circumstances</w:t>
      </w:r>
      <w:r w:rsidRPr="00D70780">
        <w:rPr>
          <w:rFonts w:asciiTheme="majorHAnsi" w:hAnsiTheme="majorHAnsi" w:cstheme="majorHAnsi"/>
          <w:sz w:val="22"/>
          <w:szCs w:val="22"/>
        </w:rPr>
        <w:t>.</w:t>
      </w:r>
    </w:p>
    <w:p w14:paraId="5242E04B" w14:textId="6CAEAF78" w:rsidR="00C70B27" w:rsidRDefault="00C70B27" w:rsidP="00295C54">
      <w:pPr>
        <w:snapToGrid w:val="0"/>
        <w:spacing w:after="60" w:line="480" w:lineRule="auto"/>
        <w:rPr>
          <w:rFonts w:asciiTheme="majorHAnsi" w:hAnsiTheme="majorHAnsi" w:cstheme="majorHAnsi"/>
        </w:rPr>
      </w:pPr>
    </w:p>
    <w:p w14:paraId="048E8057" w14:textId="33BEF2DD" w:rsidR="00EE69E1" w:rsidRPr="00EE69E1" w:rsidRDefault="00EE69E1" w:rsidP="00295C54">
      <w:pPr>
        <w:snapToGrid w:val="0"/>
        <w:spacing w:after="60" w:line="480" w:lineRule="auto"/>
        <w:rPr>
          <w:rFonts w:asciiTheme="majorHAnsi" w:hAnsiTheme="majorHAnsi" w:cstheme="majorHAnsi"/>
          <w:b/>
          <w:bCs/>
        </w:rPr>
      </w:pPr>
      <w:r w:rsidRPr="00EE69E1">
        <w:rPr>
          <w:rFonts w:asciiTheme="majorHAnsi" w:hAnsiTheme="majorHAnsi" w:cstheme="majorHAnsi"/>
          <w:b/>
          <w:bCs/>
        </w:rPr>
        <w:t>1 Introduction</w:t>
      </w:r>
    </w:p>
    <w:p w14:paraId="4123C411" w14:textId="464832D9" w:rsidR="00F372EC" w:rsidRDefault="00BF4246" w:rsidP="00295C54">
      <w:pPr>
        <w:snapToGrid w:val="0"/>
        <w:spacing w:after="60" w:line="480" w:lineRule="auto"/>
        <w:ind w:firstLine="720"/>
        <w:rPr>
          <w:rFonts w:asciiTheme="majorHAnsi" w:hAnsiTheme="majorHAnsi" w:cstheme="majorHAnsi"/>
        </w:rPr>
      </w:pPr>
      <w:r w:rsidRPr="00484D0C">
        <w:rPr>
          <w:rFonts w:asciiTheme="majorHAnsi" w:hAnsiTheme="majorHAnsi" w:cstheme="majorHAnsi"/>
        </w:rPr>
        <w:t xml:space="preserve">Our target is the </w:t>
      </w:r>
      <w:r w:rsidR="00F372EC">
        <w:rPr>
          <w:rFonts w:asciiTheme="majorHAnsi" w:hAnsiTheme="majorHAnsi" w:cstheme="majorHAnsi"/>
        </w:rPr>
        <w:t>connection between knowledge of action and intentional action</w:t>
      </w:r>
      <w:r w:rsidR="000A0B70" w:rsidRPr="0022723E">
        <w:rPr>
          <w:rStyle w:val="FootnoteReference"/>
        </w:rPr>
        <w:footnoteReference w:id="1"/>
      </w:r>
      <w:r w:rsidR="00F372EC">
        <w:rPr>
          <w:rFonts w:asciiTheme="majorHAnsi" w:hAnsiTheme="majorHAnsi" w:cstheme="majorHAnsi"/>
        </w:rPr>
        <w:t xml:space="preserve"> – between an agent’s knowledge of what they are doing and their doing it intentionally. </w:t>
      </w:r>
      <w:r w:rsidR="007D4CD5">
        <w:rPr>
          <w:rFonts w:asciiTheme="majorHAnsi" w:hAnsiTheme="majorHAnsi" w:cstheme="majorHAnsi"/>
        </w:rPr>
        <w:t xml:space="preserve">Primarily </w:t>
      </w:r>
      <w:r w:rsidR="007D4CD5">
        <w:rPr>
          <w:rFonts w:asciiTheme="majorHAnsi" w:hAnsiTheme="majorHAnsi" w:cstheme="majorHAnsi"/>
        </w:rPr>
        <w:lastRenderedPageBreak/>
        <w:t>(though not exclusively)</w:t>
      </w:r>
      <w:r w:rsidR="00F372EC">
        <w:rPr>
          <w:rFonts w:asciiTheme="majorHAnsi" w:hAnsiTheme="majorHAnsi" w:cstheme="majorHAnsi"/>
        </w:rPr>
        <w:t xml:space="preserve">, </w:t>
      </w:r>
      <w:r w:rsidR="007D4CD5">
        <w:rPr>
          <w:rFonts w:asciiTheme="majorHAnsi" w:hAnsiTheme="majorHAnsi" w:cstheme="majorHAnsi"/>
        </w:rPr>
        <w:t xml:space="preserve">here </w:t>
      </w:r>
      <w:r w:rsidR="00F372EC">
        <w:rPr>
          <w:rFonts w:asciiTheme="majorHAnsi" w:hAnsiTheme="majorHAnsi" w:cstheme="majorHAnsi"/>
        </w:rPr>
        <w:t>we are interested in whether this knowledge is necessary for intentional action. Consider the following formulations of a necessity principle.</w:t>
      </w:r>
    </w:p>
    <w:p w14:paraId="2ECED342" w14:textId="23CFCF19" w:rsidR="00BF4246" w:rsidRPr="00484D0C" w:rsidRDefault="00BF4246" w:rsidP="00295C54">
      <w:pPr>
        <w:snapToGrid w:val="0"/>
        <w:spacing w:after="60" w:line="480" w:lineRule="auto"/>
        <w:rPr>
          <w:rFonts w:asciiTheme="majorHAnsi" w:hAnsiTheme="majorHAnsi" w:cstheme="majorHAnsi"/>
        </w:rPr>
      </w:pPr>
    </w:p>
    <w:p w14:paraId="3184F927" w14:textId="0750932B" w:rsidR="00BF4246" w:rsidRPr="00F372EC" w:rsidRDefault="00BF4246" w:rsidP="00295C54">
      <w:pPr>
        <w:autoSpaceDE w:val="0"/>
        <w:autoSpaceDN w:val="0"/>
        <w:adjustRightInd w:val="0"/>
        <w:snapToGrid w:val="0"/>
        <w:spacing w:after="60" w:line="480" w:lineRule="auto"/>
        <w:ind w:left="720"/>
        <w:rPr>
          <w:rFonts w:asciiTheme="majorHAnsi" w:hAnsiTheme="majorHAnsi" w:cstheme="majorHAnsi"/>
        </w:rPr>
      </w:pPr>
      <w:r w:rsidRPr="00F372EC">
        <w:rPr>
          <w:rFonts w:asciiTheme="majorHAnsi" w:hAnsiTheme="majorHAnsi" w:cstheme="majorHAnsi"/>
        </w:rPr>
        <w:t>Practical Knowledge Principle (PKP): (Necessarily) If an agent is F</w:t>
      </w:r>
      <w:r w:rsidR="00224329" w:rsidRPr="00F372EC">
        <w:rPr>
          <w:rFonts w:asciiTheme="majorHAnsi" w:hAnsiTheme="majorHAnsi" w:cstheme="majorHAnsi"/>
        </w:rPr>
        <w:t>-</w:t>
      </w:r>
      <w:proofErr w:type="spellStart"/>
      <w:r w:rsidRPr="00F372EC">
        <w:rPr>
          <w:rFonts w:asciiTheme="majorHAnsi" w:hAnsiTheme="majorHAnsi" w:cstheme="majorHAnsi"/>
        </w:rPr>
        <w:t>ing</w:t>
      </w:r>
      <w:proofErr w:type="spellEnd"/>
      <w:r w:rsidRPr="00F372EC">
        <w:rPr>
          <w:rFonts w:asciiTheme="majorHAnsi" w:hAnsiTheme="majorHAnsi" w:cstheme="majorHAnsi"/>
        </w:rPr>
        <w:t xml:space="preserve"> (intentionally and under that description), she knows that she is F</w:t>
      </w:r>
      <w:r w:rsidR="00224329" w:rsidRPr="00F372EC">
        <w:rPr>
          <w:rFonts w:asciiTheme="majorHAnsi" w:hAnsiTheme="majorHAnsi" w:cstheme="majorHAnsi"/>
        </w:rPr>
        <w:t>-</w:t>
      </w:r>
      <w:proofErr w:type="spellStart"/>
      <w:r w:rsidRPr="00F372EC">
        <w:rPr>
          <w:rFonts w:asciiTheme="majorHAnsi" w:hAnsiTheme="majorHAnsi" w:cstheme="majorHAnsi"/>
        </w:rPr>
        <w:t>ing</w:t>
      </w:r>
      <w:proofErr w:type="spellEnd"/>
      <w:r w:rsidRPr="00F372EC">
        <w:rPr>
          <w:rFonts w:asciiTheme="majorHAnsi" w:hAnsiTheme="majorHAnsi" w:cstheme="majorHAnsi"/>
        </w:rPr>
        <w:t xml:space="preserve"> (intentionally and under that description).</w:t>
      </w:r>
      <w:r w:rsidR="00F372EC" w:rsidRPr="00F372EC">
        <w:rPr>
          <w:rFonts w:asciiTheme="majorHAnsi" w:hAnsiTheme="majorHAnsi" w:cstheme="majorHAnsi"/>
        </w:rPr>
        <w:t xml:space="preserve"> (</w:t>
      </w:r>
      <w:proofErr w:type="spellStart"/>
      <w:r w:rsidR="00B63653">
        <w:rPr>
          <w:rFonts w:asciiTheme="majorHAnsi" w:hAnsiTheme="majorHAnsi" w:cstheme="majorHAnsi"/>
        </w:rPr>
        <w:t>Piñeros</w:t>
      </w:r>
      <w:proofErr w:type="spellEnd"/>
      <w:r w:rsidR="00B63653">
        <w:rPr>
          <w:rFonts w:asciiTheme="majorHAnsi" w:hAnsiTheme="majorHAnsi" w:cstheme="majorHAnsi"/>
        </w:rPr>
        <w:t xml:space="preserve"> </w:t>
      </w:r>
      <w:proofErr w:type="spellStart"/>
      <w:r w:rsidR="00F372EC" w:rsidRPr="00F372EC">
        <w:rPr>
          <w:rFonts w:asciiTheme="majorHAnsi" w:hAnsiTheme="majorHAnsi" w:cstheme="majorHAnsi"/>
        </w:rPr>
        <w:t>Glasscock</w:t>
      </w:r>
      <w:proofErr w:type="spellEnd"/>
      <w:r w:rsidR="00F372EC" w:rsidRPr="00F372EC">
        <w:rPr>
          <w:rFonts w:asciiTheme="majorHAnsi" w:hAnsiTheme="majorHAnsi" w:cstheme="majorHAnsi"/>
        </w:rPr>
        <w:t xml:space="preserve"> 2019, 1238)</w:t>
      </w:r>
    </w:p>
    <w:p w14:paraId="584CF12C" w14:textId="192D7B1A" w:rsidR="00F372EC" w:rsidRPr="00295C54" w:rsidRDefault="00F372EC" w:rsidP="00295C54">
      <w:pPr>
        <w:autoSpaceDE w:val="0"/>
        <w:autoSpaceDN w:val="0"/>
        <w:adjustRightInd w:val="0"/>
        <w:snapToGrid w:val="0"/>
        <w:spacing w:after="60" w:line="480" w:lineRule="auto"/>
        <w:ind w:left="720"/>
        <w:rPr>
          <w:rFonts w:asciiTheme="majorHAnsi" w:hAnsiTheme="majorHAnsi" w:cstheme="majorHAnsi"/>
        </w:rPr>
      </w:pPr>
      <w:r w:rsidRPr="00295C54">
        <w:rPr>
          <w:rFonts w:asciiTheme="majorHAnsi" w:hAnsiTheme="majorHAnsi" w:cstheme="majorHAnsi"/>
        </w:rPr>
        <w:t>KT: An agent is doing something intentionally only if he knows that he is doing it. (</w:t>
      </w:r>
      <w:proofErr w:type="spellStart"/>
      <w:r w:rsidRPr="00295C54">
        <w:rPr>
          <w:rFonts w:asciiTheme="majorHAnsi" w:hAnsiTheme="majorHAnsi" w:cstheme="majorHAnsi"/>
        </w:rPr>
        <w:t>Vekony</w:t>
      </w:r>
      <w:proofErr w:type="spellEnd"/>
      <w:r w:rsidRPr="00295C54">
        <w:rPr>
          <w:rFonts w:asciiTheme="majorHAnsi" w:hAnsiTheme="majorHAnsi" w:cstheme="majorHAnsi"/>
        </w:rPr>
        <w:t xml:space="preserve"> et al. 2020, </w:t>
      </w:r>
      <w:r w:rsidR="007D4CD5">
        <w:rPr>
          <w:rFonts w:asciiTheme="majorHAnsi" w:hAnsiTheme="majorHAnsi" w:cstheme="majorHAnsi"/>
        </w:rPr>
        <w:t>1</w:t>
      </w:r>
      <w:r w:rsidRPr="00295C54">
        <w:rPr>
          <w:rFonts w:asciiTheme="majorHAnsi" w:hAnsiTheme="majorHAnsi" w:cstheme="majorHAnsi"/>
        </w:rPr>
        <w:t>)</w:t>
      </w:r>
    </w:p>
    <w:p w14:paraId="735CA2EB" w14:textId="5DCD6DB5" w:rsidR="00F372EC" w:rsidRDefault="00F372EC" w:rsidP="00295C54">
      <w:pPr>
        <w:autoSpaceDE w:val="0"/>
        <w:autoSpaceDN w:val="0"/>
        <w:adjustRightInd w:val="0"/>
        <w:snapToGrid w:val="0"/>
        <w:spacing w:after="60" w:line="480" w:lineRule="auto"/>
        <w:ind w:left="720"/>
        <w:rPr>
          <w:rFonts w:asciiTheme="majorHAnsi" w:hAnsiTheme="majorHAnsi" w:cstheme="majorHAnsi"/>
        </w:rPr>
      </w:pPr>
      <w:r w:rsidRPr="00295C54">
        <w:rPr>
          <w:rFonts w:asciiTheme="majorHAnsi" w:hAnsiTheme="majorHAnsi" w:cstheme="majorHAnsi"/>
        </w:rPr>
        <w:t xml:space="preserve">Epistemic Condition (EC): Whenever an agent </w:t>
      </w:r>
      <w:proofErr w:type="spellStart"/>
      <w:r w:rsidRPr="00295C54">
        <w:rPr>
          <w:rFonts w:asciiTheme="majorHAnsi" w:hAnsiTheme="majorHAnsi" w:cstheme="majorHAnsi"/>
        </w:rPr>
        <w:t>φs</w:t>
      </w:r>
      <w:proofErr w:type="spellEnd"/>
      <w:r w:rsidRPr="00295C54">
        <w:rPr>
          <w:rFonts w:asciiTheme="majorHAnsi" w:hAnsiTheme="majorHAnsi" w:cstheme="majorHAnsi"/>
        </w:rPr>
        <w:t xml:space="preserve"> intentionally, they know that</w:t>
      </w:r>
      <w:r>
        <w:rPr>
          <w:rFonts w:asciiTheme="majorHAnsi" w:hAnsiTheme="majorHAnsi" w:cstheme="majorHAnsi"/>
        </w:rPr>
        <w:t xml:space="preserve"> </w:t>
      </w:r>
      <w:r w:rsidRPr="00295C54">
        <w:rPr>
          <w:rFonts w:asciiTheme="majorHAnsi" w:hAnsiTheme="majorHAnsi" w:cstheme="majorHAnsi"/>
        </w:rPr>
        <w:t>they are φ</w:t>
      </w:r>
      <w:r>
        <w:rPr>
          <w:rFonts w:asciiTheme="majorHAnsi" w:hAnsiTheme="majorHAnsi" w:cstheme="majorHAnsi"/>
        </w:rPr>
        <w:t>-</w:t>
      </w:r>
      <w:proofErr w:type="spellStart"/>
      <w:r w:rsidRPr="00295C54">
        <w:rPr>
          <w:rFonts w:asciiTheme="majorHAnsi" w:hAnsiTheme="majorHAnsi" w:cstheme="majorHAnsi"/>
        </w:rPr>
        <w:t>ing</w:t>
      </w:r>
      <w:proofErr w:type="spellEnd"/>
      <w:r w:rsidRPr="00295C54">
        <w:rPr>
          <w:rFonts w:asciiTheme="majorHAnsi" w:hAnsiTheme="majorHAnsi" w:cstheme="majorHAnsi"/>
        </w:rPr>
        <w:t>, and they have this knowledge in virtue of their knowledge of how to φ. (</w:t>
      </w:r>
      <w:proofErr w:type="spellStart"/>
      <w:r w:rsidRPr="00295C54">
        <w:rPr>
          <w:rFonts w:asciiTheme="majorHAnsi" w:hAnsiTheme="majorHAnsi" w:cstheme="majorHAnsi"/>
        </w:rPr>
        <w:t>Beddor</w:t>
      </w:r>
      <w:proofErr w:type="spellEnd"/>
      <w:r w:rsidRPr="00295C54">
        <w:rPr>
          <w:rFonts w:asciiTheme="majorHAnsi" w:hAnsiTheme="majorHAnsi" w:cstheme="majorHAnsi"/>
        </w:rPr>
        <w:t xml:space="preserve"> and Pavese forthcoming)</w:t>
      </w:r>
    </w:p>
    <w:p w14:paraId="2CF695AB" w14:textId="0AD87D98" w:rsidR="00F372EC" w:rsidRDefault="00F372EC" w:rsidP="00295C54">
      <w:pPr>
        <w:autoSpaceDE w:val="0"/>
        <w:autoSpaceDN w:val="0"/>
        <w:adjustRightInd w:val="0"/>
        <w:snapToGrid w:val="0"/>
        <w:spacing w:after="60" w:line="480" w:lineRule="auto"/>
        <w:rPr>
          <w:rFonts w:asciiTheme="majorHAnsi" w:hAnsiTheme="majorHAnsi" w:cstheme="majorHAnsi"/>
        </w:rPr>
      </w:pPr>
    </w:p>
    <w:p w14:paraId="2E56D3BC" w14:textId="2BD64D46" w:rsidR="00F372EC" w:rsidRPr="00F372EC" w:rsidRDefault="00F372EC" w:rsidP="00295C54">
      <w:pPr>
        <w:autoSpaceDE w:val="0"/>
        <w:autoSpaceDN w:val="0"/>
        <w:adjustRightInd w:val="0"/>
        <w:snapToGrid w:val="0"/>
        <w:spacing w:after="60" w:line="480" w:lineRule="auto"/>
        <w:rPr>
          <w:rFonts w:asciiTheme="majorHAnsi" w:hAnsiTheme="majorHAnsi" w:cstheme="majorHAnsi"/>
        </w:rPr>
      </w:pPr>
      <w:r>
        <w:rPr>
          <w:rFonts w:asciiTheme="majorHAnsi" w:hAnsiTheme="majorHAnsi" w:cstheme="majorHAnsi"/>
        </w:rPr>
        <w:tab/>
        <w:t xml:space="preserve">There </w:t>
      </w:r>
      <w:r w:rsidR="00493341">
        <w:rPr>
          <w:rFonts w:asciiTheme="majorHAnsi" w:hAnsiTheme="majorHAnsi" w:cstheme="majorHAnsi"/>
        </w:rPr>
        <w:t xml:space="preserve">are </w:t>
      </w:r>
      <w:r w:rsidR="007D4CD5">
        <w:rPr>
          <w:rFonts w:asciiTheme="majorHAnsi" w:hAnsiTheme="majorHAnsi" w:cstheme="majorHAnsi"/>
        </w:rPr>
        <w:t>important</w:t>
      </w:r>
      <w:r>
        <w:rPr>
          <w:rFonts w:asciiTheme="majorHAnsi" w:hAnsiTheme="majorHAnsi" w:cstheme="majorHAnsi"/>
        </w:rPr>
        <w:t xml:space="preserve"> differences between these formulations. </w:t>
      </w:r>
      <w:r w:rsidR="007D4CD5">
        <w:rPr>
          <w:rFonts w:asciiTheme="majorHAnsi" w:hAnsiTheme="majorHAnsi" w:cstheme="majorHAnsi"/>
        </w:rPr>
        <w:t xml:space="preserve">But </w:t>
      </w:r>
      <w:r>
        <w:rPr>
          <w:rFonts w:asciiTheme="majorHAnsi" w:hAnsiTheme="majorHAnsi" w:cstheme="majorHAnsi"/>
        </w:rPr>
        <w:t xml:space="preserve">we focus on the idea these formulations share – that knowledge of what I am doing </w:t>
      </w:r>
      <w:r w:rsidR="00864A0E">
        <w:rPr>
          <w:rFonts w:asciiTheme="majorHAnsi" w:hAnsiTheme="majorHAnsi" w:cstheme="majorHAnsi"/>
        </w:rPr>
        <w:t>(under some description</w:t>
      </w:r>
      <w:r w:rsidR="00CF4962">
        <w:rPr>
          <w:rFonts w:asciiTheme="majorHAnsi" w:hAnsiTheme="majorHAnsi" w:cstheme="majorHAnsi"/>
        </w:rPr>
        <w:t>: call it A-</w:t>
      </w:r>
      <w:proofErr w:type="spellStart"/>
      <w:r w:rsidR="00CF4962">
        <w:rPr>
          <w:rFonts w:asciiTheme="majorHAnsi" w:hAnsiTheme="majorHAnsi" w:cstheme="majorHAnsi"/>
        </w:rPr>
        <w:t>ing</w:t>
      </w:r>
      <w:proofErr w:type="spellEnd"/>
      <w:r w:rsidR="00864A0E">
        <w:rPr>
          <w:rFonts w:asciiTheme="majorHAnsi" w:hAnsiTheme="majorHAnsi" w:cstheme="majorHAnsi"/>
        </w:rPr>
        <w:t xml:space="preserve">) </w:t>
      </w:r>
      <w:r>
        <w:rPr>
          <w:rFonts w:asciiTheme="majorHAnsi" w:hAnsiTheme="majorHAnsi" w:cstheme="majorHAnsi"/>
        </w:rPr>
        <w:t xml:space="preserve">is necessary for that </w:t>
      </w:r>
      <w:r w:rsidR="00CF4962">
        <w:rPr>
          <w:rFonts w:asciiTheme="majorHAnsi" w:hAnsiTheme="majorHAnsi" w:cstheme="majorHAnsi"/>
        </w:rPr>
        <w:t>A-</w:t>
      </w:r>
      <w:proofErr w:type="spellStart"/>
      <w:r w:rsidR="00CF4962">
        <w:rPr>
          <w:rFonts w:asciiTheme="majorHAnsi" w:hAnsiTheme="majorHAnsi" w:cstheme="majorHAnsi"/>
        </w:rPr>
        <w:t>ing</w:t>
      </w:r>
      <w:proofErr w:type="spellEnd"/>
      <w:r>
        <w:rPr>
          <w:rFonts w:asciiTheme="majorHAnsi" w:hAnsiTheme="majorHAnsi" w:cstheme="majorHAnsi"/>
        </w:rPr>
        <w:t xml:space="preserve"> to qualify as an intentional action. In this paper, we argue that this idea is false.</w:t>
      </w:r>
    </w:p>
    <w:p w14:paraId="4D9457A1" w14:textId="08D33E1A" w:rsidR="00CF4962" w:rsidRDefault="00F372EC" w:rsidP="00295C54">
      <w:pPr>
        <w:autoSpaceDE w:val="0"/>
        <w:autoSpaceDN w:val="0"/>
        <w:adjustRightInd w:val="0"/>
        <w:snapToGrid w:val="0"/>
        <w:spacing w:after="60" w:line="480" w:lineRule="auto"/>
        <w:rPr>
          <w:rFonts w:asciiTheme="majorHAnsi" w:hAnsiTheme="majorHAnsi" w:cstheme="majorHAnsi"/>
        </w:rPr>
      </w:pPr>
      <w:r>
        <w:rPr>
          <w:rFonts w:asciiTheme="majorHAnsi" w:hAnsiTheme="majorHAnsi" w:cstheme="majorHAnsi"/>
        </w:rPr>
        <w:tab/>
      </w:r>
      <w:r w:rsidR="00EE69E1">
        <w:rPr>
          <w:rFonts w:asciiTheme="majorHAnsi" w:hAnsiTheme="majorHAnsi" w:cstheme="majorHAnsi"/>
        </w:rPr>
        <w:t xml:space="preserve">We do so by introducing a new kind of case, one that, we argue, </w:t>
      </w:r>
      <w:proofErr w:type="spellStart"/>
      <w:r w:rsidR="00EE69E1">
        <w:rPr>
          <w:rFonts w:asciiTheme="majorHAnsi" w:hAnsiTheme="majorHAnsi" w:cstheme="majorHAnsi"/>
        </w:rPr>
        <w:t>centers</w:t>
      </w:r>
      <w:proofErr w:type="spellEnd"/>
      <w:r w:rsidR="00EE69E1">
        <w:rPr>
          <w:rFonts w:asciiTheme="majorHAnsi" w:hAnsiTheme="majorHAnsi" w:cstheme="majorHAnsi"/>
        </w:rPr>
        <w:t xml:space="preserve"> the agent’s control appropriately and thus improves on Davidson’s well-known carbon copier case.</w:t>
      </w:r>
      <w:r w:rsidR="00CF4962">
        <w:rPr>
          <w:rFonts w:asciiTheme="majorHAnsi" w:hAnsiTheme="majorHAnsi" w:cstheme="majorHAnsi"/>
        </w:rPr>
        <w:t xml:space="preserve"> </w:t>
      </w:r>
      <w:r w:rsidR="007D4CD5">
        <w:rPr>
          <w:rFonts w:asciiTheme="majorHAnsi" w:hAnsiTheme="majorHAnsi" w:cstheme="majorHAnsi"/>
        </w:rPr>
        <w:t xml:space="preserve">In section two we </w:t>
      </w:r>
      <w:r w:rsidR="00CF4962">
        <w:rPr>
          <w:rFonts w:asciiTheme="majorHAnsi" w:hAnsiTheme="majorHAnsi" w:cstheme="majorHAnsi"/>
        </w:rPr>
        <w:t>introduc</w:t>
      </w:r>
      <w:r w:rsidR="007D4CD5">
        <w:rPr>
          <w:rFonts w:asciiTheme="majorHAnsi" w:hAnsiTheme="majorHAnsi" w:cstheme="majorHAnsi"/>
        </w:rPr>
        <w:t xml:space="preserve">e </w:t>
      </w:r>
      <w:r w:rsidR="00CF4962">
        <w:rPr>
          <w:rFonts w:asciiTheme="majorHAnsi" w:hAnsiTheme="majorHAnsi" w:cstheme="majorHAnsi"/>
        </w:rPr>
        <w:t>the case</w:t>
      </w:r>
      <w:r w:rsidR="007D4CD5">
        <w:rPr>
          <w:rFonts w:asciiTheme="majorHAnsi" w:hAnsiTheme="majorHAnsi" w:cstheme="majorHAnsi"/>
        </w:rPr>
        <w:t xml:space="preserve">, </w:t>
      </w:r>
      <w:r w:rsidR="00CF4962">
        <w:rPr>
          <w:rFonts w:asciiTheme="majorHAnsi" w:hAnsiTheme="majorHAnsi" w:cstheme="majorHAnsi"/>
        </w:rPr>
        <w:t>offer an initial argument</w:t>
      </w:r>
      <w:r w:rsidR="007D4CD5">
        <w:rPr>
          <w:rFonts w:asciiTheme="majorHAnsi" w:hAnsiTheme="majorHAnsi" w:cstheme="majorHAnsi"/>
        </w:rPr>
        <w:t xml:space="preserve"> – which leans on the idea that intentional action and knowledge have different levels of permissiveness regarding failure in similar circumstances –</w:t>
      </w:r>
      <w:r w:rsidR="00CF4962">
        <w:rPr>
          <w:rFonts w:asciiTheme="majorHAnsi" w:hAnsiTheme="majorHAnsi" w:cstheme="majorHAnsi"/>
        </w:rPr>
        <w:t xml:space="preserve"> </w:t>
      </w:r>
      <w:r w:rsidR="007D4CD5">
        <w:rPr>
          <w:rFonts w:asciiTheme="majorHAnsi" w:hAnsiTheme="majorHAnsi" w:cstheme="majorHAnsi"/>
        </w:rPr>
        <w:t xml:space="preserve">consider friendly recent arguments due to </w:t>
      </w:r>
      <w:proofErr w:type="spellStart"/>
      <w:r w:rsidR="007D4CD5">
        <w:rPr>
          <w:rFonts w:asciiTheme="majorHAnsi" w:hAnsiTheme="majorHAnsi" w:cstheme="majorHAnsi"/>
        </w:rPr>
        <w:t>Piñeros</w:t>
      </w:r>
      <w:proofErr w:type="spellEnd"/>
      <w:r w:rsidR="007D4CD5">
        <w:rPr>
          <w:rFonts w:asciiTheme="majorHAnsi" w:hAnsiTheme="majorHAnsi" w:cstheme="majorHAnsi"/>
        </w:rPr>
        <w:t xml:space="preserve"> </w:t>
      </w:r>
      <w:proofErr w:type="spellStart"/>
      <w:r w:rsidR="007D4CD5">
        <w:rPr>
          <w:rFonts w:asciiTheme="majorHAnsi" w:hAnsiTheme="majorHAnsi" w:cstheme="majorHAnsi"/>
        </w:rPr>
        <w:t>Glasscock</w:t>
      </w:r>
      <w:proofErr w:type="spellEnd"/>
      <w:r w:rsidR="007D4CD5">
        <w:rPr>
          <w:rFonts w:asciiTheme="majorHAnsi" w:hAnsiTheme="majorHAnsi" w:cstheme="majorHAnsi"/>
        </w:rPr>
        <w:t xml:space="preserve"> (2020) and </w:t>
      </w:r>
      <w:proofErr w:type="spellStart"/>
      <w:r w:rsidR="007D4CD5">
        <w:rPr>
          <w:rFonts w:asciiTheme="majorHAnsi" w:hAnsiTheme="majorHAnsi" w:cstheme="majorHAnsi"/>
        </w:rPr>
        <w:lastRenderedPageBreak/>
        <w:t>Schwenkler</w:t>
      </w:r>
      <w:proofErr w:type="spellEnd"/>
      <w:r w:rsidR="007D4CD5">
        <w:rPr>
          <w:rFonts w:asciiTheme="majorHAnsi" w:hAnsiTheme="majorHAnsi" w:cstheme="majorHAnsi"/>
        </w:rPr>
        <w:t xml:space="preserve"> (2019), and consider the objection that our argument relies too heavily on the notion of safety. In section three we consider </w:t>
      </w:r>
      <w:r w:rsidR="00CF4962">
        <w:rPr>
          <w:rFonts w:asciiTheme="majorHAnsi" w:hAnsiTheme="majorHAnsi" w:cstheme="majorHAnsi"/>
        </w:rPr>
        <w:t>how the argument</w:t>
      </w:r>
      <w:r w:rsidR="00EE69E1">
        <w:rPr>
          <w:rFonts w:asciiTheme="majorHAnsi" w:hAnsiTheme="majorHAnsi" w:cstheme="majorHAnsi"/>
        </w:rPr>
        <w:t xml:space="preserve"> </w:t>
      </w:r>
      <w:r w:rsidR="00CF4962">
        <w:rPr>
          <w:rFonts w:asciiTheme="majorHAnsi" w:hAnsiTheme="majorHAnsi" w:cstheme="majorHAnsi"/>
        </w:rPr>
        <w:t xml:space="preserve">might apply to certain understandings of practical knowledge – knowledge that Anscombe famously claimed is ‘the cause of what it understands’ (2000, 87-88). </w:t>
      </w:r>
      <w:r w:rsidR="007D4CD5">
        <w:rPr>
          <w:rFonts w:asciiTheme="majorHAnsi" w:hAnsiTheme="majorHAnsi" w:cstheme="majorHAnsi"/>
        </w:rPr>
        <w:t xml:space="preserve">We </w:t>
      </w:r>
      <w:r w:rsidR="00B63653">
        <w:rPr>
          <w:rFonts w:asciiTheme="majorHAnsi" w:hAnsiTheme="majorHAnsi" w:cstheme="majorHAnsi"/>
        </w:rPr>
        <w:t>contend</w:t>
      </w:r>
      <w:r w:rsidR="007D4CD5">
        <w:rPr>
          <w:rFonts w:asciiTheme="majorHAnsi" w:hAnsiTheme="majorHAnsi" w:cstheme="majorHAnsi"/>
        </w:rPr>
        <w:t xml:space="preserve"> that</w:t>
      </w:r>
      <w:r w:rsidR="00CF4962">
        <w:rPr>
          <w:rFonts w:asciiTheme="majorHAnsi" w:hAnsiTheme="majorHAnsi" w:cstheme="majorHAnsi"/>
        </w:rPr>
        <w:t xml:space="preserve"> </w:t>
      </w:r>
      <w:r w:rsidR="00B63653">
        <w:rPr>
          <w:rFonts w:asciiTheme="majorHAnsi" w:hAnsiTheme="majorHAnsi" w:cstheme="majorHAnsi"/>
        </w:rPr>
        <w:t xml:space="preserve">the </w:t>
      </w:r>
      <w:r w:rsidR="00CF4962">
        <w:rPr>
          <w:rFonts w:asciiTheme="majorHAnsi" w:hAnsiTheme="majorHAnsi" w:cstheme="majorHAnsi"/>
        </w:rPr>
        <w:t xml:space="preserve">argument is also troublesome for a knowledge condition that appeals to practical knowledge. </w:t>
      </w:r>
      <w:r w:rsidR="007D4CD5">
        <w:rPr>
          <w:rFonts w:asciiTheme="majorHAnsi" w:hAnsiTheme="majorHAnsi" w:cstheme="majorHAnsi"/>
        </w:rPr>
        <w:t xml:space="preserve">In section four </w:t>
      </w:r>
      <w:r w:rsidR="00CF4962">
        <w:rPr>
          <w:rFonts w:asciiTheme="majorHAnsi" w:hAnsiTheme="majorHAnsi" w:cstheme="majorHAnsi"/>
        </w:rPr>
        <w:t xml:space="preserve">we consider </w:t>
      </w:r>
      <w:r w:rsidR="007D4CD5">
        <w:rPr>
          <w:rFonts w:asciiTheme="majorHAnsi" w:hAnsiTheme="majorHAnsi" w:cstheme="majorHAnsi"/>
        </w:rPr>
        <w:t xml:space="preserve">options for elucidating the thought that though a knowledge condition formulated in terms of necessity fails, knowledge and intentional </w:t>
      </w:r>
      <w:r w:rsidR="00CF4962">
        <w:rPr>
          <w:rFonts w:asciiTheme="majorHAnsi" w:hAnsiTheme="majorHAnsi" w:cstheme="majorHAnsi"/>
        </w:rPr>
        <w:t>remain intimately connected in some way.</w:t>
      </w:r>
    </w:p>
    <w:p w14:paraId="12E7FA0C" w14:textId="68705654" w:rsidR="00EE69E1" w:rsidRDefault="00EE69E1" w:rsidP="00295C54">
      <w:pPr>
        <w:snapToGrid w:val="0"/>
        <w:spacing w:after="60" w:line="480" w:lineRule="auto"/>
        <w:rPr>
          <w:rFonts w:asciiTheme="majorHAnsi" w:hAnsiTheme="majorHAnsi" w:cstheme="majorHAnsi"/>
        </w:rPr>
      </w:pPr>
    </w:p>
    <w:p w14:paraId="38ACC8A8" w14:textId="4B690BC4" w:rsidR="00EE69E1" w:rsidRPr="00EE69E1" w:rsidRDefault="00EE69E1" w:rsidP="00295C54">
      <w:pPr>
        <w:snapToGrid w:val="0"/>
        <w:spacing w:after="60" w:line="480" w:lineRule="auto"/>
        <w:rPr>
          <w:rFonts w:asciiTheme="majorHAnsi" w:hAnsiTheme="majorHAnsi" w:cstheme="majorHAnsi"/>
          <w:b/>
          <w:bCs/>
        </w:rPr>
      </w:pPr>
      <w:r w:rsidRPr="00EE69E1">
        <w:rPr>
          <w:rFonts w:asciiTheme="majorHAnsi" w:hAnsiTheme="majorHAnsi" w:cstheme="majorHAnsi"/>
          <w:b/>
          <w:bCs/>
        </w:rPr>
        <w:t xml:space="preserve">2 </w:t>
      </w:r>
      <w:r w:rsidR="00864A0E">
        <w:rPr>
          <w:rFonts w:asciiTheme="majorHAnsi" w:hAnsiTheme="majorHAnsi" w:cstheme="majorHAnsi"/>
          <w:b/>
          <w:bCs/>
        </w:rPr>
        <w:t>A</w:t>
      </w:r>
      <w:r w:rsidRPr="00EE69E1">
        <w:rPr>
          <w:rFonts w:asciiTheme="majorHAnsi" w:hAnsiTheme="majorHAnsi" w:cstheme="majorHAnsi"/>
          <w:b/>
          <w:bCs/>
        </w:rPr>
        <w:t xml:space="preserve"> new case</w:t>
      </w:r>
      <w:r w:rsidR="00864A0E">
        <w:rPr>
          <w:rFonts w:asciiTheme="majorHAnsi" w:hAnsiTheme="majorHAnsi" w:cstheme="majorHAnsi"/>
          <w:b/>
          <w:bCs/>
        </w:rPr>
        <w:t>, and the initial argument</w:t>
      </w:r>
    </w:p>
    <w:p w14:paraId="6485CB07" w14:textId="17F533B3" w:rsidR="00485368" w:rsidRPr="00484D0C" w:rsidRDefault="00485368" w:rsidP="00295C54">
      <w:pPr>
        <w:snapToGrid w:val="0"/>
        <w:spacing w:after="60" w:line="480" w:lineRule="auto"/>
        <w:ind w:firstLine="720"/>
        <w:rPr>
          <w:rFonts w:asciiTheme="majorHAnsi" w:hAnsiTheme="majorHAnsi" w:cstheme="majorHAnsi"/>
        </w:rPr>
      </w:pPr>
      <w:r w:rsidRPr="00484D0C">
        <w:rPr>
          <w:rFonts w:asciiTheme="majorHAnsi" w:hAnsiTheme="majorHAnsi" w:cstheme="majorHAnsi"/>
        </w:rPr>
        <w:t xml:space="preserve">A number of philosophers, persuaded by Davidson’s carbon copier case, have thought </w:t>
      </w:r>
      <w:r w:rsidR="00864A0E">
        <w:rPr>
          <w:rFonts w:asciiTheme="majorHAnsi" w:hAnsiTheme="majorHAnsi" w:cstheme="majorHAnsi"/>
        </w:rPr>
        <w:t>knowledge unnecessary for intentional action</w:t>
      </w:r>
      <w:r w:rsidR="00F21DC0" w:rsidRPr="00484D0C">
        <w:rPr>
          <w:rFonts w:asciiTheme="majorHAnsi" w:hAnsiTheme="majorHAnsi" w:cstheme="majorHAnsi"/>
        </w:rPr>
        <w:t>.</w:t>
      </w:r>
      <w:r w:rsidRPr="00484D0C">
        <w:rPr>
          <w:rFonts w:asciiTheme="majorHAnsi" w:hAnsiTheme="majorHAnsi" w:cstheme="majorHAnsi"/>
        </w:rPr>
        <w:t xml:space="preserve"> Here is the case: ‘in writing heavily on this page I may be intending to produce ten legible carbon copies. I do not know, or believe with any confidence, that I am succeeding. But if I am producing ten legible carbon copies, I am certainly doing it intentionally’ (Davidson 1980, 92).</w:t>
      </w:r>
    </w:p>
    <w:p w14:paraId="588EC9CD" w14:textId="3AFEAEDA" w:rsidR="00485368" w:rsidRPr="00484D0C" w:rsidRDefault="00211A53" w:rsidP="00295C54">
      <w:pPr>
        <w:snapToGrid w:val="0"/>
        <w:spacing w:after="60" w:line="480" w:lineRule="auto"/>
        <w:ind w:firstLine="720"/>
        <w:rPr>
          <w:rFonts w:asciiTheme="majorHAnsi" w:hAnsiTheme="majorHAnsi" w:cstheme="majorHAnsi"/>
        </w:rPr>
      </w:pPr>
      <w:r>
        <w:rPr>
          <w:rFonts w:asciiTheme="majorHAnsi" w:hAnsiTheme="majorHAnsi" w:cstheme="majorHAnsi"/>
        </w:rPr>
        <w:t>Perhaps Davidson’s judgment</w:t>
      </w:r>
      <w:r w:rsidR="00864A0E">
        <w:rPr>
          <w:rFonts w:asciiTheme="majorHAnsi" w:hAnsiTheme="majorHAnsi" w:cstheme="majorHAnsi"/>
        </w:rPr>
        <w:t>s</w:t>
      </w:r>
      <w:r>
        <w:rPr>
          <w:rFonts w:asciiTheme="majorHAnsi" w:hAnsiTheme="majorHAnsi" w:cstheme="majorHAnsi"/>
        </w:rPr>
        <w:t xml:space="preserve"> are correct. But his case invites a certain kind of reply – namely, that the agent is not </w:t>
      </w:r>
      <w:r w:rsidRPr="00484D0C">
        <w:rPr>
          <w:rFonts w:asciiTheme="majorHAnsi" w:hAnsiTheme="majorHAnsi" w:cstheme="majorHAnsi"/>
        </w:rPr>
        <w:t>intentionally producing the ten legible copies (</w:t>
      </w:r>
      <w:r>
        <w:rPr>
          <w:rFonts w:asciiTheme="majorHAnsi" w:hAnsiTheme="majorHAnsi" w:cstheme="majorHAnsi"/>
        </w:rPr>
        <w:t xml:space="preserve">Small 2012 </w:t>
      </w:r>
      <w:r w:rsidRPr="00484D0C">
        <w:rPr>
          <w:rFonts w:asciiTheme="majorHAnsi" w:hAnsiTheme="majorHAnsi" w:cstheme="majorHAnsi"/>
        </w:rPr>
        <w:t>Thompson 2011, Wolfson 2012).</w:t>
      </w:r>
      <w:r w:rsidR="00225289" w:rsidRPr="0022723E">
        <w:rPr>
          <w:rStyle w:val="FootnoteReference"/>
        </w:rPr>
        <w:footnoteReference w:id="2"/>
      </w:r>
    </w:p>
    <w:p w14:paraId="55A8C7E5" w14:textId="21982CE2" w:rsidR="00FD4B8D" w:rsidRDefault="00211A53" w:rsidP="00295C54">
      <w:pPr>
        <w:snapToGrid w:val="0"/>
        <w:spacing w:after="60" w:line="480" w:lineRule="auto"/>
        <w:ind w:firstLine="720"/>
        <w:rPr>
          <w:rFonts w:asciiTheme="majorHAnsi" w:hAnsiTheme="majorHAnsi" w:cstheme="majorHAnsi"/>
        </w:rPr>
      </w:pPr>
      <w:r>
        <w:rPr>
          <w:rFonts w:asciiTheme="majorHAnsi" w:hAnsiTheme="majorHAnsi" w:cstheme="majorHAnsi"/>
        </w:rPr>
        <w:t>W</w:t>
      </w:r>
      <w:r w:rsidR="00AF7191">
        <w:rPr>
          <w:rFonts w:asciiTheme="majorHAnsi" w:hAnsiTheme="majorHAnsi" w:cstheme="majorHAnsi"/>
        </w:rPr>
        <w:t>hy</w:t>
      </w:r>
      <w:r w:rsidR="00F21DC0" w:rsidRPr="00484D0C">
        <w:rPr>
          <w:rFonts w:asciiTheme="majorHAnsi" w:hAnsiTheme="majorHAnsi" w:cstheme="majorHAnsi"/>
        </w:rPr>
        <w:t xml:space="preserve"> deny that the agent is intentionally producing the copies? </w:t>
      </w:r>
      <w:r w:rsidR="00864A0E">
        <w:rPr>
          <w:rFonts w:asciiTheme="majorHAnsi" w:hAnsiTheme="majorHAnsi" w:cstheme="majorHAnsi"/>
        </w:rPr>
        <w:t xml:space="preserve">We find a similar idea in </w:t>
      </w:r>
      <w:r w:rsidR="00225289">
        <w:rPr>
          <w:rFonts w:asciiTheme="majorHAnsi" w:hAnsiTheme="majorHAnsi" w:cstheme="majorHAnsi"/>
        </w:rPr>
        <w:t>certain</w:t>
      </w:r>
      <w:r w:rsidR="00864A0E">
        <w:rPr>
          <w:rFonts w:asciiTheme="majorHAnsi" w:hAnsiTheme="majorHAnsi" w:cstheme="majorHAnsi"/>
        </w:rPr>
        <w:t xml:space="preserve"> authors (e.g., Thompson 2011, Small 2012), the quick version of which is that the copier’s </w:t>
      </w:r>
      <w:r w:rsidR="00864A0E">
        <w:rPr>
          <w:rFonts w:asciiTheme="majorHAnsi" w:hAnsiTheme="majorHAnsi" w:cstheme="majorHAnsi"/>
        </w:rPr>
        <w:lastRenderedPageBreak/>
        <w:t>success is too lucky to count as intentional action. Thompson claims that for the copier, ‘</w:t>
      </w:r>
      <w:r w:rsidR="00F21DC0" w:rsidRPr="00484D0C">
        <w:rPr>
          <w:rFonts w:asciiTheme="majorHAnsi" w:hAnsiTheme="majorHAnsi" w:cstheme="majorHAnsi"/>
        </w:rPr>
        <w:t>the making of the inscription is like the buying of a lottery ticket</w:t>
      </w:r>
      <w:r w:rsidR="00864A0E">
        <w:rPr>
          <w:rFonts w:asciiTheme="majorHAnsi" w:hAnsiTheme="majorHAnsi" w:cstheme="majorHAnsi"/>
        </w:rPr>
        <w:t>’</w:t>
      </w:r>
      <w:r w:rsidR="00F21DC0" w:rsidRPr="00484D0C">
        <w:rPr>
          <w:rFonts w:asciiTheme="majorHAnsi" w:hAnsiTheme="majorHAnsi" w:cstheme="majorHAnsi"/>
        </w:rPr>
        <w:t xml:space="preserve"> </w:t>
      </w:r>
      <w:r w:rsidR="00BE1BF6" w:rsidRPr="00484D0C">
        <w:rPr>
          <w:rFonts w:asciiTheme="majorHAnsi" w:hAnsiTheme="majorHAnsi" w:cstheme="majorHAnsi"/>
        </w:rPr>
        <w:t>(</w:t>
      </w:r>
      <w:r w:rsidR="00864A0E">
        <w:rPr>
          <w:rFonts w:asciiTheme="majorHAnsi" w:hAnsiTheme="majorHAnsi" w:cstheme="majorHAnsi"/>
        </w:rPr>
        <w:t xml:space="preserve">2011, </w:t>
      </w:r>
      <w:r w:rsidR="00BE1BF6" w:rsidRPr="00484D0C">
        <w:rPr>
          <w:rFonts w:asciiTheme="majorHAnsi" w:hAnsiTheme="majorHAnsi" w:cstheme="majorHAnsi"/>
        </w:rPr>
        <w:t>210)</w:t>
      </w:r>
      <w:r w:rsidR="00864A0E">
        <w:rPr>
          <w:rFonts w:asciiTheme="majorHAnsi" w:hAnsiTheme="majorHAnsi" w:cstheme="majorHAnsi"/>
        </w:rPr>
        <w:t xml:space="preserve">. Small compares the copier to an agent with no training and no speed attempting to run a four-minute mile, and suggests that if the copier succeeds, then he does so </w:t>
      </w:r>
      <w:r w:rsidR="00864A0E" w:rsidRPr="00295C54">
        <w:rPr>
          <w:rFonts w:asciiTheme="majorHAnsi" w:hAnsiTheme="majorHAnsi" w:cstheme="majorHAnsi"/>
          <w:i/>
          <w:iCs/>
        </w:rPr>
        <w:t>through</w:t>
      </w:r>
      <w:r w:rsidR="00864A0E">
        <w:rPr>
          <w:rFonts w:asciiTheme="majorHAnsi" w:hAnsiTheme="majorHAnsi" w:cstheme="majorHAnsi"/>
        </w:rPr>
        <w:t xml:space="preserve"> </w:t>
      </w:r>
      <w:r w:rsidR="00864A0E" w:rsidRPr="00295C54">
        <w:rPr>
          <w:rFonts w:asciiTheme="majorHAnsi" w:hAnsiTheme="majorHAnsi" w:cstheme="majorHAnsi"/>
          <w:i/>
          <w:iCs/>
        </w:rPr>
        <w:t>luck</w:t>
      </w:r>
      <w:r w:rsidR="00864A0E">
        <w:rPr>
          <w:rFonts w:asciiTheme="majorHAnsi" w:hAnsiTheme="majorHAnsi" w:cstheme="majorHAnsi"/>
        </w:rPr>
        <w:t xml:space="preserve"> (2012).</w:t>
      </w:r>
      <w:r w:rsidR="00864A0E" w:rsidRPr="0022723E">
        <w:rPr>
          <w:rStyle w:val="FootnoteReference"/>
        </w:rPr>
        <w:footnoteReference w:id="3"/>
      </w:r>
      <w:r w:rsidR="00864A0E">
        <w:rPr>
          <w:rFonts w:asciiTheme="majorHAnsi" w:hAnsiTheme="majorHAnsi" w:cstheme="majorHAnsi"/>
        </w:rPr>
        <w:t xml:space="preserve"> </w:t>
      </w:r>
      <w:r w:rsidR="00BE1BF6" w:rsidRPr="00484D0C">
        <w:rPr>
          <w:rFonts w:asciiTheme="majorHAnsi" w:hAnsiTheme="majorHAnsi" w:cstheme="majorHAnsi"/>
        </w:rPr>
        <w:t xml:space="preserve">The availability of </w:t>
      </w:r>
      <w:r w:rsidR="00864A0E">
        <w:rPr>
          <w:rFonts w:asciiTheme="majorHAnsi" w:hAnsiTheme="majorHAnsi" w:cstheme="majorHAnsi"/>
        </w:rPr>
        <w:t>such claims</w:t>
      </w:r>
      <w:r w:rsidR="00484D0C">
        <w:rPr>
          <w:rFonts w:asciiTheme="majorHAnsi" w:hAnsiTheme="majorHAnsi" w:cstheme="majorHAnsi"/>
        </w:rPr>
        <w:t xml:space="preserve">, we </w:t>
      </w:r>
      <w:r w:rsidR="00795C99">
        <w:rPr>
          <w:rFonts w:asciiTheme="majorHAnsi" w:hAnsiTheme="majorHAnsi" w:cstheme="majorHAnsi"/>
        </w:rPr>
        <w:t>submit,</w:t>
      </w:r>
      <w:r w:rsidR="00BE1BF6" w:rsidRPr="00484D0C">
        <w:rPr>
          <w:rFonts w:asciiTheme="majorHAnsi" w:hAnsiTheme="majorHAnsi" w:cstheme="majorHAnsi"/>
        </w:rPr>
        <w:t xml:space="preserve"> is due to the fact that Davidson’s case does not </w:t>
      </w:r>
      <w:proofErr w:type="spellStart"/>
      <w:r w:rsidR="00BE1BF6" w:rsidRPr="00484D0C">
        <w:rPr>
          <w:rFonts w:asciiTheme="majorHAnsi" w:hAnsiTheme="majorHAnsi" w:cstheme="majorHAnsi"/>
        </w:rPr>
        <w:t>center</w:t>
      </w:r>
      <w:proofErr w:type="spellEnd"/>
      <w:r w:rsidR="00BE1BF6" w:rsidRPr="00484D0C">
        <w:rPr>
          <w:rFonts w:asciiTheme="majorHAnsi" w:hAnsiTheme="majorHAnsi" w:cstheme="majorHAnsi"/>
        </w:rPr>
        <w:t xml:space="preserve"> the agent’s control over </w:t>
      </w:r>
      <w:proofErr w:type="spellStart"/>
      <w:r w:rsidR="00BE1BF6" w:rsidRPr="00484D0C">
        <w:rPr>
          <w:rFonts w:asciiTheme="majorHAnsi" w:hAnsiTheme="majorHAnsi" w:cstheme="majorHAnsi"/>
        </w:rPr>
        <w:t>behavior</w:t>
      </w:r>
      <w:proofErr w:type="spellEnd"/>
      <w:r w:rsidR="00BE1BF6" w:rsidRPr="00484D0C">
        <w:rPr>
          <w:rFonts w:asciiTheme="majorHAnsi" w:hAnsiTheme="majorHAnsi" w:cstheme="majorHAnsi"/>
        </w:rPr>
        <w:t xml:space="preserve"> in the right way</w:t>
      </w:r>
      <w:r w:rsidR="00A208CF" w:rsidRPr="00484D0C">
        <w:rPr>
          <w:rFonts w:asciiTheme="majorHAnsi" w:hAnsiTheme="majorHAnsi" w:cstheme="majorHAnsi"/>
        </w:rPr>
        <w:t xml:space="preserve">. As a result, </w:t>
      </w:r>
      <w:r w:rsidR="00795C99">
        <w:rPr>
          <w:rFonts w:asciiTheme="majorHAnsi" w:hAnsiTheme="majorHAnsi" w:cstheme="majorHAnsi"/>
        </w:rPr>
        <w:t>a</w:t>
      </w:r>
      <w:r w:rsidR="00A208CF" w:rsidRPr="00484D0C">
        <w:rPr>
          <w:rFonts w:asciiTheme="majorHAnsi" w:hAnsiTheme="majorHAnsi" w:cstheme="majorHAnsi"/>
        </w:rPr>
        <w:t xml:space="preserve"> deeper issue </w:t>
      </w:r>
      <w:r w:rsidR="00864A0E">
        <w:rPr>
          <w:rFonts w:asciiTheme="majorHAnsi" w:hAnsiTheme="majorHAnsi" w:cstheme="majorHAnsi"/>
        </w:rPr>
        <w:t>does not get proper attention</w:t>
      </w:r>
      <w:r w:rsidR="00A208CF" w:rsidRPr="00484D0C">
        <w:rPr>
          <w:rFonts w:asciiTheme="majorHAnsi" w:hAnsiTheme="majorHAnsi" w:cstheme="majorHAnsi"/>
        </w:rPr>
        <w:t>.</w:t>
      </w:r>
    </w:p>
    <w:p w14:paraId="6A051DA6" w14:textId="7AD2D91B" w:rsidR="007B16DB" w:rsidRPr="00484D0C" w:rsidRDefault="00A208CF" w:rsidP="00295C54">
      <w:pPr>
        <w:snapToGrid w:val="0"/>
        <w:spacing w:after="60" w:line="480" w:lineRule="auto"/>
        <w:ind w:firstLine="720"/>
        <w:rPr>
          <w:rFonts w:asciiTheme="majorHAnsi" w:hAnsiTheme="majorHAnsi" w:cstheme="majorHAnsi"/>
        </w:rPr>
      </w:pPr>
      <w:r w:rsidRPr="00484D0C">
        <w:rPr>
          <w:rFonts w:asciiTheme="majorHAnsi" w:hAnsiTheme="majorHAnsi" w:cstheme="majorHAnsi"/>
        </w:rPr>
        <w:t xml:space="preserve">Here is a case </w:t>
      </w:r>
      <w:r w:rsidR="007B16DB" w:rsidRPr="00484D0C">
        <w:rPr>
          <w:rFonts w:asciiTheme="majorHAnsi" w:hAnsiTheme="majorHAnsi" w:cstheme="majorHAnsi"/>
        </w:rPr>
        <w:t xml:space="preserve">involving baseball </w:t>
      </w:r>
      <w:r w:rsidRPr="00484D0C">
        <w:rPr>
          <w:rFonts w:asciiTheme="majorHAnsi" w:hAnsiTheme="majorHAnsi" w:cstheme="majorHAnsi"/>
        </w:rPr>
        <w:t>that brings the</w:t>
      </w:r>
      <w:r w:rsidR="007B16DB" w:rsidRPr="00484D0C">
        <w:rPr>
          <w:rFonts w:asciiTheme="majorHAnsi" w:hAnsiTheme="majorHAnsi" w:cstheme="majorHAnsi"/>
        </w:rPr>
        <w:t xml:space="preserve"> </w:t>
      </w:r>
      <w:r w:rsidR="00AF7191">
        <w:rPr>
          <w:rFonts w:asciiTheme="majorHAnsi" w:hAnsiTheme="majorHAnsi" w:cstheme="majorHAnsi"/>
        </w:rPr>
        <w:t xml:space="preserve">right </w:t>
      </w:r>
      <w:r w:rsidR="007B16DB" w:rsidRPr="00484D0C">
        <w:rPr>
          <w:rFonts w:asciiTheme="majorHAnsi" w:hAnsiTheme="majorHAnsi" w:cstheme="majorHAnsi"/>
        </w:rPr>
        <w:t>issue to light.</w:t>
      </w:r>
      <w:r w:rsidR="005505B5">
        <w:rPr>
          <w:rFonts w:asciiTheme="majorHAnsi" w:hAnsiTheme="majorHAnsi" w:cstheme="majorHAnsi"/>
        </w:rPr>
        <w:t xml:space="preserve"> For those not versed in baseball, we focus on batting. The batter stands 60 feet, 6 inches from a mound upon which stands the pitcher. The pitcher throws a small white ball towards the batter, and the batter attempts to hit the ball with a bat. This is not always easy, since the pitch comes in at varying speeds (often anywhere from 80 to 100 mph), with different kinds of spin and curvature. </w:t>
      </w:r>
    </w:p>
    <w:p w14:paraId="66C29DA4" w14:textId="2B021794" w:rsidR="00766402" w:rsidRPr="00484D0C" w:rsidRDefault="005505B5" w:rsidP="00295C54">
      <w:pPr>
        <w:snapToGrid w:val="0"/>
        <w:spacing w:after="60" w:line="480" w:lineRule="auto"/>
        <w:ind w:firstLine="720"/>
        <w:rPr>
          <w:rFonts w:asciiTheme="majorHAnsi" w:hAnsiTheme="majorHAnsi" w:cstheme="majorHAnsi"/>
        </w:rPr>
      </w:pPr>
      <w:r>
        <w:rPr>
          <w:rFonts w:asciiTheme="majorHAnsi" w:hAnsiTheme="majorHAnsi" w:cstheme="majorHAnsi"/>
        </w:rPr>
        <w:t>Say that t</w:t>
      </w:r>
      <w:r w:rsidR="007B16DB" w:rsidRPr="00484D0C">
        <w:rPr>
          <w:rFonts w:asciiTheme="majorHAnsi" w:hAnsiTheme="majorHAnsi" w:cstheme="majorHAnsi"/>
        </w:rPr>
        <w:t xml:space="preserve">he greatest hitter of all time </w:t>
      </w:r>
      <w:r w:rsidR="00766402" w:rsidRPr="00484D0C">
        <w:rPr>
          <w:rFonts w:asciiTheme="majorHAnsi" w:hAnsiTheme="majorHAnsi" w:cstheme="majorHAnsi"/>
        </w:rPr>
        <w:t xml:space="preserve">(call him Pujols) </w:t>
      </w:r>
      <w:r w:rsidR="007B16DB" w:rsidRPr="00484D0C">
        <w:rPr>
          <w:rFonts w:asciiTheme="majorHAnsi" w:hAnsiTheme="majorHAnsi" w:cstheme="majorHAnsi"/>
        </w:rPr>
        <w:t>approaches the plate and form</w:t>
      </w:r>
      <w:r w:rsidR="00766402" w:rsidRPr="00484D0C">
        <w:rPr>
          <w:rFonts w:asciiTheme="majorHAnsi" w:hAnsiTheme="majorHAnsi" w:cstheme="majorHAnsi"/>
        </w:rPr>
        <w:t>s</w:t>
      </w:r>
      <w:r w:rsidR="007B16DB" w:rsidRPr="00484D0C">
        <w:rPr>
          <w:rFonts w:asciiTheme="majorHAnsi" w:hAnsiTheme="majorHAnsi" w:cstheme="majorHAnsi"/>
        </w:rPr>
        <w:t xml:space="preserve"> an intention to hit a home run</w:t>
      </w:r>
      <w:r>
        <w:rPr>
          <w:rFonts w:asciiTheme="majorHAnsi" w:hAnsiTheme="majorHAnsi" w:cstheme="majorHAnsi"/>
        </w:rPr>
        <w:t xml:space="preserve"> – that is, to hit the ball </w:t>
      </w:r>
      <w:r w:rsidR="007D4CD5">
        <w:rPr>
          <w:rFonts w:asciiTheme="majorHAnsi" w:hAnsiTheme="majorHAnsi" w:cstheme="majorHAnsi"/>
        </w:rPr>
        <w:t xml:space="preserve">some </w:t>
      </w:r>
      <w:r>
        <w:rPr>
          <w:rFonts w:asciiTheme="majorHAnsi" w:hAnsiTheme="majorHAnsi" w:cstheme="majorHAnsi"/>
        </w:rPr>
        <w:t>340 feet or more in the air, such that it flies out of the field of play</w:t>
      </w:r>
      <w:r w:rsidR="007B16DB" w:rsidRPr="00484D0C">
        <w:rPr>
          <w:rFonts w:asciiTheme="majorHAnsi" w:hAnsiTheme="majorHAnsi" w:cstheme="majorHAnsi"/>
        </w:rPr>
        <w:t xml:space="preserve">. Say that </w:t>
      </w:r>
      <w:r w:rsidR="00766402" w:rsidRPr="00484D0C">
        <w:rPr>
          <w:rFonts w:asciiTheme="majorHAnsi" w:hAnsiTheme="majorHAnsi" w:cstheme="majorHAnsi"/>
        </w:rPr>
        <w:t>Pujols</w:t>
      </w:r>
      <w:r w:rsidR="007B16DB" w:rsidRPr="00484D0C">
        <w:rPr>
          <w:rFonts w:asciiTheme="majorHAnsi" w:hAnsiTheme="majorHAnsi" w:cstheme="majorHAnsi"/>
        </w:rPr>
        <w:t xml:space="preserve"> </w:t>
      </w:r>
      <w:r w:rsidR="00766402" w:rsidRPr="00484D0C">
        <w:rPr>
          <w:rFonts w:asciiTheme="majorHAnsi" w:hAnsiTheme="majorHAnsi" w:cstheme="majorHAnsi"/>
        </w:rPr>
        <w:t xml:space="preserve">also </w:t>
      </w:r>
      <w:r w:rsidR="007B16DB" w:rsidRPr="00484D0C">
        <w:rPr>
          <w:rFonts w:asciiTheme="majorHAnsi" w:hAnsiTheme="majorHAnsi" w:cstheme="majorHAnsi"/>
        </w:rPr>
        <w:t xml:space="preserve">believes </w:t>
      </w:r>
      <w:r w:rsidR="00766402" w:rsidRPr="00484D0C">
        <w:rPr>
          <w:rFonts w:asciiTheme="majorHAnsi" w:hAnsiTheme="majorHAnsi" w:cstheme="majorHAnsi"/>
        </w:rPr>
        <w:t xml:space="preserve">that </w:t>
      </w:r>
      <w:r w:rsidR="007B16DB" w:rsidRPr="00484D0C">
        <w:rPr>
          <w:rFonts w:asciiTheme="majorHAnsi" w:hAnsiTheme="majorHAnsi" w:cstheme="majorHAnsi"/>
        </w:rPr>
        <w:t>he will hit a home run</w:t>
      </w:r>
      <w:r w:rsidR="0083298D">
        <w:rPr>
          <w:rFonts w:asciiTheme="majorHAnsi" w:hAnsiTheme="majorHAnsi" w:cstheme="majorHAnsi"/>
        </w:rPr>
        <w:t xml:space="preserve">, and that he has the practical belief as he is swinging, that he is hitting a home run. </w:t>
      </w:r>
      <w:r w:rsidR="00766402" w:rsidRPr="00484D0C">
        <w:rPr>
          <w:rFonts w:asciiTheme="majorHAnsi" w:hAnsiTheme="majorHAnsi" w:cstheme="majorHAnsi"/>
        </w:rPr>
        <w:t xml:space="preserve">As it happens, Pujols’s </w:t>
      </w:r>
      <w:proofErr w:type="spellStart"/>
      <w:r w:rsidR="00766402" w:rsidRPr="00484D0C">
        <w:rPr>
          <w:rFonts w:asciiTheme="majorHAnsi" w:hAnsiTheme="majorHAnsi" w:cstheme="majorHAnsi"/>
        </w:rPr>
        <w:t>behavior</w:t>
      </w:r>
      <w:proofErr w:type="spellEnd"/>
      <w:r w:rsidR="00766402" w:rsidRPr="00484D0C">
        <w:rPr>
          <w:rFonts w:asciiTheme="majorHAnsi" w:hAnsiTheme="majorHAnsi" w:cstheme="majorHAnsi"/>
        </w:rPr>
        <w:t>, from setting his stance and eyeing the pitcher, to locating the pitch, to swinging the bat and making contact with the ball,</w:t>
      </w:r>
      <w:r w:rsidR="007B16DB" w:rsidRPr="00484D0C">
        <w:rPr>
          <w:rFonts w:asciiTheme="majorHAnsi" w:hAnsiTheme="majorHAnsi" w:cstheme="majorHAnsi"/>
        </w:rPr>
        <w:t xml:space="preserve"> is an exquisite exercise of control. </w:t>
      </w:r>
      <w:r w:rsidR="00766402" w:rsidRPr="00484D0C">
        <w:rPr>
          <w:rFonts w:asciiTheme="majorHAnsi" w:hAnsiTheme="majorHAnsi" w:cstheme="majorHAnsi"/>
        </w:rPr>
        <w:t>Pujols hits a home run</w:t>
      </w:r>
      <w:r w:rsidR="0083298D">
        <w:rPr>
          <w:rFonts w:asciiTheme="majorHAnsi" w:hAnsiTheme="majorHAnsi" w:cstheme="majorHAnsi"/>
        </w:rPr>
        <w:t>, and so his belief that he is doing just that is true</w:t>
      </w:r>
      <w:r w:rsidR="00766402" w:rsidRPr="00484D0C">
        <w:rPr>
          <w:rFonts w:asciiTheme="majorHAnsi" w:hAnsiTheme="majorHAnsi" w:cstheme="majorHAnsi"/>
        </w:rPr>
        <w:t>.</w:t>
      </w:r>
    </w:p>
    <w:p w14:paraId="57E2D547" w14:textId="17349BB6" w:rsidR="000A0B70" w:rsidRDefault="00766402" w:rsidP="00295C54">
      <w:pPr>
        <w:snapToGrid w:val="0"/>
        <w:spacing w:after="60" w:line="480" w:lineRule="auto"/>
        <w:ind w:firstLine="720"/>
        <w:rPr>
          <w:rFonts w:asciiTheme="majorHAnsi" w:hAnsiTheme="majorHAnsi" w:cstheme="majorHAnsi"/>
        </w:rPr>
      </w:pPr>
      <w:r w:rsidRPr="00484D0C">
        <w:rPr>
          <w:rFonts w:asciiTheme="majorHAnsi" w:hAnsiTheme="majorHAnsi" w:cstheme="majorHAnsi"/>
        </w:rPr>
        <w:t xml:space="preserve">Does Pujols </w:t>
      </w:r>
      <w:r w:rsidRPr="00A93F69">
        <w:rPr>
          <w:rFonts w:asciiTheme="majorHAnsi" w:hAnsiTheme="majorHAnsi" w:cstheme="majorHAnsi"/>
          <w:i/>
          <w:iCs/>
        </w:rPr>
        <w:t>intentionally</w:t>
      </w:r>
      <w:r w:rsidRPr="00484D0C">
        <w:rPr>
          <w:rFonts w:asciiTheme="majorHAnsi" w:hAnsiTheme="majorHAnsi" w:cstheme="majorHAnsi"/>
        </w:rPr>
        <w:t xml:space="preserve"> hit a home run? Our intuition is that he does. </w:t>
      </w:r>
      <w:r w:rsidR="00864A0E">
        <w:rPr>
          <w:rFonts w:asciiTheme="majorHAnsi" w:hAnsiTheme="majorHAnsi" w:cstheme="majorHAnsi"/>
        </w:rPr>
        <w:t xml:space="preserve">(If he doesn’t, one should probably say that no major leaguer ever does.) </w:t>
      </w:r>
      <w:r w:rsidRPr="00484D0C">
        <w:rPr>
          <w:rFonts w:asciiTheme="majorHAnsi" w:hAnsiTheme="majorHAnsi" w:cstheme="majorHAnsi"/>
        </w:rPr>
        <w:t xml:space="preserve">Does Pujols </w:t>
      </w:r>
      <w:r w:rsidRPr="00A93F69">
        <w:rPr>
          <w:rFonts w:asciiTheme="majorHAnsi" w:hAnsiTheme="majorHAnsi" w:cstheme="majorHAnsi"/>
          <w:i/>
          <w:iCs/>
        </w:rPr>
        <w:t>know</w:t>
      </w:r>
      <w:r w:rsidRPr="00484D0C">
        <w:rPr>
          <w:rFonts w:asciiTheme="majorHAnsi" w:hAnsiTheme="majorHAnsi" w:cstheme="majorHAnsi"/>
        </w:rPr>
        <w:t xml:space="preserve"> at any point during the </w:t>
      </w:r>
      <w:r w:rsidRPr="00484D0C">
        <w:rPr>
          <w:rFonts w:asciiTheme="majorHAnsi" w:hAnsiTheme="majorHAnsi" w:cstheme="majorHAnsi"/>
        </w:rPr>
        <w:lastRenderedPageBreak/>
        <w:t>action that he will hit a home run, or that he is hitting a home run? Our intuition is that he does not.</w:t>
      </w:r>
      <w:r w:rsidR="000A0B70">
        <w:rPr>
          <w:rFonts w:asciiTheme="majorHAnsi" w:hAnsiTheme="majorHAnsi" w:cstheme="majorHAnsi"/>
        </w:rPr>
        <w:t xml:space="preserve"> These intuitions suggest the formulation of an initial argument against the necessity of knowledge for intentional action. All it takes, after all, is one case.</w:t>
      </w:r>
    </w:p>
    <w:p w14:paraId="795562B0" w14:textId="70CA3DD5" w:rsidR="00795C99" w:rsidRPr="00484D0C" w:rsidRDefault="00795C99" w:rsidP="00295C54">
      <w:pPr>
        <w:snapToGrid w:val="0"/>
        <w:spacing w:after="60" w:line="480" w:lineRule="auto"/>
        <w:ind w:firstLine="720"/>
        <w:rPr>
          <w:rFonts w:asciiTheme="majorHAnsi" w:hAnsiTheme="majorHAnsi" w:cstheme="majorHAnsi"/>
        </w:rPr>
      </w:pPr>
      <w:r>
        <w:rPr>
          <w:rFonts w:asciiTheme="majorHAnsi" w:hAnsiTheme="majorHAnsi" w:cstheme="majorHAnsi"/>
        </w:rPr>
        <w:t xml:space="preserve">Is there anything structurally unsound about this case? It doesn’t seem so. </w:t>
      </w:r>
      <w:r w:rsidRPr="00484D0C">
        <w:rPr>
          <w:rFonts w:asciiTheme="majorHAnsi" w:hAnsiTheme="majorHAnsi" w:cstheme="majorHAnsi"/>
        </w:rPr>
        <w:t xml:space="preserve">Can Pujols really intend to </w:t>
      </w:r>
      <w:r w:rsidR="00EE69E1">
        <w:rPr>
          <w:rFonts w:asciiTheme="majorHAnsi" w:hAnsiTheme="majorHAnsi" w:cstheme="majorHAnsi"/>
        </w:rPr>
        <w:t>hit a home run</w:t>
      </w:r>
      <w:r w:rsidRPr="00484D0C">
        <w:rPr>
          <w:rFonts w:asciiTheme="majorHAnsi" w:hAnsiTheme="majorHAnsi" w:cstheme="majorHAnsi"/>
        </w:rPr>
        <w:t>? It seems clear that he can. It is controversial whether agents can intend the impossible (</w:t>
      </w:r>
      <w:proofErr w:type="spellStart"/>
      <w:r>
        <w:rPr>
          <w:rFonts w:asciiTheme="majorHAnsi" w:hAnsiTheme="majorHAnsi" w:cstheme="majorHAnsi"/>
        </w:rPr>
        <w:t>Thalberg</w:t>
      </w:r>
      <w:proofErr w:type="spellEnd"/>
      <w:r>
        <w:rPr>
          <w:rFonts w:asciiTheme="majorHAnsi" w:hAnsiTheme="majorHAnsi" w:cstheme="majorHAnsi"/>
        </w:rPr>
        <w:t xml:space="preserve"> 1962, Ludwig 1995</w:t>
      </w:r>
      <w:r w:rsidRPr="00484D0C">
        <w:rPr>
          <w:rFonts w:asciiTheme="majorHAnsi" w:hAnsiTheme="majorHAnsi" w:cstheme="majorHAnsi"/>
        </w:rPr>
        <w:t>), but not whether agents can intend to do what they frequently do</w:t>
      </w:r>
      <w:r w:rsidR="0083298D">
        <w:rPr>
          <w:rFonts w:asciiTheme="majorHAnsi" w:hAnsiTheme="majorHAnsi" w:cstheme="majorHAnsi"/>
        </w:rPr>
        <w:t>, and indeed, do reliably enough to merit praise</w:t>
      </w:r>
      <w:r w:rsidRPr="00484D0C">
        <w:rPr>
          <w:rFonts w:asciiTheme="majorHAnsi" w:hAnsiTheme="majorHAnsi" w:cstheme="majorHAnsi"/>
        </w:rPr>
        <w:t xml:space="preserve">. </w:t>
      </w:r>
      <w:r w:rsidR="00211A53">
        <w:rPr>
          <w:rFonts w:asciiTheme="majorHAnsi" w:hAnsiTheme="majorHAnsi" w:cstheme="majorHAnsi"/>
        </w:rPr>
        <w:t xml:space="preserve">(Don’t forget that we are talking about the greatest hitter of all time.) </w:t>
      </w:r>
      <w:r w:rsidRPr="00484D0C">
        <w:rPr>
          <w:rFonts w:asciiTheme="majorHAnsi" w:hAnsiTheme="majorHAnsi" w:cstheme="majorHAnsi"/>
        </w:rPr>
        <w:t xml:space="preserve">Can Pujols believe that he will </w:t>
      </w:r>
      <w:r w:rsidR="00EE69E1">
        <w:rPr>
          <w:rFonts w:asciiTheme="majorHAnsi" w:hAnsiTheme="majorHAnsi" w:cstheme="majorHAnsi"/>
        </w:rPr>
        <w:t>hit a home run</w:t>
      </w:r>
      <w:r w:rsidRPr="00484D0C">
        <w:rPr>
          <w:rFonts w:asciiTheme="majorHAnsi" w:hAnsiTheme="majorHAnsi" w:cstheme="majorHAnsi"/>
        </w:rPr>
        <w:t xml:space="preserve">, and that he is </w:t>
      </w:r>
      <w:r w:rsidR="00EE69E1">
        <w:rPr>
          <w:rFonts w:asciiTheme="majorHAnsi" w:hAnsiTheme="majorHAnsi" w:cstheme="majorHAnsi"/>
        </w:rPr>
        <w:t>hitting a home run</w:t>
      </w:r>
      <w:r w:rsidRPr="00484D0C">
        <w:rPr>
          <w:rFonts w:asciiTheme="majorHAnsi" w:hAnsiTheme="majorHAnsi" w:cstheme="majorHAnsi"/>
        </w:rPr>
        <w:t xml:space="preserve">? </w:t>
      </w:r>
      <w:proofErr w:type="gramStart"/>
      <w:r w:rsidRPr="00484D0C">
        <w:rPr>
          <w:rFonts w:asciiTheme="majorHAnsi" w:hAnsiTheme="majorHAnsi" w:cstheme="majorHAnsi"/>
        </w:rPr>
        <w:t>Again</w:t>
      </w:r>
      <w:proofErr w:type="gramEnd"/>
      <w:r w:rsidRPr="00484D0C">
        <w:rPr>
          <w:rFonts w:asciiTheme="majorHAnsi" w:hAnsiTheme="majorHAnsi" w:cstheme="majorHAnsi"/>
        </w:rPr>
        <w:t xml:space="preserve"> it seems clear that he can.</w:t>
      </w:r>
      <w:r>
        <w:rPr>
          <w:rFonts w:asciiTheme="majorHAnsi" w:hAnsiTheme="majorHAnsi" w:cstheme="majorHAnsi"/>
        </w:rPr>
        <w:t xml:space="preserve"> One might object </w:t>
      </w:r>
      <w:r w:rsidRPr="00484D0C">
        <w:rPr>
          <w:rFonts w:asciiTheme="majorHAnsi" w:hAnsiTheme="majorHAnsi" w:cstheme="majorHAnsi"/>
        </w:rPr>
        <w:t>that home runs are too rare – t</w:t>
      </w:r>
      <w:r w:rsidR="005C5D56">
        <w:rPr>
          <w:rFonts w:asciiTheme="majorHAnsi" w:hAnsiTheme="majorHAnsi" w:cstheme="majorHAnsi"/>
        </w:rPr>
        <w:t>o</w:t>
      </w:r>
      <w:r w:rsidRPr="00484D0C">
        <w:rPr>
          <w:rFonts w:asciiTheme="majorHAnsi" w:hAnsiTheme="majorHAnsi" w:cstheme="majorHAnsi"/>
        </w:rPr>
        <w:t xml:space="preserve">o close to </w:t>
      </w:r>
      <w:proofErr w:type="gramStart"/>
      <w:r w:rsidRPr="00484D0C">
        <w:rPr>
          <w:rFonts w:asciiTheme="majorHAnsi" w:hAnsiTheme="majorHAnsi" w:cstheme="majorHAnsi"/>
        </w:rPr>
        <w:t>buying</w:t>
      </w:r>
      <w:proofErr w:type="gramEnd"/>
      <w:r w:rsidRPr="00484D0C">
        <w:rPr>
          <w:rFonts w:asciiTheme="majorHAnsi" w:hAnsiTheme="majorHAnsi" w:cstheme="majorHAnsi"/>
        </w:rPr>
        <w:t xml:space="preserve"> a lottery ticket – and that not even the greatest hitter of </w:t>
      </w:r>
      <w:proofErr w:type="spellStart"/>
      <w:r w:rsidRPr="00484D0C">
        <w:rPr>
          <w:rFonts w:asciiTheme="majorHAnsi" w:hAnsiTheme="majorHAnsi" w:cstheme="majorHAnsi"/>
        </w:rPr>
        <w:t>all time</w:t>
      </w:r>
      <w:proofErr w:type="spellEnd"/>
      <w:r w:rsidRPr="00484D0C">
        <w:rPr>
          <w:rFonts w:asciiTheme="majorHAnsi" w:hAnsiTheme="majorHAnsi" w:cstheme="majorHAnsi"/>
        </w:rPr>
        <w:t xml:space="preserve"> hits them intentionally.</w:t>
      </w:r>
      <w:r w:rsidR="0078677D" w:rsidRPr="0022723E">
        <w:rPr>
          <w:rStyle w:val="FootnoteReference"/>
        </w:rPr>
        <w:footnoteReference w:id="4"/>
      </w:r>
      <w:r w:rsidRPr="00484D0C">
        <w:rPr>
          <w:rFonts w:asciiTheme="majorHAnsi" w:hAnsiTheme="majorHAnsi" w:cstheme="majorHAnsi"/>
        </w:rPr>
        <w:t xml:space="preserve"> That judgment is plausible regarding some agentive ach</w:t>
      </w:r>
      <w:r>
        <w:rPr>
          <w:rFonts w:asciiTheme="majorHAnsi" w:hAnsiTheme="majorHAnsi" w:cstheme="majorHAnsi"/>
        </w:rPr>
        <w:t>ie</w:t>
      </w:r>
      <w:r w:rsidRPr="00484D0C">
        <w:rPr>
          <w:rFonts w:asciiTheme="majorHAnsi" w:hAnsiTheme="majorHAnsi" w:cstheme="majorHAnsi"/>
        </w:rPr>
        <w:t xml:space="preserve">vements. We </w:t>
      </w:r>
      <w:r w:rsidR="00211A53">
        <w:rPr>
          <w:rFonts w:asciiTheme="majorHAnsi" w:hAnsiTheme="majorHAnsi" w:cstheme="majorHAnsi"/>
        </w:rPr>
        <w:t>are reticent to</w:t>
      </w:r>
      <w:r w:rsidRPr="00484D0C">
        <w:rPr>
          <w:rFonts w:asciiTheme="majorHAnsi" w:hAnsiTheme="majorHAnsi" w:cstheme="majorHAnsi"/>
        </w:rPr>
        <w:t xml:space="preserve"> judge, for example, that the greatest golfer of all time intentionally makes a hole-in-one</w:t>
      </w:r>
      <w:r w:rsidR="000B3031">
        <w:rPr>
          <w:rFonts w:asciiTheme="majorHAnsi" w:hAnsiTheme="majorHAnsi" w:cstheme="majorHAnsi"/>
        </w:rPr>
        <w:t>, the probability of which</w:t>
      </w:r>
      <w:r w:rsidR="00232DBD">
        <w:rPr>
          <w:rFonts w:asciiTheme="majorHAnsi" w:hAnsiTheme="majorHAnsi" w:cstheme="majorHAnsi"/>
        </w:rPr>
        <w:t>,</w:t>
      </w:r>
      <w:r w:rsidR="000B3031">
        <w:rPr>
          <w:rFonts w:asciiTheme="majorHAnsi" w:hAnsiTheme="majorHAnsi" w:cstheme="majorHAnsi"/>
        </w:rPr>
        <w:t xml:space="preserve"> for even a professional</w:t>
      </w:r>
      <w:r w:rsidR="00232DBD">
        <w:rPr>
          <w:rFonts w:asciiTheme="majorHAnsi" w:hAnsiTheme="majorHAnsi" w:cstheme="majorHAnsi"/>
        </w:rPr>
        <w:t>,</w:t>
      </w:r>
      <w:r w:rsidR="000B3031">
        <w:rPr>
          <w:rFonts w:asciiTheme="majorHAnsi" w:hAnsiTheme="majorHAnsi" w:cstheme="majorHAnsi"/>
        </w:rPr>
        <w:t xml:space="preserve"> is </w:t>
      </w:r>
      <w:r w:rsidR="00EB7B40">
        <w:rPr>
          <w:rFonts w:asciiTheme="majorHAnsi" w:hAnsiTheme="majorHAnsi" w:cstheme="majorHAnsi"/>
        </w:rPr>
        <w:t>approximately 3</w:t>
      </w:r>
      <w:r w:rsidR="000B3031">
        <w:rPr>
          <w:rFonts w:asciiTheme="majorHAnsi" w:hAnsiTheme="majorHAnsi" w:cstheme="majorHAnsi"/>
        </w:rPr>
        <w:t>,000-</w:t>
      </w:r>
      <w:r w:rsidR="00EB7B40">
        <w:rPr>
          <w:rFonts w:asciiTheme="majorHAnsi" w:hAnsiTheme="majorHAnsi" w:cstheme="majorHAnsi"/>
        </w:rPr>
        <w:t>1.</w:t>
      </w:r>
      <w:r w:rsidR="00EB7B40" w:rsidRPr="0022723E">
        <w:rPr>
          <w:rStyle w:val="FootnoteReference"/>
        </w:rPr>
        <w:footnoteReference w:id="5"/>
      </w:r>
    </w:p>
    <w:p w14:paraId="32D385C2" w14:textId="7F250B96" w:rsidR="00D25627" w:rsidRDefault="00795C99" w:rsidP="00295C54">
      <w:pPr>
        <w:snapToGrid w:val="0"/>
        <w:spacing w:after="60" w:line="480" w:lineRule="auto"/>
        <w:ind w:firstLine="720"/>
        <w:rPr>
          <w:rFonts w:asciiTheme="majorHAnsi" w:hAnsiTheme="majorHAnsi" w:cstheme="majorHAnsi"/>
        </w:rPr>
      </w:pPr>
      <w:r w:rsidRPr="00484D0C">
        <w:rPr>
          <w:rFonts w:asciiTheme="majorHAnsi" w:hAnsiTheme="majorHAnsi" w:cstheme="majorHAnsi"/>
        </w:rPr>
        <w:t xml:space="preserve">So let us switch the case to getting a </w:t>
      </w:r>
      <w:r w:rsidR="00AF7191">
        <w:rPr>
          <w:rFonts w:asciiTheme="majorHAnsi" w:hAnsiTheme="majorHAnsi" w:cstheme="majorHAnsi"/>
        </w:rPr>
        <w:t xml:space="preserve">base </w:t>
      </w:r>
      <w:r w:rsidRPr="00484D0C">
        <w:rPr>
          <w:rFonts w:asciiTheme="majorHAnsi" w:hAnsiTheme="majorHAnsi" w:cstheme="majorHAnsi"/>
        </w:rPr>
        <w:t>hit</w:t>
      </w:r>
      <w:r w:rsidR="00D70780">
        <w:rPr>
          <w:rFonts w:asciiTheme="majorHAnsi" w:hAnsiTheme="majorHAnsi" w:cstheme="majorHAnsi"/>
        </w:rPr>
        <w:t xml:space="preserve"> – that is, hitting the ball into the field of play such that it evades defenders for long enough that the batter can run to (at least) first base</w:t>
      </w:r>
      <w:r w:rsidRPr="00484D0C">
        <w:rPr>
          <w:rFonts w:asciiTheme="majorHAnsi" w:hAnsiTheme="majorHAnsi" w:cstheme="majorHAnsi"/>
        </w:rPr>
        <w:t xml:space="preserve">. Albert Pujols </w:t>
      </w:r>
      <w:r w:rsidR="0093156A">
        <w:rPr>
          <w:rFonts w:asciiTheme="majorHAnsi" w:hAnsiTheme="majorHAnsi" w:cstheme="majorHAnsi"/>
        </w:rPr>
        <w:t>(</w:t>
      </w:r>
      <w:r w:rsidRPr="00484D0C">
        <w:rPr>
          <w:rFonts w:asciiTheme="majorHAnsi" w:hAnsiTheme="majorHAnsi" w:cstheme="majorHAnsi"/>
        </w:rPr>
        <w:t>the actual person</w:t>
      </w:r>
      <w:r w:rsidR="0093156A">
        <w:rPr>
          <w:rFonts w:asciiTheme="majorHAnsi" w:hAnsiTheme="majorHAnsi" w:cstheme="majorHAnsi"/>
        </w:rPr>
        <w:t>)</w:t>
      </w:r>
      <w:r w:rsidR="002220B1">
        <w:rPr>
          <w:rFonts w:asciiTheme="majorHAnsi" w:hAnsiTheme="majorHAnsi" w:cstheme="majorHAnsi"/>
        </w:rPr>
        <w:t xml:space="preserve"> may not be the greatest hitter of all time, but he</w:t>
      </w:r>
      <w:r w:rsidRPr="00484D0C">
        <w:rPr>
          <w:rFonts w:asciiTheme="majorHAnsi" w:hAnsiTheme="majorHAnsi" w:cstheme="majorHAnsi"/>
        </w:rPr>
        <w:t xml:space="preserve"> was probably the best hitter in baseball during the first ten years of his career</w:t>
      </w:r>
      <w:r w:rsidR="004E74CB">
        <w:rPr>
          <w:rFonts w:asciiTheme="majorHAnsi" w:hAnsiTheme="majorHAnsi" w:cstheme="majorHAnsi"/>
        </w:rPr>
        <w:t>, viz., between 2001 and 201</w:t>
      </w:r>
      <w:r w:rsidR="00AF131F">
        <w:rPr>
          <w:rFonts w:asciiTheme="majorHAnsi" w:hAnsiTheme="majorHAnsi" w:cstheme="majorHAnsi"/>
        </w:rPr>
        <w:t>1, when he was with the St. Louis Cardinals</w:t>
      </w:r>
      <w:r w:rsidR="002220B1">
        <w:rPr>
          <w:rFonts w:asciiTheme="majorHAnsi" w:hAnsiTheme="majorHAnsi" w:cstheme="majorHAnsi"/>
        </w:rPr>
        <w:t xml:space="preserve">. </w:t>
      </w:r>
      <w:r w:rsidR="00AF131F">
        <w:rPr>
          <w:rFonts w:asciiTheme="majorHAnsi" w:hAnsiTheme="majorHAnsi" w:cstheme="majorHAnsi"/>
        </w:rPr>
        <w:t>Pujols</w:t>
      </w:r>
      <w:r w:rsidR="00AF131F" w:rsidRPr="00484D0C">
        <w:rPr>
          <w:rFonts w:asciiTheme="majorHAnsi" w:hAnsiTheme="majorHAnsi" w:cstheme="majorHAnsi"/>
        </w:rPr>
        <w:t xml:space="preserve"> </w:t>
      </w:r>
      <w:r w:rsidRPr="00484D0C">
        <w:rPr>
          <w:rFonts w:asciiTheme="majorHAnsi" w:hAnsiTheme="majorHAnsi" w:cstheme="majorHAnsi"/>
        </w:rPr>
        <w:t>hit for an average of .359</w:t>
      </w:r>
      <w:r w:rsidR="002220B1">
        <w:rPr>
          <w:rFonts w:asciiTheme="majorHAnsi" w:hAnsiTheme="majorHAnsi" w:cstheme="majorHAnsi"/>
        </w:rPr>
        <w:t xml:space="preserve"> </w:t>
      </w:r>
      <w:r w:rsidRPr="00484D0C">
        <w:rPr>
          <w:rFonts w:asciiTheme="majorHAnsi" w:hAnsiTheme="majorHAnsi" w:cstheme="majorHAnsi"/>
        </w:rPr>
        <w:t xml:space="preserve">during the 2003 </w:t>
      </w:r>
      <w:r w:rsidRPr="00484D0C">
        <w:rPr>
          <w:rFonts w:asciiTheme="majorHAnsi" w:hAnsiTheme="majorHAnsi" w:cstheme="majorHAnsi"/>
        </w:rPr>
        <w:lastRenderedPageBreak/>
        <w:t>season</w:t>
      </w:r>
      <w:r w:rsidR="000E4082">
        <w:rPr>
          <w:rFonts w:asciiTheme="majorHAnsi" w:hAnsiTheme="majorHAnsi" w:cstheme="majorHAnsi"/>
        </w:rPr>
        <w:t xml:space="preserve">, when the average MLB player that year </w:t>
      </w:r>
      <w:r w:rsidR="00C53B8F">
        <w:rPr>
          <w:rFonts w:asciiTheme="majorHAnsi" w:hAnsiTheme="majorHAnsi" w:cstheme="majorHAnsi"/>
        </w:rPr>
        <w:t>batted just .263</w:t>
      </w:r>
      <w:r w:rsidR="00B6482C">
        <w:rPr>
          <w:rFonts w:asciiTheme="majorHAnsi" w:hAnsiTheme="majorHAnsi" w:cstheme="majorHAnsi"/>
        </w:rPr>
        <w:t>.</w:t>
      </w:r>
      <w:r w:rsidRPr="00484D0C">
        <w:rPr>
          <w:rFonts w:asciiTheme="majorHAnsi" w:hAnsiTheme="majorHAnsi" w:cstheme="majorHAnsi"/>
        </w:rPr>
        <w:t xml:space="preserve"> (His home</w:t>
      </w:r>
      <w:r w:rsidR="00F74219">
        <w:rPr>
          <w:rFonts w:asciiTheme="majorHAnsi" w:hAnsiTheme="majorHAnsi" w:cstheme="majorHAnsi"/>
        </w:rPr>
        <w:t>-</w:t>
      </w:r>
      <w:r w:rsidRPr="00484D0C">
        <w:rPr>
          <w:rFonts w:asciiTheme="majorHAnsi" w:hAnsiTheme="majorHAnsi" w:cstheme="majorHAnsi"/>
        </w:rPr>
        <w:t>run</w:t>
      </w:r>
      <w:r w:rsidR="00F74219">
        <w:rPr>
          <w:rFonts w:asciiTheme="majorHAnsi" w:hAnsiTheme="majorHAnsi" w:cstheme="majorHAnsi"/>
        </w:rPr>
        <w:t>-</w:t>
      </w:r>
      <w:r w:rsidRPr="00484D0C">
        <w:rPr>
          <w:rFonts w:asciiTheme="majorHAnsi" w:hAnsiTheme="majorHAnsi" w:cstheme="majorHAnsi"/>
        </w:rPr>
        <w:t>per</w:t>
      </w:r>
      <w:r w:rsidR="00F74219">
        <w:rPr>
          <w:rFonts w:asciiTheme="majorHAnsi" w:hAnsiTheme="majorHAnsi" w:cstheme="majorHAnsi"/>
        </w:rPr>
        <w:t>-</w:t>
      </w:r>
      <w:r w:rsidRPr="00484D0C">
        <w:rPr>
          <w:rFonts w:asciiTheme="majorHAnsi" w:hAnsiTheme="majorHAnsi" w:cstheme="majorHAnsi"/>
        </w:rPr>
        <w:t>at</w:t>
      </w:r>
      <w:r w:rsidR="00F74219">
        <w:rPr>
          <w:rFonts w:asciiTheme="majorHAnsi" w:hAnsiTheme="majorHAnsi" w:cstheme="majorHAnsi"/>
        </w:rPr>
        <w:t>-</w:t>
      </w:r>
      <w:r w:rsidRPr="00484D0C">
        <w:rPr>
          <w:rFonts w:asciiTheme="majorHAnsi" w:hAnsiTheme="majorHAnsi" w:cstheme="majorHAnsi"/>
        </w:rPr>
        <w:t xml:space="preserve">bat percentage was much lower </w:t>
      </w:r>
      <w:r w:rsidR="002220B1">
        <w:rPr>
          <w:rFonts w:asciiTheme="majorHAnsi" w:hAnsiTheme="majorHAnsi" w:cstheme="majorHAnsi"/>
        </w:rPr>
        <w:t xml:space="preserve">that year </w:t>
      </w:r>
      <w:r w:rsidRPr="00484D0C">
        <w:rPr>
          <w:rFonts w:asciiTheme="majorHAnsi" w:hAnsiTheme="majorHAnsi" w:cstheme="majorHAnsi"/>
        </w:rPr>
        <w:t xml:space="preserve">– .073.) Could </w:t>
      </w:r>
      <w:r w:rsidR="00AF7191">
        <w:rPr>
          <w:rFonts w:asciiTheme="majorHAnsi" w:hAnsiTheme="majorHAnsi" w:cstheme="majorHAnsi"/>
        </w:rPr>
        <w:t>2003</w:t>
      </w:r>
      <w:r w:rsidRPr="00484D0C">
        <w:rPr>
          <w:rFonts w:asciiTheme="majorHAnsi" w:hAnsiTheme="majorHAnsi" w:cstheme="majorHAnsi"/>
        </w:rPr>
        <w:t xml:space="preserve"> Pujols have intentionally got a </w:t>
      </w:r>
      <w:r w:rsidR="00AF7191">
        <w:rPr>
          <w:rFonts w:asciiTheme="majorHAnsi" w:hAnsiTheme="majorHAnsi" w:cstheme="majorHAnsi"/>
        </w:rPr>
        <w:t xml:space="preserve">base </w:t>
      </w:r>
      <w:r w:rsidRPr="00484D0C">
        <w:rPr>
          <w:rFonts w:asciiTheme="majorHAnsi" w:hAnsiTheme="majorHAnsi" w:cstheme="majorHAnsi"/>
        </w:rPr>
        <w:t xml:space="preserve">hit, something he did 212 times in his 157 games? Or were all of those hits </w:t>
      </w:r>
      <w:r w:rsidR="00D96467">
        <w:rPr>
          <w:rFonts w:asciiTheme="majorHAnsi" w:hAnsiTheme="majorHAnsi" w:cstheme="majorHAnsi"/>
        </w:rPr>
        <w:t>‘</w:t>
      </w:r>
      <w:r w:rsidRPr="00484D0C">
        <w:rPr>
          <w:rFonts w:asciiTheme="majorHAnsi" w:hAnsiTheme="majorHAnsi" w:cstheme="majorHAnsi"/>
        </w:rPr>
        <w:t>too lucky</w:t>
      </w:r>
      <w:r w:rsidR="00D96467">
        <w:rPr>
          <w:rFonts w:asciiTheme="majorHAnsi" w:hAnsiTheme="majorHAnsi" w:cstheme="majorHAnsi"/>
        </w:rPr>
        <w:t>’</w:t>
      </w:r>
      <w:r w:rsidR="00AF7191">
        <w:rPr>
          <w:rFonts w:asciiTheme="majorHAnsi" w:hAnsiTheme="majorHAnsi" w:cstheme="majorHAnsi"/>
        </w:rPr>
        <w:t>?</w:t>
      </w:r>
      <w:r w:rsidRPr="00484D0C">
        <w:rPr>
          <w:rFonts w:asciiTheme="majorHAnsi" w:hAnsiTheme="majorHAnsi" w:cstheme="majorHAnsi"/>
        </w:rPr>
        <w:t xml:space="preserve"> We have a strong intuition, and we expect most fans of baseball would agree, that Pujols intentionally got many of those hits.</w:t>
      </w:r>
      <w:r w:rsidR="001A356B" w:rsidRPr="0022723E">
        <w:rPr>
          <w:rStyle w:val="FootnoteReference"/>
        </w:rPr>
        <w:footnoteReference w:id="6"/>
      </w:r>
    </w:p>
    <w:p w14:paraId="5DBB3972" w14:textId="7508A890" w:rsidR="00D4002E" w:rsidRPr="00484D0C" w:rsidRDefault="00D25627" w:rsidP="00295C54">
      <w:pPr>
        <w:snapToGrid w:val="0"/>
        <w:spacing w:after="60" w:line="480" w:lineRule="auto"/>
        <w:ind w:firstLine="720"/>
        <w:rPr>
          <w:rFonts w:asciiTheme="majorHAnsi" w:hAnsiTheme="majorHAnsi" w:cstheme="majorHAnsi"/>
        </w:rPr>
      </w:pPr>
      <w:r>
        <w:rPr>
          <w:rFonts w:asciiTheme="majorHAnsi" w:hAnsiTheme="majorHAnsi" w:cstheme="majorHAnsi"/>
        </w:rPr>
        <w:t xml:space="preserve">We need not rest content with brute intuition here. Recall that Pujols’s </w:t>
      </w:r>
      <w:proofErr w:type="spellStart"/>
      <w:r>
        <w:rPr>
          <w:rFonts w:asciiTheme="majorHAnsi" w:hAnsiTheme="majorHAnsi" w:cstheme="majorHAnsi"/>
        </w:rPr>
        <w:t>behavior</w:t>
      </w:r>
      <w:proofErr w:type="spellEnd"/>
      <w:r>
        <w:rPr>
          <w:rFonts w:asciiTheme="majorHAnsi" w:hAnsiTheme="majorHAnsi" w:cstheme="majorHAnsi"/>
        </w:rPr>
        <w:t xml:space="preserve"> is, by stipulation, an exquisite exercise of control. </w:t>
      </w:r>
      <w:r w:rsidR="00D4002E">
        <w:rPr>
          <w:rFonts w:asciiTheme="majorHAnsi" w:hAnsiTheme="majorHAnsi" w:cstheme="majorHAnsi"/>
        </w:rPr>
        <w:t xml:space="preserve">In our view this is a significant part of the explanation for why his </w:t>
      </w:r>
      <w:proofErr w:type="spellStart"/>
      <w:r w:rsidR="00D4002E">
        <w:rPr>
          <w:rFonts w:asciiTheme="majorHAnsi" w:hAnsiTheme="majorHAnsi" w:cstheme="majorHAnsi"/>
        </w:rPr>
        <w:t>behavior</w:t>
      </w:r>
      <w:proofErr w:type="spellEnd"/>
      <w:r w:rsidR="00D4002E">
        <w:rPr>
          <w:rFonts w:asciiTheme="majorHAnsi" w:hAnsiTheme="majorHAnsi" w:cstheme="majorHAnsi"/>
        </w:rPr>
        <w:t xml:space="preserve"> qualifies as intentional action. There are of course different uses of control in the literature, and different accounts (</w:t>
      </w:r>
      <w:r w:rsidR="00FD4B8D">
        <w:rPr>
          <w:rFonts w:asciiTheme="majorHAnsi" w:hAnsiTheme="majorHAnsi" w:cstheme="majorHAnsi"/>
        </w:rPr>
        <w:t xml:space="preserve">for discussion, see </w:t>
      </w:r>
      <w:r w:rsidR="00D4002E">
        <w:rPr>
          <w:rFonts w:asciiTheme="majorHAnsi" w:hAnsiTheme="majorHAnsi" w:cstheme="majorHAnsi"/>
        </w:rPr>
        <w:t xml:space="preserve">Mele and Moser 1994, </w:t>
      </w:r>
      <w:r w:rsidR="00524635">
        <w:rPr>
          <w:rFonts w:asciiTheme="majorHAnsi" w:hAnsiTheme="majorHAnsi" w:cstheme="majorHAnsi"/>
        </w:rPr>
        <w:t xml:space="preserve">Riggs 2009, </w:t>
      </w:r>
      <w:r w:rsidR="00D4002E">
        <w:rPr>
          <w:rFonts w:asciiTheme="majorHAnsi" w:hAnsiTheme="majorHAnsi" w:cstheme="majorHAnsi"/>
        </w:rPr>
        <w:t xml:space="preserve">Aguilar 2012, </w:t>
      </w:r>
      <w:proofErr w:type="spellStart"/>
      <w:r w:rsidR="00BB2F55">
        <w:rPr>
          <w:rFonts w:asciiTheme="majorHAnsi" w:hAnsiTheme="majorHAnsi" w:cstheme="majorHAnsi"/>
        </w:rPr>
        <w:t>Broncano-Berrocal</w:t>
      </w:r>
      <w:proofErr w:type="spellEnd"/>
      <w:r w:rsidR="00CF673C">
        <w:rPr>
          <w:rFonts w:asciiTheme="majorHAnsi" w:hAnsiTheme="majorHAnsi" w:cstheme="majorHAnsi"/>
        </w:rPr>
        <w:t xml:space="preserve"> 2015, </w:t>
      </w:r>
      <w:r w:rsidR="00D4002E">
        <w:rPr>
          <w:rFonts w:asciiTheme="majorHAnsi" w:hAnsiTheme="majorHAnsi" w:cstheme="majorHAnsi"/>
        </w:rPr>
        <w:t>Wu 2016, Shepherd 2021). But our appeal to control does not depend upon any particular account, and it does not require a notion of control that is particularly controversial. The basic idea</w:t>
      </w:r>
      <w:r w:rsidR="00DD114E">
        <w:rPr>
          <w:rFonts w:asciiTheme="majorHAnsi" w:hAnsiTheme="majorHAnsi" w:cstheme="majorHAnsi"/>
        </w:rPr>
        <w:t>s</w:t>
      </w:r>
      <w:r w:rsidR="00D4002E">
        <w:rPr>
          <w:rFonts w:asciiTheme="majorHAnsi" w:hAnsiTheme="majorHAnsi" w:cstheme="majorHAnsi"/>
        </w:rPr>
        <w:t xml:space="preserve"> we need, and which most find very plausible, </w:t>
      </w:r>
      <w:r w:rsidR="004132ED">
        <w:rPr>
          <w:rFonts w:asciiTheme="majorHAnsi" w:hAnsiTheme="majorHAnsi" w:cstheme="majorHAnsi"/>
        </w:rPr>
        <w:t>are</w:t>
      </w:r>
      <w:r w:rsidR="00D4002E">
        <w:rPr>
          <w:rFonts w:asciiTheme="majorHAnsi" w:hAnsiTheme="majorHAnsi" w:cstheme="majorHAnsi"/>
        </w:rPr>
        <w:t xml:space="preserve"> that control </w:t>
      </w:r>
      <w:r w:rsidR="00DD114E">
        <w:rPr>
          <w:rFonts w:asciiTheme="majorHAnsi" w:hAnsiTheme="majorHAnsi" w:cstheme="majorHAnsi"/>
        </w:rPr>
        <w:t>[a] is a hallmark of intentional action</w:t>
      </w:r>
      <w:r w:rsidR="00864A0E" w:rsidRPr="0022723E">
        <w:rPr>
          <w:rStyle w:val="FootnoteReference"/>
        </w:rPr>
        <w:footnoteReference w:id="7"/>
      </w:r>
      <w:r w:rsidR="00DD114E">
        <w:rPr>
          <w:rFonts w:asciiTheme="majorHAnsi" w:hAnsiTheme="majorHAnsi" w:cstheme="majorHAnsi"/>
        </w:rPr>
        <w:t xml:space="preserve">, [b] results from the coordination of various agentive capacities, often structured by practice and intelligent planning, </w:t>
      </w:r>
      <w:r w:rsidR="00DD114E">
        <w:rPr>
          <w:rFonts w:asciiTheme="majorHAnsi" w:hAnsiTheme="majorHAnsi" w:cstheme="majorHAnsi"/>
        </w:rPr>
        <w:lastRenderedPageBreak/>
        <w:t xml:space="preserve">such that [c] control </w:t>
      </w:r>
      <w:r w:rsidR="00D4002E">
        <w:rPr>
          <w:rFonts w:asciiTheme="majorHAnsi" w:hAnsiTheme="majorHAnsi" w:cstheme="majorHAnsi"/>
        </w:rPr>
        <w:t>is luck reducing.</w:t>
      </w:r>
      <w:r w:rsidR="0088226C" w:rsidRPr="0022723E">
        <w:rPr>
          <w:rStyle w:val="FootnoteReference"/>
        </w:rPr>
        <w:footnoteReference w:id="8"/>
      </w:r>
      <w:r w:rsidR="00D4002E">
        <w:rPr>
          <w:rFonts w:asciiTheme="majorHAnsi" w:hAnsiTheme="majorHAnsi" w:cstheme="majorHAnsi"/>
        </w:rPr>
        <w:t xml:space="preserve"> In general, the greater the degree of control exercised, the less room for luck to play a role in explaining an agent’s success.</w:t>
      </w:r>
    </w:p>
    <w:p w14:paraId="71E4DE66" w14:textId="3FE0CB02" w:rsidR="00D4002E" w:rsidRDefault="00D4002E" w:rsidP="00295C54">
      <w:pPr>
        <w:snapToGrid w:val="0"/>
        <w:spacing w:after="60" w:line="480" w:lineRule="auto"/>
        <w:ind w:firstLine="720"/>
        <w:rPr>
          <w:rFonts w:asciiTheme="majorHAnsi" w:hAnsiTheme="majorHAnsi" w:cstheme="majorHAnsi"/>
        </w:rPr>
      </w:pPr>
      <w:r>
        <w:rPr>
          <w:rFonts w:asciiTheme="majorHAnsi" w:hAnsiTheme="majorHAnsi" w:cstheme="majorHAnsi"/>
        </w:rPr>
        <w:t xml:space="preserve">So, when Pujols locks onto the pitch, and executes his swing, his </w:t>
      </w:r>
      <w:proofErr w:type="spellStart"/>
      <w:r>
        <w:rPr>
          <w:rFonts w:asciiTheme="majorHAnsi" w:hAnsiTheme="majorHAnsi" w:cstheme="majorHAnsi"/>
        </w:rPr>
        <w:t>behavior</w:t>
      </w:r>
      <w:proofErr w:type="spellEnd"/>
      <w:r>
        <w:rPr>
          <w:rFonts w:asciiTheme="majorHAnsi" w:hAnsiTheme="majorHAnsi" w:cstheme="majorHAnsi"/>
        </w:rPr>
        <w:t xml:space="preserve"> is the product of years of practice, heaped onto a good measure of physical power, grace and inborn talent, that guarantees a measure of reliability in the way that his body moves. There is a reason that Pujols consistently gets hits at a higher rate than competitors. His higher rate is not due to luck, but to control. But c</w:t>
      </w:r>
      <w:r w:rsidR="00D25627">
        <w:rPr>
          <w:rFonts w:asciiTheme="majorHAnsi" w:hAnsiTheme="majorHAnsi" w:cstheme="majorHAnsi"/>
        </w:rPr>
        <w:t xml:space="preserve">an </w:t>
      </w:r>
      <w:r>
        <w:rPr>
          <w:rFonts w:asciiTheme="majorHAnsi" w:hAnsiTheme="majorHAnsi" w:cstheme="majorHAnsi"/>
        </w:rPr>
        <w:t xml:space="preserve">we really ascribe success to control when Pujols only succeeds </w:t>
      </w:r>
      <w:r w:rsidR="00FD4B8D">
        <w:rPr>
          <w:rFonts w:asciiTheme="majorHAnsi" w:hAnsiTheme="majorHAnsi" w:cstheme="majorHAnsi"/>
        </w:rPr>
        <w:t>one third of the time</w:t>
      </w:r>
      <w:r w:rsidR="0083298D">
        <w:rPr>
          <w:rFonts w:asciiTheme="majorHAnsi" w:hAnsiTheme="majorHAnsi" w:cstheme="majorHAnsi"/>
        </w:rPr>
        <w:t xml:space="preserve"> (as indicated by his excellent batting average of roughly .333)</w:t>
      </w:r>
      <w:r>
        <w:rPr>
          <w:rFonts w:asciiTheme="majorHAnsi" w:hAnsiTheme="majorHAnsi" w:cstheme="majorHAnsi"/>
        </w:rPr>
        <w:t>? This is where appeal to our intuitions, and common practices of attributing intentional action, come into play. We submit that when intentional action is at issue, it is commonly the case that explanations that advert to control sit comfortably alongside the admission that in nearby cases, the agent fails.</w:t>
      </w:r>
      <w:r w:rsidR="00DD114E">
        <w:rPr>
          <w:rFonts w:asciiTheme="majorHAnsi" w:hAnsiTheme="majorHAnsi" w:cstheme="majorHAnsi"/>
        </w:rPr>
        <w:t xml:space="preserve"> In part this is because fallibility is a hallmark of human agency, and agents engaged in difficult </w:t>
      </w:r>
      <w:proofErr w:type="spellStart"/>
      <w:r w:rsidR="00DD114E">
        <w:rPr>
          <w:rFonts w:asciiTheme="majorHAnsi" w:hAnsiTheme="majorHAnsi" w:cstheme="majorHAnsi"/>
        </w:rPr>
        <w:t>endeavors</w:t>
      </w:r>
      <w:proofErr w:type="spellEnd"/>
      <w:r w:rsidR="00DD114E">
        <w:rPr>
          <w:rFonts w:asciiTheme="majorHAnsi" w:hAnsiTheme="majorHAnsi" w:cstheme="majorHAnsi"/>
        </w:rPr>
        <w:t xml:space="preserve"> know that some amount of risk, and indeed luck, is involved in many agentive achievements.</w:t>
      </w:r>
      <w:r w:rsidR="00EC5A14" w:rsidRPr="0022723E">
        <w:rPr>
          <w:rStyle w:val="FootnoteReference"/>
        </w:rPr>
        <w:footnoteReference w:id="9"/>
      </w:r>
      <w:r w:rsidR="00DD114E">
        <w:rPr>
          <w:rFonts w:asciiTheme="majorHAnsi" w:hAnsiTheme="majorHAnsi" w:cstheme="majorHAnsi"/>
        </w:rPr>
        <w:t xml:space="preserve"> Intentional action is a success term, but its proper usage reflects our tacit sense that the cooperation of circumstance is often required to some degree – even for relatively simple actions.</w:t>
      </w:r>
    </w:p>
    <w:p w14:paraId="7C6306BD" w14:textId="17EECC6F" w:rsidR="00795C99" w:rsidRPr="00484D0C" w:rsidRDefault="00FD4B8D" w:rsidP="00295C54">
      <w:pPr>
        <w:snapToGrid w:val="0"/>
        <w:spacing w:after="60" w:line="480" w:lineRule="auto"/>
        <w:ind w:firstLine="720"/>
        <w:rPr>
          <w:rFonts w:asciiTheme="majorHAnsi" w:hAnsiTheme="majorHAnsi" w:cstheme="majorHAnsi"/>
        </w:rPr>
      </w:pPr>
      <w:r>
        <w:rPr>
          <w:rFonts w:asciiTheme="majorHAnsi" w:hAnsiTheme="majorHAnsi" w:cstheme="majorHAnsi"/>
        </w:rPr>
        <w:lastRenderedPageBreak/>
        <w:t>I</w:t>
      </w:r>
      <w:r w:rsidR="00D4002E">
        <w:rPr>
          <w:rFonts w:asciiTheme="majorHAnsi" w:hAnsiTheme="majorHAnsi" w:cstheme="majorHAnsi"/>
        </w:rPr>
        <w:t xml:space="preserve">s the same thing true of knowledge? Supposing Pujols </w:t>
      </w:r>
      <w:r w:rsidR="00795C99">
        <w:rPr>
          <w:rFonts w:asciiTheme="majorHAnsi" w:hAnsiTheme="majorHAnsi" w:cstheme="majorHAnsi"/>
        </w:rPr>
        <w:t xml:space="preserve">believes he </w:t>
      </w:r>
      <w:r w:rsidR="00EE69E1">
        <w:rPr>
          <w:rFonts w:asciiTheme="majorHAnsi" w:hAnsiTheme="majorHAnsi" w:cstheme="majorHAnsi"/>
        </w:rPr>
        <w:t>is getting</w:t>
      </w:r>
      <w:r w:rsidR="00795C99">
        <w:rPr>
          <w:rFonts w:asciiTheme="majorHAnsi" w:hAnsiTheme="majorHAnsi" w:cstheme="majorHAnsi"/>
        </w:rPr>
        <w:t xml:space="preserve"> a hit, and is getting a hit</w:t>
      </w:r>
      <w:r w:rsidR="00D4002E">
        <w:rPr>
          <w:rFonts w:asciiTheme="majorHAnsi" w:hAnsiTheme="majorHAnsi" w:cstheme="majorHAnsi"/>
        </w:rPr>
        <w:t xml:space="preserve">, </w:t>
      </w:r>
      <w:r w:rsidR="00795C99">
        <w:rPr>
          <w:rFonts w:asciiTheme="majorHAnsi" w:hAnsiTheme="majorHAnsi" w:cstheme="majorHAnsi"/>
        </w:rPr>
        <w:t>does Pujols know that he is getting a hit? With a failure rate that high, it seems to us that the answer is no.</w:t>
      </w:r>
      <w:r w:rsidR="00725271" w:rsidRPr="0022723E">
        <w:rPr>
          <w:rStyle w:val="FootnoteReference"/>
        </w:rPr>
        <w:footnoteReference w:id="10"/>
      </w:r>
    </w:p>
    <w:p w14:paraId="73BD41EA" w14:textId="46F77D90" w:rsidR="0023454F" w:rsidRDefault="0023454F" w:rsidP="00295C54">
      <w:pPr>
        <w:snapToGrid w:val="0"/>
        <w:spacing w:after="60" w:line="480" w:lineRule="auto"/>
        <w:ind w:firstLine="720"/>
        <w:rPr>
          <w:rFonts w:asciiTheme="majorHAnsi" w:hAnsiTheme="majorHAnsi" w:cstheme="majorHAnsi"/>
        </w:rPr>
      </w:pPr>
      <w:r>
        <w:rPr>
          <w:rFonts w:asciiTheme="majorHAnsi" w:hAnsiTheme="majorHAnsi" w:cstheme="majorHAnsi"/>
        </w:rPr>
        <w:t xml:space="preserve">The </w:t>
      </w:r>
      <w:r w:rsidR="00766402" w:rsidRPr="00484D0C">
        <w:rPr>
          <w:rFonts w:asciiTheme="majorHAnsi" w:hAnsiTheme="majorHAnsi" w:cstheme="majorHAnsi"/>
        </w:rPr>
        <w:t xml:space="preserve">underlying truth </w:t>
      </w:r>
      <w:r w:rsidR="00D4002E">
        <w:rPr>
          <w:rFonts w:asciiTheme="majorHAnsi" w:hAnsiTheme="majorHAnsi" w:cstheme="majorHAnsi"/>
        </w:rPr>
        <w:t>here is</w:t>
      </w:r>
      <w:r w:rsidR="00766402" w:rsidRPr="00484D0C">
        <w:rPr>
          <w:rFonts w:asciiTheme="majorHAnsi" w:hAnsiTheme="majorHAnsi" w:cstheme="majorHAnsi"/>
        </w:rPr>
        <w:t xml:space="preserve"> that intentional action and knowledge have different standards for safety</w:t>
      </w:r>
      <w:r>
        <w:rPr>
          <w:rFonts w:asciiTheme="majorHAnsi" w:hAnsiTheme="majorHAnsi" w:cstheme="majorHAnsi"/>
        </w:rPr>
        <w:t xml:space="preserve"> – or if you like, </w:t>
      </w:r>
      <w:r w:rsidRPr="00484D0C">
        <w:rPr>
          <w:rFonts w:asciiTheme="majorHAnsi" w:hAnsiTheme="majorHAnsi" w:cstheme="majorHAnsi"/>
        </w:rPr>
        <w:t xml:space="preserve">different levels of permissiveness </w:t>
      </w:r>
      <w:r>
        <w:rPr>
          <w:rFonts w:asciiTheme="majorHAnsi" w:hAnsiTheme="majorHAnsi" w:cstheme="majorHAnsi"/>
        </w:rPr>
        <w:t>regarding</w:t>
      </w:r>
      <w:r w:rsidRPr="00484D0C">
        <w:rPr>
          <w:rFonts w:asciiTheme="majorHAnsi" w:hAnsiTheme="majorHAnsi" w:cstheme="majorHAnsi"/>
        </w:rPr>
        <w:t xml:space="preserve"> </w:t>
      </w:r>
      <w:r>
        <w:rPr>
          <w:rFonts w:asciiTheme="majorHAnsi" w:hAnsiTheme="majorHAnsi" w:cstheme="majorHAnsi"/>
        </w:rPr>
        <w:t>failure in similar circumstances</w:t>
      </w:r>
      <w:r w:rsidRPr="00484D0C">
        <w:rPr>
          <w:rFonts w:asciiTheme="majorHAnsi" w:hAnsiTheme="majorHAnsi" w:cstheme="majorHAnsi"/>
        </w:rPr>
        <w:t>.</w:t>
      </w:r>
      <w:r w:rsidRPr="0022723E">
        <w:rPr>
          <w:rStyle w:val="FootnoteReference"/>
        </w:rPr>
        <w:footnoteReference w:id="11"/>
      </w:r>
      <w:r>
        <w:rPr>
          <w:rFonts w:asciiTheme="majorHAnsi" w:hAnsiTheme="majorHAnsi" w:cstheme="majorHAnsi"/>
        </w:rPr>
        <w:t xml:space="preserve"> </w:t>
      </w:r>
      <w:r w:rsidR="00524635" w:rsidRPr="00764833">
        <w:rPr>
          <w:rFonts w:asciiTheme="majorHAnsi" w:hAnsiTheme="majorHAnsi" w:cstheme="majorHAnsi"/>
        </w:rPr>
        <w:t>The idea that know</w:t>
      </w:r>
      <w:r w:rsidR="0083298D">
        <w:rPr>
          <w:rFonts w:asciiTheme="majorHAnsi" w:hAnsiTheme="majorHAnsi" w:cstheme="majorHAnsi"/>
        </w:rPr>
        <w:t>ing any fact – including facts about what we are doing –</w:t>
      </w:r>
      <w:r w:rsidR="00524635" w:rsidRPr="00764833">
        <w:rPr>
          <w:rFonts w:asciiTheme="majorHAnsi" w:hAnsiTheme="majorHAnsi" w:cstheme="majorHAnsi"/>
        </w:rPr>
        <w:t xml:space="preserve"> ‘requires safety’ is often glossed, to a first approximation, as the idea that a subject, </w:t>
      </w:r>
      <w:r w:rsidR="00524635" w:rsidRPr="00764833">
        <w:rPr>
          <w:rFonts w:asciiTheme="majorHAnsi" w:hAnsiTheme="majorHAnsi" w:cstheme="majorHAnsi"/>
          <w:i/>
          <w:iCs/>
        </w:rPr>
        <w:t>S</w:t>
      </w:r>
      <w:r w:rsidR="00524635" w:rsidRPr="00764833">
        <w:rPr>
          <w:rFonts w:asciiTheme="majorHAnsi" w:hAnsiTheme="majorHAnsi" w:cstheme="majorHAnsi"/>
        </w:rPr>
        <w:t xml:space="preserve">, knows that </w:t>
      </w:r>
      <w:r w:rsidR="00524635" w:rsidRPr="00764833">
        <w:rPr>
          <w:rFonts w:asciiTheme="majorHAnsi" w:hAnsiTheme="majorHAnsi" w:cstheme="majorHAnsi"/>
          <w:i/>
          <w:iCs/>
        </w:rPr>
        <w:t>p</w:t>
      </w:r>
      <w:r w:rsidR="00524635" w:rsidRPr="00764833">
        <w:rPr>
          <w:rFonts w:asciiTheme="majorHAnsi" w:hAnsiTheme="majorHAnsi" w:cstheme="majorHAnsi"/>
        </w:rPr>
        <w:t xml:space="preserve"> only if the agent couldn’t easily have been incorrect about whether </w:t>
      </w:r>
      <w:r w:rsidR="00524635" w:rsidRPr="00764833">
        <w:rPr>
          <w:rFonts w:asciiTheme="majorHAnsi" w:hAnsiTheme="majorHAnsi" w:cstheme="majorHAnsi"/>
          <w:i/>
          <w:iCs/>
        </w:rPr>
        <w:t>p</w:t>
      </w:r>
      <w:r w:rsidR="00524635" w:rsidRPr="00764833">
        <w:rPr>
          <w:rFonts w:asciiTheme="majorHAnsi" w:hAnsiTheme="majorHAnsi" w:cstheme="majorHAnsi"/>
        </w:rPr>
        <w:t xml:space="preserve">, given how </w:t>
      </w:r>
      <w:r w:rsidR="00524635" w:rsidRPr="00764833">
        <w:rPr>
          <w:rFonts w:asciiTheme="majorHAnsi" w:hAnsiTheme="majorHAnsi" w:cstheme="majorHAnsi"/>
          <w:i/>
          <w:iCs/>
        </w:rPr>
        <w:t>p was</w:t>
      </w:r>
      <w:r w:rsidR="00524635" w:rsidRPr="00764833">
        <w:rPr>
          <w:rFonts w:asciiTheme="majorHAnsi" w:hAnsiTheme="majorHAnsi" w:cstheme="majorHAnsi"/>
        </w:rPr>
        <w:t xml:space="preserve"> formed. One standard way to unpack this, following Pritchard (2005; cf., Smith 2017), is modally: the idea is that </w:t>
      </w:r>
      <w:r w:rsidR="00524635" w:rsidRPr="00764833">
        <w:rPr>
          <w:rFonts w:asciiTheme="majorHAnsi" w:hAnsiTheme="majorHAnsi" w:cstheme="majorHAnsi"/>
          <w:i/>
          <w:iCs/>
        </w:rPr>
        <w:t>S</w:t>
      </w:r>
      <w:r w:rsidR="00524635" w:rsidRPr="00764833">
        <w:rPr>
          <w:rFonts w:asciiTheme="majorHAnsi" w:hAnsiTheme="majorHAnsi" w:cstheme="majorHAnsi"/>
        </w:rPr>
        <w:t xml:space="preserve">’s belief is safe in the sense knowledge demands just in case in most nearby possible worlds in which </w:t>
      </w:r>
      <w:r w:rsidR="00524635" w:rsidRPr="00764833">
        <w:rPr>
          <w:rFonts w:asciiTheme="majorHAnsi" w:hAnsiTheme="majorHAnsi" w:cstheme="majorHAnsi"/>
          <w:i/>
          <w:iCs/>
        </w:rPr>
        <w:t>S</w:t>
      </w:r>
      <w:r w:rsidR="00524635" w:rsidRPr="00764833">
        <w:rPr>
          <w:rFonts w:asciiTheme="majorHAnsi" w:hAnsiTheme="majorHAnsi" w:cstheme="majorHAnsi"/>
        </w:rPr>
        <w:t xml:space="preserve"> continues to form her belief about the target proposition in the same way as in the actual world, the belief continues to be true (Pritchard 2007, 81).</w:t>
      </w:r>
      <w:r w:rsidR="002220B1" w:rsidRPr="0022723E">
        <w:rPr>
          <w:rStyle w:val="FootnoteReference"/>
        </w:rPr>
        <w:footnoteReference w:id="12"/>
      </w:r>
      <w:r>
        <w:rPr>
          <w:rFonts w:asciiTheme="majorHAnsi" w:hAnsiTheme="majorHAnsi" w:cstheme="majorHAnsi"/>
        </w:rPr>
        <w:t xml:space="preserve"> </w:t>
      </w:r>
    </w:p>
    <w:p w14:paraId="197C4184" w14:textId="648E1590" w:rsidR="00766402" w:rsidRPr="00484D0C" w:rsidRDefault="00524635" w:rsidP="00295C54">
      <w:pPr>
        <w:snapToGrid w:val="0"/>
        <w:spacing w:after="60" w:line="480" w:lineRule="auto"/>
        <w:ind w:firstLine="720"/>
        <w:rPr>
          <w:rFonts w:asciiTheme="majorHAnsi" w:hAnsiTheme="majorHAnsi" w:cstheme="majorHAnsi"/>
        </w:rPr>
      </w:pPr>
      <w:r>
        <w:rPr>
          <w:rFonts w:asciiTheme="majorHAnsi" w:hAnsiTheme="majorHAnsi" w:cstheme="majorHAnsi"/>
        </w:rPr>
        <w:t xml:space="preserve">Philosophers of action do not </w:t>
      </w:r>
      <w:r w:rsidR="0083298D">
        <w:rPr>
          <w:rFonts w:asciiTheme="majorHAnsi" w:hAnsiTheme="majorHAnsi" w:cstheme="majorHAnsi"/>
        </w:rPr>
        <w:t xml:space="preserve">tend to </w:t>
      </w:r>
      <w:r>
        <w:rPr>
          <w:rFonts w:asciiTheme="majorHAnsi" w:hAnsiTheme="majorHAnsi" w:cstheme="majorHAnsi"/>
        </w:rPr>
        <w:t xml:space="preserve">use the term </w:t>
      </w:r>
      <w:r w:rsidR="008124B5">
        <w:rPr>
          <w:rFonts w:asciiTheme="majorHAnsi" w:hAnsiTheme="majorHAnsi" w:cstheme="majorHAnsi"/>
        </w:rPr>
        <w:t>‘</w:t>
      </w:r>
      <w:r>
        <w:rPr>
          <w:rFonts w:asciiTheme="majorHAnsi" w:hAnsiTheme="majorHAnsi" w:cstheme="majorHAnsi"/>
        </w:rPr>
        <w:t>safety</w:t>
      </w:r>
      <w:r w:rsidR="008124B5">
        <w:rPr>
          <w:rFonts w:asciiTheme="majorHAnsi" w:hAnsiTheme="majorHAnsi" w:cstheme="majorHAnsi"/>
        </w:rPr>
        <w:t>’</w:t>
      </w:r>
      <w:r>
        <w:rPr>
          <w:rFonts w:asciiTheme="majorHAnsi" w:hAnsiTheme="majorHAnsi" w:cstheme="majorHAnsi"/>
        </w:rPr>
        <w:t xml:space="preserve">, but a non-accidentality condition on intentional action roughly </w:t>
      </w:r>
      <w:r w:rsidR="00540C1F">
        <w:rPr>
          <w:rFonts w:asciiTheme="majorHAnsi" w:hAnsiTheme="majorHAnsi" w:cstheme="majorHAnsi"/>
        </w:rPr>
        <w:t>(and only roughly) resembles</w:t>
      </w:r>
      <w:r>
        <w:rPr>
          <w:rFonts w:asciiTheme="majorHAnsi" w:hAnsiTheme="majorHAnsi" w:cstheme="majorHAnsi"/>
        </w:rPr>
        <w:t xml:space="preserve"> the safety condition on </w:t>
      </w:r>
      <w:r>
        <w:rPr>
          <w:rFonts w:asciiTheme="majorHAnsi" w:hAnsiTheme="majorHAnsi" w:cstheme="majorHAnsi"/>
        </w:rPr>
        <w:lastRenderedPageBreak/>
        <w:t>knowledge.</w:t>
      </w:r>
      <w:r w:rsidR="00540C1F">
        <w:rPr>
          <w:rFonts w:asciiTheme="majorHAnsi" w:hAnsiTheme="majorHAnsi" w:cstheme="majorHAnsi"/>
        </w:rPr>
        <w:t xml:space="preserve"> Here we highlight an important difference between knowledge and intentional action regarding the permissiveness of this condition. I</w:t>
      </w:r>
      <w:r w:rsidR="00766402" w:rsidRPr="00484D0C">
        <w:rPr>
          <w:rFonts w:asciiTheme="majorHAnsi" w:hAnsiTheme="majorHAnsi" w:cstheme="majorHAnsi"/>
        </w:rPr>
        <w:t xml:space="preserve">t is possible, and in our view frequent, for an agent to act intentionally </w:t>
      </w:r>
      <w:r w:rsidR="00B63653">
        <w:rPr>
          <w:rFonts w:asciiTheme="majorHAnsi" w:hAnsiTheme="majorHAnsi" w:cstheme="majorHAnsi"/>
        </w:rPr>
        <w:t xml:space="preserve">under a description </w:t>
      </w:r>
      <w:r w:rsidR="006A1A27">
        <w:rPr>
          <w:rFonts w:asciiTheme="majorHAnsi" w:hAnsiTheme="majorHAnsi" w:cstheme="majorHAnsi"/>
        </w:rPr>
        <w:t xml:space="preserve">at least in part </w:t>
      </w:r>
      <w:r w:rsidR="00766402" w:rsidRPr="00484D0C">
        <w:rPr>
          <w:rFonts w:asciiTheme="majorHAnsi" w:hAnsiTheme="majorHAnsi" w:cstheme="majorHAnsi"/>
        </w:rPr>
        <w:t>in virtue of the control they exercise, while failing to know that they act intentionally under that description, because the success of what they are doing is not sufficiently safe.</w:t>
      </w:r>
    </w:p>
    <w:p w14:paraId="445A8AE9" w14:textId="77777777" w:rsidR="00864A0E" w:rsidRDefault="00814E69" w:rsidP="00295C54">
      <w:pPr>
        <w:snapToGrid w:val="0"/>
        <w:spacing w:after="60" w:line="480" w:lineRule="auto"/>
        <w:ind w:firstLine="720"/>
        <w:rPr>
          <w:rFonts w:asciiTheme="majorHAnsi" w:hAnsiTheme="majorHAnsi" w:cstheme="majorHAnsi"/>
        </w:rPr>
      </w:pPr>
      <w:r>
        <w:rPr>
          <w:rFonts w:asciiTheme="majorHAnsi" w:hAnsiTheme="majorHAnsi" w:cstheme="majorHAnsi"/>
        </w:rPr>
        <w:t xml:space="preserve">The baseball case helps </w:t>
      </w:r>
      <w:r w:rsidR="00766402" w:rsidRPr="00484D0C">
        <w:rPr>
          <w:rFonts w:asciiTheme="majorHAnsi" w:hAnsiTheme="majorHAnsi" w:cstheme="majorHAnsi"/>
        </w:rPr>
        <w:t xml:space="preserve">illustrate this underlying truth, but there are many other such cases. </w:t>
      </w:r>
      <w:r w:rsidR="00F66B42" w:rsidRPr="00484D0C">
        <w:rPr>
          <w:rFonts w:asciiTheme="majorHAnsi" w:hAnsiTheme="majorHAnsi" w:cstheme="majorHAnsi"/>
        </w:rPr>
        <w:t>All we need is to find cases that</w:t>
      </w:r>
      <w:r>
        <w:rPr>
          <w:rFonts w:asciiTheme="majorHAnsi" w:hAnsiTheme="majorHAnsi" w:cstheme="majorHAnsi"/>
        </w:rPr>
        <w:t xml:space="preserve"> [a]</w:t>
      </w:r>
      <w:r w:rsidR="00F66B42" w:rsidRPr="00484D0C">
        <w:rPr>
          <w:rFonts w:asciiTheme="majorHAnsi" w:hAnsiTheme="majorHAnsi" w:cstheme="majorHAnsi"/>
        </w:rPr>
        <w:t xml:space="preserve"> stand out as clear examples of achievement in virtue of control, and thus as very intuitive examples of intentional action, </w:t>
      </w:r>
      <w:r>
        <w:rPr>
          <w:rFonts w:asciiTheme="majorHAnsi" w:hAnsiTheme="majorHAnsi" w:cstheme="majorHAnsi"/>
        </w:rPr>
        <w:t xml:space="preserve">while at the same time [b] stand out as fairly unsafe successes in the sense that failures dot </w:t>
      </w:r>
      <w:r w:rsidR="00B62A03">
        <w:rPr>
          <w:rFonts w:asciiTheme="majorHAnsi" w:hAnsiTheme="majorHAnsi" w:cstheme="majorHAnsi"/>
        </w:rPr>
        <w:t xml:space="preserve">at least </w:t>
      </w:r>
      <w:r w:rsidR="00E41F63">
        <w:rPr>
          <w:rFonts w:asciiTheme="majorHAnsi" w:hAnsiTheme="majorHAnsi" w:cstheme="majorHAnsi"/>
        </w:rPr>
        <w:t xml:space="preserve">some </w:t>
      </w:r>
      <w:r>
        <w:rPr>
          <w:rFonts w:asciiTheme="majorHAnsi" w:hAnsiTheme="majorHAnsi" w:cstheme="majorHAnsi"/>
        </w:rPr>
        <w:t xml:space="preserve">nearby possible worlds. </w:t>
      </w:r>
      <w:r w:rsidR="00F66B42" w:rsidRPr="00484D0C">
        <w:rPr>
          <w:rFonts w:asciiTheme="majorHAnsi" w:hAnsiTheme="majorHAnsi" w:cstheme="majorHAnsi"/>
        </w:rPr>
        <w:t>Such is the case with many activities where an agent’s success rate grades out somewhere in the middle percentiles.</w:t>
      </w:r>
    </w:p>
    <w:p w14:paraId="1CFD3666" w14:textId="1F98D428" w:rsidR="005505B5" w:rsidRDefault="00A37647" w:rsidP="00295C54">
      <w:pPr>
        <w:snapToGrid w:val="0"/>
        <w:spacing w:after="60" w:line="480" w:lineRule="auto"/>
        <w:ind w:firstLine="720"/>
        <w:rPr>
          <w:rFonts w:asciiTheme="majorHAnsi" w:hAnsiTheme="majorHAnsi" w:cstheme="majorHAnsi"/>
        </w:rPr>
      </w:pPr>
      <w:r w:rsidRPr="00484D0C">
        <w:rPr>
          <w:rFonts w:asciiTheme="majorHAnsi" w:hAnsiTheme="majorHAnsi" w:cstheme="majorHAnsi"/>
        </w:rPr>
        <w:t>Michael Jordan hitting a game winning shot</w:t>
      </w:r>
      <w:r w:rsidR="005505B5">
        <w:rPr>
          <w:rFonts w:asciiTheme="majorHAnsi" w:hAnsiTheme="majorHAnsi" w:cstheme="majorHAnsi"/>
        </w:rPr>
        <w:t xml:space="preserve"> in basketball</w:t>
      </w:r>
      <w:r w:rsidRPr="00484D0C">
        <w:rPr>
          <w:rFonts w:asciiTheme="majorHAnsi" w:hAnsiTheme="majorHAnsi" w:cstheme="majorHAnsi"/>
        </w:rPr>
        <w:t>.</w:t>
      </w:r>
      <w:r w:rsidR="003C421F" w:rsidRPr="00484D0C">
        <w:rPr>
          <w:rFonts w:asciiTheme="majorHAnsi" w:hAnsiTheme="majorHAnsi" w:cstheme="majorHAnsi"/>
        </w:rPr>
        <w:t xml:space="preserve"> </w:t>
      </w:r>
      <w:r w:rsidR="005505B5">
        <w:rPr>
          <w:rFonts w:asciiTheme="majorHAnsi" w:hAnsiTheme="majorHAnsi" w:cstheme="majorHAnsi"/>
        </w:rPr>
        <w:t xml:space="preserve">This is something Jordan did at a roughly 50% clip, and a </w:t>
      </w:r>
      <w:proofErr w:type="gramStart"/>
      <w:r w:rsidR="005505B5">
        <w:rPr>
          <w:rFonts w:asciiTheme="majorHAnsi" w:hAnsiTheme="majorHAnsi" w:cstheme="majorHAnsi"/>
        </w:rPr>
        <w:t>shot professional players</w:t>
      </w:r>
      <w:proofErr w:type="gramEnd"/>
      <w:r w:rsidR="005505B5">
        <w:rPr>
          <w:rFonts w:asciiTheme="majorHAnsi" w:hAnsiTheme="majorHAnsi" w:cstheme="majorHAnsi"/>
        </w:rPr>
        <w:t xml:space="preserve"> typically make around 30% of the time.</w:t>
      </w:r>
    </w:p>
    <w:p w14:paraId="1BC289AA" w14:textId="450FCA03" w:rsidR="005505B5" w:rsidRDefault="005505B5" w:rsidP="00295C54">
      <w:pPr>
        <w:snapToGrid w:val="0"/>
        <w:spacing w:after="60" w:line="480" w:lineRule="auto"/>
        <w:ind w:firstLine="720"/>
        <w:rPr>
          <w:rFonts w:asciiTheme="majorHAnsi" w:hAnsiTheme="majorHAnsi" w:cstheme="majorHAnsi"/>
        </w:rPr>
      </w:pPr>
      <w:r>
        <w:rPr>
          <w:rFonts w:asciiTheme="majorHAnsi" w:hAnsiTheme="majorHAnsi" w:cstheme="majorHAnsi"/>
        </w:rPr>
        <w:t>M</w:t>
      </w:r>
      <w:r w:rsidR="003C421F" w:rsidRPr="00484D0C">
        <w:rPr>
          <w:rFonts w:asciiTheme="majorHAnsi" w:hAnsiTheme="majorHAnsi" w:cstheme="majorHAnsi"/>
        </w:rPr>
        <w:t>egan Rapinoe converting a penalty kick</w:t>
      </w:r>
      <w:r>
        <w:rPr>
          <w:rFonts w:asciiTheme="majorHAnsi" w:hAnsiTheme="majorHAnsi" w:cstheme="majorHAnsi"/>
        </w:rPr>
        <w:t xml:space="preserve"> in soccer, something players do around 75% of the time, although Rapinoe’s percentage, which we do not know, is likely to be higher</w:t>
      </w:r>
      <w:r w:rsidR="003C421F" w:rsidRPr="00484D0C">
        <w:rPr>
          <w:rFonts w:asciiTheme="majorHAnsi" w:hAnsiTheme="majorHAnsi" w:cstheme="majorHAnsi"/>
        </w:rPr>
        <w:t>.</w:t>
      </w:r>
    </w:p>
    <w:p w14:paraId="3C17CD32" w14:textId="77777777" w:rsidR="005505B5" w:rsidRDefault="005505B5" w:rsidP="00295C54">
      <w:pPr>
        <w:snapToGrid w:val="0"/>
        <w:spacing w:after="60" w:line="480" w:lineRule="auto"/>
        <w:ind w:firstLine="720"/>
        <w:rPr>
          <w:rFonts w:asciiTheme="majorHAnsi" w:hAnsiTheme="majorHAnsi" w:cstheme="majorHAnsi"/>
        </w:rPr>
      </w:pPr>
      <w:r>
        <w:rPr>
          <w:rFonts w:asciiTheme="majorHAnsi" w:hAnsiTheme="majorHAnsi" w:cstheme="majorHAnsi"/>
        </w:rPr>
        <w:t>A golf pro, any golf pro, sinking an 8-foot putt, something the pro does a little over 50% of the time. Or sinking a 12-foot putt, something the pro does around 30% of the time.</w:t>
      </w:r>
    </w:p>
    <w:p w14:paraId="6CCD7C18" w14:textId="01785F41" w:rsidR="005505B5" w:rsidRDefault="003C421F" w:rsidP="00295C54">
      <w:pPr>
        <w:snapToGrid w:val="0"/>
        <w:spacing w:after="60" w:line="480" w:lineRule="auto"/>
        <w:ind w:firstLine="720"/>
        <w:rPr>
          <w:rFonts w:asciiTheme="majorHAnsi" w:hAnsiTheme="majorHAnsi" w:cstheme="majorHAnsi"/>
        </w:rPr>
      </w:pPr>
      <w:r w:rsidRPr="00484D0C">
        <w:rPr>
          <w:rFonts w:asciiTheme="majorHAnsi" w:hAnsiTheme="majorHAnsi" w:cstheme="majorHAnsi"/>
        </w:rPr>
        <w:t>Simone Biles</w:t>
      </w:r>
      <w:r w:rsidR="005505B5">
        <w:rPr>
          <w:rFonts w:asciiTheme="majorHAnsi" w:hAnsiTheme="majorHAnsi" w:cstheme="majorHAnsi"/>
        </w:rPr>
        <w:t>, the world’s greatest gymnast,</w:t>
      </w:r>
      <w:r w:rsidRPr="00484D0C">
        <w:rPr>
          <w:rFonts w:asciiTheme="majorHAnsi" w:hAnsiTheme="majorHAnsi" w:cstheme="majorHAnsi"/>
        </w:rPr>
        <w:t xml:space="preserve"> landing a double-double dismount </w:t>
      </w:r>
      <w:r w:rsidR="005505B5">
        <w:rPr>
          <w:rFonts w:asciiTheme="majorHAnsi" w:hAnsiTheme="majorHAnsi" w:cstheme="majorHAnsi"/>
        </w:rPr>
        <w:t>– that’s two flips and two twists while in a tucked position, a move so hard almost no one can do it.</w:t>
      </w:r>
    </w:p>
    <w:p w14:paraId="01D6EDD0" w14:textId="01EAFFC8" w:rsidR="00864A0E" w:rsidRDefault="00A37647" w:rsidP="00295C54">
      <w:pPr>
        <w:snapToGrid w:val="0"/>
        <w:spacing w:after="60" w:line="480" w:lineRule="auto"/>
        <w:ind w:firstLine="720"/>
        <w:rPr>
          <w:rFonts w:asciiTheme="majorHAnsi" w:hAnsiTheme="majorHAnsi" w:cstheme="majorHAnsi"/>
        </w:rPr>
      </w:pPr>
      <w:r w:rsidRPr="00484D0C">
        <w:rPr>
          <w:rFonts w:asciiTheme="majorHAnsi" w:hAnsiTheme="majorHAnsi" w:cstheme="majorHAnsi"/>
        </w:rPr>
        <w:t>Chris Carpenter</w:t>
      </w:r>
      <w:r w:rsidR="005505B5">
        <w:rPr>
          <w:rFonts w:asciiTheme="majorHAnsi" w:hAnsiTheme="majorHAnsi" w:cstheme="majorHAnsi"/>
        </w:rPr>
        <w:t>, or any great pitcher,</w:t>
      </w:r>
      <w:r w:rsidRPr="00484D0C">
        <w:rPr>
          <w:rFonts w:asciiTheme="majorHAnsi" w:hAnsiTheme="majorHAnsi" w:cstheme="majorHAnsi"/>
        </w:rPr>
        <w:t xml:space="preserve"> painting the corner with a fastball</w:t>
      </w:r>
      <w:r w:rsidR="005505B5">
        <w:rPr>
          <w:rFonts w:asciiTheme="majorHAnsi" w:hAnsiTheme="majorHAnsi" w:cstheme="majorHAnsi"/>
        </w:rPr>
        <w:t xml:space="preserve"> (i.e., making a very accurate pitch)</w:t>
      </w:r>
      <w:r w:rsidRPr="00484D0C">
        <w:rPr>
          <w:rFonts w:asciiTheme="majorHAnsi" w:hAnsiTheme="majorHAnsi" w:cstheme="majorHAnsi"/>
        </w:rPr>
        <w:t xml:space="preserve">. </w:t>
      </w:r>
      <w:r w:rsidR="003C421F" w:rsidRPr="00484D0C">
        <w:rPr>
          <w:rFonts w:asciiTheme="majorHAnsi" w:hAnsiTheme="majorHAnsi" w:cstheme="majorHAnsi"/>
        </w:rPr>
        <w:t>Coco Gauff</w:t>
      </w:r>
      <w:r w:rsidR="005505B5">
        <w:rPr>
          <w:rFonts w:asciiTheme="majorHAnsi" w:hAnsiTheme="majorHAnsi" w:cstheme="majorHAnsi"/>
        </w:rPr>
        <w:t>, or any tennis pro,</w:t>
      </w:r>
      <w:r w:rsidR="003C421F" w:rsidRPr="00484D0C">
        <w:rPr>
          <w:rFonts w:asciiTheme="majorHAnsi" w:hAnsiTheme="majorHAnsi" w:cstheme="majorHAnsi"/>
        </w:rPr>
        <w:t xml:space="preserve"> placing a serve right on the T.  Anna Gasser</w:t>
      </w:r>
      <w:r w:rsidR="005505B5">
        <w:rPr>
          <w:rFonts w:asciiTheme="majorHAnsi" w:hAnsiTheme="majorHAnsi" w:cstheme="majorHAnsi"/>
        </w:rPr>
        <w:t xml:space="preserve"> (a </w:t>
      </w:r>
      <w:r w:rsidR="005505B5">
        <w:rPr>
          <w:rFonts w:asciiTheme="majorHAnsi" w:hAnsiTheme="majorHAnsi" w:cstheme="majorHAnsi"/>
        </w:rPr>
        <w:lastRenderedPageBreak/>
        <w:t>snowboarder)</w:t>
      </w:r>
      <w:r w:rsidR="003C421F" w:rsidRPr="00484D0C">
        <w:rPr>
          <w:rFonts w:asciiTheme="majorHAnsi" w:hAnsiTheme="majorHAnsi" w:cstheme="majorHAnsi"/>
        </w:rPr>
        <w:t xml:space="preserve"> </w:t>
      </w:r>
      <w:r w:rsidR="00EC277C" w:rsidRPr="00484D0C">
        <w:rPr>
          <w:rFonts w:asciiTheme="majorHAnsi" w:hAnsiTheme="majorHAnsi" w:cstheme="majorHAnsi"/>
        </w:rPr>
        <w:t>landing a backside corked 1080 melon grab</w:t>
      </w:r>
      <w:r w:rsidR="005505B5">
        <w:rPr>
          <w:rFonts w:asciiTheme="majorHAnsi" w:hAnsiTheme="majorHAnsi" w:cstheme="majorHAnsi"/>
        </w:rPr>
        <w:t>, a move that is easier to watch than to describe</w:t>
      </w:r>
      <w:r w:rsidR="00EC277C" w:rsidRPr="00484D0C">
        <w:rPr>
          <w:rFonts w:asciiTheme="majorHAnsi" w:hAnsiTheme="majorHAnsi" w:cstheme="majorHAnsi"/>
        </w:rPr>
        <w:t>.</w:t>
      </w:r>
    </w:p>
    <w:p w14:paraId="2237D0E2" w14:textId="115F58F2" w:rsidR="00864A0E" w:rsidRDefault="00864A0E" w:rsidP="00295C54">
      <w:pPr>
        <w:snapToGrid w:val="0"/>
        <w:spacing w:after="60" w:line="480" w:lineRule="auto"/>
        <w:ind w:firstLine="720"/>
        <w:rPr>
          <w:rFonts w:asciiTheme="majorHAnsi" w:hAnsiTheme="majorHAnsi" w:cstheme="majorHAnsi"/>
        </w:rPr>
      </w:pPr>
      <w:r>
        <w:rPr>
          <w:rFonts w:asciiTheme="majorHAnsi" w:hAnsiTheme="majorHAnsi" w:cstheme="majorHAnsi"/>
        </w:rPr>
        <w:t>Perhaps one’s eyes glaze at all the professional sports examples</w:t>
      </w:r>
      <w:r w:rsidR="005505B5">
        <w:rPr>
          <w:rFonts w:asciiTheme="majorHAnsi" w:hAnsiTheme="majorHAnsi" w:cstheme="majorHAnsi"/>
        </w:rPr>
        <w:t>, involving world-class athletes</w:t>
      </w:r>
      <w:r>
        <w:rPr>
          <w:rFonts w:asciiTheme="majorHAnsi" w:hAnsiTheme="majorHAnsi" w:cstheme="majorHAnsi"/>
        </w:rPr>
        <w:t>. Everyday life offers plenty as well:</w:t>
      </w:r>
    </w:p>
    <w:p w14:paraId="2729BA1D" w14:textId="77777777" w:rsidR="00864A0E" w:rsidRDefault="00864A0E" w:rsidP="00295C54">
      <w:pPr>
        <w:snapToGrid w:val="0"/>
        <w:spacing w:after="60" w:line="480" w:lineRule="auto"/>
        <w:ind w:firstLine="720"/>
        <w:rPr>
          <w:rFonts w:asciiTheme="majorHAnsi" w:hAnsiTheme="majorHAnsi" w:cstheme="majorHAnsi"/>
        </w:rPr>
      </w:pPr>
      <w:r>
        <w:rPr>
          <w:rFonts w:asciiTheme="majorHAnsi" w:hAnsiTheme="majorHAnsi" w:cstheme="majorHAnsi"/>
        </w:rPr>
        <w:t>When Jerry takes the trash out, the city bin’s lid does not open very wide. He often wishes to lift the bag over the lip of the bin without scratching his elbow on the side of the bin, and he always intends to do so. He succeeds only sometimes.</w:t>
      </w:r>
    </w:p>
    <w:p w14:paraId="2D60F093" w14:textId="7CE6CBDE" w:rsidR="00864A0E" w:rsidRDefault="005505B5" w:rsidP="00295C54">
      <w:pPr>
        <w:snapToGrid w:val="0"/>
        <w:spacing w:after="60" w:line="480" w:lineRule="auto"/>
        <w:ind w:firstLine="720"/>
        <w:rPr>
          <w:rFonts w:asciiTheme="majorHAnsi" w:hAnsiTheme="majorHAnsi" w:cstheme="majorHAnsi"/>
        </w:rPr>
      </w:pPr>
      <w:r>
        <w:rPr>
          <w:rFonts w:asciiTheme="majorHAnsi" w:hAnsiTheme="majorHAnsi" w:cstheme="majorHAnsi"/>
        </w:rPr>
        <w:t>Beth</w:t>
      </w:r>
      <w:r w:rsidR="00864A0E">
        <w:rPr>
          <w:rFonts w:asciiTheme="majorHAnsi" w:hAnsiTheme="majorHAnsi" w:cstheme="majorHAnsi"/>
        </w:rPr>
        <w:t xml:space="preserve"> is making eggs, and </w:t>
      </w:r>
      <w:r>
        <w:rPr>
          <w:rFonts w:asciiTheme="majorHAnsi" w:hAnsiTheme="majorHAnsi" w:cstheme="majorHAnsi"/>
        </w:rPr>
        <w:t>s</w:t>
      </w:r>
      <w:r w:rsidR="00864A0E">
        <w:rPr>
          <w:rFonts w:asciiTheme="majorHAnsi" w:hAnsiTheme="majorHAnsi" w:cstheme="majorHAnsi"/>
        </w:rPr>
        <w:t xml:space="preserve">he hates spilling yolk. </w:t>
      </w:r>
      <w:proofErr w:type="gramStart"/>
      <w:r w:rsidR="00864A0E">
        <w:rPr>
          <w:rFonts w:asciiTheme="majorHAnsi" w:hAnsiTheme="majorHAnsi" w:cstheme="majorHAnsi"/>
        </w:rPr>
        <w:t>So</w:t>
      </w:r>
      <w:proofErr w:type="gramEnd"/>
      <w:r w:rsidR="00864A0E">
        <w:rPr>
          <w:rFonts w:asciiTheme="majorHAnsi" w:hAnsiTheme="majorHAnsi" w:cstheme="majorHAnsi"/>
        </w:rPr>
        <w:t xml:space="preserve"> </w:t>
      </w:r>
      <w:r>
        <w:rPr>
          <w:rFonts w:asciiTheme="majorHAnsi" w:hAnsiTheme="majorHAnsi" w:cstheme="majorHAnsi"/>
        </w:rPr>
        <w:t>s</w:t>
      </w:r>
      <w:r w:rsidR="00864A0E">
        <w:rPr>
          <w:rFonts w:asciiTheme="majorHAnsi" w:hAnsiTheme="majorHAnsi" w:cstheme="majorHAnsi"/>
        </w:rPr>
        <w:t xml:space="preserve">he intends to crack the eggs without letting any leak down the side of the bowl and onto the counter. </w:t>
      </w:r>
      <w:r>
        <w:rPr>
          <w:rFonts w:asciiTheme="majorHAnsi" w:hAnsiTheme="majorHAnsi" w:cstheme="majorHAnsi"/>
        </w:rPr>
        <w:t>Sh</w:t>
      </w:r>
      <w:r w:rsidR="00864A0E">
        <w:rPr>
          <w:rFonts w:asciiTheme="majorHAnsi" w:hAnsiTheme="majorHAnsi" w:cstheme="majorHAnsi"/>
        </w:rPr>
        <w:t>e often fails.</w:t>
      </w:r>
    </w:p>
    <w:p w14:paraId="7AF0869A" w14:textId="0F7743BB" w:rsidR="00864A0E" w:rsidRDefault="005505B5" w:rsidP="00295C54">
      <w:pPr>
        <w:snapToGrid w:val="0"/>
        <w:spacing w:after="60" w:line="480" w:lineRule="auto"/>
        <w:ind w:firstLine="720"/>
        <w:rPr>
          <w:rFonts w:asciiTheme="majorHAnsi" w:hAnsiTheme="majorHAnsi" w:cstheme="majorHAnsi"/>
        </w:rPr>
      </w:pPr>
      <w:r>
        <w:rPr>
          <w:rFonts w:asciiTheme="majorHAnsi" w:hAnsiTheme="majorHAnsi" w:cstheme="majorHAnsi"/>
        </w:rPr>
        <w:t>Rick</w:t>
      </w:r>
      <w:r w:rsidR="00864A0E">
        <w:rPr>
          <w:rFonts w:asciiTheme="majorHAnsi" w:hAnsiTheme="majorHAnsi" w:cstheme="majorHAnsi"/>
        </w:rPr>
        <w:t xml:space="preserve"> intends to shave over a rough patch of </w:t>
      </w:r>
      <w:r>
        <w:rPr>
          <w:rFonts w:asciiTheme="majorHAnsi" w:hAnsiTheme="majorHAnsi" w:cstheme="majorHAnsi"/>
        </w:rPr>
        <w:t>his</w:t>
      </w:r>
      <w:r w:rsidR="00864A0E">
        <w:rPr>
          <w:rFonts w:asciiTheme="majorHAnsi" w:hAnsiTheme="majorHAnsi" w:cstheme="majorHAnsi"/>
        </w:rPr>
        <w:t xml:space="preserve"> skin without drawing any blood. This is difficult, but not impossible, requiring a deft touch. </w:t>
      </w:r>
      <w:r>
        <w:rPr>
          <w:rFonts w:asciiTheme="majorHAnsi" w:hAnsiTheme="majorHAnsi" w:cstheme="majorHAnsi"/>
        </w:rPr>
        <w:t>H</w:t>
      </w:r>
      <w:r w:rsidR="00864A0E">
        <w:rPr>
          <w:rFonts w:asciiTheme="majorHAnsi" w:hAnsiTheme="majorHAnsi" w:cstheme="majorHAnsi"/>
        </w:rPr>
        <w:t>e uses the same method every time. Sometimes he gets it right.</w:t>
      </w:r>
    </w:p>
    <w:p w14:paraId="097CEB49" w14:textId="3DF2D241" w:rsidR="00864A0E" w:rsidRDefault="00864A0E" w:rsidP="00295C54">
      <w:pPr>
        <w:snapToGrid w:val="0"/>
        <w:spacing w:after="60" w:line="480" w:lineRule="auto"/>
        <w:ind w:firstLine="720"/>
        <w:rPr>
          <w:rFonts w:asciiTheme="majorHAnsi" w:hAnsiTheme="majorHAnsi" w:cstheme="majorHAnsi"/>
        </w:rPr>
      </w:pPr>
      <w:r>
        <w:rPr>
          <w:rFonts w:asciiTheme="majorHAnsi" w:hAnsiTheme="majorHAnsi" w:cstheme="majorHAnsi"/>
        </w:rPr>
        <w:t xml:space="preserve">Morty has to pilot a spacecraft into the heart of an alien citadel, while being chased by enemy warships. </w:t>
      </w:r>
      <w:r w:rsidR="005505B5">
        <w:rPr>
          <w:rFonts w:asciiTheme="majorHAnsi" w:hAnsiTheme="majorHAnsi" w:cstheme="majorHAnsi"/>
        </w:rPr>
        <w:t xml:space="preserve">(Not everyone’s everyday life is as boring as, e.g., Jerry’s.) </w:t>
      </w:r>
      <w:r>
        <w:rPr>
          <w:rFonts w:asciiTheme="majorHAnsi" w:hAnsiTheme="majorHAnsi" w:cstheme="majorHAnsi"/>
        </w:rPr>
        <w:t xml:space="preserve">He knows the way, </w:t>
      </w:r>
      <w:r w:rsidR="005505B5">
        <w:rPr>
          <w:rFonts w:asciiTheme="majorHAnsi" w:hAnsiTheme="majorHAnsi" w:cstheme="majorHAnsi"/>
        </w:rPr>
        <w:t xml:space="preserve">and he is a capable pilot, </w:t>
      </w:r>
      <w:r>
        <w:rPr>
          <w:rFonts w:asciiTheme="majorHAnsi" w:hAnsiTheme="majorHAnsi" w:cstheme="majorHAnsi"/>
        </w:rPr>
        <w:t>but success is not assured.</w:t>
      </w:r>
    </w:p>
    <w:p w14:paraId="1D847CCC" w14:textId="6507CEBA" w:rsidR="00864A0E" w:rsidRDefault="00864A0E" w:rsidP="00295C54">
      <w:pPr>
        <w:snapToGrid w:val="0"/>
        <w:spacing w:after="60" w:line="480" w:lineRule="auto"/>
        <w:ind w:firstLine="720"/>
        <w:rPr>
          <w:rFonts w:asciiTheme="majorHAnsi" w:hAnsiTheme="majorHAnsi" w:cstheme="majorHAnsi"/>
        </w:rPr>
      </w:pPr>
      <w:r>
        <w:rPr>
          <w:rFonts w:asciiTheme="majorHAnsi" w:hAnsiTheme="majorHAnsi" w:cstheme="majorHAnsi"/>
        </w:rPr>
        <w:t>And so on.</w:t>
      </w:r>
    </w:p>
    <w:p w14:paraId="038AFA42" w14:textId="3759CDA3" w:rsidR="00864A0E" w:rsidRDefault="000A0B70" w:rsidP="00295C54">
      <w:pPr>
        <w:snapToGrid w:val="0"/>
        <w:spacing w:after="60" w:line="480" w:lineRule="auto"/>
        <w:ind w:firstLine="720"/>
        <w:rPr>
          <w:rFonts w:asciiTheme="majorHAnsi" w:hAnsiTheme="majorHAnsi" w:cstheme="majorHAnsi"/>
        </w:rPr>
      </w:pPr>
      <w:r>
        <w:rPr>
          <w:rFonts w:asciiTheme="majorHAnsi" w:hAnsiTheme="majorHAnsi" w:cstheme="majorHAnsi"/>
        </w:rPr>
        <w:t xml:space="preserve">The initial argument, then, runs as follows. </w:t>
      </w:r>
      <w:r w:rsidR="00864A0E" w:rsidRPr="00295C54">
        <w:rPr>
          <w:rFonts w:asciiTheme="majorHAnsi" w:hAnsiTheme="majorHAnsi" w:cstheme="majorHAnsi"/>
        </w:rPr>
        <w:t xml:space="preserve">Once one focuses on </w:t>
      </w:r>
      <w:r w:rsidR="00864A0E" w:rsidRPr="00864A0E">
        <w:rPr>
          <w:rFonts w:asciiTheme="majorHAnsi" w:hAnsiTheme="majorHAnsi" w:cstheme="majorHAnsi"/>
        </w:rPr>
        <w:t xml:space="preserve">activities where an agent’s success rate grades out somewhere in the middle percentiles, examples of </w:t>
      </w:r>
      <w:r w:rsidR="00864A0E" w:rsidRPr="00295C54">
        <w:rPr>
          <w:rFonts w:asciiTheme="majorHAnsi" w:hAnsiTheme="majorHAnsi" w:cstheme="majorHAnsi"/>
        </w:rPr>
        <w:t xml:space="preserve">intentional action without knowledge proliferate. The chief reason </w:t>
      </w:r>
      <w:r w:rsidR="00864A0E" w:rsidRPr="00864A0E">
        <w:rPr>
          <w:rFonts w:asciiTheme="majorHAnsi" w:hAnsiTheme="majorHAnsi" w:cstheme="majorHAnsi"/>
        </w:rPr>
        <w:t xml:space="preserve">is that intentional action and knowledge have different levels of permissiveness regarding failure in similar circumstances. </w:t>
      </w:r>
      <w:r>
        <w:rPr>
          <w:rFonts w:asciiTheme="majorHAnsi" w:hAnsiTheme="majorHAnsi" w:cstheme="majorHAnsi"/>
        </w:rPr>
        <w:t xml:space="preserve">Intentional </w:t>
      </w:r>
      <w:r>
        <w:rPr>
          <w:rFonts w:asciiTheme="majorHAnsi" w:hAnsiTheme="majorHAnsi" w:cstheme="majorHAnsi"/>
        </w:rPr>
        <w:lastRenderedPageBreak/>
        <w:t xml:space="preserve">action frequently occurs in the face of nearby </w:t>
      </w:r>
      <w:proofErr w:type="gramStart"/>
      <w:r>
        <w:rPr>
          <w:rFonts w:asciiTheme="majorHAnsi" w:hAnsiTheme="majorHAnsi" w:cstheme="majorHAnsi"/>
        </w:rPr>
        <w:t>failure;</w:t>
      </w:r>
      <w:proofErr w:type="gramEnd"/>
      <w:r>
        <w:rPr>
          <w:rFonts w:asciiTheme="majorHAnsi" w:hAnsiTheme="majorHAnsi" w:cstheme="majorHAnsi"/>
        </w:rPr>
        <w:t xml:space="preserve"> not so regarding knowledge. So, the initial argument concludes, </w:t>
      </w:r>
      <w:r w:rsidR="00341E89">
        <w:rPr>
          <w:rFonts w:asciiTheme="majorHAnsi" w:hAnsiTheme="majorHAnsi" w:cstheme="majorHAnsi"/>
        </w:rPr>
        <w:t>k</w:t>
      </w:r>
      <w:r w:rsidR="00864A0E" w:rsidRPr="00864A0E">
        <w:rPr>
          <w:rFonts w:asciiTheme="majorHAnsi" w:hAnsiTheme="majorHAnsi" w:cstheme="majorHAnsi"/>
        </w:rPr>
        <w:t xml:space="preserve">nowledge </w:t>
      </w:r>
      <w:r w:rsidR="007D4CD5">
        <w:rPr>
          <w:rFonts w:asciiTheme="majorHAnsi" w:hAnsiTheme="majorHAnsi" w:cstheme="majorHAnsi"/>
        </w:rPr>
        <w:t>of A-</w:t>
      </w:r>
      <w:proofErr w:type="spellStart"/>
      <w:r w:rsidR="007D4CD5">
        <w:rPr>
          <w:rFonts w:asciiTheme="majorHAnsi" w:hAnsiTheme="majorHAnsi" w:cstheme="majorHAnsi"/>
        </w:rPr>
        <w:t>ing</w:t>
      </w:r>
      <w:proofErr w:type="spellEnd"/>
      <w:r w:rsidR="007D4CD5">
        <w:rPr>
          <w:rFonts w:asciiTheme="majorHAnsi" w:hAnsiTheme="majorHAnsi" w:cstheme="majorHAnsi"/>
        </w:rPr>
        <w:t xml:space="preserve"> </w:t>
      </w:r>
      <w:r w:rsidR="00864A0E" w:rsidRPr="00864A0E">
        <w:rPr>
          <w:rFonts w:asciiTheme="majorHAnsi" w:hAnsiTheme="majorHAnsi" w:cstheme="majorHAnsi"/>
        </w:rPr>
        <w:t xml:space="preserve">is not necessary for intentional </w:t>
      </w:r>
      <w:r w:rsidR="007D4CD5">
        <w:rPr>
          <w:rFonts w:asciiTheme="majorHAnsi" w:hAnsiTheme="majorHAnsi" w:cstheme="majorHAnsi"/>
        </w:rPr>
        <w:t>A-</w:t>
      </w:r>
      <w:proofErr w:type="spellStart"/>
      <w:r w:rsidR="007D4CD5">
        <w:rPr>
          <w:rFonts w:asciiTheme="majorHAnsi" w:hAnsiTheme="majorHAnsi" w:cstheme="majorHAnsi"/>
        </w:rPr>
        <w:t>ing</w:t>
      </w:r>
      <w:proofErr w:type="spellEnd"/>
      <w:r w:rsidR="00864A0E" w:rsidRPr="00864A0E">
        <w:rPr>
          <w:rFonts w:asciiTheme="majorHAnsi" w:hAnsiTheme="majorHAnsi" w:cstheme="majorHAnsi"/>
        </w:rPr>
        <w:t>.</w:t>
      </w:r>
    </w:p>
    <w:p w14:paraId="3BE4B77A" w14:textId="505FA27B" w:rsidR="005505B5" w:rsidRDefault="005505B5" w:rsidP="00295C54">
      <w:pPr>
        <w:snapToGrid w:val="0"/>
        <w:spacing w:after="60" w:line="480" w:lineRule="auto"/>
        <w:rPr>
          <w:rFonts w:asciiTheme="majorHAnsi" w:hAnsiTheme="majorHAnsi" w:cstheme="majorHAnsi"/>
        </w:rPr>
      </w:pPr>
    </w:p>
    <w:p w14:paraId="7FE91661" w14:textId="0B32A515" w:rsidR="005505B5" w:rsidRPr="00295C54" w:rsidRDefault="005505B5" w:rsidP="00295C54">
      <w:pPr>
        <w:snapToGrid w:val="0"/>
        <w:spacing w:after="60" w:line="480" w:lineRule="auto"/>
        <w:rPr>
          <w:rFonts w:asciiTheme="majorHAnsi" w:hAnsiTheme="majorHAnsi" w:cstheme="majorHAnsi"/>
          <w:i/>
          <w:iCs/>
        </w:rPr>
      </w:pPr>
      <w:r w:rsidRPr="00295C54">
        <w:rPr>
          <w:rFonts w:asciiTheme="majorHAnsi" w:hAnsiTheme="majorHAnsi" w:cstheme="majorHAnsi"/>
          <w:i/>
          <w:iCs/>
        </w:rPr>
        <w:t>2.1 Fellow travel</w:t>
      </w:r>
      <w:r w:rsidR="007D4CD5">
        <w:rPr>
          <w:rFonts w:asciiTheme="majorHAnsi" w:hAnsiTheme="majorHAnsi" w:cstheme="majorHAnsi"/>
          <w:i/>
          <w:iCs/>
        </w:rPr>
        <w:t>l</w:t>
      </w:r>
      <w:r w:rsidRPr="00295C54">
        <w:rPr>
          <w:rFonts w:asciiTheme="majorHAnsi" w:hAnsiTheme="majorHAnsi" w:cstheme="majorHAnsi"/>
          <w:i/>
          <w:iCs/>
        </w:rPr>
        <w:t>ers</w:t>
      </w:r>
    </w:p>
    <w:p w14:paraId="79C8D12D" w14:textId="789F1044" w:rsidR="005505B5" w:rsidRDefault="005505B5" w:rsidP="00295C54">
      <w:pPr>
        <w:snapToGrid w:val="0"/>
        <w:spacing w:after="60" w:line="480" w:lineRule="auto"/>
        <w:ind w:firstLine="720"/>
        <w:rPr>
          <w:rFonts w:asciiTheme="majorHAnsi" w:hAnsiTheme="majorHAnsi" w:cstheme="majorHAnsi"/>
        </w:rPr>
      </w:pPr>
      <w:r>
        <w:rPr>
          <w:rFonts w:asciiTheme="majorHAnsi" w:hAnsiTheme="majorHAnsi" w:cstheme="majorHAnsi"/>
        </w:rPr>
        <w:t xml:space="preserve">Before we consider important objections to our argument, it is worth noting two recent discussions that </w:t>
      </w:r>
      <w:r w:rsidRPr="008D5883">
        <w:rPr>
          <w:rFonts w:asciiTheme="majorHAnsi" w:hAnsiTheme="majorHAnsi" w:cstheme="majorHAnsi"/>
        </w:rPr>
        <w:t>arrive at a conclusion similar to ours</w:t>
      </w:r>
      <w:r>
        <w:rPr>
          <w:rFonts w:asciiTheme="majorHAnsi" w:hAnsiTheme="majorHAnsi" w:cstheme="majorHAnsi"/>
        </w:rPr>
        <w:t xml:space="preserve">, albeit on the basis of </w:t>
      </w:r>
      <w:r w:rsidR="007D4CD5">
        <w:rPr>
          <w:rFonts w:asciiTheme="majorHAnsi" w:hAnsiTheme="majorHAnsi" w:cstheme="majorHAnsi"/>
        </w:rPr>
        <w:t xml:space="preserve">slightly </w:t>
      </w:r>
      <w:r>
        <w:rPr>
          <w:rFonts w:asciiTheme="majorHAnsi" w:hAnsiTheme="majorHAnsi" w:cstheme="majorHAnsi"/>
        </w:rPr>
        <w:t>different kinds of considerations</w:t>
      </w:r>
      <w:r w:rsidRPr="008D5883">
        <w:rPr>
          <w:rFonts w:asciiTheme="majorHAnsi" w:hAnsiTheme="majorHAnsi" w:cstheme="majorHAnsi"/>
        </w:rPr>
        <w:t>.</w:t>
      </w:r>
    </w:p>
    <w:p w14:paraId="1BD840BF" w14:textId="77777777" w:rsidR="005505B5" w:rsidRPr="008D5883" w:rsidRDefault="005505B5" w:rsidP="00295C54">
      <w:pPr>
        <w:autoSpaceDE w:val="0"/>
        <w:autoSpaceDN w:val="0"/>
        <w:adjustRightInd w:val="0"/>
        <w:snapToGrid w:val="0"/>
        <w:spacing w:after="60" w:line="480" w:lineRule="auto"/>
        <w:ind w:firstLine="720"/>
        <w:rPr>
          <w:rFonts w:asciiTheme="majorHAnsi" w:hAnsiTheme="majorHAnsi" w:cstheme="majorHAnsi"/>
          <w:color w:val="000000"/>
          <w:shd w:val="clear" w:color="auto" w:fill="FFFFFF"/>
        </w:rPr>
      </w:pPr>
      <w:r>
        <w:rPr>
          <w:rFonts w:asciiTheme="majorHAnsi" w:hAnsiTheme="majorHAnsi" w:cstheme="majorHAnsi"/>
        </w:rPr>
        <w:t xml:space="preserve">In chapter six of his book </w:t>
      </w:r>
      <w:r w:rsidRPr="008D5883">
        <w:rPr>
          <w:rFonts w:asciiTheme="majorHAnsi" w:hAnsiTheme="majorHAnsi" w:cstheme="majorHAnsi"/>
        </w:rPr>
        <w:t xml:space="preserve">on Anscombe’s </w:t>
      </w:r>
      <w:r w:rsidRPr="008D5883">
        <w:rPr>
          <w:rFonts w:asciiTheme="majorHAnsi" w:hAnsiTheme="majorHAnsi" w:cstheme="majorHAnsi"/>
          <w:i/>
          <w:iCs/>
        </w:rPr>
        <w:t>Intention</w:t>
      </w:r>
      <w:r w:rsidRPr="008D5883">
        <w:rPr>
          <w:rFonts w:asciiTheme="majorHAnsi" w:hAnsiTheme="majorHAnsi" w:cstheme="majorHAnsi"/>
        </w:rPr>
        <w:t xml:space="preserve">, John </w:t>
      </w:r>
      <w:proofErr w:type="spellStart"/>
      <w:r w:rsidRPr="008D5883">
        <w:rPr>
          <w:rFonts w:asciiTheme="majorHAnsi" w:hAnsiTheme="majorHAnsi" w:cstheme="majorHAnsi"/>
        </w:rPr>
        <w:t>Schwenkler</w:t>
      </w:r>
      <w:proofErr w:type="spellEnd"/>
      <w:r w:rsidRPr="008D5883">
        <w:rPr>
          <w:rFonts w:asciiTheme="majorHAnsi" w:hAnsiTheme="majorHAnsi" w:cstheme="majorHAnsi"/>
        </w:rPr>
        <w:t xml:space="preserve"> (2019) </w:t>
      </w:r>
      <w:r w:rsidRPr="008D5883">
        <w:rPr>
          <w:rFonts w:asciiTheme="majorHAnsi" w:hAnsiTheme="majorHAnsi" w:cstheme="majorHAnsi"/>
          <w:color w:val="000000"/>
          <w:shd w:val="clear" w:color="auto" w:fill="FFFFFF"/>
        </w:rPr>
        <w:t>turns to cases of unsafe behavior that he takes to be ‘decidedly unusual.’ Considering Anscombe’s claim that ‘A person does something intentionally only if she </w:t>
      </w:r>
      <w:r w:rsidRPr="008D5883">
        <w:rPr>
          <w:rFonts w:asciiTheme="majorHAnsi" w:hAnsiTheme="majorHAnsi" w:cstheme="majorHAnsi"/>
          <w:i/>
          <w:iCs/>
          <w:color w:val="000000"/>
          <w:shd w:val="clear" w:color="auto" w:fill="FFFFFF"/>
        </w:rPr>
        <w:t>knows</w:t>
      </w:r>
      <w:r w:rsidRPr="008D5883">
        <w:rPr>
          <w:rFonts w:asciiTheme="majorHAnsi" w:hAnsiTheme="majorHAnsi" w:cstheme="majorHAnsi"/>
          <w:color w:val="000000"/>
          <w:shd w:val="clear" w:color="auto" w:fill="FFFFFF"/>
        </w:rPr>
        <w:t> that she is doing this’ (</w:t>
      </w:r>
      <w:proofErr w:type="spellStart"/>
      <w:r w:rsidRPr="008D5883">
        <w:rPr>
          <w:rFonts w:asciiTheme="majorHAnsi" w:hAnsiTheme="majorHAnsi" w:cstheme="majorHAnsi"/>
          <w:color w:val="000000"/>
          <w:shd w:val="clear" w:color="auto" w:fill="FFFFFF"/>
        </w:rPr>
        <w:t>Schwenkler</w:t>
      </w:r>
      <w:proofErr w:type="spellEnd"/>
      <w:r w:rsidRPr="008D5883">
        <w:rPr>
          <w:rFonts w:asciiTheme="majorHAnsi" w:hAnsiTheme="majorHAnsi" w:cstheme="majorHAnsi"/>
          <w:color w:val="000000"/>
          <w:shd w:val="clear" w:color="auto" w:fill="FFFFFF"/>
        </w:rPr>
        <w:t xml:space="preserve"> 2019, 180), he considers the possibility of ‘an </w:t>
      </w:r>
      <w:r w:rsidRPr="008D5883">
        <w:rPr>
          <w:rFonts w:asciiTheme="majorHAnsi" w:hAnsiTheme="majorHAnsi" w:cstheme="majorHAnsi"/>
          <w:i/>
          <w:iCs/>
          <w:color w:val="000000"/>
          <w:shd w:val="clear" w:color="auto" w:fill="FFFFFF"/>
        </w:rPr>
        <w:t>unfavorable situation</w:t>
      </w:r>
      <w:r w:rsidRPr="008D5883">
        <w:rPr>
          <w:rFonts w:asciiTheme="majorHAnsi" w:hAnsiTheme="majorHAnsi" w:cstheme="majorHAnsi"/>
          <w:color w:val="000000"/>
          <w:shd w:val="clear" w:color="auto" w:fill="FFFFFF"/>
        </w:rPr>
        <w:t xml:space="preserve">,’ which is ‘one in which a person’s power to act in a certain way is compromised, such that there is a significant likelihood of practical error or failure, or that her attempt will be </w:t>
      </w:r>
      <w:proofErr w:type="gramStart"/>
      <w:r w:rsidRPr="008D5883">
        <w:rPr>
          <w:rFonts w:asciiTheme="majorHAnsi" w:hAnsiTheme="majorHAnsi" w:cstheme="majorHAnsi"/>
          <w:color w:val="000000"/>
          <w:shd w:val="clear" w:color="auto" w:fill="FFFFFF"/>
        </w:rPr>
        <w:t>thwarted</w:t>
      </w:r>
      <w:proofErr w:type="gramEnd"/>
      <w:r w:rsidRPr="008D5883">
        <w:rPr>
          <w:rFonts w:asciiTheme="majorHAnsi" w:hAnsiTheme="majorHAnsi" w:cstheme="majorHAnsi"/>
          <w:color w:val="000000"/>
          <w:shd w:val="clear" w:color="auto" w:fill="FFFFFF"/>
        </w:rPr>
        <w:t xml:space="preserve"> or she’ll unknowingly attempt something futile.’ (183)</w:t>
      </w:r>
    </w:p>
    <w:p w14:paraId="52389988" w14:textId="77777777" w:rsidR="005505B5" w:rsidRPr="008D5883" w:rsidRDefault="005505B5" w:rsidP="00295C54">
      <w:pPr>
        <w:autoSpaceDE w:val="0"/>
        <w:autoSpaceDN w:val="0"/>
        <w:adjustRightInd w:val="0"/>
        <w:snapToGrid w:val="0"/>
        <w:spacing w:after="60" w:line="480" w:lineRule="auto"/>
        <w:ind w:firstLine="720"/>
        <w:rPr>
          <w:rFonts w:asciiTheme="majorHAnsi" w:hAnsiTheme="majorHAnsi" w:cstheme="majorHAnsi"/>
          <w:color w:val="000000"/>
          <w:shd w:val="clear" w:color="auto" w:fill="FFFFFF"/>
        </w:rPr>
      </w:pPr>
      <w:proofErr w:type="spellStart"/>
      <w:r w:rsidRPr="008D5883">
        <w:rPr>
          <w:rFonts w:asciiTheme="majorHAnsi" w:hAnsiTheme="majorHAnsi" w:cstheme="majorHAnsi"/>
          <w:color w:val="000000"/>
          <w:shd w:val="clear" w:color="auto" w:fill="FFFFFF"/>
        </w:rPr>
        <w:t>Schwenkler</w:t>
      </w:r>
      <w:proofErr w:type="spellEnd"/>
      <w:r w:rsidRPr="008D5883">
        <w:rPr>
          <w:rFonts w:asciiTheme="majorHAnsi" w:hAnsiTheme="majorHAnsi" w:cstheme="majorHAnsi"/>
          <w:color w:val="000000"/>
          <w:shd w:val="clear" w:color="auto" w:fill="FFFFFF"/>
        </w:rPr>
        <w:t xml:space="preserve"> states the following.</w:t>
      </w:r>
    </w:p>
    <w:p w14:paraId="6066CE72" w14:textId="77777777" w:rsidR="005505B5" w:rsidRPr="008D5883" w:rsidRDefault="005505B5" w:rsidP="00295C54">
      <w:pPr>
        <w:autoSpaceDE w:val="0"/>
        <w:autoSpaceDN w:val="0"/>
        <w:adjustRightInd w:val="0"/>
        <w:snapToGrid w:val="0"/>
        <w:spacing w:after="60" w:line="480" w:lineRule="auto"/>
        <w:rPr>
          <w:rFonts w:asciiTheme="majorHAnsi" w:hAnsiTheme="majorHAnsi" w:cstheme="majorHAnsi"/>
          <w:color w:val="000000"/>
          <w:shd w:val="clear" w:color="auto" w:fill="FFFFFF"/>
        </w:rPr>
      </w:pPr>
    </w:p>
    <w:p w14:paraId="630AD5A9" w14:textId="77777777" w:rsidR="005505B5" w:rsidRPr="008D5883" w:rsidRDefault="005505B5" w:rsidP="00295C54">
      <w:pPr>
        <w:autoSpaceDE w:val="0"/>
        <w:autoSpaceDN w:val="0"/>
        <w:adjustRightInd w:val="0"/>
        <w:snapToGrid w:val="0"/>
        <w:spacing w:after="60" w:line="480" w:lineRule="auto"/>
        <w:ind w:left="720"/>
        <w:rPr>
          <w:rFonts w:asciiTheme="majorHAnsi" w:hAnsiTheme="majorHAnsi" w:cstheme="majorHAnsi"/>
          <w:color w:val="000000"/>
          <w:shd w:val="clear" w:color="auto" w:fill="FFFFFF"/>
        </w:rPr>
      </w:pPr>
      <w:r w:rsidRPr="008D5883">
        <w:rPr>
          <w:rFonts w:asciiTheme="majorHAnsi" w:hAnsiTheme="majorHAnsi" w:cstheme="majorHAnsi"/>
          <w:color w:val="000000"/>
          <w:shd w:val="clear" w:color="auto" w:fill="FFFFFF"/>
        </w:rPr>
        <w:t>Being in an unfavorable situation will not always leave a person </w:t>
      </w:r>
      <w:r w:rsidRPr="008D5883">
        <w:rPr>
          <w:rFonts w:asciiTheme="majorHAnsi" w:hAnsiTheme="majorHAnsi" w:cstheme="majorHAnsi"/>
          <w:i/>
          <w:iCs/>
          <w:color w:val="000000"/>
          <w:shd w:val="clear" w:color="auto" w:fill="FFFFFF"/>
        </w:rPr>
        <w:t>altogether</w:t>
      </w:r>
      <w:r w:rsidRPr="008D5883">
        <w:rPr>
          <w:rFonts w:asciiTheme="majorHAnsi" w:hAnsiTheme="majorHAnsi" w:cstheme="majorHAnsi"/>
          <w:color w:val="000000"/>
          <w:shd w:val="clear" w:color="auto" w:fill="FFFFFF"/>
        </w:rPr>
        <w:t> unable to act as she intends, nor need it be the case that a person in an unfavorable situation who manages to do what she intends to is not acting </w:t>
      </w:r>
      <w:r w:rsidRPr="008D5883">
        <w:rPr>
          <w:rFonts w:asciiTheme="majorHAnsi" w:hAnsiTheme="majorHAnsi" w:cstheme="majorHAnsi"/>
          <w:i/>
          <w:iCs/>
          <w:color w:val="000000"/>
          <w:shd w:val="clear" w:color="auto" w:fill="FFFFFF"/>
        </w:rPr>
        <w:t>intentionally</w:t>
      </w:r>
      <w:r w:rsidRPr="008D5883">
        <w:rPr>
          <w:rFonts w:asciiTheme="majorHAnsi" w:hAnsiTheme="majorHAnsi" w:cstheme="majorHAnsi"/>
          <w:color w:val="000000"/>
          <w:shd w:val="clear" w:color="auto" w:fill="FFFFFF"/>
        </w:rPr>
        <w:t> in that way, and instead can act in that way only by accident . . . there appear to be circumstances in which a person’s power to do </w:t>
      </w:r>
      <w:r w:rsidRPr="008D5883">
        <w:rPr>
          <w:rFonts w:asciiTheme="majorHAnsi" w:hAnsiTheme="majorHAnsi" w:cstheme="majorHAnsi"/>
          <w:i/>
          <w:iCs/>
          <w:color w:val="000000"/>
          <w:shd w:val="clear" w:color="auto" w:fill="FFFFFF"/>
        </w:rPr>
        <w:t>X</w:t>
      </w:r>
      <w:r w:rsidRPr="008D5883">
        <w:rPr>
          <w:rFonts w:asciiTheme="majorHAnsi" w:hAnsiTheme="majorHAnsi" w:cstheme="majorHAnsi"/>
          <w:color w:val="000000"/>
          <w:shd w:val="clear" w:color="auto" w:fill="FFFFFF"/>
        </w:rPr>
        <w:t> is reliable enough for her to do </w:t>
      </w:r>
      <w:r w:rsidRPr="008D5883">
        <w:rPr>
          <w:rFonts w:asciiTheme="majorHAnsi" w:hAnsiTheme="majorHAnsi" w:cstheme="majorHAnsi"/>
          <w:i/>
          <w:iCs/>
          <w:color w:val="000000"/>
          <w:shd w:val="clear" w:color="auto" w:fill="FFFFFF"/>
        </w:rPr>
        <w:t>X</w:t>
      </w:r>
      <w:r w:rsidRPr="008D5883">
        <w:rPr>
          <w:rFonts w:asciiTheme="majorHAnsi" w:hAnsiTheme="majorHAnsi" w:cstheme="majorHAnsi"/>
          <w:color w:val="000000"/>
          <w:shd w:val="clear" w:color="auto" w:fill="FFFFFF"/>
        </w:rPr>
        <w:t xml:space="preserve"> intentionally, and where she is in fact </w:t>
      </w:r>
      <w:r w:rsidRPr="008D5883">
        <w:rPr>
          <w:rFonts w:asciiTheme="majorHAnsi" w:hAnsiTheme="majorHAnsi" w:cstheme="majorHAnsi"/>
          <w:color w:val="000000"/>
          <w:shd w:val="clear" w:color="auto" w:fill="FFFFFF"/>
        </w:rPr>
        <w:lastRenderedPageBreak/>
        <w:t>exercising this</w:t>
      </w:r>
      <w:r w:rsidRPr="008D5883">
        <w:rPr>
          <w:rFonts w:asciiTheme="majorHAnsi" w:hAnsiTheme="majorHAnsi" w:cstheme="majorHAnsi"/>
          <w:b/>
          <w:bCs/>
          <w:color w:val="633D5D"/>
          <w:shd w:val="clear" w:color="auto" w:fill="FFFFFF"/>
        </w:rPr>
        <w:t> </w:t>
      </w:r>
      <w:r w:rsidRPr="008D5883">
        <w:rPr>
          <w:rFonts w:asciiTheme="majorHAnsi" w:hAnsiTheme="majorHAnsi" w:cstheme="majorHAnsi"/>
          <w:color w:val="000000"/>
          <w:shd w:val="clear" w:color="auto" w:fill="FFFFFF"/>
        </w:rPr>
        <w:t>power in such a way that a “Why?”-question would be given application to her action, but still she is not reliable enough in this exercise for her belief that she is doing this to amount to </w:t>
      </w:r>
      <w:r w:rsidRPr="008D5883">
        <w:rPr>
          <w:rFonts w:asciiTheme="majorHAnsi" w:hAnsiTheme="majorHAnsi" w:cstheme="majorHAnsi"/>
          <w:i/>
          <w:iCs/>
          <w:color w:val="000000"/>
          <w:shd w:val="clear" w:color="auto" w:fill="FFFFFF"/>
        </w:rPr>
        <w:t>knowledge</w:t>
      </w:r>
      <w:r w:rsidRPr="008D5883">
        <w:rPr>
          <w:rFonts w:asciiTheme="majorHAnsi" w:hAnsiTheme="majorHAnsi" w:cstheme="majorHAnsi"/>
          <w:color w:val="000000"/>
          <w:shd w:val="clear" w:color="auto" w:fill="FFFFFF"/>
        </w:rPr>
        <w:t> of what she is doing. (183-184)</w:t>
      </w:r>
    </w:p>
    <w:p w14:paraId="31B3A3F7" w14:textId="77777777" w:rsidR="005505B5" w:rsidRPr="008D5883" w:rsidRDefault="005505B5" w:rsidP="00295C54">
      <w:pPr>
        <w:autoSpaceDE w:val="0"/>
        <w:autoSpaceDN w:val="0"/>
        <w:adjustRightInd w:val="0"/>
        <w:snapToGrid w:val="0"/>
        <w:spacing w:after="60" w:line="480" w:lineRule="auto"/>
        <w:rPr>
          <w:rFonts w:asciiTheme="majorHAnsi" w:hAnsiTheme="majorHAnsi" w:cstheme="majorHAnsi"/>
          <w:color w:val="000000"/>
          <w:shd w:val="clear" w:color="auto" w:fill="FFFFFF"/>
        </w:rPr>
      </w:pPr>
    </w:p>
    <w:p w14:paraId="53A5FFF7" w14:textId="4A3F6776" w:rsidR="005505B5" w:rsidRDefault="005505B5" w:rsidP="00295C54">
      <w:pPr>
        <w:snapToGrid w:val="0"/>
        <w:spacing w:after="60" w:line="480" w:lineRule="auto"/>
        <w:rPr>
          <w:rFonts w:asciiTheme="majorHAnsi" w:hAnsiTheme="majorHAnsi" w:cstheme="majorHAnsi"/>
        </w:rPr>
      </w:pPr>
      <w:r w:rsidRPr="008D5883">
        <w:rPr>
          <w:rFonts w:asciiTheme="majorHAnsi" w:hAnsiTheme="majorHAnsi" w:cstheme="majorHAnsi"/>
          <w:color w:val="000000"/>
          <w:shd w:val="clear" w:color="auto" w:fill="FFFFFF"/>
        </w:rPr>
        <w:t xml:space="preserve">The relevant convergence between us and </w:t>
      </w:r>
      <w:proofErr w:type="spellStart"/>
      <w:r w:rsidRPr="008D5883">
        <w:rPr>
          <w:rFonts w:asciiTheme="majorHAnsi" w:hAnsiTheme="majorHAnsi" w:cstheme="majorHAnsi"/>
          <w:color w:val="000000"/>
          <w:shd w:val="clear" w:color="auto" w:fill="FFFFFF"/>
        </w:rPr>
        <w:t>Schwenkler</w:t>
      </w:r>
      <w:proofErr w:type="spellEnd"/>
      <w:r w:rsidRPr="008D5883">
        <w:rPr>
          <w:rFonts w:asciiTheme="majorHAnsi" w:hAnsiTheme="majorHAnsi" w:cstheme="majorHAnsi"/>
          <w:color w:val="000000"/>
          <w:shd w:val="clear" w:color="auto" w:fill="FFFFFF"/>
        </w:rPr>
        <w:t xml:space="preserve"> is that we agree that Anscombe’s claim is </w:t>
      </w:r>
      <w:r w:rsidR="00B63653">
        <w:rPr>
          <w:rFonts w:asciiTheme="majorHAnsi" w:hAnsiTheme="majorHAnsi" w:cstheme="majorHAnsi"/>
          <w:color w:val="000000"/>
          <w:shd w:val="clear" w:color="auto" w:fill="FFFFFF"/>
        </w:rPr>
        <w:t>not true as stated</w:t>
      </w:r>
      <w:r w:rsidRPr="008D5883">
        <w:rPr>
          <w:rFonts w:asciiTheme="majorHAnsi" w:hAnsiTheme="majorHAnsi" w:cstheme="majorHAnsi"/>
          <w:color w:val="000000"/>
          <w:shd w:val="clear" w:color="auto" w:fill="FFFFFF"/>
        </w:rPr>
        <w:t>, and for an apparently similar reason, to do with differences in safety requirements.</w:t>
      </w:r>
      <w:r>
        <w:rPr>
          <w:rFonts w:asciiTheme="majorHAnsi" w:hAnsiTheme="majorHAnsi" w:cstheme="majorHAnsi"/>
          <w:color w:val="000000"/>
          <w:shd w:val="clear" w:color="auto" w:fill="FFFFFF"/>
        </w:rPr>
        <w:t xml:space="preserve"> An important difference, to which we return at the end of this paper, is </w:t>
      </w:r>
      <w:proofErr w:type="spellStart"/>
      <w:r>
        <w:rPr>
          <w:rFonts w:asciiTheme="majorHAnsi" w:hAnsiTheme="majorHAnsi" w:cstheme="majorHAnsi"/>
          <w:color w:val="000000"/>
          <w:shd w:val="clear" w:color="auto" w:fill="FFFFFF"/>
        </w:rPr>
        <w:t>Schwenkler’s</w:t>
      </w:r>
      <w:proofErr w:type="spellEnd"/>
      <w:r>
        <w:rPr>
          <w:rFonts w:asciiTheme="majorHAnsi" w:hAnsiTheme="majorHAnsi" w:cstheme="majorHAnsi"/>
          <w:color w:val="000000"/>
          <w:shd w:val="clear" w:color="auto" w:fill="FFFFFF"/>
        </w:rPr>
        <w:t xml:space="preserve"> emphasis that the problem case is decidedly unusual. </w:t>
      </w:r>
      <w:proofErr w:type="spellStart"/>
      <w:r w:rsidRPr="008D5883">
        <w:rPr>
          <w:rFonts w:asciiTheme="majorHAnsi" w:hAnsiTheme="majorHAnsi" w:cstheme="majorHAnsi"/>
          <w:color w:val="000000"/>
          <w:shd w:val="clear" w:color="auto" w:fill="FFFFFF"/>
        </w:rPr>
        <w:t>Schwenkler</w:t>
      </w:r>
      <w:proofErr w:type="spellEnd"/>
      <w:r w:rsidRPr="008D5883">
        <w:rPr>
          <w:rFonts w:asciiTheme="majorHAnsi" w:hAnsiTheme="majorHAnsi" w:cstheme="majorHAnsi"/>
          <w:color w:val="000000"/>
          <w:shd w:val="clear" w:color="auto" w:fill="FFFFFF"/>
        </w:rPr>
        <w:t xml:space="preserve"> goes on to argue that while Anscombe’s claim is falsified</w:t>
      </w:r>
      <w:r w:rsidRPr="008D5883">
        <w:rPr>
          <w:rFonts w:asciiTheme="majorHAnsi" w:hAnsiTheme="majorHAnsi" w:cstheme="majorHAnsi"/>
        </w:rPr>
        <w:t xml:space="preserve"> ‘in full generality,’ </w:t>
      </w:r>
      <w:proofErr w:type="spellStart"/>
      <w:r w:rsidRPr="008D5883">
        <w:rPr>
          <w:rFonts w:asciiTheme="majorHAnsi" w:hAnsiTheme="majorHAnsi" w:cstheme="majorHAnsi"/>
        </w:rPr>
        <w:t>its</w:t>
      </w:r>
      <w:proofErr w:type="spellEnd"/>
      <w:r w:rsidRPr="008D5883">
        <w:rPr>
          <w:rFonts w:asciiTheme="majorHAnsi" w:hAnsiTheme="majorHAnsi" w:cstheme="majorHAnsi"/>
        </w:rPr>
        <w:t xml:space="preserve"> spirit survives </w:t>
      </w:r>
      <w:r w:rsidRPr="008D5883">
        <w:rPr>
          <w:rFonts w:asciiTheme="majorHAnsi" w:hAnsiTheme="majorHAnsi" w:cstheme="majorHAnsi"/>
          <w:i/>
          <w:iCs/>
        </w:rPr>
        <w:t>because</w:t>
      </w:r>
      <w:r w:rsidRPr="008D5883">
        <w:rPr>
          <w:rFonts w:asciiTheme="majorHAnsi" w:hAnsiTheme="majorHAnsi" w:cstheme="majorHAnsi"/>
        </w:rPr>
        <w:t xml:space="preserve"> ‘</w:t>
      </w:r>
      <w:r w:rsidRPr="008D5883">
        <w:rPr>
          <w:rFonts w:asciiTheme="majorHAnsi" w:hAnsiTheme="majorHAnsi" w:cstheme="majorHAnsi"/>
          <w:color w:val="000000"/>
          <w:shd w:val="clear" w:color="auto" w:fill="FFFFFF"/>
        </w:rPr>
        <w:t>the circumstances in which [Anscombe’s claim] . . . is not satisfied are decidedly unusual: it takes some philosophical ingenuity to construct them, and we don’t often encounter situations like these in ordinary life’ (190).</w:t>
      </w:r>
    </w:p>
    <w:p w14:paraId="074126E4" w14:textId="0C041E3A" w:rsidR="00CF4962" w:rsidRDefault="005505B5" w:rsidP="00295C54">
      <w:pPr>
        <w:snapToGrid w:val="0"/>
        <w:spacing w:after="60" w:line="480" w:lineRule="auto"/>
        <w:ind w:firstLine="720"/>
        <w:rPr>
          <w:rFonts w:asciiTheme="majorHAnsi" w:hAnsiTheme="majorHAnsi" w:cstheme="majorHAnsi"/>
        </w:rPr>
      </w:pPr>
      <w:r>
        <w:rPr>
          <w:rFonts w:asciiTheme="majorHAnsi" w:hAnsiTheme="majorHAnsi" w:cstheme="majorHAnsi"/>
        </w:rPr>
        <w:t xml:space="preserve">Juan </w:t>
      </w:r>
      <w:proofErr w:type="spellStart"/>
      <w:r>
        <w:rPr>
          <w:rFonts w:asciiTheme="majorHAnsi" w:hAnsiTheme="majorHAnsi" w:cstheme="majorHAnsi"/>
        </w:rPr>
        <w:t>Piñeros</w:t>
      </w:r>
      <w:proofErr w:type="spellEnd"/>
      <w:r>
        <w:rPr>
          <w:rFonts w:asciiTheme="majorHAnsi" w:hAnsiTheme="majorHAnsi" w:cstheme="majorHAnsi"/>
        </w:rPr>
        <w:t xml:space="preserve"> </w:t>
      </w:r>
      <w:proofErr w:type="spellStart"/>
      <w:r>
        <w:rPr>
          <w:rFonts w:asciiTheme="majorHAnsi" w:hAnsiTheme="majorHAnsi" w:cstheme="majorHAnsi"/>
        </w:rPr>
        <w:t>Glasscock</w:t>
      </w:r>
      <w:proofErr w:type="spellEnd"/>
      <w:r>
        <w:rPr>
          <w:rFonts w:asciiTheme="majorHAnsi" w:hAnsiTheme="majorHAnsi" w:cstheme="majorHAnsi"/>
        </w:rPr>
        <w:t xml:space="preserve"> (2020) offers a different kind of argument that he claims undermines PKP: ‘</w:t>
      </w:r>
      <w:r w:rsidRPr="00FA20DA">
        <w:rPr>
          <w:rFonts w:asciiTheme="majorHAnsi" w:hAnsiTheme="majorHAnsi" w:cstheme="majorHAnsi"/>
        </w:rPr>
        <w:t>(Necessarily) If an agent is F-</w:t>
      </w:r>
      <w:proofErr w:type="spellStart"/>
      <w:r w:rsidRPr="00FA20DA">
        <w:rPr>
          <w:rFonts w:asciiTheme="majorHAnsi" w:hAnsiTheme="majorHAnsi" w:cstheme="majorHAnsi"/>
        </w:rPr>
        <w:t>ing</w:t>
      </w:r>
      <w:proofErr w:type="spellEnd"/>
      <w:r w:rsidRPr="00FA20DA">
        <w:rPr>
          <w:rFonts w:asciiTheme="majorHAnsi" w:hAnsiTheme="majorHAnsi" w:cstheme="majorHAnsi"/>
        </w:rPr>
        <w:t xml:space="preserve"> (intentionally and under that description), she knows that she is F-</w:t>
      </w:r>
      <w:proofErr w:type="spellStart"/>
      <w:r w:rsidRPr="00FA20DA">
        <w:rPr>
          <w:rFonts w:asciiTheme="majorHAnsi" w:hAnsiTheme="majorHAnsi" w:cstheme="majorHAnsi"/>
        </w:rPr>
        <w:t>ing</w:t>
      </w:r>
      <w:proofErr w:type="spellEnd"/>
      <w:r w:rsidRPr="00FA20DA">
        <w:rPr>
          <w:rFonts w:asciiTheme="majorHAnsi" w:hAnsiTheme="majorHAnsi" w:cstheme="majorHAnsi"/>
        </w:rPr>
        <w:t xml:space="preserve"> (intentionally and under that description)</w:t>
      </w:r>
      <w:r>
        <w:rPr>
          <w:rFonts w:asciiTheme="majorHAnsi" w:hAnsiTheme="majorHAnsi" w:cstheme="majorHAnsi"/>
        </w:rPr>
        <w:t>’</w:t>
      </w:r>
      <w:r w:rsidRPr="00FA20DA">
        <w:rPr>
          <w:rFonts w:asciiTheme="majorHAnsi" w:hAnsiTheme="majorHAnsi" w:cstheme="majorHAnsi"/>
        </w:rPr>
        <w:t xml:space="preserve"> (</w:t>
      </w:r>
      <w:proofErr w:type="spellStart"/>
      <w:r w:rsidR="00B63653">
        <w:rPr>
          <w:rFonts w:asciiTheme="majorHAnsi" w:hAnsiTheme="majorHAnsi" w:cstheme="majorHAnsi"/>
        </w:rPr>
        <w:t>Piñeros</w:t>
      </w:r>
      <w:proofErr w:type="spellEnd"/>
      <w:r w:rsidR="00B63653">
        <w:rPr>
          <w:rFonts w:asciiTheme="majorHAnsi" w:hAnsiTheme="majorHAnsi" w:cstheme="majorHAnsi"/>
        </w:rPr>
        <w:t xml:space="preserve"> </w:t>
      </w:r>
      <w:proofErr w:type="spellStart"/>
      <w:r w:rsidRPr="00FA20DA">
        <w:rPr>
          <w:rFonts w:asciiTheme="majorHAnsi" w:hAnsiTheme="majorHAnsi" w:cstheme="majorHAnsi"/>
        </w:rPr>
        <w:t>Glasscock</w:t>
      </w:r>
      <w:proofErr w:type="spellEnd"/>
      <w:r w:rsidRPr="00FA20DA">
        <w:rPr>
          <w:rFonts w:asciiTheme="majorHAnsi" w:hAnsiTheme="majorHAnsi" w:cstheme="majorHAnsi"/>
        </w:rPr>
        <w:t xml:space="preserve"> 2019, 1238)</w:t>
      </w:r>
      <w:r>
        <w:rPr>
          <w:rFonts w:asciiTheme="majorHAnsi" w:hAnsiTheme="majorHAnsi" w:cstheme="majorHAnsi"/>
        </w:rPr>
        <w:t xml:space="preserve">. His argument </w:t>
      </w:r>
      <w:r w:rsidR="00CF4962">
        <w:rPr>
          <w:rFonts w:asciiTheme="majorHAnsi" w:hAnsiTheme="majorHAnsi" w:cstheme="majorHAnsi"/>
        </w:rPr>
        <w:t>draws on anti-luminosity arguments in epistemology – where a condition (e.g., feeling cold) is luminous if, whenever an agent is in that condition, they are in a position to know that they are in this condition. Anti-luminosity arguments purport to show that certain conditions are not luminous for the agent, and an anti-luminosity argument regarding intentional action purports to show that agents may be acting intentionally while not being in a position to know that this is the case.</w:t>
      </w:r>
    </w:p>
    <w:p w14:paraId="399C2991" w14:textId="116AF616" w:rsidR="005505B5" w:rsidRPr="008D5883" w:rsidRDefault="00CF4962" w:rsidP="00295C54">
      <w:pPr>
        <w:snapToGrid w:val="0"/>
        <w:spacing w:after="60" w:line="480" w:lineRule="auto"/>
        <w:ind w:firstLine="720"/>
        <w:rPr>
          <w:rFonts w:asciiTheme="majorHAnsi" w:hAnsiTheme="majorHAnsi" w:cstheme="majorHAnsi"/>
        </w:rPr>
      </w:pPr>
      <w:proofErr w:type="spellStart"/>
      <w:r>
        <w:rPr>
          <w:rFonts w:asciiTheme="majorHAnsi" w:hAnsiTheme="majorHAnsi" w:cstheme="majorHAnsi"/>
        </w:rPr>
        <w:lastRenderedPageBreak/>
        <w:t>Piñeros</w:t>
      </w:r>
      <w:proofErr w:type="spellEnd"/>
      <w:r>
        <w:rPr>
          <w:rFonts w:asciiTheme="majorHAnsi" w:hAnsiTheme="majorHAnsi" w:cstheme="majorHAnsi"/>
        </w:rPr>
        <w:t xml:space="preserve"> </w:t>
      </w:r>
      <w:proofErr w:type="spellStart"/>
      <w:r>
        <w:rPr>
          <w:rFonts w:asciiTheme="majorHAnsi" w:hAnsiTheme="majorHAnsi" w:cstheme="majorHAnsi"/>
        </w:rPr>
        <w:t>Glasscock’s</w:t>
      </w:r>
      <w:proofErr w:type="spellEnd"/>
      <w:r>
        <w:rPr>
          <w:rFonts w:asciiTheme="majorHAnsi" w:hAnsiTheme="majorHAnsi" w:cstheme="majorHAnsi"/>
        </w:rPr>
        <w:t xml:space="preserve"> version d</w:t>
      </w:r>
      <w:r w:rsidR="005505B5" w:rsidRPr="008D5883">
        <w:rPr>
          <w:rFonts w:asciiTheme="majorHAnsi" w:hAnsiTheme="majorHAnsi" w:cstheme="majorHAnsi"/>
        </w:rPr>
        <w:t xml:space="preserve">epends upon placing the agent in a position of uncertainty regarding whether they intend to A, or merely aspire to A. In his case, Sisyphus is cleaning floors with water that progressively becomes dirtier as he proceeds. Sisyphus knows he is intentionally cleaning the floors at the beginning. And he knows that he is not doing so at the end. But could Sisyphus’s knowledge track what he is doing – cleaning, or merely moving dirty water around – at every temporal increment? </w:t>
      </w:r>
      <w:r w:rsidR="005505B5">
        <w:rPr>
          <w:rFonts w:asciiTheme="majorHAnsi" w:hAnsiTheme="majorHAnsi" w:cstheme="majorHAnsi"/>
        </w:rPr>
        <w:t>Consider moving along the timeline incrementally, where each second or millisecond we stop to consider whether Sisyphus is intentionally cleaning, and whether he knows that he is. If</w:t>
      </w:r>
      <w:r w:rsidR="005505B5" w:rsidRPr="008D5883">
        <w:rPr>
          <w:rFonts w:asciiTheme="majorHAnsi" w:hAnsiTheme="majorHAnsi" w:cstheme="majorHAnsi"/>
        </w:rPr>
        <w:t xml:space="preserve"> knowledge requires safety, </w:t>
      </w:r>
      <w:r w:rsidR="005505B5">
        <w:rPr>
          <w:rFonts w:asciiTheme="majorHAnsi" w:hAnsiTheme="majorHAnsi" w:cstheme="majorHAnsi"/>
        </w:rPr>
        <w:t xml:space="preserve">and </w:t>
      </w:r>
      <w:r w:rsidR="005505B5" w:rsidRPr="008D5883">
        <w:rPr>
          <w:rFonts w:asciiTheme="majorHAnsi" w:hAnsiTheme="majorHAnsi" w:cstheme="majorHAnsi"/>
        </w:rPr>
        <w:t xml:space="preserve">if Sisyphus knows he is </w:t>
      </w:r>
      <w:r w:rsidR="005505B5">
        <w:rPr>
          <w:rFonts w:asciiTheme="majorHAnsi" w:hAnsiTheme="majorHAnsi" w:cstheme="majorHAnsi"/>
        </w:rPr>
        <w:t xml:space="preserve">intentionally </w:t>
      </w:r>
      <w:r w:rsidR="005505B5" w:rsidRPr="008D5883">
        <w:rPr>
          <w:rFonts w:asciiTheme="majorHAnsi" w:hAnsiTheme="majorHAnsi" w:cstheme="majorHAnsi"/>
        </w:rPr>
        <w:t xml:space="preserve">cleaning the floor at time t, </w:t>
      </w:r>
      <w:proofErr w:type="spellStart"/>
      <w:r w:rsidR="005505B5">
        <w:rPr>
          <w:rFonts w:asciiTheme="majorHAnsi" w:hAnsiTheme="majorHAnsi" w:cstheme="majorHAnsi"/>
        </w:rPr>
        <w:t>Piñeros</w:t>
      </w:r>
      <w:proofErr w:type="spellEnd"/>
      <w:r w:rsidR="005505B5">
        <w:rPr>
          <w:rFonts w:asciiTheme="majorHAnsi" w:hAnsiTheme="majorHAnsi" w:cstheme="majorHAnsi"/>
        </w:rPr>
        <w:t xml:space="preserve"> </w:t>
      </w:r>
      <w:proofErr w:type="spellStart"/>
      <w:r w:rsidR="005505B5">
        <w:rPr>
          <w:rFonts w:asciiTheme="majorHAnsi" w:hAnsiTheme="majorHAnsi" w:cstheme="majorHAnsi"/>
        </w:rPr>
        <w:t>Glasscock</w:t>
      </w:r>
      <w:proofErr w:type="spellEnd"/>
      <w:r w:rsidR="005505B5">
        <w:rPr>
          <w:rFonts w:asciiTheme="majorHAnsi" w:hAnsiTheme="majorHAnsi" w:cstheme="majorHAnsi"/>
        </w:rPr>
        <w:t xml:space="preserve"> reasons that</w:t>
      </w:r>
      <w:r w:rsidR="005505B5" w:rsidRPr="008D5883">
        <w:rPr>
          <w:rFonts w:asciiTheme="majorHAnsi" w:hAnsiTheme="majorHAnsi" w:cstheme="majorHAnsi"/>
        </w:rPr>
        <w:t xml:space="preserve"> he must be </w:t>
      </w:r>
      <w:r w:rsidR="005505B5">
        <w:rPr>
          <w:rFonts w:asciiTheme="majorHAnsi" w:hAnsiTheme="majorHAnsi" w:cstheme="majorHAnsi"/>
        </w:rPr>
        <w:t xml:space="preserve">intentionally </w:t>
      </w:r>
      <w:r w:rsidR="005505B5" w:rsidRPr="008D5883">
        <w:rPr>
          <w:rFonts w:asciiTheme="majorHAnsi" w:hAnsiTheme="majorHAnsi" w:cstheme="majorHAnsi"/>
        </w:rPr>
        <w:t>cleaning the floor at t+1</w:t>
      </w:r>
      <w:r w:rsidR="005505B5">
        <w:rPr>
          <w:rFonts w:asciiTheme="majorHAnsi" w:hAnsiTheme="majorHAnsi" w:cstheme="majorHAnsi"/>
        </w:rPr>
        <w:t xml:space="preserve"> (otherwise his knowledge that he is intentionally cleaning at t is unsafe)</w:t>
      </w:r>
      <w:r w:rsidR="005505B5" w:rsidRPr="008D5883">
        <w:rPr>
          <w:rFonts w:asciiTheme="majorHAnsi" w:hAnsiTheme="majorHAnsi" w:cstheme="majorHAnsi"/>
        </w:rPr>
        <w:t xml:space="preserve">. Now apply PKP to the case. We get the result that Sisyphus is </w:t>
      </w:r>
      <w:r w:rsidR="005505B5">
        <w:rPr>
          <w:rFonts w:asciiTheme="majorHAnsi" w:hAnsiTheme="majorHAnsi" w:cstheme="majorHAnsi"/>
        </w:rPr>
        <w:t xml:space="preserve">intentionally </w:t>
      </w:r>
      <w:r w:rsidR="005505B5" w:rsidRPr="008D5883">
        <w:rPr>
          <w:rFonts w:asciiTheme="majorHAnsi" w:hAnsiTheme="majorHAnsi" w:cstheme="majorHAnsi"/>
        </w:rPr>
        <w:t>cleaning the floor at all times in the sequence. But Sisyphus isn’t: ‘(PKP) leads to contradiction, so it must be rejected’ (1249).</w:t>
      </w:r>
    </w:p>
    <w:p w14:paraId="36F367FC" w14:textId="77777777" w:rsidR="005505B5" w:rsidRPr="008D5883" w:rsidRDefault="005505B5" w:rsidP="00295C54">
      <w:pPr>
        <w:autoSpaceDE w:val="0"/>
        <w:autoSpaceDN w:val="0"/>
        <w:adjustRightInd w:val="0"/>
        <w:snapToGrid w:val="0"/>
        <w:spacing w:after="60" w:line="480" w:lineRule="auto"/>
        <w:ind w:firstLine="720"/>
        <w:rPr>
          <w:rFonts w:asciiTheme="majorHAnsi" w:hAnsiTheme="majorHAnsi" w:cstheme="majorHAnsi"/>
        </w:rPr>
      </w:pPr>
      <w:r w:rsidRPr="008D5883">
        <w:rPr>
          <w:rFonts w:asciiTheme="majorHAnsi" w:hAnsiTheme="majorHAnsi" w:cstheme="majorHAnsi"/>
        </w:rPr>
        <w:t xml:space="preserve">Let us zoom in on the case – call it case X – in which Sisyphus is intentionally cleaning the </w:t>
      </w:r>
      <w:proofErr w:type="gramStart"/>
      <w:r w:rsidRPr="008D5883">
        <w:rPr>
          <w:rFonts w:asciiTheme="majorHAnsi" w:hAnsiTheme="majorHAnsi" w:cstheme="majorHAnsi"/>
        </w:rPr>
        <w:t>floors, but</w:t>
      </w:r>
      <w:proofErr w:type="gramEnd"/>
      <w:r w:rsidRPr="008D5883">
        <w:rPr>
          <w:rFonts w:asciiTheme="majorHAnsi" w:hAnsiTheme="majorHAnsi" w:cstheme="majorHAnsi"/>
        </w:rPr>
        <w:t xml:space="preserve"> does not know this. </w:t>
      </w:r>
      <w:proofErr w:type="spellStart"/>
      <w:r w:rsidRPr="00484D0C">
        <w:rPr>
          <w:rFonts w:asciiTheme="majorHAnsi" w:hAnsiTheme="majorHAnsi" w:cstheme="majorHAnsi"/>
        </w:rPr>
        <w:t>Piñeros</w:t>
      </w:r>
      <w:proofErr w:type="spellEnd"/>
      <w:r w:rsidRPr="00484D0C">
        <w:rPr>
          <w:rFonts w:asciiTheme="majorHAnsi" w:hAnsiTheme="majorHAnsi" w:cstheme="majorHAnsi"/>
        </w:rPr>
        <w:t xml:space="preserve"> </w:t>
      </w:r>
      <w:proofErr w:type="spellStart"/>
      <w:r w:rsidRPr="008D5883">
        <w:rPr>
          <w:rFonts w:asciiTheme="majorHAnsi" w:hAnsiTheme="majorHAnsi" w:cstheme="majorHAnsi"/>
        </w:rPr>
        <w:t>Glasscock</w:t>
      </w:r>
      <w:proofErr w:type="spellEnd"/>
      <w:r w:rsidRPr="008D5883">
        <w:rPr>
          <w:rFonts w:asciiTheme="majorHAnsi" w:hAnsiTheme="majorHAnsi" w:cstheme="majorHAnsi"/>
        </w:rPr>
        <w:t xml:space="preserve"> follows Small (2012) in holding that when the agent lacks sufficient control over A-</w:t>
      </w:r>
      <w:proofErr w:type="spellStart"/>
      <w:r w:rsidRPr="008D5883">
        <w:rPr>
          <w:rFonts w:asciiTheme="majorHAnsi" w:hAnsiTheme="majorHAnsi" w:cstheme="majorHAnsi"/>
        </w:rPr>
        <w:t>ing</w:t>
      </w:r>
      <w:proofErr w:type="spellEnd"/>
      <w:r w:rsidRPr="008D5883">
        <w:rPr>
          <w:rFonts w:asciiTheme="majorHAnsi" w:hAnsiTheme="majorHAnsi" w:cstheme="majorHAnsi"/>
        </w:rPr>
        <w:t xml:space="preserve">, the agent does not intend to A, but instead merely aspires to A.  </w:t>
      </w:r>
      <w:proofErr w:type="spellStart"/>
      <w:r w:rsidRPr="00484D0C">
        <w:rPr>
          <w:rFonts w:asciiTheme="majorHAnsi" w:hAnsiTheme="majorHAnsi" w:cstheme="majorHAnsi"/>
        </w:rPr>
        <w:t>Piñeros</w:t>
      </w:r>
      <w:proofErr w:type="spellEnd"/>
      <w:r w:rsidRPr="00484D0C">
        <w:rPr>
          <w:rFonts w:asciiTheme="majorHAnsi" w:hAnsiTheme="majorHAnsi" w:cstheme="majorHAnsi"/>
        </w:rPr>
        <w:t xml:space="preserve"> </w:t>
      </w:r>
      <w:proofErr w:type="spellStart"/>
      <w:r w:rsidRPr="008D5883">
        <w:rPr>
          <w:rFonts w:asciiTheme="majorHAnsi" w:hAnsiTheme="majorHAnsi" w:cstheme="majorHAnsi"/>
        </w:rPr>
        <w:t>Glasscock</w:t>
      </w:r>
      <w:proofErr w:type="spellEnd"/>
      <w:r w:rsidRPr="008D5883">
        <w:rPr>
          <w:rFonts w:asciiTheme="majorHAnsi" w:hAnsiTheme="majorHAnsi" w:cstheme="majorHAnsi"/>
        </w:rPr>
        <w:t xml:space="preserve"> claims that when a very nearby case Y involves a mere aspiration, the agent may act intentionally in case X, but fail to know that she is doing so, since knowledge requires safety that covers case Y, and intentional action does not.</w:t>
      </w:r>
    </w:p>
    <w:p w14:paraId="32E8ECE3" w14:textId="77777777" w:rsidR="005505B5" w:rsidRPr="008D5883" w:rsidRDefault="005505B5" w:rsidP="00295C54">
      <w:pPr>
        <w:autoSpaceDE w:val="0"/>
        <w:autoSpaceDN w:val="0"/>
        <w:adjustRightInd w:val="0"/>
        <w:snapToGrid w:val="0"/>
        <w:spacing w:after="60" w:line="480" w:lineRule="auto"/>
        <w:rPr>
          <w:rFonts w:asciiTheme="majorHAnsi" w:hAnsiTheme="majorHAnsi" w:cstheme="majorHAnsi"/>
        </w:rPr>
      </w:pPr>
    </w:p>
    <w:p w14:paraId="2CD49F1A" w14:textId="77777777" w:rsidR="005505B5" w:rsidRPr="008D5883" w:rsidRDefault="005505B5" w:rsidP="00295C54">
      <w:pPr>
        <w:autoSpaceDE w:val="0"/>
        <w:autoSpaceDN w:val="0"/>
        <w:adjustRightInd w:val="0"/>
        <w:snapToGrid w:val="0"/>
        <w:spacing w:after="60" w:line="480" w:lineRule="auto"/>
        <w:ind w:left="720"/>
        <w:rPr>
          <w:rFonts w:asciiTheme="majorHAnsi" w:hAnsiTheme="majorHAnsi" w:cstheme="majorHAnsi"/>
        </w:rPr>
      </w:pPr>
      <w:r w:rsidRPr="008D5883">
        <w:rPr>
          <w:rFonts w:asciiTheme="majorHAnsi" w:hAnsiTheme="majorHAnsi" w:cstheme="majorHAnsi"/>
        </w:rPr>
        <w:t xml:space="preserve">In that kind of case, even when the agent forms a belief on the basis of an intention that ensures that she is acting intentionally, her belief might not constitute knowledge </w:t>
      </w:r>
      <w:r w:rsidRPr="008D5883">
        <w:rPr>
          <w:rFonts w:asciiTheme="majorHAnsi" w:hAnsiTheme="majorHAnsi" w:cstheme="majorHAnsi"/>
        </w:rPr>
        <w:lastRenderedPageBreak/>
        <w:t>because there is a nearby case where she merely has an aspiration, so that she is not acting intentionally. (Perhaps she acts ‘</w:t>
      </w:r>
      <w:proofErr w:type="spellStart"/>
      <w:r w:rsidRPr="008D5883">
        <w:rPr>
          <w:rFonts w:asciiTheme="majorHAnsi" w:hAnsiTheme="majorHAnsi" w:cstheme="majorHAnsi"/>
        </w:rPr>
        <w:t>aspirationally</w:t>
      </w:r>
      <w:proofErr w:type="spellEnd"/>
      <w:r w:rsidRPr="008D5883">
        <w:rPr>
          <w:rFonts w:asciiTheme="majorHAnsi" w:hAnsiTheme="majorHAnsi" w:cstheme="majorHAnsi"/>
        </w:rPr>
        <w:t>’.) At some point in the series, the case of Sisyphus has this structure, and this explains why his beliefs about what he is doing, even when true, fail to constitute knowledge. (1256)</w:t>
      </w:r>
    </w:p>
    <w:p w14:paraId="73E86BBA" w14:textId="77777777" w:rsidR="005505B5" w:rsidRPr="008D5883" w:rsidRDefault="005505B5" w:rsidP="00295C54">
      <w:pPr>
        <w:autoSpaceDE w:val="0"/>
        <w:autoSpaceDN w:val="0"/>
        <w:adjustRightInd w:val="0"/>
        <w:snapToGrid w:val="0"/>
        <w:spacing w:after="60" w:line="480" w:lineRule="auto"/>
        <w:rPr>
          <w:rFonts w:asciiTheme="majorHAnsi" w:hAnsiTheme="majorHAnsi" w:cstheme="majorHAnsi"/>
        </w:rPr>
      </w:pPr>
    </w:p>
    <w:p w14:paraId="3679C31F" w14:textId="1F0D721D" w:rsidR="005505B5" w:rsidRPr="008D5883" w:rsidRDefault="005505B5" w:rsidP="00295C54">
      <w:pPr>
        <w:autoSpaceDE w:val="0"/>
        <w:autoSpaceDN w:val="0"/>
        <w:adjustRightInd w:val="0"/>
        <w:snapToGrid w:val="0"/>
        <w:spacing w:after="60" w:line="480" w:lineRule="auto"/>
        <w:ind w:firstLine="720"/>
        <w:rPr>
          <w:rFonts w:asciiTheme="majorHAnsi" w:hAnsiTheme="majorHAnsi" w:cstheme="majorHAnsi"/>
        </w:rPr>
      </w:pPr>
      <w:r w:rsidRPr="008D5883">
        <w:rPr>
          <w:rFonts w:asciiTheme="majorHAnsi" w:hAnsiTheme="majorHAnsi" w:cstheme="majorHAnsi"/>
        </w:rPr>
        <w:t>We do not accept the point about control and intending. For reasons Ludwig (1995) gives, it seems like agents may sometimes intend the impossible. But this point can be extracted from the</w:t>
      </w:r>
      <w:r>
        <w:rPr>
          <w:rFonts w:asciiTheme="majorHAnsi" w:hAnsiTheme="majorHAnsi" w:cstheme="majorHAnsi"/>
        </w:rPr>
        <w:t xml:space="preserve"> case</w:t>
      </w:r>
      <w:r w:rsidRPr="008D5883">
        <w:rPr>
          <w:rFonts w:asciiTheme="majorHAnsi" w:hAnsiTheme="majorHAnsi" w:cstheme="majorHAnsi"/>
        </w:rPr>
        <w:t xml:space="preserve">. If so, </w:t>
      </w:r>
      <w:proofErr w:type="spellStart"/>
      <w:r w:rsidRPr="00484D0C">
        <w:rPr>
          <w:rFonts w:asciiTheme="majorHAnsi" w:hAnsiTheme="majorHAnsi" w:cstheme="majorHAnsi"/>
        </w:rPr>
        <w:t>Piñeros</w:t>
      </w:r>
      <w:proofErr w:type="spellEnd"/>
      <w:r w:rsidRPr="00484D0C">
        <w:rPr>
          <w:rFonts w:asciiTheme="majorHAnsi" w:hAnsiTheme="majorHAnsi" w:cstheme="majorHAnsi"/>
        </w:rPr>
        <w:t xml:space="preserve"> </w:t>
      </w:r>
      <w:proofErr w:type="spellStart"/>
      <w:r w:rsidRPr="008D5883">
        <w:rPr>
          <w:rFonts w:asciiTheme="majorHAnsi" w:hAnsiTheme="majorHAnsi" w:cstheme="majorHAnsi"/>
        </w:rPr>
        <w:t>Glasscock’s</w:t>
      </w:r>
      <w:proofErr w:type="spellEnd"/>
      <w:r w:rsidRPr="008D5883">
        <w:rPr>
          <w:rFonts w:asciiTheme="majorHAnsi" w:hAnsiTheme="majorHAnsi" w:cstheme="majorHAnsi"/>
        </w:rPr>
        <w:t xml:space="preserve"> point is similar to ours – failures of safety may undermine knowledge without undermining intentional action. Notice, however, an important difference. </w:t>
      </w:r>
      <w:proofErr w:type="spellStart"/>
      <w:r w:rsidRPr="00484D0C">
        <w:rPr>
          <w:rFonts w:asciiTheme="majorHAnsi" w:hAnsiTheme="majorHAnsi" w:cstheme="majorHAnsi"/>
        </w:rPr>
        <w:t>Piñeros</w:t>
      </w:r>
      <w:proofErr w:type="spellEnd"/>
      <w:r w:rsidRPr="00484D0C">
        <w:rPr>
          <w:rFonts w:asciiTheme="majorHAnsi" w:hAnsiTheme="majorHAnsi" w:cstheme="majorHAnsi"/>
        </w:rPr>
        <w:t xml:space="preserve"> </w:t>
      </w:r>
      <w:proofErr w:type="spellStart"/>
      <w:r w:rsidRPr="008D5883">
        <w:rPr>
          <w:rFonts w:asciiTheme="majorHAnsi" w:hAnsiTheme="majorHAnsi" w:cstheme="majorHAnsi"/>
        </w:rPr>
        <w:t>Glasscock’s</w:t>
      </w:r>
      <w:proofErr w:type="spellEnd"/>
      <w:r w:rsidRPr="008D5883">
        <w:rPr>
          <w:rFonts w:asciiTheme="majorHAnsi" w:hAnsiTheme="majorHAnsi" w:cstheme="majorHAnsi"/>
        </w:rPr>
        <w:t xml:space="preserve"> </w:t>
      </w:r>
      <w:r w:rsidR="00CF4962">
        <w:rPr>
          <w:rFonts w:asciiTheme="majorHAnsi" w:hAnsiTheme="majorHAnsi" w:cstheme="majorHAnsi"/>
        </w:rPr>
        <w:t>anti-</w:t>
      </w:r>
      <w:r w:rsidRPr="008D5883">
        <w:rPr>
          <w:rFonts w:asciiTheme="majorHAnsi" w:hAnsiTheme="majorHAnsi" w:cstheme="majorHAnsi"/>
        </w:rPr>
        <w:t>luminosity argument has it that in case X, the agent has sufficient control, while in case Y, the agent does not. The continually changing circumstances change the agent’s control progressively as the water dirties.</w:t>
      </w:r>
      <w:r w:rsidRPr="0022723E">
        <w:rPr>
          <w:rStyle w:val="FootnoteReference"/>
        </w:rPr>
        <w:footnoteReference w:id="13"/>
      </w:r>
      <w:r w:rsidRPr="008D5883">
        <w:rPr>
          <w:rFonts w:asciiTheme="majorHAnsi" w:hAnsiTheme="majorHAnsi" w:cstheme="majorHAnsi"/>
        </w:rPr>
        <w:t xml:space="preserve"> Our point is distinct in that </w:t>
      </w:r>
      <w:r w:rsidRPr="00A93F69">
        <w:rPr>
          <w:rFonts w:asciiTheme="majorHAnsi" w:hAnsiTheme="majorHAnsi" w:cstheme="majorHAnsi"/>
          <w:i/>
          <w:iCs/>
        </w:rPr>
        <w:t>we need no case Y</w:t>
      </w:r>
      <w:r w:rsidRPr="008D5883">
        <w:rPr>
          <w:rFonts w:asciiTheme="majorHAnsi" w:hAnsiTheme="majorHAnsi" w:cstheme="majorHAnsi"/>
        </w:rPr>
        <w:t xml:space="preserve"> – so our cases do not depend upon a contrast in the agent’s control between X and Y.</w:t>
      </w:r>
      <w:r w:rsidR="004E07F2" w:rsidRPr="0022723E">
        <w:rPr>
          <w:rStyle w:val="FootnoteReference"/>
        </w:rPr>
        <w:footnoteReference w:id="14"/>
      </w:r>
      <w:r w:rsidRPr="008D5883">
        <w:rPr>
          <w:rFonts w:asciiTheme="majorHAnsi" w:hAnsiTheme="majorHAnsi" w:cstheme="majorHAnsi"/>
        </w:rPr>
        <w:t xml:space="preserve"> The point is actually that the agent may have an amount of control </w:t>
      </w:r>
      <w:r>
        <w:rPr>
          <w:rFonts w:asciiTheme="majorHAnsi" w:hAnsiTheme="majorHAnsi" w:cstheme="majorHAnsi"/>
        </w:rPr>
        <w:t xml:space="preserve">that is the same between case X and Y, </w:t>
      </w:r>
      <w:r w:rsidRPr="008D5883">
        <w:rPr>
          <w:rFonts w:asciiTheme="majorHAnsi" w:hAnsiTheme="majorHAnsi" w:cstheme="majorHAnsi"/>
        </w:rPr>
        <w:t>such that in case X she succeeds in A-</w:t>
      </w:r>
      <w:proofErr w:type="spellStart"/>
      <w:r w:rsidRPr="008D5883">
        <w:rPr>
          <w:rFonts w:asciiTheme="majorHAnsi" w:hAnsiTheme="majorHAnsi" w:cstheme="majorHAnsi"/>
        </w:rPr>
        <w:t>ing</w:t>
      </w:r>
      <w:proofErr w:type="spellEnd"/>
      <w:r w:rsidRPr="008D5883">
        <w:rPr>
          <w:rFonts w:asciiTheme="majorHAnsi" w:hAnsiTheme="majorHAnsi" w:cstheme="majorHAnsi"/>
        </w:rPr>
        <w:t>, and in case Y she fails to A. Case X is a case of intentional A-</w:t>
      </w:r>
      <w:proofErr w:type="spellStart"/>
      <w:r w:rsidRPr="008D5883">
        <w:rPr>
          <w:rFonts w:asciiTheme="majorHAnsi" w:hAnsiTheme="majorHAnsi" w:cstheme="majorHAnsi"/>
        </w:rPr>
        <w:t>ing</w:t>
      </w:r>
      <w:proofErr w:type="spellEnd"/>
      <w:r w:rsidRPr="008D5883">
        <w:rPr>
          <w:rFonts w:asciiTheme="majorHAnsi" w:hAnsiTheme="majorHAnsi" w:cstheme="majorHAnsi"/>
        </w:rPr>
        <w:t>, and case Y, obviously, is not.</w:t>
      </w:r>
    </w:p>
    <w:p w14:paraId="783F3C2C" w14:textId="5CA07526" w:rsidR="005505B5" w:rsidRPr="008D5883" w:rsidRDefault="005505B5" w:rsidP="00295C54">
      <w:pPr>
        <w:autoSpaceDE w:val="0"/>
        <w:autoSpaceDN w:val="0"/>
        <w:adjustRightInd w:val="0"/>
        <w:snapToGrid w:val="0"/>
        <w:spacing w:after="60" w:line="480" w:lineRule="auto"/>
        <w:ind w:firstLine="720"/>
        <w:rPr>
          <w:rFonts w:asciiTheme="majorHAnsi" w:hAnsiTheme="majorHAnsi" w:cstheme="majorHAnsi"/>
        </w:rPr>
      </w:pPr>
      <w:r w:rsidRPr="008D5883">
        <w:rPr>
          <w:rFonts w:asciiTheme="majorHAnsi" w:hAnsiTheme="majorHAnsi" w:cstheme="majorHAnsi"/>
        </w:rPr>
        <w:t xml:space="preserve">It seems to us that </w:t>
      </w:r>
      <w:proofErr w:type="spellStart"/>
      <w:r w:rsidRPr="00484D0C">
        <w:rPr>
          <w:rFonts w:asciiTheme="majorHAnsi" w:hAnsiTheme="majorHAnsi" w:cstheme="majorHAnsi"/>
        </w:rPr>
        <w:t>Piñeros</w:t>
      </w:r>
      <w:proofErr w:type="spellEnd"/>
      <w:r w:rsidRPr="00484D0C">
        <w:rPr>
          <w:rFonts w:asciiTheme="majorHAnsi" w:hAnsiTheme="majorHAnsi" w:cstheme="majorHAnsi"/>
        </w:rPr>
        <w:t xml:space="preserve"> </w:t>
      </w:r>
      <w:proofErr w:type="spellStart"/>
      <w:r w:rsidRPr="008D5883">
        <w:rPr>
          <w:rFonts w:asciiTheme="majorHAnsi" w:hAnsiTheme="majorHAnsi" w:cstheme="majorHAnsi"/>
        </w:rPr>
        <w:t>Glasscock’s</w:t>
      </w:r>
      <w:proofErr w:type="spellEnd"/>
      <w:r w:rsidRPr="008D5883">
        <w:rPr>
          <w:rFonts w:asciiTheme="majorHAnsi" w:hAnsiTheme="majorHAnsi" w:cstheme="majorHAnsi"/>
        </w:rPr>
        <w:t xml:space="preserve"> Sisyphus case still does not </w:t>
      </w:r>
      <w:proofErr w:type="spellStart"/>
      <w:r w:rsidRPr="008D5883">
        <w:rPr>
          <w:rFonts w:asciiTheme="majorHAnsi" w:hAnsiTheme="majorHAnsi" w:cstheme="majorHAnsi"/>
        </w:rPr>
        <w:t>center</w:t>
      </w:r>
      <w:proofErr w:type="spellEnd"/>
      <w:r w:rsidRPr="008D5883">
        <w:rPr>
          <w:rFonts w:asciiTheme="majorHAnsi" w:hAnsiTheme="majorHAnsi" w:cstheme="majorHAnsi"/>
        </w:rPr>
        <w:t xml:space="preserve"> the agent’s control in the right way. As a result, one might wonder why we should consider the agent’s </w:t>
      </w:r>
      <w:proofErr w:type="spellStart"/>
      <w:r w:rsidRPr="008D5883">
        <w:rPr>
          <w:rFonts w:asciiTheme="majorHAnsi" w:hAnsiTheme="majorHAnsi" w:cstheme="majorHAnsi"/>
        </w:rPr>
        <w:lastRenderedPageBreak/>
        <w:t>behavior</w:t>
      </w:r>
      <w:proofErr w:type="spellEnd"/>
      <w:r w:rsidRPr="008D5883">
        <w:rPr>
          <w:rFonts w:asciiTheme="majorHAnsi" w:hAnsiTheme="majorHAnsi" w:cstheme="majorHAnsi"/>
        </w:rPr>
        <w:t xml:space="preserve"> in case X an instance of intentional action. If her control is this fragile, one might think, why not deny intentional action here? We submit that our cases bolster </w:t>
      </w:r>
      <w:proofErr w:type="spellStart"/>
      <w:r w:rsidRPr="00484D0C">
        <w:rPr>
          <w:rFonts w:asciiTheme="majorHAnsi" w:hAnsiTheme="majorHAnsi" w:cstheme="majorHAnsi"/>
        </w:rPr>
        <w:t>Piñeros</w:t>
      </w:r>
      <w:proofErr w:type="spellEnd"/>
      <w:r w:rsidRPr="00484D0C">
        <w:rPr>
          <w:rFonts w:asciiTheme="majorHAnsi" w:hAnsiTheme="majorHAnsi" w:cstheme="majorHAnsi"/>
        </w:rPr>
        <w:t xml:space="preserve"> </w:t>
      </w:r>
      <w:proofErr w:type="spellStart"/>
      <w:r w:rsidRPr="008D5883">
        <w:rPr>
          <w:rFonts w:asciiTheme="majorHAnsi" w:hAnsiTheme="majorHAnsi" w:cstheme="majorHAnsi"/>
        </w:rPr>
        <w:t>Glasscock’s</w:t>
      </w:r>
      <w:proofErr w:type="spellEnd"/>
      <w:r w:rsidRPr="008D5883">
        <w:rPr>
          <w:rFonts w:asciiTheme="majorHAnsi" w:hAnsiTheme="majorHAnsi" w:cstheme="majorHAnsi"/>
        </w:rPr>
        <w:t xml:space="preserve"> assertion in case X. If it can be shown that intentional action in cases of far-from-</w:t>
      </w:r>
      <w:proofErr w:type="spellStart"/>
      <w:r w:rsidRPr="008D5883">
        <w:rPr>
          <w:rFonts w:asciiTheme="majorHAnsi" w:hAnsiTheme="majorHAnsi" w:cstheme="majorHAnsi"/>
        </w:rPr>
        <w:t>foolproof</w:t>
      </w:r>
      <w:proofErr w:type="spellEnd"/>
      <w:r w:rsidRPr="008D5883">
        <w:rPr>
          <w:rFonts w:asciiTheme="majorHAnsi" w:hAnsiTheme="majorHAnsi" w:cstheme="majorHAnsi"/>
        </w:rPr>
        <w:t xml:space="preserve"> control are ubiquitous – and our cases do show this – there is no general problem with </w:t>
      </w:r>
      <w:proofErr w:type="spellStart"/>
      <w:r w:rsidRPr="00484D0C">
        <w:rPr>
          <w:rFonts w:asciiTheme="majorHAnsi" w:hAnsiTheme="majorHAnsi" w:cstheme="majorHAnsi"/>
        </w:rPr>
        <w:t>Piñeros</w:t>
      </w:r>
      <w:proofErr w:type="spellEnd"/>
      <w:r w:rsidRPr="00484D0C">
        <w:rPr>
          <w:rFonts w:asciiTheme="majorHAnsi" w:hAnsiTheme="majorHAnsi" w:cstheme="majorHAnsi"/>
        </w:rPr>
        <w:t xml:space="preserve"> </w:t>
      </w:r>
      <w:proofErr w:type="spellStart"/>
      <w:r w:rsidRPr="008D5883">
        <w:rPr>
          <w:rFonts w:asciiTheme="majorHAnsi" w:hAnsiTheme="majorHAnsi" w:cstheme="majorHAnsi"/>
        </w:rPr>
        <w:t>Glasscock’s</w:t>
      </w:r>
      <w:proofErr w:type="spellEnd"/>
      <w:r w:rsidRPr="008D5883">
        <w:rPr>
          <w:rFonts w:asciiTheme="majorHAnsi" w:hAnsiTheme="majorHAnsi" w:cstheme="majorHAnsi"/>
        </w:rPr>
        <w:t xml:space="preserve"> assertion</w:t>
      </w:r>
      <w:r w:rsidR="00772B67">
        <w:rPr>
          <w:rFonts w:asciiTheme="majorHAnsi" w:hAnsiTheme="majorHAnsi" w:cstheme="majorHAnsi"/>
        </w:rPr>
        <w:t xml:space="preserve"> that the agent’s </w:t>
      </w:r>
      <w:proofErr w:type="spellStart"/>
      <w:r w:rsidR="00772B67">
        <w:rPr>
          <w:rFonts w:asciiTheme="majorHAnsi" w:hAnsiTheme="majorHAnsi" w:cstheme="majorHAnsi"/>
        </w:rPr>
        <w:t>behavior</w:t>
      </w:r>
      <w:proofErr w:type="spellEnd"/>
      <w:r w:rsidR="00772B67">
        <w:rPr>
          <w:rFonts w:asciiTheme="majorHAnsi" w:hAnsiTheme="majorHAnsi" w:cstheme="majorHAnsi"/>
        </w:rPr>
        <w:t xml:space="preserve"> in case X is an intentional action</w:t>
      </w:r>
      <w:r w:rsidRPr="008D5883">
        <w:rPr>
          <w:rFonts w:asciiTheme="majorHAnsi" w:hAnsiTheme="majorHAnsi" w:cstheme="majorHAnsi"/>
        </w:rPr>
        <w:t>.</w:t>
      </w:r>
    </w:p>
    <w:p w14:paraId="30B67F04" w14:textId="6433776B" w:rsidR="0083298D" w:rsidRDefault="0083298D" w:rsidP="00295C54">
      <w:pPr>
        <w:snapToGrid w:val="0"/>
        <w:spacing w:after="60" w:line="480" w:lineRule="auto"/>
        <w:rPr>
          <w:rFonts w:asciiTheme="majorHAnsi" w:hAnsiTheme="majorHAnsi" w:cstheme="majorHAnsi"/>
        </w:rPr>
      </w:pPr>
    </w:p>
    <w:p w14:paraId="25794234" w14:textId="75183220" w:rsidR="0083298D" w:rsidRPr="00295C54" w:rsidRDefault="0083298D" w:rsidP="00295C54">
      <w:pPr>
        <w:snapToGrid w:val="0"/>
        <w:spacing w:after="60" w:line="480" w:lineRule="auto"/>
        <w:rPr>
          <w:rFonts w:asciiTheme="majorHAnsi" w:hAnsiTheme="majorHAnsi" w:cstheme="majorHAnsi"/>
          <w:i/>
          <w:iCs/>
        </w:rPr>
      </w:pPr>
      <w:r w:rsidRPr="00295C54">
        <w:rPr>
          <w:rFonts w:asciiTheme="majorHAnsi" w:hAnsiTheme="majorHAnsi" w:cstheme="majorHAnsi"/>
          <w:i/>
          <w:iCs/>
        </w:rPr>
        <w:t>2.</w:t>
      </w:r>
      <w:r w:rsidR="005505B5" w:rsidRPr="00295C54">
        <w:rPr>
          <w:rFonts w:asciiTheme="majorHAnsi" w:hAnsiTheme="majorHAnsi" w:cstheme="majorHAnsi"/>
          <w:i/>
          <w:iCs/>
        </w:rPr>
        <w:t>2</w:t>
      </w:r>
      <w:r w:rsidRPr="00295C54">
        <w:rPr>
          <w:rFonts w:asciiTheme="majorHAnsi" w:hAnsiTheme="majorHAnsi" w:cstheme="majorHAnsi"/>
          <w:i/>
          <w:iCs/>
        </w:rPr>
        <w:t xml:space="preserve"> An initial objection</w:t>
      </w:r>
    </w:p>
    <w:p w14:paraId="373B806B" w14:textId="1A50489B" w:rsidR="0083298D" w:rsidRDefault="0083298D" w:rsidP="00295C54">
      <w:pPr>
        <w:snapToGrid w:val="0"/>
        <w:spacing w:after="60" w:line="480" w:lineRule="auto"/>
        <w:rPr>
          <w:rFonts w:asciiTheme="majorHAnsi" w:hAnsiTheme="majorHAnsi" w:cstheme="majorHAnsi"/>
        </w:rPr>
      </w:pPr>
      <w:r>
        <w:rPr>
          <w:rFonts w:asciiTheme="majorHAnsi" w:hAnsiTheme="majorHAnsi" w:cstheme="majorHAnsi"/>
        </w:rPr>
        <w:tab/>
        <w:t xml:space="preserve">An initial objection to our argument presses on our reliance upon the notion of safety. The idea that propositional knowledge </w:t>
      </w:r>
      <w:r>
        <w:rPr>
          <w:rFonts w:asciiTheme="majorHAnsi" w:hAnsiTheme="majorHAnsi" w:cstheme="majorHAnsi"/>
          <w:i/>
          <w:iCs/>
        </w:rPr>
        <w:t xml:space="preserve">as such </w:t>
      </w:r>
      <w:r>
        <w:rPr>
          <w:rFonts w:asciiTheme="majorHAnsi" w:hAnsiTheme="majorHAnsi" w:cstheme="majorHAnsi"/>
        </w:rPr>
        <w:t xml:space="preserve">must be safe, the objector says, isn’t as sacrosanct as it is being made out to be. So why can’t the defender of a knowledge condition on intentional action push back against Pujols-style examples by simply denying that propositional knowledge must </w:t>
      </w:r>
      <w:r>
        <w:rPr>
          <w:rFonts w:asciiTheme="majorHAnsi" w:hAnsiTheme="majorHAnsi" w:cstheme="majorHAnsi"/>
          <w:i/>
          <w:iCs/>
        </w:rPr>
        <w:t xml:space="preserve">always </w:t>
      </w:r>
      <w:r>
        <w:rPr>
          <w:rFonts w:asciiTheme="majorHAnsi" w:hAnsiTheme="majorHAnsi" w:cstheme="majorHAnsi"/>
        </w:rPr>
        <w:t xml:space="preserve">be safe? Such a move offers the defender a basis to diagnose Pujols-style cases as cases where intentional action is present, but so is knowledge, because even Pujols’ practical belief (that he is getting a hit) is unsafe, </w:t>
      </w:r>
      <w:r>
        <w:rPr>
          <w:rFonts w:asciiTheme="majorHAnsi" w:hAnsiTheme="majorHAnsi" w:cstheme="majorHAnsi"/>
          <w:i/>
          <w:iCs/>
        </w:rPr>
        <w:t xml:space="preserve">this </w:t>
      </w:r>
      <w:r>
        <w:rPr>
          <w:rFonts w:asciiTheme="majorHAnsi" w:hAnsiTheme="majorHAnsi" w:cstheme="majorHAnsi"/>
        </w:rPr>
        <w:t>alone needn’t prevent Pujols from knowing that he is getting a hit.</w:t>
      </w:r>
    </w:p>
    <w:p w14:paraId="4F44F795" w14:textId="36A49117" w:rsidR="0083298D" w:rsidRDefault="0083298D" w:rsidP="00295C54">
      <w:pPr>
        <w:snapToGrid w:val="0"/>
        <w:spacing w:after="60" w:line="480" w:lineRule="auto"/>
        <w:ind w:firstLine="720"/>
        <w:rPr>
          <w:rFonts w:asciiTheme="majorHAnsi" w:hAnsiTheme="majorHAnsi" w:cstheme="majorHAnsi"/>
        </w:rPr>
      </w:pPr>
      <w:r>
        <w:rPr>
          <w:rFonts w:asciiTheme="majorHAnsi" w:hAnsiTheme="majorHAnsi" w:cstheme="majorHAnsi"/>
        </w:rPr>
        <w:t xml:space="preserve">In reply, one initial worry is that </w:t>
      </w:r>
      <w:r w:rsidR="00B63653">
        <w:rPr>
          <w:rFonts w:asciiTheme="majorHAnsi" w:hAnsiTheme="majorHAnsi" w:cstheme="majorHAnsi"/>
        </w:rPr>
        <w:t xml:space="preserve">this denial – </w:t>
      </w:r>
      <w:r>
        <w:rPr>
          <w:rFonts w:asciiTheme="majorHAnsi" w:hAnsiTheme="majorHAnsi" w:cstheme="majorHAnsi"/>
        </w:rPr>
        <w:t xml:space="preserve">that propositional knowledge must be safe in the special case where the </w:t>
      </w:r>
      <w:r w:rsidR="00B63653">
        <w:rPr>
          <w:rFonts w:asciiTheme="majorHAnsi" w:hAnsiTheme="majorHAnsi" w:cstheme="majorHAnsi"/>
        </w:rPr>
        <w:t xml:space="preserve">propositional </w:t>
      </w:r>
      <w:r>
        <w:rPr>
          <w:rFonts w:asciiTheme="majorHAnsi" w:hAnsiTheme="majorHAnsi" w:cstheme="majorHAnsi"/>
        </w:rPr>
        <w:t>knowledge is that one is F</w:t>
      </w:r>
      <w:r w:rsidR="00F25B1E">
        <w:rPr>
          <w:rFonts w:asciiTheme="majorHAnsi" w:hAnsiTheme="majorHAnsi" w:cstheme="majorHAnsi"/>
        </w:rPr>
        <w:t>-</w:t>
      </w:r>
      <w:proofErr w:type="spellStart"/>
      <w:r>
        <w:rPr>
          <w:rFonts w:asciiTheme="majorHAnsi" w:hAnsiTheme="majorHAnsi" w:cstheme="majorHAnsi"/>
        </w:rPr>
        <w:t>ing</w:t>
      </w:r>
      <w:proofErr w:type="spellEnd"/>
      <w:r>
        <w:rPr>
          <w:rFonts w:asciiTheme="majorHAnsi" w:hAnsiTheme="majorHAnsi" w:cstheme="majorHAnsi"/>
        </w:rPr>
        <w:t xml:space="preserve"> </w:t>
      </w:r>
      <w:r w:rsidR="00B63653">
        <w:rPr>
          <w:rFonts w:asciiTheme="majorHAnsi" w:hAnsiTheme="majorHAnsi" w:cstheme="majorHAnsi"/>
        </w:rPr>
        <w:t xml:space="preserve">– </w:t>
      </w:r>
      <w:r>
        <w:rPr>
          <w:rFonts w:asciiTheme="majorHAnsi" w:hAnsiTheme="majorHAnsi" w:cstheme="majorHAnsi"/>
        </w:rPr>
        <w:t>is going to be arbitrary</w:t>
      </w:r>
      <w:r w:rsidR="00B63653">
        <w:rPr>
          <w:rFonts w:asciiTheme="majorHAnsi" w:hAnsiTheme="majorHAnsi" w:cstheme="majorHAnsi"/>
        </w:rPr>
        <w:t xml:space="preserve">. </w:t>
      </w:r>
      <w:r w:rsidR="00B63653" w:rsidRPr="00B63653">
        <w:rPr>
          <w:rFonts w:asciiTheme="majorHAnsi" w:hAnsiTheme="majorHAnsi" w:cstheme="majorHAnsi"/>
          <w:i/>
          <w:iCs/>
        </w:rPr>
        <w:t>Ho</w:t>
      </w:r>
      <w:r w:rsidRPr="00B63653">
        <w:rPr>
          <w:rFonts w:asciiTheme="majorHAnsi" w:hAnsiTheme="majorHAnsi" w:cstheme="majorHAnsi"/>
          <w:i/>
          <w:iCs/>
        </w:rPr>
        <w:t>wever</w:t>
      </w:r>
      <w:r>
        <w:rPr>
          <w:rFonts w:asciiTheme="majorHAnsi" w:hAnsiTheme="majorHAnsi" w:cstheme="majorHAnsi"/>
          <w:i/>
          <w:iCs/>
        </w:rPr>
        <w:t xml:space="preserve">, </w:t>
      </w:r>
      <w:r>
        <w:rPr>
          <w:rFonts w:asciiTheme="majorHAnsi" w:hAnsiTheme="majorHAnsi" w:cstheme="majorHAnsi"/>
        </w:rPr>
        <w:t xml:space="preserve">the above objection might simply press more strongly by denying that knowledge </w:t>
      </w:r>
      <w:r>
        <w:rPr>
          <w:rFonts w:asciiTheme="majorHAnsi" w:hAnsiTheme="majorHAnsi" w:cstheme="majorHAnsi"/>
          <w:i/>
          <w:iCs/>
        </w:rPr>
        <w:t xml:space="preserve">ever </w:t>
      </w:r>
      <w:r>
        <w:rPr>
          <w:rFonts w:asciiTheme="majorHAnsi" w:hAnsiTheme="majorHAnsi" w:cstheme="majorHAnsi"/>
        </w:rPr>
        <w:t>strictly requires safety</w:t>
      </w:r>
      <w:r w:rsidR="00B63653">
        <w:rPr>
          <w:rFonts w:asciiTheme="majorHAnsi" w:hAnsiTheme="majorHAnsi" w:cstheme="majorHAnsi"/>
        </w:rPr>
        <w:t>,</w:t>
      </w:r>
      <w:r>
        <w:rPr>
          <w:rFonts w:asciiTheme="majorHAnsi" w:hAnsiTheme="majorHAnsi" w:cstheme="majorHAnsi"/>
        </w:rPr>
        <w:t xml:space="preserve"> even if </w:t>
      </w:r>
      <w:r w:rsidR="00B63653">
        <w:rPr>
          <w:rFonts w:asciiTheme="majorHAnsi" w:hAnsiTheme="majorHAnsi" w:cstheme="majorHAnsi"/>
        </w:rPr>
        <w:t xml:space="preserve">it is </w:t>
      </w:r>
      <w:r>
        <w:rPr>
          <w:rFonts w:asciiTheme="majorHAnsi" w:hAnsiTheme="majorHAnsi" w:cstheme="majorHAnsi"/>
        </w:rPr>
        <w:t xml:space="preserve">often </w:t>
      </w:r>
      <w:proofErr w:type="spellStart"/>
      <w:r>
        <w:rPr>
          <w:rFonts w:asciiTheme="majorHAnsi" w:hAnsiTheme="majorHAnsi" w:cstheme="majorHAnsi"/>
        </w:rPr>
        <w:t>compresent</w:t>
      </w:r>
      <w:proofErr w:type="spellEnd"/>
      <w:r>
        <w:rPr>
          <w:rFonts w:asciiTheme="majorHAnsi" w:hAnsiTheme="majorHAnsi" w:cstheme="majorHAnsi"/>
        </w:rPr>
        <w:t xml:space="preserve"> with it. This is tantamount to simply denying what is perhaps the most standard way to unpack what Pritchard (2012) calls the ‘anti-luck’ platitude in epistemology. But let us suppose one </w:t>
      </w:r>
      <w:r w:rsidRPr="00FA20DA">
        <w:rPr>
          <w:rFonts w:asciiTheme="majorHAnsi" w:hAnsiTheme="majorHAnsi" w:cstheme="majorHAnsi"/>
          <w:i/>
          <w:iCs/>
        </w:rPr>
        <w:t>does</w:t>
      </w:r>
      <w:r>
        <w:rPr>
          <w:rFonts w:asciiTheme="majorHAnsi" w:hAnsiTheme="majorHAnsi" w:cstheme="majorHAnsi"/>
        </w:rPr>
        <w:t xml:space="preserve"> deny this platitude; this is a </w:t>
      </w:r>
      <w:r>
        <w:rPr>
          <w:rFonts w:asciiTheme="majorHAnsi" w:hAnsiTheme="majorHAnsi" w:cstheme="majorHAnsi"/>
        </w:rPr>
        <w:lastRenderedPageBreak/>
        <w:t xml:space="preserve">theoretical cost, presumably, but might – as the thought goes – the cost be worth it if one can save a knowledge condition on intentional action? </w:t>
      </w:r>
    </w:p>
    <w:p w14:paraId="23DADEC8" w14:textId="41920045" w:rsidR="0083298D" w:rsidRDefault="0083298D" w:rsidP="00295C54">
      <w:pPr>
        <w:snapToGrid w:val="0"/>
        <w:spacing w:after="60" w:line="480" w:lineRule="auto"/>
        <w:ind w:firstLine="720"/>
        <w:rPr>
          <w:rFonts w:asciiTheme="majorHAnsi" w:hAnsiTheme="majorHAnsi" w:cstheme="majorHAnsi"/>
        </w:rPr>
      </w:pPr>
      <w:r>
        <w:rPr>
          <w:rFonts w:asciiTheme="majorHAnsi" w:hAnsiTheme="majorHAnsi" w:cstheme="majorHAnsi"/>
        </w:rPr>
        <w:t xml:space="preserve">We think the answer here is ‘no’ because – setting aside what the theoretical cost is to </w:t>
      </w:r>
      <w:proofErr w:type="gramStart"/>
      <w:r>
        <w:rPr>
          <w:rFonts w:asciiTheme="majorHAnsi" w:hAnsiTheme="majorHAnsi" w:cstheme="majorHAnsi"/>
        </w:rPr>
        <w:t>denying</w:t>
      </w:r>
      <w:proofErr w:type="gramEnd"/>
      <w:r>
        <w:rPr>
          <w:rFonts w:asciiTheme="majorHAnsi" w:hAnsiTheme="majorHAnsi" w:cstheme="majorHAnsi"/>
        </w:rPr>
        <w:t xml:space="preserve"> that propositional knowledge must be safe – there are in fact </w:t>
      </w:r>
      <w:r>
        <w:rPr>
          <w:rFonts w:asciiTheme="majorHAnsi" w:hAnsiTheme="majorHAnsi" w:cstheme="majorHAnsi"/>
          <w:i/>
          <w:iCs/>
        </w:rPr>
        <w:t xml:space="preserve">other conditions </w:t>
      </w:r>
      <w:r>
        <w:rPr>
          <w:rFonts w:asciiTheme="majorHAnsi" w:hAnsiTheme="majorHAnsi" w:cstheme="majorHAnsi"/>
        </w:rPr>
        <w:t>on propositional knowledge one might appeal to in order to get the same result – viz., that Pujols-style cases undermine a knowledge condition by constituting cases of intentional action without the corresponding propositional knowledge. We will focus on two such conditions, which concern (</w:t>
      </w:r>
      <w:proofErr w:type="spellStart"/>
      <w:r>
        <w:rPr>
          <w:rFonts w:asciiTheme="majorHAnsi" w:hAnsiTheme="majorHAnsi" w:cstheme="majorHAnsi"/>
        </w:rPr>
        <w:t>i</w:t>
      </w:r>
      <w:proofErr w:type="spellEnd"/>
      <w:r>
        <w:rPr>
          <w:rFonts w:asciiTheme="majorHAnsi" w:hAnsiTheme="majorHAnsi" w:cstheme="majorHAnsi"/>
        </w:rPr>
        <w:t>) aptness; and (ii) relevant alternatives. Regarding (</w:t>
      </w:r>
      <w:proofErr w:type="spellStart"/>
      <w:r>
        <w:rPr>
          <w:rFonts w:asciiTheme="majorHAnsi" w:hAnsiTheme="majorHAnsi" w:cstheme="majorHAnsi"/>
        </w:rPr>
        <w:t>i</w:t>
      </w:r>
      <w:proofErr w:type="spellEnd"/>
      <w:r>
        <w:rPr>
          <w:rFonts w:asciiTheme="majorHAnsi" w:hAnsiTheme="majorHAnsi" w:cstheme="majorHAnsi"/>
        </w:rPr>
        <w:t xml:space="preserve">), according to Ernest Sosa (2007; 2015), a belief is known </w:t>
      </w:r>
      <w:proofErr w:type="spellStart"/>
      <w:r>
        <w:rPr>
          <w:rFonts w:asciiTheme="majorHAnsi" w:hAnsiTheme="majorHAnsi" w:cstheme="majorHAnsi"/>
        </w:rPr>
        <w:t>iff</w:t>
      </w:r>
      <w:proofErr w:type="spellEnd"/>
      <w:r>
        <w:rPr>
          <w:rFonts w:asciiTheme="majorHAnsi" w:hAnsiTheme="majorHAnsi" w:cstheme="majorHAnsi"/>
        </w:rPr>
        <w:t xml:space="preserve"> it is apt, and it is apt </w:t>
      </w:r>
      <w:proofErr w:type="spellStart"/>
      <w:r>
        <w:rPr>
          <w:rFonts w:asciiTheme="majorHAnsi" w:hAnsiTheme="majorHAnsi" w:cstheme="majorHAnsi"/>
        </w:rPr>
        <w:t>iff</w:t>
      </w:r>
      <w:proofErr w:type="spellEnd"/>
      <w:r>
        <w:rPr>
          <w:rFonts w:asciiTheme="majorHAnsi" w:hAnsiTheme="majorHAnsi" w:cstheme="majorHAnsi"/>
        </w:rPr>
        <w:t xml:space="preserve"> one’s believing truly manifests an intellectual </w:t>
      </w:r>
      <w:r>
        <w:rPr>
          <w:rFonts w:asciiTheme="majorHAnsi" w:hAnsiTheme="majorHAnsi" w:cstheme="majorHAnsi"/>
          <w:i/>
          <w:iCs/>
        </w:rPr>
        <w:t xml:space="preserve">competence </w:t>
      </w:r>
      <w:r>
        <w:rPr>
          <w:rFonts w:asciiTheme="majorHAnsi" w:hAnsiTheme="majorHAnsi" w:cstheme="majorHAnsi"/>
        </w:rPr>
        <w:t>of hers, where intellectual competences are (highly) reliable dispositions to believe truly in normal conditions.</w:t>
      </w:r>
      <w:r w:rsidRPr="0022723E">
        <w:rPr>
          <w:rStyle w:val="FootnoteReference"/>
        </w:rPr>
        <w:footnoteReference w:id="15"/>
      </w:r>
      <w:r>
        <w:rPr>
          <w:rFonts w:asciiTheme="majorHAnsi" w:hAnsiTheme="majorHAnsi" w:cstheme="majorHAnsi"/>
        </w:rPr>
        <w:t xml:space="preserve"> A common criticism of Sosa’s proposal is that one can have aptness </w:t>
      </w:r>
      <w:r>
        <w:rPr>
          <w:rFonts w:asciiTheme="majorHAnsi" w:hAnsiTheme="majorHAnsi" w:cstheme="majorHAnsi"/>
          <w:i/>
          <w:iCs/>
        </w:rPr>
        <w:t xml:space="preserve">without </w:t>
      </w:r>
      <w:r>
        <w:rPr>
          <w:rFonts w:asciiTheme="majorHAnsi" w:hAnsiTheme="majorHAnsi" w:cstheme="majorHAnsi"/>
        </w:rPr>
        <w:t>safety, as appears to be the case in fake-barn cases.</w:t>
      </w:r>
      <w:r w:rsidRPr="0022723E">
        <w:rPr>
          <w:rStyle w:val="FootnoteReference"/>
        </w:rPr>
        <w:footnoteReference w:id="16"/>
      </w:r>
      <w:r>
        <w:rPr>
          <w:rFonts w:asciiTheme="majorHAnsi" w:hAnsiTheme="majorHAnsi" w:cstheme="majorHAnsi"/>
        </w:rPr>
        <w:t xml:space="preserve"> Thus, the idea that knowledge requires aptness needn’t involve the commitment to knowledge requiring safety. Crucially, though, notice that Pujols’s </w:t>
      </w:r>
      <w:r w:rsidRPr="00FA20DA">
        <w:rPr>
          <w:rFonts w:asciiTheme="majorHAnsi" w:hAnsiTheme="majorHAnsi" w:cstheme="majorHAnsi"/>
        </w:rPr>
        <w:t>belief</w:t>
      </w:r>
      <w:r>
        <w:rPr>
          <w:rFonts w:asciiTheme="majorHAnsi" w:hAnsiTheme="majorHAnsi" w:cstheme="majorHAnsi"/>
          <w:i/>
          <w:iCs/>
        </w:rPr>
        <w:t xml:space="preserve"> </w:t>
      </w:r>
      <w:r>
        <w:rPr>
          <w:rFonts w:asciiTheme="majorHAnsi" w:hAnsiTheme="majorHAnsi" w:cstheme="majorHAnsi"/>
        </w:rPr>
        <w:t xml:space="preserve">that he is getting a hit (whilst he is swinging the bat) is not apt (and so not knowledge on Sosa’s proposal) even when he does get the hit, and when his getting the hit manifests a baseball-hitting competence of his. The reason here is very simple: the reliability threshold for </w:t>
      </w:r>
      <w:r>
        <w:rPr>
          <w:rFonts w:asciiTheme="majorHAnsi" w:hAnsiTheme="majorHAnsi" w:cstheme="majorHAnsi"/>
          <w:i/>
          <w:iCs/>
        </w:rPr>
        <w:t xml:space="preserve">epistemic competences </w:t>
      </w:r>
      <w:r>
        <w:rPr>
          <w:rFonts w:asciiTheme="majorHAnsi" w:hAnsiTheme="majorHAnsi" w:cstheme="majorHAnsi"/>
        </w:rPr>
        <w:t xml:space="preserve">– viz., the kind of belief forming processes the </w:t>
      </w:r>
      <w:r>
        <w:rPr>
          <w:rFonts w:asciiTheme="majorHAnsi" w:hAnsiTheme="majorHAnsi" w:cstheme="majorHAnsi"/>
        </w:rPr>
        <w:lastRenderedPageBreak/>
        <w:t xml:space="preserve">exercising of which is capable of generating knowledge – is going to be much higher than Pujols’ batting average! It is debatable how reliable a knowledge-generating epistemic competence must be; this is, in effect, a version of the generality problem for </w:t>
      </w:r>
      <w:proofErr w:type="spellStart"/>
      <w:r>
        <w:rPr>
          <w:rFonts w:asciiTheme="majorHAnsi" w:hAnsiTheme="majorHAnsi" w:cstheme="majorHAnsi"/>
        </w:rPr>
        <w:t>reliabilism</w:t>
      </w:r>
      <w:proofErr w:type="spellEnd"/>
      <w:r>
        <w:rPr>
          <w:rFonts w:asciiTheme="majorHAnsi" w:hAnsiTheme="majorHAnsi" w:cstheme="majorHAnsi"/>
        </w:rPr>
        <w:t>.</w:t>
      </w:r>
      <w:r w:rsidRPr="0022723E">
        <w:rPr>
          <w:rStyle w:val="FootnoteReference"/>
        </w:rPr>
        <w:footnoteReference w:id="17"/>
      </w:r>
      <w:r>
        <w:rPr>
          <w:rFonts w:asciiTheme="majorHAnsi" w:hAnsiTheme="majorHAnsi" w:cstheme="majorHAnsi"/>
        </w:rPr>
        <w:t xml:space="preserve"> If we must put a number on it, it will be closer to .9 than to Pujols’s average which is less than .4. </w:t>
      </w:r>
    </w:p>
    <w:p w14:paraId="3CF190E4" w14:textId="4A1203C7" w:rsidR="0083298D" w:rsidRDefault="0083298D" w:rsidP="00295C54">
      <w:pPr>
        <w:snapToGrid w:val="0"/>
        <w:spacing w:after="60" w:line="480" w:lineRule="auto"/>
        <w:ind w:firstLine="720"/>
        <w:rPr>
          <w:rFonts w:asciiTheme="majorHAnsi" w:hAnsiTheme="majorHAnsi" w:cstheme="majorHAnsi"/>
        </w:rPr>
      </w:pPr>
      <w:r>
        <w:rPr>
          <w:rFonts w:asciiTheme="majorHAnsi" w:hAnsiTheme="majorHAnsi" w:cstheme="majorHAnsi"/>
        </w:rPr>
        <w:t xml:space="preserve">A second idea in epistemology (besides aptness) which furnishes us with a principled reason to deny Pujols with the relevant knowledge </w:t>
      </w:r>
      <w:r>
        <w:rPr>
          <w:rFonts w:asciiTheme="majorHAnsi" w:hAnsiTheme="majorHAnsi" w:cstheme="majorHAnsi"/>
          <w:i/>
          <w:iCs/>
        </w:rPr>
        <w:t xml:space="preserve">without </w:t>
      </w:r>
      <w:r>
        <w:rPr>
          <w:rFonts w:asciiTheme="majorHAnsi" w:hAnsiTheme="majorHAnsi" w:cstheme="majorHAnsi"/>
        </w:rPr>
        <w:t xml:space="preserve">insisting that propositional knowledge requires safety adverts to </w:t>
      </w:r>
      <w:r w:rsidRPr="00FA20DA">
        <w:rPr>
          <w:rFonts w:asciiTheme="majorHAnsi" w:hAnsiTheme="majorHAnsi" w:cstheme="majorHAnsi"/>
          <w:i/>
          <w:iCs/>
        </w:rPr>
        <w:t>relevant alternatives theory</w:t>
      </w:r>
      <w:r>
        <w:rPr>
          <w:rFonts w:asciiTheme="majorHAnsi" w:hAnsiTheme="majorHAnsi" w:cstheme="majorHAnsi"/>
        </w:rPr>
        <w:t xml:space="preserve"> (e.g., Lewis 1996; Pritchard 2010). On this view, propositional knowledge doesn’t require of a thinker that she be able to rule out </w:t>
      </w:r>
      <w:r>
        <w:rPr>
          <w:rFonts w:asciiTheme="majorHAnsi" w:hAnsiTheme="majorHAnsi" w:cstheme="majorHAnsi"/>
          <w:i/>
          <w:iCs/>
        </w:rPr>
        <w:t xml:space="preserve">all </w:t>
      </w:r>
      <w:r>
        <w:rPr>
          <w:rFonts w:asciiTheme="majorHAnsi" w:hAnsiTheme="majorHAnsi" w:cstheme="majorHAnsi"/>
        </w:rPr>
        <w:t>error-possibilities incompatible with the target proposition. For instance, the relevant alternative theorist will deny that in order to know there is a hand in front of your face, you need be able to distinguish your hand form a Matrix projection</w:t>
      </w:r>
      <w:r w:rsidRPr="0022723E">
        <w:rPr>
          <w:rStyle w:val="FootnoteReference"/>
        </w:rPr>
        <w:footnoteReference w:id="18"/>
      </w:r>
      <w:r>
        <w:rPr>
          <w:rFonts w:asciiTheme="majorHAnsi" w:hAnsiTheme="majorHAnsi" w:cstheme="majorHAnsi"/>
        </w:rPr>
        <w:t xml:space="preserve">, even if you </w:t>
      </w:r>
      <w:r>
        <w:rPr>
          <w:rFonts w:asciiTheme="majorHAnsi" w:hAnsiTheme="majorHAnsi" w:cstheme="majorHAnsi"/>
          <w:i/>
          <w:iCs/>
        </w:rPr>
        <w:t xml:space="preserve">do </w:t>
      </w:r>
      <w:r>
        <w:rPr>
          <w:rFonts w:asciiTheme="majorHAnsi" w:hAnsiTheme="majorHAnsi" w:cstheme="majorHAnsi"/>
        </w:rPr>
        <w:t>need to distinguish you</w:t>
      </w:r>
      <w:r w:rsidR="003C6D8C">
        <w:rPr>
          <w:rFonts w:asciiTheme="majorHAnsi" w:hAnsiTheme="majorHAnsi" w:cstheme="majorHAnsi"/>
        </w:rPr>
        <w:t>r</w:t>
      </w:r>
      <w:r>
        <w:rPr>
          <w:rFonts w:asciiTheme="majorHAnsi" w:hAnsiTheme="majorHAnsi" w:cstheme="majorHAnsi"/>
        </w:rPr>
        <w:t xml:space="preserve"> hand from, e.g., your foot. What is apparent is that the </w:t>
      </w:r>
      <w:r>
        <w:rPr>
          <w:rFonts w:asciiTheme="majorHAnsi" w:hAnsiTheme="majorHAnsi" w:cstheme="majorHAnsi"/>
          <w:i/>
          <w:iCs/>
        </w:rPr>
        <w:t xml:space="preserve">most salient </w:t>
      </w:r>
      <w:r>
        <w:rPr>
          <w:rFonts w:asciiTheme="majorHAnsi" w:hAnsiTheme="majorHAnsi" w:cstheme="majorHAnsi"/>
        </w:rPr>
        <w:t xml:space="preserve">candidate for a relevant alternative to swinging and </w:t>
      </w:r>
      <w:r w:rsidR="00B63653">
        <w:rPr>
          <w:rFonts w:asciiTheme="majorHAnsi" w:hAnsiTheme="majorHAnsi" w:cstheme="majorHAnsi"/>
        </w:rPr>
        <w:t>getting</w:t>
      </w:r>
      <w:r>
        <w:rPr>
          <w:rFonts w:asciiTheme="majorHAnsi" w:hAnsiTheme="majorHAnsi" w:cstheme="majorHAnsi"/>
        </w:rPr>
        <w:t xml:space="preserve"> a base hit is swinging and </w:t>
      </w:r>
      <w:r w:rsidRPr="00FA20DA">
        <w:rPr>
          <w:rFonts w:asciiTheme="majorHAnsi" w:hAnsiTheme="majorHAnsi" w:cstheme="majorHAnsi"/>
          <w:i/>
          <w:iCs/>
        </w:rPr>
        <w:t>not</w:t>
      </w:r>
      <w:r>
        <w:rPr>
          <w:rFonts w:asciiTheme="majorHAnsi" w:hAnsiTheme="majorHAnsi" w:cstheme="majorHAnsi"/>
        </w:rPr>
        <w:t xml:space="preserve"> doing so. However, as one is intentionally swinging the bat, one plausibly </w:t>
      </w:r>
      <w:r>
        <w:rPr>
          <w:rFonts w:asciiTheme="majorHAnsi" w:hAnsiTheme="majorHAnsi" w:cstheme="majorHAnsi"/>
          <w:i/>
          <w:iCs/>
        </w:rPr>
        <w:t xml:space="preserve">can’t </w:t>
      </w:r>
      <w:r>
        <w:rPr>
          <w:rFonts w:asciiTheme="majorHAnsi" w:hAnsiTheme="majorHAnsi" w:cstheme="majorHAnsi"/>
        </w:rPr>
        <w:t xml:space="preserve">rule out this (highly) relevant alternative; after all, in addition to striking out, one of the highest risks to failing to hit safely is to hit into a fielder’s out, something one can’t easily discern whether one is doing or not even when one is swinging and connecting with the ball.  Thus, </w:t>
      </w:r>
      <w:r>
        <w:rPr>
          <w:rFonts w:asciiTheme="majorHAnsi" w:hAnsiTheme="majorHAnsi" w:cstheme="majorHAnsi"/>
          <w:i/>
          <w:iCs/>
        </w:rPr>
        <w:t>even if</w:t>
      </w:r>
      <w:r>
        <w:rPr>
          <w:rFonts w:asciiTheme="majorHAnsi" w:hAnsiTheme="majorHAnsi" w:cstheme="majorHAnsi"/>
        </w:rPr>
        <w:t xml:space="preserve"> we make no reference to practical knowledge (of the sort that features in a knowledge condition) requiring safety, we can </w:t>
      </w:r>
      <w:r>
        <w:rPr>
          <w:rFonts w:asciiTheme="majorHAnsi" w:hAnsiTheme="majorHAnsi" w:cstheme="majorHAnsi"/>
        </w:rPr>
        <w:lastRenderedPageBreak/>
        <w:t>nonetheless offer a principled reason for what it is lacking epistemically in Pujols-style cases in the language of relevant alternatives.</w:t>
      </w:r>
    </w:p>
    <w:p w14:paraId="5B5F7D59" w14:textId="2F2B3675" w:rsidR="000A0B70" w:rsidRDefault="0083298D" w:rsidP="00295C54">
      <w:pPr>
        <w:snapToGrid w:val="0"/>
        <w:spacing w:after="60" w:line="480" w:lineRule="auto"/>
        <w:ind w:firstLine="720"/>
        <w:rPr>
          <w:rFonts w:asciiTheme="majorHAnsi" w:hAnsiTheme="majorHAnsi" w:cstheme="majorHAnsi"/>
        </w:rPr>
      </w:pPr>
      <w:r>
        <w:rPr>
          <w:rFonts w:asciiTheme="majorHAnsi" w:hAnsiTheme="majorHAnsi" w:cstheme="majorHAnsi"/>
        </w:rPr>
        <w:t xml:space="preserve">The case against a knowledge condition on intentional action is thus starting to look more robust. </w:t>
      </w:r>
      <w:r w:rsidR="000A0B70">
        <w:rPr>
          <w:rFonts w:asciiTheme="majorHAnsi" w:hAnsiTheme="majorHAnsi" w:cstheme="majorHAnsi"/>
        </w:rPr>
        <w:t xml:space="preserve">But an important objection </w:t>
      </w:r>
      <w:proofErr w:type="gramStart"/>
      <w:r w:rsidR="000A0B70">
        <w:rPr>
          <w:rFonts w:asciiTheme="majorHAnsi" w:hAnsiTheme="majorHAnsi" w:cstheme="majorHAnsi"/>
        </w:rPr>
        <w:t>looms</w:t>
      </w:r>
      <w:proofErr w:type="gramEnd"/>
      <w:r w:rsidR="000A0B70">
        <w:rPr>
          <w:rFonts w:asciiTheme="majorHAnsi" w:hAnsiTheme="majorHAnsi" w:cstheme="majorHAnsi"/>
        </w:rPr>
        <w:t>.</w:t>
      </w:r>
      <w:r w:rsidRPr="0022723E">
        <w:rPr>
          <w:rStyle w:val="FootnoteReference"/>
        </w:rPr>
        <w:footnoteReference w:id="19"/>
      </w:r>
    </w:p>
    <w:p w14:paraId="6D5397BC" w14:textId="3AF0F571" w:rsidR="009B02F7" w:rsidRDefault="009B02F7" w:rsidP="00295C54">
      <w:pPr>
        <w:snapToGrid w:val="0"/>
        <w:spacing w:after="60" w:line="480" w:lineRule="auto"/>
        <w:rPr>
          <w:rFonts w:asciiTheme="majorHAnsi" w:hAnsiTheme="majorHAnsi" w:cstheme="majorHAnsi"/>
        </w:rPr>
      </w:pPr>
    </w:p>
    <w:p w14:paraId="4904CA7D" w14:textId="05664EF2" w:rsidR="009B02F7" w:rsidRPr="00295C54" w:rsidRDefault="009B02F7" w:rsidP="00295C54">
      <w:pPr>
        <w:snapToGrid w:val="0"/>
        <w:spacing w:after="60" w:line="480" w:lineRule="auto"/>
        <w:rPr>
          <w:rFonts w:asciiTheme="majorHAnsi" w:hAnsiTheme="majorHAnsi" w:cstheme="majorHAnsi"/>
          <w:b/>
          <w:bCs/>
        </w:rPr>
      </w:pPr>
      <w:r w:rsidRPr="00295C54">
        <w:rPr>
          <w:rFonts w:asciiTheme="majorHAnsi" w:hAnsiTheme="majorHAnsi" w:cstheme="majorHAnsi"/>
          <w:b/>
          <w:bCs/>
        </w:rPr>
        <w:t>3 Practical knowledge and intentional action</w:t>
      </w:r>
    </w:p>
    <w:p w14:paraId="68F7DC6A" w14:textId="1B514183" w:rsidR="000A0B70" w:rsidRDefault="00972CCD" w:rsidP="00295C54">
      <w:pPr>
        <w:snapToGrid w:val="0"/>
        <w:spacing w:after="60" w:line="480" w:lineRule="auto"/>
        <w:ind w:firstLine="720"/>
        <w:rPr>
          <w:rFonts w:asciiTheme="majorHAnsi" w:hAnsiTheme="majorHAnsi" w:cstheme="majorHAnsi"/>
        </w:rPr>
      </w:pPr>
      <w:r>
        <w:rPr>
          <w:rFonts w:asciiTheme="majorHAnsi" w:hAnsiTheme="majorHAnsi" w:cstheme="majorHAnsi"/>
        </w:rPr>
        <w:t>Anscombe, who is a key source of inspiration for many who maintain that knowledge is necessary for intentional action, famously distinguished between contemplative and non-contemplative forms of knowledge.</w:t>
      </w:r>
      <w:r w:rsidR="00341E89">
        <w:rPr>
          <w:rFonts w:asciiTheme="majorHAnsi" w:hAnsiTheme="majorHAnsi" w:cstheme="majorHAnsi"/>
        </w:rPr>
        <w:t xml:space="preserve"> </w:t>
      </w:r>
      <w:r w:rsidR="000A0B70">
        <w:rPr>
          <w:rFonts w:asciiTheme="majorHAnsi" w:hAnsiTheme="majorHAnsi" w:cstheme="majorHAnsi"/>
        </w:rPr>
        <w:t xml:space="preserve">While contemplative knowledge mirrors the world, non-contemplative knowledge is ‘the cause of what it understands’ (2000, 87-88). A central case of non-contemplative knowledge, for Anscombe, is the case of practical knowledge – a special kind of self-knowledge of what the agent is doing. The important objection to our initial argument is that the argument makes most sense if applied to contemplative </w:t>
      </w:r>
      <w:proofErr w:type="gramStart"/>
      <w:r w:rsidR="000A0B70">
        <w:rPr>
          <w:rFonts w:asciiTheme="majorHAnsi" w:hAnsiTheme="majorHAnsi" w:cstheme="majorHAnsi"/>
        </w:rPr>
        <w:t>knowledge, but</w:t>
      </w:r>
      <w:proofErr w:type="gramEnd"/>
      <w:r w:rsidR="000A0B70">
        <w:rPr>
          <w:rFonts w:asciiTheme="majorHAnsi" w:hAnsiTheme="majorHAnsi" w:cstheme="majorHAnsi"/>
        </w:rPr>
        <w:t xml:space="preserve"> fails to take seriously the unique nature of non-contemplative, practical knowledge. Since this is the form of knowledge in view for most philosophers tempted to maintain a necessary connection between knowledge and intentional action, an argument that did not apply to this form would be, honestly, a bit of a sad sideshow.</w:t>
      </w:r>
      <w:r w:rsidR="0083298D" w:rsidRPr="0022723E">
        <w:rPr>
          <w:rStyle w:val="FootnoteReference"/>
        </w:rPr>
        <w:footnoteReference w:id="20"/>
      </w:r>
    </w:p>
    <w:p w14:paraId="5BCBDDD0" w14:textId="6DD70605" w:rsidR="000A0B70" w:rsidRDefault="000A0B70" w:rsidP="00295C54">
      <w:pPr>
        <w:snapToGrid w:val="0"/>
        <w:spacing w:after="60" w:line="480" w:lineRule="auto"/>
        <w:ind w:firstLine="720"/>
        <w:rPr>
          <w:rFonts w:asciiTheme="majorHAnsi" w:hAnsiTheme="majorHAnsi" w:cstheme="majorHAnsi"/>
        </w:rPr>
      </w:pPr>
      <w:r>
        <w:rPr>
          <w:rFonts w:asciiTheme="majorHAnsi" w:hAnsiTheme="majorHAnsi" w:cstheme="majorHAnsi"/>
        </w:rPr>
        <w:t xml:space="preserve">How, then, might our case, and our argument, apply to practical knowledge? Answering this question is not straightforward since, as theorists of practical knowledge are quick to admit, </w:t>
      </w:r>
      <w:r>
        <w:rPr>
          <w:rFonts w:asciiTheme="majorHAnsi" w:hAnsiTheme="majorHAnsi" w:cstheme="majorHAnsi"/>
        </w:rPr>
        <w:lastRenderedPageBreak/>
        <w:t>the notion itself is contested, as are interpretations of how Anscombe understood it.</w:t>
      </w:r>
      <w:r w:rsidR="0083298D" w:rsidRPr="0022723E">
        <w:rPr>
          <w:rStyle w:val="FootnoteReference"/>
        </w:rPr>
        <w:footnoteReference w:id="21"/>
      </w:r>
      <w:r>
        <w:rPr>
          <w:rFonts w:asciiTheme="majorHAnsi" w:hAnsiTheme="majorHAnsi" w:cstheme="majorHAnsi"/>
        </w:rPr>
        <w:t xml:space="preserve"> Debates are live regarding the sense(s) in which this knowledge has been said to be non-observational (</w:t>
      </w:r>
      <w:proofErr w:type="spellStart"/>
      <w:r>
        <w:rPr>
          <w:rFonts w:asciiTheme="majorHAnsi" w:hAnsiTheme="majorHAnsi" w:cstheme="majorHAnsi"/>
        </w:rPr>
        <w:t>Schwenkler</w:t>
      </w:r>
      <w:proofErr w:type="spellEnd"/>
      <w:r>
        <w:rPr>
          <w:rFonts w:asciiTheme="majorHAnsi" w:hAnsiTheme="majorHAnsi" w:cstheme="majorHAnsi"/>
        </w:rPr>
        <w:t xml:space="preserve"> 2015), as well as non-inferential (</w:t>
      </w:r>
      <w:proofErr w:type="spellStart"/>
      <w:r>
        <w:rPr>
          <w:rFonts w:asciiTheme="majorHAnsi" w:hAnsiTheme="majorHAnsi" w:cstheme="majorHAnsi"/>
        </w:rPr>
        <w:t>Setiya</w:t>
      </w:r>
      <w:proofErr w:type="spellEnd"/>
      <w:r w:rsidR="0083298D">
        <w:rPr>
          <w:rFonts w:asciiTheme="majorHAnsi" w:hAnsiTheme="majorHAnsi" w:cstheme="majorHAnsi"/>
        </w:rPr>
        <w:t xml:space="preserve"> 2008</w:t>
      </w:r>
      <w:r>
        <w:rPr>
          <w:rFonts w:asciiTheme="majorHAnsi" w:hAnsiTheme="majorHAnsi" w:cstheme="majorHAnsi"/>
        </w:rPr>
        <w:t xml:space="preserve">), how this knowledge relates to perception (Pickard 2004, </w:t>
      </w:r>
      <w:proofErr w:type="spellStart"/>
      <w:r>
        <w:rPr>
          <w:rFonts w:asciiTheme="majorHAnsi" w:hAnsiTheme="majorHAnsi" w:cstheme="majorHAnsi"/>
        </w:rPr>
        <w:t>Grünbaum</w:t>
      </w:r>
      <w:proofErr w:type="spellEnd"/>
      <w:r>
        <w:rPr>
          <w:rFonts w:asciiTheme="majorHAnsi" w:hAnsiTheme="majorHAnsi" w:cstheme="majorHAnsi"/>
        </w:rPr>
        <w:t xml:space="preserve"> 20</w:t>
      </w:r>
      <w:r w:rsidR="0083298D">
        <w:rPr>
          <w:rFonts w:asciiTheme="majorHAnsi" w:hAnsiTheme="majorHAnsi" w:cstheme="majorHAnsi"/>
        </w:rPr>
        <w:t>11</w:t>
      </w:r>
      <w:r>
        <w:rPr>
          <w:rFonts w:asciiTheme="majorHAnsi" w:hAnsiTheme="majorHAnsi" w:cstheme="majorHAnsi"/>
        </w:rPr>
        <w:t xml:space="preserve">), </w:t>
      </w:r>
      <w:r w:rsidR="00A02917">
        <w:rPr>
          <w:rFonts w:asciiTheme="majorHAnsi" w:hAnsiTheme="majorHAnsi" w:cstheme="majorHAnsi"/>
        </w:rPr>
        <w:t xml:space="preserve">whether this knowledge should be construed as a judgment or not (Small 2012, Marcus 2018, </w:t>
      </w:r>
      <w:r w:rsidR="007D4CD5">
        <w:rPr>
          <w:rFonts w:asciiTheme="majorHAnsi" w:hAnsiTheme="majorHAnsi" w:cstheme="majorHAnsi"/>
        </w:rPr>
        <w:t xml:space="preserve">Frost 2019, </w:t>
      </w:r>
      <w:r w:rsidR="00A02917">
        <w:rPr>
          <w:rFonts w:asciiTheme="majorHAnsi" w:hAnsiTheme="majorHAnsi" w:cstheme="majorHAnsi"/>
        </w:rPr>
        <w:t xml:space="preserve">Stout 2019), </w:t>
      </w:r>
      <w:r>
        <w:rPr>
          <w:rFonts w:asciiTheme="majorHAnsi" w:hAnsiTheme="majorHAnsi" w:cstheme="majorHAnsi"/>
        </w:rPr>
        <w:t>how this knowledge relates to intention (Falvey 200</w:t>
      </w:r>
      <w:r w:rsidR="00A02917">
        <w:rPr>
          <w:rFonts w:asciiTheme="majorHAnsi" w:hAnsiTheme="majorHAnsi" w:cstheme="majorHAnsi"/>
        </w:rPr>
        <w:t>0</w:t>
      </w:r>
      <w:r>
        <w:rPr>
          <w:rFonts w:asciiTheme="majorHAnsi" w:hAnsiTheme="majorHAnsi" w:cstheme="majorHAnsi"/>
        </w:rPr>
        <w:t xml:space="preserve">, Paul 2009), whether to understand this knowledge’s causal role in terms of formal causation (see Moran 2004), or efficient causation, or both (see </w:t>
      </w:r>
      <w:proofErr w:type="spellStart"/>
      <w:r>
        <w:rPr>
          <w:rFonts w:asciiTheme="majorHAnsi" w:hAnsiTheme="majorHAnsi" w:cstheme="majorHAnsi"/>
        </w:rPr>
        <w:t>Schwenkler</w:t>
      </w:r>
      <w:proofErr w:type="spellEnd"/>
      <w:r>
        <w:rPr>
          <w:rFonts w:asciiTheme="majorHAnsi" w:hAnsiTheme="majorHAnsi" w:cstheme="majorHAnsi"/>
        </w:rPr>
        <w:t xml:space="preserve"> 2015), whether this knowledge could be understood as a form of knowledge-that, or knowledge-how, or whether it is sui generis (see Frost 2019). Answering this practical knowledge objection in a way that is </w:t>
      </w:r>
      <w:r w:rsidR="007D4CD5">
        <w:rPr>
          <w:rFonts w:asciiTheme="majorHAnsi" w:hAnsiTheme="majorHAnsi" w:cstheme="majorHAnsi"/>
        </w:rPr>
        <w:t>comprehensive</w:t>
      </w:r>
      <w:r>
        <w:rPr>
          <w:rFonts w:asciiTheme="majorHAnsi" w:hAnsiTheme="majorHAnsi" w:cstheme="majorHAnsi"/>
        </w:rPr>
        <w:t xml:space="preserve"> regarding all of these debates threatens to fracture along many of these points.</w:t>
      </w:r>
    </w:p>
    <w:p w14:paraId="7BF7D93B" w14:textId="7D03A20A" w:rsidR="000A0B70" w:rsidRDefault="000A0B70" w:rsidP="00295C54">
      <w:pPr>
        <w:snapToGrid w:val="0"/>
        <w:spacing w:after="60" w:line="480" w:lineRule="auto"/>
        <w:ind w:firstLine="720"/>
        <w:rPr>
          <w:rFonts w:asciiTheme="majorHAnsi" w:hAnsiTheme="majorHAnsi" w:cstheme="majorHAnsi"/>
        </w:rPr>
      </w:pPr>
      <w:r>
        <w:rPr>
          <w:rFonts w:asciiTheme="majorHAnsi" w:hAnsiTheme="majorHAnsi" w:cstheme="majorHAnsi"/>
        </w:rPr>
        <w:t>Our approach</w:t>
      </w:r>
      <w:r w:rsidR="0083298D">
        <w:rPr>
          <w:rFonts w:asciiTheme="majorHAnsi" w:hAnsiTheme="majorHAnsi" w:cstheme="majorHAnsi"/>
        </w:rPr>
        <w:t xml:space="preserve">, then, is to trace a few lines of thought in recently influential discussions of practical knowledge. These discussions emphasize practical knowledge as distinct from contemplative forms of knowledge, and these discussions generally seek to maintain a </w:t>
      </w:r>
      <w:r w:rsidR="0083298D">
        <w:rPr>
          <w:rFonts w:asciiTheme="majorHAnsi" w:hAnsiTheme="majorHAnsi" w:cstheme="majorHAnsi"/>
        </w:rPr>
        <w:lastRenderedPageBreak/>
        <w:t>knowledge condition on intentional action.</w:t>
      </w:r>
      <w:r>
        <w:rPr>
          <w:rFonts w:asciiTheme="majorHAnsi" w:hAnsiTheme="majorHAnsi" w:cstheme="majorHAnsi"/>
        </w:rPr>
        <w:t xml:space="preserve"> </w:t>
      </w:r>
      <w:r w:rsidR="0083298D">
        <w:rPr>
          <w:rFonts w:asciiTheme="majorHAnsi" w:hAnsiTheme="majorHAnsi" w:cstheme="majorHAnsi"/>
        </w:rPr>
        <w:t>W</w:t>
      </w:r>
      <w:r>
        <w:rPr>
          <w:rFonts w:asciiTheme="majorHAnsi" w:hAnsiTheme="majorHAnsi" w:cstheme="majorHAnsi"/>
        </w:rPr>
        <w:t xml:space="preserve">e argue that the fundamental lesson of our initial argument applies to </w:t>
      </w:r>
      <w:r w:rsidR="0083298D">
        <w:rPr>
          <w:rFonts w:asciiTheme="majorHAnsi" w:hAnsiTheme="majorHAnsi" w:cstheme="majorHAnsi"/>
        </w:rPr>
        <w:t>these lines of thought</w:t>
      </w:r>
      <w:r>
        <w:rPr>
          <w:rFonts w:asciiTheme="majorHAnsi" w:hAnsiTheme="majorHAnsi" w:cstheme="majorHAnsi"/>
        </w:rPr>
        <w:t>. It remains possible that some understanding of practical knowledge could escape the lesson. But we fail to see such an understanding in the literature, or on the horizon.</w:t>
      </w:r>
    </w:p>
    <w:p w14:paraId="62DD27B9" w14:textId="4324E251" w:rsidR="0083298D" w:rsidRDefault="0083298D" w:rsidP="00295C54">
      <w:pPr>
        <w:snapToGrid w:val="0"/>
        <w:spacing w:after="60" w:line="480" w:lineRule="auto"/>
        <w:ind w:firstLine="720"/>
        <w:rPr>
          <w:rFonts w:asciiTheme="majorHAnsi" w:hAnsiTheme="majorHAnsi" w:cstheme="majorHAnsi"/>
        </w:rPr>
      </w:pPr>
      <w:r>
        <w:rPr>
          <w:rFonts w:asciiTheme="majorHAnsi" w:hAnsiTheme="majorHAnsi" w:cstheme="majorHAnsi"/>
        </w:rPr>
        <w:t xml:space="preserve">Preamble concluded, we begin with Michael </w:t>
      </w:r>
      <w:r w:rsidRPr="002D6AB6">
        <w:rPr>
          <w:rFonts w:asciiTheme="majorHAnsi" w:hAnsiTheme="majorHAnsi" w:cstheme="majorHAnsi"/>
        </w:rPr>
        <w:t>Thompson</w:t>
      </w:r>
      <w:r>
        <w:rPr>
          <w:rFonts w:asciiTheme="majorHAnsi" w:hAnsiTheme="majorHAnsi" w:cstheme="majorHAnsi"/>
        </w:rPr>
        <w:t>’s</w:t>
      </w:r>
      <w:r w:rsidRPr="002D6AB6">
        <w:rPr>
          <w:rFonts w:asciiTheme="majorHAnsi" w:hAnsiTheme="majorHAnsi" w:cstheme="majorHAnsi"/>
        </w:rPr>
        <w:t xml:space="preserve"> </w:t>
      </w:r>
      <w:r>
        <w:rPr>
          <w:rFonts w:asciiTheme="majorHAnsi" w:hAnsiTheme="majorHAnsi" w:cstheme="majorHAnsi"/>
        </w:rPr>
        <w:t xml:space="preserve">(2011) perspective on practical knowledge, which he develops </w:t>
      </w:r>
      <w:r w:rsidRPr="002D6AB6">
        <w:rPr>
          <w:rFonts w:asciiTheme="majorHAnsi" w:hAnsiTheme="majorHAnsi" w:cstheme="majorHAnsi"/>
        </w:rPr>
        <w:t>by interaction with Anscombe</w:t>
      </w:r>
      <w:r>
        <w:rPr>
          <w:rFonts w:asciiTheme="majorHAnsi" w:hAnsiTheme="majorHAnsi" w:cstheme="majorHAnsi"/>
        </w:rPr>
        <w:t xml:space="preserve">. Thompson </w:t>
      </w:r>
      <w:r w:rsidRPr="002D6AB6">
        <w:rPr>
          <w:rFonts w:asciiTheme="majorHAnsi" w:hAnsiTheme="majorHAnsi" w:cstheme="majorHAnsi"/>
        </w:rPr>
        <w:t xml:space="preserve">takes the overarching thesis of Anscombe’s </w:t>
      </w:r>
      <w:r w:rsidRPr="002D6AB6">
        <w:rPr>
          <w:rFonts w:asciiTheme="majorHAnsi" w:hAnsiTheme="majorHAnsi" w:cstheme="majorHAnsi"/>
          <w:i/>
          <w:iCs/>
        </w:rPr>
        <w:t>Intention</w:t>
      </w:r>
      <w:r w:rsidRPr="002D6AB6">
        <w:rPr>
          <w:rFonts w:asciiTheme="majorHAnsi" w:hAnsiTheme="majorHAnsi" w:cstheme="majorHAnsi"/>
        </w:rPr>
        <w:t xml:space="preserve"> </w:t>
      </w:r>
      <w:r>
        <w:rPr>
          <w:rFonts w:asciiTheme="majorHAnsi" w:hAnsiTheme="majorHAnsi" w:cstheme="majorHAnsi"/>
        </w:rPr>
        <w:t>to be</w:t>
      </w:r>
      <w:r w:rsidRPr="002D6AB6">
        <w:rPr>
          <w:rFonts w:asciiTheme="majorHAnsi" w:hAnsiTheme="majorHAnsi" w:cstheme="majorHAnsi"/>
        </w:rPr>
        <w:t xml:space="preserve"> this: ‘self-knowledge . . . extends beyond the inner recesses of the mind, beyond the narrowly psychical, and into the things that I am doing’ (2011, 200). </w:t>
      </w:r>
      <w:r>
        <w:rPr>
          <w:rFonts w:asciiTheme="majorHAnsi" w:hAnsiTheme="majorHAnsi" w:cstheme="majorHAnsi"/>
        </w:rPr>
        <w:t>Further</w:t>
      </w:r>
      <w:r w:rsidRPr="002D6AB6">
        <w:rPr>
          <w:rFonts w:asciiTheme="majorHAnsi" w:hAnsiTheme="majorHAnsi" w:cstheme="majorHAnsi"/>
        </w:rPr>
        <w:t>, Thompson reads Anscombe as affirming, and seems himself to endorse, an account of intentional action that links it closely with this knowledge: ‘what’s up with me is an intentional action precisely where it is a content of specifically practical knowledge, otherwise not’ (203).</w:t>
      </w:r>
    </w:p>
    <w:p w14:paraId="5949D603" w14:textId="77777777" w:rsidR="0083298D" w:rsidRPr="002D6AB6" w:rsidRDefault="0083298D" w:rsidP="00295C54">
      <w:pPr>
        <w:snapToGrid w:val="0"/>
        <w:spacing w:after="60" w:line="480" w:lineRule="auto"/>
        <w:ind w:firstLine="720"/>
        <w:rPr>
          <w:rFonts w:asciiTheme="majorHAnsi" w:hAnsiTheme="majorHAnsi" w:cstheme="majorHAnsi"/>
        </w:rPr>
      </w:pPr>
      <w:r>
        <w:rPr>
          <w:rFonts w:asciiTheme="majorHAnsi" w:hAnsiTheme="majorHAnsi" w:cstheme="majorHAnsi"/>
        </w:rPr>
        <w:t xml:space="preserve">What is </w:t>
      </w:r>
      <w:r w:rsidRPr="002D6AB6">
        <w:rPr>
          <w:rFonts w:asciiTheme="majorHAnsi" w:hAnsiTheme="majorHAnsi" w:cstheme="majorHAnsi"/>
          <w:i/>
          <w:iCs/>
        </w:rPr>
        <w:t>specifically</w:t>
      </w:r>
      <w:r>
        <w:rPr>
          <w:rFonts w:asciiTheme="majorHAnsi" w:hAnsiTheme="majorHAnsi" w:cstheme="majorHAnsi"/>
        </w:rPr>
        <w:t xml:space="preserve"> practical knowledge? </w:t>
      </w:r>
      <w:r w:rsidRPr="002D6AB6">
        <w:rPr>
          <w:rFonts w:asciiTheme="majorHAnsi" w:hAnsiTheme="majorHAnsi" w:cstheme="majorHAnsi"/>
        </w:rPr>
        <w:t>Thompson contrasts Davidson, who tends to speak of action in the past tense and in the perfective aspect (actions considered as completed wholes, so to speak), with Anscombe, who makes room for action in the present tense and in the imperfective, and progressive aspect (actions considered as ongoing processes). This is crucial, for Thompson. As he says, ‘the content of Anscombe’s practical knowledge is progressive, imperfective, in medias res. Its character as knowledge is not affected when the hydrogen bomb goes off and most of what the agent is doing never gets done’ (209). And further, ‘there is practical knowledge only when the thing is precisely NOT done, not PAST . . .’ (209)</w:t>
      </w:r>
    </w:p>
    <w:p w14:paraId="00A41EA4" w14:textId="77777777" w:rsidR="0083298D" w:rsidRPr="002D6AB6" w:rsidRDefault="0083298D" w:rsidP="00295C54">
      <w:pPr>
        <w:snapToGrid w:val="0"/>
        <w:spacing w:after="60" w:line="480" w:lineRule="auto"/>
        <w:ind w:firstLine="720"/>
        <w:rPr>
          <w:rFonts w:asciiTheme="majorHAnsi" w:hAnsiTheme="majorHAnsi" w:cstheme="majorHAnsi"/>
        </w:rPr>
      </w:pPr>
      <w:r w:rsidRPr="002D6AB6">
        <w:rPr>
          <w:rFonts w:asciiTheme="majorHAnsi" w:hAnsiTheme="majorHAnsi" w:cstheme="majorHAnsi"/>
        </w:rPr>
        <w:t xml:space="preserve">Thompson suggests that this </w:t>
      </w:r>
      <w:r>
        <w:rPr>
          <w:rFonts w:asciiTheme="majorHAnsi" w:hAnsiTheme="majorHAnsi" w:cstheme="majorHAnsi"/>
        </w:rPr>
        <w:t xml:space="preserve">emphasis on the progressive aspect </w:t>
      </w:r>
      <w:r w:rsidRPr="002D6AB6">
        <w:rPr>
          <w:rFonts w:asciiTheme="majorHAnsi" w:hAnsiTheme="majorHAnsi" w:cstheme="majorHAnsi"/>
        </w:rPr>
        <w:t xml:space="preserve">‘might be enough to bring out the defect in a celebrated argument of Davidson’s’ (209). Thompson observes that in the normal case, agents would simply keep working at getting the ten copies down until the job </w:t>
      </w:r>
      <w:r w:rsidRPr="002D6AB6">
        <w:rPr>
          <w:rFonts w:asciiTheme="majorHAnsi" w:hAnsiTheme="majorHAnsi" w:cstheme="majorHAnsi"/>
        </w:rPr>
        <w:lastRenderedPageBreak/>
        <w:t>was done, and they would know what they are doing the whole time. Davidson’s</w:t>
      </w:r>
      <w:r>
        <w:rPr>
          <w:rFonts w:asciiTheme="majorHAnsi" w:hAnsiTheme="majorHAnsi" w:cstheme="majorHAnsi"/>
        </w:rPr>
        <w:t xml:space="preserve"> one-off</w:t>
      </w:r>
      <w:r w:rsidRPr="002D6AB6">
        <w:rPr>
          <w:rFonts w:asciiTheme="majorHAnsi" w:hAnsiTheme="majorHAnsi" w:cstheme="majorHAnsi"/>
        </w:rPr>
        <w:t xml:space="preserve"> case is an odd variant: ‘Davidson’s man . . . must be under some strange mafia threat’ (210). </w:t>
      </w:r>
      <w:proofErr w:type="gramStart"/>
      <w:r w:rsidRPr="002D6AB6">
        <w:rPr>
          <w:rFonts w:asciiTheme="majorHAnsi" w:hAnsiTheme="majorHAnsi" w:cstheme="majorHAnsi"/>
        </w:rPr>
        <w:t>But</w:t>
      </w:r>
      <w:r>
        <w:rPr>
          <w:rFonts w:asciiTheme="majorHAnsi" w:hAnsiTheme="majorHAnsi" w:cstheme="majorHAnsi"/>
        </w:rPr>
        <w:t>,</w:t>
      </w:r>
      <w:proofErr w:type="gramEnd"/>
      <w:r>
        <w:rPr>
          <w:rFonts w:asciiTheme="majorHAnsi" w:hAnsiTheme="majorHAnsi" w:cstheme="majorHAnsi"/>
        </w:rPr>
        <w:t xml:space="preserve"> one might think,</w:t>
      </w:r>
      <w:r w:rsidRPr="002D6AB6">
        <w:rPr>
          <w:rFonts w:asciiTheme="majorHAnsi" w:hAnsiTheme="majorHAnsi" w:cstheme="majorHAnsi"/>
        </w:rPr>
        <w:t xml:space="preserve"> so what? </w:t>
      </w:r>
      <w:r>
        <w:rPr>
          <w:rFonts w:asciiTheme="majorHAnsi" w:hAnsiTheme="majorHAnsi" w:cstheme="majorHAnsi"/>
        </w:rPr>
        <w:t xml:space="preserve">One-off cases remain legitimate. </w:t>
      </w:r>
      <w:r w:rsidRPr="002D6AB6">
        <w:rPr>
          <w:rFonts w:asciiTheme="majorHAnsi" w:hAnsiTheme="majorHAnsi" w:cstheme="majorHAnsi"/>
        </w:rPr>
        <w:t xml:space="preserve">What are we to say of </w:t>
      </w:r>
      <w:r>
        <w:rPr>
          <w:rFonts w:asciiTheme="majorHAnsi" w:hAnsiTheme="majorHAnsi" w:cstheme="majorHAnsi"/>
        </w:rPr>
        <w:t>them?</w:t>
      </w:r>
      <w:r w:rsidRPr="002D6AB6">
        <w:rPr>
          <w:rFonts w:asciiTheme="majorHAnsi" w:hAnsiTheme="majorHAnsi" w:cstheme="majorHAnsi"/>
        </w:rPr>
        <w:t xml:space="preserve"> Thompson suggests that in this case, ‘the making of the inscription is like the buying of a lottery ticket. You can say he made ten copies intentionally if you like, but it will not be an illustration of the topic of Anscombe’s book, any more than lottery-winning is when you bought the ticket with that aim’ (210).</w:t>
      </w:r>
    </w:p>
    <w:p w14:paraId="33381C1F" w14:textId="77777777" w:rsidR="0083298D" w:rsidRDefault="0083298D" w:rsidP="00295C54">
      <w:pPr>
        <w:snapToGrid w:val="0"/>
        <w:spacing w:after="60" w:line="480" w:lineRule="auto"/>
        <w:ind w:firstLine="720"/>
        <w:rPr>
          <w:rFonts w:asciiTheme="majorHAnsi" w:hAnsiTheme="majorHAnsi" w:cstheme="majorHAnsi"/>
        </w:rPr>
      </w:pPr>
      <w:r w:rsidRPr="002D6AB6">
        <w:rPr>
          <w:rFonts w:asciiTheme="majorHAnsi" w:hAnsiTheme="majorHAnsi" w:cstheme="majorHAnsi"/>
        </w:rPr>
        <w:t xml:space="preserve">This is an interesting reaction, splitting as it does in two. The latter reaction seems to assert Thompson’s view (and his view of Anscombe): practical knowledge is only knowledge of what is in progress, and thus what we should say in the case where the agent succeeds in making ten copies is beside the point – it is not a case of practical knowledge because practical knowledge does not concern completed actions. And one might think that this is not a view our case is designed to handle – for if the key question, for us, is whether Pujols’s (completed) successes qualify as intentional actions, then aren’t we stuck in the </w:t>
      </w:r>
      <w:proofErr w:type="spellStart"/>
      <w:r w:rsidRPr="002D6AB6">
        <w:rPr>
          <w:rFonts w:asciiTheme="majorHAnsi" w:hAnsiTheme="majorHAnsi" w:cstheme="majorHAnsi"/>
        </w:rPr>
        <w:t>Davidsonian</w:t>
      </w:r>
      <w:proofErr w:type="spellEnd"/>
      <w:r w:rsidRPr="002D6AB6">
        <w:rPr>
          <w:rFonts w:asciiTheme="majorHAnsi" w:hAnsiTheme="majorHAnsi" w:cstheme="majorHAnsi"/>
        </w:rPr>
        <w:t xml:space="preserve"> mode Thompson</w:t>
      </w:r>
      <w:r>
        <w:rPr>
          <w:rFonts w:asciiTheme="majorHAnsi" w:hAnsiTheme="majorHAnsi" w:cstheme="majorHAnsi"/>
        </w:rPr>
        <w:t xml:space="preserve"> rejects</w:t>
      </w:r>
      <w:r w:rsidRPr="002D6AB6">
        <w:rPr>
          <w:rFonts w:asciiTheme="majorHAnsi" w:hAnsiTheme="majorHAnsi" w:cstheme="majorHAnsi"/>
        </w:rPr>
        <w:t>?</w:t>
      </w:r>
    </w:p>
    <w:p w14:paraId="0A9BA0FD" w14:textId="77777777" w:rsidR="0083298D" w:rsidRDefault="0083298D" w:rsidP="00295C54">
      <w:pPr>
        <w:snapToGrid w:val="0"/>
        <w:spacing w:after="60" w:line="480" w:lineRule="auto"/>
        <w:ind w:firstLine="720"/>
        <w:rPr>
          <w:rFonts w:asciiTheme="majorHAnsi" w:hAnsiTheme="majorHAnsi" w:cstheme="majorHAnsi"/>
        </w:rPr>
      </w:pPr>
      <w:r>
        <w:rPr>
          <w:rFonts w:asciiTheme="majorHAnsi" w:hAnsiTheme="majorHAnsi" w:cstheme="majorHAnsi"/>
        </w:rPr>
        <w:t xml:space="preserve">But it is possible to consider Pujols-style cases in the </w:t>
      </w:r>
      <w:proofErr w:type="spellStart"/>
      <w:r>
        <w:rPr>
          <w:rFonts w:asciiTheme="majorHAnsi" w:hAnsiTheme="majorHAnsi" w:cstheme="majorHAnsi"/>
        </w:rPr>
        <w:t>Anscombian</w:t>
      </w:r>
      <w:proofErr w:type="spellEnd"/>
      <w:r>
        <w:rPr>
          <w:rFonts w:asciiTheme="majorHAnsi" w:hAnsiTheme="majorHAnsi" w:cstheme="majorHAnsi"/>
        </w:rPr>
        <w:t xml:space="preserve"> mode. As Pujols is in the process of swinging, we can ask – does he have specifically practical knowledge that he is getting a base hit? One thing we might want to know, in thinking through what to say, is what relationship is supposed to hold between what Pujols is in the process of doing and what might be the case after he is done. In other words – does it matter if Pujols has little chance of succeeding, or might we say that he has practical knowledge that he is getting a hit come what may?</w:t>
      </w:r>
    </w:p>
    <w:p w14:paraId="0F7BD315" w14:textId="77777777" w:rsidR="0083298D" w:rsidRDefault="0083298D" w:rsidP="00295C54">
      <w:pPr>
        <w:autoSpaceDE w:val="0"/>
        <w:autoSpaceDN w:val="0"/>
        <w:adjustRightInd w:val="0"/>
        <w:snapToGrid w:val="0"/>
        <w:spacing w:after="60" w:line="480" w:lineRule="auto"/>
        <w:ind w:firstLine="720"/>
        <w:rPr>
          <w:rFonts w:asciiTheme="majorHAnsi" w:hAnsiTheme="majorHAnsi" w:cstheme="majorHAnsi"/>
          <w:color w:val="000000" w:themeColor="text1"/>
        </w:rPr>
      </w:pPr>
      <w:r w:rsidRPr="002D6AB6">
        <w:rPr>
          <w:rFonts w:asciiTheme="majorHAnsi" w:hAnsiTheme="majorHAnsi" w:cstheme="majorHAnsi"/>
          <w:color w:val="000000" w:themeColor="text1"/>
        </w:rPr>
        <w:lastRenderedPageBreak/>
        <w:t xml:space="preserve">Frost (2019) considers a ‘Thompson-style’ view that attributes practical knowledge come what </w:t>
      </w:r>
      <w:proofErr w:type="gramStart"/>
      <w:r w:rsidRPr="002D6AB6">
        <w:rPr>
          <w:rFonts w:asciiTheme="majorHAnsi" w:hAnsiTheme="majorHAnsi" w:cstheme="majorHAnsi"/>
          <w:color w:val="000000" w:themeColor="text1"/>
        </w:rPr>
        <w:t>may, and</w:t>
      </w:r>
      <w:proofErr w:type="gramEnd"/>
      <w:r w:rsidRPr="002D6AB6">
        <w:rPr>
          <w:rFonts w:asciiTheme="majorHAnsi" w:hAnsiTheme="majorHAnsi" w:cstheme="majorHAnsi"/>
          <w:color w:val="000000" w:themeColor="text1"/>
        </w:rPr>
        <w:t xml:space="preserve"> makes a strong argument that this could not have been Anscombe’s view. We agree with Frost, and we find such a view a non-starter. One reason is that, as Frost writes, ‘</w:t>
      </w:r>
      <w:r w:rsidRPr="002D6AB6">
        <w:rPr>
          <w:rFonts w:asciiTheme="majorHAnsi" w:hAnsiTheme="majorHAnsi" w:cstheme="majorHAnsi"/>
          <w:color w:val="000000" w:themeColor="text1"/>
          <w:shd w:val="clear" w:color="auto" w:fill="FFFFFF"/>
        </w:rPr>
        <w:t>It’s plausible that knowledge of any kind involves non-accidental agreement of the mind of the knower with the object of knowledge. It is hard to see how there is such agreement if Anscombe’s knowledge is ‘the same’ even when she fails’ (2019, 317). A second is that practical knowledge is supposed to be at once knowledge of what I am doing as well as of what is happening. Consider the case in which Anscombe closes her eyes and intends to write ‘I am a fool’ on the chalkboard, but in which her performance is flawed. As Frost notes, ‘</w:t>
      </w:r>
      <w:r w:rsidRPr="002D6AB6">
        <w:rPr>
          <w:rFonts w:asciiTheme="majorHAnsi" w:hAnsiTheme="majorHAnsi" w:cstheme="majorHAnsi"/>
          <w:color w:val="000000" w:themeColor="text1"/>
        </w:rPr>
        <w:t xml:space="preserve">when she makes the relevant mistake in performance, the claim ‘I am writing “I am a fool” on the board with my eyes shut’ is </w:t>
      </w:r>
      <w:r w:rsidRPr="002D6AB6">
        <w:rPr>
          <w:rFonts w:asciiTheme="majorHAnsi" w:hAnsiTheme="majorHAnsi" w:cstheme="majorHAnsi"/>
          <w:i/>
          <w:iCs/>
          <w:color w:val="000000" w:themeColor="text1"/>
        </w:rPr>
        <w:t>false</w:t>
      </w:r>
      <w:r w:rsidRPr="002D6AB6">
        <w:rPr>
          <w:rFonts w:asciiTheme="majorHAnsi" w:hAnsiTheme="majorHAnsi" w:cstheme="majorHAnsi"/>
          <w:color w:val="000000" w:themeColor="text1"/>
        </w:rPr>
        <w:t>, because she is not achieving, and has not achieved, any of those results’ (318).</w:t>
      </w:r>
    </w:p>
    <w:p w14:paraId="1C5D7B33" w14:textId="77777777" w:rsidR="0083298D" w:rsidRPr="002D6AB6" w:rsidRDefault="0083298D" w:rsidP="00295C54">
      <w:pPr>
        <w:autoSpaceDE w:val="0"/>
        <w:autoSpaceDN w:val="0"/>
        <w:adjustRightInd w:val="0"/>
        <w:snapToGrid w:val="0"/>
        <w:spacing w:after="60" w:line="480" w:lineRule="auto"/>
        <w:ind w:firstLine="720"/>
        <w:rPr>
          <w:rFonts w:asciiTheme="majorHAnsi" w:hAnsiTheme="majorHAnsi" w:cstheme="majorHAnsi"/>
        </w:rPr>
      </w:pPr>
      <w:r>
        <w:rPr>
          <w:rFonts w:asciiTheme="majorHAnsi" w:hAnsiTheme="majorHAnsi" w:cstheme="majorHAnsi"/>
          <w:color w:val="000000" w:themeColor="text1"/>
        </w:rPr>
        <w:t xml:space="preserve">If the relationship between what the agent is doing and what might be the case after they are done does not matter, then why </w:t>
      </w:r>
      <w:r w:rsidRPr="002D6AB6">
        <w:rPr>
          <w:rFonts w:asciiTheme="majorHAnsi" w:hAnsiTheme="majorHAnsi" w:cstheme="majorHAnsi"/>
        </w:rPr>
        <w:t xml:space="preserve">equate the writing of Davidson’s man with the lottery ticket buyer? </w:t>
      </w:r>
      <w:r>
        <w:rPr>
          <w:rFonts w:asciiTheme="majorHAnsi" w:hAnsiTheme="majorHAnsi" w:cstheme="majorHAnsi"/>
        </w:rPr>
        <w:t xml:space="preserve">That Thompson does so </w:t>
      </w:r>
      <w:proofErr w:type="gramStart"/>
      <w:r>
        <w:rPr>
          <w:rFonts w:asciiTheme="majorHAnsi" w:hAnsiTheme="majorHAnsi" w:cstheme="majorHAnsi"/>
        </w:rPr>
        <w:t>suggests</w:t>
      </w:r>
      <w:proofErr w:type="gramEnd"/>
      <w:r>
        <w:rPr>
          <w:rFonts w:asciiTheme="majorHAnsi" w:hAnsiTheme="majorHAnsi" w:cstheme="majorHAnsi"/>
        </w:rPr>
        <w:t xml:space="preserve"> there must be some relationship in play. And it is this relationship that Will Small (2012) elucidates in an interesting and useful way.</w:t>
      </w:r>
    </w:p>
    <w:p w14:paraId="494C15F3" w14:textId="77777777" w:rsidR="0083298D" w:rsidRPr="002D6AB6" w:rsidRDefault="0083298D" w:rsidP="00295C54">
      <w:pPr>
        <w:autoSpaceDE w:val="0"/>
        <w:autoSpaceDN w:val="0"/>
        <w:adjustRightInd w:val="0"/>
        <w:snapToGrid w:val="0"/>
        <w:spacing w:after="60" w:line="480" w:lineRule="auto"/>
        <w:ind w:firstLine="720"/>
        <w:rPr>
          <w:rFonts w:asciiTheme="majorHAnsi" w:hAnsiTheme="majorHAnsi" w:cstheme="majorHAnsi"/>
        </w:rPr>
      </w:pPr>
      <w:r w:rsidRPr="002D6AB6">
        <w:rPr>
          <w:rFonts w:asciiTheme="majorHAnsi" w:hAnsiTheme="majorHAnsi" w:cstheme="majorHAnsi"/>
        </w:rPr>
        <w:t>Small, for the record, is a forceful proponent of a knowledge condition – what he calls a cognition condition – on intentional action. As he has it,</w:t>
      </w:r>
    </w:p>
    <w:p w14:paraId="06F2F93D" w14:textId="77777777" w:rsidR="0083298D" w:rsidRPr="002D6AB6" w:rsidRDefault="0083298D" w:rsidP="00295C54">
      <w:pPr>
        <w:autoSpaceDE w:val="0"/>
        <w:autoSpaceDN w:val="0"/>
        <w:adjustRightInd w:val="0"/>
        <w:snapToGrid w:val="0"/>
        <w:spacing w:after="60" w:line="480" w:lineRule="auto"/>
        <w:rPr>
          <w:rFonts w:asciiTheme="majorHAnsi" w:hAnsiTheme="majorHAnsi" w:cstheme="majorHAnsi"/>
        </w:rPr>
      </w:pPr>
    </w:p>
    <w:p w14:paraId="32504ECF" w14:textId="77777777" w:rsidR="0083298D" w:rsidRPr="002D6AB6" w:rsidRDefault="0083298D" w:rsidP="00295C54">
      <w:pPr>
        <w:autoSpaceDE w:val="0"/>
        <w:autoSpaceDN w:val="0"/>
        <w:adjustRightInd w:val="0"/>
        <w:snapToGrid w:val="0"/>
        <w:spacing w:after="60" w:line="480" w:lineRule="auto"/>
        <w:ind w:left="720"/>
        <w:rPr>
          <w:rFonts w:asciiTheme="majorHAnsi" w:hAnsiTheme="majorHAnsi" w:cstheme="majorHAnsi"/>
        </w:rPr>
      </w:pPr>
      <w:r w:rsidRPr="002D6AB6">
        <w:rPr>
          <w:rFonts w:asciiTheme="majorHAnsi" w:hAnsiTheme="majorHAnsi" w:cstheme="majorHAnsi"/>
        </w:rPr>
        <w:t xml:space="preserve">Once we have uncovered the real ground and meaning of the cognition condition, which lies in the calculative and temporal structure of intentional action, we will see that the </w:t>
      </w:r>
      <w:r w:rsidRPr="002D6AB6">
        <w:rPr>
          <w:rFonts w:asciiTheme="majorHAnsi" w:hAnsiTheme="majorHAnsi" w:cstheme="majorHAnsi"/>
        </w:rPr>
        <w:lastRenderedPageBreak/>
        <w:t xml:space="preserve">carbon-copier example poses no threat, because it trades on confusion as to how to understand the possibility of failing to act as one had intended. (2012, </w:t>
      </w:r>
      <w:r>
        <w:rPr>
          <w:rFonts w:asciiTheme="majorHAnsi" w:hAnsiTheme="majorHAnsi" w:cstheme="majorHAnsi"/>
        </w:rPr>
        <w:t>142</w:t>
      </w:r>
      <w:r w:rsidRPr="002D6AB6">
        <w:rPr>
          <w:rFonts w:asciiTheme="majorHAnsi" w:hAnsiTheme="majorHAnsi" w:cstheme="majorHAnsi"/>
        </w:rPr>
        <w:t>)</w:t>
      </w:r>
    </w:p>
    <w:p w14:paraId="4DEC3723" w14:textId="77777777" w:rsidR="0083298D" w:rsidRPr="002D6AB6" w:rsidRDefault="0083298D" w:rsidP="00295C54">
      <w:pPr>
        <w:autoSpaceDE w:val="0"/>
        <w:autoSpaceDN w:val="0"/>
        <w:adjustRightInd w:val="0"/>
        <w:snapToGrid w:val="0"/>
        <w:spacing w:after="60" w:line="480" w:lineRule="auto"/>
        <w:rPr>
          <w:rFonts w:asciiTheme="majorHAnsi" w:hAnsiTheme="majorHAnsi" w:cstheme="majorHAnsi"/>
        </w:rPr>
      </w:pPr>
    </w:p>
    <w:p w14:paraId="7A0C0EAE" w14:textId="77777777" w:rsidR="0083298D" w:rsidRPr="002D6AB6" w:rsidRDefault="0083298D" w:rsidP="00295C54">
      <w:pPr>
        <w:autoSpaceDE w:val="0"/>
        <w:autoSpaceDN w:val="0"/>
        <w:adjustRightInd w:val="0"/>
        <w:snapToGrid w:val="0"/>
        <w:spacing w:after="60" w:line="480" w:lineRule="auto"/>
        <w:ind w:firstLine="720"/>
        <w:rPr>
          <w:rFonts w:asciiTheme="majorHAnsi" w:hAnsiTheme="majorHAnsi" w:cstheme="majorHAnsi"/>
        </w:rPr>
      </w:pPr>
      <w:r w:rsidRPr="002D6AB6">
        <w:rPr>
          <w:rFonts w:asciiTheme="majorHAnsi" w:hAnsiTheme="majorHAnsi" w:cstheme="majorHAnsi"/>
        </w:rPr>
        <w:t>The calculative structure of intentional action, for Small, is one element that Anscombe emphasizes, and Davidson misses. Here he agrees with Thompson: a focus on the internal, rational structure of action, an order of relationships between means and ends that the agent represent</w:t>
      </w:r>
      <w:r>
        <w:rPr>
          <w:rFonts w:asciiTheme="majorHAnsi" w:hAnsiTheme="majorHAnsi" w:cstheme="majorHAnsi"/>
        </w:rPr>
        <w:t>s</w:t>
      </w:r>
      <w:r w:rsidRPr="002D6AB6">
        <w:rPr>
          <w:rFonts w:asciiTheme="majorHAnsi" w:hAnsiTheme="majorHAnsi" w:cstheme="majorHAnsi"/>
        </w:rPr>
        <w:t xml:space="preserve"> and works out via practical reasoning, as the agent progressively and rationally respecifies their intention, and executes their action, is crucial.</w:t>
      </w:r>
      <w:r w:rsidRPr="0022723E">
        <w:rPr>
          <w:rStyle w:val="FootnoteReference"/>
        </w:rPr>
        <w:footnoteReference w:id="22"/>
      </w:r>
    </w:p>
    <w:p w14:paraId="3B9C28AA" w14:textId="77777777" w:rsidR="0083298D" w:rsidRPr="002D6AB6" w:rsidRDefault="0083298D" w:rsidP="00295C54">
      <w:pPr>
        <w:autoSpaceDE w:val="0"/>
        <w:autoSpaceDN w:val="0"/>
        <w:adjustRightInd w:val="0"/>
        <w:snapToGrid w:val="0"/>
        <w:spacing w:after="60" w:line="480" w:lineRule="auto"/>
        <w:ind w:firstLine="720"/>
        <w:rPr>
          <w:rFonts w:asciiTheme="majorHAnsi" w:hAnsiTheme="majorHAnsi" w:cstheme="majorHAnsi"/>
        </w:rPr>
      </w:pPr>
      <w:r w:rsidRPr="002D6AB6">
        <w:rPr>
          <w:rFonts w:asciiTheme="majorHAnsi" w:hAnsiTheme="majorHAnsi" w:cstheme="majorHAnsi"/>
        </w:rPr>
        <w:t xml:space="preserve">This calculative structure lends the form of the knowledge condition that Small endorses. The agent in the midst of doing something is ‘engaged in a stretch of </w:t>
      </w:r>
      <w:proofErr w:type="spellStart"/>
      <w:r w:rsidRPr="002D6AB6">
        <w:rPr>
          <w:rFonts w:asciiTheme="majorHAnsi" w:hAnsiTheme="majorHAnsi" w:cstheme="majorHAnsi"/>
        </w:rPr>
        <w:t>calculatively</w:t>
      </w:r>
      <w:proofErr w:type="spellEnd"/>
      <w:r w:rsidRPr="002D6AB6">
        <w:rPr>
          <w:rFonts w:asciiTheme="majorHAnsi" w:hAnsiTheme="majorHAnsi" w:cstheme="majorHAnsi"/>
        </w:rPr>
        <w:t>-articulated intentional activity’ and this agent knows what they are doing ‘because he understands how and why the elements of his action, which are themselves intentional actions, combine such as to amount to him intentionally producing the whole thing’ (</w:t>
      </w:r>
      <w:r>
        <w:rPr>
          <w:rFonts w:asciiTheme="majorHAnsi" w:hAnsiTheme="majorHAnsi" w:cstheme="majorHAnsi"/>
        </w:rPr>
        <w:t>164</w:t>
      </w:r>
      <w:r w:rsidRPr="002D6AB6">
        <w:rPr>
          <w:rFonts w:asciiTheme="majorHAnsi" w:hAnsiTheme="majorHAnsi" w:cstheme="majorHAnsi"/>
        </w:rPr>
        <w:t>).</w:t>
      </w:r>
      <w:r w:rsidRPr="0022723E">
        <w:rPr>
          <w:rStyle w:val="FootnoteReference"/>
        </w:rPr>
        <w:footnoteReference w:id="23"/>
      </w:r>
      <w:r w:rsidRPr="002D6AB6">
        <w:rPr>
          <w:rFonts w:asciiTheme="majorHAnsi" w:hAnsiTheme="majorHAnsi" w:cstheme="majorHAnsi"/>
        </w:rPr>
        <w:t xml:space="preserve"> Small summarizes the condition as follows.</w:t>
      </w:r>
    </w:p>
    <w:p w14:paraId="70D0DA8C" w14:textId="77777777" w:rsidR="0083298D" w:rsidRPr="002D6AB6" w:rsidRDefault="0083298D" w:rsidP="00295C54">
      <w:pPr>
        <w:autoSpaceDE w:val="0"/>
        <w:autoSpaceDN w:val="0"/>
        <w:adjustRightInd w:val="0"/>
        <w:snapToGrid w:val="0"/>
        <w:spacing w:after="60" w:line="480" w:lineRule="auto"/>
        <w:rPr>
          <w:rFonts w:asciiTheme="majorHAnsi" w:hAnsiTheme="majorHAnsi" w:cstheme="majorHAnsi"/>
        </w:rPr>
      </w:pPr>
    </w:p>
    <w:p w14:paraId="175D1011" w14:textId="77777777" w:rsidR="0083298D" w:rsidRPr="002D6AB6" w:rsidRDefault="0083298D" w:rsidP="00295C54">
      <w:pPr>
        <w:autoSpaceDE w:val="0"/>
        <w:autoSpaceDN w:val="0"/>
        <w:adjustRightInd w:val="0"/>
        <w:snapToGrid w:val="0"/>
        <w:spacing w:after="60" w:line="480" w:lineRule="auto"/>
        <w:ind w:firstLine="720"/>
        <w:rPr>
          <w:rFonts w:asciiTheme="majorHAnsi" w:hAnsiTheme="majorHAnsi" w:cstheme="majorHAnsi"/>
        </w:rPr>
      </w:pPr>
      <w:r w:rsidRPr="002D6AB6">
        <w:rPr>
          <w:rFonts w:asciiTheme="majorHAnsi" w:hAnsiTheme="majorHAnsi" w:cstheme="majorHAnsi"/>
        </w:rPr>
        <w:t>[I]f you are acting intentionally, you have knowledge in intention of:</w:t>
      </w:r>
    </w:p>
    <w:p w14:paraId="683E2288" w14:textId="77777777" w:rsidR="0083298D" w:rsidRPr="002D6AB6" w:rsidRDefault="0083298D" w:rsidP="00295C54">
      <w:pPr>
        <w:autoSpaceDE w:val="0"/>
        <w:autoSpaceDN w:val="0"/>
        <w:adjustRightInd w:val="0"/>
        <w:snapToGrid w:val="0"/>
        <w:spacing w:after="60" w:line="480" w:lineRule="auto"/>
        <w:ind w:left="720"/>
        <w:rPr>
          <w:rFonts w:asciiTheme="majorHAnsi" w:hAnsiTheme="majorHAnsi" w:cstheme="majorHAnsi"/>
        </w:rPr>
      </w:pPr>
      <w:r w:rsidRPr="002D6AB6">
        <w:rPr>
          <w:rFonts w:asciiTheme="majorHAnsi" w:hAnsiTheme="majorHAnsi" w:cstheme="majorHAnsi"/>
        </w:rPr>
        <w:lastRenderedPageBreak/>
        <w:t>(</w:t>
      </w:r>
      <w:proofErr w:type="spellStart"/>
      <w:r w:rsidRPr="002D6AB6">
        <w:rPr>
          <w:rFonts w:asciiTheme="majorHAnsi" w:hAnsiTheme="majorHAnsi" w:cstheme="majorHAnsi"/>
        </w:rPr>
        <w:t>i</w:t>
      </w:r>
      <w:proofErr w:type="spellEnd"/>
      <w:r w:rsidRPr="002D6AB6">
        <w:rPr>
          <w:rFonts w:asciiTheme="majorHAnsi" w:hAnsiTheme="majorHAnsi" w:cstheme="majorHAnsi"/>
        </w:rPr>
        <w:t>) what you are doing (</w:t>
      </w:r>
      <w:proofErr w:type="gramStart"/>
      <w:r w:rsidRPr="002D6AB6">
        <w:rPr>
          <w:rFonts w:asciiTheme="majorHAnsi" w:hAnsiTheme="majorHAnsi" w:cstheme="majorHAnsi"/>
        </w:rPr>
        <w:t>e.g.</w:t>
      </w:r>
      <w:proofErr w:type="gramEnd"/>
      <w:r w:rsidRPr="002D6AB6">
        <w:rPr>
          <w:rFonts w:asciiTheme="majorHAnsi" w:hAnsiTheme="majorHAnsi" w:cstheme="majorHAnsi"/>
        </w:rPr>
        <w:t xml:space="preserve"> replenishing the house water-supply), (ii) why you are doing it (e.g. because you’re poisoning the inhabitants), and (iii) how you are doing it (e.g. by operating this pump). (</w:t>
      </w:r>
      <w:r>
        <w:rPr>
          <w:rFonts w:asciiTheme="majorHAnsi" w:hAnsiTheme="majorHAnsi" w:cstheme="majorHAnsi"/>
        </w:rPr>
        <w:t>164</w:t>
      </w:r>
      <w:r w:rsidRPr="002D6AB6">
        <w:rPr>
          <w:rFonts w:asciiTheme="majorHAnsi" w:hAnsiTheme="majorHAnsi" w:cstheme="majorHAnsi"/>
        </w:rPr>
        <w:t>)</w:t>
      </w:r>
    </w:p>
    <w:p w14:paraId="32BFAAC0" w14:textId="77777777" w:rsidR="0083298D" w:rsidRPr="002D6AB6" w:rsidRDefault="0083298D" w:rsidP="00295C54">
      <w:pPr>
        <w:autoSpaceDE w:val="0"/>
        <w:autoSpaceDN w:val="0"/>
        <w:adjustRightInd w:val="0"/>
        <w:snapToGrid w:val="0"/>
        <w:spacing w:after="60" w:line="480" w:lineRule="auto"/>
        <w:ind w:left="720"/>
        <w:rPr>
          <w:rFonts w:asciiTheme="majorHAnsi" w:hAnsiTheme="majorHAnsi" w:cstheme="majorHAnsi"/>
        </w:rPr>
      </w:pPr>
    </w:p>
    <w:p w14:paraId="7E065E70" w14:textId="77777777" w:rsidR="0083298D" w:rsidRPr="002D6AB6" w:rsidRDefault="0083298D" w:rsidP="00295C54">
      <w:pPr>
        <w:autoSpaceDE w:val="0"/>
        <w:autoSpaceDN w:val="0"/>
        <w:adjustRightInd w:val="0"/>
        <w:snapToGrid w:val="0"/>
        <w:spacing w:after="60" w:line="480" w:lineRule="auto"/>
        <w:ind w:firstLine="720"/>
        <w:rPr>
          <w:rFonts w:asciiTheme="majorHAnsi" w:hAnsiTheme="majorHAnsi" w:cstheme="majorHAnsi"/>
        </w:rPr>
      </w:pPr>
      <w:r w:rsidRPr="002D6AB6">
        <w:rPr>
          <w:rFonts w:asciiTheme="majorHAnsi" w:hAnsiTheme="majorHAnsi" w:cstheme="majorHAnsi"/>
        </w:rPr>
        <w:t>How does this condition hold up in the face of problem cases? Look first at the carbon-copier case, and focus on the imperfective, progressive aspect. Could it be the case that the carbon copier is intentionally making the copies, even though he does not know he is doing so? Small thinks not, and his interesting claim here is that ‘</w:t>
      </w:r>
      <w:r>
        <w:rPr>
          <w:rFonts w:asciiTheme="majorHAnsi" w:hAnsiTheme="majorHAnsi" w:cstheme="majorHAnsi"/>
        </w:rPr>
        <w:t>the</w:t>
      </w:r>
      <w:r w:rsidRPr="002D6AB6">
        <w:rPr>
          <w:rFonts w:asciiTheme="majorHAnsi" w:hAnsiTheme="majorHAnsi" w:cstheme="majorHAnsi"/>
        </w:rPr>
        <w:t xml:space="preserve"> cognition condition on intentional action (in progress and in prospect) </w:t>
      </w:r>
      <w:r>
        <w:rPr>
          <w:rFonts w:asciiTheme="majorHAnsi" w:hAnsiTheme="majorHAnsi" w:cstheme="majorHAnsi"/>
        </w:rPr>
        <w:t>must</w:t>
      </w:r>
      <w:r w:rsidRPr="002D6AB6">
        <w:rPr>
          <w:rFonts w:asciiTheme="majorHAnsi" w:hAnsiTheme="majorHAnsi" w:cstheme="majorHAnsi"/>
        </w:rPr>
        <w:t xml:space="preserve"> encompass knowledge of eventual success, properly understood’ (</w:t>
      </w:r>
      <w:r>
        <w:rPr>
          <w:rFonts w:asciiTheme="majorHAnsi" w:hAnsiTheme="majorHAnsi" w:cstheme="majorHAnsi"/>
        </w:rPr>
        <w:t>177</w:t>
      </w:r>
      <w:r w:rsidRPr="002D6AB6">
        <w:rPr>
          <w:rFonts w:asciiTheme="majorHAnsi" w:hAnsiTheme="majorHAnsi" w:cstheme="majorHAnsi"/>
        </w:rPr>
        <w:t>). This link between current activity and eventual success helps fill out the picture Thompson attributes to Anscombe.</w:t>
      </w:r>
      <w:r w:rsidRPr="0022723E">
        <w:rPr>
          <w:rStyle w:val="FootnoteReference"/>
        </w:rPr>
        <w:footnoteReference w:id="24"/>
      </w:r>
      <w:r w:rsidRPr="002D6AB6">
        <w:rPr>
          <w:rFonts w:asciiTheme="majorHAnsi" w:hAnsiTheme="majorHAnsi" w:cstheme="majorHAnsi"/>
        </w:rPr>
        <w:t xml:space="preserve"> So, what gives the agent knowledge of eventual success?</w:t>
      </w:r>
    </w:p>
    <w:p w14:paraId="5561F4F5" w14:textId="77777777" w:rsidR="0083298D" w:rsidRDefault="0083298D" w:rsidP="00295C54">
      <w:pPr>
        <w:autoSpaceDE w:val="0"/>
        <w:autoSpaceDN w:val="0"/>
        <w:adjustRightInd w:val="0"/>
        <w:snapToGrid w:val="0"/>
        <w:spacing w:after="60" w:line="480" w:lineRule="auto"/>
        <w:ind w:firstLine="720"/>
        <w:rPr>
          <w:rFonts w:asciiTheme="majorHAnsi" w:hAnsiTheme="majorHAnsi" w:cstheme="majorHAnsi"/>
        </w:rPr>
      </w:pPr>
      <w:r w:rsidRPr="002D6AB6">
        <w:rPr>
          <w:rFonts w:asciiTheme="majorHAnsi" w:hAnsiTheme="majorHAnsi" w:cstheme="majorHAnsi"/>
        </w:rPr>
        <w:t xml:space="preserve">Here Small brings in the notion of an </w:t>
      </w:r>
      <w:r w:rsidRPr="002D6AB6">
        <w:rPr>
          <w:rFonts w:asciiTheme="majorHAnsi" w:hAnsiTheme="majorHAnsi" w:cstheme="majorHAnsi"/>
          <w:i/>
          <w:iCs/>
        </w:rPr>
        <w:t>accident</w:t>
      </w:r>
      <w:r w:rsidRPr="002D6AB6">
        <w:rPr>
          <w:rFonts w:asciiTheme="majorHAnsi" w:hAnsiTheme="majorHAnsi" w:cstheme="majorHAnsi"/>
        </w:rPr>
        <w:t>. For the agent to know that they will succeed, it must be no accident if they do, and ‘some accident’ if they do not (</w:t>
      </w:r>
      <w:r>
        <w:rPr>
          <w:rFonts w:asciiTheme="majorHAnsi" w:hAnsiTheme="majorHAnsi" w:cstheme="majorHAnsi"/>
        </w:rPr>
        <w:t>173</w:t>
      </w:r>
      <w:r w:rsidRPr="002D6AB6">
        <w:rPr>
          <w:rFonts w:asciiTheme="majorHAnsi" w:hAnsiTheme="majorHAnsi" w:cstheme="majorHAnsi"/>
        </w:rPr>
        <w:t xml:space="preserve">). A part of the story here involves an appeal to knowledge-how. The agent who knows what they are doing is bolstered by their knowledge of how to do it, and their knowledge of the relationship between what they are doing and success. We thus get what sounds like an addition to the knowledge condition, for Small claims that for an agent to be doing B intentionally, </w:t>
      </w:r>
      <w:r>
        <w:rPr>
          <w:rFonts w:asciiTheme="majorHAnsi" w:hAnsiTheme="majorHAnsi" w:cstheme="majorHAnsi"/>
        </w:rPr>
        <w:t>they must know not only that they are doing B intentionally, but also that their eventual success will be no accident.</w:t>
      </w:r>
    </w:p>
    <w:p w14:paraId="29FF4807" w14:textId="1621389C" w:rsidR="0083298D" w:rsidRPr="002D6AB6" w:rsidRDefault="0083298D" w:rsidP="00295C54">
      <w:pPr>
        <w:autoSpaceDE w:val="0"/>
        <w:autoSpaceDN w:val="0"/>
        <w:adjustRightInd w:val="0"/>
        <w:snapToGrid w:val="0"/>
        <w:spacing w:after="60" w:line="480" w:lineRule="auto"/>
        <w:rPr>
          <w:rFonts w:asciiTheme="majorHAnsi" w:hAnsiTheme="majorHAnsi" w:cstheme="majorHAnsi"/>
        </w:rPr>
      </w:pPr>
      <w:r w:rsidRPr="002D6AB6">
        <w:rPr>
          <w:rFonts w:asciiTheme="majorHAnsi" w:hAnsiTheme="majorHAnsi" w:cstheme="majorHAnsi"/>
        </w:rPr>
        <w:lastRenderedPageBreak/>
        <w:t xml:space="preserve">But now this account meets Pujols. Or it meets any of a number of cases involving mid-level degrees of </w:t>
      </w:r>
      <w:r w:rsidR="00B63653">
        <w:rPr>
          <w:rFonts w:asciiTheme="majorHAnsi" w:hAnsiTheme="majorHAnsi" w:cstheme="majorHAnsi"/>
        </w:rPr>
        <w:t>success</w:t>
      </w:r>
      <w:r w:rsidRPr="002D6AB6">
        <w:rPr>
          <w:rFonts w:asciiTheme="majorHAnsi" w:hAnsiTheme="majorHAnsi" w:cstheme="majorHAnsi"/>
        </w:rPr>
        <w:t xml:space="preserve">. In these </w:t>
      </w:r>
      <w:proofErr w:type="gramStart"/>
      <w:r w:rsidRPr="002D6AB6">
        <w:rPr>
          <w:rFonts w:asciiTheme="majorHAnsi" w:hAnsiTheme="majorHAnsi" w:cstheme="majorHAnsi"/>
        </w:rPr>
        <w:t>cases</w:t>
      </w:r>
      <w:proofErr w:type="gramEnd"/>
      <w:r w:rsidRPr="002D6AB6">
        <w:rPr>
          <w:rFonts w:asciiTheme="majorHAnsi" w:hAnsiTheme="majorHAnsi" w:cstheme="majorHAnsi"/>
        </w:rPr>
        <w:t xml:space="preserve"> the agents sometimes succeed, and sometimes fail. Can it be said that it will be some accident if they fail? We would suggest not. Can it be said that they know that it will be no accident if they succeed? We would suggest not. But can it be said, contrary to our initial intuition, that agents in these cases are not really intentionally A-</w:t>
      </w:r>
      <w:proofErr w:type="spellStart"/>
      <w:r w:rsidRPr="002D6AB6">
        <w:rPr>
          <w:rFonts w:asciiTheme="majorHAnsi" w:hAnsiTheme="majorHAnsi" w:cstheme="majorHAnsi"/>
        </w:rPr>
        <w:t>ing</w:t>
      </w:r>
      <w:proofErr w:type="spellEnd"/>
      <w:r w:rsidRPr="002D6AB6">
        <w:rPr>
          <w:rFonts w:asciiTheme="majorHAnsi" w:hAnsiTheme="majorHAnsi" w:cstheme="majorHAnsi"/>
        </w:rPr>
        <w:t>, given the imperfect link between what they are doing and success? We would suggest not.</w:t>
      </w:r>
    </w:p>
    <w:p w14:paraId="417AF309" w14:textId="4AE423F2" w:rsidR="0083298D" w:rsidRPr="002D6AB6" w:rsidRDefault="0083298D" w:rsidP="00295C54">
      <w:pPr>
        <w:autoSpaceDE w:val="0"/>
        <w:autoSpaceDN w:val="0"/>
        <w:adjustRightInd w:val="0"/>
        <w:snapToGrid w:val="0"/>
        <w:spacing w:after="60" w:line="480" w:lineRule="auto"/>
        <w:ind w:firstLine="720"/>
        <w:rPr>
          <w:rFonts w:asciiTheme="majorHAnsi" w:hAnsiTheme="majorHAnsi" w:cstheme="majorHAnsi"/>
        </w:rPr>
      </w:pPr>
      <w:r w:rsidRPr="002D6AB6">
        <w:rPr>
          <w:rFonts w:asciiTheme="majorHAnsi" w:hAnsiTheme="majorHAnsi" w:cstheme="majorHAnsi"/>
        </w:rPr>
        <w:t xml:space="preserve">This may seem like a surface-level clash of intuitions. Pretty disappointing, after how far we’ve come. Fortunately, though, we can dig a little. It seems to us that what is really going on here is a difference in framework that narrows at just these kinds of cases, building some pleasant theoretical pressure. The choice is between a framework that makes room for fineness of grain regarding an agent’s degree of control, and thus for lots of shading around notions of success and failure, and a framework that emphasizes – for reasons well worth exploring, although not so much here </w:t>
      </w:r>
      <w:r w:rsidR="007D4CD5">
        <w:rPr>
          <w:rFonts w:asciiTheme="majorHAnsi" w:hAnsiTheme="majorHAnsi" w:cstheme="majorHAnsi"/>
        </w:rPr>
        <w:t xml:space="preserve">(though see section four) </w:t>
      </w:r>
      <w:r w:rsidRPr="002D6AB6">
        <w:rPr>
          <w:rFonts w:asciiTheme="majorHAnsi" w:hAnsiTheme="majorHAnsi" w:cstheme="majorHAnsi"/>
        </w:rPr>
        <w:t>– a brighter line between success and failure.</w:t>
      </w:r>
    </w:p>
    <w:p w14:paraId="24CA667B" w14:textId="0BD5E851" w:rsidR="0083298D" w:rsidRPr="002D6AB6" w:rsidRDefault="0083298D" w:rsidP="00295C54">
      <w:pPr>
        <w:autoSpaceDE w:val="0"/>
        <w:autoSpaceDN w:val="0"/>
        <w:adjustRightInd w:val="0"/>
        <w:snapToGrid w:val="0"/>
        <w:spacing w:after="60" w:line="480" w:lineRule="auto"/>
        <w:ind w:firstLine="720"/>
        <w:rPr>
          <w:rFonts w:asciiTheme="majorHAnsi" w:hAnsiTheme="majorHAnsi" w:cstheme="majorHAnsi"/>
        </w:rPr>
      </w:pPr>
      <w:r w:rsidRPr="002D6AB6">
        <w:rPr>
          <w:rFonts w:asciiTheme="majorHAnsi" w:hAnsiTheme="majorHAnsi" w:cstheme="majorHAnsi"/>
        </w:rPr>
        <w:t xml:space="preserve">Recall Thompson’s insistence that the carbon copier is buying a lottery ticket. That’s a telling comparison. (And look, if the lottery gives </w:t>
      </w:r>
      <w:r>
        <w:rPr>
          <w:rFonts w:asciiTheme="majorHAnsi" w:hAnsiTheme="majorHAnsi" w:cstheme="majorHAnsi"/>
        </w:rPr>
        <w:t>us</w:t>
      </w:r>
      <w:r w:rsidRPr="002D6AB6">
        <w:rPr>
          <w:rFonts w:asciiTheme="majorHAnsi" w:hAnsiTheme="majorHAnsi" w:cstheme="majorHAnsi"/>
        </w:rPr>
        <w:t xml:space="preserve"> the chances the carbon copier</w:t>
      </w:r>
      <w:r w:rsidR="00F25B1E">
        <w:rPr>
          <w:rFonts w:asciiTheme="majorHAnsi" w:hAnsiTheme="majorHAnsi" w:cstheme="majorHAnsi"/>
        </w:rPr>
        <w:t xml:space="preserve"> has</w:t>
      </w:r>
      <w:r w:rsidRPr="002D6AB6">
        <w:rPr>
          <w:rFonts w:asciiTheme="majorHAnsi" w:hAnsiTheme="majorHAnsi" w:cstheme="majorHAnsi"/>
        </w:rPr>
        <w:t xml:space="preserve">, we’re in.) Similarly, Small compares the copier to </w:t>
      </w:r>
      <w:r>
        <w:rPr>
          <w:rFonts w:asciiTheme="majorHAnsi" w:hAnsiTheme="majorHAnsi" w:cstheme="majorHAnsi"/>
        </w:rPr>
        <w:t>a</w:t>
      </w:r>
      <w:r w:rsidRPr="002D6AB6">
        <w:rPr>
          <w:rFonts w:asciiTheme="majorHAnsi" w:hAnsiTheme="majorHAnsi" w:cstheme="majorHAnsi"/>
        </w:rPr>
        <w:t xml:space="preserve"> slow, out-of-shape agent attempting to run a four-minute mile. Is there really no room in between those cases? Of course</w:t>
      </w:r>
      <w:r w:rsidR="00F25B1E">
        <w:rPr>
          <w:rFonts w:asciiTheme="majorHAnsi" w:hAnsiTheme="majorHAnsi" w:cstheme="majorHAnsi"/>
        </w:rPr>
        <w:t xml:space="preserve">, </w:t>
      </w:r>
      <w:r w:rsidRPr="002D6AB6">
        <w:rPr>
          <w:rFonts w:asciiTheme="majorHAnsi" w:hAnsiTheme="majorHAnsi" w:cstheme="majorHAnsi"/>
        </w:rPr>
        <w:t>we think there is, and we think the cases we have emphasized bring this room out.</w:t>
      </w:r>
    </w:p>
    <w:p w14:paraId="03CA37BB" w14:textId="5F6CCFAE" w:rsidR="0083298D" w:rsidRPr="002D6AB6" w:rsidRDefault="0083298D" w:rsidP="00295C54">
      <w:pPr>
        <w:autoSpaceDE w:val="0"/>
        <w:autoSpaceDN w:val="0"/>
        <w:adjustRightInd w:val="0"/>
        <w:snapToGrid w:val="0"/>
        <w:spacing w:after="60" w:line="480" w:lineRule="auto"/>
        <w:ind w:firstLine="720"/>
        <w:rPr>
          <w:rFonts w:asciiTheme="majorHAnsi" w:hAnsiTheme="majorHAnsi" w:cstheme="majorHAnsi"/>
        </w:rPr>
      </w:pPr>
      <w:r w:rsidRPr="002D6AB6">
        <w:rPr>
          <w:rFonts w:asciiTheme="majorHAnsi" w:hAnsiTheme="majorHAnsi" w:cstheme="majorHAnsi"/>
        </w:rPr>
        <w:t xml:space="preserve">But before we press this perceived advantage, let us briefly consider a development of the framework we oppose that might have something to say. This is due to Frost (2019), who develops his account of practical knowledge in part by considering, side-by-side, a failure and a </w:t>
      </w:r>
      <w:r w:rsidRPr="002D6AB6">
        <w:rPr>
          <w:rFonts w:asciiTheme="majorHAnsi" w:hAnsiTheme="majorHAnsi" w:cstheme="majorHAnsi"/>
        </w:rPr>
        <w:lastRenderedPageBreak/>
        <w:t>success. He draws on a well-known passage in Anscombe (2000, 82), in which the agent closes her eyes and writes ‘I am a fool’ on a blackboard. Somewhat confusingly, Anscombe remarks:</w:t>
      </w:r>
    </w:p>
    <w:p w14:paraId="7FC8B980" w14:textId="77777777" w:rsidR="0083298D" w:rsidRPr="002D6AB6" w:rsidRDefault="0083298D" w:rsidP="00295C54">
      <w:pPr>
        <w:snapToGrid w:val="0"/>
        <w:spacing w:after="60" w:line="480" w:lineRule="auto"/>
        <w:rPr>
          <w:rFonts w:asciiTheme="majorHAnsi" w:hAnsiTheme="majorHAnsi" w:cstheme="majorHAnsi"/>
          <w:color w:val="333333"/>
          <w:shd w:val="clear" w:color="auto" w:fill="FFFFFF"/>
        </w:rPr>
      </w:pPr>
    </w:p>
    <w:p w14:paraId="52816905" w14:textId="77777777" w:rsidR="0083298D" w:rsidRPr="002D6AB6" w:rsidRDefault="0083298D" w:rsidP="00295C54">
      <w:pPr>
        <w:snapToGrid w:val="0"/>
        <w:spacing w:after="60" w:line="480" w:lineRule="auto"/>
        <w:ind w:left="720"/>
        <w:rPr>
          <w:rFonts w:asciiTheme="majorHAnsi" w:hAnsiTheme="majorHAnsi" w:cstheme="majorHAnsi"/>
          <w:color w:val="333333"/>
          <w:shd w:val="clear" w:color="auto" w:fill="FFFFFF"/>
        </w:rPr>
      </w:pPr>
      <w:r w:rsidRPr="002D6AB6">
        <w:rPr>
          <w:rFonts w:asciiTheme="majorHAnsi" w:hAnsiTheme="majorHAnsi" w:cstheme="majorHAnsi"/>
          <w:color w:val="333333"/>
          <w:shd w:val="clear" w:color="auto" w:fill="FFFFFF"/>
        </w:rPr>
        <w:t xml:space="preserve">. . . </w:t>
      </w:r>
      <w:r w:rsidRPr="00890699">
        <w:rPr>
          <w:rFonts w:asciiTheme="majorHAnsi" w:hAnsiTheme="majorHAnsi" w:cstheme="majorHAnsi"/>
          <w:color w:val="333333"/>
          <w:shd w:val="clear" w:color="auto" w:fill="FFFFFF"/>
        </w:rPr>
        <w:t xml:space="preserve">intentions </w:t>
      </w:r>
      <w:r w:rsidRPr="002D6AB6">
        <w:rPr>
          <w:rFonts w:asciiTheme="majorHAnsi" w:hAnsiTheme="majorHAnsi" w:cstheme="majorHAnsi"/>
          <w:color w:val="333333"/>
          <w:shd w:val="clear" w:color="auto" w:fill="FFFFFF"/>
        </w:rPr>
        <w:t xml:space="preserve">[can] </w:t>
      </w:r>
      <w:r w:rsidRPr="00890699">
        <w:rPr>
          <w:rFonts w:asciiTheme="majorHAnsi" w:hAnsiTheme="majorHAnsi" w:cstheme="majorHAnsi"/>
          <w:color w:val="333333"/>
          <w:shd w:val="clear" w:color="auto" w:fill="FFFFFF"/>
        </w:rPr>
        <w:t>fail to get executed. That intention for example would not have been executed if something had gone wrong with the chalk or the surface, so that the words did not appear. And my [practical] knowledge would have been the same even if this had happened. If then my knowledge is independent of what actually happens, how can it be knowledge of what does happen? Someone might say that it was a funny sort of knowledge that was still knowledge even though what it was knowledge of was not the case! On the other hand Theophrastus’ remark holds good: ‘the mistake is in the performance, not in the judgment’. (Anscombe </w:t>
      </w:r>
      <w:r>
        <w:rPr>
          <w:rFonts w:asciiTheme="majorHAnsi" w:hAnsiTheme="majorHAnsi" w:cstheme="majorHAnsi"/>
        </w:rPr>
        <w:t>2000</w:t>
      </w:r>
      <w:r w:rsidRPr="00890699">
        <w:rPr>
          <w:rFonts w:asciiTheme="majorHAnsi" w:hAnsiTheme="majorHAnsi" w:cstheme="majorHAnsi"/>
          <w:color w:val="333333"/>
          <w:shd w:val="clear" w:color="auto" w:fill="FFFFFF"/>
        </w:rPr>
        <w:t>, 82)</w:t>
      </w:r>
    </w:p>
    <w:p w14:paraId="49A6D908" w14:textId="77777777" w:rsidR="0083298D" w:rsidRPr="002D6AB6" w:rsidRDefault="0083298D" w:rsidP="00295C54">
      <w:pPr>
        <w:snapToGrid w:val="0"/>
        <w:spacing w:after="60" w:line="480" w:lineRule="auto"/>
        <w:rPr>
          <w:rFonts w:asciiTheme="majorHAnsi" w:hAnsiTheme="majorHAnsi" w:cstheme="majorHAnsi"/>
          <w:color w:val="333333"/>
          <w:shd w:val="clear" w:color="auto" w:fill="FFFFFF"/>
        </w:rPr>
      </w:pPr>
    </w:p>
    <w:p w14:paraId="20E0D72F" w14:textId="77777777" w:rsidR="0083298D" w:rsidRPr="002D6AB6" w:rsidRDefault="0083298D" w:rsidP="00295C54">
      <w:pPr>
        <w:snapToGrid w:val="0"/>
        <w:spacing w:after="60" w:line="480" w:lineRule="auto"/>
        <w:ind w:firstLine="720"/>
        <w:rPr>
          <w:rFonts w:asciiTheme="majorHAnsi" w:hAnsiTheme="majorHAnsi" w:cstheme="majorHAnsi"/>
          <w:color w:val="333333"/>
          <w:shd w:val="clear" w:color="auto" w:fill="FFFFFF"/>
        </w:rPr>
      </w:pPr>
      <w:r w:rsidRPr="002D6AB6">
        <w:rPr>
          <w:rFonts w:asciiTheme="majorHAnsi" w:hAnsiTheme="majorHAnsi" w:cstheme="majorHAnsi"/>
          <w:color w:val="333333"/>
          <w:shd w:val="clear" w:color="auto" w:fill="FFFFFF"/>
        </w:rPr>
        <w:t>One of Frost’s innovations is to interpret Anscombe’s appeal to Theophrastus as the appeal of a partially mistaken interlocutor. So Frost’s Anscombe does not hold that practical knowledge is present alike in cases of success and failure. But the interlocutor gets one thing right.</w:t>
      </w:r>
    </w:p>
    <w:p w14:paraId="6CABE04B" w14:textId="77777777" w:rsidR="0083298D" w:rsidRPr="002D6AB6" w:rsidRDefault="0083298D" w:rsidP="00295C54">
      <w:pPr>
        <w:snapToGrid w:val="0"/>
        <w:spacing w:after="60" w:line="480" w:lineRule="auto"/>
        <w:rPr>
          <w:rFonts w:asciiTheme="majorHAnsi" w:hAnsiTheme="majorHAnsi" w:cstheme="majorHAnsi"/>
          <w:color w:val="333333"/>
          <w:shd w:val="clear" w:color="auto" w:fill="FFFFFF"/>
        </w:rPr>
      </w:pPr>
    </w:p>
    <w:p w14:paraId="18C87C42" w14:textId="77777777" w:rsidR="0083298D" w:rsidRPr="002D6AB6" w:rsidRDefault="0083298D" w:rsidP="00295C54">
      <w:pPr>
        <w:snapToGrid w:val="0"/>
        <w:spacing w:after="60" w:line="480" w:lineRule="auto"/>
        <w:ind w:left="720"/>
        <w:rPr>
          <w:rFonts w:asciiTheme="majorHAnsi" w:hAnsiTheme="majorHAnsi" w:cstheme="majorHAnsi"/>
          <w:color w:val="333333"/>
          <w:shd w:val="clear" w:color="auto" w:fill="FFFFFF"/>
        </w:rPr>
      </w:pPr>
      <w:r w:rsidRPr="002D6AB6">
        <w:rPr>
          <w:rFonts w:asciiTheme="majorHAnsi" w:hAnsiTheme="majorHAnsi" w:cstheme="majorHAnsi"/>
          <w:color w:val="333333"/>
          <w:shd w:val="clear" w:color="auto" w:fill="FFFFFF"/>
        </w:rPr>
        <w:t>What does the interlocutor get right? Anscombe’s practical knowledge ‘would have been the same’ in one sense, because, as I mentioned before, practical knowledge can be construed, without much distortion, as a </w:t>
      </w:r>
      <w:r w:rsidRPr="002D6AB6">
        <w:rPr>
          <w:rFonts w:asciiTheme="majorHAnsi" w:hAnsiTheme="majorHAnsi" w:cstheme="majorHAnsi"/>
          <w:i/>
          <w:iCs/>
          <w:color w:val="333333"/>
          <w:bdr w:val="none" w:sz="0" w:space="0" w:color="auto" w:frame="1"/>
          <w:shd w:val="clear" w:color="auto" w:fill="FFFFFF"/>
        </w:rPr>
        <w:t>capacity</w:t>
      </w:r>
      <w:r w:rsidRPr="002D6AB6">
        <w:rPr>
          <w:rFonts w:asciiTheme="majorHAnsi" w:hAnsiTheme="majorHAnsi" w:cstheme="majorHAnsi"/>
          <w:color w:val="333333"/>
          <w:shd w:val="clear" w:color="auto" w:fill="FFFFFF"/>
        </w:rPr>
        <w:t xml:space="preserve">. Like capacities generally, the capacity that is practical knowledge is independent of any particular exercise of the capacity. Consider salt’s capacity to dissolve in water. This capacity is independent of whether a </w:t>
      </w:r>
      <w:r w:rsidRPr="002D6AB6">
        <w:rPr>
          <w:rFonts w:asciiTheme="majorHAnsi" w:hAnsiTheme="majorHAnsi" w:cstheme="majorHAnsi"/>
          <w:color w:val="333333"/>
          <w:shd w:val="clear" w:color="auto" w:fill="FFFFFF"/>
        </w:rPr>
        <w:lastRenderedPageBreak/>
        <w:t xml:space="preserve">given sample of salt ever exercises the capacity in question. Similarly for practical knowledge. The capacity to write ‘I am a fool’ etc. such that the action exhibits an order of practical reasoning is independent of whether that capacity is exercised (perfectly or imperfectly) on some occasion. (Frost 2019, </w:t>
      </w:r>
      <w:r>
        <w:rPr>
          <w:rFonts w:asciiTheme="majorHAnsi" w:hAnsiTheme="majorHAnsi" w:cstheme="majorHAnsi"/>
          <w:color w:val="333333"/>
          <w:shd w:val="clear" w:color="auto" w:fill="FFFFFF"/>
        </w:rPr>
        <w:t>326</w:t>
      </w:r>
      <w:r w:rsidRPr="002D6AB6">
        <w:rPr>
          <w:rFonts w:asciiTheme="majorHAnsi" w:hAnsiTheme="majorHAnsi" w:cstheme="majorHAnsi"/>
          <w:color w:val="333333"/>
          <w:shd w:val="clear" w:color="auto" w:fill="FFFFFF"/>
        </w:rPr>
        <w:t>)</w:t>
      </w:r>
    </w:p>
    <w:p w14:paraId="5E53AFBD" w14:textId="77777777" w:rsidR="0083298D" w:rsidRPr="002D6AB6" w:rsidRDefault="0083298D" w:rsidP="00295C54">
      <w:pPr>
        <w:snapToGrid w:val="0"/>
        <w:spacing w:after="60" w:line="480" w:lineRule="auto"/>
        <w:rPr>
          <w:rFonts w:asciiTheme="majorHAnsi" w:hAnsiTheme="majorHAnsi" w:cstheme="majorHAnsi"/>
          <w:color w:val="333333"/>
          <w:shd w:val="clear" w:color="auto" w:fill="FFFFFF"/>
        </w:rPr>
      </w:pPr>
    </w:p>
    <w:p w14:paraId="4B89D59A" w14:textId="77777777" w:rsidR="0083298D" w:rsidRPr="002D6AB6" w:rsidRDefault="0083298D" w:rsidP="00295C54">
      <w:pPr>
        <w:snapToGrid w:val="0"/>
        <w:spacing w:after="60" w:line="480" w:lineRule="auto"/>
        <w:ind w:firstLine="720"/>
        <w:rPr>
          <w:rFonts w:asciiTheme="majorHAnsi" w:hAnsiTheme="majorHAnsi" w:cstheme="majorHAnsi"/>
          <w:color w:val="333333"/>
          <w:shd w:val="clear" w:color="auto" w:fill="FFFFFF"/>
        </w:rPr>
      </w:pPr>
      <w:r w:rsidRPr="002D6AB6">
        <w:rPr>
          <w:rFonts w:asciiTheme="majorHAnsi" w:hAnsiTheme="majorHAnsi" w:cstheme="majorHAnsi"/>
          <w:color w:val="333333"/>
          <w:shd w:val="clear" w:color="auto" w:fill="FFFFFF"/>
        </w:rPr>
        <w:t>This distinction between perfect and imperfect exercises of the capacity (or capacities) for practical knowledge – which is, for Frost, ‘at once a </w:t>
      </w:r>
      <w:r w:rsidRPr="002D6AB6">
        <w:rPr>
          <w:rFonts w:asciiTheme="majorHAnsi" w:hAnsiTheme="majorHAnsi" w:cstheme="majorHAnsi"/>
          <w:i/>
          <w:iCs/>
          <w:color w:val="333333"/>
          <w:bdr w:val="none" w:sz="0" w:space="0" w:color="auto" w:frame="1"/>
          <w:shd w:val="clear" w:color="auto" w:fill="FFFFFF"/>
        </w:rPr>
        <w:t>capacity</w:t>
      </w:r>
      <w:r w:rsidRPr="002D6AB6">
        <w:rPr>
          <w:rFonts w:asciiTheme="majorHAnsi" w:hAnsiTheme="majorHAnsi" w:cstheme="majorHAnsi"/>
          <w:color w:val="333333"/>
          <w:shd w:val="clear" w:color="auto" w:fill="FFFFFF"/>
        </w:rPr>
        <w:t> to do something rational (i.e. something that exhibits a particular order of practical reasoning) and also an </w:t>
      </w:r>
      <w:r w:rsidRPr="002D6AB6">
        <w:rPr>
          <w:rFonts w:asciiTheme="majorHAnsi" w:hAnsiTheme="majorHAnsi" w:cstheme="majorHAnsi"/>
          <w:i/>
          <w:iCs/>
          <w:color w:val="333333"/>
          <w:bdr w:val="none" w:sz="0" w:space="0" w:color="auto" w:frame="1"/>
          <w:shd w:val="clear" w:color="auto" w:fill="FFFFFF"/>
        </w:rPr>
        <w:t>exercise</w:t>
      </w:r>
      <w:r w:rsidRPr="002D6AB6">
        <w:rPr>
          <w:rFonts w:asciiTheme="majorHAnsi" w:hAnsiTheme="majorHAnsi" w:cstheme="majorHAnsi"/>
          <w:color w:val="333333"/>
          <w:shd w:val="clear" w:color="auto" w:fill="FFFFFF"/>
        </w:rPr>
        <w:t> of a capacity to know particular actions’ (</w:t>
      </w:r>
      <w:r>
        <w:rPr>
          <w:rFonts w:asciiTheme="majorHAnsi" w:hAnsiTheme="majorHAnsi" w:cstheme="majorHAnsi"/>
          <w:color w:val="333333"/>
          <w:shd w:val="clear" w:color="auto" w:fill="FFFFFF"/>
        </w:rPr>
        <w:t>326</w:t>
      </w:r>
      <w:r w:rsidRPr="002D6AB6">
        <w:rPr>
          <w:rFonts w:asciiTheme="majorHAnsi" w:hAnsiTheme="majorHAnsi" w:cstheme="majorHAnsi"/>
          <w:color w:val="333333"/>
          <w:shd w:val="clear" w:color="auto" w:fill="FFFFFF"/>
        </w:rPr>
        <w:t>) – is key. For human agents sometimes make mistakes.</w:t>
      </w:r>
      <w:r w:rsidRPr="0022723E">
        <w:rPr>
          <w:rStyle w:val="FootnoteReference"/>
        </w:rPr>
        <w:footnoteReference w:id="25"/>
      </w:r>
    </w:p>
    <w:p w14:paraId="01D45D06" w14:textId="77777777" w:rsidR="0083298D" w:rsidRPr="002D6AB6" w:rsidRDefault="0083298D" w:rsidP="00295C54">
      <w:pPr>
        <w:snapToGrid w:val="0"/>
        <w:spacing w:after="60" w:line="480" w:lineRule="auto"/>
        <w:ind w:firstLine="720"/>
        <w:rPr>
          <w:rFonts w:asciiTheme="majorHAnsi" w:hAnsiTheme="majorHAnsi" w:cstheme="majorHAnsi"/>
        </w:rPr>
      </w:pPr>
      <w:r w:rsidRPr="002D6AB6">
        <w:rPr>
          <w:rFonts w:asciiTheme="majorHAnsi" w:hAnsiTheme="majorHAnsi" w:cstheme="majorHAnsi"/>
        </w:rPr>
        <w:t xml:space="preserve">Now, certainly in some cases an agent’s failure can be blamed on a mistake. But one point of the Pujols-style cases we have raised is that human agents sometimes know exactly how to behave, and make no specific mistake, and still fail. Sometimes they behave in indistinguishable ways, and succeed. (And sometimes – indeed, we would say most of the time – human agents behave imperfectly, but there is room for error, and they succeed.) This is a part of a </w:t>
      </w:r>
      <w:proofErr w:type="spellStart"/>
      <w:r w:rsidRPr="002D6AB6">
        <w:rPr>
          <w:rFonts w:asciiTheme="majorHAnsi" w:hAnsiTheme="majorHAnsi" w:cstheme="majorHAnsi"/>
        </w:rPr>
        <w:t>commonsense</w:t>
      </w:r>
      <w:proofErr w:type="spellEnd"/>
      <w:r w:rsidRPr="002D6AB6">
        <w:rPr>
          <w:rFonts w:asciiTheme="majorHAnsi" w:hAnsiTheme="majorHAnsi" w:cstheme="majorHAnsi"/>
        </w:rPr>
        <w:t xml:space="preserve"> understanding of some activities as chancy. And if the modal space allows for this, then action theory should be sensitive to it. One option is to insist that knowledge and action are always aligned – revise judgments of intentional action in conditions a bit too chancy to allow for knowledge. This is a bad move, in our view. For the deep truth we are tracing in this </w:t>
      </w:r>
      <w:r w:rsidRPr="002D6AB6">
        <w:rPr>
          <w:rFonts w:asciiTheme="majorHAnsi" w:hAnsiTheme="majorHAnsi" w:cstheme="majorHAnsi"/>
        </w:rPr>
        <w:lastRenderedPageBreak/>
        <w:t>paper is that the notion of intentional action is permissive of risk, as it should be if our action theory is based upon the animal rather than the angel, that is, upon a fundamentally fallible class of agent.</w:t>
      </w:r>
    </w:p>
    <w:p w14:paraId="4B016E1E" w14:textId="77777777" w:rsidR="0083298D" w:rsidRPr="002D6AB6" w:rsidRDefault="0083298D" w:rsidP="00295C54">
      <w:pPr>
        <w:snapToGrid w:val="0"/>
        <w:spacing w:after="60" w:line="480" w:lineRule="auto"/>
        <w:ind w:firstLine="720"/>
        <w:rPr>
          <w:rFonts w:asciiTheme="majorHAnsi" w:hAnsiTheme="majorHAnsi" w:cstheme="majorHAnsi"/>
        </w:rPr>
      </w:pPr>
      <w:r w:rsidRPr="002D6AB6">
        <w:rPr>
          <w:rFonts w:asciiTheme="majorHAnsi" w:hAnsiTheme="majorHAnsi" w:cstheme="majorHAnsi"/>
        </w:rPr>
        <w:t>It follows that if we are not willing to revise the notion of knowledge, the relative difference in permissiveness regarding the possibility of failure – even in the absence of mistake – delivers the result that knowledge and intentional action come apart in a key class of cases. This key class falls in between the cracks if our theory of action only admits certain successes and lottery-level accidents. We are suggesting that human action often inhabits the moderately risky spaces in between.</w:t>
      </w:r>
      <w:r w:rsidRPr="0022723E">
        <w:rPr>
          <w:rStyle w:val="FootnoteReference"/>
        </w:rPr>
        <w:footnoteReference w:id="26"/>
      </w:r>
    </w:p>
    <w:p w14:paraId="10EA64EC" w14:textId="77777777" w:rsidR="0083298D" w:rsidRPr="002D6AB6" w:rsidRDefault="0083298D" w:rsidP="00295C54">
      <w:pPr>
        <w:snapToGrid w:val="0"/>
        <w:spacing w:after="60" w:line="480" w:lineRule="auto"/>
        <w:ind w:firstLine="720"/>
        <w:rPr>
          <w:rFonts w:asciiTheme="majorHAnsi" w:hAnsiTheme="majorHAnsi" w:cstheme="majorHAnsi"/>
        </w:rPr>
      </w:pPr>
      <w:r w:rsidRPr="002D6AB6">
        <w:rPr>
          <w:rFonts w:asciiTheme="majorHAnsi" w:hAnsiTheme="majorHAnsi" w:cstheme="majorHAnsi"/>
        </w:rPr>
        <w:t>Poetic conclusion! But unfortunately we are not done yet. For a new approach to practical knowledge seems designed to accommodate our perspective, while maintaining a knowledge condition on intentional action. This approach appeals to Sarah Moss’s (20</w:t>
      </w:r>
      <w:r>
        <w:rPr>
          <w:rFonts w:asciiTheme="majorHAnsi" w:hAnsiTheme="majorHAnsi" w:cstheme="majorHAnsi"/>
        </w:rPr>
        <w:t>18</w:t>
      </w:r>
      <w:r w:rsidRPr="002D6AB6">
        <w:rPr>
          <w:rFonts w:asciiTheme="majorHAnsi" w:hAnsiTheme="majorHAnsi" w:cstheme="majorHAnsi"/>
        </w:rPr>
        <w:t>) recent work on probabilistic knowledge. First, a brief set-up.</w:t>
      </w:r>
    </w:p>
    <w:p w14:paraId="0B2E6B0F" w14:textId="77777777" w:rsidR="0083298D" w:rsidRPr="002D6AB6" w:rsidRDefault="0083298D" w:rsidP="00295C54">
      <w:pPr>
        <w:snapToGrid w:val="0"/>
        <w:spacing w:after="60" w:line="480" w:lineRule="auto"/>
        <w:ind w:firstLine="720"/>
        <w:rPr>
          <w:rFonts w:asciiTheme="majorHAnsi" w:hAnsiTheme="majorHAnsi" w:cstheme="majorHAnsi"/>
        </w:rPr>
      </w:pPr>
      <w:r w:rsidRPr="002D6AB6">
        <w:rPr>
          <w:rFonts w:asciiTheme="majorHAnsi" w:hAnsiTheme="majorHAnsi" w:cstheme="majorHAnsi"/>
        </w:rPr>
        <w:lastRenderedPageBreak/>
        <w:t xml:space="preserve">Moss (2018) defends the idea that probabilistic cognitive states – </w:t>
      </w:r>
      <w:proofErr w:type="spellStart"/>
      <w:r w:rsidRPr="002D6AB6">
        <w:rPr>
          <w:rFonts w:asciiTheme="majorHAnsi" w:hAnsiTheme="majorHAnsi" w:cstheme="majorHAnsi"/>
        </w:rPr>
        <w:t>credences</w:t>
      </w:r>
      <w:proofErr w:type="spellEnd"/>
      <w:r w:rsidRPr="002D6AB6">
        <w:rPr>
          <w:rFonts w:asciiTheme="majorHAnsi" w:hAnsiTheme="majorHAnsi" w:cstheme="majorHAnsi"/>
        </w:rPr>
        <w:t>, partial beliefs, probabilistic beliefs – can qualify as knowledge. So, to take just one example (and to be quick about it), an agent might believe that it is likely that they will succeed. Moss argues that this belief can be true if it is, indeed, likely that they will succeed. And this belief can be safe if the agent was not likely to have a false belief regarding their likelihood of success.</w:t>
      </w:r>
    </w:p>
    <w:p w14:paraId="0ECDD034" w14:textId="77777777" w:rsidR="0083298D" w:rsidRPr="002D6AB6" w:rsidRDefault="0083298D" w:rsidP="00295C54">
      <w:pPr>
        <w:snapToGrid w:val="0"/>
        <w:spacing w:after="60" w:line="480" w:lineRule="auto"/>
        <w:ind w:firstLine="720"/>
        <w:rPr>
          <w:rFonts w:asciiTheme="majorHAnsi" w:hAnsiTheme="majorHAnsi" w:cstheme="majorHAnsi"/>
        </w:rPr>
      </w:pPr>
      <w:r w:rsidRPr="002D6AB6">
        <w:rPr>
          <w:rFonts w:asciiTheme="majorHAnsi" w:hAnsiTheme="majorHAnsi" w:cstheme="majorHAnsi"/>
        </w:rPr>
        <w:t>Let us assume – with the note that Moss argues extensively for this in her book – that such beliefs can qualify as knowledge. If so, there is room for an argument that the agent’s knowledge of what she is doing can take the form of probabilistic knowledge.</w:t>
      </w:r>
    </w:p>
    <w:p w14:paraId="08B925BF" w14:textId="6D40EDF4" w:rsidR="0083298D" w:rsidRPr="002D6AB6" w:rsidRDefault="0083298D" w:rsidP="00295C54">
      <w:pPr>
        <w:snapToGrid w:val="0"/>
        <w:spacing w:after="60" w:line="480" w:lineRule="auto"/>
        <w:ind w:firstLine="720"/>
        <w:rPr>
          <w:rFonts w:asciiTheme="majorHAnsi" w:hAnsiTheme="majorHAnsi" w:cstheme="majorHAnsi"/>
        </w:rPr>
      </w:pPr>
      <w:r w:rsidRPr="002D6AB6">
        <w:rPr>
          <w:rFonts w:asciiTheme="majorHAnsi" w:hAnsiTheme="majorHAnsi" w:cstheme="majorHAnsi"/>
        </w:rPr>
        <w:t>Carlo</w:t>
      </w:r>
      <w:r w:rsidR="009410E6">
        <w:rPr>
          <w:rFonts w:asciiTheme="majorHAnsi" w:hAnsiTheme="majorHAnsi" w:cstheme="majorHAnsi"/>
        </w:rPr>
        <w:t>t</w:t>
      </w:r>
      <w:r w:rsidRPr="002D6AB6">
        <w:rPr>
          <w:rFonts w:asciiTheme="majorHAnsi" w:hAnsiTheme="majorHAnsi" w:cstheme="majorHAnsi"/>
        </w:rPr>
        <w:t xml:space="preserve">ta Pavese (2020) makes this </w:t>
      </w:r>
      <w:proofErr w:type="gramStart"/>
      <w:r w:rsidRPr="002D6AB6">
        <w:rPr>
          <w:rFonts w:asciiTheme="majorHAnsi" w:hAnsiTheme="majorHAnsi" w:cstheme="majorHAnsi"/>
        </w:rPr>
        <w:t>argument, and</w:t>
      </w:r>
      <w:proofErr w:type="gramEnd"/>
      <w:r w:rsidRPr="002D6AB6">
        <w:rPr>
          <w:rFonts w:asciiTheme="majorHAnsi" w:hAnsiTheme="majorHAnsi" w:cstheme="majorHAnsi"/>
        </w:rPr>
        <w:t xml:space="preserve"> insists that probabilistic knowledge can save a knowledge condition in the face of difficult cases. Usefully for our purposes, she considers two kinds of cases of middle-grade control. The first involves archery.</w:t>
      </w:r>
    </w:p>
    <w:p w14:paraId="41E9D579" w14:textId="77777777" w:rsidR="0083298D" w:rsidRPr="002D6AB6" w:rsidRDefault="0083298D" w:rsidP="00295C54">
      <w:pPr>
        <w:snapToGrid w:val="0"/>
        <w:spacing w:after="60" w:line="480" w:lineRule="auto"/>
        <w:rPr>
          <w:rFonts w:asciiTheme="majorHAnsi" w:hAnsiTheme="majorHAnsi" w:cstheme="majorHAnsi"/>
        </w:rPr>
      </w:pPr>
    </w:p>
    <w:p w14:paraId="42AF4891" w14:textId="77777777" w:rsidR="0083298D" w:rsidRPr="002D6AB6" w:rsidRDefault="0083298D" w:rsidP="00295C54">
      <w:pPr>
        <w:autoSpaceDE w:val="0"/>
        <w:autoSpaceDN w:val="0"/>
        <w:adjustRightInd w:val="0"/>
        <w:snapToGrid w:val="0"/>
        <w:spacing w:after="60" w:line="480" w:lineRule="auto"/>
        <w:ind w:left="720"/>
        <w:rPr>
          <w:rFonts w:asciiTheme="majorHAnsi" w:hAnsiTheme="majorHAnsi" w:cstheme="majorHAnsi"/>
        </w:rPr>
      </w:pPr>
      <w:r w:rsidRPr="002D6AB6">
        <w:rPr>
          <w:rFonts w:asciiTheme="majorHAnsi" w:hAnsiTheme="majorHAnsi" w:cstheme="majorHAnsi"/>
        </w:rPr>
        <w:t>Consider Archie who attempts to shoot a target. An expert archer such as he is, he does what he would do in any similar situation in which the wind is quiet. But suppose a gust of wind could easily divert his shot, although it does not. His shot can be intentional, it seems, and he might even know how to hit the target, even though his belief about how he can hit the target in that circumstance is unsafe. After all, the way he shot in that circumstance might easily not have been successful, if the gust of wind had intervened. (</w:t>
      </w:r>
      <w:r>
        <w:rPr>
          <w:rFonts w:asciiTheme="majorHAnsi" w:hAnsiTheme="majorHAnsi" w:cstheme="majorHAnsi"/>
        </w:rPr>
        <w:t xml:space="preserve">Pavese 2020, </w:t>
      </w:r>
      <w:r w:rsidRPr="002D6AB6">
        <w:rPr>
          <w:rFonts w:asciiTheme="majorHAnsi" w:hAnsiTheme="majorHAnsi" w:cstheme="majorHAnsi"/>
        </w:rPr>
        <w:t>352)</w:t>
      </w:r>
    </w:p>
    <w:p w14:paraId="597FB2B3" w14:textId="77777777" w:rsidR="0083298D" w:rsidRPr="002D6AB6" w:rsidRDefault="0083298D" w:rsidP="00295C54">
      <w:pPr>
        <w:autoSpaceDE w:val="0"/>
        <w:autoSpaceDN w:val="0"/>
        <w:adjustRightInd w:val="0"/>
        <w:snapToGrid w:val="0"/>
        <w:spacing w:after="60" w:line="480" w:lineRule="auto"/>
        <w:rPr>
          <w:rFonts w:asciiTheme="majorHAnsi" w:hAnsiTheme="majorHAnsi" w:cstheme="majorHAnsi"/>
        </w:rPr>
      </w:pPr>
    </w:p>
    <w:p w14:paraId="12F75692" w14:textId="77777777" w:rsidR="0083298D" w:rsidRPr="002D6AB6" w:rsidRDefault="0083298D" w:rsidP="00295C54">
      <w:pPr>
        <w:autoSpaceDE w:val="0"/>
        <w:autoSpaceDN w:val="0"/>
        <w:adjustRightInd w:val="0"/>
        <w:snapToGrid w:val="0"/>
        <w:spacing w:after="60" w:line="480" w:lineRule="auto"/>
        <w:rPr>
          <w:rFonts w:asciiTheme="majorHAnsi" w:hAnsiTheme="majorHAnsi" w:cstheme="majorHAnsi"/>
        </w:rPr>
      </w:pPr>
      <w:r w:rsidRPr="002D6AB6">
        <w:rPr>
          <w:rFonts w:asciiTheme="majorHAnsi" w:hAnsiTheme="majorHAnsi" w:cstheme="majorHAnsi"/>
        </w:rPr>
        <w:t>Pavese counsels a move away from full to probabilistic knowledge in this case.</w:t>
      </w:r>
    </w:p>
    <w:p w14:paraId="35C0D4D7" w14:textId="77777777" w:rsidR="0083298D" w:rsidRPr="002D6AB6" w:rsidRDefault="0083298D" w:rsidP="00295C54">
      <w:pPr>
        <w:autoSpaceDE w:val="0"/>
        <w:autoSpaceDN w:val="0"/>
        <w:adjustRightInd w:val="0"/>
        <w:snapToGrid w:val="0"/>
        <w:spacing w:after="60" w:line="480" w:lineRule="auto"/>
        <w:rPr>
          <w:rFonts w:asciiTheme="majorHAnsi" w:hAnsiTheme="majorHAnsi" w:cstheme="majorHAnsi"/>
        </w:rPr>
      </w:pPr>
    </w:p>
    <w:p w14:paraId="41B1FF9E" w14:textId="77777777" w:rsidR="0083298D" w:rsidRPr="002D6AB6" w:rsidRDefault="0083298D" w:rsidP="00295C54">
      <w:pPr>
        <w:autoSpaceDE w:val="0"/>
        <w:autoSpaceDN w:val="0"/>
        <w:adjustRightInd w:val="0"/>
        <w:snapToGrid w:val="0"/>
        <w:spacing w:after="60" w:line="480" w:lineRule="auto"/>
        <w:ind w:left="720"/>
        <w:rPr>
          <w:rFonts w:asciiTheme="majorHAnsi" w:hAnsiTheme="majorHAnsi" w:cstheme="majorHAnsi"/>
        </w:rPr>
      </w:pPr>
      <w:r w:rsidRPr="002D6AB6">
        <w:rPr>
          <w:rFonts w:asciiTheme="majorHAnsi" w:hAnsiTheme="majorHAnsi" w:cstheme="majorHAnsi"/>
        </w:rPr>
        <w:t>Probabilistic knowledge to the rescue! The proponent of probabilistic knowledge could object that Archie’s belief is probabilistic: it is the probabilistic belief that shooting in a certain way is sufficiently likely, given certain normal circumstances, to lead to successfully hitting the target. We might think of this probabilistic belief as a conditional credence: a credence that assigns sufficiently high probability to hitting the target by shooting in a certain way, conditionally on certain normal circumstances being in place. This conditional credence can be safe in this circumstance, and even be knowledge, for in normal circumstances it would not easily be the case that shooting in that way would not likely be successful. (352)</w:t>
      </w:r>
    </w:p>
    <w:p w14:paraId="64A81D20" w14:textId="77777777" w:rsidR="0083298D" w:rsidRPr="002D6AB6" w:rsidRDefault="0083298D" w:rsidP="00295C54">
      <w:pPr>
        <w:snapToGrid w:val="0"/>
        <w:spacing w:after="60" w:line="480" w:lineRule="auto"/>
        <w:rPr>
          <w:rFonts w:asciiTheme="majorHAnsi" w:hAnsiTheme="majorHAnsi" w:cstheme="majorHAnsi"/>
        </w:rPr>
      </w:pPr>
    </w:p>
    <w:p w14:paraId="20722E77" w14:textId="7CDE055A" w:rsidR="0083298D" w:rsidRPr="002D6AB6" w:rsidRDefault="0083298D" w:rsidP="00295C54">
      <w:pPr>
        <w:snapToGrid w:val="0"/>
        <w:spacing w:after="60" w:line="480" w:lineRule="auto"/>
        <w:ind w:firstLine="720"/>
        <w:rPr>
          <w:rFonts w:asciiTheme="majorHAnsi" w:hAnsiTheme="majorHAnsi" w:cstheme="majorHAnsi"/>
        </w:rPr>
      </w:pPr>
      <w:r w:rsidRPr="002D6AB6">
        <w:rPr>
          <w:rFonts w:asciiTheme="majorHAnsi" w:hAnsiTheme="majorHAnsi" w:cstheme="majorHAnsi"/>
        </w:rPr>
        <w:t>Such reasoning motivates a condition on intentional action that holds that ‘If S successfully and intentionally fs at t, then at t s knows, for some means y of f-</w:t>
      </w:r>
      <w:proofErr w:type="spellStart"/>
      <w:r w:rsidRPr="002D6AB6">
        <w:rPr>
          <w:rFonts w:asciiTheme="majorHAnsi" w:hAnsiTheme="majorHAnsi" w:cstheme="majorHAnsi"/>
        </w:rPr>
        <w:t>ing</w:t>
      </w:r>
      <w:proofErr w:type="spellEnd"/>
      <w:r w:rsidRPr="002D6AB6">
        <w:rPr>
          <w:rFonts w:asciiTheme="majorHAnsi" w:hAnsiTheme="majorHAnsi" w:cstheme="majorHAnsi"/>
        </w:rPr>
        <w:t>, that oneself is sufficiently likely to f by y-</w:t>
      </w:r>
      <w:proofErr w:type="spellStart"/>
      <w:r w:rsidRPr="002D6AB6">
        <w:rPr>
          <w:rFonts w:asciiTheme="majorHAnsi" w:hAnsiTheme="majorHAnsi" w:cstheme="majorHAnsi"/>
        </w:rPr>
        <w:t>ing</w:t>
      </w:r>
      <w:proofErr w:type="spellEnd"/>
      <w:r w:rsidRPr="002D6AB6">
        <w:rPr>
          <w:rFonts w:asciiTheme="majorHAnsi" w:hAnsiTheme="majorHAnsi" w:cstheme="majorHAnsi"/>
        </w:rPr>
        <w:t xml:space="preserve">’ (2020, 353). Pavese notes that what counts as sufficiently likely may vary according to the task and the circumstances, and that seems fair (see fn. </w:t>
      </w:r>
      <w:r w:rsidR="007D4CD5">
        <w:rPr>
          <w:rFonts w:asciiTheme="majorHAnsi" w:hAnsiTheme="majorHAnsi" w:cstheme="majorHAnsi"/>
        </w:rPr>
        <w:t>9</w:t>
      </w:r>
      <w:r w:rsidRPr="002D6AB6">
        <w:rPr>
          <w:rFonts w:asciiTheme="majorHAnsi" w:hAnsiTheme="majorHAnsi" w:cstheme="majorHAnsi"/>
        </w:rPr>
        <w:t>). But what do we think about this condition on knowledge?</w:t>
      </w:r>
      <w:r w:rsidRPr="0022723E">
        <w:rPr>
          <w:rStyle w:val="FootnoteReference"/>
        </w:rPr>
        <w:footnoteReference w:id="27"/>
      </w:r>
    </w:p>
    <w:p w14:paraId="576D5CE7" w14:textId="77777777" w:rsidR="0083298D" w:rsidRPr="002D6AB6" w:rsidRDefault="0083298D" w:rsidP="00295C54">
      <w:pPr>
        <w:snapToGrid w:val="0"/>
        <w:spacing w:after="60" w:line="480" w:lineRule="auto"/>
        <w:ind w:firstLine="720"/>
        <w:rPr>
          <w:rFonts w:asciiTheme="majorHAnsi" w:hAnsiTheme="majorHAnsi" w:cstheme="majorHAnsi"/>
        </w:rPr>
      </w:pPr>
      <w:r w:rsidRPr="002D6AB6">
        <w:rPr>
          <w:rFonts w:asciiTheme="majorHAnsi" w:hAnsiTheme="majorHAnsi" w:cstheme="majorHAnsi"/>
        </w:rPr>
        <w:lastRenderedPageBreak/>
        <w:t>We think that even if one grants the possibility of probabilistic knowledge – and the claim that one can have probabilistic knowledge of what one is doing – its necessity for intentional action is dubious.</w:t>
      </w:r>
    </w:p>
    <w:p w14:paraId="1991E34F" w14:textId="0BA1CF31" w:rsidR="0083298D" w:rsidRPr="002D6AB6" w:rsidRDefault="0083298D" w:rsidP="00295C54">
      <w:pPr>
        <w:snapToGrid w:val="0"/>
        <w:spacing w:after="60" w:line="480" w:lineRule="auto"/>
        <w:ind w:firstLine="720"/>
        <w:rPr>
          <w:rFonts w:asciiTheme="majorHAnsi" w:hAnsiTheme="majorHAnsi" w:cstheme="majorHAnsi"/>
        </w:rPr>
      </w:pPr>
      <w:r w:rsidRPr="002D6AB6">
        <w:rPr>
          <w:rFonts w:asciiTheme="majorHAnsi" w:hAnsiTheme="majorHAnsi" w:cstheme="majorHAnsi"/>
        </w:rPr>
        <w:t xml:space="preserve">Consider </w:t>
      </w:r>
      <w:proofErr w:type="spellStart"/>
      <w:r w:rsidRPr="002D6AB6">
        <w:rPr>
          <w:rFonts w:asciiTheme="majorHAnsi" w:hAnsiTheme="majorHAnsi" w:cstheme="majorHAnsi"/>
        </w:rPr>
        <w:t>Ticha</w:t>
      </w:r>
      <w:proofErr w:type="spellEnd"/>
      <w:r w:rsidRPr="002D6AB6">
        <w:rPr>
          <w:rFonts w:asciiTheme="majorHAnsi" w:hAnsiTheme="majorHAnsi" w:cstheme="majorHAnsi"/>
        </w:rPr>
        <w:t>, the pessimistic b</w:t>
      </w:r>
      <w:r w:rsidR="00B63653">
        <w:rPr>
          <w:rFonts w:asciiTheme="majorHAnsi" w:hAnsiTheme="majorHAnsi" w:cstheme="majorHAnsi"/>
        </w:rPr>
        <w:t>asketball player</w:t>
      </w:r>
      <w:r w:rsidRPr="002D6AB6">
        <w:rPr>
          <w:rFonts w:asciiTheme="majorHAnsi" w:hAnsiTheme="majorHAnsi" w:cstheme="majorHAnsi"/>
        </w:rPr>
        <w:t xml:space="preserve">. </w:t>
      </w:r>
      <w:proofErr w:type="spellStart"/>
      <w:r w:rsidRPr="002D6AB6">
        <w:rPr>
          <w:rFonts w:asciiTheme="majorHAnsi" w:hAnsiTheme="majorHAnsi" w:cstheme="majorHAnsi"/>
        </w:rPr>
        <w:t>Ticha</w:t>
      </w:r>
      <w:proofErr w:type="spellEnd"/>
      <w:r w:rsidRPr="002D6AB6">
        <w:rPr>
          <w:rFonts w:asciiTheme="majorHAnsi" w:hAnsiTheme="majorHAnsi" w:cstheme="majorHAnsi"/>
        </w:rPr>
        <w:t xml:space="preserve"> significantly underrates herself and her chances, even though she is quite a good shooter. </w:t>
      </w:r>
      <w:proofErr w:type="gramStart"/>
      <w:r w:rsidRPr="002D6AB6">
        <w:rPr>
          <w:rFonts w:asciiTheme="majorHAnsi" w:hAnsiTheme="majorHAnsi" w:cstheme="majorHAnsi"/>
        </w:rPr>
        <w:t>So</w:t>
      </w:r>
      <w:proofErr w:type="gramEnd"/>
      <w:r w:rsidRPr="002D6AB6">
        <w:rPr>
          <w:rFonts w:asciiTheme="majorHAnsi" w:hAnsiTheme="majorHAnsi" w:cstheme="majorHAnsi"/>
        </w:rPr>
        <w:t xml:space="preserve"> she systematically forms beliefs about her chances that are false, believing that success is unlikely when it is likely. When </w:t>
      </w:r>
      <w:proofErr w:type="spellStart"/>
      <w:r w:rsidRPr="002D6AB6">
        <w:rPr>
          <w:rFonts w:asciiTheme="majorHAnsi" w:hAnsiTheme="majorHAnsi" w:cstheme="majorHAnsi"/>
        </w:rPr>
        <w:t>Ticha</w:t>
      </w:r>
      <w:proofErr w:type="spellEnd"/>
      <w:r w:rsidRPr="002D6AB6">
        <w:rPr>
          <w:rFonts w:asciiTheme="majorHAnsi" w:hAnsiTheme="majorHAnsi" w:cstheme="majorHAnsi"/>
        </w:rPr>
        <w:t xml:space="preserve"> lines up a shot that has – if the percentages are to be believed – a 50% chance of success, </w:t>
      </w:r>
      <w:proofErr w:type="spellStart"/>
      <w:r w:rsidRPr="002D6AB6">
        <w:rPr>
          <w:rFonts w:asciiTheme="majorHAnsi" w:hAnsiTheme="majorHAnsi" w:cstheme="majorHAnsi"/>
        </w:rPr>
        <w:t>Ticha</w:t>
      </w:r>
      <w:proofErr w:type="spellEnd"/>
      <w:r w:rsidRPr="002D6AB6">
        <w:rPr>
          <w:rFonts w:asciiTheme="majorHAnsi" w:hAnsiTheme="majorHAnsi" w:cstheme="majorHAnsi"/>
        </w:rPr>
        <w:t xml:space="preserve"> believes that the chances are closer to 25%. </w:t>
      </w:r>
      <w:proofErr w:type="spellStart"/>
      <w:r w:rsidRPr="002D6AB6">
        <w:rPr>
          <w:rFonts w:asciiTheme="majorHAnsi" w:hAnsiTheme="majorHAnsi" w:cstheme="majorHAnsi"/>
        </w:rPr>
        <w:t>Ticha</w:t>
      </w:r>
      <w:proofErr w:type="spellEnd"/>
      <w:r w:rsidRPr="002D6AB6">
        <w:rPr>
          <w:rFonts w:asciiTheme="majorHAnsi" w:hAnsiTheme="majorHAnsi" w:cstheme="majorHAnsi"/>
        </w:rPr>
        <w:t xml:space="preserve"> makes the shot, say. Was </w:t>
      </w:r>
      <w:proofErr w:type="spellStart"/>
      <w:r w:rsidRPr="002D6AB6">
        <w:rPr>
          <w:rFonts w:asciiTheme="majorHAnsi" w:hAnsiTheme="majorHAnsi" w:cstheme="majorHAnsi"/>
        </w:rPr>
        <w:t>Ticha</w:t>
      </w:r>
      <w:proofErr w:type="spellEnd"/>
      <w:r w:rsidRPr="002D6AB6">
        <w:rPr>
          <w:rFonts w:asciiTheme="majorHAnsi" w:hAnsiTheme="majorHAnsi" w:cstheme="majorHAnsi"/>
        </w:rPr>
        <w:t xml:space="preserve"> intentionally making the shot, and did she intentionally make it? Plausibly, yes. Did </w:t>
      </w:r>
      <w:proofErr w:type="spellStart"/>
      <w:r w:rsidRPr="002D6AB6">
        <w:rPr>
          <w:rFonts w:asciiTheme="majorHAnsi" w:hAnsiTheme="majorHAnsi" w:cstheme="majorHAnsi"/>
        </w:rPr>
        <w:t>Ticha</w:t>
      </w:r>
      <w:proofErr w:type="spellEnd"/>
      <w:r w:rsidRPr="002D6AB6">
        <w:rPr>
          <w:rFonts w:asciiTheme="majorHAnsi" w:hAnsiTheme="majorHAnsi" w:cstheme="majorHAnsi"/>
        </w:rPr>
        <w:t xml:space="preserve"> have probabilistic knowledge along the way? Plausibly, no, since it seems her probabilistic belief was false.</w:t>
      </w:r>
    </w:p>
    <w:p w14:paraId="0F6C4CCD" w14:textId="5A2AE6B1" w:rsidR="0083298D" w:rsidRDefault="0083298D" w:rsidP="00295C54">
      <w:pPr>
        <w:snapToGrid w:val="0"/>
        <w:spacing w:after="60" w:line="480" w:lineRule="auto"/>
        <w:ind w:firstLine="720"/>
        <w:rPr>
          <w:rFonts w:asciiTheme="majorHAnsi" w:hAnsiTheme="majorHAnsi" w:cstheme="majorHAnsi"/>
        </w:rPr>
      </w:pPr>
      <w:r w:rsidRPr="002D6AB6">
        <w:rPr>
          <w:rFonts w:asciiTheme="majorHAnsi" w:hAnsiTheme="majorHAnsi" w:cstheme="majorHAnsi"/>
        </w:rPr>
        <w:t xml:space="preserve">If one worries that beliefs about the unlikeliness of success undermine intentionality, reverse the case. Marcus is an </w:t>
      </w:r>
      <w:r w:rsidR="00B63653">
        <w:rPr>
          <w:rFonts w:asciiTheme="majorHAnsi" w:hAnsiTheme="majorHAnsi" w:cstheme="majorHAnsi"/>
        </w:rPr>
        <w:t>‘</w:t>
      </w:r>
      <w:r w:rsidRPr="002D6AB6">
        <w:rPr>
          <w:rFonts w:asciiTheme="majorHAnsi" w:hAnsiTheme="majorHAnsi" w:cstheme="majorHAnsi"/>
        </w:rPr>
        <w:t>irrational confidence guy</w:t>
      </w:r>
      <w:r w:rsidR="00B63653">
        <w:rPr>
          <w:rFonts w:asciiTheme="majorHAnsi" w:hAnsiTheme="majorHAnsi" w:cstheme="majorHAnsi"/>
        </w:rPr>
        <w:t>’</w:t>
      </w:r>
      <w:r w:rsidR="004E07F2">
        <w:rPr>
          <w:rFonts w:asciiTheme="majorHAnsi" w:hAnsiTheme="majorHAnsi" w:cstheme="majorHAnsi"/>
        </w:rPr>
        <w:t xml:space="preserve"> (for many basketball fans, this is an actual type, with many funny examples)</w:t>
      </w:r>
      <w:r w:rsidRPr="002D6AB6">
        <w:rPr>
          <w:rFonts w:asciiTheme="majorHAnsi" w:hAnsiTheme="majorHAnsi" w:cstheme="majorHAnsi"/>
        </w:rPr>
        <w:t xml:space="preserve">. </w:t>
      </w:r>
      <w:r w:rsidR="00B63653">
        <w:rPr>
          <w:rFonts w:asciiTheme="majorHAnsi" w:hAnsiTheme="majorHAnsi" w:cstheme="majorHAnsi"/>
        </w:rPr>
        <w:t>What kind of guy is this? Marcus</w:t>
      </w:r>
      <w:r w:rsidRPr="002D6AB6">
        <w:rPr>
          <w:rFonts w:asciiTheme="majorHAnsi" w:hAnsiTheme="majorHAnsi" w:cstheme="majorHAnsi"/>
        </w:rPr>
        <w:t xml:space="preserve"> makes around 35% of his shots, but he believes that </w:t>
      </w:r>
      <w:proofErr w:type="spellStart"/>
      <w:proofErr w:type="gramStart"/>
      <w:r w:rsidRPr="002D6AB6">
        <w:rPr>
          <w:rFonts w:asciiTheme="majorHAnsi" w:hAnsiTheme="majorHAnsi" w:cstheme="majorHAnsi"/>
        </w:rPr>
        <w:t>every one</w:t>
      </w:r>
      <w:proofErr w:type="spellEnd"/>
      <w:proofErr w:type="gramEnd"/>
      <w:r w:rsidRPr="002D6AB6">
        <w:rPr>
          <w:rFonts w:asciiTheme="majorHAnsi" w:hAnsiTheme="majorHAnsi" w:cstheme="majorHAnsi"/>
        </w:rPr>
        <w:t xml:space="preserve"> is going in, (and is happy to tell you this, and to behave in ways that confirm this). Marcus sometimes makes shots intentionally, but his belief is false.</w:t>
      </w:r>
    </w:p>
    <w:p w14:paraId="31A628AC" w14:textId="3BCA49F0" w:rsidR="0083298D" w:rsidRDefault="0083298D" w:rsidP="00295C54">
      <w:pPr>
        <w:snapToGrid w:val="0"/>
        <w:spacing w:after="60" w:line="480" w:lineRule="auto"/>
        <w:ind w:firstLine="720"/>
        <w:rPr>
          <w:rFonts w:asciiTheme="majorHAnsi" w:hAnsiTheme="majorHAnsi" w:cstheme="majorHAnsi"/>
        </w:rPr>
      </w:pPr>
      <w:r>
        <w:rPr>
          <w:rFonts w:asciiTheme="majorHAnsi" w:hAnsiTheme="majorHAnsi" w:cstheme="majorHAnsi"/>
        </w:rPr>
        <w:t>The conclusion of section three is thus similar to the conclusion of section two – the argument against the necessity of knowledge for intentional action</w:t>
      </w:r>
      <w:r w:rsidR="007D4CD5">
        <w:rPr>
          <w:rFonts w:asciiTheme="majorHAnsi" w:hAnsiTheme="majorHAnsi" w:cstheme="majorHAnsi"/>
        </w:rPr>
        <w:t>, even of a specifically and epistemically unique practical knowledge,</w:t>
      </w:r>
      <w:r>
        <w:rPr>
          <w:rFonts w:asciiTheme="majorHAnsi" w:hAnsiTheme="majorHAnsi" w:cstheme="majorHAnsi"/>
        </w:rPr>
        <w:t xml:space="preserve"> looks increasingly robust.</w:t>
      </w:r>
    </w:p>
    <w:p w14:paraId="154816EF" w14:textId="09A486F3" w:rsidR="00EE69E1" w:rsidRDefault="00EE69E1" w:rsidP="00295C54">
      <w:pPr>
        <w:snapToGrid w:val="0"/>
        <w:spacing w:after="60" w:line="480" w:lineRule="auto"/>
        <w:rPr>
          <w:rFonts w:asciiTheme="majorHAnsi" w:hAnsiTheme="majorHAnsi" w:cstheme="majorHAnsi"/>
        </w:rPr>
      </w:pPr>
    </w:p>
    <w:p w14:paraId="3FB5A64D" w14:textId="6379AA24" w:rsidR="004E07F2" w:rsidRDefault="005505B5" w:rsidP="00295C54">
      <w:pPr>
        <w:snapToGrid w:val="0"/>
        <w:spacing w:after="60" w:line="480" w:lineRule="auto"/>
        <w:rPr>
          <w:rFonts w:asciiTheme="majorHAnsi" w:hAnsiTheme="majorHAnsi" w:cstheme="majorHAnsi"/>
          <w:b/>
          <w:bCs/>
        </w:rPr>
      </w:pPr>
      <w:r>
        <w:rPr>
          <w:rFonts w:asciiTheme="majorHAnsi" w:hAnsiTheme="majorHAnsi" w:cstheme="majorHAnsi"/>
          <w:b/>
          <w:bCs/>
        </w:rPr>
        <w:t>4</w:t>
      </w:r>
      <w:r w:rsidR="00EE69E1" w:rsidRPr="008079D7">
        <w:rPr>
          <w:rFonts w:asciiTheme="majorHAnsi" w:hAnsiTheme="majorHAnsi" w:cstheme="majorHAnsi"/>
          <w:b/>
          <w:bCs/>
        </w:rPr>
        <w:t xml:space="preserve"> </w:t>
      </w:r>
      <w:r w:rsidR="004E07F2">
        <w:rPr>
          <w:rFonts w:asciiTheme="majorHAnsi" w:hAnsiTheme="majorHAnsi" w:cstheme="majorHAnsi"/>
          <w:b/>
          <w:bCs/>
        </w:rPr>
        <w:t>The essence of intentional action</w:t>
      </w:r>
    </w:p>
    <w:p w14:paraId="2E5DC413" w14:textId="0DE6272A" w:rsidR="004E07F2" w:rsidRDefault="00A220AD" w:rsidP="00295C54">
      <w:pPr>
        <w:snapToGrid w:val="0"/>
        <w:spacing w:after="60" w:line="480" w:lineRule="auto"/>
        <w:ind w:firstLine="720"/>
        <w:rPr>
          <w:rFonts w:asciiTheme="majorHAnsi" w:hAnsiTheme="majorHAnsi" w:cstheme="majorHAnsi"/>
          <w:color w:val="000000"/>
          <w:shd w:val="clear" w:color="auto" w:fill="FFFFFF"/>
        </w:rPr>
      </w:pPr>
      <w:r>
        <w:rPr>
          <w:rFonts w:asciiTheme="majorHAnsi" w:hAnsiTheme="majorHAnsi" w:cstheme="majorHAnsi"/>
        </w:rPr>
        <w:t xml:space="preserve">We have argued that knowledge of what the agent is doing is not necessary for that doing’s being an intentional action. Others have recently done so as well, but there is an </w:t>
      </w:r>
      <w:r>
        <w:rPr>
          <w:rFonts w:asciiTheme="majorHAnsi" w:hAnsiTheme="majorHAnsi" w:cstheme="majorHAnsi"/>
        </w:rPr>
        <w:lastRenderedPageBreak/>
        <w:t>interesting divergence here that merits discussion.</w:t>
      </w:r>
      <w:r w:rsidR="00F25B1E">
        <w:rPr>
          <w:rFonts w:asciiTheme="majorHAnsi" w:hAnsiTheme="majorHAnsi" w:cstheme="majorHAnsi"/>
        </w:rPr>
        <w:t xml:space="preserve"> </w:t>
      </w:r>
      <w:proofErr w:type="gramStart"/>
      <w:r w:rsidR="004E07F2" w:rsidRPr="00737249">
        <w:rPr>
          <w:rFonts w:asciiTheme="majorHAnsi" w:hAnsiTheme="majorHAnsi" w:cstheme="majorHAnsi"/>
        </w:rPr>
        <w:t>We</w:t>
      </w:r>
      <w:proofErr w:type="gramEnd"/>
      <w:r w:rsidR="004E07F2" w:rsidRPr="00737249">
        <w:rPr>
          <w:rFonts w:asciiTheme="majorHAnsi" w:hAnsiTheme="majorHAnsi" w:cstheme="majorHAnsi"/>
        </w:rPr>
        <w:t xml:space="preserve"> saw above that </w:t>
      </w:r>
      <w:proofErr w:type="spellStart"/>
      <w:r w:rsidR="004E07F2" w:rsidRPr="00737249">
        <w:rPr>
          <w:rFonts w:asciiTheme="majorHAnsi" w:hAnsiTheme="majorHAnsi" w:cstheme="majorHAnsi"/>
        </w:rPr>
        <w:t>Schwenkler</w:t>
      </w:r>
      <w:proofErr w:type="spellEnd"/>
      <w:r w:rsidR="004E07F2" w:rsidRPr="00737249">
        <w:rPr>
          <w:rFonts w:asciiTheme="majorHAnsi" w:hAnsiTheme="majorHAnsi" w:cstheme="majorHAnsi"/>
        </w:rPr>
        <w:t xml:space="preserve"> argues that </w:t>
      </w:r>
      <w:r w:rsidR="004E07F2" w:rsidRPr="00737249">
        <w:rPr>
          <w:rFonts w:asciiTheme="majorHAnsi" w:hAnsiTheme="majorHAnsi" w:cstheme="majorHAnsi"/>
          <w:color w:val="000000"/>
          <w:shd w:val="clear" w:color="auto" w:fill="FFFFFF"/>
        </w:rPr>
        <w:t>while Anscombe’s claim is falsified</w:t>
      </w:r>
      <w:r w:rsidR="004E07F2" w:rsidRPr="00737249">
        <w:rPr>
          <w:rFonts w:asciiTheme="majorHAnsi" w:hAnsiTheme="majorHAnsi" w:cstheme="majorHAnsi"/>
        </w:rPr>
        <w:t xml:space="preserve"> ‘in full generality,’ </w:t>
      </w:r>
      <w:proofErr w:type="spellStart"/>
      <w:r w:rsidR="004E07F2" w:rsidRPr="00737249">
        <w:rPr>
          <w:rFonts w:asciiTheme="majorHAnsi" w:hAnsiTheme="majorHAnsi" w:cstheme="majorHAnsi"/>
        </w:rPr>
        <w:t>its</w:t>
      </w:r>
      <w:proofErr w:type="spellEnd"/>
      <w:r w:rsidR="004E07F2" w:rsidRPr="00737249">
        <w:rPr>
          <w:rFonts w:asciiTheme="majorHAnsi" w:hAnsiTheme="majorHAnsi" w:cstheme="majorHAnsi"/>
        </w:rPr>
        <w:t xml:space="preserve"> spirit survives </w:t>
      </w:r>
      <w:r w:rsidR="004E07F2" w:rsidRPr="00737249">
        <w:rPr>
          <w:rFonts w:asciiTheme="majorHAnsi" w:hAnsiTheme="majorHAnsi" w:cstheme="majorHAnsi"/>
          <w:i/>
          <w:iCs/>
        </w:rPr>
        <w:t>because</w:t>
      </w:r>
      <w:r w:rsidR="004E07F2" w:rsidRPr="00737249">
        <w:rPr>
          <w:rFonts w:asciiTheme="majorHAnsi" w:hAnsiTheme="majorHAnsi" w:cstheme="majorHAnsi"/>
        </w:rPr>
        <w:t xml:space="preserve"> ‘</w:t>
      </w:r>
      <w:r w:rsidR="004E07F2" w:rsidRPr="00737249">
        <w:rPr>
          <w:rFonts w:asciiTheme="majorHAnsi" w:hAnsiTheme="majorHAnsi" w:cstheme="majorHAnsi"/>
          <w:color w:val="000000"/>
          <w:shd w:val="clear" w:color="auto" w:fill="FFFFFF"/>
        </w:rPr>
        <w:t>the circumstances in which [Anscombe’s claim] . . . is not satisfied are decidedly unusual: it takes some philosophical ingenuity to construct them, and we don’t often encounter situations like these in ordinary life’ (190).</w:t>
      </w:r>
      <w:r w:rsidR="004E07F2">
        <w:rPr>
          <w:rFonts w:asciiTheme="majorHAnsi" w:hAnsiTheme="majorHAnsi" w:cstheme="majorHAnsi"/>
          <w:color w:val="000000"/>
          <w:shd w:val="clear" w:color="auto" w:fill="FFFFFF"/>
        </w:rPr>
        <w:t xml:space="preserve"> What does it mean to say that the spirit of Anscombe’s claim survives? </w:t>
      </w:r>
      <w:proofErr w:type="spellStart"/>
      <w:r w:rsidR="004E07F2">
        <w:rPr>
          <w:rFonts w:asciiTheme="majorHAnsi" w:hAnsiTheme="majorHAnsi" w:cstheme="majorHAnsi"/>
          <w:color w:val="000000"/>
          <w:shd w:val="clear" w:color="auto" w:fill="FFFFFF"/>
        </w:rPr>
        <w:t>Schwenkler</w:t>
      </w:r>
      <w:proofErr w:type="spellEnd"/>
      <w:r w:rsidR="004E07F2">
        <w:rPr>
          <w:rFonts w:asciiTheme="majorHAnsi" w:hAnsiTheme="majorHAnsi" w:cstheme="majorHAnsi"/>
          <w:color w:val="000000"/>
          <w:shd w:val="clear" w:color="auto" w:fill="FFFFFF"/>
        </w:rPr>
        <w:t xml:space="preserve"> writes this: </w:t>
      </w:r>
      <w:r w:rsidR="004E07F2" w:rsidRPr="008D5883">
        <w:rPr>
          <w:rFonts w:asciiTheme="majorHAnsi" w:hAnsiTheme="majorHAnsi" w:cstheme="majorHAnsi"/>
          <w:color w:val="000000"/>
          <w:shd w:val="clear" w:color="auto" w:fill="FFFFFF"/>
        </w:rPr>
        <w:t>‘self-knowing action is the </w:t>
      </w:r>
      <w:r w:rsidR="004E07F2" w:rsidRPr="008D5883">
        <w:rPr>
          <w:rFonts w:asciiTheme="majorHAnsi" w:hAnsiTheme="majorHAnsi" w:cstheme="majorHAnsi"/>
          <w:i/>
          <w:iCs/>
          <w:color w:val="000000"/>
          <w:shd w:val="clear" w:color="auto" w:fill="FFFFFF"/>
        </w:rPr>
        <w:t>paradigmatic</w:t>
      </w:r>
      <w:r w:rsidR="004E07F2" w:rsidRPr="008D5883">
        <w:rPr>
          <w:rFonts w:asciiTheme="majorHAnsi" w:hAnsiTheme="majorHAnsi" w:cstheme="majorHAnsi"/>
          <w:color w:val="000000"/>
          <w:shd w:val="clear" w:color="auto" w:fill="FFFFFF"/>
        </w:rPr>
        <w:t> form of intentional agency, so that when someone acts intentionally but without knowledge of her action there must be some special circumstance that accounts for why this is’ (190)</w:t>
      </w:r>
      <w:r w:rsidR="004E07F2">
        <w:rPr>
          <w:rFonts w:asciiTheme="majorHAnsi" w:hAnsiTheme="majorHAnsi" w:cstheme="majorHAnsi"/>
          <w:color w:val="000000"/>
          <w:shd w:val="clear" w:color="auto" w:fill="FFFFFF"/>
        </w:rPr>
        <w:t>.</w:t>
      </w:r>
    </w:p>
    <w:p w14:paraId="5E37EBD6" w14:textId="6EF4A9F7" w:rsidR="004E07F2" w:rsidRDefault="004E07F2" w:rsidP="00295C54">
      <w:pPr>
        <w:snapToGrid w:val="0"/>
        <w:spacing w:after="60" w:line="480" w:lineRule="auto"/>
        <w:ind w:firstLine="720"/>
        <w:rPr>
          <w:rFonts w:asciiTheme="majorHAnsi" w:hAnsiTheme="majorHAnsi" w:cstheme="majorHAnsi"/>
        </w:rPr>
      </w:pPr>
      <w:r>
        <w:rPr>
          <w:rFonts w:asciiTheme="majorHAnsi" w:hAnsiTheme="majorHAnsi" w:cstheme="majorHAnsi"/>
          <w:color w:val="000000"/>
          <w:shd w:val="clear" w:color="auto" w:fill="FFFFFF"/>
        </w:rPr>
        <w:t xml:space="preserve">This is an interesting claim, and it suggests a line of thought one finds in other theorists as well as </w:t>
      </w:r>
      <w:proofErr w:type="spellStart"/>
      <w:r>
        <w:rPr>
          <w:rFonts w:asciiTheme="majorHAnsi" w:hAnsiTheme="majorHAnsi" w:cstheme="majorHAnsi"/>
          <w:color w:val="000000"/>
          <w:shd w:val="clear" w:color="auto" w:fill="FFFFFF"/>
        </w:rPr>
        <w:t>Schwenkler</w:t>
      </w:r>
      <w:proofErr w:type="spellEnd"/>
      <w:r>
        <w:rPr>
          <w:rFonts w:asciiTheme="majorHAnsi" w:hAnsiTheme="majorHAnsi" w:cstheme="majorHAnsi"/>
          <w:color w:val="000000"/>
          <w:shd w:val="clear" w:color="auto" w:fill="FFFFFF"/>
        </w:rPr>
        <w:t xml:space="preserve"> (</w:t>
      </w:r>
      <w:r w:rsidRPr="00737249">
        <w:rPr>
          <w:rFonts w:asciiTheme="majorHAnsi" w:hAnsiTheme="majorHAnsi" w:cstheme="majorHAnsi"/>
          <w:color w:val="000000"/>
          <w:shd w:val="clear" w:color="auto" w:fill="FFFFFF"/>
        </w:rPr>
        <w:t xml:space="preserve">e.g., </w:t>
      </w:r>
      <w:r>
        <w:rPr>
          <w:rFonts w:asciiTheme="majorHAnsi" w:hAnsiTheme="majorHAnsi" w:cstheme="majorHAnsi"/>
          <w:color w:val="000000"/>
          <w:shd w:val="clear" w:color="auto" w:fill="FFFFFF"/>
        </w:rPr>
        <w:t xml:space="preserve">Velleman 1992, </w:t>
      </w:r>
      <w:proofErr w:type="spellStart"/>
      <w:r w:rsidRPr="00737249">
        <w:rPr>
          <w:rFonts w:asciiTheme="majorHAnsi" w:hAnsiTheme="majorHAnsi" w:cstheme="majorHAnsi"/>
          <w:color w:val="000000"/>
          <w:shd w:val="clear" w:color="auto" w:fill="FFFFFF"/>
        </w:rPr>
        <w:t>Setiya</w:t>
      </w:r>
      <w:proofErr w:type="spellEnd"/>
      <w:r w:rsidRPr="00737249">
        <w:rPr>
          <w:rFonts w:asciiTheme="majorHAnsi" w:hAnsiTheme="majorHAnsi" w:cstheme="majorHAnsi"/>
          <w:color w:val="000000"/>
          <w:shd w:val="clear" w:color="auto" w:fill="FFFFFF"/>
        </w:rPr>
        <w:t xml:space="preserve"> 2007, Gibbons 2010, Wolfson 2012</w:t>
      </w:r>
      <w:r>
        <w:rPr>
          <w:rFonts w:asciiTheme="majorHAnsi" w:hAnsiTheme="majorHAnsi" w:cstheme="majorHAnsi"/>
          <w:color w:val="000000"/>
          <w:shd w:val="clear" w:color="auto" w:fill="FFFFFF"/>
        </w:rPr>
        <w:t xml:space="preserve">, and to some extent </w:t>
      </w:r>
      <w:proofErr w:type="spellStart"/>
      <w:r>
        <w:rPr>
          <w:rFonts w:asciiTheme="majorHAnsi" w:hAnsiTheme="majorHAnsi" w:cstheme="majorHAnsi"/>
          <w:color w:val="000000"/>
          <w:shd w:val="clear" w:color="auto" w:fill="FFFFFF"/>
        </w:rPr>
        <w:t>Piñeros</w:t>
      </w:r>
      <w:proofErr w:type="spellEnd"/>
      <w:r>
        <w:rPr>
          <w:rFonts w:asciiTheme="majorHAnsi" w:hAnsiTheme="majorHAnsi" w:cstheme="majorHAnsi"/>
          <w:color w:val="000000"/>
          <w:shd w:val="clear" w:color="auto" w:fill="FFFFFF"/>
        </w:rPr>
        <w:t xml:space="preserve"> </w:t>
      </w:r>
      <w:proofErr w:type="spellStart"/>
      <w:r>
        <w:rPr>
          <w:rFonts w:asciiTheme="majorHAnsi" w:hAnsiTheme="majorHAnsi" w:cstheme="majorHAnsi"/>
          <w:color w:val="000000"/>
          <w:shd w:val="clear" w:color="auto" w:fill="FFFFFF"/>
        </w:rPr>
        <w:t>Glasscock</w:t>
      </w:r>
      <w:proofErr w:type="spellEnd"/>
      <w:r>
        <w:rPr>
          <w:rFonts w:asciiTheme="majorHAnsi" w:hAnsiTheme="majorHAnsi" w:cstheme="majorHAnsi"/>
          <w:color w:val="000000"/>
          <w:shd w:val="clear" w:color="auto" w:fill="FFFFFF"/>
        </w:rPr>
        <w:t xml:space="preserve"> 2020). Put abstractly, the idea is that while knowledge </w:t>
      </w:r>
      <w:r w:rsidR="007D4CD5">
        <w:rPr>
          <w:rFonts w:asciiTheme="majorHAnsi" w:hAnsiTheme="majorHAnsi" w:cstheme="majorHAnsi"/>
          <w:color w:val="000000"/>
          <w:shd w:val="clear" w:color="auto" w:fill="FFFFFF"/>
        </w:rPr>
        <w:t>may</w:t>
      </w:r>
      <w:r>
        <w:rPr>
          <w:rFonts w:asciiTheme="majorHAnsi" w:hAnsiTheme="majorHAnsi" w:cstheme="majorHAnsi"/>
          <w:color w:val="000000"/>
          <w:shd w:val="clear" w:color="auto" w:fill="FFFFFF"/>
        </w:rPr>
        <w:t xml:space="preserve"> not</w:t>
      </w:r>
      <w:r w:rsidR="007D4CD5">
        <w:rPr>
          <w:rFonts w:asciiTheme="majorHAnsi" w:hAnsiTheme="majorHAnsi" w:cstheme="majorHAnsi"/>
          <w:color w:val="000000"/>
          <w:shd w:val="clear" w:color="auto" w:fill="FFFFFF"/>
        </w:rPr>
        <w:t xml:space="preserve"> be</w:t>
      </w:r>
      <w:r>
        <w:rPr>
          <w:rFonts w:asciiTheme="majorHAnsi" w:hAnsiTheme="majorHAnsi" w:cstheme="majorHAnsi"/>
          <w:color w:val="000000"/>
          <w:shd w:val="clear" w:color="auto" w:fill="FFFFFF"/>
        </w:rPr>
        <w:t xml:space="preserve"> necessary for intentional action, it is intimately connected to it </w:t>
      </w:r>
      <w:r w:rsidRPr="00FC4FD4">
        <w:rPr>
          <w:rFonts w:asciiTheme="majorHAnsi" w:hAnsiTheme="majorHAnsi" w:cstheme="majorHAnsi"/>
          <w:i/>
          <w:iCs/>
          <w:color w:val="000000"/>
          <w:shd w:val="clear" w:color="auto" w:fill="FFFFFF"/>
        </w:rPr>
        <w:t>in some way</w:t>
      </w:r>
      <w:r>
        <w:rPr>
          <w:rFonts w:asciiTheme="majorHAnsi" w:hAnsiTheme="majorHAnsi" w:cstheme="majorHAnsi"/>
          <w:color w:val="000000"/>
          <w:shd w:val="clear" w:color="auto" w:fill="FFFFFF"/>
        </w:rPr>
        <w:t xml:space="preserve">. How to spell this out in full is a nice topic for a different paper (or book). </w:t>
      </w:r>
      <w:r>
        <w:rPr>
          <w:rFonts w:asciiTheme="majorHAnsi" w:hAnsiTheme="majorHAnsi" w:cstheme="majorHAnsi"/>
        </w:rPr>
        <w:t>Here we can do little more than sketch options, hoping to instigate further reflection down the line.</w:t>
      </w:r>
    </w:p>
    <w:p w14:paraId="225F4FE7" w14:textId="77777777" w:rsidR="004E07F2" w:rsidRDefault="004E07F2" w:rsidP="00295C54">
      <w:pPr>
        <w:snapToGrid w:val="0"/>
        <w:spacing w:after="60" w:line="480" w:lineRule="auto"/>
        <w:ind w:firstLine="720"/>
        <w:rPr>
          <w:rFonts w:asciiTheme="majorHAnsi" w:hAnsiTheme="majorHAnsi" w:cstheme="majorHAnsi"/>
        </w:rPr>
      </w:pPr>
      <w:r>
        <w:rPr>
          <w:rFonts w:asciiTheme="majorHAnsi" w:hAnsiTheme="majorHAnsi" w:cstheme="majorHAnsi"/>
        </w:rPr>
        <w:t xml:space="preserve">One option is to develop a view on which the knowledge-intentional action connection is in some way normative. </w:t>
      </w:r>
      <w:proofErr w:type="spellStart"/>
      <w:r>
        <w:rPr>
          <w:rFonts w:asciiTheme="majorHAnsi" w:hAnsiTheme="majorHAnsi" w:cstheme="majorHAnsi"/>
        </w:rPr>
        <w:t>Piñeros</w:t>
      </w:r>
      <w:proofErr w:type="spellEnd"/>
      <w:r>
        <w:rPr>
          <w:rFonts w:asciiTheme="majorHAnsi" w:hAnsiTheme="majorHAnsi" w:cstheme="majorHAnsi"/>
        </w:rPr>
        <w:t xml:space="preserve"> </w:t>
      </w:r>
      <w:proofErr w:type="spellStart"/>
      <w:r>
        <w:rPr>
          <w:rFonts w:asciiTheme="majorHAnsi" w:hAnsiTheme="majorHAnsi" w:cstheme="majorHAnsi"/>
        </w:rPr>
        <w:t>Glasscock</w:t>
      </w:r>
      <w:proofErr w:type="spellEnd"/>
      <w:r>
        <w:rPr>
          <w:rFonts w:asciiTheme="majorHAnsi" w:hAnsiTheme="majorHAnsi" w:cstheme="majorHAnsi"/>
        </w:rPr>
        <w:t xml:space="preserve">, for example, </w:t>
      </w:r>
      <w:r w:rsidRPr="008D5883">
        <w:rPr>
          <w:rFonts w:asciiTheme="majorHAnsi" w:hAnsiTheme="majorHAnsi" w:cstheme="majorHAnsi"/>
        </w:rPr>
        <w:t xml:space="preserve">suggests </w:t>
      </w:r>
      <w:r>
        <w:rPr>
          <w:rFonts w:asciiTheme="majorHAnsi" w:hAnsiTheme="majorHAnsi" w:cstheme="majorHAnsi"/>
        </w:rPr>
        <w:t xml:space="preserve">(without fully endorsing) </w:t>
      </w:r>
      <w:r w:rsidRPr="008D5883">
        <w:rPr>
          <w:rFonts w:asciiTheme="majorHAnsi" w:hAnsiTheme="majorHAnsi" w:cstheme="majorHAnsi"/>
        </w:rPr>
        <w:t>something reminiscent of</w:t>
      </w:r>
      <w:r>
        <w:rPr>
          <w:rFonts w:asciiTheme="majorHAnsi" w:hAnsiTheme="majorHAnsi" w:cstheme="majorHAnsi"/>
        </w:rPr>
        <w:t xml:space="preserve"> </w:t>
      </w:r>
      <w:r w:rsidRPr="008D5883">
        <w:rPr>
          <w:rFonts w:asciiTheme="majorHAnsi" w:hAnsiTheme="majorHAnsi" w:cstheme="majorHAnsi"/>
        </w:rPr>
        <w:t>Velleman (1992)</w:t>
      </w:r>
      <w:r w:rsidRPr="0022723E">
        <w:rPr>
          <w:rStyle w:val="FootnoteReference"/>
        </w:rPr>
        <w:footnoteReference w:id="28"/>
      </w:r>
      <w:r w:rsidRPr="008D5883">
        <w:rPr>
          <w:rFonts w:asciiTheme="majorHAnsi" w:hAnsiTheme="majorHAnsi" w:cstheme="majorHAnsi"/>
        </w:rPr>
        <w:t xml:space="preserve"> – that ‘the function of the will (understood as the capacity to act intentionally) is to yield practical knowledge’ (1262).</w:t>
      </w:r>
      <w:r>
        <w:rPr>
          <w:rFonts w:asciiTheme="majorHAnsi" w:hAnsiTheme="majorHAnsi" w:cstheme="majorHAnsi"/>
        </w:rPr>
        <w:t xml:space="preserve"> On this kind of view, intentional action without knowledge is possible, but normatively defective, in the sense that it is </w:t>
      </w:r>
      <w:r>
        <w:rPr>
          <w:rFonts w:asciiTheme="majorHAnsi" w:hAnsiTheme="majorHAnsi" w:cstheme="majorHAnsi"/>
        </w:rPr>
        <w:lastRenderedPageBreak/>
        <w:t>a case of the will failing to perform its function. We are not attracted to this view, but it is certainly a live possibility.</w:t>
      </w:r>
    </w:p>
    <w:p w14:paraId="3D891E9E" w14:textId="77777777" w:rsidR="004E07F2" w:rsidRPr="00737249" w:rsidRDefault="004E07F2" w:rsidP="00295C54">
      <w:pPr>
        <w:snapToGrid w:val="0"/>
        <w:spacing w:after="60" w:line="480" w:lineRule="auto"/>
        <w:ind w:firstLine="720"/>
        <w:rPr>
          <w:rFonts w:asciiTheme="majorHAnsi" w:hAnsiTheme="majorHAnsi" w:cstheme="majorHAnsi"/>
        </w:rPr>
      </w:pPr>
      <w:r>
        <w:rPr>
          <w:rFonts w:asciiTheme="majorHAnsi" w:hAnsiTheme="majorHAnsi" w:cstheme="majorHAnsi"/>
        </w:rPr>
        <w:t>A second option is to develop a view that holds that in spite of exceptional cases, knowledge is a part of the essence of intentional action (where essential properties, obviously, are not the same thing as properties had necessarily).</w:t>
      </w:r>
      <w:r w:rsidRPr="0022723E">
        <w:rPr>
          <w:rStyle w:val="FootnoteReference"/>
        </w:rPr>
        <w:footnoteReference w:id="29"/>
      </w:r>
      <w:r w:rsidRPr="00737249">
        <w:rPr>
          <w:rFonts w:asciiTheme="majorHAnsi" w:hAnsiTheme="majorHAnsi" w:cstheme="majorHAnsi"/>
        </w:rPr>
        <w:t xml:space="preserve"> </w:t>
      </w:r>
      <w:r>
        <w:rPr>
          <w:rFonts w:asciiTheme="majorHAnsi" w:hAnsiTheme="majorHAnsi" w:cstheme="majorHAnsi"/>
        </w:rPr>
        <w:t xml:space="preserve">This is one way to understand an implication of generic statements like ‘cats have tails’ or ‘winners never quit.’ Some cats lack a tail, and winners occasionally quit, but these exceptions do not falsify the generic statement. Perhaps the relationship between knowledge and intentional action is something like this. </w:t>
      </w:r>
      <w:r w:rsidRPr="00737249">
        <w:rPr>
          <w:rFonts w:asciiTheme="majorHAnsi" w:hAnsiTheme="majorHAnsi" w:cstheme="majorHAnsi"/>
        </w:rPr>
        <w:t xml:space="preserve">As Bailey and van </w:t>
      </w:r>
      <w:proofErr w:type="spellStart"/>
      <w:r w:rsidRPr="00737249">
        <w:rPr>
          <w:rFonts w:asciiTheme="majorHAnsi" w:hAnsiTheme="majorHAnsi" w:cstheme="majorHAnsi"/>
        </w:rPr>
        <w:t>Elswyk</w:t>
      </w:r>
      <w:proofErr w:type="spellEnd"/>
      <w:r w:rsidRPr="00737249">
        <w:rPr>
          <w:rFonts w:asciiTheme="majorHAnsi" w:hAnsiTheme="majorHAnsi" w:cstheme="majorHAnsi"/>
        </w:rPr>
        <w:t xml:space="preserve"> observe,</w:t>
      </w:r>
    </w:p>
    <w:p w14:paraId="50687B19" w14:textId="77777777" w:rsidR="004E07F2" w:rsidRPr="00737249" w:rsidRDefault="004E07F2" w:rsidP="00295C54">
      <w:pPr>
        <w:snapToGrid w:val="0"/>
        <w:spacing w:after="60" w:line="480" w:lineRule="auto"/>
        <w:rPr>
          <w:rFonts w:asciiTheme="majorHAnsi" w:hAnsiTheme="majorHAnsi" w:cstheme="majorHAnsi"/>
        </w:rPr>
      </w:pPr>
    </w:p>
    <w:p w14:paraId="534756E8" w14:textId="77777777" w:rsidR="004E07F2" w:rsidRPr="00737249" w:rsidRDefault="004E07F2" w:rsidP="00295C54">
      <w:pPr>
        <w:pStyle w:val="NormalWeb"/>
        <w:shd w:val="clear" w:color="auto" w:fill="FFFFFF"/>
        <w:snapToGrid w:val="0"/>
        <w:spacing w:after="60" w:line="480" w:lineRule="auto"/>
        <w:ind w:left="720"/>
        <w:rPr>
          <w:rFonts w:asciiTheme="majorHAnsi" w:hAnsiTheme="majorHAnsi" w:cstheme="majorHAnsi"/>
        </w:rPr>
      </w:pPr>
      <w:r w:rsidRPr="00737249">
        <w:rPr>
          <w:rFonts w:asciiTheme="majorHAnsi" w:hAnsiTheme="majorHAnsi" w:cstheme="majorHAnsi"/>
        </w:rPr>
        <w:t>[Generics] add explanatory depth to generalizations. In contrast to a quantifier phrase like ​</w:t>
      </w:r>
      <w:r w:rsidRPr="00737249">
        <w:rPr>
          <w:rFonts w:ascii="Cambria Math" w:hAnsi="Cambria Math" w:cs="Cambria Math"/>
          <w:color w:val="1E1E21"/>
        </w:rPr>
        <w:t>⌜</w:t>
      </w:r>
      <w:r w:rsidRPr="00737249">
        <w:rPr>
          <w:rFonts w:asciiTheme="majorHAnsi" w:hAnsiTheme="majorHAnsi" w:cstheme="majorHAnsi"/>
          <w:color w:val="1E1E21"/>
        </w:rPr>
        <w:t>​</w:t>
      </w:r>
      <w:r w:rsidRPr="00737249">
        <w:rPr>
          <w:rFonts w:asciiTheme="majorHAnsi" w:hAnsiTheme="majorHAnsi" w:cstheme="majorHAnsi"/>
        </w:rPr>
        <w:t>All ​</w:t>
      </w:r>
      <w:r w:rsidRPr="00737249">
        <w:rPr>
          <w:rFonts w:asciiTheme="majorHAnsi" w:hAnsiTheme="majorHAnsi" w:cstheme="majorHAnsi"/>
          <w:i/>
          <w:iCs/>
        </w:rPr>
        <w:t>F</w:t>
      </w:r>
      <w:r w:rsidRPr="00737249">
        <w:rPr>
          <w:rFonts w:asciiTheme="majorHAnsi" w:hAnsiTheme="majorHAnsi" w:cstheme="majorHAnsi"/>
        </w:rPr>
        <w:t>s​ are ​</w:t>
      </w:r>
      <w:r w:rsidRPr="00737249">
        <w:rPr>
          <w:rFonts w:asciiTheme="majorHAnsi" w:hAnsiTheme="majorHAnsi" w:cstheme="majorHAnsi"/>
          <w:i/>
          <w:iCs/>
        </w:rPr>
        <w:t>G</w:t>
      </w:r>
      <w:r w:rsidRPr="00737249">
        <w:rPr>
          <w:rFonts w:asciiTheme="majorHAnsi" w:hAnsiTheme="majorHAnsi" w:cstheme="majorHAnsi"/>
        </w:rPr>
        <w:t>​</w:t>
      </w:r>
      <w:r w:rsidRPr="00737249">
        <w:rPr>
          <w:rFonts w:ascii="Cambria Math" w:hAnsi="Cambria Math" w:cs="Cambria Math"/>
          <w:color w:val="1E1E21"/>
        </w:rPr>
        <w:t>⌝</w:t>
      </w:r>
      <w:r w:rsidRPr="00737249">
        <w:rPr>
          <w:rFonts w:asciiTheme="majorHAnsi" w:hAnsiTheme="majorHAnsi" w:cstheme="majorHAnsi"/>
          <w:color w:val="1E1E21"/>
        </w:rPr>
        <w:t>​</w:t>
      </w:r>
      <w:r w:rsidRPr="00737249">
        <w:rPr>
          <w:rFonts w:asciiTheme="majorHAnsi" w:hAnsiTheme="majorHAnsi" w:cstheme="majorHAnsi"/>
        </w:rPr>
        <w:t>, which merely states the quantity of ​</w:t>
      </w:r>
      <w:r w:rsidRPr="00737249">
        <w:rPr>
          <w:rFonts w:asciiTheme="majorHAnsi" w:hAnsiTheme="majorHAnsi" w:cstheme="majorHAnsi"/>
          <w:i/>
          <w:iCs/>
        </w:rPr>
        <w:t>F</w:t>
      </w:r>
      <w:r w:rsidRPr="00737249">
        <w:rPr>
          <w:rFonts w:asciiTheme="majorHAnsi" w:hAnsiTheme="majorHAnsi" w:cstheme="majorHAnsi"/>
        </w:rPr>
        <w:t>​s within a domain that are also ​</w:t>
      </w:r>
      <w:r w:rsidRPr="00737249">
        <w:rPr>
          <w:rFonts w:asciiTheme="majorHAnsi" w:hAnsiTheme="majorHAnsi" w:cstheme="majorHAnsi"/>
          <w:i/>
          <w:iCs/>
        </w:rPr>
        <w:t>G</w:t>
      </w:r>
      <w:r w:rsidRPr="00737249">
        <w:rPr>
          <w:rFonts w:asciiTheme="majorHAnsi" w:hAnsiTheme="majorHAnsi" w:cstheme="majorHAnsi"/>
        </w:rPr>
        <w:t>, ​</w:t>
      </w:r>
      <w:r w:rsidRPr="00737249">
        <w:rPr>
          <w:rFonts w:ascii="Cambria Math" w:hAnsi="Cambria Math" w:cs="Cambria Math"/>
          <w:color w:val="1E1E21"/>
        </w:rPr>
        <w:t>⌜</w:t>
      </w:r>
      <w:r w:rsidRPr="00737249">
        <w:rPr>
          <w:rFonts w:asciiTheme="majorHAnsi" w:hAnsiTheme="majorHAnsi" w:cstheme="majorHAnsi"/>
          <w:color w:val="1E1E21"/>
        </w:rPr>
        <w:t>​</w:t>
      </w:r>
      <w:r w:rsidRPr="00737249">
        <w:rPr>
          <w:rFonts w:asciiTheme="majorHAnsi" w:hAnsiTheme="majorHAnsi" w:cstheme="majorHAnsi"/>
          <w:i/>
          <w:iCs/>
        </w:rPr>
        <w:t>F</w:t>
      </w:r>
      <w:r w:rsidRPr="00737249">
        <w:rPr>
          <w:rFonts w:asciiTheme="majorHAnsi" w:hAnsiTheme="majorHAnsi" w:cstheme="majorHAnsi"/>
        </w:rPr>
        <w:t>s​ are ​</w:t>
      </w:r>
      <w:r w:rsidRPr="00737249">
        <w:rPr>
          <w:rFonts w:asciiTheme="majorHAnsi" w:hAnsiTheme="majorHAnsi" w:cstheme="majorHAnsi"/>
          <w:i/>
          <w:iCs/>
        </w:rPr>
        <w:t>G</w:t>
      </w:r>
      <w:r w:rsidRPr="00737249">
        <w:rPr>
          <w:rFonts w:asciiTheme="majorHAnsi" w:hAnsiTheme="majorHAnsi" w:cstheme="majorHAnsi"/>
        </w:rPr>
        <w:t>​</w:t>
      </w:r>
      <w:r w:rsidRPr="00737249">
        <w:rPr>
          <w:rFonts w:ascii="Cambria Math" w:hAnsi="Cambria Math" w:cs="Cambria Math"/>
          <w:color w:val="1E1E21"/>
        </w:rPr>
        <w:t>⌝</w:t>
      </w:r>
      <w:r w:rsidRPr="00737249">
        <w:rPr>
          <w:rFonts w:asciiTheme="majorHAnsi" w:hAnsiTheme="majorHAnsi" w:cstheme="majorHAnsi"/>
          <w:color w:val="1E1E21"/>
        </w:rPr>
        <w:t xml:space="preserve"> </w:t>
      </w:r>
      <w:r w:rsidRPr="00737249">
        <w:rPr>
          <w:rFonts w:asciiTheme="majorHAnsi" w:hAnsiTheme="majorHAnsi" w:cstheme="majorHAnsi"/>
        </w:rPr>
        <w:t>conveys that there is a special or intimate connectedness between being ​</w:t>
      </w:r>
      <w:r w:rsidRPr="00737249">
        <w:rPr>
          <w:rFonts w:asciiTheme="majorHAnsi" w:hAnsiTheme="majorHAnsi" w:cstheme="majorHAnsi"/>
          <w:i/>
          <w:iCs/>
        </w:rPr>
        <w:t xml:space="preserve">F </w:t>
      </w:r>
      <w:r w:rsidRPr="00737249">
        <w:rPr>
          <w:rFonts w:asciiTheme="majorHAnsi" w:hAnsiTheme="majorHAnsi" w:cstheme="majorHAnsi"/>
        </w:rPr>
        <w:t xml:space="preserve">and being </w:t>
      </w:r>
      <w:r w:rsidRPr="00737249">
        <w:rPr>
          <w:rFonts w:asciiTheme="majorHAnsi" w:hAnsiTheme="majorHAnsi" w:cstheme="majorHAnsi"/>
          <w:i/>
          <w:iCs/>
        </w:rPr>
        <w:t>G</w:t>
      </w:r>
      <w:r w:rsidRPr="00737249">
        <w:rPr>
          <w:rFonts w:asciiTheme="majorHAnsi" w:hAnsiTheme="majorHAnsi" w:cstheme="majorHAnsi"/>
        </w:rPr>
        <w:t>.​ (</w:t>
      </w:r>
      <w:r>
        <w:rPr>
          <w:rFonts w:asciiTheme="majorHAnsi" w:hAnsiTheme="majorHAnsi" w:cstheme="majorHAnsi"/>
        </w:rPr>
        <w:t xml:space="preserve">Bailey and van </w:t>
      </w:r>
      <w:proofErr w:type="spellStart"/>
      <w:r>
        <w:rPr>
          <w:rFonts w:asciiTheme="majorHAnsi" w:hAnsiTheme="majorHAnsi" w:cstheme="majorHAnsi"/>
        </w:rPr>
        <w:t>Elswyk</w:t>
      </w:r>
      <w:proofErr w:type="spellEnd"/>
      <w:r>
        <w:rPr>
          <w:rFonts w:asciiTheme="majorHAnsi" w:hAnsiTheme="majorHAnsi" w:cstheme="majorHAnsi"/>
        </w:rPr>
        <w:t xml:space="preserve"> </w:t>
      </w:r>
      <w:r w:rsidRPr="00737249">
        <w:rPr>
          <w:rFonts w:asciiTheme="majorHAnsi" w:hAnsiTheme="majorHAnsi" w:cstheme="majorHAnsi"/>
        </w:rPr>
        <w:t>forthcoming)</w:t>
      </w:r>
    </w:p>
    <w:p w14:paraId="72DDE08A" w14:textId="77777777" w:rsidR="004E07F2" w:rsidRPr="00737249" w:rsidRDefault="004E07F2" w:rsidP="00295C54">
      <w:pPr>
        <w:pStyle w:val="NormalWeb"/>
        <w:shd w:val="clear" w:color="auto" w:fill="FFFFFF"/>
        <w:snapToGrid w:val="0"/>
        <w:spacing w:after="60" w:line="480" w:lineRule="auto"/>
        <w:rPr>
          <w:rFonts w:asciiTheme="majorHAnsi" w:hAnsiTheme="majorHAnsi" w:cstheme="majorHAnsi"/>
        </w:rPr>
      </w:pPr>
    </w:p>
    <w:p w14:paraId="44FBFB4E" w14:textId="0F705BAB" w:rsidR="004E07F2" w:rsidRPr="00737249" w:rsidRDefault="004E07F2" w:rsidP="00295C54">
      <w:pPr>
        <w:pStyle w:val="NormalWeb"/>
        <w:shd w:val="clear" w:color="auto" w:fill="FFFFFF"/>
        <w:snapToGrid w:val="0"/>
        <w:spacing w:after="60" w:line="480" w:lineRule="auto"/>
        <w:ind w:firstLine="720"/>
        <w:rPr>
          <w:rFonts w:asciiTheme="majorHAnsi" w:hAnsiTheme="majorHAnsi" w:cstheme="majorHAnsi"/>
        </w:rPr>
      </w:pPr>
      <w:r w:rsidRPr="00737249">
        <w:rPr>
          <w:rFonts w:asciiTheme="majorHAnsi" w:hAnsiTheme="majorHAnsi" w:cstheme="majorHAnsi"/>
        </w:rPr>
        <w:t xml:space="preserve">Now, getting the semantics of generic statements right is difficult – a number of competing proposals remain afloat. But </w:t>
      </w:r>
      <w:r>
        <w:rPr>
          <w:rFonts w:asciiTheme="majorHAnsi" w:hAnsiTheme="majorHAnsi" w:cstheme="majorHAnsi"/>
        </w:rPr>
        <w:t xml:space="preserve">one plausible thought is to construe </w:t>
      </w:r>
      <w:r w:rsidRPr="00737249">
        <w:rPr>
          <w:rFonts w:asciiTheme="majorHAnsi" w:hAnsiTheme="majorHAnsi" w:cstheme="majorHAnsi"/>
        </w:rPr>
        <w:t xml:space="preserve">generics in terms of normalcy or typicality (Asher and </w:t>
      </w:r>
      <w:proofErr w:type="spellStart"/>
      <w:r w:rsidRPr="00737249">
        <w:rPr>
          <w:rFonts w:asciiTheme="majorHAnsi" w:hAnsiTheme="majorHAnsi" w:cstheme="majorHAnsi"/>
        </w:rPr>
        <w:t>Morreau</w:t>
      </w:r>
      <w:proofErr w:type="spellEnd"/>
      <w:r w:rsidRPr="00737249">
        <w:rPr>
          <w:rFonts w:asciiTheme="majorHAnsi" w:hAnsiTheme="majorHAnsi" w:cstheme="majorHAnsi"/>
        </w:rPr>
        <w:t xml:space="preserve"> 1995, </w:t>
      </w:r>
      <w:proofErr w:type="spellStart"/>
      <w:r w:rsidRPr="00737249">
        <w:rPr>
          <w:rFonts w:asciiTheme="majorHAnsi" w:hAnsiTheme="majorHAnsi" w:cstheme="majorHAnsi"/>
        </w:rPr>
        <w:t>Eckardt</w:t>
      </w:r>
      <w:proofErr w:type="spellEnd"/>
      <w:r w:rsidRPr="00737249">
        <w:rPr>
          <w:rFonts w:asciiTheme="majorHAnsi" w:hAnsiTheme="majorHAnsi" w:cstheme="majorHAnsi"/>
        </w:rPr>
        <w:t xml:space="preserve"> 2000, Nickel 2008, 2016, Bailey and van </w:t>
      </w:r>
      <w:proofErr w:type="spellStart"/>
      <w:r w:rsidRPr="00737249">
        <w:rPr>
          <w:rFonts w:asciiTheme="majorHAnsi" w:hAnsiTheme="majorHAnsi" w:cstheme="majorHAnsi"/>
        </w:rPr>
        <w:t>Elswyck</w:t>
      </w:r>
      <w:proofErr w:type="spellEnd"/>
      <w:r w:rsidRPr="00737249">
        <w:rPr>
          <w:rFonts w:asciiTheme="majorHAnsi" w:hAnsiTheme="majorHAnsi" w:cstheme="majorHAnsi"/>
        </w:rPr>
        <w:t xml:space="preserve"> forthcoming). </w:t>
      </w:r>
      <w:r>
        <w:rPr>
          <w:rFonts w:asciiTheme="majorHAnsi" w:hAnsiTheme="majorHAnsi" w:cstheme="majorHAnsi"/>
        </w:rPr>
        <w:t>On such a view, a</w:t>
      </w:r>
      <w:r w:rsidRPr="00737249">
        <w:rPr>
          <w:rFonts w:asciiTheme="majorHAnsi" w:hAnsiTheme="majorHAnsi" w:cstheme="majorHAnsi"/>
        </w:rPr>
        <w:t xml:space="preserve">gain quoting Bailey and van </w:t>
      </w:r>
      <w:proofErr w:type="spellStart"/>
      <w:r w:rsidRPr="00737249">
        <w:rPr>
          <w:rFonts w:asciiTheme="majorHAnsi" w:hAnsiTheme="majorHAnsi" w:cstheme="majorHAnsi"/>
        </w:rPr>
        <w:t>Elswyck</w:t>
      </w:r>
      <w:proofErr w:type="spellEnd"/>
      <w:r w:rsidRPr="00737249">
        <w:rPr>
          <w:rFonts w:asciiTheme="majorHAnsi" w:hAnsiTheme="majorHAnsi" w:cstheme="majorHAnsi"/>
        </w:rPr>
        <w:t xml:space="preserve">, ‘A generic is about </w:t>
      </w:r>
      <w:r w:rsidRPr="00737249">
        <w:rPr>
          <w:rFonts w:asciiTheme="majorHAnsi" w:hAnsiTheme="majorHAnsi" w:cstheme="majorHAnsi"/>
        </w:rPr>
        <w:lastRenderedPageBreak/>
        <w:t>the normal, typical, or characteristic ​</w:t>
      </w:r>
      <w:r w:rsidRPr="00737249">
        <w:rPr>
          <w:rFonts w:asciiTheme="majorHAnsi" w:hAnsiTheme="majorHAnsi" w:cstheme="majorHAnsi"/>
          <w:i/>
          <w:iCs/>
        </w:rPr>
        <w:t>F</w:t>
      </w:r>
      <w:r w:rsidRPr="00737249">
        <w:rPr>
          <w:rFonts w:asciiTheme="majorHAnsi" w:hAnsiTheme="majorHAnsi" w:cstheme="majorHAnsi"/>
        </w:rPr>
        <w:t>​s.</w:t>
      </w:r>
      <w:r w:rsidRPr="00737249">
        <w:rPr>
          <w:rFonts w:asciiTheme="majorHAnsi" w:hAnsiTheme="majorHAnsi" w:cstheme="majorHAnsi"/>
          <w:position w:val="10"/>
        </w:rPr>
        <w:t xml:space="preserve"> </w:t>
      </w:r>
      <w:r w:rsidRPr="00737249">
        <w:rPr>
          <w:rFonts w:asciiTheme="majorHAnsi" w:hAnsiTheme="majorHAnsi" w:cstheme="majorHAnsi"/>
        </w:rPr>
        <w:t>So being of kind ​</w:t>
      </w:r>
      <w:proofErr w:type="spellStart"/>
      <w:r w:rsidRPr="00737249">
        <w:rPr>
          <w:rFonts w:asciiTheme="majorHAnsi" w:hAnsiTheme="majorHAnsi" w:cstheme="majorHAnsi"/>
          <w:i/>
          <w:iCs/>
        </w:rPr>
        <w:t>F</w:t>
      </w:r>
      <w:proofErr w:type="spellEnd"/>
      <w:r w:rsidRPr="00737249">
        <w:rPr>
          <w:rFonts w:asciiTheme="majorHAnsi" w:hAnsiTheme="majorHAnsi" w:cstheme="majorHAnsi"/>
          <w:i/>
          <w:iCs/>
        </w:rPr>
        <w:t xml:space="preserve"> </w:t>
      </w:r>
      <w:r w:rsidRPr="00737249">
        <w:rPr>
          <w:rFonts w:asciiTheme="majorHAnsi" w:hAnsiTheme="majorHAnsi" w:cstheme="majorHAnsi"/>
        </w:rPr>
        <w:t>carries a special connectedness to being ​</w:t>
      </w:r>
      <w:r w:rsidRPr="00737249">
        <w:rPr>
          <w:rFonts w:asciiTheme="majorHAnsi" w:hAnsiTheme="majorHAnsi" w:cstheme="majorHAnsi"/>
          <w:i/>
          <w:iCs/>
        </w:rPr>
        <w:t xml:space="preserve">G </w:t>
      </w:r>
      <w:r w:rsidRPr="00737249">
        <w:rPr>
          <w:rFonts w:asciiTheme="majorHAnsi" w:hAnsiTheme="majorHAnsi" w:cstheme="majorHAnsi"/>
        </w:rPr>
        <w:t>because to be a normal ​</w:t>
      </w:r>
      <w:r w:rsidRPr="00737249">
        <w:rPr>
          <w:rFonts w:asciiTheme="majorHAnsi" w:hAnsiTheme="majorHAnsi" w:cstheme="majorHAnsi"/>
          <w:i/>
          <w:iCs/>
        </w:rPr>
        <w:t xml:space="preserve">F </w:t>
      </w:r>
      <w:r w:rsidRPr="00737249">
        <w:rPr>
          <w:rFonts w:asciiTheme="majorHAnsi" w:hAnsiTheme="majorHAnsi" w:cstheme="majorHAnsi"/>
        </w:rPr>
        <w:t>is to be ​</w:t>
      </w:r>
      <w:r w:rsidRPr="00737249">
        <w:rPr>
          <w:rFonts w:asciiTheme="majorHAnsi" w:hAnsiTheme="majorHAnsi" w:cstheme="majorHAnsi"/>
          <w:i/>
          <w:iCs/>
        </w:rPr>
        <w:t>G</w:t>
      </w:r>
      <w:r w:rsidRPr="00737249">
        <w:rPr>
          <w:rFonts w:asciiTheme="majorHAnsi" w:hAnsiTheme="majorHAnsi" w:cstheme="majorHAnsi"/>
        </w:rPr>
        <w:t>’ (forthcoming).</w:t>
      </w:r>
    </w:p>
    <w:p w14:paraId="11E4ABD7" w14:textId="77777777" w:rsidR="004E07F2" w:rsidRPr="00737249" w:rsidRDefault="004E07F2" w:rsidP="00295C54">
      <w:pPr>
        <w:pStyle w:val="NormalWeb"/>
        <w:shd w:val="clear" w:color="auto" w:fill="FFFFFF"/>
        <w:snapToGrid w:val="0"/>
        <w:spacing w:after="60" w:line="480" w:lineRule="auto"/>
        <w:ind w:firstLine="720"/>
        <w:rPr>
          <w:rFonts w:asciiTheme="majorHAnsi" w:hAnsiTheme="majorHAnsi" w:cstheme="majorHAnsi"/>
        </w:rPr>
      </w:pPr>
      <w:r w:rsidRPr="00737249">
        <w:rPr>
          <w:rFonts w:asciiTheme="majorHAnsi" w:hAnsiTheme="majorHAnsi" w:cstheme="majorHAnsi"/>
        </w:rPr>
        <w:t xml:space="preserve">In one way, construing a knowledge-intentional action connection </w:t>
      </w:r>
      <w:r>
        <w:rPr>
          <w:rFonts w:asciiTheme="majorHAnsi" w:hAnsiTheme="majorHAnsi" w:cstheme="majorHAnsi"/>
        </w:rPr>
        <w:t>in terms of normalcy or typicality</w:t>
      </w:r>
      <w:r w:rsidRPr="00737249">
        <w:rPr>
          <w:rFonts w:asciiTheme="majorHAnsi" w:hAnsiTheme="majorHAnsi" w:cstheme="majorHAnsi"/>
        </w:rPr>
        <w:t xml:space="preserve"> pushes the issue back a step. For what is it to be a normal or characteristic instance of a kind? </w:t>
      </w:r>
      <w:r>
        <w:rPr>
          <w:rFonts w:asciiTheme="majorHAnsi" w:hAnsiTheme="majorHAnsi" w:cstheme="majorHAnsi"/>
        </w:rPr>
        <w:t xml:space="preserve">This turns out to be complicated. </w:t>
      </w:r>
      <w:r w:rsidRPr="00737249">
        <w:rPr>
          <w:rFonts w:asciiTheme="majorHAnsi" w:hAnsiTheme="majorHAnsi" w:cstheme="majorHAnsi"/>
        </w:rPr>
        <w:t>Proponents of normalcy-based accounts of generics do not universally agree</w:t>
      </w:r>
      <w:r>
        <w:rPr>
          <w:rFonts w:asciiTheme="majorHAnsi" w:hAnsiTheme="majorHAnsi" w:cstheme="majorHAnsi"/>
        </w:rPr>
        <w:t xml:space="preserve">. </w:t>
      </w:r>
      <w:r w:rsidRPr="00737249">
        <w:rPr>
          <w:rFonts w:asciiTheme="majorHAnsi" w:hAnsiTheme="majorHAnsi" w:cstheme="majorHAnsi"/>
        </w:rPr>
        <w:t>Nickel (2008) points out that, plausibly, there may be ‘cases in which there are many, equally good ways of being normal’ (643).</w:t>
      </w:r>
    </w:p>
    <w:p w14:paraId="0CA11C0B" w14:textId="77777777" w:rsidR="004E07F2" w:rsidRDefault="004E07F2" w:rsidP="00295C54">
      <w:pPr>
        <w:pStyle w:val="NormalWeb"/>
        <w:shd w:val="clear" w:color="auto" w:fill="FFFFFF"/>
        <w:snapToGrid w:val="0"/>
        <w:spacing w:after="60" w:line="480" w:lineRule="auto"/>
        <w:ind w:firstLine="720"/>
        <w:rPr>
          <w:rFonts w:asciiTheme="majorHAnsi" w:hAnsiTheme="majorHAnsi" w:cstheme="majorHAnsi"/>
        </w:rPr>
      </w:pPr>
      <w:r w:rsidRPr="00737249">
        <w:rPr>
          <w:rFonts w:asciiTheme="majorHAnsi" w:hAnsiTheme="majorHAnsi" w:cstheme="majorHAnsi"/>
        </w:rPr>
        <w:t xml:space="preserve">But the suggestion may be fruitful, for </w:t>
      </w:r>
      <w:r>
        <w:rPr>
          <w:rFonts w:asciiTheme="majorHAnsi" w:hAnsiTheme="majorHAnsi" w:cstheme="majorHAnsi"/>
        </w:rPr>
        <w:t xml:space="preserve">at least </w:t>
      </w:r>
      <w:r w:rsidRPr="00737249">
        <w:rPr>
          <w:rFonts w:asciiTheme="majorHAnsi" w:hAnsiTheme="majorHAnsi" w:cstheme="majorHAnsi"/>
        </w:rPr>
        <w:t xml:space="preserve">two reasons. First, and just as a kind of technician’s point, the literature on generics may offer us new connections, and new ways of thinking about the senses in which knowledge may or may not be typical of, or otherwise intimately connected to, intentional action. Second, and perhaps more importantly, this construal of the knowledge-intentional action relationship suggests a pressing need to connect our reflections on the relationship between knowledge and </w:t>
      </w:r>
      <w:r>
        <w:rPr>
          <w:rFonts w:asciiTheme="majorHAnsi" w:hAnsiTheme="majorHAnsi" w:cstheme="majorHAnsi"/>
        </w:rPr>
        <w:t xml:space="preserve">intentional </w:t>
      </w:r>
      <w:r w:rsidRPr="00737249">
        <w:rPr>
          <w:rFonts w:asciiTheme="majorHAnsi" w:hAnsiTheme="majorHAnsi" w:cstheme="majorHAnsi"/>
        </w:rPr>
        <w:t>action to broader currents. For an account of the essence of intentional action will, most likely, have to confront difficult issues about the nature of agency and the various (e.g., practical, moral, aesthetic) normative structures that inform our assessments of agency and action.</w:t>
      </w:r>
    </w:p>
    <w:p w14:paraId="1BBD89AC" w14:textId="77777777" w:rsidR="004E07F2" w:rsidRDefault="004E07F2" w:rsidP="00295C54">
      <w:pPr>
        <w:pStyle w:val="NormalWeb"/>
        <w:shd w:val="clear" w:color="auto" w:fill="FFFFFF"/>
        <w:snapToGrid w:val="0"/>
        <w:spacing w:after="60" w:line="480" w:lineRule="auto"/>
        <w:ind w:firstLine="720"/>
        <w:rPr>
          <w:rFonts w:asciiTheme="majorHAnsi" w:hAnsiTheme="majorHAnsi" w:cstheme="majorHAnsi"/>
        </w:rPr>
      </w:pPr>
      <w:r>
        <w:rPr>
          <w:rFonts w:asciiTheme="majorHAnsi" w:hAnsiTheme="majorHAnsi" w:cstheme="majorHAnsi"/>
        </w:rPr>
        <w:t>This is no small task, and from where we sit it is unclear how exactly this set of reflections might go, in part because there are many theoretical options available, and many perspectives on the nature of agency already in the background, at various levels of articulation.</w:t>
      </w:r>
    </w:p>
    <w:p w14:paraId="51573D63" w14:textId="49E87334" w:rsidR="004E07F2" w:rsidRDefault="004E07F2" w:rsidP="00295C54">
      <w:pPr>
        <w:pStyle w:val="NormalWeb"/>
        <w:shd w:val="clear" w:color="auto" w:fill="FFFFFF"/>
        <w:snapToGrid w:val="0"/>
        <w:spacing w:after="60" w:line="480" w:lineRule="auto"/>
        <w:ind w:firstLine="720"/>
        <w:rPr>
          <w:rFonts w:asciiTheme="majorHAnsi" w:hAnsiTheme="majorHAnsi" w:cstheme="majorHAnsi"/>
          <w:color w:val="000000"/>
        </w:rPr>
      </w:pPr>
      <w:r>
        <w:rPr>
          <w:rFonts w:asciiTheme="majorHAnsi" w:hAnsiTheme="majorHAnsi" w:cstheme="majorHAnsi"/>
        </w:rPr>
        <w:t xml:space="preserve">As a way out, allow us to offer – with apologies, since there is clearly room for nuance and additional qualification here – an imagined contrast between a perspective on the essence of intentional action that sees knowledge of what one is doing as of the essence of what one is </w:t>
      </w:r>
      <w:r w:rsidR="007D4CD5">
        <w:rPr>
          <w:rFonts w:asciiTheme="majorHAnsi" w:hAnsiTheme="majorHAnsi" w:cstheme="majorHAnsi"/>
        </w:rPr>
        <w:lastRenderedPageBreak/>
        <w:t xml:space="preserve">intentionally </w:t>
      </w:r>
      <w:r>
        <w:rPr>
          <w:rFonts w:asciiTheme="majorHAnsi" w:hAnsiTheme="majorHAnsi" w:cstheme="majorHAnsi"/>
        </w:rPr>
        <w:t xml:space="preserve">doing, and a perspective that sees the opposite, perhaps replacing knowledge of what one is doing with controlled execution of what one is doing as of the essence. One can imagine the knowledge perspective lining up more cleanly with a view of the nature of agency that is more angelic, emphasizing powers of rationality and the importance of self-consciousness, and viewing the typical case of intentional action as one in which the agent’s success is very close to guaranteed, is the result of the perfect exercise of some agentive capacity. It is no secret that Aquinas’s view of practical knowledge was a major influence upon Anscombe’s, and </w:t>
      </w:r>
      <w:proofErr w:type="spellStart"/>
      <w:r>
        <w:rPr>
          <w:rFonts w:asciiTheme="majorHAnsi" w:hAnsiTheme="majorHAnsi" w:cstheme="majorHAnsi"/>
        </w:rPr>
        <w:t>Schwenkler</w:t>
      </w:r>
      <w:proofErr w:type="spellEnd"/>
      <w:r>
        <w:rPr>
          <w:rFonts w:asciiTheme="majorHAnsi" w:hAnsiTheme="majorHAnsi" w:cstheme="majorHAnsi"/>
        </w:rPr>
        <w:t xml:space="preserve"> (2015) notes that </w:t>
      </w:r>
      <w:r w:rsidRPr="00FC4FD4">
        <w:rPr>
          <w:rFonts w:asciiTheme="majorHAnsi" w:hAnsiTheme="majorHAnsi" w:cstheme="majorHAnsi"/>
          <w:color w:val="000000"/>
        </w:rPr>
        <w:t>Aquinas</w:t>
      </w:r>
      <w:r w:rsidRPr="0022723E">
        <w:rPr>
          <w:rStyle w:val="FootnoteReference"/>
        </w:rPr>
        <w:footnoteReference w:id="30"/>
      </w:r>
      <w:r w:rsidRPr="00FC4FD4">
        <w:rPr>
          <w:rFonts w:asciiTheme="majorHAnsi" w:hAnsiTheme="majorHAnsi" w:cstheme="majorHAnsi"/>
          <w:color w:val="000000"/>
        </w:rPr>
        <w:t xml:space="preserve"> – along with a range of important medieval thinkers – deploys the notion of practical knowledge primarily as a way of capturing the kind of knowledge God has of his creation. As </w:t>
      </w:r>
      <w:proofErr w:type="spellStart"/>
      <w:r w:rsidRPr="00FC4FD4">
        <w:rPr>
          <w:rFonts w:asciiTheme="majorHAnsi" w:hAnsiTheme="majorHAnsi" w:cstheme="majorHAnsi"/>
          <w:color w:val="000000"/>
        </w:rPr>
        <w:t>Schwenkler</w:t>
      </w:r>
      <w:proofErr w:type="spellEnd"/>
      <w:r w:rsidRPr="00FC4FD4">
        <w:rPr>
          <w:rFonts w:asciiTheme="majorHAnsi" w:hAnsiTheme="majorHAnsi" w:cstheme="majorHAnsi"/>
          <w:color w:val="000000"/>
        </w:rPr>
        <w:t xml:space="preserve"> puts it, </w:t>
      </w:r>
      <w:r w:rsidRPr="00FC4FD4">
        <w:rPr>
          <w:rFonts w:asciiTheme="majorHAnsi" w:hAnsiTheme="majorHAnsi" w:cstheme="majorHAnsi"/>
        </w:rPr>
        <w:t>‘</w:t>
      </w:r>
      <w:r w:rsidRPr="00FC4FD4">
        <w:rPr>
          <w:rFonts w:asciiTheme="majorHAnsi" w:hAnsiTheme="majorHAnsi" w:cstheme="majorHAnsi"/>
          <w:color w:val="000000"/>
        </w:rPr>
        <w:t xml:space="preserve">This idea, that one may know an object not just by having one’s mind reflect what is anyway there, but also by being the one who through her knowledge brings that very object into existence, is at the </w:t>
      </w:r>
      <w:proofErr w:type="spellStart"/>
      <w:r w:rsidRPr="00FC4FD4">
        <w:rPr>
          <w:rFonts w:asciiTheme="majorHAnsi" w:hAnsiTheme="majorHAnsi" w:cstheme="majorHAnsi"/>
          <w:color w:val="000000"/>
        </w:rPr>
        <w:t>center</w:t>
      </w:r>
      <w:proofErr w:type="spellEnd"/>
      <w:r w:rsidRPr="00FC4FD4">
        <w:rPr>
          <w:rFonts w:asciiTheme="majorHAnsi" w:hAnsiTheme="majorHAnsi" w:cstheme="majorHAnsi"/>
          <w:color w:val="000000"/>
        </w:rPr>
        <w:t xml:space="preserve"> of Aquinas’ conception of practical cognition’ (</w:t>
      </w:r>
      <w:r>
        <w:rPr>
          <w:rFonts w:asciiTheme="majorHAnsi" w:hAnsiTheme="majorHAnsi" w:cstheme="majorHAnsi"/>
          <w:color w:val="000000"/>
        </w:rPr>
        <w:t xml:space="preserve">2015, </w:t>
      </w:r>
      <w:r w:rsidRPr="00FC4FD4">
        <w:rPr>
          <w:rFonts w:asciiTheme="majorHAnsi" w:hAnsiTheme="majorHAnsi" w:cstheme="majorHAnsi"/>
          <w:color w:val="000000"/>
        </w:rPr>
        <w:t>11)</w:t>
      </w:r>
      <w:r w:rsidR="00F57E44">
        <w:rPr>
          <w:rFonts w:asciiTheme="majorHAnsi" w:hAnsiTheme="majorHAnsi" w:cstheme="majorHAnsi"/>
          <w:color w:val="000000"/>
        </w:rPr>
        <w:t>.</w:t>
      </w:r>
      <w:r w:rsidRPr="00FC4FD4">
        <w:rPr>
          <w:rFonts w:asciiTheme="majorHAnsi" w:hAnsiTheme="majorHAnsi" w:cstheme="majorHAnsi"/>
          <w:color w:val="000000"/>
        </w:rPr>
        <w:t xml:space="preserve"> </w:t>
      </w:r>
      <w:r>
        <w:rPr>
          <w:rFonts w:asciiTheme="majorHAnsi" w:hAnsiTheme="majorHAnsi" w:cstheme="majorHAnsi"/>
          <w:color w:val="000000"/>
        </w:rPr>
        <w:t>To make that kind of knowledge essential for intentional action is to take the angelic perspective on the nature of agency and action.</w:t>
      </w:r>
    </w:p>
    <w:p w14:paraId="1ADAD7C2" w14:textId="39AC3443" w:rsidR="004E07F2" w:rsidRDefault="004E07F2" w:rsidP="00295C54">
      <w:pPr>
        <w:pStyle w:val="NormalWeb"/>
        <w:shd w:val="clear" w:color="auto" w:fill="FFFFFF"/>
        <w:snapToGrid w:val="0"/>
        <w:spacing w:after="60" w:line="480" w:lineRule="auto"/>
        <w:ind w:firstLine="720"/>
        <w:rPr>
          <w:rFonts w:asciiTheme="majorHAnsi" w:hAnsiTheme="majorHAnsi" w:cstheme="majorHAnsi"/>
          <w:color w:val="000000"/>
        </w:rPr>
      </w:pPr>
      <w:r>
        <w:rPr>
          <w:rFonts w:asciiTheme="majorHAnsi" w:hAnsiTheme="majorHAnsi" w:cstheme="majorHAnsi"/>
          <w:color w:val="000000"/>
        </w:rPr>
        <w:t xml:space="preserve">By contrast, one can imagine that the perspective that sees knowledge as inessential to intentional action </w:t>
      </w:r>
      <w:r>
        <w:rPr>
          <w:rFonts w:asciiTheme="majorHAnsi" w:hAnsiTheme="majorHAnsi" w:cstheme="majorHAnsi"/>
        </w:rPr>
        <w:t xml:space="preserve">lines up more cleanly with a view of the nature of agency that is more animal, emphasizing the limits of our powers of execution, planning, and perception, and thus emphasizing the need for agency to involve a special kind of mental structure, a structure of specific sorts of attitudes (as in, e.g., </w:t>
      </w:r>
      <w:proofErr w:type="spellStart"/>
      <w:r>
        <w:rPr>
          <w:rFonts w:asciiTheme="majorHAnsi" w:hAnsiTheme="majorHAnsi" w:cstheme="majorHAnsi"/>
        </w:rPr>
        <w:t>Castañeda</w:t>
      </w:r>
      <w:proofErr w:type="spellEnd"/>
      <w:r>
        <w:rPr>
          <w:rFonts w:asciiTheme="majorHAnsi" w:hAnsiTheme="majorHAnsi" w:cstheme="majorHAnsi"/>
        </w:rPr>
        <w:t xml:space="preserve"> </w:t>
      </w:r>
      <w:r w:rsidR="00CE5D68">
        <w:rPr>
          <w:rFonts w:asciiTheme="majorHAnsi" w:hAnsiTheme="majorHAnsi" w:cstheme="majorHAnsi"/>
        </w:rPr>
        <w:t>2012</w:t>
      </w:r>
      <w:r>
        <w:rPr>
          <w:rFonts w:asciiTheme="majorHAnsi" w:hAnsiTheme="majorHAnsi" w:cstheme="majorHAnsi"/>
        </w:rPr>
        <w:t xml:space="preserve"> or Brand 1984) as well as a layered cognitive architecture (as in Mele 1995 or </w:t>
      </w:r>
      <w:proofErr w:type="spellStart"/>
      <w:r>
        <w:rPr>
          <w:rFonts w:asciiTheme="majorHAnsi" w:hAnsiTheme="majorHAnsi" w:cstheme="majorHAnsi"/>
        </w:rPr>
        <w:t>Pacherie</w:t>
      </w:r>
      <w:proofErr w:type="spellEnd"/>
      <w:r>
        <w:rPr>
          <w:rFonts w:asciiTheme="majorHAnsi" w:hAnsiTheme="majorHAnsi" w:cstheme="majorHAnsi"/>
        </w:rPr>
        <w:t xml:space="preserve"> 2008), and in addition a range of tricks and </w:t>
      </w:r>
      <w:r>
        <w:rPr>
          <w:rFonts w:asciiTheme="majorHAnsi" w:hAnsiTheme="majorHAnsi" w:cstheme="majorHAnsi"/>
        </w:rPr>
        <w:lastRenderedPageBreak/>
        <w:t xml:space="preserve">techniques (not only the formation of habits and ‘motor schemata’ but the capacity to abut one’s fallibility by strategic planning (Bratman </w:t>
      </w:r>
      <w:r w:rsidR="00CE5D68">
        <w:rPr>
          <w:rFonts w:asciiTheme="majorHAnsi" w:hAnsiTheme="majorHAnsi" w:cstheme="majorHAnsi"/>
        </w:rPr>
        <w:t>2018</w:t>
      </w:r>
      <w:r>
        <w:rPr>
          <w:rFonts w:asciiTheme="majorHAnsi" w:hAnsiTheme="majorHAnsi" w:cstheme="majorHAnsi"/>
        </w:rPr>
        <w:t xml:space="preserve">), including strategic back-up planning (Paul 2021)), ways to raise our chances of success in an unfriendly world. This contrast is not the common one between a </w:t>
      </w:r>
      <w:proofErr w:type="spellStart"/>
      <w:r>
        <w:rPr>
          <w:rFonts w:asciiTheme="majorHAnsi" w:hAnsiTheme="majorHAnsi" w:cstheme="majorHAnsi"/>
        </w:rPr>
        <w:t>Davidsonian</w:t>
      </w:r>
      <w:proofErr w:type="spellEnd"/>
      <w:r>
        <w:rPr>
          <w:rFonts w:asciiTheme="majorHAnsi" w:hAnsiTheme="majorHAnsi" w:cstheme="majorHAnsi"/>
        </w:rPr>
        <w:t xml:space="preserve"> and an </w:t>
      </w:r>
      <w:proofErr w:type="spellStart"/>
      <w:r>
        <w:rPr>
          <w:rFonts w:asciiTheme="majorHAnsi" w:hAnsiTheme="majorHAnsi" w:cstheme="majorHAnsi"/>
        </w:rPr>
        <w:t>Anscombian</w:t>
      </w:r>
      <w:proofErr w:type="spellEnd"/>
      <w:r>
        <w:rPr>
          <w:rFonts w:asciiTheme="majorHAnsi" w:hAnsiTheme="majorHAnsi" w:cstheme="majorHAnsi"/>
        </w:rPr>
        <w:t xml:space="preserve"> perspective on agency. For the current perspective is free to see practical knowledge as critical for agency, perhaps by treating knowledgeable action as a sub-class of intentional action (as Shepherd 2021 does explicitly</w:t>
      </w:r>
      <w:proofErr w:type="gramStart"/>
      <w:r>
        <w:rPr>
          <w:rFonts w:asciiTheme="majorHAnsi" w:hAnsiTheme="majorHAnsi" w:cstheme="majorHAnsi"/>
        </w:rPr>
        <w:t>), and</w:t>
      </w:r>
      <w:proofErr w:type="gramEnd"/>
      <w:r>
        <w:rPr>
          <w:rFonts w:asciiTheme="majorHAnsi" w:hAnsiTheme="majorHAnsi" w:cstheme="majorHAnsi"/>
        </w:rPr>
        <w:t xml:space="preserve"> thinking of practical knowledge as something that enhances an agent’s control, or an agent’s chances of success. And such a perspective is free to take on board many </w:t>
      </w:r>
      <w:proofErr w:type="spellStart"/>
      <w:r>
        <w:rPr>
          <w:rFonts w:asciiTheme="majorHAnsi" w:hAnsiTheme="majorHAnsi" w:cstheme="majorHAnsi"/>
        </w:rPr>
        <w:t>Anscombian</w:t>
      </w:r>
      <w:proofErr w:type="spellEnd"/>
      <w:r>
        <w:rPr>
          <w:rFonts w:asciiTheme="majorHAnsi" w:hAnsiTheme="majorHAnsi" w:cstheme="majorHAnsi"/>
        </w:rPr>
        <w:t xml:space="preserve"> points, for example the points discussed above regarding the calculative and temporal structure of action. One key difference between the animal and angelic perspectives will be the former’s emphasis on imperfection, leading to a tolerance of risk and the absence of knowledge in many cases, and an emphasis on degrees of control and the chancier elements of human activity, as critical to understanding agency.</w:t>
      </w:r>
    </w:p>
    <w:p w14:paraId="5932431B" w14:textId="77777777" w:rsidR="008079D7" w:rsidRPr="008D5883" w:rsidRDefault="008079D7" w:rsidP="00295C54">
      <w:pPr>
        <w:snapToGrid w:val="0"/>
        <w:spacing w:after="60" w:line="480" w:lineRule="auto"/>
        <w:rPr>
          <w:rFonts w:asciiTheme="majorHAnsi" w:hAnsiTheme="majorHAnsi" w:cstheme="majorHAnsi"/>
          <w:color w:val="000000"/>
          <w:shd w:val="clear" w:color="auto" w:fill="FFFFFF"/>
        </w:rPr>
      </w:pPr>
    </w:p>
    <w:p w14:paraId="784551ED" w14:textId="50AA07C2" w:rsidR="008079D7" w:rsidRPr="008D5883" w:rsidRDefault="005505B5" w:rsidP="00295C54">
      <w:pPr>
        <w:snapToGrid w:val="0"/>
        <w:spacing w:after="60" w:line="480" w:lineRule="auto"/>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5</w:t>
      </w:r>
      <w:r w:rsidR="008079D7" w:rsidRPr="008D5883">
        <w:rPr>
          <w:rFonts w:asciiTheme="majorHAnsi" w:hAnsiTheme="majorHAnsi" w:cstheme="majorHAnsi"/>
          <w:b/>
          <w:bCs/>
          <w:color w:val="000000"/>
          <w:shd w:val="clear" w:color="auto" w:fill="FFFFFF"/>
        </w:rPr>
        <w:t xml:space="preserve"> Conclusion</w:t>
      </w:r>
    </w:p>
    <w:p w14:paraId="1664D940" w14:textId="48CF670B" w:rsidR="008079D7" w:rsidRPr="008D5883" w:rsidRDefault="008079D7" w:rsidP="00295C54">
      <w:pPr>
        <w:snapToGrid w:val="0"/>
        <w:spacing w:after="60" w:line="480" w:lineRule="auto"/>
        <w:ind w:firstLine="720"/>
        <w:rPr>
          <w:rFonts w:asciiTheme="majorHAnsi" w:hAnsiTheme="majorHAnsi" w:cstheme="majorHAnsi"/>
        </w:rPr>
      </w:pPr>
      <w:r w:rsidRPr="008D5883">
        <w:rPr>
          <w:rFonts w:asciiTheme="majorHAnsi" w:hAnsiTheme="majorHAnsi" w:cstheme="majorHAnsi"/>
          <w:color w:val="000000"/>
          <w:shd w:val="clear" w:color="auto" w:fill="FFFFFF"/>
        </w:rPr>
        <w:t xml:space="preserve">We have argued that </w:t>
      </w:r>
      <w:r w:rsidR="005505B5">
        <w:rPr>
          <w:rFonts w:asciiTheme="majorHAnsi" w:hAnsiTheme="majorHAnsi" w:cstheme="majorHAnsi"/>
          <w:color w:val="000000"/>
          <w:shd w:val="clear" w:color="auto" w:fill="FFFFFF"/>
        </w:rPr>
        <w:t>any version of a strong knowledge condition on intentional action, on which an agent A-s intentionally only if they know that they are A-</w:t>
      </w:r>
      <w:proofErr w:type="spellStart"/>
      <w:r w:rsidR="005505B5">
        <w:rPr>
          <w:rFonts w:asciiTheme="majorHAnsi" w:hAnsiTheme="majorHAnsi" w:cstheme="majorHAnsi"/>
          <w:color w:val="000000"/>
          <w:shd w:val="clear" w:color="auto" w:fill="FFFFFF"/>
        </w:rPr>
        <w:t>ing</w:t>
      </w:r>
      <w:proofErr w:type="spellEnd"/>
      <w:r w:rsidR="005505B5">
        <w:rPr>
          <w:rFonts w:asciiTheme="majorHAnsi" w:hAnsiTheme="majorHAnsi" w:cstheme="majorHAnsi"/>
          <w:color w:val="000000"/>
          <w:shd w:val="clear" w:color="auto" w:fill="FFFFFF"/>
        </w:rPr>
        <w:t xml:space="preserve">, </w:t>
      </w:r>
      <w:r w:rsidRPr="008D5883">
        <w:rPr>
          <w:rFonts w:asciiTheme="majorHAnsi" w:hAnsiTheme="majorHAnsi" w:cstheme="majorHAnsi"/>
        </w:rPr>
        <w:t>is false. One reason is that intentional action and knowledge have different levels of permissiveness regarding failure in similar circumstances.</w:t>
      </w:r>
    </w:p>
    <w:p w14:paraId="2040FD2F" w14:textId="72063271" w:rsidR="00F21DC0" w:rsidRDefault="008079D7" w:rsidP="00295C54">
      <w:pPr>
        <w:snapToGrid w:val="0"/>
        <w:spacing w:after="60" w:line="480" w:lineRule="auto"/>
        <w:ind w:firstLine="720"/>
        <w:rPr>
          <w:rFonts w:asciiTheme="majorHAnsi" w:hAnsiTheme="majorHAnsi" w:cstheme="majorHAnsi"/>
        </w:rPr>
      </w:pPr>
      <w:r w:rsidRPr="008D5883">
        <w:rPr>
          <w:rFonts w:asciiTheme="majorHAnsi" w:hAnsiTheme="majorHAnsi" w:cstheme="majorHAnsi"/>
        </w:rPr>
        <w:t xml:space="preserve">Our argument runs through a kind of case that is common, and that </w:t>
      </w:r>
      <w:proofErr w:type="spellStart"/>
      <w:r w:rsidRPr="008D5883">
        <w:rPr>
          <w:rFonts w:asciiTheme="majorHAnsi" w:hAnsiTheme="majorHAnsi" w:cstheme="majorHAnsi"/>
        </w:rPr>
        <w:t>centers</w:t>
      </w:r>
      <w:proofErr w:type="spellEnd"/>
      <w:r w:rsidRPr="008D5883">
        <w:rPr>
          <w:rFonts w:asciiTheme="majorHAnsi" w:hAnsiTheme="majorHAnsi" w:cstheme="majorHAnsi"/>
        </w:rPr>
        <w:t xml:space="preserve"> features of agentive control in a way that Davidson’s carbon copier case does not, and in a way that recent discussions of the relation between knowledge and intentional action do not fully appreciate. </w:t>
      </w:r>
      <w:r w:rsidRPr="008D5883">
        <w:rPr>
          <w:rFonts w:asciiTheme="majorHAnsi" w:hAnsiTheme="majorHAnsi" w:cstheme="majorHAnsi"/>
        </w:rPr>
        <w:lastRenderedPageBreak/>
        <w:t xml:space="preserve">We have </w:t>
      </w:r>
      <w:r w:rsidR="006A1A27">
        <w:rPr>
          <w:rFonts w:asciiTheme="majorHAnsi" w:hAnsiTheme="majorHAnsi" w:cstheme="majorHAnsi"/>
        </w:rPr>
        <w:t>argued</w:t>
      </w:r>
      <w:r w:rsidR="006A1A27" w:rsidRPr="008D5883">
        <w:rPr>
          <w:rFonts w:asciiTheme="majorHAnsi" w:hAnsiTheme="majorHAnsi" w:cstheme="majorHAnsi"/>
        </w:rPr>
        <w:t xml:space="preserve"> </w:t>
      </w:r>
      <w:r w:rsidRPr="008D5883">
        <w:rPr>
          <w:rFonts w:asciiTheme="majorHAnsi" w:hAnsiTheme="majorHAnsi" w:cstheme="majorHAnsi"/>
        </w:rPr>
        <w:t xml:space="preserve">that this </w:t>
      </w:r>
      <w:r w:rsidR="006A1A27">
        <w:rPr>
          <w:rFonts w:asciiTheme="majorHAnsi" w:hAnsiTheme="majorHAnsi" w:cstheme="majorHAnsi"/>
        </w:rPr>
        <w:t>has</w:t>
      </w:r>
      <w:r w:rsidR="006A1A27" w:rsidRPr="008D5883">
        <w:rPr>
          <w:rFonts w:asciiTheme="majorHAnsi" w:hAnsiTheme="majorHAnsi" w:cstheme="majorHAnsi"/>
        </w:rPr>
        <w:t xml:space="preserve"> </w:t>
      </w:r>
      <w:r w:rsidRPr="008D5883">
        <w:rPr>
          <w:rFonts w:asciiTheme="majorHAnsi" w:hAnsiTheme="majorHAnsi" w:cstheme="majorHAnsi"/>
        </w:rPr>
        <w:t xml:space="preserve">implications for broader claims about the place of knowledge in </w:t>
      </w:r>
      <w:r w:rsidR="005505B5">
        <w:rPr>
          <w:rFonts w:asciiTheme="majorHAnsi" w:hAnsiTheme="majorHAnsi" w:cstheme="majorHAnsi"/>
        </w:rPr>
        <w:t>our understanding of intentional action</w:t>
      </w:r>
      <w:r w:rsidRPr="008D5883">
        <w:rPr>
          <w:rFonts w:asciiTheme="majorHAnsi" w:hAnsiTheme="majorHAnsi" w:cstheme="majorHAnsi"/>
        </w:rPr>
        <w:t>.</w:t>
      </w:r>
    </w:p>
    <w:p w14:paraId="0980B3C9" w14:textId="77777777" w:rsidR="008079D7" w:rsidRPr="00F21DC0" w:rsidRDefault="008079D7" w:rsidP="00295C54">
      <w:pPr>
        <w:snapToGrid w:val="0"/>
        <w:spacing w:after="60" w:line="480" w:lineRule="auto"/>
        <w:rPr>
          <w:rFonts w:asciiTheme="majorHAnsi" w:hAnsiTheme="majorHAnsi" w:cstheme="majorHAnsi"/>
        </w:rPr>
      </w:pPr>
    </w:p>
    <w:p w14:paraId="29CC7167" w14:textId="08848802" w:rsidR="00485368" w:rsidRDefault="00814E69" w:rsidP="006A24DD">
      <w:pPr>
        <w:snapToGrid w:val="0"/>
        <w:spacing w:after="60"/>
        <w:rPr>
          <w:rFonts w:asciiTheme="majorHAnsi" w:hAnsiTheme="majorHAnsi" w:cstheme="majorHAnsi"/>
        </w:rPr>
      </w:pPr>
      <w:r w:rsidRPr="00BE4486">
        <w:rPr>
          <w:rFonts w:asciiTheme="majorHAnsi" w:hAnsiTheme="majorHAnsi" w:cstheme="majorHAnsi"/>
          <w:b/>
          <w:bCs/>
        </w:rPr>
        <w:t>Funding</w:t>
      </w:r>
    </w:p>
    <w:p w14:paraId="3D6FF442" w14:textId="77777777" w:rsidR="00E12D38" w:rsidRPr="00E12D38" w:rsidRDefault="006A24DD" w:rsidP="00E12D38">
      <w:pPr>
        <w:spacing w:after="120"/>
        <w:rPr>
          <w:rFonts w:asciiTheme="majorHAnsi" w:hAnsiTheme="majorHAnsi" w:cstheme="majorHAnsi"/>
        </w:rPr>
      </w:pPr>
      <w:r w:rsidRPr="00E12D38">
        <w:rPr>
          <w:rFonts w:asciiTheme="majorHAnsi" w:hAnsiTheme="majorHAnsi" w:cstheme="majorHAnsi"/>
        </w:rPr>
        <w:t xml:space="preserve">JS acknowledges two sources of support. First, funds from European Research Council Starting Grant 757698, awarded under the Horizon 2020 Programme for Research and Innovation. Second, the Canadian Institute for Advanced Research’s </w:t>
      </w:r>
      <w:proofErr w:type="spellStart"/>
      <w:r w:rsidRPr="00E12D38">
        <w:rPr>
          <w:rFonts w:asciiTheme="majorHAnsi" w:hAnsiTheme="majorHAnsi" w:cstheme="majorHAnsi"/>
        </w:rPr>
        <w:t>Azrieli</w:t>
      </w:r>
      <w:proofErr w:type="spellEnd"/>
      <w:r w:rsidRPr="00E12D38">
        <w:rPr>
          <w:rFonts w:asciiTheme="majorHAnsi" w:hAnsiTheme="majorHAnsi" w:cstheme="majorHAnsi"/>
        </w:rPr>
        <w:t xml:space="preserve"> Global Scholar programme on Mind, Brain, and Consciousness.</w:t>
      </w:r>
      <w:r w:rsidR="00E12D38" w:rsidRPr="00E12D38">
        <w:rPr>
          <w:rFonts w:asciiTheme="majorHAnsi" w:hAnsiTheme="majorHAnsi" w:cstheme="majorHAnsi"/>
        </w:rPr>
        <w:t xml:space="preserve"> JAC's work on this paper was completed while in receipt of a Leverhulme-funded ‘A Virtue Epistemology of Trust’ (#RPG-2019-302) research grant, which is hosted by the University of Glasgow’s COGITO Epistemology Research Centre; he is grateful to the Leverhulme Trust for supporting this research. </w:t>
      </w:r>
    </w:p>
    <w:p w14:paraId="20BDEAD2" w14:textId="30E63136" w:rsidR="00814E69" w:rsidRDefault="00814E69" w:rsidP="006A24DD">
      <w:pPr>
        <w:snapToGrid w:val="0"/>
        <w:spacing w:after="60"/>
        <w:rPr>
          <w:rFonts w:asciiTheme="majorHAnsi" w:hAnsiTheme="majorHAnsi" w:cstheme="majorHAnsi"/>
        </w:rPr>
      </w:pPr>
    </w:p>
    <w:p w14:paraId="09FAC3EE" w14:textId="3622D3A5" w:rsidR="00814E69" w:rsidRDefault="00814E69" w:rsidP="006A24DD">
      <w:pPr>
        <w:snapToGrid w:val="0"/>
        <w:spacing w:after="60"/>
        <w:rPr>
          <w:rFonts w:asciiTheme="majorHAnsi" w:hAnsiTheme="majorHAnsi" w:cstheme="majorHAnsi"/>
        </w:rPr>
      </w:pPr>
      <w:r w:rsidRPr="00BE4486">
        <w:rPr>
          <w:rFonts w:asciiTheme="majorHAnsi" w:hAnsiTheme="majorHAnsi" w:cstheme="majorHAnsi"/>
          <w:b/>
          <w:bCs/>
        </w:rPr>
        <w:t>Acknowledgements</w:t>
      </w:r>
    </w:p>
    <w:p w14:paraId="711E2473" w14:textId="2A55CFB9" w:rsidR="00814E69" w:rsidRPr="006A24DD" w:rsidRDefault="006A24DD" w:rsidP="006A24DD">
      <w:pPr>
        <w:snapToGrid w:val="0"/>
        <w:spacing w:after="60"/>
        <w:rPr>
          <w:rFonts w:asciiTheme="majorHAnsi" w:hAnsiTheme="majorHAnsi" w:cstheme="majorHAnsi"/>
        </w:rPr>
      </w:pPr>
      <w:r>
        <w:rPr>
          <w:rFonts w:asciiTheme="majorHAnsi" w:hAnsiTheme="majorHAnsi" w:cstheme="majorHAnsi"/>
        </w:rPr>
        <w:t>This paper began when, during a colloquium talk at the University of Glasgow, JAC asked JS an interesting question</w:t>
      </w:r>
      <w:r w:rsidR="00814E69">
        <w:rPr>
          <w:rFonts w:asciiTheme="majorHAnsi" w:hAnsiTheme="majorHAnsi" w:cstheme="majorHAnsi"/>
        </w:rPr>
        <w:t>.</w:t>
      </w:r>
      <w:r>
        <w:rPr>
          <w:rFonts w:asciiTheme="majorHAnsi" w:hAnsiTheme="majorHAnsi" w:cstheme="majorHAnsi"/>
        </w:rPr>
        <w:t xml:space="preserve"> Thanks to the department at Glasgow for the opportunity, and for the great discussion. Thanks also to Juan </w:t>
      </w:r>
      <w:proofErr w:type="spellStart"/>
      <w:r>
        <w:rPr>
          <w:rFonts w:asciiTheme="majorHAnsi" w:hAnsiTheme="majorHAnsi" w:cstheme="majorHAnsi"/>
        </w:rPr>
        <w:t>Piñeros</w:t>
      </w:r>
      <w:proofErr w:type="spellEnd"/>
      <w:r>
        <w:rPr>
          <w:rFonts w:asciiTheme="majorHAnsi" w:hAnsiTheme="majorHAnsi" w:cstheme="majorHAnsi"/>
        </w:rPr>
        <w:t xml:space="preserve"> </w:t>
      </w:r>
      <w:proofErr w:type="spellStart"/>
      <w:r>
        <w:rPr>
          <w:rFonts w:asciiTheme="majorHAnsi" w:hAnsiTheme="majorHAnsi" w:cstheme="majorHAnsi"/>
        </w:rPr>
        <w:t>Glasscock</w:t>
      </w:r>
      <w:proofErr w:type="spellEnd"/>
      <w:r>
        <w:rPr>
          <w:rFonts w:asciiTheme="majorHAnsi" w:hAnsiTheme="majorHAnsi" w:cstheme="majorHAnsi"/>
        </w:rPr>
        <w:t xml:space="preserve"> for comments on an earlier draft, and thanks to three excellent referees at </w:t>
      </w:r>
      <w:r w:rsidRPr="006A24DD">
        <w:rPr>
          <w:rFonts w:asciiTheme="majorHAnsi" w:hAnsiTheme="majorHAnsi" w:cstheme="majorHAnsi"/>
          <w:i/>
          <w:iCs/>
        </w:rPr>
        <w:t>Ergo</w:t>
      </w:r>
      <w:r>
        <w:rPr>
          <w:rFonts w:asciiTheme="majorHAnsi" w:hAnsiTheme="majorHAnsi" w:cstheme="majorHAnsi"/>
        </w:rPr>
        <w:t xml:space="preserve"> for forcing this paper to grow and to grow up a little.</w:t>
      </w:r>
    </w:p>
    <w:p w14:paraId="4F7FE90C" w14:textId="77777777" w:rsidR="00485368" w:rsidRDefault="00485368" w:rsidP="00295C54">
      <w:pPr>
        <w:snapToGrid w:val="0"/>
        <w:spacing w:after="60" w:line="480" w:lineRule="auto"/>
        <w:rPr>
          <w:rFonts w:asciiTheme="majorHAnsi" w:hAnsiTheme="majorHAnsi" w:cstheme="majorHAnsi"/>
        </w:rPr>
      </w:pPr>
    </w:p>
    <w:p w14:paraId="3627FF08" w14:textId="4DD1B5B5" w:rsidR="00485368" w:rsidRDefault="00814E69" w:rsidP="00295C54">
      <w:pPr>
        <w:snapToGrid w:val="0"/>
        <w:spacing w:after="60" w:line="480" w:lineRule="auto"/>
        <w:rPr>
          <w:rFonts w:asciiTheme="majorHAnsi" w:hAnsiTheme="majorHAnsi" w:cstheme="majorHAnsi"/>
        </w:rPr>
      </w:pPr>
      <w:r w:rsidRPr="00BE4486">
        <w:rPr>
          <w:rFonts w:asciiTheme="majorHAnsi" w:hAnsiTheme="majorHAnsi" w:cstheme="majorHAnsi"/>
          <w:b/>
          <w:bCs/>
        </w:rPr>
        <w:t>References</w:t>
      </w:r>
    </w:p>
    <w:p w14:paraId="5DAC6054" w14:textId="4FA34CE7" w:rsidR="00814E69" w:rsidRPr="0032304F" w:rsidRDefault="00814E69"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Aguilar</w:t>
      </w:r>
      <w:r w:rsidR="00007458" w:rsidRPr="0032304F">
        <w:rPr>
          <w:rFonts w:asciiTheme="majorHAnsi" w:hAnsiTheme="majorHAnsi" w:cstheme="majorHAnsi"/>
        </w:rPr>
        <w:t xml:space="preserve">, J. (2012). Basic causal deviance, action repertoires, and reliability. </w:t>
      </w:r>
      <w:r w:rsidR="00007458" w:rsidRPr="0032304F">
        <w:rPr>
          <w:rFonts w:asciiTheme="majorHAnsi" w:hAnsiTheme="majorHAnsi" w:cstheme="majorHAnsi"/>
          <w:i/>
          <w:iCs/>
        </w:rPr>
        <w:t>Philosophical Issues</w:t>
      </w:r>
      <w:r w:rsidR="00AF7191" w:rsidRPr="0032304F">
        <w:rPr>
          <w:rFonts w:asciiTheme="majorHAnsi" w:hAnsiTheme="majorHAnsi" w:cstheme="majorHAnsi"/>
        </w:rPr>
        <w:t xml:space="preserve"> 22: 1-19.</w:t>
      </w:r>
    </w:p>
    <w:p w14:paraId="46CA2BA9" w14:textId="70071B59" w:rsidR="0079507F" w:rsidRPr="0032304F" w:rsidRDefault="0079507F"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 xml:space="preserve">Albert, J. </w:t>
      </w:r>
      <w:r w:rsidR="00D70780">
        <w:rPr>
          <w:rFonts w:asciiTheme="majorHAnsi" w:hAnsiTheme="majorHAnsi" w:cstheme="majorHAnsi"/>
        </w:rPr>
        <w:t>(</w:t>
      </w:r>
      <w:r w:rsidRPr="0032304F">
        <w:rPr>
          <w:rFonts w:asciiTheme="majorHAnsi" w:hAnsiTheme="majorHAnsi" w:cstheme="majorHAnsi"/>
        </w:rPr>
        <w:t>2004</w:t>
      </w:r>
      <w:r w:rsidR="00D70780">
        <w:rPr>
          <w:rFonts w:asciiTheme="majorHAnsi" w:hAnsiTheme="majorHAnsi" w:cstheme="majorHAnsi"/>
        </w:rPr>
        <w:t>)</w:t>
      </w:r>
      <w:r w:rsidRPr="0032304F">
        <w:rPr>
          <w:rFonts w:asciiTheme="majorHAnsi" w:hAnsiTheme="majorHAnsi" w:cstheme="majorHAnsi"/>
        </w:rPr>
        <w:t xml:space="preserve">. A </w:t>
      </w:r>
      <w:r w:rsidR="00DD4C66" w:rsidRPr="0032304F">
        <w:rPr>
          <w:rFonts w:asciiTheme="majorHAnsi" w:hAnsiTheme="majorHAnsi" w:cstheme="majorHAnsi"/>
        </w:rPr>
        <w:t>b</w:t>
      </w:r>
      <w:r w:rsidRPr="0032304F">
        <w:rPr>
          <w:rFonts w:asciiTheme="majorHAnsi" w:hAnsiTheme="majorHAnsi" w:cstheme="majorHAnsi"/>
        </w:rPr>
        <w:t xml:space="preserve">atting </w:t>
      </w:r>
      <w:r w:rsidR="00DD4C66" w:rsidRPr="0032304F">
        <w:rPr>
          <w:rFonts w:asciiTheme="majorHAnsi" w:hAnsiTheme="majorHAnsi" w:cstheme="majorHAnsi"/>
        </w:rPr>
        <w:t>a</w:t>
      </w:r>
      <w:r w:rsidRPr="0032304F">
        <w:rPr>
          <w:rFonts w:asciiTheme="majorHAnsi" w:hAnsiTheme="majorHAnsi" w:cstheme="majorHAnsi"/>
        </w:rPr>
        <w:t xml:space="preserve">verage: Does it </w:t>
      </w:r>
      <w:r w:rsidR="00DD4C66" w:rsidRPr="0032304F">
        <w:rPr>
          <w:rFonts w:asciiTheme="majorHAnsi" w:hAnsiTheme="majorHAnsi" w:cstheme="majorHAnsi"/>
        </w:rPr>
        <w:t>r</w:t>
      </w:r>
      <w:r w:rsidRPr="0032304F">
        <w:rPr>
          <w:rFonts w:asciiTheme="majorHAnsi" w:hAnsiTheme="majorHAnsi" w:cstheme="majorHAnsi"/>
        </w:rPr>
        <w:t xml:space="preserve">epresent </w:t>
      </w:r>
      <w:r w:rsidR="00DD4C66" w:rsidRPr="0032304F">
        <w:rPr>
          <w:rFonts w:asciiTheme="majorHAnsi" w:hAnsiTheme="majorHAnsi" w:cstheme="majorHAnsi"/>
        </w:rPr>
        <w:t>a</w:t>
      </w:r>
      <w:r w:rsidRPr="0032304F">
        <w:rPr>
          <w:rFonts w:asciiTheme="majorHAnsi" w:hAnsiTheme="majorHAnsi" w:cstheme="majorHAnsi"/>
        </w:rPr>
        <w:t xml:space="preserve">bility or </w:t>
      </w:r>
      <w:r w:rsidR="00DD4C66" w:rsidRPr="0032304F">
        <w:rPr>
          <w:rFonts w:asciiTheme="majorHAnsi" w:hAnsiTheme="majorHAnsi" w:cstheme="majorHAnsi"/>
        </w:rPr>
        <w:t>l</w:t>
      </w:r>
      <w:r w:rsidRPr="0032304F">
        <w:rPr>
          <w:rFonts w:asciiTheme="majorHAnsi" w:hAnsiTheme="majorHAnsi" w:cstheme="majorHAnsi"/>
        </w:rPr>
        <w:t xml:space="preserve">uck? Technical Report, http://bayes.bgsu.edu. </w:t>
      </w:r>
    </w:p>
    <w:p w14:paraId="2A916A30" w14:textId="5151146D" w:rsidR="00E164ED" w:rsidRPr="0032304F" w:rsidRDefault="00E164ED"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 xml:space="preserve">Albert, J. and Bennett (2003), </w:t>
      </w:r>
      <w:r w:rsidRPr="0032304F">
        <w:rPr>
          <w:rFonts w:asciiTheme="majorHAnsi" w:hAnsiTheme="majorHAnsi" w:cstheme="majorHAnsi"/>
          <w:i/>
          <w:iCs/>
        </w:rPr>
        <w:t>Curve Ball</w:t>
      </w:r>
      <w:r w:rsidRPr="0032304F">
        <w:rPr>
          <w:rFonts w:asciiTheme="majorHAnsi" w:hAnsiTheme="majorHAnsi" w:cstheme="majorHAnsi"/>
        </w:rPr>
        <w:t xml:space="preserve">, Copernicus Press, revised edition. </w:t>
      </w:r>
    </w:p>
    <w:p w14:paraId="499876A5" w14:textId="77777777" w:rsidR="0032304F" w:rsidRPr="0032304F" w:rsidRDefault="0032304F" w:rsidP="00295C54">
      <w:pPr>
        <w:pStyle w:val="NormalWeb"/>
        <w:shd w:val="clear" w:color="auto" w:fill="FFFFFF"/>
        <w:snapToGrid w:val="0"/>
        <w:spacing w:after="60" w:line="480" w:lineRule="auto"/>
        <w:rPr>
          <w:rFonts w:asciiTheme="majorHAnsi" w:hAnsiTheme="majorHAnsi" w:cstheme="majorHAnsi"/>
        </w:rPr>
      </w:pPr>
      <w:r w:rsidRPr="0032304F">
        <w:rPr>
          <w:rFonts w:asciiTheme="majorHAnsi" w:hAnsiTheme="majorHAnsi" w:cstheme="majorHAnsi"/>
        </w:rPr>
        <w:t xml:space="preserve">Asher, N. and M. </w:t>
      </w:r>
      <w:proofErr w:type="spellStart"/>
      <w:r w:rsidRPr="0032304F">
        <w:rPr>
          <w:rFonts w:asciiTheme="majorHAnsi" w:hAnsiTheme="majorHAnsi" w:cstheme="majorHAnsi"/>
        </w:rPr>
        <w:t>Morreau</w:t>
      </w:r>
      <w:proofErr w:type="spellEnd"/>
      <w:r w:rsidRPr="0032304F">
        <w:rPr>
          <w:rFonts w:asciiTheme="majorHAnsi" w:hAnsiTheme="majorHAnsi" w:cstheme="majorHAnsi"/>
        </w:rPr>
        <w:t xml:space="preserve"> (1995). What some generic sentences mean. In G. N. Carlson and F. J. Pelletier, eds., ​</w:t>
      </w:r>
      <w:r w:rsidRPr="0032304F">
        <w:rPr>
          <w:rFonts w:asciiTheme="majorHAnsi" w:hAnsiTheme="majorHAnsi" w:cstheme="majorHAnsi"/>
          <w:i/>
          <w:iCs/>
        </w:rPr>
        <w:t xml:space="preserve">The Generic </w:t>
      </w:r>
      <w:proofErr w:type="gramStart"/>
      <w:r w:rsidRPr="0032304F">
        <w:rPr>
          <w:rFonts w:asciiTheme="majorHAnsi" w:hAnsiTheme="majorHAnsi" w:cstheme="majorHAnsi"/>
          <w:i/>
          <w:iCs/>
        </w:rPr>
        <w:t>Book</w:t>
      </w:r>
      <w:r w:rsidRPr="0032304F">
        <w:rPr>
          <w:rFonts w:asciiTheme="majorHAnsi" w:hAnsiTheme="majorHAnsi" w:cstheme="majorHAnsi"/>
        </w:rPr>
        <w:t>,​</w:t>
      </w:r>
      <w:proofErr w:type="gramEnd"/>
      <w:r w:rsidRPr="0032304F">
        <w:rPr>
          <w:rFonts w:asciiTheme="majorHAnsi" w:hAnsiTheme="majorHAnsi" w:cstheme="majorHAnsi"/>
        </w:rPr>
        <w:t xml:space="preserve"> 300–339. Chicago: University of Chicago Press. </w:t>
      </w:r>
    </w:p>
    <w:p w14:paraId="00792C2A" w14:textId="77777777" w:rsidR="0032304F" w:rsidRPr="0032304F" w:rsidRDefault="0032304F" w:rsidP="00295C54">
      <w:pPr>
        <w:pStyle w:val="NormalWeb"/>
        <w:shd w:val="clear" w:color="auto" w:fill="FFFFFF"/>
        <w:snapToGrid w:val="0"/>
        <w:spacing w:after="60" w:line="480" w:lineRule="auto"/>
        <w:rPr>
          <w:rFonts w:asciiTheme="majorHAnsi" w:hAnsiTheme="majorHAnsi" w:cstheme="majorHAnsi"/>
        </w:rPr>
      </w:pPr>
      <w:r w:rsidRPr="0032304F">
        <w:rPr>
          <w:rFonts w:asciiTheme="majorHAnsi" w:hAnsiTheme="majorHAnsi" w:cstheme="majorHAnsi"/>
        </w:rPr>
        <w:t xml:space="preserve">Bailey, A. and van </w:t>
      </w:r>
      <w:proofErr w:type="spellStart"/>
      <w:r w:rsidRPr="0032304F">
        <w:rPr>
          <w:rFonts w:asciiTheme="majorHAnsi" w:hAnsiTheme="majorHAnsi" w:cstheme="majorHAnsi"/>
        </w:rPr>
        <w:t>Elswyck</w:t>
      </w:r>
      <w:proofErr w:type="spellEnd"/>
      <w:r w:rsidRPr="0032304F">
        <w:rPr>
          <w:rFonts w:asciiTheme="majorHAnsi" w:hAnsiTheme="majorHAnsi" w:cstheme="majorHAnsi"/>
        </w:rPr>
        <w:t xml:space="preserve">, P. (forthcoming). Generic animalism. </w:t>
      </w:r>
      <w:r w:rsidRPr="0032304F">
        <w:rPr>
          <w:rFonts w:asciiTheme="majorHAnsi" w:hAnsiTheme="majorHAnsi" w:cstheme="majorHAnsi"/>
          <w:i/>
          <w:iCs/>
        </w:rPr>
        <w:t>The Journal of Philosophy</w:t>
      </w:r>
      <w:r w:rsidRPr="0032304F">
        <w:rPr>
          <w:rFonts w:asciiTheme="majorHAnsi" w:hAnsiTheme="majorHAnsi" w:cstheme="majorHAnsi"/>
        </w:rPr>
        <w:t>.</w:t>
      </w:r>
    </w:p>
    <w:p w14:paraId="6A6D6E13" w14:textId="38CCAECC" w:rsidR="0032304F" w:rsidRPr="0032304F" w:rsidRDefault="0032304F" w:rsidP="00295C54">
      <w:pPr>
        <w:snapToGrid w:val="0"/>
        <w:spacing w:after="60" w:line="480" w:lineRule="auto"/>
        <w:rPr>
          <w:rFonts w:asciiTheme="majorHAnsi" w:hAnsiTheme="majorHAnsi" w:cstheme="majorHAnsi"/>
        </w:rPr>
      </w:pPr>
      <w:proofErr w:type="spellStart"/>
      <w:r w:rsidRPr="0032304F">
        <w:rPr>
          <w:rFonts w:asciiTheme="majorHAnsi" w:hAnsiTheme="majorHAnsi" w:cstheme="majorHAnsi"/>
          <w:color w:val="222222"/>
          <w:shd w:val="clear" w:color="auto" w:fill="FFFFFF"/>
        </w:rPr>
        <w:t>Beddor</w:t>
      </w:r>
      <w:proofErr w:type="spellEnd"/>
      <w:r w:rsidRPr="0032304F">
        <w:rPr>
          <w:rFonts w:asciiTheme="majorHAnsi" w:hAnsiTheme="majorHAnsi" w:cstheme="majorHAnsi"/>
          <w:color w:val="222222"/>
          <w:shd w:val="clear" w:color="auto" w:fill="FFFFFF"/>
        </w:rPr>
        <w:t>, B. and Pavese, C.</w:t>
      </w:r>
      <w:r w:rsidR="00D70780">
        <w:rPr>
          <w:rFonts w:asciiTheme="majorHAnsi" w:hAnsiTheme="majorHAnsi" w:cstheme="majorHAnsi"/>
          <w:color w:val="222222"/>
          <w:shd w:val="clear" w:color="auto" w:fill="FFFFFF"/>
        </w:rPr>
        <w:t xml:space="preserve"> (forthcoming)</w:t>
      </w:r>
      <w:r w:rsidRPr="0032304F">
        <w:rPr>
          <w:rFonts w:asciiTheme="majorHAnsi" w:hAnsiTheme="majorHAnsi" w:cstheme="majorHAnsi"/>
          <w:color w:val="222222"/>
          <w:shd w:val="clear" w:color="auto" w:fill="FFFFFF"/>
        </w:rPr>
        <w:t>. Practical Knowledge Without Luminosity. </w:t>
      </w:r>
      <w:r w:rsidRPr="0032304F">
        <w:rPr>
          <w:rFonts w:asciiTheme="majorHAnsi" w:hAnsiTheme="majorHAnsi" w:cstheme="majorHAnsi"/>
          <w:i/>
          <w:iCs/>
          <w:color w:val="222222"/>
          <w:shd w:val="clear" w:color="auto" w:fill="FFFFFF"/>
        </w:rPr>
        <w:t>Mind</w:t>
      </w:r>
      <w:r w:rsidRPr="0032304F">
        <w:rPr>
          <w:rFonts w:asciiTheme="majorHAnsi" w:hAnsiTheme="majorHAnsi" w:cstheme="majorHAnsi"/>
          <w:color w:val="222222"/>
          <w:shd w:val="clear" w:color="auto" w:fill="FFFFFF"/>
        </w:rPr>
        <w:t>.</w:t>
      </w:r>
    </w:p>
    <w:p w14:paraId="6EC68872" w14:textId="77777777" w:rsidR="0032304F" w:rsidRPr="0032304F" w:rsidRDefault="0032304F" w:rsidP="00295C54">
      <w:pPr>
        <w:snapToGrid w:val="0"/>
        <w:spacing w:after="60" w:line="480" w:lineRule="auto"/>
        <w:rPr>
          <w:rFonts w:asciiTheme="majorHAnsi" w:hAnsiTheme="majorHAnsi" w:cstheme="majorHAnsi"/>
        </w:rPr>
      </w:pPr>
      <w:r w:rsidRPr="0032304F">
        <w:rPr>
          <w:rFonts w:asciiTheme="majorHAnsi" w:hAnsiTheme="majorHAnsi" w:cstheme="majorHAnsi"/>
          <w:color w:val="222222"/>
          <w:shd w:val="clear" w:color="auto" w:fill="FFFFFF"/>
        </w:rPr>
        <w:lastRenderedPageBreak/>
        <w:t>Brand, M. (1984). </w:t>
      </w:r>
      <w:r w:rsidRPr="0032304F">
        <w:rPr>
          <w:rFonts w:asciiTheme="majorHAnsi" w:hAnsiTheme="majorHAnsi" w:cstheme="majorHAnsi"/>
          <w:i/>
          <w:iCs/>
          <w:color w:val="222222"/>
          <w:shd w:val="clear" w:color="auto" w:fill="FFFFFF"/>
        </w:rPr>
        <w:t>Intending and acting: Toward a naturalized action theory</w:t>
      </w:r>
      <w:r w:rsidRPr="0032304F">
        <w:rPr>
          <w:rFonts w:asciiTheme="majorHAnsi" w:hAnsiTheme="majorHAnsi" w:cstheme="majorHAnsi"/>
          <w:color w:val="222222"/>
          <w:shd w:val="clear" w:color="auto" w:fill="FFFFFF"/>
        </w:rPr>
        <w:t>. MIT press.</w:t>
      </w:r>
    </w:p>
    <w:p w14:paraId="1D908EB7" w14:textId="77777777" w:rsidR="0032304F" w:rsidRPr="0032304F" w:rsidRDefault="0032304F" w:rsidP="00295C54">
      <w:pPr>
        <w:snapToGrid w:val="0"/>
        <w:spacing w:after="60" w:line="480" w:lineRule="auto"/>
        <w:rPr>
          <w:rFonts w:asciiTheme="majorHAnsi" w:hAnsiTheme="majorHAnsi" w:cstheme="majorHAnsi"/>
        </w:rPr>
      </w:pPr>
      <w:r w:rsidRPr="0032304F">
        <w:rPr>
          <w:rFonts w:asciiTheme="majorHAnsi" w:hAnsiTheme="majorHAnsi" w:cstheme="majorHAnsi"/>
          <w:color w:val="222222"/>
          <w:shd w:val="clear" w:color="auto" w:fill="FFFFFF"/>
        </w:rPr>
        <w:t>Bratman, M. E. (2018). </w:t>
      </w:r>
      <w:r w:rsidRPr="0032304F">
        <w:rPr>
          <w:rFonts w:asciiTheme="majorHAnsi" w:hAnsiTheme="majorHAnsi" w:cstheme="majorHAnsi"/>
          <w:i/>
          <w:iCs/>
          <w:color w:val="222222"/>
          <w:shd w:val="clear" w:color="auto" w:fill="FFFFFF"/>
        </w:rPr>
        <w:t>Planning, time, and self-governance: Essays in practical rationality</w:t>
      </w:r>
      <w:r w:rsidRPr="0032304F">
        <w:rPr>
          <w:rFonts w:asciiTheme="majorHAnsi" w:hAnsiTheme="majorHAnsi" w:cstheme="majorHAnsi"/>
          <w:color w:val="222222"/>
          <w:shd w:val="clear" w:color="auto" w:fill="FFFFFF"/>
        </w:rPr>
        <w:t>. Oxford University Press.</w:t>
      </w:r>
    </w:p>
    <w:p w14:paraId="2E89723D" w14:textId="4BED3EBE" w:rsidR="006A759D" w:rsidRPr="0032304F" w:rsidRDefault="006A759D" w:rsidP="00295C54">
      <w:pPr>
        <w:autoSpaceDE w:val="0"/>
        <w:autoSpaceDN w:val="0"/>
        <w:adjustRightInd w:val="0"/>
        <w:snapToGrid w:val="0"/>
        <w:spacing w:after="60" w:line="480" w:lineRule="auto"/>
        <w:rPr>
          <w:rFonts w:asciiTheme="majorHAnsi" w:hAnsiTheme="majorHAnsi" w:cstheme="majorHAnsi"/>
        </w:rPr>
      </w:pPr>
      <w:proofErr w:type="spellStart"/>
      <w:r w:rsidRPr="0032304F">
        <w:rPr>
          <w:rFonts w:asciiTheme="majorHAnsi" w:hAnsiTheme="majorHAnsi" w:cstheme="majorHAnsi"/>
        </w:rPr>
        <w:t>Broncano‐Berrocal</w:t>
      </w:r>
      <w:proofErr w:type="spellEnd"/>
      <w:r w:rsidRPr="0032304F">
        <w:rPr>
          <w:rFonts w:asciiTheme="majorHAnsi" w:hAnsiTheme="majorHAnsi" w:cstheme="majorHAnsi"/>
        </w:rPr>
        <w:t>, F. (2015). Luck as risk and the lack of control account of</w:t>
      </w:r>
      <w:r w:rsidR="0032304F" w:rsidRPr="0032304F">
        <w:rPr>
          <w:rFonts w:asciiTheme="majorHAnsi" w:hAnsiTheme="majorHAnsi" w:cstheme="majorHAnsi"/>
        </w:rPr>
        <w:t xml:space="preserve"> </w:t>
      </w:r>
      <w:r w:rsidRPr="0032304F">
        <w:rPr>
          <w:rFonts w:asciiTheme="majorHAnsi" w:hAnsiTheme="majorHAnsi" w:cstheme="majorHAnsi"/>
        </w:rPr>
        <w:t>luck.</w:t>
      </w:r>
      <w:r w:rsidR="0032304F" w:rsidRPr="0032304F">
        <w:rPr>
          <w:rFonts w:asciiTheme="majorHAnsi" w:hAnsiTheme="majorHAnsi" w:cstheme="majorHAnsi"/>
        </w:rPr>
        <w:t xml:space="preserve"> </w:t>
      </w:r>
      <w:proofErr w:type="spellStart"/>
      <w:r w:rsidRPr="0032304F">
        <w:rPr>
          <w:rFonts w:asciiTheme="majorHAnsi" w:hAnsiTheme="majorHAnsi" w:cstheme="majorHAnsi"/>
          <w:i/>
          <w:iCs/>
        </w:rPr>
        <w:t>Metaphilosophy</w:t>
      </w:r>
      <w:proofErr w:type="spellEnd"/>
      <w:r w:rsidRPr="0032304F">
        <w:rPr>
          <w:rFonts w:asciiTheme="majorHAnsi" w:hAnsiTheme="majorHAnsi" w:cstheme="majorHAnsi"/>
        </w:rPr>
        <w:t>, </w:t>
      </w:r>
      <w:r w:rsidRPr="0032304F">
        <w:rPr>
          <w:rFonts w:asciiTheme="majorHAnsi" w:hAnsiTheme="majorHAnsi" w:cstheme="majorHAnsi"/>
          <w:i/>
          <w:iCs/>
        </w:rPr>
        <w:t>46</w:t>
      </w:r>
      <w:r w:rsidRPr="0032304F">
        <w:rPr>
          <w:rFonts w:asciiTheme="majorHAnsi" w:hAnsiTheme="majorHAnsi" w:cstheme="majorHAnsi"/>
        </w:rPr>
        <w:t>(1): 1-25.</w:t>
      </w:r>
    </w:p>
    <w:p w14:paraId="0A9AA364" w14:textId="77777777" w:rsidR="0032304F" w:rsidRPr="0032304F" w:rsidRDefault="0032304F" w:rsidP="00295C54">
      <w:pPr>
        <w:snapToGrid w:val="0"/>
        <w:spacing w:after="60" w:line="480" w:lineRule="auto"/>
        <w:rPr>
          <w:rFonts w:asciiTheme="majorHAnsi" w:hAnsiTheme="majorHAnsi" w:cstheme="majorHAnsi"/>
          <w:color w:val="222222"/>
          <w:shd w:val="clear" w:color="auto" w:fill="FFFFFF"/>
        </w:rPr>
      </w:pPr>
      <w:r w:rsidRPr="0032304F">
        <w:rPr>
          <w:rFonts w:asciiTheme="majorHAnsi" w:hAnsiTheme="majorHAnsi" w:cstheme="majorHAnsi"/>
          <w:color w:val="222222"/>
          <w:shd w:val="clear" w:color="auto" w:fill="FFFFFF"/>
        </w:rPr>
        <w:t>Campbell, L. (2018). An epistemology for practical knowledge. </w:t>
      </w:r>
      <w:r w:rsidRPr="0032304F">
        <w:rPr>
          <w:rFonts w:asciiTheme="majorHAnsi" w:hAnsiTheme="majorHAnsi" w:cstheme="majorHAnsi"/>
          <w:i/>
          <w:iCs/>
          <w:color w:val="222222"/>
          <w:shd w:val="clear" w:color="auto" w:fill="FFFFFF"/>
        </w:rPr>
        <w:t>Canadian Journal of Philosophy</w:t>
      </w:r>
      <w:r w:rsidRPr="0032304F">
        <w:rPr>
          <w:rFonts w:asciiTheme="majorHAnsi" w:hAnsiTheme="majorHAnsi" w:cstheme="majorHAnsi"/>
          <w:color w:val="222222"/>
          <w:shd w:val="clear" w:color="auto" w:fill="FFFFFF"/>
        </w:rPr>
        <w:t>, </w:t>
      </w:r>
      <w:r w:rsidRPr="0032304F">
        <w:rPr>
          <w:rFonts w:asciiTheme="majorHAnsi" w:hAnsiTheme="majorHAnsi" w:cstheme="majorHAnsi"/>
          <w:i/>
          <w:iCs/>
          <w:color w:val="222222"/>
          <w:shd w:val="clear" w:color="auto" w:fill="FFFFFF"/>
        </w:rPr>
        <w:t>48</w:t>
      </w:r>
      <w:r w:rsidRPr="0032304F">
        <w:rPr>
          <w:rFonts w:asciiTheme="majorHAnsi" w:hAnsiTheme="majorHAnsi" w:cstheme="majorHAnsi"/>
          <w:color w:val="222222"/>
          <w:shd w:val="clear" w:color="auto" w:fill="FFFFFF"/>
        </w:rPr>
        <w:t>(2), 159-177.</w:t>
      </w:r>
    </w:p>
    <w:p w14:paraId="7A4C2DE7" w14:textId="77777777" w:rsidR="0032304F" w:rsidRPr="0032304F" w:rsidRDefault="0032304F"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 xml:space="preserve">Carter, J. A., Jarvis, B. W., &amp; Rubin, K. (2015). Varieties of cognitive achievement. </w:t>
      </w:r>
      <w:r w:rsidRPr="0032304F">
        <w:rPr>
          <w:rFonts w:asciiTheme="majorHAnsi" w:hAnsiTheme="majorHAnsi" w:cstheme="majorHAnsi"/>
          <w:i/>
          <w:iCs/>
        </w:rPr>
        <w:t xml:space="preserve">Philosophical Studies </w:t>
      </w:r>
      <w:r w:rsidRPr="0032304F">
        <w:rPr>
          <w:rFonts w:asciiTheme="majorHAnsi" w:hAnsiTheme="majorHAnsi" w:cstheme="majorHAnsi"/>
        </w:rPr>
        <w:t>172(6): 1603-1623.</w:t>
      </w:r>
    </w:p>
    <w:p w14:paraId="697AEDD8" w14:textId="77777777" w:rsidR="0032304F" w:rsidRPr="0032304F" w:rsidRDefault="0032304F" w:rsidP="00295C54">
      <w:pPr>
        <w:snapToGrid w:val="0"/>
        <w:spacing w:after="60" w:line="480" w:lineRule="auto"/>
        <w:rPr>
          <w:rFonts w:asciiTheme="majorHAnsi" w:hAnsiTheme="majorHAnsi" w:cstheme="majorHAnsi"/>
        </w:rPr>
      </w:pPr>
      <w:proofErr w:type="spellStart"/>
      <w:r w:rsidRPr="0032304F">
        <w:rPr>
          <w:rFonts w:asciiTheme="majorHAnsi" w:hAnsiTheme="majorHAnsi" w:cstheme="majorHAnsi"/>
          <w:color w:val="222222"/>
          <w:shd w:val="clear" w:color="auto" w:fill="FFFFFF"/>
        </w:rPr>
        <w:t>Castañeda</w:t>
      </w:r>
      <w:proofErr w:type="spellEnd"/>
      <w:r w:rsidRPr="0032304F">
        <w:rPr>
          <w:rFonts w:asciiTheme="majorHAnsi" w:hAnsiTheme="majorHAnsi" w:cstheme="majorHAnsi"/>
          <w:color w:val="222222"/>
          <w:shd w:val="clear" w:color="auto" w:fill="FFFFFF"/>
        </w:rPr>
        <w:t>, H. N. (2012). </w:t>
      </w:r>
      <w:r w:rsidRPr="0032304F">
        <w:rPr>
          <w:rFonts w:asciiTheme="majorHAnsi" w:hAnsiTheme="majorHAnsi" w:cstheme="majorHAnsi"/>
          <w:i/>
          <w:iCs/>
          <w:color w:val="222222"/>
          <w:shd w:val="clear" w:color="auto" w:fill="FFFFFF"/>
        </w:rPr>
        <w:t>Thinking and doing: The philosophical foundations of institutions</w:t>
      </w:r>
      <w:r w:rsidRPr="0032304F">
        <w:rPr>
          <w:rFonts w:asciiTheme="majorHAnsi" w:hAnsiTheme="majorHAnsi" w:cstheme="majorHAnsi"/>
          <w:color w:val="222222"/>
          <w:shd w:val="clear" w:color="auto" w:fill="FFFFFF"/>
        </w:rPr>
        <w:t> (Vol. 7). Springer Science &amp; Business Media.</w:t>
      </w:r>
    </w:p>
    <w:p w14:paraId="6B5C93C4" w14:textId="77777777" w:rsidR="00A35D2A" w:rsidRPr="0032304F" w:rsidRDefault="00A35D2A"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 xml:space="preserve">Cath, Y. (2015). Revisionary intellectualism and Gettier. </w:t>
      </w:r>
      <w:r w:rsidRPr="0032304F">
        <w:rPr>
          <w:rFonts w:asciiTheme="majorHAnsi" w:hAnsiTheme="majorHAnsi" w:cstheme="majorHAnsi"/>
          <w:i/>
          <w:iCs/>
        </w:rPr>
        <w:t>Philosophical Studies</w:t>
      </w:r>
      <w:r w:rsidRPr="0032304F">
        <w:rPr>
          <w:rFonts w:asciiTheme="majorHAnsi" w:hAnsiTheme="majorHAnsi" w:cstheme="majorHAnsi"/>
        </w:rPr>
        <w:t>, 172(1), 7-27.</w:t>
      </w:r>
    </w:p>
    <w:p w14:paraId="226DC727" w14:textId="312F043C" w:rsidR="00485368" w:rsidRPr="0032304F" w:rsidRDefault="00485368"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Davidson, D</w:t>
      </w:r>
      <w:r w:rsidR="00007458" w:rsidRPr="0032304F">
        <w:rPr>
          <w:rFonts w:asciiTheme="majorHAnsi" w:hAnsiTheme="majorHAnsi" w:cstheme="majorHAnsi"/>
        </w:rPr>
        <w:t>.</w:t>
      </w:r>
      <w:r w:rsidRPr="0032304F">
        <w:rPr>
          <w:rFonts w:asciiTheme="majorHAnsi" w:hAnsiTheme="majorHAnsi" w:cstheme="majorHAnsi"/>
        </w:rPr>
        <w:t xml:space="preserve"> </w:t>
      </w:r>
      <w:r w:rsidR="00007458" w:rsidRPr="0032304F">
        <w:rPr>
          <w:rFonts w:asciiTheme="majorHAnsi" w:hAnsiTheme="majorHAnsi" w:cstheme="majorHAnsi"/>
        </w:rPr>
        <w:t>(</w:t>
      </w:r>
      <w:r w:rsidRPr="0032304F">
        <w:rPr>
          <w:rFonts w:asciiTheme="majorHAnsi" w:hAnsiTheme="majorHAnsi" w:cstheme="majorHAnsi"/>
        </w:rPr>
        <w:t>1980</w:t>
      </w:r>
      <w:r w:rsidR="00007458" w:rsidRPr="0032304F">
        <w:rPr>
          <w:rFonts w:asciiTheme="majorHAnsi" w:hAnsiTheme="majorHAnsi" w:cstheme="majorHAnsi"/>
        </w:rPr>
        <w:t>)</w:t>
      </w:r>
      <w:r w:rsidRPr="0032304F">
        <w:rPr>
          <w:rFonts w:asciiTheme="majorHAnsi" w:hAnsiTheme="majorHAnsi" w:cstheme="majorHAnsi"/>
        </w:rPr>
        <w:t xml:space="preserve">. </w:t>
      </w:r>
      <w:r w:rsidRPr="0032304F">
        <w:rPr>
          <w:rFonts w:asciiTheme="majorHAnsi" w:hAnsiTheme="majorHAnsi" w:cstheme="majorHAnsi"/>
          <w:i/>
          <w:iCs/>
        </w:rPr>
        <w:t>Essays on Actions and Events</w:t>
      </w:r>
      <w:r w:rsidRPr="0032304F">
        <w:rPr>
          <w:rFonts w:asciiTheme="majorHAnsi" w:hAnsiTheme="majorHAnsi" w:cstheme="majorHAnsi"/>
        </w:rPr>
        <w:t>. New York:</w:t>
      </w:r>
      <w:r w:rsidR="00007458" w:rsidRPr="0032304F">
        <w:rPr>
          <w:rFonts w:asciiTheme="majorHAnsi" w:hAnsiTheme="majorHAnsi" w:cstheme="majorHAnsi"/>
        </w:rPr>
        <w:t xml:space="preserve"> </w:t>
      </w:r>
      <w:r w:rsidRPr="0032304F">
        <w:rPr>
          <w:rFonts w:asciiTheme="majorHAnsi" w:hAnsiTheme="majorHAnsi" w:cstheme="majorHAnsi"/>
        </w:rPr>
        <w:t>Oxford University Press.</w:t>
      </w:r>
    </w:p>
    <w:p w14:paraId="3D900D7E" w14:textId="625EFE37" w:rsidR="0032304F" w:rsidRPr="0032304F" w:rsidRDefault="0032304F" w:rsidP="00295C54">
      <w:pPr>
        <w:pStyle w:val="NormalWeb"/>
        <w:shd w:val="clear" w:color="auto" w:fill="FFFFFF"/>
        <w:snapToGrid w:val="0"/>
        <w:spacing w:after="60" w:line="480" w:lineRule="auto"/>
        <w:rPr>
          <w:rFonts w:asciiTheme="majorHAnsi" w:hAnsiTheme="majorHAnsi" w:cstheme="majorHAnsi"/>
        </w:rPr>
      </w:pPr>
      <w:proofErr w:type="spellStart"/>
      <w:r w:rsidRPr="0032304F">
        <w:rPr>
          <w:rFonts w:asciiTheme="majorHAnsi" w:hAnsiTheme="majorHAnsi" w:cstheme="majorHAnsi"/>
        </w:rPr>
        <w:t>Eckardt</w:t>
      </w:r>
      <w:proofErr w:type="spellEnd"/>
      <w:r w:rsidRPr="0032304F">
        <w:rPr>
          <w:rFonts w:asciiTheme="majorHAnsi" w:hAnsiTheme="majorHAnsi" w:cstheme="majorHAnsi"/>
        </w:rPr>
        <w:t>, Regine (2000). Normal objects, normal worlds, and the meaning of generic sentences. ​</w:t>
      </w:r>
      <w:r w:rsidRPr="0032304F">
        <w:rPr>
          <w:rFonts w:asciiTheme="majorHAnsi" w:hAnsiTheme="majorHAnsi" w:cstheme="majorHAnsi"/>
          <w:i/>
          <w:iCs/>
        </w:rPr>
        <w:t>Journal of Semantics</w:t>
      </w:r>
      <w:r w:rsidRPr="0032304F">
        <w:rPr>
          <w:rFonts w:asciiTheme="majorHAnsi" w:hAnsiTheme="majorHAnsi" w:cstheme="majorHAnsi"/>
        </w:rPr>
        <w:t>​ 16, 237–278.</w:t>
      </w:r>
    </w:p>
    <w:p w14:paraId="509CD777" w14:textId="77777777" w:rsidR="0032304F" w:rsidRPr="0032304F" w:rsidRDefault="0032304F" w:rsidP="00295C54">
      <w:pPr>
        <w:snapToGrid w:val="0"/>
        <w:spacing w:after="60" w:line="480" w:lineRule="auto"/>
        <w:rPr>
          <w:rFonts w:asciiTheme="majorHAnsi" w:hAnsiTheme="majorHAnsi" w:cstheme="majorHAnsi"/>
        </w:rPr>
      </w:pPr>
      <w:r w:rsidRPr="0032304F">
        <w:rPr>
          <w:rFonts w:asciiTheme="majorHAnsi" w:hAnsiTheme="majorHAnsi" w:cstheme="majorHAnsi"/>
          <w:color w:val="222222"/>
          <w:shd w:val="clear" w:color="auto" w:fill="FFFFFF"/>
        </w:rPr>
        <w:t>Falvey, K. (2000). Knowledge in intention. </w:t>
      </w:r>
      <w:r w:rsidRPr="0032304F">
        <w:rPr>
          <w:rFonts w:asciiTheme="majorHAnsi" w:hAnsiTheme="majorHAnsi" w:cstheme="majorHAnsi"/>
          <w:i/>
          <w:iCs/>
          <w:color w:val="222222"/>
          <w:shd w:val="clear" w:color="auto" w:fill="FFFFFF"/>
        </w:rPr>
        <w:t>Philosophical Studies: An International Journal for Philosophy in the Analytic Tradition</w:t>
      </w:r>
      <w:r w:rsidRPr="0032304F">
        <w:rPr>
          <w:rFonts w:asciiTheme="majorHAnsi" w:hAnsiTheme="majorHAnsi" w:cstheme="majorHAnsi"/>
          <w:color w:val="222222"/>
          <w:shd w:val="clear" w:color="auto" w:fill="FFFFFF"/>
        </w:rPr>
        <w:t>, </w:t>
      </w:r>
      <w:r w:rsidRPr="0032304F">
        <w:rPr>
          <w:rFonts w:asciiTheme="majorHAnsi" w:hAnsiTheme="majorHAnsi" w:cstheme="majorHAnsi"/>
          <w:i/>
          <w:iCs/>
          <w:color w:val="222222"/>
          <w:shd w:val="clear" w:color="auto" w:fill="FFFFFF"/>
        </w:rPr>
        <w:t>99</w:t>
      </w:r>
      <w:r w:rsidRPr="0032304F">
        <w:rPr>
          <w:rFonts w:asciiTheme="majorHAnsi" w:hAnsiTheme="majorHAnsi" w:cstheme="majorHAnsi"/>
          <w:color w:val="222222"/>
          <w:shd w:val="clear" w:color="auto" w:fill="FFFFFF"/>
        </w:rPr>
        <w:t>(1), 21-44.</w:t>
      </w:r>
    </w:p>
    <w:p w14:paraId="2C02D144" w14:textId="77777777" w:rsidR="0032304F" w:rsidRPr="0032304F" w:rsidRDefault="0032304F" w:rsidP="00295C54">
      <w:pPr>
        <w:snapToGrid w:val="0"/>
        <w:spacing w:after="60" w:line="480" w:lineRule="auto"/>
        <w:rPr>
          <w:rFonts w:asciiTheme="majorHAnsi" w:hAnsiTheme="majorHAnsi" w:cstheme="majorHAnsi"/>
        </w:rPr>
      </w:pPr>
      <w:r w:rsidRPr="0032304F">
        <w:rPr>
          <w:rFonts w:asciiTheme="majorHAnsi" w:hAnsiTheme="majorHAnsi" w:cstheme="majorHAnsi"/>
          <w:color w:val="222222"/>
          <w:shd w:val="clear" w:color="auto" w:fill="FFFFFF"/>
        </w:rPr>
        <w:t>Frost, K. (2019). A metaphysics for practical knowledge. </w:t>
      </w:r>
      <w:r w:rsidRPr="0032304F">
        <w:rPr>
          <w:rFonts w:asciiTheme="majorHAnsi" w:hAnsiTheme="majorHAnsi" w:cstheme="majorHAnsi"/>
          <w:i/>
          <w:iCs/>
          <w:color w:val="222222"/>
          <w:shd w:val="clear" w:color="auto" w:fill="FFFFFF"/>
        </w:rPr>
        <w:t>Canadian Journal of Philosophy</w:t>
      </w:r>
      <w:r w:rsidRPr="0032304F">
        <w:rPr>
          <w:rFonts w:asciiTheme="majorHAnsi" w:hAnsiTheme="majorHAnsi" w:cstheme="majorHAnsi"/>
          <w:color w:val="222222"/>
          <w:shd w:val="clear" w:color="auto" w:fill="FFFFFF"/>
        </w:rPr>
        <w:t>, </w:t>
      </w:r>
      <w:r w:rsidRPr="0032304F">
        <w:rPr>
          <w:rFonts w:asciiTheme="majorHAnsi" w:hAnsiTheme="majorHAnsi" w:cstheme="majorHAnsi"/>
          <w:i/>
          <w:iCs/>
          <w:color w:val="222222"/>
          <w:shd w:val="clear" w:color="auto" w:fill="FFFFFF"/>
        </w:rPr>
        <w:t>49</w:t>
      </w:r>
      <w:r w:rsidRPr="0032304F">
        <w:rPr>
          <w:rFonts w:asciiTheme="majorHAnsi" w:hAnsiTheme="majorHAnsi" w:cstheme="majorHAnsi"/>
          <w:color w:val="222222"/>
          <w:shd w:val="clear" w:color="auto" w:fill="FFFFFF"/>
        </w:rPr>
        <w:t>(3), 314-340.</w:t>
      </w:r>
    </w:p>
    <w:p w14:paraId="5F96DC4E" w14:textId="0F213826" w:rsidR="00A35D2A" w:rsidRPr="0032304F" w:rsidRDefault="00A35D2A" w:rsidP="00295C54">
      <w:pPr>
        <w:autoSpaceDE w:val="0"/>
        <w:autoSpaceDN w:val="0"/>
        <w:adjustRightInd w:val="0"/>
        <w:snapToGrid w:val="0"/>
        <w:spacing w:after="60" w:line="480" w:lineRule="auto"/>
        <w:rPr>
          <w:rFonts w:asciiTheme="majorHAnsi" w:hAnsiTheme="majorHAnsi" w:cstheme="majorHAnsi"/>
        </w:rPr>
      </w:pPr>
      <w:proofErr w:type="spellStart"/>
      <w:r w:rsidRPr="0032304F">
        <w:rPr>
          <w:rFonts w:asciiTheme="majorHAnsi" w:hAnsiTheme="majorHAnsi" w:cstheme="majorHAnsi"/>
        </w:rPr>
        <w:t>Ginet</w:t>
      </w:r>
      <w:proofErr w:type="spellEnd"/>
      <w:r w:rsidRPr="0032304F">
        <w:rPr>
          <w:rFonts w:asciiTheme="majorHAnsi" w:hAnsiTheme="majorHAnsi" w:cstheme="majorHAnsi"/>
        </w:rPr>
        <w:t>, C</w:t>
      </w:r>
      <w:r w:rsidR="00D70780">
        <w:rPr>
          <w:rFonts w:asciiTheme="majorHAnsi" w:hAnsiTheme="majorHAnsi" w:cstheme="majorHAnsi"/>
        </w:rPr>
        <w:t>. (1975).</w:t>
      </w:r>
      <w:r w:rsidRPr="0032304F">
        <w:rPr>
          <w:rFonts w:asciiTheme="majorHAnsi" w:hAnsiTheme="majorHAnsi" w:cstheme="majorHAnsi"/>
        </w:rPr>
        <w:t xml:space="preserve"> </w:t>
      </w:r>
      <w:r w:rsidRPr="00D70780">
        <w:rPr>
          <w:rFonts w:asciiTheme="majorHAnsi" w:hAnsiTheme="majorHAnsi" w:cstheme="majorHAnsi"/>
          <w:i/>
          <w:iCs/>
        </w:rPr>
        <w:t>Knowledge, Perception, and Memory</w:t>
      </w:r>
      <w:r w:rsidRPr="0032304F">
        <w:rPr>
          <w:rFonts w:asciiTheme="majorHAnsi" w:hAnsiTheme="majorHAnsi" w:cstheme="majorHAnsi"/>
        </w:rPr>
        <w:t xml:space="preserve">. D. </w:t>
      </w:r>
      <w:proofErr w:type="spellStart"/>
      <w:r w:rsidRPr="0032304F">
        <w:rPr>
          <w:rFonts w:asciiTheme="majorHAnsi" w:hAnsiTheme="majorHAnsi" w:cstheme="majorHAnsi"/>
        </w:rPr>
        <w:t>Reidel</w:t>
      </w:r>
      <w:proofErr w:type="spellEnd"/>
      <w:r w:rsidRPr="0032304F">
        <w:rPr>
          <w:rFonts w:asciiTheme="majorHAnsi" w:hAnsiTheme="majorHAnsi" w:cstheme="majorHAnsi"/>
        </w:rPr>
        <w:t xml:space="preserve"> Publishing Co.</w:t>
      </w:r>
    </w:p>
    <w:p w14:paraId="3E106F1F" w14:textId="239344CC" w:rsidR="003611F0" w:rsidRPr="0032304F" w:rsidRDefault="003611F0" w:rsidP="00295C54">
      <w:pPr>
        <w:snapToGrid w:val="0"/>
        <w:spacing w:after="60" w:line="480" w:lineRule="auto"/>
        <w:rPr>
          <w:rFonts w:asciiTheme="majorHAnsi" w:hAnsiTheme="majorHAnsi" w:cstheme="majorHAnsi"/>
        </w:rPr>
      </w:pPr>
      <w:r w:rsidRPr="0032304F">
        <w:rPr>
          <w:rFonts w:asciiTheme="majorHAnsi" w:hAnsiTheme="majorHAnsi" w:cstheme="majorHAnsi"/>
        </w:rPr>
        <w:t xml:space="preserve">Greco, J. (2010). </w:t>
      </w:r>
      <w:r w:rsidRPr="0032304F">
        <w:rPr>
          <w:rFonts w:asciiTheme="majorHAnsi" w:hAnsiTheme="majorHAnsi" w:cstheme="majorHAnsi"/>
          <w:i/>
          <w:iCs/>
        </w:rPr>
        <w:t xml:space="preserve">Achieving Knowledge. </w:t>
      </w:r>
      <w:r w:rsidRPr="0032304F">
        <w:rPr>
          <w:rFonts w:asciiTheme="majorHAnsi" w:hAnsiTheme="majorHAnsi" w:cstheme="majorHAnsi"/>
        </w:rPr>
        <w:t xml:space="preserve">Cambridge: Cambridge University Press. </w:t>
      </w:r>
    </w:p>
    <w:p w14:paraId="2201E7CA" w14:textId="3B14C1DE" w:rsidR="00A35D2A" w:rsidRPr="0032304F" w:rsidRDefault="00A35D2A" w:rsidP="00295C54">
      <w:pPr>
        <w:snapToGrid w:val="0"/>
        <w:spacing w:after="60" w:line="480" w:lineRule="auto"/>
        <w:rPr>
          <w:rFonts w:asciiTheme="majorHAnsi" w:hAnsiTheme="majorHAnsi" w:cstheme="majorHAnsi"/>
        </w:rPr>
      </w:pPr>
      <w:proofErr w:type="spellStart"/>
      <w:r w:rsidRPr="0032304F">
        <w:rPr>
          <w:rFonts w:asciiTheme="majorHAnsi" w:hAnsiTheme="majorHAnsi" w:cstheme="majorHAnsi"/>
        </w:rPr>
        <w:lastRenderedPageBreak/>
        <w:t>Groenendijk</w:t>
      </w:r>
      <w:proofErr w:type="spellEnd"/>
      <w:r w:rsidRPr="0032304F">
        <w:rPr>
          <w:rFonts w:asciiTheme="majorHAnsi" w:hAnsiTheme="majorHAnsi" w:cstheme="majorHAnsi"/>
        </w:rPr>
        <w:t xml:space="preserve">, Jeroen &amp; Martin </w:t>
      </w:r>
      <w:proofErr w:type="spellStart"/>
      <w:r w:rsidRPr="0032304F">
        <w:rPr>
          <w:rFonts w:asciiTheme="majorHAnsi" w:hAnsiTheme="majorHAnsi" w:cstheme="majorHAnsi"/>
        </w:rPr>
        <w:t>Stokhof</w:t>
      </w:r>
      <w:proofErr w:type="spellEnd"/>
      <w:r w:rsidRPr="0032304F">
        <w:rPr>
          <w:rFonts w:asciiTheme="majorHAnsi" w:hAnsiTheme="majorHAnsi" w:cstheme="majorHAnsi"/>
        </w:rPr>
        <w:t xml:space="preserve"> (1982). Semantic analysis of WH-complements. </w:t>
      </w:r>
      <w:r w:rsidRPr="00295C54">
        <w:rPr>
          <w:rFonts w:asciiTheme="majorHAnsi" w:hAnsiTheme="majorHAnsi" w:cstheme="majorHAnsi"/>
          <w:i/>
          <w:iCs/>
        </w:rPr>
        <w:t>Linguistics and Philosophy</w:t>
      </w:r>
      <w:r w:rsidRPr="0032304F">
        <w:rPr>
          <w:rFonts w:asciiTheme="majorHAnsi" w:hAnsiTheme="majorHAnsi" w:cstheme="majorHAnsi"/>
        </w:rPr>
        <w:t xml:space="preserve"> 5, 175–233.</w:t>
      </w:r>
    </w:p>
    <w:p w14:paraId="3599F098" w14:textId="77777777" w:rsidR="0032304F" w:rsidRPr="0032304F" w:rsidRDefault="0032304F" w:rsidP="00295C54">
      <w:pPr>
        <w:snapToGrid w:val="0"/>
        <w:spacing w:after="60" w:line="480" w:lineRule="auto"/>
        <w:rPr>
          <w:rFonts w:asciiTheme="majorHAnsi" w:hAnsiTheme="majorHAnsi" w:cstheme="majorHAnsi"/>
        </w:rPr>
      </w:pPr>
      <w:proofErr w:type="spellStart"/>
      <w:r w:rsidRPr="0032304F">
        <w:rPr>
          <w:rFonts w:asciiTheme="majorHAnsi" w:hAnsiTheme="majorHAnsi" w:cstheme="majorHAnsi"/>
          <w:color w:val="222222"/>
          <w:shd w:val="clear" w:color="auto" w:fill="FFFFFF"/>
        </w:rPr>
        <w:t>Grünbaum</w:t>
      </w:r>
      <w:proofErr w:type="spellEnd"/>
      <w:r w:rsidRPr="0032304F">
        <w:rPr>
          <w:rFonts w:asciiTheme="majorHAnsi" w:hAnsiTheme="majorHAnsi" w:cstheme="majorHAnsi"/>
          <w:color w:val="222222"/>
          <w:shd w:val="clear" w:color="auto" w:fill="FFFFFF"/>
        </w:rPr>
        <w:t>, T. (2011). Perception and non-inferential knowledge of action. </w:t>
      </w:r>
      <w:r w:rsidRPr="0032304F">
        <w:rPr>
          <w:rFonts w:asciiTheme="majorHAnsi" w:hAnsiTheme="majorHAnsi" w:cstheme="majorHAnsi"/>
          <w:i/>
          <w:iCs/>
          <w:color w:val="222222"/>
          <w:shd w:val="clear" w:color="auto" w:fill="FFFFFF"/>
        </w:rPr>
        <w:t>Philosophical Explorations</w:t>
      </w:r>
      <w:r w:rsidRPr="0032304F">
        <w:rPr>
          <w:rFonts w:asciiTheme="majorHAnsi" w:hAnsiTheme="majorHAnsi" w:cstheme="majorHAnsi"/>
          <w:color w:val="222222"/>
          <w:shd w:val="clear" w:color="auto" w:fill="FFFFFF"/>
        </w:rPr>
        <w:t>, </w:t>
      </w:r>
      <w:r w:rsidRPr="0032304F">
        <w:rPr>
          <w:rFonts w:asciiTheme="majorHAnsi" w:hAnsiTheme="majorHAnsi" w:cstheme="majorHAnsi"/>
          <w:i/>
          <w:iCs/>
          <w:color w:val="222222"/>
          <w:shd w:val="clear" w:color="auto" w:fill="FFFFFF"/>
        </w:rPr>
        <w:t>14</w:t>
      </w:r>
      <w:r w:rsidRPr="0032304F">
        <w:rPr>
          <w:rFonts w:asciiTheme="majorHAnsi" w:hAnsiTheme="majorHAnsi" w:cstheme="majorHAnsi"/>
          <w:color w:val="222222"/>
          <w:shd w:val="clear" w:color="auto" w:fill="FFFFFF"/>
        </w:rPr>
        <w:t>(2), 153-167.</w:t>
      </w:r>
    </w:p>
    <w:p w14:paraId="46B9032C" w14:textId="77777777" w:rsidR="00A35D2A" w:rsidRPr="0032304F" w:rsidRDefault="00A35D2A" w:rsidP="00295C54">
      <w:pPr>
        <w:snapToGrid w:val="0"/>
        <w:spacing w:after="60" w:line="480" w:lineRule="auto"/>
        <w:rPr>
          <w:rFonts w:asciiTheme="majorHAnsi" w:hAnsiTheme="majorHAnsi" w:cstheme="majorHAnsi"/>
        </w:rPr>
      </w:pPr>
      <w:proofErr w:type="spellStart"/>
      <w:r w:rsidRPr="0032304F">
        <w:rPr>
          <w:rFonts w:asciiTheme="majorHAnsi" w:hAnsiTheme="majorHAnsi" w:cstheme="majorHAnsi"/>
        </w:rPr>
        <w:t>Karttunen</w:t>
      </w:r>
      <w:proofErr w:type="spellEnd"/>
      <w:r w:rsidRPr="0032304F">
        <w:rPr>
          <w:rFonts w:asciiTheme="majorHAnsi" w:hAnsiTheme="majorHAnsi" w:cstheme="majorHAnsi"/>
        </w:rPr>
        <w:t>, L. (1977). Syntax and semantics of questions. </w:t>
      </w:r>
      <w:r w:rsidRPr="0032304F">
        <w:rPr>
          <w:rFonts w:asciiTheme="majorHAnsi" w:hAnsiTheme="majorHAnsi" w:cstheme="majorHAnsi"/>
          <w:i/>
          <w:iCs/>
        </w:rPr>
        <w:t>Linguistics and philosophy</w:t>
      </w:r>
      <w:r w:rsidRPr="0032304F">
        <w:rPr>
          <w:rFonts w:asciiTheme="majorHAnsi" w:hAnsiTheme="majorHAnsi" w:cstheme="majorHAnsi"/>
        </w:rPr>
        <w:t>, </w:t>
      </w:r>
      <w:r w:rsidRPr="0032304F">
        <w:rPr>
          <w:rFonts w:asciiTheme="majorHAnsi" w:hAnsiTheme="majorHAnsi" w:cstheme="majorHAnsi"/>
          <w:i/>
          <w:iCs/>
        </w:rPr>
        <w:t>1</w:t>
      </w:r>
      <w:r w:rsidRPr="0032304F">
        <w:rPr>
          <w:rFonts w:asciiTheme="majorHAnsi" w:hAnsiTheme="majorHAnsi" w:cstheme="majorHAnsi"/>
        </w:rPr>
        <w:t>(1), 3-44.</w:t>
      </w:r>
    </w:p>
    <w:p w14:paraId="5E29A457" w14:textId="50DCEE91" w:rsidR="00E7328A" w:rsidRPr="0032304F" w:rsidRDefault="00E7328A" w:rsidP="00295C54">
      <w:pPr>
        <w:snapToGrid w:val="0"/>
        <w:spacing w:after="60" w:line="480" w:lineRule="auto"/>
        <w:rPr>
          <w:rFonts w:asciiTheme="majorHAnsi" w:hAnsiTheme="majorHAnsi" w:cstheme="majorHAnsi"/>
        </w:rPr>
      </w:pPr>
      <w:r w:rsidRPr="0032304F">
        <w:rPr>
          <w:rFonts w:asciiTheme="majorHAnsi" w:hAnsiTheme="majorHAnsi" w:cstheme="majorHAnsi"/>
          <w:color w:val="222222"/>
          <w:shd w:val="clear" w:color="auto" w:fill="FFFFFF"/>
        </w:rPr>
        <w:t>Kelp, C. (2009). Knowledge and safety. </w:t>
      </w:r>
      <w:r w:rsidRPr="0032304F">
        <w:rPr>
          <w:rFonts w:asciiTheme="majorHAnsi" w:hAnsiTheme="majorHAnsi" w:cstheme="majorHAnsi"/>
          <w:i/>
          <w:iCs/>
          <w:color w:val="222222"/>
          <w:shd w:val="clear" w:color="auto" w:fill="FFFFFF"/>
        </w:rPr>
        <w:t>Journal of Philosophical Research</w:t>
      </w:r>
      <w:r w:rsidRPr="0032304F">
        <w:rPr>
          <w:rFonts w:asciiTheme="majorHAnsi" w:hAnsiTheme="majorHAnsi" w:cstheme="majorHAnsi"/>
          <w:color w:val="222222"/>
          <w:shd w:val="clear" w:color="auto" w:fill="FFFFFF"/>
        </w:rPr>
        <w:t> 34</w:t>
      </w:r>
      <w:r w:rsidR="0023454F" w:rsidRPr="0032304F">
        <w:rPr>
          <w:rFonts w:asciiTheme="majorHAnsi" w:hAnsiTheme="majorHAnsi" w:cstheme="majorHAnsi"/>
          <w:color w:val="222222"/>
          <w:shd w:val="clear" w:color="auto" w:fill="FFFFFF"/>
        </w:rPr>
        <w:t>:</w:t>
      </w:r>
      <w:r w:rsidRPr="0032304F">
        <w:rPr>
          <w:rFonts w:asciiTheme="majorHAnsi" w:hAnsiTheme="majorHAnsi" w:cstheme="majorHAnsi"/>
          <w:color w:val="222222"/>
          <w:shd w:val="clear" w:color="auto" w:fill="FFFFFF"/>
        </w:rPr>
        <w:t xml:space="preserve"> 21-31.</w:t>
      </w:r>
    </w:p>
    <w:p w14:paraId="322A0591" w14:textId="5B98C02C" w:rsidR="00A35D2A" w:rsidRPr="0032304F" w:rsidRDefault="00A35D2A" w:rsidP="00295C54">
      <w:pPr>
        <w:snapToGrid w:val="0"/>
        <w:spacing w:after="60" w:line="480" w:lineRule="auto"/>
        <w:rPr>
          <w:rFonts w:asciiTheme="majorHAnsi" w:hAnsiTheme="majorHAnsi" w:cstheme="majorHAnsi"/>
        </w:rPr>
      </w:pPr>
      <w:r w:rsidRPr="0032304F">
        <w:rPr>
          <w:rFonts w:asciiTheme="majorHAnsi" w:hAnsiTheme="majorHAnsi" w:cstheme="majorHAnsi"/>
        </w:rPr>
        <w:t xml:space="preserve">Lewis, D. </w:t>
      </w:r>
      <w:r w:rsidR="00D70780">
        <w:rPr>
          <w:rFonts w:asciiTheme="majorHAnsi" w:hAnsiTheme="majorHAnsi" w:cstheme="majorHAnsi"/>
        </w:rPr>
        <w:t>(</w:t>
      </w:r>
      <w:r w:rsidRPr="0032304F">
        <w:rPr>
          <w:rFonts w:asciiTheme="majorHAnsi" w:hAnsiTheme="majorHAnsi" w:cstheme="majorHAnsi"/>
        </w:rPr>
        <w:t>1996</w:t>
      </w:r>
      <w:r w:rsidR="00D70780">
        <w:rPr>
          <w:rFonts w:asciiTheme="majorHAnsi" w:hAnsiTheme="majorHAnsi" w:cstheme="majorHAnsi"/>
        </w:rPr>
        <w:t>)</w:t>
      </w:r>
      <w:r w:rsidRPr="0032304F">
        <w:rPr>
          <w:rFonts w:asciiTheme="majorHAnsi" w:hAnsiTheme="majorHAnsi" w:cstheme="majorHAnsi"/>
        </w:rPr>
        <w:t xml:space="preserve">. Elusive Knowledge. </w:t>
      </w:r>
      <w:r w:rsidRPr="0032304F">
        <w:rPr>
          <w:rFonts w:asciiTheme="majorHAnsi" w:hAnsiTheme="majorHAnsi" w:cstheme="majorHAnsi"/>
          <w:i/>
          <w:iCs/>
        </w:rPr>
        <w:t>Australasian Journal of Philosophy</w:t>
      </w:r>
      <w:r w:rsidRPr="0032304F">
        <w:rPr>
          <w:rFonts w:asciiTheme="majorHAnsi" w:hAnsiTheme="majorHAnsi" w:cstheme="majorHAnsi"/>
        </w:rPr>
        <w:t xml:space="preserve"> 74(4):  549–67.</w:t>
      </w:r>
    </w:p>
    <w:p w14:paraId="4A5537C7" w14:textId="4563754E" w:rsidR="00795C99" w:rsidRPr="0032304F" w:rsidRDefault="00795C99" w:rsidP="00295C54">
      <w:pPr>
        <w:snapToGrid w:val="0"/>
        <w:spacing w:after="60" w:line="480" w:lineRule="auto"/>
        <w:rPr>
          <w:rFonts w:asciiTheme="majorHAnsi" w:hAnsiTheme="majorHAnsi" w:cstheme="majorHAnsi"/>
        </w:rPr>
      </w:pPr>
      <w:r w:rsidRPr="0032304F">
        <w:rPr>
          <w:rFonts w:asciiTheme="majorHAnsi" w:hAnsiTheme="majorHAnsi" w:cstheme="majorHAnsi"/>
        </w:rPr>
        <w:t xml:space="preserve">Ludwig, K. </w:t>
      </w:r>
      <w:r w:rsidR="00D70780">
        <w:rPr>
          <w:rFonts w:asciiTheme="majorHAnsi" w:hAnsiTheme="majorHAnsi" w:cstheme="majorHAnsi"/>
        </w:rPr>
        <w:t>(</w:t>
      </w:r>
      <w:r w:rsidRPr="0032304F">
        <w:rPr>
          <w:rFonts w:asciiTheme="majorHAnsi" w:hAnsiTheme="majorHAnsi" w:cstheme="majorHAnsi"/>
        </w:rPr>
        <w:t>1995</w:t>
      </w:r>
      <w:r w:rsidR="00D70780">
        <w:rPr>
          <w:rFonts w:asciiTheme="majorHAnsi" w:hAnsiTheme="majorHAnsi" w:cstheme="majorHAnsi"/>
        </w:rPr>
        <w:t>)</w:t>
      </w:r>
      <w:r w:rsidRPr="0032304F">
        <w:rPr>
          <w:rFonts w:asciiTheme="majorHAnsi" w:hAnsiTheme="majorHAnsi" w:cstheme="majorHAnsi"/>
        </w:rPr>
        <w:t xml:space="preserve">. Trying the impossible: Reply to Adams. </w:t>
      </w:r>
      <w:r w:rsidRPr="0032304F">
        <w:rPr>
          <w:rFonts w:asciiTheme="majorHAnsi" w:hAnsiTheme="majorHAnsi" w:cstheme="majorHAnsi"/>
          <w:i/>
          <w:iCs/>
        </w:rPr>
        <w:t>Journal of Philosophical Research</w:t>
      </w:r>
      <w:r w:rsidRPr="0032304F">
        <w:rPr>
          <w:rFonts w:asciiTheme="majorHAnsi" w:hAnsiTheme="majorHAnsi" w:cstheme="majorHAnsi"/>
        </w:rPr>
        <w:t xml:space="preserve"> 20: 563-570.</w:t>
      </w:r>
    </w:p>
    <w:p w14:paraId="782C2B7D" w14:textId="648EEBF1" w:rsidR="00103AAE" w:rsidRPr="0032304F" w:rsidRDefault="00103AAE" w:rsidP="00295C54">
      <w:pPr>
        <w:snapToGrid w:val="0"/>
        <w:spacing w:after="60" w:line="480" w:lineRule="auto"/>
        <w:rPr>
          <w:rFonts w:asciiTheme="majorHAnsi" w:hAnsiTheme="majorHAnsi" w:cstheme="majorHAnsi"/>
        </w:rPr>
      </w:pPr>
      <w:r w:rsidRPr="0032304F">
        <w:rPr>
          <w:rFonts w:asciiTheme="majorHAnsi" w:hAnsiTheme="majorHAnsi" w:cstheme="majorHAnsi"/>
        </w:rPr>
        <w:t xml:space="preserve">Luper, S. (1984). The epistemic predicament. </w:t>
      </w:r>
      <w:r w:rsidRPr="0032304F">
        <w:rPr>
          <w:rFonts w:asciiTheme="majorHAnsi" w:hAnsiTheme="majorHAnsi" w:cstheme="majorHAnsi"/>
          <w:i/>
          <w:iCs/>
        </w:rPr>
        <w:t>Australasian Journal of Philosophy</w:t>
      </w:r>
      <w:r w:rsidRPr="0032304F">
        <w:rPr>
          <w:rFonts w:asciiTheme="majorHAnsi" w:hAnsiTheme="majorHAnsi" w:cstheme="majorHAnsi"/>
        </w:rPr>
        <w:t>, 62</w:t>
      </w:r>
      <w:r w:rsidR="00584959" w:rsidRPr="0032304F">
        <w:rPr>
          <w:rFonts w:asciiTheme="majorHAnsi" w:hAnsiTheme="majorHAnsi" w:cstheme="majorHAnsi"/>
        </w:rPr>
        <w:t xml:space="preserve">: </w:t>
      </w:r>
      <w:r w:rsidRPr="0032304F">
        <w:rPr>
          <w:rFonts w:asciiTheme="majorHAnsi" w:hAnsiTheme="majorHAnsi" w:cstheme="majorHAnsi"/>
        </w:rPr>
        <w:t xml:space="preserve">26–50. </w:t>
      </w:r>
    </w:p>
    <w:p w14:paraId="0E9A0235" w14:textId="4CD4794B" w:rsidR="00A35D2A" w:rsidRPr="0032304F" w:rsidRDefault="00A35D2A" w:rsidP="00295C54">
      <w:pPr>
        <w:snapToGrid w:val="0"/>
        <w:spacing w:after="60" w:line="480" w:lineRule="auto"/>
        <w:rPr>
          <w:rFonts w:asciiTheme="majorHAnsi" w:hAnsiTheme="majorHAnsi" w:cstheme="majorHAnsi"/>
        </w:rPr>
      </w:pPr>
      <w:r w:rsidRPr="0032304F">
        <w:rPr>
          <w:rFonts w:asciiTheme="majorHAnsi" w:hAnsiTheme="majorHAnsi" w:cstheme="majorHAnsi"/>
        </w:rPr>
        <w:t xml:space="preserve">Lyons, J. C. (2019). Algorithm and parameters: Solving the generality problem for </w:t>
      </w:r>
      <w:proofErr w:type="spellStart"/>
      <w:r w:rsidRPr="0032304F">
        <w:rPr>
          <w:rFonts w:asciiTheme="majorHAnsi" w:hAnsiTheme="majorHAnsi" w:cstheme="majorHAnsi"/>
        </w:rPr>
        <w:t>reliabilism</w:t>
      </w:r>
      <w:proofErr w:type="spellEnd"/>
      <w:r w:rsidRPr="0032304F">
        <w:rPr>
          <w:rFonts w:asciiTheme="majorHAnsi" w:hAnsiTheme="majorHAnsi" w:cstheme="majorHAnsi"/>
        </w:rPr>
        <w:t xml:space="preserve">. </w:t>
      </w:r>
      <w:r w:rsidRPr="00D70780">
        <w:rPr>
          <w:rFonts w:asciiTheme="majorHAnsi" w:hAnsiTheme="majorHAnsi" w:cstheme="majorHAnsi"/>
          <w:i/>
          <w:iCs/>
        </w:rPr>
        <w:t>Philosophical Review</w:t>
      </w:r>
      <w:r w:rsidR="00D70780">
        <w:rPr>
          <w:rFonts w:asciiTheme="majorHAnsi" w:hAnsiTheme="majorHAnsi" w:cstheme="majorHAnsi"/>
        </w:rPr>
        <w:t>,</w:t>
      </w:r>
      <w:r w:rsidRPr="0032304F">
        <w:rPr>
          <w:rFonts w:asciiTheme="majorHAnsi" w:hAnsiTheme="majorHAnsi" w:cstheme="majorHAnsi"/>
        </w:rPr>
        <w:t xml:space="preserve"> 128(4), 463-509.</w:t>
      </w:r>
    </w:p>
    <w:p w14:paraId="6AEEB298" w14:textId="77777777" w:rsidR="00A35D2A" w:rsidRPr="0032304F" w:rsidRDefault="00A35D2A" w:rsidP="00295C54">
      <w:pPr>
        <w:snapToGrid w:val="0"/>
        <w:spacing w:after="60" w:line="480" w:lineRule="auto"/>
        <w:rPr>
          <w:rFonts w:asciiTheme="majorHAnsi" w:hAnsiTheme="majorHAnsi" w:cstheme="majorHAnsi"/>
        </w:rPr>
      </w:pPr>
      <w:r w:rsidRPr="0032304F">
        <w:rPr>
          <w:rFonts w:asciiTheme="majorHAnsi" w:hAnsiTheme="majorHAnsi" w:cstheme="majorHAnsi"/>
        </w:rPr>
        <w:t xml:space="preserve">McKenna, R. (2014). Normative scorekeeping. </w:t>
      </w:r>
      <w:proofErr w:type="spellStart"/>
      <w:r w:rsidRPr="0032304F">
        <w:rPr>
          <w:rFonts w:asciiTheme="majorHAnsi" w:hAnsiTheme="majorHAnsi" w:cstheme="majorHAnsi"/>
        </w:rPr>
        <w:t>Synthese</w:t>
      </w:r>
      <w:proofErr w:type="spellEnd"/>
      <w:r w:rsidRPr="0032304F">
        <w:rPr>
          <w:rFonts w:asciiTheme="majorHAnsi" w:hAnsiTheme="majorHAnsi" w:cstheme="majorHAnsi"/>
        </w:rPr>
        <w:t>, 191(3), 607-625.</w:t>
      </w:r>
    </w:p>
    <w:p w14:paraId="568CA29B" w14:textId="77777777" w:rsidR="0032304F" w:rsidRPr="0032304F" w:rsidRDefault="0032304F" w:rsidP="00295C54">
      <w:pPr>
        <w:snapToGrid w:val="0"/>
        <w:spacing w:after="60" w:line="480" w:lineRule="auto"/>
        <w:rPr>
          <w:rFonts w:asciiTheme="majorHAnsi" w:hAnsiTheme="majorHAnsi" w:cstheme="majorHAnsi"/>
        </w:rPr>
      </w:pPr>
      <w:r w:rsidRPr="0032304F">
        <w:rPr>
          <w:rFonts w:asciiTheme="majorHAnsi" w:hAnsiTheme="majorHAnsi" w:cstheme="majorHAnsi"/>
          <w:color w:val="222222"/>
          <w:shd w:val="clear" w:color="auto" w:fill="FFFFFF"/>
        </w:rPr>
        <w:t>Marcus, E. (2018). Practical knowledge as knowledge of a normative judgment. </w:t>
      </w:r>
      <w:proofErr w:type="spellStart"/>
      <w:r w:rsidRPr="0032304F">
        <w:rPr>
          <w:rFonts w:asciiTheme="majorHAnsi" w:hAnsiTheme="majorHAnsi" w:cstheme="majorHAnsi"/>
          <w:i/>
          <w:iCs/>
          <w:color w:val="222222"/>
          <w:shd w:val="clear" w:color="auto" w:fill="FFFFFF"/>
        </w:rPr>
        <w:t>Manuscrito</w:t>
      </w:r>
      <w:proofErr w:type="spellEnd"/>
      <w:r w:rsidRPr="0032304F">
        <w:rPr>
          <w:rFonts w:asciiTheme="majorHAnsi" w:hAnsiTheme="majorHAnsi" w:cstheme="majorHAnsi"/>
          <w:color w:val="222222"/>
          <w:shd w:val="clear" w:color="auto" w:fill="FFFFFF"/>
        </w:rPr>
        <w:t>, </w:t>
      </w:r>
      <w:r w:rsidRPr="0032304F">
        <w:rPr>
          <w:rFonts w:asciiTheme="majorHAnsi" w:hAnsiTheme="majorHAnsi" w:cstheme="majorHAnsi"/>
          <w:i/>
          <w:iCs/>
          <w:color w:val="222222"/>
          <w:shd w:val="clear" w:color="auto" w:fill="FFFFFF"/>
        </w:rPr>
        <w:t>41</w:t>
      </w:r>
      <w:r w:rsidRPr="0032304F">
        <w:rPr>
          <w:rFonts w:asciiTheme="majorHAnsi" w:hAnsiTheme="majorHAnsi" w:cstheme="majorHAnsi"/>
          <w:color w:val="222222"/>
          <w:shd w:val="clear" w:color="auto" w:fill="FFFFFF"/>
        </w:rPr>
        <w:t>, 319-347.</w:t>
      </w:r>
    </w:p>
    <w:p w14:paraId="423E5890" w14:textId="77777777" w:rsidR="0032304F" w:rsidRPr="0032304F" w:rsidRDefault="0032304F" w:rsidP="00295C54">
      <w:pPr>
        <w:snapToGrid w:val="0"/>
        <w:spacing w:after="60" w:line="480" w:lineRule="auto"/>
        <w:rPr>
          <w:rFonts w:asciiTheme="majorHAnsi" w:hAnsiTheme="majorHAnsi" w:cstheme="majorHAnsi"/>
        </w:rPr>
      </w:pPr>
      <w:r w:rsidRPr="0032304F">
        <w:rPr>
          <w:rFonts w:asciiTheme="majorHAnsi" w:hAnsiTheme="majorHAnsi" w:cstheme="majorHAnsi"/>
          <w:color w:val="222222"/>
          <w:shd w:val="clear" w:color="auto" w:fill="FFFFFF"/>
        </w:rPr>
        <w:t>Mele, A. R. (1995). </w:t>
      </w:r>
      <w:r w:rsidRPr="0032304F">
        <w:rPr>
          <w:rFonts w:asciiTheme="majorHAnsi" w:hAnsiTheme="majorHAnsi" w:cstheme="majorHAnsi"/>
          <w:i/>
          <w:iCs/>
          <w:color w:val="222222"/>
          <w:shd w:val="clear" w:color="auto" w:fill="FFFFFF"/>
        </w:rPr>
        <w:t>Autonomous Agents: From Self-Control to Autonomy</w:t>
      </w:r>
      <w:r w:rsidRPr="0032304F">
        <w:rPr>
          <w:rFonts w:asciiTheme="majorHAnsi" w:hAnsiTheme="majorHAnsi" w:cstheme="majorHAnsi"/>
          <w:color w:val="222222"/>
          <w:shd w:val="clear" w:color="auto" w:fill="FFFFFF"/>
        </w:rPr>
        <w:t>. Oxford University Press.</w:t>
      </w:r>
    </w:p>
    <w:p w14:paraId="6EAC002E" w14:textId="75F0BB6C" w:rsidR="00814E69" w:rsidRPr="0032304F" w:rsidRDefault="00814E69"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Mele</w:t>
      </w:r>
      <w:r w:rsidR="00007458" w:rsidRPr="0032304F">
        <w:rPr>
          <w:rFonts w:asciiTheme="majorHAnsi" w:hAnsiTheme="majorHAnsi" w:cstheme="majorHAnsi"/>
        </w:rPr>
        <w:t>, A.</w:t>
      </w:r>
      <w:r w:rsidRPr="0032304F">
        <w:rPr>
          <w:rFonts w:asciiTheme="majorHAnsi" w:hAnsiTheme="majorHAnsi" w:cstheme="majorHAnsi"/>
        </w:rPr>
        <w:t xml:space="preserve"> and Moser</w:t>
      </w:r>
      <w:r w:rsidR="00007458" w:rsidRPr="0032304F">
        <w:rPr>
          <w:rFonts w:asciiTheme="majorHAnsi" w:hAnsiTheme="majorHAnsi" w:cstheme="majorHAnsi"/>
        </w:rPr>
        <w:t xml:space="preserve">, P. (1994). Intentional action. </w:t>
      </w:r>
      <w:proofErr w:type="spellStart"/>
      <w:r w:rsidR="00007458" w:rsidRPr="0032304F">
        <w:rPr>
          <w:rFonts w:asciiTheme="majorHAnsi" w:hAnsiTheme="majorHAnsi" w:cstheme="majorHAnsi"/>
          <w:i/>
          <w:iCs/>
        </w:rPr>
        <w:t>Noûs</w:t>
      </w:r>
      <w:proofErr w:type="spellEnd"/>
      <w:r w:rsidR="00007458" w:rsidRPr="0032304F">
        <w:rPr>
          <w:rFonts w:asciiTheme="majorHAnsi" w:hAnsiTheme="majorHAnsi" w:cstheme="majorHAnsi"/>
        </w:rPr>
        <w:t xml:space="preserve"> 28(1): 39-68.</w:t>
      </w:r>
    </w:p>
    <w:p w14:paraId="024A2655" w14:textId="77777777" w:rsidR="0032304F" w:rsidRPr="0032304F" w:rsidRDefault="0032304F" w:rsidP="00295C54">
      <w:pPr>
        <w:snapToGrid w:val="0"/>
        <w:spacing w:after="60" w:line="480" w:lineRule="auto"/>
        <w:rPr>
          <w:rFonts w:asciiTheme="majorHAnsi" w:hAnsiTheme="majorHAnsi" w:cstheme="majorHAnsi"/>
        </w:rPr>
      </w:pPr>
      <w:r w:rsidRPr="0032304F">
        <w:rPr>
          <w:rFonts w:asciiTheme="majorHAnsi" w:hAnsiTheme="majorHAnsi" w:cstheme="majorHAnsi"/>
          <w:color w:val="222222"/>
          <w:shd w:val="clear" w:color="auto" w:fill="FFFFFF"/>
        </w:rPr>
        <w:t>Moran, R. (2004). Anscombe on ‘practical knowledge’. </w:t>
      </w:r>
      <w:r w:rsidRPr="0032304F">
        <w:rPr>
          <w:rFonts w:asciiTheme="majorHAnsi" w:hAnsiTheme="majorHAnsi" w:cstheme="majorHAnsi"/>
          <w:i/>
          <w:iCs/>
          <w:color w:val="222222"/>
          <w:shd w:val="clear" w:color="auto" w:fill="FFFFFF"/>
        </w:rPr>
        <w:t>Royal Institute of Philosophy Supplements</w:t>
      </w:r>
      <w:r w:rsidRPr="0032304F">
        <w:rPr>
          <w:rFonts w:asciiTheme="majorHAnsi" w:hAnsiTheme="majorHAnsi" w:cstheme="majorHAnsi"/>
          <w:color w:val="222222"/>
          <w:shd w:val="clear" w:color="auto" w:fill="FFFFFF"/>
        </w:rPr>
        <w:t>, </w:t>
      </w:r>
      <w:r w:rsidRPr="0032304F">
        <w:rPr>
          <w:rFonts w:asciiTheme="majorHAnsi" w:hAnsiTheme="majorHAnsi" w:cstheme="majorHAnsi"/>
          <w:i/>
          <w:iCs/>
          <w:color w:val="222222"/>
          <w:shd w:val="clear" w:color="auto" w:fill="FFFFFF"/>
        </w:rPr>
        <w:t>55</w:t>
      </w:r>
      <w:r w:rsidRPr="0032304F">
        <w:rPr>
          <w:rFonts w:asciiTheme="majorHAnsi" w:hAnsiTheme="majorHAnsi" w:cstheme="majorHAnsi"/>
          <w:color w:val="222222"/>
          <w:shd w:val="clear" w:color="auto" w:fill="FFFFFF"/>
        </w:rPr>
        <w:t>, 43-68.</w:t>
      </w:r>
    </w:p>
    <w:p w14:paraId="50706541" w14:textId="77777777" w:rsidR="0032304F" w:rsidRPr="0032304F" w:rsidRDefault="0032304F" w:rsidP="00295C54">
      <w:pPr>
        <w:snapToGrid w:val="0"/>
        <w:spacing w:after="60" w:line="480" w:lineRule="auto"/>
        <w:rPr>
          <w:rFonts w:asciiTheme="majorHAnsi" w:hAnsiTheme="majorHAnsi" w:cstheme="majorHAnsi"/>
        </w:rPr>
      </w:pPr>
      <w:r w:rsidRPr="0032304F">
        <w:rPr>
          <w:rFonts w:asciiTheme="majorHAnsi" w:hAnsiTheme="majorHAnsi" w:cstheme="majorHAnsi"/>
          <w:color w:val="222222"/>
          <w:shd w:val="clear" w:color="auto" w:fill="FFFFFF"/>
        </w:rPr>
        <w:t>Moss, S. (2018). </w:t>
      </w:r>
      <w:r w:rsidRPr="0032304F">
        <w:rPr>
          <w:rFonts w:asciiTheme="majorHAnsi" w:hAnsiTheme="majorHAnsi" w:cstheme="majorHAnsi"/>
          <w:i/>
          <w:iCs/>
          <w:color w:val="222222"/>
          <w:shd w:val="clear" w:color="auto" w:fill="FFFFFF"/>
        </w:rPr>
        <w:t>Probabilistic knowledge</w:t>
      </w:r>
      <w:r w:rsidRPr="0032304F">
        <w:rPr>
          <w:rFonts w:asciiTheme="majorHAnsi" w:hAnsiTheme="majorHAnsi" w:cstheme="majorHAnsi"/>
          <w:color w:val="222222"/>
          <w:shd w:val="clear" w:color="auto" w:fill="FFFFFF"/>
        </w:rPr>
        <w:t>. Oxford University Press.</w:t>
      </w:r>
    </w:p>
    <w:p w14:paraId="7DB8CCD3" w14:textId="731BD5CE" w:rsidR="0032304F" w:rsidRPr="0032304F" w:rsidRDefault="0032304F" w:rsidP="00295C54">
      <w:pPr>
        <w:pStyle w:val="NormalWeb"/>
        <w:shd w:val="clear" w:color="auto" w:fill="FFFFFF"/>
        <w:snapToGrid w:val="0"/>
        <w:spacing w:after="60" w:line="480" w:lineRule="auto"/>
        <w:rPr>
          <w:rFonts w:asciiTheme="majorHAnsi" w:hAnsiTheme="majorHAnsi" w:cstheme="majorHAnsi"/>
        </w:rPr>
      </w:pPr>
      <w:r w:rsidRPr="0032304F">
        <w:rPr>
          <w:rFonts w:asciiTheme="majorHAnsi" w:hAnsiTheme="majorHAnsi" w:cstheme="majorHAnsi"/>
        </w:rPr>
        <w:lastRenderedPageBreak/>
        <w:t>Nickel, Bernhard (2008). Generics and the ways of normality. ​</w:t>
      </w:r>
      <w:r w:rsidRPr="0032304F">
        <w:rPr>
          <w:rFonts w:asciiTheme="majorHAnsi" w:hAnsiTheme="majorHAnsi" w:cstheme="majorHAnsi"/>
          <w:i/>
          <w:iCs/>
        </w:rPr>
        <w:t>Linguistics and</w:t>
      </w:r>
      <w:r w:rsidRPr="0032304F">
        <w:rPr>
          <w:rFonts w:asciiTheme="majorHAnsi" w:hAnsiTheme="majorHAnsi" w:cstheme="majorHAnsi"/>
        </w:rPr>
        <w:t xml:space="preserve"> </w:t>
      </w:r>
      <w:r w:rsidRPr="0032304F">
        <w:rPr>
          <w:rFonts w:asciiTheme="majorHAnsi" w:hAnsiTheme="majorHAnsi" w:cstheme="majorHAnsi"/>
          <w:i/>
          <w:iCs/>
        </w:rPr>
        <w:t>Philosophy</w:t>
      </w:r>
      <w:r w:rsidRPr="0032304F">
        <w:rPr>
          <w:rFonts w:asciiTheme="majorHAnsi" w:hAnsiTheme="majorHAnsi" w:cstheme="majorHAnsi"/>
        </w:rPr>
        <w:t>​, xxxi, 6: 629–48.</w:t>
      </w:r>
    </w:p>
    <w:p w14:paraId="3596A7AD" w14:textId="77777777" w:rsidR="0032304F" w:rsidRPr="0032304F" w:rsidRDefault="0032304F" w:rsidP="00295C54">
      <w:pPr>
        <w:pStyle w:val="NormalWeb"/>
        <w:shd w:val="clear" w:color="auto" w:fill="FFFFFF"/>
        <w:snapToGrid w:val="0"/>
        <w:spacing w:after="60" w:line="480" w:lineRule="auto"/>
        <w:rPr>
          <w:rFonts w:asciiTheme="majorHAnsi" w:hAnsiTheme="majorHAnsi" w:cstheme="majorHAnsi"/>
        </w:rPr>
      </w:pPr>
      <w:r w:rsidRPr="0032304F">
        <w:rPr>
          <w:rFonts w:asciiTheme="majorHAnsi" w:hAnsiTheme="majorHAnsi" w:cstheme="majorHAnsi"/>
        </w:rPr>
        <w:t>Nickel, Bernhard (2016) ​</w:t>
      </w:r>
      <w:r w:rsidRPr="0032304F">
        <w:rPr>
          <w:rFonts w:asciiTheme="majorHAnsi" w:hAnsiTheme="majorHAnsi" w:cstheme="majorHAnsi"/>
          <w:i/>
          <w:iCs/>
        </w:rPr>
        <w:t>Between Logic and the World: An Integrated Theory of Generics</w:t>
      </w:r>
      <w:r w:rsidRPr="0032304F">
        <w:rPr>
          <w:rFonts w:asciiTheme="majorHAnsi" w:hAnsiTheme="majorHAnsi" w:cstheme="majorHAnsi"/>
        </w:rPr>
        <w:t>​. Oxford: Oxford University Press.</w:t>
      </w:r>
    </w:p>
    <w:p w14:paraId="48F371D2" w14:textId="714B5C2B" w:rsidR="0032304F" w:rsidRPr="0032304F" w:rsidRDefault="0032304F" w:rsidP="00295C54">
      <w:pPr>
        <w:snapToGrid w:val="0"/>
        <w:spacing w:after="60" w:line="480" w:lineRule="auto"/>
        <w:rPr>
          <w:rFonts w:asciiTheme="majorHAnsi" w:hAnsiTheme="majorHAnsi" w:cstheme="majorHAnsi"/>
        </w:rPr>
      </w:pPr>
      <w:proofErr w:type="spellStart"/>
      <w:r w:rsidRPr="0032304F">
        <w:rPr>
          <w:rFonts w:asciiTheme="majorHAnsi" w:hAnsiTheme="majorHAnsi" w:cstheme="majorHAnsi"/>
          <w:color w:val="222222"/>
          <w:shd w:val="clear" w:color="auto" w:fill="FFFFFF"/>
        </w:rPr>
        <w:t>Pacherie</w:t>
      </w:r>
      <w:proofErr w:type="spellEnd"/>
      <w:r w:rsidRPr="0032304F">
        <w:rPr>
          <w:rFonts w:asciiTheme="majorHAnsi" w:hAnsiTheme="majorHAnsi" w:cstheme="majorHAnsi"/>
          <w:color w:val="222222"/>
          <w:shd w:val="clear" w:color="auto" w:fill="FFFFFF"/>
        </w:rPr>
        <w:t>, E. (2008). The phenomenology of action: A conceptual framework. </w:t>
      </w:r>
      <w:r w:rsidRPr="0032304F">
        <w:rPr>
          <w:rFonts w:asciiTheme="majorHAnsi" w:hAnsiTheme="majorHAnsi" w:cstheme="majorHAnsi"/>
          <w:i/>
          <w:iCs/>
          <w:color w:val="222222"/>
          <w:shd w:val="clear" w:color="auto" w:fill="FFFFFF"/>
        </w:rPr>
        <w:t>Cognition</w:t>
      </w:r>
      <w:r w:rsidRPr="0032304F">
        <w:rPr>
          <w:rFonts w:asciiTheme="majorHAnsi" w:hAnsiTheme="majorHAnsi" w:cstheme="majorHAnsi"/>
          <w:color w:val="222222"/>
          <w:shd w:val="clear" w:color="auto" w:fill="FFFFFF"/>
        </w:rPr>
        <w:t>, </w:t>
      </w:r>
      <w:r w:rsidRPr="0032304F">
        <w:rPr>
          <w:rFonts w:asciiTheme="majorHAnsi" w:hAnsiTheme="majorHAnsi" w:cstheme="majorHAnsi"/>
          <w:i/>
          <w:iCs/>
          <w:color w:val="222222"/>
          <w:shd w:val="clear" w:color="auto" w:fill="FFFFFF"/>
        </w:rPr>
        <w:t>107</w:t>
      </w:r>
      <w:r w:rsidRPr="0032304F">
        <w:rPr>
          <w:rFonts w:asciiTheme="majorHAnsi" w:hAnsiTheme="majorHAnsi" w:cstheme="majorHAnsi"/>
          <w:color w:val="222222"/>
          <w:shd w:val="clear" w:color="auto" w:fill="FFFFFF"/>
        </w:rPr>
        <w:t> (1), 179-217.</w:t>
      </w:r>
    </w:p>
    <w:p w14:paraId="1D52C024" w14:textId="77777777" w:rsidR="0032304F" w:rsidRPr="0032304F" w:rsidRDefault="0032304F" w:rsidP="00295C54">
      <w:pPr>
        <w:snapToGrid w:val="0"/>
        <w:spacing w:after="60" w:line="480" w:lineRule="auto"/>
        <w:rPr>
          <w:rFonts w:asciiTheme="majorHAnsi" w:hAnsiTheme="majorHAnsi" w:cstheme="majorHAnsi"/>
        </w:rPr>
      </w:pPr>
      <w:r w:rsidRPr="0032304F">
        <w:rPr>
          <w:rFonts w:asciiTheme="majorHAnsi" w:hAnsiTheme="majorHAnsi" w:cstheme="majorHAnsi"/>
          <w:color w:val="222222"/>
          <w:shd w:val="clear" w:color="auto" w:fill="FFFFFF"/>
        </w:rPr>
        <w:t>Pavese, C. (2020). Probabilistic knowledge in action. </w:t>
      </w:r>
      <w:r w:rsidRPr="0032304F">
        <w:rPr>
          <w:rFonts w:asciiTheme="majorHAnsi" w:hAnsiTheme="majorHAnsi" w:cstheme="majorHAnsi"/>
          <w:i/>
          <w:iCs/>
          <w:color w:val="222222"/>
          <w:shd w:val="clear" w:color="auto" w:fill="FFFFFF"/>
        </w:rPr>
        <w:t>Analysis</w:t>
      </w:r>
      <w:r w:rsidRPr="0032304F">
        <w:rPr>
          <w:rFonts w:asciiTheme="majorHAnsi" w:hAnsiTheme="majorHAnsi" w:cstheme="majorHAnsi"/>
          <w:color w:val="222222"/>
          <w:shd w:val="clear" w:color="auto" w:fill="FFFFFF"/>
        </w:rPr>
        <w:t>, </w:t>
      </w:r>
      <w:r w:rsidRPr="0032304F">
        <w:rPr>
          <w:rFonts w:asciiTheme="majorHAnsi" w:hAnsiTheme="majorHAnsi" w:cstheme="majorHAnsi"/>
          <w:i/>
          <w:iCs/>
          <w:color w:val="222222"/>
          <w:shd w:val="clear" w:color="auto" w:fill="FFFFFF"/>
        </w:rPr>
        <w:t>80</w:t>
      </w:r>
      <w:r w:rsidRPr="0032304F">
        <w:rPr>
          <w:rFonts w:asciiTheme="majorHAnsi" w:hAnsiTheme="majorHAnsi" w:cstheme="majorHAnsi"/>
          <w:color w:val="222222"/>
          <w:shd w:val="clear" w:color="auto" w:fill="FFFFFF"/>
        </w:rPr>
        <w:t>(2), 342-356.</w:t>
      </w:r>
    </w:p>
    <w:p w14:paraId="7AB8C6B7" w14:textId="77777777" w:rsidR="0032304F" w:rsidRPr="0032304F" w:rsidRDefault="0032304F" w:rsidP="00295C54">
      <w:pPr>
        <w:snapToGrid w:val="0"/>
        <w:spacing w:after="60" w:line="480" w:lineRule="auto"/>
        <w:rPr>
          <w:rFonts w:asciiTheme="majorHAnsi" w:hAnsiTheme="majorHAnsi" w:cstheme="majorHAnsi"/>
        </w:rPr>
      </w:pPr>
      <w:r w:rsidRPr="0032304F">
        <w:rPr>
          <w:rFonts w:asciiTheme="majorHAnsi" w:hAnsiTheme="majorHAnsi" w:cstheme="majorHAnsi"/>
          <w:color w:val="222222"/>
          <w:shd w:val="clear" w:color="auto" w:fill="FFFFFF"/>
        </w:rPr>
        <w:t>Paul, S. K. (2009). How We Know What We’re Doing. </w:t>
      </w:r>
      <w:r w:rsidRPr="0032304F">
        <w:rPr>
          <w:rFonts w:asciiTheme="majorHAnsi" w:hAnsiTheme="majorHAnsi" w:cstheme="majorHAnsi"/>
          <w:i/>
          <w:iCs/>
          <w:color w:val="222222"/>
          <w:shd w:val="clear" w:color="auto" w:fill="FFFFFF"/>
        </w:rPr>
        <w:t>Philosopher's Imprint</w:t>
      </w:r>
      <w:r w:rsidRPr="0032304F">
        <w:rPr>
          <w:rFonts w:asciiTheme="majorHAnsi" w:hAnsiTheme="majorHAnsi" w:cstheme="majorHAnsi"/>
          <w:color w:val="222222"/>
          <w:shd w:val="clear" w:color="auto" w:fill="FFFFFF"/>
        </w:rPr>
        <w:t>, </w:t>
      </w:r>
      <w:r w:rsidRPr="0032304F">
        <w:rPr>
          <w:rFonts w:asciiTheme="majorHAnsi" w:hAnsiTheme="majorHAnsi" w:cstheme="majorHAnsi"/>
          <w:i/>
          <w:iCs/>
          <w:color w:val="222222"/>
          <w:shd w:val="clear" w:color="auto" w:fill="FFFFFF"/>
        </w:rPr>
        <w:t>9</w:t>
      </w:r>
      <w:r w:rsidRPr="0032304F">
        <w:rPr>
          <w:rFonts w:asciiTheme="majorHAnsi" w:hAnsiTheme="majorHAnsi" w:cstheme="majorHAnsi"/>
          <w:color w:val="222222"/>
          <w:shd w:val="clear" w:color="auto" w:fill="FFFFFF"/>
        </w:rPr>
        <w:t>(11).</w:t>
      </w:r>
    </w:p>
    <w:p w14:paraId="4FEAB07A" w14:textId="77777777" w:rsidR="0032304F" w:rsidRPr="0032304F" w:rsidRDefault="0032304F" w:rsidP="00295C54">
      <w:pPr>
        <w:snapToGrid w:val="0"/>
        <w:spacing w:after="60" w:line="480" w:lineRule="auto"/>
        <w:rPr>
          <w:rFonts w:asciiTheme="majorHAnsi" w:hAnsiTheme="majorHAnsi" w:cstheme="majorHAnsi"/>
        </w:rPr>
      </w:pPr>
      <w:r w:rsidRPr="0032304F">
        <w:rPr>
          <w:rFonts w:asciiTheme="majorHAnsi" w:hAnsiTheme="majorHAnsi" w:cstheme="majorHAnsi"/>
          <w:color w:val="222222"/>
          <w:shd w:val="clear" w:color="auto" w:fill="FFFFFF"/>
        </w:rPr>
        <w:t>Paul, S. K. (2021). Plan B. </w:t>
      </w:r>
      <w:r w:rsidRPr="0032304F">
        <w:rPr>
          <w:rFonts w:asciiTheme="majorHAnsi" w:hAnsiTheme="majorHAnsi" w:cstheme="majorHAnsi"/>
          <w:i/>
          <w:iCs/>
          <w:color w:val="222222"/>
          <w:shd w:val="clear" w:color="auto" w:fill="FFFFFF"/>
        </w:rPr>
        <w:t>Australasian Journal of Philosophy</w:t>
      </w:r>
      <w:r w:rsidRPr="0032304F">
        <w:rPr>
          <w:rFonts w:asciiTheme="majorHAnsi" w:hAnsiTheme="majorHAnsi" w:cstheme="majorHAnsi"/>
          <w:color w:val="222222"/>
          <w:shd w:val="clear" w:color="auto" w:fill="FFFFFF"/>
        </w:rPr>
        <w:t>, 1-15.</w:t>
      </w:r>
    </w:p>
    <w:p w14:paraId="5DB18643" w14:textId="0F5CA999" w:rsidR="0032304F" w:rsidRPr="0032304F" w:rsidRDefault="0032304F" w:rsidP="00295C54">
      <w:pPr>
        <w:snapToGrid w:val="0"/>
        <w:spacing w:after="60" w:line="480" w:lineRule="auto"/>
        <w:rPr>
          <w:rFonts w:asciiTheme="majorHAnsi" w:hAnsiTheme="majorHAnsi" w:cstheme="majorHAnsi"/>
        </w:rPr>
      </w:pPr>
      <w:r w:rsidRPr="0032304F">
        <w:rPr>
          <w:rFonts w:asciiTheme="majorHAnsi" w:hAnsiTheme="majorHAnsi" w:cstheme="majorHAnsi"/>
          <w:color w:val="222222"/>
          <w:shd w:val="clear" w:color="auto" w:fill="FFFFFF"/>
        </w:rPr>
        <w:t xml:space="preserve">Pickard, H. (2004). X—Knowledge of Action without Observation. </w:t>
      </w:r>
      <w:r w:rsidRPr="0032304F">
        <w:rPr>
          <w:rFonts w:asciiTheme="majorHAnsi" w:hAnsiTheme="majorHAnsi" w:cstheme="majorHAnsi"/>
          <w:i/>
          <w:iCs/>
          <w:color w:val="222222"/>
          <w:shd w:val="clear" w:color="auto" w:fill="FFFFFF"/>
        </w:rPr>
        <w:t>Proceedings of the Aristotelian Society</w:t>
      </w:r>
      <w:r w:rsidRPr="0032304F">
        <w:rPr>
          <w:rFonts w:asciiTheme="majorHAnsi" w:hAnsiTheme="majorHAnsi" w:cstheme="majorHAnsi"/>
          <w:color w:val="222222"/>
          <w:shd w:val="clear" w:color="auto" w:fill="FFFFFF"/>
        </w:rPr>
        <w:t> (10</w:t>
      </w:r>
      <w:r w:rsidR="00D70780">
        <w:rPr>
          <w:rFonts w:asciiTheme="majorHAnsi" w:hAnsiTheme="majorHAnsi" w:cstheme="majorHAnsi"/>
          <w:color w:val="222222"/>
          <w:shd w:val="clear" w:color="auto" w:fill="FFFFFF"/>
        </w:rPr>
        <w:t>4(</w:t>
      </w:r>
      <w:r w:rsidRPr="0032304F">
        <w:rPr>
          <w:rFonts w:asciiTheme="majorHAnsi" w:hAnsiTheme="majorHAnsi" w:cstheme="majorHAnsi"/>
          <w:color w:val="222222"/>
          <w:shd w:val="clear" w:color="auto" w:fill="FFFFFF"/>
        </w:rPr>
        <w:t>1</w:t>
      </w:r>
      <w:r w:rsidR="00D70780">
        <w:rPr>
          <w:rFonts w:asciiTheme="majorHAnsi" w:hAnsiTheme="majorHAnsi" w:cstheme="majorHAnsi"/>
          <w:color w:val="222222"/>
          <w:shd w:val="clear" w:color="auto" w:fill="FFFFFF"/>
        </w:rPr>
        <w:t>): 2</w:t>
      </w:r>
      <w:r w:rsidRPr="0032304F">
        <w:rPr>
          <w:rFonts w:asciiTheme="majorHAnsi" w:hAnsiTheme="majorHAnsi" w:cstheme="majorHAnsi"/>
          <w:color w:val="222222"/>
          <w:shd w:val="clear" w:color="auto" w:fill="FFFFFF"/>
        </w:rPr>
        <w:t>05-230.</w:t>
      </w:r>
    </w:p>
    <w:p w14:paraId="3AFFC344" w14:textId="77777777" w:rsidR="009666EE" w:rsidRPr="0032304F" w:rsidRDefault="009666EE" w:rsidP="00295C54">
      <w:pPr>
        <w:snapToGrid w:val="0"/>
        <w:spacing w:after="60" w:line="480" w:lineRule="auto"/>
        <w:rPr>
          <w:rFonts w:asciiTheme="majorHAnsi" w:hAnsiTheme="majorHAnsi" w:cstheme="majorHAnsi"/>
        </w:rPr>
      </w:pPr>
      <w:proofErr w:type="spellStart"/>
      <w:r w:rsidRPr="0032304F">
        <w:rPr>
          <w:rFonts w:asciiTheme="majorHAnsi" w:hAnsiTheme="majorHAnsi" w:cstheme="majorHAnsi"/>
        </w:rPr>
        <w:t>Piñeros</w:t>
      </w:r>
      <w:proofErr w:type="spellEnd"/>
      <w:r w:rsidRPr="0032304F">
        <w:rPr>
          <w:rFonts w:asciiTheme="majorHAnsi" w:hAnsiTheme="majorHAnsi" w:cstheme="majorHAnsi"/>
        </w:rPr>
        <w:t xml:space="preserve"> </w:t>
      </w:r>
      <w:proofErr w:type="spellStart"/>
      <w:r w:rsidRPr="0032304F">
        <w:rPr>
          <w:rFonts w:asciiTheme="majorHAnsi" w:hAnsiTheme="majorHAnsi" w:cstheme="majorHAnsi"/>
        </w:rPr>
        <w:t>Glasscock</w:t>
      </w:r>
      <w:proofErr w:type="spellEnd"/>
      <w:r w:rsidRPr="0032304F">
        <w:rPr>
          <w:rFonts w:asciiTheme="majorHAnsi" w:hAnsiTheme="majorHAnsi" w:cstheme="majorHAnsi"/>
        </w:rPr>
        <w:t xml:space="preserve">, J.S. (2019). Practical knowledge and luminosity. </w:t>
      </w:r>
      <w:r w:rsidRPr="0032304F">
        <w:rPr>
          <w:rFonts w:asciiTheme="majorHAnsi" w:hAnsiTheme="majorHAnsi" w:cstheme="majorHAnsi"/>
          <w:i/>
          <w:iCs/>
        </w:rPr>
        <w:t>Mind</w:t>
      </w:r>
      <w:r w:rsidRPr="0032304F">
        <w:rPr>
          <w:rFonts w:asciiTheme="majorHAnsi" w:hAnsiTheme="majorHAnsi" w:cstheme="majorHAnsi"/>
        </w:rPr>
        <w:t xml:space="preserve"> 129(516): 1237–1267. </w:t>
      </w:r>
    </w:p>
    <w:p w14:paraId="332EA66E" w14:textId="50861DF5" w:rsidR="00A35D2A" w:rsidRPr="0032304F" w:rsidRDefault="00A35D2A" w:rsidP="00295C54">
      <w:pPr>
        <w:snapToGrid w:val="0"/>
        <w:spacing w:after="60" w:line="480" w:lineRule="auto"/>
        <w:rPr>
          <w:rFonts w:asciiTheme="majorHAnsi" w:hAnsiTheme="majorHAnsi" w:cstheme="majorHAnsi"/>
        </w:rPr>
      </w:pPr>
      <w:r w:rsidRPr="0032304F">
        <w:rPr>
          <w:rFonts w:asciiTheme="majorHAnsi" w:hAnsiTheme="majorHAnsi" w:cstheme="majorHAnsi"/>
        </w:rPr>
        <w:t xml:space="preserve">Poston, T. </w:t>
      </w:r>
      <w:r w:rsidR="00D70780">
        <w:rPr>
          <w:rFonts w:asciiTheme="majorHAnsi" w:hAnsiTheme="majorHAnsi" w:cstheme="majorHAnsi"/>
        </w:rPr>
        <w:t>(</w:t>
      </w:r>
      <w:r w:rsidRPr="0032304F">
        <w:rPr>
          <w:rFonts w:asciiTheme="majorHAnsi" w:hAnsiTheme="majorHAnsi" w:cstheme="majorHAnsi"/>
        </w:rPr>
        <w:t>2009</w:t>
      </w:r>
      <w:r w:rsidR="00D70780">
        <w:rPr>
          <w:rFonts w:asciiTheme="majorHAnsi" w:hAnsiTheme="majorHAnsi" w:cstheme="majorHAnsi"/>
        </w:rPr>
        <w:t>)</w:t>
      </w:r>
      <w:r w:rsidRPr="0032304F">
        <w:rPr>
          <w:rFonts w:asciiTheme="majorHAnsi" w:hAnsiTheme="majorHAnsi" w:cstheme="majorHAnsi"/>
        </w:rPr>
        <w:t xml:space="preserve">. Know How to Be </w:t>
      </w:r>
      <w:proofErr w:type="spellStart"/>
      <w:r w:rsidRPr="0032304F">
        <w:rPr>
          <w:rFonts w:asciiTheme="majorHAnsi" w:hAnsiTheme="majorHAnsi" w:cstheme="majorHAnsi"/>
        </w:rPr>
        <w:t>Gettiered</w:t>
      </w:r>
      <w:proofErr w:type="spellEnd"/>
      <w:r w:rsidRPr="0032304F">
        <w:rPr>
          <w:rFonts w:asciiTheme="majorHAnsi" w:hAnsiTheme="majorHAnsi" w:cstheme="majorHAnsi"/>
        </w:rPr>
        <w:t xml:space="preserve">? </w:t>
      </w:r>
      <w:r w:rsidRPr="0032304F">
        <w:rPr>
          <w:rFonts w:asciiTheme="majorHAnsi" w:hAnsiTheme="majorHAnsi" w:cstheme="majorHAnsi"/>
          <w:i/>
          <w:iCs/>
        </w:rPr>
        <w:t>Philosophy and Phenomenological Research</w:t>
      </w:r>
      <w:r w:rsidRPr="0032304F">
        <w:rPr>
          <w:rFonts w:asciiTheme="majorHAnsi" w:hAnsiTheme="majorHAnsi" w:cstheme="majorHAnsi"/>
        </w:rPr>
        <w:t xml:space="preserve"> 79(3): 743–47.</w:t>
      </w:r>
    </w:p>
    <w:p w14:paraId="2F531D17" w14:textId="11BD1888" w:rsidR="00D41C93" w:rsidRPr="0032304F" w:rsidRDefault="00D41C93"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 xml:space="preserve">Pritchard, D. H. (2002). Resurrecting the </w:t>
      </w:r>
      <w:proofErr w:type="spellStart"/>
      <w:r w:rsidRPr="0032304F">
        <w:rPr>
          <w:rFonts w:asciiTheme="majorHAnsi" w:hAnsiTheme="majorHAnsi" w:cstheme="majorHAnsi"/>
        </w:rPr>
        <w:t>Moorean</w:t>
      </w:r>
      <w:proofErr w:type="spellEnd"/>
      <w:r w:rsidRPr="0032304F">
        <w:rPr>
          <w:rFonts w:asciiTheme="majorHAnsi" w:hAnsiTheme="majorHAnsi" w:cstheme="majorHAnsi"/>
        </w:rPr>
        <w:t xml:space="preserve"> response to the sceptic.</w:t>
      </w:r>
      <w:r w:rsidRPr="0032304F">
        <w:rPr>
          <w:rFonts w:asciiTheme="majorHAnsi" w:hAnsiTheme="majorHAnsi" w:cstheme="majorHAnsi"/>
          <w:i/>
          <w:iCs/>
        </w:rPr>
        <w:t xml:space="preserve"> International Journal of Philosophical Studies</w:t>
      </w:r>
      <w:r w:rsidRPr="0032304F">
        <w:rPr>
          <w:rFonts w:asciiTheme="majorHAnsi" w:hAnsiTheme="majorHAnsi" w:cstheme="majorHAnsi"/>
        </w:rPr>
        <w:t>, 10</w:t>
      </w:r>
      <w:r w:rsidR="00584959" w:rsidRPr="0032304F">
        <w:rPr>
          <w:rFonts w:asciiTheme="majorHAnsi" w:hAnsiTheme="majorHAnsi" w:cstheme="majorHAnsi"/>
        </w:rPr>
        <w:t>:</w:t>
      </w:r>
      <w:r w:rsidRPr="0032304F">
        <w:rPr>
          <w:rFonts w:asciiTheme="majorHAnsi" w:hAnsiTheme="majorHAnsi" w:cstheme="majorHAnsi"/>
        </w:rPr>
        <w:t xml:space="preserve"> 283–307.</w:t>
      </w:r>
    </w:p>
    <w:p w14:paraId="57373354" w14:textId="0853F0E5" w:rsidR="007C0B05" w:rsidRPr="0032304F" w:rsidRDefault="007C0B05"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Pritchard, D. H. (2005). Epistemic luck. Oxford: Oxford University Press.</w:t>
      </w:r>
    </w:p>
    <w:p w14:paraId="174D36B1" w14:textId="20376459" w:rsidR="00971BA4" w:rsidRPr="0032304F" w:rsidRDefault="00971BA4"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 xml:space="preserve">Pritchard, D. H. (2007). Anti-luck epistemology. </w:t>
      </w:r>
      <w:proofErr w:type="spellStart"/>
      <w:r w:rsidRPr="0032304F">
        <w:rPr>
          <w:rFonts w:asciiTheme="majorHAnsi" w:hAnsiTheme="majorHAnsi" w:cstheme="majorHAnsi"/>
          <w:i/>
          <w:iCs/>
        </w:rPr>
        <w:t>Synthese</w:t>
      </w:r>
      <w:proofErr w:type="spellEnd"/>
      <w:r w:rsidRPr="0032304F">
        <w:rPr>
          <w:rFonts w:asciiTheme="majorHAnsi" w:hAnsiTheme="majorHAnsi" w:cstheme="majorHAnsi"/>
        </w:rPr>
        <w:t>, 158</w:t>
      </w:r>
      <w:r w:rsidR="00584959" w:rsidRPr="0032304F">
        <w:rPr>
          <w:rFonts w:asciiTheme="majorHAnsi" w:hAnsiTheme="majorHAnsi" w:cstheme="majorHAnsi"/>
        </w:rPr>
        <w:t xml:space="preserve">: </w:t>
      </w:r>
      <w:r w:rsidRPr="0032304F">
        <w:rPr>
          <w:rFonts w:asciiTheme="majorHAnsi" w:hAnsiTheme="majorHAnsi" w:cstheme="majorHAnsi"/>
        </w:rPr>
        <w:t>277–297.</w:t>
      </w:r>
    </w:p>
    <w:p w14:paraId="4C9C32CD" w14:textId="2B698D79" w:rsidR="00050F65" w:rsidRPr="0032304F" w:rsidRDefault="00050F65"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 xml:space="preserve">Pritchard, D. H. (2008). Sensitivity, safety, and anti-luck epistemology. In J. Greco (Ed.), </w:t>
      </w:r>
      <w:r w:rsidRPr="0032304F">
        <w:rPr>
          <w:rFonts w:asciiTheme="majorHAnsi" w:hAnsiTheme="majorHAnsi" w:cstheme="majorHAnsi"/>
          <w:i/>
          <w:iCs/>
        </w:rPr>
        <w:t xml:space="preserve">The Oxford Handbook of Scepticism </w:t>
      </w:r>
      <w:r w:rsidRPr="0032304F">
        <w:rPr>
          <w:rFonts w:asciiTheme="majorHAnsi" w:hAnsiTheme="majorHAnsi" w:cstheme="majorHAnsi"/>
        </w:rPr>
        <w:t>(pp. 437–455). Oxford: Oxford University Press.</w:t>
      </w:r>
    </w:p>
    <w:p w14:paraId="0B652F1B" w14:textId="63ED8F99" w:rsidR="00847C69" w:rsidRPr="0032304F" w:rsidRDefault="00847C69"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Pritchard, D. H. (2016). Epistemic risk. </w:t>
      </w:r>
      <w:r w:rsidRPr="0032304F">
        <w:rPr>
          <w:rFonts w:asciiTheme="majorHAnsi" w:hAnsiTheme="majorHAnsi" w:cstheme="majorHAnsi"/>
          <w:i/>
          <w:iCs/>
        </w:rPr>
        <w:t>The Journal of Philosophy</w:t>
      </w:r>
      <w:r w:rsidRPr="0032304F">
        <w:rPr>
          <w:rFonts w:asciiTheme="majorHAnsi" w:hAnsiTheme="majorHAnsi" w:cstheme="majorHAnsi"/>
        </w:rPr>
        <w:t>, </w:t>
      </w:r>
      <w:r w:rsidRPr="0032304F">
        <w:rPr>
          <w:rFonts w:asciiTheme="majorHAnsi" w:hAnsiTheme="majorHAnsi" w:cstheme="majorHAnsi"/>
          <w:i/>
          <w:iCs/>
        </w:rPr>
        <w:t>113</w:t>
      </w:r>
      <w:r w:rsidRPr="0032304F">
        <w:rPr>
          <w:rFonts w:asciiTheme="majorHAnsi" w:hAnsiTheme="majorHAnsi" w:cstheme="majorHAnsi"/>
        </w:rPr>
        <w:t>(11): 550-571.</w:t>
      </w:r>
    </w:p>
    <w:p w14:paraId="63478DA5" w14:textId="1DD636EB" w:rsidR="00FD6B63" w:rsidRPr="0032304F" w:rsidRDefault="00FD6B63"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lastRenderedPageBreak/>
        <w:t>Rabinowitz, D. (2011). The safety condition for knowledge. </w:t>
      </w:r>
      <w:r w:rsidRPr="0032304F">
        <w:rPr>
          <w:rFonts w:asciiTheme="majorHAnsi" w:hAnsiTheme="majorHAnsi" w:cstheme="majorHAnsi"/>
          <w:i/>
          <w:iCs/>
        </w:rPr>
        <w:t xml:space="preserve">Internet </w:t>
      </w:r>
      <w:proofErr w:type="spellStart"/>
      <w:r w:rsidRPr="0032304F">
        <w:rPr>
          <w:rFonts w:asciiTheme="majorHAnsi" w:hAnsiTheme="majorHAnsi" w:cstheme="majorHAnsi"/>
          <w:i/>
          <w:iCs/>
        </w:rPr>
        <w:t>Encyclopedia</w:t>
      </w:r>
      <w:proofErr w:type="spellEnd"/>
      <w:r w:rsidRPr="0032304F">
        <w:rPr>
          <w:rFonts w:asciiTheme="majorHAnsi" w:hAnsiTheme="majorHAnsi" w:cstheme="majorHAnsi"/>
          <w:i/>
          <w:iCs/>
        </w:rPr>
        <w:t xml:space="preserve"> of Philosophy</w:t>
      </w:r>
      <w:r w:rsidRPr="0032304F">
        <w:rPr>
          <w:rFonts w:asciiTheme="majorHAnsi" w:hAnsiTheme="majorHAnsi" w:cstheme="majorHAnsi"/>
        </w:rPr>
        <w:t>.</w:t>
      </w:r>
    </w:p>
    <w:p w14:paraId="7598B4A4" w14:textId="186BA0F5" w:rsidR="009F1F30" w:rsidRPr="0032304F" w:rsidRDefault="009F1F30" w:rsidP="00295C54">
      <w:pPr>
        <w:autoSpaceDE w:val="0"/>
        <w:autoSpaceDN w:val="0"/>
        <w:adjustRightInd w:val="0"/>
        <w:snapToGrid w:val="0"/>
        <w:spacing w:after="60" w:line="480" w:lineRule="auto"/>
        <w:rPr>
          <w:rFonts w:asciiTheme="majorHAnsi" w:eastAsiaTheme="minorHAnsi" w:hAnsiTheme="majorHAnsi" w:cstheme="majorHAnsi"/>
        </w:rPr>
      </w:pPr>
      <w:r w:rsidRPr="0032304F">
        <w:rPr>
          <w:rFonts w:asciiTheme="majorHAnsi" w:eastAsiaTheme="minorHAnsi" w:hAnsiTheme="majorHAnsi" w:cstheme="majorHAnsi"/>
        </w:rPr>
        <w:t xml:space="preserve">Riggs, W. (2009). Luck, knowledge, and control. In Pritchard, Haddock &amp; </w:t>
      </w:r>
      <w:proofErr w:type="spellStart"/>
      <w:r w:rsidRPr="0032304F">
        <w:rPr>
          <w:rFonts w:asciiTheme="majorHAnsi" w:eastAsiaTheme="minorHAnsi" w:hAnsiTheme="majorHAnsi" w:cstheme="majorHAnsi"/>
        </w:rPr>
        <w:t>MIllar</w:t>
      </w:r>
      <w:proofErr w:type="spellEnd"/>
      <w:r w:rsidRPr="0032304F">
        <w:rPr>
          <w:rFonts w:asciiTheme="majorHAnsi" w:eastAsiaTheme="minorHAnsi" w:hAnsiTheme="majorHAnsi" w:cstheme="majorHAnsi"/>
        </w:rPr>
        <w:t xml:space="preserve"> (eds.), </w:t>
      </w:r>
      <w:r w:rsidRPr="0032304F">
        <w:rPr>
          <w:rFonts w:asciiTheme="majorHAnsi" w:eastAsiaTheme="minorHAnsi" w:hAnsiTheme="majorHAnsi" w:cstheme="majorHAnsi"/>
          <w:i/>
          <w:iCs/>
        </w:rPr>
        <w:t>Epistemic Value</w:t>
      </w:r>
      <w:r w:rsidRPr="0032304F">
        <w:rPr>
          <w:rFonts w:asciiTheme="majorHAnsi" w:eastAsiaTheme="minorHAnsi" w:hAnsiTheme="majorHAnsi" w:cstheme="majorHAnsi"/>
        </w:rPr>
        <w:t>. Oxford: Oxford University Press. pp. 204--221.</w:t>
      </w:r>
    </w:p>
    <w:p w14:paraId="740A9498" w14:textId="1C5BF1AC" w:rsidR="007C0B05" w:rsidRPr="0032304F" w:rsidRDefault="007C0B05" w:rsidP="00295C54">
      <w:pPr>
        <w:autoSpaceDE w:val="0"/>
        <w:autoSpaceDN w:val="0"/>
        <w:adjustRightInd w:val="0"/>
        <w:snapToGrid w:val="0"/>
        <w:spacing w:after="60" w:line="480" w:lineRule="auto"/>
        <w:rPr>
          <w:rFonts w:asciiTheme="majorHAnsi" w:eastAsiaTheme="minorHAnsi" w:hAnsiTheme="majorHAnsi" w:cstheme="majorHAnsi"/>
        </w:rPr>
      </w:pPr>
      <w:r w:rsidRPr="0032304F">
        <w:rPr>
          <w:rFonts w:asciiTheme="majorHAnsi" w:eastAsiaTheme="minorHAnsi" w:hAnsiTheme="majorHAnsi" w:cstheme="majorHAnsi"/>
        </w:rPr>
        <w:t xml:space="preserve">Sainsbury, R. M. (1997). Easy possibilities. </w:t>
      </w:r>
      <w:r w:rsidRPr="0032304F">
        <w:rPr>
          <w:rFonts w:asciiTheme="majorHAnsi" w:eastAsiaTheme="minorHAnsi" w:hAnsiTheme="majorHAnsi" w:cstheme="majorHAnsi"/>
          <w:i/>
          <w:iCs/>
        </w:rPr>
        <w:t>Philosophy and Phenomenological Research</w:t>
      </w:r>
      <w:r w:rsidRPr="0032304F">
        <w:rPr>
          <w:rFonts w:asciiTheme="majorHAnsi" w:eastAsiaTheme="minorHAnsi" w:hAnsiTheme="majorHAnsi" w:cstheme="majorHAnsi"/>
        </w:rPr>
        <w:t>, 57</w:t>
      </w:r>
      <w:r w:rsidR="00584959" w:rsidRPr="0032304F">
        <w:rPr>
          <w:rFonts w:asciiTheme="majorHAnsi" w:eastAsiaTheme="minorHAnsi" w:hAnsiTheme="majorHAnsi" w:cstheme="majorHAnsi"/>
        </w:rPr>
        <w:t>:</w:t>
      </w:r>
      <w:r w:rsidRPr="0032304F">
        <w:rPr>
          <w:rFonts w:asciiTheme="majorHAnsi" w:eastAsiaTheme="minorHAnsi" w:hAnsiTheme="majorHAnsi" w:cstheme="majorHAnsi"/>
        </w:rPr>
        <w:t xml:space="preserve"> 907–919. </w:t>
      </w:r>
    </w:p>
    <w:p w14:paraId="741A9752" w14:textId="77777777" w:rsidR="0032304F" w:rsidRPr="0032304F" w:rsidRDefault="0032304F" w:rsidP="00295C54">
      <w:pPr>
        <w:snapToGrid w:val="0"/>
        <w:spacing w:after="60" w:line="480" w:lineRule="auto"/>
        <w:rPr>
          <w:rFonts w:asciiTheme="majorHAnsi" w:hAnsiTheme="majorHAnsi" w:cstheme="majorHAnsi"/>
          <w:color w:val="222222"/>
          <w:shd w:val="clear" w:color="auto" w:fill="FFFFFF"/>
        </w:rPr>
      </w:pPr>
      <w:proofErr w:type="spellStart"/>
      <w:r w:rsidRPr="0032304F">
        <w:rPr>
          <w:rFonts w:asciiTheme="majorHAnsi" w:hAnsiTheme="majorHAnsi" w:cstheme="majorHAnsi"/>
          <w:color w:val="222222"/>
          <w:shd w:val="clear" w:color="auto" w:fill="FFFFFF"/>
        </w:rPr>
        <w:t>Schwenkler</w:t>
      </w:r>
      <w:proofErr w:type="spellEnd"/>
      <w:r w:rsidRPr="0032304F">
        <w:rPr>
          <w:rFonts w:asciiTheme="majorHAnsi" w:hAnsiTheme="majorHAnsi" w:cstheme="majorHAnsi"/>
          <w:color w:val="222222"/>
          <w:shd w:val="clear" w:color="auto" w:fill="FFFFFF"/>
        </w:rPr>
        <w:t>, J. (2015). Understanding 'Practical Knowledge'. </w:t>
      </w:r>
      <w:r w:rsidRPr="0032304F">
        <w:rPr>
          <w:rFonts w:asciiTheme="majorHAnsi" w:hAnsiTheme="majorHAnsi" w:cstheme="majorHAnsi"/>
          <w:i/>
          <w:iCs/>
          <w:color w:val="222222"/>
          <w:shd w:val="clear" w:color="auto" w:fill="FFFFFF"/>
        </w:rPr>
        <w:t>Philosophers Imprint</w:t>
      </w:r>
      <w:r w:rsidRPr="0032304F">
        <w:rPr>
          <w:rFonts w:asciiTheme="majorHAnsi" w:hAnsiTheme="majorHAnsi" w:cstheme="majorHAnsi"/>
          <w:color w:val="222222"/>
          <w:shd w:val="clear" w:color="auto" w:fill="FFFFFF"/>
        </w:rPr>
        <w:t>, </w:t>
      </w:r>
      <w:r w:rsidRPr="0032304F">
        <w:rPr>
          <w:rFonts w:asciiTheme="majorHAnsi" w:hAnsiTheme="majorHAnsi" w:cstheme="majorHAnsi"/>
          <w:i/>
          <w:iCs/>
          <w:color w:val="222222"/>
          <w:shd w:val="clear" w:color="auto" w:fill="FFFFFF"/>
        </w:rPr>
        <w:t>15</w:t>
      </w:r>
      <w:r w:rsidRPr="0032304F">
        <w:rPr>
          <w:rFonts w:asciiTheme="majorHAnsi" w:hAnsiTheme="majorHAnsi" w:cstheme="majorHAnsi"/>
          <w:color w:val="222222"/>
          <w:shd w:val="clear" w:color="auto" w:fill="FFFFFF"/>
        </w:rPr>
        <w:t>.</w:t>
      </w:r>
    </w:p>
    <w:p w14:paraId="4F9F9A99" w14:textId="6DD84C1C" w:rsidR="00EE69E1" w:rsidRPr="0032304F" w:rsidRDefault="00EE69E1" w:rsidP="00295C54">
      <w:pPr>
        <w:autoSpaceDE w:val="0"/>
        <w:autoSpaceDN w:val="0"/>
        <w:adjustRightInd w:val="0"/>
        <w:snapToGrid w:val="0"/>
        <w:spacing w:after="60" w:line="480" w:lineRule="auto"/>
        <w:rPr>
          <w:rFonts w:asciiTheme="majorHAnsi" w:eastAsiaTheme="minorHAnsi" w:hAnsiTheme="majorHAnsi" w:cstheme="majorHAnsi"/>
        </w:rPr>
      </w:pPr>
      <w:proofErr w:type="spellStart"/>
      <w:r w:rsidRPr="0032304F">
        <w:rPr>
          <w:rFonts w:asciiTheme="majorHAnsi" w:eastAsiaTheme="minorHAnsi" w:hAnsiTheme="majorHAnsi" w:cstheme="majorHAnsi"/>
        </w:rPr>
        <w:t>Schwenkler</w:t>
      </w:r>
      <w:proofErr w:type="spellEnd"/>
      <w:r w:rsidRPr="0032304F">
        <w:rPr>
          <w:rFonts w:asciiTheme="majorHAnsi" w:eastAsiaTheme="minorHAnsi" w:hAnsiTheme="majorHAnsi" w:cstheme="majorHAnsi"/>
        </w:rPr>
        <w:t xml:space="preserve">, J. (2019). </w:t>
      </w:r>
      <w:r w:rsidRPr="0032304F">
        <w:rPr>
          <w:rFonts w:asciiTheme="majorHAnsi" w:eastAsiaTheme="minorHAnsi" w:hAnsiTheme="majorHAnsi" w:cstheme="majorHAnsi"/>
          <w:i/>
          <w:iCs/>
        </w:rPr>
        <w:t>Anscombe’s Intention: A Guide</w:t>
      </w:r>
      <w:r w:rsidRPr="0032304F">
        <w:rPr>
          <w:rFonts w:asciiTheme="majorHAnsi" w:eastAsiaTheme="minorHAnsi" w:hAnsiTheme="majorHAnsi" w:cstheme="majorHAnsi"/>
        </w:rPr>
        <w:t>. Oxford: Oxford University Press.</w:t>
      </w:r>
    </w:p>
    <w:p w14:paraId="5A52DCA3" w14:textId="77777777" w:rsidR="0032304F" w:rsidRPr="0032304F" w:rsidRDefault="0032304F" w:rsidP="00295C54">
      <w:pPr>
        <w:snapToGrid w:val="0"/>
        <w:spacing w:after="60" w:line="480" w:lineRule="auto"/>
        <w:rPr>
          <w:rFonts w:asciiTheme="majorHAnsi" w:hAnsiTheme="majorHAnsi" w:cstheme="majorHAnsi"/>
        </w:rPr>
      </w:pPr>
      <w:proofErr w:type="spellStart"/>
      <w:r w:rsidRPr="0032304F">
        <w:rPr>
          <w:rFonts w:asciiTheme="majorHAnsi" w:hAnsiTheme="majorHAnsi" w:cstheme="majorHAnsi"/>
        </w:rPr>
        <w:t>Setiya</w:t>
      </w:r>
      <w:proofErr w:type="spellEnd"/>
      <w:r w:rsidRPr="0032304F">
        <w:rPr>
          <w:rFonts w:asciiTheme="majorHAnsi" w:hAnsiTheme="majorHAnsi" w:cstheme="majorHAnsi"/>
        </w:rPr>
        <w:t xml:space="preserve">, K. (2007). </w:t>
      </w:r>
      <w:r w:rsidRPr="0032304F">
        <w:rPr>
          <w:rFonts w:asciiTheme="majorHAnsi" w:hAnsiTheme="majorHAnsi" w:cstheme="majorHAnsi"/>
          <w:i/>
          <w:iCs/>
        </w:rPr>
        <w:t>Reasons without Rationalism</w:t>
      </w:r>
      <w:r w:rsidRPr="0032304F">
        <w:rPr>
          <w:rFonts w:asciiTheme="majorHAnsi" w:hAnsiTheme="majorHAnsi" w:cstheme="majorHAnsi"/>
        </w:rPr>
        <w:t>. Princeton University Press.</w:t>
      </w:r>
    </w:p>
    <w:p w14:paraId="37E7493C" w14:textId="77777777" w:rsidR="0032304F" w:rsidRPr="0032304F" w:rsidRDefault="0032304F" w:rsidP="00295C54">
      <w:pPr>
        <w:snapToGrid w:val="0"/>
        <w:spacing w:after="60" w:line="480" w:lineRule="auto"/>
        <w:rPr>
          <w:rFonts w:asciiTheme="majorHAnsi" w:hAnsiTheme="majorHAnsi" w:cstheme="majorHAnsi"/>
        </w:rPr>
      </w:pPr>
      <w:proofErr w:type="spellStart"/>
      <w:r w:rsidRPr="0032304F">
        <w:rPr>
          <w:rFonts w:asciiTheme="majorHAnsi" w:hAnsiTheme="majorHAnsi" w:cstheme="majorHAnsi"/>
          <w:color w:val="222222"/>
          <w:shd w:val="clear" w:color="auto" w:fill="FFFFFF"/>
        </w:rPr>
        <w:t>Setiya</w:t>
      </w:r>
      <w:proofErr w:type="spellEnd"/>
      <w:r w:rsidRPr="0032304F">
        <w:rPr>
          <w:rFonts w:asciiTheme="majorHAnsi" w:hAnsiTheme="majorHAnsi" w:cstheme="majorHAnsi"/>
          <w:color w:val="222222"/>
          <w:shd w:val="clear" w:color="auto" w:fill="FFFFFF"/>
        </w:rPr>
        <w:t>, K. (2008). Practical knowledge. </w:t>
      </w:r>
      <w:r w:rsidRPr="0032304F">
        <w:rPr>
          <w:rFonts w:asciiTheme="majorHAnsi" w:hAnsiTheme="majorHAnsi" w:cstheme="majorHAnsi"/>
          <w:i/>
          <w:iCs/>
          <w:color w:val="222222"/>
          <w:shd w:val="clear" w:color="auto" w:fill="FFFFFF"/>
        </w:rPr>
        <w:t>Ethics</w:t>
      </w:r>
      <w:r w:rsidRPr="0032304F">
        <w:rPr>
          <w:rFonts w:asciiTheme="majorHAnsi" w:hAnsiTheme="majorHAnsi" w:cstheme="majorHAnsi"/>
          <w:color w:val="222222"/>
          <w:shd w:val="clear" w:color="auto" w:fill="FFFFFF"/>
        </w:rPr>
        <w:t>, </w:t>
      </w:r>
      <w:r w:rsidRPr="0032304F">
        <w:rPr>
          <w:rFonts w:asciiTheme="majorHAnsi" w:hAnsiTheme="majorHAnsi" w:cstheme="majorHAnsi"/>
          <w:i/>
          <w:iCs/>
          <w:color w:val="222222"/>
          <w:shd w:val="clear" w:color="auto" w:fill="FFFFFF"/>
        </w:rPr>
        <w:t>118</w:t>
      </w:r>
      <w:r w:rsidRPr="0032304F">
        <w:rPr>
          <w:rFonts w:asciiTheme="majorHAnsi" w:hAnsiTheme="majorHAnsi" w:cstheme="majorHAnsi"/>
          <w:color w:val="222222"/>
          <w:shd w:val="clear" w:color="auto" w:fill="FFFFFF"/>
        </w:rPr>
        <w:t>(3), 388-409.</w:t>
      </w:r>
    </w:p>
    <w:p w14:paraId="6AEF374F" w14:textId="77777777" w:rsidR="0032304F" w:rsidRPr="0032304F" w:rsidRDefault="0032304F"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 xml:space="preserve">Shepherd, J. (2021). </w:t>
      </w:r>
      <w:r w:rsidRPr="0032304F">
        <w:rPr>
          <w:rFonts w:asciiTheme="majorHAnsi" w:hAnsiTheme="majorHAnsi" w:cstheme="majorHAnsi"/>
          <w:i/>
          <w:iCs/>
        </w:rPr>
        <w:t>The Shape of Agency: Control, Action, Skill, Knowledge</w:t>
      </w:r>
      <w:r w:rsidRPr="0032304F">
        <w:rPr>
          <w:rFonts w:asciiTheme="majorHAnsi" w:hAnsiTheme="majorHAnsi" w:cstheme="majorHAnsi"/>
        </w:rPr>
        <w:t>. Oxford University Press.</w:t>
      </w:r>
    </w:p>
    <w:p w14:paraId="0E530C5C" w14:textId="622C1146" w:rsidR="006A6F14" w:rsidRPr="0032304F" w:rsidRDefault="006A6F14" w:rsidP="00295C54">
      <w:pPr>
        <w:autoSpaceDE w:val="0"/>
        <w:autoSpaceDN w:val="0"/>
        <w:adjustRightInd w:val="0"/>
        <w:snapToGrid w:val="0"/>
        <w:spacing w:after="60" w:line="480" w:lineRule="auto"/>
        <w:rPr>
          <w:rFonts w:asciiTheme="majorHAnsi" w:eastAsiaTheme="minorHAnsi" w:hAnsiTheme="majorHAnsi" w:cstheme="majorHAnsi"/>
        </w:rPr>
      </w:pPr>
      <w:r w:rsidRPr="0032304F">
        <w:rPr>
          <w:rFonts w:asciiTheme="majorHAnsi" w:eastAsiaTheme="minorHAnsi" w:hAnsiTheme="majorHAnsi" w:cstheme="majorHAnsi"/>
        </w:rPr>
        <w:t>Smith, M. (2017). </w:t>
      </w:r>
      <w:r w:rsidRPr="0032304F">
        <w:rPr>
          <w:rFonts w:asciiTheme="majorHAnsi" w:eastAsiaTheme="minorHAnsi" w:hAnsiTheme="majorHAnsi" w:cstheme="majorHAnsi"/>
          <w:i/>
          <w:iCs/>
        </w:rPr>
        <w:t>Between probability and certainty: What justifies belief</w:t>
      </w:r>
      <w:r w:rsidRPr="0032304F">
        <w:rPr>
          <w:rFonts w:asciiTheme="majorHAnsi" w:eastAsiaTheme="minorHAnsi" w:hAnsiTheme="majorHAnsi" w:cstheme="majorHAnsi"/>
        </w:rPr>
        <w:t>. Oxford University Press.</w:t>
      </w:r>
    </w:p>
    <w:p w14:paraId="68A0C2E4" w14:textId="73328929" w:rsidR="0029463F" w:rsidRPr="0032304F" w:rsidRDefault="00F21DC0"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Small, W</w:t>
      </w:r>
      <w:r w:rsidR="00007458" w:rsidRPr="0032304F">
        <w:rPr>
          <w:rFonts w:asciiTheme="majorHAnsi" w:hAnsiTheme="majorHAnsi" w:cstheme="majorHAnsi"/>
        </w:rPr>
        <w:t>.</w:t>
      </w:r>
      <w:r w:rsidRPr="0032304F">
        <w:rPr>
          <w:rFonts w:asciiTheme="majorHAnsi" w:hAnsiTheme="majorHAnsi" w:cstheme="majorHAnsi"/>
        </w:rPr>
        <w:t xml:space="preserve"> </w:t>
      </w:r>
      <w:r w:rsidR="00007458" w:rsidRPr="0032304F">
        <w:rPr>
          <w:rFonts w:asciiTheme="majorHAnsi" w:hAnsiTheme="majorHAnsi" w:cstheme="majorHAnsi"/>
        </w:rPr>
        <w:t>(</w:t>
      </w:r>
      <w:r w:rsidRPr="0032304F">
        <w:rPr>
          <w:rFonts w:asciiTheme="majorHAnsi" w:hAnsiTheme="majorHAnsi" w:cstheme="majorHAnsi"/>
        </w:rPr>
        <w:t>2012</w:t>
      </w:r>
      <w:r w:rsidR="00007458" w:rsidRPr="0032304F">
        <w:rPr>
          <w:rFonts w:asciiTheme="majorHAnsi" w:hAnsiTheme="majorHAnsi" w:cstheme="majorHAnsi"/>
        </w:rPr>
        <w:t>).</w:t>
      </w:r>
      <w:r w:rsidRPr="0032304F">
        <w:rPr>
          <w:rFonts w:asciiTheme="majorHAnsi" w:hAnsiTheme="majorHAnsi" w:cstheme="majorHAnsi"/>
        </w:rPr>
        <w:t xml:space="preserve"> Practical Knowledge and the Structure of Action</w:t>
      </w:r>
      <w:r w:rsidR="00007458" w:rsidRPr="0032304F">
        <w:rPr>
          <w:rFonts w:asciiTheme="majorHAnsi" w:hAnsiTheme="majorHAnsi" w:cstheme="majorHAnsi"/>
        </w:rPr>
        <w:t xml:space="preserve">. </w:t>
      </w:r>
      <w:r w:rsidRPr="0032304F">
        <w:rPr>
          <w:rFonts w:asciiTheme="majorHAnsi" w:hAnsiTheme="majorHAnsi" w:cstheme="majorHAnsi"/>
          <w:i/>
          <w:iCs/>
        </w:rPr>
        <w:t>Rethinking Epistemology</w:t>
      </w:r>
      <w:r w:rsidRPr="0032304F">
        <w:rPr>
          <w:rFonts w:asciiTheme="majorHAnsi" w:hAnsiTheme="majorHAnsi" w:cstheme="majorHAnsi"/>
        </w:rPr>
        <w:t xml:space="preserve"> 2: 133–228.</w:t>
      </w:r>
    </w:p>
    <w:p w14:paraId="369CF25E" w14:textId="388C479E" w:rsidR="00E92021" w:rsidRPr="0032304F" w:rsidRDefault="00E92021"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 xml:space="preserve">Sosa, E. (1999). How to defeat opposition to Moore. </w:t>
      </w:r>
      <w:r w:rsidRPr="0032304F">
        <w:rPr>
          <w:rFonts w:asciiTheme="majorHAnsi" w:hAnsiTheme="majorHAnsi" w:cstheme="majorHAnsi"/>
          <w:i/>
          <w:iCs/>
        </w:rPr>
        <w:t>Philosophical Perspectives</w:t>
      </w:r>
      <w:r w:rsidRPr="0032304F">
        <w:rPr>
          <w:rFonts w:asciiTheme="majorHAnsi" w:hAnsiTheme="majorHAnsi" w:cstheme="majorHAnsi"/>
        </w:rPr>
        <w:t>, 13, 141–154.</w:t>
      </w:r>
    </w:p>
    <w:p w14:paraId="00B43694" w14:textId="77777777" w:rsidR="00A35D2A" w:rsidRPr="0032304F" w:rsidRDefault="00A35D2A"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Sosa, E. (2010).  How Competence Matters in Epistemology. Philosophical Perspectives 21(1): 465–75.</w:t>
      </w:r>
    </w:p>
    <w:p w14:paraId="038DCAA1" w14:textId="20656056" w:rsidR="00933D18" w:rsidRPr="0032304F" w:rsidRDefault="00933D18"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 xml:space="preserve">Sosa, E. (2015). </w:t>
      </w:r>
      <w:r w:rsidRPr="0032304F">
        <w:rPr>
          <w:rFonts w:asciiTheme="majorHAnsi" w:hAnsiTheme="majorHAnsi" w:cstheme="majorHAnsi"/>
          <w:i/>
          <w:iCs/>
        </w:rPr>
        <w:t>Judgment &amp; Agency</w:t>
      </w:r>
      <w:r w:rsidRPr="0032304F">
        <w:rPr>
          <w:rFonts w:asciiTheme="majorHAnsi" w:hAnsiTheme="majorHAnsi" w:cstheme="majorHAnsi"/>
        </w:rPr>
        <w:t>. Oxford University Press UK.</w:t>
      </w:r>
    </w:p>
    <w:p w14:paraId="0003138F" w14:textId="182794A9" w:rsidR="00933D18" w:rsidRPr="0032304F" w:rsidRDefault="00933D18"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 xml:space="preserve">Sosa, E. (2017). </w:t>
      </w:r>
      <w:r w:rsidRPr="0032304F">
        <w:rPr>
          <w:rFonts w:asciiTheme="majorHAnsi" w:hAnsiTheme="majorHAnsi" w:cstheme="majorHAnsi"/>
          <w:i/>
          <w:iCs/>
        </w:rPr>
        <w:t>Epistemology</w:t>
      </w:r>
      <w:r w:rsidRPr="0032304F">
        <w:rPr>
          <w:rFonts w:asciiTheme="majorHAnsi" w:hAnsiTheme="majorHAnsi" w:cstheme="majorHAnsi"/>
        </w:rPr>
        <w:t>. Princeton: Princeton University Press.</w:t>
      </w:r>
    </w:p>
    <w:p w14:paraId="588D0EAB" w14:textId="77777777" w:rsidR="00A35D2A" w:rsidRPr="0032304F" w:rsidRDefault="00A35D2A"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Stanley, J. (2011). </w:t>
      </w:r>
      <w:r w:rsidRPr="0032304F">
        <w:rPr>
          <w:rFonts w:asciiTheme="majorHAnsi" w:hAnsiTheme="majorHAnsi" w:cstheme="majorHAnsi"/>
          <w:i/>
          <w:iCs/>
        </w:rPr>
        <w:t>Know how</w:t>
      </w:r>
      <w:r w:rsidRPr="0032304F">
        <w:rPr>
          <w:rFonts w:asciiTheme="majorHAnsi" w:hAnsiTheme="majorHAnsi" w:cstheme="majorHAnsi"/>
        </w:rPr>
        <w:t>. Oxford: Oxford University Press.</w:t>
      </w:r>
    </w:p>
    <w:p w14:paraId="33B82E50" w14:textId="4BC10293" w:rsidR="00F21DC0" w:rsidRPr="0032304F" w:rsidRDefault="00F21DC0"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lastRenderedPageBreak/>
        <w:t>Stathopoulos, A</w:t>
      </w:r>
      <w:r w:rsidR="00007458" w:rsidRPr="0032304F">
        <w:rPr>
          <w:rFonts w:asciiTheme="majorHAnsi" w:hAnsiTheme="majorHAnsi" w:cstheme="majorHAnsi"/>
        </w:rPr>
        <w:t>.</w:t>
      </w:r>
      <w:r w:rsidRPr="0032304F">
        <w:rPr>
          <w:rFonts w:asciiTheme="majorHAnsi" w:hAnsiTheme="majorHAnsi" w:cstheme="majorHAnsi"/>
        </w:rPr>
        <w:t xml:space="preserve"> </w:t>
      </w:r>
      <w:r w:rsidR="00007458" w:rsidRPr="0032304F">
        <w:rPr>
          <w:rFonts w:asciiTheme="majorHAnsi" w:hAnsiTheme="majorHAnsi" w:cstheme="majorHAnsi"/>
        </w:rPr>
        <w:t>(</w:t>
      </w:r>
      <w:r w:rsidRPr="0032304F">
        <w:rPr>
          <w:rFonts w:asciiTheme="majorHAnsi" w:hAnsiTheme="majorHAnsi" w:cstheme="majorHAnsi"/>
        </w:rPr>
        <w:t>2016</w:t>
      </w:r>
      <w:r w:rsidR="00007458" w:rsidRPr="0032304F">
        <w:rPr>
          <w:rFonts w:asciiTheme="majorHAnsi" w:hAnsiTheme="majorHAnsi" w:cstheme="majorHAnsi"/>
        </w:rPr>
        <w:t>).</w:t>
      </w:r>
      <w:r w:rsidRPr="0032304F">
        <w:rPr>
          <w:rFonts w:asciiTheme="majorHAnsi" w:hAnsiTheme="majorHAnsi" w:cstheme="majorHAnsi"/>
        </w:rPr>
        <w:t xml:space="preserve"> Knowing </w:t>
      </w:r>
      <w:r w:rsidR="00007458" w:rsidRPr="0032304F">
        <w:rPr>
          <w:rFonts w:asciiTheme="majorHAnsi" w:hAnsiTheme="majorHAnsi" w:cstheme="majorHAnsi"/>
        </w:rPr>
        <w:t>a</w:t>
      </w:r>
      <w:r w:rsidRPr="0032304F">
        <w:rPr>
          <w:rFonts w:asciiTheme="majorHAnsi" w:hAnsiTheme="majorHAnsi" w:cstheme="majorHAnsi"/>
        </w:rPr>
        <w:t>chievements</w:t>
      </w:r>
      <w:r w:rsidR="00007458" w:rsidRPr="0032304F">
        <w:rPr>
          <w:rFonts w:asciiTheme="majorHAnsi" w:hAnsiTheme="majorHAnsi" w:cstheme="majorHAnsi"/>
        </w:rPr>
        <w:t>.</w:t>
      </w:r>
      <w:r w:rsidRPr="0032304F">
        <w:rPr>
          <w:rFonts w:asciiTheme="majorHAnsi" w:hAnsiTheme="majorHAnsi" w:cstheme="majorHAnsi"/>
        </w:rPr>
        <w:t xml:space="preserve"> </w:t>
      </w:r>
      <w:r w:rsidRPr="0032304F">
        <w:rPr>
          <w:rFonts w:asciiTheme="majorHAnsi" w:hAnsiTheme="majorHAnsi" w:cstheme="majorHAnsi"/>
          <w:i/>
          <w:iCs/>
        </w:rPr>
        <w:t>Philosophy</w:t>
      </w:r>
      <w:r w:rsidR="00007458" w:rsidRPr="0032304F">
        <w:rPr>
          <w:rFonts w:asciiTheme="majorHAnsi" w:hAnsiTheme="majorHAnsi" w:cstheme="majorHAnsi"/>
        </w:rPr>
        <w:t xml:space="preserve"> </w:t>
      </w:r>
      <w:r w:rsidRPr="0032304F">
        <w:rPr>
          <w:rFonts w:asciiTheme="majorHAnsi" w:hAnsiTheme="majorHAnsi" w:cstheme="majorHAnsi"/>
        </w:rPr>
        <w:t>91: 361–74.</w:t>
      </w:r>
    </w:p>
    <w:p w14:paraId="5090FF3C" w14:textId="77777777" w:rsidR="0032304F" w:rsidRPr="0032304F" w:rsidRDefault="0032304F" w:rsidP="00295C54">
      <w:pPr>
        <w:snapToGrid w:val="0"/>
        <w:spacing w:after="60" w:line="480" w:lineRule="auto"/>
        <w:rPr>
          <w:rFonts w:asciiTheme="majorHAnsi" w:hAnsiTheme="majorHAnsi" w:cstheme="majorHAnsi"/>
        </w:rPr>
      </w:pPr>
      <w:r w:rsidRPr="0032304F">
        <w:rPr>
          <w:rFonts w:asciiTheme="majorHAnsi" w:hAnsiTheme="majorHAnsi" w:cstheme="majorHAnsi"/>
          <w:color w:val="222222"/>
          <w:shd w:val="clear" w:color="auto" w:fill="FFFFFF"/>
        </w:rPr>
        <w:t>Stout, R. (2019). Practical reasoning and practical knowledge. </w:t>
      </w:r>
      <w:r w:rsidRPr="0032304F">
        <w:rPr>
          <w:rFonts w:asciiTheme="majorHAnsi" w:hAnsiTheme="majorHAnsi" w:cstheme="majorHAnsi"/>
          <w:i/>
          <w:iCs/>
          <w:color w:val="222222"/>
          <w:shd w:val="clear" w:color="auto" w:fill="FFFFFF"/>
        </w:rPr>
        <w:t>Canadian Journal of Philosophy</w:t>
      </w:r>
      <w:r w:rsidRPr="0032304F">
        <w:rPr>
          <w:rFonts w:asciiTheme="majorHAnsi" w:hAnsiTheme="majorHAnsi" w:cstheme="majorHAnsi"/>
          <w:color w:val="222222"/>
          <w:shd w:val="clear" w:color="auto" w:fill="FFFFFF"/>
        </w:rPr>
        <w:t>, </w:t>
      </w:r>
      <w:r w:rsidRPr="0032304F">
        <w:rPr>
          <w:rFonts w:asciiTheme="majorHAnsi" w:hAnsiTheme="majorHAnsi" w:cstheme="majorHAnsi"/>
          <w:i/>
          <w:iCs/>
          <w:color w:val="222222"/>
          <w:shd w:val="clear" w:color="auto" w:fill="FFFFFF"/>
        </w:rPr>
        <w:t>49</w:t>
      </w:r>
      <w:r w:rsidRPr="0032304F">
        <w:rPr>
          <w:rFonts w:asciiTheme="majorHAnsi" w:hAnsiTheme="majorHAnsi" w:cstheme="majorHAnsi"/>
          <w:color w:val="222222"/>
          <w:shd w:val="clear" w:color="auto" w:fill="FFFFFF"/>
        </w:rPr>
        <w:t>(4), 564-579.</w:t>
      </w:r>
    </w:p>
    <w:p w14:paraId="1B2D2509" w14:textId="3766C397" w:rsidR="00795C99" w:rsidRPr="0032304F" w:rsidRDefault="00795C99" w:rsidP="00295C54">
      <w:pPr>
        <w:snapToGrid w:val="0"/>
        <w:spacing w:after="60" w:line="480" w:lineRule="auto"/>
        <w:rPr>
          <w:rFonts w:asciiTheme="majorHAnsi" w:hAnsiTheme="majorHAnsi" w:cstheme="majorHAnsi"/>
        </w:rPr>
      </w:pPr>
      <w:proofErr w:type="spellStart"/>
      <w:r w:rsidRPr="0032304F">
        <w:rPr>
          <w:rFonts w:asciiTheme="majorHAnsi" w:hAnsiTheme="majorHAnsi" w:cstheme="majorHAnsi"/>
        </w:rPr>
        <w:t>Thalberg</w:t>
      </w:r>
      <w:proofErr w:type="spellEnd"/>
      <w:r w:rsidRPr="0032304F">
        <w:rPr>
          <w:rFonts w:asciiTheme="majorHAnsi" w:hAnsiTheme="majorHAnsi" w:cstheme="majorHAnsi"/>
        </w:rPr>
        <w:t xml:space="preserve">, I. </w:t>
      </w:r>
      <w:r w:rsidR="00D70780">
        <w:rPr>
          <w:rFonts w:asciiTheme="majorHAnsi" w:hAnsiTheme="majorHAnsi" w:cstheme="majorHAnsi"/>
        </w:rPr>
        <w:t>(</w:t>
      </w:r>
      <w:r w:rsidRPr="0032304F">
        <w:rPr>
          <w:rFonts w:asciiTheme="majorHAnsi" w:hAnsiTheme="majorHAnsi" w:cstheme="majorHAnsi"/>
        </w:rPr>
        <w:t>1962</w:t>
      </w:r>
      <w:r w:rsidR="00D70780">
        <w:rPr>
          <w:rFonts w:asciiTheme="majorHAnsi" w:hAnsiTheme="majorHAnsi" w:cstheme="majorHAnsi"/>
        </w:rPr>
        <w:t>)</w:t>
      </w:r>
      <w:r w:rsidRPr="0032304F">
        <w:rPr>
          <w:rFonts w:asciiTheme="majorHAnsi" w:hAnsiTheme="majorHAnsi" w:cstheme="majorHAnsi"/>
        </w:rPr>
        <w:t xml:space="preserve">. Intending the impossible. </w:t>
      </w:r>
      <w:r w:rsidRPr="0032304F">
        <w:rPr>
          <w:rFonts w:asciiTheme="majorHAnsi" w:hAnsiTheme="majorHAnsi" w:cstheme="majorHAnsi"/>
          <w:i/>
        </w:rPr>
        <w:t>Australasian Journal of Philosophy</w:t>
      </w:r>
      <w:r w:rsidRPr="0032304F">
        <w:rPr>
          <w:rFonts w:asciiTheme="majorHAnsi" w:hAnsiTheme="majorHAnsi" w:cstheme="majorHAnsi"/>
        </w:rPr>
        <w:t xml:space="preserve"> 40(1): 49-56.</w:t>
      </w:r>
    </w:p>
    <w:p w14:paraId="43447A06" w14:textId="77777777" w:rsidR="0032304F" w:rsidRPr="0032304F" w:rsidRDefault="0032304F"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 xml:space="preserve">Thompson, M. (2011). Anscombe’s </w:t>
      </w:r>
      <w:r w:rsidRPr="0032304F">
        <w:rPr>
          <w:rFonts w:asciiTheme="majorHAnsi" w:hAnsiTheme="majorHAnsi" w:cstheme="majorHAnsi"/>
          <w:i/>
          <w:iCs/>
        </w:rPr>
        <w:t>Intention</w:t>
      </w:r>
      <w:r w:rsidRPr="0032304F">
        <w:rPr>
          <w:rFonts w:asciiTheme="majorHAnsi" w:hAnsiTheme="majorHAnsi" w:cstheme="majorHAnsi"/>
        </w:rPr>
        <w:t xml:space="preserve"> and practical knowledge. In Anton Ford, Jennifer Hornsby and Frederick Stoutland (eds.), </w:t>
      </w:r>
      <w:r w:rsidRPr="0032304F">
        <w:rPr>
          <w:rFonts w:asciiTheme="majorHAnsi" w:hAnsiTheme="majorHAnsi" w:cstheme="majorHAnsi"/>
          <w:i/>
          <w:iCs/>
        </w:rPr>
        <w:t>Essays on Anscombe’s Intention</w:t>
      </w:r>
      <w:r w:rsidRPr="0032304F">
        <w:rPr>
          <w:rFonts w:asciiTheme="majorHAnsi" w:hAnsiTheme="majorHAnsi" w:cstheme="majorHAnsi"/>
        </w:rPr>
        <w:t>. Harvard University Press.</w:t>
      </w:r>
    </w:p>
    <w:p w14:paraId="78F97563" w14:textId="0C4F73B8" w:rsidR="00F21DC0" w:rsidRPr="0032304F" w:rsidRDefault="00F21DC0" w:rsidP="00295C54">
      <w:pPr>
        <w:snapToGrid w:val="0"/>
        <w:spacing w:after="60" w:line="480" w:lineRule="auto"/>
        <w:rPr>
          <w:rFonts w:asciiTheme="majorHAnsi" w:hAnsiTheme="majorHAnsi" w:cstheme="majorHAnsi"/>
        </w:rPr>
      </w:pPr>
      <w:proofErr w:type="spellStart"/>
      <w:r w:rsidRPr="0032304F">
        <w:rPr>
          <w:rFonts w:asciiTheme="majorHAnsi" w:hAnsiTheme="majorHAnsi" w:cstheme="majorHAnsi"/>
        </w:rPr>
        <w:t>Vekony</w:t>
      </w:r>
      <w:proofErr w:type="spellEnd"/>
      <w:r w:rsidRPr="0032304F">
        <w:rPr>
          <w:rFonts w:asciiTheme="majorHAnsi" w:hAnsiTheme="majorHAnsi" w:cstheme="majorHAnsi"/>
        </w:rPr>
        <w:t xml:space="preserve">, </w:t>
      </w:r>
      <w:r w:rsidR="00007458" w:rsidRPr="0032304F">
        <w:rPr>
          <w:rFonts w:asciiTheme="majorHAnsi" w:hAnsiTheme="majorHAnsi" w:cstheme="majorHAnsi"/>
        </w:rPr>
        <w:t xml:space="preserve">R., </w:t>
      </w:r>
      <w:r w:rsidRPr="0032304F">
        <w:rPr>
          <w:rFonts w:asciiTheme="majorHAnsi" w:hAnsiTheme="majorHAnsi" w:cstheme="majorHAnsi"/>
        </w:rPr>
        <w:t>Mele</w:t>
      </w:r>
      <w:r w:rsidR="00007458" w:rsidRPr="0032304F">
        <w:rPr>
          <w:rFonts w:asciiTheme="majorHAnsi" w:hAnsiTheme="majorHAnsi" w:cstheme="majorHAnsi"/>
        </w:rPr>
        <w:t>, A.,</w:t>
      </w:r>
      <w:r w:rsidRPr="0032304F">
        <w:rPr>
          <w:rFonts w:asciiTheme="majorHAnsi" w:hAnsiTheme="majorHAnsi" w:cstheme="majorHAnsi"/>
        </w:rPr>
        <w:t xml:space="preserve"> and Rose</w:t>
      </w:r>
      <w:r w:rsidR="00007458" w:rsidRPr="0032304F">
        <w:rPr>
          <w:rFonts w:asciiTheme="majorHAnsi" w:hAnsiTheme="majorHAnsi" w:cstheme="majorHAnsi"/>
        </w:rPr>
        <w:t>, D.</w:t>
      </w:r>
      <w:r w:rsidRPr="0032304F">
        <w:rPr>
          <w:rFonts w:asciiTheme="majorHAnsi" w:hAnsiTheme="majorHAnsi" w:cstheme="majorHAnsi"/>
        </w:rPr>
        <w:t xml:space="preserve"> (2020). Intentional </w:t>
      </w:r>
      <w:r w:rsidR="00007458" w:rsidRPr="0032304F">
        <w:rPr>
          <w:rFonts w:asciiTheme="majorHAnsi" w:hAnsiTheme="majorHAnsi" w:cstheme="majorHAnsi"/>
        </w:rPr>
        <w:t>a</w:t>
      </w:r>
      <w:r w:rsidRPr="0032304F">
        <w:rPr>
          <w:rFonts w:asciiTheme="majorHAnsi" w:hAnsiTheme="majorHAnsi" w:cstheme="majorHAnsi"/>
        </w:rPr>
        <w:t xml:space="preserve">ction </w:t>
      </w:r>
      <w:r w:rsidR="00007458" w:rsidRPr="0032304F">
        <w:rPr>
          <w:rFonts w:asciiTheme="majorHAnsi" w:hAnsiTheme="majorHAnsi" w:cstheme="majorHAnsi"/>
        </w:rPr>
        <w:t>w</w:t>
      </w:r>
      <w:r w:rsidRPr="0032304F">
        <w:rPr>
          <w:rFonts w:asciiTheme="majorHAnsi" w:hAnsiTheme="majorHAnsi" w:cstheme="majorHAnsi"/>
        </w:rPr>
        <w:t xml:space="preserve">ithout </w:t>
      </w:r>
      <w:r w:rsidR="00007458" w:rsidRPr="0032304F">
        <w:rPr>
          <w:rFonts w:asciiTheme="majorHAnsi" w:hAnsiTheme="majorHAnsi" w:cstheme="majorHAnsi"/>
        </w:rPr>
        <w:t>k</w:t>
      </w:r>
      <w:r w:rsidRPr="0032304F">
        <w:rPr>
          <w:rFonts w:asciiTheme="majorHAnsi" w:hAnsiTheme="majorHAnsi" w:cstheme="majorHAnsi"/>
        </w:rPr>
        <w:t xml:space="preserve">nowledge. </w:t>
      </w:r>
      <w:proofErr w:type="spellStart"/>
      <w:r w:rsidRPr="0032304F">
        <w:rPr>
          <w:rFonts w:asciiTheme="majorHAnsi" w:hAnsiTheme="majorHAnsi" w:cstheme="majorHAnsi"/>
          <w:i/>
          <w:iCs/>
        </w:rPr>
        <w:t>Synthese</w:t>
      </w:r>
      <w:proofErr w:type="spellEnd"/>
      <w:r w:rsidRPr="0032304F">
        <w:rPr>
          <w:rFonts w:asciiTheme="majorHAnsi" w:hAnsiTheme="majorHAnsi" w:cstheme="majorHAnsi"/>
        </w:rPr>
        <w:t>.</w:t>
      </w:r>
      <w:r w:rsidR="00007458" w:rsidRPr="0032304F">
        <w:rPr>
          <w:rFonts w:asciiTheme="majorHAnsi" w:hAnsiTheme="majorHAnsi" w:cstheme="majorHAnsi"/>
        </w:rPr>
        <w:t xml:space="preserve"> DOI: 10.1007/s11229-020-02783-0.</w:t>
      </w:r>
    </w:p>
    <w:p w14:paraId="5F171230" w14:textId="7306C912" w:rsidR="008079D7" w:rsidRPr="0032304F" w:rsidRDefault="008079D7" w:rsidP="00295C54">
      <w:pPr>
        <w:snapToGrid w:val="0"/>
        <w:spacing w:after="60" w:line="480" w:lineRule="auto"/>
        <w:rPr>
          <w:rFonts w:asciiTheme="majorHAnsi" w:hAnsiTheme="majorHAnsi" w:cstheme="majorHAnsi"/>
        </w:rPr>
      </w:pPr>
      <w:r w:rsidRPr="0032304F">
        <w:rPr>
          <w:rFonts w:asciiTheme="majorHAnsi" w:hAnsiTheme="majorHAnsi" w:cstheme="majorHAnsi"/>
        </w:rPr>
        <w:t xml:space="preserve">Velleman, D. (1992). What happens when someone acts. </w:t>
      </w:r>
      <w:r w:rsidRPr="0032304F">
        <w:rPr>
          <w:rFonts w:asciiTheme="majorHAnsi" w:hAnsiTheme="majorHAnsi" w:cstheme="majorHAnsi"/>
          <w:i/>
          <w:iCs/>
        </w:rPr>
        <w:t>Mind</w:t>
      </w:r>
      <w:r w:rsidRPr="0032304F">
        <w:rPr>
          <w:rFonts w:asciiTheme="majorHAnsi" w:hAnsiTheme="majorHAnsi" w:cstheme="majorHAnsi"/>
        </w:rPr>
        <w:t xml:space="preserve"> 101(403): 461-481.</w:t>
      </w:r>
    </w:p>
    <w:p w14:paraId="419FC715" w14:textId="7149D8E9" w:rsidR="00485368" w:rsidRPr="0032304F" w:rsidRDefault="00F21DC0"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Wolfson, B</w:t>
      </w:r>
      <w:r w:rsidR="00AF7191" w:rsidRPr="0032304F">
        <w:rPr>
          <w:rFonts w:asciiTheme="majorHAnsi" w:hAnsiTheme="majorHAnsi" w:cstheme="majorHAnsi"/>
        </w:rPr>
        <w:t>.</w:t>
      </w:r>
      <w:r w:rsidRPr="0032304F">
        <w:rPr>
          <w:rFonts w:asciiTheme="majorHAnsi" w:hAnsiTheme="majorHAnsi" w:cstheme="majorHAnsi"/>
        </w:rPr>
        <w:t xml:space="preserve"> </w:t>
      </w:r>
      <w:r w:rsidR="00AF7191" w:rsidRPr="0032304F">
        <w:rPr>
          <w:rFonts w:asciiTheme="majorHAnsi" w:hAnsiTheme="majorHAnsi" w:cstheme="majorHAnsi"/>
        </w:rPr>
        <w:t>(</w:t>
      </w:r>
      <w:r w:rsidRPr="0032304F">
        <w:rPr>
          <w:rFonts w:asciiTheme="majorHAnsi" w:hAnsiTheme="majorHAnsi" w:cstheme="majorHAnsi"/>
        </w:rPr>
        <w:t>2012</w:t>
      </w:r>
      <w:r w:rsidR="00AF7191" w:rsidRPr="0032304F">
        <w:rPr>
          <w:rFonts w:asciiTheme="majorHAnsi" w:hAnsiTheme="majorHAnsi" w:cstheme="majorHAnsi"/>
        </w:rPr>
        <w:t>)</w:t>
      </w:r>
      <w:r w:rsidRPr="0032304F">
        <w:rPr>
          <w:rFonts w:asciiTheme="majorHAnsi" w:hAnsiTheme="majorHAnsi" w:cstheme="majorHAnsi"/>
        </w:rPr>
        <w:t xml:space="preserve">. Agential </w:t>
      </w:r>
      <w:r w:rsidR="00AF7191" w:rsidRPr="0032304F">
        <w:rPr>
          <w:rFonts w:asciiTheme="majorHAnsi" w:hAnsiTheme="majorHAnsi" w:cstheme="majorHAnsi"/>
        </w:rPr>
        <w:t>k</w:t>
      </w:r>
      <w:r w:rsidRPr="0032304F">
        <w:rPr>
          <w:rFonts w:asciiTheme="majorHAnsi" w:hAnsiTheme="majorHAnsi" w:cstheme="majorHAnsi"/>
        </w:rPr>
        <w:t xml:space="preserve">nowledge, </w:t>
      </w:r>
      <w:r w:rsidR="00AF7191" w:rsidRPr="0032304F">
        <w:rPr>
          <w:rFonts w:asciiTheme="majorHAnsi" w:hAnsiTheme="majorHAnsi" w:cstheme="majorHAnsi"/>
        </w:rPr>
        <w:t>a</w:t>
      </w:r>
      <w:r w:rsidRPr="0032304F">
        <w:rPr>
          <w:rFonts w:asciiTheme="majorHAnsi" w:hAnsiTheme="majorHAnsi" w:cstheme="majorHAnsi"/>
        </w:rPr>
        <w:t xml:space="preserve">ction and </w:t>
      </w:r>
      <w:r w:rsidR="00AF7191" w:rsidRPr="0032304F">
        <w:rPr>
          <w:rFonts w:asciiTheme="majorHAnsi" w:hAnsiTheme="majorHAnsi" w:cstheme="majorHAnsi"/>
        </w:rPr>
        <w:t>p</w:t>
      </w:r>
      <w:r w:rsidRPr="0032304F">
        <w:rPr>
          <w:rFonts w:asciiTheme="majorHAnsi" w:hAnsiTheme="majorHAnsi" w:cstheme="majorHAnsi"/>
        </w:rPr>
        <w:t>rocess</w:t>
      </w:r>
      <w:r w:rsidR="00AF7191" w:rsidRPr="0032304F">
        <w:rPr>
          <w:rFonts w:asciiTheme="majorHAnsi" w:hAnsiTheme="majorHAnsi" w:cstheme="majorHAnsi"/>
        </w:rPr>
        <w:t>.</w:t>
      </w:r>
      <w:r w:rsidR="00814E69" w:rsidRPr="0032304F">
        <w:rPr>
          <w:rFonts w:asciiTheme="majorHAnsi" w:hAnsiTheme="majorHAnsi" w:cstheme="majorHAnsi"/>
        </w:rPr>
        <w:t xml:space="preserve"> </w:t>
      </w:r>
      <w:proofErr w:type="spellStart"/>
      <w:r w:rsidRPr="0032304F">
        <w:rPr>
          <w:rFonts w:asciiTheme="majorHAnsi" w:hAnsiTheme="majorHAnsi" w:cstheme="majorHAnsi"/>
          <w:i/>
          <w:iCs/>
        </w:rPr>
        <w:t>Theoria</w:t>
      </w:r>
      <w:proofErr w:type="spellEnd"/>
      <w:r w:rsidRPr="0032304F">
        <w:rPr>
          <w:rFonts w:asciiTheme="majorHAnsi" w:hAnsiTheme="majorHAnsi" w:cstheme="majorHAnsi"/>
        </w:rPr>
        <w:t xml:space="preserve"> 78: 326–57.</w:t>
      </w:r>
    </w:p>
    <w:p w14:paraId="3509FDE5" w14:textId="2729CCA0" w:rsidR="00864A0E" w:rsidRPr="00295C54" w:rsidRDefault="00814E69" w:rsidP="00295C54">
      <w:pPr>
        <w:autoSpaceDE w:val="0"/>
        <w:autoSpaceDN w:val="0"/>
        <w:adjustRightInd w:val="0"/>
        <w:snapToGrid w:val="0"/>
        <w:spacing w:after="60" w:line="480" w:lineRule="auto"/>
        <w:rPr>
          <w:rFonts w:asciiTheme="majorHAnsi" w:hAnsiTheme="majorHAnsi" w:cstheme="majorHAnsi"/>
        </w:rPr>
      </w:pPr>
      <w:r w:rsidRPr="0032304F">
        <w:rPr>
          <w:rFonts w:asciiTheme="majorHAnsi" w:hAnsiTheme="majorHAnsi" w:cstheme="majorHAnsi"/>
        </w:rPr>
        <w:t>Wu</w:t>
      </w:r>
      <w:r w:rsidR="00AF7191" w:rsidRPr="0032304F">
        <w:rPr>
          <w:rFonts w:asciiTheme="majorHAnsi" w:hAnsiTheme="majorHAnsi" w:cstheme="majorHAnsi"/>
        </w:rPr>
        <w:t xml:space="preserve">, W (2016). Experts and deviants: The story of agentive control. </w:t>
      </w:r>
      <w:r w:rsidR="00AF7191" w:rsidRPr="0032304F">
        <w:rPr>
          <w:rFonts w:asciiTheme="majorHAnsi" w:hAnsiTheme="majorHAnsi" w:cstheme="majorHAnsi"/>
          <w:i/>
          <w:iCs/>
        </w:rPr>
        <w:t>Philosophy and Phenomenological Research</w:t>
      </w:r>
      <w:r w:rsidR="00AF7191" w:rsidRPr="0032304F">
        <w:rPr>
          <w:rFonts w:asciiTheme="majorHAnsi" w:hAnsiTheme="majorHAnsi" w:cstheme="majorHAnsi"/>
        </w:rPr>
        <w:t xml:space="preserve"> 92(2): 101-126.</w:t>
      </w:r>
    </w:p>
    <w:sectPr w:rsidR="00864A0E" w:rsidRPr="00295C54" w:rsidSect="00637F82">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903F3" w14:textId="77777777" w:rsidR="00994783" w:rsidRDefault="00994783" w:rsidP="00BF4246">
      <w:r>
        <w:separator/>
      </w:r>
    </w:p>
  </w:endnote>
  <w:endnote w:type="continuationSeparator" w:id="0">
    <w:p w14:paraId="2D874CF3" w14:textId="77777777" w:rsidR="00994783" w:rsidRDefault="00994783" w:rsidP="00BF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7540762"/>
      <w:docPartObj>
        <w:docPartGallery w:val="Page Numbers (Bottom of Page)"/>
        <w:docPartUnique/>
      </w:docPartObj>
    </w:sdtPr>
    <w:sdtEndPr>
      <w:rPr>
        <w:rStyle w:val="PageNumber"/>
      </w:rPr>
    </w:sdtEndPr>
    <w:sdtContent>
      <w:p w14:paraId="11907854" w14:textId="3104CA83" w:rsidR="00C70B27" w:rsidRDefault="00C70B27" w:rsidP="007D70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8201EB" w14:textId="77777777" w:rsidR="00C70B27" w:rsidRDefault="00C70B27" w:rsidP="00C70B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3321009"/>
      <w:docPartObj>
        <w:docPartGallery w:val="Page Numbers (Bottom of Page)"/>
        <w:docPartUnique/>
      </w:docPartObj>
    </w:sdtPr>
    <w:sdtEndPr>
      <w:rPr>
        <w:rStyle w:val="PageNumber"/>
      </w:rPr>
    </w:sdtEndPr>
    <w:sdtContent>
      <w:p w14:paraId="156FE454" w14:textId="7B88DE6B" w:rsidR="00C70B27" w:rsidRDefault="00C70B27" w:rsidP="007D70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737C2F" w14:textId="77777777" w:rsidR="00C70B27" w:rsidRDefault="00C70B27" w:rsidP="00C70B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E74AE" w14:textId="77777777" w:rsidR="00994783" w:rsidRDefault="00994783" w:rsidP="00BF4246">
      <w:r>
        <w:separator/>
      </w:r>
    </w:p>
  </w:footnote>
  <w:footnote w:type="continuationSeparator" w:id="0">
    <w:p w14:paraId="588EEA27" w14:textId="77777777" w:rsidR="00994783" w:rsidRDefault="00994783" w:rsidP="00BF4246">
      <w:r>
        <w:continuationSeparator/>
      </w:r>
    </w:p>
  </w:footnote>
  <w:footnote w:id="1">
    <w:p w14:paraId="41D1C3DE" w14:textId="00595E53" w:rsidR="000A0B70" w:rsidRPr="00F57E44" w:rsidRDefault="000A0B70" w:rsidP="007D4CD5">
      <w:pPr>
        <w:pStyle w:val="FootnoteText"/>
        <w:contextualSpacing/>
        <w:rPr>
          <w:rFonts w:asciiTheme="majorHAnsi" w:hAnsiTheme="majorHAnsi" w:cstheme="majorHAnsi"/>
          <w:lang w:val="en-US"/>
        </w:rPr>
      </w:pPr>
      <w:r w:rsidRPr="00F57E44">
        <w:rPr>
          <w:rStyle w:val="FootnoteReference"/>
          <w:rFonts w:asciiTheme="majorHAnsi" w:hAnsiTheme="majorHAnsi" w:cstheme="majorHAnsi"/>
        </w:rPr>
        <w:footnoteRef/>
      </w:r>
      <w:r w:rsidRPr="00F57E44">
        <w:rPr>
          <w:rFonts w:asciiTheme="majorHAnsi" w:hAnsiTheme="majorHAnsi" w:cstheme="majorHAnsi"/>
        </w:rPr>
        <w:t xml:space="preserve"> </w:t>
      </w:r>
      <w:r w:rsidRPr="00F57E44">
        <w:rPr>
          <w:rFonts w:asciiTheme="majorHAnsi" w:hAnsiTheme="majorHAnsi" w:cstheme="majorHAnsi"/>
          <w:lang w:val="en-US"/>
        </w:rPr>
        <w:t xml:space="preserve">The usage of the term ‘intentional action’ may invite some contention, since theorists understand the term in different ways. </w:t>
      </w:r>
      <w:r w:rsidR="00CF4962" w:rsidRPr="00F57E44">
        <w:rPr>
          <w:rFonts w:asciiTheme="majorHAnsi" w:hAnsiTheme="majorHAnsi" w:cstheme="majorHAnsi"/>
          <w:lang w:val="en-US"/>
        </w:rPr>
        <w:t>W</w:t>
      </w:r>
      <w:r w:rsidRPr="00F57E44">
        <w:rPr>
          <w:rFonts w:asciiTheme="majorHAnsi" w:hAnsiTheme="majorHAnsi" w:cstheme="majorHAnsi"/>
          <w:lang w:val="en-US"/>
        </w:rPr>
        <w:t>e have in mind a category of agentive behavior that bears a close relationship to what the agent intends to do, and that is usually explained by reference to an agent’s reasons for behaving in such a way, as well as by reference to the agent’s control with respect to behaving in that way.</w:t>
      </w:r>
    </w:p>
  </w:footnote>
  <w:footnote w:id="2">
    <w:p w14:paraId="6F74CE9C" w14:textId="586D26D9" w:rsidR="00225289" w:rsidRPr="00F57E44" w:rsidRDefault="00225289">
      <w:pPr>
        <w:pStyle w:val="FootnoteText"/>
        <w:contextualSpacing/>
        <w:rPr>
          <w:rFonts w:asciiTheme="majorHAnsi" w:hAnsiTheme="majorHAnsi" w:cstheme="majorHAnsi"/>
          <w:lang w:val="en-US"/>
        </w:rPr>
      </w:pPr>
      <w:r w:rsidRPr="00F57E44">
        <w:rPr>
          <w:rStyle w:val="FootnoteReference"/>
          <w:rFonts w:asciiTheme="majorHAnsi" w:hAnsiTheme="majorHAnsi" w:cstheme="majorHAnsi"/>
        </w:rPr>
        <w:footnoteRef/>
      </w:r>
      <w:r w:rsidRPr="00F57E44">
        <w:rPr>
          <w:rFonts w:asciiTheme="majorHAnsi" w:hAnsiTheme="majorHAnsi" w:cstheme="majorHAnsi"/>
        </w:rPr>
        <w:t xml:space="preserve"> </w:t>
      </w:r>
      <w:r w:rsidRPr="00F57E44">
        <w:rPr>
          <w:rFonts w:asciiTheme="majorHAnsi" w:hAnsiTheme="majorHAnsi" w:cstheme="majorHAnsi"/>
          <w:lang w:val="en-US"/>
        </w:rPr>
        <w:t>Stathopoulos (2016) offers a different kind of reply to Davidson’s case, involving the claim that the agent is not intentionally producing the ten legible copies because having done so would be an achievement, and achievements are not performed intentionally.</w:t>
      </w:r>
    </w:p>
  </w:footnote>
  <w:footnote w:id="3">
    <w:p w14:paraId="5C30146A" w14:textId="6DB7DDAD" w:rsidR="00864A0E" w:rsidRPr="00F57E44" w:rsidRDefault="00864A0E">
      <w:pPr>
        <w:pStyle w:val="FootnoteText"/>
        <w:contextualSpacing/>
        <w:rPr>
          <w:rFonts w:asciiTheme="majorHAnsi" w:hAnsiTheme="majorHAnsi" w:cstheme="majorHAnsi"/>
          <w:lang w:val="en-US"/>
        </w:rPr>
      </w:pPr>
      <w:r w:rsidRPr="00F57E44">
        <w:rPr>
          <w:rStyle w:val="FootnoteReference"/>
          <w:rFonts w:asciiTheme="majorHAnsi" w:hAnsiTheme="majorHAnsi" w:cstheme="majorHAnsi"/>
        </w:rPr>
        <w:footnoteRef/>
      </w:r>
      <w:r w:rsidRPr="00F57E44">
        <w:rPr>
          <w:rFonts w:asciiTheme="majorHAnsi" w:hAnsiTheme="majorHAnsi" w:cstheme="majorHAnsi"/>
        </w:rPr>
        <w:t xml:space="preserve"> To be fair, these claims are embedded in subtle discussions of the nature of practical knowledge, and charity requires further reflection on the context. We consider Thompson’s view in more detail in section </w:t>
      </w:r>
      <w:r w:rsidR="00A02917" w:rsidRPr="00F57E44">
        <w:rPr>
          <w:rFonts w:asciiTheme="majorHAnsi" w:hAnsiTheme="majorHAnsi" w:cstheme="majorHAnsi"/>
        </w:rPr>
        <w:t>3</w:t>
      </w:r>
      <w:r w:rsidRPr="00F57E44">
        <w:rPr>
          <w:rFonts w:asciiTheme="majorHAnsi" w:hAnsiTheme="majorHAnsi" w:cstheme="majorHAnsi"/>
        </w:rPr>
        <w:t xml:space="preserve">, and Small’s view in more detail in </w:t>
      </w:r>
      <w:r w:rsidR="00A02917" w:rsidRPr="00F57E44">
        <w:rPr>
          <w:rFonts w:asciiTheme="majorHAnsi" w:hAnsiTheme="majorHAnsi" w:cstheme="majorHAnsi"/>
        </w:rPr>
        <w:t>the same section</w:t>
      </w:r>
      <w:r w:rsidRPr="00F57E44">
        <w:rPr>
          <w:rFonts w:asciiTheme="majorHAnsi" w:hAnsiTheme="majorHAnsi" w:cstheme="majorHAnsi"/>
        </w:rPr>
        <w:t>.</w:t>
      </w:r>
    </w:p>
  </w:footnote>
  <w:footnote w:id="4">
    <w:p w14:paraId="1F5BF0C8" w14:textId="1FFDEEAE" w:rsidR="0078677D" w:rsidRPr="00F57E44" w:rsidRDefault="0078677D">
      <w:pPr>
        <w:pStyle w:val="FootnoteText"/>
        <w:contextualSpacing/>
        <w:rPr>
          <w:rFonts w:asciiTheme="majorHAnsi" w:hAnsiTheme="majorHAnsi" w:cstheme="majorHAnsi"/>
        </w:rPr>
      </w:pPr>
      <w:r w:rsidRPr="00F57E44">
        <w:rPr>
          <w:rStyle w:val="FootnoteReference"/>
          <w:rFonts w:asciiTheme="majorHAnsi" w:hAnsiTheme="majorHAnsi" w:cstheme="majorHAnsi"/>
        </w:rPr>
        <w:footnoteRef/>
      </w:r>
      <w:r w:rsidRPr="00F57E44">
        <w:rPr>
          <w:rFonts w:asciiTheme="majorHAnsi" w:hAnsiTheme="majorHAnsi" w:cstheme="majorHAnsi"/>
        </w:rPr>
        <w:t xml:space="preserve"> The two most frequent home-run hitters in MLB history, with at least 3,000 plate appearances, were Mark McGwire and Babe Ruth, respectively. The former hit a home run every 10.61 at bats and the latter every 11.76 at bats. </w:t>
      </w:r>
      <w:r w:rsidR="006D5F92" w:rsidRPr="00F57E44">
        <w:rPr>
          <w:rFonts w:asciiTheme="majorHAnsi" w:hAnsiTheme="majorHAnsi" w:cstheme="majorHAnsi"/>
        </w:rPr>
        <w:t xml:space="preserve">Thus, </w:t>
      </w:r>
      <w:r w:rsidR="00FC1310" w:rsidRPr="00F57E44">
        <w:rPr>
          <w:rFonts w:asciiTheme="majorHAnsi" w:hAnsiTheme="majorHAnsi" w:cstheme="majorHAnsi"/>
        </w:rPr>
        <w:t xml:space="preserve">even </w:t>
      </w:r>
      <w:r w:rsidR="006D5F92" w:rsidRPr="00F57E44">
        <w:rPr>
          <w:rFonts w:asciiTheme="majorHAnsi" w:hAnsiTheme="majorHAnsi" w:cstheme="majorHAnsi"/>
        </w:rPr>
        <w:t xml:space="preserve">among these very elite sluggers, the </w:t>
      </w:r>
      <w:r w:rsidR="00D03E2B" w:rsidRPr="00F57E44">
        <w:rPr>
          <w:rFonts w:asciiTheme="majorHAnsi" w:hAnsiTheme="majorHAnsi" w:cstheme="majorHAnsi"/>
        </w:rPr>
        <w:t xml:space="preserve">probability of a homerun in a given at bat </w:t>
      </w:r>
      <w:r w:rsidR="00FC1310" w:rsidRPr="00F57E44">
        <w:rPr>
          <w:rFonts w:asciiTheme="majorHAnsi" w:hAnsiTheme="majorHAnsi" w:cstheme="majorHAnsi"/>
        </w:rPr>
        <w:t>was</w:t>
      </w:r>
      <w:r w:rsidR="00D03E2B" w:rsidRPr="00F57E44">
        <w:rPr>
          <w:rFonts w:asciiTheme="majorHAnsi" w:hAnsiTheme="majorHAnsi" w:cstheme="majorHAnsi"/>
        </w:rPr>
        <w:t xml:space="preserve"> &lt;</w:t>
      </w:r>
      <w:r w:rsidR="00960713" w:rsidRPr="00F57E44">
        <w:rPr>
          <w:rFonts w:asciiTheme="majorHAnsi" w:hAnsiTheme="majorHAnsi" w:cstheme="majorHAnsi"/>
        </w:rPr>
        <w:t>.1.</w:t>
      </w:r>
    </w:p>
  </w:footnote>
  <w:footnote w:id="5">
    <w:p w14:paraId="5274457D" w14:textId="78980C9C" w:rsidR="00EB7B40" w:rsidRPr="00F57E44" w:rsidRDefault="00EB7B40">
      <w:pPr>
        <w:pStyle w:val="FootnoteText"/>
        <w:contextualSpacing/>
        <w:rPr>
          <w:rFonts w:asciiTheme="majorHAnsi" w:hAnsiTheme="majorHAnsi" w:cstheme="majorHAnsi"/>
        </w:rPr>
      </w:pPr>
      <w:r w:rsidRPr="00F57E44">
        <w:rPr>
          <w:rStyle w:val="FootnoteReference"/>
          <w:rFonts w:asciiTheme="majorHAnsi" w:hAnsiTheme="majorHAnsi" w:cstheme="majorHAnsi"/>
        </w:rPr>
        <w:footnoteRef/>
      </w:r>
      <w:r w:rsidRPr="00F57E44">
        <w:rPr>
          <w:rFonts w:asciiTheme="majorHAnsi" w:hAnsiTheme="majorHAnsi" w:cstheme="majorHAnsi"/>
        </w:rPr>
        <w:t xml:space="preserve"> The </w:t>
      </w:r>
      <w:r w:rsidR="005F3F90" w:rsidRPr="00F57E44">
        <w:rPr>
          <w:rFonts w:asciiTheme="majorHAnsi" w:hAnsiTheme="majorHAnsi" w:cstheme="majorHAnsi"/>
        </w:rPr>
        <w:t>odds are</w:t>
      </w:r>
      <w:r w:rsidRPr="00F57E44">
        <w:rPr>
          <w:rFonts w:asciiTheme="majorHAnsi" w:hAnsiTheme="majorHAnsi" w:cstheme="majorHAnsi"/>
        </w:rPr>
        <w:t xml:space="preserve"> approximately 12,000-1 for an amateur player, according to </w:t>
      </w:r>
      <w:r w:rsidR="00AF7D29" w:rsidRPr="00F57E44">
        <w:rPr>
          <w:rFonts w:asciiTheme="majorHAnsi" w:hAnsiTheme="majorHAnsi" w:cstheme="majorHAnsi"/>
        </w:rPr>
        <w:t xml:space="preserve">hole-in-one </w:t>
      </w:r>
      <w:r w:rsidR="000C55EB" w:rsidRPr="00F57E44">
        <w:rPr>
          <w:rFonts w:asciiTheme="majorHAnsi" w:hAnsiTheme="majorHAnsi" w:cstheme="majorHAnsi"/>
        </w:rPr>
        <w:t xml:space="preserve">data being tracked by </w:t>
      </w:r>
      <w:hyperlink r:id="rId1" w:history="1">
        <w:r w:rsidR="000C55EB" w:rsidRPr="00F57E44">
          <w:rPr>
            <w:rStyle w:val="Hyperlink"/>
            <w:rFonts w:asciiTheme="majorHAnsi" w:hAnsiTheme="majorHAnsi" w:cstheme="majorHAnsi"/>
            <w:i/>
            <w:iCs/>
          </w:rPr>
          <w:t>Golf Digest</w:t>
        </w:r>
      </w:hyperlink>
      <w:r w:rsidR="000C55EB" w:rsidRPr="00F57E44">
        <w:rPr>
          <w:rFonts w:asciiTheme="majorHAnsi" w:hAnsiTheme="majorHAnsi" w:cstheme="majorHAnsi"/>
        </w:rPr>
        <w:t xml:space="preserve"> since </w:t>
      </w:r>
      <w:r w:rsidR="00AC188D" w:rsidRPr="00F57E44">
        <w:rPr>
          <w:rFonts w:asciiTheme="majorHAnsi" w:hAnsiTheme="majorHAnsi" w:cstheme="majorHAnsi"/>
        </w:rPr>
        <w:t>the 1960s.</w:t>
      </w:r>
    </w:p>
  </w:footnote>
  <w:footnote w:id="6">
    <w:p w14:paraId="40B132BE" w14:textId="28C074B8" w:rsidR="001A356B" w:rsidRPr="00F57E44" w:rsidRDefault="001A356B">
      <w:pPr>
        <w:pStyle w:val="FootnoteText"/>
        <w:contextualSpacing/>
        <w:rPr>
          <w:rFonts w:asciiTheme="majorHAnsi" w:hAnsiTheme="majorHAnsi" w:cstheme="majorHAnsi"/>
        </w:rPr>
      </w:pPr>
      <w:r w:rsidRPr="00F57E44">
        <w:rPr>
          <w:rStyle w:val="FootnoteReference"/>
          <w:rFonts w:asciiTheme="majorHAnsi" w:hAnsiTheme="majorHAnsi" w:cstheme="majorHAnsi"/>
        </w:rPr>
        <w:footnoteRef/>
      </w:r>
      <w:r w:rsidRPr="00F57E44">
        <w:rPr>
          <w:rFonts w:asciiTheme="majorHAnsi" w:hAnsiTheme="majorHAnsi" w:cstheme="majorHAnsi"/>
        </w:rPr>
        <w:t xml:space="preserve"> Note that this intuition is entirely compatible with </w:t>
      </w:r>
      <w:r w:rsidR="00A7553D" w:rsidRPr="00F57E44">
        <w:rPr>
          <w:rFonts w:asciiTheme="majorHAnsi" w:hAnsiTheme="majorHAnsi" w:cstheme="majorHAnsi"/>
        </w:rPr>
        <w:t xml:space="preserve">our granting two </w:t>
      </w:r>
      <w:r w:rsidR="00656E9C" w:rsidRPr="00F57E44">
        <w:rPr>
          <w:rFonts w:asciiTheme="majorHAnsi" w:hAnsiTheme="majorHAnsi" w:cstheme="majorHAnsi"/>
        </w:rPr>
        <w:t>concessions</w:t>
      </w:r>
      <w:r w:rsidR="009C246D" w:rsidRPr="00F57E44">
        <w:rPr>
          <w:rFonts w:asciiTheme="majorHAnsi" w:hAnsiTheme="majorHAnsi" w:cstheme="majorHAnsi"/>
        </w:rPr>
        <w:t>, both of which are relatively uncontroversial</w:t>
      </w:r>
      <w:r w:rsidR="00656E9C" w:rsidRPr="00F57E44">
        <w:rPr>
          <w:rFonts w:asciiTheme="majorHAnsi" w:hAnsiTheme="majorHAnsi" w:cstheme="majorHAnsi"/>
        </w:rPr>
        <w:t xml:space="preserve">. First, </w:t>
      </w:r>
      <w:r w:rsidR="00596A46" w:rsidRPr="00F57E44">
        <w:rPr>
          <w:rFonts w:asciiTheme="majorHAnsi" w:hAnsiTheme="majorHAnsi" w:cstheme="majorHAnsi"/>
        </w:rPr>
        <w:t xml:space="preserve">it </w:t>
      </w:r>
      <w:r w:rsidR="009C246D" w:rsidRPr="00F57E44">
        <w:rPr>
          <w:rFonts w:asciiTheme="majorHAnsi" w:hAnsiTheme="majorHAnsi" w:cstheme="majorHAnsi"/>
        </w:rPr>
        <w:t xml:space="preserve">is </w:t>
      </w:r>
      <w:r w:rsidR="00596A46" w:rsidRPr="00F57E44">
        <w:rPr>
          <w:rFonts w:asciiTheme="majorHAnsi" w:hAnsiTheme="majorHAnsi" w:cstheme="majorHAnsi"/>
        </w:rPr>
        <w:t xml:space="preserve">compatible with </w:t>
      </w:r>
      <w:r w:rsidR="000D34D6" w:rsidRPr="00F57E44">
        <w:rPr>
          <w:rFonts w:asciiTheme="majorHAnsi" w:hAnsiTheme="majorHAnsi" w:cstheme="majorHAnsi"/>
        </w:rPr>
        <w:t xml:space="preserve">the </w:t>
      </w:r>
      <w:r w:rsidR="00596A46" w:rsidRPr="00F57E44">
        <w:rPr>
          <w:rFonts w:asciiTheme="majorHAnsi" w:hAnsiTheme="majorHAnsi" w:cstheme="majorHAnsi"/>
        </w:rPr>
        <w:t>co</w:t>
      </w:r>
      <w:r w:rsidR="00332798" w:rsidRPr="00F57E44">
        <w:rPr>
          <w:rFonts w:asciiTheme="majorHAnsi" w:hAnsiTheme="majorHAnsi" w:cstheme="majorHAnsi"/>
        </w:rPr>
        <w:t>ncession that there are other batting statistics expressible as rates</w:t>
      </w:r>
      <w:r w:rsidR="00A94236" w:rsidRPr="00F57E44">
        <w:rPr>
          <w:rFonts w:asciiTheme="majorHAnsi" w:hAnsiTheme="majorHAnsi" w:cstheme="majorHAnsi"/>
        </w:rPr>
        <w:t xml:space="preserve"> (e.g., strikeout rate)</w:t>
      </w:r>
      <w:r w:rsidR="00332798" w:rsidRPr="00F57E44">
        <w:rPr>
          <w:rFonts w:asciiTheme="majorHAnsi" w:hAnsiTheme="majorHAnsi" w:cstheme="majorHAnsi"/>
        </w:rPr>
        <w:t xml:space="preserve"> that may be even better markers of hitting ability than batting average.</w:t>
      </w:r>
      <w:r w:rsidR="00A94236" w:rsidRPr="00F57E44">
        <w:rPr>
          <w:rFonts w:asciiTheme="majorHAnsi" w:hAnsiTheme="majorHAnsi" w:cstheme="majorHAnsi"/>
        </w:rPr>
        <w:t xml:space="preserve"> </w:t>
      </w:r>
      <w:r w:rsidR="003B0094" w:rsidRPr="00F57E44">
        <w:rPr>
          <w:rFonts w:asciiTheme="majorHAnsi" w:hAnsiTheme="majorHAnsi" w:cstheme="majorHAnsi"/>
        </w:rPr>
        <w:t xml:space="preserve">This </w:t>
      </w:r>
      <w:r w:rsidR="00B40A6A" w:rsidRPr="00F57E44">
        <w:rPr>
          <w:rFonts w:asciiTheme="majorHAnsi" w:hAnsiTheme="majorHAnsi" w:cstheme="majorHAnsi"/>
        </w:rPr>
        <w:t xml:space="preserve">remains a </w:t>
      </w:r>
      <w:r w:rsidR="003B0094" w:rsidRPr="00F57E44">
        <w:rPr>
          <w:rFonts w:asciiTheme="majorHAnsi" w:hAnsiTheme="majorHAnsi" w:cstheme="majorHAnsi"/>
        </w:rPr>
        <w:t xml:space="preserve">live area of research in sabermetrics (see Albert 2004). </w:t>
      </w:r>
      <w:r w:rsidR="00A94236" w:rsidRPr="00F57E44">
        <w:rPr>
          <w:rFonts w:asciiTheme="majorHAnsi" w:hAnsiTheme="majorHAnsi" w:cstheme="majorHAnsi"/>
        </w:rPr>
        <w:t xml:space="preserve">Secondly, </w:t>
      </w:r>
      <w:r w:rsidR="00F71DB0" w:rsidRPr="00F57E44">
        <w:rPr>
          <w:rFonts w:asciiTheme="majorHAnsi" w:hAnsiTheme="majorHAnsi" w:cstheme="majorHAnsi"/>
        </w:rPr>
        <w:t>the intuition that Pujols intentionally made many of these hits</w:t>
      </w:r>
      <w:r w:rsidR="00495560" w:rsidRPr="00F57E44">
        <w:rPr>
          <w:rFonts w:asciiTheme="majorHAnsi" w:hAnsiTheme="majorHAnsi" w:cstheme="majorHAnsi"/>
        </w:rPr>
        <w:t xml:space="preserve"> during his peak season as measured by batting average</w:t>
      </w:r>
      <w:r w:rsidR="00C807E1" w:rsidRPr="00F57E44">
        <w:rPr>
          <w:rFonts w:asciiTheme="majorHAnsi" w:hAnsiTheme="majorHAnsi" w:cstheme="majorHAnsi"/>
        </w:rPr>
        <w:t xml:space="preserve"> </w:t>
      </w:r>
      <w:r w:rsidR="00125882" w:rsidRPr="00F57E44">
        <w:rPr>
          <w:rFonts w:asciiTheme="majorHAnsi" w:hAnsiTheme="majorHAnsi" w:cstheme="majorHAnsi"/>
        </w:rPr>
        <w:t xml:space="preserve">can be embraced </w:t>
      </w:r>
      <w:r w:rsidR="00E57B3F" w:rsidRPr="00F57E44">
        <w:rPr>
          <w:rFonts w:asciiTheme="majorHAnsi" w:hAnsiTheme="majorHAnsi" w:cstheme="majorHAnsi"/>
        </w:rPr>
        <w:t xml:space="preserve">unproblematically </w:t>
      </w:r>
      <w:r w:rsidR="00125882" w:rsidRPr="00F57E44">
        <w:rPr>
          <w:rFonts w:asciiTheme="majorHAnsi" w:hAnsiTheme="majorHAnsi" w:cstheme="majorHAnsi"/>
        </w:rPr>
        <w:t xml:space="preserve">alongside a concession that batting average is </w:t>
      </w:r>
      <w:r w:rsidR="002958AB" w:rsidRPr="00F57E44">
        <w:rPr>
          <w:rFonts w:asciiTheme="majorHAnsi" w:hAnsiTheme="majorHAnsi" w:cstheme="majorHAnsi"/>
        </w:rPr>
        <w:t xml:space="preserve">arguably an imperfect measure of total batting ability </w:t>
      </w:r>
      <w:r w:rsidR="00292C71" w:rsidRPr="00F57E44">
        <w:rPr>
          <w:rFonts w:asciiTheme="majorHAnsi" w:hAnsiTheme="majorHAnsi" w:cstheme="majorHAnsi"/>
        </w:rPr>
        <w:t xml:space="preserve">for the reason that </w:t>
      </w:r>
      <w:r w:rsidR="00125882" w:rsidRPr="00F57E44">
        <w:rPr>
          <w:rFonts w:asciiTheme="majorHAnsi" w:hAnsiTheme="majorHAnsi" w:cstheme="majorHAnsi"/>
        </w:rPr>
        <w:t xml:space="preserve">batting average </w:t>
      </w:r>
      <w:r w:rsidR="00A97805" w:rsidRPr="00F57E44">
        <w:rPr>
          <w:rFonts w:asciiTheme="majorHAnsi" w:hAnsiTheme="majorHAnsi" w:cstheme="majorHAnsi"/>
        </w:rPr>
        <w:t>reflects</w:t>
      </w:r>
      <w:r w:rsidR="002958AB" w:rsidRPr="00F57E44">
        <w:rPr>
          <w:rFonts w:asciiTheme="majorHAnsi" w:hAnsiTheme="majorHAnsi" w:cstheme="majorHAnsi"/>
        </w:rPr>
        <w:t xml:space="preserve"> only the official at-bats</w:t>
      </w:r>
      <w:r w:rsidR="00582DB6" w:rsidRPr="00F57E44">
        <w:rPr>
          <w:rFonts w:asciiTheme="majorHAnsi" w:hAnsiTheme="majorHAnsi" w:cstheme="majorHAnsi"/>
        </w:rPr>
        <w:t xml:space="preserve"> (thus, not walks) and also</w:t>
      </w:r>
      <w:r w:rsidR="002958AB" w:rsidRPr="00F57E44">
        <w:rPr>
          <w:rFonts w:asciiTheme="majorHAnsi" w:hAnsiTheme="majorHAnsi" w:cstheme="majorHAnsi"/>
        </w:rPr>
        <w:t xml:space="preserve"> assumes that every base hit has the same value. </w:t>
      </w:r>
      <w:r w:rsidR="00656E9C" w:rsidRPr="00F57E44">
        <w:rPr>
          <w:rFonts w:asciiTheme="majorHAnsi" w:hAnsiTheme="majorHAnsi" w:cstheme="majorHAnsi"/>
        </w:rPr>
        <w:t>For discussion</w:t>
      </w:r>
      <w:r w:rsidR="00C807E1" w:rsidRPr="00F57E44">
        <w:rPr>
          <w:rFonts w:asciiTheme="majorHAnsi" w:hAnsiTheme="majorHAnsi" w:cstheme="majorHAnsi"/>
        </w:rPr>
        <w:t xml:space="preserve"> on both of these</w:t>
      </w:r>
      <w:r w:rsidR="00582DB6" w:rsidRPr="00F57E44">
        <w:rPr>
          <w:rFonts w:asciiTheme="majorHAnsi" w:hAnsiTheme="majorHAnsi" w:cstheme="majorHAnsi"/>
        </w:rPr>
        <w:t xml:space="preserve"> points</w:t>
      </w:r>
      <w:r w:rsidR="00C807E1" w:rsidRPr="00F57E44">
        <w:rPr>
          <w:rFonts w:asciiTheme="majorHAnsi" w:hAnsiTheme="majorHAnsi" w:cstheme="majorHAnsi"/>
        </w:rPr>
        <w:t xml:space="preserve"> </w:t>
      </w:r>
      <w:r w:rsidR="00214702" w:rsidRPr="00F57E44">
        <w:rPr>
          <w:rFonts w:asciiTheme="majorHAnsi" w:hAnsiTheme="majorHAnsi" w:cstheme="majorHAnsi"/>
        </w:rPr>
        <w:t>in the context of recent work in sabermetrics</w:t>
      </w:r>
      <w:r w:rsidR="00656E9C" w:rsidRPr="00F57E44">
        <w:rPr>
          <w:rFonts w:asciiTheme="majorHAnsi" w:hAnsiTheme="majorHAnsi" w:cstheme="majorHAnsi"/>
        </w:rPr>
        <w:t>, see</w:t>
      </w:r>
      <w:r w:rsidR="002958AB" w:rsidRPr="00F57E44">
        <w:rPr>
          <w:rFonts w:asciiTheme="majorHAnsi" w:hAnsiTheme="majorHAnsi" w:cstheme="majorHAnsi"/>
        </w:rPr>
        <w:t>, along with</w:t>
      </w:r>
      <w:r w:rsidR="00656E9C" w:rsidRPr="00F57E44">
        <w:rPr>
          <w:rFonts w:asciiTheme="majorHAnsi" w:hAnsiTheme="majorHAnsi" w:cstheme="majorHAnsi"/>
        </w:rPr>
        <w:t xml:space="preserve"> </w:t>
      </w:r>
      <w:r w:rsidR="00F60622" w:rsidRPr="00F57E44">
        <w:rPr>
          <w:rFonts w:asciiTheme="majorHAnsi" w:hAnsiTheme="majorHAnsi" w:cstheme="majorHAnsi"/>
        </w:rPr>
        <w:t>Albert (2004)</w:t>
      </w:r>
      <w:r w:rsidR="002958AB" w:rsidRPr="00F57E44">
        <w:rPr>
          <w:rFonts w:asciiTheme="majorHAnsi" w:hAnsiTheme="majorHAnsi" w:cstheme="majorHAnsi"/>
        </w:rPr>
        <w:t xml:space="preserve">, also </w:t>
      </w:r>
      <w:r w:rsidR="008D4A19" w:rsidRPr="00F57E44">
        <w:rPr>
          <w:rFonts w:asciiTheme="majorHAnsi" w:hAnsiTheme="majorHAnsi" w:cstheme="majorHAnsi"/>
        </w:rPr>
        <w:t>Albert and Bennett (2003</w:t>
      </w:r>
      <w:r w:rsidR="007063FB" w:rsidRPr="00F57E44">
        <w:rPr>
          <w:rFonts w:asciiTheme="majorHAnsi" w:hAnsiTheme="majorHAnsi" w:cstheme="majorHAnsi"/>
        </w:rPr>
        <w:t xml:space="preserve">, </w:t>
      </w:r>
      <w:proofErr w:type="spellStart"/>
      <w:r w:rsidR="007063FB" w:rsidRPr="00F57E44">
        <w:rPr>
          <w:rFonts w:asciiTheme="majorHAnsi" w:hAnsiTheme="majorHAnsi" w:cstheme="majorHAnsi"/>
        </w:rPr>
        <w:t>Chs</w:t>
      </w:r>
      <w:proofErr w:type="spellEnd"/>
      <w:r w:rsidR="007063FB" w:rsidRPr="00F57E44">
        <w:rPr>
          <w:rFonts w:asciiTheme="majorHAnsi" w:hAnsiTheme="majorHAnsi" w:cstheme="majorHAnsi"/>
        </w:rPr>
        <w:t>. 6-8</w:t>
      </w:r>
      <w:r w:rsidR="008D4A19" w:rsidRPr="00F57E44">
        <w:rPr>
          <w:rFonts w:asciiTheme="majorHAnsi" w:hAnsiTheme="majorHAnsi" w:cstheme="majorHAnsi"/>
        </w:rPr>
        <w:t>).</w:t>
      </w:r>
    </w:p>
  </w:footnote>
  <w:footnote w:id="7">
    <w:p w14:paraId="683786DC" w14:textId="0B29BDDA" w:rsidR="00864A0E" w:rsidRPr="00F57E44" w:rsidRDefault="00864A0E">
      <w:pPr>
        <w:pStyle w:val="FootnoteText"/>
        <w:contextualSpacing/>
        <w:rPr>
          <w:rFonts w:asciiTheme="majorHAnsi" w:hAnsiTheme="majorHAnsi" w:cstheme="majorHAnsi"/>
          <w:lang w:val="en-US"/>
        </w:rPr>
      </w:pPr>
      <w:r w:rsidRPr="00F57E44">
        <w:rPr>
          <w:rStyle w:val="FootnoteReference"/>
          <w:rFonts w:asciiTheme="majorHAnsi" w:hAnsiTheme="majorHAnsi" w:cstheme="majorHAnsi"/>
        </w:rPr>
        <w:footnoteRef/>
      </w:r>
      <w:r w:rsidRPr="00F57E44">
        <w:rPr>
          <w:rFonts w:asciiTheme="majorHAnsi" w:hAnsiTheme="majorHAnsi" w:cstheme="majorHAnsi"/>
        </w:rPr>
        <w:t xml:space="preserve"> </w:t>
      </w:r>
      <w:r w:rsidRPr="00F57E44">
        <w:rPr>
          <w:rFonts w:asciiTheme="majorHAnsi" w:hAnsiTheme="majorHAnsi" w:cstheme="majorHAnsi"/>
          <w:lang w:val="en-US"/>
        </w:rPr>
        <w:t xml:space="preserve">There are different ways of cashing out ‘hallmark.’ We find it plausible that some degree of control is necessary for intentional action – that a completely uncontrolled event could not be an intentional action. One finds this idea endorsed and elucidated in different ways in, e.g., Mele and Moser (1994), Shepherd (2021), and </w:t>
      </w:r>
      <w:proofErr w:type="spellStart"/>
      <w:r w:rsidRPr="00F57E44">
        <w:rPr>
          <w:rFonts w:asciiTheme="majorHAnsi" w:hAnsiTheme="majorHAnsi" w:cstheme="majorHAnsi"/>
          <w:lang w:val="en-US"/>
        </w:rPr>
        <w:t>Beddor</w:t>
      </w:r>
      <w:proofErr w:type="spellEnd"/>
      <w:r w:rsidRPr="00F57E44">
        <w:rPr>
          <w:rFonts w:asciiTheme="majorHAnsi" w:hAnsiTheme="majorHAnsi" w:cstheme="majorHAnsi"/>
          <w:lang w:val="en-US"/>
        </w:rPr>
        <w:t xml:space="preserve"> and Pavese (forthcoming).</w:t>
      </w:r>
    </w:p>
  </w:footnote>
  <w:footnote w:id="8">
    <w:p w14:paraId="622C65A9" w14:textId="2E3A175A" w:rsidR="0088226C" w:rsidRPr="00F57E44" w:rsidRDefault="0088226C">
      <w:pPr>
        <w:pStyle w:val="FootnoteText"/>
        <w:contextualSpacing/>
        <w:rPr>
          <w:rFonts w:asciiTheme="majorHAnsi" w:hAnsiTheme="majorHAnsi" w:cstheme="majorHAnsi"/>
        </w:rPr>
      </w:pPr>
      <w:r w:rsidRPr="00F57E44">
        <w:rPr>
          <w:rStyle w:val="FootnoteReference"/>
          <w:rFonts w:asciiTheme="majorHAnsi" w:hAnsiTheme="majorHAnsi" w:cstheme="majorHAnsi"/>
        </w:rPr>
        <w:footnoteRef/>
      </w:r>
      <w:r w:rsidRPr="00F57E44">
        <w:rPr>
          <w:rFonts w:asciiTheme="majorHAnsi" w:hAnsiTheme="majorHAnsi" w:cstheme="majorHAnsi"/>
        </w:rPr>
        <w:t xml:space="preserve"> </w:t>
      </w:r>
      <w:r w:rsidR="00436245" w:rsidRPr="00F57E44">
        <w:rPr>
          <w:rFonts w:asciiTheme="majorHAnsi" w:hAnsiTheme="majorHAnsi" w:cstheme="majorHAnsi"/>
        </w:rPr>
        <w:t xml:space="preserve">Of course, </w:t>
      </w:r>
      <w:r w:rsidR="00D303BE" w:rsidRPr="00F57E44">
        <w:rPr>
          <w:rFonts w:asciiTheme="majorHAnsi" w:hAnsiTheme="majorHAnsi" w:cstheme="majorHAnsi"/>
        </w:rPr>
        <w:t xml:space="preserve">the mean relative to which luck is reduced </w:t>
      </w:r>
      <w:r w:rsidR="0055046F" w:rsidRPr="00F57E44">
        <w:rPr>
          <w:rFonts w:asciiTheme="majorHAnsi" w:hAnsiTheme="majorHAnsi" w:cstheme="majorHAnsi"/>
        </w:rPr>
        <w:t xml:space="preserve">by control will </w:t>
      </w:r>
      <w:r w:rsidR="002C049F" w:rsidRPr="00F57E44">
        <w:rPr>
          <w:rFonts w:asciiTheme="majorHAnsi" w:hAnsiTheme="majorHAnsi" w:cstheme="majorHAnsi"/>
        </w:rPr>
        <w:t xml:space="preserve">plausibly </w:t>
      </w:r>
      <w:r w:rsidR="0055046F" w:rsidRPr="00F57E44">
        <w:rPr>
          <w:rFonts w:asciiTheme="majorHAnsi" w:hAnsiTheme="majorHAnsi" w:cstheme="majorHAnsi"/>
        </w:rPr>
        <w:t>differ across differen</w:t>
      </w:r>
      <w:r w:rsidR="002C4CAE" w:rsidRPr="00F57E44">
        <w:rPr>
          <w:rFonts w:asciiTheme="majorHAnsi" w:hAnsiTheme="majorHAnsi" w:cstheme="majorHAnsi"/>
        </w:rPr>
        <w:t>t</w:t>
      </w:r>
      <w:r w:rsidR="0055046F" w:rsidRPr="00F57E44">
        <w:rPr>
          <w:rFonts w:asciiTheme="majorHAnsi" w:hAnsiTheme="majorHAnsi" w:cstheme="majorHAnsi"/>
        </w:rPr>
        <w:t xml:space="preserve"> performance domains</w:t>
      </w:r>
      <w:r w:rsidR="002C4CAE" w:rsidRPr="00F57E44">
        <w:rPr>
          <w:rFonts w:asciiTheme="majorHAnsi" w:hAnsiTheme="majorHAnsi" w:cstheme="majorHAnsi"/>
        </w:rPr>
        <w:t xml:space="preserve"> where different levels of reliability are expected for competent performance</w:t>
      </w:r>
      <w:r w:rsidR="00EF3BD6" w:rsidRPr="00F57E44">
        <w:rPr>
          <w:rFonts w:asciiTheme="majorHAnsi" w:hAnsiTheme="majorHAnsi" w:cstheme="majorHAnsi"/>
        </w:rPr>
        <w:t xml:space="preserve"> (see, e.g., Sosa 2015, Ch. 3 and 2017, Ch. 12</w:t>
      </w:r>
      <w:r w:rsidR="00EE6487" w:rsidRPr="00F57E44">
        <w:rPr>
          <w:rFonts w:asciiTheme="majorHAnsi" w:hAnsiTheme="majorHAnsi" w:cstheme="majorHAnsi"/>
        </w:rPr>
        <w:t>; Greco 2010</w:t>
      </w:r>
      <w:r w:rsidR="00F7146A" w:rsidRPr="00F57E44">
        <w:rPr>
          <w:rFonts w:asciiTheme="majorHAnsi" w:hAnsiTheme="majorHAnsi" w:cstheme="majorHAnsi"/>
        </w:rPr>
        <w:t>, Ch. 5</w:t>
      </w:r>
      <w:r w:rsidR="00AD699D" w:rsidRPr="00F57E44">
        <w:rPr>
          <w:rFonts w:asciiTheme="majorHAnsi" w:hAnsiTheme="majorHAnsi" w:cstheme="majorHAnsi"/>
        </w:rPr>
        <w:t>; and Carter et. al 2015</w:t>
      </w:r>
      <w:r w:rsidR="00EF3BD6" w:rsidRPr="00F57E44">
        <w:rPr>
          <w:rFonts w:asciiTheme="majorHAnsi" w:hAnsiTheme="majorHAnsi" w:cstheme="majorHAnsi"/>
        </w:rPr>
        <w:t>).</w:t>
      </w:r>
      <w:r w:rsidR="002C4CAE" w:rsidRPr="00F57E44">
        <w:rPr>
          <w:rFonts w:asciiTheme="majorHAnsi" w:hAnsiTheme="majorHAnsi" w:cstheme="majorHAnsi"/>
        </w:rPr>
        <w:t xml:space="preserve"> </w:t>
      </w:r>
      <w:r w:rsidR="00173D49" w:rsidRPr="00F57E44">
        <w:rPr>
          <w:rFonts w:asciiTheme="majorHAnsi" w:hAnsiTheme="majorHAnsi" w:cstheme="majorHAnsi"/>
        </w:rPr>
        <w:t xml:space="preserve">For example, </w:t>
      </w:r>
      <w:r w:rsidR="007874E6" w:rsidRPr="00F57E44">
        <w:rPr>
          <w:rFonts w:asciiTheme="majorHAnsi" w:hAnsiTheme="majorHAnsi" w:cstheme="majorHAnsi"/>
        </w:rPr>
        <w:t xml:space="preserve">you plausibly lack the ability to </w:t>
      </w:r>
      <w:r w:rsidR="002068DE" w:rsidRPr="00F57E44">
        <w:rPr>
          <w:rFonts w:asciiTheme="majorHAnsi" w:hAnsiTheme="majorHAnsi" w:cstheme="majorHAnsi"/>
        </w:rPr>
        <w:t>ride a bike if</w:t>
      </w:r>
      <w:r w:rsidR="001675E0" w:rsidRPr="00F57E44">
        <w:rPr>
          <w:rFonts w:asciiTheme="majorHAnsi" w:hAnsiTheme="majorHAnsi" w:cstheme="majorHAnsi"/>
        </w:rPr>
        <w:t xml:space="preserve"> you fall off the bike 4/10 times</w:t>
      </w:r>
      <w:r w:rsidR="00977324" w:rsidRPr="00F57E44">
        <w:rPr>
          <w:rFonts w:asciiTheme="majorHAnsi" w:hAnsiTheme="majorHAnsi" w:cstheme="majorHAnsi"/>
        </w:rPr>
        <w:t xml:space="preserve"> when you try to ride </w:t>
      </w:r>
      <w:r w:rsidR="00714CAE" w:rsidRPr="00F57E44">
        <w:rPr>
          <w:rFonts w:asciiTheme="majorHAnsi" w:hAnsiTheme="majorHAnsi" w:cstheme="majorHAnsi"/>
        </w:rPr>
        <w:t xml:space="preserve">(while staying on </w:t>
      </w:r>
      <w:r w:rsidR="001675E0" w:rsidRPr="00F57E44">
        <w:rPr>
          <w:rFonts w:asciiTheme="majorHAnsi" w:hAnsiTheme="majorHAnsi" w:cstheme="majorHAnsi"/>
        </w:rPr>
        <w:t>6/10 times</w:t>
      </w:r>
      <w:r w:rsidR="00714CAE" w:rsidRPr="00F57E44">
        <w:rPr>
          <w:rFonts w:asciiTheme="majorHAnsi" w:hAnsiTheme="majorHAnsi" w:cstheme="majorHAnsi"/>
        </w:rPr>
        <w:t>)</w:t>
      </w:r>
      <w:r w:rsidR="00247A96" w:rsidRPr="00F57E44">
        <w:rPr>
          <w:rFonts w:asciiTheme="majorHAnsi" w:hAnsiTheme="majorHAnsi" w:cstheme="majorHAnsi"/>
        </w:rPr>
        <w:t xml:space="preserve"> – and this is so even though competent hitting (in baseball) does not require </w:t>
      </w:r>
      <w:r w:rsidR="00247A96" w:rsidRPr="00F57E44">
        <w:rPr>
          <w:rFonts w:asciiTheme="majorHAnsi" w:hAnsiTheme="majorHAnsi" w:cstheme="majorHAnsi"/>
          <w:i/>
          <w:iCs/>
        </w:rPr>
        <w:t xml:space="preserve">even </w:t>
      </w:r>
      <w:r w:rsidR="00247A96" w:rsidRPr="00F57E44">
        <w:rPr>
          <w:rFonts w:asciiTheme="majorHAnsi" w:hAnsiTheme="majorHAnsi" w:cstheme="majorHAnsi"/>
        </w:rPr>
        <w:t xml:space="preserve">hitting </w:t>
      </w:r>
      <w:r w:rsidR="00EA15BB" w:rsidRPr="00F57E44">
        <w:rPr>
          <w:rFonts w:asciiTheme="majorHAnsi" w:hAnsiTheme="majorHAnsi" w:cstheme="majorHAnsi"/>
        </w:rPr>
        <w:t xml:space="preserve">base hits at a rate of </w:t>
      </w:r>
      <w:r w:rsidR="00247A96" w:rsidRPr="00F57E44">
        <w:rPr>
          <w:rFonts w:asciiTheme="majorHAnsi" w:hAnsiTheme="majorHAnsi" w:cstheme="majorHAnsi"/>
        </w:rPr>
        <w:t>4/10 times.</w:t>
      </w:r>
      <w:r w:rsidR="00035F7C" w:rsidRPr="00F57E44">
        <w:rPr>
          <w:rFonts w:asciiTheme="majorHAnsi" w:hAnsiTheme="majorHAnsi" w:cstheme="majorHAnsi"/>
        </w:rPr>
        <w:t xml:space="preserve"> </w:t>
      </w:r>
    </w:p>
  </w:footnote>
  <w:footnote w:id="9">
    <w:p w14:paraId="5602DCCC" w14:textId="14B5FC3B" w:rsidR="00EC5A14" w:rsidRPr="00F57E44" w:rsidRDefault="00EC5A14">
      <w:pPr>
        <w:pStyle w:val="FootnoteText"/>
        <w:contextualSpacing/>
        <w:rPr>
          <w:rFonts w:asciiTheme="majorHAnsi" w:hAnsiTheme="majorHAnsi" w:cstheme="majorHAnsi"/>
        </w:rPr>
      </w:pPr>
      <w:r w:rsidRPr="00F57E44">
        <w:rPr>
          <w:rStyle w:val="FootnoteReference"/>
          <w:rFonts w:asciiTheme="majorHAnsi" w:hAnsiTheme="majorHAnsi" w:cstheme="majorHAnsi"/>
        </w:rPr>
        <w:footnoteRef/>
      </w:r>
      <w:r w:rsidRPr="00F57E44">
        <w:rPr>
          <w:rFonts w:asciiTheme="majorHAnsi" w:hAnsiTheme="majorHAnsi" w:cstheme="majorHAnsi"/>
        </w:rPr>
        <w:t xml:space="preserve"> For discussion</w:t>
      </w:r>
      <w:r w:rsidR="00717E01" w:rsidRPr="00F57E44">
        <w:rPr>
          <w:rFonts w:asciiTheme="majorHAnsi" w:hAnsiTheme="majorHAnsi" w:cstheme="majorHAnsi"/>
        </w:rPr>
        <w:t xml:space="preserve"> on this point</w:t>
      </w:r>
      <w:r w:rsidRPr="00F57E44">
        <w:rPr>
          <w:rFonts w:asciiTheme="majorHAnsi" w:hAnsiTheme="majorHAnsi" w:cstheme="majorHAnsi"/>
        </w:rPr>
        <w:t>, see Pritchard (2016).</w:t>
      </w:r>
    </w:p>
  </w:footnote>
  <w:footnote w:id="10">
    <w:p w14:paraId="3F256DAE" w14:textId="73ACFE32" w:rsidR="00725271" w:rsidRPr="00F57E44" w:rsidRDefault="00725271">
      <w:pPr>
        <w:pStyle w:val="FootnoteText"/>
        <w:contextualSpacing/>
        <w:rPr>
          <w:rFonts w:asciiTheme="majorHAnsi" w:hAnsiTheme="majorHAnsi" w:cstheme="majorHAnsi"/>
          <w:lang w:val="en-US"/>
        </w:rPr>
      </w:pPr>
      <w:r w:rsidRPr="00F57E44">
        <w:rPr>
          <w:rStyle w:val="FootnoteReference"/>
          <w:rFonts w:asciiTheme="majorHAnsi" w:hAnsiTheme="majorHAnsi" w:cstheme="majorHAnsi"/>
        </w:rPr>
        <w:footnoteRef/>
      </w:r>
      <w:r w:rsidRPr="00F57E44">
        <w:rPr>
          <w:rFonts w:asciiTheme="majorHAnsi" w:hAnsiTheme="majorHAnsi" w:cstheme="majorHAnsi"/>
        </w:rPr>
        <w:t xml:space="preserve"> </w:t>
      </w:r>
      <w:r w:rsidRPr="00F57E44">
        <w:rPr>
          <w:rFonts w:asciiTheme="majorHAnsi" w:hAnsiTheme="majorHAnsi" w:cstheme="majorHAnsi"/>
          <w:lang w:val="en-US"/>
        </w:rPr>
        <w:t>This point is consistent with the claim that in some cases, Pujols could know, in the midst of hitting, that he is getting a hit. Arguably this could happen if Pujols spots a pitch cleanly and early, knowing exactly how to approach it and being highly skilled at doing so.</w:t>
      </w:r>
    </w:p>
  </w:footnote>
  <w:footnote w:id="11">
    <w:p w14:paraId="77DAA0A0" w14:textId="2BD22EFF" w:rsidR="0023454F" w:rsidRPr="00F57E44" w:rsidRDefault="0023454F">
      <w:pPr>
        <w:pStyle w:val="FootnoteText"/>
        <w:contextualSpacing/>
        <w:rPr>
          <w:rFonts w:asciiTheme="majorHAnsi" w:hAnsiTheme="majorHAnsi" w:cstheme="majorHAnsi"/>
          <w:lang w:val="en-US"/>
        </w:rPr>
      </w:pPr>
      <w:r w:rsidRPr="00F57E44">
        <w:rPr>
          <w:rStyle w:val="FootnoteReference"/>
          <w:rFonts w:asciiTheme="majorHAnsi" w:hAnsiTheme="majorHAnsi" w:cstheme="majorHAnsi"/>
        </w:rPr>
        <w:footnoteRef/>
      </w:r>
      <w:r w:rsidRPr="00F57E44">
        <w:rPr>
          <w:rFonts w:asciiTheme="majorHAnsi" w:hAnsiTheme="majorHAnsi" w:cstheme="majorHAnsi"/>
        </w:rPr>
        <w:t xml:space="preserve"> Although most find safety plausible as at least a necessary condition on knowledge, not everyone does (see Kelp 2009). But the more general point, regarding levels of permissiveness regarding failure, holds independently of details about a safety condition.</w:t>
      </w:r>
    </w:p>
  </w:footnote>
  <w:footnote w:id="12">
    <w:p w14:paraId="05AB7D6E" w14:textId="006751C5" w:rsidR="00D42D76" w:rsidRPr="00F57E44" w:rsidRDefault="002220B1">
      <w:pPr>
        <w:pStyle w:val="FootnoteText"/>
        <w:contextualSpacing/>
        <w:rPr>
          <w:rFonts w:asciiTheme="majorHAnsi" w:hAnsiTheme="majorHAnsi" w:cstheme="majorHAnsi"/>
        </w:rPr>
      </w:pPr>
      <w:r w:rsidRPr="00F57E44">
        <w:rPr>
          <w:rStyle w:val="FootnoteReference"/>
          <w:rFonts w:asciiTheme="majorHAnsi" w:hAnsiTheme="majorHAnsi" w:cstheme="majorHAnsi"/>
        </w:rPr>
        <w:footnoteRef/>
      </w:r>
      <w:r w:rsidRPr="00F57E44">
        <w:rPr>
          <w:rFonts w:asciiTheme="majorHAnsi" w:hAnsiTheme="majorHAnsi" w:cstheme="majorHAnsi"/>
        </w:rPr>
        <w:t xml:space="preserve"> </w:t>
      </w:r>
      <w:r w:rsidR="007339B1" w:rsidRPr="00F57E44">
        <w:rPr>
          <w:rFonts w:asciiTheme="majorHAnsi" w:hAnsiTheme="majorHAnsi" w:cstheme="majorHAnsi"/>
        </w:rPr>
        <w:t>An advantage of this formulation in epistemology is that it rules out knowledge in standard Gettier cases</w:t>
      </w:r>
      <w:r w:rsidR="00A80C11" w:rsidRPr="00F57E44">
        <w:rPr>
          <w:rFonts w:asciiTheme="majorHAnsi" w:hAnsiTheme="majorHAnsi" w:cstheme="majorHAnsi"/>
        </w:rPr>
        <w:t xml:space="preserve"> (i.e., as, in those cases, the subject’s belief </w:t>
      </w:r>
      <w:r w:rsidR="00345E34" w:rsidRPr="00F57E44">
        <w:rPr>
          <w:rFonts w:asciiTheme="majorHAnsi" w:hAnsiTheme="majorHAnsi" w:cstheme="majorHAnsi"/>
        </w:rPr>
        <w:t>is false in very close possible worlds where we hold fixed the way the target belief was formed in the actual world</w:t>
      </w:r>
      <w:r w:rsidR="00A80C11" w:rsidRPr="00F57E44">
        <w:rPr>
          <w:rFonts w:asciiTheme="majorHAnsi" w:hAnsiTheme="majorHAnsi" w:cstheme="majorHAnsi"/>
        </w:rPr>
        <w:t>)</w:t>
      </w:r>
      <w:r w:rsidR="00592295" w:rsidRPr="00F57E44">
        <w:rPr>
          <w:rFonts w:asciiTheme="majorHAnsi" w:hAnsiTheme="majorHAnsi" w:cstheme="majorHAnsi"/>
        </w:rPr>
        <w:t>. The</w:t>
      </w:r>
      <w:r w:rsidR="000C5DA3" w:rsidRPr="00F57E44">
        <w:rPr>
          <w:rFonts w:asciiTheme="majorHAnsi" w:hAnsiTheme="majorHAnsi" w:cstheme="majorHAnsi"/>
        </w:rPr>
        <w:t xml:space="preserve"> modal strength of a safety condition depends, among other things, on what is held fixed in the actual world</w:t>
      </w:r>
      <w:r w:rsidR="00E03E27" w:rsidRPr="00F57E44">
        <w:rPr>
          <w:rFonts w:asciiTheme="majorHAnsi" w:hAnsiTheme="majorHAnsi" w:cstheme="majorHAnsi"/>
        </w:rPr>
        <w:t xml:space="preserve"> when we ask whether the subject continues to believe the proposition truly in near-by possible worlds</w:t>
      </w:r>
      <w:r w:rsidR="000C5DA3" w:rsidRPr="00F57E44">
        <w:rPr>
          <w:rFonts w:asciiTheme="majorHAnsi" w:hAnsiTheme="majorHAnsi" w:cstheme="majorHAnsi"/>
        </w:rPr>
        <w:t xml:space="preserve">. </w:t>
      </w:r>
      <w:r w:rsidR="00567C91" w:rsidRPr="00F57E44">
        <w:rPr>
          <w:rFonts w:asciiTheme="majorHAnsi" w:hAnsiTheme="majorHAnsi" w:cstheme="majorHAnsi"/>
        </w:rPr>
        <w:t xml:space="preserve">In some formulations, these further details are not made explicit. For example, according to Williamson, ‘If one knows, one could not easily have been wrong in a </w:t>
      </w:r>
      <w:r w:rsidR="00567C91" w:rsidRPr="00F57E44">
        <w:rPr>
          <w:rFonts w:asciiTheme="majorHAnsi" w:hAnsiTheme="majorHAnsi" w:cstheme="majorHAnsi"/>
          <w:i/>
          <w:iCs/>
        </w:rPr>
        <w:t>similar case</w:t>
      </w:r>
      <w:r w:rsidR="00567C91" w:rsidRPr="00F57E44">
        <w:rPr>
          <w:rFonts w:asciiTheme="majorHAnsi" w:hAnsiTheme="majorHAnsi" w:cstheme="majorHAnsi"/>
        </w:rPr>
        <w:t xml:space="preserve"> (2000, 147, our italics). For some representative defen</w:t>
      </w:r>
      <w:r w:rsidR="00C93896" w:rsidRPr="00F57E44">
        <w:rPr>
          <w:rFonts w:asciiTheme="majorHAnsi" w:hAnsiTheme="majorHAnsi" w:cstheme="majorHAnsi"/>
        </w:rPr>
        <w:t>c</w:t>
      </w:r>
      <w:r w:rsidR="00567C91" w:rsidRPr="00F57E44">
        <w:rPr>
          <w:rFonts w:asciiTheme="majorHAnsi" w:hAnsiTheme="majorHAnsi" w:cstheme="majorHAnsi"/>
        </w:rPr>
        <w:t>es of a safety condition on knowledge, see, e.g.,</w:t>
      </w:r>
      <w:r w:rsidR="00D42D76" w:rsidRPr="00F57E44">
        <w:rPr>
          <w:rFonts w:asciiTheme="majorHAnsi" w:hAnsiTheme="majorHAnsi" w:cstheme="majorHAnsi"/>
        </w:rPr>
        <w:t xml:space="preserve"> Luper-Foy (1984</w:t>
      </w:r>
      <w:r w:rsidR="00567C91" w:rsidRPr="00F57E44">
        <w:rPr>
          <w:rFonts w:asciiTheme="majorHAnsi" w:hAnsiTheme="majorHAnsi" w:cstheme="majorHAnsi"/>
        </w:rPr>
        <w:t xml:space="preserve">), </w:t>
      </w:r>
      <w:r w:rsidR="00D42D76" w:rsidRPr="00F57E44">
        <w:rPr>
          <w:rFonts w:asciiTheme="majorHAnsi" w:hAnsiTheme="majorHAnsi" w:cstheme="majorHAnsi"/>
        </w:rPr>
        <w:t xml:space="preserve">Sainsbury (1997), Sosa (1999), Williamson (2000), and Pritchard (2002, 2005, 2007). For an overview </w:t>
      </w:r>
      <w:r w:rsidR="006A25C2" w:rsidRPr="00F57E44">
        <w:rPr>
          <w:rFonts w:asciiTheme="majorHAnsi" w:hAnsiTheme="majorHAnsi" w:cstheme="majorHAnsi"/>
        </w:rPr>
        <w:t>of these proposals,</w:t>
      </w:r>
      <w:r w:rsidR="00D42D76" w:rsidRPr="00F57E44">
        <w:rPr>
          <w:rFonts w:asciiTheme="majorHAnsi" w:hAnsiTheme="majorHAnsi" w:cstheme="majorHAnsi"/>
        </w:rPr>
        <w:t xml:space="preserve"> see Pritchard (2008)</w:t>
      </w:r>
      <w:r w:rsidR="008A2766" w:rsidRPr="00F57E44">
        <w:rPr>
          <w:rFonts w:asciiTheme="majorHAnsi" w:hAnsiTheme="majorHAnsi" w:cstheme="majorHAnsi"/>
        </w:rPr>
        <w:t xml:space="preserve"> and Rabinowi</w:t>
      </w:r>
      <w:r w:rsidR="00FD6B63" w:rsidRPr="00F57E44">
        <w:rPr>
          <w:rFonts w:asciiTheme="majorHAnsi" w:hAnsiTheme="majorHAnsi" w:cstheme="majorHAnsi"/>
        </w:rPr>
        <w:t>t</w:t>
      </w:r>
      <w:r w:rsidR="008A2766" w:rsidRPr="00F57E44">
        <w:rPr>
          <w:rFonts w:asciiTheme="majorHAnsi" w:hAnsiTheme="majorHAnsi" w:cstheme="majorHAnsi"/>
        </w:rPr>
        <w:t xml:space="preserve">z (2011). </w:t>
      </w:r>
    </w:p>
    <w:p w14:paraId="7BD491F5" w14:textId="631B9915" w:rsidR="002220B1" w:rsidRPr="00F57E44" w:rsidRDefault="002220B1">
      <w:pPr>
        <w:pStyle w:val="FootnoteText"/>
        <w:contextualSpacing/>
        <w:rPr>
          <w:rFonts w:asciiTheme="majorHAnsi" w:hAnsiTheme="majorHAnsi" w:cstheme="majorHAnsi"/>
        </w:rPr>
      </w:pPr>
    </w:p>
  </w:footnote>
  <w:footnote w:id="13">
    <w:p w14:paraId="78F4B777" w14:textId="77777777" w:rsidR="005505B5" w:rsidRPr="00F57E44" w:rsidRDefault="005505B5">
      <w:pPr>
        <w:pStyle w:val="FootnoteText"/>
        <w:contextualSpacing/>
        <w:rPr>
          <w:rFonts w:asciiTheme="majorHAnsi" w:hAnsiTheme="majorHAnsi" w:cstheme="majorHAnsi"/>
          <w:lang w:val="en-US"/>
        </w:rPr>
      </w:pPr>
      <w:r w:rsidRPr="00F57E44">
        <w:rPr>
          <w:rStyle w:val="FootnoteReference"/>
          <w:rFonts w:asciiTheme="majorHAnsi" w:hAnsiTheme="majorHAnsi" w:cstheme="majorHAnsi"/>
        </w:rPr>
        <w:footnoteRef/>
      </w:r>
      <w:r w:rsidRPr="00F57E44">
        <w:rPr>
          <w:rFonts w:asciiTheme="majorHAnsi" w:hAnsiTheme="majorHAnsi" w:cstheme="majorHAnsi"/>
        </w:rPr>
        <w:t xml:space="preserve"> </w:t>
      </w:r>
      <w:r w:rsidRPr="00F57E44">
        <w:rPr>
          <w:rFonts w:asciiTheme="majorHAnsi" w:hAnsiTheme="majorHAnsi" w:cstheme="majorHAnsi"/>
          <w:lang w:val="en-US"/>
        </w:rPr>
        <w:t xml:space="preserve">One way to see the argument here is that </w:t>
      </w:r>
      <w:proofErr w:type="spellStart"/>
      <w:r w:rsidRPr="00F57E44">
        <w:rPr>
          <w:rFonts w:asciiTheme="majorHAnsi" w:hAnsiTheme="majorHAnsi" w:cstheme="majorHAnsi"/>
          <w:lang w:val="en-US"/>
        </w:rPr>
        <w:t>Piñeros</w:t>
      </w:r>
      <w:proofErr w:type="spellEnd"/>
      <w:r w:rsidRPr="00F57E44">
        <w:rPr>
          <w:rFonts w:asciiTheme="majorHAnsi" w:hAnsiTheme="majorHAnsi" w:cstheme="majorHAnsi"/>
          <w:lang w:val="en-US"/>
        </w:rPr>
        <w:t xml:space="preserve"> Glasscock holds that the best defense of PKP posits a strong connection between control and knowledge, such that the possession of control provides grounds for knowledge in cases of intentional action. If this is the best defense of PKP, then </w:t>
      </w:r>
      <w:proofErr w:type="spellStart"/>
      <w:r w:rsidRPr="00F57E44">
        <w:rPr>
          <w:rFonts w:asciiTheme="majorHAnsi" w:hAnsiTheme="majorHAnsi" w:cstheme="majorHAnsi"/>
          <w:lang w:val="en-US"/>
        </w:rPr>
        <w:t>Piñeros</w:t>
      </w:r>
      <w:proofErr w:type="spellEnd"/>
      <w:r w:rsidRPr="00F57E44">
        <w:rPr>
          <w:rFonts w:asciiTheme="majorHAnsi" w:hAnsiTheme="majorHAnsi" w:cstheme="majorHAnsi"/>
          <w:lang w:val="en-US"/>
        </w:rPr>
        <w:t xml:space="preserve"> Glasscock’s argument is well-designed to undermine it, given the posited loss of control over the course of the case. Thanks to [REMOVED] for discussion.</w:t>
      </w:r>
    </w:p>
  </w:footnote>
  <w:footnote w:id="14">
    <w:p w14:paraId="450242EC" w14:textId="3BD3E205" w:rsidR="004E07F2" w:rsidRPr="00F57E44" w:rsidRDefault="004E07F2">
      <w:pPr>
        <w:pStyle w:val="FootnoteText"/>
        <w:contextualSpacing/>
        <w:rPr>
          <w:rFonts w:asciiTheme="majorHAnsi" w:hAnsiTheme="majorHAnsi" w:cstheme="majorHAnsi"/>
          <w:lang w:val="en-US"/>
        </w:rPr>
      </w:pPr>
      <w:r w:rsidRPr="00F57E44">
        <w:rPr>
          <w:rStyle w:val="FootnoteReference"/>
          <w:rFonts w:asciiTheme="majorHAnsi" w:hAnsiTheme="majorHAnsi" w:cstheme="majorHAnsi"/>
        </w:rPr>
        <w:footnoteRef/>
      </w:r>
      <w:r w:rsidRPr="00F57E44">
        <w:rPr>
          <w:rFonts w:asciiTheme="majorHAnsi" w:hAnsiTheme="majorHAnsi" w:cstheme="majorHAnsi"/>
        </w:rPr>
        <w:t xml:space="preserve"> </w:t>
      </w:r>
      <w:proofErr w:type="spellStart"/>
      <w:r w:rsidRPr="00F57E44">
        <w:rPr>
          <w:rFonts w:asciiTheme="majorHAnsi" w:hAnsiTheme="majorHAnsi" w:cstheme="majorHAnsi"/>
          <w:lang w:val="en-US"/>
        </w:rPr>
        <w:t>Beddor</w:t>
      </w:r>
      <w:proofErr w:type="spellEnd"/>
      <w:r w:rsidRPr="00F57E44">
        <w:rPr>
          <w:rFonts w:asciiTheme="majorHAnsi" w:hAnsiTheme="majorHAnsi" w:cstheme="majorHAnsi"/>
          <w:lang w:val="en-US"/>
        </w:rPr>
        <w:t xml:space="preserve"> and Pavese (forthcoming) argue that a reformed knowledge condition on intentional action escapes </w:t>
      </w:r>
      <w:proofErr w:type="spellStart"/>
      <w:r w:rsidRPr="00F57E44">
        <w:rPr>
          <w:rFonts w:asciiTheme="majorHAnsi" w:hAnsiTheme="majorHAnsi" w:cstheme="majorHAnsi"/>
          <w:lang w:val="en-US"/>
        </w:rPr>
        <w:t>Piñeros</w:t>
      </w:r>
      <w:proofErr w:type="spellEnd"/>
      <w:r w:rsidRPr="00F57E44">
        <w:rPr>
          <w:rFonts w:asciiTheme="majorHAnsi" w:hAnsiTheme="majorHAnsi" w:cstheme="majorHAnsi"/>
          <w:lang w:val="en-US"/>
        </w:rPr>
        <w:t xml:space="preserve"> Glasscock’s</w:t>
      </w:r>
      <w:r w:rsidR="00CF4962" w:rsidRPr="00F57E44">
        <w:rPr>
          <w:rFonts w:asciiTheme="majorHAnsi" w:hAnsiTheme="majorHAnsi" w:cstheme="majorHAnsi"/>
          <w:lang w:val="en-US"/>
        </w:rPr>
        <w:t xml:space="preserve"> anti-luminosity</w:t>
      </w:r>
      <w:r w:rsidRPr="00F57E44">
        <w:rPr>
          <w:rFonts w:asciiTheme="majorHAnsi" w:hAnsiTheme="majorHAnsi" w:cstheme="majorHAnsi"/>
          <w:lang w:val="en-US"/>
        </w:rPr>
        <w:t xml:space="preserve"> argument. But, as the considerations adduced in this paragraph demonstrate, our argument is different, and spells trouble for their reformed condition as well.</w:t>
      </w:r>
    </w:p>
  </w:footnote>
  <w:footnote w:id="15">
    <w:p w14:paraId="2E544E77" w14:textId="77777777" w:rsidR="0083298D" w:rsidRPr="00F57E44" w:rsidRDefault="0083298D">
      <w:pPr>
        <w:pStyle w:val="FootnoteText"/>
        <w:contextualSpacing/>
        <w:rPr>
          <w:rFonts w:asciiTheme="majorHAnsi" w:hAnsiTheme="majorHAnsi" w:cstheme="majorHAnsi"/>
        </w:rPr>
      </w:pPr>
      <w:r w:rsidRPr="00F57E44">
        <w:rPr>
          <w:rStyle w:val="FootnoteReference"/>
          <w:rFonts w:asciiTheme="majorHAnsi" w:hAnsiTheme="majorHAnsi" w:cstheme="majorHAnsi"/>
        </w:rPr>
        <w:footnoteRef/>
      </w:r>
      <w:r w:rsidRPr="00F57E44">
        <w:rPr>
          <w:rFonts w:asciiTheme="majorHAnsi" w:hAnsiTheme="majorHAnsi" w:cstheme="majorHAnsi"/>
        </w:rPr>
        <w:t xml:space="preserve"> Sosa unpacks normal conditions here in terms of one’s being in proper shape and properly situated to undertake the relevant kind of performance. To give a simple example, suppose you would believe unreliably what the colour of the wall is </w:t>
      </w:r>
      <w:r w:rsidRPr="00F57E44">
        <w:rPr>
          <w:rFonts w:asciiTheme="majorHAnsi" w:hAnsiTheme="majorHAnsi" w:cstheme="majorHAnsi"/>
          <w:i/>
          <w:iCs/>
        </w:rPr>
        <w:t xml:space="preserve">when you have been drugged by a hallucinogen. </w:t>
      </w:r>
      <w:r w:rsidRPr="00F57E44">
        <w:rPr>
          <w:rFonts w:asciiTheme="majorHAnsi" w:hAnsiTheme="majorHAnsi" w:cstheme="majorHAnsi"/>
        </w:rPr>
        <w:t xml:space="preserve">Does this fact – viz., that you would be reliable under these circumstances – count against your possessing perceptual belief forming competence? The answer, for Sosa, is ‘no’ – and this is because the conditions under which good performance matters do not include drugged conditions. What matters for competence possession is just that one would perform reliably enough </w:t>
      </w:r>
      <w:r w:rsidRPr="00F57E44">
        <w:rPr>
          <w:rFonts w:asciiTheme="majorHAnsi" w:hAnsiTheme="majorHAnsi" w:cstheme="majorHAnsi"/>
          <w:i/>
          <w:iCs/>
        </w:rPr>
        <w:t xml:space="preserve">when one is in fact </w:t>
      </w:r>
      <w:r w:rsidRPr="00F57E44">
        <w:rPr>
          <w:rFonts w:asciiTheme="majorHAnsi" w:hAnsiTheme="majorHAnsi" w:cstheme="majorHAnsi"/>
        </w:rPr>
        <w:t xml:space="preserve">in proper shape and properly situated. Aptness then requires that one believe truly via a competence exercises </w:t>
      </w:r>
      <w:r w:rsidRPr="00F57E44">
        <w:rPr>
          <w:rFonts w:asciiTheme="majorHAnsi" w:hAnsiTheme="majorHAnsi" w:cstheme="majorHAnsi"/>
          <w:i/>
          <w:iCs/>
        </w:rPr>
        <w:t xml:space="preserve">in </w:t>
      </w:r>
      <w:r w:rsidRPr="00F57E44">
        <w:rPr>
          <w:rFonts w:asciiTheme="majorHAnsi" w:hAnsiTheme="majorHAnsi" w:cstheme="majorHAnsi"/>
        </w:rPr>
        <w:t>proper shape and when one is properly situated. For discussion, see, e.g., Sosa (2015; 2017).</w:t>
      </w:r>
    </w:p>
  </w:footnote>
  <w:footnote w:id="16">
    <w:p w14:paraId="7352ECDD" w14:textId="77777777" w:rsidR="0083298D" w:rsidRPr="00F57E44" w:rsidRDefault="0083298D">
      <w:pPr>
        <w:pStyle w:val="FootnoteText"/>
        <w:contextualSpacing/>
        <w:rPr>
          <w:rFonts w:asciiTheme="majorHAnsi" w:hAnsiTheme="majorHAnsi" w:cstheme="majorHAnsi"/>
        </w:rPr>
      </w:pPr>
      <w:r w:rsidRPr="00F57E44">
        <w:rPr>
          <w:rStyle w:val="FootnoteReference"/>
          <w:rFonts w:asciiTheme="majorHAnsi" w:hAnsiTheme="majorHAnsi" w:cstheme="majorHAnsi"/>
        </w:rPr>
        <w:footnoteRef/>
      </w:r>
      <w:r w:rsidRPr="00F57E44">
        <w:rPr>
          <w:rFonts w:asciiTheme="majorHAnsi" w:hAnsiTheme="majorHAnsi" w:cstheme="majorHAnsi"/>
        </w:rPr>
        <w:t xml:space="preserve"> See, for discussion, Sosa (2010). For the original presentation of fake barn cases in epistemology, see </w:t>
      </w:r>
      <w:proofErr w:type="spellStart"/>
      <w:r w:rsidRPr="00F57E44">
        <w:rPr>
          <w:rFonts w:asciiTheme="majorHAnsi" w:hAnsiTheme="majorHAnsi" w:cstheme="majorHAnsi"/>
        </w:rPr>
        <w:t>Ginet</w:t>
      </w:r>
      <w:proofErr w:type="spellEnd"/>
      <w:r w:rsidRPr="00F57E44">
        <w:rPr>
          <w:rFonts w:asciiTheme="majorHAnsi" w:hAnsiTheme="majorHAnsi" w:cstheme="majorHAnsi"/>
        </w:rPr>
        <w:t xml:space="preserve"> (1975).</w:t>
      </w:r>
    </w:p>
  </w:footnote>
  <w:footnote w:id="17">
    <w:p w14:paraId="4F55DEFC" w14:textId="77777777" w:rsidR="0083298D" w:rsidRPr="00F57E44" w:rsidRDefault="0083298D">
      <w:pPr>
        <w:pStyle w:val="FootnoteText"/>
        <w:contextualSpacing/>
        <w:rPr>
          <w:rFonts w:asciiTheme="majorHAnsi" w:hAnsiTheme="majorHAnsi" w:cstheme="majorHAnsi"/>
        </w:rPr>
      </w:pPr>
      <w:r w:rsidRPr="00F57E44">
        <w:rPr>
          <w:rStyle w:val="FootnoteReference"/>
          <w:rFonts w:asciiTheme="majorHAnsi" w:hAnsiTheme="majorHAnsi" w:cstheme="majorHAnsi"/>
        </w:rPr>
        <w:footnoteRef/>
      </w:r>
      <w:r w:rsidRPr="00F57E44">
        <w:rPr>
          <w:rFonts w:asciiTheme="majorHAnsi" w:hAnsiTheme="majorHAnsi" w:cstheme="majorHAnsi"/>
        </w:rPr>
        <w:t xml:space="preserve"> For a recent and detailed overview of this problem, see Lyons (2019).</w:t>
      </w:r>
    </w:p>
  </w:footnote>
  <w:footnote w:id="18">
    <w:p w14:paraId="2C583766" w14:textId="77777777" w:rsidR="0083298D" w:rsidRPr="00F57E44" w:rsidRDefault="0083298D">
      <w:pPr>
        <w:pStyle w:val="FootnoteText"/>
        <w:contextualSpacing/>
        <w:rPr>
          <w:rFonts w:asciiTheme="majorHAnsi" w:hAnsiTheme="majorHAnsi" w:cstheme="majorHAnsi"/>
        </w:rPr>
      </w:pPr>
      <w:r w:rsidRPr="00F57E44">
        <w:rPr>
          <w:rStyle w:val="FootnoteReference"/>
          <w:rFonts w:asciiTheme="majorHAnsi" w:hAnsiTheme="majorHAnsi" w:cstheme="majorHAnsi"/>
        </w:rPr>
        <w:footnoteRef/>
      </w:r>
      <w:r w:rsidRPr="00F57E44">
        <w:rPr>
          <w:rFonts w:asciiTheme="majorHAnsi" w:hAnsiTheme="majorHAnsi" w:cstheme="majorHAnsi"/>
        </w:rPr>
        <w:t xml:space="preserve"> The situation complicates for the relevant alternative theorist, however, when this kind of framework is paired with versions of attributor contextualism which permit conversational context to raise epistemic standards (Lewis 1996). On such views, for instance, if your epistemology teacher brings up the possibility of matrix projections, their doing so can convert what was previously an irrelevant alternative into a relevant alternative. One </w:t>
      </w:r>
      <w:proofErr w:type="gramStart"/>
      <w:r w:rsidRPr="00F57E44">
        <w:rPr>
          <w:rFonts w:asciiTheme="majorHAnsi" w:hAnsiTheme="majorHAnsi" w:cstheme="majorHAnsi"/>
        </w:rPr>
        <w:t>mechanisms</w:t>
      </w:r>
      <w:proofErr w:type="gramEnd"/>
      <w:r w:rsidRPr="00F57E44">
        <w:rPr>
          <w:rFonts w:asciiTheme="majorHAnsi" w:hAnsiTheme="majorHAnsi" w:cstheme="majorHAnsi"/>
        </w:rPr>
        <w:t xml:space="preserve"> by which this can be explained as happening is given via Lewis’s ‘rule of attention’. For discussion, see McKenna (2014).</w:t>
      </w:r>
    </w:p>
  </w:footnote>
  <w:footnote w:id="19">
    <w:p w14:paraId="27D4F9D3" w14:textId="45BBDD0F" w:rsidR="0083298D" w:rsidRPr="00F57E44" w:rsidRDefault="0083298D">
      <w:pPr>
        <w:pStyle w:val="FootnoteText"/>
        <w:contextualSpacing/>
        <w:rPr>
          <w:rFonts w:asciiTheme="majorHAnsi" w:hAnsiTheme="majorHAnsi" w:cstheme="majorHAnsi"/>
          <w:lang w:val="en-US"/>
        </w:rPr>
      </w:pPr>
      <w:r w:rsidRPr="00F57E44">
        <w:rPr>
          <w:rStyle w:val="FootnoteReference"/>
          <w:rFonts w:asciiTheme="majorHAnsi" w:hAnsiTheme="majorHAnsi" w:cstheme="majorHAnsi"/>
        </w:rPr>
        <w:footnoteRef/>
      </w:r>
      <w:r w:rsidRPr="00F57E44">
        <w:rPr>
          <w:rFonts w:asciiTheme="majorHAnsi" w:hAnsiTheme="majorHAnsi" w:cstheme="majorHAnsi"/>
        </w:rPr>
        <w:t xml:space="preserve"> </w:t>
      </w:r>
      <w:r w:rsidRPr="00F57E44">
        <w:rPr>
          <w:rFonts w:asciiTheme="majorHAnsi" w:hAnsiTheme="majorHAnsi" w:cstheme="majorHAnsi"/>
          <w:lang w:val="en-US"/>
        </w:rPr>
        <w:t>Thanks to referees for clearly articulating versions of this objection.</w:t>
      </w:r>
    </w:p>
  </w:footnote>
  <w:footnote w:id="20">
    <w:p w14:paraId="174AEF85" w14:textId="508EE0C0" w:rsidR="0083298D" w:rsidRPr="00F57E44" w:rsidRDefault="0083298D">
      <w:pPr>
        <w:pStyle w:val="FootnoteText"/>
        <w:contextualSpacing/>
        <w:rPr>
          <w:rFonts w:asciiTheme="majorHAnsi" w:hAnsiTheme="majorHAnsi" w:cstheme="majorHAnsi"/>
          <w:lang w:val="en-US"/>
        </w:rPr>
      </w:pPr>
      <w:r w:rsidRPr="00F57E44">
        <w:rPr>
          <w:rStyle w:val="FootnoteReference"/>
          <w:rFonts w:asciiTheme="majorHAnsi" w:hAnsiTheme="majorHAnsi" w:cstheme="majorHAnsi"/>
        </w:rPr>
        <w:footnoteRef/>
      </w:r>
      <w:r w:rsidRPr="00F57E44">
        <w:rPr>
          <w:rFonts w:asciiTheme="majorHAnsi" w:hAnsiTheme="majorHAnsi" w:cstheme="majorHAnsi"/>
        </w:rPr>
        <w:t xml:space="preserve"> </w:t>
      </w:r>
      <w:r w:rsidRPr="00F57E44">
        <w:rPr>
          <w:rFonts w:asciiTheme="majorHAnsi" w:hAnsiTheme="majorHAnsi" w:cstheme="majorHAnsi"/>
          <w:lang w:val="en-US"/>
        </w:rPr>
        <w:t>In order to give the objection room to breathe, we do not consider in detail the objection that there is no legitimate category for a radically non-contemplative practical knowledge, as Anscombe conceived of it.</w:t>
      </w:r>
    </w:p>
  </w:footnote>
  <w:footnote w:id="21">
    <w:p w14:paraId="01DA9BC8" w14:textId="77777777" w:rsidR="007015D9" w:rsidRPr="00F57E44" w:rsidRDefault="0083298D">
      <w:pPr>
        <w:pStyle w:val="FootnoteText"/>
        <w:contextualSpacing/>
        <w:rPr>
          <w:rFonts w:asciiTheme="majorHAnsi" w:hAnsiTheme="majorHAnsi" w:cstheme="majorHAnsi"/>
        </w:rPr>
      </w:pPr>
      <w:r w:rsidRPr="00F57E44">
        <w:rPr>
          <w:rStyle w:val="FootnoteReference"/>
          <w:rFonts w:asciiTheme="majorHAnsi" w:hAnsiTheme="majorHAnsi" w:cstheme="majorHAnsi"/>
        </w:rPr>
        <w:footnoteRef/>
      </w:r>
      <w:r w:rsidRPr="00F57E44">
        <w:rPr>
          <w:rFonts w:asciiTheme="majorHAnsi" w:hAnsiTheme="majorHAnsi" w:cstheme="majorHAnsi"/>
        </w:rPr>
        <w:t xml:space="preserve"> It bears mention that the locution ‘practical knowledge’ is – somewhat confusingly – deployed in both epistemology and action theory to pick out two </w:t>
      </w:r>
      <w:r w:rsidR="00976F56" w:rsidRPr="00F57E44">
        <w:rPr>
          <w:rFonts w:asciiTheme="majorHAnsi" w:hAnsiTheme="majorHAnsi" w:cstheme="majorHAnsi"/>
        </w:rPr>
        <w:t xml:space="preserve">arguably </w:t>
      </w:r>
      <w:r w:rsidRPr="00F57E44">
        <w:rPr>
          <w:rFonts w:asciiTheme="majorHAnsi" w:hAnsiTheme="majorHAnsi" w:cstheme="majorHAnsi"/>
        </w:rPr>
        <w:t>distinct phenomena</w:t>
      </w:r>
      <w:r w:rsidR="007015D9" w:rsidRPr="00F57E44">
        <w:rPr>
          <w:rFonts w:asciiTheme="majorHAnsi" w:hAnsiTheme="majorHAnsi" w:cstheme="majorHAnsi"/>
        </w:rPr>
        <w:t xml:space="preserve"> (though, cf., Small 2012)</w:t>
      </w:r>
      <w:r w:rsidRPr="00F57E44">
        <w:rPr>
          <w:rFonts w:asciiTheme="majorHAnsi" w:hAnsiTheme="majorHAnsi" w:cstheme="majorHAnsi"/>
        </w:rPr>
        <w:t xml:space="preserve">. </w:t>
      </w:r>
      <w:r w:rsidR="007015D9" w:rsidRPr="00F57E44">
        <w:rPr>
          <w:rFonts w:asciiTheme="majorHAnsi" w:hAnsiTheme="majorHAnsi" w:cstheme="majorHAnsi"/>
        </w:rPr>
        <w:t>That is,</w:t>
      </w:r>
      <w:r w:rsidRPr="00F57E44">
        <w:rPr>
          <w:rFonts w:asciiTheme="majorHAnsi" w:hAnsiTheme="majorHAnsi" w:cstheme="majorHAnsi"/>
        </w:rPr>
        <w:t xml:space="preserve"> </w:t>
      </w:r>
    </w:p>
    <w:p w14:paraId="638897FC" w14:textId="491917CF" w:rsidR="0083298D" w:rsidRPr="00F57E44" w:rsidRDefault="007015D9">
      <w:pPr>
        <w:pStyle w:val="FootnoteText"/>
        <w:contextualSpacing/>
        <w:rPr>
          <w:rFonts w:asciiTheme="majorHAnsi" w:hAnsiTheme="majorHAnsi" w:cstheme="majorHAnsi"/>
        </w:rPr>
      </w:pPr>
      <w:r w:rsidRPr="00F57E44">
        <w:rPr>
          <w:rFonts w:asciiTheme="majorHAnsi" w:hAnsiTheme="majorHAnsi" w:cstheme="majorHAnsi"/>
        </w:rPr>
        <w:t xml:space="preserve">it </w:t>
      </w:r>
      <w:r w:rsidR="0083298D" w:rsidRPr="00F57E44">
        <w:rPr>
          <w:rFonts w:asciiTheme="majorHAnsi" w:hAnsiTheme="majorHAnsi" w:cstheme="majorHAnsi"/>
        </w:rPr>
        <w:t xml:space="preserve">is sometimes used to refer to knowledge of what we are doing, where the content of this knowledge is, as Thompson puts it, of something in progress – and so the knowledge in question consists in one’s knowing that one </w:t>
      </w:r>
      <w:r w:rsidR="0083298D" w:rsidRPr="00F57E44">
        <w:rPr>
          <w:rFonts w:asciiTheme="majorHAnsi" w:hAnsiTheme="majorHAnsi" w:cstheme="majorHAnsi"/>
          <w:i/>
          <w:iCs/>
        </w:rPr>
        <w:t>is doing something</w:t>
      </w:r>
      <w:r w:rsidR="0083298D" w:rsidRPr="00F57E44">
        <w:rPr>
          <w:rFonts w:asciiTheme="majorHAnsi" w:hAnsiTheme="majorHAnsi" w:cstheme="majorHAnsi"/>
        </w:rPr>
        <w:t xml:space="preserve"> (in progress). ‘</w:t>
      </w:r>
      <w:r w:rsidR="0038096C" w:rsidRPr="00F57E44">
        <w:rPr>
          <w:rFonts w:asciiTheme="majorHAnsi" w:hAnsiTheme="majorHAnsi" w:cstheme="majorHAnsi"/>
        </w:rPr>
        <w:t>P</w:t>
      </w:r>
      <w:r w:rsidR="0083298D" w:rsidRPr="00F57E44">
        <w:rPr>
          <w:rFonts w:asciiTheme="majorHAnsi" w:hAnsiTheme="majorHAnsi" w:cstheme="majorHAnsi"/>
        </w:rPr>
        <w:t xml:space="preserve">ractical knowledge’ is </w:t>
      </w:r>
      <w:r w:rsidR="0038096C" w:rsidRPr="00F57E44">
        <w:rPr>
          <w:rFonts w:asciiTheme="majorHAnsi" w:hAnsiTheme="majorHAnsi" w:cstheme="majorHAnsi"/>
        </w:rPr>
        <w:t>also often used</w:t>
      </w:r>
      <w:r w:rsidR="0083298D" w:rsidRPr="00F57E44">
        <w:rPr>
          <w:rFonts w:asciiTheme="majorHAnsi" w:hAnsiTheme="majorHAnsi" w:cstheme="majorHAnsi"/>
        </w:rPr>
        <w:t xml:space="preserve"> by philosophers of </w:t>
      </w:r>
      <w:r w:rsidR="0083298D" w:rsidRPr="00F57E44">
        <w:rPr>
          <w:rFonts w:asciiTheme="majorHAnsi" w:hAnsiTheme="majorHAnsi" w:cstheme="majorHAnsi"/>
          <w:i/>
          <w:iCs/>
        </w:rPr>
        <w:t xml:space="preserve">know-how </w:t>
      </w:r>
      <w:r w:rsidR="0083298D" w:rsidRPr="00F57E44">
        <w:rPr>
          <w:rFonts w:asciiTheme="majorHAnsi" w:hAnsiTheme="majorHAnsi" w:cstheme="majorHAnsi"/>
        </w:rPr>
        <w:t xml:space="preserve">(e.g., Stanley 2011) to refer to (non-deontic, infinitival) knowledge-how – viz., as in “Hannah knows how to ride a bike.” While it is deeply contested in the know-how literature whether know-how patterns with knowledge-that when it comes to safety of the sort that is taken to be incompatible with knowledge-that (see, e.g., Poston 2009; Cath 2011; Carter and Pritchard 2015), </w:t>
      </w:r>
      <w:r w:rsidR="0083298D" w:rsidRPr="00F57E44">
        <w:rPr>
          <w:rFonts w:asciiTheme="majorHAnsi" w:hAnsiTheme="majorHAnsi" w:cstheme="majorHAnsi"/>
          <w:i/>
          <w:iCs/>
        </w:rPr>
        <w:t xml:space="preserve">generally </w:t>
      </w:r>
      <w:r w:rsidR="0083298D" w:rsidRPr="00F57E44">
        <w:rPr>
          <w:rFonts w:asciiTheme="majorHAnsi" w:hAnsiTheme="majorHAnsi" w:cstheme="majorHAnsi"/>
        </w:rPr>
        <w:t>(but see Cath 2015)</w:t>
      </w:r>
      <w:r w:rsidR="0083298D" w:rsidRPr="00F57E44">
        <w:rPr>
          <w:rFonts w:asciiTheme="majorHAnsi" w:hAnsiTheme="majorHAnsi" w:cstheme="majorHAnsi"/>
          <w:i/>
          <w:iCs/>
        </w:rPr>
        <w:t xml:space="preserve"> </w:t>
      </w:r>
      <w:r w:rsidR="0083298D" w:rsidRPr="00F57E44">
        <w:rPr>
          <w:rFonts w:asciiTheme="majorHAnsi" w:hAnsiTheme="majorHAnsi" w:cstheme="majorHAnsi"/>
        </w:rPr>
        <w:t xml:space="preserve">both sides of this debate about practical knowledge-cum know-how accept that propositional knowledge must be safe in exactly the kind of sense in which it is </w:t>
      </w:r>
      <w:r w:rsidR="0083298D" w:rsidRPr="00F57E44">
        <w:rPr>
          <w:rFonts w:asciiTheme="majorHAnsi" w:hAnsiTheme="majorHAnsi" w:cstheme="majorHAnsi"/>
          <w:i/>
          <w:iCs/>
        </w:rPr>
        <w:t xml:space="preserve">not </w:t>
      </w:r>
      <w:r w:rsidR="0083298D" w:rsidRPr="00F57E44">
        <w:rPr>
          <w:rFonts w:asciiTheme="majorHAnsi" w:hAnsiTheme="majorHAnsi" w:cstheme="majorHAnsi"/>
        </w:rPr>
        <w:t xml:space="preserve">safe in Gettier cases (see Stanley 2011, Ch. 8). This bears importance because ‘practical knowledge’ in the </w:t>
      </w:r>
      <w:r w:rsidR="0083298D" w:rsidRPr="00F57E44">
        <w:rPr>
          <w:rFonts w:asciiTheme="majorHAnsi" w:hAnsiTheme="majorHAnsi" w:cstheme="majorHAnsi"/>
          <w:i/>
          <w:iCs/>
        </w:rPr>
        <w:t xml:space="preserve">former </w:t>
      </w:r>
      <w:r w:rsidR="0083298D" w:rsidRPr="00F57E44">
        <w:rPr>
          <w:rFonts w:asciiTheme="majorHAnsi" w:hAnsiTheme="majorHAnsi" w:cstheme="majorHAnsi"/>
        </w:rPr>
        <w:t xml:space="preserve">sense – e.g., knowledge of what you are doing – is arguably just a special case of propositional knowledge </w:t>
      </w:r>
      <w:r w:rsidR="0083298D" w:rsidRPr="00F57E44">
        <w:rPr>
          <w:rFonts w:asciiTheme="majorHAnsi" w:hAnsiTheme="majorHAnsi" w:cstheme="majorHAnsi"/>
          <w:i/>
          <w:iCs/>
        </w:rPr>
        <w:t xml:space="preserve">as it features </w:t>
      </w:r>
      <w:r w:rsidR="0083298D" w:rsidRPr="00F57E44">
        <w:rPr>
          <w:rFonts w:asciiTheme="majorHAnsi" w:hAnsiTheme="majorHAnsi" w:cstheme="majorHAnsi"/>
        </w:rPr>
        <w:t xml:space="preserve">in a knowledge condition on intentional action. For example, what is at issue in </w:t>
      </w:r>
      <w:proofErr w:type="spellStart"/>
      <w:r w:rsidR="0083298D" w:rsidRPr="00F57E44">
        <w:rPr>
          <w:rFonts w:asciiTheme="majorHAnsi" w:hAnsiTheme="majorHAnsi" w:cstheme="majorHAnsi"/>
        </w:rPr>
        <w:t>Piñeros</w:t>
      </w:r>
      <w:proofErr w:type="spellEnd"/>
      <w:r w:rsidR="00B63653" w:rsidRPr="00F57E44">
        <w:rPr>
          <w:rFonts w:asciiTheme="majorHAnsi" w:hAnsiTheme="majorHAnsi" w:cstheme="majorHAnsi"/>
        </w:rPr>
        <w:t xml:space="preserve"> </w:t>
      </w:r>
      <w:proofErr w:type="spellStart"/>
      <w:r w:rsidR="0083298D" w:rsidRPr="00F57E44">
        <w:rPr>
          <w:rFonts w:asciiTheme="majorHAnsi" w:hAnsiTheme="majorHAnsi" w:cstheme="majorHAnsi"/>
        </w:rPr>
        <w:t>Glasscock’s</w:t>
      </w:r>
      <w:proofErr w:type="spellEnd"/>
      <w:r w:rsidR="0083298D" w:rsidRPr="00F57E44">
        <w:rPr>
          <w:rFonts w:asciiTheme="majorHAnsi" w:hAnsiTheme="majorHAnsi" w:cstheme="majorHAnsi"/>
        </w:rPr>
        <w:t xml:space="preserve"> (2019) PKP is whether when one intentionally Fs, she knows </w:t>
      </w:r>
      <w:r w:rsidR="0083298D" w:rsidRPr="00F57E44">
        <w:rPr>
          <w:rFonts w:asciiTheme="majorHAnsi" w:hAnsiTheme="majorHAnsi" w:cstheme="majorHAnsi"/>
          <w:i/>
          <w:iCs/>
        </w:rPr>
        <w:t>that she is F-</w:t>
      </w:r>
      <w:proofErr w:type="spellStart"/>
      <w:r w:rsidR="0083298D" w:rsidRPr="00F57E44">
        <w:rPr>
          <w:rFonts w:asciiTheme="majorHAnsi" w:hAnsiTheme="majorHAnsi" w:cstheme="majorHAnsi"/>
          <w:i/>
          <w:iCs/>
        </w:rPr>
        <w:t>ing</w:t>
      </w:r>
      <w:proofErr w:type="spellEnd"/>
      <w:r w:rsidR="0083298D" w:rsidRPr="00F57E44">
        <w:rPr>
          <w:rFonts w:asciiTheme="majorHAnsi" w:hAnsiTheme="majorHAnsi" w:cstheme="majorHAnsi"/>
        </w:rPr>
        <w:t xml:space="preserve"> (intentionally and under that description). This is knowledge of a fact, and as such, it is subject to safety-based constraints in a way that applies to the wider genus (propositional knowledge) of which knowledge that one is intentionally </w:t>
      </w:r>
      <w:proofErr w:type="spellStart"/>
      <w:r w:rsidR="0083298D" w:rsidRPr="00F57E44">
        <w:rPr>
          <w:rFonts w:asciiTheme="majorHAnsi" w:hAnsiTheme="majorHAnsi" w:cstheme="majorHAnsi"/>
        </w:rPr>
        <w:t>F’ing</w:t>
      </w:r>
      <w:proofErr w:type="spellEnd"/>
      <w:r w:rsidR="0083298D" w:rsidRPr="00F57E44">
        <w:rPr>
          <w:rFonts w:asciiTheme="majorHAnsi" w:hAnsiTheme="majorHAnsi" w:cstheme="majorHAnsi"/>
        </w:rPr>
        <w:t xml:space="preserve"> is arguably a species.</w:t>
      </w:r>
      <w:r w:rsidR="00B43ABB" w:rsidRPr="00F57E44">
        <w:rPr>
          <w:rFonts w:asciiTheme="majorHAnsi" w:hAnsiTheme="majorHAnsi" w:cstheme="majorHAnsi"/>
        </w:rPr>
        <w:t xml:space="preserve"> See Small (2012) however, for an attempt to make sense of </w:t>
      </w:r>
      <w:r w:rsidR="00A57BD2" w:rsidRPr="00F57E44">
        <w:rPr>
          <w:rFonts w:asciiTheme="majorHAnsi" w:hAnsiTheme="majorHAnsi" w:cstheme="majorHAnsi"/>
        </w:rPr>
        <w:t>the above two strands of practical knowledge as intimately connected.</w:t>
      </w:r>
    </w:p>
  </w:footnote>
  <w:footnote w:id="22">
    <w:p w14:paraId="409E1EDA" w14:textId="6D0EDDC2" w:rsidR="0083298D" w:rsidRPr="00F57E44" w:rsidRDefault="0083298D">
      <w:pPr>
        <w:pStyle w:val="FootnoteText"/>
        <w:contextualSpacing/>
        <w:rPr>
          <w:rFonts w:asciiTheme="majorHAnsi" w:hAnsiTheme="majorHAnsi" w:cstheme="majorHAnsi"/>
        </w:rPr>
      </w:pPr>
      <w:r w:rsidRPr="00F57E44">
        <w:rPr>
          <w:rStyle w:val="FootnoteReference"/>
          <w:rFonts w:asciiTheme="majorHAnsi" w:hAnsiTheme="majorHAnsi" w:cstheme="majorHAnsi"/>
        </w:rPr>
        <w:footnoteRef/>
      </w:r>
      <w:r w:rsidRPr="00F57E44">
        <w:rPr>
          <w:rFonts w:asciiTheme="majorHAnsi" w:hAnsiTheme="majorHAnsi" w:cstheme="majorHAnsi"/>
        </w:rPr>
        <w:t xml:space="preserve"> We can agree with all of this, and indeed, we find it insightful. This quote, from Small, is an interesting an</w:t>
      </w:r>
      <w:r w:rsidR="007D4CD5" w:rsidRPr="00F57E44">
        <w:rPr>
          <w:rFonts w:asciiTheme="majorHAnsi" w:hAnsiTheme="majorHAnsi" w:cstheme="majorHAnsi"/>
        </w:rPr>
        <w:t>d</w:t>
      </w:r>
      <w:r w:rsidRPr="00F57E44">
        <w:rPr>
          <w:rFonts w:asciiTheme="majorHAnsi" w:hAnsiTheme="majorHAnsi" w:cstheme="majorHAnsi"/>
        </w:rPr>
        <w:t xml:space="preserve"> exciting point, inviting further reflection on rational </w:t>
      </w:r>
      <w:proofErr w:type="spellStart"/>
      <w:r w:rsidRPr="00F57E44">
        <w:rPr>
          <w:rFonts w:asciiTheme="majorHAnsi" w:hAnsiTheme="majorHAnsi" w:cstheme="majorHAnsi"/>
        </w:rPr>
        <w:t>respecification</w:t>
      </w:r>
      <w:proofErr w:type="spellEnd"/>
      <w:r w:rsidRPr="00F57E44">
        <w:rPr>
          <w:rFonts w:asciiTheme="majorHAnsi" w:hAnsiTheme="majorHAnsi" w:cstheme="majorHAnsi"/>
        </w:rPr>
        <w:t>.</w:t>
      </w:r>
    </w:p>
    <w:p w14:paraId="0D125D2D" w14:textId="77777777" w:rsidR="0083298D" w:rsidRPr="00F57E44" w:rsidRDefault="0083298D">
      <w:pPr>
        <w:pStyle w:val="FootnoteText"/>
        <w:contextualSpacing/>
        <w:rPr>
          <w:rFonts w:asciiTheme="majorHAnsi" w:hAnsiTheme="majorHAnsi" w:cstheme="majorHAnsi"/>
        </w:rPr>
      </w:pPr>
    </w:p>
    <w:p w14:paraId="148D41DF" w14:textId="77777777" w:rsidR="0083298D" w:rsidRPr="00F57E44" w:rsidRDefault="0083298D">
      <w:pPr>
        <w:pStyle w:val="FootnoteText"/>
        <w:ind w:left="720"/>
        <w:contextualSpacing/>
        <w:rPr>
          <w:rFonts w:asciiTheme="majorHAnsi" w:hAnsiTheme="majorHAnsi" w:cstheme="majorHAnsi"/>
        </w:rPr>
      </w:pPr>
      <w:r w:rsidRPr="00F57E44">
        <w:rPr>
          <w:rFonts w:asciiTheme="majorHAnsi" w:hAnsiTheme="majorHAnsi" w:cstheme="majorHAnsi"/>
        </w:rPr>
        <w:t>[T]here is a kind of constant correction that goes on throughout the course of an intentional action, as the agent responds to the miniature successes and failures, obstacles and alternative possibilities both foreseen and unforeseen, that he encounters in what he’s doing and what he’s acting on and with. What I am bringing out is that this constant correction amounts to rationally respecifying one’s intention: the answer to the question ‘How?’ is constantly being finessed. (2012, 158)</w:t>
      </w:r>
    </w:p>
  </w:footnote>
  <w:footnote w:id="23">
    <w:p w14:paraId="0A24B62C" w14:textId="76AF6E3C" w:rsidR="0083298D" w:rsidRPr="00F57E44" w:rsidRDefault="0083298D">
      <w:pPr>
        <w:pStyle w:val="FootnoteText"/>
        <w:contextualSpacing/>
        <w:rPr>
          <w:rFonts w:asciiTheme="majorHAnsi" w:hAnsiTheme="majorHAnsi" w:cstheme="majorHAnsi"/>
        </w:rPr>
      </w:pPr>
      <w:r w:rsidRPr="00F57E44">
        <w:rPr>
          <w:rStyle w:val="FootnoteReference"/>
          <w:rFonts w:asciiTheme="majorHAnsi" w:hAnsiTheme="majorHAnsi" w:cstheme="majorHAnsi"/>
        </w:rPr>
        <w:footnoteRef/>
      </w:r>
      <w:r w:rsidRPr="00F57E44">
        <w:rPr>
          <w:rFonts w:asciiTheme="majorHAnsi" w:hAnsiTheme="majorHAnsi" w:cstheme="majorHAnsi"/>
        </w:rPr>
        <w:t xml:space="preserve"> Small speaks here of ‘knowledge in intention,’ as though the intention were the vehicle for the agent’s knowledge. That might be a positive view similar to Campbell’s (201</w:t>
      </w:r>
      <w:r w:rsidR="00A02917" w:rsidRPr="00F57E44">
        <w:rPr>
          <w:rFonts w:asciiTheme="majorHAnsi" w:hAnsiTheme="majorHAnsi" w:cstheme="majorHAnsi"/>
        </w:rPr>
        <w:t>8</w:t>
      </w:r>
      <w:r w:rsidRPr="00F57E44">
        <w:rPr>
          <w:rFonts w:asciiTheme="majorHAnsi" w:hAnsiTheme="majorHAnsi" w:cstheme="majorHAnsi"/>
        </w:rPr>
        <w:t>). But Small’s intention is not a static state</w:t>
      </w:r>
      <w:r w:rsidR="007D4CD5" w:rsidRPr="00F57E44">
        <w:rPr>
          <w:rFonts w:asciiTheme="majorHAnsi" w:hAnsiTheme="majorHAnsi" w:cstheme="majorHAnsi"/>
        </w:rPr>
        <w:t>. It is rather</w:t>
      </w:r>
      <w:r w:rsidRPr="00F57E44">
        <w:rPr>
          <w:rFonts w:asciiTheme="majorHAnsi" w:hAnsiTheme="majorHAnsi" w:cstheme="majorHAnsi"/>
        </w:rPr>
        <w:t xml:space="preserve"> something being rationally respecified, suggesting that this activity of constant rational </w:t>
      </w:r>
      <w:proofErr w:type="spellStart"/>
      <w:r w:rsidRPr="00F57E44">
        <w:rPr>
          <w:rFonts w:asciiTheme="majorHAnsi" w:hAnsiTheme="majorHAnsi" w:cstheme="majorHAnsi"/>
        </w:rPr>
        <w:t>respecification</w:t>
      </w:r>
      <w:proofErr w:type="spellEnd"/>
      <w:r w:rsidRPr="00F57E44">
        <w:rPr>
          <w:rFonts w:asciiTheme="majorHAnsi" w:hAnsiTheme="majorHAnsi" w:cstheme="majorHAnsi"/>
        </w:rPr>
        <w:t xml:space="preserve"> is doing much of the work for Small. How to marry these things within Small’s framework is not entirely clear to us.</w:t>
      </w:r>
    </w:p>
  </w:footnote>
  <w:footnote w:id="24">
    <w:p w14:paraId="3D6D6544" w14:textId="77777777" w:rsidR="0083298D" w:rsidRPr="00F57E44" w:rsidRDefault="0083298D">
      <w:pPr>
        <w:autoSpaceDE w:val="0"/>
        <w:autoSpaceDN w:val="0"/>
        <w:adjustRightInd w:val="0"/>
        <w:contextualSpacing/>
        <w:rPr>
          <w:rFonts w:asciiTheme="majorHAnsi" w:hAnsiTheme="majorHAnsi" w:cstheme="majorHAnsi"/>
          <w:sz w:val="20"/>
          <w:szCs w:val="20"/>
        </w:rPr>
      </w:pPr>
      <w:r w:rsidRPr="00F57E44">
        <w:rPr>
          <w:rStyle w:val="FootnoteReference"/>
          <w:rFonts w:asciiTheme="majorHAnsi" w:hAnsiTheme="majorHAnsi" w:cstheme="majorHAnsi"/>
          <w:sz w:val="20"/>
          <w:szCs w:val="20"/>
        </w:rPr>
        <w:footnoteRef/>
      </w:r>
      <w:r w:rsidRPr="00F57E44">
        <w:rPr>
          <w:rFonts w:asciiTheme="majorHAnsi" w:hAnsiTheme="majorHAnsi" w:cstheme="majorHAnsi"/>
          <w:sz w:val="20"/>
          <w:szCs w:val="20"/>
        </w:rPr>
        <w:t xml:space="preserve"> Indeed, Small presents an interesting argument that if we do not link the doing of B to the success of having done B, we end up with </w:t>
      </w:r>
      <w:proofErr w:type="spellStart"/>
      <w:r w:rsidRPr="00F57E44">
        <w:rPr>
          <w:rFonts w:asciiTheme="majorHAnsi" w:hAnsiTheme="majorHAnsi" w:cstheme="majorHAnsi"/>
          <w:sz w:val="20"/>
          <w:szCs w:val="20"/>
        </w:rPr>
        <w:t>skepticism</w:t>
      </w:r>
      <w:proofErr w:type="spellEnd"/>
      <w:r w:rsidRPr="00F57E44">
        <w:rPr>
          <w:rFonts w:asciiTheme="majorHAnsi" w:hAnsiTheme="majorHAnsi" w:cstheme="majorHAnsi"/>
          <w:sz w:val="20"/>
          <w:szCs w:val="20"/>
        </w:rPr>
        <w:t xml:space="preserve"> ‘about the very idea of an event’s being in progress’ (179).</w:t>
      </w:r>
    </w:p>
  </w:footnote>
  <w:footnote w:id="25">
    <w:p w14:paraId="28D2ACC8" w14:textId="77777777" w:rsidR="0083298D" w:rsidRPr="00F57E44" w:rsidRDefault="0083298D">
      <w:pPr>
        <w:autoSpaceDE w:val="0"/>
        <w:autoSpaceDN w:val="0"/>
        <w:adjustRightInd w:val="0"/>
        <w:contextualSpacing/>
        <w:rPr>
          <w:rFonts w:asciiTheme="majorHAnsi" w:hAnsiTheme="majorHAnsi" w:cstheme="majorHAnsi"/>
          <w:sz w:val="20"/>
          <w:szCs w:val="20"/>
        </w:rPr>
      </w:pPr>
      <w:r w:rsidRPr="00F57E44">
        <w:rPr>
          <w:rStyle w:val="FootnoteReference"/>
          <w:rFonts w:asciiTheme="majorHAnsi" w:hAnsiTheme="majorHAnsi" w:cstheme="majorHAnsi"/>
          <w:sz w:val="20"/>
          <w:szCs w:val="20"/>
        </w:rPr>
        <w:footnoteRef/>
      </w:r>
      <w:r w:rsidRPr="00F57E44">
        <w:rPr>
          <w:rFonts w:asciiTheme="majorHAnsi" w:hAnsiTheme="majorHAnsi" w:cstheme="majorHAnsi"/>
          <w:sz w:val="20"/>
          <w:szCs w:val="20"/>
        </w:rPr>
        <w:t xml:space="preserve"> Small also invokes a distinction between perfect and flawed exercises of a capacity: ‘that a skilled golfer might have missed her putt, placing a birdie irrevocably beyond reach, does not impugn the status of the putt that she holes through the exercise of her skill: that her capacity is fallible does not mean that every exercise of it is flawed’ (2012, 202).</w:t>
      </w:r>
    </w:p>
  </w:footnote>
  <w:footnote w:id="26">
    <w:p w14:paraId="4B72C279" w14:textId="3E9CEBF2" w:rsidR="007D4CD5" w:rsidRPr="00F57E44" w:rsidRDefault="0083298D" w:rsidP="007D4CD5">
      <w:pPr>
        <w:contextualSpacing/>
        <w:rPr>
          <w:rFonts w:asciiTheme="majorHAnsi" w:hAnsiTheme="majorHAnsi" w:cstheme="majorHAnsi"/>
          <w:sz w:val="20"/>
          <w:szCs w:val="20"/>
        </w:rPr>
      </w:pPr>
      <w:r w:rsidRPr="00F57E44">
        <w:rPr>
          <w:rStyle w:val="FootnoteReference"/>
          <w:rFonts w:asciiTheme="majorHAnsi" w:hAnsiTheme="majorHAnsi" w:cstheme="majorHAnsi"/>
          <w:sz w:val="20"/>
          <w:szCs w:val="20"/>
        </w:rPr>
        <w:footnoteRef/>
      </w:r>
      <w:r w:rsidRPr="00F57E44">
        <w:rPr>
          <w:rFonts w:asciiTheme="majorHAnsi" w:hAnsiTheme="majorHAnsi" w:cstheme="majorHAnsi"/>
          <w:sz w:val="20"/>
          <w:szCs w:val="20"/>
        </w:rPr>
        <w:t xml:space="preserve"> This </w:t>
      </w:r>
      <w:r w:rsidR="005505B5" w:rsidRPr="00F57E44">
        <w:rPr>
          <w:rFonts w:asciiTheme="majorHAnsi" w:hAnsiTheme="majorHAnsi" w:cstheme="majorHAnsi"/>
          <w:sz w:val="20"/>
          <w:szCs w:val="20"/>
        </w:rPr>
        <w:t xml:space="preserve">point, and our arguments in this paper, leave open the possibility of a fallback, namely, that intentional action requires </w:t>
      </w:r>
      <w:r w:rsidRPr="00F57E44">
        <w:rPr>
          <w:rFonts w:asciiTheme="majorHAnsi" w:hAnsiTheme="majorHAnsi" w:cstheme="majorHAnsi"/>
          <w:sz w:val="20"/>
          <w:szCs w:val="20"/>
        </w:rPr>
        <w:t xml:space="preserve">that the agent have knowledge of what they are doing under some description. </w:t>
      </w:r>
      <w:r w:rsidR="005505B5" w:rsidRPr="00F57E44">
        <w:rPr>
          <w:rFonts w:asciiTheme="majorHAnsi" w:hAnsiTheme="majorHAnsi" w:cstheme="majorHAnsi"/>
          <w:sz w:val="20"/>
          <w:szCs w:val="20"/>
        </w:rPr>
        <w:t>A number of authors who reject a strong knowledge condition on intentional action have nonetheless endorsed a version of this option (Davidson 19</w:t>
      </w:r>
      <w:r w:rsidR="00A02917" w:rsidRPr="00F57E44">
        <w:rPr>
          <w:rFonts w:asciiTheme="majorHAnsi" w:hAnsiTheme="majorHAnsi" w:cstheme="majorHAnsi"/>
          <w:sz w:val="20"/>
          <w:szCs w:val="20"/>
        </w:rPr>
        <w:t>80</w:t>
      </w:r>
      <w:r w:rsidR="005505B5" w:rsidRPr="00F57E44">
        <w:rPr>
          <w:rFonts w:asciiTheme="majorHAnsi" w:hAnsiTheme="majorHAnsi" w:cstheme="majorHAnsi"/>
          <w:sz w:val="20"/>
          <w:szCs w:val="20"/>
        </w:rPr>
        <w:t xml:space="preserve">, </w:t>
      </w:r>
      <w:proofErr w:type="spellStart"/>
      <w:r w:rsidR="005505B5" w:rsidRPr="00F57E44">
        <w:rPr>
          <w:rFonts w:asciiTheme="majorHAnsi" w:hAnsiTheme="majorHAnsi" w:cstheme="majorHAnsi"/>
          <w:sz w:val="20"/>
          <w:szCs w:val="20"/>
        </w:rPr>
        <w:t>Setiya</w:t>
      </w:r>
      <w:proofErr w:type="spellEnd"/>
      <w:r w:rsidR="005505B5" w:rsidRPr="00F57E44">
        <w:rPr>
          <w:rFonts w:asciiTheme="majorHAnsi" w:hAnsiTheme="majorHAnsi" w:cstheme="majorHAnsi"/>
          <w:sz w:val="20"/>
          <w:szCs w:val="20"/>
        </w:rPr>
        <w:t xml:space="preserve"> 2007). Now, while we regard this option as a significant concession, one might still think the option is important. As a referee notes, this option keeps live the idea that action is necessarily self-conscious in that it involves some self-knowledge of what is being done. </w:t>
      </w:r>
      <w:r w:rsidR="007D4CD5" w:rsidRPr="00F57E44">
        <w:rPr>
          <w:rFonts w:asciiTheme="majorHAnsi" w:hAnsiTheme="majorHAnsi" w:cstheme="majorHAnsi"/>
          <w:sz w:val="20"/>
          <w:szCs w:val="20"/>
        </w:rPr>
        <w:t>And this option may be attractive to those who, like Frost (2019), hold that ‘</w:t>
      </w:r>
      <w:r w:rsidR="007D4CD5" w:rsidRPr="00F57E44">
        <w:rPr>
          <w:rFonts w:asciiTheme="majorHAnsi" w:hAnsiTheme="majorHAnsi" w:cstheme="majorHAnsi"/>
          <w:color w:val="333333"/>
          <w:sz w:val="20"/>
          <w:szCs w:val="20"/>
          <w:shd w:val="clear" w:color="auto" w:fill="FFFFFF"/>
        </w:rPr>
        <w:t>the question ‘What is </w:t>
      </w:r>
      <w:r w:rsidR="007D4CD5" w:rsidRPr="00F57E44">
        <w:rPr>
          <w:rFonts w:asciiTheme="majorHAnsi" w:hAnsiTheme="majorHAnsi" w:cstheme="majorHAnsi"/>
          <w:i/>
          <w:iCs/>
          <w:color w:val="333333"/>
          <w:sz w:val="20"/>
          <w:szCs w:val="20"/>
          <w:bdr w:val="none" w:sz="0" w:space="0" w:color="auto" w:frame="1"/>
          <w:shd w:val="clear" w:color="auto" w:fill="FFFFFF"/>
        </w:rPr>
        <w:t>the</w:t>
      </w:r>
      <w:r w:rsidR="007D4CD5" w:rsidRPr="00F57E44">
        <w:rPr>
          <w:rFonts w:asciiTheme="majorHAnsi" w:hAnsiTheme="majorHAnsi" w:cstheme="majorHAnsi"/>
          <w:color w:val="333333"/>
          <w:sz w:val="20"/>
          <w:szCs w:val="20"/>
          <w:shd w:val="clear" w:color="auto" w:fill="FFFFFF"/>
        </w:rPr>
        <w:t> content of practical knowledge?’ is a bad question, because this question presupposes that practical knowledge has one (unique) content in every case of intentional action’ and who also hold that ‘A better question would be ‘Which </w:t>
      </w:r>
      <w:r w:rsidR="007D4CD5" w:rsidRPr="00F57E44">
        <w:rPr>
          <w:rFonts w:asciiTheme="majorHAnsi" w:hAnsiTheme="majorHAnsi" w:cstheme="majorHAnsi"/>
          <w:i/>
          <w:iCs/>
          <w:color w:val="333333"/>
          <w:sz w:val="20"/>
          <w:szCs w:val="20"/>
          <w:bdr w:val="none" w:sz="0" w:space="0" w:color="auto" w:frame="1"/>
          <w:shd w:val="clear" w:color="auto" w:fill="FFFFFF"/>
        </w:rPr>
        <w:t>contents</w:t>
      </w:r>
      <w:r w:rsidR="007D4CD5" w:rsidRPr="00F57E44">
        <w:rPr>
          <w:rFonts w:asciiTheme="majorHAnsi" w:hAnsiTheme="majorHAnsi" w:cstheme="majorHAnsi"/>
          <w:color w:val="333333"/>
          <w:sz w:val="20"/>
          <w:szCs w:val="20"/>
          <w:shd w:val="clear" w:color="auto" w:fill="FFFFFF"/>
        </w:rPr>
        <w:t> are (contents of) apt expressions of practical knowledge in various cases?’ (330)</w:t>
      </w:r>
    </w:p>
    <w:p w14:paraId="353B4EA5" w14:textId="5EAFC2D7" w:rsidR="0083298D" w:rsidRPr="00F57E44" w:rsidRDefault="005505B5">
      <w:pPr>
        <w:pStyle w:val="FootnoteText"/>
        <w:contextualSpacing/>
        <w:rPr>
          <w:rFonts w:asciiTheme="majorHAnsi" w:hAnsiTheme="majorHAnsi" w:cstheme="majorHAnsi"/>
        </w:rPr>
      </w:pPr>
      <w:r w:rsidRPr="00F57E44">
        <w:rPr>
          <w:rFonts w:asciiTheme="majorHAnsi" w:hAnsiTheme="majorHAnsi" w:cstheme="majorHAnsi"/>
        </w:rPr>
        <w:t xml:space="preserve">Unfortunately, considering </w:t>
      </w:r>
      <w:r w:rsidR="007D4CD5" w:rsidRPr="00F57E44">
        <w:rPr>
          <w:rFonts w:asciiTheme="majorHAnsi" w:hAnsiTheme="majorHAnsi" w:cstheme="majorHAnsi"/>
        </w:rPr>
        <w:t>the idea that that intentional action requires that the agent have knowledge of what they are doing under some description in</w:t>
      </w:r>
      <w:r w:rsidRPr="00F57E44">
        <w:rPr>
          <w:rFonts w:asciiTheme="majorHAnsi" w:hAnsiTheme="majorHAnsi" w:cstheme="majorHAnsi"/>
        </w:rPr>
        <w:t xml:space="preserve"> depth will require much more space, for one needs to think through views on the proper </w:t>
      </w:r>
      <w:r w:rsidR="0083298D" w:rsidRPr="00F57E44">
        <w:rPr>
          <w:rFonts w:asciiTheme="majorHAnsi" w:hAnsiTheme="majorHAnsi" w:cstheme="majorHAnsi"/>
        </w:rPr>
        <w:t>vehicle</w:t>
      </w:r>
      <w:r w:rsidRPr="00F57E44">
        <w:rPr>
          <w:rFonts w:asciiTheme="majorHAnsi" w:hAnsiTheme="majorHAnsi" w:cstheme="majorHAnsi"/>
        </w:rPr>
        <w:t>(</w:t>
      </w:r>
      <w:r w:rsidR="0083298D" w:rsidRPr="00F57E44">
        <w:rPr>
          <w:rFonts w:asciiTheme="majorHAnsi" w:hAnsiTheme="majorHAnsi" w:cstheme="majorHAnsi"/>
        </w:rPr>
        <w:t>s</w:t>
      </w:r>
      <w:r w:rsidRPr="00F57E44">
        <w:rPr>
          <w:rFonts w:asciiTheme="majorHAnsi" w:hAnsiTheme="majorHAnsi" w:cstheme="majorHAnsi"/>
        </w:rPr>
        <w:t>)</w:t>
      </w:r>
      <w:r w:rsidR="0083298D" w:rsidRPr="00F57E44">
        <w:rPr>
          <w:rFonts w:asciiTheme="majorHAnsi" w:hAnsiTheme="majorHAnsi" w:cstheme="majorHAnsi"/>
        </w:rPr>
        <w:t xml:space="preserve"> for knowledge (whether belief, or intention, or </w:t>
      </w:r>
      <w:proofErr w:type="gramStart"/>
      <w:r w:rsidR="0083298D" w:rsidRPr="00F57E44">
        <w:rPr>
          <w:rFonts w:asciiTheme="majorHAnsi" w:hAnsiTheme="majorHAnsi" w:cstheme="majorHAnsi"/>
        </w:rPr>
        <w:t xml:space="preserve">a </w:t>
      </w:r>
      <w:r w:rsidR="0083298D" w:rsidRPr="00F25B1E">
        <w:rPr>
          <w:rFonts w:asciiTheme="majorHAnsi" w:hAnsiTheme="majorHAnsi" w:cstheme="majorHAnsi"/>
          <w:i/>
          <w:iCs/>
        </w:rPr>
        <w:t>sui generis</w:t>
      </w:r>
      <w:proofErr w:type="gramEnd"/>
      <w:r w:rsidR="0083298D" w:rsidRPr="00F57E44">
        <w:rPr>
          <w:rFonts w:asciiTheme="majorHAnsi" w:hAnsiTheme="majorHAnsi" w:cstheme="majorHAnsi"/>
        </w:rPr>
        <w:t xml:space="preserve"> state), and whether such vehicles are necessary for intentional action</w:t>
      </w:r>
      <w:r w:rsidRPr="00F57E44">
        <w:rPr>
          <w:rFonts w:asciiTheme="majorHAnsi" w:hAnsiTheme="majorHAnsi" w:cstheme="majorHAnsi"/>
        </w:rPr>
        <w:t xml:space="preserve">. And one needs to set up and think through a range of problem cases, for example, cases that involve highly habituated </w:t>
      </w:r>
      <w:proofErr w:type="spellStart"/>
      <w:r w:rsidRPr="00F57E44">
        <w:rPr>
          <w:rFonts w:asciiTheme="majorHAnsi" w:hAnsiTheme="majorHAnsi" w:cstheme="majorHAnsi"/>
        </w:rPr>
        <w:t>behavior</w:t>
      </w:r>
      <w:proofErr w:type="spellEnd"/>
      <w:r w:rsidRPr="00F57E44">
        <w:rPr>
          <w:rFonts w:asciiTheme="majorHAnsi" w:hAnsiTheme="majorHAnsi" w:cstheme="majorHAnsi"/>
        </w:rPr>
        <w:t>, cases that involve skilled and rapid reactions to changing circumstances, cases that involve guidance by sensorimotor mechanisms that are relatively inaccessible to awareness, or guidance by (arguably) unconscious perception. Perhaps, with the stronger version of a knowledge condition defeated, theorists will be able to see that such cases deserve more philosophical attention.</w:t>
      </w:r>
    </w:p>
  </w:footnote>
  <w:footnote w:id="27">
    <w:p w14:paraId="3F44EF8D" w14:textId="77777777" w:rsidR="0083298D" w:rsidRPr="00F57E44" w:rsidRDefault="0083298D">
      <w:pPr>
        <w:pStyle w:val="FootnoteText"/>
        <w:contextualSpacing/>
        <w:rPr>
          <w:rFonts w:asciiTheme="majorHAnsi" w:hAnsiTheme="majorHAnsi" w:cstheme="majorHAnsi"/>
        </w:rPr>
      </w:pPr>
      <w:r w:rsidRPr="00F57E44">
        <w:rPr>
          <w:rStyle w:val="FootnoteReference"/>
          <w:rFonts w:asciiTheme="majorHAnsi" w:hAnsiTheme="majorHAnsi" w:cstheme="majorHAnsi"/>
        </w:rPr>
        <w:footnoteRef/>
      </w:r>
      <w:r w:rsidRPr="00F57E44">
        <w:rPr>
          <w:rFonts w:asciiTheme="majorHAnsi" w:hAnsiTheme="majorHAnsi" w:cstheme="majorHAnsi"/>
        </w:rPr>
        <w:t xml:space="preserve"> Note that we have moved some distance from Anscombe-inspired the views on practical knowledge that view it as a distinct form of knowledge. This form of knowledge is, arguably, a sort of contemplative knowledge. Here we consider it on the terms Pavese offers. One might, however, consider whether a view like Frost’s could make room for probabilistic practical knowledge. This </w:t>
      </w:r>
      <w:proofErr w:type="gramStart"/>
      <w:r w:rsidRPr="00F57E44">
        <w:rPr>
          <w:rFonts w:asciiTheme="majorHAnsi" w:hAnsiTheme="majorHAnsi" w:cstheme="majorHAnsi"/>
        </w:rPr>
        <w:t>would be</w:t>
      </w:r>
      <w:proofErr w:type="gramEnd"/>
      <w:r w:rsidRPr="00F57E44">
        <w:rPr>
          <w:rFonts w:asciiTheme="majorHAnsi" w:hAnsiTheme="majorHAnsi" w:cstheme="majorHAnsi"/>
        </w:rPr>
        <w:t xml:space="preserve"> practical knowledge as a probabilistic capacity or pair of capacities to increase one’s chances at doing something, and to have </w:t>
      </w:r>
      <w:r w:rsidRPr="00F57E44">
        <w:rPr>
          <w:rFonts w:asciiTheme="majorHAnsi" w:hAnsiTheme="majorHAnsi" w:cstheme="majorHAnsi"/>
          <w:color w:val="333333"/>
          <w:shd w:val="clear" w:color="auto" w:fill="FFFFFF"/>
        </w:rPr>
        <w:t>probabilistic knowledge of particular actions. This view would need filling out, but an initial worry is that this view needs an explanation of the tight concordance between one’s probabilistic capacity to do things and one’s probabilistic knowledge, and it is not clear one is available. That is to say, our irrational confidence example would seem to be a problem for this view as well.</w:t>
      </w:r>
    </w:p>
  </w:footnote>
  <w:footnote w:id="28">
    <w:p w14:paraId="5893EA51" w14:textId="77777777" w:rsidR="004E07F2" w:rsidRPr="00F57E44" w:rsidRDefault="004E07F2">
      <w:pPr>
        <w:pStyle w:val="FootnoteText"/>
        <w:contextualSpacing/>
        <w:rPr>
          <w:rFonts w:asciiTheme="majorHAnsi" w:hAnsiTheme="majorHAnsi" w:cstheme="majorHAnsi"/>
          <w:lang w:val="en-US"/>
        </w:rPr>
      </w:pPr>
      <w:r w:rsidRPr="00F57E44">
        <w:rPr>
          <w:rStyle w:val="FootnoteReference"/>
          <w:rFonts w:asciiTheme="majorHAnsi" w:hAnsiTheme="majorHAnsi" w:cstheme="majorHAnsi"/>
        </w:rPr>
        <w:footnoteRef/>
      </w:r>
      <w:r w:rsidRPr="00F57E44">
        <w:rPr>
          <w:rFonts w:asciiTheme="majorHAnsi" w:hAnsiTheme="majorHAnsi" w:cstheme="majorHAnsi"/>
        </w:rPr>
        <w:t xml:space="preserve"> </w:t>
      </w:r>
      <w:r w:rsidRPr="00F57E44">
        <w:rPr>
          <w:rFonts w:asciiTheme="majorHAnsi" w:hAnsiTheme="majorHAnsi" w:cstheme="majorHAnsi"/>
          <w:lang w:val="en-US"/>
        </w:rPr>
        <w:t>That is, Velleman’s explanation for the pervasiveness of knowledge of action in terms of intrinsic desires to know what one is doing, which in turn lead one to act in ways that generate this knowledge.</w:t>
      </w:r>
    </w:p>
  </w:footnote>
  <w:footnote w:id="29">
    <w:p w14:paraId="3D911226" w14:textId="77777777" w:rsidR="004E07F2" w:rsidRPr="00F57E44" w:rsidRDefault="004E07F2">
      <w:pPr>
        <w:pStyle w:val="FootnoteText"/>
        <w:contextualSpacing/>
        <w:rPr>
          <w:rFonts w:asciiTheme="majorHAnsi" w:hAnsiTheme="majorHAnsi" w:cstheme="majorHAnsi"/>
        </w:rPr>
      </w:pPr>
      <w:r w:rsidRPr="00F57E44">
        <w:rPr>
          <w:rStyle w:val="FootnoteReference"/>
          <w:rFonts w:asciiTheme="majorHAnsi" w:hAnsiTheme="majorHAnsi" w:cstheme="majorHAnsi"/>
        </w:rPr>
        <w:footnoteRef/>
      </w:r>
      <w:r w:rsidRPr="00F57E44">
        <w:rPr>
          <w:rFonts w:asciiTheme="majorHAnsi" w:hAnsiTheme="majorHAnsi" w:cstheme="majorHAnsi"/>
        </w:rPr>
        <w:t xml:space="preserve"> Thanks to a referee for a suggestion along these lines.</w:t>
      </w:r>
    </w:p>
  </w:footnote>
  <w:footnote w:id="30">
    <w:p w14:paraId="017204CA" w14:textId="77777777" w:rsidR="004E07F2" w:rsidRPr="00F57E44" w:rsidRDefault="004E07F2">
      <w:pPr>
        <w:pStyle w:val="FootnoteText"/>
        <w:contextualSpacing/>
        <w:rPr>
          <w:rFonts w:asciiTheme="majorHAnsi" w:hAnsiTheme="majorHAnsi" w:cstheme="majorHAnsi"/>
        </w:rPr>
      </w:pPr>
      <w:r w:rsidRPr="00F57E44">
        <w:rPr>
          <w:rStyle w:val="FootnoteReference"/>
          <w:rFonts w:asciiTheme="majorHAnsi" w:hAnsiTheme="majorHAnsi" w:cstheme="majorHAnsi"/>
        </w:rPr>
        <w:footnoteRef/>
      </w:r>
      <w:r w:rsidRPr="00F57E44">
        <w:rPr>
          <w:rFonts w:asciiTheme="majorHAnsi" w:hAnsiTheme="majorHAnsi" w:cstheme="majorHAnsi"/>
        </w:rPr>
        <w:t xml:space="preserve"> One might develop a version of this perspective independently of Aquinas, of course: perhaps along Hegelian lines (Taylor 2010, </w:t>
      </w:r>
      <w:proofErr w:type="spellStart"/>
      <w:r w:rsidRPr="00F57E44">
        <w:rPr>
          <w:rFonts w:asciiTheme="majorHAnsi" w:hAnsiTheme="majorHAnsi" w:cstheme="majorHAnsi"/>
        </w:rPr>
        <w:t>Rödl</w:t>
      </w:r>
      <w:proofErr w:type="spellEnd"/>
      <w:r w:rsidRPr="00F57E44">
        <w:rPr>
          <w:rFonts w:asciiTheme="majorHAnsi" w:hAnsiTheme="majorHAnsi" w:cstheme="majorHAnsi"/>
        </w:rPr>
        <w:t xml:space="preserv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7C3C"/>
    <w:multiLevelType w:val="multilevel"/>
    <w:tmpl w:val="A052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7A5347"/>
    <w:multiLevelType w:val="multilevel"/>
    <w:tmpl w:val="005E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85132"/>
    <w:multiLevelType w:val="multilevel"/>
    <w:tmpl w:val="50E6E5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5D"/>
    <w:rsid w:val="00007458"/>
    <w:rsid w:val="0002470C"/>
    <w:rsid w:val="00035F7C"/>
    <w:rsid w:val="00044526"/>
    <w:rsid w:val="00050F65"/>
    <w:rsid w:val="0005340B"/>
    <w:rsid w:val="00056256"/>
    <w:rsid w:val="00057388"/>
    <w:rsid w:val="00087A18"/>
    <w:rsid w:val="000A0B70"/>
    <w:rsid w:val="000A6AD6"/>
    <w:rsid w:val="000B3031"/>
    <w:rsid w:val="000C2289"/>
    <w:rsid w:val="000C55EB"/>
    <w:rsid w:val="000C5DA3"/>
    <w:rsid w:val="000D34D6"/>
    <w:rsid w:val="000E4082"/>
    <w:rsid w:val="00103AAE"/>
    <w:rsid w:val="00116D9A"/>
    <w:rsid w:val="00125882"/>
    <w:rsid w:val="001332A0"/>
    <w:rsid w:val="001675E0"/>
    <w:rsid w:val="00173D49"/>
    <w:rsid w:val="001948F1"/>
    <w:rsid w:val="001A356B"/>
    <w:rsid w:val="001E47EE"/>
    <w:rsid w:val="001E62F8"/>
    <w:rsid w:val="001F5862"/>
    <w:rsid w:val="002033D0"/>
    <w:rsid w:val="002068DE"/>
    <w:rsid w:val="00211A53"/>
    <w:rsid w:val="00214702"/>
    <w:rsid w:val="00221802"/>
    <w:rsid w:val="002220B1"/>
    <w:rsid w:val="00223705"/>
    <w:rsid w:val="00224329"/>
    <w:rsid w:val="00225289"/>
    <w:rsid w:val="0022723E"/>
    <w:rsid w:val="00232DBD"/>
    <w:rsid w:val="0023454F"/>
    <w:rsid w:val="00247A96"/>
    <w:rsid w:val="002521A8"/>
    <w:rsid w:val="00277259"/>
    <w:rsid w:val="00280BA8"/>
    <w:rsid w:val="002856C8"/>
    <w:rsid w:val="00292483"/>
    <w:rsid w:val="00292C71"/>
    <w:rsid w:val="0029463F"/>
    <w:rsid w:val="002958AB"/>
    <w:rsid w:val="00295C54"/>
    <w:rsid w:val="002B0144"/>
    <w:rsid w:val="002B1EA7"/>
    <w:rsid w:val="002B7BB0"/>
    <w:rsid w:val="002C049F"/>
    <w:rsid w:val="002C4CAE"/>
    <w:rsid w:val="002F044A"/>
    <w:rsid w:val="002F7AC2"/>
    <w:rsid w:val="0030246D"/>
    <w:rsid w:val="003061A4"/>
    <w:rsid w:val="0032304F"/>
    <w:rsid w:val="003319FD"/>
    <w:rsid w:val="00332798"/>
    <w:rsid w:val="00341E89"/>
    <w:rsid w:val="00342D74"/>
    <w:rsid w:val="00345E34"/>
    <w:rsid w:val="003611F0"/>
    <w:rsid w:val="0038096C"/>
    <w:rsid w:val="00380C0B"/>
    <w:rsid w:val="00391827"/>
    <w:rsid w:val="003B0094"/>
    <w:rsid w:val="003C421F"/>
    <w:rsid w:val="003C6D8C"/>
    <w:rsid w:val="004011C3"/>
    <w:rsid w:val="00401CBF"/>
    <w:rsid w:val="00402F0F"/>
    <w:rsid w:val="004038BD"/>
    <w:rsid w:val="004048C8"/>
    <w:rsid w:val="00406722"/>
    <w:rsid w:val="004132ED"/>
    <w:rsid w:val="004143F9"/>
    <w:rsid w:val="00436245"/>
    <w:rsid w:val="00451F0F"/>
    <w:rsid w:val="00471C5D"/>
    <w:rsid w:val="00474112"/>
    <w:rsid w:val="00477EDE"/>
    <w:rsid w:val="00484D0C"/>
    <w:rsid w:val="0048508B"/>
    <w:rsid w:val="00485368"/>
    <w:rsid w:val="00493341"/>
    <w:rsid w:val="00495560"/>
    <w:rsid w:val="004B1965"/>
    <w:rsid w:val="004B5423"/>
    <w:rsid w:val="004E07F2"/>
    <w:rsid w:val="004E74CB"/>
    <w:rsid w:val="004F3362"/>
    <w:rsid w:val="00501E29"/>
    <w:rsid w:val="0051680F"/>
    <w:rsid w:val="00524635"/>
    <w:rsid w:val="00532909"/>
    <w:rsid w:val="00540C1F"/>
    <w:rsid w:val="005468F9"/>
    <w:rsid w:val="0055046F"/>
    <w:rsid w:val="005505B5"/>
    <w:rsid w:val="0055278B"/>
    <w:rsid w:val="00553DA8"/>
    <w:rsid w:val="00567C91"/>
    <w:rsid w:val="00575A12"/>
    <w:rsid w:val="00582DB6"/>
    <w:rsid w:val="00584959"/>
    <w:rsid w:val="00585165"/>
    <w:rsid w:val="00586D12"/>
    <w:rsid w:val="00587190"/>
    <w:rsid w:val="00592295"/>
    <w:rsid w:val="00596A46"/>
    <w:rsid w:val="00597C67"/>
    <w:rsid w:val="005C2A53"/>
    <w:rsid w:val="005C5D56"/>
    <w:rsid w:val="005F3F90"/>
    <w:rsid w:val="00613485"/>
    <w:rsid w:val="00637F82"/>
    <w:rsid w:val="0064640E"/>
    <w:rsid w:val="00651616"/>
    <w:rsid w:val="00651FFC"/>
    <w:rsid w:val="00656B3F"/>
    <w:rsid w:val="00656E9C"/>
    <w:rsid w:val="00656F49"/>
    <w:rsid w:val="0068034C"/>
    <w:rsid w:val="00681E13"/>
    <w:rsid w:val="00683EDE"/>
    <w:rsid w:val="006A1A27"/>
    <w:rsid w:val="006A1B59"/>
    <w:rsid w:val="006A24DD"/>
    <w:rsid w:val="006A25C2"/>
    <w:rsid w:val="006A6F14"/>
    <w:rsid w:val="006A759D"/>
    <w:rsid w:val="006A788F"/>
    <w:rsid w:val="006D413D"/>
    <w:rsid w:val="006D5F92"/>
    <w:rsid w:val="006E27CD"/>
    <w:rsid w:val="007015D9"/>
    <w:rsid w:val="007063FB"/>
    <w:rsid w:val="00714CAE"/>
    <w:rsid w:val="00717E01"/>
    <w:rsid w:val="00725271"/>
    <w:rsid w:val="007339B1"/>
    <w:rsid w:val="00737D7D"/>
    <w:rsid w:val="007516A4"/>
    <w:rsid w:val="00766402"/>
    <w:rsid w:val="00772B67"/>
    <w:rsid w:val="00783140"/>
    <w:rsid w:val="007855E1"/>
    <w:rsid w:val="0078677D"/>
    <w:rsid w:val="007874E6"/>
    <w:rsid w:val="0079507F"/>
    <w:rsid w:val="00795C99"/>
    <w:rsid w:val="007B16DB"/>
    <w:rsid w:val="007B327E"/>
    <w:rsid w:val="007B714F"/>
    <w:rsid w:val="007C05EF"/>
    <w:rsid w:val="007C0B05"/>
    <w:rsid w:val="007C357B"/>
    <w:rsid w:val="007D4CD5"/>
    <w:rsid w:val="007E17AF"/>
    <w:rsid w:val="007F24C0"/>
    <w:rsid w:val="008041AD"/>
    <w:rsid w:val="008069ED"/>
    <w:rsid w:val="008079D7"/>
    <w:rsid w:val="008124B5"/>
    <w:rsid w:val="00814E69"/>
    <w:rsid w:val="0082498D"/>
    <w:rsid w:val="0083298D"/>
    <w:rsid w:val="00840300"/>
    <w:rsid w:val="00847C69"/>
    <w:rsid w:val="00864A0E"/>
    <w:rsid w:val="0088226C"/>
    <w:rsid w:val="008A2766"/>
    <w:rsid w:val="008A7BF9"/>
    <w:rsid w:val="008B2EA7"/>
    <w:rsid w:val="008C4DBF"/>
    <w:rsid w:val="008D4A19"/>
    <w:rsid w:val="008E5A62"/>
    <w:rsid w:val="00903897"/>
    <w:rsid w:val="00912BBB"/>
    <w:rsid w:val="009158FB"/>
    <w:rsid w:val="0093156A"/>
    <w:rsid w:val="00933D18"/>
    <w:rsid w:val="009363E0"/>
    <w:rsid w:val="00940350"/>
    <w:rsid w:val="009410E6"/>
    <w:rsid w:val="00957BA2"/>
    <w:rsid w:val="00960713"/>
    <w:rsid w:val="009666EE"/>
    <w:rsid w:val="00971BA4"/>
    <w:rsid w:val="00972CCD"/>
    <w:rsid w:val="0097434C"/>
    <w:rsid w:val="00976F56"/>
    <w:rsid w:val="00977324"/>
    <w:rsid w:val="00994783"/>
    <w:rsid w:val="009960D2"/>
    <w:rsid w:val="009A120E"/>
    <w:rsid w:val="009B02F7"/>
    <w:rsid w:val="009B1630"/>
    <w:rsid w:val="009C246D"/>
    <w:rsid w:val="009F1F30"/>
    <w:rsid w:val="009F256D"/>
    <w:rsid w:val="009F53B8"/>
    <w:rsid w:val="00A00FEC"/>
    <w:rsid w:val="00A02917"/>
    <w:rsid w:val="00A208CF"/>
    <w:rsid w:val="00A220AD"/>
    <w:rsid w:val="00A25258"/>
    <w:rsid w:val="00A35D2A"/>
    <w:rsid w:val="00A37647"/>
    <w:rsid w:val="00A57BD2"/>
    <w:rsid w:val="00A7553D"/>
    <w:rsid w:val="00A769A1"/>
    <w:rsid w:val="00A76D99"/>
    <w:rsid w:val="00A80C11"/>
    <w:rsid w:val="00A93F69"/>
    <w:rsid w:val="00A94236"/>
    <w:rsid w:val="00A97805"/>
    <w:rsid w:val="00AA1B1C"/>
    <w:rsid w:val="00AA355C"/>
    <w:rsid w:val="00AC188D"/>
    <w:rsid w:val="00AC1EED"/>
    <w:rsid w:val="00AD699D"/>
    <w:rsid w:val="00AF131F"/>
    <w:rsid w:val="00AF1A98"/>
    <w:rsid w:val="00AF47AB"/>
    <w:rsid w:val="00AF7191"/>
    <w:rsid w:val="00AF7D29"/>
    <w:rsid w:val="00B40A6A"/>
    <w:rsid w:val="00B43ABB"/>
    <w:rsid w:val="00B4797D"/>
    <w:rsid w:val="00B5482F"/>
    <w:rsid w:val="00B62A03"/>
    <w:rsid w:val="00B63653"/>
    <w:rsid w:val="00B6482C"/>
    <w:rsid w:val="00B66DF3"/>
    <w:rsid w:val="00B7301C"/>
    <w:rsid w:val="00B83779"/>
    <w:rsid w:val="00BA6FA2"/>
    <w:rsid w:val="00BB2F55"/>
    <w:rsid w:val="00BD0C73"/>
    <w:rsid w:val="00BE1BF6"/>
    <w:rsid w:val="00BE4486"/>
    <w:rsid w:val="00BF4246"/>
    <w:rsid w:val="00C07C58"/>
    <w:rsid w:val="00C15E88"/>
    <w:rsid w:val="00C43DE6"/>
    <w:rsid w:val="00C53B8F"/>
    <w:rsid w:val="00C67DBC"/>
    <w:rsid w:val="00C70B27"/>
    <w:rsid w:val="00C71AF3"/>
    <w:rsid w:val="00C807E1"/>
    <w:rsid w:val="00C93896"/>
    <w:rsid w:val="00C94BDA"/>
    <w:rsid w:val="00CA0FEF"/>
    <w:rsid w:val="00CE5D68"/>
    <w:rsid w:val="00CF4962"/>
    <w:rsid w:val="00CF673C"/>
    <w:rsid w:val="00D03E2B"/>
    <w:rsid w:val="00D11D19"/>
    <w:rsid w:val="00D21065"/>
    <w:rsid w:val="00D232AD"/>
    <w:rsid w:val="00D25627"/>
    <w:rsid w:val="00D303BE"/>
    <w:rsid w:val="00D3353C"/>
    <w:rsid w:val="00D4002E"/>
    <w:rsid w:val="00D41C93"/>
    <w:rsid w:val="00D42D76"/>
    <w:rsid w:val="00D51D48"/>
    <w:rsid w:val="00D531ED"/>
    <w:rsid w:val="00D54ED5"/>
    <w:rsid w:val="00D70780"/>
    <w:rsid w:val="00D96467"/>
    <w:rsid w:val="00DA4E22"/>
    <w:rsid w:val="00DB02AF"/>
    <w:rsid w:val="00DB1C3F"/>
    <w:rsid w:val="00DD114E"/>
    <w:rsid w:val="00DD4C66"/>
    <w:rsid w:val="00DE7E55"/>
    <w:rsid w:val="00E03169"/>
    <w:rsid w:val="00E03E27"/>
    <w:rsid w:val="00E12D38"/>
    <w:rsid w:val="00E164ED"/>
    <w:rsid w:val="00E41F63"/>
    <w:rsid w:val="00E47401"/>
    <w:rsid w:val="00E57B3F"/>
    <w:rsid w:val="00E70A5D"/>
    <w:rsid w:val="00E70AAC"/>
    <w:rsid w:val="00E7328A"/>
    <w:rsid w:val="00E92021"/>
    <w:rsid w:val="00EA15BB"/>
    <w:rsid w:val="00EB7B40"/>
    <w:rsid w:val="00EC277C"/>
    <w:rsid w:val="00EC5A14"/>
    <w:rsid w:val="00EC6C1C"/>
    <w:rsid w:val="00EC7A79"/>
    <w:rsid w:val="00EE13C5"/>
    <w:rsid w:val="00EE2031"/>
    <w:rsid w:val="00EE6487"/>
    <w:rsid w:val="00EE69E1"/>
    <w:rsid w:val="00EF3BD6"/>
    <w:rsid w:val="00F12B63"/>
    <w:rsid w:val="00F13714"/>
    <w:rsid w:val="00F21DC0"/>
    <w:rsid w:val="00F25B1E"/>
    <w:rsid w:val="00F372EC"/>
    <w:rsid w:val="00F46611"/>
    <w:rsid w:val="00F54A0D"/>
    <w:rsid w:val="00F57E44"/>
    <w:rsid w:val="00F60622"/>
    <w:rsid w:val="00F63D35"/>
    <w:rsid w:val="00F66B42"/>
    <w:rsid w:val="00F7146A"/>
    <w:rsid w:val="00F71DB0"/>
    <w:rsid w:val="00F74219"/>
    <w:rsid w:val="00F96677"/>
    <w:rsid w:val="00FC1310"/>
    <w:rsid w:val="00FD3C24"/>
    <w:rsid w:val="00FD4B8D"/>
    <w:rsid w:val="00FD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3744"/>
  <w14:defaultImageDpi w14:val="32767"/>
  <w15:chartTrackingRefBased/>
  <w15:docId w15:val="{D7947E26-2132-5247-8F93-A665C500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24DD"/>
    <w:rPr>
      <w:rFonts w:ascii="Times New Roman" w:eastAsia="Times New Roman" w:hAnsi="Times New Roman" w:cs="Times New Roman"/>
      <w:lang w:val="en-CA"/>
    </w:rPr>
  </w:style>
  <w:style w:type="paragraph" w:styleId="Heading1">
    <w:name w:val="heading 1"/>
    <w:basedOn w:val="Normal"/>
    <w:link w:val="Heading1Char"/>
    <w:uiPriority w:val="9"/>
    <w:qFormat/>
    <w:rsid w:val="00BF424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0A5D"/>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EE13C5"/>
    <w:rPr>
      <w:color w:val="0563C1" w:themeColor="hyperlink"/>
      <w:u w:val="single"/>
    </w:rPr>
  </w:style>
  <w:style w:type="character" w:styleId="UnresolvedMention">
    <w:name w:val="Unresolved Mention"/>
    <w:basedOn w:val="DefaultParagraphFont"/>
    <w:uiPriority w:val="99"/>
    <w:rsid w:val="00EE13C5"/>
    <w:rPr>
      <w:color w:val="605E5C"/>
      <w:shd w:val="clear" w:color="auto" w:fill="E1DFDD"/>
    </w:rPr>
  </w:style>
  <w:style w:type="paragraph" w:styleId="BalloonText">
    <w:name w:val="Balloon Text"/>
    <w:basedOn w:val="Normal"/>
    <w:link w:val="BalloonTextChar"/>
    <w:uiPriority w:val="99"/>
    <w:semiHidden/>
    <w:unhideWhenUsed/>
    <w:rsid w:val="00485368"/>
    <w:rPr>
      <w:sz w:val="18"/>
      <w:szCs w:val="18"/>
    </w:rPr>
  </w:style>
  <w:style w:type="character" w:customStyle="1" w:styleId="BalloonTextChar">
    <w:name w:val="Balloon Text Char"/>
    <w:basedOn w:val="DefaultParagraphFont"/>
    <w:link w:val="BalloonText"/>
    <w:uiPriority w:val="99"/>
    <w:semiHidden/>
    <w:rsid w:val="00485368"/>
    <w:rPr>
      <w:rFonts w:ascii="Times New Roman" w:hAnsi="Times New Roman" w:cs="Times New Roman"/>
      <w:sz w:val="18"/>
      <w:szCs w:val="18"/>
    </w:rPr>
  </w:style>
  <w:style w:type="character" w:customStyle="1" w:styleId="Heading1Char">
    <w:name w:val="Heading 1 Char"/>
    <w:basedOn w:val="DefaultParagraphFont"/>
    <w:link w:val="Heading1"/>
    <w:uiPriority w:val="9"/>
    <w:rsid w:val="00BF4246"/>
    <w:rPr>
      <w:rFonts w:ascii="Times New Roman" w:eastAsia="Times New Roman" w:hAnsi="Times New Roman" w:cs="Times New Roman"/>
      <w:b/>
      <w:bCs/>
      <w:kern w:val="36"/>
      <w:sz w:val="48"/>
      <w:szCs w:val="48"/>
      <w:lang w:val="en-CA"/>
    </w:rPr>
  </w:style>
  <w:style w:type="character" w:customStyle="1" w:styleId="al-author-name-more">
    <w:name w:val="al-author-name-more"/>
    <w:basedOn w:val="DefaultParagraphFont"/>
    <w:rsid w:val="00BF4246"/>
  </w:style>
  <w:style w:type="character" w:styleId="Emphasis">
    <w:name w:val="Emphasis"/>
    <w:basedOn w:val="DefaultParagraphFont"/>
    <w:uiPriority w:val="20"/>
    <w:qFormat/>
    <w:rsid w:val="00BF4246"/>
    <w:rPr>
      <w:i/>
      <w:iCs/>
    </w:rPr>
  </w:style>
  <w:style w:type="paragraph" w:styleId="FootnoteText">
    <w:name w:val="footnote text"/>
    <w:basedOn w:val="Normal"/>
    <w:link w:val="FootnoteTextChar"/>
    <w:uiPriority w:val="99"/>
    <w:semiHidden/>
    <w:unhideWhenUsed/>
    <w:rsid w:val="00BF4246"/>
    <w:rPr>
      <w:sz w:val="20"/>
      <w:szCs w:val="20"/>
    </w:rPr>
  </w:style>
  <w:style w:type="character" w:customStyle="1" w:styleId="FootnoteTextChar">
    <w:name w:val="Footnote Text Char"/>
    <w:basedOn w:val="DefaultParagraphFont"/>
    <w:link w:val="FootnoteText"/>
    <w:uiPriority w:val="99"/>
    <w:semiHidden/>
    <w:rsid w:val="00BF4246"/>
    <w:rPr>
      <w:sz w:val="20"/>
      <w:szCs w:val="20"/>
    </w:rPr>
  </w:style>
  <w:style w:type="character" w:styleId="FootnoteReference">
    <w:name w:val="footnote reference"/>
    <w:basedOn w:val="DefaultParagraphFont"/>
    <w:uiPriority w:val="99"/>
    <w:semiHidden/>
    <w:unhideWhenUsed/>
    <w:rsid w:val="00BF4246"/>
    <w:rPr>
      <w:vertAlign w:val="superscript"/>
    </w:rPr>
  </w:style>
  <w:style w:type="paragraph" w:styleId="NormalWeb">
    <w:name w:val="Normal (Web)"/>
    <w:basedOn w:val="Normal"/>
    <w:uiPriority w:val="99"/>
    <w:semiHidden/>
    <w:unhideWhenUsed/>
    <w:rsid w:val="00214702"/>
  </w:style>
  <w:style w:type="paragraph" w:styleId="Footer">
    <w:name w:val="footer"/>
    <w:basedOn w:val="Normal"/>
    <w:link w:val="FooterChar"/>
    <w:uiPriority w:val="99"/>
    <w:unhideWhenUsed/>
    <w:rsid w:val="00C70B27"/>
    <w:pPr>
      <w:tabs>
        <w:tab w:val="center" w:pos="4680"/>
        <w:tab w:val="right" w:pos="9360"/>
      </w:tabs>
    </w:pPr>
  </w:style>
  <w:style w:type="character" w:customStyle="1" w:styleId="FooterChar">
    <w:name w:val="Footer Char"/>
    <w:basedOn w:val="DefaultParagraphFont"/>
    <w:link w:val="Footer"/>
    <w:uiPriority w:val="99"/>
    <w:rsid w:val="00C70B27"/>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C70B27"/>
  </w:style>
  <w:style w:type="character" w:styleId="CommentReference">
    <w:name w:val="annotation reference"/>
    <w:basedOn w:val="DefaultParagraphFont"/>
    <w:uiPriority w:val="99"/>
    <w:semiHidden/>
    <w:unhideWhenUsed/>
    <w:rsid w:val="00656B3F"/>
    <w:rPr>
      <w:sz w:val="16"/>
      <w:szCs w:val="16"/>
    </w:rPr>
  </w:style>
  <w:style w:type="paragraph" w:styleId="CommentText">
    <w:name w:val="annotation text"/>
    <w:basedOn w:val="Normal"/>
    <w:link w:val="CommentTextChar"/>
    <w:uiPriority w:val="99"/>
    <w:semiHidden/>
    <w:unhideWhenUsed/>
    <w:rsid w:val="00656B3F"/>
    <w:rPr>
      <w:sz w:val="20"/>
      <w:szCs w:val="20"/>
    </w:rPr>
  </w:style>
  <w:style w:type="character" w:customStyle="1" w:styleId="CommentTextChar">
    <w:name w:val="Comment Text Char"/>
    <w:basedOn w:val="DefaultParagraphFont"/>
    <w:link w:val="CommentText"/>
    <w:uiPriority w:val="99"/>
    <w:semiHidden/>
    <w:rsid w:val="00656B3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56B3F"/>
    <w:rPr>
      <w:b/>
      <w:bCs/>
    </w:rPr>
  </w:style>
  <w:style w:type="character" w:customStyle="1" w:styleId="CommentSubjectChar">
    <w:name w:val="Comment Subject Char"/>
    <w:basedOn w:val="CommentTextChar"/>
    <w:link w:val="CommentSubject"/>
    <w:uiPriority w:val="99"/>
    <w:semiHidden/>
    <w:rsid w:val="00656B3F"/>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uiPriority w:val="99"/>
    <w:semiHidden/>
    <w:unhideWhenUsed/>
    <w:rsid w:val="00F372EC"/>
    <w:rPr>
      <w:color w:val="954F72" w:themeColor="followedHyperlink"/>
      <w:u w:val="single"/>
    </w:rPr>
  </w:style>
  <w:style w:type="character" w:styleId="EndnoteReference">
    <w:name w:val="endnote reference"/>
    <w:basedOn w:val="DefaultParagraphFont"/>
    <w:uiPriority w:val="99"/>
    <w:semiHidden/>
    <w:unhideWhenUsed/>
    <w:rsid w:val="002272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0702">
      <w:bodyDiv w:val="1"/>
      <w:marLeft w:val="0"/>
      <w:marRight w:val="0"/>
      <w:marTop w:val="0"/>
      <w:marBottom w:val="0"/>
      <w:divBdr>
        <w:top w:val="none" w:sz="0" w:space="0" w:color="auto"/>
        <w:left w:val="none" w:sz="0" w:space="0" w:color="auto"/>
        <w:bottom w:val="none" w:sz="0" w:space="0" w:color="auto"/>
        <w:right w:val="none" w:sz="0" w:space="0" w:color="auto"/>
      </w:divBdr>
      <w:divsChild>
        <w:div w:id="967659592">
          <w:marLeft w:val="0"/>
          <w:marRight w:val="0"/>
          <w:marTop w:val="0"/>
          <w:marBottom w:val="0"/>
          <w:divBdr>
            <w:top w:val="none" w:sz="0" w:space="0" w:color="auto"/>
            <w:left w:val="none" w:sz="0" w:space="0" w:color="auto"/>
            <w:bottom w:val="none" w:sz="0" w:space="0" w:color="auto"/>
            <w:right w:val="none" w:sz="0" w:space="0" w:color="auto"/>
          </w:divBdr>
          <w:divsChild>
            <w:div w:id="2089109807">
              <w:marLeft w:val="0"/>
              <w:marRight w:val="0"/>
              <w:marTop w:val="0"/>
              <w:marBottom w:val="0"/>
              <w:divBdr>
                <w:top w:val="none" w:sz="0" w:space="0" w:color="auto"/>
                <w:left w:val="none" w:sz="0" w:space="0" w:color="auto"/>
                <w:bottom w:val="none" w:sz="0" w:space="0" w:color="auto"/>
                <w:right w:val="none" w:sz="0" w:space="0" w:color="auto"/>
              </w:divBdr>
              <w:divsChild>
                <w:div w:id="16411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6159">
      <w:bodyDiv w:val="1"/>
      <w:marLeft w:val="0"/>
      <w:marRight w:val="0"/>
      <w:marTop w:val="0"/>
      <w:marBottom w:val="0"/>
      <w:divBdr>
        <w:top w:val="none" w:sz="0" w:space="0" w:color="auto"/>
        <w:left w:val="none" w:sz="0" w:space="0" w:color="auto"/>
        <w:bottom w:val="none" w:sz="0" w:space="0" w:color="auto"/>
        <w:right w:val="none" w:sz="0" w:space="0" w:color="auto"/>
      </w:divBdr>
      <w:divsChild>
        <w:div w:id="1543057061">
          <w:marLeft w:val="0"/>
          <w:marRight w:val="0"/>
          <w:marTop w:val="0"/>
          <w:marBottom w:val="0"/>
          <w:divBdr>
            <w:top w:val="none" w:sz="0" w:space="0" w:color="auto"/>
            <w:left w:val="none" w:sz="0" w:space="0" w:color="auto"/>
            <w:bottom w:val="none" w:sz="0" w:space="0" w:color="auto"/>
            <w:right w:val="none" w:sz="0" w:space="0" w:color="auto"/>
          </w:divBdr>
          <w:divsChild>
            <w:div w:id="346256858">
              <w:marLeft w:val="0"/>
              <w:marRight w:val="0"/>
              <w:marTop w:val="0"/>
              <w:marBottom w:val="0"/>
              <w:divBdr>
                <w:top w:val="none" w:sz="0" w:space="0" w:color="auto"/>
                <w:left w:val="none" w:sz="0" w:space="0" w:color="auto"/>
                <w:bottom w:val="none" w:sz="0" w:space="0" w:color="auto"/>
                <w:right w:val="none" w:sz="0" w:space="0" w:color="auto"/>
              </w:divBdr>
              <w:divsChild>
                <w:div w:id="20669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1734">
      <w:bodyDiv w:val="1"/>
      <w:marLeft w:val="0"/>
      <w:marRight w:val="0"/>
      <w:marTop w:val="0"/>
      <w:marBottom w:val="0"/>
      <w:divBdr>
        <w:top w:val="none" w:sz="0" w:space="0" w:color="auto"/>
        <w:left w:val="none" w:sz="0" w:space="0" w:color="auto"/>
        <w:bottom w:val="none" w:sz="0" w:space="0" w:color="auto"/>
        <w:right w:val="none" w:sz="0" w:space="0" w:color="auto"/>
      </w:divBdr>
      <w:divsChild>
        <w:div w:id="1101533492">
          <w:marLeft w:val="0"/>
          <w:marRight w:val="0"/>
          <w:marTop w:val="0"/>
          <w:marBottom w:val="0"/>
          <w:divBdr>
            <w:top w:val="none" w:sz="0" w:space="0" w:color="auto"/>
            <w:left w:val="none" w:sz="0" w:space="0" w:color="auto"/>
            <w:bottom w:val="none" w:sz="0" w:space="0" w:color="auto"/>
            <w:right w:val="none" w:sz="0" w:space="0" w:color="auto"/>
          </w:divBdr>
          <w:divsChild>
            <w:div w:id="944536189">
              <w:marLeft w:val="0"/>
              <w:marRight w:val="0"/>
              <w:marTop w:val="0"/>
              <w:marBottom w:val="0"/>
              <w:divBdr>
                <w:top w:val="none" w:sz="0" w:space="0" w:color="auto"/>
                <w:left w:val="none" w:sz="0" w:space="0" w:color="auto"/>
                <w:bottom w:val="none" w:sz="0" w:space="0" w:color="auto"/>
                <w:right w:val="none" w:sz="0" w:space="0" w:color="auto"/>
              </w:divBdr>
              <w:divsChild>
                <w:div w:id="7242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806">
      <w:bodyDiv w:val="1"/>
      <w:marLeft w:val="0"/>
      <w:marRight w:val="0"/>
      <w:marTop w:val="0"/>
      <w:marBottom w:val="0"/>
      <w:divBdr>
        <w:top w:val="none" w:sz="0" w:space="0" w:color="auto"/>
        <w:left w:val="none" w:sz="0" w:space="0" w:color="auto"/>
        <w:bottom w:val="none" w:sz="0" w:space="0" w:color="auto"/>
        <w:right w:val="none" w:sz="0" w:space="0" w:color="auto"/>
      </w:divBdr>
      <w:divsChild>
        <w:div w:id="1287397249">
          <w:marLeft w:val="0"/>
          <w:marRight w:val="0"/>
          <w:marTop w:val="0"/>
          <w:marBottom w:val="0"/>
          <w:divBdr>
            <w:top w:val="none" w:sz="0" w:space="0" w:color="auto"/>
            <w:left w:val="none" w:sz="0" w:space="0" w:color="auto"/>
            <w:bottom w:val="none" w:sz="0" w:space="0" w:color="auto"/>
            <w:right w:val="none" w:sz="0" w:space="0" w:color="auto"/>
          </w:divBdr>
          <w:divsChild>
            <w:div w:id="1801729867">
              <w:marLeft w:val="0"/>
              <w:marRight w:val="0"/>
              <w:marTop w:val="0"/>
              <w:marBottom w:val="0"/>
              <w:divBdr>
                <w:top w:val="none" w:sz="0" w:space="0" w:color="auto"/>
                <w:left w:val="none" w:sz="0" w:space="0" w:color="auto"/>
                <w:bottom w:val="none" w:sz="0" w:space="0" w:color="auto"/>
                <w:right w:val="none" w:sz="0" w:space="0" w:color="auto"/>
              </w:divBdr>
              <w:divsChild>
                <w:div w:id="11790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9502">
      <w:bodyDiv w:val="1"/>
      <w:marLeft w:val="0"/>
      <w:marRight w:val="0"/>
      <w:marTop w:val="0"/>
      <w:marBottom w:val="0"/>
      <w:divBdr>
        <w:top w:val="none" w:sz="0" w:space="0" w:color="auto"/>
        <w:left w:val="none" w:sz="0" w:space="0" w:color="auto"/>
        <w:bottom w:val="none" w:sz="0" w:space="0" w:color="auto"/>
        <w:right w:val="none" w:sz="0" w:space="0" w:color="auto"/>
      </w:divBdr>
    </w:div>
    <w:div w:id="589193143">
      <w:bodyDiv w:val="1"/>
      <w:marLeft w:val="0"/>
      <w:marRight w:val="0"/>
      <w:marTop w:val="0"/>
      <w:marBottom w:val="0"/>
      <w:divBdr>
        <w:top w:val="none" w:sz="0" w:space="0" w:color="auto"/>
        <w:left w:val="none" w:sz="0" w:space="0" w:color="auto"/>
        <w:bottom w:val="none" w:sz="0" w:space="0" w:color="auto"/>
        <w:right w:val="none" w:sz="0" w:space="0" w:color="auto"/>
      </w:divBdr>
      <w:divsChild>
        <w:div w:id="642465867">
          <w:marLeft w:val="0"/>
          <w:marRight w:val="0"/>
          <w:marTop w:val="0"/>
          <w:marBottom w:val="0"/>
          <w:divBdr>
            <w:top w:val="none" w:sz="0" w:space="0" w:color="auto"/>
            <w:left w:val="none" w:sz="0" w:space="0" w:color="auto"/>
            <w:bottom w:val="none" w:sz="0" w:space="0" w:color="auto"/>
            <w:right w:val="none" w:sz="0" w:space="0" w:color="auto"/>
          </w:divBdr>
          <w:divsChild>
            <w:div w:id="9110606">
              <w:marLeft w:val="0"/>
              <w:marRight w:val="0"/>
              <w:marTop w:val="0"/>
              <w:marBottom w:val="0"/>
              <w:divBdr>
                <w:top w:val="none" w:sz="0" w:space="0" w:color="auto"/>
                <w:left w:val="none" w:sz="0" w:space="0" w:color="auto"/>
                <w:bottom w:val="none" w:sz="0" w:space="0" w:color="auto"/>
                <w:right w:val="none" w:sz="0" w:space="0" w:color="auto"/>
              </w:divBdr>
              <w:divsChild>
                <w:div w:id="18387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6632">
      <w:bodyDiv w:val="1"/>
      <w:marLeft w:val="0"/>
      <w:marRight w:val="0"/>
      <w:marTop w:val="0"/>
      <w:marBottom w:val="0"/>
      <w:divBdr>
        <w:top w:val="none" w:sz="0" w:space="0" w:color="auto"/>
        <w:left w:val="none" w:sz="0" w:space="0" w:color="auto"/>
        <w:bottom w:val="none" w:sz="0" w:space="0" w:color="auto"/>
        <w:right w:val="none" w:sz="0" w:space="0" w:color="auto"/>
      </w:divBdr>
      <w:divsChild>
        <w:div w:id="683363694">
          <w:marLeft w:val="0"/>
          <w:marRight w:val="0"/>
          <w:marTop w:val="0"/>
          <w:marBottom w:val="0"/>
          <w:divBdr>
            <w:top w:val="none" w:sz="0" w:space="0" w:color="auto"/>
            <w:left w:val="none" w:sz="0" w:space="0" w:color="auto"/>
            <w:bottom w:val="none" w:sz="0" w:space="0" w:color="auto"/>
            <w:right w:val="none" w:sz="0" w:space="0" w:color="auto"/>
          </w:divBdr>
          <w:divsChild>
            <w:div w:id="1147161519">
              <w:marLeft w:val="0"/>
              <w:marRight w:val="0"/>
              <w:marTop w:val="0"/>
              <w:marBottom w:val="0"/>
              <w:divBdr>
                <w:top w:val="none" w:sz="0" w:space="0" w:color="auto"/>
                <w:left w:val="none" w:sz="0" w:space="0" w:color="auto"/>
                <w:bottom w:val="none" w:sz="0" w:space="0" w:color="auto"/>
                <w:right w:val="none" w:sz="0" w:space="0" w:color="auto"/>
              </w:divBdr>
              <w:divsChild>
                <w:div w:id="20456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3719">
      <w:bodyDiv w:val="1"/>
      <w:marLeft w:val="0"/>
      <w:marRight w:val="0"/>
      <w:marTop w:val="0"/>
      <w:marBottom w:val="0"/>
      <w:divBdr>
        <w:top w:val="none" w:sz="0" w:space="0" w:color="auto"/>
        <w:left w:val="none" w:sz="0" w:space="0" w:color="auto"/>
        <w:bottom w:val="none" w:sz="0" w:space="0" w:color="auto"/>
        <w:right w:val="none" w:sz="0" w:space="0" w:color="auto"/>
      </w:divBdr>
    </w:div>
    <w:div w:id="745762058">
      <w:bodyDiv w:val="1"/>
      <w:marLeft w:val="0"/>
      <w:marRight w:val="0"/>
      <w:marTop w:val="0"/>
      <w:marBottom w:val="0"/>
      <w:divBdr>
        <w:top w:val="none" w:sz="0" w:space="0" w:color="auto"/>
        <w:left w:val="none" w:sz="0" w:space="0" w:color="auto"/>
        <w:bottom w:val="none" w:sz="0" w:space="0" w:color="auto"/>
        <w:right w:val="none" w:sz="0" w:space="0" w:color="auto"/>
      </w:divBdr>
      <w:divsChild>
        <w:div w:id="1273391893">
          <w:marLeft w:val="0"/>
          <w:marRight w:val="0"/>
          <w:marTop w:val="0"/>
          <w:marBottom w:val="0"/>
          <w:divBdr>
            <w:top w:val="none" w:sz="0" w:space="0" w:color="auto"/>
            <w:left w:val="none" w:sz="0" w:space="0" w:color="auto"/>
            <w:bottom w:val="none" w:sz="0" w:space="0" w:color="auto"/>
            <w:right w:val="none" w:sz="0" w:space="0" w:color="auto"/>
          </w:divBdr>
          <w:divsChild>
            <w:div w:id="1645430457">
              <w:marLeft w:val="0"/>
              <w:marRight w:val="0"/>
              <w:marTop w:val="0"/>
              <w:marBottom w:val="165"/>
              <w:divBdr>
                <w:top w:val="none" w:sz="0" w:space="0" w:color="auto"/>
                <w:left w:val="none" w:sz="0" w:space="0" w:color="auto"/>
                <w:bottom w:val="none" w:sz="0" w:space="0" w:color="auto"/>
                <w:right w:val="none" w:sz="0" w:space="0" w:color="auto"/>
              </w:divBdr>
            </w:div>
          </w:divsChild>
        </w:div>
        <w:div w:id="1429353563">
          <w:marLeft w:val="0"/>
          <w:marRight w:val="0"/>
          <w:marTop w:val="165"/>
          <w:marBottom w:val="165"/>
          <w:divBdr>
            <w:top w:val="none" w:sz="0" w:space="0" w:color="auto"/>
            <w:left w:val="none" w:sz="0" w:space="0" w:color="auto"/>
            <w:bottom w:val="none" w:sz="0" w:space="0" w:color="auto"/>
            <w:right w:val="none" w:sz="0" w:space="0" w:color="auto"/>
          </w:divBdr>
          <w:divsChild>
            <w:div w:id="119736483">
              <w:marLeft w:val="0"/>
              <w:marRight w:val="0"/>
              <w:marTop w:val="0"/>
              <w:marBottom w:val="0"/>
              <w:divBdr>
                <w:top w:val="none" w:sz="0" w:space="0" w:color="auto"/>
                <w:left w:val="none" w:sz="0" w:space="0" w:color="auto"/>
                <w:bottom w:val="none" w:sz="0" w:space="0" w:color="auto"/>
                <w:right w:val="none" w:sz="0" w:space="0" w:color="auto"/>
              </w:divBdr>
              <w:divsChild>
                <w:div w:id="66678367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62577127">
      <w:bodyDiv w:val="1"/>
      <w:marLeft w:val="0"/>
      <w:marRight w:val="0"/>
      <w:marTop w:val="0"/>
      <w:marBottom w:val="0"/>
      <w:divBdr>
        <w:top w:val="none" w:sz="0" w:space="0" w:color="auto"/>
        <w:left w:val="none" w:sz="0" w:space="0" w:color="auto"/>
        <w:bottom w:val="none" w:sz="0" w:space="0" w:color="auto"/>
        <w:right w:val="none" w:sz="0" w:space="0" w:color="auto"/>
      </w:divBdr>
    </w:div>
    <w:div w:id="853345055">
      <w:bodyDiv w:val="1"/>
      <w:marLeft w:val="0"/>
      <w:marRight w:val="0"/>
      <w:marTop w:val="0"/>
      <w:marBottom w:val="0"/>
      <w:divBdr>
        <w:top w:val="none" w:sz="0" w:space="0" w:color="auto"/>
        <w:left w:val="none" w:sz="0" w:space="0" w:color="auto"/>
        <w:bottom w:val="none" w:sz="0" w:space="0" w:color="auto"/>
        <w:right w:val="none" w:sz="0" w:space="0" w:color="auto"/>
      </w:divBdr>
    </w:div>
    <w:div w:id="938952057">
      <w:bodyDiv w:val="1"/>
      <w:marLeft w:val="0"/>
      <w:marRight w:val="0"/>
      <w:marTop w:val="0"/>
      <w:marBottom w:val="0"/>
      <w:divBdr>
        <w:top w:val="none" w:sz="0" w:space="0" w:color="auto"/>
        <w:left w:val="none" w:sz="0" w:space="0" w:color="auto"/>
        <w:bottom w:val="none" w:sz="0" w:space="0" w:color="auto"/>
        <w:right w:val="none" w:sz="0" w:space="0" w:color="auto"/>
      </w:divBdr>
    </w:div>
    <w:div w:id="971132402">
      <w:bodyDiv w:val="1"/>
      <w:marLeft w:val="0"/>
      <w:marRight w:val="0"/>
      <w:marTop w:val="0"/>
      <w:marBottom w:val="0"/>
      <w:divBdr>
        <w:top w:val="none" w:sz="0" w:space="0" w:color="auto"/>
        <w:left w:val="none" w:sz="0" w:space="0" w:color="auto"/>
        <w:bottom w:val="none" w:sz="0" w:space="0" w:color="auto"/>
        <w:right w:val="none" w:sz="0" w:space="0" w:color="auto"/>
      </w:divBdr>
    </w:div>
    <w:div w:id="1025251108">
      <w:bodyDiv w:val="1"/>
      <w:marLeft w:val="0"/>
      <w:marRight w:val="0"/>
      <w:marTop w:val="0"/>
      <w:marBottom w:val="0"/>
      <w:divBdr>
        <w:top w:val="none" w:sz="0" w:space="0" w:color="auto"/>
        <w:left w:val="none" w:sz="0" w:space="0" w:color="auto"/>
        <w:bottom w:val="none" w:sz="0" w:space="0" w:color="auto"/>
        <w:right w:val="none" w:sz="0" w:space="0" w:color="auto"/>
      </w:divBdr>
      <w:divsChild>
        <w:div w:id="705446992">
          <w:marLeft w:val="0"/>
          <w:marRight w:val="0"/>
          <w:marTop w:val="0"/>
          <w:marBottom w:val="0"/>
          <w:divBdr>
            <w:top w:val="none" w:sz="0" w:space="0" w:color="auto"/>
            <w:left w:val="none" w:sz="0" w:space="0" w:color="auto"/>
            <w:bottom w:val="none" w:sz="0" w:space="0" w:color="auto"/>
            <w:right w:val="none" w:sz="0" w:space="0" w:color="auto"/>
          </w:divBdr>
          <w:divsChild>
            <w:div w:id="1546943104">
              <w:marLeft w:val="0"/>
              <w:marRight w:val="0"/>
              <w:marTop w:val="0"/>
              <w:marBottom w:val="0"/>
              <w:divBdr>
                <w:top w:val="none" w:sz="0" w:space="0" w:color="auto"/>
                <w:left w:val="none" w:sz="0" w:space="0" w:color="auto"/>
                <w:bottom w:val="none" w:sz="0" w:space="0" w:color="auto"/>
                <w:right w:val="none" w:sz="0" w:space="0" w:color="auto"/>
              </w:divBdr>
              <w:divsChild>
                <w:div w:id="9087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4666">
      <w:bodyDiv w:val="1"/>
      <w:marLeft w:val="0"/>
      <w:marRight w:val="0"/>
      <w:marTop w:val="0"/>
      <w:marBottom w:val="0"/>
      <w:divBdr>
        <w:top w:val="none" w:sz="0" w:space="0" w:color="auto"/>
        <w:left w:val="none" w:sz="0" w:space="0" w:color="auto"/>
        <w:bottom w:val="none" w:sz="0" w:space="0" w:color="auto"/>
        <w:right w:val="none" w:sz="0" w:space="0" w:color="auto"/>
      </w:divBdr>
      <w:divsChild>
        <w:div w:id="563294346">
          <w:marLeft w:val="0"/>
          <w:marRight w:val="0"/>
          <w:marTop w:val="0"/>
          <w:marBottom w:val="0"/>
          <w:divBdr>
            <w:top w:val="none" w:sz="0" w:space="0" w:color="auto"/>
            <w:left w:val="none" w:sz="0" w:space="0" w:color="auto"/>
            <w:bottom w:val="none" w:sz="0" w:space="0" w:color="auto"/>
            <w:right w:val="none" w:sz="0" w:space="0" w:color="auto"/>
          </w:divBdr>
          <w:divsChild>
            <w:div w:id="2039309500">
              <w:marLeft w:val="0"/>
              <w:marRight w:val="0"/>
              <w:marTop w:val="0"/>
              <w:marBottom w:val="0"/>
              <w:divBdr>
                <w:top w:val="none" w:sz="0" w:space="0" w:color="auto"/>
                <w:left w:val="none" w:sz="0" w:space="0" w:color="auto"/>
                <w:bottom w:val="none" w:sz="0" w:space="0" w:color="auto"/>
                <w:right w:val="none" w:sz="0" w:space="0" w:color="auto"/>
              </w:divBdr>
              <w:divsChild>
                <w:div w:id="18295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25488">
      <w:bodyDiv w:val="1"/>
      <w:marLeft w:val="0"/>
      <w:marRight w:val="0"/>
      <w:marTop w:val="0"/>
      <w:marBottom w:val="0"/>
      <w:divBdr>
        <w:top w:val="none" w:sz="0" w:space="0" w:color="auto"/>
        <w:left w:val="none" w:sz="0" w:space="0" w:color="auto"/>
        <w:bottom w:val="none" w:sz="0" w:space="0" w:color="auto"/>
        <w:right w:val="none" w:sz="0" w:space="0" w:color="auto"/>
      </w:divBdr>
    </w:div>
    <w:div w:id="1109425430">
      <w:bodyDiv w:val="1"/>
      <w:marLeft w:val="0"/>
      <w:marRight w:val="0"/>
      <w:marTop w:val="0"/>
      <w:marBottom w:val="0"/>
      <w:divBdr>
        <w:top w:val="none" w:sz="0" w:space="0" w:color="auto"/>
        <w:left w:val="none" w:sz="0" w:space="0" w:color="auto"/>
        <w:bottom w:val="none" w:sz="0" w:space="0" w:color="auto"/>
        <w:right w:val="none" w:sz="0" w:space="0" w:color="auto"/>
      </w:divBdr>
      <w:divsChild>
        <w:div w:id="1928267188">
          <w:marLeft w:val="0"/>
          <w:marRight w:val="0"/>
          <w:marTop w:val="0"/>
          <w:marBottom w:val="0"/>
          <w:divBdr>
            <w:top w:val="none" w:sz="0" w:space="0" w:color="auto"/>
            <w:left w:val="none" w:sz="0" w:space="0" w:color="auto"/>
            <w:bottom w:val="none" w:sz="0" w:space="0" w:color="auto"/>
            <w:right w:val="none" w:sz="0" w:space="0" w:color="auto"/>
          </w:divBdr>
          <w:divsChild>
            <w:div w:id="1194919669">
              <w:marLeft w:val="0"/>
              <w:marRight w:val="0"/>
              <w:marTop w:val="0"/>
              <w:marBottom w:val="0"/>
              <w:divBdr>
                <w:top w:val="none" w:sz="0" w:space="0" w:color="auto"/>
                <w:left w:val="none" w:sz="0" w:space="0" w:color="auto"/>
                <w:bottom w:val="none" w:sz="0" w:space="0" w:color="auto"/>
                <w:right w:val="none" w:sz="0" w:space="0" w:color="auto"/>
              </w:divBdr>
              <w:divsChild>
                <w:div w:id="10032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09289">
      <w:bodyDiv w:val="1"/>
      <w:marLeft w:val="0"/>
      <w:marRight w:val="0"/>
      <w:marTop w:val="0"/>
      <w:marBottom w:val="0"/>
      <w:divBdr>
        <w:top w:val="none" w:sz="0" w:space="0" w:color="auto"/>
        <w:left w:val="none" w:sz="0" w:space="0" w:color="auto"/>
        <w:bottom w:val="none" w:sz="0" w:space="0" w:color="auto"/>
        <w:right w:val="none" w:sz="0" w:space="0" w:color="auto"/>
      </w:divBdr>
    </w:div>
    <w:div w:id="1178499737">
      <w:bodyDiv w:val="1"/>
      <w:marLeft w:val="0"/>
      <w:marRight w:val="0"/>
      <w:marTop w:val="0"/>
      <w:marBottom w:val="0"/>
      <w:divBdr>
        <w:top w:val="none" w:sz="0" w:space="0" w:color="auto"/>
        <w:left w:val="none" w:sz="0" w:space="0" w:color="auto"/>
        <w:bottom w:val="none" w:sz="0" w:space="0" w:color="auto"/>
        <w:right w:val="none" w:sz="0" w:space="0" w:color="auto"/>
      </w:divBdr>
      <w:divsChild>
        <w:div w:id="2436097">
          <w:marLeft w:val="0"/>
          <w:marRight w:val="0"/>
          <w:marTop w:val="0"/>
          <w:marBottom w:val="0"/>
          <w:divBdr>
            <w:top w:val="none" w:sz="0" w:space="0" w:color="auto"/>
            <w:left w:val="none" w:sz="0" w:space="0" w:color="auto"/>
            <w:bottom w:val="none" w:sz="0" w:space="0" w:color="auto"/>
            <w:right w:val="none" w:sz="0" w:space="0" w:color="auto"/>
          </w:divBdr>
          <w:divsChild>
            <w:div w:id="876281923">
              <w:marLeft w:val="0"/>
              <w:marRight w:val="0"/>
              <w:marTop w:val="0"/>
              <w:marBottom w:val="0"/>
              <w:divBdr>
                <w:top w:val="none" w:sz="0" w:space="0" w:color="auto"/>
                <w:left w:val="none" w:sz="0" w:space="0" w:color="auto"/>
                <w:bottom w:val="none" w:sz="0" w:space="0" w:color="auto"/>
                <w:right w:val="none" w:sz="0" w:space="0" w:color="auto"/>
              </w:divBdr>
              <w:divsChild>
                <w:div w:id="3447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5866">
      <w:bodyDiv w:val="1"/>
      <w:marLeft w:val="0"/>
      <w:marRight w:val="0"/>
      <w:marTop w:val="0"/>
      <w:marBottom w:val="0"/>
      <w:divBdr>
        <w:top w:val="none" w:sz="0" w:space="0" w:color="auto"/>
        <w:left w:val="none" w:sz="0" w:space="0" w:color="auto"/>
        <w:bottom w:val="none" w:sz="0" w:space="0" w:color="auto"/>
        <w:right w:val="none" w:sz="0" w:space="0" w:color="auto"/>
      </w:divBdr>
      <w:divsChild>
        <w:div w:id="944001238">
          <w:marLeft w:val="0"/>
          <w:marRight w:val="0"/>
          <w:marTop w:val="0"/>
          <w:marBottom w:val="0"/>
          <w:divBdr>
            <w:top w:val="none" w:sz="0" w:space="0" w:color="auto"/>
            <w:left w:val="none" w:sz="0" w:space="0" w:color="auto"/>
            <w:bottom w:val="none" w:sz="0" w:space="0" w:color="auto"/>
            <w:right w:val="none" w:sz="0" w:space="0" w:color="auto"/>
          </w:divBdr>
          <w:divsChild>
            <w:div w:id="642007146">
              <w:marLeft w:val="0"/>
              <w:marRight w:val="0"/>
              <w:marTop w:val="0"/>
              <w:marBottom w:val="0"/>
              <w:divBdr>
                <w:top w:val="none" w:sz="0" w:space="0" w:color="auto"/>
                <w:left w:val="none" w:sz="0" w:space="0" w:color="auto"/>
                <w:bottom w:val="none" w:sz="0" w:space="0" w:color="auto"/>
                <w:right w:val="none" w:sz="0" w:space="0" w:color="auto"/>
              </w:divBdr>
              <w:divsChild>
                <w:div w:id="12724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95120">
      <w:bodyDiv w:val="1"/>
      <w:marLeft w:val="0"/>
      <w:marRight w:val="0"/>
      <w:marTop w:val="0"/>
      <w:marBottom w:val="0"/>
      <w:divBdr>
        <w:top w:val="none" w:sz="0" w:space="0" w:color="auto"/>
        <w:left w:val="none" w:sz="0" w:space="0" w:color="auto"/>
        <w:bottom w:val="none" w:sz="0" w:space="0" w:color="auto"/>
        <w:right w:val="none" w:sz="0" w:space="0" w:color="auto"/>
      </w:divBdr>
    </w:div>
    <w:div w:id="1382825294">
      <w:bodyDiv w:val="1"/>
      <w:marLeft w:val="0"/>
      <w:marRight w:val="0"/>
      <w:marTop w:val="0"/>
      <w:marBottom w:val="0"/>
      <w:divBdr>
        <w:top w:val="none" w:sz="0" w:space="0" w:color="auto"/>
        <w:left w:val="none" w:sz="0" w:space="0" w:color="auto"/>
        <w:bottom w:val="none" w:sz="0" w:space="0" w:color="auto"/>
        <w:right w:val="none" w:sz="0" w:space="0" w:color="auto"/>
      </w:divBdr>
      <w:divsChild>
        <w:div w:id="1070737299">
          <w:marLeft w:val="0"/>
          <w:marRight w:val="0"/>
          <w:marTop w:val="0"/>
          <w:marBottom w:val="0"/>
          <w:divBdr>
            <w:top w:val="none" w:sz="0" w:space="0" w:color="auto"/>
            <w:left w:val="none" w:sz="0" w:space="0" w:color="auto"/>
            <w:bottom w:val="none" w:sz="0" w:space="0" w:color="auto"/>
            <w:right w:val="none" w:sz="0" w:space="0" w:color="auto"/>
          </w:divBdr>
          <w:divsChild>
            <w:div w:id="1535727924">
              <w:marLeft w:val="0"/>
              <w:marRight w:val="0"/>
              <w:marTop w:val="0"/>
              <w:marBottom w:val="0"/>
              <w:divBdr>
                <w:top w:val="none" w:sz="0" w:space="0" w:color="auto"/>
                <w:left w:val="none" w:sz="0" w:space="0" w:color="auto"/>
                <w:bottom w:val="none" w:sz="0" w:space="0" w:color="auto"/>
                <w:right w:val="none" w:sz="0" w:space="0" w:color="auto"/>
              </w:divBdr>
              <w:divsChild>
                <w:div w:id="12788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1393">
      <w:bodyDiv w:val="1"/>
      <w:marLeft w:val="0"/>
      <w:marRight w:val="0"/>
      <w:marTop w:val="0"/>
      <w:marBottom w:val="0"/>
      <w:divBdr>
        <w:top w:val="none" w:sz="0" w:space="0" w:color="auto"/>
        <w:left w:val="none" w:sz="0" w:space="0" w:color="auto"/>
        <w:bottom w:val="none" w:sz="0" w:space="0" w:color="auto"/>
        <w:right w:val="none" w:sz="0" w:space="0" w:color="auto"/>
      </w:divBdr>
    </w:div>
    <w:div w:id="1450276345">
      <w:bodyDiv w:val="1"/>
      <w:marLeft w:val="0"/>
      <w:marRight w:val="0"/>
      <w:marTop w:val="0"/>
      <w:marBottom w:val="0"/>
      <w:divBdr>
        <w:top w:val="none" w:sz="0" w:space="0" w:color="auto"/>
        <w:left w:val="none" w:sz="0" w:space="0" w:color="auto"/>
        <w:bottom w:val="none" w:sz="0" w:space="0" w:color="auto"/>
        <w:right w:val="none" w:sz="0" w:space="0" w:color="auto"/>
      </w:divBdr>
      <w:divsChild>
        <w:div w:id="821502614">
          <w:marLeft w:val="0"/>
          <w:marRight w:val="0"/>
          <w:marTop w:val="0"/>
          <w:marBottom w:val="0"/>
          <w:divBdr>
            <w:top w:val="none" w:sz="0" w:space="0" w:color="auto"/>
            <w:left w:val="none" w:sz="0" w:space="0" w:color="auto"/>
            <w:bottom w:val="none" w:sz="0" w:space="0" w:color="auto"/>
            <w:right w:val="none" w:sz="0" w:space="0" w:color="auto"/>
          </w:divBdr>
          <w:divsChild>
            <w:div w:id="384068513">
              <w:marLeft w:val="0"/>
              <w:marRight w:val="0"/>
              <w:marTop w:val="0"/>
              <w:marBottom w:val="0"/>
              <w:divBdr>
                <w:top w:val="none" w:sz="0" w:space="0" w:color="auto"/>
                <w:left w:val="none" w:sz="0" w:space="0" w:color="auto"/>
                <w:bottom w:val="none" w:sz="0" w:space="0" w:color="auto"/>
                <w:right w:val="none" w:sz="0" w:space="0" w:color="auto"/>
              </w:divBdr>
              <w:divsChild>
                <w:div w:id="419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34961">
      <w:bodyDiv w:val="1"/>
      <w:marLeft w:val="0"/>
      <w:marRight w:val="0"/>
      <w:marTop w:val="0"/>
      <w:marBottom w:val="0"/>
      <w:divBdr>
        <w:top w:val="none" w:sz="0" w:space="0" w:color="auto"/>
        <w:left w:val="none" w:sz="0" w:space="0" w:color="auto"/>
        <w:bottom w:val="none" w:sz="0" w:space="0" w:color="auto"/>
        <w:right w:val="none" w:sz="0" w:space="0" w:color="auto"/>
      </w:divBdr>
    </w:div>
    <w:div w:id="1527209254">
      <w:bodyDiv w:val="1"/>
      <w:marLeft w:val="0"/>
      <w:marRight w:val="0"/>
      <w:marTop w:val="0"/>
      <w:marBottom w:val="0"/>
      <w:divBdr>
        <w:top w:val="none" w:sz="0" w:space="0" w:color="auto"/>
        <w:left w:val="none" w:sz="0" w:space="0" w:color="auto"/>
        <w:bottom w:val="none" w:sz="0" w:space="0" w:color="auto"/>
        <w:right w:val="none" w:sz="0" w:space="0" w:color="auto"/>
      </w:divBdr>
    </w:div>
    <w:div w:id="1546134611">
      <w:bodyDiv w:val="1"/>
      <w:marLeft w:val="0"/>
      <w:marRight w:val="0"/>
      <w:marTop w:val="0"/>
      <w:marBottom w:val="0"/>
      <w:divBdr>
        <w:top w:val="none" w:sz="0" w:space="0" w:color="auto"/>
        <w:left w:val="none" w:sz="0" w:space="0" w:color="auto"/>
        <w:bottom w:val="none" w:sz="0" w:space="0" w:color="auto"/>
        <w:right w:val="none" w:sz="0" w:space="0" w:color="auto"/>
      </w:divBdr>
    </w:div>
    <w:div w:id="1722249112">
      <w:bodyDiv w:val="1"/>
      <w:marLeft w:val="0"/>
      <w:marRight w:val="0"/>
      <w:marTop w:val="0"/>
      <w:marBottom w:val="0"/>
      <w:divBdr>
        <w:top w:val="none" w:sz="0" w:space="0" w:color="auto"/>
        <w:left w:val="none" w:sz="0" w:space="0" w:color="auto"/>
        <w:bottom w:val="none" w:sz="0" w:space="0" w:color="auto"/>
        <w:right w:val="none" w:sz="0" w:space="0" w:color="auto"/>
      </w:divBdr>
      <w:divsChild>
        <w:div w:id="1770588820">
          <w:marLeft w:val="0"/>
          <w:marRight w:val="0"/>
          <w:marTop w:val="0"/>
          <w:marBottom w:val="0"/>
          <w:divBdr>
            <w:top w:val="none" w:sz="0" w:space="0" w:color="auto"/>
            <w:left w:val="none" w:sz="0" w:space="0" w:color="auto"/>
            <w:bottom w:val="none" w:sz="0" w:space="0" w:color="auto"/>
            <w:right w:val="none" w:sz="0" w:space="0" w:color="auto"/>
          </w:divBdr>
          <w:divsChild>
            <w:div w:id="437990400">
              <w:marLeft w:val="0"/>
              <w:marRight w:val="0"/>
              <w:marTop w:val="0"/>
              <w:marBottom w:val="0"/>
              <w:divBdr>
                <w:top w:val="none" w:sz="0" w:space="0" w:color="auto"/>
                <w:left w:val="none" w:sz="0" w:space="0" w:color="auto"/>
                <w:bottom w:val="none" w:sz="0" w:space="0" w:color="auto"/>
                <w:right w:val="none" w:sz="0" w:space="0" w:color="auto"/>
              </w:divBdr>
              <w:divsChild>
                <w:div w:id="8863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6768">
      <w:bodyDiv w:val="1"/>
      <w:marLeft w:val="0"/>
      <w:marRight w:val="0"/>
      <w:marTop w:val="0"/>
      <w:marBottom w:val="0"/>
      <w:divBdr>
        <w:top w:val="none" w:sz="0" w:space="0" w:color="auto"/>
        <w:left w:val="none" w:sz="0" w:space="0" w:color="auto"/>
        <w:bottom w:val="none" w:sz="0" w:space="0" w:color="auto"/>
        <w:right w:val="none" w:sz="0" w:space="0" w:color="auto"/>
      </w:divBdr>
      <w:divsChild>
        <w:div w:id="676421892">
          <w:marLeft w:val="0"/>
          <w:marRight w:val="0"/>
          <w:marTop w:val="0"/>
          <w:marBottom w:val="0"/>
          <w:divBdr>
            <w:top w:val="none" w:sz="0" w:space="0" w:color="auto"/>
            <w:left w:val="none" w:sz="0" w:space="0" w:color="auto"/>
            <w:bottom w:val="none" w:sz="0" w:space="0" w:color="auto"/>
            <w:right w:val="none" w:sz="0" w:space="0" w:color="auto"/>
          </w:divBdr>
          <w:divsChild>
            <w:div w:id="1611357545">
              <w:marLeft w:val="0"/>
              <w:marRight w:val="0"/>
              <w:marTop w:val="0"/>
              <w:marBottom w:val="0"/>
              <w:divBdr>
                <w:top w:val="none" w:sz="0" w:space="0" w:color="auto"/>
                <w:left w:val="none" w:sz="0" w:space="0" w:color="auto"/>
                <w:bottom w:val="none" w:sz="0" w:space="0" w:color="auto"/>
                <w:right w:val="none" w:sz="0" w:space="0" w:color="auto"/>
              </w:divBdr>
              <w:divsChild>
                <w:div w:id="445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4075">
      <w:bodyDiv w:val="1"/>
      <w:marLeft w:val="0"/>
      <w:marRight w:val="0"/>
      <w:marTop w:val="0"/>
      <w:marBottom w:val="0"/>
      <w:divBdr>
        <w:top w:val="none" w:sz="0" w:space="0" w:color="auto"/>
        <w:left w:val="none" w:sz="0" w:space="0" w:color="auto"/>
        <w:bottom w:val="none" w:sz="0" w:space="0" w:color="auto"/>
        <w:right w:val="none" w:sz="0" w:space="0" w:color="auto"/>
      </w:divBdr>
    </w:div>
    <w:div w:id="1970478203">
      <w:bodyDiv w:val="1"/>
      <w:marLeft w:val="0"/>
      <w:marRight w:val="0"/>
      <w:marTop w:val="0"/>
      <w:marBottom w:val="0"/>
      <w:divBdr>
        <w:top w:val="none" w:sz="0" w:space="0" w:color="auto"/>
        <w:left w:val="none" w:sz="0" w:space="0" w:color="auto"/>
        <w:bottom w:val="none" w:sz="0" w:space="0" w:color="auto"/>
        <w:right w:val="none" w:sz="0" w:space="0" w:color="auto"/>
      </w:divBdr>
      <w:divsChild>
        <w:div w:id="2113473690">
          <w:marLeft w:val="0"/>
          <w:marRight w:val="0"/>
          <w:marTop w:val="0"/>
          <w:marBottom w:val="0"/>
          <w:divBdr>
            <w:top w:val="none" w:sz="0" w:space="0" w:color="auto"/>
            <w:left w:val="none" w:sz="0" w:space="0" w:color="auto"/>
            <w:bottom w:val="none" w:sz="0" w:space="0" w:color="auto"/>
            <w:right w:val="none" w:sz="0" w:space="0" w:color="auto"/>
          </w:divBdr>
          <w:divsChild>
            <w:div w:id="848180638">
              <w:marLeft w:val="0"/>
              <w:marRight w:val="0"/>
              <w:marTop w:val="0"/>
              <w:marBottom w:val="0"/>
              <w:divBdr>
                <w:top w:val="none" w:sz="0" w:space="0" w:color="auto"/>
                <w:left w:val="none" w:sz="0" w:space="0" w:color="auto"/>
                <w:bottom w:val="none" w:sz="0" w:space="0" w:color="auto"/>
                <w:right w:val="none" w:sz="0" w:space="0" w:color="auto"/>
              </w:divBdr>
              <w:divsChild>
                <w:div w:id="1077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9823">
      <w:bodyDiv w:val="1"/>
      <w:marLeft w:val="0"/>
      <w:marRight w:val="0"/>
      <w:marTop w:val="0"/>
      <w:marBottom w:val="0"/>
      <w:divBdr>
        <w:top w:val="none" w:sz="0" w:space="0" w:color="auto"/>
        <w:left w:val="none" w:sz="0" w:space="0" w:color="auto"/>
        <w:bottom w:val="none" w:sz="0" w:space="0" w:color="auto"/>
        <w:right w:val="none" w:sz="0" w:space="0" w:color="auto"/>
      </w:divBdr>
    </w:div>
    <w:div w:id="2133594188">
      <w:bodyDiv w:val="1"/>
      <w:marLeft w:val="0"/>
      <w:marRight w:val="0"/>
      <w:marTop w:val="0"/>
      <w:marBottom w:val="0"/>
      <w:divBdr>
        <w:top w:val="none" w:sz="0" w:space="0" w:color="auto"/>
        <w:left w:val="none" w:sz="0" w:space="0" w:color="auto"/>
        <w:bottom w:val="none" w:sz="0" w:space="0" w:color="auto"/>
        <w:right w:val="none" w:sz="0" w:space="0" w:color="auto"/>
      </w:divBdr>
      <w:divsChild>
        <w:div w:id="44523697">
          <w:marLeft w:val="0"/>
          <w:marRight w:val="0"/>
          <w:marTop w:val="0"/>
          <w:marBottom w:val="0"/>
          <w:divBdr>
            <w:top w:val="none" w:sz="0" w:space="0" w:color="auto"/>
            <w:left w:val="none" w:sz="0" w:space="0" w:color="auto"/>
            <w:bottom w:val="none" w:sz="0" w:space="0" w:color="auto"/>
            <w:right w:val="none" w:sz="0" w:space="0" w:color="auto"/>
          </w:divBdr>
          <w:divsChild>
            <w:div w:id="1516117381">
              <w:marLeft w:val="0"/>
              <w:marRight w:val="0"/>
              <w:marTop w:val="0"/>
              <w:marBottom w:val="0"/>
              <w:divBdr>
                <w:top w:val="none" w:sz="0" w:space="0" w:color="auto"/>
                <w:left w:val="none" w:sz="0" w:space="0" w:color="auto"/>
                <w:bottom w:val="none" w:sz="0" w:space="0" w:color="auto"/>
                <w:right w:val="none" w:sz="0" w:space="0" w:color="auto"/>
              </w:divBdr>
              <w:divsChild>
                <w:div w:id="12056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lfdigest.com/story/gd200509-david-owen-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42</Pages>
  <Words>9735</Words>
  <Characters>55492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Shepherd</dc:creator>
  <cp:keywords/>
  <dc:description/>
  <cp:lastModifiedBy>Joshua Shepherd</cp:lastModifiedBy>
  <cp:revision>6</cp:revision>
  <dcterms:created xsi:type="dcterms:W3CDTF">2021-09-27T11:14:00Z</dcterms:created>
  <dcterms:modified xsi:type="dcterms:W3CDTF">2021-09-27T12:26:00Z</dcterms:modified>
</cp:coreProperties>
</file>