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2C6F9" w14:textId="10E106FB" w:rsidR="0048061B" w:rsidRDefault="0048061B" w:rsidP="00EE5BBF">
      <w:pPr>
        <w:pStyle w:val="Normal1"/>
        <w:shd w:val="clear" w:color="auto" w:fill="FFFFFF"/>
        <w:snapToGrid w:val="0"/>
        <w:spacing w:line="480" w:lineRule="auto"/>
        <w:jc w:val="center"/>
        <w:outlineLvl w:val="0"/>
        <w:rPr>
          <w:rFonts w:asciiTheme="majorHAnsi" w:hAnsiTheme="majorHAnsi" w:cstheme="majorHAnsi"/>
        </w:rPr>
      </w:pPr>
      <w:r>
        <w:rPr>
          <w:rFonts w:asciiTheme="majorHAnsi" w:hAnsiTheme="majorHAnsi" w:cstheme="majorHAnsi"/>
        </w:rPr>
        <w:t xml:space="preserve">Draft: to soon appear in </w:t>
      </w:r>
      <w:r>
        <w:rPr>
          <w:rFonts w:asciiTheme="majorHAnsi" w:hAnsiTheme="majorHAnsi" w:cstheme="majorHAnsi"/>
          <w:i/>
          <w:iCs/>
        </w:rPr>
        <w:t>Philosophical Studies</w:t>
      </w:r>
    </w:p>
    <w:p w14:paraId="23D58076" w14:textId="77777777" w:rsidR="0048061B" w:rsidRPr="0048061B" w:rsidRDefault="0048061B" w:rsidP="00EE5BBF">
      <w:pPr>
        <w:pStyle w:val="Normal1"/>
        <w:shd w:val="clear" w:color="auto" w:fill="FFFFFF"/>
        <w:snapToGrid w:val="0"/>
        <w:spacing w:line="480" w:lineRule="auto"/>
        <w:jc w:val="center"/>
        <w:outlineLvl w:val="0"/>
        <w:rPr>
          <w:rFonts w:asciiTheme="majorHAnsi" w:hAnsiTheme="majorHAnsi" w:cstheme="majorHAnsi"/>
        </w:rPr>
      </w:pPr>
    </w:p>
    <w:p w14:paraId="3707C339" w14:textId="587D86A2" w:rsidR="0020679F" w:rsidRDefault="00F37822" w:rsidP="00EE5BBF">
      <w:pPr>
        <w:pStyle w:val="Normal1"/>
        <w:shd w:val="clear" w:color="auto" w:fill="FFFFFF"/>
        <w:snapToGrid w:val="0"/>
        <w:spacing w:line="480" w:lineRule="auto"/>
        <w:jc w:val="center"/>
        <w:outlineLvl w:val="0"/>
        <w:rPr>
          <w:rFonts w:asciiTheme="majorHAnsi" w:hAnsiTheme="majorHAnsi" w:cstheme="majorHAnsi"/>
        </w:rPr>
      </w:pPr>
      <w:r w:rsidRPr="00EE5BBF">
        <w:rPr>
          <w:rFonts w:asciiTheme="majorHAnsi" w:hAnsiTheme="majorHAnsi" w:cstheme="majorHAnsi"/>
        </w:rPr>
        <w:t xml:space="preserve">Unconscious Perception and </w:t>
      </w:r>
      <w:r w:rsidR="006C319E" w:rsidRPr="00EE5BBF">
        <w:rPr>
          <w:rFonts w:asciiTheme="majorHAnsi" w:hAnsiTheme="majorHAnsi" w:cstheme="majorHAnsi"/>
        </w:rPr>
        <w:t>Central Coordinating Agency</w:t>
      </w:r>
    </w:p>
    <w:p w14:paraId="4152A954" w14:textId="146742E2" w:rsidR="0048061B" w:rsidRDefault="0048061B" w:rsidP="00EE5BBF">
      <w:pPr>
        <w:pStyle w:val="Normal1"/>
        <w:shd w:val="clear" w:color="auto" w:fill="FFFFFF"/>
        <w:snapToGrid w:val="0"/>
        <w:spacing w:line="480" w:lineRule="auto"/>
        <w:jc w:val="center"/>
        <w:outlineLvl w:val="0"/>
        <w:rPr>
          <w:rFonts w:asciiTheme="majorHAnsi" w:hAnsiTheme="majorHAnsi" w:cstheme="majorHAnsi"/>
        </w:rPr>
      </w:pPr>
      <w:r>
        <w:rPr>
          <w:rFonts w:asciiTheme="majorHAnsi" w:hAnsiTheme="majorHAnsi" w:cstheme="majorHAnsi"/>
        </w:rPr>
        <w:t xml:space="preserve">Joshua Shepherd and </w:t>
      </w:r>
      <w:proofErr w:type="spellStart"/>
      <w:r>
        <w:rPr>
          <w:rFonts w:asciiTheme="majorHAnsi" w:hAnsiTheme="majorHAnsi" w:cstheme="majorHAnsi"/>
        </w:rPr>
        <w:t>Myrto</w:t>
      </w:r>
      <w:proofErr w:type="spellEnd"/>
      <w:r>
        <w:rPr>
          <w:rFonts w:asciiTheme="majorHAnsi" w:hAnsiTheme="majorHAnsi" w:cstheme="majorHAnsi"/>
        </w:rPr>
        <w:t xml:space="preserve"> </w:t>
      </w:r>
      <w:proofErr w:type="spellStart"/>
      <w:r>
        <w:rPr>
          <w:rFonts w:asciiTheme="majorHAnsi" w:hAnsiTheme="majorHAnsi" w:cstheme="majorHAnsi"/>
        </w:rPr>
        <w:t>Mylopoulos</w:t>
      </w:r>
      <w:proofErr w:type="spellEnd"/>
    </w:p>
    <w:p w14:paraId="485B4DB4" w14:textId="77777777" w:rsidR="00C00252" w:rsidRPr="00EE5BBF" w:rsidRDefault="00C00252" w:rsidP="00EE5BBF">
      <w:pPr>
        <w:pStyle w:val="Normal1"/>
        <w:shd w:val="clear" w:color="auto" w:fill="FFFFFF"/>
        <w:snapToGrid w:val="0"/>
        <w:spacing w:line="480" w:lineRule="auto"/>
        <w:jc w:val="center"/>
        <w:outlineLvl w:val="0"/>
        <w:rPr>
          <w:rFonts w:asciiTheme="majorHAnsi" w:eastAsia="Garamond" w:hAnsiTheme="majorHAnsi" w:cstheme="majorHAnsi"/>
          <w:b/>
          <w:color w:val="222222"/>
        </w:rPr>
      </w:pPr>
    </w:p>
    <w:p w14:paraId="37138D0F" w14:textId="761850E5" w:rsidR="00194949" w:rsidRPr="00EE5BBF" w:rsidRDefault="00194949" w:rsidP="00EE5BBF">
      <w:pPr>
        <w:pStyle w:val="Normal1"/>
        <w:shd w:val="clear" w:color="auto" w:fill="FFFFFF"/>
        <w:snapToGrid w:val="0"/>
        <w:spacing w:line="480" w:lineRule="auto"/>
        <w:outlineLvl w:val="0"/>
        <w:rPr>
          <w:rFonts w:asciiTheme="majorHAnsi" w:eastAsia="Garamond" w:hAnsiTheme="majorHAnsi" w:cstheme="majorHAnsi"/>
          <w:b/>
          <w:color w:val="222222"/>
        </w:rPr>
      </w:pPr>
      <w:r w:rsidRPr="00EE5BBF">
        <w:rPr>
          <w:rFonts w:asciiTheme="majorHAnsi" w:eastAsia="Garamond" w:hAnsiTheme="majorHAnsi" w:cstheme="majorHAnsi"/>
          <w:b/>
          <w:color w:val="222222"/>
        </w:rPr>
        <w:t>Abstract</w:t>
      </w:r>
    </w:p>
    <w:p w14:paraId="0F81216A" w14:textId="3763E419" w:rsidR="00C00252" w:rsidRPr="00EE5BBF" w:rsidRDefault="006D27F4" w:rsidP="00EE5BBF">
      <w:pPr>
        <w:snapToGrid w:val="0"/>
        <w:spacing w:line="480" w:lineRule="auto"/>
        <w:rPr>
          <w:rFonts w:asciiTheme="majorHAnsi" w:hAnsiTheme="majorHAnsi" w:cstheme="majorHAnsi"/>
          <w:bCs/>
        </w:rPr>
      </w:pPr>
      <w:r w:rsidRPr="00EE5BBF">
        <w:rPr>
          <w:rFonts w:asciiTheme="majorHAnsi" w:eastAsia="Garamond" w:hAnsiTheme="majorHAnsi" w:cstheme="majorHAnsi"/>
          <w:bCs/>
          <w:color w:val="222222"/>
        </w:rPr>
        <w:t xml:space="preserve">One necessary condition on any adequate </w:t>
      </w:r>
      <w:r w:rsidR="00D840B6" w:rsidRPr="00EE5BBF">
        <w:rPr>
          <w:rFonts w:asciiTheme="majorHAnsi" w:eastAsia="Garamond" w:hAnsiTheme="majorHAnsi" w:cstheme="majorHAnsi"/>
          <w:bCs/>
          <w:color w:val="222222"/>
        </w:rPr>
        <w:t>account</w:t>
      </w:r>
      <w:r w:rsidRPr="00EE5BBF">
        <w:rPr>
          <w:rFonts w:asciiTheme="majorHAnsi" w:eastAsia="Garamond" w:hAnsiTheme="majorHAnsi" w:cstheme="majorHAnsi"/>
          <w:bCs/>
          <w:color w:val="222222"/>
        </w:rPr>
        <w:t xml:space="preserve"> of perception is</w:t>
      </w:r>
      <w:r w:rsidR="00D840B6" w:rsidRPr="00EE5BBF">
        <w:rPr>
          <w:rFonts w:asciiTheme="majorHAnsi" w:eastAsia="Garamond" w:hAnsiTheme="majorHAnsi" w:cstheme="majorHAnsi"/>
          <w:bCs/>
          <w:color w:val="222222"/>
        </w:rPr>
        <w:t xml:space="preserve"> clarity regarding </w:t>
      </w:r>
      <w:r w:rsidRPr="00EE5BBF">
        <w:rPr>
          <w:rFonts w:asciiTheme="majorHAnsi" w:eastAsia="Garamond" w:hAnsiTheme="majorHAnsi" w:cstheme="majorHAnsi"/>
          <w:bCs/>
          <w:color w:val="222222"/>
        </w:rPr>
        <w:t xml:space="preserve">whether unconscious perception exists. </w:t>
      </w:r>
      <w:r w:rsidR="00D840B6" w:rsidRPr="00EE5BBF">
        <w:rPr>
          <w:rFonts w:asciiTheme="majorHAnsi" w:eastAsia="Garamond" w:hAnsiTheme="majorHAnsi" w:cstheme="majorHAnsi"/>
          <w:bCs/>
          <w:color w:val="222222"/>
        </w:rPr>
        <w:t>The</w:t>
      </w:r>
      <w:r w:rsidRPr="00EE5BBF">
        <w:rPr>
          <w:rFonts w:asciiTheme="majorHAnsi" w:eastAsia="Garamond" w:hAnsiTheme="majorHAnsi" w:cstheme="majorHAnsi"/>
          <w:bCs/>
          <w:color w:val="222222"/>
        </w:rPr>
        <w:t xml:space="preserve"> issue is complicated, and the debate is growing in both philosophy and science. </w:t>
      </w:r>
      <w:r w:rsidR="00D81347" w:rsidRPr="00EE5BBF">
        <w:rPr>
          <w:rFonts w:asciiTheme="majorHAnsi" w:eastAsia="Garamond" w:hAnsiTheme="majorHAnsi" w:cstheme="majorHAnsi"/>
          <w:bCs/>
          <w:color w:val="222222"/>
        </w:rPr>
        <w:t xml:space="preserve">In this paper we </w:t>
      </w:r>
      <w:r w:rsidRPr="00EE5BBF">
        <w:rPr>
          <w:rFonts w:asciiTheme="majorHAnsi" w:eastAsia="Garamond" w:hAnsiTheme="majorHAnsi" w:cstheme="majorHAnsi"/>
          <w:bCs/>
          <w:color w:val="222222"/>
        </w:rPr>
        <w:t xml:space="preserve">consider the case for unconscious perception, offering </w:t>
      </w:r>
      <w:r w:rsidR="00207D5A" w:rsidRPr="00EE5BBF">
        <w:rPr>
          <w:rFonts w:asciiTheme="majorHAnsi" w:eastAsia="Garamond" w:hAnsiTheme="majorHAnsi" w:cstheme="majorHAnsi"/>
          <w:bCs/>
          <w:color w:val="222222"/>
        </w:rPr>
        <w:t>three primary achievements. First, w</w:t>
      </w:r>
      <w:r w:rsidR="00D81347" w:rsidRPr="00EE5BBF">
        <w:rPr>
          <w:rFonts w:asciiTheme="majorHAnsi" w:eastAsia="Garamond" w:hAnsiTheme="majorHAnsi" w:cstheme="majorHAnsi"/>
          <w:bCs/>
          <w:color w:val="222222"/>
        </w:rPr>
        <w:t>e offer a</w:t>
      </w:r>
      <w:r w:rsidR="00F80BEB" w:rsidRPr="00EE5BBF">
        <w:rPr>
          <w:rFonts w:asciiTheme="majorHAnsi" w:eastAsia="Garamond" w:hAnsiTheme="majorHAnsi" w:cstheme="majorHAnsi"/>
          <w:bCs/>
          <w:color w:val="222222"/>
        </w:rPr>
        <w:t xml:space="preserve"> discussion </w:t>
      </w:r>
      <w:r w:rsidR="00D81347" w:rsidRPr="00EE5BBF">
        <w:rPr>
          <w:rFonts w:asciiTheme="majorHAnsi" w:eastAsia="Garamond" w:hAnsiTheme="majorHAnsi" w:cstheme="majorHAnsi"/>
          <w:bCs/>
          <w:color w:val="222222"/>
        </w:rPr>
        <w:t xml:space="preserve">of the </w:t>
      </w:r>
      <w:r w:rsidR="00207D5A" w:rsidRPr="00EE5BBF">
        <w:rPr>
          <w:rFonts w:asciiTheme="majorHAnsi" w:eastAsia="Garamond" w:hAnsiTheme="majorHAnsi" w:cstheme="majorHAnsi"/>
          <w:bCs/>
          <w:color w:val="222222"/>
        </w:rPr>
        <w:t xml:space="preserve">underspecified </w:t>
      </w:r>
      <w:r w:rsidR="00D81347" w:rsidRPr="00EE5BBF">
        <w:rPr>
          <w:rFonts w:asciiTheme="majorHAnsi" w:eastAsia="Garamond" w:hAnsiTheme="majorHAnsi" w:cstheme="majorHAnsi"/>
          <w:bCs/>
          <w:color w:val="222222"/>
        </w:rPr>
        <w:t>notion of central coordinating agency</w:t>
      </w:r>
      <w:r w:rsidR="00F80BEB" w:rsidRPr="00EE5BBF">
        <w:rPr>
          <w:rFonts w:asciiTheme="majorHAnsi" w:eastAsia="Garamond" w:hAnsiTheme="majorHAnsi" w:cstheme="majorHAnsi"/>
          <w:bCs/>
          <w:color w:val="222222"/>
        </w:rPr>
        <w:t>, a notion that is critical for arguments that purportedly perceptual states are not attributable to the individual, and thus not genuinely perceptual. We develop an explication of what it is for a representational state to be available to central coordinating agency for guidance of behavior</w:t>
      </w:r>
      <w:r w:rsidR="00CE1BD1" w:rsidRPr="00EE5BBF">
        <w:rPr>
          <w:rFonts w:asciiTheme="majorHAnsi" w:eastAsia="Garamond" w:hAnsiTheme="majorHAnsi" w:cstheme="majorHAnsi"/>
          <w:bCs/>
          <w:color w:val="222222"/>
        </w:rPr>
        <w:t xml:space="preserve">. </w:t>
      </w:r>
      <w:r w:rsidR="00207D5A" w:rsidRPr="00EE5BBF">
        <w:rPr>
          <w:rFonts w:asciiTheme="majorHAnsi" w:eastAsia="Garamond" w:hAnsiTheme="majorHAnsi" w:cstheme="majorHAnsi"/>
          <w:bCs/>
          <w:color w:val="222222"/>
        </w:rPr>
        <w:t xml:space="preserve">Second, drawing on this explication, </w:t>
      </w:r>
      <w:r w:rsidR="00207D5A" w:rsidRPr="00EE5BBF">
        <w:rPr>
          <w:rFonts w:asciiTheme="majorHAnsi" w:hAnsiTheme="majorHAnsi" w:cstheme="majorHAnsi"/>
          <w:bCs/>
        </w:rPr>
        <w:t xml:space="preserve">we place a more careful understanding of the attributability of a state to the individual in the context of </w:t>
      </w:r>
      <w:r w:rsidR="000727FA">
        <w:rPr>
          <w:rFonts w:asciiTheme="majorHAnsi" w:hAnsiTheme="majorHAnsi" w:cstheme="majorHAnsi"/>
          <w:bCs/>
        </w:rPr>
        <w:t xml:space="preserve">a range of </w:t>
      </w:r>
      <w:r w:rsidR="00EF0B47" w:rsidRPr="00EE5BBF">
        <w:rPr>
          <w:rFonts w:asciiTheme="majorHAnsi" w:hAnsiTheme="majorHAnsi" w:cstheme="majorHAnsi"/>
          <w:bCs/>
        </w:rPr>
        <w:t>empirical work</w:t>
      </w:r>
      <w:r w:rsidR="000727FA">
        <w:rPr>
          <w:rFonts w:asciiTheme="majorHAnsi" w:hAnsiTheme="majorHAnsi" w:cstheme="majorHAnsi"/>
          <w:bCs/>
        </w:rPr>
        <w:t xml:space="preserve"> on vision-for-action, saccades, and skilled typing</w:t>
      </w:r>
      <w:r w:rsidR="00EF0B47" w:rsidRPr="00EE5BBF">
        <w:rPr>
          <w:rFonts w:asciiTheme="majorHAnsi" w:hAnsiTheme="majorHAnsi" w:cstheme="majorHAnsi"/>
          <w:bCs/>
        </w:rPr>
        <w:t xml:space="preserve">. </w:t>
      </w:r>
      <w:r w:rsidR="000727FA">
        <w:rPr>
          <w:rFonts w:asciiTheme="majorHAnsi" w:hAnsiTheme="majorHAnsi" w:cstheme="majorHAnsi"/>
          <w:bCs/>
        </w:rPr>
        <w:t>The</w:t>
      </w:r>
      <w:r w:rsidR="00EF0B47" w:rsidRPr="00EE5BBF">
        <w:rPr>
          <w:rFonts w:asciiTheme="majorHAnsi" w:hAnsiTheme="majorHAnsi" w:cstheme="majorHAnsi"/>
          <w:bCs/>
        </w:rPr>
        <w:t xml:space="preserve"> results place pressure on the skeptic about unconscious perception. </w:t>
      </w:r>
      <w:r w:rsidR="00207D5A" w:rsidRPr="00EE5BBF">
        <w:rPr>
          <w:rFonts w:asciiTheme="majorHAnsi" w:hAnsiTheme="majorHAnsi" w:cstheme="majorHAnsi"/>
          <w:bCs/>
        </w:rPr>
        <w:t>Third</w:t>
      </w:r>
      <w:r w:rsidR="00D81347" w:rsidRPr="00EE5BBF">
        <w:rPr>
          <w:rFonts w:asciiTheme="majorHAnsi" w:hAnsiTheme="majorHAnsi" w:cstheme="majorHAnsi"/>
          <w:bCs/>
        </w:rPr>
        <w:t xml:space="preserve">, </w:t>
      </w:r>
      <w:r w:rsidRPr="00EE5BBF">
        <w:rPr>
          <w:rFonts w:asciiTheme="majorHAnsi" w:hAnsiTheme="majorHAnsi" w:cstheme="majorHAnsi"/>
          <w:bCs/>
        </w:rPr>
        <w:t xml:space="preserve">reflecting upon </w:t>
      </w:r>
      <w:r w:rsidR="00D81347" w:rsidRPr="00EE5BBF">
        <w:rPr>
          <w:rFonts w:asciiTheme="majorHAnsi" w:hAnsiTheme="majorHAnsi" w:cstheme="majorHAnsi"/>
          <w:bCs/>
        </w:rPr>
        <w:t>broader philosophical themes running through debates about unconscious perception</w:t>
      </w:r>
      <w:r w:rsidRPr="00EE5BBF">
        <w:rPr>
          <w:rFonts w:asciiTheme="majorHAnsi" w:hAnsiTheme="majorHAnsi" w:cstheme="majorHAnsi"/>
          <w:bCs/>
        </w:rPr>
        <w:t>,</w:t>
      </w:r>
      <w:r w:rsidR="00D81347" w:rsidRPr="00EE5BBF">
        <w:rPr>
          <w:rFonts w:asciiTheme="majorHAnsi" w:hAnsiTheme="majorHAnsi" w:cstheme="majorHAnsi"/>
          <w:bCs/>
        </w:rPr>
        <w:t xml:space="preserve"> </w:t>
      </w:r>
      <w:r w:rsidRPr="00EE5BBF">
        <w:rPr>
          <w:rFonts w:asciiTheme="majorHAnsi" w:hAnsiTheme="majorHAnsi" w:cstheme="majorHAnsi"/>
          <w:bCs/>
        </w:rPr>
        <w:t>w</w:t>
      </w:r>
      <w:r w:rsidR="00D81347" w:rsidRPr="00EE5BBF">
        <w:rPr>
          <w:rFonts w:asciiTheme="majorHAnsi" w:hAnsiTheme="majorHAnsi" w:cstheme="majorHAnsi"/>
          <w:bCs/>
        </w:rPr>
        <w:t xml:space="preserve">e highlight how our discussion places pressure on the view that perception is a manifest kind, rather than a natural kind. </w:t>
      </w:r>
      <w:r w:rsidRPr="00EE5BBF">
        <w:rPr>
          <w:rFonts w:asciiTheme="majorHAnsi" w:hAnsiTheme="majorHAnsi" w:cstheme="majorHAnsi"/>
          <w:bCs/>
        </w:rPr>
        <w:t xml:space="preserve">In doing so, we resist the tempting complaint that </w:t>
      </w:r>
      <w:r w:rsidR="00D81347" w:rsidRPr="00EE5BBF">
        <w:rPr>
          <w:rFonts w:asciiTheme="majorHAnsi" w:hAnsiTheme="majorHAnsi" w:cstheme="majorHAnsi"/>
          <w:bCs/>
        </w:rPr>
        <w:t xml:space="preserve">the debate about unconscious perception </w:t>
      </w:r>
      <w:r w:rsidR="00EF0B47" w:rsidRPr="00EE5BBF">
        <w:rPr>
          <w:rFonts w:asciiTheme="majorHAnsi" w:hAnsiTheme="majorHAnsi" w:cstheme="majorHAnsi"/>
          <w:bCs/>
        </w:rPr>
        <w:t>is</w:t>
      </w:r>
      <w:r w:rsidR="00D81347" w:rsidRPr="00EE5BBF">
        <w:rPr>
          <w:rFonts w:asciiTheme="majorHAnsi" w:hAnsiTheme="majorHAnsi" w:cstheme="majorHAnsi"/>
          <w:bCs/>
        </w:rPr>
        <w:t xml:space="preserve"> merely verbal.</w:t>
      </w:r>
    </w:p>
    <w:p w14:paraId="556C8875" w14:textId="3AA8B1F1" w:rsidR="00C00252" w:rsidRDefault="00C00252" w:rsidP="00EE5BBF">
      <w:pPr>
        <w:snapToGrid w:val="0"/>
        <w:spacing w:line="480" w:lineRule="auto"/>
        <w:rPr>
          <w:rFonts w:asciiTheme="majorHAnsi" w:hAnsiTheme="majorHAnsi" w:cstheme="majorHAnsi"/>
        </w:rPr>
      </w:pPr>
    </w:p>
    <w:p w14:paraId="74BF41C4" w14:textId="77777777" w:rsidR="0048061B" w:rsidRPr="00EE5BBF" w:rsidRDefault="0048061B" w:rsidP="00EE5BBF">
      <w:pPr>
        <w:snapToGrid w:val="0"/>
        <w:spacing w:line="480" w:lineRule="auto"/>
        <w:rPr>
          <w:rFonts w:asciiTheme="majorHAnsi" w:hAnsiTheme="majorHAnsi" w:cstheme="majorHAnsi"/>
        </w:rPr>
      </w:pPr>
    </w:p>
    <w:p w14:paraId="66A1E014" w14:textId="6D7424B2" w:rsidR="00693403" w:rsidRPr="00EE5BBF" w:rsidRDefault="00DE5794" w:rsidP="00EE5BBF">
      <w:pPr>
        <w:snapToGrid w:val="0"/>
        <w:spacing w:line="480" w:lineRule="auto"/>
        <w:rPr>
          <w:rFonts w:asciiTheme="majorHAnsi" w:hAnsiTheme="majorHAnsi" w:cstheme="majorHAnsi"/>
          <w:b/>
          <w:bCs/>
        </w:rPr>
      </w:pPr>
      <w:r w:rsidRPr="00EE5BBF">
        <w:rPr>
          <w:rFonts w:asciiTheme="majorHAnsi" w:hAnsiTheme="majorHAnsi" w:cstheme="majorHAnsi"/>
          <w:b/>
          <w:bCs/>
        </w:rPr>
        <w:lastRenderedPageBreak/>
        <w:t>1</w:t>
      </w:r>
      <w:r w:rsidR="00693403" w:rsidRPr="00EE5BBF">
        <w:rPr>
          <w:rFonts w:asciiTheme="majorHAnsi" w:hAnsiTheme="majorHAnsi" w:cstheme="majorHAnsi"/>
          <w:b/>
          <w:bCs/>
        </w:rPr>
        <w:t xml:space="preserve"> Introduction</w:t>
      </w:r>
    </w:p>
    <w:p w14:paraId="40E679F4" w14:textId="4EA1CCEA" w:rsidR="00F418B9" w:rsidRPr="00EE5BBF" w:rsidRDefault="00A3272D"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By broad consensus across </w:t>
      </w:r>
      <w:r w:rsidR="00F418B9" w:rsidRPr="00EE5BBF">
        <w:rPr>
          <w:rFonts w:asciiTheme="majorHAnsi" w:hAnsiTheme="majorHAnsi" w:cstheme="majorHAnsi"/>
        </w:rPr>
        <w:t>cognitive</w:t>
      </w:r>
      <w:r w:rsidR="00113BE0" w:rsidRPr="00EE5BBF">
        <w:rPr>
          <w:rFonts w:asciiTheme="majorHAnsi" w:hAnsiTheme="majorHAnsi" w:cstheme="majorHAnsi"/>
        </w:rPr>
        <w:t xml:space="preserve"> </w:t>
      </w:r>
      <w:r w:rsidR="00F418B9" w:rsidRPr="00EE5BBF">
        <w:rPr>
          <w:rFonts w:asciiTheme="majorHAnsi" w:hAnsiTheme="majorHAnsi" w:cstheme="majorHAnsi"/>
        </w:rPr>
        <w:t>psychology,</w:t>
      </w:r>
      <w:r w:rsidR="00113BE0" w:rsidRPr="00EE5BBF">
        <w:rPr>
          <w:rFonts w:asciiTheme="majorHAnsi" w:hAnsiTheme="majorHAnsi" w:cstheme="majorHAnsi"/>
        </w:rPr>
        <w:t xml:space="preserve"> </w:t>
      </w:r>
      <w:r w:rsidR="00F418B9" w:rsidRPr="00EE5BBF">
        <w:rPr>
          <w:rFonts w:asciiTheme="majorHAnsi" w:hAnsiTheme="majorHAnsi" w:cstheme="majorHAnsi"/>
        </w:rPr>
        <w:t>neuroscience, an</w:t>
      </w:r>
      <w:r w:rsidR="0037317A" w:rsidRPr="00EE5BBF">
        <w:rPr>
          <w:rFonts w:asciiTheme="majorHAnsi" w:hAnsiTheme="majorHAnsi" w:cstheme="majorHAnsi"/>
        </w:rPr>
        <w:t>d</w:t>
      </w:r>
      <w:r w:rsidR="00F418B9" w:rsidRPr="00EE5BBF">
        <w:rPr>
          <w:rFonts w:asciiTheme="majorHAnsi" w:hAnsiTheme="majorHAnsi" w:cstheme="majorHAnsi"/>
        </w:rPr>
        <w:t xml:space="preserve"> philosophy</w:t>
      </w:r>
      <w:r w:rsidRPr="00EE5BBF">
        <w:rPr>
          <w:rFonts w:asciiTheme="majorHAnsi" w:hAnsiTheme="majorHAnsi" w:cstheme="majorHAnsi"/>
        </w:rPr>
        <w:t xml:space="preserve">, unconscious perceptual states exist. They are posited to explain the results of a wide range of studies (e.g., those involving masked priming), and to help explain otherwise puzzling phenomena (e.g., blindsight). And the existence </w:t>
      </w:r>
      <w:r w:rsidR="00FA2356" w:rsidRPr="00EE5BBF">
        <w:rPr>
          <w:rFonts w:asciiTheme="majorHAnsi" w:hAnsiTheme="majorHAnsi" w:cstheme="majorHAnsi"/>
        </w:rPr>
        <w:t xml:space="preserve">of unconscious perceptual states </w:t>
      </w:r>
      <w:r w:rsidRPr="00EE5BBF">
        <w:rPr>
          <w:rFonts w:asciiTheme="majorHAnsi" w:hAnsiTheme="majorHAnsi" w:cstheme="majorHAnsi"/>
        </w:rPr>
        <w:t xml:space="preserve">is widely taken to have important implications for </w:t>
      </w:r>
      <w:r w:rsidR="00D373E0" w:rsidRPr="00EE5BBF">
        <w:rPr>
          <w:rFonts w:asciiTheme="majorHAnsi" w:hAnsiTheme="majorHAnsi" w:cstheme="majorHAnsi"/>
        </w:rPr>
        <w:t xml:space="preserve">the nature of perception (Burge 2010, Berger and </w:t>
      </w:r>
      <w:proofErr w:type="spellStart"/>
      <w:r w:rsidR="00D373E0" w:rsidRPr="00EE5BBF">
        <w:rPr>
          <w:rFonts w:asciiTheme="majorHAnsi" w:hAnsiTheme="majorHAnsi" w:cstheme="majorHAnsi"/>
        </w:rPr>
        <w:t>Nanay</w:t>
      </w:r>
      <w:proofErr w:type="spellEnd"/>
      <w:r w:rsidR="00D373E0" w:rsidRPr="00EE5BBF">
        <w:rPr>
          <w:rFonts w:asciiTheme="majorHAnsi" w:hAnsiTheme="majorHAnsi" w:cstheme="majorHAnsi"/>
        </w:rPr>
        <w:t xml:space="preserve"> 2016, Phillips 2018</w:t>
      </w:r>
      <w:r w:rsidR="0083496A" w:rsidRPr="00EE5BBF">
        <w:rPr>
          <w:rFonts w:asciiTheme="majorHAnsi" w:hAnsiTheme="majorHAnsi" w:cstheme="majorHAnsi"/>
        </w:rPr>
        <w:t>a</w:t>
      </w:r>
      <w:r w:rsidR="00D373E0" w:rsidRPr="00EE5BBF">
        <w:rPr>
          <w:rFonts w:asciiTheme="majorHAnsi" w:hAnsiTheme="majorHAnsi" w:cstheme="majorHAnsi"/>
        </w:rPr>
        <w:t xml:space="preserve">), for the epistemic role of </w:t>
      </w:r>
      <w:r w:rsidR="007C6C27" w:rsidRPr="00EE5BBF">
        <w:rPr>
          <w:rFonts w:asciiTheme="majorHAnsi" w:hAnsiTheme="majorHAnsi" w:cstheme="majorHAnsi"/>
        </w:rPr>
        <w:t>consciousness in perception</w:t>
      </w:r>
      <w:r w:rsidR="00D373E0" w:rsidRPr="00EE5BBF">
        <w:rPr>
          <w:rFonts w:asciiTheme="majorHAnsi" w:hAnsiTheme="majorHAnsi" w:cstheme="majorHAnsi"/>
        </w:rPr>
        <w:t xml:space="preserve"> (Siegel 201</w:t>
      </w:r>
      <w:r w:rsidR="00FD479C" w:rsidRPr="00EE5BBF">
        <w:rPr>
          <w:rFonts w:asciiTheme="majorHAnsi" w:hAnsiTheme="majorHAnsi" w:cstheme="majorHAnsi"/>
        </w:rPr>
        <w:t>6</w:t>
      </w:r>
      <w:r w:rsidR="00D373E0" w:rsidRPr="00EE5BBF">
        <w:rPr>
          <w:rFonts w:asciiTheme="majorHAnsi" w:hAnsiTheme="majorHAnsi" w:cstheme="majorHAnsi"/>
        </w:rPr>
        <w:t>, Berger et al. 2018</w:t>
      </w:r>
      <w:r w:rsidR="001C3CC5" w:rsidRPr="00EE5BBF">
        <w:rPr>
          <w:rFonts w:asciiTheme="majorHAnsi" w:hAnsiTheme="majorHAnsi" w:cstheme="majorHAnsi"/>
        </w:rPr>
        <w:t>; Smithies 2019</w:t>
      </w:r>
      <w:r w:rsidR="00D373E0" w:rsidRPr="00EE5BBF">
        <w:rPr>
          <w:rFonts w:asciiTheme="majorHAnsi" w:hAnsiTheme="majorHAnsi" w:cstheme="majorHAnsi"/>
        </w:rPr>
        <w:t xml:space="preserve">), for </w:t>
      </w:r>
      <w:r w:rsidRPr="00EE5BBF">
        <w:rPr>
          <w:rFonts w:asciiTheme="majorHAnsi" w:hAnsiTheme="majorHAnsi" w:cstheme="majorHAnsi"/>
        </w:rPr>
        <w:t>how we understand the functions of perception</w:t>
      </w:r>
      <w:r w:rsidR="00D373E0" w:rsidRPr="00EE5BBF">
        <w:rPr>
          <w:rFonts w:asciiTheme="majorHAnsi" w:hAnsiTheme="majorHAnsi" w:cstheme="majorHAnsi"/>
        </w:rPr>
        <w:t xml:space="preserve"> (Peters et al. 2017)</w:t>
      </w:r>
      <w:r w:rsidRPr="00EE5BBF">
        <w:rPr>
          <w:rFonts w:asciiTheme="majorHAnsi" w:hAnsiTheme="majorHAnsi" w:cstheme="majorHAnsi"/>
        </w:rPr>
        <w:t xml:space="preserve">, </w:t>
      </w:r>
      <w:r w:rsidR="00D373E0" w:rsidRPr="00EE5BBF">
        <w:rPr>
          <w:rFonts w:asciiTheme="majorHAnsi" w:hAnsiTheme="majorHAnsi" w:cstheme="majorHAnsi"/>
        </w:rPr>
        <w:t>and for how we understand</w:t>
      </w:r>
      <w:r w:rsidRPr="00EE5BBF">
        <w:rPr>
          <w:rFonts w:asciiTheme="majorHAnsi" w:hAnsiTheme="majorHAnsi" w:cstheme="majorHAnsi"/>
        </w:rPr>
        <w:t xml:space="preserve"> the functions of consciousness</w:t>
      </w:r>
      <w:r w:rsidR="00D373E0" w:rsidRPr="00EE5BBF">
        <w:rPr>
          <w:rFonts w:asciiTheme="majorHAnsi" w:hAnsiTheme="majorHAnsi" w:cstheme="majorHAnsi"/>
        </w:rPr>
        <w:t xml:space="preserve"> (Rosenthal 2008)</w:t>
      </w:r>
      <w:r w:rsidRPr="00EE5BBF">
        <w:rPr>
          <w:rFonts w:asciiTheme="majorHAnsi" w:hAnsiTheme="majorHAnsi" w:cstheme="majorHAnsi"/>
        </w:rPr>
        <w:t>.</w:t>
      </w:r>
    </w:p>
    <w:p w14:paraId="47B3AFCE" w14:textId="7ECA9361" w:rsidR="00E817B4" w:rsidRPr="00EE5BBF" w:rsidRDefault="00C0178F" w:rsidP="00EE5BBF">
      <w:pPr>
        <w:snapToGrid w:val="0"/>
        <w:spacing w:line="480" w:lineRule="auto"/>
        <w:ind w:firstLine="720"/>
        <w:rPr>
          <w:rFonts w:asciiTheme="majorHAnsi" w:hAnsiTheme="majorHAnsi" w:cstheme="majorHAnsi"/>
        </w:rPr>
      </w:pPr>
      <w:r w:rsidRPr="00EE5BBF">
        <w:rPr>
          <w:rFonts w:asciiTheme="majorHAnsi" w:hAnsiTheme="majorHAnsi" w:cstheme="majorHAnsi"/>
        </w:rPr>
        <w:t>Consensus has recently come under sustained attack</w:t>
      </w:r>
      <w:r w:rsidR="00F60353" w:rsidRPr="00EE5BBF">
        <w:rPr>
          <w:rFonts w:asciiTheme="majorHAnsi" w:hAnsiTheme="majorHAnsi" w:cstheme="majorHAnsi"/>
        </w:rPr>
        <w:t xml:space="preserve"> (see Peters &amp; Lau 2015; P</w:t>
      </w:r>
      <w:r w:rsidR="00F60353" w:rsidRPr="00EE5BBF">
        <w:rPr>
          <w:rFonts w:asciiTheme="majorHAnsi" w:eastAsia="Garamond" w:hAnsiTheme="majorHAnsi" w:cstheme="majorHAnsi"/>
          <w:color w:val="222222"/>
        </w:rPr>
        <w:t>eters, Ro, &amp; Lau 2016; Peters et al. 2017; Phillips 2018</w:t>
      </w:r>
      <w:r w:rsidR="0083496A" w:rsidRPr="00EE5BBF">
        <w:rPr>
          <w:rFonts w:asciiTheme="majorHAnsi" w:eastAsia="Garamond" w:hAnsiTheme="majorHAnsi" w:cstheme="majorHAnsi"/>
          <w:color w:val="222222"/>
        </w:rPr>
        <w:t>a</w:t>
      </w:r>
      <w:r w:rsidR="00F60353" w:rsidRPr="00EE5BBF">
        <w:rPr>
          <w:rFonts w:asciiTheme="majorHAnsi" w:hAnsiTheme="majorHAnsi" w:cstheme="majorHAnsi"/>
        </w:rPr>
        <w:t>)</w:t>
      </w:r>
      <w:r w:rsidRPr="00EE5BBF">
        <w:rPr>
          <w:rFonts w:asciiTheme="majorHAnsi" w:hAnsiTheme="majorHAnsi" w:cstheme="majorHAnsi"/>
        </w:rPr>
        <w:t xml:space="preserve">. </w:t>
      </w:r>
      <w:r w:rsidR="00FA2356" w:rsidRPr="00EE5BBF">
        <w:rPr>
          <w:rFonts w:asciiTheme="majorHAnsi" w:hAnsiTheme="majorHAnsi" w:cstheme="majorHAnsi"/>
        </w:rPr>
        <w:t xml:space="preserve">According to the </w:t>
      </w:r>
      <w:r w:rsidR="000236C8" w:rsidRPr="00EE5BBF">
        <w:rPr>
          <w:rFonts w:asciiTheme="majorHAnsi" w:hAnsiTheme="majorHAnsi" w:cstheme="majorHAnsi"/>
        </w:rPr>
        <w:t>‘problem of the criterion’</w:t>
      </w:r>
      <w:r w:rsidR="00FA2356" w:rsidRPr="00EE5BBF">
        <w:rPr>
          <w:rFonts w:asciiTheme="majorHAnsi" w:hAnsiTheme="majorHAnsi" w:cstheme="majorHAnsi"/>
        </w:rPr>
        <w:t xml:space="preserve">, </w:t>
      </w:r>
      <w:r w:rsidR="000236C8" w:rsidRPr="00EE5BBF">
        <w:rPr>
          <w:rFonts w:asciiTheme="majorHAnsi" w:hAnsiTheme="majorHAnsi" w:cstheme="majorHAnsi"/>
        </w:rPr>
        <w:t>cases of seemingly unconscious perception are actually cases of weakly conscious perception that goes unreported by subjects simply because the</w:t>
      </w:r>
      <w:r w:rsidR="008D4F49" w:rsidRPr="00EE5BBF">
        <w:rPr>
          <w:rFonts w:asciiTheme="majorHAnsi" w:hAnsiTheme="majorHAnsi" w:cstheme="majorHAnsi"/>
        </w:rPr>
        <w:t xml:space="preserve">y are not confident enough in what they consciously </w:t>
      </w:r>
      <w:r w:rsidR="0037317A" w:rsidRPr="00EE5BBF">
        <w:rPr>
          <w:rFonts w:asciiTheme="majorHAnsi" w:hAnsiTheme="majorHAnsi" w:cstheme="majorHAnsi"/>
        </w:rPr>
        <w:t>perceive.</w:t>
      </w:r>
    </w:p>
    <w:p w14:paraId="529174E6" w14:textId="06E183E5" w:rsidR="000236C8" w:rsidRPr="00EE5BBF" w:rsidRDefault="00C0178F"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This problem is not easy to overcome. </w:t>
      </w:r>
      <w:r w:rsidR="000236C8" w:rsidRPr="00EE5BBF">
        <w:rPr>
          <w:rFonts w:asciiTheme="majorHAnsi" w:hAnsiTheme="majorHAnsi" w:cstheme="majorHAnsi"/>
        </w:rPr>
        <w:t xml:space="preserve">A natural </w:t>
      </w:r>
      <w:r w:rsidRPr="00EE5BBF">
        <w:rPr>
          <w:rFonts w:asciiTheme="majorHAnsi" w:hAnsiTheme="majorHAnsi" w:cstheme="majorHAnsi"/>
        </w:rPr>
        <w:t>move</w:t>
      </w:r>
      <w:r w:rsidR="008D4F49" w:rsidRPr="00EE5BBF">
        <w:rPr>
          <w:rFonts w:asciiTheme="majorHAnsi" w:hAnsiTheme="majorHAnsi" w:cstheme="majorHAnsi"/>
        </w:rPr>
        <w:t xml:space="preserve"> is to restrict oneself to</w:t>
      </w:r>
      <w:r w:rsidR="000236C8" w:rsidRPr="00EE5BBF">
        <w:rPr>
          <w:rFonts w:asciiTheme="majorHAnsi" w:hAnsiTheme="majorHAnsi" w:cstheme="majorHAnsi"/>
        </w:rPr>
        <w:t xml:space="preserve"> objective measure</w:t>
      </w:r>
      <w:r w:rsidR="008D4F49" w:rsidRPr="00EE5BBF">
        <w:rPr>
          <w:rFonts w:asciiTheme="majorHAnsi" w:hAnsiTheme="majorHAnsi" w:cstheme="majorHAnsi"/>
        </w:rPr>
        <w:t>s</w:t>
      </w:r>
      <w:r w:rsidR="000236C8" w:rsidRPr="00EE5BBF">
        <w:rPr>
          <w:rFonts w:asciiTheme="majorHAnsi" w:hAnsiTheme="majorHAnsi" w:cstheme="majorHAnsi"/>
        </w:rPr>
        <w:t xml:space="preserve"> of consciousness, such that a </w:t>
      </w:r>
      <w:r w:rsidR="0037317A" w:rsidRPr="00EE5BBF">
        <w:rPr>
          <w:rFonts w:asciiTheme="majorHAnsi" w:hAnsiTheme="majorHAnsi" w:cstheme="majorHAnsi"/>
        </w:rPr>
        <w:t xml:space="preserve">subject is considered consciously aware of a </w:t>
      </w:r>
      <w:r w:rsidR="000236C8" w:rsidRPr="00EE5BBF">
        <w:rPr>
          <w:rFonts w:asciiTheme="majorHAnsi" w:hAnsiTheme="majorHAnsi" w:cstheme="majorHAnsi"/>
        </w:rPr>
        <w:t xml:space="preserve">stimulus if </w:t>
      </w:r>
      <w:r w:rsidR="0037317A" w:rsidRPr="00EE5BBF">
        <w:rPr>
          <w:rFonts w:asciiTheme="majorHAnsi" w:hAnsiTheme="majorHAnsi" w:cstheme="majorHAnsi"/>
        </w:rPr>
        <w:t>they</w:t>
      </w:r>
      <w:r w:rsidR="000236C8" w:rsidRPr="00EE5BBF">
        <w:rPr>
          <w:rFonts w:asciiTheme="majorHAnsi" w:hAnsiTheme="majorHAnsi" w:cstheme="majorHAnsi"/>
        </w:rPr>
        <w:t xml:space="preserve"> </w:t>
      </w:r>
      <w:r w:rsidR="008D4F49" w:rsidRPr="00EE5BBF">
        <w:rPr>
          <w:rFonts w:asciiTheme="majorHAnsi" w:hAnsiTheme="majorHAnsi" w:cstheme="majorHAnsi"/>
        </w:rPr>
        <w:t>perform</w:t>
      </w:r>
      <w:r w:rsidR="000236C8" w:rsidRPr="00EE5BBF">
        <w:rPr>
          <w:rFonts w:asciiTheme="majorHAnsi" w:hAnsiTheme="majorHAnsi" w:cstheme="majorHAnsi"/>
        </w:rPr>
        <w:t xml:space="preserve"> above chance at a discriminat</w:t>
      </w:r>
      <w:r w:rsidR="008D4F49" w:rsidRPr="00EE5BBF">
        <w:rPr>
          <w:rFonts w:asciiTheme="majorHAnsi" w:hAnsiTheme="majorHAnsi" w:cstheme="majorHAnsi"/>
        </w:rPr>
        <w:t>ion task pertaining to that stimulus</w:t>
      </w:r>
      <w:r w:rsidR="0037317A" w:rsidRPr="00EE5BBF">
        <w:rPr>
          <w:rFonts w:asciiTheme="majorHAnsi" w:hAnsiTheme="majorHAnsi" w:cstheme="majorHAnsi"/>
        </w:rPr>
        <w:t>,</w:t>
      </w:r>
      <w:r w:rsidR="000236C8" w:rsidRPr="00EE5BBF">
        <w:rPr>
          <w:rFonts w:asciiTheme="majorHAnsi" w:hAnsiTheme="majorHAnsi" w:cstheme="majorHAnsi"/>
        </w:rPr>
        <w:t xml:space="preserve"> and </w:t>
      </w:r>
      <w:r w:rsidR="0037317A" w:rsidRPr="00EE5BBF">
        <w:rPr>
          <w:rFonts w:asciiTheme="majorHAnsi" w:hAnsiTheme="majorHAnsi" w:cstheme="majorHAnsi"/>
        </w:rPr>
        <w:t>not consciously aware of it otherwise</w:t>
      </w:r>
      <w:r w:rsidR="000236C8" w:rsidRPr="00EE5BBF">
        <w:rPr>
          <w:rFonts w:asciiTheme="majorHAnsi" w:hAnsiTheme="majorHAnsi" w:cstheme="majorHAnsi"/>
        </w:rPr>
        <w:t xml:space="preserve">. </w:t>
      </w:r>
      <w:r w:rsidR="00F03761" w:rsidRPr="00EE5BBF">
        <w:rPr>
          <w:rFonts w:asciiTheme="majorHAnsi" w:hAnsiTheme="majorHAnsi" w:cstheme="majorHAnsi"/>
        </w:rPr>
        <w:t>The idea</w:t>
      </w:r>
      <w:r w:rsidR="0037317A" w:rsidRPr="00EE5BBF">
        <w:rPr>
          <w:rFonts w:asciiTheme="majorHAnsi" w:hAnsiTheme="majorHAnsi" w:cstheme="majorHAnsi"/>
        </w:rPr>
        <w:t xml:space="preserve"> </w:t>
      </w:r>
      <w:r w:rsidR="008D4F49" w:rsidRPr="00EE5BBF">
        <w:rPr>
          <w:rFonts w:asciiTheme="majorHAnsi" w:hAnsiTheme="majorHAnsi" w:cstheme="majorHAnsi"/>
        </w:rPr>
        <w:t xml:space="preserve">is that </w:t>
      </w:r>
      <w:r w:rsidR="00F03761" w:rsidRPr="00EE5BBF">
        <w:rPr>
          <w:rFonts w:asciiTheme="majorHAnsi" w:hAnsiTheme="majorHAnsi" w:cstheme="majorHAnsi"/>
        </w:rPr>
        <w:t xml:space="preserve">if we can demonstrate the existence of </w:t>
      </w:r>
      <w:r w:rsidR="00790276" w:rsidRPr="00EE5BBF">
        <w:rPr>
          <w:rFonts w:asciiTheme="majorHAnsi" w:hAnsiTheme="majorHAnsi" w:cstheme="majorHAnsi"/>
        </w:rPr>
        <w:t>sensory representation</w:t>
      </w:r>
      <w:r w:rsidR="0037317A" w:rsidRPr="00EE5BBF">
        <w:rPr>
          <w:rFonts w:asciiTheme="majorHAnsi" w:hAnsiTheme="majorHAnsi" w:cstheme="majorHAnsi"/>
        </w:rPr>
        <w:t xml:space="preserve"> of some stimulus</w:t>
      </w:r>
      <w:r w:rsidR="008D4F49" w:rsidRPr="00EE5BBF">
        <w:rPr>
          <w:rFonts w:asciiTheme="majorHAnsi" w:hAnsiTheme="majorHAnsi" w:cstheme="majorHAnsi"/>
        </w:rPr>
        <w:t xml:space="preserve"> through downstream effects on behaviour</w:t>
      </w:r>
      <w:r w:rsidR="00790276" w:rsidRPr="00EE5BBF">
        <w:rPr>
          <w:rFonts w:asciiTheme="majorHAnsi" w:hAnsiTheme="majorHAnsi" w:cstheme="majorHAnsi"/>
        </w:rPr>
        <w:t xml:space="preserve"> (e.g., priming effects)</w:t>
      </w:r>
      <w:r w:rsidR="008D4F49" w:rsidRPr="00EE5BBF">
        <w:rPr>
          <w:rFonts w:asciiTheme="majorHAnsi" w:hAnsiTheme="majorHAnsi" w:cstheme="majorHAnsi"/>
        </w:rPr>
        <w:t>,</w:t>
      </w:r>
      <w:r w:rsidR="00F03761" w:rsidRPr="00EE5BBF">
        <w:rPr>
          <w:rFonts w:asciiTheme="majorHAnsi" w:hAnsiTheme="majorHAnsi" w:cstheme="majorHAnsi"/>
        </w:rPr>
        <w:t xml:space="preserve"> even though a subject’s discriminatory capacity is completely at chance</w:t>
      </w:r>
      <w:r w:rsidR="008D4F49" w:rsidRPr="00EE5BBF">
        <w:rPr>
          <w:rFonts w:asciiTheme="majorHAnsi" w:hAnsiTheme="majorHAnsi" w:cstheme="majorHAnsi"/>
        </w:rPr>
        <w:t xml:space="preserve">, </w:t>
      </w:r>
      <w:r w:rsidR="00E817B4" w:rsidRPr="00EE5BBF">
        <w:rPr>
          <w:rFonts w:asciiTheme="majorHAnsi" w:hAnsiTheme="majorHAnsi" w:cstheme="majorHAnsi"/>
        </w:rPr>
        <w:t xml:space="preserve">then </w:t>
      </w:r>
      <w:r w:rsidR="00F03761" w:rsidRPr="00EE5BBF">
        <w:rPr>
          <w:rFonts w:asciiTheme="majorHAnsi" w:hAnsiTheme="majorHAnsi" w:cstheme="majorHAnsi"/>
        </w:rPr>
        <w:t xml:space="preserve">we can infer that the </w:t>
      </w:r>
      <w:r w:rsidR="00790276" w:rsidRPr="00EE5BBF">
        <w:rPr>
          <w:rFonts w:asciiTheme="majorHAnsi" w:hAnsiTheme="majorHAnsi" w:cstheme="majorHAnsi"/>
        </w:rPr>
        <w:t xml:space="preserve">representation </w:t>
      </w:r>
      <w:r w:rsidR="00F03761" w:rsidRPr="00EE5BBF">
        <w:rPr>
          <w:rFonts w:asciiTheme="majorHAnsi" w:hAnsiTheme="majorHAnsi" w:cstheme="majorHAnsi"/>
        </w:rPr>
        <w:t>at issue is unconscious.</w:t>
      </w:r>
      <w:r w:rsidR="00E817B4" w:rsidRPr="00EE5BBF">
        <w:rPr>
          <w:rFonts w:asciiTheme="majorHAnsi" w:hAnsiTheme="majorHAnsi" w:cstheme="majorHAnsi"/>
        </w:rPr>
        <w:t xml:space="preserve"> </w:t>
      </w:r>
      <w:r w:rsidRPr="00EE5BBF">
        <w:rPr>
          <w:rFonts w:asciiTheme="majorHAnsi" w:hAnsiTheme="majorHAnsi" w:cstheme="majorHAnsi"/>
        </w:rPr>
        <w:t>There would be</w:t>
      </w:r>
      <w:r w:rsidR="00E817B4" w:rsidRPr="00EE5BBF">
        <w:rPr>
          <w:rFonts w:asciiTheme="majorHAnsi" w:hAnsiTheme="majorHAnsi" w:cstheme="majorHAnsi"/>
        </w:rPr>
        <w:t xml:space="preserve"> no need to rely on verbal report</w:t>
      </w:r>
      <w:r w:rsidRPr="00EE5BBF">
        <w:rPr>
          <w:rFonts w:asciiTheme="majorHAnsi" w:hAnsiTheme="majorHAnsi" w:cstheme="majorHAnsi"/>
        </w:rPr>
        <w:t>. T</w:t>
      </w:r>
      <w:r w:rsidR="00E817B4" w:rsidRPr="00EE5BBF">
        <w:rPr>
          <w:rFonts w:asciiTheme="majorHAnsi" w:hAnsiTheme="majorHAnsi" w:cstheme="majorHAnsi"/>
        </w:rPr>
        <w:t xml:space="preserve">he problem of the criterion </w:t>
      </w:r>
      <w:r w:rsidRPr="00EE5BBF">
        <w:rPr>
          <w:rFonts w:asciiTheme="majorHAnsi" w:hAnsiTheme="majorHAnsi" w:cstheme="majorHAnsi"/>
        </w:rPr>
        <w:t xml:space="preserve">would be </w:t>
      </w:r>
      <w:r w:rsidR="00E817B4" w:rsidRPr="00EE5BBF">
        <w:rPr>
          <w:rFonts w:asciiTheme="majorHAnsi" w:hAnsiTheme="majorHAnsi" w:cstheme="majorHAnsi"/>
        </w:rPr>
        <w:t>avoided.</w:t>
      </w:r>
    </w:p>
    <w:p w14:paraId="38CC3781" w14:textId="14F60082" w:rsidR="00F03761" w:rsidRPr="00EE5BBF" w:rsidRDefault="00F03761" w:rsidP="00EE5BBF">
      <w:pPr>
        <w:snapToGrid w:val="0"/>
        <w:spacing w:line="480" w:lineRule="auto"/>
        <w:rPr>
          <w:rFonts w:asciiTheme="majorHAnsi" w:hAnsiTheme="majorHAnsi" w:cstheme="majorHAnsi"/>
        </w:rPr>
      </w:pPr>
      <w:r w:rsidRPr="00EE5BBF">
        <w:rPr>
          <w:rFonts w:asciiTheme="majorHAnsi" w:hAnsiTheme="majorHAnsi" w:cstheme="majorHAnsi"/>
        </w:rPr>
        <w:lastRenderedPageBreak/>
        <w:tab/>
      </w:r>
      <w:r w:rsidR="00C0178F" w:rsidRPr="00EE5BBF">
        <w:rPr>
          <w:rFonts w:asciiTheme="majorHAnsi" w:hAnsiTheme="majorHAnsi" w:cstheme="majorHAnsi"/>
        </w:rPr>
        <w:t xml:space="preserve">But here a second problem arises. </w:t>
      </w:r>
      <w:r w:rsidR="00E817B4" w:rsidRPr="00EE5BBF">
        <w:rPr>
          <w:rFonts w:asciiTheme="majorHAnsi" w:hAnsiTheme="majorHAnsi" w:cstheme="majorHAnsi"/>
        </w:rPr>
        <w:t>This is w</w:t>
      </w:r>
      <w:r w:rsidR="006B1D45" w:rsidRPr="00EE5BBF">
        <w:rPr>
          <w:rFonts w:asciiTheme="majorHAnsi" w:hAnsiTheme="majorHAnsi" w:cstheme="majorHAnsi"/>
        </w:rPr>
        <w:t>hat Phillips (2018</w:t>
      </w:r>
      <w:r w:rsidR="0083496A" w:rsidRPr="00EE5BBF">
        <w:rPr>
          <w:rFonts w:asciiTheme="majorHAnsi" w:hAnsiTheme="majorHAnsi" w:cstheme="majorHAnsi"/>
        </w:rPr>
        <w:t>a</w:t>
      </w:r>
      <w:r w:rsidR="00F80BEB" w:rsidRPr="00EE5BBF">
        <w:rPr>
          <w:rFonts w:asciiTheme="majorHAnsi" w:hAnsiTheme="majorHAnsi" w:cstheme="majorHAnsi"/>
        </w:rPr>
        <w:t>, 21</w:t>
      </w:r>
      <w:r w:rsidR="006B1D45" w:rsidRPr="00EE5BBF">
        <w:rPr>
          <w:rFonts w:asciiTheme="majorHAnsi" w:hAnsiTheme="majorHAnsi" w:cstheme="majorHAnsi"/>
        </w:rPr>
        <w:t>) calls the</w:t>
      </w:r>
      <w:r w:rsidRPr="00EE5BBF">
        <w:rPr>
          <w:rFonts w:asciiTheme="majorHAnsi" w:hAnsiTheme="majorHAnsi" w:cstheme="majorHAnsi"/>
        </w:rPr>
        <w:t xml:space="preserve"> </w:t>
      </w:r>
      <w:r w:rsidR="00020110" w:rsidRPr="00EE5BBF">
        <w:rPr>
          <w:rFonts w:asciiTheme="majorHAnsi" w:hAnsiTheme="majorHAnsi" w:cstheme="majorHAnsi"/>
        </w:rPr>
        <w:t>‘</w:t>
      </w:r>
      <w:r w:rsidRPr="00EE5BBF">
        <w:rPr>
          <w:rFonts w:asciiTheme="majorHAnsi" w:hAnsiTheme="majorHAnsi" w:cstheme="majorHAnsi"/>
        </w:rPr>
        <w:t>problem of attribution</w:t>
      </w:r>
      <w:r w:rsidR="00020110" w:rsidRPr="00EE5BBF">
        <w:rPr>
          <w:rFonts w:asciiTheme="majorHAnsi" w:hAnsiTheme="majorHAnsi" w:cstheme="majorHAnsi"/>
        </w:rPr>
        <w:t>’</w:t>
      </w:r>
      <w:r w:rsidR="006B1D45" w:rsidRPr="00EE5BBF">
        <w:rPr>
          <w:rFonts w:asciiTheme="majorHAnsi" w:hAnsiTheme="majorHAnsi" w:cstheme="majorHAnsi"/>
        </w:rPr>
        <w:t xml:space="preserve"> (</w:t>
      </w:r>
      <w:r w:rsidR="0037317A" w:rsidRPr="00EE5BBF">
        <w:rPr>
          <w:rFonts w:asciiTheme="majorHAnsi" w:hAnsiTheme="majorHAnsi" w:cstheme="majorHAnsi"/>
        </w:rPr>
        <w:t xml:space="preserve">see also Phillips 2016, </w:t>
      </w:r>
      <w:r w:rsidR="0037317A" w:rsidRPr="00EE5BBF">
        <w:rPr>
          <w:rFonts w:asciiTheme="majorHAnsi" w:eastAsia="Garamond" w:hAnsiTheme="majorHAnsi" w:cstheme="majorHAnsi"/>
          <w:color w:val="222222"/>
        </w:rPr>
        <w:t>Phillips &amp; Block 2016</w:t>
      </w:r>
      <w:r w:rsidR="00F80BEB" w:rsidRPr="00EE5BBF">
        <w:rPr>
          <w:rFonts w:asciiTheme="majorHAnsi" w:eastAsia="Garamond" w:hAnsiTheme="majorHAnsi" w:cstheme="majorHAnsi"/>
          <w:color w:val="222222"/>
        </w:rPr>
        <w:t>,</w:t>
      </w:r>
      <w:r w:rsidR="0037317A" w:rsidRPr="00EE5BBF">
        <w:rPr>
          <w:rFonts w:asciiTheme="majorHAnsi" w:eastAsia="Garamond" w:hAnsiTheme="majorHAnsi" w:cstheme="majorHAnsi"/>
          <w:color w:val="222222"/>
        </w:rPr>
        <w:t xml:space="preserve"> Peters et al. 2017</w:t>
      </w:r>
      <w:r w:rsidR="006B1D45" w:rsidRPr="00EE5BBF">
        <w:rPr>
          <w:rFonts w:asciiTheme="majorHAnsi" w:hAnsiTheme="majorHAnsi" w:cstheme="majorHAnsi"/>
        </w:rPr>
        <w:t>)</w:t>
      </w:r>
      <w:r w:rsidRPr="00EE5BBF">
        <w:rPr>
          <w:rFonts w:asciiTheme="majorHAnsi" w:hAnsiTheme="majorHAnsi" w:cstheme="majorHAnsi"/>
        </w:rPr>
        <w:t xml:space="preserve">. </w:t>
      </w:r>
      <w:r w:rsidR="00C0178F" w:rsidRPr="00EE5BBF">
        <w:rPr>
          <w:rFonts w:asciiTheme="majorHAnsi" w:hAnsiTheme="majorHAnsi" w:cstheme="majorHAnsi"/>
        </w:rPr>
        <w:t xml:space="preserve">In many – arguably, in all – </w:t>
      </w:r>
      <w:r w:rsidR="00F80BEB" w:rsidRPr="00EE5BBF">
        <w:rPr>
          <w:rFonts w:asciiTheme="majorHAnsi" w:hAnsiTheme="majorHAnsi" w:cstheme="majorHAnsi"/>
        </w:rPr>
        <w:t>of</w:t>
      </w:r>
      <w:r w:rsidR="00C0178F" w:rsidRPr="00EE5BBF">
        <w:rPr>
          <w:rFonts w:asciiTheme="majorHAnsi" w:hAnsiTheme="majorHAnsi" w:cstheme="majorHAnsi"/>
        </w:rPr>
        <w:t xml:space="preserve"> </w:t>
      </w:r>
      <w:r w:rsidR="00790276" w:rsidRPr="00EE5BBF">
        <w:rPr>
          <w:rFonts w:asciiTheme="majorHAnsi" w:hAnsiTheme="majorHAnsi" w:cstheme="majorHAnsi"/>
        </w:rPr>
        <w:t>sensory representations</w:t>
      </w:r>
      <w:r w:rsidRPr="00EE5BBF">
        <w:rPr>
          <w:rFonts w:asciiTheme="majorHAnsi" w:hAnsiTheme="majorHAnsi" w:cstheme="majorHAnsi"/>
        </w:rPr>
        <w:t xml:space="preserve"> influenc</w:t>
      </w:r>
      <w:r w:rsidR="00F80BEB" w:rsidRPr="00EE5BBF">
        <w:rPr>
          <w:rFonts w:asciiTheme="majorHAnsi" w:hAnsiTheme="majorHAnsi" w:cstheme="majorHAnsi"/>
        </w:rPr>
        <w:t>ing</w:t>
      </w:r>
      <w:r w:rsidRPr="00EE5BBF">
        <w:rPr>
          <w:rFonts w:asciiTheme="majorHAnsi" w:hAnsiTheme="majorHAnsi" w:cstheme="majorHAnsi"/>
        </w:rPr>
        <w:t xml:space="preserve"> behavior </w:t>
      </w:r>
      <w:r w:rsidR="008D4F49" w:rsidRPr="00EE5BBF">
        <w:rPr>
          <w:rFonts w:asciiTheme="majorHAnsi" w:hAnsiTheme="majorHAnsi" w:cstheme="majorHAnsi"/>
        </w:rPr>
        <w:t>while</w:t>
      </w:r>
      <w:r w:rsidRPr="00EE5BBF">
        <w:rPr>
          <w:rFonts w:asciiTheme="majorHAnsi" w:hAnsiTheme="majorHAnsi" w:cstheme="majorHAnsi"/>
        </w:rPr>
        <w:t xml:space="preserve"> discriminat</w:t>
      </w:r>
      <w:r w:rsidR="008D4F49" w:rsidRPr="00EE5BBF">
        <w:rPr>
          <w:rFonts w:asciiTheme="majorHAnsi" w:hAnsiTheme="majorHAnsi" w:cstheme="majorHAnsi"/>
        </w:rPr>
        <w:t>ory capacity</w:t>
      </w:r>
      <w:r w:rsidRPr="00EE5BBF">
        <w:rPr>
          <w:rFonts w:asciiTheme="majorHAnsi" w:hAnsiTheme="majorHAnsi" w:cstheme="majorHAnsi"/>
        </w:rPr>
        <w:t xml:space="preserve"> is at chance</w:t>
      </w:r>
      <w:r w:rsidR="00C0178F" w:rsidRPr="00EE5BBF">
        <w:rPr>
          <w:rFonts w:asciiTheme="majorHAnsi" w:hAnsiTheme="majorHAnsi" w:cstheme="majorHAnsi"/>
        </w:rPr>
        <w:t>, the representations</w:t>
      </w:r>
      <w:r w:rsidRPr="00EE5BBF">
        <w:rPr>
          <w:rFonts w:asciiTheme="majorHAnsi" w:hAnsiTheme="majorHAnsi" w:cstheme="majorHAnsi"/>
        </w:rPr>
        <w:t xml:space="preserve"> do not qualify as genuine </w:t>
      </w:r>
      <w:r w:rsidRPr="00EE5BBF">
        <w:rPr>
          <w:rFonts w:asciiTheme="majorHAnsi" w:hAnsiTheme="majorHAnsi" w:cstheme="majorHAnsi"/>
          <w:i/>
        </w:rPr>
        <w:t>perception</w:t>
      </w:r>
      <w:r w:rsidR="00790276" w:rsidRPr="00EE5BBF">
        <w:rPr>
          <w:rFonts w:asciiTheme="majorHAnsi" w:hAnsiTheme="majorHAnsi" w:cstheme="majorHAnsi"/>
          <w:i/>
        </w:rPr>
        <w:t>s</w:t>
      </w:r>
      <w:r w:rsidR="00C0178F" w:rsidRPr="00EE5BBF">
        <w:rPr>
          <w:rFonts w:asciiTheme="majorHAnsi" w:hAnsiTheme="majorHAnsi" w:cstheme="majorHAnsi"/>
        </w:rPr>
        <w:t xml:space="preserve">. They are but </w:t>
      </w:r>
      <w:r w:rsidRPr="00EE5BBF">
        <w:rPr>
          <w:rFonts w:asciiTheme="majorHAnsi" w:hAnsiTheme="majorHAnsi" w:cstheme="majorHAnsi"/>
        </w:rPr>
        <w:t xml:space="preserve">sub-personal states </w:t>
      </w:r>
      <w:r w:rsidR="008D4F49" w:rsidRPr="00EE5BBF">
        <w:rPr>
          <w:rFonts w:asciiTheme="majorHAnsi" w:hAnsiTheme="majorHAnsi" w:cstheme="majorHAnsi"/>
        </w:rPr>
        <w:t>of</w:t>
      </w:r>
      <w:r w:rsidR="00C0178F" w:rsidRPr="00EE5BBF">
        <w:rPr>
          <w:rFonts w:asciiTheme="majorHAnsi" w:hAnsiTheme="majorHAnsi" w:cstheme="majorHAnsi"/>
        </w:rPr>
        <w:t>, e.g.,</w:t>
      </w:r>
      <w:r w:rsidR="008D4F49" w:rsidRPr="00EE5BBF">
        <w:rPr>
          <w:rFonts w:asciiTheme="majorHAnsi" w:hAnsiTheme="majorHAnsi" w:cstheme="majorHAnsi"/>
        </w:rPr>
        <w:t xml:space="preserve"> the visual system</w:t>
      </w:r>
      <w:r w:rsidR="00895E54" w:rsidRPr="00EE5BBF">
        <w:rPr>
          <w:rFonts w:asciiTheme="majorHAnsi" w:hAnsiTheme="majorHAnsi" w:cstheme="majorHAnsi"/>
        </w:rPr>
        <w:t>.</w:t>
      </w:r>
    </w:p>
    <w:p w14:paraId="66B6124B" w14:textId="7E6D1B93" w:rsidR="00C0178F" w:rsidRPr="00EE5BBF" w:rsidRDefault="00C0178F" w:rsidP="00EE5BBF">
      <w:pPr>
        <w:snapToGrid w:val="0"/>
        <w:spacing w:line="480" w:lineRule="auto"/>
        <w:rPr>
          <w:rFonts w:asciiTheme="majorHAnsi" w:hAnsiTheme="majorHAnsi" w:cstheme="majorHAnsi"/>
        </w:rPr>
      </w:pPr>
      <w:r w:rsidRPr="00EE5BBF">
        <w:rPr>
          <w:rFonts w:asciiTheme="majorHAnsi" w:hAnsiTheme="majorHAnsi" w:cstheme="majorHAnsi"/>
        </w:rPr>
        <w:tab/>
      </w:r>
      <w:r w:rsidR="00F60353" w:rsidRPr="00EE5BBF">
        <w:rPr>
          <w:rFonts w:asciiTheme="majorHAnsi" w:hAnsiTheme="majorHAnsi" w:cstheme="majorHAnsi"/>
        </w:rPr>
        <w:t>This articulation of skepticism about unconscious perception has generated a flurry of recent activity</w:t>
      </w:r>
      <w:r w:rsidR="00A97030" w:rsidRPr="00EE5BBF">
        <w:rPr>
          <w:rFonts w:asciiTheme="majorHAnsi" w:hAnsiTheme="majorHAnsi" w:cstheme="majorHAnsi"/>
        </w:rPr>
        <w:t xml:space="preserve"> (see, e.g., </w:t>
      </w:r>
      <w:proofErr w:type="spellStart"/>
      <w:r w:rsidR="00A97030" w:rsidRPr="00EE5BBF">
        <w:rPr>
          <w:rFonts w:asciiTheme="majorHAnsi" w:hAnsiTheme="majorHAnsi" w:cstheme="majorHAnsi"/>
        </w:rPr>
        <w:t>Quilty</w:t>
      </w:r>
      <w:proofErr w:type="spellEnd"/>
      <w:r w:rsidR="00A97030" w:rsidRPr="00EE5BBF">
        <w:rPr>
          <w:rFonts w:asciiTheme="majorHAnsi" w:hAnsiTheme="majorHAnsi" w:cstheme="majorHAnsi"/>
        </w:rPr>
        <w:t>-Dunn</w:t>
      </w:r>
      <w:r w:rsidR="00630337">
        <w:rPr>
          <w:rFonts w:asciiTheme="majorHAnsi" w:hAnsiTheme="majorHAnsi" w:cstheme="majorHAnsi"/>
        </w:rPr>
        <w:t xml:space="preserve"> 2019</w:t>
      </w:r>
      <w:r w:rsidR="00A97030" w:rsidRPr="00EE5BBF">
        <w:rPr>
          <w:rFonts w:asciiTheme="majorHAnsi" w:hAnsiTheme="majorHAnsi" w:cstheme="majorHAnsi"/>
        </w:rPr>
        <w:t>; Phillips 2019; Phillips 2020; Berger &amp; Mylopoulos 2019, forthcoming; Phillips forthcoming)</w:t>
      </w:r>
      <w:r w:rsidR="00F60353" w:rsidRPr="00EE5BBF">
        <w:rPr>
          <w:rFonts w:asciiTheme="majorHAnsi" w:hAnsiTheme="majorHAnsi" w:cstheme="majorHAnsi"/>
        </w:rPr>
        <w:t>, as philosophers, psychologists and neuroscientists reconsider issues once thought put well to bed. The discussion is already rich</w:t>
      </w:r>
      <w:r w:rsidR="00F80BEB" w:rsidRPr="00EE5BBF">
        <w:rPr>
          <w:rFonts w:asciiTheme="majorHAnsi" w:hAnsiTheme="majorHAnsi" w:cstheme="majorHAnsi"/>
        </w:rPr>
        <w:t xml:space="preserve">, but has in our view </w:t>
      </w:r>
      <w:r w:rsidR="00F60353" w:rsidRPr="00EE5BBF">
        <w:rPr>
          <w:rFonts w:asciiTheme="majorHAnsi" w:hAnsiTheme="majorHAnsi" w:cstheme="majorHAnsi"/>
        </w:rPr>
        <w:t xml:space="preserve">given insufficient attention to assumptions about agency that underlie the problem of attribution. Possibly as a result, the discussion is over-reliant on </w:t>
      </w:r>
      <w:r w:rsidR="007C6C27" w:rsidRPr="00EE5BBF">
        <w:rPr>
          <w:rFonts w:asciiTheme="majorHAnsi" w:hAnsiTheme="majorHAnsi" w:cstheme="majorHAnsi"/>
        </w:rPr>
        <w:t>findings</w:t>
      </w:r>
      <w:r w:rsidR="00F60353" w:rsidRPr="00EE5BBF">
        <w:rPr>
          <w:rFonts w:asciiTheme="majorHAnsi" w:hAnsiTheme="majorHAnsi" w:cstheme="majorHAnsi"/>
        </w:rPr>
        <w:t xml:space="preserve"> from vis</w:t>
      </w:r>
      <w:r w:rsidR="00E86CE3" w:rsidRPr="00EE5BBF">
        <w:rPr>
          <w:rFonts w:asciiTheme="majorHAnsi" w:hAnsiTheme="majorHAnsi" w:cstheme="majorHAnsi"/>
        </w:rPr>
        <w:t>ion</w:t>
      </w:r>
      <w:r w:rsidR="00F60353" w:rsidRPr="00EE5BBF">
        <w:rPr>
          <w:rFonts w:asciiTheme="majorHAnsi" w:hAnsiTheme="majorHAnsi" w:cstheme="majorHAnsi"/>
        </w:rPr>
        <w:t xml:space="preserve"> science. </w:t>
      </w:r>
      <w:r w:rsidRPr="00EE5BBF">
        <w:rPr>
          <w:rFonts w:asciiTheme="majorHAnsi" w:hAnsiTheme="majorHAnsi" w:cstheme="majorHAnsi"/>
        </w:rPr>
        <w:t>Our aim in this paper is to re-focus reflection on issues that might move understanding forward.</w:t>
      </w:r>
    </w:p>
    <w:p w14:paraId="0D2ACF32" w14:textId="074BFE86" w:rsidR="00C0178F" w:rsidRPr="00EE5BBF" w:rsidRDefault="00C0178F" w:rsidP="00EE5BBF">
      <w:pPr>
        <w:snapToGrid w:val="0"/>
        <w:spacing w:line="480" w:lineRule="auto"/>
        <w:rPr>
          <w:rFonts w:asciiTheme="majorHAnsi" w:hAnsiTheme="majorHAnsi" w:cstheme="majorHAnsi"/>
        </w:rPr>
      </w:pPr>
      <w:r w:rsidRPr="00EE5BBF">
        <w:rPr>
          <w:rFonts w:asciiTheme="majorHAnsi" w:hAnsiTheme="majorHAnsi" w:cstheme="majorHAnsi"/>
        </w:rPr>
        <w:tab/>
        <w:t xml:space="preserve">Here is how we will proceed. In the next section we discuss a notion that plays a key </w:t>
      </w:r>
      <w:r w:rsidR="00F60353" w:rsidRPr="00EE5BBF">
        <w:rPr>
          <w:rFonts w:asciiTheme="majorHAnsi" w:hAnsiTheme="majorHAnsi" w:cstheme="majorHAnsi"/>
        </w:rPr>
        <w:t xml:space="preserve">(if </w:t>
      </w:r>
      <w:r w:rsidRPr="00EE5BBF">
        <w:rPr>
          <w:rFonts w:asciiTheme="majorHAnsi" w:hAnsiTheme="majorHAnsi" w:cstheme="majorHAnsi"/>
        </w:rPr>
        <w:t>somewhat subterranean</w:t>
      </w:r>
      <w:r w:rsidR="00F60353" w:rsidRPr="00EE5BBF">
        <w:rPr>
          <w:rFonts w:asciiTheme="majorHAnsi" w:hAnsiTheme="majorHAnsi" w:cstheme="majorHAnsi"/>
        </w:rPr>
        <w:t>)</w:t>
      </w:r>
      <w:r w:rsidRPr="00EE5BBF">
        <w:rPr>
          <w:rFonts w:asciiTheme="majorHAnsi" w:hAnsiTheme="majorHAnsi" w:cstheme="majorHAnsi"/>
        </w:rPr>
        <w:t xml:space="preserve"> role in </w:t>
      </w:r>
      <w:r w:rsidR="007C6C27" w:rsidRPr="00EE5BBF">
        <w:rPr>
          <w:rFonts w:asciiTheme="majorHAnsi" w:hAnsiTheme="majorHAnsi" w:cstheme="majorHAnsi"/>
        </w:rPr>
        <w:t>much of the debate</w:t>
      </w:r>
      <w:r w:rsidRPr="00EE5BBF">
        <w:rPr>
          <w:rFonts w:asciiTheme="majorHAnsi" w:hAnsiTheme="majorHAnsi" w:cstheme="majorHAnsi"/>
        </w:rPr>
        <w:t xml:space="preserve"> thus far. This is the notion of central coordinating agency.</w:t>
      </w:r>
      <w:r w:rsidR="00C04C8F" w:rsidRPr="00EE5BBF">
        <w:rPr>
          <w:rFonts w:asciiTheme="majorHAnsi" w:hAnsiTheme="majorHAnsi" w:cstheme="majorHAnsi"/>
        </w:rPr>
        <w:t xml:space="preserve"> </w:t>
      </w:r>
      <w:r w:rsidR="00D61CF1" w:rsidRPr="00EE5BBF">
        <w:rPr>
          <w:rFonts w:asciiTheme="majorHAnsi" w:hAnsiTheme="majorHAnsi" w:cstheme="majorHAnsi"/>
        </w:rPr>
        <w:t>Plausibly,</w:t>
      </w:r>
      <w:r w:rsidR="00C04C8F" w:rsidRPr="00EE5BBF">
        <w:rPr>
          <w:rFonts w:asciiTheme="majorHAnsi" w:hAnsiTheme="majorHAnsi" w:cstheme="majorHAnsi"/>
        </w:rPr>
        <w:t xml:space="preserve"> a sensory state will only qualify as perceptual if it bears the right relation to central coordinating agency. But getting the nature of this relation right is non-trivial. We review options and offer an explication of the relation that, we argue, has the potential to clarify the case-interpretations that drive much of the </w:t>
      </w:r>
      <w:r w:rsidR="00E86CE3" w:rsidRPr="00EE5BBF">
        <w:rPr>
          <w:rFonts w:asciiTheme="majorHAnsi" w:hAnsiTheme="majorHAnsi" w:cstheme="majorHAnsi"/>
        </w:rPr>
        <w:t>back and forth thus far</w:t>
      </w:r>
      <w:r w:rsidR="00C04C8F" w:rsidRPr="00EE5BBF">
        <w:rPr>
          <w:rFonts w:asciiTheme="majorHAnsi" w:hAnsiTheme="majorHAnsi" w:cstheme="majorHAnsi"/>
        </w:rPr>
        <w:t>.</w:t>
      </w:r>
    </w:p>
    <w:p w14:paraId="2E858651" w14:textId="333FE291" w:rsidR="006E604D" w:rsidRPr="00EE5BBF" w:rsidRDefault="00C04C8F" w:rsidP="00EE5BBF">
      <w:pPr>
        <w:snapToGrid w:val="0"/>
        <w:spacing w:line="480" w:lineRule="auto"/>
        <w:rPr>
          <w:rFonts w:asciiTheme="majorHAnsi" w:hAnsiTheme="majorHAnsi" w:cstheme="majorHAnsi"/>
        </w:rPr>
      </w:pPr>
      <w:r w:rsidRPr="00EE5BBF">
        <w:rPr>
          <w:rFonts w:asciiTheme="majorHAnsi" w:hAnsiTheme="majorHAnsi" w:cstheme="majorHAnsi"/>
        </w:rPr>
        <w:tab/>
        <w:t>In section three we turn to results from vis</w:t>
      </w:r>
      <w:r w:rsidR="00E86CE3" w:rsidRPr="00EE5BBF">
        <w:rPr>
          <w:rFonts w:asciiTheme="majorHAnsi" w:hAnsiTheme="majorHAnsi" w:cstheme="majorHAnsi"/>
        </w:rPr>
        <w:t>ion</w:t>
      </w:r>
      <w:r w:rsidRPr="00EE5BBF">
        <w:rPr>
          <w:rFonts w:asciiTheme="majorHAnsi" w:hAnsiTheme="majorHAnsi" w:cstheme="majorHAnsi"/>
        </w:rPr>
        <w:t xml:space="preserve"> science </w:t>
      </w:r>
      <w:r w:rsidR="006E604D" w:rsidRPr="00EE5BBF">
        <w:rPr>
          <w:rFonts w:asciiTheme="majorHAnsi" w:hAnsiTheme="majorHAnsi" w:cstheme="majorHAnsi"/>
        </w:rPr>
        <w:t xml:space="preserve">that </w:t>
      </w:r>
      <w:r w:rsidRPr="00EE5BBF">
        <w:rPr>
          <w:rFonts w:asciiTheme="majorHAnsi" w:hAnsiTheme="majorHAnsi" w:cstheme="majorHAnsi"/>
        </w:rPr>
        <w:t>Phillips</w:t>
      </w:r>
      <w:r w:rsidR="006E604D" w:rsidRPr="00EE5BBF">
        <w:rPr>
          <w:rFonts w:asciiTheme="majorHAnsi" w:hAnsiTheme="majorHAnsi" w:cstheme="majorHAnsi"/>
        </w:rPr>
        <w:t xml:space="preserve"> charges fail, due to the problem of attribution, to provide evidence for unconscious perception. </w:t>
      </w:r>
      <w:r w:rsidR="0030278D" w:rsidRPr="00EE5BBF">
        <w:rPr>
          <w:rFonts w:asciiTheme="majorHAnsi" w:hAnsiTheme="majorHAnsi" w:cstheme="majorHAnsi"/>
        </w:rPr>
        <w:t xml:space="preserve">While Phillips’s points are well-taken in many cases, we offer a novel interpretation of a key result that, we argue, puts pressure on Phillips. One way it does so is via a more subtle understanding of the architecture of </w:t>
      </w:r>
      <w:r w:rsidR="0030278D" w:rsidRPr="00EE5BBF">
        <w:rPr>
          <w:rFonts w:asciiTheme="majorHAnsi" w:hAnsiTheme="majorHAnsi" w:cstheme="majorHAnsi"/>
        </w:rPr>
        <w:lastRenderedPageBreak/>
        <w:t xml:space="preserve">central coordinating agency. </w:t>
      </w:r>
      <w:r w:rsidR="006E604D" w:rsidRPr="00EE5BBF">
        <w:rPr>
          <w:rFonts w:asciiTheme="majorHAnsi" w:hAnsiTheme="majorHAnsi" w:cstheme="majorHAnsi"/>
        </w:rPr>
        <w:t xml:space="preserve">We elucidate this more subtle understanding and argue that thinking of central coordinating agency in this way brings a wider range of research </w:t>
      </w:r>
      <w:r w:rsidR="00E86CE3" w:rsidRPr="00EE5BBF">
        <w:rPr>
          <w:rFonts w:asciiTheme="majorHAnsi" w:hAnsiTheme="majorHAnsi" w:cstheme="majorHAnsi"/>
        </w:rPr>
        <w:t>to bear more directly on the</w:t>
      </w:r>
      <w:r w:rsidR="006E604D" w:rsidRPr="00EE5BBF">
        <w:rPr>
          <w:rFonts w:asciiTheme="majorHAnsi" w:hAnsiTheme="majorHAnsi" w:cstheme="majorHAnsi"/>
        </w:rPr>
        <w:t xml:space="preserve"> issue of unconscious perception.</w:t>
      </w:r>
    </w:p>
    <w:p w14:paraId="4BA454AB" w14:textId="420AD64E" w:rsidR="00C04C8F" w:rsidRPr="00EE5BBF" w:rsidRDefault="006E604D"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We illustrate this latter claim in section four. There we review an interesting experimental paradigm on skilled typewriting, and we argue that the results arguably provide evidence of unconscious non-visual – specifically, </w:t>
      </w:r>
      <w:r w:rsidR="00D81347" w:rsidRPr="00EE5BBF">
        <w:rPr>
          <w:rFonts w:asciiTheme="majorHAnsi" w:hAnsiTheme="majorHAnsi" w:cstheme="majorHAnsi"/>
        </w:rPr>
        <w:t>haptic</w:t>
      </w:r>
      <w:r w:rsidRPr="00EE5BBF">
        <w:rPr>
          <w:rFonts w:asciiTheme="majorHAnsi" w:hAnsiTheme="majorHAnsi" w:cstheme="majorHAnsi"/>
        </w:rPr>
        <w:t xml:space="preserve"> – perceptual states. One interesting </w:t>
      </w:r>
      <w:r w:rsidR="00F60353" w:rsidRPr="00EE5BBF">
        <w:rPr>
          <w:rFonts w:asciiTheme="majorHAnsi" w:hAnsiTheme="majorHAnsi" w:cstheme="majorHAnsi"/>
        </w:rPr>
        <w:t>idea</w:t>
      </w:r>
      <w:r w:rsidRPr="00EE5BBF">
        <w:rPr>
          <w:rFonts w:asciiTheme="majorHAnsi" w:hAnsiTheme="majorHAnsi" w:cstheme="majorHAnsi"/>
        </w:rPr>
        <w:t xml:space="preserve"> that emerges from this discussion is that in order to find the best interpretation of the status of sensory states in skilled typing, one </w:t>
      </w:r>
      <w:r w:rsidR="00F80BEB" w:rsidRPr="00EE5BBF">
        <w:rPr>
          <w:rFonts w:asciiTheme="majorHAnsi" w:hAnsiTheme="majorHAnsi" w:cstheme="majorHAnsi"/>
        </w:rPr>
        <w:t>might profitably</w:t>
      </w:r>
      <w:r w:rsidRPr="00EE5BBF">
        <w:rPr>
          <w:rFonts w:asciiTheme="majorHAnsi" w:hAnsiTheme="majorHAnsi" w:cstheme="majorHAnsi"/>
        </w:rPr>
        <w:t xml:space="preserve"> consider roles metacognition might play </w:t>
      </w:r>
      <w:r w:rsidR="00F60353" w:rsidRPr="00EE5BBF">
        <w:rPr>
          <w:rFonts w:asciiTheme="majorHAnsi" w:hAnsiTheme="majorHAnsi" w:cstheme="majorHAnsi"/>
        </w:rPr>
        <w:t xml:space="preserve">– beyond that of setting confidence thresholds – </w:t>
      </w:r>
      <w:r w:rsidRPr="00EE5BBF">
        <w:rPr>
          <w:rFonts w:asciiTheme="majorHAnsi" w:hAnsiTheme="majorHAnsi" w:cstheme="majorHAnsi"/>
        </w:rPr>
        <w:t>in shaping participant judgments.</w:t>
      </w:r>
    </w:p>
    <w:p w14:paraId="69635220" w14:textId="09701CB2" w:rsidR="006E604D" w:rsidRPr="00EE5BBF" w:rsidRDefault="006E604D"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In the paper’s conclusion, we reflect on broader philosophical themes running through debates about unconscious perception. </w:t>
      </w:r>
      <w:r w:rsidR="00F60353" w:rsidRPr="00EE5BBF">
        <w:rPr>
          <w:rFonts w:asciiTheme="majorHAnsi" w:hAnsiTheme="majorHAnsi" w:cstheme="majorHAnsi"/>
        </w:rPr>
        <w:t xml:space="preserve">In particular, we highlight how our discussion places pressure on the view that perception is a manifest kind, rather than a natural kind. </w:t>
      </w:r>
      <w:r w:rsidR="00350997" w:rsidRPr="00EE5BBF">
        <w:rPr>
          <w:rFonts w:asciiTheme="majorHAnsi" w:hAnsiTheme="majorHAnsi" w:cstheme="majorHAnsi"/>
        </w:rPr>
        <w:t xml:space="preserve">Finally, </w:t>
      </w:r>
      <w:r w:rsidR="00F60353" w:rsidRPr="00EE5BBF">
        <w:rPr>
          <w:rFonts w:asciiTheme="majorHAnsi" w:hAnsiTheme="majorHAnsi" w:cstheme="majorHAnsi"/>
        </w:rPr>
        <w:t xml:space="preserve">we consider </w:t>
      </w:r>
      <w:r w:rsidR="00F747A3" w:rsidRPr="00EE5BBF">
        <w:rPr>
          <w:rFonts w:asciiTheme="majorHAnsi" w:hAnsiTheme="majorHAnsi" w:cstheme="majorHAnsi"/>
        </w:rPr>
        <w:t>whether the debate about unconscious perception can be considered merely verbal.</w:t>
      </w:r>
    </w:p>
    <w:p w14:paraId="6EE7C176" w14:textId="77777777" w:rsidR="00C04C8F" w:rsidRPr="00EE5BBF" w:rsidRDefault="00C04C8F" w:rsidP="00EE5BBF">
      <w:pPr>
        <w:snapToGrid w:val="0"/>
        <w:spacing w:line="480" w:lineRule="auto"/>
        <w:rPr>
          <w:rFonts w:asciiTheme="majorHAnsi" w:hAnsiTheme="majorHAnsi" w:cstheme="majorHAnsi"/>
        </w:rPr>
      </w:pPr>
    </w:p>
    <w:p w14:paraId="4BFF0DDC" w14:textId="30789BAD" w:rsidR="00895E54" w:rsidRPr="00EE5BBF" w:rsidRDefault="00F212EA" w:rsidP="00EE5BBF">
      <w:pPr>
        <w:snapToGrid w:val="0"/>
        <w:spacing w:line="480" w:lineRule="auto"/>
        <w:rPr>
          <w:rFonts w:asciiTheme="majorHAnsi" w:hAnsiTheme="majorHAnsi" w:cstheme="majorHAnsi"/>
        </w:rPr>
      </w:pPr>
      <w:r w:rsidRPr="00EE5BBF">
        <w:rPr>
          <w:rFonts w:asciiTheme="majorHAnsi" w:eastAsiaTheme="minorHAnsi" w:hAnsiTheme="majorHAnsi" w:cstheme="majorHAnsi"/>
          <w:b/>
          <w:bCs/>
        </w:rPr>
        <w:t xml:space="preserve">2 </w:t>
      </w:r>
      <w:r w:rsidR="00DE5794" w:rsidRPr="00EE5BBF">
        <w:rPr>
          <w:rFonts w:asciiTheme="majorHAnsi" w:eastAsiaTheme="minorHAnsi" w:hAnsiTheme="majorHAnsi" w:cstheme="majorHAnsi"/>
          <w:b/>
          <w:bCs/>
        </w:rPr>
        <w:t>Central coordinating agency</w:t>
      </w:r>
    </w:p>
    <w:p w14:paraId="0CD364E6" w14:textId="4CA35496" w:rsidR="0060769F" w:rsidRPr="00EE5BBF" w:rsidRDefault="00967C47"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The problem of attribution turns on the distinction between personal and sub-personal states and processes: states and processes that are attributable to an </w:t>
      </w:r>
      <w:r w:rsidRPr="00EE5BBF">
        <w:rPr>
          <w:rFonts w:asciiTheme="majorHAnsi" w:hAnsiTheme="majorHAnsi" w:cstheme="majorHAnsi"/>
          <w:i/>
          <w:iCs/>
        </w:rPr>
        <w:t>individual as a whole</w:t>
      </w:r>
      <w:r w:rsidRPr="00EE5BBF">
        <w:rPr>
          <w:rFonts w:asciiTheme="majorHAnsi" w:hAnsiTheme="majorHAnsi" w:cstheme="majorHAnsi"/>
        </w:rPr>
        <w:t xml:space="preserve"> as opposed </w:t>
      </w:r>
      <w:r w:rsidR="00A97030" w:rsidRPr="00EE5BBF">
        <w:rPr>
          <w:rFonts w:asciiTheme="majorHAnsi" w:hAnsiTheme="majorHAnsi" w:cstheme="majorHAnsi"/>
        </w:rPr>
        <w:t xml:space="preserve">merely </w:t>
      </w:r>
      <w:r w:rsidRPr="00EE5BBF">
        <w:rPr>
          <w:rFonts w:asciiTheme="majorHAnsi" w:hAnsiTheme="majorHAnsi" w:cstheme="majorHAnsi"/>
        </w:rPr>
        <w:t xml:space="preserve">to some subsystem of that individual (see Dennett </w:t>
      </w:r>
      <w:r w:rsidR="00661CDA" w:rsidRPr="00EE5BBF">
        <w:rPr>
          <w:rFonts w:asciiTheme="majorHAnsi" w:hAnsiTheme="majorHAnsi" w:cstheme="majorHAnsi"/>
        </w:rPr>
        <w:t>2002</w:t>
      </w:r>
      <w:r w:rsidRPr="00EE5BBF">
        <w:rPr>
          <w:rFonts w:asciiTheme="majorHAnsi" w:hAnsiTheme="majorHAnsi" w:cstheme="majorHAnsi"/>
        </w:rPr>
        <w:t xml:space="preserve"> for the original distinction and </w:t>
      </w:r>
      <w:proofErr w:type="spellStart"/>
      <w:r w:rsidRPr="00EE5BBF">
        <w:rPr>
          <w:rFonts w:asciiTheme="majorHAnsi" w:hAnsiTheme="majorHAnsi" w:cstheme="majorHAnsi"/>
        </w:rPr>
        <w:t>Drayson</w:t>
      </w:r>
      <w:proofErr w:type="spellEnd"/>
      <w:r w:rsidRPr="00EE5BBF">
        <w:rPr>
          <w:rFonts w:asciiTheme="majorHAnsi" w:hAnsiTheme="majorHAnsi" w:cstheme="majorHAnsi"/>
        </w:rPr>
        <w:t xml:space="preserve"> 2014 for </w:t>
      </w:r>
      <w:r w:rsidR="00D61CF1" w:rsidRPr="00EE5BBF">
        <w:rPr>
          <w:rFonts w:asciiTheme="majorHAnsi" w:hAnsiTheme="majorHAnsi" w:cstheme="majorHAnsi"/>
        </w:rPr>
        <w:t>recent</w:t>
      </w:r>
      <w:r w:rsidRPr="00EE5BBF">
        <w:rPr>
          <w:rFonts w:asciiTheme="majorHAnsi" w:hAnsiTheme="majorHAnsi" w:cstheme="majorHAnsi"/>
        </w:rPr>
        <w:t xml:space="preserve"> discussion of it). We are happy saying, for instance, that I eat the apple, but my stomach digests it, or that you understand the words that are coming out of my mouth, while your language faculty parses the syntactic properties of the utterance. Similarly, while I see the red apple, my visual system computes information about its reflectance </w:t>
      </w:r>
      <w:r w:rsidRPr="00EE5BBF">
        <w:rPr>
          <w:rFonts w:asciiTheme="majorHAnsi" w:hAnsiTheme="majorHAnsi" w:cstheme="majorHAnsi"/>
        </w:rPr>
        <w:lastRenderedPageBreak/>
        <w:t>properties and light intensity. But these intuitive cases, while motivating the thought that there is a distinction to be drawn here, do not yet guide us towards a principled basis on which to draw it.</w:t>
      </w:r>
    </w:p>
    <w:p w14:paraId="08E2D711" w14:textId="3DFD8E32" w:rsidR="0060769F" w:rsidRPr="00EE5BBF" w:rsidRDefault="00967C47" w:rsidP="00EE5BBF">
      <w:pPr>
        <w:snapToGrid w:val="0"/>
        <w:spacing w:line="480" w:lineRule="auto"/>
        <w:ind w:firstLine="720"/>
        <w:rPr>
          <w:rFonts w:asciiTheme="majorHAnsi" w:hAnsiTheme="majorHAnsi" w:cstheme="majorHAnsi"/>
        </w:rPr>
      </w:pPr>
      <w:r w:rsidRPr="00EE5BBF">
        <w:rPr>
          <w:rFonts w:asciiTheme="majorHAnsi" w:hAnsiTheme="majorHAnsi" w:cstheme="majorHAnsi"/>
        </w:rPr>
        <w:t>Developing ideas found in Burge (2010), Phillips (2018</w:t>
      </w:r>
      <w:r w:rsidR="0083496A" w:rsidRPr="00EE5BBF">
        <w:rPr>
          <w:rFonts w:asciiTheme="majorHAnsi" w:hAnsiTheme="majorHAnsi" w:cstheme="majorHAnsi"/>
        </w:rPr>
        <w:t>a</w:t>
      </w:r>
      <w:r w:rsidRPr="00EE5BBF">
        <w:rPr>
          <w:rFonts w:asciiTheme="majorHAnsi" w:hAnsiTheme="majorHAnsi" w:cstheme="majorHAnsi"/>
        </w:rPr>
        <w:t xml:space="preserve">) </w:t>
      </w:r>
      <w:r w:rsidR="000F09D2" w:rsidRPr="00EE5BBF">
        <w:rPr>
          <w:rFonts w:asciiTheme="majorHAnsi" w:hAnsiTheme="majorHAnsi" w:cstheme="majorHAnsi"/>
        </w:rPr>
        <w:t>considers the idea</w:t>
      </w:r>
      <w:r w:rsidRPr="00EE5BBF">
        <w:rPr>
          <w:rFonts w:asciiTheme="majorHAnsi" w:hAnsiTheme="majorHAnsi" w:cstheme="majorHAnsi"/>
        </w:rPr>
        <w:t xml:space="preserve"> that attributability</w:t>
      </w:r>
      <w:r w:rsidR="0060769F" w:rsidRPr="00EE5BBF">
        <w:rPr>
          <w:rFonts w:asciiTheme="majorHAnsi" w:hAnsiTheme="majorHAnsi" w:cstheme="majorHAnsi"/>
        </w:rPr>
        <w:t xml:space="preserve"> of a representation to an individual</w:t>
      </w:r>
      <w:r w:rsidRPr="00EE5BBF">
        <w:rPr>
          <w:rFonts w:asciiTheme="majorHAnsi" w:hAnsiTheme="majorHAnsi" w:cstheme="majorHAnsi"/>
        </w:rPr>
        <w:t xml:space="preserve"> </w:t>
      </w:r>
      <w:r w:rsidR="000F09D2" w:rsidRPr="00EE5BBF">
        <w:rPr>
          <w:rFonts w:asciiTheme="majorHAnsi" w:hAnsiTheme="majorHAnsi" w:cstheme="majorHAnsi"/>
        </w:rPr>
        <w:t>c</w:t>
      </w:r>
      <w:r w:rsidRPr="00EE5BBF">
        <w:rPr>
          <w:rFonts w:asciiTheme="majorHAnsi" w:hAnsiTheme="majorHAnsi" w:cstheme="majorHAnsi"/>
        </w:rPr>
        <w:t xml:space="preserve">ould be understood, roughly, in terms of </w:t>
      </w:r>
      <w:r w:rsidR="0060769F" w:rsidRPr="00EE5BBF">
        <w:rPr>
          <w:rFonts w:asciiTheme="majorHAnsi" w:hAnsiTheme="majorHAnsi" w:cstheme="majorHAnsi"/>
        </w:rPr>
        <w:t xml:space="preserve">its </w:t>
      </w:r>
      <w:r w:rsidRPr="00EE5BBF">
        <w:rPr>
          <w:rFonts w:asciiTheme="majorHAnsi" w:hAnsiTheme="majorHAnsi" w:cstheme="majorHAnsi"/>
        </w:rPr>
        <w:t xml:space="preserve">availability to </w:t>
      </w:r>
      <w:r w:rsidRPr="00EE5BBF">
        <w:rPr>
          <w:rFonts w:asciiTheme="majorHAnsi" w:hAnsiTheme="majorHAnsi" w:cstheme="majorHAnsi"/>
          <w:i/>
          <w:iCs/>
        </w:rPr>
        <w:t>central coordinating agency</w:t>
      </w:r>
      <w:r w:rsidRPr="00EE5BBF">
        <w:rPr>
          <w:rFonts w:asciiTheme="majorHAnsi" w:hAnsiTheme="majorHAnsi" w:cstheme="majorHAnsi"/>
        </w:rPr>
        <w:t xml:space="preserve">. This </w:t>
      </w:r>
      <w:r w:rsidR="00C17C5E" w:rsidRPr="00EE5BBF">
        <w:rPr>
          <w:rFonts w:asciiTheme="majorHAnsi" w:hAnsiTheme="majorHAnsi" w:cstheme="majorHAnsi"/>
        </w:rPr>
        <w:t xml:space="preserve">availability is meant to play </w:t>
      </w:r>
      <w:r w:rsidR="0060769F" w:rsidRPr="00EE5BBF">
        <w:rPr>
          <w:rFonts w:asciiTheme="majorHAnsi" w:hAnsiTheme="majorHAnsi" w:cstheme="majorHAnsi"/>
        </w:rPr>
        <w:t>an epistemic role insofar as it</w:t>
      </w:r>
      <w:r w:rsidRPr="00EE5BBF">
        <w:rPr>
          <w:rFonts w:asciiTheme="majorHAnsi" w:hAnsiTheme="majorHAnsi" w:cstheme="majorHAnsi"/>
        </w:rPr>
        <w:t xml:space="preserve"> ‘comprises our best evidence for attributing a representation to an individual’ (</w:t>
      </w:r>
      <w:r w:rsidR="00D01DB6" w:rsidRPr="00EE5BBF">
        <w:rPr>
          <w:rFonts w:asciiTheme="majorHAnsi" w:hAnsiTheme="majorHAnsi" w:cstheme="majorHAnsi"/>
        </w:rPr>
        <w:t>494</w:t>
      </w:r>
      <w:r w:rsidRPr="00EE5BBF">
        <w:rPr>
          <w:rFonts w:asciiTheme="majorHAnsi" w:hAnsiTheme="majorHAnsi" w:cstheme="majorHAnsi"/>
        </w:rPr>
        <w:t>)</w:t>
      </w:r>
      <w:r w:rsidR="00C17C5E" w:rsidRPr="00EE5BBF">
        <w:rPr>
          <w:rFonts w:asciiTheme="majorHAnsi" w:hAnsiTheme="majorHAnsi" w:cstheme="majorHAnsi"/>
        </w:rPr>
        <w:t>.</w:t>
      </w:r>
    </w:p>
    <w:p w14:paraId="1B087BF4" w14:textId="7B6C01BE" w:rsidR="00967C47" w:rsidRPr="00EE5BBF" w:rsidRDefault="00967C47"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 Fair enough. But what is it to say that a representation is available in this way? We get an idea of how Phillips thinks of this through his discussion of various cases.</w:t>
      </w:r>
    </w:p>
    <w:p w14:paraId="2F8810F0" w14:textId="77777777" w:rsidR="00967C47" w:rsidRPr="00EE5BBF" w:rsidRDefault="00967C47" w:rsidP="00EE5BBF">
      <w:pPr>
        <w:snapToGrid w:val="0"/>
        <w:spacing w:line="480" w:lineRule="auto"/>
        <w:ind w:firstLine="720"/>
        <w:rPr>
          <w:rFonts w:asciiTheme="majorHAnsi" w:hAnsiTheme="majorHAnsi" w:cstheme="majorHAnsi"/>
        </w:rPr>
      </w:pPr>
      <w:r w:rsidRPr="00EE5BBF">
        <w:rPr>
          <w:rFonts w:asciiTheme="majorHAnsi" w:hAnsiTheme="majorHAnsi" w:cstheme="majorHAnsi"/>
        </w:rPr>
        <w:t>In a discussion of Jiang et al. (2006), which shows that nudes rendered unconscious by continuous flash suppression impact reflexive spatial attention, Phillips implies that such impacts do not qualify as individually attributable: ‘stimulus-driven, reflex-like attentional responses’ do not ‘count as manifestations of central agency’ (25). Call this Idea One: reflex-like processes do not manifest central coordinating agency.</w:t>
      </w:r>
    </w:p>
    <w:p w14:paraId="70EA35E9" w14:textId="6EB94972" w:rsidR="00967C47" w:rsidRPr="00EE5BBF" w:rsidRDefault="00D92968" w:rsidP="00EE5BBF">
      <w:pPr>
        <w:snapToGrid w:val="0"/>
        <w:spacing w:line="480" w:lineRule="auto"/>
        <w:ind w:firstLine="720"/>
        <w:rPr>
          <w:rFonts w:asciiTheme="majorHAnsi" w:hAnsiTheme="majorHAnsi" w:cstheme="majorHAnsi"/>
        </w:rPr>
      </w:pPr>
      <w:r w:rsidRPr="00EE5BBF">
        <w:rPr>
          <w:rFonts w:asciiTheme="majorHAnsi" w:hAnsiTheme="majorHAnsi" w:cstheme="majorHAnsi"/>
        </w:rPr>
        <w:t>In a discussion of</w:t>
      </w:r>
      <w:r w:rsidR="00967C47" w:rsidRPr="00EE5BBF">
        <w:rPr>
          <w:rFonts w:asciiTheme="majorHAnsi" w:hAnsiTheme="majorHAnsi" w:cstheme="majorHAnsi"/>
        </w:rPr>
        <w:t xml:space="preserve"> results like Norman et al. (2013), which demonstrate that attention can be directed to objects not consciously seen</w:t>
      </w:r>
      <w:r w:rsidRPr="00EE5BBF">
        <w:rPr>
          <w:rFonts w:asciiTheme="majorHAnsi" w:hAnsiTheme="majorHAnsi" w:cstheme="majorHAnsi"/>
        </w:rPr>
        <w:t xml:space="preserve">, </w:t>
      </w:r>
      <w:r w:rsidR="00967C47" w:rsidRPr="00EE5BBF">
        <w:rPr>
          <w:rFonts w:asciiTheme="majorHAnsi" w:hAnsiTheme="majorHAnsi" w:cstheme="majorHAnsi"/>
        </w:rPr>
        <w:t xml:space="preserve">Phillips claims that the attentional processing at issue is ‘akin to a stimulus-driven reflex, operating entirely outside of voluntary, agentive control’ (25) and that if subjects cannot use representations (of the unseen but attended objects) to guide responses, then central coordinating agency is not implicated. Call this Idea Two: if an agent cannot use a representation or representational process R to guide behavior, then R is not available to central coordinating agency. In a more recent paper, Phillips endorses a stronger version of this idea, replacing behavior with intentional action: ‘The key (at least evidential) </w:t>
      </w:r>
      <w:r w:rsidR="00967C47" w:rsidRPr="00EE5BBF">
        <w:rPr>
          <w:rFonts w:asciiTheme="majorHAnsi" w:hAnsiTheme="majorHAnsi" w:cstheme="majorHAnsi"/>
        </w:rPr>
        <w:lastRenderedPageBreak/>
        <w:t>criterion for such individual attribution is, I propose, availability of the representation for guidance of intentional action’ (Phillips 2019, 7).</w:t>
      </w:r>
    </w:p>
    <w:p w14:paraId="0641CEAF" w14:textId="77777777" w:rsidR="004820CD" w:rsidRPr="00EE5BBF" w:rsidRDefault="00967C47"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In fairness to Phillips, these ideas are offered to illuminate particular cases. Phillips is not offering an analysis, or account, of central coordinating agency. And in the cases Phillips discusses, these ideas are plausible. But we want something </w:t>
      </w:r>
      <w:r w:rsidR="004820CD" w:rsidRPr="00EE5BBF">
        <w:rPr>
          <w:rFonts w:asciiTheme="majorHAnsi" w:hAnsiTheme="majorHAnsi" w:cstheme="majorHAnsi"/>
        </w:rPr>
        <w:t>that could guide theorizing with more consistency.</w:t>
      </w:r>
    </w:p>
    <w:p w14:paraId="1AF95CE6" w14:textId="43EFA7FC" w:rsidR="00967C47" w:rsidRPr="00EE5BBF" w:rsidRDefault="00967C47"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Consider Idea One: ‘Stimulus-driven, reflex-like’ processes do not manifest central coordinating agency. One might worry that it is not terribly clear at this juncture what to include in the class of ‘stimulus-driven, reflex-like’ processes, but on any intuitive understanding of such processes, cases of </w:t>
      </w:r>
      <w:r w:rsidR="004820CD" w:rsidRPr="00EE5BBF">
        <w:rPr>
          <w:rFonts w:asciiTheme="majorHAnsi" w:hAnsiTheme="majorHAnsi" w:cstheme="majorHAnsi"/>
        </w:rPr>
        <w:t>them</w:t>
      </w:r>
      <w:r w:rsidRPr="00EE5BBF">
        <w:rPr>
          <w:rFonts w:asciiTheme="majorHAnsi" w:hAnsiTheme="majorHAnsi" w:cstheme="majorHAnsi"/>
        </w:rPr>
        <w:t xml:space="preserve"> manifesting central coordinating agency exist. Skilled agents do not seek to rid themselves of all stimulus-driven, reflex-like processes. Rather, skilled agents train up reflex-like habits tuned to specific types of stimuli for specific reasons and specific situations. Reflex-like behaviours that are well-integrated with an agent’s capacities in some action domain can be very useful, and can then be put to work in flexible ways.</w:t>
      </w:r>
    </w:p>
    <w:p w14:paraId="6B6D96CE" w14:textId="5C0C3C05" w:rsidR="00967C47" w:rsidRPr="00EE5BBF" w:rsidRDefault="00967C47" w:rsidP="00EE5BBF">
      <w:pPr>
        <w:snapToGrid w:val="0"/>
        <w:spacing w:line="480" w:lineRule="auto"/>
        <w:ind w:firstLine="720"/>
        <w:rPr>
          <w:rFonts w:asciiTheme="majorHAnsi" w:hAnsiTheme="majorHAnsi" w:cstheme="majorHAnsi"/>
        </w:rPr>
      </w:pPr>
      <w:r w:rsidRPr="00EE5BBF">
        <w:rPr>
          <w:rFonts w:asciiTheme="majorHAnsi" w:hAnsiTheme="majorHAnsi" w:cstheme="majorHAnsi"/>
        </w:rPr>
        <w:t>Phillips’s use of ‘stimulus-driven’ and ‘reflex-like’ was intended to characterize the capture of spatial attention in a context in which the capture had little to do with what the agents were otherwise thinking or doing. In that context, his claim about availability to central coordinating agency has a ring of truth. But the reason may bear little relation to the process’s being reflex-like. It may instead have to do with the relation the process bears to the control the agent exercises over her behavior in a situation.</w:t>
      </w:r>
    </w:p>
    <w:p w14:paraId="663F3FF7" w14:textId="6AC88180" w:rsidR="00967C47" w:rsidRPr="00EE5BBF" w:rsidRDefault="00967C47"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Idea Two again: if an agent cannot use a representation or representational process R to guide behavior, then R is not available to central coordinating agency. This link between use for </w:t>
      </w:r>
      <w:r w:rsidRPr="00EE5BBF">
        <w:rPr>
          <w:rFonts w:asciiTheme="majorHAnsi" w:hAnsiTheme="majorHAnsi" w:cstheme="majorHAnsi"/>
        </w:rPr>
        <w:lastRenderedPageBreak/>
        <w:t xml:space="preserve">the purposes of guidance and availability to central coordinating agency has been suggested before. In a now-classic paper, Frankfurt (1978) puts guidance front-and-center in distinguishing between those things that an agent does and those that merely happen to them—what he calls the ‘problem of action’. For Frankfurt, a full account of action must </w:t>
      </w:r>
      <w:r w:rsidR="00020110" w:rsidRPr="00EE5BBF">
        <w:rPr>
          <w:rFonts w:asciiTheme="majorHAnsi" w:hAnsiTheme="majorHAnsi" w:cstheme="majorHAnsi"/>
        </w:rPr>
        <w:t>‘</w:t>
      </w:r>
      <w:r w:rsidRPr="00EE5BBF">
        <w:rPr>
          <w:rFonts w:asciiTheme="majorHAnsi" w:hAnsiTheme="majorHAnsi" w:cstheme="majorHAnsi"/>
        </w:rPr>
        <w:t>... explain the notion of guided behavior [and] specify when the guidance of behavior is attributable to an agent and not simply, as when a person’s pupils dilate, to some local process going on within the agent’s body.</w:t>
      </w:r>
      <w:r w:rsidR="00020110" w:rsidRPr="00EE5BBF">
        <w:rPr>
          <w:rFonts w:asciiTheme="majorHAnsi" w:hAnsiTheme="majorHAnsi" w:cstheme="majorHAnsi"/>
        </w:rPr>
        <w:t>’</w:t>
      </w:r>
      <w:r w:rsidRPr="00EE5BBF">
        <w:rPr>
          <w:rFonts w:asciiTheme="majorHAnsi" w:hAnsiTheme="majorHAnsi" w:cstheme="majorHAnsi"/>
        </w:rPr>
        <w:t xml:space="preserve"> (Frankfurt 1978, 159). This is because, on his view, action just </w:t>
      </w:r>
      <w:r w:rsidRPr="00EE5BBF">
        <w:rPr>
          <w:rFonts w:asciiTheme="majorHAnsi" w:hAnsiTheme="majorHAnsi" w:cstheme="majorHAnsi"/>
          <w:i/>
        </w:rPr>
        <w:t xml:space="preserve">is </w:t>
      </w:r>
      <w:r w:rsidRPr="00EE5BBF">
        <w:rPr>
          <w:rFonts w:asciiTheme="majorHAnsi" w:hAnsiTheme="majorHAnsi" w:cstheme="majorHAnsi"/>
        </w:rPr>
        <w:t xml:space="preserve">movement guided by an agent: </w:t>
      </w:r>
      <w:r w:rsidR="00020110" w:rsidRPr="00EE5BBF">
        <w:rPr>
          <w:rFonts w:asciiTheme="majorHAnsi" w:hAnsiTheme="majorHAnsi" w:cstheme="majorHAnsi"/>
        </w:rPr>
        <w:t>‘</w:t>
      </w:r>
      <w:r w:rsidRPr="00EE5BBF">
        <w:rPr>
          <w:rFonts w:asciiTheme="majorHAnsi" w:hAnsiTheme="majorHAnsi" w:cstheme="majorHAnsi"/>
        </w:rPr>
        <w:t>the performance of an action is […] a complex event, which is comprised by a bodily movement and by whatever state of affairs or activity constitutes the agent’s guidance of it</w:t>
      </w:r>
      <w:r w:rsidR="00020110" w:rsidRPr="00EE5BBF">
        <w:rPr>
          <w:rFonts w:asciiTheme="majorHAnsi" w:hAnsiTheme="majorHAnsi" w:cstheme="majorHAnsi"/>
        </w:rPr>
        <w:t>’</w:t>
      </w:r>
      <w:r w:rsidRPr="00EE5BBF">
        <w:rPr>
          <w:rFonts w:asciiTheme="majorHAnsi" w:hAnsiTheme="majorHAnsi" w:cstheme="majorHAnsi"/>
        </w:rPr>
        <w:t xml:space="preserve"> (ibid).</w:t>
      </w:r>
    </w:p>
    <w:p w14:paraId="5F055E04" w14:textId="433AFAC7" w:rsidR="00967C47" w:rsidRPr="00EE5BBF" w:rsidRDefault="00967C47"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The challenge now is to specify </w:t>
      </w:r>
      <w:r w:rsidR="00C86ADD" w:rsidRPr="00EE5BBF">
        <w:rPr>
          <w:rFonts w:asciiTheme="majorHAnsi" w:hAnsiTheme="majorHAnsi" w:cstheme="majorHAnsi"/>
        </w:rPr>
        <w:t>in</w:t>
      </w:r>
      <w:r w:rsidRPr="00EE5BBF">
        <w:rPr>
          <w:rFonts w:asciiTheme="majorHAnsi" w:hAnsiTheme="majorHAnsi" w:cstheme="majorHAnsi"/>
        </w:rPr>
        <w:t xml:space="preserve"> what availability for such guidance consist</w:t>
      </w:r>
      <w:r w:rsidR="00C86ADD" w:rsidRPr="00EE5BBF">
        <w:rPr>
          <w:rFonts w:asciiTheme="majorHAnsi" w:hAnsiTheme="majorHAnsi" w:cstheme="majorHAnsi"/>
        </w:rPr>
        <w:t>s</w:t>
      </w:r>
      <w:r w:rsidRPr="00EE5BBF">
        <w:rPr>
          <w:rFonts w:asciiTheme="majorHAnsi" w:hAnsiTheme="majorHAnsi" w:cstheme="majorHAnsi"/>
        </w:rPr>
        <w:t xml:space="preserve">. </w:t>
      </w:r>
      <w:r w:rsidR="005A45E2" w:rsidRPr="00EE5BBF">
        <w:rPr>
          <w:rFonts w:asciiTheme="majorHAnsi" w:hAnsiTheme="majorHAnsi" w:cstheme="majorHAnsi"/>
        </w:rPr>
        <w:t xml:space="preserve">We have to be careful that the availability criterion is not too strong. For example, Gareth Evans maintains that </w:t>
      </w:r>
      <w:r w:rsidRPr="00EE5BBF">
        <w:rPr>
          <w:rFonts w:asciiTheme="majorHAnsi" w:hAnsiTheme="majorHAnsi" w:cstheme="majorHAnsi"/>
        </w:rPr>
        <w:t>some sensory representation can be attributed to an individual only if it serves ‘as the input to a thinking, concept-applying, and reasoning system’ (1982, 158). The problem with this criterion, Phillips observes, is that ‘It is plausible to think that only representations above the objective threshold are cognitively accessible in any sense’ (2018</w:t>
      </w:r>
      <w:r w:rsidR="0083496A" w:rsidRPr="00EE5BBF">
        <w:rPr>
          <w:rFonts w:asciiTheme="majorHAnsi" w:hAnsiTheme="majorHAnsi" w:cstheme="majorHAnsi"/>
        </w:rPr>
        <w:t>a</w:t>
      </w:r>
      <w:r w:rsidRPr="00EE5BBF">
        <w:rPr>
          <w:rFonts w:asciiTheme="majorHAnsi" w:hAnsiTheme="majorHAnsi" w:cstheme="majorHAnsi"/>
        </w:rPr>
        <w:t xml:space="preserve">, 23). But </w:t>
      </w:r>
      <w:r w:rsidR="000F09D2" w:rsidRPr="00EE5BBF">
        <w:rPr>
          <w:rFonts w:asciiTheme="majorHAnsi" w:hAnsiTheme="majorHAnsi" w:cstheme="majorHAnsi"/>
        </w:rPr>
        <w:t>the defender of unconscious perception should</w:t>
      </w:r>
      <w:r w:rsidRPr="00EE5BBF">
        <w:rPr>
          <w:rFonts w:asciiTheme="majorHAnsi" w:hAnsiTheme="majorHAnsi" w:cstheme="majorHAnsi"/>
        </w:rPr>
        <w:t xml:space="preserve"> want to avoid requiring that representations be above this threshold, since if they are we run into the problem of the criterion. This line of reasoning is what leads Phillips to </w:t>
      </w:r>
      <w:r w:rsidR="009B2F71" w:rsidRPr="00EE5BBF">
        <w:rPr>
          <w:rFonts w:asciiTheme="majorHAnsi" w:hAnsiTheme="majorHAnsi" w:cstheme="majorHAnsi"/>
        </w:rPr>
        <w:t>consider</w:t>
      </w:r>
      <w:r w:rsidRPr="00EE5BBF">
        <w:rPr>
          <w:rFonts w:asciiTheme="majorHAnsi" w:hAnsiTheme="majorHAnsi" w:cstheme="majorHAnsi"/>
        </w:rPr>
        <w:t xml:space="preserve"> the weaker notion of ‘available to central coordinating agency’ as paradigmatic of ‘attributable to the individual.’</w:t>
      </w:r>
    </w:p>
    <w:p w14:paraId="212B8F38" w14:textId="3DFCBD41" w:rsidR="00967C47" w:rsidRPr="000727FA" w:rsidRDefault="005A45E2" w:rsidP="00EE5BBF">
      <w:pPr>
        <w:snapToGrid w:val="0"/>
        <w:spacing w:line="480" w:lineRule="auto"/>
        <w:ind w:firstLine="720"/>
        <w:rPr>
          <w:rFonts w:asciiTheme="majorHAnsi" w:hAnsiTheme="majorHAnsi" w:cstheme="majorHAnsi"/>
        </w:rPr>
      </w:pPr>
      <w:r w:rsidRPr="00EE5BBF">
        <w:rPr>
          <w:rFonts w:asciiTheme="majorHAnsi" w:hAnsiTheme="majorHAnsi" w:cstheme="majorHAnsi"/>
        </w:rPr>
        <w:t>We need a less demanding notion of availability</w:t>
      </w:r>
      <w:r w:rsidR="00B941CF" w:rsidRPr="00EE5BBF">
        <w:rPr>
          <w:rFonts w:asciiTheme="majorHAnsi" w:hAnsiTheme="majorHAnsi" w:cstheme="majorHAnsi"/>
        </w:rPr>
        <w:t xml:space="preserve"> for guidance. </w:t>
      </w:r>
      <w:r w:rsidR="00FC00DD" w:rsidRPr="00EE5BBF">
        <w:rPr>
          <w:rFonts w:asciiTheme="majorHAnsi" w:hAnsiTheme="majorHAnsi" w:cstheme="majorHAnsi"/>
        </w:rPr>
        <w:t xml:space="preserve">A minimalistic option links availability with coherent contributions to the exercise of control. We could say, for example, that </w:t>
      </w:r>
      <w:r w:rsidR="00B941CF" w:rsidRPr="00EE5BBF">
        <w:rPr>
          <w:rFonts w:asciiTheme="majorHAnsi" w:hAnsiTheme="majorHAnsi" w:cstheme="majorHAnsi"/>
        </w:rPr>
        <w:t xml:space="preserve">a representational state or process R is available for guidance in circumstances C if R </w:t>
      </w:r>
      <w:r w:rsidR="003F0828" w:rsidRPr="00EE5BBF">
        <w:rPr>
          <w:rFonts w:asciiTheme="majorHAnsi" w:hAnsiTheme="majorHAnsi" w:cstheme="majorHAnsi"/>
        </w:rPr>
        <w:t xml:space="preserve">can be </w:t>
      </w:r>
      <w:r w:rsidR="003F0828" w:rsidRPr="00EE5BBF">
        <w:rPr>
          <w:rFonts w:asciiTheme="majorHAnsi" w:hAnsiTheme="majorHAnsi" w:cstheme="majorHAnsi"/>
        </w:rPr>
        <w:lastRenderedPageBreak/>
        <w:t xml:space="preserve">tokened in C and </w:t>
      </w:r>
      <w:r w:rsidR="00B941CF" w:rsidRPr="00EE5BBF">
        <w:rPr>
          <w:rFonts w:asciiTheme="majorHAnsi" w:hAnsiTheme="majorHAnsi" w:cstheme="majorHAnsi"/>
        </w:rPr>
        <w:t xml:space="preserve">if the operation of R in C is </w:t>
      </w:r>
      <w:r w:rsidR="00967C47" w:rsidRPr="00EE5BBF">
        <w:rPr>
          <w:rFonts w:asciiTheme="majorHAnsi" w:hAnsiTheme="majorHAnsi" w:cstheme="majorHAnsi"/>
        </w:rPr>
        <w:t xml:space="preserve">coherently sensitive to the content of the </w:t>
      </w:r>
      <w:r w:rsidR="00B941CF" w:rsidRPr="00EE5BBF">
        <w:rPr>
          <w:rFonts w:asciiTheme="majorHAnsi" w:hAnsiTheme="majorHAnsi" w:cstheme="majorHAnsi"/>
        </w:rPr>
        <w:t xml:space="preserve">other </w:t>
      </w:r>
      <w:r w:rsidR="00967C47" w:rsidRPr="00EE5BBF">
        <w:rPr>
          <w:rFonts w:asciiTheme="majorHAnsi" w:hAnsiTheme="majorHAnsi" w:cstheme="majorHAnsi"/>
        </w:rPr>
        <w:t xml:space="preserve">representational states involved in </w:t>
      </w:r>
      <w:r w:rsidR="00B941CF" w:rsidRPr="00EE5BBF">
        <w:rPr>
          <w:rFonts w:asciiTheme="majorHAnsi" w:hAnsiTheme="majorHAnsi" w:cstheme="majorHAnsi"/>
        </w:rPr>
        <w:t>the agent’s exercise of control over her behavior</w:t>
      </w:r>
      <w:r w:rsidR="00967C47" w:rsidRPr="00EE5BBF">
        <w:rPr>
          <w:rFonts w:asciiTheme="majorHAnsi" w:hAnsiTheme="majorHAnsi" w:cstheme="majorHAnsi"/>
        </w:rPr>
        <w:t>.</w:t>
      </w:r>
    </w:p>
    <w:p w14:paraId="1537B33D" w14:textId="77777777" w:rsidR="00D92968" w:rsidRPr="00EE5BBF" w:rsidRDefault="00967C47" w:rsidP="00EE5BBF">
      <w:pPr>
        <w:snapToGrid w:val="0"/>
        <w:spacing w:line="480" w:lineRule="auto"/>
        <w:ind w:firstLine="720"/>
        <w:rPr>
          <w:rFonts w:asciiTheme="majorHAnsi" w:hAnsiTheme="majorHAnsi" w:cstheme="majorHAnsi"/>
        </w:rPr>
      </w:pPr>
      <w:r w:rsidRPr="00EE5BBF">
        <w:rPr>
          <w:rFonts w:asciiTheme="majorHAnsi" w:hAnsiTheme="majorHAnsi" w:cstheme="majorHAnsi"/>
        </w:rPr>
        <w:t>Here</w:t>
      </w:r>
      <w:r w:rsidR="00D92968" w:rsidRPr="00EE5BBF">
        <w:rPr>
          <w:rFonts w:asciiTheme="majorHAnsi" w:hAnsiTheme="majorHAnsi" w:cstheme="majorHAnsi"/>
        </w:rPr>
        <w:t>, then,</w:t>
      </w:r>
      <w:r w:rsidRPr="00EE5BBF">
        <w:rPr>
          <w:rFonts w:asciiTheme="majorHAnsi" w:hAnsiTheme="majorHAnsi" w:cstheme="majorHAnsi"/>
        </w:rPr>
        <w:t xml:space="preserve"> is where we are. We propose availability to central coordinating agency as a sufficient condition for attributability to the individual.</w:t>
      </w:r>
    </w:p>
    <w:p w14:paraId="05CF7A28" w14:textId="70F67A65" w:rsidR="00D92968" w:rsidRPr="00EE5BBF" w:rsidRDefault="00D92968" w:rsidP="00EE5BBF">
      <w:pPr>
        <w:snapToGrid w:val="0"/>
        <w:spacing w:line="480" w:lineRule="auto"/>
        <w:rPr>
          <w:rFonts w:asciiTheme="majorHAnsi" w:hAnsiTheme="majorHAnsi" w:cstheme="majorHAnsi"/>
        </w:rPr>
      </w:pPr>
    </w:p>
    <w:p w14:paraId="3AC2774B" w14:textId="72CDF10B" w:rsidR="00D92968" w:rsidRPr="00EE5BBF" w:rsidRDefault="00D92968" w:rsidP="00EE5BBF">
      <w:pPr>
        <w:snapToGrid w:val="0"/>
        <w:spacing w:line="480" w:lineRule="auto"/>
        <w:ind w:left="720"/>
        <w:rPr>
          <w:rFonts w:asciiTheme="majorHAnsi" w:hAnsiTheme="majorHAnsi" w:cstheme="majorHAnsi"/>
        </w:rPr>
      </w:pPr>
      <w:r w:rsidRPr="00EE5BBF">
        <w:rPr>
          <w:rFonts w:asciiTheme="majorHAnsi" w:hAnsiTheme="majorHAnsi" w:cstheme="majorHAnsi"/>
        </w:rPr>
        <w:t>ATTRIBUTABILITY: an agent J’s representation or representational process R is attributable to J if R is available to J’s central coordinating agency.</w:t>
      </w:r>
    </w:p>
    <w:p w14:paraId="7AA6ED9C" w14:textId="77777777" w:rsidR="00D92968" w:rsidRPr="00EE5BBF" w:rsidRDefault="00D92968" w:rsidP="00EE5BBF">
      <w:pPr>
        <w:snapToGrid w:val="0"/>
        <w:spacing w:line="480" w:lineRule="auto"/>
        <w:rPr>
          <w:rFonts w:asciiTheme="majorHAnsi" w:hAnsiTheme="majorHAnsi" w:cstheme="majorHAnsi"/>
        </w:rPr>
      </w:pPr>
    </w:p>
    <w:p w14:paraId="1F221B15" w14:textId="038E06C9" w:rsidR="00967C47" w:rsidRPr="00EE5BBF" w:rsidRDefault="00967C47" w:rsidP="00EE5BBF">
      <w:pPr>
        <w:snapToGrid w:val="0"/>
        <w:spacing w:line="480" w:lineRule="auto"/>
        <w:ind w:firstLine="720"/>
        <w:rPr>
          <w:rFonts w:asciiTheme="majorHAnsi" w:hAnsiTheme="majorHAnsi" w:cstheme="majorHAnsi"/>
        </w:rPr>
      </w:pPr>
      <w:r w:rsidRPr="00EE5BBF">
        <w:rPr>
          <w:rFonts w:asciiTheme="majorHAnsi" w:hAnsiTheme="majorHAnsi" w:cstheme="majorHAnsi"/>
        </w:rPr>
        <w:t>We understand availability as follows.</w:t>
      </w:r>
    </w:p>
    <w:p w14:paraId="7A75AFE5" w14:textId="77777777" w:rsidR="00967C47" w:rsidRPr="00EE5BBF" w:rsidRDefault="00967C47" w:rsidP="00EE5BBF">
      <w:pPr>
        <w:snapToGrid w:val="0"/>
        <w:spacing w:line="480" w:lineRule="auto"/>
        <w:rPr>
          <w:rFonts w:asciiTheme="majorHAnsi" w:hAnsiTheme="majorHAnsi" w:cstheme="majorHAnsi"/>
        </w:rPr>
      </w:pPr>
    </w:p>
    <w:p w14:paraId="0FE9D809" w14:textId="77777777" w:rsidR="00967C47" w:rsidRPr="00EE5BBF" w:rsidRDefault="00967C47" w:rsidP="00EE5BBF">
      <w:pPr>
        <w:snapToGrid w:val="0"/>
        <w:spacing w:line="480" w:lineRule="auto"/>
        <w:ind w:left="720"/>
        <w:rPr>
          <w:rFonts w:asciiTheme="majorHAnsi" w:hAnsiTheme="majorHAnsi" w:cstheme="majorHAnsi"/>
        </w:rPr>
      </w:pPr>
      <w:r w:rsidRPr="00EE5BBF">
        <w:rPr>
          <w:rFonts w:asciiTheme="majorHAnsi" w:hAnsiTheme="majorHAnsi" w:cstheme="majorHAnsi"/>
        </w:rPr>
        <w:t>AVAILABILITY: an agent J’s representation or representational process R is available to J’s central coordinating agency if J is able to exploit R for purposes of guidance.</w:t>
      </w:r>
    </w:p>
    <w:p w14:paraId="19117DDB" w14:textId="77777777" w:rsidR="00967C47" w:rsidRPr="00EE5BBF" w:rsidRDefault="00967C47" w:rsidP="00EE5BBF">
      <w:pPr>
        <w:snapToGrid w:val="0"/>
        <w:spacing w:line="480" w:lineRule="auto"/>
        <w:ind w:left="720"/>
        <w:rPr>
          <w:rFonts w:asciiTheme="majorHAnsi" w:hAnsiTheme="majorHAnsi" w:cstheme="majorHAnsi"/>
        </w:rPr>
      </w:pPr>
    </w:p>
    <w:p w14:paraId="4F15F0F5" w14:textId="77777777" w:rsidR="00967C47" w:rsidRPr="00EE5BBF" w:rsidRDefault="00967C47" w:rsidP="00EE5BBF">
      <w:pPr>
        <w:snapToGrid w:val="0"/>
        <w:spacing w:line="480" w:lineRule="auto"/>
        <w:ind w:firstLine="720"/>
        <w:rPr>
          <w:rFonts w:asciiTheme="majorHAnsi" w:hAnsiTheme="majorHAnsi" w:cstheme="majorHAnsi"/>
        </w:rPr>
      </w:pPr>
      <w:r w:rsidRPr="00EE5BBF">
        <w:rPr>
          <w:rFonts w:asciiTheme="majorHAnsi" w:hAnsiTheme="majorHAnsi" w:cstheme="majorHAnsi"/>
        </w:rPr>
        <w:t>And since this explication relies on a term that might mislead, we offer this clarification of exploitability.</w:t>
      </w:r>
    </w:p>
    <w:p w14:paraId="17C9BBE7" w14:textId="77777777" w:rsidR="00967C47" w:rsidRPr="00EE5BBF" w:rsidRDefault="00967C47" w:rsidP="00EE5BBF">
      <w:pPr>
        <w:snapToGrid w:val="0"/>
        <w:spacing w:line="480" w:lineRule="auto"/>
        <w:rPr>
          <w:rFonts w:asciiTheme="majorHAnsi" w:hAnsiTheme="majorHAnsi" w:cstheme="majorHAnsi"/>
        </w:rPr>
      </w:pPr>
    </w:p>
    <w:p w14:paraId="313A38AD" w14:textId="5953FBD3" w:rsidR="00967C47" w:rsidRPr="00EE5BBF" w:rsidRDefault="00967C47" w:rsidP="00EE5BBF">
      <w:pPr>
        <w:snapToGrid w:val="0"/>
        <w:spacing w:line="480" w:lineRule="auto"/>
        <w:ind w:left="720"/>
        <w:rPr>
          <w:rFonts w:asciiTheme="majorHAnsi" w:hAnsiTheme="majorHAnsi" w:cstheme="majorHAnsi"/>
        </w:rPr>
      </w:pPr>
      <w:r w:rsidRPr="00EE5BBF">
        <w:rPr>
          <w:rFonts w:asciiTheme="majorHAnsi" w:hAnsiTheme="majorHAnsi" w:cstheme="majorHAnsi"/>
        </w:rPr>
        <w:t>EXPLOITABILITY: an agent is able to exploit some</w:t>
      </w:r>
      <w:r w:rsidR="003A435A" w:rsidRPr="00EE5BBF">
        <w:rPr>
          <w:rFonts w:asciiTheme="majorHAnsi" w:hAnsiTheme="majorHAnsi" w:cstheme="majorHAnsi"/>
        </w:rPr>
        <w:t xml:space="preserve"> </w:t>
      </w:r>
      <w:r w:rsidRPr="00EE5BBF">
        <w:rPr>
          <w:rFonts w:asciiTheme="majorHAnsi" w:hAnsiTheme="majorHAnsi" w:cstheme="majorHAnsi"/>
        </w:rPr>
        <w:t xml:space="preserve">representation or process R for the purposes of guidance </w:t>
      </w:r>
      <w:r w:rsidR="00FC00DD" w:rsidRPr="00EE5BBF">
        <w:rPr>
          <w:rFonts w:asciiTheme="majorHAnsi" w:hAnsiTheme="majorHAnsi" w:cstheme="majorHAnsi"/>
        </w:rPr>
        <w:t xml:space="preserve">in circumstances C </w:t>
      </w:r>
      <w:r w:rsidRPr="00EE5BBF">
        <w:rPr>
          <w:rFonts w:asciiTheme="majorHAnsi" w:hAnsiTheme="majorHAnsi" w:cstheme="majorHAnsi"/>
        </w:rPr>
        <w:t>if R</w:t>
      </w:r>
      <w:r w:rsidR="003F0828" w:rsidRPr="00EE5BBF">
        <w:rPr>
          <w:rFonts w:asciiTheme="majorHAnsi" w:hAnsiTheme="majorHAnsi" w:cstheme="majorHAnsi"/>
        </w:rPr>
        <w:t xml:space="preserve"> can be tokened in C and R</w:t>
      </w:r>
      <w:r w:rsidR="003A435A" w:rsidRPr="00EE5BBF">
        <w:rPr>
          <w:rFonts w:asciiTheme="majorHAnsi" w:hAnsiTheme="majorHAnsi" w:cstheme="majorHAnsi"/>
        </w:rPr>
        <w:t xml:space="preserve"> is </w:t>
      </w:r>
      <w:r w:rsidR="00B941CF" w:rsidRPr="00EE5BBF">
        <w:rPr>
          <w:rFonts w:asciiTheme="majorHAnsi" w:hAnsiTheme="majorHAnsi" w:cstheme="majorHAnsi"/>
        </w:rPr>
        <w:t xml:space="preserve">disposed to </w:t>
      </w:r>
      <w:r w:rsidRPr="00EE5BBF">
        <w:rPr>
          <w:rFonts w:asciiTheme="majorHAnsi" w:hAnsiTheme="majorHAnsi" w:cstheme="majorHAnsi"/>
        </w:rPr>
        <w:t xml:space="preserve">contribute to the agent’s exercise of control in C </w:t>
      </w:r>
      <w:r w:rsidR="00FC00DD" w:rsidRPr="00EE5BBF">
        <w:rPr>
          <w:rFonts w:asciiTheme="majorHAnsi" w:hAnsiTheme="majorHAnsi" w:cstheme="majorHAnsi"/>
        </w:rPr>
        <w:t xml:space="preserve">in part because it is </w:t>
      </w:r>
      <w:r w:rsidRPr="00EE5BBF">
        <w:rPr>
          <w:rFonts w:asciiTheme="majorHAnsi" w:hAnsiTheme="majorHAnsi" w:cstheme="majorHAnsi"/>
        </w:rPr>
        <w:t xml:space="preserve">coherently sensitive </w:t>
      </w:r>
      <w:r w:rsidRPr="00EE5BBF">
        <w:rPr>
          <w:rFonts w:asciiTheme="majorHAnsi" w:hAnsiTheme="majorHAnsi" w:cstheme="majorHAnsi"/>
        </w:rPr>
        <w:lastRenderedPageBreak/>
        <w:t>to the content of the representational states involved in such control</w:t>
      </w:r>
      <w:r w:rsidR="00041672" w:rsidRPr="00EE5BBF">
        <w:rPr>
          <w:rFonts w:asciiTheme="majorHAnsi" w:hAnsiTheme="majorHAnsi" w:cstheme="majorHAnsi"/>
        </w:rPr>
        <w:t xml:space="preserve"> or such states are coherently sensitive to R</w:t>
      </w:r>
      <w:r w:rsidRPr="00EE5BBF">
        <w:rPr>
          <w:rFonts w:asciiTheme="majorHAnsi" w:hAnsiTheme="majorHAnsi" w:cstheme="majorHAnsi"/>
        </w:rPr>
        <w:t>.</w:t>
      </w:r>
      <w:r w:rsidR="001F2D68">
        <w:rPr>
          <w:rStyle w:val="FootnoteReference"/>
          <w:rFonts w:asciiTheme="majorHAnsi" w:hAnsiTheme="majorHAnsi" w:cstheme="majorHAnsi"/>
        </w:rPr>
        <w:footnoteReference w:id="1"/>
      </w:r>
    </w:p>
    <w:p w14:paraId="219D21B0" w14:textId="77777777" w:rsidR="00967C47" w:rsidRPr="00EE5BBF" w:rsidRDefault="00967C47" w:rsidP="00EE5BBF">
      <w:pPr>
        <w:snapToGrid w:val="0"/>
        <w:spacing w:line="480" w:lineRule="auto"/>
        <w:ind w:left="720"/>
        <w:rPr>
          <w:rFonts w:asciiTheme="majorHAnsi" w:hAnsiTheme="majorHAnsi" w:cstheme="majorHAnsi"/>
        </w:rPr>
      </w:pPr>
    </w:p>
    <w:p w14:paraId="24221270" w14:textId="05BFF426" w:rsidR="00967C47" w:rsidRPr="00EE5BBF" w:rsidRDefault="00967C47" w:rsidP="00EE5BBF">
      <w:pPr>
        <w:snapToGrid w:val="0"/>
        <w:spacing w:line="480" w:lineRule="auto"/>
        <w:ind w:firstLine="720"/>
        <w:rPr>
          <w:rFonts w:asciiTheme="majorHAnsi" w:hAnsiTheme="majorHAnsi" w:cstheme="majorHAnsi"/>
        </w:rPr>
      </w:pPr>
      <w:r w:rsidRPr="00EE5BBF">
        <w:rPr>
          <w:rFonts w:asciiTheme="majorHAnsi" w:hAnsiTheme="majorHAnsi" w:cstheme="majorHAnsi"/>
        </w:rPr>
        <w:t>This is, as noted, only a proposed sufficient condition for attributability. There is wiggle room</w:t>
      </w:r>
      <w:r w:rsidR="00350997" w:rsidRPr="00EE5BBF">
        <w:rPr>
          <w:rFonts w:asciiTheme="majorHAnsi" w:hAnsiTheme="majorHAnsi" w:cstheme="majorHAnsi"/>
        </w:rPr>
        <w:t xml:space="preserve"> for those who favor a fuller, or even an alternative, account</w:t>
      </w:r>
      <w:r w:rsidRPr="00EE5BBF">
        <w:rPr>
          <w:rFonts w:asciiTheme="majorHAnsi" w:hAnsiTheme="majorHAnsi" w:cstheme="majorHAnsi"/>
        </w:rPr>
        <w:t xml:space="preserve">. </w:t>
      </w:r>
      <w:r w:rsidR="00350997" w:rsidRPr="00EE5BBF">
        <w:rPr>
          <w:rFonts w:asciiTheme="majorHAnsi" w:hAnsiTheme="majorHAnsi" w:cstheme="majorHAnsi"/>
        </w:rPr>
        <w:t>(This is an issue to which we return in section five.) B</w:t>
      </w:r>
      <w:r w:rsidRPr="00EE5BBF">
        <w:rPr>
          <w:rFonts w:asciiTheme="majorHAnsi" w:hAnsiTheme="majorHAnsi" w:cstheme="majorHAnsi"/>
        </w:rPr>
        <w:t xml:space="preserve">ut </w:t>
      </w:r>
      <w:r w:rsidR="00350997" w:rsidRPr="00EE5BBF">
        <w:rPr>
          <w:rFonts w:asciiTheme="majorHAnsi" w:hAnsiTheme="majorHAnsi" w:cstheme="majorHAnsi"/>
        </w:rPr>
        <w:t>our</w:t>
      </w:r>
      <w:r w:rsidRPr="00EE5BBF">
        <w:rPr>
          <w:rFonts w:asciiTheme="majorHAnsi" w:hAnsiTheme="majorHAnsi" w:cstheme="majorHAnsi"/>
        </w:rPr>
        <w:t xml:space="preserve"> explication seems fruitful, since [a] it captures some of the central motivating ideas of the leading critic of unconscious perception (namely, Phillips), [b] it is not so strong as to beg the question against unconscious perception, and [c] it illuminates one way the proponent of unconscious perception could respond to Phillips. If one can find unconscious representations that meet these criteria, and are otherwise candidates for the label ‘perceptual,’ then one will have found a plausible candidate for unconscious perceptual representation.</w:t>
      </w:r>
    </w:p>
    <w:p w14:paraId="1EDCD838" w14:textId="195FA780" w:rsidR="00D56821" w:rsidRPr="00EE5BBF" w:rsidRDefault="00D56821" w:rsidP="00EE5BBF">
      <w:pPr>
        <w:snapToGrid w:val="0"/>
        <w:spacing w:line="480" w:lineRule="auto"/>
        <w:rPr>
          <w:rFonts w:asciiTheme="majorHAnsi" w:hAnsiTheme="majorHAnsi" w:cstheme="majorHAnsi"/>
        </w:rPr>
      </w:pPr>
    </w:p>
    <w:p w14:paraId="2D4DD8FF" w14:textId="337E65C4" w:rsidR="000230B4" w:rsidRPr="00EE5BBF" w:rsidRDefault="00DE5794" w:rsidP="00EE5BBF">
      <w:pPr>
        <w:snapToGrid w:val="0"/>
        <w:spacing w:line="480" w:lineRule="auto"/>
        <w:rPr>
          <w:rFonts w:asciiTheme="majorHAnsi" w:hAnsiTheme="majorHAnsi" w:cstheme="majorHAnsi"/>
          <w:b/>
          <w:bCs/>
        </w:rPr>
      </w:pPr>
      <w:r w:rsidRPr="00EE5BBF">
        <w:rPr>
          <w:rFonts w:asciiTheme="majorHAnsi" w:hAnsiTheme="majorHAnsi" w:cstheme="majorHAnsi"/>
          <w:b/>
          <w:bCs/>
        </w:rPr>
        <w:t xml:space="preserve">3 </w:t>
      </w:r>
      <w:r w:rsidR="00D92968" w:rsidRPr="00EE5BBF">
        <w:rPr>
          <w:rFonts w:asciiTheme="majorHAnsi" w:hAnsiTheme="majorHAnsi" w:cstheme="majorHAnsi"/>
          <w:b/>
          <w:bCs/>
        </w:rPr>
        <w:t>Vision-for-action</w:t>
      </w:r>
      <w:r w:rsidR="005A768F" w:rsidRPr="00EE5BBF">
        <w:rPr>
          <w:rFonts w:asciiTheme="majorHAnsi" w:hAnsiTheme="majorHAnsi" w:cstheme="majorHAnsi"/>
          <w:b/>
          <w:bCs/>
        </w:rPr>
        <w:t>, Automaticity</w:t>
      </w:r>
      <w:r w:rsidR="00F10B69" w:rsidRPr="00EE5BBF">
        <w:rPr>
          <w:rFonts w:asciiTheme="majorHAnsi" w:hAnsiTheme="majorHAnsi" w:cstheme="majorHAnsi"/>
          <w:b/>
          <w:bCs/>
        </w:rPr>
        <w:t>, and Attributability</w:t>
      </w:r>
    </w:p>
    <w:p w14:paraId="31BEFEAE" w14:textId="1257D433" w:rsidR="009A1A8D" w:rsidRPr="00EE5BBF" w:rsidRDefault="003F0828"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One of the most promising lines of evidence for unconscious states that meet </w:t>
      </w:r>
      <w:r w:rsidR="0066046E" w:rsidRPr="00EE5BBF">
        <w:rPr>
          <w:rFonts w:asciiTheme="majorHAnsi" w:hAnsiTheme="majorHAnsi" w:cstheme="majorHAnsi"/>
        </w:rPr>
        <w:t xml:space="preserve">the </w:t>
      </w:r>
      <w:r w:rsidRPr="00EE5BBF">
        <w:rPr>
          <w:rFonts w:asciiTheme="majorHAnsi" w:hAnsiTheme="majorHAnsi" w:cstheme="majorHAnsi"/>
        </w:rPr>
        <w:t xml:space="preserve">criteria for attributability comes from studies examining the visual representations that are carried by the dorsal stream and constitute so-called ‘vision-for-action’ (cf. Block and </w:t>
      </w:r>
      <w:proofErr w:type="spellStart"/>
      <w:r w:rsidRPr="00EE5BBF">
        <w:rPr>
          <w:rFonts w:asciiTheme="majorHAnsi" w:hAnsiTheme="majorHAnsi" w:cstheme="majorHAnsi"/>
        </w:rPr>
        <w:t>Kentridge</w:t>
      </w:r>
      <w:proofErr w:type="spellEnd"/>
      <w:r w:rsidRPr="00EE5BBF">
        <w:rPr>
          <w:rFonts w:asciiTheme="majorHAnsi" w:hAnsiTheme="majorHAnsi" w:cstheme="majorHAnsi"/>
        </w:rPr>
        <w:t xml:space="preserve"> in Peters et al. 2017). </w:t>
      </w:r>
      <w:r w:rsidR="009A1A8D" w:rsidRPr="00EE5BBF">
        <w:rPr>
          <w:rFonts w:asciiTheme="majorHAnsi" w:hAnsiTheme="majorHAnsi" w:cstheme="majorHAnsi"/>
        </w:rPr>
        <w:t xml:space="preserve">These representations are thought to contribute to the online control of behaviour and the programming of detailed motor commands that specify fine-grained features of our </w:t>
      </w:r>
      <w:r w:rsidR="009A1A8D" w:rsidRPr="00EE5BBF">
        <w:rPr>
          <w:rFonts w:asciiTheme="majorHAnsi" w:hAnsiTheme="majorHAnsi" w:cstheme="majorHAnsi"/>
        </w:rPr>
        <w:lastRenderedPageBreak/>
        <w:t xml:space="preserve">movements. They are contrasted with representations that are realized by the ventral stream, which are thought to primarily contribute to the recognition and categorization of objects in one’s environment as well as the selection of appropriate action types (e.g., grasping, throwing, picking up) directed towards them. While ventral stream states are presumed to be available to conscious experience, representations of the dorsal stream are viewed </w:t>
      </w:r>
      <w:r w:rsidR="00B603B9" w:rsidRPr="00EE5BBF">
        <w:rPr>
          <w:rFonts w:asciiTheme="majorHAnsi" w:hAnsiTheme="majorHAnsi" w:cstheme="majorHAnsi"/>
        </w:rPr>
        <w:t xml:space="preserve">as unconscious. </w:t>
      </w:r>
    </w:p>
    <w:p w14:paraId="073D1ADA" w14:textId="16C84B6C" w:rsidR="009A1A8D" w:rsidRPr="00EE5BBF" w:rsidRDefault="009A1A8D"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Why think that dorsal stream vision is unconscious? Two sources of empirical evidence are often invoked. The first involves visuomotor pointing tasks. In these tasks, participants are asked to reach towards a target that unexpectedly </w:t>
      </w:r>
      <w:r w:rsidR="00020110" w:rsidRPr="00EE5BBF">
        <w:rPr>
          <w:rFonts w:asciiTheme="majorHAnsi" w:hAnsiTheme="majorHAnsi" w:cstheme="majorHAnsi"/>
        </w:rPr>
        <w:t>‘</w:t>
      </w:r>
      <w:r w:rsidRPr="00EE5BBF">
        <w:rPr>
          <w:rFonts w:asciiTheme="majorHAnsi" w:hAnsiTheme="majorHAnsi" w:cstheme="majorHAnsi"/>
        </w:rPr>
        <w:t>jumps</w:t>
      </w:r>
      <w:r w:rsidR="00020110" w:rsidRPr="00EE5BBF">
        <w:rPr>
          <w:rFonts w:asciiTheme="majorHAnsi" w:hAnsiTheme="majorHAnsi" w:cstheme="majorHAnsi"/>
        </w:rPr>
        <w:t>’</w:t>
      </w:r>
      <w:r w:rsidRPr="00EE5BBF">
        <w:rPr>
          <w:rFonts w:asciiTheme="majorHAnsi" w:hAnsiTheme="majorHAnsi" w:cstheme="majorHAnsi"/>
        </w:rPr>
        <w:t xml:space="preserve"> from one position to another mid-reach (Bridgeman et al. 1979; Goodale et al. 1986; </w:t>
      </w:r>
      <w:proofErr w:type="spellStart"/>
      <w:r w:rsidRPr="00EE5BBF">
        <w:rPr>
          <w:rFonts w:asciiTheme="majorHAnsi" w:hAnsiTheme="majorHAnsi" w:cstheme="majorHAnsi"/>
        </w:rPr>
        <w:t>Castiello</w:t>
      </w:r>
      <w:proofErr w:type="spellEnd"/>
      <w:r w:rsidRPr="00EE5BBF">
        <w:rPr>
          <w:rFonts w:asciiTheme="majorHAnsi" w:hAnsiTheme="majorHAnsi" w:cstheme="majorHAnsi"/>
        </w:rPr>
        <w:t xml:space="preserve"> et al. 1991). In a frequently cited paper from 1991 by </w:t>
      </w:r>
      <w:proofErr w:type="spellStart"/>
      <w:r w:rsidRPr="00EE5BBF">
        <w:rPr>
          <w:rFonts w:asciiTheme="majorHAnsi" w:hAnsiTheme="majorHAnsi" w:cstheme="majorHAnsi"/>
        </w:rPr>
        <w:t>Castiello</w:t>
      </w:r>
      <w:proofErr w:type="spellEnd"/>
      <w:r w:rsidRPr="00EE5BBF">
        <w:rPr>
          <w:rFonts w:asciiTheme="majorHAnsi" w:hAnsiTheme="majorHAnsi" w:cstheme="majorHAnsi"/>
        </w:rPr>
        <w:t xml:space="preserve"> et al. titled </w:t>
      </w:r>
      <w:r w:rsidR="00020110" w:rsidRPr="00EE5BBF">
        <w:rPr>
          <w:rFonts w:asciiTheme="majorHAnsi" w:hAnsiTheme="majorHAnsi" w:cstheme="majorHAnsi"/>
        </w:rPr>
        <w:t>‘</w:t>
      </w:r>
      <w:r w:rsidRPr="00EE5BBF">
        <w:rPr>
          <w:rFonts w:asciiTheme="majorHAnsi" w:hAnsiTheme="majorHAnsi" w:cstheme="majorHAnsi"/>
        </w:rPr>
        <w:t>Temporal Dissociation of Motor Responses and Subjective Awareness</w:t>
      </w:r>
      <w:r w:rsidR="00020110" w:rsidRPr="00EE5BBF">
        <w:rPr>
          <w:rFonts w:asciiTheme="majorHAnsi" w:hAnsiTheme="majorHAnsi" w:cstheme="majorHAnsi"/>
        </w:rPr>
        <w:t>’</w:t>
      </w:r>
      <w:r w:rsidRPr="00EE5BBF">
        <w:rPr>
          <w:rFonts w:asciiTheme="majorHAnsi" w:hAnsiTheme="majorHAnsi" w:cstheme="majorHAnsi"/>
        </w:rPr>
        <w:t>, participants were asked to correct their reaching movements following the sudden displacement of the target, and to report the time at which they became aware of its displacement by saying ‘</w:t>
      </w:r>
      <w:proofErr w:type="spellStart"/>
      <w:r w:rsidRPr="00EE5BBF">
        <w:rPr>
          <w:rFonts w:asciiTheme="majorHAnsi" w:hAnsiTheme="majorHAnsi" w:cstheme="majorHAnsi"/>
        </w:rPr>
        <w:t>tah</w:t>
      </w:r>
      <w:proofErr w:type="spellEnd"/>
      <w:r w:rsidRPr="00EE5BBF">
        <w:rPr>
          <w:rFonts w:asciiTheme="majorHAnsi" w:hAnsiTheme="majorHAnsi" w:cstheme="majorHAnsi"/>
        </w:rPr>
        <w:t>!’. The</w:t>
      </w:r>
      <w:r w:rsidR="00094220" w:rsidRPr="00EE5BBF">
        <w:rPr>
          <w:rFonts w:asciiTheme="majorHAnsi" w:hAnsiTheme="majorHAnsi" w:cstheme="majorHAnsi"/>
        </w:rPr>
        <w:t xml:space="preserve"> experimenters</w:t>
      </w:r>
      <w:r w:rsidRPr="00EE5BBF">
        <w:rPr>
          <w:rFonts w:asciiTheme="majorHAnsi" w:hAnsiTheme="majorHAnsi" w:cstheme="majorHAnsi"/>
        </w:rPr>
        <w:t xml:space="preserve"> found that the </w:t>
      </w:r>
      <w:r w:rsidR="00094220" w:rsidRPr="00EE5BBF">
        <w:rPr>
          <w:rFonts w:asciiTheme="majorHAnsi" w:hAnsiTheme="majorHAnsi" w:cstheme="majorHAnsi"/>
        </w:rPr>
        <w:t xml:space="preserve">relevant </w:t>
      </w:r>
      <w:r w:rsidRPr="00EE5BBF">
        <w:rPr>
          <w:rFonts w:asciiTheme="majorHAnsi" w:hAnsiTheme="majorHAnsi" w:cstheme="majorHAnsi"/>
        </w:rPr>
        <w:t xml:space="preserve">vocal utterance occurred more than 300 </w:t>
      </w:r>
      <w:proofErr w:type="spellStart"/>
      <w:r w:rsidRPr="00EE5BBF">
        <w:rPr>
          <w:rFonts w:asciiTheme="majorHAnsi" w:hAnsiTheme="majorHAnsi" w:cstheme="majorHAnsi"/>
        </w:rPr>
        <w:t>ms</w:t>
      </w:r>
      <w:proofErr w:type="spellEnd"/>
      <w:r w:rsidRPr="00EE5BBF">
        <w:rPr>
          <w:rFonts w:asciiTheme="majorHAnsi" w:hAnsiTheme="majorHAnsi" w:cstheme="majorHAnsi"/>
        </w:rPr>
        <w:t xml:space="preserve"> after participants had already begun adjusting their movements in response to the target jump. On the assumption that these rapid adjustments are guided by visual representations </w:t>
      </w:r>
      <w:r w:rsidR="00094220" w:rsidRPr="00EE5BBF">
        <w:rPr>
          <w:rFonts w:asciiTheme="majorHAnsi" w:hAnsiTheme="majorHAnsi" w:cstheme="majorHAnsi"/>
        </w:rPr>
        <w:t xml:space="preserve">subserved by </w:t>
      </w:r>
      <w:r w:rsidRPr="00EE5BBF">
        <w:rPr>
          <w:rFonts w:asciiTheme="majorHAnsi" w:hAnsiTheme="majorHAnsi" w:cstheme="majorHAnsi"/>
        </w:rPr>
        <w:t xml:space="preserve">the dorsal stream—a plausible assumption given the functional role </w:t>
      </w:r>
      <w:r w:rsidR="001C233E" w:rsidRPr="00EE5BBF">
        <w:rPr>
          <w:rFonts w:asciiTheme="majorHAnsi" w:hAnsiTheme="majorHAnsi" w:cstheme="majorHAnsi"/>
        </w:rPr>
        <w:t>assigned to such states</w:t>
      </w:r>
      <w:r w:rsidRPr="00EE5BBF">
        <w:rPr>
          <w:rFonts w:asciiTheme="majorHAnsi" w:hAnsiTheme="majorHAnsi" w:cstheme="majorHAnsi"/>
        </w:rPr>
        <w:t xml:space="preserve">—it would seem that these are good candidates for perceptual states </w:t>
      </w:r>
      <w:r w:rsidR="00926A64" w:rsidRPr="00EE5BBF">
        <w:rPr>
          <w:rFonts w:asciiTheme="majorHAnsi" w:hAnsiTheme="majorHAnsi" w:cstheme="majorHAnsi"/>
        </w:rPr>
        <w:t xml:space="preserve">of which the agent is not aware. </w:t>
      </w:r>
      <w:r w:rsidRPr="00EE5BBF">
        <w:rPr>
          <w:rFonts w:asciiTheme="majorHAnsi" w:hAnsiTheme="majorHAnsi" w:cstheme="majorHAnsi"/>
        </w:rPr>
        <w:t xml:space="preserve"> </w:t>
      </w:r>
    </w:p>
    <w:p w14:paraId="62084201" w14:textId="52CDDE58" w:rsidR="000230B4" w:rsidRPr="00EE5BBF" w:rsidRDefault="009A1A8D"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A second source of evidence comes from brain lesion studies involving individuals with visual form agnosia—a condition that results from damage to IT in the ventral stream. The most commonly discussed case of this condition is that of DF, who is unable to report on features of objects in her environment, but exhibits sensitivity to such features in the course of action </w:t>
      </w:r>
      <w:r w:rsidRPr="00EE5BBF">
        <w:rPr>
          <w:rFonts w:asciiTheme="majorHAnsi" w:hAnsiTheme="majorHAnsi" w:cstheme="majorHAnsi"/>
        </w:rPr>
        <w:lastRenderedPageBreak/>
        <w:t xml:space="preserve">guidance. For instance, in a widely discussed </w:t>
      </w:r>
      <w:r w:rsidR="00020110" w:rsidRPr="00EE5BBF">
        <w:rPr>
          <w:rFonts w:asciiTheme="majorHAnsi" w:hAnsiTheme="majorHAnsi" w:cstheme="majorHAnsi"/>
        </w:rPr>
        <w:t>‘</w:t>
      </w:r>
      <w:r w:rsidRPr="00EE5BBF">
        <w:rPr>
          <w:rFonts w:asciiTheme="majorHAnsi" w:hAnsiTheme="majorHAnsi" w:cstheme="majorHAnsi"/>
        </w:rPr>
        <w:t>mailbox</w:t>
      </w:r>
      <w:r w:rsidR="00020110" w:rsidRPr="00EE5BBF">
        <w:rPr>
          <w:rFonts w:asciiTheme="majorHAnsi" w:hAnsiTheme="majorHAnsi" w:cstheme="majorHAnsi"/>
        </w:rPr>
        <w:t>’</w:t>
      </w:r>
      <w:r w:rsidRPr="00EE5BBF">
        <w:rPr>
          <w:rFonts w:asciiTheme="majorHAnsi" w:hAnsiTheme="majorHAnsi" w:cstheme="majorHAnsi"/>
        </w:rPr>
        <w:t xml:space="preserve"> task (Goodale &amp; Humphrey 1998), during which DF was asked to </w:t>
      </w:r>
      <w:r w:rsidR="00020110" w:rsidRPr="00EE5BBF">
        <w:rPr>
          <w:rFonts w:asciiTheme="majorHAnsi" w:hAnsiTheme="majorHAnsi" w:cstheme="majorHAnsi"/>
        </w:rPr>
        <w:t>‘</w:t>
      </w:r>
      <w:r w:rsidRPr="00EE5BBF">
        <w:rPr>
          <w:rFonts w:asciiTheme="majorHAnsi" w:hAnsiTheme="majorHAnsi" w:cstheme="majorHAnsi"/>
        </w:rPr>
        <w:t>post</w:t>
      </w:r>
      <w:r w:rsidR="00020110" w:rsidRPr="00EE5BBF">
        <w:rPr>
          <w:rFonts w:asciiTheme="majorHAnsi" w:hAnsiTheme="majorHAnsi" w:cstheme="majorHAnsi"/>
        </w:rPr>
        <w:t>’</w:t>
      </w:r>
      <w:r w:rsidRPr="00EE5BBF">
        <w:rPr>
          <w:rFonts w:asciiTheme="majorHAnsi" w:hAnsiTheme="majorHAnsi" w:cstheme="majorHAnsi"/>
        </w:rPr>
        <w:t xml:space="preserve"> a card into a slot oriented at different angles, she </w:t>
      </w:r>
      <w:r w:rsidR="001C233E" w:rsidRPr="00EE5BBF">
        <w:rPr>
          <w:rFonts w:asciiTheme="majorHAnsi" w:hAnsiTheme="majorHAnsi" w:cstheme="majorHAnsi"/>
        </w:rPr>
        <w:t xml:space="preserve">exhibited </w:t>
      </w:r>
      <w:r w:rsidRPr="00EE5BBF">
        <w:rPr>
          <w:rFonts w:asciiTheme="majorHAnsi" w:hAnsiTheme="majorHAnsi" w:cstheme="majorHAnsi"/>
        </w:rPr>
        <w:t xml:space="preserve">preserved ability to reach towards and orient her hand appropriately in the direction of the slot, as well as preserved grip scaling ability. But she did not seem to have conscious access to the </w:t>
      </w:r>
      <w:r w:rsidR="00094220" w:rsidRPr="00EE5BBF">
        <w:rPr>
          <w:rFonts w:asciiTheme="majorHAnsi" w:hAnsiTheme="majorHAnsi" w:cstheme="majorHAnsi"/>
        </w:rPr>
        <w:t xml:space="preserve">visual </w:t>
      </w:r>
      <w:r w:rsidRPr="00EE5BBF">
        <w:rPr>
          <w:rFonts w:asciiTheme="majorHAnsi" w:hAnsiTheme="majorHAnsi" w:cstheme="majorHAnsi"/>
        </w:rPr>
        <w:t xml:space="preserve">orientation of the slot, as evidenced by a task in which she was asked to draw it, which </w:t>
      </w:r>
      <w:r w:rsidR="00EF7CBC" w:rsidRPr="00EE5BBF">
        <w:rPr>
          <w:rFonts w:asciiTheme="majorHAnsi" w:hAnsiTheme="majorHAnsi" w:cstheme="majorHAnsi"/>
        </w:rPr>
        <w:t>resulted</w:t>
      </w:r>
      <w:r w:rsidRPr="00EE5BBF">
        <w:rPr>
          <w:rFonts w:asciiTheme="majorHAnsi" w:hAnsiTheme="majorHAnsi" w:cstheme="majorHAnsi"/>
        </w:rPr>
        <w:t xml:space="preserve"> in what looked like random guesses.</w:t>
      </w:r>
    </w:p>
    <w:p w14:paraId="6C057B20" w14:textId="284433DF" w:rsidR="009A1A8D" w:rsidRPr="00EE5BBF" w:rsidRDefault="00D80ABD" w:rsidP="00EE5BBF">
      <w:pPr>
        <w:snapToGrid w:val="0"/>
        <w:spacing w:line="480" w:lineRule="auto"/>
        <w:ind w:firstLine="720"/>
        <w:rPr>
          <w:rFonts w:asciiTheme="majorHAnsi" w:hAnsiTheme="majorHAnsi" w:cstheme="majorHAnsi"/>
        </w:rPr>
      </w:pPr>
      <w:r w:rsidRPr="00EE5BBF">
        <w:rPr>
          <w:rFonts w:asciiTheme="majorHAnsi" w:hAnsiTheme="majorHAnsi" w:cstheme="majorHAnsi"/>
        </w:rPr>
        <w:t>In response</w:t>
      </w:r>
      <w:r w:rsidR="00926A64" w:rsidRPr="00EE5BBF">
        <w:rPr>
          <w:rFonts w:asciiTheme="majorHAnsi" w:hAnsiTheme="majorHAnsi" w:cstheme="majorHAnsi"/>
        </w:rPr>
        <w:t xml:space="preserve"> to these </w:t>
      </w:r>
      <w:r w:rsidR="00B603B9" w:rsidRPr="00EE5BBF">
        <w:rPr>
          <w:rFonts w:asciiTheme="majorHAnsi" w:hAnsiTheme="majorHAnsi" w:cstheme="majorHAnsi"/>
        </w:rPr>
        <w:t xml:space="preserve">types of </w:t>
      </w:r>
      <w:r w:rsidR="00926A64" w:rsidRPr="00EE5BBF">
        <w:rPr>
          <w:rFonts w:asciiTheme="majorHAnsi" w:hAnsiTheme="majorHAnsi" w:cstheme="majorHAnsi"/>
        </w:rPr>
        <w:t>cases</w:t>
      </w:r>
      <w:r w:rsidRPr="00EE5BBF">
        <w:rPr>
          <w:rFonts w:asciiTheme="majorHAnsi" w:hAnsiTheme="majorHAnsi" w:cstheme="majorHAnsi"/>
        </w:rPr>
        <w:t xml:space="preserve">, Phillips </w:t>
      </w:r>
      <w:r w:rsidR="005A7041" w:rsidRPr="00EE5BBF">
        <w:rPr>
          <w:rFonts w:asciiTheme="majorHAnsi" w:hAnsiTheme="majorHAnsi" w:cstheme="majorHAnsi"/>
        </w:rPr>
        <w:t xml:space="preserve">urges </w:t>
      </w:r>
      <w:r w:rsidRPr="00EE5BBF">
        <w:rPr>
          <w:rFonts w:asciiTheme="majorHAnsi" w:hAnsiTheme="majorHAnsi" w:cstheme="majorHAnsi"/>
        </w:rPr>
        <w:t>that ‘</w:t>
      </w:r>
      <w:r w:rsidR="009A1A8D" w:rsidRPr="00EE5BBF">
        <w:rPr>
          <w:rFonts w:asciiTheme="majorHAnsi" w:hAnsiTheme="majorHAnsi" w:cstheme="majorHAnsi"/>
        </w:rPr>
        <w:t>the pertinent modulations of behavior (e.g., grasp aperture) do not witness genuine control and guidance by the individual, and so fail to meet relevant conditions for perception proper</w:t>
      </w:r>
      <w:r w:rsidRPr="00EE5BBF">
        <w:rPr>
          <w:rFonts w:asciiTheme="majorHAnsi" w:hAnsiTheme="majorHAnsi" w:cstheme="majorHAnsi"/>
        </w:rPr>
        <w:t>’</w:t>
      </w:r>
      <w:r w:rsidR="009A1A8D" w:rsidRPr="00EE5BBF">
        <w:rPr>
          <w:rFonts w:asciiTheme="majorHAnsi" w:hAnsiTheme="majorHAnsi" w:cstheme="majorHAnsi"/>
        </w:rPr>
        <w:t xml:space="preserve"> (</w:t>
      </w:r>
      <w:r w:rsidRPr="00EE5BBF">
        <w:rPr>
          <w:rFonts w:asciiTheme="majorHAnsi" w:hAnsiTheme="majorHAnsi" w:cstheme="majorHAnsi"/>
        </w:rPr>
        <w:t>2018</w:t>
      </w:r>
      <w:r w:rsidR="0083496A" w:rsidRPr="00EE5BBF">
        <w:rPr>
          <w:rFonts w:asciiTheme="majorHAnsi" w:hAnsiTheme="majorHAnsi" w:cstheme="majorHAnsi"/>
        </w:rPr>
        <w:t>a</w:t>
      </w:r>
      <w:r w:rsidRPr="00EE5BBF">
        <w:rPr>
          <w:rFonts w:asciiTheme="majorHAnsi" w:hAnsiTheme="majorHAnsi" w:cstheme="majorHAnsi"/>
        </w:rPr>
        <w:t xml:space="preserve">, </w:t>
      </w:r>
      <w:r w:rsidR="009A1A8D" w:rsidRPr="00EE5BBF">
        <w:rPr>
          <w:rFonts w:asciiTheme="majorHAnsi" w:hAnsiTheme="majorHAnsi" w:cstheme="majorHAnsi"/>
        </w:rPr>
        <w:t>30-31).</w:t>
      </w:r>
      <w:r w:rsidR="00EF7CBC" w:rsidRPr="00EE5BBF">
        <w:rPr>
          <w:rStyle w:val="FootnoteReference"/>
          <w:rFonts w:asciiTheme="majorHAnsi" w:hAnsiTheme="majorHAnsi" w:cstheme="majorHAnsi"/>
        </w:rPr>
        <w:footnoteReference w:id="2"/>
      </w:r>
      <w:r w:rsidRPr="00EE5BBF">
        <w:rPr>
          <w:rFonts w:asciiTheme="majorHAnsi" w:hAnsiTheme="majorHAnsi" w:cstheme="majorHAnsi"/>
        </w:rPr>
        <w:t xml:space="preserve"> </w:t>
      </w:r>
      <w:r w:rsidR="009A1A8D" w:rsidRPr="00EE5BBF">
        <w:rPr>
          <w:rFonts w:asciiTheme="majorHAnsi" w:hAnsiTheme="majorHAnsi" w:cstheme="majorHAnsi"/>
        </w:rPr>
        <w:t>Why</w:t>
      </w:r>
      <w:r w:rsidR="00EF7CBC" w:rsidRPr="00EE5BBF">
        <w:rPr>
          <w:rFonts w:asciiTheme="majorHAnsi" w:hAnsiTheme="majorHAnsi" w:cstheme="majorHAnsi"/>
        </w:rPr>
        <w:t xml:space="preserve"> not</w:t>
      </w:r>
      <w:r w:rsidR="00C4453F" w:rsidRPr="00EE5BBF">
        <w:rPr>
          <w:rFonts w:asciiTheme="majorHAnsi" w:hAnsiTheme="majorHAnsi" w:cstheme="majorHAnsi"/>
        </w:rPr>
        <w:t xml:space="preserve">? Phillips maintains that his assessment is </w:t>
      </w:r>
      <w:r w:rsidR="00020110" w:rsidRPr="00EE5BBF">
        <w:rPr>
          <w:rFonts w:asciiTheme="majorHAnsi" w:hAnsiTheme="majorHAnsi" w:cstheme="majorHAnsi"/>
        </w:rPr>
        <w:t>‘</w:t>
      </w:r>
      <w:r w:rsidR="009A1A8D" w:rsidRPr="00EE5BBF">
        <w:rPr>
          <w:rFonts w:asciiTheme="majorHAnsi" w:hAnsiTheme="majorHAnsi" w:cstheme="majorHAnsi"/>
        </w:rPr>
        <w:t>strongly suggested</w:t>
      </w:r>
      <w:r w:rsidR="00020110" w:rsidRPr="00EE5BBF">
        <w:rPr>
          <w:rFonts w:asciiTheme="majorHAnsi" w:hAnsiTheme="majorHAnsi" w:cstheme="majorHAnsi"/>
        </w:rPr>
        <w:t>’</w:t>
      </w:r>
      <w:r w:rsidR="009A1A8D" w:rsidRPr="00EE5BBF">
        <w:rPr>
          <w:rFonts w:asciiTheme="majorHAnsi" w:hAnsiTheme="majorHAnsi" w:cstheme="majorHAnsi"/>
        </w:rPr>
        <w:t xml:space="preserve"> by the types of metaphor that theorists tend to use in describing the role of the dorsal stream</w:t>
      </w:r>
      <w:r w:rsidR="00C4453F" w:rsidRPr="00EE5BBF">
        <w:rPr>
          <w:rFonts w:asciiTheme="majorHAnsi" w:hAnsiTheme="majorHAnsi" w:cstheme="majorHAnsi"/>
        </w:rPr>
        <w:t>, which point to the automaticity of the behaviour that it guides</w:t>
      </w:r>
      <w:r w:rsidR="009A1A8D" w:rsidRPr="00EE5BBF">
        <w:rPr>
          <w:rFonts w:asciiTheme="majorHAnsi" w:hAnsiTheme="majorHAnsi" w:cstheme="majorHAnsi"/>
        </w:rPr>
        <w:t xml:space="preserve">. For instance, it has been characterized as </w:t>
      </w:r>
      <w:r w:rsidR="00020110" w:rsidRPr="00EE5BBF">
        <w:rPr>
          <w:rFonts w:asciiTheme="majorHAnsi" w:hAnsiTheme="majorHAnsi" w:cstheme="majorHAnsi"/>
        </w:rPr>
        <w:t>‘</w:t>
      </w:r>
      <w:r w:rsidR="009A1A8D" w:rsidRPr="00EE5BBF">
        <w:rPr>
          <w:rFonts w:asciiTheme="majorHAnsi" w:hAnsiTheme="majorHAnsi" w:cstheme="majorHAnsi"/>
        </w:rPr>
        <w:t>an automatic pilot</w:t>
      </w:r>
      <w:r w:rsidR="00020110" w:rsidRPr="00EE5BBF">
        <w:rPr>
          <w:rFonts w:asciiTheme="majorHAnsi" w:hAnsiTheme="majorHAnsi" w:cstheme="majorHAnsi"/>
        </w:rPr>
        <w:t>’</w:t>
      </w:r>
      <w:r w:rsidR="009A1A8D" w:rsidRPr="00EE5BBF">
        <w:rPr>
          <w:rFonts w:asciiTheme="majorHAnsi" w:hAnsiTheme="majorHAnsi" w:cstheme="majorHAnsi"/>
        </w:rPr>
        <w:t xml:space="preserve"> (</w:t>
      </w:r>
      <w:proofErr w:type="spellStart"/>
      <w:r w:rsidR="009A1A8D" w:rsidRPr="00EE5BBF">
        <w:rPr>
          <w:rFonts w:asciiTheme="majorHAnsi" w:hAnsiTheme="majorHAnsi" w:cstheme="majorHAnsi"/>
        </w:rPr>
        <w:t>Pisella</w:t>
      </w:r>
      <w:proofErr w:type="spellEnd"/>
      <w:r w:rsidR="009A1A8D" w:rsidRPr="00EE5BBF">
        <w:rPr>
          <w:rFonts w:asciiTheme="majorHAnsi" w:hAnsiTheme="majorHAnsi" w:cstheme="majorHAnsi"/>
        </w:rPr>
        <w:t xml:space="preserve"> et al. 2000), </w:t>
      </w:r>
      <w:r w:rsidR="00020110" w:rsidRPr="00EE5BBF">
        <w:rPr>
          <w:rFonts w:asciiTheme="majorHAnsi" w:hAnsiTheme="majorHAnsi" w:cstheme="majorHAnsi"/>
        </w:rPr>
        <w:t>‘</w:t>
      </w:r>
      <w:r w:rsidR="009A1A8D" w:rsidRPr="00EE5BBF">
        <w:rPr>
          <w:rFonts w:asciiTheme="majorHAnsi" w:hAnsiTheme="majorHAnsi" w:cstheme="majorHAnsi"/>
        </w:rPr>
        <w:t>a tele-assisted semiautonomous robot</w:t>
      </w:r>
      <w:r w:rsidR="00020110" w:rsidRPr="00EE5BBF">
        <w:rPr>
          <w:rFonts w:asciiTheme="majorHAnsi" w:hAnsiTheme="majorHAnsi" w:cstheme="majorHAnsi"/>
        </w:rPr>
        <w:t>’</w:t>
      </w:r>
      <w:r w:rsidR="009A1A8D" w:rsidRPr="00EE5BBF">
        <w:rPr>
          <w:rFonts w:asciiTheme="majorHAnsi" w:hAnsiTheme="majorHAnsi" w:cstheme="majorHAnsi"/>
        </w:rPr>
        <w:t xml:space="preserve"> (Goodale and Humphrey 1998: §9, Milner and Goodale 2006 [1995]: §8.2.3), and a </w:t>
      </w:r>
      <w:r w:rsidR="00020110" w:rsidRPr="00EE5BBF">
        <w:rPr>
          <w:rFonts w:asciiTheme="majorHAnsi" w:hAnsiTheme="majorHAnsi" w:cstheme="majorHAnsi"/>
        </w:rPr>
        <w:t>‘</w:t>
      </w:r>
      <w:r w:rsidR="009A1A8D" w:rsidRPr="00EE5BBF">
        <w:rPr>
          <w:rFonts w:asciiTheme="majorHAnsi" w:hAnsiTheme="majorHAnsi" w:cstheme="majorHAnsi"/>
        </w:rPr>
        <w:t>heat-seeking missile</w:t>
      </w:r>
      <w:r w:rsidR="00020110" w:rsidRPr="00EE5BBF">
        <w:rPr>
          <w:rFonts w:asciiTheme="majorHAnsi" w:hAnsiTheme="majorHAnsi" w:cstheme="majorHAnsi"/>
        </w:rPr>
        <w:t>’</w:t>
      </w:r>
      <w:r w:rsidR="009A1A8D" w:rsidRPr="00EE5BBF">
        <w:rPr>
          <w:rFonts w:asciiTheme="majorHAnsi" w:hAnsiTheme="majorHAnsi" w:cstheme="majorHAnsi"/>
        </w:rPr>
        <w:t xml:space="preserve"> (Campbell 2002: 56).</w:t>
      </w:r>
      <w:r w:rsidR="00373184" w:rsidRPr="00EE5BBF">
        <w:rPr>
          <w:rFonts w:asciiTheme="majorHAnsi" w:hAnsiTheme="majorHAnsi" w:cstheme="majorHAnsi"/>
        </w:rPr>
        <w:t xml:space="preserve"> For Phillips, dorsal stream representations are thus ‘</w:t>
      </w:r>
      <w:r w:rsidR="009A1A8D" w:rsidRPr="00EE5BBF">
        <w:rPr>
          <w:rFonts w:asciiTheme="majorHAnsi" w:hAnsiTheme="majorHAnsi" w:cstheme="majorHAnsi"/>
        </w:rPr>
        <w:t>confined to the autonomous robot—a subsystem of the individual</w:t>
      </w:r>
      <w:r w:rsidR="00373184" w:rsidRPr="00EE5BBF">
        <w:rPr>
          <w:rFonts w:asciiTheme="majorHAnsi" w:hAnsiTheme="majorHAnsi" w:cstheme="majorHAnsi"/>
        </w:rPr>
        <w:t xml:space="preserve">’ </w:t>
      </w:r>
      <w:r w:rsidR="009A1A8D" w:rsidRPr="00EE5BBF">
        <w:rPr>
          <w:rFonts w:asciiTheme="majorHAnsi" w:hAnsiTheme="majorHAnsi" w:cstheme="majorHAnsi"/>
        </w:rPr>
        <w:t>(</w:t>
      </w:r>
      <w:r w:rsidR="00350997" w:rsidRPr="00EE5BBF">
        <w:rPr>
          <w:rFonts w:asciiTheme="majorHAnsi" w:hAnsiTheme="majorHAnsi" w:cstheme="majorHAnsi"/>
        </w:rPr>
        <w:t>2018</w:t>
      </w:r>
      <w:r w:rsidR="0083496A" w:rsidRPr="00EE5BBF">
        <w:rPr>
          <w:rFonts w:asciiTheme="majorHAnsi" w:hAnsiTheme="majorHAnsi" w:cstheme="majorHAnsi"/>
        </w:rPr>
        <w:t>a</w:t>
      </w:r>
      <w:r w:rsidR="00350997" w:rsidRPr="00EE5BBF">
        <w:rPr>
          <w:rFonts w:asciiTheme="majorHAnsi" w:hAnsiTheme="majorHAnsi" w:cstheme="majorHAnsi"/>
        </w:rPr>
        <w:t xml:space="preserve">, </w:t>
      </w:r>
      <w:r w:rsidR="009A1A8D" w:rsidRPr="00EE5BBF">
        <w:rPr>
          <w:rFonts w:asciiTheme="majorHAnsi" w:hAnsiTheme="majorHAnsi" w:cstheme="majorHAnsi"/>
        </w:rPr>
        <w:t>501)</w:t>
      </w:r>
      <w:r w:rsidR="00373184" w:rsidRPr="00EE5BBF">
        <w:rPr>
          <w:rFonts w:asciiTheme="majorHAnsi" w:hAnsiTheme="majorHAnsi" w:cstheme="majorHAnsi"/>
        </w:rPr>
        <w:t>.</w:t>
      </w:r>
    </w:p>
    <w:p w14:paraId="40A96BE8" w14:textId="5C55C6BB" w:rsidR="00392D13" w:rsidRPr="00EE5BBF" w:rsidRDefault="00392D13" w:rsidP="00EE5BBF">
      <w:pPr>
        <w:snapToGrid w:val="0"/>
        <w:spacing w:line="480" w:lineRule="auto"/>
        <w:ind w:firstLine="720"/>
        <w:rPr>
          <w:rFonts w:asciiTheme="majorHAnsi" w:hAnsiTheme="majorHAnsi" w:cstheme="majorHAnsi"/>
        </w:rPr>
      </w:pPr>
      <w:r w:rsidRPr="00EE5BBF">
        <w:rPr>
          <w:rFonts w:asciiTheme="majorHAnsi" w:hAnsiTheme="majorHAnsi" w:cstheme="majorHAnsi"/>
        </w:rPr>
        <w:t>The</w:t>
      </w:r>
      <w:r w:rsidR="00C4453F" w:rsidRPr="00EE5BBF">
        <w:rPr>
          <w:rFonts w:asciiTheme="majorHAnsi" w:hAnsiTheme="majorHAnsi" w:cstheme="majorHAnsi"/>
        </w:rPr>
        <w:t xml:space="preserve"> central inference underlying Phillips’ argument</w:t>
      </w:r>
      <w:r w:rsidRPr="00EE5BBF">
        <w:rPr>
          <w:rFonts w:asciiTheme="majorHAnsi" w:hAnsiTheme="majorHAnsi" w:cstheme="majorHAnsi"/>
        </w:rPr>
        <w:t xml:space="preserve"> here is that </w:t>
      </w:r>
      <w:r w:rsidR="00C4453F" w:rsidRPr="00EE5BBF">
        <w:rPr>
          <w:rFonts w:asciiTheme="majorHAnsi" w:hAnsiTheme="majorHAnsi" w:cstheme="majorHAnsi"/>
        </w:rPr>
        <w:t xml:space="preserve">if some </w:t>
      </w:r>
      <w:r w:rsidRPr="00EE5BBF">
        <w:rPr>
          <w:rFonts w:asciiTheme="majorHAnsi" w:hAnsiTheme="majorHAnsi" w:cstheme="majorHAnsi"/>
        </w:rPr>
        <w:t>behaviour</w:t>
      </w:r>
      <w:r w:rsidR="005A7041" w:rsidRPr="00EE5BBF">
        <w:rPr>
          <w:rFonts w:asciiTheme="majorHAnsi" w:hAnsiTheme="majorHAnsi" w:cstheme="majorHAnsi"/>
        </w:rPr>
        <w:t xml:space="preserve"> </w:t>
      </w:r>
      <w:r w:rsidRPr="00EE5BBF">
        <w:rPr>
          <w:rFonts w:asciiTheme="majorHAnsi" w:hAnsiTheme="majorHAnsi" w:cstheme="majorHAnsi"/>
        </w:rPr>
        <w:t xml:space="preserve">is automatic </w:t>
      </w:r>
      <w:r w:rsidR="00C4453F" w:rsidRPr="00EE5BBF">
        <w:rPr>
          <w:rFonts w:asciiTheme="majorHAnsi" w:hAnsiTheme="majorHAnsi" w:cstheme="majorHAnsi"/>
        </w:rPr>
        <w:t xml:space="preserve">then it is not attributable to the agent as a whole, but rather to a subsystem of the agent. </w:t>
      </w:r>
      <w:r w:rsidR="009A1A8D" w:rsidRPr="00EE5BBF">
        <w:rPr>
          <w:rFonts w:asciiTheme="majorHAnsi" w:hAnsiTheme="majorHAnsi" w:cstheme="majorHAnsi"/>
        </w:rPr>
        <w:t xml:space="preserve"> </w:t>
      </w:r>
      <w:r w:rsidR="005A7041" w:rsidRPr="00EE5BBF">
        <w:rPr>
          <w:rFonts w:asciiTheme="majorHAnsi" w:hAnsiTheme="majorHAnsi" w:cstheme="majorHAnsi"/>
        </w:rPr>
        <w:t xml:space="preserve">This move may seem attractive, since examples of automatic behaviour that come most </w:t>
      </w:r>
      <w:r w:rsidR="005A7041" w:rsidRPr="00EE5BBF">
        <w:rPr>
          <w:rFonts w:asciiTheme="majorHAnsi" w:hAnsiTheme="majorHAnsi" w:cstheme="majorHAnsi"/>
        </w:rPr>
        <w:lastRenderedPageBreak/>
        <w:t xml:space="preserve">readily to mind </w:t>
      </w:r>
      <w:r w:rsidR="009C19E5" w:rsidRPr="00EE5BBF">
        <w:rPr>
          <w:rFonts w:asciiTheme="majorHAnsi" w:hAnsiTheme="majorHAnsi" w:cstheme="majorHAnsi"/>
        </w:rPr>
        <w:t>are often</w:t>
      </w:r>
      <w:r w:rsidR="005A7041" w:rsidRPr="00EE5BBF">
        <w:rPr>
          <w:rFonts w:asciiTheme="majorHAnsi" w:hAnsiTheme="majorHAnsi" w:cstheme="majorHAnsi"/>
        </w:rPr>
        <w:t xml:space="preserve"> basic reflexes that </w:t>
      </w:r>
      <w:r w:rsidR="009C19E5" w:rsidRPr="00EE5BBF">
        <w:rPr>
          <w:rFonts w:asciiTheme="majorHAnsi" w:hAnsiTheme="majorHAnsi" w:cstheme="majorHAnsi"/>
        </w:rPr>
        <w:t xml:space="preserve">may indeed </w:t>
      </w:r>
      <w:r w:rsidR="0082289A" w:rsidRPr="00EE5BBF">
        <w:rPr>
          <w:rFonts w:asciiTheme="majorHAnsi" w:hAnsiTheme="majorHAnsi" w:cstheme="majorHAnsi"/>
        </w:rPr>
        <w:t>be best</w:t>
      </w:r>
      <w:r w:rsidR="005A7041" w:rsidRPr="00EE5BBF">
        <w:rPr>
          <w:rFonts w:asciiTheme="majorHAnsi" w:hAnsiTheme="majorHAnsi" w:cstheme="majorHAnsi"/>
        </w:rPr>
        <w:t xml:space="preserve"> understood in this way. But upon closer examination, we have good reason to doubt its validity. </w:t>
      </w:r>
      <w:r w:rsidR="0082289A" w:rsidRPr="00EE5BBF">
        <w:rPr>
          <w:rFonts w:asciiTheme="majorHAnsi" w:hAnsiTheme="majorHAnsi" w:cstheme="majorHAnsi"/>
        </w:rPr>
        <w:t>We now</w:t>
      </w:r>
      <w:r w:rsidR="005A7041" w:rsidRPr="00EE5BBF">
        <w:rPr>
          <w:rFonts w:asciiTheme="majorHAnsi" w:hAnsiTheme="majorHAnsi" w:cstheme="majorHAnsi"/>
        </w:rPr>
        <w:t xml:space="preserve"> explain why. </w:t>
      </w:r>
      <w:r w:rsidRPr="00EE5BBF">
        <w:rPr>
          <w:rFonts w:asciiTheme="majorHAnsi" w:hAnsiTheme="majorHAnsi" w:cstheme="majorHAnsi"/>
        </w:rPr>
        <w:t xml:space="preserve"> </w:t>
      </w:r>
    </w:p>
    <w:p w14:paraId="47D522D7" w14:textId="717756CF" w:rsidR="00AE07E4" w:rsidRPr="00EE5BBF" w:rsidRDefault="00392D13"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First, </w:t>
      </w:r>
      <w:r w:rsidR="009C19E5" w:rsidRPr="00EE5BBF">
        <w:rPr>
          <w:rFonts w:asciiTheme="majorHAnsi" w:hAnsiTheme="majorHAnsi" w:cstheme="majorHAnsi"/>
        </w:rPr>
        <w:t>let’s take a step back and consider what it is for some behaviour or process to be automatic. On classic conceptions</w:t>
      </w:r>
      <w:r w:rsidR="0082289A" w:rsidRPr="00EE5BBF">
        <w:rPr>
          <w:rFonts w:asciiTheme="majorHAnsi" w:hAnsiTheme="majorHAnsi" w:cstheme="majorHAnsi"/>
        </w:rPr>
        <w:t xml:space="preserve"> in psychology</w:t>
      </w:r>
      <w:r w:rsidR="009C19E5" w:rsidRPr="00EE5BBF">
        <w:rPr>
          <w:rFonts w:asciiTheme="majorHAnsi" w:hAnsiTheme="majorHAnsi" w:cstheme="majorHAnsi"/>
        </w:rPr>
        <w:t xml:space="preserve"> (see, e.g., Posner &amp; Snyder 1975; Shiffrin &amp; Schneider 1977), automatic behaviour or processing is sharply contrasted with that over which </w:t>
      </w:r>
      <w:r w:rsidR="001C233E" w:rsidRPr="00EE5BBF">
        <w:rPr>
          <w:rFonts w:asciiTheme="majorHAnsi" w:hAnsiTheme="majorHAnsi" w:cstheme="majorHAnsi"/>
        </w:rPr>
        <w:t>cognitive control</w:t>
      </w:r>
      <w:r w:rsidR="009C19E5" w:rsidRPr="00EE5BBF">
        <w:rPr>
          <w:rFonts w:asciiTheme="majorHAnsi" w:hAnsiTheme="majorHAnsi" w:cstheme="majorHAnsi"/>
        </w:rPr>
        <w:t xml:space="preserve">, and is thought to be marked by a </w:t>
      </w:r>
      <w:r w:rsidR="000C67B3" w:rsidRPr="00EE5BBF">
        <w:rPr>
          <w:rFonts w:asciiTheme="majorHAnsi" w:hAnsiTheme="majorHAnsi" w:cstheme="majorHAnsi"/>
        </w:rPr>
        <w:t xml:space="preserve">stable </w:t>
      </w:r>
      <w:r w:rsidR="009C19E5" w:rsidRPr="00EE5BBF">
        <w:rPr>
          <w:rFonts w:asciiTheme="majorHAnsi" w:hAnsiTheme="majorHAnsi" w:cstheme="majorHAnsi"/>
        </w:rPr>
        <w:t>set of properties, such as: proceeding in the absence of conscious thought</w:t>
      </w:r>
      <w:r w:rsidR="001C233E" w:rsidRPr="00EE5BBF">
        <w:rPr>
          <w:rFonts w:asciiTheme="majorHAnsi" w:hAnsiTheme="majorHAnsi" w:cstheme="majorHAnsi"/>
        </w:rPr>
        <w:t xml:space="preserve"> or deliberation</w:t>
      </w:r>
      <w:r w:rsidR="000C67B3" w:rsidRPr="00EE5BBF">
        <w:rPr>
          <w:rFonts w:asciiTheme="majorHAnsi" w:hAnsiTheme="majorHAnsi" w:cstheme="majorHAnsi"/>
        </w:rPr>
        <w:t>;</w:t>
      </w:r>
      <w:r w:rsidR="009C19E5" w:rsidRPr="00EE5BBF">
        <w:rPr>
          <w:rFonts w:asciiTheme="majorHAnsi" w:hAnsiTheme="majorHAnsi" w:cstheme="majorHAnsi"/>
        </w:rPr>
        <w:t xml:space="preserve"> involving little to no working memory</w:t>
      </w:r>
      <w:r w:rsidR="000C67B3" w:rsidRPr="00EE5BBF">
        <w:rPr>
          <w:rFonts w:asciiTheme="majorHAnsi" w:hAnsiTheme="majorHAnsi" w:cstheme="majorHAnsi"/>
        </w:rPr>
        <w:t xml:space="preserve">, </w:t>
      </w:r>
      <w:r w:rsidR="009C19E5" w:rsidRPr="00EE5BBF">
        <w:rPr>
          <w:rFonts w:asciiTheme="majorHAnsi" w:hAnsiTheme="majorHAnsi" w:cstheme="majorHAnsi"/>
        </w:rPr>
        <w:t>selective attention</w:t>
      </w:r>
      <w:r w:rsidR="000C67B3" w:rsidRPr="00EE5BBF">
        <w:rPr>
          <w:rFonts w:asciiTheme="majorHAnsi" w:hAnsiTheme="majorHAnsi" w:cstheme="majorHAnsi"/>
        </w:rPr>
        <w:t xml:space="preserve"> or cognitive effort;</w:t>
      </w:r>
      <w:r w:rsidR="009C19E5" w:rsidRPr="00EE5BBF">
        <w:rPr>
          <w:rFonts w:asciiTheme="majorHAnsi" w:hAnsiTheme="majorHAnsi" w:cstheme="majorHAnsi"/>
        </w:rPr>
        <w:t xml:space="preserve"> and being fast and efficient. Over the years, however, numerous theorists have challenged this dichotomous </w:t>
      </w:r>
      <w:r w:rsidR="0082289A" w:rsidRPr="00EE5BBF">
        <w:rPr>
          <w:rFonts w:asciiTheme="majorHAnsi" w:hAnsiTheme="majorHAnsi" w:cstheme="majorHAnsi"/>
        </w:rPr>
        <w:t>and absolute conception</w:t>
      </w:r>
      <w:r w:rsidR="001C233E" w:rsidRPr="00EE5BBF">
        <w:rPr>
          <w:rFonts w:asciiTheme="majorHAnsi" w:hAnsiTheme="majorHAnsi" w:cstheme="majorHAnsi"/>
        </w:rPr>
        <w:t xml:space="preserve"> of automaticity</w:t>
      </w:r>
      <w:r w:rsidR="009C19E5" w:rsidRPr="00EE5BBF">
        <w:rPr>
          <w:rFonts w:asciiTheme="majorHAnsi" w:hAnsiTheme="majorHAnsi" w:cstheme="majorHAnsi"/>
        </w:rPr>
        <w:t xml:space="preserve"> and come to recognize that</w:t>
      </w:r>
      <w:r w:rsidR="000C67B3" w:rsidRPr="00EE5BBF">
        <w:rPr>
          <w:rFonts w:asciiTheme="majorHAnsi" w:hAnsiTheme="majorHAnsi" w:cstheme="majorHAnsi"/>
        </w:rPr>
        <w:t xml:space="preserve"> (</w:t>
      </w:r>
      <w:proofErr w:type="spellStart"/>
      <w:r w:rsidR="000C67B3" w:rsidRPr="00EE5BBF">
        <w:rPr>
          <w:rFonts w:asciiTheme="majorHAnsi" w:hAnsiTheme="majorHAnsi" w:cstheme="majorHAnsi"/>
        </w:rPr>
        <w:t>i</w:t>
      </w:r>
      <w:proofErr w:type="spellEnd"/>
      <w:r w:rsidR="000C67B3" w:rsidRPr="00EE5BBF">
        <w:rPr>
          <w:rFonts w:asciiTheme="majorHAnsi" w:hAnsiTheme="majorHAnsi" w:cstheme="majorHAnsi"/>
        </w:rPr>
        <w:t>) rather than being all-or-nothing,</w:t>
      </w:r>
      <w:r w:rsidR="009C19E5" w:rsidRPr="00EE5BBF">
        <w:rPr>
          <w:rFonts w:asciiTheme="majorHAnsi" w:hAnsiTheme="majorHAnsi" w:cstheme="majorHAnsi"/>
        </w:rPr>
        <w:t xml:space="preserve"> </w:t>
      </w:r>
      <w:r w:rsidR="000C67B3" w:rsidRPr="00EE5BBF">
        <w:rPr>
          <w:rFonts w:asciiTheme="majorHAnsi" w:hAnsiTheme="majorHAnsi" w:cstheme="majorHAnsi"/>
        </w:rPr>
        <w:t xml:space="preserve">automaticity is best understood as a </w:t>
      </w:r>
      <w:r w:rsidR="000C67B3" w:rsidRPr="00EE5BBF">
        <w:rPr>
          <w:rFonts w:asciiTheme="majorHAnsi" w:hAnsiTheme="majorHAnsi" w:cstheme="majorHAnsi"/>
          <w:i/>
          <w:iCs/>
        </w:rPr>
        <w:t xml:space="preserve">scalar </w:t>
      </w:r>
      <w:r w:rsidR="000C67B3" w:rsidRPr="00EE5BBF">
        <w:rPr>
          <w:rFonts w:asciiTheme="majorHAnsi" w:hAnsiTheme="majorHAnsi" w:cstheme="majorHAnsi"/>
        </w:rPr>
        <w:t xml:space="preserve">property that comes in degrees, (ii) the diagnostic features of automaticity together form a </w:t>
      </w:r>
      <w:r w:rsidR="000C67B3" w:rsidRPr="00EE5BBF">
        <w:rPr>
          <w:rFonts w:asciiTheme="majorHAnsi" w:hAnsiTheme="majorHAnsi" w:cstheme="majorHAnsi"/>
          <w:i/>
          <w:iCs/>
        </w:rPr>
        <w:t>cluster</w:t>
      </w:r>
      <w:r w:rsidR="000C67B3" w:rsidRPr="00EE5BBF">
        <w:rPr>
          <w:rFonts w:asciiTheme="majorHAnsi" w:hAnsiTheme="majorHAnsi" w:cstheme="majorHAnsi"/>
        </w:rPr>
        <w:t xml:space="preserve"> of properties that tend to, but need not always, co-occur (see, e.g., Moors &amp; De </w:t>
      </w:r>
      <w:proofErr w:type="spellStart"/>
      <w:r w:rsidR="000C67B3" w:rsidRPr="00EE5BBF">
        <w:rPr>
          <w:rFonts w:asciiTheme="majorHAnsi" w:hAnsiTheme="majorHAnsi" w:cstheme="majorHAnsi"/>
        </w:rPr>
        <w:t>Houwer</w:t>
      </w:r>
      <w:proofErr w:type="spellEnd"/>
      <w:r w:rsidR="000C67B3" w:rsidRPr="00EE5BBF">
        <w:rPr>
          <w:rFonts w:asciiTheme="majorHAnsi" w:hAnsiTheme="majorHAnsi" w:cstheme="majorHAnsi"/>
        </w:rPr>
        <w:t xml:space="preserve"> 2006; </w:t>
      </w:r>
      <w:proofErr w:type="spellStart"/>
      <w:r w:rsidR="000C67B3" w:rsidRPr="00EE5BBF">
        <w:rPr>
          <w:rFonts w:asciiTheme="majorHAnsi" w:hAnsiTheme="majorHAnsi" w:cstheme="majorHAnsi"/>
        </w:rPr>
        <w:t>Fridland</w:t>
      </w:r>
      <w:proofErr w:type="spellEnd"/>
      <w:r w:rsidR="000C67B3" w:rsidRPr="00EE5BBF">
        <w:rPr>
          <w:rFonts w:asciiTheme="majorHAnsi" w:hAnsiTheme="majorHAnsi" w:cstheme="majorHAnsi"/>
        </w:rPr>
        <w:t xml:space="preserve"> 2014; Moors 2016), and (iii) one and the same behaviour or process can be automatic </w:t>
      </w:r>
      <w:r w:rsidR="000C67B3" w:rsidRPr="00EE5BBF">
        <w:rPr>
          <w:rFonts w:asciiTheme="majorHAnsi" w:hAnsiTheme="majorHAnsi" w:cstheme="majorHAnsi"/>
          <w:i/>
          <w:iCs/>
        </w:rPr>
        <w:t xml:space="preserve">relative </w:t>
      </w:r>
      <w:r w:rsidR="000C67B3" w:rsidRPr="00EE5BBF">
        <w:rPr>
          <w:rFonts w:asciiTheme="majorHAnsi" w:hAnsiTheme="majorHAnsi" w:cstheme="majorHAnsi"/>
        </w:rPr>
        <w:t>to some feature</w:t>
      </w:r>
      <w:r w:rsidR="0082289A" w:rsidRPr="00EE5BBF">
        <w:rPr>
          <w:rFonts w:asciiTheme="majorHAnsi" w:hAnsiTheme="majorHAnsi" w:cstheme="majorHAnsi"/>
        </w:rPr>
        <w:t xml:space="preserve"> or set of features,</w:t>
      </w:r>
      <w:r w:rsidR="000C67B3" w:rsidRPr="00EE5BBF">
        <w:rPr>
          <w:rFonts w:asciiTheme="majorHAnsi" w:hAnsiTheme="majorHAnsi" w:cstheme="majorHAnsi"/>
        </w:rPr>
        <w:t xml:space="preserve"> but </w:t>
      </w:r>
      <w:r w:rsidR="000D62F9" w:rsidRPr="00EE5BBF">
        <w:rPr>
          <w:rFonts w:asciiTheme="majorHAnsi" w:hAnsiTheme="majorHAnsi" w:cstheme="majorHAnsi"/>
        </w:rPr>
        <w:t xml:space="preserve">intentionally </w:t>
      </w:r>
      <w:r w:rsidR="00AE07E4" w:rsidRPr="00EE5BBF">
        <w:rPr>
          <w:rFonts w:asciiTheme="majorHAnsi" w:hAnsiTheme="majorHAnsi" w:cstheme="majorHAnsi"/>
        </w:rPr>
        <w:t xml:space="preserve">controlled relative to </w:t>
      </w:r>
      <w:r w:rsidR="0082289A" w:rsidRPr="00EE5BBF">
        <w:rPr>
          <w:rFonts w:asciiTheme="majorHAnsi" w:hAnsiTheme="majorHAnsi" w:cstheme="majorHAnsi"/>
        </w:rPr>
        <w:t>some other feature or set of features</w:t>
      </w:r>
      <w:r w:rsidR="000C67B3" w:rsidRPr="00EE5BBF">
        <w:rPr>
          <w:rFonts w:asciiTheme="majorHAnsi" w:hAnsiTheme="majorHAnsi" w:cstheme="majorHAnsi"/>
        </w:rPr>
        <w:t xml:space="preserve"> (</w:t>
      </w:r>
      <w:r w:rsidR="00AE07E4" w:rsidRPr="00EE5BBF">
        <w:rPr>
          <w:rFonts w:asciiTheme="majorHAnsi" w:hAnsiTheme="majorHAnsi" w:cstheme="majorHAnsi"/>
        </w:rPr>
        <w:t xml:space="preserve">see, e.g., </w:t>
      </w:r>
      <w:r w:rsidR="000C67B3" w:rsidRPr="00EE5BBF">
        <w:rPr>
          <w:rFonts w:asciiTheme="majorHAnsi" w:hAnsiTheme="majorHAnsi" w:cstheme="majorHAnsi"/>
        </w:rPr>
        <w:t>Wu 2013</w:t>
      </w:r>
      <w:r w:rsidR="000727FA" w:rsidRPr="000727FA">
        <w:rPr>
          <w:rFonts w:asciiTheme="majorHAnsi" w:hAnsiTheme="majorHAnsi" w:cstheme="majorHAnsi"/>
        </w:rPr>
        <w:t>b</w:t>
      </w:r>
      <w:r w:rsidR="000C67B3" w:rsidRPr="00EE5BBF">
        <w:rPr>
          <w:rFonts w:asciiTheme="majorHAnsi" w:hAnsiTheme="majorHAnsi" w:cstheme="majorHAnsi"/>
        </w:rPr>
        <w:t>;</w:t>
      </w:r>
      <w:r w:rsidR="00AE07E4" w:rsidRPr="00EE5BBF">
        <w:rPr>
          <w:rFonts w:asciiTheme="majorHAnsi" w:hAnsiTheme="majorHAnsi" w:cstheme="majorHAnsi"/>
        </w:rPr>
        <w:t xml:space="preserve"> Wu 2015). </w:t>
      </w:r>
      <w:r w:rsidR="000C67B3" w:rsidRPr="00EE5BBF">
        <w:rPr>
          <w:rFonts w:asciiTheme="majorHAnsi" w:hAnsiTheme="majorHAnsi" w:cstheme="majorHAnsi"/>
        </w:rPr>
        <w:t xml:space="preserve"> </w:t>
      </w:r>
    </w:p>
    <w:p w14:paraId="01FE0DE0" w14:textId="0A4A437B" w:rsidR="00C12F2C" w:rsidRPr="00EE5BBF" w:rsidRDefault="004761F4" w:rsidP="00EE5BBF">
      <w:pPr>
        <w:snapToGrid w:val="0"/>
        <w:spacing w:line="480" w:lineRule="auto"/>
        <w:ind w:firstLine="720"/>
        <w:rPr>
          <w:rFonts w:asciiTheme="majorHAnsi" w:hAnsiTheme="majorHAnsi" w:cstheme="majorHAnsi"/>
        </w:rPr>
      </w:pPr>
      <w:r w:rsidRPr="00EE5BBF">
        <w:rPr>
          <w:rFonts w:asciiTheme="majorHAnsi" w:hAnsiTheme="majorHAnsi" w:cstheme="majorHAnsi"/>
        </w:rPr>
        <w:t>This more nuanced</w:t>
      </w:r>
      <w:r w:rsidR="00DC0C78" w:rsidRPr="00EE5BBF">
        <w:rPr>
          <w:rFonts w:asciiTheme="majorHAnsi" w:hAnsiTheme="majorHAnsi" w:cstheme="majorHAnsi"/>
        </w:rPr>
        <w:t xml:space="preserve"> and qualified</w:t>
      </w:r>
      <w:r w:rsidRPr="00EE5BBF">
        <w:rPr>
          <w:rFonts w:asciiTheme="majorHAnsi" w:hAnsiTheme="majorHAnsi" w:cstheme="majorHAnsi"/>
        </w:rPr>
        <w:t xml:space="preserve"> approach to automaticity makes it doubtful that we </w:t>
      </w:r>
      <w:r w:rsidR="00DC0C78" w:rsidRPr="00EE5BBF">
        <w:rPr>
          <w:rFonts w:asciiTheme="majorHAnsi" w:hAnsiTheme="majorHAnsi" w:cstheme="majorHAnsi"/>
        </w:rPr>
        <w:t xml:space="preserve">can use this notion to draw </w:t>
      </w:r>
      <w:r w:rsidR="00C12F2C" w:rsidRPr="00EE5BBF">
        <w:rPr>
          <w:rFonts w:asciiTheme="majorHAnsi" w:hAnsiTheme="majorHAnsi" w:cstheme="majorHAnsi"/>
        </w:rPr>
        <w:t xml:space="preserve">firm </w:t>
      </w:r>
      <w:r w:rsidR="00DC0C78" w:rsidRPr="00EE5BBF">
        <w:rPr>
          <w:rFonts w:asciiTheme="majorHAnsi" w:hAnsiTheme="majorHAnsi" w:cstheme="majorHAnsi"/>
        </w:rPr>
        <w:t xml:space="preserve">conclusions about the attributability of a representation or process to an individual. </w:t>
      </w:r>
      <w:r w:rsidR="00C12F2C" w:rsidRPr="00EE5BBF">
        <w:rPr>
          <w:rFonts w:asciiTheme="majorHAnsi" w:hAnsiTheme="majorHAnsi" w:cstheme="majorHAnsi"/>
        </w:rPr>
        <w:t xml:space="preserve">Especially relevant for illustrating this point is </w:t>
      </w:r>
      <w:r w:rsidR="00DC0C78" w:rsidRPr="00EE5BBF">
        <w:rPr>
          <w:rFonts w:asciiTheme="majorHAnsi" w:hAnsiTheme="majorHAnsi" w:cstheme="majorHAnsi"/>
        </w:rPr>
        <w:t xml:space="preserve">(iii) </w:t>
      </w:r>
      <w:r w:rsidR="00C12F2C" w:rsidRPr="00EE5BBF">
        <w:rPr>
          <w:rFonts w:asciiTheme="majorHAnsi" w:hAnsiTheme="majorHAnsi" w:cstheme="majorHAnsi"/>
        </w:rPr>
        <w:t xml:space="preserve">as stated above </w:t>
      </w:r>
      <w:r w:rsidR="00DC0C78" w:rsidRPr="00EE5BBF">
        <w:rPr>
          <w:rFonts w:asciiTheme="majorHAnsi" w:hAnsiTheme="majorHAnsi" w:cstheme="majorHAnsi"/>
        </w:rPr>
        <w:t>and</w:t>
      </w:r>
      <w:r w:rsidR="0082289A" w:rsidRPr="00EE5BBF">
        <w:rPr>
          <w:rFonts w:asciiTheme="majorHAnsi" w:hAnsiTheme="majorHAnsi" w:cstheme="majorHAnsi"/>
        </w:rPr>
        <w:t xml:space="preserve"> its accompanying analysis by Wu (2013</w:t>
      </w:r>
      <w:r w:rsidR="000727FA" w:rsidRPr="000727FA">
        <w:rPr>
          <w:rFonts w:asciiTheme="majorHAnsi" w:hAnsiTheme="majorHAnsi" w:cstheme="majorHAnsi"/>
        </w:rPr>
        <w:t>b</w:t>
      </w:r>
      <w:r w:rsidR="0082289A" w:rsidRPr="00EE5BBF">
        <w:rPr>
          <w:rFonts w:asciiTheme="majorHAnsi" w:hAnsiTheme="majorHAnsi" w:cstheme="majorHAnsi"/>
        </w:rPr>
        <w:t>)</w:t>
      </w:r>
      <w:r w:rsidR="00AE07E4" w:rsidRPr="00EE5BBF">
        <w:rPr>
          <w:rFonts w:asciiTheme="majorHAnsi" w:hAnsiTheme="majorHAnsi" w:cstheme="majorHAnsi"/>
        </w:rPr>
        <w:t xml:space="preserve">. </w:t>
      </w:r>
    </w:p>
    <w:p w14:paraId="37A0902F" w14:textId="4A23AB92" w:rsidR="00C12F2C" w:rsidRPr="00EE5BBF" w:rsidRDefault="0082289A"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Wu </w:t>
      </w:r>
      <w:r w:rsidR="00C12F2C" w:rsidRPr="00EE5BBF">
        <w:rPr>
          <w:rFonts w:asciiTheme="majorHAnsi" w:hAnsiTheme="majorHAnsi" w:cstheme="majorHAnsi"/>
        </w:rPr>
        <w:t>(2013</w:t>
      </w:r>
      <w:r w:rsidR="000727FA" w:rsidRPr="000727FA">
        <w:rPr>
          <w:rFonts w:asciiTheme="majorHAnsi" w:hAnsiTheme="majorHAnsi" w:cstheme="majorHAnsi"/>
        </w:rPr>
        <w:t>b</w:t>
      </w:r>
      <w:r w:rsidR="00C12F2C" w:rsidRPr="00EE5BBF">
        <w:rPr>
          <w:rFonts w:asciiTheme="majorHAnsi" w:hAnsiTheme="majorHAnsi" w:cstheme="majorHAnsi"/>
        </w:rPr>
        <w:t xml:space="preserve">) </w:t>
      </w:r>
      <w:r w:rsidRPr="00EE5BBF">
        <w:rPr>
          <w:rFonts w:asciiTheme="majorHAnsi" w:hAnsiTheme="majorHAnsi" w:cstheme="majorHAnsi"/>
        </w:rPr>
        <w:t>rightly notes that</w:t>
      </w:r>
      <w:r w:rsidR="008C7D58" w:rsidRPr="00EE5BBF">
        <w:rPr>
          <w:rFonts w:asciiTheme="majorHAnsi" w:hAnsiTheme="majorHAnsi" w:cstheme="majorHAnsi"/>
        </w:rPr>
        <w:t>, rather than simply viewing automaticity and agency as diametrically opposed,</w:t>
      </w:r>
      <w:r w:rsidRPr="00EE5BBF">
        <w:rPr>
          <w:rFonts w:asciiTheme="majorHAnsi" w:hAnsiTheme="majorHAnsi" w:cstheme="majorHAnsi"/>
        </w:rPr>
        <w:t xml:space="preserve"> we must “embed automaticity within a theory of agency”. </w:t>
      </w:r>
      <w:r w:rsidR="00C12F2C" w:rsidRPr="00EE5BBF">
        <w:rPr>
          <w:rFonts w:asciiTheme="majorHAnsi" w:hAnsiTheme="majorHAnsi" w:cstheme="majorHAnsi"/>
        </w:rPr>
        <w:t xml:space="preserve">This is especially clear when we consider cases of skilled action, which characteristically involve a tight </w:t>
      </w:r>
      <w:r w:rsidR="00C12F2C" w:rsidRPr="00EE5BBF">
        <w:rPr>
          <w:rFonts w:asciiTheme="majorHAnsi" w:hAnsiTheme="majorHAnsi" w:cstheme="majorHAnsi"/>
        </w:rPr>
        <w:lastRenderedPageBreak/>
        <w:t xml:space="preserve">interplay between automatic processes and agentive control (see, e.g., </w:t>
      </w:r>
      <w:proofErr w:type="spellStart"/>
      <w:r w:rsidR="00C12F2C" w:rsidRPr="00EE5BBF">
        <w:rPr>
          <w:rFonts w:asciiTheme="majorHAnsi" w:hAnsiTheme="majorHAnsi" w:cstheme="majorHAnsi"/>
        </w:rPr>
        <w:t>Fridland</w:t>
      </w:r>
      <w:proofErr w:type="spellEnd"/>
      <w:r w:rsidR="00C12F2C" w:rsidRPr="00EE5BBF">
        <w:rPr>
          <w:rFonts w:asciiTheme="majorHAnsi" w:hAnsiTheme="majorHAnsi" w:cstheme="majorHAnsi"/>
        </w:rPr>
        <w:t xml:space="preserve"> 2017, Shepherd 2019, </w:t>
      </w:r>
      <w:r w:rsidR="00E12F9C">
        <w:rPr>
          <w:rFonts w:asciiTheme="majorHAnsi" w:hAnsiTheme="majorHAnsi" w:cstheme="majorHAnsi"/>
        </w:rPr>
        <w:t xml:space="preserve">2021, </w:t>
      </w:r>
      <w:proofErr w:type="spellStart"/>
      <w:r w:rsidR="00C12F2C" w:rsidRPr="00EE5BBF">
        <w:rPr>
          <w:rFonts w:asciiTheme="majorHAnsi" w:hAnsiTheme="majorHAnsi" w:cstheme="majorHAnsi"/>
        </w:rPr>
        <w:t>Mylopoulos</w:t>
      </w:r>
      <w:proofErr w:type="spellEnd"/>
      <w:r w:rsidR="00C12F2C" w:rsidRPr="00EE5BBF">
        <w:rPr>
          <w:rFonts w:asciiTheme="majorHAnsi" w:hAnsiTheme="majorHAnsi" w:cstheme="majorHAnsi"/>
        </w:rPr>
        <w:t xml:space="preserve"> &amp; </w:t>
      </w:r>
      <w:proofErr w:type="spellStart"/>
      <w:r w:rsidR="00C12F2C" w:rsidRPr="00EE5BBF">
        <w:rPr>
          <w:rFonts w:asciiTheme="majorHAnsi" w:hAnsiTheme="majorHAnsi" w:cstheme="majorHAnsi"/>
        </w:rPr>
        <w:t>Pacherie</w:t>
      </w:r>
      <w:proofErr w:type="spellEnd"/>
      <w:r w:rsidR="00C12F2C" w:rsidRPr="00EE5BBF">
        <w:rPr>
          <w:rFonts w:asciiTheme="majorHAnsi" w:hAnsiTheme="majorHAnsi" w:cstheme="majorHAnsi"/>
        </w:rPr>
        <w:t xml:space="preserve"> 2020). </w:t>
      </w:r>
    </w:p>
    <w:p w14:paraId="1AADB785" w14:textId="2A58B557" w:rsidR="00AE07E4" w:rsidRPr="00EE5BBF" w:rsidRDefault="008C7D58"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How might we do this? </w:t>
      </w:r>
      <w:r w:rsidR="00002E6D" w:rsidRPr="000727FA">
        <w:rPr>
          <w:rFonts w:asciiTheme="majorHAnsi" w:hAnsiTheme="majorHAnsi" w:cstheme="majorHAnsi"/>
        </w:rPr>
        <w:t>On</w:t>
      </w:r>
      <w:r w:rsidRPr="00EE5BBF">
        <w:rPr>
          <w:rFonts w:asciiTheme="majorHAnsi" w:hAnsiTheme="majorHAnsi" w:cstheme="majorHAnsi"/>
        </w:rPr>
        <w:t xml:space="preserve"> Wu</w:t>
      </w:r>
      <w:r w:rsidR="00002E6D" w:rsidRPr="000727FA">
        <w:rPr>
          <w:rFonts w:asciiTheme="majorHAnsi" w:hAnsiTheme="majorHAnsi" w:cstheme="majorHAnsi"/>
        </w:rPr>
        <w:t>’s view</w:t>
      </w:r>
      <w:r w:rsidRPr="00EE5BBF">
        <w:rPr>
          <w:rFonts w:asciiTheme="majorHAnsi" w:hAnsiTheme="majorHAnsi" w:cstheme="majorHAnsi"/>
        </w:rPr>
        <w:t xml:space="preserve">, agency is </w:t>
      </w:r>
      <w:r w:rsidR="00002E6D" w:rsidRPr="000727FA">
        <w:rPr>
          <w:rFonts w:asciiTheme="majorHAnsi" w:hAnsiTheme="majorHAnsi" w:cstheme="majorHAnsi"/>
        </w:rPr>
        <w:t>characterized as the process by way of which an agent solves</w:t>
      </w:r>
      <w:r w:rsidRPr="00EE5BBF">
        <w:rPr>
          <w:rFonts w:asciiTheme="majorHAnsi" w:hAnsiTheme="majorHAnsi" w:cstheme="majorHAnsi"/>
        </w:rPr>
        <w:t xml:space="preserve"> what he calls the ‘Many-Many Problem’. This is the problem an agent confronts of selecting an appropriate path through a behavioural space defined by the </w:t>
      </w:r>
      <w:r w:rsidR="00EC6170" w:rsidRPr="00EE5BBF">
        <w:rPr>
          <w:rFonts w:asciiTheme="majorHAnsi" w:hAnsiTheme="majorHAnsi" w:cstheme="majorHAnsi"/>
        </w:rPr>
        <w:t xml:space="preserve">attention-mediated </w:t>
      </w:r>
      <w:r w:rsidRPr="00EE5BBF">
        <w:rPr>
          <w:rFonts w:asciiTheme="majorHAnsi" w:hAnsiTheme="majorHAnsi" w:cstheme="majorHAnsi"/>
        </w:rPr>
        <w:t xml:space="preserve">coupling of potential targets and </w:t>
      </w:r>
      <w:r w:rsidR="00DB5461" w:rsidRPr="00EE5BBF">
        <w:rPr>
          <w:rFonts w:asciiTheme="majorHAnsi" w:hAnsiTheme="majorHAnsi" w:cstheme="majorHAnsi"/>
        </w:rPr>
        <w:t xml:space="preserve">behavioural </w:t>
      </w:r>
      <w:r w:rsidRPr="00EE5BBF">
        <w:rPr>
          <w:rFonts w:asciiTheme="majorHAnsi" w:hAnsiTheme="majorHAnsi" w:cstheme="majorHAnsi"/>
        </w:rPr>
        <w:t xml:space="preserve">responses in a way that </w:t>
      </w:r>
      <w:r w:rsidR="00002E6D" w:rsidRPr="000727FA">
        <w:rPr>
          <w:rFonts w:asciiTheme="majorHAnsi" w:hAnsiTheme="majorHAnsi" w:cstheme="majorHAnsi"/>
        </w:rPr>
        <w:t>guided by the agent’s intention</w:t>
      </w:r>
      <w:r w:rsidRPr="00EE5BBF">
        <w:rPr>
          <w:rFonts w:asciiTheme="majorHAnsi" w:hAnsiTheme="majorHAnsi" w:cstheme="majorHAnsi"/>
        </w:rPr>
        <w:t xml:space="preserve">. </w:t>
      </w:r>
      <w:r w:rsidR="00EC6170" w:rsidRPr="00EE5BBF">
        <w:rPr>
          <w:rFonts w:asciiTheme="majorHAnsi" w:hAnsiTheme="majorHAnsi" w:cstheme="majorHAnsi"/>
        </w:rPr>
        <w:t>So described, full-fledged instances of agency are not incompatible with some aspects of the relevant behaviour being automatic</w:t>
      </w:r>
      <w:r w:rsidR="00B73618" w:rsidRPr="00EE5BBF">
        <w:rPr>
          <w:rFonts w:asciiTheme="majorHAnsi" w:hAnsiTheme="majorHAnsi" w:cstheme="majorHAnsi"/>
        </w:rPr>
        <w:t xml:space="preserve">. </w:t>
      </w:r>
      <w:r w:rsidR="00002E6D" w:rsidRPr="000727FA">
        <w:rPr>
          <w:rFonts w:asciiTheme="majorHAnsi" w:hAnsiTheme="majorHAnsi" w:cstheme="majorHAnsi"/>
        </w:rPr>
        <w:t>All this</w:t>
      </w:r>
      <w:r w:rsidR="00EC6170" w:rsidRPr="00EE5BBF">
        <w:rPr>
          <w:rFonts w:asciiTheme="majorHAnsi" w:hAnsiTheme="majorHAnsi" w:cstheme="majorHAnsi"/>
        </w:rPr>
        <w:t xml:space="preserve"> means </w:t>
      </w:r>
      <w:r w:rsidR="00002E6D" w:rsidRPr="000727FA">
        <w:rPr>
          <w:rFonts w:asciiTheme="majorHAnsi" w:hAnsiTheme="majorHAnsi" w:cstheme="majorHAnsi"/>
        </w:rPr>
        <w:t xml:space="preserve">is </w:t>
      </w:r>
      <w:r w:rsidR="00EC6170" w:rsidRPr="00EE5BBF">
        <w:rPr>
          <w:rFonts w:asciiTheme="majorHAnsi" w:hAnsiTheme="majorHAnsi" w:cstheme="majorHAnsi"/>
        </w:rPr>
        <w:t xml:space="preserve">that these aspects do not </w:t>
      </w:r>
      <w:r w:rsidR="00DB5461" w:rsidRPr="00EE5BBF">
        <w:rPr>
          <w:rFonts w:asciiTheme="majorHAnsi" w:hAnsiTheme="majorHAnsi" w:cstheme="majorHAnsi"/>
        </w:rPr>
        <w:t xml:space="preserve">themselves </w:t>
      </w:r>
      <w:r w:rsidR="00EC6170" w:rsidRPr="00EE5BBF">
        <w:rPr>
          <w:rFonts w:asciiTheme="majorHAnsi" w:hAnsiTheme="majorHAnsi" w:cstheme="majorHAnsi"/>
        </w:rPr>
        <w:t xml:space="preserve">constitute the solution to the Many-Many </w:t>
      </w:r>
      <w:r w:rsidR="00002E6D" w:rsidRPr="000727FA">
        <w:rPr>
          <w:rFonts w:asciiTheme="majorHAnsi" w:hAnsiTheme="majorHAnsi" w:cstheme="majorHAnsi"/>
        </w:rPr>
        <w:t>P</w:t>
      </w:r>
      <w:r w:rsidR="00EC6170" w:rsidRPr="00EE5BBF">
        <w:rPr>
          <w:rFonts w:asciiTheme="majorHAnsi" w:hAnsiTheme="majorHAnsi" w:cstheme="majorHAnsi"/>
        </w:rPr>
        <w:t>roblem</w:t>
      </w:r>
      <w:r w:rsidR="00DB5461" w:rsidRPr="00EE5BBF">
        <w:rPr>
          <w:rFonts w:asciiTheme="majorHAnsi" w:hAnsiTheme="majorHAnsi" w:cstheme="majorHAnsi"/>
        </w:rPr>
        <w:t xml:space="preserve"> </w:t>
      </w:r>
      <w:r w:rsidR="00002E6D" w:rsidRPr="000727FA">
        <w:rPr>
          <w:rFonts w:asciiTheme="majorHAnsi" w:hAnsiTheme="majorHAnsi" w:cstheme="majorHAnsi"/>
        </w:rPr>
        <w:t>that is</w:t>
      </w:r>
      <w:r w:rsidR="00C12F2C" w:rsidRPr="00EE5BBF">
        <w:rPr>
          <w:rFonts w:asciiTheme="majorHAnsi" w:hAnsiTheme="majorHAnsi" w:cstheme="majorHAnsi"/>
        </w:rPr>
        <w:t xml:space="preserve"> </w:t>
      </w:r>
      <w:r w:rsidR="00B73618" w:rsidRPr="00EE5BBF">
        <w:rPr>
          <w:rFonts w:asciiTheme="majorHAnsi" w:hAnsiTheme="majorHAnsi" w:cstheme="majorHAnsi"/>
        </w:rPr>
        <w:t>causally structured by</w:t>
      </w:r>
      <w:r w:rsidR="00C12F2C" w:rsidRPr="00EE5BBF">
        <w:rPr>
          <w:rFonts w:asciiTheme="majorHAnsi" w:hAnsiTheme="majorHAnsi" w:cstheme="majorHAnsi"/>
        </w:rPr>
        <w:t xml:space="preserve"> the</w:t>
      </w:r>
      <w:r w:rsidR="00DB5461" w:rsidRPr="00EE5BBF">
        <w:rPr>
          <w:rFonts w:asciiTheme="majorHAnsi" w:hAnsiTheme="majorHAnsi" w:cstheme="majorHAnsi"/>
        </w:rPr>
        <w:t xml:space="preserve"> agent’s intention, though they may </w:t>
      </w:r>
      <w:r w:rsidR="00B73618" w:rsidRPr="00EE5BBF">
        <w:rPr>
          <w:rFonts w:asciiTheme="majorHAnsi" w:hAnsiTheme="majorHAnsi" w:cstheme="majorHAnsi"/>
        </w:rPr>
        <w:t>nonetheless be aspects of the very same behaviour that does</w:t>
      </w:r>
      <w:r w:rsidR="00DB5461" w:rsidRPr="00EE5BBF">
        <w:rPr>
          <w:rFonts w:asciiTheme="majorHAnsi" w:hAnsiTheme="majorHAnsi" w:cstheme="majorHAnsi"/>
        </w:rPr>
        <w:t xml:space="preserve">. For instance, if an agent intends to reach for a target, their behaviour </w:t>
      </w:r>
      <w:r w:rsidR="00F10B69" w:rsidRPr="00EE5BBF">
        <w:rPr>
          <w:rFonts w:asciiTheme="majorHAnsi" w:hAnsiTheme="majorHAnsi" w:cstheme="majorHAnsi"/>
        </w:rPr>
        <w:t xml:space="preserve">constituting a successful path through the behaviour space </w:t>
      </w:r>
      <w:r w:rsidR="00DB5461" w:rsidRPr="00EE5BBF">
        <w:rPr>
          <w:rFonts w:asciiTheme="majorHAnsi" w:hAnsiTheme="majorHAnsi" w:cstheme="majorHAnsi"/>
        </w:rPr>
        <w:t xml:space="preserve">is an instance of agency </w:t>
      </w:r>
      <w:r w:rsidR="00F10B69" w:rsidRPr="00EE5BBF">
        <w:rPr>
          <w:rFonts w:asciiTheme="majorHAnsi" w:hAnsiTheme="majorHAnsi" w:cstheme="majorHAnsi"/>
        </w:rPr>
        <w:t>with respect to its being an instance</w:t>
      </w:r>
      <w:r w:rsidR="00002E6D" w:rsidRPr="000727FA">
        <w:rPr>
          <w:rFonts w:asciiTheme="majorHAnsi" w:hAnsiTheme="majorHAnsi" w:cstheme="majorHAnsi"/>
        </w:rPr>
        <w:t xml:space="preserve"> of</w:t>
      </w:r>
      <w:r w:rsidR="00F10B69" w:rsidRPr="00EE5BBF">
        <w:rPr>
          <w:rFonts w:asciiTheme="majorHAnsi" w:hAnsiTheme="majorHAnsi" w:cstheme="majorHAnsi"/>
        </w:rPr>
        <w:t xml:space="preserve">, e.g., the action type </w:t>
      </w:r>
      <w:r w:rsidR="00002E6D" w:rsidRPr="000727FA">
        <w:rPr>
          <w:rFonts w:asciiTheme="majorHAnsi" w:hAnsiTheme="majorHAnsi" w:cstheme="majorHAnsi"/>
        </w:rPr>
        <w:t xml:space="preserve">of </w:t>
      </w:r>
      <w:r w:rsidR="00F10B69" w:rsidRPr="00EE5BBF">
        <w:rPr>
          <w:rFonts w:asciiTheme="majorHAnsi" w:hAnsiTheme="majorHAnsi" w:cstheme="majorHAnsi"/>
        </w:rPr>
        <w:t xml:space="preserve">reaching for a target, and an instance of automaticity with respect to its being an instance of, e.g., reaching with a specific force, velocity, or </w:t>
      </w:r>
      <w:r w:rsidR="00002E6D" w:rsidRPr="000727FA">
        <w:rPr>
          <w:rFonts w:asciiTheme="majorHAnsi" w:hAnsiTheme="majorHAnsi" w:cstheme="majorHAnsi"/>
        </w:rPr>
        <w:t xml:space="preserve">spatial </w:t>
      </w:r>
      <w:r w:rsidR="00F10B69" w:rsidRPr="00EE5BBF">
        <w:rPr>
          <w:rFonts w:asciiTheme="majorHAnsi" w:hAnsiTheme="majorHAnsi" w:cstheme="majorHAnsi"/>
        </w:rPr>
        <w:t xml:space="preserve">trajectory.  </w:t>
      </w:r>
    </w:p>
    <w:p w14:paraId="3AAADC3D" w14:textId="7916DFEC" w:rsidR="00180922" w:rsidRPr="00EE5BBF" w:rsidRDefault="00F10B69" w:rsidP="00EE5BBF">
      <w:pPr>
        <w:pStyle w:val="NormalWeb"/>
        <w:snapToGrid w:val="0"/>
        <w:spacing w:before="0" w:beforeAutospacing="0" w:after="0" w:afterAutospacing="0" w:line="480" w:lineRule="auto"/>
        <w:ind w:firstLine="720"/>
        <w:rPr>
          <w:rFonts w:asciiTheme="majorHAnsi" w:hAnsiTheme="majorHAnsi" w:cstheme="majorHAnsi"/>
        </w:rPr>
      </w:pPr>
      <w:r w:rsidRPr="00EE5BBF">
        <w:rPr>
          <w:rFonts w:asciiTheme="majorHAnsi" w:hAnsiTheme="majorHAnsi" w:cstheme="majorHAnsi"/>
        </w:rPr>
        <w:t>The foregoing suggests</w:t>
      </w:r>
      <w:r w:rsidR="00180922" w:rsidRPr="00EE5BBF">
        <w:rPr>
          <w:rFonts w:asciiTheme="majorHAnsi" w:hAnsiTheme="majorHAnsi" w:cstheme="majorHAnsi"/>
        </w:rPr>
        <w:t xml:space="preserve"> that the correct way to view the role of the unconscious visual states of the dorsal stream is </w:t>
      </w:r>
      <w:r w:rsidR="00002E6D" w:rsidRPr="000727FA">
        <w:rPr>
          <w:rFonts w:asciiTheme="majorHAnsi" w:hAnsiTheme="majorHAnsi" w:cstheme="majorHAnsi"/>
        </w:rPr>
        <w:t>as</w:t>
      </w:r>
      <w:r w:rsidR="00180922" w:rsidRPr="00EE5BBF">
        <w:rPr>
          <w:rFonts w:asciiTheme="majorHAnsi" w:hAnsiTheme="majorHAnsi" w:cstheme="majorHAnsi"/>
        </w:rPr>
        <w:t xml:space="preserve"> subserving automatic </w:t>
      </w:r>
      <w:r w:rsidR="00180922" w:rsidRPr="00EE5BBF">
        <w:rPr>
          <w:rFonts w:asciiTheme="majorHAnsi" w:hAnsiTheme="majorHAnsi" w:cstheme="majorHAnsi"/>
          <w:i/>
          <w:iCs/>
        </w:rPr>
        <w:t>aspects</w:t>
      </w:r>
      <w:r w:rsidR="00180922" w:rsidRPr="00EE5BBF">
        <w:rPr>
          <w:rFonts w:asciiTheme="majorHAnsi" w:hAnsiTheme="majorHAnsi" w:cstheme="majorHAnsi"/>
        </w:rPr>
        <w:t xml:space="preserve"> of behaviour</w:t>
      </w:r>
      <w:r w:rsidR="00375A6D" w:rsidRPr="00EE5BBF">
        <w:rPr>
          <w:rFonts w:asciiTheme="majorHAnsi" w:hAnsiTheme="majorHAnsi" w:cstheme="majorHAnsi"/>
        </w:rPr>
        <w:t xml:space="preserve">, especially </w:t>
      </w:r>
      <w:r w:rsidRPr="00EE5BBF">
        <w:rPr>
          <w:rFonts w:asciiTheme="majorHAnsi" w:hAnsiTheme="majorHAnsi" w:cstheme="majorHAnsi"/>
        </w:rPr>
        <w:t>those involved in</w:t>
      </w:r>
      <w:r w:rsidR="00375A6D" w:rsidRPr="00EE5BBF">
        <w:rPr>
          <w:rFonts w:asciiTheme="majorHAnsi" w:hAnsiTheme="majorHAnsi" w:cstheme="majorHAnsi"/>
        </w:rPr>
        <w:t xml:space="preserve"> parameter-specification</w:t>
      </w:r>
      <w:r w:rsidRPr="00EE5BBF">
        <w:rPr>
          <w:rFonts w:asciiTheme="majorHAnsi" w:hAnsiTheme="majorHAnsi" w:cstheme="majorHAnsi"/>
        </w:rPr>
        <w:t>, where other aspects</w:t>
      </w:r>
      <w:r w:rsidR="00B73618" w:rsidRPr="00EE5BBF">
        <w:rPr>
          <w:rFonts w:asciiTheme="majorHAnsi" w:hAnsiTheme="majorHAnsi" w:cstheme="majorHAnsi"/>
        </w:rPr>
        <w:t xml:space="preserve"> </w:t>
      </w:r>
      <w:r w:rsidRPr="00EE5BBF">
        <w:rPr>
          <w:rFonts w:asciiTheme="majorHAnsi" w:hAnsiTheme="majorHAnsi" w:cstheme="majorHAnsi"/>
        </w:rPr>
        <w:t>of that behaviour are</w:t>
      </w:r>
      <w:r w:rsidR="00B603B9" w:rsidRPr="00EE5BBF">
        <w:rPr>
          <w:rFonts w:asciiTheme="majorHAnsi" w:hAnsiTheme="majorHAnsi" w:cstheme="majorHAnsi"/>
        </w:rPr>
        <w:t xml:space="preserve"> nonetheless </w:t>
      </w:r>
      <w:r w:rsidRPr="00EE5BBF">
        <w:rPr>
          <w:rFonts w:asciiTheme="majorHAnsi" w:hAnsiTheme="majorHAnsi" w:cstheme="majorHAnsi"/>
        </w:rPr>
        <w:t xml:space="preserve">part of </w:t>
      </w:r>
      <w:r w:rsidR="00486B72" w:rsidRPr="00EE5BBF">
        <w:rPr>
          <w:rFonts w:asciiTheme="majorHAnsi" w:hAnsiTheme="majorHAnsi" w:cstheme="majorHAnsi"/>
        </w:rPr>
        <w:t>the agent’s solution to the Many-Many Problem</w:t>
      </w:r>
      <w:r w:rsidRPr="00EE5BBF">
        <w:rPr>
          <w:rFonts w:asciiTheme="majorHAnsi" w:hAnsiTheme="majorHAnsi" w:cstheme="majorHAnsi"/>
        </w:rPr>
        <w:t xml:space="preserve"> given their intention and thereby attributable to </w:t>
      </w:r>
      <w:r w:rsidR="00B73618" w:rsidRPr="00EE5BBF">
        <w:rPr>
          <w:rFonts w:asciiTheme="majorHAnsi" w:hAnsiTheme="majorHAnsi" w:cstheme="majorHAnsi"/>
        </w:rPr>
        <w:t>them</w:t>
      </w:r>
      <w:r w:rsidRPr="00EE5BBF">
        <w:rPr>
          <w:rFonts w:asciiTheme="majorHAnsi" w:hAnsiTheme="majorHAnsi" w:cstheme="majorHAnsi"/>
        </w:rPr>
        <w:t xml:space="preserve">. </w:t>
      </w:r>
      <w:r w:rsidR="00B73618" w:rsidRPr="00EE5BBF">
        <w:rPr>
          <w:rFonts w:asciiTheme="majorHAnsi" w:hAnsiTheme="majorHAnsi" w:cstheme="majorHAnsi"/>
        </w:rPr>
        <w:t xml:space="preserve">What we have </w:t>
      </w:r>
      <w:r w:rsidR="00002E6D" w:rsidRPr="000727FA">
        <w:rPr>
          <w:rFonts w:asciiTheme="majorHAnsi" w:hAnsiTheme="majorHAnsi" w:cstheme="majorHAnsi"/>
        </w:rPr>
        <w:t xml:space="preserve">then </w:t>
      </w:r>
      <w:r w:rsidR="00B73618" w:rsidRPr="00EE5BBF">
        <w:rPr>
          <w:rFonts w:asciiTheme="majorHAnsi" w:hAnsiTheme="majorHAnsi" w:cstheme="majorHAnsi"/>
        </w:rPr>
        <w:t xml:space="preserve">is a case for </w:t>
      </w:r>
      <w:r w:rsidRPr="00EE5BBF">
        <w:rPr>
          <w:rFonts w:asciiTheme="majorHAnsi" w:hAnsiTheme="majorHAnsi" w:cstheme="majorHAnsi"/>
        </w:rPr>
        <w:t>blocking the</w:t>
      </w:r>
      <w:r w:rsidR="00C05D51" w:rsidRPr="00EE5BBF">
        <w:rPr>
          <w:rFonts w:asciiTheme="majorHAnsi" w:hAnsiTheme="majorHAnsi" w:cstheme="majorHAnsi"/>
        </w:rPr>
        <w:t xml:space="preserve"> inference from automaticity to failure of attributability</w:t>
      </w:r>
      <w:r w:rsidR="00C12F2C" w:rsidRPr="00EE5BBF">
        <w:rPr>
          <w:rFonts w:asciiTheme="majorHAnsi" w:hAnsiTheme="majorHAnsi" w:cstheme="majorHAnsi"/>
        </w:rPr>
        <w:t xml:space="preserve"> that Phillips invokes</w:t>
      </w:r>
      <w:r w:rsidRPr="00EE5BBF">
        <w:rPr>
          <w:rFonts w:asciiTheme="majorHAnsi" w:hAnsiTheme="majorHAnsi" w:cstheme="majorHAnsi"/>
        </w:rPr>
        <w:t>.</w:t>
      </w:r>
    </w:p>
    <w:p w14:paraId="4ECD97D8" w14:textId="6F3A3797" w:rsidR="003B3568" w:rsidRPr="00EE5BBF" w:rsidRDefault="00180922" w:rsidP="00EE5BBF">
      <w:pPr>
        <w:snapToGrid w:val="0"/>
        <w:spacing w:line="480" w:lineRule="auto"/>
        <w:rPr>
          <w:rFonts w:asciiTheme="majorHAnsi" w:hAnsiTheme="majorHAnsi" w:cstheme="majorHAnsi"/>
        </w:rPr>
      </w:pPr>
      <w:r w:rsidRPr="00EE5BBF">
        <w:rPr>
          <w:rFonts w:asciiTheme="majorHAnsi" w:hAnsiTheme="majorHAnsi" w:cstheme="majorHAnsi"/>
        </w:rPr>
        <w:lastRenderedPageBreak/>
        <w:tab/>
        <w:t>In light of these remarks, l</w:t>
      </w:r>
      <w:r w:rsidR="00373184" w:rsidRPr="00EE5BBF">
        <w:rPr>
          <w:rFonts w:asciiTheme="majorHAnsi" w:hAnsiTheme="majorHAnsi" w:cstheme="majorHAnsi"/>
        </w:rPr>
        <w:t>et us reconsider the study responsible for the auto-pilot characterization of the dorsal stream</w:t>
      </w:r>
      <w:r w:rsidR="00AF2760" w:rsidRPr="00EE5BBF">
        <w:rPr>
          <w:rFonts w:asciiTheme="majorHAnsi" w:hAnsiTheme="majorHAnsi" w:cstheme="majorHAnsi"/>
        </w:rPr>
        <w:t>. This is</w:t>
      </w:r>
      <w:r w:rsidR="00373184" w:rsidRPr="00EE5BBF">
        <w:rPr>
          <w:rFonts w:asciiTheme="majorHAnsi" w:hAnsiTheme="majorHAnsi" w:cstheme="majorHAnsi"/>
        </w:rPr>
        <w:t xml:space="preserve"> a study </w:t>
      </w:r>
      <w:r w:rsidR="003B3568" w:rsidRPr="00EE5BBF">
        <w:rPr>
          <w:rFonts w:asciiTheme="majorHAnsi" w:hAnsiTheme="majorHAnsi" w:cstheme="majorHAnsi"/>
        </w:rPr>
        <w:t xml:space="preserve">by </w:t>
      </w:r>
      <w:proofErr w:type="spellStart"/>
      <w:r w:rsidR="003B3568" w:rsidRPr="00EE5BBF">
        <w:rPr>
          <w:rFonts w:asciiTheme="majorHAnsi" w:hAnsiTheme="majorHAnsi" w:cstheme="majorHAnsi"/>
        </w:rPr>
        <w:t>Pisella</w:t>
      </w:r>
      <w:proofErr w:type="spellEnd"/>
      <w:r w:rsidR="003B3568" w:rsidRPr="00EE5BBF">
        <w:rPr>
          <w:rFonts w:asciiTheme="majorHAnsi" w:hAnsiTheme="majorHAnsi" w:cstheme="majorHAnsi"/>
        </w:rPr>
        <w:t xml:space="preserve"> et al. (2000)</w:t>
      </w:r>
      <w:r w:rsidR="00AF2760" w:rsidRPr="00EE5BBF">
        <w:rPr>
          <w:rFonts w:asciiTheme="majorHAnsi" w:hAnsiTheme="majorHAnsi" w:cstheme="majorHAnsi"/>
        </w:rPr>
        <w:t>, and it</w:t>
      </w:r>
      <w:r w:rsidR="003B3568" w:rsidRPr="00EE5BBF">
        <w:rPr>
          <w:rFonts w:asciiTheme="majorHAnsi" w:hAnsiTheme="majorHAnsi" w:cstheme="majorHAnsi"/>
        </w:rPr>
        <w:t xml:space="preserve"> is frequently cited to support the idea that vision-for-action, and in particular representations in the posterior parietal cortex, functions automatically in a way that contradicts one’s conscious commands.</w:t>
      </w:r>
      <w:r w:rsidR="00B603B9" w:rsidRPr="00EE5BBF">
        <w:rPr>
          <w:rFonts w:asciiTheme="majorHAnsi" w:hAnsiTheme="majorHAnsi" w:cstheme="majorHAnsi"/>
        </w:rPr>
        <w:t xml:space="preserve"> If this is correct, it would suggest that the behaviour is </w:t>
      </w:r>
      <w:r w:rsidR="00B603B9" w:rsidRPr="00EE5BBF">
        <w:rPr>
          <w:rFonts w:asciiTheme="majorHAnsi" w:hAnsiTheme="majorHAnsi" w:cstheme="majorHAnsi"/>
          <w:i/>
          <w:iCs/>
        </w:rPr>
        <w:t xml:space="preserve">fully </w:t>
      </w:r>
      <w:r w:rsidR="00B603B9" w:rsidRPr="00EE5BBF">
        <w:rPr>
          <w:rFonts w:asciiTheme="majorHAnsi" w:hAnsiTheme="majorHAnsi" w:cstheme="majorHAnsi"/>
        </w:rPr>
        <w:t xml:space="preserve">automatic, </w:t>
      </w:r>
      <w:r w:rsidR="00C05D51" w:rsidRPr="00EE5BBF">
        <w:rPr>
          <w:rFonts w:asciiTheme="majorHAnsi" w:hAnsiTheme="majorHAnsi" w:cstheme="majorHAnsi"/>
        </w:rPr>
        <w:t>i.e., relative to all aspects</w:t>
      </w:r>
      <w:r w:rsidR="00C12F2C" w:rsidRPr="00EE5BBF">
        <w:rPr>
          <w:rFonts w:asciiTheme="majorHAnsi" w:hAnsiTheme="majorHAnsi" w:cstheme="majorHAnsi"/>
        </w:rPr>
        <w:t xml:space="preserve"> and in such a way that it is not sensitive to the agent’s intention</w:t>
      </w:r>
      <w:r w:rsidR="00C05D51" w:rsidRPr="00EE5BBF">
        <w:rPr>
          <w:rFonts w:asciiTheme="majorHAnsi" w:hAnsiTheme="majorHAnsi" w:cstheme="majorHAnsi"/>
        </w:rPr>
        <w:t xml:space="preserve">, </w:t>
      </w:r>
      <w:r w:rsidR="00B603B9" w:rsidRPr="00EE5BBF">
        <w:rPr>
          <w:rFonts w:asciiTheme="majorHAnsi" w:hAnsiTheme="majorHAnsi" w:cstheme="majorHAnsi"/>
        </w:rPr>
        <w:t xml:space="preserve">which would be a problem for our </w:t>
      </w:r>
      <w:r w:rsidR="00C12F2C" w:rsidRPr="00EE5BBF">
        <w:rPr>
          <w:rFonts w:asciiTheme="majorHAnsi" w:hAnsiTheme="majorHAnsi" w:cstheme="majorHAnsi"/>
        </w:rPr>
        <w:t xml:space="preserve">claim that it is a reasonable candidate for attributability. </w:t>
      </w:r>
    </w:p>
    <w:p w14:paraId="2786C06A" w14:textId="77777777" w:rsidR="000230B4" w:rsidRPr="00EE5BBF" w:rsidRDefault="003B3568"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In </w:t>
      </w:r>
      <w:proofErr w:type="spellStart"/>
      <w:r w:rsidRPr="00EE5BBF">
        <w:rPr>
          <w:rFonts w:asciiTheme="majorHAnsi" w:hAnsiTheme="majorHAnsi" w:cstheme="majorHAnsi"/>
        </w:rPr>
        <w:t>Pisella</w:t>
      </w:r>
      <w:proofErr w:type="spellEnd"/>
      <w:r w:rsidRPr="00EE5BBF">
        <w:rPr>
          <w:rFonts w:asciiTheme="majorHAnsi" w:hAnsiTheme="majorHAnsi" w:cstheme="majorHAnsi"/>
        </w:rPr>
        <w:t xml:space="preserve"> et al.’s study, participants were presented with a target that could unexpectedly jump to the left or to the right. The experimenters tested the participants’ abilities to interrupt a pointing movement towards that target mid-reach. They were divided into two groups. The ‘location-stop’ group was instructed to interrupt their ongoing pointing movement in response to the target jump. By contrast, the ‘location-go’ group was instructed to correct their movement in response to the target jump. The findings were that a significant percentage of corrective movements occurred despite the ‘stop’ instruction in the location-stop group.</w:t>
      </w:r>
    </w:p>
    <w:p w14:paraId="27B56C8E" w14:textId="2773A041" w:rsidR="00DA0F1F" w:rsidRPr="00EE5BBF" w:rsidRDefault="003B3568"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How should we interpret these results? Should we go along with Phillips and conclude that here dorsal stream vision appears to subserve automatic behaviour that is not sensitive to an agent’s intentions and thus not guided by the agent? Here is what </w:t>
      </w:r>
      <w:proofErr w:type="spellStart"/>
      <w:r w:rsidRPr="00EE5BBF">
        <w:rPr>
          <w:rFonts w:asciiTheme="majorHAnsi" w:hAnsiTheme="majorHAnsi" w:cstheme="majorHAnsi"/>
        </w:rPr>
        <w:t>Pisella</w:t>
      </w:r>
      <w:proofErr w:type="spellEnd"/>
      <w:r w:rsidRPr="00EE5BBF">
        <w:rPr>
          <w:rFonts w:asciiTheme="majorHAnsi" w:hAnsiTheme="majorHAnsi" w:cstheme="majorHAnsi"/>
        </w:rPr>
        <w:t xml:space="preserve"> et al. had to say.</w:t>
      </w:r>
    </w:p>
    <w:p w14:paraId="1BA777E4" w14:textId="77777777" w:rsidR="000230B4" w:rsidRPr="00EE5BBF" w:rsidRDefault="000230B4" w:rsidP="00EE5BBF">
      <w:pPr>
        <w:snapToGrid w:val="0"/>
        <w:spacing w:line="480" w:lineRule="auto"/>
        <w:ind w:firstLine="720"/>
        <w:rPr>
          <w:rFonts w:asciiTheme="majorHAnsi" w:hAnsiTheme="majorHAnsi" w:cstheme="majorHAnsi"/>
        </w:rPr>
      </w:pPr>
    </w:p>
    <w:p w14:paraId="38F5F783" w14:textId="19D7B5F5" w:rsidR="00DA0F1F" w:rsidRPr="00EE5BBF" w:rsidRDefault="00D80ABD" w:rsidP="00EE5BBF">
      <w:pPr>
        <w:snapToGrid w:val="0"/>
        <w:spacing w:line="480" w:lineRule="auto"/>
        <w:ind w:left="720"/>
        <w:rPr>
          <w:rFonts w:asciiTheme="majorHAnsi" w:hAnsiTheme="majorHAnsi" w:cstheme="majorHAnsi"/>
        </w:rPr>
      </w:pPr>
      <w:r w:rsidRPr="00EE5BBF">
        <w:rPr>
          <w:rFonts w:asciiTheme="majorHAnsi" w:hAnsiTheme="majorHAnsi" w:cstheme="majorHAnsi"/>
        </w:rPr>
        <w:t>[I]n</w:t>
      </w:r>
      <w:r w:rsidR="003B3568" w:rsidRPr="00EE5BBF">
        <w:rPr>
          <w:rFonts w:asciiTheme="majorHAnsi" w:hAnsiTheme="majorHAnsi" w:cstheme="majorHAnsi"/>
        </w:rPr>
        <w:t xml:space="preserve"> response to the perturbation, the number of responses classed as corrections to target 2 significantly increased within the same movement duration of 200 </w:t>
      </w:r>
      <w:proofErr w:type="spellStart"/>
      <w:r w:rsidR="003B3568" w:rsidRPr="00EE5BBF">
        <w:rPr>
          <w:rFonts w:asciiTheme="majorHAnsi" w:hAnsiTheme="majorHAnsi" w:cstheme="majorHAnsi"/>
        </w:rPr>
        <w:t>ms</w:t>
      </w:r>
      <w:proofErr w:type="spellEnd"/>
      <w:r w:rsidR="003B3568" w:rsidRPr="00EE5BBF">
        <w:rPr>
          <w:rFonts w:asciiTheme="majorHAnsi" w:hAnsiTheme="majorHAnsi" w:cstheme="majorHAnsi"/>
        </w:rPr>
        <w:t xml:space="preserve"> (binomial p &lt; 0.05) in both location-go and location-stop groups. This similar timing suggested that </w:t>
      </w:r>
      <w:r w:rsidR="003B3568" w:rsidRPr="00EE5BBF">
        <w:rPr>
          <w:rFonts w:asciiTheme="majorHAnsi" w:hAnsiTheme="majorHAnsi" w:cstheme="majorHAnsi"/>
        </w:rPr>
        <w:lastRenderedPageBreak/>
        <w:t>the earliest corrections observed in both groups resulted from an identical visuomotor guidance, which was independent of instruction and thus automatic. (730)</w:t>
      </w:r>
    </w:p>
    <w:p w14:paraId="0752830B" w14:textId="77777777" w:rsidR="000230B4" w:rsidRPr="00EE5BBF" w:rsidRDefault="000230B4" w:rsidP="00EE5BBF">
      <w:pPr>
        <w:snapToGrid w:val="0"/>
        <w:spacing w:line="480" w:lineRule="auto"/>
        <w:ind w:left="720"/>
        <w:rPr>
          <w:rFonts w:asciiTheme="majorHAnsi" w:hAnsiTheme="majorHAnsi" w:cstheme="majorHAnsi"/>
        </w:rPr>
      </w:pPr>
    </w:p>
    <w:p w14:paraId="021A2AF2" w14:textId="3F45113D" w:rsidR="000230B4" w:rsidRPr="00EE5BBF" w:rsidRDefault="003B3568"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But wait. Two questions should be considered. First, the percentage of stop and go participants who corrected their movements in response to target perturbation was 9 percent and 30 percent, respectively. So, if the target-following response is </w:t>
      </w:r>
      <w:r w:rsidR="00C05D51" w:rsidRPr="00EE5BBF">
        <w:rPr>
          <w:rFonts w:asciiTheme="majorHAnsi" w:hAnsiTheme="majorHAnsi" w:cstheme="majorHAnsi"/>
        </w:rPr>
        <w:t xml:space="preserve">fully </w:t>
      </w:r>
      <w:r w:rsidRPr="00EE5BBF">
        <w:rPr>
          <w:rFonts w:asciiTheme="majorHAnsi" w:hAnsiTheme="majorHAnsi" w:cstheme="majorHAnsi"/>
        </w:rPr>
        <w:t>automatic</w:t>
      </w:r>
      <w:r w:rsidR="00B603B9" w:rsidRPr="00EE5BBF">
        <w:rPr>
          <w:rFonts w:asciiTheme="majorHAnsi" w:hAnsiTheme="majorHAnsi" w:cstheme="majorHAnsi"/>
        </w:rPr>
        <w:t xml:space="preserve"> in a way that is insensitive to intention</w:t>
      </w:r>
      <w:r w:rsidRPr="00EE5BBF">
        <w:rPr>
          <w:rFonts w:asciiTheme="majorHAnsi" w:hAnsiTheme="majorHAnsi" w:cstheme="majorHAnsi"/>
        </w:rPr>
        <w:t xml:space="preserve">, why was it so much more common in the go condition? There is no good answer. On decent explications of automatic, one wants to conclude that the response is not </w:t>
      </w:r>
      <w:r w:rsidR="00C05D51" w:rsidRPr="00EE5BBF">
        <w:rPr>
          <w:rFonts w:asciiTheme="majorHAnsi" w:hAnsiTheme="majorHAnsi" w:cstheme="majorHAnsi"/>
        </w:rPr>
        <w:t xml:space="preserve">fully </w:t>
      </w:r>
      <w:r w:rsidRPr="00EE5BBF">
        <w:rPr>
          <w:rFonts w:asciiTheme="majorHAnsi" w:hAnsiTheme="majorHAnsi" w:cstheme="majorHAnsi"/>
        </w:rPr>
        <w:t>automatic</w:t>
      </w:r>
      <w:r w:rsidR="00C05D51" w:rsidRPr="00EE5BBF">
        <w:rPr>
          <w:rFonts w:asciiTheme="majorHAnsi" w:hAnsiTheme="majorHAnsi" w:cstheme="majorHAnsi"/>
        </w:rPr>
        <w:t xml:space="preserve"> in this way</w:t>
      </w:r>
      <w:r w:rsidRPr="00EE5BBF">
        <w:rPr>
          <w:rFonts w:asciiTheme="majorHAnsi" w:hAnsiTheme="majorHAnsi" w:cstheme="majorHAnsi"/>
        </w:rPr>
        <w:t>.</w:t>
      </w:r>
    </w:p>
    <w:p w14:paraId="3DC0DFD5" w14:textId="77777777" w:rsidR="000230B4" w:rsidRPr="00EE5BBF" w:rsidRDefault="003B3568"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Second, why did subjects tend to make errors – to follow the target by pointing when they were supposed to stop – only when their movements were relatively quick, i.e., under 300ms? At overall movement times above 300 </w:t>
      </w:r>
      <w:proofErr w:type="spellStart"/>
      <w:r w:rsidRPr="00EE5BBF">
        <w:rPr>
          <w:rFonts w:asciiTheme="majorHAnsi" w:hAnsiTheme="majorHAnsi" w:cstheme="majorHAnsi"/>
        </w:rPr>
        <w:t>ms</w:t>
      </w:r>
      <w:proofErr w:type="spellEnd"/>
      <w:r w:rsidRPr="00EE5BBF">
        <w:rPr>
          <w:rFonts w:asciiTheme="majorHAnsi" w:hAnsiTheme="majorHAnsi" w:cstheme="majorHAnsi"/>
        </w:rPr>
        <w:t>, subjects did not make errors. In the stop condition, they reliably stopped their movements. But wouldn’t an auto-pilot be engaged by the visual perturbation of the target no matter this difference in movement time?</w:t>
      </w:r>
    </w:p>
    <w:p w14:paraId="24EFA935" w14:textId="0C0FD115" w:rsidR="000230B4" w:rsidRPr="00EE5BBF" w:rsidRDefault="003B3568" w:rsidP="00EE5BBF">
      <w:pPr>
        <w:snapToGrid w:val="0"/>
        <w:spacing w:line="480" w:lineRule="auto"/>
        <w:ind w:firstLine="720"/>
        <w:rPr>
          <w:rFonts w:asciiTheme="majorHAnsi" w:hAnsiTheme="majorHAnsi" w:cstheme="majorHAnsi"/>
        </w:rPr>
      </w:pPr>
      <w:r w:rsidRPr="00EE5BBF">
        <w:rPr>
          <w:rFonts w:asciiTheme="majorHAnsi" w:hAnsiTheme="majorHAnsi" w:cstheme="majorHAnsi"/>
        </w:rPr>
        <w:t>The full pattern of results suggests the following interpretation. Subjects in these conditions deploy different response strategies</w:t>
      </w:r>
      <w:r w:rsidR="00C05D51" w:rsidRPr="00EE5BBF">
        <w:rPr>
          <w:rFonts w:asciiTheme="majorHAnsi" w:hAnsiTheme="majorHAnsi" w:cstheme="majorHAnsi"/>
        </w:rPr>
        <w:t>,</w:t>
      </w:r>
      <w:r w:rsidR="007A5503" w:rsidRPr="00EE5BBF">
        <w:rPr>
          <w:rFonts w:asciiTheme="majorHAnsi" w:hAnsiTheme="majorHAnsi" w:cstheme="majorHAnsi"/>
        </w:rPr>
        <w:t xml:space="preserve"> </w:t>
      </w:r>
      <w:r w:rsidR="00C05D51" w:rsidRPr="00EE5BBF">
        <w:rPr>
          <w:rFonts w:asciiTheme="majorHAnsi" w:hAnsiTheme="majorHAnsi" w:cstheme="majorHAnsi"/>
        </w:rPr>
        <w:t>i.e., intentions</w:t>
      </w:r>
      <w:r w:rsidRPr="00EE5BBF">
        <w:rPr>
          <w:rFonts w:asciiTheme="majorHAnsi" w:hAnsiTheme="majorHAnsi" w:cstheme="majorHAnsi"/>
        </w:rPr>
        <w:t xml:space="preserve">. Obviously there will be variance, but we can split subjects roughly into ‘incautious’ and ‘cautious’ response groups. So, in the stop condition, most subjects may have this strategy: try to inhibit the target jump correction, and wait for a conscious representation to stabilize. A minority of subjects may instead have this strategy: reach for the target (relatively quickly, or incautiously), and update if the target jumps. This would explain why 9 percent of subjects fail to stop, and follow the target incorrectly. Notice </w:t>
      </w:r>
      <w:r w:rsidRPr="00EE5BBF">
        <w:rPr>
          <w:rFonts w:asciiTheme="majorHAnsi" w:hAnsiTheme="majorHAnsi" w:cstheme="majorHAnsi"/>
        </w:rPr>
        <w:lastRenderedPageBreak/>
        <w:t>that even within this 9 percent, if this is the strategy, the following reaction is not counter to their intention. The failure is rather one of intention-updating, which of course takes time.</w:t>
      </w:r>
    </w:p>
    <w:p w14:paraId="0C044A69" w14:textId="091EFE4E" w:rsidR="00BC0DD6" w:rsidRPr="00EE5BBF" w:rsidRDefault="003B3568"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In the go condition, subjects may have this strategy: reach </w:t>
      </w:r>
      <w:r w:rsidR="00ED51EA" w:rsidRPr="00EE5BBF">
        <w:rPr>
          <w:rFonts w:asciiTheme="majorHAnsi" w:hAnsiTheme="majorHAnsi" w:cstheme="majorHAnsi"/>
        </w:rPr>
        <w:t xml:space="preserve">for </w:t>
      </w:r>
      <w:r w:rsidRPr="00EE5BBF">
        <w:rPr>
          <w:rFonts w:asciiTheme="majorHAnsi" w:hAnsiTheme="majorHAnsi" w:cstheme="majorHAnsi"/>
        </w:rPr>
        <w:t>the target (cautiously or incautiously). Here, the unconscious representation of the target-jump will facilitate success, even in quick reaching. In the go condition, subjects were much more likely to reach towards the target in the 200-300</w:t>
      </w:r>
      <w:r w:rsidR="00BC0DD6" w:rsidRPr="00EE5BBF">
        <w:rPr>
          <w:rFonts w:asciiTheme="majorHAnsi" w:hAnsiTheme="majorHAnsi" w:cstheme="majorHAnsi"/>
        </w:rPr>
        <w:t xml:space="preserve"> </w:t>
      </w:r>
      <w:proofErr w:type="spellStart"/>
      <w:r w:rsidRPr="00EE5BBF">
        <w:rPr>
          <w:rFonts w:asciiTheme="majorHAnsi" w:hAnsiTheme="majorHAnsi" w:cstheme="majorHAnsi"/>
        </w:rPr>
        <w:t>ms</w:t>
      </w:r>
      <w:proofErr w:type="spellEnd"/>
      <w:r w:rsidRPr="00EE5BBF">
        <w:rPr>
          <w:rFonts w:asciiTheme="majorHAnsi" w:hAnsiTheme="majorHAnsi" w:cstheme="majorHAnsi"/>
        </w:rPr>
        <w:t xml:space="preserve"> movement window than subjects in the stop condition. This suggests some ability to inhibit the response in many subjects. A good explanation of the difference in inhibition between subjects is a difference in strategy (i.e., in intention).</w:t>
      </w:r>
    </w:p>
    <w:p w14:paraId="35D5EC7F" w14:textId="7E4C02E9" w:rsidR="007B0755" w:rsidRPr="00EE5BBF" w:rsidRDefault="007B0755"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Is our appeal to differences in strategy ad hoc? We think not. It is not only plausible, but consistent with a growing awareness of the pervasiveness of strategy use in studies of sensorimotor adaptation and action control. As </w:t>
      </w:r>
      <w:proofErr w:type="spellStart"/>
      <w:r w:rsidRPr="00EE5BBF">
        <w:rPr>
          <w:rFonts w:asciiTheme="majorHAnsi" w:hAnsiTheme="majorHAnsi" w:cstheme="majorHAnsi"/>
        </w:rPr>
        <w:t>McDougle</w:t>
      </w:r>
      <w:proofErr w:type="spellEnd"/>
      <w:r w:rsidRPr="00EE5BBF">
        <w:rPr>
          <w:rFonts w:asciiTheme="majorHAnsi" w:hAnsiTheme="majorHAnsi" w:cstheme="majorHAnsi"/>
        </w:rPr>
        <w:t xml:space="preserve"> et al. note in a 2016 review, ‘Until recently, strategy use has been considered a nuisance in studies of sensorimotor adaptation, and experimental instructions are often designed to actively discourage this behavior’ (536). But this is a mistake. Strategy use is common, and very difficult to rule out. Better to adapt research to make strategy-use as explicit as possible (see Krakauer et al. 2019 for thorough discussion).</w:t>
      </w:r>
    </w:p>
    <w:p w14:paraId="4518A898" w14:textId="0DEDE2C9" w:rsidR="00BC0DD6" w:rsidRPr="00EE5BBF" w:rsidRDefault="00BC0DD6" w:rsidP="00EE5BBF">
      <w:pPr>
        <w:snapToGrid w:val="0"/>
        <w:spacing w:line="480" w:lineRule="auto"/>
        <w:ind w:firstLine="720"/>
        <w:rPr>
          <w:rFonts w:asciiTheme="majorHAnsi" w:hAnsiTheme="majorHAnsi" w:cstheme="majorHAnsi"/>
        </w:rPr>
      </w:pPr>
      <w:r w:rsidRPr="00EE5BBF">
        <w:rPr>
          <w:rFonts w:asciiTheme="majorHAnsi" w:hAnsiTheme="majorHAnsi" w:cstheme="majorHAnsi"/>
        </w:rPr>
        <w:t>Notice, in this connection, a study by Cameron et al. (2009) which added the following condition. Participants were told to ignore the target jump and continue to reach to the target’s original location. In this condition, participants were largely successful</w:t>
      </w:r>
      <w:r w:rsidR="007F22B2" w:rsidRPr="00EE5BBF">
        <w:rPr>
          <w:rFonts w:asciiTheme="majorHAnsi" w:hAnsiTheme="majorHAnsi" w:cstheme="majorHAnsi"/>
        </w:rPr>
        <w:t>, deviating in only 7% of cases, compared with a 36% deviation rate when the instruction was to stop in response to the target jump. Again, a difference in intention seems to be the key explanatory difference.</w:t>
      </w:r>
    </w:p>
    <w:p w14:paraId="7A403522" w14:textId="7B058375" w:rsidR="00350997" w:rsidRPr="00EE5BBF" w:rsidRDefault="00E63AE5"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What might the </w:t>
      </w:r>
      <w:proofErr w:type="spellStart"/>
      <w:r w:rsidRPr="00EE5BBF">
        <w:rPr>
          <w:rFonts w:asciiTheme="majorHAnsi" w:hAnsiTheme="majorHAnsi" w:cstheme="majorHAnsi"/>
        </w:rPr>
        <w:t>Phillipsian</w:t>
      </w:r>
      <w:proofErr w:type="spellEnd"/>
      <w:r w:rsidRPr="00EE5BBF">
        <w:rPr>
          <w:rFonts w:asciiTheme="majorHAnsi" w:hAnsiTheme="majorHAnsi" w:cstheme="majorHAnsi"/>
        </w:rPr>
        <w:t xml:space="preserve"> make of this study in light of our interpretation?  Another natural response to such cases is of course to deny the claim that dorsal stream vision is </w:t>
      </w:r>
      <w:r w:rsidRPr="00EE5BBF">
        <w:rPr>
          <w:rFonts w:asciiTheme="majorHAnsi" w:hAnsiTheme="majorHAnsi" w:cstheme="majorHAnsi"/>
        </w:rPr>
        <w:lastRenderedPageBreak/>
        <w:t xml:space="preserve">unconscious. There is much debate </w:t>
      </w:r>
      <w:r w:rsidR="004E5823" w:rsidRPr="00EE5BBF">
        <w:rPr>
          <w:rFonts w:asciiTheme="majorHAnsi" w:hAnsiTheme="majorHAnsi" w:cstheme="majorHAnsi"/>
        </w:rPr>
        <w:t>regarding this issue that shows no signs of abating</w:t>
      </w:r>
      <w:r w:rsidRPr="00EE5BBF">
        <w:rPr>
          <w:rFonts w:asciiTheme="majorHAnsi" w:hAnsiTheme="majorHAnsi" w:cstheme="majorHAnsi"/>
        </w:rPr>
        <w:t xml:space="preserve"> (see, e.g., Wu 2020, for a recent argument to that effect on the grounds that the claim </w:t>
      </w:r>
      <w:r w:rsidR="004E5823" w:rsidRPr="00EE5BBF">
        <w:rPr>
          <w:rFonts w:asciiTheme="majorHAnsi" w:hAnsiTheme="majorHAnsi" w:cstheme="majorHAnsi"/>
        </w:rPr>
        <w:t xml:space="preserve">that dorsal stream vision is unconscious </w:t>
      </w:r>
      <w:r w:rsidRPr="00EE5BBF">
        <w:rPr>
          <w:rFonts w:asciiTheme="majorHAnsi" w:hAnsiTheme="majorHAnsi" w:cstheme="majorHAnsi"/>
        </w:rPr>
        <w:t>depends on introspection, which is not a reliable source in this context</w:t>
      </w:r>
      <w:r w:rsidR="004E5823" w:rsidRPr="00EE5BBF">
        <w:rPr>
          <w:rFonts w:asciiTheme="majorHAnsi" w:hAnsiTheme="majorHAnsi" w:cstheme="majorHAnsi"/>
        </w:rPr>
        <w:t>; for additional contributions to the debate, see Clark 2001, Mole 2013, Wu 2013</w:t>
      </w:r>
      <w:r w:rsidR="000727FA" w:rsidRPr="000727FA">
        <w:rPr>
          <w:rFonts w:asciiTheme="majorHAnsi" w:hAnsiTheme="majorHAnsi" w:cstheme="majorHAnsi"/>
        </w:rPr>
        <w:t>a</w:t>
      </w:r>
      <w:r w:rsidR="004E5823" w:rsidRPr="00EE5BBF">
        <w:rPr>
          <w:rFonts w:asciiTheme="majorHAnsi" w:hAnsiTheme="majorHAnsi" w:cstheme="majorHAnsi"/>
        </w:rPr>
        <w:t>, Schenk &amp; McIntosh, 2010, Shepherd 2016</w:t>
      </w:r>
      <w:r w:rsidRPr="00EE5BBF">
        <w:rPr>
          <w:rFonts w:asciiTheme="majorHAnsi" w:hAnsiTheme="majorHAnsi" w:cstheme="majorHAnsi"/>
        </w:rPr>
        <w:t xml:space="preserve">).  We do not here wish to weigh </w:t>
      </w:r>
      <w:r w:rsidR="004E5823" w:rsidRPr="00EE5BBF">
        <w:rPr>
          <w:rFonts w:asciiTheme="majorHAnsi" w:hAnsiTheme="majorHAnsi" w:cstheme="majorHAnsi"/>
        </w:rPr>
        <w:t>in.</w:t>
      </w:r>
      <w:r w:rsidRPr="00EE5BBF">
        <w:rPr>
          <w:rFonts w:asciiTheme="majorHAnsi" w:hAnsiTheme="majorHAnsi" w:cstheme="majorHAnsi"/>
        </w:rPr>
        <w:t xml:space="preserve"> </w:t>
      </w:r>
      <w:r w:rsidR="004E5823" w:rsidRPr="00EE5BBF">
        <w:rPr>
          <w:rFonts w:asciiTheme="majorHAnsi" w:hAnsiTheme="majorHAnsi" w:cstheme="majorHAnsi"/>
        </w:rPr>
        <w:t xml:space="preserve">Rather, the point we want to emphasize in this section is that </w:t>
      </w:r>
      <w:r w:rsidRPr="00EE5BBF">
        <w:rPr>
          <w:rFonts w:asciiTheme="majorHAnsi" w:hAnsiTheme="majorHAnsi" w:cstheme="majorHAnsi"/>
        </w:rPr>
        <w:t>Phillips’ challenge from the failure of attributability, which he views as the “more promising response” (2018: 500</w:t>
      </w:r>
      <w:r w:rsidR="004E5823" w:rsidRPr="00EE5BBF">
        <w:rPr>
          <w:rFonts w:asciiTheme="majorHAnsi" w:hAnsiTheme="majorHAnsi" w:cstheme="majorHAnsi"/>
        </w:rPr>
        <w:t xml:space="preserve">) fails to provide compelling reason to reject unconscious dorsal stream vision. </w:t>
      </w:r>
    </w:p>
    <w:p w14:paraId="1E1B334D" w14:textId="2BD1B566" w:rsidR="00BB18AE" w:rsidRPr="00EE5BBF" w:rsidRDefault="004E5823" w:rsidP="00EE5BBF">
      <w:pPr>
        <w:snapToGrid w:val="0"/>
        <w:spacing w:line="480" w:lineRule="auto"/>
        <w:ind w:firstLine="720"/>
        <w:rPr>
          <w:rFonts w:asciiTheme="majorHAnsi" w:hAnsiTheme="majorHAnsi" w:cstheme="majorHAnsi"/>
        </w:rPr>
      </w:pPr>
      <w:r w:rsidRPr="00EE5BBF">
        <w:rPr>
          <w:rFonts w:asciiTheme="majorHAnsi" w:hAnsiTheme="majorHAnsi" w:cstheme="majorHAnsi"/>
        </w:rPr>
        <w:t>Furthermore, in our view,</w:t>
      </w:r>
      <w:r w:rsidR="004A543C" w:rsidRPr="00EE5BBF">
        <w:rPr>
          <w:rFonts w:asciiTheme="majorHAnsi" w:hAnsiTheme="majorHAnsi" w:cstheme="majorHAnsi"/>
        </w:rPr>
        <w:t xml:space="preserve"> t</w:t>
      </w:r>
      <w:r w:rsidR="00BB18AE" w:rsidRPr="00EE5BBF">
        <w:rPr>
          <w:rFonts w:asciiTheme="majorHAnsi" w:hAnsiTheme="majorHAnsi" w:cstheme="majorHAnsi"/>
        </w:rPr>
        <w:t xml:space="preserve">he broader pattern of work on action guidance and sensorimotor adaptation </w:t>
      </w:r>
      <w:r w:rsidR="004A543C" w:rsidRPr="00EE5BBF">
        <w:rPr>
          <w:rFonts w:asciiTheme="majorHAnsi" w:hAnsiTheme="majorHAnsi" w:cstheme="majorHAnsi"/>
        </w:rPr>
        <w:t xml:space="preserve">in the past 20 years </w:t>
      </w:r>
      <w:r w:rsidRPr="00EE5BBF">
        <w:rPr>
          <w:rFonts w:asciiTheme="majorHAnsi" w:hAnsiTheme="majorHAnsi" w:cstheme="majorHAnsi"/>
        </w:rPr>
        <w:t>indicates a picture that is compatible with the interpretation of results that we have presented here</w:t>
      </w:r>
      <w:r w:rsidR="00BB18AE" w:rsidRPr="00EE5BBF">
        <w:rPr>
          <w:rFonts w:asciiTheme="majorHAnsi" w:hAnsiTheme="majorHAnsi" w:cstheme="majorHAnsi"/>
        </w:rPr>
        <w:t>.</w:t>
      </w:r>
      <w:r w:rsidR="00BB18AE" w:rsidRPr="00EE5BBF">
        <w:rPr>
          <w:rStyle w:val="FootnoteReference"/>
          <w:rFonts w:asciiTheme="majorHAnsi" w:hAnsiTheme="majorHAnsi" w:cstheme="majorHAnsi"/>
        </w:rPr>
        <w:footnoteReference w:id="3"/>
      </w:r>
      <w:r w:rsidR="00BB18AE" w:rsidRPr="00EE5BBF">
        <w:rPr>
          <w:rFonts w:asciiTheme="majorHAnsi" w:hAnsiTheme="majorHAnsi" w:cstheme="majorHAnsi"/>
        </w:rPr>
        <w:t xml:space="preserve"> </w:t>
      </w:r>
      <w:r w:rsidR="004A543C" w:rsidRPr="00EE5BBF">
        <w:rPr>
          <w:rFonts w:asciiTheme="majorHAnsi" w:hAnsiTheme="majorHAnsi" w:cstheme="majorHAnsi"/>
        </w:rPr>
        <w:t>Action</w:t>
      </w:r>
      <w:r w:rsidR="00BB18AE" w:rsidRPr="00EE5BBF">
        <w:rPr>
          <w:rFonts w:asciiTheme="majorHAnsi" w:hAnsiTheme="majorHAnsi" w:cstheme="majorHAnsi"/>
        </w:rPr>
        <w:t xml:space="preserve"> guidance is subserved by a hierarchical computational architecture that supports functional specialization and differentiation, but also continued contact, between levels. The mechanisms of central coordinating agency operate over not only the states and processes that guide patient, explicit planning of behavior, but also, to at least some degree, the states and processes that guide sensorimotor adaptation and more fine-grained motoric implementation of plans.</w:t>
      </w:r>
    </w:p>
    <w:p w14:paraId="4F80BFBA" w14:textId="2C633406" w:rsidR="007A6CA4" w:rsidRPr="00EE5BBF" w:rsidRDefault="00BB18AE"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So, for example, </w:t>
      </w:r>
      <w:r w:rsidR="00A84DC8" w:rsidRPr="00EE5BBF">
        <w:rPr>
          <w:rFonts w:asciiTheme="majorHAnsi" w:hAnsiTheme="majorHAnsi" w:cstheme="majorHAnsi"/>
        </w:rPr>
        <w:t>studies that examine how agents update their pointing location in response to non-veridical feedback indicate that two kinds of representation</w:t>
      </w:r>
      <w:r w:rsidRPr="00EE5BBF">
        <w:rPr>
          <w:rFonts w:asciiTheme="majorHAnsi" w:hAnsiTheme="majorHAnsi" w:cstheme="majorHAnsi"/>
        </w:rPr>
        <w:t>al process</w:t>
      </w:r>
      <w:r w:rsidR="00A84DC8" w:rsidRPr="00EE5BBF">
        <w:rPr>
          <w:rFonts w:asciiTheme="majorHAnsi" w:hAnsiTheme="majorHAnsi" w:cstheme="majorHAnsi"/>
        </w:rPr>
        <w:t xml:space="preserve"> are working at once (Day et al. 201</w:t>
      </w:r>
      <w:r w:rsidR="00D1296A" w:rsidRPr="00EE5BBF">
        <w:rPr>
          <w:rFonts w:asciiTheme="majorHAnsi" w:hAnsiTheme="majorHAnsi" w:cstheme="majorHAnsi"/>
        </w:rPr>
        <w:t>6</w:t>
      </w:r>
      <w:r w:rsidR="00A84DC8" w:rsidRPr="00EE5BBF">
        <w:rPr>
          <w:rFonts w:asciiTheme="majorHAnsi" w:hAnsiTheme="majorHAnsi" w:cstheme="majorHAnsi"/>
        </w:rPr>
        <w:t xml:space="preserve">, </w:t>
      </w:r>
      <w:proofErr w:type="spellStart"/>
      <w:r w:rsidR="00A84DC8" w:rsidRPr="00EE5BBF">
        <w:rPr>
          <w:rFonts w:asciiTheme="majorHAnsi" w:hAnsiTheme="majorHAnsi" w:cstheme="majorHAnsi"/>
        </w:rPr>
        <w:t>McDougle</w:t>
      </w:r>
      <w:proofErr w:type="spellEnd"/>
      <w:r w:rsidR="00A84DC8" w:rsidRPr="00EE5BBF">
        <w:rPr>
          <w:rFonts w:asciiTheme="majorHAnsi" w:hAnsiTheme="majorHAnsi" w:cstheme="majorHAnsi"/>
        </w:rPr>
        <w:t xml:space="preserve"> et al. 2016). There are representation</w:t>
      </w:r>
      <w:r w:rsidRPr="00EE5BBF">
        <w:rPr>
          <w:rFonts w:asciiTheme="majorHAnsi" w:hAnsiTheme="majorHAnsi" w:cstheme="majorHAnsi"/>
        </w:rPr>
        <w:t>al processe</w:t>
      </w:r>
      <w:r w:rsidR="00A84DC8" w:rsidRPr="00EE5BBF">
        <w:rPr>
          <w:rFonts w:asciiTheme="majorHAnsi" w:hAnsiTheme="majorHAnsi" w:cstheme="majorHAnsi"/>
        </w:rPr>
        <w:t xml:space="preserve">s </w:t>
      </w:r>
      <w:r w:rsidR="00A84DC8" w:rsidRPr="00EE5BBF">
        <w:rPr>
          <w:rFonts w:asciiTheme="majorHAnsi" w:hAnsiTheme="majorHAnsi" w:cstheme="majorHAnsi"/>
        </w:rPr>
        <w:lastRenderedPageBreak/>
        <w:t>that drive judgments about task success – whether the agent’s pointing behavior fulfilled her general goal. And there are representation</w:t>
      </w:r>
      <w:r w:rsidRPr="00EE5BBF">
        <w:rPr>
          <w:rFonts w:asciiTheme="majorHAnsi" w:hAnsiTheme="majorHAnsi" w:cstheme="majorHAnsi"/>
        </w:rPr>
        <w:t>al processe</w:t>
      </w:r>
      <w:r w:rsidR="00A84DC8" w:rsidRPr="00EE5BBF">
        <w:rPr>
          <w:rFonts w:asciiTheme="majorHAnsi" w:hAnsiTheme="majorHAnsi" w:cstheme="majorHAnsi"/>
        </w:rPr>
        <w:t xml:space="preserve">s that drive sensorimotor adaptation – where in space the agent will actually point, given an intention to point to a particular location. The former representations are paradigmatically conscious, and allow a comparison between the agent’s intended goal and the result. The latter representations are arguably non-conscious, and allow a comparison between the sensory prediction made by sensorimotor adaptation processes, and the </w:t>
      </w:r>
      <w:r w:rsidR="007A6CA4" w:rsidRPr="00EE5BBF">
        <w:rPr>
          <w:rFonts w:asciiTheme="majorHAnsi" w:hAnsiTheme="majorHAnsi" w:cstheme="majorHAnsi"/>
        </w:rPr>
        <w:t>sensory result (i.e., the visual representation of the result of the pointing behavior).</w:t>
      </w:r>
    </w:p>
    <w:p w14:paraId="31C40A4A" w14:textId="77777777" w:rsidR="00184967" w:rsidRPr="00EE5BBF" w:rsidRDefault="007A6CA4" w:rsidP="00EE5BBF">
      <w:pPr>
        <w:snapToGrid w:val="0"/>
        <w:spacing w:line="480" w:lineRule="auto"/>
        <w:ind w:firstLine="720"/>
        <w:rPr>
          <w:rFonts w:asciiTheme="majorHAnsi" w:hAnsiTheme="majorHAnsi" w:cstheme="majorHAnsi"/>
        </w:rPr>
      </w:pPr>
      <w:r w:rsidRPr="00EE5BBF">
        <w:rPr>
          <w:rFonts w:asciiTheme="majorHAnsi" w:hAnsiTheme="majorHAnsi" w:cstheme="majorHAnsi"/>
        </w:rPr>
        <w:t>These processes are dissociable in odd experimental conditions, but they are in general tuned to work together to guide behavior</w:t>
      </w:r>
      <w:r w:rsidR="00BB18AE" w:rsidRPr="00EE5BBF">
        <w:rPr>
          <w:rFonts w:asciiTheme="majorHAnsi" w:hAnsiTheme="majorHAnsi" w:cstheme="majorHAnsi"/>
        </w:rPr>
        <w:t xml:space="preserve"> in broadly rational ways</w:t>
      </w:r>
      <w:r w:rsidRPr="00EE5BBF">
        <w:rPr>
          <w:rFonts w:asciiTheme="majorHAnsi" w:hAnsiTheme="majorHAnsi" w:cstheme="majorHAnsi"/>
        </w:rPr>
        <w:t xml:space="preserve">. </w:t>
      </w:r>
      <w:r w:rsidR="00184967" w:rsidRPr="00EE5BBF">
        <w:rPr>
          <w:rFonts w:asciiTheme="majorHAnsi" w:hAnsiTheme="majorHAnsi" w:cstheme="majorHAnsi"/>
        </w:rPr>
        <w:t>Sensorimotor adaptation processes work to implement the instructions provided by higher-level planning states, and utilize sensory feedback to suit these purposes. Arguably, they do so intelligently (</w:t>
      </w:r>
      <w:proofErr w:type="spellStart"/>
      <w:r w:rsidR="00184967" w:rsidRPr="00EE5BBF">
        <w:rPr>
          <w:rFonts w:asciiTheme="majorHAnsi" w:hAnsiTheme="majorHAnsi" w:cstheme="majorHAnsi"/>
        </w:rPr>
        <w:t>Fridland</w:t>
      </w:r>
      <w:proofErr w:type="spellEnd"/>
      <w:r w:rsidR="00184967" w:rsidRPr="00EE5BBF">
        <w:rPr>
          <w:rFonts w:asciiTheme="majorHAnsi" w:hAnsiTheme="majorHAnsi" w:cstheme="majorHAnsi"/>
        </w:rPr>
        <w:t xml:space="preserve"> 2017). Certainly, it is difficult to affirm an account of central coordinating agency that carved off these processes from the story.</w:t>
      </w:r>
    </w:p>
    <w:p w14:paraId="51CFC9E4" w14:textId="2B80FE0E" w:rsidR="00184967" w:rsidRPr="00EE5BBF" w:rsidRDefault="00184967"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Now, it may be true that these sensorimotor adaptation processes – ones like the processes driving target-following in the </w:t>
      </w:r>
      <w:proofErr w:type="spellStart"/>
      <w:r w:rsidRPr="00EE5BBF">
        <w:rPr>
          <w:rFonts w:asciiTheme="majorHAnsi" w:hAnsiTheme="majorHAnsi" w:cstheme="majorHAnsi"/>
        </w:rPr>
        <w:t>Pisella</w:t>
      </w:r>
      <w:proofErr w:type="spellEnd"/>
      <w:r w:rsidRPr="00EE5BBF">
        <w:rPr>
          <w:rFonts w:asciiTheme="majorHAnsi" w:hAnsiTheme="majorHAnsi" w:cstheme="majorHAnsi"/>
        </w:rPr>
        <w:t xml:space="preserve"> et al. case – operate semi-autonomously. But semi-autonomy does not entail that such processes are not available to, or even partially constitutive of, central coordinating agency.</w:t>
      </w:r>
    </w:p>
    <w:p w14:paraId="19B71D93" w14:textId="50289287" w:rsidR="000727FA" w:rsidRPr="00EE5BBF" w:rsidRDefault="00184967" w:rsidP="00EE5BBF">
      <w:pPr>
        <w:snapToGrid w:val="0"/>
        <w:spacing w:line="480" w:lineRule="auto"/>
        <w:ind w:firstLine="720"/>
        <w:rPr>
          <w:rFonts w:asciiTheme="majorHAnsi" w:hAnsiTheme="majorHAnsi" w:cstheme="majorHAnsi"/>
        </w:rPr>
      </w:pPr>
      <w:r w:rsidRPr="00EE5BBF">
        <w:rPr>
          <w:rFonts w:asciiTheme="majorHAnsi" w:hAnsiTheme="majorHAnsi" w:cstheme="majorHAnsi"/>
        </w:rPr>
        <w:t>In the next section, we discuss a targeted illustration of these points about central coordinating agency. We do so because the case usefully highlights issues that deserve further consideration if we are to move towards a better understanding of the operation of central coordinating agency and the implications for any account of perception.</w:t>
      </w:r>
    </w:p>
    <w:p w14:paraId="1C188953" w14:textId="77777777" w:rsidR="00E45668" w:rsidRPr="00EE5BBF" w:rsidRDefault="00E45668" w:rsidP="00EE5BBF">
      <w:pPr>
        <w:snapToGrid w:val="0"/>
        <w:spacing w:line="480" w:lineRule="auto"/>
        <w:rPr>
          <w:rFonts w:asciiTheme="majorHAnsi" w:hAnsiTheme="majorHAnsi" w:cstheme="majorHAnsi"/>
        </w:rPr>
      </w:pPr>
    </w:p>
    <w:p w14:paraId="74590134" w14:textId="326D8327" w:rsidR="00E45668" w:rsidRPr="00EE5BBF" w:rsidRDefault="00E45668" w:rsidP="00EE5BBF">
      <w:pPr>
        <w:snapToGrid w:val="0"/>
        <w:spacing w:line="480" w:lineRule="auto"/>
        <w:rPr>
          <w:rFonts w:asciiTheme="majorHAnsi" w:hAnsiTheme="majorHAnsi" w:cstheme="majorHAnsi"/>
          <w:b/>
          <w:bCs/>
        </w:rPr>
      </w:pPr>
      <w:r w:rsidRPr="00EE5BBF">
        <w:rPr>
          <w:rFonts w:asciiTheme="majorHAnsi" w:hAnsiTheme="majorHAnsi" w:cstheme="majorHAnsi"/>
          <w:b/>
          <w:bCs/>
        </w:rPr>
        <w:t>4</w:t>
      </w:r>
      <w:r w:rsidR="000727FA" w:rsidRPr="00EE5BBF">
        <w:rPr>
          <w:rFonts w:asciiTheme="majorHAnsi" w:hAnsiTheme="majorHAnsi" w:cstheme="majorHAnsi"/>
          <w:b/>
          <w:bCs/>
        </w:rPr>
        <w:t xml:space="preserve"> Unconscious Perception</w:t>
      </w:r>
    </w:p>
    <w:p w14:paraId="52B8BC92" w14:textId="73242F1B" w:rsidR="00E45668" w:rsidRPr="00EE5BBF" w:rsidRDefault="00E45668" w:rsidP="00EE5BBF">
      <w:pPr>
        <w:snapToGrid w:val="0"/>
        <w:spacing w:line="480" w:lineRule="auto"/>
        <w:rPr>
          <w:rFonts w:asciiTheme="majorHAnsi" w:hAnsiTheme="majorHAnsi" w:cstheme="majorHAnsi"/>
        </w:rPr>
      </w:pPr>
      <w:r w:rsidRPr="000727FA">
        <w:rPr>
          <w:rFonts w:asciiTheme="majorHAnsi" w:hAnsiTheme="majorHAnsi" w:cstheme="majorHAnsi"/>
        </w:rPr>
        <w:tab/>
        <w:t xml:space="preserve">Our argument will go as follows. First, we elucidate a series of effects surrounding </w:t>
      </w:r>
      <w:r w:rsidRPr="00640568">
        <w:rPr>
          <w:rFonts w:asciiTheme="majorHAnsi" w:hAnsiTheme="majorHAnsi" w:cstheme="majorHAnsi"/>
        </w:rPr>
        <w:t xml:space="preserve">sensory registration of action error. We argue that these effects indicate that the sensory states involved are attributable to the agent. Then, we point to two kinds of experiment that seem to indicate unconscious sensory registration of error. The conclusion follows. But </w:t>
      </w:r>
      <w:r w:rsidRPr="00EE5BBF">
        <w:rPr>
          <w:rFonts w:asciiTheme="majorHAnsi" w:hAnsiTheme="majorHAnsi" w:cstheme="majorHAnsi"/>
        </w:rPr>
        <w:t>in considering a response, we turn to metacognition.</w:t>
      </w:r>
    </w:p>
    <w:p w14:paraId="4E300430" w14:textId="77777777" w:rsidR="00DA0F1F" w:rsidRPr="00EE5BBF" w:rsidRDefault="00DA0F1F" w:rsidP="00EE5BBF">
      <w:pPr>
        <w:snapToGrid w:val="0"/>
        <w:spacing w:line="480" w:lineRule="auto"/>
        <w:rPr>
          <w:rFonts w:asciiTheme="majorHAnsi" w:hAnsiTheme="majorHAnsi" w:cstheme="majorHAnsi"/>
        </w:rPr>
      </w:pPr>
    </w:p>
    <w:p w14:paraId="142710FF" w14:textId="77777777" w:rsidR="00E45668" w:rsidRPr="00EE5BBF" w:rsidRDefault="00E45668" w:rsidP="00EE5BBF">
      <w:pPr>
        <w:snapToGrid w:val="0"/>
        <w:spacing w:line="480" w:lineRule="auto"/>
        <w:rPr>
          <w:rFonts w:asciiTheme="majorHAnsi" w:hAnsiTheme="majorHAnsi" w:cstheme="majorHAnsi"/>
        </w:rPr>
      </w:pPr>
      <w:r w:rsidRPr="00EE5BBF">
        <w:rPr>
          <w:rFonts w:asciiTheme="majorHAnsi" w:hAnsiTheme="majorHAnsi" w:cstheme="majorHAnsi"/>
        </w:rPr>
        <w:t>4.1 Sensory registration of action error is attributable to the agent</w:t>
      </w:r>
    </w:p>
    <w:p w14:paraId="39C3C5F4" w14:textId="5013B753" w:rsidR="00E45668" w:rsidRPr="00EE5BBF" w:rsidRDefault="00E45668" w:rsidP="003365D4">
      <w:pPr>
        <w:snapToGrid w:val="0"/>
        <w:spacing w:line="480" w:lineRule="auto"/>
        <w:ind w:firstLine="720"/>
        <w:rPr>
          <w:rFonts w:asciiTheme="majorHAnsi" w:hAnsiTheme="majorHAnsi" w:cstheme="majorHAnsi"/>
        </w:rPr>
      </w:pPr>
      <w:r w:rsidRPr="00EE5BBF">
        <w:rPr>
          <w:rFonts w:asciiTheme="majorHAnsi" w:hAnsiTheme="majorHAnsi" w:cstheme="majorHAnsi"/>
        </w:rPr>
        <w:t>The phenomenon we have in mind is sensory registration of action error. When agents make an action error on some task, a suite of effects reliably follows. Agents tend to slow down in their execution of the next action. This is called post-error slowing (PES).</w:t>
      </w:r>
      <w:r w:rsidRPr="000727FA">
        <w:rPr>
          <w:rStyle w:val="FootnoteReference"/>
          <w:rFonts w:asciiTheme="majorHAnsi" w:hAnsiTheme="majorHAnsi" w:cstheme="majorHAnsi"/>
        </w:rPr>
        <w:footnoteReference w:id="4"/>
      </w:r>
      <w:r w:rsidRPr="000727FA">
        <w:rPr>
          <w:rFonts w:asciiTheme="majorHAnsi" w:hAnsiTheme="majorHAnsi" w:cstheme="majorHAnsi"/>
        </w:rPr>
        <w:t xml:space="preserve"> At the same time, action error is associated with increased neural activity (measured by fMRI) in sensory areas relevant to the error (</w:t>
      </w:r>
      <w:proofErr w:type="spellStart"/>
      <w:r w:rsidRPr="000727FA">
        <w:rPr>
          <w:rFonts w:asciiTheme="majorHAnsi" w:hAnsiTheme="majorHAnsi" w:cstheme="majorHAnsi"/>
        </w:rPr>
        <w:t>Danielmeier</w:t>
      </w:r>
      <w:proofErr w:type="spellEnd"/>
      <w:r w:rsidRPr="000727FA">
        <w:rPr>
          <w:rFonts w:asciiTheme="majorHAnsi" w:hAnsiTheme="majorHAnsi" w:cstheme="majorHAnsi"/>
        </w:rPr>
        <w:t xml:space="preserve"> et al. 2011), as well as with signature neural responses as measured by EEG, in particular, an early error-related negativity (ERN) and a later positive deflection of the EEG signal known as </w:t>
      </w:r>
      <w:r w:rsidRPr="00640568">
        <w:rPr>
          <w:rFonts w:asciiTheme="majorHAnsi" w:hAnsiTheme="majorHAnsi" w:cstheme="majorHAnsi"/>
        </w:rPr>
        <w:t xml:space="preserve">the Pe. While the Pe is usually associated with conscious perception of error, the ERN is typically present whether or not participants report awareness of error (see, e.g., </w:t>
      </w:r>
      <w:proofErr w:type="spellStart"/>
      <w:r w:rsidRPr="00640568">
        <w:rPr>
          <w:rFonts w:asciiTheme="majorHAnsi" w:hAnsiTheme="majorHAnsi" w:cstheme="majorHAnsi"/>
        </w:rPr>
        <w:t>Endrass</w:t>
      </w:r>
      <w:proofErr w:type="spellEnd"/>
      <w:r w:rsidRPr="00640568">
        <w:rPr>
          <w:rFonts w:asciiTheme="majorHAnsi" w:hAnsiTheme="majorHAnsi" w:cstheme="majorHAnsi"/>
        </w:rPr>
        <w:t xml:space="preserve"> et al. 2007, </w:t>
      </w:r>
      <w:proofErr w:type="spellStart"/>
      <w:r w:rsidRPr="00640568">
        <w:rPr>
          <w:rFonts w:asciiTheme="majorHAnsi" w:hAnsiTheme="majorHAnsi" w:cstheme="majorHAnsi"/>
        </w:rPr>
        <w:t>Ficarella</w:t>
      </w:r>
      <w:proofErr w:type="spellEnd"/>
      <w:r w:rsidRPr="00640568">
        <w:rPr>
          <w:rFonts w:asciiTheme="majorHAnsi" w:hAnsiTheme="majorHAnsi" w:cstheme="majorHAnsi"/>
        </w:rPr>
        <w:t xml:space="preserve"> et al. 2019). In the period following the error, motor suppression can also be found by measuri</w:t>
      </w:r>
      <w:r w:rsidRPr="00EE5BBF">
        <w:rPr>
          <w:rFonts w:asciiTheme="majorHAnsi" w:hAnsiTheme="majorHAnsi" w:cstheme="majorHAnsi"/>
        </w:rPr>
        <w:t>ng corticospinal excitability (</w:t>
      </w:r>
      <w:proofErr w:type="spellStart"/>
      <w:r w:rsidRPr="00EE5BBF">
        <w:rPr>
          <w:rFonts w:asciiTheme="majorHAnsi" w:hAnsiTheme="majorHAnsi" w:cstheme="majorHAnsi"/>
        </w:rPr>
        <w:t>Amengual</w:t>
      </w:r>
      <w:proofErr w:type="spellEnd"/>
      <w:r w:rsidRPr="00EE5BBF">
        <w:rPr>
          <w:rFonts w:asciiTheme="majorHAnsi" w:hAnsiTheme="majorHAnsi" w:cstheme="majorHAnsi"/>
        </w:rPr>
        <w:t xml:space="preserve"> et al. 2013). And physiological measures suggesting an orienting response can be linked to the redirection of </w:t>
      </w:r>
      <w:r w:rsidRPr="00EE5BBF">
        <w:rPr>
          <w:rFonts w:asciiTheme="majorHAnsi" w:hAnsiTheme="majorHAnsi" w:cstheme="majorHAnsi"/>
        </w:rPr>
        <w:lastRenderedPageBreak/>
        <w:t>attention towards the salient event (in this case, the error) (Barcel</w:t>
      </w:r>
      <w:r w:rsidR="003365D4">
        <w:rPr>
          <w:rFonts w:asciiTheme="majorHAnsi" w:hAnsiTheme="majorHAnsi" w:cstheme="majorHAnsi"/>
        </w:rPr>
        <w:t>ó</w:t>
      </w:r>
      <w:r w:rsidRPr="00EE5BBF">
        <w:rPr>
          <w:rFonts w:asciiTheme="majorHAnsi" w:hAnsiTheme="majorHAnsi" w:cstheme="majorHAnsi"/>
        </w:rPr>
        <w:t xml:space="preserve"> et al. 2002, </w:t>
      </w:r>
      <w:proofErr w:type="spellStart"/>
      <w:r w:rsidRPr="00EE5BBF">
        <w:rPr>
          <w:rFonts w:asciiTheme="majorHAnsi" w:hAnsiTheme="majorHAnsi" w:cstheme="majorHAnsi"/>
        </w:rPr>
        <w:t>Ullsperger</w:t>
      </w:r>
      <w:proofErr w:type="spellEnd"/>
      <w:r w:rsidRPr="00EE5BBF">
        <w:rPr>
          <w:rFonts w:asciiTheme="majorHAnsi" w:hAnsiTheme="majorHAnsi" w:cstheme="majorHAnsi"/>
        </w:rPr>
        <w:t xml:space="preserve"> et al. 2010).</w:t>
      </w:r>
    </w:p>
    <w:p w14:paraId="268DE7C6" w14:textId="77777777" w:rsidR="00E45668" w:rsidRPr="00EE5BBF" w:rsidRDefault="00E45668" w:rsidP="00EE5BBF">
      <w:pPr>
        <w:snapToGrid w:val="0"/>
        <w:spacing w:line="480" w:lineRule="auto"/>
        <w:ind w:firstLine="720"/>
        <w:rPr>
          <w:rFonts w:asciiTheme="majorHAnsi" w:hAnsiTheme="majorHAnsi" w:cstheme="majorHAnsi"/>
        </w:rPr>
      </w:pPr>
      <w:r w:rsidRPr="00EE5BBF">
        <w:rPr>
          <w:rFonts w:asciiTheme="majorHAnsi" w:hAnsiTheme="majorHAnsi" w:cstheme="majorHAnsi"/>
        </w:rPr>
        <w:t>What do the effects in this suite have to do with each other? First, they all seem causally related to the sensory registration of error. This is often assumed by experimenters, but it is worth being explicit about it here. This set of measurable effects can be elicited for a wide range of actions in a wide range of psychological and physical contexts, and what is common amongst them is the commission of error, which must be registered somehow. The standard picture of how this goes is that control mechanisms compare representations of predicted events (e.g., actions) with detected events. In the case of actions, the predictions may be informed by motor commands, or copies of motor commands sent to the control mechanisms (Wolpert 1997). But the registration of error requires the comparison of sensory feedback, which comes in via sensory modalities – e.g., in some cases visual, in some cases auditory, in some cases haptic.</w:t>
      </w:r>
    </w:p>
    <w:p w14:paraId="2A65D7AD" w14:textId="231D7623" w:rsidR="00E45668" w:rsidRPr="00EE5BBF" w:rsidRDefault="00E45668" w:rsidP="00EE5BBF">
      <w:pPr>
        <w:snapToGrid w:val="0"/>
        <w:spacing w:line="480" w:lineRule="auto"/>
        <w:ind w:firstLine="720"/>
        <w:rPr>
          <w:rFonts w:asciiTheme="majorHAnsi" w:hAnsiTheme="majorHAnsi" w:cstheme="majorHAnsi"/>
        </w:rPr>
      </w:pPr>
      <w:r w:rsidRPr="00EE5BBF">
        <w:rPr>
          <w:rFonts w:asciiTheme="majorHAnsi" w:hAnsiTheme="majorHAnsi" w:cstheme="majorHAnsi"/>
        </w:rPr>
        <w:t>Now, the inherited view, at least in philosophy, is that comparisons between predicted and registered events are conducted by a ‘sub-personal’ comparator mechanism. Here, for example, is John Campbell explicating the basic idea.</w:t>
      </w:r>
    </w:p>
    <w:p w14:paraId="3C49E83E" w14:textId="77777777" w:rsidR="00DA0F1F" w:rsidRPr="00EE5BBF" w:rsidRDefault="00DA0F1F" w:rsidP="00EE5BBF">
      <w:pPr>
        <w:snapToGrid w:val="0"/>
        <w:spacing w:line="480" w:lineRule="auto"/>
        <w:ind w:firstLine="720"/>
        <w:rPr>
          <w:rFonts w:asciiTheme="majorHAnsi" w:hAnsiTheme="majorHAnsi" w:cstheme="majorHAnsi"/>
        </w:rPr>
      </w:pPr>
    </w:p>
    <w:p w14:paraId="1B075D7C" w14:textId="7A5F6FF5" w:rsidR="00E45668" w:rsidRPr="00EE5BBF" w:rsidRDefault="00E45668" w:rsidP="00EE5BBF">
      <w:pPr>
        <w:snapToGrid w:val="0"/>
        <w:spacing w:line="480" w:lineRule="auto"/>
        <w:ind w:left="720"/>
        <w:rPr>
          <w:rFonts w:asciiTheme="majorHAnsi" w:hAnsiTheme="majorHAnsi" w:cstheme="majorHAnsi"/>
        </w:rPr>
      </w:pPr>
      <w:r w:rsidRPr="000727FA">
        <w:rPr>
          <w:rFonts w:asciiTheme="majorHAnsi" w:hAnsiTheme="majorHAnsi" w:cstheme="majorHAnsi"/>
        </w:rPr>
        <w:t>It is important that this comparator mechanism is viewed as a sub personal cognitive mechanism which affects the subject's experience of agency. People do not in general know the detailed contents of the movements they are making, so the person is not, in general, in a position to make detailed assessments of the comparison between their motor instruction</w:t>
      </w:r>
      <w:r w:rsidRPr="00640568">
        <w:rPr>
          <w:rFonts w:asciiTheme="majorHAnsi" w:hAnsiTheme="majorHAnsi" w:cstheme="majorHAnsi"/>
        </w:rPr>
        <w:t xml:space="preserve">s and the exact movements performed. That information is typically </w:t>
      </w:r>
      <w:r w:rsidRPr="00640568">
        <w:rPr>
          <w:rFonts w:asciiTheme="majorHAnsi" w:hAnsiTheme="majorHAnsi" w:cstheme="majorHAnsi"/>
        </w:rPr>
        <w:lastRenderedPageBreak/>
        <w:t>possessed and used only by relatively low-level cognitive mechanisms, themselves remote from consciousness. (2004, 478)</w:t>
      </w:r>
    </w:p>
    <w:p w14:paraId="3A56F740" w14:textId="77777777" w:rsidR="00DA0F1F" w:rsidRPr="00EE5BBF" w:rsidRDefault="00DA0F1F" w:rsidP="00EE5BBF">
      <w:pPr>
        <w:snapToGrid w:val="0"/>
        <w:spacing w:line="480" w:lineRule="auto"/>
        <w:ind w:left="720"/>
        <w:rPr>
          <w:rFonts w:asciiTheme="majorHAnsi" w:hAnsiTheme="majorHAnsi" w:cstheme="majorHAnsi"/>
        </w:rPr>
      </w:pPr>
    </w:p>
    <w:p w14:paraId="049A1EA4" w14:textId="77777777" w:rsidR="00E45668" w:rsidRPr="000727FA" w:rsidRDefault="00E45668" w:rsidP="00EE5BBF">
      <w:pPr>
        <w:snapToGrid w:val="0"/>
        <w:spacing w:line="480" w:lineRule="auto"/>
        <w:rPr>
          <w:rFonts w:asciiTheme="majorHAnsi" w:hAnsiTheme="majorHAnsi" w:cstheme="majorHAnsi"/>
        </w:rPr>
      </w:pPr>
      <w:r w:rsidRPr="00EE5BBF">
        <w:rPr>
          <w:rFonts w:asciiTheme="majorHAnsi" w:hAnsiTheme="majorHAnsi" w:cstheme="majorHAnsi"/>
        </w:rPr>
        <w:tab/>
        <w:t>Interestingly, this inherited view is in tension with much work on error perception</w:t>
      </w:r>
      <w:r w:rsidRPr="000727FA">
        <w:rPr>
          <w:rStyle w:val="FootnoteReference"/>
          <w:rFonts w:asciiTheme="majorHAnsi" w:hAnsiTheme="majorHAnsi" w:cstheme="majorHAnsi"/>
        </w:rPr>
        <w:footnoteReference w:id="5"/>
      </w:r>
      <w:r w:rsidRPr="000727FA">
        <w:rPr>
          <w:rFonts w:asciiTheme="majorHAnsi" w:hAnsiTheme="majorHAnsi" w:cstheme="majorHAnsi"/>
        </w:rPr>
        <w:t>, which treats conscious perception of error as the norm and unconscious registration of error as an outlier. But the important point for our purposes is that we not pre-judge whether the sensory registration of error is sub-personal or not. For that is precisely what is at issue.</w:t>
      </w:r>
    </w:p>
    <w:p w14:paraId="27961CB9" w14:textId="77777777" w:rsidR="00E45668" w:rsidRPr="00EE5BBF" w:rsidRDefault="00E45668" w:rsidP="00EE5BBF">
      <w:pPr>
        <w:snapToGrid w:val="0"/>
        <w:spacing w:line="480" w:lineRule="auto"/>
        <w:ind w:firstLine="720"/>
        <w:rPr>
          <w:rFonts w:asciiTheme="majorHAnsi" w:hAnsiTheme="majorHAnsi" w:cstheme="majorHAnsi"/>
        </w:rPr>
      </w:pPr>
      <w:r w:rsidRPr="00640568">
        <w:rPr>
          <w:rFonts w:asciiTheme="majorHAnsi" w:hAnsiTheme="majorHAnsi" w:cstheme="majorHAnsi"/>
        </w:rPr>
        <w:t>This leads to our second point, which is that the best interpretation of the data is that registration of error by sensory systems leads to a coordinated cascade of broadly rational changes in be</w:t>
      </w:r>
      <w:r w:rsidRPr="00EE5BBF">
        <w:rPr>
          <w:rFonts w:asciiTheme="majorHAnsi" w:hAnsiTheme="majorHAnsi" w:cstheme="majorHAnsi"/>
        </w:rPr>
        <w:t xml:space="preserve">havior that support rational action guidance. These changes include inhibition of motor representation, a change in attention, and a preparedness to update intention (or task set). Why think this cascade is coordinated? First, because elements of the cascade reliably co-occur across many different types of action errors, involving different actions and parts of the body. Second, because elements of the cascade can be linked to coordinated systems with fairly well-mapped functional roles. The case for this second point has been made in recent review papers by Wessel and Aron (2017) and Wessel (2018), which propose and argue in some detail that registration of error leads to recruitment of a </w:t>
      </w:r>
      <w:proofErr w:type="spellStart"/>
      <w:r w:rsidRPr="00EE5BBF">
        <w:rPr>
          <w:rFonts w:asciiTheme="majorHAnsi" w:hAnsiTheme="majorHAnsi" w:cstheme="majorHAnsi"/>
        </w:rPr>
        <w:t>frontobasal</w:t>
      </w:r>
      <w:proofErr w:type="spellEnd"/>
      <w:r w:rsidRPr="00EE5BBF">
        <w:rPr>
          <w:rFonts w:asciiTheme="majorHAnsi" w:hAnsiTheme="majorHAnsi" w:cstheme="majorHAnsi"/>
        </w:rPr>
        <w:t xml:space="preserve"> ganglia system for inhibition, as well as a brain network responsible for attentional re-orientation.</w:t>
      </w:r>
    </w:p>
    <w:p w14:paraId="44D89FF3" w14:textId="77777777" w:rsidR="00E45668" w:rsidRPr="00EE5BBF" w:rsidRDefault="00E45668" w:rsidP="00EE5BBF">
      <w:pPr>
        <w:snapToGrid w:val="0"/>
        <w:spacing w:line="480" w:lineRule="auto"/>
        <w:ind w:firstLine="720"/>
        <w:rPr>
          <w:rFonts w:asciiTheme="majorHAnsi" w:hAnsiTheme="majorHAnsi" w:cstheme="majorHAnsi"/>
          <w:color w:val="1C1D1E"/>
          <w:shd w:val="clear" w:color="auto" w:fill="FFFFFF"/>
        </w:rPr>
      </w:pPr>
      <w:r w:rsidRPr="00EE5BBF">
        <w:rPr>
          <w:rFonts w:asciiTheme="majorHAnsi" w:hAnsiTheme="majorHAnsi" w:cstheme="majorHAnsi"/>
        </w:rPr>
        <w:t xml:space="preserve">That the many effects of error registration are coordinated need not indicate that they are broadly rational. The case for this latter point is largely based upon charitable reconstruction </w:t>
      </w:r>
      <w:r w:rsidRPr="00EE5BBF">
        <w:rPr>
          <w:rFonts w:asciiTheme="majorHAnsi" w:hAnsiTheme="majorHAnsi" w:cstheme="majorHAnsi"/>
        </w:rPr>
        <w:lastRenderedPageBreak/>
        <w:t xml:space="preserve">of an agent’s behavior following error. The broad pattern of effects upon motor suppression and attentional re-orientation need not enhance some particular behavioral indicator – like accuracy – on the next trial. Indeed, given evidence that response inhibition competes with neural resources (Chiu and </w:t>
      </w:r>
      <w:proofErr w:type="spellStart"/>
      <w:r w:rsidRPr="00EE5BBF">
        <w:rPr>
          <w:rFonts w:asciiTheme="majorHAnsi" w:hAnsiTheme="majorHAnsi" w:cstheme="majorHAnsi"/>
        </w:rPr>
        <w:t>Egner</w:t>
      </w:r>
      <w:proofErr w:type="spellEnd"/>
      <w:r w:rsidRPr="00EE5BBF">
        <w:rPr>
          <w:rFonts w:asciiTheme="majorHAnsi" w:hAnsiTheme="majorHAnsi" w:cstheme="majorHAnsi"/>
        </w:rPr>
        <w:t xml:space="preserve"> 2015), and can negatively impact working memory, time-constrained tasks that require maintenance of specific information in working memory may be negatively impacted by registration of error (see also </w:t>
      </w:r>
      <w:proofErr w:type="spellStart"/>
      <w:r w:rsidRPr="00EE5BBF">
        <w:rPr>
          <w:rFonts w:asciiTheme="majorHAnsi" w:hAnsiTheme="majorHAnsi" w:cstheme="majorHAnsi"/>
        </w:rPr>
        <w:t>Notebeart</w:t>
      </w:r>
      <w:proofErr w:type="spellEnd"/>
      <w:r w:rsidRPr="00EE5BBF">
        <w:rPr>
          <w:rFonts w:asciiTheme="majorHAnsi" w:hAnsiTheme="majorHAnsi" w:cstheme="majorHAnsi"/>
        </w:rPr>
        <w:t xml:space="preserve"> et al. 2009). But in order to qualify as broadly rational, we do not need some behavioral marker to be enhanced across all action-types and circumstances. Rather, the behavioral effects of error registration should reliably put the agent in a better position to succeed – a better position to satisfy important goals – across a wide range of circumstances. We submit that this is pretty clearly the case with this particular suite of effects. As Wessel has argued, ‘</w:t>
      </w:r>
      <w:r w:rsidRPr="00EE5BBF">
        <w:rPr>
          <w:rFonts w:asciiTheme="majorHAnsi" w:hAnsiTheme="majorHAnsi" w:cstheme="majorHAnsi"/>
          <w:color w:val="1C1D1E"/>
          <w:shd w:val="clear" w:color="auto" w:fill="FFFFFF"/>
        </w:rPr>
        <w:t>errors induce a quick, automatic cascade of processing, which includes a momentary inhibition of cognitive (and motor) processing as well as attentional orienting . . . this automatic cascade promotes a shift in attention that is beneficial to (and potentially even necessary for) the initiation of subsequent, slower, adaptive, controlled post‐error processes that are geared at tuning the task set to improve accuracy’ (Wessel 2018, 16).</w:t>
      </w:r>
    </w:p>
    <w:p w14:paraId="457D16B4" w14:textId="77777777" w:rsidR="00E45668" w:rsidRPr="00EE5BBF" w:rsidRDefault="00E45668" w:rsidP="00EE5BBF">
      <w:pPr>
        <w:snapToGrid w:val="0"/>
        <w:spacing w:line="480" w:lineRule="auto"/>
        <w:ind w:firstLine="720"/>
        <w:rPr>
          <w:rFonts w:asciiTheme="majorHAnsi" w:hAnsiTheme="majorHAnsi" w:cstheme="majorHAnsi"/>
          <w:color w:val="1C1D1E"/>
          <w:shd w:val="clear" w:color="auto" w:fill="FFFFFF"/>
        </w:rPr>
      </w:pPr>
      <w:r w:rsidRPr="00EE5BBF">
        <w:rPr>
          <w:rFonts w:asciiTheme="majorHAnsi" w:hAnsiTheme="majorHAnsi" w:cstheme="majorHAnsi"/>
          <w:color w:val="1C1D1E"/>
          <w:shd w:val="clear" w:color="auto" w:fill="FFFFFF"/>
        </w:rPr>
        <w:t xml:space="preserve">The sensory registration of error that drives the related cascade of effects, then, arguably meets our criteria for EXPLOITABILITY, and thus AVAILABILITY and ATTRIBUTABILITY. Note that two features have to be satisfied for the registration of error to qualify as exploitable. First, the registration must contribute to the agent’s exercise of control. It does so by engaging processes of motor suppression, attentional orientation, and subsequent action planning. Second, the registration must contribute to control in part because it is coherently sensitive to the content of representational states involved in control. The registration is itself sensitive, of course – it is the </w:t>
      </w:r>
      <w:r w:rsidRPr="00EE5BBF">
        <w:rPr>
          <w:rFonts w:asciiTheme="majorHAnsi" w:hAnsiTheme="majorHAnsi" w:cstheme="majorHAnsi"/>
          <w:color w:val="1C1D1E"/>
          <w:shd w:val="clear" w:color="auto" w:fill="FFFFFF"/>
        </w:rPr>
        <w:lastRenderedPageBreak/>
        <w:t>product of a comparison of what is happening with what is predicted to happen, according to the agent’s action plan. And the registration’s downstream effects on motor representations, attention, and intention also display coherent sensitivity.</w:t>
      </w:r>
    </w:p>
    <w:p w14:paraId="6ADCC0AB" w14:textId="77777777" w:rsidR="00E45668" w:rsidRPr="00EE5BBF" w:rsidRDefault="00E45668" w:rsidP="00EE5BBF">
      <w:pPr>
        <w:snapToGrid w:val="0"/>
        <w:spacing w:line="480" w:lineRule="auto"/>
        <w:ind w:firstLine="720"/>
        <w:rPr>
          <w:rFonts w:asciiTheme="majorHAnsi" w:hAnsiTheme="majorHAnsi" w:cstheme="majorHAnsi"/>
          <w:color w:val="1C1D1E"/>
          <w:shd w:val="clear" w:color="auto" w:fill="FFFFFF"/>
        </w:rPr>
      </w:pPr>
      <w:r w:rsidRPr="00EE5BBF">
        <w:rPr>
          <w:rFonts w:asciiTheme="majorHAnsi" w:hAnsiTheme="majorHAnsi" w:cstheme="majorHAnsi"/>
          <w:color w:val="1C1D1E"/>
          <w:shd w:val="clear" w:color="auto" w:fill="FFFFFF"/>
        </w:rPr>
        <w:t>The question, now, is whether sensory registration of error – the sort of registration that engenders this broad suite of effects that assist rational action guidance – is ever unconscious. And the answer is ‘probably so.’ We make the case for this answer by looking at two different kinds of study and their results.</w:t>
      </w:r>
    </w:p>
    <w:p w14:paraId="31D852B0" w14:textId="77777777" w:rsidR="00E45668" w:rsidRPr="00EE5BBF" w:rsidRDefault="00E45668" w:rsidP="00EE5BBF">
      <w:pPr>
        <w:snapToGrid w:val="0"/>
        <w:spacing w:line="480" w:lineRule="auto"/>
        <w:ind w:firstLine="720"/>
        <w:rPr>
          <w:rFonts w:asciiTheme="majorHAnsi" w:hAnsiTheme="majorHAnsi" w:cstheme="majorHAnsi"/>
          <w:color w:val="1C1D1E"/>
          <w:shd w:val="clear" w:color="auto" w:fill="FFFFFF"/>
        </w:rPr>
      </w:pPr>
    </w:p>
    <w:p w14:paraId="52E8F970" w14:textId="77777777" w:rsidR="00E45668" w:rsidRPr="00EE5BBF" w:rsidRDefault="00E45668" w:rsidP="00EE5BBF">
      <w:pPr>
        <w:snapToGrid w:val="0"/>
        <w:spacing w:line="480" w:lineRule="auto"/>
        <w:rPr>
          <w:rFonts w:asciiTheme="majorHAnsi" w:hAnsiTheme="majorHAnsi" w:cstheme="majorHAnsi"/>
          <w:color w:val="1C1D1E"/>
          <w:shd w:val="clear" w:color="auto" w:fill="FFFFFF"/>
        </w:rPr>
      </w:pPr>
      <w:r w:rsidRPr="00EE5BBF">
        <w:rPr>
          <w:rFonts w:asciiTheme="majorHAnsi" w:hAnsiTheme="majorHAnsi" w:cstheme="majorHAnsi"/>
          <w:color w:val="1C1D1E"/>
          <w:shd w:val="clear" w:color="auto" w:fill="FFFFFF"/>
        </w:rPr>
        <w:t>4.2 Sensory registration of error is sometimes unconscious</w:t>
      </w:r>
    </w:p>
    <w:p w14:paraId="4EB60CD0" w14:textId="77777777" w:rsidR="00E45668" w:rsidRPr="00EE5BBF" w:rsidRDefault="00E45668" w:rsidP="00EE5BBF">
      <w:pPr>
        <w:autoSpaceDE w:val="0"/>
        <w:autoSpaceDN w:val="0"/>
        <w:adjustRightInd w:val="0"/>
        <w:snapToGrid w:val="0"/>
        <w:spacing w:line="480" w:lineRule="auto"/>
        <w:rPr>
          <w:rFonts w:asciiTheme="majorHAnsi" w:hAnsiTheme="majorHAnsi" w:cstheme="majorHAnsi"/>
          <w:color w:val="1C1D1E"/>
          <w:shd w:val="clear" w:color="auto" w:fill="FFFFFF"/>
        </w:rPr>
      </w:pPr>
      <w:r w:rsidRPr="00EE5BBF">
        <w:rPr>
          <w:rFonts w:asciiTheme="majorHAnsi" w:hAnsiTheme="majorHAnsi" w:cstheme="majorHAnsi"/>
          <w:color w:val="1C1D1E"/>
          <w:shd w:val="clear" w:color="auto" w:fill="FFFFFF"/>
        </w:rPr>
        <w:tab/>
        <w:t xml:space="preserve">The first kind of study involves rapidly corrected action errors, often involving saccades. </w:t>
      </w:r>
      <w:proofErr w:type="spellStart"/>
      <w:r w:rsidRPr="00EE5BBF">
        <w:rPr>
          <w:rFonts w:asciiTheme="majorHAnsi" w:hAnsiTheme="majorHAnsi" w:cstheme="majorHAnsi"/>
          <w:color w:val="1C1D1E"/>
          <w:shd w:val="clear" w:color="auto" w:fill="FFFFFF"/>
        </w:rPr>
        <w:t>Endrass</w:t>
      </w:r>
      <w:proofErr w:type="spellEnd"/>
      <w:r w:rsidRPr="00EE5BBF">
        <w:rPr>
          <w:rFonts w:asciiTheme="majorHAnsi" w:hAnsiTheme="majorHAnsi" w:cstheme="majorHAnsi"/>
          <w:color w:val="1C1D1E"/>
          <w:shd w:val="clear" w:color="auto" w:fill="FFFFFF"/>
        </w:rPr>
        <w:t xml:space="preserve"> et al. (2007) put participants in front of a computer screen. In the task they would first see a fixation cross and two dotted square frames. The cross would </w:t>
      </w:r>
      <w:proofErr w:type="gramStart"/>
      <w:r w:rsidRPr="00EE5BBF">
        <w:rPr>
          <w:rFonts w:asciiTheme="majorHAnsi" w:hAnsiTheme="majorHAnsi" w:cstheme="majorHAnsi"/>
          <w:color w:val="1C1D1E"/>
          <w:shd w:val="clear" w:color="auto" w:fill="FFFFFF"/>
        </w:rPr>
        <w:t>disappear</w:t>
      </w:r>
      <w:proofErr w:type="gramEnd"/>
      <w:r w:rsidRPr="00EE5BBF">
        <w:rPr>
          <w:rFonts w:asciiTheme="majorHAnsi" w:hAnsiTheme="majorHAnsi" w:cstheme="majorHAnsi"/>
          <w:color w:val="1C1D1E"/>
          <w:shd w:val="clear" w:color="auto" w:fill="FFFFFF"/>
        </w:rPr>
        <w:t xml:space="preserve"> and the squares would remain for 200 </w:t>
      </w:r>
      <w:proofErr w:type="spellStart"/>
      <w:r w:rsidRPr="00EE5BBF">
        <w:rPr>
          <w:rFonts w:asciiTheme="majorHAnsi" w:hAnsiTheme="majorHAnsi" w:cstheme="majorHAnsi"/>
          <w:color w:val="1C1D1E"/>
          <w:shd w:val="clear" w:color="auto" w:fill="FFFFFF"/>
        </w:rPr>
        <w:t>ms.</w:t>
      </w:r>
      <w:proofErr w:type="spellEnd"/>
      <w:r w:rsidRPr="00EE5BBF">
        <w:rPr>
          <w:rFonts w:asciiTheme="majorHAnsi" w:hAnsiTheme="majorHAnsi" w:cstheme="majorHAnsi"/>
          <w:color w:val="1C1D1E"/>
          <w:shd w:val="clear" w:color="auto" w:fill="FFFFFF"/>
        </w:rPr>
        <w:t xml:space="preserve"> In a cue condition, one of the square’s dotted lines would increase in brightness and width. Then the original fixation display would return for 50 </w:t>
      </w:r>
      <w:proofErr w:type="spellStart"/>
      <w:r w:rsidRPr="00EE5BBF">
        <w:rPr>
          <w:rFonts w:asciiTheme="majorHAnsi" w:hAnsiTheme="majorHAnsi" w:cstheme="majorHAnsi"/>
          <w:color w:val="1C1D1E"/>
          <w:shd w:val="clear" w:color="auto" w:fill="FFFFFF"/>
        </w:rPr>
        <w:t>ms.</w:t>
      </w:r>
      <w:proofErr w:type="spellEnd"/>
      <w:r w:rsidRPr="00EE5BBF">
        <w:rPr>
          <w:rFonts w:asciiTheme="majorHAnsi" w:hAnsiTheme="majorHAnsi" w:cstheme="majorHAnsi"/>
          <w:color w:val="1C1D1E"/>
          <w:shd w:val="clear" w:color="auto" w:fill="FFFFFF"/>
        </w:rPr>
        <w:t xml:space="preserve"> Next a circle would appear in either the left or right square for 100 </w:t>
      </w:r>
      <w:proofErr w:type="spellStart"/>
      <w:r w:rsidRPr="00EE5BBF">
        <w:rPr>
          <w:rFonts w:asciiTheme="majorHAnsi" w:hAnsiTheme="majorHAnsi" w:cstheme="majorHAnsi"/>
          <w:color w:val="1C1D1E"/>
          <w:shd w:val="clear" w:color="auto" w:fill="FFFFFF"/>
        </w:rPr>
        <w:t>ms.</w:t>
      </w:r>
      <w:proofErr w:type="spellEnd"/>
      <w:r w:rsidRPr="00EE5BBF">
        <w:rPr>
          <w:rFonts w:asciiTheme="majorHAnsi" w:hAnsiTheme="majorHAnsi" w:cstheme="majorHAnsi"/>
          <w:color w:val="1C1D1E"/>
          <w:shd w:val="clear" w:color="auto" w:fill="FFFFFF"/>
        </w:rPr>
        <w:t xml:space="preserve"> In 600 trials, the cue was incongruent with the location of the circle; in 100 trials, the cue was congruent; another 100 trials had no </w:t>
      </w:r>
      <w:proofErr w:type="spellStart"/>
      <w:r w:rsidRPr="00EE5BBF">
        <w:rPr>
          <w:rFonts w:asciiTheme="majorHAnsi" w:hAnsiTheme="majorHAnsi" w:cstheme="majorHAnsi"/>
          <w:color w:val="1C1D1E"/>
          <w:shd w:val="clear" w:color="auto" w:fill="FFFFFF"/>
        </w:rPr>
        <w:t>cue</w:t>
      </w:r>
      <w:proofErr w:type="spellEnd"/>
      <w:r w:rsidRPr="00EE5BBF">
        <w:rPr>
          <w:rFonts w:asciiTheme="majorHAnsi" w:hAnsiTheme="majorHAnsi" w:cstheme="majorHAnsi"/>
          <w:color w:val="1C1D1E"/>
          <w:shd w:val="clear" w:color="auto" w:fill="FFFFFF"/>
        </w:rPr>
        <w:t xml:space="preserve">. Participants were instructed to quickly and accurately </w:t>
      </w:r>
      <w:proofErr w:type="spellStart"/>
      <w:r w:rsidRPr="00EE5BBF">
        <w:rPr>
          <w:rFonts w:asciiTheme="majorHAnsi" w:hAnsiTheme="majorHAnsi" w:cstheme="majorHAnsi"/>
          <w:color w:val="1C1D1E"/>
          <w:shd w:val="clear" w:color="auto" w:fill="FFFFFF"/>
        </w:rPr>
        <w:t>antisaccade</w:t>
      </w:r>
      <w:proofErr w:type="spellEnd"/>
      <w:r w:rsidRPr="00EE5BBF">
        <w:rPr>
          <w:rFonts w:asciiTheme="majorHAnsi" w:hAnsiTheme="majorHAnsi" w:cstheme="majorHAnsi"/>
          <w:color w:val="1C1D1E"/>
          <w:shd w:val="clear" w:color="auto" w:fill="FFFFFF"/>
        </w:rPr>
        <w:t xml:space="preserve"> to the mirror position of the circle in the square that contained no circle. 900 </w:t>
      </w:r>
      <w:proofErr w:type="spellStart"/>
      <w:r w:rsidRPr="00EE5BBF">
        <w:rPr>
          <w:rFonts w:asciiTheme="majorHAnsi" w:hAnsiTheme="majorHAnsi" w:cstheme="majorHAnsi"/>
          <w:color w:val="1C1D1E"/>
          <w:shd w:val="clear" w:color="auto" w:fill="FFFFFF"/>
        </w:rPr>
        <w:t>ms</w:t>
      </w:r>
      <w:proofErr w:type="spellEnd"/>
      <w:r w:rsidRPr="00EE5BBF">
        <w:rPr>
          <w:rFonts w:asciiTheme="majorHAnsi" w:hAnsiTheme="majorHAnsi" w:cstheme="majorHAnsi"/>
          <w:color w:val="1C1D1E"/>
          <w:shd w:val="clear" w:color="auto" w:fill="FFFFFF"/>
        </w:rPr>
        <w:t xml:space="preserve"> later participants were asked whether their performance had been correct, incorrect, or whether they were unsure. Behavioral metrics were recorded using eye-tracking technology, and neural metrics were recorded using EEG.</w:t>
      </w:r>
    </w:p>
    <w:p w14:paraId="2593D7A2" w14:textId="77777777" w:rsidR="009C24EF" w:rsidRDefault="00E45668" w:rsidP="00EE5BBF">
      <w:pPr>
        <w:autoSpaceDE w:val="0"/>
        <w:autoSpaceDN w:val="0"/>
        <w:adjustRightInd w:val="0"/>
        <w:snapToGrid w:val="0"/>
        <w:spacing w:line="480" w:lineRule="auto"/>
        <w:rPr>
          <w:rFonts w:asciiTheme="majorHAnsi" w:hAnsiTheme="majorHAnsi" w:cstheme="majorHAnsi"/>
          <w:color w:val="1C1D1E"/>
          <w:shd w:val="clear" w:color="auto" w:fill="FFFFFF"/>
        </w:rPr>
      </w:pPr>
      <w:r w:rsidRPr="00EE5BBF">
        <w:rPr>
          <w:rFonts w:asciiTheme="majorHAnsi" w:hAnsiTheme="majorHAnsi" w:cstheme="majorHAnsi"/>
          <w:color w:val="1C1D1E"/>
          <w:shd w:val="clear" w:color="auto" w:fill="FFFFFF"/>
        </w:rPr>
        <w:tab/>
        <w:t xml:space="preserve">Participants rarely reported ‘unsure’ (1.8% of trials), and rarely reported error when performing correctly (2.6% of correct responses). That is, they rarely missed a correct response. </w:t>
      </w:r>
      <w:r w:rsidRPr="00EE5BBF">
        <w:rPr>
          <w:rFonts w:asciiTheme="majorHAnsi" w:hAnsiTheme="majorHAnsi" w:cstheme="majorHAnsi"/>
          <w:color w:val="1C1D1E"/>
          <w:shd w:val="clear" w:color="auto" w:fill="FFFFFF"/>
        </w:rPr>
        <w:lastRenderedPageBreak/>
        <w:t xml:space="preserve">Interestingly, however, a large proportion </w:t>
      </w:r>
      <w:r w:rsidR="00727A02">
        <w:rPr>
          <w:rFonts w:asciiTheme="majorHAnsi" w:hAnsiTheme="majorHAnsi" w:cstheme="majorHAnsi"/>
          <w:color w:val="1C1D1E"/>
          <w:shd w:val="clear" w:color="auto" w:fill="FFFFFF"/>
        </w:rPr>
        <w:t>(</w:t>
      </w:r>
      <w:r w:rsidRPr="00EE5BBF">
        <w:rPr>
          <w:rFonts w:asciiTheme="majorHAnsi" w:hAnsiTheme="majorHAnsi" w:cstheme="majorHAnsi"/>
          <w:color w:val="1C1D1E"/>
          <w:shd w:val="clear" w:color="auto" w:fill="FFFFFF"/>
        </w:rPr>
        <w:t>around 60%</w:t>
      </w:r>
      <w:r w:rsidR="00727A02">
        <w:rPr>
          <w:rFonts w:asciiTheme="majorHAnsi" w:hAnsiTheme="majorHAnsi" w:cstheme="majorHAnsi"/>
          <w:color w:val="1C1D1E"/>
          <w:shd w:val="clear" w:color="auto" w:fill="FFFFFF"/>
        </w:rPr>
        <w:t>)</w:t>
      </w:r>
      <w:r w:rsidRPr="00EE5BBF">
        <w:rPr>
          <w:rFonts w:asciiTheme="majorHAnsi" w:hAnsiTheme="majorHAnsi" w:cstheme="majorHAnsi"/>
          <w:color w:val="1C1D1E"/>
          <w:shd w:val="clear" w:color="auto" w:fill="FFFFFF"/>
        </w:rPr>
        <w:t xml:space="preserve"> of errors were not reported—that is, they missed a large proportion of errors. In 8.6% of all cases participants correctly reported their errors, while in 13% of all cases they did not</w:t>
      </w:r>
      <w:r w:rsidR="009C24EF">
        <w:rPr>
          <w:rFonts w:asciiTheme="majorHAnsi" w:hAnsiTheme="majorHAnsi" w:cstheme="majorHAnsi"/>
          <w:color w:val="1C1D1E"/>
          <w:shd w:val="clear" w:color="auto" w:fill="FFFFFF"/>
        </w:rPr>
        <w:t>.</w:t>
      </w:r>
    </w:p>
    <w:p w14:paraId="298F8A82" w14:textId="49A77D6E" w:rsidR="00E45668" w:rsidRPr="00EE5BBF" w:rsidRDefault="009C24EF" w:rsidP="009C24EF">
      <w:pPr>
        <w:autoSpaceDE w:val="0"/>
        <w:autoSpaceDN w:val="0"/>
        <w:adjustRightInd w:val="0"/>
        <w:snapToGrid w:val="0"/>
        <w:spacing w:line="480" w:lineRule="auto"/>
        <w:ind w:firstLine="720"/>
        <w:rPr>
          <w:rFonts w:asciiTheme="majorHAnsi" w:hAnsiTheme="majorHAnsi" w:cstheme="majorHAnsi"/>
          <w:color w:val="1C1D1E"/>
          <w:shd w:val="clear" w:color="auto" w:fill="FFFFFF"/>
        </w:rPr>
      </w:pPr>
      <w:r>
        <w:rPr>
          <w:rFonts w:asciiTheme="majorHAnsi" w:hAnsiTheme="majorHAnsi" w:cstheme="majorHAnsi"/>
          <w:color w:val="1C1D1E"/>
          <w:shd w:val="clear" w:color="auto" w:fill="FFFFFF"/>
        </w:rPr>
        <w:t xml:space="preserve">This difference between </w:t>
      </w:r>
      <w:r w:rsidR="00E45668" w:rsidRPr="00EE5BBF">
        <w:rPr>
          <w:rFonts w:asciiTheme="majorHAnsi" w:hAnsiTheme="majorHAnsi" w:cstheme="majorHAnsi"/>
          <w:color w:val="1C1D1E"/>
          <w:shd w:val="clear" w:color="auto" w:fill="FFFFFF"/>
        </w:rPr>
        <w:t>‘aware errors’ and ‘unaware errors’</w:t>
      </w:r>
      <w:r>
        <w:rPr>
          <w:rFonts w:asciiTheme="majorHAnsi" w:hAnsiTheme="majorHAnsi" w:cstheme="majorHAnsi"/>
          <w:color w:val="1C1D1E"/>
          <w:shd w:val="clear" w:color="auto" w:fill="FFFFFF"/>
        </w:rPr>
        <w:t xml:space="preserve"> was not statistically significant, but </w:t>
      </w:r>
      <w:proofErr w:type="spellStart"/>
      <w:r>
        <w:rPr>
          <w:rFonts w:asciiTheme="majorHAnsi" w:hAnsiTheme="majorHAnsi" w:cstheme="majorHAnsi"/>
          <w:color w:val="1C1D1E"/>
          <w:shd w:val="clear" w:color="auto" w:fill="FFFFFF"/>
        </w:rPr>
        <w:t>Endrass</w:t>
      </w:r>
      <w:proofErr w:type="spellEnd"/>
      <w:r>
        <w:rPr>
          <w:rFonts w:asciiTheme="majorHAnsi" w:hAnsiTheme="majorHAnsi" w:cstheme="majorHAnsi"/>
          <w:color w:val="1C1D1E"/>
          <w:shd w:val="clear" w:color="auto" w:fill="FFFFFF"/>
        </w:rPr>
        <w:t xml:space="preserve"> et al. report other r</w:t>
      </w:r>
      <w:r w:rsidR="00E45668" w:rsidRPr="00EE5BBF">
        <w:rPr>
          <w:rFonts w:asciiTheme="majorHAnsi" w:hAnsiTheme="majorHAnsi" w:cstheme="majorHAnsi"/>
          <w:color w:val="1C1D1E"/>
          <w:shd w:val="clear" w:color="auto" w:fill="FFFFFF"/>
        </w:rPr>
        <w:t xml:space="preserve">easons to think awareness of error is importantly different from unawareness of error. Participants corrected 89% of unaware errors, but only 33% of aware errors, with quick </w:t>
      </w:r>
      <w:proofErr w:type="spellStart"/>
      <w:r w:rsidR="00E45668" w:rsidRPr="00EE5BBF">
        <w:rPr>
          <w:rFonts w:asciiTheme="majorHAnsi" w:hAnsiTheme="majorHAnsi" w:cstheme="majorHAnsi"/>
          <w:color w:val="1C1D1E"/>
          <w:shd w:val="clear" w:color="auto" w:fill="FFFFFF"/>
        </w:rPr>
        <w:t>antisaccades</w:t>
      </w:r>
      <w:proofErr w:type="spellEnd"/>
      <w:r w:rsidR="00E45668" w:rsidRPr="00EE5BBF">
        <w:rPr>
          <w:rFonts w:asciiTheme="majorHAnsi" w:hAnsiTheme="majorHAnsi" w:cstheme="majorHAnsi"/>
          <w:color w:val="1C1D1E"/>
          <w:shd w:val="clear" w:color="auto" w:fill="FFFFFF"/>
        </w:rPr>
        <w:t xml:space="preserve">. In the case of unaware errors, the corrective movement was 112 </w:t>
      </w:r>
      <w:proofErr w:type="spellStart"/>
      <w:r w:rsidR="00E45668" w:rsidRPr="00EE5BBF">
        <w:rPr>
          <w:rFonts w:asciiTheme="majorHAnsi" w:hAnsiTheme="majorHAnsi" w:cstheme="majorHAnsi"/>
          <w:color w:val="1C1D1E"/>
          <w:shd w:val="clear" w:color="auto" w:fill="FFFFFF"/>
        </w:rPr>
        <w:t>ms</w:t>
      </w:r>
      <w:proofErr w:type="spellEnd"/>
      <w:r w:rsidR="00E45668" w:rsidRPr="00EE5BBF">
        <w:rPr>
          <w:rFonts w:asciiTheme="majorHAnsi" w:hAnsiTheme="majorHAnsi" w:cstheme="majorHAnsi"/>
          <w:color w:val="1C1D1E"/>
          <w:shd w:val="clear" w:color="auto" w:fill="FFFFFF"/>
        </w:rPr>
        <w:t xml:space="preserve"> faster on average. In addition, unaware errors had lower saccade amplitude. And aware errors were associated with PES on the following trial, while unaware errors were not. And while both aware and unaware errors correlated with an early error-related negativity (ERN), a later signal – the Pe, which the experimenters analyzed in a window of 400-600 </w:t>
      </w:r>
      <w:proofErr w:type="spellStart"/>
      <w:r w:rsidR="00E45668" w:rsidRPr="00EE5BBF">
        <w:rPr>
          <w:rFonts w:asciiTheme="majorHAnsi" w:hAnsiTheme="majorHAnsi" w:cstheme="majorHAnsi"/>
          <w:color w:val="1C1D1E"/>
          <w:shd w:val="clear" w:color="auto" w:fill="FFFFFF"/>
        </w:rPr>
        <w:t>ms</w:t>
      </w:r>
      <w:proofErr w:type="spellEnd"/>
      <w:r w:rsidR="00E45668" w:rsidRPr="00EE5BBF">
        <w:rPr>
          <w:rFonts w:asciiTheme="majorHAnsi" w:hAnsiTheme="majorHAnsi" w:cstheme="majorHAnsi"/>
          <w:color w:val="1C1D1E"/>
          <w:shd w:val="clear" w:color="auto" w:fill="FFFFFF"/>
        </w:rPr>
        <w:t xml:space="preserve"> after the error – did differ significantly depending upon awareness.</w:t>
      </w:r>
    </w:p>
    <w:p w14:paraId="02C15C3F" w14:textId="77777777" w:rsidR="00E45668" w:rsidRPr="000727FA" w:rsidRDefault="00E45668" w:rsidP="00EE5BBF">
      <w:pPr>
        <w:autoSpaceDE w:val="0"/>
        <w:autoSpaceDN w:val="0"/>
        <w:adjustRightInd w:val="0"/>
        <w:snapToGrid w:val="0"/>
        <w:spacing w:line="480" w:lineRule="auto"/>
        <w:rPr>
          <w:rFonts w:asciiTheme="majorHAnsi" w:eastAsiaTheme="minorHAnsi" w:hAnsiTheme="majorHAnsi" w:cstheme="majorHAnsi"/>
          <w:lang w:val="en-US"/>
        </w:rPr>
      </w:pPr>
      <w:r w:rsidRPr="00EE5BBF">
        <w:rPr>
          <w:rFonts w:asciiTheme="majorHAnsi" w:hAnsiTheme="majorHAnsi" w:cstheme="majorHAnsi"/>
          <w:color w:val="1C1D1E"/>
          <w:shd w:val="clear" w:color="auto" w:fill="FFFFFF"/>
        </w:rPr>
        <w:tab/>
        <w:t xml:space="preserve">But there is also reason to think that unaware errors are registered as genuine errors by the sensorimotor system monitoring eye movements, and that this registration initiates action guidance processes. For while unaware errors did not generate PES on the following trial, they did generate corrective movements. And when experimenters looked at the latency of the corrective </w:t>
      </w:r>
      <w:proofErr w:type="spellStart"/>
      <w:r w:rsidRPr="00EE5BBF">
        <w:rPr>
          <w:rFonts w:asciiTheme="majorHAnsi" w:hAnsiTheme="majorHAnsi" w:cstheme="majorHAnsi"/>
          <w:color w:val="1C1D1E"/>
          <w:shd w:val="clear" w:color="auto" w:fill="FFFFFF"/>
        </w:rPr>
        <w:t>antisaccades</w:t>
      </w:r>
      <w:proofErr w:type="spellEnd"/>
      <w:r w:rsidRPr="00EE5BBF">
        <w:rPr>
          <w:rFonts w:asciiTheme="majorHAnsi" w:hAnsiTheme="majorHAnsi" w:cstheme="majorHAnsi"/>
          <w:color w:val="1C1D1E"/>
          <w:shd w:val="clear" w:color="auto" w:fill="FFFFFF"/>
        </w:rPr>
        <w:t xml:space="preserve"> compared with correct cases, they found that the corrective </w:t>
      </w:r>
      <w:proofErr w:type="spellStart"/>
      <w:r w:rsidRPr="00EE5BBF">
        <w:rPr>
          <w:rFonts w:asciiTheme="majorHAnsi" w:hAnsiTheme="majorHAnsi" w:cstheme="majorHAnsi"/>
          <w:color w:val="1C1D1E"/>
          <w:shd w:val="clear" w:color="auto" w:fill="FFFFFF"/>
        </w:rPr>
        <w:t>antisaccades</w:t>
      </w:r>
      <w:proofErr w:type="spellEnd"/>
      <w:r w:rsidRPr="00EE5BBF">
        <w:rPr>
          <w:rFonts w:asciiTheme="majorHAnsi" w:hAnsiTheme="majorHAnsi" w:cstheme="majorHAnsi"/>
          <w:color w:val="1C1D1E"/>
          <w:shd w:val="clear" w:color="auto" w:fill="FFFFFF"/>
        </w:rPr>
        <w:t xml:space="preserve"> were slower than in trials when the correct saccade was initially made. This suggests that unaware errors are cases in which a weak amplitude saccade is erroneously made, followed by a rapid correction, and accompanied as well by a standard signal of error registration, the ERN. As </w:t>
      </w:r>
      <w:proofErr w:type="spellStart"/>
      <w:r w:rsidRPr="00EE5BBF">
        <w:rPr>
          <w:rFonts w:asciiTheme="majorHAnsi" w:hAnsiTheme="majorHAnsi" w:cstheme="majorHAnsi"/>
          <w:color w:val="1C1D1E"/>
          <w:shd w:val="clear" w:color="auto" w:fill="FFFFFF"/>
        </w:rPr>
        <w:t>Endrass</w:t>
      </w:r>
      <w:proofErr w:type="spellEnd"/>
      <w:r w:rsidRPr="00EE5BBF">
        <w:rPr>
          <w:rFonts w:asciiTheme="majorHAnsi" w:hAnsiTheme="majorHAnsi" w:cstheme="majorHAnsi"/>
          <w:color w:val="1C1D1E"/>
          <w:shd w:val="clear" w:color="auto" w:fill="FFFFFF"/>
        </w:rPr>
        <w:t xml:space="preserve"> et al. reason, given that participants were very accurate in reporting correct responses, rarely took the ‘unsure’ option, and that the overall discrimination </w:t>
      </w:r>
      <w:r w:rsidRPr="00EE5BBF">
        <w:rPr>
          <w:rFonts w:asciiTheme="majorHAnsi" w:hAnsiTheme="majorHAnsi" w:cstheme="majorHAnsi"/>
          <w:color w:val="1C1D1E"/>
          <w:shd w:val="clear" w:color="auto" w:fill="FFFFFF"/>
        </w:rPr>
        <w:lastRenderedPageBreak/>
        <w:t>accuracy of participants was high (d = 1.41), ‘</w:t>
      </w:r>
      <w:r w:rsidRPr="00EE5BBF">
        <w:rPr>
          <w:rFonts w:asciiTheme="majorHAnsi" w:eastAsiaTheme="minorHAnsi" w:hAnsiTheme="majorHAnsi" w:cstheme="majorHAnsi"/>
          <w:lang w:val="en-US"/>
        </w:rPr>
        <w:t>unaware errors might actually be trials in which participants had no conscious representation of their erroneous performance’ (1719).</w:t>
      </w:r>
      <w:r w:rsidRPr="000727FA">
        <w:rPr>
          <w:rStyle w:val="FootnoteReference"/>
          <w:rFonts w:asciiTheme="majorHAnsi" w:eastAsiaTheme="minorHAnsi" w:hAnsiTheme="majorHAnsi" w:cstheme="majorHAnsi"/>
          <w:lang w:val="en-US"/>
        </w:rPr>
        <w:footnoteReference w:id="6"/>
      </w:r>
    </w:p>
    <w:p w14:paraId="4EFC8725" w14:textId="77777777" w:rsidR="00E45668" w:rsidRPr="00EE5BBF" w:rsidRDefault="00E45668" w:rsidP="00EE5BBF">
      <w:pPr>
        <w:autoSpaceDE w:val="0"/>
        <w:autoSpaceDN w:val="0"/>
        <w:adjustRightInd w:val="0"/>
        <w:snapToGrid w:val="0"/>
        <w:spacing w:line="480" w:lineRule="auto"/>
        <w:rPr>
          <w:rFonts w:asciiTheme="majorHAnsi" w:eastAsiaTheme="minorHAnsi" w:hAnsiTheme="majorHAnsi" w:cstheme="majorHAnsi"/>
          <w:lang w:val="en-US"/>
        </w:rPr>
      </w:pPr>
      <w:r w:rsidRPr="000727FA">
        <w:rPr>
          <w:rFonts w:asciiTheme="majorHAnsi" w:eastAsiaTheme="minorHAnsi" w:hAnsiTheme="majorHAnsi" w:cstheme="majorHAnsi"/>
          <w:lang w:val="en-US"/>
        </w:rPr>
        <w:tab/>
        <w:t xml:space="preserve">We anticipate a charge of weakly conscious representations, or of a low confidence criterion. </w:t>
      </w:r>
      <w:proofErr w:type="gramStart"/>
      <w:r w:rsidRPr="000727FA">
        <w:rPr>
          <w:rFonts w:asciiTheme="majorHAnsi" w:eastAsiaTheme="minorHAnsi" w:hAnsiTheme="majorHAnsi" w:cstheme="majorHAnsi"/>
          <w:lang w:val="en-US"/>
        </w:rPr>
        <w:t>So</w:t>
      </w:r>
      <w:proofErr w:type="gramEnd"/>
      <w:r w:rsidRPr="000727FA">
        <w:rPr>
          <w:rFonts w:asciiTheme="majorHAnsi" w:eastAsiaTheme="minorHAnsi" w:hAnsiTheme="majorHAnsi" w:cstheme="majorHAnsi"/>
          <w:lang w:val="en-US"/>
        </w:rPr>
        <w:t xml:space="preserve"> it is important to point out that, in general, it seems that registration of error can take place even when participants have full confidence that no error was</w:t>
      </w:r>
      <w:r w:rsidRPr="00640568">
        <w:rPr>
          <w:rFonts w:asciiTheme="majorHAnsi" w:eastAsiaTheme="minorHAnsi" w:hAnsiTheme="majorHAnsi" w:cstheme="majorHAnsi"/>
          <w:lang w:val="en-US"/>
        </w:rPr>
        <w:t xml:space="preserve"> detected. Consider a recent study in the literature on ‘partial errors’</w:t>
      </w:r>
      <w:r w:rsidRPr="00EE5BBF">
        <w:rPr>
          <w:rFonts w:asciiTheme="majorHAnsi" w:eastAsiaTheme="minorHAnsi" w:hAnsiTheme="majorHAnsi" w:cstheme="majorHAnsi"/>
          <w:lang w:val="en-US"/>
        </w:rPr>
        <w:t xml:space="preserve"> – errors that are, in some cases, only partially committed, and that are quickly corrected for. (</w:t>
      </w:r>
      <w:proofErr w:type="spellStart"/>
      <w:r w:rsidRPr="00EE5BBF">
        <w:rPr>
          <w:rFonts w:asciiTheme="majorHAnsi" w:eastAsiaTheme="minorHAnsi" w:hAnsiTheme="majorHAnsi" w:cstheme="majorHAnsi"/>
          <w:lang w:val="en-US"/>
        </w:rPr>
        <w:t>Endrass</w:t>
      </w:r>
      <w:proofErr w:type="spellEnd"/>
      <w:r w:rsidRPr="00EE5BBF">
        <w:rPr>
          <w:rFonts w:asciiTheme="majorHAnsi" w:eastAsiaTheme="minorHAnsi" w:hAnsiTheme="majorHAnsi" w:cstheme="majorHAnsi"/>
          <w:lang w:val="en-US"/>
        </w:rPr>
        <w:t xml:space="preserve"> et al. consider the possibility that the initial erroneous saccades in their study were just such errors.) </w:t>
      </w:r>
      <w:proofErr w:type="spellStart"/>
      <w:r w:rsidRPr="00EE5BBF">
        <w:rPr>
          <w:rFonts w:asciiTheme="majorHAnsi" w:eastAsiaTheme="minorHAnsi" w:hAnsiTheme="majorHAnsi" w:cstheme="majorHAnsi"/>
          <w:lang w:val="en-US"/>
        </w:rPr>
        <w:t>Ficarella</w:t>
      </w:r>
      <w:proofErr w:type="spellEnd"/>
      <w:r w:rsidRPr="00EE5BBF">
        <w:rPr>
          <w:rFonts w:asciiTheme="majorHAnsi" w:eastAsiaTheme="minorHAnsi" w:hAnsiTheme="majorHAnsi" w:cstheme="majorHAnsi"/>
          <w:lang w:val="en-US"/>
        </w:rPr>
        <w:t xml:space="preserve"> et al. (2019) had participants perform a button-pressing task, and measured muscle activity with EMG as well as neural activity with EEG. They also asked participants to report, after each trial, whether they made the correct move, a partial error (whether they began to press the wrong button), or an outright error. These reports embedded confidence – participants reported on a scale of 1-6 where 1 indicated ‘I am sure I did not produce a partial error’ and 6 indicated ‘I am sure I did produce a partial error.’</w:t>
      </w:r>
    </w:p>
    <w:p w14:paraId="7BF7D6D7" w14:textId="3AAF9A44" w:rsidR="00630337" w:rsidRDefault="00E45668" w:rsidP="00EE5BBF">
      <w:pPr>
        <w:autoSpaceDE w:val="0"/>
        <w:autoSpaceDN w:val="0"/>
        <w:adjustRightInd w:val="0"/>
        <w:snapToGrid w:val="0"/>
        <w:spacing w:line="480" w:lineRule="auto"/>
        <w:rPr>
          <w:rFonts w:asciiTheme="majorHAnsi" w:eastAsiaTheme="minorHAnsi" w:hAnsiTheme="majorHAnsi" w:cstheme="majorHAnsi"/>
          <w:lang w:val="en-US"/>
        </w:rPr>
      </w:pPr>
      <w:r w:rsidRPr="00EE5BBF">
        <w:rPr>
          <w:rFonts w:asciiTheme="majorHAnsi" w:eastAsiaTheme="minorHAnsi" w:hAnsiTheme="majorHAnsi" w:cstheme="majorHAnsi"/>
          <w:lang w:val="en-US"/>
        </w:rPr>
        <w:tab/>
        <w:t xml:space="preserve">Replicating earlier work (Rochet et al. 2014), </w:t>
      </w:r>
      <w:proofErr w:type="spellStart"/>
      <w:r w:rsidRPr="00EE5BBF">
        <w:rPr>
          <w:rFonts w:asciiTheme="majorHAnsi" w:eastAsiaTheme="minorHAnsi" w:hAnsiTheme="majorHAnsi" w:cstheme="majorHAnsi"/>
          <w:lang w:val="en-US"/>
        </w:rPr>
        <w:t>Ficarella</w:t>
      </w:r>
      <w:proofErr w:type="spellEnd"/>
      <w:r w:rsidRPr="00EE5BBF">
        <w:rPr>
          <w:rFonts w:asciiTheme="majorHAnsi" w:eastAsiaTheme="minorHAnsi" w:hAnsiTheme="majorHAnsi" w:cstheme="majorHAnsi"/>
          <w:lang w:val="en-US"/>
        </w:rPr>
        <w:t xml:space="preserve"> and colleagues found that roughly 35% of the time participants confidently detected their partial errors (responded 5 or 6) and roughly 50% of the time they did not, i.e., they were confident that they did not make a partial error when they had (responded 1 or 2). And yet these undetected partial errors were corrected </w:t>
      </w:r>
      <w:proofErr w:type="gramStart"/>
      <w:r w:rsidRPr="00EE5BBF">
        <w:rPr>
          <w:rFonts w:asciiTheme="majorHAnsi" w:eastAsiaTheme="minorHAnsi" w:hAnsiTheme="majorHAnsi" w:cstheme="majorHAnsi"/>
          <w:lang w:val="en-US"/>
        </w:rPr>
        <w:lastRenderedPageBreak/>
        <w:t>for, and</w:t>
      </w:r>
      <w:proofErr w:type="gramEnd"/>
      <w:r w:rsidRPr="00EE5BBF">
        <w:rPr>
          <w:rFonts w:asciiTheme="majorHAnsi" w:eastAsiaTheme="minorHAnsi" w:hAnsiTheme="majorHAnsi" w:cstheme="majorHAnsi"/>
          <w:lang w:val="en-US"/>
        </w:rPr>
        <w:t xml:space="preserve"> were associated with an early ERN signal. Both data points suggest that the partial error was registered, and quickly corrected.</w:t>
      </w:r>
    </w:p>
    <w:p w14:paraId="7DBDFEF0" w14:textId="3686DC29" w:rsidR="00630337" w:rsidRPr="00630337" w:rsidRDefault="00630337" w:rsidP="00EE5BBF">
      <w:pPr>
        <w:autoSpaceDE w:val="0"/>
        <w:autoSpaceDN w:val="0"/>
        <w:adjustRightInd w:val="0"/>
        <w:snapToGrid w:val="0"/>
        <w:spacing w:line="480" w:lineRule="auto"/>
        <w:rPr>
          <w:rFonts w:asciiTheme="majorHAnsi" w:eastAsiaTheme="minorHAnsi" w:hAnsiTheme="majorHAnsi" w:cstheme="majorHAnsi"/>
          <w:lang w:val="en-US"/>
        </w:rPr>
      </w:pPr>
      <w:r>
        <w:rPr>
          <w:rFonts w:asciiTheme="majorHAnsi" w:eastAsiaTheme="minorHAnsi" w:hAnsiTheme="majorHAnsi" w:cstheme="majorHAnsi"/>
          <w:lang w:val="en-US"/>
        </w:rPr>
        <w:tab/>
        <w:t>What</w:t>
      </w:r>
      <w:r w:rsidR="00640568">
        <w:rPr>
          <w:rFonts w:asciiTheme="majorHAnsi" w:eastAsiaTheme="minorHAnsi" w:hAnsiTheme="majorHAnsi" w:cstheme="majorHAnsi"/>
          <w:lang w:val="en-US"/>
        </w:rPr>
        <w:t xml:space="preserve"> candidate </w:t>
      </w:r>
      <w:r>
        <w:rPr>
          <w:rFonts w:asciiTheme="majorHAnsi" w:eastAsiaTheme="minorHAnsi" w:hAnsiTheme="majorHAnsi" w:cstheme="majorHAnsi"/>
          <w:lang w:val="en-US"/>
        </w:rPr>
        <w:t>perceptual state</w:t>
      </w:r>
      <w:r w:rsidR="00640568">
        <w:rPr>
          <w:rFonts w:asciiTheme="majorHAnsi" w:eastAsiaTheme="minorHAnsi" w:hAnsiTheme="majorHAnsi" w:cstheme="majorHAnsi"/>
          <w:lang w:val="en-US"/>
        </w:rPr>
        <w:t xml:space="preserve"> are we saying </w:t>
      </w:r>
      <w:r>
        <w:rPr>
          <w:rFonts w:asciiTheme="majorHAnsi" w:eastAsiaTheme="minorHAnsi" w:hAnsiTheme="majorHAnsi" w:cstheme="majorHAnsi"/>
          <w:lang w:val="en-US"/>
        </w:rPr>
        <w:t xml:space="preserve">is unconscious in these conditions? There are two options. First, the sensory registration of error is plausibly unconscious, given that participants reported no error, and were highly confident that no error has taken place. One might, cutting things rather fine, argue that sensory registration of error is a sensorimotor phenomenon, and not a matter of sensory perception. </w:t>
      </w:r>
      <w:r w:rsidR="008359C6">
        <w:rPr>
          <w:rFonts w:asciiTheme="majorHAnsi" w:eastAsiaTheme="minorHAnsi" w:hAnsiTheme="majorHAnsi" w:cstheme="majorHAnsi"/>
          <w:lang w:val="en-US"/>
        </w:rPr>
        <w:t xml:space="preserve">But error perception seems as much a genuine function of perception as is object </w:t>
      </w:r>
      <w:proofErr w:type="gramStart"/>
      <w:r w:rsidR="008359C6">
        <w:rPr>
          <w:rFonts w:asciiTheme="majorHAnsi" w:eastAsiaTheme="minorHAnsi" w:hAnsiTheme="majorHAnsi" w:cstheme="majorHAnsi"/>
          <w:lang w:val="en-US"/>
        </w:rPr>
        <w:t>perception, and</w:t>
      </w:r>
      <w:proofErr w:type="gramEnd"/>
      <w:r w:rsidR="008359C6">
        <w:rPr>
          <w:rFonts w:asciiTheme="majorHAnsi" w:eastAsiaTheme="minorHAnsi" w:hAnsiTheme="majorHAnsi" w:cstheme="majorHAnsi"/>
          <w:lang w:val="en-US"/>
        </w:rPr>
        <w:t xml:space="preserve"> is arguably a sub-type of event perception. Further, </w:t>
      </w:r>
      <w:r>
        <w:rPr>
          <w:rFonts w:asciiTheme="majorHAnsi" w:eastAsiaTheme="minorHAnsi" w:hAnsiTheme="majorHAnsi" w:cstheme="majorHAnsi"/>
          <w:lang w:val="en-US"/>
        </w:rPr>
        <w:t>there is a second option here – the sensory representation of eye movement</w:t>
      </w:r>
      <w:r w:rsidR="00640568">
        <w:rPr>
          <w:rFonts w:asciiTheme="majorHAnsi" w:eastAsiaTheme="minorHAnsi" w:hAnsiTheme="majorHAnsi" w:cstheme="majorHAnsi"/>
          <w:lang w:val="en-US"/>
        </w:rPr>
        <w:t xml:space="preserve"> upon which the error registration depends. One might, of course, claim that the sensory representation of eye movement is conscious, while the error registration is not. But </w:t>
      </w:r>
      <w:r w:rsidR="008359C6">
        <w:rPr>
          <w:rFonts w:asciiTheme="majorHAnsi" w:eastAsiaTheme="minorHAnsi" w:hAnsiTheme="majorHAnsi" w:cstheme="majorHAnsi"/>
          <w:lang w:val="en-US"/>
        </w:rPr>
        <w:t xml:space="preserve">absent any reason to think so, </w:t>
      </w:r>
      <w:r w:rsidR="00640568">
        <w:rPr>
          <w:rFonts w:asciiTheme="majorHAnsi" w:eastAsiaTheme="minorHAnsi" w:hAnsiTheme="majorHAnsi" w:cstheme="majorHAnsi"/>
          <w:lang w:val="en-US"/>
        </w:rPr>
        <w:t xml:space="preserve">this </w:t>
      </w:r>
      <w:r w:rsidR="008359C6">
        <w:rPr>
          <w:rFonts w:asciiTheme="majorHAnsi" w:eastAsiaTheme="minorHAnsi" w:hAnsiTheme="majorHAnsi" w:cstheme="majorHAnsi"/>
          <w:lang w:val="en-US"/>
        </w:rPr>
        <w:t>is</w:t>
      </w:r>
      <w:r w:rsidR="00640568">
        <w:rPr>
          <w:rFonts w:asciiTheme="majorHAnsi" w:eastAsiaTheme="minorHAnsi" w:hAnsiTheme="majorHAnsi" w:cstheme="majorHAnsi"/>
          <w:lang w:val="en-US"/>
        </w:rPr>
        <w:t xml:space="preserve"> special pleading. We submit that both states are good candidates for unconscious perception.</w:t>
      </w:r>
    </w:p>
    <w:p w14:paraId="5B44C558" w14:textId="251400C5" w:rsidR="00E45668" w:rsidRPr="000727FA" w:rsidRDefault="00E45668" w:rsidP="00EE5BBF">
      <w:pPr>
        <w:snapToGrid w:val="0"/>
        <w:spacing w:line="480" w:lineRule="auto"/>
        <w:ind w:firstLine="720"/>
        <w:rPr>
          <w:rFonts w:asciiTheme="majorHAnsi" w:hAnsiTheme="majorHAnsi" w:cstheme="majorHAnsi"/>
        </w:rPr>
      </w:pPr>
      <w:r w:rsidRPr="00630337">
        <w:rPr>
          <w:rFonts w:asciiTheme="majorHAnsi" w:hAnsiTheme="majorHAnsi" w:cstheme="majorHAnsi"/>
        </w:rPr>
        <w:t xml:space="preserve">The second kind of study </w:t>
      </w:r>
      <w:r w:rsidR="00640568">
        <w:rPr>
          <w:rFonts w:asciiTheme="majorHAnsi" w:hAnsiTheme="majorHAnsi" w:cstheme="majorHAnsi"/>
        </w:rPr>
        <w:t xml:space="preserve">we wish to discuss </w:t>
      </w:r>
      <w:r w:rsidRPr="00630337">
        <w:rPr>
          <w:rFonts w:asciiTheme="majorHAnsi" w:hAnsiTheme="majorHAnsi" w:cstheme="majorHAnsi"/>
        </w:rPr>
        <w:t>involves typing. Consider the following paradigm, due to Logan and Crump (2010). Skilled</w:t>
      </w:r>
      <w:r w:rsidRPr="000727FA">
        <w:rPr>
          <w:rStyle w:val="FootnoteReference"/>
          <w:rFonts w:asciiTheme="majorHAnsi" w:hAnsiTheme="majorHAnsi" w:cstheme="majorHAnsi"/>
        </w:rPr>
        <w:footnoteReference w:id="7"/>
      </w:r>
      <w:r w:rsidRPr="000727FA">
        <w:rPr>
          <w:rFonts w:asciiTheme="majorHAnsi" w:hAnsiTheme="majorHAnsi" w:cstheme="majorHAnsi"/>
        </w:rPr>
        <w:t xml:space="preserve"> typists would see a word on a screen, and then type the word. After typing it, they would see what purported to reflect what they typed beneath the target word. In reality Logan and Crump would occasionally insert correct responses when errors were made, and vice versa. Logan and Crump asked, in various ways, for the typists’ judgments about whet</w:t>
      </w:r>
      <w:r w:rsidRPr="00640568">
        <w:rPr>
          <w:rFonts w:asciiTheme="majorHAnsi" w:hAnsiTheme="majorHAnsi" w:cstheme="majorHAnsi"/>
        </w:rPr>
        <w:t xml:space="preserve">her they had made an error. And they tested for detection of error by looking for evidence of post-error slowing. Note that in one way this is a strong test for error </w:t>
      </w:r>
      <w:r w:rsidRPr="00640568">
        <w:rPr>
          <w:rFonts w:asciiTheme="majorHAnsi" w:hAnsiTheme="majorHAnsi" w:cstheme="majorHAnsi"/>
        </w:rPr>
        <w:lastRenderedPageBreak/>
        <w:t>registration, since studies on partial error often find post-error slowing only in cases of awareness reports of the partial error.</w:t>
      </w:r>
      <w:r w:rsidRPr="000727FA">
        <w:rPr>
          <w:rStyle w:val="FootnoteReference"/>
          <w:rFonts w:asciiTheme="majorHAnsi" w:hAnsiTheme="majorHAnsi" w:cstheme="majorHAnsi"/>
        </w:rPr>
        <w:footnoteReference w:id="8"/>
      </w:r>
    </w:p>
    <w:p w14:paraId="3BE517AC" w14:textId="7648C16D" w:rsidR="00E45668" w:rsidRPr="00640568" w:rsidRDefault="00E45668" w:rsidP="00EE5BBF">
      <w:pPr>
        <w:snapToGrid w:val="0"/>
        <w:spacing w:line="480" w:lineRule="auto"/>
        <w:ind w:firstLine="720"/>
        <w:rPr>
          <w:rFonts w:asciiTheme="majorHAnsi" w:hAnsiTheme="majorHAnsi" w:cstheme="majorHAnsi"/>
        </w:rPr>
      </w:pPr>
      <w:r w:rsidRPr="000727FA">
        <w:rPr>
          <w:rFonts w:asciiTheme="majorHAnsi" w:hAnsiTheme="majorHAnsi" w:cstheme="majorHAnsi"/>
        </w:rPr>
        <w:t xml:space="preserve">Let us focus on experiment three, which is the most important one for our purposes. Logan and Crump explicitly informed participants that in some cases errors would be corrected on the screen, and in </w:t>
      </w:r>
      <w:proofErr w:type="gramStart"/>
      <w:r w:rsidRPr="000727FA">
        <w:rPr>
          <w:rFonts w:asciiTheme="majorHAnsi" w:hAnsiTheme="majorHAnsi" w:cstheme="majorHAnsi"/>
        </w:rPr>
        <w:t>others</w:t>
      </w:r>
      <w:proofErr w:type="gramEnd"/>
      <w:r w:rsidRPr="000727FA">
        <w:rPr>
          <w:rFonts w:asciiTheme="majorHAnsi" w:hAnsiTheme="majorHAnsi" w:cstheme="majorHAnsi"/>
        </w:rPr>
        <w:t xml:space="preserve"> errors would be inserted instead of the correct response typists gave. The </w:t>
      </w:r>
      <w:r w:rsidRPr="00630337">
        <w:rPr>
          <w:rFonts w:asciiTheme="majorHAnsi" w:hAnsiTheme="majorHAnsi" w:cstheme="majorHAnsi"/>
        </w:rPr>
        <w:t>(skilled) typists typed 600 words each, with an average success rate of 91.8 percent. After each word they were given a choice between four options regarding what had happened on the screen: correct, error, inserted error, and corrected error.</w:t>
      </w:r>
    </w:p>
    <w:p w14:paraId="0AF685E8" w14:textId="77777777" w:rsidR="00640568" w:rsidRDefault="00640568" w:rsidP="00640568">
      <w:pPr>
        <w:snapToGrid w:val="0"/>
        <w:spacing w:line="480" w:lineRule="auto"/>
        <w:rPr>
          <w:rFonts w:asciiTheme="majorHAnsi" w:hAnsiTheme="majorHAnsi" w:cstheme="majorHAnsi"/>
        </w:rPr>
      </w:pPr>
    </w:p>
    <w:p w14:paraId="0406847C" w14:textId="424C7A24" w:rsidR="00E45668" w:rsidRPr="00640568" w:rsidRDefault="00E45668" w:rsidP="00EE5BBF">
      <w:pPr>
        <w:snapToGrid w:val="0"/>
        <w:spacing w:line="480" w:lineRule="auto"/>
        <w:rPr>
          <w:rFonts w:asciiTheme="majorHAnsi" w:hAnsiTheme="majorHAnsi" w:cstheme="majorHAnsi"/>
        </w:rPr>
      </w:pPr>
      <w:r w:rsidRPr="00640568">
        <w:rPr>
          <w:rFonts w:asciiTheme="majorHAnsi" w:hAnsiTheme="majorHAnsi" w:cstheme="majorHAnsi"/>
        </w:rPr>
        <w:t>[Table 1 here]</w:t>
      </w:r>
    </w:p>
    <w:tbl>
      <w:tblPr>
        <w:tblStyle w:val="TableGrid"/>
        <w:tblW w:w="9358" w:type="dxa"/>
        <w:tblLook w:val="04A0" w:firstRow="1" w:lastRow="0" w:firstColumn="1" w:lastColumn="0" w:noHBand="0" w:noVBand="1"/>
      </w:tblPr>
      <w:tblGrid>
        <w:gridCol w:w="2339"/>
        <w:gridCol w:w="2339"/>
        <w:gridCol w:w="2340"/>
        <w:gridCol w:w="2340"/>
      </w:tblGrid>
      <w:tr w:rsidR="00E45668" w:rsidRPr="00EE5BBF" w14:paraId="2B8CEBE0" w14:textId="77777777" w:rsidTr="009E1C87">
        <w:trPr>
          <w:trHeight w:val="635"/>
        </w:trPr>
        <w:tc>
          <w:tcPr>
            <w:tcW w:w="2339" w:type="dxa"/>
          </w:tcPr>
          <w:p w14:paraId="091548AA" w14:textId="77777777" w:rsidR="00E45668" w:rsidRPr="00640568" w:rsidRDefault="00E45668" w:rsidP="00EE5BBF">
            <w:pPr>
              <w:snapToGrid w:val="0"/>
              <w:rPr>
                <w:rFonts w:asciiTheme="majorHAnsi" w:hAnsiTheme="majorHAnsi" w:cstheme="majorHAnsi"/>
              </w:rPr>
            </w:pPr>
            <w:r w:rsidRPr="00640568">
              <w:rPr>
                <w:rFonts w:asciiTheme="majorHAnsi" w:hAnsiTheme="majorHAnsi" w:cstheme="majorHAnsi"/>
              </w:rPr>
              <w:t>Correct Response</w:t>
            </w:r>
          </w:p>
        </w:tc>
        <w:tc>
          <w:tcPr>
            <w:tcW w:w="2339" w:type="dxa"/>
          </w:tcPr>
          <w:p w14:paraId="10915D67" w14:textId="77777777" w:rsidR="00E45668" w:rsidRPr="00EE5BBF" w:rsidRDefault="00E45668" w:rsidP="00EE5BBF">
            <w:pPr>
              <w:snapToGrid w:val="0"/>
              <w:rPr>
                <w:rFonts w:asciiTheme="majorHAnsi" w:hAnsiTheme="majorHAnsi" w:cstheme="majorHAnsi"/>
              </w:rPr>
            </w:pPr>
            <w:r w:rsidRPr="00640568">
              <w:rPr>
                <w:rFonts w:asciiTheme="majorHAnsi" w:hAnsiTheme="majorHAnsi" w:cstheme="majorHAnsi"/>
              </w:rPr>
              <w:t>Error</w:t>
            </w:r>
          </w:p>
        </w:tc>
        <w:tc>
          <w:tcPr>
            <w:tcW w:w="2340" w:type="dxa"/>
          </w:tcPr>
          <w:p w14:paraId="33B90260" w14:textId="77777777" w:rsidR="00E45668" w:rsidRPr="00EE5BBF" w:rsidRDefault="00E45668" w:rsidP="00EE5BBF">
            <w:pPr>
              <w:snapToGrid w:val="0"/>
              <w:rPr>
                <w:rFonts w:asciiTheme="majorHAnsi" w:hAnsiTheme="majorHAnsi" w:cstheme="majorHAnsi"/>
              </w:rPr>
            </w:pPr>
            <w:r w:rsidRPr="00EE5BBF">
              <w:rPr>
                <w:rFonts w:asciiTheme="majorHAnsi" w:hAnsiTheme="majorHAnsi" w:cstheme="majorHAnsi"/>
              </w:rPr>
              <w:t>Inserted Error</w:t>
            </w:r>
          </w:p>
        </w:tc>
        <w:tc>
          <w:tcPr>
            <w:tcW w:w="2340" w:type="dxa"/>
          </w:tcPr>
          <w:p w14:paraId="5B9CDB10" w14:textId="77777777" w:rsidR="00E45668" w:rsidRPr="00EE5BBF" w:rsidRDefault="00E45668" w:rsidP="00EE5BBF">
            <w:pPr>
              <w:snapToGrid w:val="0"/>
              <w:rPr>
                <w:rFonts w:asciiTheme="majorHAnsi" w:hAnsiTheme="majorHAnsi" w:cstheme="majorHAnsi"/>
              </w:rPr>
            </w:pPr>
            <w:r w:rsidRPr="00EE5BBF">
              <w:rPr>
                <w:rFonts w:asciiTheme="majorHAnsi" w:hAnsiTheme="majorHAnsi" w:cstheme="majorHAnsi"/>
              </w:rPr>
              <w:t>Corrected Error</w:t>
            </w:r>
          </w:p>
        </w:tc>
      </w:tr>
      <w:tr w:rsidR="00E45668" w:rsidRPr="00EE5BBF" w14:paraId="3ECB96DD" w14:textId="77777777" w:rsidTr="009E1C87">
        <w:trPr>
          <w:trHeight w:val="654"/>
        </w:trPr>
        <w:tc>
          <w:tcPr>
            <w:tcW w:w="2339" w:type="dxa"/>
          </w:tcPr>
          <w:p w14:paraId="5841BBE7" w14:textId="77777777" w:rsidR="00E45668" w:rsidRPr="000727FA" w:rsidRDefault="00E45668" w:rsidP="00EE5BBF">
            <w:pPr>
              <w:snapToGrid w:val="0"/>
              <w:rPr>
                <w:rFonts w:asciiTheme="majorHAnsi" w:hAnsiTheme="majorHAnsi" w:cstheme="majorHAnsi"/>
              </w:rPr>
            </w:pPr>
            <w:r w:rsidRPr="000727FA">
              <w:rPr>
                <w:rFonts w:asciiTheme="majorHAnsi" w:hAnsiTheme="majorHAnsi" w:cstheme="majorHAnsi"/>
              </w:rPr>
              <w:t>No PES</w:t>
            </w:r>
          </w:p>
        </w:tc>
        <w:tc>
          <w:tcPr>
            <w:tcW w:w="2339" w:type="dxa"/>
          </w:tcPr>
          <w:p w14:paraId="6CD26A5A" w14:textId="77777777" w:rsidR="00E45668" w:rsidRPr="00640568" w:rsidRDefault="00E45668" w:rsidP="00EE5BBF">
            <w:pPr>
              <w:snapToGrid w:val="0"/>
              <w:rPr>
                <w:rFonts w:asciiTheme="majorHAnsi" w:hAnsiTheme="majorHAnsi" w:cstheme="majorHAnsi"/>
              </w:rPr>
            </w:pPr>
            <w:r w:rsidRPr="00640568">
              <w:rPr>
                <w:rFonts w:asciiTheme="majorHAnsi" w:hAnsiTheme="majorHAnsi" w:cstheme="majorHAnsi"/>
              </w:rPr>
              <w:t>PES</w:t>
            </w:r>
          </w:p>
        </w:tc>
        <w:tc>
          <w:tcPr>
            <w:tcW w:w="2340" w:type="dxa"/>
          </w:tcPr>
          <w:p w14:paraId="5F46EBF0" w14:textId="77777777" w:rsidR="00E45668" w:rsidRPr="00EE5BBF" w:rsidRDefault="00E45668" w:rsidP="00EE5BBF">
            <w:pPr>
              <w:snapToGrid w:val="0"/>
              <w:rPr>
                <w:rFonts w:asciiTheme="majorHAnsi" w:hAnsiTheme="majorHAnsi" w:cstheme="majorHAnsi"/>
              </w:rPr>
            </w:pPr>
            <w:r w:rsidRPr="00640568">
              <w:rPr>
                <w:rFonts w:asciiTheme="majorHAnsi" w:hAnsiTheme="majorHAnsi" w:cstheme="majorHAnsi"/>
              </w:rPr>
              <w:t>No PES</w:t>
            </w:r>
          </w:p>
        </w:tc>
        <w:tc>
          <w:tcPr>
            <w:tcW w:w="2340" w:type="dxa"/>
          </w:tcPr>
          <w:p w14:paraId="3ED65019" w14:textId="77777777" w:rsidR="00E45668" w:rsidRPr="00EE5BBF" w:rsidRDefault="00E45668" w:rsidP="00EE5BBF">
            <w:pPr>
              <w:snapToGrid w:val="0"/>
              <w:rPr>
                <w:rFonts w:asciiTheme="majorHAnsi" w:hAnsiTheme="majorHAnsi" w:cstheme="majorHAnsi"/>
              </w:rPr>
            </w:pPr>
            <w:r w:rsidRPr="00EE5BBF">
              <w:rPr>
                <w:rFonts w:asciiTheme="majorHAnsi" w:hAnsiTheme="majorHAnsi" w:cstheme="majorHAnsi"/>
              </w:rPr>
              <w:t>PES</w:t>
            </w:r>
          </w:p>
        </w:tc>
      </w:tr>
      <w:tr w:rsidR="00E45668" w:rsidRPr="00EE5BBF" w14:paraId="2417AB0A" w14:textId="77777777" w:rsidTr="009E1C87">
        <w:trPr>
          <w:trHeight w:val="635"/>
        </w:trPr>
        <w:tc>
          <w:tcPr>
            <w:tcW w:w="2339" w:type="dxa"/>
          </w:tcPr>
          <w:p w14:paraId="23677693" w14:textId="77777777" w:rsidR="00E45668" w:rsidRPr="000727FA" w:rsidRDefault="00E45668" w:rsidP="00EE5BBF">
            <w:pPr>
              <w:snapToGrid w:val="0"/>
              <w:rPr>
                <w:rFonts w:asciiTheme="majorHAnsi" w:hAnsiTheme="majorHAnsi" w:cstheme="majorHAnsi"/>
              </w:rPr>
            </w:pPr>
            <w:r w:rsidRPr="000727FA">
              <w:rPr>
                <w:rFonts w:asciiTheme="majorHAnsi" w:hAnsiTheme="majorHAnsi" w:cstheme="majorHAnsi"/>
              </w:rPr>
              <w:t xml:space="preserve">Could discriminate from Corrected Errors </w:t>
            </w:r>
          </w:p>
        </w:tc>
        <w:tc>
          <w:tcPr>
            <w:tcW w:w="2339" w:type="dxa"/>
          </w:tcPr>
          <w:p w14:paraId="533CBA85" w14:textId="77777777" w:rsidR="00E45668" w:rsidRPr="00640568" w:rsidRDefault="00E45668" w:rsidP="00EE5BBF">
            <w:pPr>
              <w:snapToGrid w:val="0"/>
              <w:rPr>
                <w:rFonts w:asciiTheme="majorHAnsi" w:hAnsiTheme="majorHAnsi" w:cstheme="majorHAnsi"/>
              </w:rPr>
            </w:pPr>
            <w:r w:rsidRPr="00640568">
              <w:rPr>
                <w:rFonts w:asciiTheme="majorHAnsi" w:hAnsiTheme="majorHAnsi" w:cstheme="majorHAnsi"/>
              </w:rPr>
              <w:t>Could discriminate from Inserted Errors</w:t>
            </w:r>
          </w:p>
        </w:tc>
        <w:tc>
          <w:tcPr>
            <w:tcW w:w="2340" w:type="dxa"/>
          </w:tcPr>
          <w:p w14:paraId="5BCC6757" w14:textId="77777777" w:rsidR="00E45668" w:rsidRPr="00EE5BBF" w:rsidRDefault="00E45668" w:rsidP="00EE5BBF">
            <w:pPr>
              <w:snapToGrid w:val="0"/>
              <w:rPr>
                <w:rFonts w:asciiTheme="majorHAnsi" w:hAnsiTheme="majorHAnsi" w:cstheme="majorHAnsi"/>
              </w:rPr>
            </w:pPr>
            <w:r w:rsidRPr="00EE5BBF">
              <w:rPr>
                <w:rFonts w:asciiTheme="majorHAnsi" w:hAnsiTheme="majorHAnsi" w:cstheme="majorHAnsi"/>
              </w:rPr>
              <w:t>Could discriminate from Errors</w:t>
            </w:r>
          </w:p>
        </w:tc>
        <w:tc>
          <w:tcPr>
            <w:tcW w:w="2340" w:type="dxa"/>
          </w:tcPr>
          <w:p w14:paraId="4BA56B71" w14:textId="77777777" w:rsidR="00E45668" w:rsidRPr="00EE5BBF" w:rsidRDefault="00E45668" w:rsidP="00EE5BBF">
            <w:pPr>
              <w:snapToGrid w:val="0"/>
              <w:rPr>
                <w:rFonts w:asciiTheme="majorHAnsi" w:hAnsiTheme="majorHAnsi" w:cstheme="majorHAnsi"/>
              </w:rPr>
            </w:pPr>
            <w:r w:rsidRPr="00EE5BBF">
              <w:rPr>
                <w:rFonts w:asciiTheme="majorHAnsi" w:hAnsiTheme="majorHAnsi" w:cstheme="majorHAnsi"/>
              </w:rPr>
              <w:t>Could not discriminate from Correct Responses</w:t>
            </w:r>
          </w:p>
        </w:tc>
      </w:tr>
      <w:tr w:rsidR="00E45668" w:rsidRPr="00EE5BBF" w14:paraId="08528CE6" w14:textId="77777777" w:rsidTr="009E1C87">
        <w:trPr>
          <w:trHeight w:val="654"/>
        </w:trPr>
        <w:tc>
          <w:tcPr>
            <w:tcW w:w="2339" w:type="dxa"/>
          </w:tcPr>
          <w:p w14:paraId="3B096212" w14:textId="77777777" w:rsidR="00E45668" w:rsidRPr="00640568" w:rsidRDefault="00E45668" w:rsidP="00EE5BBF">
            <w:pPr>
              <w:snapToGrid w:val="0"/>
              <w:rPr>
                <w:rFonts w:asciiTheme="majorHAnsi" w:hAnsiTheme="majorHAnsi" w:cstheme="majorHAnsi"/>
              </w:rPr>
            </w:pPr>
            <w:r w:rsidRPr="000727FA">
              <w:rPr>
                <w:rFonts w:asciiTheme="majorHAnsi" w:hAnsiTheme="majorHAnsi" w:cstheme="majorHAnsi"/>
              </w:rPr>
              <w:t>Report matches typing behavior</w:t>
            </w:r>
          </w:p>
        </w:tc>
        <w:tc>
          <w:tcPr>
            <w:tcW w:w="2339" w:type="dxa"/>
          </w:tcPr>
          <w:p w14:paraId="7204124B" w14:textId="77777777" w:rsidR="00E45668" w:rsidRPr="00EE5BBF" w:rsidRDefault="00E45668" w:rsidP="00EE5BBF">
            <w:pPr>
              <w:snapToGrid w:val="0"/>
              <w:rPr>
                <w:rFonts w:asciiTheme="majorHAnsi" w:hAnsiTheme="majorHAnsi" w:cstheme="majorHAnsi"/>
              </w:rPr>
            </w:pPr>
            <w:r w:rsidRPr="00640568">
              <w:rPr>
                <w:rFonts w:asciiTheme="majorHAnsi" w:hAnsiTheme="majorHAnsi" w:cstheme="majorHAnsi"/>
              </w:rPr>
              <w:t>Report matches typing behavior</w:t>
            </w:r>
          </w:p>
        </w:tc>
        <w:tc>
          <w:tcPr>
            <w:tcW w:w="2340" w:type="dxa"/>
          </w:tcPr>
          <w:p w14:paraId="213ECB92" w14:textId="77777777" w:rsidR="00E45668" w:rsidRPr="00EE5BBF" w:rsidRDefault="00E45668" w:rsidP="00EE5BBF">
            <w:pPr>
              <w:snapToGrid w:val="0"/>
              <w:rPr>
                <w:rFonts w:asciiTheme="majorHAnsi" w:hAnsiTheme="majorHAnsi" w:cstheme="majorHAnsi"/>
              </w:rPr>
            </w:pPr>
            <w:r w:rsidRPr="00EE5BBF">
              <w:rPr>
                <w:rFonts w:asciiTheme="majorHAnsi" w:hAnsiTheme="majorHAnsi" w:cstheme="majorHAnsi"/>
              </w:rPr>
              <w:t>Report matches typing behavior</w:t>
            </w:r>
          </w:p>
        </w:tc>
        <w:tc>
          <w:tcPr>
            <w:tcW w:w="2340" w:type="dxa"/>
          </w:tcPr>
          <w:p w14:paraId="0114717E" w14:textId="77777777" w:rsidR="00E45668" w:rsidRPr="00EE5BBF" w:rsidRDefault="00E45668" w:rsidP="00EE5BBF">
            <w:pPr>
              <w:snapToGrid w:val="0"/>
              <w:rPr>
                <w:rFonts w:asciiTheme="majorHAnsi" w:hAnsiTheme="majorHAnsi" w:cstheme="majorHAnsi"/>
              </w:rPr>
            </w:pPr>
            <w:r w:rsidRPr="00EE5BBF">
              <w:rPr>
                <w:rFonts w:asciiTheme="majorHAnsi" w:hAnsiTheme="majorHAnsi" w:cstheme="majorHAnsi"/>
              </w:rPr>
              <w:t>Report does not match typing behavior</w:t>
            </w:r>
          </w:p>
        </w:tc>
      </w:tr>
    </w:tbl>
    <w:p w14:paraId="61F407C7" w14:textId="77777777" w:rsidR="00E45668" w:rsidRPr="00640568" w:rsidRDefault="00E45668" w:rsidP="00EE5BBF">
      <w:pPr>
        <w:snapToGrid w:val="0"/>
        <w:spacing w:line="480" w:lineRule="auto"/>
        <w:rPr>
          <w:rFonts w:asciiTheme="majorHAnsi" w:hAnsiTheme="majorHAnsi" w:cstheme="majorHAnsi"/>
        </w:rPr>
      </w:pPr>
      <w:r w:rsidRPr="000727FA">
        <w:rPr>
          <w:rFonts w:asciiTheme="majorHAnsi" w:hAnsiTheme="majorHAnsi" w:cstheme="majorHAnsi"/>
        </w:rPr>
        <w:t>Table 1. An explanation of the results from study 3 of Logan and Crump (2010). The key condition is the rightmost, in which, although PES was generated, participant reports did not differ from the leftmost condition. In other words, reports tended to follow visual evidence of no error, even though typing behavior (PES) indicates registration of error.</w:t>
      </w:r>
    </w:p>
    <w:p w14:paraId="69DB59C9" w14:textId="77777777" w:rsidR="00E45668" w:rsidRPr="00640568" w:rsidRDefault="00E45668" w:rsidP="00EE5BBF">
      <w:pPr>
        <w:snapToGrid w:val="0"/>
        <w:spacing w:line="480" w:lineRule="auto"/>
        <w:rPr>
          <w:rFonts w:asciiTheme="majorHAnsi" w:hAnsiTheme="majorHAnsi" w:cstheme="majorHAnsi"/>
        </w:rPr>
      </w:pPr>
    </w:p>
    <w:p w14:paraId="1F10592D" w14:textId="77777777" w:rsidR="00E45668" w:rsidRPr="00EE5BBF" w:rsidRDefault="00E45668" w:rsidP="00EE5BBF">
      <w:pPr>
        <w:snapToGrid w:val="0"/>
        <w:spacing w:line="480" w:lineRule="auto"/>
        <w:ind w:firstLine="720"/>
        <w:rPr>
          <w:rFonts w:asciiTheme="majorHAnsi" w:hAnsiTheme="majorHAnsi" w:cstheme="majorHAnsi"/>
        </w:rPr>
      </w:pPr>
      <w:r w:rsidRPr="00EE5BBF">
        <w:rPr>
          <w:rFonts w:asciiTheme="majorHAnsi" w:hAnsiTheme="majorHAnsi" w:cstheme="majorHAnsi"/>
        </w:rPr>
        <w:t>Typists demonstrated reliable post-error slowing for actual errors, no matter what was shown on the screen. But they did not display post-error slowing following correct responses for which an error was inserted on the screen. So post-error slowing was reliably driven by error registration mediated by haptic representations of finger movement (perhaps, of course, in conjunction with (copies of) motor commands).</w:t>
      </w:r>
    </w:p>
    <w:p w14:paraId="5139CF11" w14:textId="77777777" w:rsidR="00E45668" w:rsidRPr="000727FA" w:rsidRDefault="00E45668" w:rsidP="00EE5BBF">
      <w:pPr>
        <w:snapToGrid w:val="0"/>
        <w:spacing w:line="480" w:lineRule="auto"/>
        <w:ind w:firstLine="720"/>
        <w:rPr>
          <w:rFonts w:asciiTheme="majorHAnsi" w:hAnsiTheme="majorHAnsi" w:cstheme="majorHAnsi"/>
        </w:rPr>
      </w:pPr>
      <w:r w:rsidRPr="00EE5BBF">
        <w:rPr>
          <w:rFonts w:asciiTheme="majorHAnsi" w:hAnsiTheme="majorHAnsi" w:cstheme="majorHAnsi"/>
        </w:rPr>
        <w:t>The question is whether these haptic representations of finger movement were conscious or unconscious. Logan and Crump found that while typists could discriminate (above chance) between actual errors and inserted errors—they said ‘error’ more than ‘inserted’ for actual errors and ‘inserted’ more than ‘error’ for inserted errors—they could not discriminate (above chance) between correct responses and corrected errors. When they had made an error, but the screen showed a correct response, they reported just as they did in cases of actual correct responses. And yet they would display PES in these cases, suggesting both sensory registration of error, as well as a lack of awareness of the registration of error.</w:t>
      </w:r>
      <w:r w:rsidRPr="000727FA">
        <w:rPr>
          <w:rStyle w:val="FootnoteReference"/>
          <w:rFonts w:asciiTheme="majorHAnsi" w:hAnsiTheme="majorHAnsi" w:cstheme="majorHAnsi"/>
        </w:rPr>
        <w:footnoteReference w:id="9"/>
      </w:r>
    </w:p>
    <w:p w14:paraId="1CA9EF84" w14:textId="2E4D3693" w:rsidR="00E45668" w:rsidRPr="00640568" w:rsidRDefault="00E45668" w:rsidP="00EE5BBF">
      <w:pPr>
        <w:snapToGrid w:val="0"/>
        <w:spacing w:line="480" w:lineRule="auto"/>
        <w:ind w:firstLine="720"/>
        <w:rPr>
          <w:rFonts w:asciiTheme="majorHAnsi" w:hAnsiTheme="majorHAnsi" w:cstheme="majorHAnsi"/>
        </w:rPr>
      </w:pPr>
      <w:r w:rsidRPr="000727FA">
        <w:rPr>
          <w:rFonts w:asciiTheme="majorHAnsi" w:hAnsiTheme="majorHAnsi" w:cstheme="majorHAnsi"/>
        </w:rPr>
        <w:t>That is the bulk of the case for unconscious haptic perception in typing. The typists registered an action error, as measured by PES.</w:t>
      </w:r>
      <w:r w:rsidRPr="000727FA">
        <w:rPr>
          <w:rStyle w:val="FootnoteReference"/>
          <w:rFonts w:asciiTheme="majorHAnsi" w:hAnsiTheme="majorHAnsi" w:cstheme="majorHAnsi"/>
        </w:rPr>
        <w:footnoteReference w:id="10"/>
      </w:r>
      <w:r w:rsidRPr="000727FA">
        <w:rPr>
          <w:rFonts w:asciiTheme="majorHAnsi" w:hAnsiTheme="majorHAnsi" w:cstheme="majorHAnsi"/>
        </w:rPr>
        <w:t xml:space="preserve"> But their reports suggested that they were unable to discriminate between correct responses and corrected errors. The report</w:t>
      </w:r>
      <w:r w:rsidRPr="00640568">
        <w:rPr>
          <w:rFonts w:asciiTheme="majorHAnsi" w:hAnsiTheme="majorHAnsi" w:cstheme="majorHAnsi"/>
        </w:rPr>
        <w:t xml:space="preserve"> does not match the typing behavior. So </w:t>
      </w:r>
      <w:r w:rsidR="00640568">
        <w:rPr>
          <w:rFonts w:asciiTheme="majorHAnsi" w:hAnsiTheme="majorHAnsi" w:cstheme="majorHAnsi"/>
        </w:rPr>
        <w:t xml:space="preserve">– arguably – </w:t>
      </w:r>
      <w:r w:rsidRPr="00640568">
        <w:rPr>
          <w:rFonts w:asciiTheme="majorHAnsi" w:hAnsiTheme="majorHAnsi" w:cstheme="majorHAnsi"/>
        </w:rPr>
        <w:t xml:space="preserve">there was an unconscious </w:t>
      </w:r>
      <w:r w:rsidR="00640568">
        <w:rPr>
          <w:rFonts w:asciiTheme="majorHAnsi" w:hAnsiTheme="majorHAnsi" w:cstheme="majorHAnsi"/>
        </w:rPr>
        <w:t>sensory</w:t>
      </w:r>
      <w:r w:rsidRPr="00640568">
        <w:rPr>
          <w:rFonts w:asciiTheme="majorHAnsi" w:hAnsiTheme="majorHAnsi" w:cstheme="majorHAnsi"/>
        </w:rPr>
        <w:t xml:space="preserve"> registration of </w:t>
      </w:r>
      <w:r w:rsidRPr="00640568">
        <w:rPr>
          <w:rFonts w:asciiTheme="majorHAnsi" w:hAnsiTheme="majorHAnsi" w:cstheme="majorHAnsi"/>
        </w:rPr>
        <w:lastRenderedPageBreak/>
        <w:t>error</w:t>
      </w:r>
      <w:r w:rsidR="00640568">
        <w:rPr>
          <w:rFonts w:asciiTheme="majorHAnsi" w:hAnsiTheme="majorHAnsi" w:cstheme="majorHAnsi"/>
        </w:rPr>
        <w:t>, as well as a haptic representation of finger movement upon which the error registration depends,</w:t>
      </w:r>
      <w:r w:rsidRPr="00640568">
        <w:rPr>
          <w:rFonts w:asciiTheme="majorHAnsi" w:hAnsiTheme="majorHAnsi" w:cstheme="majorHAnsi"/>
        </w:rPr>
        <w:t xml:space="preserve"> that engendered the action guidance processes associated with error registration.</w:t>
      </w:r>
    </w:p>
    <w:p w14:paraId="61B16B1D" w14:textId="77777777" w:rsidR="00DA0F1F" w:rsidRPr="00640568" w:rsidRDefault="00DA0F1F" w:rsidP="00EE5BBF">
      <w:pPr>
        <w:snapToGrid w:val="0"/>
        <w:spacing w:line="480" w:lineRule="auto"/>
        <w:ind w:firstLine="720"/>
        <w:rPr>
          <w:rFonts w:asciiTheme="majorHAnsi" w:hAnsiTheme="majorHAnsi" w:cstheme="majorHAnsi"/>
        </w:rPr>
      </w:pPr>
    </w:p>
    <w:p w14:paraId="3E566C07" w14:textId="77777777" w:rsidR="00E45668" w:rsidRPr="00640568" w:rsidRDefault="00E45668" w:rsidP="00EE5BBF">
      <w:pPr>
        <w:snapToGrid w:val="0"/>
        <w:spacing w:line="480" w:lineRule="auto"/>
        <w:rPr>
          <w:rFonts w:asciiTheme="majorHAnsi" w:hAnsiTheme="majorHAnsi" w:cstheme="majorHAnsi"/>
        </w:rPr>
      </w:pPr>
      <w:r w:rsidRPr="00640568">
        <w:rPr>
          <w:rFonts w:asciiTheme="majorHAnsi" w:hAnsiTheme="majorHAnsi" w:cstheme="majorHAnsi"/>
        </w:rPr>
        <w:t>4.3 A response, and an interesting new direction</w:t>
      </w:r>
    </w:p>
    <w:p w14:paraId="147B108D" w14:textId="77777777" w:rsidR="00E45668" w:rsidRPr="00EE5BBF" w:rsidRDefault="00E45668" w:rsidP="00EE5BBF">
      <w:pPr>
        <w:snapToGrid w:val="0"/>
        <w:spacing w:line="480" w:lineRule="auto"/>
        <w:ind w:firstLine="720"/>
        <w:rPr>
          <w:rFonts w:asciiTheme="majorHAnsi" w:hAnsiTheme="majorHAnsi" w:cstheme="majorHAnsi"/>
        </w:rPr>
      </w:pPr>
      <w:r w:rsidRPr="00EE5BBF">
        <w:rPr>
          <w:rFonts w:asciiTheme="majorHAnsi" w:hAnsiTheme="majorHAnsi" w:cstheme="majorHAnsi"/>
        </w:rPr>
        <w:t>An important feature of our case is that the phenomenon it draws on – sensory registration of error – is very broad, and can be studied in many different contexts. An important corollary is that unconscious sensory registration of error should be detectable via multiple experimental paradigms. We have discussed two. But the case leaning on the second (skilled typing) paradigm could, in our view, be stronger. This is in part because the experimenters running this line of research had different questions in mind. But studies on typing could be run that, for example, paid closer attention to confidence levels in reports of error awareness. And indeed, a possible response from Phillips points the way to an interesting line of research.</w:t>
      </w:r>
    </w:p>
    <w:p w14:paraId="5036BA0D" w14:textId="77777777" w:rsidR="00E45668" w:rsidRPr="00EE5BBF" w:rsidRDefault="00E45668" w:rsidP="00EE5BBF">
      <w:pPr>
        <w:snapToGrid w:val="0"/>
        <w:spacing w:line="480" w:lineRule="auto"/>
        <w:ind w:firstLine="720"/>
        <w:rPr>
          <w:rFonts w:asciiTheme="majorHAnsi" w:hAnsiTheme="majorHAnsi" w:cstheme="majorHAnsi"/>
        </w:rPr>
      </w:pPr>
      <w:r w:rsidRPr="00EE5BBF">
        <w:rPr>
          <w:rFonts w:asciiTheme="majorHAnsi" w:hAnsiTheme="majorHAnsi" w:cstheme="majorHAnsi"/>
        </w:rPr>
        <w:t>If we were Phillips, we would point out that – eyeballing the data Logan and Crump report – though typists were at chance in discriminating between actual correct responses and inserted correct responses (i.e., corrected errors), they were well above zero at noticing that a corrected error had taken place. Logan and Crump did not analyze this fact, so it is unclear whether the difference is significant. But, one might think, if the haptic registrations of error were fully and in every case unconscious, wouldn’t the typists have sided with the screen in almost all cases? Wouldn’t they have missed almost all of the corrected errors?</w:t>
      </w:r>
    </w:p>
    <w:p w14:paraId="5E8C73D7" w14:textId="77777777" w:rsidR="00E45668" w:rsidRPr="00EE5BBF" w:rsidRDefault="00E45668"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The possibility we wish to explore is that typist reports are informed by metacognitive feelings that result from performance monitoring (cf. Berger and Mylopoulos 2019). More research is needed to determine whether this is true, and what sort of metacognitive feelings </w:t>
      </w:r>
      <w:r w:rsidRPr="00EE5BBF">
        <w:rPr>
          <w:rFonts w:asciiTheme="majorHAnsi" w:hAnsiTheme="majorHAnsi" w:cstheme="majorHAnsi"/>
        </w:rPr>
        <w:lastRenderedPageBreak/>
        <w:t xml:space="preserve">may be present in the typing case. One option is that typists are here relying on a feeling of confidence in their performance. The lower the feeling of confidence the more likely they are to report that they have made an actual error. It is reasonable to think that their feelings of confidence in their performance would be stronger in the case of making an error that is then corrected via visual input vs. that in which they make an error that is not so corrected. In addition, it is interesting to note in this connection that Fairhurst et al. (2018) found that in conditions of multisensory conflict, metacognitive confidence in touch representations were raised relative to confidence in visual representations. </w:t>
      </w:r>
    </w:p>
    <w:p w14:paraId="4D44E741" w14:textId="77777777" w:rsidR="00E45668" w:rsidRPr="00EE5BBF" w:rsidRDefault="00E45668" w:rsidP="00EE5BBF">
      <w:pPr>
        <w:snapToGrid w:val="0"/>
        <w:spacing w:line="480" w:lineRule="auto"/>
        <w:ind w:firstLine="720"/>
        <w:rPr>
          <w:rFonts w:asciiTheme="majorHAnsi" w:hAnsiTheme="majorHAnsi" w:cstheme="majorHAnsi"/>
          <w:color w:val="000000" w:themeColor="text1"/>
          <w:shd w:val="clear" w:color="auto" w:fill="FFFFFF"/>
        </w:rPr>
      </w:pPr>
      <w:r w:rsidRPr="00EE5BBF">
        <w:rPr>
          <w:rFonts w:asciiTheme="majorHAnsi" w:hAnsiTheme="majorHAnsi" w:cstheme="majorHAnsi"/>
          <w:color w:val="000000" w:themeColor="text1"/>
        </w:rPr>
        <w:t xml:space="preserve">A second option is that typist reports in inserted error cases are influenced by a feeling of fluency, perhaps resulting from the movements matching sensorimotor predictions (Fleming et al. 2015). Indeed, as </w:t>
      </w:r>
      <w:proofErr w:type="spellStart"/>
      <w:r w:rsidRPr="00EE5BBF">
        <w:rPr>
          <w:rFonts w:asciiTheme="majorHAnsi" w:hAnsiTheme="majorHAnsi" w:cstheme="majorHAnsi"/>
          <w:color w:val="000000" w:themeColor="text1"/>
        </w:rPr>
        <w:t>Gajdos</w:t>
      </w:r>
      <w:proofErr w:type="spellEnd"/>
      <w:r w:rsidRPr="00EE5BBF">
        <w:rPr>
          <w:rFonts w:asciiTheme="majorHAnsi" w:hAnsiTheme="majorHAnsi" w:cstheme="majorHAnsi"/>
          <w:color w:val="000000" w:themeColor="text1"/>
        </w:rPr>
        <w:t xml:space="preserve"> et al. (2019) note, recent work on metacognition suggests sensitivity to a wide range of evidence: ‘</w:t>
      </w:r>
      <w:r w:rsidRPr="00EE5BBF">
        <w:rPr>
          <w:rFonts w:asciiTheme="majorHAnsi" w:hAnsiTheme="majorHAnsi" w:cstheme="majorHAnsi"/>
          <w:color w:val="000000" w:themeColor="text1"/>
          <w:shd w:val="clear" w:color="auto" w:fill="FFFFFF"/>
        </w:rPr>
        <w:t>the entire perception-action cycle, and not only variation in sensory evidence, may be monitored when evaluating confidence in one’s decisions (</w:t>
      </w:r>
      <w:proofErr w:type="spellStart"/>
      <w:r w:rsidRPr="00EE5BBF">
        <w:rPr>
          <w:rFonts w:asciiTheme="majorHAnsi" w:hAnsiTheme="majorHAnsi" w:cstheme="majorHAnsi"/>
          <w:color w:val="000000" w:themeColor="text1"/>
        </w:rPr>
        <w:t>Pouget</w:t>
      </w:r>
      <w:proofErr w:type="spellEnd"/>
      <w:r w:rsidRPr="00EE5BBF">
        <w:rPr>
          <w:rFonts w:asciiTheme="majorHAnsi" w:hAnsiTheme="majorHAnsi" w:cstheme="majorHAnsi"/>
          <w:color w:val="000000" w:themeColor="text1"/>
        </w:rPr>
        <w:t> </w:t>
      </w:r>
      <w:r w:rsidRPr="00EE5BBF">
        <w:rPr>
          <w:rStyle w:val="Emphasis"/>
          <w:rFonts w:asciiTheme="majorHAnsi" w:hAnsiTheme="majorHAnsi" w:cstheme="majorHAnsi"/>
          <w:color w:val="000000" w:themeColor="text1"/>
          <w:bdr w:val="none" w:sz="0" w:space="0" w:color="auto" w:frame="1"/>
        </w:rPr>
        <w:t>et al.</w:t>
      </w:r>
      <w:r w:rsidRPr="00EE5BBF">
        <w:rPr>
          <w:rFonts w:asciiTheme="majorHAnsi" w:hAnsiTheme="majorHAnsi" w:cstheme="majorHAnsi"/>
          <w:color w:val="000000" w:themeColor="text1"/>
        </w:rPr>
        <w:t> 2016</w:t>
      </w:r>
      <w:r w:rsidRPr="00EE5BBF">
        <w:rPr>
          <w:rFonts w:asciiTheme="majorHAnsi" w:hAnsiTheme="majorHAnsi" w:cstheme="majorHAnsi"/>
          <w:color w:val="000000" w:themeColor="text1"/>
          <w:shd w:val="clear" w:color="auto" w:fill="FFFFFF"/>
        </w:rPr>
        <w:t>; </w:t>
      </w:r>
      <w:r w:rsidRPr="00EE5BBF">
        <w:rPr>
          <w:rFonts w:asciiTheme="majorHAnsi" w:hAnsiTheme="majorHAnsi" w:cstheme="majorHAnsi"/>
          <w:color w:val="000000" w:themeColor="text1"/>
        </w:rPr>
        <w:t>Fleming and Daw 2017</w:t>
      </w:r>
      <w:r w:rsidRPr="00EE5BBF">
        <w:rPr>
          <w:rFonts w:asciiTheme="majorHAnsi" w:hAnsiTheme="majorHAnsi" w:cstheme="majorHAnsi"/>
          <w:color w:val="000000" w:themeColor="text1"/>
          <w:shd w:val="clear" w:color="auto" w:fill="FFFFFF"/>
        </w:rPr>
        <w:t>). Such models lead to the counterintuitive prediction that confidence in perceptual judgements should be specifically modulated by features of motor output as well as perceptual input’ (</w:t>
      </w:r>
      <w:proofErr w:type="spellStart"/>
      <w:r w:rsidRPr="00EE5BBF">
        <w:rPr>
          <w:rFonts w:asciiTheme="majorHAnsi" w:hAnsiTheme="majorHAnsi" w:cstheme="majorHAnsi"/>
          <w:color w:val="000000" w:themeColor="text1"/>
          <w:shd w:val="clear" w:color="auto" w:fill="FFFFFF"/>
        </w:rPr>
        <w:t>Gajdos</w:t>
      </w:r>
      <w:proofErr w:type="spellEnd"/>
      <w:r w:rsidRPr="00EE5BBF">
        <w:rPr>
          <w:rFonts w:asciiTheme="majorHAnsi" w:hAnsiTheme="majorHAnsi" w:cstheme="majorHAnsi"/>
          <w:color w:val="000000" w:themeColor="text1"/>
          <w:shd w:val="clear" w:color="auto" w:fill="FFFFFF"/>
        </w:rPr>
        <w:t xml:space="preserve"> et al. 2019, 1). </w:t>
      </w:r>
      <w:proofErr w:type="spellStart"/>
      <w:r w:rsidRPr="00EE5BBF">
        <w:rPr>
          <w:rFonts w:asciiTheme="majorHAnsi" w:hAnsiTheme="majorHAnsi" w:cstheme="majorHAnsi"/>
          <w:color w:val="000000" w:themeColor="text1"/>
          <w:shd w:val="clear" w:color="auto" w:fill="FFFFFF"/>
        </w:rPr>
        <w:t>Gajdos</w:t>
      </w:r>
      <w:proofErr w:type="spellEnd"/>
      <w:r w:rsidRPr="00EE5BBF">
        <w:rPr>
          <w:rFonts w:asciiTheme="majorHAnsi" w:hAnsiTheme="majorHAnsi" w:cstheme="majorHAnsi"/>
          <w:color w:val="000000" w:themeColor="text1"/>
          <w:shd w:val="clear" w:color="auto" w:fill="FFFFFF"/>
        </w:rPr>
        <w:t xml:space="preserve"> et al. note a number of factors that could be relevant in the typing case under consideration. For example, response time modulates confidence in a perceptual judgment (</w:t>
      </w:r>
      <w:proofErr w:type="spellStart"/>
      <w:r w:rsidRPr="00EE5BBF">
        <w:rPr>
          <w:rFonts w:asciiTheme="majorHAnsi" w:hAnsiTheme="majorHAnsi" w:cstheme="majorHAnsi"/>
          <w:color w:val="000000" w:themeColor="text1"/>
          <w:shd w:val="clear" w:color="auto" w:fill="FFFFFF"/>
        </w:rPr>
        <w:t>Kiani</w:t>
      </w:r>
      <w:proofErr w:type="spellEnd"/>
      <w:r w:rsidRPr="00EE5BBF">
        <w:rPr>
          <w:rFonts w:asciiTheme="majorHAnsi" w:hAnsiTheme="majorHAnsi" w:cstheme="majorHAnsi"/>
          <w:color w:val="000000" w:themeColor="text1"/>
          <w:shd w:val="clear" w:color="auto" w:fill="FFFFFF"/>
        </w:rPr>
        <w:t xml:space="preserve"> et al. 2014). So does unexpected arousal (Allen et al. 2016). So does a change to the agent’s movement speed (</w:t>
      </w:r>
      <w:proofErr w:type="spellStart"/>
      <w:r w:rsidRPr="00EE5BBF">
        <w:rPr>
          <w:rFonts w:asciiTheme="majorHAnsi" w:hAnsiTheme="majorHAnsi" w:cstheme="majorHAnsi"/>
          <w:color w:val="000000" w:themeColor="text1"/>
          <w:shd w:val="clear" w:color="auto" w:fill="FFFFFF"/>
        </w:rPr>
        <w:t>Palser</w:t>
      </w:r>
      <w:proofErr w:type="spellEnd"/>
      <w:r w:rsidRPr="00EE5BBF">
        <w:rPr>
          <w:rFonts w:asciiTheme="majorHAnsi" w:hAnsiTheme="majorHAnsi" w:cstheme="majorHAnsi"/>
          <w:color w:val="000000" w:themeColor="text1"/>
          <w:shd w:val="clear" w:color="auto" w:fill="FFFFFF"/>
        </w:rPr>
        <w:t xml:space="preserve"> et al. 2018). Whether any of these factors are taken up by metacognition in the typing case is unknown, but the evidence is certainly suggestive. So agents could have a sense – informed by metacognition, and in particular by either an absence of or a lowered feeling of fluency in corrected error cases </w:t>
      </w:r>
      <w:r w:rsidRPr="00EE5BBF">
        <w:rPr>
          <w:rFonts w:asciiTheme="majorHAnsi" w:hAnsiTheme="majorHAnsi" w:cstheme="majorHAnsi"/>
          <w:color w:val="000000" w:themeColor="text1"/>
          <w:shd w:val="clear" w:color="auto" w:fill="FFFFFF"/>
        </w:rPr>
        <w:lastRenderedPageBreak/>
        <w:t xml:space="preserve">– that something is awry with how they typed, even if the sensory registrations of error driving PES are not conscious. And they may be more inclined to base their reports on these feelings in cases in which the screen matches what is indicated by them (error), versus cases in which it does not (inserted correction).  </w:t>
      </w:r>
    </w:p>
    <w:p w14:paraId="676894E2" w14:textId="77777777" w:rsidR="00E45668" w:rsidRPr="00EE5BBF" w:rsidRDefault="00E45668" w:rsidP="00EE5BBF">
      <w:pPr>
        <w:snapToGrid w:val="0"/>
        <w:spacing w:line="480" w:lineRule="auto"/>
        <w:ind w:firstLine="720"/>
        <w:rPr>
          <w:rFonts w:asciiTheme="majorHAnsi" w:hAnsiTheme="majorHAnsi" w:cstheme="majorHAnsi"/>
        </w:rPr>
      </w:pPr>
      <w:r w:rsidRPr="00EE5BBF">
        <w:rPr>
          <w:rFonts w:asciiTheme="majorHAnsi" w:hAnsiTheme="majorHAnsi" w:cstheme="majorHAnsi"/>
        </w:rPr>
        <w:t>Now, if we are to appeal to metacognition to explain typist reports, rather than to perception, we need to think it plausible that metacognition utilizes unconscious states. We think there is some reason to do so.</w:t>
      </w:r>
    </w:p>
    <w:p w14:paraId="32248E00" w14:textId="77777777" w:rsidR="00E45668" w:rsidRPr="00EE5BBF" w:rsidRDefault="00E45668"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Charles et al. (2013) had participants perform a task of comparing a number on a screen to the number 5. They had varying times to view the number – times of 16 </w:t>
      </w:r>
      <w:proofErr w:type="spellStart"/>
      <w:r w:rsidRPr="00EE5BBF">
        <w:rPr>
          <w:rFonts w:asciiTheme="majorHAnsi" w:hAnsiTheme="majorHAnsi" w:cstheme="majorHAnsi"/>
        </w:rPr>
        <w:t>ms</w:t>
      </w:r>
      <w:proofErr w:type="spellEnd"/>
      <w:r w:rsidRPr="00EE5BBF">
        <w:rPr>
          <w:rFonts w:asciiTheme="majorHAnsi" w:hAnsiTheme="majorHAnsi" w:cstheme="majorHAnsi"/>
        </w:rPr>
        <w:t xml:space="preserve">, 33 </w:t>
      </w:r>
      <w:proofErr w:type="spellStart"/>
      <w:r w:rsidRPr="00EE5BBF">
        <w:rPr>
          <w:rFonts w:asciiTheme="majorHAnsi" w:hAnsiTheme="majorHAnsi" w:cstheme="majorHAnsi"/>
        </w:rPr>
        <w:t>ms</w:t>
      </w:r>
      <w:proofErr w:type="spellEnd"/>
      <w:r w:rsidRPr="00EE5BBF">
        <w:rPr>
          <w:rFonts w:asciiTheme="majorHAnsi" w:hAnsiTheme="majorHAnsi" w:cstheme="majorHAnsi"/>
        </w:rPr>
        <w:t xml:space="preserve">, 50 </w:t>
      </w:r>
      <w:proofErr w:type="spellStart"/>
      <w:r w:rsidRPr="00EE5BBF">
        <w:rPr>
          <w:rFonts w:asciiTheme="majorHAnsi" w:hAnsiTheme="majorHAnsi" w:cstheme="majorHAnsi"/>
        </w:rPr>
        <w:t>ms</w:t>
      </w:r>
      <w:proofErr w:type="spellEnd"/>
      <w:r w:rsidRPr="00EE5BBF">
        <w:rPr>
          <w:rFonts w:asciiTheme="majorHAnsi" w:hAnsiTheme="majorHAnsi" w:cstheme="majorHAnsi"/>
        </w:rPr>
        <w:t xml:space="preserve">, 66 </w:t>
      </w:r>
      <w:proofErr w:type="spellStart"/>
      <w:r w:rsidRPr="00EE5BBF">
        <w:rPr>
          <w:rFonts w:asciiTheme="majorHAnsi" w:hAnsiTheme="majorHAnsi" w:cstheme="majorHAnsi"/>
        </w:rPr>
        <w:t>ms</w:t>
      </w:r>
      <w:proofErr w:type="spellEnd"/>
      <w:r w:rsidRPr="00EE5BBF">
        <w:rPr>
          <w:rFonts w:asciiTheme="majorHAnsi" w:hAnsiTheme="majorHAnsi" w:cstheme="majorHAnsi"/>
        </w:rPr>
        <w:t xml:space="preserve">, and 100 </w:t>
      </w:r>
      <w:proofErr w:type="spellStart"/>
      <w:r w:rsidRPr="00EE5BBF">
        <w:rPr>
          <w:rFonts w:asciiTheme="majorHAnsi" w:hAnsiTheme="majorHAnsi" w:cstheme="majorHAnsi"/>
        </w:rPr>
        <w:t>ms</w:t>
      </w:r>
      <w:proofErr w:type="spellEnd"/>
      <w:r w:rsidRPr="00EE5BBF">
        <w:rPr>
          <w:rFonts w:asciiTheme="majorHAnsi" w:hAnsiTheme="majorHAnsi" w:cstheme="majorHAnsi"/>
        </w:rPr>
        <w:t xml:space="preserve"> – after which, in each case, the number was replaced by a mask. In each case they were asked to perform the comparison, and then to report both whether they had seen the number, and whether they thought they performed the comparison correctly.</w:t>
      </w:r>
    </w:p>
    <w:p w14:paraId="3F685F0E" w14:textId="77777777" w:rsidR="00E45668" w:rsidRPr="00EE5BBF" w:rsidRDefault="00E45668" w:rsidP="00EE5BBF">
      <w:pPr>
        <w:snapToGrid w:val="0"/>
        <w:spacing w:line="480" w:lineRule="auto"/>
        <w:ind w:firstLine="720"/>
        <w:rPr>
          <w:rFonts w:asciiTheme="majorHAnsi" w:hAnsiTheme="majorHAnsi" w:cstheme="majorHAnsi"/>
        </w:rPr>
      </w:pPr>
      <w:r w:rsidRPr="00EE5BBF">
        <w:rPr>
          <w:rFonts w:asciiTheme="majorHAnsi" w:hAnsiTheme="majorHAnsi" w:cstheme="majorHAnsi"/>
        </w:rPr>
        <w:t>Charles and colleagues compared trials on which participants reported they had seen the number, and trials on which they reported they had not seen the number. Unsurprisingly, there were important differences between the two sets of trials. Seen trials were associated with higher rates of correct judgments, as well as with a specific neural signal (the error-related negativity).</w:t>
      </w:r>
    </w:p>
    <w:p w14:paraId="221379C0" w14:textId="77777777" w:rsidR="00E45668" w:rsidRPr="000727FA" w:rsidRDefault="00E45668"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Importantly, however, participants were above chance at detecting the difference between correct and mistaken responses, even on unseen trials, which included viewing times of 16, 33, and 50 </w:t>
      </w:r>
      <w:proofErr w:type="spellStart"/>
      <w:r w:rsidRPr="00EE5BBF">
        <w:rPr>
          <w:rFonts w:asciiTheme="majorHAnsi" w:hAnsiTheme="majorHAnsi" w:cstheme="majorHAnsi"/>
        </w:rPr>
        <w:t>ms.</w:t>
      </w:r>
      <w:proofErr w:type="spellEnd"/>
      <w:r w:rsidRPr="00EE5BBF">
        <w:rPr>
          <w:rFonts w:asciiTheme="majorHAnsi" w:hAnsiTheme="majorHAnsi" w:cstheme="majorHAnsi"/>
        </w:rPr>
        <w:t xml:space="preserve"> Charles et al. comment: ‘participants performed above chance in detecting their own errors even on unseen trials. In both experiments, meta-cognitive performance on </w:t>
      </w:r>
      <w:r w:rsidRPr="00EE5BBF">
        <w:rPr>
          <w:rFonts w:asciiTheme="majorHAnsi" w:hAnsiTheme="majorHAnsi" w:cstheme="majorHAnsi"/>
        </w:rPr>
        <w:lastRenderedPageBreak/>
        <w:t>unseen trials increased with SOA, suggesting that longer SOAs allowed increasing amounts of evidence to be accumulated’ (2013, 90).</w:t>
      </w:r>
      <w:r w:rsidRPr="000727FA">
        <w:rPr>
          <w:rStyle w:val="FootnoteReference"/>
          <w:rFonts w:asciiTheme="majorHAnsi" w:hAnsiTheme="majorHAnsi" w:cstheme="majorHAnsi"/>
        </w:rPr>
        <w:footnoteReference w:id="11"/>
      </w:r>
    </w:p>
    <w:p w14:paraId="4328ECF9" w14:textId="355825CC" w:rsidR="00F46533" w:rsidRPr="00EE5BBF" w:rsidRDefault="00E45668" w:rsidP="00EE5BBF">
      <w:pPr>
        <w:snapToGrid w:val="0"/>
        <w:spacing w:line="480" w:lineRule="auto"/>
        <w:ind w:firstLine="720"/>
        <w:rPr>
          <w:rFonts w:asciiTheme="majorHAnsi" w:hAnsiTheme="majorHAnsi" w:cstheme="majorHAnsi"/>
        </w:rPr>
      </w:pPr>
      <w:r w:rsidRPr="000727FA">
        <w:rPr>
          <w:rFonts w:asciiTheme="majorHAnsi" w:hAnsiTheme="majorHAnsi" w:cstheme="majorHAnsi"/>
        </w:rPr>
        <w:t xml:space="preserve">The upshot is that metacognition can, and does, operate over unconscious states (for further evidence of this, see Cortese et al. 2020). </w:t>
      </w:r>
      <w:r w:rsidRPr="00640568">
        <w:rPr>
          <w:rFonts w:asciiTheme="majorHAnsi" w:hAnsiTheme="majorHAnsi" w:cstheme="majorHAnsi"/>
        </w:rPr>
        <w:t>None of this proves, of course, that typist reports were reliant upon metacognition, as opposed to perception. But it is a tantalizing possibility t</w:t>
      </w:r>
      <w:r w:rsidRPr="00EE5BBF">
        <w:rPr>
          <w:rFonts w:asciiTheme="majorHAnsi" w:hAnsiTheme="majorHAnsi" w:cstheme="majorHAnsi"/>
        </w:rPr>
        <w:t xml:space="preserve">hat future experimentation could explore. Indeed, one thing that is genuinely exciting about this line of work is that it suggests a way forward on a debate that veers toward impasse. It is possible to study the kind of metacognitive feelings present in these cases, and to link data from such studies with other work on metacognition of unconscious processes. A cleaner account of how metacognition utilizes conscious and unconscious states and processes, and of the conditions – e.g., of multisensory conflict, and of multisensory integration (cf. </w:t>
      </w:r>
      <w:proofErr w:type="spellStart"/>
      <w:r w:rsidRPr="00EE5BBF">
        <w:rPr>
          <w:rFonts w:asciiTheme="majorHAnsi" w:hAnsiTheme="majorHAnsi" w:cstheme="majorHAnsi"/>
        </w:rPr>
        <w:t>Deroy</w:t>
      </w:r>
      <w:proofErr w:type="spellEnd"/>
      <w:r w:rsidRPr="00EE5BBF">
        <w:rPr>
          <w:rFonts w:asciiTheme="majorHAnsi" w:hAnsiTheme="majorHAnsi" w:cstheme="majorHAnsi"/>
        </w:rPr>
        <w:t xml:space="preserve"> et al. 2016) – that change metacognitive feelings and their accuracy, is in principle achievable. Taking account of the role of metacognition in such conditions seems an important part of the inquiry that the debate on unconscious perception helps motivate, namely, that of determining the role and status (whether perceptual, or conscious) of various sensory and sensorimotor states in the operation of central coordinating agency.</w:t>
      </w:r>
    </w:p>
    <w:p w14:paraId="11AECAE5" w14:textId="77777777" w:rsidR="00DA0F1F" w:rsidRPr="00EE5BBF" w:rsidRDefault="00DA0F1F" w:rsidP="00EE5BBF">
      <w:pPr>
        <w:snapToGrid w:val="0"/>
        <w:spacing w:line="480" w:lineRule="auto"/>
        <w:rPr>
          <w:rFonts w:asciiTheme="majorHAnsi" w:hAnsiTheme="majorHAnsi" w:cstheme="majorHAnsi"/>
        </w:rPr>
      </w:pPr>
    </w:p>
    <w:p w14:paraId="7C1FDCAB" w14:textId="15E18678" w:rsidR="001C3157" w:rsidRPr="00EE5BBF" w:rsidRDefault="00D92968" w:rsidP="00EE5BBF">
      <w:pPr>
        <w:snapToGrid w:val="0"/>
        <w:spacing w:line="480" w:lineRule="auto"/>
        <w:rPr>
          <w:rFonts w:asciiTheme="majorHAnsi" w:hAnsiTheme="majorHAnsi" w:cstheme="majorHAnsi"/>
          <w:b/>
          <w:bCs/>
        </w:rPr>
      </w:pPr>
      <w:r w:rsidRPr="00EE5BBF">
        <w:rPr>
          <w:rFonts w:asciiTheme="majorHAnsi" w:hAnsiTheme="majorHAnsi" w:cstheme="majorHAnsi"/>
          <w:b/>
          <w:bCs/>
        </w:rPr>
        <w:t>5</w:t>
      </w:r>
      <w:r w:rsidR="00C0178F" w:rsidRPr="00EE5BBF">
        <w:rPr>
          <w:rFonts w:asciiTheme="majorHAnsi" w:hAnsiTheme="majorHAnsi" w:cstheme="majorHAnsi"/>
          <w:b/>
          <w:bCs/>
        </w:rPr>
        <w:t xml:space="preserve"> Conclusion</w:t>
      </w:r>
    </w:p>
    <w:p w14:paraId="020EDE4F" w14:textId="77777777" w:rsidR="0045149A" w:rsidRPr="00EE5BBF" w:rsidRDefault="0045149A" w:rsidP="00EE5BBF">
      <w:pPr>
        <w:snapToGrid w:val="0"/>
        <w:spacing w:line="480" w:lineRule="auto"/>
        <w:ind w:firstLine="720"/>
        <w:rPr>
          <w:rFonts w:asciiTheme="majorHAnsi" w:hAnsiTheme="majorHAnsi" w:cstheme="majorHAnsi"/>
        </w:rPr>
      </w:pPr>
      <w:r w:rsidRPr="00EE5BBF">
        <w:rPr>
          <w:rFonts w:asciiTheme="majorHAnsi" w:hAnsiTheme="majorHAnsi" w:cstheme="majorHAnsi"/>
        </w:rPr>
        <w:lastRenderedPageBreak/>
        <w:t>Thus far we have primarily done two things. First, we placed a more careful understanding of the attributability of a state to the individual in the context of results regarding perception and action guidance. This more careful understanding runs through the notion of central coordinating agency</w:t>
      </w:r>
      <w:r w:rsidR="00E31A50" w:rsidRPr="00EE5BBF">
        <w:rPr>
          <w:rFonts w:asciiTheme="majorHAnsi" w:hAnsiTheme="majorHAnsi" w:cstheme="majorHAnsi"/>
        </w:rPr>
        <w:t>.</w:t>
      </w:r>
      <w:r w:rsidRPr="00EE5BBF">
        <w:rPr>
          <w:rFonts w:asciiTheme="majorHAnsi" w:hAnsiTheme="majorHAnsi" w:cstheme="majorHAnsi"/>
        </w:rPr>
        <w:t xml:space="preserve"> We offered an explication of what it is for a state to be available to central coordinating agency.</w:t>
      </w:r>
    </w:p>
    <w:p w14:paraId="6F51C2B9" w14:textId="2BB0A765" w:rsidR="0045149A" w:rsidRPr="00EE5BBF" w:rsidRDefault="0045149A" w:rsidP="00EE5BBF">
      <w:pPr>
        <w:snapToGrid w:val="0"/>
        <w:spacing w:line="480" w:lineRule="auto"/>
        <w:ind w:firstLine="720"/>
        <w:rPr>
          <w:rFonts w:asciiTheme="majorHAnsi" w:hAnsiTheme="majorHAnsi" w:cstheme="majorHAnsi"/>
        </w:rPr>
      </w:pPr>
      <w:r w:rsidRPr="00EE5BBF">
        <w:rPr>
          <w:rFonts w:asciiTheme="majorHAnsi" w:hAnsiTheme="majorHAnsi" w:cstheme="majorHAnsi"/>
        </w:rPr>
        <w:t>Second, we offered novel interpretations of two studies. The first, concerning vision-for-action, has often been taken to support the view that unconscious visual states guide behavior on ‘auto-pilot.’ We argued that this interpretation is</w:t>
      </w:r>
      <w:r w:rsidR="00E67654" w:rsidRPr="00EE5BBF">
        <w:rPr>
          <w:rFonts w:asciiTheme="majorHAnsi" w:hAnsiTheme="majorHAnsi" w:cstheme="majorHAnsi"/>
        </w:rPr>
        <w:t xml:space="preserve"> not mandatory</w:t>
      </w:r>
      <w:r w:rsidRPr="00EE5BBF">
        <w:rPr>
          <w:rFonts w:asciiTheme="majorHAnsi" w:hAnsiTheme="majorHAnsi" w:cstheme="majorHAnsi"/>
        </w:rPr>
        <w:t xml:space="preserve">, and that </w:t>
      </w:r>
      <w:r w:rsidR="00E67654" w:rsidRPr="00EE5BBF">
        <w:rPr>
          <w:rFonts w:asciiTheme="majorHAnsi" w:hAnsiTheme="majorHAnsi" w:cstheme="majorHAnsi"/>
        </w:rPr>
        <w:t xml:space="preserve">there is good reason to think that </w:t>
      </w:r>
      <w:r w:rsidRPr="00EE5BBF">
        <w:rPr>
          <w:rFonts w:asciiTheme="majorHAnsi" w:hAnsiTheme="majorHAnsi" w:cstheme="majorHAnsi"/>
        </w:rPr>
        <w:t xml:space="preserve">these states qualify as attributable to the individual. The second study concerned the role of ‘inner-loop’ processes in the guidance of typing. We argued that </w:t>
      </w:r>
      <w:r w:rsidR="00D81347" w:rsidRPr="00EE5BBF">
        <w:rPr>
          <w:rFonts w:asciiTheme="majorHAnsi" w:hAnsiTheme="majorHAnsi" w:cstheme="majorHAnsi"/>
        </w:rPr>
        <w:t>haptic</w:t>
      </w:r>
      <w:r w:rsidRPr="00EE5BBF">
        <w:rPr>
          <w:rFonts w:asciiTheme="majorHAnsi" w:hAnsiTheme="majorHAnsi" w:cstheme="majorHAnsi"/>
        </w:rPr>
        <w:t xml:space="preserve"> representations that are a part of these processes qualify as attributable to the individual. Both interpretations place pressure on the unconscious perception skeptic. Further, the second type of study suggests that [a] </w:t>
      </w:r>
      <w:r w:rsidR="00E67654" w:rsidRPr="00EE5BBF">
        <w:rPr>
          <w:rFonts w:asciiTheme="majorHAnsi" w:hAnsiTheme="majorHAnsi" w:cstheme="majorHAnsi"/>
        </w:rPr>
        <w:t xml:space="preserve">an </w:t>
      </w:r>
      <w:r w:rsidRPr="00EE5BBF">
        <w:rPr>
          <w:rFonts w:asciiTheme="majorHAnsi" w:hAnsiTheme="majorHAnsi" w:cstheme="majorHAnsi"/>
        </w:rPr>
        <w:t xml:space="preserve">exploration of the role of </w:t>
      </w:r>
      <w:r w:rsidR="00D81347" w:rsidRPr="00EE5BBF">
        <w:rPr>
          <w:rFonts w:asciiTheme="majorHAnsi" w:hAnsiTheme="majorHAnsi" w:cstheme="majorHAnsi"/>
        </w:rPr>
        <w:t>haptic</w:t>
      </w:r>
      <w:r w:rsidRPr="00EE5BBF">
        <w:rPr>
          <w:rFonts w:asciiTheme="majorHAnsi" w:hAnsiTheme="majorHAnsi" w:cstheme="majorHAnsi"/>
        </w:rPr>
        <w:t xml:space="preserve"> representation in action guidance is a promising avenue for further reflection, and [b] any full account of the role of unconscious and conscious states in the guidance of action requires greater attention to the role of metacognition.</w:t>
      </w:r>
    </w:p>
    <w:p w14:paraId="3E914586" w14:textId="77777777" w:rsidR="00721C50" w:rsidRPr="00EE5BBF" w:rsidRDefault="0045149A" w:rsidP="00EE5BBF">
      <w:pPr>
        <w:snapToGrid w:val="0"/>
        <w:spacing w:line="480" w:lineRule="auto"/>
        <w:ind w:firstLine="720"/>
        <w:rPr>
          <w:rFonts w:asciiTheme="majorHAnsi" w:hAnsiTheme="majorHAnsi" w:cstheme="majorHAnsi"/>
        </w:rPr>
      </w:pPr>
      <w:r w:rsidRPr="00EE5BBF">
        <w:rPr>
          <w:rFonts w:asciiTheme="majorHAnsi" w:hAnsiTheme="majorHAnsi" w:cstheme="majorHAnsi"/>
        </w:rPr>
        <w:t>In what remains we turn to two more broadly philosophical points.</w:t>
      </w:r>
    </w:p>
    <w:p w14:paraId="7444AD88" w14:textId="26565606" w:rsidR="00721C50" w:rsidRPr="00EE5BBF" w:rsidRDefault="00721C50"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First, the attention we have given to the nature of central coordinating agency interfaces in an interesting way with views regarding the nature – and more specifically the </w:t>
      </w:r>
      <w:proofErr w:type="spellStart"/>
      <w:r w:rsidRPr="00EE5BBF">
        <w:rPr>
          <w:rFonts w:asciiTheme="majorHAnsi" w:hAnsiTheme="majorHAnsi" w:cstheme="majorHAnsi"/>
        </w:rPr>
        <w:t>kindhood</w:t>
      </w:r>
      <w:proofErr w:type="spellEnd"/>
      <w:r w:rsidRPr="00EE5BBF">
        <w:rPr>
          <w:rFonts w:asciiTheme="majorHAnsi" w:hAnsiTheme="majorHAnsi" w:cstheme="majorHAnsi"/>
        </w:rPr>
        <w:t xml:space="preserve"> – of perception. </w:t>
      </w:r>
      <w:r w:rsidR="00AE0322" w:rsidRPr="00EE5BBF">
        <w:rPr>
          <w:rFonts w:asciiTheme="majorHAnsi" w:hAnsiTheme="majorHAnsi" w:cstheme="majorHAnsi"/>
        </w:rPr>
        <w:t xml:space="preserve">Phillips contrasts a view on which perception is a natural </w:t>
      </w:r>
      <w:r w:rsidR="00E67654" w:rsidRPr="00EE5BBF">
        <w:rPr>
          <w:rFonts w:asciiTheme="majorHAnsi" w:hAnsiTheme="majorHAnsi" w:cstheme="majorHAnsi"/>
        </w:rPr>
        <w:t xml:space="preserve">psychological </w:t>
      </w:r>
      <w:r w:rsidR="00AE0322" w:rsidRPr="00EE5BBF">
        <w:rPr>
          <w:rFonts w:asciiTheme="majorHAnsi" w:hAnsiTheme="majorHAnsi" w:cstheme="majorHAnsi"/>
        </w:rPr>
        <w:t xml:space="preserve">kind with one on which it is a manifest kind. If perception is a natural kind, as Burge (2010) and Block (in Phillips and Block 2016) and many others maintain, Phillips notes it is plausible to view consciousness as </w:t>
      </w:r>
      <w:r w:rsidR="00AE0322" w:rsidRPr="00EE5BBF">
        <w:rPr>
          <w:rFonts w:asciiTheme="majorHAnsi" w:hAnsiTheme="majorHAnsi" w:cstheme="majorHAnsi"/>
        </w:rPr>
        <w:lastRenderedPageBreak/>
        <w:t>‘part of the prototype used to identify instances of perception, leaving it as an open scientific question whether consciousness forms part of the essence of the kind’ (2018</w:t>
      </w:r>
      <w:r w:rsidR="0083496A" w:rsidRPr="00EE5BBF">
        <w:rPr>
          <w:rFonts w:asciiTheme="majorHAnsi" w:hAnsiTheme="majorHAnsi" w:cstheme="majorHAnsi"/>
        </w:rPr>
        <w:t>a</w:t>
      </w:r>
      <w:r w:rsidR="00AE0322" w:rsidRPr="00EE5BBF">
        <w:rPr>
          <w:rFonts w:asciiTheme="majorHAnsi" w:hAnsiTheme="majorHAnsi" w:cstheme="majorHAnsi"/>
        </w:rPr>
        <w:t>, 475).</w:t>
      </w:r>
      <w:r w:rsidRPr="00EE5BBF">
        <w:rPr>
          <w:rFonts w:asciiTheme="majorHAnsi" w:hAnsiTheme="majorHAnsi" w:cstheme="majorHAnsi"/>
        </w:rPr>
        <w:t xml:space="preserve"> That seems right, but it also seems right that if perception is a natural kind, one should have high credence in the existence of some unconscious perceptual states. This is because the natural kinds we find in biology and psychology are most plausibly homeostatic property clusters</w:t>
      </w:r>
      <w:r w:rsidR="004A073F" w:rsidRPr="00EE5BBF">
        <w:rPr>
          <w:rFonts w:asciiTheme="majorHAnsi" w:hAnsiTheme="majorHAnsi" w:cstheme="majorHAnsi"/>
        </w:rPr>
        <w:t xml:space="preserve"> (Boyd 1991)</w:t>
      </w:r>
      <w:r w:rsidRPr="00EE5BBF">
        <w:rPr>
          <w:rFonts w:asciiTheme="majorHAnsi" w:hAnsiTheme="majorHAnsi" w:cstheme="majorHAnsi"/>
        </w:rPr>
        <w:t>. Such clusters do not support lines as clean as the one required by the unconscious perception skeptic</w:t>
      </w:r>
      <w:r w:rsidR="004A073F" w:rsidRPr="00EE5BBF">
        <w:rPr>
          <w:rFonts w:asciiTheme="majorHAnsi" w:hAnsiTheme="majorHAnsi" w:cstheme="majorHAnsi"/>
        </w:rPr>
        <w:t xml:space="preserve"> (cf. Taylor 2019)</w:t>
      </w:r>
      <w:r w:rsidRPr="00EE5BBF">
        <w:rPr>
          <w:rFonts w:asciiTheme="majorHAnsi" w:hAnsiTheme="majorHAnsi" w:cstheme="majorHAnsi"/>
        </w:rPr>
        <w:t xml:space="preserve">. This skeptic suspects that every instance of perception is conscious. But even if consciousness is typical, or paradigmatic, of a perceptual state, the homeostatic property cluster view of natural kinds leads one to expect that some cases will exist which flout the trend. These might be cases just like the ones explored in this paper. This could be cases of vision operating to guide action at rapid timescales, or in fine-grained ways. Or this could be cases of </w:t>
      </w:r>
      <w:r w:rsidR="00D81347" w:rsidRPr="00EE5BBF">
        <w:rPr>
          <w:rFonts w:asciiTheme="majorHAnsi" w:hAnsiTheme="majorHAnsi" w:cstheme="majorHAnsi"/>
        </w:rPr>
        <w:t>haptic</w:t>
      </w:r>
      <w:r w:rsidRPr="00EE5BBF">
        <w:rPr>
          <w:rFonts w:asciiTheme="majorHAnsi" w:hAnsiTheme="majorHAnsi" w:cstheme="majorHAnsi"/>
        </w:rPr>
        <w:t xml:space="preserve"> representations operating as a part of a representational mechanism built up and made efficient by years of training.</w:t>
      </w:r>
    </w:p>
    <w:p w14:paraId="6FCB75B3" w14:textId="1982BE69" w:rsidR="00AE0322" w:rsidRPr="00EE5BBF" w:rsidRDefault="00AE0322" w:rsidP="00EE5BBF">
      <w:pPr>
        <w:snapToGrid w:val="0"/>
        <w:spacing w:line="480" w:lineRule="auto"/>
        <w:ind w:firstLine="720"/>
        <w:rPr>
          <w:rFonts w:asciiTheme="majorHAnsi" w:hAnsiTheme="majorHAnsi" w:cstheme="majorHAnsi"/>
        </w:rPr>
      </w:pPr>
      <w:r w:rsidRPr="00EE5BBF">
        <w:rPr>
          <w:rFonts w:asciiTheme="majorHAnsi" w:hAnsiTheme="majorHAnsi" w:cstheme="majorHAnsi"/>
        </w:rPr>
        <w:t>Phillips</w:t>
      </w:r>
      <w:r w:rsidR="00721C50" w:rsidRPr="00EE5BBF">
        <w:rPr>
          <w:rFonts w:asciiTheme="majorHAnsi" w:hAnsiTheme="majorHAnsi" w:cstheme="majorHAnsi"/>
        </w:rPr>
        <w:t>’s development of the idea that perception is rather a manifest kind is subtle.</w:t>
      </w:r>
      <w:r w:rsidR="000B1473" w:rsidRPr="00EE5BBF">
        <w:rPr>
          <w:rFonts w:asciiTheme="majorHAnsi" w:hAnsiTheme="majorHAnsi" w:cstheme="majorHAnsi"/>
        </w:rPr>
        <w:t xml:space="preserve"> He does not deny that scientific psychology can uncover interesting facts about perception. But these </w:t>
      </w:r>
      <w:proofErr w:type="gramStart"/>
      <w:r w:rsidR="000B1473" w:rsidRPr="00EE5BBF">
        <w:rPr>
          <w:rFonts w:asciiTheme="majorHAnsi" w:hAnsiTheme="majorHAnsi" w:cstheme="majorHAnsi"/>
        </w:rPr>
        <w:t>would be</w:t>
      </w:r>
      <w:proofErr w:type="gramEnd"/>
      <w:r w:rsidR="000B1473" w:rsidRPr="00EE5BBF">
        <w:rPr>
          <w:rFonts w:asciiTheme="majorHAnsi" w:hAnsiTheme="majorHAnsi" w:cstheme="majorHAnsi"/>
        </w:rPr>
        <w:t xml:space="preserve"> facts about the psychological kind that constitutes the manifest kind. So the manifest kind can remain essentially conscious.</w:t>
      </w:r>
    </w:p>
    <w:p w14:paraId="1FCE4191" w14:textId="46B62108" w:rsidR="00AE0322" w:rsidRPr="00EE5BBF" w:rsidRDefault="00AE0322" w:rsidP="00EE5BBF">
      <w:pPr>
        <w:snapToGrid w:val="0"/>
        <w:spacing w:line="480" w:lineRule="auto"/>
        <w:rPr>
          <w:rFonts w:asciiTheme="majorHAnsi" w:hAnsiTheme="majorHAnsi" w:cstheme="majorHAnsi"/>
        </w:rPr>
      </w:pPr>
    </w:p>
    <w:p w14:paraId="3B5783A3" w14:textId="41C125CA" w:rsidR="000B1473" w:rsidRPr="00EE5BBF" w:rsidRDefault="000B1473" w:rsidP="00EE5BBF">
      <w:pPr>
        <w:snapToGrid w:val="0"/>
        <w:spacing w:line="480" w:lineRule="auto"/>
        <w:ind w:left="720"/>
        <w:rPr>
          <w:rFonts w:asciiTheme="majorHAnsi" w:hAnsiTheme="majorHAnsi" w:cstheme="majorHAnsi"/>
        </w:rPr>
      </w:pPr>
      <w:r w:rsidRPr="00EE5BBF">
        <w:rPr>
          <w:rFonts w:asciiTheme="majorHAnsi" w:hAnsiTheme="majorHAnsi" w:cstheme="majorHAnsi"/>
        </w:rPr>
        <w:t xml:space="preserve">Call the kind identified by perceptual psychology, P. P should not be thought of as identical with, but as constituting, perception. Perception is rather a manifest kind. It is constituted by P only when certain requirements of manifest form are met. Such requirements involve having a phenomenal nature. Hence all perception is conscious. </w:t>
      </w:r>
      <w:r w:rsidRPr="00EE5BBF">
        <w:rPr>
          <w:rFonts w:asciiTheme="majorHAnsi" w:hAnsiTheme="majorHAnsi" w:cstheme="majorHAnsi"/>
        </w:rPr>
        <w:lastRenderedPageBreak/>
        <w:t>This reply is quite consistent with the existence of a psychological science of perception whose kinds can occur unconsciously. (477)</w:t>
      </w:r>
    </w:p>
    <w:p w14:paraId="0CCFA4F4" w14:textId="09750581" w:rsidR="00AE0322" w:rsidRPr="00EE5BBF" w:rsidRDefault="00AE0322" w:rsidP="00EE5BBF">
      <w:pPr>
        <w:snapToGrid w:val="0"/>
        <w:spacing w:line="480" w:lineRule="auto"/>
        <w:rPr>
          <w:rFonts w:asciiTheme="majorHAnsi" w:hAnsiTheme="majorHAnsi" w:cstheme="majorHAnsi"/>
        </w:rPr>
      </w:pPr>
    </w:p>
    <w:p w14:paraId="6960D2E5" w14:textId="41F8CE4E" w:rsidR="000B1473" w:rsidRPr="00EE5BBF" w:rsidRDefault="000B1473"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One might worry about the support for the view that the requirements of perception’s manifest form involve having a phenomenal nature. We wish to press a different point. The </w:t>
      </w:r>
      <w:r w:rsidR="00080D24" w:rsidRPr="00EE5BBF">
        <w:rPr>
          <w:rFonts w:asciiTheme="majorHAnsi" w:hAnsiTheme="majorHAnsi" w:cstheme="majorHAnsi"/>
        </w:rPr>
        <w:t>plausibility of</w:t>
      </w:r>
      <w:r w:rsidRPr="00EE5BBF">
        <w:rPr>
          <w:rFonts w:asciiTheme="majorHAnsi" w:hAnsiTheme="majorHAnsi" w:cstheme="majorHAnsi"/>
        </w:rPr>
        <w:t xml:space="preserve"> th</w:t>
      </w:r>
      <w:r w:rsidR="00080D24" w:rsidRPr="00EE5BBF">
        <w:rPr>
          <w:rFonts w:asciiTheme="majorHAnsi" w:hAnsiTheme="majorHAnsi" w:cstheme="majorHAnsi"/>
        </w:rPr>
        <w:t>e manifest kind view may turn</w:t>
      </w:r>
      <w:r w:rsidRPr="00EE5BBF">
        <w:rPr>
          <w:rFonts w:asciiTheme="majorHAnsi" w:hAnsiTheme="majorHAnsi" w:cstheme="majorHAnsi"/>
        </w:rPr>
        <w:t xml:space="preserve"> in part on whether perception is</w:t>
      </w:r>
      <w:r w:rsidR="00080D24" w:rsidRPr="00EE5BBF">
        <w:rPr>
          <w:rFonts w:asciiTheme="majorHAnsi" w:hAnsiTheme="majorHAnsi" w:cstheme="majorHAnsi"/>
        </w:rPr>
        <w:t xml:space="preserve"> </w:t>
      </w:r>
      <w:r w:rsidR="00080D24" w:rsidRPr="00EE5BBF">
        <w:rPr>
          <w:rFonts w:asciiTheme="majorHAnsi" w:hAnsiTheme="majorHAnsi" w:cstheme="majorHAnsi"/>
          <w:i/>
          <w:iCs/>
        </w:rPr>
        <w:t>special</w:t>
      </w:r>
      <w:r w:rsidR="00E67654" w:rsidRPr="00EE5BBF">
        <w:rPr>
          <w:rFonts w:asciiTheme="majorHAnsi" w:hAnsiTheme="majorHAnsi" w:cstheme="majorHAnsi"/>
        </w:rPr>
        <w:t xml:space="preserve">, </w:t>
      </w:r>
      <w:r w:rsidRPr="00EE5BBF">
        <w:rPr>
          <w:rFonts w:asciiTheme="majorHAnsi" w:hAnsiTheme="majorHAnsi" w:cstheme="majorHAnsi"/>
        </w:rPr>
        <w:t>as Phillips suggests</w:t>
      </w:r>
      <w:r w:rsidR="00901AA4" w:rsidRPr="00EE5BBF">
        <w:rPr>
          <w:rFonts w:asciiTheme="majorHAnsi" w:hAnsiTheme="majorHAnsi" w:cstheme="majorHAnsi"/>
        </w:rPr>
        <w:t xml:space="preserve"> (2018a, 476)</w:t>
      </w:r>
      <w:r w:rsidR="00E67654" w:rsidRPr="00EE5BBF">
        <w:rPr>
          <w:rFonts w:asciiTheme="majorHAnsi" w:hAnsiTheme="majorHAnsi" w:cstheme="majorHAnsi"/>
        </w:rPr>
        <w:t xml:space="preserve">, in that it </w:t>
      </w:r>
      <w:r w:rsidR="009A2664" w:rsidRPr="00EE5BBF">
        <w:rPr>
          <w:rFonts w:asciiTheme="majorHAnsi" w:hAnsiTheme="majorHAnsi" w:cstheme="majorHAnsi"/>
        </w:rPr>
        <w:t>fails to have</w:t>
      </w:r>
      <w:r w:rsidR="00E67654" w:rsidRPr="00EE5BBF">
        <w:rPr>
          <w:rFonts w:asciiTheme="majorHAnsi" w:hAnsiTheme="majorHAnsi" w:cstheme="majorHAnsi"/>
        </w:rPr>
        <w:t xml:space="preserve"> an underlying hidden nature not already worn ‘on its sleeve’ (475)</w:t>
      </w:r>
      <w:r w:rsidR="00080D24" w:rsidRPr="00EE5BBF">
        <w:rPr>
          <w:rFonts w:asciiTheme="majorHAnsi" w:hAnsiTheme="majorHAnsi" w:cstheme="majorHAnsi"/>
        </w:rPr>
        <w:t>.</w:t>
      </w:r>
      <w:r w:rsidRPr="00EE5BBF">
        <w:rPr>
          <w:rFonts w:asciiTheme="majorHAnsi" w:hAnsiTheme="majorHAnsi" w:cstheme="majorHAnsi"/>
        </w:rPr>
        <w:t xml:space="preserve"> </w:t>
      </w:r>
      <w:r w:rsidR="00866E05" w:rsidRPr="00EE5BBF">
        <w:rPr>
          <w:rFonts w:asciiTheme="majorHAnsi" w:hAnsiTheme="majorHAnsi" w:cstheme="majorHAnsi"/>
        </w:rPr>
        <w:t>Some questions</w:t>
      </w:r>
      <w:r w:rsidRPr="00EE5BBF">
        <w:rPr>
          <w:rFonts w:asciiTheme="majorHAnsi" w:hAnsiTheme="majorHAnsi" w:cstheme="majorHAnsi"/>
        </w:rPr>
        <w:t>: is perception alone special, or is cognition special? Is action special? Ca</w:t>
      </w:r>
      <w:r w:rsidR="00A854C7" w:rsidRPr="00EE5BBF">
        <w:rPr>
          <w:rFonts w:asciiTheme="majorHAnsi" w:hAnsiTheme="majorHAnsi" w:cstheme="majorHAnsi"/>
        </w:rPr>
        <w:t>n</w:t>
      </w:r>
      <w:r w:rsidRPr="00EE5BBF">
        <w:rPr>
          <w:rFonts w:asciiTheme="majorHAnsi" w:hAnsiTheme="majorHAnsi" w:cstheme="majorHAnsi"/>
        </w:rPr>
        <w:t xml:space="preserve"> we theorize about the nature of perception without theorizing about other psychological capacities?</w:t>
      </w:r>
    </w:p>
    <w:p w14:paraId="524059CA" w14:textId="4A21C36C" w:rsidR="004A073F" w:rsidRPr="00EE5BBF" w:rsidRDefault="00A854C7" w:rsidP="00EE5BBF">
      <w:pPr>
        <w:snapToGrid w:val="0"/>
        <w:spacing w:line="480" w:lineRule="auto"/>
        <w:ind w:firstLine="720"/>
        <w:rPr>
          <w:rFonts w:asciiTheme="majorHAnsi" w:hAnsiTheme="majorHAnsi" w:cstheme="majorHAnsi"/>
        </w:rPr>
      </w:pPr>
      <w:r w:rsidRPr="00EE5BBF">
        <w:rPr>
          <w:rFonts w:asciiTheme="majorHAnsi" w:hAnsiTheme="majorHAnsi" w:cstheme="majorHAnsi"/>
        </w:rPr>
        <w:t>W</w:t>
      </w:r>
      <w:r w:rsidR="000230B4" w:rsidRPr="00EE5BBF">
        <w:rPr>
          <w:rFonts w:asciiTheme="majorHAnsi" w:hAnsiTheme="majorHAnsi" w:cstheme="majorHAnsi"/>
        </w:rPr>
        <w:t>e have illuminated the sense in which a view of perception depends upon ideas about agency. In particular, in order to understand what kinds of states qualify as perceptual, one needs to understand the nature of central coordinating agency. And so it seems that the proponent of a view that perception is a manifest kind is taking on commitments that go beyond the nature of perception.</w:t>
      </w:r>
      <w:r w:rsidR="009A2664" w:rsidRPr="00EE5BBF">
        <w:rPr>
          <w:rFonts w:asciiTheme="majorHAnsi" w:hAnsiTheme="majorHAnsi" w:cstheme="majorHAnsi"/>
        </w:rPr>
        <w:t xml:space="preserve"> W</w:t>
      </w:r>
      <w:r w:rsidR="000230B4" w:rsidRPr="00EE5BBF">
        <w:rPr>
          <w:rFonts w:asciiTheme="majorHAnsi" w:hAnsiTheme="majorHAnsi" w:cstheme="majorHAnsi"/>
        </w:rPr>
        <w:t xml:space="preserve">e have articulated a perspective on central coordinating agency. </w:t>
      </w:r>
      <w:r w:rsidRPr="00EE5BBF">
        <w:rPr>
          <w:rFonts w:asciiTheme="majorHAnsi" w:hAnsiTheme="majorHAnsi" w:cstheme="majorHAnsi"/>
        </w:rPr>
        <w:t xml:space="preserve">We do not know whether central coordinating agency is a natural kind, but it is not plausible that it is a manifest kind. Phillips does not go so far as to claim that perception essentially involves links to central coordinating agency – the link he posits is evidential. </w:t>
      </w:r>
      <w:r w:rsidR="004A073F" w:rsidRPr="00EE5BBF">
        <w:rPr>
          <w:rFonts w:asciiTheme="majorHAnsi" w:hAnsiTheme="majorHAnsi" w:cstheme="majorHAnsi"/>
        </w:rPr>
        <w:t xml:space="preserve">But even so, this link undermines the claim that ‘perception lacks a hidden, underlying nature’ (2018a, 476). For in some cases the best way to tell whether a state is perceptual is to examine its links to something that does have </w:t>
      </w:r>
      <w:r w:rsidR="009A2664" w:rsidRPr="00EE5BBF">
        <w:rPr>
          <w:rFonts w:asciiTheme="majorHAnsi" w:hAnsiTheme="majorHAnsi" w:cstheme="majorHAnsi"/>
        </w:rPr>
        <w:t xml:space="preserve">such </w:t>
      </w:r>
      <w:r w:rsidR="004A073F" w:rsidRPr="00EE5BBF">
        <w:rPr>
          <w:rFonts w:asciiTheme="majorHAnsi" w:hAnsiTheme="majorHAnsi" w:cstheme="majorHAnsi"/>
        </w:rPr>
        <w:t>an underlying nature, namely, central coordinating agency.</w:t>
      </w:r>
    </w:p>
    <w:p w14:paraId="55164EDA" w14:textId="7317CA38" w:rsidR="00D92968" w:rsidRPr="00EE5BBF" w:rsidRDefault="00A854C7" w:rsidP="00EE5BBF">
      <w:pPr>
        <w:snapToGrid w:val="0"/>
        <w:spacing w:line="480" w:lineRule="auto"/>
        <w:ind w:firstLine="720"/>
        <w:rPr>
          <w:rFonts w:asciiTheme="majorHAnsi" w:hAnsiTheme="majorHAnsi" w:cstheme="majorHAnsi"/>
        </w:rPr>
      </w:pPr>
      <w:r w:rsidRPr="00EE5BBF">
        <w:rPr>
          <w:rFonts w:asciiTheme="majorHAnsi" w:hAnsiTheme="majorHAnsi" w:cstheme="majorHAnsi"/>
        </w:rPr>
        <w:lastRenderedPageBreak/>
        <w:t xml:space="preserve">A second issue is closely related. We have offered an explication of attributability to the individual, and it has done work in our argumentation. But </w:t>
      </w:r>
      <w:r w:rsidR="000230B4" w:rsidRPr="00EE5BBF">
        <w:rPr>
          <w:rFonts w:asciiTheme="majorHAnsi" w:hAnsiTheme="majorHAnsi" w:cstheme="majorHAnsi"/>
        </w:rPr>
        <w:t>w</w:t>
      </w:r>
      <w:r w:rsidR="00D92968" w:rsidRPr="00EE5BBF">
        <w:rPr>
          <w:rFonts w:asciiTheme="majorHAnsi" w:hAnsiTheme="majorHAnsi" w:cstheme="majorHAnsi"/>
        </w:rPr>
        <w:t xml:space="preserve">e are open to the possibility that </w:t>
      </w:r>
      <w:r w:rsidR="009A2664" w:rsidRPr="00EE5BBF">
        <w:rPr>
          <w:rFonts w:asciiTheme="majorHAnsi" w:hAnsiTheme="majorHAnsi" w:cstheme="majorHAnsi"/>
        </w:rPr>
        <w:t xml:space="preserve">there are </w:t>
      </w:r>
      <w:r w:rsidR="00D92968" w:rsidRPr="00EE5BBF">
        <w:rPr>
          <w:rFonts w:asciiTheme="majorHAnsi" w:hAnsiTheme="majorHAnsi" w:cstheme="majorHAnsi"/>
        </w:rPr>
        <w:t>other fruitful explications of attributability, or indeed, of availability to central coordinating agency</w:t>
      </w:r>
      <w:r w:rsidR="00C62429">
        <w:rPr>
          <w:rFonts w:asciiTheme="majorHAnsi" w:hAnsiTheme="majorHAnsi" w:cstheme="majorHAnsi"/>
        </w:rPr>
        <w:t xml:space="preserve"> (see, e.g., Buehler 201</w:t>
      </w:r>
      <w:r w:rsidR="00A647FB">
        <w:rPr>
          <w:rFonts w:asciiTheme="majorHAnsi" w:hAnsiTheme="majorHAnsi" w:cstheme="majorHAnsi"/>
        </w:rPr>
        <w:t>9</w:t>
      </w:r>
      <w:r w:rsidR="00C62429">
        <w:rPr>
          <w:rFonts w:asciiTheme="majorHAnsi" w:hAnsiTheme="majorHAnsi" w:cstheme="majorHAnsi"/>
        </w:rPr>
        <w:t>)</w:t>
      </w:r>
      <w:r w:rsidR="00D92968" w:rsidRPr="00EE5BBF">
        <w:rPr>
          <w:rFonts w:asciiTheme="majorHAnsi" w:hAnsiTheme="majorHAnsi" w:cstheme="majorHAnsi"/>
        </w:rPr>
        <w:t>. This raises the possibility that on some explications of attributability, or of availability to central coordinating agency, an unconscious state qualifies, while on other explications, the same state fails to qualify. And that pushes one to accept the possibility that the same state-type could be classified as perceptual by one theorist and as sub-perceptual by another theorist, even though both theorists are working with fruitful and plausible understandings of what it is that makes a state genuinely perceptual.</w:t>
      </w:r>
    </w:p>
    <w:p w14:paraId="53DBD9D6" w14:textId="4D2B47C5" w:rsidR="00D92968" w:rsidRPr="00EE5BBF" w:rsidRDefault="00D92968"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Phillips is aware of the situation. We have already seen that he </w:t>
      </w:r>
      <w:r w:rsidR="009D383F" w:rsidRPr="00EE5BBF">
        <w:rPr>
          <w:rFonts w:asciiTheme="majorHAnsi" w:hAnsiTheme="majorHAnsi" w:cstheme="majorHAnsi"/>
        </w:rPr>
        <w:t>sets aside</w:t>
      </w:r>
      <w:r w:rsidRPr="00EE5BBF">
        <w:rPr>
          <w:rFonts w:asciiTheme="majorHAnsi" w:hAnsiTheme="majorHAnsi" w:cstheme="majorHAnsi"/>
        </w:rPr>
        <w:t xml:space="preserve"> Evans’s understanding of attributability to avoid begging the question regarding unconscious perception. Now consider two interesting points Phillips acknowledges in a footnote (2018</w:t>
      </w:r>
      <w:r w:rsidR="0083496A" w:rsidRPr="00EE5BBF">
        <w:rPr>
          <w:rFonts w:asciiTheme="majorHAnsi" w:hAnsiTheme="majorHAnsi" w:cstheme="majorHAnsi"/>
        </w:rPr>
        <w:t>a</w:t>
      </w:r>
      <w:r w:rsidRPr="00EE5BBF">
        <w:rPr>
          <w:rFonts w:asciiTheme="majorHAnsi" w:hAnsiTheme="majorHAnsi" w:cstheme="majorHAnsi"/>
        </w:rPr>
        <w:t>, fn. 45). First, Burge</w:t>
      </w:r>
      <w:r w:rsidR="00D01DB6" w:rsidRPr="00EE5BBF">
        <w:rPr>
          <w:rFonts w:asciiTheme="majorHAnsi" w:hAnsiTheme="majorHAnsi" w:cstheme="majorHAnsi"/>
        </w:rPr>
        <w:t xml:space="preserve"> (2010)</w:t>
      </w:r>
      <w:r w:rsidRPr="00EE5BBF">
        <w:rPr>
          <w:rFonts w:asciiTheme="majorHAnsi" w:hAnsiTheme="majorHAnsi" w:cstheme="majorHAnsi"/>
        </w:rPr>
        <w:t xml:space="preserve"> </w:t>
      </w:r>
      <w:r w:rsidR="009A2664" w:rsidRPr="00EE5BBF">
        <w:rPr>
          <w:rFonts w:asciiTheme="majorHAnsi" w:hAnsiTheme="majorHAnsi" w:cstheme="majorHAnsi"/>
        </w:rPr>
        <w:t xml:space="preserve">indicates that he </w:t>
      </w:r>
      <w:r w:rsidR="00D01DB6" w:rsidRPr="00EE5BBF">
        <w:rPr>
          <w:rFonts w:asciiTheme="majorHAnsi" w:hAnsiTheme="majorHAnsi" w:cstheme="majorHAnsi"/>
        </w:rPr>
        <w:t>rejects</w:t>
      </w:r>
      <w:r w:rsidRPr="00EE5BBF">
        <w:rPr>
          <w:rFonts w:asciiTheme="majorHAnsi" w:hAnsiTheme="majorHAnsi" w:cstheme="majorHAnsi"/>
        </w:rPr>
        <w:t xml:space="preserve"> what we have called Idea Two</w:t>
      </w:r>
      <w:r w:rsidR="00D01DB6" w:rsidRPr="00EE5BBF">
        <w:rPr>
          <w:rFonts w:asciiTheme="majorHAnsi" w:hAnsiTheme="majorHAnsi" w:cstheme="majorHAnsi"/>
        </w:rPr>
        <w:t xml:space="preserve"> (335, fn.62)</w:t>
      </w:r>
      <w:r w:rsidRPr="00EE5BBF">
        <w:rPr>
          <w:rFonts w:asciiTheme="majorHAnsi" w:hAnsiTheme="majorHAnsi" w:cstheme="majorHAnsi"/>
        </w:rPr>
        <w:t xml:space="preserve">, rendering a </w:t>
      </w:r>
      <w:proofErr w:type="spellStart"/>
      <w:r w:rsidRPr="00EE5BBF">
        <w:rPr>
          <w:rFonts w:asciiTheme="majorHAnsi" w:hAnsiTheme="majorHAnsi" w:cstheme="majorHAnsi"/>
        </w:rPr>
        <w:t>Burgean</w:t>
      </w:r>
      <w:proofErr w:type="spellEnd"/>
      <w:r w:rsidRPr="00EE5BBF">
        <w:rPr>
          <w:rFonts w:asciiTheme="majorHAnsi" w:hAnsiTheme="majorHAnsi" w:cstheme="majorHAnsi"/>
        </w:rPr>
        <w:t xml:space="preserve"> explication of attributability not dependent upon guidance, and thus in many cases weaker than Phillips’s. Second, Bayne (2013) offers an explication of attributability based upon information integration that seems even stronger than Phillips’s. Bayne’s is ‘one which would rule out many representations – including even those implicated in familiar cases of blindsight – from counting as individually attributable’ (Phillips 2018</w:t>
      </w:r>
      <w:r w:rsidR="0083496A" w:rsidRPr="00EE5BBF">
        <w:rPr>
          <w:rFonts w:asciiTheme="majorHAnsi" w:hAnsiTheme="majorHAnsi" w:cstheme="majorHAnsi"/>
        </w:rPr>
        <w:t>a</w:t>
      </w:r>
      <w:r w:rsidRPr="00EE5BBF">
        <w:rPr>
          <w:rFonts w:asciiTheme="majorHAnsi" w:hAnsiTheme="majorHAnsi" w:cstheme="majorHAnsi"/>
        </w:rPr>
        <w:t>, 499).</w:t>
      </w:r>
    </w:p>
    <w:p w14:paraId="3440BC03" w14:textId="77777777" w:rsidR="00D92968" w:rsidRPr="00EE5BBF" w:rsidRDefault="00D92968" w:rsidP="00EE5BBF">
      <w:pPr>
        <w:snapToGrid w:val="0"/>
        <w:spacing w:line="480" w:lineRule="auto"/>
        <w:ind w:firstLine="720"/>
        <w:rPr>
          <w:rFonts w:asciiTheme="majorHAnsi" w:hAnsiTheme="majorHAnsi" w:cstheme="majorHAnsi"/>
          <w:color w:val="000000" w:themeColor="text1"/>
        </w:rPr>
      </w:pPr>
      <w:r w:rsidRPr="00EE5BBF">
        <w:rPr>
          <w:rFonts w:asciiTheme="majorHAnsi" w:hAnsiTheme="majorHAnsi" w:cstheme="majorHAnsi"/>
        </w:rPr>
        <w:t xml:space="preserve">What should we say? </w:t>
      </w:r>
      <w:r w:rsidRPr="00EE5BBF">
        <w:rPr>
          <w:rFonts w:asciiTheme="majorHAnsi" w:hAnsiTheme="majorHAnsi" w:cstheme="majorHAnsi"/>
          <w:color w:val="000000" w:themeColor="text1"/>
        </w:rPr>
        <w:t>Phillips is invoking a notion that is supposed to do the work of blocking inferences to the existence of unconscious perception. But it seems there is significant disagreement as to what this notion amounts to. One may be tempted to agree with Block.</w:t>
      </w:r>
    </w:p>
    <w:p w14:paraId="32798DB1" w14:textId="77777777" w:rsidR="00D92968" w:rsidRPr="00EE5BBF" w:rsidRDefault="00D92968" w:rsidP="00EE5BBF">
      <w:pPr>
        <w:snapToGrid w:val="0"/>
        <w:spacing w:line="480" w:lineRule="auto"/>
        <w:rPr>
          <w:rFonts w:asciiTheme="majorHAnsi" w:hAnsiTheme="majorHAnsi" w:cstheme="majorHAnsi"/>
          <w:color w:val="000000" w:themeColor="text1"/>
        </w:rPr>
      </w:pPr>
    </w:p>
    <w:p w14:paraId="7C3D8787" w14:textId="39C79BD9" w:rsidR="00D92968" w:rsidRPr="00EE5BBF" w:rsidRDefault="00D92968" w:rsidP="00EE5BBF">
      <w:pPr>
        <w:snapToGrid w:val="0"/>
        <w:spacing w:line="480" w:lineRule="auto"/>
        <w:ind w:left="720"/>
        <w:rPr>
          <w:rFonts w:asciiTheme="majorHAnsi" w:hAnsiTheme="majorHAnsi" w:cstheme="majorHAnsi"/>
          <w:color w:val="000000" w:themeColor="text1"/>
        </w:rPr>
      </w:pPr>
      <w:r w:rsidRPr="00EE5BBF">
        <w:rPr>
          <w:rFonts w:asciiTheme="majorHAnsi" w:hAnsiTheme="majorHAnsi" w:cstheme="majorHAnsi"/>
          <w:color w:val="000000" w:themeColor="text1"/>
        </w:rPr>
        <w:lastRenderedPageBreak/>
        <w:t>W</w:t>
      </w:r>
      <w:proofErr w:type="spellStart"/>
      <w:r w:rsidRPr="00EE5BBF">
        <w:rPr>
          <w:rFonts w:asciiTheme="majorHAnsi" w:hAnsiTheme="majorHAnsi" w:cstheme="majorHAnsi"/>
          <w:color w:val="000000" w:themeColor="text1"/>
          <w:lang w:val="en-US"/>
        </w:rPr>
        <w:t>hil</w:t>
      </w:r>
      <w:r w:rsidR="00A854C7" w:rsidRPr="00EE5BBF">
        <w:rPr>
          <w:rFonts w:asciiTheme="majorHAnsi" w:hAnsiTheme="majorHAnsi" w:cstheme="majorHAnsi"/>
          <w:color w:val="000000" w:themeColor="text1"/>
          <w:lang w:val="en-US"/>
        </w:rPr>
        <w:t>e</w:t>
      </w:r>
      <w:proofErr w:type="spellEnd"/>
      <w:r w:rsidRPr="00EE5BBF">
        <w:rPr>
          <w:rFonts w:asciiTheme="majorHAnsi" w:hAnsiTheme="majorHAnsi" w:cstheme="majorHAnsi"/>
          <w:color w:val="000000" w:themeColor="text1"/>
          <w:lang w:val="en-US"/>
        </w:rPr>
        <w:t xml:space="preserve"> there are clear cases of sub-personal representations (such as gastrointestinal representations) and personal representations (e.g., conscious perceptions), many if not most cases of interest are indeterminate and there is no accepted characterization of the difference. Every proposal that has been made for what the personal/sub-personal distinction comes to has an air of postulation</w:t>
      </w:r>
      <w:r w:rsidRPr="00EE5BBF">
        <w:rPr>
          <w:rFonts w:asciiTheme="majorHAnsi" w:hAnsiTheme="majorHAnsi" w:cstheme="majorHAnsi"/>
          <w:color w:val="000000" w:themeColor="text1"/>
        </w:rPr>
        <w:t>.</w:t>
      </w:r>
      <w:r w:rsidRPr="00EE5BBF">
        <w:rPr>
          <w:rFonts w:asciiTheme="majorHAnsi" w:hAnsiTheme="majorHAnsi" w:cstheme="majorHAnsi"/>
          <w:color w:val="000000" w:themeColor="text1"/>
          <w:lang w:val="en-US"/>
        </w:rPr>
        <w:t xml:space="preserve"> (</w:t>
      </w:r>
      <w:r w:rsidRPr="00EE5BBF">
        <w:rPr>
          <w:rFonts w:asciiTheme="majorHAnsi" w:hAnsiTheme="majorHAnsi" w:cstheme="majorHAnsi"/>
          <w:color w:val="000000" w:themeColor="text1"/>
        </w:rPr>
        <w:t xml:space="preserve">Peters et al. 2017, </w:t>
      </w:r>
      <w:r w:rsidRPr="00EE5BBF">
        <w:rPr>
          <w:rFonts w:asciiTheme="majorHAnsi" w:hAnsiTheme="majorHAnsi" w:cstheme="majorHAnsi"/>
          <w:color w:val="000000" w:themeColor="text1"/>
          <w:lang w:val="en-US"/>
        </w:rPr>
        <w:t>8)</w:t>
      </w:r>
    </w:p>
    <w:p w14:paraId="5F854A24" w14:textId="77777777" w:rsidR="00D92968" w:rsidRPr="00EE5BBF" w:rsidRDefault="00D92968" w:rsidP="00EE5BBF">
      <w:pPr>
        <w:snapToGrid w:val="0"/>
        <w:spacing w:line="480" w:lineRule="auto"/>
        <w:rPr>
          <w:rFonts w:asciiTheme="majorHAnsi" w:hAnsiTheme="majorHAnsi" w:cstheme="majorHAnsi"/>
          <w:color w:val="000000" w:themeColor="text1"/>
        </w:rPr>
      </w:pPr>
    </w:p>
    <w:p w14:paraId="177A29E9" w14:textId="77777777" w:rsidR="00D92968" w:rsidRPr="00EE5BBF" w:rsidRDefault="00D92968" w:rsidP="00EE5BBF">
      <w:pPr>
        <w:snapToGrid w:val="0"/>
        <w:spacing w:line="480" w:lineRule="auto"/>
        <w:ind w:firstLine="720"/>
        <w:rPr>
          <w:rFonts w:asciiTheme="majorHAnsi" w:hAnsiTheme="majorHAnsi" w:cstheme="majorHAnsi"/>
        </w:rPr>
      </w:pPr>
      <w:r w:rsidRPr="00EE5BBF">
        <w:rPr>
          <w:rFonts w:asciiTheme="majorHAnsi" w:hAnsiTheme="majorHAnsi" w:cstheme="majorHAnsi"/>
          <w:color w:val="000000" w:themeColor="text1"/>
        </w:rPr>
        <w:t xml:space="preserve">Is this whole dispute </w:t>
      </w:r>
      <w:r w:rsidRPr="00EE5BBF">
        <w:rPr>
          <w:rFonts w:asciiTheme="majorHAnsi" w:hAnsiTheme="majorHAnsi" w:cstheme="majorHAnsi"/>
          <w:i/>
          <w:iCs/>
        </w:rPr>
        <w:t>merely verbal</w:t>
      </w:r>
      <w:r w:rsidRPr="00EE5BBF">
        <w:rPr>
          <w:rFonts w:asciiTheme="majorHAnsi" w:hAnsiTheme="majorHAnsi" w:cstheme="majorHAnsi"/>
        </w:rPr>
        <w:t>?</w:t>
      </w:r>
    </w:p>
    <w:p w14:paraId="44A69986" w14:textId="69BB8DFC" w:rsidR="00D92968" w:rsidRPr="00EE5BBF" w:rsidRDefault="00D92968" w:rsidP="00EE5BBF">
      <w:pPr>
        <w:snapToGrid w:val="0"/>
        <w:spacing w:line="480" w:lineRule="auto"/>
        <w:ind w:firstLine="720"/>
        <w:rPr>
          <w:rFonts w:asciiTheme="majorHAnsi" w:hAnsiTheme="majorHAnsi" w:cstheme="majorHAnsi"/>
        </w:rPr>
      </w:pPr>
      <w:r w:rsidRPr="00EE5BBF">
        <w:rPr>
          <w:rFonts w:asciiTheme="majorHAnsi" w:hAnsiTheme="majorHAnsi" w:cstheme="majorHAnsi"/>
        </w:rPr>
        <w:t xml:space="preserve">We would agree with Phillips that it is not. Certainly the dispute has several moving parts. </w:t>
      </w:r>
      <w:r w:rsidR="00A854C7" w:rsidRPr="00EE5BBF">
        <w:rPr>
          <w:rFonts w:asciiTheme="majorHAnsi" w:hAnsiTheme="majorHAnsi" w:cstheme="majorHAnsi"/>
        </w:rPr>
        <w:t xml:space="preserve">And </w:t>
      </w:r>
      <w:r w:rsidRPr="00EE5BBF">
        <w:rPr>
          <w:rFonts w:asciiTheme="majorHAnsi" w:hAnsiTheme="majorHAnsi" w:cstheme="majorHAnsi"/>
        </w:rPr>
        <w:t>it seems like a live possibility that there exist unconscious states the perceptual status of which depends upon some theorist’s explication. But in our view discovering the dependence relations would qualify as genuine philosophical progress. Once we see how an unconscious state-type is related to the features that factor in some explication of attributability, we will be in a better position to fit that state into broader accounts of perception or of sub-perceptual processing. And we will be in a better position to determine the suitability of this state to play roles in ancillary issues that give this debate so much punch – issues we mentioned in this paper’s first paragraph, like the epistemic role of perception, the functions of perception, and the functions of consciousness.</w:t>
      </w:r>
    </w:p>
    <w:p w14:paraId="7ADE6B04" w14:textId="4B48327F" w:rsidR="000230B4" w:rsidRPr="00EE5BBF" w:rsidRDefault="00D92968" w:rsidP="00EE5BBF">
      <w:pPr>
        <w:snapToGrid w:val="0"/>
        <w:spacing w:line="480" w:lineRule="auto"/>
        <w:ind w:firstLine="720"/>
        <w:rPr>
          <w:rFonts w:asciiTheme="majorHAnsi" w:hAnsiTheme="majorHAnsi" w:cstheme="majorHAnsi"/>
        </w:rPr>
      </w:pPr>
      <w:r w:rsidRPr="00EE5BBF">
        <w:rPr>
          <w:rFonts w:asciiTheme="majorHAnsi" w:hAnsiTheme="majorHAnsi" w:cstheme="majorHAnsi"/>
        </w:rPr>
        <w:t>Of course parts of this dispute could turn on disagreements that are merely verbal. We agree with Chalmers (201</w:t>
      </w:r>
      <w:r w:rsidR="002A4FB6" w:rsidRPr="00EE5BBF">
        <w:rPr>
          <w:rFonts w:asciiTheme="majorHAnsi" w:hAnsiTheme="majorHAnsi" w:cstheme="majorHAnsi"/>
        </w:rPr>
        <w:t>1</w:t>
      </w:r>
      <w:r w:rsidRPr="00EE5BBF">
        <w:rPr>
          <w:rFonts w:asciiTheme="majorHAnsi" w:hAnsiTheme="majorHAnsi" w:cstheme="majorHAnsi"/>
        </w:rPr>
        <w:t xml:space="preserve">) that discovery of verbal disputes – and discovery of the sources of verbal disputes – can in itself constitute philosophical progress. A benefit of clear explications of attributability, like the one we have developed here, is that we can understand what is at stake. For that reason we encourage those who find fault with our explication of attributability to offer </w:t>
      </w:r>
      <w:r w:rsidRPr="00EE5BBF">
        <w:rPr>
          <w:rFonts w:asciiTheme="majorHAnsi" w:hAnsiTheme="majorHAnsi" w:cstheme="majorHAnsi"/>
        </w:rPr>
        <w:lastRenderedPageBreak/>
        <w:t xml:space="preserve">their own. </w:t>
      </w:r>
      <w:r w:rsidR="009B436D" w:rsidRPr="00EE5BBF">
        <w:rPr>
          <w:rFonts w:asciiTheme="majorHAnsi" w:hAnsiTheme="majorHAnsi" w:cstheme="majorHAnsi"/>
        </w:rPr>
        <w:t xml:space="preserve">The governing attitude is Shakespearean: </w:t>
      </w:r>
      <w:r w:rsidR="00C2286E" w:rsidRPr="00EE5BBF">
        <w:rPr>
          <w:rFonts w:asciiTheme="majorHAnsi" w:hAnsiTheme="majorHAnsi" w:cstheme="majorHAnsi"/>
        </w:rPr>
        <w:t>L</w:t>
      </w:r>
      <w:r w:rsidRPr="00EE5BBF">
        <w:rPr>
          <w:rFonts w:asciiTheme="majorHAnsi" w:hAnsiTheme="majorHAnsi" w:cstheme="majorHAnsi"/>
        </w:rPr>
        <w:t>et us not to the marriage of true minds admit impediments.</w:t>
      </w:r>
    </w:p>
    <w:p w14:paraId="74F227D9" w14:textId="01212503" w:rsidR="000230B4" w:rsidRPr="000727FA" w:rsidRDefault="000230B4" w:rsidP="00EE5BBF">
      <w:pPr>
        <w:snapToGrid w:val="0"/>
        <w:spacing w:after="100" w:afterAutospacing="1" w:line="480" w:lineRule="auto"/>
        <w:rPr>
          <w:rFonts w:asciiTheme="majorHAnsi" w:hAnsiTheme="majorHAnsi" w:cstheme="majorHAnsi"/>
        </w:rPr>
      </w:pPr>
    </w:p>
    <w:p w14:paraId="5FF72548" w14:textId="77777777" w:rsidR="007F35A7" w:rsidRDefault="00DA0F1F" w:rsidP="007F35A7">
      <w:pPr>
        <w:snapToGrid w:val="0"/>
        <w:spacing w:after="100" w:afterAutospacing="1" w:line="480" w:lineRule="auto"/>
        <w:rPr>
          <w:rFonts w:asciiTheme="majorHAnsi" w:hAnsiTheme="majorHAnsi" w:cstheme="majorHAnsi"/>
        </w:rPr>
      </w:pPr>
      <w:r w:rsidRPr="00EE5BBF">
        <w:rPr>
          <w:rFonts w:asciiTheme="majorHAnsi" w:hAnsiTheme="majorHAnsi" w:cstheme="majorHAnsi"/>
          <w:b/>
          <w:bCs/>
        </w:rPr>
        <w:t>Funding</w:t>
      </w:r>
    </w:p>
    <w:p w14:paraId="197AEA71" w14:textId="53C35594" w:rsidR="007F35A7" w:rsidRPr="007F35A7" w:rsidRDefault="00B84DB9" w:rsidP="00B84DB9">
      <w:pPr>
        <w:spacing w:line="480" w:lineRule="auto"/>
        <w:rPr>
          <w:rFonts w:asciiTheme="majorHAnsi" w:hAnsiTheme="majorHAnsi" w:cstheme="majorHAnsi"/>
        </w:rPr>
      </w:pPr>
      <w:r w:rsidRPr="00B84DB9">
        <w:rPr>
          <w:rFonts w:asciiTheme="majorHAnsi" w:hAnsiTheme="majorHAnsi" w:cstheme="majorHAnsi"/>
        </w:rPr>
        <w:t xml:space="preserve">Joshua Shepherd acknowledges (with thanks) funds from European Research Council Starting Grant 757698, awarded under the Horizon 2020 Programme for Research and Innovation, as well as a fellowship from the Canadian Institute for Advanced Research’s </w:t>
      </w:r>
      <w:proofErr w:type="spellStart"/>
      <w:r w:rsidRPr="00B84DB9">
        <w:rPr>
          <w:rFonts w:asciiTheme="majorHAnsi" w:hAnsiTheme="majorHAnsi" w:cstheme="majorHAnsi"/>
        </w:rPr>
        <w:t>Azrieli</w:t>
      </w:r>
      <w:proofErr w:type="spellEnd"/>
      <w:r w:rsidRPr="00B84DB9">
        <w:rPr>
          <w:rFonts w:asciiTheme="majorHAnsi" w:hAnsiTheme="majorHAnsi" w:cstheme="majorHAnsi"/>
        </w:rPr>
        <w:t xml:space="preserve"> Global Scholar programme, and the Brain, Mind, and Consciousness program.</w:t>
      </w:r>
      <w:r>
        <w:rPr>
          <w:rFonts w:asciiTheme="majorHAnsi" w:hAnsiTheme="majorHAnsi" w:cstheme="majorHAnsi"/>
        </w:rPr>
        <w:t xml:space="preserve"> </w:t>
      </w:r>
      <w:proofErr w:type="spellStart"/>
      <w:r w:rsidR="007F35A7" w:rsidRPr="007F35A7">
        <w:rPr>
          <w:rFonts w:asciiTheme="majorHAnsi" w:hAnsiTheme="majorHAnsi" w:cstheme="majorHAnsi"/>
          <w:color w:val="333333"/>
          <w:shd w:val="clear" w:color="auto" w:fill="FFFFFF"/>
        </w:rPr>
        <w:t>Myrto</w:t>
      </w:r>
      <w:proofErr w:type="spellEnd"/>
      <w:r w:rsidR="007F35A7" w:rsidRPr="007F35A7">
        <w:rPr>
          <w:rFonts w:asciiTheme="majorHAnsi" w:hAnsiTheme="majorHAnsi" w:cstheme="majorHAnsi"/>
          <w:color w:val="333333"/>
          <w:shd w:val="clear" w:color="auto" w:fill="FFFFFF"/>
        </w:rPr>
        <w:t xml:space="preserve"> </w:t>
      </w:r>
      <w:proofErr w:type="spellStart"/>
      <w:r w:rsidR="007F35A7" w:rsidRPr="007F35A7">
        <w:rPr>
          <w:rFonts w:asciiTheme="majorHAnsi" w:hAnsiTheme="majorHAnsi" w:cstheme="majorHAnsi"/>
          <w:color w:val="333333"/>
          <w:shd w:val="clear" w:color="auto" w:fill="FFFFFF"/>
        </w:rPr>
        <w:t>Mylopoulos</w:t>
      </w:r>
      <w:proofErr w:type="spellEnd"/>
      <w:r w:rsidR="007F35A7" w:rsidRPr="007F35A7">
        <w:rPr>
          <w:rFonts w:asciiTheme="majorHAnsi" w:hAnsiTheme="majorHAnsi" w:cstheme="majorHAnsi"/>
          <w:color w:val="333333"/>
          <w:shd w:val="clear" w:color="auto" w:fill="FFFFFF"/>
        </w:rPr>
        <w:t xml:space="preserve"> is supported in part by funding from the Social Sciences and Humanities Research Council </w:t>
      </w:r>
      <w:r w:rsidR="007F35A7">
        <w:rPr>
          <w:rFonts w:asciiTheme="majorHAnsi" w:hAnsiTheme="majorHAnsi" w:cstheme="majorHAnsi"/>
          <w:color w:val="333333"/>
          <w:shd w:val="clear" w:color="auto" w:fill="FFFFFF"/>
        </w:rPr>
        <w:t xml:space="preserve">of Canada </w:t>
      </w:r>
      <w:r w:rsidR="007F35A7" w:rsidRPr="007F35A7">
        <w:rPr>
          <w:rFonts w:asciiTheme="majorHAnsi" w:hAnsiTheme="majorHAnsi" w:cstheme="majorHAnsi"/>
          <w:color w:val="333333"/>
          <w:shd w:val="clear" w:color="auto" w:fill="FFFFFF"/>
        </w:rPr>
        <w:t>(Grant No. 430-2017-00811).</w:t>
      </w:r>
    </w:p>
    <w:p w14:paraId="6E1CEE9D" w14:textId="66FAF2AC" w:rsidR="00DA0F1F" w:rsidRPr="00EE5BBF" w:rsidRDefault="00DA0F1F" w:rsidP="00EE5BBF">
      <w:pPr>
        <w:snapToGrid w:val="0"/>
        <w:spacing w:after="100" w:afterAutospacing="1" w:line="480" w:lineRule="auto"/>
        <w:rPr>
          <w:rFonts w:asciiTheme="majorHAnsi" w:hAnsiTheme="majorHAnsi" w:cstheme="majorHAnsi"/>
        </w:rPr>
      </w:pPr>
    </w:p>
    <w:p w14:paraId="443C9138" w14:textId="07B6E623" w:rsidR="00DA0F1F" w:rsidRPr="000727FA" w:rsidRDefault="00DA0F1F" w:rsidP="00EE5BBF">
      <w:pPr>
        <w:snapToGrid w:val="0"/>
        <w:spacing w:after="100" w:afterAutospacing="1" w:line="480" w:lineRule="auto"/>
        <w:rPr>
          <w:rFonts w:asciiTheme="majorHAnsi" w:hAnsiTheme="majorHAnsi" w:cstheme="majorHAnsi"/>
        </w:rPr>
      </w:pPr>
      <w:r w:rsidRPr="00EE5BBF">
        <w:rPr>
          <w:rFonts w:asciiTheme="majorHAnsi" w:hAnsiTheme="majorHAnsi" w:cstheme="majorHAnsi"/>
          <w:b/>
          <w:bCs/>
        </w:rPr>
        <w:t>Acknowledgements</w:t>
      </w:r>
    </w:p>
    <w:p w14:paraId="7A5900CB" w14:textId="7163923D" w:rsidR="00DA0F1F" w:rsidRPr="000727FA" w:rsidRDefault="007F35A7" w:rsidP="00EE5BBF">
      <w:pPr>
        <w:snapToGrid w:val="0"/>
        <w:spacing w:after="100" w:afterAutospacing="1" w:line="480" w:lineRule="auto"/>
        <w:rPr>
          <w:rFonts w:asciiTheme="majorHAnsi" w:hAnsiTheme="majorHAnsi" w:cstheme="majorHAnsi"/>
        </w:rPr>
      </w:pPr>
      <w:r>
        <w:rPr>
          <w:rFonts w:asciiTheme="majorHAnsi" w:hAnsiTheme="majorHAnsi" w:cstheme="majorHAnsi"/>
        </w:rPr>
        <w:t xml:space="preserve">We wish to thank </w:t>
      </w:r>
      <w:r w:rsidR="00B84DB9">
        <w:rPr>
          <w:rFonts w:asciiTheme="majorHAnsi" w:hAnsiTheme="majorHAnsi" w:cstheme="majorHAnsi"/>
        </w:rPr>
        <w:t xml:space="preserve">a perceptive referee, and </w:t>
      </w:r>
      <w:r>
        <w:rPr>
          <w:rFonts w:asciiTheme="majorHAnsi" w:hAnsiTheme="majorHAnsi" w:cstheme="majorHAnsi"/>
        </w:rPr>
        <w:t xml:space="preserve">Ian Phillips for helpful comments on an earlier draft. </w:t>
      </w:r>
    </w:p>
    <w:p w14:paraId="348E8326" w14:textId="77777777" w:rsidR="00DA0F1F" w:rsidRPr="00EE5BBF" w:rsidRDefault="00DA0F1F" w:rsidP="00EE5BBF">
      <w:pPr>
        <w:snapToGrid w:val="0"/>
        <w:spacing w:after="100" w:afterAutospacing="1" w:line="480" w:lineRule="auto"/>
        <w:rPr>
          <w:rFonts w:asciiTheme="majorHAnsi" w:hAnsiTheme="majorHAnsi" w:cstheme="majorHAnsi"/>
        </w:rPr>
      </w:pPr>
    </w:p>
    <w:p w14:paraId="6A83E628" w14:textId="24E699A0" w:rsidR="000230B4" w:rsidRPr="00EE5BBF" w:rsidRDefault="000230B4" w:rsidP="00EE5BBF">
      <w:pPr>
        <w:snapToGrid w:val="0"/>
        <w:spacing w:after="100" w:afterAutospacing="1" w:line="480" w:lineRule="auto"/>
        <w:rPr>
          <w:rFonts w:asciiTheme="majorHAnsi" w:hAnsiTheme="majorHAnsi" w:cstheme="majorHAnsi"/>
          <w:b/>
          <w:bCs/>
        </w:rPr>
      </w:pPr>
      <w:r w:rsidRPr="00EE5BBF">
        <w:rPr>
          <w:rFonts w:asciiTheme="majorHAnsi" w:hAnsiTheme="majorHAnsi" w:cstheme="majorHAnsi"/>
          <w:b/>
          <w:bCs/>
        </w:rPr>
        <w:t>References</w:t>
      </w:r>
    </w:p>
    <w:p w14:paraId="5BAD6142" w14:textId="59CFEFD9" w:rsidR="004A073F" w:rsidRPr="00012872" w:rsidRDefault="001C0FB2"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 xml:space="preserve">Allen, Micah, Darya Frank, D. Samuel Schwarzkopf, Francesca </w:t>
      </w:r>
      <w:proofErr w:type="spellStart"/>
      <w:r w:rsidRPr="00012872">
        <w:rPr>
          <w:rFonts w:asciiTheme="majorHAnsi" w:hAnsiTheme="majorHAnsi" w:cstheme="majorHAnsi"/>
          <w:color w:val="222222"/>
          <w:shd w:val="clear" w:color="auto" w:fill="FFFFFF"/>
        </w:rPr>
        <w:t>Fardo</w:t>
      </w:r>
      <w:proofErr w:type="spellEnd"/>
      <w:r w:rsidRPr="00012872">
        <w:rPr>
          <w:rFonts w:asciiTheme="majorHAnsi" w:hAnsiTheme="majorHAnsi" w:cstheme="majorHAnsi"/>
          <w:color w:val="222222"/>
          <w:shd w:val="clear" w:color="auto" w:fill="FFFFFF"/>
        </w:rPr>
        <w:t>, Joel S. Winston, Tobias U. Hauser, and Geraint Rees</w:t>
      </w:r>
      <w:r w:rsidRPr="00012872">
        <w:rPr>
          <w:rFonts w:asciiTheme="majorHAnsi" w:hAnsiTheme="majorHAnsi" w:cstheme="majorHAnsi"/>
        </w:rPr>
        <w:t xml:space="preserve"> </w:t>
      </w:r>
      <w:r w:rsidR="004A073F" w:rsidRPr="00012872">
        <w:rPr>
          <w:rFonts w:asciiTheme="majorHAnsi" w:hAnsiTheme="majorHAnsi" w:cstheme="majorHAnsi"/>
          <w:color w:val="222222"/>
          <w:shd w:val="clear" w:color="auto" w:fill="FFFFFF"/>
        </w:rPr>
        <w:t>(2016). Unexpected arousal modulates the influence of sensory noise on confidence. </w:t>
      </w:r>
      <w:proofErr w:type="spellStart"/>
      <w:r w:rsidR="004A073F" w:rsidRPr="00012872">
        <w:rPr>
          <w:rFonts w:asciiTheme="majorHAnsi" w:hAnsiTheme="majorHAnsi" w:cstheme="majorHAnsi"/>
          <w:i/>
          <w:iCs/>
          <w:color w:val="222222"/>
          <w:shd w:val="clear" w:color="auto" w:fill="FFFFFF"/>
        </w:rPr>
        <w:t>Elife</w:t>
      </w:r>
      <w:proofErr w:type="spellEnd"/>
      <w:r w:rsidR="004A073F" w:rsidRPr="00012872">
        <w:rPr>
          <w:rFonts w:asciiTheme="majorHAnsi" w:hAnsiTheme="majorHAnsi" w:cstheme="majorHAnsi"/>
          <w:color w:val="222222"/>
          <w:shd w:val="clear" w:color="auto" w:fill="FFFFFF"/>
        </w:rPr>
        <w:t>, </w:t>
      </w:r>
      <w:r w:rsidR="004A073F" w:rsidRPr="00012872">
        <w:rPr>
          <w:rFonts w:asciiTheme="majorHAnsi" w:hAnsiTheme="majorHAnsi" w:cstheme="majorHAnsi"/>
          <w:i/>
          <w:iCs/>
          <w:color w:val="222222"/>
          <w:shd w:val="clear" w:color="auto" w:fill="FFFFFF"/>
        </w:rPr>
        <w:t>5</w:t>
      </w:r>
      <w:r w:rsidR="004A073F" w:rsidRPr="00012872">
        <w:rPr>
          <w:rFonts w:asciiTheme="majorHAnsi" w:hAnsiTheme="majorHAnsi" w:cstheme="majorHAnsi"/>
          <w:color w:val="222222"/>
          <w:shd w:val="clear" w:color="auto" w:fill="FFFFFF"/>
        </w:rPr>
        <w:t>, e18103.</w:t>
      </w:r>
    </w:p>
    <w:p w14:paraId="28B9333E" w14:textId="0F6C4871" w:rsidR="003365D4" w:rsidRPr="003365D4" w:rsidRDefault="003365D4" w:rsidP="00012872">
      <w:pPr>
        <w:snapToGrid w:val="0"/>
        <w:spacing w:after="120" w:line="480" w:lineRule="auto"/>
        <w:rPr>
          <w:rFonts w:asciiTheme="majorHAnsi" w:hAnsiTheme="majorHAnsi" w:cstheme="majorHAnsi"/>
        </w:rPr>
      </w:pPr>
      <w:proofErr w:type="spellStart"/>
      <w:r w:rsidRPr="003365D4">
        <w:rPr>
          <w:rFonts w:asciiTheme="majorHAnsi" w:hAnsiTheme="majorHAnsi" w:cstheme="majorHAnsi"/>
          <w:color w:val="222222"/>
          <w:shd w:val="clear" w:color="auto" w:fill="FFFFFF"/>
        </w:rPr>
        <w:lastRenderedPageBreak/>
        <w:t>Amengual</w:t>
      </w:r>
      <w:proofErr w:type="spellEnd"/>
      <w:r w:rsidRPr="003365D4">
        <w:rPr>
          <w:rFonts w:asciiTheme="majorHAnsi" w:hAnsiTheme="majorHAnsi" w:cstheme="majorHAnsi"/>
          <w:color w:val="222222"/>
          <w:shd w:val="clear" w:color="auto" w:fill="FFFFFF"/>
        </w:rPr>
        <w:t>, J. L., J. Marco-</w:t>
      </w:r>
      <w:proofErr w:type="spellStart"/>
      <w:r w:rsidRPr="003365D4">
        <w:rPr>
          <w:rFonts w:asciiTheme="majorHAnsi" w:hAnsiTheme="majorHAnsi" w:cstheme="majorHAnsi"/>
          <w:color w:val="222222"/>
          <w:shd w:val="clear" w:color="auto" w:fill="FFFFFF"/>
        </w:rPr>
        <w:t>Pallares</w:t>
      </w:r>
      <w:proofErr w:type="spellEnd"/>
      <w:r w:rsidRPr="003365D4">
        <w:rPr>
          <w:rFonts w:asciiTheme="majorHAnsi" w:hAnsiTheme="majorHAnsi" w:cstheme="majorHAnsi"/>
          <w:color w:val="222222"/>
          <w:shd w:val="clear" w:color="auto" w:fill="FFFFFF"/>
        </w:rPr>
        <w:t xml:space="preserve">, L. Richter, S. </w:t>
      </w:r>
      <w:proofErr w:type="spellStart"/>
      <w:r w:rsidRPr="003365D4">
        <w:rPr>
          <w:rFonts w:asciiTheme="majorHAnsi" w:hAnsiTheme="majorHAnsi" w:cstheme="majorHAnsi"/>
          <w:color w:val="222222"/>
          <w:shd w:val="clear" w:color="auto" w:fill="FFFFFF"/>
        </w:rPr>
        <w:t>Oung</w:t>
      </w:r>
      <w:proofErr w:type="spellEnd"/>
      <w:r w:rsidRPr="003365D4">
        <w:rPr>
          <w:rFonts w:asciiTheme="majorHAnsi" w:hAnsiTheme="majorHAnsi" w:cstheme="majorHAnsi"/>
          <w:color w:val="222222"/>
          <w:shd w:val="clear" w:color="auto" w:fill="FFFFFF"/>
        </w:rPr>
        <w:t xml:space="preserve">, A. </w:t>
      </w:r>
      <w:proofErr w:type="spellStart"/>
      <w:r w:rsidRPr="003365D4">
        <w:rPr>
          <w:rFonts w:asciiTheme="majorHAnsi" w:hAnsiTheme="majorHAnsi" w:cstheme="majorHAnsi"/>
          <w:color w:val="222222"/>
          <w:shd w:val="clear" w:color="auto" w:fill="FFFFFF"/>
        </w:rPr>
        <w:t>Schweikard</w:t>
      </w:r>
      <w:proofErr w:type="spellEnd"/>
      <w:r w:rsidRPr="003365D4">
        <w:rPr>
          <w:rFonts w:asciiTheme="majorHAnsi" w:hAnsiTheme="majorHAnsi" w:cstheme="majorHAnsi"/>
          <w:color w:val="222222"/>
          <w:shd w:val="clear" w:color="auto" w:fill="FFFFFF"/>
        </w:rPr>
        <w:t xml:space="preserve">, B. </w:t>
      </w:r>
      <w:proofErr w:type="spellStart"/>
      <w:r w:rsidRPr="003365D4">
        <w:rPr>
          <w:rFonts w:asciiTheme="majorHAnsi" w:hAnsiTheme="majorHAnsi" w:cstheme="majorHAnsi"/>
          <w:color w:val="222222"/>
          <w:shd w:val="clear" w:color="auto" w:fill="FFFFFF"/>
        </w:rPr>
        <w:t>Mohammadi</w:t>
      </w:r>
      <w:proofErr w:type="spellEnd"/>
      <w:r w:rsidRPr="003365D4">
        <w:rPr>
          <w:rFonts w:asciiTheme="majorHAnsi" w:hAnsiTheme="majorHAnsi" w:cstheme="majorHAnsi"/>
          <w:color w:val="222222"/>
          <w:shd w:val="clear" w:color="auto" w:fill="FFFFFF"/>
        </w:rPr>
        <w:t>, A. Rodriguez-</w:t>
      </w:r>
      <w:proofErr w:type="spellStart"/>
      <w:r w:rsidRPr="003365D4">
        <w:rPr>
          <w:rFonts w:asciiTheme="majorHAnsi" w:hAnsiTheme="majorHAnsi" w:cstheme="majorHAnsi"/>
          <w:color w:val="222222"/>
          <w:shd w:val="clear" w:color="auto" w:fill="FFFFFF"/>
        </w:rPr>
        <w:t>Fornells</w:t>
      </w:r>
      <w:proofErr w:type="spellEnd"/>
      <w:r w:rsidRPr="003365D4">
        <w:rPr>
          <w:rFonts w:asciiTheme="majorHAnsi" w:hAnsiTheme="majorHAnsi" w:cstheme="majorHAnsi"/>
          <w:color w:val="222222"/>
          <w:shd w:val="clear" w:color="auto" w:fill="FFFFFF"/>
        </w:rPr>
        <w:t xml:space="preserve">, and T. F. </w:t>
      </w:r>
      <w:proofErr w:type="spellStart"/>
      <w:r w:rsidRPr="003365D4">
        <w:rPr>
          <w:rFonts w:asciiTheme="majorHAnsi" w:hAnsiTheme="majorHAnsi" w:cstheme="majorHAnsi"/>
          <w:color w:val="222222"/>
          <w:shd w:val="clear" w:color="auto" w:fill="FFFFFF"/>
        </w:rPr>
        <w:t>Münte</w:t>
      </w:r>
      <w:proofErr w:type="spellEnd"/>
      <w:r w:rsidRPr="00012872">
        <w:rPr>
          <w:rFonts w:asciiTheme="majorHAnsi" w:hAnsiTheme="majorHAnsi" w:cstheme="majorHAnsi"/>
          <w:color w:val="222222"/>
          <w:shd w:val="clear" w:color="auto" w:fill="FFFFFF"/>
        </w:rPr>
        <w:t xml:space="preserve"> (2013)</w:t>
      </w:r>
      <w:r w:rsidRPr="003365D4">
        <w:rPr>
          <w:rFonts w:asciiTheme="majorHAnsi" w:hAnsiTheme="majorHAnsi" w:cstheme="majorHAnsi"/>
          <w:color w:val="222222"/>
          <w:shd w:val="clear" w:color="auto" w:fill="FFFFFF"/>
        </w:rPr>
        <w:t>. Tracking post-error adaptation in the motor system by transcranial magnetic stimulation. </w:t>
      </w:r>
      <w:r w:rsidRPr="003365D4">
        <w:rPr>
          <w:rFonts w:asciiTheme="majorHAnsi" w:hAnsiTheme="majorHAnsi" w:cstheme="majorHAnsi"/>
          <w:i/>
          <w:iCs/>
          <w:color w:val="222222"/>
          <w:shd w:val="clear" w:color="auto" w:fill="FFFFFF"/>
        </w:rPr>
        <w:t>Neuroscience</w:t>
      </w:r>
      <w:r w:rsidRPr="003365D4">
        <w:rPr>
          <w:rFonts w:asciiTheme="majorHAnsi" w:hAnsiTheme="majorHAnsi" w:cstheme="majorHAnsi"/>
          <w:color w:val="222222"/>
          <w:shd w:val="clear" w:color="auto" w:fill="FFFFFF"/>
        </w:rPr>
        <w:t> 250: 342-351.</w:t>
      </w:r>
    </w:p>
    <w:p w14:paraId="2578F7D2" w14:textId="63338336" w:rsidR="004A073F" w:rsidRPr="00012872" w:rsidRDefault="004A073F" w:rsidP="00012872">
      <w:pPr>
        <w:snapToGrid w:val="0"/>
        <w:spacing w:after="120" w:line="480" w:lineRule="auto"/>
        <w:rPr>
          <w:rFonts w:asciiTheme="majorHAnsi" w:hAnsiTheme="majorHAnsi" w:cstheme="majorHAnsi"/>
        </w:rPr>
      </w:pPr>
      <w:r w:rsidRPr="00012872">
        <w:rPr>
          <w:rFonts w:asciiTheme="majorHAnsi" w:hAnsiTheme="majorHAnsi" w:cstheme="majorHAnsi"/>
        </w:rPr>
        <w:t>Bayne, T</w:t>
      </w:r>
      <w:r w:rsidR="00DA7BE4" w:rsidRPr="00012872">
        <w:rPr>
          <w:rFonts w:asciiTheme="majorHAnsi" w:hAnsiTheme="majorHAnsi" w:cstheme="majorHAnsi"/>
        </w:rPr>
        <w:t>imothy</w:t>
      </w:r>
      <w:r w:rsidRPr="00012872">
        <w:rPr>
          <w:rFonts w:asciiTheme="majorHAnsi" w:hAnsiTheme="majorHAnsi" w:cstheme="majorHAnsi"/>
        </w:rPr>
        <w:t xml:space="preserve"> (2013) Agency as a marker of consciousness. </w:t>
      </w:r>
      <w:r w:rsidRPr="00012872">
        <w:rPr>
          <w:rFonts w:asciiTheme="majorHAnsi" w:hAnsiTheme="majorHAnsi" w:cstheme="majorHAnsi"/>
          <w:i/>
          <w:iCs/>
        </w:rPr>
        <w:t>Decomposing the Will</w:t>
      </w:r>
      <w:r w:rsidRPr="00012872">
        <w:rPr>
          <w:rFonts w:asciiTheme="majorHAnsi" w:hAnsiTheme="majorHAnsi" w:cstheme="majorHAnsi"/>
        </w:rPr>
        <w:t>. eds. T.</w:t>
      </w:r>
      <w:r w:rsidR="00640568" w:rsidRPr="00012872">
        <w:rPr>
          <w:rFonts w:asciiTheme="majorHAnsi" w:hAnsiTheme="majorHAnsi" w:cstheme="majorHAnsi"/>
        </w:rPr>
        <w:t xml:space="preserve"> </w:t>
      </w:r>
      <w:proofErr w:type="spellStart"/>
      <w:r w:rsidRPr="00012872">
        <w:rPr>
          <w:rFonts w:asciiTheme="majorHAnsi" w:hAnsiTheme="majorHAnsi" w:cstheme="majorHAnsi"/>
        </w:rPr>
        <w:t>Vierkant</w:t>
      </w:r>
      <w:proofErr w:type="spellEnd"/>
      <w:r w:rsidRPr="00012872">
        <w:rPr>
          <w:rFonts w:asciiTheme="majorHAnsi" w:hAnsiTheme="majorHAnsi" w:cstheme="majorHAnsi"/>
        </w:rPr>
        <w:t xml:space="preserve">, J. </w:t>
      </w:r>
      <w:proofErr w:type="spellStart"/>
      <w:r w:rsidRPr="00012872">
        <w:rPr>
          <w:rFonts w:asciiTheme="majorHAnsi" w:hAnsiTheme="majorHAnsi" w:cstheme="majorHAnsi"/>
        </w:rPr>
        <w:t>Kiverstein</w:t>
      </w:r>
      <w:proofErr w:type="spellEnd"/>
      <w:r w:rsidRPr="00012872">
        <w:rPr>
          <w:rFonts w:asciiTheme="majorHAnsi" w:hAnsiTheme="majorHAnsi" w:cstheme="majorHAnsi"/>
        </w:rPr>
        <w:t>, and A. Clark. Oxford University Press, 160–182.</w:t>
      </w:r>
    </w:p>
    <w:p w14:paraId="09B061E9" w14:textId="2823C14F" w:rsidR="003365D4" w:rsidRPr="003365D4" w:rsidRDefault="003365D4" w:rsidP="00012872">
      <w:pPr>
        <w:snapToGrid w:val="0"/>
        <w:spacing w:after="120" w:line="480" w:lineRule="auto"/>
        <w:rPr>
          <w:rFonts w:asciiTheme="majorHAnsi" w:hAnsiTheme="majorHAnsi" w:cstheme="majorHAnsi"/>
        </w:rPr>
      </w:pPr>
      <w:r w:rsidRPr="003365D4">
        <w:rPr>
          <w:rFonts w:asciiTheme="majorHAnsi" w:hAnsiTheme="majorHAnsi" w:cstheme="majorHAnsi"/>
          <w:color w:val="222222"/>
          <w:shd w:val="clear" w:color="auto" w:fill="FFFFFF"/>
        </w:rPr>
        <w:t xml:space="preserve">Barceló, Francisco, José A. </w:t>
      </w:r>
      <w:proofErr w:type="spellStart"/>
      <w:r w:rsidRPr="003365D4">
        <w:rPr>
          <w:rFonts w:asciiTheme="majorHAnsi" w:hAnsiTheme="majorHAnsi" w:cstheme="majorHAnsi"/>
          <w:color w:val="222222"/>
          <w:shd w:val="clear" w:color="auto" w:fill="FFFFFF"/>
        </w:rPr>
        <w:t>Periáñez</w:t>
      </w:r>
      <w:proofErr w:type="spellEnd"/>
      <w:r w:rsidRPr="003365D4">
        <w:rPr>
          <w:rFonts w:asciiTheme="majorHAnsi" w:hAnsiTheme="majorHAnsi" w:cstheme="majorHAnsi"/>
          <w:color w:val="222222"/>
          <w:shd w:val="clear" w:color="auto" w:fill="FFFFFF"/>
        </w:rPr>
        <w:t>, and Robert T. Knight</w:t>
      </w:r>
      <w:r w:rsidRPr="00012872">
        <w:rPr>
          <w:rFonts w:asciiTheme="majorHAnsi" w:hAnsiTheme="majorHAnsi" w:cstheme="majorHAnsi"/>
          <w:color w:val="222222"/>
          <w:shd w:val="clear" w:color="auto" w:fill="FFFFFF"/>
        </w:rPr>
        <w:t xml:space="preserve"> (2002)</w:t>
      </w:r>
      <w:r w:rsidRPr="003365D4">
        <w:rPr>
          <w:rFonts w:asciiTheme="majorHAnsi" w:hAnsiTheme="majorHAnsi" w:cstheme="majorHAnsi"/>
          <w:color w:val="222222"/>
          <w:shd w:val="clear" w:color="auto" w:fill="FFFFFF"/>
        </w:rPr>
        <w:t>. Think differently: A brain orienting response to task novelty. </w:t>
      </w:r>
      <w:proofErr w:type="spellStart"/>
      <w:r w:rsidRPr="003365D4">
        <w:rPr>
          <w:rFonts w:asciiTheme="majorHAnsi" w:hAnsiTheme="majorHAnsi" w:cstheme="majorHAnsi"/>
          <w:i/>
          <w:iCs/>
          <w:color w:val="222222"/>
          <w:shd w:val="clear" w:color="auto" w:fill="FFFFFF"/>
        </w:rPr>
        <w:t>NeuroReport</w:t>
      </w:r>
      <w:proofErr w:type="spellEnd"/>
      <w:r w:rsidRPr="003365D4">
        <w:rPr>
          <w:rFonts w:asciiTheme="majorHAnsi" w:hAnsiTheme="majorHAnsi" w:cstheme="majorHAnsi"/>
          <w:color w:val="222222"/>
          <w:shd w:val="clear" w:color="auto" w:fill="FFFFFF"/>
        </w:rPr>
        <w:t> 13</w:t>
      </w:r>
      <w:r w:rsidRPr="00012872">
        <w:rPr>
          <w:rFonts w:asciiTheme="majorHAnsi" w:hAnsiTheme="majorHAnsi" w:cstheme="majorHAnsi"/>
          <w:color w:val="222222"/>
          <w:shd w:val="clear" w:color="auto" w:fill="FFFFFF"/>
        </w:rPr>
        <w:t>(</w:t>
      </w:r>
      <w:r w:rsidRPr="003365D4">
        <w:rPr>
          <w:rFonts w:asciiTheme="majorHAnsi" w:hAnsiTheme="majorHAnsi" w:cstheme="majorHAnsi"/>
          <w:color w:val="222222"/>
          <w:shd w:val="clear" w:color="auto" w:fill="FFFFFF"/>
        </w:rPr>
        <w:t>15</w:t>
      </w:r>
      <w:r w:rsidRPr="00012872">
        <w:rPr>
          <w:rFonts w:asciiTheme="majorHAnsi" w:hAnsiTheme="majorHAnsi" w:cstheme="majorHAnsi"/>
          <w:color w:val="222222"/>
          <w:shd w:val="clear" w:color="auto" w:fill="FFFFFF"/>
        </w:rPr>
        <w:t>)</w:t>
      </w:r>
      <w:r w:rsidRPr="003365D4">
        <w:rPr>
          <w:rFonts w:asciiTheme="majorHAnsi" w:hAnsiTheme="majorHAnsi" w:cstheme="majorHAnsi"/>
          <w:color w:val="222222"/>
          <w:shd w:val="clear" w:color="auto" w:fill="FFFFFF"/>
        </w:rPr>
        <w:t>: 1887-1892.</w:t>
      </w:r>
    </w:p>
    <w:p w14:paraId="2CC7FAC6" w14:textId="0A9B6190" w:rsidR="004A073F" w:rsidRPr="00012872" w:rsidRDefault="004A073F" w:rsidP="00012872">
      <w:pPr>
        <w:snapToGrid w:val="0"/>
        <w:spacing w:after="120" w:line="480" w:lineRule="auto"/>
        <w:rPr>
          <w:rFonts w:asciiTheme="majorHAnsi" w:hAnsiTheme="majorHAnsi" w:cstheme="majorHAnsi"/>
          <w:color w:val="222222"/>
          <w:shd w:val="clear" w:color="auto" w:fill="FFFFFF"/>
        </w:rPr>
      </w:pPr>
      <w:r w:rsidRPr="00012872">
        <w:rPr>
          <w:rFonts w:asciiTheme="majorHAnsi" w:hAnsiTheme="majorHAnsi" w:cstheme="majorHAnsi"/>
          <w:color w:val="222222"/>
          <w:shd w:val="clear" w:color="auto" w:fill="FFFFFF"/>
        </w:rPr>
        <w:t>Berger, J</w:t>
      </w:r>
      <w:r w:rsidR="00DA7BE4" w:rsidRPr="00012872">
        <w:rPr>
          <w:rFonts w:asciiTheme="majorHAnsi" w:hAnsiTheme="majorHAnsi" w:cstheme="majorHAnsi"/>
          <w:color w:val="222222"/>
          <w:shd w:val="clear" w:color="auto" w:fill="FFFFFF"/>
        </w:rPr>
        <w:t>acob</w:t>
      </w:r>
      <w:r w:rsidRPr="00012872">
        <w:rPr>
          <w:rFonts w:asciiTheme="majorHAnsi" w:hAnsiTheme="majorHAnsi" w:cstheme="majorHAnsi"/>
          <w:color w:val="222222"/>
          <w:shd w:val="clear" w:color="auto" w:fill="FFFFFF"/>
        </w:rPr>
        <w:t xml:space="preserve">, &amp; </w:t>
      </w:r>
      <w:proofErr w:type="spellStart"/>
      <w:r w:rsidRPr="00012872">
        <w:rPr>
          <w:rFonts w:asciiTheme="majorHAnsi" w:hAnsiTheme="majorHAnsi" w:cstheme="majorHAnsi"/>
          <w:color w:val="222222"/>
          <w:shd w:val="clear" w:color="auto" w:fill="FFFFFF"/>
        </w:rPr>
        <w:t>Mylopoulos</w:t>
      </w:r>
      <w:proofErr w:type="spellEnd"/>
      <w:r w:rsidRPr="00012872">
        <w:rPr>
          <w:rFonts w:asciiTheme="majorHAnsi" w:hAnsiTheme="majorHAnsi" w:cstheme="majorHAnsi"/>
          <w:color w:val="222222"/>
          <w:shd w:val="clear" w:color="auto" w:fill="FFFFFF"/>
        </w:rPr>
        <w:t xml:space="preserve">, </w:t>
      </w:r>
      <w:proofErr w:type="spellStart"/>
      <w:r w:rsidRPr="00012872">
        <w:rPr>
          <w:rFonts w:asciiTheme="majorHAnsi" w:hAnsiTheme="majorHAnsi" w:cstheme="majorHAnsi"/>
          <w:color w:val="222222"/>
          <w:shd w:val="clear" w:color="auto" w:fill="FFFFFF"/>
        </w:rPr>
        <w:t>M</w:t>
      </w:r>
      <w:r w:rsidR="00DA7BE4" w:rsidRPr="00012872">
        <w:rPr>
          <w:rFonts w:asciiTheme="majorHAnsi" w:hAnsiTheme="majorHAnsi" w:cstheme="majorHAnsi"/>
          <w:color w:val="222222"/>
          <w:shd w:val="clear" w:color="auto" w:fill="FFFFFF"/>
        </w:rPr>
        <w:t>yrto</w:t>
      </w:r>
      <w:proofErr w:type="spellEnd"/>
      <w:r w:rsidRPr="00012872">
        <w:rPr>
          <w:rFonts w:asciiTheme="majorHAnsi" w:hAnsiTheme="majorHAnsi" w:cstheme="majorHAnsi"/>
          <w:color w:val="222222"/>
          <w:shd w:val="clear" w:color="auto" w:fill="FFFFFF"/>
        </w:rPr>
        <w:t xml:space="preserve"> (2019). On scepticism about unconscious perception.</w:t>
      </w:r>
      <w:r w:rsidR="00640568" w:rsidRPr="00012872">
        <w:rPr>
          <w:rFonts w:asciiTheme="majorHAnsi" w:hAnsiTheme="majorHAnsi" w:cstheme="majorHAnsi"/>
          <w:color w:val="222222"/>
          <w:shd w:val="clear" w:color="auto" w:fill="FFFFFF"/>
        </w:rPr>
        <w:t xml:space="preserve"> </w:t>
      </w:r>
      <w:r w:rsidRPr="00012872">
        <w:rPr>
          <w:rFonts w:asciiTheme="majorHAnsi" w:hAnsiTheme="majorHAnsi" w:cstheme="majorHAnsi"/>
          <w:i/>
          <w:iCs/>
          <w:color w:val="222222"/>
          <w:shd w:val="clear" w:color="auto" w:fill="FFFFFF"/>
        </w:rPr>
        <w:t>Journal of Consciousness Studies</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26</w:t>
      </w:r>
      <w:r w:rsidRPr="00012872">
        <w:rPr>
          <w:rFonts w:asciiTheme="majorHAnsi" w:hAnsiTheme="majorHAnsi" w:cstheme="majorHAnsi"/>
          <w:color w:val="222222"/>
          <w:shd w:val="clear" w:color="auto" w:fill="FFFFFF"/>
        </w:rPr>
        <w:t>(11-12), 8-32.</w:t>
      </w:r>
    </w:p>
    <w:p w14:paraId="05FA8458" w14:textId="7DB9CC20" w:rsidR="00E94700" w:rsidRPr="00012872" w:rsidRDefault="00E94700"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 xml:space="preserve">Berger, Jacob, &amp; Mylopoulos, Myrto (Forthcoming). Default hypotheses in the study of perception: A reply to Phillips. </w:t>
      </w:r>
      <w:r w:rsidRPr="00012872">
        <w:rPr>
          <w:rFonts w:asciiTheme="majorHAnsi" w:hAnsiTheme="majorHAnsi" w:cstheme="majorHAnsi"/>
          <w:i/>
          <w:iCs/>
          <w:color w:val="222222"/>
          <w:shd w:val="clear" w:color="auto" w:fill="FFFFFF"/>
        </w:rPr>
        <w:t>Journal of Consciousness Studies</w:t>
      </w:r>
      <w:r w:rsidRPr="00012872">
        <w:rPr>
          <w:rFonts w:asciiTheme="majorHAnsi" w:hAnsiTheme="majorHAnsi" w:cstheme="majorHAnsi"/>
          <w:color w:val="222222"/>
          <w:shd w:val="clear" w:color="auto" w:fill="FFFFFF"/>
        </w:rPr>
        <w:t>.</w:t>
      </w:r>
    </w:p>
    <w:p w14:paraId="0EEC3C59" w14:textId="0B9DB8E0" w:rsidR="004A073F" w:rsidRPr="00012872" w:rsidRDefault="004A073F"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Berger, J</w:t>
      </w:r>
      <w:r w:rsidR="00DA7BE4" w:rsidRPr="00012872">
        <w:rPr>
          <w:rFonts w:asciiTheme="majorHAnsi" w:hAnsiTheme="majorHAnsi" w:cstheme="majorHAnsi"/>
          <w:color w:val="222222"/>
          <w:shd w:val="clear" w:color="auto" w:fill="FFFFFF"/>
        </w:rPr>
        <w:t>acob</w:t>
      </w:r>
      <w:r w:rsidRPr="00012872">
        <w:rPr>
          <w:rFonts w:asciiTheme="majorHAnsi" w:hAnsiTheme="majorHAnsi" w:cstheme="majorHAnsi"/>
          <w:color w:val="222222"/>
          <w:shd w:val="clear" w:color="auto" w:fill="FFFFFF"/>
        </w:rPr>
        <w:t xml:space="preserve">, &amp; </w:t>
      </w:r>
      <w:proofErr w:type="spellStart"/>
      <w:r w:rsidRPr="00012872">
        <w:rPr>
          <w:rFonts w:asciiTheme="majorHAnsi" w:hAnsiTheme="majorHAnsi" w:cstheme="majorHAnsi"/>
          <w:color w:val="222222"/>
          <w:shd w:val="clear" w:color="auto" w:fill="FFFFFF"/>
        </w:rPr>
        <w:t>Nanay</w:t>
      </w:r>
      <w:proofErr w:type="spellEnd"/>
      <w:r w:rsidRPr="00012872">
        <w:rPr>
          <w:rFonts w:asciiTheme="majorHAnsi" w:hAnsiTheme="majorHAnsi" w:cstheme="majorHAnsi"/>
          <w:color w:val="222222"/>
          <w:shd w:val="clear" w:color="auto" w:fill="FFFFFF"/>
        </w:rPr>
        <w:t>, B</w:t>
      </w:r>
      <w:r w:rsidR="00DA7BE4" w:rsidRPr="00012872">
        <w:rPr>
          <w:rFonts w:asciiTheme="majorHAnsi" w:hAnsiTheme="majorHAnsi" w:cstheme="majorHAnsi"/>
          <w:color w:val="222222"/>
          <w:shd w:val="clear" w:color="auto" w:fill="FFFFFF"/>
        </w:rPr>
        <w:t>ence</w:t>
      </w:r>
      <w:r w:rsidRPr="00012872">
        <w:rPr>
          <w:rFonts w:asciiTheme="majorHAnsi" w:hAnsiTheme="majorHAnsi" w:cstheme="majorHAnsi"/>
          <w:color w:val="222222"/>
          <w:shd w:val="clear" w:color="auto" w:fill="FFFFFF"/>
        </w:rPr>
        <w:t xml:space="preserve"> (2016). </w:t>
      </w:r>
      <w:proofErr w:type="spellStart"/>
      <w:r w:rsidRPr="00012872">
        <w:rPr>
          <w:rFonts w:asciiTheme="majorHAnsi" w:hAnsiTheme="majorHAnsi" w:cstheme="majorHAnsi"/>
          <w:color w:val="222222"/>
          <w:shd w:val="clear" w:color="auto" w:fill="FFFFFF"/>
        </w:rPr>
        <w:t>Relationalism</w:t>
      </w:r>
      <w:proofErr w:type="spellEnd"/>
      <w:r w:rsidRPr="00012872">
        <w:rPr>
          <w:rFonts w:asciiTheme="majorHAnsi" w:hAnsiTheme="majorHAnsi" w:cstheme="majorHAnsi"/>
          <w:color w:val="222222"/>
          <w:shd w:val="clear" w:color="auto" w:fill="FFFFFF"/>
        </w:rPr>
        <w:t xml:space="preserve"> and unconscious</w:t>
      </w:r>
      <w:r w:rsidR="00640568" w:rsidRPr="00012872">
        <w:rPr>
          <w:rFonts w:asciiTheme="majorHAnsi" w:hAnsiTheme="majorHAnsi" w:cstheme="majorHAnsi"/>
          <w:color w:val="222222"/>
          <w:shd w:val="clear" w:color="auto" w:fill="FFFFFF"/>
        </w:rPr>
        <w:t xml:space="preserve"> </w:t>
      </w:r>
      <w:r w:rsidRPr="00012872">
        <w:rPr>
          <w:rFonts w:asciiTheme="majorHAnsi" w:hAnsiTheme="majorHAnsi" w:cstheme="majorHAnsi"/>
          <w:color w:val="222222"/>
          <w:shd w:val="clear" w:color="auto" w:fill="FFFFFF"/>
        </w:rPr>
        <w:t>perception.</w:t>
      </w:r>
      <w:r w:rsidR="00640568" w:rsidRPr="00012872">
        <w:rPr>
          <w:rFonts w:asciiTheme="majorHAnsi" w:hAnsiTheme="majorHAnsi" w:cstheme="majorHAnsi"/>
          <w:color w:val="222222"/>
          <w:shd w:val="clear" w:color="auto" w:fill="FFFFFF"/>
        </w:rPr>
        <w:t xml:space="preserve"> </w:t>
      </w:r>
      <w:r w:rsidRPr="00012872">
        <w:rPr>
          <w:rFonts w:asciiTheme="majorHAnsi" w:hAnsiTheme="majorHAnsi" w:cstheme="majorHAnsi"/>
          <w:i/>
          <w:iCs/>
          <w:color w:val="222222"/>
          <w:shd w:val="clear" w:color="auto" w:fill="FFFFFF"/>
        </w:rPr>
        <w:t>Analysis</w:t>
      </w:r>
      <w:r w:rsidRPr="00012872">
        <w:rPr>
          <w:rFonts w:asciiTheme="majorHAnsi" w:hAnsiTheme="majorHAnsi" w:cstheme="majorHAnsi"/>
          <w:color w:val="222222"/>
          <w:shd w:val="clear" w:color="auto" w:fill="FFFFFF"/>
        </w:rPr>
        <w:t>,</w:t>
      </w:r>
      <w:r w:rsidR="00640568" w:rsidRPr="00012872">
        <w:rPr>
          <w:rFonts w:asciiTheme="majorHAnsi" w:hAnsiTheme="majorHAnsi" w:cstheme="majorHAnsi"/>
          <w:color w:val="222222"/>
          <w:shd w:val="clear" w:color="auto" w:fill="FFFFFF"/>
        </w:rPr>
        <w:t xml:space="preserve"> </w:t>
      </w:r>
      <w:r w:rsidRPr="00012872">
        <w:rPr>
          <w:rFonts w:asciiTheme="majorHAnsi" w:hAnsiTheme="majorHAnsi" w:cstheme="majorHAnsi"/>
          <w:i/>
          <w:iCs/>
          <w:color w:val="222222"/>
          <w:shd w:val="clear" w:color="auto" w:fill="FFFFFF"/>
        </w:rPr>
        <w:t>76</w:t>
      </w:r>
      <w:r w:rsidRPr="00012872">
        <w:rPr>
          <w:rFonts w:asciiTheme="majorHAnsi" w:hAnsiTheme="majorHAnsi" w:cstheme="majorHAnsi"/>
          <w:color w:val="222222"/>
          <w:shd w:val="clear" w:color="auto" w:fill="FFFFFF"/>
        </w:rPr>
        <w:t>(4), 426-433.</w:t>
      </w:r>
    </w:p>
    <w:p w14:paraId="17D3E193" w14:textId="3CCA2372" w:rsidR="004A073F" w:rsidRPr="00012872" w:rsidRDefault="004A073F"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Berger, J</w:t>
      </w:r>
      <w:r w:rsidR="00DA7BE4" w:rsidRPr="00012872">
        <w:rPr>
          <w:rFonts w:asciiTheme="majorHAnsi" w:hAnsiTheme="majorHAnsi" w:cstheme="majorHAnsi"/>
          <w:color w:val="222222"/>
          <w:shd w:val="clear" w:color="auto" w:fill="FFFFFF"/>
        </w:rPr>
        <w:t>acob</w:t>
      </w:r>
      <w:r w:rsidRPr="00012872">
        <w:rPr>
          <w:rFonts w:asciiTheme="majorHAnsi" w:hAnsiTheme="majorHAnsi" w:cstheme="majorHAnsi"/>
          <w:color w:val="222222"/>
          <w:shd w:val="clear" w:color="auto" w:fill="FFFFFF"/>
        </w:rPr>
        <w:t xml:space="preserve">, </w:t>
      </w:r>
      <w:proofErr w:type="spellStart"/>
      <w:r w:rsidRPr="00012872">
        <w:rPr>
          <w:rFonts w:asciiTheme="majorHAnsi" w:hAnsiTheme="majorHAnsi" w:cstheme="majorHAnsi"/>
          <w:color w:val="222222"/>
          <w:shd w:val="clear" w:color="auto" w:fill="FFFFFF"/>
        </w:rPr>
        <w:t>Nanay</w:t>
      </w:r>
      <w:proofErr w:type="spellEnd"/>
      <w:r w:rsidRPr="00012872">
        <w:rPr>
          <w:rFonts w:asciiTheme="majorHAnsi" w:hAnsiTheme="majorHAnsi" w:cstheme="majorHAnsi"/>
          <w:color w:val="222222"/>
          <w:shd w:val="clear" w:color="auto" w:fill="FFFFFF"/>
        </w:rPr>
        <w:t>, B</w:t>
      </w:r>
      <w:r w:rsidR="00DA7BE4" w:rsidRPr="00012872">
        <w:rPr>
          <w:rFonts w:asciiTheme="majorHAnsi" w:hAnsiTheme="majorHAnsi" w:cstheme="majorHAnsi"/>
          <w:color w:val="222222"/>
          <w:shd w:val="clear" w:color="auto" w:fill="FFFFFF"/>
        </w:rPr>
        <w:t>ence</w:t>
      </w:r>
      <w:r w:rsidRPr="00012872">
        <w:rPr>
          <w:rFonts w:asciiTheme="majorHAnsi" w:hAnsiTheme="majorHAnsi" w:cstheme="majorHAnsi"/>
          <w:color w:val="222222"/>
          <w:shd w:val="clear" w:color="auto" w:fill="FFFFFF"/>
        </w:rPr>
        <w:t xml:space="preserve">, &amp; </w:t>
      </w:r>
      <w:proofErr w:type="spellStart"/>
      <w:r w:rsidRPr="00012872">
        <w:rPr>
          <w:rFonts w:asciiTheme="majorHAnsi" w:hAnsiTheme="majorHAnsi" w:cstheme="majorHAnsi"/>
          <w:color w:val="222222"/>
          <w:shd w:val="clear" w:color="auto" w:fill="FFFFFF"/>
        </w:rPr>
        <w:t>Quilty</w:t>
      </w:r>
      <w:proofErr w:type="spellEnd"/>
      <w:r w:rsidRPr="00012872">
        <w:rPr>
          <w:rFonts w:asciiTheme="majorHAnsi" w:hAnsiTheme="majorHAnsi" w:cstheme="majorHAnsi"/>
          <w:color w:val="222222"/>
          <w:shd w:val="clear" w:color="auto" w:fill="FFFFFF"/>
        </w:rPr>
        <w:t>-Dunn, J</w:t>
      </w:r>
      <w:r w:rsidR="00DA7BE4" w:rsidRPr="00012872">
        <w:rPr>
          <w:rFonts w:asciiTheme="majorHAnsi" w:hAnsiTheme="majorHAnsi" w:cstheme="majorHAnsi"/>
          <w:color w:val="222222"/>
          <w:shd w:val="clear" w:color="auto" w:fill="FFFFFF"/>
        </w:rPr>
        <w:t>ake</w:t>
      </w:r>
      <w:r w:rsidRPr="00012872">
        <w:rPr>
          <w:rFonts w:asciiTheme="majorHAnsi" w:hAnsiTheme="majorHAnsi" w:cstheme="majorHAnsi"/>
          <w:color w:val="222222"/>
          <w:shd w:val="clear" w:color="auto" w:fill="FFFFFF"/>
        </w:rPr>
        <w:t xml:space="preserve"> (2018). Unconscious perceptual justification.</w:t>
      </w:r>
      <w:r w:rsidR="00640568" w:rsidRPr="00012872">
        <w:rPr>
          <w:rFonts w:asciiTheme="majorHAnsi" w:hAnsiTheme="majorHAnsi" w:cstheme="majorHAnsi"/>
          <w:color w:val="222222"/>
          <w:shd w:val="clear" w:color="auto" w:fill="FFFFFF"/>
        </w:rPr>
        <w:t xml:space="preserve"> </w:t>
      </w:r>
      <w:r w:rsidRPr="00012872">
        <w:rPr>
          <w:rFonts w:asciiTheme="majorHAnsi" w:hAnsiTheme="majorHAnsi" w:cstheme="majorHAnsi"/>
          <w:i/>
          <w:iCs/>
          <w:color w:val="222222"/>
          <w:shd w:val="clear" w:color="auto" w:fill="FFFFFF"/>
        </w:rPr>
        <w:t>Inquiry</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61</w:t>
      </w:r>
      <w:r w:rsidRPr="00012872">
        <w:rPr>
          <w:rFonts w:asciiTheme="majorHAnsi" w:hAnsiTheme="majorHAnsi" w:cstheme="majorHAnsi"/>
          <w:color w:val="222222"/>
          <w:shd w:val="clear" w:color="auto" w:fill="FFFFFF"/>
        </w:rPr>
        <w:t>(5-6), 569-589.</w:t>
      </w:r>
    </w:p>
    <w:p w14:paraId="36818391" w14:textId="019977BD" w:rsidR="004A073F" w:rsidRPr="00012872" w:rsidRDefault="001C0FB2" w:rsidP="00012872">
      <w:pPr>
        <w:snapToGrid w:val="0"/>
        <w:spacing w:after="120" w:line="480" w:lineRule="auto"/>
        <w:rPr>
          <w:rFonts w:asciiTheme="majorHAnsi" w:hAnsiTheme="majorHAnsi" w:cstheme="majorHAnsi"/>
        </w:rPr>
      </w:pPr>
      <w:proofErr w:type="spellStart"/>
      <w:r w:rsidRPr="00012872">
        <w:rPr>
          <w:rFonts w:asciiTheme="majorHAnsi" w:hAnsiTheme="majorHAnsi" w:cstheme="majorHAnsi"/>
          <w:color w:val="222222"/>
          <w:shd w:val="clear" w:color="auto" w:fill="FFFFFF"/>
        </w:rPr>
        <w:t>Botvinick</w:t>
      </w:r>
      <w:proofErr w:type="spellEnd"/>
      <w:r w:rsidRPr="00012872">
        <w:rPr>
          <w:rFonts w:asciiTheme="majorHAnsi" w:hAnsiTheme="majorHAnsi" w:cstheme="majorHAnsi"/>
          <w:color w:val="222222"/>
          <w:shd w:val="clear" w:color="auto" w:fill="FFFFFF"/>
        </w:rPr>
        <w:t xml:space="preserve">, Matthew M., Todd S. Braver, Deanna M. </w:t>
      </w:r>
      <w:proofErr w:type="spellStart"/>
      <w:r w:rsidRPr="00012872">
        <w:rPr>
          <w:rFonts w:asciiTheme="majorHAnsi" w:hAnsiTheme="majorHAnsi" w:cstheme="majorHAnsi"/>
          <w:color w:val="222222"/>
          <w:shd w:val="clear" w:color="auto" w:fill="FFFFFF"/>
        </w:rPr>
        <w:t>Barch</w:t>
      </w:r>
      <w:proofErr w:type="spellEnd"/>
      <w:r w:rsidRPr="00012872">
        <w:rPr>
          <w:rFonts w:asciiTheme="majorHAnsi" w:hAnsiTheme="majorHAnsi" w:cstheme="majorHAnsi"/>
          <w:color w:val="222222"/>
          <w:shd w:val="clear" w:color="auto" w:fill="FFFFFF"/>
        </w:rPr>
        <w:t>, Cameron S. Carter, and Jonathan D. Cohen</w:t>
      </w:r>
      <w:r w:rsidRPr="00012872">
        <w:rPr>
          <w:rFonts w:asciiTheme="majorHAnsi" w:hAnsiTheme="majorHAnsi" w:cstheme="majorHAnsi"/>
        </w:rPr>
        <w:t xml:space="preserve"> </w:t>
      </w:r>
      <w:r w:rsidR="004A073F" w:rsidRPr="00012872">
        <w:rPr>
          <w:rFonts w:asciiTheme="majorHAnsi" w:hAnsiTheme="majorHAnsi" w:cstheme="majorHAnsi"/>
          <w:color w:val="222222"/>
          <w:shd w:val="clear" w:color="auto" w:fill="FFFFFF"/>
        </w:rPr>
        <w:t>(2001). Conflict monitoring and cognitive control. </w:t>
      </w:r>
      <w:r w:rsidR="004A073F" w:rsidRPr="00012872">
        <w:rPr>
          <w:rFonts w:asciiTheme="majorHAnsi" w:hAnsiTheme="majorHAnsi" w:cstheme="majorHAnsi"/>
          <w:i/>
          <w:iCs/>
          <w:color w:val="222222"/>
          <w:shd w:val="clear" w:color="auto" w:fill="FFFFFF"/>
        </w:rPr>
        <w:t>Psychological review</w:t>
      </w:r>
      <w:r w:rsidR="004A073F" w:rsidRPr="00012872">
        <w:rPr>
          <w:rFonts w:asciiTheme="majorHAnsi" w:hAnsiTheme="majorHAnsi" w:cstheme="majorHAnsi"/>
          <w:color w:val="222222"/>
          <w:shd w:val="clear" w:color="auto" w:fill="FFFFFF"/>
        </w:rPr>
        <w:t>, </w:t>
      </w:r>
      <w:r w:rsidR="004A073F" w:rsidRPr="00012872">
        <w:rPr>
          <w:rFonts w:asciiTheme="majorHAnsi" w:hAnsiTheme="majorHAnsi" w:cstheme="majorHAnsi"/>
          <w:i/>
          <w:iCs/>
          <w:color w:val="222222"/>
          <w:shd w:val="clear" w:color="auto" w:fill="FFFFFF"/>
        </w:rPr>
        <w:t>108</w:t>
      </w:r>
      <w:r w:rsidR="004A073F" w:rsidRPr="00012872">
        <w:rPr>
          <w:rFonts w:asciiTheme="majorHAnsi" w:hAnsiTheme="majorHAnsi" w:cstheme="majorHAnsi"/>
          <w:color w:val="222222"/>
          <w:shd w:val="clear" w:color="auto" w:fill="FFFFFF"/>
        </w:rPr>
        <w:t>(3), 624.</w:t>
      </w:r>
    </w:p>
    <w:p w14:paraId="21A1303D" w14:textId="6FC89134" w:rsidR="004A073F" w:rsidRPr="00012872" w:rsidRDefault="004A073F"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Boyd, R</w:t>
      </w:r>
      <w:r w:rsidR="00DA7BE4" w:rsidRPr="00012872">
        <w:rPr>
          <w:rFonts w:asciiTheme="majorHAnsi" w:hAnsiTheme="majorHAnsi" w:cstheme="majorHAnsi"/>
          <w:color w:val="222222"/>
          <w:shd w:val="clear" w:color="auto" w:fill="FFFFFF"/>
        </w:rPr>
        <w:t>ichard</w:t>
      </w:r>
      <w:r w:rsidRPr="00012872">
        <w:rPr>
          <w:rFonts w:asciiTheme="majorHAnsi" w:hAnsiTheme="majorHAnsi" w:cstheme="majorHAnsi"/>
          <w:color w:val="222222"/>
          <w:shd w:val="clear" w:color="auto" w:fill="FFFFFF"/>
        </w:rPr>
        <w:t xml:space="preserve"> (1991). Realism, anti-foundationalism and the enthusiasm for natural kinds. </w:t>
      </w:r>
      <w:r w:rsidRPr="00012872">
        <w:rPr>
          <w:rFonts w:asciiTheme="majorHAnsi" w:hAnsiTheme="majorHAnsi" w:cstheme="majorHAnsi"/>
          <w:i/>
          <w:iCs/>
          <w:color w:val="222222"/>
          <w:shd w:val="clear" w:color="auto" w:fill="FFFFFF"/>
        </w:rPr>
        <w:t>Philosophical Studies: An International Journal for Philosophy in the Analytic Tradition</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61</w:t>
      </w:r>
      <w:r w:rsidRPr="00012872">
        <w:rPr>
          <w:rFonts w:asciiTheme="majorHAnsi" w:hAnsiTheme="majorHAnsi" w:cstheme="majorHAnsi"/>
          <w:color w:val="222222"/>
          <w:shd w:val="clear" w:color="auto" w:fill="FFFFFF"/>
        </w:rPr>
        <w:t>(1/2), 127-148.</w:t>
      </w:r>
    </w:p>
    <w:p w14:paraId="69503AA0" w14:textId="29E15096" w:rsidR="004A073F" w:rsidRPr="00012872" w:rsidRDefault="001C0FB2"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lastRenderedPageBreak/>
        <w:t xml:space="preserve">Bridgeman, Bruce, Stephen Lewis, Gary </w:t>
      </w:r>
      <w:proofErr w:type="spellStart"/>
      <w:r w:rsidRPr="00012872">
        <w:rPr>
          <w:rFonts w:asciiTheme="majorHAnsi" w:hAnsiTheme="majorHAnsi" w:cstheme="majorHAnsi"/>
          <w:color w:val="222222"/>
          <w:shd w:val="clear" w:color="auto" w:fill="FFFFFF"/>
        </w:rPr>
        <w:t>Heit</w:t>
      </w:r>
      <w:proofErr w:type="spellEnd"/>
      <w:r w:rsidRPr="00012872">
        <w:rPr>
          <w:rFonts w:asciiTheme="majorHAnsi" w:hAnsiTheme="majorHAnsi" w:cstheme="majorHAnsi"/>
          <w:color w:val="222222"/>
          <w:shd w:val="clear" w:color="auto" w:fill="FFFFFF"/>
        </w:rPr>
        <w:t>, and Martha Nagle</w:t>
      </w:r>
      <w:r w:rsidRPr="00012872">
        <w:rPr>
          <w:rFonts w:asciiTheme="majorHAnsi" w:hAnsiTheme="majorHAnsi" w:cstheme="majorHAnsi"/>
        </w:rPr>
        <w:t xml:space="preserve"> </w:t>
      </w:r>
      <w:r w:rsidR="004A073F" w:rsidRPr="00012872">
        <w:rPr>
          <w:rFonts w:asciiTheme="majorHAnsi" w:hAnsiTheme="majorHAnsi" w:cstheme="majorHAnsi"/>
          <w:color w:val="222222"/>
          <w:shd w:val="clear" w:color="auto" w:fill="FFFFFF"/>
        </w:rPr>
        <w:t>(1979). Relation between cognitive and motor-oriented systems of visual position perception. </w:t>
      </w:r>
      <w:r w:rsidR="004A073F" w:rsidRPr="00012872">
        <w:rPr>
          <w:rFonts w:asciiTheme="majorHAnsi" w:hAnsiTheme="majorHAnsi" w:cstheme="majorHAnsi"/>
          <w:i/>
          <w:iCs/>
          <w:color w:val="222222"/>
          <w:shd w:val="clear" w:color="auto" w:fill="FFFFFF"/>
        </w:rPr>
        <w:t>Journal of Experimental Psychology: Human Perception and Performance</w:t>
      </w:r>
      <w:r w:rsidR="004A073F" w:rsidRPr="00012872">
        <w:rPr>
          <w:rFonts w:asciiTheme="majorHAnsi" w:hAnsiTheme="majorHAnsi" w:cstheme="majorHAnsi"/>
          <w:color w:val="222222"/>
          <w:shd w:val="clear" w:color="auto" w:fill="FFFFFF"/>
        </w:rPr>
        <w:t>, </w:t>
      </w:r>
      <w:r w:rsidR="004A073F" w:rsidRPr="00012872">
        <w:rPr>
          <w:rFonts w:asciiTheme="majorHAnsi" w:hAnsiTheme="majorHAnsi" w:cstheme="majorHAnsi"/>
          <w:i/>
          <w:iCs/>
          <w:color w:val="222222"/>
          <w:shd w:val="clear" w:color="auto" w:fill="FFFFFF"/>
        </w:rPr>
        <w:t>5</w:t>
      </w:r>
      <w:r w:rsidR="004A073F" w:rsidRPr="00012872">
        <w:rPr>
          <w:rFonts w:asciiTheme="majorHAnsi" w:hAnsiTheme="majorHAnsi" w:cstheme="majorHAnsi"/>
          <w:color w:val="222222"/>
          <w:shd w:val="clear" w:color="auto" w:fill="FFFFFF"/>
        </w:rPr>
        <w:t>(4), 692.</w:t>
      </w:r>
    </w:p>
    <w:p w14:paraId="443F049D" w14:textId="77777777" w:rsidR="00724305" w:rsidRPr="00012872" w:rsidRDefault="004A073F" w:rsidP="00012872">
      <w:pPr>
        <w:snapToGrid w:val="0"/>
        <w:spacing w:after="120" w:line="480" w:lineRule="auto"/>
        <w:rPr>
          <w:rFonts w:asciiTheme="majorHAnsi" w:hAnsiTheme="majorHAnsi" w:cstheme="majorHAnsi"/>
          <w:color w:val="222222"/>
          <w:shd w:val="clear" w:color="auto" w:fill="FFFFFF"/>
        </w:rPr>
      </w:pPr>
      <w:proofErr w:type="spellStart"/>
      <w:r w:rsidRPr="00012872">
        <w:rPr>
          <w:rFonts w:asciiTheme="majorHAnsi" w:hAnsiTheme="majorHAnsi" w:cstheme="majorHAnsi"/>
          <w:color w:val="222222"/>
          <w:shd w:val="clear" w:color="auto" w:fill="FFFFFF"/>
        </w:rPr>
        <w:t>Brozzo</w:t>
      </w:r>
      <w:proofErr w:type="spellEnd"/>
      <w:r w:rsidRPr="00012872">
        <w:rPr>
          <w:rFonts w:asciiTheme="majorHAnsi" w:hAnsiTheme="majorHAnsi" w:cstheme="majorHAnsi"/>
          <w:color w:val="222222"/>
          <w:shd w:val="clear" w:color="auto" w:fill="FFFFFF"/>
        </w:rPr>
        <w:t>, C</w:t>
      </w:r>
      <w:r w:rsidR="00DA7BE4" w:rsidRPr="00012872">
        <w:rPr>
          <w:rFonts w:asciiTheme="majorHAnsi" w:hAnsiTheme="majorHAnsi" w:cstheme="majorHAnsi"/>
          <w:color w:val="222222"/>
          <w:shd w:val="clear" w:color="auto" w:fill="FFFFFF"/>
        </w:rPr>
        <w:t>hiara</w:t>
      </w:r>
      <w:r w:rsidRPr="00012872">
        <w:rPr>
          <w:rFonts w:asciiTheme="majorHAnsi" w:hAnsiTheme="majorHAnsi" w:cstheme="majorHAnsi"/>
          <w:color w:val="222222"/>
          <w:shd w:val="clear" w:color="auto" w:fill="FFFFFF"/>
        </w:rPr>
        <w:t xml:space="preserve"> (2017). Motor intentions: How intentions and motor representations come together. </w:t>
      </w:r>
      <w:r w:rsidRPr="00012872">
        <w:rPr>
          <w:rFonts w:asciiTheme="majorHAnsi" w:hAnsiTheme="majorHAnsi" w:cstheme="majorHAnsi"/>
          <w:i/>
          <w:iCs/>
          <w:color w:val="222222"/>
          <w:shd w:val="clear" w:color="auto" w:fill="FFFFFF"/>
        </w:rPr>
        <w:t>Mind &amp; Language</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32</w:t>
      </w:r>
      <w:r w:rsidRPr="00012872">
        <w:rPr>
          <w:rFonts w:asciiTheme="majorHAnsi" w:hAnsiTheme="majorHAnsi" w:cstheme="majorHAnsi"/>
          <w:color w:val="222222"/>
          <w:shd w:val="clear" w:color="auto" w:fill="FFFFFF"/>
        </w:rPr>
        <w:t>(2), 231-256.</w:t>
      </w:r>
    </w:p>
    <w:p w14:paraId="5F1C32A1" w14:textId="2D44514C" w:rsidR="00E931C8" w:rsidRPr="00012872" w:rsidRDefault="00E931C8" w:rsidP="00012872">
      <w:pPr>
        <w:snapToGrid w:val="0"/>
        <w:spacing w:after="120" w:line="480" w:lineRule="auto"/>
        <w:rPr>
          <w:rFonts w:asciiTheme="majorHAnsi" w:hAnsiTheme="majorHAnsi" w:cstheme="majorHAnsi"/>
          <w:color w:val="222222"/>
          <w:shd w:val="clear" w:color="auto" w:fill="FFFFFF"/>
        </w:rPr>
      </w:pPr>
      <w:r w:rsidRPr="00012872">
        <w:rPr>
          <w:rFonts w:asciiTheme="majorHAnsi" w:hAnsiTheme="majorHAnsi" w:cstheme="majorHAnsi"/>
          <w:color w:val="222222"/>
          <w:shd w:val="clear" w:color="auto" w:fill="FFFFFF"/>
        </w:rPr>
        <w:t>Buehler, D</w:t>
      </w:r>
      <w:r w:rsidR="00724305" w:rsidRPr="00012872">
        <w:rPr>
          <w:rFonts w:asciiTheme="majorHAnsi" w:hAnsiTheme="majorHAnsi" w:cstheme="majorHAnsi"/>
          <w:color w:val="222222"/>
          <w:shd w:val="clear" w:color="auto" w:fill="FFFFFF"/>
        </w:rPr>
        <w:t>enis</w:t>
      </w:r>
      <w:r w:rsidRPr="00012872">
        <w:rPr>
          <w:rFonts w:asciiTheme="majorHAnsi" w:hAnsiTheme="majorHAnsi" w:cstheme="majorHAnsi"/>
          <w:color w:val="222222"/>
          <w:shd w:val="clear" w:color="auto" w:fill="FFFFFF"/>
        </w:rPr>
        <w:t>. (201</w:t>
      </w:r>
      <w:r w:rsidR="00724305" w:rsidRPr="00012872">
        <w:rPr>
          <w:rFonts w:asciiTheme="majorHAnsi" w:hAnsiTheme="majorHAnsi" w:cstheme="majorHAnsi"/>
          <w:color w:val="222222"/>
          <w:shd w:val="clear" w:color="auto" w:fill="FFFFFF"/>
        </w:rPr>
        <w:t>9</w:t>
      </w:r>
      <w:r w:rsidRPr="00012872">
        <w:rPr>
          <w:rFonts w:asciiTheme="majorHAnsi" w:hAnsiTheme="majorHAnsi" w:cstheme="majorHAnsi"/>
          <w:color w:val="222222"/>
          <w:shd w:val="clear" w:color="auto" w:fill="FFFFFF"/>
        </w:rPr>
        <w:t xml:space="preserve">). Flexible occurrent control. </w:t>
      </w:r>
      <w:r w:rsidRPr="00012872">
        <w:rPr>
          <w:rFonts w:asciiTheme="majorHAnsi" w:hAnsiTheme="majorHAnsi" w:cstheme="majorHAnsi"/>
          <w:i/>
          <w:iCs/>
          <w:color w:val="333333"/>
          <w:shd w:val="clear" w:color="auto" w:fill="FCFCFC"/>
        </w:rPr>
        <w:t>Philosophical Studies</w:t>
      </w:r>
      <w:r w:rsidR="00A647FB" w:rsidRPr="00012872">
        <w:rPr>
          <w:rFonts w:asciiTheme="majorHAnsi" w:hAnsiTheme="majorHAnsi" w:cstheme="majorHAnsi"/>
          <w:i/>
          <w:iCs/>
          <w:color w:val="333333"/>
          <w:shd w:val="clear" w:color="auto" w:fill="FCFCFC"/>
        </w:rPr>
        <w:t>,</w:t>
      </w:r>
      <w:r w:rsidRPr="00012872">
        <w:rPr>
          <w:rFonts w:asciiTheme="majorHAnsi" w:hAnsiTheme="majorHAnsi" w:cstheme="majorHAnsi"/>
          <w:color w:val="333333"/>
          <w:shd w:val="clear" w:color="auto" w:fill="FCFCFC"/>
        </w:rPr>
        <w:t> 176</w:t>
      </w:r>
      <w:r w:rsidRPr="00012872">
        <w:rPr>
          <w:rFonts w:asciiTheme="majorHAnsi" w:hAnsiTheme="majorHAnsi" w:cstheme="majorHAnsi"/>
          <w:b/>
          <w:bCs/>
          <w:color w:val="333333"/>
          <w:shd w:val="clear" w:color="auto" w:fill="FCFCFC"/>
        </w:rPr>
        <w:t>, </w:t>
      </w:r>
      <w:r w:rsidRPr="00012872">
        <w:rPr>
          <w:rFonts w:asciiTheme="majorHAnsi" w:hAnsiTheme="majorHAnsi" w:cstheme="majorHAnsi"/>
          <w:color w:val="333333"/>
          <w:shd w:val="clear" w:color="auto" w:fill="FCFCFC"/>
        </w:rPr>
        <w:t>2119–2137</w:t>
      </w:r>
      <w:r w:rsidR="00724305" w:rsidRPr="00012872">
        <w:rPr>
          <w:rFonts w:asciiTheme="majorHAnsi" w:hAnsiTheme="majorHAnsi" w:cstheme="majorHAnsi"/>
          <w:color w:val="333333"/>
          <w:shd w:val="clear" w:color="auto" w:fill="FCFCFC"/>
        </w:rPr>
        <w:t>.</w:t>
      </w:r>
    </w:p>
    <w:p w14:paraId="08509636" w14:textId="77777777" w:rsidR="00724305" w:rsidRPr="00012872" w:rsidRDefault="004A073F"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Burge, T</w:t>
      </w:r>
      <w:r w:rsidR="00DA7BE4" w:rsidRPr="00012872">
        <w:rPr>
          <w:rFonts w:asciiTheme="majorHAnsi" w:hAnsiTheme="majorHAnsi" w:cstheme="majorHAnsi"/>
          <w:color w:val="222222"/>
          <w:shd w:val="clear" w:color="auto" w:fill="FFFFFF"/>
        </w:rPr>
        <w:t>yler</w:t>
      </w:r>
      <w:r w:rsidRPr="00012872">
        <w:rPr>
          <w:rFonts w:asciiTheme="majorHAnsi" w:hAnsiTheme="majorHAnsi" w:cstheme="majorHAnsi"/>
          <w:color w:val="222222"/>
          <w:shd w:val="clear" w:color="auto" w:fill="FFFFFF"/>
        </w:rPr>
        <w:t xml:space="preserve"> (2010). </w:t>
      </w:r>
      <w:r w:rsidRPr="00012872">
        <w:rPr>
          <w:rFonts w:asciiTheme="majorHAnsi" w:hAnsiTheme="majorHAnsi" w:cstheme="majorHAnsi"/>
          <w:i/>
          <w:iCs/>
          <w:color w:val="222222"/>
          <w:shd w:val="clear" w:color="auto" w:fill="FFFFFF"/>
        </w:rPr>
        <w:t>Origins of objectivity</w:t>
      </w:r>
      <w:r w:rsidRPr="00012872">
        <w:rPr>
          <w:rFonts w:asciiTheme="majorHAnsi" w:hAnsiTheme="majorHAnsi" w:cstheme="majorHAnsi"/>
          <w:color w:val="222222"/>
          <w:shd w:val="clear" w:color="auto" w:fill="FFFFFF"/>
        </w:rPr>
        <w:t>. Oxford University Press.</w:t>
      </w:r>
    </w:p>
    <w:p w14:paraId="4468A550" w14:textId="450C6A23" w:rsidR="004A073F" w:rsidRPr="00012872" w:rsidRDefault="004A073F" w:rsidP="00012872">
      <w:pPr>
        <w:snapToGrid w:val="0"/>
        <w:spacing w:after="120" w:line="480" w:lineRule="auto"/>
        <w:rPr>
          <w:rFonts w:asciiTheme="majorHAnsi" w:hAnsiTheme="majorHAnsi" w:cstheme="majorHAnsi"/>
        </w:rPr>
      </w:pPr>
      <w:proofErr w:type="spellStart"/>
      <w:r w:rsidRPr="00012872">
        <w:rPr>
          <w:rFonts w:asciiTheme="majorHAnsi" w:hAnsiTheme="majorHAnsi" w:cstheme="majorHAnsi"/>
          <w:color w:val="222222"/>
          <w:shd w:val="clear" w:color="auto" w:fill="FFFFFF"/>
        </w:rPr>
        <w:t>Burnston</w:t>
      </w:r>
      <w:proofErr w:type="spellEnd"/>
      <w:r w:rsidRPr="00012872">
        <w:rPr>
          <w:rFonts w:asciiTheme="majorHAnsi" w:hAnsiTheme="majorHAnsi" w:cstheme="majorHAnsi"/>
          <w:color w:val="222222"/>
          <w:shd w:val="clear" w:color="auto" w:fill="FFFFFF"/>
        </w:rPr>
        <w:t>, D</w:t>
      </w:r>
      <w:r w:rsidR="00DA7BE4" w:rsidRPr="00012872">
        <w:rPr>
          <w:rFonts w:asciiTheme="majorHAnsi" w:hAnsiTheme="majorHAnsi" w:cstheme="majorHAnsi"/>
          <w:color w:val="222222"/>
          <w:shd w:val="clear" w:color="auto" w:fill="FFFFFF"/>
        </w:rPr>
        <w:t>aniel</w:t>
      </w:r>
      <w:r w:rsidRPr="00012872">
        <w:rPr>
          <w:rFonts w:asciiTheme="majorHAnsi" w:hAnsiTheme="majorHAnsi" w:cstheme="majorHAnsi"/>
          <w:color w:val="222222"/>
          <w:shd w:val="clear" w:color="auto" w:fill="FFFFFF"/>
        </w:rPr>
        <w:t xml:space="preserve"> C. (2017). Interface problems in the explanation of action. </w:t>
      </w:r>
      <w:r w:rsidRPr="00012872">
        <w:rPr>
          <w:rFonts w:asciiTheme="majorHAnsi" w:hAnsiTheme="majorHAnsi" w:cstheme="majorHAnsi"/>
          <w:i/>
          <w:iCs/>
          <w:color w:val="222222"/>
          <w:shd w:val="clear" w:color="auto" w:fill="FFFFFF"/>
        </w:rPr>
        <w:t>Philosophical Explorations</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20</w:t>
      </w:r>
      <w:r w:rsidRPr="00012872">
        <w:rPr>
          <w:rFonts w:asciiTheme="majorHAnsi" w:hAnsiTheme="majorHAnsi" w:cstheme="majorHAnsi"/>
          <w:color w:val="222222"/>
          <w:shd w:val="clear" w:color="auto" w:fill="FFFFFF"/>
        </w:rPr>
        <w:t>(2), 242-258.</w:t>
      </w:r>
    </w:p>
    <w:p w14:paraId="7D9AD1DD" w14:textId="6DAFC002" w:rsidR="004A073F" w:rsidRPr="00012872" w:rsidRDefault="004A073F" w:rsidP="00012872">
      <w:pPr>
        <w:snapToGrid w:val="0"/>
        <w:spacing w:after="120" w:line="480" w:lineRule="auto"/>
        <w:rPr>
          <w:rFonts w:asciiTheme="majorHAnsi" w:hAnsiTheme="majorHAnsi" w:cstheme="majorHAnsi"/>
        </w:rPr>
      </w:pPr>
      <w:proofErr w:type="spellStart"/>
      <w:r w:rsidRPr="00012872">
        <w:rPr>
          <w:rFonts w:asciiTheme="majorHAnsi" w:hAnsiTheme="majorHAnsi" w:cstheme="majorHAnsi"/>
          <w:color w:val="222222"/>
          <w:shd w:val="clear" w:color="auto" w:fill="FFFFFF"/>
        </w:rPr>
        <w:t>Butterfill</w:t>
      </w:r>
      <w:proofErr w:type="spellEnd"/>
      <w:r w:rsidRPr="00012872">
        <w:rPr>
          <w:rFonts w:asciiTheme="majorHAnsi" w:hAnsiTheme="majorHAnsi" w:cstheme="majorHAnsi"/>
          <w:color w:val="222222"/>
          <w:shd w:val="clear" w:color="auto" w:fill="FFFFFF"/>
        </w:rPr>
        <w:t>, S</w:t>
      </w:r>
      <w:r w:rsidR="00DA7BE4" w:rsidRPr="00012872">
        <w:rPr>
          <w:rFonts w:asciiTheme="majorHAnsi" w:hAnsiTheme="majorHAnsi" w:cstheme="majorHAnsi"/>
          <w:color w:val="222222"/>
          <w:shd w:val="clear" w:color="auto" w:fill="FFFFFF"/>
        </w:rPr>
        <w:t>tephen</w:t>
      </w:r>
      <w:r w:rsidRPr="00012872">
        <w:rPr>
          <w:rFonts w:asciiTheme="majorHAnsi" w:hAnsiTheme="majorHAnsi" w:cstheme="majorHAnsi"/>
          <w:color w:val="222222"/>
          <w:shd w:val="clear" w:color="auto" w:fill="FFFFFF"/>
        </w:rPr>
        <w:t xml:space="preserve"> A., &amp; </w:t>
      </w:r>
      <w:proofErr w:type="spellStart"/>
      <w:r w:rsidRPr="00012872">
        <w:rPr>
          <w:rFonts w:asciiTheme="majorHAnsi" w:hAnsiTheme="majorHAnsi" w:cstheme="majorHAnsi"/>
          <w:color w:val="222222"/>
          <w:shd w:val="clear" w:color="auto" w:fill="FFFFFF"/>
        </w:rPr>
        <w:t>Sinigaglia</w:t>
      </w:r>
      <w:proofErr w:type="spellEnd"/>
      <w:r w:rsidRPr="00012872">
        <w:rPr>
          <w:rFonts w:asciiTheme="majorHAnsi" w:hAnsiTheme="majorHAnsi" w:cstheme="majorHAnsi"/>
          <w:color w:val="222222"/>
          <w:shd w:val="clear" w:color="auto" w:fill="FFFFFF"/>
        </w:rPr>
        <w:t xml:space="preserve">, </w:t>
      </w:r>
      <w:proofErr w:type="spellStart"/>
      <w:r w:rsidRPr="00012872">
        <w:rPr>
          <w:rFonts w:asciiTheme="majorHAnsi" w:hAnsiTheme="majorHAnsi" w:cstheme="majorHAnsi"/>
          <w:color w:val="222222"/>
          <w:shd w:val="clear" w:color="auto" w:fill="FFFFFF"/>
        </w:rPr>
        <w:t>C</w:t>
      </w:r>
      <w:r w:rsidR="00DA7BE4" w:rsidRPr="00012872">
        <w:rPr>
          <w:rFonts w:asciiTheme="majorHAnsi" w:hAnsiTheme="majorHAnsi" w:cstheme="majorHAnsi"/>
          <w:color w:val="222222"/>
          <w:shd w:val="clear" w:color="auto" w:fill="FFFFFF"/>
        </w:rPr>
        <w:t>orrado</w:t>
      </w:r>
      <w:proofErr w:type="spellEnd"/>
      <w:r w:rsidRPr="00012872">
        <w:rPr>
          <w:rFonts w:asciiTheme="majorHAnsi" w:hAnsiTheme="majorHAnsi" w:cstheme="majorHAnsi"/>
          <w:color w:val="222222"/>
          <w:shd w:val="clear" w:color="auto" w:fill="FFFFFF"/>
        </w:rPr>
        <w:t xml:space="preserve"> (2014). Intention and motor representation in purposive action. </w:t>
      </w:r>
      <w:r w:rsidRPr="00012872">
        <w:rPr>
          <w:rFonts w:asciiTheme="majorHAnsi" w:hAnsiTheme="majorHAnsi" w:cstheme="majorHAnsi"/>
          <w:i/>
          <w:iCs/>
          <w:color w:val="222222"/>
          <w:shd w:val="clear" w:color="auto" w:fill="FFFFFF"/>
        </w:rPr>
        <w:t>Philosophy and Phenomenological Research</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88</w:t>
      </w:r>
      <w:r w:rsidRPr="00012872">
        <w:rPr>
          <w:rFonts w:asciiTheme="majorHAnsi" w:hAnsiTheme="majorHAnsi" w:cstheme="majorHAnsi"/>
          <w:color w:val="222222"/>
          <w:shd w:val="clear" w:color="auto" w:fill="FFFFFF"/>
        </w:rPr>
        <w:t>(1), 119-145.</w:t>
      </w:r>
    </w:p>
    <w:p w14:paraId="37720964" w14:textId="6CC2995C" w:rsidR="004A073F" w:rsidRPr="00012872" w:rsidRDefault="001C0FB2"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 xml:space="preserve">Cameron, Brendan D., Erin K. </w:t>
      </w:r>
      <w:proofErr w:type="spellStart"/>
      <w:r w:rsidRPr="00012872">
        <w:rPr>
          <w:rFonts w:asciiTheme="majorHAnsi" w:hAnsiTheme="majorHAnsi" w:cstheme="majorHAnsi"/>
          <w:color w:val="222222"/>
          <w:shd w:val="clear" w:color="auto" w:fill="FFFFFF"/>
        </w:rPr>
        <w:t>Cressman</w:t>
      </w:r>
      <w:proofErr w:type="spellEnd"/>
      <w:r w:rsidRPr="00012872">
        <w:rPr>
          <w:rFonts w:asciiTheme="majorHAnsi" w:hAnsiTheme="majorHAnsi" w:cstheme="majorHAnsi"/>
          <w:color w:val="222222"/>
          <w:shd w:val="clear" w:color="auto" w:fill="FFFFFF"/>
        </w:rPr>
        <w:t>, Ian M. Franks, and Romeo Chua</w:t>
      </w:r>
      <w:r w:rsidRPr="00012872">
        <w:rPr>
          <w:rFonts w:asciiTheme="majorHAnsi" w:hAnsiTheme="majorHAnsi" w:cstheme="majorHAnsi"/>
        </w:rPr>
        <w:t xml:space="preserve"> </w:t>
      </w:r>
      <w:r w:rsidR="004A073F" w:rsidRPr="00012872">
        <w:rPr>
          <w:rFonts w:asciiTheme="majorHAnsi" w:hAnsiTheme="majorHAnsi" w:cstheme="majorHAnsi"/>
          <w:color w:val="222222"/>
          <w:shd w:val="clear" w:color="auto" w:fill="FFFFFF"/>
        </w:rPr>
        <w:t xml:space="preserve">(2009). Cognitive constraint on the ‘automatic </w:t>
      </w:r>
      <w:proofErr w:type="spellStart"/>
      <w:r w:rsidR="004A073F" w:rsidRPr="00012872">
        <w:rPr>
          <w:rFonts w:asciiTheme="majorHAnsi" w:hAnsiTheme="majorHAnsi" w:cstheme="majorHAnsi"/>
          <w:color w:val="222222"/>
          <w:shd w:val="clear" w:color="auto" w:fill="FFFFFF"/>
        </w:rPr>
        <w:t>pilot’for</w:t>
      </w:r>
      <w:proofErr w:type="spellEnd"/>
      <w:r w:rsidR="004A073F" w:rsidRPr="00012872">
        <w:rPr>
          <w:rFonts w:asciiTheme="majorHAnsi" w:hAnsiTheme="majorHAnsi" w:cstheme="majorHAnsi"/>
          <w:color w:val="222222"/>
          <w:shd w:val="clear" w:color="auto" w:fill="FFFFFF"/>
        </w:rPr>
        <w:t xml:space="preserve"> the hand: movement intention influences the hand’s susceptibility to involuntary online corrections. </w:t>
      </w:r>
      <w:r w:rsidR="004A073F" w:rsidRPr="00012872">
        <w:rPr>
          <w:rFonts w:asciiTheme="majorHAnsi" w:hAnsiTheme="majorHAnsi" w:cstheme="majorHAnsi"/>
          <w:i/>
          <w:iCs/>
          <w:color w:val="222222"/>
          <w:shd w:val="clear" w:color="auto" w:fill="FFFFFF"/>
        </w:rPr>
        <w:t>Consciousness and cognition</w:t>
      </w:r>
      <w:r w:rsidR="004A073F" w:rsidRPr="00012872">
        <w:rPr>
          <w:rFonts w:asciiTheme="majorHAnsi" w:hAnsiTheme="majorHAnsi" w:cstheme="majorHAnsi"/>
          <w:color w:val="222222"/>
          <w:shd w:val="clear" w:color="auto" w:fill="FFFFFF"/>
        </w:rPr>
        <w:t>, </w:t>
      </w:r>
      <w:r w:rsidR="004A073F" w:rsidRPr="00012872">
        <w:rPr>
          <w:rFonts w:asciiTheme="majorHAnsi" w:hAnsiTheme="majorHAnsi" w:cstheme="majorHAnsi"/>
          <w:i/>
          <w:iCs/>
          <w:color w:val="222222"/>
          <w:shd w:val="clear" w:color="auto" w:fill="FFFFFF"/>
        </w:rPr>
        <w:t>18</w:t>
      </w:r>
      <w:r w:rsidR="004A073F" w:rsidRPr="00012872">
        <w:rPr>
          <w:rFonts w:asciiTheme="majorHAnsi" w:hAnsiTheme="majorHAnsi" w:cstheme="majorHAnsi"/>
          <w:color w:val="222222"/>
          <w:shd w:val="clear" w:color="auto" w:fill="FFFFFF"/>
        </w:rPr>
        <w:t>(3), 646-652.</w:t>
      </w:r>
    </w:p>
    <w:p w14:paraId="2CDF0FC8" w14:textId="5DFDCF62" w:rsidR="004A073F" w:rsidRPr="00012872" w:rsidRDefault="004A073F" w:rsidP="00012872">
      <w:pPr>
        <w:snapToGrid w:val="0"/>
        <w:spacing w:after="120" w:line="480" w:lineRule="auto"/>
        <w:rPr>
          <w:rFonts w:asciiTheme="majorHAnsi" w:hAnsiTheme="majorHAnsi" w:cstheme="majorHAnsi"/>
          <w:color w:val="222222"/>
          <w:shd w:val="clear" w:color="auto" w:fill="FFFFFF"/>
        </w:rPr>
      </w:pPr>
      <w:r w:rsidRPr="00012872">
        <w:rPr>
          <w:rFonts w:asciiTheme="majorHAnsi" w:hAnsiTheme="majorHAnsi" w:cstheme="majorHAnsi"/>
          <w:color w:val="222222"/>
          <w:shd w:val="clear" w:color="auto" w:fill="FFFFFF"/>
        </w:rPr>
        <w:t>Campbell, J</w:t>
      </w:r>
      <w:r w:rsidR="00DA7BE4" w:rsidRPr="00012872">
        <w:rPr>
          <w:rFonts w:asciiTheme="majorHAnsi" w:hAnsiTheme="majorHAnsi" w:cstheme="majorHAnsi"/>
          <w:color w:val="222222"/>
          <w:shd w:val="clear" w:color="auto" w:fill="FFFFFF"/>
        </w:rPr>
        <w:t>ohn</w:t>
      </w:r>
      <w:r w:rsidRPr="00012872">
        <w:rPr>
          <w:rFonts w:asciiTheme="majorHAnsi" w:hAnsiTheme="majorHAnsi" w:cstheme="majorHAnsi"/>
          <w:color w:val="222222"/>
          <w:shd w:val="clear" w:color="auto" w:fill="FFFFFF"/>
        </w:rPr>
        <w:t xml:space="preserve"> (2002). </w:t>
      </w:r>
      <w:r w:rsidRPr="00012872">
        <w:rPr>
          <w:rFonts w:asciiTheme="majorHAnsi" w:hAnsiTheme="majorHAnsi" w:cstheme="majorHAnsi"/>
          <w:i/>
          <w:iCs/>
          <w:color w:val="222222"/>
          <w:shd w:val="clear" w:color="auto" w:fill="FFFFFF"/>
        </w:rPr>
        <w:t>Reference and consciousness</w:t>
      </w:r>
      <w:r w:rsidRPr="00012872">
        <w:rPr>
          <w:rFonts w:asciiTheme="majorHAnsi" w:hAnsiTheme="majorHAnsi" w:cstheme="majorHAnsi"/>
          <w:color w:val="222222"/>
          <w:shd w:val="clear" w:color="auto" w:fill="FFFFFF"/>
        </w:rPr>
        <w:t>. Oxford University Press.</w:t>
      </w:r>
    </w:p>
    <w:p w14:paraId="5DFBDD95" w14:textId="10987703" w:rsidR="00012872" w:rsidRPr="00012872" w:rsidRDefault="00012872"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Campbell, John (2004). The first person, embodiment, and the certainty that one exists. </w:t>
      </w:r>
      <w:r w:rsidRPr="00012872">
        <w:rPr>
          <w:rFonts w:asciiTheme="majorHAnsi" w:hAnsiTheme="majorHAnsi" w:cstheme="majorHAnsi"/>
          <w:i/>
          <w:iCs/>
          <w:color w:val="222222"/>
          <w:shd w:val="clear" w:color="auto" w:fill="FFFFFF"/>
        </w:rPr>
        <w:t>The Monist</w:t>
      </w:r>
      <w:r w:rsidRPr="00012872">
        <w:rPr>
          <w:rFonts w:asciiTheme="majorHAnsi" w:hAnsiTheme="majorHAnsi" w:cstheme="majorHAnsi"/>
          <w:color w:val="222222"/>
          <w:shd w:val="clear" w:color="auto" w:fill="FFFFFF"/>
        </w:rPr>
        <w:t> 87(4): 475-488.</w:t>
      </w:r>
    </w:p>
    <w:p w14:paraId="6A55C141" w14:textId="39268A41" w:rsidR="004A073F" w:rsidRPr="00012872" w:rsidRDefault="001C0FB2" w:rsidP="00012872">
      <w:pPr>
        <w:snapToGrid w:val="0"/>
        <w:spacing w:after="120" w:line="480" w:lineRule="auto"/>
        <w:rPr>
          <w:rFonts w:asciiTheme="majorHAnsi" w:hAnsiTheme="majorHAnsi" w:cstheme="majorHAnsi"/>
        </w:rPr>
      </w:pPr>
      <w:proofErr w:type="spellStart"/>
      <w:r w:rsidRPr="00012872">
        <w:rPr>
          <w:rFonts w:asciiTheme="majorHAnsi" w:hAnsiTheme="majorHAnsi" w:cstheme="majorHAnsi"/>
          <w:color w:val="222222"/>
          <w:shd w:val="clear" w:color="auto" w:fill="FFFFFF"/>
        </w:rPr>
        <w:t>Castiello</w:t>
      </w:r>
      <w:proofErr w:type="spellEnd"/>
      <w:r w:rsidRPr="00012872">
        <w:rPr>
          <w:rFonts w:asciiTheme="majorHAnsi" w:hAnsiTheme="majorHAnsi" w:cstheme="majorHAnsi"/>
          <w:color w:val="222222"/>
          <w:shd w:val="clear" w:color="auto" w:fill="FFFFFF"/>
        </w:rPr>
        <w:t xml:space="preserve">, Umberto, Yves </w:t>
      </w:r>
      <w:proofErr w:type="spellStart"/>
      <w:r w:rsidRPr="00012872">
        <w:rPr>
          <w:rFonts w:asciiTheme="majorHAnsi" w:hAnsiTheme="majorHAnsi" w:cstheme="majorHAnsi"/>
          <w:color w:val="222222"/>
          <w:shd w:val="clear" w:color="auto" w:fill="FFFFFF"/>
        </w:rPr>
        <w:t>Paulignan</w:t>
      </w:r>
      <w:proofErr w:type="spellEnd"/>
      <w:r w:rsidRPr="00012872">
        <w:rPr>
          <w:rFonts w:asciiTheme="majorHAnsi" w:hAnsiTheme="majorHAnsi" w:cstheme="majorHAnsi"/>
          <w:color w:val="222222"/>
          <w:shd w:val="clear" w:color="auto" w:fill="FFFFFF"/>
        </w:rPr>
        <w:t xml:space="preserve">, and Marc </w:t>
      </w:r>
      <w:proofErr w:type="spellStart"/>
      <w:r w:rsidRPr="00012872">
        <w:rPr>
          <w:rFonts w:asciiTheme="majorHAnsi" w:hAnsiTheme="majorHAnsi" w:cstheme="majorHAnsi"/>
          <w:color w:val="222222"/>
          <w:shd w:val="clear" w:color="auto" w:fill="FFFFFF"/>
        </w:rPr>
        <w:t>Jeannerod</w:t>
      </w:r>
      <w:proofErr w:type="spellEnd"/>
      <w:r w:rsidRPr="00012872">
        <w:rPr>
          <w:rFonts w:asciiTheme="majorHAnsi" w:hAnsiTheme="majorHAnsi" w:cstheme="majorHAnsi"/>
        </w:rPr>
        <w:t xml:space="preserve"> </w:t>
      </w:r>
      <w:r w:rsidR="004A073F" w:rsidRPr="00012872">
        <w:rPr>
          <w:rFonts w:asciiTheme="majorHAnsi" w:hAnsiTheme="majorHAnsi" w:cstheme="majorHAnsi"/>
          <w:color w:val="222222"/>
          <w:shd w:val="clear" w:color="auto" w:fill="FFFFFF"/>
        </w:rPr>
        <w:t>(1991). Temporal dissociation of motor responses and subjective awareness: A study in normal subjects. </w:t>
      </w:r>
      <w:r w:rsidR="004A073F" w:rsidRPr="00012872">
        <w:rPr>
          <w:rFonts w:asciiTheme="majorHAnsi" w:hAnsiTheme="majorHAnsi" w:cstheme="majorHAnsi"/>
          <w:i/>
          <w:iCs/>
          <w:color w:val="222222"/>
          <w:shd w:val="clear" w:color="auto" w:fill="FFFFFF"/>
        </w:rPr>
        <w:t>Brain</w:t>
      </w:r>
      <w:r w:rsidR="004A073F" w:rsidRPr="00012872">
        <w:rPr>
          <w:rFonts w:asciiTheme="majorHAnsi" w:hAnsiTheme="majorHAnsi" w:cstheme="majorHAnsi"/>
          <w:color w:val="222222"/>
          <w:shd w:val="clear" w:color="auto" w:fill="FFFFFF"/>
        </w:rPr>
        <w:t>, </w:t>
      </w:r>
      <w:r w:rsidR="004A073F" w:rsidRPr="00012872">
        <w:rPr>
          <w:rFonts w:asciiTheme="majorHAnsi" w:hAnsiTheme="majorHAnsi" w:cstheme="majorHAnsi"/>
          <w:i/>
          <w:iCs/>
          <w:color w:val="222222"/>
          <w:shd w:val="clear" w:color="auto" w:fill="FFFFFF"/>
        </w:rPr>
        <w:t>114</w:t>
      </w:r>
      <w:r w:rsidR="004A073F" w:rsidRPr="00012872">
        <w:rPr>
          <w:rFonts w:asciiTheme="majorHAnsi" w:hAnsiTheme="majorHAnsi" w:cstheme="majorHAnsi"/>
          <w:color w:val="222222"/>
          <w:shd w:val="clear" w:color="auto" w:fill="FFFFFF"/>
        </w:rPr>
        <w:t>(6), 2639-2655.</w:t>
      </w:r>
    </w:p>
    <w:p w14:paraId="76E3BC9E" w14:textId="31BE9D7D" w:rsidR="004A073F" w:rsidRPr="00012872" w:rsidRDefault="001C0FB2" w:rsidP="00012872">
      <w:pPr>
        <w:snapToGrid w:val="0"/>
        <w:spacing w:after="120" w:line="480" w:lineRule="auto"/>
        <w:rPr>
          <w:rFonts w:asciiTheme="majorHAnsi" w:hAnsiTheme="majorHAnsi" w:cstheme="majorHAnsi"/>
        </w:rPr>
      </w:pPr>
      <w:proofErr w:type="spellStart"/>
      <w:r w:rsidRPr="00012872">
        <w:rPr>
          <w:rFonts w:asciiTheme="majorHAnsi" w:hAnsiTheme="majorHAnsi" w:cstheme="majorHAnsi"/>
          <w:color w:val="222222"/>
          <w:shd w:val="clear" w:color="auto" w:fill="FFFFFF"/>
        </w:rPr>
        <w:lastRenderedPageBreak/>
        <w:t>Ceccarini</w:t>
      </w:r>
      <w:proofErr w:type="spellEnd"/>
      <w:r w:rsidRPr="00012872">
        <w:rPr>
          <w:rFonts w:asciiTheme="majorHAnsi" w:hAnsiTheme="majorHAnsi" w:cstheme="majorHAnsi"/>
          <w:color w:val="222222"/>
          <w:shd w:val="clear" w:color="auto" w:fill="FFFFFF"/>
        </w:rPr>
        <w:t xml:space="preserve">, Francesco, and Umberto </w:t>
      </w:r>
      <w:proofErr w:type="spellStart"/>
      <w:r w:rsidRPr="00012872">
        <w:rPr>
          <w:rFonts w:asciiTheme="majorHAnsi" w:hAnsiTheme="majorHAnsi" w:cstheme="majorHAnsi"/>
          <w:color w:val="222222"/>
          <w:shd w:val="clear" w:color="auto" w:fill="FFFFFF"/>
        </w:rPr>
        <w:t>Castiello</w:t>
      </w:r>
      <w:proofErr w:type="spellEnd"/>
      <w:r w:rsidRPr="00012872">
        <w:rPr>
          <w:rFonts w:asciiTheme="majorHAnsi" w:hAnsiTheme="majorHAnsi" w:cstheme="majorHAnsi"/>
        </w:rPr>
        <w:t xml:space="preserve"> </w:t>
      </w:r>
      <w:r w:rsidR="004A073F" w:rsidRPr="00012872">
        <w:rPr>
          <w:rFonts w:asciiTheme="majorHAnsi" w:hAnsiTheme="majorHAnsi" w:cstheme="majorHAnsi"/>
          <w:color w:val="222222"/>
          <w:shd w:val="clear" w:color="auto" w:fill="FFFFFF"/>
        </w:rPr>
        <w:t>(2018). The grasping side of post-error slowing.</w:t>
      </w:r>
      <w:r w:rsidR="00EE5BBF" w:rsidRPr="00012872">
        <w:rPr>
          <w:rFonts w:asciiTheme="majorHAnsi" w:hAnsiTheme="majorHAnsi" w:cstheme="majorHAnsi"/>
          <w:color w:val="222222"/>
          <w:shd w:val="clear" w:color="auto" w:fill="FFFFFF"/>
        </w:rPr>
        <w:t xml:space="preserve"> </w:t>
      </w:r>
      <w:r w:rsidR="004A073F" w:rsidRPr="00012872">
        <w:rPr>
          <w:rFonts w:asciiTheme="majorHAnsi" w:hAnsiTheme="majorHAnsi" w:cstheme="majorHAnsi"/>
          <w:i/>
          <w:iCs/>
          <w:color w:val="222222"/>
          <w:shd w:val="clear" w:color="auto" w:fill="FFFFFF"/>
        </w:rPr>
        <w:t>Cognition</w:t>
      </w:r>
      <w:r w:rsidR="004A073F" w:rsidRPr="00012872">
        <w:rPr>
          <w:rFonts w:asciiTheme="majorHAnsi" w:hAnsiTheme="majorHAnsi" w:cstheme="majorHAnsi"/>
          <w:color w:val="222222"/>
          <w:shd w:val="clear" w:color="auto" w:fill="FFFFFF"/>
        </w:rPr>
        <w:t>, </w:t>
      </w:r>
      <w:r w:rsidR="004A073F" w:rsidRPr="00012872">
        <w:rPr>
          <w:rFonts w:asciiTheme="majorHAnsi" w:hAnsiTheme="majorHAnsi" w:cstheme="majorHAnsi"/>
          <w:i/>
          <w:iCs/>
          <w:color w:val="222222"/>
          <w:shd w:val="clear" w:color="auto" w:fill="FFFFFF"/>
        </w:rPr>
        <w:t>179</w:t>
      </w:r>
      <w:r w:rsidR="004A073F" w:rsidRPr="00012872">
        <w:rPr>
          <w:rFonts w:asciiTheme="majorHAnsi" w:hAnsiTheme="majorHAnsi" w:cstheme="majorHAnsi"/>
          <w:color w:val="222222"/>
          <w:shd w:val="clear" w:color="auto" w:fill="FFFFFF"/>
        </w:rPr>
        <w:t>, 1-13.</w:t>
      </w:r>
    </w:p>
    <w:p w14:paraId="19C7E9B8" w14:textId="0F95E604" w:rsidR="004A073F" w:rsidRPr="00012872" w:rsidRDefault="004A073F"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Chalmers, D</w:t>
      </w:r>
      <w:r w:rsidR="001C0FB2" w:rsidRPr="00012872">
        <w:rPr>
          <w:rFonts w:asciiTheme="majorHAnsi" w:hAnsiTheme="majorHAnsi" w:cstheme="majorHAnsi"/>
          <w:color w:val="222222"/>
          <w:shd w:val="clear" w:color="auto" w:fill="FFFFFF"/>
        </w:rPr>
        <w:t>avid</w:t>
      </w:r>
      <w:r w:rsidRPr="00012872">
        <w:rPr>
          <w:rFonts w:asciiTheme="majorHAnsi" w:hAnsiTheme="majorHAnsi" w:cstheme="majorHAnsi"/>
          <w:color w:val="222222"/>
          <w:shd w:val="clear" w:color="auto" w:fill="FFFFFF"/>
        </w:rPr>
        <w:t xml:space="preserve"> J. (2011). Verbal disputes. </w:t>
      </w:r>
      <w:r w:rsidRPr="00012872">
        <w:rPr>
          <w:rFonts w:asciiTheme="majorHAnsi" w:hAnsiTheme="majorHAnsi" w:cstheme="majorHAnsi"/>
          <w:i/>
          <w:iCs/>
          <w:color w:val="222222"/>
          <w:shd w:val="clear" w:color="auto" w:fill="FFFFFF"/>
        </w:rPr>
        <w:t>Philosophical Review</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120</w:t>
      </w:r>
      <w:r w:rsidRPr="00012872">
        <w:rPr>
          <w:rFonts w:asciiTheme="majorHAnsi" w:hAnsiTheme="majorHAnsi" w:cstheme="majorHAnsi"/>
          <w:color w:val="222222"/>
          <w:shd w:val="clear" w:color="auto" w:fill="FFFFFF"/>
        </w:rPr>
        <w:t>(4), 515-566.</w:t>
      </w:r>
    </w:p>
    <w:p w14:paraId="255DF61C" w14:textId="20F223B8" w:rsidR="004A073F" w:rsidRPr="00012872" w:rsidRDefault="001C0FB2"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 xml:space="preserve">Charles, Lucie, Filip Van </w:t>
      </w:r>
      <w:proofErr w:type="spellStart"/>
      <w:r w:rsidRPr="00012872">
        <w:rPr>
          <w:rFonts w:asciiTheme="majorHAnsi" w:hAnsiTheme="majorHAnsi" w:cstheme="majorHAnsi"/>
          <w:color w:val="222222"/>
          <w:shd w:val="clear" w:color="auto" w:fill="FFFFFF"/>
        </w:rPr>
        <w:t>Opstal</w:t>
      </w:r>
      <w:proofErr w:type="spellEnd"/>
      <w:r w:rsidRPr="00012872">
        <w:rPr>
          <w:rFonts w:asciiTheme="majorHAnsi" w:hAnsiTheme="majorHAnsi" w:cstheme="majorHAnsi"/>
          <w:color w:val="222222"/>
          <w:shd w:val="clear" w:color="auto" w:fill="FFFFFF"/>
        </w:rPr>
        <w:t xml:space="preserve">, Sébastien Marti, and Stanislas </w:t>
      </w:r>
      <w:proofErr w:type="spellStart"/>
      <w:r w:rsidRPr="00012872">
        <w:rPr>
          <w:rFonts w:asciiTheme="majorHAnsi" w:hAnsiTheme="majorHAnsi" w:cstheme="majorHAnsi"/>
          <w:color w:val="222222"/>
          <w:shd w:val="clear" w:color="auto" w:fill="FFFFFF"/>
        </w:rPr>
        <w:t>Dehaene</w:t>
      </w:r>
      <w:proofErr w:type="spellEnd"/>
      <w:r w:rsidRPr="00012872">
        <w:rPr>
          <w:rFonts w:asciiTheme="majorHAnsi" w:hAnsiTheme="majorHAnsi" w:cstheme="majorHAnsi"/>
        </w:rPr>
        <w:t xml:space="preserve"> </w:t>
      </w:r>
      <w:r w:rsidR="004A073F" w:rsidRPr="00012872">
        <w:rPr>
          <w:rFonts w:asciiTheme="majorHAnsi" w:hAnsiTheme="majorHAnsi" w:cstheme="majorHAnsi"/>
          <w:color w:val="222222"/>
          <w:shd w:val="clear" w:color="auto" w:fill="FFFFFF"/>
        </w:rPr>
        <w:t>(2013). Distinct brain mechanisms for conscious versus subliminal error detection. </w:t>
      </w:r>
      <w:r w:rsidR="004A073F" w:rsidRPr="00012872">
        <w:rPr>
          <w:rFonts w:asciiTheme="majorHAnsi" w:hAnsiTheme="majorHAnsi" w:cstheme="majorHAnsi"/>
          <w:i/>
          <w:iCs/>
          <w:color w:val="222222"/>
          <w:shd w:val="clear" w:color="auto" w:fill="FFFFFF"/>
        </w:rPr>
        <w:t>Neuroimage</w:t>
      </w:r>
      <w:r w:rsidR="004A073F" w:rsidRPr="00012872">
        <w:rPr>
          <w:rFonts w:asciiTheme="majorHAnsi" w:hAnsiTheme="majorHAnsi" w:cstheme="majorHAnsi"/>
          <w:color w:val="222222"/>
          <w:shd w:val="clear" w:color="auto" w:fill="FFFFFF"/>
        </w:rPr>
        <w:t>, </w:t>
      </w:r>
      <w:r w:rsidR="004A073F" w:rsidRPr="00012872">
        <w:rPr>
          <w:rFonts w:asciiTheme="majorHAnsi" w:hAnsiTheme="majorHAnsi" w:cstheme="majorHAnsi"/>
          <w:i/>
          <w:iCs/>
          <w:color w:val="222222"/>
          <w:shd w:val="clear" w:color="auto" w:fill="FFFFFF"/>
        </w:rPr>
        <w:t>73</w:t>
      </w:r>
      <w:r w:rsidR="004A073F" w:rsidRPr="00012872">
        <w:rPr>
          <w:rFonts w:asciiTheme="majorHAnsi" w:hAnsiTheme="majorHAnsi" w:cstheme="majorHAnsi"/>
          <w:color w:val="222222"/>
          <w:shd w:val="clear" w:color="auto" w:fill="FFFFFF"/>
        </w:rPr>
        <w:t>, 80-94.</w:t>
      </w:r>
    </w:p>
    <w:p w14:paraId="1C08D4C5" w14:textId="222BF14A" w:rsidR="00012872" w:rsidRPr="00012872" w:rsidRDefault="00012872"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 xml:space="preserve">Chiu, Yu-Chin, and Tobias </w:t>
      </w:r>
      <w:proofErr w:type="spellStart"/>
      <w:r w:rsidRPr="00012872">
        <w:rPr>
          <w:rFonts w:asciiTheme="majorHAnsi" w:hAnsiTheme="majorHAnsi" w:cstheme="majorHAnsi"/>
          <w:color w:val="222222"/>
          <w:shd w:val="clear" w:color="auto" w:fill="FFFFFF"/>
        </w:rPr>
        <w:t>Egner</w:t>
      </w:r>
      <w:proofErr w:type="spellEnd"/>
      <w:r w:rsidRPr="00012872">
        <w:rPr>
          <w:rFonts w:asciiTheme="majorHAnsi" w:hAnsiTheme="majorHAnsi" w:cstheme="majorHAnsi"/>
          <w:color w:val="222222"/>
          <w:shd w:val="clear" w:color="auto" w:fill="FFFFFF"/>
        </w:rPr>
        <w:t xml:space="preserve"> (2015). Inhibition-induced forgetting results from resource competition between response inhibition and memory encoding processes. </w:t>
      </w:r>
      <w:r w:rsidRPr="00012872">
        <w:rPr>
          <w:rFonts w:asciiTheme="majorHAnsi" w:hAnsiTheme="majorHAnsi" w:cstheme="majorHAnsi"/>
          <w:i/>
          <w:iCs/>
          <w:color w:val="222222"/>
          <w:shd w:val="clear" w:color="auto" w:fill="FFFFFF"/>
        </w:rPr>
        <w:t>Journal of Neuroscience</w:t>
      </w:r>
      <w:r w:rsidRPr="00012872">
        <w:rPr>
          <w:rFonts w:asciiTheme="majorHAnsi" w:hAnsiTheme="majorHAnsi" w:cstheme="majorHAnsi"/>
          <w:color w:val="222222"/>
          <w:shd w:val="clear" w:color="auto" w:fill="FFFFFF"/>
        </w:rPr>
        <w:t> 35(34): 11936-11945.</w:t>
      </w:r>
    </w:p>
    <w:p w14:paraId="5DA10AED" w14:textId="12832A63" w:rsidR="00B1418F" w:rsidRPr="00012872" w:rsidRDefault="00B1418F"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Christensen, W</w:t>
      </w:r>
      <w:r w:rsidR="00DA7BE4" w:rsidRPr="00012872">
        <w:rPr>
          <w:rFonts w:asciiTheme="majorHAnsi" w:hAnsiTheme="majorHAnsi" w:cstheme="majorHAnsi"/>
          <w:color w:val="222222"/>
          <w:shd w:val="clear" w:color="auto" w:fill="FFFFFF"/>
        </w:rPr>
        <w:t>ayne</w:t>
      </w:r>
      <w:r w:rsidRPr="00012872">
        <w:rPr>
          <w:rFonts w:asciiTheme="majorHAnsi" w:hAnsiTheme="majorHAnsi" w:cstheme="majorHAnsi"/>
          <w:color w:val="222222"/>
          <w:shd w:val="clear" w:color="auto" w:fill="FFFFFF"/>
        </w:rPr>
        <w:t>, Bicknell, K</w:t>
      </w:r>
      <w:r w:rsidR="00DA7BE4" w:rsidRPr="00012872">
        <w:rPr>
          <w:rFonts w:asciiTheme="majorHAnsi" w:hAnsiTheme="majorHAnsi" w:cstheme="majorHAnsi"/>
          <w:color w:val="222222"/>
          <w:shd w:val="clear" w:color="auto" w:fill="FFFFFF"/>
        </w:rPr>
        <w:t>ath</w:t>
      </w:r>
      <w:r w:rsidRPr="00012872">
        <w:rPr>
          <w:rFonts w:asciiTheme="majorHAnsi" w:hAnsiTheme="majorHAnsi" w:cstheme="majorHAnsi"/>
          <w:color w:val="222222"/>
          <w:shd w:val="clear" w:color="auto" w:fill="FFFFFF"/>
        </w:rPr>
        <w:t>, McIlwain, D</w:t>
      </w:r>
      <w:r w:rsidR="00DA7BE4" w:rsidRPr="00012872">
        <w:rPr>
          <w:rFonts w:asciiTheme="majorHAnsi" w:hAnsiTheme="majorHAnsi" w:cstheme="majorHAnsi"/>
          <w:color w:val="222222"/>
          <w:shd w:val="clear" w:color="auto" w:fill="FFFFFF"/>
        </w:rPr>
        <w:t>oris</w:t>
      </w:r>
      <w:r w:rsidRPr="00012872">
        <w:rPr>
          <w:rFonts w:asciiTheme="majorHAnsi" w:hAnsiTheme="majorHAnsi" w:cstheme="majorHAnsi"/>
          <w:color w:val="222222"/>
          <w:shd w:val="clear" w:color="auto" w:fill="FFFFFF"/>
        </w:rPr>
        <w:t>, &amp; Sutton, J</w:t>
      </w:r>
      <w:r w:rsidR="00DA7BE4" w:rsidRPr="00012872">
        <w:rPr>
          <w:rFonts w:asciiTheme="majorHAnsi" w:hAnsiTheme="majorHAnsi" w:cstheme="majorHAnsi"/>
          <w:color w:val="222222"/>
          <w:shd w:val="clear" w:color="auto" w:fill="FFFFFF"/>
        </w:rPr>
        <w:t>on</w:t>
      </w:r>
      <w:r w:rsidRPr="00012872">
        <w:rPr>
          <w:rFonts w:asciiTheme="majorHAnsi" w:hAnsiTheme="majorHAnsi" w:cstheme="majorHAnsi"/>
          <w:color w:val="222222"/>
          <w:shd w:val="clear" w:color="auto" w:fill="FFFFFF"/>
        </w:rPr>
        <w:t xml:space="preserve"> (2015). The sense of agency and its role in strategic control for expert mountain bikers. </w:t>
      </w:r>
      <w:r w:rsidRPr="00012872">
        <w:rPr>
          <w:rFonts w:asciiTheme="majorHAnsi" w:hAnsiTheme="majorHAnsi" w:cstheme="majorHAnsi"/>
          <w:i/>
          <w:iCs/>
          <w:color w:val="222222"/>
          <w:shd w:val="clear" w:color="auto" w:fill="FFFFFF"/>
        </w:rPr>
        <w:t>Psychology of Consciousness: Theory, Research, and Practice</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2</w:t>
      </w:r>
      <w:r w:rsidRPr="00012872">
        <w:rPr>
          <w:rFonts w:asciiTheme="majorHAnsi" w:hAnsiTheme="majorHAnsi" w:cstheme="majorHAnsi"/>
          <w:color w:val="222222"/>
          <w:shd w:val="clear" w:color="auto" w:fill="FFFFFF"/>
        </w:rPr>
        <w:t>(3), 340.</w:t>
      </w:r>
    </w:p>
    <w:p w14:paraId="20B767D7" w14:textId="4FBFD41D" w:rsidR="004A073F" w:rsidRPr="00012872" w:rsidRDefault="004A073F" w:rsidP="00012872">
      <w:pPr>
        <w:snapToGrid w:val="0"/>
        <w:spacing w:after="120" w:line="480" w:lineRule="auto"/>
        <w:rPr>
          <w:rFonts w:asciiTheme="majorHAnsi" w:hAnsiTheme="majorHAnsi" w:cstheme="majorHAnsi"/>
          <w:color w:val="222222"/>
          <w:shd w:val="clear" w:color="auto" w:fill="FFFFFF"/>
        </w:rPr>
      </w:pPr>
      <w:r w:rsidRPr="00012872">
        <w:rPr>
          <w:rFonts w:asciiTheme="majorHAnsi" w:hAnsiTheme="majorHAnsi" w:cstheme="majorHAnsi"/>
          <w:color w:val="222222"/>
          <w:shd w:val="clear" w:color="auto" w:fill="FFFFFF"/>
        </w:rPr>
        <w:t>Christensen, W</w:t>
      </w:r>
      <w:r w:rsidR="00DA7BE4" w:rsidRPr="00012872">
        <w:rPr>
          <w:rFonts w:asciiTheme="majorHAnsi" w:hAnsiTheme="majorHAnsi" w:cstheme="majorHAnsi"/>
          <w:color w:val="222222"/>
          <w:shd w:val="clear" w:color="auto" w:fill="FFFFFF"/>
        </w:rPr>
        <w:t>ayne</w:t>
      </w:r>
      <w:r w:rsidRPr="00012872">
        <w:rPr>
          <w:rFonts w:asciiTheme="majorHAnsi" w:hAnsiTheme="majorHAnsi" w:cstheme="majorHAnsi"/>
          <w:color w:val="222222"/>
          <w:shd w:val="clear" w:color="auto" w:fill="FFFFFF"/>
        </w:rPr>
        <w:t>, Sutton, J</w:t>
      </w:r>
      <w:r w:rsidR="00DA7BE4" w:rsidRPr="00012872">
        <w:rPr>
          <w:rFonts w:asciiTheme="majorHAnsi" w:hAnsiTheme="majorHAnsi" w:cstheme="majorHAnsi"/>
          <w:color w:val="222222"/>
          <w:shd w:val="clear" w:color="auto" w:fill="FFFFFF"/>
        </w:rPr>
        <w:t>on</w:t>
      </w:r>
      <w:r w:rsidRPr="00012872">
        <w:rPr>
          <w:rFonts w:asciiTheme="majorHAnsi" w:hAnsiTheme="majorHAnsi" w:cstheme="majorHAnsi"/>
          <w:color w:val="222222"/>
          <w:shd w:val="clear" w:color="auto" w:fill="FFFFFF"/>
        </w:rPr>
        <w:t>, &amp; McIlwain, D</w:t>
      </w:r>
      <w:r w:rsidR="00DA7BE4" w:rsidRPr="00012872">
        <w:rPr>
          <w:rFonts w:asciiTheme="majorHAnsi" w:hAnsiTheme="majorHAnsi" w:cstheme="majorHAnsi"/>
          <w:color w:val="222222"/>
          <w:shd w:val="clear" w:color="auto" w:fill="FFFFFF"/>
        </w:rPr>
        <w:t>oris</w:t>
      </w:r>
      <w:r w:rsidRPr="00012872">
        <w:rPr>
          <w:rFonts w:asciiTheme="majorHAnsi" w:hAnsiTheme="majorHAnsi" w:cstheme="majorHAnsi"/>
          <w:color w:val="222222"/>
          <w:shd w:val="clear" w:color="auto" w:fill="FFFFFF"/>
        </w:rPr>
        <w:t xml:space="preserve"> J. (2016). Cognition in skilled action: Meshed control and the varieties of skill experience. </w:t>
      </w:r>
      <w:r w:rsidRPr="00012872">
        <w:rPr>
          <w:rFonts w:asciiTheme="majorHAnsi" w:hAnsiTheme="majorHAnsi" w:cstheme="majorHAnsi"/>
          <w:i/>
          <w:iCs/>
          <w:color w:val="222222"/>
          <w:shd w:val="clear" w:color="auto" w:fill="FFFFFF"/>
        </w:rPr>
        <w:t>Mind &amp; Language</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31</w:t>
      </w:r>
      <w:r w:rsidRPr="00012872">
        <w:rPr>
          <w:rFonts w:asciiTheme="majorHAnsi" w:hAnsiTheme="majorHAnsi" w:cstheme="majorHAnsi"/>
          <w:color w:val="222222"/>
          <w:shd w:val="clear" w:color="auto" w:fill="FFFFFF"/>
        </w:rPr>
        <w:t>(1), 37-66.</w:t>
      </w:r>
    </w:p>
    <w:p w14:paraId="202EB5D8" w14:textId="78AC8C6A" w:rsidR="0082289A" w:rsidRPr="00012872" w:rsidRDefault="0082289A" w:rsidP="00012872">
      <w:pPr>
        <w:snapToGrid w:val="0"/>
        <w:spacing w:after="120" w:line="480" w:lineRule="auto"/>
        <w:rPr>
          <w:rFonts w:asciiTheme="majorHAnsi" w:hAnsiTheme="majorHAnsi" w:cstheme="majorHAnsi"/>
        </w:rPr>
      </w:pPr>
      <w:r w:rsidRPr="00012872">
        <w:rPr>
          <w:rFonts w:asciiTheme="majorHAnsi" w:hAnsiTheme="majorHAnsi" w:cstheme="majorHAnsi"/>
        </w:rPr>
        <w:t xml:space="preserve">Clark, A. (2001). Visual experience and motor action: Are the bonds too tight? </w:t>
      </w:r>
      <w:r w:rsidRPr="00012872">
        <w:rPr>
          <w:rFonts w:asciiTheme="majorHAnsi" w:hAnsiTheme="majorHAnsi" w:cstheme="majorHAnsi"/>
          <w:i/>
          <w:iCs/>
        </w:rPr>
        <w:t xml:space="preserve">Philosophical Review, </w:t>
      </w:r>
      <w:r w:rsidRPr="00012872">
        <w:rPr>
          <w:rFonts w:asciiTheme="majorHAnsi" w:hAnsiTheme="majorHAnsi" w:cstheme="majorHAnsi"/>
        </w:rPr>
        <w:t>110, 495–519.</w:t>
      </w:r>
    </w:p>
    <w:p w14:paraId="185E0167" w14:textId="5B2B1385" w:rsidR="004A073F" w:rsidRPr="00012872" w:rsidRDefault="001C0FB2"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 xml:space="preserve">Cortese, Aurelio, </w:t>
      </w:r>
      <w:proofErr w:type="spellStart"/>
      <w:r w:rsidRPr="00012872">
        <w:rPr>
          <w:rFonts w:asciiTheme="majorHAnsi" w:hAnsiTheme="majorHAnsi" w:cstheme="majorHAnsi"/>
          <w:color w:val="222222"/>
          <w:shd w:val="clear" w:color="auto" w:fill="FFFFFF"/>
        </w:rPr>
        <w:t>Hakwan</w:t>
      </w:r>
      <w:proofErr w:type="spellEnd"/>
      <w:r w:rsidRPr="00012872">
        <w:rPr>
          <w:rFonts w:asciiTheme="majorHAnsi" w:hAnsiTheme="majorHAnsi" w:cstheme="majorHAnsi"/>
          <w:color w:val="222222"/>
          <w:shd w:val="clear" w:color="auto" w:fill="FFFFFF"/>
        </w:rPr>
        <w:t xml:space="preserve"> Lau, and </w:t>
      </w:r>
      <w:proofErr w:type="spellStart"/>
      <w:r w:rsidRPr="00012872">
        <w:rPr>
          <w:rFonts w:asciiTheme="majorHAnsi" w:hAnsiTheme="majorHAnsi" w:cstheme="majorHAnsi"/>
          <w:color w:val="222222"/>
          <w:shd w:val="clear" w:color="auto" w:fill="FFFFFF"/>
        </w:rPr>
        <w:t>Mitsuo</w:t>
      </w:r>
      <w:proofErr w:type="spellEnd"/>
      <w:r w:rsidRPr="00012872">
        <w:rPr>
          <w:rFonts w:asciiTheme="majorHAnsi" w:hAnsiTheme="majorHAnsi" w:cstheme="majorHAnsi"/>
          <w:color w:val="222222"/>
          <w:shd w:val="clear" w:color="auto" w:fill="FFFFFF"/>
        </w:rPr>
        <w:t xml:space="preserve"> </w:t>
      </w:r>
      <w:proofErr w:type="spellStart"/>
      <w:r w:rsidRPr="00012872">
        <w:rPr>
          <w:rFonts w:asciiTheme="majorHAnsi" w:hAnsiTheme="majorHAnsi" w:cstheme="majorHAnsi"/>
          <w:color w:val="222222"/>
          <w:shd w:val="clear" w:color="auto" w:fill="FFFFFF"/>
        </w:rPr>
        <w:t>Kawato</w:t>
      </w:r>
      <w:proofErr w:type="spellEnd"/>
      <w:r w:rsidRPr="00012872">
        <w:rPr>
          <w:rFonts w:asciiTheme="majorHAnsi" w:hAnsiTheme="majorHAnsi" w:cstheme="majorHAnsi"/>
        </w:rPr>
        <w:t xml:space="preserve"> </w:t>
      </w:r>
      <w:r w:rsidR="004A073F" w:rsidRPr="00012872">
        <w:rPr>
          <w:rFonts w:asciiTheme="majorHAnsi" w:hAnsiTheme="majorHAnsi" w:cstheme="majorHAnsi"/>
          <w:color w:val="222222"/>
          <w:shd w:val="clear" w:color="auto" w:fill="FFFFFF"/>
        </w:rPr>
        <w:t>(2019). Metacognition facilitates the exploitation of unconscious brain states. </w:t>
      </w:r>
      <w:proofErr w:type="spellStart"/>
      <w:r w:rsidR="004A073F" w:rsidRPr="00012872">
        <w:rPr>
          <w:rFonts w:asciiTheme="majorHAnsi" w:hAnsiTheme="majorHAnsi" w:cstheme="majorHAnsi"/>
          <w:i/>
          <w:iCs/>
          <w:color w:val="222222"/>
          <w:shd w:val="clear" w:color="auto" w:fill="FFFFFF"/>
        </w:rPr>
        <w:t>BioRxiv</w:t>
      </w:r>
      <w:proofErr w:type="spellEnd"/>
      <w:r w:rsidR="004A073F" w:rsidRPr="00012872">
        <w:rPr>
          <w:rFonts w:asciiTheme="majorHAnsi" w:hAnsiTheme="majorHAnsi" w:cstheme="majorHAnsi"/>
          <w:color w:val="222222"/>
          <w:shd w:val="clear" w:color="auto" w:fill="FFFFFF"/>
        </w:rPr>
        <w:t>, 548941.</w:t>
      </w:r>
    </w:p>
    <w:p w14:paraId="394F1BE2" w14:textId="14BB1FF0" w:rsidR="003365D4" w:rsidRPr="003365D4" w:rsidRDefault="003365D4" w:rsidP="00012872">
      <w:pPr>
        <w:snapToGrid w:val="0"/>
        <w:spacing w:after="120" w:line="480" w:lineRule="auto"/>
        <w:rPr>
          <w:rFonts w:asciiTheme="majorHAnsi" w:hAnsiTheme="majorHAnsi" w:cstheme="majorHAnsi"/>
        </w:rPr>
      </w:pPr>
      <w:proofErr w:type="spellStart"/>
      <w:r w:rsidRPr="003365D4">
        <w:rPr>
          <w:rFonts w:asciiTheme="majorHAnsi" w:hAnsiTheme="majorHAnsi" w:cstheme="majorHAnsi"/>
          <w:color w:val="222222"/>
          <w:shd w:val="clear" w:color="auto" w:fill="FFFFFF"/>
        </w:rPr>
        <w:t>Danielmeier</w:t>
      </w:r>
      <w:proofErr w:type="spellEnd"/>
      <w:r w:rsidRPr="003365D4">
        <w:rPr>
          <w:rFonts w:asciiTheme="majorHAnsi" w:hAnsiTheme="majorHAnsi" w:cstheme="majorHAnsi"/>
          <w:color w:val="222222"/>
          <w:shd w:val="clear" w:color="auto" w:fill="FFFFFF"/>
        </w:rPr>
        <w:t xml:space="preserve">, Claudia, Tom </w:t>
      </w:r>
      <w:proofErr w:type="spellStart"/>
      <w:r w:rsidRPr="003365D4">
        <w:rPr>
          <w:rFonts w:asciiTheme="majorHAnsi" w:hAnsiTheme="majorHAnsi" w:cstheme="majorHAnsi"/>
          <w:color w:val="222222"/>
          <w:shd w:val="clear" w:color="auto" w:fill="FFFFFF"/>
        </w:rPr>
        <w:t>Eichele</w:t>
      </w:r>
      <w:proofErr w:type="spellEnd"/>
      <w:r w:rsidRPr="003365D4">
        <w:rPr>
          <w:rFonts w:asciiTheme="majorHAnsi" w:hAnsiTheme="majorHAnsi" w:cstheme="majorHAnsi"/>
          <w:color w:val="222222"/>
          <w:shd w:val="clear" w:color="auto" w:fill="FFFFFF"/>
        </w:rPr>
        <w:t xml:space="preserve">, </w:t>
      </w:r>
      <w:proofErr w:type="spellStart"/>
      <w:r w:rsidRPr="003365D4">
        <w:rPr>
          <w:rFonts w:asciiTheme="majorHAnsi" w:hAnsiTheme="majorHAnsi" w:cstheme="majorHAnsi"/>
          <w:color w:val="222222"/>
          <w:shd w:val="clear" w:color="auto" w:fill="FFFFFF"/>
        </w:rPr>
        <w:t>Birte</w:t>
      </w:r>
      <w:proofErr w:type="spellEnd"/>
      <w:r w:rsidRPr="003365D4">
        <w:rPr>
          <w:rFonts w:asciiTheme="majorHAnsi" w:hAnsiTheme="majorHAnsi" w:cstheme="majorHAnsi"/>
          <w:color w:val="222222"/>
          <w:shd w:val="clear" w:color="auto" w:fill="FFFFFF"/>
        </w:rPr>
        <w:t xml:space="preserve"> U. </w:t>
      </w:r>
      <w:proofErr w:type="spellStart"/>
      <w:r w:rsidRPr="003365D4">
        <w:rPr>
          <w:rFonts w:asciiTheme="majorHAnsi" w:hAnsiTheme="majorHAnsi" w:cstheme="majorHAnsi"/>
          <w:color w:val="222222"/>
          <w:shd w:val="clear" w:color="auto" w:fill="FFFFFF"/>
        </w:rPr>
        <w:t>Forstmann</w:t>
      </w:r>
      <w:proofErr w:type="spellEnd"/>
      <w:r w:rsidRPr="003365D4">
        <w:rPr>
          <w:rFonts w:asciiTheme="majorHAnsi" w:hAnsiTheme="majorHAnsi" w:cstheme="majorHAnsi"/>
          <w:color w:val="222222"/>
          <w:shd w:val="clear" w:color="auto" w:fill="FFFFFF"/>
        </w:rPr>
        <w:t xml:space="preserve">, Marc </w:t>
      </w:r>
      <w:proofErr w:type="spellStart"/>
      <w:r w:rsidRPr="003365D4">
        <w:rPr>
          <w:rFonts w:asciiTheme="majorHAnsi" w:hAnsiTheme="majorHAnsi" w:cstheme="majorHAnsi"/>
          <w:color w:val="222222"/>
          <w:shd w:val="clear" w:color="auto" w:fill="FFFFFF"/>
        </w:rPr>
        <w:t>Tittgemeyer</w:t>
      </w:r>
      <w:proofErr w:type="spellEnd"/>
      <w:r w:rsidRPr="003365D4">
        <w:rPr>
          <w:rFonts w:asciiTheme="majorHAnsi" w:hAnsiTheme="majorHAnsi" w:cstheme="majorHAnsi"/>
          <w:color w:val="222222"/>
          <w:shd w:val="clear" w:color="auto" w:fill="FFFFFF"/>
        </w:rPr>
        <w:t xml:space="preserve">, and Markus </w:t>
      </w:r>
      <w:proofErr w:type="spellStart"/>
      <w:r w:rsidRPr="003365D4">
        <w:rPr>
          <w:rFonts w:asciiTheme="majorHAnsi" w:hAnsiTheme="majorHAnsi" w:cstheme="majorHAnsi"/>
          <w:color w:val="222222"/>
          <w:shd w:val="clear" w:color="auto" w:fill="FFFFFF"/>
        </w:rPr>
        <w:t>Ullsperger</w:t>
      </w:r>
      <w:proofErr w:type="spellEnd"/>
      <w:r w:rsidRPr="00012872">
        <w:rPr>
          <w:rFonts w:asciiTheme="majorHAnsi" w:hAnsiTheme="majorHAnsi" w:cstheme="majorHAnsi"/>
          <w:color w:val="222222"/>
          <w:shd w:val="clear" w:color="auto" w:fill="FFFFFF"/>
        </w:rPr>
        <w:t xml:space="preserve"> (2011)</w:t>
      </w:r>
      <w:r w:rsidRPr="003365D4">
        <w:rPr>
          <w:rFonts w:asciiTheme="majorHAnsi" w:hAnsiTheme="majorHAnsi" w:cstheme="majorHAnsi"/>
          <w:color w:val="222222"/>
          <w:shd w:val="clear" w:color="auto" w:fill="FFFFFF"/>
        </w:rPr>
        <w:t>. Posterior medial frontal cortex activity predicts post-error adaptations in task-related visual and motor areas. </w:t>
      </w:r>
      <w:r w:rsidRPr="003365D4">
        <w:rPr>
          <w:rFonts w:asciiTheme="majorHAnsi" w:hAnsiTheme="majorHAnsi" w:cstheme="majorHAnsi"/>
          <w:i/>
          <w:iCs/>
          <w:color w:val="222222"/>
          <w:shd w:val="clear" w:color="auto" w:fill="FFFFFF"/>
        </w:rPr>
        <w:t>Journal of Neuroscience</w:t>
      </w:r>
      <w:r w:rsidRPr="003365D4">
        <w:rPr>
          <w:rFonts w:asciiTheme="majorHAnsi" w:hAnsiTheme="majorHAnsi" w:cstheme="majorHAnsi"/>
          <w:color w:val="222222"/>
          <w:shd w:val="clear" w:color="auto" w:fill="FFFFFF"/>
        </w:rPr>
        <w:t> 31</w:t>
      </w:r>
      <w:r w:rsidRPr="00012872">
        <w:rPr>
          <w:rFonts w:asciiTheme="majorHAnsi" w:hAnsiTheme="majorHAnsi" w:cstheme="majorHAnsi"/>
          <w:color w:val="222222"/>
          <w:shd w:val="clear" w:color="auto" w:fill="FFFFFF"/>
        </w:rPr>
        <w:t>(</w:t>
      </w:r>
      <w:r w:rsidRPr="003365D4">
        <w:rPr>
          <w:rFonts w:asciiTheme="majorHAnsi" w:hAnsiTheme="majorHAnsi" w:cstheme="majorHAnsi"/>
          <w:color w:val="222222"/>
          <w:shd w:val="clear" w:color="auto" w:fill="FFFFFF"/>
        </w:rPr>
        <w:t>5</w:t>
      </w:r>
      <w:r w:rsidRPr="00012872">
        <w:rPr>
          <w:rFonts w:asciiTheme="majorHAnsi" w:hAnsiTheme="majorHAnsi" w:cstheme="majorHAnsi"/>
          <w:color w:val="222222"/>
          <w:shd w:val="clear" w:color="auto" w:fill="FFFFFF"/>
        </w:rPr>
        <w:t>)</w:t>
      </w:r>
      <w:r w:rsidRPr="003365D4">
        <w:rPr>
          <w:rFonts w:asciiTheme="majorHAnsi" w:hAnsiTheme="majorHAnsi" w:cstheme="majorHAnsi"/>
          <w:color w:val="222222"/>
          <w:shd w:val="clear" w:color="auto" w:fill="FFFFFF"/>
        </w:rPr>
        <w:t>: 1780-1789.</w:t>
      </w:r>
    </w:p>
    <w:p w14:paraId="69688FC7" w14:textId="7FBC2AB7" w:rsidR="004A073F" w:rsidRPr="00012872" w:rsidRDefault="001C0FB2"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lastRenderedPageBreak/>
        <w:t xml:space="preserve">Day, Kevin A., Ryan T. </w:t>
      </w:r>
      <w:proofErr w:type="spellStart"/>
      <w:r w:rsidRPr="00012872">
        <w:rPr>
          <w:rFonts w:asciiTheme="majorHAnsi" w:hAnsiTheme="majorHAnsi" w:cstheme="majorHAnsi"/>
          <w:color w:val="222222"/>
          <w:shd w:val="clear" w:color="auto" w:fill="FFFFFF"/>
        </w:rPr>
        <w:t>Roemmich</w:t>
      </w:r>
      <w:proofErr w:type="spellEnd"/>
      <w:r w:rsidRPr="00012872">
        <w:rPr>
          <w:rFonts w:asciiTheme="majorHAnsi" w:hAnsiTheme="majorHAnsi" w:cstheme="majorHAnsi"/>
          <w:color w:val="222222"/>
          <w:shd w:val="clear" w:color="auto" w:fill="FFFFFF"/>
        </w:rPr>
        <w:t>, Jordan A. Taylor, and Amy J. Bastian</w:t>
      </w:r>
      <w:r w:rsidRPr="00012872">
        <w:rPr>
          <w:rFonts w:asciiTheme="majorHAnsi" w:hAnsiTheme="majorHAnsi" w:cstheme="majorHAnsi"/>
        </w:rPr>
        <w:t xml:space="preserve"> </w:t>
      </w:r>
      <w:r w:rsidR="004A073F" w:rsidRPr="00012872">
        <w:rPr>
          <w:rFonts w:asciiTheme="majorHAnsi" w:hAnsiTheme="majorHAnsi" w:cstheme="majorHAnsi"/>
          <w:color w:val="222222"/>
          <w:shd w:val="clear" w:color="auto" w:fill="FFFFFF"/>
        </w:rPr>
        <w:t>(2016). Visuomotor learning generalizes around the intended movement. </w:t>
      </w:r>
      <w:proofErr w:type="spellStart"/>
      <w:r w:rsidR="004A073F" w:rsidRPr="00012872">
        <w:rPr>
          <w:rFonts w:asciiTheme="majorHAnsi" w:hAnsiTheme="majorHAnsi" w:cstheme="majorHAnsi"/>
          <w:i/>
          <w:iCs/>
          <w:color w:val="222222"/>
          <w:shd w:val="clear" w:color="auto" w:fill="FFFFFF"/>
        </w:rPr>
        <w:t>eneuro</w:t>
      </w:r>
      <w:proofErr w:type="spellEnd"/>
      <w:r w:rsidR="004A073F" w:rsidRPr="00012872">
        <w:rPr>
          <w:rFonts w:asciiTheme="majorHAnsi" w:hAnsiTheme="majorHAnsi" w:cstheme="majorHAnsi"/>
          <w:color w:val="222222"/>
          <w:shd w:val="clear" w:color="auto" w:fill="FFFFFF"/>
        </w:rPr>
        <w:t>, </w:t>
      </w:r>
      <w:r w:rsidR="004A073F" w:rsidRPr="00012872">
        <w:rPr>
          <w:rFonts w:asciiTheme="majorHAnsi" w:hAnsiTheme="majorHAnsi" w:cstheme="majorHAnsi"/>
          <w:i/>
          <w:iCs/>
          <w:color w:val="222222"/>
          <w:shd w:val="clear" w:color="auto" w:fill="FFFFFF"/>
        </w:rPr>
        <w:t>3</w:t>
      </w:r>
      <w:r w:rsidR="004A073F" w:rsidRPr="00012872">
        <w:rPr>
          <w:rFonts w:asciiTheme="majorHAnsi" w:hAnsiTheme="majorHAnsi" w:cstheme="majorHAnsi"/>
          <w:color w:val="222222"/>
          <w:shd w:val="clear" w:color="auto" w:fill="FFFFFF"/>
        </w:rPr>
        <w:t>(2).</w:t>
      </w:r>
    </w:p>
    <w:p w14:paraId="6B60AA72" w14:textId="397E536A" w:rsidR="004A073F" w:rsidRPr="00012872" w:rsidRDefault="004A073F"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Dennett, D</w:t>
      </w:r>
      <w:r w:rsidR="00DA7BE4" w:rsidRPr="00012872">
        <w:rPr>
          <w:rFonts w:asciiTheme="majorHAnsi" w:hAnsiTheme="majorHAnsi" w:cstheme="majorHAnsi"/>
          <w:color w:val="222222"/>
          <w:shd w:val="clear" w:color="auto" w:fill="FFFFFF"/>
        </w:rPr>
        <w:t>aniel</w:t>
      </w:r>
      <w:r w:rsidRPr="00012872">
        <w:rPr>
          <w:rFonts w:asciiTheme="majorHAnsi" w:hAnsiTheme="majorHAnsi" w:cstheme="majorHAnsi"/>
          <w:color w:val="222222"/>
          <w:shd w:val="clear" w:color="auto" w:fill="FFFFFF"/>
        </w:rPr>
        <w:t xml:space="preserve"> C. (2002). </w:t>
      </w:r>
      <w:r w:rsidRPr="00012872">
        <w:rPr>
          <w:rFonts w:asciiTheme="majorHAnsi" w:hAnsiTheme="majorHAnsi" w:cstheme="majorHAnsi"/>
          <w:i/>
          <w:iCs/>
          <w:color w:val="222222"/>
          <w:shd w:val="clear" w:color="auto" w:fill="FFFFFF"/>
        </w:rPr>
        <w:t>Content and consciousness</w:t>
      </w:r>
      <w:r w:rsidRPr="00012872">
        <w:rPr>
          <w:rFonts w:asciiTheme="majorHAnsi" w:hAnsiTheme="majorHAnsi" w:cstheme="majorHAnsi"/>
          <w:color w:val="222222"/>
          <w:shd w:val="clear" w:color="auto" w:fill="FFFFFF"/>
        </w:rPr>
        <w:t>. Routledge.</w:t>
      </w:r>
    </w:p>
    <w:p w14:paraId="7677B97E" w14:textId="2CC9083A" w:rsidR="004A073F" w:rsidRPr="00012872" w:rsidRDefault="004A073F" w:rsidP="00012872">
      <w:pPr>
        <w:snapToGrid w:val="0"/>
        <w:spacing w:after="120" w:line="480" w:lineRule="auto"/>
        <w:rPr>
          <w:rFonts w:asciiTheme="majorHAnsi" w:hAnsiTheme="majorHAnsi" w:cstheme="majorHAnsi"/>
        </w:rPr>
      </w:pPr>
      <w:proofErr w:type="spellStart"/>
      <w:r w:rsidRPr="00012872">
        <w:rPr>
          <w:rFonts w:asciiTheme="majorHAnsi" w:hAnsiTheme="majorHAnsi" w:cstheme="majorHAnsi"/>
          <w:color w:val="222222"/>
          <w:shd w:val="clear" w:color="auto" w:fill="FFFFFF"/>
        </w:rPr>
        <w:t>Deroy</w:t>
      </w:r>
      <w:proofErr w:type="spellEnd"/>
      <w:r w:rsidRPr="00012872">
        <w:rPr>
          <w:rFonts w:asciiTheme="majorHAnsi" w:hAnsiTheme="majorHAnsi" w:cstheme="majorHAnsi"/>
          <w:color w:val="222222"/>
          <w:shd w:val="clear" w:color="auto" w:fill="FFFFFF"/>
        </w:rPr>
        <w:t>, O</w:t>
      </w:r>
      <w:r w:rsidR="00DA7BE4" w:rsidRPr="00012872">
        <w:rPr>
          <w:rFonts w:asciiTheme="majorHAnsi" w:hAnsiTheme="majorHAnsi" w:cstheme="majorHAnsi"/>
          <w:color w:val="222222"/>
          <w:shd w:val="clear" w:color="auto" w:fill="FFFFFF"/>
        </w:rPr>
        <w:t>phelia</w:t>
      </w:r>
      <w:r w:rsidRPr="00012872">
        <w:rPr>
          <w:rFonts w:asciiTheme="majorHAnsi" w:hAnsiTheme="majorHAnsi" w:cstheme="majorHAnsi"/>
          <w:color w:val="222222"/>
          <w:shd w:val="clear" w:color="auto" w:fill="FFFFFF"/>
        </w:rPr>
        <w:t>, Spence, C</w:t>
      </w:r>
      <w:r w:rsidR="00DA7BE4" w:rsidRPr="00012872">
        <w:rPr>
          <w:rFonts w:asciiTheme="majorHAnsi" w:hAnsiTheme="majorHAnsi" w:cstheme="majorHAnsi"/>
          <w:color w:val="222222"/>
          <w:shd w:val="clear" w:color="auto" w:fill="FFFFFF"/>
        </w:rPr>
        <w:t>harles</w:t>
      </w:r>
      <w:r w:rsidRPr="00012872">
        <w:rPr>
          <w:rFonts w:asciiTheme="majorHAnsi" w:hAnsiTheme="majorHAnsi" w:cstheme="majorHAnsi"/>
          <w:color w:val="222222"/>
          <w:shd w:val="clear" w:color="auto" w:fill="FFFFFF"/>
        </w:rPr>
        <w:t xml:space="preserve">, &amp; </w:t>
      </w:r>
      <w:proofErr w:type="spellStart"/>
      <w:r w:rsidRPr="00012872">
        <w:rPr>
          <w:rFonts w:asciiTheme="majorHAnsi" w:hAnsiTheme="majorHAnsi" w:cstheme="majorHAnsi"/>
          <w:color w:val="222222"/>
          <w:shd w:val="clear" w:color="auto" w:fill="FFFFFF"/>
        </w:rPr>
        <w:t>Noppeney</w:t>
      </w:r>
      <w:proofErr w:type="spellEnd"/>
      <w:r w:rsidRPr="00012872">
        <w:rPr>
          <w:rFonts w:asciiTheme="majorHAnsi" w:hAnsiTheme="majorHAnsi" w:cstheme="majorHAnsi"/>
          <w:color w:val="222222"/>
          <w:shd w:val="clear" w:color="auto" w:fill="FFFFFF"/>
        </w:rPr>
        <w:t>, U</w:t>
      </w:r>
      <w:r w:rsidR="001C0FB2" w:rsidRPr="00012872">
        <w:rPr>
          <w:rFonts w:asciiTheme="majorHAnsi" w:hAnsiTheme="majorHAnsi" w:cstheme="majorHAnsi"/>
          <w:color w:val="222222"/>
          <w:shd w:val="clear" w:color="auto" w:fill="FFFFFF"/>
        </w:rPr>
        <w:t>ta</w:t>
      </w:r>
      <w:r w:rsidRPr="00012872">
        <w:rPr>
          <w:rFonts w:asciiTheme="majorHAnsi" w:hAnsiTheme="majorHAnsi" w:cstheme="majorHAnsi"/>
          <w:color w:val="222222"/>
          <w:shd w:val="clear" w:color="auto" w:fill="FFFFFF"/>
        </w:rPr>
        <w:t xml:space="preserve"> (2016). Metacognition in multisensory perception. </w:t>
      </w:r>
      <w:r w:rsidRPr="00012872">
        <w:rPr>
          <w:rFonts w:asciiTheme="majorHAnsi" w:hAnsiTheme="majorHAnsi" w:cstheme="majorHAnsi"/>
          <w:i/>
          <w:iCs/>
          <w:color w:val="222222"/>
          <w:shd w:val="clear" w:color="auto" w:fill="FFFFFF"/>
        </w:rPr>
        <w:t>Trends in cognitive sciences</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20</w:t>
      </w:r>
      <w:r w:rsidRPr="00012872">
        <w:rPr>
          <w:rFonts w:asciiTheme="majorHAnsi" w:hAnsiTheme="majorHAnsi" w:cstheme="majorHAnsi"/>
          <w:color w:val="222222"/>
          <w:shd w:val="clear" w:color="auto" w:fill="FFFFFF"/>
        </w:rPr>
        <w:t>(10), 736-747.</w:t>
      </w:r>
    </w:p>
    <w:p w14:paraId="6A140E22" w14:textId="52181346" w:rsidR="004A073F" w:rsidRPr="00012872" w:rsidRDefault="004A073F" w:rsidP="00012872">
      <w:pPr>
        <w:snapToGrid w:val="0"/>
        <w:spacing w:after="120" w:line="480" w:lineRule="auto"/>
        <w:rPr>
          <w:rFonts w:asciiTheme="majorHAnsi" w:hAnsiTheme="majorHAnsi" w:cstheme="majorHAnsi"/>
        </w:rPr>
      </w:pPr>
      <w:proofErr w:type="spellStart"/>
      <w:r w:rsidRPr="00012872">
        <w:rPr>
          <w:rFonts w:asciiTheme="majorHAnsi" w:hAnsiTheme="majorHAnsi" w:cstheme="majorHAnsi"/>
          <w:color w:val="222222"/>
          <w:shd w:val="clear" w:color="auto" w:fill="FFFFFF"/>
        </w:rPr>
        <w:t>Drayson</w:t>
      </w:r>
      <w:proofErr w:type="spellEnd"/>
      <w:r w:rsidRPr="00012872">
        <w:rPr>
          <w:rFonts w:asciiTheme="majorHAnsi" w:hAnsiTheme="majorHAnsi" w:cstheme="majorHAnsi"/>
          <w:color w:val="222222"/>
          <w:shd w:val="clear" w:color="auto" w:fill="FFFFFF"/>
        </w:rPr>
        <w:t>, Z</w:t>
      </w:r>
      <w:r w:rsidR="00DA7BE4" w:rsidRPr="00012872">
        <w:rPr>
          <w:rFonts w:asciiTheme="majorHAnsi" w:hAnsiTheme="majorHAnsi" w:cstheme="majorHAnsi"/>
          <w:color w:val="222222"/>
          <w:shd w:val="clear" w:color="auto" w:fill="FFFFFF"/>
        </w:rPr>
        <w:t>oe</w:t>
      </w:r>
      <w:r w:rsidRPr="00012872">
        <w:rPr>
          <w:rFonts w:asciiTheme="majorHAnsi" w:hAnsiTheme="majorHAnsi" w:cstheme="majorHAnsi"/>
          <w:color w:val="222222"/>
          <w:shd w:val="clear" w:color="auto" w:fill="FFFFFF"/>
        </w:rPr>
        <w:t xml:space="preserve"> (2014). The personal/</w:t>
      </w:r>
      <w:proofErr w:type="spellStart"/>
      <w:r w:rsidRPr="00012872">
        <w:rPr>
          <w:rFonts w:asciiTheme="majorHAnsi" w:hAnsiTheme="majorHAnsi" w:cstheme="majorHAnsi"/>
          <w:color w:val="222222"/>
          <w:shd w:val="clear" w:color="auto" w:fill="FFFFFF"/>
        </w:rPr>
        <w:t>subpersonal</w:t>
      </w:r>
      <w:proofErr w:type="spellEnd"/>
      <w:r w:rsidRPr="00012872">
        <w:rPr>
          <w:rFonts w:asciiTheme="majorHAnsi" w:hAnsiTheme="majorHAnsi" w:cstheme="majorHAnsi"/>
          <w:color w:val="222222"/>
          <w:shd w:val="clear" w:color="auto" w:fill="FFFFFF"/>
        </w:rPr>
        <w:t xml:space="preserve"> distinction. </w:t>
      </w:r>
      <w:r w:rsidRPr="00012872">
        <w:rPr>
          <w:rFonts w:asciiTheme="majorHAnsi" w:hAnsiTheme="majorHAnsi" w:cstheme="majorHAnsi"/>
          <w:i/>
          <w:iCs/>
          <w:color w:val="222222"/>
          <w:shd w:val="clear" w:color="auto" w:fill="FFFFFF"/>
        </w:rPr>
        <w:t>Philosophy Compass</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9</w:t>
      </w:r>
      <w:r w:rsidRPr="00012872">
        <w:rPr>
          <w:rFonts w:asciiTheme="majorHAnsi" w:hAnsiTheme="majorHAnsi" w:cstheme="majorHAnsi"/>
          <w:color w:val="222222"/>
          <w:shd w:val="clear" w:color="auto" w:fill="FFFFFF"/>
        </w:rPr>
        <w:t>(5), 338-346.</w:t>
      </w:r>
    </w:p>
    <w:p w14:paraId="1E6F15D4" w14:textId="23ACA5B8" w:rsidR="004A073F" w:rsidRPr="00012872" w:rsidRDefault="001C0FB2" w:rsidP="00012872">
      <w:pPr>
        <w:snapToGrid w:val="0"/>
        <w:spacing w:after="120" w:line="480" w:lineRule="auto"/>
        <w:rPr>
          <w:rFonts w:asciiTheme="majorHAnsi" w:hAnsiTheme="majorHAnsi" w:cstheme="majorHAnsi"/>
          <w:color w:val="222222"/>
          <w:shd w:val="clear" w:color="auto" w:fill="FFFFFF"/>
        </w:rPr>
      </w:pPr>
      <w:proofErr w:type="spellStart"/>
      <w:r w:rsidRPr="00012872">
        <w:rPr>
          <w:rFonts w:asciiTheme="majorHAnsi" w:hAnsiTheme="majorHAnsi" w:cstheme="majorHAnsi"/>
          <w:color w:val="222222"/>
          <w:shd w:val="clear" w:color="auto" w:fill="FFFFFF"/>
        </w:rPr>
        <w:t>Dutilh</w:t>
      </w:r>
      <w:proofErr w:type="spellEnd"/>
      <w:r w:rsidRPr="00012872">
        <w:rPr>
          <w:rFonts w:asciiTheme="majorHAnsi" w:hAnsiTheme="majorHAnsi" w:cstheme="majorHAnsi"/>
          <w:color w:val="222222"/>
          <w:shd w:val="clear" w:color="auto" w:fill="FFFFFF"/>
        </w:rPr>
        <w:t xml:space="preserve">, Gilles, Joachim </w:t>
      </w:r>
      <w:proofErr w:type="spellStart"/>
      <w:r w:rsidRPr="00012872">
        <w:rPr>
          <w:rFonts w:asciiTheme="majorHAnsi" w:hAnsiTheme="majorHAnsi" w:cstheme="majorHAnsi"/>
          <w:color w:val="222222"/>
          <w:shd w:val="clear" w:color="auto" w:fill="FFFFFF"/>
        </w:rPr>
        <w:t>Vandekerckhove</w:t>
      </w:r>
      <w:proofErr w:type="spellEnd"/>
      <w:r w:rsidRPr="00012872">
        <w:rPr>
          <w:rFonts w:asciiTheme="majorHAnsi" w:hAnsiTheme="majorHAnsi" w:cstheme="majorHAnsi"/>
          <w:color w:val="222222"/>
          <w:shd w:val="clear" w:color="auto" w:fill="FFFFFF"/>
        </w:rPr>
        <w:t xml:space="preserve">, </w:t>
      </w:r>
      <w:proofErr w:type="spellStart"/>
      <w:r w:rsidRPr="00012872">
        <w:rPr>
          <w:rFonts w:asciiTheme="majorHAnsi" w:hAnsiTheme="majorHAnsi" w:cstheme="majorHAnsi"/>
          <w:color w:val="222222"/>
          <w:shd w:val="clear" w:color="auto" w:fill="FFFFFF"/>
        </w:rPr>
        <w:t>Birte</w:t>
      </w:r>
      <w:proofErr w:type="spellEnd"/>
      <w:r w:rsidRPr="00012872">
        <w:rPr>
          <w:rFonts w:asciiTheme="majorHAnsi" w:hAnsiTheme="majorHAnsi" w:cstheme="majorHAnsi"/>
          <w:color w:val="222222"/>
          <w:shd w:val="clear" w:color="auto" w:fill="FFFFFF"/>
        </w:rPr>
        <w:t xml:space="preserve"> U. </w:t>
      </w:r>
      <w:proofErr w:type="spellStart"/>
      <w:r w:rsidRPr="00012872">
        <w:rPr>
          <w:rFonts w:asciiTheme="majorHAnsi" w:hAnsiTheme="majorHAnsi" w:cstheme="majorHAnsi"/>
          <w:color w:val="222222"/>
          <w:shd w:val="clear" w:color="auto" w:fill="FFFFFF"/>
        </w:rPr>
        <w:t>Forstmann</w:t>
      </w:r>
      <w:proofErr w:type="spellEnd"/>
      <w:r w:rsidRPr="00012872">
        <w:rPr>
          <w:rFonts w:asciiTheme="majorHAnsi" w:hAnsiTheme="majorHAnsi" w:cstheme="majorHAnsi"/>
          <w:color w:val="222222"/>
          <w:shd w:val="clear" w:color="auto" w:fill="FFFFFF"/>
        </w:rPr>
        <w:t xml:space="preserve">, Emmanuel </w:t>
      </w:r>
      <w:proofErr w:type="spellStart"/>
      <w:r w:rsidRPr="00012872">
        <w:rPr>
          <w:rFonts w:asciiTheme="majorHAnsi" w:hAnsiTheme="majorHAnsi" w:cstheme="majorHAnsi"/>
          <w:color w:val="222222"/>
          <w:shd w:val="clear" w:color="auto" w:fill="FFFFFF"/>
        </w:rPr>
        <w:t>Keuleers</w:t>
      </w:r>
      <w:proofErr w:type="spellEnd"/>
      <w:r w:rsidRPr="00012872">
        <w:rPr>
          <w:rFonts w:asciiTheme="majorHAnsi" w:hAnsiTheme="majorHAnsi" w:cstheme="majorHAnsi"/>
          <w:color w:val="222222"/>
          <w:shd w:val="clear" w:color="auto" w:fill="FFFFFF"/>
        </w:rPr>
        <w:t>, Marc</w:t>
      </w:r>
      <w:r w:rsidR="003365D4" w:rsidRPr="00012872">
        <w:rPr>
          <w:rFonts w:asciiTheme="majorHAnsi" w:hAnsiTheme="majorHAnsi" w:cstheme="majorHAnsi"/>
          <w:color w:val="222222"/>
          <w:shd w:val="clear" w:color="auto" w:fill="FFFFFF"/>
        </w:rPr>
        <w:t xml:space="preserve"> </w:t>
      </w:r>
      <w:proofErr w:type="spellStart"/>
      <w:r w:rsidRPr="00012872">
        <w:rPr>
          <w:rFonts w:asciiTheme="majorHAnsi" w:hAnsiTheme="majorHAnsi" w:cstheme="majorHAnsi"/>
          <w:color w:val="222222"/>
          <w:shd w:val="clear" w:color="auto" w:fill="FFFFFF"/>
        </w:rPr>
        <w:t>Brysbaert</w:t>
      </w:r>
      <w:proofErr w:type="spellEnd"/>
      <w:r w:rsidRPr="00012872">
        <w:rPr>
          <w:rFonts w:asciiTheme="majorHAnsi" w:hAnsiTheme="majorHAnsi" w:cstheme="majorHAnsi"/>
          <w:color w:val="222222"/>
          <w:shd w:val="clear" w:color="auto" w:fill="FFFFFF"/>
        </w:rPr>
        <w:t xml:space="preserve">, and Eric-Jan </w:t>
      </w:r>
      <w:proofErr w:type="spellStart"/>
      <w:r w:rsidRPr="00012872">
        <w:rPr>
          <w:rFonts w:asciiTheme="majorHAnsi" w:hAnsiTheme="majorHAnsi" w:cstheme="majorHAnsi"/>
          <w:color w:val="222222"/>
          <w:shd w:val="clear" w:color="auto" w:fill="FFFFFF"/>
        </w:rPr>
        <w:t>Wagenmakers</w:t>
      </w:r>
      <w:proofErr w:type="spellEnd"/>
      <w:r w:rsidR="004A073F" w:rsidRPr="00012872">
        <w:rPr>
          <w:rFonts w:asciiTheme="majorHAnsi" w:hAnsiTheme="majorHAnsi" w:cstheme="majorHAnsi"/>
          <w:color w:val="222222"/>
          <w:shd w:val="clear" w:color="auto" w:fill="FFFFFF"/>
        </w:rPr>
        <w:t xml:space="preserve"> (2012). Testing theories of post-error slowing. </w:t>
      </w:r>
      <w:r w:rsidR="004A073F" w:rsidRPr="00012872">
        <w:rPr>
          <w:rFonts w:asciiTheme="majorHAnsi" w:hAnsiTheme="majorHAnsi" w:cstheme="majorHAnsi"/>
          <w:i/>
          <w:iCs/>
          <w:color w:val="222222"/>
          <w:shd w:val="clear" w:color="auto" w:fill="FFFFFF"/>
        </w:rPr>
        <w:t>Attention, Perception, &amp; Psychophysics</w:t>
      </w:r>
      <w:r w:rsidR="004A073F" w:rsidRPr="00012872">
        <w:rPr>
          <w:rFonts w:asciiTheme="majorHAnsi" w:hAnsiTheme="majorHAnsi" w:cstheme="majorHAnsi"/>
          <w:color w:val="222222"/>
          <w:shd w:val="clear" w:color="auto" w:fill="FFFFFF"/>
        </w:rPr>
        <w:t>, </w:t>
      </w:r>
      <w:r w:rsidR="004A073F" w:rsidRPr="00012872">
        <w:rPr>
          <w:rFonts w:asciiTheme="majorHAnsi" w:hAnsiTheme="majorHAnsi" w:cstheme="majorHAnsi"/>
          <w:i/>
          <w:iCs/>
          <w:color w:val="222222"/>
          <w:shd w:val="clear" w:color="auto" w:fill="FFFFFF"/>
        </w:rPr>
        <w:t>74</w:t>
      </w:r>
      <w:r w:rsidR="004A073F" w:rsidRPr="00012872">
        <w:rPr>
          <w:rFonts w:asciiTheme="majorHAnsi" w:hAnsiTheme="majorHAnsi" w:cstheme="majorHAnsi"/>
          <w:color w:val="222222"/>
          <w:shd w:val="clear" w:color="auto" w:fill="FFFFFF"/>
        </w:rPr>
        <w:t>(2), 454-465.</w:t>
      </w:r>
    </w:p>
    <w:p w14:paraId="01BB85D2" w14:textId="253AC3BC" w:rsidR="00F009F1" w:rsidRPr="00012872" w:rsidRDefault="00F009F1" w:rsidP="00012872">
      <w:pPr>
        <w:snapToGrid w:val="0"/>
        <w:spacing w:after="120" w:line="480" w:lineRule="auto"/>
        <w:rPr>
          <w:rFonts w:asciiTheme="majorHAnsi" w:hAnsiTheme="majorHAnsi" w:cstheme="majorHAnsi"/>
        </w:rPr>
      </w:pPr>
      <w:proofErr w:type="spellStart"/>
      <w:r w:rsidRPr="00F009F1">
        <w:rPr>
          <w:rFonts w:asciiTheme="majorHAnsi" w:hAnsiTheme="majorHAnsi" w:cstheme="majorHAnsi"/>
          <w:color w:val="222222"/>
          <w:shd w:val="clear" w:color="auto" w:fill="FFFFFF"/>
        </w:rPr>
        <w:t>Endrass</w:t>
      </w:r>
      <w:proofErr w:type="spellEnd"/>
      <w:r w:rsidRPr="00F009F1">
        <w:rPr>
          <w:rFonts w:asciiTheme="majorHAnsi" w:hAnsiTheme="majorHAnsi" w:cstheme="majorHAnsi"/>
          <w:color w:val="222222"/>
          <w:shd w:val="clear" w:color="auto" w:fill="FFFFFF"/>
        </w:rPr>
        <w:t xml:space="preserve">, Tanja, </w:t>
      </w:r>
      <w:proofErr w:type="spellStart"/>
      <w:r w:rsidRPr="00F009F1">
        <w:rPr>
          <w:rFonts w:asciiTheme="majorHAnsi" w:hAnsiTheme="majorHAnsi" w:cstheme="majorHAnsi"/>
          <w:color w:val="222222"/>
          <w:shd w:val="clear" w:color="auto" w:fill="FFFFFF"/>
        </w:rPr>
        <w:t>Benedikt</w:t>
      </w:r>
      <w:proofErr w:type="spellEnd"/>
      <w:r w:rsidRPr="00F009F1">
        <w:rPr>
          <w:rFonts w:asciiTheme="majorHAnsi" w:hAnsiTheme="majorHAnsi" w:cstheme="majorHAnsi"/>
          <w:color w:val="222222"/>
          <w:shd w:val="clear" w:color="auto" w:fill="FFFFFF"/>
        </w:rPr>
        <w:t xml:space="preserve"> Reuter, and Norbert </w:t>
      </w:r>
      <w:proofErr w:type="spellStart"/>
      <w:r w:rsidRPr="00F009F1">
        <w:rPr>
          <w:rFonts w:asciiTheme="majorHAnsi" w:hAnsiTheme="majorHAnsi" w:cstheme="majorHAnsi"/>
          <w:color w:val="222222"/>
          <w:shd w:val="clear" w:color="auto" w:fill="FFFFFF"/>
        </w:rPr>
        <w:t>Kathmann</w:t>
      </w:r>
      <w:proofErr w:type="spellEnd"/>
      <w:r w:rsidRPr="00012872">
        <w:rPr>
          <w:rFonts w:asciiTheme="majorHAnsi" w:hAnsiTheme="majorHAnsi" w:cstheme="majorHAnsi"/>
          <w:color w:val="222222"/>
          <w:shd w:val="clear" w:color="auto" w:fill="FFFFFF"/>
        </w:rPr>
        <w:t xml:space="preserve"> (2007)</w:t>
      </w:r>
      <w:r w:rsidRPr="00F009F1">
        <w:rPr>
          <w:rFonts w:asciiTheme="majorHAnsi" w:hAnsiTheme="majorHAnsi" w:cstheme="majorHAnsi"/>
          <w:color w:val="222222"/>
          <w:shd w:val="clear" w:color="auto" w:fill="FFFFFF"/>
        </w:rPr>
        <w:t xml:space="preserve">. ERP correlates of conscious error recognition: aware and unaware errors in an </w:t>
      </w:r>
      <w:proofErr w:type="spellStart"/>
      <w:r w:rsidRPr="00F009F1">
        <w:rPr>
          <w:rFonts w:asciiTheme="majorHAnsi" w:hAnsiTheme="majorHAnsi" w:cstheme="majorHAnsi"/>
          <w:color w:val="222222"/>
          <w:shd w:val="clear" w:color="auto" w:fill="FFFFFF"/>
        </w:rPr>
        <w:t>antisaccade</w:t>
      </w:r>
      <w:proofErr w:type="spellEnd"/>
      <w:r w:rsidRPr="00F009F1">
        <w:rPr>
          <w:rFonts w:asciiTheme="majorHAnsi" w:hAnsiTheme="majorHAnsi" w:cstheme="majorHAnsi"/>
          <w:color w:val="222222"/>
          <w:shd w:val="clear" w:color="auto" w:fill="FFFFFF"/>
        </w:rPr>
        <w:t xml:space="preserve"> task. </w:t>
      </w:r>
      <w:r w:rsidRPr="00F009F1">
        <w:rPr>
          <w:rFonts w:asciiTheme="majorHAnsi" w:hAnsiTheme="majorHAnsi" w:cstheme="majorHAnsi"/>
          <w:i/>
          <w:iCs/>
          <w:color w:val="222222"/>
          <w:shd w:val="clear" w:color="auto" w:fill="FFFFFF"/>
        </w:rPr>
        <w:t>European Journal of Neuroscience</w:t>
      </w:r>
      <w:r w:rsidRPr="00F009F1">
        <w:rPr>
          <w:rFonts w:asciiTheme="majorHAnsi" w:hAnsiTheme="majorHAnsi" w:cstheme="majorHAnsi"/>
          <w:color w:val="222222"/>
          <w:shd w:val="clear" w:color="auto" w:fill="FFFFFF"/>
        </w:rPr>
        <w:t> 26, 6: 1714-1720.</w:t>
      </w:r>
    </w:p>
    <w:p w14:paraId="26A539F0" w14:textId="572BF5B4" w:rsidR="004A073F" w:rsidRPr="00012872" w:rsidRDefault="004A073F" w:rsidP="00012872">
      <w:pPr>
        <w:snapToGrid w:val="0"/>
        <w:spacing w:after="120" w:line="480" w:lineRule="auto"/>
        <w:rPr>
          <w:rFonts w:asciiTheme="majorHAnsi" w:hAnsiTheme="majorHAnsi" w:cstheme="majorHAnsi"/>
          <w:color w:val="222222"/>
          <w:shd w:val="clear" w:color="auto" w:fill="FFFFFF"/>
        </w:rPr>
      </w:pPr>
      <w:r w:rsidRPr="00012872">
        <w:rPr>
          <w:rFonts w:asciiTheme="majorHAnsi" w:hAnsiTheme="majorHAnsi" w:cstheme="majorHAnsi"/>
          <w:color w:val="222222"/>
          <w:shd w:val="clear" w:color="auto" w:fill="FFFFFF"/>
        </w:rPr>
        <w:t>Evans, G</w:t>
      </w:r>
      <w:r w:rsidR="00DA7BE4" w:rsidRPr="00012872">
        <w:rPr>
          <w:rFonts w:asciiTheme="majorHAnsi" w:hAnsiTheme="majorHAnsi" w:cstheme="majorHAnsi"/>
          <w:color w:val="222222"/>
          <w:shd w:val="clear" w:color="auto" w:fill="FFFFFF"/>
        </w:rPr>
        <w:t>areth</w:t>
      </w:r>
      <w:r w:rsidRPr="00012872">
        <w:rPr>
          <w:rFonts w:asciiTheme="majorHAnsi" w:hAnsiTheme="majorHAnsi" w:cstheme="majorHAnsi"/>
          <w:color w:val="222222"/>
          <w:shd w:val="clear" w:color="auto" w:fill="FFFFFF"/>
        </w:rPr>
        <w:t xml:space="preserve"> (1982). </w:t>
      </w:r>
      <w:r w:rsidRPr="00012872">
        <w:rPr>
          <w:rFonts w:asciiTheme="majorHAnsi" w:hAnsiTheme="majorHAnsi" w:cstheme="majorHAnsi"/>
          <w:i/>
          <w:iCs/>
          <w:color w:val="222222"/>
          <w:shd w:val="clear" w:color="auto" w:fill="FFFFFF"/>
        </w:rPr>
        <w:t>The varieties of reference</w:t>
      </w:r>
      <w:r w:rsidRPr="00012872">
        <w:rPr>
          <w:rFonts w:asciiTheme="majorHAnsi" w:hAnsiTheme="majorHAnsi" w:cstheme="majorHAnsi"/>
          <w:color w:val="222222"/>
          <w:shd w:val="clear" w:color="auto" w:fill="FFFFFF"/>
        </w:rPr>
        <w:t>, J McDowell (ed.). Oxford: Clarendon Press.</w:t>
      </w:r>
    </w:p>
    <w:p w14:paraId="2BAC7073" w14:textId="4D43E4F0" w:rsidR="004A073F" w:rsidRPr="00012872" w:rsidRDefault="001C0FB2"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 xml:space="preserve">Fairhurst, Merle T., Eoin Travers, Vincent Hayward, and Ophelia </w:t>
      </w:r>
      <w:proofErr w:type="spellStart"/>
      <w:r w:rsidRPr="00012872">
        <w:rPr>
          <w:rFonts w:asciiTheme="majorHAnsi" w:hAnsiTheme="majorHAnsi" w:cstheme="majorHAnsi"/>
          <w:color w:val="222222"/>
          <w:shd w:val="clear" w:color="auto" w:fill="FFFFFF"/>
        </w:rPr>
        <w:t>Deroy</w:t>
      </w:r>
      <w:proofErr w:type="spellEnd"/>
      <w:r w:rsidR="004A073F" w:rsidRPr="00012872">
        <w:rPr>
          <w:rFonts w:asciiTheme="majorHAnsi" w:hAnsiTheme="majorHAnsi" w:cstheme="majorHAnsi"/>
          <w:color w:val="222222"/>
          <w:shd w:val="clear" w:color="auto" w:fill="FFFFFF"/>
        </w:rPr>
        <w:t xml:space="preserve"> (2018). Confidence is higher in touch than in vision in cases of perceptual ambiguity. </w:t>
      </w:r>
      <w:r w:rsidR="004A073F" w:rsidRPr="00012872">
        <w:rPr>
          <w:rFonts w:asciiTheme="majorHAnsi" w:hAnsiTheme="majorHAnsi" w:cstheme="majorHAnsi"/>
          <w:i/>
          <w:iCs/>
          <w:color w:val="222222"/>
          <w:shd w:val="clear" w:color="auto" w:fill="FFFFFF"/>
        </w:rPr>
        <w:t>Scientific reports</w:t>
      </w:r>
      <w:r w:rsidR="004A073F" w:rsidRPr="00012872">
        <w:rPr>
          <w:rFonts w:asciiTheme="majorHAnsi" w:hAnsiTheme="majorHAnsi" w:cstheme="majorHAnsi"/>
          <w:color w:val="222222"/>
          <w:shd w:val="clear" w:color="auto" w:fill="FFFFFF"/>
        </w:rPr>
        <w:t>, </w:t>
      </w:r>
      <w:r w:rsidR="004A073F" w:rsidRPr="00012872">
        <w:rPr>
          <w:rFonts w:asciiTheme="majorHAnsi" w:hAnsiTheme="majorHAnsi" w:cstheme="majorHAnsi"/>
          <w:i/>
          <w:iCs/>
          <w:color w:val="222222"/>
          <w:shd w:val="clear" w:color="auto" w:fill="FFFFFF"/>
        </w:rPr>
        <w:t>8</w:t>
      </w:r>
      <w:r w:rsidR="004A073F" w:rsidRPr="00012872">
        <w:rPr>
          <w:rFonts w:asciiTheme="majorHAnsi" w:hAnsiTheme="majorHAnsi" w:cstheme="majorHAnsi"/>
          <w:color w:val="222222"/>
          <w:shd w:val="clear" w:color="auto" w:fill="FFFFFF"/>
        </w:rPr>
        <w:t>(1), 1-9.</w:t>
      </w:r>
    </w:p>
    <w:p w14:paraId="1162B177" w14:textId="26B62A83" w:rsidR="004A073F" w:rsidRPr="00012872" w:rsidRDefault="004A073F" w:rsidP="00012872">
      <w:pPr>
        <w:snapToGrid w:val="0"/>
        <w:spacing w:after="120" w:line="480" w:lineRule="auto"/>
        <w:rPr>
          <w:rFonts w:asciiTheme="majorHAnsi" w:hAnsiTheme="majorHAnsi" w:cstheme="majorHAnsi"/>
          <w:color w:val="222222"/>
          <w:shd w:val="clear" w:color="auto" w:fill="FFFFFF"/>
        </w:rPr>
      </w:pPr>
      <w:r w:rsidRPr="00012872">
        <w:rPr>
          <w:rFonts w:asciiTheme="majorHAnsi" w:hAnsiTheme="majorHAnsi" w:cstheme="majorHAnsi"/>
          <w:color w:val="222222"/>
          <w:shd w:val="clear" w:color="auto" w:fill="FFFFFF"/>
        </w:rPr>
        <w:t>Ferretti, G</w:t>
      </w:r>
      <w:r w:rsidR="00DA7BE4" w:rsidRPr="00012872">
        <w:rPr>
          <w:rFonts w:asciiTheme="majorHAnsi" w:hAnsiTheme="majorHAnsi" w:cstheme="majorHAnsi"/>
          <w:color w:val="222222"/>
          <w:shd w:val="clear" w:color="auto" w:fill="FFFFFF"/>
        </w:rPr>
        <w:t>abriele</w:t>
      </w:r>
      <w:r w:rsidRPr="00012872">
        <w:rPr>
          <w:rFonts w:asciiTheme="majorHAnsi" w:hAnsiTheme="majorHAnsi" w:cstheme="majorHAnsi"/>
          <w:color w:val="222222"/>
          <w:shd w:val="clear" w:color="auto" w:fill="FFFFFF"/>
        </w:rPr>
        <w:t xml:space="preserve">, &amp; </w:t>
      </w:r>
      <w:proofErr w:type="spellStart"/>
      <w:r w:rsidRPr="00012872">
        <w:rPr>
          <w:rFonts w:asciiTheme="majorHAnsi" w:hAnsiTheme="majorHAnsi" w:cstheme="majorHAnsi"/>
          <w:color w:val="222222"/>
          <w:shd w:val="clear" w:color="auto" w:fill="FFFFFF"/>
        </w:rPr>
        <w:t>Caiani</w:t>
      </w:r>
      <w:proofErr w:type="spellEnd"/>
      <w:r w:rsidRPr="00012872">
        <w:rPr>
          <w:rFonts w:asciiTheme="majorHAnsi" w:hAnsiTheme="majorHAnsi" w:cstheme="majorHAnsi"/>
          <w:color w:val="222222"/>
          <w:shd w:val="clear" w:color="auto" w:fill="FFFFFF"/>
        </w:rPr>
        <w:t xml:space="preserve">, </w:t>
      </w:r>
      <w:proofErr w:type="spellStart"/>
      <w:r w:rsidRPr="00012872">
        <w:rPr>
          <w:rFonts w:asciiTheme="majorHAnsi" w:hAnsiTheme="majorHAnsi" w:cstheme="majorHAnsi"/>
          <w:color w:val="222222"/>
          <w:shd w:val="clear" w:color="auto" w:fill="FFFFFF"/>
        </w:rPr>
        <w:t>S</w:t>
      </w:r>
      <w:r w:rsidR="001C0FB2" w:rsidRPr="00012872">
        <w:rPr>
          <w:rFonts w:asciiTheme="majorHAnsi" w:hAnsiTheme="majorHAnsi" w:cstheme="majorHAnsi"/>
          <w:color w:val="222222"/>
          <w:shd w:val="clear" w:color="auto" w:fill="FFFFFF"/>
        </w:rPr>
        <w:t>ilvani</w:t>
      </w:r>
      <w:proofErr w:type="spellEnd"/>
      <w:r w:rsidRPr="00012872">
        <w:rPr>
          <w:rFonts w:asciiTheme="majorHAnsi" w:hAnsiTheme="majorHAnsi" w:cstheme="majorHAnsi"/>
          <w:color w:val="222222"/>
          <w:shd w:val="clear" w:color="auto" w:fill="FFFFFF"/>
        </w:rPr>
        <w:t xml:space="preserve"> Z. (2019). Solving the interface problem without translation: The same format thesis. </w:t>
      </w:r>
      <w:r w:rsidRPr="00012872">
        <w:rPr>
          <w:rFonts w:asciiTheme="majorHAnsi" w:hAnsiTheme="majorHAnsi" w:cstheme="majorHAnsi"/>
          <w:i/>
          <w:iCs/>
          <w:color w:val="222222"/>
          <w:shd w:val="clear" w:color="auto" w:fill="FFFFFF"/>
        </w:rPr>
        <w:t>Pacific Philosophical Quarterly</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100</w:t>
      </w:r>
      <w:r w:rsidRPr="00012872">
        <w:rPr>
          <w:rFonts w:asciiTheme="majorHAnsi" w:hAnsiTheme="majorHAnsi" w:cstheme="majorHAnsi"/>
          <w:color w:val="222222"/>
          <w:shd w:val="clear" w:color="auto" w:fill="FFFFFF"/>
        </w:rPr>
        <w:t>(1), 301-333.</w:t>
      </w:r>
    </w:p>
    <w:p w14:paraId="3589AAFF" w14:textId="2E37EE7A" w:rsidR="001F2D68" w:rsidRPr="00012872" w:rsidRDefault="001F2D68" w:rsidP="00012872">
      <w:pPr>
        <w:snapToGrid w:val="0"/>
        <w:spacing w:after="120" w:line="480" w:lineRule="auto"/>
        <w:rPr>
          <w:rFonts w:asciiTheme="majorHAnsi" w:hAnsiTheme="majorHAnsi" w:cstheme="majorHAnsi"/>
        </w:rPr>
      </w:pPr>
      <w:proofErr w:type="spellStart"/>
      <w:r w:rsidRPr="001F2D68">
        <w:rPr>
          <w:rFonts w:asciiTheme="majorHAnsi" w:hAnsiTheme="majorHAnsi" w:cstheme="majorHAnsi"/>
          <w:color w:val="222222"/>
          <w:shd w:val="clear" w:color="auto" w:fill="FFFFFF"/>
        </w:rPr>
        <w:t>Ficarella</w:t>
      </w:r>
      <w:proofErr w:type="spellEnd"/>
      <w:r w:rsidRPr="001F2D68">
        <w:rPr>
          <w:rFonts w:asciiTheme="majorHAnsi" w:hAnsiTheme="majorHAnsi" w:cstheme="majorHAnsi"/>
          <w:color w:val="222222"/>
          <w:shd w:val="clear" w:color="auto" w:fill="FFFFFF"/>
        </w:rPr>
        <w:t xml:space="preserve">, Stefania C., Nicolas Rochet, and Boris </w:t>
      </w:r>
      <w:proofErr w:type="spellStart"/>
      <w:r w:rsidRPr="001F2D68">
        <w:rPr>
          <w:rFonts w:asciiTheme="majorHAnsi" w:hAnsiTheme="majorHAnsi" w:cstheme="majorHAnsi"/>
          <w:color w:val="222222"/>
          <w:shd w:val="clear" w:color="auto" w:fill="FFFFFF"/>
        </w:rPr>
        <w:t>Burle</w:t>
      </w:r>
      <w:proofErr w:type="spellEnd"/>
      <w:r w:rsidRPr="00012872">
        <w:rPr>
          <w:rFonts w:asciiTheme="majorHAnsi" w:hAnsiTheme="majorHAnsi" w:cstheme="majorHAnsi"/>
          <w:color w:val="222222"/>
          <w:shd w:val="clear" w:color="auto" w:fill="FFFFFF"/>
        </w:rPr>
        <w:t xml:space="preserve"> (2019)</w:t>
      </w:r>
      <w:r w:rsidRPr="001F2D68">
        <w:rPr>
          <w:rFonts w:asciiTheme="majorHAnsi" w:hAnsiTheme="majorHAnsi" w:cstheme="majorHAnsi"/>
          <w:color w:val="222222"/>
          <w:shd w:val="clear" w:color="auto" w:fill="FFFFFF"/>
        </w:rPr>
        <w:t>. Becoming aware of subliminal responses: an EEG/EMG study on partial error detection and correction in humans. </w:t>
      </w:r>
      <w:r w:rsidRPr="001F2D68">
        <w:rPr>
          <w:rFonts w:asciiTheme="majorHAnsi" w:hAnsiTheme="majorHAnsi" w:cstheme="majorHAnsi"/>
          <w:i/>
          <w:iCs/>
          <w:color w:val="222222"/>
          <w:shd w:val="clear" w:color="auto" w:fill="FFFFFF"/>
        </w:rPr>
        <w:t>Cortex</w:t>
      </w:r>
      <w:r w:rsidRPr="001F2D68">
        <w:rPr>
          <w:rFonts w:asciiTheme="majorHAnsi" w:hAnsiTheme="majorHAnsi" w:cstheme="majorHAnsi"/>
          <w:color w:val="222222"/>
          <w:shd w:val="clear" w:color="auto" w:fill="FFFFFF"/>
        </w:rPr>
        <w:t> 120: 443-456.</w:t>
      </w:r>
    </w:p>
    <w:p w14:paraId="123ED2DD" w14:textId="2B959024" w:rsidR="004A073F" w:rsidRPr="00012872" w:rsidRDefault="004A073F"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lastRenderedPageBreak/>
        <w:t>Fleming, S</w:t>
      </w:r>
      <w:r w:rsidR="00DA7BE4" w:rsidRPr="00012872">
        <w:rPr>
          <w:rFonts w:asciiTheme="majorHAnsi" w:hAnsiTheme="majorHAnsi" w:cstheme="majorHAnsi"/>
          <w:color w:val="222222"/>
          <w:shd w:val="clear" w:color="auto" w:fill="FFFFFF"/>
        </w:rPr>
        <w:t>tephen</w:t>
      </w:r>
      <w:r w:rsidRPr="00012872">
        <w:rPr>
          <w:rFonts w:asciiTheme="majorHAnsi" w:hAnsiTheme="majorHAnsi" w:cstheme="majorHAnsi"/>
          <w:color w:val="222222"/>
          <w:shd w:val="clear" w:color="auto" w:fill="FFFFFF"/>
        </w:rPr>
        <w:t xml:space="preserve"> M., &amp; Daw, N</w:t>
      </w:r>
      <w:r w:rsidR="00DA7BE4" w:rsidRPr="00012872">
        <w:rPr>
          <w:rFonts w:asciiTheme="majorHAnsi" w:hAnsiTheme="majorHAnsi" w:cstheme="majorHAnsi"/>
          <w:color w:val="222222"/>
          <w:shd w:val="clear" w:color="auto" w:fill="FFFFFF"/>
        </w:rPr>
        <w:t>athaniel</w:t>
      </w:r>
      <w:r w:rsidRPr="00012872">
        <w:rPr>
          <w:rFonts w:asciiTheme="majorHAnsi" w:hAnsiTheme="majorHAnsi" w:cstheme="majorHAnsi"/>
          <w:color w:val="222222"/>
          <w:shd w:val="clear" w:color="auto" w:fill="FFFFFF"/>
        </w:rPr>
        <w:t xml:space="preserve"> D. (2017). Self-evaluation of decision-making: A general Bayesian framework for metacognitive computation. </w:t>
      </w:r>
      <w:r w:rsidRPr="00012872">
        <w:rPr>
          <w:rFonts w:asciiTheme="majorHAnsi" w:hAnsiTheme="majorHAnsi" w:cstheme="majorHAnsi"/>
          <w:i/>
          <w:iCs/>
          <w:color w:val="222222"/>
          <w:shd w:val="clear" w:color="auto" w:fill="FFFFFF"/>
        </w:rPr>
        <w:t>Psychological review</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124</w:t>
      </w:r>
      <w:r w:rsidRPr="00012872">
        <w:rPr>
          <w:rFonts w:asciiTheme="majorHAnsi" w:hAnsiTheme="majorHAnsi" w:cstheme="majorHAnsi"/>
          <w:color w:val="222222"/>
          <w:shd w:val="clear" w:color="auto" w:fill="FFFFFF"/>
        </w:rPr>
        <w:t>(1), 91.</w:t>
      </w:r>
    </w:p>
    <w:p w14:paraId="0F2C1758" w14:textId="338FF226" w:rsidR="004A073F" w:rsidRPr="00012872" w:rsidRDefault="001C0FB2"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 xml:space="preserve">Fleming, Stephen M., Brian Maniscalco, Yoshiaki Ko, </w:t>
      </w:r>
      <w:proofErr w:type="spellStart"/>
      <w:r w:rsidRPr="00012872">
        <w:rPr>
          <w:rFonts w:asciiTheme="majorHAnsi" w:hAnsiTheme="majorHAnsi" w:cstheme="majorHAnsi"/>
          <w:color w:val="222222"/>
          <w:shd w:val="clear" w:color="auto" w:fill="FFFFFF"/>
        </w:rPr>
        <w:t>Namema</w:t>
      </w:r>
      <w:proofErr w:type="spellEnd"/>
      <w:r w:rsidRPr="00012872">
        <w:rPr>
          <w:rFonts w:asciiTheme="majorHAnsi" w:hAnsiTheme="majorHAnsi" w:cstheme="majorHAnsi"/>
          <w:color w:val="222222"/>
          <w:shd w:val="clear" w:color="auto" w:fill="FFFFFF"/>
        </w:rPr>
        <w:t xml:space="preserve"> </w:t>
      </w:r>
      <w:proofErr w:type="spellStart"/>
      <w:r w:rsidRPr="00012872">
        <w:rPr>
          <w:rFonts w:asciiTheme="majorHAnsi" w:hAnsiTheme="majorHAnsi" w:cstheme="majorHAnsi"/>
          <w:color w:val="222222"/>
          <w:shd w:val="clear" w:color="auto" w:fill="FFFFFF"/>
        </w:rPr>
        <w:t>Amendi</w:t>
      </w:r>
      <w:proofErr w:type="spellEnd"/>
      <w:r w:rsidRPr="00012872">
        <w:rPr>
          <w:rFonts w:asciiTheme="majorHAnsi" w:hAnsiTheme="majorHAnsi" w:cstheme="majorHAnsi"/>
          <w:color w:val="222222"/>
          <w:shd w:val="clear" w:color="auto" w:fill="FFFFFF"/>
        </w:rPr>
        <w:t xml:space="preserve">, Tony Ro, and </w:t>
      </w:r>
      <w:proofErr w:type="spellStart"/>
      <w:r w:rsidRPr="00012872">
        <w:rPr>
          <w:rFonts w:asciiTheme="majorHAnsi" w:hAnsiTheme="majorHAnsi" w:cstheme="majorHAnsi"/>
          <w:color w:val="222222"/>
          <w:shd w:val="clear" w:color="auto" w:fill="FFFFFF"/>
        </w:rPr>
        <w:t>Hakwan</w:t>
      </w:r>
      <w:proofErr w:type="spellEnd"/>
      <w:r w:rsidRPr="00012872">
        <w:rPr>
          <w:rFonts w:asciiTheme="majorHAnsi" w:hAnsiTheme="majorHAnsi" w:cstheme="majorHAnsi"/>
          <w:color w:val="222222"/>
          <w:shd w:val="clear" w:color="auto" w:fill="FFFFFF"/>
        </w:rPr>
        <w:t xml:space="preserve"> Lau</w:t>
      </w:r>
      <w:r w:rsidR="004A073F" w:rsidRPr="00012872">
        <w:rPr>
          <w:rFonts w:asciiTheme="majorHAnsi" w:hAnsiTheme="majorHAnsi" w:cstheme="majorHAnsi"/>
          <w:color w:val="222222"/>
          <w:shd w:val="clear" w:color="auto" w:fill="FFFFFF"/>
        </w:rPr>
        <w:t xml:space="preserve"> (2015). Action-specific disruption of perceptual confidence. </w:t>
      </w:r>
      <w:r w:rsidR="004A073F" w:rsidRPr="00012872">
        <w:rPr>
          <w:rFonts w:asciiTheme="majorHAnsi" w:hAnsiTheme="majorHAnsi" w:cstheme="majorHAnsi"/>
          <w:i/>
          <w:iCs/>
          <w:color w:val="222222"/>
          <w:shd w:val="clear" w:color="auto" w:fill="FFFFFF"/>
        </w:rPr>
        <w:t>Psychological science</w:t>
      </w:r>
      <w:r w:rsidR="004A073F" w:rsidRPr="00012872">
        <w:rPr>
          <w:rFonts w:asciiTheme="majorHAnsi" w:hAnsiTheme="majorHAnsi" w:cstheme="majorHAnsi"/>
          <w:color w:val="222222"/>
          <w:shd w:val="clear" w:color="auto" w:fill="FFFFFF"/>
        </w:rPr>
        <w:t>, </w:t>
      </w:r>
      <w:r w:rsidR="004A073F" w:rsidRPr="00012872">
        <w:rPr>
          <w:rFonts w:asciiTheme="majorHAnsi" w:hAnsiTheme="majorHAnsi" w:cstheme="majorHAnsi"/>
          <w:i/>
          <w:iCs/>
          <w:color w:val="222222"/>
          <w:shd w:val="clear" w:color="auto" w:fill="FFFFFF"/>
        </w:rPr>
        <w:t>26</w:t>
      </w:r>
      <w:r w:rsidR="004A073F" w:rsidRPr="00012872">
        <w:rPr>
          <w:rFonts w:asciiTheme="majorHAnsi" w:hAnsiTheme="majorHAnsi" w:cstheme="majorHAnsi"/>
          <w:color w:val="222222"/>
          <w:shd w:val="clear" w:color="auto" w:fill="FFFFFF"/>
        </w:rPr>
        <w:t>(1), 89-98.</w:t>
      </w:r>
    </w:p>
    <w:p w14:paraId="29884125" w14:textId="21A51981" w:rsidR="004A073F" w:rsidRPr="00012872" w:rsidRDefault="004A073F"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Frankfurt, H</w:t>
      </w:r>
      <w:r w:rsidR="00DA7BE4" w:rsidRPr="00012872">
        <w:rPr>
          <w:rFonts w:asciiTheme="majorHAnsi" w:hAnsiTheme="majorHAnsi" w:cstheme="majorHAnsi"/>
          <w:color w:val="222222"/>
          <w:shd w:val="clear" w:color="auto" w:fill="FFFFFF"/>
        </w:rPr>
        <w:t>arry</w:t>
      </w:r>
      <w:r w:rsidRPr="00012872">
        <w:rPr>
          <w:rFonts w:asciiTheme="majorHAnsi" w:hAnsiTheme="majorHAnsi" w:cstheme="majorHAnsi"/>
          <w:color w:val="222222"/>
          <w:shd w:val="clear" w:color="auto" w:fill="FFFFFF"/>
        </w:rPr>
        <w:t xml:space="preserve"> G. (1978). The problem of action. </w:t>
      </w:r>
      <w:r w:rsidRPr="00012872">
        <w:rPr>
          <w:rFonts w:asciiTheme="majorHAnsi" w:hAnsiTheme="majorHAnsi" w:cstheme="majorHAnsi"/>
          <w:i/>
          <w:iCs/>
          <w:color w:val="222222"/>
          <w:shd w:val="clear" w:color="auto" w:fill="FFFFFF"/>
        </w:rPr>
        <w:t>American philosophical quarterly</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15</w:t>
      </w:r>
      <w:r w:rsidRPr="00012872">
        <w:rPr>
          <w:rFonts w:asciiTheme="majorHAnsi" w:hAnsiTheme="majorHAnsi" w:cstheme="majorHAnsi"/>
          <w:color w:val="222222"/>
          <w:shd w:val="clear" w:color="auto" w:fill="FFFFFF"/>
        </w:rPr>
        <w:t>(2), 157-162.</w:t>
      </w:r>
    </w:p>
    <w:p w14:paraId="11C4E85B" w14:textId="7F3AB79A" w:rsidR="00C12F2C" w:rsidRPr="00012872" w:rsidRDefault="004A073F" w:rsidP="00012872">
      <w:pPr>
        <w:snapToGrid w:val="0"/>
        <w:spacing w:after="120" w:line="480" w:lineRule="auto"/>
        <w:rPr>
          <w:rFonts w:asciiTheme="majorHAnsi" w:hAnsiTheme="majorHAnsi" w:cstheme="majorHAnsi"/>
          <w:color w:val="222222"/>
          <w:shd w:val="clear" w:color="auto" w:fill="FFFFFF"/>
        </w:rPr>
      </w:pPr>
      <w:proofErr w:type="spellStart"/>
      <w:r w:rsidRPr="00012872">
        <w:rPr>
          <w:rFonts w:asciiTheme="majorHAnsi" w:hAnsiTheme="majorHAnsi" w:cstheme="majorHAnsi"/>
          <w:color w:val="222222"/>
          <w:shd w:val="clear" w:color="auto" w:fill="FFFFFF"/>
        </w:rPr>
        <w:t>Fridland</w:t>
      </w:r>
      <w:proofErr w:type="spellEnd"/>
      <w:r w:rsidRPr="00012872">
        <w:rPr>
          <w:rFonts w:asciiTheme="majorHAnsi" w:hAnsiTheme="majorHAnsi" w:cstheme="majorHAnsi"/>
          <w:color w:val="222222"/>
          <w:shd w:val="clear" w:color="auto" w:fill="FFFFFF"/>
        </w:rPr>
        <w:t>, E</w:t>
      </w:r>
      <w:r w:rsidR="00DA7BE4" w:rsidRPr="00012872">
        <w:rPr>
          <w:rFonts w:asciiTheme="majorHAnsi" w:hAnsiTheme="majorHAnsi" w:cstheme="majorHAnsi"/>
          <w:color w:val="222222"/>
          <w:shd w:val="clear" w:color="auto" w:fill="FFFFFF"/>
        </w:rPr>
        <w:t>llen</w:t>
      </w:r>
      <w:r w:rsidRPr="00012872">
        <w:rPr>
          <w:rFonts w:asciiTheme="majorHAnsi" w:hAnsiTheme="majorHAnsi" w:cstheme="majorHAnsi"/>
          <w:color w:val="222222"/>
          <w:shd w:val="clear" w:color="auto" w:fill="FFFFFF"/>
        </w:rPr>
        <w:t xml:space="preserve"> (201</w:t>
      </w:r>
      <w:r w:rsidR="005A768F" w:rsidRPr="00012872">
        <w:rPr>
          <w:rFonts w:asciiTheme="majorHAnsi" w:hAnsiTheme="majorHAnsi" w:cstheme="majorHAnsi"/>
          <w:color w:val="222222"/>
          <w:shd w:val="clear" w:color="auto" w:fill="FFFFFF"/>
        </w:rPr>
        <w:t>7</w:t>
      </w:r>
      <w:r w:rsidRPr="00012872">
        <w:rPr>
          <w:rFonts w:asciiTheme="majorHAnsi" w:hAnsiTheme="majorHAnsi" w:cstheme="majorHAnsi"/>
          <w:color w:val="222222"/>
          <w:shd w:val="clear" w:color="auto" w:fill="FFFFFF"/>
        </w:rPr>
        <w:t xml:space="preserve">). </w:t>
      </w:r>
      <w:r w:rsidR="005A768F" w:rsidRPr="00012872">
        <w:rPr>
          <w:rFonts w:asciiTheme="majorHAnsi" w:hAnsiTheme="majorHAnsi" w:cstheme="majorHAnsi"/>
          <w:color w:val="222222"/>
          <w:shd w:val="clear" w:color="auto" w:fill="FFFFFF"/>
        </w:rPr>
        <w:t xml:space="preserve">Automatically minded. </w:t>
      </w:r>
      <w:proofErr w:type="spellStart"/>
      <w:r w:rsidR="005A768F" w:rsidRPr="00012872">
        <w:rPr>
          <w:rFonts w:asciiTheme="majorHAnsi" w:hAnsiTheme="majorHAnsi" w:cstheme="majorHAnsi"/>
          <w:i/>
          <w:iCs/>
          <w:color w:val="222222"/>
          <w:shd w:val="clear" w:color="auto" w:fill="FFFFFF"/>
        </w:rPr>
        <w:t>Synthese</w:t>
      </w:r>
      <w:proofErr w:type="spellEnd"/>
      <w:r w:rsidR="005A768F" w:rsidRPr="00012872">
        <w:rPr>
          <w:rFonts w:asciiTheme="majorHAnsi" w:hAnsiTheme="majorHAnsi" w:cstheme="majorHAnsi"/>
          <w:i/>
          <w:iCs/>
          <w:color w:val="222222"/>
          <w:shd w:val="clear" w:color="auto" w:fill="FFFFFF"/>
        </w:rPr>
        <w:t xml:space="preserve">, 194, </w:t>
      </w:r>
      <w:r w:rsidR="005A768F" w:rsidRPr="00012872">
        <w:rPr>
          <w:rFonts w:asciiTheme="majorHAnsi" w:hAnsiTheme="majorHAnsi" w:cstheme="majorHAnsi"/>
          <w:color w:val="222222"/>
          <w:shd w:val="clear" w:color="auto" w:fill="FFFFFF"/>
        </w:rPr>
        <w:t xml:space="preserve">4337-4363. </w:t>
      </w:r>
    </w:p>
    <w:p w14:paraId="57C62654" w14:textId="4A389E55" w:rsidR="00C12F2C" w:rsidRPr="00012872" w:rsidRDefault="00C12F2C" w:rsidP="00012872">
      <w:pPr>
        <w:snapToGrid w:val="0"/>
        <w:spacing w:after="120" w:line="480" w:lineRule="auto"/>
        <w:rPr>
          <w:rFonts w:asciiTheme="majorHAnsi" w:hAnsiTheme="majorHAnsi" w:cstheme="majorHAnsi"/>
          <w:color w:val="222222"/>
          <w:shd w:val="clear" w:color="auto" w:fill="FFFFFF"/>
        </w:rPr>
      </w:pPr>
      <w:proofErr w:type="spellStart"/>
      <w:r w:rsidRPr="00012872">
        <w:rPr>
          <w:rFonts w:asciiTheme="majorHAnsi" w:hAnsiTheme="majorHAnsi" w:cstheme="majorHAnsi"/>
        </w:rPr>
        <w:t>Fridland</w:t>
      </w:r>
      <w:proofErr w:type="spellEnd"/>
      <w:r w:rsidRPr="00012872">
        <w:rPr>
          <w:rFonts w:asciiTheme="majorHAnsi" w:hAnsiTheme="majorHAnsi" w:cstheme="majorHAnsi"/>
        </w:rPr>
        <w:t xml:space="preserve">, Ellen (2017). Skill and motor control: intelligence all the way down. </w:t>
      </w:r>
      <w:r w:rsidRPr="00012872">
        <w:rPr>
          <w:rFonts w:asciiTheme="majorHAnsi" w:hAnsiTheme="majorHAnsi" w:cstheme="majorHAnsi"/>
          <w:i/>
        </w:rPr>
        <w:t>Philosophical</w:t>
      </w:r>
      <w:r w:rsidRPr="00012872">
        <w:rPr>
          <w:rFonts w:asciiTheme="majorHAnsi" w:hAnsiTheme="majorHAnsi" w:cstheme="majorHAnsi"/>
          <w:color w:val="222222"/>
          <w:shd w:val="clear" w:color="auto" w:fill="FFFFFF"/>
        </w:rPr>
        <w:t xml:space="preserve"> </w:t>
      </w:r>
      <w:r w:rsidRPr="00012872">
        <w:rPr>
          <w:rFonts w:asciiTheme="majorHAnsi" w:hAnsiTheme="majorHAnsi" w:cstheme="majorHAnsi"/>
          <w:i/>
        </w:rPr>
        <w:t>Studies</w:t>
      </w:r>
      <w:r w:rsidRPr="00012872">
        <w:rPr>
          <w:rFonts w:asciiTheme="majorHAnsi" w:hAnsiTheme="majorHAnsi" w:cstheme="majorHAnsi"/>
        </w:rPr>
        <w:t xml:space="preserve">, </w:t>
      </w:r>
      <w:r w:rsidRPr="00012872">
        <w:rPr>
          <w:rFonts w:asciiTheme="majorHAnsi" w:hAnsiTheme="majorHAnsi" w:cstheme="majorHAnsi"/>
          <w:i/>
          <w:iCs/>
        </w:rPr>
        <w:t>174(</w:t>
      </w:r>
      <w:r w:rsidRPr="00012872">
        <w:rPr>
          <w:rFonts w:asciiTheme="majorHAnsi" w:hAnsiTheme="majorHAnsi" w:cstheme="majorHAnsi"/>
        </w:rPr>
        <w:t>6), 1539-1560.</w:t>
      </w:r>
    </w:p>
    <w:p w14:paraId="5ADCA272" w14:textId="23BD46BE" w:rsidR="004A073F" w:rsidRPr="00012872" w:rsidRDefault="004A073F" w:rsidP="00012872">
      <w:pPr>
        <w:snapToGrid w:val="0"/>
        <w:spacing w:after="120" w:line="480" w:lineRule="auto"/>
        <w:rPr>
          <w:rFonts w:asciiTheme="majorHAnsi" w:hAnsiTheme="majorHAnsi" w:cstheme="majorHAnsi"/>
        </w:rPr>
      </w:pPr>
      <w:proofErr w:type="spellStart"/>
      <w:r w:rsidRPr="00012872">
        <w:rPr>
          <w:rFonts w:asciiTheme="majorHAnsi" w:hAnsiTheme="majorHAnsi" w:cstheme="majorHAnsi"/>
          <w:color w:val="222222"/>
          <w:shd w:val="clear" w:color="auto" w:fill="FFFFFF"/>
        </w:rPr>
        <w:t>Fridland</w:t>
      </w:r>
      <w:proofErr w:type="spellEnd"/>
      <w:r w:rsidRPr="00012872">
        <w:rPr>
          <w:rFonts w:asciiTheme="majorHAnsi" w:hAnsiTheme="majorHAnsi" w:cstheme="majorHAnsi"/>
          <w:color w:val="222222"/>
          <w:shd w:val="clear" w:color="auto" w:fill="FFFFFF"/>
        </w:rPr>
        <w:t>, E</w:t>
      </w:r>
      <w:r w:rsidR="00DA7BE4" w:rsidRPr="00012872">
        <w:rPr>
          <w:rFonts w:asciiTheme="majorHAnsi" w:hAnsiTheme="majorHAnsi" w:cstheme="majorHAnsi"/>
          <w:color w:val="222222"/>
          <w:shd w:val="clear" w:color="auto" w:fill="FFFFFF"/>
        </w:rPr>
        <w:t>llen</w:t>
      </w:r>
      <w:r w:rsidRPr="00012872">
        <w:rPr>
          <w:rFonts w:asciiTheme="majorHAnsi" w:hAnsiTheme="majorHAnsi" w:cstheme="majorHAnsi"/>
          <w:color w:val="222222"/>
          <w:shd w:val="clear" w:color="auto" w:fill="FFFFFF"/>
        </w:rPr>
        <w:t xml:space="preserve"> (2019). Intention at the Interface. </w:t>
      </w:r>
      <w:r w:rsidRPr="00012872">
        <w:rPr>
          <w:rFonts w:asciiTheme="majorHAnsi" w:hAnsiTheme="majorHAnsi" w:cstheme="majorHAnsi"/>
          <w:i/>
          <w:iCs/>
          <w:color w:val="222222"/>
          <w:shd w:val="clear" w:color="auto" w:fill="FFFFFF"/>
        </w:rPr>
        <w:t>Review of Philosophy and Psychology</w:t>
      </w:r>
      <w:r w:rsidRPr="00012872">
        <w:rPr>
          <w:rFonts w:asciiTheme="majorHAnsi" w:hAnsiTheme="majorHAnsi" w:cstheme="majorHAnsi"/>
          <w:color w:val="222222"/>
          <w:shd w:val="clear" w:color="auto" w:fill="FFFFFF"/>
        </w:rPr>
        <w:t>, 1-25.</w:t>
      </w:r>
    </w:p>
    <w:p w14:paraId="5D50CB33" w14:textId="37AD4D8D" w:rsidR="004A073F" w:rsidRPr="00012872" w:rsidRDefault="001C0FB2"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 xml:space="preserve">Fleming, Stephen, Marta </w:t>
      </w:r>
      <w:proofErr w:type="spellStart"/>
      <w:r w:rsidRPr="00012872">
        <w:rPr>
          <w:rFonts w:asciiTheme="majorHAnsi" w:hAnsiTheme="majorHAnsi" w:cstheme="majorHAnsi"/>
          <w:color w:val="222222"/>
          <w:shd w:val="clear" w:color="auto" w:fill="FFFFFF"/>
        </w:rPr>
        <w:t>Saez</w:t>
      </w:r>
      <w:proofErr w:type="spellEnd"/>
      <w:r w:rsidRPr="00012872">
        <w:rPr>
          <w:rFonts w:asciiTheme="majorHAnsi" w:hAnsiTheme="majorHAnsi" w:cstheme="majorHAnsi"/>
          <w:color w:val="222222"/>
          <w:shd w:val="clear" w:color="auto" w:fill="FFFFFF"/>
        </w:rPr>
        <w:t xml:space="preserve"> Garcia, Gabriel </w:t>
      </w:r>
      <w:proofErr w:type="spellStart"/>
      <w:r w:rsidRPr="00012872">
        <w:rPr>
          <w:rFonts w:asciiTheme="majorHAnsi" w:hAnsiTheme="majorHAnsi" w:cstheme="majorHAnsi"/>
          <w:color w:val="222222"/>
          <w:shd w:val="clear" w:color="auto" w:fill="FFFFFF"/>
        </w:rPr>
        <w:t>Weindel</w:t>
      </w:r>
      <w:proofErr w:type="spellEnd"/>
      <w:r w:rsidRPr="00012872">
        <w:rPr>
          <w:rFonts w:asciiTheme="majorHAnsi" w:hAnsiTheme="majorHAnsi" w:cstheme="majorHAnsi"/>
          <w:color w:val="222222"/>
          <w:shd w:val="clear" w:color="auto" w:fill="FFFFFF"/>
        </w:rPr>
        <w:t xml:space="preserve">, and Karen </w:t>
      </w:r>
      <w:proofErr w:type="spellStart"/>
      <w:r w:rsidRPr="00012872">
        <w:rPr>
          <w:rFonts w:asciiTheme="majorHAnsi" w:hAnsiTheme="majorHAnsi" w:cstheme="majorHAnsi"/>
          <w:color w:val="222222"/>
          <w:shd w:val="clear" w:color="auto" w:fill="FFFFFF"/>
        </w:rPr>
        <w:t>Davranche</w:t>
      </w:r>
      <w:proofErr w:type="spellEnd"/>
      <w:r w:rsidRPr="00012872">
        <w:rPr>
          <w:rFonts w:asciiTheme="majorHAnsi" w:hAnsiTheme="majorHAnsi" w:cstheme="majorHAnsi"/>
        </w:rPr>
        <w:t xml:space="preserve"> </w:t>
      </w:r>
      <w:r w:rsidR="004A073F" w:rsidRPr="00012872">
        <w:rPr>
          <w:rFonts w:asciiTheme="majorHAnsi" w:hAnsiTheme="majorHAnsi" w:cstheme="majorHAnsi"/>
          <w:color w:val="222222"/>
          <w:shd w:val="clear" w:color="auto" w:fill="FFFFFF"/>
        </w:rPr>
        <w:t>(2019). Revealing subthreshold motor contributions to perceptual confidence. </w:t>
      </w:r>
      <w:r w:rsidR="004A073F" w:rsidRPr="00012872">
        <w:rPr>
          <w:rFonts w:asciiTheme="majorHAnsi" w:hAnsiTheme="majorHAnsi" w:cstheme="majorHAnsi"/>
          <w:i/>
          <w:iCs/>
          <w:color w:val="222222"/>
          <w:shd w:val="clear" w:color="auto" w:fill="FFFFFF"/>
        </w:rPr>
        <w:t>Neuroscience of consciousness</w:t>
      </w:r>
      <w:r w:rsidR="004A073F" w:rsidRPr="00012872">
        <w:rPr>
          <w:rFonts w:asciiTheme="majorHAnsi" w:hAnsiTheme="majorHAnsi" w:cstheme="majorHAnsi"/>
          <w:color w:val="222222"/>
          <w:shd w:val="clear" w:color="auto" w:fill="FFFFFF"/>
        </w:rPr>
        <w:t>, </w:t>
      </w:r>
      <w:r w:rsidR="004A073F" w:rsidRPr="00012872">
        <w:rPr>
          <w:rFonts w:asciiTheme="majorHAnsi" w:hAnsiTheme="majorHAnsi" w:cstheme="majorHAnsi"/>
          <w:i/>
          <w:iCs/>
          <w:color w:val="222222"/>
          <w:shd w:val="clear" w:color="auto" w:fill="FFFFFF"/>
        </w:rPr>
        <w:t>2019</w:t>
      </w:r>
      <w:r w:rsidR="004A073F" w:rsidRPr="00012872">
        <w:rPr>
          <w:rFonts w:asciiTheme="majorHAnsi" w:hAnsiTheme="majorHAnsi" w:cstheme="majorHAnsi"/>
          <w:color w:val="222222"/>
          <w:shd w:val="clear" w:color="auto" w:fill="FFFFFF"/>
        </w:rPr>
        <w:t>(1), niz001.</w:t>
      </w:r>
    </w:p>
    <w:p w14:paraId="024F82A2" w14:textId="1E0883B1" w:rsidR="00012872" w:rsidRPr="00012872" w:rsidRDefault="00012872" w:rsidP="00012872">
      <w:pPr>
        <w:snapToGrid w:val="0"/>
        <w:spacing w:after="120" w:line="480" w:lineRule="auto"/>
        <w:rPr>
          <w:rFonts w:asciiTheme="majorHAnsi" w:hAnsiTheme="majorHAnsi" w:cstheme="majorHAnsi"/>
        </w:rPr>
      </w:pPr>
      <w:proofErr w:type="spellStart"/>
      <w:r w:rsidRPr="00012872">
        <w:rPr>
          <w:rFonts w:asciiTheme="majorHAnsi" w:hAnsiTheme="majorHAnsi" w:cstheme="majorHAnsi"/>
          <w:color w:val="222222"/>
          <w:shd w:val="clear" w:color="auto" w:fill="FFFFFF"/>
        </w:rPr>
        <w:t>Gajdos</w:t>
      </w:r>
      <w:proofErr w:type="spellEnd"/>
      <w:r w:rsidRPr="00012872">
        <w:rPr>
          <w:rFonts w:asciiTheme="majorHAnsi" w:hAnsiTheme="majorHAnsi" w:cstheme="majorHAnsi"/>
          <w:color w:val="222222"/>
          <w:shd w:val="clear" w:color="auto" w:fill="FFFFFF"/>
        </w:rPr>
        <w:t xml:space="preserve">, Thibault, Stephen M. Fleming, Marta </w:t>
      </w:r>
      <w:proofErr w:type="spellStart"/>
      <w:r w:rsidRPr="00012872">
        <w:rPr>
          <w:rFonts w:asciiTheme="majorHAnsi" w:hAnsiTheme="majorHAnsi" w:cstheme="majorHAnsi"/>
          <w:color w:val="222222"/>
          <w:shd w:val="clear" w:color="auto" w:fill="FFFFFF"/>
        </w:rPr>
        <w:t>Saez</w:t>
      </w:r>
      <w:proofErr w:type="spellEnd"/>
      <w:r w:rsidRPr="00012872">
        <w:rPr>
          <w:rFonts w:asciiTheme="majorHAnsi" w:hAnsiTheme="majorHAnsi" w:cstheme="majorHAnsi"/>
          <w:color w:val="222222"/>
          <w:shd w:val="clear" w:color="auto" w:fill="FFFFFF"/>
        </w:rPr>
        <w:t xml:space="preserve"> Garcia, Gabriel </w:t>
      </w:r>
      <w:proofErr w:type="spellStart"/>
      <w:r w:rsidRPr="00012872">
        <w:rPr>
          <w:rFonts w:asciiTheme="majorHAnsi" w:hAnsiTheme="majorHAnsi" w:cstheme="majorHAnsi"/>
          <w:color w:val="222222"/>
          <w:shd w:val="clear" w:color="auto" w:fill="FFFFFF"/>
        </w:rPr>
        <w:t>Weindel</w:t>
      </w:r>
      <w:proofErr w:type="spellEnd"/>
      <w:r w:rsidRPr="00012872">
        <w:rPr>
          <w:rFonts w:asciiTheme="majorHAnsi" w:hAnsiTheme="majorHAnsi" w:cstheme="majorHAnsi"/>
          <w:color w:val="222222"/>
          <w:shd w:val="clear" w:color="auto" w:fill="FFFFFF"/>
        </w:rPr>
        <w:t xml:space="preserve">, and Karen </w:t>
      </w:r>
      <w:proofErr w:type="spellStart"/>
      <w:r w:rsidRPr="00012872">
        <w:rPr>
          <w:rFonts w:asciiTheme="majorHAnsi" w:hAnsiTheme="majorHAnsi" w:cstheme="majorHAnsi"/>
          <w:color w:val="222222"/>
          <w:shd w:val="clear" w:color="auto" w:fill="FFFFFF"/>
        </w:rPr>
        <w:t>Davranche</w:t>
      </w:r>
      <w:proofErr w:type="spellEnd"/>
      <w:r w:rsidRPr="00012872">
        <w:rPr>
          <w:rFonts w:asciiTheme="majorHAnsi" w:hAnsiTheme="majorHAnsi" w:cstheme="majorHAnsi"/>
          <w:color w:val="222222"/>
          <w:shd w:val="clear" w:color="auto" w:fill="FFFFFF"/>
        </w:rPr>
        <w:t xml:space="preserve"> (2019). Revealing subthreshold motor contributions to perceptual confidence. </w:t>
      </w:r>
      <w:r w:rsidRPr="00012872">
        <w:rPr>
          <w:rFonts w:asciiTheme="majorHAnsi" w:hAnsiTheme="majorHAnsi" w:cstheme="majorHAnsi"/>
          <w:i/>
          <w:iCs/>
          <w:color w:val="222222"/>
          <w:shd w:val="clear" w:color="auto" w:fill="FFFFFF"/>
        </w:rPr>
        <w:t>Neuroscience of consciousness</w:t>
      </w:r>
      <w:r w:rsidRPr="00012872">
        <w:rPr>
          <w:rFonts w:asciiTheme="majorHAnsi" w:hAnsiTheme="majorHAnsi" w:cstheme="majorHAnsi"/>
          <w:color w:val="222222"/>
          <w:shd w:val="clear" w:color="auto" w:fill="FFFFFF"/>
        </w:rPr>
        <w:t> 2019(1): niz001.</w:t>
      </w:r>
    </w:p>
    <w:p w14:paraId="7F9050EB" w14:textId="0AA28EDA" w:rsidR="004A073F" w:rsidRPr="00012872" w:rsidRDefault="004A073F"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Goodale, M</w:t>
      </w:r>
      <w:r w:rsidR="00DA7BE4" w:rsidRPr="00012872">
        <w:rPr>
          <w:rFonts w:asciiTheme="majorHAnsi" w:hAnsiTheme="majorHAnsi" w:cstheme="majorHAnsi"/>
          <w:color w:val="222222"/>
          <w:shd w:val="clear" w:color="auto" w:fill="FFFFFF"/>
        </w:rPr>
        <w:t>el</w:t>
      </w:r>
      <w:r w:rsidRPr="00012872">
        <w:rPr>
          <w:rFonts w:asciiTheme="majorHAnsi" w:hAnsiTheme="majorHAnsi" w:cstheme="majorHAnsi"/>
          <w:color w:val="222222"/>
          <w:shd w:val="clear" w:color="auto" w:fill="FFFFFF"/>
        </w:rPr>
        <w:t xml:space="preserve"> A., &amp; Humphrey, G</w:t>
      </w:r>
      <w:r w:rsidR="001C0FB2" w:rsidRPr="00012872">
        <w:rPr>
          <w:rFonts w:asciiTheme="majorHAnsi" w:hAnsiTheme="majorHAnsi" w:cstheme="majorHAnsi"/>
          <w:color w:val="222222"/>
          <w:shd w:val="clear" w:color="auto" w:fill="FFFFFF"/>
        </w:rPr>
        <w:t xml:space="preserve">. </w:t>
      </w:r>
      <w:r w:rsidRPr="00012872">
        <w:rPr>
          <w:rFonts w:asciiTheme="majorHAnsi" w:hAnsiTheme="majorHAnsi" w:cstheme="majorHAnsi"/>
          <w:color w:val="222222"/>
          <w:shd w:val="clear" w:color="auto" w:fill="FFFFFF"/>
        </w:rPr>
        <w:t>K</w:t>
      </w:r>
      <w:r w:rsidR="001C0FB2" w:rsidRPr="00012872">
        <w:rPr>
          <w:rFonts w:asciiTheme="majorHAnsi" w:hAnsiTheme="majorHAnsi" w:cstheme="majorHAnsi"/>
          <w:color w:val="222222"/>
          <w:shd w:val="clear" w:color="auto" w:fill="FFFFFF"/>
        </w:rPr>
        <w:t>eith</w:t>
      </w:r>
      <w:r w:rsidRPr="00012872">
        <w:rPr>
          <w:rFonts w:asciiTheme="majorHAnsi" w:hAnsiTheme="majorHAnsi" w:cstheme="majorHAnsi"/>
          <w:color w:val="222222"/>
          <w:shd w:val="clear" w:color="auto" w:fill="FFFFFF"/>
        </w:rPr>
        <w:t xml:space="preserve"> (1998). The objects of action and</w:t>
      </w:r>
      <w:r w:rsidR="001C0FB2" w:rsidRPr="00012872">
        <w:rPr>
          <w:rFonts w:asciiTheme="majorHAnsi" w:hAnsiTheme="majorHAnsi" w:cstheme="majorHAnsi"/>
          <w:color w:val="222222"/>
          <w:shd w:val="clear" w:color="auto" w:fill="FFFFFF"/>
        </w:rPr>
        <w:t xml:space="preserve"> </w:t>
      </w:r>
      <w:r w:rsidRPr="00012872">
        <w:rPr>
          <w:rFonts w:asciiTheme="majorHAnsi" w:hAnsiTheme="majorHAnsi" w:cstheme="majorHAnsi"/>
          <w:color w:val="222222"/>
          <w:shd w:val="clear" w:color="auto" w:fill="FFFFFF"/>
        </w:rPr>
        <w:t>perception.</w:t>
      </w:r>
      <w:r w:rsidR="00EE5BBF" w:rsidRPr="00012872">
        <w:rPr>
          <w:rFonts w:asciiTheme="majorHAnsi" w:hAnsiTheme="majorHAnsi" w:cstheme="majorHAnsi"/>
          <w:color w:val="222222"/>
          <w:shd w:val="clear" w:color="auto" w:fill="FFFFFF"/>
        </w:rPr>
        <w:t xml:space="preserve"> </w:t>
      </w:r>
      <w:r w:rsidRPr="00012872">
        <w:rPr>
          <w:rFonts w:asciiTheme="majorHAnsi" w:hAnsiTheme="majorHAnsi" w:cstheme="majorHAnsi"/>
          <w:i/>
          <w:iCs/>
          <w:color w:val="222222"/>
          <w:shd w:val="clear" w:color="auto" w:fill="FFFFFF"/>
        </w:rPr>
        <w:t>Cognition</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67</w:t>
      </w:r>
      <w:r w:rsidRPr="00012872">
        <w:rPr>
          <w:rFonts w:asciiTheme="majorHAnsi" w:hAnsiTheme="majorHAnsi" w:cstheme="majorHAnsi"/>
          <w:color w:val="222222"/>
          <w:shd w:val="clear" w:color="auto" w:fill="FFFFFF"/>
        </w:rPr>
        <w:t>(1-2), 181-207.</w:t>
      </w:r>
    </w:p>
    <w:p w14:paraId="0AB1275D" w14:textId="77777777" w:rsidR="00012872" w:rsidRPr="00012872" w:rsidRDefault="00012872"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lastRenderedPageBreak/>
        <w:t xml:space="preserve">Goodale, Melvyn A., Denis </w:t>
      </w:r>
      <w:proofErr w:type="spellStart"/>
      <w:r w:rsidRPr="00012872">
        <w:rPr>
          <w:rFonts w:asciiTheme="majorHAnsi" w:hAnsiTheme="majorHAnsi" w:cstheme="majorHAnsi"/>
          <w:color w:val="222222"/>
          <w:shd w:val="clear" w:color="auto" w:fill="FFFFFF"/>
        </w:rPr>
        <w:t>Pelisson</w:t>
      </w:r>
      <w:proofErr w:type="spellEnd"/>
      <w:r w:rsidRPr="00012872">
        <w:rPr>
          <w:rFonts w:asciiTheme="majorHAnsi" w:hAnsiTheme="majorHAnsi" w:cstheme="majorHAnsi"/>
          <w:color w:val="222222"/>
          <w:shd w:val="clear" w:color="auto" w:fill="FFFFFF"/>
        </w:rPr>
        <w:t xml:space="preserve">, and Claude </w:t>
      </w:r>
      <w:proofErr w:type="spellStart"/>
      <w:r w:rsidRPr="00012872">
        <w:rPr>
          <w:rFonts w:asciiTheme="majorHAnsi" w:hAnsiTheme="majorHAnsi" w:cstheme="majorHAnsi"/>
          <w:color w:val="222222"/>
          <w:shd w:val="clear" w:color="auto" w:fill="FFFFFF"/>
        </w:rPr>
        <w:t>Prablanc</w:t>
      </w:r>
      <w:proofErr w:type="spellEnd"/>
      <w:r w:rsidRPr="00012872">
        <w:rPr>
          <w:rFonts w:asciiTheme="majorHAnsi" w:hAnsiTheme="majorHAnsi" w:cstheme="majorHAnsi"/>
        </w:rPr>
        <w:t xml:space="preserve"> </w:t>
      </w:r>
      <w:r w:rsidRPr="00012872">
        <w:rPr>
          <w:rFonts w:asciiTheme="majorHAnsi" w:hAnsiTheme="majorHAnsi" w:cstheme="majorHAnsi"/>
          <w:color w:val="222222"/>
          <w:shd w:val="clear" w:color="auto" w:fill="FFFFFF"/>
        </w:rPr>
        <w:t>(1986). Large adjustments in visually guided reaching do not depend on vision of the hand or perception of target displacement. </w:t>
      </w:r>
      <w:r w:rsidRPr="00012872">
        <w:rPr>
          <w:rFonts w:asciiTheme="majorHAnsi" w:hAnsiTheme="majorHAnsi" w:cstheme="majorHAnsi"/>
          <w:i/>
          <w:iCs/>
          <w:color w:val="222222"/>
          <w:shd w:val="clear" w:color="auto" w:fill="FFFFFF"/>
        </w:rPr>
        <w:t>Nature</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320</w:t>
      </w:r>
      <w:r w:rsidRPr="00012872">
        <w:rPr>
          <w:rFonts w:asciiTheme="majorHAnsi" w:hAnsiTheme="majorHAnsi" w:cstheme="majorHAnsi"/>
          <w:color w:val="222222"/>
          <w:shd w:val="clear" w:color="auto" w:fill="FFFFFF"/>
        </w:rPr>
        <w:t>(6064), 748-750.</w:t>
      </w:r>
    </w:p>
    <w:p w14:paraId="493FE09E" w14:textId="77777777" w:rsidR="00012872" w:rsidRPr="00012872" w:rsidRDefault="00012872"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 xml:space="preserve">Jiang, Yi, Patricia Costello, Fang </w:t>
      </w:r>
      <w:proofErr w:type="spellStart"/>
      <w:r w:rsidRPr="00012872">
        <w:rPr>
          <w:rFonts w:asciiTheme="majorHAnsi" w:hAnsiTheme="majorHAnsi" w:cstheme="majorHAnsi"/>
          <w:color w:val="222222"/>
          <w:shd w:val="clear" w:color="auto" w:fill="FFFFFF"/>
        </w:rPr>
        <w:t>Fang</w:t>
      </w:r>
      <w:proofErr w:type="spellEnd"/>
      <w:r w:rsidRPr="00012872">
        <w:rPr>
          <w:rFonts w:asciiTheme="majorHAnsi" w:hAnsiTheme="majorHAnsi" w:cstheme="majorHAnsi"/>
          <w:color w:val="222222"/>
          <w:shd w:val="clear" w:color="auto" w:fill="FFFFFF"/>
        </w:rPr>
        <w:t>, Miner Huang, and Sheng He</w:t>
      </w:r>
      <w:r w:rsidRPr="00012872">
        <w:rPr>
          <w:rFonts w:asciiTheme="majorHAnsi" w:hAnsiTheme="majorHAnsi" w:cstheme="majorHAnsi"/>
        </w:rPr>
        <w:t xml:space="preserve"> </w:t>
      </w:r>
      <w:r w:rsidRPr="00012872">
        <w:rPr>
          <w:rFonts w:asciiTheme="majorHAnsi" w:hAnsiTheme="majorHAnsi" w:cstheme="majorHAnsi"/>
          <w:color w:val="222222"/>
          <w:shd w:val="clear" w:color="auto" w:fill="FFFFFF"/>
        </w:rPr>
        <w:t>(2006). A gender-and sexual orientation-dependent spatial attentional effect of invisible images. </w:t>
      </w:r>
      <w:r w:rsidRPr="00012872">
        <w:rPr>
          <w:rFonts w:asciiTheme="majorHAnsi" w:hAnsiTheme="majorHAnsi" w:cstheme="majorHAnsi"/>
          <w:i/>
          <w:iCs/>
          <w:color w:val="222222"/>
          <w:shd w:val="clear" w:color="auto" w:fill="FFFFFF"/>
        </w:rPr>
        <w:t>Proceedings of the National Academy of Sciences</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103</w:t>
      </w:r>
      <w:r w:rsidRPr="00012872">
        <w:rPr>
          <w:rFonts w:asciiTheme="majorHAnsi" w:hAnsiTheme="majorHAnsi" w:cstheme="majorHAnsi"/>
          <w:color w:val="222222"/>
          <w:shd w:val="clear" w:color="auto" w:fill="FFFFFF"/>
        </w:rPr>
        <w:t>(45), 17048-17052.</w:t>
      </w:r>
    </w:p>
    <w:p w14:paraId="5E7D4F11" w14:textId="0F43FF0D" w:rsidR="004A073F" w:rsidRPr="00012872" w:rsidRDefault="001C0FB2" w:rsidP="00012872">
      <w:pPr>
        <w:snapToGrid w:val="0"/>
        <w:spacing w:after="120" w:line="480" w:lineRule="auto"/>
        <w:rPr>
          <w:rFonts w:asciiTheme="majorHAnsi" w:hAnsiTheme="majorHAnsi" w:cstheme="majorHAnsi"/>
        </w:rPr>
      </w:pPr>
      <w:proofErr w:type="spellStart"/>
      <w:r w:rsidRPr="00012872">
        <w:rPr>
          <w:rFonts w:asciiTheme="majorHAnsi" w:hAnsiTheme="majorHAnsi" w:cstheme="majorHAnsi"/>
          <w:color w:val="222222"/>
          <w:shd w:val="clear" w:color="auto" w:fill="FFFFFF"/>
        </w:rPr>
        <w:t>Kiani</w:t>
      </w:r>
      <w:proofErr w:type="spellEnd"/>
      <w:r w:rsidRPr="00012872">
        <w:rPr>
          <w:rFonts w:asciiTheme="majorHAnsi" w:hAnsiTheme="majorHAnsi" w:cstheme="majorHAnsi"/>
          <w:color w:val="222222"/>
          <w:shd w:val="clear" w:color="auto" w:fill="FFFFFF"/>
        </w:rPr>
        <w:t xml:space="preserve">, </w:t>
      </w:r>
      <w:proofErr w:type="spellStart"/>
      <w:r w:rsidRPr="00012872">
        <w:rPr>
          <w:rFonts w:asciiTheme="majorHAnsi" w:hAnsiTheme="majorHAnsi" w:cstheme="majorHAnsi"/>
          <w:color w:val="222222"/>
          <w:shd w:val="clear" w:color="auto" w:fill="FFFFFF"/>
        </w:rPr>
        <w:t>Roozbeh</w:t>
      </w:r>
      <w:proofErr w:type="spellEnd"/>
      <w:r w:rsidRPr="00012872">
        <w:rPr>
          <w:rFonts w:asciiTheme="majorHAnsi" w:hAnsiTheme="majorHAnsi" w:cstheme="majorHAnsi"/>
          <w:color w:val="222222"/>
          <w:shd w:val="clear" w:color="auto" w:fill="FFFFFF"/>
        </w:rPr>
        <w:t xml:space="preserve">, Leah </w:t>
      </w:r>
      <w:proofErr w:type="spellStart"/>
      <w:r w:rsidRPr="00012872">
        <w:rPr>
          <w:rFonts w:asciiTheme="majorHAnsi" w:hAnsiTheme="majorHAnsi" w:cstheme="majorHAnsi"/>
          <w:color w:val="222222"/>
          <w:shd w:val="clear" w:color="auto" w:fill="FFFFFF"/>
        </w:rPr>
        <w:t>Corthell</w:t>
      </w:r>
      <w:proofErr w:type="spellEnd"/>
      <w:r w:rsidRPr="00012872">
        <w:rPr>
          <w:rFonts w:asciiTheme="majorHAnsi" w:hAnsiTheme="majorHAnsi" w:cstheme="majorHAnsi"/>
          <w:color w:val="222222"/>
          <w:shd w:val="clear" w:color="auto" w:fill="FFFFFF"/>
        </w:rPr>
        <w:t xml:space="preserve">, and Michael N. </w:t>
      </w:r>
      <w:proofErr w:type="spellStart"/>
      <w:r w:rsidRPr="00012872">
        <w:rPr>
          <w:rFonts w:asciiTheme="majorHAnsi" w:hAnsiTheme="majorHAnsi" w:cstheme="majorHAnsi"/>
          <w:color w:val="222222"/>
          <w:shd w:val="clear" w:color="auto" w:fill="FFFFFF"/>
        </w:rPr>
        <w:t>Shadlen</w:t>
      </w:r>
      <w:proofErr w:type="spellEnd"/>
      <w:r w:rsidRPr="00012872">
        <w:rPr>
          <w:rFonts w:asciiTheme="majorHAnsi" w:hAnsiTheme="majorHAnsi" w:cstheme="majorHAnsi"/>
        </w:rPr>
        <w:t xml:space="preserve"> </w:t>
      </w:r>
      <w:r w:rsidR="004A073F" w:rsidRPr="00012872">
        <w:rPr>
          <w:rFonts w:asciiTheme="majorHAnsi" w:hAnsiTheme="majorHAnsi" w:cstheme="majorHAnsi"/>
          <w:color w:val="222222"/>
          <w:shd w:val="clear" w:color="auto" w:fill="FFFFFF"/>
        </w:rPr>
        <w:t>(2014). Choice certainty is informed by both evidence and decision time. </w:t>
      </w:r>
      <w:r w:rsidR="004A073F" w:rsidRPr="00012872">
        <w:rPr>
          <w:rFonts w:asciiTheme="majorHAnsi" w:hAnsiTheme="majorHAnsi" w:cstheme="majorHAnsi"/>
          <w:i/>
          <w:iCs/>
          <w:color w:val="222222"/>
          <w:shd w:val="clear" w:color="auto" w:fill="FFFFFF"/>
        </w:rPr>
        <w:t>Neuron</w:t>
      </w:r>
      <w:r w:rsidR="004A073F" w:rsidRPr="00012872">
        <w:rPr>
          <w:rFonts w:asciiTheme="majorHAnsi" w:hAnsiTheme="majorHAnsi" w:cstheme="majorHAnsi"/>
          <w:color w:val="222222"/>
          <w:shd w:val="clear" w:color="auto" w:fill="FFFFFF"/>
        </w:rPr>
        <w:t>, </w:t>
      </w:r>
      <w:r w:rsidR="004A073F" w:rsidRPr="00012872">
        <w:rPr>
          <w:rFonts w:asciiTheme="majorHAnsi" w:hAnsiTheme="majorHAnsi" w:cstheme="majorHAnsi"/>
          <w:i/>
          <w:iCs/>
          <w:color w:val="222222"/>
          <w:shd w:val="clear" w:color="auto" w:fill="FFFFFF"/>
        </w:rPr>
        <w:t>84</w:t>
      </w:r>
      <w:r w:rsidR="004A073F" w:rsidRPr="00012872">
        <w:rPr>
          <w:rFonts w:asciiTheme="majorHAnsi" w:hAnsiTheme="majorHAnsi" w:cstheme="majorHAnsi"/>
          <w:color w:val="222222"/>
          <w:shd w:val="clear" w:color="auto" w:fill="FFFFFF"/>
        </w:rPr>
        <w:t>(6), 1329-1342.</w:t>
      </w:r>
    </w:p>
    <w:p w14:paraId="0E38C6F1" w14:textId="359DD411" w:rsidR="009B2F71" w:rsidRPr="00012872" w:rsidRDefault="009B2F71" w:rsidP="00012872">
      <w:pPr>
        <w:snapToGrid w:val="0"/>
        <w:spacing w:after="120" w:line="480" w:lineRule="auto"/>
        <w:rPr>
          <w:rFonts w:asciiTheme="majorHAnsi" w:hAnsiTheme="majorHAnsi" w:cstheme="majorHAnsi"/>
        </w:rPr>
      </w:pPr>
      <w:proofErr w:type="spellStart"/>
      <w:r w:rsidRPr="00012872">
        <w:rPr>
          <w:rFonts w:asciiTheme="majorHAnsi" w:hAnsiTheme="majorHAnsi" w:cstheme="majorHAnsi"/>
          <w:color w:val="222222"/>
          <w:shd w:val="clear" w:color="auto" w:fill="FFFFFF"/>
        </w:rPr>
        <w:t>Kopiske</w:t>
      </w:r>
      <w:proofErr w:type="spellEnd"/>
      <w:r w:rsidRPr="00012872">
        <w:rPr>
          <w:rFonts w:asciiTheme="majorHAnsi" w:hAnsiTheme="majorHAnsi" w:cstheme="majorHAnsi"/>
          <w:color w:val="222222"/>
          <w:shd w:val="clear" w:color="auto" w:fill="FFFFFF"/>
        </w:rPr>
        <w:t xml:space="preserve">, Karl K., Nicola Bruno, </w:t>
      </w:r>
      <w:proofErr w:type="spellStart"/>
      <w:r w:rsidRPr="00012872">
        <w:rPr>
          <w:rFonts w:asciiTheme="majorHAnsi" w:hAnsiTheme="majorHAnsi" w:cstheme="majorHAnsi"/>
          <w:color w:val="222222"/>
          <w:shd w:val="clear" w:color="auto" w:fill="FFFFFF"/>
        </w:rPr>
        <w:t>Constanze</w:t>
      </w:r>
      <w:proofErr w:type="spellEnd"/>
      <w:r w:rsidRPr="00012872">
        <w:rPr>
          <w:rFonts w:asciiTheme="majorHAnsi" w:hAnsiTheme="majorHAnsi" w:cstheme="majorHAnsi"/>
          <w:color w:val="222222"/>
          <w:shd w:val="clear" w:color="auto" w:fill="FFFFFF"/>
        </w:rPr>
        <w:t xml:space="preserve"> Hesse, Thomas Schenk, and Volker H. Franz. "The functional subdivision of the visual brain: Is there a real illusion effect on action? A multi-lab replication study." </w:t>
      </w:r>
      <w:r w:rsidRPr="00012872">
        <w:rPr>
          <w:rFonts w:asciiTheme="majorHAnsi" w:hAnsiTheme="majorHAnsi" w:cstheme="majorHAnsi"/>
          <w:i/>
          <w:iCs/>
          <w:color w:val="222222"/>
          <w:shd w:val="clear" w:color="auto" w:fill="FFFFFF"/>
        </w:rPr>
        <w:t>Cortex</w:t>
      </w:r>
      <w:r w:rsidRPr="00012872">
        <w:rPr>
          <w:rFonts w:asciiTheme="majorHAnsi" w:hAnsiTheme="majorHAnsi" w:cstheme="majorHAnsi"/>
          <w:color w:val="222222"/>
          <w:shd w:val="clear" w:color="auto" w:fill="FFFFFF"/>
        </w:rPr>
        <w:t> 79 (2016): 130-152.</w:t>
      </w:r>
    </w:p>
    <w:p w14:paraId="084F1738" w14:textId="165F0A1F" w:rsidR="004A073F" w:rsidRPr="00012872" w:rsidRDefault="001C0FB2"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 xml:space="preserve">Krakauer, John W., </w:t>
      </w:r>
      <w:proofErr w:type="spellStart"/>
      <w:r w:rsidRPr="00012872">
        <w:rPr>
          <w:rFonts w:asciiTheme="majorHAnsi" w:hAnsiTheme="majorHAnsi" w:cstheme="majorHAnsi"/>
          <w:color w:val="222222"/>
          <w:shd w:val="clear" w:color="auto" w:fill="FFFFFF"/>
        </w:rPr>
        <w:t>Alkis</w:t>
      </w:r>
      <w:proofErr w:type="spellEnd"/>
      <w:r w:rsidRPr="00012872">
        <w:rPr>
          <w:rFonts w:asciiTheme="majorHAnsi" w:hAnsiTheme="majorHAnsi" w:cstheme="majorHAnsi"/>
          <w:color w:val="222222"/>
          <w:shd w:val="clear" w:color="auto" w:fill="FFFFFF"/>
        </w:rPr>
        <w:t xml:space="preserve"> M. </w:t>
      </w:r>
      <w:proofErr w:type="spellStart"/>
      <w:r w:rsidRPr="00012872">
        <w:rPr>
          <w:rFonts w:asciiTheme="majorHAnsi" w:hAnsiTheme="majorHAnsi" w:cstheme="majorHAnsi"/>
          <w:color w:val="222222"/>
          <w:shd w:val="clear" w:color="auto" w:fill="FFFFFF"/>
        </w:rPr>
        <w:t>Hadjiosif</w:t>
      </w:r>
      <w:proofErr w:type="spellEnd"/>
      <w:r w:rsidRPr="00012872">
        <w:rPr>
          <w:rFonts w:asciiTheme="majorHAnsi" w:hAnsiTheme="majorHAnsi" w:cstheme="majorHAnsi"/>
          <w:color w:val="222222"/>
          <w:shd w:val="clear" w:color="auto" w:fill="FFFFFF"/>
        </w:rPr>
        <w:t>, Jing Xu, Aaron L. Wong, and Adrian M. Haith</w:t>
      </w:r>
      <w:r w:rsidRPr="00012872">
        <w:rPr>
          <w:rFonts w:asciiTheme="majorHAnsi" w:hAnsiTheme="majorHAnsi" w:cstheme="majorHAnsi"/>
        </w:rPr>
        <w:t xml:space="preserve"> </w:t>
      </w:r>
      <w:r w:rsidR="004A073F" w:rsidRPr="00012872">
        <w:rPr>
          <w:rFonts w:asciiTheme="majorHAnsi" w:hAnsiTheme="majorHAnsi" w:cstheme="majorHAnsi"/>
          <w:color w:val="222222"/>
          <w:shd w:val="clear" w:color="auto" w:fill="FFFFFF"/>
        </w:rPr>
        <w:t>(2019). Motor learning. </w:t>
      </w:r>
      <w:r w:rsidR="004A073F" w:rsidRPr="00012872">
        <w:rPr>
          <w:rFonts w:asciiTheme="majorHAnsi" w:hAnsiTheme="majorHAnsi" w:cstheme="majorHAnsi"/>
          <w:i/>
          <w:iCs/>
          <w:color w:val="222222"/>
          <w:shd w:val="clear" w:color="auto" w:fill="FFFFFF"/>
        </w:rPr>
        <w:t>Comprehensive Physiology</w:t>
      </w:r>
      <w:r w:rsidR="004A073F" w:rsidRPr="00012872">
        <w:rPr>
          <w:rFonts w:asciiTheme="majorHAnsi" w:hAnsiTheme="majorHAnsi" w:cstheme="majorHAnsi"/>
          <w:color w:val="222222"/>
          <w:shd w:val="clear" w:color="auto" w:fill="FFFFFF"/>
        </w:rPr>
        <w:t>, </w:t>
      </w:r>
      <w:r w:rsidR="004A073F" w:rsidRPr="00012872">
        <w:rPr>
          <w:rFonts w:asciiTheme="majorHAnsi" w:hAnsiTheme="majorHAnsi" w:cstheme="majorHAnsi"/>
          <w:i/>
          <w:iCs/>
          <w:color w:val="222222"/>
          <w:shd w:val="clear" w:color="auto" w:fill="FFFFFF"/>
        </w:rPr>
        <w:t>9</w:t>
      </w:r>
      <w:r w:rsidR="004A073F" w:rsidRPr="00012872">
        <w:rPr>
          <w:rFonts w:asciiTheme="majorHAnsi" w:hAnsiTheme="majorHAnsi" w:cstheme="majorHAnsi"/>
          <w:color w:val="222222"/>
          <w:shd w:val="clear" w:color="auto" w:fill="FFFFFF"/>
        </w:rPr>
        <w:t>(2), 613-663.</w:t>
      </w:r>
    </w:p>
    <w:p w14:paraId="5D3A833A" w14:textId="14C6FA08" w:rsidR="004A073F" w:rsidRPr="00012872" w:rsidRDefault="001C0FB2"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 xml:space="preserve">Liu, </w:t>
      </w:r>
      <w:proofErr w:type="spellStart"/>
      <w:r w:rsidRPr="00012872">
        <w:rPr>
          <w:rFonts w:asciiTheme="majorHAnsi" w:hAnsiTheme="majorHAnsi" w:cstheme="majorHAnsi"/>
          <w:color w:val="222222"/>
          <w:shd w:val="clear" w:color="auto" w:fill="FFFFFF"/>
        </w:rPr>
        <w:t>Xianyun</w:t>
      </w:r>
      <w:proofErr w:type="spellEnd"/>
      <w:r w:rsidRPr="00012872">
        <w:rPr>
          <w:rFonts w:asciiTheme="majorHAnsi" w:hAnsiTheme="majorHAnsi" w:cstheme="majorHAnsi"/>
          <w:color w:val="222222"/>
          <w:shd w:val="clear" w:color="auto" w:fill="FFFFFF"/>
        </w:rPr>
        <w:t>, Matthew J. Crump, and Gordon D. Logan</w:t>
      </w:r>
      <w:r w:rsidRPr="00012872">
        <w:rPr>
          <w:rFonts w:asciiTheme="majorHAnsi" w:hAnsiTheme="majorHAnsi" w:cstheme="majorHAnsi"/>
        </w:rPr>
        <w:t xml:space="preserve"> </w:t>
      </w:r>
      <w:r w:rsidR="004A073F" w:rsidRPr="00012872">
        <w:rPr>
          <w:rFonts w:asciiTheme="majorHAnsi" w:hAnsiTheme="majorHAnsi" w:cstheme="majorHAnsi"/>
          <w:color w:val="222222"/>
          <w:shd w:val="clear" w:color="auto" w:fill="FFFFFF"/>
        </w:rPr>
        <w:t>(2010). Do you know where your fingers have been? Explicit knowledge of the spatial layout of the keyboard in skilled typists. </w:t>
      </w:r>
      <w:r w:rsidR="004A073F" w:rsidRPr="00012872">
        <w:rPr>
          <w:rFonts w:asciiTheme="majorHAnsi" w:hAnsiTheme="majorHAnsi" w:cstheme="majorHAnsi"/>
          <w:i/>
          <w:iCs/>
          <w:color w:val="222222"/>
          <w:shd w:val="clear" w:color="auto" w:fill="FFFFFF"/>
        </w:rPr>
        <w:t>Memory &amp; cognition</w:t>
      </w:r>
      <w:r w:rsidR="004A073F" w:rsidRPr="00012872">
        <w:rPr>
          <w:rFonts w:asciiTheme="majorHAnsi" w:hAnsiTheme="majorHAnsi" w:cstheme="majorHAnsi"/>
          <w:color w:val="222222"/>
          <w:shd w:val="clear" w:color="auto" w:fill="FFFFFF"/>
        </w:rPr>
        <w:t>, </w:t>
      </w:r>
      <w:r w:rsidR="004A073F" w:rsidRPr="00012872">
        <w:rPr>
          <w:rFonts w:asciiTheme="majorHAnsi" w:hAnsiTheme="majorHAnsi" w:cstheme="majorHAnsi"/>
          <w:i/>
          <w:iCs/>
          <w:color w:val="222222"/>
          <w:shd w:val="clear" w:color="auto" w:fill="FFFFFF"/>
        </w:rPr>
        <w:t>38</w:t>
      </w:r>
      <w:r w:rsidR="004A073F" w:rsidRPr="00012872">
        <w:rPr>
          <w:rFonts w:asciiTheme="majorHAnsi" w:hAnsiTheme="majorHAnsi" w:cstheme="majorHAnsi"/>
          <w:color w:val="222222"/>
          <w:shd w:val="clear" w:color="auto" w:fill="FFFFFF"/>
        </w:rPr>
        <w:t>(4), 474-484.</w:t>
      </w:r>
    </w:p>
    <w:p w14:paraId="28C937A4" w14:textId="44C730AC" w:rsidR="004A073F" w:rsidRPr="00012872" w:rsidRDefault="004A073F"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Logan, G</w:t>
      </w:r>
      <w:r w:rsidR="00DA7BE4" w:rsidRPr="00012872">
        <w:rPr>
          <w:rFonts w:asciiTheme="majorHAnsi" w:hAnsiTheme="majorHAnsi" w:cstheme="majorHAnsi"/>
          <w:color w:val="222222"/>
          <w:shd w:val="clear" w:color="auto" w:fill="FFFFFF"/>
        </w:rPr>
        <w:t>ordon</w:t>
      </w:r>
      <w:r w:rsidRPr="00012872">
        <w:rPr>
          <w:rFonts w:asciiTheme="majorHAnsi" w:hAnsiTheme="majorHAnsi" w:cstheme="majorHAnsi"/>
          <w:color w:val="222222"/>
          <w:shd w:val="clear" w:color="auto" w:fill="FFFFFF"/>
        </w:rPr>
        <w:t xml:space="preserve"> D., &amp; Crump, M</w:t>
      </w:r>
      <w:r w:rsidR="001C0FB2" w:rsidRPr="00012872">
        <w:rPr>
          <w:rFonts w:asciiTheme="majorHAnsi" w:hAnsiTheme="majorHAnsi" w:cstheme="majorHAnsi"/>
          <w:color w:val="222222"/>
          <w:shd w:val="clear" w:color="auto" w:fill="FFFFFF"/>
        </w:rPr>
        <w:t>atthew</w:t>
      </w:r>
      <w:r w:rsidRPr="00012872">
        <w:rPr>
          <w:rFonts w:asciiTheme="majorHAnsi" w:hAnsiTheme="majorHAnsi" w:cstheme="majorHAnsi"/>
          <w:color w:val="222222"/>
          <w:shd w:val="clear" w:color="auto" w:fill="FFFFFF"/>
        </w:rPr>
        <w:t xml:space="preserve"> J. (2009). The left hand doesn't know what the right hand is doing: The disruptive effects of attention to the hands in skilled typewriting. </w:t>
      </w:r>
      <w:r w:rsidRPr="00012872">
        <w:rPr>
          <w:rFonts w:asciiTheme="majorHAnsi" w:hAnsiTheme="majorHAnsi" w:cstheme="majorHAnsi"/>
          <w:i/>
          <w:iCs/>
          <w:color w:val="222222"/>
          <w:shd w:val="clear" w:color="auto" w:fill="FFFFFF"/>
        </w:rPr>
        <w:t>Psychological Science</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20</w:t>
      </w:r>
      <w:r w:rsidRPr="00012872">
        <w:rPr>
          <w:rFonts w:asciiTheme="majorHAnsi" w:hAnsiTheme="majorHAnsi" w:cstheme="majorHAnsi"/>
          <w:color w:val="222222"/>
          <w:shd w:val="clear" w:color="auto" w:fill="FFFFFF"/>
        </w:rPr>
        <w:t>(10), 1296-1300.</w:t>
      </w:r>
    </w:p>
    <w:p w14:paraId="4A6853D0" w14:textId="4F011B4B" w:rsidR="004A073F" w:rsidRPr="00012872" w:rsidRDefault="004A073F"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Logan, G</w:t>
      </w:r>
      <w:r w:rsidR="00DA7BE4" w:rsidRPr="00012872">
        <w:rPr>
          <w:rFonts w:asciiTheme="majorHAnsi" w:hAnsiTheme="majorHAnsi" w:cstheme="majorHAnsi"/>
          <w:color w:val="222222"/>
          <w:shd w:val="clear" w:color="auto" w:fill="FFFFFF"/>
        </w:rPr>
        <w:t xml:space="preserve">ordon </w:t>
      </w:r>
      <w:r w:rsidRPr="00012872">
        <w:rPr>
          <w:rFonts w:asciiTheme="majorHAnsi" w:hAnsiTheme="majorHAnsi" w:cstheme="majorHAnsi"/>
          <w:color w:val="222222"/>
          <w:shd w:val="clear" w:color="auto" w:fill="FFFFFF"/>
        </w:rPr>
        <w:t>D., &amp; Crump, M</w:t>
      </w:r>
      <w:r w:rsidR="001C0FB2" w:rsidRPr="00012872">
        <w:rPr>
          <w:rFonts w:asciiTheme="majorHAnsi" w:hAnsiTheme="majorHAnsi" w:cstheme="majorHAnsi"/>
          <w:color w:val="222222"/>
          <w:shd w:val="clear" w:color="auto" w:fill="FFFFFF"/>
        </w:rPr>
        <w:t>atthew</w:t>
      </w:r>
      <w:r w:rsidRPr="00012872">
        <w:rPr>
          <w:rFonts w:asciiTheme="majorHAnsi" w:hAnsiTheme="majorHAnsi" w:cstheme="majorHAnsi"/>
          <w:color w:val="222222"/>
          <w:shd w:val="clear" w:color="auto" w:fill="FFFFFF"/>
        </w:rPr>
        <w:t xml:space="preserve"> J. (2010). Cognitive illusions of authorship reveal hierarchical error detection in skilled typists. </w:t>
      </w:r>
      <w:r w:rsidRPr="00012872">
        <w:rPr>
          <w:rFonts w:asciiTheme="majorHAnsi" w:hAnsiTheme="majorHAnsi" w:cstheme="majorHAnsi"/>
          <w:i/>
          <w:iCs/>
          <w:color w:val="222222"/>
          <w:shd w:val="clear" w:color="auto" w:fill="FFFFFF"/>
        </w:rPr>
        <w:t>Science</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330</w:t>
      </w:r>
      <w:r w:rsidRPr="00012872">
        <w:rPr>
          <w:rFonts w:asciiTheme="majorHAnsi" w:hAnsiTheme="majorHAnsi" w:cstheme="majorHAnsi"/>
          <w:color w:val="222222"/>
          <w:shd w:val="clear" w:color="auto" w:fill="FFFFFF"/>
        </w:rPr>
        <w:t>(6004), 683-686.</w:t>
      </w:r>
    </w:p>
    <w:p w14:paraId="1F64261C" w14:textId="2D619883" w:rsidR="004A073F" w:rsidRPr="00012872" w:rsidRDefault="004A073F"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lastRenderedPageBreak/>
        <w:t>Milner, D</w:t>
      </w:r>
      <w:r w:rsidR="001C0FB2" w:rsidRPr="00012872">
        <w:rPr>
          <w:rFonts w:asciiTheme="majorHAnsi" w:hAnsiTheme="majorHAnsi" w:cstheme="majorHAnsi"/>
          <w:color w:val="222222"/>
          <w:shd w:val="clear" w:color="auto" w:fill="FFFFFF"/>
        </w:rPr>
        <w:t>avid</w:t>
      </w:r>
      <w:r w:rsidRPr="00012872">
        <w:rPr>
          <w:rFonts w:asciiTheme="majorHAnsi" w:hAnsiTheme="majorHAnsi" w:cstheme="majorHAnsi"/>
          <w:color w:val="222222"/>
          <w:shd w:val="clear" w:color="auto" w:fill="FFFFFF"/>
        </w:rPr>
        <w:t>, &amp; Goodale, M</w:t>
      </w:r>
      <w:r w:rsidR="00DA7BE4" w:rsidRPr="00012872">
        <w:rPr>
          <w:rFonts w:asciiTheme="majorHAnsi" w:hAnsiTheme="majorHAnsi" w:cstheme="majorHAnsi"/>
          <w:color w:val="222222"/>
          <w:shd w:val="clear" w:color="auto" w:fill="FFFFFF"/>
        </w:rPr>
        <w:t>el</w:t>
      </w:r>
      <w:r w:rsidR="001C0FB2" w:rsidRPr="00012872">
        <w:rPr>
          <w:rFonts w:asciiTheme="majorHAnsi" w:hAnsiTheme="majorHAnsi" w:cstheme="majorHAnsi"/>
          <w:color w:val="222222"/>
          <w:shd w:val="clear" w:color="auto" w:fill="FFFFFF"/>
        </w:rPr>
        <w:t>vyn</w:t>
      </w:r>
      <w:r w:rsidRPr="00012872">
        <w:rPr>
          <w:rFonts w:asciiTheme="majorHAnsi" w:hAnsiTheme="majorHAnsi" w:cstheme="majorHAnsi"/>
          <w:color w:val="222222"/>
          <w:shd w:val="clear" w:color="auto" w:fill="FFFFFF"/>
        </w:rPr>
        <w:t xml:space="preserve"> (2006). </w:t>
      </w:r>
      <w:r w:rsidRPr="00012872">
        <w:rPr>
          <w:rFonts w:asciiTheme="majorHAnsi" w:hAnsiTheme="majorHAnsi" w:cstheme="majorHAnsi"/>
          <w:i/>
          <w:iCs/>
          <w:color w:val="222222"/>
          <w:shd w:val="clear" w:color="auto" w:fill="FFFFFF"/>
        </w:rPr>
        <w:t>The visual brain in action</w:t>
      </w:r>
      <w:r w:rsidRPr="00012872">
        <w:rPr>
          <w:rFonts w:asciiTheme="majorHAnsi" w:hAnsiTheme="majorHAnsi" w:cstheme="majorHAnsi"/>
          <w:color w:val="222222"/>
          <w:shd w:val="clear" w:color="auto" w:fill="FFFFFF"/>
        </w:rPr>
        <w:t>. Oxford University Press.</w:t>
      </w:r>
    </w:p>
    <w:p w14:paraId="0F676AB2" w14:textId="77777777" w:rsidR="00A02DB7" w:rsidRPr="00012872" w:rsidRDefault="004A073F" w:rsidP="00012872">
      <w:pPr>
        <w:snapToGrid w:val="0"/>
        <w:spacing w:after="120" w:line="480" w:lineRule="auto"/>
        <w:rPr>
          <w:rFonts w:asciiTheme="majorHAnsi" w:hAnsiTheme="majorHAnsi" w:cstheme="majorHAnsi"/>
          <w:color w:val="222222"/>
          <w:shd w:val="clear" w:color="auto" w:fill="FFFFFF"/>
        </w:rPr>
      </w:pPr>
      <w:proofErr w:type="spellStart"/>
      <w:r w:rsidRPr="00012872">
        <w:rPr>
          <w:rFonts w:asciiTheme="majorHAnsi" w:hAnsiTheme="majorHAnsi" w:cstheme="majorHAnsi"/>
          <w:color w:val="222222"/>
          <w:shd w:val="clear" w:color="auto" w:fill="FFFFFF"/>
        </w:rPr>
        <w:t>McDougle</w:t>
      </w:r>
      <w:proofErr w:type="spellEnd"/>
      <w:r w:rsidRPr="00012872">
        <w:rPr>
          <w:rFonts w:asciiTheme="majorHAnsi" w:hAnsiTheme="majorHAnsi" w:cstheme="majorHAnsi"/>
          <w:color w:val="222222"/>
          <w:shd w:val="clear" w:color="auto" w:fill="FFFFFF"/>
        </w:rPr>
        <w:t>, S</w:t>
      </w:r>
      <w:r w:rsidR="001C0FB2" w:rsidRPr="00012872">
        <w:rPr>
          <w:rFonts w:asciiTheme="majorHAnsi" w:hAnsiTheme="majorHAnsi" w:cstheme="majorHAnsi"/>
          <w:color w:val="222222"/>
          <w:shd w:val="clear" w:color="auto" w:fill="FFFFFF"/>
        </w:rPr>
        <w:t>amuel</w:t>
      </w:r>
      <w:r w:rsidRPr="00012872">
        <w:rPr>
          <w:rFonts w:asciiTheme="majorHAnsi" w:hAnsiTheme="majorHAnsi" w:cstheme="majorHAnsi"/>
          <w:color w:val="222222"/>
          <w:shd w:val="clear" w:color="auto" w:fill="FFFFFF"/>
        </w:rPr>
        <w:t xml:space="preserve"> D., Ivry, R</w:t>
      </w:r>
      <w:r w:rsidR="001C0FB2" w:rsidRPr="00012872">
        <w:rPr>
          <w:rFonts w:asciiTheme="majorHAnsi" w:hAnsiTheme="majorHAnsi" w:cstheme="majorHAnsi"/>
          <w:color w:val="222222"/>
          <w:shd w:val="clear" w:color="auto" w:fill="FFFFFF"/>
        </w:rPr>
        <w:t>ichard</w:t>
      </w:r>
      <w:r w:rsidRPr="00012872">
        <w:rPr>
          <w:rFonts w:asciiTheme="majorHAnsi" w:hAnsiTheme="majorHAnsi" w:cstheme="majorHAnsi"/>
          <w:color w:val="222222"/>
          <w:shd w:val="clear" w:color="auto" w:fill="FFFFFF"/>
        </w:rPr>
        <w:t xml:space="preserve"> B., &amp; Taylor, J</w:t>
      </w:r>
      <w:r w:rsidR="001C0FB2" w:rsidRPr="00012872">
        <w:rPr>
          <w:rFonts w:asciiTheme="majorHAnsi" w:hAnsiTheme="majorHAnsi" w:cstheme="majorHAnsi"/>
          <w:color w:val="222222"/>
          <w:shd w:val="clear" w:color="auto" w:fill="FFFFFF"/>
        </w:rPr>
        <w:t>ordan</w:t>
      </w:r>
      <w:r w:rsidRPr="00012872">
        <w:rPr>
          <w:rFonts w:asciiTheme="majorHAnsi" w:hAnsiTheme="majorHAnsi" w:cstheme="majorHAnsi"/>
          <w:color w:val="222222"/>
          <w:shd w:val="clear" w:color="auto" w:fill="FFFFFF"/>
        </w:rPr>
        <w:t xml:space="preserve"> A. (2016). Taking aim at the cognitive side of learning in sensorimotor adaptation tasks. </w:t>
      </w:r>
      <w:r w:rsidRPr="00012872">
        <w:rPr>
          <w:rFonts w:asciiTheme="majorHAnsi" w:hAnsiTheme="majorHAnsi" w:cstheme="majorHAnsi"/>
          <w:i/>
          <w:iCs/>
          <w:color w:val="222222"/>
          <w:shd w:val="clear" w:color="auto" w:fill="FFFFFF"/>
        </w:rPr>
        <w:t>Trends in cognitive sciences</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20</w:t>
      </w:r>
      <w:r w:rsidRPr="00012872">
        <w:rPr>
          <w:rFonts w:asciiTheme="majorHAnsi" w:hAnsiTheme="majorHAnsi" w:cstheme="majorHAnsi"/>
          <w:color w:val="222222"/>
          <w:shd w:val="clear" w:color="auto" w:fill="FFFFFF"/>
        </w:rPr>
        <w:t>(7), 535-544.</w:t>
      </w:r>
    </w:p>
    <w:p w14:paraId="2EFE0281" w14:textId="6C140B33" w:rsidR="00A02DB7" w:rsidRPr="00012872" w:rsidRDefault="00A02DB7" w:rsidP="00012872">
      <w:pPr>
        <w:snapToGrid w:val="0"/>
        <w:spacing w:after="120" w:line="480" w:lineRule="auto"/>
        <w:rPr>
          <w:rFonts w:asciiTheme="majorHAnsi" w:hAnsiTheme="majorHAnsi" w:cstheme="majorHAnsi"/>
        </w:rPr>
      </w:pPr>
      <w:r w:rsidRPr="00012872">
        <w:rPr>
          <w:rFonts w:asciiTheme="majorHAnsi" w:hAnsiTheme="majorHAnsi" w:cstheme="majorHAnsi"/>
        </w:rPr>
        <w:t>Mole, Christopher</w:t>
      </w:r>
      <w:r w:rsidR="005A768F" w:rsidRPr="00012872">
        <w:rPr>
          <w:rFonts w:asciiTheme="majorHAnsi" w:hAnsiTheme="majorHAnsi" w:cstheme="majorHAnsi"/>
        </w:rPr>
        <w:t xml:space="preserve"> (</w:t>
      </w:r>
      <w:r w:rsidRPr="00012872">
        <w:rPr>
          <w:rFonts w:asciiTheme="majorHAnsi" w:hAnsiTheme="majorHAnsi" w:cstheme="majorHAnsi"/>
        </w:rPr>
        <w:t>2009</w:t>
      </w:r>
      <w:r w:rsidR="005A768F" w:rsidRPr="00012872">
        <w:rPr>
          <w:rFonts w:asciiTheme="majorHAnsi" w:hAnsiTheme="majorHAnsi" w:cstheme="majorHAnsi"/>
        </w:rPr>
        <w:t>)</w:t>
      </w:r>
      <w:r w:rsidRPr="00012872">
        <w:rPr>
          <w:rFonts w:asciiTheme="majorHAnsi" w:hAnsiTheme="majorHAnsi" w:cstheme="majorHAnsi"/>
        </w:rPr>
        <w:t xml:space="preserve">. Illusions, demonstratives and the zombie action hypothesis. </w:t>
      </w:r>
      <w:r w:rsidRPr="00012872">
        <w:rPr>
          <w:rFonts w:asciiTheme="majorHAnsi" w:hAnsiTheme="majorHAnsi" w:cstheme="majorHAnsi"/>
          <w:i/>
          <w:iCs/>
        </w:rPr>
        <w:t>Mind, 118</w:t>
      </w:r>
      <w:r w:rsidRPr="00012872">
        <w:rPr>
          <w:rFonts w:asciiTheme="majorHAnsi" w:hAnsiTheme="majorHAnsi" w:cstheme="majorHAnsi"/>
        </w:rPr>
        <w:t>(472): 995-1011.</w:t>
      </w:r>
    </w:p>
    <w:p w14:paraId="059B20D1" w14:textId="4A3F3A44" w:rsidR="00C754BF" w:rsidRPr="00012872" w:rsidRDefault="00C754BF" w:rsidP="00012872">
      <w:pPr>
        <w:snapToGrid w:val="0"/>
        <w:spacing w:after="120" w:line="480" w:lineRule="auto"/>
        <w:rPr>
          <w:rFonts w:asciiTheme="majorHAnsi" w:hAnsiTheme="majorHAnsi" w:cstheme="majorHAnsi"/>
        </w:rPr>
      </w:pPr>
      <w:r w:rsidRPr="00012872">
        <w:rPr>
          <w:rFonts w:asciiTheme="majorHAnsi" w:hAnsiTheme="majorHAnsi" w:cstheme="majorHAnsi"/>
        </w:rPr>
        <w:t xml:space="preserve">Moors, Agnes </w:t>
      </w:r>
      <w:r w:rsidR="005A768F" w:rsidRPr="00012872">
        <w:rPr>
          <w:rFonts w:asciiTheme="majorHAnsi" w:hAnsiTheme="majorHAnsi" w:cstheme="majorHAnsi"/>
        </w:rPr>
        <w:t>(</w:t>
      </w:r>
      <w:r w:rsidRPr="00012872">
        <w:rPr>
          <w:rFonts w:asciiTheme="majorHAnsi" w:hAnsiTheme="majorHAnsi" w:cstheme="majorHAnsi"/>
        </w:rPr>
        <w:t>2016</w:t>
      </w:r>
      <w:r w:rsidR="005A768F" w:rsidRPr="00012872">
        <w:rPr>
          <w:rFonts w:asciiTheme="majorHAnsi" w:hAnsiTheme="majorHAnsi" w:cstheme="majorHAnsi"/>
        </w:rPr>
        <w:t>)</w:t>
      </w:r>
      <w:r w:rsidRPr="00012872">
        <w:rPr>
          <w:rFonts w:asciiTheme="majorHAnsi" w:hAnsiTheme="majorHAnsi" w:cstheme="majorHAnsi"/>
        </w:rPr>
        <w:t xml:space="preserve">. Automaticity: Componential, causal, and mechanistic explanations. </w:t>
      </w:r>
      <w:r w:rsidRPr="00012872">
        <w:rPr>
          <w:rFonts w:asciiTheme="majorHAnsi" w:hAnsiTheme="majorHAnsi" w:cstheme="majorHAnsi"/>
          <w:i/>
        </w:rPr>
        <w:t>Annual Review of Psychology</w:t>
      </w:r>
      <w:r w:rsidRPr="00012872">
        <w:rPr>
          <w:rFonts w:asciiTheme="majorHAnsi" w:hAnsiTheme="majorHAnsi" w:cstheme="majorHAnsi"/>
        </w:rPr>
        <w:t xml:space="preserve">, </w:t>
      </w:r>
      <w:r w:rsidRPr="00012872">
        <w:rPr>
          <w:rFonts w:asciiTheme="majorHAnsi" w:hAnsiTheme="majorHAnsi" w:cstheme="majorHAnsi"/>
          <w:i/>
        </w:rPr>
        <w:t>67</w:t>
      </w:r>
      <w:r w:rsidRPr="00012872">
        <w:rPr>
          <w:rFonts w:asciiTheme="majorHAnsi" w:hAnsiTheme="majorHAnsi" w:cstheme="majorHAnsi"/>
        </w:rPr>
        <w:t>, 263-287.</w:t>
      </w:r>
    </w:p>
    <w:p w14:paraId="1493CFE4" w14:textId="1ACEA000" w:rsidR="00C754BF" w:rsidRPr="00012872" w:rsidRDefault="00C754BF" w:rsidP="00012872">
      <w:pPr>
        <w:snapToGrid w:val="0"/>
        <w:spacing w:after="120" w:line="480" w:lineRule="auto"/>
        <w:rPr>
          <w:rFonts w:asciiTheme="majorHAnsi" w:hAnsiTheme="majorHAnsi" w:cstheme="majorHAnsi"/>
        </w:rPr>
      </w:pPr>
      <w:r w:rsidRPr="00012872">
        <w:rPr>
          <w:rFonts w:asciiTheme="majorHAnsi" w:hAnsiTheme="majorHAnsi" w:cstheme="majorHAnsi"/>
        </w:rPr>
        <w:t xml:space="preserve">Moors, Agnes., &amp; De </w:t>
      </w:r>
      <w:proofErr w:type="spellStart"/>
      <w:r w:rsidRPr="00012872">
        <w:rPr>
          <w:rFonts w:asciiTheme="majorHAnsi" w:hAnsiTheme="majorHAnsi" w:cstheme="majorHAnsi"/>
        </w:rPr>
        <w:t>Houwer</w:t>
      </w:r>
      <w:proofErr w:type="spellEnd"/>
      <w:r w:rsidRPr="00012872">
        <w:rPr>
          <w:rFonts w:asciiTheme="majorHAnsi" w:hAnsiTheme="majorHAnsi" w:cstheme="majorHAnsi"/>
        </w:rPr>
        <w:t>, Jan</w:t>
      </w:r>
      <w:r w:rsidR="005A768F" w:rsidRPr="00012872">
        <w:rPr>
          <w:rFonts w:asciiTheme="majorHAnsi" w:hAnsiTheme="majorHAnsi" w:cstheme="majorHAnsi"/>
        </w:rPr>
        <w:t xml:space="preserve"> (</w:t>
      </w:r>
      <w:r w:rsidRPr="00012872">
        <w:rPr>
          <w:rFonts w:asciiTheme="majorHAnsi" w:hAnsiTheme="majorHAnsi" w:cstheme="majorHAnsi"/>
        </w:rPr>
        <w:t>2006</w:t>
      </w:r>
      <w:r w:rsidR="005A768F" w:rsidRPr="00012872">
        <w:rPr>
          <w:rFonts w:asciiTheme="majorHAnsi" w:hAnsiTheme="majorHAnsi" w:cstheme="majorHAnsi"/>
        </w:rPr>
        <w:t>)</w:t>
      </w:r>
      <w:r w:rsidRPr="00012872">
        <w:rPr>
          <w:rFonts w:asciiTheme="majorHAnsi" w:hAnsiTheme="majorHAnsi" w:cstheme="majorHAnsi"/>
        </w:rPr>
        <w:t xml:space="preserve">. Automaticity: a theoretical and conceptual analysis. </w:t>
      </w:r>
      <w:r w:rsidRPr="00012872">
        <w:rPr>
          <w:rFonts w:asciiTheme="majorHAnsi" w:hAnsiTheme="majorHAnsi" w:cstheme="majorHAnsi"/>
          <w:i/>
          <w:iCs/>
        </w:rPr>
        <w:t>Psychological bulletin</w:t>
      </w:r>
      <w:r w:rsidRPr="00012872">
        <w:rPr>
          <w:rFonts w:asciiTheme="majorHAnsi" w:hAnsiTheme="majorHAnsi" w:cstheme="majorHAnsi"/>
        </w:rPr>
        <w:t xml:space="preserve">, 132(2), 297-326. </w:t>
      </w:r>
    </w:p>
    <w:p w14:paraId="63630154" w14:textId="64D2D1EC" w:rsidR="004A073F" w:rsidRPr="00012872" w:rsidRDefault="004A073F" w:rsidP="00012872">
      <w:pPr>
        <w:snapToGrid w:val="0"/>
        <w:spacing w:after="120" w:line="480" w:lineRule="auto"/>
        <w:rPr>
          <w:rFonts w:asciiTheme="majorHAnsi" w:hAnsiTheme="majorHAnsi" w:cstheme="majorHAnsi"/>
        </w:rPr>
      </w:pPr>
      <w:proofErr w:type="spellStart"/>
      <w:r w:rsidRPr="00012872">
        <w:rPr>
          <w:rFonts w:asciiTheme="majorHAnsi" w:hAnsiTheme="majorHAnsi" w:cstheme="majorHAnsi"/>
          <w:color w:val="222222"/>
          <w:shd w:val="clear" w:color="auto" w:fill="FFFFFF"/>
        </w:rPr>
        <w:t>Mylopoulos</w:t>
      </w:r>
      <w:proofErr w:type="spellEnd"/>
      <w:r w:rsidRPr="00012872">
        <w:rPr>
          <w:rFonts w:asciiTheme="majorHAnsi" w:hAnsiTheme="majorHAnsi" w:cstheme="majorHAnsi"/>
          <w:color w:val="222222"/>
          <w:shd w:val="clear" w:color="auto" w:fill="FFFFFF"/>
        </w:rPr>
        <w:t xml:space="preserve">, </w:t>
      </w:r>
      <w:proofErr w:type="spellStart"/>
      <w:r w:rsidRPr="00012872">
        <w:rPr>
          <w:rFonts w:asciiTheme="majorHAnsi" w:hAnsiTheme="majorHAnsi" w:cstheme="majorHAnsi"/>
          <w:color w:val="222222"/>
          <w:shd w:val="clear" w:color="auto" w:fill="FFFFFF"/>
        </w:rPr>
        <w:t>M</w:t>
      </w:r>
      <w:r w:rsidR="00DA7BE4" w:rsidRPr="00012872">
        <w:rPr>
          <w:rFonts w:asciiTheme="majorHAnsi" w:hAnsiTheme="majorHAnsi" w:cstheme="majorHAnsi"/>
          <w:color w:val="222222"/>
          <w:shd w:val="clear" w:color="auto" w:fill="FFFFFF"/>
        </w:rPr>
        <w:t>yrto</w:t>
      </w:r>
      <w:proofErr w:type="spellEnd"/>
      <w:r w:rsidRPr="00012872">
        <w:rPr>
          <w:rFonts w:asciiTheme="majorHAnsi" w:hAnsiTheme="majorHAnsi" w:cstheme="majorHAnsi"/>
          <w:color w:val="222222"/>
          <w:shd w:val="clear" w:color="auto" w:fill="FFFFFF"/>
        </w:rPr>
        <w:t xml:space="preserve">, &amp; </w:t>
      </w:r>
      <w:proofErr w:type="spellStart"/>
      <w:r w:rsidRPr="00012872">
        <w:rPr>
          <w:rFonts w:asciiTheme="majorHAnsi" w:hAnsiTheme="majorHAnsi" w:cstheme="majorHAnsi"/>
          <w:color w:val="222222"/>
          <w:shd w:val="clear" w:color="auto" w:fill="FFFFFF"/>
        </w:rPr>
        <w:t>Pacherie</w:t>
      </w:r>
      <w:proofErr w:type="spellEnd"/>
      <w:r w:rsidRPr="00012872">
        <w:rPr>
          <w:rFonts w:asciiTheme="majorHAnsi" w:hAnsiTheme="majorHAnsi" w:cstheme="majorHAnsi"/>
          <w:color w:val="222222"/>
          <w:shd w:val="clear" w:color="auto" w:fill="FFFFFF"/>
        </w:rPr>
        <w:t>, E</w:t>
      </w:r>
      <w:r w:rsidR="00DA7BE4" w:rsidRPr="00012872">
        <w:rPr>
          <w:rFonts w:asciiTheme="majorHAnsi" w:hAnsiTheme="majorHAnsi" w:cstheme="majorHAnsi"/>
          <w:color w:val="222222"/>
          <w:shd w:val="clear" w:color="auto" w:fill="FFFFFF"/>
        </w:rPr>
        <w:t>lisabeth</w:t>
      </w:r>
      <w:r w:rsidRPr="00012872">
        <w:rPr>
          <w:rFonts w:asciiTheme="majorHAnsi" w:hAnsiTheme="majorHAnsi" w:cstheme="majorHAnsi"/>
          <w:color w:val="222222"/>
          <w:shd w:val="clear" w:color="auto" w:fill="FFFFFF"/>
        </w:rPr>
        <w:t xml:space="preserve"> (2017). Intentions and motor representations: The interface challenge. </w:t>
      </w:r>
      <w:r w:rsidRPr="00012872">
        <w:rPr>
          <w:rFonts w:asciiTheme="majorHAnsi" w:hAnsiTheme="majorHAnsi" w:cstheme="majorHAnsi"/>
          <w:i/>
          <w:iCs/>
          <w:color w:val="222222"/>
          <w:shd w:val="clear" w:color="auto" w:fill="FFFFFF"/>
        </w:rPr>
        <w:t>Review of Philosophy and Psychology</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8</w:t>
      </w:r>
      <w:r w:rsidRPr="00012872">
        <w:rPr>
          <w:rFonts w:asciiTheme="majorHAnsi" w:hAnsiTheme="majorHAnsi" w:cstheme="majorHAnsi"/>
          <w:color w:val="222222"/>
          <w:shd w:val="clear" w:color="auto" w:fill="FFFFFF"/>
        </w:rPr>
        <w:t>(2), 317-336.</w:t>
      </w:r>
    </w:p>
    <w:p w14:paraId="6836DD50" w14:textId="2FFE94C3" w:rsidR="004A073F" w:rsidRPr="00012872" w:rsidRDefault="004A073F" w:rsidP="00012872">
      <w:pPr>
        <w:snapToGrid w:val="0"/>
        <w:spacing w:after="120" w:line="480" w:lineRule="auto"/>
        <w:rPr>
          <w:rFonts w:asciiTheme="majorHAnsi" w:hAnsiTheme="majorHAnsi" w:cstheme="majorHAnsi"/>
        </w:rPr>
      </w:pPr>
      <w:proofErr w:type="spellStart"/>
      <w:r w:rsidRPr="00012872">
        <w:rPr>
          <w:rFonts w:asciiTheme="majorHAnsi" w:hAnsiTheme="majorHAnsi" w:cstheme="majorHAnsi"/>
          <w:color w:val="222222"/>
          <w:shd w:val="clear" w:color="auto" w:fill="FFFFFF"/>
        </w:rPr>
        <w:t>Mylopoulos</w:t>
      </w:r>
      <w:proofErr w:type="spellEnd"/>
      <w:r w:rsidRPr="00012872">
        <w:rPr>
          <w:rFonts w:asciiTheme="majorHAnsi" w:hAnsiTheme="majorHAnsi" w:cstheme="majorHAnsi"/>
          <w:color w:val="222222"/>
          <w:shd w:val="clear" w:color="auto" w:fill="FFFFFF"/>
        </w:rPr>
        <w:t xml:space="preserve">, </w:t>
      </w:r>
      <w:proofErr w:type="spellStart"/>
      <w:r w:rsidRPr="00012872">
        <w:rPr>
          <w:rFonts w:asciiTheme="majorHAnsi" w:hAnsiTheme="majorHAnsi" w:cstheme="majorHAnsi"/>
          <w:color w:val="222222"/>
          <w:shd w:val="clear" w:color="auto" w:fill="FFFFFF"/>
        </w:rPr>
        <w:t>M</w:t>
      </w:r>
      <w:r w:rsidR="00DA7BE4" w:rsidRPr="00012872">
        <w:rPr>
          <w:rFonts w:asciiTheme="majorHAnsi" w:hAnsiTheme="majorHAnsi" w:cstheme="majorHAnsi"/>
          <w:color w:val="222222"/>
          <w:shd w:val="clear" w:color="auto" w:fill="FFFFFF"/>
        </w:rPr>
        <w:t>yrto</w:t>
      </w:r>
      <w:proofErr w:type="spellEnd"/>
      <w:r w:rsidRPr="00012872">
        <w:rPr>
          <w:rFonts w:asciiTheme="majorHAnsi" w:hAnsiTheme="majorHAnsi" w:cstheme="majorHAnsi"/>
          <w:color w:val="222222"/>
          <w:shd w:val="clear" w:color="auto" w:fill="FFFFFF"/>
        </w:rPr>
        <w:t xml:space="preserve">, &amp; </w:t>
      </w:r>
      <w:proofErr w:type="spellStart"/>
      <w:r w:rsidRPr="00012872">
        <w:rPr>
          <w:rFonts w:asciiTheme="majorHAnsi" w:hAnsiTheme="majorHAnsi" w:cstheme="majorHAnsi"/>
          <w:color w:val="222222"/>
          <w:shd w:val="clear" w:color="auto" w:fill="FFFFFF"/>
        </w:rPr>
        <w:t>Pacherie</w:t>
      </w:r>
      <w:proofErr w:type="spellEnd"/>
      <w:r w:rsidRPr="00012872">
        <w:rPr>
          <w:rFonts w:asciiTheme="majorHAnsi" w:hAnsiTheme="majorHAnsi" w:cstheme="majorHAnsi"/>
          <w:color w:val="222222"/>
          <w:shd w:val="clear" w:color="auto" w:fill="FFFFFF"/>
        </w:rPr>
        <w:t>, E</w:t>
      </w:r>
      <w:r w:rsidR="00DA7BE4" w:rsidRPr="00012872">
        <w:rPr>
          <w:rFonts w:asciiTheme="majorHAnsi" w:hAnsiTheme="majorHAnsi" w:cstheme="majorHAnsi"/>
          <w:color w:val="222222"/>
          <w:shd w:val="clear" w:color="auto" w:fill="FFFFFF"/>
        </w:rPr>
        <w:t>lisabeth</w:t>
      </w:r>
      <w:r w:rsidRPr="00012872">
        <w:rPr>
          <w:rFonts w:asciiTheme="majorHAnsi" w:hAnsiTheme="majorHAnsi" w:cstheme="majorHAnsi"/>
          <w:color w:val="222222"/>
          <w:shd w:val="clear" w:color="auto" w:fill="FFFFFF"/>
        </w:rPr>
        <w:t xml:space="preserve"> (2019). Intentions: The dynamic hierarchical model revisited. </w:t>
      </w:r>
      <w:r w:rsidRPr="00012872">
        <w:rPr>
          <w:rFonts w:asciiTheme="majorHAnsi" w:hAnsiTheme="majorHAnsi" w:cstheme="majorHAnsi"/>
          <w:i/>
          <w:iCs/>
          <w:color w:val="222222"/>
          <w:shd w:val="clear" w:color="auto" w:fill="FFFFFF"/>
        </w:rPr>
        <w:t>Wiley Interdisciplinary Reviews: Cognitive Science</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10</w:t>
      </w:r>
      <w:r w:rsidRPr="00012872">
        <w:rPr>
          <w:rFonts w:asciiTheme="majorHAnsi" w:hAnsiTheme="majorHAnsi" w:cstheme="majorHAnsi"/>
          <w:color w:val="222222"/>
          <w:shd w:val="clear" w:color="auto" w:fill="FFFFFF"/>
        </w:rPr>
        <w:t>(2), e1481.</w:t>
      </w:r>
    </w:p>
    <w:p w14:paraId="1BD53230" w14:textId="36F49092" w:rsidR="004A073F" w:rsidRPr="00012872" w:rsidRDefault="001C0FB2"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 xml:space="preserve">Norman, Liam J., Charles A. Heywood, and Robert W. </w:t>
      </w:r>
      <w:proofErr w:type="spellStart"/>
      <w:r w:rsidRPr="00012872">
        <w:rPr>
          <w:rFonts w:asciiTheme="majorHAnsi" w:hAnsiTheme="majorHAnsi" w:cstheme="majorHAnsi"/>
          <w:color w:val="222222"/>
          <w:shd w:val="clear" w:color="auto" w:fill="FFFFFF"/>
        </w:rPr>
        <w:t>Kentridge</w:t>
      </w:r>
      <w:proofErr w:type="spellEnd"/>
      <w:r w:rsidRPr="00012872">
        <w:rPr>
          <w:rFonts w:asciiTheme="majorHAnsi" w:hAnsiTheme="majorHAnsi" w:cstheme="majorHAnsi"/>
        </w:rPr>
        <w:t xml:space="preserve"> </w:t>
      </w:r>
      <w:r w:rsidR="004A073F" w:rsidRPr="00012872">
        <w:rPr>
          <w:rFonts w:asciiTheme="majorHAnsi" w:hAnsiTheme="majorHAnsi" w:cstheme="majorHAnsi"/>
          <w:color w:val="222222"/>
          <w:shd w:val="clear" w:color="auto" w:fill="FFFFFF"/>
        </w:rPr>
        <w:t>(2013). Object-based attention without awareness. </w:t>
      </w:r>
      <w:r w:rsidR="004A073F" w:rsidRPr="00012872">
        <w:rPr>
          <w:rFonts w:asciiTheme="majorHAnsi" w:hAnsiTheme="majorHAnsi" w:cstheme="majorHAnsi"/>
          <w:i/>
          <w:iCs/>
          <w:color w:val="222222"/>
          <w:shd w:val="clear" w:color="auto" w:fill="FFFFFF"/>
        </w:rPr>
        <w:t>Psychological science</w:t>
      </w:r>
      <w:r w:rsidR="004A073F" w:rsidRPr="00012872">
        <w:rPr>
          <w:rFonts w:asciiTheme="majorHAnsi" w:hAnsiTheme="majorHAnsi" w:cstheme="majorHAnsi"/>
          <w:color w:val="222222"/>
          <w:shd w:val="clear" w:color="auto" w:fill="FFFFFF"/>
        </w:rPr>
        <w:t>, </w:t>
      </w:r>
      <w:r w:rsidR="004A073F" w:rsidRPr="00012872">
        <w:rPr>
          <w:rFonts w:asciiTheme="majorHAnsi" w:hAnsiTheme="majorHAnsi" w:cstheme="majorHAnsi"/>
          <w:i/>
          <w:iCs/>
          <w:color w:val="222222"/>
          <w:shd w:val="clear" w:color="auto" w:fill="FFFFFF"/>
        </w:rPr>
        <w:t>24</w:t>
      </w:r>
      <w:r w:rsidR="004A073F" w:rsidRPr="00012872">
        <w:rPr>
          <w:rFonts w:asciiTheme="majorHAnsi" w:hAnsiTheme="majorHAnsi" w:cstheme="majorHAnsi"/>
          <w:color w:val="222222"/>
          <w:shd w:val="clear" w:color="auto" w:fill="FFFFFF"/>
        </w:rPr>
        <w:t>(6), 836-843.</w:t>
      </w:r>
    </w:p>
    <w:p w14:paraId="5CF31308" w14:textId="69EC5F01" w:rsidR="004A073F" w:rsidRPr="00012872" w:rsidRDefault="001C0FB2" w:rsidP="00012872">
      <w:pPr>
        <w:snapToGrid w:val="0"/>
        <w:spacing w:after="120" w:line="480" w:lineRule="auto"/>
        <w:rPr>
          <w:rFonts w:asciiTheme="majorHAnsi" w:hAnsiTheme="majorHAnsi" w:cstheme="majorHAnsi"/>
        </w:rPr>
      </w:pPr>
      <w:proofErr w:type="spellStart"/>
      <w:r w:rsidRPr="00012872">
        <w:rPr>
          <w:rFonts w:asciiTheme="majorHAnsi" w:hAnsiTheme="majorHAnsi" w:cstheme="majorHAnsi"/>
          <w:color w:val="222222"/>
          <w:shd w:val="clear" w:color="auto" w:fill="FFFFFF"/>
        </w:rPr>
        <w:t>Notebaert</w:t>
      </w:r>
      <w:proofErr w:type="spellEnd"/>
      <w:r w:rsidRPr="00012872">
        <w:rPr>
          <w:rFonts w:asciiTheme="majorHAnsi" w:hAnsiTheme="majorHAnsi" w:cstheme="majorHAnsi"/>
          <w:color w:val="222222"/>
          <w:shd w:val="clear" w:color="auto" w:fill="FFFFFF"/>
        </w:rPr>
        <w:t xml:space="preserve">, Wim, </w:t>
      </w:r>
      <w:proofErr w:type="spellStart"/>
      <w:r w:rsidRPr="00012872">
        <w:rPr>
          <w:rFonts w:asciiTheme="majorHAnsi" w:hAnsiTheme="majorHAnsi" w:cstheme="majorHAnsi"/>
          <w:color w:val="222222"/>
          <w:shd w:val="clear" w:color="auto" w:fill="FFFFFF"/>
        </w:rPr>
        <w:t>Femke</w:t>
      </w:r>
      <w:proofErr w:type="spellEnd"/>
      <w:r w:rsidRPr="00012872">
        <w:rPr>
          <w:rFonts w:asciiTheme="majorHAnsi" w:hAnsiTheme="majorHAnsi" w:cstheme="majorHAnsi"/>
          <w:color w:val="222222"/>
          <w:shd w:val="clear" w:color="auto" w:fill="FFFFFF"/>
        </w:rPr>
        <w:t xml:space="preserve"> </w:t>
      </w:r>
      <w:proofErr w:type="spellStart"/>
      <w:r w:rsidRPr="00012872">
        <w:rPr>
          <w:rFonts w:asciiTheme="majorHAnsi" w:hAnsiTheme="majorHAnsi" w:cstheme="majorHAnsi"/>
          <w:color w:val="222222"/>
          <w:shd w:val="clear" w:color="auto" w:fill="FFFFFF"/>
        </w:rPr>
        <w:t>Houtman</w:t>
      </w:r>
      <w:proofErr w:type="spellEnd"/>
      <w:r w:rsidRPr="00012872">
        <w:rPr>
          <w:rFonts w:asciiTheme="majorHAnsi" w:hAnsiTheme="majorHAnsi" w:cstheme="majorHAnsi"/>
          <w:color w:val="222222"/>
          <w:shd w:val="clear" w:color="auto" w:fill="FFFFFF"/>
        </w:rPr>
        <w:t xml:space="preserve">, Filip Van </w:t>
      </w:r>
      <w:proofErr w:type="spellStart"/>
      <w:r w:rsidRPr="00012872">
        <w:rPr>
          <w:rFonts w:asciiTheme="majorHAnsi" w:hAnsiTheme="majorHAnsi" w:cstheme="majorHAnsi"/>
          <w:color w:val="222222"/>
          <w:shd w:val="clear" w:color="auto" w:fill="FFFFFF"/>
        </w:rPr>
        <w:t>Opstal</w:t>
      </w:r>
      <w:proofErr w:type="spellEnd"/>
      <w:r w:rsidRPr="00012872">
        <w:rPr>
          <w:rFonts w:asciiTheme="majorHAnsi" w:hAnsiTheme="majorHAnsi" w:cstheme="majorHAnsi"/>
          <w:color w:val="222222"/>
          <w:shd w:val="clear" w:color="auto" w:fill="FFFFFF"/>
        </w:rPr>
        <w:t xml:space="preserve">, Wim </w:t>
      </w:r>
      <w:proofErr w:type="spellStart"/>
      <w:r w:rsidRPr="00012872">
        <w:rPr>
          <w:rFonts w:asciiTheme="majorHAnsi" w:hAnsiTheme="majorHAnsi" w:cstheme="majorHAnsi"/>
          <w:color w:val="222222"/>
          <w:shd w:val="clear" w:color="auto" w:fill="FFFFFF"/>
        </w:rPr>
        <w:t>Gevers</w:t>
      </w:r>
      <w:proofErr w:type="spellEnd"/>
      <w:r w:rsidRPr="00012872">
        <w:rPr>
          <w:rFonts w:asciiTheme="majorHAnsi" w:hAnsiTheme="majorHAnsi" w:cstheme="majorHAnsi"/>
          <w:color w:val="222222"/>
          <w:shd w:val="clear" w:color="auto" w:fill="FFFFFF"/>
        </w:rPr>
        <w:t xml:space="preserve">, Wim </w:t>
      </w:r>
      <w:proofErr w:type="spellStart"/>
      <w:r w:rsidRPr="00012872">
        <w:rPr>
          <w:rFonts w:asciiTheme="majorHAnsi" w:hAnsiTheme="majorHAnsi" w:cstheme="majorHAnsi"/>
          <w:color w:val="222222"/>
          <w:shd w:val="clear" w:color="auto" w:fill="FFFFFF"/>
        </w:rPr>
        <w:t>Fias</w:t>
      </w:r>
      <w:proofErr w:type="spellEnd"/>
      <w:r w:rsidRPr="00012872">
        <w:rPr>
          <w:rFonts w:asciiTheme="majorHAnsi" w:hAnsiTheme="majorHAnsi" w:cstheme="majorHAnsi"/>
          <w:color w:val="222222"/>
          <w:shd w:val="clear" w:color="auto" w:fill="FFFFFF"/>
        </w:rPr>
        <w:t xml:space="preserve">, and Tom </w:t>
      </w:r>
      <w:proofErr w:type="spellStart"/>
      <w:r w:rsidRPr="00012872">
        <w:rPr>
          <w:rFonts w:asciiTheme="majorHAnsi" w:hAnsiTheme="majorHAnsi" w:cstheme="majorHAnsi"/>
          <w:color w:val="222222"/>
          <w:shd w:val="clear" w:color="auto" w:fill="FFFFFF"/>
        </w:rPr>
        <w:t>Verguts</w:t>
      </w:r>
      <w:proofErr w:type="spellEnd"/>
      <w:r w:rsidRPr="00012872">
        <w:rPr>
          <w:rFonts w:asciiTheme="majorHAnsi" w:hAnsiTheme="majorHAnsi" w:cstheme="majorHAnsi"/>
        </w:rPr>
        <w:t xml:space="preserve"> </w:t>
      </w:r>
      <w:r w:rsidR="004A073F" w:rsidRPr="00012872">
        <w:rPr>
          <w:rFonts w:asciiTheme="majorHAnsi" w:hAnsiTheme="majorHAnsi" w:cstheme="majorHAnsi"/>
          <w:color w:val="222222"/>
          <w:shd w:val="clear" w:color="auto" w:fill="FFFFFF"/>
        </w:rPr>
        <w:t>(2009). Post-error slowing: an orienting account. </w:t>
      </w:r>
      <w:r w:rsidR="004A073F" w:rsidRPr="00012872">
        <w:rPr>
          <w:rFonts w:asciiTheme="majorHAnsi" w:hAnsiTheme="majorHAnsi" w:cstheme="majorHAnsi"/>
          <w:i/>
          <w:iCs/>
          <w:color w:val="222222"/>
          <w:shd w:val="clear" w:color="auto" w:fill="FFFFFF"/>
        </w:rPr>
        <w:t>Cognition</w:t>
      </w:r>
      <w:r w:rsidR="004A073F" w:rsidRPr="00012872">
        <w:rPr>
          <w:rFonts w:asciiTheme="majorHAnsi" w:hAnsiTheme="majorHAnsi" w:cstheme="majorHAnsi"/>
          <w:color w:val="222222"/>
          <w:shd w:val="clear" w:color="auto" w:fill="FFFFFF"/>
        </w:rPr>
        <w:t>, </w:t>
      </w:r>
      <w:r w:rsidR="004A073F" w:rsidRPr="00012872">
        <w:rPr>
          <w:rFonts w:asciiTheme="majorHAnsi" w:hAnsiTheme="majorHAnsi" w:cstheme="majorHAnsi"/>
          <w:i/>
          <w:iCs/>
          <w:color w:val="222222"/>
          <w:shd w:val="clear" w:color="auto" w:fill="FFFFFF"/>
        </w:rPr>
        <w:t>111</w:t>
      </w:r>
      <w:r w:rsidR="004A073F" w:rsidRPr="00012872">
        <w:rPr>
          <w:rFonts w:asciiTheme="majorHAnsi" w:hAnsiTheme="majorHAnsi" w:cstheme="majorHAnsi"/>
          <w:color w:val="222222"/>
          <w:shd w:val="clear" w:color="auto" w:fill="FFFFFF"/>
        </w:rPr>
        <w:t>(2), 275-279.</w:t>
      </w:r>
    </w:p>
    <w:p w14:paraId="742E1190" w14:textId="77777777" w:rsidR="004A073F" w:rsidRPr="00012872" w:rsidRDefault="004A073F" w:rsidP="00012872">
      <w:pPr>
        <w:snapToGrid w:val="0"/>
        <w:spacing w:after="120" w:line="480" w:lineRule="auto"/>
        <w:rPr>
          <w:rFonts w:asciiTheme="majorHAnsi" w:hAnsiTheme="majorHAnsi" w:cstheme="majorHAnsi"/>
        </w:rPr>
      </w:pPr>
      <w:proofErr w:type="spellStart"/>
      <w:r w:rsidRPr="00012872">
        <w:rPr>
          <w:rFonts w:asciiTheme="majorHAnsi" w:hAnsiTheme="majorHAnsi" w:cstheme="majorHAnsi"/>
          <w:color w:val="222222"/>
          <w:shd w:val="clear" w:color="auto" w:fill="FFFFFF"/>
        </w:rPr>
        <w:t>Palser</w:t>
      </w:r>
      <w:proofErr w:type="spellEnd"/>
      <w:r w:rsidRPr="00012872">
        <w:rPr>
          <w:rFonts w:asciiTheme="majorHAnsi" w:hAnsiTheme="majorHAnsi" w:cstheme="majorHAnsi"/>
          <w:color w:val="222222"/>
          <w:shd w:val="clear" w:color="auto" w:fill="FFFFFF"/>
        </w:rPr>
        <w:t xml:space="preserve">, E. R., </w:t>
      </w:r>
      <w:proofErr w:type="spellStart"/>
      <w:r w:rsidRPr="00012872">
        <w:rPr>
          <w:rFonts w:asciiTheme="majorHAnsi" w:hAnsiTheme="majorHAnsi" w:cstheme="majorHAnsi"/>
          <w:color w:val="222222"/>
          <w:shd w:val="clear" w:color="auto" w:fill="FFFFFF"/>
        </w:rPr>
        <w:t>Fotopoulou</w:t>
      </w:r>
      <w:proofErr w:type="spellEnd"/>
      <w:r w:rsidRPr="00012872">
        <w:rPr>
          <w:rFonts w:asciiTheme="majorHAnsi" w:hAnsiTheme="majorHAnsi" w:cstheme="majorHAnsi"/>
          <w:color w:val="222222"/>
          <w:shd w:val="clear" w:color="auto" w:fill="FFFFFF"/>
        </w:rPr>
        <w:t xml:space="preserve">, A., &amp; </w:t>
      </w:r>
      <w:proofErr w:type="spellStart"/>
      <w:r w:rsidRPr="00012872">
        <w:rPr>
          <w:rFonts w:asciiTheme="majorHAnsi" w:hAnsiTheme="majorHAnsi" w:cstheme="majorHAnsi"/>
          <w:color w:val="222222"/>
          <w:shd w:val="clear" w:color="auto" w:fill="FFFFFF"/>
        </w:rPr>
        <w:t>Kilner</w:t>
      </w:r>
      <w:proofErr w:type="spellEnd"/>
      <w:r w:rsidRPr="00012872">
        <w:rPr>
          <w:rFonts w:asciiTheme="majorHAnsi" w:hAnsiTheme="majorHAnsi" w:cstheme="majorHAnsi"/>
          <w:color w:val="222222"/>
          <w:shd w:val="clear" w:color="auto" w:fill="FFFFFF"/>
        </w:rPr>
        <w:t>, J. M. (2018). Altering movement parameters disrupts metacognitive accuracy. </w:t>
      </w:r>
      <w:r w:rsidRPr="00012872">
        <w:rPr>
          <w:rFonts w:asciiTheme="majorHAnsi" w:hAnsiTheme="majorHAnsi" w:cstheme="majorHAnsi"/>
          <w:i/>
          <w:iCs/>
          <w:color w:val="222222"/>
          <w:shd w:val="clear" w:color="auto" w:fill="FFFFFF"/>
        </w:rPr>
        <w:t>Consciousness and cognition</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57</w:t>
      </w:r>
      <w:r w:rsidRPr="00012872">
        <w:rPr>
          <w:rFonts w:asciiTheme="majorHAnsi" w:hAnsiTheme="majorHAnsi" w:cstheme="majorHAnsi"/>
          <w:color w:val="222222"/>
          <w:shd w:val="clear" w:color="auto" w:fill="FFFFFF"/>
        </w:rPr>
        <w:t>, 33-40.</w:t>
      </w:r>
    </w:p>
    <w:p w14:paraId="2664C497" w14:textId="0EE5ACA8" w:rsidR="004A073F" w:rsidRPr="00012872" w:rsidRDefault="004A073F"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lastRenderedPageBreak/>
        <w:t>Peters, M</w:t>
      </w:r>
      <w:r w:rsidR="00DA7BE4" w:rsidRPr="00012872">
        <w:rPr>
          <w:rFonts w:asciiTheme="majorHAnsi" w:hAnsiTheme="majorHAnsi" w:cstheme="majorHAnsi"/>
          <w:color w:val="222222"/>
          <w:shd w:val="clear" w:color="auto" w:fill="FFFFFF"/>
        </w:rPr>
        <w:t>egan</w:t>
      </w:r>
      <w:r w:rsidRPr="00012872">
        <w:rPr>
          <w:rFonts w:asciiTheme="majorHAnsi" w:hAnsiTheme="majorHAnsi" w:cstheme="majorHAnsi"/>
          <w:color w:val="222222"/>
          <w:shd w:val="clear" w:color="auto" w:fill="FFFFFF"/>
        </w:rPr>
        <w:t xml:space="preserve"> A., &amp; Lau, </w:t>
      </w:r>
      <w:proofErr w:type="spellStart"/>
      <w:r w:rsidRPr="00012872">
        <w:rPr>
          <w:rFonts w:asciiTheme="majorHAnsi" w:hAnsiTheme="majorHAnsi" w:cstheme="majorHAnsi"/>
          <w:color w:val="222222"/>
          <w:shd w:val="clear" w:color="auto" w:fill="FFFFFF"/>
        </w:rPr>
        <w:t>H</w:t>
      </w:r>
      <w:r w:rsidR="00DA7BE4" w:rsidRPr="00012872">
        <w:rPr>
          <w:rFonts w:asciiTheme="majorHAnsi" w:hAnsiTheme="majorHAnsi" w:cstheme="majorHAnsi"/>
          <w:color w:val="222222"/>
          <w:shd w:val="clear" w:color="auto" w:fill="FFFFFF"/>
        </w:rPr>
        <w:t>akwan</w:t>
      </w:r>
      <w:proofErr w:type="spellEnd"/>
      <w:r w:rsidRPr="00012872">
        <w:rPr>
          <w:rFonts w:asciiTheme="majorHAnsi" w:hAnsiTheme="majorHAnsi" w:cstheme="majorHAnsi"/>
          <w:color w:val="222222"/>
          <w:shd w:val="clear" w:color="auto" w:fill="FFFFFF"/>
        </w:rPr>
        <w:t xml:space="preserve"> (2015). Human observers have optimal introspective access to perceptual processes even for visually masked stimuli. </w:t>
      </w:r>
      <w:proofErr w:type="spellStart"/>
      <w:r w:rsidRPr="00012872">
        <w:rPr>
          <w:rFonts w:asciiTheme="majorHAnsi" w:hAnsiTheme="majorHAnsi" w:cstheme="majorHAnsi"/>
          <w:i/>
          <w:iCs/>
          <w:color w:val="222222"/>
          <w:shd w:val="clear" w:color="auto" w:fill="FFFFFF"/>
        </w:rPr>
        <w:t>Elife</w:t>
      </w:r>
      <w:proofErr w:type="spellEnd"/>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4</w:t>
      </w:r>
      <w:r w:rsidRPr="00012872">
        <w:rPr>
          <w:rFonts w:asciiTheme="majorHAnsi" w:hAnsiTheme="majorHAnsi" w:cstheme="majorHAnsi"/>
          <w:color w:val="222222"/>
          <w:shd w:val="clear" w:color="auto" w:fill="FFFFFF"/>
        </w:rPr>
        <w:t>, e09651.</w:t>
      </w:r>
    </w:p>
    <w:p w14:paraId="02D69154" w14:textId="14EF7AEA" w:rsidR="004A073F" w:rsidRPr="00012872" w:rsidRDefault="004A073F"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Peters, M</w:t>
      </w:r>
      <w:r w:rsidR="00DA7BE4" w:rsidRPr="00012872">
        <w:rPr>
          <w:rFonts w:asciiTheme="majorHAnsi" w:hAnsiTheme="majorHAnsi" w:cstheme="majorHAnsi"/>
          <w:color w:val="222222"/>
          <w:shd w:val="clear" w:color="auto" w:fill="FFFFFF"/>
        </w:rPr>
        <w:t>egan</w:t>
      </w:r>
      <w:r w:rsidRPr="00012872">
        <w:rPr>
          <w:rFonts w:asciiTheme="majorHAnsi" w:hAnsiTheme="majorHAnsi" w:cstheme="majorHAnsi"/>
          <w:color w:val="222222"/>
          <w:shd w:val="clear" w:color="auto" w:fill="FFFFFF"/>
        </w:rPr>
        <w:t xml:space="preserve"> A., Ro, T</w:t>
      </w:r>
      <w:r w:rsidR="00DA7BE4" w:rsidRPr="00012872">
        <w:rPr>
          <w:rFonts w:asciiTheme="majorHAnsi" w:hAnsiTheme="majorHAnsi" w:cstheme="majorHAnsi"/>
          <w:color w:val="222222"/>
          <w:shd w:val="clear" w:color="auto" w:fill="FFFFFF"/>
        </w:rPr>
        <w:t>ony</w:t>
      </w:r>
      <w:r w:rsidRPr="00012872">
        <w:rPr>
          <w:rFonts w:asciiTheme="majorHAnsi" w:hAnsiTheme="majorHAnsi" w:cstheme="majorHAnsi"/>
          <w:color w:val="222222"/>
          <w:shd w:val="clear" w:color="auto" w:fill="FFFFFF"/>
        </w:rPr>
        <w:t xml:space="preserve">, &amp; Lau, </w:t>
      </w:r>
      <w:proofErr w:type="spellStart"/>
      <w:r w:rsidRPr="00012872">
        <w:rPr>
          <w:rFonts w:asciiTheme="majorHAnsi" w:hAnsiTheme="majorHAnsi" w:cstheme="majorHAnsi"/>
          <w:color w:val="222222"/>
          <w:shd w:val="clear" w:color="auto" w:fill="FFFFFF"/>
        </w:rPr>
        <w:t>H</w:t>
      </w:r>
      <w:r w:rsidR="00DA7BE4" w:rsidRPr="00012872">
        <w:rPr>
          <w:rFonts w:asciiTheme="majorHAnsi" w:hAnsiTheme="majorHAnsi" w:cstheme="majorHAnsi"/>
          <w:color w:val="222222"/>
          <w:shd w:val="clear" w:color="auto" w:fill="FFFFFF"/>
        </w:rPr>
        <w:t>akwan</w:t>
      </w:r>
      <w:proofErr w:type="spellEnd"/>
      <w:r w:rsidRPr="00012872">
        <w:rPr>
          <w:rFonts w:asciiTheme="majorHAnsi" w:hAnsiTheme="majorHAnsi" w:cstheme="majorHAnsi"/>
          <w:color w:val="222222"/>
          <w:shd w:val="clear" w:color="auto" w:fill="FFFFFF"/>
        </w:rPr>
        <w:t xml:space="preserve"> (2016). Who’s afraid of response bias?. </w:t>
      </w:r>
      <w:r w:rsidRPr="00012872">
        <w:rPr>
          <w:rFonts w:asciiTheme="majorHAnsi" w:hAnsiTheme="majorHAnsi" w:cstheme="majorHAnsi"/>
          <w:i/>
          <w:iCs/>
          <w:color w:val="222222"/>
          <w:shd w:val="clear" w:color="auto" w:fill="FFFFFF"/>
        </w:rPr>
        <w:t>Neuroscience of consciousness</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2016</w:t>
      </w:r>
      <w:r w:rsidRPr="00012872">
        <w:rPr>
          <w:rFonts w:asciiTheme="majorHAnsi" w:hAnsiTheme="majorHAnsi" w:cstheme="majorHAnsi"/>
          <w:color w:val="222222"/>
          <w:shd w:val="clear" w:color="auto" w:fill="FFFFFF"/>
        </w:rPr>
        <w:t>(1), niw001.</w:t>
      </w:r>
    </w:p>
    <w:p w14:paraId="7C91E707" w14:textId="5BBF4E13" w:rsidR="004A073F" w:rsidRPr="00012872" w:rsidRDefault="004A073F"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Peters, M</w:t>
      </w:r>
      <w:r w:rsidR="00DA7BE4" w:rsidRPr="00012872">
        <w:rPr>
          <w:rFonts w:asciiTheme="majorHAnsi" w:hAnsiTheme="majorHAnsi" w:cstheme="majorHAnsi"/>
          <w:color w:val="222222"/>
          <w:shd w:val="clear" w:color="auto" w:fill="FFFFFF"/>
        </w:rPr>
        <w:t>egan</w:t>
      </w:r>
      <w:r w:rsidRPr="00012872">
        <w:rPr>
          <w:rFonts w:asciiTheme="majorHAnsi" w:hAnsiTheme="majorHAnsi" w:cstheme="majorHAnsi"/>
          <w:color w:val="222222"/>
          <w:shd w:val="clear" w:color="auto" w:fill="FFFFFF"/>
        </w:rPr>
        <w:t xml:space="preserve"> A., </w:t>
      </w:r>
      <w:proofErr w:type="spellStart"/>
      <w:r w:rsidRPr="00012872">
        <w:rPr>
          <w:rFonts w:asciiTheme="majorHAnsi" w:hAnsiTheme="majorHAnsi" w:cstheme="majorHAnsi"/>
          <w:color w:val="222222"/>
          <w:shd w:val="clear" w:color="auto" w:fill="FFFFFF"/>
        </w:rPr>
        <w:t>Kentridge</w:t>
      </w:r>
      <w:proofErr w:type="spellEnd"/>
      <w:r w:rsidRPr="00012872">
        <w:rPr>
          <w:rFonts w:asciiTheme="majorHAnsi" w:hAnsiTheme="majorHAnsi" w:cstheme="majorHAnsi"/>
          <w:color w:val="222222"/>
          <w:shd w:val="clear" w:color="auto" w:fill="FFFFFF"/>
        </w:rPr>
        <w:t>, R</w:t>
      </w:r>
      <w:r w:rsidR="00DA7BE4" w:rsidRPr="00012872">
        <w:rPr>
          <w:rFonts w:asciiTheme="majorHAnsi" w:hAnsiTheme="majorHAnsi" w:cstheme="majorHAnsi"/>
          <w:color w:val="222222"/>
          <w:shd w:val="clear" w:color="auto" w:fill="FFFFFF"/>
        </w:rPr>
        <w:t>obert</w:t>
      </w:r>
      <w:r w:rsidRPr="00012872">
        <w:rPr>
          <w:rFonts w:asciiTheme="majorHAnsi" w:hAnsiTheme="majorHAnsi" w:cstheme="majorHAnsi"/>
          <w:color w:val="222222"/>
          <w:shd w:val="clear" w:color="auto" w:fill="FFFFFF"/>
        </w:rPr>
        <w:t xml:space="preserve"> W., Phillips, I</w:t>
      </w:r>
      <w:r w:rsidR="00DA7BE4" w:rsidRPr="00012872">
        <w:rPr>
          <w:rFonts w:asciiTheme="majorHAnsi" w:hAnsiTheme="majorHAnsi" w:cstheme="majorHAnsi"/>
          <w:color w:val="222222"/>
          <w:shd w:val="clear" w:color="auto" w:fill="FFFFFF"/>
        </w:rPr>
        <w:t>an</w:t>
      </w:r>
      <w:r w:rsidRPr="00012872">
        <w:rPr>
          <w:rFonts w:asciiTheme="majorHAnsi" w:hAnsiTheme="majorHAnsi" w:cstheme="majorHAnsi"/>
          <w:color w:val="222222"/>
          <w:shd w:val="clear" w:color="auto" w:fill="FFFFFF"/>
        </w:rPr>
        <w:t>, &amp; Block, N</w:t>
      </w:r>
      <w:r w:rsidR="00DA7BE4" w:rsidRPr="00012872">
        <w:rPr>
          <w:rFonts w:asciiTheme="majorHAnsi" w:hAnsiTheme="majorHAnsi" w:cstheme="majorHAnsi"/>
          <w:color w:val="222222"/>
          <w:shd w:val="clear" w:color="auto" w:fill="FFFFFF"/>
        </w:rPr>
        <w:t>ed</w:t>
      </w:r>
      <w:r w:rsidRPr="00012872">
        <w:rPr>
          <w:rFonts w:asciiTheme="majorHAnsi" w:hAnsiTheme="majorHAnsi" w:cstheme="majorHAnsi"/>
          <w:color w:val="222222"/>
          <w:shd w:val="clear" w:color="auto" w:fill="FFFFFF"/>
        </w:rPr>
        <w:t xml:space="preserve"> (2017). Does unconscious perception really exist? Continuing the ASSC20 debate. </w:t>
      </w:r>
      <w:r w:rsidRPr="00012872">
        <w:rPr>
          <w:rFonts w:asciiTheme="majorHAnsi" w:hAnsiTheme="majorHAnsi" w:cstheme="majorHAnsi"/>
          <w:i/>
          <w:iCs/>
          <w:color w:val="222222"/>
          <w:shd w:val="clear" w:color="auto" w:fill="FFFFFF"/>
        </w:rPr>
        <w:t>Neuroscience of consciousness</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3</w:t>
      </w:r>
      <w:r w:rsidRPr="00012872">
        <w:rPr>
          <w:rFonts w:asciiTheme="majorHAnsi" w:hAnsiTheme="majorHAnsi" w:cstheme="majorHAnsi"/>
          <w:color w:val="222222"/>
          <w:shd w:val="clear" w:color="auto" w:fill="FFFFFF"/>
        </w:rPr>
        <w:t>(1).</w:t>
      </w:r>
    </w:p>
    <w:p w14:paraId="0458FB7F" w14:textId="194EF712" w:rsidR="004A073F" w:rsidRPr="00012872" w:rsidRDefault="004A073F"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Phillips, I</w:t>
      </w:r>
      <w:r w:rsidR="00DA7BE4" w:rsidRPr="00012872">
        <w:rPr>
          <w:rFonts w:asciiTheme="majorHAnsi" w:hAnsiTheme="majorHAnsi" w:cstheme="majorHAnsi"/>
          <w:color w:val="222222"/>
          <w:shd w:val="clear" w:color="auto" w:fill="FFFFFF"/>
        </w:rPr>
        <w:t>an</w:t>
      </w:r>
      <w:r w:rsidRPr="00012872">
        <w:rPr>
          <w:rFonts w:asciiTheme="majorHAnsi" w:hAnsiTheme="majorHAnsi" w:cstheme="majorHAnsi"/>
          <w:color w:val="222222"/>
          <w:shd w:val="clear" w:color="auto" w:fill="FFFFFF"/>
        </w:rPr>
        <w:t xml:space="preserve"> (2016). Consciousness and criterion: on Block's case for unconscious seeing.</w:t>
      </w:r>
      <w:r w:rsidR="00EE5BBF" w:rsidRPr="00012872">
        <w:rPr>
          <w:rFonts w:asciiTheme="majorHAnsi" w:hAnsiTheme="majorHAnsi" w:cstheme="majorHAnsi"/>
          <w:color w:val="222222"/>
          <w:shd w:val="clear" w:color="auto" w:fill="FFFFFF"/>
        </w:rPr>
        <w:t xml:space="preserve"> </w:t>
      </w:r>
      <w:r w:rsidRPr="00012872">
        <w:rPr>
          <w:rFonts w:asciiTheme="majorHAnsi" w:hAnsiTheme="majorHAnsi" w:cstheme="majorHAnsi"/>
          <w:i/>
          <w:iCs/>
          <w:color w:val="222222"/>
          <w:shd w:val="clear" w:color="auto" w:fill="FFFFFF"/>
        </w:rPr>
        <w:t>Philosophy and Phenomenological Research</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93</w:t>
      </w:r>
      <w:r w:rsidRPr="00012872">
        <w:rPr>
          <w:rFonts w:asciiTheme="majorHAnsi" w:hAnsiTheme="majorHAnsi" w:cstheme="majorHAnsi"/>
          <w:color w:val="222222"/>
          <w:shd w:val="clear" w:color="auto" w:fill="FFFFFF"/>
        </w:rPr>
        <w:t>(2), 419-451.</w:t>
      </w:r>
    </w:p>
    <w:p w14:paraId="64B4FC98" w14:textId="2B87206A" w:rsidR="004A073F" w:rsidRPr="00012872" w:rsidRDefault="004A073F"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Phillips, I</w:t>
      </w:r>
      <w:r w:rsidR="00DA7BE4" w:rsidRPr="00012872">
        <w:rPr>
          <w:rFonts w:asciiTheme="majorHAnsi" w:hAnsiTheme="majorHAnsi" w:cstheme="majorHAnsi"/>
          <w:color w:val="222222"/>
          <w:shd w:val="clear" w:color="auto" w:fill="FFFFFF"/>
        </w:rPr>
        <w:t>an</w:t>
      </w:r>
      <w:r w:rsidRPr="00012872">
        <w:rPr>
          <w:rFonts w:asciiTheme="majorHAnsi" w:hAnsiTheme="majorHAnsi" w:cstheme="majorHAnsi"/>
          <w:color w:val="222222"/>
          <w:shd w:val="clear" w:color="auto" w:fill="FFFFFF"/>
        </w:rPr>
        <w:t xml:space="preserve"> (2018). Unconscious perception reconsidered. </w:t>
      </w:r>
      <w:r w:rsidRPr="00012872">
        <w:rPr>
          <w:rFonts w:asciiTheme="majorHAnsi" w:hAnsiTheme="majorHAnsi" w:cstheme="majorHAnsi"/>
          <w:i/>
          <w:iCs/>
          <w:color w:val="222222"/>
          <w:shd w:val="clear" w:color="auto" w:fill="FFFFFF"/>
        </w:rPr>
        <w:t>Analytic Philosophy</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59</w:t>
      </w:r>
      <w:r w:rsidRPr="00012872">
        <w:rPr>
          <w:rFonts w:asciiTheme="majorHAnsi" w:hAnsiTheme="majorHAnsi" w:cstheme="majorHAnsi"/>
          <w:color w:val="222222"/>
          <w:shd w:val="clear" w:color="auto" w:fill="FFFFFF"/>
        </w:rPr>
        <w:t>(4), 471-514.</w:t>
      </w:r>
    </w:p>
    <w:p w14:paraId="0E4B3BAC" w14:textId="25ECAA37" w:rsidR="004A073F" w:rsidRPr="00012872" w:rsidRDefault="004A073F"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Phillips, I</w:t>
      </w:r>
      <w:r w:rsidR="00DA7BE4" w:rsidRPr="00012872">
        <w:rPr>
          <w:rFonts w:asciiTheme="majorHAnsi" w:hAnsiTheme="majorHAnsi" w:cstheme="majorHAnsi"/>
          <w:color w:val="222222"/>
          <w:shd w:val="clear" w:color="auto" w:fill="FFFFFF"/>
        </w:rPr>
        <w:t>an</w:t>
      </w:r>
      <w:r w:rsidRPr="00012872">
        <w:rPr>
          <w:rFonts w:asciiTheme="majorHAnsi" w:hAnsiTheme="majorHAnsi" w:cstheme="majorHAnsi"/>
          <w:color w:val="222222"/>
          <w:shd w:val="clear" w:color="auto" w:fill="FFFFFF"/>
        </w:rPr>
        <w:t xml:space="preserve"> (2018). The methodological puzzle of phenomenal consciousness. </w:t>
      </w:r>
      <w:r w:rsidRPr="00012872">
        <w:rPr>
          <w:rFonts w:asciiTheme="majorHAnsi" w:hAnsiTheme="majorHAnsi" w:cstheme="majorHAnsi"/>
          <w:i/>
          <w:iCs/>
          <w:color w:val="222222"/>
          <w:shd w:val="clear" w:color="auto" w:fill="FFFFFF"/>
        </w:rPr>
        <w:t>Philosophical Transactions of the Royal Society B: Biological Sciences</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373</w:t>
      </w:r>
      <w:r w:rsidRPr="00012872">
        <w:rPr>
          <w:rFonts w:asciiTheme="majorHAnsi" w:hAnsiTheme="majorHAnsi" w:cstheme="majorHAnsi"/>
          <w:color w:val="222222"/>
          <w:shd w:val="clear" w:color="auto" w:fill="FFFFFF"/>
        </w:rPr>
        <w:t>(1755), 20170347.</w:t>
      </w:r>
    </w:p>
    <w:p w14:paraId="773CF0E6" w14:textId="31A92C3F" w:rsidR="004A073F" w:rsidRPr="00012872" w:rsidRDefault="004A073F" w:rsidP="00012872">
      <w:pPr>
        <w:snapToGrid w:val="0"/>
        <w:spacing w:after="120" w:line="480" w:lineRule="auto"/>
        <w:rPr>
          <w:rFonts w:asciiTheme="majorHAnsi" w:hAnsiTheme="majorHAnsi" w:cstheme="majorHAnsi"/>
          <w:color w:val="222222"/>
          <w:shd w:val="clear" w:color="auto" w:fill="FFFFFF"/>
        </w:rPr>
      </w:pPr>
      <w:r w:rsidRPr="00012872">
        <w:rPr>
          <w:rFonts w:asciiTheme="majorHAnsi" w:hAnsiTheme="majorHAnsi" w:cstheme="majorHAnsi"/>
          <w:color w:val="222222"/>
          <w:shd w:val="clear" w:color="auto" w:fill="FFFFFF"/>
        </w:rPr>
        <w:t>Phillips, I</w:t>
      </w:r>
      <w:r w:rsidR="00DA7BE4" w:rsidRPr="00012872">
        <w:rPr>
          <w:rFonts w:asciiTheme="majorHAnsi" w:hAnsiTheme="majorHAnsi" w:cstheme="majorHAnsi"/>
          <w:color w:val="222222"/>
          <w:shd w:val="clear" w:color="auto" w:fill="FFFFFF"/>
        </w:rPr>
        <w:t>an</w:t>
      </w:r>
      <w:r w:rsidRPr="00012872">
        <w:rPr>
          <w:rFonts w:asciiTheme="majorHAnsi" w:hAnsiTheme="majorHAnsi" w:cstheme="majorHAnsi"/>
          <w:color w:val="222222"/>
          <w:shd w:val="clear" w:color="auto" w:fill="FFFFFF"/>
        </w:rPr>
        <w:t xml:space="preserve"> (2019). Object files and unconscious perception: a reply to </w:t>
      </w:r>
      <w:proofErr w:type="spellStart"/>
      <w:r w:rsidRPr="00012872">
        <w:rPr>
          <w:rFonts w:asciiTheme="majorHAnsi" w:hAnsiTheme="majorHAnsi" w:cstheme="majorHAnsi"/>
          <w:color w:val="222222"/>
          <w:shd w:val="clear" w:color="auto" w:fill="FFFFFF"/>
        </w:rPr>
        <w:t>Quilty</w:t>
      </w:r>
      <w:proofErr w:type="spellEnd"/>
      <w:r w:rsidRPr="00012872">
        <w:rPr>
          <w:rFonts w:asciiTheme="majorHAnsi" w:hAnsiTheme="majorHAnsi" w:cstheme="majorHAnsi"/>
          <w:color w:val="222222"/>
          <w:shd w:val="clear" w:color="auto" w:fill="FFFFFF"/>
        </w:rPr>
        <w:t>-Dunn. </w:t>
      </w:r>
      <w:r w:rsidRPr="00012872">
        <w:rPr>
          <w:rFonts w:asciiTheme="majorHAnsi" w:hAnsiTheme="majorHAnsi" w:cstheme="majorHAnsi"/>
          <w:i/>
          <w:iCs/>
          <w:color w:val="222222"/>
          <w:shd w:val="clear" w:color="auto" w:fill="FFFFFF"/>
        </w:rPr>
        <w:t>Analysis</w:t>
      </w:r>
      <w:r w:rsidRPr="00012872">
        <w:rPr>
          <w:rFonts w:asciiTheme="majorHAnsi" w:hAnsiTheme="majorHAnsi" w:cstheme="majorHAnsi"/>
          <w:color w:val="222222"/>
          <w:shd w:val="clear" w:color="auto" w:fill="FFFFFF"/>
        </w:rPr>
        <w:t>.</w:t>
      </w:r>
    </w:p>
    <w:p w14:paraId="42133F28" w14:textId="32C4867A" w:rsidR="00E55575" w:rsidRPr="00012872" w:rsidRDefault="00E55575"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 xml:space="preserve">Phillips, Ian (Forthcoming). Scepticism about unconscious perception is the default hypothesis. </w:t>
      </w:r>
      <w:r w:rsidRPr="00012872">
        <w:rPr>
          <w:rFonts w:asciiTheme="majorHAnsi" w:hAnsiTheme="majorHAnsi" w:cstheme="majorHAnsi"/>
          <w:i/>
          <w:iCs/>
          <w:color w:val="222222"/>
          <w:shd w:val="clear" w:color="auto" w:fill="FFFFFF"/>
        </w:rPr>
        <w:t>Journal of Consciousness Studies</w:t>
      </w:r>
      <w:r w:rsidRPr="00012872">
        <w:rPr>
          <w:rFonts w:asciiTheme="majorHAnsi" w:hAnsiTheme="majorHAnsi" w:cstheme="majorHAnsi"/>
          <w:color w:val="222222"/>
          <w:shd w:val="clear" w:color="auto" w:fill="FFFFFF"/>
        </w:rPr>
        <w:t xml:space="preserve">. </w:t>
      </w:r>
    </w:p>
    <w:p w14:paraId="77F2A954" w14:textId="0E93B1C2" w:rsidR="004A073F" w:rsidRPr="00012872" w:rsidRDefault="004A073F"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Phillips, I</w:t>
      </w:r>
      <w:r w:rsidR="00DA7BE4" w:rsidRPr="00012872">
        <w:rPr>
          <w:rFonts w:asciiTheme="majorHAnsi" w:hAnsiTheme="majorHAnsi" w:cstheme="majorHAnsi"/>
          <w:color w:val="222222"/>
          <w:shd w:val="clear" w:color="auto" w:fill="FFFFFF"/>
        </w:rPr>
        <w:t>an</w:t>
      </w:r>
      <w:r w:rsidRPr="00012872">
        <w:rPr>
          <w:rFonts w:asciiTheme="majorHAnsi" w:hAnsiTheme="majorHAnsi" w:cstheme="majorHAnsi"/>
          <w:color w:val="222222"/>
          <w:shd w:val="clear" w:color="auto" w:fill="FFFFFF"/>
        </w:rPr>
        <w:t>, &amp; Block, N. (2016). Debate on unconscious perception. </w:t>
      </w:r>
      <w:r w:rsidRPr="00012872">
        <w:rPr>
          <w:rFonts w:asciiTheme="majorHAnsi" w:hAnsiTheme="majorHAnsi" w:cstheme="majorHAnsi"/>
          <w:i/>
          <w:iCs/>
          <w:color w:val="222222"/>
          <w:shd w:val="clear" w:color="auto" w:fill="FFFFFF"/>
        </w:rPr>
        <w:t>Current controversies in philosophy of perception</w:t>
      </w:r>
      <w:r w:rsidRPr="00012872">
        <w:rPr>
          <w:rFonts w:asciiTheme="majorHAnsi" w:hAnsiTheme="majorHAnsi" w:cstheme="majorHAnsi"/>
          <w:color w:val="222222"/>
          <w:shd w:val="clear" w:color="auto" w:fill="FFFFFF"/>
        </w:rPr>
        <w:t>, 165-192.</w:t>
      </w:r>
    </w:p>
    <w:p w14:paraId="3356EC6F" w14:textId="3CEB54E2" w:rsidR="004A073F" w:rsidRPr="00012872" w:rsidRDefault="00C00252" w:rsidP="00012872">
      <w:pPr>
        <w:snapToGrid w:val="0"/>
        <w:spacing w:after="120" w:line="480" w:lineRule="auto"/>
        <w:rPr>
          <w:rFonts w:asciiTheme="majorHAnsi" w:hAnsiTheme="majorHAnsi" w:cstheme="majorHAnsi"/>
        </w:rPr>
      </w:pPr>
      <w:proofErr w:type="spellStart"/>
      <w:r w:rsidRPr="00012872">
        <w:rPr>
          <w:rFonts w:asciiTheme="majorHAnsi" w:hAnsiTheme="majorHAnsi" w:cstheme="majorHAnsi"/>
          <w:color w:val="222222"/>
          <w:shd w:val="clear" w:color="auto" w:fill="FFFFFF"/>
        </w:rPr>
        <w:t>Pisella</w:t>
      </w:r>
      <w:proofErr w:type="spellEnd"/>
      <w:r w:rsidRPr="00012872">
        <w:rPr>
          <w:rFonts w:asciiTheme="majorHAnsi" w:hAnsiTheme="majorHAnsi" w:cstheme="majorHAnsi"/>
          <w:color w:val="222222"/>
          <w:shd w:val="clear" w:color="auto" w:fill="FFFFFF"/>
        </w:rPr>
        <w:t xml:space="preserve">, Laure, H. </w:t>
      </w:r>
      <w:proofErr w:type="spellStart"/>
      <w:r w:rsidRPr="00012872">
        <w:rPr>
          <w:rFonts w:asciiTheme="majorHAnsi" w:hAnsiTheme="majorHAnsi" w:cstheme="majorHAnsi"/>
          <w:color w:val="222222"/>
          <w:shd w:val="clear" w:color="auto" w:fill="FFFFFF"/>
        </w:rPr>
        <w:t>Grea</w:t>
      </w:r>
      <w:proofErr w:type="spellEnd"/>
      <w:r w:rsidRPr="00012872">
        <w:rPr>
          <w:rFonts w:asciiTheme="majorHAnsi" w:hAnsiTheme="majorHAnsi" w:cstheme="majorHAnsi"/>
          <w:color w:val="222222"/>
          <w:shd w:val="clear" w:color="auto" w:fill="FFFFFF"/>
        </w:rPr>
        <w:t xml:space="preserve">, C. </w:t>
      </w:r>
      <w:proofErr w:type="spellStart"/>
      <w:r w:rsidRPr="00012872">
        <w:rPr>
          <w:rFonts w:asciiTheme="majorHAnsi" w:hAnsiTheme="majorHAnsi" w:cstheme="majorHAnsi"/>
          <w:color w:val="222222"/>
          <w:shd w:val="clear" w:color="auto" w:fill="FFFFFF"/>
        </w:rPr>
        <w:t>Tilikete</w:t>
      </w:r>
      <w:proofErr w:type="spellEnd"/>
      <w:r w:rsidRPr="00012872">
        <w:rPr>
          <w:rFonts w:asciiTheme="majorHAnsi" w:hAnsiTheme="majorHAnsi" w:cstheme="majorHAnsi"/>
          <w:color w:val="222222"/>
          <w:shd w:val="clear" w:color="auto" w:fill="FFFFFF"/>
        </w:rPr>
        <w:t xml:space="preserve">, A. </w:t>
      </w:r>
      <w:proofErr w:type="spellStart"/>
      <w:r w:rsidRPr="00012872">
        <w:rPr>
          <w:rFonts w:asciiTheme="majorHAnsi" w:hAnsiTheme="majorHAnsi" w:cstheme="majorHAnsi"/>
          <w:color w:val="222222"/>
          <w:shd w:val="clear" w:color="auto" w:fill="FFFFFF"/>
        </w:rPr>
        <w:t>Vighetto</w:t>
      </w:r>
      <w:proofErr w:type="spellEnd"/>
      <w:r w:rsidRPr="00012872">
        <w:rPr>
          <w:rFonts w:asciiTheme="majorHAnsi" w:hAnsiTheme="majorHAnsi" w:cstheme="majorHAnsi"/>
          <w:color w:val="222222"/>
          <w:shd w:val="clear" w:color="auto" w:fill="FFFFFF"/>
        </w:rPr>
        <w:t xml:space="preserve">, Michel </w:t>
      </w:r>
      <w:proofErr w:type="spellStart"/>
      <w:r w:rsidRPr="00012872">
        <w:rPr>
          <w:rFonts w:asciiTheme="majorHAnsi" w:hAnsiTheme="majorHAnsi" w:cstheme="majorHAnsi"/>
          <w:color w:val="222222"/>
          <w:shd w:val="clear" w:color="auto" w:fill="FFFFFF"/>
        </w:rPr>
        <w:t>Desmurget</w:t>
      </w:r>
      <w:proofErr w:type="spellEnd"/>
      <w:r w:rsidRPr="00012872">
        <w:rPr>
          <w:rFonts w:asciiTheme="majorHAnsi" w:hAnsiTheme="majorHAnsi" w:cstheme="majorHAnsi"/>
          <w:color w:val="222222"/>
          <w:shd w:val="clear" w:color="auto" w:fill="FFFFFF"/>
        </w:rPr>
        <w:t xml:space="preserve">, </w:t>
      </w:r>
      <w:proofErr w:type="spellStart"/>
      <w:r w:rsidRPr="00012872">
        <w:rPr>
          <w:rFonts w:asciiTheme="majorHAnsi" w:hAnsiTheme="majorHAnsi" w:cstheme="majorHAnsi"/>
          <w:color w:val="222222"/>
          <w:shd w:val="clear" w:color="auto" w:fill="FFFFFF"/>
        </w:rPr>
        <w:t>Gea</w:t>
      </w:r>
      <w:proofErr w:type="spellEnd"/>
      <w:r w:rsidRPr="00012872">
        <w:rPr>
          <w:rFonts w:asciiTheme="majorHAnsi" w:hAnsiTheme="majorHAnsi" w:cstheme="majorHAnsi"/>
          <w:color w:val="222222"/>
          <w:shd w:val="clear" w:color="auto" w:fill="FFFFFF"/>
        </w:rPr>
        <w:t xml:space="preserve"> Rode, D. </w:t>
      </w:r>
      <w:proofErr w:type="spellStart"/>
      <w:r w:rsidRPr="00012872">
        <w:rPr>
          <w:rFonts w:asciiTheme="majorHAnsi" w:hAnsiTheme="majorHAnsi" w:cstheme="majorHAnsi"/>
          <w:color w:val="222222"/>
          <w:shd w:val="clear" w:color="auto" w:fill="FFFFFF"/>
        </w:rPr>
        <w:t>Boisson</w:t>
      </w:r>
      <w:proofErr w:type="spellEnd"/>
      <w:r w:rsidRPr="00012872">
        <w:rPr>
          <w:rFonts w:asciiTheme="majorHAnsi" w:hAnsiTheme="majorHAnsi" w:cstheme="majorHAnsi"/>
          <w:color w:val="222222"/>
          <w:shd w:val="clear" w:color="auto" w:fill="FFFFFF"/>
        </w:rPr>
        <w:t xml:space="preserve">, and Yves </w:t>
      </w:r>
      <w:proofErr w:type="gramStart"/>
      <w:r w:rsidRPr="00012872">
        <w:rPr>
          <w:rFonts w:asciiTheme="majorHAnsi" w:hAnsiTheme="majorHAnsi" w:cstheme="majorHAnsi"/>
          <w:color w:val="222222"/>
          <w:shd w:val="clear" w:color="auto" w:fill="FFFFFF"/>
        </w:rPr>
        <w:t>Rossetti</w:t>
      </w:r>
      <w:r w:rsidRPr="00012872">
        <w:rPr>
          <w:rFonts w:asciiTheme="majorHAnsi" w:hAnsiTheme="majorHAnsi" w:cstheme="majorHAnsi"/>
        </w:rPr>
        <w:t xml:space="preserve"> </w:t>
      </w:r>
      <w:r w:rsidR="004A073F" w:rsidRPr="00012872">
        <w:rPr>
          <w:rFonts w:asciiTheme="majorHAnsi" w:hAnsiTheme="majorHAnsi" w:cstheme="majorHAnsi"/>
          <w:color w:val="222222"/>
          <w:shd w:val="clear" w:color="auto" w:fill="FFFFFF"/>
        </w:rPr>
        <w:t xml:space="preserve"> (</w:t>
      </w:r>
      <w:proofErr w:type="gramEnd"/>
      <w:r w:rsidR="004A073F" w:rsidRPr="00012872">
        <w:rPr>
          <w:rFonts w:asciiTheme="majorHAnsi" w:hAnsiTheme="majorHAnsi" w:cstheme="majorHAnsi"/>
          <w:color w:val="222222"/>
          <w:shd w:val="clear" w:color="auto" w:fill="FFFFFF"/>
        </w:rPr>
        <w:t xml:space="preserve">2000). An ‘automatic </w:t>
      </w:r>
      <w:proofErr w:type="spellStart"/>
      <w:r w:rsidR="004A073F" w:rsidRPr="00012872">
        <w:rPr>
          <w:rFonts w:asciiTheme="majorHAnsi" w:hAnsiTheme="majorHAnsi" w:cstheme="majorHAnsi"/>
          <w:color w:val="222222"/>
          <w:shd w:val="clear" w:color="auto" w:fill="FFFFFF"/>
        </w:rPr>
        <w:t>pilot’for</w:t>
      </w:r>
      <w:proofErr w:type="spellEnd"/>
      <w:r w:rsidR="004A073F" w:rsidRPr="00012872">
        <w:rPr>
          <w:rFonts w:asciiTheme="majorHAnsi" w:hAnsiTheme="majorHAnsi" w:cstheme="majorHAnsi"/>
          <w:color w:val="222222"/>
          <w:shd w:val="clear" w:color="auto" w:fill="FFFFFF"/>
        </w:rPr>
        <w:t xml:space="preserve"> the hand in human posterior parietal cortex: toward reinterpreting optic ataxia. </w:t>
      </w:r>
      <w:r w:rsidR="004A073F" w:rsidRPr="00012872">
        <w:rPr>
          <w:rFonts w:asciiTheme="majorHAnsi" w:hAnsiTheme="majorHAnsi" w:cstheme="majorHAnsi"/>
          <w:i/>
          <w:iCs/>
          <w:color w:val="222222"/>
          <w:shd w:val="clear" w:color="auto" w:fill="FFFFFF"/>
        </w:rPr>
        <w:t>Nature neuroscience</w:t>
      </w:r>
      <w:r w:rsidR="004A073F" w:rsidRPr="00012872">
        <w:rPr>
          <w:rFonts w:asciiTheme="majorHAnsi" w:hAnsiTheme="majorHAnsi" w:cstheme="majorHAnsi"/>
          <w:color w:val="222222"/>
          <w:shd w:val="clear" w:color="auto" w:fill="FFFFFF"/>
        </w:rPr>
        <w:t>, </w:t>
      </w:r>
      <w:r w:rsidR="004A073F" w:rsidRPr="00012872">
        <w:rPr>
          <w:rFonts w:asciiTheme="majorHAnsi" w:hAnsiTheme="majorHAnsi" w:cstheme="majorHAnsi"/>
          <w:i/>
          <w:iCs/>
          <w:color w:val="222222"/>
          <w:shd w:val="clear" w:color="auto" w:fill="FFFFFF"/>
        </w:rPr>
        <w:t>3</w:t>
      </w:r>
      <w:r w:rsidR="004A073F" w:rsidRPr="00012872">
        <w:rPr>
          <w:rFonts w:asciiTheme="majorHAnsi" w:hAnsiTheme="majorHAnsi" w:cstheme="majorHAnsi"/>
          <w:color w:val="222222"/>
          <w:shd w:val="clear" w:color="auto" w:fill="FFFFFF"/>
        </w:rPr>
        <w:t>(7), 729-736.</w:t>
      </w:r>
    </w:p>
    <w:p w14:paraId="28B92DFA" w14:textId="363543C3" w:rsidR="004A073F" w:rsidRPr="00012872" w:rsidRDefault="00C00252" w:rsidP="00012872">
      <w:pPr>
        <w:snapToGrid w:val="0"/>
        <w:spacing w:after="120" w:line="480" w:lineRule="auto"/>
        <w:rPr>
          <w:rFonts w:asciiTheme="majorHAnsi" w:hAnsiTheme="majorHAnsi" w:cstheme="majorHAnsi"/>
          <w:color w:val="222222"/>
          <w:shd w:val="clear" w:color="auto" w:fill="FFFFFF"/>
        </w:rPr>
      </w:pPr>
      <w:proofErr w:type="spellStart"/>
      <w:r w:rsidRPr="00012872">
        <w:rPr>
          <w:rFonts w:asciiTheme="majorHAnsi" w:hAnsiTheme="majorHAnsi" w:cstheme="majorHAnsi"/>
          <w:color w:val="222222"/>
          <w:shd w:val="clear" w:color="auto" w:fill="FFFFFF"/>
        </w:rPr>
        <w:lastRenderedPageBreak/>
        <w:t>Pouget</w:t>
      </w:r>
      <w:proofErr w:type="spellEnd"/>
      <w:r w:rsidRPr="00012872">
        <w:rPr>
          <w:rFonts w:asciiTheme="majorHAnsi" w:hAnsiTheme="majorHAnsi" w:cstheme="majorHAnsi"/>
          <w:color w:val="222222"/>
          <w:shd w:val="clear" w:color="auto" w:fill="FFFFFF"/>
        </w:rPr>
        <w:t xml:space="preserve">, Alexandre, Jan </w:t>
      </w:r>
      <w:proofErr w:type="spellStart"/>
      <w:r w:rsidRPr="00012872">
        <w:rPr>
          <w:rFonts w:asciiTheme="majorHAnsi" w:hAnsiTheme="majorHAnsi" w:cstheme="majorHAnsi"/>
          <w:color w:val="222222"/>
          <w:shd w:val="clear" w:color="auto" w:fill="FFFFFF"/>
        </w:rPr>
        <w:t>Drugowitsch</w:t>
      </w:r>
      <w:proofErr w:type="spellEnd"/>
      <w:r w:rsidRPr="00012872">
        <w:rPr>
          <w:rFonts w:asciiTheme="majorHAnsi" w:hAnsiTheme="majorHAnsi" w:cstheme="majorHAnsi"/>
          <w:color w:val="222222"/>
          <w:shd w:val="clear" w:color="auto" w:fill="FFFFFF"/>
        </w:rPr>
        <w:t xml:space="preserve">, and Adam </w:t>
      </w:r>
      <w:proofErr w:type="spellStart"/>
      <w:r w:rsidRPr="00012872">
        <w:rPr>
          <w:rFonts w:asciiTheme="majorHAnsi" w:hAnsiTheme="majorHAnsi" w:cstheme="majorHAnsi"/>
          <w:color w:val="222222"/>
          <w:shd w:val="clear" w:color="auto" w:fill="FFFFFF"/>
        </w:rPr>
        <w:t>Kepecs</w:t>
      </w:r>
      <w:proofErr w:type="spellEnd"/>
      <w:r w:rsidRPr="00012872">
        <w:rPr>
          <w:rFonts w:asciiTheme="majorHAnsi" w:hAnsiTheme="majorHAnsi" w:cstheme="majorHAnsi"/>
        </w:rPr>
        <w:t xml:space="preserve"> </w:t>
      </w:r>
      <w:r w:rsidR="004A073F" w:rsidRPr="00012872">
        <w:rPr>
          <w:rFonts w:asciiTheme="majorHAnsi" w:hAnsiTheme="majorHAnsi" w:cstheme="majorHAnsi"/>
          <w:color w:val="222222"/>
          <w:shd w:val="clear" w:color="auto" w:fill="FFFFFF"/>
        </w:rPr>
        <w:t>(2016). Confidence and certainty: distinct probabilistic quantities for different goals. </w:t>
      </w:r>
      <w:r w:rsidR="004A073F" w:rsidRPr="00012872">
        <w:rPr>
          <w:rFonts w:asciiTheme="majorHAnsi" w:hAnsiTheme="majorHAnsi" w:cstheme="majorHAnsi"/>
          <w:i/>
          <w:iCs/>
          <w:color w:val="222222"/>
          <w:shd w:val="clear" w:color="auto" w:fill="FFFFFF"/>
        </w:rPr>
        <w:t>Nature neuroscience</w:t>
      </w:r>
      <w:r w:rsidR="004A073F" w:rsidRPr="00012872">
        <w:rPr>
          <w:rFonts w:asciiTheme="majorHAnsi" w:hAnsiTheme="majorHAnsi" w:cstheme="majorHAnsi"/>
          <w:color w:val="222222"/>
          <w:shd w:val="clear" w:color="auto" w:fill="FFFFFF"/>
        </w:rPr>
        <w:t>, </w:t>
      </w:r>
      <w:r w:rsidR="004A073F" w:rsidRPr="00012872">
        <w:rPr>
          <w:rFonts w:asciiTheme="majorHAnsi" w:hAnsiTheme="majorHAnsi" w:cstheme="majorHAnsi"/>
          <w:i/>
          <w:iCs/>
          <w:color w:val="222222"/>
          <w:shd w:val="clear" w:color="auto" w:fill="FFFFFF"/>
        </w:rPr>
        <w:t>19</w:t>
      </w:r>
      <w:r w:rsidR="004A073F" w:rsidRPr="00012872">
        <w:rPr>
          <w:rFonts w:asciiTheme="majorHAnsi" w:hAnsiTheme="majorHAnsi" w:cstheme="majorHAnsi"/>
          <w:color w:val="222222"/>
          <w:shd w:val="clear" w:color="auto" w:fill="FFFFFF"/>
        </w:rPr>
        <w:t>(3), 366.</w:t>
      </w:r>
    </w:p>
    <w:p w14:paraId="347570A6" w14:textId="3BE081C9" w:rsidR="00C754BF" w:rsidRPr="00012872" w:rsidRDefault="00C754BF" w:rsidP="00012872">
      <w:pPr>
        <w:snapToGrid w:val="0"/>
        <w:spacing w:after="120" w:line="480" w:lineRule="auto"/>
        <w:rPr>
          <w:rFonts w:asciiTheme="majorHAnsi" w:hAnsiTheme="majorHAnsi" w:cstheme="majorHAnsi"/>
        </w:rPr>
      </w:pPr>
      <w:r w:rsidRPr="00012872">
        <w:rPr>
          <w:rFonts w:asciiTheme="majorHAnsi" w:hAnsiTheme="majorHAnsi" w:cstheme="majorHAnsi"/>
        </w:rPr>
        <w:t>Posner, M</w:t>
      </w:r>
      <w:r w:rsidR="005A768F" w:rsidRPr="00012872">
        <w:rPr>
          <w:rFonts w:asciiTheme="majorHAnsi" w:hAnsiTheme="majorHAnsi" w:cstheme="majorHAnsi"/>
        </w:rPr>
        <w:t xml:space="preserve">ichael, </w:t>
      </w:r>
      <w:r w:rsidRPr="00012872">
        <w:rPr>
          <w:rFonts w:asciiTheme="majorHAnsi" w:hAnsiTheme="majorHAnsi" w:cstheme="majorHAnsi"/>
        </w:rPr>
        <w:t>I. &amp; Snyder, C</w:t>
      </w:r>
      <w:r w:rsidR="005A768F" w:rsidRPr="00012872">
        <w:rPr>
          <w:rFonts w:asciiTheme="majorHAnsi" w:hAnsiTheme="majorHAnsi" w:cstheme="majorHAnsi"/>
        </w:rPr>
        <w:t xml:space="preserve">harles, </w:t>
      </w:r>
      <w:r w:rsidRPr="00012872">
        <w:rPr>
          <w:rFonts w:asciiTheme="majorHAnsi" w:hAnsiTheme="majorHAnsi" w:cstheme="majorHAnsi"/>
        </w:rPr>
        <w:t xml:space="preserve">R. (1975). Attention and cognitive control. In R. L. </w:t>
      </w:r>
      <w:proofErr w:type="spellStart"/>
      <w:r w:rsidRPr="00012872">
        <w:rPr>
          <w:rFonts w:asciiTheme="majorHAnsi" w:hAnsiTheme="majorHAnsi" w:cstheme="majorHAnsi"/>
        </w:rPr>
        <w:t>Solso</w:t>
      </w:r>
      <w:proofErr w:type="spellEnd"/>
      <w:r w:rsidRPr="00012872">
        <w:rPr>
          <w:rFonts w:asciiTheme="majorHAnsi" w:hAnsiTheme="majorHAnsi" w:cstheme="majorHAnsi"/>
        </w:rPr>
        <w:t xml:space="preserve"> (ed.) </w:t>
      </w:r>
      <w:r w:rsidRPr="00012872">
        <w:rPr>
          <w:rFonts w:asciiTheme="majorHAnsi" w:hAnsiTheme="majorHAnsi" w:cstheme="majorHAnsi"/>
          <w:i/>
        </w:rPr>
        <w:t>Information processing and cognition: the Loyola Symposium</w:t>
      </w:r>
      <w:r w:rsidRPr="00012872">
        <w:rPr>
          <w:rFonts w:asciiTheme="majorHAnsi" w:hAnsiTheme="majorHAnsi" w:cstheme="majorHAnsi"/>
        </w:rPr>
        <w:t xml:space="preserve"> (pp. 55-85). Hillsdale, NJ: Erlbaum.</w:t>
      </w:r>
    </w:p>
    <w:p w14:paraId="63258684" w14:textId="0CA07186" w:rsidR="004A073F" w:rsidRPr="00012872" w:rsidRDefault="004A073F" w:rsidP="00012872">
      <w:pPr>
        <w:snapToGrid w:val="0"/>
        <w:spacing w:after="120" w:line="480" w:lineRule="auto"/>
        <w:rPr>
          <w:rFonts w:asciiTheme="majorHAnsi" w:hAnsiTheme="majorHAnsi" w:cstheme="majorHAnsi"/>
        </w:rPr>
      </w:pPr>
      <w:proofErr w:type="spellStart"/>
      <w:r w:rsidRPr="00012872">
        <w:rPr>
          <w:rFonts w:asciiTheme="majorHAnsi" w:hAnsiTheme="majorHAnsi" w:cstheme="majorHAnsi"/>
          <w:color w:val="222222"/>
          <w:shd w:val="clear" w:color="auto" w:fill="FFFFFF"/>
        </w:rPr>
        <w:t>Quilty</w:t>
      </w:r>
      <w:proofErr w:type="spellEnd"/>
      <w:r w:rsidRPr="00012872">
        <w:rPr>
          <w:rFonts w:asciiTheme="majorHAnsi" w:hAnsiTheme="majorHAnsi" w:cstheme="majorHAnsi"/>
          <w:color w:val="222222"/>
          <w:shd w:val="clear" w:color="auto" w:fill="FFFFFF"/>
        </w:rPr>
        <w:t>-Dunn, J</w:t>
      </w:r>
      <w:r w:rsidR="00DA7BE4" w:rsidRPr="00012872">
        <w:rPr>
          <w:rFonts w:asciiTheme="majorHAnsi" w:hAnsiTheme="majorHAnsi" w:cstheme="majorHAnsi"/>
          <w:color w:val="222222"/>
          <w:shd w:val="clear" w:color="auto" w:fill="FFFFFF"/>
        </w:rPr>
        <w:t>ake</w:t>
      </w:r>
      <w:r w:rsidRPr="00012872">
        <w:rPr>
          <w:rFonts w:asciiTheme="majorHAnsi" w:hAnsiTheme="majorHAnsi" w:cstheme="majorHAnsi"/>
          <w:color w:val="222222"/>
          <w:shd w:val="clear" w:color="auto" w:fill="FFFFFF"/>
        </w:rPr>
        <w:t xml:space="preserve"> (2019). Unconscious perception and phenomenal coherence. </w:t>
      </w:r>
      <w:r w:rsidRPr="00012872">
        <w:rPr>
          <w:rFonts w:asciiTheme="majorHAnsi" w:hAnsiTheme="majorHAnsi" w:cstheme="majorHAnsi"/>
          <w:i/>
          <w:iCs/>
          <w:color w:val="222222"/>
          <w:shd w:val="clear" w:color="auto" w:fill="FFFFFF"/>
        </w:rPr>
        <w:t>Analysis</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79</w:t>
      </w:r>
      <w:r w:rsidRPr="00012872">
        <w:rPr>
          <w:rFonts w:asciiTheme="majorHAnsi" w:hAnsiTheme="majorHAnsi" w:cstheme="majorHAnsi"/>
          <w:color w:val="222222"/>
          <w:shd w:val="clear" w:color="auto" w:fill="FFFFFF"/>
        </w:rPr>
        <w:t>(3), 461-469.</w:t>
      </w:r>
    </w:p>
    <w:p w14:paraId="31A666B9" w14:textId="3975CE24" w:rsidR="004A073F" w:rsidRPr="00012872" w:rsidRDefault="00C00252" w:rsidP="00012872">
      <w:pPr>
        <w:snapToGrid w:val="0"/>
        <w:spacing w:after="120" w:line="480" w:lineRule="auto"/>
        <w:rPr>
          <w:rFonts w:asciiTheme="majorHAnsi" w:hAnsiTheme="majorHAnsi" w:cstheme="majorHAnsi"/>
          <w:color w:val="222222"/>
          <w:shd w:val="clear" w:color="auto" w:fill="FFFFFF"/>
        </w:rPr>
      </w:pPr>
      <w:r w:rsidRPr="00012872">
        <w:rPr>
          <w:rFonts w:asciiTheme="majorHAnsi" w:hAnsiTheme="majorHAnsi" w:cstheme="majorHAnsi"/>
          <w:color w:val="222222"/>
          <w:shd w:val="clear" w:color="auto" w:fill="FFFFFF"/>
        </w:rPr>
        <w:t xml:space="preserve">Regev, Shirley, and </w:t>
      </w:r>
      <w:proofErr w:type="spellStart"/>
      <w:r w:rsidRPr="00012872">
        <w:rPr>
          <w:rFonts w:asciiTheme="majorHAnsi" w:hAnsiTheme="majorHAnsi" w:cstheme="majorHAnsi"/>
          <w:color w:val="222222"/>
          <w:shd w:val="clear" w:color="auto" w:fill="FFFFFF"/>
        </w:rPr>
        <w:t>Nachshon</w:t>
      </w:r>
      <w:proofErr w:type="spellEnd"/>
      <w:r w:rsidRPr="00012872">
        <w:rPr>
          <w:rFonts w:asciiTheme="majorHAnsi" w:hAnsiTheme="majorHAnsi" w:cstheme="majorHAnsi"/>
          <w:color w:val="222222"/>
          <w:shd w:val="clear" w:color="auto" w:fill="FFFFFF"/>
        </w:rPr>
        <w:t xml:space="preserve"> </w:t>
      </w:r>
      <w:proofErr w:type="spellStart"/>
      <w:r w:rsidRPr="00012872">
        <w:rPr>
          <w:rFonts w:asciiTheme="majorHAnsi" w:hAnsiTheme="majorHAnsi" w:cstheme="majorHAnsi"/>
          <w:color w:val="222222"/>
          <w:shd w:val="clear" w:color="auto" w:fill="FFFFFF"/>
        </w:rPr>
        <w:t>Meiran</w:t>
      </w:r>
      <w:proofErr w:type="spellEnd"/>
      <w:r w:rsidRPr="00012872">
        <w:rPr>
          <w:rFonts w:asciiTheme="majorHAnsi" w:hAnsiTheme="majorHAnsi" w:cstheme="majorHAnsi"/>
        </w:rPr>
        <w:t xml:space="preserve"> </w:t>
      </w:r>
      <w:r w:rsidR="004A073F" w:rsidRPr="00012872">
        <w:rPr>
          <w:rFonts w:asciiTheme="majorHAnsi" w:hAnsiTheme="majorHAnsi" w:cstheme="majorHAnsi"/>
          <w:color w:val="222222"/>
          <w:shd w:val="clear" w:color="auto" w:fill="FFFFFF"/>
        </w:rPr>
        <w:t>(2014). Post-error slowing is influenced by cognitive control demand. </w:t>
      </w:r>
      <w:r w:rsidR="004A073F" w:rsidRPr="00012872">
        <w:rPr>
          <w:rFonts w:asciiTheme="majorHAnsi" w:hAnsiTheme="majorHAnsi" w:cstheme="majorHAnsi"/>
          <w:i/>
          <w:iCs/>
          <w:color w:val="222222"/>
          <w:shd w:val="clear" w:color="auto" w:fill="FFFFFF"/>
        </w:rPr>
        <w:t xml:space="preserve">Acta </w:t>
      </w:r>
      <w:proofErr w:type="spellStart"/>
      <w:r w:rsidR="004A073F" w:rsidRPr="00012872">
        <w:rPr>
          <w:rFonts w:asciiTheme="majorHAnsi" w:hAnsiTheme="majorHAnsi" w:cstheme="majorHAnsi"/>
          <w:i/>
          <w:iCs/>
          <w:color w:val="222222"/>
          <w:shd w:val="clear" w:color="auto" w:fill="FFFFFF"/>
        </w:rPr>
        <w:t>psychologica</w:t>
      </w:r>
      <w:proofErr w:type="spellEnd"/>
      <w:r w:rsidR="004A073F" w:rsidRPr="00012872">
        <w:rPr>
          <w:rFonts w:asciiTheme="majorHAnsi" w:hAnsiTheme="majorHAnsi" w:cstheme="majorHAnsi"/>
          <w:color w:val="222222"/>
          <w:shd w:val="clear" w:color="auto" w:fill="FFFFFF"/>
        </w:rPr>
        <w:t>, </w:t>
      </w:r>
      <w:r w:rsidR="004A073F" w:rsidRPr="00012872">
        <w:rPr>
          <w:rFonts w:asciiTheme="majorHAnsi" w:hAnsiTheme="majorHAnsi" w:cstheme="majorHAnsi"/>
          <w:i/>
          <w:iCs/>
          <w:color w:val="222222"/>
          <w:shd w:val="clear" w:color="auto" w:fill="FFFFFF"/>
        </w:rPr>
        <w:t>152</w:t>
      </w:r>
      <w:r w:rsidR="004A073F" w:rsidRPr="00012872">
        <w:rPr>
          <w:rFonts w:asciiTheme="majorHAnsi" w:hAnsiTheme="majorHAnsi" w:cstheme="majorHAnsi"/>
          <w:color w:val="222222"/>
          <w:shd w:val="clear" w:color="auto" w:fill="FFFFFF"/>
        </w:rPr>
        <w:t>, 10-18.</w:t>
      </w:r>
    </w:p>
    <w:p w14:paraId="208ADC04" w14:textId="4AEB9C93" w:rsidR="001F2D68" w:rsidRPr="001F2D68" w:rsidRDefault="001F2D68" w:rsidP="00012872">
      <w:pPr>
        <w:snapToGrid w:val="0"/>
        <w:spacing w:after="120" w:line="480" w:lineRule="auto"/>
        <w:rPr>
          <w:rFonts w:asciiTheme="majorHAnsi" w:hAnsiTheme="majorHAnsi" w:cstheme="majorHAnsi"/>
        </w:rPr>
      </w:pPr>
      <w:r w:rsidRPr="001F2D68">
        <w:rPr>
          <w:rFonts w:asciiTheme="majorHAnsi" w:hAnsiTheme="majorHAnsi" w:cstheme="majorHAnsi"/>
          <w:color w:val="222222"/>
          <w:shd w:val="clear" w:color="auto" w:fill="FFFFFF"/>
        </w:rPr>
        <w:t xml:space="preserve">Rochet, Nicolas, Laure </w:t>
      </w:r>
      <w:proofErr w:type="spellStart"/>
      <w:r w:rsidRPr="001F2D68">
        <w:rPr>
          <w:rFonts w:asciiTheme="majorHAnsi" w:hAnsiTheme="majorHAnsi" w:cstheme="majorHAnsi"/>
          <w:color w:val="222222"/>
          <w:shd w:val="clear" w:color="auto" w:fill="FFFFFF"/>
        </w:rPr>
        <w:t>Spieser</w:t>
      </w:r>
      <w:proofErr w:type="spellEnd"/>
      <w:r w:rsidRPr="001F2D68">
        <w:rPr>
          <w:rFonts w:asciiTheme="majorHAnsi" w:hAnsiTheme="majorHAnsi" w:cstheme="majorHAnsi"/>
          <w:color w:val="222222"/>
          <w:shd w:val="clear" w:color="auto" w:fill="FFFFFF"/>
        </w:rPr>
        <w:t xml:space="preserve">, Laurence </w:t>
      </w:r>
      <w:proofErr w:type="spellStart"/>
      <w:r w:rsidRPr="001F2D68">
        <w:rPr>
          <w:rFonts w:asciiTheme="majorHAnsi" w:hAnsiTheme="majorHAnsi" w:cstheme="majorHAnsi"/>
          <w:color w:val="222222"/>
          <w:shd w:val="clear" w:color="auto" w:fill="FFFFFF"/>
        </w:rPr>
        <w:t>Casini</w:t>
      </w:r>
      <w:proofErr w:type="spellEnd"/>
      <w:r w:rsidRPr="001F2D68">
        <w:rPr>
          <w:rFonts w:asciiTheme="majorHAnsi" w:hAnsiTheme="majorHAnsi" w:cstheme="majorHAnsi"/>
          <w:color w:val="222222"/>
          <w:shd w:val="clear" w:color="auto" w:fill="FFFFFF"/>
        </w:rPr>
        <w:t xml:space="preserve">, Thierry </w:t>
      </w:r>
      <w:proofErr w:type="spellStart"/>
      <w:r w:rsidRPr="001F2D68">
        <w:rPr>
          <w:rFonts w:asciiTheme="majorHAnsi" w:hAnsiTheme="majorHAnsi" w:cstheme="majorHAnsi"/>
          <w:color w:val="222222"/>
          <w:shd w:val="clear" w:color="auto" w:fill="FFFFFF"/>
        </w:rPr>
        <w:t>Hasbroucq</w:t>
      </w:r>
      <w:proofErr w:type="spellEnd"/>
      <w:r w:rsidRPr="001F2D68">
        <w:rPr>
          <w:rFonts w:asciiTheme="majorHAnsi" w:hAnsiTheme="majorHAnsi" w:cstheme="majorHAnsi"/>
          <w:color w:val="222222"/>
          <w:shd w:val="clear" w:color="auto" w:fill="FFFFFF"/>
        </w:rPr>
        <w:t xml:space="preserve">, and Boris </w:t>
      </w:r>
      <w:proofErr w:type="spellStart"/>
      <w:r w:rsidRPr="001F2D68">
        <w:rPr>
          <w:rFonts w:asciiTheme="majorHAnsi" w:hAnsiTheme="majorHAnsi" w:cstheme="majorHAnsi"/>
          <w:color w:val="222222"/>
          <w:shd w:val="clear" w:color="auto" w:fill="FFFFFF"/>
        </w:rPr>
        <w:t>Burle</w:t>
      </w:r>
      <w:proofErr w:type="spellEnd"/>
      <w:r w:rsidRPr="00012872">
        <w:rPr>
          <w:rFonts w:asciiTheme="majorHAnsi" w:hAnsiTheme="majorHAnsi" w:cstheme="majorHAnsi"/>
          <w:color w:val="222222"/>
          <w:shd w:val="clear" w:color="auto" w:fill="FFFFFF"/>
        </w:rPr>
        <w:t xml:space="preserve"> (2014)</w:t>
      </w:r>
      <w:r w:rsidRPr="001F2D68">
        <w:rPr>
          <w:rFonts w:asciiTheme="majorHAnsi" w:hAnsiTheme="majorHAnsi" w:cstheme="majorHAnsi"/>
          <w:color w:val="222222"/>
          <w:shd w:val="clear" w:color="auto" w:fill="FFFFFF"/>
        </w:rPr>
        <w:t>. Detecting and correcting partial errors: Evidence for efficient control without conscious access. </w:t>
      </w:r>
      <w:r w:rsidRPr="001F2D68">
        <w:rPr>
          <w:rFonts w:asciiTheme="majorHAnsi" w:hAnsiTheme="majorHAnsi" w:cstheme="majorHAnsi"/>
          <w:i/>
          <w:iCs/>
          <w:color w:val="222222"/>
          <w:shd w:val="clear" w:color="auto" w:fill="FFFFFF"/>
        </w:rPr>
        <w:t>Cognitive, Affective, &amp; Behavioral Neuroscience</w:t>
      </w:r>
      <w:r w:rsidRPr="001F2D68">
        <w:rPr>
          <w:rFonts w:asciiTheme="majorHAnsi" w:hAnsiTheme="majorHAnsi" w:cstheme="majorHAnsi"/>
          <w:color w:val="222222"/>
          <w:shd w:val="clear" w:color="auto" w:fill="FFFFFF"/>
        </w:rPr>
        <w:t> 14, no. 3: 970-982.</w:t>
      </w:r>
    </w:p>
    <w:p w14:paraId="69F1A4CD" w14:textId="189F31A5" w:rsidR="004A073F" w:rsidRPr="00012872" w:rsidRDefault="004A073F" w:rsidP="00012872">
      <w:pPr>
        <w:snapToGrid w:val="0"/>
        <w:spacing w:after="120" w:line="480" w:lineRule="auto"/>
        <w:rPr>
          <w:rFonts w:asciiTheme="majorHAnsi" w:hAnsiTheme="majorHAnsi" w:cstheme="majorHAnsi"/>
          <w:color w:val="222222"/>
          <w:shd w:val="clear" w:color="auto" w:fill="FFFFFF"/>
        </w:rPr>
      </w:pPr>
      <w:r w:rsidRPr="00012872">
        <w:rPr>
          <w:rFonts w:asciiTheme="majorHAnsi" w:hAnsiTheme="majorHAnsi" w:cstheme="majorHAnsi"/>
          <w:color w:val="222222"/>
          <w:shd w:val="clear" w:color="auto" w:fill="FFFFFF"/>
        </w:rPr>
        <w:t>Shepherd, J</w:t>
      </w:r>
      <w:r w:rsidR="00DA7BE4" w:rsidRPr="00012872">
        <w:rPr>
          <w:rFonts w:asciiTheme="majorHAnsi" w:hAnsiTheme="majorHAnsi" w:cstheme="majorHAnsi"/>
          <w:color w:val="222222"/>
          <w:shd w:val="clear" w:color="auto" w:fill="FFFFFF"/>
        </w:rPr>
        <w:t>oshua</w:t>
      </w:r>
      <w:r w:rsidRPr="00012872">
        <w:rPr>
          <w:rFonts w:asciiTheme="majorHAnsi" w:hAnsiTheme="majorHAnsi" w:cstheme="majorHAnsi"/>
          <w:color w:val="222222"/>
          <w:shd w:val="clear" w:color="auto" w:fill="FFFFFF"/>
        </w:rPr>
        <w:t xml:space="preserve"> (2015). Conscious control over action. </w:t>
      </w:r>
      <w:r w:rsidRPr="00012872">
        <w:rPr>
          <w:rFonts w:asciiTheme="majorHAnsi" w:hAnsiTheme="majorHAnsi" w:cstheme="majorHAnsi"/>
          <w:i/>
          <w:iCs/>
          <w:color w:val="222222"/>
          <w:shd w:val="clear" w:color="auto" w:fill="FFFFFF"/>
        </w:rPr>
        <w:t>Mind &amp; language</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30</w:t>
      </w:r>
      <w:r w:rsidRPr="00012872">
        <w:rPr>
          <w:rFonts w:asciiTheme="majorHAnsi" w:hAnsiTheme="majorHAnsi" w:cstheme="majorHAnsi"/>
          <w:color w:val="222222"/>
          <w:shd w:val="clear" w:color="auto" w:fill="FFFFFF"/>
        </w:rPr>
        <w:t>(3), 320-344.</w:t>
      </w:r>
    </w:p>
    <w:p w14:paraId="005667B9" w14:textId="653BFD0C" w:rsidR="005A768F" w:rsidRPr="00012872" w:rsidRDefault="005A768F" w:rsidP="00012872">
      <w:pPr>
        <w:snapToGrid w:val="0"/>
        <w:spacing w:after="120" w:line="480" w:lineRule="auto"/>
        <w:rPr>
          <w:rFonts w:asciiTheme="majorHAnsi" w:hAnsiTheme="majorHAnsi" w:cstheme="majorHAnsi"/>
        </w:rPr>
      </w:pPr>
      <w:r w:rsidRPr="00012872">
        <w:rPr>
          <w:rFonts w:asciiTheme="majorHAnsi" w:hAnsiTheme="majorHAnsi" w:cstheme="majorHAnsi"/>
        </w:rPr>
        <w:t>Shepherd, Joshua (2016) Conscious action/Zombie action</w:t>
      </w:r>
      <w:r w:rsidR="007A5503" w:rsidRPr="00012872">
        <w:rPr>
          <w:rFonts w:asciiTheme="majorHAnsi" w:hAnsiTheme="majorHAnsi" w:cstheme="majorHAnsi"/>
        </w:rPr>
        <w:t>.</w:t>
      </w:r>
      <w:r w:rsidRPr="00012872">
        <w:rPr>
          <w:rFonts w:asciiTheme="majorHAnsi" w:hAnsiTheme="majorHAnsi" w:cstheme="majorHAnsi"/>
        </w:rPr>
        <w:t xml:space="preserve">  </w:t>
      </w:r>
      <w:proofErr w:type="spellStart"/>
      <w:r w:rsidRPr="00012872">
        <w:rPr>
          <w:rFonts w:asciiTheme="majorHAnsi" w:hAnsiTheme="majorHAnsi" w:cstheme="majorHAnsi"/>
          <w:i/>
          <w:iCs/>
        </w:rPr>
        <w:t>Noûs</w:t>
      </w:r>
      <w:proofErr w:type="spellEnd"/>
      <w:r w:rsidRPr="00012872">
        <w:rPr>
          <w:rFonts w:asciiTheme="majorHAnsi" w:hAnsiTheme="majorHAnsi" w:cstheme="majorHAnsi"/>
        </w:rPr>
        <w:t xml:space="preserve">, 50(2), 419–444. </w:t>
      </w:r>
    </w:p>
    <w:p w14:paraId="764C409C" w14:textId="141ED059" w:rsidR="004A073F" w:rsidRPr="00012872" w:rsidRDefault="004A073F" w:rsidP="00012872">
      <w:pPr>
        <w:snapToGrid w:val="0"/>
        <w:spacing w:after="120" w:line="480" w:lineRule="auto"/>
        <w:rPr>
          <w:rFonts w:asciiTheme="majorHAnsi" w:hAnsiTheme="majorHAnsi" w:cstheme="majorHAnsi"/>
          <w:color w:val="222222"/>
          <w:shd w:val="clear" w:color="auto" w:fill="FFFFFF"/>
        </w:rPr>
      </w:pPr>
      <w:r w:rsidRPr="00012872">
        <w:rPr>
          <w:rFonts w:asciiTheme="majorHAnsi" w:hAnsiTheme="majorHAnsi" w:cstheme="majorHAnsi"/>
          <w:color w:val="222222"/>
          <w:shd w:val="clear" w:color="auto" w:fill="FFFFFF"/>
        </w:rPr>
        <w:t>Shepherd, J</w:t>
      </w:r>
      <w:r w:rsidR="00DA7BE4" w:rsidRPr="00012872">
        <w:rPr>
          <w:rFonts w:asciiTheme="majorHAnsi" w:hAnsiTheme="majorHAnsi" w:cstheme="majorHAnsi"/>
          <w:color w:val="222222"/>
          <w:shd w:val="clear" w:color="auto" w:fill="FFFFFF"/>
        </w:rPr>
        <w:t>oshua</w:t>
      </w:r>
      <w:r w:rsidRPr="00012872">
        <w:rPr>
          <w:rFonts w:asciiTheme="majorHAnsi" w:hAnsiTheme="majorHAnsi" w:cstheme="majorHAnsi"/>
          <w:color w:val="222222"/>
          <w:shd w:val="clear" w:color="auto" w:fill="FFFFFF"/>
        </w:rPr>
        <w:t xml:space="preserve"> (2019). Skilled action and the double life of intention. </w:t>
      </w:r>
      <w:r w:rsidRPr="00012872">
        <w:rPr>
          <w:rFonts w:asciiTheme="majorHAnsi" w:hAnsiTheme="majorHAnsi" w:cstheme="majorHAnsi"/>
          <w:i/>
          <w:iCs/>
          <w:color w:val="222222"/>
          <w:shd w:val="clear" w:color="auto" w:fill="FFFFFF"/>
        </w:rPr>
        <w:t>Philosophy and phenomenological research</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98</w:t>
      </w:r>
      <w:r w:rsidRPr="00012872">
        <w:rPr>
          <w:rFonts w:asciiTheme="majorHAnsi" w:hAnsiTheme="majorHAnsi" w:cstheme="majorHAnsi"/>
          <w:color w:val="222222"/>
          <w:shd w:val="clear" w:color="auto" w:fill="FFFFFF"/>
        </w:rPr>
        <w:t>(2), 286-305.</w:t>
      </w:r>
    </w:p>
    <w:p w14:paraId="7D2BA5B8" w14:textId="6FF3D938" w:rsidR="00E12F9C" w:rsidRPr="00012872" w:rsidRDefault="00E12F9C" w:rsidP="00012872">
      <w:pPr>
        <w:snapToGrid w:val="0"/>
        <w:spacing w:after="120" w:line="480" w:lineRule="auto"/>
        <w:rPr>
          <w:rFonts w:asciiTheme="majorHAnsi" w:hAnsiTheme="majorHAnsi" w:cstheme="majorHAnsi"/>
        </w:rPr>
      </w:pPr>
      <w:r w:rsidRPr="00E12F9C">
        <w:rPr>
          <w:rFonts w:asciiTheme="majorHAnsi" w:hAnsiTheme="majorHAnsi" w:cstheme="majorHAnsi"/>
          <w:color w:val="222222"/>
          <w:shd w:val="clear" w:color="auto" w:fill="FFFFFF"/>
        </w:rPr>
        <w:t>Shepherd, J</w:t>
      </w:r>
      <w:r w:rsidRPr="00012872">
        <w:rPr>
          <w:rFonts w:asciiTheme="majorHAnsi" w:hAnsiTheme="majorHAnsi" w:cstheme="majorHAnsi"/>
          <w:color w:val="222222"/>
          <w:shd w:val="clear" w:color="auto" w:fill="FFFFFF"/>
        </w:rPr>
        <w:t>oshua</w:t>
      </w:r>
      <w:r w:rsidRPr="00E12F9C">
        <w:rPr>
          <w:rFonts w:asciiTheme="majorHAnsi" w:hAnsiTheme="majorHAnsi" w:cstheme="majorHAnsi"/>
          <w:color w:val="222222"/>
          <w:shd w:val="clear" w:color="auto" w:fill="FFFFFF"/>
        </w:rPr>
        <w:t xml:space="preserve"> (2021). Skill and sensitivity to reasons. </w:t>
      </w:r>
      <w:r w:rsidRPr="00E12F9C">
        <w:rPr>
          <w:rFonts w:asciiTheme="majorHAnsi" w:hAnsiTheme="majorHAnsi" w:cstheme="majorHAnsi"/>
          <w:i/>
          <w:iCs/>
          <w:color w:val="222222"/>
          <w:shd w:val="clear" w:color="auto" w:fill="FFFFFF"/>
        </w:rPr>
        <w:t>Review of Philosophy and Psychology</w:t>
      </w:r>
      <w:r w:rsidRPr="00E12F9C">
        <w:rPr>
          <w:rFonts w:asciiTheme="majorHAnsi" w:hAnsiTheme="majorHAnsi" w:cstheme="majorHAnsi"/>
          <w:color w:val="222222"/>
          <w:shd w:val="clear" w:color="auto" w:fill="FFFFFF"/>
        </w:rPr>
        <w:t>, 1-13.</w:t>
      </w:r>
    </w:p>
    <w:p w14:paraId="6D484247" w14:textId="3B7241F6" w:rsidR="00C754BF" w:rsidRPr="00012872" w:rsidRDefault="00C754BF" w:rsidP="00012872">
      <w:pPr>
        <w:snapToGrid w:val="0"/>
        <w:spacing w:after="120" w:line="480" w:lineRule="auto"/>
        <w:rPr>
          <w:rFonts w:asciiTheme="majorHAnsi" w:hAnsiTheme="majorHAnsi" w:cstheme="majorHAnsi"/>
        </w:rPr>
      </w:pPr>
      <w:r w:rsidRPr="00012872">
        <w:rPr>
          <w:rFonts w:asciiTheme="majorHAnsi" w:hAnsiTheme="majorHAnsi" w:cstheme="majorHAnsi"/>
        </w:rPr>
        <w:lastRenderedPageBreak/>
        <w:t>Shiffrin, R</w:t>
      </w:r>
      <w:r w:rsidR="005A768F" w:rsidRPr="00012872">
        <w:rPr>
          <w:rFonts w:asciiTheme="majorHAnsi" w:hAnsiTheme="majorHAnsi" w:cstheme="majorHAnsi"/>
        </w:rPr>
        <w:t>ichard</w:t>
      </w:r>
      <w:r w:rsidRPr="00012872">
        <w:rPr>
          <w:rFonts w:asciiTheme="majorHAnsi" w:hAnsiTheme="majorHAnsi" w:cstheme="majorHAnsi"/>
        </w:rPr>
        <w:t xml:space="preserve"> M., &amp; Schneider, W</w:t>
      </w:r>
      <w:r w:rsidR="005A768F" w:rsidRPr="00012872">
        <w:rPr>
          <w:rFonts w:asciiTheme="majorHAnsi" w:hAnsiTheme="majorHAnsi" w:cstheme="majorHAnsi"/>
        </w:rPr>
        <w:t>alter</w:t>
      </w:r>
      <w:r w:rsidRPr="00012872">
        <w:rPr>
          <w:rFonts w:asciiTheme="majorHAnsi" w:hAnsiTheme="majorHAnsi" w:cstheme="majorHAnsi"/>
        </w:rPr>
        <w:t xml:space="preserve"> (1977). Controlled and automatic human information processing: II. Perceptual learning, automatic attending and a general theory. </w:t>
      </w:r>
      <w:r w:rsidRPr="00012872">
        <w:rPr>
          <w:rFonts w:asciiTheme="majorHAnsi" w:hAnsiTheme="majorHAnsi" w:cstheme="majorHAnsi"/>
          <w:i/>
        </w:rPr>
        <w:t>Psychological review</w:t>
      </w:r>
      <w:r w:rsidRPr="00012872">
        <w:rPr>
          <w:rFonts w:asciiTheme="majorHAnsi" w:hAnsiTheme="majorHAnsi" w:cstheme="majorHAnsi"/>
        </w:rPr>
        <w:t xml:space="preserve">, </w:t>
      </w:r>
      <w:r w:rsidRPr="00012872">
        <w:rPr>
          <w:rFonts w:asciiTheme="majorHAnsi" w:hAnsiTheme="majorHAnsi" w:cstheme="majorHAnsi"/>
          <w:i/>
        </w:rPr>
        <w:t>84</w:t>
      </w:r>
      <w:r w:rsidRPr="00012872">
        <w:rPr>
          <w:rFonts w:asciiTheme="majorHAnsi" w:hAnsiTheme="majorHAnsi" w:cstheme="majorHAnsi"/>
        </w:rPr>
        <w:t>(2), 127.</w:t>
      </w:r>
    </w:p>
    <w:p w14:paraId="4822E162" w14:textId="5689A62F" w:rsidR="004A073F" w:rsidRPr="00012872" w:rsidRDefault="004A073F" w:rsidP="00012872">
      <w:pPr>
        <w:snapToGrid w:val="0"/>
        <w:spacing w:after="120" w:line="480" w:lineRule="auto"/>
        <w:rPr>
          <w:rFonts w:asciiTheme="majorHAnsi" w:hAnsiTheme="majorHAnsi" w:cstheme="majorHAnsi"/>
          <w:color w:val="222222"/>
          <w:shd w:val="clear" w:color="auto" w:fill="FFFFFF"/>
        </w:rPr>
      </w:pPr>
      <w:r w:rsidRPr="00012872">
        <w:rPr>
          <w:rFonts w:asciiTheme="majorHAnsi" w:hAnsiTheme="majorHAnsi" w:cstheme="majorHAnsi"/>
          <w:color w:val="222222"/>
          <w:shd w:val="clear" w:color="auto" w:fill="FFFFFF"/>
        </w:rPr>
        <w:t>Siegel, S</w:t>
      </w:r>
      <w:r w:rsidR="00DA7BE4" w:rsidRPr="00012872">
        <w:rPr>
          <w:rFonts w:asciiTheme="majorHAnsi" w:hAnsiTheme="majorHAnsi" w:cstheme="majorHAnsi"/>
          <w:color w:val="222222"/>
          <w:shd w:val="clear" w:color="auto" w:fill="FFFFFF"/>
        </w:rPr>
        <w:t>usanna</w:t>
      </w:r>
      <w:r w:rsidRPr="00012872">
        <w:rPr>
          <w:rFonts w:asciiTheme="majorHAnsi" w:hAnsiTheme="majorHAnsi" w:cstheme="majorHAnsi"/>
          <w:color w:val="222222"/>
          <w:shd w:val="clear" w:color="auto" w:fill="FFFFFF"/>
        </w:rPr>
        <w:t xml:space="preserve"> (2016). </w:t>
      </w:r>
      <w:r w:rsidRPr="00012872">
        <w:rPr>
          <w:rFonts w:asciiTheme="majorHAnsi" w:hAnsiTheme="majorHAnsi" w:cstheme="majorHAnsi"/>
          <w:i/>
          <w:iCs/>
          <w:color w:val="222222"/>
          <w:shd w:val="clear" w:color="auto" w:fill="FFFFFF"/>
        </w:rPr>
        <w:t>The rationality of perception</w:t>
      </w:r>
      <w:r w:rsidRPr="00012872">
        <w:rPr>
          <w:rFonts w:asciiTheme="majorHAnsi" w:hAnsiTheme="majorHAnsi" w:cstheme="majorHAnsi"/>
          <w:color w:val="222222"/>
          <w:shd w:val="clear" w:color="auto" w:fill="FFFFFF"/>
        </w:rPr>
        <w:t>. Oxford University Press.</w:t>
      </w:r>
    </w:p>
    <w:p w14:paraId="3376092B" w14:textId="5CEDF4DE" w:rsidR="001C3CC5" w:rsidRPr="00012872" w:rsidRDefault="001C3CC5"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Smithies, D</w:t>
      </w:r>
      <w:r w:rsidR="00DA7BE4" w:rsidRPr="00012872">
        <w:rPr>
          <w:rFonts w:asciiTheme="majorHAnsi" w:hAnsiTheme="majorHAnsi" w:cstheme="majorHAnsi"/>
          <w:color w:val="222222"/>
          <w:shd w:val="clear" w:color="auto" w:fill="FFFFFF"/>
        </w:rPr>
        <w:t>eclan</w:t>
      </w:r>
      <w:r w:rsidRPr="00012872">
        <w:rPr>
          <w:rFonts w:asciiTheme="majorHAnsi" w:hAnsiTheme="majorHAnsi" w:cstheme="majorHAnsi"/>
          <w:color w:val="222222"/>
          <w:shd w:val="clear" w:color="auto" w:fill="FFFFFF"/>
        </w:rPr>
        <w:t xml:space="preserve"> (2019). </w:t>
      </w:r>
      <w:r w:rsidRPr="00012872">
        <w:rPr>
          <w:rFonts w:asciiTheme="majorHAnsi" w:hAnsiTheme="majorHAnsi" w:cstheme="majorHAnsi"/>
          <w:i/>
          <w:iCs/>
          <w:color w:val="222222"/>
          <w:shd w:val="clear" w:color="auto" w:fill="FFFFFF"/>
        </w:rPr>
        <w:t>The epistemic role of consciousness</w:t>
      </w:r>
      <w:r w:rsidRPr="00012872">
        <w:rPr>
          <w:rFonts w:asciiTheme="majorHAnsi" w:hAnsiTheme="majorHAnsi" w:cstheme="majorHAnsi"/>
          <w:color w:val="222222"/>
          <w:shd w:val="clear" w:color="auto" w:fill="FFFFFF"/>
        </w:rPr>
        <w:t>. Oxford University Press.</w:t>
      </w:r>
    </w:p>
    <w:p w14:paraId="7D2D5233" w14:textId="5A3D90BF" w:rsidR="004A073F" w:rsidRPr="00012872" w:rsidRDefault="004A073F"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Snodgrass, M</w:t>
      </w:r>
      <w:r w:rsidR="00C00252" w:rsidRPr="00012872">
        <w:rPr>
          <w:rFonts w:asciiTheme="majorHAnsi" w:hAnsiTheme="majorHAnsi" w:cstheme="majorHAnsi"/>
          <w:color w:val="222222"/>
          <w:shd w:val="clear" w:color="auto" w:fill="FFFFFF"/>
        </w:rPr>
        <w:t>ichael</w:t>
      </w:r>
      <w:r w:rsidRPr="00012872">
        <w:rPr>
          <w:rFonts w:asciiTheme="majorHAnsi" w:hAnsiTheme="majorHAnsi" w:cstheme="majorHAnsi"/>
          <w:color w:val="222222"/>
          <w:shd w:val="clear" w:color="auto" w:fill="FFFFFF"/>
        </w:rPr>
        <w:t xml:space="preserve">, &amp; </w:t>
      </w:r>
      <w:proofErr w:type="spellStart"/>
      <w:r w:rsidRPr="00012872">
        <w:rPr>
          <w:rFonts w:asciiTheme="majorHAnsi" w:hAnsiTheme="majorHAnsi" w:cstheme="majorHAnsi"/>
          <w:color w:val="222222"/>
          <w:shd w:val="clear" w:color="auto" w:fill="FFFFFF"/>
        </w:rPr>
        <w:t>Shevrin</w:t>
      </w:r>
      <w:proofErr w:type="spellEnd"/>
      <w:r w:rsidRPr="00012872">
        <w:rPr>
          <w:rFonts w:asciiTheme="majorHAnsi" w:hAnsiTheme="majorHAnsi" w:cstheme="majorHAnsi"/>
          <w:color w:val="222222"/>
          <w:shd w:val="clear" w:color="auto" w:fill="FFFFFF"/>
        </w:rPr>
        <w:t>, H</w:t>
      </w:r>
      <w:r w:rsidR="00C00252" w:rsidRPr="00012872">
        <w:rPr>
          <w:rFonts w:asciiTheme="majorHAnsi" w:hAnsiTheme="majorHAnsi" w:cstheme="majorHAnsi"/>
          <w:color w:val="222222"/>
          <w:shd w:val="clear" w:color="auto" w:fill="FFFFFF"/>
        </w:rPr>
        <w:t>oward</w:t>
      </w:r>
      <w:r w:rsidRPr="00012872">
        <w:rPr>
          <w:rFonts w:asciiTheme="majorHAnsi" w:hAnsiTheme="majorHAnsi" w:cstheme="majorHAnsi"/>
          <w:color w:val="222222"/>
          <w:shd w:val="clear" w:color="auto" w:fill="FFFFFF"/>
        </w:rPr>
        <w:t xml:space="preserve"> (2006). Unconscious inhibition and facilitation at the objective detection threshold: Replicable and qualitatively different unconscious perceptual effects. </w:t>
      </w:r>
      <w:r w:rsidRPr="00012872">
        <w:rPr>
          <w:rFonts w:asciiTheme="majorHAnsi" w:hAnsiTheme="majorHAnsi" w:cstheme="majorHAnsi"/>
          <w:i/>
          <w:iCs/>
          <w:color w:val="222222"/>
          <w:shd w:val="clear" w:color="auto" w:fill="FFFFFF"/>
        </w:rPr>
        <w:t>Cognition</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101</w:t>
      </w:r>
      <w:r w:rsidRPr="00012872">
        <w:rPr>
          <w:rFonts w:asciiTheme="majorHAnsi" w:hAnsiTheme="majorHAnsi" w:cstheme="majorHAnsi"/>
          <w:color w:val="222222"/>
          <w:shd w:val="clear" w:color="auto" w:fill="FFFFFF"/>
        </w:rPr>
        <w:t>(1), 43-79.</w:t>
      </w:r>
    </w:p>
    <w:p w14:paraId="4EB77A6B" w14:textId="0D35051E" w:rsidR="004A073F" w:rsidRPr="00012872" w:rsidRDefault="004A073F" w:rsidP="00012872">
      <w:pPr>
        <w:snapToGrid w:val="0"/>
        <w:spacing w:after="120" w:line="480" w:lineRule="auto"/>
        <w:rPr>
          <w:rFonts w:asciiTheme="majorHAnsi" w:hAnsiTheme="majorHAnsi" w:cstheme="majorHAnsi"/>
          <w:color w:val="222222"/>
          <w:shd w:val="clear" w:color="auto" w:fill="FFFFFF"/>
        </w:rPr>
      </w:pPr>
      <w:r w:rsidRPr="00012872">
        <w:rPr>
          <w:rFonts w:asciiTheme="majorHAnsi" w:hAnsiTheme="majorHAnsi" w:cstheme="majorHAnsi"/>
          <w:color w:val="222222"/>
          <w:shd w:val="clear" w:color="auto" w:fill="FFFFFF"/>
        </w:rPr>
        <w:t>Taylor, H</w:t>
      </w:r>
      <w:r w:rsidR="00DA7BE4" w:rsidRPr="00012872">
        <w:rPr>
          <w:rFonts w:asciiTheme="majorHAnsi" w:hAnsiTheme="majorHAnsi" w:cstheme="majorHAnsi"/>
          <w:color w:val="222222"/>
          <w:shd w:val="clear" w:color="auto" w:fill="FFFFFF"/>
        </w:rPr>
        <w:t>enry</w:t>
      </w:r>
      <w:r w:rsidRPr="00012872">
        <w:rPr>
          <w:rFonts w:asciiTheme="majorHAnsi" w:hAnsiTheme="majorHAnsi" w:cstheme="majorHAnsi"/>
          <w:color w:val="222222"/>
          <w:shd w:val="clear" w:color="auto" w:fill="FFFFFF"/>
        </w:rPr>
        <w:t xml:space="preserve"> (2019). Fuzziness in the mind: Can perception be unconscious? </w:t>
      </w:r>
      <w:r w:rsidRPr="00012872">
        <w:rPr>
          <w:rFonts w:asciiTheme="majorHAnsi" w:hAnsiTheme="majorHAnsi" w:cstheme="majorHAnsi"/>
          <w:i/>
          <w:iCs/>
          <w:color w:val="222222"/>
          <w:shd w:val="clear" w:color="auto" w:fill="FFFFFF"/>
        </w:rPr>
        <w:t>Philosophy and Phenomenological Research</w:t>
      </w:r>
      <w:r w:rsidRPr="00012872">
        <w:rPr>
          <w:rFonts w:asciiTheme="majorHAnsi" w:hAnsiTheme="majorHAnsi" w:cstheme="majorHAnsi"/>
          <w:color w:val="222222"/>
          <w:shd w:val="clear" w:color="auto" w:fill="FFFFFF"/>
        </w:rPr>
        <w:t>.</w:t>
      </w:r>
    </w:p>
    <w:p w14:paraId="4C18034B" w14:textId="6C178A5D" w:rsidR="001F2D68" w:rsidRPr="00012872" w:rsidRDefault="001F2D68" w:rsidP="00012872">
      <w:pPr>
        <w:snapToGrid w:val="0"/>
        <w:spacing w:after="120" w:line="480" w:lineRule="auto"/>
        <w:rPr>
          <w:rFonts w:asciiTheme="majorHAnsi" w:hAnsiTheme="majorHAnsi" w:cstheme="majorHAnsi"/>
        </w:rPr>
      </w:pPr>
      <w:r w:rsidRPr="001F2D68">
        <w:rPr>
          <w:rFonts w:asciiTheme="majorHAnsi" w:hAnsiTheme="majorHAnsi" w:cstheme="majorHAnsi"/>
          <w:color w:val="222222"/>
          <w:shd w:val="clear" w:color="auto" w:fill="FFFFFF"/>
        </w:rPr>
        <w:t>Taylor, A. J. G., and S. B. Hutton</w:t>
      </w:r>
      <w:r w:rsidRPr="00012872">
        <w:rPr>
          <w:rFonts w:asciiTheme="majorHAnsi" w:hAnsiTheme="majorHAnsi" w:cstheme="majorHAnsi"/>
          <w:color w:val="222222"/>
          <w:shd w:val="clear" w:color="auto" w:fill="FFFFFF"/>
        </w:rPr>
        <w:t xml:space="preserve"> (2011)</w:t>
      </w:r>
      <w:r w:rsidRPr="001F2D68">
        <w:rPr>
          <w:rFonts w:asciiTheme="majorHAnsi" w:hAnsiTheme="majorHAnsi" w:cstheme="majorHAnsi"/>
          <w:color w:val="222222"/>
          <w:shd w:val="clear" w:color="auto" w:fill="FFFFFF"/>
        </w:rPr>
        <w:t xml:space="preserve">. Error awareness and </w:t>
      </w:r>
      <w:proofErr w:type="spellStart"/>
      <w:r w:rsidRPr="001F2D68">
        <w:rPr>
          <w:rFonts w:asciiTheme="majorHAnsi" w:hAnsiTheme="majorHAnsi" w:cstheme="majorHAnsi"/>
          <w:color w:val="222222"/>
          <w:shd w:val="clear" w:color="auto" w:fill="FFFFFF"/>
        </w:rPr>
        <w:t>antisaccade</w:t>
      </w:r>
      <w:proofErr w:type="spellEnd"/>
      <w:r w:rsidRPr="001F2D68">
        <w:rPr>
          <w:rFonts w:asciiTheme="majorHAnsi" w:hAnsiTheme="majorHAnsi" w:cstheme="majorHAnsi"/>
          <w:color w:val="222222"/>
          <w:shd w:val="clear" w:color="auto" w:fill="FFFFFF"/>
        </w:rPr>
        <w:t xml:space="preserve"> performance. </w:t>
      </w:r>
      <w:r w:rsidRPr="001F2D68">
        <w:rPr>
          <w:rFonts w:asciiTheme="majorHAnsi" w:hAnsiTheme="majorHAnsi" w:cstheme="majorHAnsi"/>
          <w:i/>
          <w:iCs/>
          <w:color w:val="222222"/>
          <w:shd w:val="clear" w:color="auto" w:fill="FFFFFF"/>
        </w:rPr>
        <w:t>Experimental brain research</w:t>
      </w:r>
      <w:r w:rsidRPr="001F2D68">
        <w:rPr>
          <w:rFonts w:asciiTheme="majorHAnsi" w:hAnsiTheme="majorHAnsi" w:cstheme="majorHAnsi"/>
          <w:color w:val="222222"/>
          <w:shd w:val="clear" w:color="auto" w:fill="FFFFFF"/>
        </w:rPr>
        <w:t> 213, no. 1: 27-34.</w:t>
      </w:r>
    </w:p>
    <w:p w14:paraId="29843CB6" w14:textId="75250E11" w:rsidR="00F009F1" w:rsidRPr="00012872" w:rsidRDefault="00F009F1" w:rsidP="00012872">
      <w:pPr>
        <w:snapToGrid w:val="0"/>
        <w:spacing w:after="120" w:line="480" w:lineRule="auto"/>
        <w:rPr>
          <w:rFonts w:asciiTheme="majorHAnsi" w:hAnsiTheme="majorHAnsi" w:cstheme="majorHAnsi"/>
        </w:rPr>
      </w:pPr>
      <w:r w:rsidRPr="00F009F1">
        <w:rPr>
          <w:rFonts w:asciiTheme="majorHAnsi" w:hAnsiTheme="majorHAnsi" w:cstheme="majorHAnsi"/>
          <w:color w:val="222222"/>
          <w:shd w:val="clear" w:color="auto" w:fill="FFFFFF"/>
        </w:rPr>
        <w:t xml:space="preserve">Tian, Xiaoguang, Masatoshi Yoshida, and Ziad M. </w:t>
      </w:r>
      <w:proofErr w:type="spellStart"/>
      <w:r w:rsidRPr="00F009F1">
        <w:rPr>
          <w:rFonts w:asciiTheme="majorHAnsi" w:hAnsiTheme="majorHAnsi" w:cstheme="majorHAnsi"/>
          <w:color w:val="222222"/>
          <w:shd w:val="clear" w:color="auto" w:fill="FFFFFF"/>
        </w:rPr>
        <w:t>Hafed</w:t>
      </w:r>
      <w:proofErr w:type="spellEnd"/>
      <w:r w:rsidRPr="00012872">
        <w:rPr>
          <w:rFonts w:asciiTheme="majorHAnsi" w:hAnsiTheme="majorHAnsi" w:cstheme="majorHAnsi"/>
          <w:color w:val="222222"/>
          <w:shd w:val="clear" w:color="auto" w:fill="FFFFFF"/>
        </w:rPr>
        <w:t xml:space="preserve"> (2018)</w:t>
      </w:r>
      <w:r w:rsidRPr="00F009F1">
        <w:rPr>
          <w:rFonts w:asciiTheme="majorHAnsi" w:hAnsiTheme="majorHAnsi" w:cstheme="majorHAnsi"/>
          <w:color w:val="222222"/>
          <w:shd w:val="clear" w:color="auto" w:fill="FFFFFF"/>
        </w:rPr>
        <w:t xml:space="preserve">. Dynamics of fixational eye position and </w:t>
      </w:r>
      <w:proofErr w:type="spellStart"/>
      <w:r w:rsidRPr="00F009F1">
        <w:rPr>
          <w:rFonts w:asciiTheme="majorHAnsi" w:hAnsiTheme="majorHAnsi" w:cstheme="majorHAnsi"/>
          <w:color w:val="222222"/>
          <w:shd w:val="clear" w:color="auto" w:fill="FFFFFF"/>
        </w:rPr>
        <w:t>microsaccades</w:t>
      </w:r>
      <w:proofErr w:type="spellEnd"/>
      <w:r w:rsidRPr="00F009F1">
        <w:rPr>
          <w:rFonts w:asciiTheme="majorHAnsi" w:hAnsiTheme="majorHAnsi" w:cstheme="majorHAnsi"/>
          <w:color w:val="222222"/>
          <w:shd w:val="clear" w:color="auto" w:fill="FFFFFF"/>
        </w:rPr>
        <w:t xml:space="preserve"> during spatial cueing: the case of express </w:t>
      </w:r>
      <w:proofErr w:type="spellStart"/>
      <w:r w:rsidRPr="00F009F1">
        <w:rPr>
          <w:rFonts w:asciiTheme="majorHAnsi" w:hAnsiTheme="majorHAnsi" w:cstheme="majorHAnsi"/>
          <w:color w:val="222222"/>
          <w:shd w:val="clear" w:color="auto" w:fill="FFFFFF"/>
        </w:rPr>
        <w:t>microsaccades</w:t>
      </w:r>
      <w:proofErr w:type="spellEnd"/>
      <w:r w:rsidRPr="00F009F1">
        <w:rPr>
          <w:rFonts w:asciiTheme="majorHAnsi" w:hAnsiTheme="majorHAnsi" w:cstheme="majorHAnsi"/>
          <w:color w:val="222222"/>
          <w:shd w:val="clear" w:color="auto" w:fill="FFFFFF"/>
        </w:rPr>
        <w:t>. </w:t>
      </w:r>
      <w:r w:rsidRPr="00F009F1">
        <w:rPr>
          <w:rFonts w:asciiTheme="majorHAnsi" w:hAnsiTheme="majorHAnsi" w:cstheme="majorHAnsi"/>
          <w:i/>
          <w:iCs/>
          <w:color w:val="222222"/>
          <w:shd w:val="clear" w:color="auto" w:fill="FFFFFF"/>
        </w:rPr>
        <w:t>Journal of neurophysiology</w:t>
      </w:r>
      <w:r w:rsidRPr="00F009F1">
        <w:rPr>
          <w:rFonts w:asciiTheme="majorHAnsi" w:hAnsiTheme="majorHAnsi" w:cstheme="majorHAnsi"/>
          <w:color w:val="222222"/>
          <w:shd w:val="clear" w:color="auto" w:fill="FFFFFF"/>
        </w:rPr>
        <w:t> 119,</w:t>
      </w:r>
      <w:r w:rsidRPr="00012872">
        <w:rPr>
          <w:rFonts w:asciiTheme="majorHAnsi" w:hAnsiTheme="majorHAnsi" w:cstheme="majorHAnsi"/>
          <w:color w:val="222222"/>
          <w:shd w:val="clear" w:color="auto" w:fill="FFFFFF"/>
        </w:rPr>
        <w:t xml:space="preserve"> </w:t>
      </w:r>
      <w:r w:rsidRPr="00F009F1">
        <w:rPr>
          <w:rFonts w:asciiTheme="majorHAnsi" w:hAnsiTheme="majorHAnsi" w:cstheme="majorHAnsi"/>
          <w:color w:val="222222"/>
          <w:shd w:val="clear" w:color="auto" w:fill="FFFFFF"/>
        </w:rPr>
        <w:t>5: 1962-1980.</w:t>
      </w:r>
    </w:p>
    <w:p w14:paraId="7E218DA7" w14:textId="03082E8D" w:rsidR="003365D4" w:rsidRPr="003365D4" w:rsidRDefault="003365D4" w:rsidP="00012872">
      <w:pPr>
        <w:snapToGrid w:val="0"/>
        <w:spacing w:after="120" w:line="480" w:lineRule="auto"/>
        <w:rPr>
          <w:rFonts w:asciiTheme="majorHAnsi" w:hAnsiTheme="majorHAnsi" w:cstheme="majorHAnsi"/>
        </w:rPr>
      </w:pPr>
      <w:proofErr w:type="spellStart"/>
      <w:r w:rsidRPr="003365D4">
        <w:rPr>
          <w:rFonts w:asciiTheme="majorHAnsi" w:hAnsiTheme="majorHAnsi" w:cstheme="majorHAnsi"/>
          <w:color w:val="222222"/>
          <w:shd w:val="clear" w:color="auto" w:fill="FFFFFF"/>
        </w:rPr>
        <w:t>Ullsperger</w:t>
      </w:r>
      <w:proofErr w:type="spellEnd"/>
      <w:r w:rsidRPr="003365D4">
        <w:rPr>
          <w:rFonts w:asciiTheme="majorHAnsi" w:hAnsiTheme="majorHAnsi" w:cstheme="majorHAnsi"/>
          <w:color w:val="222222"/>
          <w:shd w:val="clear" w:color="auto" w:fill="FFFFFF"/>
        </w:rPr>
        <w:t xml:space="preserve">, Markus, Helga A. </w:t>
      </w:r>
      <w:proofErr w:type="spellStart"/>
      <w:r w:rsidRPr="003365D4">
        <w:rPr>
          <w:rFonts w:asciiTheme="majorHAnsi" w:hAnsiTheme="majorHAnsi" w:cstheme="majorHAnsi"/>
          <w:color w:val="222222"/>
          <w:shd w:val="clear" w:color="auto" w:fill="FFFFFF"/>
        </w:rPr>
        <w:t>Harsay</w:t>
      </w:r>
      <w:proofErr w:type="spellEnd"/>
      <w:r w:rsidRPr="003365D4">
        <w:rPr>
          <w:rFonts w:asciiTheme="majorHAnsi" w:hAnsiTheme="majorHAnsi" w:cstheme="majorHAnsi"/>
          <w:color w:val="222222"/>
          <w:shd w:val="clear" w:color="auto" w:fill="FFFFFF"/>
        </w:rPr>
        <w:t xml:space="preserve">, Jan R. Wessel, and K. Richard </w:t>
      </w:r>
      <w:proofErr w:type="spellStart"/>
      <w:r w:rsidRPr="003365D4">
        <w:rPr>
          <w:rFonts w:asciiTheme="majorHAnsi" w:hAnsiTheme="majorHAnsi" w:cstheme="majorHAnsi"/>
          <w:color w:val="222222"/>
          <w:shd w:val="clear" w:color="auto" w:fill="FFFFFF"/>
        </w:rPr>
        <w:t>Ridderinkhof</w:t>
      </w:r>
      <w:proofErr w:type="spellEnd"/>
      <w:r w:rsidRPr="00012872">
        <w:rPr>
          <w:rFonts w:asciiTheme="majorHAnsi" w:hAnsiTheme="majorHAnsi" w:cstheme="majorHAnsi"/>
          <w:color w:val="222222"/>
          <w:shd w:val="clear" w:color="auto" w:fill="FFFFFF"/>
        </w:rPr>
        <w:t xml:space="preserve"> (2010)</w:t>
      </w:r>
      <w:r w:rsidRPr="003365D4">
        <w:rPr>
          <w:rFonts w:asciiTheme="majorHAnsi" w:hAnsiTheme="majorHAnsi" w:cstheme="majorHAnsi"/>
          <w:color w:val="222222"/>
          <w:shd w:val="clear" w:color="auto" w:fill="FFFFFF"/>
        </w:rPr>
        <w:t>. Conscious perception of errors and its relation to the anterior insula. </w:t>
      </w:r>
      <w:r w:rsidRPr="003365D4">
        <w:rPr>
          <w:rFonts w:asciiTheme="majorHAnsi" w:hAnsiTheme="majorHAnsi" w:cstheme="majorHAnsi"/>
          <w:i/>
          <w:iCs/>
          <w:color w:val="222222"/>
          <w:shd w:val="clear" w:color="auto" w:fill="FFFFFF"/>
        </w:rPr>
        <w:t>Brain Structure and Function</w:t>
      </w:r>
      <w:r w:rsidRPr="003365D4">
        <w:rPr>
          <w:rFonts w:asciiTheme="majorHAnsi" w:hAnsiTheme="majorHAnsi" w:cstheme="majorHAnsi"/>
          <w:color w:val="222222"/>
          <w:shd w:val="clear" w:color="auto" w:fill="FFFFFF"/>
        </w:rPr>
        <w:t> 214</w:t>
      </w:r>
      <w:r w:rsidRPr="00012872">
        <w:rPr>
          <w:rFonts w:asciiTheme="majorHAnsi" w:hAnsiTheme="majorHAnsi" w:cstheme="majorHAnsi"/>
          <w:color w:val="222222"/>
          <w:shd w:val="clear" w:color="auto" w:fill="FFFFFF"/>
        </w:rPr>
        <w:t>(</w:t>
      </w:r>
      <w:r w:rsidRPr="003365D4">
        <w:rPr>
          <w:rFonts w:asciiTheme="majorHAnsi" w:hAnsiTheme="majorHAnsi" w:cstheme="majorHAnsi"/>
          <w:color w:val="222222"/>
          <w:shd w:val="clear" w:color="auto" w:fill="FFFFFF"/>
        </w:rPr>
        <w:t>5</w:t>
      </w:r>
      <w:r w:rsidRPr="00012872">
        <w:rPr>
          <w:rFonts w:asciiTheme="majorHAnsi" w:hAnsiTheme="majorHAnsi" w:cstheme="majorHAnsi"/>
          <w:color w:val="222222"/>
          <w:shd w:val="clear" w:color="auto" w:fill="FFFFFF"/>
        </w:rPr>
        <w:t>)</w:t>
      </w:r>
      <w:r w:rsidRPr="003365D4">
        <w:rPr>
          <w:rFonts w:asciiTheme="majorHAnsi" w:hAnsiTheme="majorHAnsi" w:cstheme="majorHAnsi"/>
          <w:color w:val="222222"/>
          <w:shd w:val="clear" w:color="auto" w:fill="FFFFFF"/>
        </w:rPr>
        <w:t>: 629-643.</w:t>
      </w:r>
    </w:p>
    <w:p w14:paraId="25DBA6F9" w14:textId="3983BB34" w:rsidR="005A768F" w:rsidRPr="00012872" w:rsidRDefault="004A073F" w:rsidP="00012872">
      <w:pPr>
        <w:snapToGrid w:val="0"/>
        <w:spacing w:after="120" w:line="480" w:lineRule="auto"/>
        <w:rPr>
          <w:rFonts w:asciiTheme="majorHAnsi" w:hAnsiTheme="majorHAnsi" w:cstheme="majorHAnsi"/>
          <w:color w:val="222222"/>
          <w:shd w:val="clear" w:color="auto" w:fill="FFFFFF"/>
        </w:rPr>
      </w:pPr>
      <w:proofErr w:type="spellStart"/>
      <w:r w:rsidRPr="00012872">
        <w:rPr>
          <w:rFonts w:asciiTheme="majorHAnsi" w:hAnsiTheme="majorHAnsi" w:cstheme="majorHAnsi"/>
          <w:color w:val="222222"/>
          <w:shd w:val="clear" w:color="auto" w:fill="FFFFFF"/>
        </w:rPr>
        <w:t>Ullsperger</w:t>
      </w:r>
      <w:proofErr w:type="spellEnd"/>
      <w:r w:rsidRPr="00012872">
        <w:rPr>
          <w:rFonts w:asciiTheme="majorHAnsi" w:hAnsiTheme="majorHAnsi" w:cstheme="majorHAnsi"/>
          <w:color w:val="222222"/>
          <w:shd w:val="clear" w:color="auto" w:fill="FFFFFF"/>
        </w:rPr>
        <w:t>, M</w:t>
      </w:r>
      <w:r w:rsidR="00C00252" w:rsidRPr="00012872">
        <w:rPr>
          <w:rFonts w:asciiTheme="majorHAnsi" w:hAnsiTheme="majorHAnsi" w:cstheme="majorHAnsi"/>
          <w:color w:val="222222"/>
          <w:shd w:val="clear" w:color="auto" w:fill="FFFFFF"/>
        </w:rPr>
        <w:t>arkus</w:t>
      </w:r>
      <w:r w:rsidRPr="00012872">
        <w:rPr>
          <w:rFonts w:asciiTheme="majorHAnsi" w:hAnsiTheme="majorHAnsi" w:cstheme="majorHAnsi"/>
          <w:color w:val="222222"/>
          <w:shd w:val="clear" w:color="auto" w:fill="FFFFFF"/>
        </w:rPr>
        <w:t xml:space="preserve">, &amp; </w:t>
      </w:r>
      <w:proofErr w:type="spellStart"/>
      <w:r w:rsidRPr="00012872">
        <w:rPr>
          <w:rFonts w:asciiTheme="majorHAnsi" w:hAnsiTheme="majorHAnsi" w:cstheme="majorHAnsi"/>
          <w:color w:val="222222"/>
          <w:shd w:val="clear" w:color="auto" w:fill="FFFFFF"/>
        </w:rPr>
        <w:t>Danielmeier</w:t>
      </w:r>
      <w:proofErr w:type="spellEnd"/>
      <w:r w:rsidRPr="00012872">
        <w:rPr>
          <w:rFonts w:asciiTheme="majorHAnsi" w:hAnsiTheme="majorHAnsi" w:cstheme="majorHAnsi"/>
          <w:color w:val="222222"/>
          <w:shd w:val="clear" w:color="auto" w:fill="FFFFFF"/>
        </w:rPr>
        <w:t>, C</w:t>
      </w:r>
      <w:r w:rsidR="00C00252" w:rsidRPr="00012872">
        <w:rPr>
          <w:rFonts w:asciiTheme="majorHAnsi" w:hAnsiTheme="majorHAnsi" w:cstheme="majorHAnsi"/>
          <w:color w:val="222222"/>
          <w:shd w:val="clear" w:color="auto" w:fill="FFFFFF"/>
        </w:rPr>
        <w:t>laudia</w:t>
      </w:r>
      <w:r w:rsidRPr="00012872">
        <w:rPr>
          <w:rFonts w:asciiTheme="majorHAnsi" w:hAnsiTheme="majorHAnsi" w:cstheme="majorHAnsi"/>
          <w:color w:val="222222"/>
          <w:shd w:val="clear" w:color="auto" w:fill="FFFFFF"/>
        </w:rPr>
        <w:t xml:space="preserve"> (2016). Reducing speed and sight: how adaptive is post-error slowing? </w:t>
      </w:r>
      <w:r w:rsidRPr="00012872">
        <w:rPr>
          <w:rFonts w:asciiTheme="majorHAnsi" w:hAnsiTheme="majorHAnsi" w:cstheme="majorHAnsi"/>
          <w:i/>
          <w:iCs/>
          <w:color w:val="222222"/>
          <w:shd w:val="clear" w:color="auto" w:fill="FFFFFF"/>
        </w:rPr>
        <w:t>Neuron</w:t>
      </w:r>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89</w:t>
      </w:r>
      <w:r w:rsidRPr="00012872">
        <w:rPr>
          <w:rFonts w:asciiTheme="majorHAnsi" w:hAnsiTheme="majorHAnsi" w:cstheme="majorHAnsi"/>
          <w:color w:val="222222"/>
          <w:shd w:val="clear" w:color="auto" w:fill="FFFFFF"/>
        </w:rPr>
        <w:t>(3), 430-432.</w:t>
      </w:r>
    </w:p>
    <w:p w14:paraId="21438C7B" w14:textId="1287EFF2" w:rsidR="003365D4" w:rsidRPr="003365D4" w:rsidRDefault="003365D4" w:rsidP="00012872">
      <w:pPr>
        <w:snapToGrid w:val="0"/>
        <w:spacing w:after="120" w:line="480" w:lineRule="auto"/>
        <w:rPr>
          <w:rFonts w:asciiTheme="majorHAnsi" w:hAnsiTheme="majorHAnsi" w:cstheme="majorHAnsi"/>
        </w:rPr>
      </w:pPr>
      <w:r w:rsidRPr="003365D4">
        <w:rPr>
          <w:rFonts w:asciiTheme="majorHAnsi" w:hAnsiTheme="majorHAnsi" w:cstheme="majorHAnsi"/>
          <w:color w:val="222222"/>
          <w:shd w:val="clear" w:color="auto" w:fill="FFFFFF"/>
        </w:rPr>
        <w:lastRenderedPageBreak/>
        <w:t>Wessel, J</w:t>
      </w:r>
      <w:r w:rsidRPr="00012872">
        <w:rPr>
          <w:rFonts w:asciiTheme="majorHAnsi" w:hAnsiTheme="majorHAnsi" w:cstheme="majorHAnsi"/>
          <w:color w:val="222222"/>
          <w:shd w:val="clear" w:color="auto" w:fill="FFFFFF"/>
        </w:rPr>
        <w:t>an</w:t>
      </w:r>
      <w:r w:rsidRPr="003365D4">
        <w:rPr>
          <w:rFonts w:asciiTheme="majorHAnsi" w:hAnsiTheme="majorHAnsi" w:cstheme="majorHAnsi"/>
          <w:color w:val="222222"/>
          <w:shd w:val="clear" w:color="auto" w:fill="FFFFFF"/>
        </w:rPr>
        <w:t xml:space="preserve"> R. (2018). An adaptive orienting theory of error processing. </w:t>
      </w:r>
      <w:r w:rsidRPr="003365D4">
        <w:rPr>
          <w:rFonts w:asciiTheme="majorHAnsi" w:hAnsiTheme="majorHAnsi" w:cstheme="majorHAnsi"/>
          <w:i/>
          <w:iCs/>
          <w:color w:val="222222"/>
          <w:shd w:val="clear" w:color="auto" w:fill="FFFFFF"/>
        </w:rPr>
        <w:t>Psychophysiology</w:t>
      </w:r>
      <w:r w:rsidRPr="003365D4">
        <w:rPr>
          <w:rFonts w:asciiTheme="majorHAnsi" w:hAnsiTheme="majorHAnsi" w:cstheme="majorHAnsi"/>
          <w:color w:val="222222"/>
          <w:shd w:val="clear" w:color="auto" w:fill="FFFFFF"/>
        </w:rPr>
        <w:t>, </w:t>
      </w:r>
      <w:r w:rsidRPr="003365D4">
        <w:rPr>
          <w:rFonts w:asciiTheme="majorHAnsi" w:hAnsiTheme="majorHAnsi" w:cstheme="majorHAnsi"/>
          <w:i/>
          <w:iCs/>
          <w:color w:val="222222"/>
          <w:shd w:val="clear" w:color="auto" w:fill="FFFFFF"/>
        </w:rPr>
        <w:t>55</w:t>
      </w:r>
      <w:r w:rsidRPr="003365D4">
        <w:rPr>
          <w:rFonts w:asciiTheme="majorHAnsi" w:hAnsiTheme="majorHAnsi" w:cstheme="majorHAnsi"/>
          <w:color w:val="222222"/>
          <w:shd w:val="clear" w:color="auto" w:fill="FFFFFF"/>
        </w:rPr>
        <w:t>(3), e13041.</w:t>
      </w:r>
    </w:p>
    <w:p w14:paraId="2548941B" w14:textId="7F19F908" w:rsidR="003365D4" w:rsidRPr="003365D4" w:rsidRDefault="003365D4" w:rsidP="00012872">
      <w:pPr>
        <w:snapToGrid w:val="0"/>
        <w:spacing w:after="120" w:line="480" w:lineRule="auto"/>
        <w:rPr>
          <w:rFonts w:asciiTheme="majorHAnsi" w:hAnsiTheme="majorHAnsi" w:cstheme="majorHAnsi"/>
        </w:rPr>
      </w:pPr>
      <w:r w:rsidRPr="003365D4">
        <w:rPr>
          <w:rFonts w:asciiTheme="majorHAnsi" w:hAnsiTheme="majorHAnsi" w:cstheme="majorHAnsi"/>
          <w:color w:val="222222"/>
          <w:shd w:val="clear" w:color="auto" w:fill="FFFFFF"/>
        </w:rPr>
        <w:t>Wessel, Jan R., and Aron</w:t>
      </w:r>
      <w:r w:rsidRPr="00012872">
        <w:rPr>
          <w:rFonts w:asciiTheme="majorHAnsi" w:hAnsiTheme="majorHAnsi" w:cstheme="majorHAnsi"/>
          <w:color w:val="222222"/>
          <w:shd w:val="clear" w:color="auto" w:fill="FFFFFF"/>
        </w:rPr>
        <w:t>, Adam R. (2017)</w:t>
      </w:r>
      <w:r w:rsidRPr="003365D4">
        <w:rPr>
          <w:rFonts w:asciiTheme="majorHAnsi" w:hAnsiTheme="majorHAnsi" w:cstheme="majorHAnsi"/>
          <w:color w:val="222222"/>
          <w:shd w:val="clear" w:color="auto" w:fill="FFFFFF"/>
        </w:rPr>
        <w:t>. On the globality of motor suppression: unexpected events and their influence on behavior and cognition. </w:t>
      </w:r>
      <w:r w:rsidRPr="003365D4">
        <w:rPr>
          <w:rFonts w:asciiTheme="majorHAnsi" w:hAnsiTheme="majorHAnsi" w:cstheme="majorHAnsi"/>
          <w:i/>
          <w:iCs/>
          <w:color w:val="222222"/>
          <w:shd w:val="clear" w:color="auto" w:fill="FFFFFF"/>
        </w:rPr>
        <w:t>Neuron</w:t>
      </w:r>
      <w:r w:rsidRPr="003365D4">
        <w:rPr>
          <w:rFonts w:asciiTheme="majorHAnsi" w:hAnsiTheme="majorHAnsi" w:cstheme="majorHAnsi"/>
          <w:color w:val="222222"/>
          <w:shd w:val="clear" w:color="auto" w:fill="FFFFFF"/>
        </w:rPr>
        <w:t> 93</w:t>
      </w:r>
      <w:r w:rsidRPr="00012872">
        <w:rPr>
          <w:rFonts w:asciiTheme="majorHAnsi" w:hAnsiTheme="majorHAnsi" w:cstheme="majorHAnsi"/>
          <w:color w:val="222222"/>
          <w:shd w:val="clear" w:color="auto" w:fill="FFFFFF"/>
        </w:rPr>
        <w:t>(</w:t>
      </w:r>
      <w:r w:rsidRPr="003365D4">
        <w:rPr>
          <w:rFonts w:asciiTheme="majorHAnsi" w:hAnsiTheme="majorHAnsi" w:cstheme="majorHAnsi"/>
          <w:color w:val="222222"/>
          <w:shd w:val="clear" w:color="auto" w:fill="FFFFFF"/>
        </w:rPr>
        <w:t>2</w:t>
      </w:r>
      <w:r w:rsidRPr="00012872">
        <w:rPr>
          <w:rFonts w:asciiTheme="majorHAnsi" w:hAnsiTheme="majorHAnsi" w:cstheme="majorHAnsi"/>
          <w:color w:val="222222"/>
          <w:shd w:val="clear" w:color="auto" w:fill="FFFFFF"/>
        </w:rPr>
        <w:t>)</w:t>
      </w:r>
      <w:r w:rsidRPr="003365D4">
        <w:rPr>
          <w:rFonts w:asciiTheme="majorHAnsi" w:hAnsiTheme="majorHAnsi" w:cstheme="majorHAnsi"/>
          <w:color w:val="222222"/>
          <w:shd w:val="clear" w:color="auto" w:fill="FFFFFF"/>
        </w:rPr>
        <w:t>: 259-280.</w:t>
      </w:r>
    </w:p>
    <w:p w14:paraId="6143B4FA" w14:textId="687CA3FB" w:rsidR="00F009F1" w:rsidRPr="00F009F1" w:rsidRDefault="00F009F1" w:rsidP="00012872">
      <w:pPr>
        <w:snapToGrid w:val="0"/>
        <w:spacing w:after="120" w:line="480" w:lineRule="auto"/>
        <w:rPr>
          <w:rFonts w:asciiTheme="majorHAnsi" w:hAnsiTheme="majorHAnsi" w:cstheme="majorHAnsi"/>
        </w:rPr>
      </w:pPr>
      <w:proofErr w:type="spellStart"/>
      <w:r w:rsidRPr="00F009F1">
        <w:rPr>
          <w:rFonts w:asciiTheme="majorHAnsi" w:hAnsiTheme="majorHAnsi" w:cstheme="majorHAnsi"/>
          <w:color w:val="222222"/>
          <w:shd w:val="clear" w:color="auto" w:fill="FFFFFF"/>
        </w:rPr>
        <w:t>Willeke</w:t>
      </w:r>
      <w:proofErr w:type="spellEnd"/>
      <w:r w:rsidRPr="00F009F1">
        <w:rPr>
          <w:rFonts w:asciiTheme="majorHAnsi" w:hAnsiTheme="majorHAnsi" w:cstheme="majorHAnsi"/>
          <w:color w:val="222222"/>
          <w:shd w:val="clear" w:color="auto" w:fill="FFFFFF"/>
        </w:rPr>
        <w:t xml:space="preserve">, Konstantin F., Xiaoguang Tian, </w:t>
      </w:r>
      <w:proofErr w:type="spellStart"/>
      <w:r w:rsidRPr="00F009F1">
        <w:rPr>
          <w:rFonts w:asciiTheme="majorHAnsi" w:hAnsiTheme="majorHAnsi" w:cstheme="majorHAnsi"/>
          <w:color w:val="222222"/>
          <w:shd w:val="clear" w:color="auto" w:fill="FFFFFF"/>
        </w:rPr>
        <w:t>Antimo</w:t>
      </w:r>
      <w:proofErr w:type="spellEnd"/>
      <w:r w:rsidRPr="00F009F1">
        <w:rPr>
          <w:rFonts w:asciiTheme="majorHAnsi" w:hAnsiTheme="majorHAnsi" w:cstheme="majorHAnsi"/>
          <w:color w:val="222222"/>
          <w:shd w:val="clear" w:color="auto" w:fill="FFFFFF"/>
        </w:rPr>
        <w:t xml:space="preserve"> </w:t>
      </w:r>
      <w:proofErr w:type="spellStart"/>
      <w:r w:rsidRPr="00F009F1">
        <w:rPr>
          <w:rFonts w:asciiTheme="majorHAnsi" w:hAnsiTheme="majorHAnsi" w:cstheme="majorHAnsi"/>
          <w:color w:val="222222"/>
          <w:shd w:val="clear" w:color="auto" w:fill="FFFFFF"/>
        </w:rPr>
        <w:t>Buonocore</w:t>
      </w:r>
      <w:proofErr w:type="spellEnd"/>
      <w:r w:rsidRPr="00F009F1">
        <w:rPr>
          <w:rFonts w:asciiTheme="majorHAnsi" w:hAnsiTheme="majorHAnsi" w:cstheme="majorHAnsi"/>
          <w:color w:val="222222"/>
          <w:shd w:val="clear" w:color="auto" w:fill="FFFFFF"/>
        </w:rPr>
        <w:t xml:space="preserve">, Joachim </w:t>
      </w:r>
      <w:proofErr w:type="spellStart"/>
      <w:r w:rsidRPr="00F009F1">
        <w:rPr>
          <w:rFonts w:asciiTheme="majorHAnsi" w:hAnsiTheme="majorHAnsi" w:cstheme="majorHAnsi"/>
          <w:color w:val="222222"/>
          <w:shd w:val="clear" w:color="auto" w:fill="FFFFFF"/>
        </w:rPr>
        <w:t>Bellet</w:t>
      </w:r>
      <w:proofErr w:type="spellEnd"/>
      <w:r w:rsidRPr="00F009F1">
        <w:rPr>
          <w:rFonts w:asciiTheme="majorHAnsi" w:hAnsiTheme="majorHAnsi" w:cstheme="majorHAnsi"/>
          <w:color w:val="222222"/>
          <w:shd w:val="clear" w:color="auto" w:fill="FFFFFF"/>
        </w:rPr>
        <w:t xml:space="preserve">, Araceli Ramirez-Cardenas, and Ziad M. </w:t>
      </w:r>
      <w:proofErr w:type="spellStart"/>
      <w:r w:rsidRPr="00F009F1">
        <w:rPr>
          <w:rFonts w:asciiTheme="majorHAnsi" w:hAnsiTheme="majorHAnsi" w:cstheme="majorHAnsi"/>
          <w:color w:val="222222"/>
          <w:shd w:val="clear" w:color="auto" w:fill="FFFFFF"/>
        </w:rPr>
        <w:t>Hafe</w:t>
      </w:r>
      <w:r w:rsidRPr="00012872">
        <w:rPr>
          <w:rFonts w:asciiTheme="majorHAnsi" w:hAnsiTheme="majorHAnsi" w:cstheme="majorHAnsi"/>
          <w:color w:val="222222"/>
          <w:shd w:val="clear" w:color="auto" w:fill="FFFFFF"/>
        </w:rPr>
        <w:t>d</w:t>
      </w:r>
      <w:proofErr w:type="spellEnd"/>
      <w:r w:rsidRPr="00012872">
        <w:rPr>
          <w:rFonts w:asciiTheme="majorHAnsi" w:hAnsiTheme="majorHAnsi" w:cstheme="majorHAnsi"/>
          <w:color w:val="222222"/>
          <w:shd w:val="clear" w:color="auto" w:fill="FFFFFF"/>
        </w:rPr>
        <w:t xml:space="preserve"> (2019)</w:t>
      </w:r>
      <w:r w:rsidRPr="00F009F1">
        <w:rPr>
          <w:rFonts w:asciiTheme="majorHAnsi" w:hAnsiTheme="majorHAnsi" w:cstheme="majorHAnsi"/>
          <w:color w:val="222222"/>
          <w:shd w:val="clear" w:color="auto" w:fill="FFFFFF"/>
        </w:rPr>
        <w:t xml:space="preserve">. Memory-guided </w:t>
      </w:r>
      <w:proofErr w:type="spellStart"/>
      <w:r w:rsidRPr="00F009F1">
        <w:rPr>
          <w:rFonts w:asciiTheme="majorHAnsi" w:hAnsiTheme="majorHAnsi" w:cstheme="majorHAnsi"/>
          <w:color w:val="222222"/>
          <w:shd w:val="clear" w:color="auto" w:fill="FFFFFF"/>
        </w:rPr>
        <w:t>microsaccades</w:t>
      </w:r>
      <w:proofErr w:type="spellEnd"/>
      <w:r w:rsidRPr="00F009F1">
        <w:rPr>
          <w:rFonts w:asciiTheme="majorHAnsi" w:hAnsiTheme="majorHAnsi" w:cstheme="majorHAnsi"/>
          <w:color w:val="222222"/>
          <w:shd w:val="clear" w:color="auto" w:fill="FFFFFF"/>
        </w:rPr>
        <w:t>. </w:t>
      </w:r>
      <w:r w:rsidRPr="00F009F1">
        <w:rPr>
          <w:rFonts w:asciiTheme="majorHAnsi" w:hAnsiTheme="majorHAnsi" w:cstheme="majorHAnsi"/>
          <w:i/>
          <w:iCs/>
          <w:color w:val="222222"/>
          <w:shd w:val="clear" w:color="auto" w:fill="FFFFFF"/>
        </w:rPr>
        <w:t>Nature communications</w:t>
      </w:r>
      <w:r w:rsidRPr="00F009F1">
        <w:rPr>
          <w:rFonts w:asciiTheme="majorHAnsi" w:hAnsiTheme="majorHAnsi" w:cstheme="majorHAnsi"/>
          <w:color w:val="222222"/>
          <w:shd w:val="clear" w:color="auto" w:fill="FFFFFF"/>
        </w:rPr>
        <w:t> 10</w:t>
      </w:r>
      <w:r w:rsidRPr="00012872">
        <w:rPr>
          <w:rFonts w:asciiTheme="majorHAnsi" w:hAnsiTheme="majorHAnsi" w:cstheme="majorHAnsi"/>
          <w:color w:val="222222"/>
          <w:shd w:val="clear" w:color="auto" w:fill="FFFFFF"/>
        </w:rPr>
        <w:t xml:space="preserve"> (</w:t>
      </w:r>
      <w:r w:rsidRPr="00F009F1">
        <w:rPr>
          <w:rFonts w:asciiTheme="majorHAnsi" w:hAnsiTheme="majorHAnsi" w:cstheme="majorHAnsi"/>
          <w:color w:val="222222"/>
          <w:shd w:val="clear" w:color="auto" w:fill="FFFFFF"/>
        </w:rPr>
        <w:t>1</w:t>
      </w:r>
      <w:r w:rsidRPr="00012872">
        <w:rPr>
          <w:rFonts w:asciiTheme="majorHAnsi" w:hAnsiTheme="majorHAnsi" w:cstheme="majorHAnsi"/>
          <w:color w:val="222222"/>
          <w:shd w:val="clear" w:color="auto" w:fill="FFFFFF"/>
        </w:rPr>
        <w:t>)</w:t>
      </w:r>
      <w:r w:rsidRPr="00F009F1">
        <w:rPr>
          <w:rFonts w:asciiTheme="majorHAnsi" w:hAnsiTheme="majorHAnsi" w:cstheme="majorHAnsi"/>
          <w:color w:val="222222"/>
          <w:shd w:val="clear" w:color="auto" w:fill="FFFFFF"/>
        </w:rPr>
        <w:t xml:space="preserve"> (2019): 1-14.</w:t>
      </w:r>
    </w:p>
    <w:p w14:paraId="4F131ECC" w14:textId="5F459DC3" w:rsidR="003365D4" w:rsidRPr="003365D4" w:rsidRDefault="003365D4" w:rsidP="00012872">
      <w:pPr>
        <w:snapToGrid w:val="0"/>
        <w:spacing w:after="120" w:line="480" w:lineRule="auto"/>
        <w:rPr>
          <w:rFonts w:asciiTheme="majorHAnsi" w:hAnsiTheme="majorHAnsi" w:cstheme="majorHAnsi"/>
        </w:rPr>
      </w:pPr>
      <w:r w:rsidRPr="003365D4">
        <w:rPr>
          <w:rFonts w:asciiTheme="majorHAnsi" w:hAnsiTheme="majorHAnsi" w:cstheme="majorHAnsi"/>
          <w:color w:val="222222"/>
          <w:shd w:val="clear" w:color="auto" w:fill="FFFFFF"/>
        </w:rPr>
        <w:t>Wolpert, Daniel M.</w:t>
      </w:r>
      <w:r w:rsidRPr="00012872">
        <w:rPr>
          <w:rFonts w:asciiTheme="majorHAnsi" w:hAnsiTheme="majorHAnsi" w:cstheme="majorHAnsi"/>
          <w:color w:val="222222"/>
          <w:shd w:val="clear" w:color="auto" w:fill="FFFFFF"/>
        </w:rPr>
        <w:t xml:space="preserve"> (1997).</w:t>
      </w:r>
      <w:r w:rsidRPr="003365D4">
        <w:rPr>
          <w:rFonts w:asciiTheme="majorHAnsi" w:hAnsiTheme="majorHAnsi" w:cstheme="majorHAnsi"/>
          <w:color w:val="222222"/>
          <w:shd w:val="clear" w:color="auto" w:fill="FFFFFF"/>
        </w:rPr>
        <w:t xml:space="preserve"> Computational approaches to motor control.</w:t>
      </w:r>
      <w:r w:rsidRPr="00012872">
        <w:rPr>
          <w:rFonts w:asciiTheme="majorHAnsi" w:hAnsiTheme="majorHAnsi" w:cstheme="majorHAnsi"/>
          <w:color w:val="222222"/>
          <w:shd w:val="clear" w:color="auto" w:fill="FFFFFF"/>
        </w:rPr>
        <w:t xml:space="preserve"> </w:t>
      </w:r>
      <w:r w:rsidRPr="003365D4">
        <w:rPr>
          <w:rFonts w:asciiTheme="majorHAnsi" w:hAnsiTheme="majorHAnsi" w:cstheme="majorHAnsi"/>
          <w:i/>
          <w:iCs/>
          <w:color w:val="222222"/>
          <w:shd w:val="clear" w:color="auto" w:fill="FFFFFF"/>
        </w:rPr>
        <w:t>Trends in cognitive sciences</w:t>
      </w:r>
      <w:r w:rsidRPr="003365D4">
        <w:rPr>
          <w:rFonts w:asciiTheme="majorHAnsi" w:hAnsiTheme="majorHAnsi" w:cstheme="majorHAnsi"/>
          <w:color w:val="222222"/>
          <w:shd w:val="clear" w:color="auto" w:fill="FFFFFF"/>
        </w:rPr>
        <w:t> 1</w:t>
      </w:r>
      <w:r w:rsidRPr="00012872">
        <w:rPr>
          <w:rFonts w:asciiTheme="majorHAnsi" w:hAnsiTheme="majorHAnsi" w:cstheme="majorHAnsi"/>
          <w:color w:val="222222"/>
          <w:shd w:val="clear" w:color="auto" w:fill="FFFFFF"/>
        </w:rPr>
        <w:t>(</w:t>
      </w:r>
      <w:r w:rsidRPr="003365D4">
        <w:rPr>
          <w:rFonts w:asciiTheme="majorHAnsi" w:hAnsiTheme="majorHAnsi" w:cstheme="majorHAnsi"/>
          <w:color w:val="222222"/>
          <w:shd w:val="clear" w:color="auto" w:fill="FFFFFF"/>
        </w:rPr>
        <w:t>6</w:t>
      </w:r>
      <w:r w:rsidRPr="00012872">
        <w:rPr>
          <w:rFonts w:asciiTheme="majorHAnsi" w:hAnsiTheme="majorHAnsi" w:cstheme="majorHAnsi"/>
          <w:color w:val="222222"/>
          <w:shd w:val="clear" w:color="auto" w:fill="FFFFFF"/>
        </w:rPr>
        <w:t>)</w:t>
      </w:r>
      <w:r w:rsidRPr="003365D4">
        <w:rPr>
          <w:rFonts w:asciiTheme="majorHAnsi" w:hAnsiTheme="majorHAnsi" w:cstheme="majorHAnsi"/>
          <w:color w:val="222222"/>
          <w:shd w:val="clear" w:color="auto" w:fill="FFFFFF"/>
        </w:rPr>
        <w:t>: 209-216.</w:t>
      </w:r>
    </w:p>
    <w:p w14:paraId="7ABAA304" w14:textId="0A8F2ACC" w:rsidR="00DA0F1F" w:rsidRPr="00012872" w:rsidRDefault="00DA0F1F"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Wu, Wayne (2011). Confronting Many‐Many problems: Attention and agentive control.</w:t>
      </w:r>
      <w:r w:rsidR="00EE5BBF" w:rsidRPr="00012872">
        <w:rPr>
          <w:rFonts w:asciiTheme="majorHAnsi" w:hAnsiTheme="majorHAnsi" w:cstheme="majorHAnsi"/>
          <w:color w:val="222222"/>
          <w:shd w:val="clear" w:color="auto" w:fill="FFFFFF"/>
        </w:rPr>
        <w:t xml:space="preserve"> </w:t>
      </w:r>
      <w:proofErr w:type="spellStart"/>
      <w:r w:rsidRPr="00012872">
        <w:rPr>
          <w:rFonts w:asciiTheme="majorHAnsi" w:hAnsiTheme="majorHAnsi" w:cstheme="majorHAnsi"/>
          <w:i/>
          <w:iCs/>
          <w:color w:val="222222"/>
          <w:shd w:val="clear" w:color="auto" w:fill="FFFFFF"/>
        </w:rPr>
        <w:t>Noûs</w:t>
      </w:r>
      <w:proofErr w:type="spellEnd"/>
      <w:r w:rsidRPr="00012872">
        <w:rPr>
          <w:rFonts w:asciiTheme="majorHAnsi" w:hAnsiTheme="majorHAnsi" w:cstheme="majorHAnsi"/>
          <w:color w:val="222222"/>
          <w:shd w:val="clear" w:color="auto" w:fill="FFFFFF"/>
        </w:rPr>
        <w:t>, </w:t>
      </w:r>
      <w:r w:rsidRPr="00012872">
        <w:rPr>
          <w:rFonts w:asciiTheme="majorHAnsi" w:hAnsiTheme="majorHAnsi" w:cstheme="majorHAnsi"/>
          <w:i/>
          <w:iCs/>
          <w:color w:val="222222"/>
          <w:shd w:val="clear" w:color="auto" w:fill="FFFFFF"/>
        </w:rPr>
        <w:t>45</w:t>
      </w:r>
      <w:r w:rsidRPr="00012872">
        <w:rPr>
          <w:rFonts w:asciiTheme="majorHAnsi" w:hAnsiTheme="majorHAnsi" w:cstheme="majorHAnsi"/>
          <w:color w:val="222222"/>
          <w:shd w:val="clear" w:color="auto" w:fill="FFFFFF"/>
        </w:rPr>
        <w:t>(1), 50-76.</w:t>
      </w:r>
    </w:p>
    <w:p w14:paraId="32573E8E" w14:textId="4F78C336" w:rsidR="005A768F" w:rsidRPr="00012872" w:rsidRDefault="005A768F" w:rsidP="00012872">
      <w:pPr>
        <w:snapToGrid w:val="0"/>
        <w:spacing w:after="120" w:line="480" w:lineRule="auto"/>
        <w:rPr>
          <w:rFonts w:asciiTheme="majorHAnsi" w:hAnsiTheme="majorHAnsi" w:cstheme="majorHAnsi"/>
        </w:rPr>
      </w:pPr>
      <w:r w:rsidRPr="00012872">
        <w:rPr>
          <w:rFonts w:asciiTheme="majorHAnsi" w:hAnsiTheme="majorHAnsi" w:cstheme="majorHAnsi"/>
        </w:rPr>
        <w:t>Wu, Wayne (2013</w:t>
      </w:r>
      <w:r w:rsidR="00DA0F1F" w:rsidRPr="00012872">
        <w:rPr>
          <w:rFonts w:asciiTheme="majorHAnsi" w:hAnsiTheme="majorHAnsi" w:cstheme="majorHAnsi"/>
        </w:rPr>
        <w:t>a</w:t>
      </w:r>
      <w:r w:rsidRPr="00012872">
        <w:rPr>
          <w:rFonts w:asciiTheme="majorHAnsi" w:hAnsiTheme="majorHAnsi" w:cstheme="majorHAnsi"/>
        </w:rPr>
        <w:t xml:space="preserve">). The case for zombie action. </w:t>
      </w:r>
      <w:r w:rsidRPr="00012872">
        <w:rPr>
          <w:rFonts w:asciiTheme="majorHAnsi" w:hAnsiTheme="majorHAnsi" w:cstheme="majorHAnsi"/>
          <w:i/>
          <w:iCs/>
        </w:rPr>
        <w:t>Mind</w:t>
      </w:r>
      <w:r w:rsidR="007A5503" w:rsidRPr="00012872">
        <w:rPr>
          <w:rFonts w:asciiTheme="majorHAnsi" w:hAnsiTheme="majorHAnsi" w:cstheme="majorHAnsi"/>
          <w:i/>
          <w:iCs/>
        </w:rPr>
        <w:t>,</w:t>
      </w:r>
      <w:r w:rsidRPr="00012872">
        <w:rPr>
          <w:rFonts w:asciiTheme="majorHAnsi" w:hAnsiTheme="majorHAnsi" w:cstheme="majorHAnsi"/>
          <w:i/>
          <w:iCs/>
        </w:rPr>
        <w:t xml:space="preserve"> 122</w:t>
      </w:r>
      <w:r w:rsidRPr="00012872">
        <w:rPr>
          <w:rFonts w:asciiTheme="majorHAnsi" w:hAnsiTheme="majorHAnsi" w:cstheme="majorHAnsi"/>
        </w:rPr>
        <w:t>(485</w:t>
      </w:r>
      <w:r w:rsidR="007A5503" w:rsidRPr="00012872">
        <w:rPr>
          <w:rFonts w:asciiTheme="majorHAnsi" w:hAnsiTheme="majorHAnsi" w:cstheme="majorHAnsi"/>
        </w:rPr>
        <w:t>),</w:t>
      </w:r>
      <w:r w:rsidRPr="00012872">
        <w:rPr>
          <w:rFonts w:asciiTheme="majorHAnsi" w:hAnsiTheme="majorHAnsi" w:cstheme="majorHAnsi"/>
        </w:rPr>
        <w:t xml:space="preserve"> 217–230.</w:t>
      </w:r>
    </w:p>
    <w:p w14:paraId="0248A755" w14:textId="68D8E42C" w:rsidR="005A768F" w:rsidRPr="00012872" w:rsidRDefault="005A768F" w:rsidP="00012872">
      <w:pPr>
        <w:snapToGrid w:val="0"/>
        <w:spacing w:after="120" w:line="480" w:lineRule="auto"/>
        <w:rPr>
          <w:rFonts w:asciiTheme="majorHAnsi" w:hAnsiTheme="majorHAnsi" w:cstheme="majorHAnsi"/>
          <w:color w:val="333333"/>
          <w:shd w:val="clear" w:color="auto" w:fill="FFFFFF"/>
        </w:rPr>
      </w:pPr>
      <w:r w:rsidRPr="00012872">
        <w:rPr>
          <w:rFonts w:asciiTheme="majorHAnsi" w:hAnsiTheme="majorHAnsi" w:cstheme="majorHAnsi"/>
        </w:rPr>
        <w:t>Wu, Wayne (201</w:t>
      </w:r>
      <w:r w:rsidR="007A5503" w:rsidRPr="00012872">
        <w:rPr>
          <w:rFonts w:asciiTheme="majorHAnsi" w:hAnsiTheme="majorHAnsi" w:cstheme="majorHAnsi"/>
        </w:rPr>
        <w:t>3</w:t>
      </w:r>
      <w:r w:rsidR="00DA0F1F" w:rsidRPr="00012872">
        <w:rPr>
          <w:rFonts w:asciiTheme="majorHAnsi" w:hAnsiTheme="majorHAnsi" w:cstheme="majorHAnsi"/>
        </w:rPr>
        <w:t>b</w:t>
      </w:r>
      <w:r w:rsidRPr="00012872">
        <w:rPr>
          <w:rFonts w:asciiTheme="majorHAnsi" w:hAnsiTheme="majorHAnsi" w:cstheme="majorHAnsi"/>
        </w:rPr>
        <w:t xml:space="preserve">). Mental action and the threat of automaticity. </w:t>
      </w:r>
      <w:r w:rsidRPr="00012872">
        <w:rPr>
          <w:rFonts w:asciiTheme="majorHAnsi" w:hAnsiTheme="majorHAnsi" w:cstheme="majorHAnsi"/>
          <w:color w:val="333333"/>
          <w:shd w:val="clear" w:color="auto" w:fill="FFFFFF"/>
        </w:rPr>
        <w:t xml:space="preserve">In Andy Clark, Julian </w:t>
      </w:r>
      <w:proofErr w:type="spellStart"/>
      <w:r w:rsidRPr="00012872">
        <w:rPr>
          <w:rFonts w:asciiTheme="majorHAnsi" w:hAnsiTheme="majorHAnsi" w:cstheme="majorHAnsi"/>
          <w:color w:val="333333"/>
          <w:shd w:val="clear" w:color="auto" w:fill="FFFFFF"/>
        </w:rPr>
        <w:t>Kiverstein</w:t>
      </w:r>
      <w:proofErr w:type="spellEnd"/>
      <w:r w:rsidRPr="00012872">
        <w:rPr>
          <w:rFonts w:asciiTheme="majorHAnsi" w:hAnsiTheme="majorHAnsi" w:cstheme="majorHAnsi"/>
          <w:color w:val="333333"/>
          <w:shd w:val="clear" w:color="auto" w:fill="FFFFFF"/>
        </w:rPr>
        <w:t xml:space="preserve"> &amp; Tillman </w:t>
      </w:r>
      <w:proofErr w:type="spellStart"/>
      <w:r w:rsidRPr="00012872">
        <w:rPr>
          <w:rFonts w:asciiTheme="majorHAnsi" w:hAnsiTheme="majorHAnsi" w:cstheme="majorHAnsi"/>
          <w:color w:val="333333"/>
          <w:shd w:val="clear" w:color="auto" w:fill="FFFFFF"/>
        </w:rPr>
        <w:t>Vierkant</w:t>
      </w:r>
      <w:proofErr w:type="spellEnd"/>
      <w:r w:rsidRPr="00012872">
        <w:rPr>
          <w:rFonts w:asciiTheme="majorHAnsi" w:hAnsiTheme="majorHAnsi" w:cstheme="majorHAnsi"/>
          <w:color w:val="333333"/>
          <w:shd w:val="clear" w:color="auto" w:fill="FFFFFF"/>
        </w:rPr>
        <w:t xml:space="preserve"> (eds.), </w:t>
      </w:r>
      <w:r w:rsidRPr="00012872">
        <w:rPr>
          <w:rStyle w:val="Emphasis"/>
          <w:rFonts w:asciiTheme="majorHAnsi" w:hAnsiTheme="majorHAnsi" w:cstheme="majorHAnsi"/>
          <w:color w:val="333333"/>
        </w:rPr>
        <w:t>Decomposing the Will</w:t>
      </w:r>
      <w:r w:rsidRPr="00012872">
        <w:rPr>
          <w:rFonts w:asciiTheme="majorHAnsi" w:hAnsiTheme="majorHAnsi" w:cstheme="majorHAnsi"/>
          <w:color w:val="333333"/>
          <w:shd w:val="clear" w:color="auto" w:fill="FFFFFF"/>
        </w:rPr>
        <w:t>. Oxford University Press. 244-6</w:t>
      </w:r>
      <w:r w:rsidR="007A5503" w:rsidRPr="00012872">
        <w:rPr>
          <w:rFonts w:asciiTheme="majorHAnsi" w:hAnsiTheme="majorHAnsi" w:cstheme="majorHAnsi"/>
          <w:color w:val="333333"/>
          <w:shd w:val="clear" w:color="auto" w:fill="FFFFFF"/>
        </w:rPr>
        <w:t>1.</w:t>
      </w:r>
    </w:p>
    <w:p w14:paraId="6E028196" w14:textId="1AC4FCF6" w:rsidR="00DA0F1F" w:rsidRPr="00012872" w:rsidRDefault="00DA0F1F" w:rsidP="00012872">
      <w:pPr>
        <w:snapToGrid w:val="0"/>
        <w:spacing w:after="120" w:line="480" w:lineRule="auto"/>
        <w:rPr>
          <w:rFonts w:asciiTheme="majorHAnsi" w:hAnsiTheme="majorHAnsi" w:cstheme="majorHAnsi"/>
        </w:rPr>
      </w:pPr>
      <w:r w:rsidRPr="00012872">
        <w:rPr>
          <w:rFonts w:asciiTheme="majorHAnsi" w:hAnsiTheme="majorHAnsi" w:cstheme="majorHAnsi"/>
          <w:color w:val="222222"/>
          <w:shd w:val="clear" w:color="auto" w:fill="FFFFFF"/>
        </w:rPr>
        <w:t xml:space="preserve">Wu, Wayne (2014). </w:t>
      </w:r>
      <w:r w:rsidRPr="00012872">
        <w:rPr>
          <w:rFonts w:asciiTheme="majorHAnsi" w:hAnsiTheme="majorHAnsi" w:cstheme="majorHAnsi"/>
          <w:i/>
          <w:iCs/>
          <w:color w:val="222222"/>
          <w:u w:val="single"/>
          <w:shd w:val="clear" w:color="auto" w:fill="FFFFFF"/>
        </w:rPr>
        <w:t>Attention</w:t>
      </w:r>
      <w:r w:rsidRPr="00012872">
        <w:rPr>
          <w:rFonts w:asciiTheme="majorHAnsi" w:hAnsiTheme="majorHAnsi" w:cstheme="majorHAnsi"/>
          <w:color w:val="222222"/>
          <w:shd w:val="clear" w:color="auto" w:fill="FFFFFF"/>
        </w:rPr>
        <w:t>. Routledge</w:t>
      </w:r>
      <w:r w:rsidRPr="00012872">
        <w:rPr>
          <w:rFonts w:asciiTheme="majorHAnsi" w:hAnsiTheme="majorHAnsi" w:cstheme="majorHAnsi"/>
          <w:i/>
          <w:iCs/>
          <w:color w:val="222222"/>
          <w:shd w:val="clear" w:color="auto" w:fill="FFFFFF"/>
        </w:rPr>
        <w:t>.</w:t>
      </w:r>
    </w:p>
    <w:p w14:paraId="1AB523DD" w14:textId="08B42D94" w:rsidR="007A5503" w:rsidRPr="00012872" w:rsidRDefault="007A5503" w:rsidP="00012872">
      <w:pPr>
        <w:snapToGrid w:val="0"/>
        <w:spacing w:after="120" w:line="480" w:lineRule="auto"/>
        <w:rPr>
          <w:rFonts w:asciiTheme="majorHAnsi" w:hAnsiTheme="majorHAnsi" w:cstheme="majorHAnsi"/>
          <w:color w:val="333333"/>
          <w:shd w:val="clear" w:color="auto" w:fill="FFFFFF"/>
        </w:rPr>
      </w:pPr>
      <w:r w:rsidRPr="00012872">
        <w:rPr>
          <w:rFonts w:asciiTheme="majorHAnsi" w:hAnsiTheme="majorHAnsi" w:cstheme="majorHAnsi"/>
          <w:color w:val="333333"/>
          <w:shd w:val="clear" w:color="auto" w:fill="FFFFFF"/>
        </w:rPr>
        <w:t xml:space="preserve">Wu, Wayne (2016). Experts and deviants: The story of agentive control. </w:t>
      </w:r>
      <w:r w:rsidRPr="00012872">
        <w:rPr>
          <w:rFonts w:asciiTheme="majorHAnsi" w:hAnsiTheme="majorHAnsi" w:cstheme="majorHAnsi"/>
          <w:i/>
          <w:iCs/>
          <w:color w:val="333333"/>
          <w:shd w:val="clear" w:color="auto" w:fill="FFFFFF"/>
        </w:rPr>
        <w:t>Philosophy and Phenomenological Research, 92</w:t>
      </w:r>
      <w:r w:rsidRPr="00012872">
        <w:rPr>
          <w:rFonts w:asciiTheme="majorHAnsi" w:hAnsiTheme="majorHAnsi" w:cstheme="majorHAnsi"/>
          <w:color w:val="333333"/>
          <w:shd w:val="clear" w:color="auto" w:fill="FFFFFF"/>
        </w:rPr>
        <w:t xml:space="preserve">(2), 101-126. </w:t>
      </w:r>
    </w:p>
    <w:p w14:paraId="10FB06DF" w14:textId="63AEBA60" w:rsidR="005A768F" w:rsidRPr="00012872" w:rsidRDefault="007A5503" w:rsidP="00012872">
      <w:pPr>
        <w:snapToGrid w:val="0"/>
        <w:spacing w:after="120" w:line="480" w:lineRule="auto"/>
        <w:rPr>
          <w:rFonts w:asciiTheme="majorHAnsi" w:hAnsiTheme="majorHAnsi" w:cstheme="majorHAnsi"/>
        </w:rPr>
      </w:pPr>
      <w:r w:rsidRPr="00012872">
        <w:rPr>
          <w:rFonts w:asciiTheme="majorHAnsi" w:hAnsiTheme="majorHAnsi" w:cstheme="majorHAnsi"/>
          <w:color w:val="333333"/>
          <w:shd w:val="clear" w:color="auto" w:fill="FFFFFF"/>
        </w:rPr>
        <w:t xml:space="preserve">Wu, Wayne (2020). Is vision for action unconscious? </w:t>
      </w:r>
      <w:r w:rsidRPr="00012872">
        <w:rPr>
          <w:rFonts w:asciiTheme="majorHAnsi" w:hAnsiTheme="majorHAnsi" w:cstheme="majorHAnsi"/>
          <w:i/>
          <w:iCs/>
          <w:color w:val="333333"/>
          <w:shd w:val="clear" w:color="auto" w:fill="FFFFFF"/>
        </w:rPr>
        <w:t>Journal of Philosophy, 117</w:t>
      </w:r>
      <w:r w:rsidRPr="00012872">
        <w:rPr>
          <w:rFonts w:asciiTheme="majorHAnsi" w:hAnsiTheme="majorHAnsi" w:cstheme="majorHAnsi"/>
          <w:color w:val="333333"/>
          <w:shd w:val="clear" w:color="auto" w:fill="FFFFFF"/>
        </w:rPr>
        <w:t>(8), 413-433.</w:t>
      </w:r>
    </w:p>
    <w:sectPr w:rsidR="005A768F" w:rsidRPr="00012872" w:rsidSect="00637F82">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5D02C" w14:textId="77777777" w:rsidR="00F064CF" w:rsidRDefault="00F064CF" w:rsidP="00194949">
      <w:r>
        <w:separator/>
      </w:r>
    </w:p>
  </w:endnote>
  <w:endnote w:type="continuationSeparator" w:id="0">
    <w:p w14:paraId="6B785B7A" w14:textId="77777777" w:rsidR="00F064CF" w:rsidRDefault="00F064CF" w:rsidP="0019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ode">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9802174"/>
      <w:docPartObj>
        <w:docPartGallery w:val="Page Numbers (Bottom of Page)"/>
        <w:docPartUnique/>
      </w:docPartObj>
    </w:sdtPr>
    <w:sdtEndPr>
      <w:rPr>
        <w:rStyle w:val="PageNumber"/>
      </w:rPr>
    </w:sdtEndPr>
    <w:sdtContent>
      <w:p w14:paraId="2F28959F" w14:textId="0F99FBDA" w:rsidR="0082289A" w:rsidRDefault="0082289A" w:rsidP="005937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D2342E" w14:textId="77777777" w:rsidR="0082289A" w:rsidRDefault="00822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22675212"/>
      <w:docPartObj>
        <w:docPartGallery w:val="Page Numbers (Bottom of Page)"/>
        <w:docPartUnique/>
      </w:docPartObj>
    </w:sdtPr>
    <w:sdtEndPr>
      <w:rPr>
        <w:rStyle w:val="PageNumber"/>
      </w:rPr>
    </w:sdtEndPr>
    <w:sdtContent>
      <w:p w14:paraId="196A8D96" w14:textId="066C734C" w:rsidR="0082289A" w:rsidRDefault="0082289A" w:rsidP="005937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04ACEB" w14:textId="77777777" w:rsidR="0082289A" w:rsidRDefault="00822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D4435" w14:textId="77777777" w:rsidR="00F064CF" w:rsidRDefault="00F064CF" w:rsidP="00194949">
      <w:r>
        <w:separator/>
      </w:r>
    </w:p>
  </w:footnote>
  <w:footnote w:type="continuationSeparator" w:id="0">
    <w:p w14:paraId="236CD1CA" w14:textId="77777777" w:rsidR="00F064CF" w:rsidRDefault="00F064CF" w:rsidP="00194949">
      <w:r>
        <w:continuationSeparator/>
      </w:r>
    </w:p>
  </w:footnote>
  <w:footnote w:id="1">
    <w:p w14:paraId="05F0BF8C" w14:textId="12924568" w:rsidR="001F2D68" w:rsidRPr="001F2D68" w:rsidRDefault="001F2D68" w:rsidP="001F2D68">
      <w:pPr>
        <w:contextualSpacing/>
        <w:rPr>
          <w:rFonts w:asciiTheme="majorHAnsi" w:hAnsiTheme="majorHAnsi" w:cstheme="majorHAnsi"/>
          <w:sz w:val="20"/>
          <w:szCs w:val="20"/>
        </w:rPr>
      </w:pPr>
      <w:r w:rsidRPr="001F2D68">
        <w:rPr>
          <w:rStyle w:val="FootnoteReference"/>
          <w:rFonts w:asciiTheme="majorHAnsi" w:hAnsiTheme="majorHAnsi" w:cstheme="majorHAnsi"/>
          <w:sz w:val="20"/>
          <w:szCs w:val="20"/>
        </w:rPr>
        <w:footnoteRef/>
      </w:r>
      <w:r w:rsidRPr="001F2D68">
        <w:rPr>
          <w:rFonts w:asciiTheme="majorHAnsi" w:hAnsiTheme="majorHAnsi" w:cstheme="majorHAnsi"/>
          <w:sz w:val="20"/>
          <w:szCs w:val="20"/>
        </w:rPr>
        <w:t xml:space="preserve"> We do not commit to any specific account of the representational states involved in control, although intention and attentional states are paradigmatic here. Indeed, it is worth noting overlapping consensus between our proposal regarding agency and control and Wayne Wu’s account of agency and control. According to Wu (2011, 2014, 2016) we have control when behavior is appropriately sensitive to the agent’s intention, and a key mechanism for explaining behavioral sensitivity is a process whereby intention influences attention, and attention identifies targets for action, in effect assisting intention in its guiding function. We need not adopt this framework here. But it is useful to note that Wu’s work is not only in broad concordance with our proposal, it also furnishes biologically plausible explication of ways that attentional and perceptual states qualify as available for guidance.</w:t>
      </w:r>
    </w:p>
  </w:footnote>
  <w:footnote w:id="2">
    <w:p w14:paraId="143C7634" w14:textId="4FAB15FC" w:rsidR="0082289A" w:rsidRPr="001F2D68" w:rsidRDefault="0082289A" w:rsidP="001F2D68">
      <w:pPr>
        <w:pStyle w:val="FootnoteText"/>
        <w:contextualSpacing/>
        <w:rPr>
          <w:rFonts w:asciiTheme="majorHAnsi" w:hAnsiTheme="majorHAnsi" w:cstheme="majorHAnsi"/>
        </w:rPr>
      </w:pPr>
      <w:r w:rsidRPr="001F2D68">
        <w:rPr>
          <w:rStyle w:val="FootnoteReference"/>
          <w:rFonts w:asciiTheme="majorHAnsi" w:hAnsiTheme="majorHAnsi" w:cstheme="majorHAnsi"/>
        </w:rPr>
        <w:footnoteRef/>
      </w:r>
      <w:r w:rsidRPr="001F2D68">
        <w:rPr>
          <w:rFonts w:asciiTheme="majorHAnsi" w:hAnsiTheme="majorHAnsi" w:cstheme="majorHAnsi"/>
        </w:rPr>
        <w:t xml:space="preserve"> We note that another natural response to such cases is to deny the claim that dorsal stream vision is unconscious. See, e.g., Wu 2020, for a recent argument to that effect on the grounds that the claim depends on introspection, which is not a reliable source in this context.  We do not here weigh in on this broader debate (for additional contributions, see Clark 2001, Mole 2013, Wu 2013</w:t>
      </w:r>
      <w:r w:rsidR="000727FA" w:rsidRPr="001F2D68">
        <w:rPr>
          <w:rFonts w:asciiTheme="majorHAnsi" w:hAnsiTheme="majorHAnsi" w:cstheme="majorHAnsi"/>
        </w:rPr>
        <w:t>a</w:t>
      </w:r>
      <w:r w:rsidRPr="001F2D68">
        <w:rPr>
          <w:rFonts w:asciiTheme="majorHAnsi" w:hAnsiTheme="majorHAnsi" w:cstheme="majorHAnsi"/>
        </w:rPr>
        <w:t>, Schenk &amp; McIntosh, 2010, Shepherd 2016) focusing instead on Phillips’ challenge from the failure of attributability, which he views as the “more promising response” (2018: 500).</w:t>
      </w:r>
    </w:p>
  </w:footnote>
  <w:footnote w:id="3">
    <w:p w14:paraId="30F7502B" w14:textId="54F1C9D4" w:rsidR="0082289A" w:rsidRPr="001F2D68" w:rsidRDefault="0082289A" w:rsidP="001F2D68">
      <w:pPr>
        <w:pStyle w:val="FootnoteText"/>
        <w:contextualSpacing/>
        <w:rPr>
          <w:rFonts w:asciiTheme="majorHAnsi" w:hAnsiTheme="majorHAnsi" w:cstheme="majorHAnsi"/>
        </w:rPr>
      </w:pPr>
      <w:r w:rsidRPr="001F2D68">
        <w:rPr>
          <w:rStyle w:val="FootnoteReference"/>
          <w:rFonts w:asciiTheme="majorHAnsi" w:hAnsiTheme="majorHAnsi" w:cstheme="majorHAnsi"/>
        </w:rPr>
        <w:footnoteRef/>
      </w:r>
      <w:r w:rsidRPr="001F2D68">
        <w:rPr>
          <w:rFonts w:asciiTheme="majorHAnsi" w:hAnsiTheme="majorHAnsi" w:cstheme="majorHAnsi"/>
        </w:rPr>
        <w:t xml:space="preserve"> There is too much work to cite judiciously. Nice recent reviews of the science include McDougle et al. 2016, and Krakauer et al. 2019. For some application of the science to issues in philosophy of psychology and action, see Butterfill and Sinigaglia 2014, Christensen et al. 2015, Christensen et al. 2016, Fridland 2017, Fridland 2019, Mylopoulos and Pacherie 2017, Mylopoulos and Pacherie 2019, Shepherd 2015, Shepherd 2019, Burnston 2017, Brozzo 2017, Ferretti and Zipoli Caiani 2019.</w:t>
      </w:r>
    </w:p>
  </w:footnote>
  <w:footnote w:id="4">
    <w:p w14:paraId="3385095A" w14:textId="77777777" w:rsidR="00E45668" w:rsidRPr="001F2D68" w:rsidRDefault="00E45668" w:rsidP="001F2D68">
      <w:pPr>
        <w:pStyle w:val="FootnoteText"/>
        <w:contextualSpacing/>
        <w:rPr>
          <w:rFonts w:asciiTheme="majorHAnsi" w:hAnsiTheme="majorHAnsi" w:cstheme="majorHAnsi"/>
        </w:rPr>
      </w:pPr>
      <w:r w:rsidRPr="001F2D68">
        <w:rPr>
          <w:rStyle w:val="FootnoteReference"/>
          <w:rFonts w:asciiTheme="majorHAnsi" w:hAnsiTheme="majorHAnsi" w:cstheme="majorHAnsi"/>
        </w:rPr>
        <w:footnoteRef/>
      </w:r>
      <w:r w:rsidRPr="001F2D68">
        <w:rPr>
          <w:rFonts w:asciiTheme="majorHAnsi" w:hAnsiTheme="majorHAnsi" w:cstheme="majorHAnsi"/>
        </w:rPr>
        <w:t xml:space="preserve"> For debate about the functional role of PES, see Dutilh et al. (2012), Ullsperger and Danielmeier (2016), Wessel and Aron (2017).</w:t>
      </w:r>
    </w:p>
  </w:footnote>
  <w:footnote w:id="5">
    <w:p w14:paraId="11C49A90" w14:textId="77777777" w:rsidR="00E45668" w:rsidRPr="001F2D68" w:rsidRDefault="00E45668" w:rsidP="001F2D68">
      <w:pPr>
        <w:pStyle w:val="FootnoteText"/>
        <w:contextualSpacing/>
        <w:rPr>
          <w:rFonts w:asciiTheme="majorHAnsi" w:hAnsiTheme="majorHAnsi" w:cstheme="majorHAnsi"/>
        </w:rPr>
      </w:pPr>
      <w:r w:rsidRPr="001F2D68">
        <w:rPr>
          <w:rStyle w:val="FootnoteReference"/>
          <w:rFonts w:asciiTheme="majorHAnsi" w:hAnsiTheme="majorHAnsi" w:cstheme="majorHAnsi"/>
        </w:rPr>
        <w:footnoteRef/>
      </w:r>
      <w:r w:rsidRPr="001F2D68">
        <w:rPr>
          <w:rFonts w:asciiTheme="majorHAnsi" w:hAnsiTheme="majorHAnsi" w:cstheme="majorHAnsi"/>
        </w:rPr>
        <w:t xml:space="preserve"> It is also in tension with recent empirically informed work on skilled action, which grants a larger role to conscious experiences than previous models allowed (see Christensen et al. 2016).</w:t>
      </w:r>
    </w:p>
  </w:footnote>
  <w:footnote w:id="6">
    <w:p w14:paraId="3E6A4A1F" w14:textId="127BFBC1" w:rsidR="00E45668" w:rsidRPr="001F2D68" w:rsidRDefault="00E45668" w:rsidP="001F2D68">
      <w:pPr>
        <w:pStyle w:val="FootnoteText"/>
        <w:contextualSpacing/>
        <w:rPr>
          <w:rFonts w:asciiTheme="majorHAnsi" w:hAnsiTheme="majorHAnsi" w:cstheme="majorHAnsi"/>
        </w:rPr>
      </w:pPr>
      <w:r w:rsidRPr="001F2D68">
        <w:rPr>
          <w:rStyle w:val="FootnoteReference"/>
          <w:rFonts w:asciiTheme="majorHAnsi" w:hAnsiTheme="majorHAnsi" w:cstheme="majorHAnsi"/>
        </w:rPr>
        <w:footnoteRef/>
      </w:r>
      <w:r w:rsidRPr="001F2D68">
        <w:rPr>
          <w:rFonts w:asciiTheme="majorHAnsi" w:hAnsiTheme="majorHAnsi" w:cstheme="majorHAnsi"/>
        </w:rPr>
        <w:t xml:space="preserve"> </w:t>
      </w:r>
      <w:r w:rsidRPr="001F2D68">
        <w:rPr>
          <w:rFonts w:asciiTheme="majorHAnsi" w:hAnsiTheme="majorHAnsi" w:cstheme="majorHAnsi"/>
          <w:color w:val="1C1D1E"/>
          <w:shd w:val="clear" w:color="auto" w:fill="FFFFFF"/>
        </w:rPr>
        <w:t xml:space="preserve">This basic result has been found as well in Taylor and Hutton (2011). And recent work by </w:t>
      </w:r>
      <w:r w:rsidRPr="001F2D68">
        <w:rPr>
          <w:rFonts w:asciiTheme="majorHAnsi" w:hAnsiTheme="majorHAnsi" w:cstheme="majorHAnsi"/>
          <w:color w:val="1C1D1E"/>
          <w:shd w:val="clear" w:color="auto" w:fill="FFFFFF"/>
        </w:rPr>
        <w:t>Will</w:t>
      </w:r>
      <w:r w:rsidR="009C24EF" w:rsidRPr="001F2D68">
        <w:rPr>
          <w:rFonts w:asciiTheme="majorHAnsi" w:hAnsiTheme="majorHAnsi" w:cstheme="majorHAnsi"/>
          <w:color w:val="1C1D1E"/>
          <w:shd w:val="clear" w:color="auto" w:fill="FFFFFF"/>
        </w:rPr>
        <w:t>e</w:t>
      </w:r>
      <w:r w:rsidRPr="001F2D68">
        <w:rPr>
          <w:rFonts w:asciiTheme="majorHAnsi" w:hAnsiTheme="majorHAnsi" w:cstheme="majorHAnsi"/>
          <w:color w:val="1C1D1E"/>
          <w:shd w:val="clear" w:color="auto" w:fill="FFFFFF"/>
        </w:rPr>
        <w:t>ke et al. (2019) suggests that this corrective movement is an ‘express</w:t>
      </w:r>
      <w:r w:rsidR="00F009F1" w:rsidRPr="001F2D68">
        <w:rPr>
          <w:rFonts w:asciiTheme="majorHAnsi" w:hAnsiTheme="majorHAnsi" w:cstheme="majorHAnsi"/>
          <w:color w:val="1C1D1E"/>
          <w:shd w:val="clear" w:color="auto" w:fill="FFFFFF"/>
        </w:rPr>
        <w:t>’ or rapid</w:t>
      </w:r>
      <w:r w:rsidRPr="001F2D68">
        <w:rPr>
          <w:rFonts w:asciiTheme="majorHAnsi" w:hAnsiTheme="majorHAnsi" w:cstheme="majorHAnsi"/>
          <w:color w:val="1C1D1E"/>
          <w:shd w:val="clear" w:color="auto" w:fill="FFFFFF"/>
        </w:rPr>
        <w:t xml:space="preserve"> microsaccad</w:t>
      </w:r>
      <w:r w:rsidR="00F009F1" w:rsidRPr="001F2D68">
        <w:rPr>
          <w:rFonts w:asciiTheme="majorHAnsi" w:hAnsiTheme="majorHAnsi" w:cstheme="majorHAnsi"/>
          <w:color w:val="1C1D1E"/>
          <w:shd w:val="clear" w:color="auto" w:fill="FFFFFF"/>
        </w:rPr>
        <w:t>e</w:t>
      </w:r>
      <w:r w:rsidRPr="001F2D68">
        <w:rPr>
          <w:rFonts w:asciiTheme="majorHAnsi" w:hAnsiTheme="majorHAnsi" w:cstheme="majorHAnsi"/>
          <w:color w:val="1C1D1E"/>
          <w:shd w:val="clear" w:color="auto" w:fill="FFFFFF"/>
        </w:rPr>
        <w:t xml:space="preserve"> </w:t>
      </w:r>
      <w:r w:rsidR="009C24EF" w:rsidRPr="001F2D68">
        <w:rPr>
          <w:rFonts w:asciiTheme="majorHAnsi" w:hAnsiTheme="majorHAnsi" w:cstheme="majorHAnsi"/>
          <w:color w:val="1C1D1E"/>
          <w:shd w:val="clear" w:color="auto" w:fill="FFFFFF"/>
        </w:rPr>
        <w:t xml:space="preserve">– a </w:t>
      </w:r>
      <w:r w:rsidR="00F009F1" w:rsidRPr="001F2D68">
        <w:rPr>
          <w:rFonts w:asciiTheme="majorHAnsi" w:hAnsiTheme="majorHAnsi" w:cstheme="majorHAnsi"/>
          <w:color w:val="1C1D1E"/>
          <w:shd w:val="clear" w:color="auto" w:fill="FFFFFF"/>
        </w:rPr>
        <w:t xml:space="preserve">kind of small eye </w:t>
      </w:r>
      <w:r w:rsidR="009C24EF" w:rsidRPr="001F2D68">
        <w:rPr>
          <w:rFonts w:asciiTheme="majorHAnsi" w:hAnsiTheme="majorHAnsi" w:cstheme="majorHAnsi"/>
          <w:color w:val="1C1D1E"/>
          <w:shd w:val="clear" w:color="auto" w:fill="FFFFFF"/>
        </w:rPr>
        <w:t xml:space="preserve">movement </w:t>
      </w:r>
      <w:r w:rsidR="00F009F1" w:rsidRPr="001F2D68">
        <w:rPr>
          <w:rFonts w:asciiTheme="majorHAnsi" w:hAnsiTheme="majorHAnsi" w:cstheme="majorHAnsi"/>
          <w:color w:val="1C1D1E"/>
          <w:shd w:val="clear" w:color="auto" w:fill="FFFFFF"/>
        </w:rPr>
        <w:t xml:space="preserve">found to occur </w:t>
      </w:r>
      <w:r w:rsidR="009C24EF" w:rsidRPr="001F2D68">
        <w:rPr>
          <w:rFonts w:asciiTheme="majorHAnsi" w:hAnsiTheme="majorHAnsi" w:cstheme="majorHAnsi"/>
          <w:color w:val="1C1D1E"/>
          <w:shd w:val="clear" w:color="auto" w:fill="FFFFFF"/>
        </w:rPr>
        <w:t>between 60-120 ms after onset</w:t>
      </w:r>
      <w:r w:rsidR="00F009F1" w:rsidRPr="001F2D68">
        <w:rPr>
          <w:rFonts w:asciiTheme="majorHAnsi" w:hAnsiTheme="majorHAnsi" w:cstheme="majorHAnsi"/>
          <w:color w:val="1C1D1E"/>
          <w:shd w:val="clear" w:color="auto" w:fill="FFFFFF"/>
        </w:rPr>
        <w:t xml:space="preserve"> of a stimulus (see also Tian et al. 2018)</w:t>
      </w:r>
      <w:r w:rsidR="009C24EF" w:rsidRPr="001F2D68">
        <w:rPr>
          <w:rFonts w:asciiTheme="majorHAnsi" w:hAnsiTheme="majorHAnsi" w:cstheme="majorHAnsi"/>
          <w:color w:val="1C1D1E"/>
          <w:shd w:val="clear" w:color="auto" w:fill="FFFFFF"/>
        </w:rPr>
        <w:t xml:space="preserve"> – </w:t>
      </w:r>
      <w:r w:rsidRPr="001F2D68">
        <w:rPr>
          <w:rFonts w:asciiTheme="majorHAnsi" w:hAnsiTheme="majorHAnsi" w:cstheme="majorHAnsi"/>
          <w:color w:val="1C1D1E"/>
          <w:shd w:val="clear" w:color="auto" w:fill="FFFFFF"/>
        </w:rPr>
        <w:t>generated by implicit registration of error.</w:t>
      </w:r>
    </w:p>
  </w:footnote>
  <w:footnote w:id="7">
    <w:p w14:paraId="0EAA6FDD" w14:textId="05693806" w:rsidR="00E45668" w:rsidRPr="001F2D68" w:rsidRDefault="00E45668" w:rsidP="001F2D68">
      <w:pPr>
        <w:pStyle w:val="FootnoteText"/>
        <w:contextualSpacing/>
        <w:rPr>
          <w:rFonts w:asciiTheme="majorHAnsi" w:hAnsiTheme="majorHAnsi" w:cstheme="majorHAnsi"/>
        </w:rPr>
      </w:pPr>
      <w:r w:rsidRPr="001F2D68">
        <w:rPr>
          <w:rStyle w:val="FootnoteReference"/>
          <w:rFonts w:asciiTheme="majorHAnsi" w:hAnsiTheme="majorHAnsi" w:cstheme="majorHAnsi"/>
        </w:rPr>
        <w:footnoteRef/>
      </w:r>
      <w:r w:rsidRPr="001F2D68">
        <w:rPr>
          <w:rFonts w:asciiTheme="majorHAnsi" w:hAnsiTheme="majorHAnsi" w:cstheme="majorHAnsi"/>
        </w:rPr>
        <w:t xml:space="preserve"> Skill level was assessed on the basis of</w:t>
      </w:r>
      <w:r w:rsidRPr="001F2D68">
        <w:rPr>
          <w:rFonts w:asciiTheme="majorHAnsi" w:hAnsiTheme="majorHAnsi" w:cstheme="majorHAnsi"/>
          <w:color w:val="201F1E"/>
          <w:shd w:val="clear" w:color="auto" w:fill="FFFFFF"/>
        </w:rPr>
        <w:t xml:space="preserve"> Word Per Minute (WPM) performance on a typing test. The participants were all college-aged and “typed at speeds comparable to professional typists” (p. 685).</w:t>
      </w:r>
      <w:r w:rsidRPr="001F2D68">
        <w:rPr>
          <w:rFonts w:asciiTheme="majorHAnsi" w:hAnsiTheme="majorHAnsi" w:cstheme="majorHAnsi"/>
          <w:b/>
          <w:bCs/>
          <w:color w:val="201F1E"/>
          <w:shd w:val="clear" w:color="auto" w:fill="FFFFFF"/>
        </w:rPr>
        <w:t xml:space="preserve"> </w:t>
      </w:r>
    </w:p>
  </w:footnote>
  <w:footnote w:id="8">
    <w:p w14:paraId="3B923AA4" w14:textId="77777777" w:rsidR="00E45668" w:rsidRPr="001F2D68" w:rsidRDefault="00E45668" w:rsidP="001F2D68">
      <w:pPr>
        <w:pStyle w:val="FootnoteText"/>
        <w:contextualSpacing/>
        <w:rPr>
          <w:rFonts w:asciiTheme="majorHAnsi" w:hAnsiTheme="majorHAnsi" w:cstheme="majorHAnsi"/>
        </w:rPr>
      </w:pPr>
      <w:r w:rsidRPr="001F2D68">
        <w:rPr>
          <w:rStyle w:val="FootnoteReference"/>
          <w:rFonts w:asciiTheme="majorHAnsi" w:hAnsiTheme="majorHAnsi" w:cstheme="majorHAnsi"/>
        </w:rPr>
        <w:footnoteRef/>
      </w:r>
      <w:r w:rsidRPr="001F2D68">
        <w:rPr>
          <w:rFonts w:asciiTheme="majorHAnsi" w:hAnsiTheme="majorHAnsi" w:cstheme="majorHAnsi"/>
        </w:rPr>
        <w:t xml:space="preserve"> There is a potential tension here, of course, in our use of saccade studies that find minimal PES for unaware errors and the typing study that finds PES for errors that, we will suggest, involve no conscious perception. In our view the tension is something that needs to be resolved by further research – for data on aware and unaware errors is not at present fine-grained enough to allow detailed conclusions regarding the role of awareness in generating the PES response. For all we know, unaware errors could generate PES in some circumstances.</w:t>
      </w:r>
    </w:p>
  </w:footnote>
  <w:footnote w:id="9">
    <w:p w14:paraId="73E078BF" w14:textId="77777777" w:rsidR="00E45668" w:rsidRPr="001F2D68" w:rsidRDefault="00E45668" w:rsidP="001F2D68">
      <w:pPr>
        <w:pStyle w:val="FootnoteText"/>
        <w:contextualSpacing/>
        <w:rPr>
          <w:rFonts w:asciiTheme="majorHAnsi" w:hAnsiTheme="majorHAnsi" w:cstheme="majorHAnsi"/>
        </w:rPr>
      </w:pPr>
      <w:r w:rsidRPr="001F2D68">
        <w:rPr>
          <w:rStyle w:val="FootnoteReference"/>
          <w:rFonts w:asciiTheme="majorHAnsi" w:hAnsiTheme="majorHAnsi" w:cstheme="majorHAnsi"/>
        </w:rPr>
        <w:footnoteRef/>
      </w:r>
      <w:r w:rsidRPr="001F2D68">
        <w:rPr>
          <w:rFonts w:asciiTheme="majorHAnsi" w:hAnsiTheme="majorHAnsi" w:cstheme="majorHAnsi"/>
        </w:rPr>
        <w:t xml:space="preserve"> One might find the disparity between inserted error (success) and corrected error (error) cases puzzling. Note, however, that a similar pattern shows up in other studies of error awareness. People seem more accurate at reporting successes than errors.</w:t>
      </w:r>
    </w:p>
  </w:footnote>
  <w:footnote w:id="10">
    <w:p w14:paraId="0585290F" w14:textId="77777777" w:rsidR="00E45668" w:rsidRPr="001F2D68" w:rsidRDefault="00E45668" w:rsidP="001F2D68">
      <w:pPr>
        <w:pStyle w:val="FootnoteText"/>
        <w:contextualSpacing/>
        <w:rPr>
          <w:rFonts w:asciiTheme="majorHAnsi" w:hAnsiTheme="majorHAnsi" w:cstheme="majorHAnsi"/>
        </w:rPr>
      </w:pPr>
      <w:r w:rsidRPr="001F2D68">
        <w:rPr>
          <w:rStyle w:val="FootnoteReference"/>
          <w:rFonts w:asciiTheme="majorHAnsi" w:hAnsiTheme="majorHAnsi" w:cstheme="majorHAnsi"/>
        </w:rPr>
        <w:footnoteRef/>
      </w:r>
      <w:r w:rsidRPr="001F2D68">
        <w:rPr>
          <w:rFonts w:asciiTheme="majorHAnsi" w:hAnsiTheme="majorHAnsi" w:cstheme="majorHAnsi"/>
        </w:rPr>
        <w:t xml:space="preserve"> </w:t>
      </w:r>
      <w:r w:rsidRPr="001F2D68">
        <w:rPr>
          <w:rFonts w:asciiTheme="majorHAnsi" w:hAnsiTheme="majorHAnsi" w:cstheme="majorHAnsi"/>
          <w:color w:val="201F1E"/>
          <w:shd w:val="clear" w:color="auto" w:fill="FFFFFF"/>
        </w:rPr>
        <w:t xml:space="preserve">Here measured by </w:t>
      </w:r>
      <w:r w:rsidRPr="001F2D68">
        <w:rPr>
          <w:rFonts w:asciiTheme="majorHAnsi" w:hAnsiTheme="majorHAnsi" w:cstheme="majorHAnsi"/>
        </w:rPr>
        <w:t>“examining interkeystroke interval for the trial before and two trials after an error” (p. 685).</w:t>
      </w:r>
    </w:p>
  </w:footnote>
  <w:footnote w:id="11">
    <w:p w14:paraId="6084C6B1" w14:textId="77777777" w:rsidR="00E45668" w:rsidRPr="001F2D68" w:rsidRDefault="00E45668" w:rsidP="001F2D68">
      <w:pPr>
        <w:contextualSpacing/>
        <w:rPr>
          <w:rFonts w:asciiTheme="majorHAnsi" w:hAnsiTheme="majorHAnsi" w:cstheme="majorHAnsi"/>
          <w:sz w:val="20"/>
          <w:szCs w:val="20"/>
        </w:rPr>
      </w:pPr>
      <w:r w:rsidRPr="001F2D68">
        <w:rPr>
          <w:rStyle w:val="FootnoteReference"/>
          <w:rFonts w:asciiTheme="majorHAnsi" w:hAnsiTheme="majorHAnsi" w:cstheme="majorHAnsi"/>
          <w:sz w:val="20"/>
          <w:szCs w:val="20"/>
        </w:rPr>
        <w:footnoteRef/>
      </w:r>
      <w:r w:rsidRPr="001F2D68">
        <w:rPr>
          <w:rFonts w:asciiTheme="majorHAnsi" w:hAnsiTheme="majorHAnsi" w:cstheme="majorHAnsi"/>
          <w:sz w:val="20"/>
          <w:szCs w:val="20"/>
        </w:rPr>
        <w:t xml:space="preserve"> Look: the Charles et al. studies were not measuring whether access to these unconscious representations were useful for central coordinating agency. But it certainly seem to be. If agents have a sense of how well they are performing, they will be able to use this sense to tweak conditions of performance. In the good case, this will lead them to improve performance. So it is arguable that human agents have a kind of indirect access to unconscious representations via metacognition. Note that AVAILABILITY and EXPLOITABILITY, as we formulated them, made no mention of whether access should be direct or indirect. It seems to us one needs a special reason to favor directness here.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55E27"/>
    <w:multiLevelType w:val="hybridMultilevel"/>
    <w:tmpl w:val="7B2E0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54029"/>
    <w:multiLevelType w:val="hybridMultilevel"/>
    <w:tmpl w:val="60729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270A5"/>
    <w:multiLevelType w:val="hybridMultilevel"/>
    <w:tmpl w:val="79C4EF20"/>
    <w:lvl w:ilvl="0" w:tplc="2F289CB4">
      <w:start w:val="1"/>
      <w:numFmt w:val="bullet"/>
      <w:lvlText w:val="•"/>
      <w:lvlJc w:val="left"/>
      <w:pPr>
        <w:tabs>
          <w:tab w:val="num" w:pos="720"/>
        </w:tabs>
        <w:ind w:left="720" w:hanging="360"/>
      </w:pPr>
      <w:rPr>
        <w:rFonts w:ascii="Arial" w:hAnsi="Arial" w:hint="default"/>
      </w:rPr>
    </w:lvl>
    <w:lvl w:ilvl="1" w:tplc="491C296A" w:tentative="1">
      <w:start w:val="1"/>
      <w:numFmt w:val="bullet"/>
      <w:lvlText w:val="•"/>
      <w:lvlJc w:val="left"/>
      <w:pPr>
        <w:tabs>
          <w:tab w:val="num" w:pos="1440"/>
        </w:tabs>
        <w:ind w:left="1440" w:hanging="360"/>
      </w:pPr>
      <w:rPr>
        <w:rFonts w:ascii="Arial" w:hAnsi="Arial" w:hint="default"/>
      </w:rPr>
    </w:lvl>
    <w:lvl w:ilvl="2" w:tplc="1FB84FBA" w:tentative="1">
      <w:start w:val="1"/>
      <w:numFmt w:val="bullet"/>
      <w:lvlText w:val="•"/>
      <w:lvlJc w:val="left"/>
      <w:pPr>
        <w:tabs>
          <w:tab w:val="num" w:pos="2160"/>
        </w:tabs>
        <w:ind w:left="2160" w:hanging="360"/>
      </w:pPr>
      <w:rPr>
        <w:rFonts w:ascii="Arial" w:hAnsi="Arial" w:hint="default"/>
      </w:rPr>
    </w:lvl>
    <w:lvl w:ilvl="3" w:tplc="038E98BE" w:tentative="1">
      <w:start w:val="1"/>
      <w:numFmt w:val="bullet"/>
      <w:lvlText w:val="•"/>
      <w:lvlJc w:val="left"/>
      <w:pPr>
        <w:tabs>
          <w:tab w:val="num" w:pos="2880"/>
        </w:tabs>
        <w:ind w:left="2880" w:hanging="360"/>
      </w:pPr>
      <w:rPr>
        <w:rFonts w:ascii="Arial" w:hAnsi="Arial" w:hint="default"/>
      </w:rPr>
    </w:lvl>
    <w:lvl w:ilvl="4" w:tplc="26061CA2" w:tentative="1">
      <w:start w:val="1"/>
      <w:numFmt w:val="bullet"/>
      <w:lvlText w:val="•"/>
      <w:lvlJc w:val="left"/>
      <w:pPr>
        <w:tabs>
          <w:tab w:val="num" w:pos="3600"/>
        </w:tabs>
        <w:ind w:left="3600" w:hanging="360"/>
      </w:pPr>
      <w:rPr>
        <w:rFonts w:ascii="Arial" w:hAnsi="Arial" w:hint="default"/>
      </w:rPr>
    </w:lvl>
    <w:lvl w:ilvl="5" w:tplc="CBFC24D0" w:tentative="1">
      <w:start w:val="1"/>
      <w:numFmt w:val="bullet"/>
      <w:lvlText w:val="•"/>
      <w:lvlJc w:val="left"/>
      <w:pPr>
        <w:tabs>
          <w:tab w:val="num" w:pos="4320"/>
        </w:tabs>
        <w:ind w:left="4320" w:hanging="360"/>
      </w:pPr>
      <w:rPr>
        <w:rFonts w:ascii="Arial" w:hAnsi="Arial" w:hint="default"/>
      </w:rPr>
    </w:lvl>
    <w:lvl w:ilvl="6" w:tplc="A120F9D8" w:tentative="1">
      <w:start w:val="1"/>
      <w:numFmt w:val="bullet"/>
      <w:lvlText w:val="•"/>
      <w:lvlJc w:val="left"/>
      <w:pPr>
        <w:tabs>
          <w:tab w:val="num" w:pos="5040"/>
        </w:tabs>
        <w:ind w:left="5040" w:hanging="360"/>
      </w:pPr>
      <w:rPr>
        <w:rFonts w:ascii="Arial" w:hAnsi="Arial" w:hint="default"/>
      </w:rPr>
    </w:lvl>
    <w:lvl w:ilvl="7" w:tplc="86B6740E" w:tentative="1">
      <w:start w:val="1"/>
      <w:numFmt w:val="bullet"/>
      <w:lvlText w:val="•"/>
      <w:lvlJc w:val="left"/>
      <w:pPr>
        <w:tabs>
          <w:tab w:val="num" w:pos="5760"/>
        </w:tabs>
        <w:ind w:left="5760" w:hanging="360"/>
      </w:pPr>
      <w:rPr>
        <w:rFonts w:ascii="Arial" w:hAnsi="Arial" w:hint="default"/>
      </w:rPr>
    </w:lvl>
    <w:lvl w:ilvl="8" w:tplc="CFF2F1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631F1"/>
    <w:multiLevelType w:val="hybridMultilevel"/>
    <w:tmpl w:val="A03ED934"/>
    <w:lvl w:ilvl="0" w:tplc="CEAADE7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2267E"/>
    <w:multiLevelType w:val="hybridMultilevel"/>
    <w:tmpl w:val="C9B6F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B60774"/>
    <w:multiLevelType w:val="hybridMultilevel"/>
    <w:tmpl w:val="BB9C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409D3"/>
    <w:multiLevelType w:val="hybridMultilevel"/>
    <w:tmpl w:val="1AA0DD12"/>
    <w:lvl w:ilvl="0" w:tplc="39863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1749E"/>
    <w:multiLevelType w:val="hybridMultilevel"/>
    <w:tmpl w:val="6A46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40088"/>
    <w:multiLevelType w:val="hybridMultilevel"/>
    <w:tmpl w:val="262E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1B74E1"/>
    <w:multiLevelType w:val="hybridMultilevel"/>
    <w:tmpl w:val="4E6AB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65801"/>
    <w:multiLevelType w:val="hybridMultilevel"/>
    <w:tmpl w:val="CE924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176347"/>
    <w:multiLevelType w:val="hybridMultilevel"/>
    <w:tmpl w:val="3772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41561"/>
    <w:multiLevelType w:val="hybridMultilevel"/>
    <w:tmpl w:val="67660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A5C56"/>
    <w:multiLevelType w:val="hybridMultilevel"/>
    <w:tmpl w:val="4672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C1010"/>
    <w:multiLevelType w:val="hybridMultilevel"/>
    <w:tmpl w:val="E1FC1BD2"/>
    <w:lvl w:ilvl="0" w:tplc="D0B65D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AB26D4"/>
    <w:multiLevelType w:val="hybridMultilevel"/>
    <w:tmpl w:val="775A1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10"/>
  </w:num>
  <w:num w:numId="5">
    <w:abstractNumId w:val="9"/>
  </w:num>
  <w:num w:numId="6">
    <w:abstractNumId w:val="13"/>
  </w:num>
  <w:num w:numId="7">
    <w:abstractNumId w:val="12"/>
  </w:num>
  <w:num w:numId="8">
    <w:abstractNumId w:val="8"/>
  </w:num>
  <w:num w:numId="9">
    <w:abstractNumId w:val="0"/>
  </w:num>
  <w:num w:numId="10">
    <w:abstractNumId w:val="11"/>
  </w:num>
  <w:num w:numId="11">
    <w:abstractNumId w:val="7"/>
  </w:num>
  <w:num w:numId="12">
    <w:abstractNumId w:val="4"/>
  </w:num>
  <w:num w:numId="13">
    <w:abstractNumId w:val="15"/>
  </w:num>
  <w:num w:numId="14">
    <w:abstractNumId w:val="5"/>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1A"/>
    <w:rsid w:val="00002E6D"/>
    <w:rsid w:val="00007989"/>
    <w:rsid w:val="00012872"/>
    <w:rsid w:val="0001360E"/>
    <w:rsid w:val="00016552"/>
    <w:rsid w:val="00020110"/>
    <w:rsid w:val="000230B4"/>
    <w:rsid w:val="000236C8"/>
    <w:rsid w:val="00030D27"/>
    <w:rsid w:val="00037E88"/>
    <w:rsid w:val="00041672"/>
    <w:rsid w:val="000430C5"/>
    <w:rsid w:val="000562B3"/>
    <w:rsid w:val="00067B53"/>
    <w:rsid w:val="00067E31"/>
    <w:rsid w:val="000727FA"/>
    <w:rsid w:val="00080D24"/>
    <w:rsid w:val="00082867"/>
    <w:rsid w:val="00085AB8"/>
    <w:rsid w:val="00085C92"/>
    <w:rsid w:val="00090B76"/>
    <w:rsid w:val="00092592"/>
    <w:rsid w:val="00094220"/>
    <w:rsid w:val="000A4706"/>
    <w:rsid w:val="000B068A"/>
    <w:rsid w:val="000B1473"/>
    <w:rsid w:val="000B6417"/>
    <w:rsid w:val="000B6B59"/>
    <w:rsid w:val="000C4F54"/>
    <w:rsid w:val="000C67B3"/>
    <w:rsid w:val="000D62F9"/>
    <w:rsid w:val="000F09D2"/>
    <w:rsid w:val="000F1F2C"/>
    <w:rsid w:val="00113BE0"/>
    <w:rsid w:val="00137944"/>
    <w:rsid w:val="00144E05"/>
    <w:rsid w:val="001500B9"/>
    <w:rsid w:val="00152A9E"/>
    <w:rsid w:val="00152B05"/>
    <w:rsid w:val="00155899"/>
    <w:rsid w:val="0015623F"/>
    <w:rsid w:val="001601E4"/>
    <w:rsid w:val="001653C1"/>
    <w:rsid w:val="00180922"/>
    <w:rsid w:val="00184967"/>
    <w:rsid w:val="00194949"/>
    <w:rsid w:val="001C0FB2"/>
    <w:rsid w:val="001C233E"/>
    <w:rsid w:val="001C3157"/>
    <w:rsid w:val="001C3CC5"/>
    <w:rsid w:val="001C5B03"/>
    <w:rsid w:val="001D278B"/>
    <w:rsid w:val="001E30FD"/>
    <w:rsid w:val="001F2D68"/>
    <w:rsid w:val="0020679F"/>
    <w:rsid w:val="00207D5A"/>
    <w:rsid w:val="00210A9E"/>
    <w:rsid w:val="002211FD"/>
    <w:rsid w:val="00225365"/>
    <w:rsid w:val="00234657"/>
    <w:rsid w:val="0024527E"/>
    <w:rsid w:val="00257E26"/>
    <w:rsid w:val="002758C3"/>
    <w:rsid w:val="002A4FB6"/>
    <w:rsid w:val="002C23B5"/>
    <w:rsid w:val="002C2CF7"/>
    <w:rsid w:val="002C489C"/>
    <w:rsid w:val="002D5659"/>
    <w:rsid w:val="002E64C4"/>
    <w:rsid w:val="0030278D"/>
    <w:rsid w:val="00305D37"/>
    <w:rsid w:val="00335DE4"/>
    <w:rsid w:val="003365D4"/>
    <w:rsid w:val="00350997"/>
    <w:rsid w:val="00360572"/>
    <w:rsid w:val="00361424"/>
    <w:rsid w:val="0037317A"/>
    <w:rsid w:val="00373184"/>
    <w:rsid w:val="00375A6D"/>
    <w:rsid w:val="00377A95"/>
    <w:rsid w:val="0039279F"/>
    <w:rsid w:val="00392D13"/>
    <w:rsid w:val="003A2C97"/>
    <w:rsid w:val="003A435A"/>
    <w:rsid w:val="003A4557"/>
    <w:rsid w:val="003B2AC1"/>
    <w:rsid w:val="003B3568"/>
    <w:rsid w:val="003B62CE"/>
    <w:rsid w:val="003C5848"/>
    <w:rsid w:val="003D1557"/>
    <w:rsid w:val="003E397F"/>
    <w:rsid w:val="003F0828"/>
    <w:rsid w:val="003F0E50"/>
    <w:rsid w:val="003F0FF6"/>
    <w:rsid w:val="003F7B0B"/>
    <w:rsid w:val="00403284"/>
    <w:rsid w:val="004058B0"/>
    <w:rsid w:val="00406078"/>
    <w:rsid w:val="0042463F"/>
    <w:rsid w:val="00424C3B"/>
    <w:rsid w:val="00431DE3"/>
    <w:rsid w:val="00441007"/>
    <w:rsid w:val="00441046"/>
    <w:rsid w:val="0044750B"/>
    <w:rsid w:val="0045149A"/>
    <w:rsid w:val="00475F81"/>
    <w:rsid w:val="004761F4"/>
    <w:rsid w:val="0048061B"/>
    <w:rsid w:val="004820CD"/>
    <w:rsid w:val="00486B72"/>
    <w:rsid w:val="0049275D"/>
    <w:rsid w:val="00494529"/>
    <w:rsid w:val="00495297"/>
    <w:rsid w:val="004A073F"/>
    <w:rsid w:val="004A543C"/>
    <w:rsid w:val="004A6DE3"/>
    <w:rsid w:val="004D2B61"/>
    <w:rsid w:val="004D3FBA"/>
    <w:rsid w:val="004D4330"/>
    <w:rsid w:val="004E5802"/>
    <w:rsid w:val="004E5823"/>
    <w:rsid w:val="00516091"/>
    <w:rsid w:val="00524935"/>
    <w:rsid w:val="00533A1C"/>
    <w:rsid w:val="00545614"/>
    <w:rsid w:val="0054662C"/>
    <w:rsid w:val="00553762"/>
    <w:rsid w:val="005558DD"/>
    <w:rsid w:val="00556E83"/>
    <w:rsid w:val="005936FC"/>
    <w:rsid w:val="00593760"/>
    <w:rsid w:val="00594482"/>
    <w:rsid w:val="00595D97"/>
    <w:rsid w:val="00597836"/>
    <w:rsid w:val="005A45E2"/>
    <w:rsid w:val="005A67EB"/>
    <w:rsid w:val="005A7041"/>
    <w:rsid w:val="005A768F"/>
    <w:rsid w:val="005D09DE"/>
    <w:rsid w:val="005F6006"/>
    <w:rsid w:val="00601688"/>
    <w:rsid w:val="0060769F"/>
    <w:rsid w:val="00613790"/>
    <w:rsid w:val="00616346"/>
    <w:rsid w:val="00623B66"/>
    <w:rsid w:val="00630337"/>
    <w:rsid w:val="00637F82"/>
    <w:rsid w:val="00640568"/>
    <w:rsid w:val="00654ED7"/>
    <w:rsid w:val="0066046E"/>
    <w:rsid w:val="00661CDA"/>
    <w:rsid w:val="0067167F"/>
    <w:rsid w:val="006768DD"/>
    <w:rsid w:val="00693403"/>
    <w:rsid w:val="006A14B8"/>
    <w:rsid w:val="006A1B59"/>
    <w:rsid w:val="006B1D45"/>
    <w:rsid w:val="006B4026"/>
    <w:rsid w:val="006C319E"/>
    <w:rsid w:val="006C4483"/>
    <w:rsid w:val="006C7550"/>
    <w:rsid w:val="006D27F4"/>
    <w:rsid w:val="006E5705"/>
    <w:rsid w:val="006E604D"/>
    <w:rsid w:val="006F3674"/>
    <w:rsid w:val="0070661A"/>
    <w:rsid w:val="00711CE2"/>
    <w:rsid w:val="00715C90"/>
    <w:rsid w:val="00715F70"/>
    <w:rsid w:val="007171EB"/>
    <w:rsid w:val="00721C50"/>
    <w:rsid w:val="00724305"/>
    <w:rsid w:val="00724A28"/>
    <w:rsid w:val="00725706"/>
    <w:rsid w:val="00727A02"/>
    <w:rsid w:val="007409BE"/>
    <w:rsid w:val="007474DB"/>
    <w:rsid w:val="00750D75"/>
    <w:rsid w:val="00754918"/>
    <w:rsid w:val="00762266"/>
    <w:rsid w:val="0076254C"/>
    <w:rsid w:val="00763F33"/>
    <w:rsid w:val="00774684"/>
    <w:rsid w:val="00775A5B"/>
    <w:rsid w:val="00780CB5"/>
    <w:rsid w:val="0078288F"/>
    <w:rsid w:val="007857EA"/>
    <w:rsid w:val="00790276"/>
    <w:rsid w:val="00791CA2"/>
    <w:rsid w:val="007A1851"/>
    <w:rsid w:val="007A5503"/>
    <w:rsid w:val="007A634F"/>
    <w:rsid w:val="007A6CA4"/>
    <w:rsid w:val="007B0755"/>
    <w:rsid w:val="007B60B1"/>
    <w:rsid w:val="007C0D9C"/>
    <w:rsid w:val="007C6C27"/>
    <w:rsid w:val="007E188C"/>
    <w:rsid w:val="007F22B2"/>
    <w:rsid w:val="007F35A7"/>
    <w:rsid w:val="007F5880"/>
    <w:rsid w:val="007F7E70"/>
    <w:rsid w:val="00813D04"/>
    <w:rsid w:val="00815052"/>
    <w:rsid w:val="0082289A"/>
    <w:rsid w:val="0083496A"/>
    <w:rsid w:val="008359C6"/>
    <w:rsid w:val="00866E05"/>
    <w:rsid w:val="0087026C"/>
    <w:rsid w:val="008810E3"/>
    <w:rsid w:val="00887260"/>
    <w:rsid w:val="00895089"/>
    <w:rsid w:val="00895E54"/>
    <w:rsid w:val="008A0A3D"/>
    <w:rsid w:val="008A1EEC"/>
    <w:rsid w:val="008A46A2"/>
    <w:rsid w:val="008A627A"/>
    <w:rsid w:val="008C7D58"/>
    <w:rsid w:val="008D4F49"/>
    <w:rsid w:val="008E5698"/>
    <w:rsid w:val="00901AA4"/>
    <w:rsid w:val="0090764F"/>
    <w:rsid w:val="00926A64"/>
    <w:rsid w:val="00931A23"/>
    <w:rsid w:val="00945CDB"/>
    <w:rsid w:val="009600C4"/>
    <w:rsid w:val="00967449"/>
    <w:rsid w:val="00967C47"/>
    <w:rsid w:val="00973E30"/>
    <w:rsid w:val="0098753E"/>
    <w:rsid w:val="00995550"/>
    <w:rsid w:val="009A1A8D"/>
    <w:rsid w:val="009A2664"/>
    <w:rsid w:val="009A2981"/>
    <w:rsid w:val="009B1FD3"/>
    <w:rsid w:val="009B2F71"/>
    <w:rsid w:val="009B436D"/>
    <w:rsid w:val="009C19E5"/>
    <w:rsid w:val="009C24EF"/>
    <w:rsid w:val="009D383F"/>
    <w:rsid w:val="009E46E5"/>
    <w:rsid w:val="009F1AF6"/>
    <w:rsid w:val="009F7D2D"/>
    <w:rsid w:val="00A02DB7"/>
    <w:rsid w:val="00A07679"/>
    <w:rsid w:val="00A15D55"/>
    <w:rsid w:val="00A207A3"/>
    <w:rsid w:val="00A22FE1"/>
    <w:rsid w:val="00A26E06"/>
    <w:rsid w:val="00A3016F"/>
    <w:rsid w:val="00A304A3"/>
    <w:rsid w:val="00A31ABE"/>
    <w:rsid w:val="00A3272D"/>
    <w:rsid w:val="00A647FB"/>
    <w:rsid w:val="00A740F4"/>
    <w:rsid w:val="00A84DC8"/>
    <w:rsid w:val="00A854C7"/>
    <w:rsid w:val="00A93B31"/>
    <w:rsid w:val="00A94C9C"/>
    <w:rsid w:val="00A97030"/>
    <w:rsid w:val="00AA1D38"/>
    <w:rsid w:val="00AB0CC7"/>
    <w:rsid w:val="00AB7C99"/>
    <w:rsid w:val="00AC1A7A"/>
    <w:rsid w:val="00AD075C"/>
    <w:rsid w:val="00AE0322"/>
    <w:rsid w:val="00AE07E4"/>
    <w:rsid w:val="00AE42D1"/>
    <w:rsid w:val="00AF2760"/>
    <w:rsid w:val="00B1418F"/>
    <w:rsid w:val="00B16379"/>
    <w:rsid w:val="00B23E71"/>
    <w:rsid w:val="00B32A82"/>
    <w:rsid w:val="00B40D2B"/>
    <w:rsid w:val="00B446D3"/>
    <w:rsid w:val="00B4747D"/>
    <w:rsid w:val="00B51A59"/>
    <w:rsid w:val="00B54949"/>
    <w:rsid w:val="00B603B9"/>
    <w:rsid w:val="00B62050"/>
    <w:rsid w:val="00B73618"/>
    <w:rsid w:val="00B84DB9"/>
    <w:rsid w:val="00B9043B"/>
    <w:rsid w:val="00B941CF"/>
    <w:rsid w:val="00BA2F6C"/>
    <w:rsid w:val="00BB18AE"/>
    <w:rsid w:val="00BB489A"/>
    <w:rsid w:val="00BB5E40"/>
    <w:rsid w:val="00BC0DD6"/>
    <w:rsid w:val="00BC40B4"/>
    <w:rsid w:val="00BC5E86"/>
    <w:rsid w:val="00BD036A"/>
    <w:rsid w:val="00BE7538"/>
    <w:rsid w:val="00BF34A5"/>
    <w:rsid w:val="00C00252"/>
    <w:rsid w:val="00C0178F"/>
    <w:rsid w:val="00C0215E"/>
    <w:rsid w:val="00C04C8F"/>
    <w:rsid w:val="00C05D51"/>
    <w:rsid w:val="00C12F2C"/>
    <w:rsid w:val="00C1346E"/>
    <w:rsid w:val="00C14C8C"/>
    <w:rsid w:val="00C1680B"/>
    <w:rsid w:val="00C17C5E"/>
    <w:rsid w:val="00C2286E"/>
    <w:rsid w:val="00C26968"/>
    <w:rsid w:val="00C4453F"/>
    <w:rsid w:val="00C46347"/>
    <w:rsid w:val="00C467E5"/>
    <w:rsid w:val="00C60E09"/>
    <w:rsid w:val="00C62429"/>
    <w:rsid w:val="00C754BF"/>
    <w:rsid w:val="00C85B2A"/>
    <w:rsid w:val="00C86ADD"/>
    <w:rsid w:val="00C94EDE"/>
    <w:rsid w:val="00C968DD"/>
    <w:rsid w:val="00CA3D39"/>
    <w:rsid w:val="00CB071A"/>
    <w:rsid w:val="00CB550E"/>
    <w:rsid w:val="00CB5F3D"/>
    <w:rsid w:val="00CC50A1"/>
    <w:rsid w:val="00CE1BD1"/>
    <w:rsid w:val="00CF5628"/>
    <w:rsid w:val="00D000B2"/>
    <w:rsid w:val="00D01DB6"/>
    <w:rsid w:val="00D1296A"/>
    <w:rsid w:val="00D373E0"/>
    <w:rsid w:val="00D433C0"/>
    <w:rsid w:val="00D4494B"/>
    <w:rsid w:val="00D45AB6"/>
    <w:rsid w:val="00D56821"/>
    <w:rsid w:val="00D61CF1"/>
    <w:rsid w:val="00D645B8"/>
    <w:rsid w:val="00D7153A"/>
    <w:rsid w:val="00D80ABD"/>
    <w:rsid w:val="00D81347"/>
    <w:rsid w:val="00D840B6"/>
    <w:rsid w:val="00D90878"/>
    <w:rsid w:val="00D91296"/>
    <w:rsid w:val="00D92266"/>
    <w:rsid w:val="00D92968"/>
    <w:rsid w:val="00D95BCA"/>
    <w:rsid w:val="00D96792"/>
    <w:rsid w:val="00DA0F1F"/>
    <w:rsid w:val="00DA221A"/>
    <w:rsid w:val="00DA7BE4"/>
    <w:rsid w:val="00DB0B86"/>
    <w:rsid w:val="00DB5461"/>
    <w:rsid w:val="00DB56E5"/>
    <w:rsid w:val="00DC0C78"/>
    <w:rsid w:val="00DE2066"/>
    <w:rsid w:val="00DE5794"/>
    <w:rsid w:val="00E12F9C"/>
    <w:rsid w:val="00E20ADB"/>
    <w:rsid w:val="00E22B14"/>
    <w:rsid w:val="00E23107"/>
    <w:rsid w:val="00E27129"/>
    <w:rsid w:val="00E31A50"/>
    <w:rsid w:val="00E34396"/>
    <w:rsid w:val="00E3584E"/>
    <w:rsid w:val="00E43C84"/>
    <w:rsid w:val="00E45668"/>
    <w:rsid w:val="00E4637F"/>
    <w:rsid w:val="00E55575"/>
    <w:rsid w:val="00E63AE5"/>
    <w:rsid w:val="00E67654"/>
    <w:rsid w:val="00E817B4"/>
    <w:rsid w:val="00E823E2"/>
    <w:rsid w:val="00E842EC"/>
    <w:rsid w:val="00E86CE3"/>
    <w:rsid w:val="00E91E82"/>
    <w:rsid w:val="00E931C8"/>
    <w:rsid w:val="00E94700"/>
    <w:rsid w:val="00EC6170"/>
    <w:rsid w:val="00ED3B50"/>
    <w:rsid w:val="00ED45FE"/>
    <w:rsid w:val="00ED51EA"/>
    <w:rsid w:val="00ED5ED6"/>
    <w:rsid w:val="00EE5BBF"/>
    <w:rsid w:val="00EE6828"/>
    <w:rsid w:val="00EF0B47"/>
    <w:rsid w:val="00EF1C12"/>
    <w:rsid w:val="00EF376C"/>
    <w:rsid w:val="00EF7C0B"/>
    <w:rsid w:val="00EF7CBC"/>
    <w:rsid w:val="00EF7EDF"/>
    <w:rsid w:val="00F009F1"/>
    <w:rsid w:val="00F03761"/>
    <w:rsid w:val="00F064CF"/>
    <w:rsid w:val="00F10B69"/>
    <w:rsid w:val="00F212EA"/>
    <w:rsid w:val="00F25BE5"/>
    <w:rsid w:val="00F37822"/>
    <w:rsid w:val="00F418B9"/>
    <w:rsid w:val="00F46147"/>
    <w:rsid w:val="00F46533"/>
    <w:rsid w:val="00F60353"/>
    <w:rsid w:val="00F747A3"/>
    <w:rsid w:val="00F765A3"/>
    <w:rsid w:val="00F80BEB"/>
    <w:rsid w:val="00F81D7C"/>
    <w:rsid w:val="00F83D97"/>
    <w:rsid w:val="00F848BA"/>
    <w:rsid w:val="00F85A67"/>
    <w:rsid w:val="00F8730C"/>
    <w:rsid w:val="00F87EB9"/>
    <w:rsid w:val="00F921D6"/>
    <w:rsid w:val="00F93F1C"/>
    <w:rsid w:val="00FA2356"/>
    <w:rsid w:val="00FA7399"/>
    <w:rsid w:val="00FC00DD"/>
    <w:rsid w:val="00FC3F15"/>
    <w:rsid w:val="00FC3F56"/>
    <w:rsid w:val="00FD19CC"/>
    <w:rsid w:val="00FD479C"/>
    <w:rsid w:val="00FE11F6"/>
    <w:rsid w:val="00FE2931"/>
    <w:rsid w:val="00FE425D"/>
    <w:rsid w:val="00FF15AD"/>
    <w:rsid w:val="00FF2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BEADE"/>
  <w14:defaultImageDpi w14:val="32767"/>
  <w15:chartTrackingRefBased/>
  <w15:docId w15:val="{9A6477B5-DF85-FB45-8F27-3DF826E1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91CA2"/>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550"/>
    <w:rPr>
      <w:rFonts w:eastAsiaTheme="minorHAnsi"/>
      <w:sz w:val="18"/>
      <w:szCs w:val="18"/>
      <w:lang w:val="en-US"/>
    </w:rPr>
  </w:style>
  <w:style w:type="character" w:customStyle="1" w:styleId="BalloonTextChar">
    <w:name w:val="Balloon Text Char"/>
    <w:basedOn w:val="DefaultParagraphFont"/>
    <w:link w:val="BalloonText"/>
    <w:uiPriority w:val="99"/>
    <w:semiHidden/>
    <w:rsid w:val="0099555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95550"/>
    <w:rPr>
      <w:sz w:val="16"/>
      <w:szCs w:val="16"/>
    </w:rPr>
  </w:style>
  <w:style w:type="paragraph" w:styleId="CommentText">
    <w:name w:val="annotation text"/>
    <w:basedOn w:val="Normal"/>
    <w:link w:val="CommentTextChar"/>
    <w:uiPriority w:val="99"/>
    <w:semiHidden/>
    <w:unhideWhenUsed/>
    <w:rsid w:val="00995550"/>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995550"/>
    <w:rPr>
      <w:sz w:val="20"/>
      <w:szCs w:val="20"/>
    </w:rPr>
  </w:style>
  <w:style w:type="paragraph" w:styleId="CommentSubject">
    <w:name w:val="annotation subject"/>
    <w:basedOn w:val="CommentText"/>
    <w:next w:val="CommentText"/>
    <w:link w:val="CommentSubjectChar"/>
    <w:uiPriority w:val="99"/>
    <w:semiHidden/>
    <w:unhideWhenUsed/>
    <w:rsid w:val="00995550"/>
    <w:rPr>
      <w:b/>
      <w:bCs/>
    </w:rPr>
  </w:style>
  <w:style w:type="character" w:customStyle="1" w:styleId="CommentSubjectChar">
    <w:name w:val="Comment Subject Char"/>
    <w:basedOn w:val="CommentTextChar"/>
    <w:link w:val="CommentSubject"/>
    <w:uiPriority w:val="99"/>
    <w:semiHidden/>
    <w:rsid w:val="00995550"/>
    <w:rPr>
      <w:b/>
      <w:bCs/>
      <w:sz w:val="20"/>
      <w:szCs w:val="20"/>
    </w:rPr>
  </w:style>
  <w:style w:type="paragraph" w:styleId="Footer">
    <w:name w:val="footer"/>
    <w:basedOn w:val="Normal"/>
    <w:link w:val="FooterChar"/>
    <w:uiPriority w:val="99"/>
    <w:unhideWhenUsed/>
    <w:rsid w:val="00194949"/>
    <w:pPr>
      <w:tabs>
        <w:tab w:val="center" w:pos="4680"/>
        <w:tab w:val="right" w:pos="9360"/>
      </w:tabs>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194949"/>
  </w:style>
  <w:style w:type="character" w:styleId="PageNumber">
    <w:name w:val="page number"/>
    <w:basedOn w:val="DefaultParagraphFont"/>
    <w:uiPriority w:val="99"/>
    <w:semiHidden/>
    <w:unhideWhenUsed/>
    <w:rsid w:val="00194949"/>
  </w:style>
  <w:style w:type="paragraph" w:customStyle="1" w:styleId="Normal1">
    <w:name w:val="Normal1"/>
    <w:rsid w:val="00194949"/>
    <w:pPr>
      <w:pBdr>
        <w:top w:val="nil"/>
        <w:left w:val="nil"/>
        <w:bottom w:val="nil"/>
        <w:right w:val="nil"/>
        <w:between w:val="nil"/>
      </w:pBdr>
    </w:pPr>
    <w:rPr>
      <w:rFonts w:ascii="Cambria" w:eastAsia="Cambria" w:hAnsi="Cambria" w:cs="Cambria"/>
      <w:color w:val="000000"/>
    </w:rPr>
  </w:style>
  <w:style w:type="paragraph" w:styleId="Revision">
    <w:name w:val="Revision"/>
    <w:hidden/>
    <w:uiPriority w:val="99"/>
    <w:semiHidden/>
    <w:rsid w:val="0076254C"/>
  </w:style>
  <w:style w:type="paragraph" w:styleId="NormalWeb">
    <w:name w:val="Normal (Web)"/>
    <w:basedOn w:val="Normal"/>
    <w:uiPriority w:val="99"/>
    <w:unhideWhenUsed/>
    <w:rsid w:val="00A740F4"/>
    <w:pPr>
      <w:spacing w:before="100" w:beforeAutospacing="1" w:after="100" w:afterAutospacing="1"/>
    </w:pPr>
  </w:style>
  <w:style w:type="paragraph" w:styleId="FootnoteText">
    <w:name w:val="footnote text"/>
    <w:basedOn w:val="Normal"/>
    <w:link w:val="FootnoteTextChar"/>
    <w:uiPriority w:val="99"/>
    <w:semiHidden/>
    <w:unhideWhenUsed/>
    <w:rsid w:val="00D45AB6"/>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D45AB6"/>
    <w:rPr>
      <w:sz w:val="20"/>
      <w:szCs w:val="20"/>
    </w:rPr>
  </w:style>
  <w:style w:type="character" w:styleId="FootnoteReference">
    <w:name w:val="footnote reference"/>
    <w:basedOn w:val="DefaultParagraphFont"/>
    <w:uiPriority w:val="99"/>
    <w:semiHidden/>
    <w:unhideWhenUsed/>
    <w:rsid w:val="00D45AB6"/>
    <w:rPr>
      <w:vertAlign w:val="superscript"/>
    </w:rPr>
  </w:style>
  <w:style w:type="paragraph" w:styleId="ListParagraph">
    <w:name w:val="List Paragraph"/>
    <w:basedOn w:val="Normal"/>
    <w:uiPriority w:val="34"/>
    <w:qFormat/>
    <w:rsid w:val="00895E54"/>
    <w:pPr>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4D2B61"/>
    <w:rPr>
      <w:i/>
      <w:iCs/>
    </w:rPr>
  </w:style>
  <w:style w:type="character" w:styleId="Hyperlink">
    <w:name w:val="Hyperlink"/>
    <w:basedOn w:val="DefaultParagraphFont"/>
    <w:uiPriority w:val="99"/>
    <w:semiHidden/>
    <w:unhideWhenUsed/>
    <w:rsid w:val="00A84DC8"/>
    <w:rPr>
      <w:color w:val="0000FF"/>
      <w:u w:val="single"/>
    </w:rPr>
  </w:style>
  <w:style w:type="paragraph" w:customStyle="1" w:styleId="Default">
    <w:name w:val="Default"/>
    <w:rsid w:val="00E45668"/>
    <w:pPr>
      <w:autoSpaceDE w:val="0"/>
      <w:autoSpaceDN w:val="0"/>
      <w:adjustRightInd w:val="0"/>
    </w:pPr>
    <w:rPr>
      <w:rFonts w:ascii="Code" w:hAnsi="Code" w:cs="Code"/>
      <w:color w:val="000000"/>
    </w:rPr>
  </w:style>
  <w:style w:type="table" w:styleId="TableGrid">
    <w:name w:val="Table Grid"/>
    <w:basedOn w:val="TableNormal"/>
    <w:uiPriority w:val="39"/>
    <w:rsid w:val="00E45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3552">
      <w:bodyDiv w:val="1"/>
      <w:marLeft w:val="0"/>
      <w:marRight w:val="0"/>
      <w:marTop w:val="0"/>
      <w:marBottom w:val="0"/>
      <w:divBdr>
        <w:top w:val="none" w:sz="0" w:space="0" w:color="auto"/>
        <w:left w:val="none" w:sz="0" w:space="0" w:color="auto"/>
        <w:bottom w:val="none" w:sz="0" w:space="0" w:color="auto"/>
        <w:right w:val="none" w:sz="0" w:space="0" w:color="auto"/>
      </w:divBdr>
    </w:div>
    <w:div w:id="28337754">
      <w:bodyDiv w:val="1"/>
      <w:marLeft w:val="0"/>
      <w:marRight w:val="0"/>
      <w:marTop w:val="0"/>
      <w:marBottom w:val="0"/>
      <w:divBdr>
        <w:top w:val="none" w:sz="0" w:space="0" w:color="auto"/>
        <w:left w:val="none" w:sz="0" w:space="0" w:color="auto"/>
        <w:bottom w:val="none" w:sz="0" w:space="0" w:color="auto"/>
        <w:right w:val="none" w:sz="0" w:space="0" w:color="auto"/>
      </w:divBdr>
    </w:div>
    <w:div w:id="30807454">
      <w:bodyDiv w:val="1"/>
      <w:marLeft w:val="0"/>
      <w:marRight w:val="0"/>
      <w:marTop w:val="0"/>
      <w:marBottom w:val="0"/>
      <w:divBdr>
        <w:top w:val="none" w:sz="0" w:space="0" w:color="auto"/>
        <w:left w:val="none" w:sz="0" w:space="0" w:color="auto"/>
        <w:bottom w:val="none" w:sz="0" w:space="0" w:color="auto"/>
        <w:right w:val="none" w:sz="0" w:space="0" w:color="auto"/>
      </w:divBdr>
      <w:divsChild>
        <w:div w:id="690037706">
          <w:marLeft w:val="0"/>
          <w:marRight w:val="0"/>
          <w:marTop w:val="0"/>
          <w:marBottom w:val="0"/>
          <w:divBdr>
            <w:top w:val="none" w:sz="0" w:space="0" w:color="auto"/>
            <w:left w:val="none" w:sz="0" w:space="0" w:color="auto"/>
            <w:bottom w:val="none" w:sz="0" w:space="0" w:color="auto"/>
            <w:right w:val="none" w:sz="0" w:space="0" w:color="auto"/>
          </w:divBdr>
          <w:divsChild>
            <w:div w:id="166945590">
              <w:marLeft w:val="0"/>
              <w:marRight w:val="0"/>
              <w:marTop w:val="0"/>
              <w:marBottom w:val="0"/>
              <w:divBdr>
                <w:top w:val="none" w:sz="0" w:space="0" w:color="auto"/>
                <w:left w:val="none" w:sz="0" w:space="0" w:color="auto"/>
                <w:bottom w:val="none" w:sz="0" w:space="0" w:color="auto"/>
                <w:right w:val="none" w:sz="0" w:space="0" w:color="auto"/>
              </w:divBdr>
              <w:divsChild>
                <w:div w:id="133248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6600">
      <w:bodyDiv w:val="1"/>
      <w:marLeft w:val="0"/>
      <w:marRight w:val="0"/>
      <w:marTop w:val="0"/>
      <w:marBottom w:val="0"/>
      <w:divBdr>
        <w:top w:val="none" w:sz="0" w:space="0" w:color="auto"/>
        <w:left w:val="none" w:sz="0" w:space="0" w:color="auto"/>
        <w:bottom w:val="none" w:sz="0" w:space="0" w:color="auto"/>
        <w:right w:val="none" w:sz="0" w:space="0" w:color="auto"/>
      </w:divBdr>
    </w:div>
    <w:div w:id="59988587">
      <w:bodyDiv w:val="1"/>
      <w:marLeft w:val="0"/>
      <w:marRight w:val="0"/>
      <w:marTop w:val="0"/>
      <w:marBottom w:val="0"/>
      <w:divBdr>
        <w:top w:val="none" w:sz="0" w:space="0" w:color="auto"/>
        <w:left w:val="none" w:sz="0" w:space="0" w:color="auto"/>
        <w:bottom w:val="none" w:sz="0" w:space="0" w:color="auto"/>
        <w:right w:val="none" w:sz="0" w:space="0" w:color="auto"/>
      </w:divBdr>
      <w:divsChild>
        <w:div w:id="60180512">
          <w:marLeft w:val="0"/>
          <w:marRight w:val="0"/>
          <w:marTop w:val="0"/>
          <w:marBottom w:val="0"/>
          <w:divBdr>
            <w:top w:val="none" w:sz="0" w:space="0" w:color="auto"/>
            <w:left w:val="none" w:sz="0" w:space="0" w:color="auto"/>
            <w:bottom w:val="none" w:sz="0" w:space="0" w:color="auto"/>
            <w:right w:val="none" w:sz="0" w:space="0" w:color="auto"/>
          </w:divBdr>
          <w:divsChild>
            <w:div w:id="1554265882">
              <w:marLeft w:val="0"/>
              <w:marRight w:val="0"/>
              <w:marTop w:val="0"/>
              <w:marBottom w:val="0"/>
              <w:divBdr>
                <w:top w:val="none" w:sz="0" w:space="0" w:color="auto"/>
                <w:left w:val="none" w:sz="0" w:space="0" w:color="auto"/>
                <w:bottom w:val="none" w:sz="0" w:space="0" w:color="auto"/>
                <w:right w:val="none" w:sz="0" w:space="0" w:color="auto"/>
              </w:divBdr>
              <w:divsChild>
                <w:div w:id="14499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7938">
      <w:bodyDiv w:val="1"/>
      <w:marLeft w:val="0"/>
      <w:marRight w:val="0"/>
      <w:marTop w:val="0"/>
      <w:marBottom w:val="0"/>
      <w:divBdr>
        <w:top w:val="none" w:sz="0" w:space="0" w:color="auto"/>
        <w:left w:val="none" w:sz="0" w:space="0" w:color="auto"/>
        <w:bottom w:val="none" w:sz="0" w:space="0" w:color="auto"/>
        <w:right w:val="none" w:sz="0" w:space="0" w:color="auto"/>
      </w:divBdr>
    </w:div>
    <w:div w:id="109472966">
      <w:bodyDiv w:val="1"/>
      <w:marLeft w:val="0"/>
      <w:marRight w:val="0"/>
      <w:marTop w:val="0"/>
      <w:marBottom w:val="0"/>
      <w:divBdr>
        <w:top w:val="none" w:sz="0" w:space="0" w:color="auto"/>
        <w:left w:val="none" w:sz="0" w:space="0" w:color="auto"/>
        <w:bottom w:val="none" w:sz="0" w:space="0" w:color="auto"/>
        <w:right w:val="none" w:sz="0" w:space="0" w:color="auto"/>
      </w:divBdr>
    </w:div>
    <w:div w:id="126818685">
      <w:bodyDiv w:val="1"/>
      <w:marLeft w:val="0"/>
      <w:marRight w:val="0"/>
      <w:marTop w:val="0"/>
      <w:marBottom w:val="0"/>
      <w:divBdr>
        <w:top w:val="none" w:sz="0" w:space="0" w:color="auto"/>
        <w:left w:val="none" w:sz="0" w:space="0" w:color="auto"/>
        <w:bottom w:val="none" w:sz="0" w:space="0" w:color="auto"/>
        <w:right w:val="none" w:sz="0" w:space="0" w:color="auto"/>
      </w:divBdr>
    </w:div>
    <w:div w:id="210503917">
      <w:bodyDiv w:val="1"/>
      <w:marLeft w:val="0"/>
      <w:marRight w:val="0"/>
      <w:marTop w:val="0"/>
      <w:marBottom w:val="0"/>
      <w:divBdr>
        <w:top w:val="none" w:sz="0" w:space="0" w:color="auto"/>
        <w:left w:val="none" w:sz="0" w:space="0" w:color="auto"/>
        <w:bottom w:val="none" w:sz="0" w:space="0" w:color="auto"/>
        <w:right w:val="none" w:sz="0" w:space="0" w:color="auto"/>
      </w:divBdr>
    </w:div>
    <w:div w:id="289359619">
      <w:bodyDiv w:val="1"/>
      <w:marLeft w:val="0"/>
      <w:marRight w:val="0"/>
      <w:marTop w:val="0"/>
      <w:marBottom w:val="0"/>
      <w:divBdr>
        <w:top w:val="none" w:sz="0" w:space="0" w:color="auto"/>
        <w:left w:val="none" w:sz="0" w:space="0" w:color="auto"/>
        <w:bottom w:val="none" w:sz="0" w:space="0" w:color="auto"/>
        <w:right w:val="none" w:sz="0" w:space="0" w:color="auto"/>
      </w:divBdr>
    </w:div>
    <w:div w:id="292372668">
      <w:bodyDiv w:val="1"/>
      <w:marLeft w:val="0"/>
      <w:marRight w:val="0"/>
      <w:marTop w:val="0"/>
      <w:marBottom w:val="0"/>
      <w:divBdr>
        <w:top w:val="none" w:sz="0" w:space="0" w:color="auto"/>
        <w:left w:val="none" w:sz="0" w:space="0" w:color="auto"/>
        <w:bottom w:val="none" w:sz="0" w:space="0" w:color="auto"/>
        <w:right w:val="none" w:sz="0" w:space="0" w:color="auto"/>
      </w:divBdr>
      <w:divsChild>
        <w:div w:id="559025000">
          <w:marLeft w:val="0"/>
          <w:marRight w:val="0"/>
          <w:marTop w:val="0"/>
          <w:marBottom w:val="0"/>
          <w:divBdr>
            <w:top w:val="none" w:sz="0" w:space="0" w:color="auto"/>
            <w:left w:val="none" w:sz="0" w:space="0" w:color="auto"/>
            <w:bottom w:val="none" w:sz="0" w:space="0" w:color="auto"/>
            <w:right w:val="none" w:sz="0" w:space="0" w:color="auto"/>
          </w:divBdr>
          <w:divsChild>
            <w:div w:id="452021057">
              <w:marLeft w:val="0"/>
              <w:marRight w:val="0"/>
              <w:marTop w:val="0"/>
              <w:marBottom w:val="0"/>
              <w:divBdr>
                <w:top w:val="none" w:sz="0" w:space="0" w:color="auto"/>
                <w:left w:val="none" w:sz="0" w:space="0" w:color="auto"/>
                <w:bottom w:val="none" w:sz="0" w:space="0" w:color="auto"/>
                <w:right w:val="none" w:sz="0" w:space="0" w:color="auto"/>
              </w:divBdr>
              <w:divsChild>
                <w:div w:id="3702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91963">
      <w:bodyDiv w:val="1"/>
      <w:marLeft w:val="0"/>
      <w:marRight w:val="0"/>
      <w:marTop w:val="0"/>
      <w:marBottom w:val="0"/>
      <w:divBdr>
        <w:top w:val="none" w:sz="0" w:space="0" w:color="auto"/>
        <w:left w:val="none" w:sz="0" w:space="0" w:color="auto"/>
        <w:bottom w:val="none" w:sz="0" w:space="0" w:color="auto"/>
        <w:right w:val="none" w:sz="0" w:space="0" w:color="auto"/>
      </w:divBdr>
    </w:div>
    <w:div w:id="329675376">
      <w:bodyDiv w:val="1"/>
      <w:marLeft w:val="0"/>
      <w:marRight w:val="0"/>
      <w:marTop w:val="0"/>
      <w:marBottom w:val="0"/>
      <w:divBdr>
        <w:top w:val="none" w:sz="0" w:space="0" w:color="auto"/>
        <w:left w:val="none" w:sz="0" w:space="0" w:color="auto"/>
        <w:bottom w:val="none" w:sz="0" w:space="0" w:color="auto"/>
        <w:right w:val="none" w:sz="0" w:space="0" w:color="auto"/>
      </w:divBdr>
    </w:div>
    <w:div w:id="353190526">
      <w:bodyDiv w:val="1"/>
      <w:marLeft w:val="0"/>
      <w:marRight w:val="0"/>
      <w:marTop w:val="0"/>
      <w:marBottom w:val="0"/>
      <w:divBdr>
        <w:top w:val="none" w:sz="0" w:space="0" w:color="auto"/>
        <w:left w:val="none" w:sz="0" w:space="0" w:color="auto"/>
        <w:bottom w:val="none" w:sz="0" w:space="0" w:color="auto"/>
        <w:right w:val="none" w:sz="0" w:space="0" w:color="auto"/>
      </w:divBdr>
    </w:div>
    <w:div w:id="434131254">
      <w:bodyDiv w:val="1"/>
      <w:marLeft w:val="0"/>
      <w:marRight w:val="0"/>
      <w:marTop w:val="0"/>
      <w:marBottom w:val="0"/>
      <w:divBdr>
        <w:top w:val="none" w:sz="0" w:space="0" w:color="auto"/>
        <w:left w:val="none" w:sz="0" w:space="0" w:color="auto"/>
        <w:bottom w:val="none" w:sz="0" w:space="0" w:color="auto"/>
        <w:right w:val="none" w:sz="0" w:space="0" w:color="auto"/>
      </w:divBdr>
    </w:div>
    <w:div w:id="472913715">
      <w:bodyDiv w:val="1"/>
      <w:marLeft w:val="0"/>
      <w:marRight w:val="0"/>
      <w:marTop w:val="0"/>
      <w:marBottom w:val="0"/>
      <w:divBdr>
        <w:top w:val="none" w:sz="0" w:space="0" w:color="auto"/>
        <w:left w:val="none" w:sz="0" w:space="0" w:color="auto"/>
        <w:bottom w:val="none" w:sz="0" w:space="0" w:color="auto"/>
        <w:right w:val="none" w:sz="0" w:space="0" w:color="auto"/>
      </w:divBdr>
    </w:div>
    <w:div w:id="524950053">
      <w:bodyDiv w:val="1"/>
      <w:marLeft w:val="0"/>
      <w:marRight w:val="0"/>
      <w:marTop w:val="0"/>
      <w:marBottom w:val="0"/>
      <w:divBdr>
        <w:top w:val="none" w:sz="0" w:space="0" w:color="auto"/>
        <w:left w:val="none" w:sz="0" w:space="0" w:color="auto"/>
        <w:bottom w:val="none" w:sz="0" w:space="0" w:color="auto"/>
        <w:right w:val="none" w:sz="0" w:space="0" w:color="auto"/>
      </w:divBdr>
    </w:div>
    <w:div w:id="556206138">
      <w:bodyDiv w:val="1"/>
      <w:marLeft w:val="0"/>
      <w:marRight w:val="0"/>
      <w:marTop w:val="0"/>
      <w:marBottom w:val="0"/>
      <w:divBdr>
        <w:top w:val="none" w:sz="0" w:space="0" w:color="auto"/>
        <w:left w:val="none" w:sz="0" w:space="0" w:color="auto"/>
        <w:bottom w:val="none" w:sz="0" w:space="0" w:color="auto"/>
        <w:right w:val="none" w:sz="0" w:space="0" w:color="auto"/>
      </w:divBdr>
      <w:divsChild>
        <w:div w:id="712116025">
          <w:marLeft w:val="0"/>
          <w:marRight w:val="0"/>
          <w:marTop w:val="0"/>
          <w:marBottom w:val="0"/>
          <w:divBdr>
            <w:top w:val="none" w:sz="0" w:space="0" w:color="auto"/>
            <w:left w:val="none" w:sz="0" w:space="0" w:color="auto"/>
            <w:bottom w:val="none" w:sz="0" w:space="0" w:color="auto"/>
            <w:right w:val="none" w:sz="0" w:space="0" w:color="auto"/>
          </w:divBdr>
          <w:divsChild>
            <w:div w:id="1401708478">
              <w:marLeft w:val="0"/>
              <w:marRight w:val="0"/>
              <w:marTop w:val="0"/>
              <w:marBottom w:val="0"/>
              <w:divBdr>
                <w:top w:val="none" w:sz="0" w:space="0" w:color="auto"/>
                <w:left w:val="none" w:sz="0" w:space="0" w:color="auto"/>
                <w:bottom w:val="none" w:sz="0" w:space="0" w:color="auto"/>
                <w:right w:val="none" w:sz="0" w:space="0" w:color="auto"/>
              </w:divBdr>
              <w:divsChild>
                <w:div w:id="2662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43273">
      <w:bodyDiv w:val="1"/>
      <w:marLeft w:val="0"/>
      <w:marRight w:val="0"/>
      <w:marTop w:val="0"/>
      <w:marBottom w:val="0"/>
      <w:divBdr>
        <w:top w:val="none" w:sz="0" w:space="0" w:color="auto"/>
        <w:left w:val="none" w:sz="0" w:space="0" w:color="auto"/>
        <w:bottom w:val="none" w:sz="0" w:space="0" w:color="auto"/>
        <w:right w:val="none" w:sz="0" w:space="0" w:color="auto"/>
      </w:divBdr>
    </w:div>
    <w:div w:id="631860007">
      <w:bodyDiv w:val="1"/>
      <w:marLeft w:val="0"/>
      <w:marRight w:val="0"/>
      <w:marTop w:val="0"/>
      <w:marBottom w:val="0"/>
      <w:divBdr>
        <w:top w:val="none" w:sz="0" w:space="0" w:color="auto"/>
        <w:left w:val="none" w:sz="0" w:space="0" w:color="auto"/>
        <w:bottom w:val="none" w:sz="0" w:space="0" w:color="auto"/>
        <w:right w:val="none" w:sz="0" w:space="0" w:color="auto"/>
      </w:divBdr>
    </w:div>
    <w:div w:id="645665434">
      <w:bodyDiv w:val="1"/>
      <w:marLeft w:val="0"/>
      <w:marRight w:val="0"/>
      <w:marTop w:val="0"/>
      <w:marBottom w:val="0"/>
      <w:divBdr>
        <w:top w:val="none" w:sz="0" w:space="0" w:color="auto"/>
        <w:left w:val="none" w:sz="0" w:space="0" w:color="auto"/>
        <w:bottom w:val="none" w:sz="0" w:space="0" w:color="auto"/>
        <w:right w:val="none" w:sz="0" w:space="0" w:color="auto"/>
      </w:divBdr>
    </w:div>
    <w:div w:id="664893440">
      <w:bodyDiv w:val="1"/>
      <w:marLeft w:val="0"/>
      <w:marRight w:val="0"/>
      <w:marTop w:val="0"/>
      <w:marBottom w:val="0"/>
      <w:divBdr>
        <w:top w:val="none" w:sz="0" w:space="0" w:color="auto"/>
        <w:left w:val="none" w:sz="0" w:space="0" w:color="auto"/>
        <w:bottom w:val="none" w:sz="0" w:space="0" w:color="auto"/>
        <w:right w:val="none" w:sz="0" w:space="0" w:color="auto"/>
      </w:divBdr>
    </w:div>
    <w:div w:id="762072244">
      <w:bodyDiv w:val="1"/>
      <w:marLeft w:val="0"/>
      <w:marRight w:val="0"/>
      <w:marTop w:val="0"/>
      <w:marBottom w:val="0"/>
      <w:divBdr>
        <w:top w:val="none" w:sz="0" w:space="0" w:color="auto"/>
        <w:left w:val="none" w:sz="0" w:space="0" w:color="auto"/>
        <w:bottom w:val="none" w:sz="0" w:space="0" w:color="auto"/>
        <w:right w:val="none" w:sz="0" w:space="0" w:color="auto"/>
      </w:divBdr>
    </w:div>
    <w:div w:id="770584828">
      <w:bodyDiv w:val="1"/>
      <w:marLeft w:val="0"/>
      <w:marRight w:val="0"/>
      <w:marTop w:val="0"/>
      <w:marBottom w:val="0"/>
      <w:divBdr>
        <w:top w:val="none" w:sz="0" w:space="0" w:color="auto"/>
        <w:left w:val="none" w:sz="0" w:space="0" w:color="auto"/>
        <w:bottom w:val="none" w:sz="0" w:space="0" w:color="auto"/>
        <w:right w:val="none" w:sz="0" w:space="0" w:color="auto"/>
      </w:divBdr>
    </w:div>
    <w:div w:id="781069116">
      <w:bodyDiv w:val="1"/>
      <w:marLeft w:val="0"/>
      <w:marRight w:val="0"/>
      <w:marTop w:val="0"/>
      <w:marBottom w:val="0"/>
      <w:divBdr>
        <w:top w:val="none" w:sz="0" w:space="0" w:color="auto"/>
        <w:left w:val="none" w:sz="0" w:space="0" w:color="auto"/>
        <w:bottom w:val="none" w:sz="0" w:space="0" w:color="auto"/>
        <w:right w:val="none" w:sz="0" w:space="0" w:color="auto"/>
      </w:divBdr>
    </w:div>
    <w:div w:id="804851479">
      <w:bodyDiv w:val="1"/>
      <w:marLeft w:val="0"/>
      <w:marRight w:val="0"/>
      <w:marTop w:val="0"/>
      <w:marBottom w:val="0"/>
      <w:divBdr>
        <w:top w:val="none" w:sz="0" w:space="0" w:color="auto"/>
        <w:left w:val="none" w:sz="0" w:space="0" w:color="auto"/>
        <w:bottom w:val="none" w:sz="0" w:space="0" w:color="auto"/>
        <w:right w:val="none" w:sz="0" w:space="0" w:color="auto"/>
      </w:divBdr>
    </w:div>
    <w:div w:id="854344548">
      <w:bodyDiv w:val="1"/>
      <w:marLeft w:val="0"/>
      <w:marRight w:val="0"/>
      <w:marTop w:val="0"/>
      <w:marBottom w:val="0"/>
      <w:divBdr>
        <w:top w:val="none" w:sz="0" w:space="0" w:color="auto"/>
        <w:left w:val="none" w:sz="0" w:space="0" w:color="auto"/>
        <w:bottom w:val="none" w:sz="0" w:space="0" w:color="auto"/>
        <w:right w:val="none" w:sz="0" w:space="0" w:color="auto"/>
      </w:divBdr>
    </w:div>
    <w:div w:id="861747220">
      <w:bodyDiv w:val="1"/>
      <w:marLeft w:val="0"/>
      <w:marRight w:val="0"/>
      <w:marTop w:val="0"/>
      <w:marBottom w:val="0"/>
      <w:divBdr>
        <w:top w:val="none" w:sz="0" w:space="0" w:color="auto"/>
        <w:left w:val="none" w:sz="0" w:space="0" w:color="auto"/>
        <w:bottom w:val="none" w:sz="0" w:space="0" w:color="auto"/>
        <w:right w:val="none" w:sz="0" w:space="0" w:color="auto"/>
      </w:divBdr>
    </w:div>
    <w:div w:id="862285131">
      <w:bodyDiv w:val="1"/>
      <w:marLeft w:val="0"/>
      <w:marRight w:val="0"/>
      <w:marTop w:val="0"/>
      <w:marBottom w:val="0"/>
      <w:divBdr>
        <w:top w:val="none" w:sz="0" w:space="0" w:color="auto"/>
        <w:left w:val="none" w:sz="0" w:space="0" w:color="auto"/>
        <w:bottom w:val="none" w:sz="0" w:space="0" w:color="auto"/>
        <w:right w:val="none" w:sz="0" w:space="0" w:color="auto"/>
      </w:divBdr>
    </w:div>
    <w:div w:id="911475047">
      <w:bodyDiv w:val="1"/>
      <w:marLeft w:val="0"/>
      <w:marRight w:val="0"/>
      <w:marTop w:val="0"/>
      <w:marBottom w:val="0"/>
      <w:divBdr>
        <w:top w:val="none" w:sz="0" w:space="0" w:color="auto"/>
        <w:left w:val="none" w:sz="0" w:space="0" w:color="auto"/>
        <w:bottom w:val="none" w:sz="0" w:space="0" w:color="auto"/>
        <w:right w:val="none" w:sz="0" w:space="0" w:color="auto"/>
      </w:divBdr>
    </w:div>
    <w:div w:id="917441871">
      <w:bodyDiv w:val="1"/>
      <w:marLeft w:val="0"/>
      <w:marRight w:val="0"/>
      <w:marTop w:val="0"/>
      <w:marBottom w:val="0"/>
      <w:divBdr>
        <w:top w:val="none" w:sz="0" w:space="0" w:color="auto"/>
        <w:left w:val="none" w:sz="0" w:space="0" w:color="auto"/>
        <w:bottom w:val="none" w:sz="0" w:space="0" w:color="auto"/>
        <w:right w:val="none" w:sz="0" w:space="0" w:color="auto"/>
      </w:divBdr>
    </w:div>
    <w:div w:id="918557496">
      <w:bodyDiv w:val="1"/>
      <w:marLeft w:val="0"/>
      <w:marRight w:val="0"/>
      <w:marTop w:val="0"/>
      <w:marBottom w:val="0"/>
      <w:divBdr>
        <w:top w:val="none" w:sz="0" w:space="0" w:color="auto"/>
        <w:left w:val="none" w:sz="0" w:space="0" w:color="auto"/>
        <w:bottom w:val="none" w:sz="0" w:space="0" w:color="auto"/>
        <w:right w:val="none" w:sz="0" w:space="0" w:color="auto"/>
      </w:divBdr>
    </w:div>
    <w:div w:id="963925043">
      <w:bodyDiv w:val="1"/>
      <w:marLeft w:val="0"/>
      <w:marRight w:val="0"/>
      <w:marTop w:val="0"/>
      <w:marBottom w:val="0"/>
      <w:divBdr>
        <w:top w:val="none" w:sz="0" w:space="0" w:color="auto"/>
        <w:left w:val="none" w:sz="0" w:space="0" w:color="auto"/>
        <w:bottom w:val="none" w:sz="0" w:space="0" w:color="auto"/>
        <w:right w:val="none" w:sz="0" w:space="0" w:color="auto"/>
      </w:divBdr>
    </w:div>
    <w:div w:id="1064379616">
      <w:bodyDiv w:val="1"/>
      <w:marLeft w:val="0"/>
      <w:marRight w:val="0"/>
      <w:marTop w:val="0"/>
      <w:marBottom w:val="0"/>
      <w:divBdr>
        <w:top w:val="none" w:sz="0" w:space="0" w:color="auto"/>
        <w:left w:val="none" w:sz="0" w:space="0" w:color="auto"/>
        <w:bottom w:val="none" w:sz="0" w:space="0" w:color="auto"/>
        <w:right w:val="none" w:sz="0" w:space="0" w:color="auto"/>
      </w:divBdr>
    </w:div>
    <w:div w:id="1080756725">
      <w:bodyDiv w:val="1"/>
      <w:marLeft w:val="0"/>
      <w:marRight w:val="0"/>
      <w:marTop w:val="0"/>
      <w:marBottom w:val="0"/>
      <w:divBdr>
        <w:top w:val="none" w:sz="0" w:space="0" w:color="auto"/>
        <w:left w:val="none" w:sz="0" w:space="0" w:color="auto"/>
        <w:bottom w:val="none" w:sz="0" w:space="0" w:color="auto"/>
        <w:right w:val="none" w:sz="0" w:space="0" w:color="auto"/>
      </w:divBdr>
    </w:div>
    <w:div w:id="1122533028">
      <w:bodyDiv w:val="1"/>
      <w:marLeft w:val="0"/>
      <w:marRight w:val="0"/>
      <w:marTop w:val="0"/>
      <w:marBottom w:val="0"/>
      <w:divBdr>
        <w:top w:val="none" w:sz="0" w:space="0" w:color="auto"/>
        <w:left w:val="none" w:sz="0" w:space="0" w:color="auto"/>
        <w:bottom w:val="none" w:sz="0" w:space="0" w:color="auto"/>
        <w:right w:val="none" w:sz="0" w:space="0" w:color="auto"/>
      </w:divBdr>
    </w:div>
    <w:div w:id="1125930979">
      <w:bodyDiv w:val="1"/>
      <w:marLeft w:val="0"/>
      <w:marRight w:val="0"/>
      <w:marTop w:val="0"/>
      <w:marBottom w:val="0"/>
      <w:divBdr>
        <w:top w:val="none" w:sz="0" w:space="0" w:color="auto"/>
        <w:left w:val="none" w:sz="0" w:space="0" w:color="auto"/>
        <w:bottom w:val="none" w:sz="0" w:space="0" w:color="auto"/>
        <w:right w:val="none" w:sz="0" w:space="0" w:color="auto"/>
      </w:divBdr>
    </w:div>
    <w:div w:id="1210455088">
      <w:bodyDiv w:val="1"/>
      <w:marLeft w:val="0"/>
      <w:marRight w:val="0"/>
      <w:marTop w:val="0"/>
      <w:marBottom w:val="0"/>
      <w:divBdr>
        <w:top w:val="none" w:sz="0" w:space="0" w:color="auto"/>
        <w:left w:val="none" w:sz="0" w:space="0" w:color="auto"/>
        <w:bottom w:val="none" w:sz="0" w:space="0" w:color="auto"/>
        <w:right w:val="none" w:sz="0" w:space="0" w:color="auto"/>
      </w:divBdr>
    </w:div>
    <w:div w:id="1217206660">
      <w:bodyDiv w:val="1"/>
      <w:marLeft w:val="0"/>
      <w:marRight w:val="0"/>
      <w:marTop w:val="0"/>
      <w:marBottom w:val="0"/>
      <w:divBdr>
        <w:top w:val="none" w:sz="0" w:space="0" w:color="auto"/>
        <w:left w:val="none" w:sz="0" w:space="0" w:color="auto"/>
        <w:bottom w:val="none" w:sz="0" w:space="0" w:color="auto"/>
        <w:right w:val="none" w:sz="0" w:space="0" w:color="auto"/>
      </w:divBdr>
    </w:div>
    <w:div w:id="1219322447">
      <w:bodyDiv w:val="1"/>
      <w:marLeft w:val="0"/>
      <w:marRight w:val="0"/>
      <w:marTop w:val="0"/>
      <w:marBottom w:val="0"/>
      <w:divBdr>
        <w:top w:val="none" w:sz="0" w:space="0" w:color="auto"/>
        <w:left w:val="none" w:sz="0" w:space="0" w:color="auto"/>
        <w:bottom w:val="none" w:sz="0" w:space="0" w:color="auto"/>
        <w:right w:val="none" w:sz="0" w:space="0" w:color="auto"/>
      </w:divBdr>
    </w:div>
    <w:div w:id="1229263932">
      <w:bodyDiv w:val="1"/>
      <w:marLeft w:val="0"/>
      <w:marRight w:val="0"/>
      <w:marTop w:val="0"/>
      <w:marBottom w:val="0"/>
      <w:divBdr>
        <w:top w:val="none" w:sz="0" w:space="0" w:color="auto"/>
        <w:left w:val="none" w:sz="0" w:space="0" w:color="auto"/>
        <w:bottom w:val="none" w:sz="0" w:space="0" w:color="auto"/>
        <w:right w:val="none" w:sz="0" w:space="0" w:color="auto"/>
      </w:divBdr>
    </w:div>
    <w:div w:id="1252278769">
      <w:bodyDiv w:val="1"/>
      <w:marLeft w:val="0"/>
      <w:marRight w:val="0"/>
      <w:marTop w:val="0"/>
      <w:marBottom w:val="0"/>
      <w:divBdr>
        <w:top w:val="none" w:sz="0" w:space="0" w:color="auto"/>
        <w:left w:val="none" w:sz="0" w:space="0" w:color="auto"/>
        <w:bottom w:val="none" w:sz="0" w:space="0" w:color="auto"/>
        <w:right w:val="none" w:sz="0" w:space="0" w:color="auto"/>
      </w:divBdr>
    </w:div>
    <w:div w:id="1283997872">
      <w:bodyDiv w:val="1"/>
      <w:marLeft w:val="0"/>
      <w:marRight w:val="0"/>
      <w:marTop w:val="0"/>
      <w:marBottom w:val="0"/>
      <w:divBdr>
        <w:top w:val="none" w:sz="0" w:space="0" w:color="auto"/>
        <w:left w:val="none" w:sz="0" w:space="0" w:color="auto"/>
        <w:bottom w:val="none" w:sz="0" w:space="0" w:color="auto"/>
        <w:right w:val="none" w:sz="0" w:space="0" w:color="auto"/>
      </w:divBdr>
    </w:div>
    <w:div w:id="1395544924">
      <w:bodyDiv w:val="1"/>
      <w:marLeft w:val="0"/>
      <w:marRight w:val="0"/>
      <w:marTop w:val="0"/>
      <w:marBottom w:val="0"/>
      <w:divBdr>
        <w:top w:val="none" w:sz="0" w:space="0" w:color="auto"/>
        <w:left w:val="none" w:sz="0" w:space="0" w:color="auto"/>
        <w:bottom w:val="none" w:sz="0" w:space="0" w:color="auto"/>
        <w:right w:val="none" w:sz="0" w:space="0" w:color="auto"/>
      </w:divBdr>
    </w:div>
    <w:div w:id="1405225144">
      <w:bodyDiv w:val="1"/>
      <w:marLeft w:val="0"/>
      <w:marRight w:val="0"/>
      <w:marTop w:val="0"/>
      <w:marBottom w:val="0"/>
      <w:divBdr>
        <w:top w:val="none" w:sz="0" w:space="0" w:color="auto"/>
        <w:left w:val="none" w:sz="0" w:space="0" w:color="auto"/>
        <w:bottom w:val="none" w:sz="0" w:space="0" w:color="auto"/>
        <w:right w:val="none" w:sz="0" w:space="0" w:color="auto"/>
      </w:divBdr>
      <w:divsChild>
        <w:div w:id="979266136">
          <w:marLeft w:val="0"/>
          <w:marRight w:val="0"/>
          <w:marTop w:val="0"/>
          <w:marBottom w:val="0"/>
          <w:divBdr>
            <w:top w:val="none" w:sz="0" w:space="0" w:color="auto"/>
            <w:left w:val="none" w:sz="0" w:space="0" w:color="auto"/>
            <w:bottom w:val="none" w:sz="0" w:space="0" w:color="auto"/>
            <w:right w:val="none" w:sz="0" w:space="0" w:color="auto"/>
          </w:divBdr>
          <w:divsChild>
            <w:div w:id="1677491517">
              <w:marLeft w:val="0"/>
              <w:marRight w:val="0"/>
              <w:marTop w:val="0"/>
              <w:marBottom w:val="0"/>
              <w:divBdr>
                <w:top w:val="none" w:sz="0" w:space="0" w:color="auto"/>
                <w:left w:val="none" w:sz="0" w:space="0" w:color="auto"/>
                <w:bottom w:val="none" w:sz="0" w:space="0" w:color="auto"/>
                <w:right w:val="none" w:sz="0" w:space="0" w:color="auto"/>
              </w:divBdr>
              <w:divsChild>
                <w:div w:id="18485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85626">
      <w:bodyDiv w:val="1"/>
      <w:marLeft w:val="0"/>
      <w:marRight w:val="0"/>
      <w:marTop w:val="0"/>
      <w:marBottom w:val="0"/>
      <w:divBdr>
        <w:top w:val="none" w:sz="0" w:space="0" w:color="auto"/>
        <w:left w:val="none" w:sz="0" w:space="0" w:color="auto"/>
        <w:bottom w:val="none" w:sz="0" w:space="0" w:color="auto"/>
        <w:right w:val="none" w:sz="0" w:space="0" w:color="auto"/>
      </w:divBdr>
    </w:div>
    <w:div w:id="1448964230">
      <w:bodyDiv w:val="1"/>
      <w:marLeft w:val="0"/>
      <w:marRight w:val="0"/>
      <w:marTop w:val="0"/>
      <w:marBottom w:val="0"/>
      <w:divBdr>
        <w:top w:val="none" w:sz="0" w:space="0" w:color="auto"/>
        <w:left w:val="none" w:sz="0" w:space="0" w:color="auto"/>
        <w:bottom w:val="none" w:sz="0" w:space="0" w:color="auto"/>
        <w:right w:val="none" w:sz="0" w:space="0" w:color="auto"/>
      </w:divBdr>
      <w:divsChild>
        <w:div w:id="1421172535">
          <w:marLeft w:val="0"/>
          <w:marRight w:val="0"/>
          <w:marTop w:val="0"/>
          <w:marBottom w:val="0"/>
          <w:divBdr>
            <w:top w:val="none" w:sz="0" w:space="0" w:color="auto"/>
            <w:left w:val="none" w:sz="0" w:space="0" w:color="auto"/>
            <w:bottom w:val="none" w:sz="0" w:space="0" w:color="auto"/>
            <w:right w:val="none" w:sz="0" w:space="0" w:color="auto"/>
          </w:divBdr>
          <w:divsChild>
            <w:div w:id="1231500727">
              <w:marLeft w:val="0"/>
              <w:marRight w:val="0"/>
              <w:marTop w:val="0"/>
              <w:marBottom w:val="0"/>
              <w:divBdr>
                <w:top w:val="none" w:sz="0" w:space="0" w:color="auto"/>
                <w:left w:val="none" w:sz="0" w:space="0" w:color="auto"/>
                <w:bottom w:val="none" w:sz="0" w:space="0" w:color="auto"/>
                <w:right w:val="none" w:sz="0" w:space="0" w:color="auto"/>
              </w:divBdr>
              <w:divsChild>
                <w:div w:id="15614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87991">
      <w:bodyDiv w:val="1"/>
      <w:marLeft w:val="0"/>
      <w:marRight w:val="0"/>
      <w:marTop w:val="0"/>
      <w:marBottom w:val="0"/>
      <w:divBdr>
        <w:top w:val="none" w:sz="0" w:space="0" w:color="auto"/>
        <w:left w:val="none" w:sz="0" w:space="0" w:color="auto"/>
        <w:bottom w:val="none" w:sz="0" w:space="0" w:color="auto"/>
        <w:right w:val="none" w:sz="0" w:space="0" w:color="auto"/>
      </w:divBdr>
      <w:divsChild>
        <w:div w:id="680549331">
          <w:marLeft w:val="0"/>
          <w:marRight w:val="0"/>
          <w:marTop w:val="0"/>
          <w:marBottom w:val="0"/>
          <w:divBdr>
            <w:top w:val="none" w:sz="0" w:space="0" w:color="auto"/>
            <w:left w:val="none" w:sz="0" w:space="0" w:color="auto"/>
            <w:bottom w:val="none" w:sz="0" w:space="0" w:color="auto"/>
            <w:right w:val="none" w:sz="0" w:space="0" w:color="auto"/>
          </w:divBdr>
          <w:divsChild>
            <w:div w:id="519319917">
              <w:marLeft w:val="0"/>
              <w:marRight w:val="0"/>
              <w:marTop w:val="0"/>
              <w:marBottom w:val="0"/>
              <w:divBdr>
                <w:top w:val="none" w:sz="0" w:space="0" w:color="auto"/>
                <w:left w:val="none" w:sz="0" w:space="0" w:color="auto"/>
                <w:bottom w:val="none" w:sz="0" w:space="0" w:color="auto"/>
                <w:right w:val="none" w:sz="0" w:space="0" w:color="auto"/>
              </w:divBdr>
              <w:divsChild>
                <w:div w:id="12209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07531">
      <w:bodyDiv w:val="1"/>
      <w:marLeft w:val="0"/>
      <w:marRight w:val="0"/>
      <w:marTop w:val="0"/>
      <w:marBottom w:val="0"/>
      <w:divBdr>
        <w:top w:val="none" w:sz="0" w:space="0" w:color="auto"/>
        <w:left w:val="none" w:sz="0" w:space="0" w:color="auto"/>
        <w:bottom w:val="none" w:sz="0" w:space="0" w:color="auto"/>
        <w:right w:val="none" w:sz="0" w:space="0" w:color="auto"/>
      </w:divBdr>
    </w:div>
    <w:div w:id="1531262227">
      <w:bodyDiv w:val="1"/>
      <w:marLeft w:val="0"/>
      <w:marRight w:val="0"/>
      <w:marTop w:val="0"/>
      <w:marBottom w:val="0"/>
      <w:divBdr>
        <w:top w:val="none" w:sz="0" w:space="0" w:color="auto"/>
        <w:left w:val="none" w:sz="0" w:space="0" w:color="auto"/>
        <w:bottom w:val="none" w:sz="0" w:space="0" w:color="auto"/>
        <w:right w:val="none" w:sz="0" w:space="0" w:color="auto"/>
      </w:divBdr>
    </w:div>
    <w:div w:id="1536500991">
      <w:bodyDiv w:val="1"/>
      <w:marLeft w:val="0"/>
      <w:marRight w:val="0"/>
      <w:marTop w:val="0"/>
      <w:marBottom w:val="0"/>
      <w:divBdr>
        <w:top w:val="none" w:sz="0" w:space="0" w:color="auto"/>
        <w:left w:val="none" w:sz="0" w:space="0" w:color="auto"/>
        <w:bottom w:val="none" w:sz="0" w:space="0" w:color="auto"/>
        <w:right w:val="none" w:sz="0" w:space="0" w:color="auto"/>
      </w:divBdr>
    </w:div>
    <w:div w:id="1548837988">
      <w:bodyDiv w:val="1"/>
      <w:marLeft w:val="0"/>
      <w:marRight w:val="0"/>
      <w:marTop w:val="0"/>
      <w:marBottom w:val="0"/>
      <w:divBdr>
        <w:top w:val="none" w:sz="0" w:space="0" w:color="auto"/>
        <w:left w:val="none" w:sz="0" w:space="0" w:color="auto"/>
        <w:bottom w:val="none" w:sz="0" w:space="0" w:color="auto"/>
        <w:right w:val="none" w:sz="0" w:space="0" w:color="auto"/>
      </w:divBdr>
    </w:div>
    <w:div w:id="1569850525">
      <w:bodyDiv w:val="1"/>
      <w:marLeft w:val="0"/>
      <w:marRight w:val="0"/>
      <w:marTop w:val="0"/>
      <w:marBottom w:val="0"/>
      <w:divBdr>
        <w:top w:val="none" w:sz="0" w:space="0" w:color="auto"/>
        <w:left w:val="none" w:sz="0" w:space="0" w:color="auto"/>
        <w:bottom w:val="none" w:sz="0" w:space="0" w:color="auto"/>
        <w:right w:val="none" w:sz="0" w:space="0" w:color="auto"/>
      </w:divBdr>
    </w:div>
    <w:div w:id="1580560731">
      <w:bodyDiv w:val="1"/>
      <w:marLeft w:val="0"/>
      <w:marRight w:val="0"/>
      <w:marTop w:val="0"/>
      <w:marBottom w:val="0"/>
      <w:divBdr>
        <w:top w:val="none" w:sz="0" w:space="0" w:color="auto"/>
        <w:left w:val="none" w:sz="0" w:space="0" w:color="auto"/>
        <w:bottom w:val="none" w:sz="0" w:space="0" w:color="auto"/>
        <w:right w:val="none" w:sz="0" w:space="0" w:color="auto"/>
      </w:divBdr>
    </w:div>
    <w:div w:id="1600675598">
      <w:bodyDiv w:val="1"/>
      <w:marLeft w:val="0"/>
      <w:marRight w:val="0"/>
      <w:marTop w:val="0"/>
      <w:marBottom w:val="0"/>
      <w:divBdr>
        <w:top w:val="none" w:sz="0" w:space="0" w:color="auto"/>
        <w:left w:val="none" w:sz="0" w:space="0" w:color="auto"/>
        <w:bottom w:val="none" w:sz="0" w:space="0" w:color="auto"/>
        <w:right w:val="none" w:sz="0" w:space="0" w:color="auto"/>
      </w:divBdr>
      <w:divsChild>
        <w:div w:id="496770490">
          <w:marLeft w:val="0"/>
          <w:marRight w:val="0"/>
          <w:marTop w:val="0"/>
          <w:marBottom w:val="0"/>
          <w:divBdr>
            <w:top w:val="none" w:sz="0" w:space="0" w:color="auto"/>
            <w:left w:val="none" w:sz="0" w:space="0" w:color="auto"/>
            <w:bottom w:val="none" w:sz="0" w:space="0" w:color="auto"/>
            <w:right w:val="none" w:sz="0" w:space="0" w:color="auto"/>
          </w:divBdr>
          <w:divsChild>
            <w:div w:id="692997926">
              <w:marLeft w:val="0"/>
              <w:marRight w:val="0"/>
              <w:marTop w:val="0"/>
              <w:marBottom w:val="0"/>
              <w:divBdr>
                <w:top w:val="none" w:sz="0" w:space="0" w:color="auto"/>
                <w:left w:val="none" w:sz="0" w:space="0" w:color="auto"/>
                <w:bottom w:val="none" w:sz="0" w:space="0" w:color="auto"/>
                <w:right w:val="none" w:sz="0" w:space="0" w:color="auto"/>
              </w:divBdr>
              <w:divsChild>
                <w:div w:id="919558021">
                  <w:marLeft w:val="0"/>
                  <w:marRight w:val="0"/>
                  <w:marTop w:val="0"/>
                  <w:marBottom w:val="0"/>
                  <w:divBdr>
                    <w:top w:val="none" w:sz="0" w:space="0" w:color="auto"/>
                    <w:left w:val="none" w:sz="0" w:space="0" w:color="auto"/>
                    <w:bottom w:val="none" w:sz="0" w:space="0" w:color="auto"/>
                    <w:right w:val="none" w:sz="0" w:space="0" w:color="auto"/>
                  </w:divBdr>
                </w:div>
              </w:divsChild>
            </w:div>
            <w:div w:id="632099712">
              <w:marLeft w:val="0"/>
              <w:marRight w:val="0"/>
              <w:marTop w:val="0"/>
              <w:marBottom w:val="0"/>
              <w:divBdr>
                <w:top w:val="none" w:sz="0" w:space="0" w:color="auto"/>
                <w:left w:val="none" w:sz="0" w:space="0" w:color="auto"/>
                <w:bottom w:val="none" w:sz="0" w:space="0" w:color="auto"/>
                <w:right w:val="none" w:sz="0" w:space="0" w:color="auto"/>
              </w:divBdr>
              <w:divsChild>
                <w:div w:id="3648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87151">
          <w:marLeft w:val="0"/>
          <w:marRight w:val="0"/>
          <w:marTop w:val="0"/>
          <w:marBottom w:val="0"/>
          <w:divBdr>
            <w:top w:val="none" w:sz="0" w:space="0" w:color="auto"/>
            <w:left w:val="none" w:sz="0" w:space="0" w:color="auto"/>
            <w:bottom w:val="none" w:sz="0" w:space="0" w:color="auto"/>
            <w:right w:val="none" w:sz="0" w:space="0" w:color="auto"/>
          </w:divBdr>
          <w:divsChild>
            <w:div w:id="469903961">
              <w:marLeft w:val="0"/>
              <w:marRight w:val="0"/>
              <w:marTop w:val="0"/>
              <w:marBottom w:val="0"/>
              <w:divBdr>
                <w:top w:val="none" w:sz="0" w:space="0" w:color="auto"/>
                <w:left w:val="none" w:sz="0" w:space="0" w:color="auto"/>
                <w:bottom w:val="none" w:sz="0" w:space="0" w:color="auto"/>
                <w:right w:val="none" w:sz="0" w:space="0" w:color="auto"/>
              </w:divBdr>
              <w:divsChild>
                <w:div w:id="20242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155911">
      <w:bodyDiv w:val="1"/>
      <w:marLeft w:val="0"/>
      <w:marRight w:val="0"/>
      <w:marTop w:val="0"/>
      <w:marBottom w:val="0"/>
      <w:divBdr>
        <w:top w:val="none" w:sz="0" w:space="0" w:color="auto"/>
        <w:left w:val="none" w:sz="0" w:space="0" w:color="auto"/>
        <w:bottom w:val="none" w:sz="0" w:space="0" w:color="auto"/>
        <w:right w:val="none" w:sz="0" w:space="0" w:color="auto"/>
      </w:divBdr>
      <w:divsChild>
        <w:div w:id="1180774585">
          <w:marLeft w:val="0"/>
          <w:marRight w:val="0"/>
          <w:marTop w:val="0"/>
          <w:marBottom w:val="0"/>
          <w:divBdr>
            <w:top w:val="none" w:sz="0" w:space="0" w:color="auto"/>
            <w:left w:val="none" w:sz="0" w:space="0" w:color="auto"/>
            <w:bottom w:val="none" w:sz="0" w:space="0" w:color="auto"/>
            <w:right w:val="none" w:sz="0" w:space="0" w:color="auto"/>
          </w:divBdr>
          <w:divsChild>
            <w:div w:id="891766532">
              <w:marLeft w:val="0"/>
              <w:marRight w:val="0"/>
              <w:marTop w:val="0"/>
              <w:marBottom w:val="0"/>
              <w:divBdr>
                <w:top w:val="none" w:sz="0" w:space="0" w:color="auto"/>
                <w:left w:val="none" w:sz="0" w:space="0" w:color="auto"/>
                <w:bottom w:val="none" w:sz="0" w:space="0" w:color="auto"/>
                <w:right w:val="none" w:sz="0" w:space="0" w:color="auto"/>
              </w:divBdr>
              <w:divsChild>
                <w:div w:id="2025277179">
                  <w:marLeft w:val="0"/>
                  <w:marRight w:val="0"/>
                  <w:marTop w:val="0"/>
                  <w:marBottom w:val="0"/>
                  <w:divBdr>
                    <w:top w:val="none" w:sz="0" w:space="0" w:color="auto"/>
                    <w:left w:val="none" w:sz="0" w:space="0" w:color="auto"/>
                    <w:bottom w:val="none" w:sz="0" w:space="0" w:color="auto"/>
                    <w:right w:val="none" w:sz="0" w:space="0" w:color="auto"/>
                  </w:divBdr>
                </w:div>
              </w:divsChild>
            </w:div>
            <w:div w:id="589318668">
              <w:marLeft w:val="0"/>
              <w:marRight w:val="0"/>
              <w:marTop w:val="0"/>
              <w:marBottom w:val="0"/>
              <w:divBdr>
                <w:top w:val="none" w:sz="0" w:space="0" w:color="auto"/>
                <w:left w:val="none" w:sz="0" w:space="0" w:color="auto"/>
                <w:bottom w:val="none" w:sz="0" w:space="0" w:color="auto"/>
                <w:right w:val="none" w:sz="0" w:space="0" w:color="auto"/>
              </w:divBdr>
              <w:divsChild>
                <w:div w:id="19402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8374">
          <w:marLeft w:val="0"/>
          <w:marRight w:val="0"/>
          <w:marTop w:val="0"/>
          <w:marBottom w:val="0"/>
          <w:divBdr>
            <w:top w:val="none" w:sz="0" w:space="0" w:color="auto"/>
            <w:left w:val="none" w:sz="0" w:space="0" w:color="auto"/>
            <w:bottom w:val="none" w:sz="0" w:space="0" w:color="auto"/>
            <w:right w:val="none" w:sz="0" w:space="0" w:color="auto"/>
          </w:divBdr>
          <w:divsChild>
            <w:div w:id="468978662">
              <w:marLeft w:val="0"/>
              <w:marRight w:val="0"/>
              <w:marTop w:val="0"/>
              <w:marBottom w:val="0"/>
              <w:divBdr>
                <w:top w:val="none" w:sz="0" w:space="0" w:color="auto"/>
                <w:left w:val="none" w:sz="0" w:space="0" w:color="auto"/>
                <w:bottom w:val="none" w:sz="0" w:space="0" w:color="auto"/>
                <w:right w:val="none" w:sz="0" w:space="0" w:color="auto"/>
              </w:divBdr>
              <w:divsChild>
                <w:div w:id="13806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942481">
      <w:bodyDiv w:val="1"/>
      <w:marLeft w:val="0"/>
      <w:marRight w:val="0"/>
      <w:marTop w:val="0"/>
      <w:marBottom w:val="0"/>
      <w:divBdr>
        <w:top w:val="none" w:sz="0" w:space="0" w:color="auto"/>
        <w:left w:val="none" w:sz="0" w:space="0" w:color="auto"/>
        <w:bottom w:val="none" w:sz="0" w:space="0" w:color="auto"/>
        <w:right w:val="none" w:sz="0" w:space="0" w:color="auto"/>
      </w:divBdr>
    </w:div>
    <w:div w:id="1717240086">
      <w:bodyDiv w:val="1"/>
      <w:marLeft w:val="0"/>
      <w:marRight w:val="0"/>
      <w:marTop w:val="0"/>
      <w:marBottom w:val="0"/>
      <w:divBdr>
        <w:top w:val="none" w:sz="0" w:space="0" w:color="auto"/>
        <w:left w:val="none" w:sz="0" w:space="0" w:color="auto"/>
        <w:bottom w:val="none" w:sz="0" w:space="0" w:color="auto"/>
        <w:right w:val="none" w:sz="0" w:space="0" w:color="auto"/>
      </w:divBdr>
    </w:div>
    <w:div w:id="1724913245">
      <w:bodyDiv w:val="1"/>
      <w:marLeft w:val="0"/>
      <w:marRight w:val="0"/>
      <w:marTop w:val="0"/>
      <w:marBottom w:val="0"/>
      <w:divBdr>
        <w:top w:val="none" w:sz="0" w:space="0" w:color="auto"/>
        <w:left w:val="none" w:sz="0" w:space="0" w:color="auto"/>
        <w:bottom w:val="none" w:sz="0" w:space="0" w:color="auto"/>
        <w:right w:val="none" w:sz="0" w:space="0" w:color="auto"/>
      </w:divBdr>
      <w:divsChild>
        <w:div w:id="1147891472">
          <w:marLeft w:val="0"/>
          <w:marRight w:val="0"/>
          <w:marTop w:val="0"/>
          <w:marBottom w:val="0"/>
          <w:divBdr>
            <w:top w:val="none" w:sz="0" w:space="0" w:color="auto"/>
            <w:left w:val="none" w:sz="0" w:space="0" w:color="auto"/>
            <w:bottom w:val="none" w:sz="0" w:space="0" w:color="auto"/>
            <w:right w:val="none" w:sz="0" w:space="0" w:color="auto"/>
          </w:divBdr>
          <w:divsChild>
            <w:div w:id="410541084">
              <w:marLeft w:val="0"/>
              <w:marRight w:val="0"/>
              <w:marTop w:val="0"/>
              <w:marBottom w:val="0"/>
              <w:divBdr>
                <w:top w:val="none" w:sz="0" w:space="0" w:color="auto"/>
                <w:left w:val="none" w:sz="0" w:space="0" w:color="auto"/>
                <w:bottom w:val="none" w:sz="0" w:space="0" w:color="auto"/>
                <w:right w:val="none" w:sz="0" w:space="0" w:color="auto"/>
              </w:divBdr>
              <w:divsChild>
                <w:div w:id="88784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95780">
      <w:bodyDiv w:val="1"/>
      <w:marLeft w:val="0"/>
      <w:marRight w:val="0"/>
      <w:marTop w:val="0"/>
      <w:marBottom w:val="0"/>
      <w:divBdr>
        <w:top w:val="none" w:sz="0" w:space="0" w:color="auto"/>
        <w:left w:val="none" w:sz="0" w:space="0" w:color="auto"/>
        <w:bottom w:val="none" w:sz="0" w:space="0" w:color="auto"/>
        <w:right w:val="none" w:sz="0" w:space="0" w:color="auto"/>
      </w:divBdr>
      <w:divsChild>
        <w:div w:id="629408260">
          <w:marLeft w:val="0"/>
          <w:marRight w:val="0"/>
          <w:marTop w:val="0"/>
          <w:marBottom w:val="0"/>
          <w:divBdr>
            <w:top w:val="none" w:sz="0" w:space="0" w:color="auto"/>
            <w:left w:val="none" w:sz="0" w:space="0" w:color="auto"/>
            <w:bottom w:val="none" w:sz="0" w:space="0" w:color="auto"/>
            <w:right w:val="none" w:sz="0" w:space="0" w:color="auto"/>
          </w:divBdr>
          <w:divsChild>
            <w:div w:id="1591889009">
              <w:marLeft w:val="0"/>
              <w:marRight w:val="0"/>
              <w:marTop w:val="0"/>
              <w:marBottom w:val="0"/>
              <w:divBdr>
                <w:top w:val="none" w:sz="0" w:space="0" w:color="auto"/>
                <w:left w:val="none" w:sz="0" w:space="0" w:color="auto"/>
                <w:bottom w:val="none" w:sz="0" w:space="0" w:color="auto"/>
                <w:right w:val="none" w:sz="0" w:space="0" w:color="auto"/>
              </w:divBdr>
              <w:divsChild>
                <w:div w:id="14209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95770">
      <w:bodyDiv w:val="1"/>
      <w:marLeft w:val="0"/>
      <w:marRight w:val="0"/>
      <w:marTop w:val="0"/>
      <w:marBottom w:val="0"/>
      <w:divBdr>
        <w:top w:val="none" w:sz="0" w:space="0" w:color="auto"/>
        <w:left w:val="none" w:sz="0" w:space="0" w:color="auto"/>
        <w:bottom w:val="none" w:sz="0" w:space="0" w:color="auto"/>
        <w:right w:val="none" w:sz="0" w:space="0" w:color="auto"/>
      </w:divBdr>
    </w:div>
    <w:div w:id="1792090935">
      <w:bodyDiv w:val="1"/>
      <w:marLeft w:val="0"/>
      <w:marRight w:val="0"/>
      <w:marTop w:val="0"/>
      <w:marBottom w:val="0"/>
      <w:divBdr>
        <w:top w:val="none" w:sz="0" w:space="0" w:color="auto"/>
        <w:left w:val="none" w:sz="0" w:space="0" w:color="auto"/>
        <w:bottom w:val="none" w:sz="0" w:space="0" w:color="auto"/>
        <w:right w:val="none" w:sz="0" w:space="0" w:color="auto"/>
      </w:divBdr>
    </w:div>
    <w:div w:id="1847092416">
      <w:bodyDiv w:val="1"/>
      <w:marLeft w:val="0"/>
      <w:marRight w:val="0"/>
      <w:marTop w:val="0"/>
      <w:marBottom w:val="0"/>
      <w:divBdr>
        <w:top w:val="none" w:sz="0" w:space="0" w:color="auto"/>
        <w:left w:val="none" w:sz="0" w:space="0" w:color="auto"/>
        <w:bottom w:val="none" w:sz="0" w:space="0" w:color="auto"/>
        <w:right w:val="none" w:sz="0" w:space="0" w:color="auto"/>
      </w:divBdr>
    </w:div>
    <w:div w:id="1847285241">
      <w:bodyDiv w:val="1"/>
      <w:marLeft w:val="0"/>
      <w:marRight w:val="0"/>
      <w:marTop w:val="0"/>
      <w:marBottom w:val="0"/>
      <w:divBdr>
        <w:top w:val="none" w:sz="0" w:space="0" w:color="auto"/>
        <w:left w:val="none" w:sz="0" w:space="0" w:color="auto"/>
        <w:bottom w:val="none" w:sz="0" w:space="0" w:color="auto"/>
        <w:right w:val="none" w:sz="0" w:space="0" w:color="auto"/>
      </w:divBdr>
    </w:div>
    <w:div w:id="1881747606">
      <w:bodyDiv w:val="1"/>
      <w:marLeft w:val="0"/>
      <w:marRight w:val="0"/>
      <w:marTop w:val="0"/>
      <w:marBottom w:val="0"/>
      <w:divBdr>
        <w:top w:val="none" w:sz="0" w:space="0" w:color="auto"/>
        <w:left w:val="none" w:sz="0" w:space="0" w:color="auto"/>
        <w:bottom w:val="none" w:sz="0" w:space="0" w:color="auto"/>
        <w:right w:val="none" w:sz="0" w:space="0" w:color="auto"/>
      </w:divBdr>
      <w:divsChild>
        <w:div w:id="1880706900">
          <w:marLeft w:val="0"/>
          <w:marRight w:val="0"/>
          <w:marTop w:val="0"/>
          <w:marBottom w:val="0"/>
          <w:divBdr>
            <w:top w:val="none" w:sz="0" w:space="0" w:color="auto"/>
            <w:left w:val="none" w:sz="0" w:space="0" w:color="auto"/>
            <w:bottom w:val="none" w:sz="0" w:space="0" w:color="auto"/>
            <w:right w:val="none" w:sz="0" w:space="0" w:color="auto"/>
          </w:divBdr>
          <w:divsChild>
            <w:div w:id="1412508688">
              <w:marLeft w:val="0"/>
              <w:marRight w:val="0"/>
              <w:marTop w:val="0"/>
              <w:marBottom w:val="0"/>
              <w:divBdr>
                <w:top w:val="none" w:sz="0" w:space="0" w:color="auto"/>
                <w:left w:val="none" w:sz="0" w:space="0" w:color="auto"/>
                <w:bottom w:val="none" w:sz="0" w:space="0" w:color="auto"/>
                <w:right w:val="none" w:sz="0" w:space="0" w:color="auto"/>
              </w:divBdr>
              <w:divsChild>
                <w:div w:id="14110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6044">
      <w:bodyDiv w:val="1"/>
      <w:marLeft w:val="0"/>
      <w:marRight w:val="0"/>
      <w:marTop w:val="0"/>
      <w:marBottom w:val="0"/>
      <w:divBdr>
        <w:top w:val="none" w:sz="0" w:space="0" w:color="auto"/>
        <w:left w:val="none" w:sz="0" w:space="0" w:color="auto"/>
        <w:bottom w:val="none" w:sz="0" w:space="0" w:color="auto"/>
        <w:right w:val="none" w:sz="0" w:space="0" w:color="auto"/>
      </w:divBdr>
    </w:div>
    <w:div w:id="1907690153">
      <w:bodyDiv w:val="1"/>
      <w:marLeft w:val="0"/>
      <w:marRight w:val="0"/>
      <w:marTop w:val="0"/>
      <w:marBottom w:val="0"/>
      <w:divBdr>
        <w:top w:val="none" w:sz="0" w:space="0" w:color="auto"/>
        <w:left w:val="none" w:sz="0" w:space="0" w:color="auto"/>
        <w:bottom w:val="none" w:sz="0" w:space="0" w:color="auto"/>
        <w:right w:val="none" w:sz="0" w:space="0" w:color="auto"/>
      </w:divBdr>
    </w:div>
    <w:div w:id="1935043600">
      <w:bodyDiv w:val="1"/>
      <w:marLeft w:val="0"/>
      <w:marRight w:val="0"/>
      <w:marTop w:val="0"/>
      <w:marBottom w:val="0"/>
      <w:divBdr>
        <w:top w:val="none" w:sz="0" w:space="0" w:color="auto"/>
        <w:left w:val="none" w:sz="0" w:space="0" w:color="auto"/>
        <w:bottom w:val="none" w:sz="0" w:space="0" w:color="auto"/>
        <w:right w:val="none" w:sz="0" w:space="0" w:color="auto"/>
      </w:divBdr>
    </w:div>
    <w:div w:id="1937638514">
      <w:bodyDiv w:val="1"/>
      <w:marLeft w:val="0"/>
      <w:marRight w:val="0"/>
      <w:marTop w:val="0"/>
      <w:marBottom w:val="0"/>
      <w:divBdr>
        <w:top w:val="none" w:sz="0" w:space="0" w:color="auto"/>
        <w:left w:val="none" w:sz="0" w:space="0" w:color="auto"/>
        <w:bottom w:val="none" w:sz="0" w:space="0" w:color="auto"/>
        <w:right w:val="none" w:sz="0" w:space="0" w:color="auto"/>
      </w:divBdr>
    </w:div>
    <w:div w:id="1939871620">
      <w:bodyDiv w:val="1"/>
      <w:marLeft w:val="0"/>
      <w:marRight w:val="0"/>
      <w:marTop w:val="0"/>
      <w:marBottom w:val="0"/>
      <w:divBdr>
        <w:top w:val="none" w:sz="0" w:space="0" w:color="auto"/>
        <w:left w:val="none" w:sz="0" w:space="0" w:color="auto"/>
        <w:bottom w:val="none" w:sz="0" w:space="0" w:color="auto"/>
        <w:right w:val="none" w:sz="0" w:space="0" w:color="auto"/>
      </w:divBdr>
    </w:div>
    <w:div w:id="1946032727">
      <w:bodyDiv w:val="1"/>
      <w:marLeft w:val="0"/>
      <w:marRight w:val="0"/>
      <w:marTop w:val="0"/>
      <w:marBottom w:val="0"/>
      <w:divBdr>
        <w:top w:val="none" w:sz="0" w:space="0" w:color="auto"/>
        <w:left w:val="none" w:sz="0" w:space="0" w:color="auto"/>
        <w:bottom w:val="none" w:sz="0" w:space="0" w:color="auto"/>
        <w:right w:val="none" w:sz="0" w:space="0" w:color="auto"/>
      </w:divBdr>
    </w:div>
    <w:div w:id="1958903433">
      <w:bodyDiv w:val="1"/>
      <w:marLeft w:val="0"/>
      <w:marRight w:val="0"/>
      <w:marTop w:val="0"/>
      <w:marBottom w:val="0"/>
      <w:divBdr>
        <w:top w:val="none" w:sz="0" w:space="0" w:color="auto"/>
        <w:left w:val="none" w:sz="0" w:space="0" w:color="auto"/>
        <w:bottom w:val="none" w:sz="0" w:space="0" w:color="auto"/>
        <w:right w:val="none" w:sz="0" w:space="0" w:color="auto"/>
      </w:divBdr>
    </w:div>
    <w:div w:id="1962109555">
      <w:bodyDiv w:val="1"/>
      <w:marLeft w:val="0"/>
      <w:marRight w:val="0"/>
      <w:marTop w:val="0"/>
      <w:marBottom w:val="0"/>
      <w:divBdr>
        <w:top w:val="none" w:sz="0" w:space="0" w:color="auto"/>
        <w:left w:val="none" w:sz="0" w:space="0" w:color="auto"/>
        <w:bottom w:val="none" w:sz="0" w:space="0" w:color="auto"/>
        <w:right w:val="none" w:sz="0" w:space="0" w:color="auto"/>
      </w:divBdr>
      <w:divsChild>
        <w:div w:id="1666935528">
          <w:marLeft w:val="360"/>
          <w:marRight w:val="0"/>
          <w:marTop w:val="200"/>
          <w:marBottom w:val="0"/>
          <w:divBdr>
            <w:top w:val="none" w:sz="0" w:space="0" w:color="auto"/>
            <w:left w:val="none" w:sz="0" w:space="0" w:color="auto"/>
            <w:bottom w:val="none" w:sz="0" w:space="0" w:color="auto"/>
            <w:right w:val="none" w:sz="0" w:space="0" w:color="auto"/>
          </w:divBdr>
        </w:div>
      </w:divsChild>
    </w:div>
    <w:div w:id="2046830072">
      <w:bodyDiv w:val="1"/>
      <w:marLeft w:val="0"/>
      <w:marRight w:val="0"/>
      <w:marTop w:val="0"/>
      <w:marBottom w:val="0"/>
      <w:divBdr>
        <w:top w:val="none" w:sz="0" w:space="0" w:color="auto"/>
        <w:left w:val="none" w:sz="0" w:space="0" w:color="auto"/>
        <w:bottom w:val="none" w:sz="0" w:space="0" w:color="auto"/>
        <w:right w:val="none" w:sz="0" w:space="0" w:color="auto"/>
      </w:divBdr>
    </w:div>
    <w:div w:id="2080401616">
      <w:bodyDiv w:val="1"/>
      <w:marLeft w:val="0"/>
      <w:marRight w:val="0"/>
      <w:marTop w:val="0"/>
      <w:marBottom w:val="0"/>
      <w:divBdr>
        <w:top w:val="none" w:sz="0" w:space="0" w:color="auto"/>
        <w:left w:val="none" w:sz="0" w:space="0" w:color="auto"/>
        <w:bottom w:val="none" w:sz="0" w:space="0" w:color="auto"/>
        <w:right w:val="none" w:sz="0" w:space="0" w:color="auto"/>
      </w:divBdr>
      <w:divsChild>
        <w:div w:id="1009673883">
          <w:marLeft w:val="0"/>
          <w:marRight w:val="0"/>
          <w:marTop w:val="0"/>
          <w:marBottom w:val="0"/>
          <w:divBdr>
            <w:top w:val="none" w:sz="0" w:space="0" w:color="auto"/>
            <w:left w:val="none" w:sz="0" w:space="0" w:color="auto"/>
            <w:bottom w:val="none" w:sz="0" w:space="0" w:color="auto"/>
            <w:right w:val="none" w:sz="0" w:space="0" w:color="auto"/>
          </w:divBdr>
          <w:divsChild>
            <w:div w:id="970208071">
              <w:marLeft w:val="0"/>
              <w:marRight w:val="0"/>
              <w:marTop w:val="0"/>
              <w:marBottom w:val="0"/>
              <w:divBdr>
                <w:top w:val="none" w:sz="0" w:space="0" w:color="auto"/>
                <w:left w:val="none" w:sz="0" w:space="0" w:color="auto"/>
                <w:bottom w:val="none" w:sz="0" w:space="0" w:color="auto"/>
                <w:right w:val="none" w:sz="0" w:space="0" w:color="auto"/>
              </w:divBdr>
              <w:divsChild>
                <w:div w:id="14640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9812">
      <w:bodyDiv w:val="1"/>
      <w:marLeft w:val="0"/>
      <w:marRight w:val="0"/>
      <w:marTop w:val="0"/>
      <w:marBottom w:val="0"/>
      <w:divBdr>
        <w:top w:val="none" w:sz="0" w:space="0" w:color="auto"/>
        <w:left w:val="none" w:sz="0" w:space="0" w:color="auto"/>
        <w:bottom w:val="none" w:sz="0" w:space="0" w:color="auto"/>
        <w:right w:val="none" w:sz="0" w:space="0" w:color="auto"/>
      </w:divBdr>
    </w:div>
    <w:div w:id="2093315789">
      <w:bodyDiv w:val="1"/>
      <w:marLeft w:val="0"/>
      <w:marRight w:val="0"/>
      <w:marTop w:val="0"/>
      <w:marBottom w:val="0"/>
      <w:divBdr>
        <w:top w:val="none" w:sz="0" w:space="0" w:color="auto"/>
        <w:left w:val="none" w:sz="0" w:space="0" w:color="auto"/>
        <w:bottom w:val="none" w:sz="0" w:space="0" w:color="auto"/>
        <w:right w:val="none" w:sz="0" w:space="0" w:color="auto"/>
      </w:divBdr>
    </w:div>
    <w:div w:id="213702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49</Pages>
  <Words>12281</Words>
  <Characters>70006</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Shepherd</dc:creator>
  <cp:keywords/>
  <dc:description/>
  <cp:lastModifiedBy>Joshua Shepherd</cp:lastModifiedBy>
  <cp:revision>7</cp:revision>
  <cp:lastPrinted>2020-02-03T17:33:00Z</cp:lastPrinted>
  <dcterms:created xsi:type="dcterms:W3CDTF">2021-03-02T14:08:00Z</dcterms:created>
  <dcterms:modified xsi:type="dcterms:W3CDTF">2021-03-07T16:50:00Z</dcterms:modified>
</cp:coreProperties>
</file>