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80"/>
        <w:jc w:val="center"/>
        <w:rPr>
          <w:rFonts w:ascii="TimesNewRomanPSMT" w:hAnsi="TimesNewRomanPSMT"/>
          <w:color w:val="auto"/>
          <w:sz w:val="36"/>
        </w:rPr>
      </w:pPr>
      <w:r>
        <w:rPr>
          <w:rFonts w:ascii="TimesNewRomanPSMT" w:hAnsi="TimesNewRomanPSMT"/>
          <w:color w:val="auto"/>
          <w:sz w:val="32"/>
          <w:szCs w:val="32"/>
        </w:rPr>
        <w:t>NOTE ON DEDUCTIVE INFERENCES</w:t>
      </w:r>
    </w:p>
    <w:p>
      <w:pPr>
        <w:pStyle w:val="Normal"/>
        <w:bidi w:val="0"/>
        <w:jc w:val="center"/>
        <w:rPr/>
      </w:pPr>
      <w:r>
        <w:rPr>
          <w:rFonts w:ascii="TimesNewRomanPSMT" w:hAnsi="TimesNewRomanPSMT"/>
          <w:color w:val="auto"/>
          <w:sz w:val="26"/>
        </w:rPr>
        <w:t>Draft of August 0</w:t>
      </w:r>
      <w:r>
        <w:rPr>
          <w:rFonts w:ascii="TimesNewRomanPSMT" w:hAnsi="TimesNewRomanPSMT"/>
          <w:color w:val="auto"/>
          <w:sz w:val="26"/>
        </w:rPr>
        <w:t>2</w:t>
      </w:r>
      <w:r>
        <w:rPr>
          <w:rFonts w:ascii="TimesNewRomanPSMT" w:hAnsi="TimesNewRomanPSMT"/>
          <w:color w:val="auto"/>
          <w:sz w:val="26"/>
        </w:rPr>
        <w:t>, 2024 </w:t>
      </w:r>
    </w:p>
    <w:p>
      <w:pPr>
        <w:pStyle w:val="Normal"/>
        <w:bidi w:val="0"/>
        <w:jc w:val="center"/>
        <w:rPr/>
      </w:pPr>
      <w:r>
        <w:rPr>
          <w:rFonts w:ascii="TimesNewRomanPSMT" w:hAnsi="TimesNewRomanPSMT"/>
          <w:color w:val="auto"/>
          <w:sz w:val="26"/>
        </w:rPr>
        <w:t>Matheus Silva</w:t>
      </w:r>
    </w:p>
    <w:p>
      <w:pPr>
        <w:pStyle w:val="BodyText"/>
        <w:bidi w:val="0"/>
        <w:jc w:val="both"/>
        <w:rPr/>
      </w:pPr>
      <w:r>
        <w:rPr/>
      </w:r>
    </w:p>
    <w:p>
      <w:pPr>
        <w:pStyle w:val="BodyText"/>
        <w:bidi w:val="0"/>
        <w:jc w:val="both"/>
        <w:rPr/>
      </w:pPr>
      <w:r>
        <w:rPr/>
        <w:t>In relation to inferences, there is a tendency to conflate alethic with epistemic modalities:</w:t>
      </w:r>
    </w:p>
    <w:p>
      <w:pPr>
        <w:pStyle w:val="BodyText"/>
        <w:bidi w:val="0"/>
        <w:jc w:val="both"/>
        <w:rPr>
          <w:rStyle w:val="Strong"/>
        </w:rPr>
      </w:pPr>
      <w:r>
        <w:rPr/>
      </w:r>
    </w:p>
    <w:p>
      <w:pPr>
        <w:pStyle w:val="BodyText"/>
        <w:bidi w:val="0"/>
        <w:jc w:val="both"/>
        <w:rPr/>
      </w:pPr>
      <w:r>
        <w:rPr>
          <w:rStyle w:val="Strong"/>
        </w:rPr>
        <w:t>Material inference (material implication)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both"/>
        <w:rPr/>
      </w:pPr>
      <w:r>
        <w:rPr/>
        <w:t xml:space="preserve">It’s not the case that </w:t>
      </w:r>
      <w:r>
        <w:rPr>
          <w:i/>
          <w:iCs/>
        </w:rPr>
        <w:t>B</w:t>
      </w:r>
      <w:r>
        <w:rPr/>
        <w:t xml:space="preserve"> is </w:t>
      </w:r>
      <w:r>
        <w:rPr/>
        <w:t>false</w:t>
      </w:r>
      <w:r>
        <w:rPr/>
        <w:t xml:space="preserve"> and </w:t>
      </w:r>
      <w:r>
        <w:rPr>
          <w:i/>
          <w:iCs/>
        </w:rPr>
        <w:t>A</w:t>
      </w:r>
      <w:r>
        <w:rPr/>
        <w:t xml:space="preserve"> is </w:t>
      </w:r>
      <w:r>
        <w:rPr/>
        <w:t>true</w:t>
      </w:r>
      <w:r>
        <w:rPr/>
        <w:t xml:space="preserve"> in a given world. (alethic claim)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both"/>
        <w:rPr/>
      </w:pPr>
      <w:r>
        <w:rPr/>
        <w:t xml:space="preserve">It’s certain that </w:t>
      </w:r>
      <w:r>
        <w:rPr>
          <w:i/>
          <w:iCs/>
        </w:rPr>
        <w:t>B</w:t>
      </w:r>
      <w:r>
        <w:rPr/>
        <w:t xml:space="preserve"> isn’t false </w:t>
      </w:r>
      <w:r>
        <w:rPr/>
        <w:t>and</w:t>
      </w:r>
      <w:r>
        <w:rPr/>
        <w:t xml:space="preserve"> </w:t>
      </w:r>
      <w:r>
        <w:rPr>
          <w:i/>
          <w:iCs/>
        </w:rPr>
        <w:t>A</w:t>
      </w:r>
      <w:r>
        <w:rPr/>
        <w:t xml:space="preserve"> is true in a given world. (epistemic claim)</w:t>
      </w:r>
    </w:p>
    <w:p>
      <w:pPr>
        <w:pStyle w:val="BodyText"/>
        <w:bidi w:val="0"/>
        <w:jc w:val="both"/>
        <w:rPr>
          <w:rStyle w:val="Strong"/>
        </w:rPr>
      </w:pPr>
      <w:r>
        <w:rPr/>
      </w:r>
    </w:p>
    <w:p>
      <w:pPr>
        <w:pStyle w:val="BodyText"/>
        <w:bidi w:val="0"/>
        <w:jc w:val="both"/>
        <w:rPr/>
      </w:pPr>
      <w:r>
        <w:rPr>
          <w:rStyle w:val="Strong"/>
        </w:rPr>
        <w:t>Formal inference (formal implication)</w:t>
      </w:r>
    </w:p>
    <w:p>
      <w:pPr>
        <w:pStyle w:val="BodyText"/>
        <w:bidi w:val="0"/>
        <w:jc w:val="both"/>
        <w:rPr/>
      </w:pPr>
      <w:r>
        <w:rPr>
          <w:rStyle w:val="Strong"/>
        </w:rPr>
        <w:t xml:space="preserve">      </w:t>
      </w:r>
      <w:r>
        <w:rPr/>
        <w:t xml:space="preserve">(1*) </w:t>
      </w:r>
      <w:r>
        <w:rPr/>
        <w:t xml:space="preserve">It’s not the case that </w:t>
      </w:r>
      <w:r>
        <w:rPr>
          <w:i/>
          <w:iCs/>
        </w:rPr>
        <w:t xml:space="preserve">B </w:t>
      </w:r>
      <w:r>
        <w:rPr>
          <w:i w:val="false"/>
          <w:iCs w:val="false"/>
        </w:rPr>
        <w:t>is false</w:t>
      </w:r>
      <w:r>
        <w:rPr/>
        <w:t xml:space="preserve"> and </w:t>
      </w:r>
      <w:r>
        <w:rPr>
          <w:i/>
          <w:iCs/>
        </w:rPr>
        <w:t>A</w:t>
      </w:r>
      <w:r>
        <w:rPr/>
        <w:t xml:space="preserve"> is </w:t>
      </w:r>
      <w:r>
        <w:rPr/>
        <w:t>true</w:t>
      </w:r>
      <w:r>
        <w:rPr/>
        <w:t xml:space="preserve"> in any possible world. (alethic claim)</w:t>
      </w:r>
    </w:p>
    <w:p>
      <w:pPr>
        <w:pStyle w:val="BodyText"/>
        <w:bidi w:val="0"/>
        <w:jc w:val="both"/>
        <w:rPr/>
      </w:pPr>
      <w:r>
        <w:rPr/>
        <w:t xml:space="preserve">      </w:t>
      </w:r>
      <w:r>
        <w:rPr/>
        <w:t xml:space="preserve">(2*) </w:t>
      </w:r>
      <w:r>
        <w:rPr/>
        <w:t xml:space="preserve">It’s certain that </w:t>
      </w:r>
      <w:r>
        <w:rPr>
          <w:i/>
          <w:iCs/>
        </w:rPr>
        <w:t>B</w:t>
      </w:r>
      <w:r>
        <w:rPr/>
        <w:t xml:space="preserve"> isn’t false when </w:t>
      </w:r>
      <w:r>
        <w:rPr>
          <w:i/>
          <w:iCs/>
        </w:rPr>
        <w:t>A</w:t>
      </w:r>
      <w:r>
        <w:rPr/>
        <w:t xml:space="preserve"> is true in any possible world. (epistemic claim)</w:t>
      </w:r>
    </w:p>
    <w:p>
      <w:pPr>
        <w:pStyle w:val="BodyText"/>
        <w:bidi w:val="0"/>
        <w:jc w:val="both"/>
        <w:rPr/>
      </w:pPr>
      <w:r>
        <w:rPr/>
      </w:r>
    </w:p>
    <w:p>
      <w:pPr>
        <w:pStyle w:val="BodyText"/>
        <w:bidi w:val="0"/>
        <w:jc w:val="both"/>
        <w:rPr/>
      </w:pPr>
      <w:r>
        <w:rPr/>
        <w:t>But notice that (2) doesn’t follow from (1), and (2*) doesn’t follow from (1*). Now, suppose one asserts (1) because it is highly likely. In this case, there would be no meaningful distinction between (1) and the non-deductive inference:</w:t>
      </w:r>
    </w:p>
    <w:p>
      <w:pPr>
        <w:pStyle w:val="BodyText"/>
        <w:bidi w:val="0"/>
        <w:spacing w:lineRule="auto" w:line="240"/>
        <w:jc w:val="both"/>
        <w:rPr/>
      </w:pPr>
      <w:r>
        <w:rPr/>
      </w:r>
    </w:p>
    <w:p>
      <w:pPr>
        <w:pStyle w:val="BodyText"/>
        <w:bidi w:val="0"/>
        <w:jc w:val="both"/>
        <w:rPr/>
      </w:pPr>
      <w:r>
        <w:rPr/>
        <w:t xml:space="preserve">       </w:t>
      </w:r>
      <w:r>
        <w:rPr/>
        <w:t xml:space="preserve">(1#) </w:t>
      </w:r>
      <w:r>
        <w:rPr/>
        <w:t xml:space="preserve">It is unlikely that </w:t>
      </w:r>
      <w:r>
        <w:rPr>
          <w:i/>
          <w:iCs/>
        </w:rPr>
        <w:t>A</w:t>
      </w:r>
      <w:r>
        <w:rPr/>
        <w:t xml:space="preserve"> is true and </w:t>
      </w:r>
      <w:r>
        <w:rPr>
          <w:i/>
          <w:iCs/>
        </w:rPr>
        <w:t>B</w:t>
      </w:r>
      <w:r>
        <w:rPr/>
        <w:t xml:space="preserve"> is false in a given world.</w:t>
      </w:r>
    </w:p>
    <w:p>
      <w:pPr>
        <w:pStyle w:val="BodyText"/>
        <w:bidi w:val="0"/>
        <w:spacing w:lineRule="auto" w:line="240"/>
        <w:jc w:val="both"/>
        <w:rPr/>
      </w:pPr>
      <w:r>
        <w:rPr/>
      </w:r>
    </w:p>
    <w:p>
      <w:pPr>
        <w:pStyle w:val="BodyText"/>
        <w:bidi w:val="0"/>
        <w:jc w:val="both"/>
        <w:rPr/>
      </w:pPr>
      <w:r>
        <w:rPr/>
        <w:t xml:space="preserve">This suggests that the main reason to distinguish deductive from non-deductive inferences </w:t>
      </w:r>
      <w:r>
        <w:rPr/>
        <w:t>lies in</w:t>
      </w:r>
      <w:r>
        <w:rPr/>
        <w:t xml:space="preserve"> epistemic modalities, but what determines </w:t>
      </w:r>
      <w:r>
        <w:rPr/>
        <w:t>whether</w:t>
      </w:r>
      <w:r>
        <w:rPr/>
        <w:t xml:space="preserve"> an inference is deductive or not </w:t>
      </w:r>
      <w:r>
        <w:rPr/>
        <w:t>are</w:t>
      </w:r>
      <w:r>
        <w:rPr/>
        <w:t xml:space="preserve"> its alethic commitments. In other words, the </w:t>
      </w:r>
      <w:r>
        <w:rPr/>
        <w:t>supposed</w:t>
      </w:r>
      <w:r>
        <w:rPr/>
        <w:t xml:space="preserve"> non-deductive status of an inference is simply an epistemic element that should be irrelevant from a logical point of view—</w:t>
      </w:r>
      <w:r>
        <w:rPr/>
        <w:t>unless the goal is to express reasoning about knowledge and belief</w:t>
      </w:r>
      <w:r>
        <w:rPr/>
        <w:t>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The same could be said about patterns of coherence requirements for inferences such as</w:t>
      </w:r>
      <w:r>
        <w:rPr>
          <w:i/>
          <w:iCs/>
        </w:rPr>
        <w:t xml:space="preserve"> modus ponens</w:t>
      </w:r>
      <w:r>
        <w:rPr/>
        <w:t xml:space="preserve"> and hypothetical syllogism. They track the consequences of alethic truths and not our epistemic commitments. 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 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NewRomanPSMT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LibreOffice/24.2.4.2$MacOSX_X86_64 LibreOffice_project/51a6219feb6075d9a4c46691dcfe0cd9c4fff3c2</Application>
  <AppVersion>15.0000</AppVersion>
  <Pages>1</Pages>
  <Words>257</Words>
  <Characters>1286</Characters>
  <CharactersWithSpaces>1551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2024-08-02T09:54:08Z</dcterms:created>
  <dc:creator/>
  <dc:description/>
  <dc:language>en-US</dc:language>
  <cp:lastModifiedBy/>
  <dcterms:modified xsi:type="dcterms:W3CDTF">2024-08-02T11:09:10Z</dcterms:modified>
  <cp:revision>7</cp:revision>
  <dc:subject/>
  <dc:title/>
</cp:coreProperties>
</file>