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CF5F" w14:textId="0BF50EAE" w:rsidR="00C92FE2" w:rsidRPr="00C92FE2" w:rsidRDefault="00C92FE2" w:rsidP="00C92FE2">
      <w:pPr>
        <w:pStyle w:val="Heading1"/>
        <w:spacing w:before="0"/>
        <w:rPr>
          <w:rFonts w:ascii="Georgia" w:hAnsi="Georgia" w:cs="Open Sans"/>
          <w:color w:val="000000" w:themeColor="text1"/>
          <w:sz w:val="22"/>
          <w:szCs w:val="22"/>
        </w:rPr>
      </w:pPr>
      <w:r w:rsidRPr="00C92FE2">
        <w:rPr>
          <w:rFonts w:ascii="Georgia" w:hAnsi="Georgia" w:cs="Open Sans"/>
          <w:color w:val="000000" w:themeColor="text1"/>
          <w:sz w:val="22"/>
          <w:szCs w:val="22"/>
        </w:rPr>
        <w:t xml:space="preserve">For </w:t>
      </w:r>
      <w:r w:rsidRPr="00C92FE2">
        <w:rPr>
          <w:rFonts w:ascii="Georgia" w:hAnsi="Georgia" w:cs="Open Sans"/>
          <w:i/>
          <w:iCs/>
          <w:color w:val="000000" w:themeColor="text1"/>
          <w:sz w:val="22"/>
          <w:szCs w:val="22"/>
        </w:rPr>
        <w:t>The Blackwell Companion to Epistemology</w:t>
      </w:r>
      <w:r w:rsidRPr="00C92FE2">
        <w:rPr>
          <w:rFonts w:ascii="Georgia" w:hAnsi="Georgia" w:cs="Open Sans"/>
          <w:color w:val="000000" w:themeColor="text1"/>
          <w:sz w:val="22"/>
          <w:szCs w:val="22"/>
        </w:rPr>
        <w:t>, Third Edition</w:t>
      </w:r>
    </w:p>
    <w:p w14:paraId="367BA66E" w14:textId="319E8AD5" w:rsidR="00C92FE2" w:rsidRPr="00C92FE2" w:rsidRDefault="00C92FE2" w:rsidP="00C92FE2">
      <w:pPr>
        <w:rPr>
          <w:rFonts w:ascii="Georgia" w:hAnsi="Georgia"/>
          <w:sz w:val="22"/>
          <w:szCs w:val="22"/>
        </w:rPr>
      </w:pPr>
      <w:r w:rsidRPr="00C92FE2">
        <w:rPr>
          <w:rFonts w:ascii="Georgia" w:hAnsi="Georgia"/>
          <w:sz w:val="22"/>
          <w:szCs w:val="22"/>
        </w:rPr>
        <w:t xml:space="preserve">Kurt Sylvan, Matthias </w:t>
      </w:r>
      <w:proofErr w:type="spellStart"/>
      <w:r w:rsidRPr="00C92FE2">
        <w:rPr>
          <w:rFonts w:ascii="Georgia" w:hAnsi="Georgia"/>
          <w:sz w:val="22"/>
          <w:szCs w:val="22"/>
        </w:rPr>
        <w:t>Steup</w:t>
      </w:r>
      <w:proofErr w:type="spellEnd"/>
      <w:r w:rsidRPr="00C92FE2">
        <w:rPr>
          <w:rFonts w:ascii="Georgia" w:hAnsi="Georgia"/>
          <w:sz w:val="22"/>
          <w:szCs w:val="22"/>
        </w:rPr>
        <w:t>, Ernest Sosa, and Jonathan Dancy (eds.)</w:t>
      </w:r>
    </w:p>
    <w:p w14:paraId="12F2A438" w14:textId="77777777" w:rsidR="00301867" w:rsidRPr="00C92FE2" w:rsidRDefault="00301867" w:rsidP="00D331A2">
      <w:pPr>
        <w:jc w:val="center"/>
        <w:rPr>
          <w:rFonts w:ascii="Georgia" w:hAnsi="Georgia" w:cs="Open Sans"/>
          <w:color w:val="000000" w:themeColor="text1"/>
          <w:sz w:val="22"/>
          <w:szCs w:val="22"/>
        </w:rPr>
      </w:pPr>
    </w:p>
    <w:p w14:paraId="7FE3DA55" w14:textId="77777777" w:rsidR="00C92FE2" w:rsidRDefault="00C92FE2" w:rsidP="00D331A2">
      <w:pPr>
        <w:jc w:val="center"/>
        <w:rPr>
          <w:rFonts w:ascii="Georgia" w:hAnsi="Georgia"/>
          <w:sz w:val="22"/>
          <w:szCs w:val="22"/>
        </w:rPr>
      </w:pPr>
    </w:p>
    <w:p w14:paraId="23CB1C62" w14:textId="77777777" w:rsidR="00C92FE2" w:rsidRDefault="00C92FE2" w:rsidP="00D331A2">
      <w:pPr>
        <w:jc w:val="center"/>
        <w:rPr>
          <w:rFonts w:ascii="Georgia" w:hAnsi="Georgia"/>
          <w:sz w:val="22"/>
          <w:szCs w:val="22"/>
        </w:rPr>
      </w:pPr>
    </w:p>
    <w:p w14:paraId="39E6A665" w14:textId="77777777" w:rsidR="00C92FE2" w:rsidRPr="00C92FE2" w:rsidRDefault="00C92FE2" w:rsidP="00D331A2">
      <w:pPr>
        <w:jc w:val="center"/>
        <w:rPr>
          <w:rFonts w:ascii="Georgia" w:hAnsi="Georgia"/>
          <w:sz w:val="22"/>
          <w:szCs w:val="22"/>
        </w:rPr>
      </w:pPr>
    </w:p>
    <w:p w14:paraId="3FE83A9B" w14:textId="77777777" w:rsidR="00C92FE2" w:rsidRPr="00C92FE2" w:rsidRDefault="00C92FE2" w:rsidP="00D331A2">
      <w:pPr>
        <w:jc w:val="center"/>
        <w:rPr>
          <w:rFonts w:ascii="Georgia" w:hAnsi="Georgia"/>
          <w:sz w:val="22"/>
          <w:szCs w:val="22"/>
        </w:rPr>
      </w:pPr>
    </w:p>
    <w:p w14:paraId="160D7A75" w14:textId="77777777" w:rsidR="00295F1F" w:rsidRPr="00C92FE2" w:rsidRDefault="00295F1F" w:rsidP="00D331A2">
      <w:pPr>
        <w:jc w:val="center"/>
        <w:rPr>
          <w:rFonts w:ascii="Georgia" w:hAnsi="Georgia"/>
          <w:b/>
          <w:sz w:val="28"/>
          <w:szCs w:val="28"/>
        </w:rPr>
      </w:pPr>
      <w:r w:rsidRPr="00C92FE2">
        <w:rPr>
          <w:rFonts w:ascii="Georgia" w:hAnsi="Georgia"/>
          <w:b/>
          <w:sz w:val="28"/>
          <w:szCs w:val="28"/>
        </w:rPr>
        <w:t>Defeat</w:t>
      </w:r>
    </w:p>
    <w:p w14:paraId="7946BAA8" w14:textId="0671F5A8" w:rsidR="00574FB9" w:rsidRPr="00C92FE2" w:rsidRDefault="00574FB9" w:rsidP="00D331A2">
      <w:pPr>
        <w:jc w:val="center"/>
        <w:rPr>
          <w:rFonts w:ascii="Georgia" w:hAnsi="Georgia"/>
          <w:bCs/>
          <w:sz w:val="22"/>
          <w:szCs w:val="22"/>
        </w:rPr>
      </w:pPr>
    </w:p>
    <w:p w14:paraId="5CE9F523" w14:textId="77777777" w:rsidR="00D331A2" w:rsidRPr="00C92FE2" w:rsidRDefault="00D331A2" w:rsidP="00D331A2">
      <w:pPr>
        <w:jc w:val="center"/>
        <w:rPr>
          <w:rFonts w:ascii="Georgia" w:hAnsi="Georgia"/>
          <w:bCs/>
          <w:sz w:val="22"/>
          <w:szCs w:val="22"/>
        </w:rPr>
      </w:pPr>
    </w:p>
    <w:p w14:paraId="3AB671F2" w14:textId="685E5864" w:rsidR="00295F1F" w:rsidRPr="00C92FE2" w:rsidRDefault="00574FB9" w:rsidP="00D331A2">
      <w:pPr>
        <w:jc w:val="center"/>
        <w:rPr>
          <w:rFonts w:ascii="Georgia" w:hAnsi="Georgia"/>
          <w:bCs/>
          <w:sz w:val="22"/>
          <w:szCs w:val="22"/>
        </w:rPr>
      </w:pPr>
      <w:r w:rsidRPr="00C92FE2">
        <w:rPr>
          <w:rFonts w:ascii="Georgia" w:hAnsi="Georgia"/>
          <w:bCs/>
          <w:sz w:val="22"/>
          <w:szCs w:val="22"/>
        </w:rPr>
        <w:t>Mona Simion</w:t>
      </w:r>
    </w:p>
    <w:p w14:paraId="265D67A8" w14:textId="2CFABE77" w:rsidR="00D331A2" w:rsidRPr="00C92FE2" w:rsidRDefault="00D331A2" w:rsidP="00D331A2">
      <w:pPr>
        <w:jc w:val="both"/>
        <w:rPr>
          <w:rFonts w:ascii="Georgia" w:hAnsi="Georgia"/>
          <w:bCs/>
          <w:sz w:val="22"/>
          <w:szCs w:val="22"/>
        </w:rPr>
      </w:pPr>
    </w:p>
    <w:p w14:paraId="2A699CB8" w14:textId="77777777" w:rsidR="00FE2C46" w:rsidRPr="00C92FE2" w:rsidRDefault="00FE2C46" w:rsidP="00D331A2">
      <w:pPr>
        <w:jc w:val="both"/>
        <w:rPr>
          <w:rFonts w:ascii="Georgia" w:hAnsi="Georgia"/>
          <w:bCs/>
          <w:sz w:val="22"/>
          <w:szCs w:val="22"/>
        </w:rPr>
      </w:pPr>
    </w:p>
    <w:p w14:paraId="78327EE5" w14:textId="77777777" w:rsidR="00C92FE2" w:rsidRPr="00C92FE2" w:rsidRDefault="00C92FE2" w:rsidP="00D331A2">
      <w:pPr>
        <w:jc w:val="both"/>
        <w:rPr>
          <w:rFonts w:ascii="Georgia" w:hAnsi="Georgia"/>
          <w:bCs/>
          <w:sz w:val="22"/>
          <w:szCs w:val="22"/>
        </w:rPr>
      </w:pPr>
    </w:p>
    <w:p w14:paraId="208B938B" w14:textId="77777777" w:rsidR="00FE2C46" w:rsidRPr="00C92FE2" w:rsidRDefault="00FE2C46" w:rsidP="00D331A2">
      <w:pPr>
        <w:jc w:val="both"/>
        <w:rPr>
          <w:rFonts w:ascii="Georgia" w:hAnsi="Georgia"/>
          <w:bCs/>
          <w:sz w:val="22"/>
          <w:szCs w:val="22"/>
        </w:rPr>
      </w:pPr>
    </w:p>
    <w:p w14:paraId="6ED646D4" w14:textId="5C2F4B53" w:rsidR="00301867" w:rsidRPr="00C92FE2" w:rsidRDefault="005969EE" w:rsidP="00D331A2">
      <w:pPr>
        <w:pStyle w:val="Heading3"/>
        <w:spacing w:before="0" w:line="240" w:lineRule="auto"/>
        <w:jc w:val="both"/>
        <w:rPr>
          <w:rFonts w:ascii="Georgia" w:hAnsi="Georgia" w:cs="Times New Roman"/>
        </w:rPr>
      </w:pPr>
      <w:r w:rsidRPr="00C92FE2">
        <w:rPr>
          <w:rFonts w:ascii="Georgia" w:hAnsi="Georgia" w:cs="Times New Roman"/>
        </w:rPr>
        <w:t>1.</w:t>
      </w:r>
      <w:r w:rsidR="00D331A2" w:rsidRPr="00C92FE2">
        <w:rPr>
          <w:rFonts w:ascii="Georgia" w:hAnsi="Georgia" w:cs="Times New Roman"/>
        </w:rPr>
        <w:tab/>
      </w:r>
      <w:r w:rsidR="00295F1F" w:rsidRPr="00C92FE2">
        <w:rPr>
          <w:rFonts w:ascii="Georgia" w:hAnsi="Georgia" w:cs="Times New Roman"/>
        </w:rPr>
        <w:t>Introduction</w:t>
      </w:r>
    </w:p>
    <w:p w14:paraId="2D785D20" w14:textId="77777777" w:rsidR="005969EE" w:rsidRPr="00C92FE2" w:rsidRDefault="005969EE" w:rsidP="00D331A2">
      <w:pPr>
        <w:jc w:val="both"/>
        <w:rPr>
          <w:rFonts w:ascii="Georgia" w:hAnsi="Georgia"/>
          <w:sz w:val="22"/>
          <w:szCs w:val="22"/>
          <w:lang w:eastAsia="en-US"/>
        </w:rPr>
      </w:pPr>
    </w:p>
    <w:p w14:paraId="2443FF73" w14:textId="020411CE" w:rsidR="00EF0F2C" w:rsidRPr="00C92FE2" w:rsidRDefault="00301867" w:rsidP="00D331A2">
      <w:pPr>
        <w:tabs>
          <w:tab w:val="left" w:pos="567"/>
        </w:tabs>
        <w:jc w:val="both"/>
        <w:rPr>
          <w:rFonts w:ascii="Georgia" w:hAnsi="Georgia"/>
          <w:color w:val="191919"/>
          <w:sz w:val="22"/>
          <w:szCs w:val="22"/>
        </w:rPr>
      </w:pPr>
      <w:r w:rsidRPr="00C92FE2">
        <w:rPr>
          <w:rFonts w:ascii="Georgia" w:hAnsi="Georgia"/>
          <w:color w:val="191919"/>
          <w:sz w:val="22"/>
          <w:szCs w:val="22"/>
        </w:rPr>
        <w:t>Investigations into the nature and normativity of defeat come with high theoretical stakes: The notion of defeat has been central to a wide range of different philosophical debates</w:t>
      </w:r>
      <w:r w:rsidR="003C0ECF" w:rsidRPr="00C92FE2">
        <w:rPr>
          <w:rFonts w:ascii="Georgia" w:hAnsi="Georgia"/>
          <w:color w:val="191919"/>
          <w:sz w:val="22"/>
          <w:szCs w:val="22"/>
        </w:rPr>
        <w:t>.</w:t>
      </w:r>
      <w:r w:rsidRPr="00C92FE2">
        <w:rPr>
          <w:rFonts w:ascii="Georgia" w:hAnsi="Georgia"/>
          <w:color w:val="191919"/>
          <w:sz w:val="22"/>
          <w:szCs w:val="22"/>
        </w:rPr>
        <w:t xml:space="preserve"> Unfortunately, not many systematic, full accounts of defeat have been</w:t>
      </w:r>
      <w:r w:rsidR="00F429AA" w:rsidRPr="00C92FE2">
        <w:rPr>
          <w:rFonts w:ascii="Georgia" w:hAnsi="Georgia"/>
          <w:color w:val="191919"/>
          <w:sz w:val="22"/>
          <w:szCs w:val="22"/>
        </w:rPr>
        <w:t xml:space="preserve"> </w:t>
      </w:r>
      <w:r w:rsidR="00C92FE2">
        <w:rPr>
          <w:rFonts w:ascii="Georgia" w:hAnsi="Georgia"/>
          <w:color w:val="191919"/>
          <w:sz w:val="22"/>
          <w:szCs w:val="22"/>
        </w:rPr>
        <w:t>offered</w:t>
      </w:r>
      <w:r w:rsidR="00A255ED" w:rsidRPr="00C92FE2">
        <w:rPr>
          <w:rFonts w:ascii="Georgia" w:hAnsi="Georgia"/>
          <w:color w:val="191919"/>
          <w:sz w:val="22"/>
          <w:szCs w:val="22"/>
        </w:rPr>
        <w:t>.</w:t>
      </w:r>
      <w:r w:rsidR="00EF0F2C" w:rsidRPr="00C92FE2">
        <w:rPr>
          <w:rStyle w:val="EndnoteReference"/>
          <w:rFonts w:ascii="Georgia" w:hAnsi="Georgia"/>
          <w:color w:val="191919"/>
          <w:sz w:val="22"/>
          <w:szCs w:val="22"/>
        </w:rPr>
        <w:endnoteReference w:id="1"/>
      </w:r>
      <w:r w:rsidR="00EF0F2C" w:rsidRPr="00C92FE2">
        <w:rPr>
          <w:rFonts w:ascii="Georgia" w:hAnsi="Georgia"/>
          <w:color w:val="191919"/>
          <w:sz w:val="22"/>
          <w:szCs w:val="22"/>
        </w:rPr>
        <w:t xml:space="preserve"> T</w:t>
      </w:r>
      <w:r w:rsidR="00EF0F2C" w:rsidRPr="00C92FE2">
        <w:rPr>
          <w:rFonts w:ascii="Georgia" w:hAnsi="Georgia"/>
          <w:bCs/>
          <w:sz w:val="22"/>
          <w:szCs w:val="22"/>
        </w:rPr>
        <w:t>his chapter does two things: first, it surveys classical</w:t>
      </w:r>
      <w:r w:rsidR="00C92FE2">
        <w:rPr>
          <w:rFonts w:ascii="Georgia" w:hAnsi="Georgia"/>
          <w:bCs/>
          <w:sz w:val="22"/>
          <w:szCs w:val="22"/>
        </w:rPr>
        <w:t xml:space="preserve"> </w:t>
      </w:r>
      <w:r w:rsidR="001C3064">
        <w:rPr>
          <w:rFonts w:ascii="Georgia" w:hAnsi="Georgia"/>
          <w:bCs/>
          <w:sz w:val="22"/>
          <w:szCs w:val="22"/>
        </w:rPr>
        <w:t xml:space="preserve">and </w:t>
      </w:r>
      <w:r w:rsidR="00EF0F2C" w:rsidRPr="00C92FE2">
        <w:rPr>
          <w:rFonts w:ascii="Georgia" w:hAnsi="Georgia"/>
          <w:bCs/>
          <w:sz w:val="22"/>
          <w:szCs w:val="22"/>
        </w:rPr>
        <w:t>recent accounts of defeat; second, it defends a knowledge-first functionalist view of defeat, and it shows that it is superior to both its internalist and</w:t>
      </w:r>
      <w:r w:rsidR="00C92FE2">
        <w:rPr>
          <w:rFonts w:ascii="Georgia" w:hAnsi="Georgia"/>
          <w:bCs/>
          <w:sz w:val="22"/>
          <w:szCs w:val="22"/>
        </w:rPr>
        <w:t xml:space="preserve"> its </w:t>
      </w:r>
      <w:r w:rsidR="00EF0F2C" w:rsidRPr="00C92FE2">
        <w:rPr>
          <w:rFonts w:ascii="Georgia" w:hAnsi="Georgia"/>
          <w:bCs/>
          <w:sz w:val="22"/>
          <w:szCs w:val="22"/>
        </w:rPr>
        <w:t xml:space="preserve">externalist competition on both extensional and theoretical </w:t>
      </w:r>
      <w:r w:rsidR="001C3064">
        <w:rPr>
          <w:rFonts w:ascii="Georgia" w:hAnsi="Georgia"/>
          <w:bCs/>
          <w:sz w:val="22"/>
          <w:szCs w:val="22"/>
        </w:rPr>
        <w:t>grounds</w:t>
      </w:r>
      <w:r w:rsidR="00EF0F2C" w:rsidRPr="00C92FE2">
        <w:rPr>
          <w:rFonts w:ascii="Georgia" w:hAnsi="Georgia"/>
          <w:bCs/>
          <w:sz w:val="22"/>
          <w:szCs w:val="22"/>
        </w:rPr>
        <w:t xml:space="preserve">. On this account, </w:t>
      </w:r>
      <w:r w:rsidR="00EF0F2C" w:rsidRPr="00C92FE2">
        <w:rPr>
          <w:rFonts w:ascii="Georgia" w:hAnsi="Georgia"/>
          <w:color w:val="000000" w:themeColor="text1"/>
          <w:sz w:val="22"/>
          <w:szCs w:val="22"/>
        </w:rPr>
        <w:t xml:space="preserve">defeaters are </w:t>
      </w:r>
      <w:r w:rsidR="006A3746">
        <w:rPr>
          <w:rFonts w:ascii="Georgia" w:hAnsi="Georgia"/>
          <w:color w:val="000000" w:themeColor="text1"/>
          <w:sz w:val="22"/>
          <w:szCs w:val="22"/>
        </w:rPr>
        <w:t xml:space="preserve">ignorance indicators: they are </w:t>
      </w:r>
      <w:r w:rsidR="00EF0F2C" w:rsidRPr="00C92FE2">
        <w:rPr>
          <w:rFonts w:ascii="Georgia" w:hAnsi="Georgia"/>
          <w:color w:val="000000" w:themeColor="text1"/>
          <w:sz w:val="22"/>
          <w:szCs w:val="22"/>
        </w:rPr>
        <w:t xml:space="preserve">facts that one is </w:t>
      </w:r>
      <w:proofErr w:type="gramStart"/>
      <w:r w:rsidR="00EF0F2C" w:rsidRPr="00C92FE2">
        <w:rPr>
          <w:rFonts w:ascii="Georgia" w:hAnsi="Georgia"/>
          <w:color w:val="000000" w:themeColor="text1"/>
          <w:sz w:val="22"/>
          <w:szCs w:val="22"/>
        </w:rPr>
        <w:t>in a position</w:t>
      </w:r>
      <w:proofErr w:type="gramEnd"/>
      <w:r w:rsidR="00EF0F2C" w:rsidRPr="00C92FE2">
        <w:rPr>
          <w:rFonts w:ascii="Georgia" w:hAnsi="Georgia"/>
          <w:color w:val="000000" w:themeColor="text1"/>
          <w:sz w:val="22"/>
          <w:szCs w:val="22"/>
        </w:rPr>
        <w:t xml:space="preserve"> to know and that reduce one’s evidential probability that </w:t>
      </w:r>
      <w:r w:rsidR="00EF0F2C" w:rsidRPr="00C92FE2">
        <w:rPr>
          <w:rFonts w:ascii="Georgia" w:hAnsi="Georgia"/>
          <w:i/>
          <w:iCs/>
          <w:color w:val="000000" w:themeColor="text1"/>
          <w:sz w:val="22"/>
          <w:szCs w:val="22"/>
        </w:rPr>
        <w:t xml:space="preserve">p </w:t>
      </w:r>
      <w:r w:rsidR="00EF0F2C" w:rsidRPr="00C92FE2">
        <w:rPr>
          <w:rFonts w:ascii="Georgia" w:hAnsi="Georgia"/>
          <w:color w:val="000000" w:themeColor="text1"/>
          <w:sz w:val="22"/>
          <w:szCs w:val="22"/>
        </w:rPr>
        <w:t xml:space="preserve">is the case. </w:t>
      </w:r>
    </w:p>
    <w:p w14:paraId="67DD548E" w14:textId="77777777" w:rsidR="00EF0F2C" w:rsidRPr="00C92FE2" w:rsidRDefault="00EF0F2C" w:rsidP="00D331A2">
      <w:pPr>
        <w:jc w:val="both"/>
        <w:rPr>
          <w:rFonts w:ascii="Georgia" w:hAnsi="Georgia"/>
          <w:i/>
          <w:iCs/>
          <w:color w:val="191919"/>
          <w:sz w:val="22"/>
          <w:szCs w:val="22"/>
        </w:rPr>
      </w:pPr>
    </w:p>
    <w:p w14:paraId="16C73D10" w14:textId="707D1DAD" w:rsidR="00EF0F2C" w:rsidRPr="00C92FE2" w:rsidRDefault="00EF0F2C" w:rsidP="00D331A2">
      <w:pPr>
        <w:jc w:val="both"/>
        <w:rPr>
          <w:rFonts w:ascii="Georgia" w:hAnsi="Georgia"/>
          <w:b/>
          <w:bCs/>
          <w:color w:val="191919"/>
          <w:sz w:val="22"/>
          <w:szCs w:val="22"/>
        </w:rPr>
      </w:pPr>
      <w:r w:rsidRPr="00C92FE2">
        <w:rPr>
          <w:rFonts w:ascii="Georgia" w:hAnsi="Georgia"/>
          <w:b/>
          <w:bCs/>
          <w:color w:val="191919"/>
          <w:sz w:val="22"/>
          <w:szCs w:val="22"/>
        </w:rPr>
        <w:t>2.</w:t>
      </w:r>
      <w:r w:rsidR="00D331A2" w:rsidRPr="00C92FE2">
        <w:rPr>
          <w:rFonts w:ascii="Georgia" w:hAnsi="Georgia"/>
          <w:b/>
          <w:bCs/>
          <w:color w:val="191919"/>
          <w:sz w:val="22"/>
          <w:szCs w:val="22"/>
        </w:rPr>
        <w:tab/>
      </w:r>
      <w:r w:rsidRPr="00C92FE2">
        <w:rPr>
          <w:rFonts w:ascii="Georgia" w:hAnsi="Georgia"/>
          <w:b/>
          <w:bCs/>
          <w:color w:val="191919"/>
          <w:sz w:val="22"/>
          <w:szCs w:val="22"/>
        </w:rPr>
        <w:t>Terminological Issues and Data</w:t>
      </w:r>
    </w:p>
    <w:p w14:paraId="2C5FCFEF" w14:textId="77777777" w:rsidR="00EF0F2C" w:rsidRPr="00C92FE2" w:rsidRDefault="00EF0F2C" w:rsidP="00D331A2">
      <w:pPr>
        <w:jc w:val="both"/>
        <w:rPr>
          <w:rFonts w:ascii="Georgia" w:hAnsi="Georgia"/>
          <w:i/>
          <w:iCs/>
          <w:color w:val="191919"/>
          <w:sz w:val="22"/>
          <w:szCs w:val="22"/>
        </w:rPr>
      </w:pPr>
    </w:p>
    <w:p w14:paraId="63D4D7AE" w14:textId="3135355D"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Traditionally, defeat is taxonomized as coming in two broad categories: psychological (or doxastic) defeat, and normative defeat. One important problem with this way of taxonomizing is that the terminology is often ambiguous</w:t>
      </w:r>
      <w:r w:rsidR="00C92FE2">
        <w:rPr>
          <w:rFonts w:ascii="Georgia" w:hAnsi="Georgia"/>
          <w:color w:val="191919"/>
          <w:sz w:val="22"/>
          <w:szCs w:val="22"/>
        </w:rPr>
        <w:t xml:space="preserve"> about</w:t>
      </w:r>
      <w:r w:rsidR="00F76D76" w:rsidRPr="00C92FE2">
        <w:rPr>
          <w:rFonts w:ascii="Georgia" w:hAnsi="Georgia"/>
          <w:color w:val="191919"/>
          <w:sz w:val="22"/>
          <w:szCs w:val="22"/>
        </w:rPr>
        <w:t xml:space="preserve"> </w:t>
      </w:r>
      <w:r w:rsidR="00C92FE2" w:rsidRPr="00C92FE2">
        <w:rPr>
          <w:rFonts w:ascii="Georgia" w:hAnsi="Georgia"/>
          <w:color w:val="000000" w:themeColor="text1"/>
          <w:sz w:val="22"/>
          <w:szCs w:val="22"/>
        </w:rPr>
        <w:t xml:space="preserve">whether it maps onto the target of defeat or the nature of defeat. </w:t>
      </w:r>
    </w:p>
    <w:p w14:paraId="6086C487" w14:textId="4BB00DDD" w:rsidR="00EF0F2C" w:rsidRPr="00C92FE2" w:rsidRDefault="00EF0F2C" w:rsidP="00D331A2">
      <w:pPr>
        <w:ind w:firstLine="720"/>
        <w:jc w:val="both"/>
        <w:rPr>
          <w:rFonts w:ascii="Georgia" w:hAnsi="Georgia"/>
          <w:color w:val="191919"/>
          <w:sz w:val="22"/>
          <w:szCs w:val="22"/>
        </w:rPr>
      </w:pPr>
      <w:r w:rsidRPr="00C92FE2">
        <w:rPr>
          <w:rFonts w:ascii="Georgia" w:hAnsi="Georgia"/>
          <w:color w:val="191919"/>
          <w:sz w:val="22"/>
          <w:szCs w:val="22"/>
        </w:rPr>
        <w:t xml:space="preserve">One (popular) way to read the distinction is as pertaining to the nature of defeat: on this reading, psychological defeaters are mental states (beliefs, </w:t>
      </w:r>
      <w:proofErr w:type="spellStart"/>
      <w:r w:rsidRPr="00C92FE2">
        <w:rPr>
          <w:rFonts w:ascii="Georgia" w:hAnsi="Georgia"/>
          <w:color w:val="191919"/>
          <w:sz w:val="22"/>
          <w:szCs w:val="22"/>
        </w:rPr>
        <w:t>seemings</w:t>
      </w:r>
      <w:proofErr w:type="spellEnd"/>
      <w:r w:rsidRPr="00C92FE2">
        <w:rPr>
          <w:rFonts w:ascii="Georgia" w:hAnsi="Georgia"/>
          <w:color w:val="191919"/>
          <w:sz w:val="22"/>
          <w:szCs w:val="22"/>
        </w:rPr>
        <w:t>), while normative defeaters lie outside of</w:t>
      </w:r>
      <w:r w:rsidR="0056212C" w:rsidRPr="00C92FE2">
        <w:rPr>
          <w:rFonts w:ascii="Georgia" w:hAnsi="Georgia"/>
          <w:color w:val="191919"/>
          <w:sz w:val="22"/>
          <w:szCs w:val="22"/>
        </w:rPr>
        <w:t xml:space="preserve"> </w:t>
      </w:r>
      <w:proofErr w:type="spellStart"/>
      <w:r w:rsidRPr="00C92FE2">
        <w:rPr>
          <w:rFonts w:ascii="Georgia" w:hAnsi="Georgia"/>
          <w:color w:val="191919"/>
          <w:sz w:val="22"/>
          <w:szCs w:val="22"/>
        </w:rPr>
        <w:t>cognizer’s</w:t>
      </w:r>
      <w:proofErr w:type="spellEnd"/>
      <w:r w:rsidRPr="00C92FE2">
        <w:rPr>
          <w:rFonts w:ascii="Georgia" w:hAnsi="Georgia"/>
          <w:color w:val="191919"/>
          <w:sz w:val="22"/>
          <w:szCs w:val="22"/>
        </w:rPr>
        <w:t xml:space="preserve"> ken: often, these are unpacked as facts/propositions that the </w:t>
      </w:r>
      <w:proofErr w:type="spellStart"/>
      <w:r w:rsidRPr="00C92FE2">
        <w:rPr>
          <w:rFonts w:ascii="Georgia" w:hAnsi="Georgia"/>
          <w:color w:val="191919"/>
          <w:sz w:val="22"/>
          <w:szCs w:val="22"/>
        </w:rPr>
        <w:t>cognizer</w:t>
      </w:r>
      <w:proofErr w:type="spellEnd"/>
      <w:r w:rsidRPr="00C92FE2">
        <w:rPr>
          <w:rFonts w:ascii="Georgia" w:hAnsi="Georgia"/>
          <w:color w:val="191919"/>
          <w:sz w:val="22"/>
          <w:szCs w:val="22"/>
        </w:rPr>
        <w:t xml:space="preserve"> should have believed/known (Goldberg</w:t>
      </w:r>
      <w:r w:rsidR="00082DC0">
        <w:rPr>
          <w:rFonts w:ascii="Georgia" w:hAnsi="Georgia"/>
          <w:color w:val="191919"/>
          <w:sz w:val="22"/>
          <w:szCs w:val="22"/>
        </w:rPr>
        <w:t xml:space="preserve"> 2016</w:t>
      </w:r>
      <w:r w:rsidRPr="00C92FE2">
        <w:rPr>
          <w:rFonts w:ascii="Georgia" w:hAnsi="Georgia"/>
          <w:color w:val="191919"/>
          <w:sz w:val="22"/>
          <w:szCs w:val="22"/>
        </w:rPr>
        <w:t>, Lackey</w:t>
      </w:r>
      <w:r w:rsidR="00082DC0">
        <w:rPr>
          <w:rFonts w:ascii="Georgia" w:hAnsi="Georgia"/>
          <w:color w:val="191919"/>
          <w:sz w:val="22"/>
          <w:szCs w:val="22"/>
        </w:rPr>
        <w:t xml:space="preserve"> 2008</w:t>
      </w:r>
      <w:r w:rsidRPr="00C92FE2">
        <w:rPr>
          <w:rFonts w:ascii="Georgia" w:hAnsi="Georgia"/>
          <w:color w:val="191919"/>
          <w:sz w:val="22"/>
          <w:szCs w:val="22"/>
        </w:rPr>
        <w:t xml:space="preserve">). There are two important problems with this way to taxonomize defeat by its nature: first, insofar as the target of defeat is left unspecified (are we talking about justification defeat or about mere belief defeat?), it may trigger the false implicature that mere unjustified beliefs may act as justification defeaters. </w:t>
      </w:r>
      <w:r w:rsidR="00082DC0">
        <w:rPr>
          <w:rFonts w:ascii="Georgia" w:hAnsi="Georgia"/>
          <w:color w:val="191919"/>
          <w:sz w:val="22"/>
          <w:szCs w:val="22"/>
        </w:rPr>
        <w:t>The</w:t>
      </w:r>
      <w:r w:rsidRPr="00C92FE2">
        <w:rPr>
          <w:rFonts w:ascii="Georgia" w:hAnsi="Georgia"/>
          <w:color w:val="191919"/>
          <w:sz w:val="22"/>
          <w:szCs w:val="22"/>
        </w:rPr>
        <w:t xml:space="preserve"> reason for this is that the contrast class is normative defeaters: insofar as psychological defeaters are contrasted with normative defeaters, it is reasonable to assume that what is under discussion is </w:t>
      </w:r>
      <w:r w:rsidRPr="00C92FE2">
        <w:rPr>
          <w:rFonts w:ascii="Georgia" w:hAnsi="Georgia"/>
          <w:i/>
          <w:iCs/>
          <w:color w:val="191919"/>
          <w:sz w:val="22"/>
          <w:szCs w:val="22"/>
        </w:rPr>
        <w:t xml:space="preserve">mere </w:t>
      </w:r>
      <w:r w:rsidRPr="00C92FE2">
        <w:rPr>
          <w:rFonts w:ascii="Georgia" w:hAnsi="Georgia"/>
          <w:color w:val="191919"/>
          <w:sz w:val="22"/>
          <w:szCs w:val="22"/>
        </w:rPr>
        <w:t xml:space="preserve">psychological defeat that carries no normative epistemic weight. Mere psychological defeaters, however – </w:t>
      </w:r>
      <w:proofErr w:type="gramStart"/>
      <w:r w:rsidRPr="00C92FE2">
        <w:rPr>
          <w:rFonts w:ascii="Georgia" w:hAnsi="Georgia"/>
          <w:color w:val="191919"/>
          <w:sz w:val="22"/>
          <w:szCs w:val="22"/>
        </w:rPr>
        <w:t>e.g.</w:t>
      </w:r>
      <w:proofErr w:type="gramEnd"/>
      <w:r w:rsidRPr="00C92FE2">
        <w:rPr>
          <w:rFonts w:ascii="Georgia" w:hAnsi="Georgia"/>
          <w:color w:val="191919"/>
          <w:sz w:val="22"/>
          <w:szCs w:val="22"/>
        </w:rPr>
        <w:t xml:space="preserve"> unjustified beliefs – cannot defeat justification: justification defeat is a normative phenomenon, and non-normative considerations do not carry weight against normative considerations. My wish to own your bag does not defeat the impermissibility of stealing it, no matter how strong it may be – at best, it may defeat my resolve not to steal it. Similarly, my biases against women cannot defeat the justification I get from their testimony – at best, they may defeat my testimonial belief. Belief loss, however, is not justification loss.</w:t>
      </w:r>
    </w:p>
    <w:p w14:paraId="2966C29C" w14:textId="7CD98786" w:rsidR="00EF0F2C" w:rsidRPr="00C92FE2" w:rsidRDefault="00C92FE2" w:rsidP="00D331A2">
      <w:pPr>
        <w:ind w:firstLine="720"/>
        <w:jc w:val="both"/>
        <w:rPr>
          <w:rFonts w:ascii="Georgia" w:hAnsi="Georgia"/>
          <w:color w:val="191919"/>
          <w:sz w:val="22"/>
          <w:szCs w:val="22"/>
        </w:rPr>
      </w:pPr>
      <w:r>
        <w:rPr>
          <w:rFonts w:ascii="Georgia" w:hAnsi="Georgia"/>
          <w:color w:val="191919"/>
          <w:sz w:val="22"/>
          <w:szCs w:val="22"/>
        </w:rPr>
        <w:t>A c</w:t>
      </w:r>
      <w:r w:rsidR="00EF0F2C" w:rsidRPr="00C92FE2">
        <w:rPr>
          <w:rFonts w:ascii="Georgia" w:hAnsi="Georgia"/>
          <w:color w:val="191919"/>
          <w:sz w:val="22"/>
          <w:szCs w:val="22"/>
        </w:rPr>
        <w:t xml:space="preserve">losely related problem has to do with the incompleteness of such taxonomizing: if we read psychological defeaters as </w:t>
      </w:r>
      <w:r w:rsidR="00EF0F2C" w:rsidRPr="00C92FE2">
        <w:rPr>
          <w:rFonts w:ascii="Georgia" w:hAnsi="Georgia"/>
          <w:i/>
          <w:iCs/>
          <w:color w:val="191919"/>
          <w:sz w:val="22"/>
          <w:szCs w:val="22"/>
        </w:rPr>
        <w:t xml:space="preserve">merely psychological – </w:t>
      </w:r>
      <w:proofErr w:type="gramStart"/>
      <w:r w:rsidR="00EF0F2C" w:rsidRPr="00C92FE2">
        <w:rPr>
          <w:rFonts w:ascii="Georgia" w:hAnsi="Georgia"/>
          <w:color w:val="191919"/>
          <w:sz w:val="22"/>
          <w:szCs w:val="22"/>
        </w:rPr>
        <w:t>i.e.</w:t>
      </w:r>
      <w:proofErr w:type="gramEnd"/>
      <w:r w:rsidR="00EF0F2C" w:rsidRPr="00C92FE2">
        <w:rPr>
          <w:rFonts w:ascii="Georgia" w:hAnsi="Georgia"/>
          <w:color w:val="191919"/>
          <w:sz w:val="22"/>
          <w:szCs w:val="22"/>
        </w:rPr>
        <w:t xml:space="preserve"> not carrying epistemic normative weight – and normative defeaters as facts lying outside of the </w:t>
      </w:r>
      <w:proofErr w:type="spellStart"/>
      <w:r w:rsidR="00EF0F2C" w:rsidRPr="00C92FE2">
        <w:rPr>
          <w:rFonts w:ascii="Georgia" w:hAnsi="Georgia"/>
          <w:color w:val="191919"/>
          <w:sz w:val="22"/>
          <w:szCs w:val="22"/>
        </w:rPr>
        <w:t>co</w:t>
      </w:r>
      <w:r w:rsidR="00EF0F2C" w:rsidRPr="00C92FE2">
        <w:rPr>
          <w:rFonts w:ascii="Georgia" w:hAnsi="Georgia"/>
          <w:strike/>
          <w:color w:val="4472C4" w:themeColor="accent1"/>
          <w:sz w:val="22"/>
          <w:szCs w:val="22"/>
        </w:rPr>
        <w:t>n</w:t>
      </w:r>
      <w:r w:rsidR="00EF0F2C" w:rsidRPr="00C92FE2">
        <w:rPr>
          <w:rFonts w:ascii="Georgia" w:hAnsi="Georgia"/>
          <w:color w:val="191919"/>
          <w:sz w:val="22"/>
          <w:szCs w:val="22"/>
        </w:rPr>
        <w:t>gnizer’s</w:t>
      </w:r>
      <w:proofErr w:type="spellEnd"/>
      <w:r w:rsidR="00EF0F2C" w:rsidRPr="00C92FE2">
        <w:rPr>
          <w:rFonts w:ascii="Georgia" w:hAnsi="Georgia"/>
          <w:color w:val="191919"/>
          <w:sz w:val="22"/>
          <w:szCs w:val="22"/>
        </w:rPr>
        <w:t xml:space="preserve"> ken, one crucial category of defeat falls out of our taxonomy: defeat by justified beliefs. These are clearly normative defeaters in the sense that they carry normative weight, but they are also </w:t>
      </w:r>
      <w:r w:rsidR="00EF0F2C" w:rsidRPr="00C92FE2">
        <w:rPr>
          <w:rFonts w:ascii="Georgia" w:hAnsi="Georgia"/>
          <w:color w:val="191919"/>
          <w:sz w:val="22"/>
          <w:szCs w:val="22"/>
        </w:rPr>
        <w:lastRenderedPageBreak/>
        <w:t xml:space="preserve">psychologically instantiated (as opposed to what ‘normative defeat’ discussions regularly track, </w:t>
      </w:r>
      <w:proofErr w:type="gramStart"/>
      <w:r w:rsidR="00EF0F2C" w:rsidRPr="00C92FE2">
        <w:rPr>
          <w:rFonts w:ascii="Georgia" w:hAnsi="Georgia"/>
          <w:color w:val="191919"/>
          <w:sz w:val="22"/>
          <w:szCs w:val="22"/>
        </w:rPr>
        <w:t>i.e.</w:t>
      </w:r>
      <w:proofErr w:type="gramEnd"/>
      <w:r w:rsidR="00082DC0">
        <w:rPr>
          <w:rFonts w:ascii="Georgia" w:hAnsi="Georgia"/>
          <w:color w:val="4472C4" w:themeColor="accent1"/>
          <w:sz w:val="22"/>
          <w:szCs w:val="22"/>
        </w:rPr>
        <w:t xml:space="preserve"> </w:t>
      </w:r>
      <w:r w:rsidR="00EF0F2C" w:rsidRPr="00C92FE2">
        <w:rPr>
          <w:rFonts w:ascii="Georgia" w:hAnsi="Georgia"/>
          <w:color w:val="191919"/>
          <w:sz w:val="22"/>
          <w:szCs w:val="22"/>
        </w:rPr>
        <w:t xml:space="preserve">facts the </w:t>
      </w:r>
      <w:proofErr w:type="spellStart"/>
      <w:r w:rsidR="00EF0F2C" w:rsidRPr="00C92FE2">
        <w:rPr>
          <w:rFonts w:ascii="Georgia" w:hAnsi="Georgia"/>
          <w:color w:val="191919"/>
          <w:sz w:val="22"/>
          <w:szCs w:val="22"/>
        </w:rPr>
        <w:t>cognizer</w:t>
      </w:r>
      <w:proofErr w:type="spellEnd"/>
      <w:r w:rsidR="00EF0F2C" w:rsidRPr="00C92FE2">
        <w:rPr>
          <w:rFonts w:ascii="Georgia" w:hAnsi="Georgia"/>
          <w:color w:val="191919"/>
          <w:sz w:val="22"/>
          <w:szCs w:val="22"/>
        </w:rPr>
        <w:t xml:space="preserve"> should have been aware of).</w:t>
      </w:r>
    </w:p>
    <w:p w14:paraId="7065ACD6" w14:textId="675A85C9"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ab/>
        <w:t xml:space="preserve">I aim to </w:t>
      </w:r>
      <w:proofErr w:type="spellStart"/>
      <w:r w:rsidRPr="00C92FE2">
        <w:rPr>
          <w:rFonts w:ascii="Georgia" w:hAnsi="Georgia"/>
          <w:color w:val="191919"/>
          <w:sz w:val="22"/>
          <w:szCs w:val="22"/>
        </w:rPr>
        <w:t>precisify</w:t>
      </w:r>
      <w:proofErr w:type="spellEnd"/>
      <w:r w:rsidRPr="00C92FE2">
        <w:rPr>
          <w:rFonts w:ascii="Georgia" w:hAnsi="Georgia"/>
          <w:color w:val="191919"/>
          <w:sz w:val="22"/>
          <w:szCs w:val="22"/>
        </w:rPr>
        <w:t xml:space="preserve"> the terminology as follows: when it comes to the </w:t>
      </w:r>
      <w:r w:rsidRPr="00C92FE2">
        <w:rPr>
          <w:rFonts w:ascii="Georgia" w:hAnsi="Georgia"/>
          <w:i/>
          <w:iCs/>
          <w:color w:val="191919"/>
          <w:sz w:val="22"/>
          <w:szCs w:val="22"/>
        </w:rPr>
        <w:t>target of defeat</w:t>
      </w:r>
      <w:r w:rsidRPr="00C92FE2">
        <w:rPr>
          <w:rFonts w:ascii="Georgia" w:hAnsi="Georgia"/>
          <w:color w:val="191919"/>
          <w:sz w:val="22"/>
          <w:szCs w:val="22"/>
        </w:rPr>
        <w:t>, I will distinguish between:</w:t>
      </w:r>
    </w:p>
    <w:p w14:paraId="4F61E92D" w14:textId="77777777" w:rsidR="00EF0F2C" w:rsidRPr="00C92FE2" w:rsidRDefault="00EF0F2C" w:rsidP="00D331A2">
      <w:pPr>
        <w:jc w:val="both"/>
        <w:rPr>
          <w:rFonts w:ascii="Georgia" w:hAnsi="Georgia"/>
          <w:color w:val="191919"/>
          <w:sz w:val="22"/>
          <w:szCs w:val="22"/>
        </w:rPr>
      </w:pPr>
    </w:p>
    <w:p w14:paraId="7BF724AC" w14:textId="3551EE9D" w:rsidR="00EF0F2C" w:rsidRPr="00C92FE2" w:rsidRDefault="00EF0F2C" w:rsidP="00CF30F6">
      <w:pPr>
        <w:ind w:left="720"/>
        <w:jc w:val="both"/>
        <w:rPr>
          <w:rFonts w:ascii="Georgia" w:hAnsi="Georgia"/>
          <w:color w:val="191919"/>
          <w:sz w:val="22"/>
          <w:szCs w:val="22"/>
        </w:rPr>
      </w:pPr>
      <w:r w:rsidRPr="00C92FE2">
        <w:rPr>
          <w:rFonts w:ascii="Georgia" w:hAnsi="Georgia"/>
          <w:b/>
          <w:bCs/>
          <w:color w:val="191919"/>
          <w:sz w:val="22"/>
          <w:szCs w:val="22"/>
        </w:rPr>
        <w:t>Mere doxastic defeat</w:t>
      </w:r>
      <w:r w:rsidRPr="00C92FE2">
        <w:rPr>
          <w:rFonts w:ascii="Georgia" w:hAnsi="Georgia"/>
          <w:color w:val="191919"/>
          <w:sz w:val="22"/>
          <w:szCs w:val="22"/>
        </w:rPr>
        <w:t>:  defeat that leads to belief loss or decrease in level of confidence without affecting justification</w:t>
      </w:r>
      <w:r w:rsidR="006B278C" w:rsidRPr="00C92FE2">
        <w:rPr>
          <w:rFonts w:ascii="Georgia" w:hAnsi="Georgia"/>
          <w:color w:val="191919"/>
          <w:sz w:val="22"/>
          <w:szCs w:val="22"/>
        </w:rPr>
        <w:t>.</w:t>
      </w:r>
    </w:p>
    <w:p w14:paraId="3315C426" w14:textId="77777777" w:rsidR="00EF0F2C" w:rsidRPr="00C92FE2" w:rsidRDefault="00EF0F2C" w:rsidP="00D331A2">
      <w:pPr>
        <w:jc w:val="both"/>
        <w:rPr>
          <w:rFonts w:ascii="Georgia" w:hAnsi="Georgia"/>
          <w:color w:val="191919"/>
          <w:sz w:val="22"/>
          <w:szCs w:val="22"/>
        </w:rPr>
      </w:pPr>
    </w:p>
    <w:p w14:paraId="1AFE723D" w14:textId="41BF40BA"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And</w:t>
      </w:r>
    </w:p>
    <w:p w14:paraId="5CD1CB08" w14:textId="77777777" w:rsidR="00EF0F2C" w:rsidRPr="00C92FE2" w:rsidRDefault="00EF0F2C" w:rsidP="00D331A2">
      <w:pPr>
        <w:jc w:val="both"/>
        <w:rPr>
          <w:rFonts w:ascii="Georgia" w:hAnsi="Georgia"/>
          <w:color w:val="191919"/>
          <w:sz w:val="22"/>
          <w:szCs w:val="22"/>
        </w:rPr>
      </w:pPr>
    </w:p>
    <w:p w14:paraId="13E4188C" w14:textId="6DEDFDF8" w:rsidR="00EF0F2C" w:rsidRPr="00C92FE2" w:rsidRDefault="00EF0F2C" w:rsidP="00CF30F6">
      <w:pPr>
        <w:ind w:left="720"/>
        <w:jc w:val="both"/>
        <w:rPr>
          <w:rFonts w:ascii="Georgia" w:hAnsi="Georgia"/>
          <w:color w:val="191919"/>
          <w:sz w:val="22"/>
          <w:szCs w:val="22"/>
        </w:rPr>
      </w:pPr>
      <w:r w:rsidRPr="00C92FE2">
        <w:rPr>
          <w:rFonts w:ascii="Georgia" w:hAnsi="Georgia"/>
          <w:b/>
          <w:bCs/>
          <w:color w:val="191919"/>
          <w:sz w:val="22"/>
          <w:szCs w:val="22"/>
        </w:rPr>
        <w:t>Justification defeat</w:t>
      </w:r>
      <w:r w:rsidRPr="00C92FE2">
        <w:rPr>
          <w:rFonts w:ascii="Georgia" w:hAnsi="Georgia"/>
          <w:color w:val="191919"/>
          <w:sz w:val="22"/>
          <w:szCs w:val="22"/>
        </w:rPr>
        <w:t>: defeat that leads to lowering of the level of justification for the target proposition.</w:t>
      </w:r>
    </w:p>
    <w:p w14:paraId="35CBE57A" w14:textId="77777777" w:rsidR="00EF0F2C" w:rsidRPr="00C92FE2" w:rsidRDefault="00EF0F2C" w:rsidP="00D331A2">
      <w:pPr>
        <w:jc w:val="both"/>
        <w:rPr>
          <w:rFonts w:ascii="Georgia" w:hAnsi="Georgia"/>
          <w:color w:val="191919"/>
          <w:sz w:val="22"/>
          <w:szCs w:val="22"/>
        </w:rPr>
      </w:pPr>
    </w:p>
    <w:p w14:paraId="2FA07835" w14:textId="77777777"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 xml:space="preserve">Henceforth, unless otherwise specified, when I talk about defeat what I mean is justification defeat. </w:t>
      </w:r>
    </w:p>
    <w:p w14:paraId="458C68C9" w14:textId="52E75934" w:rsidR="00EF0F2C" w:rsidRPr="00C92FE2" w:rsidRDefault="00EF0F2C" w:rsidP="00B7476F">
      <w:pPr>
        <w:ind w:firstLine="720"/>
        <w:jc w:val="both"/>
        <w:rPr>
          <w:rFonts w:ascii="Georgia" w:hAnsi="Georgia"/>
          <w:color w:val="191919"/>
          <w:sz w:val="22"/>
          <w:szCs w:val="22"/>
        </w:rPr>
      </w:pPr>
      <w:r w:rsidRPr="00C92FE2">
        <w:rPr>
          <w:rFonts w:ascii="Georgia" w:hAnsi="Georgia"/>
          <w:color w:val="191919"/>
          <w:sz w:val="22"/>
          <w:szCs w:val="22"/>
        </w:rPr>
        <w:t xml:space="preserve">Note that this target-centric taxonomy leaves it open whether a particular justification defeater is an </w:t>
      </w:r>
      <w:r w:rsidRPr="00C92FE2">
        <w:rPr>
          <w:rFonts w:ascii="Georgia" w:hAnsi="Georgia"/>
          <w:i/>
          <w:iCs/>
          <w:color w:val="191919"/>
          <w:sz w:val="22"/>
          <w:szCs w:val="22"/>
        </w:rPr>
        <w:t>internal defeater</w:t>
      </w:r>
      <w:r w:rsidRPr="00C92FE2">
        <w:rPr>
          <w:rFonts w:ascii="Georgia" w:hAnsi="Georgia"/>
          <w:color w:val="191919"/>
          <w:sz w:val="22"/>
          <w:szCs w:val="22"/>
        </w:rPr>
        <w:t xml:space="preserve"> – </w:t>
      </w:r>
      <w:proofErr w:type="gramStart"/>
      <w:r w:rsidRPr="00C92FE2">
        <w:rPr>
          <w:rFonts w:ascii="Georgia" w:hAnsi="Georgia"/>
          <w:color w:val="191919"/>
          <w:sz w:val="22"/>
          <w:szCs w:val="22"/>
        </w:rPr>
        <w:t>i.e.</w:t>
      </w:r>
      <w:proofErr w:type="gramEnd"/>
      <w:r w:rsidRPr="00C92FE2">
        <w:rPr>
          <w:rFonts w:ascii="Georgia" w:hAnsi="Georgia"/>
          <w:color w:val="191919"/>
          <w:sz w:val="22"/>
          <w:szCs w:val="22"/>
        </w:rPr>
        <w:t xml:space="preserve"> instantiated psychologically – or an </w:t>
      </w:r>
      <w:r w:rsidRPr="00C92FE2">
        <w:rPr>
          <w:rFonts w:ascii="Georgia" w:hAnsi="Georgia"/>
          <w:i/>
          <w:iCs/>
          <w:color w:val="191919"/>
          <w:sz w:val="22"/>
          <w:szCs w:val="22"/>
        </w:rPr>
        <w:t>external defeater</w:t>
      </w:r>
      <w:r w:rsidRPr="00C92FE2">
        <w:rPr>
          <w:rFonts w:ascii="Georgia" w:hAnsi="Georgia"/>
          <w:color w:val="191919"/>
          <w:sz w:val="22"/>
          <w:szCs w:val="22"/>
        </w:rPr>
        <w:t xml:space="preserve"> – a defeater that the </w:t>
      </w:r>
      <w:proofErr w:type="spellStart"/>
      <w:r w:rsidRPr="00C92FE2">
        <w:rPr>
          <w:rFonts w:ascii="Georgia" w:hAnsi="Georgia"/>
          <w:color w:val="191919"/>
          <w:sz w:val="22"/>
          <w:szCs w:val="22"/>
        </w:rPr>
        <w:t>cogniser</w:t>
      </w:r>
      <w:proofErr w:type="spellEnd"/>
      <w:r w:rsidRPr="00C92FE2">
        <w:rPr>
          <w:rFonts w:ascii="Georgia" w:hAnsi="Georgia"/>
          <w:color w:val="191919"/>
          <w:sz w:val="22"/>
          <w:szCs w:val="22"/>
        </w:rPr>
        <w:t xml:space="preserve"> should have registered psychologically but did no</w:t>
      </w:r>
      <w:r w:rsidR="00C0234D">
        <w:rPr>
          <w:rFonts w:ascii="Georgia" w:hAnsi="Georgia"/>
          <w:color w:val="191919"/>
          <w:sz w:val="22"/>
          <w:szCs w:val="22"/>
        </w:rPr>
        <w:t>t.</w:t>
      </w:r>
    </w:p>
    <w:p w14:paraId="3803F98F" w14:textId="77777777" w:rsidR="00EF0F2C" w:rsidRPr="00C92FE2" w:rsidRDefault="00EF0F2C" w:rsidP="00D331A2">
      <w:pPr>
        <w:jc w:val="both"/>
        <w:rPr>
          <w:rFonts w:ascii="Georgia" w:hAnsi="Georgia"/>
          <w:color w:val="191919"/>
          <w:sz w:val="22"/>
          <w:szCs w:val="22"/>
        </w:rPr>
      </w:pPr>
    </w:p>
    <w:p w14:paraId="5BD62191" w14:textId="77777777" w:rsidR="00EF0F2C" w:rsidRPr="00C92FE2" w:rsidRDefault="00EF0F2C" w:rsidP="000A435E">
      <w:pPr>
        <w:ind w:left="720"/>
        <w:jc w:val="both"/>
        <w:rPr>
          <w:rFonts w:ascii="Georgia" w:hAnsi="Georgia"/>
          <w:color w:val="191919"/>
          <w:sz w:val="22"/>
          <w:szCs w:val="22"/>
        </w:rPr>
      </w:pPr>
      <w:r w:rsidRPr="00C92FE2">
        <w:rPr>
          <w:rFonts w:ascii="Georgia" w:hAnsi="Georgia"/>
          <w:b/>
          <w:bCs/>
          <w:color w:val="191919"/>
          <w:sz w:val="22"/>
          <w:szCs w:val="22"/>
        </w:rPr>
        <w:t>Internal defeat</w:t>
      </w:r>
      <w:r w:rsidRPr="00C92FE2">
        <w:rPr>
          <w:rFonts w:ascii="Georgia" w:hAnsi="Georgia"/>
          <w:color w:val="191919"/>
          <w:sz w:val="22"/>
          <w:szCs w:val="22"/>
        </w:rPr>
        <w:t>: defeat that is psychologically instantiated.</w:t>
      </w:r>
    </w:p>
    <w:p w14:paraId="6A6CF7E1" w14:textId="77777777" w:rsidR="00EF0F2C" w:rsidRPr="00C92FE2" w:rsidRDefault="00EF0F2C" w:rsidP="000A435E">
      <w:pPr>
        <w:ind w:left="720"/>
        <w:jc w:val="both"/>
        <w:rPr>
          <w:rFonts w:ascii="Georgia" w:hAnsi="Georgia"/>
          <w:color w:val="191919"/>
          <w:sz w:val="22"/>
          <w:szCs w:val="22"/>
        </w:rPr>
      </w:pPr>
    </w:p>
    <w:p w14:paraId="0F5C941C" w14:textId="77777777" w:rsidR="00EF0F2C" w:rsidRPr="00C92FE2" w:rsidRDefault="00EF0F2C" w:rsidP="000A435E">
      <w:pPr>
        <w:ind w:left="720"/>
        <w:jc w:val="both"/>
        <w:rPr>
          <w:rFonts w:ascii="Georgia" w:hAnsi="Georgia"/>
          <w:color w:val="191919"/>
          <w:sz w:val="22"/>
          <w:szCs w:val="22"/>
        </w:rPr>
      </w:pPr>
      <w:r w:rsidRPr="00C92FE2">
        <w:rPr>
          <w:rFonts w:ascii="Georgia" w:hAnsi="Georgia"/>
          <w:b/>
          <w:bCs/>
          <w:color w:val="191919"/>
          <w:sz w:val="22"/>
          <w:szCs w:val="22"/>
        </w:rPr>
        <w:t>External defeat</w:t>
      </w:r>
      <w:r w:rsidRPr="00C92FE2">
        <w:rPr>
          <w:rFonts w:ascii="Georgia" w:hAnsi="Georgia"/>
          <w:color w:val="191919"/>
          <w:sz w:val="22"/>
          <w:szCs w:val="22"/>
        </w:rPr>
        <w:t>: defeat that is not psychologically instantiated.</w:t>
      </w:r>
    </w:p>
    <w:p w14:paraId="31CA5DC5" w14:textId="2FA0E696" w:rsidR="00EF0F2C" w:rsidRPr="00C92FE2" w:rsidRDefault="00EF0F2C" w:rsidP="00D331A2">
      <w:pPr>
        <w:jc w:val="both"/>
        <w:rPr>
          <w:rFonts w:ascii="Georgia" w:hAnsi="Georgia"/>
          <w:color w:val="191919"/>
          <w:sz w:val="22"/>
          <w:szCs w:val="22"/>
        </w:rPr>
      </w:pPr>
    </w:p>
    <w:p w14:paraId="504A651F" w14:textId="7BED4299"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 xml:space="preserve">Terminology cleared up, we are now </w:t>
      </w:r>
      <w:proofErr w:type="gramStart"/>
      <w:r w:rsidRPr="00C92FE2">
        <w:rPr>
          <w:rFonts w:ascii="Georgia" w:hAnsi="Georgia"/>
          <w:color w:val="191919"/>
          <w:sz w:val="22"/>
          <w:szCs w:val="22"/>
        </w:rPr>
        <w:t>in a position</w:t>
      </w:r>
      <w:proofErr w:type="gramEnd"/>
      <w:r w:rsidRPr="00C92FE2">
        <w:rPr>
          <w:rFonts w:ascii="Georgia" w:hAnsi="Georgia"/>
          <w:color w:val="191919"/>
          <w:sz w:val="22"/>
          <w:szCs w:val="22"/>
        </w:rPr>
        <w:t xml:space="preserve"> to ask important and substantive philosophical questions having to do with the nature of defeat and its normative source. </w:t>
      </w:r>
    </w:p>
    <w:p w14:paraId="68CAB867" w14:textId="3DCF261B" w:rsidR="00EF0F2C" w:rsidRPr="00C92FE2" w:rsidRDefault="00EF0F2C" w:rsidP="00D331A2">
      <w:pPr>
        <w:ind w:firstLine="720"/>
        <w:jc w:val="both"/>
        <w:rPr>
          <w:rFonts w:ascii="Georgia" w:hAnsi="Georgia"/>
          <w:color w:val="191919"/>
          <w:sz w:val="22"/>
          <w:szCs w:val="22"/>
        </w:rPr>
      </w:pPr>
      <w:r w:rsidRPr="00C92FE2">
        <w:rPr>
          <w:rFonts w:ascii="Georgia" w:hAnsi="Georgia"/>
          <w:color w:val="191919"/>
          <w:sz w:val="22"/>
          <w:szCs w:val="22"/>
        </w:rPr>
        <w:t xml:space="preserve">To answer these questions, it will be useful to consider some toy cases that instantiate paradigmatic instances of justification defeat. </w:t>
      </w:r>
    </w:p>
    <w:p w14:paraId="4E377616" w14:textId="77777777" w:rsidR="00EF0F2C" w:rsidRPr="00C92FE2" w:rsidRDefault="00EF0F2C" w:rsidP="00D331A2">
      <w:pPr>
        <w:jc w:val="both"/>
        <w:rPr>
          <w:rFonts w:ascii="Georgia" w:hAnsi="Georgia"/>
          <w:color w:val="191919"/>
          <w:sz w:val="22"/>
          <w:szCs w:val="22"/>
        </w:rPr>
      </w:pPr>
    </w:p>
    <w:p w14:paraId="67A6A35F" w14:textId="6C9FE6BB" w:rsidR="00EF0F2C" w:rsidRPr="00C92FE2" w:rsidRDefault="00EF0F2C" w:rsidP="00683409">
      <w:pPr>
        <w:ind w:left="720"/>
        <w:jc w:val="both"/>
        <w:rPr>
          <w:rFonts w:ascii="Georgia" w:hAnsi="Georgia"/>
          <w:color w:val="191919"/>
          <w:sz w:val="22"/>
          <w:szCs w:val="22"/>
        </w:rPr>
      </w:pPr>
      <w:r w:rsidRPr="00C92FE2">
        <w:rPr>
          <w:rFonts w:ascii="Georgia" w:hAnsi="Georgia"/>
          <w:b/>
          <w:bCs/>
          <w:color w:val="191919"/>
          <w:sz w:val="22"/>
          <w:szCs w:val="22"/>
        </w:rPr>
        <w:t>Climate Change</w:t>
      </w:r>
      <w:r w:rsidRPr="00C92FE2">
        <w:rPr>
          <w:rFonts w:ascii="Georgia" w:hAnsi="Georgia"/>
          <w:color w:val="191919"/>
          <w:sz w:val="22"/>
          <w:szCs w:val="22"/>
        </w:rPr>
        <w:t xml:space="preserve">: Ann is a climate change sceptic: after having listened carefully to all extant expert testimony on the matter that suggests that anthropogenic climate change is happening, she still holds on to her unshaken belief that climate change is not happening. </w:t>
      </w:r>
    </w:p>
    <w:p w14:paraId="6412B349" w14:textId="77777777" w:rsidR="00EF0F2C" w:rsidRPr="00C92FE2" w:rsidRDefault="00EF0F2C" w:rsidP="00D331A2">
      <w:pPr>
        <w:jc w:val="both"/>
        <w:rPr>
          <w:rFonts w:ascii="Georgia" w:hAnsi="Georgia"/>
          <w:color w:val="191919"/>
          <w:sz w:val="22"/>
          <w:szCs w:val="22"/>
        </w:rPr>
      </w:pPr>
    </w:p>
    <w:p w14:paraId="6A73725D" w14:textId="2DAD3824"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Ann has plenty of justification defeaters to her anti-climate-change belief, and nevertheless dogmatically holds on to it. Furthermore, her defeaters are internal defeaters, in that they are psychologically registered. In contrast, consider the case of Bill, the sexist scientist:</w:t>
      </w:r>
    </w:p>
    <w:p w14:paraId="29DDA344" w14:textId="77777777" w:rsidR="00EF0F2C" w:rsidRPr="00C92FE2" w:rsidRDefault="00EF0F2C" w:rsidP="00D331A2">
      <w:pPr>
        <w:jc w:val="both"/>
        <w:rPr>
          <w:rFonts w:ascii="Georgia" w:hAnsi="Georgia"/>
          <w:color w:val="191919"/>
          <w:sz w:val="22"/>
          <w:szCs w:val="22"/>
        </w:rPr>
      </w:pPr>
    </w:p>
    <w:p w14:paraId="71E63ABD" w14:textId="6A9A96E2" w:rsidR="00EF0F2C" w:rsidRPr="00C92FE2" w:rsidRDefault="00EF0F2C" w:rsidP="00683409">
      <w:pPr>
        <w:ind w:left="720"/>
        <w:jc w:val="both"/>
        <w:rPr>
          <w:rFonts w:ascii="Georgia" w:hAnsi="Georgia"/>
          <w:color w:val="191919"/>
          <w:sz w:val="22"/>
          <w:szCs w:val="22"/>
        </w:rPr>
      </w:pPr>
      <w:r w:rsidRPr="00C92FE2">
        <w:rPr>
          <w:rFonts w:ascii="Georgia" w:hAnsi="Georgia"/>
          <w:b/>
          <w:bCs/>
          <w:color w:val="191919"/>
          <w:sz w:val="22"/>
          <w:szCs w:val="22"/>
        </w:rPr>
        <w:t>Sexist Scientist:</w:t>
      </w:r>
      <w:r w:rsidRPr="00C92FE2">
        <w:rPr>
          <w:rFonts w:ascii="Georgia" w:hAnsi="Georgia"/>
          <w:color w:val="191919"/>
          <w:sz w:val="22"/>
          <w:szCs w:val="22"/>
        </w:rPr>
        <w:t xml:space="preserve"> Bill is a sexist scientist: he regularly dismisses testimony from expert women scientists due to his bias. Indeed, he is so convinced they are not worth listening to that, when women talk about scientific matters, he just</w:t>
      </w:r>
      <w:r w:rsidR="00C0234D">
        <w:rPr>
          <w:rFonts w:ascii="Georgia" w:hAnsi="Georgia"/>
          <w:color w:val="191919"/>
          <w:sz w:val="22"/>
          <w:szCs w:val="22"/>
        </w:rPr>
        <w:t xml:space="preserve"> zones</w:t>
      </w:r>
      <w:r w:rsidRPr="00C92FE2">
        <w:rPr>
          <w:rFonts w:ascii="Georgia" w:hAnsi="Georgia"/>
          <w:color w:val="191919"/>
          <w:sz w:val="22"/>
          <w:szCs w:val="22"/>
        </w:rPr>
        <w:t xml:space="preserve"> out. One day his colleague Mary, a renowned expert on the relevant topic, tells him that the experiment that he ran and that shows that p is the case was seriously flawed, and she presents him with conclusive evidence to this effect. As per usual, Bill doesn’t pay any attention to what Mary is saying, and continues believing that p.</w:t>
      </w:r>
    </w:p>
    <w:p w14:paraId="43F5D1DE" w14:textId="77777777" w:rsidR="00EF0F2C" w:rsidRPr="00C92FE2" w:rsidRDefault="00EF0F2C" w:rsidP="00D331A2">
      <w:pPr>
        <w:jc w:val="both"/>
        <w:rPr>
          <w:rFonts w:ascii="Georgia" w:hAnsi="Georgia"/>
          <w:color w:val="191919"/>
          <w:sz w:val="22"/>
          <w:szCs w:val="22"/>
        </w:rPr>
      </w:pPr>
    </w:p>
    <w:p w14:paraId="786FC4A9" w14:textId="4E884207"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 xml:space="preserve">The case of Bill is one of external justification defeat. Bill’s justification to believe that p is defeated by Mary’s testimony, but the defeater is not psychologically registered by Bill. </w:t>
      </w:r>
    </w:p>
    <w:p w14:paraId="1E881797" w14:textId="1A4FEF47"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ab/>
        <w:t xml:space="preserve">Finally, consider a classic case of external justification defeat (tracking the phenomenon that has been referred to as </w:t>
      </w:r>
      <w:r w:rsidRPr="00C92FE2">
        <w:rPr>
          <w:rFonts w:ascii="Georgia" w:hAnsi="Georgia"/>
          <w:i/>
          <w:iCs/>
          <w:color w:val="191919"/>
          <w:sz w:val="22"/>
          <w:szCs w:val="22"/>
        </w:rPr>
        <w:t>normative defeat</w:t>
      </w:r>
      <w:r w:rsidR="00E31466">
        <w:rPr>
          <w:rFonts w:ascii="Georgia" w:hAnsi="Georgia"/>
          <w:i/>
          <w:iCs/>
          <w:color w:val="191919"/>
          <w:sz w:val="22"/>
          <w:szCs w:val="22"/>
        </w:rPr>
        <w:t xml:space="preserve"> </w:t>
      </w:r>
      <w:r w:rsidR="00E31466" w:rsidRPr="00E31466">
        <w:rPr>
          <w:rFonts w:ascii="Georgia" w:hAnsi="Georgia"/>
          <w:color w:val="191919"/>
          <w:sz w:val="22"/>
          <w:szCs w:val="22"/>
        </w:rPr>
        <w:t>(Lackey 2008)</w:t>
      </w:r>
      <w:r w:rsidRPr="00C92FE2">
        <w:rPr>
          <w:rFonts w:ascii="Georgia" w:hAnsi="Georgia"/>
          <w:color w:val="191919"/>
          <w:sz w:val="22"/>
          <w:szCs w:val="22"/>
        </w:rPr>
        <w:t>) that has to do with a failure in inquiry, and in which the subject is not faced with the evidence in the way in which Bill is:</w:t>
      </w:r>
    </w:p>
    <w:p w14:paraId="5D5B69EC" w14:textId="77777777" w:rsidR="00EF0F2C" w:rsidRPr="00C92FE2" w:rsidRDefault="00EF0F2C" w:rsidP="00D331A2">
      <w:pPr>
        <w:jc w:val="both"/>
        <w:rPr>
          <w:rFonts w:ascii="Georgia" w:hAnsi="Georgia"/>
          <w:color w:val="191919"/>
          <w:sz w:val="22"/>
          <w:szCs w:val="22"/>
        </w:rPr>
      </w:pPr>
    </w:p>
    <w:p w14:paraId="46D7359F" w14:textId="68F050DF" w:rsidR="00EF0F2C" w:rsidRPr="00C92FE2" w:rsidRDefault="00EF0F2C" w:rsidP="00683409">
      <w:pPr>
        <w:ind w:left="720"/>
        <w:jc w:val="both"/>
        <w:rPr>
          <w:rFonts w:ascii="Georgia" w:hAnsi="Georgia"/>
          <w:color w:val="191919"/>
          <w:sz w:val="22"/>
          <w:szCs w:val="22"/>
        </w:rPr>
      </w:pPr>
      <w:r w:rsidRPr="00C92FE2">
        <w:rPr>
          <w:rFonts w:ascii="Georgia" w:hAnsi="Georgia"/>
          <w:b/>
          <w:bCs/>
          <w:color w:val="191919"/>
          <w:sz w:val="22"/>
          <w:szCs w:val="22"/>
        </w:rPr>
        <w:t>Uninformed Doctor</w:t>
      </w:r>
      <w:r w:rsidRPr="00C92FE2">
        <w:rPr>
          <w:rFonts w:ascii="Georgia" w:hAnsi="Georgia"/>
          <w:color w:val="191919"/>
          <w:sz w:val="22"/>
          <w:szCs w:val="22"/>
        </w:rPr>
        <w:t xml:space="preserve">: Doctor Jones is approaching retirement and hasn’t been reading up on new developments in his field for a while now. Indeed, </w:t>
      </w:r>
      <w:proofErr w:type="gramStart"/>
      <w:r w:rsidRPr="00C92FE2">
        <w:rPr>
          <w:rFonts w:ascii="Georgia" w:hAnsi="Georgia"/>
          <w:color w:val="191919"/>
          <w:sz w:val="22"/>
          <w:szCs w:val="22"/>
        </w:rPr>
        <w:t>in spite of</w:t>
      </w:r>
      <w:proofErr w:type="gramEnd"/>
      <w:r w:rsidRPr="00C92FE2">
        <w:rPr>
          <w:rFonts w:ascii="Georgia" w:hAnsi="Georgia"/>
          <w:color w:val="191919"/>
          <w:sz w:val="22"/>
          <w:szCs w:val="22"/>
        </w:rPr>
        <w:t xml:space="preserve"> the </w:t>
      </w:r>
      <w:r w:rsidRPr="00C92FE2">
        <w:rPr>
          <w:rFonts w:ascii="Georgia" w:hAnsi="Georgia"/>
          <w:color w:val="191919"/>
          <w:sz w:val="22"/>
          <w:szCs w:val="22"/>
        </w:rPr>
        <w:lastRenderedPageBreak/>
        <w:t>commonly known fact that stomach ulcers are caused by bacteria, he still believes the cause is stress and proceeds accordingly in his practice.</w:t>
      </w:r>
    </w:p>
    <w:p w14:paraId="4A4FD291" w14:textId="77777777" w:rsidR="00EF0F2C" w:rsidRPr="00C92FE2" w:rsidRDefault="00EF0F2C" w:rsidP="00D331A2">
      <w:pPr>
        <w:jc w:val="both"/>
        <w:rPr>
          <w:rFonts w:ascii="Georgia" w:hAnsi="Georgia"/>
          <w:color w:val="191919"/>
          <w:sz w:val="22"/>
          <w:szCs w:val="22"/>
        </w:rPr>
      </w:pPr>
    </w:p>
    <w:p w14:paraId="0F5DE89C" w14:textId="262F7936"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 xml:space="preserve">Intuitively, Jones is not justified in believing that ulcers are caused by stress. Just like the case of the sexist scientist, his is also a case of external justification defeat. Note, however, that, as opposed to Bill, </w:t>
      </w:r>
      <w:proofErr w:type="spellStart"/>
      <w:r w:rsidRPr="00C92FE2">
        <w:rPr>
          <w:rFonts w:ascii="Georgia" w:hAnsi="Georgia"/>
          <w:color w:val="191919"/>
          <w:sz w:val="22"/>
          <w:szCs w:val="22"/>
        </w:rPr>
        <w:t>Dr.</w:t>
      </w:r>
      <w:proofErr w:type="spellEnd"/>
      <w:r w:rsidRPr="00C92FE2">
        <w:rPr>
          <w:rFonts w:ascii="Georgia" w:hAnsi="Georgia"/>
          <w:color w:val="191919"/>
          <w:sz w:val="22"/>
          <w:szCs w:val="22"/>
        </w:rPr>
        <w:t xml:space="preserve"> Jones does not believe this in the face of evidence that he is presented with, but rather in the face of evidence that he can easily come to know, and that he should have had in virtue of being a medical doctor. </w:t>
      </w:r>
    </w:p>
    <w:p w14:paraId="1C8346A0" w14:textId="5BB89F80"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ab/>
        <w:t xml:space="preserve">These are the cases that I will run with for the rest of this paper. At a minimum, I submit, any reasonably adequate account of defeat should be able to satisfactorily explain the data in these cases. In what follows, I will first argue that </w:t>
      </w:r>
      <w:proofErr w:type="spellStart"/>
      <w:r w:rsidRPr="00C92FE2">
        <w:rPr>
          <w:rFonts w:ascii="Georgia" w:hAnsi="Georgia"/>
          <w:color w:val="191919"/>
          <w:sz w:val="22"/>
          <w:szCs w:val="22"/>
        </w:rPr>
        <w:t>internalism</w:t>
      </w:r>
      <w:proofErr w:type="spellEnd"/>
      <w:r w:rsidRPr="00C92FE2">
        <w:rPr>
          <w:rFonts w:ascii="Georgia" w:hAnsi="Georgia"/>
          <w:color w:val="191919"/>
          <w:sz w:val="22"/>
          <w:szCs w:val="22"/>
        </w:rPr>
        <w:t xml:space="preserve"> about defeat faces in-principle, unsurmountable problems when it comes to extensional adequacy. Further on, I will look at the main varieties of defeat externalism and argue that they struggle to accommodate external defeat. Finally, I will defend my preferred account of defeaters as evidential-probability-decreasing facts that one is </w:t>
      </w:r>
      <w:proofErr w:type="gramStart"/>
      <w:r w:rsidRPr="00C92FE2">
        <w:rPr>
          <w:rFonts w:ascii="Georgia" w:hAnsi="Georgia"/>
          <w:color w:val="191919"/>
          <w:sz w:val="22"/>
          <w:szCs w:val="22"/>
        </w:rPr>
        <w:t>in a position</w:t>
      </w:r>
      <w:proofErr w:type="gramEnd"/>
      <w:r w:rsidRPr="00C92FE2">
        <w:rPr>
          <w:rFonts w:ascii="Georgia" w:hAnsi="Georgia"/>
          <w:color w:val="191919"/>
          <w:sz w:val="22"/>
          <w:szCs w:val="22"/>
        </w:rPr>
        <w:t xml:space="preserve"> to know.</w:t>
      </w:r>
    </w:p>
    <w:p w14:paraId="61F976DA" w14:textId="77777777" w:rsidR="00EF0F2C" w:rsidRPr="00C92FE2" w:rsidRDefault="00EF0F2C" w:rsidP="00D331A2">
      <w:pPr>
        <w:jc w:val="both"/>
        <w:rPr>
          <w:rFonts w:ascii="Georgia" w:hAnsi="Georgia"/>
          <w:color w:val="191919"/>
          <w:sz w:val="22"/>
          <w:szCs w:val="22"/>
        </w:rPr>
      </w:pPr>
    </w:p>
    <w:p w14:paraId="41A48D23" w14:textId="21920EF8" w:rsidR="00EF0F2C" w:rsidRPr="00C92FE2" w:rsidRDefault="00EF0F2C" w:rsidP="00D331A2">
      <w:pPr>
        <w:jc w:val="both"/>
        <w:rPr>
          <w:rFonts w:ascii="Georgia" w:hAnsi="Georgia"/>
          <w:b/>
          <w:bCs/>
          <w:color w:val="191919"/>
          <w:sz w:val="22"/>
          <w:szCs w:val="22"/>
        </w:rPr>
      </w:pPr>
      <w:r w:rsidRPr="00C92FE2">
        <w:rPr>
          <w:rFonts w:ascii="Georgia" w:hAnsi="Georgia"/>
          <w:b/>
          <w:bCs/>
          <w:color w:val="191919"/>
          <w:sz w:val="22"/>
          <w:szCs w:val="22"/>
        </w:rPr>
        <w:t>3.</w:t>
      </w:r>
      <w:r w:rsidR="00683409" w:rsidRPr="00C92FE2">
        <w:rPr>
          <w:rFonts w:ascii="Georgia" w:hAnsi="Georgia"/>
          <w:b/>
          <w:bCs/>
          <w:color w:val="191919"/>
          <w:sz w:val="22"/>
          <w:szCs w:val="22"/>
        </w:rPr>
        <w:tab/>
      </w:r>
      <w:r w:rsidRPr="00C92FE2">
        <w:rPr>
          <w:rFonts w:ascii="Georgia" w:hAnsi="Georgia"/>
          <w:b/>
          <w:bCs/>
          <w:color w:val="191919"/>
          <w:sz w:val="22"/>
          <w:szCs w:val="22"/>
        </w:rPr>
        <w:t xml:space="preserve">Defeat </w:t>
      </w:r>
      <w:proofErr w:type="spellStart"/>
      <w:r w:rsidRPr="00C92FE2">
        <w:rPr>
          <w:rFonts w:ascii="Georgia" w:hAnsi="Georgia"/>
          <w:b/>
          <w:bCs/>
          <w:color w:val="191919"/>
          <w:sz w:val="22"/>
          <w:szCs w:val="22"/>
        </w:rPr>
        <w:t>Internalism</w:t>
      </w:r>
      <w:proofErr w:type="spellEnd"/>
    </w:p>
    <w:p w14:paraId="38033ED0" w14:textId="77777777" w:rsidR="00EF0F2C" w:rsidRPr="00C92FE2" w:rsidRDefault="00EF0F2C" w:rsidP="00D331A2">
      <w:pPr>
        <w:jc w:val="both"/>
        <w:rPr>
          <w:rFonts w:ascii="Georgia" w:hAnsi="Georgia"/>
          <w:b/>
          <w:bCs/>
          <w:color w:val="191919"/>
          <w:sz w:val="22"/>
          <w:szCs w:val="22"/>
        </w:rPr>
      </w:pPr>
    </w:p>
    <w:p w14:paraId="7D794112" w14:textId="260172A6" w:rsidR="00EF0F2C" w:rsidRPr="00C92FE2" w:rsidRDefault="00EF0F2C" w:rsidP="00D331A2">
      <w:pPr>
        <w:jc w:val="both"/>
        <w:rPr>
          <w:rFonts w:ascii="Georgia" w:hAnsi="Georgia"/>
          <w:color w:val="191919"/>
          <w:sz w:val="22"/>
          <w:szCs w:val="22"/>
        </w:rPr>
      </w:pPr>
      <w:r w:rsidRPr="00C92FE2">
        <w:rPr>
          <w:rFonts w:ascii="Georgia" w:hAnsi="Georgia"/>
          <w:color w:val="191919"/>
          <w:sz w:val="22"/>
          <w:szCs w:val="22"/>
        </w:rPr>
        <w:t xml:space="preserve">The first and the classic view on the nature of defeat in epistemology is due to Pollock (1986). According to this view, </w:t>
      </w:r>
      <w:r w:rsidRPr="00C92FE2">
        <w:rPr>
          <w:rFonts w:ascii="Georgia" w:hAnsi="Georgia"/>
          <w:i/>
          <w:color w:val="191919"/>
          <w:sz w:val="22"/>
          <w:szCs w:val="22"/>
        </w:rPr>
        <w:t>D</w:t>
      </w:r>
      <w:r w:rsidRPr="00C92FE2">
        <w:rPr>
          <w:rFonts w:ascii="Georgia" w:hAnsi="Georgia"/>
          <w:color w:val="191919"/>
          <w:sz w:val="22"/>
          <w:szCs w:val="22"/>
        </w:rPr>
        <w:t xml:space="preserve"> is a defeater of </w:t>
      </w:r>
      <w:r w:rsidRPr="00C92FE2">
        <w:rPr>
          <w:rFonts w:ascii="Georgia" w:hAnsi="Georgia"/>
          <w:i/>
          <w:color w:val="191919"/>
          <w:sz w:val="22"/>
          <w:szCs w:val="22"/>
        </w:rPr>
        <w:t>E</w:t>
      </w:r>
      <w:r w:rsidRPr="00C92FE2">
        <w:rPr>
          <w:rFonts w:ascii="Georgia" w:hAnsi="Georgia"/>
          <w:color w:val="191919"/>
          <w:sz w:val="22"/>
          <w:szCs w:val="22"/>
        </w:rPr>
        <w:t xml:space="preserve">’s support for </w:t>
      </w:r>
      <w:r w:rsidRPr="00C92FE2">
        <w:rPr>
          <w:rFonts w:ascii="Georgia" w:hAnsi="Georgia"/>
          <w:i/>
          <w:color w:val="191919"/>
          <w:sz w:val="22"/>
          <w:szCs w:val="22"/>
        </w:rPr>
        <w:t>p</w:t>
      </w:r>
      <w:r w:rsidRPr="00C92FE2">
        <w:rPr>
          <w:rFonts w:ascii="Georgia" w:hAnsi="Georgia"/>
          <w:color w:val="191919"/>
          <w:sz w:val="22"/>
          <w:szCs w:val="22"/>
        </w:rPr>
        <w:t xml:space="preserve"> for </w:t>
      </w:r>
      <w:r w:rsidRPr="00C92FE2">
        <w:rPr>
          <w:rFonts w:ascii="Georgia" w:hAnsi="Georgia"/>
          <w:i/>
          <w:color w:val="191919"/>
          <w:sz w:val="22"/>
          <w:szCs w:val="22"/>
        </w:rPr>
        <w:t>S</w:t>
      </w:r>
      <w:r w:rsidRPr="00C92FE2">
        <w:rPr>
          <w:rFonts w:ascii="Georgia" w:hAnsi="Georgia"/>
          <w:color w:val="191919"/>
          <w:sz w:val="22"/>
          <w:szCs w:val="22"/>
        </w:rPr>
        <w:t xml:space="preserve"> if and only if (</w:t>
      </w:r>
      <w:proofErr w:type="spellStart"/>
      <w:r w:rsidRPr="00C92FE2">
        <w:rPr>
          <w:rFonts w:ascii="Georgia" w:hAnsi="Georgia"/>
          <w:color w:val="191919"/>
          <w:sz w:val="22"/>
          <w:szCs w:val="22"/>
        </w:rPr>
        <w:t>i</w:t>
      </w:r>
      <w:proofErr w:type="spellEnd"/>
      <w:r w:rsidRPr="00C92FE2">
        <w:rPr>
          <w:rFonts w:ascii="Georgia" w:hAnsi="Georgia"/>
          <w:color w:val="191919"/>
          <w:sz w:val="22"/>
          <w:szCs w:val="22"/>
        </w:rPr>
        <w:t xml:space="preserve">) </w:t>
      </w:r>
      <w:r w:rsidRPr="00C92FE2">
        <w:rPr>
          <w:rFonts w:ascii="Georgia" w:hAnsi="Georgia"/>
          <w:i/>
          <w:color w:val="191919"/>
          <w:sz w:val="22"/>
          <w:szCs w:val="22"/>
        </w:rPr>
        <w:t>E</w:t>
      </w:r>
      <w:r w:rsidRPr="00C92FE2">
        <w:rPr>
          <w:rFonts w:ascii="Georgia" w:hAnsi="Georgia"/>
          <w:color w:val="191919"/>
          <w:sz w:val="22"/>
          <w:szCs w:val="22"/>
        </w:rPr>
        <w:t xml:space="preserve"> is a reason to believe </w:t>
      </w:r>
      <w:r w:rsidRPr="00C92FE2">
        <w:rPr>
          <w:rFonts w:ascii="Georgia" w:hAnsi="Georgia"/>
          <w:i/>
          <w:color w:val="191919"/>
          <w:sz w:val="22"/>
          <w:szCs w:val="22"/>
        </w:rPr>
        <w:t xml:space="preserve">p </w:t>
      </w:r>
      <w:r w:rsidRPr="00C92FE2">
        <w:rPr>
          <w:rFonts w:ascii="Georgia" w:hAnsi="Georgia"/>
          <w:color w:val="191919"/>
          <w:sz w:val="22"/>
          <w:szCs w:val="22"/>
        </w:rPr>
        <w:t xml:space="preserve">for </w:t>
      </w:r>
      <w:r w:rsidRPr="00C92FE2">
        <w:rPr>
          <w:rFonts w:ascii="Georgia" w:hAnsi="Georgia"/>
          <w:i/>
          <w:color w:val="191919"/>
          <w:sz w:val="22"/>
          <w:szCs w:val="22"/>
        </w:rPr>
        <w:t>S</w:t>
      </w:r>
      <w:r w:rsidRPr="00C92FE2">
        <w:rPr>
          <w:rFonts w:ascii="Georgia" w:hAnsi="Georgia"/>
          <w:color w:val="191919"/>
          <w:sz w:val="22"/>
          <w:szCs w:val="22"/>
        </w:rPr>
        <w:t xml:space="preserve">, and (ii) </w:t>
      </w:r>
      <w:r w:rsidRPr="00C92FE2">
        <w:rPr>
          <w:rFonts w:ascii="Georgia" w:hAnsi="Georgia"/>
          <w:i/>
          <w:color w:val="191919"/>
          <w:sz w:val="22"/>
          <w:szCs w:val="22"/>
        </w:rPr>
        <w:t>E</w:t>
      </w:r>
      <w:r w:rsidRPr="00C92FE2">
        <w:rPr>
          <w:rFonts w:ascii="Georgia" w:hAnsi="Georgia"/>
          <w:color w:val="191919"/>
          <w:sz w:val="22"/>
          <w:szCs w:val="22"/>
        </w:rPr>
        <w:t>&amp;</w:t>
      </w:r>
      <w:r w:rsidRPr="00C92FE2">
        <w:rPr>
          <w:rFonts w:ascii="Georgia" w:hAnsi="Georgia"/>
          <w:i/>
          <w:color w:val="191919"/>
          <w:sz w:val="22"/>
          <w:szCs w:val="22"/>
        </w:rPr>
        <w:t>D</w:t>
      </w:r>
      <w:r w:rsidRPr="00C92FE2">
        <w:rPr>
          <w:rFonts w:ascii="Georgia" w:hAnsi="Georgia"/>
          <w:color w:val="191919"/>
          <w:sz w:val="22"/>
          <w:szCs w:val="22"/>
        </w:rPr>
        <w:t xml:space="preserve"> is not a reason to believe </w:t>
      </w:r>
      <w:r w:rsidRPr="00C92FE2">
        <w:rPr>
          <w:rFonts w:ascii="Georgia" w:hAnsi="Georgia"/>
          <w:i/>
          <w:color w:val="191919"/>
          <w:sz w:val="22"/>
          <w:szCs w:val="22"/>
        </w:rPr>
        <w:t>p</w:t>
      </w:r>
      <w:r w:rsidRPr="00C92FE2">
        <w:rPr>
          <w:rFonts w:ascii="Georgia" w:hAnsi="Georgia"/>
          <w:color w:val="191919"/>
          <w:sz w:val="22"/>
          <w:szCs w:val="22"/>
        </w:rPr>
        <w:t xml:space="preserve"> for </w:t>
      </w:r>
      <w:r w:rsidRPr="00C92FE2">
        <w:rPr>
          <w:rFonts w:ascii="Georgia" w:hAnsi="Georgia"/>
          <w:i/>
          <w:color w:val="191919"/>
          <w:sz w:val="22"/>
          <w:szCs w:val="22"/>
        </w:rPr>
        <w:t>S</w:t>
      </w:r>
      <w:r w:rsidRPr="00C92FE2">
        <w:rPr>
          <w:rFonts w:ascii="Georgia" w:hAnsi="Georgia"/>
          <w:color w:val="191919"/>
          <w:sz w:val="22"/>
          <w:szCs w:val="22"/>
        </w:rPr>
        <w:t xml:space="preserve"> (henceforth </w:t>
      </w:r>
      <w:r w:rsidRPr="00C92FE2">
        <w:rPr>
          <w:rFonts w:ascii="Georgia" w:hAnsi="Georgia"/>
          <w:i/>
          <w:color w:val="191919"/>
          <w:sz w:val="22"/>
          <w:szCs w:val="22"/>
        </w:rPr>
        <w:t>Pollock’s view</w:t>
      </w:r>
      <w:r w:rsidRPr="00C92FE2">
        <w:rPr>
          <w:rFonts w:ascii="Georgia" w:hAnsi="Georgia"/>
          <w:color w:val="191919"/>
          <w:sz w:val="22"/>
          <w:szCs w:val="22"/>
        </w:rPr>
        <w:t xml:space="preserve">). </w:t>
      </w:r>
    </w:p>
    <w:p w14:paraId="2FC240D5" w14:textId="05BF5C76" w:rsidR="00EF0F2C" w:rsidRPr="00C92FE2" w:rsidRDefault="00EF0F2C" w:rsidP="00D331A2">
      <w:pPr>
        <w:jc w:val="both"/>
        <w:rPr>
          <w:rFonts w:ascii="Georgia" w:hAnsi="Georgia"/>
          <w:sz w:val="22"/>
          <w:szCs w:val="22"/>
        </w:rPr>
      </w:pPr>
      <w:r w:rsidRPr="00C92FE2">
        <w:rPr>
          <w:rFonts w:ascii="Georgia" w:hAnsi="Georgia"/>
          <w:color w:val="191919"/>
          <w:sz w:val="22"/>
          <w:szCs w:val="22"/>
        </w:rPr>
        <w:tab/>
        <w:t xml:space="preserve">The account has a lot going for it; most crucially, it enjoys a high degree of prior plausibility, since it </w:t>
      </w:r>
      <w:r w:rsidRPr="00C92FE2">
        <w:rPr>
          <w:rFonts w:ascii="Georgia" w:hAnsi="Georgia"/>
          <w:sz w:val="22"/>
          <w:szCs w:val="22"/>
        </w:rPr>
        <w:t xml:space="preserve">is, </w:t>
      </w:r>
      <w:r w:rsidR="002E77DA">
        <w:rPr>
          <w:rFonts w:ascii="Georgia" w:hAnsi="Georgia"/>
          <w:sz w:val="22"/>
          <w:szCs w:val="22"/>
        </w:rPr>
        <w:t>to some extent</w:t>
      </w:r>
      <w:r w:rsidRPr="00C92FE2">
        <w:rPr>
          <w:rFonts w:ascii="Georgia" w:hAnsi="Georgia"/>
          <w:sz w:val="22"/>
          <w:szCs w:val="22"/>
        </w:rPr>
        <w:t xml:space="preserve">, neutral between </w:t>
      </w:r>
      <w:proofErr w:type="spellStart"/>
      <w:r w:rsidRPr="00C92FE2">
        <w:rPr>
          <w:rFonts w:ascii="Georgia" w:hAnsi="Georgia"/>
          <w:sz w:val="22"/>
          <w:szCs w:val="22"/>
        </w:rPr>
        <w:t>internalism</w:t>
      </w:r>
      <w:proofErr w:type="spellEnd"/>
      <w:r w:rsidRPr="00C92FE2">
        <w:rPr>
          <w:rFonts w:ascii="Georgia" w:hAnsi="Georgia"/>
          <w:sz w:val="22"/>
          <w:szCs w:val="22"/>
        </w:rPr>
        <w:t xml:space="preserve"> and externalism about defeat, </w:t>
      </w:r>
      <w:r w:rsidR="002E77DA">
        <w:rPr>
          <w:rFonts w:ascii="Georgia" w:hAnsi="Georgia"/>
          <w:sz w:val="22"/>
          <w:szCs w:val="22"/>
        </w:rPr>
        <w:t>in virtue of remaining</w:t>
      </w:r>
      <w:r w:rsidRPr="00C92FE2">
        <w:rPr>
          <w:rFonts w:ascii="Georgia" w:hAnsi="Georgia"/>
          <w:sz w:val="22"/>
          <w:szCs w:val="22"/>
        </w:rPr>
        <w:t xml:space="preserve"> silent on the nature of reasons and, most importantly, on what it is for something to be a reason </w:t>
      </w:r>
      <w:r w:rsidRPr="00C92FE2">
        <w:rPr>
          <w:rFonts w:ascii="Georgia" w:hAnsi="Georgia"/>
          <w:i/>
          <w:iCs/>
          <w:sz w:val="22"/>
          <w:szCs w:val="22"/>
        </w:rPr>
        <w:t>for S</w:t>
      </w:r>
      <w:r w:rsidRPr="00C92FE2">
        <w:rPr>
          <w:rFonts w:ascii="Georgia" w:hAnsi="Georgia"/>
          <w:sz w:val="22"/>
          <w:szCs w:val="22"/>
        </w:rPr>
        <w:t xml:space="preserve"> to believe. Both internalist and externalist accounts of reasons and of the having relation can be conjoined with Pollock’s proposal, to deliver very different accounts of the nature of defeat.</w:t>
      </w:r>
    </w:p>
    <w:p w14:paraId="4A3DF76E" w14:textId="706DB0BA" w:rsidR="00EF0F2C" w:rsidRPr="00C92FE2" w:rsidRDefault="00EF0F2C" w:rsidP="00D331A2">
      <w:pPr>
        <w:jc w:val="both"/>
        <w:rPr>
          <w:rFonts w:ascii="Georgia" w:hAnsi="Georgia"/>
          <w:sz w:val="22"/>
          <w:szCs w:val="22"/>
        </w:rPr>
      </w:pPr>
      <w:r w:rsidRPr="00C92FE2">
        <w:rPr>
          <w:rFonts w:ascii="Georgia" w:hAnsi="Georgia"/>
          <w:color w:val="191919"/>
          <w:sz w:val="22"/>
          <w:szCs w:val="22"/>
        </w:rPr>
        <w:tab/>
      </w:r>
      <w:r w:rsidR="002E77DA">
        <w:rPr>
          <w:rFonts w:ascii="Georgia" w:hAnsi="Georgia"/>
          <w:color w:val="191919"/>
          <w:sz w:val="22"/>
          <w:szCs w:val="22"/>
        </w:rPr>
        <w:t>T</w:t>
      </w:r>
      <w:r w:rsidRPr="00C92FE2">
        <w:rPr>
          <w:rFonts w:ascii="Georgia" w:hAnsi="Georgia"/>
          <w:sz w:val="22"/>
          <w:szCs w:val="22"/>
        </w:rPr>
        <w:t xml:space="preserve">here are two important standing limitations to Pollock’s view: first, it does not account for partial defeat – nor is it trivial to see how it could be extended to do so without major interventions. Second, its neutrality between externalist and internalist readings also renders it uninformative: since the account remains silent on the nature of reasons and on what it is for something to be a reason for S to believe, it dwells at too high a level of theoretical generality: we need more substance to the view </w:t>
      </w:r>
      <w:proofErr w:type="gramStart"/>
      <w:r w:rsidRPr="00C92FE2">
        <w:rPr>
          <w:rFonts w:ascii="Georgia" w:hAnsi="Georgia"/>
          <w:sz w:val="22"/>
          <w:szCs w:val="22"/>
        </w:rPr>
        <w:t>in order to</w:t>
      </w:r>
      <w:proofErr w:type="gramEnd"/>
      <w:r w:rsidRPr="00C92FE2">
        <w:rPr>
          <w:rFonts w:ascii="Georgia" w:hAnsi="Georgia"/>
          <w:sz w:val="22"/>
          <w:szCs w:val="22"/>
        </w:rPr>
        <w:t xml:space="preserve"> be able to investigate its extensional adequacy.  </w:t>
      </w:r>
    </w:p>
    <w:p w14:paraId="0B1E101F" w14:textId="70239B42" w:rsidR="00EF0F2C" w:rsidRPr="008E608B" w:rsidRDefault="00EF0F2C" w:rsidP="00D331A2">
      <w:pPr>
        <w:jc w:val="both"/>
        <w:rPr>
          <w:rFonts w:ascii="Georgia" w:hAnsi="Georgia"/>
          <w:sz w:val="22"/>
          <w:szCs w:val="22"/>
        </w:rPr>
      </w:pPr>
      <w:r w:rsidRPr="00C92FE2">
        <w:rPr>
          <w:rFonts w:ascii="Georgia" w:hAnsi="Georgia"/>
          <w:sz w:val="22"/>
          <w:szCs w:val="22"/>
        </w:rPr>
        <w:tab/>
        <w:t>Pollock was an internalist evidentialist</w:t>
      </w:r>
      <w:r w:rsidR="002E77DA">
        <w:rPr>
          <w:rFonts w:ascii="Georgia" w:hAnsi="Georgia"/>
          <w:sz w:val="22"/>
          <w:szCs w:val="22"/>
        </w:rPr>
        <w:t>; thus, o</w:t>
      </w:r>
      <w:r w:rsidRPr="00C92FE2">
        <w:rPr>
          <w:rFonts w:ascii="Georgia" w:hAnsi="Georgia"/>
          <w:sz w:val="22"/>
          <w:szCs w:val="22"/>
        </w:rPr>
        <w:t>ne way to spell out Pollock’s view that suggests itself</w:t>
      </w:r>
      <w:r w:rsidR="002E77DA">
        <w:rPr>
          <w:rFonts w:ascii="Georgia" w:hAnsi="Georgia"/>
          <w:sz w:val="22"/>
          <w:szCs w:val="22"/>
        </w:rPr>
        <w:t xml:space="preserve"> </w:t>
      </w:r>
      <w:r w:rsidRPr="00C92FE2">
        <w:rPr>
          <w:rFonts w:ascii="Georgia" w:hAnsi="Georgia"/>
          <w:sz w:val="22"/>
          <w:szCs w:val="22"/>
        </w:rPr>
        <w:t xml:space="preserve">is a traditional, </w:t>
      </w:r>
      <w:proofErr w:type="spellStart"/>
      <w:r w:rsidRPr="00C92FE2">
        <w:rPr>
          <w:rFonts w:ascii="Georgia" w:hAnsi="Georgia"/>
          <w:sz w:val="22"/>
          <w:szCs w:val="22"/>
        </w:rPr>
        <w:t>seemings</w:t>
      </w:r>
      <w:proofErr w:type="spellEnd"/>
      <w:r w:rsidRPr="00C92FE2">
        <w:rPr>
          <w:rFonts w:ascii="Georgia" w:hAnsi="Georgia"/>
          <w:sz w:val="22"/>
          <w:szCs w:val="22"/>
        </w:rPr>
        <w:t xml:space="preserve">-based recipe: on this account, reasons for S to believe are S’s relevant </w:t>
      </w:r>
      <w:proofErr w:type="spellStart"/>
      <w:r w:rsidRPr="00C92FE2">
        <w:rPr>
          <w:rFonts w:ascii="Georgia" w:hAnsi="Georgia"/>
          <w:sz w:val="22"/>
          <w:szCs w:val="22"/>
        </w:rPr>
        <w:t>seemings</w:t>
      </w:r>
      <w:proofErr w:type="spellEnd"/>
      <w:r w:rsidRPr="00C92FE2">
        <w:rPr>
          <w:rFonts w:ascii="Georgia" w:hAnsi="Georgia"/>
          <w:sz w:val="22"/>
          <w:szCs w:val="22"/>
        </w:rPr>
        <w:t xml:space="preserve">. Unfortunately, a view like this will get us in trouble with extensional adequacy: on the necessity direction, recall only the sexist Bill, who tunes out whenever a woman speaks to him, or the uninformed doctor Jones. These guys don’t host any relevant </w:t>
      </w:r>
      <w:proofErr w:type="spellStart"/>
      <w:r w:rsidRPr="00C92FE2">
        <w:rPr>
          <w:rFonts w:ascii="Georgia" w:hAnsi="Georgia"/>
          <w:sz w:val="22"/>
          <w:szCs w:val="22"/>
        </w:rPr>
        <w:t>seemings</w:t>
      </w:r>
      <w:proofErr w:type="spellEnd"/>
      <w:r w:rsidRPr="00C92FE2">
        <w:rPr>
          <w:rFonts w:ascii="Georgia" w:hAnsi="Georgia"/>
          <w:sz w:val="22"/>
          <w:szCs w:val="22"/>
        </w:rPr>
        <w:t xml:space="preserve"> – intuitively, however, their beliefs are defeated. Against the sufficiency direction, cases of cognitive penetration will create trouble for a </w:t>
      </w:r>
      <w:proofErr w:type="spellStart"/>
      <w:r w:rsidRPr="00C92FE2">
        <w:rPr>
          <w:rFonts w:ascii="Georgia" w:hAnsi="Georgia"/>
          <w:sz w:val="22"/>
          <w:szCs w:val="22"/>
        </w:rPr>
        <w:t>seemings</w:t>
      </w:r>
      <w:proofErr w:type="spellEnd"/>
      <w:r w:rsidRPr="00C92FE2">
        <w:rPr>
          <w:rFonts w:ascii="Georgia" w:hAnsi="Georgia"/>
          <w:sz w:val="22"/>
          <w:szCs w:val="22"/>
        </w:rPr>
        <w:t>-based defeat account (</w:t>
      </w:r>
      <w:proofErr w:type="gramStart"/>
      <w:r w:rsidRPr="00C92FE2">
        <w:rPr>
          <w:rFonts w:ascii="Georgia" w:hAnsi="Georgia"/>
          <w:sz w:val="22"/>
          <w:szCs w:val="22"/>
        </w:rPr>
        <w:t>e.g.</w:t>
      </w:r>
      <w:proofErr w:type="gramEnd"/>
      <w:r w:rsidRPr="00C92FE2">
        <w:rPr>
          <w:rFonts w:ascii="Georgia" w:hAnsi="Georgia"/>
          <w:sz w:val="22"/>
          <w:szCs w:val="22"/>
        </w:rPr>
        <w:t xml:space="preserve"> </w:t>
      </w:r>
      <w:r w:rsidR="002E77DA">
        <w:rPr>
          <w:rFonts w:ascii="Georgia" w:hAnsi="Georgia"/>
          <w:sz w:val="22"/>
          <w:szCs w:val="22"/>
        </w:rPr>
        <w:t>Siegel 2012)</w:t>
      </w:r>
      <w:r w:rsidRPr="00C92FE2">
        <w:rPr>
          <w:rFonts w:ascii="Georgia" w:hAnsi="Georgia"/>
          <w:sz w:val="22"/>
          <w:szCs w:val="22"/>
        </w:rPr>
        <w:t>: the fact that it seems to me</w:t>
      </w:r>
      <w:r w:rsidR="009D420D" w:rsidRPr="00C92FE2">
        <w:rPr>
          <w:rFonts w:ascii="Georgia" w:hAnsi="Georgia"/>
          <w:sz w:val="22"/>
          <w:szCs w:val="22"/>
        </w:rPr>
        <w:t>—</w:t>
      </w:r>
      <w:r w:rsidRPr="00C92FE2">
        <w:rPr>
          <w:rFonts w:ascii="Georgia" w:hAnsi="Georgia"/>
          <w:sz w:val="22"/>
          <w:szCs w:val="22"/>
        </w:rPr>
        <w:t>due to sexist bias</w:t>
      </w:r>
      <w:r w:rsidR="009D420D" w:rsidRPr="00C92FE2">
        <w:rPr>
          <w:rFonts w:ascii="Georgia" w:hAnsi="Georgia"/>
          <w:sz w:val="22"/>
          <w:szCs w:val="22"/>
        </w:rPr>
        <w:t>—</w:t>
      </w:r>
      <w:r w:rsidRPr="00C92FE2">
        <w:rPr>
          <w:rFonts w:ascii="Georgia" w:hAnsi="Georgia"/>
          <w:sz w:val="22"/>
          <w:szCs w:val="22"/>
        </w:rPr>
        <w:t>that women don’t know what they’re talking about, is not enough to defeat my justification to believe their testimony</w:t>
      </w:r>
      <w:r w:rsidR="008E608B">
        <w:rPr>
          <w:rFonts w:ascii="Georgia" w:hAnsi="Georgia"/>
          <w:sz w:val="22"/>
          <w:szCs w:val="22"/>
        </w:rPr>
        <w:t xml:space="preserve"> (See also (</w:t>
      </w:r>
      <w:r w:rsidRPr="00C92FE2">
        <w:rPr>
          <w:rFonts w:ascii="Georgia" w:hAnsi="Georgia"/>
          <w:sz w:val="22"/>
          <w:szCs w:val="22"/>
        </w:rPr>
        <w:t xml:space="preserve">Kelp </w:t>
      </w:r>
      <w:r w:rsidR="002E77DA">
        <w:rPr>
          <w:rFonts w:ascii="Georgia" w:hAnsi="Georgia"/>
          <w:sz w:val="22"/>
          <w:szCs w:val="22"/>
        </w:rPr>
        <w:t>2023</w:t>
      </w:r>
      <w:r w:rsidRPr="00C92FE2">
        <w:rPr>
          <w:rFonts w:ascii="Georgia" w:hAnsi="Georgia"/>
          <w:sz w:val="22"/>
          <w:szCs w:val="22"/>
        </w:rPr>
        <w:t xml:space="preserve">) </w:t>
      </w:r>
      <w:r w:rsidR="008E608B">
        <w:rPr>
          <w:rFonts w:ascii="Georgia" w:hAnsi="Georgia"/>
          <w:sz w:val="22"/>
          <w:szCs w:val="22"/>
        </w:rPr>
        <w:t>for</w:t>
      </w:r>
      <w:r w:rsidRPr="00C92FE2">
        <w:rPr>
          <w:rFonts w:ascii="Georgia" w:hAnsi="Georgia"/>
          <w:sz w:val="22"/>
          <w:szCs w:val="22"/>
        </w:rPr>
        <w:t xml:space="preserve"> an argument from defeater defeaters against </w:t>
      </w:r>
      <w:proofErr w:type="spellStart"/>
      <w:r w:rsidRPr="00C92FE2">
        <w:rPr>
          <w:rFonts w:ascii="Georgia" w:hAnsi="Georgia"/>
          <w:sz w:val="22"/>
          <w:szCs w:val="22"/>
        </w:rPr>
        <w:t>seemings</w:t>
      </w:r>
      <w:proofErr w:type="spellEnd"/>
      <w:r w:rsidRPr="00C92FE2">
        <w:rPr>
          <w:rFonts w:ascii="Georgia" w:hAnsi="Georgia"/>
          <w:sz w:val="22"/>
          <w:szCs w:val="22"/>
        </w:rPr>
        <w:t xml:space="preserve"> </w:t>
      </w:r>
      <w:proofErr w:type="spellStart"/>
      <w:r w:rsidRPr="00C92FE2">
        <w:rPr>
          <w:rFonts w:ascii="Georgia" w:hAnsi="Georgia"/>
          <w:sz w:val="22"/>
          <w:szCs w:val="22"/>
        </w:rPr>
        <w:t>internalism</w:t>
      </w:r>
      <w:proofErr w:type="spellEnd"/>
      <w:r w:rsidR="008E608B">
        <w:rPr>
          <w:rFonts w:ascii="Georgia" w:hAnsi="Georgia"/>
          <w:sz w:val="22"/>
          <w:szCs w:val="22"/>
        </w:rPr>
        <w:t>).</w:t>
      </w:r>
      <w:r w:rsidRPr="00C92FE2">
        <w:rPr>
          <w:rFonts w:ascii="Georgia" w:hAnsi="Georgia"/>
          <w:sz w:val="22"/>
          <w:szCs w:val="22"/>
        </w:rPr>
        <w:t xml:space="preserve"> </w:t>
      </w:r>
    </w:p>
    <w:p w14:paraId="038D733C" w14:textId="77777777" w:rsidR="00EF0F2C" w:rsidRPr="00C92FE2" w:rsidRDefault="00EF0F2C" w:rsidP="00D331A2">
      <w:pPr>
        <w:jc w:val="both"/>
        <w:rPr>
          <w:rFonts w:ascii="Georgia" w:hAnsi="Georgia"/>
          <w:color w:val="333333"/>
          <w:sz w:val="22"/>
          <w:szCs w:val="22"/>
          <w:shd w:val="clear" w:color="auto" w:fill="FCFCFC"/>
        </w:rPr>
      </w:pPr>
    </w:p>
    <w:p w14:paraId="648A805D" w14:textId="09D4A906" w:rsidR="00EF0F2C" w:rsidRPr="00C92FE2" w:rsidRDefault="00EF0F2C" w:rsidP="00D331A2">
      <w:pPr>
        <w:jc w:val="both"/>
        <w:rPr>
          <w:rFonts w:ascii="Georgia" w:hAnsi="Georgia"/>
          <w:b/>
          <w:bCs/>
          <w:iCs/>
          <w:color w:val="191919"/>
          <w:sz w:val="22"/>
          <w:szCs w:val="22"/>
        </w:rPr>
      </w:pPr>
      <w:r w:rsidRPr="00C92FE2">
        <w:rPr>
          <w:rFonts w:ascii="Georgia" w:hAnsi="Georgia"/>
          <w:b/>
          <w:bCs/>
          <w:iCs/>
          <w:color w:val="191919"/>
          <w:sz w:val="22"/>
          <w:szCs w:val="22"/>
        </w:rPr>
        <w:t>4.</w:t>
      </w:r>
      <w:r w:rsidR="00391213" w:rsidRPr="00C92FE2">
        <w:rPr>
          <w:rFonts w:ascii="Georgia" w:hAnsi="Georgia"/>
          <w:b/>
          <w:bCs/>
          <w:iCs/>
          <w:color w:val="191919"/>
          <w:sz w:val="22"/>
          <w:szCs w:val="22"/>
        </w:rPr>
        <w:tab/>
      </w:r>
      <w:r w:rsidRPr="00C92FE2">
        <w:rPr>
          <w:rFonts w:ascii="Georgia" w:hAnsi="Georgia"/>
          <w:b/>
          <w:bCs/>
          <w:iCs/>
          <w:color w:val="191919"/>
          <w:sz w:val="22"/>
          <w:szCs w:val="22"/>
        </w:rPr>
        <w:t xml:space="preserve">Defeat </w:t>
      </w:r>
      <w:proofErr w:type="spellStart"/>
      <w:r w:rsidRPr="00C92FE2">
        <w:rPr>
          <w:rFonts w:ascii="Georgia" w:hAnsi="Georgia"/>
          <w:b/>
          <w:bCs/>
          <w:iCs/>
          <w:color w:val="191919"/>
          <w:sz w:val="22"/>
          <w:szCs w:val="22"/>
        </w:rPr>
        <w:t>Reliabilism</w:t>
      </w:r>
      <w:proofErr w:type="spellEnd"/>
      <w:r w:rsidRPr="00C92FE2">
        <w:rPr>
          <w:rFonts w:ascii="Georgia" w:hAnsi="Georgia"/>
          <w:b/>
          <w:bCs/>
          <w:iCs/>
          <w:color w:val="191919"/>
          <w:sz w:val="22"/>
          <w:szCs w:val="22"/>
        </w:rPr>
        <w:t xml:space="preserve"> </w:t>
      </w:r>
    </w:p>
    <w:p w14:paraId="306B5923" w14:textId="77777777" w:rsidR="00EF0F2C" w:rsidRPr="00C92FE2" w:rsidRDefault="00EF0F2C" w:rsidP="00D331A2">
      <w:pPr>
        <w:jc w:val="both"/>
        <w:rPr>
          <w:rFonts w:ascii="Georgia" w:hAnsi="Georgia"/>
          <w:color w:val="191919"/>
          <w:sz w:val="22"/>
          <w:szCs w:val="22"/>
        </w:rPr>
      </w:pPr>
    </w:p>
    <w:p w14:paraId="45AACEC9" w14:textId="078003B0" w:rsidR="00EF0F2C" w:rsidRPr="00C92FE2" w:rsidRDefault="00EF0F2C" w:rsidP="00D331A2">
      <w:pPr>
        <w:jc w:val="both"/>
        <w:rPr>
          <w:rFonts w:ascii="Georgia" w:hAnsi="Georgia"/>
          <w:color w:val="191919"/>
          <w:sz w:val="22"/>
          <w:szCs w:val="22"/>
        </w:rPr>
      </w:pPr>
      <w:proofErr w:type="spellStart"/>
      <w:r w:rsidRPr="00C92FE2">
        <w:rPr>
          <w:rFonts w:ascii="Georgia" w:hAnsi="Georgia"/>
          <w:color w:val="191919"/>
          <w:sz w:val="22"/>
          <w:szCs w:val="22"/>
        </w:rPr>
        <w:t>Reliabilist</w:t>
      </w:r>
      <w:proofErr w:type="spellEnd"/>
      <w:r w:rsidRPr="00C92FE2">
        <w:rPr>
          <w:rFonts w:ascii="Georgia" w:hAnsi="Georgia"/>
          <w:color w:val="191919"/>
          <w:sz w:val="22"/>
          <w:szCs w:val="22"/>
        </w:rPr>
        <w:t xml:space="preserve"> theories of justification have been extremely popular in the last three decades and come in a variety of forms, but the gist of the view is that a belief is justified if and only if formed via a (normally) reliable process, or ability. </w:t>
      </w:r>
      <w:proofErr w:type="spellStart"/>
      <w:r w:rsidRPr="00C92FE2">
        <w:rPr>
          <w:rFonts w:ascii="Georgia" w:hAnsi="Georgia"/>
          <w:color w:val="191919"/>
          <w:sz w:val="22"/>
          <w:szCs w:val="22"/>
        </w:rPr>
        <w:t>Reliabilism</w:t>
      </w:r>
      <w:proofErr w:type="spellEnd"/>
      <w:r w:rsidRPr="00C92FE2">
        <w:rPr>
          <w:rFonts w:ascii="Georgia" w:hAnsi="Georgia"/>
          <w:color w:val="191919"/>
          <w:sz w:val="22"/>
          <w:szCs w:val="22"/>
        </w:rPr>
        <w:t xml:space="preserve"> is a theory of </w:t>
      </w:r>
      <w:r w:rsidRPr="00C92FE2">
        <w:rPr>
          <w:rFonts w:ascii="Georgia" w:hAnsi="Georgia"/>
          <w:i/>
          <w:color w:val="191919"/>
          <w:sz w:val="22"/>
          <w:szCs w:val="22"/>
        </w:rPr>
        <w:t>prima facie</w:t>
      </w:r>
      <w:r w:rsidRPr="00C92FE2">
        <w:rPr>
          <w:rFonts w:ascii="Georgia" w:hAnsi="Georgia"/>
          <w:color w:val="191919"/>
          <w:sz w:val="22"/>
          <w:szCs w:val="22"/>
        </w:rPr>
        <w:t xml:space="preserve"> justification. As such, in line with normative theories in general, it needs a theory of defeat.</w:t>
      </w:r>
    </w:p>
    <w:p w14:paraId="571F7E5F" w14:textId="77777777" w:rsidR="00EF0F2C" w:rsidRPr="00C92FE2" w:rsidRDefault="00EF0F2C" w:rsidP="00D331A2">
      <w:pPr>
        <w:jc w:val="both"/>
        <w:rPr>
          <w:rFonts w:ascii="Georgia" w:hAnsi="Georgia"/>
          <w:color w:val="191919"/>
          <w:sz w:val="22"/>
          <w:szCs w:val="22"/>
        </w:rPr>
      </w:pPr>
    </w:p>
    <w:p w14:paraId="262595A4" w14:textId="54FD1E41" w:rsidR="00EF0F2C" w:rsidRPr="00C92FE2" w:rsidRDefault="00EF0F2C" w:rsidP="00D331A2">
      <w:pPr>
        <w:jc w:val="both"/>
        <w:rPr>
          <w:rFonts w:ascii="Georgia" w:hAnsi="Georgia"/>
          <w:i/>
          <w:iCs/>
          <w:color w:val="191919"/>
          <w:sz w:val="22"/>
          <w:szCs w:val="22"/>
        </w:rPr>
      </w:pPr>
      <w:r w:rsidRPr="00C92FE2">
        <w:rPr>
          <w:rFonts w:ascii="Georgia" w:hAnsi="Georgia"/>
          <w:i/>
          <w:iCs/>
          <w:color w:val="191919"/>
          <w:sz w:val="22"/>
          <w:szCs w:val="22"/>
        </w:rPr>
        <w:t>Alternative Reliable Processes</w:t>
      </w:r>
    </w:p>
    <w:p w14:paraId="4B9F3149" w14:textId="77777777" w:rsidR="00EF0F2C" w:rsidRPr="00C92FE2" w:rsidRDefault="00EF0F2C" w:rsidP="00D331A2">
      <w:pPr>
        <w:jc w:val="both"/>
        <w:rPr>
          <w:rFonts w:ascii="Georgia" w:hAnsi="Georgia"/>
          <w:color w:val="191919"/>
          <w:sz w:val="22"/>
          <w:szCs w:val="22"/>
        </w:rPr>
      </w:pPr>
    </w:p>
    <w:p w14:paraId="21475607" w14:textId="6E3FF1A1" w:rsidR="00EF0F2C" w:rsidRPr="00C92FE2" w:rsidRDefault="00EF0F2C" w:rsidP="00D331A2">
      <w:pPr>
        <w:jc w:val="both"/>
        <w:rPr>
          <w:rFonts w:ascii="Georgia" w:hAnsi="Georgia"/>
          <w:sz w:val="22"/>
          <w:szCs w:val="22"/>
        </w:rPr>
      </w:pPr>
      <w:r w:rsidRPr="00C92FE2">
        <w:rPr>
          <w:rFonts w:ascii="Georgia" w:hAnsi="Georgia"/>
          <w:color w:val="191919"/>
          <w:sz w:val="22"/>
          <w:szCs w:val="22"/>
        </w:rPr>
        <w:t>The s</w:t>
      </w:r>
      <w:r w:rsidRPr="00C92FE2">
        <w:rPr>
          <w:rFonts w:ascii="Georgia" w:hAnsi="Georgia"/>
          <w:sz w:val="22"/>
          <w:szCs w:val="22"/>
        </w:rPr>
        <w:t xml:space="preserve">tandard </w:t>
      </w:r>
      <w:proofErr w:type="spellStart"/>
      <w:r w:rsidRPr="00C92FE2">
        <w:rPr>
          <w:rFonts w:ascii="Georgia" w:hAnsi="Georgia"/>
          <w:sz w:val="22"/>
          <w:szCs w:val="22"/>
        </w:rPr>
        <w:t>reliabilist</w:t>
      </w:r>
      <w:proofErr w:type="spellEnd"/>
      <w:r w:rsidRPr="00C92FE2">
        <w:rPr>
          <w:rFonts w:ascii="Georgia" w:hAnsi="Georgia"/>
          <w:sz w:val="22"/>
          <w:szCs w:val="22"/>
        </w:rPr>
        <w:t xml:space="preserve"> account of defeat comes from Alvin Goldman:</w:t>
      </w:r>
    </w:p>
    <w:p w14:paraId="48BC1ADE" w14:textId="77777777" w:rsidR="00EF0F2C" w:rsidRPr="00C92FE2" w:rsidRDefault="00EF0F2C" w:rsidP="00D331A2">
      <w:pPr>
        <w:jc w:val="both"/>
        <w:rPr>
          <w:rFonts w:ascii="Georgia" w:hAnsi="Georgia"/>
          <w:sz w:val="22"/>
          <w:szCs w:val="22"/>
        </w:rPr>
      </w:pPr>
    </w:p>
    <w:p w14:paraId="735F85B2" w14:textId="77777777" w:rsidR="00EF0F2C" w:rsidRPr="00C92FE2" w:rsidRDefault="00EF0F2C" w:rsidP="00205706">
      <w:pPr>
        <w:ind w:left="720"/>
        <w:jc w:val="both"/>
        <w:rPr>
          <w:rFonts w:ascii="Georgia" w:hAnsi="Georgia"/>
          <w:sz w:val="22"/>
          <w:szCs w:val="22"/>
        </w:rPr>
      </w:pPr>
      <w:r w:rsidRPr="00C92FE2">
        <w:rPr>
          <w:rFonts w:ascii="Georgia" w:hAnsi="Georgia"/>
          <w:b/>
          <w:sz w:val="22"/>
          <w:szCs w:val="22"/>
        </w:rPr>
        <w:t>The Alternative Reliable Process Account</w:t>
      </w:r>
      <w:r w:rsidRPr="00C92FE2">
        <w:rPr>
          <w:rFonts w:ascii="Georgia" w:hAnsi="Georgia"/>
          <w:sz w:val="22"/>
          <w:szCs w:val="22"/>
        </w:rPr>
        <w:t xml:space="preserve"> (ARP): </w:t>
      </w:r>
      <w:r w:rsidRPr="00C92FE2">
        <w:rPr>
          <w:rFonts w:ascii="Georgia" w:hAnsi="Georgia"/>
          <w:i/>
          <w:iCs/>
          <w:color w:val="1A1A1A"/>
          <w:sz w:val="22"/>
          <w:szCs w:val="22"/>
          <w:shd w:val="clear" w:color="auto" w:fill="FFFFFF"/>
        </w:rPr>
        <w:t>S</w:t>
      </w:r>
      <w:r w:rsidRPr="00C92FE2">
        <w:rPr>
          <w:rFonts w:ascii="Georgia" w:hAnsi="Georgia"/>
          <w:color w:val="1A1A1A"/>
          <w:sz w:val="22"/>
          <w:szCs w:val="22"/>
          <w:shd w:val="clear" w:color="auto" w:fill="FFFFFF"/>
        </w:rPr>
        <w:t xml:space="preserve">’s belief is defeated </w:t>
      </w:r>
      <w:proofErr w:type="spellStart"/>
      <w:r w:rsidRPr="00C92FE2">
        <w:rPr>
          <w:rFonts w:ascii="Georgia" w:hAnsi="Georgia"/>
          <w:color w:val="1A1A1A"/>
          <w:sz w:val="22"/>
          <w:szCs w:val="22"/>
          <w:shd w:val="clear" w:color="auto" w:fill="FFFFFF"/>
        </w:rPr>
        <w:t>iff</w:t>
      </w:r>
      <w:proofErr w:type="spellEnd"/>
      <w:r w:rsidRPr="00C92FE2">
        <w:rPr>
          <w:rFonts w:ascii="Georgia" w:hAnsi="Georgia"/>
          <w:color w:val="1A1A1A"/>
          <w:sz w:val="22"/>
          <w:szCs w:val="22"/>
          <w:shd w:val="clear" w:color="auto" w:fill="FFFFFF"/>
        </w:rPr>
        <w:t xml:space="preserve"> there are reliable (or conditionally reliable) belief-forming processes available to </w:t>
      </w:r>
      <w:r w:rsidRPr="00C92FE2">
        <w:rPr>
          <w:rFonts w:ascii="Georgia" w:hAnsi="Georgia"/>
          <w:i/>
          <w:iCs/>
          <w:color w:val="1A1A1A"/>
          <w:sz w:val="22"/>
          <w:szCs w:val="22"/>
          <w:shd w:val="clear" w:color="auto" w:fill="FFFFFF"/>
        </w:rPr>
        <w:t>S</w:t>
      </w:r>
      <w:r w:rsidRPr="00C92FE2">
        <w:rPr>
          <w:rFonts w:ascii="Georgia" w:hAnsi="Georgia"/>
          <w:color w:val="1A1A1A"/>
          <w:sz w:val="22"/>
          <w:szCs w:val="22"/>
          <w:shd w:val="clear" w:color="auto" w:fill="FFFFFF"/>
        </w:rPr>
        <w:t> such that, if </w:t>
      </w:r>
      <w:r w:rsidRPr="00C92FE2">
        <w:rPr>
          <w:rFonts w:ascii="Georgia" w:hAnsi="Georgia"/>
          <w:i/>
          <w:iCs/>
          <w:color w:val="1A1A1A"/>
          <w:sz w:val="22"/>
          <w:szCs w:val="22"/>
          <w:shd w:val="clear" w:color="auto" w:fill="FFFFFF"/>
        </w:rPr>
        <w:t>S</w:t>
      </w:r>
      <w:r w:rsidRPr="00C92FE2">
        <w:rPr>
          <w:rFonts w:ascii="Georgia" w:hAnsi="Georgia"/>
          <w:color w:val="1A1A1A"/>
          <w:sz w:val="22"/>
          <w:szCs w:val="22"/>
          <w:shd w:val="clear" w:color="auto" w:fill="FFFFFF"/>
        </w:rPr>
        <w:t xml:space="preserve"> had used those processes in addition to the process </w:t>
      </w:r>
      <w:proofErr w:type="gramStart"/>
      <w:r w:rsidRPr="00C92FE2">
        <w:rPr>
          <w:rFonts w:ascii="Georgia" w:hAnsi="Georgia"/>
          <w:color w:val="1A1A1A"/>
          <w:sz w:val="22"/>
          <w:szCs w:val="22"/>
          <w:shd w:val="clear" w:color="auto" w:fill="FFFFFF"/>
        </w:rPr>
        <w:t>actually used</w:t>
      </w:r>
      <w:proofErr w:type="gramEnd"/>
      <w:r w:rsidRPr="00C92FE2">
        <w:rPr>
          <w:rFonts w:ascii="Georgia" w:hAnsi="Georgia"/>
          <w:color w:val="1A1A1A"/>
          <w:sz w:val="22"/>
          <w:szCs w:val="22"/>
          <w:shd w:val="clear" w:color="auto" w:fill="FFFFFF"/>
        </w:rPr>
        <w:t>, </w:t>
      </w:r>
      <w:r w:rsidRPr="00C92FE2">
        <w:rPr>
          <w:rFonts w:ascii="Georgia" w:hAnsi="Georgia"/>
          <w:i/>
          <w:iCs/>
          <w:color w:val="1A1A1A"/>
          <w:sz w:val="22"/>
          <w:szCs w:val="22"/>
          <w:shd w:val="clear" w:color="auto" w:fill="FFFFFF"/>
        </w:rPr>
        <w:t>S</w:t>
      </w:r>
      <w:r w:rsidRPr="00C92FE2">
        <w:rPr>
          <w:rFonts w:ascii="Georgia" w:hAnsi="Georgia"/>
          <w:color w:val="1A1A1A"/>
          <w:sz w:val="22"/>
          <w:szCs w:val="22"/>
          <w:shd w:val="clear" w:color="auto" w:fill="FFFFFF"/>
        </w:rPr>
        <w:t> wouldn’t have held the belief in question (Goldman 1979).</w:t>
      </w:r>
    </w:p>
    <w:p w14:paraId="3298EFB5" w14:textId="77777777" w:rsidR="00EF0F2C" w:rsidRPr="00C92FE2" w:rsidRDefault="00EF0F2C" w:rsidP="00D331A2">
      <w:pPr>
        <w:jc w:val="both"/>
        <w:rPr>
          <w:rFonts w:ascii="Georgia" w:hAnsi="Georgia"/>
          <w:sz w:val="22"/>
          <w:szCs w:val="22"/>
        </w:rPr>
      </w:pPr>
    </w:p>
    <w:p w14:paraId="3030B7EA" w14:textId="77777777" w:rsidR="00EF0F2C" w:rsidRPr="00C92FE2" w:rsidRDefault="00EF0F2C" w:rsidP="00D331A2">
      <w:pPr>
        <w:jc w:val="both"/>
        <w:rPr>
          <w:rFonts w:ascii="Georgia" w:hAnsi="Georgia"/>
          <w:sz w:val="22"/>
          <w:szCs w:val="22"/>
        </w:rPr>
      </w:pPr>
      <w:r w:rsidRPr="00C92FE2">
        <w:rPr>
          <w:rFonts w:ascii="Georgia" w:hAnsi="Georgia"/>
          <w:sz w:val="22"/>
          <w:szCs w:val="22"/>
        </w:rPr>
        <w:t xml:space="preserve">One can see how ARP is an elegant </w:t>
      </w:r>
      <w:proofErr w:type="spellStart"/>
      <w:r w:rsidRPr="00C92FE2">
        <w:rPr>
          <w:rFonts w:ascii="Georgia" w:hAnsi="Georgia"/>
          <w:sz w:val="22"/>
          <w:szCs w:val="22"/>
        </w:rPr>
        <w:t>reliabilist</w:t>
      </w:r>
      <w:proofErr w:type="spellEnd"/>
      <w:r w:rsidRPr="00C92FE2">
        <w:rPr>
          <w:rFonts w:ascii="Georgia" w:hAnsi="Georgia"/>
          <w:sz w:val="22"/>
          <w:szCs w:val="22"/>
        </w:rPr>
        <w:t xml:space="preserve"> translation of the Pollockian thought that defeat is the kind of normative entity that, when taken in conjunction with the extant epistemic support for the relevant belief, fails to render it justified. </w:t>
      </w:r>
    </w:p>
    <w:p w14:paraId="6CAF3E64" w14:textId="01832199" w:rsidR="00EF0F2C" w:rsidRDefault="00EF0F2C" w:rsidP="00D331A2">
      <w:pPr>
        <w:jc w:val="both"/>
        <w:rPr>
          <w:rFonts w:ascii="Georgia" w:hAnsi="Georgia"/>
          <w:sz w:val="22"/>
          <w:szCs w:val="22"/>
        </w:rPr>
      </w:pPr>
      <w:r w:rsidRPr="00C92FE2">
        <w:rPr>
          <w:rFonts w:ascii="Georgia" w:hAnsi="Georgia"/>
          <w:sz w:val="22"/>
          <w:szCs w:val="22"/>
        </w:rPr>
        <w:tab/>
        <w:t xml:space="preserve">Bob </w:t>
      </w:r>
      <w:proofErr w:type="spellStart"/>
      <w:r w:rsidRPr="00C92FE2">
        <w:rPr>
          <w:rFonts w:ascii="Georgia" w:hAnsi="Georgia"/>
          <w:sz w:val="22"/>
          <w:szCs w:val="22"/>
        </w:rPr>
        <w:t>Beddor</w:t>
      </w:r>
      <w:proofErr w:type="spellEnd"/>
      <w:r w:rsidRPr="00C92FE2">
        <w:rPr>
          <w:rFonts w:ascii="Georgia" w:hAnsi="Georgia"/>
          <w:sz w:val="22"/>
          <w:szCs w:val="22"/>
        </w:rPr>
        <w:t xml:space="preserve"> (2015) </w:t>
      </w:r>
      <w:r w:rsidR="008E608B">
        <w:rPr>
          <w:rFonts w:ascii="Georgia" w:hAnsi="Georgia"/>
          <w:sz w:val="22"/>
          <w:szCs w:val="22"/>
        </w:rPr>
        <w:t xml:space="preserve">convincingly argues that </w:t>
      </w:r>
      <w:r w:rsidRPr="00C92FE2">
        <w:rPr>
          <w:rFonts w:ascii="Georgia" w:hAnsi="Georgia"/>
          <w:sz w:val="22"/>
          <w:szCs w:val="22"/>
        </w:rPr>
        <w:t>ARP is both too weak and too strong</w:t>
      </w:r>
      <w:r w:rsidR="008E608B">
        <w:rPr>
          <w:rFonts w:ascii="Georgia" w:hAnsi="Georgia"/>
          <w:sz w:val="22"/>
          <w:szCs w:val="22"/>
        </w:rPr>
        <w:t>. Here is his case a</w:t>
      </w:r>
      <w:r w:rsidRPr="00C92FE2">
        <w:rPr>
          <w:rFonts w:ascii="Georgia" w:hAnsi="Georgia"/>
          <w:sz w:val="22"/>
          <w:szCs w:val="22"/>
        </w:rPr>
        <w:t>gainst ARP’s sufficiency direction</w:t>
      </w:r>
      <w:r w:rsidR="008E608B">
        <w:rPr>
          <w:rFonts w:ascii="Georgia" w:hAnsi="Georgia"/>
          <w:sz w:val="22"/>
          <w:szCs w:val="22"/>
        </w:rPr>
        <w:t>:</w:t>
      </w:r>
    </w:p>
    <w:p w14:paraId="4C10C18F" w14:textId="77777777" w:rsidR="008E608B" w:rsidRPr="00C92FE2" w:rsidRDefault="008E608B" w:rsidP="00D331A2">
      <w:pPr>
        <w:jc w:val="both"/>
        <w:rPr>
          <w:rFonts w:ascii="Georgia" w:hAnsi="Georgia"/>
          <w:sz w:val="22"/>
          <w:szCs w:val="22"/>
        </w:rPr>
      </w:pPr>
    </w:p>
    <w:p w14:paraId="19F9829C" w14:textId="6C48F189" w:rsidR="00EF0F2C" w:rsidRPr="00C92FE2" w:rsidRDefault="00EF0F2C" w:rsidP="00AC3B3A">
      <w:pPr>
        <w:ind w:left="720"/>
        <w:jc w:val="both"/>
        <w:rPr>
          <w:rFonts w:ascii="Georgia" w:hAnsi="Georgia"/>
          <w:sz w:val="22"/>
          <w:szCs w:val="22"/>
        </w:rPr>
      </w:pPr>
      <w:r w:rsidRPr="00C92FE2">
        <w:rPr>
          <w:rFonts w:ascii="Georgia" w:hAnsi="Georgia"/>
          <w:b/>
          <w:bCs/>
          <w:color w:val="2A2A2A"/>
          <w:sz w:val="22"/>
          <w:szCs w:val="22"/>
          <w:bdr w:val="none" w:sz="0" w:space="0" w:color="auto" w:frame="1"/>
          <w:shd w:val="clear" w:color="auto" w:fill="FFFFFF"/>
        </w:rPr>
        <w:t>Thinking About Unger:</w:t>
      </w:r>
      <w:r w:rsidRPr="00C92FE2">
        <w:rPr>
          <w:rFonts w:ascii="Georgia" w:hAnsi="Georgia"/>
          <w:b/>
          <w:color w:val="2A2A2A"/>
          <w:sz w:val="22"/>
          <w:szCs w:val="22"/>
          <w:shd w:val="clear" w:color="auto" w:fill="FFFFFF"/>
        </w:rPr>
        <w:t> </w:t>
      </w:r>
      <w:r w:rsidRPr="00C92FE2">
        <w:rPr>
          <w:rFonts w:ascii="Georgia" w:hAnsi="Georgia"/>
          <w:color w:val="2A2A2A"/>
          <w:sz w:val="22"/>
          <w:szCs w:val="22"/>
          <w:shd w:val="clear" w:color="auto" w:fill="FFFFFF"/>
        </w:rPr>
        <w:t>Harry sees a tree in front of him at </w:t>
      </w:r>
      <w:r w:rsidRPr="00C92FE2">
        <w:rPr>
          <w:rFonts w:ascii="Georgia" w:hAnsi="Georgia"/>
          <w:i/>
          <w:iCs/>
          <w:color w:val="2A2A2A"/>
          <w:sz w:val="22"/>
          <w:szCs w:val="22"/>
          <w:bdr w:val="none" w:sz="0" w:space="0" w:color="auto" w:frame="1"/>
          <w:shd w:val="clear" w:color="auto" w:fill="FFFFFF"/>
        </w:rPr>
        <w:t>t</w:t>
      </w:r>
      <w:r w:rsidRPr="00C92FE2">
        <w:rPr>
          <w:rFonts w:ascii="Georgia" w:hAnsi="Georgia"/>
          <w:color w:val="2A2A2A"/>
          <w:sz w:val="22"/>
          <w:szCs w:val="22"/>
          <w:shd w:val="clear" w:color="auto" w:fill="FFFFFF"/>
        </w:rPr>
        <w:t>. Consequently, he comes to believe the proposition TREE:</w:t>
      </w:r>
      <w:r w:rsidR="0035771B" w:rsidRPr="00C92FE2">
        <w:rPr>
          <w:rFonts w:ascii="Georgia" w:eastAsia="MS Mincho" w:hAnsi="Georgia"/>
          <w:color w:val="2A2A2A"/>
          <w:sz w:val="22"/>
          <w:szCs w:val="22"/>
          <w:shd w:val="clear" w:color="auto" w:fill="FFFFFF"/>
        </w:rPr>
        <w:t xml:space="preserve"> &lt;</w:t>
      </w:r>
      <w:r w:rsidRPr="00C92FE2">
        <w:rPr>
          <w:rFonts w:ascii="Georgia" w:hAnsi="Georgia"/>
          <w:color w:val="2A2A2A"/>
          <w:sz w:val="22"/>
          <w:szCs w:val="22"/>
          <w:shd w:val="clear" w:color="auto" w:fill="FFFFFF"/>
        </w:rPr>
        <w:t>There is a tree in front of me</w:t>
      </w:r>
      <w:r w:rsidR="0035771B" w:rsidRPr="00C92FE2">
        <w:rPr>
          <w:rFonts w:ascii="Georgia" w:eastAsia="MS Mincho" w:hAnsi="Georgia"/>
          <w:color w:val="2A2A2A"/>
          <w:sz w:val="22"/>
          <w:szCs w:val="22"/>
          <w:shd w:val="clear" w:color="auto" w:fill="FFFFFF"/>
        </w:rPr>
        <w:t xml:space="preserve">&gt; </w:t>
      </w:r>
      <w:r w:rsidRPr="00C92FE2">
        <w:rPr>
          <w:rFonts w:ascii="Georgia" w:hAnsi="Georgia"/>
          <w:color w:val="2A2A2A"/>
          <w:sz w:val="22"/>
          <w:szCs w:val="22"/>
          <w:shd w:val="clear" w:color="auto" w:fill="FFFFFF"/>
        </w:rPr>
        <w:t>at </w:t>
      </w:r>
      <w:r w:rsidRPr="00C92FE2">
        <w:rPr>
          <w:rFonts w:ascii="Georgia" w:hAnsi="Georgia"/>
          <w:i/>
          <w:iCs/>
          <w:color w:val="2A2A2A"/>
          <w:sz w:val="22"/>
          <w:szCs w:val="22"/>
          <w:bdr w:val="none" w:sz="0" w:space="0" w:color="auto" w:frame="1"/>
          <w:shd w:val="clear" w:color="auto" w:fill="FFFFFF"/>
        </w:rPr>
        <w:t>t</w:t>
      </w:r>
      <w:r w:rsidRPr="00C92FE2">
        <w:rPr>
          <w:rFonts w:ascii="Georgia" w:hAnsi="Georgia"/>
          <w:color w:val="2A2A2A"/>
          <w:sz w:val="22"/>
          <w:szCs w:val="22"/>
          <w:shd w:val="clear" w:color="auto" w:fill="FFFFFF"/>
        </w:rPr>
        <w:t>. Now, Harry happens to be very good at forming beliefs about what Peter Unger's 1975 time-slice would advise one to believe in any situation. Call this cognitive process his Unger Predictor […]. What's more, […] whenever it occurs to Harry that Unger would advise him (Harry) to suspend judgement about </w:t>
      </w:r>
      <w:r w:rsidRPr="00C92FE2">
        <w:rPr>
          <w:rFonts w:ascii="Georgia" w:hAnsi="Georgia"/>
          <w:i/>
          <w:iCs/>
          <w:color w:val="2A2A2A"/>
          <w:sz w:val="22"/>
          <w:szCs w:val="22"/>
          <w:bdr w:val="none" w:sz="0" w:space="0" w:color="auto" w:frame="1"/>
          <w:shd w:val="clear" w:color="auto" w:fill="FFFFFF"/>
        </w:rPr>
        <w:t>p</w:t>
      </w:r>
      <w:r w:rsidRPr="00C92FE2">
        <w:rPr>
          <w:rFonts w:ascii="Georgia" w:hAnsi="Georgia"/>
          <w:color w:val="2A2A2A"/>
          <w:sz w:val="22"/>
          <w:szCs w:val="22"/>
          <w:shd w:val="clear" w:color="auto" w:fill="FFFFFF"/>
        </w:rPr>
        <w:t>, this causes Harry to […] suspend judgement about </w:t>
      </w:r>
      <w:r w:rsidRPr="00C92FE2">
        <w:rPr>
          <w:rFonts w:ascii="Georgia" w:hAnsi="Georgia"/>
          <w:i/>
          <w:iCs/>
          <w:color w:val="2A2A2A"/>
          <w:sz w:val="22"/>
          <w:szCs w:val="22"/>
          <w:bdr w:val="none" w:sz="0" w:space="0" w:color="auto" w:frame="1"/>
          <w:shd w:val="clear" w:color="auto" w:fill="FFFFFF"/>
        </w:rPr>
        <w:t>p</w:t>
      </w:r>
      <w:r w:rsidRPr="00C92FE2">
        <w:rPr>
          <w:rFonts w:ascii="Georgia" w:hAnsi="Georgia"/>
          <w:color w:val="2A2A2A"/>
          <w:sz w:val="22"/>
          <w:szCs w:val="22"/>
          <w:shd w:val="clear" w:color="auto" w:fill="FFFFFF"/>
        </w:rPr>
        <w:t xml:space="preserve">. </w:t>
      </w:r>
      <w:proofErr w:type="gramStart"/>
      <w:r w:rsidRPr="00C92FE2">
        <w:rPr>
          <w:rFonts w:ascii="Georgia" w:hAnsi="Georgia"/>
          <w:color w:val="2A2A2A"/>
          <w:sz w:val="22"/>
          <w:szCs w:val="22"/>
          <w:shd w:val="clear" w:color="auto" w:fill="FFFFFF"/>
        </w:rPr>
        <w:t>So</w:t>
      </w:r>
      <w:proofErr w:type="gramEnd"/>
      <w:r w:rsidRPr="00C92FE2">
        <w:rPr>
          <w:rFonts w:ascii="Georgia" w:hAnsi="Georgia"/>
          <w:color w:val="2A2A2A"/>
          <w:sz w:val="22"/>
          <w:szCs w:val="22"/>
          <w:shd w:val="clear" w:color="auto" w:fill="FFFFFF"/>
        </w:rPr>
        <w:t xml:space="preserve"> if Harry had used his Unger Predictor, he would have come to […] suspend judgement regarding TREE (</w:t>
      </w:r>
      <w:proofErr w:type="spellStart"/>
      <w:r w:rsidRPr="00C92FE2">
        <w:rPr>
          <w:rFonts w:ascii="Georgia" w:hAnsi="Georgia"/>
          <w:color w:val="2A2A2A"/>
          <w:sz w:val="22"/>
          <w:szCs w:val="22"/>
          <w:shd w:val="clear" w:color="auto" w:fill="FFFFFF"/>
        </w:rPr>
        <w:t>Beddor</w:t>
      </w:r>
      <w:proofErr w:type="spellEnd"/>
      <w:r w:rsidRPr="00C92FE2">
        <w:rPr>
          <w:rFonts w:ascii="Georgia" w:hAnsi="Georgia"/>
          <w:color w:val="2A2A2A"/>
          <w:sz w:val="22"/>
          <w:szCs w:val="22"/>
          <w:shd w:val="clear" w:color="auto" w:fill="FFFFFF"/>
        </w:rPr>
        <w:t xml:space="preserve"> 2015</w:t>
      </w:r>
      <w:r w:rsidR="00B37F64">
        <w:rPr>
          <w:rFonts w:ascii="Georgia" w:hAnsi="Georgia"/>
          <w:color w:val="2A2A2A"/>
          <w:sz w:val="22"/>
          <w:szCs w:val="22"/>
          <w:shd w:val="clear" w:color="auto" w:fill="FFFFFF"/>
        </w:rPr>
        <w:t>, 151</w:t>
      </w:r>
      <w:r w:rsidRPr="00C92FE2">
        <w:rPr>
          <w:rFonts w:ascii="Georgia" w:hAnsi="Georgia"/>
          <w:color w:val="2A2A2A"/>
          <w:sz w:val="22"/>
          <w:szCs w:val="22"/>
          <w:shd w:val="clear" w:color="auto" w:fill="FFFFFF"/>
        </w:rPr>
        <w:t>).</w:t>
      </w:r>
    </w:p>
    <w:p w14:paraId="14144CF4" w14:textId="77777777" w:rsidR="00EF0F2C" w:rsidRPr="00C92FE2" w:rsidRDefault="00EF0F2C" w:rsidP="00D331A2">
      <w:pPr>
        <w:jc w:val="both"/>
        <w:rPr>
          <w:rFonts w:ascii="Georgia" w:hAnsi="Georgia"/>
          <w:sz w:val="22"/>
          <w:szCs w:val="22"/>
          <w:vertAlign w:val="superscript"/>
        </w:rPr>
      </w:pPr>
    </w:p>
    <w:p w14:paraId="69D8DB8B" w14:textId="48C5550D" w:rsidR="00EF0F2C" w:rsidRPr="00C92FE2" w:rsidRDefault="00EF0F2C" w:rsidP="00D331A2">
      <w:pPr>
        <w:jc w:val="both"/>
        <w:rPr>
          <w:rFonts w:ascii="Georgia" w:hAnsi="Georgia"/>
          <w:sz w:val="22"/>
          <w:szCs w:val="22"/>
        </w:rPr>
      </w:pPr>
      <w:r w:rsidRPr="00C92FE2">
        <w:rPr>
          <w:rFonts w:ascii="Georgia" w:hAnsi="Georgia"/>
          <w:sz w:val="22"/>
          <w:szCs w:val="22"/>
        </w:rPr>
        <w:t xml:space="preserve">What </w:t>
      </w:r>
      <w:proofErr w:type="gramStart"/>
      <w:r w:rsidRPr="00C92FE2">
        <w:rPr>
          <w:rFonts w:ascii="Georgia" w:hAnsi="Georgia"/>
          <w:sz w:val="22"/>
          <w:szCs w:val="22"/>
        </w:rPr>
        <w:t>this case</w:t>
      </w:r>
      <w:r w:rsidRPr="00C92FE2">
        <w:rPr>
          <w:rFonts w:ascii="Georgia" w:hAnsi="Georgia"/>
          <w:strike/>
          <w:color w:val="4472C4" w:themeColor="accent1"/>
          <w:sz w:val="22"/>
          <w:szCs w:val="22"/>
        </w:rPr>
        <w:t>s</w:t>
      </w:r>
      <w:proofErr w:type="gramEnd"/>
      <w:r w:rsidRPr="00C92FE2">
        <w:rPr>
          <w:rFonts w:ascii="Georgia" w:hAnsi="Georgia"/>
          <w:sz w:val="22"/>
          <w:szCs w:val="22"/>
        </w:rPr>
        <w:t xml:space="preserve"> shows is that ARP is too weak, normatively: contra ARP, for my belief that </w:t>
      </w:r>
      <w:r w:rsidRPr="00C92FE2">
        <w:rPr>
          <w:rFonts w:ascii="Georgia" w:hAnsi="Georgia"/>
          <w:i/>
          <w:sz w:val="22"/>
          <w:szCs w:val="22"/>
        </w:rPr>
        <w:t>p</w:t>
      </w:r>
      <w:r w:rsidRPr="00C92FE2">
        <w:rPr>
          <w:rFonts w:ascii="Georgia" w:hAnsi="Georgia"/>
          <w:sz w:val="22"/>
          <w:szCs w:val="22"/>
        </w:rPr>
        <w:t xml:space="preserve"> to be defeated, it is not enough that I </w:t>
      </w:r>
      <w:r w:rsidRPr="00B37F64">
        <w:rPr>
          <w:rFonts w:ascii="Georgia" w:hAnsi="Georgia"/>
          <w:i/>
          <w:iCs/>
          <w:sz w:val="22"/>
          <w:szCs w:val="22"/>
        </w:rPr>
        <w:t>would</w:t>
      </w:r>
      <w:r w:rsidRPr="00C92FE2">
        <w:rPr>
          <w:rFonts w:ascii="Georgia" w:hAnsi="Georgia"/>
          <w:sz w:val="22"/>
          <w:szCs w:val="22"/>
        </w:rPr>
        <w:t xml:space="preserve"> change my mind about </w:t>
      </w:r>
      <w:r w:rsidRPr="00C92FE2">
        <w:rPr>
          <w:rFonts w:ascii="Georgia" w:hAnsi="Georgia"/>
          <w:i/>
          <w:sz w:val="22"/>
          <w:szCs w:val="22"/>
        </w:rPr>
        <w:t>p</w:t>
      </w:r>
      <w:r w:rsidRPr="00C92FE2">
        <w:rPr>
          <w:rFonts w:ascii="Georgia" w:hAnsi="Georgia"/>
          <w:sz w:val="22"/>
          <w:szCs w:val="22"/>
        </w:rPr>
        <w:t xml:space="preserve"> due to employing some reliable process. Just because I </w:t>
      </w:r>
      <w:r w:rsidRPr="00B37F64">
        <w:rPr>
          <w:rFonts w:ascii="Georgia" w:hAnsi="Georgia"/>
          <w:i/>
          <w:iCs/>
          <w:sz w:val="22"/>
          <w:szCs w:val="22"/>
        </w:rPr>
        <w:t>would</w:t>
      </w:r>
      <w:r w:rsidRPr="00C92FE2">
        <w:rPr>
          <w:rFonts w:ascii="Georgia" w:hAnsi="Georgia"/>
          <w:sz w:val="22"/>
          <w:szCs w:val="22"/>
        </w:rPr>
        <w:t xml:space="preserve"> change my mind, it does not follow that I </w:t>
      </w:r>
      <w:r w:rsidRPr="00C92FE2">
        <w:rPr>
          <w:rFonts w:ascii="Georgia" w:hAnsi="Georgia"/>
          <w:i/>
          <w:sz w:val="22"/>
          <w:szCs w:val="22"/>
        </w:rPr>
        <w:t>should</w:t>
      </w:r>
      <w:r w:rsidRPr="00C92FE2">
        <w:rPr>
          <w:rFonts w:ascii="Georgia" w:hAnsi="Georgia"/>
          <w:sz w:val="22"/>
          <w:szCs w:val="22"/>
        </w:rPr>
        <w:t xml:space="preserve"> change my mind: defeat is a normative notion. </w:t>
      </w:r>
    </w:p>
    <w:p w14:paraId="3F6B5876" w14:textId="47FC0E32" w:rsidR="00EF0F2C" w:rsidRPr="00C92FE2" w:rsidRDefault="00EF0F2C" w:rsidP="00D331A2">
      <w:pPr>
        <w:jc w:val="both"/>
        <w:rPr>
          <w:rFonts w:ascii="Georgia" w:hAnsi="Georgia"/>
          <w:sz w:val="22"/>
          <w:szCs w:val="22"/>
        </w:rPr>
      </w:pPr>
      <w:r w:rsidRPr="00C92FE2">
        <w:rPr>
          <w:rFonts w:ascii="Georgia" w:hAnsi="Georgia"/>
          <w:sz w:val="22"/>
          <w:szCs w:val="22"/>
        </w:rPr>
        <w:tab/>
        <w:t xml:space="preserve">Here is </w:t>
      </w:r>
      <w:proofErr w:type="spellStart"/>
      <w:r w:rsidRPr="00C92FE2">
        <w:rPr>
          <w:rFonts w:ascii="Georgia" w:hAnsi="Georgia"/>
          <w:sz w:val="22"/>
          <w:szCs w:val="22"/>
        </w:rPr>
        <w:t>Beddor’s</w:t>
      </w:r>
      <w:proofErr w:type="spellEnd"/>
      <w:r w:rsidRPr="00C92FE2">
        <w:rPr>
          <w:rFonts w:ascii="Georgia" w:hAnsi="Georgia"/>
          <w:sz w:val="22"/>
          <w:szCs w:val="22"/>
        </w:rPr>
        <w:t xml:space="preserve"> case against ARP’s necessity direction:</w:t>
      </w:r>
    </w:p>
    <w:p w14:paraId="142D6F1A" w14:textId="77777777" w:rsidR="00EF0F2C" w:rsidRPr="00C92FE2" w:rsidRDefault="00EF0F2C" w:rsidP="00D331A2">
      <w:pPr>
        <w:jc w:val="both"/>
        <w:rPr>
          <w:rFonts w:ascii="Georgia" w:hAnsi="Georgia"/>
          <w:sz w:val="22"/>
          <w:szCs w:val="22"/>
        </w:rPr>
      </w:pPr>
    </w:p>
    <w:p w14:paraId="2E0BEFD2" w14:textId="247EE722" w:rsidR="00EF0F2C" w:rsidRPr="00C92FE2" w:rsidRDefault="00EF0F2C" w:rsidP="00AC3B3A">
      <w:pPr>
        <w:ind w:left="720"/>
        <w:jc w:val="both"/>
        <w:rPr>
          <w:rFonts w:ascii="Georgia" w:hAnsi="Georgia"/>
          <w:color w:val="2A2A2A"/>
          <w:sz w:val="22"/>
          <w:szCs w:val="22"/>
          <w:shd w:val="clear" w:color="auto" w:fill="FFFFFF"/>
        </w:rPr>
      </w:pPr>
      <w:r w:rsidRPr="00C92FE2">
        <w:rPr>
          <w:rFonts w:ascii="Georgia" w:hAnsi="Georgia"/>
          <w:b/>
          <w:bCs/>
          <w:color w:val="2A2A2A"/>
          <w:sz w:val="22"/>
          <w:szCs w:val="22"/>
          <w:bdr w:val="none" w:sz="0" w:space="0" w:color="auto" w:frame="1"/>
          <w:shd w:val="clear" w:color="auto" w:fill="FFFFFF"/>
        </w:rPr>
        <w:t>Job Opening:</w:t>
      </w:r>
      <w:r w:rsidRPr="00C92FE2">
        <w:rPr>
          <w:rFonts w:ascii="Georgia" w:hAnsi="Georgia"/>
          <w:color w:val="2A2A2A"/>
          <w:sz w:val="22"/>
          <w:szCs w:val="22"/>
          <w:shd w:val="clear" w:color="auto" w:fill="FFFFFF"/>
        </w:rPr>
        <w:t xml:space="preserve"> Masha tells Clarence that her department will have a job opening in the fall. Clarence believes Masha; assuming that Masha is usually reliable, Clarence's belief is prima facie justified. Sometime later, Clarence speaks with the head of Masha's department, Victor, who informs him that the job search was cancelled due to budget constraints. Now suppose that Clarence harbours a deep-seated hatred of Victor that causes him to disbelieve everything that Victor </w:t>
      </w:r>
      <w:proofErr w:type="gramStart"/>
      <w:r w:rsidRPr="00C92FE2">
        <w:rPr>
          <w:rFonts w:ascii="Georgia" w:hAnsi="Georgia"/>
          <w:color w:val="2A2A2A"/>
          <w:sz w:val="22"/>
          <w:szCs w:val="22"/>
          <w:shd w:val="clear" w:color="auto" w:fill="FFFFFF"/>
        </w:rPr>
        <w:t>says;</w:t>
      </w:r>
      <w:proofErr w:type="gramEnd"/>
      <w:r w:rsidRPr="00C92FE2">
        <w:rPr>
          <w:rFonts w:ascii="Georgia" w:hAnsi="Georgia"/>
          <w:color w:val="2A2A2A"/>
          <w:sz w:val="22"/>
          <w:szCs w:val="22"/>
          <w:shd w:val="clear" w:color="auto" w:fill="FFFFFF"/>
        </w:rPr>
        <w:t xml:space="preserve"> what's more, no amount of rational reflection would rid Clarence of this inveterate distrust. Consequently, he continues to believe that there will be a job opening in the fall (</w:t>
      </w:r>
      <w:proofErr w:type="spellStart"/>
      <w:r w:rsidRPr="00C92FE2">
        <w:rPr>
          <w:rFonts w:ascii="Georgia" w:hAnsi="Georgia"/>
          <w:color w:val="2A2A2A"/>
          <w:sz w:val="22"/>
          <w:szCs w:val="22"/>
          <w:shd w:val="clear" w:color="auto" w:fill="FFFFFF"/>
        </w:rPr>
        <w:t>Beddor</w:t>
      </w:r>
      <w:proofErr w:type="spellEnd"/>
      <w:r w:rsidRPr="00C92FE2">
        <w:rPr>
          <w:rFonts w:ascii="Georgia" w:hAnsi="Georgia"/>
          <w:color w:val="2A2A2A"/>
          <w:sz w:val="22"/>
          <w:szCs w:val="22"/>
          <w:shd w:val="clear" w:color="auto" w:fill="FFFFFF"/>
        </w:rPr>
        <w:t xml:space="preserve"> 2015</w:t>
      </w:r>
      <w:r w:rsidR="00B37F64">
        <w:rPr>
          <w:rFonts w:ascii="Georgia" w:hAnsi="Georgia"/>
          <w:color w:val="4472C4" w:themeColor="accent1"/>
          <w:sz w:val="22"/>
          <w:szCs w:val="22"/>
          <w:shd w:val="clear" w:color="auto" w:fill="FFFFFF"/>
        </w:rPr>
        <w:t xml:space="preserve">, </w:t>
      </w:r>
      <w:r w:rsidR="00B37F64" w:rsidRPr="00B37F64">
        <w:rPr>
          <w:rFonts w:ascii="Georgia" w:hAnsi="Georgia"/>
          <w:color w:val="000000" w:themeColor="text1"/>
          <w:sz w:val="22"/>
          <w:szCs w:val="22"/>
          <w:shd w:val="clear" w:color="auto" w:fill="FFFFFF"/>
        </w:rPr>
        <w:t>155</w:t>
      </w:r>
      <w:r w:rsidRPr="00C92FE2">
        <w:rPr>
          <w:rFonts w:ascii="Georgia" w:hAnsi="Georgia"/>
          <w:color w:val="2A2A2A"/>
          <w:sz w:val="22"/>
          <w:szCs w:val="22"/>
          <w:shd w:val="clear" w:color="auto" w:fill="FFFFFF"/>
        </w:rPr>
        <w:t>).</w:t>
      </w:r>
    </w:p>
    <w:p w14:paraId="1AFC07AF" w14:textId="77777777" w:rsidR="00EF0F2C" w:rsidRPr="00C92FE2" w:rsidRDefault="00EF0F2C" w:rsidP="00D331A2">
      <w:pPr>
        <w:jc w:val="both"/>
        <w:rPr>
          <w:rFonts w:ascii="Georgia" w:hAnsi="Georgia"/>
          <w:color w:val="2A2A2A"/>
          <w:sz w:val="22"/>
          <w:szCs w:val="22"/>
          <w:shd w:val="clear" w:color="auto" w:fill="FFFFFF"/>
        </w:rPr>
      </w:pPr>
    </w:p>
    <w:p w14:paraId="4FED3B82" w14:textId="01DC2B33" w:rsidR="00EF0F2C" w:rsidRPr="00C92FE2" w:rsidRDefault="00E16979" w:rsidP="00D331A2">
      <w:pPr>
        <w:jc w:val="both"/>
        <w:rPr>
          <w:rStyle w:val="apple-converted-space"/>
          <w:rFonts w:ascii="Georgia" w:hAnsi="Georgia"/>
          <w:color w:val="333333"/>
          <w:sz w:val="22"/>
          <w:szCs w:val="22"/>
          <w:shd w:val="clear" w:color="auto" w:fill="FFFFFF"/>
        </w:rPr>
      </w:pPr>
      <w:r>
        <w:rPr>
          <w:rFonts w:ascii="Georgia" w:hAnsi="Georgia"/>
          <w:sz w:val="22"/>
          <w:szCs w:val="22"/>
        </w:rPr>
        <w:t xml:space="preserve">Clarence would not believe Victor no matter what he </w:t>
      </w:r>
      <w:proofErr w:type="gramStart"/>
      <w:r>
        <w:rPr>
          <w:rFonts w:ascii="Georgia" w:hAnsi="Georgia"/>
          <w:sz w:val="22"/>
          <w:szCs w:val="22"/>
        </w:rPr>
        <w:t>says</w:t>
      </w:r>
      <w:r w:rsidR="003A2846">
        <w:rPr>
          <w:rFonts w:ascii="Georgia" w:hAnsi="Georgia"/>
          <w:sz w:val="22"/>
          <w:szCs w:val="22"/>
        </w:rPr>
        <w:t>;</w:t>
      </w:r>
      <w:proofErr w:type="gramEnd"/>
      <w:r w:rsidR="003A2846">
        <w:rPr>
          <w:rFonts w:ascii="Georgia" w:hAnsi="Georgia"/>
          <w:sz w:val="22"/>
          <w:szCs w:val="22"/>
        </w:rPr>
        <w:t xml:space="preserve"> thus,</w:t>
      </w:r>
      <w:r>
        <w:rPr>
          <w:rFonts w:ascii="Georgia" w:hAnsi="Georgia"/>
          <w:sz w:val="22"/>
          <w:szCs w:val="22"/>
        </w:rPr>
        <w:t xml:space="preserve"> even though there is an alternative reliable process available</w:t>
      </w:r>
      <w:r w:rsidR="003A2846">
        <w:rPr>
          <w:rFonts w:ascii="Georgia" w:hAnsi="Georgia"/>
          <w:sz w:val="22"/>
          <w:szCs w:val="22"/>
        </w:rPr>
        <w:t xml:space="preserve"> to Clarence</w:t>
      </w:r>
      <w:r>
        <w:rPr>
          <w:rFonts w:ascii="Georgia" w:hAnsi="Georgia"/>
          <w:sz w:val="22"/>
          <w:szCs w:val="22"/>
        </w:rPr>
        <w:t xml:space="preserve">, it is not one that would have changed Clarence’s mind. </w:t>
      </w:r>
      <w:proofErr w:type="spellStart"/>
      <w:r w:rsidR="00EF0F2C" w:rsidRPr="00C92FE2">
        <w:rPr>
          <w:rFonts w:ascii="Georgia" w:hAnsi="Georgia"/>
          <w:sz w:val="22"/>
          <w:szCs w:val="22"/>
        </w:rPr>
        <w:t>Beddor’s</w:t>
      </w:r>
      <w:proofErr w:type="spellEnd"/>
      <w:r w:rsidR="00EF0F2C" w:rsidRPr="00C92FE2">
        <w:rPr>
          <w:rFonts w:ascii="Georgia" w:hAnsi="Georgia"/>
          <w:sz w:val="22"/>
          <w:szCs w:val="22"/>
        </w:rPr>
        <w:t xml:space="preserve"> Clarence is a lot like my Ann the climate change denier – i.e.</w:t>
      </w:r>
      <w:r w:rsidR="00D075B4" w:rsidRPr="00C92FE2">
        <w:rPr>
          <w:rFonts w:ascii="Georgia" w:hAnsi="Georgia"/>
          <w:color w:val="4472C4" w:themeColor="accent1"/>
          <w:sz w:val="22"/>
          <w:szCs w:val="22"/>
        </w:rPr>
        <w:t>,</w:t>
      </w:r>
      <w:r w:rsidR="00EF0F2C" w:rsidRPr="00C92FE2">
        <w:rPr>
          <w:rFonts w:ascii="Georgia" w:hAnsi="Georgia"/>
          <w:sz w:val="22"/>
          <w:szCs w:val="22"/>
        </w:rPr>
        <w:t xml:space="preserve"> a case of irrational defeat resistance. This case shows that ARP is also too strong: just because, in all words, I </w:t>
      </w:r>
      <w:r w:rsidR="00EF0F2C" w:rsidRPr="00E16979">
        <w:rPr>
          <w:rFonts w:ascii="Georgia" w:hAnsi="Georgia"/>
          <w:i/>
          <w:iCs/>
          <w:sz w:val="22"/>
          <w:szCs w:val="22"/>
        </w:rPr>
        <w:t xml:space="preserve">would </w:t>
      </w:r>
      <w:r w:rsidR="00EF0F2C" w:rsidRPr="00C92FE2">
        <w:rPr>
          <w:rFonts w:ascii="Georgia" w:hAnsi="Georgia"/>
          <w:sz w:val="22"/>
          <w:szCs w:val="22"/>
        </w:rPr>
        <w:t xml:space="preserve">irrationally and stubbornly hold on to my belief, it does not follow that I </w:t>
      </w:r>
      <w:r w:rsidR="00EF0F2C" w:rsidRPr="00C92FE2">
        <w:rPr>
          <w:rFonts w:ascii="Georgia" w:hAnsi="Georgia"/>
          <w:i/>
          <w:sz w:val="22"/>
          <w:szCs w:val="22"/>
        </w:rPr>
        <w:t>should</w:t>
      </w:r>
      <w:r w:rsidR="00EF0F2C" w:rsidRPr="00C92FE2">
        <w:rPr>
          <w:rFonts w:ascii="Georgia" w:hAnsi="Georgia"/>
          <w:sz w:val="22"/>
          <w:szCs w:val="22"/>
        </w:rPr>
        <w:t xml:space="preserve"> do </w:t>
      </w:r>
      <w:proofErr w:type="spellStart"/>
      <w:r w:rsidR="00EF0F2C" w:rsidRPr="00C92FE2">
        <w:rPr>
          <w:rFonts w:ascii="Georgia" w:hAnsi="Georgia"/>
          <w:sz w:val="22"/>
          <w:szCs w:val="22"/>
        </w:rPr>
        <w:t>soOnce</w:t>
      </w:r>
      <w:proofErr w:type="spellEnd"/>
      <w:r w:rsidR="00EF0F2C" w:rsidRPr="00C92FE2">
        <w:rPr>
          <w:rFonts w:ascii="Georgia" w:hAnsi="Georgia"/>
          <w:sz w:val="22"/>
          <w:szCs w:val="22"/>
        </w:rPr>
        <w:t xml:space="preserve"> again, ARP is not normative enough to do the job it is supposed to do</w:t>
      </w:r>
      <w:r w:rsidR="00EF0F2C" w:rsidRPr="00C92FE2">
        <w:rPr>
          <w:rStyle w:val="apple-converted-space"/>
          <w:rFonts w:ascii="Georgia" w:hAnsi="Georgia"/>
          <w:color w:val="333333"/>
          <w:sz w:val="22"/>
          <w:szCs w:val="22"/>
          <w:shd w:val="clear" w:color="auto" w:fill="FFFFFF"/>
        </w:rPr>
        <w:t>.</w:t>
      </w:r>
    </w:p>
    <w:p w14:paraId="4FE0E8CA" w14:textId="19098664" w:rsidR="00EF0F2C" w:rsidRPr="00C92FE2" w:rsidRDefault="00EF0F2C" w:rsidP="00D331A2">
      <w:pPr>
        <w:ind w:firstLine="720"/>
        <w:jc w:val="both"/>
        <w:rPr>
          <w:rStyle w:val="apple-converted-space"/>
          <w:rFonts w:ascii="Georgia" w:hAnsi="Georgia"/>
          <w:color w:val="333333"/>
          <w:sz w:val="22"/>
          <w:szCs w:val="22"/>
          <w:shd w:val="clear" w:color="auto" w:fill="FFFFFF"/>
        </w:rPr>
      </w:pPr>
      <w:r w:rsidRPr="00C92FE2">
        <w:rPr>
          <w:rStyle w:val="apple-converted-space"/>
          <w:rFonts w:ascii="Georgia" w:hAnsi="Georgia"/>
          <w:color w:val="333333"/>
          <w:sz w:val="22"/>
          <w:szCs w:val="22"/>
          <w:shd w:val="clear" w:color="auto" w:fill="FFFFFF"/>
        </w:rPr>
        <w:t xml:space="preserve">More recently, Bob </w:t>
      </w:r>
      <w:proofErr w:type="spellStart"/>
      <w:r w:rsidRPr="00C92FE2">
        <w:rPr>
          <w:rStyle w:val="apple-converted-space"/>
          <w:rFonts w:ascii="Georgia" w:hAnsi="Georgia"/>
          <w:color w:val="333333"/>
          <w:sz w:val="22"/>
          <w:szCs w:val="22"/>
          <w:shd w:val="clear" w:color="auto" w:fill="FFFFFF"/>
        </w:rPr>
        <w:t>Beddor</w:t>
      </w:r>
      <w:proofErr w:type="spellEnd"/>
      <w:r w:rsidRPr="00C92FE2">
        <w:rPr>
          <w:rStyle w:val="apple-converted-space"/>
          <w:rFonts w:ascii="Georgia" w:hAnsi="Georgia"/>
          <w:color w:val="333333"/>
          <w:sz w:val="22"/>
          <w:szCs w:val="22"/>
          <w:shd w:val="clear" w:color="auto" w:fill="FFFFFF"/>
        </w:rPr>
        <w:t xml:space="preserve"> (2021), Peter Graham and Jack Lyons (2021), John Greco </w:t>
      </w:r>
      <w:r w:rsidR="00390E8A">
        <w:rPr>
          <w:rStyle w:val="apple-converted-space"/>
          <w:rFonts w:ascii="Georgia" w:hAnsi="Georgia"/>
          <w:color w:val="333333"/>
          <w:sz w:val="22"/>
          <w:szCs w:val="22"/>
          <w:shd w:val="clear" w:color="auto" w:fill="FFFFFF"/>
        </w:rPr>
        <w:t>(2010</w:t>
      </w:r>
      <w:r w:rsidRPr="00C92FE2">
        <w:rPr>
          <w:rStyle w:val="apple-converted-space"/>
          <w:rFonts w:ascii="Georgia" w:hAnsi="Georgia"/>
          <w:color w:val="333333"/>
          <w:sz w:val="22"/>
          <w:szCs w:val="22"/>
          <w:shd w:val="clear" w:color="auto" w:fill="FFFFFF"/>
        </w:rPr>
        <w:t>), and Chris Kelp (</w:t>
      </w:r>
      <w:r w:rsidR="00E16979">
        <w:rPr>
          <w:rStyle w:val="apple-converted-space"/>
          <w:rFonts w:ascii="Georgia" w:hAnsi="Georgia"/>
          <w:color w:val="333333"/>
          <w:sz w:val="22"/>
          <w:szCs w:val="22"/>
          <w:shd w:val="clear" w:color="auto" w:fill="FFFFFF"/>
        </w:rPr>
        <w:t>2023</w:t>
      </w:r>
      <w:r w:rsidRPr="00C92FE2">
        <w:rPr>
          <w:rStyle w:val="apple-converted-space"/>
          <w:rFonts w:ascii="Georgia" w:hAnsi="Georgia"/>
          <w:color w:val="333333"/>
          <w:sz w:val="22"/>
          <w:szCs w:val="22"/>
          <w:shd w:val="clear" w:color="auto" w:fill="FFFFFF"/>
        </w:rPr>
        <w:t xml:space="preserve">) have proposed novel </w:t>
      </w:r>
      <w:proofErr w:type="spellStart"/>
      <w:r w:rsidRPr="00C92FE2">
        <w:rPr>
          <w:rStyle w:val="apple-converted-space"/>
          <w:rFonts w:ascii="Georgia" w:hAnsi="Georgia"/>
          <w:color w:val="333333"/>
          <w:sz w:val="22"/>
          <w:szCs w:val="22"/>
          <w:shd w:val="clear" w:color="auto" w:fill="FFFFFF"/>
        </w:rPr>
        <w:t>reliabilist</w:t>
      </w:r>
      <w:proofErr w:type="spellEnd"/>
      <w:r w:rsidRPr="00C92FE2">
        <w:rPr>
          <w:rStyle w:val="apple-converted-space"/>
          <w:rFonts w:ascii="Georgia" w:hAnsi="Georgia"/>
          <w:color w:val="333333"/>
          <w:sz w:val="22"/>
          <w:szCs w:val="22"/>
          <w:shd w:val="clear" w:color="auto" w:fill="FFFFFF"/>
        </w:rPr>
        <w:t xml:space="preserve"> accounts of defeat. I will look at them in turn.</w:t>
      </w:r>
    </w:p>
    <w:p w14:paraId="2741BFFC" w14:textId="77777777" w:rsidR="00EF0F2C" w:rsidRPr="00C92FE2" w:rsidRDefault="00EF0F2C" w:rsidP="00D331A2">
      <w:pPr>
        <w:jc w:val="both"/>
        <w:rPr>
          <w:rStyle w:val="apple-converted-space"/>
          <w:rFonts w:ascii="Georgia" w:hAnsi="Georgia"/>
          <w:color w:val="333333"/>
          <w:sz w:val="22"/>
          <w:szCs w:val="22"/>
          <w:shd w:val="clear" w:color="auto" w:fill="FFFFFF"/>
        </w:rPr>
      </w:pPr>
    </w:p>
    <w:p w14:paraId="1D8977B4" w14:textId="2026A197" w:rsidR="00EF0F2C" w:rsidRPr="00C92FE2" w:rsidRDefault="00EF0F2C" w:rsidP="00D331A2">
      <w:pPr>
        <w:jc w:val="both"/>
        <w:rPr>
          <w:rStyle w:val="apple-converted-space"/>
          <w:rFonts w:ascii="Georgia" w:hAnsi="Georgia"/>
          <w:i/>
          <w:iCs/>
          <w:color w:val="333333"/>
          <w:sz w:val="22"/>
          <w:szCs w:val="22"/>
          <w:shd w:val="clear" w:color="auto" w:fill="FFFFFF"/>
        </w:rPr>
      </w:pPr>
      <w:r w:rsidRPr="00C92FE2">
        <w:rPr>
          <w:rStyle w:val="apple-converted-space"/>
          <w:rFonts w:ascii="Georgia" w:hAnsi="Georgia"/>
          <w:i/>
          <w:iCs/>
          <w:color w:val="333333"/>
          <w:sz w:val="22"/>
          <w:szCs w:val="22"/>
          <w:shd w:val="clear" w:color="auto" w:fill="FFFFFF"/>
        </w:rPr>
        <w:t xml:space="preserve">Reasons </w:t>
      </w:r>
      <w:proofErr w:type="spellStart"/>
      <w:r w:rsidRPr="00C92FE2">
        <w:rPr>
          <w:rStyle w:val="apple-converted-space"/>
          <w:rFonts w:ascii="Georgia" w:hAnsi="Georgia"/>
          <w:i/>
          <w:iCs/>
          <w:color w:val="333333"/>
          <w:sz w:val="22"/>
          <w:szCs w:val="22"/>
          <w:shd w:val="clear" w:color="auto" w:fill="FFFFFF"/>
        </w:rPr>
        <w:t>Reliabilism</w:t>
      </w:r>
      <w:proofErr w:type="spellEnd"/>
    </w:p>
    <w:p w14:paraId="1B48B95C" w14:textId="77777777" w:rsidR="00EF0F2C" w:rsidRPr="00C92FE2" w:rsidRDefault="00EF0F2C" w:rsidP="00D331A2">
      <w:pPr>
        <w:jc w:val="both"/>
        <w:rPr>
          <w:rStyle w:val="apple-converted-space"/>
          <w:rFonts w:ascii="Georgia" w:hAnsi="Georgia"/>
          <w:color w:val="333333"/>
          <w:sz w:val="22"/>
          <w:szCs w:val="22"/>
          <w:shd w:val="clear" w:color="auto" w:fill="FFFFFF"/>
        </w:rPr>
      </w:pPr>
    </w:p>
    <w:p w14:paraId="422C2108" w14:textId="67D451F9" w:rsidR="00EF0F2C" w:rsidRPr="00C92FE2" w:rsidRDefault="00EF0F2C" w:rsidP="00D331A2">
      <w:pPr>
        <w:jc w:val="both"/>
        <w:rPr>
          <w:rFonts w:ascii="Georgia" w:hAnsi="Georgia"/>
          <w:sz w:val="22"/>
          <w:szCs w:val="22"/>
        </w:rPr>
      </w:pPr>
      <w:r w:rsidRPr="00C92FE2">
        <w:rPr>
          <w:rStyle w:val="apple-converted-space"/>
          <w:rFonts w:ascii="Georgia" w:hAnsi="Georgia"/>
          <w:color w:val="333333"/>
          <w:sz w:val="22"/>
          <w:szCs w:val="22"/>
          <w:shd w:val="clear" w:color="auto" w:fill="FFFFFF"/>
        </w:rPr>
        <w:t xml:space="preserve">Bob </w:t>
      </w:r>
      <w:proofErr w:type="spellStart"/>
      <w:r w:rsidRPr="00C92FE2">
        <w:rPr>
          <w:rStyle w:val="apple-converted-space"/>
          <w:rFonts w:ascii="Georgia" w:hAnsi="Georgia"/>
          <w:color w:val="333333"/>
          <w:sz w:val="22"/>
          <w:szCs w:val="22"/>
          <w:shd w:val="clear" w:color="auto" w:fill="FFFFFF"/>
        </w:rPr>
        <w:t>Beddor</w:t>
      </w:r>
      <w:r w:rsidR="003A2846">
        <w:rPr>
          <w:rStyle w:val="apple-converted-space"/>
          <w:rFonts w:ascii="Georgia" w:hAnsi="Georgia"/>
          <w:color w:val="333333"/>
          <w:sz w:val="22"/>
          <w:szCs w:val="22"/>
          <w:shd w:val="clear" w:color="auto" w:fill="FFFFFF"/>
        </w:rPr>
        <w:t>’s</w:t>
      </w:r>
      <w:proofErr w:type="spellEnd"/>
      <w:r w:rsidR="003A2846">
        <w:rPr>
          <w:rStyle w:val="apple-converted-space"/>
          <w:rFonts w:ascii="Georgia" w:hAnsi="Georgia"/>
          <w:color w:val="333333"/>
          <w:sz w:val="22"/>
          <w:szCs w:val="22"/>
          <w:shd w:val="clear" w:color="auto" w:fill="FFFFFF"/>
        </w:rPr>
        <w:t xml:space="preserve"> is </w:t>
      </w:r>
      <w:r w:rsidRPr="00C92FE2">
        <w:rPr>
          <w:rStyle w:val="apple-converted-space"/>
          <w:rFonts w:ascii="Georgia" w:hAnsi="Georgia"/>
          <w:color w:val="333333"/>
          <w:sz w:val="22"/>
          <w:szCs w:val="22"/>
          <w:shd w:val="clear" w:color="auto" w:fill="FFFFFF"/>
        </w:rPr>
        <w:t xml:space="preserve">a reason-based </w:t>
      </w:r>
      <w:proofErr w:type="spellStart"/>
      <w:r w:rsidRPr="00C92FE2">
        <w:rPr>
          <w:rStyle w:val="apple-converted-space"/>
          <w:rFonts w:ascii="Georgia" w:hAnsi="Georgia"/>
          <w:color w:val="333333"/>
          <w:sz w:val="22"/>
          <w:szCs w:val="22"/>
          <w:shd w:val="clear" w:color="auto" w:fill="FFFFFF"/>
        </w:rPr>
        <w:t>reliabilism</w:t>
      </w:r>
      <w:proofErr w:type="spellEnd"/>
      <w:r w:rsidRPr="00C92FE2">
        <w:rPr>
          <w:rStyle w:val="apple-converted-space"/>
          <w:rFonts w:ascii="Georgia" w:hAnsi="Georgia"/>
          <w:color w:val="333333"/>
          <w:sz w:val="22"/>
          <w:szCs w:val="22"/>
          <w:shd w:val="clear" w:color="auto" w:fill="FFFFFF"/>
        </w:rPr>
        <w:t>: his account</w:t>
      </w:r>
      <w:r w:rsidRPr="00C92FE2">
        <w:rPr>
          <w:rFonts w:ascii="Georgia" w:hAnsi="Georgia"/>
          <w:sz w:val="22"/>
          <w:szCs w:val="22"/>
        </w:rPr>
        <w:t xml:space="preserve"> incorporates the notion of a reason into the process </w:t>
      </w:r>
      <w:proofErr w:type="spellStart"/>
      <w:r w:rsidRPr="00C92FE2">
        <w:rPr>
          <w:rFonts w:ascii="Georgia" w:hAnsi="Georgia"/>
          <w:sz w:val="22"/>
          <w:szCs w:val="22"/>
        </w:rPr>
        <w:t>reliabilist</w:t>
      </w:r>
      <w:proofErr w:type="spellEnd"/>
      <w:r w:rsidRPr="00C92FE2">
        <w:rPr>
          <w:rFonts w:ascii="Georgia" w:hAnsi="Georgia"/>
          <w:sz w:val="22"/>
          <w:szCs w:val="22"/>
        </w:rPr>
        <w:t xml:space="preserve"> framework; on his account, reasons are the inputs to available reliable processes. Here is </w:t>
      </w:r>
      <w:proofErr w:type="spellStart"/>
      <w:r w:rsidRPr="00C92FE2">
        <w:rPr>
          <w:rFonts w:ascii="Georgia" w:hAnsi="Georgia"/>
          <w:sz w:val="22"/>
          <w:szCs w:val="22"/>
        </w:rPr>
        <w:t>Beddor’s</w:t>
      </w:r>
      <w:proofErr w:type="spellEnd"/>
      <w:r w:rsidRPr="00C92FE2">
        <w:rPr>
          <w:rFonts w:ascii="Georgia" w:hAnsi="Georgia"/>
          <w:sz w:val="22"/>
          <w:szCs w:val="22"/>
        </w:rPr>
        <w:t xml:space="preserve"> </w:t>
      </w:r>
      <w:proofErr w:type="spellStart"/>
      <w:r w:rsidRPr="00C92FE2">
        <w:rPr>
          <w:rFonts w:ascii="Georgia" w:hAnsi="Georgia"/>
          <w:sz w:val="22"/>
          <w:szCs w:val="22"/>
        </w:rPr>
        <w:t>reliabilist</w:t>
      </w:r>
      <w:proofErr w:type="spellEnd"/>
      <w:r w:rsidRPr="00C92FE2">
        <w:rPr>
          <w:rFonts w:ascii="Georgia" w:hAnsi="Georgia"/>
          <w:sz w:val="22"/>
          <w:szCs w:val="22"/>
        </w:rPr>
        <w:t xml:space="preserve"> theory of reasons (RTR):</w:t>
      </w:r>
    </w:p>
    <w:p w14:paraId="31FC00AE" w14:textId="77777777" w:rsidR="00EF0F2C" w:rsidRPr="00C92FE2" w:rsidRDefault="00EF0F2C" w:rsidP="00D331A2">
      <w:pPr>
        <w:jc w:val="both"/>
        <w:rPr>
          <w:rFonts w:ascii="Georgia" w:hAnsi="Georgia"/>
          <w:sz w:val="22"/>
          <w:szCs w:val="22"/>
        </w:rPr>
      </w:pPr>
    </w:p>
    <w:p w14:paraId="2BB2E5B5" w14:textId="77777777" w:rsidR="00EF0F2C" w:rsidRPr="00C92FE2" w:rsidRDefault="00EF0F2C" w:rsidP="00D331A2">
      <w:pPr>
        <w:ind w:left="720"/>
        <w:jc w:val="both"/>
        <w:rPr>
          <w:rFonts w:ascii="Georgia" w:hAnsi="Georgia"/>
          <w:b/>
          <w:bCs/>
          <w:sz w:val="22"/>
          <w:szCs w:val="22"/>
        </w:rPr>
      </w:pPr>
      <w:r w:rsidRPr="00C92FE2">
        <w:rPr>
          <w:rFonts w:ascii="Georgia" w:hAnsi="Georgia"/>
          <w:b/>
          <w:bCs/>
          <w:sz w:val="22"/>
          <w:szCs w:val="22"/>
        </w:rPr>
        <w:t xml:space="preserve">Reliable Reasons (Base Clause) </w:t>
      </w:r>
    </w:p>
    <w:p w14:paraId="09232A12" w14:textId="77777777" w:rsidR="00EF0F2C" w:rsidRPr="00C92FE2" w:rsidRDefault="00EF0F2C" w:rsidP="00D331A2">
      <w:pPr>
        <w:ind w:left="720"/>
        <w:jc w:val="both"/>
        <w:rPr>
          <w:rFonts w:ascii="Georgia" w:hAnsi="Georgia"/>
          <w:sz w:val="22"/>
          <w:szCs w:val="22"/>
        </w:rPr>
      </w:pPr>
      <w:r w:rsidRPr="00C92FE2">
        <w:rPr>
          <w:rFonts w:ascii="Georgia" w:hAnsi="Georgia"/>
          <w:sz w:val="22"/>
          <w:szCs w:val="22"/>
        </w:rPr>
        <w:lastRenderedPageBreak/>
        <w:t>If</w:t>
      </w:r>
      <w:r w:rsidRPr="00C92FE2">
        <w:rPr>
          <w:rFonts w:ascii="Georgia" w:hAnsi="Georgia"/>
          <w:b/>
          <w:bCs/>
          <w:i/>
          <w:sz w:val="22"/>
          <w:szCs w:val="22"/>
        </w:rPr>
        <w:t xml:space="preserve"> </w:t>
      </w:r>
      <w:r w:rsidRPr="00C92FE2">
        <w:rPr>
          <w:rFonts w:ascii="Georgia" w:hAnsi="Georgia"/>
          <w:bCs/>
          <w:i/>
          <w:sz w:val="22"/>
          <w:szCs w:val="22"/>
        </w:rPr>
        <w:t>s</w:t>
      </w:r>
      <w:r w:rsidRPr="00C92FE2">
        <w:rPr>
          <w:rFonts w:ascii="Georgia" w:hAnsi="Georgia"/>
          <w:b/>
          <w:bCs/>
          <w:i/>
          <w:sz w:val="22"/>
          <w:szCs w:val="22"/>
        </w:rPr>
        <w:t xml:space="preserve"> </w:t>
      </w:r>
      <w:r w:rsidRPr="00C92FE2">
        <w:rPr>
          <w:rFonts w:ascii="Georgia" w:hAnsi="Georgia"/>
          <w:sz w:val="22"/>
          <w:szCs w:val="22"/>
        </w:rPr>
        <w:t>is a non-doxastic state of an agent A, and there</w:t>
      </w:r>
      <w:r w:rsidRPr="00C92FE2">
        <w:rPr>
          <w:rFonts w:ascii="Georgia" w:hAnsi="Georgia"/>
          <w:b/>
          <w:bCs/>
          <w:sz w:val="22"/>
          <w:szCs w:val="22"/>
        </w:rPr>
        <w:t xml:space="preserve"> </w:t>
      </w:r>
      <w:r w:rsidRPr="00C92FE2">
        <w:rPr>
          <w:rFonts w:ascii="Georgia" w:hAnsi="Georgia"/>
          <w:sz w:val="22"/>
          <w:szCs w:val="22"/>
        </w:rPr>
        <w:t>is a reliable process available to A which, when given</w:t>
      </w:r>
      <w:r w:rsidRPr="00C92FE2">
        <w:rPr>
          <w:rFonts w:ascii="Georgia" w:hAnsi="Georgia"/>
          <w:i/>
          <w:sz w:val="22"/>
          <w:szCs w:val="22"/>
        </w:rPr>
        <w:t xml:space="preserve"> s </w:t>
      </w:r>
      <w:r w:rsidRPr="00C92FE2">
        <w:rPr>
          <w:rFonts w:ascii="Georgia" w:hAnsi="Georgia"/>
          <w:sz w:val="22"/>
          <w:szCs w:val="22"/>
        </w:rPr>
        <w:t xml:space="preserve">as input, is disposed to produce a belief in </w:t>
      </w:r>
      <w:r w:rsidRPr="00C92FE2">
        <w:rPr>
          <w:rFonts w:ascii="Georgia" w:hAnsi="Georgia"/>
          <w:i/>
          <w:sz w:val="22"/>
          <w:szCs w:val="22"/>
        </w:rPr>
        <w:t>p</w:t>
      </w:r>
      <w:r w:rsidRPr="00C92FE2">
        <w:rPr>
          <w:rFonts w:ascii="Georgia" w:hAnsi="Georgia"/>
          <w:sz w:val="22"/>
          <w:szCs w:val="22"/>
        </w:rPr>
        <w:t>, then</w:t>
      </w:r>
      <w:r w:rsidRPr="00C92FE2">
        <w:rPr>
          <w:rFonts w:ascii="Georgia" w:hAnsi="Georgia"/>
          <w:i/>
          <w:sz w:val="22"/>
          <w:szCs w:val="22"/>
        </w:rPr>
        <w:t xml:space="preserve"> s </w:t>
      </w:r>
      <w:r w:rsidRPr="00C92FE2">
        <w:rPr>
          <w:rFonts w:ascii="Georgia" w:hAnsi="Georgia"/>
          <w:sz w:val="22"/>
          <w:szCs w:val="22"/>
        </w:rPr>
        <w:t xml:space="preserve">is a </w:t>
      </w:r>
      <w:r w:rsidRPr="00C92FE2">
        <w:rPr>
          <w:rFonts w:ascii="Georgia" w:hAnsi="Georgia"/>
          <w:i/>
          <w:sz w:val="22"/>
          <w:szCs w:val="22"/>
        </w:rPr>
        <w:t>prima facie</w:t>
      </w:r>
      <w:r w:rsidRPr="00C92FE2">
        <w:rPr>
          <w:rFonts w:ascii="Georgia" w:hAnsi="Georgia"/>
          <w:sz w:val="22"/>
          <w:szCs w:val="22"/>
        </w:rPr>
        <w:t xml:space="preserve"> reason for A to believe </w:t>
      </w:r>
      <w:r w:rsidRPr="00C92FE2">
        <w:rPr>
          <w:rFonts w:ascii="Georgia" w:hAnsi="Georgia"/>
          <w:i/>
          <w:sz w:val="22"/>
          <w:szCs w:val="22"/>
        </w:rPr>
        <w:t>p</w:t>
      </w:r>
      <w:r w:rsidRPr="00C92FE2">
        <w:rPr>
          <w:rFonts w:ascii="Georgia" w:hAnsi="Georgia"/>
          <w:sz w:val="22"/>
          <w:szCs w:val="22"/>
        </w:rPr>
        <w:t>.</w:t>
      </w:r>
    </w:p>
    <w:p w14:paraId="2511BBCC" w14:textId="77777777" w:rsidR="00EF0F2C" w:rsidRPr="00C92FE2" w:rsidRDefault="00EF0F2C" w:rsidP="00D331A2">
      <w:pPr>
        <w:jc w:val="both"/>
        <w:rPr>
          <w:rFonts w:ascii="Georgia" w:hAnsi="Georgia"/>
          <w:sz w:val="22"/>
          <w:szCs w:val="22"/>
        </w:rPr>
      </w:pPr>
    </w:p>
    <w:p w14:paraId="345E50FC" w14:textId="77777777" w:rsidR="00EF0F2C" w:rsidRPr="00C92FE2" w:rsidRDefault="00EF0F2C" w:rsidP="00D331A2">
      <w:pPr>
        <w:ind w:left="720" w:right="-52"/>
        <w:jc w:val="both"/>
        <w:rPr>
          <w:rFonts w:ascii="Georgia" w:eastAsia="Arial" w:hAnsi="Georgia"/>
          <w:b/>
          <w:bCs/>
          <w:sz w:val="22"/>
          <w:szCs w:val="22"/>
        </w:rPr>
      </w:pPr>
      <w:r w:rsidRPr="00C92FE2">
        <w:rPr>
          <w:rFonts w:ascii="Georgia" w:eastAsia="Arial" w:hAnsi="Georgia"/>
          <w:b/>
          <w:bCs/>
          <w:sz w:val="22"/>
          <w:szCs w:val="22"/>
        </w:rPr>
        <w:t xml:space="preserve">Reliable Reasons (Recursive Clause) </w:t>
      </w:r>
    </w:p>
    <w:p w14:paraId="21559F27" w14:textId="77777777" w:rsidR="00EF0F2C" w:rsidRPr="00C92FE2" w:rsidRDefault="00EF0F2C" w:rsidP="00D331A2">
      <w:pPr>
        <w:ind w:left="720" w:right="-52"/>
        <w:jc w:val="both"/>
        <w:rPr>
          <w:rFonts w:ascii="Georgia" w:hAnsi="Georgia"/>
          <w:sz w:val="22"/>
          <w:szCs w:val="22"/>
        </w:rPr>
      </w:pPr>
      <w:r w:rsidRPr="00C92FE2">
        <w:rPr>
          <w:rFonts w:ascii="Georgia" w:eastAsia="Arial" w:hAnsi="Georgia"/>
          <w:sz w:val="22"/>
          <w:szCs w:val="22"/>
        </w:rPr>
        <w:t>If A has a</w:t>
      </w:r>
      <w:r w:rsidRPr="00C92FE2">
        <w:rPr>
          <w:rFonts w:ascii="Georgia" w:eastAsia="Arial" w:hAnsi="Georgia"/>
          <w:b/>
          <w:bCs/>
          <w:sz w:val="22"/>
          <w:szCs w:val="22"/>
        </w:rPr>
        <w:t xml:space="preserve"> </w:t>
      </w:r>
      <w:r w:rsidRPr="00C92FE2">
        <w:rPr>
          <w:rFonts w:ascii="Georgia" w:eastAsia="Arial" w:hAnsi="Georgia"/>
          <w:i/>
          <w:sz w:val="22"/>
          <w:szCs w:val="22"/>
        </w:rPr>
        <w:t>prima facie</w:t>
      </w:r>
      <w:r w:rsidRPr="00C92FE2">
        <w:rPr>
          <w:rFonts w:ascii="Georgia" w:eastAsia="Arial" w:hAnsi="Georgia"/>
          <w:b/>
          <w:bCs/>
          <w:sz w:val="22"/>
          <w:szCs w:val="22"/>
        </w:rPr>
        <w:t xml:space="preserve"> </w:t>
      </w:r>
      <w:r w:rsidRPr="00C92FE2">
        <w:rPr>
          <w:rFonts w:ascii="Georgia" w:eastAsia="Arial" w:hAnsi="Georgia"/>
          <w:sz w:val="22"/>
          <w:szCs w:val="22"/>
        </w:rPr>
        <w:t>reason to believe</w:t>
      </w:r>
      <w:r w:rsidRPr="00C92FE2">
        <w:rPr>
          <w:rFonts w:ascii="Georgia" w:eastAsia="Arial" w:hAnsi="Georgia"/>
          <w:b/>
          <w:bCs/>
          <w:sz w:val="22"/>
          <w:szCs w:val="22"/>
        </w:rPr>
        <w:t xml:space="preserve"> </w:t>
      </w:r>
      <w:r w:rsidRPr="00C92FE2">
        <w:rPr>
          <w:rFonts w:ascii="Georgia" w:eastAsia="Arial" w:hAnsi="Georgia"/>
          <w:i/>
          <w:sz w:val="22"/>
          <w:szCs w:val="22"/>
        </w:rPr>
        <w:t>p</w:t>
      </w:r>
      <w:r w:rsidRPr="00C92FE2">
        <w:rPr>
          <w:rFonts w:ascii="Georgia" w:eastAsia="Arial" w:hAnsi="Georgia"/>
          <w:sz w:val="22"/>
          <w:szCs w:val="22"/>
        </w:rPr>
        <w:t>, and</w:t>
      </w:r>
      <w:r w:rsidRPr="00C92FE2">
        <w:rPr>
          <w:rFonts w:ascii="Georgia" w:eastAsia="Arial" w:hAnsi="Georgia"/>
          <w:b/>
          <w:bCs/>
          <w:sz w:val="22"/>
          <w:szCs w:val="22"/>
        </w:rPr>
        <w:t xml:space="preserve"> </w:t>
      </w:r>
      <w:r w:rsidRPr="00C92FE2">
        <w:rPr>
          <w:rFonts w:ascii="Georgia" w:eastAsia="Arial" w:hAnsi="Georgia"/>
          <w:sz w:val="22"/>
          <w:szCs w:val="22"/>
        </w:rPr>
        <w:t>there is some conditionally reliable process available to A which, given a belief in</w:t>
      </w:r>
      <w:r w:rsidRPr="00C92FE2">
        <w:rPr>
          <w:rFonts w:ascii="Georgia" w:eastAsia="Arial" w:hAnsi="Georgia"/>
          <w:i/>
          <w:sz w:val="22"/>
          <w:szCs w:val="22"/>
        </w:rPr>
        <w:t xml:space="preserve"> p </w:t>
      </w:r>
      <w:r w:rsidRPr="00C92FE2">
        <w:rPr>
          <w:rFonts w:ascii="Georgia" w:eastAsia="Arial" w:hAnsi="Georgia"/>
          <w:sz w:val="22"/>
          <w:szCs w:val="22"/>
        </w:rPr>
        <w:t xml:space="preserve">as input, is disposed to produce a belief in </w:t>
      </w:r>
      <w:r w:rsidRPr="00C92FE2">
        <w:rPr>
          <w:rFonts w:ascii="Georgia" w:eastAsia="Arial" w:hAnsi="Georgia"/>
          <w:i/>
          <w:sz w:val="22"/>
          <w:szCs w:val="22"/>
        </w:rPr>
        <w:t>q</w:t>
      </w:r>
      <w:r w:rsidRPr="00C92FE2">
        <w:rPr>
          <w:rFonts w:ascii="Georgia" w:eastAsia="Arial" w:hAnsi="Georgia"/>
          <w:sz w:val="22"/>
          <w:szCs w:val="22"/>
        </w:rPr>
        <w:t>, then</w:t>
      </w:r>
      <w:r w:rsidRPr="00C92FE2">
        <w:rPr>
          <w:rFonts w:ascii="Georgia" w:eastAsia="Arial" w:hAnsi="Georgia"/>
          <w:i/>
          <w:sz w:val="22"/>
          <w:szCs w:val="22"/>
        </w:rPr>
        <w:t xml:space="preserve"> p </w:t>
      </w:r>
      <w:r w:rsidRPr="00C92FE2">
        <w:rPr>
          <w:rFonts w:ascii="Georgia" w:eastAsia="Arial" w:hAnsi="Georgia"/>
          <w:sz w:val="22"/>
          <w:szCs w:val="22"/>
        </w:rPr>
        <w:t xml:space="preserve">is a </w:t>
      </w:r>
      <w:r w:rsidRPr="00C92FE2">
        <w:rPr>
          <w:rFonts w:ascii="Georgia" w:eastAsia="Arial" w:hAnsi="Georgia"/>
          <w:i/>
          <w:sz w:val="22"/>
          <w:szCs w:val="22"/>
        </w:rPr>
        <w:t>prima facie</w:t>
      </w:r>
      <w:r w:rsidRPr="00C92FE2">
        <w:rPr>
          <w:rFonts w:ascii="Georgia" w:eastAsia="Arial" w:hAnsi="Georgia"/>
          <w:sz w:val="22"/>
          <w:szCs w:val="22"/>
        </w:rPr>
        <w:t xml:space="preserve"> reason for A to believe </w:t>
      </w:r>
      <w:r w:rsidRPr="00C92FE2">
        <w:rPr>
          <w:rFonts w:ascii="Georgia" w:eastAsia="Arial" w:hAnsi="Georgia"/>
          <w:i/>
          <w:sz w:val="22"/>
          <w:szCs w:val="22"/>
        </w:rPr>
        <w:t>q</w:t>
      </w:r>
      <w:r w:rsidRPr="00C92FE2">
        <w:rPr>
          <w:rFonts w:ascii="Georgia" w:eastAsia="Arial" w:hAnsi="Georgia"/>
          <w:sz w:val="22"/>
          <w:szCs w:val="22"/>
        </w:rPr>
        <w:t>.</w:t>
      </w:r>
    </w:p>
    <w:p w14:paraId="6CC75935" w14:textId="77777777" w:rsidR="00EF0F2C" w:rsidRPr="00C92FE2" w:rsidRDefault="00EF0F2C" w:rsidP="00D331A2">
      <w:pPr>
        <w:jc w:val="both"/>
        <w:rPr>
          <w:rFonts w:ascii="Georgia" w:hAnsi="Georgia"/>
          <w:sz w:val="22"/>
          <w:szCs w:val="22"/>
        </w:rPr>
      </w:pPr>
    </w:p>
    <w:p w14:paraId="3C95393D" w14:textId="64492D39" w:rsidR="00EF0F2C" w:rsidRPr="00C92FE2" w:rsidRDefault="00EF0F2C" w:rsidP="00D331A2">
      <w:pPr>
        <w:jc w:val="both"/>
        <w:rPr>
          <w:rFonts w:ascii="Georgia" w:hAnsi="Georgia"/>
          <w:sz w:val="22"/>
          <w:szCs w:val="22"/>
        </w:rPr>
      </w:pPr>
      <w:r w:rsidRPr="00C92FE2">
        <w:rPr>
          <w:rFonts w:ascii="Georgia" w:hAnsi="Georgia"/>
          <w:sz w:val="22"/>
          <w:szCs w:val="22"/>
        </w:rPr>
        <w:t xml:space="preserve">RTR is completed by a closure clause according to which nothing else is a </w:t>
      </w:r>
      <w:r w:rsidRPr="00C92FE2">
        <w:rPr>
          <w:rFonts w:ascii="Georgia" w:hAnsi="Georgia"/>
          <w:i/>
          <w:iCs/>
          <w:sz w:val="22"/>
          <w:szCs w:val="22"/>
        </w:rPr>
        <w:t>prima facie</w:t>
      </w:r>
      <w:r w:rsidRPr="00C92FE2">
        <w:rPr>
          <w:rFonts w:ascii="Georgia" w:hAnsi="Georgia"/>
          <w:sz w:val="22"/>
          <w:szCs w:val="22"/>
        </w:rPr>
        <w:t xml:space="preserve"> reason to believe. The thought then is that with a </w:t>
      </w:r>
      <w:proofErr w:type="spellStart"/>
      <w:r w:rsidRPr="00C92FE2">
        <w:rPr>
          <w:rFonts w:ascii="Georgia" w:hAnsi="Georgia"/>
          <w:sz w:val="22"/>
          <w:szCs w:val="22"/>
        </w:rPr>
        <w:t>reliabilistically</w:t>
      </w:r>
      <w:proofErr w:type="spellEnd"/>
      <w:r w:rsidRPr="00C92FE2">
        <w:rPr>
          <w:rFonts w:ascii="Georgia" w:hAnsi="Georgia"/>
          <w:sz w:val="22"/>
          <w:szCs w:val="22"/>
        </w:rPr>
        <w:t xml:space="preserve"> respectable account of reasons in hand, process </w:t>
      </w:r>
      <w:proofErr w:type="spellStart"/>
      <w:r w:rsidRPr="00C92FE2">
        <w:rPr>
          <w:rFonts w:ascii="Georgia" w:hAnsi="Georgia"/>
          <w:sz w:val="22"/>
          <w:szCs w:val="22"/>
        </w:rPr>
        <w:t>reliabilists</w:t>
      </w:r>
      <w:proofErr w:type="spellEnd"/>
      <w:r w:rsidRPr="00C92FE2">
        <w:rPr>
          <w:rFonts w:ascii="Georgia" w:hAnsi="Georgia"/>
          <w:sz w:val="22"/>
          <w:szCs w:val="22"/>
        </w:rPr>
        <w:t xml:space="preserve"> can simply adopt the best account of defeat from the evidentialist camp. </w:t>
      </w:r>
      <w:proofErr w:type="spellStart"/>
      <w:r w:rsidRPr="00C92FE2">
        <w:rPr>
          <w:rFonts w:ascii="Georgia" w:hAnsi="Georgia"/>
          <w:sz w:val="22"/>
          <w:szCs w:val="22"/>
        </w:rPr>
        <w:t>Beddor</w:t>
      </w:r>
      <w:proofErr w:type="spellEnd"/>
      <w:r w:rsidRPr="00C92FE2">
        <w:rPr>
          <w:rFonts w:ascii="Georgia" w:hAnsi="Georgia"/>
          <w:sz w:val="22"/>
          <w:szCs w:val="22"/>
        </w:rPr>
        <w:t xml:space="preserve"> opts for Pollock’s </w:t>
      </w:r>
      <w:proofErr w:type="gramStart"/>
      <w:r w:rsidRPr="00C92FE2">
        <w:rPr>
          <w:rFonts w:ascii="Georgia" w:hAnsi="Georgia"/>
          <w:sz w:val="22"/>
          <w:szCs w:val="22"/>
        </w:rPr>
        <w:t>treatment in particular</w:t>
      </w:r>
      <w:proofErr w:type="gramEnd"/>
      <w:r w:rsidRPr="00C92FE2">
        <w:rPr>
          <w:rFonts w:ascii="Georgia" w:hAnsi="Georgia"/>
          <w:sz w:val="22"/>
          <w:szCs w:val="22"/>
        </w:rPr>
        <w:t>.</w:t>
      </w:r>
    </w:p>
    <w:p w14:paraId="402A1DEA" w14:textId="1B87435D" w:rsidR="00EF0F2C" w:rsidRPr="00C92FE2" w:rsidRDefault="00EF0F2C" w:rsidP="00D331A2">
      <w:pPr>
        <w:jc w:val="both"/>
        <w:rPr>
          <w:rFonts w:ascii="Georgia" w:hAnsi="Georgia"/>
          <w:sz w:val="22"/>
          <w:szCs w:val="22"/>
        </w:rPr>
      </w:pPr>
      <w:r w:rsidRPr="00C92FE2">
        <w:rPr>
          <w:rFonts w:ascii="Georgia" w:hAnsi="Georgia"/>
          <w:sz w:val="22"/>
          <w:szCs w:val="22"/>
        </w:rPr>
        <w:tab/>
      </w:r>
      <w:proofErr w:type="spellStart"/>
      <w:r w:rsidRPr="00C92FE2">
        <w:rPr>
          <w:rFonts w:ascii="Georgia" w:hAnsi="Georgia"/>
          <w:sz w:val="22"/>
          <w:szCs w:val="22"/>
        </w:rPr>
        <w:t>Beddor’s</w:t>
      </w:r>
      <w:proofErr w:type="spellEnd"/>
      <w:r w:rsidRPr="00C92FE2">
        <w:rPr>
          <w:rFonts w:ascii="Georgia" w:hAnsi="Georgia"/>
          <w:sz w:val="22"/>
          <w:szCs w:val="22"/>
        </w:rPr>
        <w:t xml:space="preserve"> account promises</w:t>
      </w:r>
      <w:proofErr w:type="gramStart"/>
      <w:r w:rsidRPr="00C92FE2">
        <w:rPr>
          <w:rFonts w:ascii="Georgia" w:hAnsi="Georgia"/>
          <w:sz w:val="22"/>
          <w:szCs w:val="22"/>
        </w:rPr>
        <w:t>, to a large extent, to circumvent</w:t>
      </w:r>
      <w:proofErr w:type="gramEnd"/>
      <w:r w:rsidRPr="00C92FE2">
        <w:rPr>
          <w:rFonts w:ascii="Georgia" w:hAnsi="Georgia"/>
          <w:sz w:val="22"/>
          <w:szCs w:val="22"/>
        </w:rPr>
        <w:t xml:space="preserve"> the problems faced by</w:t>
      </w:r>
      <w:r w:rsidR="003A2846">
        <w:rPr>
          <w:rFonts w:ascii="Georgia" w:hAnsi="Georgia"/>
          <w:sz w:val="22"/>
          <w:szCs w:val="22"/>
        </w:rPr>
        <w:t xml:space="preserve"> ARP</w:t>
      </w:r>
      <w:r w:rsidRPr="00C92FE2">
        <w:rPr>
          <w:rFonts w:ascii="Georgia" w:hAnsi="Georgia"/>
          <w:sz w:val="22"/>
          <w:szCs w:val="22"/>
        </w:rPr>
        <w:t xml:space="preserve">: </w:t>
      </w:r>
      <w:r w:rsidR="003A2846">
        <w:rPr>
          <w:rFonts w:ascii="Georgia" w:hAnsi="Georgia"/>
          <w:sz w:val="22"/>
          <w:szCs w:val="22"/>
        </w:rPr>
        <w:t>s</w:t>
      </w:r>
      <w:r w:rsidRPr="00C92FE2">
        <w:rPr>
          <w:rFonts w:ascii="Georgia" w:hAnsi="Georgia"/>
          <w:sz w:val="22"/>
          <w:szCs w:val="22"/>
        </w:rPr>
        <w:t xml:space="preserve">ince </w:t>
      </w:r>
      <w:proofErr w:type="spellStart"/>
      <w:r w:rsidRPr="00C92FE2">
        <w:rPr>
          <w:rFonts w:ascii="Georgia" w:hAnsi="Georgia"/>
          <w:sz w:val="22"/>
          <w:szCs w:val="22"/>
        </w:rPr>
        <w:t>Beddor’s</w:t>
      </w:r>
      <w:proofErr w:type="spellEnd"/>
      <w:r w:rsidRPr="00C92FE2">
        <w:rPr>
          <w:rFonts w:ascii="Georgia" w:hAnsi="Georgia"/>
          <w:sz w:val="22"/>
          <w:szCs w:val="22"/>
        </w:rPr>
        <w:t xml:space="preserve"> is a reasons-based account, it is essentially normative</w:t>
      </w:r>
      <w:r w:rsidR="003A2846">
        <w:rPr>
          <w:rFonts w:ascii="Georgia" w:hAnsi="Georgia"/>
          <w:strike/>
          <w:color w:val="4472C4" w:themeColor="accent1"/>
          <w:sz w:val="22"/>
          <w:szCs w:val="22"/>
        </w:rPr>
        <w:t>.</w:t>
      </w:r>
      <w:r w:rsidR="003A2846">
        <w:rPr>
          <w:rFonts w:ascii="Georgia" w:hAnsi="Georgia"/>
          <w:sz w:val="22"/>
          <w:szCs w:val="22"/>
        </w:rPr>
        <w:t xml:space="preserve"> </w:t>
      </w:r>
      <w:r w:rsidRPr="00C92FE2">
        <w:rPr>
          <w:rFonts w:ascii="Georgia" w:hAnsi="Georgia"/>
          <w:sz w:val="22"/>
          <w:szCs w:val="22"/>
        </w:rPr>
        <w:t xml:space="preserve">Unfortunately, though, the </w:t>
      </w:r>
      <w:proofErr w:type="spellStart"/>
      <w:r w:rsidRPr="00C92FE2">
        <w:rPr>
          <w:rFonts w:ascii="Georgia" w:hAnsi="Georgia"/>
          <w:sz w:val="22"/>
          <w:szCs w:val="22"/>
        </w:rPr>
        <w:t>reliabilist</w:t>
      </w:r>
      <w:proofErr w:type="spellEnd"/>
      <w:r w:rsidRPr="00C92FE2">
        <w:rPr>
          <w:rFonts w:ascii="Georgia" w:hAnsi="Georgia"/>
          <w:sz w:val="22"/>
          <w:szCs w:val="22"/>
        </w:rPr>
        <w:t xml:space="preserve"> unpacking of reasons brings back the not-normative-enough problem through the back door. Here is why: on </w:t>
      </w:r>
      <w:proofErr w:type="spellStart"/>
      <w:r w:rsidRPr="00C92FE2">
        <w:rPr>
          <w:rFonts w:ascii="Georgia" w:hAnsi="Georgia"/>
          <w:sz w:val="22"/>
          <w:szCs w:val="22"/>
        </w:rPr>
        <w:t>Beddor’s</w:t>
      </w:r>
      <w:proofErr w:type="spellEnd"/>
      <w:r w:rsidRPr="00C92FE2">
        <w:rPr>
          <w:rFonts w:ascii="Georgia" w:hAnsi="Georgia"/>
          <w:sz w:val="22"/>
          <w:szCs w:val="22"/>
        </w:rPr>
        <w:t xml:space="preserve"> view, reasons are unpacked in terms of inputs to reliable processes. However, reliable processes are not infallible processes: we should expect them to go wrong on occasion. However, if so, we can easily imagine scenarios in which the failure is an input-level failure: the reliable process in question fails by taking up bad inputs – e.g.</w:t>
      </w:r>
      <w:r w:rsidR="00145B72" w:rsidRPr="00C92FE2">
        <w:rPr>
          <w:rFonts w:ascii="Georgia" w:hAnsi="Georgia"/>
          <w:color w:val="4472C4" w:themeColor="accent1"/>
          <w:sz w:val="22"/>
          <w:szCs w:val="22"/>
        </w:rPr>
        <w:t>,</w:t>
      </w:r>
      <w:r w:rsidRPr="00C92FE2">
        <w:rPr>
          <w:rFonts w:ascii="Georgia" w:hAnsi="Georgia"/>
          <w:sz w:val="22"/>
          <w:szCs w:val="22"/>
        </w:rPr>
        <w:t xml:space="preserve"> wishes, biased beliefs etc. While doing so does not speak against the quality of the process – after all, the process remains reliable – we surely don’t want the result that </w:t>
      </w:r>
      <w:proofErr w:type="gramStart"/>
      <w:r w:rsidRPr="00C92FE2">
        <w:rPr>
          <w:rFonts w:ascii="Georgia" w:hAnsi="Georgia"/>
          <w:sz w:val="22"/>
          <w:szCs w:val="22"/>
        </w:rPr>
        <w:t>wishes</w:t>
      </w:r>
      <w:proofErr w:type="gramEnd"/>
      <w:r w:rsidRPr="00C92FE2">
        <w:rPr>
          <w:rFonts w:ascii="Georgia" w:hAnsi="Georgia"/>
          <w:sz w:val="22"/>
          <w:szCs w:val="22"/>
        </w:rPr>
        <w:t xml:space="preserve"> and biased beliefs are epistemic reasons. </w:t>
      </w:r>
      <w:r w:rsidRPr="00C92FE2">
        <w:rPr>
          <w:rFonts w:ascii="Georgia" w:hAnsi="Georgia"/>
          <w:i/>
          <w:iCs/>
          <w:sz w:val="22"/>
          <w:szCs w:val="22"/>
        </w:rPr>
        <w:t>Mutatis mutandis</w:t>
      </w:r>
      <w:r w:rsidRPr="00C92FE2">
        <w:rPr>
          <w:rFonts w:ascii="Georgia" w:hAnsi="Georgia"/>
          <w:sz w:val="22"/>
          <w:szCs w:val="22"/>
        </w:rPr>
        <w:t xml:space="preserve">, we don’t want a view of defeat on which </w:t>
      </w:r>
      <w:proofErr w:type="gramStart"/>
      <w:r w:rsidRPr="00C92FE2">
        <w:rPr>
          <w:rFonts w:ascii="Georgia" w:hAnsi="Georgia"/>
          <w:sz w:val="22"/>
          <w:szCs w:val="22"/>
        </w:rPr>
        <w:t>wishes</w:t>
      </w:r>
      <w:proofErr w:type="gramEnd"/>
      <w:r w:rsidRPr="00C92FE2">
        <w:rPr>
          <w:rFonts w:ascii="Georgia" w:hAnsi="Georgia"/>
          <w:sz w:val="22"/>
          <w:szCs w:val="22"/>
        </w:rPr>
        <w:t xml:space="preserve"> and biased beliefs can defeat justification. RTR does not come with enough normative import.</w:t>
      </w:r>
    </w:p>
    <w:p w14:paraId="3E53C256" w14:textId="0A1BDBF0" w:rsidR="00EF0F2C" w:rsidRPr="00C92FE2" w:rsidRDefault="00EF0F2C" w:rsidP="00D331A2">
      <w:pPr>
        <w:ind w:firstLine="720"/>
        <w:jc w:val="both"/>
        <w:rPr>
          <w:rFonts w:ascii="Georgia" w:hAnsi="Georgia"/>
          <w:sz w:val="22"/>
          <w:szCs w:val="22"/>
        </w:rPr>
      </w:pPr>
      <w:r w:rsidRPr="00C92FE2">
        <w:rPr>
          <w:rFonts w:ascii="Georgia" w:hAnsi="Georgia"/>
          <w:sz w:val="22"/>
          <w:szCs w:val="22"/>
        </w:rPr>
        <w:t xml:space="preserve">Here is a further worry for </w:t>
      </w:r>
      <w:proofErr w:type="spellStart"/>
      <w:r w:rsidRPr="00C92FE2">
        <w:rPr>
          <w:rFonts w:ascii="Georgia" w:hAnsi="Georgia"/>
          <w:sz w:val="22"/>
          <w:szCs w:val="22"/>
        </w:rPr>
        <w:t>Beddor</w:t>
      </w:r>
      <w:proofErr w:type="spellEnd"/>
      <w:r w:rsidRPr="00C92FE2">
        <w:rPr>
          <w:rFonts w:ascii="Georgia" w:hAnsi="Georgia"/>
          <w:sz w:val="22"/>
          <w:szCs w:val="22"/>
        </w:rPr>
        <w:t xml:space="preserve">: suppose </w:t>
      </w:r>
      <w:proofErr w:type="gramStart"/>
      <w:r w:rsidRPr="00C92FE2">
        <w:rPr>
          <w:rFonts w:ascii="Georgia" w:hAnsi="Georgia"/>
          <w:sz w:val="22"/>
          <w:szCs w:val="22"/>
        </w:rPr>
        <w:t>that,</w:t>
      </w:r>
      <w:proofErr w:type="gramEnd"/>
      <w:r w:rsidRPr="00C92FE2">
        <w:rPr>
          <w:rFonts w:ascii="Georgia" w:hAnsi="Georgia"/>
          <w:sz w:val="22"/>
          <w:szCs w:val="22"/>
        </w:rPr>
        <w:t xml:space="preserve"> unbeknownst to me, you implant in me a device that has a trove of trivia stored in it (perhaps from the </w:t>
      </w:r>
      <w:proofErr w:type="spellStart"/>
      <w:r w:rsidRPr="00C92FE2">
        <w:rPr>
          <w:rFonts w:ascii="Georgia" w:hAnsi="Georgia"/>
          <w:sz w:val="22"/>
          <w:szCs w:val="22"/>
        </w:rPr>
        <w:t>Encyclopedia</w:t>
      </w:r>
      <w:proofErr w:type="spellEnd"/>
      <w:r w:rsidRPr="00C92FE2">
        <w:rPr>
          <w:rFonts w:ascii="Georgia" w:hAnsi="Georgia"/>
          <w:sz w:val="22"/>
          <w:szCs w:val="22"/>
        </w:rPr>
        <w:t xml:space="preserve"> Britannica). You hook it up to my nervous system in such a way that it will produce in me a belief in a randomly chosen trivium whenever I have a perceptual experience as of a cow. What I have available to me now is a belief forming process that takes experiences as of cows as inputs and outputs trivia. Note that </w:t>
      </w:r>
      <w:proofErr w:type="gramStart"/>
      <w:r w:rsidRPr="00C92FE2">
        <w:rPr>
          <w:rFonts w:ascii="Georgia" w:hAnsi="Georgia"/>
          <w:sz w:val="22"/>
          <w:szCs w:val="22"/>
        </w:rPr>
        <w:t>the vast majority of</w:t>
      </w:r>
      <w:proofErr w:type="gramEnd"/>
      <w:r w:rsidRPr="00C92FE2">
        <w:rPr>
          <w:rFonts w:ascii="Georgia" w:hAnsi="Georgia"/>
          <w:sz w:val="22"/>
          <w:szCs w:val="22"/>
        </w:rPr>
        <w:t xml:space="preserve"> the claims in the </w:t>
      </w:r>
      <w:proofErr w:type="spellStart"/>
      <w:r w:rsidRPr="00C92FE2">
        <w:rPr>
          <w:rFonts w:ascii="Georgia" w:hAnsi="Georgia"/>
          <w:sz w:val="22"/>
          <w:szCs w:val="22"/>
        </w:rPr>
        <w:t>Encyclopedia</w:t>
      </w:r>
      <w:proofErr w:type="spellEnd"/>
      <w:r w:rsidRPr="00C92FE2">
        <w:rPr>
          <w:rFonts w:ascii="Georgia" w:hAnsi="Georgia"/>
          <w:sz w:val="22"/>
          <w:szCs w:val="22"/>
        </w:rPr>
        <w:t xml:space="preserve"> Britannica are true, which means that the process is highly reliable. Since visual experiences as of cows are the inputs to this belief-forming process, RTR predicts that visual experiences as of cows are prima facie reasons to believe any number of trivia from the </w:t>
      </w:r>
      <w:proofErr w:type="spellStart"/>
      <w:r w:rsidRPr="00C92FE2">
        <w:rPr>
          <w:rFonts w:ascii="Georgia" w:hAnsi="Georgia"/>
          <w:sz w:val="22"/>
          <w:szCs w:val="22"/>
        </w:rPr>
        <w:t>Encyclopedia</w:t>
      </w:r>
      <w:proofErr w:type="spellEnd"/>
      <w:r w:rsidRPr="00C92FE2">
        <w:rPr>
          <w:rFonts w:ascii="Georgia" w:hAnsi="Georgia"/>
          <w:sz w:val="22"/>
          <w:szCs w:val="22"/>
        </w:rPr>
        <w:t xml:space="preserve"> Britannica (Kelp &amp; Simion 2024). </w:t>
      </w:r>
    </w:p>
    <w:p w14:paraId="2E532D1E" w14:textId="69D1305F" w:rsidR="00EF0F2C" w:rsidRPr="00C92FE2" w:rsidRDefault="00EF0F2C" w:rsidP="00D331A2">
      <w:pPr>
        <w:ind w:firstLine="720"/>
        <w:jc w:val="both"/>
        <w:rPr>
          <w:rFonts w:ascii="Georgia" w:hAnsi="Georgia"/>
          <w:sz w:val="22"/>
          <w:szCs w:val="22"/>
        </w:rPr>
      </w:pPr>
      <w:r w:rsidRPr="00C92FE2">
        <w:rPr>
          <w:rFonts w:ascii="Georgia" w:hAnsi="Georgia"/>
          <w:sz w:val="22"/>
          <w:szCs w:val="22"/>
        </w:rPr>
        <w:t xml:space="preserve">I take it that this is manifestly false. Reasons have contents and their contents matter to what they are reasons for. Any account of reasons that doesn’t capture this fact will not capture the normativity of reasons in a satisfactory manner. The problem for RTR is that it doesn’t do so. Moreover, it is not easy to see that it could do so without ceasing to be a genuine version of process </w:t>
      </w:r>
      <w:proofErr w:type="spellStart"/>
      <w:r w:rsidRPr="00C92FE2">
        <w:rPr>
          <w:rFonts w:ascii="Georgia" w:hAnsi="Georgia"/>
          <w:sz w:val="22"/>
          <w:szCs w:val="22"/>
        </w:rPr>
        <w:t>reliabilism</w:t>
      </w:r>
      <w:proofErr w:type="spellEnd"/>
      <w:r w:rsidRPr="00C92FE2">
        <w:rPr>
          <w:rFonts w:ascii="Georgia" w:hAnsi="Georgia"/>
          <w:sz w:val="22"/>
          <w:szCs w:val="22"/>
        </w:rPr>
        <w:t xml:space="preserve">. After all, if we modify the account such that relations between contents matter to whether something is a reason for believing, it is hard to see that the resulting view will still be a </w:t>
      </w:r>
      <w:r w:rsidRPr="00C92FE2">
        <w:rPr>
          <w:rFonts w:ascii="Georgia" w:hAnsi="Georgia"/>
          <w:i/>
          <w:iCs/>
          <w:sz w:val="22"/>
          <w:szCs w:val="22"/>
        </w:rPr>
        <w:t>bona fide</w:t>
      </w:r>
      <w:r w:rsidRPr="00C92FE2">
        <w:rPr>
          <w:rFonts w:ascii="Georgia" w:hAnsi="Georgia"/>
          <w:sz w:val="22"/>
          <w:szCs w:val="22"/>
        </w:rPr>
        <w:t xml:space="preserve"> version of process </w:t>
      </w:r>
      <w:proofErr w:type="spellStart"/>
      <w:r w:rsidRPr="00C92FE2">
        <w:rPr>
          <w:rFonts w:ascii="Georgia" w:hAnsi="Georgia"/>
          <w:sz w:val="22"/>
          <w:szCs w:val="22"/>
        </w:rPr>
        <w:t>reliabilism</w:t>
      </w:r>
      <w:proofErr w:type="spellEnd"/>
      <w:r w:rsidRPr="00C92FE2">
        <w:rPr>
          <w:rFonts w:ascii="Georgia" w:hAnsi="Georgia"/>
          <w:sz w:val="22"/>
          <w:szCs w:val="22"/>
        </w:rPr>
        <w:t xml:space="preserve">. </w:t>
      </w:r>
    </w:p>
    <w:p w14:paraId="5BEB49E7" w14:textId="2F30025B" w:rsidR="00EF0F2C" w:rsidRPr="00C92FE2" w:rsidRDefault="00EF0F2C" w:rsidP="00D331A2">
      <w:pPr>
        <w:jc w:val="both"/>
        <w:rPr>
          <w:rFonts w:ascii="Georgia" w:hAnsi="Georgia"/>
          <w:sz w:val="22"/>
          <w:szCs w:val="22"/>
        </w:rPr>
      </w:pPr>
      <w:r w:rsidRPr="00C92FE2">
        <w:rPr>
          <w:rFonts w:ascii="Georgia" w:hAnsi="Georgia"/>
          <w:sz w:val="22"/>
          <w:szCs w:val="22"/>
        </w:rPr>
        <w:tab/>
        <w:t xml:space="preserve">The above considerations spell trouble for RTR in general, as a </w:t>
      </w:r>
      <w:proofErr w:type="spellStart"/>
      <w:r w:rsidRPr="00C92FE2">
        <w:rPr>
          <w:rFonts w:ascii="Georgia" w:hAnsi="Georgia"/>
          <w:sz w:val="22"/>
          <w:szCs w:val="22"/>
        </w:rPr>
        <w:t>reliabilist</w:t>
      </w:r>
      <w:proofErr w:type="spellEnd"/>
      <w:r w:rsidRPr="00C92FE2">
        <w:rPr>
          <w:rFonts w:ascii="Georgia" w:hAnsi="Georgia"/>
          <w:sz w:val="22"/>
          <w:szCs w:val="22"/>
        </w:rPr>
        <w:t xml:space="preserve"> theory of reasons. Since </w:t>
      </w:r>
      <w:proofErr w:type="spellStart"/>
      <w:r w:rsidRPr="00C92FE2">
        <w:rPr>
          <w:rFonts w:ascii="Georgia" w:hAnsi="Georgia"/>
          <w:sz w:val="22"/>
          <w:szCs w:val="22"/>
        </w:rPr>
        <w:t>Beddor’s</w:t>
      </w:r>
      <w:proofErr w:type="spellEnd"/>
      <w:r w:rsidRPr="00C92FE2">
        <w:rPr>
          <w:rFonts w:ascii="Georgia" w:hAnsi="Georgia"/>
          <w:sz w:val="22"/>
          <w:szCs w:val="22"/>
        </w:rPr>
        <w:t xml:space="preserve"> account of defeat rests on RTR this is bad news for the account. </w:t>
      </w:r>
    </w:p>
    <w:p w14:paraId="0062796B" w14:textId="77777777" w:rsidR="00EF0F2C" w:rsidRPr="00C92FE2" w:rsidRDefault="00EF0F2C" w:rsidP="00D331A2">
      <w:pPr>
        <w:jc w:val="both"/>
        <w:rPr>
          <w:rFonts w:ascii="Georgia" w:hAnsi="Georgia"/>
          <w:sz w:val="22"/>
          <w:szCs w:val="22"/>
        </w:rPr>
      </w:pPr>
    </w:p>
    <w:p w14:paraId="1963C60D" w14:textId="5FF2E4FF" w:rsidR="00EF0F2C" w:rsidRPr="00C92FE2" w:rsidRDefault="00EF0F2C" w:rsidP="00D331A2">
      <w:pPr>
        <w:jc w:val="both"/>
        <w:rPr>
          <w:rFonts w:ascii="Georgia" w:hAnsi="Georgia"/>
          <w:i/>
          <w:iCs/>
          <w:sz w:val="22"/>
          <w:szCs w:val="22"/>
        </w:rPr>
      </w:pPr>
      <w:r w:rsidRPr="00C92FE2">
        <w:rPr>
          <w:rFonts w:ascii="Georgia" w:hAnsi="Georgia"/>
          <w:i/>
          <w:iCs/>
          <w:sz w:val="22"/>
          <w:szCs w:val="22"/>
        </w:rPr>
        <w:t>Warran</w:t>
      </w:r>
      <w:r w:rsidR="00B22EE2">
        <w:rPr>
          <w:rFonts w:ascii="Georgia" w:hAnsi="Georgia"/>
          <w:i/>
          <w:iCs/>
          <w:sz w:val="22"/>
          <w:szCs w:val="22"/>
        </w:rPr>
        <w:t>t</w:t>
      </w:r>
      <w:r w:rsidRPr="00C92FE2">
        <w:rPr>
          <w:rFonts w:ascii="Georgia" w:hAnsi="Georgia"/>
          <w:i/>
          <w:iCs/>
          <w:sz w:val="22"/>
          <w:szCs w:val="22"/>
        </w:rPr>
        <w:t xml:space="preserve"> </w:t>
      </w:r>
      <w:proofErr w:type="spellStart"/>
      <w:r w:rsidRPr="00C92FE2">
        <w:rPr>
          <w:rFonts w:ascii="Georgia" w:hAnsi="Georgia"/>
          <w:i/>
          <w:iCs/>
          <w:sz w:val="22"/>
          <w:szCs w:val="22"/>
        </w:rPr>
        <w:t>Reliabilism</w:t>
      </w:r>
      <w:proofErr w:type="spellEnd"/>
    </w:p>
    <w:p w14:paraId="7104F8D9" w14:textId="77777777" w:rsidR="00EF0F2C" w:rsidRPr="00C92FE2" w:rsidRDefault="00EF0F2C" w:rsidP="00D331A2">
      <w:pPr>
        <w:jc w:val="both"/>
        <w:rPr>
          <w:rFonts w:ascii="Georgia" w:hAnsi="Georgia"/>
          <w:sz w:val="22"/>
          <w:szCs w:val="22"/>
        </w:rPr>
      </w:pPr>
    </w:p>
    <w:p w14:paraId="04FE9D0B" w14:textId="4A0BCD8A" w:rsidR="00EF0F2C" w:rsidRPr="00C92FE2" w:rsidRDefault="00EF0F2C" w:rsidP="00D331A2">
      <w:pPr>
        <w:jc w:val="both"/>
        <w:rPr>
          <w:rFonts w:ascii="Georgia" w:hAnsi="Georgia"/>
          <w:sz w:val="22"/>
          <w:szCs w:val="22"/>
        </w:rPr>
      </w:pPr>
      <w:r w:rsidRPr="00C92FE2">
        <w:rPr>
          <w:rFonts w:ascii="Georgia" w:hAnsi="Georgia"/>
          <w:sz w:val="22"/>
          <w:szCs w:val="22"/>
        </w:rPr>
        <w:t xml:space="preserve">While kindred in spirit, one important difference between </w:t>
      </w:r>
      <w:proofErr w:type="spellStart"/>
      <w:r w:rsidRPr="00C92FE2">
        <w:rPr>
          <w:rFonts w:ascii="Georgia" w:hAnsi="Georgia"/>
          <w:sz w:val="22"/>
          <w:szCs w:val="22"/>
        </w:rPr>
        <w:t>Beddor’s</w:t>
      </w:r>
      <w:proofErr w:type="spellEnd"/>
      <w:r w:rsidRPr="00C92FE2">
        <w:rPr>
          <w:rFonts w:ascii="Georgia" w:hAnsi="Georgia"/>
          <w:sz w:val="22"/>
          <w:szCs w:val="22"/>
        </w:rPr>
        <w:t xml:space="preserve"> </w:t>
      </w:r>
      <w:proofErr w:type="spellStart"/>
      <w:r w:rsidRPr="00C92FE2">
        <w:rPr>
          <w:rFonts w:ascii="Georgia" w:hAnsi="Georgia"/>
          <w:sz w:val="22"/>
          <w:szCs w:val="22"/>
        </w:rPr>
        <w:t>reliabilist</w:t>
      </w:r>
      <w:proofErr w:type="spellEnd"/>
      <w:r w:rsidRPr="00C92FE2">
        <w:rPr>
          <w:rFonts w:ascii="Georgia" w:hAnsi="Georgia"/>
          <w:sz w:val="22"/>
          <w:szCs w:val="22"/>
        </w:rPr>
        <w:t xml:space="preserve"> account of defeat and Graham and Lyons’s is that Graham and Lyons make do without appeal to reasons. More specifically, while </w:t>
      </w:r>
      <w:proofErr w:type="spellStart"/>
      <w:r w:rsidRPr="00C92FE2">
        <w:rPr>
          <w:rFonts w:ascii="Georgia" w:hAnsi="Georgia"/>
          <w:sz w:val="22"/>
          <w:szCs w:val="22"/>
        </w:rPr>
        <w:t>Beddor’s</w:t>
      </w:r>
      <w:proofErr w:type="spellEnd"/>
      <w:r w:rsidRPr="00C92FE2">
        <w:rPr>
          <w:rFonts w:ascii="Georgia" w:hAnsi="Georgia"/>
          <w:sz w:val="22"/>
          <w:szCs w:val="22"/>
        </w:rPr>
        <w:t xml:space="preserve"> view explains defeat in terms of the inputs</w:t>
      </w:r>
      <w:r w:rsidR="003A2846">
        <w:rPr>
          <w:rFonts w:ascii="Georgia" w:hAnsi="Georgia"/>
          <w:sz w:val="22"/>
          <w:szCs w:val="22"/>
        </w:rPr>
        <w:t xml:space="preserve"> to</w:t>
      </w:r>
      <w:r w:rsidRPr="00C92FE2">
        <w:rPr>
          <w:rFonts w:ascii="Georgia" w:hAnsi="Georgia"/>
          <w:sz w:val="22"/>
          <w:szCs w:val="22"/>
        </w:rPr>
        <w:t xml:space="preserve"> reliable belief forming processes, Graham and Lyons focus on the outputs. Here is the key idea:</w:t>
      </w:r>
    </w:p>
    <w:p w14:paraId="36DB647F" w14:textId="77777777" w:rsidR="00EF0F2C" w:rsidRPr="00C92FE2" w:rsidRDefault="00EF0F2C" w:rsidP="00D331A2">
      <w:pPr>
        <w:jc w:val="both"/>
        <w:rPr>
          <w:rFonts w:ascii="Georgia" w:hAnsi="Georgia"/>
          <w:sz w:val="22"/>
          <w:szCs w:val="22"/>
        </w:rPr>
      </w:pPr>
    </w:p>
    <w:p w14:paraId="19AB2A24" w14:textId="41D8FFA0" w:rsidR="00EF0F2C" w:rsidRPr="00C92FE2" w:rsidRDefault="00EF0F2C" w:rsidP="00D331A2">
      <w:pPr>
        <w:ind w:left="720"/>
        <w:jc w:val="both"/>
        <w:rPr>
          <w:rFonts w:ascii="Georgia" w:hAnsi="Georgia"/>
          <w:sz w:val="22"/>
          <w:szCs w:val="22"/>
        </w:rPr>
      </w:pPr>
      <w:r w:rsidRPr="00C92FE2">
        <w:rPr>
          <w:rFonts w:ascii="Georgia" w:hAnsi="Georgia"/>
          <w:sz w:val="22"/>
          <w:szCs w:val="22"/>
        </w:rPr>
        <w:t>S has (</w:t>
      </w:r>
      <w:r w:rsidRPr="00C92FE2">
        <w:rPr>
          <w:rFonts w:ascii="Georgia" w:hAnsi="Georgia"/>
          <w:i/>
          <w:sz w:val="22"/>
          <w:szCs w:val="22"/>
        </w:rPr>
        <w:t>prima facie</w:t>
      </w:r>
      <w:r w:rsidRPr="00C92FE2">
        <w:rPr>
          <w:rFonts w:ascii="Georgia" w:hAnsi="Georgia"/>
          <w:sz w:val="22"/>
          <w:szCs w:val="22"/>
        </w:rPr>
        <w:t xml:space="preserve">) warrant for believing p at t </w:t>
      </w:r>
      <w:proofErr w:type="spellStart"/>
      <w:r w:rsidRPr="00C92FE2">
        <w:rPr>
          <w:rFonts w:ascii="Georgia" w:hAnsi="Georgia"/>
          <w:sz w:val="22"/>
          <w:szCs w:val="22"/>
        </w:rPr>
        <w:t>iff</w:t>
      </w:r>
      <w:proofErr w:type="spellEnd"/>
      <w:r w:rsidRPr="00C92FE2">
        <w:rPr>
          <w:rFonts w:ascii="Georgia" w:hAnsi="Georgia"/>
          <w:sz w:val="22"/>
          <w:szCs w:val="22"/>
        </w:rPr>
        <w:t xml:space="preserve"> a cognitive process that satisfies the general theoretical requirements for </w:t>
      </w:r>
      <w:r w:rsidRPr="00C92FE2">
        <w:rPr>
          <w:rFonts w:ascii="Georgia" w:hAnsi="Georgia"/>
          <w:i/>
          <w:sz w:val="22"/>
          <w:szCs w:val="22"/>
        </w:rPr>
        <w:t>prima facie</w:t>
      </w:r>
      <w:r w:rsidRPr="00C92FE2">
        <w:rPr>
          <w:rFonts w:ascii="Georgia" w:hAnsi="Georgia"/>
          <w:sz w:val="22"/>
          <w:szCs w:val="22"/>
        </w:rPr>
        <w:t xml:space="preserve"> (doxastic) justification (a) is available </w:t>
      </w:r>
      <w:r w:rsidRPr="00C92FE2">
        <w:rPr>
          <w:rFonts w:ascii="Georgia" w:hAnsi="Georgia"/>
          <w:sz w:val="22"/>
          <w:szCs w:val="22"/>
        </w:rPr>
        <w:lastRenderedPageBreak/>
        <w:t>to S, and (b) if used at t, taking as inputs only states that S is already in, does or would likely produce p as output.</w:t>
      </w:r>
    </w:p>
    <w:p w14:paraId="567C5DED" w14:textId="77777777" w:rsidR="00EF0F2C" w:rsidRPr="00C92FE2" w:rsidRDefault="00EF0F2C" w:rsidP="00D331A2">
      <w:pPr>
        <w:jc w:val="both"/>
        <w:rPr>
          <w:rFonts w:ascii="Georgia" w:hAnsi="Georgia"/>
          <w:sz w:val="22"/>
          <w:szCs w:val="22"/>
        </w:rPr>
      </w:pPr>
    </w:p>
    <w:p w14:paraId="69AE2898" w14:textId="6FAFBC6C" w:rsidR="003A2846" w:rsidRDefault="00EF0F2C" w:rsidP="00D331A2">
      <w:pPr>
        <w:jc w:val="both"/>
        <w:rPr>
          <w:rFonts w:ascii="Georgia" w:hAnsi="Georgia"/>
          <w:sz w:val="22"/>
          <w:szCs w:val="22"/>
        </w:rPr>
      </w:pPr>
      <w:r w:rsidRPr="00C92FE2">
        <w:rPr>
          <w:rFonts w:ascii="Georgia" w:hAnsi="Georgia"/>
          <w:sz w:val="22"/>
          <w:szCs w:val="22"/>
        </w:rPr>
        <w:t xml:space="preserve">With this account of </w:t>
      </w:r>
      <w:r w:rsidRPr="00C92FE2">
        <w:rPr>
          <w:rFonts w:ascii="Georgia" w:hAnsi="Georgia"/>
          <w:i/>
          <w:iCs/>
          <w:sz w:val="22"/>
          <w:szCs w:val="22"/>
        </w:rPr>
        <w:t>prima facie</w:t>
      </w:r>
      <w:r w:rsidRPr="00C92FE2">
        <w:rPr>
          <w:rFonts w:ascii="Georgia" w:hAnsi="Georgia"/>
          <w:sz w:val="22"/>
          <w:szCs w:val="22"/>
        </w:rPr>
        <w:t xml:space="preserve"> warrant in play, Graham and Lyons also propose</w:t>
      </w:r>
      <w:r w:rsidR="003A2846">
        <w:rPr>
          <w:rFonts w:ascii="Georgia" w:hAnsi="Georgia"/>
          <w:sz w:val="22"/>
          <w:szCs w:val="22"/>
        </w:rPr>
        <w:t xml:space="preserve"> to</w:t>
      </w:r>
      <w:r w:rsidR="003A2846">
        <w:rPr>
          <w:rFonts w:ascii="Georgia" w:hAnsi="Georgia"/>
          <w:color w:val="4472C4" w:themeColor="accent1"/>
          <w:sz w:val="22"/>
          <w:szCs w:val="22"/>
        </w:rPr>
        <w:t xml:space="preserve"> </w:t>
      </w:r>
      <w:r w:rsidRPr="00C92FE2">
        <w:rPr>
          <w:rFonts w:ascii="Georgia" w:hAnsi="Georgia"/>
          <w:sz w:val="22"/>
          <w:szCs w:val="22"/>
        </w:rPr>
        <w:t xml:space="preserve">adopt a Pollockian account of defeat, whereby the role that reasons play in Pollock are now played by warrants:  on this account, </w:t>
      </w:r>
      <w:r w:rsidR="003A2846">
        <w:rPr>
          <w:rFonts w:ascii="Georgia" w:hAnsi="Georgia"/>
          <w:sz w:val="22"/>
          <w:szCs w:val="22"/>
        </w:rPr>
        <w:t xml:space="preserve">a </w:t>
      </w:r>
      <w:r w:rsidRPr="00C92FE2">
        <w:rPr>
          <w:rFonts w:ascii="Georgia" w:hAnsi="Georgia"/>
          <w:sz w:val="22"/>
          <w:szCs w:val="22"/>
        </w:rPr>
        <w:t xml:space="preserve">belief is </w:t>
      </w:r>
      <w:r w:rsidRPr="00C92FE2">
        <w:rPr>
          <w:rFonts w:ascii="Georgia" w:hAnsi="Georgia"/>
          <w:i/>
          <w:iCs/>
          <w:sz w:val="22"/>
          <w:szCs w:val="22"/>
        </w:rPr>
        <w:t>prima facie</w:t>
      </w:r>
      <w:r w:rsidRPr="00C92FE2">
        <w:rPr>
          <w:rFonts w:ascii="Georgia" w:hAnsi="Georgia"/>
          <w:sz w:val="22"/>
          <w:szCs w:val="22"/>
        </w:rPr>
        <w:t xml:space="preserve"> defeated, roughly, when the agent has available to her a “good” cognitive process (the kind that would yield </w:t>
      </w:r>
      <w:r w:rsidRPr="00C92FE2">
        <w:rPr>
          <w:rFonts w:ascii="Georgia" w:hAnsi="Georgia"/>
          <w:i/>
          <w:iCs/>
          <w:sz w:val="22"/>
          <w:szCs w:val="22"/>
        </w:rPr>
        <w:t>prima facie</w:t>
      </w:r>
      <w:r w:rsidRPr="00C92FE2">
        <w:rPr>
          <w:rFonts w:ascii="Georgia" w:hAnsi="Georgia"/>
          <w:sz w:val="22"/>
          <w:szCs w:val="22"/>
        </w:rPr>
        <w:t xml:space="preserve"> doxastic justification) that would output the content that that belief is false or unwarranted.</w:t>
      </w:r>
      <w:r w:rsidR="003A2846">
        <w:rPr>
          <w:rFonts w:ascii="Georgia" w:hAnsi="Georgia"/>
          <w:sz w:val="22"/>
          <w:szCs w:val="22"/>
        </w:rPr>
        <w:t xml:space="preserve"> </w:t>
      </w:r>
    </w:p>
    <w:p w14:paraId="0F883A62" w14:textId="1F8F6714" w:rsidR="00EF0F2C" w:rsidRPr="00C92FE2" w:rsidRDefault="00EF0F2C" w:rsidP="00D331A2">
      <w:pPr>
        <w:ind w:firstLine="720"/>
        <w:jc w:val="both"/>
        <w:rPr>
          <w:rFonts w:ascii="Georgia" w:hAnsi="Georgia"/>
          <w:sz w:val="22"/>
          <w:szCs w:val="22"/>
        </w:rPr>
      </w:pPr>
      <w:r w:rsidRPr="00C92FE2">
        <w:rPr>
          <w:rFonts w:ascii="Georgia" w:hAnsi="Georgia"/>
          <w:sz w:val="22"/>
          <w:szCs w:val="22"/>
        </w:rPr>
        <w:t>The account</w:t>
      </w:r>
      <w:r w:rsidR="003A2846">
        <w:rPr>
          <w:rFonts w:ascii="Georgia" w:hAnsi="Georgia"/>
          <w:sz w:val="22"/>
          <w:szCs w:val="22"/>
        </w:rPr>
        <w:t xml:space="preserve"> </w:t>
      </w:r>
      <w:r w:rsidRPr="00C92FE2">
        <w:rPr>
          <w:rFonts w:ascii="Georgia" w:hAnsi="Georgia"/>
          <w:sz w:val="22"/>
          <w:szCs w:val="22"/>
        </w:rPr>
        <w:t xml:space="preserve">faces a </w:t>
      </w:r>
      <w:r w:rsidR="003A2846">
        <w:rPr>
          <w:rFonts w:ascii="Georgia" w:hAnsi="Georgia"/>
          <w:sz w:val="22"/>
          <w:szCs w:val="22"/>
        </w:rPr>
        <w:t xml:space="preserve">serious </w:t>
      </w:r>
      <w:r w:rsidRPr="00C92FE2">
        <w:rPr>
          <w:rFonts w:ascii="Georgia" w:hAnsi="Georgia"/>
          <w:sz w:val="22"/>
          <w:szCs w:val="22"/>
        </w:rPr>
        <w:t xml:space="preserve">problem with cases of external defeat. Graham and Lyons hold that </w:t>
      </w:r>
      <w:r w:rsidRPr="00C92FE2">
        <w:rPr>
          <w:rFonts w:ascii="Georgia" w:hAnsi="Georgia"/>
          <w:i/>
          <w:iCs/>
          <w:sz w:val="22"/>
          <w:szCs w:val="22"/>
        </w:rPr>
        <w:t>prima facie</w:t>
      </w:r>
      <w:r w:rsidRPr="00C92FE2">
        <w:rPr>
          <w:rFonts w:ascii="Georgia" w:hAnsi="Georgia"/>
          <w:sz w:val="22"/>
          <w:szCs w:val="22"/>
        </w:rPr>
        <w:t xml:space="preserve"> warrants are the outputs of justification producing and available cognitive processes that ‘[take] as inputs only states that S is already in’. What we get is a form of (conditional) supervenience: any two agents with </w:t>
      </w:r>
      <w:proofErr w:type="gramStart"/>
      <w:r w:rsidRPr="00C92FE2">
        <w:rPr>
          <w:rFonts w:ascii="Georgia" w:hAnsi="Georgia"/>
          <w:sz w:val="22"/>
          <w:szCs w:val="22"/>
        </w:rPr>
        <w:t>exactly the same</w:t>
      </w:r>
      <w:proofErr w:type="gramEnd"/>
      <w:r w:rsidRPr="00C92FE2">
        <w:rPr>
          <w:rFonts w:ascii="Georgia" w:hAnsi="Georgia"/>
          <w:sz w:val="22"/>
          <w:szCs w:val="22"/>
        </w:rPr>
        <w:t xml:space="preserve"> justification producing and available processes can have different warrants only if they are in different states. Graham and Lyons motivate this in the following passage: “We don’t want the fact that S has an unopened </w:t>
      </w:r>
      <w:proofErr w:type="spellStart"/>
      <w:r w:rsidRPr="00C92FE2">
        <w:rPr>
          <w:rFonts w:ascii="Georgia" w:hAnsi="Georgia"/>
          <w:sz w:val="22"/>
          <w:szCs w:val="22"/>
        </w:rPr>
        <w:t>encyclopedia</w:t>
      </w:r>
      <w:proofErr w:type="spellEnd"/>
      <w:r w:rsidRPr="00C92FE2">
        <w:rPr>
          <w:rFonts w:ascii="Georgia" w:hAnsi="Georgia"/>
          <w:sz w:val="22"/>
          <w:szCs w:val="22"/>
        </w:rPr>
        <w:t xml:space="preserve"> nearby to give S warrant for everything written in the </w:t>
      </w:r>
      <w:proofErr w:type="spellStart"/>
      <w:r w:rsidRPr="00C92FE2">
        <w:rPr>
          <w:rFonts w:ascii="Georgia" w:hAnsi="Georgia"/>
          <w:sz w:val="22"/>
          <w:szCs w:val="22"/>
        </w:rPr>
        <w:t>encyclopedia</w:t>
      </w:r>
      <w:proofErr w:type="spellEnd"/>
      <w:r w:rsidRPr="00C92FE2">
        <w:rPr>
          <w:rFonts w:ascii="Georgia" w:hAnsi="Georgia"/>
          <w:sz w:val="22"/>
          <w:szCs w:val="22"/>
        </w:rPr>
        <w:t xml:space="preserve">.” If defeat turns on warrant, the thought goes, this </w:t>
      </w:r>
      <w:proofErr w:type="gramStart"/>
      <w:r w:rsidRPr="00C92FE2">
        <w:rPr>
          <w:rFonts w:ascii="Georgia" w:hAnsi="Georgia"/>
          <w:sz w:val="22"/>
          <w:szCs w:val="22"/>
        </w:rPr>
        <w:t>would</w:t>
      </w:r>
      <w:proofErr w:type="gramEnd"/>
      <w:r w:rsidRPr="00C92FE2">
        <w:rPr>
          <w:rFonts w:ascii="Georgia" w:hAnsi="Georgia"/>
          <w:sz w:val="22"/>
          <w:szCs w:val="22"/>
        </w:rPr>
        <w:t xml:space="preserve"> make defeat much too easy to come by. The proposed restriction that inputs to the processes on which warrant turns must be internal states is there to avoid this problem. </w:t>
      </w:r>
    </w:p>
    <w:p w14:paraId="6874371E" w14:textId="59116015" w:rsidR="00EF0F2C" w:rsidRPr="00C92FE2" w:rsidRDefault="00EF0F2C" w:rsidP="001C3064">
      <w:pPr>
        <w:ind w:firstLine="720"/>
        <w:jc w:val="both"/>
        <w:rPr>
          <w:rFonts w:ascii="Georgia" w:hAnsi="Georgia"/>
          <w:sz w:val="22"/>
          <w:szCs w:val="22"/>
        </w:rPr>
      </w:pPr>
      <w:r w:rsidRPr="00C92FE2">
        <w:rPr>
          <w:rFonts w:ascii="Georgia" w:hAnsi="Georgia"/>
          <w:sz w:val="22"/>
          <w:szCs w:val="22"/>
        </w:rPr>
        <w:t>Unfortunately, this restriction renders the Graham and Lyons account</w:t>
      </w:r>
      <w:r w:rsidR="003A2846">
        <w:rPr>
          <w:rFonts w:ascii="Georgia" w:hAnsi="Georgia"/>
          <w:sz w:val="22"/>
          <w:szCs w:val="22"/>
        </w:rPr>
        <w:t xml:space="preserve"> unable</w:t>
      </w:r>
      <w:r w:rsidRPr="00C92FE2">
        <w:rPr>
          <w:rFonts w:ascii="Georgia" w:hAnsi="Georgia"/>
          <w:sz w:val="22"/>
          <w:szCs w:val="22"/>
        </w:rPr>
        <w:t xml:space="preserve"> to account for external defeat. To see this, let’s return to our toy case in which </w:t>
      </w:r>
      <w:r w:rsidRPr="00C92FE2">
        <w:rPr>
          <w:rFonts w:ascii="Georgia" w:hAnsi="Georgia"/>
          <w:color w:val="191919"/>
          <w:sz w:val="22"/>
          <w:szCs w:val="22"/>
        </w:rPr>
        <w:t>Bill, the sexist scientist, regularly dismisses testimony from expert women scientists due to his bias. Indeed, he is so convinced they are not worth listening to that, when women talk about scientific matters, he jus</w:t>
      </w:r>
      <w:r w:rsidR="003A2846">
        <w:rPr>
          <w:rFonts w:ascii="Georgia" w:hAnsi="Georgia"/>
          <w:color w:val="191919"/>
          <w:sz w:val="22"/>
          <w:szCs w:val="22"/>
        </w:rPr>
        <w:t>t zones</w:t>
      </w:r>
      <w:r w:rsidR="00E86E96" w:rsidRPr="00C92FE2">
        <w:rPr>
          <w:rFonts w:ascii="Georgia" w:hAnsi="Georgia"/>
          <w:color w:val="191919"/>
          <w:sz w:val="22"/>
          <w:szCs w:val="22"/>
        </w:rPr>
        <w:t xml:space="preserve"> </w:t>
      </w:r>
      <w:r w:rsidRPr="00C92FE2">
        <w:rPr>
          <w:rFonts w:ascii="Georgia" w:hAnsi="Georgia"/>
          <w:color w:val="191919"/>
          <w:sz w:val="22"/>
          <w:szCs w:val="22"/>
        </w:rPr>
        <w:t xml:space="preserve">out. </w:t>
      </w:r>
      <w:r w:rsidRPr="00C92FE2">
        <w:rPr>
          <w:rFonts w:ascii="Georgia" w:hAnsi="Georgia"/>
          <w:sz w:val="22"/>
          <w:szCs w:val="22"/>
        </w:rPr>
        <w:t>On the Graham and Lyons account we get the result that Bill is justified to hold on to his belief</w:t>
      </w:r>
      <w:r w:rsidR="003A2846">
        <w:rPr>
          <w:rFonts w:ascii="Georgia" w:hAnsi="Georgia"/>
          <w:sz w:val="22"/>
          <w:szCs w:val="22"/>
        </w:rPr>
        <w:t>s</w:t>
      </w:r>
      <w:r w:rsidRPr="00C92FE2">
        <w:rPr>
          <w:rFonts w:ascii="Georgia" w:hAnsi="Georgia"/>
          <w:sz w:val="22"/>
          <w:szCs w:val="22"/>
        </w:rPr>
        <w:t xml:space="preserve"> </w:t>
      </w:r>
      <w:proofErr w:type="gramStart"/>
      <w:r w:rsidRPr="00C92FE2">
        <w:rPr>
          <w:rFonts w:ascii="Georgia" w:hAnsi="Georgia"/>
          <w:sz w:val="22"/>
          <w:szCs w:val="22"/>
        </w:rPr>
        <w:t>in spite of</w:t>
      </w:r>
      <w:proofErr w:type="gramEnd"/>
      <w:r w:rsidRPr="00C92FE2">
        <w:rPr>
          <w:rFonts w:ascii="Georgia" w:hAnsi="Georgia"/>
          <w:sz w:val="22"/>
          <w:szCs w:val="22"/>
        </w:rPr>
        <w:t xml:space="preserve"> </w:t>
      </w:r>
      <w:r w:rsidR="003A2846">
        <w:rPr>
          <w:rFonts w:ascii="Georgia" w:hAnsi="Georgia"/>
          <w:sz w:val="22"/>
          <w:szCs w:val="22"/>
        </w:rPr>
        <w:t>women’s</w:t>
      </w:r>
      <w:r w:rsidRPr="00C92FE2">
        <w:rPr>
          <w:rFonts w:ascii="Georgia" w:hAnsi="Georgia"/>
          <w:sz w:val="22"/>
          <w:szCs w:val="22"/>
        </w:rPr>
        <w:t xml:space="preserve"> testimony. This is the wrong result. </w:t>
      </w:r>
      <w:r w:rsidR="001C3064">
        <w:rPr>
          <w:rFonts w:ascii="Georgia" w:hAnsi="Georgia"/>
          <w:sz w:val="22"/>
          <w:szCs w:val="22"/>
        </w:rPr>
        <w:t>F</w:t>
      </w:r>
      <w:r w:rsidRPr="00C92FE2">
        <w:rPr>
          <w:rFonts w:ascii="Georgia" w:hAnsi="Georgia"/>
          <w:sz w:val="22"/>
          <w:szCs w:val="22"/>
        </w:rPr>
        <w:t xml:space="preserve">or similar reasons, the account will also struggle to accommodate cases of external defeat due to failure in inquiry, such as the case of the uninformed doctor. </w:t>
      </w:r>
    </w:p>
    <w:p w14:paraId="198F1C9E" w14:textId="77777777" w:rsidR="00EF0F2C" w:rsidRPr="00C92FE2" w:rsidRDefault="00EF0F2C" w:rsidP="00D331A2">
      <w:pPr>
        <w:jc w:val="both"/>
        <w:rPr>
          <w:rStyle w:val="apple-converted-space"/>
          <w:rFonts w:ascii="Georgia" w:hAnsi="Georgia"/>
          <w:bCs/>
          <w:color w:val="191919"/>
          <w:sz w:val="22"/>
          <w:szCs w:val="22"/>
        </w:rPr>
      </w:pPr>
    </w:p>
    <w:p w14:paraId="2D6C8FC8" w14:textId="4B3302B4" w:rsidR="00EF0F2C" w:rsidRPr="00C92FE2" w:rsidRDefault="00EF0F2C" w:rsidP="00D331A2">
      <w:pPr>
        <w:jc w:val="both"/>
        <w:rPr>
          <w:rStyle w:val="apple-converted-space"/>
          <w:rFonts w:ascii="Georgia" w:hAnsi="Georgia"/>
          <w:i/>
          <w:iCs/>
          <w:color w:val="333333"/>
          <w:sz w:val="22"/>
          <w:szCs w:val="22"/>
          <w:shd w:val="clear" w:color="auto" w:fill="FFFFFF"/>
        </w:rPr>
      </w:pPr>
      <w:r w:rsidRPr="00C92FE2">
        <w:rPr>
          <w:rStyle w:val="apple-converted-space"/>
          <w:rFonts w:ascii="Georgia" w:hAnsi="Georgia"/>
          <w:i/>
          <w:iCs/>
          <w:color w:val="333333"/>
          <w:sz w:val="22"/>
          <w:szCs w:val="22"/>
          <w:shd w:val="clear" w:color="auto" w:fill="FFFFFF"/>
        </w:rPr>
        <w:t xml:space="preserve">Virtue </w:t>
      </w:r>
      <w:proofErr w:type="spellStart"/>
      <w:r w:rsidRPr="00C92FE2">
        <w:rPr>
          <w:rStyle w:val="apple-converted-space"/>
          <w:rFonts w:ascii="Georgia" w:hAnsi="Georgia"/>
          <w:i/>
          <w:iCs/>
          <w:color w:val="333333"/>
          <w:sz w:val="22"/>
          <w:szCs w:val="22"/>
          <w:shd w:val="clear" w:color="auto" w:fill="FFFFFF"/>
        </w:rPr>
        <w:t>Reliabilism</w:t>
      </w:r>
      <w:proofErr w:type="spellEnd"/>
    </w:p>
    <w:p w14:paraId="2A134A22" w14:textId="77777777" w:rsidR="00EF0F2C" w:rsidRPr="00C92FE2" w:rsidRDefault="00EF0F2C" w:rsidP="00D331A2">
      <w:pPr>
        <w:jc w:val="both"/>
        <w:rPr>
          <w:rStyle w:val="apple-converted-space"/>
          <w:rFonts w:ascii="Georgia" w:hAnsi="Georgia"/>
          <w:color w:val="333333"/>
          <w:sz w:val="22"/>
          <w:szCs w:val="22"/>
          <w:shd w:val="clear" w:color="auto" w:fill="FFFFFF"/>
        </w:rPr>
      </w:pPr>
    </w:p>
    <w:p w14:paraId="3E87016C" w14:textId="60AB6CEC" w:rsidR="00EF0F2C" w:rsidRPr="00C92FE2" w:rsidRDefault="00EF0F2C" w:rsidP="00D331A2">
      <w:pPr>
        <w:pStyle w:val="xmsonormal"/>
        <w:shd w:val="clear" w:color="auto" w:fill="FFFFFF"/>
        <w:spacing w:before="0" w:beforeAutospacing="0" w:after="0" w:afterAutospacing="0"/>
        <w:jc w:val="both"/>
        <w:rPr>
          <w:rFonts w:ascii="Georgia" w:hAnsi="Georgia"/>
          <w:color w:val="242424"/>
          <w:sz w:val="22"/>
          <w:szCs w:val="22"/>
          <w:bdr w:val="none" w:sz="0" w:space="0" w:color="auto" w:frame="1"/>
        </w:rPr>
      </w:pPr>
      <w:r w:rsidRPr="00C92FE2">
        <w:rPr>
          <w:rFonts w:ascii="Georgia" w:hAnsi="Georgia"/>
          <w:color w:val="242424"/>
          <w:sz w:val="22"/>
          <w:szCs w:val="22"/>
          <w:bdr w:val="none" w:sz="0" w:space="0" w:color="auto" w:frame="1"/>
        </w:rPr>
        <w:t xml:space="preserve">According to virtue </w:t>
      </w:r>
      <w:proofErr w:type="spellStart"/>
      <w:r w:rsidRPr="00C92FE2">
        <w:rPr>
          <w:rFonts w:ascii="Georgia" w:hAnsi="Georgia"/>
          <w:color w:val="242424"/>
          <w:sz w:val="22"/>
          <w:szCs w:val="22"/>
          <w:bdr w:val="none" w:sz="0" w:space="0" w:color="auto" w:frame="1"/>
        </w:rPr>
        <w:t>reliabilism</w:t>
      </w:r>
      <w:proofErr w:type="spellEnd"/>
      <w:r w:rsidRPr="00C92FE2">
        <w:rPr>
          <w:rFonts w:ascii="Georgia" w:hAnsi="Georgia"/>
          <w:color w:val="242424"/>
          <w:sz w:val="22"/>
          <w:szCs w:val="22"/>
          <w:bdr w:val="none" w:sz="0" w:space="0" w:color="auto" w:frame="1"/>
        </w:rPr>
        <w:t>, justified belief is a species of a broader normative category, i.e.</w:t>
      </w:r>
      <w:r w:rsidR="00C932DF" w:rsidRPr="00C92FE2">
        <w:rPr>
          <w:rFonts w:ascii="Georgia" w:hAnsi="Georgia"/>
          <w:color w:val="4472C4" w:themeColor="accent1"/>
          <w:sz w:val="22"/>
          <w:szCs w:val="22"/>
          <w:bdr w:val="none" w:sz="0" w:space="0" w:color="auto" w:frame="1"/>
        </w:rPr>
        <w:t>,</w:t>
      </w:r>
      <w:r w:rsidRPr="00C92FE2">
        <w:rPr>
          <w:rFonts w:ascii="Georgia" w:hAnsi="Georgia"/>
          <w:color w:val="242424"/>
          <w:sz w:val="22"/>
          <w:szCs w:val="22"/>
          <w:bdr w:val="none" w:sz="0" w:space="0" w:color="auto" w:frame="1"/>
        </w:rPr>
        <w:t xml:space="preserve"> the category of a competent attempt, where a competent attempt is an attempt that is produced by the exercise of a relevant ability (e.g.</w:t>
      </w:r>
      <w:r w:rsidR="006570DC" w:rsidRPr="00C92FE2">
        <w:rPr>
          <w:rFonts w:ascii="Georgia" w:hAnsi="Georgia"/>
          <w:color w:val="4472C4" w:themeColor="accent1"/>
          <w:sz w:val="22"/>
          <w:szCs w:val="22"/>
          <w:bdr w:val="none" w:sz="0" w:space="0" w:color="auto" w:frame="1"/>
        </w:rPr>
        <w:t>,</w:t>
      </w:r>
      <w:r w:rsidRPr="00C92FE2">
        <w:rPr>
          <w:rFonts w:ascii="Georgia" w:hAnsi="Georgia"/>
          <w:color w:val="242424"/>
          <w:sz w:val="22"/>
          <w:szCs w:val="22"/>
          <w:bdr w:val="none" w:sz="0" w:space="0" w:color="auto" w:frame="1"/>
        </w:rPr>
        <w:t xml:space="preserve"> Greco 2010, K</w:t>
      </w:r>
      <w:r w:rsidR="006074D6">
        <w:rPr>
          <w:rFonts w:ascii="Georgia" w:hAnsi="Georgia"/>
          <w:color w:val="242424"/>
          <w:sz w:val="22"/>
          <w:szCs w:val="22"/>
          <w:bdr w:val="none" w:sz="0" w:space="0" w:color="auto" w:frame="1"/>
        </w:rPr>
        <w:t xml:space="preserve">elp </w:t>
      </w:r>
      <w:r w:rsidR="00EC06DC">
        <w:rPr>
          <w:rFonts w:ascii="Georgia" w:hAnsi="Georgia"/>
          <w:color w:val="242424"/>
          <w:sz w:val="22"/>
          <w:szCs w:val="22"/>
          <w:bdr w:val="none" w:sz="0" w:space="0" w:color="auto" w:frame="1"/>
        </w:rPr>
        <w:t>20</w:t>
      </w:r>
      <w:r w:rsidR="0030079D">
        <w:rPr>
          <w:rFonts w:ascii="Georgia" w:hAnsi="Georgia"/>
          <w:color w:val="242424"/>
          <w:sz w:val="22"/>
          <w:szCs w:val="22"/>
          <w:bdr w:val="none" w:sz="0" w:space="0" w:color="auto" w:frame="1"/>
        </w:rPr>
        <w:t>18</w:t>
      </w:r>
      <w:r w:rsidR="00EC06DC">
        <w:rPr>
          <w:rFonts w:ascii="Georgia" w:hAnsi="Georgia"/>
          <w:color w:val="242424"/>
          <w:sz w:val="22"/>
          <w:szCs w:val="22"/>
          <w:bdr w:val="none" w:sz="0" w:space="0" w:color="auto" w:frame="1"/>
        </w:rPr>
        <w:t>,</w:t>
      </w:r>
      <w:r w:rsidRPr="00C92FE2">
        <w:rPr>
          <w:rFonts w:ascii="Georgia" w:hAnsi="Georgia"/>
          <w:color w:val="242424"/>
          <w:sz w:val="22"/>
          <w:szCs w:val="22"/>
          <w:bdr w:val="none" w:sz="0" w:space="0" w:color="auto" w:frame="1"/>
        </w:rPr>
        <w:t xml:space="preserve"> </w:t>
      </w:r>
      <w:proofErr w:type="spellStart"/>
      <w:r w:rsidR="0030079D">
        <w:rPr>
          <w:rFonts w:ascii="Georgia" w:hAnsi="Georgia"/>
          <w:color w:val="242424"/>
          <w:sz w:val="22"/>
          <w:szCs w:val="22"/>
          <w:bdr w:val="none" w:sz="0" w:space="0" w:color="auto" w:frame="1"/>
        </w:rPr>
        <w:t>Miracchi</w:t>
      </w:r>
      <w:proofErr w:type="spellEnd"/>
      <w:r w:rsidR="0030079D">
        <w:rPr>
          <w:rFonts w:ascii="Georgia" w:hAnsi="Georgia"/>
          <w:color w:val="242424"/>
          <w:sz w:val="22"/>
          <w:szCs w:val="22"/>
          <w:bdr w:val="none" w:sz="0" w:space="0" w:color="auto" w:frame="1"/>
        </w:rPr>
        <w:t xml:space="preserve"> 2015, </w:t>
      </w:r>
      <w:r w:rsidRPr="00C92FE2">
        <w:rPr>
          <w:rFonts w:ascii="Georgia" w:hAnsi="Georgia"/>
          <w:color w:val="242424"/>
          <w:sz w:val="22"/>
          <w:szCs w:val="22"/>
          <w:bdr w:val="none" w:sz="0" w:space="0" w:color="auto" w:frame="1"/>
        </w:rPr>
        <w:t xml:space="preserve">Sosa 2021). Greco </w:t>
      </w:r>
      <w:r w:rsidR="0030079D">
        <w:rPr>
          <w:rFonts w:ascii="Georgia" w:hAnsi="Georgia"/>
          <w:color w:val="242424"/>
          <w:sz w:val="22"/>
          <w:szCs w:val="22"/>
          <w:bdr w:val="none" w:sz="0" w:space="0" w:color="auto" w:frame="1"/>
        </w:rPr>
        <w:t xml:space="preserve">(2010) </w:t>
      </w:r>
      <w:r w:rsidRPr="00C92FE2">
        <w:rPr>
          <w:rFonts w:ascii="Georgia" w:hAnsi="Georgia"/>
          <w:color w:val="242424"/>
          <w:sz w:val="22"/>
          <w:szCs w:val="22"/>
          <w:bdr w:val="none" w:sz="0" w:space="0" w:color="auto" w:frame="1"/>
        </w:rPr>
        <w:t xml:space="preserve">and Kelp </w:t>
      </w:r>
      <w:r w:rsidR="0030079D">
        <w:rPr>
          <w:rFonts w:ascii="Georgia" w:hAnsi="Georgia"/>
          <w:color w:val="242424"/>
          <w:sz w:val="22"/>
          <w:szCs w:val="22"/>
          <w:bdr w:val="none" w:sz="0" w:space="0" w:color="auto" w:frame="1"/>
        </w:rPr>
        <w:t xml:space="preserve">(2023) </w:t>
      </w:r>
      <w:r w:rsidRPr="00C92FE2">
        <w:rPr>
          <w:rFonts w:ascii="Georgia" w:hAnsi="Georgia"/>
          <w:color w:val="242424"/>
          <w:sz w:val="22"/>
          <w:szCs w:val="22"/>
          <w:bdr w:val="none" w:sz="0" w:space="0" w:color="auto" w:frame="1"/>
        </w:rPr>
        <w:t xml:space="preserve">have developed virtue </w:t>
      </w:r>
      <w:proofErr w:type="spellStart"/>
      <w:r w:rsidRPr="00C92FE2">
        <w:rPr>
          <w:rFonts w:ascii="Georgia" w:hAnsi="Georgia"/>
          <w:color w:val="242424"/>
          <w:sz w:val="22"/>
          <w:szCs w:val="22"/>
          <w:bdr w:val="none" w:sz="0" w:space="0" w:color="auto" w:frame="1"/>
        </w:rPr>
        <w:t>reliabilist</w:t>
      </w:r>
      <w:proofErr w:type="spellEnd"/>
      <w:r w:rsidRPr="00C92FE2">
        <w:rPr>
          <w:rFonts w:ascii="Georgia" w:hAnsi="Georgia"/>
          <w:color w:val="242424"/>
          <w:sz w:val="22"/>
          <w:szCs w:val="22"/>
          <w:bdr w:val="none" w:sz="0" w:space="0" w:color="auto" w:frame="1"/>
        </w:rPr>
        <w:t xml:space="preserve"> accounts of defeat.</w:t>
      </w:r>
      <w:r w:rsidRPr="00C92FE2">
        <w:rPr>
          <w:rStyle w:val="EndnoteReference"/>
          <w:rFonts w:ascii="Georgia" w:hAnsi="Georgia"/>
          <w:color w:val="242424"/>
          <w:sz w:val="22"/>
          <w:szCs w:val="22"/>
          <w:bdr w:val="none" w:sz="0" w:space="0" w:color="auto" w:frame="1"/>
        </w:rPr>
        <w:endnoteReference w:id="2"/>
      </w:r>
      <w:r w:rsidRPr="00C92FE2">
        <w:rPr>
          <w:rFonts w:ascii="Georgia" w:hAnsi="Georgia"/>
          <w:color w:val="242424"/>
          <w:sz w:val="22"/>
          <w:szCs w:val="22"/>
          <w:bdr w:val="none" w:sz="0" w:space="0" w:color="auto" w:frame="1"/>
        </w:rPr>
        <w:t xml:space="preserve"> </w:t>
      </w:r>
    </w:p>
    <w:p w14:paraId="04961193" w14:textId="2E2E0944" w:rsidR="00EF0F2C" w:rsidRPr="00C92FE2" w:rsidRDefault="00EF0F2C" w:rsidP="00D331A2">
      <w:pPr>
        <w:pStyle w:val="xmsonormal"/>
        <w:shd w:val="clear" w:color="auto" w:fill="FFFFFF"/>
        <w:spacing w:before="0" w:beforeAutospacing="0" w:after="0" w:afterAutospacing="0"/>
        <w:ind w:firstLine="720"/>
        <w:jc w:val="both"/>
        <w:rPr>
          <w:rFonts w:ascii="Georgia" w:hAnsi="Georgia"/>
          <w:color w:val="242424"/>
          <w:sz w:val="22"/>
          <w:szCs w:val="22"/>
          <w:bdr w:val="none" w:sz="0" w:space="0" w:color="auto" w:frame="1"/>
        </w:rPr>
      </w:pPr>
      <w:r w:rsidRPr="00C92FE2">
        <w:rPr>
          <w:rFonts w:ascii="Georgia" w:hAnsi="Georgia"/>
          <w:sz w:val="22"/>
          <w:szCs w:val="22"/>
        </w:rPr>
        <w:t xml:space="preserve">Greco countenances the following subjective justification condition on knowledge and justified belief, alongside the more familiar reliable ability condition:  </w:t>
      </w:r>
    </w:p>
    <w:p w14:paraId="0C2CF5D1" w14:textId="77777777" w:rsidR="00EF0F2C" w:rsidRPr="00C92FE2" w:rsidRDefault="00EF0F2C" w:rsidP="00D331A2">
      <w:pPr>
        <w:jc w:val="both"/>
        <w:rPr>
          <w:rFonts w:ascii="Georgia" w:hAnsi="Georgia"/>
          <w:sz w:val="22"/>
          <w:szCs w:val="22"/>
        </w:rPr>
      </w:pPr>
      <w:r w:rsidRPr="00C92FE2">
        <w:rPr>
          <w:rFonts w:ascii="Georgia" w:hAnsi="Georgia"/>
          <w:sz w:val="22"/>
          <w:szCs w:val="22"/>
        </w:rPr>
        <w:tab/>
        <w:t xml:space="preserve"> </w:t>
      </w:r>
    </w:p>
    <w:p w14:paraId="33DF1C5B" w14:textId="050E0EF7" w:rsidR="00EF0F2C" w:rsidRPr="00C92FE2" w:rsidRDefault="00EF0F2C" w:rsidP="00C41F2F">
      <w:pPr>
        <w:ind w:left="720"/>
        <w:jc w:val="both"/>
        <w:rPr>
          <w:rFonts w:ascii="Georgia" w:hAnsi="Georgia"/>
          <w:sz w:val="22"/>
          <w:szCs w:val="22"/>
        </w:rPr>
      </w:pPr>
      <w:r w:rsidRPr="00C92FE2">
        <w:rPr>
          <w:rFonts w:ascii="Georgia" w:hAnsi="Georgia"/>
          <w:i/>
          <w:iCs/>
          <w:sz w:val="22"/>
          <w:szCs w:val="22"/>
        </w:rPr>
        <w:t>S</w:t>
      </w:r>
      <w:r w:rsidRPr="00C92FE2">
        <w:rPr>
          <w:rFonts w:ascii="Georgia" w:hAnsi="Georgia"/>
          <w:sz w:val="22"/>
          <w:szCs w:val="22"/>
        </w:rPr>
        <w:t xml:space="preserve">’s belief that </w:t>
      </w:r>
      <w:r w:rsidRPr="00C92FE2">
        <w:rPr>
          <w:rFonts w:ascii="Georgia" w:hAnsi="Georgia"/>
          <w:i/>
          <w:iCs/>
          <w:sz w:val="22"/>
          <w:szCs w:val="22"/>
        </w:rPr>
        <w:t xml:space="preserve">p </w:t>
      </w:r>
      <w:r w:rsidRPr="00C92FE2">
        <w:rPr>
          <w:rFonts w:ascii="Georgia" w:hAnsi="Georgia"/>
          <w:sz w:val="22"/>
          <w:szCs w:val="22"/>
        </w:rPr>
        <w:t xml:space="preserve">is [subjectively justified] if and only if </w:t>
      </w:r>
      <w:r w:rsidRPr="00C92FE2">
        <w:rPr>
          <w:rFonts w:ascii="Georgia" w:hAnsi="Georgia"/>
          <w:i/>
          <w:iCs/>
          <w:sz w:val="22"/>
          <w:szCs w:val="22"/>
        </w:rPr>
        <w:t>S</w:t>
      </w:r>
      <w:r w:rsidRPr="00C92FE2">
        <w:rPr>
          <w:rFonts w:ascii="Georgia" w:hAnsi="Georgia"/>
          <w:sz w:val="22"/>
          <w:szCs w:val="22"/>
        </w:rPr>
        <w:t xml:space="preserve">’s believing that </w:t>
      </w:r>
      <w:r w:rsidRPr="00C92FE2">
        <w:rPr>
          <w:rFonts w:ascii="Georgia" w:hAnsi="Georgia"/>
          <w:i/>
          <w:iCs/>
          <w:sz w:val="22"/>
          <w:szCs w:val="22"/>
        </w:rPr>
        <w:t xml:space="preserve">p </w:t>
      </w:r>
      <w:r w:rsidRPr="00C92FE2">
        <w:rPr>
          <w:rFonts w:ascii="Georgia" w:hAnsi="Georgia"/>
          <w:sz w:val="22"/>
          <w:szCs w:val="22"/>
        </w:rPr>
        <w:t xml:space="preserve">is properly </w:t>
      </w:r>
      <w:proofErr w:type="gramStart"/>
      <w:r w:rsidRPr="00C92FE2">
        <w:rPr>
          <w:rFonts w:ascii="Georgia" w:hAnsi="Georgia"/>
          <w:sz w:val="22"/>
          <w:szCs w:val="22"/>
        </w:rPr>
        <w:t>motivated;</w:t>
      </w:r>
      <w:proofErr w:type="gramEnd"/>
      <w:r w:rsidRPr="00C92FE2">
        <w:rPr>
          <w:rFonts w:ascii="Georgia" w:hAnsi="Georgia"/>
          <w:sz w:val="22"/>
          <w:szCs w:val="22"/>
        </w:rPr>
        <w:t xml:space="preserve"> if and only if </w:t>
      </w:r>
      <w:r w:rsidRPr="00C92FE2">
        <w:rPr>
          <w:rFonts w:ascii="Georgia" w:hAnsi="Georgia"/>
          <w:i/>
          <w:iCs/>
          <w:sz w:val="22"/>
          <w:szCs w:val="22"/>
        </w:rPr>
        <w:t>S</w:t>
      </w:r>
      <w:r w:rsidRPr="00C92FE2">
        <w:rPr>
          <w:rFonts w:ascii="Georgia" w:hAnsi="Georgia"/>
          <w:sz w:val="22"/>
          <w:szCs w:val="22"/>
        </w:rPr>
        <w:t xml:space="preserve">’s believing that </w:t>
      </w:r>
      <w:r w:rsidRPr="00C92FE2">
        <w:rPr>
          <w:rFonts w:ascii="Georgia" w:hAnsi="Georgia"/>
          <w:i/>
          <w:iCs/>
          <w:sz w:val="22"/>
          <w:szCs w:val="22"/>
        </w:rPr>
        <w:t xml:space="preserve">p </w:t>
      </w:r>
      <w:r w:rsidRPr="00C92FE2">
        <w:rPr>
          <w:rFonts w:ascii="Georgia" w:hAnsi="Georgia"/>
          <w:sz w:val="22"/>
          <w:szCs w:val="22"/>
        </w:rPr>
        <w:t xml:space="preserve">results from intellectual dispositions that </w:t>
      </w:r>
      <w:r w:rsidRPr="00C92FE2">
        <w:rPr>
          <w:rFonts w:ascii="Georgia" w:hAnsi="Georgia"/>
          <w:i/>
          <w:iCs/>
          <w:sz w:val="22"/>
          <w:szCs w:val="22"/>
        </w:rPr>
        <w:t xml:space="preserve">S </w:t>
      </w:r>
      <w:r w:rsidRPr="00C92FE2">
        <w:rPr>
          <w:rFonts w:ascii="Georgia" w:hAnsi="Georgia"/>
          <w:sz w:val="22"/>
          <w:szCs w:val="22"/>
        </w:rPr>
        <w:t xml:space="preserve">manifests when </w:t>
      </w:r>
      <w:r w:rsidRPr="00C92FE2">
        <w:rPr>
          <w:rFonts w:ascii="Georgia" w:hAnsi="Georgia"/>
          <w:i/>
          <w:iCs/>
          <w:sz w:val="22"/>
          <w:szCs w:val="22"/>
        </w:rPr>
        <w:t xml:space="preserve">S </w:t>
      </w:r>
      <w:r w:rsidRPr="00C92FE2">
        <w:rPr>
          <w:rFonts w:ascii="Georgia" w:hAnsi="Georgia"/>
          <w:sz w:val="22"/>
          <w:szCs w:val="22"/>
        </w:rPr>
        <w:t>is motivated to believe the truth. (Greco 2010, 167)</w:t>
      </w:r>
    </w:p>
    <w:p w14:paraId="114FA933" w14:textId="77777777" w:rsidR="00EF0F2C" w:rsidRPr="00C92FE2" w:rsidRDefault="00EF0F2C" w:rsidP="00D331A2">
      <w:pPr>
        <w:jc w:val="both"/>
        <w:rPr>
          <w:rFonts w:ascii="Georgia" w:hAnsi="Georgia"/>
          <w:sz w:val="22"/>
          <w:szCs w:val="22"/>
        </w:rPr>
      </w:pPr>
    </w:p>
    <w:p w14:paraId="381AD0B6" w14:textId="77777777" w:rsidR="00EF0F2C" w:rsidRPr="00C92FE2" w:rsidRDefault="00EF0F2C" w:rsidP="00D331A2">
      <w:pPr>
        <w:jc w:val="both"/>
        <w:rPr>
          <w:rFonts w:ascii="Georgia" w:hAnsi="Georgia"/>
          <w:sz w:val="22"/>
          <w:szCs w:val="22"/>
        </w:rPr>
      </w:pPr>
      <w:r w:rsidRPr="00C92FE2">
        <w:rPr>
          <w:rFonts w:ascii="Georgia" w:hAnsi="Georgia"/>
          <w:sz w:val="22"/>
          <w:szCs w:val="22"/>
        </w:rPr>
        <w:t>Greco goes on to offer the following account of a defeater for this subjective justification condition:</w:t>
      </w:r>
    </w:p>
    <w:p w14:paraId="77C59F05" w14:textId="77777777" w:rsidR="00EF0F2C" w:rsidRPr="00C92FE2" w:rsidRDefault="00EF0F2C" w:rsidP="00D331A2">
      <w:pPr>
        <w:jc w:val="both"/>
        <w:rPr>
          <w:rFonts w:ascii="Georgia" w:hAnsi="Georgia"/>
          <w:sz w:val="22"/>
          <w:szCs w:val="22"/>
        </w:rPr>
      </w:pPr>
    </w:p>
    <w:p w14:paraId="737278E7" w14:textId="77777777" w:rsidR="00EF0F2C" w:rsidRPr="00C92FE2" w:rsidRDefault="00EF0F2C" w:rsidP="00C41F2F">
      <w:pPr>
        <w:ind w:left="720"/>
        <w:jc w:val="both"/>
        <w:rPr>
          <w:rFonts w:ascii="Georgia" w:hAnsi="Georgia"/>
          <w:sz w:val="22"/>
          <w:szCs w:val="22"/>
        </w:rPr>
      </w:pPr>
      <w:r w:rsidRPr="00C92FE2">
        <w:rPr>
          <w:rFonts w:ascii="Georgia" w:hAnsi="Georgia"/>
          <w:i/>
          <w:iCs/>
          <w:sz w:val="22"/>
          <w:szCs w:val="22"/>
        </w:rPr>
        <w:t>S</w:t>
      </w:r>
      <w:r w:rsidRPr="00C92FE2">
        <w:rPr>
          <w:rFonts w:ascii="Georgia" w:hAnsi="Georgia"/>
          <w:sz w:val="22"/>
          <w:szCs w:val="22"/>
        </w:rPr>
        <w:t xml:space="preserve">’s belief that </w:t>
      </w:r>
      <w:r w:rsidRPr="00C92FE2">
        <w:rPr>
          <w:rFonts w:ascii="Georgia" w:hAnsi="Georgia"/>
          <w:i/>
          <w:iCs/>
          <w:sz w:val="22"/>
          <w:szCs w:val="22"/>
        </w:rPr>
        <w:t xml:space="preserve">q </w:t>
      </w:r>
      <w:r w:rsidRPr="00C92FE2">
        <w:rPr>
          <w:rFonts w:ascii="Georgia" w:hAnsi="Georgia"/>
          <w:sz w:val="22"/>
          <w:szCs w:val="22"/>
        </w:rPr>
        <w:t xml:space="preserve">is a </w:t>
      </w:r>
      <w:r w:rsidRPr="00C92FE2">
        <w:rPr>
          <w:rFonts w:ascii="Georgia" w:hAnsi="Georgia"/>
          <w:i/>
          <w:iCs/>
          <w:sz w:val="22"/>
          <w:szCs w:val="22"/>
        </w:rPr>
        <w:t xml:space="preserve">defeater of S’s subjective justification </w:t>
      </w:r>
      <w:r w:rsidRPr="00C92FE2">
        <w:rPr>
          <w:rFonts w:ascii="Georgia" w:hAnsi="Georgia"/>
          <w:sz w:val="22"/>
          <w:szCs w:val="22"/>
        </w:rPr>
        <w:t xml:space="preserve">for believing that </w:t>
      </w:r>
      <w:r w:rsidRPr="00C92FE2">
        <w:rPr>
          <w:rFonts w:ascii="Georgia" w:hAnsi="Georgia"/>
          <w:i/>
          <w:iCs/>
          <w:sz w:val="22"/>
          <w:szCs w:val="22"/>
        </w:rPr>
        <w:t xml:space="preserve">p </w:t>
      </w:r>
      <w:r w:rsidRPr="00C92FE2">
        <w:rPr>
          <w:rFonts w:ascii="Georgia" w:hAnsi="Georgia"/>
          <w:sz w:val="22"/>
          <w:szCs w:val="22"/>
        </w:rPr>
        <w:t>if and only if (</w:t>
      </w:r>
      <w:proofErr w:type="spellStart"/>
      <w:r w:rsidRPr="00C92FE2">
        <w:rPr>
          <w:rFonts w:ascii="Georgia" w:hAnsi="Georgia"/>
          <w:sz w:val="22"/>
          <w:szCs w:val="22"/>
        </w:rPr>
        <w:t>i</w:t>
      </w:r>
      <w:proofErr w:type="spellEnd"/>
      <w:r w:rsidRPr="00C92FE2">
        <w:rPr>
          <w:rFonts w:ascii="Georgia" w:hAnsi="Georgia"/>
          <w:sz w:val="22"/>
          <w:szCs w:val="22"/>
        </w:rPr>
        <w:t xml:space="preserve">) </w:t>
      </w:r>
      <w:r w:rsidRPr="00C92FE2">
        <w:rPr>
          <w:rFonts w:ascii="Georgia" w:hAnsi="Georgia"/>
          <w:i/>
          <w:iCs/>
          <w:sz w:val="22"/>
          <w:szCs w:val="22"/>
        </w:rPr>
        <w:t xml:space="preserve">S </w:t>
      </w:r>
      <w:r w:rsidRPr="00C92FE2">
        <w:rPr>
          <w:rFonts w:ascii="Georgia" w:hAnsi="Georgia"/>
          <w:sz w:val="22"/>
          <w:szCs w:val="22"/>
        </w:rPr>
        <w:t xml:space="preserve">believes that </w:t>
      </w:r>
      <w:r w:rsidRPr="00C92FE2">
        <w:rPr>
          <w:rFonts w:ascii="Georgia" w:hAnsi="Georgia"/>
          <w:i/>
          <w:iCs/>
          <w:sz w:val="22"/>
          <w:szCs w:val="22"/>
        </w:rPr>
        <w:t>q</w:t>
      </w:r>
      <w:r w:rsidRPr="00C92FE2">
        <w:rPr>
          <w:rFonts w:ascii="Georgia" w:hAnsi="Georgia"/>
          <w:sz w:val="22"/>
          <w:szCs w:val="22"/>
        </w:rPr>
        <w:t xml:space="preserve">, (ii) prior to believing that </w:t>
      </w:r>
      <w:r w:rsidRPr="00C92FE2">
        <w:rPr>
          <w:rFonts w:ascii="Georgia" w:hAnsi="Georgia"/>
          <w:i/>
          <w:iCs/>
          <w:sz w:val="22"/>
          <w:szCs w:val="22"/>
        </w:rPr>
        <w:t>q</w:t>
      </w:r>
      <w:r w:rsidRPr="00C92FE2">
        <w:rPr>
          <w:rFonts w:ascii="Georgia" w:hAnsi="Georgia"/>
          <w:sz w:val="22"/>
          <w:szCs w:val="22"/>
        </w:rPr>
        <w:t xml:space="preserve">, </w:t>
      </w:r>
      <w:r w:rsidRPr="00C92FE2">
        <w:rPr>
          <w:rFonts w:ascii="Georgia" w:hAnsi="Georgia"/>
          <w:i/>
          <w:iCs/>
          <w:sz w:val="22"/>
          <w:szCs w:val="22"/>
        </w:rPr>
        <w:t xml:space="preserve">S </w:t>
      </w:r>
      <w:r w:rsidRPr="00C92FE2">
        <w:rPr>
          <w:rFonts w:ascii="Georgia" w:hAnsi="Georgia"/>
          <w:sz w:val="22"/>
          <w:szCs w:val="22"/>
        </w:rPr>
        <w:t xml:space="preserve">was subjectively justified in believing that </w:t>
      </w:r>
      <w:r w:rsidRPr="00C92FE2">
        <w:rPr>
          <w:rFonts w:ascii="Georgia" w:hAnsi="Georgia"/>
          <w:i/>
          <w:iCs/>
          <w:sz w:val="22"/>
          <w:szCs w:val="22"/>
        </w:rPr>
        <w:t>p</w:t>
      </w:r>
      <w:r w:rsidRPr="00C92FE2">
        <w:rPr>
          <w:rFonts w:ascii="Georgia" w:hAnsi="Georgia"/>
          <w:sz w:val="22"/>
          <w:szCs w:val="22"/>
        </w:rPr>
        <w:t xml:space="preserve">, and (iii) when </w:t>
      </w:r>
      <w:r w:rsidRPr="00C92FE2">
        <w:rPr>
          <w:rFonts w:ascii="Georgia" w:hAnsi="Georgia"/>
          <w:i/>
          <w:iCs/>
          <w:sz w:val="22"/>
          <w:szCs w:val="22"/>
        </w:rPr>
        <w:t xml:space="preserve">S </w:t>
      </w:r>
      <w:r w:rsidRPr="00C92FE2">
        <w:rPr>
          <w:rFonts w:ascii="Georgia" w:hAnsi="Georgia"/>
          <w:sz w:val="22"/>
          <w:szCs w:val="22"/>
        </w:rPr>
        <w:t xml:space="preserve">is properly motivated in present conditions, </w:t>
      </w:r>
      <w:r w:rsidRPr="00C92FE2">
        <w:rPr>
          <w:rFonts w:ascii="Georgia" w:hAnsi="Georgia"/>
          <w:i/>
          <w:iCs/>
          <w:sz w:val="22"/>
          <w:szCs w:val="22"/>
        </w:rPr>
        <w:t xml:space="preserve">S </w:t>
      </w:r>
      <w:r w:rsidRPr="00C92FE2">
        <w:rPr>
          <w:rFonts w:ascii="Georgia" w:hAnsi="Georgia"/>
          <w:sz w:val="22"/>
          <w:szCs w:val="22"/>
        </w:rPr>
        <w:t xml:space="preserve">has a disposition to give up believing that </w:t>
      </w:r>
      <w:r w:rsidRPr="00C92FE2">
        <w:rPr>
          <w:rFonts w:ascii="Georgia" w:hAnsi="Georgia"/>
          <w:i/>
          <w:iCs/>
          <w:sz w:val="22"/>
          <w:szCs w:val="22"/>
        </w:rPr>
        <w:t xml:space="preserve">p </w:t>
      </w:r>
      <w:r w:rsidRPr="00C92FE2">
        <w:rPr>
          <w:rFonts w:ascii="Georgia" w:hAnsi="Georgia"/>
          <w:sz w:val="22"/>
          <w:szCs w:val="22"/>
        </w:rPr>
        <w:t xml:space="preserve">upon believing that </w:t>
      </w:r>
      <w:r w:rsidRPr="00C92FE2">
        <w:rPr>
          <w:rFonts w:ascii="Georgia" w:hAnsi="Georgia"/>
          <w:i/>
          <w:iCs/>
          <w:sz w:val="22"/>
          <w:szCs w:val="22"/>
        </w:rPr>
        <w:t>q</w:t>
      </w:r>
      <w:r w:rsidRPr="00C92FE2">
        <w:rPr>
          <w:rFonts w:ascii="Georgia" w:hAnsi="Georgia"/>
          <w:sz w:val="22"/>
          <w:szCs w:val="22"/>
        </w:rPr>
        <w:t>. (Greco 2010, 167)</w:t>
      </w:r>
    </w:p>
    <w:p w14:paraId="099519F3" w14:textId="77777777" w:rsidR="00EF0F2C" w:rsidRPr="00C92FE2" w:rsidRDefault="00EF0F2C" w:rsidP="00D331A2">
      <w:pPr>
        <w:jc w:val="both"/>
        <w:rPr>
          <w:rFonts w:ascii="Georgia" w:hAnsi="Georgia"/>
          <w:sz w:val="22"/>
          <w:szCs w:val="22"/>
        </w:rPr>
      </w:pPr>
    </w:p>
    <w:p w14:paraId="28BE6641" w14:textId="7E350CF4" w:rsidR="00EF0F2C" w:rsidRPr="00C92FE2" w:rsidRDefault="00EF0F2C" w:rsidP="00D331A2">
      <w:pPr>
        <w:jc w:val="both"/>
        <w:rPr>
          <w:rFonts w:ascii="Georgia" w:hAnsi="Georgia"/>
          <w:sz w:val="22"/>
          <w:szCs w:val="22"/>
        </w:rPr>
      </w:pPr>
      <w:r w:rsidRPr="00C92FE2">
        <w:rPr>
          <w:rFonts w:ascii="Georgia" w:hAnsi="Georgia"/>
          <w:sz w:val="22"/>
          <w:szCs w:val="22"/>
        </w:rPr>
        <w:t xml:space="preserve">Unfortunately, Greco’s account faces one crucial problem: the prospects of unpacking defeat in terms of dispositions to revise beliefs are dim. To see this, consider an agent so stubborn as to never revise their beliefs (even when properly motivated in Greco’s sense). If defeat is analysed in terms of dispositions to revise beliefs, this stubborn individual will never have any defeaters. After all, they simply don’t have the disposition required to have defeaters. </w:t>
      </w:r>
      <w:proofErr w:type="gramStart"/>
      <w:r w:rsidRPr="00C92FE2">
        <w:rPr>
          <w:rFonts w:ascii="Georgia" w:hAnsi="Georgia"/>
          <w:sz w:val="22"/>
          <w:szCs w:val="22"/>
        </w:rPr>
        <w:t>But,</w:t>
      </w:r>
      <w:proofErr w:type="gramEnd"/>
      <w:r w:rsidRPr="00C92FE2">
        <w:rPr>
          <w:rFonts w:ascii="Georgia" w:hAnsi="Georgia"/>
          <w:sz w:val="22"/>
          <w:szCs w:val="22"/>
        </w:rPr>
        <w:t xml:space="preserve"> clearly, that can’t be right. Whether your justification is defeated does not turn on how stubborn you are</w:t>
      </w:r>
      <w:r w:rsidR="006074D6">
        <w:rPr>
          <w:rFonts w:ascii="Georgia" w:hAnsi="Georgia"/>
          <w:sz w:val="22"/>
          <w:szCs w:val="22"/>
        </w:rPr>
        <w:t>.</w:t>
      </w:r>
    </w:p>
    <w:p w14:paraId="7172D3E2" w14:textId="6EE25B1D" w:rsidR="00EF0F2C" w:rsidRPr="00C92FE2" w:rsidRDefault="00EF0F2C" w:rsidP="00D331A2">
      <w:pPr>
        <w:ind w:firstLine="720"/>
        <w:jc w:val="both"/>
        <w:rPr>
          <w:rFonts w:ascii="Georgia" w:hAnsi="Georgia"/>
          <w:sz w:val="22"/>
          <w:szCs w:val="22"/>
        </w:rPr>
      </w:pPr>
      <w:r w:rsidRPr="00C92FE2">
        <w:rPr>
          <w:rFonts w:ascii="Georgia" w:hAnsi="Georgia"/>
          <w:sz w:val="22"/>
          <w:szCs w:val="22"/>
        </w:rPr>
        <w:lastRenderedPageBreak/>
        <w:t xml:space="preserve">Another problem with Greco’s account is that it also doesn’t accommodate cases of external defeat. The reason for this is that Greco defines defeat in terms of dispositions/abilities to revise beliefs </w:t>
      </w:r>
      <w:proofErr w:type="gramStart"/>
      <w:r w:rsidRPr="00C92FE2">
        <w:rPr>
          <w:rFonts w:ascii="Georgia" w:hAnsi="Georgia"/>
          <w:sz w:val="22"/>
          <w:szCs w:val="22"/>
        </w:rPr>
        <w:t>in light of</w:t>
      </w:r>
      <w:proofErr w:type="gramEnd"/>
      <w:r w:rsidRPr="00C92FE2">
        <w:rPr>
          <w:rFonts w:ascii="Georgia" w:hAnsi="Georgia"/>
          <w:sz w:val="22"/>
          <w:szCs w:val="22"/>
        </w:rPr>
        <w:t xml:space="preserve"> new beliefs. At the same time, one key feature of cases of external defeat is that external defeaters are not believed. </w:t>
      </w:r>
    </w:p>
    <w:p w14:paraId="264B750E" w14:textId="1B836503" w:rsidR="00EF0F2C" w:rsidRPr="00C92FE2" w:rsidRDefault="00EF0F2C" w:rsidP="00D331A2">
      <w:pPr>
        <w:autoSpaceDE w:val="0"/>
        <w:autoSpaceDN w:val="0"/>
        <w:adjustRightInd w:val="0"/>
        <w:ind w:firstLine="720"/>
        <w:jc w:val="both"/>
        <w:rPr>
          <w:rFonts w:ascii="Georgia" w:eastAsiaTheme="minorHAnsi" w:hAnsi="Georgia"/>
          <w:sz w:val="22"/>
          <w:szCs w:val="22"/>
          <w:lang w:eastAsia="en-US"/>
          <w14:ligatures w14:val="standardContextual"/>
        </w:rPr>
      </w:pPr>
      <w:r w:rsidRPr="00C92FE2">
        <w:rPr>
          <w:rFonts w:ascii="Georgia" w:hAnsi="Georgia"/>
          <w:color w:val="242424"/>
          <w:sz w:val="22"/>
          <w:szCs w:val="22"/>
          <w:bdr w:val="none" w:sz="0" w:space="0" w:color="auto" w:frame="1"/>
        </w:rPr>
        <w:t>Kelp’s (</w:t>
      </w:r>
      <w:r w:rsidR="00EC06DC">
        <w:rPr>
          <w:rFonts w:ascii="Georgia" w:hAnsi="Georgia"/>
          <w:color w:val="242424"/>
          <w:sz w:val="22"/>
          <w:szCs w:val="22"/>
          <w:bdr w:val="none" w:sz="0" w:space="0" w:color="auto" w:frame="1"/>
        </w:rPr>
        <w:t>2023</w:t>
      </w:r>
      <w:r w:rsidRPr="00C92FE2">
        <w:rPr>
          <w:rFonts w:ascii="Georgia" w:hAnsi="Georgia"/>
          <w:color w:val="242424"/>
          <w:sz w:val="22"/>
          <w:szCs w:val="22"/>
          <w:bdr w:val="none" w:sz="0" w:space="0" w:color="auto" w:frame="1"/>
        </w:rPr>
        <w:t xml:space="preserve">) knowledge-first virtue </w:t>
      </w:r>
      <w:proofErr w:type="spellStart"/>
      <w:r w:rsidRPr="00C92FE2">
        <w:rPr>
          <w:rFonts w:ascii="Georgia" w:hAnsi="Georgia"/>
          <w:color w:val="242424"/>
          <w:sz w:val="22"/>
          <w:szCs w:val="22"/>
          <w:bdr w:val="none" w:sz="0" w:space="0" w:color="auto" w:frame="1"/>
        </w:rPr>
        <w:t>reliabilist</w:t>
      </w:r>
      <w:proofErr w:type="spellEnd"/>
      <w:r w:rsidRPr="00C92FE2">
        <w:rPr>
          <w:rFonts w:ascii="Georgia" w:hAnsi="Georgia"/>
          <w:color w:val="242424"/>
          <w:sz w:val="22"/>
          <w:szCs w:val="22"/>
          <w:bdr w:val="none" w:sz="0" w:space="0" w:color="auto" w:frame="1"/>
        </w:rPr>
        <w:t xml:space="preserve"> account improves on this front. Kelp observes that defeat can undermine the competence of attempts more generally. If you are about to take a shot in archery and you know that there is a wind blowing from the right, you need to adjust your aim to shoot competently. If you aim for the bullseye in the same </w:t>
      </w:r>
      <w:proofErr w:type="gramStart"/>
      <w:r w:rsidRPr="00C92FE2">
        <w:rPr>
          <w:rFonts w:ascii="Georgia" w:hAnsi="Georgia"/>
          <w:color w:val="242424"/>
          <w:sz w:val="22"/>
          <w:szCs w:val="22"/>
          <w:bdr w:val="none" w:sz="0" w:space="0" w:color="auto" w:frame="1"/>
        </w:rPr>
        <w:t>way</w:t>
      </w:r>
      <w:proofErr w:type="gramEnd"/>
      <w:r w:rsidRPr="00C92FE2">
        <w:rPr>
          <w:rFonts w:ascii="Georgia" w:hAnsi="Georgia"/>
          <w:color w:val="242424"/>
          <w:sz w:val="22"/>
          <w:szCs w:val="22"/>
          <w:bdr w:val="none" w:sz="0" w:space="0" w:color="auto" w:frame="1"/>
        </w:rPr>
        <w:t xml:space="preserve"> you would were there to be no wind, your shot will not be competent. Your knowledge that there is a wind blowing from the right constitutes a defeater for any shot that aims straight for the bullseye. In this way, Kelp argues, there is some reason for optimism that a viable virtue </w:t>
      </w:r>
      <w:proofErr w:type="spellStart"/>
      <w:r w:rsidRPr="00C92FE2">
        <w:rPr>
          <w:rFonts w:ascii="Georgia" w:hAnsi="Georgia"/>
          <w:color w:val="242424"/>
          <w:sz w:val="22"/>
          <w:szCs w:val="22"/>
          <w:bdr w:val="none" w:sz="0" w:space="0" w:color="auto" w:frame="1"/>
        </w:rPr>
        <w:t>reliabilist</w:t>
      </w:r>
      <w:proofErr w:type="spellEnd"/>
      <w:r w:rsidRPr="00C92FE2">
        <w:rPr>
          <w:rFonts w:ascii="Georgia" w:hAnsi="Georgia"/>
          <w:color w:val="242424"/>
          <w:sz w:val="22"/>
          <w:szCs w:val="22"/>
          <w:bdr w:val="none" w:sz="0" w:space="0" w:color="auto" w:frame="1"/>
        </w:rPr>
        <w:t xml:space="preserve"> account of defeat can be found. Accordingly, Kelp conceives of defeaters as shifting the ranges of abilities: </w:t>
      </w:r>
      <w:r w:rsidRPr="00C92FE2">
        <w:rPr>
          <w:rFonts w:ascii="Georgia" w:eastAsiaTheme="minorHAnsi" w:hAnsi="Georgia"/>
          <w:sz w:val="22"/>
          <w:szCs w:val="22"/>
          <w:lang w:eastAsia="en-US"/>
          <w14:ligatures w14:val="standardContextual"/>
        </w:rPr>
        <w:t xml:space="preserve">In the archery case, your acquiring testimonial knowledge that there is a wind blowing from the right is a defeater for your attempt to hit the target by aiming straight at the bullseye, in that it shifts the range of your ability: if you do aim your shot right at the bullseye, your shot will not be competent. Likewise, when the zookeeper tells you that the pen before you </w:t>
      </w:r>
      <w:proofErr w:type="gramStart"/>
      <w:r w:rsidRPr="00C92FE2">
        <w:rPr>
          <w:rFonts w:ascii="Georgia" w:eastAsiaTheme="minorHAnsi" w:hAnsi="Georgia"/>
          <w:sz w:val="22"/>
          <w:szCs w:val="22"/>
          <w:lang w:eastAsia="en-US"/>
          <w14:ligatures w14:val="standardContextual"/>
        </w:rPr>
        <w:t>is</w:t>
      </w:r>
      <w:proofErr w:type="gramEnd"/>
      <w:r w:rsidRPr="00C92FE2">
        <w:rPr>
          <w:rFonts w:ascii="Georgia" w:eastAsiaTheme="minorHAnsi" w:hAnsi="Georgia"/>
          <w:sz w:val="22"/>
          <w:szCs w:val="22"/>
          <w:lang w:eastAsia="en-US"/>
          <w14:ligatures w14:val="standardContextual"/>
        </w:rPr>
        <w:t xml:space="preserve"> mostly populated by cleverly disguised mules, you acquire a defeater for your perceptual belief that the animal you are looking at is a zebra. As a result, if you hold on to this belief, your belief will not be competent/justified (Kelp </w:t>
      </w:r>
      <w:r w:rsidR="00EC06DC">
        <w:rPr>
          <w:rFonts w:ascii="Georgia" w:eastAsiaTheme="minorHAnsi" w:hAnsi="Georgia"/>
          <w:sz w:val="22"/>
          <w:szCs w:val="22"/>
          <w:lang w:eastAsia="en-US"/>
          <w14:ligatures w14:val="standardContextual"/>
        </w:rPr>
        <w:t>2023,</w:t>
      </w:r>
      <w:r w:rsidRPr="00C92FE2">
        <w:rPr>
          <w:rFonts w:ascii="Georgia" w:eastAsiaTheme="minorHAnsi" w:hAnsi="Georgia"/>
          <w:sz w:val="22"/>
          <w:szCs w:val="22"/>
          <w:lang w:eastAsia="en-US"/>
          <w14:ligatures w14:val="standardContextual"/>
        </w:rPr>
        <w:t xml:space="preserve"> 41).</w:t>
      </w:r>
    </w:p>
    <w:p w14:paraId="200605AC" w14:textId="4A6ED9BC" w:rsidR="00EF0F2C" w:rsidRPr="00C92FE2" w:rsidRDefault="00EF0F2C" w:rsidP="00D331A2">
      <w:pPr>
        <w:autoSpaceDE w:val="0"/>
        <w:autoSpaceDN w:val="0"/>
        <w:adjustRightInd w:val="0"/>
        <w:jc w:val="both"/>
        <w:rPr>
          <w:rFonts w:ascii="Georgia" w:hAnsi="Georgia"/>
          <w:color w:val="242424"/>
          <w:sz w:val="22"/>
          <w:szCs w:val="22"/>
          <w:bdr w:val="none" w:sz="0" w:space="0" w:color="auto" w:frame="1"/>
        </w:rPr>
      </w:pPr>
      <w:r w:rsidRPr="00C92FE2">
        <w:rPr>
          <w:rFonts w:ascii="Georgia" w:eastAsiaTheme="minorHAnsi" w:hAnsi="Georgia"/>
          <w:sz w:val="22"/>
          <w:szCs w:val="22"/>
          <w:lang w:eastAsia="en-US"/>
          <w14:ligatures w14:val="standardContextual"/>
        </w:rPr>
        <w:tab/>
      </w:r>
      <w:proofErr w:type="gramStart"/>
      <w:r w:rsidRPr="00C92FE2">
        <w:rPr>
          <w:rFonts w:ascii="Georgia" w:eastAsiaTheme="minorHAnsi" w:hAnsi="Georgia"/>
          <w:sz w:val="22"/>
          <w:szCs w:val="22"/>
          <w:lang w:eastAsia="en-US"/>
          <w14:ligatures w14:val="standardContextual"/>
        </w:rPr>
        <w:t>In order to</w:t>
      </w:r>
      <w:proofErr w:type="gramEnd"/>
      <w:r w:rsidRPr="00C92FE2">
        <w:rPr>
          <w:rFonts w:ascii="Georgia" w:eastAsiaTheme="minorHAnsi" w:hAnsi="Georgia"/>
          <w:sz w:val="22"/>
          <w:szCs w:val="22"/>
          <w:lang w:eastAsia="en-US"/>
          <w14:ligatures w14:val="standardContextual"/>
        </w:rPr>
        <w:t xml:space="preserve"> account for cases of external defeat</w:t>
      </w:r>
      <w:r w:rsidR="00B22EE2">
        <w:rPr>
          <w:rFonts w:ascii="Georgia" w:eastAsiaTheme="minorHAnsi" w:hAnsi="Georgia"/>
          <w:color w:val="4472C4" w:themeColor="accent1"/>
          <w:sz w:val="22"/>
          <w:szCs w:val="22"/>
          <w:lang w:eastAsia="en-US"/>
          <w14:ligatures w14:val="standardContextual"/>
        </w:rPr>
        <w:t xml:space="preserve">, </w:t>
      </w:r>
      <w:r w:rsidRPr="00C92FE2">
        <w:rPr>
          <w:rFonts w:ascii="Georgia" w:eastAsiaTheme="minorHAnsi" w:hAnsi="Georgia"/>
          <w:sz w:val="22"/>
          <w:szCs w:val="22"/>
          <w:lang w:eastAsia="en-US"/>
          <w14:ligatures w14:val="standardContextual"/>
        </w:rPr>
        <w:t>Kelp supplements the standard ability-based virtue epistemological picture with epistemic abilities that are also proficiencies</w:t>
      </w:r>
      <w:r w:rsidRPr="00C92FE2">
        <w:rPr>
          <w:rFonts w:ascii="Georgia" w:hAnsi="Georgia"/>
          <w:color w:val="242424"/>
          <w:sz w:val="22"/>
          <w:szCs w:val="22"/>
          <w:bdr w:val="none" w:sz="0" w:space="0" w:color="auto" w:frame="1"/>
        </w:rPr>
        <w:t xml:space="preserve">, that is, ways of forming beliefs that not only have the function of generating beliefs that tend to be knowledge, but also of generating knowledge in agents under certain </w:t>
      </w:r>
      <w:r w:rsidRPr="00C92FE2">
        <w:rPr>
          <w:rFonts w:ascii="Georgia" w:hAnsi="Georgia"/>
          <w:i/>
          <w:iCs/>
          <w:color w:val="242424"/>
          <w:sz w:val="22"/>
          <w:szCs w:val="22"/>
          <w:bdr w:val="none" w:sz="0" w:space="0" w:color="auto" w:frame="1"/>
        </w:rPr>
        <w:t>triggering conditions</w:t>
      </w:r>
      <w:r w:rsidRPr="00C92FE2">
        <w:rPr>
          <w:rFonts w:ascii="Georgia" w:hAnsi="Georgia"/>
          <w:color w:val="242424"/>
          <w:sz w:val="22"/>
          <w:szCs w:val="22"/>
          <w:bdr w:val="none" w:sz="0" w:space="0" w:color="auto" w:frame="1"/>
        </w:rPr>
        <w:t>.</w:t>
      </w:r>
      <w:r w:rsidR="002D2ADE">
        <w:rPr>
          <w:rFonts w:ascii="Georgia" w:hAnsi="Georgia"/>
          <w:color w:val="242424"/>
          <w:sz w:val="22"/>
          <w:szCs w:val="22"/>
          <w:bdr w:val="none" w:sz="0" w:space="0" w:color="auto" w:frame="1"/>
        </w:rPr>
        <w:t xml:space="preserve"> P</w:t>
      </w:r>
      <w:r w:rsidRPr="00C92FE2">
        <w:rPr>
          <w:rFonts w:ascii="Georgia" w:hAnsi="Georgia"/>
          <w:color w:val="242424"/>
          <w:sz w:val="22"/>
          <w:szCs w:val="22"/>
          <w:bdr w:val="none" w:sz="0" w:space="0" w:color="auto" w:frame="1"/>
        </w:rPr>
        <w:t xml:space="preserve">roficiencies are not attempt-conditional: </w:t>
      </w:r>
      <w:r w:rsidR="000425CC" w:rsidRPr="00C92FE2">
        <w:rPr>
          <w:rFonts w:ascii="Georgia" w:hAnsi="Georgia"/>
          <w:color w:val="4472C4" w:themeColor="accent1"/>
          <w:sz w:val="22"/>
          <w:szCs w:val="22"/>
          <w:bdr w:val="none" w:sz="0" w:space="0" w:color="auto" w:frame="1"/>
        </w:rPr>
        <w:t>f</w:t>
      </w:r>
      <w:r w:rsidRPr="00C92FE2">
        <w:rPr>
          <w:rFonts w:ascii="Georgia" w:hAnsi="Georgia"/>
          <w:color w:val="242424"/>
          <w:sz w:val="22"/>
          <w:szCs w:val="22"/>
          <w:bdr w:val="none" w:sz="0" w:space="0" w:color="auto" w:frame="1"/>
        </w:rPr>
        <w:t>or instance, the ways of belief formation involved in forming testimonial beliefs are proficiencies in the relevant sense in that they have the function not only of producing beliefs that tend to be knowledge but also of producing knowledge </w:t>
      </w:r>
      <w:r w:rsidRPr="00C92FE2">
        <w:rPr>
          <w:rFonts w:ascii="Georgia" w:hAnsi="Georgia"/>
          <w:i/>
          <w:iCs/>
          <w:color w:val="242424"/>
          <w:sz w:val="22"/>
          <w:szCs w:val="22"/>
          <w:bdr w:val="none" w:sz="0" w:space="0" w:color="auto" w:frame="1"/>
        </w:rPr>
        <w:t>when being told something</w:t>
      </w:r>
      <w:r w:rsidRPr="00C92FE2">
        <w:rPr>
          <w:rFonts w:ascii="Georgia" w:hAnsi="Georgia"/>
          <w:color w:val="242424"/>
          <w:sz w:val="22"/>
          <w:szCs w:val="22"/>
          <w:bdr w:val="none" w:sz="0" w:space="0" w:color="auto" w:frame="1"/>
        </w:rPr>
        <w:t xml:space="preserve">. </w:t>
      </w:r>
    </w:p>
    <w:p w14:paraId="47DB1C0E" w14:textId="4B1F392B" w:rsidR="00EF0F2C" w:rsidRPr="00C92FE2" w:rsidRDefault="00EF0F2C" w:rsidP="00D331A2">
      <w:pPr>
        <w:autoSpaceDE w:val="0"/>
        <w:autoSpaceDN w:val="0"/>
        <w:adjustRightInd w:val="0"/>
        <w:jc w:val="both"/>
        <w:rPr>
          <w:rFonts w:ascii="Georgia" w:hAnsi="Georgia"/>
          <w:color w:val="242424"/>
          <w:sz w:val="22"/>
          <w:szCs w:val="22"/>
        </w:rPr>
      </w:pPr>
      <w:r w:rsidRPr="00C92FE2">
        <w:rPr>
          <w:rFonts w:ascii="Georgia" w:hAnsi="Georgia"/>
          <w:color w:val="242424"/>
          <w:sz w:val="22"/>
          <w:szCs w:val="22"/>
          <w:bdr w:val="none" w:sz="0" w:space="0" w:color="auto" w:frame="1"/>
        </w:rPr>
        <w:tab/>
        <w:t xml:space="preserve">The problem with Kelp’s account, however, is that, on closer inspection, it remains too agent-based to account for external defeat after all. To see this, note that virtue </w:t>
      </w:r>
      <w:proofErr w:type="spellStart"/>
      <w:r w:rsidRPr="00C92FE2">
        <w:rPr>
          <w:rFonts w:ascii="Georgia" w:hAnsi="Georgia"/>
          <w:color w:val="242424"/>
          <w:sz w:val="22"/>
          <w:szCs w:val="22"/>
          <w:bdr w:val="none" w:sz="0" w:space="0" w:color="auto" w:frame="1"/>
        </w:rPr>
        <w:t>reliabilisms</w:t>
      </w:r>
      <w:proofErr w:type="spellEnd"/>
      <w:r w:rsidRPr="00C92FE2">
        <w:rPr>
          <w:rFonts w:ascii="Georgia" w:hAnsi="Georgia"/>
          <w:color w:val="242424"/>
          <w:sz w:val="22"/>
          <w:szCs w:val="22"/>
          <w:bdr w:val="none" w:sz="0" w:space="0" w:color="auto" w:frame="1"/>
        </w:rPr>
        <w:t xml:space="preserve"> discuss agential abilities and account for epistemic normative assessment in terms of their employment. Since proficiencies are </w:t>
      </w:r>
      <w:r w:rsidR="002D2ADE">
        <w:rPr>
          <w:rFonts w:ascii="Georgia" w:hAnsi="Georgia"/>
          <w:color w:val="242424"/>
          <w:sz w:val="22"/>
          <w:szCs w:val="22"/>
          <w:bdr w:val="none" w:sz="0" w:space="0" w:color="auto" w:frame="1"/>
        </w:rPr>
        <w:t xml:space="preserve">a species of </w:t>
      </w:r>
      <w:r w:rsidRPr="00C92FE2">
        <w:rPr>
          <w:rFonts w:ascii="Georgia" w:hAnsi="Georgia"/>
          <w:color w:val="242424"/>
          <w:sz w:val="22"/>
          <w:szCs w:val="22"/>
          <w:bdr w:val="none" w:sz="0" w:space="0" w:color="auto" w:frame="1"/>
        </w:rPr>
        <w:t>abilities, they will also be agent-based in the relevant sense. Now, here is the dilemma Kelp’s account</w:t>
      </w:r>
      <w:r w:rsidR="002D2ADE">
        <w:rPr>
          <w:rFonts w:ascii="Georgia" w:hAnsi="Georgia"/>
          <w:color w:val="242424"/>
          <w:sz w:val="22"/>
          <w:szCs w:val="22"/>
          <w:bdr w:val="none" w:sz="0" w:space="0" w:color="auto" w:frame="1"/>
        </w:rPr>
        <w:t xml:space="preserve"> faces</w:t>
      </w:r>
      <w:r w:rsidRPr="00C92FE2">
        <w:rPr>
          <w:rFonts w:ascii="Georgia" w:hAnsi="Georgia"/>
          <w:color w:val="242424"/>
          <w:sz w:val="22"/>
          <w:szCs w:val="22"/>
          <w:bdr w:val="none" w:sz="0" w:space="0" w:color="auto" w:frame="1"/>
        </w:rPr>
        <w:t xml:space="preserve">: on one hand, accounting for justification and defeat in terms of proficiencies the agent has is too weak: by stipulation, the sexist scientist can’t get himself to believe women due to his deep-rooted sexism. If he can’t believe women, he doesn’t have the ability to believe them, nor the corresponding proficiency.  As such, an account that predicts that cases of defeat are cases in which a proficiency the agent has is malfunctioning, Bill is off the hook, in virtue of lacking the proficiency to begin with. On the other hand, if, </w:t>
      </w:r>
      <w:proofErr w:type="gramStart"/>
      <w:r w:rsidRPr="00C92FE2">
        <w:rPr>
          <w:rFonts w:ascii="Georgia" w:hAnsi="Georgia"/>
          <w:color w:val="242424"/>
          <w:sz w:val="22"/>
          <w:szCs w:val="22"/>
          <w:bdr w:val="none" w:sz="0" w:space="0" w:color="auto" w:frame="1"/>
        </w:rPr>
        <w:t>in order to</w:t>
      </w:r>
      <w:proofErr w:type="gramEnd"/>
      <w:r w:rsidRPr="00C92FE2">
        <w:rPr>
          <w:rFonts w:ascii="Georgia" w:hAnsi="Georgia"/>
          <w:color w:val="242424"/>
          <w:sz w:val="22"/>
          <w:szCs w:val="22"/>
          <w:bdr w:val="none" w:sz="0" w:space="0" w:color="auto" w:frame="1"/>
        </w:rPr>
        <w:t xml:space="preserve"> fix this problem, Kelp countenances proficiencies the agent should have had, we are back to square one: the should in question is an epistemic should, and it’s hard to see where the source of this normativity lies within a virtue view.</w:t>
      </w:r>
    </w:p>
    <w:p w14:paraId="38D4A979" w14:textId="16D6C776" w:rsidR="00EF0F2C" w:rsidRPr="00C92FE2" w:rsidRDefault="00EF0F2C" w:rsidP="00D331A2">
      <w:pPr>
        <w:tabs>
          <w:tab w:val="left" w:pos="567"/>
        </w:tabs>
        <w:jc w:val="both"/>
        <w:rPr>
          <w:rFonts w:ascii="Georgia" w:hAnsi="Georgia"/>
          <w:b/>
          <w:color w:val="191919"/>
          <w:sz w:val="22"/>
          <w:szCs w:val="22"/>
        </w:rPr>
      </w:pPr>
    </w:p>
    <w:p w14:paraId="6F990D83" w14:textId="4792C1E5" w:rsidR="00EF0F2C" w:rsidRPr="00C92FE2" w:rsidRDefault="00EF0F2C" w:rsidP="00D331A2">
      <w:pPr>
        <w:pStyle w:val="Heading3"/>
        <w:spacing w:before="0" w:line="240" w:lineRule="auto"/>
        <w:jc w:val="both"/>
        <w:rPr>
          <w:rFonts w:ascii="Georgia" w:hAnsi="Georgia" w:cs="Times New Roman"/>
        </w:rPr>
      </w:pPr>
      <w:bookmarkStart w:id="0" w:name="_Toc78703579"/>
      <w:bookmarkStart w:id="1" w:name="_Toc78713217"/>
      <w:bookmarkStart w:id="2" w:name="_Toc122773021"/>
      <w:bookmarkStart w:id="3" w:name="_Toc128643354"/>
      <w:r w:rsidRPr="00C92FE2">
        <w:rPr>
          <w:rFonts w:ascii="Georgia" w:hAnsi="Georgia" w:cs="Times New Roman"/>
        </w:rPr>
        <w:t xml:space="preserve">5. </w:t>
      </w:r>
      <w:r w:rsidR="009E2E2E" w:rsidRPr="00C92FE2">
        <w:rPr>
          <w:rFonts w:ascii="Georgia" w:hAnsi="Georgia" w:cs="Times New Roman"/>
        </w:rPr>
        <w:tab/>
      </w:r>
      <w:r w:rsidRPr="00C92FE2">
        <w:rPr>
          <w:rFonts w:ascii="Georgia" w:hAnsi="Georgia" w:cs="Times New Roman"/>
        </w:rPr>
        <w:t>The Social and the Moral</w:t>
      </w:r>
      <w:bookmarkEnd w:id="0"/>
      <w:bookmarkEnd w:id="1"/>
      <w:bookmarkEnd w:id="2"/>
      <w:bookmarkEnd w:id="3"/>
    </w:p>
    <w:p w14:paraId="5DA84762" w14:textId="77777777" w:rsidR="00EF0F2C" w:rsidRPr="00C92FE2" w:rsidRDefault="00EF0F2C" w:rsidP="00D331A2">
      <w:pPr>
        <w:jc w:val="both"/>
        <w:rPr>
          <w:rFonts w:ascii="Georgia" w:hAnsi="Georgia"/>
          <w:sz w:val="22"/>
          <w:szCs w:val="22"/>
        </w:rPr>
      </w:pPr>
    </w:p>
    <w:p w14:paraId="36714410" w14:textId="77777777" w:rsidR="00EF0F2C" w:rsidRPr="00C92FE2" w:rsidRDefault="00EF0F2C" w:rsidP="00D331A2">
      <w:pPr>
        <w:pStyle w:val="Heading3"/>
        <w:spacing w:before="0" w:line="240" w:lineRule="auto"/>
        <w:jc w:val="both"/>
        <w:rPr>
          <w:rFonts w:ascii="Georgia" w:hAnsi="Georgia" w:cs="Times New Roman"/>
          <w:b w:val="0"/>
          <w:bCs w:val="0"/>
          <w:i/>
          <w:iCs/>
        </w:rPr>
      </w:pPr>
      <w:r w:rsidRPr="00C92FE2">
        <w:rPr>
          <w:rFonts w:ascii="Georgia" w:hAnsi="Georgia" w:cs="Times New Roman"/>
          <w:b w:val="0"/>
          <w:bCs w:val="0"/>
          <w:i/>
          <w:iCs/>
        </w:rPr>
        <w:t>Moral Normativity and Defeat</w:t>
      </w:r>
    </w:p>
    <w:p w14:paraId="324CE976" w14:textId="77777777" w:rsidR="00EF0F2C" w:rsidRPr="00C92FE2" w:rsidRDefault="00EF0F2C" w:rsidP="00D331A2">
      <w:pPr>
        <w:autoSpaceDE w:val="0"/>
        <w:autoSpaceDN w:val="0"/>
        <w:adjustRightInd w:val="0"/>
        <w:jc w:val="both"/>
        <w:rPr>
          <w:rFonts w:ascii="Georgia" w:hAnsi="Georgia"/>
          <w:sz w:val="22"/>
          <w:szCs w:val="22"/>
        </w:rPr>
      </w:pPr>
    </w:p>
    <w:p w14:paraId="18221FBC" w14:textId="77777777" w:rsidR="00FF7ECF" w:rsidRDefault="00EF0F2C" w:rsidP="00FF7ECF">
      <w:pPr>
        <w:autoSpaceDE w:val="0"/>
        <w:autoSpaceDN w:val="0"/>
        <w:adjustRightInd w:val="0"/>
        <w:jc w:val="both"/>
        <w:rPr>
          <w:rFonts w:ascii="Georgia" w:hAnsi="Georgia"/>
          <w:color w:val="000000"/>
          <w:sz w:val="22"/>
          <w:szCs w:val="22"/>
          <w:shd w:val="clear" w:color="auto" w:fill="FFFFFF"/>
        </w:rPr>
      </w:pPr>
      <w:proofErr w:type="gramStart"/>
      <w:r w:rsidRPr="00C92FE2">
        <w:rPr>
          <w:rFonts w:ascii="Georgia" w:hAnsi="Georgia"/>
          <w:sz w:val="22"/>
          <w:szCs w:val="22"/>
        </w:rPr>
        <w:t>The vast majority of</w:t>
      </w:r>
      <w:proofErr w:type="gramEnd"/>
      <w:r w:rsidRPr="00C92FE2">
        <w:rPr>
          <w:rFonts w:ascii="Georgia" w:hAnsi="Georgia"/>
          <w:sz w:val="22"/>
          <w:szCs w:val="22"/>
        </w:rPr>
        <w:t xml:space="preserve"> the accounts we have been looking at struggle to accommodate defeat data, most notably cases of external defeat. One </w:t>
      </w:r>
      <w:proofErr w:type="gramStart"/>
      <w:r w:rsidRPr="00C92FE2">
        <w:rPr>
          <w:rFonts w:ascii="Georgia" w:hAnsi="Georgia"/>
          <w:sz w:val="22"/>
          <w:szCs w:val="22"/>
        </w:rPr>
        <w:t>might wonder,</w:t>
      </w:r>
      <w:proofErr w:type="gramEnd"/>
      <w:r w:rsidRPr="00C92FE2">
        <w:rPr>
          <w:rFonts w:ascii="Georgia" w:hAnsi="Georgia"/>
          <w:sz w:val="22"/>
          <w:szCs w:val="22"/>
        </w:rPr>
        <w:t xml:space="preserve"> at this stage, whether some of the external defeat cases we have been worried about aren’t really cases of moral failure rather than cases of genuine epistemic failure</w:t>
      </w:r>
      <w:r w:rsidR="00FF7ECF">
        <w:rPr>
          <w:rFonts w:ascii="Georgia" w:hAnsi="Georgia"/>
          <w:sz w:val="22"/>
          <w:szCs w:val="22"/>
        </w:rPr>
        <w:t xml:space="preserve"> </w:t>
      </w:r>
      <w:r w:rsidRPr="00C92FE2">
        <w:rPr>
          <w:rFonts w:ascii="Georgia" w:hAnsi="Georgia"/>
          <w:color w:val="000000"/>
          <w:sz w:val="22"/>
          <w:szCs w:val="22"/>
          <w:shd w:val="clear" w:color="auto" w:fill="FFFFFF"/>
        </w:rPr>
        <w:t>(</w:t>
      </w:r>
      <w:r w:rsidR="00FF7ECF">
        <w:rPr>
          <w:rFonts w:ascii="Georgia" w:hAnsi="Georgia"/>
          <w:color w:val="000000"/>
          <w:sz w:val="22"/>
          <w:szCs w:val="22"/>
          <w:shd w:val="clear" w:color="auto" w:fill="FFFFFF"/>
        </w:rPr>
        <w:t xml:space="preserve">Feldman </w:t>
      </w:r>
      <w:r w:rsidRPr="00C92FE2">
        <w:rPr>
          <w:rFonts w:ascii="Georgia" w:hAnsi="Georgia"/>
          <w:color w:val="000000"/>
          <w:sz w:val="22"/>
          <w:szCs w:val="22"/>
          <w:shd w:val="clear" w:color="auto" w:fill="FFFFFF"/>
        </w:rPr>
        <w:t>200</w:t>
      </w:r>
      <w:r w:rsidR="00537DBB">
        <w:rPr>
          <w:rFonts w:ascii="Georgia" w:hAnsi="Georgia"/>
          <w:color w:val="000000"/>
          <w:sz w:val="22"/>
          <w:szCs w:val="22"/>
          <w:shd w:val="clear" w:color="auto" w:fill="FFFFFF"/>
        </w:rPr>
        <w:t>0</w:t>
      </w:r>
      <w:r w:rsidRPr="00C92FE2">
        <w:rPr>
          <w:rFonts w:ascii="Georgia" w:hAnsi="Georgia"/>
          <w:color w:val="000000"/>
          <w:sz w:val="22"/>
          <w:szCs w:val="22"/>
          <w:shd w:val="clear" w:color="auto" w:fill="FFFFFF"/>
        </w:rPr>
        <w:t>, 190).</w:t>
      </w:r>
    </w:p>
    <w:p w14:paraId="20413D26" w14:textId="641ADF30" w:rsidR="00EF0F2C" w:rsidRPr="00FF7ECF" w:rsidRDefault="00EF0F2C" w:rsidP="00FF7ECF">
      <w:pPr>
        <w:autoSpaceDE w:val="0"/>
        <w:autoSpaceDN w:val="0"/>
        <w:adjustRightInd w:val="0"/>
        <w:ind w:firstLine="720"/>
        <w:jc w:val="both"/>
        <w:rPr>
          <w:rFonts w:ascii="Georgia" w:hAnsi="Georgia"/>
          <w:color w:val="000000"/>
          <w:sz w:val="22"/>
          <w:szCs w:val="22"/>
          <w:shd w:val="clear" w:color="auto" w:fill="FFFFFF"/>
        </w:rPr>
      </w:pPr>
      <w:r w:rsidRPr="00C92FE2">
        <w:rPr>
          <w:rFonts w:ascii="Georgia" w:hAnsi="Georgia"/>
          <w:color w:val="191919"/>
          <w:sz w:val="22"/>
          <w:szCs w:val="22"/>
        </w:rPr>
        <w:t xml:space="preserve">Unfortunately, treating external defeat cases as cases that are morally problematic but epistemically permissible will not </w:t>
      </w:r>
      <w:r w:rsidR="00FF7ECF">
        <w:rPr>
          <w:rFonts w:ascii="Georgia" w:hAnsi="Georgia"/>
          <w:color w:val="191919"/>
          <w:sz w:val="22"/>
          <w:szCs w:val="22"/>
        </w:rPr>
        <w:t>work</w:t>
      </w:r>
      <w:r w:rsidRPr="00C92FE2">
        <w:rPr>
          <w:rFonts w:ascii="Georgia" w:hAnsi="Georgia"/>
          <w:color w:val="191919"/>
          <w:sz w:val="22"/>
          <w:szCs w:val="22"/>
        </w:rPr>
        <w:t>, for several reasons. First, on</w:t>
      </w:r>
      <w:r w:rsidR="002D2ADE">
        <w:rPr>
          <w:rFonts w:ascii="Georgia" w:hAnsi="Georgia"/>
          <w:color w:val="191919"/>
          <w:sz w:val="22"/>
          <w:szCs w:val="22"/>
        </w:rPr>
        <w:t xml:space="preserve"> </w:t>
      </w:r>
      <w:r w:rsidRPr="00C92FE2">
        <w:rPr>
          <w:rFonts w:ascii="Georgia" w:hAnsi="Georgia"/>
          <w:color w:val="191919"/>
          <w:sz w:val="22"/>
          <w:szCs w:val="22"/>
        </w:rPr>
        <w:t xml:space="preserve">extensional grounds: intuitively, scientist Bill is not </w:t>
      </w:r>
      <w:r w:rsidRPr="00C92FE2">
        <w:rPr>
          <w:rFonts w:ascii="Georgia" w:hAnsi="Georgia"/>
          <w:i/>
          <w:iCs/>
          <w:color w:val="191919"/>
          <w:sz w:val="22"/>
          <w:szCs w:val="22"/>
        </w:rPr>
        <w:t>epistemically</w:t>
      </w:r>
      <w:r w:rsidRPr="00C92FE2">
        <w:rPr>
          <w:rFonts w:ascii="Georgia" w:hAnsi="Georgia"/>
          <w:color w:val="191919"/>
          <w:sz w:val="22"/>
          <w:szCs w:val="22"/>
        </w:rPr>
        <w:t xml:space="preserve"> justified in his dogmatic belief: he shouldn’t hold it, assert or act based on it, nor should he reason from it to further scientific conclusions. Second, we know from </w:t>
      </w:r>
      <w:r w:rsidR="00986EF5">
        <w:rPr>
          <w:rFonts w:ascii="Georgia" w:hAnsi="Georgia"/>
          <w:color w:val="191919"/>
          <w:sz w:val="22"/>
          <w:szCs w:val="22"/>
        </w:rPr>
        <w:t xml:space="preserve">ethics </w:t>
      </w:r>
      <w:r w:rsidRPr="00C92FE2">
        <w:rPr>
          <w:rFonts w:ascii="Georgia" w:hAnsi="Georgia"/>
          <w:color w:val="191919"/>
          <w:sz w:val="22"/>
          <w:szCs w:val="22"/>
        </w:rPr>
        <w:t xml:space="preserve">that there is an epistemic condition on moral </w:t>
      </w:r>
      <w:r w:rsidR="00986EF5">
        <w:rPr>
          <w:rFonts w:ascii="Georgia" w:hAnsi="Georgia"/>
          <w:color w:val="191919"/>
          <w:sz w:val="22"/>
          <w:szCs w:val="22"/>
        </w:rPr>
        <w:t>responsibility (Rudy-Hiller 2002): o</w:t>
      </w:r>
      <w:r w:rsidRPr="00C92FE2">
        <w:rPr>
          <w:rFonts w:ascii="Georgia" w:hAnsi="Georgia"/>
          <w:color w:val="191919"/>
          <w:sz w:val="22"/>
          <w:szCs w:val="22"/>
        </w:rPr>
        <w:t xml:space="preserve">ne cannot be morally blameworthy if they’ve failed morally through no </w:t>
      </w:r>
      <w:r w:rsidRPr="00C92FE2">
        <w:rPr>
          <w:rFonts w:ascii="Georgia" w:hAnsi="Georgia"/>
          <w:color w:val="191919"/>
          <w:sz w:val="22"/>
          <w:szCs w:val="22"/>
        </w:rPr>
        <w:lastRenderedPageBreak/>
        <w:t>epistemic fault of their own</w:t>
      </w:r>
      <w:r w:rsidR="00986EF5">
        <w:rPr>
          <w:rFonts w:ascii="Georgia" w:hAnsi="Georgia"/>
          <w:color w:val="191919"/>
          <w:sz w:val="22"/>
          <w:szCs w:val="22"/>
        </w:rPr>
        <w:t>.</w:t>
      </w:r>
      <w:r w:rsidRPr="00C92FE2">
        <w:rPr>
          <w:rFonts w:ascii="Georgia" w:hAnsi="Georgia"/>
          <w:color w:val="191919"/>
          <w:sz w:val="22"/>
          <w:szCs w:val="22"/>
        </w:rPr>
        <w:t xml:space="preserve"> Since moral blameworthiness requires some variety of epistemic flaw, however, we cannot diagnose the intuition of impermissibility in the sexist scientist as tracking mere moral impermissibility without epistemic impermissibility: if Bill is morally blameworthy for his dogmatism</w:t>
      </w:r>
      <w:r w:rsidR="003C485D" w:rsidRPr="00C92FE2">
        <w:rPr>
          <w:rFonts w:ascii="Georgia" w:hAnsi="Georgia"/>
          <w:color w:val="4472C4" w:themeColor="accent1"/>
          <w:sz w:val="22"/>
          <w:szCs w:val="22"/>
        </w:rPr>
        <w:t>—</w:t>
      </w:r>
      <w:r w:rsidRPr="00C92FE2">
        <w:rPr>
          <w:rFonts w:ascii="Georgia" w:hAnsi="Georgia"/>
          <w:color w:val="191919"/>
          <w:sz w:val="22"/>
          <w:szCs w:val="22"/>
        </w:rPr>
        <w:t>which he is</w:t>
      </w:r>
      <w:r w:rsidR="003C485D" w:rsidRPr="00C92FE2">
        <w:rPr>
          <w:rFonts w:ascii="Georgia" w:hAnsi="Georgia"/>
          <w:color w:val="4472C4" w:themeColor="accent1"/>
          <w:sz w:val="22"/>
          <w:szCs w:val="22"/>
        </w:rPr>
        <w:t>—</w:t>
      </w:r>
      <w:r w:rsidRPr="00C92FE2">
        <w:rPr>
          <w:rFonts w:ascii="Georgia" w:hAnsi="Georgia"/>
          <w:color w:val="191919"/>
          <w:sz w:val="22"/>
          <w:szCs w:val="22"/>
        </w:rPr>
        <w:t xml:space="preserve">he is epistemically blameworthy as well. </w:t>
      </w:r>
    </w:p>
    <w:p w14:paraId="344B3E74" w14:textId="137A2068" w:rsidR="00EF0F2C" w:rsidRPr="00C92FE2" w:rsidRDefault="00EF0F2C" w:rsidP="00D331A2">
      <w:pPr>
        <w:ind w:firstLine="720"/>
        <w:jc w:val="both"/>
        <w:rPr>
          <w:rFonts w:ascii="Georgia" w:hAnsi="Georgia"/>
          <w:color w:val="191919"/>
          <w:sz w:val="22"/>
          <w:szCs w:val="22"/>
        </w:rPr>
      </w:pPr>
      <w:r w:rsidRPr="00C92FE2">
        <w:rPr>
          <w:rFonts w:ascii="Georgia" w:hAnsi="Georgia"/>
          <w:color w:val="191919"/>
          <w:sz w:val="22"/>
          <w:szCs w:val="22"/>
        </w:rPr>
        <w:t xml:space="preserve">Third, note that we can easily remove the sexist bias from the case, and the intuition of impermissibility survives: even if Bill </w:t>
      </w:r>
      <w:r w:rsidR="00986EF5">
        <w:rPr>
          <w:rFonts w:ascii="Georgia" w:hAnsi="Georgia"/>
          <w:color w:val="191919"/>
          <w:sz w:val="22"/>
          <w:szCs w:val="22"/>
        </w:rPr>
        <w:t xml:space="preserve">zones </w:t>
      </w:r>
      <w:r w:rsidRPr="00C92FE2">
        <w:rPr>
          <w:rFonts w:ascii="Georgia" w:hAnsi="Georgia"/>
          <w:color w:val="191919"/>
          <w:sz w:val="22"/>
          <w:szCs w:val="22"/>
        </w:rPr>
        <w:t>out whenever any colleague tells him he’s made a mistake, the defeat datum remains unchanged.</w:t>
      </w:r>
    </w:p>
    <w:p w14:paraId="45A7C6C6" w14:textId="45A71D91" w:rsidR="00EF0F2C" w:rsidRPr="00C92FE2" w:rsidRDefault="00EF0F2C" w:rsidP="00D331A2">
      <w:pPr>
        <w:ind w:firstLine="720"/>
        <w:jc w:val="both"/>
        <w:rPr>
          <w:rFonts w:ascii="Georgia" w:hAnsi="Georgia"/>
          <w:sz w:val="22"/>
          <w:szCs w:val="22"/>
        </w:rPr>
      </w:pPr>
      <w:r w:rsidRPr="00C92FE2">
        <w:rPr>
          <w:rFonts w:ascii="Georgia" w:hAnsi="Georgia"/>
          <w:sz w:val="22"/>
          <w:szCs w:val="22"/>
        </w:rPr>
        <w:t xml:space="preserve">Finally, we can easily imagine parallel cases of defeat that are </w:t>
      </w:r>
      <w:r w:rsidR="00FF7ECF">
        <w:rPr>
          <w:rFonts w:ascii="Georgia" w:hAnsi="Georgia"/>
          <w:sz w:val="22"/>
          <w:szCs w:val="22"/>
        </w:rPr>
        <w:t>clear</w:t>
      </w:r>
      <w:r w:rsidRPr="00C92FE2">
        <w:rPr>
          <w:rFonts w:ascii="Georgia" w:hAnsi="Georgia"/>
          <w:sz w:val="22"/>
          <w:szCs w:val="22"/>
        </w:rPr>
        <w:t xml:space="preserve"> cases of moral success. This sugges</w:t>
      </w:r>
      <w:r w:rsidR="00986EF5">
        <w:rPr>
          <w:rFonts w:ascii="Georgia" w:hAnsi="Georgia"/>
          <w:sz w:val="22"/>
          <w:szCs w:val="22"/>
        </w:rPr>
        <w:t>ts</w:t>
      </w:r>
      <w:r w:rsidR="008219FC">
        <w:rPr>
          <w:rFonts w:ascii="Georgia" w:hAnsi="Georgia"/>
          <w:sz w:val="22"/>
          <w:szCs w:val="22"/>
        </w:rPr>
        <w:t xml:space="preserve"> </w:t>
      </w:r>
      <w:r w:rsidRPr="00C92FE2">
        <w:rPr>
          <w:rFonts w:ascii="Georgia" w:hAnsi="Georgia"/>
          <w:sz w:val="22"/>
          <w:szCs w:val="22"/>
        </w:rPr>
        <w:t xml:space="preserve">that the source of the intuition is, indeed, epistemic failure. Take, for instance, the case of </w:t>
      </w:r>
      <w:r w:rsidR="00FF7ECF">
        <w:rPr>
          <w:rFonts w:ascii="Georgia" w:hAnsi="Georgia"/>
          <w:sz w:val="22"/>
          <w:szCs w:val="22"/>
        </w:rPr>
        <w:t xml:space="preserve">someone who, in spite of all evidence, cannot get themselves to believe their friend committed a crime </w:t>
      </w:r>
      <w:r w:rsidRPr="00C92FE2">
        <w:rPr>
          <w:rFonts w:ascii="Georgia" w:hAnsi="Georgia"/>
          <w:sz w:val="22"/>
          <w:szCs w:val="22"/>
        </w:rPr>
        <w:t>(Simion 202</w:t>
      </w:r>
      <w:r w:rsidR="00FF7ECF">
        <w:rPr>
          <w:rFonts w:ascii="Georgia" w:hAnsi="Georgia"/>
          <w:sz w:val="22"/>
          <w:szCs w:val="22"/>
        </w:rPr>
        <w:t>4</w:t>
      </w:r>
      <w:r w:rsidRPr="00C92FE2">
        <w:rPr>
          <w:rFonts w:ascii="Georgia" w:hAnsi="Georgia"/>
          <w:sz w:val="22"/>
          <w:szCs w:val="22"/>
        </w:rPr>
        <w:t xml:space="preserve">): </w:t>
      </w:r>
      <w:r w:rsidR="00FF7ECF">
        <w:rPr>
          <w:rFonts w:ascii="Georgia" w:hAnsi="Georgia"/>
          <w:sz w:val="22"/>
          <w:szCs w:val="22"/>
        </w:rPr>
        <w:t>their</w:t>
      </w:r>
      <w:r w:rsidRPr="00C92FE2">
        <w:rPr>
          <w:rFonts w:ascii="Georgia" w:hAnsi="Georgia"/>
          <w:sz w:val="22"/>
          <w:szCs w:val="22"/>
        </w:rPr>
        <w:t xml:space="preserve"> suspension is morally laudable, but epistemically problematic.</w:t>
      </w:r>
    </w:p>
    <w:p w14:paraId="5BF42203" w14:textId="77777777" w:rsidR="00EF0F2C" w:rsidRPr="00C92FE2" w:rsidRDefault="00EF0F2C" w:rsidP="00D331A2">
      <w:pPr>
        <w:jc w:val="both"/>
        <w:rPr>
          <w:rFonts w:ascii="Georgia" w:hAnsi="Georgia"/>
          <w:sz w:val="22"/>
          <w:szCs w:val="22"/>
        </w:rPr>
      </w:pPr>
    </w:p>
    <w:p w14:paraId="1F49DE4B" w14:textId="45F2F370" w:rsidR="00EF0F2C" w:rsidRPr="00C92FE2" w:rsidRDefault="00EF0F2C" w:rsidP="00D331A2">
      <w:pPr>
        <w:jc w:val="both"/>
        <w:rPr>
          <w:rFonts w:ascii="Georgia" w:hAnsi="Georgia"/>
          <w:i/>
          <w:iCs/>
          <w:sz w:val="22"/>
          <w:szCs w:val="22"/>
        </w:rPr>
      </w:pPr>
      <w:r w:rsidRPr="00C92FE2">
        <w:rPr>
          <w:rFonts w:ascii="Georgia" w:hAnsi="Georgia"/>
          <w:i/>
          <w:iCs/>
          <w:sz w:val="22"/>
          <w:szCs w:val="22"/>
        </w:rPr>
        <w:t>Social Normativity and Defeat</w:t>
      </w:r>
    </w:p>
    <w:p w14:paraId="6F7224B9" w14:textId="77777777" w:rsidR="00EF0F2C" w:rsidRPr="00C92FE2" w:rsidRDefault="00EF0F2C" w:rsidP="00D331A2">
      <w:pPr>
        <w:jc w:val="both"/>
        <w:rPr>
          <w:rFonts w:ascii="Georgia" w:hAnsi="Georgia"/>
          <w:i/>
          <w:iCs/>
          <w:sz w:val="22"/>
          <w:szCs w:val="22"/>
        </w:rPr>
      </w:pPr>
    </w:p>
    <w:p w14:paraId="0F1BB216" w14:textId="338B7946" w:rsidR="00EF0F2C" w:rsidRPr="00C92FE2" w:rsidRDefault="00EF0F2C" w:rsidP="00D331A2">
      <w:pPr>
        <w:jc w:val="both"/>
        <w:rPr>
          <w:rFonts w:ascii="Georgia" w:hAnsi="Georgia"/>
          <w:sz w:val="22"/>
          <w:szCs w:val="22"/>
        </w:rPr>
      </w:pPr>
      <w:r w:rsidRPr="00C92FE2">
        <w:rPr>
          <w:rFonts w:ascii="Georgia" w:hAnsi="Georgia"/>
          <w:sz w:val="22"/>
          <w:szCs w:val="22"/>
        </w:rPr>
        <w:t>Sandy Goldberg</w:t>
      </w:r>
      <w:r w:rsidR="00FF45ED">
        <w:rPr>
          <w:rFonts w:ascii="Georgia" w:hAnsi="Georgia"/>
          <w:sz w:val="22"/>
          <w:szCs w:val="22"/>
        </w:rPr>
        <w:t xml:space="preserve"> (2016, 2018) </w:t>
      </w:r>
      <w:r w:rsidRPr="00C92FE2">
        <w:rPr>
          <w:rFonts w:ascii="Georgia" w:hAnsi="Georgia"/>
          <w:sz w:val="22"/>
          <w:szCs w:val="22"/>
        </w:rPr>
        <w:t>develop</w:t>
      </w:r>
      <w:r w:rsidR="00B22EE2">
        <w:rPr>
          <w:rFonts w:ascii="Georgia" w:hAnsi="Georgia"/>
          <w:sz w:val="22"/>
          <w:szCs w:val="22"/>
        </w:rPr>
        <w:t>s</w:t>
      </w:r>
      <w:r w:rsidRPr="00C92FE2">
        <w:rPr>
          <w:rFonts w:ascii="Georgia" w:hAnsi="Georgia"/>
          <w:sz w:val="22"/>
          <w:szCs w:val="22"/>
        </w:rPr>
        <w:t xml:space="preserve"> an account of the normativity of defeat that is thoroughly social. One key thought that motivates Goldberg’s project is that social roles</w:t>
      </w:r>
      <w:r w:rsidR="00DF334D" w:rsidRPr="00C92FE2">
        <w:rPr>
          <w:rFonts w:ascii="Georgia" w:hAnsi="Georgia"/>
          <w:sz w:val="22"/>
          <w:szCs w:val="22"/>
        </w:rPr>
        <w:t>—</w:t>
      </w:r>
      <w:r w:rsidRPr="00C92FE2">
        <w:rPr>
          <w:rFonts w:ascii="Georgia" w:hAnsi="Georgia"/>
          <w:sz w:val="22"/>
          <w:szCs w:val="22"/>
        </w:rPr>
        <w:t>for instance, being a medical doctor</w:t>
      </w:r>
      <w:r w:rsidR="00DF334D" w:rsidRPr="00C92FE2">
        <w:rPr>
          <w:rFonts w:ascii="Georgia" w:hAnsi="Georgia"/>
          <w:sz w:val="22"/>
          <w:szCs w:val="22"/>
        </w:rPr>
        <w:t>—</w:t>
      </w:r>
      <w:r w:rsidRPr="00C92FE2">
        <w:rPr>
          <w:rFonts w:ascii="Georgia" w:hAnsi="Georgia"/>
          <w:sz w:val="22"/>
          <w:szCs w:val="22"/>
        </w:rPr>
        <w:t>come with normative expectations. These normative expectations may be, and often enough are, featuring epistemic conditions. For instance, Goldberg argues, there is a social epistemic expectation that medical doctors are up</w:t>
      </w:r>
      <w:r w:rsidR="00FF45ED">
        <w:rPr>
          <w:rFonts w:ascii="Georgia" w:hAnsi="Georgia"/>
          <w:sz w:val="22"/>
          <w:szCs w:val="22"/>
        </w:rPr>
        <w:t xml:space="preserve"> to </w:t>
      </w:r>
      <w:r w:rsidRPr="00C92FE2">
        <w:rPr>
          <w:rFonts w:ascii="Georgia" w:hAnsi="Georgia"/>
          <w:sz w:val="22"/>
          <w:szCs w:val="22"/>
        </w:rPr>
        <w:t xml:space="preserve">speed on relevant literature in their field. </w:t>
      </w:r>
    </w:p>
    <w:p w14:paraId="1BC770EA" w14:textId="683A58B9" w:rsidR="00EF0F2C" w:rsidRPr="00C92FE2" w:rsidRDefault="00EF0F2C" w:rsidP="00D331A2">
      <w:pPr>
        <w:ind w:firstLine="720"/>
        <w:jc w:val="both"/>
        <w:rPr>
          <w:rFonts w:ascii="Georgia" w:hAnsi="Georgia"/>
          <w:sz w:val="22"/>
          <w:szCs w:val="22"/>
        </w:rPr>
      </w:pPr>
      <w:r w:rsidRPr="00C92FE2">
        <w:rPr>
          <w:rFonts w:ascii="Georgia" w:hAnsi="Georgia"/>
          <w:sz w:val="22"/>
          <w:szCs w:val="22"/>
        </w:rPr>
        <w:t xml:space="preserve">Another key thought is that to believe that </w:t>
      </w:r>
      <w:r w:rsidRPr="00C92FE2">
        <w:rPr>
          <w:rFonts w:ascii="Georgia" w:hAnsi="Georgia"/>
          <w:i/>
          <w:iCs/>
          <w:sz w:val="22"/>
          <w:szCs w:val="22"/>
        </w:rPr>
        <w:t>p</w:t>
      </w:r>
      <w:r w:rsidRPr="00C92FE2">
        <w:rPr>
          <w:rFonts w:ascii="Georgia" w:hAnsi="Georgia"/>
          <w:sz w:val="22"/>
          <w:szCs w:val="22"/>
        </w:rPr>
        <w:t xml:space="preserve"> justifiably one must live up to these legitimate expectations. Doctors who fail to be up to speed with the most recent research in their field are not justified in their corresponding beliefs, in virtue of being in breach of the social expectation associated with their role. A doctor who believes that stomach ulcers are caused by stress, in ignorance of the widely available evidence that suggests that it is caused by bacteria, is not justified to believe that ulcers are caused by stress. As such, Goldberg grounds the normativity of defeat in the social expectations associated with the believer in question’s social role.</w:t>
      </w:r>
    </w:p>
    <w:p w14:paraId="4D439394" w14:textId="6B5CD851" w:rsidR="00EF0F2C" w:rsidRPr="00C92FE2" w:rsidRDefault="00EF0F2C" w:rsidP="00D331A2">
      <w:pPr>
        <w:ind w:firstLine="720"/>
        <w:jc w:val="both"/>
        <w:rPr>
          <w:rFonts w:ascii="Georgia" w:hAnsi="Georgia"/>
          <w:sz w:val="22"/>
          <w:szCs w:val="22"/>
        </w:rPr>
      </w:pPr>
      <w:r w:rsidRPr="00C92FE2">
        <w:rPr>
          <w:rFonts w:ascii="Georgia" w:hAnsi="Georgia"/>
          <w:sz w:val="22"/>
          <w:szCs w:val="22"/>
        </w:rPr>
        <w:t xml:space="preserve">It is easy to see that Goldberg’s key thoughts also promise to give us the ideal resources to handle cases like that of Bill the sexist scientist: </w:t>
      </w:r>
      <w:r w:rsidR="008219FC">
        <w:rPr>
          <w:rFonts w:ascii="Georgia" w:hAnsi="Georgia"/>
          <w:sz w:val="22"/>
          <w:szCs w:val="22"/>
        </w:rPr>
        <w:t>Bill</w:t>
      </w:r>
      <w:r w:rsidRPr="00C92FE2">
        <w:rPr>
          <w:rFonts w:ascii="Georgia" w:hAnsi="Georgia"/>
          <w:sz w:val="22"/>
          <w:szCs w:val="22"/>
        </w:rPr>
        <w:t xml:space="preserve"> inhabits a social role</w:t>
      </w:r>
      <w:r w:rsidR="00DF334D" w:rsidRPr="00C92FE2">
        <w:rPr>
          <w:rFonts w:ascii="Georgia" w:hAnsi="Georgia"/>
          <w:sz w:val="22"/>
          <w:szCs w:val="22"/>
        </w:rPr>
        <w:t>—</w:t>
      </w:r>
      <w:r w:rsidRPr="00C92FE2">
        <w:rPr>
          <w:rFonts w:ascii="Georgia" w:hAnsi="Georgia"/>
          <w:sz w:val="22"/>
          <w:szCs w:val="22"/>
        </w:rPr>
        <w:t>that of scientist</w:t>
      </w:r>
      <w:r w:rsidR="00DF334D" w:rsidRPr="00C92FE2">
        <w:rPr>
          <w:rFonts w:ascii="Georgia" w:hAnsi="Georgia"/>
          <w:sz w:val="22"/>
          <w:szCs w:val="22"/>
        </w:rPr>
        <w:t>—</w:t>
      </w:r>
      <w:r w:rsidRPr="00C92FE2">
        <w:rPr>
          <w:rFonts w:ascii="Georgia" w:hAnsi="Georgia"/>
          <w:sz w:val="22"/>
          <w:szCs w:val="22"/>
        </w:rPr>
        <w:t xml:space="preserve">that warrants social expectations that he </w:t>
      </w:r>
      <w:proofErr w:type="gramStart"/>
      <w:r w:rsidRPr="00C92FE2">
        <w:rPr>
          <w:rFonts w:ascii="Georgia" w:hAnsi="Georgia"/>
          <w:sz w:val="22"/>
          <w:szCs w:val="22"/>
        </w:rPr>
        <w:t>listen</w:t>
      </w:r>
      <w:proofErr w:type="gramEnd"/>
      <w:r w:rsidRPr="00C92FE2">
        <w:rPr>
          <w:rFonts w:ascii="Georgia" w:hAnsi="Georgia"/>
          <w:sz w:val="22"/>
          <w:szCs w:val="22"/>
        </w:rPr>
        <w:t xml:space="preserve"> to expert testimony on scientific matters. Since he doesn’t live up to these expectations, he does not believe justifiably.</w:t>
      </w:r>
    </w:p>
    <w:p w14:paraId="3481750D" w14:textId="78B86F2C" w:rsidR="00EF0F2C" w:rsidRPr="00C92FE2" w:rsidRDefault="00EF0F2C" w:rsidP="00D331A2">
      <w:pPr>
        <w:jc w:val="both"/>
        <w:rPr>
          <w:rFonts w:ascii="Georgia" w:hAnsi="Georgia"/>
          <w:sz w:val="22"/>
          <w:szCs w:val="22"/>
        </w:rPr>
      </w:pPr>
      <w:r w:rsidRPr="00C92FE2">
        <w:rPr>
          <w:rFonts w:ascii="Georgia" w:hAnsi="Georgia"/>
          <w:sz w:val="22"/>
          <w:szCs w:val="22"/>
        </w:rPr>
        <w:tab/>
        <w:t>Here is the main worry that arises for Goldberg’s view: social expectations can be legitimate</w:t>
      </w:r>
      <w:r w:rsidR="00FF26BA">
        <w:rPr>
          <w:rFonts w:ascii="Georgia" w:hAnsi="Georgia"/>
          <w:sz w:val="22"/>
          <w:szCs w:val="22"/>
        </w:rPr>
        <w:t xml:space="preserve">, but also illegitimate. </w:t>
      </w:r>
      <w:r w:rsidRPr="00C92FE2">
        <w:rPr>
          <w:rFonts w:ascii="Georgia" w:hAnsi="Georgia"/>
          <w:sz w:val="22"/>
          <w:szCs w:val="22"/>
        </w:rPr>
        <w:t>Women, for instance, are often illegitimately expected to carry most of the household burden, and to underperform in leadership roles. If so, it would seem as though social expectations cannot play the normative grounding role that Goldberg wants them to play</w:t>
      </w:r>
      <w:r w:rsidR="00CC138D" w:rsidRPr="00C92FE2">
        <w:rPr>
          <w:rFonts w:ascii="Georgia" w:hAnsi="Georgia"/>
          <w:sz w:val="22"/>
          <w:szCs w:val="22"/>
        </w:rPr>
        <w:t xml:space="preserve">. </w:t>
      </w:r>
      <w:r w:rsidRPr="00C92FE2">
        <w:rPr>
          <w:rFonts w:ascii="Georgia" w:hAnsi="Georgia"/>
          <w:sz w:val="22"/>
          <w:szCs w:val="22"/>
        </w:rPr>
        <w:t xml:space="preserve"> </w:t>
      </w:r>
      <w:r w:rsidR="00CC138D" w:rsidRPr="00C92FE2">
        <w:rPr>
          <w:rFonts w:ascii="Georgia" w:hAnsi="Georgia"/>
          <w:sz w:val="22"/>
          <w:szCs w:val="22"/>
        </w:rPr>
        <w:t>W</w:t>
      </w:r>
      <w:r w:rsidRPr="00C92FE2">
        <w:rPr>
          <w:rFonts w:ascii="Georgia" w:hAnsi="Georgia"/>
          <w:sz w:val="22"/>
          <w:szCs w:val="22"/>
        </w:rPr>
        <w:t xml:space="preserve">e seem to need further normative notions to help distinguish between epistemically legitimate and epistemically illegitimate social expectations. </w:t>
      </w:r>
    </w:p>
    <w:p w14:paraId="6A2E529E" w14:textId="431D05AB" w:rsidR="00EF0F2C" w:rsidRPr="00C92FE2" w:rsidRDefault="00EF0F2C" w:rsidP="008219FC">
      <w:pPr>
        <w:jc w:val="both"/>
        <w:rPr>
          <w:rFonts w:ascii="Georgia" w:hAnsi="Georgia"/>
          <w:sz w:val="22"/>
          <w:szCs w:val="22"/>
        </w:rPr>
      </w:pPr>
      <w:r w:rsidRPr="00C92FE2">
        <w:rPr>
          <w:rFonts w:ascii="Georgia" w:hAnsi="Georgia"/>
          <w:sz w:val="22"/>
          <w:szCs w:val="22"/>
        </w:rPr>
        <w:tab/>
        <w:t xml:space="preserve">To answer this question, Goldberg appeals to the fact that we are deeply social creatures who are engaged in practices of information sharing and joint action. These practices are supported by a rationale in that opting out of them would be practically irrational for us. This rationale, in turn, grounds our legitimate expectations of each other. To see why this </w:t>
      </w:r>
      <w:r w:rsidR="008219FC">
        <w:rPr>
          <w:rFonts w:ascii="Georgia" w:hAnsi="Georgia"/>
          <w:sz w:val="22"/>
          <w:szCs w:val="22"/>
        </w:rPr>
        <w:t>doesn’t work</w:t>
      </w:r>
      <w:r w:rsidRPr="00C92FE2">
        <w:rPr>
          <w:rFonts w:ascii="Georgia" w:hAnsi="Georgia"/>
          <w:sz w:val="22"/>
          <w:szCs w:val="22"/>
        </w:rPr>
        <w:t xml:space="preserve">, </w:t>
      </w:r>
      <w:r w:rsidR="008219FC">
        <w:rPr>
          <w:rFonts w:ascii="Georgia" w:hAnsi="Georgia"/>
          <w:sz w:val="22"/>
          <w:szCs w:val="22"/>
        </w:rPr>
        <w:t xml:space="preserve">however, </w:t>
      </w:r>
      <w:r w:rsidRPr="00C92FE2">
        <w:rPr>
          <w:rFonts w:ascii="Georgia" w:hAnsi="Georgia"/>
          <w:sz w:val="22"/>
          <w:szCs w:val="22"/>
        </w:rPr>
        <w:t>consider a society that has a practice of not trusting women and black people</w:t>
      </w:r>
      <w:r w:rsidR="008219FC">
        <w:rPr>
          <w:rFonts w:ascii="Georgia" w:hAnsi="Georgia"/>
          <w:sz w:val="22"/>
          <w:szCs w:val="22"/>
        </w:rPr>
        <w:t xml:space="preserve"> based on a practical rationale having to do with </w:t>
      </w:r>
      <w:r w:rsidR="001C3064">
        <w:rPr>
          <w:rFonts w:ascii="Georgia" w:hAnsi="Georgia"/>
          <w:sz w:val="22"/>
          <w:szCs w:val="22"/>
        </w:rPr>
        <w:t>division</w:t>
      </w:r>
      <w:r w:rsidR="008219FC">
        <w:rPr>
          <w:rFonts w:ascii="Georgia" w:hAnsi="Georgia"/>
          <w:sz w:val="22"/>
          <w:szCs w:val="22"/>
        </w:rPr>
        <w:t xml:space="preserve"> of labour in information sharing and joint action. Clearly, even in a society like this, </w:t>
      </w:r>
      <w:r w:rsidRPr="00C92FE2">
        <w:rPr>
          <w:rFonts w:ascii="Georgia" w:hAnsi="Georgia"/>
          <w:color w:val="000000" w:themeColor="text1"/>
          <w:sz w:val="22"/>
          <w:szCs w:val="22"/>
        </w:rPr>
        <w:t xml:space="preserve">gender and race-based epistemic injustice remains epistemically problematic. </w:t>
      </w:r>
      <w:r w:rsidR="008219FC">
        <w:rPr>
          <w:rFonts w:ascii="Georgia" w:hAnsi="Georgia"/>
          <w:sz w:val="22"/>
          <w:szCs w:val="22"/>
        </w:rPr>
        <w:t xml:space="preserve">In sum: </w:t>
      </w:r>
      <w:r w:rsidR="008219FC">
        <w:rPr>
          <w:rFonts w:ascii="Georgia" w:hAnsi="Georgia"/>
          <w:color w:val="000000" w:themeColor="text1"/>
          <w:sz w:val="22"/>
          <w:szCs w:val="22"/>
        </w:rPr>
        <w:t>s</w:t>
      </w:r>
      <w:r w:rsidRPr="00C92FE2">
        <w:rPr>
          <w:rFonts w:ascii="Georgia" w:hAnsi="Georgia"/>
          <w:color w:val="000000" w:themeColor="text1"/>
          <w:sz w:val="22"/>
          <w:szCs w:val="22"/>
        </w:rPr>
        <w:t>ince we can easily imagine cases in which what is beneficial for joint action departs from what is epistemically permissible, the view is bound to get cases like</w:t>
      </w:r>
      <w:r w:rsidR="00FF26BA">
        <w:rPr>
          <w:rFonts w:ascii="Georgia" w:hAnsi="Georgia"/>
          <w:color w:val="000000" w:themeColor="text1"/>
          <w:sz w:val="22"/>
          <w:szCs w:val="22"/>
        </w:rPr>
        <w:t xml:space="preserve"> these</w:t>
      </w:r>
      <w:r w:rsidR="00383D65" w:rsidRPr="00C92FE2">
        <w:rPr>
          <w:rFonts w:ascii="Georgia" w:hAnsi="Georgia"/>
          <w:color w:val="000000" w:themeColor="text1"/>
          <w:sz w:val="22"/>
          <w:szCs w:val="22"/>
        </w:rPr>
        <w:t xml:space="preserve"> </w:t>
      </w:r>
      <w:r w:rsidRPr="00C92FE2">
        <w:rPr>
          <w:rFonts w:ascii="Georgia" w:hAnsi="Georgia"/>
          <w:color w:val="000000" w:themeColor="text1"/>
          <w:sz w:val="22"/>
          <w:szCs w:val="22"/>
        </w:rPr>
        <w:t xml:space="preserve">wrong. </w:t>
      </w:r>
    </w:p>
    <w:p w14:paraId="0230AAEB" w14:textId="78476D03" w:rsidR="00EF0F2C" w:rsidRPr="00C92FE2" w:rsidRDefault="00EF0F2C" w:rsidP="00FF26BA">
      <w:pPr>
        <w:ind w:firstLine="720"/>
        <w:jc w:val="both"/>
        <w:rPr>
          <w:rFonts w:ascii="Georgia" w:eastAsiaTheme="minorEastAsia" w:hAnsi="Georgia"/>
          <w:color w:val="000000" w:themeColor="text1"/>
          <w:sz w:val="22"/>
          <w:szCs w:val="22"/>
        </w:rPr>
      </w:pPr>
      <w:r w:rsidRPr="00C92FE2">
        <w:rPr>
          <w:rFonts w:ascii="Georgia" w:hAnsi="Georgia"/>
          <w:color w:val="000000" w:themeColor="text1"/>
          <w:sz w:val="22"/>
          <w:szCs w:val="22"/>
        </w:rPr>
        <w:t xml:space="preserve">Furthermore, </w:t>
      </w:r>
      <w:r w:rsidRPr="00C92FE2">
        <w:rPr>
          <w:rFonts w:ascii="Georgia" w:eastAsiaTheme="minorEastAsia" w:hAnsi="Georgia"/>
          <w:color w:val="000000" w:themeColor="text1"/>
          <w:sz w:val="22"/>
          <w:szCs w:val="22"/>
        </w:rPr>
        <w:t xml:space="preserve">according to </w:t>
      </w:r>
      <w:r w:rsidRPr="00C92FE2">
        <w:rPr>
          <w:rFonts w:ascii="Georgia" w:hAnsi="Georgia"/>
          <w:bCs/>
          <w:iCs/>
          <w:color w:val="000000" w:themeColor="text1"/>
          <w:sz w:val="22"/>
          <w:szCs w:val="22"/>
          <w:shd w:val="clear" w:color="auto" w:fill="FFFFFF"/>
        </w:rPr>
        <w:t>error management theory</w:t>
      </w:r>
      <w:r w:rsidRPr="00C92FE2">
        <w:rPr>
          <w:rFonts w:ascii="Georgia" w:hAnsi="Georgia"/>
          <w:color w:val="000000" w:themeColor="text1"/>
          <w:sz w:val="22"/>
          <w:szCs w:val="22"/>
          <w:shd w:val="clear" w:color="auto" w:fill="FFFFFF"/>
        </w:rPr>
        <w:t> (</w:t>
      </w:r>
      <w:proofErr w:type="spellStart"/>
      <w:r w:rsidRPr="00C92FE2">
        <w:rPr>
          <w:rFonts w:ascii="Georgia" w:hAnsi="Georgia"/>
          <w:color w:val="000000" w:themeColor="text1"/>
          <w:sz w:val="22"/>
          <w:szCs w:val="22"/>
          <w:shd w:val="clear" w:color="auto" w:fill="FFFFFF"/>
        </w:rPr>
        <w:t>Haselton</w:t>
      </w:r>
      <w:proofErr w:type="spellEnd"/>
      <w:r w:rsidRPr="00C92FE2">
        <w:rPr>
          <w:rFonts w:ascii="Georgia" w:hAnsi="Georgia"/>
          <w:color w:val="000000" w:themeColor="text1"/>
          <w:sz w:val="22"/>
          <w:szCs w:val="22"/>
          <w:shd w:val="clear" w:color="auto" w:fill="FFFFFF"/>
        </w:rPr>
        <w:t xml:space="preserve"> and Buss 2003,</w:t>
      </w:r>
      <w:r w:rsidR="00FF26BA">
        <w:rPr>
          <w:rFonts w:ascii="Georgia" w:hAnsi="Georgia"/>
          <w:color w:val="000000" w:themeColor="text1"/>
          <w:sz w:val="22"/>
          <w:szCs w:val="22"/>
          <w:shd w:val="clear" w:color="auto" w:fill="FFFFFF"/>
        </w:rPr>
        <w:t xml:space="preserve"> </w:t>
      </w:r>
      <w:proofErr w:type="spellStart"/>
      <w:r w:rsidR="00FF26BA">
        <w:rPr>
          <w:rFonts w:ascii="Georgia" w:hAnsi="Georgia"/>
          <w:color w:val="000000" w:themeColor="text1"/>
          <w:sz w:val="22"/>
          <w:szCs w:val="22"/>
          <w:shd w:val="clear" w:color="auto" w:fill="FFFFFF"/>
        </w:rPr>
        <w:t>Haselton</w:t>
      </w:r>
      <w:proofErr w:type="spellEnd"/>
      <w:r w:rsidR="00FF26BA">
        <w:rPr>
          <w:rFonts w:ascii="Georgia" w:hAnsi="Georgia"/>
          <w:color w:val="000000" w:themeColor="text1"/>
          <w:sz w:val="22"/>
          <w:szCs w:val="22"/>
          <w:shd w:val="clear" w:color="auto" w:fill="FFFFFF"/>
        </w:rPr>
        <w:t xml:space="preserve"> 2007), </w:t>
      </w:r>
      <w:r w:rsidRPr="00C92FE2">
        <w:rPr>
          <w:rFonts w:ascii="Georgia" w:hAnsi="Georgia"/>
          <w:color w:val="000000" w:themeColor="text1"/>
          <w:sz w:val="22"/>
          <w:szCs w:val="22"/>
          <w:shd w:val="clear" w:color="auto" w:fill="FFFFFF"/>
        </w:rPr>
        <w:t>the fallibility of human cognition</w:t>
      </w:r>
      <w:r w:rsidR="001C3064">
        <w:rPr>
          <w:rFonts w:ascii="Georgia" w:hAnsi="Georgia"/>
          <w:color w:val="000000" w:themeColor="text1"/>
          <w:sz w:val="22"/>
          <w:szCs w:val="22"/>
          <w:shd w:val="clear" w:color="auto" w:fill="FFFFFF"/>
        </w:rPr>
        <w:t xml:space="preserve"> </w:t>
      </w:r>
      <w:r w:rsidRPr="00C92FE2">
        <w:rPr>
          <w:rFonts w:ascii="Georgia" w:hAnsi="Georgia"/>
          <w:color w:val="000000" w:themeColor="text1"/>
          <w:sz w:val="22"/>
          <w:szCs w:val="22"/>
          <w:shd w:val="clear" w:color="auto" w:fill="FFFFFF"/>
        </w:rPr>
        <w:t>is the result of natural selection. </w:t>
      </w:r>
      <w:r w:rsidRPr="00C92FE2">
        <w:rPr>
          <w:rFonts w:ascii="Georgia" w:eastAsiaTheme="minorEastAsia" w:hAnsi="Georgia"/>
          <w:color w:val="000000" w:themeColor="text1"/>
          <w:sz w:val="22"/>
          <w:szCs w:val="22"/>
        </w:rPr>
        <w:t xml:space="preserve"> Note that it is plausible that evolved epistemically deficient practices are beneficial for both </w:t>
      </w:r>
      <w:r w:rsidRPr="00C92FE2">
        <w:rPr>
          <w:rFonts w:ascii="Georgia" w:hAnsi="Georgia"/>
          <w:color w:val="000000" w:themeColor="text1"/>
          <w:sz w:val="22"/>
          <w:szCs w:val="22"/>
        </w:rPr>
        <w:t>biological</w:t>
      </w:r>
      <w:r w:rsidRPr="00C92FE2">
        <w:rPr>
          <w:rFonts w:ascii="Georgia" w:eastAsiaTheme="minorEastAsia" w:hAnsi="Georgia"/>
          <w:color w:val="000000" w:themeColor="text1"/>
          <w:sz w:val="22"/>
          <w:szCs w:val="22"/>
        </w:rPr>
        <w:t xml:space="preserve"> and social evolution</w:t>
      </w:r>
      <w:r w:rsidR="00157440">
        <w:rPr>
          <w:rFonts w:ascii="Georgia" w:eastAsiaTheme="minorEastAsia" w:hAnsi="Georgia"/>
          <w:color w:val="000000" w:themeColor="text1"/>
          <w:sz w:val="22"/>
          <w:szCs w:val="22"/>
        </w:rPr>
        <w:t xml:space="preserve">. </w:t>
      </w:r>
      <w:r w:rsidRPr="00C92FE2">
        <w:rPr>
          <w:rFonts w:ascii="Georgia" w:eastAsiaTheme="minorEastAsia" w:hAnsi="Georgia"/>
          <w:color w:val="000000" w:themeColor="text1"/>
          <w:sz w:val="22"/>
          <w:szCs w:val="22"/>
        </w:rPr>
        <w:t xml:space="preserve">Indeed, it seems plausible that </w:t>
      </w:r>
      <w:proofErr w:type="gramStart"/>
      <w:r w:rsidR="00FF26BA">
        <w:rPr>
          <w:rFonts w:ascii="Georgia" w:eastAsiaTheme="minorEastAsia" w:hAnsi="Georgia"/>
          <w:color w:val="000000" w:themeColor="text1"/>
          <w:sz w:val="22"/>
          <w:szCs w:val="22"/>
        </w:rPr>
        <w:t>e.g.</w:t>
      </w:r>
      <w:proofErr w:type="gramEnd"/>
      <w:r w:rsidR="00FF26BA">
        <w:rPr>
          <w:rFonts w:ascii="Georgia" w:eastAsiaTheme="minorEastAsia" w:hAnsi="Georgia"/>
          <w:color w:val="000000" w:themeColor="text1"/>
          <w:sz w:val="22"/>
          <w:szCs w:val="22"/>
        </w:rPr>
        <w:t xml:space="preserve"> </w:t>
      </w:r>
      <w:r w:rsidRPr="00C92FE2">
        <w:rPr>
          <w:rFonts w:ascii="Georgia" w:eastAsiaTheme="minorEastAsia" w:hAnsi="Georgia"/>
          <w:color w:val="000000" w:themeColor="text1"/>
          <w:sz w:val="22"/>
          <w:szCs w:val="22"/>
        </w:rPr>
        <w:t>relying on heuristics will be beneficial to the aim of information sharing and joint action</w:t>
      </w:r>
      <w:r w:rsidR="00B257C8" w:rsidRPr="00C92FE2">
        <w:rPr>
          <w:rFonts w:ascii="Georgia" w:eastAsiaTheme="minorEastAsia" w:hAnsi="Georgia"/>
          <w:color w:val="000000" w:themeColor="text1"/>
          <w:sz w:val="22"/>
          <w:szCs w:val="22"/>
        </w:rPr>
        <w:t>—</w:t>
      </w:r>
      <w:r w:rsidRPr="00C92FE2">
        <w:rPr>
          <w:rFonts w:ascii="Georgia" w:eastAsiaTheme="minorEastAsia" w:hAnsi="Georgia"/>
          <w:color w:val="000000" w:themeColor="text1"/>
          <w:sz w:val="22"/>
          <w:szCs w:val="22"/>
        </w:rPr>
        <w:t xml:space="preserve">due to limited information and </w:t>
      </w:r>
      <w:r w:rsidRPr="00C92FE2">
        <w:rPr>
          <w:rFonts w:ascii="Georgia" w:eastAsiaTheme="minorEastAsia" w:hAnsi="Georgia"/>
          <w:color w:val="000000" w:themeColor="text1"/>
          <w:sz w:val="22"/>
          <w:szCs w:val="22"/>
        </w:rPr>
        <w:lastRenderedPageBreak/>
        <w:t xml:space="preserve">computational power.  If so, Goldberg’s view will predict epistemic permissibility in cases of intuitive epistemic failure. </w:t>
      </w:r>
    </w:p>
    <w:p w14:paraId="277770D5" w14:textId="741C7C5D" w:rsidR="008219FC" w:rsidRDefault="00EF0F2C" w:rsidP="001C3064">
      <w:pPr>
        <w:ind w:firstLine="720"/>
        <w:jc w:val="both"/>
        <w:rPr>
          <w:rFonts w:ascii="Georgia" w:hAnsi="Georgia"/>
        </w:rPr>
      </w:pPr>
      <w:r w:rsidRPr="00C92FE2">
        <w:rPr>
          <w:rFonts w:ascii="Georgia" w:hAnsi="Georgia"/>
          <w:sz w:val="22"/>
          <w:szCs w:val="22"/>
        </w:rPr>
        <w:t xml:space="preserve">Couldn’t Goldberg appeal to his preferred </w:t>
      </w:r>
      <w:proofErr w:type="spellStart"/>
      <w:r w:rsidRPr="00C92FE2">
        <w:rPr>
          <w:rFonts w:ascii="Georgia" w:hAnsi="Georgia"/>
          <w:sz w:val="22"/>
          <w:szCs w:val="22"/>
        </w:rPr>
        <w:t>reliabilist</w:t>
      </w:r>
      <w:proofErr w:type="spellEnd"/>
      <w:r w:rsidRPr="00C92FE2">
        <w:rPr>
          <w:rFonts w:ascii="Georgia" w:hAnsi="Georgia"/>
          <w:sz w:val="22"/>
          <w:szCs w:val="22"/>
        </w:rPr>
        <w:t xml:space="preserve"> account of justification to restrict the range social expectations that give rise to epistemic normativity? Indeed, Goldberg </w:t>
      </w:r>
      <w:r w:rsidR="008219FC">
        <w:rPr>
          <w:rFonts w:ascii="Georgia" w:hAnsi="Georgia"/>
          <w:sz w:val="22"/>
          <w:szCs w:val="22"/>
        </w:rPr>
        <w:t>(20</w:t>
      </w:r>
      <w:r w:rsidR="00EC06DC">
        <w:rPr>
          <w:rFonts w:ascii="Georgia" w:hAnsi="Georgia"/>
          <w:sz w:val="22"/>
          <w:szCs w:val="22"/>
        </w:rPr>
        <w:t>1</w:t>
      </w:r>
      <w:r w:rsidR="008219FC">
        <w:rPr>
          <w:rFonts w:ascii="Georgia" w:hAnsi="Georgia"/>
          <w:sz w:val="22"/>
          <w:szCs w:val="22"/>
        </w:rPr>
        <w:t xml:space="preserve">8) </w:t>
      </w:r>
      <w:r w:rsidRPr="00C92FE2">
        <w:rPr>
          <w:rFonts w:ascii="Georgia" w:hAnsi="Georgia"/>
          <w:sz w:val="22"/>
          <w:szCs w:val="22"/>
        </w:rPr>
        <w:t xml:space="preserve">himself </w:t>
      </w:r>
      <w:r w:rsidR="008219FC">
        <w:rPr>
          <w:rFonts w:ascii="Georgia" w:hAnsi="Georgia"/>
          <w:sz w:val="22"/>
          <w:szCs w:val="22"/>
        </w:rPr>
        <w:t>suggests</w:t>
      </w:r>
      <w:r w:rsidRPr="00C92FE2">
        <w:rPr>
          <w:rFonts w:ascii="Georgia" w:hAnsi="Georgia"/>
          <w:sz w:val="22"/>
          <w:szCs w:val="22"/>
        </w:rPr>
        <w:t xml:space="preserve"> such a restriction in several places. On this view, it is only social expectations that reliably lead to true beliefs that matter for epistemic justification. Unfortunately, this restriction will not do the trick either. Imagine a case where, unbeknownst to Bill, disregarding the word of women is actually a very reliable practice, in virtue of </w:t>
      </w:r>
      <w:proofErr w:type="gramStart"/>
      <w:r w:rsidRPr="00C92FE2">
        <w:rPr>
          <w:rFonts w:ascii="Georgia" w:hAnsi="Georgia"/>
          <w:sz w:val="22"/>
          <w:szCs w:val="22"/>
        </w:rPr>
        <w:t>e.g.</w:t>
      </w:r>
      <w:proofErr w:type="gramEnd"/>
      <w:r w:rsidRPr="00C92FE2">
        <w:rPr>
          <w:rFonts w:ascii="Georgia" w:hAnsi="Georgia"/>
          <w:sz w:val="22"/>
          <w:szCs w:val="22"/>
        </w:rPr>
        <w:t xml:space="preserve"> the fact that patriarchal structures have marginalised women from knowledge acquisition</w:t>
      </w:r>
      <w:r w:rsidR="008219FC">
        <w:rPr>
          <w:rFonts w:ascii="Georgia" w:hAnsi="Georgia"/>
          <w:sz w:val="22"/>
          <w:szCs w:val="22"/>
        </w:rPr>
        <w:t xml:space="preserve">, thereby decreasing their reliability as testifiers on scientific matters. </w:t>
      </w:r>
      <w:r w:rsidRPr="00C92FE2">
        <w:rPr>
          <w:rFonts w:ascii="Georgia" w:hAnsi="Georgia"/>
          <w:sz w:val="22"/>
          <w:szCs w:val="22"/>
        </w:rPr>
        <w:t xml:space="preserve">This is a straightforward gender-infused </w:t>
      </w:r>
      <w:r w:rsidR="008219FC">
        <w:rPr>
          <w:rFonts w:ascii="Georgia" w:hAnsi="Georgia"/>
          <w:sz w:val="22"/>
          <w:szCs w:val="22"/>
        </w:rPr>
        <w:t xml:space="preserve">reverse </w:t>
      </w:r>
      <w:r w:rsidRPr="00C92FE2">
        <w:rPr>
          <w:rFonts w:ascii="Georgia" w:hAnsi="Georgia"/>
          <w:sz w:val="22"/>
          <w:szCs w:val="22"/>
        </w:rPr>
        <w:t xml:space="preserve">Norman-the Clairvoyant case: </w:t>
      </w:r>
      <w:r w:rsidRPr="00C92FE2">
        <w:rPr>
          <w:rFonts w:ascii="Georgia" w:hAnsi="Georgia"/>
          <w:i/>
          <w:iCs/>
          <w:sz w:val="22"/>
          <w:szCs w:val="22"/>
        </w:rPr>
        <w:t>de facto</w:t>
      </w:r>
      <w:r w:rsidRPr="00C92FE2">
        <w:rPr>
          <w:rFonts w:ascii="Georgia" w:hAnsi="Georgia"/>
          <w:sz w:val="22"/>
          <w:szCs w:val="22"/>
        </w:rPr>
        <w:t xml:space="preserve"> unreliability lacks normative import. </w:t>
      </w:r>
      <w:bookmarkStart w:id="4" w:name="_Toc128643378"/>
      <w:r w:rsidR="00157440">
        <w:rPr>
          <w:rFonts w:ascii="Georgia" w:hAnsi="Georgia"/>
          <w:sz w:val="22"/>
          <w:szCs w:val="22"/>
        </w:rPr>
        <w:t>Bill remains unjustified in his dogmatic beliefs.</w:t>
      </w:r>
    </w:p>
    <w:p w14:paraId="59B77AE5" w14:textId="77777777" w:rsidR="008219FC" w:rsidRDefault="008219FC" w:rsidP="00D331A2">
      <w:pPr>
        <w:pStyle w:val="Heading3"/>
        <w:spacing w:before="0" w:line="240" w:lineRule="auto"/>
        <w:jc w:val="both"/>
        <w:rPr>
          <w:rFonts w:ascii="Georgia" w:hAnsi="Georgia" w:cs="Times New Roman"/>
        </w:rPr>
      </w:pPr>
    </w:p>
    <w:p w14:paraId="0DA1D92D" w14:textId="77777777" w:rsidR="00FD0308" w:rsidRPr="00FD0308" w:rsidRDefault="00FD0308" w:rsidP="00FD0308">
      <w:pPr>
        <w:rPr>
          <w:lang w:eastAsia="en-US"/>
        </w:rPr>
      </w:pPr>
    </w:p>
    <w:p w14:paraId="51765B2D" w14:textId="75757614" w:rsidR="00EF0F2C" w:rsidRPr="00C92FE2" w:rsidRDefault="008219FC" w:rsidP="00D331A2">
      <w:pPr>
        <w:pStyle w:val="Heading3"/>
        <w:spacing w:before="0" w:line="240" w:lineRule="auto"/>
        <w:jc w:val="both"/>
        <w:rPr>
          <w:rFonts w:ascii="Georgia" w:hAnsi="Georgia" w:cs="Times New Roman"/>
        </w:rPr>
      </w:pPr>
      <w:r>
        <w:rPr>
          <w:rFonts w:ascii="Georgia" w:hAnsi="Georgia" w:cs="Times New Roman"/>
        </w:rPr>
        <w:t xml:space="preserve">6. </w:t>
      </w:r>
      <w:r w:rsidR="00EF0F2C" w:rsidRPr="00C92FE2">
        <w:rPr>
          <w:rFonts w:ascii="Georgia" w:hAnsi="Georgia" w:cs="Times New Roman"/>
        </w:rPr>
        <w:t>Defeaters as Ignorance Indicators</w:t>
      </w:r>
      <w:bookmarkEnd w:id="4"/>
    </w:p>
    <w:p w14:paraId="4494AD7B" w14:textId="77777777" w:rsidR="00EF0F2C" w:rsidRPr="00C92FE2" w:rsidRDefault="00EF0F2C" w:rsidP="00D331A2">
      <w:pPr>
        <w:jc w:val="both"/>
        <w:rPr>
          <w:rFonts w:ascii="Georgia" w:hAnsi="Georgia"/>
          <w:sz w:val="22"/>
          <w:szCs w:val="22"/>
          <w:lang w:eastAsia="en-US"/>
        </w:rPr>
      </w:pPr>
    </w:p>
    <w:p w14:paraId="0F164FF7" w14:textId="5C548312" w:rsidR="009120A0" w:rsidRPr="00C92FE2" w:rsidRDefault="00EF0F2C" w:rsidP="00D331A2">
      <w:pPr>
        <w:widowControl w:val="0"/>
        <w:autoSpaceDE w:val="0"/>
        <w:autoSpaceDN w:val="0"/>
        <w:adjustRightInd w:val="0"/>
        <w:jc w:val="both"/>
        <w:rPr>
          <w:rFonts w:ascii="Georgia" w:eastAsiaTheme="minorEastAsia" w:hAnsi="Georgia"/>
          <w:sz w:val="22"/>
          <w:szCs w:val="22"/>
        </w:rPr>
      </w:pPr>
      <w:r w:rsidRPr="00C92FE2">
        <w:rPr>
          <w:rFonts w:ascii="Georgia" w:eastAsiaTheme="minorEastAsia" w:hAnsi="Georgia"/>
          <w:bCs/>
          <w:sz w:val="22"/>
          <w:szCs w:val="22"/>
        </w:rPr>
        <w:t xml:space="preserve">On the account I favour, </w:t>
      </w:r>
      <w:r w:rsidRPr="00C92FE2">
        <w:rPr>
          <w:rFonts w:ascii="Georgia" w:eastAsiaTheme="minorEastAsia" w:hAnsi="Georgia"/>
          <w:sz w:val="22"/>
          <w:szCs w:val="22"/>
        </w:rPr>
        <w:t>the main etiological function</w:t>
      </w:r>
      <w:r w:rsidR="009120A0">
        <w:rPr>
          <w:rStyle w:val="EndnoteReference"/>
          <w:rFonts w:eastAsiaTheme="minorEastAsia"/>
          <w:szCs w:val="22"/>
        </w:rPr>
        <w:endnoteReference w:id="3"/>
      </w:r>
      <w:r w:rsidR="009120A0" w:rsidRPr="00C92FE2">
        <w:rPr>
          <w:rFonts w:ascii="Georgia" w:eastAsiaTheme="minorEastAsia" w:hAnsi="Georgia"/>
          <w:sz w:val="22"/>
          <w:szCs w:val="22"/>
        </w:rPr>
        <w:t xml:space="preserve"> of our cognitive capacities is to generate knowledge.</w:t>
      </w:r>
      <w:r w:rsidR="009120A0">
        <w:rPr>
          <w:rStyle w:val="EndnoteReference"/>
          <w:rFonts w:eastAsiaTheme="minorEastAsia"/>
          <w:szCs w:val="22"/>
        </w:rPr>
        <w:endnoteReference w:id="4"/>
      </w:r>
      <w:r w:rsidR="009120A0" w:rsidRPr="00C92FE2">
        <w:rPr>
          <w:rFonts w:ascii="Georgia" w:eastAsiaTheme="minorEastAsia" w:hAnsi="Georgia"/>
          <w:sz w:val="22"/>
          <w:szCs w:val="22"/>
        </w:rPr>
        <w:t xml:space="preserve"> In turn, in line with functional traits more generally, </w:t>
      </w:r>
      <w:r w:rsidR="009120A0" w:rsidRPr="00C92FE2">
        <w:rPr>
          <w:rFonts w:ascii="Georgia" w:eastAsiaTheme="minorEastAsia" w:hAnsi="Georgia"/>
          <w:sz w:val="22"/>
          <w:szCs w:val="22"/>
        </w:rPr>
        <w:t>our cognitive capacities</w:t>
      </w:r>
      <w:r w:rsidR="009120A0" w:rsidRPr="00C92FE2">
        <w:rPr>
          <w:rFonts w:ascii="Georgia" w:eastAsiaTheme="minorEastAsia" w:hAnsi="Georgia"/>
          <w:sz w:val="22"/>
          <w:szCs w:val="22"/>
        </w:rPr>
        <w:t xml:space="preserve"> are properly functioning just in case they work in a way that is, in normal conditions, conducive to generating knowledge. When that happens, the beliefs they generate are justified. </w:t>
      </w:r>
      <w:r w:rsidR="009120A0" w:rsidRPr="00C92FE2">
        <w:rPr>
          <w:rFonts w:ascii="Georgia" w:hAnsi="Georgia"/>
          <w:sz w:val="22"/>
          <w:szCs w:val="22"/>
        </w:rPr>
        <w:t xml:space="preserve">I dub my view of justification </w:t>
      </w:r>
      <w:r w:rsidR="009120A0" w:rsidRPr="00C92FE2">
        <w:rPr>
          <w:rFonts w:ascii="Georgia" w:hAnsi="Georgia"/>
          <w:i/>
          <w:iCs/>
          <w:sz w:val="22"/>
          <w:szCs w:val="22"/>
        </w:rPr>
        <w:t xml:space="preserve">Knowledge-First Functionalism </w:t>
      </w:r>
      <w:r w:rsidR="009120A0" w:rsidRPr="00C92FE2">
        <w:rPr>
          <w:rFonts w:ascii="Georgia" w:hAnsi="Georgia"/>
          <w:sz w:val="22"/>
          <w:szCs w:val="22"/>
        </w:rPr>
        <w:t>(Simion 2019</w:t>
      </w:r>
      <w:r w:rsidR="009120A0">
        <w:rPr>
          <w:rFonts w:ascii="Georgia" w:hAnsi="Georgia"/>
          <w:sz w:val="22"/>
          <w:szCs w:val="22"/>
        </w:rPr>
        <w:t>, 2023, 2024</w:t>
      </w:r>
      <w:r w:rsidR="009120A0" w:rsidRPr="00C92FE2">
        <w:rPr>
          <w:rFonts w:ascii="Georgia" w:hAnsi="Georgia"/>
          <w:sz w:val="22"/>
          <w:szCs w:val="22"/>
        </w:rPr>
        <w:t>)</w:t>
      </w:r>
      <w:r w:rsidR="009120A0">
        <w:rPr>
          <w:rFonts w:ascii="Georgia" w:hAnsi="Georgia"/>
          <w:sz w:val="22"/>
          <w:szCs w:val="22"/>
        </w:rPr>
        <w:t xml:space="preserve">. </w:t>
      </w:r>
      <w:r w:rsidR="009120A0" w:rsidRPr="00C92FE2">
        <w:rPr>
          <w:rFonts w:ascii="Georgia" w:hAnsi="Georgia"/>
          <w:sz w:val="22"/>
          <w:szCs w:val="22"/>
        </w:rPr>
        <w:t xml:space="preserve">Here is a more precise formulation of the view: </w:t>
      </w:r>
    </w:p>
    <w:p w14:paraId="660681F5" w14:textId="77777777" w:rsidR="009120A0" w:rsidRPr="00C92FE2" w:rsidRDefault="009120A0" w:rsidP="00D331A2">
      <w:pPr>
        <w:widowControl w:val="0"/>
        <w:autoSpaceDE w:val="0"/>
        <w:autoSpaceDN w:val="0"/>
        <w:adjustRightInd w:val="0"/>
        <w:jc w:val="both"/>
        <w:rPr>
          <w:rFonts w:ascii="Georgia" w:hAnsi="Georgia"/>
          <w:sz w:val="22"/>
          <w:szCs w:val="22"/>
        </w:rPr>
      </w:pPr>
    </w:p>
    <w:p w14:paraId="22B47BEE" w14:textId="027BE881" w:rsidR="009120A0" w:rsidRPr="00C92FE2" w:rsidRDefault="009120A0" w:rsidP="00AC3B3A">
      <w:pPr>
        <w:widowControl w:val="0"/>
        <w:autoSpaceDE w:val="0"/>
        <w:autoSpaceDN w:val="0"/>
        <w:adjustRightInd w:val="0"/>
        <w:ind w:left="720"/>
        <w:jc w:val="both"/>
        <w:rPr>
          <w:rFonts w:ascii="Georgia" w:hAnsi="Georgia"/>
          <w:sz w:val="22"/>
          <w:szCs w:val="22"/>
        </w:rPr>
      </w:pPr>
      <w:r w:rsidRPr="00C92FE2">
        <w:rPr>
          <w:rFonts w:ascii="Georgia" w:hAnsi="Georgia"/>
          <w:b/>
          <w:bCs/>
          <w:sz w:val="22"/>
          <w:szCs w:val="22"/>
        </w:rPr>
        <w:t>Knowledge-First Functionalism (KFF)</w:t>
      </w:r>
      <w:r w:rsidRPr="00C92FE2">
        <w:rPr>
          <w:rFonts w:ascii="Georgia" w:hAnsi="Georgia"/>
          <w:sz w:val="22"/>
          <w:szCs w:val="22"/>
        </w:rPr>
        <w:t xml:space="preserve">: A belief is </w:t>
      </w:r>
      <w:r w:rsidRPr="00C92FE2">
        <w:rPr>
          <w:rFonts w:ascii="Georgia" w:hAnsi="Georgia"/>
          <w:i/>
          <w:iCs/>
          <w:sz w:val="22"/>
          <w:szCs w:val="22"/>
        </w:rPr>
        <w:t>prima facie</w:t>
      </w:r>
      <w:r w:rsidRPr="00C92FE2">
        <w:rPr>
          <w:rFonts w:ascii="Georgia" w:hAnsi="Georgia"/>
          <w:sz w:val="22"/>
          <w:szCs w:val="22"/>
        </w:rPr>
        <w:t xml:space="preserve"> justified if and only if it is generated by a properly functioning cognitive process that has the etiological function of generating knowledge. </w:t>
      </w:r>
    </w:p>
    <w:p w14:paraId="010330D5" w14:textId="77777777" w:rsidR="009120A0" w:rsidRPr="00C92FE2" w:rsidRDefault="009120A0" w:rsidP="00D331A2">
      <w:pPr>
        <w:widowControl w:val="0"/>
        <w:autoSpaceDE w:val="0"/>
        <w:autoSpaceDN w:val="0"/>
        <w:adjustRightInd w:val="0"/>
        <w:jc w:val="both"/>
        <w:rPr>
          <w:rFonts w:ascii="Georgia" w:hAnsi="Georgia"/>
          <w:sz w:val="22"/>
          <w:szCs w:val="22"/>
        </w:rPr>
      </w:pPr>
    </w:p>
    <w:p w14:paraId="6B51072B" w14:textId="4C6CA7FC" w:rsidR="009120A0" w:rsidRPr="00C92FE2" w:rsidRDefault="009120A0" w:rsidP="003546D1">
      <w:pPr>
        <w:widowControl w:val="0"/>
        <w:autoSpaceDE w:val="0"/>
        <w:autoSpaceDN w:val="0"/>
        <w:adjustRightInd w:val="0"/>
        <w:jc w:val="both"/>
        <w:rPr>
          <w:rFonts w:ascii="Georgia" w:hAnsi="Georgia"/>
          <w:sz w:val="22"/>
          <w:szCs w:val="22"/>
        </w:rPr>
      </w:pPr>
      <w:r w:rsidRPr="00C92FE2">
        <w:rPr>
          <w:rFonts w:ascii="Georgia" w:hAnsi="Georgia"/>
          <w:sz w:val="22"/>
          <w:szCs w:val="22"/>
        </w:rPr>
        <w:tab/>
        <w:t xml:space="preserve">Defeaters are </w:t>
      </w:r>
      <w:r w:rsidRPr="00C92FE2">
        <w:rPr>
          <w:rFonts w:ascii="Georgia" w:hAnsi="Georgia"/>
          <w:i/>
          <w:sz w:val="22"/>
          <w:szCs w:val="22"/>
        </w:rPr>
        <w:t>pro tanto, prima facie</w:t>
      </w:r>
      <w:r w:rsidRPr="00C92FE2">
        <w:rPr>
          <w:rFonts w:ascii="Georgia" w:hAnsi="Georgia"/>
          <w:sz w:val="22"/>
          <w:szCs w:val="22"/>
        </w:rPr>
        <w:t xml:space="preserve"> justification </w:t>
      </w:r>
      <w:proofErr w:type="spellStart"/>
      <w:r w:rsidRPr="00C92FE2">
        <w:rPr>
          <w:rFonts w:ascii="Georgia" w:hAnsi="Georgia"/>
          <w:sz w:val="22"/>
          <w:szCs w:val="22"/>
        </w:rPr>
        <w:t>lowerers</w:t>
      </w:r>
      <w:proofErr w:type="spellEnd"/>
      <w:r w:rsidRPr="00C92FE2">
        <w:rPr>
          <w:rFonts w:ascii="Georgia" w:hAnsi="Georgia"/>
          <w:sz w:val="22"/>
          <w:szCs w:val="22"/>
        </w:rPr>
        <w:t>: they are the proper inputs to our processes of belief formation, and when we have enough defeaters, and the processes in question are otherwise properly functioning, the belief at stake (should it be present) is rendered epistemically unjustified. In turn, when our belief formation processes either fail to take up defeaters that they could have easily taken up, or they take them up but fail to update accordingly, they are malfunctioning. The proper function of belief formation processes, then, on my view, is input dependent: failing to take up the right kind of inputs is an instance of malfunctioning</w:t>
      </w:r>
      <w:r>
        <w:rPr>
          <w:rFonts w:ascii="Georgia" w:hAnsi="Georgia"/>
          <w:sz w:val="22"/>
          <w:szCs w:val="22"/>
        </w:rPr>
        <w:t xml:space="preserve"> </w:t>
      </w:r>
      <w:r w:rsidRPr="00C92FE2">
        <w:rPr>
          <w:rFonts w:ascii="Georgia" w:hAnsi="Georgia"/>
          <w:sz w:val="22"/>
          <w:szCs w:val="22"/>
        </w:rPr>
        <w:t>(Simion 2023</w:t>
      </w:r>
      <w:r>
        <w:rPr>
          <w:rFonts w:ascii="Georgia" w:hAnsi="Georgia"/>
          <w:sz w:val="22"/>
          <w:szCs w:val="22"/>
        </w:rPr>
        <w:t>, 2024</w:t>
      </w:r>
      <w:r w:rsidRPr="00C92FE2">
        <w:rPr>
          <w:rFonts w:ascii="Georgia" w:hAnsi="Georgia"/>
          <w:sz w:val="22"/>
          <w:szCs w:val="22"/>
        </w:rPr>
        <w:t xml:space="preserve">). </w:t>
      </w:r>
    </w:p>
    <w:p w14:paraId="16D02340" w14:textId="23E5F52D" w:rsidR="009120A0" w:rsidRPr="00C92FE2" w:rsidRDefault="009120A0" w:rsidP="00D331A2">
      <w:pPr>
        <w:ind w:firstLine="720"/>
        <w:jc w:val="both"/>
        <w:rPr>
          <w:rFonts w:ascii="Georgia" w:hAnsi="Georgia"/>
          <w:color w:val="141414"/>
          <w:sz w:val="22"/>
          <w:szCs w:val="22"/>
        </w:rPr>
      </w:pPr>
      <w:r w:rsidRPr="00C92FE2">
        <w:rPr>
          <w:rFonts w:ascii="Georgia" w:hAnsi="Georgia"/>
          <w:sz w:val="22"/>
          <w:szCs w:val="22"/>
        </w:rPr>
        <w:t>I</w:t>
      </w:r>
      <w:r w:rsidRPr="00C92FE2">
        <w:rPr>
          <w:rFonts w:ascii="Georgia" w:hAnsi="Georgia"/>
          <w:color w:val="141414"/>
          <w:sz w:val="22"/>
          <w:szCs w:val="22"/>
        </w:rPr>
        <w:t>n my view, defeaters are indicators of ignorance</w:t>
      </w:r>
      <w:r>
        <w:rPr>
          <w:rFonts w:ascii="Georgia" w:hAnsi="Georgia"/>
          <w:color w:val="141414"/>
          <w:sz w:val="22"/>
          <w:szCs w:val="22"/>
        </w:rPr>
        <w:t xml:space="preserve"> (Simion 2023, 2024)</w:t>
      </w:r>
      <w:r w:rsidRPr="00C92FE2">
        <w:rPr>
          <w:rFonts w:ascii="Georgia" w:hAnsi="Georgia"/>
          <w:color w:val="141414"/>
          <w:sz w:val="22"/>
          <w:szCs w:val="22"/>
        </w:rPr>
        <w:t>:</w:t>
      </w:r>
      <w:r w:rsidRPr="00C92FE2">
        <w:rPr>
          <w:rStyle w:val="EndnoteReference"/>
          <w:rFonts w:ascii="Georgia" w:hAnsi="Georgia"/>
          <w:color w:val="141414"/>
          <w:sz w:val="22"/>
          <w:szCs w:val="22"/>
        </w:rPr>
        <w:endnoteReference w:id="5"/>
      </w:r>
      <w:r w:rsidRPr="00C92FE2">
        <w:rPr>
          <w:rFonts w:ascii="Georgia" w:hAnsi="Georgia"/>
          <w:color w:val="141414"/>
          <w:sz w:val="22"/>
          <w:szCs w:val="22"/>
        </w:rPr>
        <w:t xml:space="preserve"> they are facts that one is </w:t>
      </w:r>
      <w:proofErr w:type="gramStart"/>
      <w:r w:rsidRPr="00C92FE2">
        <w:rPr>
          <w:rFonts w:ascii="Georgia" w:hAnsi="Georgia"/>
          <w:color w:val="141414"/>
          <w:sz w:val="22"/>
          <w:szCs w:val="22"/>
        </w:rPr>
        <w:t>in a position</w:t>
      </w:r>
      <w:proofErr w:type="gramEnd"/>
      <w:r w:rsidRPr="00C92FE2">
        <w:rPr>
          <w:rFonts w:ascii="Georgia" w:hAnsi="Georgia"/>
          <w:color w:val="141414"/>
          <w:sz w:val="22"/>
          <w:szCs w:val="22"/>
        </w:rPr>
        <w:t xml:space="preserve"> to know, and that lower one’s evidential probability that p is the case:</w:t>
      </w:r>
    </w:p>
    <w:p w14:paraId="49E50060" w14:textId="77777777" w:rsidR="009120A0" w:rsidRPr="00C92FE2" w:rsidRDefault="009120A0" w:rsidP="00D331A2">
      <w:pPr>
        <w:jc w:val="both"/>
        <w:rPr>
          <w:rFonts w:ascii="Georgia" w:hAnsi="Georgia"/>
          <w:sz w:val="22"/>
          <w:szCs w:val="22"/>
        </w:rPr>
      </w:pPr>
    </w:p>
    <w:p w14:paraId="714C5091" w14:textId="77777777" w:rsidR="009120A0" w:rsidRPr="00C92FE2" w:rsidRDefault="009120A0" w:rsidP="00AC3B3A">
      <w:pPr>
        <w:pStyle w:val="NormalWeb"/>
        <w:spacing w:before="0" w:beforeAutospacing="0" w:after="0" w:afterAutospacing="0" w:line="240" w:lineRule="auto"/>
        <w:ind w:left="720"/>
        <w:jc w:val="both"/>
        <w:rPr>
          <w:rFonts w:ascii="Georgia" w:hAnsi="Georgia"/>
          <w:color w:val="000000" w:themeColor="text1"/>
          <w:sz w:val="22"/>
        </w:rPr>
      </w:pPr>
      <w:r w:rsidRPr="00C92FE2">
        <w:rPr>
          <w:rFonts w:ascii="Georgia" w:hAnsi="Georgia"/>
          <w:b/>
          <w:bCs/>
          <w:color w:val="000000" w:themeColor="text1"/>
          <w:sz w:val="22"/>
        </w:rPr>
        <w:t xml:space="preserve">Defeaters as Ignorance Indicators: </w:t>
      </w:r>
      <w:r w:rsidRPr="00C92FE2">
        <w:rPr>
          <w:rFonts w:ascii="Georgia" w:hAnsi="Georgia"/>
          <w:color w:val="000000" w:themeColor="text1"/>
          <w:sz w:val="22"/>
        </w:rPr>
        <w:t xml:space="preserve">a fact </w:t>
      </w:r>
      <w:r w:rsidRPr="00C92FE2">
        <w:rPr>
          <w:rFonts w:ascii="Georgia" w:hAnsi="Georgia"/>
          <w:i/>
          <w:iCs/>
          <w:color w:val="000000" w:themeColor="text1"/>
          <w:sz w:val="22"/>
        </w:rPr>
        <w:t>d</w:t>
      </w:r>
      <w:r w:rsidRPr="00C92FE2">
        <w:rPr>
          <w:rFonts w:ascii="Georgia" w:hAnsi="Georgia"/>
          <w:color w:val="000000" w:themeColor="text1"/>
          <w:sz w:val="22"/>
        </w:rPr>
        <w:t xml:space="preserve"> is a defeater for S’s evidence </w:t>
      </w:r>
      <w:r w:rsidRPr="00C92FE2">
        <w:rPr>
          <w:rFonts w:ascii="Georgia" w:hAnsi="Georgia"/>
          <w:i/>
          <w:iCs/>
          <w:color w:val="000000" w:themeColor="text1"/>
          <w:sz w:val="22"/>
        </w:rPr>
        <w:t>e</w:t>
      </w:r>
      <w:r w:rsidRPr="00C92FE2">
        <w:rPr>
          <w:rFonts w:ascii="Georgia" w:hAnsi="Georgia"/>
          <w:color w:val="000000" w:themeColor="text1"/>
          <w:sz w:val="22"/>
        </w:rPr>
        <w:t xml:space="preserve"> for </w:t>
      </w:r>
      <w:r w:rsidRPr="00C92FE2">
        <w:rPr>
          <w:rFonts w:ascii="Georgia" w:hAnsi="Georgia"/>
          <w:i/>
          <w:iCs/>
          <w:color w:val="000000" w:themeColor="text1"/>
          <w:sz w:val="22"/>
        </w:rPr>
        <w:t>p</w:t>
      </w:r>
      <w:r w:rsidRPr="00C92FE2">
        <w:rPr>
          <w:rFonts w:ascii="Georgia" w:hAnsi="Georgia"/>
          <w:color w:val="000000" w:themeColor="text1"/>
          <w:sz w:val="22"/>
        </w:rPr>
        <w:t xml:space="preserve"> </w:t>
      </w:r>
      <w:proofErr w:type="spellStart"/>
      <w:r w:rsidRPr="00C92FE2">
        <w:rPr>
          <w:rFonts w:ascii="Georgia" w:hAnsi="Georgia"/>
          <w:color w:val="000000" w:themeColor="text1"/>
          <w:sz w:val="22"/>
        </w:rPr>
        <w:t>iff</w:t>
      </w:r>
      <w:proofErr w:type="spellEnd"/>
      <w:r w:rsidRPr="00C92FE2">
        <w:rPr>
          <w:rFonts w:ascii="Georgia" w:hAnsi="Georgia"/>
          <w:color w:val="000000" w:themeColor="text1"/>
          <w:sz w:val="22"/>
        </w:rPr>
        <w:t xml:space="preserve"> S is in </w:t>
      </w:r>
      <w:proofErr w:type="gramStart"/>
      <w:r w:rsidRPr="00C92FE2">
        <w:rPr>
          <w:rFonts w:ascii="Georgia" w:hAnsi="Georgia"/>
          <w:color w:val="000000" w:themeColor="text1"/>
          <w:sz w:val="22"/>
        </w:rPr>
        <w:t>a</w:t>
      </w:r>
      <w:r w:rsidRPr="00C92FE2">
        <w:rPr>
          <w:rFonts w:ascii="Georgia" w:hAnsi="Georgia"/>
          <w:strike/>
          <w:color w:val="4472C4" w:themeColor="accent1"/>
          <w:sz w:val="22"/>
        </w:rPr>
        <w:t>n</w:t>
      </w:r>
      <w:proofErr w:type="gramEnd"/>
      <w:r w:rsidRPr="00C92FE2">
        <w:rPr>
          <w:rFonts w:ascii="Georgia" w:hAnsi="Georgia"/>
          <w:color w:val="000000" w:themeColor="text1"/>
          <w:sz w:val="22"/>
        </w:rPr>
        <w:t xml:space="preserve"> position to know </w:t>
      </w:r>
      <w:r w:rsidRPr="00C92FE2">
        <w:rPr>
          <w:rFonts w:ascii="Georgia" w:hAnsi="Georgia"/>
          <w:i/>
          <w:iCs/>
          <w:color w:val="000000" w:themeColor="text1"/>
          <w:sz w:val="22"/>
        </w:rPr>
        <w:t>d</w:t>
      </w:r>
      <w:r w:rsidRPr="00C92FE2">
        <w:rPr>
          <w:rFonts w:ascii="Georgia" w:hAnsi="Georgia"/>
          <w:color w:val="000000" w:themeColor="text1"/>
          <w:sz w:val="22"/>
        </w:rPr>
        <w:t xml:space="preserve"> and S’s evidential probability that </w:t>
      </w:r>
      <w:r w:rsidRPr="00C92FE2">
        <w:rPr>
          <w:rFonts w:ascii="Georgia" w:hAnsi="Georgia"/>
          <w:i/>
          <w:iCs/>
          <w:color w:val="000000" w:themeColor="text1"/>
          <w:sz w:val="22"/>
        </w:rPr>
        <w:t>p</w:t>
      </w:r>
      <w:r w:rsidRPr="00C92FE2">
        <w:rPr>
          <w:rFonts w:ascii="Georgia" w:hAnsi="Georgia"/>
          <w:color w:val="000000" w:themeColor="text1"/>
          <w:sz w:val="22"/>
        </w:rPr>
        <w:t xml:space="preserve"> conditional on </w:t>
      </w:r>
      <w:proofErr w:type="spellStart"/>
      <w:r w:rsidRPr="00C92FE2">
        <w:rPr>
          <w:rFonts w:ascii="Georgia" w:hAnsi="Georgia"/>
          <w:i/>
          <w:iCs/>
          <w:color w:val="000000" w:themeColor="text1"/>
          <w:sz w:val="22"/>
        </w:rPr>
        <w:t>e</w:t>
      </w:r>
      <w:r w:rsidRPr="00C92FE2">
        <w:rPr>
          <w:rFonts w:ascii="Georgia" w:hAnsi="Georgia"/>
          <w:color w:val="000000" w:themeColor="text1"/>
          <w:sz w:val="22"/>
        </w:rPr>
        <w:t>&amp;</w:t>
      </w:r>
      <w:r w:rsidRPr="00C92FE2">
        <w:rPr>
          <w:rFonts w:ascii="Georgia" w:hAnsi="Georgia"/>
          <w:i/>
          <w:iCs/>
          <w:color w:val="000000" w:themeColor="text1"/>
          <w:sz w:val="22"/>
        </w:rPr>
        <w:t>d</w:t>
      </w:r>
      <w:proofErr w:type="spellEnd"/>
      <w:r w:rsidRPr="00C92FE2">
        <w:rPr>
          <w:rFonts w:ascii="Georgia" w:hAnsi="Georgia"/>
          <w:color w:val="000000" w:themeColor="text1"/>
          <w:sz w:val="22"/>
        </w:rPr>
        <w:t xml:space="preserve"> is lower than S’s evidential probability that </w:t>
      </w:r>
      <w:r w:rsidRPr="00C92FE2">
        <w:rPr>
          <w:rFonts w:ascii="Georgia" w:hAnsi="Georgia"/>
          <w:i/>
          <w:iCs/>
          <w:color w:val="000000" w:themeColor="text1"/>
          <w:sz w:val="22"/>
        </w:rPr>
        <w:t>p</w:t>
      </w:r>
      <w:r w:rsidRPr="00C92FE2">
        <w:rPr>
          <w:rFonts w:ascii="Georgia" w:hAnsi="Georgia"/>
          <w:color w:val="000000" w:themeColor="text1"/>
          <w:sz w:val="22"/>
        </w:rPr>
        <w:t xml:space="preserve"> conditional on </w:t>
      </w:r>
      <w:r w:rsidRPr="00C92FE2">
        <w:rPr>
          <w:rFonts w:ascii="Georgia" w:hAnsi="Georgia"/>
          <w:i/>
          <w:iCs/>
          <w:color w:val="000000" w:themeColor="text1"/>
          <w:sz w:val="22"/>
        </w:rPr>
        <w:t>e</w:t>
      </w:r>
      <w:r w:rsidRPr="00C92FE2">
        <w:rPr>
          <w:rFonts w:ascii="Georgia" w:hAnsi="Georgia"/>
          <w:color w:val="000000" w:themeColor="text1"/>
          <w:sz w:val="22"/>
        </w:rPr>
        <w:t>.</w:t>
      </w:r>
    </w:p>
    <w:p w14:paraId="6E1020D4" w14:textId="77777777" w:rsidR="009120A0" w:rsidRPr="00C92FE2" w:rsidRDefault="009120A0" w:rsidP="00D331A2">
      <w:pPr>
        <w:widowControl w:val="0"/>
        <w:autoSpaceDE w:val="0"/>
        <w:autoSpaceDN w:val="0"/>
        <w:adjustRightInd w:val="0"/>
        <w:jc w:val="both"/>
        <w:rPr>
          <w:rFonts w:ascii="Georgia" w:hAnsi="Georgia"/>
          <w:color w:val="000000" w:themeColor="text1"/>
          <w:sz w:val="22"/>
          <w:szCs w:val="22"/>
        </w:rPr>
      </w:pPr>
    </w:p>
    <w:p w14:paraId="08D3F5E5" w14:textId="67D9B324" w:rsidR="009120A0" w:rsidRPr="00ED695C" w:rsidRDefault="009120A0" w:rsidP="00ED695C">
      <w:pPr>
        <w:widowControl w:val="0"/>
        <w:autoSpaceDE w:val="0"/>
        <w:autoSpaceDN w:val="0"/>
        <w:adjustRightInd w:val="0"/>
        <w:jc w:val="both"/>
        <w:rPr>
          <w:rFonts w:ascii="Georgia" w:hAnsi="Georgia"/>
          <w:color w:val="141414"/>
          <w:sz w:val="22"/>
          <w:szCs w:val="22"/>
        </w:rPr>
      </w:pPr>
      <w:r w:rsidRPr="00C92FE2">
        <w:rPr>
          <w:rFonts w:ascii="Georgia" w:hAnsi="Georgia"/>
          <w:color w:val="141414"/>
          <w:sz w:val="22"/>
          <w:szCs w:val="22"/>
        </w:rPr>
        <w:t>Defeaters are facts. They can be facts about the world around us, or mere facts about a subject’s psychology. Defeaters are facts that are ignorance indicators, in that they</w:t>
      </w:r>
      <w:r>
        <w:rPr>
          <w:rFonts w:ascii="Georgia" w:hAnsi="Georgia"/>
          <w:color w:val="141414"/>
          <w:sz w:val="22"/>
          <w:szCs w:val="22"/>
        </w:rPr>
        <w:t xml:space="preserve"> increase</w:t>
      </w:r>
      <w:r w:rsidRPr="00C92FE2">
        <w:rPr>
          <w:rFonts w:ascii="Georgia" w:hAnsi="Georgia"/>
          <w:color w:val="141414"/>
          <w:sz w:val="22"/>
          <w:szCs w:val="22"/>
        </w:rPr>
        <w:t xml:space="preserve"> distance to knowledge: they decrease one’s evidential probability—i.e., the probability on one’s total body of evidence—of </w:t>
      </w:r>
      <w:r w:rsidRPr="00C92FE2">
        <w:rPr>
          <w:rFonts w:ascii="Georgia" w:hAnsi="Georgia"/>
          <w:i/>
          <w:iCs/>
          <w:color w:val="141414"/>
          <w:sz w:val="22"/>
          <w:szCs w:val="22"/>
        </w:rPr>
        <w:t>p</w:t>
      </w:r>
      <w:r w:rsidRPr="00C92FE2">
        <w:rPr>
          <w:rFonts w:ascii="Georgia" w:hAnsi="Georgia"/>
          <w:color w:val="141414"/>
          <w:sz w:val="22"/>
          <w:szCs w:val="22"/>
        </w:rPr>
        <w:t xml:space="preserve"> being the case. </w:t>
      </w:r>
      <w:r w:rsidRPr="00C92FE2">
        <w:rPr>
          <w:rFonts w:ascii="Georgia" w:hAnsi="Georgia"/>
          <w:color w:val="000000" w:themeColor="text1"/>
          <w:sz w:val="22"/>
          <w:szCs w:val="22"/>
        </w:rPr>
        <w:t>Not just any psychological facts will constitute defeaters to my justification to believe that there is no furniture in the room. My having a perception as of a table will fit the bill in virtue of having the relevant indicator property. The fact that I wish that there was a table in front of me will not fit the bill, even if, unbeknownst to me, my table wishes are strongly correlated with the presence of tables: wishes don’t affect my evidential probabilities. For the same reason, mere beliefs, as opposed to justified and knowledgeable beliefs, will not be defeat material; they lack the relevant indicator property.</w:t>
      </w:r>
    </w:p>
    <w:p w14:paraId="243DF8CC" w14:textId="0AD9A9DB" w:rsidR="00EF0F2C" w:rsidRPr="00C92FE2" w:rsidRDefault="009120A0" w:rsidP="00ED695C">
      <w:pPr>
        <w:widowControl w:val="0"/>
        <w:autoSpaceDE w:val="0"/>
        <w:autoSpaceDN w:val="0"/>
        <w:adjustRightInd w:val="0"/>
        <w:ind w:firstLine="720"/>
        <w:jc w:val="both"/>
        <w:rPr>
          <w:rFonts w:ascii="Georgia" w:hAnsi="Georgia"/>
          <w:color w:val="000000" w:themeColor="text1"/>
          <w:sz w:val="22"/>
          <w:szCs w:val="22"/>
        </w:rPr>
      </w:pPr>
      <w:r w:rsidRPr="00C92FE2">
        <w:rPr>
          <w:rFonts w:ascii="Georgia" w:hAnsi="Georgia"/>
          <w:color w:val="000000" w:themeColor="text1"/>
          <w:sz w:val="22"/>
          <w:szCs w:val="22"/>
        </w:rPr>
        <w:t xml:space="preserve">Crucially, in my view, rebutting and undercutting defeaters share one and the same central epistemic normative property: they are evidential probability </w:t>
      </w:r>
      <w:proofErr w:type="spellStart"/>
      <w:r w:rsidRPr="00C92FE2">
        <w:rPr>
          <w:rFonts w:ascii="Georgia" w:hAnsi="Georgia"/>
          <w:color w:val="000000" w:themeColor="text1"/>
          <w:sz w:val="22"/>
          <w:szCs w:val="22"/>
        </w:rPr>
        <w:t>decreasers</w:t>
      </w:r>
      <w:proofErr w:type="spellEnd"/>
      <w:r w:rsidRPr="00C92FE2">
        <w:rPr>
          <w:rFonts w:ascii="Georgia" w:hAnsi="Georgia"/>
          <w:color w:val="000000" w:themeColor="text1"/>
          <w:sz w:val="22"/>
          <w:szCs w:val="22"/>
        </w:rPr>
        <w:t xml:space="preserve">. What differs is the mechanism by which they achieve this effect: rebutters lower one’s evidential probability </w:t>
      </w:r>
      <w:r w:rsidRPr="00C92FE2">
        <w:rPr>
          <w:rFonts w:ascii="Georgia" w:hAnsi="Georgia"/>
          <w:color w:val="000000" w:themeColor="text1"/>
          <w:sz w:val="22"/>
          <w:szCs w:val="22"/>
        </w:rPr>
        <w:lastRenderedPageBreak/>
        <w:t xml:space="preserve">for </w:t>
      </w:r>
      <w:r w:rsidRPr="00C92FE2">
        <w:rPr>
          <w:rFonts w:ascii="Georgia" w:hAnsi="Georgia"/>
          <w:i/>
          <w:iCs/>
          <w:color w:val="000000" w:themeColor="text1"/>
          <w:sz w:val="22"/>
          <w:szCs w:val="22"/>
        </w:rPr>
        <w:t>p</w:t>
      </w:r>
      <w:r w:rsidRPr="00C92FE2">
        <w:rPr>
          <w:rFonts w:ascii="Georgia" w:hAnsi="Georgia"/>
          <w:color w:val="000000" w:themeColor="text1"/>
          <w:sz w:val="22"/>
          <w:szCs w:val="22"/>
        </w:rPr>
        <w:t xml:space="preserve"> by raising one’s evidential probability for not-</w:t>
      </w:r>
      <w:r w:rsidRPr="00C92FE2">
        <w:rPr>
          <w:rFonts w:ascii="Georgia" w:hAnsi="Georgia"/>
          <w:i/>
          <w:iCs/>
          <w:color w:val="000000" w:themeColor="text1"/>
          <w:sz w:val="22"/>
          <w:szCs w:val="22"/>
        </w:rPr>
        <w:t>p</w:t>
      </w:r>
      <w:r w:rsidRPr="00C92FE2">
        <w:rPr>
          <w:rFonts w:ascii="Georgia" w:hAnsi="Georgia"/>
          <w:color w:val="000000" w:themeColor="text1"/>
          <w:sz w:val="22"/>
          <w:szCs w:val="22"/>
        </w:rPr>
        <w:t xml:space="preserve">. In contrast, undercutters reduce the degree of confirmation that a particular piece of evidence </w:t>
      </w:r>
      <w:r w:rsidRPr="00C92FE2">
        <w:rPr>
          <w:rFonts w:ascii="Georgia" w:hAnsi="Georgia"/>
          <w:i/>
          <w:iCs/>
          <w:color w:val="000000" w:themeColor="text1"/>
          <w:sz w:val="22"/>
          <w:szCs w:val="22"/>
        </w:rPr>
        <w:t>e</w:t>
      </w:r>
      <w:r w:rsidRPr="00C92FE2">
        <w:rPr>
          <w:rFonts w:ascii="Georgia" w:hAnsi="Georgia"/>
          <w:color w:val="000000" w:themeColor="text1"/>
          <w:sz w:val="22"/>
          <w:szCs w:val="22"/>
        </w:rPr>
        <w:t xml:space="preserve"> confers on </w:t>
      </w:r>
      <w:r w:rsidRPr="00C92FE2">
        <w:rPr>
          <w:rFonts w:ascii="Georgia" w:hAnsi="Georgia"/>
          <w:i/>
          <w:iCs/>
          <w:color w:val="000000" w:themeColor="text1"/>
          <w:sz w:val="22"/>
          <w:szCs w:val="22"/>
        </w:rPr>
        <w:t>p</w:t>
      </w:r>
      <w:r>
        <w:rPr>
          <w:rFonts w:ascii="Georgia" w:hAnsi="Georgia"/>
          <w:i/>
          <w:iCs/>
          <w:color w:val="000000" w:themeColor="text1"/>
          <w:sz w:val="22"/>
          <w:szCs w:val="22"/>
        </w:rPr>
        <w:t xml:space="preserve"> – </w:t>
      </w:r>
      <w:r w:rsidRPr="002C0754">
        <w:rPr>
          <w:rFonts w:ascii="Georgia" w:hAnsi="Georgia"/>
          <w:color w:val="000000" w:themeColor="text1"/>
          <w:sz w:val="22"/>
          <w:szCs w:val="22"/>
        </w:rPr>
        <w:t>i.e. the</w:t>
      </w:r>
      <w:r>
        <w:rPr>
          <w:rFonts w:ascii="Georgia" w:hAnsi="Georgia"/>
          <w:color w:val="000000" w:themeColor="text1"/>
          <w:sz w:val="22"/>
          <w:szCs w:val="22"/>
        </w:rPr>
        <w:t xml:space="preserve"> degree to which that piece of evidence </w:t>
      </w:r>
      <w:proofErr w:type="spellStart"/>
      <w:r>
        <w:rPr>
          <w:rFonts w:ascii="Georgia" w:hAnsi="Georgia"/>
          <w:color w:val="000000" w:themeColor="text1"/>
          <w:sz w:val="22"/>
          <w:szCs w:val="22"/>
        </w:rPr>
        <w:t>probabilifies</w:t>
      </w:r>
      <w:proofErr w:type="spellEnd"/>
      <w:r>
        <w:rPr>
          <w:rFonts w:ascii="Georgia" w:hAnsi="Georgia"/>
          <w:color w:val="000000" w:themeColor="text1"/>
          <w:sz w:val="22"/>
          <w:szCs w:val="22"/>
        </w:rPr>
        <w:t xml:space="preserve"> </w:t>
      </w:r>
      <w:proofErr w:type="gramStart"/>
      <w:r>
        <w:rPr>
          <w:rFonts w:ascii="Georgia" w:hAnsi="Georgia"/>
          <w:color w:val="000000" w:themeColor="text1"/>
          <w:sz w:val="22"/>
          <w:szCs w:val="22"/>
        </w:rPr>
        <w:t>p</w:t>
      </w:r>
      <w:r w:rsidRPr="002C0754">
        <w:rPr>
          <w:rFonts w:ascii="Georgia" w:hAnsi="Georgia"/>
          <w:color w:val="000000" w:themeColor="text1"/>
          <w:sz w:val="22"/>
          <w:szCs w:val="22"/>
        </w:rPr>
        <w:t xml:space="preserve"> </w:t>
      </w:r>
      <w:r w:rsidRPr="00C92FE2">
        <w:rPr>
          <w:rFonts w:ascii="Georgia" w:hAnsi="Georgia"/>
          <w:color w:val="000000" w:themeColor="text1"/>
          <w:sz w:val="22"/>
          <w:szCs w:val="22"/>
        </w:rPr>
        <w:t xml:space="preserve"> (</w:t>
      </w:r>
      <w:proofErr w:type="gramEnd"/>
      <w:r w:rsidRPr="00C92FE2">
        <w:rPr>
          <w:rFonts w:ascii="Georgia" w:hAnsi="Georgia"/>
          <w:color w:val="000000" w:themeColor="text1"/>
          <w:sz w:val="22"/>
          <w:szCs w:val="22"/>
        </w:rPr>
        <w:t>see also (</w:t>
      </w:r>
      <w:proofErr w:type="spellStart"/>
      <w:r w:rsidRPr="00C92FE2">
        <w:rPr>
          <w:rFonts w:ascii="Georgia" w:hAnsi="Georgia"/>
          <w:color w:val="000000" w:themeColor="text1"/>
          <w:sz w:val="22"/>
          <w:szCs w:val="22"/>
        </w:rPr>
        <w:t>Kotzen</w:t>
      </w:r>
      <w:proofErr w:type="spellEnd"/>
      <w:r w:rsidRPr="00C92FE2">
        <w:rPr>
          <w:rFonts w:ascii="Georgia" w:hAnsi="Georgia"/>
          <w:color w:val="000000" w:themeColor="text1"/>
          <w:sz w:val="22"/>
          <w:szCs w:val="22"/>
        </w:rPr>
        <w:t xml:space="preserve"> 2019) for a detailed formal treatment along these lines).</w:t>
      </w:r>
      <w:r>
        <w:rPr>
          <w:rStyle w:val="EndnoteReference"/>
          <w:color w:val="000000" w:themeColor="text1"/>
          <w:szCs w:val="22"/>
        </w:rPr>
        <w:endnoteReference w:id="6"/>
      </w:r>
      <w:r w:rsidRPr="00C92FE2">
        <w:rPr>
          <w:rFonts w:ascii="Georgia" w:hAnsi="Georgia"/>
          <w:color w:val="000000" w:themeColor="text1"/>
          <w:sz w:val="22"/>
          <w:szCs w:val="22"/>
        </w:rPr>
        <w:t xml:space="preserve"> </w:t>
      </w:r>
    </w:p>
    <w:p w14:paraId="11B78753" w14:textId="6CA927B0" w:rsidR="00EF0F2C" w:rsidRPr="00C92FE2" w:rsidRDefault="00EF0F2C" w:rsidP="00ED695C">
      <w:pPr>
        <w:widowControl w:val="0"/>
        <w:autoSpaceDE w:val="0"/>
        <w:autoSpaceDN w:val="0"/>
        <w:adjustRightInd w:val="0"/>
        <w:ind w:firstLine="720"/>
        <w:jc w:val="both"/>
        <w:rPr>
          <w:rFonts w:ascii="Georgia" w:hAnsi="Georgia"/>
          <w:color w:val="000000" w:themeColor="text1"/>
          <w:sz w:val="22"/>
          <w:szCs w:val="22"/>
        </w:rPr>
      </w:pPr>
      <w:r w:rsidRPr="00C92FE2">
        <w:rPr>
          <w:rFonts w:ascii="Georgia" w:hAnsi="Georgia"/>
          <w:color w:val="000000" w:themeColor="text1"/>
          <w:sz w:val="22"/>
          <w:szCs w:val="22"/>
        </w:rPr>
        <w:t xml:space="preserve">Note that the account features a being-in-a-position-to-know condition. What is it for me to be </w:t>
      </w:r>
      <w:proofErr w:type="gramStart"/>
      <w:r w:rsidRPr="00C92FE2">
        <w:rPr>
          <w:rFonts w:ascii="Georgia" w:hAnsi="Georgia"/>
          <w:color w:val="000000" w:themeColor="text1"/>
          <w:sz w:val="22"/>
          <w:szCs w:val="22"/>
        </w:rPr>
        <w:t>in a position</w:t>
      </w:r>
      <w:proofErr w:type="gramEnd"/>
      <w:r w:rsidRPr="00C92FE2">
        <w:rPr>
          <w:rFonts w:ascii="Georgia" w:hAnsi="Georgia"/>
          <w:color w:val="000000" w:themeColor="text1"/>
          <w:sz w:val="22"/>
          <w:szCs w:val="22"/>
        </w:rPr>
        <w:t xml:space="preserve"> to know </w:t>
      </w:r>
      <w:proofErr w:type="spellStart"/>
      <w:r w:rsidRPr="00C92FE2">
        <w:rPr>
          <w:rFonts w:ascii="Georgia" w:hAnsi="Georgia"/>
          <w:i/>
          <w:iCs/>
          <w:color w:val="000000" w:themeColor="text1"/>
          <w:sz w:val="22"/>
          <w:szCs w:val="22"/>
        </w:rPr>
        <w:t>e</w:t>
      </w:r>
      <w:proofErr w:type="spellEnd"/>
      <w:r w:rsidRPr="00C92FE2">
        <w:rPr>
          <w:rFonts w:ascii="Georgia" w:hAnsi="Georgia"/>
          <w:color w:val="000000" w:themeColor="text1"/>
          <w:sz w:val="22"/>
          <w:szCs w:val="22"/>
        </w:rPr>
        <w:t xml:space="preserve">? Plausibly, a certain availability relation needs to be instantiated. </w:t>
      </w:r>
      <w:r w:rsidRPr="00C92FE2">
        <w:rPr>
          <w:rFonts w:ascii="Georgia" w:hAnsi="Georgia"/>
          <w:sz w:val="22"/>
          <w:szCs w:val="22"/>
        </w:rPr>
        <w:t>On my view, availability has little to do with the limits of my skull. Defeaters may consist of facts ‘in the head’ or facts in the world. Some facts</w:t>
      </w:r>
      <w:r w:rsidR="000B38F2" w:rsidRPr="00C92FE2">
        <w:rPr>
          <w:rFonts w:ascii="Georgia" w:hAnsi="Georgia"/>
          <w:sz w:val="22"/>
          <w:szCs w:val="22"/>
        </w:rPr>
        <w:t>—</w:t>
      </w:r>
      <w:r w:rsidRPr="00C92FE2">
        <w:rPr>
          <w:rFonts w:ascii="Georgia" w:hAnsi="Georgia"/>
          <w:sz w:val="22"/>
          <w:szCs w:val="22"/>
        </w:rPr>
        <w:t>whether they are in the head or in the world, it does not matter</w:t>
      </w:r>
      <w:r w:rsidR="000B38F2" w:rsidRPr="00C92FE2">
        <w:rPr>
          <w:rFonts w:ascii="Georgia" w:hAnsi="Georgia"/>
          <w:sz w:val="22"/>
          <w:szCs w:val="22"/>
        </w:rPr>
        <w:t>—</w:t>
      </w:r>
      <w:r w:rsidRPr="00C92FE2">
        <w:rPr>
          <w:rFonts w:ascii="Georgia" w:hAnsi="Georgia"/>
          <w:sz w:val="22"/>
          <w:szCs w:val="22"/>
        </w:rPr>
        <w:t>are available to me, they are, as it were, ‘at hand’ in my (internal or external) epistemic environment. Some</w:t>
      </w:r>
      <w:r w:rsidR="000B38F2" w:rsidRPr="00C92FE2">
        <w:rPr>
          <w:rFonts w:ascii="Georgia" w:hAnsi="Georgia"/>
          <w:sz w:val="22"/>
          <w:szCs w:val="22"/>
        </w:rPr>
        <w:t>—</w:t>
      </w:r>
      <w:r w:rsidRPr="00C92FE2">
        <w:rPr>
          <w:rFonts w:ascii="Georgia" w:hAnsi="Georgia"/>
          <w:sz w:val="22"/>
          <w:szCs w:val="22"/>
        </w:rPr>
        <w:t>whether in the head (think of justified implicit beliefs, for instance) or in the world, it does not matter</w:t>
      </w:r>
      <w:r w:rsidR="000B38F2" w:rsidRPr="00C92FE2">
        <w:rPr>
          <w:rFonts w:ascii="Georgia" w:hAnsi="Georgia"/>
          <w:sz w:val="22"/>
          <w:szCs w:val="22"/>
        </w:rPr>
        <w:t>—</w:t>
      </w:r>
      <w:r w:rsidRPr="00C92FE2">
        <w:rPr>
          <w:rFonts w:ascii="Georgia" w:hAnsi="Georgia"/>
          <w:sz w:val="22"/>
          <w:szCs w:val="22"/>
        </w:rPr>
        <w:t>are not thus available to me.</w:t>
      </w:r>
    </w:p>
    <w:p w14:paraId="52A64AE9" w14:textId="433227F2" w:rsidR="00EF0F2C" w:rsidRPr="00C92FE2" w:rsidRDefault="00EF0F2C" w:rsidP="00D331A2">
      <w:pPr>
        <w:widowControl w:val="0"/>
        <w:autoSpaceDE w:val="0"/>
        <w:autoSpaceDN w:val="0"/>
        <w:adjustRightInd w:val="0"/>
        <w:jc w:val="both"/>
        <w:rPr>
          <w:rFonts w:ascii="Georgia" w:hAnsi="Georgia"/>
          <w:sz w:val="22"/>
          <w:szCs w:val="22"/>
        </w:rPr>
      </w:pPr>
      <w:r w:rsidRPr="00C92FE2">
        <w:rPr>
          <w:rFonts w:ascii="Georgia" w:hAnsi="Georgia"/>
          <w:sz w:val="22"/>
          <w:szCs w:val="22"/>
        </w:rPr>
        <w:tab/>
      </w:r>
      <w:r w:rsidR="002C0754">
        <w:rPr>
          <w:rFonts w:ascii="Georgia" w:hAnsi="Georgia"/>
          <w:sz w:val="22"/>
          <w:szCs w:val="22"/>
        </w:rPr>
        <w:t>M</w:t>
      </w:r>
      <w:r w:rsidRPr="00C92FE2">
        <w:rPr>
          <w:rFonts w:ascii="Georgia" w:hAnsi="Georgia"/>
          <w:sz w:val="22"/>
          <w:szCs w:val="22"/>
        </w:rPr>
        <w:t xml:space="preserve">y notion of availability tracks a ‘can’ for </w:t>
      </w:r>
      <w:r w:rsidR="00477DF5">
        <w:rPr>
          <w:rFonts w:ascii="Georgia" w:hAnsi="Georgia"/>
          <w:sz w:val="22"/>
          <w:szCs w:val="22"/>
        </w:rPr>
        <w:t xml:space="preserve">a species-typical </w:t>
      </w:r>
      <w:proofErr w:type="spellStart"/>
      <w:r w:rsidRPr="00C92FE2">
        <w:rPr>
          <w:rFonts w:ascii="Georgia" w:hAnsi="Georgia"/>
          <w:sz w:val="22"/>
          <w:szCs w:val="22"/>
        </w:rPr>
        <w:t>cognizer</w:t>
      </w:r>
      <w:proofErr w:type="spellEnd"/>
      <w:r w:rsidRPr="00C92FE2">
        <w:rPr>
          <w:rFonts w:ascii="Georgia" w:hAnsi="Georgia"/>
          <w:sz w:val="22"/>
          <w:szCs w:val="22"/>
        </w:rPr>
        <w:t xml:space="preserve"> of the sort </w:t>
      </w:r>
      <w:proofErr w:type="gramStart"/>
      <w:r w:rsidRPr="00C92FE2">
        <w:rPr>
          <w:rFonts w:ascii="Georgia" w:hAnsi="Georgia"/>
          <w:sz w:val="22"/>
          <w:szCs w:val="22"/>
        </w:rPr>
        <w:t>exemplified</w:t>
      </w:r>
      <w:r w:rsidR="002C0754">
        <w:rPr>
          <w:rFonts w:ascii="Georgia" w:hAnsi="Georgia"/>
          <w:sz w:val="22"/>
          <w:szCs w:val="22"/>
        </w:rPr>
        <w:t>.</w:t>
      </w:r>
      <w:r w:rsidRPr="00C92FE2">
        <w:rPr>
          <w:rFonts w:ascii="Georgia" w:hAnsi="Georgia"/>
          <w:sz w:val="22"/>
          <w:szCs w:val="22"/>
        </w:rPr>
        <w:t>.</w:t>
      </w:r>
      <w:proofErr w:type="gramEnd"/>
      <w:r w:rsidRPr="00C92FE2">
        <w:rPr>
          <w:rFonts w:ascii="Georgia" w:hAnsi="Georgia"/>
          <w:sz w:val="22"/>
          <w:szCs w:val="22"/>
        </w:rPr>
        <w:t xml:space="preserve"> First, there are </w:t>
      </w:r>
      <w:r w:rsidRPr="00C92FE2">
        <w:rPr>
          <w:rFonts w:ascii="Georgia" w:hAnsi="Georgia"/>
          <w:i/>
          <w:sz w:val="22"/>
          <w:szCs w:val="22"/>
        </w:rPr>
        <w:t>qualitative</w:t>
      </w:r>
      <w:r w:rsidRPr="00C92FE2">
        <w:rPr>
          <w:rFonts w:ascii="Georgia" w:hAnsi="Georgia"/>
          <w:sz w:val="22"/>
          <w:szCs w:val="22"/>
        </w:rPr>
        <w:t xml:space="preserve"> limitations on availability: we are cognitively limited creatures. There ar</w:t>
      </w:r>
      <w:r w:rsidR="00477DF5">
        <w:rPr>
          <w:rFonts w:ascii="Georgia" w:hAnsi="Georgia"/>
          <w:sz w:val="22"/>
          <w:szCs w:val="22"/>
        </w:rPr>
        <w:t xml:space="preserve">e </w:t>
      </w:r>
      <w:proofErr w:type="gramStart"/>
      <w:r w:rsidR="00477DF5">
        <w:rPr>
          <w:rFonts w:ascii="Georgia" w:hAnsi="Georgia"/>
          <w:sz w:val="22"/>
          <w:szCs w:val="22"/>
        </w:rPr>
        <w:t>types</w:t>
      </w:r>
      <w:proofErr w:type="gramEnd"/>
      <w:r w:rsidR="00477DF5">
        <w:rPr>
          <w:rFonts w:ascii="Georgia" w:hAnsi="Georgia"/>
          <w:sz w:val="22"/>
          <w:szCs w:val="22"/>
        </w:rPr>
        <w:t xml:space="preserve"> </w:t>
      </w:r>
      <w:r w:rsidRPr="00C92FE2">
        <w:rPr>
          <w:rFonts w:ascii="Georgia" w:hAnsi="Georgia"/>
          <w:sz w:val="22"/>
          <w:szCs w:val="22"/>
        </w:rPr>
        <w:t xml:space="preserve">information that we just cannot access, or process. There are also </w:t>
      </w:r>
      <w:r w:rsidRPr="00C92FE2">
        <w:rPr>
          <w:rFonts w:ascii="Georgia" w:hAnsi="Georgia"/>
          <w:i/>
          <w:sz w:val="22"/>
          <w:szCs w:val="22"/>
        </w:rPr>
        <w:t>quantitative</w:t>
      </w:r>
      <w:r w:rsidRPr="00C92FE2">
        <w:rPr>
          <w:rFonts w:ascii="Georgia" w:hAnsi="Georgia"/>
          <w:sz w:val="22"/>
          <w:szCs w:val="22"/>
        </w:rPr>
        <w:t xml:space="preserve"> limitations on my information accessing and processing: I lack the power to process everything in my visual field, it’s just too much information. </w:t>
      </w:r>
      <w:r w:rsidRPr="00C92FE2">
        <w:rPr>
          <w:rFonts w:ascii="Georgia" w:hAnsi="Georgia"/>
          <w:color w:val="000000" w:themeColor="text1"/>
          <w:sz w:val="22"/>
          <w:szCs w:val="22"/>
        </w:rPr>
        <w:t xml:space="preserve"> Finally, there are </w:t>
      </w:r>
      <w:r w:rsidRPr="00C92FE2">
        <w:rPr>
          <w:rFonts w:ascii="Georgia" w:hAnsi="Georgia"/>
          <w:i/>
          <w:iCs/>
          <w:color w:val="000000" w:themeColor="text1"/>
          <w:sz w:val="22"/>
          <w:szCs w:val="22"/>
        </w:rPr>
        <w:t>environmental limitations</w:t>
      </w:r>
      <w:r w:rsidRPr="00C92FE2">
        <w:rPr>
          <w:rFonts w:ascii="Georgia" w:hAnsi="Georgia"/>
          <w:color w:val="000000" w:themeColor="text1"/>
          <w:sz w:val="22"/>
          <w:szCs w:val="22"/>
        </w:rPr>
        <w:t xml:space="preserve"> on my availability, having to do with the laws of nature and the social norms governing my environment. </w:t>
      </w:r>
    </w:p>
    <w:p w14:paraId="0AC71ECA" w14:textId="6E4E7333" w:rsidR="00EF0F2C" w:rsidRPr="00C92FE2" w:rsidRDefault="00EF0F2C" w:rsidP="00D331A2">
      <w:pPr>
        <w:widowControl w:val="0"/>
        <w:autoSpaceDE w:val="0"/>
        <w:autoSpaceDN w:val="0"/>
        <w:adjustRightInd w:val="0"/>
        <w:ind w:firstLine="720"/>
        <w:jc w:val="both"/>
        <w:rPr>
          <w:rFonts w:ascii="Georgia" w:hAnsi="Georgia"/>
          <w:sz w:val="22"/>
          <w:szCs w:val="22"/>
        </w:rPr>
      </w:pPr>
      <w:r w:rsidRPr="00C92FE2">
        <w:rPr>
          <w:rFonts w:ascii="Georgia" w:hAnsi="Georgia"/>
          <w:color w:val="000000" w:themeColor="text1"/>
          <w:sz w:val="22"/>
          <w:szCs w:val="22"/>
        </w:rPr>
        <w:t xml:space="preserve">I take this availability relation to have to do with a fact being within the easy reach of my knowledge generating cognitive capacities. A fact </w:t>
      </w:r>
      <w:r w:rsidRPr="00C92FE2">
        <w:rPr>
          <w:rFonts w:ascii="Georgia" w:hAnsi="Georgia"/>
          <w:i/>
          <w:iCs/>
          <w:color w:val="000000" w:themeColor="text1"/>
          <w:sz w:val="22"/>
          <w:szCs w:val="22"/>
        </w:rPr>
        <w:t>e</w:t>
      </w:r>
      <w:r w:rsidRPr="00C92FE2">
        <w:rPr>
          <w:rFonts w:ascii="Georgia" w:hAnsi="Georgia"/>
          <w:color w:val="000000" w:themeColor="text1"/>
          <w:sz w:val="22"/>
          <w:szCs w:val="22"/>
        </w:rPr>
        <w:t xml:space="preserve"> being such that I am </w:t>
      </w:r>
      <w:proofErr w:type="gramStart"/>
      <w:r w:rsidRPr="00C92FE2">
        <w:rPr>
          <w:rFonts w:ascii="Georgia" w:hAnsi="Georgia"/>
          <w:color w:val="000000" w:themeColor="text1"/>
          <w:sz w:val="22"/>
          <w:szCs w:val="22"/>
        </w:rPr>
        <w:t>in a position</w:t>
      </w:r>
      <w:proofErr w:type="gramEnd"/>
      <w:r w:rsidRPr="00C92FE2">
        <w:rPr>
          <w:rFonts w:ascii="Georgia" w:hAnsi="Georgia"/>
          <w:color w:val="000000" w:themeColor="text1"/>
          <w:sz w:val="22"/>
          <w:szCs w:val="22"/>
        </w:rPr>
        <w:t xml:space="preserve"> to know it has to do with the capacity of my properly functioning knowledge generating processes to take up </w:t>
      </w:r>
      <w:r w:rsidRPr="00C92FE2">
        <w:rPr>
          <w:rFonts w:ascii="Georgia" w:hAnsi="Georgia"/>
          <w:i/>
          <w:iCs/>
          <w:color w:val="000000" w:themeColor="text1"/>
          <w:sz w:val="22"/>
          <w:szCs w:val="22"/>
        </w:rPr>
        <w:t>e</w:t>
      </w:r>
      <w:r w:rsidRPr="00C92FE2">
        <w:rPr>
          <w:rFonts w:ascii="Georgia" w:hAnsi="Georgia"/>
          <w:color w:val="000000" w:themeColor="text1"/>
          <w:sz w:val="22"/>
          <w:szCs w:val="22"/>
        </w:rPr>
        <w:t>:</w:t>
      </w:r>
    </w:p>
    <w:p w14:paraId="13F4D01A" w14:textId="77777777" w:rsidR="00EF0F2C" w:rsidRPr="00C92FE2" w:rsidRDefault="00EF0F2C" w:rsidP="00D331A2">
      <w:pPr>
        <w:widowControl w:val="0"/>
        <w:autoSpaceDE w:val="0"/>
        <w:autoSpaceDN w:val="0"/>
        <w:adjustRightInd w:val="0"/>
        <w:jc w:val="both"/>
        <w:rPr>
          <w:rFonts w:ascii="Georgia" w:hAnsi="Georgia"/>
          <w:color w:val="000000" w:themeColor="text1"/>
          <w:sz w:val="22"/>
          <w:szCs w:val="22"/>
        </w:rPr>
      </w:pPr>
    </w:p>
    <w:p w14:paraId="259B035E" w14:textId="174379C6" w:rsidR="00AC3B3A" w:rsidRPr="00C92FE2" w:rsidRDefault="00EF0F2C" w:rsidP="00AC3B3A">
      <w:pPr>
        <w:widowControl w:val="0"/>
        <w:autoSpaceDE w:val="0"/>
        <w:autoSpaceDN w:val="0"/>
        <w:adjustRightInd w:val="0"/>
        <w:ind w:left="720"/>
        <w:jc w:val="both"/>
        <w:rPr>
          <w:rFonts w:ascii="Georgia" w:hAnsi="Georgia"/>
          <w:color w:val="000000" w:themeColor="text1"/>
          <w:sz w:val="22"/>
          <w:szCs w:val="22"/>
        </w:rPr>
      </w:pPr>
      <w:r w:rsidRPr="00C92FE2">
        <w:rPr>
          <w:rFonts w:ascii="Georgia" w:hAnsi="Georgia"/>
          <w:b/>
          <w:bCs/>
          <w:color w:val="000000" w:themeColor="text1"/>
          <w:sz w:val="22"/>
          <w:szCs w:val="22"/>
        </w:rPr>
        <w:t xml:space="preserve">Being </w:t>
      </w:r>
      <w:proofErr w:type="gramStart"/>
      <w:r w:rsidRPr="00C92FE2">
        <w:rPr>
          <w:rFonts w:ascii="Georgia" w:hAnsi="Georgia"/>
          <w:b/>
          <w:bCs/>
          <w:color w:val="000000" w:themeColor="text1"/>
          <w:sz w:val="22"/>
          <w:szCs w:val="22"/>
        </w:rPr>
        <w:t>in a Position</w:t>
      </w:r>
      <w:proofErr w:type="gramEnd"/>
      <w:r w:rsidRPr="00C92FE2">
        <w:rPr>
          <w:rFonts w:ascii="Georgia" w:hAnsi="Georgia"/>
          <w:b/>
          <w:bCs/>
          <w:color w:val="000000" w:themeColor="text1"/>
          <w:sz w:val="22"/>
          <w:szCs w:val="22"/>
        </w:rPr>
        <w:t xml:space="preserve"> to Know (BPK)</w:t>
      </w:r>
      <w:r w:rsidRPr="00C92FE2">
        <w:rPr>
          <w:rFonts w:ascii="Georgia" w:hAnsi="Georgia"/>
          <w:color w:val="000000" w:themeColor="text1"/>
          <w:sz w:val="22"/>
          <w:szCs w:val="22"/>
        </w:rPr>
        <w:t xml:space="preserve">: S is in a position to know a fact </w:t>
      </w:r>
      <w:r w:rsidRPr="00C92FE2">
        <w:rPr>
          <w:rFonts w:ascii="Georgia" w:hAnsi="Georgia"/>
          <w:i/>
          <w:iCs/>
          <w:color w:val="000000" w:themeColor="text1"/>
          <w:sz w:val="22"/>
          <w:szCs w:val="22"/>
        </w:rPr>
        <w:t xml:space="preserve">e </w:t>
      </w:r>
      <w:r w:rsidRPr="00C92FE2">
        <w:rPr>
          <w:rFonts w:ascii="Georgia" w:hAnsi="Georgia"/>
          <w:color w:val="000000" w:themeColor="text1"/>
          <w:sz w:val="22"/>
          <w:szCs w:val="22"/>
        </w:rPr>
        <w:t xml:space="preserve">if S has a cognitive capacity with the function of generating knowledge that can (qualitatively, quantitatively, and environmentally) easily uptake </w:t>
      </w:r>
      <w:r w:rsidRPr="00C92FE2">
        <w:rPr>
          <w:rFonts w:ascii="Georgia" w:hAnsi="Georgia"/>
          <w:i/>
          <w:iCs/>
          <w:color w:val="000000" w:themeColor="text1"/>
          <w:sz w:val="22"/>
          <w:szCs w:val="22"/>
        </w:rPr>
        <w:t>e</w:t>
      </w:r>
      <w:r w:rsidRPr="00C92FE2">
        <w:rPr>
          <w:rFonts w:ascii="Georgia" w:hAnsi="Georgia"/>
          <w:color w:val="000000" w:themeColor="text1"/>
          <w:sz w:val="22"/>
          <w:szCs w:val="22"/>
        </w:rPr>
        <w:t xml:space="preserve"> in </w:t>
      </w:r>
      <w:proofErr w:type="spellStart"/>
      <w:r w:rsidRPr="00C92FE2">
        <w:rPr>
          <w:rFonts w:ascii="Georgia" w:hAnsi="Georgia"/>
          <w:color w:val="000000" w:themeColor="text1"/>
          <w:sz w:val="22"/>
          <w:szCs w:val="22"/>
        </w:rPr>
        <w:t>cognizers</w:t>
      </w:r>
      <w:proofErr w:type="spellEnd"/>
      <w:r w:rsidRPr="00C92FE2">
        <w:rPr>
          <w:rFonts w:ascii="Georgia" w:hAnsi="Georgia"/>
          <w:color w:val="000000" w:themeColor="text1"/>
          <w:sz w:val="22"/>
          <w:szCs w:val="22"/>
        </w:rPr>
        <w:t xml:space="preserve"> of S’s type</w:t>
      </w:r>
      <w:r w:rsidR="00477DF5">
        <w:rPr>
          <w:rFonts w:ascii="Georgia" w:hAnsi="Georgia"/>
          <w:color w:val="000000" w:themeColor="text1"/>
          <w:sz w:val="22"/>
          <w:szCs w:val="22"/>
        </w:rPr>
        <w:t>.</w:t>
      </w:r>
    </w:p>
    <w:p w14:paraId="31E02912" w14:textId="4CE5C3F2" w:rsidR="00EF0F2C" w:rsidRPr="00C92FE2" w:rsidRDefault="00EF0F2C" w:rsidP="00AC3B3A">
      <w:pPr>
        <w:widowControl w:val="0"/>
        <w:autoSpaceDE w:val="0"/>
        <w:autoSpaceDN w:val="0"/>
        <w:adjustRightInd w:val="0"/>
        <w:ind w:left="720"/>
        <w:jc w:val="both"/>
        <w:rPr>
          <w:rFonts w:ascii="Georgia" w:hAnsi="Georgia"/>
          <w:color w:val="000000" w:themeColor="text1"/>
          <w:sz w:val="22"/>
          <w:szCs w:val="22"/>
        </w:rPr>
      </w:pPr>
      <w:r w:rsidRPr="00C92FE2">
        <w:rPr>
          <w:rFonts w:ascii="Georgia" w:hAnsi="Georgia"/>
          <w:color w:val="000000" w:themeColor="text1"/>
          <w:sz w:val="22"/>
          <w:szCs w:val="22"/>
        </w:rPr>
        <w:tab/>
      </w:r>
      <w:r w:rsidRPr="00C92FE2">
        <w:rPr>
          <w:rFonts w:ascii="Georgia" w:hAnsi="Georgia"/>
          <w:color w:val="141414"/>
          <w:sz w:val="22"/>
          <w:szCs w:val="22"/>
        </w:rPr>
        <w:t xml:space="preserve"> </w:t>
      </w:r>
    </w:p>
    <w:p w14:paraId="3C77644A" w14:textId="7A4F7D81" w:rsidR="008425CD" w:rsidRDefault="00B15E6C" w:rsidP="00AC3B3A">
      <w:pPr>
        <w:widowControl w:val="0"/>
        <w:autoSpaceDE w:val="0"/>
        <w:autoSpaceDN w:val="0"/>
        <w:adjustRightInd w:val="0"/>
        <w:jc w:val="both"/>
        <w:rPr>
          <w:rFonts w:ascii="Georgia" w:hAnsi="Georgia"/>
          <w:color w:val="141414"/>
          <w:sz w:val="22"/>
          <w:szCs w:val="22"/>
        </w:rPr>
      </w:pPr>
      <w:r>
        <w:rPr>
          <w:rFonts w:ascii="Georgia" w:hAnsi="Georgia"/>
          <w:color w:val="141414"/>
          <w:sz w:val="22"/>
          <w:szCs w:val="22"/>
        </w:rPr>
        <w:t xml:space="preserve">BPK is relativised to and tracks the limitations of S’s type of </w:t>
      </w:r>
      <w:proofErr w:type="spellStart"/>
      <w:r>
        <w:rPr>
          <w:rFonts w:ascii="Georgia" w:hAnsi="Georgia"/>
          <w:color w:val="141414"/>
          <w:sz w:val="22"/>
          <w:szCs w:val="22"/>
        </w:rPr>
        <w:t>cogniser</w:t>
      </w:r>
      <w:proofErr w:type="spellEnd"/>
      <w:r>
        <w:rPr>
          <w:rFonts w:ascii="Georgia" w:hAnsi="Georgia"/>
          <w:color w:val="141414"/>
          <w:sz w:val="22"/>
          <w:szCs w:val="22"/>
        </w:rPr>
        <w:t xml:space="preserve">: </w:t>
      </w:r>
      <w:r w:rsidR="008425CD">
        <w:rPr>
          <w:rFonts w:ascii="Georgia" w:hAnsi="Georgia"/>
          <w:color w:val="141414"/>
          <w:sz w:val="22"/>
          <w:szCs w:val="22"/>
        </w:rPr>
        <w:t xml:space="preserve">limitations pertaining to </w:t>
      </w:r>
      <w:r>
        <w:rPr>
          <w:rFonts w:ascii="Georgia" w:hAnsi="Georgia"/>
          <w:color w:val="141414"/>
          <w:sz w:val="22"/>
          <w:szCs w:val="22"/>
        </w:rPr>
        <w:t xml:space="preserve">their cognitive architecture and </w:t>
      </w:r>
      <w:r w:rsidR="008425CD">
        <w:rPr>
          <w:rFonts w:ascii="Georgia" w:hAnsi="Georgia"/>
          <w:color w:val="141414"/>
          <w:sz w:val="22"/>
          <w:szCs w:val="22"/>
        </w:rPr>
        <w:t xml:space="preserve">physical </w:t>
      </w:r>
      <w:r>
        <w:rPr>
          <w:rFonts w:ascii="Georgia" w:hAnsi="Georgia"/>
          <w:color w:val="141414"/>
          <w:sz w:val="22"/>
          <w:szCs w:val="22"/>
        </w:rPr>
        <w:t xml:space="preserve">social </w:t>
      </w:r>
      <w:r w:rsidR="008425CD">
        <w:rPr>
          <w:rFonts w:ascii="Georgia" w:hAnsi="Georgia"/>
          <w:color w:val="141414"/>
          <w:sz w:val="22"/>
          <w:szCs w:val="22"/>
        </w:rPr>
        <w:t>situation. This will result in a generality problem for the view – but not a very pernicious one: we have a strong pre-theoretic grasp, I believe, on the notion. The fact that you can’t know all arithmetical truths is a limitation to your species-specific cognitive architecture. The fact that you can’t get yourself to believe women is not: rather, it is a problem with your sexist cognitive furniture.</w:t>
      </w:r>
    </w:p>
    <w:p w14:paraId="46020D55" w14:textId="1EF22C8C" w:rsidR="00EF0F2C" w:rsidRPr="00C92FE2" w:rsidRDefault="00EF0F2C" w:rsidP="008425CD">
      <w:pPr>
        <w:widowControl w:val="0"/>
        <w:autoSpaceDE w:val="0"/>
        <w:autoSpaceDN w:val="0"/>
        <w:adjustRightInd w:val="0"/>
        <w:ind w:firstLine="720"/>
        <w:jc w:val="both"/>
        <w:rPr>
          <w:rFonts w:ascii="Georgia" w:hAnsi="Georgia"/>
          <w:color w:val="141414"/>
          <w:sz w:val="22"/>
          <w:szCs w:val="22"/>
        </w:rPr>
      </w:pPr>
      <w:r w:rsidRPr="00C92FE2">
        <w:rPr>
          <w:rFonts w:ascii="Georgia" w:hAnsi="Georgia"/>
          <w:color w:val="141414"/>
          <w:sz w:val="22"/>
          <w:szCs w:val="22"/>
        </w:rPr>
        <w:t xml:space="preserve">It is </w:t>
      </w:r>
      <w:r w:rsidR="008425CD">
        <w:rPr>
          <w:rFonts w:ascii="Georgia" w:hAnsi="Georgia"/>
          <w:color w:val="141414"/>
          <w:sz w:val="22"/>
          <w:szCs w:val="22"/>
        </w:rPr>
        <w:t xml:space="preserve">also </w:t>
      </w:r>
      <w:r w:rsidRPr="00C92FE2">
        <w:rPr>
          <w:rFonts w:ascii="Georgia" w:hAnsi="Georgia"/>
          <w:color w:val="141414"/>
          <w:sz w:val="22"/>
          <w:szCs w:val="22"/>
        </w:rPr>
        <w:t xml:space="preserve">important to note that there is </w:t>
      </w:r>
      <w:r w:rsidR="00477DF5">
        <w:rPr>
          <w:rFonts w:ascii="Georgia" w:hAnsi="Georgia"/>
          <w:color w:val="141414"/>
          <w:sz w:val="22"/>
          <w:szCs w:val="22"/>
        </w:rPr>
        <w:t xml:space="preserve">a </w:t>
      </w:r>
      <w:r w:rsidRPr="00C92FE2">
        <w:rPr>
          <w:rFonts w:ascii="Georgia" w:hAnsi="Georgia"/>
          <w:color w:val="141414"/>
          <w:sz w:val="22"/>
          <w:szCs w:val="22"/>
        </w:rPr>
        <w:t xml:space="preserve">distinction, on this view, between being </w:t>
      </w:r>
      <w:proofErr w:type="gramStart"/>
      <w:r w:rsidRPr="00C92FE2">
        <w:rPr>
          <w:rFonts w:ascii="Georgia" w:hAnsi="Georgia"/>
          <w:color w:val="141414"/>
          <w:sz w:val="22"/>
          <w:szCs w:val="22"/>
        </w:rPr>
        <w:t>in a position</w:t>
      </w:r>
      <w:proofErr w:type="gramEnd"/>
      <w:r w:rsidRPr="00C92FE2">
        <w:rPr>
          <w:rFonts w:ascii="Georgia" w:hAnsi="Georgia"/>
          <w:color w:val="141414"/>
          <w:sz w:val="22"/>
          <w:szCs w:val="22"/>
        </w:rPr>
        <w:t xml:space="preserve"> to know</w:t>
      </w:r>
      <w:r w:rsidR="0061004D" w:rsidRPr="00C92FE2">
        <w:rPr>
          <w:rFonts w:ascii="Georgia" w:hAnsi="Georgia"/>
          <w:color w:val="141414"/>
          <w:sz w:val="22"/>
          <w:szCs w:val="22"/>
        </w:rPr>
        <w:t>—</w:t>
      </w:r>
      <w:r w:rsidRPr="00C92FE2">
        <w:rPr>
          <w:rFonts w:ascii="Georgia" w:hAnsi="Georgia"/>
          <w:color w:val="141414"/>
          <w:sz w:val="22"/>
          <w:szCs w:val="22"/>
        </w:rPr>
        <w:t>where nothing else needs to happen for your cognitive capacities to extend into the world and uptake the relevant facts</w:t>
      </w:r>
      <w:r w:rsidR="0061004D" w:rsidRPr="00C92FE2">
        <w:rPr>
          <w:rFonts w:ascii="Georgia" w:hAnsi="Georgia"/>
          <w:color w:val="141414"/>
          <w:sz w:val="22"/>
          <w:szCs w:val="22"/>
        </w:rPr>
        <w:t>—</w:t>
      </w:r>
      <w:r w:rsidRPr="00C92FE2">
        <w:rPr>
          <w:rFonts w:ascii="Georgia" w:hAnsi="Georgia"/>
          <w:color w:val="141414"/>
          <w:sz w:val="22"/>
          <w:szCs w:val="22"/>
        </w:rPr>
        <w:t xml:space="preserve">and being in a position to come to know. The latter is a much more ubiquitous state: I am </w:t>
      </w:r>
      <w:proofErr w:type="gramStart"/>
      <w:r w:rsidRPr="00C92FE2">
        <w:rPr>
          <w:rFonts w:ascii="Georgia" w:hAnsi="Georgia"/>
          <w:color w:val="141414"/>
          <w:sz w:val="22"/>
          <w:szCs w:val="22"/>
        </w:rPr>
        <w:t>in a position</w:t>
      </w:r>
      <w:proofErr w:type="gramEnd"/>
      <w:r w:rsidRPr="00C92FE2">
        <w:rPr>
          <w:rFonts w:ascii="Georgia" w:hAnsi="Georgia"/>
          <w:color w:val="141414"/>
          <w:sz w:val="22"/>
          <w:szCs w:val="22"/>
        </w:rPr>
        <w:t xml:space="preserve"> to come to know what’s happening n</w:t>
      </w:r>
      <w:r w:rsidR="00477DF5">
        <w:rPr>
          <w:rFonts w:ascii="Georgia" w:hAnsi="Georgia"/>
          <w:color w:val="141414"/>
          <w:sz w:val="22"/>
          <w:szCs w:val="22"/>
        </w:rPr>
        <w:t>ex</w:t>
      </w:r>
      <w:r w:rsidRPr="00C92FE2">
        <w:rPr>
          <w:rFonts w:ascii="Georgia" w:hAnsi="Georgia"/>
          <w:color w:val="141414"/>
          <w:sz w:val="22"/>
          <w:szCs w:val="22"/>
        </w:rPr>
        <w:t xml:space="preserve">t door: I can just walk there and check. I am not, however, in a position to know it: the kind of agent that I </w:t>
      </w:r>
      <w:proofErr w:type="gramStart"/>
      <w:r w:rsidRPr="00C92FE2">
        <w:rPr>
          <w:rFonts w:ascii="Georgia" w:hAnsi="Georgia"/>
          <w:color w:val="141414"/>
          <w:sz w:val="22"/>
          <w:szCs w:val="22"/>
        </w:rPr>
        <w:t>am can’t see</w:t>
      </w:r>
      <w:proofErr w:type="gramEnd"/>
      <w:r w:rsidRPr="00C92FE2">
        <w:rPr>
          <w:rFonts w:ascii="Georgia" w:hAnsi="Georgia"/>
          <w:color w:val="141414"/>
          <w:sz w:val="22"/>
          <w:szCs w:val="22"/>
        </w:rPr>
        <w:t xml:space="preserve"> through walls.</w:t>
      </w:r>
    </w:p>
    <w:p w14:paraId="520DE505" w14:textId="4F577954" w:rsidR="00EF0F2C" w:rsidRPr="00C92FE2" w:rsidRDefault="00EF0F2C" w:rsidP="00D331A2">
      <w:pPr>
        <w:widowControl w:val="0"/>
        <w:autoSpaceDE w:val="0"/>
        <w:autoSpaceDN w:val="0"/>
        <w:adjustRightInd w:val="0"/>
        <w:ind w:firstLine="720"/>
        <w:jc w:val="both"/>
        <w:rPr>
          <w:rFonts w:ascii="Georgia" w:hAnsi="Georgia"/>
          <w:sz w:val="22"/>
          <w:szCs w:val="22"/>
        </w:rPr>
      </w:pPr>
      <w:r w:rsidRPr="00C92FE2">
        <w:rPr>
          <w:rFonts w:ascii="Georgia" w:hAnsi="Georgia"/>
          <w:sz w:val="22"/>
          <w:szCs w:val="22"/>
        </w:rPr>
        <w:t xml:space="preserve">Going back to the cases: the view of defeat defended here nicely predicts that the justification of some occurrent beliefs hosted by the characters in the first two of the toy cases is defeated by the presence of ignorance indicators. Take Ann, the climate change denier: the overwhelming expert testimony she receives puts her in a position to know it, and it lowers her evidential probability that climate change is not happening. Ann’s belief that climate change is not happening is rendered unjustified and should be abandoned. Similarly, Bill, the sexist scientist, is </w:t>
      </w:r>
      <w:proofErr w:type="gramStart"/>
      <w:r w:rsidRPr="00C92FE2">
        <w:rPr>
          <w:rFonts w:ascii="Georgia" w:hAnsi="Georgia"/>
          <w:sz w:val="22"/>
          <w:szCs w:val="22"/>
        </w:rPr>
        <w:t>in a position</w:t>
      </w:r>
      <w:proofErr w:type="gramEnd"/>
      <w:r w:rsidRPr="00C92FE2">
        <w:rPr>
          <w:rFonts w:ascii="Georgia" w:hAnsi="Georgia"/>
          <w:sz w:val="22"/>
          <w:szCs w:val="22"/>
        </w:rPr>
        <w:t xml:space="preserve"> to know that there are problems with his experiment from Mary’s testimony, and the latter lowers his evidential probability for p</w:t>
      </w:r>
      <w:r w:rsidR="00302AC7" w:rsidRPr="00C92FE2">
        <w:rPr>
          <w:rFonts w:ascii="Georgia" w:hAnsi="Georgia"/>
          <w:color w:val="4472C4" w:themeColor="accent1"/>
          <w:sz w:val="22"/>
          <w:szCs w:val="22"/>
        </w:rPr>
        <w:t>,</w:t>
      </w:r>
      <w:r w:rsidR="00302AC7" w:rsidRPr="00C92FE2">
        <w:rPr>
          <w:rFonts w:ascii="Georgia" w:hAnsi="Georgia"/>
          <w:sz w:val="22"/>
          <w:szCs w:val="22"/>
        </w:rPr>
        <w:t xml:space="preserve"> </w:t>
      </w:r>
      <w:r w:rsidRPr="00C92FE2">
        <w:rPr>
          <w:rFonts w:ascii="Georgia" w:hAnsi="Georgia"/>
          <w:sz w:val="22"/>
          <w:szCs w:val="22"/>
        </w:rPr>
        <w:t>the result of the experiment.  He should correspondingly lower his confidence in p.</w:t>
      </w:r>
    </w:p>
    <w:p w14:paraId="1906F4D1" w14:textId="7EE0B80A" w:rsidR="00EF0F2C" w:rsidRPr="00C92FE2" w:rsidRDefault="00EF0F2C" w:rsidP="00D331A2">
      <w:pPr>
        <w:widowControl w:val="0"/>
        <w:autoSpaceDE w:val="0"/>
        <w:autoSpaceDN w:val="0"/>
        <w:adjustRightInd w:val="0"/>
        <w:ind w:firstLine="720"/>
        <w:jc w:val="both"/>
        <w:rPr>
          <w:rFonts w:ascii="Georgia" w:hAnsi="Georgia"/>
          <w:sz w:val="22"/>
          <w:szCs w:val="22"/>
        </w:rPr>
      </w:pPr>
      <w:r w:rsidRPr="00C92FE2">
        <w:rPr>
          <w:rFonts w:ascii="Georgia" w:hAnsi="Georgia"/>
          <w:sz w:val="22"/>
          <w:szCs w:val="22"/>
        </w:rPr>
        <w:t>How about case three under consideration</w:t>
      </w:r>
      <w:r w:rsidR="00E47D5D">
        <w:rPr>
          <w:rFonts w:ascii="Georgia" w:hAnsi="Georgia"/>
          <w:sz w:val="22"/>
          <w:szCs w:val="22"/>
        </w:rPr>
        <w:t xml:space="preserve">, the case of </w:t>
      </w:r>
      <w:proofErr w:type="gramStart"/>
      <w:r w:rsidR="00E47D5D">
        <w:rPr>
          <w:rFonts w:ascii="Georgia" w:hAnsi="Georgia"/>
          <w:sz w:val="22"/>
          <w:szCs w:val="22"/>
        </w:rPr>
        <w:t>doctor</w:t>
      </w:r>
      <w:proofErr w:type="gramEnd"/>
      <w:r w:rsidR="00E47D5D">
        <w:rPr>
          <w:rFonts w:ascii="Georgia" w:hAnsi="Georgia"/>
          <w:sz w:val="22"/>
          <w:szCs w:val="22"/>
        </w:rPr>
        <w:t xml:space="preserve"> Jones?</w:t>
      </w:r>
      <w:r w:rsidRPr="00C92FE2">
        <w:rPr>
          <w:rFonts w:ascii="Georgia" w:hAnsi="Georgia"/>
          <w:sz w:val="22"/>
          <w:szCs w:val="22"/>
        </w:rPr>
        <w:t xml:space="preserve">? Recall doctor Jones, who believes that </w:t>
      </w:r>
      <w:r w:rsidRPr="00C92FE2">
        <w:rPr>
          <w:rFonts w:ascii="Georgia" w:hAnsi="Georgia"/>
          <w:i/>
          <w:iCs/>
          <w:sz w:val="22"/>
          <w:szCs w:val="22"/>
        </w:rPr>
        <w:t>p</w:t>
      </w:r>
      <w:r w:rsidRPr="00C92FE2">
        <w:rPr>
          <w:rFonts w:ascii="Georgia" w:hAnsi="Georgia"/>
          <w:sz w:val="22"/>
          <w:szCs w:val="22"/>
        </w:rPr>
        <w:t xml:space="preserve"> (=</w:t>
      </w:r>
      <w:r w:rsidR="002C0754">
        <w:rPr>
          <w:rFonts w:ascii="Georgia" w:hAnsi="Georgia"/>
          <w:sz w:val="22"/>
          <w:szCs w:val="22"/>
        </w:rPr>
        <w:t>st</w:t>
      </w:r>
      <w:r w:rsidRPr="00C92FE2">
        <w:rPr>
          <w:rFonts w:ascii="Georgia" w:hAnsi="Georgia"/>
          <w:sz w:val="22"/>
          <w:szCs w:val="22"/>
        </w:rPr>
        <w:t xml:space="preserve">omach ulcers are caused by stress) but missed a recent development in the field that </w:t>
      </w:r>
      <w:r w:rsidRPr="00C92FE2">
        <w:rPr>
          <w:rFonts w:ascii="Georgia" w:hAnsi="Georgia"/>
          <w:i/>
          <w:iCs/>
          <w:sz w:val="22"/>
          <w:szCs w:val="22"/>
        </w:rPr>
        <w:t>q</w:t>
      </w:r>
      <w:r w:rsidRPr="00C92FE2">
        <w:rPr>
          <w:rFonts w:ascii="Georgia" w:hAnsi="Georgia"/>
          <w:sz w:val="22"/>
          <w:szCs w:val="22"/>
        </w:rPr>
        <w:t xml:space="preserve"> (=stomach ulcers are caused by bacteria). Jones does not justifiably believe that </w:t>
      </w:r>
      <w:r w:rsidRPr="00C92FE2">
        <w:rPr>
          <w:rFonts w:ascii="Georgia" w:hAnsi="Georgia"/>
          <w:i/>
          <w:iCs/>
          <w:sz w:val="22"/>
          <w:szCs w:val="22"/>
        </w:rPr>
        <w:t>p</w:t>
      </w:r>
      <w:r w:rsidRPr="00C92FE2">
        <w:rPr>
          <w:rFonts w:ascii="Georgia" w:hAnsi="Georgia"/>
          <w:sz w:val="22"/>
          <w:szCs w:val="22"/>
        </w:rPr>
        <w:t xml:space="preserve">: </w:t>
      </w:r>
      <w:r w:rsidRPr="00C92FE2">
        <w:rPr>
          <w:rFonts w:ascii="Georgia" w:hAnsi="Georgia"/>
          <w:i/>
          <w:iCs/>
          <w:sz w:val="22"/>
          <w:szCs w:val="22"/>
        </w:rPr>
        <w:t xml:space="preserve">q </w:t>
      </w:r>
      <w:r w:rsidRPr="00C92FE2">
        <w:rPr>
          <w:rFonts w:ascii="Georgia" w:hAnsi="Georgia"/>
          <w:sz w:val="22"/>
          <w:szCs w:val="22"/>
        </w:rPr>
        <w:t xml:space="preserve">is a defeater for this belief which undermines Jones’s justification for believing </w:t>
      </w:r>
      <w:r w:rsidRPr="00C92FE2">
        <w:rPr>
          <w:rFonts w:ascii="Georgia" w:hAnsi="Georgia"/>
          <w:i/>
          <w:iCs/>
          <w:sz w:val="22"/>
          <w:szCs w:val="22"/>
        </w:rPr>
        <w:t>p</w:t>
      </w:r>
      <w:r w:rsidRPr="00C92FE2">
        <w:rPr>
          <w:rFonts w:ascii="Georgia" w:hAnsi="Georgia"/>
          <w:sz w:val="22"/>
          <w:szCs w:val="22"/>
        </w:rPr>
        <w:t xml:space="preserve">. </w:t>
      </w:r>
    </w:p>
    <w:p w14:paraId="694ADEE3" w14:textId="092F885C" w:rsidR="00EF0F2C" w:rsidRPr="00C92FE2" w:rsidRDefault="00EF0F2C" w:rsidP="00D331A2">
      <w:pPr>
        <w:widowControl w:val="0"/>
        <w:autoSpaceDE w:val="0"/>
        <w:autoSpaceDN w:val="0"/>
        <w:adjustRightInd w:val="0"/>
        <w:ind w:firstLine="720"/>
        <w:jc w:val="both"/>
        <w:rPr>
          <w:rFonts w:ascii="Georgia" w:hAnsi="Georgia"/>
          <w:sz w:val="22"/>
          <w:szCs w:val="22"/>
          <w:lang w:eastAsia="en-US"/>
        </w:rPr>
      </w:pPr>
      <w:r w:rsidRPr="00C92FE2">
        <w:rPr>
          <w:rFonts w:ascii="Georgia" w:hAnsi="Georgia"/>
          <w:sz w:val="22"/>
          <w:szCs w:val="22"/>
        </w:rPr>
        <w:t xml:space="preserve">First, I would like to invite you to contrast Jones with a layperson, Gerry, who had been told by their doctor back in the day that </w:t>
      </w:r>
      <w:r w:rsidRPr="00C92FE2">
        <w:rPr>
          <w:rFonts w:ascii="Georgia" w:hAnsi="Georgia"/>
          <w:i/>
          <w:iCs/>
          <w:sz w:val="22"/>
          <w:szCs w:val="22"/>
        </w:rPr>
        <w:t>p</w:t>
      </w:r>
      <w:r w:rsidRPr="00C92FE2">
        <w:rPr>
          <w:rFonts w:ascii="Georgia" w:hAnsi="Georgia"/>
          <w:sz w:val="22"/>
          <w:szCs w:val="22"/>
        </w:rPr>
        <w:t xml:space="preserve"> and still believes that </w:t>
      </w:r>
      <w:r w:rsidRPr="00C92FE2">
        <w:rPr>
          <w:rFonts w:ascii="Georgia" w:hAnsi="Georgia"/>
          <w:i/>
          <w:iCs/>
          <w:sz w:val="22"/>
          <w:szCs w:val="22"/>
        </w:rPr>
        <w:t>p</w:t>
      </w:r>
      <w:r w:rsidRPr="00C92FE2">
        <w:rPr>
          <w:rFonts w:ascii="Georgia" w:hAnsi="Georgia"/>
          <w:sz w:val="22"/>
          <w:szCs w:val="22"/>
        </w:rPr>
        <w:t xml:space="preserve">. </w:t>
      </w:r>
      <w:proofErr w:type="gramStart"/>
      <w:r w:rsidRPr="00C92FE2">
        <w:rPr>
          <w:rFonts w:ascii="Georgia" w:hAnsi="Georgia"/>
          <w:sz w:val="22"/>
          <w:szCs w:val="22"/>
        </w:rPr>
        <w:t>Despite the fact that</w:t>
      </w:r>
      <w:proofErr w:type="gramEnd"/>
      <w:r w:rsidRPr="00C92FE2">
        <w:rPr>
          <w:rFonts w:ascii="Georgia" w:hAnsi="Georgia"/>
          <w:sz w:val="22"/>
          <w:szCs w:val="22"/>
        </w:rPr>
        <w:t xml:space="preserve"> there </w:t>
      </w:r>
      <w:r w:rsidRPr="00C92FE2">
        <w:rPr>
          <w:rFonts w:ascii="Georgia" w:hAnsi="Georgia"/>
          <w:sz w:val="22"/>
          <w:szCs w:val="22"/>
        </w:rPr>
        <w:lastRenderedPageBreak/>
        <w:t xml:space="preserve">has been a recent development in the field of medicine, Gerry’s belief that </w:t>
      </w:r>
      <w:r w:rsidRPr="00C92FE2">
        <w:rPr>
          <w:rFonts w:ascii="Georgia" w:hAnsi="Georgia"/>
          <w:i/>
          <w:iCs/>
          <w:sz w:val="22"/>
          <w:szCs w:val="22"/>
        </w:rPr>
        <w:t>p</w:t>
      </w:r>
      <w:r w:rsidRPr="00C92FE2">
        <w:rPr>
          <w:rFonts w:ascii="Georgia" w:hAnsi="Georgia"/>
          <w:sz w:val="22"/>
          <w:szCs w:val="22"/>
        </w:rPr>
        <w:t xml:space="preserve"> continues to be justified. </w:t>
      </w:r>
      <w:proofErr w:type="gramStart"/>
      <w:r w:rsidRPr="00C92FE2">
        <w:rPr>
          <w:rFonts w:ascii="Georgia" w:hAnsi="Georgia"/>
          <w:sz w:val="22"/>
          <w:szCs w:val="22"/>
        </w:rPr>
        <w:t xml:space="preserve">In particular, </w:t>
      </w:r>
      <w:r w:rsidRPr="00C92FE2">
        <w:rPr>
          <w:rFonts w:ascii="Georgia" w:hAnsi="Georgia"/>
          <w:i/>
          <w:iCs/>
          <w:sz w:val="22"/>
          <w:szCs w:val="22"/>
        </w:rPr>
        <w:t>q</w:t>
      </w:r>
      <w:proofErr w:type="gramEnd"/>
      <w:r w:rsidRPr="00C92FE2">
        <w:rPr>
          <w:rFonts w:ascii="Georgia" w:hAnsi="Georgia"/>
          <w:sz w:val="22"/>
          <w:szCs w:val="22"/>
        </w:rPr>
        <w:t xml:space="preserve"> does not undermine Gerry’s ’s justification for their belief that </w:t>
      </w:r>
      <w:r w:rsidRPr="00C92FE2">
        <w:rPr>
          <w:rFonts w:ascii="Georgia" w:hAnsi="Georgia"/>
          <w:i/>
          <w:iCs/>
          <w:sz w:val="22"/>
          <w:szCs w:val="22"/>
        </w:rPr>
        <w:t>p</w:t>
      </w:r>
      <w:r w:rsidRPr="00C92FE2">
        <w:rPr>
          <w:rFonts w:ascii="Georgia" w:hAnsi="Georgia"/>
          <w:sz w:val="22"/>
          <w:szCs w:val="22"/>
        </w:rPr>
        <w:t>. Since the central difference between Jones and Gerry is that Jones occupies a certain social role</w:t>
      </w:r>
      <w:r w:rsidR="00211ED1" w:rsidRPr="00C92FE2">
        <w:rPr>
          <w:rFonts w:ascii="Georgia" w:hAnsi="Georgia"/>
          <w:color w:val="4472C4" w:themeColor="accent1"/>
          <w:sz w:val="22"/>
          <w:szCs w:val="22"/>
        </w:rPr>
        <w:t>—</w:t>
      </w:r>
      <w:r w:rsidR="00211ED1" w:rsidRPr="00C92FE2">
        <w:rPr>
          <w:rFonts w:ascii="Georgia" w:hAnsi="Georgia"/>
          <w:sz w:val="22"/>
          <w:szCs w:val="22"/>
        </w:rPr>
        <w:t>i</w:t>
      </w:r>
      <w:r w:rsidRPr="00C92FE2">
        <w:rPr>
          <w:rFonts w:ascii="Georgia" w:hAnsi="Georgia"/>
          <w:sz w:val="22"/>
          <w:szCs w:val="22"/>
        </w:rPr>
        <w:t>.e.</w:t>
      </w:r>
      <w:r w:rsidR="00211ED1" w:rsidRPr="00C92FE2">
        <w:rPr>
          <w:rFonts w:ascii="Georgia" w:hAnsi="Georgia"/>
          <w:color w:val="4472C4" w:themeColor="accent1"/>
          <w:sz w:val="22"/>
          <w:szCs w:val="22"/>
        </w:rPr>
        <w:t>,</w:t>
      </w:r>
      <w:r w:rsidRPr="00C92FE2">
        <w:rPr>
          <w:rFonts w:ascii="Georgia" w:hAnsi="Georgia"/>
          <w:sz w:val="22"/>
          <w:szCs w:val="22"/>
        </w:rPr>
        <w:t xml:space="preserve"> they are a doctor</w:t>
      </w:r>
      <w:r w:rsidR="00211ED1" w:rsidRPr="00C92FE2">
        <w:rPr>
          <w:rFonts w:ascii="Georgia" w:hAnsi="Georgia"/>
          <w:color w:val="4472C4" w:themeColor="accent1"/>
          <w:sz w:val="22"/>
          <w:szCs w:val="22"/>
        </w:rPr>
        <w:t>—</w:t>
      </w:r>
      <w:r w:rsidRPr="00C92FE2">
        <w:rPr>
          <w:rFonts w:ascii="Georgia" w:hAnsi="Georgia"/>
          <w:sz w:val="22"/>
          <w:szCs w:val="22"/>
        </w:rPr>
        <w:t xml:space="preserve">there is reason to think that social roles can be sources of defeat via giving subjects reasons to inquire (Goldberg 2018). </w:t>
      </w:r>
    </w:p>
    <w:p w14:paraId="78558B6B" w14:textId="14019F68" w:rsidR="00EF0F2C" w:rsidRPr="00C92FE2" w:rsidRDefault="00EF0F2C" w:rsidP="00D331A2">
      <w:pPr>
        <w:ind w:firstLine="720"/>
        <w:jc w:val="both"/>
        <w:rPr>
          <w:rFonts w:ascii="Georgia" w:hAnsi="Georgia"/>
          <w:sz w:val="22"/>
          <w:szCs w:val="22"/>
        </w:rPr>
      </w:pPr>
      <w:r w:rsidRPr="00C92FE2">
        <w:rPr>
          <w:rFonts w:ascii="Georgia" w:hAnsi="Georgia"/>
          <w:sz w:val="22"/>
          <w:szCs w:val="22"/>
        </w:rPr>
        <w:t xml:space="preserve">Note, first, that so far, in developing my account of defeat, I have looked only at epistemic functions in individual agents. And while epistemic functions may arise in individual agents, they also arise in broader social systems. It is precisely this idea that will be of central importance in accounting for cases of inquiry-based external defeat. </w:t>
      </w:r>
    </w:p>
    <w:p w14:paraId="04D289BA" w14:textId="6EE20698" w:rsidR="00EF0F2C" w:rsidRPr="00C92FE2" w:rsidRDefault="00EF0F2C" w:rsidP="00D331A2">
      <w:pPr>
        <w:jc w:val="both"/>
        <w:rPr>
          <w:rFonts w:ascii="Georgia" w:hAnsi="Georgia"/>
          <w:sz w:val="22"/>
          <w:szCs w:val="22"/>
        </w:rPr>
      </w:pPr>
      <w:r w:rsidRPr="00C92FE2">
        <w:rPr>
          <w:rFonts w:ascii="Georgia" w:hAnsi="Georgia"/>
          <w:sz w:val="22"/>
          <w:szCs w:val="22"/>
        </w:rPr>
        <w:tab/>
        <w:t xml:space="preserve">To begin with, I take social systems to be systems that feature multiple agents who are connected to one another in at least some ways. The social roles we are interested in are properties of agents in social systems. Being a doctor, teacher, parent, etc. are properties of agents in social systems. </w:t>
      </w:r>
    </w:p>
    <w:p w14:paraId="6CD46441" w14:textId="1E09C463" w:rsidR="00EF0F2C" w:rsidRPr="00C92FE2" w:rsidRDefault="00EF0F2C" w:rsidP="00D331A2">
      <w:pPr>
        <w:jc w:val="both"/>
        <w:rPr>
          <w:rFonts w:ascii="Georgia" w:hAnsi="Georgia"/>
          <w:sz w:val="22"/>
          <w:szCs w:val="22"/>
        </w:rPr>
      </w:pPr>
      <w:r w:rsidRPr="00C92FE2">
        <w:rPr>
          <w:rFonts w:ascii="Georgia" w:hAnsi="Georgia"/>
          <w:sz w:val="22"/>
          <w:szCs w:val="22"/>
        </w:rPr>
        <w:tab/>
        <w:t xml:space="preserve">One interesting feature of social roles is that many of them have constitutive functional properties in that what it is to be an X (doctor, teacher, baker, fireman etc.) is to have the </w:t>
      </w:r>
      <w:proofErr w:type="gramStart"/>
      <w:r w:rsidRPr="00C92FE2">
        <w:rPr>
          <w:rFonts w:ascii="Georgia" w:hAnsi="Georgia"/>
          <w:sz w:val="22"/>
          <w:szCs w:val="22"/>
        </w:rPr>
        <w:t>particular function</w:t>
      </w:r>
      <w:proofErr w:type="gramEnd"/>
      <w:r w:rsidRPr="00C92FE2">
        <w:rPr>
          <w:rFonts w:ascii="Georgia" w:hAnsi="Georgia"/>
          <w:sz w:val="22"/>
          <w:szCs w:val="22"/>
        </w:rPr>
        <w:t xml:space="preserve"> in question (to treat ill people, to teach people stuff, to make baked goods, to put out fires etc.). </w:t>
      </w:r>
      <w:r w:rsidR="00A10BAB">
        <w:rPr>
          <w:rFonts w:ascii="Georgia" w:hAnsi="Georgia"/>
          <w:sz w:val="22"/>
          <w:szCs w:val="22"/>
        </w:rPr>
        <w:t>T</w:t>
      </w:r>
      <w:r w:rsidRPr="00C92FE2">
        <w:rPr>
          <w:rFonts w:ascii="Georgia" w:hAnsi="Georgia"/>
          <w:sz w:val="22"/>
          <w:szCs w:val="22"/>
        </w:rPr>
        <w:t>he functions constitutive of these social roles generat</w:t>
      </w:r>
      <w:r w:rsidR="00A10BAB">
        <w:rPr>
          <w:rFonts w:ascii="Georgia" w:hAnsi="Georgia"/>
          <w:sz w:val="22"/>
          <w:szCs w:val="22"/>
        </w:rPr>
        <w:t>e</w:t>
      </w:r>
      <w:r w:rsidRPr="00C92FE2">
        <w:rPr>
          <w:rFonts w:ascii="Georgia" w:hAnsi="Georgia"/>
          <w:sz w:val="22"/>
          <w:szCs w:val="22"/>
        </w:rPr>
        <w:t xml:space="preserve"> constitutive epistemic norms of proper functioning</w:t>
      </w:r>
      <w:r w:rsidR="00A10BAB">
        <w:rPr>
          <w:rFonts w:ascii="Georgia" w:hAnsi="Georgia"/>
          <w:sz w:val="22"/>
          <w:szCs w:val="22"/>
        </w:rPr>
        <w:t>.</w:t>
      </w:r>
      <w:r w:rsidRPr="00C92FE2">
        <w:rPr>
          <w:rFonts w:ascii="Georgia" w:hAnsi="Georgia"/>
          <w:sz w:val="22"/>
          <w:szCs w:val="22"/>
        </w:rPr>
        <w:t xml:space="preserve"> By the same token, an account of how social roles may lead to defeat </w:t>
      </w:r>
      <w:r w:rsidR="00A10BAB">
        <w:rPr>
          <w:rFonts w:ascii="Georgia" w:hAnsi="Georgia"/>
          <w:sz w:val="22"/>
          <w:szCs w:val="22"/>
        </w:rPr>
        <w:t>comes</w:t>
      </w:r>
      <w:r w:rsidRPr="00C92FE2">
        <w:rPr>
          <w:rFonts w:ascii="Georgia" w:hAnsi="Georgia"/>
          <w:sz w:val="22"/>
          <w:szCs w:val="22"/>
        </w:rPr>
        <w:t xml:space="preserve"> into view. </w:t>
      </w:r>
    </w:p>
    <w:p w14:paraId="578AE50C" w14:textId="0AEAB6CB" w:rsidR="002C0754" w:rsidRDefault="00EF0F2C" w:rsidP="00D331A2">
      <w:pPr>
        <w:ind w:firstLine="720"/>
        <w:jc w:val="both"/>
        <w:rPr>
          <w:rFonts w:ascii="Georgia" w:hAnsi="Georgia"/>
          <w:sz w:val="22"/>
          <w:szCs w:val="22"/>
        </w:rPr>
      </w:pPr>
      <w:r w:rsidRPr="00C92FE2">
        <w:rPr>
          <w:rFonts w:ascii="Georgia" w:hAnsi="Georgia"/>
          <w:sz w:val="22"/>
          <w:szCs w:val="22"/>
        </w:rPr>
        <w:t xml:space="preserve">To get an idea of how this might be, let’s take another look at the case of the doctor. Note that having an up-to-date understanding of their field is part of </w:t>
      </w:r>
      <w:r w:rsidR="002C0754">
        <w:rPr>
          <w:rFonts w:ascii="Georgia" w:hAnsi="Georgia"/>
          <w:sz w:val="22"/>
          <w:szCs w:val="22"/>
        </w:rPr>
        <w:t>the proper</w:t>
      </w:r>
      <w:r w:rsidRPr="00C92FE2">
        <w:rPr>
          <w:rFonts w:ascii="Georgia" w:hAnsi="Georgia"/>
          <w:sz w:val="22"/>
          <w:szCs w:val="22"/>
        </w:rPr>
        <w:t xml:space="preserve"> functioning of doctors in the social system that we occupy</w:t>
      </w:r>
      <w:r w:rsidR="002C0754">
        <w:rPr>
          <w:rFonts w:ascii="Georgia" w:hAnsi="Georgia"/>
          <w:sz w:val="22"/>
          <w:szCs w:val="22"/>
        </w:rPr>
        <w:t xml:space="preserve">: </w:t>
      </w:r>
      <w:r w:rsidRPr="00C92FE2">
        <w:rPr>
          <w:rFonts w:ascii="Georgia" w:hAnsi="Georgia"/>
          <w:sz w:val="22"/>
          <w:szCs w:val="22"/>
        </w:rPr>
        <w:t xml:space="preserve">it is part of </w:t>
      </w:r>
      <w:r w:rsidR="002C0754">
        <w:rPr>
          <w:rFonts w:ascii="Georgia" w:hAnsi="Georgia"/>
          <w:sz w:val="22"/>
          <w:szCs w:val="22"/>
        </w:rPr>
        <w:t>their proper</w:t>
      </w:r>
      <w:r w:rsidRPr="00C92FE2">
        <w:rPr>
          <w:rFonts w:ascii="Georgia" w:hAnsi="Georgia"/>
          <w:sz w:val="22"/>
          <w:szCs w:val="22"/>
        </w:rPr>
        <w:t xml:space="preserve"> functioning that doctors engage in inquiries into recent developments in the field, </w:t>
      </w:r>
      <w:proofErr w:type="gramStart"/>
      <w:r w:rsidRPr="00C92FE2">
        <w:rPr>
          <w:rFonts w:ascii="Georgia" w:hAnsi="Georgia"/>
          <w:sz w:val="22"/>
          <w:szCs w:val="22"/>
        </w:rPr>
        <w:t>as a result of</w:t>
      </w:r>
      <w:proofErr w:type="gramEnd"/>
      <w:r w:rsidRPr="00C92FE2">
        <w:rPr>
          <w:rFonts w:ascii="Georgia" w:hAnsi="Georgia"/>
          <w:sz w:val="22"/>
          <w:szCs w:val="22"/>
        </w:rPr>
        <w:t xml:space="preserve"> which they maintain an up-to-date understanding of the field, and thereby know how to treat people. </w:t>
      </w:r>
      <w:r w:rsidR="00F931EE">
        <w:rPr>
          <w:rFonts w:ascii="Georgia" w:hAnsi="Georgia"/>
          <w:sz w:val="22"/>
          <w:szCs w:val="22"/>
        </w:rPr>
        <w:t>T</w:t>
      </w:r>
      <w:r w:rsidRPr="00C92FE2">
        <w:rPr>
          <w:rFonts w:ascii="Georgia" w:hAnsi="Georgia"/>
          <w:sz w:val="22"/>
          <w:szCs w:val="22"/>
        </w:rPr>
        <w:t>hat doctors maintain an up-to-date understanding is a key element in the feedback loop that explains the continued existence of this important social role in the social system we occupy</w:t>
      </w:r>
      <w:r w:rsidR="00F931EE">
        <w:rPr>
          <w:rFonts w:ascii="Georgia" w:hAnsi="Georgia"/>
          <w:sz w:val="22"/>
          <w:szCs w:val="22"/>
        </w:rPr>
        <w:t xml:space="preserve">. </w:t>
      </w:r>
      <w:proofErr w:type="spellStart"/>
      <w:r w:rsidR="00301867" w:rsidRPr="00C92FE2">
        <w:rPr>
          <w:rFonts w:ascii="Georgia" w:hAnsi="Georgia"/>
          <w:sz w:val="22"/>
          <w:szCs w:val="22"/>
        </w:rPr>
        <w:t>But</w:t>
      </w:r>
      <w:proofErr w:type="spellEnd"/>
      <w:r w:rsidR="00301867" w:rsidRPr="00C92FE2">
        <w:rPr>
          <w:rFonts w:ascii="Georgia" w:hAnsi="Georgia"/>
          <w:sz w:val="22"/>
          <w:szCs w:val="22"/>
        </w:rPr>
        <w:t xml:space="preserve"> since maintaining an up-to-date understanding of the field is part </w:t>
      </w:r>
      <w:r w:rsidR="002C0754">
        <w:rPr>
          <w:rFonts w:ascii="Georgia" w:hAnsi="Georgia"/>
          <w:sz w:val="22"/>
          <w:szCs w:val="22"/>
        </w:rPr>
        <w:t>of the</w:t>
      </w:r>
      <w:r w:rsidR="00301867" w:rsidRPr="00C92FE2">
        <w:rPr>
          <w:rFonts w:ascii="Georgia" w:hAnsi="Georgia"/>
          <w:sz w:val="22"/>
          <w:szCs w:val="22"/>
        </w:rPr>
        <w:t xml:space="preserve"> </w:t>
      </w:r>
      <w:r w:rsidR="002C0754">
        <w:rPr>
          <w:rFonts w:ascii="Georgia" w:hAnsi="Georgia"/>
          <w:sz w:val="22"/>
          <w:szCs w:val="22"/>
        </w:rPr>
        <w:t>proper</w:t>
      </w:r>
      <w:r w:rsidR="00301867" w:rsidRPr="00C92FE2">
        <w:rPr>
          <w:rFonts w:ascii="Georgia" w:hAnsi="Georgia"/>
          <w:sz w:val="22"/>
          <w:szCs w:val="22"/>
        </w:rPr>
        <w:t xml:space="preserve"> functioning of doctors in our social system, we get a norm that doctors violate if they fail to maintain an up-to-date understanding of their field and, </w:t>
      </w:r>
      <w:r w:rsidR="002C0754">
        <w:rPr>
          <w:rFonts w:ascii="Georgia" w:hAnsi="Georgia"/>
          <w:sz w:val="22"/>
          <w:szCs w:val="22"/>
        </w:rPr>
        <w:t>by the same token</w:t>
      </w:r>
      <w:r w:rsidR="00301867" w:rsidRPr="00C92FE2">
        <w:rPr>
          <w:rFonts w:ascii="Georgia" w:hAnsi="Georgia"/>
          <w:sz w:val="22"/>
          <w:szCs w:val="22"/>
        </w:rPr>
        <w:t xml:space="preserve">, if they fail to engage in the inquiries needed to do so. And, of course, the same holds, </w:t>
      </w:r>
      <w:r w:rsidR="00301867" w:rsidRPr="00C92FE2">
        <w:rPr>
          <w:rFonts w:ascii="Georgia" w:hAnsi="Georgia"/>
          <w:i/>
          <w:sz w:val="22"/>
          <w:szCs w:val="22"/>
        </w:rPr>
        <w:t>mutatis mutandis</w:t>
      </w:r>
      <w:r w:rsidR="00301867" w:rsidRPr="00C92FE2">
        <w:rPr>
          <w:rFonts w:ascii="Georgia" w:hAnsi="Georgia"/>
          <w:sz w:val="22"/>
          <w:szCs w:val="22"/>
        </w:rPr>
        <w:t xml:space="preserve">, for many other social roles, including teachers, lawyers, academics, and so on. In turn, since the norms in question are generated by the constitutive functions of these social roles, they will be constitutive norms. </w:t>
      </w:r>
    </w:p>
    <w:p w14:paraId="2DF3DD9B" w14:textId="1BCCCD90" w:rsidR="00906286" w:rsidRPr="00C92FE2" w:rsidRDefault="00301867" w:rsidP="00906286">
      <w:pPr>
        <w:ind w:firstLine="720"/>
        <w:jc w:val="both"/>
        <w:rPr>
          <w:rFonts w:ascii="Georgia" w:hAnsi="Georgia"/>
          <w:sz w:val="22"/>
          <w:szCs w:val="22"/>
        </w:rPr>
      </w:pPr>
      <w:r w:rsidRPr="00C92FE2">
        <w:rPr>
          <w:rFonts w:ascii="Georgia" w:hAnsi="Georgia"/>
          <w:sz w:val="22"/>
          <w:szCs w:val="22"/>
        </w:rPr>
        <w:t>It turns out, then</w:t>
      </w:r>
      <w:r w:rsidR="005D7FCC" w:rsidRPr="00C92FE2">
        <w:rPr>
          <w:rFonts w:ascii="Georgia" w:hAnsi="Georgia"/>
          <w:color w:val="4472C4" w:themeColor="accent1"/>
          <w:sz w:val="22"/>
          <w:szCs w:val="22"/>
        </w:rPr>
        <w:t>,</w:t>
      </w:r>
      <w:r w:rsidRPr="00C92FE2">
        <w:rPr>
          <w:rFonts w:ascii="Georgia" w:hAnsi="Georgia"/>
          <w:sz w:val="22"/>
          <w:szCs w:val="22"/>
        </w:rPr>
        <w:t xml:space="preserve"> that we can explain normative defeat as a breach of a constitutive norm, sourced in the constitutive function of these social roles. </w:t>
      </w:r>
      <w:r w:rsidR="00906286">
        <w:rPr>
          <w:rFonts w:ascii="Georgia" w:hAnsi="Georgia"/>
          <w:sz w:val="22"/>
          <w:szCs w:val="22"/>
        </w:rPr>
        <w:t>D</w:t>
      </w:r>
      <w:r w:rsidRPr="00C92FE2">
        <w:rPr>
          <w:rFonts w:ascii="Georgia" w:hAnsi="Georgia"/>
          <w:sz w:val="22"/>
          <w:szCs w:val="22"/>
        </w:rPr>
        <w:t>octor X violate</w:t>
      </w:r>
      <w:r w:rsidR="00906286">
        <w:rPr>
          <w:rFonts w:ascii="Georgia" w:hAnsi="Georgia"/>
          <w:sz w:val="22"/>
          <w:szCs w:val="22"/>
        </w:rPr>
        <w:t>s</w:t>
      </w:r>
      <w:r w:rsidRPr="00C92FE2">
        <w:rPr>
          <w:rFonts w:ascii="Georgia" w:hAnsi="Georgia"/>
          <w:sz w:val="22"/>
          <w:szCs w:val="22"/>
        </w:rPr>
        <w:t xml:space="preserve"> an epistemic norm associated with proper functioning for this role when they fail to maintain an up-to-date understanding of their field, e.g.</w:t>
      </w:r>
      <w:r w:rsidR="005D7FCC" w:rsidRPr="00C92FE2">
        <w:rPr>
          <w:rFonts w:ascii="Georgia" w:hAnsi="Georgia"/>
          <w:color w:val="4472C4" w:themeColor="accent1"/>
          <w:sz w:val="22"/>
          <w:szCs w:val="22"/>
        </w:rPr>
        <w:t>,</w:t>
      </w:r>
      <w:r w:rsidRPr="00C92FE2">
        <w:rPr>
          <w:rFonts w:ascii="Georgia" w:hAnsi="Georgia"/>
          <w:sz w:val="22"/>
          <w:szCs w:val="22"/>
        </w:rPr>
        <w:t xml:space="preserve"> by missing the research that indicates that </w:t>
      </w:r>
      <w:r w:rsidRPr="00C92FE2">
        <w:rPr>
          <w:rFonts w:ascii="Georgia" w:hAnsi="Georgia"/>
          <w:i/>
          <w:iCs/>
          <w:sz w:val="22"/>
          <w:szCs w:val="22"/>
        </w:rPr>
        <w:t>q</w:t>
      </w:r>
      <w:r w:rsidRPr="00C92FE2">
        <w:rPr>
          <w:rFonts w:ascii="Georgia" w:hAnsi="Georgia"/>
          <w:sz w:val="22"/>
          <w:szCs w:val="22"/>
        </w:rPr>
        <w:t xml:space="preserve">. </w:t>
      </w:r>
      <w:r w:rsidR="00906286">
        <w:rPr>
          <w:rFonts w:ascii="Georgia" w:hAnsi="Georgia"/>
          <w:sz w:val="22"/>
          <w:szCs w:val="22"/>
        </w:rPr>
        <w:t>S</w:t>
      </w:r>
      <w:r w:rsidRPr="00C92FE2">
        <w:rPr>
          <w:rFonts w:ascii="Georgia" w:hAnsi="Georgia"/>
          <w:sz w:val="22"/>
          <w:szCs w:val="22"/>
        </w:rPr>
        <w:t xml:space="preserve">ince </w:t>
      </w:r>
      <w:r w:rsidRPr="00C92FE2">
        <w:rPr>
          <w:rFonts w:ascii="Georgia" w:hAnsi="Georgia"/>
          <w:i/>
          <w:iCs/>
          <w:sz w:val="22"/>
          <w:szCs w:val="22"/>
        </w:rPr>
        <w:t>q</w:t>
      </w:r>
      <w:r w:rsidRPr="00C92FE2">
        <w:rPr>
          <w:rFonts w:ascii="Georgia" w:hAnsi="Georgia"/>
          <w:sz w:val="22"/>
          <w:szCs w:val="22"/>
        </w:rPr>
        <w:t xml:space="preserve"> is a reason against believing that </w:t>
      </w:r>
      <w:r w:rsidRPr="00C92FE2">
        <w:rPr>
          <w:rFonts w:ascii="Georgia" w:hAnsi="Georgia"/>
          <w:i/>
          <w:iCs/>
          <w:sz w:val="22"/>
          <w:szCs w:val="22"/>
        </w:rPr>
        <w:t>p</w:t>
      </w:r>
      <w:r w:rsidRPr="00C92FE2">
        <w:rPr>
          <w:rFonts w:ascii="Georgia" w:hAnsi="Georgia"/>
          <w:sz w:val="22"/>
          <w:szCs w:val="22"/>
        </w:rPr>
        <w:t xml:space="preserve">, we get the desired result that X’s justification for believing </w:t>
      </w:r>
      <w:r w:rsidRPr="00C92FE2">
        <w:rPr>
          <w:rFonts w:ascii="Georgia" w:hAnsi="Georgia"/>
          <w:i/>
          <w:iCs/>
          <w:sz w:val="22"/>
          <w:szCs w:val="22"/>
        </w:rPr>
        <w:t>p</w:t>
      </w:r>
      <w:r w:rsidRPr="00C92FE2">
        <w:rPr>
          <w:rFonts w:ascii="Georgia" w:hAnsi="Georgia"/>
          <w:sz w:val="22"/>
          <w:szCs w:val="22"/>
        </w:rPr>
        <w:t xml:space="preserve"> is defeated. </w:t>
      </w:r>
    </w:p>
    <w:p w14:paraId="5345F24C" w14:textId="5A07DE03" w:rsidR="00301867" w:rsidRPr="00EC06DC" w:rsidRDefault="00906286" w:rsidP="00157440">
      <w:pPr>
        <w:ind w:firstLine="720"/>
        <w:jc w:val="both"/>
        <w:rPr>
          <w:rFonts w:ascii="Georgia" w:hAnsi="Georgia"/>
          <w:sz w:val="22"/>
          <w:szCs w:val="22"/>
        </w:rPr>
      </w:pPr>
      <w:r>
        <w:rPr>
          <w:rFonts w:ascii="Georgia" w:hAnsi="Georgia"/>
          <w:sz w:val="22"/>
          <w:szCs w:val="22"/>
        </w:rPr>
        <w:t>But c</w:t>
      </w:r>
      <w:r w:rsidR="00301867" w:rsidRPr="00C92FE2">
        <w:rPr>
          <w:rFonts w:ascii="Georgia" w:hAnsi="Georgia"/>
          <w:sz w:val="22"/>
          <w:szCs w:val="22"/>
        </w:rPr>
        <w:t xml:space="preserve">an’t there be social roles that are functionally constituted by norms that are bad, epistemically? Consider, for instance, the social role ‘judge’ in a judicial system where discrimination based on race is written into the laws of the land: isn’t </w:t>
      </w:r>
      <w:r w:rsidR="00157440">
        <w:rPr>
          <w:rFonts w:ascii="Georgia" w:hAnsi="Georgia"/>
          <w:sz w:val="22"/>
          <w:szCs w:val="22"/>
        </w:rPr>
        <w:t>this</w:t>
      </w:r>
      <w:r w:rsidR="00301867" w:rsidRPr="00C92FE2">
        <w:rPr>
          <w:rFonts w:ascii="Georgia" w:hAnsi="Georgia"/>
          <w:sz w:val="22"/>
          <w:szCs w:val="22"/>
        </w:rPr>
        <w:t xml:space="preserve"> account going to deliver the result that judges shouldn’t update based on the testimony of </w:t>
      </w:r>
      <w:proofErr w:type="gramStart"/>
      <w:r w:rsidR="00301867" w:rsidRPr="00C92FE2">
        <w:rPr>
          <w:rFonts w:ascii="Georgia" w:hAnsi="Georgia"/>
          <w:sz w:val="22"/>
          <w:szCs w:val="22"/>
        </w:rPr>
        <w:t>e.g.</w:t>
      </w:r>
      <w:proofErr w:type="gramEnd"/>
      <w:r w:rsidR="00301867" w:rsidRPr="00C92FE2">
        <w:rPr>
          <w:rFonts w:ascii="Georgia" w:hAnsi="Georgia"/>
          <w:sz w:val="22"/>
          <w:szCs w:val="22"/>
        </w:rPr>
        <w:t xml:space="preserve"> black testifiers? It will </w:t>
      </w:r>
      <w:r w:rsidR="00301867" w:rsidRPr="00EC06DC">
        <w:rPr>
          <w:rFonts w:ascii="Georgia" w:hAnsi="Georgia"/>
          <w:sz w:val="22"/>
          <w:szCs w:val="22"/>
        </w:rPr>
        <w:t xml:space="preserve">not. To see this, note that one important advantage </w:t>
      </w:r>
      <w:r w:rsidR="000E1167" w:rsidRPr="00EC06DC">
        <w:rPr>
          <w:rFonts w:ascii="Georgia" w:hAnsi="Georgia"/>
          <w:sz w:val="22"/>
          <w:szCs w:val="22"/>
        </w:rPr>
        <w:t xml:space="preserve">my </w:t>
      </w:r>
      <w:r w:rsidR="00301867" w:rsidRPr="00EC06DC">
        <w:rPr>
          <w:rFonts w:ascii="Georgia" w:hAnsi="Georgia"/>
          <w:sz w:val="22"/>
          <w:szCs w:val="22"/>
        </w:rPr>
        <w:t xml:space="preserve">account has over Goldberg’s is that epistemic normativity is not encroached upon by social normativity: the epistemic remains an independent normative domain, with its own independent evaluative structure. On </w:t>
      </w:r>
      <w:r w:rsidR="000E1167" w:rsidRPr="00EC06DC">
        <w:rPr>
          <w:rFonts w:ascii="Georgia" w:hAnsi="Georgia"/>
          <w:sz w:val="22"/>
          <w:szCs w:val="22"/>
        </w:rPr>
        <w:t>my</w:t>
      </w:r>
      <w:r w:rsidR="00301867" w:rsidRPr="00EC06DC">
        <w:rPr>
          <w:rFonts w:ascii="Georgia" w:hAnsi="Georgia"/>
          <w:sz w:val="22"/>
          <w:szCs w:val="22"/>
        </w:rPr>
        <w:t xml:space="preserve"> view some genuine epistemic norms</w:t>
      </w:r>
      <w:r w:rsidR="00C977BF" w:rsidRPr="00EC06DC">
        <w:rPr>
          <w:rFonts w:ascii="Georgia" w:hAnsi="Georgia"/>
          <w:sz w:val="22"/>
          <w:szCs w:val="22"/>
        </w:rPr>
        <w:t>—</w:t>
      </w:r>
      <w:r w:rsidR="00C23F96" w:rsidRPr="00EC06DC">
        <w:rPr>
          <w:rFonts w:ascii="Georgia" w:hAnsi="Georgia"/>
          <w:sz w:val="22"/>
          <w:szCs w:val="22"/>
        </w:rPr>
        <w:t xml:space="preserve">ones </w:t>
      </w:r>
      <w:r w:rsidR="00301867" w:rsidRPr="00EC06DC">
        <w:rPr>
          <w:rFonts w:ascii="Georgia" w:hAnsi="Georgia"/>
          <w:sz w:val="22"/>
          <w:szCs w:val="22"/>
        </w:rPr>
        <w:t>associated with promoting epistemic values, such as knowledge</w:t>
      </w:r>
      <w:r w:rsidR="00C977BF" w:rsidRPr="00EC06DC">
        <w:rPr>
          <w:rFonts w:ascii="Georgia" w:hAnsi="Georgia"/>
          <w:sz w:val="22"/>
          <w:szCs w:val="22"/>
        </w:rPr>
        <w:t>—</w:t>
      </w:r>
      <w:r w:rsidR="00301867" w:rsidRPr="00EC06DC">
        <w:rPr>
          <w:rFonts w:ascii="Georgia" w:hAnsi="Georgia"/>
          <w:sz w:val="22"/>
          <w:szCs w:val="22"/>
        </w:rPr>
        <w:t xml:space="preserve">constitute social roles. Compatibly, norms constituting social roles that are </w:t>
      </w:r>
      <w:r w:rsidR="000E1167" w:rsidRPr="00EC06DC">
        <w:rPr>
          <w:rFonts w:ascii="Georgia" w:hAnsi="Georgia"/>
          <w:sz w:val="22"/>
          <w:szCs w:val="22"/>
        </w:rPr>
        <w:t>not knowledge-conducive</w:t>
      </w:r>
      <w:r w:rsidR="00DB2A60" w:rsidRPr="00EC06DC">
        <w:rPr>
          <w:rFonts w:ascii="Georgia" w:hAnsi="Georgia"/>
          <w:sz w:val="22"/>
          <w:szCs w:val="22"/>
        </w:rPr>
        <w:t>—i</w:t>
      </w:r>
      <w:r w:rsidR="000E1167" w:rsidRPr="00EC06DC">
        <w:rPr>
          <w:rFonts w:ascii="Georgia" w:hAnsi="Georgia"/>
          <w:sz w:val="22"/>
          <w:szCs w:val="22"/>
        </w:rPr>
        <w:t xml:space="preserve">ndeed, that are </w:t>
      </w:r>
      <w:r w:rsidR="00301867" w:rsidRPr="00EC06DC">
        <w:rPr>
          <w:rFonts w:ascii="Georgia" w:hAnsi="Georgia"/>
          <w:sz w:val="22"/>
          <w:szCs w:val="22"/>
        </w:rPr>
        <w:t>bad epistemically, in that they conflict with norms sourced in the proper functioning of our cognitive system</w:t>
      </w:r>
      <w:r w:rsidR="00DB2A60" w:rsidRPr="00EC06DC">
        <w:rPr>
          <w:rFonts w:ascii="Georgia" w:hAnsi="Georgia"/>
          <w:sz w:val="22"/>
          <w:szCs w:val="22"/>
        </w:rPr>
        <w:t>—s</w:t>
      </w:r>
      <w:r w:rsidR="00301867" w:rsidRPr="00EC06DC">
        <w:rPr>
          <w:rFonts w:ascii="Georgia" w:hAnsi="Georgia"/>
          <w:sz w:val="22"/>
          <w:szCs w:val="22"/>
        </w:rPr>
        <w:t xml:space="preserve">uch as ‘don’t believe black testifiers!’ – are not epistemic norms: they are mere (bad) social norms with epistemic content. In this, </w:t>
      </w:r>
      <w:r w:rsidR="00C23F96" w:rsidRPr="00EC06DC">
        <w:rPr>
          <w:rFonts w:ascii="Georgia" w:hAnsi="Georgia"/>
          <w:sz w:val="22"/>
          <w:szCs w:val="22"/>
        </w:rPr>
        <w:t>my</w:t>
      </w:r>
      <w:r w:rsidR="00301867" w:rsidRPr="00EC06DC">
        <w:rPr>
          <w:rFonts w:ascii="Georgia" w:hAnsi="Georgia"/>
          <w:sz w:val="22"/>
          <w:szCs w:val="22"/>
        </w:rPr>
        <w:t xml:space="preserve"> view of epistemic normativity does not bottom out in social normativity, but in epistemic functions having to do with generating knowledge. </w:t>
      </w:r>
    </w:p>
    <w:p w14:paraId="3D6D20B5" w14:textId="77777777" w:rsidR="00301867" w:rsidRPr="00EC06DC" w:rsidRDefault="00301867" w:rsidP="00EC06DC">
      <w:pPr>
        <w:jc w:val="both"/>
        <w:rPr>
          <w:rFonts w:ascii="Georgia" w:hAnsi="Georgia"/>
          <w:sz w:val="22"/>
          <w:szCs w:val="22"/>
        </w:rPr>
      </w:pPr>
    </w:p>
    <w:p w14:paraId="1E8C8417" w14:textId="77777777" w:rsidR="00301867" w:rsidRPr="00EC06DC" w:rsidRDefault="00301867" w:rsidP="00EC06DC">
      <w:pPr>
        <w:jc w:val="both"/>
        <w:rPr>
          <w:rFonts w:ascii="Georgia" w:hAnsi="Georgia"/>
          <w:b/>
          <w:bCs/>
          <w:sz w:val="22"/>
          <w:szCs w:val="22"/>
        </w:rPr>
      </w:pPr>
      <w:r w:rsidRPr="00EC06DC">
        <w:rPr>
          <w:rFonts w:ascii="Georgia" w:hAnsi="Georgia"/>
          <w:b/>
          <w:bCs/>
          <w:sz w:val="22"/>
          <w:szCs w:val="22"/>
        </w:rPr>
        <w:t>Conclusion</w:t>
      </w:r>
    </w:p>
    <w:p w14:paraId="0FB43303" w14:textId="77777777" w:rsidR="00301867" w:rsidRPr="00EC06DC" w:rsidRDefault="00301867" w:rsidP="00EC06DC">
      <w:pPr>
        <w:jc w:val="both"/>
        <w:rPr>
          <w:rFonts w:ascii="Georgia" w:hAnsi="Georgia"/>
          <w:sz w:val="22"/>
          <w:szCs w:val="22"/>
        </w:rPr>
      </w:pPr>
    </w:p>
    <w:p w14:paraId="0F15A69A" w14:textId="7B9EB336" w:rsidR="00301867" w:rsidRPr="00EC06DC" w:rsidRDefault="00301867" w:rsidP="00EC06DC">
      <w:pPr>
        <w:autoSpaceDE w:val="0"/>
        <w:autoSpaceDN w:val="0"/>
        <w:adjustRightInd w:val="0"/>
        <w:jc w:val="both"/>
        <w:rPr>
          <w:rFonts w:ascii="Georgia" w:hAnsi="Georgia"/>
          <w:sz w:val="22"/>
          <w:szCs w:val="22"/>
        </w:rPr>
      </w:pPr>
      <w:r w:rsidRPr="00EC06DC">
        <w:rPr>
          <w:rFonts w:ascii="Georgia" w:hAnsi="Georgia"/>
          <w:sz w:val="22"/>
          <w:szCs w:val="22"/>
        </w:rPr>
        <w:t xml:space="preserve">This chapter </w:t>
      </w:r>
      <w:r w:rsidR="00B22EE2">
        <w:rPr>
          <w:rFonts w:ascii="Georgia" w:hAnsi="Georgia"/>
          <w:sz w:val="22"/>
          <w:szCs w:val="22"/>
        </w:rPr>
        <w:t xml:space="preserve">has </w:t>
      </w:r>
      <w:r w:rsidRPr="00EC06DC">
        <w:rPr>
          <w:rFonts w:ascii="Georgia" w:hAnsi="Georgia"/>
          <w:sz w:val="22"/>
          <w:szCs w:val="22"/>
        </w:rPr>
        <w:t xml:space="preserve">developed a </w:t>
      </w:r>
      <w:r w:rsidR="008219FC" w:rsidRPr="00EC06DC">
        <w:rPr>
          <w:rFonts w:ascii="Georgia" w:hAnsi="Georgia"/>
          <w:sz w:val="22"/>
          <w:szCs w:val="22"/>
        </w:rPr>
        <w:t xml:space="preserve">unified </w:t>
      </w:r>
      <w:r w:rsidR="002A57A5" w:rsidRPr="00EC06DC">
        <w:rPr>
          <w:rFonts w:ascii="Georgia" w:hAnsi="Georgia"/>
          <w:sz w:val="22"/>
          <w:szCs w:val="22"/>
        </w:rPr>
        <w:t>functionalist</w:t>
      </w:r>
      <w:r w:rsidR="008219FC" w:rsidRPr="00EC06DC">
        <w:rPr>
          <w:rFonts w:ascii="Georgia" w:hAnsi="Georgia"/>
          <w:sz w:val="22"/>
          <w:szCs w:val="22"/>
        </w:rPr>
        <w:t xml:space="preserve"> </w:t>
      </w:r>
      <w:r w:rsidR="002A57A5" w:rsidRPr="00EC06DC">
        <w:rPr>
          <w:rFonts w:ascii="Georgia" w:hAnsi="Georgia"/>
          <w:sz w:val="22"/>
          <w:szCs w:val="22"/>
        </w:rPr>
        <w:t>account</w:t>
      </w:r>
      <w:r w:rsidRPr="00EC06DC">
        <w:rPr>
          <w:rFonts w:ascii="Georgia" w:hAnsi="Georgia"/>
          <w:sz w:val="22"/>
          <w:szCs w:val="22"/>
        </w:rPr>
        <w:t xml:space="preserve"> of</w:t>
      </w:r>
      <w:r w:rsidR="002A57A5" w:rsidRPr="00EC06DC">
        <w:rPr>
          <w:rFonts w:ascii="Georgia" w:hAnsi="Georgia"/>
          <w:sz w:val="22"/>
          <w:szCs w:val="22"/>
        </w:rPr>
        <w:t xml:space="preserve"> defeat</w:t>
      </w:r>
      <w:r w:rsidRPr="00EC06DC">
        <w:rPr>
          <w:rFonts w:ascii="Georgia" w:hAnsi="Georgia"/>
          <w:sz w:val="22"/>
          <w:szCs w:val="22"/>
        </w:rPr>
        <w:t xml:space="preserve">. On this view, defeaters are ignorance indicators: they are facts one is </w:t>
      </w:r>
      <w:proofErr w:type="gramStart"/>
      <w:r w:rsidRPr="00EC06DC">
        <w:rPr>
          <w:rFonts w:ascii="Georgia" w:hAnsi="Georgia"/>
          <w:sz w:val="22"/>
          <w:szCs w:val="22"/>
        </w:rPr>
        <w:t>in a position</w:t>
      </w:r>
      <w:proofErr w:type="gramEnd"/>
      <w:r w:rsidRPr="00EC06DC">
        <w:rPr>
          <w:rFonts w:ascii="Georgia" w:hAnsi="Georgia"/>
          <w:sz w:val="22"/>
          <w:szCs w:val="22"/>
        </w:rPr>
        <w:t xml:space="preserve"> to know, and that decrease one’s evidential probability</w:t>
      </w:r>
      <w:r w:rsidR="002A57A5" w:rsidRPr="00EC06DC">
        <w:rPr>
          <w:rFonts w:ascii="Georgia" w:hAnsi="Georgia"/>
          <w:sz w:val="22"/>
          <w:szCs w:val="22"/>
        </w:rPr>
        <w:t xml:space="preserve"> for the proposition at stake</w:t>
      </w:r>
      <w:r w:rsidRPr="00EC06DC">
        <w:rPr>
          <w:rFonts w:ascii="Georgia" w:hAnsi="Georgia"/>
          <w:sz w:val="22"/>
          <w:szCs w:val="22"/>
        </w:rPr>
        <w:t xml:space="preserve">. </w:t>
      </w:r>
      <w:r w:rsidR="00B22EE2">
        <w:rPr>
          <w:rFonts w:ascii="Georgia" w:hAnsi="Georgia"/>
          <w:sz w:val="22"/>
          <w:szCs w:val="22"/>
        </w:rPr>
        <w:t xml:space="preserve">In turn, whether you are in a position to know an evidential probability </w:t>
      </w:r>
      <w:proofErr w:type="spellStart"/>
      <w:r w:rsidR="00B22EE2">
        <w:rPr>
          <w:rFonts w:ascii="Georgia" w:hAnsi="Georgia"/>
          <w:sz w:val="22"/>
          <w:szCs w:val="22"/>
        </w:rPr>
        <w:t>decreaser</w:t>
      </w:r>
      <w:proofErr w:type="spellEnd"/>
      <w:r w:rsidR="00B22EE2">
        <w:rPr>
          <w:rFonts w:ascii="Georgia" w:hAnsi="Georgia"/>
          <w:sz w:val="22"/>
          <w:szCs w:val="22"/>
        </w:rPr>
        <w:t xml:space="preserve"> depends on the type of </w:t>
      </w:r>
      <w:proofErr w:type="spellStart"/>
      <w:r w:rsidR="00B22EE2">
        <w:rPr>
          <w:rFonts w:ascii="Georgia" w:hAnsi="Georgia"/>
          <w:sz w:val="22"/>
          <w:szCs w:val="22"/>
        </w:rPr>
        <w:t>cognizer</w:t>
      </w:r>
      <w:proofErr w:type="spellEnd"/>
      <w:r w:rsidR="00B22EE2">
        <w:rPr>
          <w:rFonts w:ascii="Georgia" w:hAnsi="Georgia"/>
          <w:sz w:val="22"/>
          <w:szCs w:val="22"/>
        </w:rPr>
        <w:t xml:space="preserve"> you </w:t>
      </w:r>
      <w:proofErr w:type="gramStart"/>
      <w:r w:rsidR="00B22EE2">
        <w:rPr>
          <w:rFonts w:ascii="Georgia" w:hAnsi="Georgia"/>
          <w:sz w:val="22"/>
          <w:szCs w:val="22"/>
        </w:rPr>
        <w:t>are:</w:t>
      </w:r>
      <w:proofErr w:type="gramEnd"/>
      <w:r w:rsidR="00B22EE2">
        <w:rPr>
          <w:rFonts w:ascii="Georgia" w:hAnsi="Georgia"/>
          <w:sz w:val="22"/>
          <w:szCs w:val="22"/>
        </w:rPr>
        <w:t xml:space="preserve"> your cognitive architecture – with its species-specific limitations - and your social role.</w:t>
      </w:r>
    </w:p>
    <w:p w14:paraId="182F1DCB" w14:textId="77777777" w:rsidR="00EF0F2C" w:rsidRPr="00EC06DC" w:rsidRDefault="00EF0F2C" w:rsidP="00EC06DC">
      <w:pPr>
        <w:jc w:val="both"/>
        <w:rPr>
          <w:rFonts w:ascii="Georgia" w:hAnsi="Georgia"/>
          <w:sz w:val="22"/>
          <w:szCs w:val="22"/>
        </w:rPr>
      </w:pPr>
    </w:p>
    <w:p w14:paraId="17F56E93" w14:textId="6C6E7988" w:rsidR="00601C90" w:rsidRPr="00EC06DC" w:rsidRDefault="002B4729" w:rsidP="00EC06DC">
      <w:pPr>
        <w:jc w:val="both"/>
        <w:rPr>
          <w:rFonts w:ascii="Georgia" w:hAnsi="Georgia"/>
          <w:b/>
          <w:bCs/>
          <w:sz w:val="22"/>
          <w:szCs w:val="22"/>
        </w:rPr>
      </w:pPr>
      <w:r w:rsidRPr="00EC06DC">
        <w:rPr>
          <w:rFonts w:ascii="Georgia" w:hAnsi="Georgia"/>
          <w:b/>
          <w:bCs/>
          <w:sz w:val="22"/>
          <w:szCs w:val="22"/>
        </w:rPr>
        <w:t>References</w:t>
      </w:r>
    </w:p>
    <w:p w14:paraId="5AE078EC" w14:textId="77777777" w:rsidR="00EC06DC" w:rsidRPr="00EC06DC" w:rsidRDefault="00EC06DC" w:rsidP="00EC06DC">
      <w:pPr>
        <w:jc w:val="both"/>
        <w:rPr>
          <w:rFonts w:ascii="Georgia" w:hAnsi="Georgia"/>
          <w:b/>
          <w:bCs/>
          <w:sz w:val="22"/>
          <w:szCs w:val="22"/>
        </w:rPr>
      </w:pPr>
    </w:p>
    <w:p w14:paraId="492CF277" w14:textId="149888B4" w:rsidR="00EC06DC" w:rsidRPr="000113B7" w:rsidRDefault="00EC06DC" w:rsidP="00EC06DC">
      <w:pPr>
        <w:autoSpaceDE w:val="0"/>
        <w:autoSpaceDN w:val="0"/>
        <w:adjustRightInd w:val="0"/>
        <w:jc w:val="both"/>
        <w:rPr>
          <w:rFonts w:ascii="Georgia" w:hAnsi="Georgia"/>
          <w:sz w:val="22"/>
          <w:szCs w:val="22"/>
        </w:rPr>
      </w:pPr>
      <w:proofErr w:type="spellStart"/>
      <w:r w:rsidRPr="000113B7">
        <w:rPr>
          <w:rFonts w:ascii="Georgia" w:hAnsi="Georgia"/>
          <w:sz w:val="22"/>
          <w:szCs w:val="22"/>
        </w:rPr>
        <w:t>Beddor</w:t>
      </w:r>
      <w:proofErr w:type="spellEnd"/>
      <w:r w:rsidR="001E049A">
        <w:rPr>
          <w:rFonts w:ascii="Georgia" w:hAnsi="Georgia"/>
          <w:sz w:val="22"/>
          <w:szCs w:val="22"/>
        </w:rPr>
        <w:t>, B.</w:t>
      </w:r>
      <w:r w:rsidRPr="000113B7">
        <w:rPr>
          <w:rFonts w:ascii="Georgia" w:hAnsi="Georgia"/>
          <w:sz w:val="22"/>
          <w:szCs w:val="22"/>
        </w:rPr>
        <w:t xml:space="preserve"> (2015a). Process </w:t>
      </w:r>
      <w:proofErr w:type="spellStart"/>
      <w:r w:rsidRPr="000113B7">
        <w:rPr>
          <w:rFonts w:ascii="Georgia" w:hAnsi="Georgia"/>
          <w:sz w:val="22"/>
          <w:szCs w:val="22"/>
        </w:rPr>
        <w:t>reliabilism’s</w:t>
      </w:r>
      <w:proofErr w:type="spellEnd"/>
      <w:r w:rsidRPr="000113B7">
        <w:rPr>
          <w:rFonts w:ascii="Georgia" w:hAnsi="Georgia"/>
          <w:sz w:val="22"/>
          <w:szCs w:val="22"/>
        </w:rPr>
        <w:t xml:space="preserve"> troubles with defeat. </w:t>
      </w:r>
      <w:r w:rsidRPr="000113B7">
        <w:rPr>
          <w:rFonts w:ascii="Georgia" w:hAnsi="Georgia"/>
          <w:i/>
          <w:iCs/>
          <w:sz w:val="22"/>
          <w:szCs w:val="22"/>
        </w:rPr>
        <w:t>The Philosophical Quarterly,</w:t>
      </w:r>
      <w:r w:rsidRPr="000113B7">
        <w:rPr>
          <w:rFonts w:ascii="Georgia" w:hAnsi="Georgia"/>
          <w:sz w:val="22"/>
          <w:szCs w:val="22"/>
        </w:rPr>
        <w:t xml:space="preserve"> 65(259): 145–59.</w:t>
      </w:r>
    </w:p>
    <w:p w14:paraId="3695BD05" w14:textId="4538C4C2" w:rsidR="00EC06DC" w:rsidRPr="000113B7" w:rsidRDefault="00EC06DC" w:rsidP="00EC06DC">
      <w:pPr>
        <w:autoSpaceDE w:val="0"/>
        <w:autoSpaceDN w:val="0"/>
        <w:adjustRightInd w:val="0"/>
        <w:jc w:val="both"/>
        <w:rPr>
          <w:rFonts w:ascii="Georgia" w:hAnsi="Georgia"/>
          <w:sz w:val="22"/>
          <w:szCs w:val="22"/>
        </w:rPr>
      </w:pPr>
      <w:proofErr w:type="spellStart"/>
      <w:r w:rsidRPr="000113B7">
        <w:rPr>
          <w:rFonts w:ascii="Georgia" w:hAnsi="Georgia"/>
          <w:sz w:val="22"/>
          <w:szCs w:val="22"/>
        </w:rPr>
        <w:t>Beddor</w:t>
      </w:r>
      <w:proofErr w:type="spellEnd"/>
      <w:r w:rsidRPr="000113B7">
        <w:rPr>
          <w:rFonts w:ascii="Georgia" w:hAnsi="Georgia"/>
          <w:sz w:val="22"/>
          <w:szCs w:val="22"/>
        </w:rPr>
        <w:t xml:space="preserve">, B. (2021). Reasons for </w:t>
      </w:r>
      <w:proofErr w:type="spellStart"/>
      <w:r w:rsidRPr="000113B7">
        <w:rPr>
          <w:rFonts w:ascii="Georgia" w:hAnsi="Georgia"/>
          <w:sz w:val="22"/>
          <w:szCs w:val="22"/>
        </w:rPr>
        <w:t>Reliabilism</w:t>
      </w:r>
      <w:proofErr w:type="spellEnd"/>
      <w:r w:rsidR="000113B7">
        <w:rPr>
          <w:rFonts w:ascii="Georgia" w:hAnsi="Georgia"/>
          <w:sz w:val="22"/>
          <w:szCs w:val="22"/>
        </w:rPr>
        <w:t>.</w:t>
      </w:r>
      <w:r w:rsidRPr="000113B7">
        <w:rPr>
          <w:rFonts w:ascii="Georgia" w:hAnsi="Georgia"/>
          <w:sz w:val="22"/>
          <w:szCs w:val="22"/>
        </w:rPr>
        <w:t xml:space="preserve"> In Brown, J. and Simion, M. </w:t>
      </w:r>
      <w:r w:rsidRPr="000113B7">
        <w:rPr>
          <w:rFonts w:ascii="Georgia" w:hAnsi="Georgia"/>
          <w:i/>
          <w:iCs/>
          <w:sz w:val="22"/>
          <w:szCs w:val="22"/>
        </w:rPr>
        <w:t>Reasons, Justification, and Defeat</w:t>
      </w:r>
      <w:r w:rsidRPr="000113B7">
        <w:rPr>
          <w:rFonts w:ascii="Georgia" w:hAnsi="Georgia"/>
          <w:sz w:val="22"/>
          <w:szCs w:val="22"/>
        </w:rPr>
        <w:t>, Oxford University Press: 146-177</w:t>
      </w:r>
    </w:p>
    <w:p w14:paraId="41E7A063" w14:textId="77777777" w:rsidR="00F5699C" w:rsidRPr="000113B7" w:rsidRDefault="00F5699C" w:rsidP="00F5699C">
      <w:pPr>
        <w:autoSpaceDE w:val="0"/>
        <w:autoSpaceDN w:val="0"/>
        <w:adjustRightInd w:val="0"/>
        <w:rPr>
          <w:rFonts w:ascii="Georgia" w:hAnsi="Georgia"/>
          <w:sz w:val="22"/>
          <w:szCs w:val="22"/>
        </w:rPr>
      </w:pPr>
      <w:r w:rsidRPr="000113B7">
        <w:rPr>
          <w:rFonts w:ascii="Georgia" w:hAnsi="Georgia"/>
          <w:sz w:val="22"/>
          <w:szCs w:val="22"/>
        </w:rPr>
        <w:t xml:space="preserve">Brown, J. (2018). </w:t>
      </w:r>
      <w:r w:rsidRPr="000113B7">
        <w:rPr>
          <w:rFonts w:ascii="Georgia" w:hAnsi="Georgia"/>
          <w:i/>
          <w:iCs/>
          <w:sz w:val="22"/>
          <w:szCs w:val="22"/>
        </w:rPr>
        <w:t>Fallibilism: Evidence and Knowledge</w:t>
      </w:r>
      <w:r w:rsidRPr="000113B7">
        <w:rPr>
          <w:rFonts w:ascii="Georgia" w:hAnsi="Georgia"/>
          <w:sz w:val="22"/>
          <w:szCs w:val="22"/>
        </w:rPr>
        <w:t>. Oxford: Oxford University</w:t>
      </w:r>
    </w:p>
    <w:p w14:paraId="6E00D81E" w14:textId="77777777" w:rsidR="00F5699C" w:rsidRPr="000113B7" w:rsidRDefault="00F5699C" w:rsidP="00F5699C">
      <w:pPr>
        <w:autoSpaceDE w:val="0"/>
        <w:autoSpaceDN w:val="0"/>
        <w:adjustRightInd w:val="0"/>
        <w:rPr>
          <w:rFonts w:ascii="Georgia" w:hAnsi="Georgia"/>
          <w:sz w:val="22"/>
          <w:szCs w:val="22"/>
        </w:rPr>
      </w:pPr>
      <w:r w:rsidRPr="000113B7">
        <w:rPr>
          <w:rFonts w:ascii="Georgia" w:hAnsi="Georgia"/>
          <w:sz w:val="22"/>
          <w:szCs w:val="22"/>
        </w:rPr>
        <w:t>Press.</w:t>
      </w:r>
    </w:p>
    <w:p w14:paraId="29DDED5C" w14:textId="09AEC98C" w:rsidR="00F5699C" w:rsidRPr="00537DBB" w:rsidRDefault="00F5699C" w:rsidP="00EC06DC">
      <w:pPr>
        <w:autoSpaceDE w:val="0"/>
        <w:autoSpaceDN w:val="0"/>
        <w:adjustRightInd w:val="0"/>
        <w:jc w:val="both"/>
        <w:rPr>
          <w:rFonts w:ascii="Georgia" w:hAnsi="Georgia"/>
          <w:sz w:val="22"/>
          <w:szCs w:val="22"/>
        </w:rPr>
      </w:pPr>
      <w:r w:rsidRPr="000113B7">
        <w:rPr>
          <w:rFonts w:ascii="Georgia" w:hAnsi="Georgia"/>
          <w:sz w:val="22"/>
          <w:szCs w:val="22"/>
        </w:rPr>
        <w:t xml:space="preserve">Brown, J. and Simion, M. (2021). </w:t>
      </w:r>
      <w:r w:rsidRPr="000113B7">
        <w:rPr>
          <w:rFonts w:ascii="Georgia" w:hAnsi="Georgia"/>
          <w:i/>
          <w:iCs/>
          <w:sz w:val="22"/>
          <w:szCs w:val="22"/>
        </w:rPr>
        <w:t>Reasons, Justification, and Defeat</w:t>
      </w:r>
      <w:r w:rsidRPr="000113B7">
        <w:rPr>
          <w:rFonts w:ascii="Georgia" w:hAnsi="Georgia"/>
          <w:sz w:val="22"/>
          <w:szCs w:val="22"/>
        </w:rPr>
        <w:t xml:space="preserve">. Oxford: Oxford </w:t>
      </w:r>
      <w:r w:rsidRPr="00537DBB">
        <w:rPr>
          <w:rFonts w:ascii="Georgia" w:hAnsi="Georgia"/>
          <w:sz w:val="22"/>
          <w:szCs w:val="22"/>
        </w:rPr>
        <w:t>University Press.</w:t>
      </w:r>
    </w:p>
    <w:p w14:paraId="6B323BA6" w14:textId="77777777" w:rsidR="00537DBB" w:rsidRPr="00537DBB" w:rsidRDefault="000113B7" w:rsidP="00537DBB">
      <w:pPr>
        <w:autoSpaceDE w:val="0"/>
        <w:autoSpaceDN w:val="0"/>
        <w:adjustRightInd w:val="0"/>
        <w:jc w:val="both"/>
        <w:rPr>
          <w:rFonts w:ascii="Georgia" w:hAnsi="Georgia"/>
          <w:sz w:val="22"/>
          <w:szCs w:val="22"/>
        </w:rPr>
      </w:pPr>
      <w:proofErr w:type="spellStart"/>
      <w:r w:rsidRPr="00537DBB">
        <w:rPr>
          <w:rFonts w:ascii="Georgia" w:hAnsi="Georgia"/>
          <w:sz w:val="22"/>
          <w:szCs w:val="22"/>
        </w:rPr>
        <w:t>Dutant</w:t>
      </w:r>
      <w:proofErr w:type="spellEnd"/>
      <w:r w:rsidRPr="00537DBB">
        <w:rPr>
          <w:rFonts w:ascii="Georgia" w:hAnsi="Georgia"/>
          <w:sz w:val="22"/>
          <w:szCs w:val="22"/>
        </w:rPr>
        <w:t xml:space="preserve">, J. and Littlejohn, C. (2021). Defeaters as Indicators of Ignorance. </w:t>
      </w:r>
      <w:r w:rsidRPr="00537DBB">
        <w:rPr>
          <w:rFonts w:ascii="Georgia" w:hAnsi="Georgia"/>
          <w:sz w:val="22"/>
          <w:szCs w:val="22"/>
        </w:rPr>
        <w:t xml:space="preserve">Brown, J. and Simion, M. </w:t>
      </w:r>
      <w:r w:rsidRPr="00537DBB">
        <w:rPr>
          <w:rFonts w:ascii="Georgia" w:hAnsi="Georgia"/>
          <w:i/>
          <w:iCs/>
          <w:sz w:val="22"/>
          <w:szCs w:val="22"/>
        </w:rPr>
        <w:t>Reasons, Justification, and Defeat</w:t>
      </w:r>
      <w:r w:rsidRPr="00537DBB">
        <w:rPr>
          <w:rFonts w:ascii="Georgia" w:hAnsi="Georgia"/>
          <w:sz w:val="22"/>
          <w:szCs w:val="22"/>
        </w:rPr>
        <w:t>, Oxford University Press</w:t>
      </w:r>
      <w:r w:rsidRPr="00537DBB">
        <w:rPr>
          <w:rFonts w:ascii="Georgia" w:hAnsi="Georgia"/>
          <w:sz w:val="22"/>
          <w:szCs w:val="22"/>
        </w:rPr>
        <w:t>.</w:t>
      </w:r>
    </w:p>
    <w:p w14:paraId="1CA9DC46" w14:textId="2791FEB0" w:rsidR="00EC06DC" w:rsidRPr="00537DBB" w:rsidRDefault="00537DBB" w:rsidP="00EC06DC">
      <w:pPr>
        <w:autoSpaceDE w:val="0"/>
        <w:autoSpaceDN w:val="0"/>
        <w:adjustRightInd w:val="0"/>
        <w:jc w:val="both"/>
        <w:rPr>
          <w:rFonts w:ascii="Georgia" w:hAnsi="Georgia"/>
          <w:sz w:val="22"/>
          <w:szCs w:val="22"/>
        </w:rPr>
      </w:pPr>
      <w:r w:rsidRPr="00537DBB">
        <w:rPr>
          <w:rFonts w:ascii="Georgia" w:hAnsi="Georgia"/>
          <w:sz w:val="22"/>
          <w:szCs w:val="22"/>
        </w:rPr>
        <w:t>Feldman, R</w:t>
      </w:r>
      <w:r>
        <w:rPr>
          <w:rFonts w:ascii="Georgia" w:hAnsi="Georgia"/>
          <w:sz w:val="22"/>
          <w:szCs w:val="22"/>
        </w:rPr>
        <w:t>.</w:t>
      </w:r>
      <w:r w:rsidRPr="00537DBB">
        <w:rPr>
          <w:rFonts w:ascii="Georgia" w:hAnsi="Georgia"/>
          <w:sz w:val="22"/>
          <w:szCs w:val="22"/>
        </w:rPr>
        <w:t xml:space="preserve"> (2000). The Ethics of Belief, </w:t>
      </w:r>
      <w:r w:rsidRPr="00537DBB">
        <w:rPr>
          <w:rFonts w:ascii="Georgia" w:hAnsi="Georgia"/>
          <w:i/>
          <w:iCs/>
          <w:sz w:val="22"/>
          <w:szCs w:val="22"/>
        </w:rPr>
        <w:t xml:space="preserve">Philosophy and Phenomenological Research </w:t>
      </w:r>
      <w:r w:rsidRPr="00537DBB">
        <w:rPr>
          <w:rFonts w:ascii="Georgia" w:hAnsi="Georgia"/>
          <w:sz w:val="22"/>
          <w:szCs w:val="22"/>
        </w:rPr>
        <w:t xml:space="preserve">60 (3): 667-695. </w:t>
      </w:r>
    </w:p>
    <w:p w14:paraId="3B743CAD" w14:textId="77777777" w:rsidR="00EC06DC" w:rsidRPr="00537DBB" w:rsidRDefault="00EC06DC" w:rsidP="00EC06DC">
      <w:pPr>
        <w:jc w:val="both"/>
        <w:rPr>
          <w:rFonts w:ascii="Georgia" w:hAnsi="Georgia" w:cs="Open Sans"/>
          <w:color w:val="333333"/>
          <w:sz w:val="22"/>
          <w:szCs w:val="22"/>
          <w:shd w:val="clear" w:color="auto" w:fill="FFFFFF"/>
        </w:rPr>
      </w:pPr>
      <w:r w:rsidRPr="00537DBB">
        <w:rPr>
          <w:rFonts w:ascii="Georgia" w:hAnsi="Georgia" w:cs="Open Sans"/>
          <w:color w:val="333333"/>
          <w:sz w:val="22"/>
          <w:szCs w:val="22"/>
          <w:shd w:val="clear" w:color="auto" w:fill="FFFFFF"/>
        </w:rPr>
        <w:t xml:space="preserve">Goldberg, S. (2016).  On the Epistemic Significance of </w:t>
      </w:r>
      <w:proofErr w:type="gramStart"/>
      <w:r w:rsidRPr="00537DBB">
        <w:rPr>
          <w:rFonts w:ascii="Georgia" w:hAnsi="Georgia" w:cs="Open Sans"/>
          <w:color w:val="333333"/>
          <w:sz w:val="22"/>
          <w:szCs w:val="22"/>
          <w:shd w:val="clear" w:color="auto" w:fill="FFFFFF"/>
        </w:rPr>
        <w:t>Evidence</w:t>
      </w:r>
      <w:proofErr w:type="gramEnd"/>
      <w:r w:rsidRPr="00537DBB">
        <w:rPr>
          <w:rFonts w:ascii="Georgia" w:hAnsi="Georgia" w:cs="Open Sans"/>
          <w:color w:val="333333"/>
          <w:sz w:val="22"/>
          <w:szCs w:val="22"/>
          <w:shd w:val="clear" w:color="auto" w:fill="FFFFFF"/>
        </w:rPr>
        <w:t xml:space="preserve"> You Should Have Had. Episteme 13 (4):449-470.</w:t>
      </w:r>
    </w:p>
    <w:p w14:paraId="75488B1E" w14:textId="77777777" w:rsidR="00EC06DC" w:rsidRPr="000113B7" w:rsidRDefault="00EC06DC" w:rsidP="00EC06DC">
      <w:pPr>
        <w:autoSpaceDE w:val="0"/>
        <w:autoSpaceDN w:val="0"/>
        <w:adjustRightInd w:val="0"/>
        <w:jc w:val="both"/>
        <w:rPr>
          <w:rFonts w:ascii="Georgia" w:hAnsi="Georgia"/>
          <w:sz w:val="22"/>
          <w:szCs w:val="22"/>
        </w:rPr>
      </w:pPr>
      <w:r w:rsidRPr="00537DBB">
        <w:rPr>
          <w:rFonts w:ascii="Georgia" w:hAnsi="Georgia"/>
          <w:sz w:val="22"/>
          <w:szCs w:val="22"/>
        </w:rPr>
        <w:t>Goldberg, S. (2018). To the Best of Our Knowledge: Social Expectations and Epistemic Normativity.</w:t>
      </w:r>
      <w:r w:rsidRPr="000113B7">
        <w:rPr>
          <w:rFonts w:ascii="Georgia" w:hAnsi="Georgia"/>
          <w:sz w:val="22"/>
          <w:szCs w:val="22"/>
        </w:rPr>
        <w:t xml:space="preserve"> Oxford: Oxford University Press.</w:t>
      </w:r>
    </w:p>
    <w:p w14:paraId="44125825" w14:textId="4FF87247" w:rsidR="00EC06DC" w:rsidRPr="000113B7" w:rsidRDefault="00EC06DC" w:rsidP="00EC06DC">
      <w:pPr>
        <w:jc w:val="both"/>
        <w:rPr>
          <w:rFonts w:ascii="Georgia" w:hAnsi="Georgia" w:cs="Open Sans"/>
          <w:color w:val="333333"/>
          <w:sz w:val="22"/>
          <w:szCs w:val="22"/>
          <w:shd w:val="clear" w:color="auto" w:fill="FFFFFF"/>
        </w:rPr>
      </w:pPr>
      <w:r w:rsidRPr="000113B7">
        <w:rPr>
          <w:rFonts w:ascii="Georgia" w:hAnsi="Georgia" w:cs="Open Sans"/>
          <w:color w:val="333333"/>
          <w:sz w:val="22"/>
          <w:szCs w:val="22"/>
          <w:shd w:val="clear" w:color="auto" w:fill="FFFFFF"/>
        </w:rPr>
        <w:t>Goldberg, S. (2021). The Normativity of Knowledge and the Scope and Sources of Defeat. In Brown, J. and Simion, M. Reasons, Justification, and Defeat, Oxford University Press: 18-38.</w:t>
      </w:r>
    </w:p>
    <w:p w14:paraId="126D31E2" w14:textId="77777777" w:rsidR="00EC06DC" w:rsidRPr="000113B7" w:rsidRDefault="00EC06DC" w:rsidP="00EC06DC">
      <w:pPr>
        <w:autoSpaceDE w:val="0"/>
        <w:autoSpaceDN w:val="0"/>
        <w:adjustRightInd w:val="0"/>
        <w:jc w:val="both"/>
        <w:rPr>
          <w:rFonts w:ascii="Georgia" w:hAnsi="Georgia"/>
          <w:sz w:val="22"/>
          <w:szCs w:val="22"/>
        </w:rPr>
      </w:pPr>
      <w:r w:rsidRPr="000113B7">
        <w:rPr>
          <w:rFonts w:ascii="Georgia" w:hAnsi="Georgia"/>
          <w:sz w:val="22"/>
          <w:szCs w:val="22"/>
        </w:rPr>
        <w:t xml:space="preserve">Goldman, A. (1979). What is justified belief? In: G. S. Pappas (ed.) Justification and Knowledge. Dordrecht: </w:t>
      </w:r>
      <w:proofErr w:type="spellStart"/>
      <w:r w:rsidRPr="000113B7">
        <w:rPr>
          <w:rFonts w:ascii="Georgia" w:hAnsi="Georgia"/>
          <w:sz w:val="22"/>
          <w:szCs w:val="22"/>
        </w:rPr>
        <w:t>Reidel</w:t>
      </w:r>
      <w:proofErr w:type="spellEnd"/>
      <w:r w:rsidRPr="000113B7">
        <w:rPr>
          <w:rFonts w:ascii="Georgia" w:hAnsi="Georgia"/>
          <w:sz w:val="22"/>
          <w:szCs w:val="22"/>
        </w:rPr>
        <w:t xml:space="preserve">: 1–25; reprinted in A. I. Goldman (2012). </w:t>
      </w:r>
      <w:proofErr w:type="spellStart"/>
      <w:r w:rsidRPr="000113B7">
        <w:rPr>
          <w:rFonts w:ascii="Georgia" w:hAnsi="Georgia"/>
          <w:sz w:val="22"/>
          <w:szCs w:val="22"/>
        </w:rPr>
        <w:t>Reliabilism</w:t>
      </w:r>
      <w:proofErr w:type="spellEnd"/>
      <w:r w:rsidRPr="000113B7">
        <w:rPr>
          <w:rFonts w:ascii="Georgia" w:hAnsi="Georgia"/>
          <w:sz w:val="22"/>
          <w:szCs w:val="22"/>
        </w:rPr>
        <w:t xml:space="preserve"> and Contemporary Epistemology. New York: Oxford University Press: 29–49.</w:t>
      </w:r>
    </w:p>
    <w:p w14:paraId="021F567D" w14:textId="77777777" w:rsidR="00EC06DC" w:rsidRPr="000113B7" w:rsidRDefault="00EC06DC" w:rsidP="00EC06DC">
      <w:pPr>
        <w:autoSpaceDE w:val="0"/>
        <w:autoSpaceDN w:val="0"/>
        <w:adjustRightInd w:val="0"/>
        <w:jc w:val="both"/>
        <w:rPr>
          <w:rFonts w:ascii="Georgia" w:hAnsi="Georgia"/>
          <w:sz w:val="22"/>
          <w:szCs w:val="22"/>
        </w:rPr>
      </w:pPr>
      <w:r w:rsidRPr="000113B7">
        <w:rPr>
          <w:rFonts w:ascii="Georgia" w:hAnsi="Georgia"/>
          <w:sz w:val="22"/>
          <w:szCs w:val="22"/>
        </w:rPr>
        <w:t xml:space="preserve">Graham, P. and Lyons, J. (2021). The structure of defeat: Pollock’s </w:t>
      </w:r>
      <w:proofErr w:type="spellStart"/>
      <w:r w:rsidRPr="000113B7">
        <w:rPr>
          <w:rFonts w:ascii="Georgia" w:hAnsi="Georgia"/>
          <w:sz w:val="22"/>
          <w:szCs w:val="22"/>
        </w:rPr>
        <w:t>evidentialism</w:t>
      </w:r>
      <w:proofErr w:type="spellEnd"/>
      <w:r w:rsidRPr="000113B7">
        <w:rPr>
          <w:rFonts w:ascii="Georgia" w:hAnsi="Georgia"/>
          <w:sz w:val="22"/>
          <w:szCs w:val="22"/>
        </w:rPr>
        <w:t xml:space="preserve">, Lackey’s distinction, and prospects for </w:t>
      </w:r>
      <w:proofErr w:type="spellStart"/>
      <w:r w:rsidRPr="000113B7">
        <w:rPr>
          <w:rFonts w:ascii="Georgia" w:hAnsi="Georgia"/>
          <w:sz w:val="22"/>
          <w:szCs w:val="22"/>
        </w:rPr>
        <w:t>reliabilism</w:t>
      </w:r>
      <w:proofErr w:type="spellEnd"/>
      <w:r w:rsidRPr="000113B7">
        <w:rPr>
          <w:rFonts w:ascii="Georgia" w:hAnsi="Georgia"/>
          <w:sz w:val="22"/>
          <w:szCs w:val="22"/>
        </w:rPr>
        <w:t>. In: Simion and Brown (ed.) Reasons, Justification and Defeat. Oxford: Oxford University Press.</w:t>
      </w:r>
    </w:p>
    <w:p w14:paraId="0745B369" w14:textId="77777777" w:rsidR="00EC06DC" w:rsidRPr="000113B7" w:rsidRDefault="00EC06DC" w:rsidP="00EC06DC">
      <w:pPr>
        <w:autoSpaceDE w:val="0"/>
        <w:autoSpaceDN w:val="0"/>
        <w:adjustRightInd w:val="0"/>
        <w:jc w:val="both"/>
        <w:rPr>
          <w:rFonts w:ascii="Georgia" w:hAnsi="Georgia"/>
          <w:sz w:val="22"/>
          <w:szCs w:val="22"/>
        </w:rPr>
      </w:pPr>
      <w:r w:rsidRPr="000113B7">
        <w:rPr>
          <w:rFonts w:ascii="Georgia" w:hAnsi="Georgia"/>
          <w:sz w:val="22"/>
          <w:szCs w:val="22"/>
        </w:rPr>
        <w:t xml:space="preserve">Graham, P. (2012). Epistemic Entitlement. </w:t>
      </w:r>
      <w:proofErr w:type="spellStart"/>
      <w:r w:rsidRPr="000113B7">
        <w:rPr>
          <w:rFonts w:ascii="Georgia" w:hAnsi="Georgia"/>
          <w:i/>
          <w:iCs/>
          <w:sz w:val="22"/>
          <w:szCs w:val="22"/>
          <w:lang w:val="pt-BR"/>
        </w:rPr>
        <w:t>Noûs</w:t>
      </w:r>
      <w:proofErr w:type="spellEnd"/>
      <w:r w:rsidRPr="000113B7">
        <w:rPr>
          <w:rFonts w:ascii="Georgia" w:hAnsi="Georgia"/>
          <w:sz w:val="22"/>
          <w:szCs w:val="22"/>
          <w:lang w:val="pt-BR"/>
        </w:rPr>
        <w:t xml:space="preserve"> 46: 449–82. </w:t>
      </w:r>
    </w:p>
    <w:p w14:paraId="0DE4E447" w14:textId="77777777" w:rsidR="00EC06DC" w:rsidRPr="000113B7" w:rsidRDefault="00EC06DC" w:rsidP="00EC06DC">
      <w:pPr>
        <w:autoSpaceDE w:val="0"/>
        <w:autoSpaceDN w:val="0"/>
        <w:adjustRightInd w:val="0"/>
        <w:jc w:val="both"/>
        <w:rPr>
          <w:rFonts w:ascii="Georgia" w:hAnsi="Georgia"/>
          <w:sz w:val="22"/>
          <w:szCs w:val="22"/>
        </w:rPr>
      </w:pPr>
      <w:r w:rsidRPr="000113B7">
        <w:rPr>
          <w:rFonts w:ascii="Georgia" w:hAnsi="Georgia"/>
          <w:sz w:val="22"/>
          <w:szCs w:val="22"/>
        </w:rPr>
        <w:t>Lackey, J. (2008). Learning from Words. Oxford: Oxford University Press.</w:t>
      </w:r>
    </w:p>
    <w:p w14:paraId="390EB914" w14:textId="77777777" w:rsidR="009120A0" w:rsidRDefault="00EC06DC" w:rsidP="00F5699C">
      <w:pPr>
        <w:autoSpaceDE w:val="0"/>
        <w:autoSpaceDN w:val="0"/>
        <w:adjustRightInd w:val="0"/>
        <w:jc w:val="both"/>
        <w:rPr>
          <w:rFonts w:ascii="Georgia" w:hAnsi="Georgia"/>
          <w:sz w:val="22"/>
          <w:szCs w:val="22"/>
        </w:rPr>
      </w:pPr>
      <w:r w:rsidRPr="000113B7">
        <w:rPr>
          <w:rFonts w:ascii="Georgia" w:hAnsi="Georgia"/>
          <w:sz w:val="22"/>
          <w:szCs w:val="22"/>
        </w:rPr>
        <w:t xml:space="preserve">Kelp, C. (2023). </w:t>
      </w:r>
      <w:r w:rsidRPr="000113B7">
        <w:rPr>
          <w:rFonts w:ascii="Georgia" w:hAnsi="Georgia"/>
          <w:i/>
          <w:iCs/>
          <w:sz w:val="22"/>
          <w:szCs w:val="22"/>
        </w:rPr>
        <w:t>The Nature and Normativity of Defeat</w:t>
      </w:r>
      <w:r w:rsidRPr="000113B7">
        <w:rPr>
          <w:rFonts w:ascii="Georgia" w:hAnsi="Georgia"/>
          <w:sz w:val="22"/>
          <w:szCs w:val="22"/>
        </w:rPr>
        <w:t xml:space="preserve">. Cambridge: Cambridge University </w:t>
      </w:r>
      <w:r w:rsidR="009120A0">
        <w:rPr>
          <w:rFonts w:ascii="Georgia" w:hAnsi="Georgia"/>
          <w:sz w:val="22"/>
          <w:szCs w:val="22"/>
        </w:rPr>
        <w:t>Press.</w:t>
      </w:r>
    </w:p>
    <w:p w14:paraId="2B6F43C1" w14:textId="365D6C41" w:rsidR="009120A0" w:rsidRPr="00B22EE2" w:rsidRDefault="009120A0" w:rsidP="00F5699C">
      <w:pPr>
        <w:autoSpaceDE w:val="0"/>
        <w:autoSpaceDN w:val="0"/>
        <w:adjustRightInd w:val="0"/>
        <w:jc w:val="both"/>
        <w:rPr>
          <w:rFonts w:ascii="Georgia" w:hAnsi="Georgia" w:cs="Open Sans"/>
          <w:color w:val="000000" w:themeColor="text1"/>
          <w:sz w:val="22"/>
          <w:szCs w:val="22"/>
          <w:shd w:val="clear" w:color="auto" w:fill="FFFFFF"/>
        </w:rPr>
      </w:pPr>
      <w:r w:rsidRPr="009120A0">
        <w:rPr>
          <w:rStyle w:val="author"/>
          <w:rFonts w:ascii="Georgia" w:hAnsi="Georgia" w:cs="Open Sans"/>
          <w:color w:val="1C1D1E"/>
          <w:sz w:val="22"/>
          <w:szCs w:val="22"/>
        </w:rPr>
        <w:t>Kelp, C.</w:t>
      </w:r>
      <w:r w:rsidRPr="009120A0">
        <w:rPr>
          <w:rStyle w:val="apple-converted-space"/>
          <w:rFonts w:ascii="Georgia" w:eastAsiaTheme="minorEastAsia" w:hAnsi="Georgia" w:cs="Open Sans"/>
          <w:color w:val="1C1D1E"/>
          <w:sz w:val="22"/>
          <w:szCs w:val="22"/>
          <w:shd w:val="clear" w:color="auto" w:fill="FFFFFF"/>
        </w:rPr>
        <w:t> </w:t>
      </w:r>
      <w:r w:rsidRPr="009120A0">
        <w:rPr>
          <w:rFonts w:ascii="Georgia" w:hAnsi="Georgia" w:cs="Open Sans"/>
          <w:color w:val="1C1D1E"/>
          <w:sz w:val="22"/>
          <w:szCs w:val="22"/>
          <w:shd w:val="clear" w:color="auto" w:fill="FFFFFF"/>
        </w:rPr>
        <w:t>(</w:t>
      </w:r>
      <w:r w:rsidRPr="009120A0">
        <w:rPr>
          <w:rStyle w:val="pubyear"/>
          <w:rFonts w:ascii="Georgia" w:hAnsi="Georgia" w:cs="Open Sans"/>
          <w:color w:val="1C1D1E"/>
          <w:sz w:val="22"/>
          <w:szCs w:val="22"/>
        </w:rPr>
        <w:t>2018</w:t>
      </w:r>
      <w:r w:rsidRPr="009120A0">
        <w:rPr>
          <w:rFonts w:ascii="Georgia" w:hAnsi="Georgia" w:cs="Open Sans"/>
          <w:color w:val="1C1D1E"/>
          <w:sz w:val="22"/>
          <w:szCs w:val="22"/>
          <w:shd w:val="clear" w:color="auto" w:fill="FFFFFF"/>
        </w:rPr>
        <w:t>).</w:t>
      </w:r>
      <w:r w:rsidRPr="009120A0">
        <w:rPr>
          <w:rStyle w:val="apple-converted-space"/>
          <w:rFonts w:ascii="Georgia" w:eastAsiaTheme="minorEastAsia" w:hAnsi="Georgia" w:cs="Open Sans"/>
          <w:color w:val="1C1D1E"/>
          <w:sz w:val="22"/>
          <w:szCs w:val="22"/>
          <w:shd w:val="clear" w:color="auto" w:fill="FFFFFF"/>
        </w:rPr>
        <w:t>  </w:t>
      </w:r>
      <w:r w:rsidRPr="009120A0">
        <w:rPr>
          <w:rStyle w:val="booktitle"/>
          <w:rFonts w:ascii="Georgia" w:hAnsi="Georgia" w:cs="Open Sans"/>
          <w:i/>
          <w:iCs/>
          <w:color w:val="1C1D1E"/>
          <w:sz w:val="22"/>
          <w:szCs w:val="22"/>
        </w:rPr>
        <w:t>Good Thinking: A Knowledge-First Virtue Epistemology</w:t>
      </w:r>
      <w:r w:rsidRPr="009120A0">
        <w:rPr>
          <w:rFonts w:ascii="Georgia" w:hAnsi="Georgia" w:cs="Open Sans"/>
          <w:color w:val="1C1D1E"/>
          <w:sz w:val="22"/>
          <w:szCs w:val="22"/>
          <w:shd w:val="clear" w:color="auto" w:fill="FFFFFF"/>
        </w:rPr>
        <w:t>.</w:t>
      </w:r>
      <w:r w:rsidRPr="009120A0">
        <w:rPr>
          <w:rStyle w:val="apple-converted-space"/>
          <w:rFonts w:ascii="Georgia" w:eastAsiaTheme="minorEastAsia" w:hAnsi="Georgia" w:cs="Open Sans"/>
          <w:color w:val="1C1D1E"/>
          <w:sz w:val="22"/>
          <w:szCs w:val="22"/>
          <w:shd w:val="clear" w:color="auto" w:fill="FFFFFF"/>
        </w:rPr>
        <w:t> </w:t>
      </w:r>
      <w:r w:rsidRPr="009120A0">
        <w:rPr>
          <w:rStyle w:val="publisherlocation"/>
          <w:rFonts w:ascii="Georgia" w:hAnsi="Georgia" w:cs="Open Sans"/>
          <w:color w:val="1C1D1E"/>
          <w:sz w:val="22"/>
          <w:szCs w:val="22"/>
        </w:rPr>
        <w:t>New York</w:t>
      </w:r>
      <w:r w:rsidRPr="009120A0">
        <w:rPr>
          <w:rFonts w:ascii="Georgia" w:hAnsi="Georgia" w:cs="Open Sans"/>
          <w:color w:val="1C1D1E"/>
          <w:sz w:val="22"/>
          <w:szCs w:val="22"/>
          <w:shd w:val="clear" w:color="auto" w:fill="FFFFFF"/>
        </w:rPr>
        <w:t>: Routledge.</w:t>
      </w:r>
    </w:p>
    <w:p w14:paraId="4E90E1E6" w14:textId="2CD73D07" w:rsidR="00B22EE2" w:rsidRPr="00B22EE2" w:rsidRDefault="00B22EE2" w:rsidP="00F5699C">
      <w:pPr>
        <w:autoSpaceDE w:val="0"/>
        <w:autoSpaceDN w:val="0"/>
        <w:adjustRightInd w:val="0"/>
        <w:jc w:val="both"/>
        <w:rPr>
          <w:rFonts w:ascii="Georgia" w:hAnsi="Georgia"/>
          <w:color w:val="000000" w:themeColor="text1"/>
          <w:sz w:val="22"/>
          <w:szCs w:val="22"/>
        </w:rPr>
      </w:pPr>
      <w:r w:rsidRPr="00B22EE2">
        <w:rPr>
          <w:rFonts w:ascii="Georgia" w:hAnsi="Georgia" w:cs="Open Sans"/>
          <w:color w:val="000000" w:themeColor="text1"/>
          <w:sz w:val="22"/>
          <w:szCs w:val="22"/>
          <w:shd w:val="clear" w:color="auto" w:fill="FFFFFF"/>
        </w:rPr>
        <w:t xml:space="preserve">Kelp, C. and Simion, M. (2017). </w:t>
      </w:r>
      <w:proofErr w:type="spellStart"/>
      <w:r w:rsidRPr="00B22EE2">
        <w:rPr>
          <w:rFonts w:ascii="Georgia" w:hAnsi="Georgia" w:cs="Open Sans"/>
          <w:color w:val="000000" w:themeColor="text1"/>
          <w:sz w:val="22"/>
          <w:szCs w:val="22"/>
          <w:shd w:val="clear" w:color="auto" w:fill="FFFFFF"/>
        </w:rPr>
        <w:t>Comodious</w:t>
      </w:r>
      <w:proofErr w:type="spellEnd"/>
      <w:r w:rsidRPr="00B22EE2">
        <w:rPr>
          <w:rFonts w:ascii="Georgia" w:hAnsi="Georgia" w:cs="Open Sans"/>
          <w:color w:val="000000" w:themeColor="text1"/>
          <w:sz w:val="22"/>
          <w:szCs w:val="22"/>
          <w:shd w:val="clear" w:color="auto" w:fill="FFFFFF"/>
        </w:rPr>
        <w:t xml:space="preserve"> Knowledge. </w:t>
      </w:r>
      <w:proofErr w:type="spellStart"/>
      <w:r w:rsidRPr="00B22EE2">
        <w:rPr>
          <w:rFonts w:ascii="Georgia" w:hAnsi="Georgia" w:cs="Arial"/>
          <w:i/>
          <w:iCs/>
          <w:color w:val="000000" w:themeColor="text1"/>
          <w:sz w:val="22"/>
          <w:szCs w:val="22"/>
          <w:shd w:val="clear" w:color="auto" w:fill="FFFFFF"/>
        </w:rPr>
        <w:t>Synthese</w:t>
      </w:r>
      <w:proofErr w:type="spellEnd"/>
      <w:r w:rsidRPr="00B22EE2">
        <w:rPr>
          <w:rFonts w:ascii="Georgia" w:hAnsi="Georgia" w:cs="Arial"/>
          <w:color w:val="000000" w:themeColor="text1"/>
          <w:sz w:val="22"/>
          <w:szCs w:val="22"/>
          <w:shd w:val="clear" w:color="auto" w:fill="FFFFFF"/>
        </w:rPr>
        <w:t xml:space="preserve"> 194, 1487-1502</w:t>
      </w:r>
      <w:r w:rsidRPr="00B22EE2">
        <w:rPr>
          <w:rFonts w:ascii="Georgia" w:hAnsi="Georgia" w:cs="Arial"/>
          <w:color w:val="000000" w:themeColor="text1"/>
          <w:sz w:val="22"/>
          <w:szCs w:val="22"/>
          <w:shd w:val="clear" w:color="auto" w:fill="FFFFFF"/>
        </w:rPr>
        <w:t>.</w:t>
      </w:r>
    </w:p>
    <w:p w14:paraId="6A7E2820" w14:textId="5B5BE72A" w:rsidR="00EC06DC" w:rsidRPr="000113B7" w:rsidRDefault="00EC06DC" w:rsidP="00EC06DC">
      <w:pPr>
        <w:autoSpaceDE w:val="0"/>
        <w:autoSpaceDN w:val="0"/>
        <w:adjustRightInd w:val="0"/>
        <w:jc w:val="both"/>
        <w:rPr>
          <w:rFonts w:ascii="Georgia" w:hAnsi="Georgia"/>
          <w:sz w:val="22"/>
          <w:szCs w:val="22"/>
        </w:rPr>
      </w:pPr>
      <w:proofErr w:type="spellStart"/>
      <w:r w:rsidRPr="00B22EE2">
        <w:rPr>
          <w:rFonts w:ascii="Georgia" w:hAnsi="Georgia"/>
          <w:color w:val="000000" w:themeColor="text1"/>
          <w:sz w:val="22"/>
          <w:szCs w:val="22"/>
        </w:rPr>
        <w:t>Lasonen-Aarnio</w:t>
      </w:r>
      <w:proofErr w:type="spellEnd"/>
      <w:r w:rsidRPr="00B22EE2">
        <w:rPr>
          <w:rFonts w:ascii="Georgia" w:hAnsi="Georgia"/>
          <w:color w:val="000000" w:themeColor="text1"/>
          <w:sz w:val="22"/>
          <w:szCs w:val="22"/>
        </w:rPr>
        <w:t>, M.</w:t>
      </w:r>
      <w:r w:rsidRPr="00B22EE2">
        <w:rPr>
          <w:rFonts w:ascii="Georgia" w:hAnsi="Georgia"/>
          <w:color w:val="000000" w:themeColor="text1"/>
          <w:sz w:val="22"/>
          <w:szCs w:val="22"/>
        </w:rPr>
        <w:t xml:space="preserve"> </w:t>
      </w:r>
      <w:proofErr w:type="gramStart"/>
      <w:r w:rsidRPr="00B22EE2">
        <w:rPr>
          <w:rFonts w:ascii="Georgia" w:hAnsi="Georgia"/>
          <w:color w:val="000000" w:themeColor="text1"/>
          <w:sz w:val="22"/>
          <w:szCs w:val="22"/>
        </w:rPr>
        <w:t>( 2014</w:t>
      </w:r>
      <w:proofErr w:type="gramEnd"/>
      <w:r w:rsidRPr="00B22EE2">
        <w:rPr>
          <w:rFonts w:ascii="Georgia" w:hAnsi="Georgia"/>
          <w:color w:val="000000" w:themeColor="text1"/>
          <w:sz w:val="22"/>
          <w:szCs w:val="22"/>
        </w:rPr>
        <w:t xml:space="preserve">). Higher-order evidence and the limits of defeat. Philosophy </w:t>
      </w:r>
      <w:r w:rsidRPr="000113B7">
        <w:rPr>
          <w:rFonts w:ascii="Georgia" w:hAnsi="Georgia"/>
          <w:sz w:val="22"/>
          <w:szCs w:val="22"/>
        </w:rPr>
        <w:t>and Phenomenological Research, 88(2): 314–45.</w:t>
      </w:r>
    </w:p>
    <w:p w14:paraId="29640B57" w14:textId="1FDA2C12" w:rsidR="00EC06DC" w:rsidRPr="000113B7" w:rsidRDefault="00EC06DC" w:rsidP="00EC06DC">
      <w:pPr>
        <w:autoSpaceDE w:val="0"/>
        <w:autoSpaceDN w:val="0"/>
        <w:adjustRightInd w:val="0"/>
        <w:jc w:val="both"/>
        <w:rPr>
          <w:rFonts w:ascii="Georgia" w:hAnsi="Georgia"/>
          <w:sz w:val="22"/>
          <w:szCs w:val="22"/>
        </w:rPr>
      </w:pPr>
      <w:proofErr w:type="spellStart"/>
      <w:r w:rsidRPr="000113B7">
        <w:rPr>
          <w:rFonts w:ascii="Georgia" w:hAnsi="Georgia"/>
          <w:sz w:val="22"/>
          <w:szCs w:val="22"/>
        </w:rPr>
        <w:t>Lasonen-Aarnio</w:t>
      </w:r>
      <w:proofErr w:type="spellEnd"/>
      <w:r w:rsidRPr="000113B7">
        <w:rPr>
          <w:rFonts w:ascii="Georgia" w:hAnsi="Georgia"/>
          <w:sz w:val="22"/>
          <w:szCs w:val="22"/>
        </w:rPr>
        <w:t>, M</w:t>
      </w:r>
      <w:r w:rsidRPr="000113B7">
        <w:rPr>
          <w:rFonts w:ascii="Georgia" w:hAnsi="Georgia"/>
          <w:sz w:val="22"/>
          <w:szCs w:val="22"/>
        </w:rPr>
        <w:t>.</w:t>
      </w:r>
      <w:r w:rsidRPr="000113B7">
        <w:rPr>
          <w:rFonts w:ascii="Georgia" w:hAnsi="Georgia"/>
          <w:sz w:val="22"/>
          <w:szCs w:val="22"/>
        </w:rPr>
        <w:t xml:space="preserve"> (2021). Dispositional Evaluations and Defeat.</w:t>
      </w:r>
      <w:r w:rsidR="000113B7" w:rsidRPr="000113B7">
        <w:rPr>
          <w:rFonts w:ascii="Georgia" w:hAnsi="Georgia"/>
          <w:sz w:val="22"/>
          <w:szCs w:val="22"/>
        </w:rPr>
        <w:t xml:space="preserve"> </w:t>
      </w:r>
      <w:r w:rsidRPr="000113B7">
        <w:rPr>
          <w:rFonts w:ascii="Georgia" w:hAnsi="Georgia"/>
          <w:sz w:val="22"/>
          <w:szCs w:val="22"/>
        </w:rPr>
        <w:t>In Brown, J. and Simion, M. ‘Reasons, Justification, and Defeat, Oxford University Press: 93-116.</w:t>
      </w:r>
    </w:p>
    <w:p w14:paraId="7E13DEEB" w14:textId="77777777" w:rsidR="00EC06DC" w:rsidRPr="000113B7" w:rsidRDefault="00EC06DC" w:rsidP="00EC06DC">
      <w:pPr>
        <w:autoSpaceDE w:val="0"/>
        <w:autoSpaceDN w:val="0"/>
        <w:adjustRightInd w:val="0"/>
        <w:jc w:val="both"/>
        <w:rPr>
          <w:rFonts w:ascii="Georgia" w:hAnsi="Georgia"/>
          <w:sz w:val="22"/>
          <w:szCs w:val="22"/>
        </w:rPr>
      </w:pPr>
      <w:r w:rsidRPr="000113B7">
        <w:rPr>
          <w:rFonts w:ascii="Georgia" w:hAnsi="Georgia"/>
          <w:sz w:val="22"/>
          <w:szCs w:val="22"/>
        </w:rPr>
        <w:t>Lord, E. and Sylvan, K. (2021) Suspension, Higher-Order Evidence, and Defeat. In Brown, J. and Simion, M. ‘Reasons, Justification, and Defeat, Oxford University Press:  116-146.</w:t>
      </w:r>
    </w:p>
    <w:p w14:paraId="784F41A8" w14:textId="1AAE1369" w:rsidR="00F5699C" w:rsidRPr="0030079D" w:rsidRDefault="00F5699C" w:rsidP="00EC06DC">
      <w:pPr>
        <w:rPr>
          <w:rFonts w:ascii="Georgia" w:hAnsi="Georgia"/>
          <w:sz w:val="22"/>
          <w:szCs w:val="22"/>
        </w:rPr>
      </w:pPr>
      <w:r w:rsidRPr="000113B7">
        <w:rPr>
          <w:rFonts w:ascii="Georgia" w:hAnsi="Georgia"/>
          <w:sz w:val="22"/>
          <w:szCs w:val="22"/>
        </w:rPr>
        <w:t>Millikan</w:t>
      </w:r>
      <w:r w:rsidRPr="0030079D">
        <w:rPr>
          <w:rFonts w:ascii="Georgia" w:hAnsi="Georgia"/>
          <w:sz w:val="22"/>
          <w:szCs w:val="22"/>
        </w:rPr>
        <w:t xml:space="preserve">, R. (1984). </w:t>
      </w:r>
      <w:r w:rsidRPr="0030079D">
        <w:rPr>
          <w:rFonts w:ascii="Georgia" w:hAnsi="Georgia"/>
          <w:i/>
          <w:iCs/>
          <w:sz w:val="22"/>
          <w:szCs w:val="22"/>
        </w:rPr>
        <w:t>Language, Thought, and Other Biological Categories</w:t>
      </w:r>
      <w:r w:rsidRPr="0030079D">
        <w:rPr>
          <w:rFonts w:ascii="Georgia" w:hAnsi="Georgia"/>
          <w:sz w:val="22"/>
          <w:szCs w:val="22"/>
        </w:rPr>
        <w:t xml:space="preserve">. Cambridge/MA: MIT Press. </w:t>
      </w:r>
    </w:p>
    <w:p w14:paraId="5BC3DBF6" w14:textId="77777777" w:rsidR="0030079D" w:rsidRPr="0030079D" w:rsidRDefault="00F5699C" w:rsidP="0030079D">
      <w:pPr>
        <w:rPr>
          <w:rFonts w:ascii="Georgia" w:hAnsi="Georgia"/>
          <w:color w:val="000000" w:themeColor="text1"/>
          <w:spacing w:val="8"/>
          <w:sz w:val="22"/>
          <w:szCs w:val="22"/>
          <w:shd w:val="clear" w:color="auto" w:fill="FFFFFF"/>
        </w:rPr>
      </w:pPr>
      <w:proofErr w:type="spellStart"/>
      <w:r w:rsidRPr="0030079D">
        <w:rPr>
          <w:rFonts w:ascii="Georgia" w:hAnsi="Georgia"/>
          <w:spacing w:val="8"/>
          <w:sz w:val="22"/>
          <w:szCs w:val="22"/>
          <w:shd w:val="clear" w:color="auto" w:fill="FFFFFF"/>
        </w:rPr>
        <w:t>Miracchi</w:t>
      </w:r>
      <w:proofErr w:type="spellEnd"/>
      <w:r w:rsidRPr="0030079D">
        <w:rPr>
          <w:rFonts w:ascii="Georgia" w:hAnsi="Georgia"/>
          <w:spacing w:val="8"/>
          <w:sz w:val="22"/>
          <w:szCs w:val="22"/>
          <w:shd w:val="clear" w:color="auto" w:fill="FFFFFF"/>
        </w:rPr>
        <w:t>, L. (</w:t>
      </w:r>
      <w:r w:rsidRPr="0030079D">
        <w:rPr>
          <w:rFonts w:ascii="Georgia" w:hAnsi="Georgia"/>
          <w:color w:val="000000" w:themeColor="text1"/>
          <w:spacing w:val="8"/>
          <w:sz w:val="22"/>
          <w:szCs w:val="22"/>
          <w:shd w:val="clear" w:color="auto" w:fill="FFFFFF"/>
        </w:rPr>
        <w:t xml:space="preserve">2015). Competence to Know. </w:t>
      </w:r>
      <w:r w:rsidRPr="0030079D">
        <w:rPr>
          <w:rFonts w:ascii="Georgia" w:hAnsi="Georgia"/>
          <w:i/>
          <w:iCs/>
          <w:color w:val="000000" w:themeColor="text1"/>
          <w:spacing w:val="8"/>
          <w:sz w:val="22"/>
          <w:szCs w:val="22"/>
          <w:shd w:val="clear" w:color="auto" w:fill="FFFFFF"/>
        </w:rPr>
        <w:t>Philosophical Studies</w:t>
      </w:r>
      <w:r w:rsidRPr="0030079D">
        <w:rPr>
          <w:rFonts w:ascii="Georgia" w:hAnsi="Georgia"/>
          <w:color w:val="000000" w:themeColor="text1"/>
          <w:spacing w:val="8"/>
          <w:sz w:val="22"/>
          <w:szCs w:val="22"/>
          <w:shd w:val="clear" w:color="auto" w:fill="FFFFFF"/>
        </w:rPr>
        <w:t>, 172 (1): 29-56.</w:t>
      </w:r>
    </w:p>
    <w:p w14:paraId="6BBE60ED" w14:textId="5F051C16" w:rsidR="0030079D" w:rsidRPr="0030079D" w:rsidRDefault="0030079D" w:rsidP="00EC06DC">
      <w:pPr>
        <w:rPr>
          <w:rFonts w:ascii="Georgia" w:hAnsi="Georgia"/>
          <w:color w:val="000000" w:themeColor="text1"/>
          <w:spacing w:val="8"/>
          <w:sz w:val="22"/>
          <w:szCs w:val="22"/>
          <w:shd w:val="clear" w:color="auto" w:fill="FFFFFF"/>
        </w:rPr>
      </w:pPr>
      <w:r w:rsidRPr="0030079D">
        <w:rPr>
          <w:rFonts w:ascii="Georgia" w:hAnsi="Georgia"/>
          <w:color w:val="000000"/>
          <w:sz w:val="22"/>
          <w:szCs w:val="22"/>
        </w:rPr>
        <w:t>Plantinga, A</w:t>
      </w:r>
      <w:r>
        <w:rPr>
          <w:rFonts w:ascii="Georgia" w:hAnsi="Georgia"/>
          <w:color w:val="000000"/>
          <w:sz w:val="22"/>
          <w:szCs w:val="22"/>
        </w:rPr>
        <w:t>.</w:t>
      </w:r>
      <w:r w:rsidRPr="0030079D">
        <w:rPr>
          <w:rFonts w:ascii="Georgia" w:hAnsi="Georgia"/>
          <w:color w:val="000000"/>
          <w:sz w:val="22"/>
          <w:szCs w:val="22"/>
        </w:rPr>
        <w:t xml:space="preserve"> </w:t>
      </w:r>
      <w:r>
        <w:rPr>
          <w:rFonts w:ascii="Georgia" w:hAnsi="Georgia"/>
          <w:color w:val="000000"/>
          <w:sz w:val="22"/>
          <w:szCs w:val="22"/>
        </w:rPr>
        <w:t>(</w:t>
      </w:r>
      <w:r w:rsidRPr="0030079D">
        <w:rPr>
          <w:rFonts w:ascii="Georgia" w:hAnsi="Georgia"/>
          <w:color w:val="000000"/>
          <w:sz w:val="22"/>
          <w:szCs w:val="22"/>
        </w:rPr>
        <w:t>1993</w:t>
      </w:r>
      <w:r>
        <w:rPr>
          <w:rFonts w:ascii="Georgia" w:hAnsi="Georgia"/>
          <w:color w:val="000000"/>
          <w:sz w:val="22"/>
          <w:szCs w:val="22"/>
        </w:rPr>
        <w:t>)</w:t>
      </w:r>
      <w:r w:rsidRPr="0030079D">
        <w:rPr>
          <w:rFonts w:ascii="Georgia" w:hAnsi="Georgia"/>
          <w:color w:val="000000"/>
          <w:sz w:val="22"/>
          <w:szCs w:val="22"/>
        </w:rPr>
        <w:t>.</w:t>
      </w:r>
      <w:r w:rsidRPr="0030079D">
        <w:rPr>
          <w:rStyle w:val="apple-converted-space"/>
          <w:rFonts w:ascii="Georgia" w:hAnsi="Georgia"/>
          <w:color w:val="000000"/>
          <w:sz w:val="22"/>
          <w:szCs w:val="22"/>
        </w:rPr>
        <w:t> </w:t>
      </w:r>
      <w:r w:rsidRPr="0030079D">
        <w:rPr>
          <w:rStyle w:val="Emphasis"/>
          <w:rFonts w:ascii="Georgia" w:eastAsiaTheme="minorEastAsia" w:hAnsi="Georgia"/>
          <w:color w:val="000000"/>
          <w:sz w:val="22"/>
          <w:szCs w:val="22"/>
          <w:bdr w:val="none" w:sz="0" w:space="0" w:color="auto" w:frame="1"/>
        </w:rPr>
        <w:t>Warrant and Proper Function</w:t>
      </w:r>
      <w:r w:rsidRPr="0030079D">
        <w:rPr>
          <w:rStyle w:val="apple-converted-space"/>
          <w:rFonts w:ascii="Georgia" w:hAnsi="Georgia"/>
          <w:color w:val="000000"/>
          <w:sz w:val="22"/>
          <w:szCs w:val="22"/>
        </w:rPr>
        <w:t> </w:t>
      </w:r>
      <w:r w:rsidRPr="0030079D">
        <w:rPr>
          <w:rFonts w:ascii="Georgia" w:hAnsi="Georgia"/>
          <w:color w:val="000000"/>
          <w:sz w:val="22"/>
          <w:szCs w:val="22"/>
        </w:rPr>
        <w:t>(Oxford: Oxford UP).</w:t>
      </w:r>
    </w:p>
    <w:p w14:paraId="402F0C2E" w14:textId="78930618" w:rsidR="00EC06DC" w:rsidRPr="009120A0" w:rsidRDefault="00EC06DC" w:rsidP="009120A0">
      <w:pPr>
        <w:autoSpaceDE w:val="0"/>
        <w:autoSpaceDN w:val="0"/>
        <w:adjustRightInd w:val="0"/>
        <w:jc w:val="both"/>
        <w:rPr>
          <w:rFonts w:ascii="Georgia" w:hAnsi="Georgia"/>
          <w:color w:val="000000" w:themeColor="text1"/>
          <w:sz w:val="22"/>
          <w:szCs w:val="22"/>
        </w:rPr>
      </w:pPr>
      <w:r w:rsidRPr="0030079D">
        <w:rPr>
          <w:rFonts w:ascii="Georgia" w:hAnsi="Georgia"/>
          <w:color w:val="000000" w:themeColor="text1"/>
          <w:sz w:val="22"/>
          <w:szCs w:val="22"/>
        </w:rPr>
        <w:t>Rudy-Hiller, F</w:t>
      </w:r>
      <w:r w:rsidR="0030079D">
        <w:rPr>
          <w:rFonts w:ascii="Georgia" w:hAnsi="Georgia"/>
          <w:color w:val="000000" w:themeColor="text1"/>
          <w:sz w:val="22"/>
          <w:szCs w:val="22"/>
        </w:rPr>
        <w:t>.</w:t>
      </w:r>
      <w:r w:rsidRPr="0030079D">
        <w:rPr>
          <w:rFonts w:ascii="Georgia" w:hAnsi="Georgia"/>
          <w:color w:val="000000" w:themeColor="text1"/>
          <w:sz w:val="22"/>
          <w:szCs w:val="22"/>
        </w:rPr>
        <w:t xml:space="preserve"> "The Epistemic Condition for Moral Responsibility",</w:t>
      </w:r>
      <w:r w:rsidRPr="0030079D">
        <w:rPr>
          <w:rStyle w:val="apple-converted-space"/>
          <w:rFonts w:ascii="Georgia" w:hAnsi="Georgia"/>
          <w:color w:val="000000" w:themeColor="text1"/>
          <w:sz w:val="22"/>
          <w:szCs w:val="22"/>
        </w:rPr>
        <w:t> </w:t>
      </w:r>
      <w:r w:rsidRPr="0030079D">
        <w:rPr>
          <w:rStyle w:val="Emphasis"/>
          <w:rFonts w:ascii="Georgia" w:eastAsiaTheme="minorEastAsia" w:hAnsi="Georgia"/>
          <w:color w:val="000000" w:themeColor="text1"/>
          <w:sz w:val="22"/>
          <w:szCs w:val="22"/>
        </w:rPr>
        <w:t xml:space="preserve">The Stanford </w:t>
      </w:r>
      <w:proofErr w:type="spellStart"/>
      <w:r w:rsidRPr="0030079D">
        <w:rPr>
          <w:rStyle w:val="Emphasis"/>
          <w:rFonts w:ascii="Georgia" w:eastAsiaTheme="minorEastAsia" w:hAnsi="Georgia"/>
          <w:color w:val="000000" w:themeColor="text1"/>
          <w:sz w:val="22"/>
          <w:szCs w:val="22"/>
        </w:rPr>
        <w:t>Encyclopedia</w:t>
      </w:r>
      <w:proofErr w:type="spellEnd"/>
      <w:r w:rsidRPr="009120A0">
        <w:rPr>
          <w:rStyle w:val="Emphasis"/>
          <w:rFonts w:ascii="Georgia" w:eastAsiaTheme="minorEastAsia" w:hAnsi="Georgia"/>
          <w:color w:val="000000" w:themeColor="text1"/>
          <w:sz w:val="22"/>
          <w:szCs w:val="22"/>
        </w:rPr>
        <w:t xml:space="preserve"> of Philosophy</w:t>
      </w:r>
      <w:r w:rsidRPr="009120A0">
        <w:rPr>
          <w:rStyle w:val="apple-converted-space"/>
          <w:rFonts w:ascii="Georgia" w:hAnsi="Georgia"/>
          <w:i/>
          <w:iCs/>
          <w:color w:val="000000" w:themeColor="text1"/>
          <w:sz w:val="22"/>
          <w:szCs w:val="22"/>
        </w:rPr>
        <w:t> </w:t>
      </w:r>
      <w:r w:rsidRPr="009120A0">
        <w:rPr>
          <w:rFonts w:ascii="Georgia" w:hAnsi="Georgia"/>
          <w:color w:val="000000" w:themeColor="text1"/>
          <w:sz w:val="22"/>
          <w:szCs w:val="22"/>
        </w:rPr>
        <w:t xml:space="preserve">(Winter 2022 Edition), Edward N. </w:t>
      </w:r>
      <w:proofErr w:type="spellStart"/>
      <w:r w:rsidRPr="009120A0">
        <w:rPr>
          <w:rFonts w:ascii="Georgia" w:hAnsi="Georgia"/>
          <w:color w:val="000000" w:themeColor="text1"/>
          <w:sz w:val="22"/>
          <w:szCs w:val="22"/>
        </w:rPr>
        <w:t>Zalta</w:t>
      </w:r>
      <w:proofErr w:type="spellEnd"/>
      <w:r w:rsidRPr="009120A0">
        <w:rPr>
          <w:rFonts w:ascii="Georgia" w:hAnsi="Georgia"/>
          <w:color w:val="000000" w:themeColor="text1"/>
          <w:sz w:val="22"/>
          <w:szCs w:val="22"/>
        </w:rPr>
        <w:t xml:space="preserve"> &amp; Uri </w:t>
      </w:r>
      <w:proofErr w:type="spellStart"/>
      <w:r w:rsidRPr="009120A0">
        <w:rPr>
          <w:rFonts w:ascii="Georgia" w:hAnsi="Georgia"/>
          <w:color w:val="000000" w:themeColor="text1"/>
          <w:sz w:val="22"/>
          <w:szCs w:val="22"/>
        </w:rPr>
        <w:t>Nodelman</w:t>
      </w:r>
      <w:proofErr w:type="spellEnd"/>
      <w:r w:rsidRPr="009120A0">
        <w:rPr>
          <w:rFonts w:ascii="Georgia" w:hAnsi="Georgia"/>
          <w:color w:val="000000" w:themeColor="text1"/>
          <w:sz w:val="22"/>
          <w:szCs w:val="22"/>
        </w:rPr>
        <w:t> (eds.), URL = &lt;https://plato.stanford.edu/archives/win2022/entries/moral-responsibility-epistemic/&gt;.</w:t>
      </w:r>
    </w:p>
    <w:p w14:paraId="31E46887" w14:textId="0D221578" w:rsidR="00FB1BC8" w:rsidRPr="00FB1BC8" w:rsidRDefault="00EC06DC" w:rsidP="009120A0">
      <w:pPr>
        <w:autoSpaceDE w:val="0"/>
        <w:autoSpaceDN w:val="0"/>
        <w:adjustRightInd w:val="0"/>
        <w:jc w:val="both"/>
        <w:rPr>
          <w:rFonts w:ascii="Georgia" w:hAnsi="Georgia"/>
          <w:color w:val="000000" w:themeColor="text1"/>
          <w:sz w:val="22"/>
          <w:szCs w:val="22"/>
          <w:shd w:val="clear" w:color="auto" w:fill="FFFFFF"/>
        </w:rPr>
      </w:pPr>
      <w:r w:rsidRPr="009120A0">
        <w:rPr>
          <w:rFonts w:ascii="Georgia" w:hAnsi="Georgia"/>
          <w:color w:val="000000" w:themeColor="text1"/>
          <w:sz w:val="22"/>
          <w:szCs w:val="22"/>
          <w:shd w:val="clear" w:color="auto" w:fill="FFFFFF"/>
        </w:rPr>
        <w:t>Siegel, S. (2012). Cognitive penetrability and perceptual justification.</w:t>
      </w:r>
      <w:r w:rsidRPr="009120A0">
        <w:rPr>
          <w:rStyle w:val="apple-converted-space"/>
          <w:rFonts w:ascii="Georgia" w:hAnsi="Georgia"/>
          <w:color w:val="000000" w:themeColor="text1"/>
          <w:sz w:val="22"/>
          <w:szCs w:val="22"/>
          <w:shd w:val="clear" w:color="auto" w:fill="FFFFFF"/>
        </w:rPr>
        <w:t> </w:t>
      </w:r>
      <w:proofErr w:type="spellStart"/>
      <w:r w:rsidRPr="009120A0">
        <w:rPr>
          <w:rFonts w:ascii="Georgia" w:hAnsi="Georgia"/>
          <w:i/>
          <w:iCs/>
          <w:color w:val="000000" w:themeColor="text1"/>
          <w:sz w:val="22"/>
          <w:szCs w:val="22"/>
        </w:rPr>
        <w:t>Noûs</w:t>
      </w:r>
      <w:proofErr w:type="spellEnd"/>
      <w:r w:rsidRPr="009120A0">
        <w:rPr>
          <w:rFonts w:ascii="Georgia" w:hAnsi="Georgia"/>
          <w:color w:val="000000" w:themeColor="text1"/>
          <w:sz w:val="22"/>
          <w:szCs w:val="22"/>
          <w:shd w:val="clear" w:color="auto" w:fill="FFFFFF"/>
        </w:rPr>
        <w:t>,</w:t>
      </w:r>
      <w:r w:rsidRPr="009120A0">
        <w:rPr>
          <w:rStyle w:val="apple-converted-space"/>
          <w:rFonts w:ascii="Georgia" w:hAnsi="Georgia"/>
          <w:color w:val="000000" w:themeColor="text1"/>
          <w:sz w:val="22"/>
          <w:szCs w:val="22"/>
          <w:shd w:val="clear" w:color="auto" w:fill="FFFFFF"/>
        </w:rPr>
        <w:t> </w:t>
      </w:r>
      <w:r w:rsidRPr="009120A0">
        <w:rPr>
          <w:rFonts w:ascii="Georgia" w:hAnsi="Georgia"/>
          <w:i/>
          <w:iCs/>
          <w:color w:val="000000" w:themeColor="text1"/>
          <w:sz w:val="22"/>
          <w:szCs w:val="22"/>
        </w:rPr>
        <w:t>46</w:t>
      </w:r>
      <w:r w:rsidRPr="009120A0">
        <w:rPr>
          <w:rFonts w:ascii="Georgia" w:hAnsi="Georgia"/>
          <w:color w:val="000000" w:themeColor="text1"/>
          <w:sz w:val="22"/>
          <w:szCs w:val="22"/>
          <w:shd w:val="clear" w:color="auto" w:fill="FFFFFF"/>
        </w:rPr>
        <w:t>(2), 201–222.</w:t>
      </w:r>
    </w:p>
    <w:p w14:paraId="28219538" w14:textId="284369AA" w:rsidR="00F5699C" w:rsidRPr="00FB1BC8" w:rsidRDefault="00F5699C" w:rsidP="009120A0">
      <w:pPr>
        <w:autoSpaceDE w:val="0"/>
        <w:autoSpaceDN w:val="0"/>
        <w:adjustRightInd w:val="0"/>
        <w:jc w:val="both"/>
        <w:rPr>
          <w:rFonts w:ascii="Georgia" w:hAnsi="Georgia"/>
          <w:color w:val="000000" w:themeColor="text1"/>
          <w:sz w:val="22"/>
          <w:szCs w:val="22"/>
          <w:shd w:val="clear" w:color="auto" w:fill="FFFFFF"/>
        </w:rPr>
      </w:pPr>
      <w:r w:rsidRPr="00FB1BC8">
        <w:rPr>
          <w:rFonts w:ascii="Georgia" w:hAnsi="Georgia"/>
          <w:color w:val="000000" w:themeColor="text1"/>
          <w:sz w:val="22"/>
          <w:szCs w:val="22"/>
          <w:shd w:val="clear" w:color="auto" w:fill="FFFFFF"/>
        </w:rPr>
        <w:lastRenderedPageBreak/>
        <w:t>Simion, M. (2023). Resistance to Evidence and the Duty to Believe. Philosophy and Phenomenological Research. Online First.</w:t>
      </w:r>
    </w:p>
    <w:p w14:paraId="5F338A01" w14:textId="0C82F217" w:rsidR="00F5699C" w:rsidRPr="00FB1BC8" w:rsidRDefault="00F5699C" w:rsidP="009120A0">
      <w:pPr>
        <w:autoSpaceDE w:val="0"/>
        <w:autoSpaceDN w:val="0"/>
        <w:adjustRightInd w:val="0"/>
        <w:jc w:val="both"/>
        <w:rPr>
          <w:rFonts w:ascii="Georgia" w:hAnsi="Georgia"/>
          <w:color w:val="000000" w:themeColor="text1"/>
          <w:sz w:val="22"/>
          <w:szCs w:val="22"/>
          <w:shd w:val="clear" w:color="auto" w:fill="FFFFFF"/>
        </w:rPr>
      </w:pPr>
      <w:r w:rsidRPr="00FB1BC8">
        <w:rPr>
          <w:rFonts w:ascii="Georgia" w:hAnsi="Georgia"/>
          <w:color w:val="000000" w:themeColor="text1"/>
          <w:sz w:val="22"/>
          <w:szCs w:val="22"/>
          <w:shd w:val="clear" w:color="auto" w:fill="FFFFFF"/>
        </w:rPr>
        <w:t xml:space="preserve">Simion, M. (2024) </w:t>
      </w:r>
      <w:r w:rsidRPr="00FB1BC8">
        <w:rPr>
          <w:rFonts w:ascii="Georgia" w:hAnsi="Georgia"/>
          <w:i/>
          <w:iCs/>
          <w:color w:val="000000" w:themeColor="text1"/>
          <w:sz w:val="22"/>
          <w:szCs w:val="22"/>
          <w:shd w:val="clear" w:color="auto" w:fill="FFFFFF"/>
        </w:rPr>
        <w:t>Resistance to Evidence</w:t>
      </w:r>
      <w:r w:rsidRPr="00FB1BC8">
        <w:rPr>
          <w:rFonts w:ascii="Georgia" w:hAnsi="Georgia"/>
          <w:color w:val="000000" w:themeColor="text1"/>
          <w:sz w:val="22"/>
          <w:szCs w:val="22"/>
          <w:shd w:val="clear" w:color="auto" w:fill="FFFFFF"/>
        </w:rPr>
        <w:t>. Cambridge: Cambridge University Press.</w:t>
      </w:r>
    </w:p>
    <w:p w14:paraId="735AFCFC" w14:textId="486DEF37" w:rsidR="00FB1BC8" w:rsidRPr="00FB1BC8" w:rsidRDefault="00FB1BC8" w:rsidP="009120A0">
      <w:pPr>
        <w:autoSpaceDE w:val="0"/>
        <w:autoSpaceDN w:val="0"/>
        <w:adjustRightInd w:val="0"/>
        <w:jc w:val="both"/>
        <w:rPr>
          <w:rFonts w:ascii="Georgia" w:hAnsi="Georgia" w:cs="Open Sans"/>
          <w:color w:val="1C1D1E"/>
          <w:sz w:val="22"/>
          <w:szCs w:val="22"/>
          <w:shd w:val="clear" w:color="auto" w:fill="FFFFFF"/>
        </w:rPr>
      </w:pPr>
      <w:r w:rsidRPr="00FB1BC8">
        <w:rPr>
          <w:rStyle w:val="author"/>
          <w:rFonts w:ascii="Georgia" w:hAnsi="Georgia" w:cs="Open Sans"/>
          <w:color w:val="1C1D1E"/>
          <w:sz w:val="22"/>
          <w:szCs w:val="22"/>
        </w:rPr>
        <w:t>Simion, M.</w:t>
      </w:r>
      <w:r w:rsidRPr="00FB1BC8">
        <w:rPr>
          <w:rStyle w:val="apple-converted-space"/>
          <w:rFonts w:ascii="Georgia" w:eastAsiaTheme="minorEastAsia" w:hAnsi="Georgia" w:cs="Open Sans"/>
          <w:color w:val="1C1D1E"/>
          <w:sz w:val="22"/>
          <w:szCs w:val="22"/>
          <w:shd w:val="clear" w:color="auto" w:fill="FFFFFF"/>
        </w:rPr>
        <w:t> </w:t>
      </w:r>
      <w:r w:rsidRPr="00FB1BC8">
        <w:rPr>
          <w:rFonts w:ascii="Georgia" w:hAnsi="Georgia" w:cs="Open Sans"/>
          <w:color w:val="1C1D1E"/>
          <w:sz w:val="22"/>
          <w:szCs w:val="22"/>
          <w:shd w:val="clear" w:color="auto" w:fill="FFFFFF"/>
        </w:rPr>
        <w:t>(</w:t>
      </w:r>
      <w:r w:rsidRPr="00FB1BC8">
        <w:rPr>
          <w:rStyle w:val="pubyear"/>
          <w:rFonts w:ascii="Georgia" w:hAnsi="Georgia" w:cs="Open Sans"/>
          <w:color w:val="1C1D1E"/>
          <w:sz w:val="22"/>
          <w:szCs w:val="22"/>
        </w:rPr>
        <w:t>2019</w:t>
      </w:r>
      <w:r w:rsidRPr="00FB1BC8">
        <w:rPr>
          <w:rFonts w:ascii="Georgia" w:hAnsi="Georgia" w:cs="Open Sans"/>
          <w:color w:val="1C1D1E"/>
          <w:sz w:val="22"/>
          <w:szCs w:val="22"/>
          <w:shd w:val="clear" w:color="auto" w:fill="FFFFFF"/>
        </w:rPr>
        <w:t>).</w:t>
      </w:r>
      <w:r w:rsidRPr="00FB1BC8">
        <w:rPr>
          <w:rStyle w:val="apple-converted-space"/>
          <w:rFonts w:ascii="Georgia" w:eastAsiaTheme="minorEastAsia" w:hAnsi="Georgia" w:cs="Open Sans"/>
          <w:color w:val="1C1D1E"/>
          <w:sz w:val="22"/>
          <w:szCs w:val="22"/>
          <w:shd w:val="clear" w:color="auto" w:fill="FFFFFF"/>
        </w:rPr>
        <w:t> </w:t>
      </w:r>
      <w:r w:rsidRPr="00FB1BC8">
        <w:rPr>
          <w:rStyle w:val="articletitle"/>
          <w:rFonts w:ascii="Georgia" w:hAnsi="Georgia" w:cs="Open Sans"/>
          <w:color w:val="1C1D1E"/>
          <w:sz w:val="22"/>
          <w:szCs w:val="22"/>
        </w:rPr>
        <w:t>Knowledge-First Functionalism</w:t>
      </w:r>
      <w:r w:rsidRPr="00FB1BC8">
        <w:rPr>
          <w:rFonts w:ascii="Georgia" w:hAnsi="Georgia" w:cs="Open Sans"/>
          <w:color w:val="1C1D1E"/>
          <w:sz w:val="22"/>
          <w:szCs w:val="22"/>
          <w:shd w:val="clear" w:color="auto" w:fill="FFFFFF"/>
        </w:rPr>
        <w:t>.</w:t>
      </w:r>
      <w:r w:rsidRPr="00FB1BC8">
        <w:rPr>
          <w:rStyle w:val="apple-converted-space"/>
          <w:rFonts w:ascii="Georgia" w:eastAsiaTheme="minorEastAsia" w:hAnsi="Georgia" w:cs="Open Sans"/>
          <w:color w:val="1C1D1E"/>
          <w:sz w:val="22"/>
          <w:szCs w:val="22"/>
          <w:shd w:val="clear" w:color="auto" w:fill="FFFFFF"/>
        </w:rPr>
        <w:t> </w:t>
      </w:r>
      <w:r w:rsidRPr="00FB1BC8">
        <w:rPr>
          <w:rFonts w:ascii="Georgia" w:hAnsi="Georgia" w:cs="Open Sans"/>
          <w:i/>
          <w:iCs/>
          <w:color w:val="1C1D1E"/>
          <w:sz w:val="22"/>
          <w:szCs w:val="22"/>
        </w:rPr>
        <w:t xml:space="preserve">Philosophical </w:t>
      </w:r>
      <w:proofErr w:type="gramStart"/>
      <w:r w:rsidRPr="00FB1BC8">
        <w:rPr>
          <w:rFonts w:ascii="Georgia" w:hAnsi="Georgia" w:cs="Open Sans"/>
          <w:i/>
          <w:iCs/>
          <w:color w:val="1C1D1E"/>
          <w:sz w:val="22"/>
          <w:szCs w:val="22"/>
        </w:rPr>
        <w:t>Issues</w:t>
      </w:r>
      <w:r w:rsidRPr="00FB1BC8">
        <w:rPr>
          <w:rStyle w:val="apple-converted-space"/>
          <w:rFonts w:ascii="Georgia" w:eastAsiaTheme="minorEastAsia" w:hAnsi="Georgia" w:cs="Open Sans"/>
          <w:color w:val="1C1D1E"/>
          <w:sz w:val="22"/>
          <w:szCs w:val="22"/>
          <w:shd w:val="clear" w:color="auto" w:fill="FFFFFF"/>
        </w:rPr>
        <w:t> </w:t>
      </w:r>
      <w:r w:rsidRPr="00FB1BC8">
        <w:rPr>
          <w:rFonts w:ascii="Georgia" w:hAnsi="Georgia" w:cs="Open Sans"/>
          <w:color w:val="1C1D1E"/>
          <w:sz w:val="22"/>
          <w:szCs w:val="22"/>
          <w:shd w:val="clear" w:color="auto" w:fill="FFFFFF"/>
        </w:rPr>
        <w:t xml:space="preserve"> </w:t>
      </w:r>
      <w:r w:rsidRPr="00FB1BC8">
        <w:rPr>
          <w:rStyle w:val="vol"/>
          <w:rFonts w:ascii="Georgia" w:hAnsi="Georgia" w:cs="Open Sans"/>
          <w:color w:val="1C1D1E"/>
          <w:sz w:val="22"/>
          <w:szCs w:val="22"/>
        </w:rPr>
        <w:t>29</w:t>
      </w:r>
      <w:proofErr w:type="gramEnd"/>
      <w:r w:rsidRPr="00FB1BC8">
        <w:rPr>
          <w:rStyle w:val="vol"/>
          <w:rFonts w:ascii="Georgia" w:hAnsi="Georgia" w:cs="Open Sans"/>
          <w:color w:val="1C1D1E"/>
          <w:sz w:val="22"/>
          <w:szCs w:val="22"/>
        </w:rPr>
        <w:t>/1</w:t>
      </w:r>
      <w:r w:rsidRPr="00FB1BC8">
        <w:rPr>
          <w:rFonts w:ascii="Georgia" w:hAnsi="Georgia" w:cs="Open Sans"/>
          <w:color w:val="1C1D1E"/>
          <w:sz w:val="22"/>
          <w:szCs w:val="22"/>
          <w:shd w:val="clear" w:color="auto" w:fill="FFFFFF"/>
        </w:rPr>
        <w:t>:</w:t>
      </w:r>
      <w:r w:rsidRPr="00FB1BC8">
        <w:rPr>
          <w:rStyle w:val="apple-converted-space"/>
          <w:rFonts w:ascii="Georgia" w:eastAsiaTheme="minorEastAsia" w:hAnsi="Georgia" w:cs="Open Sans"/>
          <w:color w:val="1C1D1E"/>
          <w:sz w:val="22"/>
          <w:szCs w:val="22"/>
          <w:shd w:val="clear" w:color="auto" w:fill="FFFFFF"/>
        </w:rPr>
        <w:t>  </w:t>
      </w:r>
      <w:r w:rsidRPr="00FB1BC8">
        <w:rPr>
          <w:rStyle w:val="pagefirst"/>
          <w:rFonts w:ascii="Georgia" w:hAnsi="Georgia" w:cs="Open Sans"/>
          <w:color w:val="1C1D1E"/>
          <w:sz w:val="22"/>
          <w:szCs w:val="22"/>
        </w:rPr>
        <w:t>254</w:t>
      </w:r>
      <w:r w:rsidRPr="00FB1BC8">
        <w:rPr>
          <w:rFonts w:ascii="Georgia" w:hAnsi="Georgia" w:cs="Open Sans"/>
          <w:color w:val="1C1D1E"/>
          <w:sz w:val="22"/>
          <w:szCs w:val="22"/>
          <w:shd w:val="clear" w:color="auto" w:fill="FFFFFF"/>
        </w:rPr>
        <w:t>–</w:t>
      </w:r>
      <w:r w:rsidRPr="00FB1BC8">
        <w:rPr>
          <w:rStyle w:val="pagelast"/>
          <w:rFonts w:ascii="Georgia" w:hAnsi="Georgia" w:cs="Open Sans"/>
          <w:color w:val="1C1D1E"/>
          <w:sz w:val="22"/>
          <w:szCs w:val="22"/>
        </w:rPr>
        <w:t>267</w:t>
      </w:r>
      <w:r w:rsidRPr="00FB1BC8">
        <w:rPr>
          <w:rFonts w:ascii="Georgia" w:hAnsi="Georgia" w:cs="Open Sans"/>
          <w:color w:val="1C1D1E"/>
          <w:sz w:val="22"/>
          <w:szCs w:val="22"/>
          <w:shd w:val="clear" w:color="auto" w:fill="FFFFFF"/>
        </w:rPr>
        <w:t>.</w:t>
      </w:r>
    </w:p>
    <w:p w14:paraId="71863DF4" w14:textId="7724C2CD" w:rsidR="00FB1BC8" w:rsidRPr="00FB1BC8" w:rsidRDefault="00FB1BC8" w:rsidP="009120A0">
      <w:pPr>
        <w:autoSpaceDE w:val="0"/>
        <w:autoSpaceDN w:val="0"/>
        <w:adjustRightInd w:val="0"/>
        <w:jc w:val="both"/>
        <w:rPr>
          <w:rFonts w:ascii="Georgia" w:hAnsi="Georgia"/>
          <w:color w:val="000000" w:themeColor="text1"/>
          <w:sz w:val="22"/>
          <w:szCs w:val="22"/>
        </w:rPr>
      </w:pPr>
      <w:r w:rsidRPr="00FB1BC8">
        <w:rPr>
          <w:rStyle w:val="author"/>
          <w:rFonts w:ascii="Georgia" w:hAnsi="Georgia" w:cs="Open Sans"/>
          <w:color w:val="1C1D1E"/>
          <w:sz w:val="22"/>
          <w:szCs w:val="22"/>
        </w:rPr>
        <w:t>Simion, M.</w:t>
      </w:r>
      <w:r w:rsidRPr="00FB1BC8">
        <w:rPr>
          <w:rStyle w:val="apple-converted-space"/>
          <w:rFonts w:ascii="Georgia" w:eastAsiaTheme="minorEastAsia" w:hAnsi="Georgia" w:cs="Open Sans"/>
          <w:color w:val="1C1D1E"/>
          <w:sz w:val="22"/>
          <w:szCs w:val="22"/>
          <w:shd w:val="clear" w:color="auto" w:fill="FFFFFF"/>
        </w:rPr>
        <w:t> </w:t>
      </w:r>
      <w:r w:rsidRPr="00FB1BC8">
        <w:rPr>
          <w:rFonts w:ascii="Georgia" w:hAnsi="Georgia" w:cs="Open Sans"/>
          <w:color w:val="1C1D1E"/>
          <w:sz w:val="22"/>
          <w:szCs w:val="22"/>
          <w:shd w:val="clear" w:color="auto" w:fill="FFFFFF"/>
        </w:rPr>
        <w:t>(</w:t>
      </w:r>
      <w:r w:rsidRPr="00FB1BC8">
        <w:rPr>
          <w:rStyle w:val="pubyear"/>
          <w:rFonts w:ascii="Georgia" w:hAnsi="Georgia" w:cs="Open Sans"/>
          <w:color w:val="1C1D1E"/>
          <w:sz w:val="22"/>
          <w:szCs w:val="22"/>
        </w:rPr>
        <w:t>2016</w:t>
      </w:r>
      <w:r w:rsidRPr="00FB1BC8">
        <w:rPr>
          <w:rFonts w:ascii="Georgia" w:hAnsi="Georgia" w:cs="Open Sans"/>
          <w:color w:val="1C1D1E"/>
          <w:sz w:val="22"/>
          <w:szCs w:val="22"/>
          <w:shd w:val="clear" w:color="auto" w:fill="FFFFFF"/>
        </w:rPr>
        <w:t>).</w:t>
      </w:r>
      <w:r w:rsidRPr="00FB1BC8">
        <w:rPr>
          <w:rStyle w:val="apple-converted-space"/>
          <w:rFonts w:ascii="Georgia" w:eastAsiaTheme="minorEastAsia" w:hAnsi="Georgia" w:cs="Open Sans"/>
          <w:color w:val="1C1D1E"/>
          <w:sz w:val="22"/>
          <w:szCs w:val="22"/>
          <w:shd w:val="clear" w:color="auto" w:fill="FFFFFF"/>
        </w:rPr>
        <w:t> </w:t>
      </w:r>
      <w:r w:rsidRPr="00FB1BC8">
        <w:rPr>
          <w:rStyle w:val="articletitle"/>
          <w:rFonts w:ascii="Georgia" w:hAnsi="Georgia" w:cs="Open Sans"/>
          <w:color w:val="1C1D1E"/>
          <w:sz w:val="22"/>
          <w:szCs w:val="22"/>
        </w:rPr>
        <w:t>Perception, History and Benefit</w:t>
      </w:r>
      <w:r w:rsidRPr="00FB1BC8">
        <w:rPr>
          <w:rFonts w:ascii="Georgia" w:hAnsi="Georgia" w:cs="Open Sans"/>
          <w:color w:val="1C1D1E"/>
          <w:sz w:val="22"/>
          <w:szCs w:val="22"/>
          <w:shd w:val="clear" w:color="auto" w:fill="FFFFFF"/>
        </w:rPr>
        <w:t>.</w:t>
      </w:r>
      <w:r w:rsidRPr="00FB1BC8">
        <w:rPr>
          <w:rStyle w:val="apple-converted-space"/>
          <w:rFonts w:ascii="Georgia" w:eastAsiaTheme="minorEastAsia" w:hAnsi="Georgia" w:cs="Open Sans"/>
          <w:color w:val="1C1D1E"/>
          <w:sz w:val="22"/>
          <w:szCs w:val="22"/>
          <w:shd w:val="clear" w:color="auto" w:fill="FFFFFF"/>
        </w:rPr>
        <w:t> </w:t>
      </w:r>
      <w:proofErr w:type="gramStart"/>
      <w:r w:rsidRPr="00FB1BC8">
        <w:rPr>
          <w:rFonts w:ascii="Georgia" w:hAnsi="Georgia" w:cs="Open Sans"/>
          <w:i/>
          <w:iCs/>
          <w:color w:val="1C1D1E"/>
          <w:sz w:val="22"/>
          <w:szCs w:val="22"/>
        </w:rPr>
        <w:t>Episteme</w:t>
      </w:r>
      <w:r w:rsidRPr="00FB1BC8">
        <w:rPr>
          <w:rFonts w:ascii="Georgia" w:hAnsi="Georgia" w:cs="Open Sans"/>
          <w:color w:val="1C1D1E"/>
          <w:sz w:val="22"/>
          <w:szCs w:val="22"/>
          <w:shd w:val="clear" w:color="auto" w:fill="FFFFFF"/>
        </w:rPr>
        <w:t>,</w:t>
      </w:r>
      <w:r w:rsidRPr="00FB1BC8">
        <w:rPr>
          <w:rStyle w:val="apple-converted-space"/>
          <w:rFonts w:ascii="Georgia" w:eastAsiaTheme="minorEastAsia" w:hAnsi="Georgia" w:cs="Open Sans"/>
          <w:color w:val="1C1D1E"/>
          <w:sz w:val="22"/>
          <w:szCs w:val="22"/>
          <w:shd w:val="clear" w:color="auto" w:fill="FFFFFF"/>
        </w:rPr>
        <w:t>  </w:t>
      </w:r>
      <w:r w:rsidRPr="00FB1BC8">
        <w:rPr>
          <w:rStyle w:val="vol"/>
          <w:rFonts w:ascii="Georgia" w:hAnsi="Georgia" w:cs="Open Sans"/>
          <w:color w:val="1C1D1E"/>
          <w:sz w:val="22"/>
          <w:szCs w:val="22"/>
        </w:rPr>
        <w:t>13</w:t>
      </w:r>
      <w:proofErr w:type="gramEnd"/>
      <w:r w:rsidRPr="00FB1BC8">
        <w:rPr>
          <w:rFonts w:ascii="Georgia" w:hAnsi="Georgia" w:cs="Open Sans"/>
          <w:color w:val="1C1D1E"/>
          <w:sz w:val="22"/>
          <w:szCs w:val="22"/>
          <w:shd w:val="clear" w:color="auto" w:fill="FFFFFF"/>
        </w:rPr>
        <w:t>:</w:t>
      </w:r>
      <w:r w:rsidRPr="00FB1BC8">
        <w:rPr>
          <w:rStyle w:val="apple-converted-space"/>
          <w:rFonts w:ascii="Georgia" w:eastAsiaTheme="minorEastAsia" w:hAnsi="Georgia" w:cs="Open Sans"/>
          <w:color w:val="1C1D1E"/>
          <w:sz w:val="22"/>
          <w:szCs w:val="22"/>
          <w:shd w:val="clear" w:color="auto" w:fill="FFFFFF"/>
        </w:rPr>
        <w:t>  </w:t>
      </w:r>
      <w:r w:rsidRPr="00FB1BC8">
        <w:rPr>
          <w:rStyle w:val="pagefirst"/>
          <w:rFonts w:ascii="Georgia" w:hAnsi="Georgia" w:cs="Open Sans"/>
          <w:color w:val="1C1D1E"/>
          <w:sz w:val="22"/>
          <w:szCs w:val="22"/>
        </w:rPr>
        <w:t>61</w:t>
      </w:r>
      <w:r w:rsidRPr="00FB1BC8">
        <w:rPr>
          <w:rFonts w:ascii="Georgia" w:hAnsi="Georgia" w:cs="Open Sans"/>
          <w:color w:val="1C1D1E"/>
          <w:sz w:val="22"/>
          <w:szCs w:val="22"/>
          <w:shd w:val="clear" w:color="auto" w:fill="FFFFFF"/>
        </w:rPr>
        <w:t>–</w:t>
      </w:r>
      <w:r w:rsidRPr="00FB1BC8">
        <w:rPr>
          <w:rStyle w:val="pagelast"/>
          <w:rFonts w:ascii="Georgia" w:hAnsi="Georgia" w:cs="Open Sans"/>
          <w:color w:val="1C1D1E"/>
          <w:sz w:val="22"/>
          <w:szCs w:val="22"/>
        </w:rPr>
        <w:t>76</w:t>
      </w:r>
      <w:r w:rsidRPr="00FB1BC8">
        <w:rPr>
          <w:rFonts w:ascii="Georgia" w:hAnsi="Georgia" w:cs="Open Sans"/>
          <w:color w:val="1C1D1E"/>
          <w:sz w:val="22"/>
          <w:szCs w:val="22"/>
          <w:shd w:val="clear" w:color="auto" w:fill="FFFFFF"/>
        </w:rPr>
        <w:t>.</w:t>
      </w:r>
    </w:p>
    <w:p w14:paraId="2E178F64" w14:textId="766794C8" w:rsidR="00EC06DC" w:rsidRPr="00FB1BC8" w:rsidRDefault="00EC06DC" w:rsidP="009120A0">
      <w:pPr>
        <w:jc w:val="both"/>
        <w:rPr>
          <w:rFonts w:ascii="Georgia" w:hAnsi="Georgia"/>
          <w:color w:val="000000" w:themeColor="text1"/>
          <w:sz w:val="22"/>
          <w:szCs w:val="22"/>
        </w:rPr>
      </w:pPr>
      <w:r w:rsidRPr="00FB1BC8">
        <w:rPr>
          <w:rFonts w:ascii="Georgia" w:hAnsi="Georgia"/>
          <w:color w:val="000000" w:themeColor="text1"/>
          <w:sz w:val="22"/>
          <w:szCs w:val="22"/>
        </w:rPr>
        <w:t xml:space="preserve">Sosa, E. (2011). </w:t>
      </w:r>
      <w:r w:rsidRPr="00FB1BC8">
        <w:rPr>
          <w:rFonts w:ascii="Georgia" w:hAnsi="Georgia"/>
          <w:i/>
          <w:color w:val="000000" w:themeColor="text1"/>
          <w:sz w:val="22"/>
          <w:szCs w:val="22"/>
        </w:rPr>
        <w:t>Knowing Full Well</w:t>
      </w:r>
      <w:r w:rsidRPr="00FB1BC8">
        <w:rPr>
          <w:rFonts w:ascii="Georgia" w:hAnsi="Georgia"/>
          <w:color w:val="000000" w:themeColor="text1"/>
          <w:sz w:val="22"/>
          <w:szCs w:val="22"/>
        </w:rPr>
        <w:t>. Princeton/NJ: Princeton University Press.</w:t>
      </w:r>
    </w:p>
    <w:p w14:paraId="10583508" w14:textId="19A7D43D" w:rsidR="009120A0" w:rsidRPr="009120A0" w:rsidRDefault="009120A0" w:rsidP="009120A0">
      <w:pPr>
        <w:jc w:val="both"/>
        <w:rPr>
          <w:rFonts w:ascii="Georgia" w:hAnsi="Georgia"/>
          <w:color w:val="000000" w:themeColor="text1"/>
          <w:sz w:val="22"/>
          <w:szCs w:val="22"/>
        </w:rPr>
      </w:pPr>
      <w:r w:rsidRPr="00FB1BC8">
        <w:rPr>
          <w:rStyle w:val="author"/>
          <w:rFonts w:ascii="Georgia" w:hAnsi="Georgia" w:cs="Open Sans"/>
          <w:color w:val="000000" w:themeColor="text1"/>
          <w:sz w:val="22"/>
          <w:szCs w:val="22"/>
        </w:rPr>
        <w:t>Sylvan, K.</w:t>
      </w:r>
      <w:r w:rsidRPr="00FB1BC8">
        <w:rPr>
          <w:rStyle w:val="apple-converted-space"/>
          <w:rFonts w:ascii="Georgia" w:eastAsiaTheme="minorEastAsia" w:hAnsi="Georgia" w:cs="Open Sans"/>
          <w:color w:val="000000" w:themeColor="text1"/>
          <w:sz w:val="22"/>
          <w:szCs w:val="22"/>
          <w:shd w:val="clear" w:color="auto" w:fill="FFFFFF"/>
        </w:rPr>
        <w:t> </w:t>
      </w:r>
      <w:r w:rsidRPr="00FB1BC8">
        <w:rPr>
          <w:rFonts w:ascii="Georgia" w:hAnsi="Georgia" w:cs="Open Sans"/>
          <w:color w:val="000000" w:themeColor="text1"/>
          <w:sz w:val="22"/>
          <w:szCs w:val="22"/>
          <w:shd w:val="clear" w:color="auto" w:fill="FFFFFF"/>
        </w:rPr>
        <w:t>and</w:t>
      </w:r>
      <w:r w:rsidRPr="00FB1BC8">
        <w:rPr>
          <w:rStyle w:val="apple-converted-space"/>
          <w:rFonts w:ascii="Georgia" w:eastAsiaTheme="minorEastAsia" w:hAnsi="Georgia" w:cs="Open Sans"/>
          <w:color w:val="000000" w:themeColor="text1"/>
          <w:sz w:val="22"/>
          <w:szCs w:val="22"/>
          <w:shd w:val="clear" w:color="auto" w:fill="FFFFFF"/>
        </w:rPr>
        <w:t> </w:t>
      </w:r>
      <w:r w:rsidRPr="00FB1BC8">
        <w:rPr>
          <w:rStyle w:val="author"/>
          <w:rFonts w:ascii="Georgia" w:hAnsi="Georgia" w:cs="Open Sans"/>
          <w:color w:val="000000" w:themeColor="text1"/>
          <w:sz w:val="22"/>
          <w:szCs w:val="22"/>
        </w:rPr>
        <w:t>Sosa, E.</w:t>
      </w:r>
      <w:r w:rsidRPr="00FB1BC8">
        <w:rPr>
          <w:rStyle w:val="apple-converted-space"/>
          <w:rFonts w:ascii="Georgia" w:eastAsiaTheme="minorEastAsia" w:hAnsi="Georgia" w:cs="Open Sans"/>
          <w:color w:val="000000" w:themeColor="text1"/>
          <w:sz w:val="22"/>
          <w:szCs w:val="22"/>
          <w:shd w:val="clear" w:color="auto" w:fill="FFFFFF"/>
        </w:rPr>
        <w:t> </w:t>
      </w:r>
      <w:r w:rsidRPr="00FB1BC8">
        <w:rPr>
          <w:rFonts w:ascii="Georgia" w:hAnsi="Georgia" w:cs="Open Sans"/>
          <w:color w:val="000000" w:themeColor="text1"/>
          <w:sz w:val="22"/>
          <w:szCs w:val="22"/>
          <w:shd w:val="clear" w:color="auto" w:fill="FFFFFF"/>
        </w:rPr>
        <w:t>(</w:t>
      </w:r>
      <w:r w:rsidRPr="00FB1BC8">
        <w:rPr>
          <w:rStyle w:val="pubyear"/>
          <w:rFonts w:ascii="Georgia" w:hAnsi="Georgia" w:cs="Open Sans"/>
          <w:color w:val="000000" w:themeColor="text1"/>
          <w:sz w:val="22"/>
          <w:szCs w:val="22"/>
        </w:rPr>
        <w:t>2018</w:t>
      </w:r>
      <w:r w:rsidRPr="00FB1BC8">
        <w:rPr>
          <w:rFonts w:ascii="Georgia" w:hAnsi="Georgia" w:cs="Open Sans"/>
          <w:color w:val="000000" w:themeColor="text1"/>
          <w:sz w:val="22"/>
          <w:szCs w:val="22"/>
          <w:shd w:val="clear" w:color="auto" w:fill="FFFFFF"/>
        </w:rPr>
        <w:t>).</w:t>
      </w:r>
      <w:r w:rsidRPr="00FB1BC8">
        <w:rPr>
          <w:rStyle w:val="apple-converted-space"/>
          <w:rFonts w:ascii="Georgia" w:eastAsiaTheme="minorEastAsia" w:hAnsi="Georgia" w:cs="Open Sans"/>
          <w:color w:val="000000" w:themeColor="text1"/>
          <w:sz w:val="22"/>
          <w:szCs w:val="22"/>
          <w:shd w:val="clear" w:color="auto" w:fill="FFFFFF"/>
        </w:rPr>
        <w:t>  </w:t>
      </w:r>
      <w:r w:rsidRPr="00FB1BC8">
        <w:rPr>
          <w:rStyle w:val="chaptertitle"/>
          <w:rFonts w:ascii="Georgia" w:hAnsi="Georgia" w:cs="Open Sans"/>
          <w:color w:val="000000" w:themeColor="text1"/>
          <w:sz w:val="22"/>
          <w:szCs w:val="22"/>
        </w:rPr>
        <w:t>The Place of Reasons in Epistemology</w:t>
      </w:r>
      <w:r w:rsidRPr="00FB1BC8">
        <w:rPr>
          <w:rFonts w:ascii="Georgia" w:hAnsi="Georgia" w:cs="Open Sans"/>
          <w:color w:val="000000" w:themeColor="text1"/>
          <w:sz w:val="22"/>
          <w:szCs w:val="22"/>
          <w:shd w:val="clear" w:color="auto" w:fill="FFFFFF"/>
        </w:rPr>
        <w:t>.</w:t>
      </w:r>
      <w:r w:rsidRPr="00FB1BC8">
        <w:rPr>
          <w:rStyle w:val="apple-converted-space"/>
          <w:rFonts w:ascii="Georgia" w:eastAsiaTheme="minorEastAsia" w:hAnsi="Georgia" w:cs="Open Sans"/>
          <w:color w:val="000000" w:themeColor="text1"/>
          <w:sz w:val="22"/>
          <w:szCs w:val="22"/>
          <w:shd w:val="clear" w:color="auto" w:fill="FFFFFF"/>
        </w:rPr>
        <w:t>  </w:t>
      </w:r>
      <w:r w:rsidRPr="00FB1BC8">
        <w:rPr>
          <w:rStyle w:val="booktitle"/>
          <w:rFonts w:ascii="Georgia" w:hAnsi="Georgia" w:cs="Open Sans"/>
          <w:i/>
          <w:iCs/>
          <w:color w:val="000000" w:themeColor="text1"/>
          <w:sz w:val="22"/>
          <w:szCs w:val="22"/>
        </w:rPr>
        <w:t>The Oxford Handbook</w:t>
      </w:r>
      <w:r w:rsidRPr="00FB1BC8">
        <w:rPr>
          <w:rStyle w:val="booktitle"/>
          <w:rFonts w:ascii="Georgia" w:hAnsi="Georgia" w:cs="Open Sans"/>
          <w:i/>
          <w:iCs/>
          <w:color w:val="000000" w:themeColor="text1"/>
          <w:sz w:val="22"/>
          <w:szCs w:val="22"/>
        </w:rPr>
        <w:t xml:space="preserve"> </w:t>
      </w:r>
      <w:r w:rsidRPr="00FB1BC8">
        <w:rPr>
          <w:rStyle w:val="booktitle"/>
          <w:rFonts w:ascii="Georgia" w:hAnsi="Georgia" w:cs="Open Sans"/>
          <w:i/>
          <w:iCs/>
          <w:color w:val="000000" w:themeColor="text1"/>
          <w:sz w:val="22"/>
          <w:szCs w:val="22"/>
        </w:rPr>
        <w:t xml:space="preserve">of Reasons and </w:t>
      </w:r>
      <w:proofErr w:type="gramStart"/>
      <w:r w:rsidRPr="00FB1BC8">
        <w:rPr>
          <w:rStyle w:val="booktitle"/>
          <w:rFonts w:ascii="Georgia" w:hAnsi="Georgia" w:cs="Open Sans"/>
          <w:i/>
          <w:iCs/>
          <w:color w:val="000000" w:themeColor="text1"/>
          <w:sz w:val="22"/>
          <w:szCs w:val="22"/>
        </w:rPr>
        <w:t>Normativity</w:t>
      </w:r>
      <w:r w:rsidRPr="00FB1BC8">
        <w:rPr>
          <w:rFonts w:ascii="Georgia" w:hAnsi="Georgia" w:cs="Open Sans"/>
          <w:color w:val="000000" w:themeColor="text1"/>
          <w:sz w:val="22"/>
          <w:szCs w:val="22"/>
          <w:shd w:val="clear" w:color="auto" w:fill="FFFFFF"/>
        </w:rPr>
        <w:t>,</w:t>
      </w:r>
      <w:r w:rsidRPr="00FB1BC8">
        <w:rPr>
          <w:rStyle w:val="apple-converted-space"/>
          <w:rFonts w:ascii="Georgia" w:eastAsiaTheme="minorEastAsia" w:hAnsi="Georgia" w:cs="Open Sans"/>
          <w:color w:val="000000" w:themeColor="text1"/>
          <w:sz w:val="22"/>
          <w:szCs w:val="22"/>
          <w:shd w:val="clear" w:color="auto" w:fill="FFFFFF"/>
        </w:rPr>
        <w:t>  </w:t>
      </w:r>
      <w:r w:rsidRPr="00FB1BC8">
        <w:rPr>
          <w:rStyle w:val="editor"/>
          <w:rFonts w:ascii="Georgia" w:hAnsi="Georgia" w:cs="Open Sans"/>
          <w:color w:val="000000" w:themeColor="text1"/>
          <w:sz w:val="22"/>
          <w:szCs w:val="22"/>
        </w:rPr>
        <w:t>Star</w:t>
      </w:r>
      <w:proofErr w:type="gramEnd"/>
      <w:r w:rsidRPr="00FB1BC8">
        <w:rPr>
          <w:rStyle w:val="editor"/>
          <w:rFonts w:ascii="Georgia" w:hAnsi="Georgia" w:cs="Open Sans"/>
          <w:color w:val="000000" w:themeColor="text1"/>
          <w:sz w:val="22"/>
          <w:szCs w:val="22"/>
        </w:rPr>
        <w:t xml:space="preserve"> Daniel</w:t>
      </w:r>
      <w:r w:rsidRPr="00FB1BC8">
        <w:rPr>
          <w:rStyle w:val="apple-converted-space"/>
          <w:rFonts w:ascii="Georgia" w:eastAsiaTheme="minorEastAsia" w:hAnsi="Georgia" w:cs="Open Sans"/>
          <w:color w:val="000000" w:themeColor="text1"/>
          <w:sz w:val="22"/>
          <w:szCs w:val="22"/>
          <w:shd w:val="clear" w:color="auto" w:fill="FFFFFF"/>
        </w:rPr>
        <w:t> </w:t>
      </w:r>
      <w:r w:rsidRPr="00FB1BC8">
        <w:rPr>
          <w:rFonts w:ascii="Georgia" w:hAnsi="Georgia" w:cs="Open Sans"/>
          <w:color w:val="000000" w:themeColor="text1"/>
          <w:sz w:val="22"/>
          <w:szCs w:val="22"/>
          <w:shd w:val="clear" w:color="auto" w:fill="FFFFFF"/>
        </w:rPr>
        <w:t>(ed.).</w:t>
      </w:r>
      <w:r w:rsidRPr="00FB1BC8">
        <w:rPr>
          <w:rStyle w:val="apple-converted-space"/>
          <w:rFonts w:ascii="Georgia" w:eastAsiaTheme="minorEastAsia" w:hAnsi="Georgia" w:cs="Open Sans"/>
          <w:color w:val="000000" w:themeColor="text1"/>
          <w:sz w:val="22"/>
          <w:szCs w:val="22"/>
          <w:shd w:val="clear" w:color="auto" w:fill="FFFFFF"/>
        </w:rPr>
        <w:t> </w:t>
      </w:r>
      <w:r w:rsidRPr="00FB1BC8">
        <w:rPr>
          <w:rStyle w:val="publisherlocation"/>
          <w:rFonts w:ascii="Georgia" w:hAnsi="Georgia" w:cs="Open Sans"/>
          <w:color w:val="000000" w:themeColor="text1"/>
          <w:sz w:val="22"/>
          <w:szCs w:val="22"/>
        </w:rPr>
        <w:t>Oxford</w:t>
      </w:r>
      <w:r w:rsidRPr="009120A0">
        <w:rPr>
          <w:rFonts w:ascii="Georgia" w:hAnsi="Georgia" w:cs="Open Sans"/>
          <w:color w:val="000000" w:themeColor="text1"/>
          <w:sz w:val="22"/>
          <w:szCs w:val="22"/>
          <w:shd w:val="clear" w:color="auto" w:fill="FFFFFF"/>
        </w:rPr>
        <w:t>: Oxford University Press.</w:t>
      </w:r>
    </w:p>
    <w:p w14:paraId="3462B8EB" w14:textId="77777777" w:rsidR="00EC06DC" w:rsidRPr="009120A0" w:rsidRDefault="00EC06DC" w:rsidP="009120A0">
      <w:pPr>
        <w:jc w:val="both"/>
        <w:rPr>
          <w:rFonts w:ascii="Georgia" w:hAnsi="Georgia"/>
          <w:color w:val="000000" w:themeColor="text1"/>
          <w:sz w:val="22"/>
          <w:szCs w:val="22"/>
        </w:rPr>
      </w:pPr>
      <w:r w:rsidRPr="009120A0">
        <w:rPr>
          <w:rFonts w:ascii="Georgia" w:hAnsi="Georgia"/>
          <w:color w:val="000000" w:themeColor="text1"/>
          <w:sz w:val="22"/>
          <w:szCs w:val="22"/>
        </w:rPr>
        <w:t xml:space="preserve">Williamson, T. (2000). </w:t>
      </w:r>
      <w:r w:rsidRPr="009120A0">
        <w:rPr>
          <w:rFonts w:ascii="Georgia" w:hAnsi="Georgia"/>
          <w:i/>
          <w:iCs/>
          <w:color w:val="000000" w:themeColor="text1"/>
          <w:sz w:val="22"/>
          <w:szCs w:val="22"/>
        </w:rPr>
        <w:t>Knowledge and Its Limits</w:t>
      </w:r>
      <w:r w:rsidRPr="009120A0">
        <w:rPr>
          <w:rFonts w:ascii="Georgia" w:hAnsi="Georgia"/>
          <w:color w:val="000000" w:themeColor="text1"/>
          <w:sz w:val="22"/>
          <w:szCs w:val="22"/>
        </w:rPr>
        <w:t>. Oxford University Press.</w:t>
      </w:r>
    </w:p>
    <w:p w14:paraId="3DD255A5" w14:textId="77777777" w:rsidR="00EC06DC" w:rsidRPr="009120A0" w:rsidRDefault="00EC06DC" w:rsidP="009120A0">
      <w:pPr>
        <w:jc w:val="both"/>
        <w:rPr>
          <w:rFonts w:ascii="Georgia" w:hAnsi="Georgia"/>
          <w:b/>
          <w:bCs/>
          <w:color w:val="000000" w:themeColor="text1"/>
          <w:sz w:val="22"/>
          <w:szCs w:val="22"/>
        </w:rPr>
      </w:pPr>
    </w:p>
    <w:p w14:paraId="6312D7F9" w14:textId="1FB18119" w:rsidR="002B4729" w:rsidRPr="009120A0" w:rsidRDefault="002B4729" w:rsidP="009120A0">
      <w:pPr>
        <w:jc w:val="both"/>
        <w:rPr>
          <w:rFonts w:ascii="Georgia" w:hAnsi="Georgia"/>
          <w:sz w:val="22"/>
          <w:szCs w:val="22"/>
        </w:rPr>
      </w:pPr>
    </w:p>
    <w:p w14:paraId="63CB0D00" w14:textId="77777777" w:rsidR="00082DC0" w:rsidRPr="009120A0" w:rsidRDefault="00082DC0" w:rsidP="00D331A2">
      <w:pPr>
        <w:jc w:val="both"/>
        <w:rPr>
          <w:rFonts w:ascii="Georgia" w:hAnsi="Georgia"/>
          <w:sz w:val="18"/>
          <w:szCs w:val="18"/>
        </w:rPr>
      </w:pPr>
    </w:p>
    <w:p w14:paraId="5266967A" w14:textId="77777777" w:rsidR="00082DC0" w:rsidRPr="00C92FE2" w:rsidRDefault="00082DC0" w:rsidP="00D331A2">
      <w:pPr>
        <w:jc w:val="both"/>
        <w:rPr>
          <w:rFonts w:ascii="Georgia" w:hAnsi="Georgia"/>
          <w:sz w:val="22"/>
          <w:szCs w:val="22"/>
        </w:rPr>
      </w:pPr>
    </w:p>
    <w:p w14:paraId="0BB5368B" w14:textId="5C298635" w:rsidR="00EF0F2C" w:rsidRPr="00C92FE2" w:rsidRDefault="00EF0F2C" w:rsidP="00D331A2">
      <w:pPr>
        <w:jc w:val="both"/>
        <w:rPr>
          <w:rFonts w:ascii="Georgia" w:hAnsi="Georgia"/>
          <w:sz w:val="22"/>
          <w:szCs w:val="22"/>
        </w:rPr>
      </w:pPr>
      <w:r w:rsidRPr="00C92FE2">
        <w:rPr>
          <w:rFonts w:ascii="Georgia" w:hAnsi="Georgia"/>
          <w:b/>
          <w:bCs/>
          <w:sz w:val="22"/>
          <w:szCs w:val="22"/>
        </w:rPr>
        <w:t>Notes</w:t>
      </w:r>
    </w:p>
    <w:p w14:paraId="29D2EEAA" w14:textId="77777777" w:rsidR="00EF0F2C" w:rsidRPr="00C92FE2" w:rsidRDefault="00EF0F2C" w:rsidP="00D331A2">
      <w:pPr>
        <w:jc w:val="both"/>
        <w:rPr>
          <w:rFonts w:ascii="Georgia" w:hAnsi="Georgia"/>
          <w:sz w:val="22"/>
          <w:szCs w:val="22"/>
        </w:rPr>
      </w:pPr>
    </w:p>
    <w:sectPr w:rsidR="00EF0F2C" w:rsidRPr="00C92FE2">
      <w:footerReference w:type="even"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B3CC" w14:textId="77777777" w:rsidR="00CA654F" w:rsidRDefault="00CA654F" w:rsidP="00301867">
      <w:r>
        <w:separator/>
      </w:r>
    </w:p>
  </w:endnote>
  <w:endnote w:type="continuationSeparator" w:id="0">
    <w:p w14:paraId="3B327F8E" w14:textId="77777777" w:rsidR="00CA654F" w:rsidRDefault="00CA654F" w:rsidP="00301867">
      <w:r>
        <w:continuationSeparator/>
      </w:r>
    </w:p>
  </w:endnote>
  <w:endnote w:id="1">
    <w:p w14:paraId="32AB8D1D" w14:textId="64F56414" w:rsidR="00EF0F2C" w:rsidRPr="0030079D" w:rsidRDefault="00EF0F2C">
      <w:pPr>
        <w:pStyle w:val="EndnoteText"/>
        <w:rPr>
          <w:rFonts w:ascii="Georgia" w:hAnsi="Georgia"/>
          <w:sz w:val="18"/>
          <w:szCs w:val="18"/>
        </w:rPr>
      </w:pPr>
      <w:r w:rsidRPr="00EF0F2C">
        <w:rPr>
          <w:rStyle w:val="EndnoteReference"/>
        </w:rPr>
        <w:endnoteRef/>
      </w:r>
      <w:r w:rsidRPr="00EF0F2C">
        <w:t xml:space="preserve"> </w:t>
      </w:r>
      <w:r w:rsidRPr="009120A0">
        <w:rPr>
          <w:rFonts w:ascii="Georgia" w:hAnsi="Georgia"/>
          <w:sz w:val="18"/>
          <w:szCs w:val="18"/>
        </w:rPr>
        <w:t>See (Polloc</w:t>
      </w:r>
      <w:r w:rsidR="00EC06DC" w:rsidRPr="009120A0">
        <w:rPr>
          <w:rFonts w:ascii="Georgia" w:hAnsi="Georgia"/>
          <w:sz w:val="18"/>
          <w:szCs w:val="18"/>
        </w:rPr>
        <w:t>k 1986</w:t>
      </w:r>
      <w:r w:rsidRPr="009120A0">
        <w:rPr>
          <w:rFonts w:ascii="Georgia" w:hAnsi="Georgia"/>
          <w:sz w:val="18"/>
          <w:szCs w:val="18"/>
        </w:rPr>
        <w:t>) and (Goldman</w:t>
      </w:r>
      <w:r w:rsidR="00EC06DC" w:rsidRPr="009120A0">
        <w:rPr>
          <w:rFonts w:ascii="Georgia" w:hAnsi="Georgia"/>
          <w:sz w:val="18"/>
          <w:szCs w:val="18"/>
        </w:rPr>
        <w:t xml:space="preserve"> 1979</w:t>
      </w:r>
      <w:r w:rsidRPr="009120A0">
        <w:rPr>
          <w:rFonts w:ascii="Georgia" w:hAnsi="Georgia"/>
          <w:sz w:val="18"/>
          <w:szCs w:val="18"/>
        </w:rPr>
        <w:t xml:space="preserve">) for the classic accounts, </w:t>
      </w:r>
      <w:r w:rsidRPr="009120A0">
        <w:rPr>
          <w:rFonts w:ascii="Georgia" w:hAnsi="Georgia"/>
          <w:color w:val="191919"/>
          <w:sz w:val="18"/>
          <w:szCs w:val="18"/>
        </w:rPr>
        <w:t xml:space="preserve">Brown and Simion </w:t>
      </w:r>
      <w:r w:rsidR="005F2EE7" w:rsidRPr="009120A0">
        <w:rPr>
          <w:rFonts w:ascii="Georgia" w:hAnsi="Georgia"/>
          <w:color w:val="191919"/>
          <w:sz w:val="18"/>
          <w:szCs w:val="18"/>
        </w:rPr>
        <w:t>(</w:t>
      </w:r>
      <w:r w:rsidRPr="009120A0">
        <w:rPr>
          <w:rFonts w:ascii="Georgia" w:hAnsi="Georgia"/>
          <w:color w:val="191919"/>
          <w:sz w:val="18"/>
          <w:szCs w:val="18"/>
        </w:rPr>
        <w:t>2021) for the first full volume on defeat, and (</w:t>
      </w:r>
      <w:r w:rsidRPr="0030079D">
        <w:rPr>
          <w:rFonts w:ascii="Georgia" w:hAnsi="Georgia"/>
          <w:color w:val="191919"/>
          <w:sz w:val="18"/>
          <w:szCs w:val="18"/>
        </w:rPr>
        <w:t xml:space="preserve">Kelp </w:t>
      </w:r>
      <w:r w:rsidR="008219FC" w:rsidRPr="0030079D">
        <w:rPr>
          <w:rFonts w:ascii="Georgia" w:hAnsi="Georgia"/>
          <w:color w:val="191919"/>
          <w:sz w:val="18"/>
          <w:szCs w:val="18"/>
        </w:rPr>
        <w:t>2023</w:t>
      </w:r>
      <w:r w:rsidRPr="0030079D">
        <w:rPr>
          <w:rFonts w:ascii="Georgia" w:hAnsi="Georgia"/>
          <w:color w:val="191919"/>
          <w:sz w:val="18"/>
          <w:szCs w:val="18"/>
        </w:rPr>
        <w:t>) for the first book-length treatment.</w:t>
      </w:r>
    </w:p>
  </w:endnote>
  <w:endnote w:id="2">
    <w:p w14:paraId="73B3F663" w14:textId="0535FD28" w:rsidR="00EF0F2C" w:rsidRPr="0030079D" w:rsidRDefault="00EF0F2C" w:rsidP="0030079D">
      <w:pPr>
        <w:pStyle w:val="EndnoteText"/>
        <w:rPr>
          <w:rFonts w:ascii="Georgia" w:hAnsi="Georgia"/>
          <w:sz w:val="18"/>
          <w:szCs w:val="18"/>
        </w:rPr>
      </w:pPr>
      <w:r w:rsidRPr="0030079D">
        <w:rPr>
          <w:rStyle w:val="EndnoteReference"/>
          <w:rFonts w:ascii="Georgia" w:hAnsi="Georgia"/>
          <w:sz w:val="18"/>
          <w:szCs w:val="18"/>
        </w:rPr>
        <w:endnoteRef/>
      </w:r>
      <w:r w:rsidRPr="0030079D">
        <w:rPr>
          <w:rFonts w:ascii="Georgia" w:hAnsi="Georgia"/>
          <w:sz w:val="18"/>
          <w:szCs w:val="18"/>
        </w:rPr>
        <w:t xml:space="preserve"> See also (Sylvan</w:t>
      </w:r>
      <w:r w:rsidR="0030079D">
        <w:rPr>
          <w:rFonts w:ascii="Georgia" w:hAnsi="Georgia"/>
          <w:sz w:val="18"/>
          <w:szCs w:val="18"/>
        </w:rPr>
        <w:t xml:space="preserve"> and Sosa 2018</w:t>
      </w:r>
      <w:r w:rsidRPr="0030079D">
        <w:rPr>
          <w:rFonts w:ascii="Georgia" w:hAnsi="Georgia"/>
          <w:sz w:val="18"/>
          <w:szCs w:val="18"/>
        </w:rPr>
        <w:t xml:space="preserve">) for an account of reasons that could be developed into a view of defeat, </w:t>
      </w:r>
      <w:r w:rsidR="009120A0" w:rsidRPr="0030079D">
        <w:rPr>
          <w:rFonts w:ascii="Georgia" w:hAnsi="Georgia"/>
          <w:sz w:val="18"/>
          <w:szCs w:val="18"/>
        </w:rPr>
        <w:t>and</w:t>
      </w:r>
      <w:r w:rsidRPr="0030079D">
        <w:rPr>
          <w:rFonts w:ascii="Georgia" w:hAnsi="Georgia"/>
          <w:sz w:val="18"/>
          <w:szCs w:val="18"/>
        </w:rPr>
        <w:t xml:space="preserve"> (Simion 2023</w:t>
      </w:r>
      <w:r w:rsidR="009120A0" w:rsidRPr="0030079D">
        <w:rPr>
          <w:rFonts w:ascii="Georgia" w:hAnsi="Georgia"/>
          <w:sz w:val="18"/>
          <w:szCs w:val="18"/>
        </w:rPr>
        <w:t>)</w:t>
      </w:r>
      <w:r w:rsidRPr="0030079D">
        <w:rPr>
          <w:rFonts w:ascii="Georgia" w:hAnsi="Georgia"/>
          <w:sz w:val="18"/>
          <w:szCs w:val="18"/>
        </w:rPr>
        <w:t xml:space="preserve"> for </w:t>
      </w:r>
      <w:r w:rsidR="009120A0" w:rsidRPr="0030079D">
        <w:rPr>
          <w:rFonts w:ascii="Georgia" w:hAnsi="Georgia"/>
          <w:sz w:val="18"/>
          <w:szCs w:val="18"/>
        </w:rPr>
        <w:t>discussion</w:t>
      </w:r>
      <w:r w:rsidRPr="0030079D">
        <w:rPr>
          <w:rFonts w:ascii="Georgia" w:hAnsi="Georgia"/>
          <w:sz w:val="18"/>
          <w:szCs w:val="18"/>
        </w:rPr>
        <w:t>.</w:t>
      </w:r>
    </w:p>
  </w:endnote>
  <w:endnote w:id="3">
    <w:p w14:paraId="6B08959E" w14:textId="3AFFD2CE" w:rsidR="009120A0" w:rsidRPr="0030079D" w:rsidRDefault="009120A0" w:rsidP="0030079D">
      <w:pPr>
        <w:shd w:val="clear" w:color="auto" w:fill="FFFFFF"/>
        <w:textAlignment w:val="baseline"/>
        <w:rPr>
          <w:rFonts w:ascii="Georgia" w:hAnsi="Georgia"/>
          <w:color w:val="000000"/>
          <w:sz w:val="18"/>
          <w:szCs w:val="18"/>
        </w:rPr>
      </w:pPr>
      <w:r w:rsidRPr="0030079D">
        <w:rPr>
          <w:rStyle w:val="EndnoteReference"/>
          <w:rFonts w:ascii="Georgia" w:hAnsi="Georgia"/>
          <w:sz w:val="18"/>
          <w:szCs w:val="18"/>
        </w:rPr>
        <w:endnoteRef/>
      </w:r>
      <w:r w:rsidRPr="0030079D">
        <w:rPr>
          <w:rFonts w:ascii="Georgia" w:hAnsi="Georgia"/>
          <w:sz w:val="18"/>
          <w:szCs w:val="18"/>
        </w:rPr>
        <w:t xml:space="preserve"> See also </w:t>
      </w:r>
      <w:r w:rsidR="0030079D" w:rsidRPr="0030079D">
        <w:rPr>
          <w:rFonts w:ascii="Georgia" w:hAnsi="Georgia"/>
          <w:sz w:val="18"/>
          <w:szCs w:val="18"/>
        </w:rPr>
        <w:t>(</w:t>
      </w:r>
      <w:r w:rsidRPr="0030079D">
        <w:rPr>
          <w:rFonts w:ascii="Georgia" w:hAnsi="Georgia"/>
          <w:sz w:val="18"/>
          <w:szCs w:val="18"/>
        </w:rPr>
        <w:t>Graham 2012)</w:t>
      </w:r>
      <w:r w:rsidR="0030079D" w:rsidRPr="0030079D">
        <w:rPr>
          <w:rFonts w:ascii="Georgia" w:hAnsi="Georgia"/>
          <w:sz w:val="18"/>
          <w:szCs w:val="18"/>
        </w:rPr>
        <w:t>, (</w:t>
      </w:r>
      <w:r w:rsidRPr="0030079D">
        <w:rPr>
          <w:rFonts w:ascii="Georgia" w:hAnsi="Georgia"/>
          <w:sz w:val="18"/>
          <w:szCs w:val="18"/>
        </w:rPr>
        <w:t>Millikan 1984)</w:t>
      </w:r>
      <w:r w:rsidR="0030079D" w:rsidRPr="0030079D">
        <w:rPr>
          <w:rFonts w:ascii="Georgia" w:hAnsi="Georgia"/>
          <w:sz w:val="18"/>
          <w:szCs w:val="18"/>
        </w:rPr>
        <w:t xml:space="preserve">, </w:t>
      </w:r>
      <w:r w:rsidR="0030079D" w:rsidRPr="0030079D">
        <w:rPr>
          <w:rFonts w:ascii="Georgia" w:hAnsi="Georgia"/>
          <w:color w:val="000000"/>
          <w:sz w:val="18"/>
          <w:szCs w:val="18"/>
        </w:rPr>
        <w:t>Plantinga</w:t>
      </w:r>
      <w:r w:rsidR="0030079D" w:rsidRPr="0030079D">
        <w:rPr>
          <w:rFonts w:ascii="Georgia" w:hAnsi="Georgia"/>
          <w:color w:val="000000"/>
          <w:sz w:val="18"/>
          <w:szCs w:val="18"/>
        </w:rPr>
        <w:t xml:space="preserve"> (1993), </w:t>
      </w:r>
      <w:r w:rsidR="0030079D" w:rsidRPr="0030079D">
        <w:rPr>
          <w:rFonts w:ascii="Georgia" w:hAnsi="Georgia"/>
          <w:sz w:val="18"/>
          <w:szCs w:val="18"/>
        </w:rPr>
        <w:t>(Simion 2017)</w:t>
      </w:r>
      <w:r w:rsidRPr="0030079D">
        <w:rPr>
          <w:rFonts w:ascii="Georgia" w:hAnsi="Georgia"/>
          <w:sz w:val="18"/>
          <w:szCs w:val="18"/>
        </w:rPr>
        <w:t>.</w:t>
      </w:r>
    </w:p>
  </w:endnote>
  <w:endnote w:id="4">
    <w:p w14:paraId="3FED0530" w14:textId="0F9099D4" w:rsidR="009120A0" w:rsidRPr="0030079D" w:rsidRDefault="009120A0" w:rsidP="0030079D">
      <w:pPr>
        <w:pStyle w:val="EndnoteText"/>
        <w:rPr>
          <w:rFonts w:ascii="Georgia" w:hAnsi="Georgia"/>
          <w:sz w:val="18"/>
          <w:szCs w:val="18"/>
        </w:rPr>
      </w:pPr>
      <w:r w:rsidRPr="0030079D">
        <w:rPr>
          <w:rStyle w:val="EndnoteReference"/>
          <w:rFonts w:ascii="Georgia" w:hAnsi="Georgia"/>
          <w:sz w:val="18"/>
          <w:szCs w:val="18"/>
        </w:rPr>
        <w:endnoteRef/>
      </w:r>
      <w:r w:rsidRPr="0030079D">
        <w:rPr>
          <w:rFonts w:ascii="Georgia" w:hAnsi="Georgia"/>
          <w:sz w:val="18"/>
          <w:szCs w:val="18"/>
        </w:rPr>
        <w:t xml:space="preserve"> See (Williamson 2000) for the </w:t>
      </w:r>
      <w:r w:rsidRPr="001E049A">
        <w:rPr>
          <w:rFonts w:ascii="Georgia" w:hAnsi="Georgia"/>
          <w:i/>
          <w:iCs/>
          <w:sz w:val="18"/>
          <w:szCs w:val="18"/>
        </w:rPr>
        <w:t>locus classicus</w:t>
      </w:r>
      <w:r w:rsidRPr="0030079D">
        <w:rPr>
          <w:rFonts w:ascii="Georgia" w:hAnsi="Georgia"/>
          <w:sz w:val="18"/>
          <w:szCs w:val="18"/>
        </w:rPr>
        <w:t xml:space="preserve"> for knowledge-first epistemology</w:t>
      </w:r>
      <w:r w:rsidR="0030079D" w:rsidRPr="0030079D">
        <w:rPr>
          <w:rFonts w:ascii="Georgia" w:hAnsi="Georgia"/>
          <w:sz w:val="18"/>
          <w:szCs w:val="18"/>
        </w:rPr>
        <w:t xml:space="preserve"> and (Kelp and Simion 2017) for the distinctive value of knowledge.</w:t>
      </w:r>
    </w:p>
  </w:endnote>
  <w:endnote w:id="5">
    <w:p w14:paraId="739868E3" w14:textId="0C95DB31" w:rsidR="009120A0" w:rsidRPr="009120A0" w:rsidRDefault="009120A0" w:rsidP="0030079D">
      <w:pPr>
        <w:pStyle w:val="EndnoteText"/>
        <w:jc w:val="both"/>
        <w:rPr>
          <w:rFonts w:ascii="Georgia" w:hAnsi="Georgia"/>
          <w:sz w:val="18"/>
          <w:szCs w:val="18"/>
        </w:rPr>
      </w:pPr>
      <w:r w:rsidRPr="0030079D">
        <w:rPr>
          <w:rStyle w:val="EndnoteReference"/>
          <w:rFonts w:ascii="Georgia" w:hAnsi="Georgia"/>
          <w:sz w:val="18"/>
          <w:szCs w:val="18"/>
        </w:rPr>
        <w:endnoteRef/>
      </w:r>
      <w:r w:rsidRPr="0030079D">
        <w:rPr>
          <w:rFonts w:ascii="Georgia" w:hAnsi="Georgia"/>
          <w:sz w:val="18"/>
          <w:szCs w:val="18"/>
        </w:rPr>
        <w:t xml:space="preserve"> </w:t>
      </w:r>
      <w:proofErr w:type="spellStart"/>
      <w:r w:rsidRPr="0030079D">
        <w:rPr>
          <w:rFonts w:ascii="Georgia" w:hAnsi="Georgia"/>
          <w:sz w:val="18"/>
          <w:szCs w:val="18"/>
        </w:rPr>
        <w:t>Dutant</w:t>
      </w:r>
      <w:proofErr w:type="spellEnd"/>
      <w:r w:rsidRPr="0030079D">
        <w:rPr>
          <w:rFonts w:ascii="Georgia" w:hAnsi="Georgia"/>
          <w:sz w:val="18"/>
          <w:szCs w:val="18"/>
        </w:rPr>
        <w:t xml:space="preserve"> and Littlejohn (2021</w:t>
      </w:r>
      <w:r w:rsidRPr="009120A0">
        <w:rPr>
          <w:rFonts w:ascii="Georgia" w:hAnsi="Georgia"/>
          <w:sz w:val="18"/>
          <w:szCs w:val="18"/>
        </w:rPr>
        <w:t>) also call defeaters ignorance indicators, but the account is spelled out in very different terms</w:t>
      </w:r>
      <w:r w:rsidR="001E049A">
        <w:rPr>
          <w:rFonts w:ascii="Georgia" w:hAnsi="Georgia"/>
          <w:sz w:val="18"/>
          <w:szCs w:val="18"/>
        </w:rPr>
        <w:t xml:space="preserve">: </w:t>
      </w:r>
      <w:r w:rsidRPr="009120A0">
        <w:rPr>
          <w:rFonts w:ascii="Georgia" w:hAnsi="Georgia"/>
          <w:sz w:val="18"/>
          <w:szCs w:val="18"/>
        </w:rPr>
        <w:t xml:space="preserve">defeaters are evidence that one is not </w:t>
      </w:r>
      <w:proofErr w:type="gramStart"/>
      <w:r w:rsidRPr="009120A0">
        <w:rPr>
          <w:rFonts w:ascii="Georgia" w:hAnsi="Georgia"/>
          <w:sz w:val="18"/>
          <w:szCs w:val="18"/>
        </w:rPr>
        <w:t>in a position</w:t>
      </w:r>
      <w:proofErr w:type="gramEnd"/>
      <w:r w:rsidRPr="009120A0">
        <w:rPr>
          <w:rFonts w:ascii="Georgia" w:hAnsi="Georgia"/>
          <w:sz w:val="18"/>
          <w:szCs w:val="18"/>
        </w:rPr>
        <w:t xml:space="preserve"> to know. (Gibbons 2013) and (Kelp 2023) also develop an account along these lines. There are two main problems for accounts like these: </w:t>
      </w:r>
      <w:r w:rsidR="002E2EF9">
        <w:rPr>
          <w:rFonts w:ascii="Georgia" w:hAnsi="Georgia"/>
          <w:sz w:val="18"/>
          <w:szCs w:val="18"/>
        </w:rPr>
        <w:t xml:space="preserve">for the necessity direction: </w:t>
      </w:r>
      <w:r w:rsidRPr="009120A0">
        <w:rPr>
          <w:rFonts w:ascii="Georgia" w:hAnsi="Georgia"/>
          <w:sz w:val="18"/>
          <w:szCs w:val="18"/>
        </w:rPr>
        <w:t>for an agent to have evidence, they need to be able to process the relevant content; many agents that can undergo defeat are not sophisticated enough to have the relevant contents, however</w:t>
      </w:r>
      <w:r w:rsidR="002E2EF9">
        <w:rPr>
          <w:rFonts w:ascii="Georgia" w:hAnsi="Georgia"/>
          <w:sz w:val="18"/>
          <w:szCs w:val="18"/>
        </w:rPr>
        <w:t xml:space="preserve">. For the sufficiency direction: </w:t>
      </w:r>
      <w:r w:rsidRPr="009120A0">
        <w:rPr>
          <w:rFonts w:ascii="Georgia" w:hAnsi="Georgia"/>
          <w:sz w:val="18"/>
          <w:szCs w:val="18"/>
        </w:rPr>
        <w:t xml:space="preserve"> matters that are intuitively irrelevant to justification can be evidence of not being </w:t>
      </w:r>
      <w:proofErr w:type="gramStart"/>
      <w:r w:rsidRPr="009120A0">
        <w:rPr>
          <w:rFonts w:ascii="Georgia" w:hAnsi="Georgia"/>
          <w:sz w:val="18"/>
          <w:szCs w:val="18"/>
        </w:rPr>
        <w:t>in a position</w:t>
      </w:r>
      <w:proofErr w:type="gramEnd"/>
      <w:r w:rsidRPr="009120A0">
        <w:rPr>
          <w:rFonts w:ascii="Georgia" w:hAnsi="Georgia"/>
          <w:sz w:val="18"/>
          <w:szCs w:val="18"/>
        </w:rPr>
        <w:t xml:space="preserve"> to know: not finding the thermometer is evidence that you’re not in a position to know that your grandfather has a fever, but it does not defeat your justification to believe that he has a fever (Jenkins-Ichikawa, p.c.).</w:t>
      </w:r>
    </w:p>
  </w:endnote>
  <w:endnote w:id="6">
    <w:p w14:paraId="7A027D42" w14:textId="0E87129F" w:rsidR="009120A0" w:rsidRPr="009120A0" w:rsidRDefault="009120A0" w:rsidP="009120A0">
      <w:pPr>
        <w:widowControl w:val="0"/>
        <w:autoSpaceDE w:val="0"/>
        <w:autoSpaceDN w:val="0"/>
        <w:adjustRightInd w:val="0"/>
        <w:jc w:val="both"/>
        <w:rPr>
          <w:rFonts w:ascii="Georgia" w:hAnsi="Georgia"/>
          <w:color w:val="000000" w:themeColor="text1"/>
          <w:sz w:val="18"/>
          <w:szCs w:val="18"/>
        </w:rPr>
      </w:pPr>
      <w:r w:rsidRPr="009120A0">
        <w:rPr>
          <w:rStyle w:val="EndnoteReference"/>
          <w:rFonts w:ascii="Georgia" w:hAnsi="Georgia"/>
          <w:sz w:val="18"/>
          <w:szCs w:val="18"/>
        </w:rPr>
        <w:endnoteRef/>
      </w:r>
      <w:r w:rsidRPr="009120A0">
        <w:rPr>
          <w:rFonts w:ascii="Georgia" w:hAnsi="Georgia"/>
          <w:sz w:val="18"/>
          <w:szCs w:val="18"/>
        </w:rPr>
        <w:t xml:space="preserve"> </w:t>
      </w:r>
      <w:r w:rsidRPr="009120A0">
        <w:rPr>
          <w:rFonts w:ascii="Georgia" w:hAnsi="Georgia"/>
          <w:color w:val="000000" w:themeColor="text1"/>
          <w:sz w:val="18"/>
          <w:szCs w:val="18"/>
        </w:rPr>
        <w:t xml:space="preserve">This comes in contrast to literature that gives different treatment to rebutting and undercutting defeat </w:t>
      </w:r>
      <w:r w:rsidR="00FB1BC8">
        <w:rPr>
          <w:rFonts w:ascii="Georgia" w:hAnsi="Georgia"/>
          <w:color w:val="000000" w:themeColor="text1"/>
          <w:sz w:val="18"/>
          <w:szCs w:val="18"/>
        </w:rPr>
        <w:t>and</w:t>
      </w:r>
      <w:r w:rsidRPr="009120A0">
        <w:rPr>
          <w:rFonts w:ascii="Georgia" w:hAnsi="Georgia"/>
          <w:color w:val="000000" w:themeColor="text1"/>
          <w:sz w:val="18"/>
          <w:szCs w:val="18"/>
        </w:rPr>
        <w:t xml:space="preserve"> a variety of scepticism about higher-order defeat for knowledge that has been </w:t>
      </w:r>
      <w:r w:rsidR="00FB1BC8">
        <w:rPr>
          <w:rFonts w:ascii="Georgia" w:hAnsi="Georgia"/>
          <w:color w:val="000000" w:themeColor="text1"/>
          <w:sz w:val="18"/>
          <w:szCs w:val="18"/>
        </w:rPr>
        <w:t>defended</w:t>
      </w:r>
      <w:r w:rsidRPr="009120A0">
        <w:rPr>
          <w:rFonts w:ascii="Georgia" w:hAnsi="Georgia"/>
          <w:color w:val="000000" w:themeColor="text1"/>
          <w:sz w:val="18"/>
          <w:szCs w:val="18"/>
        </w:rPr>
        <w:t xml:space="preserve"> by Maria </w:t>
      </w:r>
      <w:proofErr w:type="spellStart"/>
      <w:r w:rsidRPr="009120A0">
        <w:rPr>
          <w:rFonts w:ascii="Georgia" w:hAnsi="Georgia"/>
          <w:color w:val="000000" w:themeColor="text1"/>
          <w:sz w:val="18"/>
          <w:szCs w:val="18"/>
        </w:rPr>
        <w:t>Lasonen-Aarni</w:t>
      </w:r>
      <w:r w:rsidRPr="009120A0">
        <w:rPr>
          <w:rFonts w:ascii="Georgia" w:hAnsi="Georgia"/>
          <w:color w:val="000000" w:themeColor="text1"/>
          <w:sz w:val="18"/>
          <w:szCs w:val="18"/>
        </w:rPr>
        <w:t>o</w:t>
      </w:r>
      <w:proofErr w:type="spellEnd"/>
      <w:r w:rsidRPr="009120A0">
        <w:rPr>
          <w:rFonts w:ascii="Georgia" w:hAnsi="Georgia"/>
          <w:color w:val="000000" w:themeColor="text1"/>
          <w:sz w:val="18"/>
          <w:szCs w:val="18"/>
        </w:rPr>
        <w:t xml:space="preserve"> (2014, 2021). See (Brown 2018) for discussion.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2536693"/>
      <w:docPartObj>
        <w:docPartGallery w:val="Page Numbers (Bottom of Page)"/>
        <w:docPartUnique/>
      </w:docPartObj>
    </w:sdtPr>
    <w:sdtContent>
      <w:p w14:paraId="74DD8980" w14:textId="426081F8" w:rsidR="00A31086" w:rsidRDefault="00A31086" w:rsidP="003F5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CB2A1" w14:textId="77777777" w:rsidR="00A31086" w:rsidRDefault="00A31086" w:rsidP="00A310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631588"/>
      <w:docPartObj>
        <w:docPartGallery w:val="Page Numbers (Bottom of Page)"/>
        <w:docPartUnique/>
      </w:docPartObj>
    </w:sdtPr>
    <w:sdtContent>
      <w:p w14:paraId="02899933" w14:textId="79A0C0D3" w:rsidR="00A31086" w:rsidRDefault="00A31086" w:rsidP="003F5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E7ED5B" w14:textId="77777777" w:rsidR="00A31086" w:rsidRDefault="00A31086" w:rsidP="00A310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AD39" w14:textId="77777777" w:rsidR="00CA654F" w:rsidRDefault="00CA654F" w:rsidP="00301867">
      <w:r>
        <w:separator/>
      </w:r>
    </w:p>
  </w:footnote>
  <w:footnote w:type="continuationSeparator" w:id="0">
    <w:p w14:paraId="3AAE32B0" w14:textId="77777777" w:rsidR="00CA654F" w:rsidRDefault="00CA654F" w:rsidP="0030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16F"/>
    <w:multiLevelType w:val="hybridMultilevel"/>
    <w:tmpl w:val="EF24C180"/>
    <w:lvl w:ilvl="0" w:tplc="E35E307A">
      <w:start w:val="1"/>
      <w:numFmt w:val="bullet"/>
      <w:lvlText w:val="-"/>
      <w:lvlJc w:val="left"/>
      <w:pPr>
        <w:tabs>
          <w:tab w:val="num" w:pos="720"/>
        </w:tabs>
        <w:ind w:left="720" w:hanging="360"/>
      </w:pPr>
      <w:rPr>
        <w:rFonts w:ascii="Times New Roman" w:hAnsi="Times New Roman" w:hint="default"/>
      </w:rPr>
    </w:lvl>
    <w:lvl w:ilvl="1" w:tplc="0576F590">
      <w:start w:val="1"/>
      <w:numFmt w:val="bullet"/>
      <w:lvlText w:val="-"/>
      <w:lvlJc w:val="left"/>
      <w:pPr>
        <w:tabs>
          <w:tab w:val="num" w:pos="1440"/>
        </w:tabs>
        <w:ind w:left="1440" w:hanging="360"/>
      </w:pPr>
      <w:rPr>
        <w:rFonts w:ascii="Times New Roman" w:hAnsi="Times New Roman" w:hint="default"/>
      </w:rPr>
    </w:lvl>
    <w:lvl w:ilvl="2" w:tplc="292A8ECA">
      <w:start w:val="1"/>
      <w:numFmt w:val="bullet"/>
      <w:lvlText w:val="-"/>
      <w:lvlJc w:val="left"/>
      <w:pPr>
        <w:tabs>
          <w:tab w:val="num" w:pos="2160"/>
        </w:tabs>
        <w:ind w:left="2160" w:hanging="360"/>
      </w:pPr>
      <w:rPr>
        <w:rFonts w:ascii="Times New Roman" w:hAnsi="Times New Roman" w:hint="default"/>
      </w:rPr>
    </w:lvl>
    <w:lvl w:ilvl="3" w:tplc="3F783F16" w:tentative="1">
      <w:start w:val="1"/>
      <w:numFmt w:val="bullet"/>
      <w:lvlText w:val="-"/>
      <w:lvlJc w:val="left"/>
      <w:pPr>
        <w:tabs>
          <w:tab w:val="num" w:pos="2880"/>
        </w:tabs>
        <w:ind w:left="2880" w:hanging="360"/>
      </w:pPr>
      <w:rPr>
        <w:rFonts w:ascii="Times New Roman" w:hAnsi="Times New Roman" w:hint="default"/>
      </w:rPr>
    </w:lvl>
    <w:lvl w:ilvl="4" w:tplc="B79EBED6" w:tentative="1">
      <w:start w:val="1"/>
      <w:numFmt w:val="bullet"/>
      <w:lvlText w:val="-"/>
      <w:lvlJc w:val="left"/>
      <w:pPr>
        <w:tabs>
          <w:tab w:val="num" w:pos="3600"/>
        </w:tabs>
        <w:ind w:left="3600" w:hanging="360"/>
      </w:pPr>
      <w:rPr>
        <w:rFonts w:ascii="Times New Roman" w:hAnsi="Times New Roman" w:hint="default"/>
      </w:rPr>
    </w:lvl>
    <w:lvl w:ilvl="5" w:tplc="A4B2BCA2" w:tentative="1">
      <w:start w:val="1"/>
      <w:numFmt w:val="bullet"/>
      <w:lvlText w:val="-"/>
      <w:lvlJc w:val="left"/>
      <w:pPr>
        <w:tabs>
          <w:tab w:val="num" w:pos="4320"/>
        </w:tabs>
        <w:ind w:left="4320" w:hanging="360"/>
      </w:pPr>
      <w:rPr>
        <w:rFonts w:ascii="Times New Roman" w:hAnsi="Times New Roman" w:hint="default"/>
      </w:rPr>
    </w:lvl>
    <w:lvl w:ilvl="6" w:tplc="2ADA767C" w:tentative="1">
      <w:start w:val="1"/>
      <w:numFmt w:val="bullet"/>
      <w:lvlText w:val="-"/>
      <w:lvlJc w:val="left"/>
      <w:pPr>
        <w:tabs>
          <w:tab w:val="num" w:pos="5040"/>
        </w:tabs>
        <w:ind w:left="5040" w:hanging="360"/>
      </w:pPr>
      <w:rPr>
        <w:rFonts w:ascii="Times New Roman" w:hAnsi="Times New Roman" w:hint="default"/>
      </w:rPr>
    </w:lvl>
    <w:lvl w:ilvl="7" w:tplc="02D85DAE" w:tentative="1">
      <w:start w:val="1"/>
      <w:numFmt w:val="bullet"/>
      <w:lvlText w:val="-"/>
      <w:lvlJc w:val="left"/>
      <w:pPr>
        <w:tabs>
          <w:tab w:val="num" w:pos="5760"/>
        </w:tabs>
        <w:ind w:left="5760" w:hanging="360"/>
      </w:pPr>
      <w:rPr>
        <w:rFonts w:ascii="Times New Roman" w:hAnsi="Times New Roman" w:hint="default"/>
      </w:rPr>
    </w:lvl>
    <w:lvl w:ilvl="8" w:tplc="4B8489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DA6C08"/>
    <w:multiLevelType w:val="multilevel"/>
    <w:tmpl w:val="800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D146E"/>
    <w:multiLevelType w:val="multilevel"/>
    <w:tmpl w:val="090E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5159E"/>
    <w:multiLevelType w:val="hybridMultilevel"/>
    <w:tmpl w:val="0CBA97C0"/>
    <w:lvl w:ilvl="0" w:tplc="154A243A">
      <w:start w:val="1"/>
      <w:numFmt w:val="bullet"/>
      <w:lvlText w:val="-"/>
      <w:lvlJc w:val="left"/>
      <w:pPr>
        <w:tabs>
          <w:tab w:val="num" w:pos="720"/>
        </w:tabs>
        <w:ind w:left="720" w:hanging="360"/>
      </w:pPr>
      <w:rPr>
        <w:rFonts w:ascii="Times New Roman" w:hAnsi="Times New Roman" w:hint="default"/>
      </w:rPr>
    </w:lvl>
    <w:lvl w:ilvl="1" w:tplc="3D6224CA">
      <w:start w:val="1"/>
      <w:numFmt w:val="bullet"/>
      <w:lvlText w:val="-"/>
      <w:lvlJc w:val="left"/>
      <w:pPr>
        <w:tabs>
          <w:tab w:val="num" w:pos="1440"/>
        </w:tabs>
        <w:ind w:left="1440" w:hanging="360"/>
      </w:pPr>
      <w:rPr>
        <w:rFonts w:ascii="Times New Roman" w:hAnsi="Times New Roman" w:hint="default"/>
      </w:rPr>
    </w:lvl>
    <w:lvl w:ilvl="2" w:tplc="C3B230A4">
      <w:numFmt w:val="bullet"/>
      <w:lvlText w:val="-"/>
      <w:lvlJc w:val="left"/>
      <w:pPr>
        <w:tabs>
          <w:tab w:val="num" w:pos="2160"/>
        </w:tabs>
        <w:ind w:left="2160" w:hanging="360"/>
      </w:pPr>
      <w:rPr>
        <w:rFonts w:ascii="Times New Roman" w:hAnsi="Times New Roman" w:hint="default"/>
      </w:rPr>
    </w:lvl>
    <w:lvl w:ilvl="3" w:tplc="4BDCA36C" w:tentative="1">
      <w:start w:val="1"/>
      <w:numFmt w:val="bullet"/>
      <w:lvlText w:val="-"/>
      <w:lvlJc w:val="left"/>
      <w:pPr>
        <w:tabs>
          <w:tab w:val="num" w:pos="2880"/>
        </w:tabs>
        <w:ind w:left="2880" w:hanging="360"/>
      </w:pPr>
      <w:rPr>
        <w:rFonts w:ascii="Times New Roman" w:hAnsi="Times New Roman" w:hint="default"/>
      </w:rPr>
    </w:lvl>
    <w:lvl w:ilvl="4" w:tplc="DF4E363A" w:tentative="1">
      <w:start w:val="1"/>
      <w:numFmt w:val="bullet"/>
      <w:lvlText w:val="-"/>
      <w:lvlJc w:val="left"/>
      <w:pPr>
        <w:tabs>
          <w:tab w:val="num" w:pos="3600"/>
        </w:tabs>
        <w:ind w:left="3600" w:hanging="360"/>
      </w:pPr>
      <w:rPr>
        <w:rFonts w:ascii="Times New Roman" w:hAnsi="Times New Roman" w:hint="default"/>
      </w:rPr>
    </w:lvl>
    <w:lvl w:ilvl="5" w:tplc="9A8A28AA" w:tentative="1">
      <w:start w:val="1"/>
      <w:numFmt w:val="bullet"/>
      <w:lvlText w:val="-"/>
      <w:lvlJc w:val="left"/>
      <w:pPr>
        <w:tabs>
          <w:tab w:val="num" w:pos="4320"/>
        </w:tabs>
        <w:ind w:left="4320" w:hanging="360"/>
      </w:pPr>
      <w:rPr>
        <w:rFonts w:ascii="Times New Roman" w:hAnsi="Times New Roman" w:hint="default"/>
      </w:rPr>
    </w:lvl>
    <w:lvl w:ilvl="6" w:tplc="576AF114" w:tentative="1">
      <w:start w:val="1"/>
      <w:numFmt w:val="bullet"/>
      <w:lvlText w:val="-"/>
      <w:lvlJc w:val="left"/>
      <w:pPr>
        <w:tabs>
          <w:tab w:val="num" w:pos="5040"/>
        </w:tabs>
        <w:ind w:left="5040" w:hanging="360"/>
      </w:pPr>
      <w:rPr>
        <w:rFonts w:ascii="Times New Roman" w:hAnsi="Times New Roman" w:hint="default"/>
      </w:rPr>
    </w:lvl>
    <w:lvl w:ilvl="7" w:tplc="56CE8DD0" w:tentative="1">
      <w:start w:val="1"/>
      <w:numFmt w:val="bullet"/>
      <w:lvlText w:val="-"/>
      <w:lvlJc w:val="left"/>
      <w:pPr>
        <w:tabs>
          <w:tab w:val="num" w:pos="5760"/>
        </w:tabs>
        <w:ind w:left="5760" w:hanging="360"/>
      </w:pPr>
      <w:rPr>
        <w:rFonts w:ascii="Times New Roman" w:hAnsi="Times New Roman" w:hint="default"/>
      </w:rPr>
    </w:lvl>
    <w:lvl w:ilvl="8" w:tplc="F12A99B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BF04206"/>
    <w:multiLevelType w:val="hybridMultilevel"/>
    <w:tmpl w:val="3C9C9CC6"/>
    <w:lvl w:ilvl="0" w:tplc="EBB4FEFA">
      <w:start w:val="1"/>
      <w:numFmt w:val="bullet"/>
      <w:lvlText w:val="-"/>
      <w:lvlJc w:val="left"/>
      <w:pPr>
        <w:tabs>
          <w:tab w:val="num" w:pos="720"/>
        </w:tabs>
        <w:ind w:left="720" w:hanging="360"/>
      </w:pPr>
      <w:rPr>
        <w:rFonts w:ascii="Times New Roman" w:hAnsi="Times New Roman" w:hint="default"/>
      </w:rPr>
    </w:lvl>
    <w:lvl w:ilvl="1" w:tplc="7AFA58D4">
      <w:start w:val="1"/>
      <w:numFmt w:val="bullet"/>
      <w:lvlText w:val="-"/>
      <w:lvlJc w:val="left"/>
      <w:pPr>
        <w:tabs>
          <w:tab w:val="num" w:pos="1440"/>
        </w:tabs>
        <w:ind w:left="1440" w:hanging="360"/>
      </w:pPr>
      <w:rPr>
        <w:rFonts w:ascii="Times New Roman" w:hAnsi="Times New Roman" w:hint="default"/>
      </w:rPr>
    </w:lvl>
    <w:lvl w:ilvl="2" w:tplc="1070046C">
      <w:numFmt w:val="bullet"/>
      <w:lvlText w:val="-"/>
      <w:lvlJc w:val="left"/>
      <w:pPr>
        <w:tabs>
          <w:tab w:val="num" w:pos="2160"/>
        </w:tabs>
        <w:ind w:left="2160" w:hanging="360"/>
      </w:pPr>
      <w:rPr>
        <w:rFonts w:ascii="Times New Roman" w:hAnsi="Times New Roman" w:hint="default"/>
      </w:rPr>
    </w:lvl>
    <w:lvl w:ilvl="3" w:tplc="1C2632BE" w:tentative="1">
      <w:start w:val="1"/>
      <w:numFmt w:val="bullet"/>
      <w:lvlText w:val="-"/>
      <w:lvlJc w:val="left"/>
      <w:pPr>
        <w:tabs>
          <w:tab w:val="num" w:pos="2880"/>
        </w:tabs>
        <w:ind w:left="2880" w:hanging="360"/>
      </w:pPr>
      <w:rPr>
        <w:rFonts w:ascii="Times New Roman" w:hAnsi="Times New Roman" w:hint="default"/>
      </w:rPr>
    </w:lvl>
    <w:lvl w:ilvl="4" w:tplc="2C26FD56" w:tentative="1">
      <w:start w:val="1"/>
      <w:numFmt w:val="bullet"/>
      <w:lvlText w:val="-"/>
      <w:lvlJc w:val="left"/>
      <w:pPr>
        <w:tabs>
          <w:tab w:val="num" w:pos="3600"/>
        </w:tabs>
        <w:ind w:left="3600" w:hanging="360"/>
      </w:pPr>
      <w:rPr>
        <w:rFonts w:ascii="Times New Roman" w:hAnsi="Times New Roman" w:hint="default"/>
      </w:rPr>
    </w:lvl>
    <w:lvl w:ilvl="5" w:tplc="59B00A5C" w:tentative="1">
      <w:start w:val="1"/>
      <w:numFmt w:val="bullet"/>
      <w:lvlText w:val="-"/>
      <w:lvlJc w:val="left"/>
      <w:pPr>
        <w:tabs>
          <w:tab w:val="num" w:pos="4320"/>
        </w:tabs>
        <w:ind w:left="4320" w:hanging="360"/>
      </w:pPr>
      <w:rPr>
        <w:rFonts w:ascii="Times New Roman" w:hAnsi="Times New Roman" w:hint="default"/>
      </w:rPr>
    </w:lvl>
    <w:lvl w:ilvl="6" w:tplc="B712B902" w:tentative="1">
      <w:start w:val="1"/>
      <w:numFmt w:val="bullet"/>
      <w:lvlText w:val="-"/>
      <w:lvlJc w:val="left"/>
      <w:pPr>
        <w:tabs>
          <w:tab w:val="num" w:pos="5040"/>
        </w:tabs>
        <w:ind w:left="5040" w:hanging="360"/>
      </w:pPr>
      <w:rPr>
        <w:rFonts w:ascii="Times New Roman" w:hAnsi="Times New Roman" w:hint="default"/>
      </w:rPr>
    </w:lvl>
    <w:lvl w:ilvl="7" w:tplc="2C9EF558" w:tentative="1">
      <w:start w:val="1"/>
      <w:numFmt w:val="bullet"/>
      <w:lvlText w:val="-"/>
      <w:lvlJc w:val="left"/>
      <w:pPr>
        <w:tabs>
          <w:tab w:val="num" w:pos="5760"/>
        </w:tabs>
        <w:ind w:left="5760" w:hanging="360"/>
      </w:pPr>
      <w:rPr>
        <w:rFonts w:ascii="Times New Roman" w:hAnsi="Times New Roman" w:hint="default"/>
      </w:rPr>
    </w:lvl>
    <w:lvl w:ilvl="8" w:tplc="BAE09A46" w:tentative="1">
      <w:start w:val="1"/>
      <w:numFmt w:val="bullet"/>
      <w:lvlText w:val="-"/>
      <w:lvlJc w:val="left"/>
      <w:pPr>
        <w:tabs>
          <w:tab w:val="num" w:pos="6480"/>
        </w:tabs>
        <w:ind w:left="6480" w:hanging="360"/>
      </w:pPr>
      <w:rPr>
        <w:rFonts w:ascii="Times New Roman" w:hAnsi="Times New Roman" w:hint="default"/>
      </w:rPr>
    </w:lvl>
  </w:abstractNum>
  <w:num w:numId="1" w16cid:durableId="578447215">
    <w:abstractNumId w:val="0"/>
  </w:num>
  <w:num w:numId="2" w16cid:durableId="102505103">
    <w:abstractNumId w:val="4"/>
  </w:num>
  <w:num w:numId="3" w16cid:durableId="1837189694">
    <w:abstractNumId w:val="3"/>
  </w:num>
  <w:num w:numId="4" w16cid:durableId="210385277">
    <w:abstractNumId w:val="1"/>
  </w:num>
  <w:num w:numId="5" w16cid:durableId="100015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67"/>
    <w:rsid w:val="00001B4A"/>
    <w:rsid w:val="00001D46"/>
    <w:rsid w:val="00004A6F"/>
    <w:rsid w:val="00010E27"/>
    <w:rsid w:val="000113B7"/>
    <w:rsid w:val="00011EA1"/>
    <w:rsid w:val="0001683A"/>
    <w:rsid w:val="000425CC"/>
    <w:rsid w:val="000542E3"/>
    <w:rsid w:val="00061063"/>
    <w:rsid w:val="0007493F"/>
    <w:rsid w:val="00081018"/>
    <w:rsid w:val="00082DC0"/>
    <w:rsid w:val="00096C86"/>
    <w:rsid w:val="000A2945"/>
    <w:rsid w:val="000A435E"/>
    <w:rsid w:val="000B03D0"/>
    <w:rsid w:val="000B38F2"/>
    <w:rsid w:val="000D16BB"/>
    <w:rsid w:val="000E1167"/>
    <w:rsid w:val="000F543E"/>
    <w:rsid w:val="00107263"/>
    <w:rsid w:val="00132533"/>
    <w:rsid w:val="00145B72"/>
    <w:rsid w:val="00157440"/>
    <w:rsid w:val="001701DF"/>
    <w:rsid w:val="001826CD"/>
    <w:rsid w:val="00190501"/>
    <w:rsid w:val="00197FE7"/>
    <w:rsid w:val="001A248E"/>
    <w:rsid w:val="001C3064"/>
    <w:rsid w:val="001D302E"/>
    <w:rsid w:val="001E049A"/>
    <w:rsid w:val="001E2CD9"/>
    <w:rsid w:val="00205706"/>
    <w:rsid w:val="002067B2"/>
    <w:rsid w:val="00211ED1"/>
    <w:rsid w:val="00216CA7"/>
    <w:rsid w:val="002238E3"/>
    <w:rsid w:val="00224055"/>
    <w:rsid w:val="00233C63"/>
    <w:rsid w:val="00237E11"/>
    <w:rsid w:val="00242013"/>
    <w:rsid w:val="0025061E"/>
    <w:rsid w:val="0025636B"/>
    <w:rsid w:val="00261C13"/>
    <w:rsid w:val="0027049A"/>
    <w:rsid w:val="002722E6"/>
    <w:rsid w:val="0028002C"/>
    <w:rsid w:val="00295F1F"/>
    <w:rsid w:val="002A2A3B"/>
    <w:rsid w:val="002A3568"/>
    <w:rsid w:val="002A3E6A"/>
    <w:rsid w:val="002A518F"/>
    <w:rsid w:val="002A57A5"/>
    <w:rsid w:val="002A5806"/>
    <w:rsid w:val="002B4729"/>
    <w:rsid w:val="002C0754"/>
    <w:rsid w:val="002C1B42"/>
    <w:rsid w:val="002C76E0"/>
    <w:rsid w:val="002D2ADE"/>
    <w:rsid w:val="002D59D0"/>
    <w:rsid w:val="002E063C"/>
    <w:rsid w:val="002E0FFD"/>
    <w:rsid w:val="002E13BA"/>
    <w:rsid w:val="002E2EF9"/>
    <w:rsid w:val="002E77DA"/>
    <w:rsid w:val="002F1065"/>
    <w:rsid w:val="002F2B95"/>
    <w:rsid w:val="0030079D"/>
    <w:rsid w:val="00301867"/>
    <w:rsid w:val="00302AC7"/>
    <w:rsid w:val="00331108"/>
    <w:rsid w:val="00332ECB"/>
    <w:rsid w:val="00333063"/>
    <w:rsid w:val="003378B7"/>
    <w:rsid w:val="00345067"/>
    <w:rsid w:val="003546D1"/>
    <w:rsid w:val="0035771B"/>
    <w:rsid w:val="00383D65"/>
    <w:rsid w:val="00390E8A"/>
    <w:rsid w:val="00391213"/>
    <w:rsid w:val="003A2846"/>
    <w:rsid w:val="003B31CF"/>
    <w:rsid w:val="003C0ECF"/>
    <w:rsid w:val="003C278D"/>
    <w:rsid w:val="003C2CFD"/>
    <w:rsid w:val="003C485D"/>
    <w:rsid w:val="003D2407"/>
    <w:rsid w:val="003D2CD4"/>
    <w:rsid w:val="003E1704"/>
    <w:rsid w:val="004053F0"/>
    <w:rsid w:val="004121F9"/>
    <w:rsid w:val="00412FAF"/>
    <w:rsid w:val="00425027"/>
    <w:rsid w:val="004302DA"/>
    <w:rsid w:val="00445B56"/>
    <w:rsid w:val="00477DF5"/>
    <w:rsid w:val="00491871"/>
    <w:rsid w:val="004B4039"/>
    <w:rsid w:val="004C0E9C"/>
    <w:rsid w:val="004C4EF5"/>
    <w:rsid w:val="004D657C"/>
    <w:rsid w:val="004D73E8"/>
    <w:rsid w:val="004E55C3"/>
    <w:rsid w:val="004F21BD"/>
    <w:rsid w:val="00520BF9"/>
    <w:rsid w:val="00531453"/>
    <w:rsid w:val="00537DBB"/>
    <w:rsid w:val="00550932"/>
    <w:rsid w:val="00554681"/>
    <w:rsid w:val="00555E1A"/>
    <w:rsid w:val="0056212C"/>
    <w:rsid w:val="00563B42"/>
    <w:rsid w:val="00570CA2"/>
    <w:rsid w:val="005749DB"/>
    <w:rsid w:val="00574FB9"/>
    <w:rsid w:val="005854D0"/>
    <w:rsid w:val="00592610"/>
    <w:rsid w:val="00594243"/>
    <w:rsid w:val="005969EE"/>
    <w:rsid w:val="005D1F61"/>
    <w:rsid w:val="005D7FCC"/>
    <w:rsid w:val="005F2EE7"/>
    <w:rsid w:val="005F4549"/>
    <w:rsid w:val="00601C90"/>
    <w:rsid w:val="006074D6"/>
    <w:rsid w:val="0061004D"/>
    <w:rsid w:val="006114C0"/>
    <w:rsid w:val="00651818"/>
    <w:rsid w:val="0065305F"/>
    <w:rsid w:val="00655BB4"/>
    <w:rsid w:val="006567FB"/>
    <w:rsid w:val="006570DC"/>
    <w:rsid w:val="0067071F"/>
    <w:rsid w:val="00683409"/>
    <w:rsid w:val="006861EE"/>
    <w:rsid w:val="006950EB"/>
    <w:rsid w:val="006A3746"/>
    <w:rsid w:val="006B09AE"/>
    <w:rsid w:val="006B278C"/>
    <w:rsid w:val="006C188D"/>
    <w:rsid w:val="006C568F"/>
    <w:rsid w:val="006C586B"/>
    <w:rsid w:val="006E5DCF"/>
    <w:rsid w:val="006F11CC"/>
    <w:rsid w:val="00700FA9"/>
    <w:rsid w:val="00707C89"/>
    <w:rsid w:val="00721A99"/>
    <w:rsid w:val="00726FC1"/>
    <w:rsid w:val="00736B73"/>
    <w:rsid w:val="00747913"/>
    <w:rsid w:val="00765155"/>
    <w:rsid w:val="00784155"/>
    <w:rsid w:val="00786512"/>
    <w:rsid w:val="007870A9"/>
    <w:rsid w:val="007A5477"/>
    <w:rsid w:val="007D658A"/>
    <w:rsid w:val="007E45E4"/>
    <w:rsid w:val="007F72CA"/>
    <w:rsid w:val="007F731D"/>
    <w:rsid w:val="00806BC0"/>
    <w:rsid w:val="008219FC"/>
    <w:rsid w:val="00830872"/>
    <w:rsid w:val="008425CD"/>
    <w:rsid w:val="0085167A"/>
    <w:rsid w:val="008711C1"/>
    <w:rsid w:val="008732E9"/>
    <w:rsid w:val="00895FE2"/>
    <w:rsid w:val="008965E0"/>
    <w:rsid w:val="008A49F0"/>
    <w:rsid w:val="008C369C"/>
    <w:rsid w:val="008D2484"/>
    <w:rsid w:val="008E1D04"/>
    <w:rsid w:val="008E247A"/>
    <w:rsid w:val="008E31DA"/>
    <w:rsid w:val="008E491E"/>
    <w:rsid w:val="008E608B"/>
    <w:rsid w:val="008F77D4"/>
    <w:rsid w:val="009042DA"/>
    <w:rsid w:val="00906286"/>
    <w:rsid w:val="009120A0"/>
    <w:rsid w:val="00912611"/>
    <w:rsid w:val="00920843"/>
    <w:rsid w:val="00931A9E"/>
    <w:rsid w:val="00933C98"/>
    <w:rsid w:val="00945F73"/>
    <w:rsid w:val="00946BE8"/>
    <w:rsid w:val="00957B0D"/>
    <w:rsid w:val="0096515D"/>
    <w:rsid w:val="0097108D"/>
    <w:rsid w:val="00971D22"/>
    <w:rsid w:val="00974641"/>
    <w:rsid w:val="00981606"/>
    <w:rsid w:val="009855BF"/>
    <w:rsid w:val="00986EF5"/>
    <w:rsid w:val="009870A9"/>
    <w:rsid w:val="009953BE"/>
    <w:rsid w:val="009A5C78"/>
    <w:rsid w:val="009B236D"/>
    <w:rsid w:val="009D420D"/>
    <w:rsid w:val="009D7614"/>
    <w:rsid w:val="009E2E2E"/>
    <w:rsid w:val="009E33C9"/>
    <w:rsid w:val="009F7201"/>
    <w:rsid w:val="00A10BAB"/>
    <w:rsid w:val="00A1540E"/>
    <w:rsid w:val="00A255ED"/>
    <w:rsid w:val="00A31086"/>
    <w:rsid w:val="00A33F1E"/>
    <w:rsid w:val="00A4335C"/>
    <w:rsid w:val="00A534D9"/>
    <w:rsid w:val="00A62D8B"/>
    <w:rsid w:val="00A9628A"/>
    <w:rsid w:val="00AA3800"/>
    <w:rsid w:val="00AC3B3A"/>
    <w:rsid w:val="00AC58FE"/>
    <w:rsid w:val="00AD1CD8"/>
    <w:rsid w:val="00AD440A"/>
    <w:rsid w:val="00AD6626"/>
    <w:rsid w:val="00AE3FBA"/>
    <w:rsid w:val="00AF0ED4"/>
    <w:rsid w:val="00AF31E1"/>
    <w:rsid w:val="00AF744E"/>
    <w:rsid w:val="00B013FA"/>
    <w:rsid w:val="00B03033"/>
    <w:rsid w:val="00B15744"/>
    <w:rsid w:val="00B15E6C"/>
    <w:rsid w:val="00B1647C"/>
    <w:rsid w:val="00B209C3"/>
    <w:rsid w:val="00B21F7F"/>
    <w:rsid w:val="00B22EE2"/>
    <w:rsid w:val="00B23AD8"/>
    <w:rsid w:val="00B257C8"/>
    <w:rsid w:val="00B37F64"/>
    <w:rsid w:val="00B51BCD"/>
    <w:rsid w:val="00B7476F"/>
    <w:rsid w:val="00B76298"/>
    <w:rsid w:val="00B76655"/>
    <w:rsid w:val="00B84BBE"/>
    <w:rsid w:val="00BB46C3"/>
    <w:rsid w:val="00BB6974"/>
    <w:rsid w:val="00BB6BB2"/>
    <w:rsid w:val="00BC2C61"/>
    <w:rsid w:val="00BD1A8E"/>
    <w:rsid w:val="00BD6706"/>
    <w:rsid w:val="00BE43F1"/>
    <w:rsid w:val="00BE743D"/>
    <w:rsid w:val="00BF5BCA"/>
    <w:rsid w:val="00C0234D"/>
    <w:rsid w:val="00C031E2"/>
    <w:rsid w:val="00C04CB0"/>
    <w:rsid w:val="00C23F96"/>
    <w:rsid w:val="00C37E42"/>
    <w:rsid w:val="00C41833"/>
    <w:rsid w:val="00C41F2F"/>
    <w:rsid w:val="00C504E0"/>
    <w:rsid w:val="00C7514A"/>
    <w:rsid w:val="00C929AF"/>
    <w:rsid w:val="00C92FE2"/>
    <w:rsid w:val="00C932DF"/>
    <w:rsid w:val="00C977BF"/>
    <w:rsid w:val="00CA654F"/>
    <w:rsid w:val="00CA6FDD"/>
    <w:rsid w:val="00CB2295"/>
    <w:rsid w:val="00CC138D"/>
    <w:rsid w:val="00CC27EF"/>
    <w:rsid w:val="00CC5416"/>
    <w:rsid w:val="00CE3236"/>
    <w:rsid w:val="00CE7FC0"/>
    <w:rsid w:val="00CF3022"/>
    <w:rsid w:val="00CF30F6"/>
    <w:rsid w:val="00CF5DC8"/>
    <w:rsid w:val="00D06329"/>
    <w:rsid w:val="00D075B4"/>
    <w:rsid w:val="00D331A2"/>
    <w:rsid w:val="00D42A74"/>
    <w:rsid w:val="00D4792D"/>
    <w:rsid w:val="00D541D6"/>
    <w:rsid w:val="00D543A7"/>
    <w:rsid w:val="00D56E13"/>
    <w:rsid w:val="00D9195B"/>
    <w:rsid w:val="00D96E0C"/>
    <w:rsid w:val="00DA2BAA"/>
    <w:rsid w:val="00DA3382"/>
    <w:rsid w:val="00DB2A1C"/>
    <w:rsid w:val="00DB2A60"/>
    <w:rsid w:val="00DC7B55"/>
    <w:rsid w:val="00DD2A7A"/>
    <w:rsid w:val="00DE15A7"/>
    <w:rsid w:val="00DE4934"/>
    <w:rsid w:val="00DF334D"/>
    <w:rsid w:val="00E00E6A"/>
    <w:rsid w:val="00E055D0"/>
    <w:rsid w:val="00E14EC7"/>
    <w:rsid w:val="00E16979"/>
    <w:rsid w:val="00E24D34"/>
    <w:rsid w:val="00E31466"/>
    <w:rsid w:val="00E355E3"/>
    <w:rsid w:val="00E43096"/>
    <w:rsid w:val="00E47D5D"/>
    <w:rsid w:val="00E47EE1"/>
    <w:rsid w:val="00E56D07"/>
    <w:rsid w:val="00E57908"/>
    <w:rsid w:val="00E62F3A"/>
    <w:rsid w:val="00E7064A"/>
    <w:rsid w:val="00E71EFB"/>
    <w:rsid w:val="00E72A18"/>
    <w:rsid w:val="00E83A32"/>
    <w:rsid w:val="00E86E96"/>
    <w:rsid w:val="00E875ED"/>
    <w:rsid w:val="00E95DF7"/>
    <w:rsid w:val="00E9717C"/>
    <w:rsid w:val="00EB206D"/>
    <w:rsid w:val="00EC0604"/>
    <w:rsid w:val="00EC06DC"/>
    <w:rsid w:val="00EC2F50"/>
    <w:rsid w:val="00EC537E"/>
    <w:rsid w:val="00EC5B97"/>
    <w:rsid w:val="00ED6852"/>
    <w:rsid w:val="00ED695C"/>
    <w:rsid w:val="00EF0F2C"/>
    <w:rsid w:val="00F03B5B"/>
    <w:rsid w:val="00F06314"/>
    <w:rsid w:val="00F22AA1"/>
    <w:rsid w:val="00F27484"/>
    <w:rsid w:val="00F31614"/>
    <w:rsid w:val="00F4172A"/>
    <w:rsid w:val="00F41D36"/>
    <w:rsid w:val="00F429AA"/>
    <w:rsid w:val="00F5699C"/>
    <w:rsid w:val="00F76D76"/>
    <w:rsid w:val="00F80E52"/>
    <w:rsid w:val="00F87117"/>
    <w:rsid w:val="00F91B9A"/>
    <w:rsid w:val="00F931EE"/>
    <w:rsid w:val="00F970EB"/>
    <w:rsid w:val="00FA3A09"/>
    <w:rsid w:val="00FA4676"/>
    <w:rsid w:val="00FB1BC8"/>
    <w:rsid w:val="00FB1C72"/>
    <w:rsid w:val="00FD0308"/>
    <w:rsid w:val="00FD1E87"/>
    <w:rsid w:val="00FD451B"/>
    <w:rsid w:val="00FE2C46"/>
    <w:rsid w:val="00FE33B5"/>
    <w:rsid w:val="00FE54E3"/>
    <w:rsid w:val="00FF201D"/>
    <w:rsid w:val="00FF26BA"/>
    <w:rsid w:val="00FF45ED"/>
    <w:rsid w:val="00FF474A"/>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918C"/>
  <w15:chartTrackingRefBased/>
  <w15:docId w15:val="{8ED49771-1E9E-9643-89A7-B1A2BDE5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86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92F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1D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01867"/>
    <w:pPr>
      <w:keepNext/>
      <w:keepLines/>
      <w:spacing w:before="200" w:line="276" w:lineRule="auto"/>
      <w:outlineLvl w:val="2"/>
    </w:pPr>
    <w:rPr>
      <w:rFonts w:asciiTheme="majorHAnsi" w:eastAsiaTheme="majorEastAsia" w:hAnsiTheme="majorHAnsi" w:cstheme="majorBidi"/>
      <w:b/>
      <w:bCs/>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1867"/>
    <w:rPr>
      <w:rFonts w:asciiTheme="majorHAnsi" w:eastAsiaTheme="majorEastAsia" w:hAnsiTheme="majorHAnsi" w:cstheme="majorBidi"/>
      <w:b/>
      <w:bCs/>
      <w:color w:val="000000" w:themeColor="text1"/>
      <w:kern w:val="0"/>
      <w:sz w:val="22"/>
      <w:szCs w:val="22"/>
      <w14:ligatures w14:val="none"/>
    </w:rPr>
  </w:style>
  <w:style w:type="paragraph" w:styleId="FootnoteText">
    <w:name w:val="footnote text"/>
    <w:basedOn w:val="Normal"/>
    <w:link w:val="FootnoteTextChar"/>
    <w:uiPriority w:val="99"/>
    <w:unhideWhenUsed/>
    <w:qFormat/>
    <w:rsid w:val="00301867"/>
    <w:pPr>
      <w:spacing w:after="200" w:line="276" w:lineRule="auto"/>
    </w:pPr>
    <w:rPr>
      <w:rFonts w:asciiTheme="minorHAnsi" w:eastAsiaTheme="minorEastAsia" w:hAnsiTheme="minorHAnsi" w:cstheme="minorBidi"/>
      <w:sz w:val="18"/>
      <w:szCs w:val="22"/>
      <w:lang w:eastAsia="en-US"/>
    </w:rPr>
  </w:style>
  <w:style w:type="character" w:customStyle="1" w:styleId="FootnoteTextChar">
    <w:name w:val="Footnote Text Char"/>
    <w:basedOn w:val="DefaultParagraphFont"/>
    <w:link w:val="FootnoteText"/>
    <w:uiPriority w:val="99"/>
    <w:rsid w:val="00301867"/>
    <w:rPr>
      <w:rFonts w:eastAsiaTheme="minorEastAsia"/>
      <w:kern w:val="0"/>
      <w:sz w:val="18"/>
      <w:szCs w:val="22"/>
      <w14:ligatures w14:val="none"/>
    </w:rPr>
  </w:style>
  <w:style w:type="character" w:styleId="FootnoteReference">
    <w:name w:val="footnote reference"/>
    <w:basedOn w:val="DefaultParagraphFont"/>
    <w:uiPriority w:val="99"/>
    <w:unhideWhenUsed/>
    <w:qFormat/>
    <w:rsid w:val="00301867"/>
    <w:rPr>
      <w:rFonts w:ascii="Palatino Linotype" w:hAnsi="Palatino Linotype"/>
      <w:sz w:val="18"/>
      <w:vertAlign w:val="superscript"/>
    </w:rPr>
  </w:style>
  <w:style w:type="paragraph" w:styleId="NormalWeb">
    <w:name w:val="Normal (Web)"/>
    <w:basedOn w:val="Normal"/>
    <w:uiPriority w:val="99"/>
    <w:unhideWhenUsed/>
    <w:rsid w:val="00301867"/>
    <w:pPr>
      <w:spacing w:before="100" w:beforeAutospacing="1" w:after="100" w:afterAutospacing="1" w:line="276" w:lineRule="auto"/>
    </w:pPr>
    <w:rPr>
      <w:szCs w:val="22"/>
    </w:rPr>
  </w:style>
  <w:style w:type="character" w:customStyle="1" w:styleId="apple-converted-space">
    <w:name w:val="apple-converted-space"/>
    <w:basedOn w:val="DefaultParagraphFont"/>
    <w:rsid w:val="00301867"/>
  </w:style>
  <w:style w:type="paragraph" w:styleId="ListParagraph">
    <w:name w:val="List Paragraph"/>
    <w:basedOn w:val="Normal"/>
    <w:uiPriority w:val="34"/>
    <w:qFormat/>
    <w:rsid w:val="00295F1F"/>
    <w:pPr>
      <w:spacing w:after="200" w:line="276" w:lineRule="auto"/>
      <w:ind w:left="720"/>
      <w:contextualSpacing/>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295F1F"/>
    <w:rPr>
      <w:color w:val="0563C1" w:themeColor="hyperlink"/>
      <w:u w:val="single"/>
    </w:rPr>
  </w:style>
  <w:style w:type="paragraph" w:customStyle="1" w:styleId="xmsonormal">
    <w:name w:val="x_msonormal"/>
    <w:basedOn w:val="Normal"/>
    <w:rsid w:val="00242013"/>
    <w:pPr>
      <w:spacing w:before="100" w:beforeAutospacing="1" w:after="100" w:afterAutospacing="1"/>
    </w:pPr>
  </w:style>
  <w:style w:type="character" w:customStyle="1" w:styleId="xmsofootnotereference">
    <w:name w:val="x_msofootnotereference"/>
    <w:basedOn w:val="DefaultParagraphFont"/>
    <w:rsid w:val="00242013"/>
  </w:style>
  <w:style w:type="character" w:customStyle="1" w:styleId="Heading2Char">
    <w:name w:val="Heading 2 Char"/>
    <w:basedOn w:val="DefaultParagraphFont"/>
    <w:link w:val="Heading2"/>
    <w:uiPriority w:val="9"/>
    <w:rsid w:val="00F41D36"/>
    <w:rPr>
      <w:rFonts w:asciiTheme="majorHAnsi" w:eastAsiaTheme="majorEastAsia" w:hAnsiTheme="majorHAnsi" w:cstheme="majorBidi"/>
      <w:color w:val="2F5496" w:themeColor="accent1" w:themeShade="BF"/>
      <w:kern w:val="0"/>
      <w:sz w:val="26"/>
      <w:szCs w:val="26"/>
      <w:lang w:eastAsia="en-GB"/>
      <w14:ligatures w14:val="none"/>
    </w:rPr>
  </w:style>
  <w:style w:type="paragraph" w:styleId="Footer">
    <w:name w:val="footer"/>
    <w:basedOn w:val="Normal"/>
    <w:link w:val="FooterChar"/>
    <w:uiPriority w:val="99"/>
    <w:unhideWhenUsed/>
    <w:rsid w:val="00A31086"/>
    <w:pPr>
      <w:tabs>
        <w:tab w:val="center" w:pos="4513"/>
        <w:tab w:val="right" w:pos="9026"/>
      </w:tabs>
    </w:pPr>
  </w:style>
  <w:style w:type="character" w:customStyle="1" w:styleId="FooterChar">
    <w:name w:val="Footer Char"/>
    <w:basedOn w:val="DefaultParagraphFont"/>
    <w:link w:val="Footer"/>
    <w:uiPriority w:val="99"/>
    <w:rsid w:val="00A31086"/>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A31086"/>
  </w:style>
  <w:style w:type="paragraph" w:styleId="EndnoteText">
    <w:name w:val="endnote text"/>
    <w:basedOn w:val="Normal"/>
    <w:link w:val="EndnoteTextChar"/>
    <w:uiPriority w:val="99"/>
    <w:semiHidden/>
    <w:unhideWhenUsed/>
    <w:rsid w:val="00EF0F2C"/>
    <w:rPr>
      <w:sz w:val="20"/>
      <w:szCs w:val="20"/>
    </w:rPr>
  </w:style>
  <w:style w:type="character" w:customStyle="1" w:styleId="EndnoteTextChar">
    <w:name w:val="Endnote Text Char"/>
    <w:basedOn w:val="DefaultParagraphFont"/>
    <w:link w:val="EndnoteText"/>
    <w:uiPriority w:val="99"/>
    <w:semiHidden/>
    <w:rsid w:val="00EF0F2C"/>
    <w:rPr>
      <w:rFonts w:ascii="Times New Roman" w:eastAsia="Times New Roman" w:hAnsi="Times New Roman"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EF0F2C"/>
    <w:rPr>
      <w:vertAlign w:val="superscript"/>
    </w:rPr>
  </w:style>
  <w:style w:type="character" w:customStyle="1" w:styleId="Heading1Char">
    <w:name w:val="Heading 1 Char"/>
    <w:basedOn w:val="DefaultParagraphFont"/>
    <w:link w:val="Heading1"/>
    <w:uiPriority w:val="9"/>
    <w:rsid w:val="00C92FE2"/>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name">
    <w:name w:val="name"/>
    <w:basedOn w:val="DefaultParagraphFont"/>
    <w:rsid w:val="00C92FE2"/>
  </w:style>
  <w:style w:type="character" w:styleId="Emphasis">
    <w:name w:val="Emphasis"/>
    <w:basedOn w:val="DefaultParagraphFont"/>
    <w:uiPriority w:val="20"/>
    <w:qFormat/>
    <w:rsid w:val="00986EF5"/>
    <w:rPr>
      <w:i/>
      <w:iCs/>
    </w:rPr>
  </w:style>
  <w:style w:type="character" w:styleId="FollowedHyperlink">
    <w:name w:val="FollowedHyperlink"/>
    <w:basedOn w:val="DefaultParagraphFont"/>
    <w:uiPriority w:val="99"/>
    <w:semiHidden/>
    <w:unhideWhenUsed/>
    <w:rsid w:val="00FF26BA"/>
    <w:rPr>
      <w:color w:val="954F72" w:themeColor="followedHyperlink"/>
      <w:u w:val="single"/>
    </w:rPr>
  </w:style>
  <w:style w:type="character" w:customStyle="1" w:styleId="author">
    <w:name w:val="author"/>
    <w:basedOn w:val="DefaultParagraphFont"/>
    <w:rsid w:val="009120A0"/>
  </w:style>
  <w:style w:type="character" w:customStyle="1" w:styleId="pubyear">
    <w:name w:val="pubyear"/>
    <w:basedOn w:val="DefaultParagraphFont"/>
    <w:rsid w:val="009120A0"/>
  </w:style>
  <w:style w:type="character" w:customStyle="1" w:styleId="chaptertitle">
    <w:name w:val="chaptertitle"/>
    <w:basedOn w:val="DefaultParagraphFont"/>
    <w:rsid w:val="009120A0"/>
  </w:style>
  <w:style w:type="character" w:customStyle="1" w:styleId="booktitle">
    <w:name w:val="booktitle"/>
    <w:basedOn w:val="DefaultParagraphFont"/>
    <w:rsid w:val="009120A0"/>
  </w:style>
  <w:style w:type="character" w:customStyle="1" w:styleId="editor">
    <w:name w:val="editor"/>
    <w:basedOn w:val="DefaultParagraphFont"/>
    <w:rsid w:val="009120A0"/>
  </w:style>
  <w:style w:type="character" w:customStyle="1" w:styleId="publisherlocation">
    <w:name w:val="publisherlocation"/>
    <w:basedOn w:val="DefaultParagraphFont"/>
    <w:rsid w:val="009120A0"/>
  </w:style>
  <w:style w:type="character" w:customStyle="1" w:styleId="articletitle">
    <w:name w:val="articletitle"/>
    <w:basedOn w:val="DefaultParagraphFont"/>
    <w:rsid w:val="00FB1BC8"/>
  </w:style>
  <w:style w:type="character" w:customStyle="1" w:styleId="vol">
    <w:name w:val="vol"/>
    <w:basedOn w:val="DefaultParagraphFont"/>
    <w:rsid w:val="00FB1BC8"/>
  </w:style>
  <w:style w:type="character" w:customStyle="1" w:styleId="pagefirst">
    <w:name w:val="pagefirst"/>
    <w:basedOn w:val="DefaultParagraphFont"/>
    <w:rsid w:val="00FB1BC8"/>
  </w:style>
  <w:style w:type="character" w:customStyle="1" w:styleId="pagelast">
    <w:name w:val="pagelast"/>
    <w:basedOn w:val="DefaultParagraphFont"/>
    <w:rsid w:val="00FB1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88588">
      <w:bodyDiv w:val="1"/>
      <w:marLeft w:val="0"/>
      <w:marRight w:val="0"/>
      <w:marTop w:val="0"/>
      <w:marBottom w:val="0"/>
      <w:divBdr>
        <w:top w:val="none" w:sz="0" w:space="0" w:color="auto"/>
        <w:left w:val="none" w:sz="0" w:space="0" w:color="auto"/>
        <w:bottom w:val="none" w:sz="0" w:space="0" w:color="auto"/>
        <w:right w:val="none" w:sz="0" w:space="0" w:color="auto"/>
      </w:divBdr>
      <w:divsChild>
        <w:div w:id="1675037802">
          <w:marLeft w:val="1440"/>
          <w:marRight w:val="0"/>
          <w:marTop w:val="120"/>
          <w:marBottom w:val="360"/>
          <w:divBdr>
            <w:top w:val="none" w:sz="0" w:space="0" w:color="auto"/>
            <w:left w:val="none" w:sz="0" w:space="0" w:color="auto"/>
            <w:bottom w:val="none" w:sz="0" w:space="0" w:color="auto"/>
            <w:right w:val="none" w:sz="0" w:space="0" w:color="auto"/>
          </w:divBdr>
        </w:div>
        <w:div w:id="1395355201">
          <w:marLeft w:val="1440"/>
          <w:marRight w:val="0"/>
          <w:marTop w:val="120"/>
          <w:marBottom w:val="360"/>
          <w:divBdr>
            <w:top w:val="none" w:sz="0" w:space="0" w:color="auto"/>
            <w:left w:val="none" w:sz="0" w:space="0" w:color="auto"/>
            <w:bottom w:val="none" w:sz="0" w:space="0" w:color="auto"/>
            <w:right w:val="none" w:sz="0" w:space="0" w:color="auto"/>
          </w:divBdr>
        </w:div>
        <w:div w:id="282659641">
          <w:marLeft w:val="1440"/>
          <w:marRight w:val="0"/>
          <w:marTop w:val="120"/>
          <w:marBottom w:val="360"/>
          <w:divBdr>
            <w:top w:val="none" w:sz="0" w:space="0" w:color="auto"/>
            <w:left w:val="none" w:sz="0" w:space="0" w:color="auto"/>
            <w:bottom w:val="none" w:sz="0" w:space="0" w:color="auto"/>
            <w:right w:val="none" w:sz="0" w:space="0" w:color="auto"/>
          </w:divBdr>
        </w:div>
        <w:div w:id="632294540">
          <w:marLeft w:val="1440"/>
          <w:marRight w:val="0"/>
          <w:marTop w:val="120"/>
          <w:marBottom w:val="360"/>
          <w:divBdr>
            <w:top w:val="none" w:sz="0" w:space="0" w:color="auto"/>
            <w:left w:val="none" w:sz="0" w:space="0" w:color="auto"/>
            <w:bottom w:val="none" w:sz="0" w:space="0" w:color="auto"/>
            <w:right w:val="none" w:sz="0" w:space="0" w:color="auto"/>
          </w:divBdr>
        </w:div>
        <w:div w:id="1205630431">
          <w:marLeft w:val="1440"/>
          <w:marRight w:val="0"/>
          <w:marTop w:val="120"/>
          <w:marBottom w:val="360"/>
          <w:divBdr>
            <w:top w:val="none" w:sz="0" w:space="0" w:color="auto"/>
            <w:left w:val="none" w:sz="0" w:space="0" w:color="auto"/>
            <w:bottom w:val="none" w:sz="0" w:space="0" w:color="auto"/>
            <w:right w:val="none" w:sz="0" w:space="0" w:color="auto"/>
          </w:divBdr>
        </w:div>
      </w:divsChild>
    </w:div>
    <w:div w:id="541863936">
      <w:bodyDiv w:val="1"/>
      <w:marLeft w:val="0"/>
      <w:marRight w:val="0"/>
      <w:marTop w:val="0"/>
      <w:marBottom w:val="0"/>
      <w:divBdr>
        <w:top w:val="none" w:sz="0" w:space="0" w:color="auto"/>
        <w:left w:val="none" w:sz="0" w:space="0" w:color="auto"/>
        <w:bottom w:val="none" w:sz="0" w:space="0" w:color="auto"/>
        <w:right w:val="none" w:sz="0" w:space="0" w:color="auto"/>
      </w:divBdr>
      <w:divsChild>
        <w:div w:id="658776163">
          <w:marLeft w:val="0"/>
          <w:marRight w:val="0"/>
          <w:marTop w:val="75"/>
          <w:marBottom w:val="150"/>
          <w:divBdr>
            <w:top w:val="none" w:sz="0" w:space="0" w:color="auto"/>
            <w:left w:val="none" w:sz="0" w:space="0" w:color="auto"/>
            <w:bottom w:val="none" w:sz="0" w:space="0" w:color="auto"/>
            <w:right w:val="none" w:sz="0" w:space="0" w:color="auto"/>
          </w:divBdr>
        </w:div>
        <w:div w:id="149450844">
          <w:marLeft w:val="0"/>
          <w:marRight w:val="0"/>
          <w:marTop w:val="0"/>
          <w:marBottom w:val="0"/>
          <w:divBdr>
            <w:top w:val="none" w:sz="0" w:space="0" w:color="auto"/>
            <w:left w:val="none" w:sz="0" w:space="0" w:color="auto"/>
            <w:bottom w:val="none" w:sz="0" w:space="0" w:color="auto"/>
            <w:right w:val="none" w:sz="0" w:space="0" w:color="auto"/>
          </w:divBdr>
        </w:div>
      </w:divsChild>
    </w:div>
    <w:div w:id="585963807">
      <w:bodyDiv w:val="1"/>
      <w:marLeft w:val="0"/>
      <w:marRight w:val="0"/>
      <w:marTop w:val="0"/>
      <w:marBottom w:val="0"/>
      <w:divBdr>
        <w:top w:val="none" w:sz="0" w:space="0" w:color="auto"/>
        <w:left w:val="none" w:sz="0" w:space="0" w:color="auto"/>
        <w:bottom w:val="none" w:sz="0" w:space="0" w:color="auto"/>
        <w:right w:val="none" w:sz="0" w:space="0" w:color="auto"/>
      </w:divBdr>
    </w:div>
    <w:div w:id="592520677">
      <w:bodyDiv w:val="1"/>
      <w:marLeft w:val="0"/>
      <w:marRight w:val="0"/>
      <w:marTop w:val="0"/>
      <w:marBottom w:val="0"/>
      <w:divBdr>
        <w:top w:val="none" w:sz="0" w:space="0" w:color="auto"/>
        <w:left w:val="none" w:sz="0" w:space="0" w:color="auto"/>
        <w:bottom w:val="none" w:sz="0" w:space="0" w:color="auto"/>
        <w:right w:val="none" w:sz="0" w:space="0" w:color="auto"/>
      </w:divBdr>
    </w:div>
    <w:div w:id="993490546">
      <w:bodyDiv w:val="1"/>
      <w:marLeft w:val="0"/>
      <w:marRight w:val="0"/>
      <w:marTop w:val="0"/>
      <w:marBottom w:val="0"/>
      <w:divBdr>
        <w:top w:val="none" w:sz="0" w:space="0" w:color="auto"/>
        <w:left w:val="none" w:sz="0" w:space="0" w:color="auto"/>
        <w:bottom w:val="none" w:sz="0" w:space="0" w:color="auto"/>
        <w:right w:val="none" w:sz="0" w:space="0" w:color="auto"/>
      </w:divBdr>
      <w:divsChild>
        <w:div w:id="1809741270">
          <w:marLeft w:val="0"/>
          <w:marRight w:val="0"/>
          <w:marTop w:val="0"/>
          <w:marBottom w:val="0"/>
          <w:divBdr>
            <w:top w:val="none" w:sz="0" w:space="0" w:color="auto"/>
            <w:left w:val="none" w:sz="0" w:space="0" w:color="auto"/>
            <w:bottom w:val="none" w:sz="0" w:space="0" w:color="auto"/>
            <w:right w:val="none" w:sz="0" w:space="0" w:color="auto"/>
          </w:divBdr>
          <w:divsChild>
            <w:div w:id="1449810710">
              <w:marLeft w:val="0"/>
              <w:marRight w:val="0"/>
              <w:marTop w:val="0"/>
              <w:marBottom w:val="0"/>
              <w:divBdr>
                <w:top w:val="none" w:sz="0" w:space="0" w:color="auto"/>
                <w:left w:val="none" w:sz="0" w:space="0" w:color="auto"/>
                <w:bottom w:val="none" w:sz="0" w:space="0" w:color="auto"/>
                <w:right w:val="none" w:sz="0" w:space="0" w:color="auto"/>
              </w:divBdr>
              <w:divsChild>
                <w:div w:id="1819882642">
                  <w:marLeft w:val="0"/>
                  <w:marRight w:val="0"/>
                  <w:marTop w:val="0"/>
                  <w:marBottom w:val="0"/>
                  <w:divBdr>
                    <w:top w:val="none" w:sz="0" w:space="0" w:color="auto"/>
                    <w:left w:val="none" w:sz="0" w:space="0" w:color="auto"/>
                    <w:bottom w:val="none" w:sz="0" w:space="0" w:color="auto"/>
                    <w:right w:val="none" w:sz="0" w:space="0" w:color="auto"/>
                  </w:divBdr>
                  <w:divsChild>
                    <w:div w:id="13228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78720">
      <w:bodyDiv w:val="1"/>
      <w:marLeft w:val="0"/>
      <w:marRight w:val="0"/>
      <w:marTop w:val="0"/>
      <w:marBottom w:val="0"/>
      <w:divBdr>
        <w:top w:val="none" w:sz="0" w:space="0" w:color="auto"/>
        <w:left w:val="none" w:sz="0" w:space="0" w:color="auto"/>
        <w:bottom w:val="none" w:sz="0" w:space="0" w:color="auto"/>
        <w:right w:val="none" w:sz="0" w:space="0" w:color="auto"/>
      </w:divBdr>
    </w:div>
    <w:div w:id="1227957869">
      <w:bodyDiv w:val="1"/>
      <w:marLeft w:val="0"/>
      <w:marRight w:val="0"/>
      <w:marTop w:val="0"/>
      <w:marBottom w:val="0"/>
      <w:divBdr>
        <w:top w:val="none" w:sz="0" w:space="0" w:color="auto"/>
        <w:left w:val="none" w:sz="0" w:space="0" w:color="auto"/>
        <w:bottom w:val="none" w:sz="0" w:space="0" w:color="auto"/>
        <w:right w:val="none" w:sz="0" w:space="0" w:color="auto"/>
      </w:divBdr>
    </w:div>
    <w:div w:id="1556163374">
      <w:bodyDiv w:val="1"/>
      <w:marLeft w:val="0"/>
      <w:marRight w:val="0"/>
      <w:marTop w:val="0"/>
      <w:marBottom w:val="0"/>
      <w:divBdr>
        <w:top w:val="none" w:sz="0" w:space="0" w:color="auto"/>
        <w:left w:val="none" w:sz="0" w:space="0" w:color="auto"/>
        <w:bottom w:val="none" w:sz="0" w:space="0" w:color="auto"/>
        <w:right w:val="none" w:sz="0" w:space="0" w:color="auto"/>
      </w:divBdr>
      <w:divsChild>
        <w:div w:id="671761605">
          <w:marLeft w:val="1440"/>
          <w:marRight w:val="0"/>
          <w:marTop w:val="120"/>
          <w:marBottom w:val="360"/>
          <w:divBdr>
            <w:top w:val="none" w:sz="0" w:space="0" w:color="auto"/>
            <w:left w:val="none" w:sz="0" w:space="0" w:color="auto"/>
            <w:bottom w:val="none" w:sz="0" w:space="0" w:color="auto"/>
            <w:right w:val="none" w:sz="0" w:space="0" w:color="auto"/>
          </w:divBdr>
        </w:div>
        <w:div w:id="1005595129">
          <w:marLeft w:val="1440"/>
          <w:marRight w:val="0"/>
          <w:marTop w:val="120"/>
          <w:marBottom w:val="360"/>
          <w:divBdr>
            <w:top w:val="none" w:sz="0" w:space="0" w:color="auto"/>
            <w:left w:val="none" w:sz="0" w:space="0" w:color="auto"/>
            <w:bottom w:val="none" w:sz="0" w:space="0" w:color="auto"/>
            <w:right w:val="none" w:sz="0" w:space="0" w:color="auto"/>
          </w:divBdr>
        </w:div>
        <w:div w:id="969751918">
          <w:marLeft w:val="2160"/>
          <w:marRight w:val="0"/>
          <w:marTop w:val="120"/>
          <w:marBottom w:val="360"/>
          <w:divBdr>
            <w:top w:val="none" w:sz="0" w:space="0" w:color="auto"/>
            <w:left w:val="none" w:sz="0" w:space="0" w:color="auto"/>
            <w:bottom w:val="none" w:sz="0" w:space="0" w:color="auto"/>
            <w:right w:val="none" w:sz="0" w:space="0" w:color="auto"/>
          </w:divBdr>
        </w:div>
        <w:div w:id="731075784">
          <w:marLeft w:val="2160"/>
          <w:marRight w:val="0"/>
          <w:marTop w:val="120"/>
          <w:marBottom w:val="360"/>
          <w:divBdr>
            <w:top w:val="none" w:sz="0" w:space="0" w:color="auto"/>
            <w:left w:val="none" w:sz="0" w:space="0" w:color="auto"/>
            <w:bottom w:val="none" w:sz="0" w:space="0" w:color="auto"/>
            <w:right w:val="none" w:sz="0" w:space="0" w:color="auto"/>
          </w:divBdr>
        </w:div>
        <w:div w:id="297684856">
          <w:marLeft w:val="2160"/>
          <w:marRight w:val="0"/>
          <w:marTop w:val="120"/>
          <w:marBottom w:val="360"/>
          <w:divBdr>
            <w:top w:val="none" w:sz="0" w:space="0" w:color="auto"/>
            <w:left w:val="none" w:sz="0" w:space="0" w:color="auto"/>
            <w:bottom w:val="none" w:sz="0" w:space="0" w:color="auto"/>
            <w:right w:val="none" w:sz="0" w:space="0" w:color="auto"/>
          </w:divBdr>
        </w:div>
      </w:divsChild>
    </w:div>
    <w:div w:id="2100715628">
      <w:bodyDiv w:val="1"/>
      <w:marLeft w:val="0"/>
      <w:marRight w:val="0"/>
      <w:marTop w:val="0"/>
      <w:marBottom w:val="0"/>
      <w:divBdr>
        <w:top w:val="none" w:sz="0" w:space="0" w:color="auto"/>
        <w:left w:val="none" w:sz="0" w:space="0" w:color="auto"/>
        <w:bottom w:val="none" w:sz="0" w:space="0" w:color="auto"/>
        <w:right w:val="none" w:sz="0" w:space="0" w:color="auto"/>
      </w:divBdr>
      <w:divsChild>
        <w:div w:id="32124568">
          <w:marLeft w:val="1440"/>
          <w:marRight w:val="0"/>
          <w:marTop w:val="120"/>
          <w:marBottom w:val="360"/>
          <w:divBdr>
            <w:top w:val="none" w:sz="0" w:space="0" w:color="auto"/>
            <w:left w:val="none" w:sz="0" w:space="0" w:color="auto"/>
            <w:bottom w:val="none" w:sz="0" w:space="0" w:color="auto"/>
            <w:right w:val="none" w:sz="0" w:space="0" w:color="auto"/>
          </w:divBdr>
        </w:div>
        <w:div w:id="141897425">
          <w:marLeft w:val="2160"/>
          <w:marRight w:val="0"/>
          <w:marTop w:val="120"/>
          <w:marBottom w:val="360"/>
          <w:divBdr>
            <w:top w:val="none" w:sz="0" w:space="0" w:color="auto"/>
            <w:left w:val="none" w:sz="0" w:space="0" w:color="auto"/>
            <w:bottom w:val="none" w:sz="0" w:space="0" w:color="auto"/>
            <w:right w:val="none" w:sz="0" w:space="0" w:color="auto"/>
          </w:divBdr>
        </w:div>
        <w:div w:id="11958463">
          <w:marLeft w:val="2160"/>
          <w:marRight w:val="0"/>
          <w:marTop w:val="120"/>
          <w:marBottom w:val="360"/>
          <w:divBdr>
            <w:top w:val="none" w:sz="0" w:space="0" w:color="auto"/>
            <w:left w:val="none" w:sz="0" w:space="0" w:color="auto"/>
            <w:bottom w:val="none" w:sz="0" w:space="0" w:color="auto"/>
            <w:right w:val="none" w:sz="0" w:space="0" w:color="auto"/>
          </w:divBdr>
        </w:div>
        <w:div w:id="460417855">
          <w:marLeft w:val="2160"/>
          <w:marRight w:val="0"/>
          <w:marTop w:val="12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A440E-9B31-4583-91CE-3C10EB51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13</Pages>
  <Words>7215</Words>
  <Characters>41128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Simion</dc:creator>
  <cp:keywords/>
  <dc:description/>
  <cp:lastModifiedBy>Mona Simion</cp:lastModifiedBy>
  <cp:revision>35</cp:revision>
  <dcterms:created xsi:type="dcterms:W3CDTF">2023-12-07T09:30:00Z</dcterms:created>
  <dcterms:modified xsi:type="dcterms:W3CDTF">2023-12-18T12:08:00Z</dcterms:modified>
</cp:coreProperties>
</file>