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6A090" w14:textId="45EB98EF" w:rsidR="00915910" w:rsidRPr="00915910" w:rsidRDefault="00915910" w:rsidP="00915910">
      <w:pPr>
        <w:pStyle w:val="ListParagraph"/>
        <w:keepLines w:val="0"/>
        <w:numPr>
          <w:ilvl w:val="0"/>
          <w:numId w:val="12"/>
        </w:numPr>
        <w:shd w:val="clear" w:color="auto" w:fill="FFFFFF"/>
        <w:spacing w:beforeAutospacing="1" w:after="0" w:afterAutospacing="1" w:line="240" w:lineRule="auto"/>
        <w:ind w:left="426" w:hanging="284"/>
        <w:jc w:val="both"/>
        <w:textAlignment w:val="baseline"/>
        <w:rPr>
          <w:rFonts w:ascii="Times New Roman" w:hAnsi="Times New Roman" w:cs="Times New Roman"/>
          <w:i/>
          <w:iCs/>
          <w:sz w:val="24"/>
          <w:szCs w:val="24"/>
        </w:rPr>
      </w:pPr>
      <w:bookmarkStart w:id="0" w:name="_Hlk126478250"/>
      <w:bookmarkStart w:id="1" w:name="_Hlk138712177"/>
      <w:r w:rsidRPr="00572D76">
        <w:rPr>
          <w:rStyle w:val="Emphasis"/>
          <w:rFonts w:ascii="Times New Roman" w:hAnsi="Times New Roman" w:cs="Times New Roman"/>
          <w:i w:val="0"/>
          <w:iCs w:val="0"/>
          <w:sz w:val="24"/>
          <w:szCs w:val="24"/>
        </w:rPr>
        <w:t xml:space="preserve">This version of the article has been accepted for publication in the </w:t>
      </w:r>
      <w:r w:rsidRPr="00572D76">
        <w:rPr>
          <w:rStyle w:val="Emphasis"/>
          <w:rFonts w:ascii="Times New Roman" w:hAnsi="Times New Roman" w:cs="Times New Roman"/>
          <w:sz w:val="24"/>
          <w:szCs w:val="24"/>
        </w:rPr>
        <w:t>Journal of Bioethical Inquiry</w:t>
      </w:r>
      <w:r w:rsidRPr="00572D76">
        <w:rPr>
          <w:rStyle w:val="Emphasis"/>
          <w:rFonts w:ascii="Times New Roman" w:hAnsi="Times New Roman" w:cs="Times New Roman"/>
          <w:i w:val="0"/>
          <w:iCs w:val="0"/>
          <w:sz w:val="24"/>
          <w:szCs w:val="24"/>
        </w:rPr>
        <w:t xml:space="preserve"> after peer review and is subject to Springer Nature’s </w:t>
      </w:r>
      <w:r w:rsidRPr="00572D76">
        <w:rPr>
          <w:rStyle w:val="Emphasis"/>
          <w:rFonts w:ascii="Times New Roman" w:hAnsi="Times New Roman" w:cs="Times New Roman"/>
          <w:i w:val="0"/>
          <w:iCs w:val="0"/>
          <w:sz w:val="24"/>
          <w:szCs w:val="24"/>
          <w:bdr w:val="none" w:sz="0" w:space="0" w:color="auto" w:frame="1"/>
        </w:rPr>
        <w:t>AM terms of use</w:t>
      </w:r>
      <w:r w:rsidRPr="00572D76">
        <w:rPr>
          <w:rStyle w:val="Emphasis"/>
          <w:rFonts w:ascii="Times New Roman" w:hAnsi="Times New Roman" w:cs="Times New Roman"/>
          <w:i w:val="0"/>
          <w:iCs w:val="0"/>
          <w:sz w:val="24"/>
          <w:szCs w:val="24"/>
        </w:rPr>
        <w:t xml:space="preserve"> but is not the Version of Record and does not reflect post-acceptance improvements, or any corrections. The Version of Record is available online at: </w:t>
      </w:r>
      <w:hyperlink r:id="rId8" w:history="1">
        <w:r w:rsidRPr="00572D76">
          <w:rPr>
            <w:rStyle w:val="Hyperlink"/>
            <w:rFonts w:ascii="Times New Roman" w:hAnsi="Times New Roman" w:cs="Times New Roman"/>
            <w:color w:val="auto"/>
            <w:sz w:val="24"/>
            <w:szCs w:val="24"/>
          </w:rPr>
          <w:t>http://dx.doi.org/</w:t>
        </w:r>
        <w:r w:rsidRPr="00572D76">
          <w:rPr>
            <w:rStyle w:val="Hyperlink"/>
            <w:rFonts w:ascii="Times New Roman" w:hAnsi="Times New Roman" w:cs="Times New Roman"/>
            <w:color w:val="auto"/>
            <w:sz w:val="24"/>
            <w:szCs w:val="24"/>
            <w:shd w:val="clear" w:color="auto" w:fill="FFFFFF"/>
          </w:rPr>
          <w:t>10.1007/s11673-024-10385-5</w:t>
        </w:r>
      </w:hyperlink>
      <w:r w:rsidRPr="00572D76">
        <w:rPr>
          <w:rFonts w:ascii="Times New Roman" w:hAnsi="Times New Roman" w:cs="Times New Roman"/>
          <w:sz w:val="24"/>
          <w:szCs w:val="24"/>
          <w:shd w:val="clear" w:color="auto" w:fill="FFFFFF"/>
        </w:rPr>
        <w:t>.</w:t>
      </w:r>
    </w:p>
    <w:p w14:paraId="777C3D94" w14:textId="0B62B56C" w:rsidR="00961D28" w:rsidRDefault="0081046F" w:rsidP="00915910">
      <w:pPr>
        <w:pStyle w:val="BodyText"/>
        <w:keepLines w:val="0"/>
        <w:tabs>
          <w:tab w:val="left" w:pos="0"/>
        </w:tabs>
        <w:spacing w:line="360" w:lineRule="auto"/>
        <w:jc w:val="center"/>
        <w:rPr>
          <w:b/>
          <w:bCs/>
          <w:sz w:val="28"/>
          <w:szCs w:val="28"/>
          <w:lang w:val="en-CA"/>
        </w:rPr>
      </w:pPr>
      <w:r w:rsidRPr="00915910">
        <w:rPr>
          <w:b/>
          <w:bCs/>
          <w:sz w:val="28"/>
          <w:szCs w:val="28"/>
          <w:lang w:val="en-CA"/>
        </w:rPr>
        <w:t xml:space="preserve">The Substance View and Cases of </w:t>
      </w:r>
      <w:r w:rsidR="00E50E39" w:rsidRPr="00915910">
        <w:rPr>
          <w:b/>
          <w:bCs/>
          <w:sz w:val="28"/>
          <w:szCs w:val="28"/>
          <w:lang w:val="en-CA"/>
        </w:rPr>
        <w:t>Complicated Multifetal Pregnancy</w:t>
      </w:r>
      <w:bookmarkEnd w:id="0"/>
    </w:p>
    <w:p w14:paraId="5E455291" w14:textId="77777777" w:rsidR="00915910" w:rsidRDefault="00915910" w:rsidP="00915910">
      <w:pPr>
        <w:pStyle w:val="BodyText"/>
        <w:keepLines w:val="0"/>
        <w:tabs>
          <w:tab w:val="left" w:pos="0"/>
        </w:tabs>
        <w:spacing w:line="360" w:lineRule="auto"/>
        <w:jc w:val="center"/>
        <w:rPr>
          <w:b/>
          <w:bCs/>
          <w:lang w:val="en-CA"/>
        </w:rPr>
      </w:pPr>
    </w:p>
    <w:p w14:paraId="02D105F1" w14:textId="7BD966AF" w:rsidR="00915910" w:rsidRPr="00915910" w:rsidRDefault="00915910" w:rsidP="00915910">
      <w:pPr>
        <w:pStyle w:val="BodyText"/>
        <w:keepLines w:val="0"/>
        <w:tabs>
          <w:tab w:val="left" w:pos="0"/>
        </w:tabs>
        <w:spacing w:line="360" w:lineRule="auto"/>
        <w:jc w:val="center"/>
        <w:rPr>
          <w:sz w:val="28"/>
          <w:szCs w:val="28"/>
          <w:lang w:val="en-CA"/>
        </w:rPr>
      </w:pPr>
      <w:r w:rsidRPr="00915910">
        <w:rPr>
          <w:sz w:val="28"/>
          <w:szCs w:val="28"/>
          <w:lang w:val="en-CA"/>
        </w:rPr>
        <w:t>Prabhpal Singh</w:t>
      </w:r>
    </w:p>
    <w:p w14:paraId="7FD03FBC" w14:textId="77777777" w:rsidR="00617AA1" w:rsidRPr="00A9494A" w:rsidRDefault="00617AA1" w:rsidP="00FE7320">
      <w:pPr>
        <w:pStyle w:val="BodyText"/>
        <w:keepLines w:val="0"/>
        <w:tabs>
          <w:tab w:val="left" w:pos="0"/>
        </w:tabs>
        <w:spacing w:line="360" w:lineRule="auto"/>
        <w:rPr>
          <w:b/>
          <w:bCs/>
          <w:lang w:val="en-CA"/>
        </w:rPr>
      </w:pPr>
    </w:p>
    <w:bookmarkEnd w:id="1"/>
    <w:p w14:paraId="1ED79DC7" w14:textId="2731178E" w:rsidR="00C34914" w:rsidRDefault="00B15EBB" w:rsidP="00FE7320">
      <w:pPr>
        <w:pStyle w:val="BodyText"/>
        <w:keepLines w:val="0"/>
        <w:tabs>
          <w:tab w:val="left" w:pos="0"/>
        </w:tabs>
        <w:spacing w:line="360" w:lineRule="auto"/>
        <w:rPr>
          <w:lang w:val="en-CA"/>
        </w:rPr>
      </w:pPr>
      <w:r w:rsidRPr="00522290">
        <w:rPr>
          <w:b/>
          <w:bCs/>
          <w:lang w:val="en-CA"/>
        </w:rPr>
        <w:t>Abstract</w:t>
      </w:r>
      <w:r w:rsidRPr="00522290">
        <w:rPr>
          <w:lang w:val="en-CA"/>
        </w:rPr>
        <w:t>:</w:t>
      </w:r>
      <w:r w:rsidR="00FE4882" w:rsidRPr="00522290">
        <w:rPr>
          <w:lang w:val="en-CA"/>
        </w:rPr>
        <w:t xml:space="preserve"> </w:t>
      </w:r>
      <w:r w:rsidR="00C34914" w:rsidRPr="00C34914">
        <w:rPr>
          <w:lang w:val="en-CA"/>
        </w:rPr>
        <w:t xml:space="preserve">I consider cases of multifetal pregnancy in which one fetus with a fatal birth defect poses a risk to the survival of another healthy fetus to show that </w:t>
      </w:r>
      <w:r w:rsidR="00840A06">
        <w:rPr>
          <w:lang w:val="en-CA"/>
        </w:rPr>
        <w:t>the</w:t>
      </w:r>
      <w:r w:rsidR="00C34914" w:rsidRPr="00C34914">
        <w:rPr>
          <w:lang w:val="en-CA"/>
        </w:rPr>
        <w:t xml:space="preserve"> substance view anti-abortion position leads to </w:t>
      </w:r>
      <w:r w:rsidR="003C7386">
        <w:rPr>
          <w:lang w:val="en-CA"/>
        </w:rPr>
        <w:t xml:space="preserve">a </w:t>
      </w:r>
      <w:r w:rsidR="00C34914" w:rsidRPr="00C34914">
        <w:rPr>
          <w:lang w:val="en-CA"/>
        </w:rPr>
        <w:t xml:space="preserve">contradiction. In cases of complicated multifetal pregnancy, if intervention </w:t>
      </w:r>
      <w:r w:rsidR="004E1F0E">
        <w:rPr>
          <w:lang w:val="en-CA"/>
        </w:rPr>
        <w:t xml:space="preserve">by </w:t>
      </w:r>
      <w:r w:rsidR="00C34914" w:rsidRPr="00C34914">
        <w:rPr>
          <w:lang w:val="en-CA"/>
        </w:rPr>
        <w:t xml:space="preserve">selective abortion to terminate the defective fetus is not performed, both fetuses will die due to the conditions created by the defective </w:t>
      </w:r>
      <w:r w:rsidR="00F620C1">
        <w:rPr>
          <w:lang w:val="en-CA"/>
        </w:rPr>
        <w:t>fetus’s</w:t>
      </w:r>
      <w:r w:rsidR="00C34914" w:rsidRPr="00C34914">
        <w:rPr>
          <w:lang w:val="en-CA"/>
        </w:rPr>
        <w:t xml:space="preserve"> fatal birth defect. Because abortion is wrong on the anti-abortion position, and a moderate anti-abortion position cannot make an exception for selective abortion in cases of complicated multifetal pregnancy if it operates on the substance view, </w:t>
      </w:r>
      <w:r w:rsidR="00101430">
        <w:rPr>
          <w:lang w:val="en-CA"/>
        </w:rPr>
        <w:t xml:space="preserve">choosing </w:t>
      </w:r>
      <w:r w:rsidR="00C34914" w:rsidRPr="00C34914">
        <w:rPr>
          <w:lang w:val="en-CA"/>
        </w:rPr>
        <w:t>selective abortion must be wrong,</w:t>
      </w:r>
      <w:r w:rsidR="00F70D56">
        <w:rPr>
          <w:lang w:val="en-CA"/>
        </w:rPr>
        <w:t xml:space="preserve"> </w:t>
      </w:r>
      <w:r w:rsidR="00C34914" w:rsidRPr="00C34914">
        <w:rPr>
          <w:lang w:val="en-CA"/>
        </w:rPr>
        <w:t xml:space="preserve">so one must let both fetuses die. However, the substance view </w:t>
      </w:r>
      <w:r w:rsidR="00E33B74">
        <w:rPr>
          <w:lang w:val="en-CA"/>
        </w:rPr>
        <w:t>anti-abortion position</w:t>
      </w:r>
      <w:r w:rsidR="00C34914" w:rsidRPr="00C34914">
        <w:rPr>
          <w:lang w:val="en-CA"/>
        </w:rPr>
        <w:t xml:space="preserve"> must take letting both fetuses die to be wrong, otherwise it will undermine itself as an anti-abortion position. Further, the substance view provides grounds for why letting fetuses die would be wrong anyway. Thus, the substance view anti-abortion position must take both having an abortion and not having an abortion to be wrong, which is a contradiction. Therefore, </w:t>
      </w:r>
      <w:r w:rsidR="0095619D" w:rsidRPr="00C34914">
        <w:rPr>
          <w:lang w:val="en-CA"/>
        </w:rPr>
        <w:t xml:space="preserve">cases of </w:t>
      </w:r>
      <w:r w:rsidR="0095619D">
        <w:rPr>
          <w:lang w:val="en-CA"/>
        </w:rPr>
        <w:t xml:space="preserve">complicated </w:t>
      </w:r>
      <w:r w:rsidR="0095619D" w:rsidRPr="00C34914">
        <w:rPr>
          <w:lang w:val="en-CA"/>
        </w:rPr>
        <w:t xml:space="preserve">multifetal pregnancy </w:t>
      </w:r>
      <w:r w:rsidR="0095619D">
        <w:rPr>
          <w:lang w:val="en-CA"/>
        </w:rPr>
        <w:t xml:space="preserve">show that </w:t>
      </w:r>
      <w:r w:rsidR="00C34914" w:rsidRPr="00C34914">
        <w:rPr>
          <w:lang w:val="en-CA"/>
        </w:rPr>
        <w:t>the substance view anti-abortion position is false.</w:t>
      </w:r>
    </w:p>
    <w:p w14:paraId="4F7A13E5" w14:textId="77777777" w:rsidR="00306E5F" w:rsidRDefault="00306E5F" w:rsidP="00FE7320">
      <w:pPr>
        <w:pStyle w:val="BodyText"/>
        <w:keepLines w:val="0"/>
        <w:tabs>
          <w:tab w:val="left" w:pos="0"/>
        </w:tabs>
        <w:spacing w:line="360" w:lineRule="auto"/>
        <w:rPr>
          <w:b/>
          <w:bCs/>
          <w:lang w:val="en-CA"/>
        </w:rPr>
      </w:pPr>
    </w:p>
    <w:p w14:paraId="43FD72F5" w14:textId="32757C7B" w:rsidR="00306E5F" w:rsidRPr="007673A4" w:rsidRDefault="00306E5F" w:rsidP="00FE7320">
      <w:pPr>
        <w:pStyle w:val="BodyText"/>
        <w:keepLines w:val="0"/>
        <w:tabs>
          <w:tab w:val="left" w:pos="0"/>
        </w:tabs>
        <w:spacing w:line="360" w:lineRule="auto"/>
        <w:rPr>
          <w:lang w:val="en-CA"/>
        </w:rPr>
      </w:pPr>
      <w:r>
        <w:rPr>
          <w:b/>
          <w:bCs/>
          <w:lang w:val="en-CA"/>
        </w:rPr>
        <w:t xml:space="preserve">Keywords: </w:t>
      </w:r>
      <w:r>
        <w:rPr>
          <w:lang w:val="en-CA"/>
        </w:rPr>
        <w:t>Abortion; Substance View; Multifetal Pregnancy</w:t>
      </w:r>
      <w:r w:rsidR="00D35D91">
        <w:rPr>
          <w:lang w:val="en-CA"/>
        </w:rPr>
        <w:t>; Selective Abortion</w:t>
      </w:r>
    </w:p>
    <w:p w14:paraId="4F8BA7A4" w14:textId="77777777" w:rsidR="00692D3B" w:rsidRDefault="00692D3B" w:rsidP="00FE7320">
      <w:pPr>
        <w:pStyle w:val="BodyText"/>
        <w:keepLines w:val="0"/>
        <w:tabs>
          <w:tab w:val="left" w:pos="0"/>
        </w:tabs>
        <w:spacing w:line="360" w:lineRule="auto"/>
        <w:rPr>
          <w:b/>
          <w:bCs/>
          <w:lang w:val="en-CA"/>
        </w:rPr>
      </w:pPr>
    </w:p>
    <w:p w14:paraId="4350A879" w14:textId="3B7554CD" w:rsidR="00CA6161" w:rsidRPr="00522290" w:rsidRDefault="00CA6161" w:rsidP="00FE7320">
      <w:pPr>
        <w:pStyle w:val="BodyText"/>
        <w:keepLines w:val="0"/>
        <w:numPr>
          <w:ilvl w:val="0"/>
          <w:numId w:val="11"/>
        </w:numPr>
        <w:tabs>
          <w:tab w:val="left" w:pos="0"/>
        </w:tabs>
        <w:spacing w:line="360" w:lineRule="auto"/>
        <w:rPr>
          <w:b/>
          <w:bCs/>
          <w:lang w:val="en-CA"/>
        </w:rPr>
      </w:pPr>
      <w:r w:rsidRPr="00522290">
        <w:rPr>
          <w:b/>
          <w:bCs/>
          <w:lang w:val="en-CA"/>
        </w:rPr>
        <w:t>Introduction</w:t>
      </w:r>
    </w:p>
    <w:p w14:paraId="0D68DDF2" w14:textId="392A054E" w:rsidR="00E96B8B" w:rsidRPr="00522290" w:rsidRDefault="00FB447C" w:rsidP="00FE7320">
      <w:pPr>
        <w:pStyle w:val="BodyText"/>
        <w:keepLines w:val="0"/>
        <w:tabs>
          <w:tab w:val="left" w:pos="0"/>
        </w:tabs>
        <w:spacing w:line="360" w:lineRule="auto"/>
        <w:rPr>
          <w:lang w:val="en-CA"/>
        </w:rPr>
      </w:pPr>
      <w:r w:rsidRPr="00AB6F10">
        <w:rPr>
          <w:lang w:val="en-CA"/>
        </w:rPr>
        <w:t xml:space="preserve">In the United States in May of 2022, Ashley Brandt discovered she was pregnant with </w:t>
      </w:r>
      <w:r w:rsidR="00305AE9" w:rsidRPr="00AB6F10">
        <w:rPr>
          <w:lang w:val="en-CA"/>
        </w:rPr>
        <w:t xml:space="preserve">two fetuses </w:t>
      </w:r>
      <w:r w:rsidRPr="00AB6F10">
        <w:rPr>
          <w:lang w:val="en-CA"/>
        </w:rPr>
        <w:t>where one had a fatal birth defect</w:t>
      </w:r>
      <w:r w:rsidR="00EF7D8B" w:rsidRPr="00AB6F10">
        <w:rPr>
          <w:lang w:val="en-CA"/>
        </w:rPr>
        <w:t xml:space="preserve"> that put </w:t>
      </w:r>
      <w:r w:rsidR="00305AE9" w:rsidRPr="00AB6F10">
        <w:rPr>
          <w:lang w:val="en-CA"/>
        </w:rPr>
        <w:t xml:space="preserve">the other </w:t>
      </w:r>
      <w:r w:rsidR="00EF7D8B" w:rsidRPr="00AB6F10">
        <w:rPr>
          <w:lang w:val="en-CA"/>
        </w:rPr>
        <w:t>healthy fetus at risk</w:t>
      </w:r>
      <w:r w:rsidR="00A23E6C" w:rsidRPr="00AB6F10">
        <w:rPr>
          <w:lang w:val="en-CA"/>
        </w:rPr>
        <w:t xml:space="preserve"> (Tuma 2022)</w:t>
      </w:r>
      <w:r w:rsidRPr="00AB6F10">
        <w:rPr>
          <w:lang w:val="en-CA"/>
        </w:rPr>
        <w:t>.</w:t>
      </w:r>
      <w:r w:rsidR="00E96B8B" w:rsidRPr="00AB6F10">
        <w:rPr>
          <w:lang w:val="en-CA"/>
        </w:rPr>
        <w:t xml:space="preserve"> </w:t>
      </w:r>
      <w:r w:rsidR="00305AE9" w:rsidRPr="00AB6F10">
        <w:rPr>
          <w:lang w:val="en-CA"/>
        </w:rPr>
        <w:t xml:space="preserve">The </w:t>
      </w:r>
      <w:r w:rsidR="00E96B8B" w:rsidRPr="00AB6F10">
        <w:rPr>
          <w:lang w:val="en-CA"/>
        </w:rPr>
        <w:t xml:space="preserve">fetus had a condition called anencephaly, a defect in which the skull </w:t>
      </w:r>
      <w:r w:rsidR="000D406C" w:rsidRPr="00AB6F10">
        <w:rPr>
          <w:lang w:val="en-CA"/>
        </w:rPr>
        <w:t xml:space="preserve">does </w:t>
      </w:r>
      <w:r w:rsidR="00E96B8B" w:rsidRPr="00AB6F10">
        <w:rPr>
          <w:lang w:val="en-CA"/>
        </w:rPr>
        <w:t xml:space="preserve">not develop properly. This condition virtually guarantees the baby will be stillborn. While not all cases of anencephaly result in stillbirth, most anencephalic infants die shortly after birth. In one </w:t>
      </w:r>
      <w:r w:rsidR="00E96B8B" w:rsidRPr="00AB6F10">
        <w:rPr>
          <w:lang w:val="en-CA"/>
        </w:rPr>
        <w:lastRenderedPageBreak/>
        <w:t xml:space="preserve">extraordinary case, there was an anencephalic infant who lived to 28 months and was the longest surviving infant </w:t>
      </w:r>
      <w:r w:rsidR="00827DB2">
        <w:rPr>
          <w:lang w:val="en-CA"/>
        </w:rPr>
        <w:t>who</w:t>
      </w:r>
      <w:r w:rsidR="00827DB2" w:rsidRPr="00AB6F10">
        <w:rPr>
          <w:lang w:val="en-CA"/>
        </w:rPr>
        <w:t xml:space="preserve"> </w:t>
      </w:r>
      <w:r w:rsidR="00E96B8B" w:rsidRPr="00AB6F10">
        <w:rPr>
          <w:lang w:val="en-CA"/>
        </w:rPr>
        <w:t>did not require life-sustaining interventions</w:t>
      </w:r>
      <w:r w:rsidR="00A23E6C" w:rsidRPr="00AB6F10">
        <w:rPr>
          <w:lang w:val="en-CA"/>
        </w:rPr>
        <w:t xml:space="preserve"> (Dickman, Fletke, and Redfern 2016)</w:t>
      </w:r>
      <w:r w:rsidR="00E96B8B" w:rsidRPr="00AB6F10">
        <w:rPr>
          <w:lang w:val="en-CA"/>
        </w:rPr>
        <w:t xml:space="preserve">. But besides this exceptional case, a complication like anencephaly is considered a fatal birth defect </w:t>
      </w:r>
      <w:r w:rsidR="001C092B" w:rsidRPr="00AB6F10">
        <w:rPr>
          <w:lang w:val="en-CA"/>
        </w:rPr>
        <w:t>that practically mean</w:t>
      </w:r>
      <w:r w:rsidR="000D406C" w:rsidRPr="00AB6F10">
        <w:rPr>
          <w:lang w:val="en-CA"/>
        </w:rPr>
        <w:t>s</w:t>
      </w:r>
      <w:r w:rsidR="004C4B06">
        <w:rPr>
          <w:lang w:val="en-CA"/>
        </w:rPr>
        <w:t xml:space="preserve"> that</w:t>
      </w:r>
      <w:r w:rsidR="001C092B" w:rsidRPr="00AB6F10">
        <w:rPr>
          <w:lang w:val="en-CA"/>
        </w:rPr>
        <w:t xml:space="preserve"> the </w:t>
      </w:r>
      <w:r w:rsidR="00E96B8B" w:rsidRPr="00AB6F10">
        <w:rPr>
          <w:lang w:val="en-CA"/>
        </w:rPr>
        <w:t>affected fetus</w:t>
      </w:r>
      <w:r w:rsidR="001C092B" w:rsidRPr="00AB6F10">
        <w:rPr>
          <w:lang w:val="en-CA"/>
        </w:rPr>
        <w:t xml:space="preserve"> will not</w:t>
      </w:r>
      <w:r w:rsidR="00E96B8B" w:rsidRPr="00AB6F10">
        <w:rPr>
          <w:lang w:val="en-CA"/>
        </w:rPr>
        <w:t xml:space="preserve"> surviv</w:t>
      </w:r>
      <w:r w:rsidR="001C092B" w:rsidRPr="00AB6F10">
        <w:rPr>
          <w:lang w:val="en-CA"/>
        </w:rPr>
        <w:t>e</w:t>
      </w:r>
      <w:r w:rsidR="00E96B8B" w:rsidRPr="00AB6F10">
        <w:rPr>
          <w:lang w:val="en-CA"/>
        </w:rPr>
        <w:t>. Furthermore, anencephaly in</w:t>
      </w:r>
      <w:r w:rsidR="008C4DD7" w:rsidRPr="00AB6F10">
        <w:rPr>
          <w:lang w:val="en-CA"/>
        </w:rPr>
        <w:t xml:space="preserve"> at least one fetus in a</w:t>
      </w:r>
      <w:r w:rsidR="00E96B8B" w:rsidRPr="00AB6F10">
        <w:rPr>
          <w:lang w:val="en-CA"/>
        </w:rPr>
        <w:t xml:space="preserve"> twin pregnancy </w:t>
      </w:r>
      <w:r w:rsidR="007123F1" w:rsidRPr="00AB6F10">
        <w:rPr>
          <w:lang w:val="en-CA"/>
        </w:rPr>
        <w:t xml:space="preserve">increases </w:t>
      </w:r>
      <w:r w:rsidR="000A3F96" w:rsidRPr="00AB6F10">
        <w:rPr>
          <w:lang w:val="en-CA"/>
        </w:rPr>
        <w:t xml:space="preserve">the </w:t>
      </w:r>
      <w:r w:rsidR="00E96B8B" w:rsidRPr="00AB6F10">
        <w:rPr>
          <w:lang w:val="en-CA"/>
        </w:rPr>
        <w:t xml:space="preserve">risk of death </w:t>
      </w:r>
      <w:r w:rsidR="000A3F96" w:rsidRPr="00AB6F10">
        <w:rPr>
          <w:lang w:val="en-CA"/>
        </w:rPr>
        <w:t xml:space="preserve">for </w:t>
      </w:r>
      <w:r w:rsidR="00E96B8B" w:rsidRPr="00AB6F10">
        <w:rPr>
          <w:lang w:val="en-CA"/>
        </w:rPr>
        <w:t>both fetuses</w:t>
      </w:r>
      <w:r w:rsidR="00A23E6C" w:rsidRPr="00AB6F10">
        <w:rPr>
          <w:lang w:val="en-CA"/>
        </w:rPr>
        <w:t xml:space="preserve"> (</w:t>
      </w:r>
      <w:r w:rsidR="00A23E6C" w:rsidRPr="00AB6F10">
        <w:t xml:space="preserve">Amadou et al. 2013; </w:t>
      </w:r>
      <w:r w:rsidR="00020177" w:rsidRPr="00AB6F10">
        <w:t>Taşcı et al. 2012).</w:t>
      </w:r>
      <w:r w:rsidR="00E96B8B" w:rsidRPr="00AB6F10">
        <w:rPr>
          <w:lang w:val="en-CA"/>
        </w:rPr>
        <w:t xml:space="preserve"> A management option for twin pregnancy discordant for anencephaly is selective abortion to prevent risks to the healthy fetus</w:t>
      </w:r>
      <w:r w:rsidR="00020177" w:rsidRPr="00AB6F10">
        <w:rPr>
          <w:lang w:val="en-CA"/>
        </w:rPr>
        <w:t xml:space="preserve"> (</w:t>
      </w:r>
      <w:r w:rsidR="00020177" w:rsidRPr="00AB6F10">
        <w:t>Leeker and Beinder 2004)</w:t>
      </w:r>
      <w:r w:rsidR="00E96B8B" w:rsidRPr="00AB6F10">
        <w:rPr>
          <w:lang w:val="en-CA"/>
        </w:rPr>
        <w:t xml:space="preserve">. </w:t>
      </w:r>
      <w:bookmarkStart w:id="2" w:name="_Hlk170430387"/>
      <w:r w:rsidR="00C27A77" w:rsidRPr="00AB6F10">
        <w:rPr>
          <w:lang w:val="en-CA"/>
        </w:rPr>
        <w:t>While it</w:t>
      </w:r>
      <w:r w:rsidR="0020531E">
        <w:rPr>
          <w:lang w:val="en-CA"/>
        </w:rPr>
        <w:t xml:space="preserve"> has</w:t>
      </w:r>
      <w:r w:rsidR="00C27A77" w:rsidRPr="00AB6F10">
        <w:rPr>
          <w:lang w:val="en-CA"/>
        </w:rPr>
        <w:t xml:space="preserve"> been shown that </w:t>
      </w:r>
      <w:r w:rsidR="00E775E3" w:rsidRPr="00AB6F10">
        <w:rPr>
          <w:lang w:val="en-CA"/>
        </w:rPr>
        <w:t xml:space="preserve">selective abortion </w:t>
      </w:r>
      <w:r w:rsidR="00C27A77" w:rsidRPr="00AB6F10">
        <w:rPr>
          <w:lang w:val="en-CA"/>
        </w:rPr>
        <w:t>is related to an increased risk of miscarriage, it also reduces the risk</w:t>
      </w:r>
      <w:r w:rsidR="00C27A77" w:rsidRPr="00AB6F10">
        <w:rPr>
          <w:shd w:val="clear" w:color="auto" w:fill="FFFFFF"/>
        </w:rPr>
        <w:t xml:space="preserve"> of severe preterm delivery in the remaining healthy fetus before 16 weeks (Evans et al</w:t>
      </w:r>
      <w:r w:rsidR="00D67205">
        <w:rPr>
          <w:shd w:val="clear" w:color="auto" w:fill="FFFFFF"/>
        </w:rPr>
        <w:t>.</w:t>
      </w:r>
      <w:r w:rsidR="00C27A77" w:rsidRPr="00AB6F10">
        <w:rPr>
          <w:shd w:val="clear" w:color="auto" w:fill="FFFFFF"/>
        </w:rPr>
        <w:t xml:space="preserve"> 1994). Even when conventional selective abortion is too high risk for the healthy fetus, such as in cases of </w:t>
      </w:r>
      <w:r w:rsidR="00AB6F10" w:rsidRPr="00AB6F10">
        <w:rPr>
          <w:shd w:val="clear" w:color="auto" w:fill="FFFFFF"/>
        </w:rPr>
        <w:t>monochorionic</w:t>
      </w:r>
      <w:r w:rsidR="00C27A77" w:rsidRPr="00AB6F10">
        <w:rPr>
          <w:shd w:val="clear" w:color="auto" w:fill="FFFFFF"/>
        </w:rPr>
        <w:t xml:space="preserve"> </w:t>
      </w:r>
      <w:r w:rsidR="00AB6F10" w:rsidRPr="00AB6F10">
        <w:rPr>
          <w:shd w:val="clear" w:color="auto" w:fill="FFFFFF"/>
        </w:rPr>
        <w:t>twin pregnancies</w:t>
      </w:r>
      <w:r w:rsidR="002024DE">
        <w:rPr>
          <w:shd w:val="clear" w:color="auto" w:fill="FFFFFF"/>
        </w:rPr>
        <w:t>,</w:t>
      </w:r>
      <w:r w:rsidR="00AB6F10" w:rsidRPr="00AB6F10">
        <w:rPr>
          <w:shd w:val="clear" w:color="auto" w:fill="FFFFFF"/>
        </w:rPr>
        <w:t xml:space="preserve"> selective abortion by cord occlusion remains </w:t>
      </w:r>
      <w:r w:rsidR="002024DE">
        <w:rPr>
          <w:shd w:val="clear" w:color="auto" w:fill="FFFFFF"/>
        </w:rPr>
        <w:t xml:space="preserve">a </w:t>
      </w:r>
      <w:r w:rsidR="00AB6F10" w:rsidRPr="00AB6F10">
        <w:rPr>
          <w:shd w:val="clear" w:color="auto" w:fill="FFFFFF"/>
        </w:rPr>
        <w:t xml:space="preserve">treatment option </w:t>
      </w:r>
      <w:r w:rsidR="00AB6F10" w:rsidRPr="00AB6F10">
        <w:rPr>
          <w:lang w:val="en-CA"/>
        </w:rPr>
        <w:t>(</w:t>
      </w:r>
      <w:r w:rsidR="00AB6F10" w:rsidRPr="00AB6F10">
        <w:t>Leeker and Beinder 2004).</w:t>
      </w:r>
      <w:r w:rsidR="00C27A77" w:rsidRPr="00C27A77">
        <w:rPr>
          <w:rFonts w:ascii="Cambria" w:hAnsi="Cambria"/>
          <w:sz w:val="30"/>
          <w:szCs w:val="30"/>
          <w:shd w:val="clear" w:color="auto" w:fill="FFFFFF"/>
        </w:rPr>
        <w:t> </w:t>
      </w:r>
      <w:bookmarkEnd w:id="2"/>
      <w:r w:rsidR="00BC02E1">
        <w:rPr>
          <w:lang w:val="en-CA"/>
        </w:rPr>
        <w:t>In</w:t>
      </w:r>
      <w:r w:rsidR="00E96B8B" w:rsidRPr="00522290">
        <w:rPr>
          <w:lang w:val="en-CA"/>
        </w:rPr>
        <w:t xml:space="preserve"> Brandt</w:t>
      </w:r>
      <w:r w:rsidR="00BC02E1">
        <w:rPr>
          <w:lang w:val="en-CA"/>
        </w:rPr>
        <w:t>’s case, she</w:t>
      </w:r>
      <w:r w:rsidR="00E96B8B" w:rsidRPr="00522290">
        <w:rPr>
          <w:lang w:val="en-CA"/>
        </w:rPr>
        <w:t xml:space="preserve"> could not receive abortion care in her home state of Texas due to its anti-abortion laws. In the absence of abortion care, Brandt risked losing both her fetuses. Knowing this, she traveled to the state of Colorado where she could access the relevant abortion care, and </w:t>
      </w:r>
      <w:r w:rsidR="00304648" w:rsidRPr="00522290">
        <w:rPr>
          <w:lang w:val="en-CA"/>
        </w:rPr>
        <w:t xml:space="preserve">she resumed a healthy pregnancy </w:t>
      </w:r>
      <w:r w:rsidR="00E96B8B" w:rsidRPr="00522290">
        <w:rPr>
          <w:lang w:val="en-CA"/>
        </w:rPr>
        <w:t xml:space="preserve">after having a selective abortion to terminate the defective fetus. </w:t>
      </w:r>
    </w:p>
    <w:p w14:paraId="78D5A486" w14:textId="06D7D24B" w:rsidR="007D7DEB" w:rsidRDefault="00F33D0A" w:rsidP="00FE7320">
      <w:pPr>
        <w:pStyle w:val="BodyText"/>
        <w:keepLines w:val="0"/>
        <w:tabs>
          <w:tab w:val="left" w:pos="0"/>
        </w:tabs>
        <w:spacing w:line="360" w:lineRule="auto"/>
        <w:rPr>
          <w:lang w:val="en-CA"/>
        </w:rPr>
      </w:pPr>
      <w:r w:rsidRPr="00522290">
        <w:rPr>
          <w:lang w:val="en-CA"/>
        </w:rPr>
        <w:tab/>
      </w:r>
      <w:r w:rsidR="008E4F13">
        <w:rPr>
          <w:lang w:val="en-CA"/>
        </w:rPr>
        <w:t>C</w:t>
      </w:r>
      <w:r w:rsidR="00140BD9">
        <w:rPr>
          <w:lang w:val="en-CA"/>
        </w:rPr>
        <w:t>ases of multifetal pregnancy, especially those in which one fetus poses risk to the survival another, are philosophically interesting because</w:t>
      </w:r>
      <w:r w:rsidR="00001076">
        <w:rPr>
          <w:lang w:val="en-CA"/>
        </w:rPr>
        <w:t xml:space="preserve"> they</w:t>
      </w:r>
      <w:r w:rsidR="007D7DEB">
        <w:rPr>
          <w:lang w:val="en-CA"/>
        </w:rPr>
        <w:t xml:space="preserve"> differ from ordinary cases of pregnancy. In ordinary cases, the abortion debate is typically framed as a conflict between respecting the pregnant person’s right to bodily autonomy and the fetus’s right to life. Crudely, the fetus</w:t>
      </w:r>
      <w:r w:rsidR="00837F32">
        <w:rPr>
          <w:lang w:val="en-CA"/>
        </w:rPr>
        <w:t xml:space="preserve"> </w:t>
      </w:r>
      <w:bookmarkStart w:id="3" w:name="_Hlk170430571"/>
      <w:r w:rsidR="00837F32">
        <w:rPr>
          <w:lang w:val="en-CA"/>
        </w:rPr>
        <w:t>and the pregnant person have their rights pitted against each other</w:t>
      </w:r>
      <w:bookmarkEnd w:id="3"/>
      <w:r w:rsidR="007D7DEB">
        <w:rPr>
          <w:lang w:val="en-CA"/>
        </w:rPr>
        <w:t xml:space="preserve">. The risk to the fetus </w:t>
      </w:r>
      <w:r w:rsidR="007123F1">
        <w:rPr>
          <w:lang w:val="en-CA"/>
        </w:rPr>
        <w:t xml:space="preserve">comes from </w:t>
      </w:r>
      <w:r w:rsidR="007D7DEB">
        <w:rPr>
          <w:lang w:val="en-CA"/>
        </w:rPr>
        <w:t>the</w:t>
      </w:r>
      <w:r w:rsidR="007123F1">
        <w:rPr>
          <w:lang w:val="en-CA"/>
        </w:rPr>
        <w:t xml:space="preserve"> possibility of the</w:t>
      </w:r>
      <w:r w:rsidR="007D7DEB">
        <w:rPr>
          <w:lang w:val="en-CA"/>
        </w:rPr>
        <w:t xml:space="preserve"> pregnant person cho</w:t>
      </w:r>
      <w:r w:rsidR="007123F1">
        <w:rPr>
          <w:lang w:val="en-CA"/>
        </w:rPr>
        <w:t>osing</w:t>
      </w:r>
      <w:r w:rsidR="007D7DEB">
        <w:rPr>
          <w:lang w:val="en-CA"/>
        </w:rPr>
        <w:t xml:space="preserve"> abortion. But in cases of complicated multifetal pregnancy the threat to a fetus comes from another fetus. </w:t>
      </w:r>
    </w:p>
    <w:p w14:paraId="72A5E374" w14:textId="0A7402CF" w:rsidR="00DC41A4" w:rsidRPr="00474D32" w:rsidRDefault="00001076" w:rsidP="00FE7320">
      <w:pPr>
        <w:pStyle w:val="BodyText"/>
        <w:keepLines w:val="0"/>
        <w:tabs>
          <w:tab w:val="left" w:pos="0"/>
        </w:tabs>
        <w:spacing w:line="360" w:lineRule="auto"/>
        <w:rPr>
          <w:lang w:val="en-CA"/>
        </w:rPr>
      </w:pPr>
      <w:r>
        <w:rPr>
          <w:lang w:val="en-CA"/>
        </w:rPr>
        <w:t xml:space="preserve"> </w:t>
      </w:r>
      <w:r w:rsidR="007D7DEB">
        <w:rPr>
          <w:lang w:val="en-CA"/>
        </w:rPr>
        <w:tab/>
        <w:t xml:space="preserve">Cases of complicated multifetal pregnancy </w:t>
      </w:r>
      <w:r w:rsidR="006227B5" w:rsidRPr="00522290">
        <w:rPr>
          <w:lang w:val="en-CA"/>
        </w:rPr>
        <w:t>present a problem for anti-abortion position</w:t>
      </w:r>
      <w:r w:rsidR="00496BE8" w:rsidRPr="00522290">
        <w:rPr>
          <w:lang w:val="en-CA"/>
        </w:rPr>
        <w:t>s</w:t>
      </w:r>
      <w:r w:rsidR="002909DE" w:rsidRPr="00522290">
        <w:rPr>
          <w:lang w:val="en-CA"/>
        </w:rPr>
        <w:t xml:space="preserve"> </w:t>
      </w:r>
      <w:r w:rsidR="00496BE8" w:rsidRPr="00522290">
        <w:rPr>
          <w:lang w:val="en-CA"/>
        </w:rPr>
        <w:t>that endorse the substance view of fetal personhood</w:t>
      </w:r>
      <w:r w:rsidR="006227B5" w:rsidRPr="00522290">
        <w:rPr>
          <w:lang w:val="en-CA"/>
        </w:rPr>
        <w:t>.</w:t>
      </w:r>
      <w:r w:rsidR="008E4F13">
        <w:rPr>
          <w:lang w:val="en-CA"/>
        </w:rPr>
        <w:t xml:space="preserve"> </w:t>
      </w:r>
      <w:r w:rsidR="00E96B8B" w:rsidRPr="00522290">
        <w:rPr>
          <w:lang w:val="en-CA"/>
        </w:rPr>
        <w:t xml:space="preserve">I </w:t>
      </w:r>
      <w:r w:rsidR="007123F1">
        <w:rPr>
          <w:lang w:val="en-CA"/>
        </w:rPr>
        <w:t>argue</w:t>
      </w:r>
      <w:r w:rsidR="00E96B8B" w:rsidRPr="00522290">
        <w:rPr>
          <w:lang w:val="en-CA"/>
        </w:rPr>
        <w:t xml:space="preserve"> that </w:t>
      </w:r>
      <w:r w:rsidR="004F4796" w:rsidRPr="00522290">
        <w:rPr>
          <w:lang w:val="en-CA"/>
        </w:rPr>
        <w:t xml:space="preserve">the substance view </w:t>
      </w:r>
      <w:r w:rsidR="006227B5" w:rsidRPr="00522290">
        <w:rPr>
          <w:lang w:val="en-CA"/>
        </w:rPr>
        <w:t xml:space="preserve">anti-abortion </w:t>
      </w:r>
      <w:r w:rsidR="00E96B8B" w:rsidRPr="00522290">
        <w:rPr>
          <w:lang w:val="en-CA"/>
        </w:rPr>
        <w:t xml:space="preserve">position </w:t>
      </w:r>
      <w:r w:rsidR="00496BE8" w:rsidRPr="00522290">
        <w:rPr>
          <w:lang w:val="en-CA"/>
        </w:rPr>
        <w:t xml:space="preserve">faces a </w:t>
      </w:r>
      <w:r w:rsidR="00837F32">
        <w:rPr>
          <w:lang w:val="en-CA"/>
        </w:rPr>
        <w:t xml:space="preserve">difficult </w:t>
      </w:r>
      <w:r w:rsidR="0073354D">
        <w:rPr>
          <w:lang w:val="en-CA"/>
        </w:rPr>
        <w:t>dilemma</w:t>
      </w:r>
      <w:r w:rsidR="00837F32">
        <w:rPr>
          <w:lang w:val="en-CA"/>
        </w:rPr>
        <w:t xml:space="preserve"> that renders it untenable.</w:t>
      </w:r>
      <w:r w:rsidR="00BB7E42">
        <w:rPr>
          <w:lang w:val="en-CA"/>
        </w:rPr>
        <w:t xml:space="preserve"> T</w:t>
      </w:r>
      <w:r w:rsidR="00496BE8" w:rsidRPr="00522290">
        <w:rPr>
          <w:lang w:val="en-CA"/>
        </w:rPr>
        <w:t>erminating the fetus will mean having an abortion, which is wrong, but refraining from doing so will result in the death of both fetus</w:t>
      </w:r>
      <w:r w:rsidR="008527AA">
        <w:rPr>
          <w:lang w:val="en-CA"/>
        </w:rPr>
        <w:t>,</w:t>
      </w:r>
      <w:r w:rsidR="00496BE8" w:rsidRPr="00522290">
        <w:rPr>
          <w:lang w:val="en-CA"/>
        </w:rPr>
        <w:t xml:space="preserve"> and there is strong reason to think this is also wrong.</w:t>
      </w:r>
      <w:r w:rsidR="00EB21CF">
        <w:rPr>
          <w:lang w:val="en-CA"/>
        </w:rPr>
        <w:t xml:space="preserve"> </w:t>
      </w:r>
      <w:r w:rsidR="007123F1">
        <w:rPr>
          <w:lang w:val="en-CA"/>
        </w:rPr>
        <w:t xml:space="preserve">It would thus be both wrong to have an abortion and wrong to refrain from having an abortion. </w:t>
      </w:r>
      <w:r w:rsidR="00EB21CF">
        <w:rPr>
          <w:lang w:val="en-CA"/>
        </w:rPr>
        <w:t xml:space="preserve">But this is </w:t>
      </w:r>
      <w:r w:rsidR="00837F32">
        <w:rPr>
          <w:lang w:val="en-CA"/>
        </w:rPr>
        <w:t>contradictory</w:t>
      </w:r>
      <w:r w:rsidR="00EB21CF">
        <w:rPr>
          <w:lang w:val="en-CA"/>
        </w:rPr>
        <w:t xml:space="preserve">. </w:t>
      </w:r>
      <w:r w:rsidR="00496BE8" w:rsidRPr="00522290">
        <w:rPr>
          <w:lang w:val="en-CA"/>
        </w:rPr>
        <w:t xml:space="preserve">This </w:t>
      </w:r>
      <w:r w:rsidR="00837F32">
        <w:rPr>
          <w:lang w:val="en-CA"/>
        </w:rPr>
        <w:t xml:space="preserve">problem </w:t>
      </w:r>
      <w:r w:rsidR="00EB21CF">
        <w:rPr>
          <w:lang w:val="en-CA"/>
        </w:rPr>
        <w:t xml:space="preserve">emerges </w:t>
      </w:r>
      <w:r w:rsidR="00E96B8B" w:rsidRPr="00522290">
        <w:rPr>
          <w:lang w:val="en-CA"/>
        </w:rPr>
        <w:t xml:space="preserve">from the </w:t>
      </w:r>
      <w:r w:rsidR="00D63EFA" w:rsidRPr="00522290">
        <w:rPr>
          <w:lang w:val="en-CA"/>
        </w:rPr>
        <w:t xml:space="preserve">substance view </w:t>
      </w:r>
      <w:r w:rsidR="006227B5" w:rsidRPr="00522290">
        <w:rPr>
          <w:lang w:val="en-CA"/>
        </w:rPr>
        <w:t xml:space="preserve">anti-abortion </w:t>
      </w:r>
      <w:r w:rsidR="00E96B8B" w:rsidRPr="00522290">
        <w:rPr>
          <w:lang w:val="en-CA"/>
        </w:rPr>
        <w:t xml:space="preserve">position’s inability to make use of a morally relevant distinction between killing fetuses and letting them die such that killing fetuses is wrong </w:t>
      </w:r>
      <w:r w:rsidR="00E96B8B" w:rsidRPr="00522290">
        <w:rPr>
          <w:lang w:val="en-CA"/>
        </w:rPr>
        <w:lastRenderedPageBreak/>
        <w:t xml:space="preserve">but letting them die is not. The </w:t>
      </w:r>
      <w:r w:rsidR="001F45B0" w:rsidRPr="00522290">
        <w:rPr>
          <w:lang w:val="en-CA"/>
        </w:rPr>
        <w:t xml:space="preserve">anti-abortion </w:t>
      </w:r>
      <w:r w:rsidR="00E96B8B" w:rsidRPr="00522290">
        <w:rPr>
          <w:lang w:val="en-CA"/>
        </w:rPr>
        <w:t>position cannot make use of such a distinction for two reasons: First, it will fail to be an anti-abortion position</w:t>
      </w:r>
      <w:r w:rsidR="00BA5603">
        <w:rPr>
          <w:lang w:val="en-CA"/>
        </w:rPr>
        <w:t xml:space="preserve"> if it does</w:t>
      </w:r>
      <w:r w:rsidR="00271CD9" w:rsidRPr="00522290">
        <w:rPr>
          <w:lang w:val="en-CA"/>
        </w:rPr>
        <w:t>. Second,</w:t>
      </w:r>
      <w:r w:rsidR="00E96B8B" w:rsidRPr="00522290">
        <w:rPr>
          <w:lang w:val="en-CA"/>
        </w:rPr>
        <w:t xml:space="preserve"> </w:t>
      </w:r>
      <w:r w:rsidR="00E240F8" w:rsidRPr="00522290">
        <w:rPr>
          <w:lang w:val="en-CA"/>
        </w:rPr>
        <w:t xml:space="preserve">the </w:t>
      </w:r>
      <w:r w:rsidR="00271CD9" w:rsidRPr="00522290">
        <w:rPr>
          <w:lang w:val="en-CA"/>
        </w:rPr>
        <w:t xml:space="preserve">substance view </w:t>
      </w:r>
      <w:r w:rsidR="000B2B72" w:rsidRPr="00522290">
        <w:rPr>
          <w:lang w:val="en-CA"/>
        </w:rPr>
        <w:t>provides</w:t>
      </w:r>
      <w:r w:rsidR="00E96B8B" w:rsidRPr="00522290">
        <w:rPr>
          <w:lang w:val="en-CA"/>
        </w:rPr>
        <w:t xml:space="preserve"> grounds for why letting fetuses die is wrong anyway. </w:t>
      </w:r>
      <w:r w:rsidR="004F4796" w:rsidRPr="00522290">
        <w:rPr>
          <w:lang w:val="en-CA"/>
        </w:rPr>
        <w:t>Thus, in cases of complicated multifetal pregnan</w:t>
      </w:r>
      <w:r w:rsidR="00AD77D7">
        <w:rPr>
          <w:lang w:val="en-CA"/>
        </w:rPr>
        <w:t>cy</w:t>
      </w:r>
      <w:r w:rsidR="004F4796" w:rsidRPr="00522290">
        <w:rPr>
          <w:lang w:val="en-CA"/>
        </w:rPr>
        <w:t xml:space="preserve">, the substance view anti-abortion position must hold that it will be </w:t>
      </w:r>
      <w:r w:rsidR="000E50CB" w:rsidRPr="00522290">
        <w:rPr>
          <w:lang w:val="en-CA"/>
        </w:rPr>
        <w:t>both wrong to have an abortion and wrong to refrain from having an abortion</w:t>
      </w:r>
      <w:r w:rsidR="004F4796" w:rsidRPr="00522290">
        <w:rPr>
          <w:lang w:val="en-CA"/>
        </w:rPr>
        <w:t xml:space="preserve">. This </w:t>
      </w:r>
      <w:r w:rsidR="00357651">
        <w:rPr>
          <w:lang w:val="en-CA"/>
        </w:rPr>
        <w:t xml:space="preserve">is </w:t>
      </w:r>
      <w:r w:rsidR="00837F32">
        <w:rPr>
          <w:lang w:val="en-CA"/>
        </w:rPr>
        <w:t>contradictory</w:t>
      </w:r>
      <w:r w:rsidR="004F4796" w:rsidRPr="00522290">
        <w:rPr>
          <w:lang w:val="en-CA"/>
        </w:rPr>
        <w:t>, so the substance view anti-abortion position is false.</w:t>
      </w:r>
      <w:r w:rsidR="00DC41A4">
        <w:rPr>
          <w:lang w:val="en-CA"/>
        </w:rPr>
        <w:t xml:space="preserve"> </w:t>
      </w:r>
    </w:p>
    <w:p w14:paraId="38294D3C" w14:textId="497CAA9C" w:rsidR="00E96B8B" w:rsidRPr="00522290" w:rsidRDefault="00E96B8B" w:rsidP="00FE7320">
      <w:pPr>
        <w:pStyle w:val="BodyText"/>
        <w:keepLines w:val="0"/>
        <w:numPr>
          <w:ilvl w:val="0"/>
          <w:numId w:val="11"/>
        </w:numPr>
        <w:tabs>
          <w:tab w:val="left" w:pos="0"/>
        </w:tabs>
        <w:spacing w:line="360" w:lineRule="auto"/>
        <w:rPr>
          <w:b/>
          <w:bCs/>
          <w:lang w:val="en-CA"/>
        </w:rPr>
      </w:pPr>
      <w:r w:rsidRPr="00522290">
        <w:rPr>
          <w:b/>
          <w:bCs/>
          <w:lang w:val="en-CA"/>
        </w:rPr>
        <w:t xml:space="preserve">The </w:t>
      </w:r>
      <w:r w:rsidR="0056124D" w:rsidRPr="00522290">
        <w:rPr>
          <w:b/>
          <w:bCs/>
          <w:lang w:val="en-CA"/>
        </w:rPr>
        <w:t xml:space="preserve">Substance View </w:t>
      </w:r>
    </w:p>
    <w:p w14:paraId="6D7FC358" w14:textId="3D26E23F" w:rsidR="00DC41A4" w:rsidRDefault="00DC41A4" w:rsidP="00FE7320">
      <w:pPr>
        <w:pStyle w:val="BodyText"/>
        <w:keepLines w:val="0"/>
        <w:tabs>
          <w:tab w:val="left" w:pos="0"/>
        </w:tabs>
        <w:spacing w:line="360" w:lineRule="auto"/>
        <w:rPr>
          <w:lang w:val="en-CA"/>
        </w:rPr>
      </w:pPr>
      <w:r>
        <w:rPr>
          <w:lang w:val="en-CA"/>
        </w:rPr>
        <w:t>Some may take the</w:t>
      </w:r>
      <w:r w:rsidR="0066566E">
        <w:rPr>
          <w:lang w:val="en-CA"/>
        </w:rPr>
        <w:t xml:space="preserve"> substance</w:t>
      </w:r>
      <w:r>
        <w:rPr>
          <w:lang w:val="en-CA"/>
        </w:rPr>
        <w:t xml:space="preserve"> view to be a weak target that is eas</w:t>
      </w:r>
      <w:r w:rsidR="0066566E">
        <w:rPr>
          <w:lang w:val="en-CA"/>
        </w:rPr>
        <w:t>il</w:t>
      </w:r>
      <w:r>
        <w:rPr>
          <w:lang w:val="en-CA"/>
        </w:rPr>
        <w:t>y dispatch</w:t>
      </w:r>
      <w:r w:rsidR="0066566E">
        <w:rPr>
          <w:lang w:val="en-CA"/>
        </w:rPr>
        <w:t>ed</w:t>
      </w:r>
      <w:r>
        <w:rPr>
          <w:lang w:val="en-CA"/>
        </w:rPr>
        <w:t xml:space="preserve"> because it appears so implausible and unreasonable in the first place.</w:t>
      </w:r>
      <w:r>
        <w:rPr>
          <w:rStyle w:val="FootnoteReference"/>
          <w:lang w:val="en-CA"/>
        </w:rPr>
        <w:footnoteReference w:id="1"/>
      </w:r>
      <w:r>
        <w:rPr>
          <w:lang w:val="en-CA"/>
        </w:rPr>
        <w:t xml:space="preserve"> </w:t>
      </w:r>
      <w:r w:rsidR="00C146C1">
        <w:rPr>
          <w:lang w:val="en-CA"/>
        </w:rPr>
        <w:t>Obviously, its proponents would categorically disagree with such claims. So, to be clear that I am not arguing against a strawman, my target is the substance view as its proponents describe it.</w:t>
      </w:r>
    </w:p>
    <w:p w14:paraId="54D71A1C" w14:textId="1561B994" w:rsidR="00323B29" w:rsidRPr="00522290" w:rsidRDefault="00DC4D5E" w:rsidP="00FE7320">
      <w:pPr>
        <w:pStyle w:val="BodyText"/>
        <w:keepLines w:val="0"/>
        <w:tabs>
          <w:tab w:val="left" w:pos="0"/>
        </w:tabs>
        <w:spacing w:line="360" w:lineRule="auto"/>
        <w:rPr>
          <w:lang w:val="en-CA"/>
        </w:rPr>
      </w:pPr>
      <w:r>
        <w:rPr>
          <w:lang w:val="en-CA"/>
        </w:rPr>
        <w:tab/>
      </w:r>
      <w:r w:rsidR="0056124D" w:rsidRPr="00522290">
        <w:rPr>
          <w:lang w:val="en-CA"/>
        </w:rPr>
        <w:t xml:space="preserve">The substance view is a view about </w:t>
      </w:r>
      <w:r w:rsidR="00D07274" w:rsidRPr="00522290">
        <w:rPr>
          <w:lang w:val="en-CA"/>
        </w:rPr>
        <w:t>personhood</w:t>
      </w:r>
      <w:r w:rsidR="00E203CD" w:rsidRPr="00522290">
        <w:rPr>
          <w:lang w:val="en-CA"/>
        </w:rPr>
        <w:t xml:space="preserve"> defended by</w:t>
      </w:r>
      <w:r w:rsidR="00784D99">
        <w:rPr>
          <w:lang w:val="en-CA"/>
        </w:rPr>
        <w:t xml:space="preserve"> numerous </w:t>
      </w:r>
      <w:r w:rsidR="00E203CD" w:rsidRPr="00522290">
        <w:rPr>
          <w:lang w:val="en-CA"/>
        </w:rPr>
        <w:t>proponents of an anti-abortion position</w:t>
      </w:r>
      <w:r w:rsidR="0037314E">
        <w:rPr>
          <w:lang w:val="en-CA"/>
        </w:rPr>
        <w:t xml:space="preserve"> (Lee 2004; Beckwith 2004, 2007; </w:t>
      </w:r>
      <w:r w:rsidR="0037314E" w:rsidRPr="00750927">
        <w:rPr>
          <w:shd w:val="clear" w:color="auto" w:fill="FFFFFF"/>
        </w:rPr>
        <w:t>George</w:t>
      </w:r>
      <w:r w:rsidR="0037314E">
        <w:rPr>
          <w:shd w:val="clear" w:color="auto" w:fill="FFFFFF"/>
        </w:rPr>
        <w:t xml:space="preserve"> and </w:t>
      </w:r>
      <w:r w:rsidR="0037314E" w:rsidRPr="00750927">
        <w:rPr>
          <w:shd w:val="clear" w:color="auto" w:fill="FFFFFF"/>
        </w:rPr>
        <w:t>Tollefsen</w:t>
      </w:r>
      <w:r w:rsidR="0037314E">
        <w:rPr>
          <w:shd w:val="clear" w:color="auto" w:fill="FFFFFF"/>
        </w:rPr>
        <w:t xml:space="preserve"> 2008; </w:t>
      </w:r>
      <w:r w:rsidR="0037314E" w:rsidRPr="00750927">
        <w:rPr>
          <w:shd w:val="clear" w:color="auto" w:fill="FFFFFF"/>
        </w:rPr>
        <w:t>Friberg‐Fernros</w:t>
      </w:r>
      <w:r w:rsidR="0037314E">
        <w:rPr>
          <w:shd w:val="clear" w:color="auto" w:fill="FFFFFF"/>
        </w:rPr>
        <w:t xml:space="preserve"> 2015, 2018;</w:t>
      </w:r>
      <w:r w:rsidR="00654271">
        <w:rPr>
          <w:shd w:val="clear" w:color="auto" w:fill="FFFFFF"/>
        </w:rPr>
        <w:t xml:space="preserve"> Blackshaw 2019, 2022</w:t>
      </w:r>
      <w:r w:rsidR="00E2315D">
        <w:rPr>
          <w:shd w:val="clear" w:color="auto" w:fill="FFFFFF"/>
        </w:rPr>
        <w:t>b</w:t>
      </w:r>
      <w:r w:rsidR="0037314E">
        <w:rPr>
          <w:shd w:val="clear" w:color="auto" w:fill="FFFFFF"/>
        </w:rPr>
        <w:t>)</w:t>
      </w:r>
      <w:r w:rsidR="00E203CD" w:rsidRPr="00522290">
        <w:rPr>
          <w:lang w:val="en-CA"/>
        </w:rPr>
        <w:t>.</w:t>
      </w:r>
      <w:r w:rsidR="001E2184">
        <w:rPr>
          <w:lang w:val="en-CA"/>
        </w:rPr>
        <w:t xml:space="preserve"> </w:t>
      </w:r>
      <w:r w:rsidR="00D07274" w:rsidRPr="00522290">
        <w:rPr>
          <w:lang w:val="en-CA"/>
        </w:rPr>
        <w:t xml:space="preserve">On the substance view, all human beings are substances. </w:t>
      </w:r>
      <w:r w:rsidR="007123F1">
        <w:rPr>
          <w:lang w:val="en-CA"/>
        </w:rPr>
        <w:t xml:space="preserve">As </w:t>
      </w:r>
      <w:r w:rsidR="00D07274" w:rsidRPr="00522290">
        <w:rPr>
          <w:lang w:val="en-CA"/>
        </w:rPr>
        <w:t>Francis Beckwith</w:t>
      </w:r>
      <w:r w:rsidR="007123F1">
        <w:rPr>
          <w:lang w:val="en-CA"/>
        </w:rPr>
        <w:t>, a proponent of the view</w:t>
      </w:r>
      <w:r w:rsidR="00D07274" w:rsidRPr="00522290">
        <w:rPr>
          <w:lang w:val="en-CA"/>
        </w:rPr>
        <w:t>,</w:t>
      </w:r>
      <w:r w:rsidR="007123F1">
        <w:rPr>
          <w:lang w:val="en-CA"/>
        </w:rPr>
        <w:t xml:space="preserve"> states,</w:t>
      </w:r>
      <w:r w:rsidR="00D07274" w:rsidRPr="00522290">
        <w:rPr>
          <w:lang w:val="en-CA"/>
        </w:rPr>
        <w:t xml:space="preserve"> </w:t>
      </w:r>
      <w:r w:rsidR="00D07274" w:rsidRPr="00522290">
        <w:t>“each kind of living organism, or substance, including the human being, maintains identity through change as well as possessing a nature or essence that makes certain activities and functions possible</w:t>
      </w:r>
      <w:r w:rsidR="004E18BA">
        <w:rPr>
          <w:lang w:val="en-CA"/>
        </w:rPr>
        <w:t>”</w:t>
      </w:r>
      <w:r w:rsidR="00D63EEE">
        <w:rPr>
          <w:color w:val="000000" w:themeColor="text1"/>
        </w:rPr>
        <w:t xml:space="preserve"> (Beckwith </w:t>
      </w:r>
      <w:r w:rsidR="00D63EEE" w:rsidRPr="00173A2F">
        <w:rPr>
          <w:color w:val="000000" w:themeColor="text1"/>
        </w:rPr>
        <w:t>2004</w:t>
      </w:r>
      <w:r w:rsidR="00D63EEE">
        <w:rPr>
          <w:color w:val="000000" w:themeColor="text1"/>
        </w:rPr>
        <w:t xml:space="preserve">, </w:t>
      </w:r>
      <w:r w:rsidR="00D63EEE" w:rsidRPr="00173A2F">
        <w:rPr>
          <w:color w:val="000000" w:themeColor="text1"/>
        </w:rPr>
        <w:t>34-35</w:t>
      </w:r>
      <w:r w:rsidR="00D63EEE">
        <w:rPr>
          <w:color w:val="000000" w:themeColor="text1"/>
        </w:rPr>
        <w:t>).</w:t>
      </w:r>
      <w:r w:rsidR="00D07274" w:rsidRPr="00522290">
        <w:rPr>
          <w:lang w:val="en-CA"/>
        </w:rPr>
        <w:t xml:space="preserve"> For Beckwith, the nature or essence of human substances is that they are rational moral agents. This nature of being rational moral agents, or </w:t>
      </w:r>
      <w:r w:rsidR="00404682" w:rsidRPr="00522290">
        <w:rPr>
          <w:lang w:val="en-CA"/>
        </w:rPr>
        <w:t xml:space="preserve">possessing a </w:t>
      </w:r>
      <w:r w:rsidR="00D07274" w:rsidRPr="00522290">
        <w:rPr>
          <w:lang w:val="en-CA"/>
        </w:rPr>
        <w:t>rational nature, is what gives human substances their intrinsic moral worth.</w:t>
      </w:r>
      <w:r w:rsidR="00913A23">
        <w:rPr>
          <w:lang w:val="en-CA"/>
        </w:rPr>
        <w:t xml:space="preserve"> </w:t>
      </w:r>
      <w:r w:rsidR="009B248A" w:rsidRPr="00522290">
        <w:rPr>
          <w:lang w:val="en-CA"/>
        </w:rPr>
        <w:t xml:space="preserve">As </w:t>
      </w:r>
      <w:r w:rsidR="00404682" w:rsidRPr="00522290">
        <w:rPr>
          <w:lang w:val="en-CA"/>
        </w:rPr>
        <w:t>Bruce P. Blackshaw</w:t>
      </w:r>
      <w:r w:rsidR="009B248A" w:rsidRPr="00522290">
        <w:rPr>
          <w:lang w:val="en-CA"/>
        </w:rPr>
        <w:t>, a</w:t>
      </w:r>
      <w:r w:rsidR="009C7334">
        <w:rPr>
          <w:lang w:val="en-CA"/>
        </w:rPr>
        <w:t>nother</w:t>
      </w:r>
      <w:r w:rsidR="009B248A" w:rsidRPr="00522290">
        <w:rPr>
          <w:lang w:val="en-CA"/>
        </w:rPr>
        <w:t xml:space="preserve"> proponent of the view, </w:t>
      </w:r>
      <w:r w:rsidR="00323B29" w:rsidRPr="00522290">
        <w:rPr>
          <w:lang w:val="en-CA"/>
        </w:rPr>
        <w:t>states</w:t>
      </w:r>
      <w:r w:rsidR="00B87737">
        <w:rPr>
          <w:lang w:val="en-CA"/>
        </w:rPr>
        <w:t>,</w:t>
      </w:r>
    </w:p>
    <w:p w14:paraId="600F8925" w14:textId="07277115" w:rsidR="00323B29" w:rsidRPr="00522290" w:rsidRDefault="00323B29" w:rsidP="00FE7320">
      <w:pPr>
        <w:pStyle w:val="BodyText"/>
        <w:keepLines w:val="0"/>
        <w:tabs>
          <w:tab w:val="left" w:pos="0"/>
        </w:tabs>
        <w:spacing w:line="360" w:lineRule="auto"/>
        <w:ind w:left="720"/>
        <w:rPr>
          <w:lang w:val="en-CA"/>
        </w:rPr>
      </w:pPr>
      <w:r w:rsidRPr="00522290">
        <w:t>“The central claim of the substance view is that we are human animals, that from fertilization have the potential to develop rationality. This potential is known as a rational nature, and it is possessed by all human beings, no matter what stage of development they happen to be at. This makes them morally considerable, and as all human beings have this rational nature, they have equal moral status</w:t>
      </w:r>
      <w:r w:rsidR="00913A23">
        <w:t>”</w:t>
      </w:r>
      <w:r w:rsidR="005A5B24">
        <w:t xml:space="preserve"> (Blackshaw </w:t>
      </w:r>
      <w:r w:rsidR="005A5B24" w:rsidRPr="00173A2F">
        <w:rPr>
          <w:color w:val="000000" w:themeColor="text1"/>
        </w:rPr>
        <w:t>2022</w:t>
      </w:r>
      <w:r w:rsidR="00E2315D">
        <w:rPr>
          <w:color w:val="000000" w:themeColor="text1"/>
        </w:rPr>
        <w:t>b</w:t>
      </w:r>
      <w:r w:rsidR="005A5B24">
        <w:rPr>
          <w:color w:val="000000" w:themeColor="text1"/>
        </w:rPr>
        <w:t xml:space="preserve">, </w:t>
      </w:r>
      <w:r w:rsidR="005A5B24" w:rsidRPr="00173A2F">
        <w:rPr>
          <w:color w:val="000000" w:themeColor="text1"/>
        </w:rPr>
        <w:t>54</w:t>
      </w:r>
      <w:r w:rsidR="005A5B24">
        <w:rPr>
          <w:color w:val="000000" w:themeColor="text1"/>
        </w:rPr>
        <w:t>).</w:t>
      </w:r>
      <w:r w:rsidRPr="00522290">
        <w:t xml:space="preserve"> </w:t>
      </w:r>
    </w:p>
    <w:p w14:paraId="5C1DBF00" w14:textId="7AFB5442" w:rsidR="001C6E7A" w:rsidRPr="00522290" w:rsidRDefault="00323B29" w:rsidP="00FE7320">
      <w:pPr>
        <w:pStyle w:val="BodyText"/>
        <w:keepLines w:val="0"/>
        <w:tabs>
          <w:tab w:val="left" w:pos="0"/>
        </w:tabs>
        <w:spacing w:line="360" w:lineRule="auto"/>
        <w:rPr>
          <w:lang w:val="en-CA"/>
        </w:rPr>
      </w:pPr>
      <w:r w:rsidRPr="00522290">
        <w:rPr>
          <w:lang w:val="en-CA"/>
        </w:rPr>
        <w:t>T</w:t>
      </w:r>
      <w:r w:rsidR="00404682" w:rsidRPr="00522290">
        <w:rPr>
          <w:lang w:val="en-CA"/>
        </w:rPr>
        <w:t xml:space="preserve">he substance view holds that all human substances are </w:t>
      </w:r>
      <w:r w:rsidR="001C6E7A" w:rsidRPr="00522290">
        <w:rPr>
          <w:lang w:val="en-CA"/>
        </w:rPr>
        <w:t>rational substances from fertilization and all possess a rational nature at every stage of development</w:t>
      </w:r>
      <w:r w:rsidR="003C4F81">
        <w:rPr>
          <w:lang w:val="en-CA"/>
        </w:rPr>
        <w:t xml:space="preserve"> (Blackshaw 2022</w:t>
      </w:r>
      <w:r w:rsidR="00E2315D">
        <w:rPr>
          <w:lang w:val="en-CA"/>
        </w:rPr>
        <w:t>b</w:t>
      </w:r>
      <w:r w:rsidR="003C4F81">
        <w:rPr>
          <w:lang w:val="en-CA"/>
        </w:rPr>
        <w:t>, 55)</w:t>
      </w:r>
      <w:r w:rsidR="00E65778">
        <w:rPr>
          <w:lang w:val="en-CA"/>
        </w:rPr>
        <w:t>.</w:t>
      </w:r>
      <w:r w:rsidR="001C6E7A" w:rsidRPr="00522290">
        <w:rPr>
          <w:lang w:val="en-CA"/>
        </w:rPr>
        <w:t xml:space="preserve"> </w:t>
      </w:r>
      <w:r w:rsidR="001208DF">
        <w:rPr>
          <w:lang w:val="en-CA"/>
        </w:rPr>
        <w:t>On this view, a</w:t>
      </w:r>
      <w:r w:rsidR="001C6E7A" w:rsidRPr="00522290">
        <w:rPr>
          <w:lang w:val="en-CA"/>
        </w:rPr>
        <w:t xml:space="preserve"> rational nature is not the capacity for rationality. Instead, rational nature is the capacity to </w:t>
      </w:r>
      <w:r w:rsidR="001C6E7A" w:rsidRPr="00522290">
        <w:rPr>
          <w:lang w:val="en-CA"/>
        </w:rPr>
        <w:lastRenderedPageBreak/>
        <w:t>develop the capacity for rationality.</w:t>
      </w:r>
      <w:r w:rsidR="002F7945">
        <w:rPr>
          <w:lang w:val="en-CA"/>
        </w:rPr>
        <w:t xml:space="preserve"> </w:t>
      </w:r>
      <w:r w:rsidR="001C6E7A" w:rsidRPr="00522290">
        <w:rPr>
          <w:lang w:val="en-CA"/>
        </w:rPr>
        <w:t xml:space="preserve">Human substances have at every stage of their development the potential for rationality, even if this potentiality is not actualized. </w:t>
      </w:r>
    </w:p>
    <w:p w14:paraId="11DD7C44" w14:textId="6AA26FCF" w:rsidR="001D44CD" w:rsidRPr="00522290" w:rsidRDefault="001C6E7A" w:rsidP="00FE7320">
      <w:pPr>
        <w:pStyle w:val="BodyText"/>
        <w:keepLines w:val="0"/>
        <w:tabs>
          <w:tab w:val="left" w:pos="0"/>
        </w:tabs>
        <w:spacing w:line="360" w:lineRule="auto"/>
        <w:rPr>
          <w:lang w:val="en-CA"/>
        </w:rPr>
      </w:pPr>
      <w:r w:rsidRPr="00522290">
        <w:rPr>
          <w:lang w:val="en-CA"/>
        </w:rPr>
        <w:tab/>
        <w:t>The possession of rational nature means that all human substance</w:t>
      </w:r>
      <w:r w:rsidR="009271A5">
        <w:rPr>
          <w:lang w:val="en-CA"/>
        </w:rPr>
        <w:t>s</w:t>
      </w:r>
      <w:r w:rsidRPr="00522290">
        <w:rPr>
          <w:lang w:val="en-CA"/>
        </w:rPr>
        <w:t xml:space="preserve"> are </w:t>
      </w:r>
      <w:r w:rsidR="00404682" w:rsidRPr="00522290">
        <w:rPr>
          <w:lang w:val="en-CA"/>
        </w:rPr>
        <w:t>“</w:t>
      </w:r>
      <w:r w:rsidR="00404682" w:rsidRPr="00522290">
        <w:t>intrinsically and equally valuable for as long as they exist, no matter what stage of development they may have reached, as they share the same nature</w:t>
      </w:r>
      <w:r w:rsidR="00A979E7">
        <w:t>”</w:t>
      </w:r>
      <w:r w:rsidR="007C6CC3">
        <w:t xml:space="preserve"> (Blackshaw 2019, 334).</w:t>
      </w:r>
      <w:r w:rsidR="001E2184">
        <w:t xml:space="preserve"> </w:t>
      </w:r>
      <w:r w:rsidR="00404682" w:rsidRPr="00522290">
        <w:t xml:space="preserve">The category of human substances includes zygotes, embryos, </w:t>
      </w:r>
      <w:r w:rsidR="00850992" w:rsidRPr="00522290">
        <w:t>fetuses,</w:t>
      </w:r>
      <w:r w:rsidR="00404682" w:rsidRPr="00522290">
        <w:t xml:space="preserve"> and postnatal humans. Thus, the substance view entails that zygotes, embryos, </w:t>
      </w:r>
      <w:r w:rsidR="00850992" w:rsidRPr="00522290">
        <w:t>fetuses,</w:t>
      </w:r>
      <w:r w:rsidR="00404682" w:rsidRPr="00522290">
        <w:t xml:space="preserve"> and postnatal humans are intrinsically and equally valuable for the whole of their existence regardless of their stage of development. This intrinsic and equal value entitles zygotes, embryos, </w:t>
      </w:r>
      <w:r w:rsidR="00850992" w:rsidRPr="00522290">
        <w:t>fetuses,</w:t>
      </w:r>
      <w:r w:rsidR="00404682" w:rsidRPr="00522290">
        <w:t xml:space="preserve"> and postnatal humans to </w:t>
      </w:r>
      <w:r w:rsidR="00BA2B89">
        <w:t xml:space="preserve">moral respect and </w:t>
      </w:r>
      <w:r w:rsidR="00404682" w:rsidRPr="00522290">
        <w:t xml:space="preserve">moral consideration by moral agents, meaning they possess moral status </w:t>
      </w:r>
      <w:r w:rsidR="00111688" w:rsidRPr="00522290">
        <w:t>and certain moral rights, including a right to life</w:t>
      </w:r>
      <w:r w:rsidR="00404682" w:rsidRPr="00522290">
        <w:t xml:space="preserve">. </w:t>
      </w:r>
      <w:r w:rsidR="009B248A" w:rsidRPr="00522290">
        <w:t xml:space="preserve">Because this moral status is independent of their stage of development, zygotes, embryos, </w:t>
      </w:r>
      <w:r w:rsidR="00850992" w:rsidRPr="00522290">
        <w:t>fetuses,</w:t>
      </w:r>
      <w:r w:rsidR="009B248A" w:rsidRPr="00522290">
        <w:t xml:space="preserve"> and </w:t>
      </w:r>
      <w:r w:rsidR="00850992">
        <w:t>postnatal humans</w:t>
      </w:r>
      <w:r w:rsidR="009B248A" w:rsidRPr="00522290">
        <w:t xml:space="preserve"> all have the same moral status as adult human beings</w:t>
      </w:r>
      <w:r w:rsidR="00111688" w:rsidRPr="00522290">
        <w:t>, including possessing a right to life</w:t>
      </w:r>
      <w:r w:rsidR="009B248A" w:rsidRPr="00522290">
        <w:t xml:space="preserve">. </w:t>
      </w:r>
      <w:r w:rsidR="00111688" w:rsidRPr="00522290">
        <w:t>T</w:t>
      </w:r>
      <w:r w:rsidR="009B248A" w:rsidRPr="00522290">
        <w:t>his means that zygotes, embryos, fetuses</w:t>
      </w:r>
      <w:r w:rsidR="009271A5">
        <w:t>,</w:t>
      </w:r>
      <w:r w:rsidR="009B248A" w:rsidRPr="00522290">
        <w:t xml:space="preserve"> and </w:t>
      </w:r>
      <w:r w:rsidR="00557D31">
        <w:t>postnatal humans</w:t>
      </w:r>
      <w:r w:rsidR="009B248A" w:rsidRPr="00522290">
        <w:t xml:space="preserve"> all have full moral status and are</w:t>
      </w:r>
      <w:r w:rsidR="004A725D">
        <w:t xml:space="preserve"> </w:t>
      </w:r>
      <w:r w:rsidR="009B248A" w:rsidRPr="00522290">
        <w:t>persons</w:t>
      </w:r>
      <w:r w:rsidR="00111688" w:rsidRPr="00522290">
        <w:t xml:space="preserve"> with a right to life</w:t>
      </w:r>
      <w:r w:rsidR="009B248A" w:rsidRPr="00522290">
        <w:t>.</w:t>
      </w:r>
    </w:p>
    <w:p w14:paraId="035C1787" w14:textId="49EE3687" w:rsidR="003D4EC8" w:rsidRPr="009C7334" w:rsidRDefault="003D4EC8" w:rsidP="00FE7320">
      <w:pPr>
        <w:pStyle w:val="BodyText"/>
        <w:keepLines w:val="0"/>
        <w:tabs>
          <w:tab w:val="left" w:pos="0"/>
        </w:tabs>
        <w:spacing w:line="360" w:lineRule="auto"/>
        <w:rPr>
          <w:shd w:val="clear" w:color="auto" w:fill="FFFFFF"/>
          <w:lang w:val="en-CA"/>
        </w:rPr>
      </w:pPr>
      <w:r w:rsidRPr="00522290">
        <w:rPr>
          <w:shd w:val="clear" w:color="auto" w:fill="FFFFFF"/>
          <w:lang w:val="en-CA"/>
        </w:rPr>
        <w:tab/>
        <w:t>According to Rob Lovering, a critic of the substance view, defenders of the substance view hold that rational moral agency is an essential property of human organisms that constitutes their intrinsic value and moral standing</w:t>
      </w:r>
      <w:r w:rsidR="00115569">
        <w:rPr>
          <w:shd w:val="clear" w:color="auto" w:fill="FFFFFF"/>
          <w:lang w:val="en-CA"/>
        </w:rPr>
        <w:t xml:space="preserve"> (Lovering 2013, 264)</w:t>
      </w:r>
      <w:r w:rsidRPr="00522290">
        <w:rPr>
          <w:shd w:val="clear" w:color="auto" w:fill="FFFFFF"/>
          <w:lang w:val="en-CA"/>
        </w:rPr>
        <w:t>.</w:t>
      </w:r>
      <w:r w:rsidR="009C7334">
        <w:rPr>
          <w:shd w:val="clear" w:color="auto" w:fill="FFFFFF"/>
          <w:lang w:val="en-CA"/>
        </w:rPr>
        <w:t xml:space="preserve"> </w:t>
      </w:r>
      <w:r w:rsidRPr="00522290">
        <w:rPr>
          <w:shd w:val="clear" w:color="auto" w:fill="FFFFFF"/>
          <w:lang w:val="en-CA"/>
        </w:rPr>
        <w:t>William Simkulet, another critic of the substance view, characterizes it as one on which beings like us are essentially rational substances, are inherently valuable, and possess a right to life in virtue of being so</w:t>
      </w:r>
      <w:r w:rsidR="00006AA2">
        <w:rPr>
          <w:shd w:val="clear" w:color="auto" w:fill="FFFFFF"/>
          <w:lang w:val="en-CA"/>
        </w:rPr>
        <w:t xml:space="preserve"> (Simkulet 2019, 1002)</w:t>
      </w:r>
      <w:r w:rsidRPr="00522290">
        <w:rPr>
          <w:shd w:val="clear" w:color="auto" w:fill="FFFFFF"/>
          <w:lang w:val="en-CA"/>
        </w:rPr>
        <w:t>.</w:t>
      </w:r>
      <w:r w:rsidR="004D06D8">
        <w:rPr>
          <w:shd w:val="clear" w:color="auto" w:fill="FFFFFF"/>
          <w:vertAlign w:val="superscript"/>
          <w:lang w:val="en-CA"/>
        </w:rPr>
        <w:t xml:space="preserve"> </w:t>
      </w:r>
      <w:r w:rsidRPr="00522290">
        <w:rPr>
          <w:shd w:val="clear" w:color="auto" w:fill="FFFFFF"/>
          <w:lang w:val="en-CA"/>
        </w:rPr>
        <w:t>Many substance view theorists take human fetuses to be rational substances, and so belong to the same moral category as beings like us with a right to life</w:t>
      </w:r>
      <w:r w:rsidR="00006AA2" w:rsidRPr="00006AA2">
        <w:rPr>
          <w:shd w:val="clear" w:color="auto" w:fill="FFFFFF"/>
          <w:lang w:val="en-CA"/>
        </w:rPr>
        <w:t xml:space="preserve"> </w:t>
      </w:r>
      <w:r w:rsidR="00006AA2">
        <w:rPr>
          <w:shd w:val="clear" w:color="auto" w:fill="FFFFFF"/>
          <w:lang w:val="en-CA"/>
        </w:rPr>
        <w:t>(Simkulet 2019, 1003)</w:t>
      </w:r>
      <w:r w:rsidRPr="00522290">
        <w:rPr>
          <w:shd w:val="clear" w:color="auto" w:fill="FFFFFF"/>
          <w:lang w:val="en-CA"/>
        </w:rPr>
        <w:t>.</w:t>
      </w:r>
    </w:p>
    <w:p w14:paraId="61093B53" w14:textId="0BC7DDA5" w:rsidR="00E116D5" w:rsidRPr="00522290" w:rsidRDefault="00111688" w:rsidP="00FE7320">
      <w:pPr>
        <w:pStyle w:val="BodyText"/>
        <w:keepLines w:val="0"/>
        <w:tabs>
          <w:tab w:val="left" w:pos="0"/>
        </w:tabs>
        <w:spacing w:line="360" w:lineRule="auto"/>
        <w:rPr>
          <w:lang w:val="en-CA"/>
        </w:rPr>
      </w:pPr>
      <w:r w:rsidRPr="00522290">
        <w:rPr>
          <w:lang w:val="en-CA"/>
        </w:rPr>
        <w:tab/>
      </w:r>
      <w:r w:rsidR="00E05C1A" w:rsidRPr="00522290">
        <w:rPr>
          <w:lang w:val="en-CA"/>
        </w:rPr>
        <w:t xml:space="preserve">The substance view of personhood serves as a basis for an anti-abortion </w:t>
      </w:r>
      <w:r w:rsidR="00AA1FA2">
        <w:rPr>
          <w:lang w:val="en-CA"/>
        </w:rPr>
        <w:t>argument.</w:t>
      </w:r>
      <w:r w:rsidR="00E05C1A" w:rsidRPr="00522290">
        <w:rPr>
          <w:lang w:val="en-CA"/>
        </w:rPr>
        <w:t xml:space="preserve"> </w:t>
      </w:r>
      <w:r w:rsidRPr="00522290">
        <w:rPr>
          <w:lang w:val="en-CA"/>
        </w:rPr>
        <w:t>If embryos and fetuses are persons, then</w:t>
      </w:r>
      <w:r w:rsidR="00404BFB" w:rsidRPr="00522290">
        <w:rPr>
          <w:lang w:val="en-CA"/>
        </w:rPr>
        <w:t xml:space="preserve"> </w:t>
      </w:r>
      <w:r w:rsidR="00116EF1" w:rsidRPr="00522290">
        <w:rPr>
          <w:lang w:val="en-CA"/>
        </w:rPr>
        <w:t xml:space="preserve">killing them is just as wrong as killing </w:t>
      </w:r>
      <w:r w:rsidR="008F5CAD">
        <w:rPr>
          <w:lang w:val="en-CA"/>
        </w:rPr>
        <w:t xml:space="preserve">other persons, such as </w:t>
      </w:r>
      <w:r w:rsidR="00116EF1" w:rsidRPr="00522290">
        <w:rPr>
          <w:lang w:val="en-CA"/>
        </w:rPr>
        <w:t xml:space="preserve">adult humans. Abortion kills embryos or fetuses. So, abortion is just as wrong as killing </w:t>
      </w:r>
      <w:r w:rsidR="00595DEC">
        <w:rPr>
          <w:lang w:val="en-CA"/>
        </w:rPr>
        <w:t>other persons, such as adult humans</w:t>
      </w:r>
      <w:r w:rsidR="00116EF1" w:rsidRPr="00522290">
        <w:rPr>
          <w:lang w:val="en-CA"/>
        </w:rPr>
        <w:t>.</w:t>
      </w:r>
      <w:r w:rsidR="00595DEC">
        <w:rPr>
          <w:lang w:val="en-CA"/>
        </w:rPr>
        <w:t xml:space="preserve"> Killing persons, such as adult humans, is wrong. So, abortion is wrong.  </w:t>
      </w:r>
    </w:p>
    <w:p w14:paraId="6F1D0AED" w14:textId="109CC188" w:rsidR="00E116D5" w:rsidRPr="00522290" w:rsidRDefault="00E116D5" w:rsidP="00FE7320">
      <w:pPr>
        <w:pStyle w:val="BodyText"/>
        <w:keepLines w:val="0"/>
        <w:numPr>
          <w:ilvl w:val="0"/>
          <w:numId w:val="11"/>
        </w:numPr>
        <w:tabs>
          <w:tab w:val="left" w:pos="0"/>
        </w:tabs>
        <w:spacing w:line="360" w:lineRule="auto"/>
        <w:rPr>
          <w:b/>
          <w:bCs/>
          <w:lang w:val="en-CA"/>
        </w:rPr>
      </w:pPr>
      <w:r w:rsidRPr="00522290">
        <w:rPr>
          <w:b/>
          <w:bCs/>
          <w:lang w:val="en-CA"/>
        </w:rPr>
        <w:t>Moderat</w:t>
      </w:r>
      <w:r w:rsidR="00B44E74">
        <w:rPr>
          <w:b/>
          <w:bCs/>
          <w:lang w:val="en-CA"/>
        </w:rPr>
        <w:t>e</w:t>
      </w:r>
      <w:r w:rsidRPr="00522290">
        <w:rPr>
          <w:b/>
          <w:bCs/>
          <w:lang w:val="en-CA"/>
        </w:rPr>
        <w:t xml:space="preserve"> Anti-Abortion Positions</w:t>
      </w:r>
    </w:p>
    <w:p w14:paraId="54AC10C6" w14:textId="5D31DE95" w:rsidR="00716385" w:rsidRPr="00522290" w:rsidRDefault="00374A08" w:rsidP="00FE7320">
      <w:pPr>
        <w:pStyle w:val="BodyText"/>
        <w:keepLines w:val="0"/>
        <w:tabs>
          <w:tab w:val="left" w:pos="0"/>
        </w:tabs>
        <w:spacing w:line="360" w:lineRule="auto"/>
        <w:rPr>
          <w:lang w:val="en-CA"/>
        </w:rPr>
      </w:pPr>
      <w:r>
        <w:rPr>
          <w:lang w:val="en-CA"/>
        </w:rPr>
        <w:t>D</w:t>
      </w:r>
      <w:r w:rsidR="00751AC3" w:rsidRPr="00522290">
        <w:rPr>
          <w:lang w:val="en-CA"/>
        </w:rPr>
        <w:t>istinction</w:t>
      </w:r>
      <w:r>
        <w:rPr>
          <w:lang w:val="en-CA"/>
        </w:rPr>
        <w:t xml:space="preserve"> can be</w:t>
      </w:r>
      <w:r w:rsidR="00751AC3" w:rsidRPr="00522290">
        <w:rPr>
          <w:lang w:val="en-CA"/>
        </w:rPr>
        <w:t xml:space="preserve"> made between extreme and moderate anti-abortion positions. An extreme anti-abortion position will hold that all abortions in all circumstances are wrong, while a moderate anti-abortion position will hold that abortion is generally wrong but there are some exceptional cases </w:t>
      </w:r>
      <w:r w:rsidR="003D107E">
        <w:rPr>
          <w:lang w:val="en-CA"/>
        </w:rPr>
        <w:t>in which it is not</w:t>
      </w:r>
      <w:r w:rsidR="00751AC3" w:rsidRPr="00522290">
        <w:rPr>
          <w:lang w:val="en-CA"/>
        </w:rPr>
        <w:t xml:space="preserve">. </w:t>
      </w:r>
      <w:r w:rsidR="00C02F51">
        <w:rPr>
          <w:lang w:val="en-CA"/>
        </w:rPr>
        <w:t>For example, m</w:t>
      </w:r>
      <w:r w:rsidR="00CF1325" w:rsidRPr="00522290">
        <w:rPr>
          <w:lang w:val="en-CA"/>
        </w:rPr>
        <w:t xml:space="preserve">oderate positions </w:t>
      </w:r>
      <w:r w:rsidR="00F16AF3" w:rsidRPr="00522290">
        <w:rPr>
          <w:lang w:val="en-CA"/>
        </w:rPr>
        <w:t xml:space="preserve">commonly </w:t>
      </w:r>
      <w:r w:rsidR="00C02F51">
        <w:rPr>
          <w:lang w:val="en-CA"/>
        </w:rPr>
        <w:t xml:space="preserve">try to </w:t>
      </w:r>
      <w:r w:rsidR="00CF1325" w:rsidRPr="00522290">
        <w:rPr>
          <w:lang w:val="en-CA"/>
        </w:rPr>
        <w:t>make</w:t>
      </w:r>
      <w:r w:rsidR="00F16AF3" w:rsidRPr="00522290">
        <w:rPr>
          <w:lang w:val="en-CA"/>
        </w:rPr>
        <w:t xml:space="preserve"> exception</w:t>
      </w:r>
      <w:r w:rsidR="00651A7C">
        <w:rPr>
          <w:lang w:val="en-CA"/>
        </w:rPr>
        <w:t>s</w:t>
      </w:r>
      <w:r w:rsidR="005378EE">
        <w:rPr>
          <w:lang w:val="en-CA"/>
        </w:rPr>
        <w:t xml:space="preserve"> for</w:t>
      </w:r>
      <w:r w:rsidR="00F16AF3" w:rsidRPr="00522290">
        <w:rPr>
          <w:lang w:val="en-CA"/>
        </w:rPr>
        <w:t xml:space="preserve"> </w:t>
      </w:r>
      <w:r w:rsidR="00751AC3" w:rsidRPr="00522290">
        <w:rPr>
          <w:lang w:val="en-CA"/>
        </w:rPr>
        <w:lastRenderedPageBreak/>
        <w:t xml:space="preserve">cases </w:t>
      </w:r>
      <w:r w:rsidR="00F16AF3" w:rsidRPr="00522290">
        <w:rPr>
          <w:lang w:val="en-CA"/>
        </w:rPr>
        <w:t xml:space="preserve">of </w:t>
      </w:r>
      <w:r w:rsidR="009271A5">
        <w:rPr>
          <w:lang w:val="en-CA"/>
        </w:rPr>
        <w:t xml:space="preserve">pregnancies </w:t>
      </w:r>
      <w:r w:rsidR="00751AC3" w:rsidRPr="00522290">
        <w:rPr>
          <w:lang w:val="en-CA"/>
        </w:rPr>
        <w:t>due to rape.</w:t>
      </w:r>
      <w:r w:rsidR="00C02F51">
        <w:rPr>
          <w:lang w:val="en-CA"/>
        </w:rPr>
        <w:t xml:space="preserve"> </w:t>
      </w:r>
      <w:r w:rsidR="00751AC3" w:rsidRPr="00522290">
        <w:rPr>
          <w:lang w:val="en-CA"/>
        </w:rPr>
        <w:t>However, a</w:t>
      </w:r>
      <w:r w:rsidR="00E96B8B" w:rsidRPr="00522290">
        <w:rPr>
          <w:lang w:val="en-CA"/>
        </w:rPr>
        <w:t xml:space="preserve">s Matthew Scarfone argues, </w:t>
      </w:r>
      <w:r w:rsidR="00801C67" w:rsidRPr="00522290">
        <w:rPr>
          <w:lang w:val="en-CA"/>
        </w:rPr>
        <w:t xml:space="preserve">moderate anti-abortion positions </w:t>
      </w:r>
      <w:r w:rsidR="00CF1325" w:rsidRPr="00522290">
        <w:rPr>
          <w:lang w:val="en-CA"/>
        </w:rPr>
        <w:t xml:space="preserve">that attempt to make exception for abortion of pregnancies due to rape </w:t>
      </w:r>
      <w:r w:rsidR="00801C67" w:rsidRPr="00522290">
        <w:rPr>
          <w:lang w:val="en-CA"/>
        </w:rPr>
        <w:t>are internally incoherent</w:t>
      </w:r>
      <w:r w:rsidR="005F2B8D">
        <w:rPr>
          <w:lang w:val="en-CA"/>
        </w:rPr>
        <w:t xml:space="preserve"> (Scarfone 2022)</w:t>
      </w:r>
      <w:r w:rsidR="00801C67" w:rsidRPr="00522290">
        <w:rPr>
          <w:lang w:val="en-CA"/>
        </w:rPr>
        <w:t xml:space="preserve">. </w:t>
      </w:r>
      <w:r w:rsidR="00E2315D">
        <w:rPr>
          <w:lang w:val="en-CA"/>
        </w:rPr>
        <w:t>Even as a proponent of the substance view anti-abortion position, Blackshaw agrees with Scarfone (Blackshaw 2022</w:t>
      </w:r>
      <w:r w:rsidR="00266FD4">
        <w:rPr>
          <w:lang w:val="en-CA"/>
        </w:rPr>
        <w:t>a</w:t>
      </w:r>
      <w:r w:rsidR="00E2315D">
        <w:rPr>
          <w:lang w:val="en-CA"/>
        </w:rPr>
        <w:t xml:space="preserve">). </w:t>
      </w:r>
      <w:r w:rsidR="00801C67" w:rsidRPr="00522290">
        <w:rPr>
          <w:lang w:val="en-CA"/>
        </w:rPr>
        <w:t>Because fetal gestation occurs inside of another’s body, the pregnant person’</w:t>
      </w:r>
      <w:r w:rsidR="00F620C1">
        <w:rPr>
          <w:lang w:val="en-CA"/>
        </w:rPr>
        <w:t>s</w:t>
      </w:r>
      <w:r w:rsidR="00801C67" w:rsidRPr="00522290">
        <w:rPr>
          <w:lang w:val="en-CA"/>
        </w:rPr>
        <w:t xml:space="preserve"> right to bodily autonomy is morally </w:t>
      </w:r>
      <w:r w:rsidR="00F6388F">
        <w:rPr>
          <w:lang w:val="en-CA"/>
        </w:rPr>
        <w:t>significant</w:t>
      </w:r>
      <w:r w:rsidR="00801C67" w:rsidRPr="00522290">
        <w:rPr>
          <w:lang w:val="en-CA"/>
        </w:rPr>
        <w:t xml:space="preserve">. If abortion is wrong because it kills a fetus, and fetuses are, per the substance view, persons with a right to life, then something about the relationship between a </w:t>
      </w:r>
      <w:r w:rsidR="00F620C1">
        <w:rPr>
          <w:lang w:val="en-CA"/>
        </w:rPr>
        <w:t>fetus’s</w:t>
      </w:r>
      <w:r w:rsidR="00801C67" w:rsidRPr="00522290">
        <w:rPr>
          <w:lang w:val="en-CA"/>
        </w:rPr>
        <w:t xml:space="preserve"> right to life and a pregnant person’s right to bodily autonomy must be</w:t>
      </w:r>
      <w:r w:rsidR="0066141C" w:rsidRPr="00522290">
        <w:rPr>
          <w:lang w:val="en-CA"/>
        </w:rPr>
        <w:t xml:space="preserve"> parsed</w:t>
      </w:r>
      <w:r w:rsidR="00801C67" w:rsidRPr="00522290">
        <w:rPr>
          <w:lang w:val="en-CA"/>
        </w:rPr>
        <w:t xml:space="preserve">. </w:t>
      </w:r>
      <w:r w:rsidR="004C481C" w:rsidRPr="00522290">
        <w:rPr>
          <w:lang w:val="en-CA"/>
        </w:rPr>
        <w:t xml:space="preserve">If abortion is wrong, then a </w:t>
      </w:r>
      <w:r w:rsidR="00F620C1">
        <w:rPr>
          <w:lang w:val="en-CA"/>
        </w:rPr>
        <w:t>fetus’s</w:t>
      </w:r>
      <w:r w:rsidR="004C481C" w:rsidRPr="00522290">
        <w:rPr>
          <w:lang w:val="en-CA"/>
        </w:rPr>
        <w:t xml:space="preserve"> right to life is stronger than or outweighs the right to bodily autonomy,</w:t>
      </w:r>
      <w:r w:rsidR="00C609A9">
        <w:rPr>
          <w:lang w:val="en-CA"/>
        </w:rPr>
        <w:t xml:space="preserve"> and </w:t>
      </w:r>
      <w:r w:rsidR="004C481C" w:rsidRPr="00522290">
        <w:rPr>
          <w:lang w:val="en-CA"/>
        </w:rPr>
        <w:t xml:space="preserve">the right to bodily autonomy is circumscribed by the </w:t>
      </w:r>
      <w:r w:rsidR="00F620C1">
        <w:rPr>
          <w:lang w:val="en-CA"/>
        </w:rPr>
        <w:t>fetus’s</w:t>
      </w:r>
      <w:r w:rsidR="004C481C" w:rsidRPr="00522290">
        <w:rPr>
          <w:lang w:val="en-CA"/>
        </w:rPr>
        <w:t xml:space="preserve"> right to life</w:t>
      </w:r>
      <w:r w:rsidR="00F21C66">
        <w:rPr>
          <w:lang w:val="en-CA"/>
        </w:rPr>
        <w:t xml:space="preserve"> (Scarfone 2022, 130)</w:t>
      </w:r>
      <w:r w:rsidR="009874D6">
        <w:rPr>
          <w:lang w:val="en-CA"/>
        </w:rPr>
        <w:t>.</w:t>
      </w:r>
      <w:r w:rsidR="004C481C" w:rsidRPr="00522290">
        <w:rPr>
          <w:lang w:val="en-CA"/>
        </w:rPr>
        <w:t xml:space="preserve"> </w:t>
      </w:r>
    </w:p>
    <w:p w14:paraId="40BF4543" w14:textId="30CC9FEE" w:rsidR="00751AC3" w:rsidRPr="00522290" w:rsidRDefault="004C481C" w:rsidP="00FE7320">
      <w:pPr>
        <w:pStyle w:val="BodyText"/>
        <w:keepLines w:val="0"/>
        <w:tabs>
          <w:tab w:val="left" w:pos="0"/>
        </w:tabs>
        <w:spacing w:line="360" w:lineRule="auto"/>
        <w:rPr>
          <w:lang w:val="en-CA"/>
        </w:rPr>
      </w:pPr>
      <w:r w:rsidRPr="00522290">
        <w:rPr>
          <w:lang w:val="en-CA"/>
        </w:rPr>
        <w:tab/>
        <w:t xml:space="preserve">A moderate anti-abortion position that makes an exception for abortion in the case of pregnancy due to rape </w:t>
      </w:r>
      <w:r w:rsidR="00BA209A" w:rsidRPr="00522290">
        <w:rPr>
          <w:lang w:val="en-CA"/>
        </w:rPr>
        <w:t xml:space="preserve">must hold </w:t>
      </w:r>
      <w:r w:rsidR="006B3D7D" w:rsidRPr="00522290">
        <w:rPr>
          <w:lang w:val="en-CA"/>
        </w:rPr>
        <w:t xml:space="preserve">these </w:t>
      </w:r>
      <w:r w:rsidR="00BA209A" w:rsidRPr="00522290">
        <w:rPr>
          <w:lang w:val="en-CA"/>
        </w:rPr>
        <w:t xml:space="preserve">two claims: First, a </w:t>
      </w:r>
      <w:r w:rsidR="00F620C1">
        <w:rPr>
          <w:lang w:val="en-CA"/>
        </w:rPr>
        <w:t>fetus’s</w:t>
      </w:r>
      <w:r w:rsidR="00BA209A" w:rsidRPr="00522290">
        <w:rPr>
          <w:lang w:val="en-CA"/>
        </w:rPr>
        <w:t xml:space="preserve"> right to life </w:t>
      </w:r>
      <w:r w:rsidR="00F71AEF">
        <w:rPr>
          <w:lang w:val="en-CA"/>
        </w:rPr>
        <w:t xml:space="preserve">circumscribes the pregnant person’s </w:t>
      </w:r>
      <w:r w:rsidR="00BA209A" w:rsidRPr="00522290">
        <w:rPr>
          <w:lang w:val="en-CA"/>
        </w:rPr>
        <w:t xml:space="preserve">right to bodily autonomy, and second, abortion of a pregnancy due to rape is not wrong. </w:t>
      </w:r>
      <w:r w:rsidR="006B3D7D" w:rsidRPr="00522290">
        <w:rPr>
          <w:lang w:val="en-CA"/>
        </w:rPr>
        <w:t>Rape is a violation of a person</w:t>
      </w:r>
      <w:r w:rsidR="00F620C1">
        <w:rPr>
          <w:lang w:val="en-CA"/>
        </w:rPr>
        <w:t>’</w:t>
      </w:r>
      <w:r w:rsidR="006B3D7D" w:rsidRPr="00522290">
        <w:rPr>
          <w:lang w:val="en-CA"/>
        </w:rPr>
        <w:t xml:space="preserve">s bodily autonomy. So, to </w:t>
      </w:r>
      <w:r w:rsidR="00491785">
        <w:rPr>
          <w:lang w:val="en-CA"/>
        </w:rPr>
        <w:t>claim</w:t>
      </w:r>
      <w:r w:rsidR="006B3D7D" w:rsidRPr="00522290">
        <w:rPr>
          <w:lang w:val="en-CA"/>
        </w:rPr>
        <w:t xml:space="preserve"> </w:t>
      </w:r>
      <w:r w:rsidR="00CA6C01">
        <w:rPr>
          <w:lang w:val="en-CA"/>
        </w:rPr>
        <w:t xml:space="preserve">an </w:t>
      </w:r>
      <w:r w:rsidR="006B3D7D" w:rsidRPr="00522290">
        <w:rPr>
          <w:lang w:val="en-CA"/>
        </w:rPr>
        <w:t xml:space="preserve">exception to the wrongness of abortion </w:t>
      </w:r>
      <w:r w:rsidR="00CA6C01">
        <w:rPr>
          <w:lang w:val="en-CA"/>
        </w:rPr>
        <w:t xml:space="preserve">can be made in cases of pregnancy due to rape </w:t>
      </w:r>
      <w:r w:rsidR="006B3D7D" w:rsidRPr="00522290">
        <w:rPr>
          <w:lang w:val="en-CA"/>
        </w:rPr>
        <w:t>is to endorse the following principle: “A right to life is</w:t>
      </w:r>
      <w:r w:rsidR="004A7211">
        <w:rPr>
          <w:lang w:val="en-CA"/>
        </w:rPr>
        <w:t xml:space="preserve"> </w:t>
      </w:r>
      <w:r w:rsidR="006B3D7D" w:rsidRPr="00522290">
        <w:rPr>
          <w:lang w:val="en-CA"/>
        </w:rPr>
        <w:t>stronger</w:t>
      </w:r>
      <w:r w:rsidR="004A7211">
        <w:rPr>
          <w:lang w:val="en-CA"/>
        </w:rPr>
        <w:t xml:space="preserve"> </w:t>
      </w:r>
      <w:r w:rsidR="006B3D7D" w:rsidRPr="00522290">
        <w:rPr>
          <w:lang w:val="en-CA"/>
        </w:rPr>
        <w:t>than,</w:t>
      </w:r>
      <w:r w:rsidR="004A7211">
        <w:rPr>
          <w:lang w:val="en-CA"/>
        </w:rPr>
        <w:t xml:space="preserve"> </w:t>
      </w:r>
      <w:r w:rsidR="006B3D7D" w:rsidRPr="00522290">
        <w:rPr>
          <w:lang w:val="en-CA"/>
        </w:rPr>
        <w:t>or</w:t>
      </w:r>
      <w:r w:rsidR="004A7211">
        <w:rPr>
          <w:lang w:val="en-CA"/>
        </w:rPr>
        <w:t xml:space="preserve"> </w:t>
      </w:r>
      <w:r w:rsidR="006B3D7D" w:rsidRPr="00522290">
        <w:rPr>
          <w:lang w:val="en-CA"/>
        </w:rPr>
        <w:t>outweighs,</w:t>
      </w:r>
      <w:r w:rsidR="004A7211">
        <w:rPr>
          <w:lang w:val="en-CA"/>
        </w:rPr>
        <w:t xml:space="preserve"> </w:t>
      </w:r>
      <w:r w:rsidR="006B3D7D" w:rsidRPr="00522290">
        <w:rPr>
          <w:lang w:val="en-CA"/>
        </w:rPr>
        <w:t>a</w:t>
      </w:r>
      <w:r w:rsidR="004A7211">
        <w:rPr>
          <w:lang w:val="en-CA"/>
        </w:rPr>
        <w:t xml:space="preserve"> </w:t>
      </w:r>
      <w:r w:rsidR="006B3D7D" w:rsidRPr="00522290">
        <w:rPr>
          <w:lang w:val="en-CA"/>
        </w:rPr>
        <w:t>right</w:t>
      </w:r>
      <w:r w:rsidR="004A7211">
        <w:rPr>
          <w:lang w:val="en-CA"/>
        </w:rPr>
        <w:t xml:space="preserve"> </w:t>
      </w:r>
      <w:r w:rsidR="006B3D7D" w:rsidRPr="00522290">
        <w:rPr>
          <w:lang w:val="en-CA"/>
        </w:rPr>
        <w:t>to</w:t>
      </w:r>
      <w:r w:rsidR="004A7211">
        <w:rPr>
          <w:lang w:val="en-CA"/>
        </w:rPr>
        <w:t xml:space="preserve"> </w:t>
      </w:r>
      <w:r w:rsidR="006B3D7D" w:rsidRPr="00522290">
        <w:rPr>
          <w:lang w:val="en-CA"/>
        </w:rPr>
        <w:t>bodily</w:t>
      </w:r>
      <w:r w:rsidR="004A7211">
        <w:rPr>
          <w:lang w:val="en-CA"/>
        </w:rPr>
        <w:t xml:space="preserve"> </w:t>
      </w:r>
      <w:r w:rsidR="006B3D7D" w:rsidRPr="00522290">
        <w:rPr>
          <w:lang w:val="en-CA"/>
        </w:rPr>
        <w:t>autonomy,</w:t>
      </w:r>
      <w:r w:rsidR="004A7211">
        <w:rPr>
          <w:lang w:val="en-CA"/>
        </w:rPr>
        <w:t xml:space="preserve"> </w:t>
      </w:r>
      <w:r w:rsidR="006B3D7D" w:rsidRPr="00522290">
        <w:rPr>
          <w:lang w:val="en-CA"/>
        </w:rPr>
        <w:t>except when the organism</w:t>
      </w:r>
      <w:r w:rsidR="004A7211">
        <w:rPr>
          <w:lang w:val="en-CA"/>
        </w:rPr>
        <w:t xml:space="preserve"> </w:t>
      </w:r>
      <w:r w:rsidR="006B3D7D" w:rsidRPr="00522290">
        <w:rPr>
          <w:lang w:val="en-CA"/>
        </w:rPr>
        <w:t>that has</w:t>
      </w:r>
      <w:r w:rsidR="004A7211">
        <w:rPr>
          <w:lang w:val="en-CA"/>
        </w:rPr>
        <w:t xml:space="preserve"> </w:t>
      </w:r>
      <w:r w:rsidR="006B3D7D" w:rsidRPr="00522290">
        <w:rPr>
          <w:lang w:val="en-CA"/>
        </w:rPr>
        <w:t>that</w:t>
      </w:r>
      <w:r w:rsidR="004A7211">
        <w:rPr>
          <w:lang w:val="en-CA"/>
        </w:rPr>
        <w:t xml:space="preserve"> </w:t>
      </w:r>
      <w:r w:rsidR="006B3D7D" w:rsidRPr="00522290">
        <w:rPr>
          <w:lang w:val="en-CA"/>
        </w:rPr>
        <w:t>righ</w:t>
      </w:r>
      <w:r w:rsidR="004A7211">
        <w:rPr>
          <w:lang w:val="en-CA"/>
        </w:rPr>
        <w:t xml:space="preserve">t </w:t>
      </w:r>
      <w:r w:rsidR="006B3D7D" w:rsidRPr="00522290">
        <w:rPr>
          <w:lang w:val="en-CA"/>
        </w:rPr>
        <w:t>to life is created by a violation of bodily autonomy”</w:t>
      </w:r>
      <w:r w:rsidR="006F473F">
        <w:rPr>
          <w:lang w:val="en-CA"/>
        </w:rPr>
        <w:t xml:space="preserve"> (Scarfone 2022, 135)</w:t>
      </w:r>
      <w:r w:rsidR="006F0194">
        <w:rPr>
          <w:lang w:val="en-CA"/>
        </w:rPr>
        <w:t xml:space="preserve"> But </w:t>
      </w:r>
      <w:r w:rsidR="00943E9A">
        <w:rPr>
          <w:lang w:val="en-CA"/>
        </w:rPr>
        <w:t>if a violation of the right to bodily autonomy permits an exception, it can only be because a right to bodily autonomy circumscribes a fetus’s right to life. After all, a fetus in a pregnancy from rape is still a human substance with a rational nature and right to life, and abortion still kills it. If a rape victim is morally permitted to have an abortion, then their right to bodily autonomy circumscribes the fetus’s right to life</w:t>
      </w:r>
      <w:r w:rsidR="007F39C9" w:rsidRPr="00522290">
        <w:rPr>
          <w:lang w:val="en-CA"/>
        </w:rPr>
        <w:t xml:space="preserve">. </w:t>
      </w:r>
      <w:r w:rsidR="00702F7F" w:rsidRPr="00522290">
        <w:rPr>
          <w:lang w:val="en-CA"/>
        </w:rPr>
        <w:t xml:space="preserve">So, a moderate anti-abortion </w:t>
      </w:r>
      <w:r w:rsidR="00943E9A">
        <w:rPr>
          <w:lang w:val="en-CA"/>
        </w:rPr>
        <w:t xml:space="preserve">position </w:t>
      </w:r>
      <w:r w:rsidR="00702F7F" w:rsidRPr="00522290">
        <w:rPr>
          <w:lang w:val="en-CA"/>
        </w:rPr>
        <w:t xml:space="preserve">must hold that a </w:t>
      </w:r>
      <w:r w:rsidR="00F620C1">
        <w:rPr>
          <w:lang w:val="en-CA"/>
        </w:rPr>
        <w:t>fetus’s</w:t>
      </w:r>
      <w:r w:rsidR="00702F7F" w:rsidRPr="00522290">
        <w:rPr>
          <w:lang w:val="en-CA"/>
        </w:rPr>
        <w:t xml:space="preserve"> right to life is stronger than, outweighs, or circumscribes a right to bodily autonomy because it take</w:t>
      </w:r>
      <w:r w:rsidR="00943E9A">
        <w:rPr>
          <w:lang w:val="en-CA"/>
        </w:rPr>
        <w:t>s</w:t>
      </w:r>
      <w:r w:rsidR="00702F7F" w:rsidRPr="00522290">
        <w:rPr>
          <w:lang w:val="en-CA"/>
        </w:rPr>
        <w:t xml:space="preserve"> abortion to be wrong, but </w:t>
      </w:r>
      <w:r w:rsidR="009271A5">
        <w:rPr>
          <w:lang w:val="en-CA"/>
        </w:rPr>
        <w:t xml:space="preserve">it </w:t>
      </w:r>
      <w:r w:rsidR="00702F7F" w:rsidRPr="00522290">
        <w:rPr>
          <w:lang w:val="en-CA"/>
        </w:rPr>
        <w:t xml:space="preserve">must also hold that a right to bodily autonomy is stronger than, outweighs, or circumscribes a </w:t>
      </w:r>
      <w:r w:rsidR="00F620C1">
        <w:rPr>
          <w:lang w:val="en-CA"/>
        </w:rPr>
        <w:t>fetus’s</w:t>
      </w:r>
      <w:r w:rsidR="00702F7F" w:rsidRPr="00522290">
        <w:rPr>
          <w:lang w:val="en-CA"/>
        </w:rPr>
        <w:t xml:space="preserve"> right to life if it is to make an exception for rape. But this is incoherent. So, the moderate anti-abortion position </w:t>
      </w:r>
      <w:r w:rsidR="00BE4B10">
        <w:rPr>
          <w:lang w:val="en-CA"/>
        </w:rPr>
        <w:t xml:space="preserve">that attempts to </w:t>
      </w:r>
      <w:r w:rsidR="00BE4B10" w:rsidRPr="00522290">
        <w:rPr>
          <w:lang w:val="en-CA"/>
        </w:rPr>
        <w:t xml:space="preserve">make an exception for rape </w:t>
      </w:r>
      <w:r w:rsidR="00702F7F" w:rsidRPr="00522290">
        <w:rPr>
          <w:lang w:val="en-CA"/>
        </w:rPr>
        <w:t>is incoherent.</w:t>
      </w:r>
    </w:p>
    <w:p w14:paraId="44A14A04" w14:textId="11FD8D31" w:rsidR="003D19C9" w:rsidRPr="00522290" w:rsidRDefault="00702F7F" w:rsidP="00FE7320">
      <w:pPr>
        <w:pStyle w:val="BodyText"/>
        <w:keepLines w:val="0"/>
        <w:tabs>
          <w:tab w:val="left" w:pos="0"/>
        </w:tabs>
        <w:spacing w:line="360" w:lineRule="auto"/>
        <w:rPr>
          <w:lang w:val="en-CA"/>
        </w:rPr>
      </w:pPr>
      <w:r w:rsidRPr="00522290">
        <w:rPr>
          <w:lang w:val="en-CA"/>
        </w:rPr>
        <w:tab/>
      </w:r>
      <w:r w:rsidR="007113BA">
        <w:rPr>
          <w:lang w:val="en-CA"/>
        </w:rPr>
        <w:t xml:space="preserve">Cases in which the pregnant person’s life is at risk are other cases for which moderate anti-abortion positions attempt to make </w:t>
      </w:r>
      <w:r w:rsidR="0025710C">
        <w:rPr>
          <w:lang w:val="en-CA"/>
        </w:rPr>
        <w:t>exceptions</w:t>
      </w:r>
      <w:r w:rsidR="007113BA">
        <w:rPr>
          <w:lang w:val="en-CA"/>
        </w:rPr>
        <w:t xml:space="preserve">. </w:t>
      </w:r>
      <w:r w:rsidR="00205AB2" w:rsidRPr="00522290">
        <w:rPr>
          <w:lang w:val="en-CA"/>
        </w:rPr>
        <w:t>Scarfone’s analysis will not hold</w:t>
      </w:r>
      <w:r w:rsidR="00647AD9">
        <w:rPr>
          <w:lang w:val="en-CA"/>
        </w:rPr>
        <w:t xml:space="preserve"> in</w:t>
      </w:r>
      <w:r w:rsidR="00205AB2" w:rsidRPr="00522290">
        <w:rPr>
          <w:lang w:val="en-CA"/>
        </w:rPr>
        <w:t xml:space="preserve"> </w:t>
      </w:r>
      <w:r w:rsidR="00647AD9">
        <w:rPr>
          <w:lang w:val="en-CA"/>
        </w:rPr>
        <w:t>these cases</w:t>
      </w:r>
      <w:r w:rsidR="00205AB2" w:rsidRPr="00522290">
        <w:rPr>
          <w:lang w:val="en-CA"/>
        </w:rPr>
        <w:t xml:space="preserve">. An exception for cases of rape relies on the claim that </w:t>
      </w:r>
      <w:r w:rsidR="001E61C1">
        <w:rPr>
          <w:lang w:val="en-CA"/>
        </w:rPr>
        <w:t xml:space="preserve">the rape victim’s </w:t>
      </w:r>
      <w:r w:rsidR="00205AB2" w:rsidRPr="00522290">
        <w:rPr>
          <w:lang w:val="en-CA"/>
        </w:rPr>
        <w:t xml:space="preserve">right to bodily autonomy is stronger than, outweighs, or circumscribes a </w:t>
      </w:r>
      <w:r w:rsidR="00F620C1">
        <w:rPr>
          <w:lang w:val="en-CA"/>
        </w:rPr>
        <w:t>fetus’s</w:t>
      </w:r>
      <w:r w:rsidR="00205AB2" w:rsidRPr="00522290">
        <w:rPr>
          <w:lang w:val="en-CA"/>
        </w:rPr>
        <w:t xml:space="preserve"> right to life. But for cases in </w:t>
      </w:r>
      <w:r w:rsidR="00205AB2" w:rsidRPr="00522290">
        <w:rPr>
          <w:lang w:val="en-CA"/>
        </w:rPr>
        <w:lastRenderedPageBreak/>
        <w:t>which the pregnant person’s life is at risk</w:t>
      </w:r>
      <w:r w:rsidR="00360AE6">
        <w:rPr>
          <w:lang w:val="en-CA"/>
        </w:rPr>
        <w:t>,</w:t>
      </w:r>
      <w:r w:rsidR="00205AB2" w:rsidRPr="00522290">
        <w:rPr>
          <w:lang w:val="en-CA"/>
        </w:rPr>
        <w:t xml:space="preserve"> the competing claims are both </w:t>
      </w:r>
      <w:r w:rsidR="00792067" w:rsidRPr="00522290">
        <w:rPr>
          <w:lang w:val="en-CA"/>
        </w:rPr>
        <w:t>right to life claims</w:t>
      </w:r>
      <w:r w:rsidR="00453799">
        <w:rPr>
          <w:lang w:val="en-CA"/>
        </w:rPr>
        <w:t xml:space="preserve"> (Scarfone 2022, 138 note 3)</w:t>
      </w:r>
      <w:r w:rsidR="00792067" w:rsidRPr="00522290">
        <w:rPr>
          <w:lang w:val="en-CA"/>
        </w:rPr>
        <w:t>.</w:t>
      </w:r>
      <w:r w:rsidR="005F0040">
        <w:rPr>
          <w:lang w:val="en-CA"/>
        </w:rPr>
        <w:t xml:space="preserve"> </w:t>
      </w:r>
      <w:r w:rsidR="004A7211">
        <w:rPr>
          <w:lang w:val="en-CA"/>
        </w:rPr>
        <w:t>It is not incoherent to say that a</w:t>
      </w:r>
      <w:r w:rsidR="004A7211" w:rsidRPr="00522290">
        <w:rPr>
          <w:lang w:val="en-CA"/>
        </w:rPr>
        <w:t xml:space="preserve"> right to life is stronger than, outweighs,</w:t>
      </w:r>
      <w:r w:rsidR="004A7211">
        <w:rPr>
          <w:lang w:val="en-CA"/>
        </w:rPr>
        <w:t xml:space="preserve"> or circumscribes</w:t>
      </w:r>
      <w:r w:rsidR="004A7211" w:rsidRPr="00522290">
        <w:rPr>
          <w:lang w:val="en-CA"/>
        </w:rPr>
        <w:t xml:space="preserve"> a right to bodily autonomy, </w:t>
      </w:r>
      <w:r w:rsidR="004A7211">
        <w:rPr>
          <w:lang w:val="en-CA"/>
        </w:rPr>
        <w:t>but is not stronger than nor outweighs another right to life.</w:t>
      </w:r>
      <w:r w:rsidR="003369CE">
        <w:rPr>
          <w:lang w:val="en-CA"/>
        </w:rPr>
        <w:t xml:space="preserve"> </w:t>
      </w:r>
      <w:r w:rsidR="00792067" w:rsidRPr="00522290">
        <w:rPr>
          <w:lang w:val="en-CA"/>
        </w:rPr>
        <w:t>So, a moderate anti-abortion</w:t>
      </w:r>
      <w:r w:rsidR="00273A24">
        <w:rPr>
          <w:lang w:val="en-CA"/>
        </w:rPr>
        <w:t xml:space="preserve"> position</w:t>
      </w:r>
      <w:r w:rsidR="00792067" w:rsidRPr="00522290">
        <w:rPr>
          <w:lang w:val="en-CA"/>
        </w:rPr>
        <w:t xml:space="preserve"> </w:t>
      </w:r>
      <w:r w:rsidR="00382841">
        <w:rPr>
          <w:lang w:val="en-CA"/>
        </w:rPr>
        <w:t xml:space="preserve">is not </w:t>
      </w:r>
      <w:r w:rsidR="00792067" w:rsidRPr="00522290">
        <w:rPr>
          <w:lang w:val="en-CA"/>
        </w:rPr>
        <w:t xml:space="preserve">incoherent if it makes an exception for cases of abortion in which the pregnant person’s life is at risk. </w:t>
      </w:r>
      <w:r w:rsidR="003D19C9">
        <w:rPr>
          <w:lang w:val="en-CA"/>
        </w:rPr>
        <w:t xml:space="preserve"> </w:t>
      </w:r>
    </w:p>
    <w:p w14:paraId="32384ACE" w14:textId="490864F5" w:rsidR="00E96B8B" w:rsidRPr="00522290" w:rsidRDefault="008B5443" w:rsidP="00FE7320">
      <w:pPr>
        <w:pStyle w:val="BodyText"/>
        <w:keepLines w:val="0"/>
        <w:tabs>
          <w:tab w:val="left" w:pos="0"/>
        </w:tabs>
        <w:spacing w:line="360" w:lineRule="auto"/>
        <w:rPr>
          <w:lang w:val="en-CA"/>
        </w:rPr>
      </w:pPr>
      <w:r w:rsidRPr="00522290">
        <w:rPr>
          <w:lang w:val="en-CA"/>
        </w:rPr>
        <w:tab/>
      </w:r>
      <w:r w:rsidR="00382841">
        <w:rPr>
          <w:lang w:val="en-CA"/>
        </w:rPr>
        <w:t>But c</w:t>
      </w:r>
      <w:r w:rsidR="00E83AFE">
        <w:rPr>
          <w:lang w:val="en-CA"/>
        </w:rPr>
        <w:t>oherence is not sufficient for tenability</w:t>
      </w:r>
      <w:r w:rsidR="00C9513E">
        <w:rPr>
          <w:lang w:val="en-CA"/>
        </w:rPr>
        <w:t xml:space="preserve">. </w:t>
      </w:r>
      <w:r w:rsidRPr="00522290">
        <w:rPr>
          <w:lang w:val="en-CA"/>
        </w:rPr>
        <w:t xml:space="preserve">The tenability of a moderate anti-abortion position depends on </w:t>
      </w:r>
      <w:r w:rsidR="004269E5">
        <w:rPr>
          <w:lang w:val="en-CA"/>
        </w:rPr>
        <w:t>what</w:t>
      </w:r>
      <w:r w:rsidRPr="00522290">
        <w:rPr>
          <w:lang w:val="en-CA"/>
        </w:rPr>
        <w:t xml:space="preserve"> exceptions it makes. Any exception will require an explanation for why that particular case of abortion </w:t>
      </w:r>
      <w:r w:rsidR="00A70E1B" w:rsidRPr="00522290">
        <w:rPr>
          <w:lang w:val="en-CA"/>
        </w:rPr>
        <w:t xml:space="preserve">is </w:t>
      </w:r>
      <w:r w:rsidRPr="00522290">
        <w:rPr>
          <w:lang w:val="en-CA"/>
        </w:rPr>
        <w:t xml:space="preserve">not wrong. </w:t>
      </w:r>
      <w:r w:rsidR="00A70E1B" w:rsidRPr="00522290">
        <w:rPr>
          <w:lang w:val="en-CA"/>
        </w:rPr>
        <w:t>The onus will be on the proponent of the moderate position to give reasons for why abortion is not wrong in those exceptional cases</w:t>
      </w:r>
      <w:r w:rsidR="00756A3D">
        <w:rPr>
          <w:lang w:val="en-CA"/>
        </w:rPr>
        <w:t xml:space="preserve">. </w:t>
      </w:r>
      <w:r w:rsidR="00DC3ED2">
        <w:rPr>
          <w:lang w:val="en-CA"/>
        </w:rPr>
        <w:t>It will be important to keep this in mind because a possible objection can be raised from a moderate pro-life position against what I argue hereafter.</w:t>
      </w:r>
    </w:p>
    <w:p w14:paraId="1CB8432F" w14:textId="54B6FEC1" w:rsidR="00E96B8B" w:rsidRPr="00522290" w:rsidRDefault="00E96B8B" w:rsidP="00FE7320">
      <w:pPr>
        <w:pStyle w:val="BodyText"/>
        <w:keepLines w:val="0"/>
        <w:numPr>
          <w:ilvl w:val="0"/>
          <w:numId w:val="11"/>
        </w:numPr>
        <w:tabs>
          <w:tab w:val="left" w:pos="0"/>
        </w:tabs>
        <w:spacing w:line="360" w:lineRule="auto"/>
        <w:rPr>
          <w:b/>
          <w:bCs/>
          <w:lang w:val="en-CA"/>
        </w:rPr>
      </w:pPr>
      <w:r w:rsidRPr="00522290">
        <w:rPr>
          <w:b/>
          <w:bCs/>
          <w:lang w:val="en-CA"/>
        </w:rPr>
        <w:t>Complicated Multifetal Pregnancy</w:t>
      </w:r>
    </w:p>
    <w:p w14:paraId="6818C1D9" w14:textId="2C1195AD" w:rsidR="00422F23" w:rsidRPr="00522290" w:rsidRDefault="00E96B8B" w:rsidP="00FE7320">
      <w:pPr>
        <w:pStyle w:val="BodyText"/>
        <w:keepLines w:val="0"/>
        <w:tabs>
          <w:tab w:val="left" w:pos="0"/>
        </w:tabs>
        <w:spacing w:line="360" w:lineRule="auto"/>
        <w:rPr>
          <w:lang w:val="en-CA"/>
        </w:rPr>
      </w:pPr>
      <w:r w:rsidRPr="00522290">
        <w:rPr>
          <w:lang w:val="en-CA"/>
        </w:rPr>
        <w:t>Cases of complicated multifetal pregnancy create a problem</w:t>
      </w:r>
      <w:r w:rsidR="005A762F">
        <w:rPr>
          <w:lang w:val="en-CA"/>
        </w:rPr>
        <w:t xml:space="preserve"> for</w:t>
      </w:r>
      <w:r w:rsidRPr="00522290">
        <w:rPr>
          <w:lang w:val="en-CA"/>
        </w:rPr>
        <w:t xml:space="preserve"> </w:t>
      </w:r>
      <w:r w:rsidR="00840A06">
        <w:rPr>
          <w:lang w:val="en-CA"/>
        </w:rPr>
        <w:t>the</w:t>
      </w:r>
      <w:r w:rsidR="0068104A">
        <w:rPr>
          <w:lang w:val="en-CA"/>
        </w:rPr>
        <w:t xml:space="preserve"> substance view anti-abortion position</w:t>
      </w:r>
      <w:r w:rsidRPr="00522290">
        <w:rPr>
          <w:lang w:val="en-CA"/>
        </w:rPr>
        <w:t xml:space="preserve">. A multifetal pregnancy is a pregnancy that includes more than one fetus. By </w:t>
      </w:r>
      <w:r w:rsidR="00FD35D0">
        <w:rPr>
          <w:lang w:val="en-CA"/>
        </w:rPr>
        <w:t>“</w:t>
      </w:r>
      <w:r w:rsidRPr="00522290">
        <w:rPr>
          <w:lang w:val="en-CA"/>
        </w:rPr>
        <w:t>complicated multifetal pregnancy</w:t>
      </w:r>
      <w:r w:rsidR="00FD35D0">
        <w:rPr>
          <w:lang w:val="en-CA"/>
        </w:rPr>
        <w:t>”</w:t>
      </w:r>
      <w:r w:rsidRPr="00522290">
        <w:rPr>
          <w:lang w:val="en-CA"/>
        </w:rPr>
        <w:t xml:space="preserve"> I mean any multifetal pregnancy for which the healthy birth of all fetuses is under threat due to conditions with the pregnancy. Specifically, I imagine a case as follows: A person discovers they are pregnant with twins. Shortly after, they discover there is a complication with their twin pregnancy. Fetus </w:t>
      </w:r>
      <w:r w:rsidRPr="00522290">
        <w:rPr>
          <w:i/>
          <w:iCs/>
          <w:lang w:val="en-CA"/>
        </w:rPr>
        <w:t>A</w:t>
      </w:r>
      <w:r w:rsidRPr="00522290">
        <w:rPr>
          <w:lang w:val="en-CA"/>
        </w:rPr>
        <w:t xml:space="preserve"> is healthy, but Fetus </w:t>
      </w:r>
      <w:r w:rsidRPr="00522290">
        <w:rPr>
          <w:i/>
          <w:iCs/>
          <w:lang w:val="en-CA"/>
        </w:rPr>
        <w:t>B</w:t>
      </w:r>
      <w:r w:rsidRPr="00522290">
        <w:rPr>
          <w:lang w:val="en-CA"/>
        </w:rPr>
        <w:t xml:space="preserve"> has a fatal birth defect and will not survive. Furthermore, fetus </w:t>
      </w:r>
      <w:r w:rsidRPr="00522290">
        <w:rPr>
          <w:i/>
          <w:iCs/>
          <w:lang w:val="en-CA"/>
        </w:rPr>
        <w:t>B</w:t>
      </w:r>
      <w:r w:rsidRPr="00522290">
        <w:rPr>
          <w:lang w:val="en-CA"/>
        </w:rPr>
        <w:t xml:space="preserve">’s condition threatens fetus </w:t>
      </w:r>
      <w:r w:rsidRPr="00522290">
        <w:rPr>
          <w:i/>
          <w:iCs/>
          <w:lang w:val="en-CA"/>
        </w:rPr>
        <w:t>A</w:t>
      </w:r>
      <w:r w:rsidRPr="00522290">
        <w:rPr>
          <w:lang w:val="en-CA"/>
        </w:rPr>
        <w:t>’s survival, mu</w:t>
      </w:r>
      <w:r w:rsidR="0086243A">
        <w:rPr>
          <w:lang w:val="en-CA"/>
        </w:rPr>
        <w:t>c</w:t>
      </w:r>
      <w:r w:rsidRPr="00522290">
        <w:rPr>
          <w:lang w:val="en-CA"/>
        </w:rPr>
        <w:t xml:space="preserve">h like in cases of twin pregnancy with one healthy fetus and another with anencephaly. Unless a selective abortion procedure, which is an abortion in which some but not all fetuses in a multifetal pregnancy are terminated, is performed to terminate defective fetus </w:t>
      </w:r>
      <w:r w:rsidRPr="00522290">
        <w:rPr>
          <w:i/>
          <w:iCs/>
          <w:lang w:val="en-CA"/>
        </w:rPr>
        <w:t xml:space="preserve">B </w:t>
      </w:r>
      <w:r w:rsidRPr="00522290">
        <w:rPr>
          <w:lang w:val="en-CA"/>
        </w:rPr>
        <w:t xml:space="preserve">and save healthy fetus </w:t>
      </w:r>
      <w:r w:rsidRPr="00522290">
        <w:rPr>
          <w:i/>
          <w:iCs/>
          <w:lang w:val="en-CA"/>
        </w:rPr>
        <w:t>A</w:t>
      </w:r>
      <w:r w:rsidRPr="00522290">
        <w:rPr>
          <w:lang w:val="en-CA"/>
        </w:rPr>
        <w:t>, following through with the pregnancy will result in the death of both fetuses.</w:t>
      </w:r>
      <w:r w:rsidR="00DC6C5A" w:rsidRPr="00522290">
        <w:rPr>
          <w:lang w:val="en-CA"/>
        </w:rPr>
        <w:t xml:space="preserve"> </w:t>
      </w:r>
      <w:r w:rsidR="00422F23" w:rsidRPr="00522290">
        <w:rPr>
          <w:lang w:val="en-CA"/>
        </w:rPr>
        <w:t xml:space="preserve"> </w:t>
      </w:r>
    </w:p>
    <w:p w14:paraId="67E1EA3E" w14:textId="4F42020D" w:rsidR="00E96B8B" w:rsidRPr="00522290" w:rsidRDefault="00422F23" w:rsidP="00FE7320">
      <w:pPr>
        <w:pStyle w:val="BodyText"/>
        <w:keepLines w:val="0"/>
        <w:tabs>
          <w:tab w:val="left" w:pos="0"/>
        </w:tabs>
        <w:spacing w:line="360" w:lineRule="auto"/>
        <w:rPr>
          <w:lang w:val="en-CA"/>
        </w:rPr>
      </w:pPr>
      <w:r w:rsidRPr="00522290">
        <w:rPr>
          <w:lang w:val="en-CA"/>
        </w:rPr>
        <w:tab/>
      </w:r>
      <w:r w:rsidR="001612A1">
        <w:rPr>
          <w:lang w:val="en-CA"/>
        </w:rPr>
        <w:t>The</w:t>
      </w:r>
      <w:r w:rsidR="00964C42" w:rsidRPr="00522290">
        <w:rPr>
          <w:lang w:val="en-CA"/>
        </w:rPr>
        <w:t xml:space="preserve"> person</w:t>
      </w:r>
      <w:r w:rsidR="004D3CA5" w:rsidRPr="00522290">
        <w:rPr>
          <w:lang w:val="en-CA"/>
        </w:rPr>
        <w:t xml:space="preserve"> has two</w:t>
      </w:r>
      <w:r w:rsidR="00964C42" w:rsidRPr="00522290">
        <w:rPr>
          <w:lang w:val="en-CA"/>
        </w:rPr>
        <w:t xml:space="preserve"> options </w:t>
      </w:r>
      <w:r w:rsidR="00F702EE" w:rsidRPr="00522290">
        <w:rPr>
          <w:lang w:val="en-CA"/>
        </w:rPr>
        <w:t>in this scenario</w:t>
      </w:r>
      <w:r w:rsidR="00DC6C5A" w:rsidRPr="00522290">
        <w:rPr>
          <w:lang w:val="en-CA"/>
        </w:rPr>
        <w:t xml:space="preserve">: Have an abortion or not. </w:t>
      </w:r>
      <w:r w:rsidR="002B67FD">
        <w:rPr>
          <w:lang w:val="en-CA"/>
        </w:rPr>
        <w:t xml:space="preserve">Let us first consider the option to have an abortion. </w:t>
      </w:r>
      <w:r w:rsidR="00E96B8B" w:rsidRPr="00522290">
        <w:rPr>
          <w:lang w:val="en-CA"/>
        </w:rPr>
        <w:t>If they choose t</w:t>
      </w:r>
      <w:r w:rsidR="006B4C5F">
        <w:rPr>
          <w:lang w:val="en-CA"/>
        </w:rPr>
        <w:t>o</w:t>
      </w:r>
      <w:r w:rsidR="00E96B8B" w:rsidRPr="00522290">
        <w:rPr>
          <w:lang w:val="en-CA"/>
        </w:rPr>
        <w:t xml:space="preserve"> have </w:t>
      </w:r>
      <w:r w:rsidR="00DC6C5A" w:rsidRPr="00522290">
        <w:rPr>
          <w:lang w:val="en-CA"/>
        </w:rPr>
        <w:t xml:space="preserve">an </w:t>
      </w:r>
      <w:r w:rsidR="00E96B8B" w:rsidRPr="00522290">
        <w:rPr>
          <w:lang w:val="en-CA"/>
        </w:rPr>
        <w:t xml:space="preserve">abortion, </w:t>
      </w:r>
      <w:r w:rsidR="00DC6C5A" w:rsidRPr="00522290">
        <w:rPr>
          <w:lang w:val="en-CA"/>
        </w:rPr>
        <w:t xml:space="preserve">it must be either </w:t>
      </w:r>
      <w:r w:rsidR="00E96B8B" w:rsidRPr="00522290">
        <w:rPr>
          <w:lang w:val="en-CA"/>
        </w:rPr>
        <w:t xml:space="preserve">a non-selective abortion or a selective abortion. If they choose a non-selective abortion and totally terminate their pregnancy, their choice will result in the death of both fetuses </w:t>
      </w:r>
      <w:r w:rsidR="00E96B8B" w:rsidRPr="00522290">
        <w:rPr>
          <w:i/>
          <w:iCs/>
          <w:lang w:val="en-CA"/>
        </w:rPr>
        <w:t xml:space="preserve">A </w:t>
      </w:r>
      <w:r w:rsidR="00E96B8B" w:rsidRPr="00522290">
        <w:rPr>
          <w:lang w:val="en-CA"/>
        </w:rPr>
        <w:t xml:space="preserve">and </w:t>
      </w:r>
      <w:r w:rsidR="00E96B8B" w:rsidRPr="00522290">
        <w:rPr>
          <w:i/>
          <w:iCs/>
          <w:lang w:val="en-CA"/>
        </w:rPr>
        <w:t>B</w:t>
      </w:r>
      <w:r w:rsidR="00E96B8B" w:rsidRPr="00522290">
        <w:rPr>
          <w:lang w:val="en-CA"/>
        </w:rPr>
        <w:t>. If they choose a selective abortion,</w:t>
      </w:r>
      <w:r w:rsidR="008B5B7F">
        <w:rPr>
          <w:lang w:val="en-CA"/>
        </w:rPr>
        <w:t xml:space="preserve"> </w:t>
      </w:r>
      <w:r w:rsidR="00DC6C5A" w:rsidRPr="00522290">
        <w:rPr>
          <w:lang w:val="en-CA"/>
        </w:rPr>
        <w:t xml:space="preserve">either </w:t>
      </w:r>
      <w:r w:rsidR="00E96B8B" w:rsidRPr="00522290">
        <w:rPr>
          <w:lang w:val="en-CA"/>
        </w:rPr>
        <w:t xml:space="preserve">healthy fetus </w:t>
      </w:r>
      <w:r w:rsidR="00E96B8B" w:rsidRPr="00522290">
        <w:rPr>
          <w:i/>
          <w:iCs/>
          <w:lang w:val="en-CA"/>
        </w:rPr>
        <w:t>A</w:t>
      </w:r>
      <w:r w:rsidR="00E96B8B" w:rsidRPr="00522290">
        <w:rPr>
          <w:lang w:val="en-CA"/>
        </w:rPr>
        <w:t xml:space="preserve"> </w:t>
      </w:r>
      <w:r w:rsidR="00DC6C5A" w:rsidRPr="00522290">
        <w:rPr>
          <w:lang w:val="en-CA"/>
        </w:rPr>
        <w:t xml:space="preserve">is terminated, </w:t>
      </w:r>
      <w:r w:rsidR="00E96B8B" w:rsidRPr="00522290">
        <w:rPr>
          <w:lang w:val="en-CA"/>
        </w:rPr>
        <w:t xml:space="preserve">or unviable fetus </w:t>
      </w:r>
      <w:r w:rsidR="00E96B8B" w:rsidRPr="00522290">
        <w:rPr>
          <w:i/>
          <w:iCs/>
          <w:lang w:val="en-CA"/>
        </w:rPr>
        <w:t>B</w:t>
      </w:r>
      <w:r w:rsidR="00DC6C5A" w:rsidRPr="00522290">
        <w:rPr>
          <w:i/>
          <w:iCs/>
          <w:lang w:val="en-CA"/>
        </w:rPr>
        <w:t xml:space="preserve"> </w:t>
      </w:r>
      <w:r w:rsidR="00DC6C5A" w:rsidRPr="00522290">
        <w:rPr>
          <w:lang w:val="en-CA"/>
        </w:rPr>
        <w:t>is</w:t>
      </w:r>
      <w:r w:rsidR="00DC6C5A" w:rsidRPr="00522290">
        <w:rPr>
          <w:i/>
          <w:iCs/>
          <w:lang w:val="en-CA"/>
        </w:rPr>
        <w:t xml:space="preserve"> </w:t>
      </w:r>
      <w:r w:rsidR="00DC6C5A" w:rsidRPr="00522290">
        <w:rPr>
          <w:lang w:val="en-CA"/>
        </w:rPr>
        <w:t>terminated</w:t>
      </w:r>
      <w:r w:rsidR="00E96B8B" w:rsidRPr="00522290">
        <w:rPr>
          <w:lang w:val="en-CA"/>
        </w:rPr>
        <w:t>.</w:t>
      </w:r>
      <w:r w:rsidR="00FA32F0">
        <w:rPr>
          <w:lang w:val="en-CA"/>
        </w:rPr>
        <w:t xml:space="preserve"> </w:t>
      </w:r>
      <w:r w:rsidR="00E96B8B" w:rsidRPr="00522290">
        <w:rPr>
          <w:lang w:val="en-CA"/>
        </w:rPr>
        <w:t xml:space="preserve">In either case, their choice will result in the death of a fetus because it will </w:t>
      </w:r>
      <w:r w:rsidR="00DC6C5A" w:rsidRPr="00522290">
        <w:rPr>
          <w:lang w:val="en-CA"/>
        </w:rPr>
        <w:t>result in the death of</w:t>
      </w:r>
      <w:r w:rsidR="00E96B8B" w:rsidRPr="00522290">
        <w:rPr>
          <w:lang w:val="en-CA"/>
        </w:rPr>
        <w:t xml:space="preserve"> either healthy fetus </w:t>
      </w:r>
      <w:r w:rsidR="00E96B8B" w:rsidRPr="00522290">
        <w:rPr>
          <w:i/>
          <w:iCs/>
          <w:lang w:val="en-CA"/>
        </w:rPr>
        <w:t>A</w:t>
      </w:r>
      <w:r w:rsidR="00E96B8B" w:rsidRPr="00522290">
        <w:rPr>
          <w:lang w:val="en-CA"/>
        </w:rPr>
        <w:t xml:space="preserve"> or unviable fetus </w:t>
      </w:r>
      <w:r w:rsidR="00E96B8B" w:rsidRPr="00522290">
        <w:rPr>
          <w:i/>
          <w:iCs/>
          <w:lang w:val="en-CA"/>
        </w:rPr>
        <w:t>B</w:t>
      </w:r>
      <w:r w:rsidR="00E96B8B" w:rsidRPr="00522290">
        <w:rPr>
          <w:lang w:val="en-CA"/>
        </w:rPr>
        <w:t xml:space="preserve">. </w:t>
      </w:r>
      <w:r w:rsidR="00DC6C5A" w:rsidRPr="00522290">
        <w:rPr>
          <w:lang w:val="en-CA"/>
        </w:rPr>
        <w:t>On the anti-abortion position,</w:t>
      </w:r>
      <w:r w:rsidR="00E96B8B" w:rsidRPr="00522290">
        <w:rPr>
          <w:lang w:val="en-CA"/>
        </w:rPr>
        <w:t xml:space="preserve"> </w:t>
      </w:r>
      <w:r w:rsidR="00DC6C5A" w:rsidRPr="00522290">
        <w:rPr>
          <w:lang w:val="en-CA"/>
        </w:rPr>
        <w:t xml:space="preserve">abortion is wrong. Both the </w:t>
      </w:r>
      <w:r w:rsidR="00E96B8B" w:rsidRPr="00522290">
        <w:rPr>
          <w:lang w:val="en-CA"/>
        </w:rPr>
        <w:t xml:space="preserve">non-selective and selective abortion options </w:t>
      </w:r>
      <w:r w:rsidR="00DC6C5A" w:rsidRPr="00522290">
        <w:rPr>
          <w:lang w:val="en-CA"/>
        </w:rPr>
        <w:t>are abortion</w:t>
      </w:r>
      <w:r w:rsidR="00E96B8B" w:rsidRPr="00522290">
        <w:rPr>
          <w:lang w:val="en-CA"/>
        </w:rPr>
        <w:t>.</w:t>
      </w:r>
      <w:r w:rsidR="00DC6C5A" w:rsidRPr="00522290">
        <w:rPr>
          <w:lang w:val="en-CA"/>
        </w:rPr>
        <w:t xml:space="preserve"> So, both are wrong.</w:t>
      </w:r>
      <w:r w:rsidR="00E96B8B" w:rsidRPr="00522290">
        <w:rPr>
          <w:lang w:val="en-CA"/>
        </w:rPr>
        <w:t xml:space="preserve"> </w:t>
      </w:r>
      <w:r w:rsidR="00DC6C5A" w:rsidRPr="00522290">
        <w:rPr>
          <w:lang w:val="en-CA"/>
        </w:rPr>
        <w:lastRenderedPageBreak/>
        <w:t xml:space="preserve">Thus, </w:t>
      </w:r>
      <w:r w:rsidR="006833A6" w:rsidRPr="00522290">
        <w:rPr>
          <w:lang w:val="en-CA"/>
        </w:rPr>
        <w:t>the option to have an abortion is wrong. This leaves only the option to refrain from having an abortion.</w:t>
      </w:r>
    </w:p>
    <w:p w14:paraId="44EC14D0" w14:textId="46F7FB69" w:rsidR="001C6E7A" w:rsidRPr="00522290" w:rsidRDefault="006833A6" w:rsidP="00FE7320">
      <w:pPr>
        <w:pStyle w:val="BodyText"/>
        <w:keepLines w:val="0"/>
        <w:tabs>
          <w:tab w:val="left" w:pos="0"/>
        </w:tabs>
        <w:spacing w:line="360" w:lineRule="auto"/>
        <w:rPr>
          <w:lang w:val="en-CA"/>
        </w:rPr>
      </w:pPr>
      <w:r w:rsidRPr="00522290">
        <w:rPr>
          <w:lang w:val="en-CA"/>
        </w:rPr>
        <w:tab/>
      </w:r>
      <w:r w:rsidR="00481889">
        <w:rPr>
          <w:lang w:val="en-CA"/>
        </w:rPr>
        <w:t xml:space="preserve">A possible objection to this might be that </w:t>
      </w:r>
      <w:r w:rsidRPr="00522290">
        <w:rPr>
          <w:lang w:val="en-CA"/>
        </w:rPr>
        <w:t>a moderate anti-abortion position could make an exception</w:t>
      </w:r>
      <w:r w:rsidR="00BC55B1" w:rsidRPr="00522290">
        <w:rPr>
          <w:lang w:val="en-CA"/>
        </w:rPr>
        <w:t xml:space="preserve"> for this scenario</w:t>
      </w:r>
      <w:r w:rsidRPr="00522290">
        <w:rPr>
          <w:lang w:val="en-CA"/>
        </w:rPr>
        <w:t>.</w:t>
      </w:r>
      <w:r w:rsidR="00046F96" w:rsidRPr="00522290">
        <w:rPr>
          <w:lang w:val="en-CA"/>
        </w:rPr>
        <w:t xml:space="preserve"> </w:t>
      </w:r>
      <w:r w:rsidRPr="00522290">
        <w:rPr>
          <w:lang w:val="en-CA"/>
        </w:rPr>
        <w:t xml:space="preserve">It may be contended that </w:t>
      </w:r>
      <w:r w:rsidR="00E43B9E" w:rsidRPr="00522290">
        <w:rPr>
          <w:lang w:val="en-CA"/>
        </w:rPr>
        <w:t xml:space="preserve">a moderate anti-abortion position could allow for the permissibility of </w:t>
      </w:r>
      <w:r w:rsidRPr="00522290">
        <w:rPr>
          <w:lang w:val="en-CA"/>
        </w:rPr>
        <w:t xml:space="preserve">selective abortion in multifetal pregnancies where a defective fetus puts a healthy fetus at risk. </w:t>
      </w:r>
      <w:r w:rsidR="00DB5602">
        <w:rPr>
          <w:lang w:val="en-CA"/>
        </w:rPr>
        <w:t>A</w:t>
      </w:r>
      <w:r w:rsidR="00E43B9E" w:rsidRPr="00522290">
        <w:rPr>
          <w:lang w:val="en-CA"/>
        </w:rPr>
        <w:t xml:space="preserve"> moderate anti-abortion position </w:t>
      </w:r>
      <w:r w:rsidR="00DB5602">
        <w:rPr>
          <w:lang w:val="en-CA"/>
        </w:rPr>
        <w:t xml:space="preserve">might </w:t>
      </w:r>
      <w:r w:rsidR="00E43B9E" w:rsidRPr="00522290">
        <w:rPr>
          <w:lang w:val="en-CA"/>
        </w:rPr>
        <w:t xml:space="preserve">hold that, while abortion is generally wrong, having a selective abortion in this scenario is not. It could be argued that </w:t>
      </w:r>
      <w:r w:rsidRPr="00522290">
        <w:rPr>
          <w:lang w:val="en-CA"/>
        </w:rPr>
        <w:t xml:space="preserve">it is not wrong to </w:t>
      </w:r>
      <w:r w:rsidR="00E43B9E" w:rsidRPr="00522290">
        <w:rPr>
          <w:lang w:val="en-CA"/>
        </w:rPr>
        <w:t>abort</w:t>
      </w:r>
      <w:r w:rsidRPr="00522290">
        <w:rPr>
          <w:lang w:val="en-CA"/>
        </w:rPr>
        <w:t xml:space="preserve"> the defective fetus because it is not morally like the healthy fetus. As per the substance view, the health</w:t>
      </w:r>
      <w:r w:rsidR="001C5010" w:rsidRPr="00522290">
        <w:rPr>
          <w:lang w:val="en-CA"/>
        </w:rPr>
        <w:t>y</w:t>
      </w:r>
      <w:r w:rsidRPr="00522290">
        <w:rPr>
          <w:lang w:val="en-CA"/>
        </w:rPr>
        <w:t xml:space="preserve"> fetus </w:t>
      </w:r>
      <w:r w:rsidR="001C6E7A" w:rsidRPr="00522290">
        <w:rPr>
          <w:lang w:val="en-CA"/>
        </w:rPr>
        <w:t xml:space="preserve">possesses a rational nature and </w:t>
      </w:r>
      <w:r w:rsidRPr="00522290">
        <w:rPr>
          <w:lang w:val="en-CA"/>
        </w:rPr>
        <w:t>is a person with a right to life and intrinsic value equal to all other human substances. The defective fetus</w:t>
      </w:r>
      <w:r w:rsidR="001C6E7A" w:rsidRPr="00522290">
        <w:rPr>
          <w:lang w:val="en-CA"/>
        </w:rPr>
        <w:t>,</w:t>
      </w:r>
      <w:r w:rsidRPr="00522290">
        <w:rPr>
          <w:lang w:val="en-CA"/>
        </w:rPr>
        <w:t xml:space="preserve"> however</w:t>
      </w:r>
      <w:r w:rsidR="001C6E7A" w:rsidRPr="00522290">
        <w:rPr>
          <w:lang w:val="en-CA"/>
        </w:rPr>
        <w:t xml:space="preserve">, lacks a rational nature </w:t>
      </w:r>
      <w:r w:rsidRPr="00522290">
        <w:rPr>
          <w:lang w:val="en-CA"/>
        </w:rPr>
        <w:t xml:space="preserve">precisely because of its fatal birth defect. </w:t>
      </w:r>
      <w:r w:rsidR="001C6E7A" w:rsidRPr="00522290">
        <w:rPr>
          <w:lang w:val="en-CA"/>
        </w:rPr>
        <w:t xml:space="preserve">Having a fatal birth defect means that it does not have the potential to develop rationality, and so lacks a rational nature. If it lacks a rational nature, it lacks the essential property that makes human substances persons with a right to life and full moral status. </w:t>
      </w:r>
      <w:r w:rsidR="00AF5982" w:rsidRPr="00522290">
        <w:rPr>
          <w:lang w:val="en-CA"/>
        </w:rPr>
        <w:t>What makes abortion wrong is that it kills a person, but a selective abortion of a defective fetus does not kill a person because a defective fetus is not a person</w:t>
      </w:r>
      <w:r w:rsidR="00DB5602">
        <w:rPr>
          <w:lang w:val="en-CA"/>
        </w:rPr>
        <w:t xml:space="preserve"> due to lacking a rational nature</w:t>
      </w:r>
      <w:r w:rsidR="00AF5982" w:rsidRPr="00522290">
        <w:rPr>
          <w:lang w:val="en-CA"/>
        </w:rPr>
        <w:t>. So,</w:t>
      </w:r>
      <w:r w:rsidR="00DB5602">
        <w:rPr>
          <w:lang w:val="en-CA"/>
        </w:rPr>
        <w:t xml:space="preserve"> </w:t>
      </w:r>
      <w:r w:rsidR="00AF5982" w:rsidRPr="00522290">
        <w:rPr>
          <w:lang w:val="en-CA"/>
        </w:rPr>
        <w:t>selective abortion in this case would not be wrong.</w:t>
      </w:r>
    </w:p>
    <w:p w14:paraId="2463A113" w14:textId="10C877AC" w:rsidR="00AF5982" w:rsidRPr="00522290" w:rsidRDefault="00765323" w:rsidP="00FE7320">
      <w:pPr>
        <w:pStyle w:val="BodyText"/>
        <w:keepLines w:val="0"/>
        <w:tabs>
          <w:tab w:val="left" w:pos="0"/>
        </w:tabs>
        <w:spacing w:line="360" w:lineRule="auto"/>
        <w:rPr>
          <w:lang w:val="en-CA"/>
        </w:rPr>
      </w:pPr>
      <w:r w:rsidRPr="00522290">
        <w:rPr>
          <w:lang w:val="en-CA"/>
        </w:rPr>
        <w:tab/>
        <w:t>But</w:t>
      </w:r>
      <w:r w:rsidR="006833A6" w:rsidRPr="00522290">
        <w:rPr>
          <w:lang w:val="en-CA"/>
        </w:rPr>
        <w:t xml:space="preserve"> this cannot be the case </w:t>
      </w:r>
      <w:r w:rsidR="001744B2">
        <w:rPr>
          <w:lang w:val="en-CA"/>
        </w:rPr>
        <w:t xml:space="preserve">because </w:t>
      </w:r>
      <w:r w:rsidRPr="00522290">
        <w:rPr>
          <w:lang w:val="en-CA"/>
        </w:rPr>
        <w:t xml:space="preserve">it </w:t>
      </w:r>
      <w:r w:rsidR="006833A6" w:rsidRPr="00522290">
        <w:rPr>
          <w:lang w:val="en-CA"/>
        </w:rPr>
        <w:t>contradict</w:t>
      </w:r>
      <w:r w:rsidRPr="00522290">
        <w:rPr>
          <w:lang w:val="en-CA"/>
        </w:rPr>
        <w:t>s</w:t>
      </w:r>
      <w:r w:rsidR="006833A6" w:rsidRPr="00522290">
        <w:rPr>
          <w:lang w:val="en-CA"/>
        </w:rPr>
        <w:t xml:space="preserve"> the substance view’s claim that all human </w:t>
      </w:r>
      <w:r w:rsidRPr="00522290">
        <w:rPr>
          <w:lang w:val="en-CA"/>
        </w:rPr>
        <w:t>substances</w:t>
      </w:r>
      <w:r w:rsidR="006833A6" w:rsidRPr="00522290">
        <w:rPr>
          <w:lang w:val="en-CA"/>
        </w:rPr>
        <w:t xml:space="preserve"> have a rational nature and </w:t>
      </w:r>
      <w:r w:rsidRPr="00522290">
        <w:rPr>
          <w:lang w:val="en-CA"/>
        </w:rPr>
        <w:t>intrinsic worth, a right to life, and the full moral status of persons</w:t>
      </w:r>
      <w:r w:rsidR="006833A6" w:rsidRPr="00522290">
        <w:rPr>
          <w:lang w:val="en-CA"/>
        </w:rPr>
        <w:t>.</w:t>
      </w:r>
      <w:r w:rsidR="00AF5982" w:rsidRPr="00522290">
        <w:rPr>
          <w:lang w:val="en-CA"/>
        </w:rPr>
        <w:t xml:space="preserve"> As Blackshaw makes clear</w:t>
      </w:r>
      <w:r w:rsidR="00F30B54">
        <w:rPr>
          <w:lang w:val="en-CA"/>
        </w:rPr>
        <w:t>,</w:t>
      </w:r>
    </w:p>
    <w:p w14:paraId="21B48D3A" w14:textId="22E32B6F" w:rsidR="00AF5982" w:rsidRPr="00522290" w:rsidRDefault="00AF5982" w:rsidP="00FE7320">
      <w:pPr>
        <w:pStyle w:val="BodyText"/>
        <w:keepLines w:val="0"/>
        <w:tabs>
          <w:tab w:val="left" w:pos="0"/>
        </w:tabs>
        <w:spacing w:line="360" w:lineRule="auto"/>
        <w:ind w:left="720"/>
      </w:pPr>
      <w:r w:rsidRPr="00522290">
        <w:t>“Importantly, the substance view claims we are rational substances from fertilization, and so all human beings possess a rational nature irrespective of their stage of development, even though they may not actually possess rationality at every stage. Instead, they all have the capacity to develop it, even if this is prevented from actualizing by a physical shortcoming”</w:t>
      </w:r>
      <w:r w:rsidR="0088094A">
        <w:t xml:space="preserve"> (Blackshaw 2022</w:t>
      </w:r>
      <w:r w:rsidR="00E2315D">
        <w:t>b</w:t>
      </w:r>
      <w:r w:rsidR="0088094A">
        <w:t>, 55).</w:t>
      </w:r>
    </w:p>
    <w:p w14:paraId="273D9714" w14:textId="01A9E78F" w:rsidR="00765323" w:rsidRDefault="00AF5982" w:rsidP="00FE7320">
      <w:pPr>
        <w:pStyle w:val="BodyText"/>
        <w:keepLines w:val="0"/>
        <w:tabs>
          <w:tab w:val="left" w:pos="0"/>
        </w:tabs>
        <w:spacing w:line="360" w:lineRule="auto"/>
        <w:rPr>
          <w:lang w:val="en-CA"/>
        </w:rPr>
      </w:pPr>
      <w:r w:rsidRPr="00522290">
        <w:t xml:space="preserve">The defective </w:t>
      </w:r>
      <w:r w:rsidR="00F620C1">
        <w:t>fetus’s</w:t>
      </w:r>
      <w:r w:rsidRPr="00522290">
        <w:t xml:space="preserve"> fatal b</w:t>
      </w:r>
      <w:r w:rsidR="00465A95" w:rsidRPr="00522290">
        <w:t>i</w:t>
      </w:r>
      <w:r w:rsidRPr="00522290">
        <w:t xml:space="preserve">rth defect is a physical shortcoming that prevents the actualization of a capacity for rationality. </w:t>
      </w:r>
      <w:r w:rsidR="00465A95" w:rsidRPr="00522290">
        <w:t xml:space="preserve">But </w:t>
      </w:r>
      <w:r w:rsidR="005A407E">
        <w:t>according to</w:t>
      </w:r>
      <w:r w:rsidR="00465A95" w:rsidRPr="00522290">
        <w:t xml:space="preserve"> </w:t>
      </w:r>
      <w:r w:rsidRPr="00522290">
        <w:t>the substance view this physical shortcoming does not mean the defective fetus lacks the capacity to develop t</w:t>
      </w:r>
      <w:r w:rsidR="00D92ADD">
        <w:t>his capacity</w:t>
      </w:r>
      <w:r w:rsidRPr="00522290">
        <w:t>. Thus</w:t>
      </w:r>
      <w:r w:rsidR="00465A95" w:rsidRPr="00522290">
        <w:t>,</w:t>
      </w:r>
      <w:r w:rsidRPr="00522290">
        <w:t xml:space="preserve"> the defective fetus</w:t>
      </w:r>
      <w:r w:rsidR="00465A95" w:rsidRPr="00522290">
        <w:t xml:space="preserve"> must</w:t>
      </w:r>
      <w:r w:rsidRPr="00522290">
        <w:t xml:space="preserve"> still possess a rational nature. After all, the </w:t>
      </w:r>
      <w:r w:rsidR="00465A95" w:rsidRPr="00522290">
        <w:t xml:space="preserve">fetus with the fatal birth defect is still a fetus and therefore still a human substance. As </w:t>
      </w:r>
      <w:r w:rsidR="00765323" w:rsidRPr="00522290">
        <w:rPr>
          <w:lang w:val="en-CA"/>
        </w:rPr>
        <w:t xml:space="preserve">per the substance view, </w:t>
      </w:r>
      <w:r w:rsidR="00465A95" w:rsidRPr="00522290">
        <w:rPr>
          <w:lang w:val="en-CA"/>
        </w:rPr>
        <w:t xml:space="preserve">it must </w:t>
      </w:r>
      <w:r w:rsidR="00765323" w:rsidRPr="00522290">
        <w:rPr>
          <w:lang w:val="en-CA"/>
        </w:rPr>
        <w:t>possess a rational nature that give</w:t>
      </w:r>
      <w:r w:rsidR="00696F49" w:rsidRPr="00522290">
        <w:rPr>
          <w:lang w:val="en-CA"/>
        </w:rPr>
        <w:t>s</w:t>
      </w:r>
      <w:r w:rsidR="00765323" w:rsidRPr="00522290">
        <w:rPr>
          <w:lang w:val="en-CA"/>
        </w:rPr>
        <w:t xml:space="preserve"> </w:t>
      </w:r>
      <w:r w:rsidR="00465A95" w:rsidRPr="00522290">
        <w:rPr>
          <w:lang w:val="en-CA"/>
        </w:rPr>
        <w:t>it</w:t>
      </w:r>
      <w:r w:rsidR="00765323" w:rsidRPr="00522290">
        <w:rPr>
          <w:lang w:val="en-CA"/>
        </w:rPr>
        <w:t xml:space="preserve"> intrinsic moral worth, a right to life, and the full moral status of </w:t>
      </w:r>
      <w:r w:rsidR="00465A95" w:rsidRPr="00522290">
        <w:rPr>
          <w:lang w:val="en-CA"/>
        </w:rPr>
        <w:t xml:space="preserve">a </w:t>
      </w:r>
      <w:r w:rsidR="00765323" w:rsidRPr="00522290">
        <w:rPr>
          <w:lang w:val="en-CA"/>
        </w:rPr>
        <w:t xml:space="preserve">person. If fetuses with fatal birth defects are persons, as </w:t>
      </w:r>
      <w:r w:rsidR="009E7919">
        <w:rPr>
          <w:lang w:val="en-CA"/>
        </w:rPr>
        <w:t>they are on the substance view</w:t>
      </w:r>
      <w:r w:rsidR="00765323" w:rsidRPr="00522290">
        <w:rPr>
          <w:lang w:val="en-CA"/>
        </w:rPr>
        <w:t xml:space="preserve">, then killing </w:t>
      </w:r>
      <w:r w:rsidR="00696F49" w:rsidRPr="00522290">
        <w:rPr>
          <w:lang w:val="en-CA"/>
        </w:rPr>
        <w:t xml:space="preserve">them </w:t>
      </w:r>
      <w:r w:rsidR="00765323" w:rsidRPr="00522290">
        <w:rPr>
          <w:lang w:val="en-CA"/>
        </w:rPr>
        <w:t xml:space="preserve">is </w:t>
      </w:r>
      <w:r w:rsidR="00765323" w:rsidRPr="00522290">
        <w:rPr>
          <w:lang w:val="en-CA"/>
        </w:rPr>
        <w:lastRenderedPageBreak/>
        <w:t>just as wrong as killing an adult human being. A selective abortion in the case of a multifetal pregnancy kills a fetus that has a fatal birth defect, and so must be wrong.</w:t>
      </w:r>
      <w:r w:rsidR="00B56BB2">
        <w:rPr>
          <w:lang w:val="en-CA"/>
        </w:rPr>
        <w:t xml:space="preserve"> Therefore, a moderate anti-abortion position cannot make an exception for the selective abortion of a</w:t>
      </w:r>
      <w:r w:rsidR="00DB5602">
        <w:rPr>
          <w:lang w:val="en-CA"/>
        </w:rPr>
        <w:t>n</w:t>
      </w:r>
      <w:r w:rsidR="00B56BB2">
        <w:rPr>
          <w:lang w:val="en-CA"/>
        </w:rPr>
        <w:t xml:space="preserve"> unviable fetus that threatens another healthy fetus in a multifetal pregnancy. </w:t>
      </w:r>
      <w:r w:rsidR="00A220F4">
        <w:rPr>
          <w:lang w:val="en-CA"/>
        </w:rPr>
        <w:t xml:space="preserve"> </w:t>
      </w:r>
    </w:p>
    <w:p w14:paraId="0C08BDCE" w14:textId="69EBCDBF" w:rsidR="00444CA4" w:rsidRPr="00F679C3" w:rsidRDefault="00F679C3" w:rsidP="00FE7320">
      <w:pPr>
        <w:pStyle w:val="BodyText"/>
        <w:keepLines w:val="0"/>
        <w:tabs>
          <w:tab w:val="left" w:pos="0"/>
        </w:tabs>
        <w:spacing w:line="360" w:lineRule="auto"/>
        <w:rPr>
          <w:lang w:val="en-CA"/>
        </w:rPr>
      </w:pPr>
      <w:r>
        <w:rPr>
          <w:lang w:val="en-CA"/>
        </w:rPr>
        <w:tab/>
      </w:r>
      <w:r w:rsidR="007168E2">
        <w:rPr>
          <w:lang w:val="en-CA"/>
        </w:rPr>
        <w:t>A</w:t>
      </w:r>
      <w:r w:rsidR="00BB5F7F">
        <w:rPr>
          <w:lang w:val="en-CA"/>
        </w:rPr>
        <w:t xml:space="preserve"> further </w:t>
      </w:r>
      <w:r>
        <w:rPr>
          <w:lang w:val="en-CA"/>
        </w:rPr>
        <w:t xml:space="preserve">argument for why an exception </w:t>
      </w:r>
      <w:r w:rsidR="00C50F6D">
        <w:rPr>
          <w:lang w:val="en-CA"/>
        </w:rPr>
        <w:t xml:space="preserve">could </w:t>
      </w:r>
      <w:r>
        <w:rPr>
          <w:lang w:val="en-CA"/>
        </w:rPr>
        <w:t xml:space="preserve">be made </w:t>
      </w:r>
      <w:r w:rsidRPr="00522290">
        <w:rPr>
          <w:lang w:val="en-CA"/>
        </w:rPr>
        <w:t>for selective abortion of a defective fetus in a case of complicated multifetal pregnancy</w:t>
      </w:r>
      <w:r w:rsidR="00013C2F">
        <w:rPr>
          <w:lang w:val="en-CA"/>
        </w:rPr>
        <w:t xml:space="preserve"> might </w:t>
      </w:r>
      <w:r w:rsidR="00D064DA">
        <w:rPr>
          <w:lang w:val="en-CA"/>
        </w:rPr>
        <w:t>be based on</w:t>
      </w:r>
      <w:r w:rsidR="00013C2F">
        <w:rPr>
          <w:lang w:val="en-CA"/>
        </w:rPr>
        <w:t xml:space="preserve"> the claim that</w:t>
      </w:r>
      <w:r>
        <w:rPr>
          <w:lang w:val="en-CA"/>
        </w:rPr>
        <w:t xml:space="preserve"> it is permissible to kill one fetus to save another</w:t>
      </w:r>
      <w:r w:rsidR="000142DC">
        <w:rPr>
          <w:lang w:val="en-CA"/>
        </w:rPr>
        <w:t xml:space="preserve"> if doing so prevent</w:t>
      </w:r>
      <w:r w:rsidR="00280BEB">
        <w:rPr>
          <w:lang w:val="en-CA"/>
        </w:rPr>
        <w:t>s</w:t>
      </w:r>
      <w:r w:rsidR="000142DC">
        <w:rPr>
          <w:lang w:val="en-CA"/>
        </w:rPr>
        <w:t xml:space="preserve"> both from dying</w:t>
      </w:r>
      <w:r>
        <w:rPr>
          <w:lang w:val="en-CA"/>
        </w:rPr>
        <w:t>. Selective abortion kills a fetus but does so in the service of saving another</w:t>
      </w:r>
      <w:r w:rsidR="000142DC">
        <w:rPr>
          <w:lang w:val="en-CA"/>
        </w:rPr>
        <w:t xml:space="preserve"> in a situation where failure to intervene means both die</w:t>
      </w:r>
      <w:r>
        <w:rPr>
          <w:lang w:val="en-CA"/>
        </w:rPr>
        <w:t xml:space="preserve">. But killing a fetus to save another </w:t>
      </w:r>
      <w:r w:rsidR="00CE2EDA">
        <w:rPr>
          <w:lang w:val="en-CA"/>
        </w:rPr>
        <w:t xml:space="preserve">is </w:t>
      </w:r>
      <w:r>
        <w:rPr>
          <w:lang w:val="en-CA"/>
        </w:rPr>
        <w:t>to use that fetus as mere means to an end rather than an end in</w:t>
      </w:r>
      <w:r w:rsidR="00BA2B89">
        <w:rPr>
          <w:lang w:val="en-CA"/>
        </w:rPr>
        <w:t xml:space="preserve"> </w:t>
      </w:r>
      <w:r>
        <w:rPr>
          <w:lang w:val="en-CA"/>
        </w:rPr>
        <w:t>and of itself. Failure to treat the defective fetus as a</w:t>
      </w:r>
      <w:r w:rsidR="00BA2B89">
        <w:rPr>
          <w:lang w:val="en-CA"/>
        </w:rPr>
        <w:t>n</w:t>
      </w:r>
      <w:r>
        <w:rPr>
          <w:lang w:val="en-CA"/>
        </w:rPr>
        <w:t xml:space="preserve"> end in and</w:t>
      </w:r>
      <w:r w:rsidR="00BA2B89">
        <w:rPr>
          <w:lang w:val="en-CA"/>
        </w:rPr>
        <w:t xml:space="preserve"> of itself fails to show </w:t>
      </w:r>
      <w:r w:rsidR="000B0C1D">
        <w:rPr>
          <w:lang w:val="en-CA"/>
        </w:rPr>
        <w:t>it moral respect</w:t>
      </w:r>
      <w:r w:rsidR="00BA2B89">
        <w:rPr>
          <w:lang w:val="en-CA"/>
        </w:rPr>
        <w:t xml:space="preserve">. </w:t>
      </w:r>
      <w:r w:rsidR="002B0929">
        <w:rPr>
          <w:lang w:val="en-CA"/>
        </w:rPr>
        <w:t>M</w:t>
      </w:r>
      <w:r w:rsidR="00BA2B89">
        <w:rPr>
          <w:lang w:val="en-CA"/>
        </w:rPr>
        <w:t>or</w:t>
      </w:r>
      <w:r w:rsidR="00273FC4">
        <w:rPr>
          <w:lang w:val="en-CA"/>
        </w:rPr>
        <w:t>al</w:t>
      </w:r>
      <w:r w:rsidR="00BA2B89">
        <w:rPr>
          <w:lang w:val="en-CA"/>
        </w:rPr>
        <w:t xml:space="preserve"> respect is something that the substance view holds all human substances are entitled to in virtue of possessing a rational nature that makes them intrinsically and equally morally valuable and grants them the full moral status of persons</w:t>
      </w:r>
      <w:r w:rsidR="003D1B60">
        <w:rPr>
          <w:lang w:val="en-CA"/>
        </w:rPr>
        <w:t xml:space="preserve"> (Blackshaw 2019, 334)</w:t>
      </w:r>
      <w:r w:rsidR="00BA2B89">
        <w:rPr>
          <w:lang w:val="en-CA"/>
        </w:rPr>
        <w:t xml:space="preserve">. The defective fetus is a human substance, and so </w:t>
      </w:r>
      <w:r w:rsidR="00273FC4">
        <w:rPr>
          <w:lang w:val="en-CA"/>
        </w:rPr>
        <w:t xml:space="preserve">is entitled to moral respect. Because it is entitled to moral respect, it must be treated as an end in and of itself rather than mere means. So, it would not be permissible on the substance view to </w:t>
      </w:r>
      <w:r w:rsidR="00135119">
        <w:rPr>
          <w:lang w:val="en-CA"/>
        </w:rPr>
        <w:t>kill the defective fetus</w:t>
      </w:r>
      <w:r w:rsidR="00190BA2">
        <w:rPr>
          <w:lang w:val="en-CA"/>
        </w:rPr>
        <w:t xml:space="preserve"> </w:t>
      </w:r>
      <w:r w:rsidR="00135119">
        <w:rPr>
          <w:lang w:val="en-CA"/>
        </w:rPr>
        <w:t xml:space="preserve">to save the healthy fetus, because doing so fails to </w:t>
      </w:r>
      <w:r w:rsidR="00836C1C">
        <w:rPr>
          <w:lang w:val="en-CA"/>
        </w:rPr>
        <w:t>show</w:t>
      </w:r>
      <w:r w:rsidR="00CC41C2">
        <w:rPr>
          <w:lang w:val="en-CA"/>
        </w:rPr>
        <w:t xml:space="preserve"> it </w:t>
      </w:r>
      <w:r w:rsidR="00391D9E">
        <w:rPr>
          <w:lang w:val="en-CA"/>
        </w:rPr>
        <w:t>the respect to which it is entitled</w:t>
      </w:r>
      <w:r w:rsidR="00135119">
        <w:rPr>
          <w:lang w:val="en-CA"/>
        </w:rPr>
        <w:t>.</w:t>
      </w:r>
      <w:r w:rsidR="00444CA4">
        <w:rPr>
          <w:lang w:val="en-CA"/>
        </w:rPr>
        <w:t xml:space="preserve"> </w:t>
      </w:r>
      <w:r w:rsidR="00436E57">
        <w:rPr>
          <w:lang w:val="en-CA"/>
        </w:rPr>
        <w:t xml:space="preserve"> </w:t>
      </w:r>
    </w:p>
    <w:p w14:paraId="07E29F49" w14:textId="28604473" w:rsidR="00DC6C5A" w:rsidRPr="00B44E74" w:rsidRDefault="00AD521C" w:rsidP="00FE7320">
      <w:pPr>
        <w:pStyle w:val="BodyText"/>
        <w:keepLines w:val="0"/>
        <w:tabs>
          <w:tab w:val="left" w:pos="0"/>
        </w:tabs>
        <w:spacing w:line="360" w:lineRule="auto"/>
        <w:rPr>
          <w:lang w:val="en-CA"/>
        </w:rPr>
      </w:pPr>
      <w:r>
        <w:tab/>
      </w:r>
      <w:r w:rsidR="00675583">
        <w:rPr>
          <w:lang w:val="en-CA"/>
        </w:rPr>
        <w:t>Thus</w:t>
      </w:r>
      <w:r w:rsidR="00794825" w:rsidRPr="00522290">
        <w:rPr>
          <w:lang w:val="en-CA"/>
        </w:rPr>
        <w:t>, in cases of complicated multifetal pregnancy, the option to have a</w:t>
      </w:r>
      <w:r w:rsidR="00696F49" w:rsidRPr="00522290">
        <w:rPr>
          <w:lang w:val="en-CA"/>
        </w:rPr>
        <w:t xml:space="preserve"> selective </w:t>
      </w:r>
      <w:r w:rsidR="00794825" w:rsidRPr="00522290">
        <w:rPr>
          <w:lang w:val="en-CA"/>
        </w:rPr>
        <w:t xml:space="preserve">abortion is wrong </w:t>
      </w:r>
      <w:r w:rsidR="00666DE2" w:rsidRPr="00522290">
        <w:rPr>
          <w:lang w:val="en-CA"/>
        </w:rPr>
        <w:t>on</w:t>
      </w:r>
      <w:r w:rsidR="00794825" w:rsidRPr="00522290">
        <w:rPr>
          <w:lang w:val="en-CA"/>
        </w:rPr>
        <w:t xml:space="preserve"> the</w:t>
      </w:r>
      <w:r w:rsidR="00666DE2" w:rsidRPr="00522290">
        <w:rPr>
          <w:lang w:val="en-CA"/>
        </w:rPr>
        <w:t xml:space="preserve"> substance view</w:t>
      </w:r>
      <w:r w:rsidR="00794825" w:rsidRPr="00522290">
        <w:rPr>
          <w:lang w:val="en-CA"/>
        </w:rPr>
        <w:t xml:space="preserve"> anti-abortion position. </w:t>
      </w:r>
      <w:r w:rsidR="004A725D">
        <w:rPr>
          <w:lang w:val="en-CA"/>
        </w:rPr>
        <w:t xml:space="preserve">Let us now </w:t>
      </w:r>
      <w:r w:rsidR="00DC7469">
        <w:rPr>
          <w:lang w:val="en-CA"/>
        </w:rPr>
        <w:t xml:space="preserve">consider the option to </w:t>
      </w:r>
      <w:r w:rsidR="00794825" w:rsidRPr="00522290">
        <w:rPr>
          <w:lang w:val="en-CA"/>
        </w:rPr>
        <w:t xml:space="preserve">refrain from having any abortion. </w:t>
      </w:r>
    </w:p>
    <w:p w14:paraId="08D3CD12" w14:textId="4432112C" w:rsidR="005F3E4B" w:rsidRPr="005F3E4B" w:rsidRDefault="00E96B8B" w:rsidP="00FE7320">
      <w:pPr>
        <w:pStyle w:val="BodyText"/>
        <w:keepLines w:val="0"/>
        <w:numPr>
          <w:ilvl w:val="0"/>
          <w:numId w:val="11"/>
        </w:numPr>
        <w:tabs>
          <w:tab w:val="left" w:pos="0"/>
        </w:tabs>
        <w:spacing w:line="360" w:lineRule="auto"/>
        <w:rPr>
          <w:b/>
          <w:bCs/>
          <w:lang w:val="en-CA"/>
        </w:rPr>
      </w:pPr>
      <w:r w:rsidRPr="00522290">
        <w:rPr>
          <w:b/>
          <w:bCs/>
          <w:lang w:val="en-CA"/>
        </w:rPr>
        <w:t>Killing Fetuses or Letting Them Die</w:t>
      </w:r>
    </w:p>
    <w:p w14:paraId="406ED26D" w14:textId="6215DEEC" w:rsidR="005F3E4B" w:rsidRPr="00522290" w:rsidRDefault="005F3E4B" w:rsidP="00FE7320">
      <w:pPr>
        <w:pStyle w:val="BodyText"/>
        <w:keepLines w:val="0"/>
        <w:tabs>
          <w:tab w:val="left" w:pos="0"/>
        </w:tabs>
        <w:spacing w:line="360" w:lineRule="auto"/>
        <w:rPr>
          <w:lang w:val="en-CA"/>
        </w:rPr>
      </w:pPr>
      <w:r>
        <w:rPr>
          <w:lang w:val="en-CA"/>
        </w:rPr>
        <w:t>T</w:t>
      </w:r>
      <w:r w:rsidRPr="00522290">
        <w:rPr>
          <w:lang w:val="en-CA"/>
        </w:rPr>
        <w:t>h</w:t>
      </w:r>
      <w:r>
        <w:rPr>
          <w:lang w:val="en-CA"/>
        </w:rPr>
        <w:t>e</w:t>
      </w:r>
      <w:r w:rsidRPr="00522290">
        <w:rPr>
          <w:lang w:val="en-CA"/>
        </w:rPr>
        <w:t xml:space="preserve"> </w:t>
      </w:r>
      <w:r>
        <w:rPr>
          <w:lang w:val="en-CA"/>
        </w:rPr>
        <w:t xml:space="preserve">option to refrain </w:t>
      </w:r>
      <w:r w:rsidRPr="00522290">
        <w:rPr>
          <w:lang w:val="en-CA"/>
        </w:rPr>
        <w:t xml:space="preserve">will result in the death of both fetuses </w:t>
      </w:r>
      <w:r w:rsidRPr="00522290">
        <w:rPr>
          <w:i/>
          <w:iCs/>
          <w:lang w:val="en-CA"/>
        </w:rPr>
        <w:t xml:space="preserve">A </w:t>
      </w:r>
      <w:r w:rsidRPr="00522290">
        <w:rPr>
          <w:lang w:val="en-CA"/>
        </w:rPr>
        <w:t xml:space="preserve">and </w:t>
      </w:r>
      <w:r w:rsidRPr="00522290">
        <w:rPr>
          <w:i/>
          <w:iCs/>
          <w:lang w:val="en-CA"/>
        </w:rPr>
        <w:t xml:space="preserve">B </w:t>
      </w:r>
      <w:r w:rsidRPr="00522290">
        <w:rPr>
          <w:lang w:val="en-CA"/>
        </w:rPr>
        <w:t>due to the</w:t>
      </w:r>
      <w:r w:rsidRPr="00522290">
        <w:rPr>
          <w:i/>
          <w:iCs/>
          <w:lang w:val="en-CA"/>
        </w:rPr>
        <w:t xml:space="preserve"> </w:t>
      </w:r>
      <w:r w:rsidRPr="00522290">
        <w:rPr>
          <w:lang w:val="en-CA"/>
        </w:rPr>
        <w:t xml:space="preserve">complications in their pregnancy created by fetus </w:t>
      </w:r>
      <w:r w:rsidRPr="00522290">
        <w:rPr>
          <w:i/>
          <w:iCs/>
          <w:lang w:val="en-CA"/>
        </w:rPr>
        <w:t>B</w:t>
      </w:r>
      <w:r w:rsidRPr="00522290">
        <w:rPr>
          <w:lang w:val="en-CA"/>
        </w:rPr>
        <w:t xml:space="preserve">’s fatal birth defect. </w:t>
      </w:r>
      <w:r>
        <w:rPr>
          <w:lang w:val="en-CA"/>
        </w:rPr>
        <w:t>This option</w:t>
      </w:r>
      <w:r w:rsidRPr="00522290">
        <w:rPr>
          <w:lang w:val="en-CA"/>
        </w:rPr>
        <w:t xml:space="preserve">, while not an instance of active killing, is still a choice that directly results in the death and loss of something that has intrinsic value while there is the opportunity to intervene. </w:t>
      </w:r>
    </w:p>
    <w:p w14:paraId="25FA4C30" w14:textId="0A3E2F3D" w:rsidR="00E96B8B" w:rsidRPr="00522290" w:rsidRDefault="00895638" w:rsidP="00FE7320">
      <w:pPr>
        <w:pStyle w:val="BodyText"/>
        <w:keepLines w:val="0"/>
        <w:tabs>
          <w:tab w:val="left" w:pos="0"/>
        </w:tabs>
        <w:spacing w:line="360" w:lineRule="auto"/>
        <w:rPr>
          <w:lang w:val="en-CA"/>
        </w:rPr>
      </w:pPr>
      <w:r>
        <w:rPr>
          <w:lang w:val="en-CA"/>
        </w:rPr>
        <w:tab/>
      </w:r>
      <w:r w:rsidR="00794825" w:rsidRPr="00522290">
        <w:rPr>
          <w:lang w:val="en-CA"/>
        </w:rPr>
        <w:t xml:space="preserve">Because the </w:t>
      </w:r>
      <w:r w:rsidR="00666DE2" w:rsidRPr="00522290">
        <w:rPr>
          <w:lang w:val="en-CA"/>
        </w:rPr>
        <w:t xml:space="preserve">substance view </w:t>
      </w:r>
      <w:r w:rsidR="00794825" w:rsidRPr="00522290">
        <w:rPr>
          <w:lang w:val="en-CA"/>
        </w:rPr>
        <w:t>anti-abortion position takes the option to have a</w:t>
      </w:r>
      <w:r w:rsidR="008355A2" w:rsidRPr="00522290">
        <w:rPr>
          <w:lang w:val="en-CA"/>
        </w:rPr>
        <w:t xml:space="preserve"> selective </w:t>
      </w:r>
      <w:r w:rsidR="00794825" w:rsidRPr="00522290">
        <w:rPr>
          <w:lang w:val="en-CA"/>
        </w:rPr>
        <w:t xml:space="preserve">abortion to be wrong, it must take the option to refrain and let both fetuses die to be not wrong. This </w:t>
      </w:r>
      <w:r w:rsidR="00666DE2" w:rsidRPr="00522290">
        <w:rPr>
          <w:lang w:val="en-CA"/>
        </w:rPr>
        <w:t>is</w:t>
      </w:r>
      <w:r w:rsidR="00794825" w:rsidRPr="00522290">
        <w:rPr>
          <w:lang w:val="en-CA"/>
        </w:rPr>
        <w:t xml:space="preserve"> despite the death of both fetus</w:t>
      </w:r>
      <w:r w:rsidR="00531E00" w:rsidRPr="00522290">
        <w:rPr>
          <w:lang w:val="en-CA"/>
        </w:rPr>
        <w:t>es</w:t>
      </w:r>
      <w:r w:rsidR="00794825" w:rsidRPr="00522290">
        <w:rPr>
          <w:lang w:val="en-CA"/>
        </w:rPr>
        <w:t xml:space="preserve"> being the preventable loss of </w:t>
      </w:r>
      <w:r w:rsidR="001E2C15" w:rsidRPr="00522290">
        <w:rPr>
          <w:lang w:val="en-CA"/>
        </w:rPr>
        <w:t xml:space="preserve">two human substances with intrinsic moral worth. </w:t>
      </w:r>
      <w:r w:rsidR="008355A2" w:rsidRPr="00522290">
        <w:rPr>
          <w:lang w:val="en-CA"/>
        </w:rPr>
        <w:t xml:space="preserve">Explanation is required for </w:t>
      </w:r>
      <w:r w:rsidR="00B63F95" w:rsidRPr="00522290">
        <w:rPr>
          <w:lang w:val="en-CA"/>
        </w:rPr>
        <w:t>why allowing the preventable death of two beings that are taken to be intrinsically valuable and possess full moral status</w:t>
      </w:r>
      <w:r w:rsidR="008355A2" w:rsidRPr="00522290">
        <w:rPr>
          <w:lang w:val="en-CA"/>
        </w:rPr>
        <w:t xml:space="preserve"> would be permissible</w:t>
      </w:r>
      <w:r w:rsidR="00B63F95" w:rsidRPr="00522290">
        <w:rPr>
          <w:lang w:val="en-CA"/>
        </w:rPr>
        <w:t>.</w:t>
      </w:r>
      <w:r w:rsidR="001E2C15" w:rsidRPr="00522290">
        <w:rPr>
          <w:lang w:val="en-CA"/>
        </w:rPr>
        <w:t xml:space="preserve"> </w:t>
      </w:r>
      <w:r w:rsidR="00A67222" w:rsidRPr="00522290">
        <w:rPr>
          <w:lang w:val="en-CA"/>
        </w:rPr>
        <w:t xml:space="preserve">The most promising way is with </w:t>
      </w:r>
      <w:r w:rsidR="001E2C15" w:rsidRPr="00522290">
        <w:rPr>
          <w:lang w:val="en-CA"/>
        </w:rPr>
        <w:t>appeal to a moral</w:t>
      </w:r>
      <w:r w:rsidR="00604A3B" w:rsidRPr="00522290">
        <w:rPr>
          <w:lang w:val="en-CA"/>
        </w:rPr>
        <w:t>ly relevant</w:t>
      </w:r>
      <w:r w:rsidR="001E2C15" w:rsidRPr="00522290">
        <w:rPr>
          <w:lang w:val="en-CA"/>
        </w:rPr>
        <w:t xml:space="preserve"> distinction between </w:t>
      </w:r>
      <w:r w:rsidR="001E2C15" w:rsidRPr="00522290">
        <w:rPr>
          <w:lang w:val="en-CA"/>
        </w:rPr>
        <w:lastRenderedPageBreak/>
        <w:t xml:space="preserve">killing and letting die. </w:t>
      </w:r>
      <w:r w:rsidR="00E96B8B" w:rsidRPr="00522290">
        <w:rPr>
          <w:lang w:val="en-CA"/>
        </w:rPr>
        <w:t xml:space="preserve">For example, </w:t>
      </w:r>
      <w:hyperlink r:id="rId9" w:history="1">
        <w:r w:rsidR="00E96B8B" w:rsidRPr="00522290">
          <w:rPr>
            <w:rStyle w:val="Hyperlink"/>
            <w:color w:val="auto"/>
            <w:u w:val="none"/>
            <w:shd w:val="clear" w:color="auto" w:fill="FFFFFF"/>
            <w:lang w:val="en-CA"/>
          </w:rPr>
          <w:t>Henrik Friberg-Fernros</w:t>
        </w:r>
      </w:hyperlink>
      <w:r w:rsidR="00E96B8B" w:rsidRPr="00522290">
        <w:rPr>
          <w:lang w:val="en-CA"/>
        </w:rPr>
        <w:t xml:space="preserve"> argues that a substance view theorist can appeal to a moral distinction between killing and letting die to explain difficult cases</w:t>
      </w:r>
      <w:r w:rsidR="002A2C1D">
        <w:rPr>
          <w:lang w:val="en-CA"/>
        </w:rPr>
        <w:t xml:space="preserve"> (</w:t>
      </w:r>
      <w:r w:rsidR="002A2C1D" w:rsidRPr="002A2C1D">
        <w:rPr>
          <w:lang w:val="en-CA"/>
        </w:rPr>
        <w:t>Friberg-Fernros</w:t>
      </w:r>
      <w:r w:rsidR="002A2C1D">
        <w:rPr>
          <w:lang w:val="en-CA"/>
        </w:rPr>
        <w:t xml:space="preserve"> 2015, 2018)</w:t>
      </w:r>
      <w:r w:rsidR="00E96B8B" w:rsidRPr="00522290">
        <w:rPr>
          <w:lang w:val="en-CA"/>
        </w:rPr>
        <w:t>.</w:t>
      </w:r>
      <w:r w:rsidR="00BB757A">
        <w:rPr>
          <w:lang w:val="en-CA"/>
        </w:rPr>
        <w:t xml:space="preserve"> </w:t>
      </w:r>
      <w:r w:rsidR="00E96B8B" w:rsidRPr="00522290">
        <w:rPr>
          <w:lang w:val="en-CA"/>
        </w:rPr>
        <w:t xml:space="preserve">Abortion is wrong because it kills a fetus, but allowing a fetus to die is not killing it and so is not wrong. </w:t>
      </w:r>
      <w:r w:rsidR="00C1272C">
        <w:rPr>
          <w:lang w:val="en-CA"/>
        </w:rPr>
        <w:t>On a</w:t>
      </w:r>
      <w:r w:rsidR="000142DC">
        <w:rPr>
          <w:lang w:val="en-CA"/>
        </w:rPr>
        <w:t xml:space="preserve"> view that makes this moral distinction</w:t>
      </w:r>
      <w:r w:rsidR="00C1272C">
        <w:rPr>
          <w:lang w:val="en-CA"/>
        </w:rPr>
        <w:t xml:space="preserve"> between killing and letting die,</w:t>
      </w:r>
      <w:r w:rsidR="000142DC">
        <w:rPr>
          <w:lang w:val="en-CA"/>
        </w:rPr>
        <w:t xml:space="preserve"> </w:t>
      </w:r>
      <w:r w:rsidR="00E96B8B" w:rsidRPr="00522290">
        <w:rPr>
          <w:lang w:val="en-CA"/>
        </w:rPr>
        <w:t xml:space="preserve">abortion is </w:t>
      </w:r>
      <w:r w:rsidR="00C1272C">
        <w:rPr>
          <w:lang w:val="en-CA"/>
        </w:rPr>
        <w:t xml:space="preserve">wrong not because </w:t>
      </w:r>
      <w:r w:rsidR="00E96B8B" w:rsidRPr="00522290">
        <w:rPr>
          <w:lang w:val="en-CA"/>
        </w:rPr>
        <w:t xml:space="preserve">it results in the death of a fetus, but </w:t>
      </w:r>
      <w:r w:rsidR="00C1272C">
        <w:rPr>
          <w:lang w:val="en-CA"/>
        </w:rPr>
        <w:t xml:space="preserve">because </w:t>
      </w:r>
      <w:r w:rsidR="00E96B8B" w:rsidRPr="00522290">
        <w:rPr>
          <w:lang w:val="en-CA"/>
        </w:rPr>
        <w:t xml:space="preserve">causing the death of a fetus specifically by killing </w:t>
      </w:r>
      <w:r w:rsidR="00C1272C">
        <w:rPr>
          <w:lang w:val="en-CA"/>
        </w:rPr>
        <w:t xml:space="preserve">it </w:t>
      </w:r>
      <w:r w:rsidR="00E96B8B" w:rsidRPr="00522290">
        <w:rPr>
          <w:lang w:val="en-CA"/>
        </w:rPr>
        <w:t xml:space="preserve">violates its right to life, where a right to life is understood as a negative right to not be killed rather than a positive right to be saved. Letting a fetus die is not killing it, and so does not violate its right to life and thus is not wrong. </w:t>
      </w:r>
      <w:r w:rsidR="00C1272C">
        <w:rPr>
          <w:lang w:val="en-CA"/>
        </w:rPr>
        <w:t>It may thus be argued that c</w:t>
      </w:r>
      <w:r w:rsidR="00E96B8B" w:rsidRPr="00522290">
        <w:rPr>
          <w:lang w:val="en-CA"/>
        </w:rPr>
        <w:t xml:space="preserve">hoosing not to intervene in a complicated twin pregnancy will result in both fetuses dying but </w:t>
      </w:r>
      <w:r w:rsidR="008207EF">
        <w:rPr>
          <w:lang w:val="en-CA"/>
        </w:rPr>
        <w:t xml:space="preserve">does not violate </w:t>
      </w:r>
      <w:r w:rsidR="00C1272C">
        <w:rPr>
          <w:lang w:val="en-CA"/>
        </w:rPr>
        <w:t xml:space="preserve">any fetus’s </w:t>
      </w:r>
      <w:r w:rsidR="008207EF">
        <w:rPr>
          <w:lang w:val="en-CA"/>
        </w:rPr>
        <w:t xml:space="preserve">right to life and </w:t>
      </w:r>
      <w:r w:rsidR="00E96B8B" w:rsidRPr="00522290">
        <w:rPr>
          <w:lang w:val="en-CA"/>
        </w:rPr>
        <w:t xml:space="preserve">so is not wrong. </w:t>
      </w:r>
    </w:p>
    <w:p w14:paraId="05EB455E" w14:textId="3F0675DD" w:rsidR="00E96B8B" w:rsidRPr="00522290" w:rsidRDefault="00E96B8B" w:rsidP="00FE7320">
      <w:pPr>
        <w:pStyle w:val="BodyText"/>
        <w:keepLines w:val="0"/>
        <w:tabs>
          <w:tab w:val="left" w:pos="0"/>
        </w:tabs>
        <w:spacing w:line="360" w:lineRule="auto"/>
        <w:rPr>
          <w:lang w:val="en-CA"/>
        </w:rPr>
      </w:pPr>
      <w:r w:rsidRPr="00522290">
        <w:rPr>
          <w:lang w:val="en-CA"/>
        </w:rPr>
        <w:tab/>
      </w:r>
      <w:hyperlink r:id="rId10" w:history="1">
        <w:r w:rsidRPr="00522290">
          <w:rPr>
            <w:rStyle w:val="Hyperlink"/>
            <w:color w:val="auto"/>
            <w:u w:val="none"/>
            <w:shd w:val="clear" w:color="auto" w:fill="FFFFFF"/>
            <w:lang w:val="en-CA"/>
          </w:rPr>
          <w:t>In response to Friberg-Fernros</w:t>
        </w:r>
      </w:hyperlink>
      <w:r w:rsidRPr="00522290">
        <w:rPr>
          <w:lang w:val="en-CA"/>
        </w:rPr>
        <w:t>, William Simkulet argues that a distinction between killing and letting die is not available to a substance view theorist</w:t>
      </w:r>
      <w:r w:rsidR="00E4107C">
        <w:rPr>
          <w:lang w:val="en-CA"/>
        </w:rPr>
        <w:t xml:space="preserve"> (Simkulet 2019)</w:t>
      </w:r>
      <w:r w:rsidRPr="00522290">
        <w:rPr>
          <w:lang w:val="en-CA"/>
        </w:rPr>
        <w:t>. This is because a</w:t>
      </w:r>
      <w:r w:rsidR="00840A06">
        <w:rPr>
          <w:lang w:val="en-CA"/>
        </w:rPr>
        <w:t>ny</w:t>
      </w:r>
      <w:r w:rsidRPr="00522290">
        <w:rPr>
          <w:lang w:val="en-CA"/>
        </w:rPr>
        <w:t xml:space="preserve"> substance view theorist will fail to take their claim that fetuses are essentially persons with intrinsic moral value and a right to life seriously if they attempt to appeal to such a distinction. If </w:t>
      </w:r>
      <w:r w:rsidR="00C1272C">
        <w:rPr>
          <w:lang w:val="en-CA"/>
        </w:rPr>
        <w:t>a</w:t>
      </w:r>
      <w:r w:rsidR="00840A06">
        <w:rPr>
          <w:lang w:val="en-CA"/>
        </w:rPr>
        <w:t>ny</w:t>
      </w:r>
      <w:r w:rsidR="00C1272C">
        <w:rPr>
          <w:lang w:val="en-CA"/>
        </w:rPr>
        <w:t xml:space="preserve"> substance view theorist makes this distinction</w:t>
      </w:r>
      <w:r w:rsidRPr="00522290">
        <w:rPr>
          <w:lang w:val="en-CA"/>
        </w:rPr>
        <w:t xml:space="preserve">, then </w:t>
      </w:r>
      <w:r w:rsidR="00C1272C">
        <w:rPr>
          <w:lang w:val="en-CA"/>
        </w:rPr>
        <w:t>they</w:t>
      </w:r>
      <w:r w:rsidRPr="00522290">
        <w:rPr>
          <w:lang w:val="en-CA"/>
        </w:rPr>
        <w:t xml:space="preserve"> </w:t>
      </w:r>
      <w:r w:rsidR="00C1272C">
        <w:rPr>
          <w:lang w:val="en-CA"/>
        </w:rPr>
        <w:t xml:space="preserve">must </w:t>
      </w:r>
      <w:r w:rsidRPr="00522290">
        <w:rPr>
          <w:lang w:val="en-CA"/>
        </w:rPr>
        <w:t xml:space="preserve">concede that abortions that do not kill a fetus, but instead only let it die (such as some method of abortion in which the fetus is disconnected from the pregnant person and the left to die, rather than actively killed), would not be wrong. But this is too great a concession for the substance view theorist to make. The substance view is posited and defended in the service of defending </w:t>
      </w:r>
      <w:r w:rsidR="00013816" w:rsidRPr="00522290">
        <w:rPr>
          <w:lang w:val="en-CA"/>
        </w:rPr>
        <w:t>an</w:t>
      </w:r>
      <w:r w:rsidRPr="00522290">
        <w:rPr>
          <w:lang w:val="en-CA"/>
        </w:rPr>
        <w:t xml:space="preserve"> </w:t>
      </w:r>
      <w:r w:rsidR="001E2C15" w:rsidRPr="00522290">
        <w:rPr>
          <w:lang w:val="en-CA"/>
        </w:rPr>
        <w:t xml:space="preserve">anti-abortion </w:t>
      </w:r>
      <w:r w:rsidRPr="00522290">
        <w:rPr>
          <w:lang w:val="en-CA"/>
        </w:rPr>
        <w:t xml:space="preserve">position. This concession would undermine what the </w:t>
      </w:r>
      <w:r w:rsidR="001E2C15" w:rsidRPr="00522290">
        <w:rPr>
          <w:lang w:val="en-CA"/>
        </w:rPr>
        <w:t xml:space="preserve">anti-abortion </w:t>
      </w:r>
      <w:r w:rsidRPr="00522290">
        <w:rPr>
          <w:lang w:val="en-CA"/>
        </w:rPr>
        <w:t xml:space="preserve">position is fundamentally about. The </w:t>
      </w:r>
      <w:r w:rsidR="001E2C15" w:rsidRPr="00522290">
        <w:rPr>
          <w:lang w:val="en-CA"/>
        </w:rPr>
        <w:t xml:space="preserve">anti-abortion </w:t>
      </w:r>
      <w:r w:rsidRPr="00522290">
        <w:rPr>
          <w:lang w:val="en-CA"/>
        </w:rPr>
        <w:t xml:space="preserve">position is a view about whether abortions should be performed, not a view about </w:t>
      </w:r>
      <w:r w:rsidRPr="00C1272C">
        <w:rPr>
          <w:i/>
          <w:iCs/>
          <w:lang w:val="en-CA"/>
        </w:rPr>
        <w:t>how</w:t>
      </w:r>
      <w:r w:rsidRPr="00522290">
        <w:rPr>
          <w:lang w:val="en-CA"/>
        </w:rPr>
        <w:t xml:space="preserve"> abortions should be performed</w:t>
      </w:r>
      <w:r w:rsidR="00E4107C">
        <w:rPr>
          <w:lang w:val="en-CA"/>
        </w:rPr>
        <w:t xml:space="preserve"> (Simkulet 2019, 1011)</w:t>
      </w:r>
      <w:r w:rsidRPr="00522290">
        <w:rPr>
          <w:lang w:val="en-CA"/>
        </w:rPr>
        <w:t xml:space="preserve">. </w:t>
      </w:r>
      <w:r w:rsidR="001E2C15" w:rsidRPr="00522290">
        <w:rPr>
          <w:lang w:val="en-CA"/>
        </w:rPr>
        <w:t xml:space="preserve">It is concerned with </w:t>
      </w:r>
      <w:r w:rsidRPr="00522290">
        <w:rPr>
          <w:lang w:val="en-CA"/>
        </w:rPr>
        <w:t>the morality of the act of abortion itself, not merely the methods used to perform it</w:t>
      </w:r>
      <w:r w:rsidR="001E2C15" w:rsidRPr="00522290">
        <w:rPr>
          <w:lang w:val="en-CA"/>
        </w:rPr>
        <w:t>.</w:t>
      </w:r>
      <w:r w:rsidR="0006038B">
        <w:rPr>
          <w:lang w:val="en-CA"/>
        </w:rPr>
        <w:t xml:space="preserve"> It takes abortion to be wrong, independently of the methods by which it is performed. </w:t>
      </w:r>
    </w:p>
    <w:p w14:paraId="2AFC6B01" w14:textId="039C2E0F" w:rsidR="00E96B8B" w:rsidRPr="00522290" w:rsidRDefault="00E96B8B" w:rsidP="00FE7320">
      <w:pPr>
        <w:pStyle w:val="BodyText"/>
        <w:keepLines w:val="0"/>
        <w:tabs>
          <w:tab w:val="left" w:pos="0"/>
        </w:tabs>
        <w:spacing w:line="360" w:lineRule="auto"/>
        <w:rPr>
          <w:lang w:val="en-CA"/>
        </w:rPr>
      </w:pPr>
      <w:r w:rsidRPr="00522290">
        <w:rPr>
          <w:lang w:val="en-CA"/>
        </w:rPr>
        <w:tab/>
        <w:t xml:space="preserve">If the substance view </w:t>
      </w:r>
      <w:r w:rsidR="00D60B8C" w:rsidRPr="00522290">
        <w:rPr>
          <w:lang w:val="en-CA"/>
        </w:rPr>
        <w:t xml:space="preserve">anti-abortion </w:t>
      </w:r>
      <w:r w:rsidRPr="00522290">
        <w:rPr>
          <w:lang w:val="en-CA"/>
        </w:rPr>
        <w:t xml:space="preserve">position is to make meaningful use of a morally relevant distinction between killing and letting die, then it would have to be revised to hold that </w:t>
      </w:r>
      <w:r w:rsidR="00D60B8C" w:rsidRPr="00522290">
        <w:rPr>
          <w:lang w:val="en-CA"/>
        </w:rPr>
        <w:t xml:space="preserve">abortions </w:t>
      </w:r>
      <w:r w:rsidRPr="00522290">
        <w:rPr>
          <w:lang w:val="en-CA"/>
        </w:rPr>
        <w:t>performed by method</w:t>
      </w:r>
      <w:r w:rsidR="001B6D7E">
        <w:rPr>
          <w:lang w:val="en-CA"/>
        </w:rPr>
        <w:t>s</w:t>
      </w:r>
      <w:r w:rsidRPr="00522290">
        <w:rPr>
          <w:lang w:val="en-CA"/>
        </w:rPr>
        <w:t xml:space="preserve"> that does not kill but only let die would not be wrong. But if it does this, it fails to be an anti-abortion position, because it </w:t>
      </w:r>
      <w:r w:rsidR="00337050" w:rsidRPr="00522290">
        <w:rPr>
          <w:lang w:val="en-CA"/>
        </w:rPr>
        <w:t>w</w:t>
      </w:r>
      <w:r w:rsidR="00FF27F7" w:rsidRPr="00522290">
        <w:rPr>
          <w:lang w:val="en-CA"/>
        </w:rPr>
        <w:t xml:space="preserve">ould </w:t>
      </w:r>
      <w:r w:rsidRPr="00522290">
        <w:rPr>
          <w:lang w:val="en-CA"/>
        </w:rPr>
        <w:t xml:space="preserve">only </w:t>
      </w:r>
      <w:r w:rsidR="00FF27F7" w:rsidRPr="00522290">
        <w:rPr>
          <w:lang w:val="en-CA"/>
        </w:rPr>
        <w:t xml:space="preserve">take certain </w:t>
      </w:r>
      <w:r w:rsidRPr="00522290">
        <w:rPr>
          <w:lang w:val="en-CA"/>
        </w:rPr>
        <w:t>methods of abortion</w:t>
      </w:r>
      <w:r w:rsidR="00FF27F7" w:rsidRPr="00522290">
        <w:rPr>
          <w:lang w:val="en-CA"/>
        </w:rPr>
        <w:t>,</w:t>
      </w:r>
      <w:r w:rsidRPr="00522290">
        <w:rPr>
          <w:lang w:val="en-CA"/>
        </w:rPr>
        <w:t xml:space="preserve"> rather than abortion itself</w:t>
      </w:r>
      <w:r w:rsidR="00FF27F7" w:rsidRPr="00522290">
        <w:rPr>
          <w:lang w:val="en-CA"/>
        </w:rPr>
        <w:t>, to be wrong</w:t>
      </w:r>
      <w:r w:rsidRPr="00522290">
        <w:rPr>
          <w:lang w:val="en-CA"/>
        </w:rPr>
        <w:t>.</w:t>
      </w:r>
      <w:r w:rsidR="00671A10" w:rsidRPr="00522290">
        <w:rPr>
          <w:lang w:val="en-CA"/>
        </w:rPr>
        <w:t xml:space="preserve"> </w:t>
      </w:r>
      <w:r w:rsidR="00B6087B" w:rsidRPr="00522290">
        <w:rPr>
          <w:lang w:val="en-CA"/>
        </w:rPr>
        <w:t xml:space="preserve">Thus, </w:t>
      </w:r>
      <w:r w:rsidR="00840A06">
        <w:rPr>
          <w:lang w:val="en-CA"/>
        </w:rPr>
        <w:t xml:space="preserve">no </w:t>
      </w:r>
      <w:r w:rsidR="00B6087B" w:rsidRPr="00522290">
        <w:rPr>
          <w:lang w:val="en-CA"/>
        </w:rPr>
        <w:t xml:space="preserve">substance view </w:t>
      </w:r>
      <w:r w:rsidR="008827E5">
        <w:rPr>
          <w:lang w:val="en-CA"/>
        </w:rPr>
        <w:t xml:space="preserve">anti-abortion </w:t>
      </w:r>
      <w:r w:rsidR="00B6087B" w:rsidRPr="00522290">
        <w:rPr>
          <w:lang w:val="en-CA"/>
        </w:rPr>
        <w:t xml:space="preserve">theorist can appeal to a morally relevant distinction between killing and letting die </w:t>
      </w:r>
      <w:r w:rsidR="00840A06">
        <w:rPr>
          <w:lang w:val="en-CA"/>
        </w:rPr>
        <w:t xml:space="preserve">and </w:t>
      </w:r>
      <w:r w:rsidR="00B41C02">
        <w:rPr>
          <w:lang w:val="en-CA"/>
        </w:rPr>
        <w:t xml:space="preserve">hold </w:t>
      </w:r>
      <w:r w:rsidR="00B6087B" w:rsidRPr="00522290">
        <w:rPr>
          <w:lang w:val="en-CA"/>
        </w:rPr>
        <w:t>that having a selective abortion is wrong but</w:t>
      </w:r>
      <w:r w:rsidR="003D08BA">
        <w:rPr>
          <w:lang w:val="en-CA"/>
        </w:rPr>
        <w:t xml:space="preserve"> </w:t>
      </w:r>
      <w:r w:rsidR="003D08BA" w:rsidRPr="00522290">
        <w:rPr>
          <w:lang w:val="en-CA"/>
        </w:rPr>
        <w:t>refraining from abortion</w:t>
      </w:r>
      <w:r w:rsidR="003D08BA">
        <w:rPr>
          <w:lang w:val="en-CA"/>
        </w:rPr>
        <w:t xml:space="preserve"> and</w:t>
      </w:r>
      <w:r w:rsidR="00B6087B" w:rsidRPr="00522290">
        <w:rPr>
          <w:lang w:val="en-CA"/>
        </w:rPr>
        <w:t xml:space="preserve"> </w:t>
      </w:r>
      <w:r w:rsidR="00B41C02">
        <w:rPr>
          <w:lang w:val="en-CA"/>
        </w:rPr>
        <w:t>letting</w:t>
      </w:r>
      <w:r w:rsidR="00B6087B" w:rsidRPr="00522290">
        <w:rPr>
          <w:lang w:val="en-CA"/>
        </w:rPr>
        <w:t xml:space="preserve"> both fetuses die is not. </w:t>
      </w:r>
    </w:p>
    <w:p w14:paraId="1DB487AA" w14:textId="1B521F80" w:rsidR="00E96B8B" w:rsidRPr="00522290" w:rsidRDefault="00E96B8B" w:rsidP="00FE7320">
      <w:pPr>
        <w:pStyle w:val="BodyText"/>
        <w:keepLines w:val="0"/>
        <w:tabs>
          <w:tab w:val="left" w:pos="0"/>
        </w:tabs>
        <w:spacing w:line="360" w:lineRule="auto"/>
        <w:rPr>
          <w:lang w:val="en-CA"/>
        </w:rPr>
      </w:pPr>
      <w:r w:rsidRPr="00522290">
        <w:rPr>
          <w:lang w:val="en-CA"/>
        </w:rPr>
        <w:lastRenderedPageBreak/>
        <w:tab/>
        <w:t>Furthermore, if we accept the substance view’s claim that fetuses have an essential property that makes them intrinsically valuable, then there is good reason to think that letting fetuses die is wrong anyway. Supposing that letting a fetus die does not violate its right to life, letting fetuses die could be wrong for other reasons because violation of a right to life is not the only thing that can make something wrong. Some choice may also be wrong because it results in the loss of something morally valuable. If we accept that fetuses belong to the same moral category as beings like us and are intrinsically valuable, then we must accept that fetuses are just as morally valuable as us. A choice that results in the death of beings like us results in the loss of something morally valuable. So, a choice that results in the death of a fetus results in the loss of something morally valuable. The loss of something morally valuable is a strong reason in support of the wrongness of some choice that results in that loss.</w:t>
      </w:r>
      <w:r w:rsidR="00F82AD5">
        <w:rPr>
          <w:lang w:val="en-CA"/>
        </w:rPr>
        <w:t xml:space="preserve"> So, there </w:t>
      </w:r>
      <w:r w:rsidR="001457A5">
        <w:rPr>
          <w:lang w:val="en-CA"/>
        </w:rPr>
        <w:t xml:space="preserve">is a strong reason in support of the wrongness of </w:t>
      </w:r>
      <w:r w:rsidR="00B5064F">
        <w:rPr>
          <w:lang w:val="en-CA"/>
        </w:rPr>
        <w:t xml:space="preserve">the </w:t>
      </w:r>
      <w:r w:rsidR="001457A5">
        <w:rPr>
          <w:lang w:val="en-CA"/>
        </w:rPr>
        <w:t xml:space="preserve">choice to let </w:t>
      </w:r>
      <w:r w:rsidR="00527ACB">
        <w:rPr>
          <w:lang w:val="en-CA"/>
        </w:rPr>
        <w:t>fetuses die</w:t>
      </w:r>
      <w:r w:rsidRPr="00522290">
        <w:rPr>
          <w:lang w:val="en-CA"/>
        </w:rPr>
        <w:t>.</w:t>
      </w:r>
      <w:r w:rsidR="00F82AD5">
        <w:rPr>
          <w:lang w:val="en-CA"/>
        </w:rPr>
        <w:t xml:space="preserve"> </w:t>
      </w:r>
    </w:p>
    <w:p w14:paraId="6E87B8BA" w14:textId="47E231F5" w:rsidR="001E2184" w:rsidRPr="00522290" w:rsidRDefault="00E96B8B" w:rsidP="00FE7320">
      <w:pPr>
        <w:pStyle w:val="BodyText"/>
        <w:keepLines w:val="0"/>
        <w:tabs>
          <w:tab w:val="left" w:pos="0"/>
        </w:tabs>
        <w:spacing w:line="360" w:lineRule="auto"/>
        <w:rPr>
          <w:lang w:val="en-CA"/>
        </w:rPr>
      </w:pPr>
      <w:r w:rsidRPr="00522290">
        <w:rPr>
          <w:lang w:val="en-CA"/>
        </w:rPr>
        <w:tab/>
        <w:t xml:space="preserve">Consider the following: Imagine some disaster occurs in a local area that creates an atmosphere with pollutants in the air that cause pregnant people to develop conditions that make their wombs inhospitable to fetuses such that no fetus could survive </w:t>
      </w:r>
      <w:r w:rsidR="001B6D7E">
        <w:rPr>
          <w:lang w:val="en-CA"/>
        </w:rPr>
        <w:t xml:space="preserve">to term </w:t>
      </w:r>
      <w:r w:rsidRPr="00522290">
        <w:rPr>
          <w:lang w:val="en-CA"/>
        </w:rPr>
        <w:t xml:space="preserve">in them. Imagine also that pregnant people whose wombs are affected by this condition have access to a pill that completely </w:t>
      </w:r>
      <w:r w:rsidR="00B85692">
        <w:rPr>
          <w:lang w:val="en-CA"/>
        </w:rPr>
        <w:t xml:space="preserve">removes and </w:t>
      </w:r>
      <w:r w:rsidRPr="00522290">
        <w:rPr>
          <w:lang w:val="en-CA"/>
        </w:rPr>
        <w:t xml:space="preserve">reverses </w:t>
      </w:r>
      <w:r w:rsidR="009048B2" w:rsidRPr="00522290">
        <w:rPr>
          <w:lang w:val="en-CA"/>
        </w:rPr>
        <w:t>all</w:t>
      </w:r>
      <w:r w:rsidRPr="00522290">
        <w:rPr>
          <w:lang w:val="en-CA"/>
        </w:rPr>
        <w:t xml:space="preserve"> the effects of the pollutants such that fetus</w:t>
      </w:r>
      <w:r w:rsidR="00670BDC">
        <w:rPr>
          <w:lang w:val="en-CA"/>
        </w:rPr>
        <w:t>es</w:t>
      </w:r>
      <w:r w:rsidRPr="00522290">
        <w:rPr>
          <w:lang w:val="en-CA"/>
        </w:rPr>
        <w:t xml:space="preserve"> would be able to survive. If a pregnant person chooses not to take this pill, the fetus they carry will die. Would it be wrong for them to withhold from taking this pill? If it is only wrong to kill fetus</w:t>
      </w:r>
      <w:r w:rsidR="009E6C4B">
        <w:rPr>
          <w:lang w:val="en-CA"/>
        </w:rPr>
        <w:t>es</w:t>
      </w:r>
      <w:r w:rsidRPr="00522290">
        <w:rPr>
          <w:lang w:val="en-CA"/>
        </w:rPr>
        <w:t xml:space="preserve"> and not wrong to let them die, then it would not be wrong to withhold taking this pill. But according to the substance view, fetuses are in the same moral category as beings like us and have an essential property that not only gives them a right to life but makes them intrinsically valuable. Thus, the death of a fetus is the loss of something intrinsically morally valuable. Because such loss is a strong reason in support of the wrongness of a choice that results in it, there is strong reason in support of the wrongness of withholding </w:t>
      </w:r>
      <w:r w:rsidR="00607299">
        <w:rPr>
          <w:lang w:val="en-CA"/>
        </w:rPr>
        <w:t xml:space="preserve">from </w:t>
      </w:r>
      <w:r w:rsidRPr="00522290">
        <w:rPr>
          <w:lang w:val="en-CA"/>
        </w:rPr>
        <w:t xml:space="preserve">taking the pill. </w:t>
      </w:r>
    </w:p>
    <w:p w14:paraId="740F778E" w14:textId="4B4E715F" w:rsidR="00A10340" w:rsidRPr="00A451ED" w:rsidRDefault="00E96B8B" w:rsidP="00FE7320">
      <w:pPr>
        <w:pStyle w:val="BodyText"/>
        <w:keepLines w:val="0"/>
        <w:tabs>
          <w:tab w:val="left" w:pos="0"/>
        </w:tabs>
        <w:spacing w:line="360" w:lineRule="auto"/>
        <w:rPr>
          <w:lang w:val="en-CA"/>
        </w:rPr>
      </w:pPr>
      <w:r w:rsidRPr="00522290">
        <w:rPr>
          <w:lang w:val="en-CA"/>
        </w:rPr>
        <w:tab/>
        <w:t xml:space="preserve">Compare this to the case of complicated multifetal pregnancy. </w:t>
      </w:r>
      <w:r w:rsidR="00B85692">
        <w:rPr>
          <w:lang w:val="en-CA"/>
        </w:rPr>
        <w:t xml:space="preserve">The defective fetus is </w:t>
      </w:r>
      <w:r w:rsidR="00653F40">
        <w:rPr>
          <w:lang w:val="en-CA"/>
        </w:rPr>
        <w:t xml:space="preserve">the analogue to the pollutants because it is </w:t>
      </w:r>
      <w:r w:rsidR="00B85692">
        <w:rPr>
          <w:lang w:val="en-CA"/>
        </w:rPr>
        <w:t xml:space="preserve">what </w:t>
      </w:r>
      <w:r w:rsidR="00653F40">
        <w:rPr>
          <w:lang w:val="en-CA"/>
        </w:rPr>
        <w:t xml:space="preserve">makes the womb inhospitable, </w:t>
      </w:r>
      <w:r w:rsidR="00B85692">
        <w:rPr>
          <w:lang w:val="en-CA"/>
        </w:rPr>
        <w:t>and selective abortion is the analogue to taking the pill because it is what remedies the inhospitable environment b</w:t>
      </w:r>
      <w:r w:rsidR="00653F40">
        <w:rPr>
          <w:lang w:val="en-CA"/>
        </w:rPr>
        <w:t>y</w:t>
      </w:r>
      <w:r w:rsidR="00B85692">
        <w:rPr>
          <w:lang w:val="en-CA"/>
        </w:rPr>
        <w:t xml:space="preserve"> removing that which makes it inhospitable.</w:t>
      </w:r>
      <w:r w:rsidR="00B85692" w:rsidRPr="00522290">
        <w:rPr>
          <w:lang w:val="en-CA"/>
        </w:rPr>
        <w:t xml:space="preserve"> </w:t>
      </w:r>
      <w:r w:rsidRPr="00522290">
        <w:rPr>
          <w:lang w:val="en-CA"/>
        </w:rPr>
        <w:t xml:space="preserve">Choosing not to intervene by having a selective abortion to terminate the defective fetus means letting both fetuses die. By letting both fetuses die, one is making a choice that will result in the loss of two </w:t>
      </w:r>
      <w:r w:rsidR="00726A27">
        <w:rPr>
          <w:lang w:val="en-CA"/>
        </w:rPr>
        <w:t>human substances</w:t>
      </w:r>
      <w:r w:rsidRPr="00522290">
        <w:rPr>
          <w:lang w:val="en-CA"/>
        </w:rPr>
        <w:t xml:space="preserve"> that </w:t>
      </w:r>
      <w:r w:rsidRPr="00522290">
        <w:rPr>
          <w:lang w:val="en-CA"/>
        </w:rPr>
        <w:lastRenderedPageBreak/>
        <w:t xml:space="preserve">are intrinsically morally valuable. That a choice will result in the loss of something morally valuable is a strong reason in support of that choice being wrong. So, </w:t>
      </w:r>
      <w:r w:rsidR="000506BC">
        <w:rPr>
          <w:lang w:val="en-CA"/>
        </w:rPr>
        <w:t xml:space="preserve">if we accept the substance view, </w:t>
      </w:r>
      <w:r w:rsidRPr="00522290">
        <w:rPr>
          <w:lang w:val="en-CA"/>
        </w:rPr>
        <w:t>there is strong reason to think that not intervening by having a selective abortion is wrong.</w:t>
      </w:r>
      <w:r w:rsidRPr="00522290">
        <w:rPr>
          <w:lang w:val="en-CA"/>
        </w:rPr>
        <w:tab/>
      </w:r>
    </w:p>
    <w:p w14:paraId="6753CC4C" w14:textId="7E216E93" w:rsidR="00AC7075" w:rsidRPr="00522290" w:rsidRDefault="000340A3" w:rsidP="00FE7320">
      <w:pPr>
        <w:pStyle w:val="BodyText"/>
        <w:keepLines w:val="0"/>
        <w:numPr>
          <w:ilvl w:val="0"/>
          <w:numId w:val="11"/>
        </w:numPr>
        <w:tabs>
          <w:tab w:val="left" w:pos="0"/>
        </w:tabs>
        <w:spacing w:line="360" w:lineRule="auto"/>
        <w:rPr>
          <w:b/>
          <w:bCs/>
          <w:lang w:val="en-CA"/>
        </w:rPr>
      </w:pPr>
      <w:r>
        <w:rPr>
          <w:b/>
          <w:bCs/>
          <w:lang w:val="en-CA"/>
        </w:rPr>
        <w:t xml:space="preserve">Anti-Abortion </w:t>
      </w:r>
      <w:r w:rsidR="00AC7075" w:rsidRPr="00522290">
        <w:rPr>
          <w:b/>
          <w:bCs/>
          <w:lang w:val="en-CA"/>
        </w:rPr>
        <w:t xml:space="preserve">Contradiction </w:t>
      </w:r>
    </w:p>
    <w:p w14:paraId="63AB40BA" w14:textId="19AFF7D3" w:rsidR="00AC7075" w:rsidRPr="00F96F0E" w:rsidRDefault="006F23DA" w:rsidP="00FE7320">
      <w:pPr>
        <w:pStyle w:val="BodyText"/>
        <w:keepLines w:val="0"/>
        <w:tabs>
          <w:tab w:val="left" w:pos="0"/>
        </w:tabs>
        <w:spacing w:line="360" w:lineRule="auto"/>
        <w:rPr>
          <w:lang w:val="en-CA"/>
        </w:rPr>
      </w:pPr>
      <w:r>
        <w:rPr>
          <w:lang w:val="en-CA"/>
        </w:rPr>
        <w:t>T</w:t>
      </w:r>
      <w:r w:rsidR="00D60B8C" w:rsidRPr="00522290">
        <w:rPr>
          <w:lang w:val="en-CA"/>
        </w:rPr>
        <w:t>he</w:t>
      </w:r>
      <w:r w:rsidR="00E96B8B" w:rsidRPr="00522290">
        <w:rPr>
          <w:lang w:val="en-CA"/>
        </w:rPr>
        <w:t xml:space="preserve"> substance view </w:t>
      </w:r>
      <w:r w:rsidR="00D60B8C" w:rsidRPr="00522290">
        <w:rPr>
          <w:lang w:val="en-CA"/>
        </w:rPr>
        <w:t xml:space="preserve">anti-abortion </w:t>
      </w:r>
      <w:r w:rsidR="00E96B8B" w:rsidRPr="00522290">
        <w:rPr>
          <w:lang w:val="en-CA"/>
        </w:rPr>
        <w:t xml:space="preserve">position </w:t>
      </w:r>
      <w:r>
        <w:rPr>
          <w:lang w:val="en-CA"/>
        </w:rPr>
        <w:t xml:space="preserve">is left </w:t>
      </w:r>
      <w:r w:rsidR="00D60B8C" w:rsidRPr="00522290">
        <w:rPr>
          <w:lang w:val="en-CA"/>
        </w:rPr>
        <w:t xml:space="preserve">with a </w:t>
      </w:r>
      <w:r w:rsidR="00237359">
        <w:rPr>
          <w:lang w:val="en-CA"/>
        </w:rPr>
        <w:t>dilemma</w:t>
      </w:r>
      <w:r w:rsidR="00E96B8B" w:rsidRPr="00522290">
        <w:rPr>
          <w:lang w:val="en-CA"/>
        </w:rPr>
        <w:t xml:space="preserve">. </w:t>
      </w:r>
      <w:r w:rsidR="00D60B8C" w:rsidRPr="00522290">
        <w:rPr>
          <w:lang w:val="en-CA"/>
        </w:rPr>
        <w:t>If it is wrong to have an abortion</w:t>
      </w:r>
      <w:r w:rsidR="001B1407">
        <w:rPr>
          <w:lang w:val="en-CA"/>
        </w:rPr>
        <w:t xml:space="preserve"> </w:t>
      </w:r>
      <w:r w:rsidR="001B1407" w:rsidRPr="00522290">
        <w:rPr>
          <w:lang w:val="en-CA"/>
        </w:rPr>
        <w:t>in cases of complicated multifetal pregnancy</w:t>
      </w:r>
      <w:r w:rsidR="00D60B8C" w:rsidRPr="00522290">
        <w:rPr>
          <w:lang w:val="en-CA"/>
        </w:rPr>
        <w:t>, the</w:t>
      </w:r>
      <w:r w:rsidR="00996F57" w:rsidRPr="00522290">
        <w:rPr>
          <w:lang w:val="en-CA"/>
        </w:rPr>
        <w:t>n</w:t>
      </w:r>
      <w:r w:rsidR="00D60B8C" w:rsidRPr="00522290">
        <w:rPr>
          <w:lang w:val="en-CA"/>
        </w:rPr>
        <w:t xml:space="preserve"> it </w:t>
      </w:r>
      <w:r w:rsidR="00726A27">
        <w:rPr>
          <w:lang w:val="en-CA"/>
        </w:rPr>
        <w:t>cannot be</w:t>
      </w:r>
      <w:r w:rsidR="00D60B8C" w:rsidRPr="00522290">
        <w:rPr>
          <w:lang w:val="en-CA"/>
        </w:rPr>
        <w:t xml:space="preserve"> wrong to refrain from having </w:t>
      </w:r>
      <w:r w:rsidR="00996F57" w:rsidRPr="00522290">
        <w:rPr>
          <w:lang w:val="en-CA"/>
        </w:rPr>
        <w:t>an abortion. As explained, it is wrong o</w:t>
      </w:r>
      <w:r w:rsidR="00F824FC" w:rsidRPr="00522290">
        <w:rPr>
          <w:lang w:val="en-CA"/>
        </w:rPr>
        <w:t>n</w:t>
      </w:r>
      <w:r w:rsidR="00996F57" w:rsidRPr="00522290">
        <w:rPr>
          <w:lang w:val="en-CA"/>
        </w:rPr>
        <w:t xml:space="preserve"> the substance view anti-abortion position to have an abortion in cases of complicated multifetal pregnancy. So, it </w:t>
      </w:r>
      <w:r w:rsidR="00D43975">
        <w:rPr>
          <w:lang w:val="en-CA"/>
        </w:rPr>
        <w:t>must not be</w:t>
      </w:r>
      <w:r w:rsidR="00996F57" w:rsidRPr="00522290">
        <w:rPr>
          <w:lang w:val="en-CA"/>
        </w:rPr>
        <w:t xml:space="preserve"> wrong to refrain from having an abortion in those cases. </w:t>
      </w:r>
      <w:r w:rsidR="00237359">
        <w:rPr>
          <w:lang w:val="en-CA"/>
        </w:rPr>
        <w:t>But a</w:t>
      </w:r>
      <w:r w:rsidR="00237359" w:rsidRPr="00522290">
        <w:rPr>
          <w:lang w:val="en-CA"/>
        </w:rPr>
        <w:t xml:space="preserve">s explained, </w:t>
      </w:r>
      <w:r w:rsidR="00237359">
        <w:rPr>
          <w:lang w:val="en-CA"/>
        </w:rPr>
        <w:t>there is strong reason to think that it is</w:t>
      </w:r>
      <w:r w:rsidR="00237359" w:rsidRPr="00522290">
        <w:rPr>
          <w:lang w:val="en-CA"/>
        </w:rPr>
        <w:t xml:space="preserve"> wrong on </w:t>
      </w:r>
      <w:r w:rsidR="00B41C02">
        <w:rPr>
          <w:lang w:val="en-CA"/>
        </w:rPr>
        <w:t>the</w:t>
      </w:r>
      <w:r w:rsidR="00237359" w:rsidRPr="00522290">
        <w:rPr>
          <w:lang w:val="en-CA"/>
        </w:rPr>
        <w:t xml:space="preserve"> substance view to refrain from having an abortion in those cases.</w:t>
      </w:r>
      <w:r w:rsidR="00237359">
        <w:rPr>
          <w:lang w:val="en-CA"/>
        </w:rPr>
        <w:t xml:space="preserve"> I</w:t>
      </w:r>
      <w:r w:rsidR="00996F57" w:rsidRPr="00522290">
        <w:rPr>
          <w:lang w:val="en-CA"/>
        </w:rPr>
        <w:t>f it is wrong to refrain from having an abortion in those case</w:t>
      </w:r>
      <w:r w:rsidR="00D43975">
        <w:rPr>
          <w:lang w:val="en-CA"/>
        </w:rPr>
        <w:t>s</w:t>
      </w:r>
      <w:r w:rsidR="00996F57" w:rsidRPr="00522290">
        <w:rPr>
          <w:lang w:val="en-CA"/>
        </w:rPr>
        <w:t xml:space="preserve">, then it </w:t>
      </w:r>
      <w:r w:rsidR="00D43975">
        <w:rPr>
          <w:lang w:val="en-CA"/>
        </w:rPr>
        <w:t>must</w:t>
      </w:r>
      <w:r w:rsidR="00996F57" w:rsidRPr="00522290">
        <w:rPr>
          <w:lang w:val="en-CA"/>
        </w:rPr>
        <w:t xml:space="preserve"> not</w:t>
      </w:r>
      <w:r w:rsidR="00D43975">
        <w:rPr>
          <w:lang w:val="en-CA"/>
        </w:rPr>
        <w:t xml:space="preserve"> be</w:t>
      </w:r>
      <w:r w:rsidR="00996F57" w:rsidRPr="00522290">
        <w:rPr>
          <w:lang w:val="en-CA"/>
        </w:rPr>
        <w:t xml:space="preserve"> wrong to have an abortion in those case</w:t>
      </w:r>
      <w:r w:rsidR="00D43975">
        <w:rPr>
          <w:lang w:val="en-CA"/>
        </w:rPr>
        <w:t>s</w:t>
      </w:r>
      <w:r w:rsidR="00996F57" w:rsidRPr="00522290">
        <w:rPr>
          <w:lang w:val="en-CA"/>
        </w:rPr>
        <w:t xml:space="preserve">. So, it </w:t>
      </w:r>
      <w:r w:rsidR="00D43975">
        <w:rPr>
          <w:lang w:val="en-CA"/>
        </w:rPr>
        <w:t xml:space="preserve">must not be </w:t>
      </w:r>
      <w:r w:rsidR="00996F57" w:rsidRPr="00522290">
        <w:rPr>
          <w:lang w:val="en-CA"/>
        </w:rPr>
        <w:t>wrong to have an abortion in those cases. Thus, on the substance view anti-abortion</w:t>
      </w:r>
      <w:r w:rsidR="00F824FC" w:rsidRPr="00522290">
        <w:rPr>
          <w:lang w:val="en-CA"/>
        </w:rPr>
        <w:t xml:space="preserve"> position, in cases of complicated multifetal pregnancy, it is both wrong to have an abortion and not wrong to have an abortion</w:t>
      </w:r>
      <w:r w:rsidR="00237359">
        <w:rPr>
          <w:lang w:val="en-CA"/>
        </w:rPr>
        <w:t xml:space="preserve">. </w:t>
      </w:r>
      <w:r w:rsidR="00F824FC" w:rsidRPr="00522290">
        <w:rPr>
          <w:lang w:val="en-CA"/>
        </w:rPr>
        <w:t>Th</w:t>
      </w:r>
      <w:r w:rsidR="00B8003E">
        <w:rPr>
          <w:lang w:val="en-CA"/>
        </w:rPr>
        <w:t>is is a contradiction</w:t>
      </w:r>
      <w:r w:rsidR="00F824FC" w:rsidRPr="00522290">
        <w:rPr>
          <w:lang w:val="en-CA"/>
        </w:rPr>
        <w:t xml:space="preserve">. Therefore, </w:t>
      </w:r>
      <w:r w:rsidR="00020680">
        <w:rPr>
          <w:lang w:val="en-CA"/>
        </w:rPr>
        <w:t>the</w:t>
      </w:r>
      <w:r w:rsidR="00F824FC" w:rsidRPr="00522290">
        <w:rPr>
          <w:lang w:val="en-CA"/>
        </w:rPr>
        <w:t xml:space="preserve"> substance view anti-abortion position leads to contradiction. </w:t>
      </w:r>
      <w:r w:rsidR="00B07F63">
        <w:rPr>
          <w:lang w:val="en-CA"/>
        </w:rPr>
        <w:t>Therefore</w:t>
      </w:r>
      <w:r w:rsidR="00F824FC" w:rsidRPr="00522290">
        <w:rPr>
          <w:lang w:val="en-CA"/>
        </w:rPr>
        <w:t xml:space="preserve">, </w:t>
      </w:r>
      <w:r w:rsidR="00020680">
        <w:rPr>
          <w:lang w:val="en-CA"/>
        </w:rPr>
        <w:t>the</w:t>
      </w:r>
      <w:r w:rsidR="00F824FC" w:rsidRPr="00522290">
        <w:rPr>
          <w:lang w:val="en-CA"/>
        </w:rPr>
        <w:t xml:space="preserve"> substance view anti-abortion position is false.  </w:t>
      </w:r>
    </w:p>
    <w:p w14:paraId="06181628" w14:textId="74A425E1" w:rsidR="00770468" w:rsidRPr="00522290" w:rsidRDefault="00770468" w:rsidP="00FE7320">
      <w:pPr>
        <w:pStyle w:val="BodyText"/>
        <w:keepLines w:val="0"/>
        <w:numPr>
          <w:ilvl w:val="0"/>
          <w:numId w:val="11"/>
        </w:numPr>
        <w:spacing w:line="360" w:lineRule="auto"/>
        <w:rPr>
          <w:b/>
          <w:bCs/>
          <w:lang w:val="en-CA"/>
        </w:rPr>
      </w:pPr>
      <w:r w:rsidRPr="00522290">
        <w:rPr>
          <w:b/>
          <w:bCs/>
          <w:lang w:val="en-CA"/>
        </w:rPr>
        <w:t>Conclusion</w:t>
      </w:r>
    </w:p>
    <w:p w14:paraId="6359F88C" w14:textId="0C5C8C26" w:rsidR="008847D6" w:rsidRDefault="00770468" w:rsidP="008847D6">
      <w:pPr>
        <w:pStyle w:val="BodyText"/>
        <w:keepLines w:val="0"/>
        <w:spacing w:line="360" w:lineRule="auto"/>
        <w:rPr>
          <w:lang w:val="en-CA"/>
        </w:rPr>
      </w:pPr>
      <w:r w:rsidRPr="00522290">
        <w:rPr>
          <w:lang w:val="en-CA"/>
        </w:rPr>
        <w:t xml:space="preserve">Cases of complicated multifetal pregnancy are philosophically interesting because they are relevant to questions in the ethics of abortion. </w:t>
      </w:r>
      <w:r w:rsidR="00D54963" w:rsidRPr="00522290">
        <w:rPr>
          <w:lang w:val="en-CA"/>
        </w:rPr>
        <w:t>In the scenario I consider</w:t>
      </w:r>
      <w:r w:rsidRPr="00522290">
        <w:rPr>
          <w:lang w:val="en-CA"/>
        </w:rPr>
        <w:t xml:space="preserve">, either a selective abortion must be performed to terminate the defective fetus, or both the defective fetus and the healthy fetus will both die. An anti-abortion position operating on </w:t>
      </w:r>
      <w:r w:rsidR="0020048C">
        <w:rPr>
          <w:lang w:val="en-CA"/>
        </w:rPr>
        <w:t xml:space="preserve">the </w:t>
      </w:r>
      <w:r w:rsidRPr="00522290">
        <w:rPr>
          <w:lang w:val="en-CA"/>
        </w:rPr>
        <w:t>substance view of personhood takes abortion to be wrong and fetuses to be intrinsically valuable</w:t>
      </w:r>
      <w:r w:rsidR="002E3EB1" w:rsidRPr="00522290">
        <w:rPr>
          <w:lang w:val="en-CA"/>
        </w:rPr>
        <w:t xml:space="preserve"> persons with full moral status</w:t>
      </w:r>
      <w:r w:rsidRPr="00522290">
        <w:rPr>
          <w:lang w:val="en-CA"/>
        </w:rPr>
        <w:t xml:space="preserve">. </w:t>
      </w:r>
      <w:r w:rsidR="00105659" w:rsidRPr="00522290">
        <w:rPr>
          <w:lang w:val="en-CA"/>
        </w:rPr>
        <w:t xml:space="preserve">Moderate </w:t>
      </w:r>
      <w:r w:rsidRPr="00522290">
        <w:rPr>
          <w:lang w:val="en-CA"/>
        </w:rPr>
        <w:t>anti-abortion position</w:t>
      </w:r>
      <w:r w:rsidR="00105659" w:rsidRPr="00522290">
        <w:rPr>
          <w:lang w:val="en-CA"/>
        </w:rPr>
        <w:t xml:space="preserve">s make exceptions for some cases of abortion, but </w:t>
      </w:r>
      <w:r w:rsidR="0020048C">
        <w:rPr>
          <w:lang w:val="en-CA"/>
        </w:rPr>
        <w:t>the</w:t>
      </w:r>
      <w:r w:rsidR="00105659" w:rsidRPr="00522290">
        <w:rPr>
          <w:lang w:val="en-CA"/>
        </w:rPr>
        <w:t xml:space="preserve"> substance view anti-abortion</w:t>
      </w:r>
      <w:r w:rsidR="00963AD5">
        <w:rPr>
          <w:lang w:val="en-CA"/>
        </w:rPr>
        <w:t xml:space="preserve"> </w:t>
      </w:r>
      <w:r w:rsidR="00105659" w:rsidRPr="00522290">
        <w:rPr>
          <w:lang w:val="en-CA"/>
        </w:rPr>
        <w:t xml:space="preserve">position cannot make an exception </w:t>
      </w:r>
      <w:r w:rsidRPr="00522290">
        <w:rPr>
          <w:lang w:val="en-CA"/>
        </w:rPr>
        <w:t>for selective abortion of a defective fetus in a multifetal pregnancy</w:t>
      </w:r>
      <w:r w:rsidR="00105659" w:rsidRPr="00522290">
        <w:rPr>
          <w:lang w:val="en-CA"/>
        </w:rPr>
        <w:t xml:space="preserve">. So, it must take </w:t>
      </w:r>
      <w:r w:rsidR="00B446C0" w:rsidRPr="00522290">
        <w:rPr>
          <w:lang w:val="en-CA"/>
        </w:rPr>
        <w:t xml:space="preserve">the </w:t>
      </w:r>
      <w:r w:rsidRPr="00522290">
        <w:rPr>
          <w:lang w:val="en-CA"/>
        </w:rPr>
        <w:t xml:space="preserve">selective abortion </w:t>
      </w:r>
      <w:r w:rsidR="00B446C0" w:rsidRPr="00522290">
        <w:rPr>
          <w:lang w:val="en-CA"/>
        </w:rPr>
        <w:t xml:space="preserve">option </w:t>
      </w:r>
      <w:r w:rsidR="00105659" w:rsidRPr="00522290">
        <w:rPr>
          <w:lang w:val="en-CA"/>
        </w:rPr>
        <w:t xml:space="preserve">to </w:t>
      </w:r>
      <w:r w:rsidRPr="00522290">
        <w:rPr>
          <w:lang w:val="en-CA"/>
        </w:rPr>
        <w:t xml:space="preserve">be wrong. So, the morally permissible choice must be to refrain from having an abortion. However, because </w:t>
      </w:r>
      <w:r w:rsidR="0060606E" w:rsidRPr="00522290">
        <w:rPr>
          <w:lang w:val="en-CA"/>
        </w:rPr>
        <w:t xml:space="preserve">this </w:t>
      </w:r>
      <w:r w:rsidRPr="00522290">
        <w:rPr>
          <w:lang w:val="en-CA"/>
        </w:rPr>
        <w:t>will result in both fetuses dying, a</w:t>
      </w:r>
      <w:r w:rsidR="0060606E" w:rsidRPr="00522290">
        <w:rPr>
          <w:lang w:val="en-CA"/>
        </w:rPr>
        <w:t>n appeal to a</w:t>
      </w:r>
      <w:r w:rsidRPr="00522290">
        <w:rPr>
          <w:lang w:val="en-CA"/>
        </w:rPr>
        <w:t xml:space="preserve"> </w:t>
      </w:r>
      <w:r w:rsidR="0060606E" w:rsidRPr="00522290">
        <w:rPr>
          <w:lang w:val="en-CA"/>
        </w:rPr>
        <w:t xml:space="preserve">morally relevant </w:t>
      </w:r>
      <w:r w:rsidRPr="00522290">
        <w:rPr>
          <w:lang w:val="en-CA"/>
        </w:rPr>
        <w:t xml:space="preserve">distinction between killing and letting die must be made. But a substance view theorist cannot make such a distinction without undermining </w:t>
      </w:r>
      <w:r w:rsidR="00E24D0C">
        <w:rPr>
          <w:lang w:val="en-CA"/>
        </w:rPr>
        <w:t>its</w:t>
      </w:r>
      <w:r w:rsidRPr="00522290">
        <w:rPr>
          <w:lang w:val="en-CA"/>
        </w:rPr>
        <w:t xml:space="preserve"> anti-abortion commitment. Additionally, the substance view provides strong reasons for why letting both fetuses die would be wrong anyway because the death of both fetuses is the loss of two things that are intrinsically morally valuable. The result is </w:t>
      </w:r>
      <w:r w:rsidRPr="00522290">
        <w:rPr>
          <w:lang w:val="en-CA"/>
        </w:rPr>
        <w:lastRenderedPageBreak/>
        <w:t>that</w:t>
      </w:r>
      <w:r w:rsidR="00E845E9">
        <w:rPr>
          <w:lang w:val="en-CA"/>
        </w:rPr>
        <w:t xml:space="preserve"> </w:t>
      </w:r>
      <w:r w:rsidR="00E845E9" w:rsidRPr="00522290">
        <w:rPr>
          <w:lang w:val="en-CA"/>
        </w:rPr>
        <w:t>cases of complicated multifetal pregnancy</w:t>
      </w:r>
      <w:r w:rsidR="00E845E9">
        <w:rPr>
          <w:lang w:val="en-CA"/>
        </w:rPr>
        <w:t xml:space="preserve"> show that</w:t>
      </w:r>
      <w:r w:rsidRPr="00522290">
        <w:rPr>
          <w:lang w:val="en-CA"/>
        </w:rPr>
        <w:t xml:space="preserve"> the substance view anti-abortion position leads to </w:t>
      </w:r>
      <w:r w:rsidR="004209AD">
        <w:rPr>
          <w:lang w:val="en-CA"/>
        </w:rPr>
        <w:t xml:space="preserve">a </w:t>
      </w:r>
      <w:r w:rsidRPr="00522290">
        <w:rPr>
          <w:lang w:val="en-CA"/>
        </w:rPr>
        <w:t>contradiction</w:t>
      </w:r>
      <w:r w:rsidR="00F36198" w:rsidRPr="00522290">
        <w:rPr>
          <w:lang w:val="en-CA"/>
        </w:rPr>
        <w:t xml:space="preserve">. Because it </w:t>
      </w:r>
      <w:r w:rsidR="00487898">
        <w:rPr>
          <w:lang w:val="en-CA"/>
        </w:rPr>
        <w:t xml:space="preserve">entails </w:t>
      </w:r>
      <w:r w:rsidR="00F36198" w:rsidRPr="00522290">
        <w:rPr>
          <w:lang w:val="en-CA"/>
        </w:rPr>
        <w:t>that it is both wrong to have an abortion</w:t>
      </w:r>
      <w:r w:rsidR="00E845E9">
        <w:rPr>
          <w:lang w:val="en-CA"/>
        </w:rPr>
        <w:t xml:space="preserve"> </w:t>
      </w:r>
      <w:r w:rsidR="00F36198" w:rsidRPr="00522290">
        <w:rPr>
          <w:lang w:val="en-CA"/>
        </w:rPr>
        <w:t xml:space="preserve">and </w:t>
      </w:r>
      <w:r w:rsidR="00E845E9">
        <w:rPr>
          <w:lang w:val="en-CA"/>
        </w:rPr>
        <w:t xml:space="preserve">wrong </w:t>
      </w:r>
      <w:r w:rsidR="00F36198" w:rsidRPr="00522290">
        <w:rPr>
          <w:lang w:val="en-CA"/>
        </w:rPr>
        <w:t>to refrain from having an abortion, the substance view anti-abortion position is false.</w:t>
      </w:r>
    </w:p>
    <w:p w14:paraId="600D48D6" w14:textId="77777777" w:rsidR="008847D6" w:rsidRPr="008847D6" w:rsidRDefault="008847D6" w:rsidP="008847D6">
      <w:pPr>
        <w:pStyle w:val="BodyText"/>
        <w:keepLines w:val="0"/>
        <w:spacing w:line="360" w:lineRule="auto"/>
        <w:rPr>
          <w:lang w:val="en-CA"/>
        </w:rPr>
      </w:pPr>
    </w:p>
    <w:p w14:paraId="6BBBF81B" w14:textId="68EDDBF0" w:rsidR="001D6717" w:rsidRPr="001D6717" w:rsidRDefault="001D6717" w:rsidP="00EF0B40">
      <w:pPr>
        <w:pStyle w:val="FootnoteText"/>
        <w:spacing w:line="360" w:lineRule="auto"/>
        <w:rPr>
          <w:rFonts w:ascii="Times New Roman" w:hAnsi="Times New Roman" w:cs="Times New Roman"/>
          <w:b/>
          <w:bCs/>
          <w:sz w:val="24"/>
          <w:szCs w:val="24"/>
        </w:rPr>
      </w:pPr>
      <w:r w:rsidRPr="001D6717">
        <w:rPr>
          <w:rFonts w:ascii="Times New Roman" w:hAnsi="Times New Roman" w:cs="Times New Roman"/>
          <w:b/>
          <w:bCs/>
          <w:sz w:val="24"/>
          <w:szCs w:val="24"/>
        </w:rPr>
        <w:t>References</w:t>
      </w:r>
    </w:p>
    <w:p w14:paraId="7BCE3ADD" w14:textId="2983F8E5" w:rsidR="00A23E6C" w:rsidRDefault="00A23E6C" w:rsidP="00EF0B4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Amadou, A.</w:t>
      </w:r>
      <w:r>
        <w:rPr>
          <w:rFonts w:ascii="Times New Roman" w:hAnsi="Times New Roman" w:cs="Times New Roman"/>
          <w:sz w:val="24"/>
          <w:szCs w:val="24"/>
          <w:shd w:val="clear" w:color="auto" w:fill="FFFFFF"/>
        </w:rPr>
        <w:t xml:space="preserve"> </w:t>
      </w:r>
      <w:r w:rsidRPr="003571AA">
        <w:rPr>
          <w:rFonts w:ascii="Times New Roman" w:hAnsi="Times New Roman" w:cs="Times New Roman"/>
          <w:sz w:val="24"/>
          <w:szCs w:val="24"/>
          <w:shd w:val="clear" w:color="auto" w:fill="FFFFFF"/>
        </w:rPr>
        <w:t xml:space="preserve">L. Sonhaye, B. Douaguibe, </w:t>
      </w:r>
      <w:r>
        <w:rPr>
          <w:rFonts w:ascii="Times New Roman" w:hAnsi="Times New Roman" w:cs="Times New Roman"/>
          <w:sz w:val="24"/>
          <w:szCs w:val="24"/>
          <w:shd w:val="clear" w:color="auto" w:fill="FFFFFF"/>
        </w:rPr>
        <w:t>et al</w:t>
      </w:r>
      <w:r w:rsidRPr="00750927">
        <w:rPr>
          <w:rFonts w:ascii="Times New Roman" w:hAnsi="Times New Roman" w:cs="Times New Roman"/>
          <w:sz w:val="24"/>
          <w:szCs w:val="24"/>
          <w:shd w:val="clear" w:color="auto" w:fill="FFFFFF"/>
        </w:rPr>
        <w:t xml:space="preserve">. 2013. Anencéphalie sur grossesse gémellaire: une </w:t>
      </w:r>
    </w:p>
    <w:p w14:paraId="31B518BD" w14:textId="77777777" w:rsidR="00A23E6C" w:rsidRPr="00750927" w:rsidRDefault="00A23E6C" w:rsidP="00FE7320">
      <w:pPr>
        <w:spacing w:after="0" w:line="360" w:lineRule="auto"/>
        <w:ind w:left="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série de six cas [Anencephaly in twin pregnancy: a series of 6 cases]. </w:t>
      </w:r>
      <w:r w:rsidRPr="00C92C79">
        <w:rPr>
          <w:rFonts w:ascii="Times New Roman" w:hAnsi="Times New Roman" w:cs="Times New Roman"/>
          <w:i/>
          <w:iCs/>
          <w:sz w:val="24"/>
          <w:szCs w:val="24"/>
          <w:shd w:val="clear" w:color="auto" w:fill="FFFFFF"/>
        </w:rPr>
        <w:t>Medecine et Sante Tropicales</w:t>
      </w:r>
      <w:r w:rsidRPr="00750927">
        <w:rPr>
          <w:rFonts w:ascii="Times New Roman" w:hAnsi="Times New Roman" w:cs="Times New Roman"/>
          <w:sz w:val="24"/>
          <w:szCs w:val="24"/>
          <w:shd w:val="clear" w:color="auto" w:fill="FFFFFF"/>
        </w:rPr>
        <w:t xml:space="preserve"> 23(2): 185-188. https://doi.org/10.1684/mst.2013.0172.</w:t>
      </w:r>
    </w:p>
    <w:p w14:paraId="0B82C63B" w14:textId="77777777" w:rsidR="00A23E6C" w:rsidRDefault="00A23E6C" w:rsidP="00FE7320">
      <w:pPr>
        <w:spacing w:after="0" w:line="360" w:lineRule="auto"/>
        <w:rPr>
          <w:rFonts w:ascii="Times New Roman" w:hAnsi="Times New Roman" w:cs="Times New Roman"/>
          <w:i/>
          <w:iCs/>
          <w:sz w:val="24"/>
          <w:szCs w:val="24"/>
          <w:shd w:val="clear" w:color="auto" w:fill="FFFFFF"/>
        </w:rPr>
      </w:pPr>
      <w:r w:rsidRPr="00750927">
        <w:rPr>
          <w:rFonts w:ascii="Times New Roman" w:hAnsi="Times New Roman" w:cs="Times New Roman"/>
          <w:sz w:val="24"/>
          <w:szCs w:val="24"/>
          <w:shd w:val="clear" w:color="auto" w:fill="FFFFFF"/>
        </w:rPr>
        <w:t xml:space="preserve">Beckwith, F. 2004. The Explanatory Power of the Substance View of Persons. </w:t>
      </w:r>
      <w:r w:rsidRPr="00750927">
        <w:rPr>
          <w:rFonts w:ascii="Times New Roman" w:hAnsi="Times New Roman" w:cs="Times New Roman"/>
          <w:i/>
          <w:iCs/>
          <w:sz w:val="24"/>
          <w:szCs w:val="24"/>
          <w:shd w:val="clear" w:color="auto" w:fill="FFFFFF"/>
        </w:rPr>
        <w:t xml:space="preserve">Christian </w:t>
      </w:r>
    </w:p>
    <w:p w14:paraId="32FB886C"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10(1): 33–54.</w:t>
      </w:r>
      <w:r>
        <w:rPr>
          <w:rFonts w:ascii="Times New Roman" w:hAnsi="Times New Roman" w:cs="Times New Roman"/>
          <w:sz w:val="24"/>
          <w:szCs w:val="24"/>
          <w:shd w:val="clear" w:color="auto" w:fill="FFFFFF"/>
        </w:rPr>
        <w:t xml:space="preserve"> </w:t>
      </w:r>
      <w:hyperlink r:id="rId11" w:history="1">
        <w:r w:rsidRPr="00750927">
          <w:rPr>
            <w:rFonts w:ascii="Times New Roman" w:hAnsi="Times New Roman" w:cs="Times New Roman"/>
            <w:sz w:val="24"/>
            <w:szCs w:val="24"/>
          </w:rPr>
          <w:t>https://doi.org/10.1080/13803600490489861</w:t>
        </w:r>
      </w:hyperlink>
      <w:r>
        <w:rPr>
          <w:rFonts w:ascii="Times New Roman" w:hAnsi="Times New Roman" w:cs="Times New Roman"/>
          <w:sz w:val="24"/>
          <w:szCs w:val="24"/>
          <w:shd w:val="clear" w:color="auto" w:fill="FFFFFF"/>
        </w:rPr>
        <w:t>.</w:t>
      </w:r>
    </w:p>
    <w:p w14:paraId="76AD598B"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Beckwith, F. 2007. </w:t>
      </w:r>
      <w:r w:rsidRPr="00750927">
        <w:rPr>
          <w:rFonts w:ascii="Times New Roman" w:hAnsi="Times New Roman" w:cs="Times New Roman"/>
          <w:i/>
          <w:iCs/>
          <w:sz w:val="24"/>
          <w:szCs w:val="24"/>
          <w:shd w:val="clear" w:color="auto" w:fill="FFFFFF"/>
        </w:rPr>
        <w:t>Defending Life: A Moral and Legal Case Against Abortion Choice</w:t>
      </w:r>
      <w:r w:rsidRPr="00750927">
        <w:rPr>
          <w:rFonts w:ascii="Times New Roman" w:hAnsi="Times New Roman" w:cs="Times New Roman"/>
          <w:sz w:val="24"/>
          <w:szCs w:val="24"/>
          <w:shd w:val="clear" w:color="auto" w:fill="FFFFFF"/>
        </w:rPr>
        <w:t xml:space="preserve">. New </w:t>
      </w:r>
    </w:p>
    <w:p w14:paraId="7351202E"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York, NY: Cambridge University Press.</w:t>
      </w:r>
    </w:p>
    <w:p w14:paraId="0A4C7A21"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Blackshaw, B.P. 2019. The Ethics of Killing: Strengthening the Substance View with Time-</w:t>
      </w:r>
    </w:p>
    <w:p w14:paraId="32F5E961" w14:textId="77777777" w:rsidR="00A23E6C" w:rsidRPr="00750927" w:rsidRDefault="00A23E6C" w:rsidP="00FE7320">
      <w:pPr>
        <w:spacing w:after="0" w:line="360" w:lineRule="auto"/>
        <w:ind w:left="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relative Interests. </w:t>
      </w:r>
      <w:r w:rsidRPr="00750927">
        <w:rPr>
          <w:rFonts w:ascii="Times New Roman" w:hAnsi="Times New Roman" w:cs="Times New Roman"/>
          <w:i/>
          <w:iCs/>
          <w:sz w:val="24"/>
          <w:szCs w:val="24"/>
          <w:shd w:val="clear" w:color="auto" w:fill="FFFFFF"/>
        </w:rPr>
        <w:t>The New Bioethics</w:t>
      </w:r>
      <w:r w:rsidRPr="00750927">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rPr>
        <w:t>5</w:t>
      </w:r>
      <w:r w:rsidRPr="007509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w:t>
      </w:r>
      <w:r w:rsidRPr="0075092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332-348</w:t>
      </w:r>
      <w:r>
        <w:rPr>
          <w:rFonts w:ascii="Times New Roman" w:hAnsi="Times New Roman" w:cs="Times New Roman"/>
          <w:sz w:val="24"/>
          <w:szCs w:val="24"/>
          <w:shd w:val="clear" w:color="auto" w:fill="FFFFFF"/>
        </w:rPr>
        <w:tab/>
      </w:r>
      <w:r w:rsidRPr="007509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750927">
        <w:rPr>
          <w:rFonts w:ascii="Times New Roman" w:hAnsi="Times New Roman" w:cs="Times New Roman"/>
          <w:sz w:val="24"/>
          <w:szCs w:val="24"/>
          <w:shd w:val="clear" w:color="auto" w:fill="FFFFFF"/>
        </w:rPr>
        <w:t>https://doi.org/10.1080/20502877.2019.1674492.</w:t>
      </w:r>
    </w:p>
    <w:p w14:paraId="2874B053" w14:textId="77777777" w:rsidR="00E2315D" w:rsidRDefault="00E2315D" w:rsidP="00E2315D">
      <w:pPr>
        <w:spacing w:after="0" w:line="360" w:lineRule="auto"/>
        <w:rPr>
          <w:rFonts w:ascii="Times New Roman" w:hAnsi="Times New Roman" w:cs="Times New Roman"/>
          <w:i/>
          <w:iCs/>
          <w:sz w:val="24"/>
          <w:szCs w:val="24"/>
          <w:shd w:val="clear" w:color="auto" w:fill="FFFFFF"/>
        </w:rPr>
      </w:pPr>
      <w:r w:rsidRPr="00FF02EB">
        <w:rPr>
          <w:rFonts w:ascii="Times New Roman" w:hAnsi="Times New Roman" w:cs="Times New Roman"/>
          <w:sz w:val="24"/>
          <w:szCs w:val="24"/>
          <w:shd w:val="clear" w:color="auto" w:fill="FFFFFF"/>
        </w:rPr>
        <w:t>Blackshaw, Bruce P. 2022</w:t>
      </w:r>
      <w:r>
        <w:rPr>
          <w:rFonts w:ascii="Times New Roman" w:hAnsi="Times New Roman" w:cs="Times New Roman"/>
          <w:sz w:val="24"/>
          <w:szCs w:val="24"/>
          <w:shd w:val="clear" w:color="auto" w:fill="FFFFFF"/>
        </w:rPr>
        <w:t>a</w:t>
      </w:r>
      <w:r w:rsidRPr="00FF02EB">
        <w:rPr>
          <w:rFonts w:ascii="Times New Roman" w:hAnsi="Times New Roman" w:cs="Times New Roman"/>
          <w:sz w:val="24"/>
          <w:szCs w:val="24"/>
          <w:shd w:val="clear" w:color="auto" w:fill="FFFFFF"/>
        </w:rPr>
        <w:t xml:space="preserve">. Can Prolife Theorists Justify an Exception for Rape? </w:t>
      </w:r>
      <w:r w:rsidRPr="00FF02EB">
        <w:rPr>
          <w:rFonts w:ascii="Times New Roman" w:hAnsi="Times New Roman" w:cs="Times New Roman"/>
          <w:i/>
          <w:iCs/>
          <w:sz w:val="24"/>
          <w:szCs w:val="24"/>
          <w:shd w:val="clear" w:color="auto" w:fill="FFFFFF"/>
        </w:rPr>
        <w:t xml:space="preserve">Bioethics </w:t>
      </w:r>
    </w:p>
    <w:p w14:paraId="31244613" w14:textId="4440C7AD" w:rsidR="00E2315D" w:rsidRDefault="00E2315D" w:rsidP="00E2315D">
      <w:pPr>
        <w:spacing w:after="0" w:line="360" w:lineRule="auto"/>
        <w:ind w:firstLine="720"/>
        <w:rPr>
          <w:rFonts w:ascii="Times New Roman" w:hAnsi="Times New Roman" w:cs="Times New Roman"/>
          <w:sz w:val="24"/>
          <w:szCs w:val="24"/>
          <w:shd w:val="clear" w:color="auto" w:fill="FFFFFF"/>
        </w:rPr>
      </w:pPr>
      <w:r w:rsidRPr="00FF02EB">
        <w:rPr>
          <w:rFonts w:ascii="Times New Roman" w:hAnsi="Times New Roman" w:cs="Times New Roman"/>
          <w:i/>
          <w:iCs/>
          <w:sz w:val="24"/>
          <w:szCs w:val="24"/>
          <w:shd w:val="clear" w:color="auto" w:fill="FFFFFF"/>
        </w:rPr>
        <w:t>36</w:t>
      </w:r>
      <w:r w:rsidRPr="00FF02EB">
        <w:rPr>
          <w:rFonts w:ascii="Times New Roman" w:hAnsi="Times New Roman" w:cs="Times New Roman"/>
          <w:sz w:val="24"/>
          <w:szCs w:val="24"/>
          <w:shd w:val="clear" w:color="auto" w:fill="FFFFFF"/>
        </w:rPr>
        <w:t xml:space="preserve">(1): 49–53. </w:t>
      </w:r>
      <w:hyperlink r:id="rId12" w:history="1">
        <w:r w:rsidRPr="00FF02EB">
          <w:rPr>
            <w:rFonts w:ascii="Times New Roman" w:hAnsi="Times New Roman" w:cs="Times New Roman"/>
            <w:sz w:val="24"/>
            <w:szCs w:val="24"/>
            <w:shd w:val="clear" w:color="auto" w:fill="FFFFFF"/>
          </w:rPr>
          <w:t>https://doi.org/10.1111/bioe.12953</w:t>
        </w:r>
      </w:hyperlink>
      <w:r w:rsidRPr="00FF02EB">
        <w:rPr>
          <w:rFonts w:ascii="Times New Roman" w:hAnsi="Times New Roman" w:cs="Times New Roman"/>
          <w:sz w:val="24"/>
          <w:szCs w:val="24"/>
          <w:shd w:val="clear" w:color="auto" w:fill="FFFFFF"/>
        </w:rPr>
        <w:t>.</w:t>
      </w:r>
    </w:p>
    <w:p w14:paraId="1F06FA38" w14:textId="4FF62633"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Blackshaw, B.P. 2022</w:t>
      </w:r>
      <w:r w:rsidR="00E2315D">
        <w:rPr>
          <w:rFonts w:ascii="Times New Roman" w:hAnsi="Times New Roman" w:cs="Times New Roman"/>
          <w:sz w:val="24"/>
          <w:szCs w:val="24"/>
          <w:shd w:val="clear" w:color="auto" w:fill="FFFFFF"/>
        </w:rPr>
        <w:t>b</w:t>
      </w:r>
      <w:r w:rsidRPr="00750927">
        <w:rPr>
          <w:rFonts w:ascii="Times New Roman" w:hAnsi="Times New Roman" w:cs="Times New Roman"/>
          <w:sz w:val="24"/>
          <w:szCs w:val="24"/>
          <w:shd w:val="clear" w:color="auto" w:fill="FFFFFF"/>
        </w:rPr>
        <w:t xml:space="preserve">. Defending the Substance View against Its Critics. </w:t>
      </w:r>
      <w:r w:rsidRPr="00750927">
        <w:rPr>
          <w:rFonts w:ascii="Times New Roman" w:hAnsi="Times New Roman" w:cs="Times New Roman"/>
          <w:i/>
          <w:iCs/>
          <w:sz w:val="24"/>
          <w:szCs w:val="24"/>
          <w:shd w:val="clear" w:color="auto" w:fill="FFFFFF"/>
        </w:rPr>
        <w:t>The New Bioethics</w:t>
      </w:r>
      <w:r w:rsidRPr="00750927">
        <w:rPr>
          <w:rFonts w:ascii="Times New Roman" w:hAnsi="Times New Roman" w:cs="Times New Roman"/>
          <w:sz w:val="24"/>
          <w:szCs w:val="24"/>
          <w:shd w:val="clear" w:color="auto" w:fill="FFFFFF"/>
        </w:rPr>
        <w:t xml:space="preserve"> </w:t>
      </w:r>
    </w:p>
    <w:p w14:paraId="2F2DBE93" w14:textId="59F12F39" w:rsidR="00975653" w:rsidRDefault="00A23E6C" w:rsidP="00333375">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28(1): 54–67. </w:t>
      </w:r>
      <w:hyperlink r:id="rId13" w:history="1">
        <w:r w:rsidR="00975653" w:rsidRPr="000216EB">
          <w:rPr>
            <w:rStyle w:val="Hyperlink"/>
            <w:rFonts w:ascii="Times New Roman" w:hAnsi="Times New Roman" w:cs="Times New Roman"/>
            <w:sz w:val="24"/>
            <w:szCs w:val="24"/>
            <w:shd w:val="clear" w:color="auto" w:fill="FFFFFF"/>
          </w:rPr>
          <w:t>https://doi.org/10.1080/20502877.2021.1996953</w:t>
        </w:r>
      </w:hyperlink>
      <w:r w:rsidRPr="00750927">
        <w:rPr>
          <w:rFonts w:ascii="Times New Roman" w:hAnsi="Times New Roman" w:cs="Times New Roman"/>
          <w:sz w:val="24"/>
          <w:szCs w:val="24"/>
          <w:shd w:val="clear" w:color="auto" w:fill="FFFFFF"/>
        </w:rPr>
        <w:t>.</w:t>
      </w:r>
    </w:p>
    <w:p w14:paraId="1D5A22CF" w14:textId="4F37EA8B"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Dickman, H.</w:t>
      </w:r>
      <w:r>
        <w:rPr>
          <w:rFonts w:ascii="Times New Roman" w:hAnsi="Times New Roman" w:cs="Times New Roman"/>
          <w:sz w:val="24"/>
          <w:szCs w:val="24"/>
          <w:shd w:val="clear" w:color="auto" w:fill="FFFFFF"/>
        </w:rPr>
        <w:t>, K. Fletke, and R.E</w:t>
      </w:r>
      <w:r w:rsidRPr="0075092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Redfern.</w:t>
      </w:r>
      <w:r w:rsidRPr="00750927">
        <w:rPr>
          <w:rFonts w:ascii="Times New Roman" w:hAnsi="Times New Roman" w:cs="Times New Roman"/>
          <w:sz w:val="24"/>
          <w:szCs w:val="24"/>
          <w:shd w:val="clear" w:color="auto" w:fill="FFFFFF"/>
        </w:rPr>
        <w:t xml:space="preserve"> 2016. Prolonged Unassisted Survival in an Infant </w:t>
      </w:r>
    </w:p>
    <w:p w14:paraId="25F60E7B" w14:textId="77777777" w:rsidR="00A23E6C" w:rsidRPr="003571AA"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with Anencephaly. </w:t>
      </w:r>
      <w:r w:rsidRPr="00750927">
        <w:rPr>
          <w:rFonts w:ascii="Times New Roman" w:hAnsi="Times New Roman" w:cs="Times New Roman"/>
          <w:i/>
          <w:iCs/>
          <w:sz w:val="24"/>
          <w:szCs w:val="24"/>
          <w:shd w:val="clear" w:color="auto" w:fill="FFFFFF"/>
        </w:rPr>
        <w:t>Case Reports</w:t>
      </w:r>
      <w:r w:rsidRPr="00750927">
        <w:rPr>
          <w:rFonts w:ascii="Times New Roman" w:hAnsi="Times New Roman" w:cs="Times New Roman"/>
          <w:sz w:val="24"/>
          <w:szCs w:val="24"/>
          <w:shd w:val="clear" w:color="auto" w:fill="FFFFFF"/>
        </w:rPr>
        <w:t>. http://dx.doi.org/10.1136/bcr-2016-215986.</w:t>
      </w:r>
    </w:p>
    <w:p w14:paraId="1BF4DEF8" w14:textId="77777777" w:rsidR="00C27A77" w:rsidRPr="00C27A77" w:rsidRDefault="00C27A77" w:rsidP="00FE7320">
      <w:pPr>
        <w:spacing w:after="0" w:line="360" w:lineRule="auto"/>
        <w:rPr>
          <w:rFonts w:ascii="Times New Roman" w:hAnsi="Times New Roman" w:cs="Times New Roman"/>
          <w:sz w:val="24"/>
          <w:szCs w:val="24"/>
          <w:shd w:val="clear" w:color="auto" w:fill="FFFFFF"/>
        </w:rPr>
      </w:pPr>
      <w:r w:rsidRPr="00C27A77">
        <w:rPr>
          <w:rFonts w:ascii="Times New Roman" w:hAnsi="Times New Roman" w:cs="Times New Roman"/>
          <w:sz w:val="24"/>
          <w:szCs w:val="24"/>
          <w:shd w:val="clear" w:color="auto" w:fill="FFFFFF"/>
        </w:rPr>
        <w:t xml:space="preserve">Evans, M. I., J. D. Goldberg, M. </w:t>
      </w:r>
      <w:proofErr w:type="spellStart"/>
      <w:r w:rsidRPr="00C27A77">
        <w:rPr>
          <w:rFonts w:ascii="Times New Roman" w:hAnsi="Times New Roman" w:cs="Times New Roman"/>
          <w:sz w:val="24"/>
          <w:szCs w:val="24"/>
          <w:shd w:val="clear" w:color="auto" w:fill="FFFFFF"/>
        </w:rPr>
        <w:t>Dommergues</w:t>
      </w:r>
      <w:proofErr w:type="spellEnd"/>
      <w:r w:rsidRPr="00C27A77">
        <w:rPr>
          <w:rFonts w:ascii="Times New Roman" w:hAnsi="Times New Roman" w:cs="Times New Roman"/>
          <w:sz w:val="24"/>
          <w:szCs w:val="24"/>
          <w:shd w:val="clear" w:color="auto" w:fill="FFFFFF"/>
        </w:rPr>
        <w:t xml:space="preserve">, R. J. Wapner, L. Lynch, B. S. Dock, J. </w:t>
      </w:r>
    </w:p>
    <w:p w14:paraId="0F1380F9" w14:textId="6AE16AF2" w:rsidR="00C27A77" w:rsidRPr="00C27A77" w:rsidRDefault="00C27A77" w:rsidP="00C27A77">
      <w:pPr>
        <w:spacing w:after="0" w:line="360" w:lineRule="auto"/>
        <w:ind w:left="720"/>
        <w:rPr>
          <w:rFonts w:ascii="Times New Roman" w:hAnsi="Times New Roman" w:cs="Times New Roman"/>
          <w:sz w:val="24"/>
          <w:szCs w:val="24"/>
          <w:shd w:val="clear" w:color="auto" w:fill="FFFFFF"/>
        </w:rPr>
      </w:pPr>
      <w:r w:rsidRPr="00C27A77">
        <w:rPr>
          <w:rFonts w:ascii="Times New Roman" w:hAnsi="Times New Roman" w:cs="Times New Roman"/>
          <w:sz w:val="24"/>
          <w:szCs w:val="24"/>
          <w:shd w:val="clear" w:color="auto" w:fill="FFFFFF"/>
        </w:rPr>
        <w:t xml:space="preserve">Horenstein, M. S. </w:t>
      </w:r>
      <w:proofErr w:type="spellStart"/>
      <w:r w:rsidRPr="00C27A77">
        <w:rPr>
          <w:rFonts w:ascii="Times New Roman" w:hAnsi="Times New Roman" w:cs="Times New Roman"/>
          <w:sz w:val="24"/>
          <w:szCs w:val="24"/>
          <w:shd w:val="clear" w:color="auto" w:fill="FFFFFF"/>
        </w:rPr>
        <w:t>Golbus</w:t>
      </w:r>
      <w:proofErr w:type="spellEnd"/>
      <w:r w:rsidRPr="00C27A77">
        <w:rPr>
          <w:rFonts w:ascii="Times New Roman" w:hAnsi="Times New Roman" w:cs="Times New Roman"/>
          <w:sz w:val="24"/>
          <w:szCs w:val="24"/>
          <w:shd w:val="clear" w:color="auto" w:fill="FFFFFF"/>
        </w:rPr>
        <w:t xml:space="preserve">, C. H. Rodeck, and Y. Dumez. 1994. Efficacy of Second-Trimester Selective Termination for Fetal Abnormalities: International Collaborative Experience among the World’s Largest Centers. </w:t>
      </w:r>
      <w:r w:rsidRPr="00C27A77">
        <w:rPr>
          <w:rFonts w:ascii="Times New Roman" w:hAnsi="Times New Roman" w:cs="Times New Roman"/>
          <w:i/>
          <w:iCs/>
          <w:sz w:val="24"/>
          <w:szCs w:val="24"/>
          <w:shd w:val="clear" w:color="auto" w:fill="FFFFFF"/>
        </w:rPr>
        <w:t>American Journal of Obstetrics and Gynecology</w:t>
      </w:r>
      <w:r w:rsidRPr="00C27A77">
        <w:rPr>
          <w:rFonts w:ascii="Times New Roman" w:hAnsi="Times New Roman" w:cs="Times New Roman"/>
          <w:sz w:val="24"/>
          <w:szCs w:val="24"/>
          <w:shd w:val="clear" w:color="auto" w:fill="FFFFFF"/>
        </w:rPr>
        <w:t xml:space="preserve"> 171(1): 90–94. </w:t>
      </w:r>
      <w:hyperlink r:id="rId14" w:history="1">
        <w:r w:rsidRPr="00C27A77">
          <w:rPr>
            <w:rFonts w:ascii="Times New Roman" w:hAnsi="Times New Roman" w:cs="Times New Roman"/>
            <w:sz w:val="24"/>
            <w:szCs w:val="24"/>
            <w:shd w:val="clear" w:color="auto" w:fill="FFFFFF"/>
          </w:rPr>
          <w:t>https://doi.org/10.1016/s0002-9378(94)70083-4</w:t>
        </w:r>
      </w:hyperlink>
      <w:r w:rsidRPr="00C27A77">
        <w:rPr>
          <w:rFonts w:ascii="Times New Roman" w:hAnsi="Times New Roman" w:cs="Times New Roman"/>
          <w:sz w:val="24"/>
          <w:szCs w:val="24"/>
          <w:shd w:val="clear" w:color="auto" w:fill="FFFFFF"/>
        </w:rPr>
        <w:t>.</w:t>
      </w:r>
    </w:p>
    <w:p w14:paraId="6B964FC2" w14:textId="7FA59A0A"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Friberg‐Fernros, H. 2015. A Critique of Rob Lovering’s Criticism of the Substance View. </w:t>
      </w:r>
    </w:p>
    <w:p w14:paraId="007EC5D5"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29(3): 211–216. https://doi.org/10.1111/bioe.12080.</w:t>
      </w:r>
    </w:p>
    <w:p w14:paraId="1A7835B4"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Friberg‐Fernros, H. 2018. Hit but Not Down: The Substance View in Light of the Criticism of </w:t>
      </w:r>
    </w:p>
    <w:p w14:paraId="10B0EC26"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Lovering and Simkulet. </w:t>
      </w:r>
      <w:r w:rsidRPr="00750927">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32(6): 388–394. https://doi.org/10.1111/bioe.12450.</w:t>
      </w:r>
    </w:p>
    <w:p w14:paraId="6E601DCB"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George, R.P. and C. Tollefsen. 2008. Embryo: A Defense of Human Life. New York, NY: </w:t>
      </w:r>
    </w:p>
    <w:p w14:paraId="7863EED7"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lastRenderedPageBreak/>
        <w:t>Doubleday.</w:t>
      </w:r>
    </w:p>
    <w:p w14:paraId="2CCE9A87"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Lee, P. 2004. The Pro-Life Argument from Substantial Identity: A Defence. </w:t>
      </w:r>
      <w:r w:rsidRPr="00804ACD">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18(3): </w:t>
      </w:r>
    </w:p>
    <w:p w14:paraId="0D0B0097"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249–263. https://doi.org/10.1111/j.1467-8519.2004.00393.x.</w:t>
      </w:r>
    </w:p>
    <w:p w14:paraId="7A2268A2"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Leeker, M. and E. Beinder. 2004. Twin Pregnancies Discordant for Anencephaly - Management, </w:t>
      </w:r>
    </w:p>
    <w:p w14:paraId="15150F82" w14:textId="77777777" w:rsidR="00A23E6C" w:rsidRPr="00750927" w:rsidRDefault="00A23E6C" w:rsidP="00FE7320">
      <w:pPr>
        <w:spacing w:after="0" w:line="360" w:lineRule="auto"/>
        <w:ind w:left="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Pregnancy Outcome and Review of Literature. </w:t>
      </w:r>
      <w:r w:rsidRPr="00750927">
        <w:rPr>
          <w:rFonts w:ascii="Times New Roman" w:hAnsi="Times New Roman" w:cs="Times New Roman"/>
          <w:i/>
          <w:iCs/>
          <w:sz w:val="24"/>
          <w:szCs w:val="24"/>
          <w:shd w:val="clear" w:color="auto" w:fill="FFFFFF"/>
        </w:rPr>
        <w:t>European Journal of Obstetrics &amp; Gynecology and Reproductive Biology</w:t>
      </w:r>
      <w:r w:rsidRPr="00750927">
        <w:rPr>
          <w:rFonts w:ascii="Times New Roman" w:hAnsi="Times New Roman" w:cs="Times New Roman"/>
          <w:sz w:val="24"/>
          <w:szCs w:val="24"/>
          <w:shd w:val="clear" w:color="auto" w:fill="FFFFFF"/>
        </w:rPr>
        <w:t xml:space="preserve"> 114(1): 15-18. https://doi.org/10.1016/j.ejogrb.2003.09.013.</w:t>
      </w:r>
    </w:p>
    <w:p w14:paraId="64009D0E"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Lovering, R. 2013. The Substance View: A Critique. </w:t>
      </w:r>
      <w:r w:rsidRPr="00750927">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27(5): 26</w:t>
      </w:r>
      <w:r>
        <w:rPr>
          <w:rFonts w:ascii="Times New Roman" w:hAnsi="Times New Roman" w:cs="Times New Roman"/>
          <w:sz w:val="24"/>
          <w:szCs w:val="24"/>
          <w:shd w:val="clear" w:color="auto" w:fill="FFFFFF"/>
        </w:rPr>
        <w:t>3-270</w:t>
      </w:r>
      <w:r w:rsidRPr="00750927">
        <w:rPr>
          <w:rFonts w:ascii="Times New Roman" w:hAnsi="Times New Roman" w:cs="Times New Roman"/>
          <w:sz w:val="24"/>
          <w:szCs w:val="24"/>
          <w:shd w:val="clear" w:color="auto" w:fill="FFFFFF"/>
        </w:rPr>
        <w:t xml:space="preserve">. </w:t>
      </w:r>
    </w:p>
    <w:p w14:paraId="06961016"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https://doi.org/10.1111/j.1467-8519.2011.01954.x.</w:t>
      </w:r>
    </w:p>
    <w:p w14:paraId="45F3C1FB"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Scarfone, M. 2022. Incoherent Abortion Exceptions. </w:t>
      </w:r>
      <w:r w:rsidRPr="00750927">
        <w:rPr>
          <w:rFonts w:ascii="Times New Roman" w:hAnsi="Times New Roman" w:cs="Times New Roman"/>
          <w:i/>
          <w:iCs/>
          <w:sz w:val="24"/>
          <w:szCs w:val="24"/>
          <w:shd w:val="clear" w:color="auto" w:fill="FFFFFF"/>
        </w:rPr>
        <w:t>Journal of Social Philosophy</w:t>
      </w:r>
      <w:r w:rsidRPr="00750927">
        <w:rPr>
          <w:rFonts w:ascii="Times New Roman" w:hAnsi="Times New Roman" w:cs="Times New Roman"/>
          <w:sz w:val="24"/>
          <w:szCs w:val="24"/>
          <w:shd w:val="clear" w:color="auto" w:fill="FFFFFF"/>
        </w:rPr>
        <w:t xml:space="preserve"> 53(1): 127-</w:t>
      </w:r>
    </w:p>
    <w:p w14:paraId="3365978C"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140. https://doi.org/10.1111/josp.12366.</w:t>
      </w:r>
    </w:p>
    <w:p w14:paraId="5B7395C6" w14:textId="77777777" w:rsidR="00A23E6C" w:rsidRDefault="00A23E6C" w:rsidP="00FE7320">
      <w:pPr>
        <w:spacing w:after="0" w:line="360" w:lineRule="auto"/>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 xml:space="preserve">Simkulet, W. 2019. Substance, Rights, Value, and Abortion. </w:t>
      </w:r>
      <w:r w:rsidRPr="00750927">
        <w:rPr>
          <w:rFonts w:ascii="Times New Roman" w:hAnsi="Times New Roman" w:cs="Times New Roman"/>
          <w:i/>
          <w:iCs/>
          <w:sz w:val="24"/>
          <w:szCs w:val="24"/>
          <w:shd w:val="clear" w:color="auto" w:fill="FFFFFF"/>
        </w:rPr>
        <w:t>Bioethics</w:t>
      </w:r>
      <w:r w:rsidRPr="00750927">
        <w:rPr>
          <w:rFonts w:ascii="Times New Roman" w:hAnsi="Times New Roman" w:cs="Times New Roman"/>
          <w:sz w:val="24"/>
          <w:szCs w:val="24"/>
          <w:shd w:val="clear" w:color="auto" w:fill="FFFFFF"/>
        </w:rPr>
        <w:t xml:space="preserve"> 33(9): 1002</w:t>
      </w:r>
      <w:r>
        <w:rPr>
          <w:rFonts w:ascii="Times New Roman" w:hAnsi="Times New Roman" w:cs="Times New Roman"/>
          <w:sz w:val="24"/>
          <w:szCs w:val="24"/>
          <w:shd w:val="clear" w:color="auto" w:fill="FFFFFF"/>
        </w:rPr>
        <w:t>-1011</w:t>
      </w:r>
      <w:r w:rsidRPr="00750927">
        <w:rPr>
          <w:rFonts w:ascii="Times New Roman" w:hAnsi="Times New Roman" w:cs="Times New Roman"/>
          <w:sz w:val="24"/>
          <w:szCs w:val="24"/>
          <w:shd w:val="clear" w:color="auto" w:fill="FFFFFF"/>
        </w:rPr>
        <w:t xml:space="preserve">. </w:t>
      </w:r>
    </w:p>
    <w:p w14:paraId="7C45A471" w14:textId="77777777" w:rsidR="00A23E6C" w:rsidRPr="00750927" w:rsidRDefault="00A23E6C" w:rsidP="00FE7320">
      <w:pPr>
        <w:spacing w:after="0" w:line="360" w:lineRule="auto"/>
        <w:ind w:firstLine="720"/>
        <w:rPr>
          <w:rFonts w:ascii="Times New Roman" w:hAnsi="Times New Roman" w:cs="Times New Roman"/>
          <w:sz w:val="24"/>
          <w:szCs w:val="24"/>
          <w:shd w:val="clear" w:color="auto" w:fill="FFFFFF"/>
        </w:rPr>
      </w:pPr>
      <w:r w:rsidRPr="00750927">
        <w:rPr>
          <w:rFonts w:ascii="Times New Roman" w:hAnsi="Times New Roman" w:cs="Times New Roman"/>
          <w:sz w:val="24"/>
          <w:szCs w:val="24"/>
          <w:shd w:val="clear" w:color="auto" w:fill="FFFFFF"/>
        </w:rPr>
        <w:t>https://doi.org/10.1111/bioe.12616.</w:t>
      </w:r>
    </w:p>
    <w:p w14:paraId="16C28940" w14:textId="77777777" w:rsidR="00A23E6C" w:rsidRDefault="00A23E6C" w:rsidP="00FE7320">
      <w:pPr>
        <w:keepLines w:val="0"/>
        <w:shd w:val="clear" w:color="auto" w:fill="FFFFFF"/>
        <w:spacing w:after="0" w:line="360" w:lineRule="auto"/>
        <w:ind w:right="225"/>
        <w:rPr>
          <w:rFonts w:ascii="Times New Roman" w:hAnsi="Times New Roman" w:cs="Times New Roman"/>
          <w:sz w:val="24"/>
          <w:szCs w:val="24"/>
          <w:shd w:val="clear" w:color="auto" w:fill="FFFFFF"/>
        </w:rPr>
      </w:pPr>
      <w:r w:rsidRPr="00B63E4B">
        <w:rPr>
          <w:rFonts w:ascii="Times New Roman" w:hAnsi="Times New Roman" w:cs="Times New Roman"/>
          <w:sz w:val="24"/>
          <w:szCs w:val="24"/>
          <w:shd w:val="clear" w:color="auto" w:fill="FFFFFF"/>
        </w:rPr>
        <w:t xml:space="preserve">Taşcı, Y., Y. Karasu, </w:t>
      </w:r>
      <w:r w:rsidRPr="00B63E4B">
        <w:rPr>
          <w:rFonts w:ascii="Times New Roman" w:eastAsia="Times New Roman" w:hAnsi="Times New Roman" w:cs="Times New Roman"/>
          <w:color w:val="000000"/>
          <w:sz w:val="24"/>
          <w:szCs w:val="24"/>
          <w:lang w:eastAsia="en-CA"/>
        </w:rPr>
        <w:t>Ö</w:t>
      </w:r>
      <w:r w:rsidRPr="00B63E4B">
        <w:rPr>
          <w:rFonts w:ascii="Times New Roman" w:hAnsi="Times New Roman" w:cs="Times New Roman"/>
          <w:sz w:val="24"/>
          <w:szCs w:val="24"/>
          <w:shd w:val="clear" w:color="auto" w:fill="FFFFFF"/>
        </w:rPr>
        <w:t xml:space="preserve">. Erten, </w:t>
      </w:r>
      <w:r w:rsidRPr="00B63E4B">
        <w:rPr>
          <w:rFonts w:ascii="Times New Roman" w:hAnsi="Times New Roman" w:cs="Times New Roman"/>
          <w:bCs/>
          <w:sz w:val="24"/>
          <w:szCs w:val="24"/>
          <w:shd w:val="clear" w:color="auto" w:fill="FFFFFF"/>
        </w:rPr>
        <w:t>B</w:t>
      </w:r>
      <w:r w:rsidRPr="00B63E4B">
        <w:rPr>
          <w:rFonts w:ascii="Times New Roman" w:hAnsi="Times New Roman" w:cs="Times New Roman"/>
          <w:sz w:val="24"/>
          <w:szCs w:val="24"/>
          <w:shd w:val="clear" w:color="auto" w:fill="FFFFFF"/>
        </w:rPr>
        <w:t xml:space="preserve">. </w:t>
      </w:r>
      <w:r w:rsidRPr="00B63E4B">
        <w:rPr>
          <w:rFonts w:ascii="Times New Roman" w:hAnsi="Times New Roman" w:cs="Times New Roman"/>
          <w:color w:val="000000"/>
          <w:sz w:val="24"/>
          <w:szCs w:val="24"/>
          <w:shd w:val="clear" w:color="auto" w:fill="FFFFFF"/>
        </w:rPr>
        <w:t xml:space="preserve">Karadağ, </w:t>
      </w:r>
      <w:r>
        <w:rPr>
          <w:rFonts w:ascii="Times New Roman" w:hAnsi="Times New Roman" w:cs="Times New Roman"/>
          <w:color w:val="000000"/>
          <w:sz w:val="24"/>
          <w:szCs w:val="24"/>
          <w:shd w:val="clear" w:color="auto" w:fill="FFFFFF"/>
        </w:rPr>
        <w:t xml:space="preserve">and </w:t>
      </w:r>
      <w:r w:rsidRPr="00B63E4B">
        <w:rPr>
          <w:rFonts w:ascii="Times New Roman" w:hAnsi="Times New Roman" w:cs="Times New Roman"/>
          <w:color w:val="000000"/>
          <w:sz w:val="24"/>
          <w:szCs w:val="24"/>
          <w:shd w:val="clear" w:color="auto" w:fill="FFFFFF"/>
        </w:rPr>
        <w:t>Ü</w:t>
      </w:r>
      <w:r>
        <w:rPr>
          <w:rFonts w:ascii="Times New Roman" w:hAnsi="Times New Roman" w:cs="Times New Roman"/>
          <w:color w:val="000000"/>
          <w:sz w:val="24"/>
          <w:szCs w:val="24"/>
          <w:shd w:val="clear" w:color="auto" w:fill="FFFFFF"/>
        </w:rPr>
        <w:t>.</w:t>
      </w:r>
      <w:r w:rsidRPr="00B63E4B">
        <w:rPr>
          <w:rFonts w:ascii="Times New Roman" w:hAnsi="Times New Roman" w:cs="Times New Roman"/>
          <w:color w:val="000000"/>
          <w:sz w:val="24"/>
          <w:szCs w:val="24"/>
          <w:shd w:val="clear" w:color="auto" w:fill="FFFFFF"/>
        </w:rPr>
        <w:t xml:space="preserve"> Göktolga</w:t>
      </w:r>
      <w:r w:rsidRPr="00B63E4B">
        <w:rPr>
          <w:rFonts w:ascii="Times New Roman" w:hAnsi="Times New Roman" w:cs="Times New Roman"/>
          <w:sz w:val="24"/>
          <w:szCs w:val="24"/>
          <w:shd w:val="clear" w:color="auto" w:fill="FFFFFF"/>
        </w:rPr>
        <w:t xml:space="preserve">. 2012. Dichorionic Twin </w:t>
      </w:r>
    </w:p>
    <w:p w14:paraId="40181C04" w14:textId="77777777" w:rsidR="00A23E6C" w:rsidRPr="008C4E39" w:rsidRDefault="00A23E6C" w:rsidP="00FE7320">
      <w:pPr>
        <w:keepLines w:val="0"/>
        <w:shd w:val="clear" w:color="auto" w:fill="FFFFFF"/>
        <w:spacing w:after="0" w:line="360" w:lineRule="auto"/>
        <w:ind w:left="720" w:right="225"/>
        <w:rPr>
          <w:rFonts w:ascii="Times New Roman" w:hAnsi="Times New Roman" w:cs="Times New Roman"/>
          <w:color w:val="0D0D0D" w:themeColor="text1" w:themeTint="F2"/>
          <w:sz w:val="24"/>
          <w:szCs w:val="24"/>
          <w:shd w:val="clear" w:color="auto" w:fill="FFFFFF"/>
        </w:rPr>
      </w:pPr>
      <w:r w:rsidRPr="00B63E4B">
        <w:rPr>
          <w:rFonts w:ascii="Times New Roman" w:hAnsi="Times New Roman" w:cs="Times New Roman"/>
          <w:sz w:val="24"/>
          <w:szCs w:val="24"/>
          <w:shd w:val="clear" w:color="auto" w:fill="FFFFFF"/>
        </w:rPr>
        <w:t xml:space="preserve">Pregnancy Discordant for Fetal Anencephaly: A Case Report. </w:t>
      </w:r>
      <w:r w:rsidRPr="00B63E4B">
        <w:rPr>
          <w:rFonts w:ascii="Times New Roman" w:hAnsi="Times New Roman" w:cs="Times New Roman"/>
          <w:i/>
          <w:iCs/>
          <w:sz w:val="24"/>
          <w:szCs w:val="24"/>
          <w:shd w:val="clear" w:color="auto" w:fill="FFFFFF"/>
        </w:rPr>
        <w:t xml:space="preserve">Journal of the Turkish </w:t>
      </w:r>
      <w:r w:rsidRPr="008C4E39">
        <w:rPr>
          <w:rFonts w:ascii="Times New Roman" w:hAnsi="Times New Roman" w:cs="Times New Roman"/>
          <w:i/>
          <w:iCs/>
          <w:color w:val="0D0D0D" w:themeColor="text1" w:themeTint="F2"/>
          <w:sz w:val="24"/>
          <w:szCs w:val="24"/>
          <w:shd w:val="clear" w:color="auto" w:fill="FFFFFF"/>
        </w:rPr>
        <w:t>German Gynecological Association</w:t>
      </w:r>
      <w:r w:rsidRPr="008C4E39">
        <w:rPr>
          <w:rFonts w:ascii="Times New Roman" w:hAnsi="Times New Roman" w:cs="Times New Roman"/>
          <w:color w:val="0D0D0D" w:themeColor="text1" w:themeTint="F2"/>
          <w:sz w:val="24"/>
          <w:szCs w:val="24"/>
          <w:shd w:val="clear" w:color="auto" w:fill="FFFFFF"/>
        </w:rPr>
        <w:t xml:space="preserve"> 13(1): 64–66. https://doi.org/10.5152/jtgga.2011.50.</w:t>
      </w:r>
    </w:p>
    <w:p w14:paraId="77F78F08" w14:textId="77777777" w:rsidR="00A23E6C" w:rsidRPr="008C4E39" w:rsidRDefault="00A23E6C" w:rsidP="00FE7320">
      <w:pPr>
        <w:spacing w:after="0" w:line="360" w:lineRule="auto"/>
        <w:rPr>
          <w:rFonts w:ascii="Times New Roman" w:hAnsi="Times New Roman" w:cs="Times New Roman"/>
          <w:color w:val="0D0D0D" w:themeColor="text1" w:themeTint="F2"/>
          <w:sz w:val="24"/>
          <w:szCs w:val="24"/>
          <w:shd w:val="clear" w:color="auto" w:fill="FFFFFF"/>
        </w:rPr>
      </w:pPr>
      <w:r w:rsidRPr="008C4E39">
        <w:rPr>
          <w:rFonts w:ascii="Times New Roman" w:hAnsi="Times New Roman" w:cs="Times New Roman"/>
          <w:color w:val="0D0D0D" w:themeColor="text1" w:themeTint="F2"/>
          <w:sz w:val="24"/>
          <w:szCs w:val="24"/>
          <w:shd w:val="clear" w:color="auto" w:fill="FFFFFF"/>
        </w:rPr>
        <w:t xml:space="preserve">Tuma, M. 2022. To Protect Her Twin Baby, Texas Woman Was Forced to Seek Abortion Care </w:t>
      </w:r>
    </w:p>
    <w:p w14:paraId="0F9A81C7" w14:textId="0B8A76DB" w:rsidR="00E30B84" w:rsidRPr="008C4E39" w:rsidRDefault="00A23E6C" w:rsidP="00FE7320">
      <w:pPr>
        <w:spacing w:after="0" w:line="360" w:lineRule="auto"/>
        <w:ind w:left="720"/>
        <w:rPr>
          <w:rFonts w:ascii="Times New Roman" w:hAnsi="Times New Roman" w:cs="Times New Roman"/>
          <w:color w:val="0D0D0D" w:themeColor="text1" w:themeTint="F2"/>
          <w:sz w:val="24"/>
          <w:szCs w:val="24"/>
          <w:shd w:val="clear" w:color="auto" w:fill="FFFFFF"/>
        </w:rPr>
      </w:pPr>
      <w:r w:rsidRPr="008C4E39">
        <w:rPr>
          <w:rFonts w:ascii="Times New Roman" w:hAnsi="Times New Roman" w:cs="Times New Roman"/>
          <w:color w:val="0D0D0D" w:themeColor="text1" w:themeTint="F2"/>
          <w:sz w:val="24"/>
          <w:szCs w:val="24"/>
          <w:shd w:val="clear" w:color="auto" w:fill="FFFFFF"/>
        </w:rPr>
        <w:t xml:space="preserve">out of State. </w:t>
      </w:r>
      <w:r w:rsidRPr="008C4E39">
        <w:rPr>
          <w:rFonts w:ascii="Times New Roman" w:hAnsi="Times New Roman" w:cs="Times New Roman"/>
          <w:i/>
          <w:iCs/>
          <w:color w:val="0D0D0D" w:themeColor="text1" w:themeTint="F2"/>
          <w:sz w:val="24"/>
          <w:szCs w:val="24"/>
          <w:shd w:val="clear" w:color="auto" w:fill="FFFFFF"/>
        </w:rPr>
        <w:t>Texas Public Radio</w:t>
      </w:r>
      <w:r w:rsidRPr="008C4E39">
        <w:rPr>
          <w:rFonts w:ascii="Times New Roman" w:hAnsi="Times New Roman" w:cs="Times New Roman"/>
          <w:color w:val="0D0D0D" w:themeColor="text1" w:themeTint="F2"/>
          <w:sz w:val="24"/>
          <w:szCs w:val="24"/>
          <w:shd w:val="clear" w:color="auto" w:fill="FFFFFF"/>
        </w:rPr>
        <w:t>, November 2.</w:t>
      </w:r>
      <w:r w:rsidR="00C26E99" w:rsidRPr="008C4E39">
        <w:rPr>
          <w:rFonts w:ascii="Times New Roman" w:hAnsi="Times New Roman" w:cs="Times New Roman"/>
          <w:color w:val="0D0D0D" w:themeColor="text1" w:themeTint="F2"/>
          <w:sz w:val="24"/>
          <w:szCs w:val="24"/>
          <w:shd w:val="clear" w:color="auto" w:fill="FFFFFF"/>
        </w:rPr>
        <w:t xml:space="preserve"> </w:t>
      </w:r>
      <w:hyperlink r:id="rId15" w:history="1">
        <w:r w:rsidR="008C4E39" w:rsidRPr="008C4E39">
          <w:rPr>
            <w:rStyle w:val="Hyperlink"/>
            <w:rFonts w:ascii="Times New Roman" w:hAnsi="Times New Roman" w:cs="Times New Roman"/>
            <w:color w:val="0D0D0D" w:themeColor="text1" w:themeTint="F2"/>
            <w:sz w:val="24"/>
            <w:szCs w:val="24"/>
            <w:u w:val="none"/>
            <w:shd w:val="clear" w:color="auto" w:fill="FFFFFF"/>
          </w:rPr>
          <w:t>https://www.tpr.org/bioscience-medicine/2022-11-02/to-protect-her-twin-baby-texas-woman-was-forced-to-seek-abortion-care-out-of-state</w:t>
        </w:r>
      </w:hyperlink>
      <w:r w:rsidRPr="008C4E39">
        <w:rPr>
          <w:rFonts w:ascii="Times New Roman" w:hAnsi="Times New Roman" w:cs="Times New Roman"/>
          <w:color w:val="0D0D0D" w:themeColor="text1" w:themeTint="F2"/>
          <w:sz w:val="24"/>
          <w:szCs w:val="24"/>
          <w:shd w:val="clear" w:color="auto" w:fill="FFFFFF"/>
        </w:rPr>
        <w:t>.</w:t>
      </w:r>
    </w:p>
    <w:sectPr w:rsidR="00E30B84" w:rsidRPr="008C4E39" w:rsidSect="00321836">
      <w:footerReference w:type="default" r:id="rId16"/>
      <w:endnotePr>
        <w:numFmt w:val="decimal"/>
      </w:endnotePr>
      <w:type w:val="continuous"/>
      <w:pgSz w:w="12240" w:h="15840" w:code="1"/>
      <w:pgMar w:top="1440" w:right="1440" w:bottom="1440" w:left="1440" w:header="72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54F9" w14:textId="77777777" w:rsidR="00C11BE5" w:rsidRDefault="00C11BE5" w:rsidP="00EA103A">
      <w:pPr>
        <w:spacing w:after="0" w:line="240" w:lineRule="auto"/>
      </w:pPr>
      <w:r>
        <w:separator/>
      </w:r>
    </w:p>
  </w:endnote>
  <w:endnote w:type="continuationSeparator" w:id="0">
    <w:p w14:paraId="07DCF501" w14:textId="77777777" w:rsidR="00C11BE5" w:rsidRDefault="00C11BE5" w:rsidP="00EA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59321997"/>
      <w:docPartObj>
        <w:docPartGallery w:val="Page Numbers (Bottom of Page)"/>
        <w:docPartUnique/>
      </w:docPartObj>
    </w:sdtPr>
    <w:sdtEndPr>
      <w:rPr>
        <w:noProof/>
      </w:rPr>
    </w:sdtEndPr>
    <w:sdtContent>
      <w:p w14:paraId="24C79D02" w14:textId="49429751" w:rsidR="00990105" w:rsidRPr="00990105" w:rsidRDefault="00990105">
        <w:pPr>
          <w:pStyle w:val="Footer"/>
          <w:jc w:val="center"/>
          <w:rPr>
            <w:rFonts w:ascii="Times New Roman" w:hAnsi="Times New Roman" w:cs="Times New Roman"/>
            <w:sz w:val="24"/>
            <w:szCs w:val="24"/>
          </w:rPr>
        </w:pPr>
        <w:r w:rsidRPr="00990105">
          <w:rPr>
            <w:rFonts w:ascii="Times New Roman" w:hAnsi="Times New Roman" w:cs="Times New Roman"/>
            <w:sz w:val="24"/>
            <w:szCs w:val="24"/>
          </w:rPr>
          <w:fldChar w:fldCharType="begin"/>
        </w:r>
        <w:r w:rsidRPr="00990105">
          <w:rPr>
            <w:rFonts w:ascii="Times New Roman" w:hAnsi="Times New Roman" w:cs="Times New Roman"/>
            <w:sz w:val="24"/>
            <w:szCs w:val="24"/>
          </w:rPr>
          <w:instrText xml:space="preserve"> PAGE   \* MERGEFORMAT </w:instrText>
        </w:r>
        <w:r w:rsidRPr="00990105">
          <w:rPr>
            <w:rFonts w:ascii="Times New Roman" w:hAnsi="Times New Roman" w:cs="Times New Roman"/>
            <w:sz w:val="24"/>
            <w:szCs w:val="24"/>
          </w:rPr>
          <w:fldChar w:fldCharType="separate"/>
        </w:r>
        <w:r w:rsidRPr="00990105">
          <w:rPr>
            <w:rFonts w:ascii="Times New Roman" w:hAnsi="Times New Roman" w:cs="Times New Roman"/>
            <w:noProof/>
            <w:sz w:val="24"/>
            <w:szCs w:val="24"/>
          </w:rPr>
          <w:t>2</w:t>
        </w:r>
        <w:r w:rsidRPr="00990105">
          <w:rPr>
            <w:rFonts w:ascii="Times New Roman" w:hAnsi="Times New Roman" w:cs="Times New Roman"/>
            <w:noProof/>
            <w:sz w:val="24"/>
            <w:szCs w:val="24"/>
          </w:rPr>
          <w:fldChar w:fldCharType="end"/>
        </w:r>
      </w:p>
    </w:sdtContent>
  </w:sdt>
  <w:p w14:paraId="647F8BC8" w14:textId="77777777" w:rsidR="00990105" w:rsidRPr="00990105" w:rsidRDefault="00990105">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D5350" w14:textId="77777777" w:rsidR="00C11BE5" w:rsidRDefault="00C11BE5" w:rsidP="00EA103A">
      <w:pPr>
        <w:spacing w:after="0" w:line="240" w:lineRule="auto"/>
      </w:pPr>
      <w:r>
        <w:separator/>
      </w:r>
    </w:p>
  </w:footnote>
  <w:footnote w:type="continuationSeparator" w:id="0">
    <w:p w14:paraId="2DC04D25" w14:textId="77777777" w:rsidR="00C11BE5" w:rsidRDefault="00C11BE5" w:rsidP="00EA103A">
      <w:pPr>
        <w:spacing w:after="0" w:line="240" w:lineRule="auto"/>
      </w:pPr>
      <w:r>
        <w:continuationSeparator/>
      </w:r>
    </w:p>
  </w:footnote>
  <w:footnote w:id="1">
    <w:p w14:paraId="664BEE4B" w14:textId="786D5F9C" w:rsidR="00DC41A4" w:rsidRPr="0066566E" w:rsidRDefault="00DC41A4">
      <w:pPr>
        <w:pStyle w:val="FootnoteText"/>
        <w:rPr>
          <w:rFonts w:ascii="Times New Roman" w:hAnsi="Times New Roman" w:cs="Times New Roman"/>
          <w:lang w:val="en-US"/>
        </w:rPr>
      </w:pPr>
      <w:r w:rsidRPr="0066566E">
        <w:rPr>
          <w:rStyle w:val="FootnoteReference"/>
          <w:rFonts w:ascii="Times New Roman" w:hAnsi="Times New Roman" w:cs="Times New Roman"/>
          <w:sz w:val="24"/>
          <w:szCs w:val="24"/>
        </w:rPr>
        <w:footnoteRef/>
      </w:r>
      <w:r w:rsidRPr="0066566E">
        <w:rPr>
          <w:rFonts w:ascii="Times New Roman" w:hAnsi="Times New Roman" w:cs="Times New Roman"/>
          <w:sz w:val="24"/>
          <w:szCs w:val="24"/>
        </w:rPr>
        <w:t xml:space="preserve"> </w:t>
      </w:r>
      <w:r w:rsidRPr="0066566E">
        <w:rPr>
          <w:rFonts w:ascii="Times New Roman" w:hAnsi="Times New Roman" w:cs="Times New Roman"/>
          <w:sz w:val="24"/>
          <w:szCs w:val="24"/>
          <w:lang w:val="en-US"/>
        </w:rPr>
        <w:t>At least one reviewer and a handful of people</w:t>
      </w:r>
      <w:r w:rsidR="0066566E" w:rsidRPr="0066566E">
        <w:rPr>
          <w:rFonts w:ascii="Times New Roman" w:hAnsi="Times New Roman" w:cs="Times New Roman"/>
          <w:sz w:val="24"/>
          <w:szCs w:val="24"/>
          <w:lang w:val="en-US"/>
        </w:rPr>
        <w:t xml:space="preserve"> with whom I’ve informally discussed issues of abortion, personhood, and the substance view have expressed this to 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8526E"/>
    <w:multiLevelType w:val="multilevel"/>
    <w:tmpl w:val="1D44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D4B39"/>
    <w:multiLevelType w:val="hybridMultilevel"/>
    <w:tmpl w:val="347A91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43967F5"/>
    <w:multiLevelType w:val="hybridMultilevel"/>
    <w:tmpl w:val="5DB8ED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2073E24"/>
    <w:multiLevelType w:val="hybridMultilevel"/>
    <w:tmpl w:val="81D66A0A"/>
    <w:lvl w:ilvl="0" w:tplc="58BA45A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C2B64DB"/>
    <w:multiLevelType w:val="multilevel"/>
    <w:tmpl w:val="EED8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1A0160"/>
    <w:multiLevelType w:val="hybridMultilevel"/>
    <w:tmpl w:val="E0A6E3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C20B41"/>
    <w:multiLevelType w:val="multilevel"/>
    <w:tmpl w:val="EB86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369A7"/>
    <w:multiLevelType w:val="hybridMultilevel"/>
    <w:tmpl w:val="43F46A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6234EE6"/>
    <w:multiLevelType w:val="hybridMultilevel"/>
    <w:tmpl w:val="1F3EDD30"/>
    <w:lvl w:ilvl="0" w:tplc="FD9CD9B6">
      <w:start w:val="1"/>
      <w:numFmt w:val="decimal"/>
      <w:lvlText w:val="%1."/>
      <w:lvlJc w:val="left"/>
      <w:pPr>
        <w:ind w:left="720" w:hanging="360"/>
      </w:pPr>
      <w:rPr>
        <w:rFonts w:hint="default"/>
        <w:vertAlign w:val="superscrip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4B1272B"/>
    <w:multiLevelType w:val="hybridMultilevel"/>
    <w:tmpl w:val="3BB874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7BD6372"/>
    <w:multiLevelType w:val="hybridMultilevel"/>
    <w:tmpl w:val="81D66A0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8C4650"/>
    <w:multiLevelType w:val="hybridMultilevel"/>
    <w:tmpl w:val="4800A9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0639264">
    <w:abstractNumId w:val="2"/>
  </w:num>
  <w:num w:numId="2" w16cid:durableId="964313089">
    <w:abstractNumId w:val="11"/>
  </w:num>
  <w:num w:numId="3" w16cid:durableId="980622353">
    <w:abstractNumId w:val="5"/>
  </w:num>
  <w:num w:numId="4" w16cid:durableId="650672133">
    <w:abstractNumId w:val="8"/>
  </w:num>
  <w:num w:numId="5" w16cid:durableId="1939487811">
    <w:abstractNumId w:val="9"/>
  </w:num>
  <w:num w:numId="6" w16cid:durableId="405613991">
    <w:abstractNumId w:val="3"/>
  </w:num>
  <w:num w:numId="7" w16cid:durableId="59520330">
    <w:abstractNumId w:val="4"/>
  </w:num>
  <w:num w:numId="8" w16cid:durableId="1365134674">
    <w:abstractNumId w:val="0"/>
  </w:num>
  <w:num w:numId="9" w16cid:durableId="1730372547">
    <w:abstractNumId w:val="10"/>
  </w:num>
  <w:num w:numId="10" w16cid:durableId="353070668">
    <w:abstractNumId w:val="6"/>
  </w:num>
  <w:num w:numId="11" w16cid:durableId="1600479165">
    <w:abstractNumId w:val="7"/>
  </w:num>
  <w:num w:numId="12" w16cid:durableId="1352412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B8"/>
    <w:rsid w:val="0000019A"/>
    <w:rsid w:val="0000029B"/>
    <w:rsid w:val="00001076"/>
    <w:rsid w:val="00001BF7"/>
    <w:rsid w:val="000027D4"/>
    <w:rsid w:val="000038DC"/>
    <w:rsid w:val="000051E9"/>
    <w:rsid w:val="00005777"/>
    <w:rsid w:val="00006A55"/>
    <w:rsid w:val="00006AA2"/>
    <w:rsid w:val="00007524"/>
    <w:rsid w:val="00007AB0"/>
    <w:rsid w:val="00010E9E"/>
    <w:rsid w:val="00011F7E"/>
    <w:rsid w:val="00013816"/>
    <w:rsid w:val="0001384D"/>
    <w:rsid w:val="00013C2F"/>
    <w:rsid w:val="00013CB5"/>
    <w:rsid w:val="000142DC"/>
    <w:rsid w:val="000169D0"/>
    <w:rsid w:val="00016C22"/>
    <w:rsid w:val="00017482"/>
    <w:rsid w:val="0002014F"/>
    <w:rsid w:val="00020177"/>
    <w:rsid w:val="000203BF"/>
    <w:rsid w:val="00020680"/>
    <w:rsid w:val="0002227D"/>
    <w:rsid w:val="0002363F"/>
    <w:rsid w:val="000246B0"/>
    <w:rsid w:val="00024707"/>
    <w:rsid w:val="00024DE1"/>
    <w:rsid w:val="0002561E"/>
    <w:rsid w:val="000256FE"/>
    <w:rsid w:val="00026E6F"/>
    <w:rsid w:val="000300C1"/>
    <w:rsid w:val="0003017B"/>
    <w:rsid w:val="000317E4"/>
    <w:rsid w:val="00033913"/>
    <w:rsid w:val="00034052"/>
    <w:rsid w:val="000340A3"/>
    <w:rsid w:val="000348B1"/>
    <w:rsid w:val="000351E1"/>
    <w:rsid w:val="00035587"/>
    <w:rsid w:val="00036DE5"/>
    <w:rsid w:val="00037209"/>
    <w:rsid w:val="000379D5"/>
    <w:rsid w:val="00037FBC"/>
    <w:rsid w:val="00040CEF"/>
    <w:rsid w:val="000425CD"/>
    <w:rsid w:val="00042ED7"/>
    <w:rsid w:val="000442FE"/>
    <w:rsid w:val="000448F2"/>
    <w:rsid w:val="00044FBD"/>
    <w:rsid w:val="00045412"/>
    <w:rsid w:val="00045967"/>
    <w:rsid w:val="000462A1"/>
    <w:rsid w:val="00046F96"/>
    <w:rsid w:val="000476F6"/>
    <w:rsid w:val="00047811"/>
    <w:rsid w:val="00047D41"/>
    <w:rsid w:val="000506BC"/>
    <w:rsid w:val="0005174B"/>
    <w:rsid w:val="000527B1"/>
    <w:rsid w:val="0005392F"/>
    <w:rsid w:val="000540C0"/>
    <w:rsid w:val="000543EB"/>
    <w:rsid w:val="000549B2"/>
    <w:rsid w:val="000560D2"/>
    <w:rsid w:val="0005661F"/>
    <w:rsid w:val="0005759B"/>
    <w:rsid w:val="0006038B"/>
    <w:rsid w:val="00060536"/>
    <w:rsid w:val="0006057E"/>
    <w:rsid w:val="00060A9F"/>
    <w:rsid w:val="0006241E"/>
    <w:rsid w:val="00062700"/>
    <w:rsid w:val="00064566"/>
    <w:rsid w:val="00065FE1"/>
    <w:rsid w:val="00066DE1"/>
    <w:rsid w:val="00067167"/>
    <w:rsid w:val="00070929"/>
    <w:rsid w:val="00070E7B"/>
    <w:rsid w:val="00071F91"/>
    <w:rsid w:val="000729B5"/>
    <w:rsid w:val="00072AAF"/>
    <w:rsid w:val="00073D34"/>
    <w:rsid w:val="00073F05"/>
    <w:rsid w:val="00074DE6"/>
    <w:rsid w:val="0007519C"/>
    <w:rsid w:val="0007717A"/>
    <w:rsid w:val="00077A21"/>
    <w:rsid w:val="00080239"/>
    <w:rsid w:val="00081E23"/>
    <w:rsid w:val="00082CF3"/>
    <w:rsid w:val="00083E7A"/>
    <w:rsid w:val="000846C8"/>
    <w:rsid w:val="00085B0C"/>
    <w:rsid w:val="00085FEE"/>
    <w:rsid w:val="00086859"/>
    <w:rsid w:val="00087FA9"/>
    <w:rsid w:val="00090626"/>
    <w:rsid w:val="0009132C"/>
    <w:rsid w:val="000924F9"/>
    <w:rsid w:val="000938B3"/>
    <w:rsid w:val="00095D40"/>
    <w:rsid w:val="00096F2E"/>
    <w:rsid w:val="000A09A0"/>
    <w:rsid w:val="000A0B1B"/>
    <w:rsid w:val="000A16D8"/>
    <w:rsid w:val="000A1A8B"/>
    <w:rsid w:val="000A3208"/>
    <w:rsid w:val="000A36ED"/>
    <w:rsid w:val="000A3F96"/>
    <w:rsid w:val="000A441F"/>
    <w:rsid w:val="000A443A"/>
    <w:rsid w:val="000A46E5"/>
    <w:rsid w:val="000A5285"/>
    <w:rsid w:val="000A5B9F"/>
    <w:rsid w:val="000A5C98"/>
    <w:rsid w:val="000A6492"/>
    <w:rsid w:val="000A713F"/>
    <w:rsid w:val="000A73B1"/>
    <w:rsid w:val="000A7816"/>
    <w:rsid w:val="000A7E10"/>
    <w:rsid w:val="000B0C1D"/>
    <w:rsid w:val="000B2B72"/>
    <w:rsid w:val="000B3269"/>
    <w:rsid w:val="000B3E81"/>
    <w:rsid w:val="000B4ED7"/>
    <w:rsid w:val="000B60E9"/>
    <w:rsid w:val="000B6790"/>
    <w:rsid w:val="000B6B28"/>
    <w:rsid w:val="000B6BA0"/>
    <w:rsid w:val="000B7462"/>
    <w:rsid w:val="000C0540"/>
    <w:rsid w:val="000C0C64"/>
    <w:rsid w:val="000C15D0"/>
    <w:rsid w:val="000C2DE0"/>
    <w:rsid w:val="000C69C7"/>
    <w:rsid w:val="000C7D43"/>
    <w:rsid w:val="000D0474"/>
    <w:rsid w:val="000D0497"/>
    <w:rsid w:val="000D112B"/>
    <w:rsid w:val="000D1E73"/>
    <w:rsid w:val="000D228E"/>
    <w:rsid w:val="000D2EB4"/>
    <w:rsid w:val="000D3573"/>
    <w:rsid w:val="000D36FB"/>
    <w:rsid w:val="000D391D"/>
    <w:rsid w:val="000D406C"/>
    <w:rsid w:val="000D5448"/>
    <w:rsid w:val="000D5E06"/>
    <w:rsid w:val="000D64BC"/>
    <w:rsid w:val="000D791F"/>
    <w:rsid w:val="000E069B"/>
    <w:rsid w:val="000E0CA7"/>
    <w:rsid w:val="000E0CF4"/>
    <w:rsid w:val="000E4CB3"/>
    <w:rsid w:val="000E4F5B"/>
    <w:rsid w:val="000E50CB"/>
    <w:rsid w:val="000E523F"/>
    <w:rsid w:val="000E5FCF"/>
    <w:rsid w:val="000E6901"/>
    <w:rsid w:val="000E6AB2"/>
    <w:rsid w:val="000E6E85"/>
    <w:rsid w:val="000F2EB5"/>
    <w:rsid w:val="000F3CF6"/>
    <w:rsid w:val="000F4193"/>
    <w:rsid w:val="000F48B6"/>
    <w:rsid w:val="000F5A8A"/>
    <w:rsid w:val="000F5E65"/>
    <w:rsid w:val="000F648B"/>
    <w:rsid w:val="000F75F4"/>
    <w:rsid w:val="000F76D2"/>
    <w:rsid w:val="000F76FA"/>
    <w:rsid w:val="00100599"/>
    <w:rsid w:val="001011EF"/>
    <w:rsid w:val="00101430"/>
    <w:rsid w:val="0010201E"/>
    <w:rsid w:val="001032CA"/>
    <w:rsid w:val="00103B91"/>
    <w:rsid w:val="00104325"/>
    <w:rsid w:val="001043E8"/>
    <w:rsid w:val="00104621"/>
    <w:rsid w:val="00104842"/>
    <w:rsid w:val="00105659"/>
    <w:rsid w:val="00105FFA"/>
    <w:rsid w:val="001067DC"/>
    <w:rsid w:val="001075CD"/>
    <w:rsid w:val="001075E2"/>
    <w:rsid w:val="00107C5A"/>
    <w:rsid w:val="001106E6"/>
    <w:rsid w:val="00111688"/>
    <w:rsid w:val="00111DAE"/>
    <w:rsid w:val="001124CE"/>
    <w:rsid w:val="001129EC"/>
    <w:rsid w:val="00115246"/>
    <w:rsid w:val="00115569"/>
    <w:rsid w:val="00115C44"/>
    <w:rsid w:val="00116EF1"/>
    <w:rsid w:val="00117023"/>
    <w:rsid w:val="001208DF"/>
    <w:rsid w:val="0012096E"/>
    <w:rsid w:val="00120AC6"/>
    <w:rsid w:val="0012141E"/>
    <w:rsid w:val="00121703"/>
    <w:rsid w:val="00121A11"/>
    <w:rsid w:val="001221A2"/>
    <w:rsid w:val="0012254C"/>
    <w:rsid w:val="00122B82"/>
    <w:rsid w:val="001240BB"/>
    <w:rsid w:val="001243B6"/>
    <w:rsid w:val="0012455A"/>
    <w:rsid w:val="00124845"/>
    <w:rsid w:val="00124CC7"/>
    <w:rsid w:val="00126D56"/>
    <w:rsid w:val="001303BE"/>
    <w:rsid w:val="00131670"/>
    <w:rsid w:val="0013178C"/>
    <w:rsid w:val="001336F3"/>
    <w:rsid w:val="0013399A"/>
    <w:rsid w:val="00133FB4"/>
    <w:rsid w:val="0013457C"/>
    <w:rsid w:val="00134EBE"/>
    <w:rsid w:val="00135119"/>
    <w:rsid w:val="00135566"/>
    <w:rsid w:val="00136A56"/>
    <w:rsid w:val="001406E9"/>
    <w:rsid w:val="00140BD9"/>
    <w:rsid w:val="001411DA"/>
    <w:rsid w:val="00141823"/>
    <w:rsid w:val="00142332"/>
    <w:rsid w:val="00142A2F"/>
    <w:rsid w:val="00143287"/>
    <w:rsid w:val="00143A78"/>
    <w:rsid w:val="0014437C"/>
    <w:rsid w:val="00145065"/>
    <w:rsid w:val="001457A5"/>
    <w:rsid w:val="001459FA"/>
    <w:rsid w:val="00146CC3"/>
    <w:rsid w:val="00146E5C"/>
    <w:rsid w:val="00147A5D"/>
    <w:rsid w:val="00150643"/>
    <w:rsid w:val="00151C89"/>
    <w:rsid w:val="0015217E"/>
    <w:rsid w:val="00153142"/>
    <w:rsid w:val="001543D3"/>
    <w:rsid w:val="00155BDD"/>
    <w:rsid w:val="001612A1"/>
    <w:rsid w:val="00161942"/>
    <w:rsid w:val="00162A0F"/>
    <w:rsid w:val="00163CB4"/>
    <w:rsid w:val="00164B48"/>
    <w:rsid w:val="00164C56"/>
    <w:rsid w:val="00164D42"/>
    <w:rsid w:val="001651F3"/>
    <w:rsid w:val="00166BE1"/>
    <w:rsid w:val="001671DE"/>
    <w:rsid w:val="001673A4"/>
    <w:rsid w:val="00167CBF"/>
    <w:rsid w:val="00167F3E"/>
    <w:rsid w:val="00172B66"/>
    <w:rsid w:val="00172EBD"/>
    <w:rsid w:val="00173598"/>
    <w:rsid w:val="00173A2F"/>
    <w:rsid w:val="001744B2"/>
    <w:rsid w:val="0017580E"/>
    <w:rsid w:val="0017649A"/>
    <w:rsid w:val="0017692F"/>
    <w:rsid w:val="001771E7"/>
    <w:rsid w:val="00177466"/>
    <w:rsid w:val="00177E66"/>
    <w:rsid w:val="0018041F"/>
    <w:rsid w:val="00180B09"/>
    <w:rsid w:val="00180CBC"/>
    <w:rsid w:val="00182A2E"/>
    <w:rsid w:val="0018471C"/>
    <w:rsid w:val="001855B3"/>
    <w:rsid w:val="00185C36"/>
    <w:rsid w:val="00186F30"/>
    <w:rsid w:val="00190A34"/>
    <w:rsid w:val="00190BA2"/>
    <w:rsid w:val="00190E26"/>
    <w:rsid w:val="00190E65"/>
    <w:rsid w:val="00191A41"/>
    <w:rsid w:val="0019555E"/>
    <w:rsid w:val="001960A2"/>
    <w:rsid w:val="0019763F"/>
    <w:rsid w:val="00197C42"/>
    <w:rsid w:val="001A0586"/>
    <w:rsid w:val="001A20D6"/>
    <w:rsid w:val="001A2B2A"/>
    <w:rsid w:val="001A30E2"/>
    <w:rsid w:val="001A35C3"/>
    <w:rsid w:val="001A4CBA"/>
    <w:rsid w:val="001A7299"/>
    <w:rsid w:val="001A799E"/>
    <w:rsid w:val="001B0F0E"/>
    <w:rsid w:val="001B1166"/>
    <w:rsid w:val="001B1348"/>
    <w:rsid w:val="001B1407"/>
    <w:rsid w:val="001B1465"/>
    <w:rsid w:val="001B16BF"/>
    <w:rsid w:val="001B18F8"/>
    <w:rsid w:val="001B2730"/>
    <w:rsid w:val="001B52E7"/>
    <w:rsid w:val="001B5CC3"/>
    <w:rsid w:val="001B5CF9"/>
    <w:rsid w:val="001B5DEC"/>
    <w:rsid w:val="001B60CB"/>
    <w:rsid w:val="001B664D"/>
    <w:rsid w:val="001B667F"/>
    <w:rsid w:val="001B6D7E"/>
    <w:rsid w:val="001C092B"/>
    <w:rsid w:val="001C1C15"/>
    <w:rsid w:val="001C28D5"/>
    <w:rsid w:val="001C4F38"/>
    <w:rsid w:val="001C5010"/>
    <w:rsid w:val="001C517F"/>
    <w:rsid w:val="001C60A5"/>
    <w:rsid w:val="001C6E7A"/>
    <w:rsid w:val="001D1305"/>
    <w:rsid w:val="001D1B34"/>
    <w:rsid w:val="001D1C19"/>
    <w:rsid w:val="001D1D53"/>
    <w:rsid w:val="001D24AD"/>
    <w:rsid w:val="001D268E"/>
    <w:rsid w:val="001D3850"/>
    <w:rsid w:val="001D3C3A"/>
    <w:rsid w:val="001D3F07"/>
    <w:rsid w:val="001D4395"/>
    <w:rsid w:val="001D44CD"/>
    <w:rsid w:val="001D4994"/>
    <w:rsid w:val="001D5117"/>
    <w:rsid w:val="001D52AB"/>
    <w:rsid w:val="001D6717"/>
    <w:rsid w:val="001D69BD"/>
    <w:rsid w:val="001D6F38"/>
    <w:rsid w:val="001D6F9F"/>
    <w:rsid w:val="001D7C3C"/>
    <w:rsid w:val="001D7CB2"/>
    <w:rsid w:val="001E0B79"/>
    <w:rsid w:val="001E2184"/>
    <w:rsid w:val="001E2A65"/>
    <w:rsid w:val="001E2C15"/>
    <w:rsid w:val="001E2FE1"/>
    <w:rsid w:val="001E4F9D"/>
    <w:rsid w:val="001E5A13"/>
    <w:rsid w:val="001E61C1"/>
    <w:rsid w:val="001E6841"/>
    <w:rsid w:val="001E6EAA"/>
    <w:rsid w:val="001E7D49"/>
    <w:rsid w:val="001F11B2"/>
    <w:rsid w:val="001F2FAC"/>
    <w:rsid w:val="001F45B0"/>
    <w:rsid w:val="001F4AFB"/>
    <w:rsid w:val="001F5090"/>
    <w:rsid w:val="001F67DB"/>
    <w:rsid w:val="001F7E86"/>
    <w:rsid w:val="002000F3"/>
    <w:rsid w:val="0020048C"/>
    <w:rsid w:val="00201E5C"/>
    <w:rsid w:val="002022F2"/>
    <w:rsid w:val="002024DE"/>
    <w:rsid w:val="00203562"/>
    <w:rsid w:val="00203E28"/>
    <w:rsid w:val="00203F92"/>
    <w:rsid w:val="0020531E"/>
    <w:rsid w:val="00205AB2"/>
    <w:rsid w:val="00205D34"/>
    <w:rsid w:val="00205D5A"/>
    <w:rsid w:val="00205FF6"/>
    <w:rsid w:val="0020671E"/>
    <w:rsid w:val="002069CA"/>
    <w:rsid w:val="00207069"/>
    <w:rsid w:val="0020798E"/>
    <w:rsid w:val="00207CD5"/>
    <w:rsid w:val="00210185"/>
    <w:rsid w:val="00211475"/>
    <w:rsid w:val="002115C1"/>
    <w:rsid w:val="002118E4"/>
    <w:rsid w:val="002129A3"/>
    <w:rsid w:val="00213840"/>
    <w:rsid w:val="00214FCA"/>
    <w:rsid w:val="002150A5"/>
    <w:rsid w:val="00215458"/>
    <w:rsid w:val="00216B3A"/>
    <w:rsid w:val="002176D5"/>
    <w:rsid w:val="002202B2"/>
    <w:rsid w:val="00220761"/>
    <w:rsid w:val="0022082D"/>
    <w:rsid w:val="00220C3D"/>
    <w:rsid w:val="00223898"/>
    <w:rsid w:val="00223AB2"/>
    <w:rsid w:val="00223B69"/>
    <w:rsid w:val="00224460"/>
    <w:rsid w:val="00224D0A"/>
    <w:rsid w:val="0022688C"/>
    <w:rsid w:val="00226B44"/>
    <w:rsid w:val="00226D04"/>
    <w:rsid w:val="00226D0E"/>
    <w:rsid w:val="002273D2"/>
    <w:rsid w:val="002276E9"/>
    <w:rsid w:val="002277C1"/>
    <w:rsid w:val="00230B49"/>
    <w:rsid w:val="002320E6"/>
    <w:rsid w:val="00233360"/>
    <w:rsid w:val="00233706"/>
    <w:rsid w:val="00233FB1"/>
    <w:rsid w:val="0023486C"/>
    <w:rsid w:val="002350B8"/>
    <w:rsid w:val="00237359"/>
    <w:rsid w:val="00237745"/>
    <w:rsid w:val="00237B62"/>
    <w:rsid w:val="00237C30"/>
    <w:rsid w:val="002406C6"/>
    <w:rsid w:val="00240B5B"/>
    <w:rsid w:val="00240E63"/>
    <w:rsid w:val="00242984"/>
    <w:rsid w:val="00242A65"/>
    <w:rsid w:val="00243393"/>
    <w:rsid w:val="00243646"/>
    <w:rsid w:val="002440E0"/>
    <w:rsid w:val="002440F1"/>
    <w:rsid w:val="002442CE"/>
    <w:rsid w:val="0024520B"/>
    <w:rsid w:val="0024633A"/>
    <w:rsid w:val="0024744F"/>
    <w:rsid w:val="00251843"/>
    <w:rsid w:val="002523CD"/>
    <w:rsid w:val="00252B18"/>
    <w:rsid w:val="00252B99"/>
    <w:rsid w:val="002544DE"/>
    <w:rsid w:val="002548CB"/>
    <w:rsid w:val="00254BC8"/>
    <w:rsid w:val="00254E01"/>
    <w:rsid w:val="00255522"/>
    <w:rsid w:val="002555EB"/>
    <w:rsid w:val="00255E72"/>
    <w:rsid w:val="002560D5"/>
    <w:rsid w:val="0025627D"/>
    <w:rsid w:val="002563A4"/>
    <w:rsid w:val="00256E09"/>
    <w:rsid w:val="0025710C"/>
    <w:rsid w:val="002600B2"/>
    <w:rsid w:val="002600D6"/>
    <w:rsid w:val="002623A5"/>
    <w:rsid w:val="002638A6"/>
    <w:rsid w:val="002652F7"/>
    <w:rsid w:val="00266343"/>
    <w:rsid w:val="00266881"/>
    <w:rsid w:val="00266FD4"/>
    <w:rsid w:val="0026768C"/>
    <w:rsid w:val="002700C1"/>
    <w:rsid w:val="00270602"/>
    <w:rsid w:val="0027195C"/>
    <w:rsid w:val="00271C95"/>
    <w:rsid w:val="00271CD9"/>
    <w:rsid w:val="00271D4A"/>
    <w:rsid w:val="00272669"/>
    <w:rsid w:val="00272935"/>
    <w:rsid w:val="002729A4"/>
    <w:rsid w:val="00273089"/>
    <w:rsid w:val="002730CB"/>
    <w:rsid w:val="00273A24"/>
    <w:rsid w:val="00273FC4"/>
    <w:rsid w:val="00273FE7"/>
    <w:rsid w:val="00274040"/>
    <w:rsid w:val="00274B0E"/>
    <w:rsid w:val="0027649B"/>
    <w:rsid w:val="00276D05"/>
    <w:rsid w:val="00277360"/>
    <w:rsid w:val="00277A74"/>
    <w:rsid w:val="00277BEA"/>
    <w:rsid w:val="00280A5A"/>
    <w:rsid w:val="00280BEB"/>
    <w:rsid w:val="00281120"/>
    <w:rsid w:val="002811C5"/>
    <w:rsid w:val="002814BB"/>
    <w:rsid w:val="00281AC2"/>
    <w:rsid w:val="00283182"/>
    <w:rsid w:val="00284C62"/>
    <w:rsid w:val="00284C8A"/>
    <w:rsid w:val="00284C94"/>
    <w:rsid w:val="002856A1"/>
    <w:rsid w:val="00287B91"/>
    <w:rsid w:val="00287F03"/>
    <w:rsid w:val="00287FC4"/>
    <w:rsid w:val="002907CA"/>
    <w:rsid w:val="002909DE"/>
    <w:rsid w:val="00292AE3"/>
    <w:rsid w:val="00293A5F"/>
    <w:rsid w:val="00293E1E"/>
    <w:rsid w:val="002940F1"/>
    <w:rsid w:val="0029535E"/>
    <w:rsid w:val="002953B8"/>
    <w:rsid w:val="002953D2"/>
    <w:rsid w:val="00295E8A"/>
    <w:rsid w:val="00297748"/>
    <w:rsid w:val="00297A44"/>
    <w:rsid w:val="002A034E"/>
    <w:rsid w:val="002A0502"/>
    <w:rsid w:val="002A0616"/>
    <w:rsid w:val="002A16A2"/>
    <w:rsid w:val="002A23DB"/>
    <w:rsid w:val="002A2C1D"/>
    <w:rsid w:val="002A48BC"/>
    <w:rsid w:val="002A4D14"/>
    <w:rsid w:val="002A52BC"/>
    <w:rsid w:val="002A5442"/>
    <w:rsid w:val="002A699A"/>
    <w:rsid w:val="002A6D2D"/>
    <w:rsid w:val="002A6D9A"/>
    <w:rsid w:val="002A7EAD"/>
    <w:rsid w:val="002B011E"/>
    <w:rsid w:val="002B0929"/>
    <w:rsid w:val="002B0D09"/>
    <w:rsid w:val="002B0D41"/>
    <w:rsid w:val="002B27A6"/>
    <w:rsid w:val="002B29F1"/>
    <w:rsid w:val="002B370E"/>
    <w:rsid w:val="002B4540"/>
    <w:rsid w:val="002B534B"/>
    <w:rsid w:val="002B5D42"/>
    <w:rsid w:val="002B67FD"/>
    <w:rsid w:val="002C0392"/>
    <w:rsid w:val="002C04E4"/>
    <w:rsid w:val="002C3A66"/>
    <w:rsid w:val="002C4843"/>
    <w:rsid w:val="002C57AD"/>
    <w:rsid w:val="002C78B8"/>
    <w:rsid w:val="002C7C77"/>
    <w:rsid w:val="002D0AC1"/>
    <w:rsid w:val="002D0BB1"/>
    <w:rsid w:val="002D1DC5"/>
    <w:rsid w:val="002D2D9D"/>
    <w:rsid w:val="002D32C9"/>
    <w:rsid w:val="002D3C52"/>
    <w:rsid w:val="002D6CE7"/>
    <w:rsid w:val="002D6ED4"/>
    <w:rsid w:val="002D70E1"/>
    <w:rsid w:val="002D7198"/>
    <w:rsid w:val="002D7400"/>
    <w:rsid w:val="002D74D8"/>
    <w:rsid w:val="002D76B4"/>
    <w:rsid w:val="002E0F2B"/>
    <w:rsid w:val="002E1392"/>
    <w:rsid w:val="002E1D47"/>
    <w:rsid w:val="002E2336"/>
    <w:rsid w:val="002E2B40"/>
    <w:rsid w:val="002E32D6"/>
    <w:rsid w:val="002E393A"/>
    <w:rsid w:val="002E3A0E"/>
    <w:rsid w:val="002E3EB1"/>
    <w:rsid w:val="002E4401"/>
    <w:rsid w:val="002E4E3E"/>
    <w:rsid w:val="002E5808"/>
    <w:rsid w:val="002E59E0"/>
    <w:rsid w:val="002E5AEE"/>
    <w:rsid w:val="002E620D"/>
    <w:rsid w:val="002E6315"/>
    <w:rsid w:val="002E6438"/>
    <w:rsid w:val="002E7892"/>
    <w:rsid w:val="002E7A05"/>
    <w:rsid w:val="002F0388"/>
    <w:rsid w:val="002F132B"/>
    <w:rsid w:val="002F1782"/>
    <w:rsid w:val="002F182D"/>
    <w:rsid w:val="002F188E"/>
    <w:rsid w:val="002F244F"/>
    <w:rsid w:val="002F2A91"/>
    <w:rsid w:val="002F39DF"/>
    <w:rsid w:val="002F41CF"/>
    <w:rsid w:val="002F5FB9"/>
    <w:rsid w:val="002F62DF"/>
    <w:rsid w:val="002F78F3"/>
    <w:rsid w:val="002F7945"/>
    <w:rsid w:val="00300D38"/>
    <w:rsid w:val="00301279"/>
    <w:rsid w:val="003012FD"/>
    <w:rsid w:val="00302E78"/>
    <w:rsid w:val="003032A3"/>
    <w:rsid w:val="00303E64"/>
    <w:rsid w:val="00304648"/>
    <w:rsid w:val="003050DD"/>
    <w:rsid w:val="00305AE9"/>
    <w:rsid w:val="00305DAD"/>
    <w:rsid w:val="00306771"/>
    <w:rsid w:val="00306C5D"/>
    <w:rsid w:val="00306D55"/>
    <w:rsid w:val="00306E5F"/>
    <w:rsid w:val="00306EE6"/>
    <w:rsid w:val="00310364"/>
    <w:rsid w:val="0031083D"/>
    <w:rsid w:val="00312765"/>
    <w:rsid w:val="003128B2"/>
    <w:rsid w:val="003138AA"/>
    <w:rsid w:val="00314341"/>
    <w:rsid w:val="0031486F"/>
    <w:rsid w:val="00314AC5"/>
    <w:rsid w:val="00316163"/>
    <w:rsid w:val="003166A9"/>
    <w:rsid w:val="00316D1C"/>
    <w:rsid w:val="0031748A"/>
    <w:rsid w:val="003177C3"/>
    <w:rsid w:val="003202D1"/>
    <w:rsid w:val="00320930"/>
    <w:rsid w:val="0032120B"/>
    <w:rsid w:val="00321836"/>
    <w:rsid w:val="003224C8"/>
    <w:rsid w:val="0032336F"/>
    <w:rsid w:val="00323683"/>
    <w:rsid w:val="00323B29"/>
    <w:rsid w:val="00324A09"/>
    <w:rsid w:val="00326342"/>
    <w:rsid w:val="00326368"/>
    <w:rsid w:val="003276FF"/>
    <w:rsid w:val="00327909"/>
    <w:rsid w:val="00327C3A"/>
    <w:rsid w:val="00327F52"/>
    <w:rsid w:val="0033167D"/>
    <w:rsid w:val="003318A7"/>
    <w:rsid w:val="00331D57"/>
    <w:rsid w:val="00331E8F"/>
    <w:rsid w:val="00333375"/>
    <w:rsid w:val="003344E4"/>
    <w:rsid w:val="00335337"/>
    <w:rsid w:val="0033676A"/>
    <w:rsid w:val="003369CE"/>
    <w:rsid w:val="00336A81"/>
    <w:rsid w:val="00337050"/>
    <w:rsid w:val="00337568"/>
    <w:rsid w:val="00340B77"/>
    <w:rsid w:val="00340C64"/>
    <w:rsid w:val="00340DBF"/>
    <w:rsid w:val="003464BA"/>
    <w:rsid w:val="00347261"/>
    <w:rsid w:val="00350A56"/>
    <w:rsid w:val="003527F1"/>
    <w:rsid w:val="003528D4"/>
    <w:rsid w:val="00354682"/>
    <w:rsid w:val="00356A5E"/>
    <w:rsid w:val="00357566"/>
    <w:rsid w:val="00357651"/>
    <w:rsid w:val="00357768"/>
    <w:rsid w:val="003607A7"/>
    <w:rsid w:val="00360AE6"/>
    <w:rsid w:val="00360D22"/>
    <w:rsid w:val="00360E5D"/>
    <w:rsid w:val="003614A3"/>
    <w:rsid w:val="00361D34"/>
    <w:rsid w:val="00362155"/>
    <w:rsid w:val="00362E6E"/>
    <w:rsid w:val="00363B6F"/>
    <w:rsid w:val="003648DB"/>
    <w:rsid w:val="003706FC"/>
    <w:rsid w:val="00372704"/>
    <w:rsid w:val="0037314E"/>
    <w:rsid w:val="00374554"/>
    <w:rsid w:val="00374A08"/>
    <w:rsid w:val="00374E01"/>
    <w:rsid w:val="003770B7"/>
    <w:rsid w:val="0038049A"/>
    <w:rsid w:val="00380E58"/>
    <w:rsid w:val="0038125F"/>
    <w:rsid w:val="003815AF"/>
    <w:rsid w:val="00381887"/>
    <w:rsid w:val="00381B8C"/>
    <w:rsid w:val="00382841"/>
    <w:rsid w:val="00382CAE"/>
    <w:rsid w:val="0038362A"/>
    <w:rsid w:val="00383B87"/>
    <w:rsid w:val="003842E0"/>
    <w:rsid w:val="003846AD"/>
    <w:rsid w:val="003848B0"/>
    <w:rsid w:val="00384F17"/>
    <w:rsid w:val="00385662"/>
    <w:rsid w:val="00385CEA"/>
    <w:rsid w:val="0039022A"/>
    <w:rsid w:val="00391320"/>
    <w:rsid w:val="0039186D"/>
    <w:rsid w:val="00391D9E"/>
    <w:rsid w:val="00393DE7"/>
    <w:rsid w:val="0039456F"/>
    <w:rsid w:val="00394E83"/>
    <w:rsid w:val="003951AD"/>
    <w:rsid w:val="003968FA"/>
    <w:rsid w:val="00396E9C"/>
    <w:rsid w:val="0039775B"/>
    <w:rsid w:val="003A02B7"/>
    <w:rsid w:val="003A0EBC"/>
    <w:rsid w:val="003A3CF1"/>
    <w:rsid w:val="003A3FA0"/>
    <w:rsid w:val="003A4058"/>
    <w:rsid w:val="003A5EE6"/>
    <w:rsid w:val="003A7765"/>
    <w:rsid w:val="003A789D"/>
    <w:rsid w:val="003B016A"/>
    <w:rsid w:val="003B047F"/>
    <w:rsid w:val="003B0594"/>
    <w:rsid w:val="003B11C8"/>
    <w:rsid w:val="003B2D7F"/>
    <w:rsid w:val="003B2F1E"/>
    <w:rsid w:val="003B404C"/>
    <w:rsid w:val="003B5747"/>
    <w:rsid w:val="003B70EC"/>
    <w:rsid w:val="003B772B"/>
    <w:rsid w:val="003C1DC4"/>
    <w:rsid w:val="003C3AB0"/>
    <w:rsid w:val="003C4637"/>
    <w:rsid w:val="003C46E1"/>
    <w:rsid w:val="003C4F81"/>
    <w:rsid w:val="003C5B06"/>
    <w:rsid w:val="003C5B3D"/>
    <w:rsid w:val="003C63F1"/>
    <w:rsid w:val="003C6E8A"/>
    <w:rsid w:val="003C7386"/>
    <w:rsid w:val="003C7E8A"/>
    <w:rsid w:val="003D08BA"/>
    <w:rsid w:val="003D107E"/>
    <w:rsid w:val="003D138C"/>
    <w:rsid w:val="003D169A"/>
    <w:rsid w:val="003D1912"/>
    <w:rsid w:val="003D19C9"/>
    <w:rsid w:val="003D1B60"/>
    <w:rsid w:val="003D1DC8"/>
    <w:rsid w:val="003D26FF"/>
    <w:rsid w:val="003D403F"/>
    <w:rsid w:val="003D4EC8"/>
    <w:rsid w:val="003D541D"/>
    <w:rsid w:val="003D553F"/>
    <w:rsid w:val="003D555C"/>
    <w:rsid w:val="003D585B"/>
    <w:rsid w:val="003D63CE"/>
    <w:rsid w:val="003E1226"/>
    <w:rsid w:val="003E1BC4"/>
    <w:rsid w:val="003E368F"/>
    <w:rsid w:val="003E514F"/>
    <w:rsid w:val="003E5ABC"/>
    <w:rsid w:val="003E5EFB"/>
    <w:rsid w:val="003E7118"/>
    <w:rsid w:val="003E763E"/>
    <w:rsid w:val="003E7E0B"/>
    <w:rsid w:val="003F155B"/>
    <w:rsid w:val="003F1892"/>
    <w:rsid w:val="003F1973"/>
    <w:rsid w:val="003F3B40"/>
    <w:rsid w:val="003F3D5D"/>
    <w:rsid w:val="003F54BE"/>
    <w:rsid w:val="003F6439"/>
    <w:rsid w:val="003F65BB"/>
    <w:rsid w:val="003F68FF"/>
    <w:rsid w:val="003F7F0F"/>
    <w:rsid w:val="00400419"/>
    <w:rsid w:val="00400495"/>
    <w:rsid w:val="00400EEF"/>
    <w:rsid w:val="004027BD"/>
    <w:rsid w:val="0040361A"/>
    <w:rsid w:val="004037B6"/>
    <w:rsid w:val="00404682"/>
    <w:rsid w:val="00404BFB"/>
    <w:rsid w:val="00404FDC"/>
    <w:rsid w:val="00406015"/>
    <w:rsid w:val="00406143"/>
    <w:rsid w:val="004066D3"/>
    <w:rsid w:val="00406D75"/>
    <w:rsid w:val="00407498"/>
    <w:rsid w:val="004076AA"/>
    <w:rsid w:val="00410A22"/>
    <w:rsid w:val="00410DD9"/>
    <w:rsid w:val="00412BFD"/>
    <w:rsid w:val="00413681"/>
    <w:rsid w:val="00413D6B"/>
    <w:rsid w:val="00414985"/>
    <w:rsid w:val="00414FDE"/>
    <w:rsid w:val="0041626D"/>
    <w:rsid w:val="00417BB6"/>
    <w:rsid w:val="004209AD"/>
    <w:rsid w:val="00420A19"/>
    <w:rsid w:val="00422C9E"/>
    <w:rsid w:val="00422F23"/>
    <w:rsid w:val="004233AA"/>
    <w:rsid w:val="0042481F"/>
    <w:rsid w:val="00424A6F"/>
    <w:rsid w:val="00426463"/>
    <w:rsid w:val="004269E5"/>
    <w:rsid w:val="0042779F"/>
    <w:rsid w:val="0043055E"/>
    <w:rsid w:val="00430B8E"/>
    <w:rsid w:val="0043100A"/>
    <w:rsid w:val="00431144"/>
    <w:rsid w:val="00432861"/>
    <w:rsid w:val="0043335F"/>
    <w:rsid w:val="00433F62"/>
    <w:rsid w:val="004347AB"/>
    <w:rsid w:val="00435D0E"/>
    <w:rsid w:val="004368F3"/>
    <w:rsid w:val="00436D5F"/>
    <w:rsid w:val="00436D8E"/>
    <w:rsid w:val="00436E57"/>
    <w:rsid w:val="0044043A"/>
    <w:rsid w:val="00440445"/>
    <w:rsid w:val="00440705"/>
    <w:rsid w:val="0044103F"/>
    <w:rsid w:val="0044131F"/>
    <w:rsid w:val="00441402"/>
    <w:rsid w:val="00441593"/>
    <w:rsid w:val="004415B3"/>
    <w:rsid w:val="004424CE"/>
    <w:rsid w:val="00443DC8"/>
    <w:rsid w:val="004442B7"/>
    <w:rsid w:val="00444558"/>
    <w:rsid w:val="00444CA4"/>
    <w:rsid w:val="00445372"/>
    <w:rsid w:val="00445DEB"/>
    <w:rsid w:val="004463A4"/>
    <w:rsid w:val="00446CCC"/>
    <w:rsid w:val="00446D7A"/>
    <w:rsid w:val="00447084"/>
    <w:rsid w:val="00450EDE"/>
    <w:rsid w:val="0045361C"/>
    <w:rsid w:val="00453799"/>
    <w:rsid w:val="00454AE2"/>
    <w:rsid w:val="00456C69"/>
    <w:rsid w:val="0045718F"/>
    <w:rsid w:val="00457277"/>
    <w:rsid w:val="00460225"/>
    <w:rsid w:val="00460FF1"/>
    <w:rsid w:val="00461149"/>
    <w:rsid w:val="0046154F"/>
    <w:rsid w:val="00461F3A"/>
    <w:rsid w:val="0046351C"/>
    <w:rsid w:val="00463D7D"/>
    <w:rsid w:val="0046506D"/>
    <w:rsid w:val="0046590D"/>
    <w:rsid w:val="00465A95"/>
    <w:rsid w:val="00465CA0"/>
    <w:rsid w:val="00470718"/>
    <w:rsid w:val="00471A4B"/>
    <w:rsid w:val="00472C56"/>
    <w:rsid w:val="00472D44"/>
    <w:rsid w:val="00472F22"/>
    <w:rsid w:val="004730CC"/>
    <w:rsid w:val="0047323A"/>
    <w:rsid w:val="004734EE"/>
    <w:rsid w:val="004736B8"/>
    <w:rsid w:val="0047382D"/>
    <w:rsid w:val="004740F6"/>
    <w:rsid w:val="00474AFA"/>
    <w:rsid w:val="00474D32"/>
    <w:rsid w:val="004750B5"/>
    <w:rsid w:val="0047550D"/>
    <w:rsid w:val="00475692"/>
    <w:rsid w:val="00475F2A"/>
    <w:rsid w:val="00477151"/>
    <w:rsid w:val="0047764A"/>
    <w:rsid w:val="00477AE9"/>
    <w:rsid w:val="0048177F"/>
    <w:rsid w:val="00481889"/>
    <w:rsid w:val="00483483"/>
    <w:rsid w:val="00483870"/>
    <w:rsid w:val="00484691"/>
    <w:rsid w:val="00485DD0"/>
    <w:rsid w:val="00485F2A"/>
    <w:rsid w:val="00486BFF"/>
    <w:rsid w:val="004873DE"/>
    <w:rsid w:val="004875E3"/>
    <w:rsid w:val="00487644"/>
    <w:rsid w:val="00487898"/>
    <w:rsid w:val="00487912"/>
    <w:rsid w:val="00487BA0"/>
    <w:rsid w:val="004902FF"/>
    <w:rsid w:val="00491785"/>
    <w:rsid w:val="004925BB"/>
    <w:rsid w:val="004968D7"/>
    <w:rsid w:val="00496BE8"/>
    <w:rsid w:val="004971ED"/>
    <w:rsid w:val="004975C7"/>
    <w:rsid w:val="00497B81"/>
    <w:rsid w:val="00497EC7"/>
    <w:rsid w:val="004A1733"/>
    <w:rsid w:val="004A232B"/>
    <w:rsid w:val="004A424A"/>
    <w:rsid w:val="004A44AE"/>
    <w:rsid w:val="004A5625"/>
    <w:rsid w:val="004A59DA"/>
    <w:rsid w:val="004A715F"/>
    <w:rsid w:val="004A7211"/>
    <w:rsid w:val="004A725D"/>
    <w:rsid w:val="004A790E"/>
    <w:rsid w:val="004B1283"/>
    <w:rsid w:val="004B3A87"/>
    <w:rsid w:val="004B3AB3"/>
    <w:rsid w:val="004B44FD"/>
    <w:rsid w:val="004B5679"/>
    <w:rsid w:val="004B6229"/>
    <w:rsid w:val="004B67A7"/>
    <w:rsid w:val="004B6D63"/>
    <w:rsid w:val="004B70CD"/>
    <w:rsid w:val="004B7438"/>
    <w:rsid w:val="004C05D4"/>
    <w:rsid w:val="004C0AC4"/>
    <w:rsid w:val="004C1C50"/>
    <w:rsid w:val="004C2451"/>
    <w:rsid w:val="004C3C5C"/>
    <w:rsid w:val="004C3CAD"/>
    <w:rsid w:val="004C3CBE"/>
    <w:rsid w:val="004C481C"/>
    <w:rsid w:val="004C4B06"/>
    <w:rsid w:val="004C5CFE"/>
    <w:rsid w:val="004C5EF2"/>
    <w:rsid w:val="004C5EF5"/>
    <w:rsid w:val="004C7594"/>
    <w:rsid w:val="004D06D8"/>
    <w:rsid w:val="004D2AFB"/>
    <w:rsid w:val="004D3A51"/>
    <w:rsid w:val="004D3CA5"/>
    <w:rsid w:val="004D53DF"/>
    <w:rsid w:val="004D6343"/>
    <w:rsid w:val="004D63AE"/>
    <w:rsid w:val="004D64CF"/>
    <w:rsid w:val="004D696A"/>
    <w:rsid w:val="004E0021"/>
    <w:rsid w:val="004E00FD"/>
    <w:rsid w:val="004E18BA"/>
    <w:rsid w:val="004E1F0E"/>
    <w:rsid w:val="004E2DE0"/>
    <w:rsid w:val="004E379D"/>
    <w:rsid w:val="004E37D7"/>
    <w:rsid w:val="004E4FD2"/>
    <w:rsid w:val="004E76FF"/>
    <w:rsid w:val="004F08CD"/>
    <w:rsid w:val="004F26FB"/>
    <w:rsid w:val="004F2955"/>
    <w:rsid w:val="004F2C02"/>
    <w:rsid w:val="004F3E11"/>
    <w:rsid w:val="004F4796"/>
    <w:rsid w:val="004F51FD"/>
    <w:rsid w:val="004F710E"/>
    <w:rsid w:val="004F7714"/>
    <w:rsid w:val="004F7D25"/>
    <w:rsid w:val="0050149C"/>
    <w:rsid w:val="005026FF"/>
    <w:rsid w:val="0050293E"/>
    <w:rsid w:val="00502C3C"/>
    <w:rsid w:val="00504AFE"/>
    <w:rsid w:val="00507AAB"/>
    <w:rsid w:val="00512189"/>
    <w:rsid w:val="005124D5"/>
    <w:rsid w:val="00512874"/>
    <w:rsid w:val="00512DAB"/>
    <w:rsid w:val="00513B0F"/>
    <w:rsid w:val="005145EA"/>
    <w:rsid w:val="005155AF"/>
    <w:rsid w:val="005177AC"/>
    <w:rsid w:val="005178FC"/>
    <w:rsid w:val="005202FC"/>
    <w:rsid w:val="00520538"/>
    <w:rsid w:val="00521782"/>
    <w:rsid w:val="00522187"/>
    <w:rsid w:val="00522204"/>
    <w:rsid w:val="00522290"/>
    <w:rsid w:val="005245CA"/>
    <w:rsid w:val="005257C7"/>
    <w:rsid w:val="0052635B"/>
    <w:rsid w:val="0052657F"/>
    <w:rsid w:val="00526F3B"/>
    <w:rsid w:val="005277A4"/>
    <w:rsid w:val="00527A7C"/>
    <w:rsid w:val="00527ACB"/>
    <w:rsid w:val="00530F09"/>
    <w:rsid w:val="00531BC5"/>
    <w:rsid w:val="00531DBC"/>
    <w:rsid w:val="00531E00"/>
    <w:rsid w:val="0053233A"/>
    <w:rsid w:val="00534D2D"/>
    <w:rsid w:val="005378EE"/>
    <w:rsid w:val="00540516"/>
    <w:rsid w:val="00540601"/>
    <w:rsid w:val="0054060C"/>
    <w:rsid w:val="00540F6C"/>
    <w:rsid w:val="00543188"/>
    <w:rsid w:val="0054440F"/>
    <w:rsid w:val="00544475"/>
    <w:rsid w:val="00545589"/>
    <w:rsid w:val="00546513"/>
    <w:rsid w:val="00546910"/>
    <w:rsid w:val="00546A96"/>
    <w:rsid w:val="00546CBA"/>
    <w:rsid w:val="005502EC"/>
    <w:rsid w:val="00550ACD"/>
    <w:rsid w:val="005520E3"/>
    <w:rsid w:val="0055226D"/>
    <w:rsid w:val="00552684"/>
    <w:rsid w:val="00554F1E"/>
    <w:rsid w:val="00556B44"/>
    <w:rsid w:val="00556FF2"/>
    <w:rsid w:val="005572EA"/>
    <w:rsid w:val="00557D31"/>
    <w:rsid w:val="00557D70"/>
    <w:rsid w:val="00557EA2"/>
    <w:rsid w:val="00560093"/>
    <w:rsid w:val="0056020C"/>
    <w:rsid w:val="00560253"/>
    <w:rsid w:val="0056124D"/>
    <w:rsid w:val="00561914"/>
    <w:rsid w:val="00561C1B"/>
    <w:rsid w:val="005629A4"/>
    <w:rsid w:val="00562CBB"/>
    <w:rsid w:val="00564C68"/>
    <w:rsid w:val="00566F2E"/>
    <w:rsid w:val="005670B1"/>
    <w:rsid w:val="0057031A"/>
    <w:rsid w:val="00570E0C"/>
    <w:rsid w:val="0057265F"/>
    <w:rsid w:val="00572B4C"/>
    <w:rsid w:val="00574396"/>
    <w:rsid w:val="00577C74"/>
    <w:rsid w:val="00581D75"/>
    <w:rsid w:val="00582322"/>
    <w:rsid w:val="00582E5E"/>
    <w:rsid w:val="005836D0"/>
    <w:rsid w:val="00584009"/>
    <w:rsid w:val="0058407B"/>
    <w:rsid w:val="00585635"/>
    <w:rsid w:val="0058573D"/>
    <w:rsid w:val="00586573"/>
    <w:rsid w:val="00587A7D"/>
    <w:rsid w:val="00590006"/>
    <w:rsid w:val="00590961"/>
    <w:rsid w:val="00590A2B"/>
    <w:rsid w:val="00591402"/>
    <w:rsid w:val="00591920"/>
    <w:rsid w:val="005923C5"/>
    <w:rsid w:val="00592464"/>
    <w:rsid w:val="0059367B"/>
    <w:rsid w:val="00594C79"/>
    <w:rsid w:val="00595DEC"/>
    <w:rsid w:val="005A0BF1"/>
    <w:rsid w:val="005A1D41"/>
    <w:rsid w:val="005A2589"/>
    <w:rsid w:val="005A2C36"/>
    <w:rsid w:val="005A3427"/>
    <w:rsid w:val="005A3F7C"/>
    <w:rsid w:val="005A407E"/>
    <w:rsid w:val="005A4101"/>
    <w:rsid w:val="005A47EA"/>
    <w:rsid w:val="005A5B24"/>
    <w:rsid w:val="005A6065"/>
    <w:rsid w:val="005A6437"/>
    <w:rsid w:val="005A6954"/>
    <w:rsid w:val="005A7215"/>
    <w:rsid w:val="005A723D"/>
    <w:rsid w:val="005A75D8"/>
    <w:rsid w:val="005A762F"/>
    <w:rsid w:val="005B181A"/>
    <w:rsid w:val="005B2089"/>
    <w:rsid w:val="005B39AF"/>
    <w:rsid w:val="005B46FF"/>
    <w:rsid w:val="005B57BD"/>
    <w:rsid w:val="005B57DB"/>
    <w:rsid w:val="005B5BD1"/>
    <w:rsid w:val="005B78B2"/>
    <w:rsid w:val="005B78D9"/>
    <w:rsid w:val="005C00BE"/>
    <w:rsid w:val="005C0A77"/>
    <w:rsid w:val="005C0D41"/>
    <w:rsid w:val="005C1079"/>
    <w:rsid w:val="005C10A2"/>
    <w:rsid w:val="005C113C"/>
    <w:rsid w:val="005C1BC4"/>
    <w:rsid w:val="005C1C7F"/>
    <w:rsid w:val="005C250E"/>
    <w:rsid w:val="005C28A0"/>
    <w:rsid w:val="005C2D02"/>
    <w:rsid w:val="005C2D8F"/>
    <w:rsid w:val="005C3C5A"/>
    <w:rsid w:val="005C404F"/>
    <w:rsid w:val="005C6E48"/>
    <w:rsid w:val="005C73F6"/>
    <w:rsid w:val="005D041E"/>
    <w:rsid w:val="005D124E"/>
    <w:rsid w:val="005D1CFA"/>
    <w:rsid w:val="005D2425"/>
    <w:rsid w:val="005D2F25"/>
    <w:rsid w:val="005D2FC8"/>
    <w:rsid w:val="005D403E"/>
    <w:rsid w:val="005D40EF"/>
    <w:rsid w:val="005D50DF"/>
    <w:rsid w:val="005D64FE"/>
    <w:rsid w:val="005D77BB"/>
    <w:rsid w:val="005D7802"/>
    <w:rsid w:val="005E0519"/>
    <w:rsid w:val="005E1D93"/>
    <w:rsid w:val="005E2415"/>
    <w:rsid w:val="005E25A7"/>
    <w:rsid w:val="005E2AF7"/>
    <w:rsid w:val="005E3124"/>
    <w:rsid w:val="005E3C5D"/>
    <w:rsid w:val="005E4282"/>
    <w:rsid w:val="005E6A81"/>
    <w:rsid w:val="005E6D85"/>
    <w:rsid w:val="005E7F26"/>
    <w:rsid w:val="005F0040"/>
    <w:rsid w:val="005F0361"/>
    <w:rsid w:val="005F2B8D"/>
    <w:rsid w:val="005F2C44"/>
    <w:rsid w:val="005F3E4B"/>
    <w:rsid w:val="005F63B5"/>
    <w:rsid w:val="00600D75"/>
    <w:rsid w:val="00601BB8"/>
    <w:rsid w:val="006027F5"/>
    <w:rsid w:val="00604A3B"/>
    <w:rsid w:val="00604A99"/>
    <w:rsid w:val="00604C7D"/>
    <w:rsid w:val="006051D5"/>
    <w:rsid w:val="00605390"/>
    <w:rsid w:val="00605993"/>
    <w:rsid w:val="0060606E"/>
    <w:rsid w:val="006067D4"/>
    <w:rsid w:val="00607299"/>
    <w:rsid w:val="00607373"/>
    <w:rsid w:val="006077D0"/>
    <w:rsid w:val="006079DE"/>
    <w:rsid w:val="0061057C"/>
    <w:rsid w:val="0061185E"/>
    <w:rsid w:val="0061217A"/>
    <w:rsid w:val="00612184"/>
    <w:rsid w:val="006121B9"/>
    <w:rsid w:val="00612671"/>
    <w:rsid w:val="00612F77"/>
    <w:rsid w:val="00613268"/>
    <w:rsid w:val="006136C5"/>
    <w:rsid w:val="006136FA"/>
    <w:rsid w:val="006138F9"/>
    <w:rsid w:val="0061393E"/>
    <w:rsid w:val="00613FED"/>
    <w:rsid w:val="006141B6"/>
    <w:rsid w:val="00617AA1"/>
    <w:rsid w:val="00617EF3"/>
    <w:rsid w:val="006222F8"/>
    <w:rsid w:val="006227B5"/>
    <w:rsid w:val="00622CC6"/>
    <w:rsid w:val="00622E94"/>
    <w:rsid w:val="0062413F"/>
    <w:rsid w:val="00625099"/>
    <w:rsid w:val="00625318"/>
    <w:rsid w:val="006273B9"/>
    <w:rsid w:val="00630771"/>
    <w:rsid w:val="0063091D"/>
    <w:rsid w:val="0063120A"/>
    <w:rsid w:val="00631532"/>
    <w:rsid w:val="00631625"/>
    <w:rsid w:val="0063238E"/>
    <w:rsid w:val="006350D4"/>
    <w:rsid w:val="00635226"/>
    <w:rsid w:val="00635897"/>
    <w:rsid w:val="00635D81"/>
    <w:rsid w:val="0063606A"/>
    <w:rsid w:val="0063782F"/>
    <w:rsid w:val="00642285"/>
    <w:rsid w:val="00642805"/>
    <w:rsid w:val="0064281D"/>
    <w:rsid w:val="0064369C"/>
    <w:rsid w:val="006438E2"/>
    <w:rsid w:val="00644D4C"/>
    <w:rsid w:val="006458A0"/>
    <w:rsid w:val="00647069"/>
    <w:rsid w:val="0064763C"/>
    <w:rsid w:val="00647AD9"/>
    <w:rsid w:val="00650232"/>
    <w:rsid w:val="00651A7C"/>
    <w:rsid w:val="0065202D"/>
    <w:rsid w:val="006529CB"/>
    <w:rsid w:val="00652F01"/>
    <w:rsid w:val="00653F40"/>
    <w:rsid w:val="00654271"/>
    <w:rsid w:val="0065456C"/>
    <w:rsid w:val="00654DC3"/>
    <w:rsid w:val="00655595"/>
    <w:rsid w:val="0065595B"/>
    <w:rsid w:val="00655F90"/>
    <w:rsid w:val="006569C8"/>
    <w:rsid w:val="0065785F"/>
    <w:rsid w:val="00657AD3"/>
    <w:rsid w:val="00657B46"/>
    <w:rsid w:val="00657ED8"/>
    <w:rsid w:val="0066139D"/>
    <w:rsid w:val="0066141C"/>
    <w:rsid w:val="0066158F"/>
    <w:rsid w:val="006627A9"/>
    <w:rsid w:val="00663CD3"/>
    <w:rsid w:val="00663EFF"/>
    <w:rsid w:val="00664B73"/>
    <w:rsid w:val="006650C8"/>
    <w:rsid w:val="0066566E"/>
    <w:rsid w:val="00665C2C"/>
    <w:rsid w:val="00666135"/>
    <w:rsid w:val="0066657C"/>
    <w:rsid w:val="00666DE2"/>
    <w:rsid w:val="0067023F"/>
    <w:rsid w:val="00670BDC"/>
    <w:rsid w:val="0067142A"/>
    <w:rsid w:val="00671A10"/>
    <w:rsid w:val="00671BEF"/>
    <w:rsid w:val="00671D1E"/>
    <w:rsid w:val="00671DAD"/>
    <w:rsid w:val="006721DA"/>
    <w:rsid w:val="00675583"/>
    <w:rsid w:val="00676DD5"/>
    <w:rsid w:val="00677E84"/>
    <w:rsid w:val="00680863"/>
    <w:rsid w:val="00680D33"/>
    <w:rsid w:val="0068104A"/>
    <w:rsid w:val="006811C5"/>
    <w:rsid w:val="006827F7"/>
    <w:rsid w:val="00682E0D"/>
    <w:rsid w:val="006831F5"/>
    <w:rsid w:val="006833A6"/>
    <w:rsid w:val="006852BF"/>
    <w:rsid w:val="00685AED"/>
    <w:rsid w:val="00685B05"/>
    <w:rsid w:val="006870E6"/>
    <w:rsid w:val="006903BC"/>
    <w:rsid w:val="006905CA"/>
    <w:rsid w:val="00691AF5"/>
    <w:rsid w:val="00692D3B"/>
    <w:rsid w:val="00693AA1"/>
    <w:rsid w:val="00693B4D"/>
    <w:rsid w:val="0069499F"/>
    <w:rsid w:val="00694FD7"/>
    <w:rsid w:val="00695252"/>
    <w:rsid w:val="00695481"/>
    <w:rsid w:val="00695B60"/>
    <w:rsid w:val="00696F49"/>
    <w:rsid w:val="006976C4"/>
    <w:rsid w:val="006A0F98"/>
    <w:rsid w:val="006A12FA"/>
    <w:rsid w:val="006A1BBB"/>
    <w:rsid w:val="006A29BE"/>
    <w:rsid w:val="006A2B1B"/>
    <w:rsid w:val="006A3D65"/>
    <w:rsid w:val="006A479C"/>
    <w:rsid w:val="006B0080"/>
    <w:rsid w:val="006B0EA0"/>
    <w:rsid w:val="006B1A32"/>
    <w:rsid w:val="006B1BE3"/>
    <w:rsid w:val="006B24E5"/>
    <w:rsid w:val="006B271E"/>
    <w:rsid w:val="006B2E3C"/>
    <w:rsid w:val="006B3222"/>
    <w:rsid w:val="006B397E"/>
    <w:rsid w:val="006B3D7D"/>
    <w:rsid w:val="006B4C5F"/>
    <w:rsid w:val="006B7267"/>
    <w:rsid w:val="006B75D0"/>
    <w:rsid w:val="006C1364"/>
    <w:rsid w:val="006C1988"/>
    <w:rsid w:val="006C2A65"/>
    <w:rsid w:val="006C3E7F"/>
    <w:rsid w:val="006C5CFB"/>
    <w:rsid w:val="006D182E"/>
    <w:rsid w:val="006D2309"/>
    <w:rsid w:val="006D2CAD"/>
    <w:rsid w:val="006D30FC"/>
    <w:rsid w:val="006D736C"/>
    <w:rsid w:val="006E1861"/>
    <w:rsid w:val="006E1DBB"/>
    <w:rsid w:val="006E1EE9"/>
    <w:rsid w:val="006E21B6"/>
    <w:rsid w:val="006E306F"/>
    <w:rsid w:val="006E3D82"/>
    <w:rsid w:val="006E41E8"/>
    <w:rsid w:val="006E5C78"/>
    <w:rsid w:val="006E65F3"/>
    <w:rsid w:val="006E6B91"/>
    <w:rsid w:val="006E7646"/>
    <w:rsid w:val="006E76E6"/>
    <w:rsid w:val="006F0194"/>
    <w:rsid w:val="006F01D9"/>
    <w:rsid w:val="006F14E3"/>
    <w:rsid w:val="006F1765"/>
    <w:rsid w:val="006F17E4"/>
    <w:rsid w:val="006F1D14"/>
    <w:rsid w:val="006F23DA"/>
    <w:rsid w:val="006F2D6A"/>
    <w:rsid w:val="006F3050"/>
    <w:rsid w:val="006F473F"/>
    <w:rsid w:val="006F57D6"/>
    <w:rsid w:val="006F5C02"/>
    <w:rsid w:val="006F602C"/>
    <w:rsid w:val="006F6BA5"/>
    <w:rsid w:val="006F6E3F"/>
    <w:rsid w:val="006F75A2"/>
    <w:rsid w:val="00700037"/>
    <w:rsid w:val="00700127"/>
    <w:rsid w:val="00700916"/>
    <w:rsid w:val="00700993"/>
    <w:rsid w:val="00702EE2"/>
    <w:rsid w:val="00702F7F"/>
    <w:rsid w:val="00703135"/>
    <w:rsid w:val="00703406"/>
    <w:rsid w:val="00704007"/>
    <w:rsid w:val="007042CF"/>
    <w:rsid w:val="00704820"/>
    <w:rsid w:val="007062B6"/>
    <w:rsid w:val="00706F00"/>
    <w:rsid w:val="00706F5D"/>
    <w:rsid w:val="00707055"/>
    <w:rsid w:val="00707F57"/>
    <w:rsid w:val="00707FA7"/>
    <w:rsid w:val="00710202"/>
    <w:rsid w:val="00710B55"/>
    <w:rsid w:val="007113BA"/>
    <w:rsid w:val="00711B5B"/>
    <w:rsid w:val="007123F1"/>
    <w:rsid w:val="00712F16"/>
    <w:rsid w:val="007133C6"/>
    <w:rsid w:val="0071405F"/>
    <w:rsid w:val="00714249"/>
    <w:rsid w:val="007147C0"/>
    <w:rsid w:val="00714C20"/>
    <w:rsid w:val="00715621"/>
    <w:rsid w:val="0071590E"/>
    <w:rsid w:val="00715E53"/>
    <w:rsid w:val="00716385"/>
    <w:rsid w:val="007168E2"/>
    <w:rsid w:val="007179AD"/>
    <w:rsid w:val="0072071F"/>
    <w:rsid w:val="00720916"/>
    <w:rsid w:val="00721A93"/>
    <w:rsid w:val="00721BFD"/>
    <w:rsid w:val="00721C6E"/>
    <w:rsid w:val="00721F7F"/>
    <w:rsid w:val="0072273B"/>
    <w:rsid w:val="00722CB2"/>
    <w:rsid w:val="007233E7"/>
    <w:rsid w:val="00724BD5"/>
    <w:rsid w:val="00725465"/>
    <w:rsid w:val="00726A27"/>
    <w:rsid w:val="00726AB7"/>
    <w:rsid w:val="00727590"/>
    <w:rsid w:val="00730888"/>
    <w:rsid w:val="00731956"/>
    <w:rsid w:val="00731D88"/>
    <w:rsid w:val="007323D6"/>
    <w:rsid w:val="0073354D"/>
    <w:rsid w:val="00733ED3"/>
    <w:rsid w:val="00733FCE"/>
    <w:rsid w:val="007341B8"/>
    <w:rsid w:val="0073529B"/>
    <w:rsid w:val="00735BE1"/>
    <w:rsid w:val="00735D98"/>
    <w:rsid w:val="007363D4"/>
    <w:rsid w:val="007369A4"/>
    <w:rsid w:val="00740921"/>
    <w:rsid w:val="00740D94"/>
    <w:rsid w:val="00741E9F"/>
    <w:rsid w:val="00742219"/>
    <w:rsid w:val="00744178"/>
    <w:rsid w:val="00744567"/>
    <w:rsid w:val="0074667F"/>
    <w:rsid w:val="007467E4"/>
    <w:rsid w:val="007476CD"/>
    <w:rsid w:val="00747F64"/>
    <w:rsid w:val="0075081C"/>
    <w:rsid w:val="007516BE"/>
    <w:rsid w:val="00751A87"/>
    <w:rsid w:val="00751AC3"/>
    <w:rsid w:val="00752B76"/>
    <w:rsid w:val="007543A9"/>
    <w:rsid w:val="00756941"/>
    <w:rsid w:val="00756A3D"/>
    <w:rsid w:val="00756B78"/>
    <w:rsid w:val="00760057"/>
    <w:rsid w:val="00760060"/>
    <w:rsid w:val="007600D6"/>
    <w:rsid w:val="00760D94"/>
    <w:rsid w:val="00760F6A"/>
    <w:rsid w:val="007625C9"/>
    <w:rsid w:val="00762A15"/>
    <w:rsid w:val="007649DC"/>
    <w:rsid w:val="00765323"/>
    <w:rsid w:val="0076580A"/>
    <w:rsid w:val="0077030D"/>
    <w:rsid w:val="007703CE"/>
    <w:rsid w:val="00770468"/>
    <w:rsid w:val="00771C97"/>
    <w:rsid w:val="00772F63"/>
    <w:rsid w:val="0077343D"/>
    <w:rsid w:val="007742C2"/>
    <w:rsid w:val="007748CA"/>
    <w:rsid w:val="00774999"/>
    <w:rsid w:val="00775F7C"/>
    <w:rsid w:val="0077656D"/>
    <w:rsid w:val="0077793D"/>
    <w:rsid w:val="007828D9"/>
    <w:rsid w:val="00782AF3"/>
    <w:rsid w:val="00783D8E"/>
    <w:rsid w:val="007840C5"/>
    <w:rsid w:val="007840F0"/>
    <w:rsid w:val="00784C55"/>
    <w:rsid w:val="00784D99"/>
    <w:rsid w:val="00785CC7"/>
    <w:rsid w:val="00786859"/>
    <w:rsid w:val="00787927"/>
    <w:rsid w:val="00787BEF"/>
    <w:rsid w:val="007902D4"/>
    <w:rsid w:val="007902F5"/>
    <w:rsid w:val="00790515"/>
    <w:rsid w:val="00791805"/>
    <w:rsid w:val="00792067"/>
    <w:rsid w:val="00793102"/>
    <w:rsid w:val="00793AD4"/>
    <w:rsid w:val="00794825"/>
    <w:rsid w:val="007950AA"/>
    <w:rsid w:val="0079658E"/>
    <w:rsid w:val="00796D58"/>
    <w:rsid w:val="00797A2D"/>
    <w:rsid w:val="007A1335"/>
    <w:rsid w:val="007A15FE"/>
    <w:rsid w:val="007A27AD"/>
    <w:rsid w:val="007A3312"/>
    <w:rsid w:val="007A3D1D"/>
    <w:rsid w:val="007A3EDC"/>
    <w:rsid w:val="007A48A4"/>
    <w:rsid w:val="007A596E"/>
    <w:rsid w:val="007A59BA"/>
    <w:rsid w:val="007A627B"/>
    <w:rsid w:val="007A68D5"/>
    <w:rsid w:val="007A6B7F"/>
    <w:rsid w:val="007A6CDC"/>
    <w:rsid w:val="007A730C"/>
    <w:rsid w:val="007B0C6E"/>
    <w:rsid w:val="007B1298"/>
    <w:rsid w:val="007B13AE"/>
    <w:rsid w:val="007B1A86"/>
    <w:rsid w:val="007B21AA"/>
    <w:rsid w:val="007B34F2"/>
    <w:rsid w:val="007B40D1"/>
    <w:rsid w:val="007B4760"/>
    <w:rsid w:val="007B5F86"/>
    <w:rsid w:val="007B69A3"/>
    <w:rsid w:val="007C0223"/>
    <w:rsid w:val="007C1EE3"/>
    <w:rsid w:val="007C1FFB"/>
    <w:rsid w:val="007C2C59"/>
    <w:rsid w:val="007C3756"/>
    <w:rsid w:val="007C3DB1"/>
    <w:rsid w:val="007C46B7"/>
    <w:rsid w:val="007C5427"/>
    <w:rsid w:val="007C6CC3"/>
    <w:rsid w:val="007C7C7D"/>
    <w:rsid w:val="007D032E"/>
    <w:rsid w:val="007D15D1"/>
    <w:rsid w:val="007D19DC"/>
    <w:rsid w:val="007D1C55"/>
    <w:rsid w:val="007D267D"/>
    <w:rsid w:val="007D2F1E"/>
    <w:rsid w:val="007D48D7"/>
    <w:rsid w:val="007D52AF"/>
    <w:rsid w:val="007D6045"/>
    <w:rsid w:val="007D79B7"/>
    <w:rsid w:val="007D7DEB"/>
    <w:rsid w:val="007E04BE"/>
    <w:rsid w:val="007E0A4E"/>
    <w:rsid w:val="007E107B"/>
    <w:rsid w:val="007E29A6"/>
    <w:rsid w:val="007E3431"/>
    <w:rsid w:val="007E344A"/>
    <w:rsid w:val="007E7989"/>
    <w:rsid w:val="007E7D12"/>
    <w:rsid w:val="007F0067"/>
    <w:rsid w:val="007F02ED"/>
    <w:rsid w:val="007F0F9C"/>
    <w:rsid w:val="007F39C9"/>
    <w:rsid w:val="007F4CF4"/>
    <w:rsid w:val="007F799E"/>
    <w:rsid w:val="007F7ADA"/>
    <w:rsid w:val="007F7E06"/>
    <w:rsid w:val="00801300"/>
    <w:rsid w:val="00801753"/>
    <w:rsid w:val="00801C67"/>
    <w:rsid w:val="008032CB"/>
    <w:rsid w:val="00803345"/>
    <w:rsid w:val="00805A26"/>
    <w:rsid w:val="00807765"/>
    <w:rsid w:val="0081046F"/>
    <w:rsid w:val="00811653"/>
    <w:rsid w:val="00812802"/>
    <w:rsid w:val="0081314C"/>
    <w:rsid w:val="00813807"/>
    <w:rsid w:val="008149D6"/>
    <w:rsid w:val="00815045"/>
    <w:rsid w:val="008163C6"/>
    <w:rsid w:val="00816D0C"/>
    <w:rsid w:val="00820028"/>
    <w:rsid w:val="008202FB"/>
    <w:rsid w:val="008207EF"/>
    <w:rsid w:val="00820D50"/>
    <w:rsid w:val="0082186F"/>
    <w:rsid w:val="00821FC5"/>
    <w:rsid w:val="008235C5"/>
    <w:rsid w:val="00823995"/>
    <w:rsid w:val="008249B1"/>
    <w:rsid w:val="00825072"/>
    <w:rsid w:val="008267B0"/>
    <w:rsid w:val="008279AE"/>
    <w:rsid w:val="00827D28"/>
    <w:rsid w:val="00827DB2"/>
    <w:rsid w:val="00830A66"/>
    <w:rsid w:val="00834F96"/>
    <w:rsid w:val="00835500"/>
    <w:rsid w:val="008355A2"/>
    <w:rsid w:val="008358A9"/>
    <w:rsid w:val="008363D2"/>
    <w:rsid w:val="00836C1C"/>
    <w:rsid w:val="00836D9C"/>
    <w:rsid w:val="00837F32"/>
    <w:rsid w:val="00840A06"/>
    <w:rsid w:val="00841A63"/>
    <w:rsid w:val="00843C27"/>
    <w:rsid w:val="00843D3C"/>
    <w:rsid w:val="008441BF"/>
    <w:rsid w:val="00844D3D"/>
    <w:rsid w:val="00845BCB"/>
    <w:rsid w:val="00845D68"/>
    <w:rsid w:val="0084643B"/>
    <w:rsid w:val="0084748D"/>
    <w:rsid w:val="00850992"/>
    <w:rsid w:val="008509BF"/>
    <w:rsid w:val="00851FFB"/>
    <w:rsid w:val="008525F9"/>
    <w:rsid w:val="00852610"/>
    <w:rsid w:val="008527AA"/>
    <w:rsid w:val="00852920"/>
    <w:rsid w:val="00853FF7"/>
    <w:rsid w:val="00854163"/>
    <w:rsid w:val="00854699"/>
    <w:rsid w:val="00854982"/>
    <w:rsid w:val="00854E6E"/>
    <w:rsid w:val="00855EE6"/>
    <w:rsid w:val="00856292"/>
    <w:rsid w:val="0086107B"/>
    <w:rsid w:val="0086108B"/>
    <w:rsid w:val="00861D51"/>
    <w:rsid w:val="0086243A"/>
    <w:rsid w:val="00862872"/>
    <w:rsid w:val="008628ED"/>
    <w:rsid w:val="008634D6"/>
    <w:rsid w:val="008637A8"/>
    <w:rsid w:val="008638AC"/>
    <w:rsid w:val="008640D1"/>
    <w:rsid w:val="0086555D"/>
    <w:rsid w:val="00866AA8"/>
    <w:rsid w:val="00867219"/>
    <w:rsid w:val="008701B0"/>
    <w:rsid w:val="00871A86"/>
    <w:rsid w:val="00871E40"/>
    <w:rsid w:val="008722D1"/>
    <w:rsid w:val="00872515"/>
    <w:rsid w:val="00872798"/>
    <w:rsid w:val="008740CB"/>
    <w:rsid w:val="00876740"/>
    <w:rsid w:val="00880263"/>
    <w:rsid w:val="0088094A"/>
    <w:rsid w:val="00880F75"/>
    <w:rsid w:val="008810FA"/>
    <w:rsid w:val="008827E5"/>
    <w:rsid w:val="00882F45"/>
    <w:rsid w:val="00883869"/>
    <w:rsid w:val="00883EAD"/>
    <w:rsid w:val="008845ED"/>
    <w:rsid w:val="008847D6"/>
    <w:rsid w:val="0088751D"/>
    <w:rsid w:val="00890738"/>
    <w:rsid w:val="00890C6F"/>
    <w:rsid w:val="0089154C"/>
    <w:rsid w:val="008925A7"/>
    <w:rsid w:val="0089310C"/>
    <w:rsid w:val="00893928"/>
    <w:rsid w:val="00893938"/>
    <w:rsid w:val="00893F35"/>
    <w:rsid w:val="00895638"/>
    <w:rsid w:val="0089581F"/>
    <w:rsid w:val="00896DE7"/>
    <w:rsid w:val="008978AD"/>
    <w:rsid w:val="00897994"/>
    <w:rsid w:val="008A03F4"/>
    <w:rsid w:val="008A1451"/>
    <w:rsid w:val="008A1563"/>
    <w:rsid w:val="008A1B65"/>
    <w:rsid w:val="008A2518"/>
    <w:rsid w:val="008A3F78"/>
    <w:rsid w:val="008A4BA7"/>
    <w:rsid w:val="008A5254"/>
    <w:rsid w:val="008A74F9"/>
    <w:rsid w:val="008A79FC"/>
    <w:rsid w:val="008B00DB"/>
    <w:rsid w:val="008B288E"/>
    <w:rsid w:val="008B2A55"/>
    <w:rsid w:val="008B2BBC"/>
    <w:rsid w:val="008B30B6"/>
    <w:rsid w:val="008B4CAF"/>
    <w:rsid w:val="008B5443"/>
    <w:rsid w:val="008B5B7F"/>
    <w:rsid w:val="008B5CDC"/>
    <w:rsid w:val="008B726B"/>
    <w:rsid w:val="008B72E5"/>
    <w:rsid w:val="008B7DAF"/>
    <w:rsid w:val="008C1394"/>
    <w:rsid w:val="008C17C9"/>
    <w:rsid w:val="008C1F17"/>
    <w:rsid w:val="008C1FA1"/>
    <w:rsid w:val="008C25AC"/>
    <w:rsid w:val="008C2658"/>
    <w:rsid w:val="008C30F3"/>
    <w:rsid w:val="008C3356"/>
    <w:rsid w:val="008C339A"/>
    <w:rsid w:val="008C38EE"/>
    <w:rsid w:val="008C3AEF"/>
    <w:rsid w:val="008C47BC"/>
    <w:rsid w:val="008C4DD7"/>
    <w:rsid w:val="008C4E39"/>
    <w:rsid w:val="008C5A65"/>
    <w:rsid w:val="008C62D7"/>
    <w:rsid w:val="008C6674"/>
    <w:rsid w:val="008C7D07"/>
    <w:rsid w:val="008D0373"/>
    <w:rsid w:val="008D0CDB"/>
    <w:rsid w:val="008D4520"/>
    <w:rsid w:val="008D4AA2"/>
    <w:rsid w:val="008D52EA"/>
    <w:rsid w:val="008D66A6"/>
    <w:rsid w:val="008D7410"/>
    <w:rsid w:val="008E017F"/>
    <w:rsid w:val="008E05A8"/>
    <w:rsid w:val="008E0E34"/>
    <w:rsid w:val="008E1167"/>
    <w:rsid w:val="008E14D4"/>
    <w:rsid w:val="008E17DC"/>
    <w:rsid w:val="008E1A41"/>
    <w:rsid w:val="008E2CFC"/>
    <w:rsid w:val="008E35C5"/>
    <w:rsid w:val="008E3843"/>
    <w:rsid w:val="008E4F13"/>
    <w:rsid w:val="008E5201"/>
    <w:rsid w:val="008E56C7"/>
    <w:rsid w:val="008E5F66"/>
    <w:rsid w:val="008E7081"/>
    <w:rsid w:val="008F05BA"/>
    <w:rsid w:val="008F0674"/>
    <w:rsid w:val="008F0819"/>
    <w:rsid w:val="008F10BC"/>
    <w:rsid w:val="008F2202"/>
    <w:rsid w:val="008F2D21"/>
    <w:rsid w:val="008F325B"/>
    <w:rsid w:val="008F53A2"/>
    <w:rsid w:val="008F5CAD"/>
    <w:rsid w:val="008F6192"/>
    <w:rsid w:val="008F61D3"/>
    <w:rsid w:val="008F7C15"/>
    <w:rsid w:val="0090017A"/>
    <w:rsid w:val="0090018C"/>
    <w:rsid w:val="0090123B"/>
    <w:rsid w:val="00901B69"/>
    <w:rsid w:val="0090488E"/>
    <w:rsid w:val="009048B2"/>
    <w:rsid w:val="00906669"/>
    <w:rsid w:val="0090771A"/>
    <w:rsid w:val="009106AF"/>
    <w:rsid w:val="00910B36"/>
    <w:rsid w:val="00910EDD"/>
    <w:rsid w:val="0091327B"/>
    <w:rsid w:val="009139CC"/>
    <w:rsid w:val="00913A23"/>
    <w:rsid w:val="00913EA8"/>
    <w:rsid w:val="00915910"/>
    <w:rsid w:val="00915C32"/>
    <w:rsid w:val="00915CA3"/>
    <w:rsid w:val="00915D7F"/>
    <w:rsid w:val="00917484"/>
    <w:rsid w:val="00917595"/>
    <w:rsid w:val="009179BD"/>
    <w:rsid w:val="00917CED"/>
    <w:rsid w:val="00920A09"/>
    <w:rsid w:val="0092127F"/>
    <w:rsid w:val="00921339"/>
    <w:rsid w:val="009231F6"/>
    <w:rsid w:val="00924D2A"/>
    <w:rsid w:val="00924E03"/>
    <w:rsid w:val="009256D2"/>
    <w:rsid w:val="0092618B"/>
    <w:rsid w:val="009263DC"/>
    <w:rsid w:val="00926C0C"/>
    <w:rsid w:val="00926E80"/>
    <w:rsid w:val="009271A5"/>
    <w:rsid w:val="0092746C"/>
    <w:rsid w:val="00927869"/>
    <w:rsid w:val="0092789F"/>
    <w:rsid w:val="00931A70"/>
    <w:rsid w:val="00931B0C"/>
    <w:rsid w:val="00931D4E"/>
    <w:rsid w:val="009321E6"/>
    <w:rsid w:val="00932D3E"/>
    <w:rsid w:val="00932ECD"/>
    <w:rsid w:val="00932F6A"/>
    <w:rsid w:val="0093325D"/>
    <w:rsid w:val="0093572B"/>
    <w:rsid w:val="009358CF"/>
    <w:rsid w:val="0093688A"/>
    <w:rsid w:val="00940838"/>
    <w:rsid w:val="00941A88"/>
    <w:rsid w:val="00941B88"/>
    <w:rsid w:val="00942CCF"/>
    <w:rsid w:val="00943669"/>
    <w:rsid w:val="00943BF7"/>
    <w:rsid w:val="00943E9A"/>
    <w:rsid w:val="009458EE"/>
    <w:rsid w:val="00946D01"/>
    <w:rsid w:val="0095046E"/>
    <w:rsid w:val="0095069B"/>
    <w:rsid w:val="00951675"/>
    <w:rsid w:val="00951C43"/>
    <w:rsid w:val="00953908"/>
    <w:rsid w:val="00954202"/>
    <w:rsid w:val="00955001"/>
    <w:rsid w:val="00955CCD"/>
    <w:rsid w:val="0095619D"/>
    <w:rsid w:val="009562AD"/>
    <w:rsid w:val="009565B5"/>
    <w:rsid w:val="00956BF0"/>
    <w:rsid w:val="00956FD3"/>
    <w:rsid w:val="00957C4A"/>
    <w:rsid w:val="00961065"/>
    <w:rsid w:val="009617B6"/>
    <w:rsid w:val="0096184D"/>
    <w:rsid w:val="00961D28"/>
    <w:rsid w:val="00963AD5"/>
    <w:rsid w:val="00964C42"/>
    <w:rsid w:val="00966C54"/>
    <w:rsid w:val="00967809"/>
    <w:rsid w:val="00967B02"/>
    <w:rsid w:val="00967CA8"/>
    <w:rsid w:val="00967E57"/>
    <w:rsid w:val="0097024D"/>
    <w:rsid w:val="009727AB"/>
    <w:rsid w:val="00972AEF"/>
    <w:rsid w:val="00974110"/>
    <w:rsid w:val="00974782"/>
    <w:rsid w:val="00975653"/>
    <w:rsid w:val="009756DA"/>
    <w:rsid w:val="0097592A"/>
    <w:rsid w:val="009764EF"/>
    <w:rsid w:val="009767F0"/>
    <w:rsid w:val="0097714A"/>
    <w:rsid w:val="00977DB8"/>
    <w:rsid w:val="00984C09"/>
    <w:rsid w:val="00986044"/>
    <w:rsid w:val="009874D6"/>
    <w:rsid w:val="00987DAB"/>
    <w:rsid w:val="00990105"/>
    <w:rsid w:val="0099071F"/>
    <w:rsid w:val="00990730"/>
    <w:rsid w:val="00991923"/>
    <w:rsid w:val="00991A1E"/>
    <w:rsid w:val="00991FCA"/>
    <w:rsid w:val="00992382"/>
    <w:rsid w:val="009935C3"/>
    <w:rsid w:val="00995325"/>
    <w:rsid w:val="0099571A"/>
    <w:rsid w:val="009962FB"/>
    <w:rsid w:val="00996F57"/>
    <w:rsid w:val="00997E19"/>
    <w:rsid w:val="009A03A3"/>
    <w:rsid w:val="009A2E42"/>
    <w:rsid w:val="009A6362"/>
    <w:rsid w:val="009A6D99"/>
    <w:rsid w:val="009A7749"/>
    <w:rsid w:val="009B248A"/>
    <w:rsid w:val="009B2837"/>
    <w:rsid w:val="009B2A34"/>
    <w:rsid w:val="009B41D4"/>
    <w:rsid w:val="009B4E2E"/>
    <w:rsid w:val="009B56B1"/>
    <w:rsid w:val="009B617C"/>
    <w:rsid w:val="009B61F3"/>
    <w:rsid w:val="009B675C"/>
    <w:rsid w:val="009B68CE"/>
    <w:rsid w:val="009B6908"/>
    <w:rsid w:val="009B7D40"/>
    <w:rsid w:val="009B7E57"/>
    <w:rsid w:val="009C0492"/>
    <w:rsid w:val="009C19B1"/>
    <w:rsid w:val="009C25DF"/>
    <w:rsid w:val="009C2EA8"/>
    <w:rsid w:val="009C2F40"/>
    <w:rsid w:val="009C490F"/>
    <w:rsid w:val="009C4DF0"/>
    <w:rsid w:val="009C50AD"/>
    <w:rsid w:val="009C56D8"/>
    <w:rsid w:val="009C5C52"/>
    <w:rsid w:val="009C6A93"/>
    <w:rsid w:val="009C6F42"/>
    <w:rsid w:val="009C7334"/>
    <w:rsid w:val="009D025B"/>
    <w:rsid w:val="009D1701"/>
    <w:rsid w:val="009D1CED"/>
    <w:rsid w:val="009D5634"/>
    <w:rsid w:val="009D5B05"/>
    <w:rsid w:val="009D5CF5"/>
    <w:rsid w:val="009D6A76"/>
    <w:rsid w:val="009D7500"/>
    <w:rsid w:val="009E00EC"/>
    <w:rsid w:val="009E0265"/>
    <w:rsid w:val="009E033B"/>
    <w:rsid w:val="009E040F"/>
    <w:rsid w:val="009E207D"/>
    <w:rsid w:val="009E2A04"/>
    <w:rsid w:val="009E2E9F"/>
    <w:rsid w:val="009E2EA7"/>
    <w:rsid w:val="009E3A25"/>
    <w:rsid w:val="009E40AF"/>
    <w:rsid w:val="009E4784"/>
    <w:rsid w:val="009E5D51"/>
    <w:rsid w:val="009E6C4B"/>
    <w:rsid w:val="009E6CBC"/>
    <w:rsid w:val="009E6E3C"/>
    <w:rsid w:val="009E770E"/>
    <w:rsid w:val="009E7919"/>
    <w:rsid w:val="009E7AFD"/>
    <w:rsid w:val="009E7CEC"/>
    <w:rsid w:val="009F0063"/>
    <w:rsid w:val="009F0BC4"/>
    <w:rsid w:val="009F0D7C"/>
    <w:rsid w:val="009F11F6"/>
    <w:rsid w:val="009F2430"/>
    <w:rsid w:val="009F3459"/>
    <w:rsid w:val="009F411C"/>
    <w:rsid w:val="009F7F5E"/>
    <w:rsid w:val="00A00E70"/>
    <w:rsid w:val="00A0146F"/>
    <w:rsid w:val="00A01632"/>
    <w:rsid w:val="00A01A8A"/>
    <w:rsid w:val="00A01DDE"/>
    <w:rsid w:val="00A027F0"/>
    <w:rsid w:val="00A02FEB"/>
    <w:rsid w:val="00A0302D"/>
    <w:rsid w:val="00A03080"/>
    <w:rsid w:val="00A0377D"/>
    <w:rsid w:val="00A041A1"/>
    <w:rsid w:val="00A051AF"/>
    <w:rsid w:val="00A052FC"/>
    <w:rsid w:val="00A05B7C"/>
    <w:rsid w:val="00A05C18"/>
    <w:rsid w:val="00A05CDA"/>
    <w:rsid w:val="00A06817"/>
    <w:rsid w:val="00A06A84"/>
    <w:rsid w:val="00A10340"/>
    <w:rsid w:val="00A10698"/>
    <w:rsid w:val="00A10804"/>
    <w:rsid w:val="00A11081"/>
    <w:rsid w:val="00A12FFC"/>
    <w:rsid w:val="00A1322A"/>
    <w:rsid w:val="00A13CD1"/>
    <w:rsid w:val="00A149F3"/>
    <w:rsid w:val="00A1510A"/>
    <w:rsid w:val="00A15614"/>
    <w:rsid w:val="00A16D42"/>
    <w:rsid w:val="00A17C20"/>
    <w:rsid w:val="00A2137B"/>
    <w:rsid w:val="00A21F14"/>
    <w:rsid w:val="00A220F4"/>
    <w:rsid w:val="00A22F47"/>
    <w:rsid w:val="00A2339D"/>
    <w:rsid w:val="00A233DB"/>
    <w:rsid w:val="00A23E6C"/>
    <w:rsid w:val="00A23EA2"/>
    <w:rsid w:val="00A24112"/>
    <w:rsid w:val="00A2477B"/>
    <w:rsid w:val="00A24823"/>
    <w:rsid w:val="00A2500E"/>
    <w:rsid w:val="00A26740"/>
    <w:rsid w:val="00A27128"/>
    <w:rsid w:val="00A2737E"/>
    <w:rsid w:val="00A301F9"/>
    <w:rsid w:val="00A310EE"/>
    <w:rsid w:val="00A31B35"/>
    <w:rsid w:val="00A31BDE"/>
    <w:rsid w:val="00A323B4"/>
    <w:rsid w:val="00A33534"/>
    <w:rsid w:val="00A33CDD"/>
    <w:rsid w:val="00A340C4"/>
    <w:rsid w:val="00A353DA"/>
    <w:rsid w:val="00A36436"/>
    <w:rsid w:val="00A36741"/>
    <w:rsid w:val="00A3761A"/>
    <w:rsid w:val="00A4025C"/>
    <w:rsid w:val="00A40685"/>
    <w:rsid w:val="00A40A76"/>
    <w:rsid w:val="00A40B15"/>
    <w:rsid w:val="00A412C2"/>
    <w:rsid w:val="00A43123"/>
    <w:rsid w:val="00A43433"/>
    <w:rsid w:val="00A451ED"/>
    <w:rsid w:val="00A47BE1"/>
    <w:rsid w:val="00A47CD7"/>
    <w:rsid w:val="00A503CC"/>
    <w:rsid w:val="00A511DF"/>
    <w:rsid w:val="00A53460"/>
    <w:rsid w:val="00A536D0"/>
    <w:rsid w:val="00A54ECE"/>
    <w:rsid w:val="00A55F4E"/>
    <w:rsid w:val="00A56077"/>
    <w:rsid w:val="00A61517"/>
    <w:rsid w:val="00A61997"/>
    <w:rsid w:val="00A63D12"/>
    <w:rsid w:val="00A64B43"/>
    <w:rsid w:val="00A6523F"/>
    <w:rsid w:val="00A6536C"/>
    <w:rsid w:val="00A66143"/>
    <w:rsid w:val="00A67222"/>
    <w:rsid w:val="00A67C41"/>
    <w:rsid w:val="00A70E1B"/>
    <w:rsid w:val="00A7153C"/>
    <w:rsid w:val="00A725C5"/>
    <w:rsid w:val="00A74881"/>
    <w:rsid w:val="00A76350"/>
    <w:rsid w:val="00A76F21"/>
    <w:rsid w:val="00A776A9"/>
    <w:rsid w:val="00A77A07"/>
    <w:rsid w:val="00A8211C"/>
    <w:rsid w:val="00A82462"/>
    <w:rsid w:val="00A82F1A"/>
    <w:rsid w:val="00A83FA9"/>
    <w:rsid w:val="00A85CBE"/>
    <w:rsid w:val="00A86632"/>
    <w:rsid w:val="00A907AF"/>
    <w:rsid w:val="00A9120E"/>
    <w:rsid w:val="00A9131C"/>
    <w:rsid w:val="00A92E0C"/>
    <w:rsid w:val="00A9416B"/>
    <w:rsid w:val="00A9494A"/>
    <w:rsid w:val="00A94FFF"/>
    <w:rsid w:val="00A979E7"/>
    <w:rsid w:val="00A97E6D"/>
    <w:rsid w:val="00AA147A"/>
    <w:rsid w:val="00AA16C3"/>
    <w:rsid w:val="00AA1BA6"/>
    <w:rsid w:val="00AA1ED0"/>
    <w:rsid w:val="00AA1FA2"/>
    <w:rsid w:val="00AA2CFB"/>
    <w:rsid w:val="00AA55D0"/>
    <w:rsid w:val="00AA568A"/>
    <w:rsid w:val="00AA662B"/>
    <w:rsid w:val="00AA6A4B"/>
    <w:rsid w:val="00AA7C9C"/>
    <w:rsid w:val="00AB13C4"/>
    <w:rsid w:val="00AB13E6"/>
    <w:rsid w:val="00AB219A"/>
    <w:rsid w:val="00AB3EEF"/>
    <w:rsid w:val="00AB4DB2"/>
    <w:rsid w:val="00AB60BE"/>
    <w:rsid w:val="00AB664F"/>
    <w:rsid w:val="00AB6F10"/>
    <w:rsid w:val="00AC0CF5"/>
    <w:rsid w:val="00AC1711"/>
    <w:rsid w:val="00AC2E91"/>
    <w:rsid w:val="00AC4171"/>
    <w:rsid w:val="00AC474B"/>
    <w:rsid w:val="00AC47B3"/>
    <w:rsid w:val="00AC4AC5"/>
    <w:rsid w:val="00AC5069"/>
    <w:rsid w:val="00AC5484"/>
    <w:rsid w:val="00AC637F"/>
    <w:rsid w:val="00AC69ED"/>
    <w:rsid w:val="00AC7075"/>
    <w:rsid w:val="00AC78B6"/>
    <w:rsid w:val="00AD4589"/>
    <w:rsid w:val="00AD45C6"/>
    <w:rsid w:val="00AD4952"/>
    <w:rsid w:val="00AD521C"/>
    <w:rsid w:val="00AD77D7"/>
    <w:rsid w:val="00AE0565"/>
    <w:rsid w:val="00AE176D"/>
    <w:rsid w:val="00AE1F48"/>
    <w:rsid w:val="00AE3F90"/>
    <w:rsid w:val="00AE4323"/>
    <w:rsid w:val="00AE7510"/>
    <w:rsid w:val="00AE7C5D"/>
    <w:rsid w:val="00AF02E0"/>
    <w:rsid w:val="00AF18E6"/>
    <w:rsid w:val="00AF311F"/>
    <w:rsid w:val="00AF3472"/>
    <w:rsid w:val="00AF40CA"/>
    <w:rsid w:val="00AF4A07"/>
    <w:rsid w:val="00AF5107"/>
    <w:rsid w:val="00AF5226"/>
    <w:rsid w:val="00AF56F6"/>
    <w:rsid w:val="00AF58D6"/>
    <w:rsid w:val="00AF5982"/>
    <w:rsid w:val="00AF5C67"/>
    <w:rsid w:val="00AF5D3C"/>
    <w:rsid w:val="00AF619F"/>
    <w:rsid w:val="00B0010E"/>
    <w:rsid w:val="00B00C71"/>
    <w:rsid w:val="00B0159D"/>
    <w:rsid w:val="00B022E1"/>
    <w:rsid w:val="00B02988"/>
    <w:rsid w:val="00B02B04"/>
    <w:rsid w:val="00B02CC6"/>
    <w:rsid w:val="00B03DFD"/>
    <w:rsid w:val="00B055DF"/>
    <w:rsid w:val="00B058E4"/>
    <w:rsid w:val="00B068CF"/>
    <w:rsid w:val="00B06A35"/>
    <w:rsid w:val="00B0717C"/>
    <w:rsid w:val="00B07290"/>
    <w:rsid w:val="00B07F63"/>
    <w:rsid w:val="00B10E35"/>
    <w:rsid w:val="00B125C2"/>
    <w:rsid w:val="00B12A0A"/>
    <w:rsid w:val="00B12DB5"/>
    <w:rsid w:val="00B13881"/>
    <w:rsid w:val="00B14DFA"/>
    <w:rsid w:val="00B150A5"/>
    <w:rsid w:val="00B15331"/>
    <w:rsid w:val="00B1598D"/>
    <w:rsid w:val="00B15EBB"/>
    <w:rsid w:val="00B165EE"/>
    <w:rsid w:val="00B1711F"/>
    <w:rsid w:val="00B1720E"/>
    <w:rsid w:val="00B17AD6"/>
    <w:rsid w:val="00B21272"/>
    <w:rsid w:val="00B2206A"/>
    <w:rsid w:val="00B22305"/>
    <w:rsid w:val="00B242A1"/>
    <w:rsid w:val="00B24725"/>
    <w:rsid w:val="00B24E41"/>
    <w:rsid w:val="00B25C51"/>
    <w:rsid w:val="00B260E9"/>
    <w:rsid w:val="00B26313"/>
    <w:rsid w:val="00B26970"/>
    <w:rsid w:val="00B306CE"/>
    <w:rsid w:val="00B309CD"/>
    <w:rsid w:val="00B30E92"/>
    <w:rsid w:val="00B30FA8"/>
    <w:rsid w:val="00B31BE2"/>
    <w:rsid w:val="00B31EDD"/>
    <w:rsid w:val="00B340CD"/>
    <w:rsid w:val="00B35344"/>
    <w:rsid w:val="00B35991"/>
    <w:rsid w:val="00B360DE"/>
    <w:rsid w:val="00B371FE"/>
    <w:rsid w:val="00B372B0"/>
    <w:rsid w:val="00B40718"/>
    <w:rsid w:val="00B415AF"/>
    <w:rsid w:val="00B41C02"/>
    <w:rsid w:val="00B42A57"/>
    <w:rsid w:val="00B446C0"/>
    <w:rsid w:val="00B44E74"/>
    <w:rsid w:val="00B44EA8"/>
    <w:rsid w:val="00B4559A"/>
    <w:rsid w:val="00B455B7"/>
    <w:rsid w:val="00B455C7"/>
    <w:rsid w:val="00B45B33"/>
    <w:rsid w:val="00B4723C"/>
    <w:rsid w:val="00B47502"/>
    <w:rsid w:val="00B479AA"/>
    <w:rsid w:val="00B50103"/>
    <w:rsid w:val="00B5064F"/>
    <w:rsid w:val="00B50EDB"/>
    <w:rsid w:val="00B54BB3"/>
    <w:rsid w:val="00B54F9B"/>
    <w:rsid w:val="00B55747"/>
    <w:rsid w:val="00B56434"/>
    <w:rsid w:val="00B5667F"/>
    <w:rsid w:val="00B56BB2"/>
    <w:rsid w:val="00B6087B"/>
    <w:rsid w:val="00B61897"/>
    <w:rsid w:val="00B61F7F"/>
    <w:rsid w:val="00B624B4"/>
    <w:rsid w:val="00B624E3"/>
    <w:rsid w:val="00B63F95"/>
    <w:rsid w:val="00B64012"/>
    <w:rsid w:val="00B650FC"/>
    <w:rsid w:val="00B65A4B"/>
    <w:rsid w:val="00B66BB5"/>
    <w:rsid w:val="00B67AAB"/>
    <w:rsid w:val="00B7065F"/>
    <w:rsid w:val="00B748F3"/>
    <w:rsid w:val="00B74A9F"/>
    <w:rsid w:val="00B7545D"/>
    <w:rsid w:val="00B75AD1"/>
    <w:rsid w:val="00B76670"/>
    <w:rsid w:val="00B7711B"/>
    <w:rsid w:val="00B8003E"/>
    <w:rsid w:val="00B8004F"/>
    <w:rsid w:val="00B80262"/>
    <w:rsid w:val="00B80D9A"/>
    <w:rsid w:val="00B812FD"/>
    <w:rsid w:val="00B81666"/>
    <w:rsid w:val="00B81755"/>
    <w:rsid w:val="00B81D55"/>
    <w:rsid w:val="00B82C82"/>
    <w:rsid w:val="00B838F6"/>
    <w:rsid w:val="00B84F3B"/>
    <w:rsid w:val="00B85447"/>
    <w:rsid w:val="00B85692"/>
    <w:rsid w:val="00B85EBD"/>
    <w:rsid w:val="00B866DF"/>
    <w:rsid w:val="00B87737"/>
    <w:rsid w:val="00B908D0"/>
    <w:rsid w:val="00B93166"/>
    <w:rsid w:val="00B9340B"/>
    <w:rsid w:val="00B94307"/>
    <w:rsid w:val="00B951C9"/>
    <w:rsid w:val="00B9524F"/>
    <w:rsid w:val="00B953AB"/>
    <w:rsid w:val="00B97B47"/>
    <w:rsid w:val="00BA067C"/>
    <w:rsid w:val="00BA0F24"/>
    <w:rsid w:val="00BA0F2A"/>
    <w:rsid w:val="00BA1028"/>
    <w:rsid w:val="00BA1227"/>
    <w:rsid w:val="00BA134C"/>
    <w:rsid w:val="00BA15F9"/>
    <w:rsid w:val="00BA209A"/>
    <w:rsid w:val="00BA2B89"/>
    <w:rsid w:val="00BA35E9"/>
    <w:rsid w:val="00BA5603"/>
    <w:rsid w:val="00BA6807"/>
    <w:rsid w:val="00BA73E0"/>
    <w:rsid w:val="00BB3482"/>
    <w:rsid w:val="00BB48A1"/>
    <w:rsid w:val="00BB58D7"/>
    <w:rsid w:val="00BB5F7F"/>
    <w:rsid w:val="00BB6D83"/>
    <w:rsid w:val="00BB757A"/>
    <w:rsid w:val="00BB7E42"/>
    <w:rsid w:val="00BC02E1"/>
    <w:rsid w:val="00BC1333"/>
    <w:rsid w:val="00BC2DAC"/>
    <w:rsid w:val="00BC55B1"/>
    <w:rsid w:val="00BC5EE2"/>
    <w:rsid w:val="00BC6F18"/>
    <w:rsid w:val="00BC7328"/>
    <w:rsid w:val="00BD28F1"/>
    <w:rsid w:val="00BD3218"/>
    <w:rsid w:val="00BD3516"/>
    <w:rsid w:val="00BD3CEB"/>
    <w:rsid w:val="00BD436A"/>
    <w:rsid w:val="00BD4764"/>
    <w:rsid w:val="00BD701C"/>
    <w:rsid w:val="00BD71AF"/>
    <w:rsid w:val="00BD7A9D"/>
    <w:rsid w:val="00BE0207"/>
    <w:rsid w:val="00BE0589"/>
    <w:rsid w:val="00BE0E0F"/>
    <w:rsid w:val="00BE0F3D"/>
    <w:rsid w:val="00BE1A48"/>
    <w:rsid w:val="00BE2A0F"/>
    <w:rsid w:val="00BE2DEA"/>
    <w:rsid w:val="00BE32F0"/>
    <w:rsid w:val="00BE3C41"/>
    <w:rsid w:val="00BE3ED9"/>
    <w:rsid w:val="00BE4097"/>
    <w:rsid w:val="00BE4378"/>
    <w:rsid w:val="00BE4B10"/>
    <w:rsid w:val="00BE525D"/>
    <w:rsid w:val="00BE6FA6"/>
    <w:rsid w:val="00BE7497"/>
    <w:rsid w:val="00BF175C"/>
    <w:rsid w:val="00BF181F"/>
    <w:rsid w:val="00BF339A"/>
    <w:rsid w:val="00BF3902"/>
    <w:rsid w:val="00BF4E3C"/>
    <w:rsid w:val="00BF58B6"/>
    <w:rsid w:val="00BF74D7"/>
    <w:rsid w:val="00BF75F4"/>
    <w:rsid w:val="00C01AB9"/>
    <w:rsid w:val="00C01ED7"/>
    <w:rsid w:val="00C02F51"/>
    <w:rsid w:val="00C07107"/>
    <w:rsid w:val="00C07493"/>
    <w:rsid w:val="00C10210"/>
    <w:rsid w:val="00C11BE5"/>
    <w:rsid w:val="00C1272C"/>
    <w:rsid w:val="00C128FE"/>
    <w:rsid w:val="00C12A81"/>
    <w:rsid w:val="00C146C1"/>
    <w:rsid w:val="00C14B78"/>
    <w:rsid w:val="00C1561E"/>
    <w:rsid w:val="00C16381"/>
    <w:rsid w:val="00C16873"/>
    <w:rsid w:val="00C17757"/>
    <w:rsid w:val="00C17E2A"/>
    <w:rsid w:val="00C17E5C"/>
    <w:rsid w:val="00C2005D"/>
    <w:rsid w:val="00C2055C"/>
    <w:rsid w:val="00C205AA"/>
    <w:rsid w:val="00C20DA7"/>
    <w:rsid w:val="00C211EE"/>
    <w:rsid w:val="00C212DF"/>
    <w:rsid w:val="00C229D7"/>
    <w:rsid w:val="00C23237"/>
    <w:rsid w:val="00C23A75"/>
    <w:rsid w:val="00C23D2C"/>
    <w:rsid w:val="00C23E34"/>
    <w:rsid w:val="00C23EE9"/>
    <w:rsid w:val="00C24889"/>
    <w:rsid w:val="00C25B93"/>
    <w:rsid w:val="00C25DB0"/>
    <w:rsid w:val="00C26E99"/>
    <w:rsid w:val="00C278D5"/>
    <w:rsid w:val="00C27A77"/>
    <w:rsid w:val="00C3051A"/>
    <w:rsid w:val="00C3179F"/>
    <w:rsid w:val="00C32256"/>
    <w:rsid w:val="00C32C71"/>
    <w:rsid w:val="00C3379F"/>
    <w:rsid w:val="00C34914"/>
    <w:rsid w:val="00C352A6"/>
    <w:rsid w:val="00C36659"/>
    <w:rsid w:val="00C3739E"/>
    <w:rsid w:val="00C379DF"/>
    <w:rsid w:val="00C40085"/>
    <w:rsid w:val="00C40285"/>
    <w:rsid w:val="00C407B2"/>
    <w:rsid w:val="00C40A56"/>
    <w:rsid w:val="00C41411"/>
    <w:rsid w:val="00C41D3B"/>
    <w:rsid w:val="00C427BE"/>
    <w:rsid w:val="00C43E89"/>
    <w:rsid w:val="00C444F8"/>
    <w:rsid w:val="00C44BCF"/>
    <w:rsid w:val="00C47683"/>
    <w:rsid w:val="00C47F08"/>
    <w:rsid w:val="00C509E5"/>
    <w:rsid w:val="00C50F6D"/>
    <w:rsid w:val="00C50F82"/>
    <w:rsid w:val="00C50FF4"/>
    <w:rsid w:val="00C51859"/>
    <w:rsid w:val="00C536C8"/>
    <w:rsid w:val="00C536D9"/>
    <w:rsid w:val="00C53C69"/>
    <w:rsid w:val="00C53DF8"/>
    <w:rsid w:val="00C540B1"/>
    <w:rsid w:val="00C542E2"/>
    <w:rsid w:val="00C5438C"/>
    <w:rsid w:val="00C600C5"/>
    <w:rsid w:val="00C606B0"/>
    <w:rsid w:val="00C608BA"/>
    <w:rsid w:val="00C609A9"/>
    <w:rsid w:val="00C621A9"/>
    <w:rsid w:val="00C62E81"/>
    <w:rsid w:val="00C633F7"/>
    <w:rsid w:val="00C6421E"/>
    <w:rsid w:val="00C64330"/>
    <w:rsid w:val="00C659B3"/>
    <w:rsid w:val="00C66773"/>
    <w:rsid w:val="00C67265"/>
    <w:rsid w:val="00C7043B"/>
    <w:rsid w:val="00C7131D"/>
    <w:rsid w:val="00C71597"/>
    <w:rsid w:val="00C72009"/>
    <w:rsid w:val="00C72941"/>
    <w:rsid w:val="00C72EAB"/>
    <w:rsid w:val="00C735D2"/>
    <w:rsid w:val="00C744D2"/>
    <w:rsid w:val="00C7491D"/>
    <w:rsid w:val="00C74B7F"/>
    <w:rsid w:val="00C75230"/>
    <w:rsid w:val="00C75702"/>
    <w:rsid w:val="00C75F08"/>
    <w:rsid w:val="00C761F4"/>
    <w:rsid w:val="00C7642D"/>
    <w:rsid w:val="00C765FA"/>
    <w:rsid w:val="00C771C3"/>
    <w:rsid w:val="00C7724C"/>
    <w:rsid w:val="00C77432"/>
    <w:rsid w:val="00C80129"/>
    <w:rsid w:val="00C80CB0"/>
    <w:rsid w:val="00C81581"/>
    <w:rsid w:val="00C81944"/>
    <w:rsid w:val="00C841CF"/>
    <w:rsid w:val="00C84D21"/>
    <w:rsid w:val="00C85183"/>
    <w:rsid w:val="00C85BA4"/>
    <w:rsid w:val="00C867DC"/>
    <w:rsid w:val="00C9082D"/>
    <w:rsid w:val="00C908CF"/>
    <w:rsid w:val="00C911DA"/>
    <w:rsid w:val="00C94AA1"/>
    <w:rsid w:val="00C94FB3"/>
    <w:rsid w:val="00C9513E"/>
    <w:rsid w:val="00C967AE"/>
    <w:rsid w:val="00C97D3C"/>
    <w:rsid w:val="00CA0915"/>
    <w:rsid w:val="00CA102D"/>
    <w:rsid w:val="00CA318A"/>
    <w:rsid w:val="00CA33B2"/>
    <w:rsid w:val="00CA38A9"/>
    <w:rsid w:val="00CA3BDA"/>
    <w:rsid w:val="00CA42AE"/>
    <w:rsid w:val="00CA46B5"/>
    <w:rsid w:val="00CA6161"/>
    <w:rsid w:val="00CA630B"/>
    <w:rsid w:val="00CA67E9"/>
    <w:rsid w:val="00CA6818"/>
    <w:rsid w:val="00CA6916"/>
    <w:rsid w:val="00CA6C01"/>
    <w:rsid w:val="00CA6D72"/>
    <w:rsid w:val="00CA74B0"/>
    <w:rsid w:val="00CB184C"/>
    <w:rsid w:val="00CB1AF0"/>
    <w:rsid w:val="00CB2773"/>
    <w:rsid w:val="00CB42F0"/>
    <w:rsid w:val="00CB6176"/>
    <w:rsid w:val="00CB6F69"/>
    <w:rsid w:val="00CC0898"/>
    <w:rsid w:val="00CC0DD5"/>
    <w:rsid w:val="00CC1302"/>
    <w:rsid w:val="00CC1356"/>
    <w:rsid w:val="00CC18FF"/>
    <w:rsid w:val="00CC23F3"/>
    <w:rsid w:val="00CC2544"/>
    <w:rsid w:val="00CC25B2"/>
    <w:rsid w:val="00CC4127"/>
    <w:rsid w:val="00CC41C2"/>
    <w:rsid w:val="00CC5A41"/>
    <w:rsid w:val="00CC6062"/>
    <w:rsid w:val="00CC668E"/>
    <w:rsid w:val="00CC6754"/>
    <w:rsid w:val="00CC7F82"/>
    <w:rsid w:val="00CD0513"/>
    <w:rsid w:val="00CD0B4D"/>
    <w:rsid w:val="00CD0B7C"/>
    <w:rsid w:val="00CD1071"/>
    <w:rsid w:val="00CD2352"/>
    <w:rsid w:val="00CD2F4D"/>
    <w:rsid w:val="00CD34E6"/>
    <w:rsid w:val="00CD4D08"/>
    <w:rsid w:val="00CD4DD9"/>
    <w:rsid w:val="00CD5A6D"/>
    <w:rsid w:val="00CD6923"/>
    <w:rsid w:val="00CE00E4"/>
    <w:rsid w:val="00CE1636"/>
    <w:rsid w:val="00CE1F98"/>
    <w:rsid w:val="00CE2EDA"/>
    <w:rsid w:val="00CE3687"/>
    <w:rsid w:val="00CE4A8D"/>
    <w:rsid w:val="00CE53AE"/>
    <w:rsid w:val="00CE6508"/>
    <w:rsid w:val="00CE659B"/>
    <w:rsid w:val="00CE6835"/>
    <w:rsid w:val="00CE79D5"/>
    <w:rsid w:val="00CE7A3C"/>
    <w:rsid w:val="00CF0526"/>
    <w:rsid w:val="00CF1325"/>
    <w:rsid w:val="00CF182C"/>
    <w:rsid w:val="00CF287F"/>
    <w:rsid w:val="00CF36B1"/>
    <w:rsid w:val="00CF37E8"/>
    <w:rsid w:val="00CF435A"/>
    <w:rsid w:val="00CF6400"/>
    <w:rsid w:val="00CF64C5"/>
    <w:rsid w:val="00CF7248"/>
    <w:rsid w:val="00D0104E"/>
    <w:rsid w:val="00D01746"/>
    <w:rsid w:val="00D01872"/>
    <w:rsid w:val="00D0254C"/>
    <w:rsid w:val="00D03431"/>
    <w:rsid w:val="00D04971"/>
    <w:rsid w:val="00D05BDA"/>
    <w:rsid w:val="00D05F9F"/>
    <w:rsid w:val="00D064BA"/>
    <w:rsid w:val="00D064DA"/>
    <w:rsid w:val="00D06515"/>
    <w:rsid w:val="00D07274"/>
    <w:rsid w:val="00D10264"/>
    <w:rsid w:val="00D107E4"/>
    <w:rsid w:val="00D1129E"/>
    <w:rsid w:val="00D12A75"/>
    <w:rsid w:val="00D12B40"/>
    <w:rsid w:val="00D132F0"/>
    <w:rsid w:val="00D13C6E"/>
    <w:rsid w:val="00D15713"/>
    <w:rsid w:val="00D164B4"/>
    <w:rsid w:val="00D16765"/>
    <w:rsid w:val="00D20C19"/>
    <w:rsid w:val="00D22673"/>
    <w:rsid w:val="00D22C6C"/>
    <w:rsid w:val="00D2324B"/>
    <w:rsid w:val="00D23DED"/>
    <w:rsid w:val="00D24E41"/>
    <w:rsid w:val="00D25508"/>
    <w:rsid w:val="00D25517"/>
    <w:rsid w:val="00D307FC"/>
    <w:rsid w:val="00D31404"/>
    <w:rsid w:val="00D31FFB"/>
    <w:rsid w:val="00D32CAC"/>
    <w:rsid w:val="00D337B7"/>
    <w:rsid w:val="00D33B00"/>
    <w:rsid w:val="00D33BAB"/>
    <w:rsid w:val="00D33C80"/>
    <w:rsid w:val="00D344F0"/>
    <w:rsid w:val="00D35167"/>
    <w:rsid w:val="00D35C46"/>
    <w:rsid w:val="00D35D91"/>
    <w:rsid w:val="00D409AC"/>
    <w:rsid w:val="00D40CCF"/>
    <w:rsid w:val="00D41134"/>
    <w:rsid w:val="00D41714"/>
    <w:rsid w:val="00D417E3"/>
    <w:rsid w:val="00D41EB7"/>
    <w:rsid w:val="00D42C79"/>
    <w:rsid w:val="00D43975"/>
    <w:rsid w:val="00D4558C"/>
    <w:rsid w:val="00D47FA3"/>
    <w:rsid w:val="00D50C05"/>
    <w:rsid w:val="00D50E54"/>
    <w:rsid w:val="00D5204B"/>
    <w:rsid w:val="00D527D8"/>
    <w:rsid w:val="00D528A5"/>
    <w:rsid w:val="00D52ACD"/>
    <w:rsid w:val="00D53683"/>
    <w:rsid w:val="00D54064"/>
    <w:rsid w:val="00D54346"/>
    <w:rsid w:val="00D54443"/>
    <w:rsid w:val="00D54963"/>
    <w:rsid w:val="00D5681E"/>
    <w:rsid w:val="00D57F3D"/>
    <w:rsid w:val="00D602A2"/>
    <w:rsid w:val="00D60557"/>
    <w:rsid w:val="00D606A3"/>
    <w:rsid w:val="00D60B8C"/>
    <w:rsid w:val="00D62649"/>
    <w:rsid w:val="00D62683"/>
    <w:rsid w:val="00D62A3D"/>
    <w:rsid w:val="00D6394F"/>
    <w:rsid w:val="00D63EEE"/>
    <w:rsid w:val="00D63EFA"/>
    <w:rsid w:val="00D64367"/>
    <w:rsid w:val="00D64D9A"/>
    <w:rsid w:val="00D659B7"/>
    <w:rsid w:val="00D6643F"/>
    <w:rsid w:val="00D66D39"/>
    <w:rsid w:val="00D67205"/>
    <w:rsid w:val="00D7005F"/>
    <w:rsid w:val="00D70ADB"/>
    <w:rsid w:val="00D712A5"/>
    <w:rsid w:val="00D71B4C"/>
    <w:rsid w:val="00D720B0"/>
    <w:rsid w:val="00D721E0"/>
    <w:rsid w:val="00D73183"/>
    <w:rsid w:val="00D738F9"/>
    <w:rsid w:val="00D73EEF"/>
    <w:rsid w:val="00D747AA"/>
    <w:rsid w:val="00D74CAC"/>
    <w:rsid w:val="00D754B2"/>
    <w:rsid w:val="00D80377"/>
    <w:rsid w:val="00D80DDB"/>
    <w:rsid w:val="00D81068"/>
    <w:rsid w:val="00D8166B"/>
    <w:rsid w:val="00D81942"/>
    <w:rsid w:val="00D82F2C"/>
    <w:rsid w:val="00D8394E"/>
    <w:rsid w:val="00D83E15"/>
    <w:rsid w:val="00D84765"/>
    <w:rsid w:val="00D86CDA"/>
    <w:rsid w:val="00D874F8"/>
    <w:rsid w:val="00D90C0D"/>
    <w:rsid w:val="00D90E87"/>
    <w:rsid w:val="00D91558"/>
    <w:rsid w:val="00D91C46"/>
    <w:rsid w:val="00D92ADD"/>
    <w:rsid w:val="00D938B5"/>
    <w:rsid w:val="00D9426E"/>
    <w:rsid w:val="00D946C9"/>
    <w:rsid w:val="00D94F76"/>
    <w:rsid w:val="00D964C1"/>
    <w:rsid w:val="00D96942"/>
    <w:rsid w:val="00D97D25"/>
    <w:rsid w:val="00D97E24"/>
    <w:rsid w:val="00DA0769"/>
    <w:rsid w:val="00DA1A7D"/>
    <w:rsid w:val="00DA1D73"/>
    <w:rsid w:val="00DA2206"/>
    <w:rsid w:val="00DA22ED"/>
    <w:rsid w:val="00DA310E"/>
    <w:rsid w:val="00DA3A8D"/>
    <w:rsid w:val="00DA4969"/>
    <w:rsid w:val="00DA4A7D"/>
    <w:rsid w:val="00DA4B83"/>
    <w:rsid w:val="00DB00A4"/>
    <w:rsid w:val="00DB02FE"/>
    <w:rsid w:val="00DB046A"/>
    <w:rsid w:val="00DB0966"/>
    <w:rsid w:val="00DB0A12"/>
    <w:rsid w:val="00DB0DD3"/>
    <w:rsid w:val="00DB1ABD"/>
    <w:rsid w:val="00DB3115"/>
    <w:rsid w:val="00DB4660"/>
    <w:rsid w:val="00DB5602"/>
    <w:rsid w:val="00DB59A9"/>
    <w:rsid w:val="00DB5E8D"/>
    <w:rsid w:val="00DC053C"/>
    <w:rsid w:val="00DC24D5"/>
    <w:rsid w:val="00DC2A16"/>
    <w:rsid w:val="00DC3984"/>
    <w:rsid w:val="00DC3ED2"/>
    <w:rsid w:val="00DC41A4"/>
    <w:rsid w:val="00DC4D5E"/>
    <w:rsid w:val="00DC50F3"/>
    <w:rsid w:val="00DC5B2A"/>
    <w:rsid w:val="00DC5C4D"/>
    <w:rsid w:val="00DC6444"/>
    <w:rsid w:val="00DC64F0"/>
    <w:rsid w:val="00DC6C5A"/>
    <w:rsid w:val="00DC6E5A"/>
    <w:rsid w:val="00DC7469"/>
    <w:rsid w:val="00DC74ED"/>
    <w:rsid w:val="00DC7662"/>
    <w:rsid w:val="00DD0230"/>
    <w:rsid w:val="00DD0AAD"/>
    <w:rsid w:val="00DD0FC4"/>
    <w:rsid w:val="00DD1ED5"/>
    <w:rsid w:val="00DD4644"/>
    <w:rsid w:val="00DD46FF"/>
    <w:rsid w:val="00DD4924"/>
    <w:rsid w:val="00DD4E6F"/>
    <w:rsid w:val="00DD4F10"/>
    <w:rsid w:val="00DD576F"/>
    <w:rsid w:val="00DD581B"/>
    <w:rsid w:val="00DD585B"/>
    <w:rsid w:val="00DD6394"/>
    <w:rsid w:val="00DD6654"/>
    <w:rsid w:val="00DD6E80"/>
    <w:rsid w:val="00DD72F8"/>
    <w:rsid w:val="00DD763D"/>
    <w:rsid w:val="00DD772A"/>
    <w:rsid w:val="00DD7B67"/>
    <w:rsid w:val="00DD7DEB"/>
    <w:rsid w:val="00DE0D95"/>
    <w:rsid w:val="00DE2EC7"/>
    <w:rsid w:val="00DE30B7"/>
    <w:rsid w:val="00DE3499"/>
    <w:rsid w:val="00DE3533"/>
    <w:rsid w:val="00DE3A9D"/>
    <w:rsid w:val="00DE3FD9"/>
    <w:rsid w:val="00DE4422"/>
    <w:rsid w:val="00DE50CC"/>
    <w:rsid w:val="00DE515B"/>
    <w:rsid w:val="00DE6D0F"/>
    <w:rsid w:val="00DE75CE"/>
    <w:rsid w:val="00DE7AE8"/>
    <w:rsid w:val="00DE7B7E"/>
    <w:rsid w:val="00DE7FD4"/>
    <w:rsid w:val="00DF15EE"/>
    <w:rsid w:val="00DF1792"/>
    <w:rsid w:val="00DF21EC"/>
    <w:rsid w:val="00DF2A06"/>
    <w:rsid w:val="00DF30CC"/>
    <w:rsid w:val="00DF38A9"/>
    <w:rsid w:val="00DF58D1"/>
    <w:rsid w:val="00DF5A37"/>
    <w:rsid w:val="00DF6735"/>
    <w:rsid w:val="00DF6B0C"/>
    <w:rsid w:val="00DF6D7B"/>
    <w:rsid w:val="00DF71F7"/>
    <w:rsid w:val="00DF753F"/>
    <w:rsid w:val="00E01049"/>
    <w:rsid w:val="00E014E6"/>
    <w:rsid w:val="00E026B7"/>
    <w:rsid w:val="00E02C20"/>
    <w:rsid w:val="00E035E7"/>
    <w:rsid w:val="00E03CA1"/>
    <w:rsid w:val="00E03F55"/>
    <w:rsid w:val="00E04226"/>
    <w:rsid w:val="00E05C1A"/>
    <w:rsid w:val="00E063C2"/>
    <w:rsid w:val="00E068EA"/>
    <w:rsid w:val="00E06BD0"/>
    <w:rsid w:val="00E06F34"/>
    <w:rsid w:val="00E073B2"/>
    <w:rsid w:val="00E07405"/>
    <w:rsid w:val="00E07E86"/>
    <w:rsid w:val="00E102D5"/>
    <w:rsid w:val="00E1039D"/>
    <w:rsid w:val="00E10B7A"/>
    <w:rsid w:val="00E116D5"/>
    <w:rsid w:val="00E13B01"/>
    <w:rsid w:val="00E13CC2"/>
    <w:rsid w:val="00E14E0E"/>
    <w:rsid w:val="00E15DC5"/>
    <w:rsid w:val="00E203CD"/>
    <w:rsid w:val="00E21727"/>
    <w:rsid w:val="00E2315D"/>
    <w:rsid w:val="00E235C5"/>
    <w:rsid w:val="00E237CB"/>
    <w:rsid w:val="00E240F8"/>
    <w:rsid w:val="00E24D0C"/>
    <w:rsid w:val="00E26A87"/>
    <w:rsid w:val="00E2712A"/>
    <w:rsid w:val="00E3018E"/>
    <w:rsid w:val="00E30219"/>
    <w:rsid w:val="00E30B84"/>
    <w:rsid w:val="00E32911"/>
    <w:rsid w:val="00E33B74"/>
    <w:rsid w:val="00E35AF4"/>
    <w:rsid w:val="00E36252"/>
    <w:rsid w:val="00E362D7"/>
    <w:rsid w:val="00E365AC"/>
    <w:rsid w:val="00E36D24"/>
    <w:rsid w:val="00E36F05"/>
    <w:rsid w:val="00E3745A"/>
    <w:rsid w:val="00E37B46"/>
    <w:rsid w:val="00E37C81"/>
    <w:rsid w:val="00E37E55"/>
    <w:rsid w:val="00E4107C"/>
    <w:rsid w:val="00E428E8"/>
    <w:rsid w:val="00E42915"/>
    <w:rsid w:val="00E42B97"/>
    <w:rsid w:val="00E43026"/>
    <w:rsid w:val="00E4303E"/>
    <w:rsid w:val="00E43B9E"/>
    <w:rsid w:val="00E43F5C"/>
    <w:rsid w:val="00E4415C"/>
    <w:rsid w:val="00E44E87"/>
    <w:rsid w:val="00E45257"/>
    <w:rsid w:val="00E455FF"/>
    <w:rsid w:val="00E45691"/>
    <w:rsid w:val="00E4757A"/>
    <w:rsid w:val="00E47E2F"/>
    <w:rsid w:val="00E50E39"/>
    <w:rsid w:val="00E5121C"/>
    <w:rsid w:val="00E51B93"/>
    <w:rsid w:val="00E53711"/>
    <w:rsid w:val="00E53C8E"/>
    <w:rsid w:val="00E556CC"/>
    <w:rsid w:val="00E55FB6"/>
    <w:rsid w:val="00E5701B"/>
    <w:rsid w:val="00E6288C"/>
    <w:rsid w:val="00E62DB2"/>
    <w:rsid w:val="00E6521D"/>
    <w:rsid w:val="00E65778"/>
    <w:rsid w:val="00E65C4D"/>
    <w:rsid w:val="00E66273"/>
    <w:rsid w:val="00E662C6"/>
    <w:rsid w:val="00E6673C"/>
    <w:rsid w:val="00E66DA1"/>
    <w:rsid w:val="00E6747E"/>
    <w:rsid w:val="00E67D1D"/>
    <w:rsid w:val="00E7241F"/>
    <w:rsid w:val="00E724A0"/>
    <w:rsid w:val="00E72BF3"/>
    <w:rsid w:val="00E731D3"/>
    <w:rsid w:val="00E73FB9"/>
    <w:rsid w:val="00E755B1"/>
    <w:rsid w:val="00E760CC"/>
    <w:rsid w:val="00E775E3"/>
    <w:rsid w:val="00E808E6"/>
    <w:rsid w:val="00E80C79"/>
    <w:rsid w:val="00E815A5"/>
    <w:rsid w:val="00E82E17"/>
    <w:rsid w:val="00E82F0C"/>
    <w:rsid w:val="00E83AFE"/>
    <w:rsid w:val="00E83E70"/>
    <w:rsid w:val="00E842AD"/>
    <w:rsid w:val="00E845E9"/>
    <w:rsid w:val="00E85165"/>
    <w:rsid w:val="00E85B3C"/>
    <w:rsid w:val="00E87250"/>
    <w:rsid w:val="00E87EEE"/>
    <w:rsid w:val="00E90CF8"/>
    <w:rsid w:val="00E91830"/>
    <w:rsid w:val="00E92353"/>
    <w:rsid w:val="00E93A49"/>
    <w:rsid w:val="00E93AD0"/>
    <w:rsid w:val="00E968F5"/>
    <w:rsid w:val="00E96B8B"/>
    <w:rsid w:val="00E97818"/>
    <w:rsid w:val="00E9782A"/>
    <w:rsid w:val="00EA0E5D"/>
    <w:rsid w:val="00EA103A"/>
    <w:rsid w:val="00EA210B"/>
    <w:rsid w:val="00EA23A1"/>
    <w:rsid w:val="00EA3375"/>
    <w:rsid w:val="00EA401F"/>
    <w:rsid w:val="00EA4C6E"/>
    <w:rsid w:val="00EA56AD"/>
    <w:rsid w:val="00EA64F2"/>
    <w:rsid w:val="00EA6874"/>
    <w:rsid w:val="00EA7097"/>
    <w:rsid w:val="00EA76AE"/>
    <w:rsid w:val="00EA773E"/>
    <w:rsid w:val="00EA77B8"/>
    <w:rsid w:val="00EA79DD"/>
    <w:rsid w:val="00EB001A"/>
    <w:rsid w:val="00EB1556"/>
    <w:rsid w:val="00EB21CF"/>
    <w:rsid w:val="00EB23E6"/>
    <w:rsid w:val="00EB2AFC"/>
    <w:rsid w:val="00EB2B4B"/>
    <w:rsid w:val="00EB2BB7"/>
    <w:rsid w:val="00EB2D82"/>
    <w:rsid w:val="00EB36EC"/>
    <w:rsid w:val="00EB3B1F"/>
    <w:rsid w:val="00EB3D58"/>
    <w:rsid w:val="00EB46BC"/>
    <w:rsid w:val="00EB4BA1"/>
    <w:rsid w:val="00EB568F"/>
    <w:rsid w:val="00EB659F"/>
    <w:rsid w:val="00EB7A3E"/>
    <w:rsid w:val="00EB7C2E"/>
    <w:rsid w:val="00EC02BA"/>
    <w:rsid w:val="00EC035A"/>
    <w:rsid w:val="00EC0EA9"/>
    <w:rsid w:val="00EC1852"/>
    <w:rsid w:val="00EC19B8"/>
    <w:rsid w:val="00EC2458"/>
    <w:rsid w:val="00EC2520"/>
    <w:rsid w:val="00EC2BA1"/>
    <w:rsid w:val="00EC3899"/>
    <w:rsid w:val="00EC5A04"/>
    <w:rsid w:val="00EC5C56"/>
    <w:rsid w:val="00EC7068"/>
    <w:rsid w:val="00EC7161"/>
    <w:rsid w:val="00EC7EAC"/>
    <w:rsid w:val="00ED052E"/>
    <w:rsid w:val="00ED0BD9"/>
    <w:rsid w:val="00ED2DD4"/>
    <w:rsid w:val="00ED4A14"/>
    <w:rsid w:val="00ED4FFE"/>
    <w:rsid w:val="00ED53DB"/>
    <w:rsid w:val="00ED549E"/>
    <w:rsid w:val="00ED681A"/>
    <w:rsid w:val="00EE2501"/>
    <w:rsid w:val="00EE2BCA"/>
    <w:rsid w:val="00EE2C1F"/>
    <w:rsid w:val="00EE3E30"/>
    <w:rsid w:val="00EE44AF"/>
    <w:rsid w:val="00EE45E9"/>
    <w:rsid w:val="00EE57C5"/>
    <w:rsid w:val="00EE57F4"/>
    <w:rsid w:val="00EE5807"/>
    <w:rsid w:val="00EE756E"/>
    <w:rsid w:val="00EF04BD"/>
    <w:rsid w:val="00EF0B40"/>
    <w:rsid w:val="00EF0C3B"/>
    <w:rsid w:val="00EF272B"/>
    <w:rsid w:val="00EF4337"/>
    <w:rsid w:val="00EF4DEE"/>
    <w:rsid w:val="00EF5B99"/>
    <w:rsid w:val="00EF5FDD"/>
    <w:rsid w:val="00EF679E"/>
    <w:rsid w:val="00EF6AAE"/>
    <w:rsid w:val="00EF7377"/>
    <w:rsid w:val="00EF7D8B"/>
    <w:rsid w:val="00F0018C"/>
    <w:rsid w:val="00F013A9"/>
    <w:rsid w:val="00F017A1"/>
    <w:rsid w:val="00F023A6"/>
    <w:rsid w:val="00F03445"/>
    <w:rsid w:val="00F03968"/>
    <w:rsid w:val="00F04165"/>
    <w:rsid w:val="00F043C3"/>
    <w:rsid w:val="00F04C7E"/>
    <w:rsid w:val="00F0564C"/>
    <w:rsid w:val="00F06418"/>
    <w:rsid w:val="00F06717"/>
    <w:rsid w:val="00F06848"/>
    <w:rsid w:val="00F079CD"/>
    <w:rsid w:val="00F1039C"/>
    <w:rsid w:val="00F1126F"/>
    <w:rsid w:val="00F11447"/>
    <w:rsid w:val="00F114CC"/>
    <w:rsid w:val="00F11553"/>
    <w:rsid w:val="00F11B7B"/>
    <w:rsid w:val="00F13CB8"/>
    <w:rsid w:val="00F13D3B"/>
    <w:rsid w:val="00F13EC8"/>
    <w:rsid w:val="00F14808"/>
    <w:rsid w:val="00F148AB"/>
    <w:rsid w:val="00F16AF3"/>
    <w:rsid w:val="00F17639"/>
    <w:rsid w:val="00F17BA7"/>
    <w:rsid w:val="00F17E40"/>
    <w:rsid w:val="00F205D9"/>
    <w:rsid w:val="00F2092E"/>
    <w:rsid w:val="00F21B63"/>
    <w:rsid w:val="00F21C66"/>
    <w:rsid w:val="00F23ECD"/>
    <w:rsid w:val="00F252B3"/>
    <w:rsid w:val="00F254CF"/>
    <w:rsid w:val="00F26624"/>
    <w:rsid w:val="00F26BDB"/>
    <w:rsid w:val="00F27C77"/>
    <w:rsid w:val="00F301B9"/>
    <w:rsid w:val="00F30B54"/>
    <w:rsid w:val="00F31635"/>
    <w:rsid w:val="00F316B6"/>
    <w:rsid w:val="00F32D9D"/>
    <w:rsid w:val="00F33D0A"/>
    <w:rsid w:val="00F33F9E"/>
    <w:rsid w:val="00F34022"/>
    <w:rsid w:val="00F345CC"/>
    <w:rsid w:val="00F35706"/>
    <w:rsid w:val="00F36198"/>
    <w:rsid w:val="00F3656D"/>
    <w:rsid w:val="00F373A9"/>
    <w:rsid w:val="00F409B2"/>
    <w:rsid w:val="00F41CB2"/>
    <w:rsid w:val="00F41CEC"/>
    <w:rsid w:val="00F43383"/>
    <w:rsid w:val="00F433AE"/>
    <w:rsid w:val="00F442C8"/>
    <w:rsid w:val="00F44A94"/>
    <w:rsid w:val="00F464FB"/>
    <w:rsid w:val="00F47519"/>
    <w:rsid w:val="00F4751A"/>
    <w:rsid w:val="00F50892"/>
    <w:rsid w:val="00F518A8"/>
    <w:rsid w:val="00F51C9B"/>
    <w:rsid w:val="00F52170"/>
    <w:rsid w:val="00F52ECD"/>
    <w:rsid w:val="00F535E0"/>
    <w:rsid w:val="00F54D05"/>
    <w:rsid w:val="00F551C1"/>
    <w:rsid w:val="00F56057"/>
    <w:rsid w:val="00F56F3C"/>
    <w:rsid w:val="00F575FE"/>
    <w:rsid w:val="00F60477"/>
    <w:rsid w:val="00F61596"/>
    <w:rsid w:val="00F620C1"/>
    <w:rsid w:val="00F62A7C"/>
    <w:rsid w:val="00F62CF4"/>
    <w:rsid w:val="00F62D97"/>
    <w:rsid w:val="00F6388F"/>
    <w:rsid w:val="00F63E4D"/>
    <w:rsid w:val="00F644E3"/>
    <w:rsid w:val="00F64D4D"/>
    <w:rsid w:val="00F66250"/>
    <w:rsid w:val="00F66F80"/>
    <w:rsid w:val="00F679C3"/>
    <w:rsid w:val="00F700B7"/>
    <w:rsid w:val="00F702EE"/>
    <w:rsid w:val="00F70D56"/>
    <w:rsid w:val="00F70E32"/>
    <w:rsid w:val="00F71756"/>
    <w:rsid w:val="00F71AEF"/>
    <w:rsid w:val="00F72BB4"/>
    <w:rsid w:val="00F73807"/>
    <w:rsid w:val="00F742D1"/>
    <w:rsid w:val="00F7451C"/>
    <w:rsid w:val="00F7478A"/>
    <w:rsid w:val="00F74E5A"/>
    <w:rsid w:val="00F7670D"/>
    <w:rsid w:val="00F8160F"/>
    <w:rsid w:val="00F8197B"/>
    <w:rsid w:val="00F81DD2"/>
    <w:rsid w:val="00F82001"/>
    <w:rsid w:val="00F824FC"/>
    <w:rsid w:val="00F82A69"/>
    <w:rsid w:val="00F82AD5"/>
    <w:rsid w:val="00F82F33"/>
    <w:rsid w:val="00F83F48"/>
    <w:rsid w:val="00F85E05"/>
    <w:rsid w:val="00F863DE"/>
    <w:rsid w:val="00F87B42"/>
    <w:rsid w:val="00F87FB9"/>
    <w:rsid w:val="00F911A7"/>
    <w:rsid w:val="00F917D9"/>
    <w:rsid w:val="00F923EB"/>
    <w:rsid w:val="00F92495"/>
    <w:rsid w:val="00F935B0"/>
    <w:rsid w:val="00F93C17"/>
    <w:rsid w:val="00F9677E"/>
    <w:rsid w:val="00F96F0E"/>
    <w:rsid w:val="00F97B83"/>
    <w:rsid w:val="00F97E08"/>
    <w:rsid w:val="00FA0217"/>
    <w:rsid w:val="00FA0357"/>
    <w:rsid w:val="00FA08EE"/>
    <w:rsid w:val="00FA1C7B"/>
    <w:rsid w:val="00FA32F0"/>
    <w:rsid w:val="00FA399D"/>
    <w:rsid w:val="00FA3DD4"/>
    <w:rsid w:val="00FA4111"/>
    <w:rsid w:val="00FA4184"/>
    <w:rsid w:val="00FA4450"/>
    <w:rsid w:val="00FA5377"/>
    <w:rsid w:val="00FA5866"/>
    <w:rsid w:val="00FA726F"/>
    <w:rsid w:val="00FA7E53"/>
    <w:rsid w:val="00FB0755"/>
    <w:rsid w:val="00FB1857"/>
    <w:rsid w:val="00FB28F7"/>
    <w:rsid w:val="00FB2BFC"/>
    <w:rsid w:val="00FB447C"/>
    <w:rsid w:val="00FB570E"/>
    <w:rsid w:val="00FB58D6"/>
    <w:rsid w:val="00FB673C"/>
    <w:rsid w:val="00FB6780"/>
    <w:rsid w:val="00FB688E"/>
    <w:rsid w:val="00FB747F"/>
    <w:rsid w:val="00FC03C1"/>
    <w:rsid w:val="00FC3183"/>
    <w:rsid w:val="00FC3FAA"/>
    <w:rsid w:val="00FC4BB0"/>
    <w:rsid w:val="00FC4C05"/>
    <w:rsid w:val="00FC5BF5"/>
    <w:rsid w:val="00FC65C4"/>
    <w:rsid w:val="00FD02FD"/>
    <w:rsid w:val="00FD08DB"/>
    <w:rsid w:val="00FD12D9"/>
    <w:rsid w:val="00FD35D0"/>
    <w:rsid w:val="00FD41CC"/>
    <w:rsid w:val="00FD41F7"/>
    <w:rsid w:val="00FD486C"/>
    <w:rsid w:val="00FD4E35"/>
    <w:rsid w:val="00FD5018"/>
    <w:rsid w:val="00FD686B"/>
    <w:rsid w:val="00FD706F"/>
    <w:rsid w:val="00FE03CC"/>
    <w:rsid w:val="00FE0696"/>
    <w:rsid w:val="00FE0E5D"/>
    <w:rsid w:val="00FE184A"/>
    <w:rsid w:val="00FE283D"/>
    <w:rsid w:val="00FE3372"/>
    <w:rsid w:val="00FE4480"/>
    <w:rsid w:val="00FE4882"/>
    <w:rsid w:val="00FE4DEE"/>
    <w:rsid w:val="00FE5137"/>
    <w:rsid w:val="00FE51B7"/>
    <w:rsid w:val="00FE63F4"/>
    <w:rsid w:val="00FE67E5"/>
    <w:rsid w:val="00FE6FC8"/>
    <w:rsid w:val="00FE70EA"/>
    <w:rsid w:val="00FE7320"/>
    <w:rsid w:val="00FF1E5D"/>
    <w:rsid w:val="00FF27F7"/>
    <w:rsid w:val="00FF3B64"/>
    <w:rsid w:val="00FF48E8"/>
    <w:rsid w:val="00FF4998"/>
    <w:rsid w:val="00FF5461"/>
    <w:rsid w:val="00FF568B"/>
    <w:rsid w:val="00FF6166"/>
    <w:rsid w:val="00FF6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96263"/>
  <w15:docId w15:val="{256C1BA4-4CE0-4509-86AB-45EC8780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ootnoteText"/>
    <w:qFormat/>
    <w:rsid w:val="00735D98"/>
    <w:pPr>
      <w:keepLine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19B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C19B8"/>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A103A"/>
    <w:rPr>
      <w:color w:val="0563C1" w:themeColor="hyperlink"/>
      <w:u w:val="single"/>
    </w:rPr>
  </w:style>
  <w:style w:type="character" w:styleId="UnresolvedMention">
    <w:name w:val="Unresolved Mention"/>
    <w:basedOn w:val="DefaultParagraphFont"/>
    <w:uiPriority w:val="99"/>
    <w:semiHidden/>
    <w:unhideWhenUsed/>
    <w:rsid w:val="00EA103A"/>
    <w:rPr>
      <w:color w:val="605E5C"/>
      <w:shd w:val="clear" w:color="auto" w:fill="E1DFDD"/>
    </w:rPr>
  </w:style>
  <w:style w:type="paragraph" w:styleId="ListParagraph">
    <w:name w:val="List Paragraph"/>
    <w:basedOn w:val="Normal"/>
    <w:uiPriority w:val="34"/>
    <w:qFormat/>
    <w:rsid w:val="00EA103A"/>
    <w:pPr>
      <w:ind w:left="720"/>
      <w:contextualSpacing/>
    </w:pPr>
  </w:style>
  <w:style w:type="paragraph" w:styleId="FootnoteText">
    <w:name w:val="footnote text"/>
    <w:basedOn w:val="Normal"/>
    <w:link w:val="FootnoteTextChar"/>
    <w:uiPriority w:val="99"/>
    <w:semiHidden/>
    <w:unhideWhenUsed/>
    <w:rsid w:val="00EA10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03A"/>
    <w:rPr>
      <w:sz w:val="20"/>
      <w:szCs w:val="20"/>
    </w:rPr>
  </w:style>
  <w:style w:type="character" w:styleId="FootnoteReference">
    <w:name w:val="footnote reference"/>
    <w:basedOn w:val="DefaultParagraphFont"/>
    <w:uiPriority w:val="99"/>
    <w:semiHidden/>
    <w:unhideWhenUsed/>
    <w:rsid w:val="00EA103A"/>
    <w:rPr>
      <w:vertAlign w:val="superscript"/>
    </w:rPr>
  </w:style>
  <w:style w:type="paragraph" w:styleId="EndnoteText">
    <w:name w:val="endnote text"/>
    <w:basedOn w:val="Normal"/>
    <w:link w:val="EndnoteTextChar"/>
    <w:uiPriority w:val="99"/>
    <w:unhideWhenUsed/>
    <w:rsid w:val="007E344A"/>
    <w:pPr>
      <w:spacing w:after="0" w:line="240" w:lineRule="auto"/>
    </w:pPr>
    <w:rPr>
      <w:sz w:val="20"/>
      <w:szCs w:val="20"/>
    </w:rPr>
  </w:style>
  <w:style w:type="character" w:customStyle="1" w:styleId="EndnoteTextChar">
    <w:name w:val="Endnote Text Char"/>
    <w:basedOn w:val="DefaultParagraphFont"/>
    <w:link w:val="EndnoteText"/>
    <w:uiPriority w:val="99"/>
    <w:rsid w:val="007E344A"/>
    <w:rPr>
      <w:sz w:val="20"/>
      <w:szCs w:val="20"/>
    </w:rPr>
  </w:style>
  <w:style w:type="character" w:styleId="EndnoteReference">
    <w:name w:val="endnote reference"/>
    <w:basedOn w:val="DefaultParagraphFont"/>
    <w:uiPriority w:val="99"/>
    <w:semiHidden/>
    <w:unhideWhenUsed/>
    <w:rsid w:val="007E344A"/>
    <w:rPr>
      <w:vertAlign w:val="superscript"/>
    </w:rPr>
  </w:style>
  <w:style w:type="character" w:styleId="Emphasis">
    <w:name w:val="Emphasis"/>
    <w:basedOn w:val="DefaultParagraphFont"/>
    <w:uiPriority w:val="20"/>
    <w:qFormat/>
    <w:rsid w:val="00B02988"/>
    <w:rPr>
      <w:i/>
      <w:iCs/>
    </w:rPr>
  </w:style>
  <w:style w:type="character" w:styleId="FollowedHyperlink">
    <w:name w:val="FollowedHyperlink"/>
    <w:basedOn w:val="DefaultParagraphFont"/>
    <w:uiPriority w:val="99"/>
    <w:semiHidden/>
    <w:unhideWhenUsed/>
    <w:rsid w:val="00F7670D"/>
    <w:rPr>
      <w:color w:val="954F72" w:themeColor="followedHyperlink"/>
      <w:u w:val="single"/>
    </w:rPr>
  </w:style>
  <w:style w:type="character" w:customStyle="1" w:styleId="hlfld-contribauthor">
    <w:name w:val="hlfld-contribauthor"/>
    <w:basedOn w:val="DefaultParagraphFont"/>
    <w:rsid w:val="00502C3C"/>
  </w:style>
  <w:style w:type="character" w:customStyle="1" w:styleId="nlmgiven-names">
    <w:name w:val="nlm_given-names"/>
    <w:basedOn w:val="DefaultParagraphFont"/>
    <w:rsid w:val="00502C3C"/>
  </w:style>
  <w:style w:type="character" w:customStyle="1" w:styleId="nlmyear">
    <w:name w:val="nlm_year"/>
    <w:basedOn w:val="DefaultParagraphFont"/>
    <w:rsid w:val="00502C3C"/>
  </w:style>
  <w:style w:type="character" w:customStyle="1" w:styleId="nlmarticle-title">
    <w:name w:val="nlm_article-title"/>
    <w:basedOn w:val="DefaultParagraphFont"/>
    <w:rsid w:val="00502C3C"/>
  </w:style>
  <w:style w:type="character" w:customStyle="1" w:styleId="nlmfpage">
    <w:name w:val="nlm_fpage"/>
    <w:basedOn w:val="DefaultParagraphFont"/>
    <w:rsid w:val="00502C3C"/>
  </w:style>
  <w:style w:type="character" w:customStyle="1" w:styleId="nlmlpage">
    <w:name w:val="nlm_lpage"/>
    <w:basedOn w:val="DefaultParagraphFont"/>
    <w:rsid w:val="00502C3C"/>
  </w:style>
  <w:style w:type="paragraph" w:customStyle="1" w:styleId="dx-doi">
    <w:name w:val="dx-doi"/>
    <w:basedOn w:val="Normal"/>
    <w:rsid w:val="000D1E73"/>
    <w:pPr>
      <w:keepLines w:val="0"/>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B5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F9B"/>
  </w:style>
  <w:style w:type="paragraph" w:styleId="Footer">
    <w:name w:val="footer"/>
    <w:basedOn w:val="Normal"/>
    <w:link w:val="FooterChar"/>
    <w:uiPriority w:val="99"/>
    <w:unhideWhenUsed/>
    <w:rsid w:val="00967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809"/>
  </w:style>
  <w:style w:type="character" w:customStyle="1" w:styleId="author">
    <w:name w:val="author"/>
    <w:basedOn w:val="DefaultParagraphFont"/>
    <w:rsid w:val="00D721E0"/>
  </w:style>
  <w:style w:type="character" w:customStyle="1" w:styleId="articletitle">
    <w:name w:val="articletitle"/>
    <w:basedOn w:val="DefaultParagraphFont"/>
    <w:rsid w:val="00D721E0"/>
  </w:style>
  <w:style w:type="character" w:customStyle="1" w:styleId="pubyear">
    <w:name w:val="pubyear"/>
    <w:basedOn w:val="DefaultParagraphFont"/>
    <w:rsid w:val="00D721E0"/>
  </w:style>
  <w:style w:type="character" w:customStyle="1" w:styleId="vol">
    <w:name w:val="vol"/>
    <w:basedOn w:val="DefaultParagraphFont"/>
    <w:rsid w:val="00D721E0"/>
  </w:style>
  <w:style w:type="character" w:customStyle="1" w:styleId="pagefirst">
    <w:name w:val="pagefirst"/>
    <w:basedOn w:val="DefaultParagraphFont"/>
    <w:rsid w:val="00D721E0"/>
  </w:style>
  <w:style w:type="character" w:customStyle="1" w:styleId="pagelast">
    <w:name w:val="pagelast"/>
    <w:basedOn w:val="DefaultParagraphFont"/>
    <w:rsid w:val="00D721E0"/>
  </w:style>
  <w:style w:type="character" w:customStyle="1" w:styleId="authors">
    <w:name w:val="authors"/>
    <w:basedOn w:val="DefaultParagraphFont"/>
    <w:rsid w:val="00323B29"/>
  </w:style>
  <w:style w:type="character" w:customStyle="1" w:styleId="Date1">
    <w:name w:val="Date1"/>
    <w:basedOn w:val="DefaultParagraphFont"/>
    <w:rsid w:val="00323B29"/>
  </w:style>
  <w:style w:type="character" w:customStyle="1" w:styleId="arttitle">
    <w:name w:val="art_title"/>
    <w:basedOn w:val="DefaultParagraphFont"/>
    <w:rsid w:val="00323B29"/>
  </w:style>
  <w:style w:type="character" w:customStyle="1" w:styleId="serialtitle">
    <w:name w:val="serial_title"/>
    <w:basedOn w:val="DefaultParagraphFont"/>
    <w:rsid w:val="00323B29"/>
  </w:style>
  <w:style w:type="character" w:customStyle="1" w:styleId="volumeissue">
    <w:name w:val="volume_issue"/>
    <w:basedOn w:val="DefaultParagraphFont"/>
    <w:rsid w:val="00323B29"/>
  </w:style>
  <w:style w:type="character" w:customStyle="1" w:styleId="pagerange">
    <w:name w:val="page_range"/>
    <w:basedOn w:val="DefaultParagraphFont"/>
    <w:rsid w:val="00323B29"/>
  </w:style>
  <w:style w:type="character" w:customStyle="1" w:styleId="doilink">
    <w:name w:val="doi_link"/>
    <w:basedOn w:val="DefaultParagraphFont"/>
    <w:rsid w:val="00323B29"/>
  </w:style>
  <w:style w:type="paragraph" w:styleId="Revision">
    <w:name w:val="Revision"/>
    <w:hidden/>
    <w:uiPriority w:val="99"/>
    <w:semiHidden/>
    <w:rsid w:val="00E775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719447">
      <w:bodyDiv w:val="1"/>
      <w:marLeft w:val="0"/>
      <w:marRight w:val="0"/>
      <w:marTop w:val="0"/>
      <w:marBottom w:val="0"/>
      <w:divBdr>
        <w:top w:val="none" w:sz="0" w:space="0" w:color="auto"/>
        <w:left w:val="none" w:sz="0" w:space="0" w:color="auto"/>
        <w:bottom w:val="none" w:sz="0" w:space="0" w:color="auto"/>
        <w:right w:val="none" w:sz="0" w:space="0" w:color="auto"/>
      </w:divBdr>
      <w:divsChild>
        <w:div w:id="1421945096">
          <w:marLeft w:val="480"/>
          <w:marRight w:val="0"/>
          <w:marTop w:val="0"/>
          <w:marBottom w:val="0"/>
          <w:divBdr>
            <w:top w:val="none" w:sz="0" w:space="0" w:color="auto"/>
            <w:left w:val="none" w:sz="0" w:space="0" w:color="auto"/>
            <w:bottom w:val="none" w:sz="0" w:space="0" w:color="auto"/>
            <w:right w:val="none" w:sz="0" w:space="0" w:color="auto"/>
          </w:divBdr>
          <w:divsChild>
            <w:div w:id="8063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4591">
      <w:bodyDiv w:val="1"/>
      <w:marLeft w:val="0"/>
      <w:marRight w:val="0"/>
      <w:marTop w:val="0"/>
      <w:marBottom w:val="0"/>
      <w:divBdr>
        <w:top w:val="none" w:sz="0" w:space="0" w:color="auto"/>
        <w:left w:val="none" w:sz="0" w:space="0" w:color="auto"/>
        <w:bottom w:val="none" w:sz="0" w:space="0" w:color="auto"/>
        <w:right w:val="none" w:sz="0" w:space="0" w:color="auto"/>
      </w:divBdr>
    </w:div>
    <w:div w:id="575361755">
      <w:bodyDiv w:val="1"/>
      <w:marLeft w:val="0"/>
      <w:marRight w:val="0"/>
      <w:marTop w:val="0"/>
      <w:marBottom w:val="0"/>
      <w:divBdr>
        <w:top w:val="none" w:sz="0" w:space="0" w:color="auto"/>
        <w:left w:val="none" w:sz="0" w:space="0" w:color="auto"/>
        <w:bottom w:val="none" w:sz="0" w:space="0" w:color="auto"/>
        <w:right w:val="none" w:sz="0" w:space="0" w:color="auto"/>
      </w:divBdr>
      <w:divsChild>
        <w:div w:id="1533224066">
          <w:marLeft w:val="0"/>
          <w:marRight w:val="0"/>
          <w:marTop w:val="0"/>
          <w:marBottom w:val="0"/>
          <w:divBdr>
            <w:top w:val="none" w:sz="0" w:space="0" w:color="auto"/>
            <w:left w:val="none" w:sz="0" w:space="0" w:color="auto"/>
            <w:bottom w:val="none" w:sz="0" w:space="0" w:color="auto"/>
            <w:right w:val="none" w:sz="0" w:space="0" w:color="auto"/>
          </w:divBdr>
          <w:divsChild>
            <w:div w:id="4125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3948">
      <w:bodyDiv w:val="1"/>
      <w:marLeft w:val="0"/>
      <w:marRight w:val="0"/>
      <w:marTop w:val="0"/>
      <w:marBottom w:val="0"/>
      <w:divBdr>
        <w:top w:val="none" w:sz="0" w:space="0" w:color="auto"/>
        <w:left w:val="none" w:sz="0" w:space="0" w:color="auto"/>
        <w:bottom w:val="none" w:sz="0" w:space="0" w:color="auto"/>
        <w:right w:val="none" w:sz="0" w:space="0" w:color="auto"/>
      </w:divBdr>
    </w:div>
    <w:div w:id="789281937">
      <w:bodyDiv w:val="1"/>
      <w:marLeft w:val="0"/>
      <w:marRight w:val="0"/>
      <w:marTop w:val="0"/>
      <w:marBottom w:val="0"/>
      <w:divBdr>
        <w:top w:val="none" w:sz="0" w:space="0" w:color="auto"/>
        <w:left w:val="none" w:sz="0" w:space="0" w:color="auto"/>
        <w:bottom w:val="none" w:sz="0" w:space="0" w:color="auto"/>
        <w:right w:val="none" w:sz="0" w:space="0" w:color="auto"/>
      </w:divBdr>
      <w:divsChild>
        <w:div w:id="1762679218">
          <w:marLeft w:val="0"/>
          <w:marRight w:val="0"/>
          <w:marTop w:val="0"/>
          <w:marBottom w:val="0"/>
          <w:divBdr>
            <w:top w:val="none" w:sz="0" w:space="0" w:color="auto"/>
            <w:left w:val="none" w:sz="0" w:space="0" w:color="auto"/>
            <w:bottom w:val="none" w:sz="0" w:space="0" w:color="auto"/>
            <w:right w:val="none" w:sz="0" w:space="0" w:color="auto"/>
          </w:divBdr>
        </w:div>
      </w:divsChild>
    </w:div>
    <w:div w:id="876772511">
      <w:bodyDiv w:val="1"/>
      <w:marLeft w:val="0"/>
      <w:marRight w:val="0"/>
      <w:marTop w:val="0"/>
      <w:marBottom w:val="0"/>
      <w:divBdr>
        <w:top w:val="none" w:sz="0" w:space="0" w:color="auto"/>
        <w:left w:val="none" w:sz="0" w:space="0" w:color="auto"/>
        <w:bottom w:val="none" w:sz="0" w:space="0" w:color="auto"/>
        <w:right w:val="none" w:sz="0" w:space="0" w:color="auto"/>
      </w:divBdr>
      <w:divsChild>
        <w:div w:id="594442303">
          <w:marLeft w:val="480"/>
          <w:marRight w:val="0"/>
          <w:marTop w:val="0"/>
          <w:marBottom w:val="0"/>
          <w:divBdr>
            <w:top w:val="none" w:sz="0" w:space="0" w:color="auto"/>
            <w:left w:val="none" w:sz="0" w:space="0" w:color="auto"/>
            <w:bottom w:val="none" w:sz="0" w:space="0" w:color="auto"/>
            <w:right w:val="none" w:sz="0" w:space="0" w:color="auto"/>
          </w:divBdr>
          <w:divsChild>
            <w:div w:id="96589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65">
      <w:bodyDiv w:val="1"/>
      <w:marLeft w:val="0"/>
      <w:marRight w:val="0"/>
      <w:marTop w:val="0"/>
      <w:marBottom w:val="0"/>
      <w:divBdr>
        <w:top w:val="none" w:sz="0" w:space="0" w:color="auto"/>
        <w:left w:val="none" w:sz="0" w:space="0" w:color="auto"/>
        <w:bottom w:val="none" w:sz="0" w:space="0" w:color="auto"/>
        <w:right w:val="none" w:sz="0" w:space="0" w:color="auto"/>
      </w:divBdr>
    </w:div>
    <w:div w:id="995500409">
      <w:bodyDiv w:val="1"/>
      <w:marLeft w:val="0"/>
      <w:marRight w:val="0"/>
      <w:marTop w:val="0"/>
      <w:marBottom w:val="0"/>
      <w:divBdr>
        <w:top w:val="none" w:sz="0" w:space="0" w:color="auto"/>
        <w:left w:val="none" w:sz="0" w:space="0" w:color="auto"/>
        <w:bottom w:val="none" w:sz="0" w:space="0" w:color="auto"/>
        <w:right w:val="none" w:sz="0" w:space="0" w:color="auto"/>
      </w:divBdr>
      <w:divsChild>
        <w:div w:id="1168591710">
          <w:marLeft w:val="0"/>
          <w:marRight w:val="0"/>
          <w:marTop w:val="0"/>
          <w:marBottom w:val="0"/>
          <w:divBdr>
            <w:top w:val="single" w:sz="2" w:space="0" w:color="E3E3E3"/>
            <w:left w:val="single" w:sz="2" w:space="0" w:color="E3E3E3"/>
            <w:bottom w:val="single" w:sz="2" w:space="0" w:color="E3E3E3"/>
            <w:right w:val="single" w:sz="2" w:space="0" w:color="E3E3E3"/>
          </w:divBdr>
          <w:divsChild>
            <w:div w:id="367268633">
              <w:marLeft w:val="0"/>
              <w:marRight w:val="0"/>
              <w:marTop w:val="0"/>
              <w:marBottom w:val="0"/>
              <w:divBdr>
                <w:top w:val="single" w:sz="2" w:space="0" w:color="E3E3E3"/>
                <w:left w:val="single" w:sz="2" w:space="0" w:color="E3E3E3"/>
                <w:bottom w:val="single" w:sz="2" w:space="0" w:color="E3E3E3"/>
                <w:right w:val="single" w:sz="2" w:space="0" w:color="E3E3E3"/>
              </w:divBdr>
              <w:divsChild>
                <w:div w:id="1713075415">
                  <w:marLeft w:val="0"/>
                  <w:marRight w:val="0"/>
                  <w:marTop w:val="0"/>
                  <w:marBottom w:val="0"/>
                  <w:divBdr>
                    <w:top w:val="single" w:sz="2" w:space="0" w:color="E3E3E3"/>
                    <w:left w:val="single" w:sz="2" w:space="0" w:color="E3E3E3"/>
                    <w:bottom w:val="single" w:sz="2" w:space="0" w:color="E3E3E3"/>
                    <w:right w:val="single" w:sz="2" w:space="0" w:color="E3E3E3"/>
                  </w:divBdr>
                  <w:divsChild>
                    <w:div w:id="1306470212">
                      <w:marLeft w:val="0"/>
                      <w:marRight w:val="0"/>
                      <w:marTop w:val="0"/>
                      <w:marBottom w:val="0"/>
                      <w:divBdr>
                        <w:top w:val="single" w:sz="2" w:space="0" w:color="E3E3E3"/>
                        <w:left w:val="single" w:sz="2" w:space="0" w:color="E3E3E3"/>
                        <w:bottom w:val="single" w:sz="2" w:space="0" w:color="E3E3E3"/>
                        <w:right w:val="single" w:sz="2" w:space="0" w:color="E3E3E3"/>
                      </w:divBdr>
                      <w:divsChild>
                        <w:div w:id="862476042">
                          <w:marLeft w:val="0"/>
                          <w:marRight w:val="0"/>
                          <w:marTop w:val="0"/>
                          <w:marBottom w:val="0"/>
                          <w:divBdr>
                            <w:top w:val="single" w:sz="2" w:space="0" w:color="E3E3E3"/>
                            <w:left w:val="single" w:sz="2" w:space="0" w:color="E3E3E3"/>
                            <w:bottom w:val="single" w:sz="2" w:space="0" w:color="E3E3E3"/>
                            <w:right w:val="single" w:sz="2" w:space="0" w:color="E3E3E3"/>
                          </w:divBdr>
                          <w:divsChild>
                            <w:div w:id="1419867686">
                              <w:marLeft w:val="0"/>
                              <w:marRight w:val="0"/>
                              <w:marTop w:val="100"/>
                              <w:marBottom w:val="100"/>
                              <w:divBdr>
                                <w:top w:val="single" w:sz="2" w:space="0" w:color="E3E3E3"/>
                                <w:left w:val="single" w:sz="2" w:space="0" w:color="E3E3E3"/>
                                <w:bottom w:val="single" w:sz="2" w:space="0" w:color="E3E3E3"/>
                                <w:right w:val="single" w:sz="2" w:space="0" w:color="E3E3E3"/>
                              </w:divBdr>
                              <w:divsChild>
                                <w:div w:id="1202282058">
                                  <w:marLeft w:val="0"/>
                                  <w:marRight w:val="0"/>
                                  <w:marTop w:val="0"/>
                                  <w:marBottom w:val="0"/>
                                  <w:divBdr>
                                    <w:top w:val="single" w:sz="2" w:space="0" w:color="E3E3E3"/>
                                    <w:left w:val="single" w:sz="2" w:space="0" w:color="E3E3E3"/>
                                    <w:bottom w:val="single" w:sz="2" w:space="0" w:color="E3E3E3"/>
                                    <w:right w:val="single" w:sz="2" w:space="0" w:color="E3E3E3"/>
                                  </w:divBdr>
                                  <w:divsChild>
                                    <w:div w:id="1695686807">
                                      <w:marLeft w:val="0"/>
                                      <w:marRight w:val="0"/>
                                      <w:marTop w:val="0"/>
                                      <w:marBottom w:val="0"/>
                                      <w:divBdr>
                                        <w:top w:val="single" w:sz="2" w:space="0" w:color="E3E3E3"/>
                                        <w:left w:val="single" w:sz="2" w:space="0" w:color="E3E3E3"/>
                                        <w:bottom w:val="single" w:sz="2" w:space="0" w:color="E3E3E3"/>
                                        <w:right w:val="single" w:sz="2" w:space="0" w:color="E3E3E3"/>
                                      </w:divBdr>
                                      <w:divsChild>
                                        <w:div w:id="205413241">
                                          <w:marLeft w:val="0"/>
                                          <w:marRight w:val="0"/>
                                          <w:marTop w:val="0"/>
                                          <w:marBottom w:val="0"/>
                                          <w:divBdr>
                                            <w:top w:val="single" w:sz="2" w:space="0" w:color="E3E3E3"/>
                                            <w:left w:val="single" w:sz="2" w:space="0" w:color="E3E3E3"/>
                                            <w:bottom w:val="single" w:sz="2" w:space="0" w:color="E3E3E3"/>
                                            <w:right w:val="single" w:sz="2" w:space="0" w:color="E3E3E3"/>
                                          </w:divBdr>
                                          <w:divsChild>
                                            <w:div w:id="1164783890">
                                              <w:marLeft w:val="0"/>
                                              <w:marRight w:val="0"/>
                                              <w:marTop w:val="0"/>
                                              <w:marBottom w:val="0"/>
                                              <w:divBdr>
                                                <w:top w:val="single" w:sz="2" w:space="0" w:color="E3E3E3"/>
                                                <w:left w:val="single" w:sz="2" w:space="0" w:color="E3E3E3"/>
                                                <w:bottom w:val="single" w:sz="2" w:space="0" w:color="E3E3E3"/>
                                                <w:right w:val="single" w:sz="2" w:space="0" w:color="E3E3E3"/>
                                              </w:divBdr>
                                              <w:divsChild>
                                                <w:div w:id="949555823">
                                                  <w:marLeft w:val="0"/>
                                                  <w:marRight w:val="0"/>
                                                  <w:marTop w:val="0"/>
                                                  <w:marBottom w:val="0"/>
                                                  <w:divBdr>
                                                    <w:top w:val="single" w:sz="2" w:space="0" w:color="E3E3E3"/>
                                                    <w:left w:val="single" w:sz="2" w:space="0" w:color="E3E3E3"/>
                                                    <w:bottom w:val="single" w:sz="2" w:space="0" w:color="E3E3E3"/>
                                                    <w:right w:val="single" w:sz="2" w:space="0" w:color="E3E3E3"/>
                                                  </w:divBdr>
                                                  <w:divsChild>
                                                    <w:div w:id="3051651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54761129">
          <w:marLeft w:val="0"/>
          <w:marRight w:val="0"/>
          <w:marTop w:val="0"/>
          <w:marBottom w:val="0"/>
          <w:divBdr>
            <w:top w:val="none" w:sz="0" w:space="0" w:color="auto"/>
            <w:left w:val="none" w:sz="0" w:space="0" w:color="auto"/>
            <w:bottom w:val="none" w:sz="0" w:space="0" w:color="auto"/>
            <w:right w:val="none" w:sz="0" w:space="0" w:color="auto"/>
          </w:divBdr>
        </w:div>
      </w:divsChild>
    </w:div>
    <w:div w:id="1007442003">
      <w:bodyDiv w:val="1"/>
      <w:marLeft w:val="0"/>
      <w:marRight w:val="0"/>
      <w:marTop w:val="0"/>
      <w:marBottom w:val="0"/>
      <w:divBdr>
        <w:top w:val="none" w:sz="0" w:space="0" w:color="auto"/>
        <w:left w:val="none" w:sz="0" w:space="0" w:color="auto"/>
        <w:bottom w:val="none" w:sz="0" w:space="0" w:color="auto"/>
        <w:right w:val="none" w:sz="0" w:space="0" w:color="auto"/>
      </w:divBdr>
      <w:divsChild>
        <w:div w:id="606084353">
          <w:marLeft w:val="480"/>
          <w:marRight w:val="0"/>
          <w:marTop w:val="0"/>
          <w:marBottom w:val="0"/>
          <w:divBdr>
            <w:top w:val="none" w:sz="0" w:space="0" w:color="auto"/>
            <w:left w:val="none" w:sz="0" w:space="0" w:color="auto"/>
            <w:bottom w:val="none" w:sz="0" w:space="0" w:color="auto"/>
            <w:right w:val="none" w:sz="0" w:space="0" w:color="auto"/>
          </w:divBdr>
          <w:divsChild>
            <w:div w:id="13938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11149">
      <w:bodyDiv w:val="1"/>
      <w:marLeft w:val="0"/>
      <w:marRight w:val="0"/>
      <w:marTop w:val="0"/>
      <w:marBottom w:val="0"/>
      <w:divBdr>
        <w:top w:val="none" w:sz="0" w:space="0" w:color="auto"/>
        <w:left w:val="none" w:sz="0" w:space="0" w:color="auto"/>
        <w:bottom w:val="none" w:sz="0" w:space="0" w:color="auto"/>
        <w:right w:val="none" w:sz="0" w:space="0" w:color="auto"/>
      </w:divBdr>
      <w:divsChild>
        <w:div w:id="1384137338">
          <w:marLeft w:val="480"/>
          <w:marRight w:val="0"/>
          <w:marTop w:val="0"/>
          <w:marBottom w:val="0"/>
          <w:divBdr>
            <w:top w:val="none" w:sz="0" w:space="0" w:color="auto"/>
            <w:left w:val="none" w:sz="0" w:space="0" w:color="auto"/>
            <w:bottom w:val="none" w:sz="0" w:space="0" w:color="auto"/>
            <w:right w:val="none" w:sz="0" w:space="0" w:color="auto"/>
          </w:divBdr>
          <w:divsChild>
            <w:div w:id="8508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8492">
      <w:bodyDiv w:val="1"/>
      <w:marLeft w:val="0"/>
      <w:marRight w:val="0"/>
      <w:marTop w:val="0"/>
      <w:marBottom w:val="0"/>
      <w:divBdr>
        <w:top w:val="none" w:sz="0" w:space="0" w:color="auto"/>
        <w:left w:val="none" w:sz="0" w:space="0" w:color="auto"/>
        <w:bottom w:val="none" w:sz="0" w:space="0" w:color="auto"/>
        <w:right w:val="none" w:sz="0" w:space="0" w:color="auto"/>
      </w:divBdr>
    </w:div>
    <w:div w:id="1774782994">
      <w:bodyDiv w:val="1"/>
      <w:marLeft w:val="0"/>
      <w:marRight w:val="0"/>
      <w:marTop w:val="0"/>
      <w:marBottom w:val="0"/>
      <w:divBdr>
        <w:top w:val="none" w:sz="0" w:space="0" w:color="auto"/>
        <w:left w:val="none" w:sz="0" w:space="0" w:color="auto"/>
        <w:bottom w:val="none" w:sz="0" w:space="0" w:color="auto"/>
        <w:right w:val="none" w:sz="0" w:space="0" w:color="auto"/>
      </w:divBdr>
      <w:divsChild>
        <w:div w:id="1643655651">
          <w:marLeft w:val="480"/>
          <w:marRight w:val="0"/>
          <w:marTop w:val="0"/>
          <w:marBottom w:val="0"/>
          <w:divBdr>
            <w:top w:val="none" w:sz="0" w:space="0" w:color="auto"/>
            <w:left w:val="none" w:sz="0" w:space="0" w:color="auto"/>
            <w:bottom w:val="none" w:sz="0" w:space="0" w:color="auto"/>
            <w:right w:val="none" w:sz="0" w:space="0" w:color="auto"/>
          </w:divBdr>
          <w:divsChild>
            <w:div w:id="1451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7/s11673-024-10385-5" TargetMode="External"/><Relationship Id="rId13" Type="http://schemas.openxmlformats.org/officeDocument/2006/relationships/hyperlink" Target="https://doi.org/10.1080/20502877.2021.19969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bioe.1295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803600490489861" TargetMode="External"/><Relationship Id="rId5" Type="http://schemas.openxmlformats.org/officeDocument/2006/relationships/webSettings" Target="webSettings.xml"/><Relationship Id="rId15" Type="http://schemas.openxmlformats.org/officeDocument/2006/relationships/hyperlink" Target="https://www.tpr.org/bioscience-medicine/2022-11-02/to-protect-her-twin-baby-texas-woman-was-forced-to-seek-abortion-care-out-of-state" TargetMode="External"/><Relationship Id="rId10" Type="http://schemas.openxmlformats.org/officeDocument/2006/relationships/hyperlink" Target="https://onlinelibrary.wiley.com/action/doSearch?ContribAuthorRaw=Friberg-Fernros%2C+Henrik" TargetMode="External"/><Relationship Id="rId4" Type="http://schemas.openxmlformats.org/officeDocument/2006/relationships/settings" Target="settings.xml"/><Relationship Id="rId9" Type="http://schemas.openxmlformats.org/officeDocument/2006/relationships/hyperlink" Target="https://onlinelibrary.wiley.com/action/doSearch?ContribAuthorRaw=Friberg-Fernros%2C+Henrik" TargetMode="External"/><Relationship Id="rId14" Type="http://schemas.openxmlformats.org/officeDocument/2006/relationships/hyperlink" Target="https://doi.org/10.1016/s0002-9378(94)700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EC6F-96A5-47AB-9598-1141C860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5169</Words>
  <Characters>29468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Prabhpal Singh</cp:lastModifiedBy>
  <cp:revision>72</cp:revision>
  <dcterms:created xsi:type="dcterms:W3CDTF">2023-06-25T03:02:00Z</dcterms:created>
  <dcterms:modified xsi:type="dcterms:W3CDTF">2024-09-27T02:02:00Z</dcterms:modified>
</cp:coreProperties>
</file>