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769" w:rsidRDefault="00046769" w:rsidP="00A65343">
      <w:pPr>
        <w:spacing w:after="120"/>
        <w:rPr>
          <w:rFonts w:ascii="Times New Roman" w:hAnsi="Times New Roman" w:cs="Times New Roman"/>
          <w:b/>
        </w:rPr>
      </w:pPr>
      <w:r w:rsidRPr="00636EC2">
        <w:rPr>
          <w:rFonts w:ascii="Times New Roman" w:hAnsi="Times New Roman" w:cs="Times New Roman"/>
          <w:b/>
        </w:rPr>
        <w:t>What is Field’s Epistemological Objection to Platonism?</w:t>
      </w:r>
    </w:p>
    <w:p w:rsidR="00283D37" w:rsidRPr="00636EC2" w:rsidRDefault="00283D37" w:rsidP="00283D37">
      <w:pPr>
        <w:spacing w:after="120"/>
        <w:rPr>
          <w:rFonts w:ascii="Times New Roman" w:hAnsi="Times New Roman" w:cs="Times New Roman"/>
          <w:sz w:val="22"/>
          <w:szCs w:val="22"/>
        </w:rPr>
      </w:pPr>
      <w:proofErr w:type="spellStart"/>
      <w:r w:rsidRPr="00636EC2">
        <w:rPr>
          <w:rFonts w:ascii="Times New Roman" w:hAnsi="Times New Roman" w:cs="Times New Roman"/>
          <w:sz w:val="22"/>
          <w:szCs w:val="22"/>
        </w:rPr>
        <w:t>Ylwa</w:t>
      </w:r>
      <w:proofErr w:type="spellEnd"/>
      <w:r w:rsidRPr="00636EC2">
        <w:rPr>
          <w:rFonts w:ascii="Times New Roman" w:hAnsi="Times New Roman" w:cs="Times New Roman"/>
          <w:sz w:val="22"/>
          <w:szCs w:val="22"/>
        </w:rPr>
        <w:t xml:space="preserve"> </w:t>
      </w:r>
      <w:proofErr w:type="spellStart"/>
      <w:r w:rsidRPr="00636EC2">
        <w:rPr>
          <w:rFonts w:ascii="Times New Roman" w:hAnsi="Times New Roman" w:cs="Times New Roman"/>
          <w:sz w:val="22"/>
          <w:szCs w:val="22"/>
        </w:rPr>
        <w:t>Sjölin</w:t>
      </w:r>
      <w:proofErr w:type="spellEnd"/>
      <w:r w:rsidRPr="00636EC2">
        <w:rPr>
          <w:rFonts w:ascii="Times New Roman" w:hAnsi="Times New Roman" w:cs="Times New Roman"/>
          <w:sz w:val="22"/>
          <w:szCs w:val="22"/>
        </w:rPr>
        <w:t xml:space="preserve"> </w:t>
      </w:r>
      <w:proofErr w:type="spellStart"/>
      <w:r w:rsidRPr="00636EC2">
        <w:rPr>
          <w:rFonts w:ascii="Times New Roman" w:hAnsi="Times New Roman" w:cs="Times New Roman"/>
          <w:sz w:val="22"/>
          <w:szCs w:val="22"/>
        </w:rPr>
        <w:t>Wirling</w:t>
      </w:r>
      <w:proofErr w:type="spellEnd"/>
    </w:p>
    <w:p w:rsidR="00283D37" w:rsidRDefault="00283D37" w:rsidP="00283D37">
      <w:pPr>
        <w:rPr>
          <w:rFonts w:ascii="Times New Roman" w:hAnsi="Times New Roman" w:cs="Times New Roman"/>
          <w:sz w:val="22"/>
          <w:szCs w:val="22"/>
        </w:rPr>
      </w:pPr>
      <w:r>
        <w:rPr>
          <w:rFonts w:ascii="Times New Roman" w:hAnsi="Times New Roman" w:cs="Times New Roman"/>
          <w:sz w:val="22"/>
          <w:szCs w:val="22"/>
        </w:rPr>
        <w:t>KTH Royal Institute of Technology, Stockholm</w:t>
      </w:r>
    </w:p>
    <w:p w:rsidR="00283D37" w:rsidRDefault="00283D37" w:rsidP="00283D37">
      <w:pPr>
        <w:rPr>
          <w:rFonts w:ascii="Times New Roman" w:hAnsi="Times New Roman" w:cs="Times New Roman"/>
          <w:sz w:val="22"/>
          <w:szCs w:val="22"/>
        </w:rPr>
      </w:pPr>
    </w:p>
    <w:p w:rsidR="00283D37" w:rsidRDefault="00283D37" w:rsidP="00283D37">
      <w:pPr>
        <w:rPr>
          <w:rFonts w:ascii="Times New Roman" w:hAnsi="Times New Roman" w:cs="Times New Roman"/>
          <w:sz w:val="22"/>
          <w:szCs w:val="22"/>
        </w:rPr>
      </w:pPr>
      <w:r>
        <w:rPr>
          <w:rFonts w:ascii="Times New Roman" w:hAnsi="Times New Roman" w:cs="Times New Roman"/>
          <w:sz w:val="22"/>
          <w:szCs w:val="22"/>
        </w:rPr>
        <w:t>Correspondence: y</w:t>
      </w:r>
      <w:r w:rsidRPr="00513DEF">
        <w:rPr>
          <w:rFonts w:ascii="Times New Roman" w:hAnsi="Times New Roman" w:cs="Times New Roman"/>
          <w:sz w:val="22"/>
          <w:szCs w:val="22"/>
        </w:rPr>
        <w:t>lwa.wirling@gmail.com</w:t>
      </w:r>
    </w:p>
    <w:p w:rsidR="00283D37" w:rsidRDefault="00283D37" w:rsidP="00A65343">
      <w:pPr>
        <w:spacing w:after="120"/>
        <w:rPr>
          <w:rFonts w:ascii="Times New Roman" w:hAnsi="Times New Roman" w:cs="Times New Roman"/>
          <w:b/>
        </w:rPr>
      </w:pPr>
    </w:p>
    <w:p w:rsidR="00283D37" w:rsidRDefault="00283D37" w:rsidP="00283D37">
      <w:pPr>
        <w:spacing w:after="120"/>
        <w:jc w:val="left"/>
        <w:rPr>
          <w:rFonts w:ascii="Times New Roman" w:hAnsi="Times New Roman" w:cs="Times New Roman"/>
          <w:bCs/>
          <w:sz w:val="22"/>
          <w:szCs w:val="22"/>
        </w:rPr>
      </w:pPr>
      <w:r w:rsidRPr="00283D37">
        <w:rPr>
          <w:rFonts w:ascii="Times New Roman" w:hAnsi="Times New Roman" w:cs="Times New Roman"/>
          <w:bCs/>
          <w:sz w:val="22"/>
          <w:szCs w:val="22"/>
        </w:rPr>
        <w:t xml:space="preserve">Published in </w:t>
      </w:r>
      <w:r w:rsidRPr="00283D37">
        <w:rPr>
          <w:rFonts w:ascii="Times New Roman" w:hAnsi="Times New Roman" w:cs="Times New Roman"/>
          <w:bCs/>
          <w:sz w:val="22"/>
          <w:szCs w:val="22"/>
        </w:rPr>
        <w:t xml:space="preserve">T. Hansson Wahlberg &amp; R. </w:t>
      </w:r>
      <w:proofErr w:type="spellStart"/>
      <w:r w:rsidRPr="00283D37">
        <w:rPr>
          <w:rFonts w:ascii="Times New Roman" w:hAnsi="Times New Roman" w:cs="Times New Roman"/>
          <w:bCs/>
          <w:sz w:val="22"/>
          <w:szCs w:val="22"/>
        </w:rPr>
        <w:t>Stenwall</w:t>
      </w:r>
      <w:proofErr w:type="spellEnd"/>
      <w:r w:rsidRPr="00283D37">
        <w:rPr>
          <w:rFonts w:ascii="Times New Roman" w:hAnsi="Times New Roman" w:cs="Times New Roman"/>
          <w:bCs/>
          <w:sz w:val="22"/>
          <w:szCs w:val="22"/>
        </w:rPr>
        <w:t xml:space="preserve"> (eds.)</w:t>
      </w:r>
      <w:r w:rsidRPr="00283D37">
        <w:rPr>
          <w:rFonts w:ascii="Times New Roman" w:hAnsi="Times New Roman" w:cs="Times New Roman"/>
          <w:bCs/>
          <w:sz w:val="22"/>
          <w:szCs w:val="22"/>
        </w:rPr>
        <w:t xml:space="preserve">, </w:t>
      </w:r>
      <w:proofErr w:type="spellStart"/>
      <w:r w:rsidRPr="00283D37">
        <w:rPr>
          <w:rFonts w:ascii="Times New Roman" w:hAnsi="Times New Roman" w:cs="Times New Roman"/>
          <w:bCs/>
          <w:i/>
          <w:iCs/>
          <w:sz w:val="22"/>
          <w:szCs w:val="22"/>
        </w:rPr>
        <w:t>Maurinian</w:t>
      </w:r>
      <w:proofErr w:type="spellEnd"/>
      <w:r w:rsidRPr="00283D37">
        <w:rPr>
          <w:rFonts w:ascii="Times New Roman" w:hAnsi="Times New Roman" w:cs="Times New Roman"/>
          <w:bCs/>
          <w:i/>
          <w:iCs/>
          <w:sz w:val="22"/>
          <w:szCs w:val="22"/>
        </w:rPr>
        <w:t xml:space="preserve"> Truths – Essays in honour of Anna-Sofia </w:t>
      </w:r>
      <w:proofErr w:type="spellStart"/>
      <w:r w:rsidRPr="00283D37">
        <w:rPr>
          <w:rFonts w:ascii="Times New Roman" w:hAnsi="Times New Roman" w:cs="Times New Roman"/>
          <w:bCs/>
          <w:i/>
          <w:iCs/>
          <w:sz w:val="22"/>
          <w:szCs w:val="22"/>
        </w:rPr>
        <w:t>Maurin</w:t>
      </w:r>
      <w:proofErr w:type="spellEnd"/>
      <w:r w:rsidRPr="00283D37">
        <w:rPr>
          <w:rFonts w:ascii="Times New Roman" w:hAnsi="Times New Roman" w:cs="Times New Roman"/>
          <w:bCs/>
          <w:i/>
          <w:iCs/>
          <w:sz w:val="22"/>
          <w:szCs w:val="22"/>
        </w:rPr>
        <w:t xml:space="preserve"> on her 50</w:t>
      </w:r>
      <w:r w:rsidRPr="00283D37">
        <w:rPr>
          <w:rFonts w:ascii="Times New Roman" w:hAnsi="Times New Roman" w:cs="Times New Roman"/>
          <w:bCs/>
          <w:i/>
          <w:iCs/>
          <w:sz w:val="22"/>
          <w:szCs w:val="22"/>
          <w:vertAlign w:val="superscript"/>
        </w:rPr>
        <w:t>th</w:t>
      </w:r>
      <w:r w:rsidRPr="00283D37">
        <w:rPr>
          <w:rFonts w:ascii="Times New Roman" w:hAnsi="Times New Roman" w:cs="Times New Roman"/>
          <w:bCs/>
          <w:i/>
          <w:iCs/>
          <w:sz w:val="22"/>
          <w:szCs w:val="22"/>
        </w:rPr>
        <w:t xml:space="preserve"> birthday </w:t>
      </w:r>
      <w:r w:rsidRPr="00283D37">
        <w:rPr>
          <w:rFonts w:ascii="Times New Roman" w:hAnsi="Times New Roman" w:cs="Times New Roman"/>
          <w:bCs/>
          <w:sz w:val="22"/>
          <w:szCs w:val="22"/>
        </w:rPr>
        <w:t>(2019)</w:t>
      </w:r>
      <w:r w:rsidRPr="00283D37">
        <w:rPr>
          <w:rFonts w:ascii="Times New Roman" w:hAnsi="Times New Roman" w:cs="Times New Roman"/>
          <w:bCs/>
          <w:i/>
          <w:iCs/>
          <w:sz w:val="22"/>
          <w:szCs w:val="22"/>
        </w:rPr>
        <w:t xml:space="preserve">, </w:t>
      </w:r>
      <w:r w:rsidRPr="00283D37">
        <w:rPr>
          <w:rFonts w:ascii="Times New Roman" w:hAnsi="Times New Roman" w:cs="Times New Roman"/>
          <w:bCs/>
          <w:sz w:val="22"/>
          <w:szCs w:val="22"/>
        </w:rPr>
        <w:t>pp. 123-133.</w:t>
      </w:r>
      <w:r>
        <w:rPr>
          <w:rFonts w:ascii="Times New Roman" w:hAnsi="Times New Roman" w:cs="Times New Roman"/>
          <w:bCs/>
          <w:sz w:val="22"/>
          <w:szCs w:val="22"/>
        </w:rPr>
        <w:t xml:space="preserve"> </w:t>
      </w:r>
    </w:p>
    <w:p w:rsidR="00283D37" w:rsidRPr="00283D37" w:rsidRDefault="00283D37" w:rsidP="00283D37">
      <w:pPr>
        <w:spacing w:after="120"/>
        <w:jc w:val="left"/>
        <w:rPr>
          <w:rFonts w:ascii="Times New Roman" w:hAnsi="Times New Roman" w:cs="Times New Roman"/>
          <w:bCs/>
          <w:sz w:val="22"/>
          <w:szCs w:val="22"/>
        </w:rPr>
      </w:pPr>
      <w:r>
        <w:rPr>
          <w:rFonts w:ascii="Times New Roman" w:hAnsi="Times New Roman" w:cs="Times New Roman"/>
          <w:bCs/>
          <w:sz w:val="22"/>
          <w:szCs w:val="22"/>
        </w:rPr>
        <w:t xml:space="preserve">Full electronic version available at: </w:t>
      </w:r>
      <w:hyperlink r:id="rId7" w:history="1">
        <w:r w:rsidRPr="00283D37">
          <w:rPr>
            <w:rStyle w:val="Hyperlnk"/>
            <w:rFonts w:ascii="Times New Roman" w:hAnsi="Times New Roman" w:cs="Times New Roman"/>
            <w:bCs/>
            <w:sz w:val="22"/>
            <w:szCs w:val="22"/>
          </w:rPr>
          <w:t>https://portal.research.lu.se/portal/en/publications/maurinian-truths(35448559-6bf9-4974-8663-ee04ff83a679).html</w:t>
        </w:r>
      </w:hyperlink>
    </w:p>
    <w:p w:rsidR="00046769" w:rsidRDefault="00046769">
      <w:pPr>
        <w:rPr>
          <w:rFonts w:ascii="Times New Roman" w:hAnsi="Times New Roman" w:cs="Times New Roman"/>
          <w:sz w:val="22"/>
          <w:szCs w:val="22"/>
        </w:rPr>
      </w:pPr>
    </w:p>
    <w:p w:rsidR="00046769" w:rsidRDefault="00046769">
      <w:pPr>
        <w:rPr>
          <w:b/>
        </w:rPr>
      </w:pPr>
      <w:bookmarkStart w:id="0" w:name="_GoBack"/>
      <w:bookmarkEnd w:id="0"/>
    </w:p>
    <w:p w:rsidR="00046769" w:rsidRPr="00CC4E43" w:rsidRDefault="00046769" w:rsidP="008F4C09">
      <w:pPr>
        <w:rPr>
          <w:rFonts w:ascii="Times New Roman" w:hAnsi="Times New Roman" w:cs="Times New Roman"/>
          <w:i/>
          <w:sz w:val="20"/>
          <w:szCs w:val="20"/>
        </w:rPr>
      </w:pPr>
      <w:r w:rsidRPr="00CC4E43">
        <w:rPr>
          <w:rFonts w:ascii="Times New Roman" w:hAnsi="Times New Roman" w:cs="Times New Roman"/>
          <w:i/>
          <w:sz w:val="20"/>
          <w:szCs w:val="20"/>
        </w:rPr>
        <w:t>1. Introduction</w:t>
      </w:r>
    </w:p>
    <w:p w:rsidR="00046769" w:rsidRPr="00CC4E43" w:rsidRDefault="00046769" w:rsidP="008F4C09">
      <w:pPr>
        <w:rPr>
          <w:rFonts w:ascii="Times New Roman" w:hAnsi="Times New Roman" w:cs="Times New Roman"/>
          <w:sz w:val="20"/>
          <w:szCs w:val="20"/>
        </w:rPr>
      </w:pPr>
      <w:r w:rsidRPr="00CC4E43">
        <w:rPr>
          <w:rFonts w:ascii="Times New Roman" w:hAnsi="Times New Roman" w:cs="Times New Roman"/>
          <w:sz w:val="20"/>
          <w:szCs w:val="20"/>
        </w:rPr>
        <w:t xml:space="preserve">This paper concerns an epistemological objection against mathematical </w:t>
      </w:r>
      <w:proofErr w:type="spellStart"/>
      <w:r w:rsidRPr="00CC4E43">
        <w:rPr>
          <w:rFonts w:ascii="Times New Roman" w:hAnsi="Times New Roman" w:cs="Times New Roman"/>
          <w:sz w:val="20"/>
          <w:szCs w:val="20"/>
        </w:rPr>
        <w:t>platonism</w:t>
      </w:r>
      <w:proofErr w:type="spellEnd"/>
      <w:r w:rsidRPr="00CC4E43">
        <w:rPr>
          <w:rFonts w:ascii="Times New Roman" w:hAnsi="Times New Roman" w:cs="Times New Roman"/>
          <w:sz w:val="20"/>
          <w:szCs w:val="20"/>
        </w:rPr>
        <w:t xml:space="preserve">, due to </w:t>
      </w:r>
      <w:proofErr w:type="spellStart"/>
      <w:r w:rsidRPr="00CC4E43">
        <w:rPr>
          <w:rFonts w:ascii="Times New Roman" w:hAnsi="Times New Roman" w:cs="Times New Roman"/>
          <w:sz w:val="20"/>
          <w:szCs w:val="20"/>
        </w:rPr>
        <w:t>Hartry</w:t>
      </w:r>
      <w:proofErr w:type="spellEnd"/>
      <w:r w:rsidRPr="00CC4E43">
        <w:rPr>
          <w:rFonts w:ascii="Times New Roman" w:hAnsi="Times New Roman" w:cs="Times New Roman"/>
          <w:sz w:val="20"/>
          <w:szCs w:val="20"/>
        </w:rPr>
        <w:t xml:space="preserve"> Field </w:t>
      </w:r>
      <w:r w:rsidRPr="00CC4E43">
        <w:rPr>
          <w:rFonts w:ascii="Times New Roman" w:hAnsi="Times New Roman" w:cs="Times New Roman"/>
          <w:noProof/>
          <w:sz w:val="20"/>
          <w:szCs w:val="20"/>
        </w:rPr>
        <w:t>(1989)</w:t>
      </w:r>
      <w:r w:rsidRPr="00CC4E43">
        <w:rPr>
          <w:rFonts w:ascii="Times New Roman" w:hAnsi="Times New Roman" w:cs="Times New Roman"/>
          <w:sz w:val="20"/>
          <w:szCs w:val="20"/>
        </w:rPr>
        <w:t xml:space="preserve">. Platonism is a view according to which mathematical truths are about mind- and language-independent, abstract, and acausal entities. The argument poses an explanatory challenge – </w:t>
      </w:r>
      <w:r w:rsidRPr="00CC4E43">
        <w:rPr>
          <w:rFonts w:ascii="Times New Roman" w:hAnsi="Times New Roman" w:cs="Times New Roman"/>
          <w:i/>
          <w:sz w:val="20"/>
          <w:szCs w:val="20"/>
        </w:rPr>
        <w:t>the challenge to explain the reliability</w:t>
      </w:r>
      <w:r w:rsidRPr="00CC4E43">
        <w:rPr>
          <w:rFonts w:ascii="Times New Roman" w:hAnsi="Times New Roman" w:cs="Times New Roman"/>
          <w:sz w:val="20"/>
          <w:szCs w:val="20"/>
        </w:rPr>
        <w:t xml:space="preserve"> of our mathematical beliefs – which the platonist, it’s argued, cannot meet. Is the objection compelling? Philosophers disagree, but they also disagree on (and are sometimes very unclear about) how the objection should be understood. Here I distinguish some options, and highlight some gaps that need to be filled in on the potentially most compelling version of the argument.</w:t>
      </w:r>
    </w:p>
    <w:p w:rsidR="00046769" w:rsidRPr="00CC4E43" w:rsidRDefault="00046769" w:rsidP="008F4C09">
      <w:pPr>
        <w:rPr>
          <w:rFonts w:ascii="Times New Roman" w:hAnsi="Times New Roman" w:cs="Times New Roman"/>
          <w:sz w:val="20"/>
          <w:szCs w:val="20"/>
        </w:rPr>
      </w:pPr>
    </w:p>
    <w:p w:rsidR="00046769" w:rsidRPr="00CC4E43" w:rsidRDefault="00046769" w:rsidP="008F4C09">
      <w:pPr>
        <w:rPr>
          <w:rFonts w:ascii="Times New Roman" w:hAnsi="Times New Roman" w:cs="Times New Roman"/>
          <w:i/>
          <w:sz w:val="20"/>
          <w:szCs w:val="20"/>
        </w:rPr>
      </w:pPr>
      <w:r w:rsidRPr="00CC4E43">
        <w:rPr>
          <w:rFonts w:ascii="Times New Roman" w:hAnsi="Times New Roman" w:cs="Times New Roman"/>
          <w:i/>
          <w:sz w:val="20"/>
          <w:szCs w:val="20"/>
        </w:rPr>
        <w:t>2. Two characteristics</w:t>
      </w:r>
    </w:p>
    <w:p w:rsidR="00046769" w:rsidRPr="00CC4E43" w:rsidRDefault="00046769" w:rsidP="00E2692F">
      <w:pPr>
        <w:rPr>
          <w:rFonts w:ascii="Times New Roman" w:hAnsi="Times New Roman" w:cs="Times New Roman"/>
          <w:sz w:val="20"/>
          <w:szCs w:val="20"/>
        </w:rPr>
      </w:pPr>
      <w:r w:rsidRPr="00CC4E43">
        <w:rPr>
          <w:rFonts w:ascii="Times New Roman" w:hAnsi="Times New Roman" w:cs="Times New Roman"/>
          <w:sz w:val="20"/>
          <w:szCs w:val="20"/>
        </w:rPr>
        <w:t xml:space="preserve">Here are two characteristics (C1 and C2) that any good reading of Field’s objection should have. </w:t>
      </w:r>
    </w:p>
    <w:p w:rsidR="00046769" w:rsidRPr="00CC4E43" w:rsidRDefault="00046769" w:rsidP="00E2692F">
      <w:pPr>
        <w:ind w:firstLine="567"/>
        <w:rPr>
          <w:rFonts w:ascii="Times New Roman" w:hAnsi="Times New Roman" w:cs="Times New Roman"/>
          <w:sz w:val="20"/>
          <w:szCs w:val="20"/>
        </w:rPr>
      </w:pPr>
      <w:r w:rsidRPr="00CC4E43">
        <w:rPr>
          <w:rFonts w:ascii="Times New Roman" w:hAnsi="Times New Roman" w:cs="Times New Roman"/>
          <w:sz w:val="20"/>
          <w:szCs w:val="20"/>
        </w:rPr>
        <w:t xml:space="preserve">It’s commonly agreed that Field’s argument constitutes an improvement on Paul Benacerraf’s </w:t>
      </w:r>
      <w:r w:rsidRPr="00CC4E43">
        <w:rPr>
          <w:rFonts w:ascii="Times New Roman" w:hAnsi="Times New Roman" w:cs="Times New Roman"/>
          <w:noProof/>
          <w:sz w:val="20"/>
          <w:szCs w:val="20"/>
        </w:rPr>
        <w:t>(1973)</w:t>
      </w:r>
      <w:r w:rsidRPr="00CC4E43">
        <w:rPr>
          <w:rFonts w:ascii="Times New Roman" w:hAnsi="Times New Roman" w:cs="Times New Roman"/>
          <w:sz w:val="20"/>
          <w:szCs w:val="20"/>
        </w:rPr>
        <w:t xml:space="preserve"> influential dilemma for </w:t>
      </w:r>
      <w:proofErr w:type="spellStart"/>
      <w:r w:rsidRPr="00CC4E43">
        <w:rPr>
          <w:rFonts w:ascii="Times New Roman" w:hAnsi="Times New Roman" w:cs="Times New Roman"/>
          <w:sz w:val="20"/>
          <w:szCs w:val="20"/>
        </w:rPr>
        <w:t>platonists</w:t>
      </w:r>
      <w:proofErr w:type="spellEnd"/>
      <w:r w:rsidRPr="00CC4E43">
        <w:rPr>
          <w:rFonts w:ascii="Times New Roman" w:hAnsi="Times New Roman" w:cs="Times New Roman"/>
          <w:sz w:val="20"/>
          <w:szCs w:val="20"/>
        </w:rPr>
        <w:t>, primarily because it doesn</w:t>
      </w:r>
      <w:r>
        <w:rPr>
          <w:rFonts w:ascii="Times New Roman" w:hAnsi="Times New Roman" w:cs="Times New Roman"/>
          <w:sz w:val="20"/>
          <w:szCs w:val="20"/>
        </w:rPr>
        <w:t>’</w:t>
      </w:r>
      <w:r w:rsidRPr="00CC4E43">
        <w:rPr>
          <w:rFonts w:ascii="Times New Roman" w:hAnsi="Times New Roman" w:cs="Times New Roman"/>
          <w:sz w:val="20"/>
          <w:szCs w:val="20"/>
        </w:rPr>
        <w:t xml:space="preserve">t rely on any particular theory of knowledge. Benacerraf’s dilemma (BD) can be stated as follows: platonism is our best theory of mathematical truth, seeing that it preserves our strong conviction that mathematical truths are objective and mind-independent, but platonism is incompatible with the claim that we have mathematical knowledge, seeing that our best theory of knowledge has it that knowledge requires a causal dependence of beliefs on the relevant facts. Read as an epistemological objection against platonism, the upshot is that assuming platonism, mathematical knowledge is impossible. This relies on the outdated causal theory of knowledge, which makes it uncompelling. But BD does point to something interesting, according to Field, namely the puzzling question of how our mathematical beliefs can be so accurate if they are about platonic objects </w:t>
      </w:r>
      <w:r w:rsidRPr="00CC4E43">
        <w:rPr>
          <w:rFonts w:ascii="Times New Roman" w:hAnsi="Times New Roman" w:cs="Times New Roman"/>
          <w:noProof/>
          <w:sz w:val="20"/>
          <w:szCs w:val="20"/>
        </w:rPr>
        <w:t>(1989</w:t>
      </w:r>
      <w:r>
        <w:rPr>
          <w:rFonts w:ascii="Times New Roman" w:hAnsi="Times New Roman" w:cs="Times New Roman"/>
          <w:noProof/>
          <w:sz w:val="20"/>
          <w:szCs w:val="20"/>
        </w:rPr>
        <w:t>:</w:t>
      </w:r>
      <w:r w:rsidRPr="00CC4E43">
        <w:rPr>
          <w:rFonts w:ascii="Times New Roman" w:hAnsi="Times New Roman" w:cs="Times New Roman"/>
          <w:noProof/>
          <w:sz w:val="20"/>
          <w:szCs w:val="20"/>
        </w:rPr>
        <w:t xml:space="preserve"> 25-26)</w:t>
      </w:r>
      <w:r w:rsidRPr="00CC4E43">
        <w:rPr>
          <w:rFonts w:ascii="Times New Roman" w:hAnsi="Times New Roman" w:cs="Times New Roman"/>
          <w:sz w:val="20"/>
          <w:szCs w:val="20"/>
        </w:rPr>
        <w:t>. Field shows that this can be posed as a problem for the platonist without appeal to any particular theory of knowledge. He proceeds from the assumption that our mathematical beliefs are largely true. That is, our methods for supporting mathematical beliefs are reliable with respect to finding out about the mathematical facts.</w:t>
      </w:r>
      <w:r w:rsidRPr="00CC4E43">
        <w:rPr>
          <w:rStyle w:val="Fotnotsreferens"/>
          <w:rFonts w:ascii="Times New Roman" w:hAnsi="Times New Roman" w:cs="Times New Roman"/>
          <w:sz w:val="20"/>
          <w:szCs w:val="20"/>
        </w:rPr>
        <w:footnoteReference w:id="1"/>
      </w:r>
      <w:r w:rsidRPr="00CC4E43">
        <w:rPr>
          <w:rFonts w:ascii="Times New Roman" w:hAnsi="Times New Roman" w:cs="Times New Roman"/>
          <w:sz w:val="20"/>
          <w:szCs w:val="20"/>
        </w:rPr>
        <w:t xml:space="preserve"> Such reliability must be explained. This explanatory challenge is at the heart of Field’s objection (FO)</w:t>
      </w:r>
      <w:r>
        <w:rPr>
          <w:rFonts w:ascii="Times New Roman" w:hAnsi="Times New Roman" w:cs="Times New Roman"/>
          <w:sz w:val="20"/>
          <w:szCs w:val="20"/>
        </w:rPr>
        <w:t>,</w:t>
      </w:r>
      <w:r w:rsidRPr="00CC4E43">
        <w:rPr>
          <w:rFonts w:ascii="Times New Roman" w:hAnsi="Times New Roman" w:cs="Times New Roman"/>
          <w:sz w:val="20"/>
          <w:szCs w:val="20"/>
        </w:rPr>
        <w:t xml:space="preserve"> and the point is that assuming platonism, it cannot be met.</w:t>
      </w:r>
      <w:r w:rsidRPr="00CC4E43">
        <w:rPr>
          <w:rStyle w:val="Fotnotsreferens"/>
          <w:rFonts w:ascii="Times New Roman" w:hAnsi="Times New Roman" w:cs="Times New Roman"/>
          <w:sz w:val="20"/>
          <w:szCs w:val="20"/>
        </w:rPr>
        <w:footnoteReference w:id="2"/>
      </w:r>
      <w:r w:rsidRPr="00CC4E43">
        <w:rPr>
          <w:rFonts w:ascii="Times New Roman" w:hAnsi="Times New Roman" w:cs="Times New Roman"/>
          <w:sz w:val="20"/>
          <w:szCs w:val="20"/>
        </w:rPr>
        <w:t xml:space="preserve"> Thus, FO </w:t>
      </w:r>
      <w:r>
        <w:rPr>
          <w:rFonts w:ascii="Times New Roman" w:hAnsi="Times New Roman" w:cs="Times New Roman"/>
          <w:sz w:val="20"/>
          <w:szCs w:val="20"/>
        </w:rPr>
        <w:t>should be</w:t>
      </w:r>
      <w:r w:rsidRPr="00CC4E43">
        <w:rPr>
          <w:rFonts w:ascii="Times New Roman" w:hAnsi="Times New Roman" w:cs="Times New Roman"/>
          <w:sz w:val="20"/>
          <w:szCs w:val="20"/>
        </w:rPr>
        <w:t xml:space="preserve"> independent o</w:t>
      </w:r>
      <w:r>
        <w:rPr>
          <w:rFonts w:ascii="Times New Roman" w:hAnsi="Times New Roman" w:cs="Times New Roman"/>
          <w:sz w:val="20"/>
          <w:szCs w:val="20"/>
        </w:rPr>
        <w:t>f</w:t>
      </w:r>
      <w:r w:rsidRPr="00CC4E43">
        <w:rPr>
          <w:rFonts w:ascii="Times New Roman" w:hAnsi="Times New Roman" w:cs="Times New Roman"/>
          <w:sz w:val="20"/>
          <w:szCs w:val="20"/>
        </w:rPr>
        <w:t xml:space="preserve"> any particular theory of mathematical knowledge (C1). </w:t>
      </w:r>
    </w:p>
    <w:p w:rsidR="00046769" w:rsidRDefault="00046769" w:rsidP="00B56F4E">
      <w:pPr>
        <w:ind w:firstLine="567"/>
        <w:rPr>
          <w:rFonts w:ascii="Times New Roman" w:hAnsi="Times New Roman" w:cs="Times New Roman"/>
          <w:sz w:val="20"/>
          <w:szCs w:val="20"/>
        </w:rPr>
      </w:pPr>
      <w:r w:rsidRPr="00CC4E43">
        <w:rPr>
          <w:rFonts w:ascii="Times New Roman" w:hAnsi="Times New Roman" w:cs="Times New Roman"/>
          <w:sz w:val="20"/>
          <w:szCs w:val="20"/>
        </w:rPr>
        <w:t>Second, FO is distinct from two standard nominalist arguments against platonism (C2). Platonist often claim that mathematical objects are indispensable to our best scientific explanations, and therefore we are justified in postulating their existence</w:t>
      </w:r>
      <w:r>
        <w:rPr>
          <w:rFonts w:ascii="Times New Roman" w:hAnsi="Times New Roman" w:cs="Times New Roman"/>
          <w:sz w:val="20"/>
          <w:szCs w:val="20"/>
        </w:rPr>
        <w:t xml:space="preserve"> </w:t>
      </w:r>
      <w:r w:rsidRPr="00046769">
        <w:rPr>
          <w:rFonts w:ascii="Times New Roman" w:hAnsi="Times New Roman" w:cs="Times New Roman"/>
          <w:sz w:val="20"/>
          <w:szCs w:val="20"/>
        </w:rPr>
        <w:t xml:space="preserve">(see e.g. </w:t>
      </w:r>
      <w:r w:rsidRPr="00046769">
        <w:rPr>
          <w:rFonts w:ascii="Times New Roman" w:hAnsi="Times New Roman" w:cs="Times New Roman"/>
          <w:noProof/>
          <w:sz w:val="20"/>
          <w:szCs w:val="20"/>
        </w:rPr>
        <w:t>Colyvan 2001</w:t>
      </w:r>
      <w:r w:rsidRPr="00046769">
        <w:rPr>
          <w:rFonts w:ascii="Times New Roman" w:hAnsi="Times New Roman" w:cs="Times New Roman"/>
          <w:sz w:val="20"/>
          <w:szCs w:val="20"/>
        </w:rPr>
        <w:t xml:space="preserve">, </w:t>
      </w:r>
      <w:r w:rsidRPr="00046769">
        <w:rPr>
          <w:rFonts w:ascii="Times New Roman" w:hAnsi="Times New Roman" w:cs="Times New Roman"/>
          <w:noProof/>
          <w:sz w:val="20"/>
          <w:szCs w:val="20"/>
        </w:rPr>
        <w:t>Baker 2005, 2009</w:t>
      </w:r>
      <w:r>
        <w:rPr>
          <w:rFonts w:ascii="Times New Roman" w:hAnsi="Times New Roman" w:cs="Times New Roman"/>
          <w:noProof/>
          <w:sz w:val="20"/>
          <w:szCs w:val="20"/>
        </w:rPr>
        <w:t>)</w:t>
      </w:r>
      <w:r w:rsidRPr="00046769">
        <w:rPr>
          <w:rFonts w:ascii="Times New Roman" w:hAnsi="Times New Roman" w:cs="Times New Roman"/>
          <w:sz w:val="20"/>
          <w:szCs w:val="20"/>
        </w:rPr>
        <w:t>.</w:t>
      </w:r>
      <w:r w:rsidRPr="00CC4E43">
        <w:rPr>
          <w:rFonts w:ascii="Times New Roman" w:hAnsi="Times New Roman" w:cs="Times New Roman"/>
          <w:sz w:val="20"/>
          <w:szCs w:val="20"/>
        </w:rPr>
        <w:t xml:space="preserve"> One common nominalist argument seeks to establish that this indispensability claim is false. It’s well-known that Field gives such an argument elsewhere </w:t>
      </w:r>
      <w:r w:rsidRPr="00CC4E43">
        <w:rPr>
          <w:rFonts w:ascii="Times New Roman" w:hAnsi="Times New Roman" w:cs="Times New Roman"/>
          <w:noProof/>
          <w:sz w:val="20"/>
          <w:szCs w:val="20"/>
        </w:rPr>
        <w:t>(1980)</w:t>
      </w:r>
      <w:r w:rsidRPr="00CC4E43">
        <w:rPr>
          <w:rFonts w:ascii="Times New Roman" w:hAnsi="Times New Roman" w:cs="Times New Roman"/>
          <w:sz w:val="20"/>
          <w:szCs w:val="20"/>
        </w:rPr>
        <w:t xml:space="preserve">, but FO is supposed to be a distinct objection against platonism. Another common nominalist strategy attacks the indispensability project more generally, i.e. questions the </w:t>
      </w:r>
      <w:proofErr w:type="spellStart"/>
      <w:r w:rsidRPr="00CC4E43">
        <w:rPr>
          <w:rFonts w:ascii="Times New Roman" w:hAnsi="Times New Roman" w:cs="Times New Roman"/>
          <w:sz w:val="20"/>
          <w:szCs w:val="20"/>
        </w:rPr>
        <w:t>Quinean</w:t>
      </w:r>
      <w:proofErr w:type="spellEnd"/>
      <w:r w:rsidRPr="00CC4E43">
        <w:rPr>
          <w:rFonts w:ascii="Times New Roman" w:hAnsi="Times New Roman" w:cs="Times New Roman"/>
          <w:sz w:val="20"/>
          <w:szCs w:val="20"/>
        </w:rPr>
        <w:t xml:space="preserve"> idea that we are justified in postulating the existence of an entity </w:t>
      </w:r>
      <w:r w:rsidRPr="00CC4E43">
        <w:rPr>
          <w:rFonts w:ascii="Times New Roman" w:hAnsi="Times New Roman" w:cs="Times New Roman"/>
          <w:i/>
          <w:sz w:val="20"/>
          <w:szCs w:val="20"/>
        </w:rPr>
        <w:t>x</w:t>
      </w:r>
      <w:r w:rsidRPr="00CC4E43">
        <w:rPr>
          <w:rFonts w:ascii="Times New Roman" w:hAnsi="Times New Roman" w:cs="Times New Roman"/>
          <w:sz w:val="20"/>
          <w:szCs w:val="20"/>
        </w:rPr>
        <w:t xml:space="preserve"> if </w:t>
      </w:r>
      <w:r w:rsidRPr="00CC4E43">
        <w:rPr>
          <w:rFonts w:ascii="Times New Roman" w:hAnsi="Times New Roman" w:cs="Times New Roman"/>
          <w:i/>
          <w:sz w:val="20"/>
          <w:szCs w:val="20"/>
        </w:rPr>
        <w:t>x</w:t>
      </w:r>
      <w:r w:rsidRPr="00CC4E43">
        <w:rPr>
          <w:rFonts w:ascii="Times New Roman" w:hAnsi="Times New Roman" w:cs="Times New Roman"/>
          <w:sz w:val="20"/>
          <w:szCs w:val="20"/>
        </w:rPr>
        <w:t xml:space="preserve"> is indispensable</w:t>
      </w:r>
      <w:r>
        <w:rPr>
          <w:rFonts w:ascii="Times New Roman" w:hAnsi="Times New Roman" w:cs="Times New Roman"/>
          <w:sz w:val="20"/>
          <w:szCs w:val="20"/>
        </w:rPr>
        <w:t xml:space="preserve"> (see </w:t>
      </w:r>
      <w:r w:rsidRPr="00046769">
        <w:rPr>
          <w:rFonts w:ascii="Times New Roman" w:hAnsi="Times New Roman" w:cs="Times New Roman"/>
          <w:sz w:val="20"/>
          <w:szCs w:val="20"/>
        </w:rPr>
        <w:t xml:space="preserve">e.g. </w:t>
      </w:r>
      <w:r w:rsidRPr="00046769">
        <w:rPr>
          <w:rFonts w:ascii="Times New Roman" w:hAnsi="Times New Roman" w:cs="Times New Roman"/>
          <w:noProof/>
          <w:sz w:val="20"/>
          <w:szCs w:val="20"/>
        </w:rPr>
        <w:t>Maddy 1992</w:t>
      </w:r>
      <w:r w:rsidRPr="00046769">
        <w:rPr>
          <w:rFonts w:ascii="Times New Roman" w:hAnsi="Times New Roman" w:cs="Times New Roman"/>
          <w:sz w:val="20"/>
          <w:szCs w:val="20"/>
        </w:rPr>
        <w:t xml:space="preserve">, </w:t>
      </w:r>
      <w:r w:rsidRPr="00046769">
        <w:rPr>
          <w:rFonts w:ascii="Times New Roman" w:hAnsi="Times New Roman" w:cs="Times New Roman"/>
          <w:noProof/>
          <w:sz w:val="20"/>
          <w:szCs w:val="20"/>
        </w:rPr>
        <w:t>Melia 2000</w:t>
      </w:r>
      <w:r w:rsidRPr="00046769">
        <w:rPr>
          <w:rFonts w:ascii="Times New Roman" w:hAnsi="Times New Roman" w:cs="Times New Roman"/>
          <w:sz w:val="20"/>
          <w:szCs w:val="20"/>
        </w:rPr>
        <w:t xml:space="preserve">, </w:t>
      </w:r>
      <w:r w:rsidRPr="00046769">
        <w:rPr>
          <w:rFonts w:ascii="Times New Roman" w:hAnsi="Times New Roman" w:cs="Times New Roman"/>
          <w:noProof/>
          <w:sz w:val="20"/>
          <w:szCs w:val="20"/>
        </w:rPr>
        <w:t>Leng 2002</w:t>
      </w:r>
      <w:r w:rsidRPr="00046769">
        <w:rPr>
          <w:rFonts w:ascii="Times New Roman" w:hAnsi="Times New Roman" w:cs="Times New Roman"/>
          <w:sz w:val="20"/>
          <w:szCs w:val="20"/>
        </w:rPr>
        <w:t xml:space="preserve">, </w:t>
      </w:r>
      <w:r w:rsidRPr="00046769">
        <w:rPr>
          <w:rFonts w:ascii="Times New Roman" w:hAnsi="Times New Roman" w:cs="Times New Roman"/>
          <w:noProof/>
          <w:sz w:val="20"/>
          <w:szCs w:val="20"/>
        </w:rPr>
        <w:t>Finn 2017)</w:t>
      </w:r>
      <w:r>
        <w:rPr>
          <w:rFonts w:ascii="Times New Roman" w:hAnsi="Times New Roman" w:cs="Times New Roman"/>
          <w:sz w:val="20"/>
          <w:szCs w:val="20"/>
        </w:rPr>
        <w:t>.</w:t>
      </w:r>
      <w:r w:rsidRPr="00CC4E43">
        <w:rPr>
          <w:rFonts w:ascii="Times New Roman" w:hAnsi="Times New Roman" w:cs="Times New Roman"/>
          <w:sz w:val="20"/>
          <w:szCs w:val="20"/>
        </w:rPr>
        <w:t xml:space="preserve"> But Field clearly accepts indispensability as ontological justification, so FO should be compatible with that general idea</w:t>
      </w:r>
      <w:r>
        <w:rPr>
          <w:rFonts w:ascii="Times New Roman" w:hAnsi="Times New Roman" w:cs="Times New Roman"/>
          <w:sz w:val="20"/>
          <w:szCs w:val="20"/>
        </w:rPr>
        <w:t>.</w:t>
      </w:r>
    </w:p>
    <w:p w:rsidR="00046769" w:rsidRPr="00CC4E43" w:rsidRDefault="00046769" w:rsidP="00B56F4E">
      <w:pPr>
        <w:ind w:firstLine="567"/>
        <w:rPr>
          <w:rFonts w:ascii="Times New Roman" w:hAnsi="Times New Roman" w:cs="Times New Roman"/>
          <w:sz w:val="20"/>
          <w:szCs w:val="20"/>
        </w:rPr>
      </w:pPr>
      <w:r>
        <w:rPr>
          <w:rFonts w:ascii="Times New Roman" w:hAnsi="Times New Roman" w:cs="Times New Roman"/>
          <w:sz w:val="20"/>
          <w:szCs w:val="20"/>
        </w:rPr>
        <w:lastRenderedPageBreak/>
        <w:t>In sum, FO should not rely on the correctness of any particular theory of mathematical knowledge, and the argument should be relevant even assuming that there is an indispensability argument supporting the claim that mathematical objects exist. Is there a compelling version of such an argument?</w:t>
      </w:r>
      <w:r>
        <w:rPr>
          <w:rStyle w:val="Fotnotsreferens"/>
          <w:rFonts w:ascii="Times New Roman" w:hAnsi="Times New Roman" w:cs="Times New Roman"/>
          <w:sz w:val="20"/>
          <w:szCs w:val="20"/>
        </w:rPr>
        <w:footnoteReference w:id="3"/>
      </w:r>
    </w:p>
    <w:p w:rsidR="00046769" w:rsidRPr="00CC4E43" w:rsidRDefault="00046769" w:rsidP="00E2692F">
      <w:pPr>
        <w:rPr>
          <w:rFonts w:ascii="Times New Roman" w:hAnsi="Times New Roman" w:cs="Times New Roman"/>
          <w:sz w:val="20"/>
          <w:szCs w:val="20"/>
        </w:rPr>
      </w:pPr>
    </w:p>
    <w:p w:rsidR="00046769" w:rsidRPr="00CC4E43" w:rsidRDefault="00046769" w:rsidP="00FC0E42">
      <w:pPr>
        <w:rPr>
          <w:rFonts w:ascii="Times New Roman" w:hAnsi="Times New Roman" w:cs="Times New Roman"/>
          <w:i/>
          <w:sz w:val="20"/>
          <w:szCs w:val="20"/>
        </w:rPr>
      </w:pPr>
      <w:r w:rsidRPr="00CC4E43">
        <w:rPr>
          <w:rFonts w:ascii="Times New Roman" w:hAnsi="Times New Roman" w:cs="Times New Roman"/>
          <w:i/>
          <w:sz w:val="20"/>
          <w:szCs w:val="20"/>
        </w:rPr>
        <w:t>3. Two readings, in light of C1</w:t>
      </w:r>
    </w:p>
    <w:p w:rsidR="00046769" w:rsidRPr="00CC4E43" w:rsidRDefault="00046769" w:rsidP="00174143">
      <w:pPr>
        <w:ind w:right="-6"/>
        <w:rPr>
          <w:rFonts w:ascii="Times New Roman" w:hAnsi="Times New Roman" w:cs="Times New Roman"/>
          <w:sz w:val="20"/>
          <w:szCs w:val="20"/>
        </w:rPr>
      </w:pPr>
      <w:r w:rsidRPr="00CC4E43">
        <w:rPr>
          <w:rFonts w:ascii="Times New Roman" w:hAnsi="Times New Roman" w:cs="Times New Roman"/>
          <w:sz w:val="20"/>
          <w:szCs w:val="20"/>
        </w:rPr>
        <w:t xml:space="preserve">The conclusion of FO is that the reliability of our mathematical beliefs, like the belief that 2+2=4, cannot be explained, given platonism. There is no doubt that this is supposed to “lower philosophers’ confidence” in platonism, as </w:t>
      </w:r>
      <w:r w:rsidRPr="00CC4E43">
        <w:rPr>
          <w:rFonts w:ascii="Times New Roman" w:hAnsi="Times New Roman" w:cs="Times New Roman"/>
          <w:noProof/>
          <w:sz w:val="20"/>
          <w:szCs w:val="20"/>
        </w:rPr>
        <w:t>Liggins (2018)</w:t>
      </w:r>
      <w:r w:rsidRPr="00CC4E43">
        <w:rPr>
          <w:rFonts w:ascii="Times New Roman" w:hAnsi="Times New Roman" w:cs="Times New Roman"/>
          <w:sz w:val="20"/>
          <w:szCs w:val="20"/>
        </w:rPr>
        <w:t xml:space="preserve"> puts it. But </w:t>
      </w:r>
      <w:r w:rsidRPr="00CC4E43">
        <w:rPr>
          <w:rFonts w:ascii="Times New Roman" w:hAnsi="Times New Roman" w:cs="Times New Roman"/>
          <w:i/>
          <w:sz w:val="20"/>
          <w:szCs w:val="20"/>
        </w:rPr>
        <w:t>why</w:t>
      </w:r>
      <w:r w:rsidRPr="00CC4E43">
        <w:rPr>
          <w:rFonts w:ascii="Times New Roman" w:hAnsi="Times New Roman" w:cs="Times New Roman"/>
          <w:sz w:val="20"/>
          <w:szCs w:val="20"/>
        </w:rPr>
        <w:t xml:space="preserve"> is </w:t>
      </w:r>
      <w:r>
        <w:rPr>
          <w:rFonts w:ascii="Times New Roman" w:hAnsi="Times New Roman" w:cs="Times New Roman"/>
          <w:sz w:val="20"/>
          <w:szCs w:val="20"/>
        </w:rPr>
        <w:t xml:space="preserve">it </w:t>
      </w:r>
      <w:r w:rsidRPr="00CC4E43">
        <w:rPr>
          <w:rFonts w:ascii="Times New Roman" w:hAnsi="Times New Roman" w:cs="Times New Roman"/>
          <w:sz w:val="20"/>
          <w:szCs w:val="20"/>
        </w:rPr>
        <w:t xml:space="preserve">bad for platonism if this reliability is unexplainable? There are </w:t>
      </w:r>
      <w:r>
        <w:rPr>
          <w:rFonts w:ascii="Times New Roman" w:hAnsi="Times New Roman" w:cs="Times New Roman"/>
          <w:sz w:val="20"/>
          <w:szCs w:val="20"/>
        </w:rPr>
        <w:t xml:space="preserve">at </w:t>
      </w:r>
      <w:r w:rsidRPr="00CC4E43">
        <w:rPr>
          <w:rFonts w:ascii="Times New Roman" w:hAnsi="Times New Roman" w:cs="Times New Roman"/>
          <w:sz w:val="20"/>
          <w:szCs w:val="20"/>
        </w:rPr>
        <w:t xml:space="preserve">least two possible answers here, which can be presented as two readings of the following passage by Field: </w:t>
      </w:r>
    </w:p>
    <w:p w:rsidR="00046769" w:rsidRPr="00CC4E43" w:rsidRDefault="00046769" w:rsidP="00174143">
      <w:pPr>
        <w:spacing w:before="120" w:after="120"/>
        <w:ind w:left="567" w:right="561"/>
        <w:rPr>
          <w:rFonts w:ascii="Times New Roman" w:hAnsi="Times New Roman" w:cs="Times New Roman"/>
          <w:sz w:val="20"/>
          <w:szCs w:val="20"/>
        </w:rPr>
      </w:pPr>
      <w:r w:rsidRPr="00CC4E43">
        <w:rPr>
          <w:rFonts w:ascii="Times New Roman" w:hAnsi="Times New Roman" w:cs="Times New Roman"/>
          <w:sz w:val="20"/>
          <w:szCs w:val="20"/>
        </w:rPr>
        <w:t xml:space="preserve">The idea is that </w:t>
      </w:r>
      <w:r w:rsidRPr="00CC4E43">
        <w:rPr>
          <w:rFonts w:ascii="Times New Roman" w:hAnsi="Times New Roman" w:cs="Times New Roman"/>
          <w:i/>
          <w:sz w:val="20"/>
          <w:szCs w:val="20"/>
        </w:rPr>
        <w:t xml:space="preserve">if it appears in principle impossible to explain this </w:t>
      </w:r>
      <w:r w:rsidRPr="00CC4E43">
        <w:rPr>
          <w:rFonts w:ascii="Times New Roman" w:hAnsi="Times New Roman" w:cs="Times New Roman"/>
          <w:sz w:val="20"/>
          <w:szCs w:val="20"/>
        </w:rPr>
        <w:t xml:space="preserve">[the reliability of our mathematical beliefs], then that tends to </w:t>
      </w:r>
      <w:r w:rsidRPr="00CC4E43">
        <w:rPr>
          <w:rFonts w:ascii="Times New Roman" w:hAnsi="Times New Roman" w:cs="Times New Roman"/>
          <w:i/>
          <w:sz w:val="20"/>
          <w:szCs w:val="20"/>
        </w:rPr>
        <w:t xml:space="preserve">undermine </w:t>
      </w:r>
      <w:r w:rsidRPr="00CC4E43">
        <w:rPr>
          <w:rFonts w:ascii="Times New Roman" w:hAnsi="Times New Roman" w:cs="Times New Roman"/>
          <w:sz w:val="20"/>
          <w:szCs w:val="20"/>
        </w:rPr>
        <w:t xml:space="preserve">the belief in mathematical entities, whatever reason we might have for believing in them </w:t>
      </w:r>
      <w:r w:rsidRPr="00CC4E43">
        <w:rPr>
          <w:rFonts w:ascii="Times New Roman" w:hAnsi="Times New Roman" w:cs="Times New Roman"/>
          <w:noProof/>
          <w:sz w:val="20"/>
          <w:szCs w:val="20"/>
        </w:rPr>
        <w:t>(1989</w:t>
      </w:r>
      <w:r>
        <w:rPr>
          <w:rFonts w:ascii="Times New Roman" w:hAnsi="Times New Roman" w:cs="Times New Roman"/>
          <w:noProof/>
          <w:sz w:val="20"/>
          <w:szCs w:val="20"/>
        </w:rPr>
        <w:t>:</w:t>
      </w:r>
      <w:r w:rsidRPr="00CC4E43">
        <w:rPr>
          <w:rFonts w:ascii="Times New Roman" w:hAnsi="Times New Roman" w:cs="Times New Roman"/>
          <w:noProof/>
          <w:sz w:val="20"/>
          <w:szCs w:val="20"/>
        </w:rPr>
        <w:t xml:space="preserve"> 25-26, emphasis in original)</w:t>
      </w:r>
      <w:r w:rsidRPr="00CC4E43">
        <w:rPr>
          <w:rFonts w:ascii="Times New Roman" w:hAnsi="Times New Roman" w:cs="Times New Roman"/>
          <w:sz w:val="20"/>
          <w:szCs w:val="20"/>
        </w:rPr>
        <w:t>.</w:t>
      </w:r>
    </w:p>
    <w:p w:rsidR="00046769" w:rsidRPr="00CC4E43" w:rsidRDefault="00046769" w:rsidP="00E35A9B">
      <w:pPr>
        <w:rPr>
          <w:rFonts w:ascii="Times New Roman" w:hAnsi="Times New Roman" w:cs="Times New Roman"/>
          <w:sz w:val="20"/>
          <w:szCs w:val="20"/>
        </w:rPr>
      </w:pPr>
      <w:r w:rsidRPr="00CC4E43">
        <w:rPr>
          <w:rFonts w:ascii="Times New Roman" w:hAnsi="Times New Roman" w:cs="Times New Roman"/>
          <w:sz w:val="20"/>
          <w:szCs w:val="20"/>
        </w:rPr>
        <w:t xml:space="preserve">First, we may read it as saying that if reliability is unexplainable then our mathematical justification, for beliefs like 2+2=4, is undermined. This reading gives us what I call the sceptical version of Field’s objection, </w:t>
      </w:r>
      <w:proofErr w:type="spellStart"/>
      <w:r w:rsidRPr="00CC4E43">
        <w:rPr>
          <w:rFonts w:ascii="Times New Roman" w:hAnsi="Times New Roman" w:cs="Times New Roman"/>
          <w:sz w:val="20"/>
          <w:szCs w:val="20"/>
        </w:rPr>
        <w:t>SFO</w:t>
      </w:r>
      <w:proofErr w:type="spellEnd"/>
      <w:r w:rsidRPr="00CC4E43">
        <w:rPr>
          <w:rFonts w:ascii="Times New Roman" w:hAnsi="Times New Roman" w:cs="Times New Roman"/>
          <w:sz w:val="20"/>
          <w:szCs w:val="20"/>
        </w:rPr>
        <w:t xml:space="preserve"> for short. It can be constructed as follows:</w:t>
      </w:r>
    </w:p>
    <w:p w:rsidR="00046769" w:rsidRPr="00CC4E43" w:rsidRDefault="00046769" w:rsidP="00E35A9B">
      <w:pPr>
        <w:pStyle w:val="Liststycke"/>
        <w:numPr>
          <w:ilvl w:val="0"/>
          <w:numId w:val="3"/>
        </w:numPr>
        <w:spacing w:before="120" w:after="120"/>
        <w:ind w:left="1077" w:right="561" w:hanging="357"/>
        <w:rPr>
          <w:rFonts w:ascii="Times New Roman" w:hAnsi="Times New Roman" w:cs="Times New Roman"/>
          <w:sz w:val="20"/>
          <w:szCs w:val="20"/>
        </w:rPr>
      </w:pPr>
      <w:r w:rsidRPr="00CC4E43">
        <w:rPr>
          <w:rFonts w:ascii="Times New Roman" w:hAnsi="Times New Roman" w:cs="Times New Roman"/>
          <w:sz w:val="20"/>
          <w:szCs w:val="20"/>
        </w:rPr>
        <w:t xml:space="preserve">If it seems in principle impossible to explain the reliability of our mathematical beliefs, then any </w:t>
      </w:r>
      <w:r w:rsidRPr="00CC4E43">
        <w:rPr>
          <w:rFonts w:ascii="Times New Roman" w:hAnsi="Times New Roman" w:cs="Times New Roman"/>
          <w:i/>
          <w:sz w:val="20"/>
          <w:szCs w:val="20"/>
        </w:rPr>
        <w:t>prima facie</w:t>
      </w:r>
      <w:r w:rsidRPr="00CC4E43">
        <w:rPr>
          <w:rFonts w:ascii="Times New Roman" w:hAnsi="Times New Roman" w:cs="Times New Roman"/>
          <w:sz w:val="20"/>
          <w:szCs w:val="20"/>
        </w:rPr>
        <w:t xml:space="preserve"> justification we have for our mathematical beliefs is undermined. </w:t>
      </w:r>
    </w:p>
    <w:p w:rsidR="00046769" w:rsidRPr="00CC4E43" w:rsidRDefault="00046769" w:rsidP="00BE2D68">
      <w:pPr>
        <w:pStyle w:val="Liststycke"/>
        <w:numPr>
          <w:ilvl w:val="0"/>
          <w:numId w:val="3"/>
        </w:numPr>
        <w:spacing w:before="120" w:after="120"/>
        <w:ind w:left="1077" w:right="561" w:hanging="357"/>
        <w:rPr>
          <w:rFonts w:ascii="Times New Roman" w:hAnsi="Times New Roman" w:cs="Times New Roman"/>
          <w:sz w:val="20"/>
          <w:szCs w:val="20"/>
        </w:rPr>
      </w:pPr>
      <w:r w:rsidRPr="00CC4E43">
        <w:rPr>
          <w:rFonts w:ascii="Times New Roman" w:hAnsi="Times New Roman" w:cs="Times New Roman"/>
          <w:sz w:val="20"/>
          <w:szCs w:val="20"/>
        </w:rPr>
        <w:t xml:space="preserve">Assuming platonism, it seems in principle impossible to explain the reliability of our mathematical beliefs. </w:t>
      </w:r>
    </w:p>
    <w:p w:rsidR="00046769" w:rsidRPr="00CC4E43" w:rsidRDefault="00046769" w:rsidP="00E35A9B">
      <w:pPr>
        <w:pStyle w:val="Liststycke"/>
        <w:numPr>
          <w:ilvl w:val="0"/>
          <w:numId w:val="3"/>
        </w:numPr>
        <w:spacing w:before="120" w:after="120"/>
        <w:ind w:left="1077" w:right="561" w:hanging="357"/>
        <w:rPr>
          <w:rFonts w:ascii="Times New Roman" w:hAnsi="Times New Roman" w:cs="Times New Roman"/>
          <w:sz w:val="20"/>
          <w:szCs w:val="20"/>
        </w:rPr>
      </w:pPr>
      <w:r w:rsidRPr="00CC4E43">
        <w:rPr>
          <w:rFonts w:ascii="Times New Roman" w:hAnsi="Times New Roman" w:cs="Times New Roman"/>
          <w:sz w:val="20"/>
          <w:szCs w:val="20"/>
        </w:rPr>
        <w:t>Assuming platonism, our mathematical beliefs are not justified. (</w:t>
      </w:r>
      <w:r w:rsidRPr="00CC4E43">
        <w:rPr>
          <w:rFonts w:ascii="Times New Roman" w:hAnsi="Times New Roman" w:cs="Times New Roman"/>
          <w:i/>
          <w:sz w:val="20"/>
          <w:szCs w:val="20"/>
        </w:rPr>
        <w:t>a, b</w:t>
      </w:r>
      <w:r w:rsidRPr="00CC4E43">
        <w:rPr>
          <w:rFonts w:ascii="Times New Roman" w:hAnsi="Times New Roman" w:cs="Times New Roman"/>
          <w:sz w:val="20"/>
          <w:szCs w:val="20"/>
        </w:rPr>
        <w:t>)</w:t>
      </w:r>
    </w:p>
    <w:p w:rsidR="00046769" w:rsidRPr="00CC4E43" w:rsidRDefault="00046769" w:rsidP="00E35A9B">
      <w:pPr>
        <w:rPr>
          <w:rFonts w:ascii="Times New Roman" w:hAnsi="Times New Roman" w:cs="Times New Roman"/>
          <w:sz w:val="20"/>
          <w:szCs w:val="20"/>
        </w:rPr>
      </w:pPr>
      <w:r w:rsidRPr="00CC4E43">
        <w:rPr>
          <w:rFonts w:ascii="Times New Roman" w:hAnsi="Times New Roman" w:cs="Times New Roman"/>
          <w:sz w:val="20"/>
          <w:szCs w:val="20"/>
        </w:rPr>
        <w:t xml:space="preserve">In a nutshell, unexplainable reliability implies mathematical scepticism, and </w:t>
      </w:r>
      <w:r w:rsidRPr="00CC4E43">
        <w:rPr>
          <w:rFonts w:ascii="Times New Roman" w:hAnsi="Times New Roman" w:cs="Times New Roman"/>
          <w:i/>
          <w:sz w:val="20"/>
          <w:szCs w:val="20"/>
        </w:rPr>
        <w:t>that’s</w:t>
      </w:r>
      <w:r w:rsidRPr="00CC4E43">
        <w:rPr>
          <w:rFonts w:ascii="Times New Roman" w:hAnsi="Times New Roman" w:cs="Times New Roman"/>
          <w:sz w:val="20"/>
          <w:szCs w:val="20"/>
        </w:rPr>
        <w:t xml:space="preserve"> why we should reject </w:t>
      </w:r>
      <w:proofErr w:type="spellStart"/>
      <w:r w:rsidRPr="00CC4E43">
        <w:rPr>
          <w:rFonts w:ascii="Times New Roman" w:hAnsi="Times New Roman" w:cs="Times New Roman"/>
          <w:sz w:val="20"/>
          <w:szCs w:val="20"/>
        </w:rPr>
        <w:t>platonism</w:t>
      </w:r>
      <w:proofErr w:type="spellEnd"/>
      <w:r w:rsidRPr="00CC4E43">
        <w:rPr>
          <w:rFonts w:ascii="Times New Roman" w:hAnsi="Times New Roman" w:cs="Times New Roman"/>
          <w:sz w:val="20"/>
          <w:szCs w:val="20"/>
        </w:rPr>
        <w:t xml:space="preserve"> if </w:t>
      </w:r>
      <w:proofErr w:type="spellStart"/>
      <w:r w:rsidRPr="00CC4E43">
        <w:rPr>
          <w:rFonts w:ascii="Times New Roman" w:hAnsi="Times New Roman" w:cs="Times New Roman"/>
          <w:sz w:val="20"/>
          <w:szCs w:val="20"/>
        </w:rPr>
        <w:t>SFO</w:t>
      </w:r>
      <w:proofErr w:type="spellEnd"/>
      <w:r w:rsidRPr="00CC4E43">
        <w:rPr>
          <w:rFonts w:ascii="Times New Roman" w:hAnsi="Times New Roman" w:cs="Times New Roman"/>
          <w:sz w:val="20"/>
          <w:szCs w:val="20"/>
        </w:rPr>
        <w:t xml:space="preserve"> is sound. The sceptical reading is endorsed by e.g. </w:t>
      </w:r>
      <w:r w:rsidRPr="00CC4E43">
        <w:rPr>
          <w:rFonts w:ascii="Times New Roman" w:hAnsi="Times New Roman" w:cs="Times New Roman"/>
          <w:noProof/>
          <w:sz w:val="20"/>
          <w:szCs w:val="20"/>
        </w:rPr>
        <w:t>Baras (2017)</w:t>
      </w:r>
      <w:r w:rsidRPr="00CC4E43">
        <w:rPr>
          <w:rFonts w:ascii="Times New Roman" w:hAnsi="Times New Roman" w:cs="Times New Roman"/>
          <w:sz w:val="20"/>
          <w:szCs w:val="20"/>
        </w:rPr>
        <w:t xml:space="preserve">, </w:t>
      </w:r>
      <w:r w:rsidRPr="00CC4E43">
        <w:rPr>
          <w:rFonts w:ascii="Times New Roman" w:hAnsi="Times New Roman" w:cs="Times New Roman"/>
          <w:noProof/>
          <w:sz w:val="20"/>
          <w:szCs w:val="20"/>
        </w:rPr>
        <w:t>Burgess and Rosen (2005)</w:t>
      </w:r>
      <w:r w:rsidRPr="00CC4E43">
        <w:rPr>
          <w:rFonts w:ascii="Times New Roman" w:hAnsi="Times New Roman" w:cs="Times New Roman"/>
          <w:sz w:val="20"/>
          <w:szCs w:val="20"/>
        </w:rPr>
        <w:t xml:space="preserve">, </w:t>
      </w:r>
      <w:r w:rsidRPr="00CC4E43">
        <w:rPr>
          <w:rFonts w:ascii="Times New Roman" w:hAnsi="Times New Roman" w:cs="Times New Roman"/>
          <w:noProof/>
          <w:sz w:val="20"/>
          <w:szCs w:val="20"/>
        </w:rPr>
        <w:t>Clarke-Doane (2017)</w:t>
      </w:r>
      <w:r w:rsidRPr="00CC4E43">
        <w:rPr>
          <w:rFonts w:ascii="Times New Roman" w:hAnsi="Times New Roman" w:cs="Times New Roman"/>
          <w:sz w:val="20"/>
          <w:szCs w:val="20"/>
        </w:rPr>
        <w:t xml:space="preserve">, </w:t>
      </w:r>
      <w:r w:rsidRPr="00CC4E43">
        <w:rPr>
          <w:rFonts w:ascii="Times New Roman" w:hAnsi="Times New Roman" w:cs="Times New Roman"/>
          <w:noProof/>
          <w:sz w:val="20"/>
          <w:szCs w:val="20"/>
        </w:rPr>
        <w:t>Pust (2004)</w:t>
      </w:r>
      <w:r w:rsidRPr="00CC4E43">
        <w:rPr>
          <w:rFonts w:ascii="Times New Roman" w:hAnsi="Times New Roman" w:cs="Times New Roman"/>
          <w:sz w:val="20"/>
          <w:szCs w:val="20"/>
        </w:rPr>
        <w:t xml:space="preserve">, and </w:t>
      </w:r>
      <w:r w:rsidRPr="00CC4E43">
        <w:rPr>
          <w:rFonts w:ascii="Times New Roman" w:hAnsi="Times New Roman" w:cs="Times New Roman"/>
          <w:noProof/>
          <w:sz w:val="20"/>
          <w:szCs w:val="20"/>
        </w:rPr>
        <w:t>Rosen (2001)</w:t>
      </w:r>
      <w:r w:rsidRPr="00CC4E43">
        <w:rPr>
          <w:rFonts w:ascii="Times New Roman" w:hAnsi="Times New Roman" w:cs="Times New Roman"/>
          <w:sz w:val="20"/>
          <w:szCs w:val="20"/>
        </w:rPr>
        <w:t>.</w:t>
      </w:r>
    </w:p>
    <w:p w:rsidR="00046769" w:rsidRPr="00CC4E43" w:rsidRDefault="00046769" w:rsidP="006B1144">
      <w:pPr>
        <w:ind w:firstLine="567"/>
        <w:rPr>
          <w:rFonts w:ascii="Times New Roman" w:hAnsi="Times New Roman" w:cs="Times New Roman"/>
          <w:sz w:val="20"/>
          <w:szCs w:val="20"/>
        </w:rPr>
      </w:pPr>
      <w:r w:rsidRPr="00CC4E43">
        <w:rPr>
          <w:rFonts w:ascii="Times New Roman" w:hAnsi="Times New Roman" w:cs="Times New Roman"/>
          <w:sz w:val="20"/>
          <w:szCs w:val="20"/>
        </w:rPr>
        <w:t>On another</w:t>
      </w:r>
      <w:r>
        <w:rPr>
          <w:rFonts w:ascii="Times New Roman" w:hAnsi="Times New Roman" w:cs="Times New Roman"/>
          <w:sz w:val="20"/>
          <w:szCs w:val="20"/>
        </w:rPr>
        <w:t>,</w:t>
      </w:r>
      <w:r w:rsidRPr="00CC4E43">
        <w:rPr>
          <w:rFonts w:ascii="Times New Roman" w:hAnsi="Times New Roman" w:cs="Times New Roman"/>
          <w:sz w:val="20"/>
          <w:szCs w:val="20"/>
        </w:rPr>
        <w:t xml:space="preserve"> less popular but more literal</w:t>
      </w:r>
      <w:r>
        <w:rPr>
          <w:rFonts w:ascii="Times New Roman" w:hAnsi="Times New Roman" w:cs="Times New Roman"/>
          <w:sz w:val="20"/>
          <w:szCs w:val="20"/>
        </w:rPr>
        <w:t>,</w:t>
      </w:r>
      <w:r w:rsidRPr="00CC4E43">
        <w:rPr>
          <w:rFonts w:ascii="Times New Roman" w:hAnsi="Times New Roman" w:cs="Times New Roman"/>
          <w:sz w:val="20"/>
          <w:szCs w:val="20"/>
        </w:rPr>
        <w:t xml:space="preserve"> reading, what is undermined (“the belief in mathematical entities”) is </w:t>
      </w:r>
      <w:r w:rsidRPr="00CC4E43">
        <w:rPr>
          <w:rFonts w:ascii="Times New Roman" w:hAnsi="Times New Roman" w:cs="Times New Roman"/>
          <w:i/>
          <w:sz w:val="20"/>
          <w:szCs w:val="20"/>
        </w:rPr>
        <w:t>an ontological belief,</w:t>
      </w:r>
      <w:r w:rsidRPr="00CC4E43">
        <w:rPr>
          <w:rFonts w:ascii="Times New Roman" w:hAnsi="Times New Roman" w:cs="Times New Roman"/>
          <w:sz w:val="20"/>
          <w:szCs w:val="20"/>
        </w:rPr>
        <w:t xml:space="preserve"> about the existence of the entities postulated by the platonist. This makes a difference: not being justified in claiming that 2+2=4 is one thing, not being justified in claiming that platonic numbers exist is quite another. We may thus construct the objection as follows: </w:t>
      </w:r>
    </w:p>
    <w:p w:rsidR="00046769" w:rsidRPr="00CC4E43" w:rsidRDefault="00046769" w:rsidP="006B1144">
      <w:pPr>
        <w:pStyle w:val="Liststycke"/>
        <w:numPr>
          <w:ilvl w:val="0"/>
          <w:numId w:val="4"/>
        </w:numPr>
        <w:spacing w:before="120" w:after="120"/>
        <w:ind w:left="1077" w:right="561" w:hanging="357"/>
        <w:rPr>
          <w:rFonts w:ascii="Times New Roman" w:hAnsi="Times New Roman" w:cs="Times New Roman"/>
          <w:sz w:val="20"/>
          <w:szCs w:val="20"/>
        </w:rPr>
      </w:pPr>
      <w:r w:rsidRPr="00CC4E43">
        <w:rPr>
          <w:rFonts w:ascii="Times New Roman" w:hAnsi="Times New Roman" w:cs="Times New Roman"/>
          <w:sz w:val="20"/>
          <w:szCs w:val="20"/>
        </w:rPr>
        <w:t xml:space="preserve">If it seems in principle impossible to explain the reliability of our mathematical beliefs given some theory </w:t>
      </w:r>
      <w:r w:rsidRPr="00CC4E43">
        <w:rPr>
          <w:rFonts w:ascii="Times New Roman" w:hAnsi="Times New Roman" w:cs="Times New Roman"/>
          <w:i/>
          <w:sz w:val="20"/>
          <w:szCs w:val="20"/>
        </w:rPr>
        <w:t>T</w:t>
      </w:r>
      <w:r w:rsidRPr="00CC4E43">
        <w:rPr>
          <w:rFonts w:ascii="Times New Roman" w:hAnsi="Times New Roman" w:cs="Times New Roman"/>
          <w:sz w:val="20"/>
          <w:szCs w:val="20"/>
        </w:rPr>
        <w:t xml:space="preserve">, then the ontological postulates of </w:t>
      </w:r>
      <w:r w:rsidRPr="00CC4E43">
        <w:rPr>
          <w:rFonts w:ascii="Times New Roman" w:hAnsi="Times New Roman" w:cs="Times New Roman"/>
          <w:i/>
          <w:sz w:val="20"/>
          <w:szCs w:val="20"/>
        </w:rPr>
        <w:t>T</w:t>
      </w:r>
      <w:r w:rsidRPr="00CC4E43">
        <w:rPr>
          <w:rFonts w:ascii="Times New Roman" w:hAnsi="Times New Roman" w:cs="Times New Roman"/>
          <w:sz w:val="20"/>
          <w:szCs w:val="20"/>
        </w:rPr>
        <w:t xml:space="preserve"> should be rejected. </w:t>
      </w:r>
    </w:p>
    <w:p w:rsidR="00046769" w:rsidRPr="00CC4E43" w:rsidRDefault="00046769" w:rsidP="006B1144">
      <w:pPr>
        <w:pStyle w:val="Liststycke"/>
        <w:numPr>
          <w:ilvl w:val="0"/>
          <w:numId w:val="4"/>
        </w:numPr>
        <w:spacing w:before="120" w:after="120"/>
        <w:ind w:left="1077" w:right="561" w:hanging="357"/>
        <w:rPr>
          <w:rFonts w:ascii="Times New Roman" w:hAnsi="Times New Roman" w:cs="Times New Roman"/>
          <w:smallCaps/>
          <w:sz w:val="20"/>
          <w:szCs w:val="20"/>
        </w:rPr>
      </w:pPr>
      <w:r w:rsidRPr="00CC4E43">
        <w:rPr>
          <w:rFonts w:ascii="Times New Roman" w:hAnsi="Times New Roman" w:cs="Times New Roman"/>
          <w:sz w:val="20"/>
          <w:szCs w:val="20"/>
        </w:rPr>
        <w:t>Assuming platonism, it appears in principle impossible to explain the reliability of our mathematical beliefs.</w:t>
      </w:r>
    </w:p>
    <w:p w:rsidR="00046769" w:rsidRPr="00CC4E43" w:rsidRDefault="00046769" w:rsidP="006B1144">
      <w:pPr>
        <w:pStyle w:val="Liststycke"/>
        <w:numPr>
          <w:ilvl w:val="0"/>
          <w:numId w:val="4"/>
        </w:numPr>
        <w:spacing w:before="120" w:after="120"/>
        <w:ind w:left="1077" w:right="561" w:hanging="357"/>
        <w:rPr>
          <w:rFonts w:ascii="Times New Roman" w:hAnsi="Times New Roman" w:cs="Times New Roman"/>
          <w:smallCaps/>
          <w:sz w:val="20"/>
          <w:szCs w:val="20"/>
        </w:rPr>
      </w:pPr>
      <w:r w:rsidRPr="00CC4E43">
        <w:rPr>
          <w:rFonts w:ascii="Times New Roman" w:hAnsi="Times New Roman" w:cs="Times New Roman"/>
          <w:sz w:val="20"/>
          <w:szCs w:val="20"/>
        </w:rPr>
        <w:t>Platonic mathematical objects should be rejected (</w:t>
      </w:r>
      <w:r w:rsidRPr="00CC4E43">
        <w:rPr>
          <w:rFonts w:ascii="Times New Roman" w:hAnsi="Times New Roman" w:cs="Times New Roman"/>
          <w:i/>
          <w:sz w:val="20"/>
          <w:szCs w:val="20"/>
        </w:rPr>
        <w:t>d, e)</w:t>
      </w:r>
      <w:r w:rsidRPr="00CC4E43">
        <w:rPr>
          <w:rFonts w:ascii="Times New Roman" w:hAnsi="Times New Roman" w:cs="Times New Roman"/>
          <w:sz w:val="20"/>
          <w:szCs w:val="20"/>
        </w:rPr>
        <w:t xml:space="preserve">. </w:t>
      </w:r>
    </w:p>
    <w:p w:rsidR="00046769" w:rsidRPr="00CC4E43" w:rsidRDefault="00046769" w:rsidP="00F46CB9">
      <w:pPr>
        <w:rPr>
          <w:rFonts w:ascii="Times New Roman" w:hAnsi="Times New Roman" w:cs="Times New Roman"/>
          <w:sz w:val="20"/>
          <w:szCs w:val="20"/>
        </w:rPr>
      </w:pPr>
      <w:r w:rsidRPr="00CC4E43">
        <w:rPr>
          <w:rFonts w:ascii="Times New Roman" w:hAnsi="Times New Roman" w:cs="Times New Roman"/>
          <w:sz w:val="20"/>
          <w:szCs w:val="20"/>
        </w:rPr>
        <w:t xml:space="preserve">I’ll call this the ontological version of Field’s objection, </w:t>
      </w:r>
      <w:proofErr w:type="spellStart"/>
      <w:r w:rsidRPr="00CC4E43">
        <w:rPr>
          <w:rFonts w:ascii="Times New Roman" w:hAnsi="Times New Roman" w:cs="Times New Roman"/>
          <w:sz w:val="20"/>
          <w:szCs w:val="20"/>
        </w:rPr>
        <w:t>OFO</w:t>
      </w:r>
      <w:proofErr w:type="spellEnd"/>
      <w:r w:rsidRPr="00CC4E43">
        <w:rPr>
          <w:rFonts w:ascii="Times New Roman" w:hAnsi="Times New Roman" w:cs="Times New Roman"/>
          <w:sz w:val="20"/>
          <w:szCs w:val="20"/>
        </w:rPr>
        <w:t xml:space="preserve"> for short. In a nutshell, we should reject platonism because its core ontological claim – that there are platonic mathematical objects – should be rejected. Something like this reading is endorsed by </w:t>
      </w:r>
      <w:proofErr w:type="spellStart"/>
      <w:r w:rsidRPr="00CC4E43">
        <w:rPr>
          <w:rFonts w:ascii="Times New Roman" w:hAnsi="Times New Roman" w:cs="Times New Roman"/>
          <w:sz w:val="20"/>
          <w:szCs w:val="20"/>
        </w:rPr>
        <w:t>Liggins</w:t>
      </w:r>
      <w:proofErr w:type="spellEnd"/>
      <w:r w:rsidRPr="00CC4E43">
        <w:rPr>
          <w:rFonts w:ascii="Times New Roman" w:hAnsi="Times New Roman" w:cs="Times New Roman"/>
          <w:sz w:val="20"/>
          <w:szCs w:val="20"/>
        </w:rPr>
        <w:t xml:space="preserve"> </w:t>
      </w:r>
      <w:r w:rsidRPr="00CC4E43">
        <w:rPr>
          <w:rFonts w:ascii="Times New Roman" w:hAnsi="Times New Roman" w:cs="Times New Roman"/>
          <w:noProof/>
          <w:sz w:val="20"/>
          <w:szCs w:val="20"/>
        </w:rPr>
        <w:t>(2006, 2010, 2018)</w:t>
      </w:r>
      <w:r w:rsidRPr="00CC4E43">
        <w:rPr>
          <w:rFonts w:ascii="Times New Roman" w:hAnsi="Times New Roman" w:cs="Times New Roman"/>
          <w:sz w:val="20"/>
          <w:szCs w:val="20"/>
        </w:rPr>
        <w:t xml:space="preserve">. </w:t>
      </w:r>
    </w:p>
    <w:p w:rsidR="00046769" w:rsidRPr="00CC4E43" w:rsidRDefault="00046769" w:rsidP="00E2692F">
      <w:pPr>
        <w:ind w:firstLine="567"/>
        <w:rPr>
          <w:rFonts w:ascii="Times New Roman" w:hAnsi="Times New Roman" w:cs="Times New Roman"/>
          <w:sz w:val="20"/>
          <w:szCs w:val="20"/>
        </w:rPr>
      </w:pPr>
      <w:r w:rsidRPr="00CC4E43">
        <w:rPr>
          <w:rFonts w:ascii="Times New Roman" w:hAnsi="Times New Roman" w:cs="Times New Roman"/>
          <w:sz w:val="20"/>
          <w:szCs w:val="20"/>
        </w:rPr>
        <w:t xml:space="preserve">The two readings differ importantly, in light of C1. Both readings are independent of any particular theory of mathematical </w:t>
      </w:r>
      <w:r w:rsidRPr="00CC4E43">
        <w:rPr>
          <w:rFonts w:ascii="Times New Roman" w:hAnsi="Times New Roman" w:cs="Times New Roman"/>
          <w:i/>
          <w:sz w:val="20"/>
          <w:szCs w:val="20"/>
        </w:rPr>
        <w:t xml:space="preserve">knowledge, </w:t>
      </w:r>
      <w:r w:rsidRPr="00CC4E43">
        <w:rPr>
          <w:rFonts w:ascii="Times New Roman" w:hAnsi="Times New Roman" w:cs="Times New Roman"/>
          <w:sz w:val="20"/>
          <w:szCs w:val="20"/>
        </w:rPr>
        <w:t xml:space="preserve">but </w:t>
      </w:r>
      <w:proofErr w:type="spellStart"/>
      <w:r w:rsidRPr="00CC4E43">
        <w:rPr>
          <w:rFonts w:ascii="Times New Roman" w:hAnsi="Times New Roman" w:cs="Times New Roman"/>
          <w:sz w:val="20"/>
          <w:szCs w:val="20"/>
        </w:rPr>
        <w:t>SFO</w:t>
      </w:r>
      <w:proofErr w:type="spellEnd"/>
      <w:r w:rsidRPr="00CC4E43">
        <w:rPr>
          <w:rFonts w:ascii="Times New Roman" w:hAnsi="Times New Roman" w:cs="Times New Roman"/>
          <w:sz w:val="20"/>
          <w:szCs w:val="20"/>
        </w:rPr>
        <w:t xml:space="preserve"> very centrally rests on a claim about the necessary conditions of justified mathematical belief, since it ties the badness of rendering reliability unexplainable to the undermining of justification for mathematical beliefs. Clarke-</w:t>
      </w:r>
      <w:proofErr w:type="spellStart"/>
      <w:r w:rsidRPr="00CC4E43">
        <w:rPr>
          <w:rFonts w:ascii="Times New Roman" w:hAnsi="Times New Roman" w:cs="Times New Roman"/>
          <w:sz w:val="20"/>
          <w:szCs w:val="20"/>
        </w:rPr>
        <w:t>Doane</w:t>
      </w:r>
      <w:proofErr w:type="spellEnd"/>
      <w:r w:rsidRPr="00CC4E43">
        <w:rPr>
          <w:rFonts w:ascii="Times New Roman" w:hAnsi="Times New Roman" w:cs="Times New Roman"/>
          <w:sz w:val="20"/>
          <w:szCs w:val="20"/>
        </w:rPr>
        <w:t xml:space="preserve"> </w:t>
      </w:r>
      <w:r w:rsidRPr="00CC4E43">
        <w:rPr>
          <w:rFonts w:ascii="Times New Roman" w:hAnsi="Times New Roman" w:cs="Times New Roman"/>
          <w:noProof/>
          <w:sz w:val="20"/>
          <w:szCs w:val="20"/>
        </w:rPr>
        <w:t>(2017</w:t>
      </w:r>
      <w:r>
        <w:rPr>
          <w:rFonts w:ascii="Times New Roman" w:hAnsi="Times New Roman" w:cs="Times New Roman"/>
          <w:noProof/>
          <w:sz w:val="20"/>
          <w:szCs w:val="20"/>
        </w:rPr>
        <w:t>:</w:t>
      </w:r>
      <w:r w:rsidRPr="00CC4E43">
        <w:rPr>
          <w:rFonts w:ascii="Times New Roman" w:hAnsi="Times New Roman" w:cs="Times New Roman"/>
          <w:noProof/>
          <w:sz w:val="20"/>
          <w:szCs w:val="20"/>
        </w:rPr>
        <w:t xml:space="preserve"> 20)</w:t>
      </w:r>
      <w:r w:rsidRPr="00CC4E43">
        <w:rPr>
          <w:rFonts w:ascii="Times New Roman" w:hAnsi="Times New Roman" w:cs="Times New Roman"/>
          <w:sz w:val="20"/>
          <w:szCs w:val="20"/>
        </w:rPr>
        <w:t>, willingly acknowledges this:</w:t>
      </w:r>
    </w:p>
    <w:p w:rsidR="00046769" w:rsidRPr="00CC4E43" w:rsidRDefault="00046769" w:rsidP="00F46CB9">
      <w:pPr>
        <w:spacing w:before="120" w:after="120"/>
        <w:ind w:left="567" w:right="561"/>
        <w:rPr>
          <w:rFonts w:ascii="Times New Roman" w:hAnsi="Times New Roman" w:cs="Times New Roman"/>
          <w:sz w:val="20"/>
          <w:szCs w:val="20"/>
        </w:rPr>
      </w:pPr>
      <w:r w:rsidRPr="00CC4E43">
        <w:rPr>
          <w:rFonts w:ascii="Times New Roman" w:hAnsi="Times New Roman" w:cs="Times New Roman"/>
          <w:sz w:val="20"/>
          <w:szCs w:val="20"/>
        </w:rPr>
        <w:t xml:space="preserve">According to Field, if one’s beliefs from a domain </w:t>
      </w:r>
      <w:r w:rsidRPr="00CC4E43">
        <w:rPr>
          <w:rFonts w:ascii="Times New Roman" w:hAnsi="Times New Roman" w:cs="Times New Roman"/>
          <w:i/>
          <w:sz w:val="20"/>
          <w:szCs w:val="20"/>
        </w:rPr>
        <w:t>F</w:t>
      </w:r>
      <w:r w:rsidRPr="00CC4E43">
        <w:rPr>
          <w:rFonts w:ascii="Times New Roman" w:hAnsi="Times New Roman" w:cs="Times New Roman"/>
          <w:sz w:val="20"/>
          <w:szCs w:val="20"/>
        </w:rPr>
        <w:t xml:space="preserve"> are justified then it does not appear to her in principle impossible to explain the reliability of her </w:t>
      </w:r>
      <w:r w:rsidRPr="00CC4E43">
        <w:rPr>
          <w:rFonts w:ascii="Times New Roman" w:hAnsi="Times New Roman" w:cs="Times New Roman"/>
          <w:i/>
          <w:sz w:val="20"/>
          <w:szCs w:val="20"/>
        </w:rPr>
        <w:t>F</w:t>
      </w:r>
      <w:r w:rsidRPr="00CC4E43">
        <w:rPr>
          <w:rFonts w:ascii="Times New Roman" w:hAnsi="Times New Roman" w:cs="Times New Roman"/>
          <w:sz w:val="20"/>
          <w:szCs w:val="20"/>
        </w:rPr>
        <w:t>-beliefs.</w:t>
      </w:r>
    </w:p>
    <w:p w:rsidR="00046769" w:rsidRPr="00CC4E43" w:rsidRDefault="00046769" w:rsidP="00F46CB9">
      <w:pPr>
        <w:rPr>
          <w:rFonts w:ascii="Times New Roman" w:hAnsi="Times New Roman" w:cs="Times New Roman"/>
          <w:sz w:val="20"/>
          <w:szCs w:val="20"/>
        </w:rPr>
      </w:pPr>
      <w:r w:rsidRPr="00CC4E43">
        <w:rPr>
          <w:rFonts w:ascii="Times New Roman" w:hAnsi="Times New Roman" w:cs="Times New Roman"/>
          <w:sz w:val="20"/>
          <w:szCs w:val="20"/>
        </w:rPr>
        <w:t xml:space="preserve">This is expressed in the argument by </w:t>
      </w:r>
      <w:r w:rsidRPr="00CC4E43">
        <w:rPr>
          <w:rFonts w:ascii="Times New Roman" w:hAnsi="Times New Roman" w:cs="Times New Roman"/>
          <w:i/>
          <w:sz w:val="20"/>
          <w:szCs w:val="20"/>
        </w:rPr>
        <w:t>a</w:t>
      </w:r>
      <w:r w:rsidRPr="00CC4E43">
        <w:rPr>
          <w:rFonts w:ascii="Times New Roman" w:hAnsi="Times New Roman" w:cs="Times New Roman"/>
          <w:sz w:val="20"/>
          <w:szCs w:val="20"/>
        </w:rPr>
        <w:t xml:space="preserve">. But insofar as justification is a necessary condition for knowledge, this also involves a substantial assumption about the conditions of mathematical knowledge. To be sure, it’s not considered as implausible an assumption as the causal theory of knowledge assumed by BD. Nevertheless, there is about as little in the way of consensus when it comes to theories of justification as there is when it comes to theories of knowledge. </w:t>
      </w:r>
      <w:proofErr w:type="spellStart"/>
      <w:r w:rsidRPr="00CC4E43">
        <w:rPr>
          <w:rFonts w:ascii="Times New Roman" w:hAnsi="Times New Roman" w:cs="Times New Roman"/>
          <w:sz w:val="20"/>
          <w:szCs w:val="20"/>
        </w:rPr>
        <w:t>OFO</w:t>
      </w:r>
      <w:proofErr w:type="spellEnd"/>
      <w:r w:rsidRPr="00CC4E43">
        <w:rPr>
          <w:rFonts w:ascii="Times New Roman" w:hAnsi="Times New Roman" w:cs="Times New Roman"/>
          <w:sz w:val="20"/>
          <w:szCs w:val="20"/>
        </w:rPr>
        <w:t xml:space="preserve">, in contrast, does not make any assumptions about what is required for knowledge </w:t>
      </w:r>
      <w:r w:rsidRPr="00CC4E43">
        <w:rPr>
          <w:rFonts w:ascii="Times New Roman" w:hAnsi="Times New Roman" w:cs="Times New Roman"/>
          <w:i/>
          <w:sz w:val="20"/>
          <w:szCs w:val="20"/>
        </w:rPr>
        <w:t>or</w:t>
      </w:r>
      <w:r w:rsidRPr="00CC4E43">
        <w:rPr>
          <w:rFonts w:ascii="Times New Roman" w:hAnsi="Times New Roman" w:cs="Times New Roman"/>
          <w:sz w:val="20"/>
          <w:szCs w:val="20"/>
        </w:rPr>
        <w:t xml:space="preserve"> justification of mathematical beliefs. Nor does it make any assumptions about whether our mathematical beliefs actually amount to either knowledge or justified belief. It only has it that they are reliably true (whatever else that might entail, epistemically speaking) and that this must be explained.</w:t>
      </w:r>
    </w:p>
    <w:p w:rsidR="00046769" w:rsidRPr="00CC4E43" w:rsidRDefault="00046769" w:rsidP="00F825E9">
      <w:pPr>
        <w:ind w:firstLine="567"/>
        <w:rPr>
          <w:rFonts w:ascii="Times New Roman" w:hAnsi="Times New Roman" w:cs="Times New Roman"/>
          <w:sz w:val="20"/>
          <w:szCs w:val="20"/>
        </w:rPr>
      </w:pPr>
      <w:proofErr w:type="spellStart"/>
      <w:r w:rsidRPr="00CC4E43">
        <w:rPr>
          <w:rFonts w:ascii="Times New Roman" w:hAnsi="Times New Roman" w:cs="Times New Roman"/>
          <w:sz w:val="20"/>
          <w:szCs w:val="20"/>
        </w:rPr>
        <w:t>OFO</w:t>
      </w:r>
      <w:proofErr w:type="spellEnd"/>
      <w:r w:rsidRPr="00CC4E43">
        <w:rPr>
          <w:rFonts w:ascii="Times New Roman" w:hAnsi="Times New Roman" w:cs="Times New Roman"/>
          <w:sz w:val="20"/>
          <w:szCs w:val="20"/>
        </w:rPr>
        <w:t xml:space="preserve"> thus seems preferable if the aim is to have an objection independent of </w:t>
      </w:r>
      <w:r>
        <w:rPr>
          <w:rFonts w:ascii="Times New Roman" w:hAnsi="Times New Roman" w:cs="Times New Roman"/>
          <w:sz w:val="20"/>
          <w:szCs w:val="20"/>
        </w:rPr>
        <w:t>theories of knowledge.</w:t>
      </w:r>
      <w:r w:rsidRPr="00CC4E43">
        <w:rPr>
          <w:rFonts w:ascii="Times New Roman" w:hAnsi="Times New Roman" w:cs="Times New Roman"/>
          <w:sz w:val="20"/>
          <w:szCs w:val="20"/>
        </w:rPr>
        <w:t xml:space="preserve"> It’s potentially more compelling than </w:t>
      </w:r>
      <w:proofErr w:type="spellStart"/>
      <w:r w:rsidRPr="00CC4E43">
        <w:rPr>
          <w:rFonts w:ascii="Times New Roman" w:hAnsi="Times New Roman" w:cs="Times New Roman"/>
          <w:sz w:val="20"/>
          <w:szCs w:val="20"/>
        </w:rPr>
        <w:t>SFO</w:t>
      </w:r>
      <w:proofErr w:type="spellEnd"/>
      <w:r w:rsidRPr="00CC4E43">
        <w:rPr>
          <w:rFonts w:ascii="Times New Roman" w:hAnsi="Times New Roman" w:cs="Times New Roman"/>
          <w:sz w:val="20"/>
          <w:szCs w:val="20"/>
        </w:rPr>
        <w:t xml:space="preserve">, since the </w:t>
      </w:r>
      <w:proofErr w:type="spellStart"/>
      <w:r w:rsidRPr="00CC4E43">
        <w:rPr>
          <w:rFonts w:ascii="Times New Roman" w:hAnsi="Times New Roman" w:cs="Times New Roman"/>
          <w:sz w:val="20"/>
          <w:szCs w:val="20"/>
        </w:rPr>
        <w:t>platonist</w:t>
      </w:r>
      <w:proofErr w:type="spellEnd"/>
      <w:r w:rsidRPr="00CC4E43">
        <w:rPr>
          <w:rFonts w:ascii="Times New Roman" w:hAnsi="Times New Roman" w:cs="Times New Roman"/>
          <w:sz w:val="20"/>
          <w:szCs w:val="20"/>
        </w:rPr>
        <w:t xml:space="preserve"> won’t be able to reject it on the basis of not subscribing to any particular epistemological theory. Now, it might well seem an odd ambition for an epistemological objection </w:t>
      </w:r>
      <w:r w:rsidRPr="00CC4E43">
        <w:rPr>
          <w:rFonts w:ascii="Times New Roman" w:hAnsi="Times New Roman" w:cs="Times New Roman"/>
          <w:sz w:val="20"/>
          <w:szCs w:val="20"/>
        </w:rPr>
        <w:lastRenderedPageBreak/>
        <w:t xml:space="preserve">to be independent of any epistemologically substantial assumptions, so C1 itself could perhaps be questioned. </w:t>
      </w:r>
      <w:r w:rsidRPr="006A0470">
        <w:rPr>
          <w:rFonts w:ascii="Times New Roman" w:hAnsi="Times New Roman" w:cs="Times New Roman"/>
          <w:sz w:val="20"/>
          <w:szCs w:val="20"/>
        </w:rPr>
        <w:t xml:space="preserve">But even then, </w:t>
      </w:r>
      <w:proofErr w:type="spellStart"/>
      <w:r w:rsidRPr="006A0470">
        <w:rPr>
          <w:rFonts w:ascii="Times New Roman" w:hAnsi="Times New Roman" w:cs="Times New Roman"/>
          <w:sz w:val="20"/>
          <w:szCs w:val="20"/>
        </w:rPr>
        <w:t>SFO</w:t>
      </w:r>
      <w:proofErr w:type="spellEnd"/>
      <w:r w:rsidRPr="006A0470">
        <w:rPr>
          <w:rFonts w:ascii="Times New Roman" w:hAnsi="Times New Roman" w:cs="Times New Roman"/>
          <w:sz w:val="20"/>
          <w:szCs w:val="20"/>
        </w:rPr>
        <w:t xml:space="preserve"> has problems. It has been argued at length by e.g. </w:t>
      </w:r>
      <w:r w:rsidRPr="006A0470">
        <w:rPr>
          <w:rFonts w:ascii="Times New Roman" w:hAnsi="Times New Roman" w:cs="Times New Roman"/>
          <w:noProof/>
          <w:sz w:val="20"/>
          <w:szCs w:val="20"/>
        </w:rPr>
        <w:t>Baras (2017)</w:t>
      </w:r>
      <w:r w:rsidRPr="006A0470">
        <w:rPr>
          <w:rFonts w:ascii="Times New Roman" w:hAnsi="Times New Roman" w:cs="Times New Roman"/>
          <w:sz w:val="20"/>
          <w:szCs w:val="20"/>
        </w:rPr>
        <w:t xml:space="preserve">, </w:t>
      </w:r>
      <w:r w:rsidRPr="006A0470">
        <w:rPr>
          <w:rFonts w:ascii="Times New Roman" w:hAnsi="Times New Roman" w:cs="Times New Roman"/>
          <w:noProof/>
          <w:sz w:val="20"/>
          <w:szCs w:val="20"/>
        </w:rPr>
        <w:t>Burgess and Rosen (2005)</w:t>
      </w:r>
      <w:r w:rsidRPr="006A0470">
        <w:rPr>
          <w:rFonts w:ascii="Times New Roman" w:hAnsi="Times New Roman" w:cs="Times New Roman"/>
          <w:sz w:val="20"/>
          <w:szCs w:val="20"/>
        </w:rPr>
        <w:t xml:space="preserve"> and </w:t>
      </w:r>
      <w:r w:rsidRPr="006A0470">
        <w:rPr>
          <w:rFonts w:ascii="Times New Roman" w:hAnsi="Times New Roman" w:cs="Times New Roman"/>
          <w:noProof/>
          <w:sz w:val="20"/>
          <w:szCs w:val="20"/>
        </w:rPr>
        <w:t>Clarke-Doane (2017)</w:t>
      </w:r>
      <w:r w:rsidRPr="006A0470">
        <w:rPr>
          <w:rFonts w:ascii="Times New Roman" w:hAnsi="Times New Roman" w:cs="Times New Roman"/>
          <w:sz w:val="20"/>
          <w:szCs w:val="20"/>
        </w:rPr>
        <w:t xml:space="preserve">, who all assume </w:t>
      </w:r>
      <w:proofErr w:type="spellStart"/>
      <w:r w:rsidRPr="006A0470">
        <w:rPr>
          <w:rFonts w:ascii="Times New Roman" w:hAnsi="Times New Roman" w:cs="Times New Roman"/>
          <w:sz w:val="20"/>
          <w:szCs w:val="20"/>
        </w:rPr>
        <w:t>SFO</w:t>
      </w:r>
      <w:proofErr w:type="spellEnd"/>
      <w:r w:rsidRPr="006A0470">
        <w:rPr>
          <w:rFonts w:ascii="Times New Roman" w:hAnsi="Times New Roman" w:cs="Times New Roman"/>
          <w:sz w:val="20"/>
          <w:szCs w:val="20"/>
        </w:rPr>
        <w:t xml:space="preserve"> to be the correct reading, that the epistemological argument against platonism is uncompelling because premise </w:t>
      </w:r>
      <w:r w:rsidRPr="006A0470">
        <w:rPr>
          <w:rFonts w:ascii="Times New Roman" w:hAnsi="Times New Roman" w:cs="Times New Roman"/>
          <w:i/>
          <w:sz w:val="20"/>
          <w:szCs w:val="20"/>
        </w:rPr>
        <w:t>a</w:t>
      </w:r>
      <w:r w:rsidRPr="006A0470">
        <w:rPr>
          <w:rFonts w:ascii="Times New Roman" w:hAnsi="Times New Roman" w:cs="Times New Roman"/>
          <w:sz w:val="20"/>
          <w:szCs w:val="20"/>
        </w:rPr>
        <w:t xml:space="preserve"> is false.</w:t>
      </w:r>
      <w:r w:rsidRPr="00CC4E43">
        <w:rPr>
          <w:rStyle w:val="Fotnotsreferens"/>
          <w:rFonts w:ascii="Times New Roman" w:hAnsi="Times New Roman" w:cs="Times New Roman"/>
          <w:sz w:val="20"/>
          <w:szCs w:val="20"/>
        </w:rPr>
        <w:t xml:space="preserve"> </w:t>
      </w:r>
      <w:r w:rsidRPr="00CC4E43">
        <w:rPr>
          <w:rFonts w:ascii="Times New Roman" w:hAnsi="Times New Roman" w:cs="Times New Roman"/>
          <w:sz w:val="20"/>
          <w:szCs w:val="20"/>
        </w:rPr>
        <w:t xml:space="preserve"> For the moment then, </w:t>
      </w:r>
      <w:proofErr w:type="spellStart"/>
      <w:r w:rsidRPr="00CC4E43">
        <w:rPr>
          <w:rFonts w:ascii="Times New Roman" w:hAnsi="Times New Roman" w:cs="Times New Roman"/>
          <w:sz w:val="20"/>
          <w:szCs w:val="20"/>
        </w:rPr>
        <w:t>OFO</w:t>
      </w:r>
      <w:proofErr w:type="spellEnd"/>
      <w:r w:rsidRPr="00CC4E43">
        <w:rPr>
          <w:rFonts w:ascii="Times New Roman" w:hAnsi="Times New Roman" w:cs="Times New Roman"/>
          <w:sz w:val="20"/>
          <w:szCs w:val="20"/>
        </w:rPr>
        <w:t xml:space="preserve"> seems to be the most promising version. </w:t>
      </w:r>
    </w:p>
    <w:p w:rsidR="00046769" w:rsidRPr="00CC4E43" w:rsidRDefault="00046769" w:rsidP="00F825E9">
      <w:pPr>
        <w:ind w:firstLine="567"/>
        <w:rPr>
          <w:rFonts w:ascii="Times New Roman" w:hAnsi="Times New Roman" w:cs="Times New Roman"/>
          <w:sz w:val="20"/>
          <w:szCs w:val="20"/>
        </w:rPr>
      </w:pPr>
    </w:p>
    <w:p w:rsidR="00046769" w:rsidRPr="00CC4E43" w:rsidRDefault="00046769" w:rsidP="00BE2D68">
      <w:pPr>
        <w:rPr>
          <w:rFonts w:ascii="Times New Roman" w:hAnsi="Times New Roman" w:cs="Times New Roman"/>
          <w:i/>
          <w:sz w:val="20"/>
          <w:szCs w:val="20"/>
        </w:rPr>
      </w:pPr>
      <w:r w:rsidRPr="00CC4E43">
        <w:rPr>
          <w:rFonts w:ascii="Times New Roman" w:hAnsi="Times New Roman" w:cs="Times New Roman"/>
          <w:i/>
          <w:sz w:val="20"/>
          <w:szCs w:val="20"/>
        </w:rPr>
        <w:t>4. Defeating ontological justification</w:t>
      </w:r>
    </w:p>
    <w:p w:rsidR="00046769" w:rsidRPr="00CC4E43" w:rsidRDefault="00046769" w:rsidP="00A516A7">
      <w:pPr>
        <w:rPr>
          <w:rFonts w:ascii="Times New Roman" w:hAnsi="Times New Roman" w:cs="Times New Roman"/>
          <w:sz w:val="20"/>
          <w:szCs w:val="20"/>
        </w:rPr>
      </w:pPr>
      <w:r w:rsidRPr="00CC4E43">
        <w:rPr>
          <w:rFonts w:ascii="Times New Roman" w:hAnsi="Times New Roman" w:cs="Times New Roman"/>
          <w:sz w:val="20"/>
          <w:szCs w:val="20"/>
        </w:rPr>
        <w:t xml:space="preserve">But for </w:t>
      </w:r>
      <w:proofErr w:type="spellStart"/>
      <w:r w:rsidRPr="00CC4E43">
        <w:rPr>
          <w:rFonts w:ascii="Times New Roman" w:hAnsi="Times New Roman" w:cs="Times New Roman"/>
          <w:sz w:val="20"/>
          <w:szCs w:val="20"/>
        </w:rPr>
        <w:t>OFO</w:t>
      </w:r>
      <w:proofErr w:type="spellEnd"/>
      <w:r w:rsidRPr="00CC4E43">
        <w:rPr>
          <w:rFonts w:ascii="Times New Roman" w:hAnsi="Times New Roman" w:cs="Times New Roman"/>
          <w:sz w:val="20"/>
          <w:szCs w:val="20"/>
        </w:rPr>
        <w:t xml:space="preserve"> to </w:t>
      </w:r>
      <w:r>
        <w:rPr>
          <w:rFonts w:ascii="Times New Roman" w:hAnsi="Times New Roman" w:cs="Times New Roman"/>
          <w:sz w:val="20"/>
          <w:szCs w:val="20"/>
        </w:rPr>
        <w:t>present</w:t>
      </w:r>
      <w:r w:rsidRPr="00CC4E43">
        <w:rPr>
          <w:rFonts w:ascii="Times New Roman" w:hAnsi="Times New Roman" w:cs="Times New Roman"/>
          <w:sz w:val="20"/>
          <w:szCs w:val="20"/>
        </w:rPr>
        <w:t xml:space="preserve"> a compelling case against platonism, some gaps must be filled in. Most obviously perhaps: what does unexplainable reliability have to do with ontological justification (or lack thereof)? Differently put, why should one accept </w:t>
      </w:r>
      <w:r w:rsidRPr="00CC4E43">
        <w:rPr>
          <w:rFonts w:ascii="Times New Roman" w:hAnsi="Times New Roman" w:cs="Times New Roman"/>
          <w:i/>
          <w:sz w:val="20"/>
          <w:szCs w:val="20"/>
        </w:rPr>
        <w:t>d</w:t>
      </w:r>
      <w:r w:rsidRPr="00CC4E43">
        <w:rPr>
          <w:rFonts w:ascii="Times New Roman" w:hAnsi="Times New Roman" w:cs="Times New Roman"/>
          <w:sz w:val="20"/>
          <w:szCs w:val="20"/>
        </w:rPr>
        <w:t xml:space="preserve">? There is no good answer in the literature </w:t>
      </w:r>
      <w:r>
        <w:rPr>
          <w:rFonts w:ascii="Times New Roman" w:hAnsi="Times New Roman" w:cs="Times New Roman"/>
          <w:sz w:val="20"/>
          <w:szCs w:val="20"/>
        </w:rPr>
        <w:t>to date</w:t>
      </w:r>
      <w:r w:rsidRPr="00CC4E43">
        <w:rPr>
          <w:rFonts w:ascii="Times New Roman" w:hAnsi="Times New Roman" w:cs="Times New Roman"/>
          <w:sz w:val="20"/>
          <w:szCs w:val="20"/>
        </w:rPr>
        <w:t xml:space="preserve">. </w:t>
      </w:r>
      <w:proofErr w:type="spellStart"/>
      <w:r w:rsidRPr="00CC4E43">
        <w:rPr>
          <w:rFonts w:ascii="Times New Roman" w:hAnsi="Times New Roman" w:cs="Times New Roman"/>
          <w:sz w:val="20"/>
          <w:szCs w:val="20"/>
        </w:rPr>
        <w:t>Liggins</w:t>
      </w:r>
      <w:proofErr w:type="spellEnd"/>
      <w:r w:rsidRPr="00CC4E43">
        <w:rPr>
          <w:rFonts w:ascii="Times New Roman" w:hAnsi="Times New Roman" w:cs="Times New Roman"/>
          <w:sz w:val="20"/>
          <w:szCs w:val="20"/>
        </w:rPr>
        <w:t xml:space="preserve"> just says that the lack of reliability explanation is an embarrassment for platonism because the reliability of our mathematical beliefs is “the sort of phenomenon which demands explanation”. Field himself similarly stresses that it’s bad because it forces the platonist to regard this reliability of ours as a </w:t>
      </w:r>
      <w:r w:rsidRPr="00CC4E43">
        <w:rPr>
          <w:rFonts w:ascii="Times New Roman" w:hAnsi="Times New Roman" w:cs="Times New Roman"/>
          <w:i/>
          <w:sz w:val="20"/>
          <w:szCs w:val="20"/>
        </w:rPr>
        <w:t>brute fact</w:t>
      </w:r>
      <w:r w:rsidRPr="00CC4E43">
        <w:rPr>
          <w:rFonts w:ascii="Times New Roman" w:hAnsi="Times New Roman" w:cs="Times New Roman"/>
          <w:sz w:val="20"/>
          <w:szCs w:val="20"/>
        </w:rPr>
        <w:t xml:space="preserve"> (1989: 238), which is highly unpalatable. Granted, it’s perfectly legitimate to regard </w:t>
      </w:r>
      <w:r w:rsidRPr="00CC4E43">
        <w:rPr>
          <w:rFonts w:ascii="Times New Roman" w:hAnsi="Times New Roman" w:cs="Times New Roman"/>
          <w:i/>
          <w:sz w:val="20"/>
          <w:szCs w:val="20"/>
        </w:rPr>
        <w:t>some</w:t>
      </w:r>
      <w:r w:rsidRPr="00CC4E43">
        <w:rPr>
          <w:rFonts w:ascii="Times New Roman" w:hAnsi="Times New Roman" w:cs="Times New Roman"/>
          <w:sz w:val="20"/>
          <w:szCs w:val="20"/>
        </w:rPr>
        <w:t xml:space="preserve"> facts as brute, but this reliability-fact just isn’t one of them. But how, or why, should we take this to impact the question of ontological justification?</w:t>
      </w:r>
    </w:p>
    <w:p w:rsidR="00046769" w:rsidRPr="00CC4E43" w:rsidRDefault="00046769" w:rsidP="00A516A7">
      <w:pPr>
        <w:ind w:firstLine="567"/>
        <w:rPr>
          <w:rFonts w:ascii="Times New Roman" w:hAnsi="Times New Roman" w:cs="Times New Roman"/>
          <w:sz w:val="20"/>
          <w:szCs w:val="20"/>
        </w:rPr>
      </w:pPr>
      <w:r w:rsidRPr="00CC4E43">
        <w:rPr>
          <w:rFonts w:ascii="Times New Roman" w:hAnsi="Times New Roman" w:cs="Times New Roman"/>
          <w:sz w:val="20"/>
          <w:szCs w:val="20"/>
        </w:rPr>
        <w:t xml:space="preserve">Now, recall that the most common, and most forceful, reason to believe in the existence of platonic objects comes from an indispensability argument. And by C2, the point of FO can’t be that platonic objects are </w:t>
      </w:r>
      <w:r w:rsidRPr="00CC4E43">
        <w:rPr>
          <w:rFonts w:ascii="Times New Roman" w:hAnsi="Times New Roman" w:cs="Times New Roman"/>
          <w:i/>
          <w:sz w:val="20"/>
          <w:szCs w:val="20"/>
        </w:rPr>
        <w:t>not</w:t>
      </w:r>
      <w:r w:rsidRPr="00CC4E43">
        <w:rPr>
          <w:rFonts w:ascii="Times New Roman" w:hAnsi="Times New Roman" w:cs="Times New Roman"/>
          <w:sz w:val="20"/>
          <w:szCs w:val="20"/>
        </w:rPr>
        <w:t xml:space="preserve"> indispensable. The point must be that even if they are, this does not justify the claim that they exist. Platonism’s commitment to the </w:t>
      </w:r>
      <w:proofErr w:type="spellStart"/>
      <w:r w:rsidRPr="00CC4E43">
        <w:rPr>
          <w:rFonts w:ascii="Times New Roman" w:hAnsi="Times New Roman" w:cs="Times New Roman"/>
          <w:sz w:val="20"/>
          <w:szCs w:val="20"/>
        </w:rPr>
        <w:t>bruteness</w:t>
      </w:r>
      <w:proofErr w:type="spellEnd"/>
      <w:r w:rsidRPr="00CC4E43">
        <w:rPr>
          <w:rFonts w:ascii="Times New Roman" w:hAnsi="Times New Roman" w:cs="Times New Roman"/>
          <w:sz w:val="20"/>
          <w:szCs w:val="20"/>
        </w:rPr>
        <w:t xml:space="preserve"> of a </w:t>
      </w:r>
      <w:r>
        <w:rPr>
          <w:rFonts w:ascii="Times New Roman" w:hAnsi="Times New Roman" w:cs="Times New Roman"/>
          <w:sz w:val="20"/>
          <w:szCs w:val="20"/>
        </w:rPr>
        <w:t>fact</w:t>
      </w:r>
      <w:r w:rsidRPr="00CC4E43">
        <w:rPr>
          <w:rFonts w:ascii="Times New Roman" w:hAnsi="Times New Roman" w:cs="Times New Roman"/>
          <w:sz w:val="20"/>
          <w:szCs w:val="20"/>
        </w:rPr>
        <w:t xml:space="preserve"> which </w:t>
      </w:r>
      <w:r>
        <w:rPr>
          <w:rFonts w:ascii="Times New Roman" w:hAnsi="Times New Roman" w:cs="Times New Roman"/>
          <w:sz w:val="20"/>
          <w:szCs w:val="20"/>
        </w:rPr>
        <w:t>appears to demand an explanation</w:t>
      </w:r>
      <w:r w:rsidRPr="00CC4E43">
        <w:rPr>
          <w:rFonts w:ascii="Times New Roman" w:hAnsi="Times New Roman" w:cs="Times New Roman"/>
          <w:sz w:val="20"/>
          <w:szCs w:val="20"/>
        </w:rPr>
        <w:t xml:space="preserve">, is thus supposedly some form of </w:t>
      </w:r>
      <w:r w:rsidRPr="00CC4E43">
        <w:rPr>
          <w:rFonts w:ascii="Times New Roman" w:hAnsi="Times New Roman" w:cs="Times New Roman"/>
          <w:i/>
          <w:sz w:val="20"/>
          <w:szCs w:val="20"/>
        </w:rPr>
        <w:t>defeater</w:t>
      </w:r>
      <w:r w:rsidRPr="00CC4E43">
        <w:rPr>
          <w:rFonts w:ascii="Times New Roman" w:hAnsi="Times New Roman" w:cs="Times New Roman"/>
          <w:sz w:val="20"/>
          <w:szCs w:val="20"/>
        </w:rPr>
        <w:t xml:space="preserve"> for the justification from indispensability. </w:t>
      </w:r>
    </w:p>
    <w:p w:rsidR="00046769" w:rsidRPr="00CC4E43" w:rsidRDefault="00046769" w:rsidP="00231DB4">
      <w:pPr>
        <w:ind w:firstLine="567"/>
        <w:rPr>
          <w:rFonts w:ascii="Times New Roman" w:hAnsi="Times New Roman" w:cs="Times New Roman"/>
          <w:sz w:val="20"/>
          <w:szCs w:val="20"/>
        </w:rPr>
      </w:pPr>
      <w:r w:rsidRPr="00CC4E43">
        <w:rPr>
          <w:rFonts w:ascii="Times New Roman" w:hAnsi="Times New Roman" w:cs="Times New Roman"/>
          <w:sz w:val="20"/>
          <w:szCs w:val="20"/>
        </w:rPr>
        <w:t xml:space="preserve">It’s common to distinguish between </w:t>
      </w:r>
      <w:r w:rsidRPr="00CC4E43">
        <w:rPr>
          <w:rFonts w:ascii="Times New Roman" w:hAnsi="Times New Roman" w:cs="Times New Roman"/>
          <w:i/>
          <w:sz w:val="20"/>
          <w:szCs w:val="20"/>
        </w:rPr>
        <w:t>rebutting</w:t>
      </w:r>
      <w:r w:rsidRPr="00CC4E43">
        <w:rPr>
          <w:rFonts w:ascii="Times New Roman" w:hAnsi="Times New Roman" w:cs="Times New Roman"/>
          <w:sz w:val="20"/>
          <w:szCs w:val="20"/>
        </w:rPr>
        <w:t xml:space="preserve"> and </w:t>
      </w:r>
      <w:r w:rsidRPr="00CC4E43">
        <w:rPr>
          <w:rFonts w:ascii="Times New Roman" w:hAnsi="Times New Roman" w:cs="Times New Roman"/>
          <w:i/>
          <w:sz w:val="20"/>
          <w:szCs w:val="20"/>
        </w:rPr>
        <w:t>under</w:t>
      </w:r>
      <w:r>
        <w:rPr>
          <w:rFonts w:ascii="Times New Roman" w:hAnsi="Times New Roman" w:cs="Times New Roman"/>
          <w:i/>
          <w:sz w:val="20"/>
          <w:szCs w:val="20"/>
        </w:rPr>
        <w:t>cutting</w:t>
      </w:r>
      <w:r w:rsidRPr="00CC4E43">
        <w:rPr>
          <w:rFonts w:ascii="Times New Roman" w:hAnsi="Times New Roman" w:cs="Times New Roman"/>
          <w:sz w:val="20"/>
          <w:szCs w:val="20"/>
        </w:rPr>
        <w:t xml:space="preserve"> defeaters for some claim that </w:t>
      </w:r>
      <w:r w:rsidRPr="00CC4E43">
        <w:rPr>
          <w:rFonts w:ascii="Times New Roman" w:hAnsi="Times New Roman" w:cs="Times New Roman"/>
          <w:i/>
          <w:sz w:val="20"/>
          <w:szCs w:val="20"/>
        </w:rPr>
        <w:t>p</w:t>
      </w:r>
      <w:r w:rsidRPr="00CC4E43">
        <w:rPr>
          <w:rFonts w:ascii="Times New Roman" w:hAnsi="Times New Roman" w:cs="Times New Roman"/>
          <w:sz w:val="20"/>
          <w:szCs w:val="20"/>
        </w:rPr>
        <w:t xml:space="preserve">. A rebutting defeater for </w:t>
      </w:r>
      <w:r w:rsidRPr="00CC4E43">
        <w:rPr>
          <w:rFonts w:ascii="Times New Roman" w:hAnsi="Times New Roman" w:cs="Times New Roman"/>
          <w:i/>
          <w:sz w:val="20"/>
          <w:szCs w:val="20"/>
        </w:rPr>
        <w:t>p</w:t>
      </w:r>
      <w:r w:rsidRPr="00CC4E43">
        <w:rPr>
          <w:rFonts w:ascii="Times New Roman" w:hAnsi="Times New Roman" w:cs="Times New Roman"/>
          <w:sz w:val="20"/>
          <w:szCs w:val="20"/>
        </w:rPr>
        <w:t xml:space="preserve">, is a reason </w:t>
      </w:r>
      <w:r>
        <w:rPr>
          <w:rFonts w:ascii="Times New Roman" w:hAnsi="Times New Roman" w:cs="Times New Roman"/>
          <w:sz w:val="20"/>
          <w:szCs w:val="20"/>
        </w:rPr>
        <w:t>to believe</w:t>
      </w:r>
      <w:r w:rsidRPr="00CC4E43">
        <w:rPr>
          <w:rFonts w:ascii="Times New Roman" w:hAnsi="Times New Roman" w:cs="Times New Roman"/>
          <w:sz w:val="20"/>
          <w:szCs w:val="20"/>
        </w:rPr>
        <w:t xml:space="preserve"> not-</w:t>
      </w:r>
      <w:r w:rsidRPr="00CC4E43">
        <w:rPr>
          <w:rFonts w:ascii="Times New Roman" w:hAnsi="Times New Roman" w:cs="Times New Roman"/>
          <w:i/>
          <w:sz w:val="20"/>
          <w:szCs w:val="20"/>
        </w:rPr>
        <w:t>p</w:t>
      </w:r>
      <w:r w:rsidRPr="00CC4E43">
        <w:rPr>
          <w:rFonts w:ascii="Times New Roman" w:hAnsi="Times New Roman" w:cs="Times New Roman"/>
          <w:sz w:val="20"/>
          <w:szCs w:val="20"/>
        </w:rPr>
        <w:t>. An under</w:t>
      </w:r>
      <w:r>
        <w:rPr>
          <w:rFonts w:ascii="Times New Roman" w:hAnsi="Times New Roman" w:cs="Times New Roman"/>
          <w:sz w:val="20"/>
          <w:szCs w:val="20"/>
        </w:rPr>
        <w:t>cutting</w:t>
      </w:r>
      <w:r w:rsidRPr="00CC4E43">
        <w:rPr>
          <w:rFonts w:ascii="Times New Roman" w:hAnsi="Times New Roman" w:cs="Times New Roman"/>
          <w:sz w:val="20"/>
          <w:szCs w:val="20"/>
        </w:rPr>
        <w:t xml:space="preserve"> defeater for </w:t>
      </w:r>
      <w:r w:rsidRPr="00CC4E43">
        <w:rPr>
          <w:rFonts w:ascii="Times New Roman" w:hAnsi="Times New Roman" w:cs="Times New Roman"/>
          <w:i/>
          <w:sz w:val="20"/>
          <w:szCs w:val="20"/>
        </w:rPr>
        <w:t>p</w:t>
      </w:r>
      <w:r w:rsidRPr="00CC4E43">
        <w:rPr>
          <w:rFonts w:ascii="Times New Roman" w:hAnsi="Times New Roman" w:cs="Times New Roman"/>
          <w:sz w:val="20"/>
          <w:szCs w:val="20"/>
        </w:rPr>
        <w:t xml:space="preserve"> is a reason to think that one’s original justification for </w:t>
      </w:r>
      <w:r w:rsidRPr="00CC4E43">
        <w:rPr>
          <w:rFonts w:ascii="Times New Roman" w:hAnsi="Times New Roman" w:cs="Times New Roman"/>
          <w:i/>
          <w:sz w:val="20"/>
          <w:szCs w:val="20"/>
        </w:rPr>
        <w:t>p</w:t>
      </w:r>
      <w:r w:rsidRPr="00CC4E43">
        <w:rPr>
          <w:rFonts w:ascii="Times New Roman" w:hAnsi="Times New Roman" w:cs="Times New Roman"/>
          <w:sz w:val="20"/>
          <w:szCs w:val="20"/>
        </w:rPr>
        <w:t xml:space="preserve"> is not sufficiently indicative of the truth of </w:t>
      </w:r>
      <w:r w:rsidRPr="00CC4E43">
        <w:rPr>
          <w:rFonts w:ascii="Times New Roman" w:hAnsi="Times New Roman" w:cs="Times New Roman"/>
          <w:i/>
          <w:sz w:val="20"/>
          <w:szCs w:val="20"/>
        </w:rPr>
        <w:t>p</w:t>
      </w:r>
      <w:r w:rsidRPr="00CC4E43">
        <w:rPr>
          <w:rFonts w:ascii="Times New Roman" w:hAnsi="Times New Roman" w:cs="Times New Roman"/>
          <w:sz w:val="20"/>
          <w:szCs w:val="20"/>
        </w:rPr>
        <w:t xml:space="preserve">. Either the commitment to a brute fact can be pitched as a rebutting defeater, i.e. as a reason to think that platonic objects do </w:t>
      </w:r>
      <w:r w:rsidRPr="00CC4E43">
        <w:rPr>
          <w:rFonts w:ascii="Times New Roman" w:hAnsi="Times New Roman" w:cs="Times New Roman"/>
          <w:i/>
          <w:sz w:val="20"/>
          <w:szCs w:val="20"/>
        </w:rPr>
        <w:t>not</w:t>
      </w:r>
      <w:r w:rsidRPr="00CC4E43">
        <w:rPr>
          <w:rFonts w:ascii="Times New Roman" w:hAnsi="Times New Roman" w:cs="Times New Roman"/>
          <w:sz w:val="20"/>
          <w:szCs w:val="20"/>
        </w:rPr>
        <w:t xml:space="preserve"> exist. Or, it can be pitched as an undermining defeater, i.e. as a reason to think that the apparent justification for the claim that platonic objects exist isn’t sufficiently indicative of the truth of this claim. In particular, </w:t>
      </w:r>
      <w:proofErr w:type="spellStart"/>
      <w:r w:rsidRPr="00CC4E43">
        <w:rPr>
          <w:rFonts w:ascii="Times New Roman" w:hAnsi="Times New Roman" w:cs="Times New Roman"/>
          <w:sz w:val="20"/>
          <w:szCs w:val="20"/>
        </w:rPr>
        <w:t>OFO</w:t>
      </w:r>
      <w:proofErr w:type="spellEnd"/>
      <w:r w:rsidRPr="00CC4E43">
        <w:rPr>
          <w:rFonts w:ascii="Times New Roman" w:hAnsi="Times New Roman" w:cs="Times New Roman"/>
          <w:sz w:val="20"/>
          <w:szCs w:val="20"/>
        </w:rPr>
        <w:t xml:space="preserve"> either gives a reason to reject the existence of platonic objects </w:t>
      </w:r>
      <w:r w:rsidRPr="00CC4E43">
        <w:rPr>
          <w:rFonts w:ascii="Times New Roman" w:hAnsi="Times New Roman" w:cs="Times New Roman"/>
          <w:i/>
          <w:sz w:val="20"/>
          <w:szCs w:val="20"/>
        </w:rPr>
        <w:t>to be weighed against</w:t>
      </w:r>
      <w:r w:rsidRPr="00CC4E43">
        <w:rPr>
          <w:rFonts w:ascii="Times New Roman" w:hAnsi="Times New Roman" w:cs="Times New Roman"/>
          <w:sz w:val="20"/>
          <w:szCs w:val="20"/>
        </w:rPr>
        <w:t xml:space="preserve"> the reason to affirm their existence, afforded by an indispensability argument. Or, it gives us a reason to think that their indispensability isn’t, after all, sufficiently indicative of their existence – it breaks the link between the conclusion of a valid indispensability argument and the platonic existence claim. </w:t>
      </w:r>
    </w:p>
    <w:p w:rsidR="00046769" w:rsidRPr="00CC4E43" w:rsidRDefault="00046769" w:rsidP="00231DB4">
      <w:pPr>
        <w:ind w:firstLine="567"/>
        <w:rPr>
          <w:rFonts w:ascii="Times New Roman" w:hAnsi="Times New Roman" w:cs="Times New Roman"/>
          <w:sz w:val="20"/>
          <w:szCs w:val="20"/>
        </w:rPr>
      </w:pPr>
      <w:r w:rsidRPr="00CC4E43">
        <w:rPr>
          <w:rFonts w:ascii="Times New Roman" w:hAnsi="Times New Roman" w:cs="Times New Roman"/>
          <w:sz w:val="20"/>
          <w:szCs w:val="20"/>
        </w:rPr>
        <w:t xml:space="preserve">Both of these options are interesting, but badly in need of further elaboration. Consider first the rebutting strategy, according to which the principled absence of a reliability explanation is a reason to reject the existence of platonic objects. Is this plausible? Is it the job of an entity to enable us to explain how we come to have reliable beliefs about it? Undoubtedly, it’s intellectually frustrating if our reliability turns out to be a brute fact, and in some sense unintuitive. But is </w:t>
      </w:r>
      <w:r w:rsidRPr="00CC4E43">
        <w:rPr>
          <w:rFonts w:ascii="Times New Roman" w:hAnsi="Times New Roman" w:cs="Times New Roman"/>
          <w:i/>
          <w:sz w:val="20"/>
          <w:szCs w:val="20"/>
        </w:rPr>
        <w:t>that</w:t>
      </w:r>
      <w:r w:rsidRPr="00CC4E43">
        <w:rPr>
          <w:rFonts w:ascii="Times New Roman" w:hAnsi="Times New Roman" w:cs="Times New Roman"/>
          <w:sz w:val="20"/>
          <w:szCs w:val="20"/>
        </w:rPr>
        <w:t xml:space="preserve"> really a reason to doubt the existence of the entities that seemingly put us in this situation? Moreover, for </w:t>
      </w:r>
      <w:proofErr w:type="spellStart"/>
      <w:r w:rsidRPr="00CC4E43">
        <w:rPr>
          <w:rFonts w:ascii="Times New Roman" w:hAnsi="Times New Roman" w:cs="Times New Roman"/>
          <w:sz w:val="20"/>
          <w:szCs w:val="20"/>
        </w:rPr>
        <w:t>OFO</w:t>
      </w:r>
      <w:proofErr w:type="spellEnd"/>
      <w:r w:rsidRPr="00CC4E43">
        <w:rPr>
          <w:rFonts w:ascii="Times New Roman" w:hAnsi="Times New Roman" w:cs="Times New Roman"/>
          <w:sz w:val="20"/>
          <w:szCs w:val="20"/>
        </w:rPr>
        <w:t xml:space="preserve"> to be a real threat to platonism, it must be a pretty strong reason, if it is to compete head-to-head with the positive reason afforded by an indispensability argument. </w:t>
      </w:r>
      <w:r>
        <w:rPr>
          <w:rFonts w:ascii="Times New Roman" w:hAnsi="Times New Roman" w:cs="Times New Roman"/>
          <w:sz w:val="20"/>
          <w:szCs w:val="20"/>
        </w:rPr>
        <w:t>Because remember that in light of C2, the objection should be independent of whether mathematical objects are indispensable.</w:t>
      </w:r>
    </w:p>
    <w:p w:rsidR="00046769" w:rsidRPr="00CC4E43" w:rsidRDefault="00046769" w:rsidP="004B48F9">
      <w:pPr>
        <w:ind w:firstLine="567"/>
        <w:rPr>
          <w:rFonts w:ascii="Times New Roman" w:hAnsi="Times New Roman" w:cs="Times New Roman"/>
          <w:sz w:val="20"/>
          <w:szCs w:val="20"/>
        </w:rPr>
      </w:pPr>
      <w:r w:rsidRPr="00CC4E43">
        <w:rPr>
          <w:rFonts w:ascii="Times New Roman" w:hAnsi="Times New Roman" w:cs="Times New Roman"/>
          <w:sz w:val="20"/>
          <w:szCs w:val="20"/>
        </w:rPr>
        <w:t>Consider next the under</w:t>
      </w:r>
      <w:r>
        <w:rPr>
          <w:rFonts w:ascii="Times New Roman" w:hAnsi="Times New Roman" w:cs="Times New Roman"/>
          <w:sz w:val="20"/>
          <w:szCs w:val="20"/>
        </w:rPr>
        <w:t>cutting</w:t>
      </w:r>
      <w:r w:rsidRPr="00CC4E43">
        <w:rPr>
          <w:rFonts w:ascii="Times New Roman" w:hAnsi="Times New Roman" w:cs="Times New Roman"/>
          <w:sz w:val="20"/>
          <w:szCs w:val="20"/>
        </w:rPr>
        <w:t xml:space="preserve"> strategy. It needs to be specified how commitment to brute reliability can break the link between indispensability and existence. Since, again by C2, the point with FO isn’t a wholesale attack on indispensability arguments, the wielder of this strategy would presumably be saying something like this: indispensability of </w:t>
      </w:r>
      <w:proofErr w:type="spellStart"/>
      <w:r w:rsidRPr="00CC4E43">
        <w:rPr>
          <w:rFonts w:ascii="Times New Roman" w:hAnsi="Times New Roman" w:cs="Times New Roman"/>
          <w:i/>
          <w:sz w:val="20"/>
          <w:szCs w:val="20"/>
        </w:rPr>
        <w:t>x</w:t>
      </w:r>
      <w:r w:rsidRPr="00CC4E43">
        <w:rPr>
          <w:rFonts w:ascii="Times New Roman" w:hAnsi="Times New Roman" w:cs="Times New Roman"/>
          <w:sz w:val="20"/>
          <w:szCs w:val="20"/>
        </w:rPr>
        <w:t>s</w:t>
      </w:r>
      <w:proofErr w:type="spellEnd"/>
      <w:r w:rsidRPr="00CC4E43">
        <w:rPr>
          <w:rFonts w:ascii="Times New Roman" w:hAnsi="Times New Roman" w:cs="Times New Roman"/>
          <w:sz w:val="20"/>
          <w:szCs w:val="20"/>
        </w:rPr>
        <w:t xml:space="preserve"> is only a reason to assume the existence of </w:t>
      </w:r>
      <w:proofErr w:type="spellStart"/>
      <w:r w:rsidRPr="00CC4E43">
        <w:rPr>
          <w:rFonts w:ascii="Times New Roman" w:hAnsi="Times New Roman" w:cs="Times New Roman"/>
          <w:i/>
          <w:sz w:val="20"/>
          <w:szCs w:val="20"/>
        </w:rPr>
        <w:t>x</w:t>
      </w:r>
      <w:r w:rsidRPr="00CC4E43">
        <w:rPr>
          <w:rFonts w:ascii="Times New Roman" w:hAnsi="Times New Roman" w:cs="Times New Roman"/>
          <w:sz w:val="20"/>
          <w:szCs w:val="20"/>
        </w:rPr>
        <w:t>s</w:t>
      </w:r>
      <w:proofErr w:type="spellEnd"/>
      <w:r w:rsidRPr="00CC4E43">
        <w:rPr>
          <w:rFonts w:ascii="Times New Roman" w:hAnsi="Times New Roman" w:cs="Times New Roman"/>
          <w:sz w:val="20"/>
          <w:szCs w:val="20"/>
        </w:rPr>
        <w:t xml:space="preserve"> under certain circumstances, and the commitment to a brute reliability fact suggests that these circumstances are not at hand in the case of platonic objects vis-à-vis our best scientific explanations. But what are the relevant circumstance, and why should we doubt that they obtain when reliability turns out to be a brute fact? </w:t>
      </w:r>
    </w:p>
    <w:p w:rsidR="00046769" w:rsidRPr="00CC4E43" w:rsidRDefault="00046769" w:rsidP="00A516A7">
      <w:pPr>
        <w:ind w:firstLine="567"/>
        <w:rPr>
          <w:rFonts w:ascii="Times New Roman" w:hAnsi="Times New Roman" w:cs="Times New Roman"/>
          <w:sz w:val="20"/>
          <w:szCs w:val="20"/>
        </w:rPr>
      </w:pPr>
      <w:r w:rsidRPr="00CC4E43">
        <w:rPr>
          <w:rFonts w:ascii="Times New Roman" w:hAnsi="Times New Roman" w:cs="Times New Roman"/>
          <w:sz w:val="20"/>
          <w:szCs w:val="20"/>
        </w:rPr>
        <w:t xml:space="preserve">In sum, on either way to pitch </w:t>
      </w:r>
      <w:proofErr w:type="spellStart"/>
      <w:r w:rsidRPr="00CC4E43">
        <w:rPr>
          <w:rFonts w:ascii="Times New Roman" w:hAnsi="Times New Roman" w:cs="Times New Roman"/>
          <w:sz w:val="20"/>
          <w:szCs w:val="20"/>
        </w:rPr>
        <w:t>OFO</w:t>
      </w:r>
      <w:proofErr w:type="spellEnd"/>
      <w:r w:rsidRPr="00CC4E43">
        <w:rPr>
          <w:rFonts w:ascii="Times New Roman" w:hAnsi="Times New Roman" w:cs="Times New Roman"/>
          <w:sz w:val="20"/>
          <w:szCs w:val="20"/>
        </w:rPr>
        <w:t xml:space="preserve"> there are a number of assumptions about ontological justification and how certain explanatory tasks play into such issues, which must be spelled out and then assessed, before it can be decided whether there is a compelling version of Field’s epistemological objection to platonism.</w:t>
      </w:r>
    </w:p>
    <w:p w:rsidR="00046769" w:rsidRPr="00CC4E43" w:rsidRDefault="00046769" w:rsidP="00A62DEE">
      <w:pPr>
        <w:rPr>
          <w:rFonts w:ascii="Times New Roman" w:hAnsi="Times New Roman" w:cs="Times New Roman"/>
          <w:sz w:val="20"/>
          <w:szCs w:val="20"/>
        </w:rPr>
      </w:pPr>
    </w:p>
    <w:p w:rsidR="00046769" w:rsidRPr="00CC4E43" w:rsidRDefault="00046769" w:rsidP="001A0190">
      <w:pPr>
        <w:rPr>
          <w:rFonts w:ascii="Times New Roman" w:hAnsi="Times New Roman" w:cs="Times New Roman"/>
          <w:i/>
          <w:sz w:val="20"/>
          <w:szCs w:val="20"/>
        </w:rPr>
      </w:pPr>
      <w:r w:rsidRPr="00CC4E43">
        <w:rPr>
          <w:rFonts w:ascii="Times New Roman" w:hAnsi="Times New Roman" w:cs="Times New Roman"/>
          <w:i/>
          <w:sz w:val="20"/>
          <w:szCs w:val="20"/>
        </w:rPr>
        <w:t>5. Conclusions</w:t>
      </w:r>
    </w:p>
    <w:p w:rsidR="00046769" w:rsidRPr="00CC4E43" w:rsidRDefault="00046769" w:rsidP="00A516A7">
      <w:pPr>
        <w:rPr>
          <w:rFonts w:ascii="Times New Roman" w:hAnsi="Times New Roman" w:cs="Times New Roman"/>
          <w:sz w:val="20"/>
          <w:szCs w:val="20"/>
        </w:rPr>
      </w:pPr>
      <w:r w:rsidRPr="00CC4E43">
        <w:rPr>
          <w:rFonts w:ascii="Times New Roman" w:hAnsi="Times New Roman" w:cs="Times New Roman"/>
          <w:sz w:val="20"/>
          <w:szCs w:val="20"/>
        </w:rPr>
        <w:t>Is there a compelling version of Field’s epistemological objection to platonism? Assuming we want an argument free of substantial epistemological assumptions, the most compelling reading of the objection has it targeting the justification for the existence claim at the heart of platonism. However, challenges lie in wait for someone wishing to pursue this version of the argument. I distinguish between two ways to pitch it: as a rebutting defeater and as an under</w:t>
      </w:r>
      <w:r>
        <w:rPr>
          <w:rFonts w:ascii="Times New Roman" w:hAnsi="Times New Roman" w:cs="Times New Roman"/>
          <w:sz w:val="20"/>
          <w:szCs w:val="20"/>
        </w:rPr>
        <w:t>cutting</w:t>
      </w:r>
      <w:r w:rsidRPr="00CC4E43">
        <w:rPr>
          <w:rFonts w:ascii="Times New Roman" w:hAnsi="Times New Roman" w:cs="Times New Roman"/>
          <w:sz w:val="20"/>
          <w:szCs w:val="20"/>
        </w:rPr>
        <w:t xml:space="preserve"> defeater for the justification afforded by an indispensability argument. In either guise, the objection raises multiple questions concerning ontological justification, especially in light of how Field’s objection is supposed to relate to other arguments in the literature. Assuming the objection is uncompelling on the sceptical reading (seeing that it rests on substantial assumptions about mathematical justification, the tenability of which have been questioned elsewhere), whether there </w:t>
      </w:r>
      <w:r w:rsidRPr="00CC4E43">
        <w:rPr>
          <w:rFonts w:ascii="Times New Roman" w:hAnsi="Times New Roman" w:cs="Times New Roman"/>
          <w:i/>
          <w:sz w:val="20"/>
          <w:szCs w:val="20"/>
        </w:rPr>
        <w:t xml:space="preserve">is </w:t>
      </w:r>
      <w:r w:rsidRPr="00CC4E43">
        <w:rPr>
          <w:rFonts w:ascii="Times New Roman" w:hAnsi="Times New Roman" w:cs="Times New Roman"/>
          <w:sz w:val="20"/>
          <w:szCs w:val="20"/>
        </w:rPr>
        <w:t xml:space="preserve">a compelling version of Field’s epistemological objection thus depends on the tenability of certain assumptions about ontological justification that are yet to be spelled out. Doing </w:t>
      </w:r>
      <w:r w:rsidRPr="00CC4E43">
        <w:rPr>
          <w:rFonts w:ascii="Times New Roman" w:hAnsi="Times New Roman" w:cs="Times New Roman"/>
          <w:sz w:val="20"/>
          <w:szCs w:val="20"/>
        </w:rPr>
        <w:lastRenderedPageBreak/>
        <w:t>so is further work awaiting anyone wishing to argue that unexplainable reliability defeats the platonist’s ontological justification.</w:t>
      </w:r>
    </w:p>
    <w:p w:rsidR="00046769" w:rsidRPr="00CC4E43" w:rsidRDefault="00046769" w:rsidP="00F46CB9">
      <w:pPr>
        <w:rPr>
          <w:rFonts w:ascii="Times New Roman" w:hAnsi="Times New Roman" w:cs="Times New Roman"/>
          <w:sz w:val="20"/>
          <w:szCs w:val="20"/>
        </w:rPr>
      </w:pPr>
    </w:p>
    <w:p w:rsidR="00046769" w:rsidRPr="00CC4E43" w:rsidRDefault="00046769" w:rsidP="00F46CB9">
      <w:pPr>
        <w:rPr>
          <w:rFonts w:ascii="Times New Roman" w:hAnsi="Times New Roman" w:cs="Times New Roman"/>
          <w:i/>
          <w:sz w:val="20"/>
          <w:szCs w:val="20"/>
        </w:rPr>
      </w:pPr>
      <w:r w:rsidRPr="00CC4E43">
        <w:rPr>
          <w:rFonts w:ascii="Times New Roman" w:hAnsi="Times New Roman" w:cs="Times New Roman"/>
          <w:i/>
          <w:sz w:val="20"/>
          <w:szCs w:val="20"/>
        </w:rPr>
        <w:t>References</w:t>
      </w:r>
    </w:p>
    <w:p w:rsidR="00046769" w:rsidRPr="00CC4E43" w:rsidRDefault="00046769" w:rsidP="00D21B0F">
      <w:pPr>
        <w:pStyle w:val="EndNoteBibliography"/>
        <w:ind w:left="720" w:hanging="720"/>
        <w:rPr>
          <w:rFonts w:ascii="Times New Roman" w:hAnsi="Times New Roman" w:cs="Times New Roman"/>
          <w:noProof/>
          <w:sz w:val="20"/>
          <w:szCs w:val="20"/>
        </w:rPr>
      </w:pPr>
      <w:r w:rsidRPr="00CC4E43">
        <w:rPr>
          <w:rFonts w:ascii="Times New Roman" w:hAnsi="Times New Roman" w:cs="Times New Roman"/>
          <w:noProof/>
          <w:sz w:val="20"/>
          <w:szCs w:val="20"/>
        </w:rPr>
        <w:t xml:space="preserve">Baker, A. (2005) Are there genuine mathematical explanations of physical phenomena? </w:t>
      </w:r>
      <w:r w:rsidRPr="00CC4E43">
        <w:rPr>
          <w:rFonts w:ascii="Times New Roman" w:hAnsi="Times New Roman" w:cs="Times New Roman"/>
          <w:i/>
          <w:noProof/>
          <w:sz w:val="20"/>
          <w:szCs w:val="20"/>
        </w:rPr>
        <w:t>Mind: A Quarterly Review of Philosophy, 114</w:t>
      </w:r>
      <w:r>
        <w:rPr>
          <w:rFonts w:ascii="Times New Roman" w:hAnsi="Times New Roman" w:cs="Times New Roman"/>
          <w:i/>
          <w:noProof/>
          <w:sz w:val="20"/>
          <w:szCs w:val="20"/>
        </w:rPr>
        <w:t xml:space="preserve"> </w:t>
      </w:r>
      <w:r w:rsidRPr="00CC4E43">
        <w:rPr>
          <w:rFonts w:ascii="Times New Roman" w:hAnsi="Times New Roman" w:cs="Times New Roman"/>
          <w:noProof/>
          <w:sz w:val="20"/>
          <w:szCs w:val="20"/>
        </w:rPr>
        <w:t xml:space="preserve">(454), 223-238. </w:t>
      </w:r>
    </w:p>
    <w:p w:rsidR="00046769" w:rsidRPr="00CC4E43" w:rsidRDefault="00046769" w:rsidP="00D21B0F">
      <w:pPr>
        <w:pStyle w:val="EndNoteBibliography"/>
        <w:ind w:left="720" w:hanging="720"/>
        <w:rPr>
          <w:rFonts w:ascii="Times New Roman" w:hAnsi="Times New Roman" w:cs="Times New Roman"/>
          <w:noProof/>
          <w:sz w:val="20"/>
          <w:szCs w:val="20"/>
        </w:rPr>
      </w:pPr>
      <w:r w:rsidRPr="00CC4E43">
        <w:rPr>
          <w:rFonts w:ascii="Times New Roman" w:hAnsi="Times New Roman" w:cs="Times New Roman"/>
          <w:noProof/>
          <w:sz w:val="20"/>
          <w:szCs w:val="20"/>
        </w:rPr>
        <w:t xml:space="preserve">Baker, A. (2009) Mathematical Explanation in Science. </w:t>
      </w:r>
      <w:r w:rsidRPr="00CC4E43">
        <w:rPr>
          <w:rFonts w:ascii="Times New Roman" w:hAnsi="Times New Roman" w:cs="Times New Roman"/>
          <w:i/>
          <w:noProof/>
          <w:sz w:val="20"/>
          <w:szCs w:val="20"/>
        </w:rPr>
        <w:t>British Journal for the Philosophy of Science, 60</w:t>
      </w:r>
      <w:r>
        <w:rPr>
          <w:rFonts w:ascii="Times New Roman" w:hAnsi="Times New Roman" w:cs="Times New Roman"/>
          <w:i/>
          <w:noProof/>
          <w:sz w:val="20"/>
          <w:szCs w:val="20"/>
        </w:rPr>
        <w:t xml:space="preserve"> </w:t>
      </w:r>
      <w:r w:rsidRPr="00CC4E43">
        <w:rPr>
          <w:rFonts w:ascii="Times New Roman" w:hAnsi="Times New Roman" w:cs="Times New Roman"/>
          <w:noProof/>
          <w:sz w:val="20"/>
          <w:szCs w:val="20"/>
        </w:rPr>
        <w:t xml:space="preserve">(3), 611-633. </w:t>
      </w:r>
    </w:p>
    <w:p w:rsidR="00046769" w:rsidRPr="00CC4E43" w:rsidRDefault="00046769" w:rsidP="00D21B0F">
      <w:pPr>
        <w:pStyle w:val="EndNoteBibliography"/>
        <w:ind w:left="720" w:hanging="720"/>
        <w:rPr>
          <w:rFonts w:ascii="Times New Roman" w:hAnsi="Times New Roman" w:cs="Times New Roman"/>
          <w:noProof/>
          <w:sz w:val="20"/>
          <w:szCs w:val="20"/>
        </w:rPr>
      </w:pPr>
      <w:r w:rsidRPr="00CC4E43">
        <w:rPr>
          <w:rFonts w:ascii="Times New Roman" w:hAnsi="Times New Roman" w:cs="Times New Roman"/>
          <w:noProof/>
          <w:sz w:val="20"/>
          <w:szCs w:val="20"/>
        </w:rPr>
        <w:t xml:space="preserve">Baras, D. (2017) Our Reliability is in Principle Explainable. </w:t>
      </w:r>
      <w:r w:rsidRPr="00CC4E43">
        <w:rPr>
          <w:rFonts w:ascii="Times New Roman" w:hAnsi="Times New Roman" w:cs="Times New Roman"/>
          <w:i/>
          <w:noProof/>
          <w:sz w:val="20"/>
          <w:szCs w:val="20"/>
        </w:rPr>
        <w:t>Episteme, 14</w:t>
      </w:r>
      <w:r>
        <w:rPr>
          <w:rFonts w:ascii="Times New Roman" w:hAnsi="Times New Roman" w:cs="Times New Roman"/>
          <w:i/>
          <w:noProof/>
          <w:sz w:val="20"/>
          <w:szCs w:val="20"/>
        </w:rPr>
        <w:t xml:space="preserve"> </w:t>
      </w:r>
      <w:r w:rsidRPr="00CC4E43">
        <w:rPr>
          <w:rFonts w:ascii="Times New Roman" w:hAnsi="Times New Roman" w:cs="Times New Roman"/>
          <w:noProof/>
          <w:sz w:val="20"/>
          <w:szCs w:val="20"/>
        </w:rPr>
        <w:t xml:space="preserve">(2), 197-211. </w:t>
      </w:r>
    </w:p>
    <w:p w:rsidR="00046769" w:rsidRPr="00CC4E43" w:rsidRDefault="00046769" w:rsidP="00D21B0F">
      <w:pPr>
        <w:pStyle w:val="EndNoteBibliography"/>
        <w:ind w:left="720" w:hanging="720"/>
        <w:rPr>
          <w:rFonts w:ascii="Times New Roman" w:hAnsi="Times New Roman" w:cs="Times New Roman"/>
          <w:noProof/>
          <w:sz w:val="20"/>
          <w:szCs w:val="20"/>
        </w:rPr>
      </w:pPr>
      <w:r w:rsidRPr="00CC4E43">
        <w:rPr>
          <w:rFonts w:ascii="Times New Roman" w:hAnsi="Times New Roman" w:cs="Times New Roman"/>
          <w:noProof/>
          <w:sz w:val="20"/>
          <w:szCs w:val="20"/>
        </w:rPr>
        <w:t xml:space="preserve">Benacerraf, P. (1973) Mathematical truth. </w:t>
      </w:r>
      <w:r w:rsidRPr="00CC4E43">
        <w:rPr>
          <w:rFonts w:ascii="Times New Roman" w:hAnsi="Times New Roman" w:cs="Times New Roman"/>
          <w:i/>
          <w:noProof/>
          <w:sz w:val="20"/>
          <w:szCs w:val="20"/>
        </w:rPr>
        <w:t>Journal of Philosophy, 70</w:t>
      </w:r>
      <w:r>
        <w:rPr>
          <w:rFonts w:ascii="Times New Roman" w:hAnsi="Times New Roman" w:cs="Times New Roman"/>
          <w:i/>
          <w:noProof/>
          <w:sz w:val="20"/>
          <w:szCs w:val="20"/>
        </w:rPr>
        <w:t xml:space="preserve"> </w:t>
      </w:r>
      <w:r w:rsidRPr="00CC4E43">
        <w:rPr>
          <w:rFonts w:ascii="Times New Roman" w:hAnsi="Times New Roman" w:cs="Times New Roman"/>
          <w:noProof/>
          <w:sz w:val="20"/>
          <w:szCs w:val="20"/>
        </w:rPr>
        <w:t xml:space="preserve">(19), 661-679. </w:t>
      </w:r>
    </w:p>
    <w:p w:rsidR="00046769" w:rsidRPr="00CC4E43" w:rsidRDefault="00046769" w:rsidP="00D21B0F">
      <w:pPr>
        <w:pStyle w:val="EndNoteBibliography"/>
        <w:ind w:left="720" w:hanging="720"/>
        <w:rPr>
          <w:rFonts w:ascii="Times New Roman" w:hAnsi="Times New Roman" w:cs="Times New Roman"/>
          <w:noProof/>
          <w:sz w:val="20"/>
          <w:szCs w:val="20"/>
        </w:rPr>
      </w:pPr>
      <w:r w:rsidRPr="00CC4E43">
        <w:rPr>
          <w:rFonts w:ascii="Times New Roman" w:hAnsi="Times New Roman" w:cs="Times New Roman"/>
          <w:noProof/>
          <w:sz w:val="20"/>
          <w:szCs w:val="20"/>
        </w:rPr>
        <w:t>Burgess, J. P., &amp; Rosen, G. (2005). Nominalism reconsidered. In Shapiro</w:t>
      </w:r>
      <w:r>
        <w:rPr>
          <w:rFonts w:ascii="Times New Roman" w:hAnsi="Times New Roman" w:cs="Times New Roman"/>
          <w:noProof/>
          <w:sz w:val="20"/>
          <w:szCs w:val="20"/>
        </w:rPr>
        <w:t>, S.</w:t>
      </w:r>
      <w:r w:rsidRPr="00CC4E43">
        <w:rPr>
          <w:rFonts w:ascii="Times New Roman" w:hAnsi="Times New Roman" w:cs="Times New Roman"/>
          <w:noProof/>
          <w:sz w:val="20"/>
          <w:szCs w:val="20"/>
        </w:rPr>
        <w:t xml:space="preserve"> (Ed.), </w:t>
      </w:r>
      <w:r w:rsidRPr="00CC4E43">
        <w:rPr>
          <w:rFonts w:ascii="Times New Roman" w:hAnsi="Times New Roman" w:cs="Times New Roman"/>
          <w:i/>
          <w:noProof/>
          <w:sz w:val="20"/>
          <w:szCs w:val="20"/>
        </w:rPr>
        <w:t>The Oxford Handbook of Philosophy of Mathematics</w:t>
      </w:r>
      <w:r w:rsidRPr="00CC4E43">
        <w:rPr>
          <w:rFonts w:ascii="Times New Roman" w:hAnsi="Times New Roman" w:cs="Times New Roman"/>
          <w:noProof/>
          <w:sz w:val="20"/>
          <w:szCs w:val="20"/>
        </w:rPr>
        <w:t xml:space="preserve"> (pp. 515-535). New York: Oxford University Press.</w:t>
      </w:r>
    </w:p>
    <w:p w:rsidR="00046769" w:rsidRPr="00CC4E43" w:rsidRDefault="00046769" w:rsidP="00D21B0F">
      <w:pPr>
        <w:pStyle w:val="EndNoteBibliography"/>
        <w:ind w:left="720" w:hanging="720"/>
        <w:rPr>
          <w:rFonts w:ascii="Times New Roman" w:hAnsi="Times New Roman" w:cs="Times New Roman"/>
          <w:noProof/>
          <w:sz w:val="20"/>
          <w:szCs w:val="20"/>
        </w:rPr>
      </w:pPr>
      <w:r w:rsidRPr="00CC4E43">
        <w:rPr>
          <w:rFonts w:ascii="Times New Roman" w:hAnsi="Times New Roman" w:cs="Times New Roman"/>
          <w:noProof/>
          <w:sz w:val="20"/>
          <w:szCs w:val="20"/>
        </w:rPr>
        <w:t>Clarke-Doane, J. (2017) What is the Benacerraf Problem? In Pataut</w:t>
      </w:r>
      <w:r>
        <w:rPr>
          <w:rFonts w:ascii="Times New Roman" w:hAnsi="Times New Roman" w:cs="Times New Roman"/>
          <w:noProof/>
          <w:sz w:val="20"/>
          <w:szCs w:val="20"/>
        </w:rPr>
        <w:t>, F.</w:t>
      </w:r>
      <w:r w:rsidRPr="00CC4E43">
        <w:rPr>
          <w:rFonts w:ascii="Times New Roman" w:hAnsi="Times New Roman" w:cs="Times New Roman"/>
          <w:noProof/>
          <w:sz w:val="20"/>
          <w:szCs w:val="20"/>
        </w:rPr>
        <w:t xml:space="preserve"> (Ed.), </w:t>
      </w:r>
      <w:r w:rsidRPr="00CC4E43">
        <w:rPr>
          <w:rFonts w:ascii="Times New Roman" w:hAnsi="Times New Roman" w:cs="Times New Roman"/>
          <w:i/>
          <w:noProof/>
          <w:sz w:val="20"/>
          <w:szCs w:val="20"/>
        </w:rPr>
        <w:t>New Perspectives on the Philosophy of Paul Benacerraf: Truth, Objects, Infinity</w:t>
      </w:r>
      <w:r w:rsidRPr="00CC4E43">
        <w:rPr>
          <w:rFonts w:ascii="Times New Roman" w:hAnsi="Times New Roman" w:cs="Times New Roman"/>
          <w:noProof/>
          <w:sz w:val="20"/>
          <w:szCs w:val="20"/>
        </w:rPr>
        <w:t xml:space="preserve"> (pp. 17-43). Switzerland: Springer International.</w:t>
      </w:r>
    </w:p>
    <w:p w:rsidR="00046769" w:rsidRPr="00CC4E43" w:rsidRDefault="00046769" w:rsidP="00D21B0F">
      <w:pPr>
        <w:pStyle w:val="EndNoteBibliography"/>
        <w:ind w:left="720" w:hanging="720"/>
        <w:rPr>
          <w:rFonts w:ascii="Times New Roman" w:hAnsi="Times New Roman" w:cs="Times New Roman"/>
          <w:noProof/>
          <w:sz w:val="20"/>
          <w:szCs w:val="20"/>
        </w:rPr>
      </w:pPr>
      <w:r w:rsidRPr="00CC4E43">
        <w:rPr>
          <w:rFonts w:ascii="Times New Roman" w:hAnsi="Times New Roman" w:cs="Times New Roman"/>
          <w:noProof/>
          <w:sz w:val="20"/>
          <w:szCs w:val="20"/>
        </w:rPr>
        <w:t xml:space="preserve">Colyvan, M. (2001) </w:t>
      </w:r>
      <w:r w:rsidRPr="00CC4E43">
        <w:rPr>
          <w:rFonts w:ascii="Times New Roman" w:hAnsi="Times New Roman" w:cs="Times New Roman"/>
          <w:i/>
          <w:noProof/>
          <w:sz w:val="20"/>
          <w:szCs w:val="20"/>
        </w:rPr>
        <w:t>The Indispensability of Mathematics</w:t>
      </w:r>
      <w:r w:rsidRPr="00CC4E43">
        <w:rPr>
          <w:rFonts w:ascii="Times New Roman" w:hAnsi="Times New Roman" w:cs="Times New Roman"/>
          <w:noProof/>
          <w:sz w:val="20"/>
          <w:szCs w:val="20"/>
        </w:rPr>
        <w:t>. Oxford: Oxford University Press.</w:t>
      </w:r>
    </w:p>
    <w:p w:rsidR="00046769" w:rsidRPr="00CC4E43" w:rsidRDefault="00046769" w:rsidP="00D21B0F">
      <w:pPr>
        <w:pStyle w:val="EndNoteBibliography"/>
        <w:ind w:left="720" w:hanging="720"/>
        <w:rPr>
          <w:rFonts w:ascii="Times New Roman" w:hAnsi="Times New Roman" w:cs="Times New Roman"/>
          <w:noProof/>
          <w:sz w:val="20"/>
          <w:szCs w:val="20"/>
        </w:rPr>
      </w:pPr>
      <w:r w:rsidRPr="00CC4E43">
        <w:rPr>
          <w:rFonts w:ascii="Times New Roman" w:hAnsi="Times New Roman" w:cs="Times New Roman"/>
          <w:noProof/>
          <w:sz w:val="20"/>
          <w:szCs w:val="20"/>
        </w:rPr>
        <w:t xml:space="preserve">Field, H. (1980) </w:t>
      </w:r>
      <w:r w:rsidRPr="00CC4E43">
        <w:rPr>
          <w:rFonts w:ascii="Times New Roman" w:hAnsi="Times New Roman" w:cs="Times New Roman"/>
          <w:i/>
          <w:noProof/>
          <w:sz w:val="20"/>
          <w:szCs w:val="20"/>
        </w:rPr>
        <w:t>Science Without Numbers</w:t>
      </w:r>
      <w:r w:rsidRPr="00CC4E43">
        <w:rPr>
          <w:rFonts w:ascii="Times New Roman" w:hAnsi="Times New Roman" w:cs="Times New Roman"/>
          <w:noProof/>
          <w:sz w:val="20"/>
          <w:szCs w:val="20"/>
        </w:rPr>
        <w:t xml:space="preserve"> (Vol. 17): Princeton University Press.</w:t>
      </w:r>
    </w:p>
    <w:p w:rsidR="00046769" w:rsidRPr="00CC4E43" w:rsidRDefault="00046769" w:rsidP="00D21B0F">
      <w:pPr>
        <w:pStyle w:val="EndNoteBibliography"/>
        <w:ind w:left="720" w:hanging="720"/>
        <w:rPr>
          <w:rFonts w:ascii="Times New Roman" w:hAnsi="Times New Roman" w:cs="Times New Roman"/>
          <w:noProof/>
          <w:sz w:val="20"/>
          <w:szCs w:val="20"/>
        </w:rPr>
      </w:pPr>
      <w:r w:rsidRPr="00CC4E43">
        <w:rPr>
          <w:rFonts w:ascii="Times New Roman" w:hAnsi="Times New Roman" w:cs="Times New Roman"/>
          <w:noProof/>
          <w:sz w:val="20"/>
          <w:szCs w:val="20"/>
        </w:rPr>
        <w:t xml:space="preserve">Field, H. (1989) </w:t>
      </w:r>
      <w:r w:rsidRPr="00CC4E43">
        <w:rPr>
          <w:rFonts w:ascii="Times New Roman" w:hAnsi="Times New Roman" w:cs="Times New Roman"/>
          <w:i/>
          <w:noProof/>
          <w:sz w:val="20"/>
          <w:szCs w:val="20"/>
        </w:rPr>
        <w:t>Realism, Mathematics &amp; Modality</w:t>
      </w:r>
      <w:r w:rsidRPr="00CC4E43">
        <w:rPr>
          <w:rFonts w:ascii="Times New Roman" w:hAnsi="Times New Roman" w:cs="Times New Roman"/>
          <w:noProof/>
          <w:sz w:val="20"/>
          <w:szCs w:val="20"/>
        </w:rPr>
        <w:t>. Oxford: Basil Blackwell.</w:t>
      </w:r>
    </w:p>
    <w:p w:rsidR="00046769" w:rsidRPr="00CC4E43" w:rsidRDefault="00046769" w:rsidP="00D21B0F">
      <w:pPr>
        <w:pStyle w:val="EndNoteBibliography"/>
        <w:ind w:left="720" w:hanging="720"/>
        <w:rPr>
          <w:rFonts w:ascii="Times New Roman" w:hAnsi="Times New Roman" w:cs="Times New Roman"/>
          <w:noProof/>
          <w:sz w:val="20"/>
          <w:szCs w:val="20"/>
        </w:rPr>
      </w:pPr>
      <w:r w:rsidRPr="00CC4E43">
        <w:rPr>
          <w:rFonts w:ascii="Times New Roman" w:hAnsi="Times New Roman" w:cs="Times New Roman"/>
          <w:noProof/>
          <w:sz w:val="20"/>
          <w:szCs w:val="20"/>
        </w:rPr>
        <w:t xml:space="preserve">Finn, S. (2017) The Role of Existential Quantification in Scientific Realism. </w:t>
      </w:r>
      <w:r w:rsidRPr="00CC4E43">
        <w:rPr>
          <w:rFonts w:ascii="Times New Roman" w:hAnsi="Times New Roman" w:cs="Times New Roman"/>
          <w:i/>
          <w:noProof/>
          <w:sz w:val="20"/>
          <w:szCs w:val="20"/>
        </w:rPr>
        <w:t>Philosophy, 92</w:t>
      </w:r>
      <w:r>
        <w:rPr>
          <w:rFonts w:ascii="Times New Roman" w:hAnsi="Times New Roman" w:cs="Times New Roman"/>
          <w:i/>
          <w:noProof/>
          <w:sz w:val="20"/>
          <w:szCs w:val="20"/>
        </w:rPr>
        <w:t xml:space="preserve"> </w:t>
      </w:r>
      <w:r w:rsidRPr="00CC4E43">
        <w:rPr>
          <w:rFonts w:ascii="Times New Roman" w:hAnsi="Times New Roman" w:cs="Times New Roman"/>
          <w:noProof/>
          <w:sz w:val="20"/>
          <w:szCs w:val="20"/>
        </w:rPr>
        <w:t xml:space="preserve">(3), 351-367. </w:t>
      </w:r>
    </w:p>
    <w:p w:rsidR="00046769" w:rsidRPr="00CC4E43" w:rsidRDefault="00046769" w:rsidP="00D21B0F">
      <w:pPr>
        <w:pStyle w:val="EndNoteBibliography"/>
        <w:ind w:left="720" w:hanging="720"/>
        <w:rPr>
          <w:rFonts w:ascii="Times New Roman" w:hAnsi="Times New Roman" w:cs="Times New Roman"/>
          <w:noProof/>
          <w:sz w:val="20"/>
          <w:szCs w:val="20"/>
        </w:rPr>
      </w:pPr>
      <w:r w:rsidRPr="00CC4E43">
        <w:rPr>
          <w:rFonts w:ascii="Times New Roman" w:hAnsi="Times New Roman" w:cs="Times New Roman"/>
          <w:noProof/>
          <w:sz w:val="20"/>
          <w:szCs w:val="20"/>
        </w:rPr>
        <w:t xml:space="preserve">Leng, M. (2002) What's wrong with indispensability? </w:t>
      </w:r>
      <w:r w:rsidRPr="00CC4E43">
        <w:rPr>
          <w:rFonts w:ascii="Times New Roman" w:hAnsi="Times New Roman" w:cs="Times New Roman"/>
          <w:i/>
          <w:noProof/>
          <w:sz w:val="20"/>
          <w:szCs w:val="20"/>
        </w:rPr>
        <w:t>Synthese, 131</w:t>
      </w:r>
      <w:r>
        <w:rPr>
          <w:rFonts w:ascii="Times New Roman" w:hAnsi="Times New Roman" w:cs="Times New Roman"/>
          <w:i/>
          <w:noProof/>
          <w:sz w:val="20"/>
          <w:szCs w:val="20"/>
        </w:rPr>
        <w:t xml:space="preserve"> </w:t>
      </w:r>
      <w:r w:rsidRPr="00CC4E43">
        <w:rPr>
          <w:rFonts w:ascii="Times New Roman" w:hAnsi="Times New Roman" w:cs="Times New Roman"/>
          <w:noProof/>
          <w:sz w:val="20"/>
          <w:szCs w:val="20"/>
        </w:rPr>
        <w:t xml:space="preserve">(3), 395 - 417. </w:t>
      </w:r>
    </w:p>
    <w:p w:rsidR="00046769" w:rsidRPr="00CC4E43" w:rsidRDefault="00046769" w:rsidP="00D21B0F">
      <w:pPr>
        <w:pStyle w:val="EndNoteBibliography"/>
        <w:ind w:left="720" w:hanging="720"/>
        <w:rPr>
          <w:rFonts w:ascii="Times New Roman" w:hAnsi="Times New Roman" w:cs="Times New Roman"/>
          <w:noProof/>
          <w:sz w:val="20"/>
          <w:szCs w:val="20"/>
        </w:rPr>
      </w:pPr>
      <w:r w:rsidRPr="00CC4E43">
        <w:rPr>
          <w:rFonts w:ascii="Times New Roman" w:hAnsi="Times New Roman" w:cs="Times New Roman"/>
          <w:noProof/>
          <w:sz w:val="20"/>
          <w:szCs w:val="20"/>
        </w:rPr>
        <w:t xml:space="preserve">Liggins, D. (2006) Is there a good epistemological argument against platonism? </w:t>
      </w:r>
      <w:r w:rsidRPr="00CC4E43">
        <w:rPr>
          <w:rFonts w:ascii="Times New Roman" w:hAnsi="Times New Roman" w:cs="Times New Roman"/>
          <w:i/>
          <w:noProof/>
          <w:sz w:val="20"/>
          <w:szCs w:val="20"/>
        </w:rPr>
        <w:t>Analysis, 66</w:t>
      </w:r>
      <w:r>
        <w:rPr>
          <w:rFonts w:ascii="Times New Roman" w:hAnsi="Times New Roman" w:cs="Times New Roman"/>
          <w:i/>
          <w:noProof/>
          <w:sz w:val="20"/>
          <w:szCs w:val="20"/>
        </w:rPr>
        <w:t xml:space="preserve"> </w:t>
      </w:r>
      <w:r w:rsidRPr="00CC4E43">
        <w:rPr>
          <w:rFonts w:ascii="Times New Roman" w:hAnsi="Times New Roman" w:cs="Times New Roman"/>
          <w:noProof/>
          <w:sz w:val="20"/>
          <w:szCs w:val="20"/>
        </w:rPr>
        <w:t xml:space="preserve">(290), 135–141. </w:t>
      </w:r>
    </w:p>
    <w:p w:rsidR="00046769" w:rsidRPr="00CC4E43" w:rsidRDefault="00046769" w:rsidP="00D21B0F">
      <w:pPr>
        <w:pStyle w:val="EndNoteBibliography"/>
        <w:ind w:left="720" w:hanging="720"/>
        <w:rPr>
          <w:rFonts w:ascii="Times New Roman" w:hAnsi="Times New Roman" w:cs="Times New Roman"/>
          <w:noProof/>
          <w:sz w:val="20"/>
          <w:szCs w:val="20"/>
        </w:rPr>
      </w:pPr>
      <w:r w:rsidRPr="00CC4E43">
        <w:rPr>
          <w:rFonts w:ascii="Times New Roman" w:hAnsi="Times New Roman" w:cs="Times New Roman"/>
          <w:noProof/>
          <w:sz w:val="20"/>
          <w:szCs w:val="20"/>
        </w:rPr>
        <w:t xml:space="preserve">Liggins, D. (2010) Epistemological objections to platonism. </w:t>
      </w:r>
      <w:r w:rsidRPr="00CC4E43">
        <w:rPr>
          <w:rFonts w:ascii="Times New Roman" w:hAnsi="Times New Roman" w:cs="Times New Roman"/>
          <w:i/>
          <w:noProof/>
          <w:sz w:val="20"/>
          <w:szCs w:val="20"/>
        </w:rPr>
        <w:t>Philosophy Compass, 5</w:t>
      </w:r>
      <w:r>
        <w:rPr>
          <w:rFonts w:ascii="Times New Roman" w:hAnsi="Times New Roman" w:cs="Times New Roman"/>
          <w:i/>
          <w:noProof/>
          <w:sz w:val="20"/>
          <w:szCs w:val="20"/>
        </w:rPr>
        <w:t xml:space="preserve"> </w:t>
      </w:r>
      <w:r w:rsidRPr="00CC4E43">
        <w:rPr>
          <w:rFonts w:ascii="Times New Roman" w:hAnsi="Times New Roman" w:cs="Times New Roman"/>
          <w:noProof/>
          <w:sz w:val="20"/>
          <w:szCs w:val="20"/>
        </w:rPr>
        <w:t xml:space="preserve">(1), 67-77. </w:t>
      </w:r>
    </w:p>
    <w:p w:rsidR="00046769" w:rsidRPr="00CC4E43" w:rsidRDefault="00046769" w:rsidP="00D21B0F">
      <w:pPr>
        <w:pStyle w:val="EndNoteBibliography"/>
        <w:ind w:left="720" w:hanging="720"/>
        <w:rPr>
          <w:rFonts w:ascii="Times New Roman" w:hAnsi="Times New Roman" w:cs="Times New Roman"/>
          <w:noProof/>
          <w:sz w:val="20"/>
          <w:szCs w:val="20"/>
        </w:rPr>
      </w:pPr>
      <w:r w:rsidRPr="00CC4E43">
        <w:rPr>
          <w:rFonts w:ascii="Times New Roman" w:hAnsi="Times New Roman" w:cs="Times New Roman"/>
          <w:noProof/>
          <w:sz w:val="20"/>
          <w:szCs w:val="20"/>
        </w:rPr>
        <w:t xml:space="preserve">Liggins, D. (2018) The Reality of Field’s Epistemological Challenge to Platonism. </w:t>
      </w:r>
      <w:r w:rsidRPr="00CC4E43">
        <w:rPr>
          <w:rFonts w:ascii="Times New Roman" w:hAnsi="Times New Roman" w:cs="Times New Roman"/>
          <w:i/>
          <w:noProof/>
          <w:sz w:val="20"/>
          <w:szCs w:val="20"/>
        </w:rPr>
        <w:t>Erkenntnis, 83</w:t>
      </w:r>
      <w:r>
        <w:rPr>
          <w:rFonts w:ascii="Times New Roman" w:hAnsi="Times New Roman" w:cs="Times New Roman"/>
          <w:i/>
          <w:noProof/>
          <w:sz w:val="20"/>
          <w:szCs w:val="20"/>
        </w:rPr>
        <w:t xml:space="preserve"> </w:t>
      </w:r>
      <w:r w:rsidRPr="00CC4E43">
        <w:rPr>
          <w:rFonts w:ascii="Times New Roman" w:hAnsi="Times New Roman" w:cs="Times New Roman"/>
          <w:noProof/>
          <w:sz w:val="20"/>
          <w:szCs w:val="20"/>
        </w:rPr>
        <w:t>(5), 1027-1031. doi:</w:t>
      </w:r>
      <w:r w:rsidRPr="00046769">
        <w:rPr>
          <w:rFonts w:ascii="Times New Roman" w:hAnsi="Times New Roman" w:cs="Times New Roman"/>
          <w:noProof/>
          <w:sz w:val="20"/>
          <w:szCs w:val="20"/>
        </w:rPr>
        <w:t>https://doi.org/10.1007/s10670-017-9925-z</w:t>
      </w:r>
    </w:p>
    <w:p w:rsidR="00046769" w:rsidRPr="00CC4E43" w:rsidRDefault="00046769" w:rsidP="00D21B0F">
      <w:pPr>
        <w:pStyle w:val="EndNoteBibliography"/>
        <w:ind w:left="720" w:hanging="720"/>
        <w:rPr>
          <w:rFonts w:ascii="Times New Roman" w:hAnsi="Times New Roman" w:cs="Times New Roman"/>
          <w:noProof/>
          <w:sz w:val="20"/>
          <w:szCs w:val="20"/>
        </w:rPr>
      </w:pPr>
      <w:r w:rsidRPr="00CC4E43">
        <w:rPr>
          <w:rFonts w:ascii="Times New Roman" w:hAnsi="Times New Roman" w:cs="Times New Roman"/>
          <w:noProof/>
          <w:sz w:val="20"/>
          <w:szCs w:val="20"/>
        </w:rPr>
        <w:t xml:space="preserve">Maddy, P. (1992) Indispensability and practice. </w:t>
      </w:r>
      <w:r w:rsidRPr="00CC4E43">
        <w:rPr>
          <w:rFonts w:ascii="Times New Roman" w:hAnsi="Times New Roman" w:cs="Times New Roman"/>
          <w:i/>
          <w:noProof/>
          <w:sz w:val="20"/>
          <w:szCs w:val="20"/>
        </w:rPr>
        <w:t>Journal of Philosophy, 89</w:t>
      </w:r>
      <w:r>
        <w:rPr>
          <w:rFonts w:ascii="Times New Roman" w:hAnsi="Times New Roman" w:cs="Times New Roman"/>
          <w:i/>
          <w:noProof/>
          <w:sz w:val="20"/>
          <w:szCs w:val="20"/>
        </w:rPr>
        <w:t xml:space="preserve"> </w:t>
      </w:r>
      <w:r w:rsidRPr="00CC4E43">
        <w:rPr>
          <w:rFonts w:ascii="Times New Roman" w:hAnsi="Times New Roman" w:cs="Times New Roman"/>
          <w:noProof/>
          <w:sz w:val="20"/>
          <w:szCs w:val="20"/>
        </w:rPr>
        <w:t xml:space="preserve">(6), 275-289. </w:t>
      </w:r>
    </w:p>
    <w:p w:rsidR="00046769" w:rsidRPr="00CC4E43" w:rsidRDefault="00046769" w:rsidP="00D21B0F">
      <w:pPr>
        <w:pStyle w:val="EndNoteBibliography"/>
        <w:ind w:left="720" w:hanging="720"/>
        <w:rPr>
          <w:rFonts w:ascii="Times New Roman" w:hAnsi="Times New Roman" w:cs="Times New Roman"/>
          <w:noProof/>
          <w:sz w:val="20"/>
          <w:szCs w:val="20"/>
        </w:rPr>
      </w:pPr>
      <w:r w:rsidRPr="00CC4E43">
        <w:rPr>
          <w:rFonts w:ascii="Times New Roman" w:hAnsi="Times New Roman" w:cs="Times New Roman"/>
          <w:noProof/>
          <w:sz w:val="20"/>
          <w:szCs w:val="20"/>
        </w:rPr>
        <w:t xml:space="preserve">Melia, J. (2000) Weaseling away the indispensability argument. </w:t>
      </w:r>
      <w:r w:rsidRPr="00CC4E43">
        <w:rPr>
          <w:rFonts w:ascii="Times New Roman" w:hAnsi="Times New Roman" w:cs="Times New Roman"/>
          <w:i/>
          <w:noProof/>
          <w:sz w:val="20"/>
          <w:szCs w:val="20"/>
        </w:rPr>
        <w:t>Mind, 109</w:t>
      </w:r>
      <w:r>
        <w:rPr>
          <w:rFonts w:ascii="Times New Roman" w:hAnsi="Times New Roman" w:cs="Times New Roman"/>
          <w:i/>
          <w:noProof/>
          <w:sz w:val="20"/>
          <w:szCs w:val="20"/>
        </w:rPr>
        <w:t xml:space="preserve"> </w:t>
      </w:r>
      <w:r w:rsidRPr="00CC4E43">
        <w:rPr>
          <w:rFonts w:ascii="Times New Roman" w:hAnsi="Times New Roman" w:cs="Times New Roman"/>
          <w:noProof/>
          <w:sz w:val="20"/>
          <w:szCs w:val="20"/>
        </w:rPr>
        <w:t xml:space="preserve">(435), 455-480. </w:t>
      </w:r>
    </w:p>
    <w:p w:rsidR="00046769" w:rsidRPr="00CC4E43" w:rsidRDefault="00046769" w:rsidP="00D21B0F">
      <w:pPr>
        <w:pStyle w:val="EndNoteBibliography"/>
        <w:ind w:left="720" w:hanging="720"/>
        <w:rPr>
          <w:rFonts w:ascii="Times New Roman" w:hAnsi="Times New Roman" w:cs="Times New Roman"/>
          <w:noProof/>
          <w:sz w:val="20"/>
          <w:szCs w:val="20"/>
        </w:rPr>
      </w:pPr>
      <w:r w:rsidRPr="00CC4E43">
        <w:rPr>
          <w:rFonts w:ascii="Times New Roman" w:hAnsi="Times New Roman" w:cs="Times New Roman"/>
          <w:noProof/>
          <w:sz w:val="20"/>
          <w:szCs w:val="20"/>
        </w:rPr>
        <w:t xml:space="preserve">Pust, J. (2004) On explaining knowledge of necessity. </w:t>
      </w:r>
      <w:r w:rsidRPr="00CC4E43">
        <w:rPr>
          <w:rFonts w:ascii="Times New Roman" w:hAnsi="Times New Roman" w:cs="Times New Roman"/>
          <w:i/>
          <w:noProof/>
          <w:sz w:val="20"/>
          <w:szCs w:val="20"/>
        </w:rPr>
        <w:t>Dialectica, 58</w:t>
      </w:r>
      <w:r>
        <w:rPr>
          <w:rFonts w:ascii="Times New Roman" w:hAnsi="Times New Roman" w:cs="Times New Roman"/>
          <w:i/>
          <w:noProof/>
          <w:sz w:val="20"/>
          <w:szCs w:val="20"/>
        </w:rPr>
        <w:t xml:space="preserve"> </w:t>
      </w:r>
      <w:r w:rsidRPr="00CC4E43">
        <w:rPr>
          <w:rFonts w:ascii="Times New Roman" w:hAnsi="Times New Roman" w:cs="Times New Roman"/>
          <w:noProof/>
          <w:sz w:val="20"/>
          <w:szCs w:val="20"/>
        </w:rPr>
        <w:t xml:space="preserve">(1), 71-87. </w:t>
      </w:r>
    </w:p>
    <w:p w:rsidR="00046769" w:rsidRPr="00CC4E43" w:rsidRDefault="00046769" w:rsidP="00D21B0F">
      <w:pPr>
        <w:pStyle w:val="EndNoteBibliography"/>
        <w:ind w:left="720" w:hanging="720"/>
        <w:rPr>
          <w:rFonts w:ascii="Times New Roman" w:hAnsi="Times New Roman" w:cs="Times New Roman"/>
          <w:noProof/>
          <w:sz w:val="20"/>
          <w:szCs w:val="20"/>
        </w:rPr>
      </w:pPr>
      <w:r w:rsidRPr="00CC4E43">
        <w:rPr>
          <w:rFonts w:ascii="Times New Roman" w:hAnsi="Times New Roman" w:cs="Times New Roman"/>
          <w:noProof/>
          <w:sz w:val="20"/>
          <w:szCs w:val="20"/>
        </w:rPr>
        <w:t xml:space="preserve">Rosen, G. (2001) Nominalism, Naturalism, Epistemic Relativism. </w:t>
      </w:r>
      <w:r w:rsidRPr="00CC4E43">
        <w:rPr>
          <w:rFonts w:ascii="Times New Roman" w:hAnsi="Times New Roman" w:cs="Times New Roman"/>
          <w:i/>
          <w:noProof/>
          <w:sz w:val="20"/>
          <w:szCs w:val="20"/>
        </w:rPr>
        <w:t>Noûs, 35</w:t>
      </w:r>
      <w:r w:rsidRPr="00CC4E43">
        <w:rPr>
          <w:rFonts w:ascii="Times New Roman" w:hAnsi="Times New Roman" w:cs="Times New Roman"/>
          <w:noProof/>
          <w:sz w:val="20"/>
          <w:szCs w:val="20"/>
        </w:rPr>
        <w:t xml:space="preserve">, 69 - 91. </w:t>
      </w:r>
    </w:p>
    <w:p w:rsidR="00046769" w:rsidRPr="00CC4E43" w:rsidRDefault="00046769" w:rsidP="00D21B0F">
      <w:pPr>
        <w:pStyle w:val="EndNoteBibliography"/>
        <w:ind w:left="720" w:hanging="720"/>
        <w:rPr>
          <w:rFonts w:ascii="Times New Roman" w:hAnsi="Times New Roman" w:cs="Times New Roman"/>
          <w:noProof/>
          <w:sz w:val="20"/>
          <w:szCs w:val="20"/>
        </w:rPr>
      </w:pPr>
      <w:r w:rsidRPr="00CC4E43">
        <w:rPr>
          <w:rFonts w:ascii="Times New Roman" w:hAnsi="Times New Roman" w:cs="Times New Roman"/>
          <w:noProof/>
          <w:sz w:val="20"/>
          <w:szCs w:val="20"/>
        </w:rPr>
        <w:t xml:space="preserve">Schechter, J. (2010) The Reliability Challenge and the Epistemology of Logic. </w:t>
      </w:r>
      <w:r w:rsidRPr="00CC4E43">
        <w:rPr>
          <w:rFonts w:ascii="Times New Roman" w:hAnsi="Times New Roman" w:cs="Times New Roman"/>
          <w:i/>
          <w:noProof/>
          <w:sz w:val="20"/>
          <w:szCs w:val="20"/>
        </w:rPr>
        <w:t>Philosophical Perspectives, 24</w:t>
      </w:r>
      <w:r>
        <w:rPr>
          <w:rFonts w:ascii="Times New Roman" w:hAnsi="Times New Roman" w:cs="Times New Roman"/>
          <w:i/>
          <w:noProof/>
          <w:sz w:val="20"/>
          <w:szCs w:val="20"/>
        </w:rPr>
        <w:t xml:space="preserve"> </w:t>
      </w:r>
      <w:r w:rsidRPr="00CC4E43">
        <w:rPr>
          <w:rFonts w:ascii="Times New Roman" w:hAnsi="Times New Roman" w:cs="Times New Roman"/>
          <w:noProof/>
          <w:sz w:val="20"/>
          <w:szCs w:val="20"/>
        </w:rPr>
        <w:t xml:space="preserve">(1), 437-464. </w:t>
      </w:r>
    </w:p>
    <w:p w:rsidR="00046769" w:rsidRPr="00CC4E43" w:rsidRDefault="00046769" w:rsidP="00F46CB9">
      <w:pPr>
        <w:rPr>
          <w:rFonts w:ascii="Times New Roman" w:hAnsi="Times New Roman" w:cs="Times New Roman"/>
          <w:sz w:val="20"/>
          <w:szCs w:val="20"/>
        </w:rPr>
      </w:pPr>
    </w:p>
    <w:p w:rsidR="001D3B64" w:rsidRDefault="00FC2E11"/>
    <w:sectPr w:rsidR="001D3B64" w:rsidSect="005A6FE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E11" w:rsidRDefault="00FC2E11" w:rsidP="00046769">
      <w:r>
        <w:separator/>
      </w:r>
    </w:p>
  </w:endnote>
  <w:endnote w:type="continuationSeparator" w:id="0">
    <w:p w:rsidR="00FC2E11" w:rsidRDefault="00FC2E11" w:rsidP="0004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E11" w:rsidRDefault="00FC2E11" w:rsidP="00046769">
      <w:r>
        <w:separator/>
      </w:r>
    </w:p>
  </w:footnote>
  <w:footnote w:type="continuationSeparator" w:id="0">
    <w:p w:rsidR="00FC2E11" w:rsidRDefault="00FC2E11" w:rsidP="00046769">
      <w:r>
        <w:continuationSeparator/>
      </w:r>
    </w:p>
  </w:footnote>
  <w:footnote w:id="1">
    <w:p w:rsidR="00046769" w:rsidRPr="00CC4E43" w:rsidRDefault="00046769" w:rsidP="000E4AA7">
      <w:pPr>
        <w:pStyle w:val="Fotnotstext"/>
        <w:rPr>
          <w:rFonts w:ascii="Times New Roman" w:hAnsi="Times New Roman" w:cs="Times New Roman"/>
          <w:sz w:val="18"/>
          <w:szCs w:val="18"/>
          <w:lang w:val="en-US"/>
        </w:rPr>
      </w:pPr>
      <w:r w:rsidRPr="00CC4E43">
        <w:rPr>
          <w:rStyle w:val="Fotnotsreferens"/>
          <w:rFonts w:ascii="Times New Roman" w:hAnsi="Times New Roman" w:cs="Times New Roman"/>
          <w:sz w:val="18"/>
          <w:szCs w:val="18"/>
        </w:rPr>
        <w:footnoteRef/>
      </w:r>
      <w:r w:rsidRPr="00CC4E43">
        <w:rPr>
          <w:rFonts w:ascii="Times New Roman" w:hAnsi="Times New Roman" w:cs="Times New Roman"/>
          <w:sz w:val="18"/>
          <w:szCs w:val="18"/>
        </w:rPr>
        <w:t xml:space="preserve"> </w:t>
      </w:r>
      <w:r w:rsidRPr="00CC4E43">
        <w:rPr>
          <w:rFonts w:ascii="Times New Roman" w:hAnsi="Times New Roman" w:cs="Times New Roman"/>
          <w:noProof/>
          <w:sz w:val="18"/>
          <w:szCs w:val="18"/>
        </w:rPr>
        <w:t>Schechter (2010, pp. 441-443)</w:t>
      </w:r>
      <w:r w:rsidRPr="00CC4E43">
        <w:rPr>
          <w:rFonts w:ascii="Times New Roman" w:hAnsi="Times New Roman" w:cs="Times New Roman"/>
          <w:sz w:val="18"/>
          <w:szCs w:val="18"/>
        </w:rPr>
        <w:t xml:space="preserve"> has pointed to the importance of focusing on the reliability of the method rather than the reliability of the beliefs. </w:t>
      </w:r>
    </w:p>
  </w:footnote>
  <w:footnote w:id="2">
    <w:p w:rsidR="00046769" w:rsidRPr="00CC4E43" w:rsidRDefault="00046769">
      <w:pPr>
        <w:pStyle w:val="Fotnotstext"/>
        <w:rPr>
          <w:rFonts w:ascii="Times New Roman" w:hAnsi="Times New Roman" w:cs="Times New Roman"/>
          <w:sz w:val="18"/>
          <w:szCs w:val="18"/>
          <w:lang w:val="en-US"/>
        </w:rPr>
      </w:pPr>
      <w:r w:rsidRPr="00CC4E43">
        <w:rPr>
          <w:rStyle w:val="Fotnotsreferens"/>
          <w:rFonts w:ascii="Times New Roman" w:hAnsi="Times New Roman" w:cs="Times New Roman"/>
          <w:sz w:val="18"/>
          <w:szCs w:val="18"/>
        </w:rPr>
        <w:footnoteRef/>
      </w:r>
      <w:r w:rsidRPr="00CC4E43">
        <w:rPr>
          <w:rFonts w:ascii="Times New Roman" w:hAnsi="Times New Roman" w:cs="Times New Roman"/>
          <w:sz w:val="18"/>
          <w:szCs w:val="18"/>
        </w:rPr>
        <w:t xml:space="preserve"> Notably, the problem is not that </w:t>
      </w:r>
      <w:proofErr w:type="spellStart"/>
      <w:r w:rsidRPr="00CC4E43">
        <w:rPr>
          <w:rFonts w:ascii="Times New Roman" w:hAnsi="Times New Roman" w:cs="Times New Roman"/>
          <w:sz w:val="18"/>
          <w:szCs w:val="18"/>
        </w:rPr>
        <w:t>platonists</w:t>
      </w:r>
      <w:proofErr w:type="spellEnd"/>
      <w:r w:rsidRPr="00CC4E43">
        <w:rPr>
          <w:rFonts w:ascii="Times New Roman" w:hAnsi="Times New Roman" w:cs="Times New Roman"/>
          <w:sz w:val="18"/>
          <w:szCs w:val="18"/>
        </w:rPr>
        <w:t xml:space="preserve"> haven’t </w:t>
      </w:r>
      <w:r w:rsidRPr="00CC4E43">
        <w:rPr>
          <w:rFonts w:ascii="Times New Roman" w:hAnsi="Times New Roman" w:cs="Times New Roman"/>
          <w:i/>
          <w:sz w:val="18"/>
          <w:szCs w:val="18"/>
        </w:rPr>
        <w:t>actually</w:t>
      </w:r>
      <w:r w:rsidRPr="00CC4E43">
        <w:rPr>
          <w:rFonts w:ascii="Times New Roman" w:hAnsi="Times New Roman" w:cs="Times New Roman"/>
          <w:sz w:val="18"/>
          <w:szCs w:val="18"/>
        </w:rPr>
        <w:t xml:space="preserve"> provided an explanation, but that it seems they couldn’t, even in principle.</w:t>
      </w:r>
    </w:p>
  </w:footnote>
  <w:footnote w:id="3">
    <w:p w:rsidR="00046769" w:rsidRPr="00046769" w:rsidRDefault="00046769">
      <w:pPr>
        <w:pStyle w:val="Fotnotstext"/>
        <w:rPr>
          <w:rFonts w:ascii="Times New Roman" w:hAnsi="Times New Roman" w:cs="Times New Roman"/>
          <w:sz w:val="18"/>
          <w:szCs w:val="18"/>
          <w:lang w:val="en-US"/>
        </w:rPr>
      </w:pPr>
      <w:r w:rsidRPr="00046769">
        <w:rPr>
          <w:rStyle w:val="Fotnotsreferens"/>
          <w:rFonts w:ascii="Times New Roman" w:hAnsi="Times New Roman" w:cs="Times New Roman"/>
          <w:sz w:val="18"/>
          <w:szCs w:val="18"/>
        </w:rPr>
        <w:footnoteRef/>
      </w:r>
      <w:r w:rsidRPr="00046769">
        <w:rPr>
          <w:rFonts w:ascii="Times New Roman" w:hAnsi="Times New Roman" w:cs="Times New Roman"/>
          <w:sz w:val="18"/>
          <w:szCs w:val="18"/>
        </w:rPr>
        <w:t xml:space="preserve"> </w:t>
      </w:r>
      <w:r w:rsidRPr="00046769">
        <w:rPr>
          <w:rFonts w:ascii="Times New Roman" w:hAnsi="Times New Roman" w:cs="Times New Roman"/>
          <w:sz w:val="18"/>
          <w:szCs w:val="18"/>
          <w:lang w:val="en-US"/>
        </w:rPr>
        <w:t>I want to stress that my aim here is not exegetical, i.e. not to pin down the argument Field actually had in mind, but to find the most compelling version of the argument given certain constraints that arguably distinguish Field’s general approach here from other arguments in the same ballpark.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9603F"/>
    <w:multiLevelType w:val="hybridMultilevel"/>
    <w:tmpl w:val="39284208"/>
    <w:lvl w:ilvl="0" w:tplc="9D5C4C9E">
      <w:start w:val="4"/>
      <w:numFmt w:val="lowerLetter"/>
      <w:lvlText w:val="%1."/>
      <w:lvlJc w:val="left"/>
      <w:pPr>
        <w:ind w:left="1080" w:hanging="360"/>
      </w:pPr>
      <w:rPr>
        <w:rFonts w:hint="default"/>
        <w:b w:val="0"/>
        <w:i/>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147D2D3C"/>
    <w:multiLevelType w:val="hybridMultilevel"/>
    <w:tmpl w:val="B3EA9F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4BD04C4"/>
    <w:multiLevelType w:val="hybridMultilevel"/>
    <w:tmpl w:val="8CECA4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8286530"/>
    <w:multiLevelType w:val="hybridMultilevel"/>
    <w:tmpl w:val="0FE403E0"/>
    <w:lvl w:ilvl="0" w:tplc="5FAE13AC">
      <w:start w:val="1"/>
      <w:numFmt w:val="lowerLetter"/>
      <w:lvlText w:val="%1."/>
      <w:lvlJc w:val="left"/>
      <w:pPr>
        <w:ind w:left="2771" w:hanging="360"/>
      </w:pPr>
      <w:rPr>
        <w:rFonts w:hint="default"/>
        <w:b w:val="0"/>
        <w:i/>
      </w:rPr>
    </w:lvl>
    <w:lvl w:ilvl="1" w:tplc="041D0019" w:tentative="1">
      <w:start w:val="1"/>
      <w:numFmt w:val="lowerLetter"/>
      <w:lvlText w:val="%2."/>
      <w:lvlJc w:val="left"/>
      <w:pPr>
        <w:ind w:left="3491" w:hanging="360"/>
      </w:pPr>
    </w:lvl>
    <w:lvl w:ilvl="2" w:tplc="041D001B" w:tentative="1">
      <w:start w:val="1"/>
      <w:numFmt w:val="lowerRoman"/>
      <w:lvlText w:val="%3."/>
      <w:lvlJc w:val="right"/>
      <w:pPr>
        <w:ind w:left="4211" w:hanging="180"/>
      </w:pPr>
    </w:lvl>
    <w:lvl w:ilvl="3" w:tplc="041D000F" w:tentative="1">
      <w:start w:val="1"/>
      <w:numFmt w:val="decimal"/>
      <w:lvlText w:val="%4."/>
      <w:lvlJc w:val="left"/>
      <w:pPr>
        <w:ind w:left="4931" w:hanging="360"/>
      </w:pPr>
    </w:lvl>
    <w:lvl w:ilvl="4" w:tplc="041D0019" w:tentative="1">
      <w:start w:val="1"/>
      <w:numFmt w:val="lowerLetter"/>
      <w:lvlText w:val="%5."/>
      <w:lvlJc w:val="left"/>
      <w:pPr>
        <w:ind w:left="5651" w:hanging="360"/>
      </w:pPr>
    </w:lvl>
    <w:lvl w:ilvl="5" w:tplc="041D001B" w:tentative="1">
      <w:start w:val="1"/>
      <w:numFmt w:val="lowerRoman"/>
      <w:lvlText w:val="%6."/>
      <w:lvlJc w:val="right"/>
      <w:pPr>
        <w:ind w:left="6371" w:hanging="180"/>
      </w:pPr>
    </w:lvl>
    <w:lvl w:ilvl="6" w:tplc="041D000F" w:tentative="1">
      <w:start w:val="1"/>
      <w:numFmt w:val="decimal"/>
      <w:lvlText w:val="%7."/>
      <w:lvlJc w:val="left"/>
      <w:pPr>
        <w:ind w:left="7091" w:hanging="360"/>
      </w:pPr>
    </w:lvl>
    <w:lvl w:ilvl="7" w:tplc="041D0019" w:tentative="1">
      <w:start w:val="1"/>
      <w:numFmt w:val="lowerLetter"/>
      <w:lvlText w:val="%8."/>
      <w:lvlJc w:val="left"/>
      <w:pPr>
        <w:ind w:left="7811" w:hanging="360"/>
      </w:pPr>
    </w:lvl>
    <w:lvl w:ilvl="8" w:tplc="041D001B" w:tentative="1">
      <w:start w:val="1"/>
      <w:numFmt w:val="lowerRoman"/>
      <w:lvlText w:val="%9."/>
      <w:lvlJc w:val="right"/>
      <w:pPr>
        <w:ind w:left="8531"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046769"/>
    <w:rsid w:val="000035A7"/>
    <w:rsid w:val="00010B7D"/>
    <w:rsid w:val="0004109C"/>
    <w:rsid w:val="00042A6D"/>
    <w:rsid w:val="00046769"/>
    <w:rsid w:val="000474FF"/>
    <w:rsid w:val="00050395"/>
    <w:rsid w:val="00052043"/>
    <w:rsid w:val="000558AE"/>
    <w:rsid w:val="00093B37"/>
    <w:rsid w:val="000B3F23"/>
    <w:rsid w:val="000C2CDB"/>
    <w:rsid w:val="000D031E"/>
    <w:rsid w:val="00122178"/>
    <w:rsid w:val="00122317"/>
    <w:rsid w:val="00154CDE"/>
    <w:rsid w:val="001719F7"/>
    <w:rsid w:val="0017441C"/>
    <w:rsid w:val="00194160"/>
    <w:rsid w:val="001979CF"/>
    <w:rsid w:val="001A5CFD"/>
    <w:rsid w:val="001A6854"/>
    <w:rsid w:val="001B26F9"/>
    <w:rsid w:val="001B3CA9"/>
    <w:rsid w:val="001D74CF"/>
    <w:rsid w:val="001E77FB"/>
    <w:rsid w:val="00250173"/>
    <w:rsid w:val="00283D37"/>
    <w:rsid w:val="00292032"/>
    <w:rsid w:val="002D170A"/>
    <w:rsid w:val="002D27A5"/>
    <w:rsid w:val="002E5430"/>
    <w:rsid w:val="002F6099"/>
    <w:rsid w:val="00326B2E"/>
    <w:rsid w:val="003272B1"/>
    <w:rsid w:val="00337306"/>
    <w:rsid w:val="003576F0"/>
    <w:rsid w:val="00392DA6"/>
    <w:rsid w:val="00395CA1"/>
    <w:rsid w:val="003B3496"/>
    <w:rsid w:val="003C4930"/>
    <w:rsid w:val="003C786A"/>
    <w:rsid w:val="003D4284"/>
    <w:rsid w:val="003D5A07"/>
    <w:rsid w:val="00426E10"/>
    <w:rsid w:val="004566E6"/>
    <w:rsid w:val="004655C1"/>
    <w:rsid w:val="00467051"/>
    <w:rsid w:val="00471198"/>
    <w:rsid w:val="004954A9"/>
    <w:rsid w:val="004F00CB"/>
    <w:rsid w:val="004F3FB3"/>
    <w:rsid w:val="004F4638"/>
    <w:rsid w:val="00506F27"/>
    <w:rsid w:val="00570289"/>
    <w:rsid w:val="005810B9"/>
    <w:rsid w:val="005924A3"/>
    <w:rsid w:val="00593111"/>
    <w:rsid w:val="005A6FEE"/>
    <w:rsid w:val="005B711B"/>
    <w:rsid w:val="005D11FF"/>
    <w:rsid w:val="005D15DB"/>
    <w:rsid w:val="005D43BA"/>
    <w:rsid w:val="005D57BD"/>
    <w:rsid w:val="005E4758"/>
    <w:rsid w:val="00614B5D"/>
    <w:rsid w:val="00615951"/>
    <w:rsid w:val="00640B8E"/>
    <w:rsid w:val="0064220E"/>
    <w:rsid w:val="006424C4"/>
    <w:rsid w:val="006436C0"/>
    <w:rsid w:val="00667A63"/>
    <w:rsid w:val="006A38FB"/>
    <w:rsid w:val="006C5B4A"/>
    <w:rsid w:val="006D2448"/>
    <w:rsid w:val="007541F9"/>
    <w:rsid w:val="00762A95"/>
    <w:rsid w:val="00782ACE"/>
    <w:rsid w:val="00784F89"/>
    <w:rsid w:val="00785906"/>
    <w:rsid w:val="007B19B1"/>
    <w:rsid w:val="007E5D5F"/>
    <w:rsid w:val="00816869"/>
    <w:rsid w:val="0082098C"/>
    <w:rsid w:val="00821C2B"/>
    <w:rsid w:val="008225F2"/>
    <w:rsid w:val="008270BE"/>
    <w:rsid w:val="0084176F"/>
    <w:rsid w:val="00865523"/>
    <w:rsid w:val="00866E89"/>
    <w:rsid w:val="00886457"/>
    <w:rsid w:val="00886BB4"/>
    <w:rsid w:val="008B1C98"/>
    <w:rsid w:val="008B512C"/>
    <w:rsid w:val="008F694B"/>
    <w:rsid w:val="008F710C"/>
    <w:rsid w:val="00905B4B"/>
    <w:rsid w:val="009164AE"/>
    <w:rsid w:val="00917F96"/>
    <w:rsid w:val="00921D85"/>
    <w:rsid w:val="00930AD3"/>
    <w:rsid w:val="00936522"/>
    <w:rsid w:val="00936A01"/>
    <w:rsid w:val="00943F24"/>
    <w:rsid w:val="00954FD1"/>
    <w:rsid w:val="00966522"/>
    <w:rsid w:val="009942DB"/>
    <w:rsid w:val="009A7504"/>
    <w:rsid w:val="009D0791"/>
    <w:rsid w:val="009D39F9"/>
    <w:rsid w:val="009E41EE"/>
    <w:rsid w:val="009E7853"/>
    <w:rsid w:val="00A06366"/>
    <w:rsid w:val="00A17B36"/>
    <w:rsid w:val="00A23ED6"/>
    <w:rsid w:val="00A518F2"/>
    <w:rsid w:val="00A53A2B"/>
    <w:rsid w:val="00AA5B1E"/>
    <w:rsid w:val="00AA62F1"/>
    <w:rsid w:val="00AB6DE2"/>
    <w:rsid w:val="00AD100F"/>
    <w:rsid w:val="00AE1CD8"/>
    <w:rsid w:val="00AF464E"/>
    <w:rsid w:val="00AF6F3B"/>
    <w:rsid w:val="00B239E4"/>
    <w:rsid w:val="00B334C2"/>
    <w:rsid w:val="00B7526E"/>
    <w:rsid w:val="00B76539"/>
    <w:rsid w:val="00B8732A"/>
    <w:rsid w:val="00B91C57"/>
    <w:rsid w:val="00B92E1D"/>
    <w:rsid w:val="00BC1969"/>
    <w:rsid w:val="00BE518E"/>
    <w:rsid w:val="00BF420E"/>
    <w:rsid w:val="00C02E63"/>
    <w:rsid w:val="00C03097"/>
    <w:rsid w:val="00C47958"/>
    <w:rsid w:val="00C65C1D"/>
    <w:rsid w:val="00C91DE0"/>
    <w:rsid w:val="00CB007B"/>
    <w:rsid w:val="00CB65BB"/>
    <w:rsid w:val="00CE67A3"/>
    <w:rsid w:val="00CF6A65"/>
    <w:rsid w:val="00CF725D"/>
    <w:rsid w:val="00D07654"/>
    <w:rsid w:val="00D264AF"/>
    <w:rsid w:val="00D36E47"/>
    <w:rsid w:val="00D37A92"/>
    <w:rsid w:val="00D63726"/>
    <w:rsid w:val="00DC110A"/>
    <w:rsid w:val="00DE5097"/>
    <w:rsid w:val="00DE68F4"/>
    <w:rsid w:val="00DF18BB"/>
    <w:rsid w:val="00DF61DD"/>
    <w:rsid w:val="00DF661B"/>
    <w:rsid w:val="00DF7B7B"/>
    <w:rsid w:val="00E22617"/>
    <w:rsid w:val="00E24F8A"/>
    <w:rsid w:val="00E40C5F"/>
    <w:rsid w:val="00E41465"/>
    <w:rsid w:val="00E61D94"/>
    <w:rsid w:val="00E72A65"/>
    <w:rsid w:val="00EB3E74"/>
    <w:rsid w:val="00F17004"/>
    <w:rsid w:val="00F22842"/>
    <w:rsid w:val="00F27491"/>
    <w:rsid w:val="00F27BA3"/>
    <w:rsid w:val="00F44810"/>
    <w:rsid w:val="00F92222"/>
    <w:rsid w:val="00FC2E11"/>
    <w:rsid w:val="00FC5E0A"/>
    <w:rsid w:val="00FC6C58"/>
    <w:rsid w:val="00FD08EA"/>
    <w:rsid w:val="00FE22E2"/>
    <w:rsid w:val="00FE6D14"/>
    <w:rsid w:val="00FF47BB"/>
    <w:rsid w:val="00FF49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437EE94"/>
  <w14:defaultImageDpi w14:val="32767"/>
  <w15:chartTrackingRefBased/>
  <w15:docId w15:val="{4E8A2C4A-C167-9646-9190-4DBD97CF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046769"/>
    <w:pPr>
      <w:jc w:val="both"/>
    </w:pPr>
    <w:rPr>
      <w:rFonts w:ascii="Garamond" w:hAnsi="Garamond"/>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46769"/>
    <w:pPr>
      <w:ind w:left="720"/>
      <w:contextualSpacing/>
    </w:pPr>
  </w:style>
  <w:style w:type="paragraph" w:styleId="Fotnotstext">
    <w:name w:val="footnote text"/>
    <w:basedOn w:val="Normal"/>
    <w:link w:val="FotnotstextChar"/>
    <w:uiPriority w:val="99"/>
    <w:semiHidden/>
    <w:unhideWhenUsed/>
    <w:rsid w:val="00046769"/>
    <w:rPr>
      <w:sz w:val="20"/>
      <w:szCs w:val="20"/>
    </w:rPr>
  </w:style>
  <w:style w:type="character" w:customStyle="1" w:styleId="FotnotstextChar">
    <w:name w:val="Fotnotstext Char"/>
    <w:basedOn w:val="Standardstycketeckensnitt"/>
    <w:link w:val="Fotnotstext"/>
    <w:uiPriority w:val="99"/>
    <w:semiHidden/>
    <w:rsid w:val="00046769"/>
    <w:rPr>
      <w:rFonts w:ascii="Garamond" w:hAnsi="Garamond"/>
      <w:sz w:val="20"/>
      <w:szCs w:val="20"/>
      <w:lang w:val="en-GB"/>
    </w:rPr>
  </w:style>
  <w:style w:type="character" w:styleId="Fotnotsreferens">
    <w:name w:val="footnote reference"/>
    <w:basedOn w:val="Standardstycketeckensnitt"/>
    <w:uiPriority w:val="99"/>
    <w:semiHidden/>
    <w:unhideWhenUsed/>
    <w:rsid w:val="00046769"/>
    <w:rPr>
      <w:vertAlign w:val="superscript"/>
    </w:rPr>
  </w:style>
  <w:style w:type="paragraph" w:customStyle="1" w:styleId="EndNoteBibliographyTitle">
    <w:name w:val="EndNote Bibliography Title"/>
    <w:basedOn w:val="Normal"/>
    <w:link w:val="EndNoteBibliographyTitleChar"/>
    <w:rsid w:val="00046769"/>
    <w:pPr>
      <w:jc w:val="center"/>
    </w:pPr>
    <w:rPr>
      <w:lang w:val="en-US"/>
    </w:rPr>
  </w:style>
  <w:style w:type="character" w:customStyle="1" w:styleId="EndNoteBibliographyTitleChar">
    <w:name w:val="EndNote Bibliography Title Char"/>
    <w:basedOn w:val="Standardstycketeckensnitt"/>
    <w:link w:val="EndNoteBibliographyTitle"/>
    <w:rsid w:val="00046769"/>
    <w:rPr>
      <w:rFonts w:ascii="Garamond" w:hAnsi="Garamond"/>
      <w:lang w:val="en-US"/>
    </w:rPr>
  </w:style>
  <w:style w:type="paragraph" w:customStyle="1" w:styleId="EndNoteBibliography">
    <w:name w:val="EndNote Bibliography"/>
    <w:basedOn w:val="Normal"/>
    <w:link w:val="EndNoteBibliographyChar"/>
    <w:rsid w:val="00046769"/>
    <w:rPr>
      <w:lang w:val="en-US"/>
    </w:rPr>
  </w:style>
  <w:style w:type="character" w:customStyle="1" w:styleId="EndNoteBibliographyChar">
    <w:name w:val="EndNote Bibliography Char"/>
    <w:basedOn w:val="Standardstycketeckensnitt"/>
    <w:link w:val="EndNoteBibliography"/>
    <w:rsid w:val="00046769"/>
    <w:rPr>
      <w:rFonts w:ascii="Garamond" w:hAnsi="Garamond"/>
      <w:lang w:val="en-US"/>
    </w:rPr>
  </w:style>
  <w:style w:type="character" w:styleId="Hyperlnk">
    <w:name w:val="Hyperlink"/>
    <w:basedOn w:val="Standardstycketeckensnitt"/>
    <w:uiPriority w:val="99"/>
    <w:unhideWhenUsed/>
    <w:rsid w:val="00046769"/>
    <w:rPr>
      <w:color w:val="0563C1" w:themeColor="hyperlink"/>
      <w:u w:val="single"/>
    </w:rPr>
  </w:style>
  <w:style w:type="character" w:styleId="Olstomnmnande">
    <w:name w:val="Unresolved Mention"/>
    <w:basedOn w:val="Standardstycketeckensnitt"/>
    <w:uiPriority w:val="99"/>
    <w:rsid w:val="00046769"/>
    <w:rPr>
      <w:color w:val="605E5C"/>
      <w:shd w:val="clear" w:color="auto" w:fill="E1DFDD"/>
    </w:rPr>
  </w:style>
  <w:style w:type="character" w:styleId="AnvndHyperlnk">
    <w:name w:val="FollowedHyperlink"/>
    <w:basedOn w:val="Standardstycketeckensnitt"/>
    <w:uiPriority w:val="99"/>
    <w:semiHidden/>
    <w:unhideWhenUsed/>
    <w:rsid w:val="000467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research.lu.se/portal/en/publications/maurinian-truths(35448559-6bf9-4974-8663-ee04ff83a67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2708</Words>
  <Characters>14353</Characters>
  <Application>Microsoft Office Word</Application>
  <DocSecurity>0</DocSecurity>
  <Lines>119</Lines>
  <Paragraphs>34</Paragraphs>
  <ScaleCrop>false</ScaleCrop>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Ylwa Sjölin Wirling</dc:creator>
  <cp:keywords/>
  <dc:description/>
  <cp:lastModifiedBy>Ylwa Sjölin Wirling</cp:lastModifiedBy>
  <cp:revision>3</cp:revision>
  <dcterms:created xsi:type="dcterms:W3CDTF">2019-09-17T09:49:00Z</dcterms:created>
  <dcterms:modified xsi:type="dcterms:W3CDTF">2019-09-17T09:50:00Z</dcterms:modified>
</cp:coreProperties>
</file>