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386A" w14:textId="55BE7AF2" w:rsidR="00D317CA" w:rsidRPr="00523AE1" w:rsidRDefault="00CC6B7F" w:rsidP="007437E0">
      <w:pPr>
        <w:spacing w:line="276" w:lineRule="auto"/>
        <w:jc w:val="center"/>
        <w:rPr>
          <w:rFonts w:ascii="Garamond" w:hAnsi="Garamond" w:cstheme="minorHAnsi"/>
          <w:sz w:val="36"/>
          <w:szCs w:val="36"/>
        </w:rPr>
      </w:pPr>
      <w:r w:rsidRPr="00523AE1">
        <w:rPr>
          <w:rFonts w:ascii="Garamond" w:hAnsi="Garamond" w:cstheme="minorHAnsi"/>
          <w:sz w:val="36"/>
          <w:szCs w:val="36"/>
        </w:rPr>
        <w:t>Permissivism</w:t>
      </w:r>
    </w:p>
    <w:p w14:paraId="6C01F7A5" w14:textId="3904D098" w:rsidR="00EC348E" w:rsidRDefault="00523AE1" w:rsidP="007437E0">
      <w:pPr>
        <w:spacing w:line="276" w:lineRule="auto"/>
        <w:jc w:val="center"/>
        <w:rPr>
          <w:rFonts w:ascii="Garamond" w:hAnsi="Garamond" w:cstheme="minorHAnsi"/>
        </w:rPr>
      </w:pPr>
      <w:r>
        <w:rPr>
          <w:rFonts w:ascii="Garamond" w:hAnsi="Garamond" w:cstheme="minorHAnsi"/>
        </w:rPr>
        <w:t>forthcoming in</w:t>
      </w:r>
      <w:r w:rsidR="00EC348E" w:rsidRPr="007437E0">
        <w:rPr>
          <w:rFonts w:ascii="Garamond" w:hAnsi="Garamond" w:cstheme="minorHAnsi"/>
        </w:rPr>
        <w:t xml:space="preserve"> the Blackwell Companion to Epistemology</w:t>
      </w:r>
    </w:p>
    <w:p w14:paraId="1306575E" w14:textId="0F0509FA" w:rsidR="00523AE1" w:rsidRPr="007437E0" w:rsidRDefault="00523AE1" w:rsidP="007437E0">
      <w:pPr>
        <w:spacing w:line="276" w:lineRule="auto"/>
        <w:jc w:val="center"/>
        <w:rPr>
          <w:rFonts w:ascii="Garamond" w:hAnsi="Garamond" w:cstheme="minorHAnsi"/>
        </w:rPr>
      </w:pPr>
      <w:r>
        <w:rPr>
          <w:rFonts w:ascii="Garamond" w:hAnsi="Garamond" w:cstheme="minorHAnsi"/>
        </w:rPr>
        <w:t>please cite published version</w:t>
      </w:r>
    </w:p>
    <w:p w14:paraId="435964A6" w14:textId="22199D71" w:rsidR="002674E8" w:rsidRPr="007437E0" w:rsidRDefault="002674E8" w:rsidP="007437E0">
      <w:pPr>
        <w:spacing w:line="276" w:lineRule="auto"/>
        <w:jc w:val="center"/>
        <w:rPr>
          <w:rFonts w:ascii="Garamond" w:hAnsi="Garamond" w:cstheme="minorHAnsi"/>
        </w:rPr>
      </w:pPr>
      <w:r w:rsidRPr="007437E0">
        <w:rPr>
          <w:rFonts w:ascii="Garamond" w:hAnsi="Garamond" w:cstheme="minorHAnsi"/>
        </w:rPr>
        <w:t xml:space="preserve">Julia Smith </w:t>
      </w:r>
    </w:p>
    <w:p w14:paraId="571894BC" w14:textId="2DD832D4" w:rsidR="00EC348E" w:rsidRPr="007437E0" w:rsidRDefault="00523AE1" w:rsidP="007437E0">
      <w:pPr>
        <w:spacing w:line="276" w:lineRule="auto"/>
        <w:jc w:val="center"/>
        <w:rPr>
          <w:rFonts w:ascii="Garamond" w:hAnsi="Garamond" w:cstheme="minorHAnsi"/>
        </w:rPr>
      </w:pPr>
      <w:r>
        <w:rPr>
          <w:rFonts w:ascii="Garamond" w:hAnsi="Garamond" w:cstheme="minorHAnsi"/>
        </w:rPr>
        <w:t>penultimate</w:t>
      </w:r>
      <w:r w:rsidR="00D40D30">
        <w:rPr>
          <w:rFonts w:ascii="Garamond" w:hAnsi="Garamond" w:cstheme="minorHAnsi"/>
        </w:rPr>
        <w:t xml:space="preserve"> draft</w:t>
      </w:r>
    </w:p>
    <w:p w14:paraId="5FDF421F" w14:textId="74484BD3" w:rsidR="00EC348E" w:rsidRPr="007437E0" w:rsidRDefault="00A4148A" w:rsidP="007437E0">
      <w:pPr>
        <w:spacing w:line="276" w:lineRule="auto"/>
        <w:jc w:val="center"/>
        <w:rPr>
          <w:rFonts w:ascii="Garamond" w:hAnsi="Garamond" w:cstheme="minorHAnsi"/>
        </w:rPr>
      </w:pPr>
      <w:r w:rsidRPr="007437E0">
        <w:rPr>
          <w:rFonts w:ascii="Garamond" w:hAnsi="Garamond" w:cstheme="minorHAnsi"/>
        </w:rPr>
        <w:t>0</w:t>
      </w:r>
      <w:r w:rsidR="00D40D30">
        <w:rPr>
          <w:rFonts w:ascii="Garamond" w:hAnsi="Garamond" w:cstheme="minorHAnsi"/>
        </w:rPr>
        <w:t>8</w:t>
      </w:r>
      <w:r w:rsidR="00D4648E">
        <w:rPr>
          <w:rFonts w:ascii="Garamond" w:hAnsi="Garamond" w:cstheme="minorHAnsi"/>
        </w:rPr>
        <w:t>/</w:t>
      </w:r>
      <w:r w:rsidR="003E7394" w:rsidRPr="007437E0">
        <w:rPr>
          <w:rFonts w:ascii="Garamond" w:hAnsi="Garamond" w:cstheme="minorHAnsi"/>
        </w:rPr>
        <w:t>202</w:t>
      </w:r>
      <w:r w:rsidRPr="007437E0">
        <w:rPr>
          <w:rFonts w:ascii="Garamond" w:hAnsi="Garamond" w:cstheme="minorHAnsi"/>
        </w:rPr>
        <w:t>3</w:t>
      </w:r>
    </w:p>
    <w:p w14:paraId="0518A747" w14:textId="1DD5FC47" w:rsidR="00306DC5" w:rsidRPr="007437E0" w:rsidRDefault="00306DC5" w:rsidP="007437E0">
      <w:pPr>
        <w:spacing w:line="276" w:lineRule="auto"/>
        <w:rPr>
          <w:rFonts w:ascii="Garamond" w:hAnsi="Garamond" w:cstheme="minorHAnsi"/>
        </w:rPr>
      </w:pPr>
    </w:p>
    <w:p w14:paraId="0A1E13C0" w14:textId="3EE8689E" w:rsidR="00EC348E" w:rsidRPr="007437E0" w:rsidRDefault="00EC348E" w:rsidP="007437E0">
      <w:pPr>
        <w:spacing w:line="276" w:lineRule="auto"/>
        <w:rPr>
          <w:rFonts w:ascii="Garamond" w:hAnsi="Garamond" w:cstheme="minorHAnsi"/>
        </w:rPr>
      </w:pPr>
    </w:p>
    <w:p w14:paraId="75025441" w14:textId="5F344B3F" w:rsidR="00EC348E" w:rsidRPr="007437E0" w:rsidRDefault="00EC348E" w:rsidP="007437E0">
      <w:pPr>
        <w:pStyle w:val="ListParagraph"/>
        <w:numPr>
          <w:ilvl w:val="0"/>
          <w:numId w:val="3"/>
        </w:numPr>
        <w:spacing w:line="276" w:lineRule="auto"/>
        <w:rPr>
          <w:rFonts w:ascii="Garamond" w:hAnsi="Garamond" w:cstheme="minorHAnsi"/>
          <w:b/>
          <w:bCs/>
        </w:rPr>
      </w:pPr>
      <w:r w:rsidRPr="007437E0">
        <w:rPr>
          <w:rFonts w:ascii="Garamond" w:hAnsi="Garamond" w:cstheme="minorHAnsi"/>
          <w:b/>
          <w:bCs/>
        </w:rPr>
        <w:t>Introduction</w:t>
      </w:r>
    </w:p>
    <w:p w14:paraId="5B30F767" w14:textId="00900EE7" w:rsidR="00306DC5" w:rsidRPr="007437E0" w:rsidRDefault="00306DC5" w:rsidP="007437E0">
      <w:pPr>
        <w:spacing w:line="276" w:lineRule="auto"/>
        <w:rPr>
          <w:rFonts w:ascii="Garamond" w:hAnsi="Garamond" w:cstheme="minorHAnsi"/>
        </w:rPr>
      </w:pPr>
    </w:p>
    <w:p w14:paraId="75A25941" w14:textId="33B48BF2" w:rsidR="005B19F0" w:rsidRPr="007437E0" w:rsidRDefault="00AC3538" w:rsidP="007437E0">
      <w:pPr>
        <w:spacing w:line="276" w:lineRule="auto"/>
        <w:jc w:val="both"/>
        <w:rPr>
          <w:rFonts w:ascii="Garamond" w:hAnsi="Garamond" w:cstheme="minorHAnsi"/>
        </w:rPr>
      </w:pPr>
      <w:r w:rsidRPr="007437E0">
        <w:rPr>
          <w:rFonts w:ascii="Garamond" w:hAnsi="Garamond" w:cstheme="minorHAnsi"/>
        </w:rPr>
        <w:t>Y</w:t>
      </w:r>
      <w:r w:rsidR="00CC6B7F" w:rsidRPr="007437E0">
        <w:rPr>
          <w:rFonts w:ascii="Garamond" w:hAnsi="Garamond" w:cstheme="minorHAnsi"/>
        </w:rPr>
        <w:t>ou’re a jury member in a</w:t>
      </w:r>
      <w:r w:rsidR="00DB125E" w:rsidRPr="007437E0">
        <w:rPr>
          <w:rFonts w:ascii="Garamond" w:hAnsi="Garamond" w:cstheme="minorHAnsi"/>
        </w:rPr>
        <w:t xml:space="preserve"> criminal trial, and along with your fellow</w:t>
      </w:r>
      <w:r w:rsidR="002A6DAF" w:rsidRPr="007437E0">
        <w:rPr>
          <w:rFonts w:ascii="Garamond" w:hAnsi="Garamond" w:cstheme="minorHAnsi"/>
        </w:rPr>
        <w:t xml:space="preserve"> </w:t>
      </w:r>
      <w:r w:rsidR="00DB125E" w:rsidRPr="007437E0">
        <w:rPr>
          <w:rFonts w:ascii="Garamond" w:hAnsi="Garamond" w:cstheme="minorHAnsi"/>
        </w:rPr>
        <w:t>jurors,</w:t>
      </w:r>
      <w:r w:rsidR="00CC6B7F" w:rsidRPr="007437E0">
        <w:rPr>
          <w:rFonts w:ascii="Garamond" w:hAnsi="Garamond" w:cstheme="minorHAnsi"/>
        </w:rPr>
        <w:t xml:space="preserve"> </w:t>
      </w:r>
      <w:r w:rsidR="00115DF6" w:rsidRPr="007437E0">
        <w:rPr>
          <w:rFonts w:ascii="Garamond" w:hAnsi="Garamond" w:cstheme="minorHAnsi"/>
        </w:rPr>
        <w:t>you’ve carefully observed everything</w:t>
      </w:r>
      <w:r w:rsidR="00DB125E" w:rsidRPr="007437E0">
        <w:rPr>
          <w:rFonts w:ascii="Garamond" w:hAnsi="Garamond" w:cstheme="minorHAnsi"/>
        </w:rPr>
        <w:t xml:space="preserve"> that has been said and done</w:t>
      </w:r>
      <w:r w:rsidR="00CC6B7F" w:rsidRPr="007437E0">
        <w:rPr>
          <w:rFonts w:ascii="Garamond" w:hAnsi="Garamond" w:cstheme="minorHAnsi"/>
        </w:rPr>
        <w:t xml:space="preserve"> in the courtroom</w:t>
      </w:r>
      <w:r w:rsidR="00DB125E" w:rsidRPr="007437E0">
        <w:rPr>
          <w:rFonts w:ascii="Garamond" w:hAnsi="Garamond" w:cstheme="minorHAnsi"/>
        </w:rPr>
        <w:t xml:space="preserve"> for the past several weeks. You’ve</w:t>
      </w:r>
      <w:r w:rsidR="002A01EB" w:rsidRPr="007437E0">
        <w:rPr>
          <w:rFonts w:ascii="Garamond" w:hAnsi="Garamond" w:cstheme="minorHAnsi"/>
        </w:rPr>
        <w:t xml:space="preserve"> seen </w:t>
      </w:r>
      <w:r w:rsidR="00587C5F" w:rsidRPr="007437E0">
        <w:rPr>
          <w:rFonts w:ascii="Garamond" w:hAnsi="Garamond" w:cstheme="minorHAnsi"/>
        </w:rPr>
        <w:t>maps and photos of the crime scene</w:t>
      </w:r>
      <w:r w:rsidR="002A01EB" w:rsidRPr="007437E0">
        <w:rPr>
          <w:rFonts w:ascii="Garamond" w:hAnsi="Garamond" w:cstheme="minorHAnsi"/>
        </w:rPr>
        <w:t xml:space="preserve">, listened to police and medical reports, heard testimony from </w:t>
      </w:r>
      <w:r w:rsidR="00587C5F" w:rsidRPr="007437E0">
        <w:rPr>
          <w:rFonts w:ascii="Garamond" w:hAnsi="Garamond" w:cstheme="minorHAnsi"/>
        </w:rPr>
        <w:t xml:space="preserve">experts and </w:t>
      </w:r>
      <w:r w:rsidR="002A01EB" w:rsidRPr="007437E0">
        <w:rPr>
          <w:rFonts w:ascii="Garamond" w:hAnsi="Garamond" w:cstheme="minorHAnsi"/>
        </w:rPr>
        <w:t xml:space="preserve">eyewitnesses, and heard arguments from the defense and prosecution. </w:t>
      </w:r>
      <w:r w:rsidR="002A6DAF" w:rsidRPr="007437E0">
        <w:rPr>
          <w:rFonts w:ascii="Garamond" w:hAnsi="Garamond" w:cstheme="minorHAnsi"/>
        </w:rPr>
        <w:t>The evidence has been complex</w:t>
      </w:r>
      <w:r w:rsidRPr="007437E0">
        <w:rPr>
          <w:rFonts w:ascii="Garamond" w:hAnsi="Garamond" w:cstheme="minorHAnsi"/>
        </w:rPr>
        <w:t>, and</w:t>
      </w:r>
      <w:r w:rsidR="002A6DAF" w:rsidRPr="007437E0">
        <w:rPr>
          <w:rFonts w:ascii="Garamond" w:hAnsi="Garamond" w:cstheme="minorHAnsi"/>
        </w:rPr>
        <w:t xml:space="preserve"> it hasn’t seemed to obviously support any one conclusion. </w:t>
      </w:r>
      <w:r w:rsidR="00B71F56" w:rsidRPr="007437E0">
        <w:rPr>
          <w:rFonts w:ascii="Garamond" w:hAnsi="Garamond" w:cstheme="minorHAnsi"/>
        </w:rPr>
        <w:t xml:space="preserve">Over the course of the trial, you’ve entertained various hypotheses concerning the guilt of the defendant, but you’ve made a (successful) effort </w:t>
      </w:r>
      <w:r w:rsidR="00361D96" w:rsidRPr="007437E0">
        <w:rPr>
          <w:rFonts w:ascii="Garamond" w:hAnsi="Garamond" w:cstheme="minorHAnsi"/>
        </w:rPr>
        <w:t>to avoid having any settled opinion</w:t>
      </w:r>
      <w:r w:rsidR="00B71F56" w:rsidRPr="007437E0">
        <w:rPr>
          <w:rFonts w:ascii="Garamond" w:hAnsi="Garamond" w:cstheme="minorHAnsi"/>
        </w:rPr>
        <w:t xml:space="preserve"> about her guilt until after all the evidence has been presented. Now, you’re about to be dismissed to the deliberation room with the other jurors, and </w:t>
      </w:r>
      <w:r w:rsidR="002A6DAF" w:rsidRPr="007437E0">
        <w:rPr>
          <w:rFonts w:ascii="Garamond" w:hAnsi="Garamond" w:cstheme="minorHAnsi"/>
        </w:rPr>
        <w:t>the time has come</w:t>
      </w:r>
      <w:r w:rsidR="00B71F56" w:rsidRPr="007437E0">
        <w:rPr>
          <w:rFonts w:ascii="Garamond" w:hAnsi="Garamond" w:cstheme="minorHAnsi"/>
        </w:rPr>
        <w:t xml:space="preserve"> to </w:t>
      </w:r>
      <w:r w:rsidR="00557F64" w:rsidRPr="007437E0">
        <w:rPr>
          <w:rFonts w:ascii="Garamond" w:hAnsi="Garamond" w:cstheme="minorHAnsi"/>
        </w:rPr>
        <w:t>make up your mind</w:t>
      </w:r>
      <w:r w:rsidR="00B71F56" w:rsidRPr="007437E0">
        <w:rPr>
          <w:rFonts w:ascii="Garamond" w:hAnsi="Garamond" w:cstheme="minorHAnsi"/>
        </w:rPr>
        <w:t xml:space="preserve">. </w:t>
      </w:r>
      <w:r w:rsidR="002A6DAF" w:rsidRPr="007437E0">
        <w:rPr>
          <w:rFonts w:ascii="Garamond" w:hAnsi="Garamond" w:cstheme="minorHAnsi"/>
        </w:rPr>
        <w:t xml:space="preserve">Given the evidence in your possession, is there just one rational opinion you could form about whether the defendant is guilty? Or are multiple options open to you, given your evidence? What about your fellow jurors? Is it possible that they might rationally disagree with one another about the defendant’s guilt? Or is there just one opinion everyone ought to form, given </w:t>
      </w:r>
      <w:r w:rsidR="005B19F0" w:rsidRPr="007437E0">
        <w:rPr>
          <w:rFonts w:ascii="Garamond" w:hAnsi="Garamond" w:cstheme="minorHAnsi"/>
        </w:rPr>
        <w:t xml:space="preserve">the evidence? </w:t>
      </w:r>
    </w:p>
    <w:p w14:paraId="6F28AA6F" w14:textId="77777777" w:rsidR="005B19F0" w:rsidRPr="007437E0" w:rsidRDefault="005B19F0" w:rsidP="007437E0">
      <w:pPr>
        <w:spacing w:line="276" w:lineRule="auto"/>
        <w:rPr>
          <w:rFonts w:ascii="Garamond" w:hAnsi="Garamond" w:cstheme="minorHAnsi"/>
        </w:rPr>
      </w:pPr>
    </w:p>
    <w:p w14:paraId="4292D214" w14:textId="559D4F4F" w:rsidR="006421BB" w:rsidRPr="007437E0" w:rsidRDefault="005B19F0" w:rsidP="007437E0">
      <w:pPr>
        <w:spacing w:line="276" w:lineRule="auto"/>
        <w:jc w:val="both"/>
        <w:rPr>
          <w:rFonts w:ascii="Garamond" w:hAnsi="Garamond" w:cstheme="minorHAnsi"/>
        </w:rPr>
      </w:pPr>
      <w:r w:rsidRPr="007437E0">
        <w:rPr>
          <w:rFonts w:ascii="Garamond" w:hAnsi="Garamond" w:cstheme="minorHAnsi"/>
        </w:rPr>
        <w:t>These</w:t>
      </w:r>
      <w:r w:rsidR="00BD494D" w:rsidRPr="007437E0">
        <w:rPr>
          <w:rFonts w:ascii="Garamond" w:hAnsi="Garamond" w:cstheme="minorHAnsi"/>
        </w:rPr>
        <w:t xml:space="preserve"> are the</w:t>
      </w:r>
      <w:r w:rsidRPr="007437E0">
        <w:rPr>
          <w:rFonts w:ascii="Garamond" w:hAnsi="Garamond" w:cstheme="minorHAnsi"/>
        </w:rPr>
        <w:t xml:space="preserve"> focal questions </w:t>
      </w:r>
      <w:r w:rsidR="006961B9" w:rsidRPr="007437E0">
        <w:rPr>
          <w:rFonts w:ascii="Garamond" w:hAnsi="Garamond" w:cstheme="minorHAnsi"/>
        </w:rPr>
        <w:t>in</w:t>
      </w:r>
      <w:r w:rsidRPr="007437E0">
        <w:rPr>
          <w:rFonts w:ascii="Garamond" w:hAnsi="Garamond" w:cstheme="minorHAnsi"/>
        </w:rPr>
        <w:t xml:space="preserve"> the debate between </w:t>
      </w:r>
      <w:r w:rsidRPr="007437E0">
        <w:rPr>
          <w:rFonts w:ascii="Garamond" w:hAnsi="Garamond" w:cstheme="minorHAnsi"/>
          <w:i/>
          <w:iCs/>
        </w:rPr>
        <w:t>epistemic</w:t>
      </w:r>
      <w:r w:rsidRPr="007437E0">
        <w:rPr>
          <w:rFonts w:ascii="Garamond" w:hAnsi="Garamond" w:cstheme="minorHAnsi"/>
        </w:rPr>
        <w:t xml:space="preserve"> </w:t>
      </w:r>
      <w:proofErr w:type="spellStart"/>
      <w:r w:rsidRPr="007437E0">
        <w:rPr>
          <w:rFonts w:ascii="Garamond" w:hAnsi="Garamond" w:cstheme="minorHAnsi"/>
          <w:i/>
          <w:iCs/>
        </w:rPr>
        <w:t>permissivists</w:t>
      </w:r>
      <w:proofErr w:type="spellEnd"/>
      <w:r w:rsidRPr="007437E0">
        <w:rPr>
          <w:rFonts w:ascii="Garamond" w:hAnsi="Garamond" w:cstheme="minorHAnsi"/>
        </w:rPr>
        <w:t xml:space="preserve"> and </w:t>
      </w:r>
      <w:r w:rsidRPr="007437E0">
        <w:rPr>
          <w:rFonts w:ascii="Garamond" w:hAnsi="Garamond" w:cstheme="minorHAnsi"/>
          <w:i/>
          <w:iCs/>
        </w:rPr>
        <w:t>epistemic</w:t>
      </w:r>
      <w:r w:rsidRPr="007437E0">
        <w:rPr>
          <w:rFonts w:ascii="Garamond" w:hAnsi="Garamond" w:cstheme="minorHAnsi"/>
        </w:rPr>
        <w:t xml:space="preserve"> </w:t>
      </w:r>
      <w:proofErr w:type="spellStart"/>
      <w:r w:rsidRPr="007437E0">
        <w:rPr>
          <w:rFonts w:ascii="Garamond" w:hAnsi="Garamond" w:cstheme="minorHAnsi"/>
          <w:i/>
          <w:iCs/>
        </w:rPr>
        <w:t>impermissivists</w:t>
      </w:r>
      <w:proofErr w:type="spellEnd"/>
      <w:r w:rsidRPr="007437E0">
        <w:rPr>
          <w:rFonts w:ascii="Garamond" w:hAnsi="Garamond" w:cstheme="minorHAnsi"/>
        </w:rPr>
        <w:t xml:space="preserve">. </w:t>
      </w:r>
      <w:r w:rsidR="00BD494D" w:rsidRPr="007437E0">
        <w:rPr>
          <w:rFonts w:ascii="Garamond" w:hAnsi="Garamond" w:cstheme="minorHAnsi"/>
        </w:rPr>
        <w:t xml:space="preserve">According to </w:t>
      </w:r>
      <w:proofErr w:type="spellStart"/>
      <w:r w:rsidR="00BD494D" w:rsidRPr="007437E0">
        <w:rPr>
          <w:rFonts w:ascii="Garamond" w:hAnsi="Garamond" w:cstheme="minorHAnsi"/>
        </w:rPr>
        <w:t>permissivists</w:t>
      </w:r>
      <w:proofErr w:type="spellEnd"/>
      <w:r w:rsidR="00BD494D" w:rsidRPr="007437E0">
        <w:rPr>
          <w:rFonts w:ascii="Garamond" w:hAnsi="Garamond" w:cstheme="minorHAnsi"/>
        </w:rPr>
        <w:t>, sometimes,</w:t>
      </w:r>
      <w:r w:rsidR="00361D96" w:rsidRPr="007437E0">
        <w:rPr>
          <w:rFonts w:ascii="Garamond" w:hAnsi="Garamond" w:cstheme="minorHAnsi"/>
        </w:rPr>
        <w:t xml:space="preserve"> </w:t>
      </w:r>
      <w:r w:rsidR="00BD494D" w:rsidRPr="007437E0">
        <w:rPr>
          <w:rFonts w:ascii="Garamond" w:hAnsi="Garamond" w:cstheme="minorHAnsi"/>
        </w:rPr>
        <w:t xml:space="preserve">incompatible </w:t>
      </w:r>
      <w:r w:rsidR="00587C5F" w:rsidRPr="007437E0">
        <w:rPr>
          <w:rFonts w:ascii="Garamond" w:hAnsi="Garamond" w:cstheme="minorHAnsi"/>
        </w:rPr>
        <w:t>doxastic attitudes—such as belief and suspension of judgment—</w:t>
      </w:r>
      <w:r w:rsidR="00BD494D" w:rsidRPr="007437E0">
        <w:rPr>
          <w:rFonts w:ascii="Garamond" w:hAnsi="Garamond" w:cstheme="minorHAnsi"/>
        </w:rPr>
        <w:t xml:space="preserve">can </w:t>
      </w:r>
      <w:r w:rsidR="00361D96" w:rsidRPr="007437E0">
        <w:rPr>
          <w:rFonts w:ascii="Garamond" w:hAnsi="Garamond" w:cstheme="minorHAnsi"/>
        </w:rPr>
        <w:t xml:space="preserve">both </w:t>
      </w:r>
      <w:r w:rsidR="00BD494D" w:rsidRPr="007437E0">
        <w:rPr>
          <w:rFonts w:ascii="Garamond" w:hAnsi="Garamond" w:cstheme="minorHAnsi"/>
        </w:rPr>
        <w:t>be rational responses</w:t>
      </w:r>
      <w:r w:rsidR="000C1142" w:rsidRPr="007437E0">
        <w:rPr>
          <w:rFonts w:ascii="Garamond" w:hAnsi="Garamond" w:cstheme="minorHAnsi"/>
        </w:rPr>
        <w:t xml:space="preserve"> to </w:t>
      </w:r>
      <w:r w:rsidR="00AC3538" w:rsidRPr="007437E0">
        <w:rPr>
          <w:rFonts w:ascii="Garamond" w:hAnsi="Garamond" w:cstheme="minorHAnsi"/>
        </w:rPr>
        <w:t>a</w:t>
      </w:r>
      <w:r w:rsidR="000C1142" w:rsidRPr="007437E0">
        <w:rPr>
          <w:rFonts w:ascii="Garamond" w:hAnsi="Garamond" w:cstheme="minorHAnsi"/>
        </w:rPr>
        <w:t xml:space="preserve"> proposition</w:t>
      </w:r>
      <w:r w:rsidR="00BD494D" w:rsidRPr="007437E0">
        <w:rPr>
          <w:rFonts w:ascii="Garamond" w:hAnsi="Garamond" w:cstheme="minorHAnsi"/>
        </w:rPr>
        <w:t xml:space="preserve"> </w:t>
      </w:r>
      <w:r w:rsidR="00395636" w:rsidRPr="007437E0">
        <w:rPr>
          <w:rFonts w:ascii="Garamond" w:hAnsi="Garamond" w:cstheme="minorHAnsi"/>
        </w:rPr>
        <w:t>given</w:t>
      </w:r>
      <w:r w:rsidR="00BD494D" w:rsidRPr="007437E0">
        <w:rPr>
          <w:rFonts w:ascii="Garamond" w:hAnsi="Garamond" w:cstheme="minorHAnsi"/>
        </w:rPr>
        <w:t xml:space="preserve"> a single body of evidence. According to </w:t>
      </w:r>
      <w:proofErr w:type="spellStart"/>
      <w:r w:rsidR="00BD494D" w:rsidRPr="007437E0">
        <w:rPr>
          <w:rFonts w:ascii="Garamond" w:hAnsi="Garamond" w:cstheme="minorHAnsi"/>
        </w:rPr>
        <w:t>impermissivists</w:t>
      </w:r>
      <w:proofErr w:type="spellEnd"/>
      <w:r w:rsidR="00BD494D" w:rsidRPr="007437E0">
        <w:rPr>
          <w:rFonts w:ascii="Garamond" w:hAnsi="Garamond" w:cstheme="minorHAnsi"/>
        </w:rPr>
        <w:t xml:space="preserve">, </w:t>
      </w:r>
      <w:r w:rsidR="00B34B5C" w:rsidRPr="007437E0">
        <w:rPr>
          <w:rFonts w:ascii="Garamond" w:hAnsi="Garamond" w:cstheme="minorHAnsi"/>
        </w:rPr>
        <w:t xml:space="preserve">a body of evidence always determines a </w:t>
      </w:r>
      <w:r w:rsidR="00B34B5C" w:rsidRPr="007437E0">
        <w:rPr>
          <w:rFonts w:ascii="Garamond" w:hAnsi="Garamond" w:cstheme="minorHAnsi"/>
          <w:i/>
          <w:iCs/>
        </w:rPr>
        <w:t>unique</w:t>
      </w:r>
      <w:r w:rsidR="00B34B5C" w:rsidRPr="007437E0">
        <w:rPr>
          <w:rFonts w:ascii="Garamond" w:hAnsi="Garamond" w:cstheme="minorHAnsi"/>
        </w:rPr>
        <w:t xml:space="preserve"> </w:t>
      </w:r>
      <w:r w:rsidR="00587C5F" w:rsidRPr="007437E0">
        <w:rPr>
          <w:rFonts w:ascii="Garamond" w:hAnsi="Garamond" w:cstheme="minorHAnsi"/>
        </w:rPr>
        <w:t>rational doxastic attitude</w:t>
      </w:r>
      <w:r w:rsidR="00B34B5C" w:rsidRPr="007437E0">
        <w:rPr>
          <w:rFonts w:ascii="Garamond" w:hAnsi="Garamond" w:cstheme="minorHAnsi"/>
        </w:rPr>
        <w:t xml:space="preserve"> toward a </w:t>
      </w:r>
      <w:r w:rsidR="00587C5F" w:rsidRPr="007437E0">
        <w:rPr>
          <w:rFonts w:ascii="Garamond" w:hAnsi="Garamond" w:cstheme="minorHAnsi"/>
        </w:rPr>
        <w:t>proposition</w:t>
      </w:r>
      <w:r w:rsidR="00B34B5C" w:rsidRPr="007437E0">
        <w:rPr>
          <w:rFonts w:ascii="Garamond" w:hAnsi="Garamond" w:cstheme="minorHAnsi"/>
        </w:rPr>
        <w:t xml:space="preserve">. </w:t>
      </w:r>
      <w:r w:rsidR="008527AD" w:rsidRPr="000C2F54">
        <w:rPr>
          <w:rFonts w:ascii="Garamond" w:hAnsi="Garamond" w:cstheme="minorHAnsi"/>
          <w:color w:val="000000" w:themeColor="text1"/>
        </w:rPr>
        <w:t>At issue</w:t>
      </w:r>
      <w:r w:rsidR="00A464EA" w:rsidRPr="000C2F54">
        <w:rPr>
          <w:rFonts w:ascii="Garamond" w:hAnsi="Garamond" w:cstheme="minorHAnsi"/>
          <w:color w:val="000000" w:themeColor="text1"/>
        </w:rPr>
        <w:t xml:space="preserve"> </w:t>
      </w:r>
      <w:r w:rsidR="00361D96" w:rsidRPr="000C2F54">
        <w:rPr>
          <w:rFonts w:ascii="Garamond" w:hAnsi="Garamond" w:cstheme="minorHAnsi"/>
          <w:color w:val="000000" w:themeColor="text1"/>
        </w:rPr>
        <w:t xml:space="preserve">is how stringently a given body of evidence constrains what </w:t>
      </w:r>
      <w:r w:rsidR="001069EA" w:rsidRPr="000C2F54">
        <w:rPr>
          <w:rFonts w:ascii="Garamond" w:hAnsi="Garamond" w:cstheme="minorHAnsi"/>
          <w:color w:val="000000" w:themeColor="text1"/>
        </w:rPr>
        <w:t xml:space="preserve">one is justified </w:t>
      </w:r>
      <w:r w:rsidR="00361D96" w:rsidRPr="000C2F54">
        <w:rPr>
          <w:rFonts w:ascii="Garamond" w:hAnsi="Garamond" w:cstheme="minorHAnsi"/>
          <w:color w:val="000000" w:themeColor="text1"/>
        </w:rPr>
        <w:t xml:space="preserve">to believe: </w:t>
      </w:r>
      <w:r w:rsidR="008527AD" w:rsidRPr="000C2F54">
        <w:rPr>
          <w:rFonts w:ascii="Garamond" w:hAnsi="Garamond" w:cstheme="minorHAnsi"/>
          <w:color w:val="000000" w:themeColor="text1"/>
        </w:rPr>
        <w:t xml:space="preserve">according to the </w:t>
      </w:r>
      <w:proofErr w:type="spellStart"/>
      <w:r w:rsidR="008527AD" w:rsidRPr="000C2F54">
        <w:rPr>
          <w:rFonts w:ascii="Garamond" w:hAnsi="Garamond" w:cstheme="minorHAnsi"/>
          <w:color w:val="000000" w:themeColor="text1"/>
        </w:rPr>
        <w:t>permissivist</w:t>
      </w:r>
      <w:proofErr w:type="spellEnd"/>
      <w:r w:rsidR="008527AD" w:rsidRPr="000C2F54">
        <w:rPr>
          <w:rFonts w:ascii="Garamond" w:hAnsi="Garamond" w:cstheme="minorHAnsi"/>
          <w:color w:val="000000" w:themeColor="text1"/>
        </w:rPr>
        <w:t xml:space="preserve">, </w:t>
      </w:r>
      <w:r w:rsidR="00587C5F" w:rsidRPr="000C2F54">
        <w:rPr>
          <w:rFonts w:ascii="Garamond" w:hAnsi="Garamond" w:cstheme="minorHAnsi"/>
          <w:color w:val="000000" w:themeColor="text1"/>
        </w:rPr>
        <w:t>the evidence sometimes leaves open multiple options</w:t>
      </w:r>
      <w:r w:rsidR="008527AD" w:rsidRPr="000C2F54">
        <w:rPr>
          <w:rFonts w:ascii="Garamond" w:hAnsi="Garamond" w:cstheme="minorHAnsi"/>
          <w:color w:val="000000" w:themeColor="text1"/>
        </w:rPr>
        <w:t xml:space="preserve">; according to the </w:t>
      </w:r>
      <w:proofErr w:type="spellStart"/>
      <w:r w:rsidR="008527AD" w:rsidRPr="000C2F54">
        <w:rPr>
          <w:rFonts w:ascii="Garamond" w:hAnsi="Garamond" w:cstheme="minorHAnsi"/>
          <w:color w:val="000000" w:themeColor="text1"/>
        </w:rPr>
        <w:t>impermissivist</w:t>
      </w:r>
      <w:proofErr w:type="spellEnd"/>
      <w:r w:rsidR="008527AD" w:rsidRPr="000C2F54">
        <w:rPr>
          <w:rFonts w:ascii="Garamond" w:hAnsi="Garamond" w:cstheme="minorHAnsi"/>
          <w:color w:val="000000" w:themeColor="text1"/>
        </w:rPr>
        <w:t>, the evidence always fixes a unique response.</w:t>
      </w:r>
      <w:r w:rsidR="001069EA" w:rsidRPr="000C2F54">
        <w:rPr>
          <w:rStyle w:val="FootnoteReference"/>
          <w:rFonts w:ascii="Garamond" w:hAnsi="Garamond" w:cstheme="minorHAnsi"/>
          <w:color w:val="000000" w:themeColor="text1"/>
        </w:rPr>
        <w:footnoteReference w:id="1"/>
      </w:r>
      <w:r w:rsidR="008527AD" w:rsidRPr="000C2F54">
        <w:rPr>
          <w:rFonts w:ascii="Garamond" w:hAnsi="Garamond" w:cstheme="minorHAnsi"/>
          <w:color w:val="000000" w:themeColor="text1"/>
        </w:rPr>
        <w:t xml:space="preserve"> </w:t>
      </w:r>
    </w:p>
    <w:p w14:paraId="33814A74" w14:textId="0212190A" w:rsidR="00B34B5C" w:rsidRPr="007437E0" w:rsidRDefault="00B34B5C" w:rsidP="007437E0">
      <w:pPr>
        <w:spacing w:line="276" w:lineRule="auto"/>
        <w:rPr>
          <w:rFonts w:ascii="Garamond" w:hAnsi="Garamond" w:cstheme="minorHAnsi"/>
        </w:rPr>
      </w:pPr>
    </w:p>
    <w:p w14:paraId="201BDDA3" w14:textId="77777777" w:rsidR="002F6C38" w:rsidRDefault="00B34B5C" w:rsidP="007437E0">
      <w:pPr>
        <w:spacing w:line="276" w:lineRule="auto"/>
        <w:jc w:val="both"/>
        <w:rPr>
          <w:rFonts w:ascii="Garamond" w:hAnsi="Garamond" w:cstheme="minorHAnsi"/>
        </w:rPr>
      </w:pPr>
      <w:r w:rsidRPr="007437E0">
        <w:rPr>
          <w:rFonts w:ascii="Garamond" w:hAnsi="Garamond" w:cstheme="minorHAnsi"/>
        </w:rPr>
        <w:t xml:space="preserve">The </w:t>
      </w:r>
      <w:r w:rsidR="00D40D30">
        <w:rPr>
          <w:rFonts w:ascii="Garamond" w:hAnsi="Garamond" w:cstheme="minorHAnsi"/>
        </w:rPr>
        <w:t xml:space="preserve">contemporary </w:t>
      </w:r>
      <w:r w:rsidRPr="007437E0">
        <w:rPr>
          <w:rFonts w:ascii="Garamond" w:hAnsi="Garamond" w:cstheme="minorHAnsi"/>
        </w:rPr>
        <w:t xml:space="preserve">debate between </w:t>
      </w:r>
      <w:proofErr w:type="spellStart"/>
      <w:r w:rsidRPr="007437E0">
        <w:rPr>
          <w:rFonts w:ascii="Garamond" w:hAnsi="Garamond" w:cstheme="minorHAnsi"/>
        </w:rPr>
        <w:t>permissivists</w:t>
      </w:r>
      <w:proofErr w:type="spellEnd"/>
      <w:r w:rsidRPr="007437E0">
        <w:rPr>
          <w:rFonts w:ascii="Garamond" w:hAnsi="Garamond" w:cstheme="minorHAnsi"/>
        </w:rPr>
        <w:t xml:space="preserve"> and </w:t>
      </w:r>
      <w:proofErr w:type="spellStart"/>
      <w:r w:rsidRPr="007437E0">
        <w:rPr>
          <w:rFonts w:ascii="Garamond" w:hAnsi="Garamond" w:cstheme="minorHAnsi"/>
        </w:rPr>
        <w:t>impermissivists</w:t>
      </w:r>
      <w:proofErr w:type="spellEnd"/>
      <w:r w:rsidRPr="007437E0">
        <w:rPr>
          <w:rFonts w:ascii="Garamond" w:hAnsi="Garamond" w:cstheme="minorHAnsi"/>
        </w:rPr>
        <w:t xml:space="preserve"> </w:t>
      </w:r>
      <w:r w:rsidR="00587C5F" w:rsidRPr="007437E0">
        <w:rPr>
          <w:rFonts w:ascii="Garamond" w:hAnsi="Garamond" w:cstheme="minorHAnsi"/>
        </w:rPr>
        <w:t>originated</w:t>
      </w:r>
      <w:r w:rsidR="008752E7" w:rsidRPr="007437E0">
        <w:rPr>
          <w:rFonts w:ascii="Garamond" w:hAnsi="Garamond" w:cstheme="minorHAnsi"/>
        </w:rPr>
        <w:t xml:space="preserve"> </w:t>
      </w:r>
      <w:r w:rsidRPr="007437E0">
        <w:rPr>
          <w:rFonts w:ascii="Garamond" w:hAnsi="Garamond" w:cstheme="minorHAnsi"/>
        </w:rPr>
        <w:t>with Roger White’s seminal paper ‘Epistemic Permissiveness’</w:t>
      </w:r>
      <w:r w:rsidR="001F7A53" w:rsidRPr="007437E0">
        <w:rPr>
          <w:rFonts w:ascii="Garamond" w:hAnsi="Garamond" w:cstheme="minorHAnsi"/>
        </w:rPr>
        <w:t xml:space="preserve"> </w:t>
      </w:r>
      <w:r w:rsidR="001F7A53" w:rsidRPr="007437E0">
        <w:rPr>
          <w:rFonts w:ascii="Garamond" w:hAnsi="Garamond" w:cstheme="minorHAnsi"/>
        </w:rPr>
        <w:fldChar w:fldCharType="begin"/>
      </w:r>
      <w:r w:rsidR="001F7A53" w:rsidRPr="007437E0">
        <w:rPr>
          <w:rFonts w:ascii="Garamond" w:hAnsi="Garamond" w:cstheme="minorHAnsi"/>
        </w:rPr>
        <w:instrText xml:space="preserve"> ADDIN ZOTERO_ITEM CSL_CITATION {"citationID":"sYaqAxKy","properties":{"formattedCitation":"(2005)","plainCitation":"(2005)","noteIndex":0},"citationItems":[{"id":47,"uris":["http://zotero.org/users/2012319/items/Z4F7BP6P"],"itemData":{"id":47,"type":"article-journal","abstract":"A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Permissiveness","volume":"19","author":[{"family":"White","given":"Roger"}],"issued":{"date-parts":[["2005"]]}},"label":"page","suppress-author":true}],"schema":"https://github.com/citation-style-language/schema/raw/master/csl-citation.json"} </w:instrText>
      </w:r>
      <w:r w:rsidR="001F7A53" w:rsidRPr="007437E0">
        <w:rPr>
          <w:rFonts w:ascii="Garamond" w:hAnsi="Garamond" w:cstheme="minorHAnsi"/>
        </w:rPr>
        <w:fldChar w:fldCharType="separate"/>
      </w:r>
      <w:r w:rsidR="001F7A53" w:rsidRPr="007437E0">
        <w:rPr>
          <w:rFonts w:ascii="Garamond" w:hAnsi="Garamond" w:cstheme="minorHAnsi"/>
          <w:noProof/>
        </w:rPr>
        <w:t>(2005)</w:t>
      </w:r>
      <w:r w:rsidR="001F7A53" w:rsidRPr="007437E0">
        <w:rPr>
          <w:rFonts w:ascii="Garamond" w:hAnsi="Garamond" w:cstheme="minorHAnsi"/>
        </w:rPr>
        <w:fldChar w:fldCharType="end"/>
      </w:r>
      <w:r w:rsidRPr="007437E0">
        <w:rPr>
          <w:rFonts w:ascii="Garamond" w:hAnsi="Garamond" w:cstheme="minorHAnsi"/>
        </w:rPr>
        <w:t xml:space="preserve">, in </w:t>
      </w:r>
      <w:r w:rsidR="008752E7" w:rsidRPr="007437E0">
        <w:rPr>
          <w:rFonts w:ascii="Garamond" w:hAnsi="Garamond" w:cstheme="minorHAnsi"/>
        </w:rPr>
        <w:t>which White</w:t>
      </w:r>
      <w:r w:rsidR="00237888" w:rsidRPr="007437E0">
        <w:rPr>
          <w:rFonts w:ascii="Garamond" w:hAnsi="Garamond" w:cstheme="minorHAnsi"/>
        </w:rPr>
        <w:t xml:space="preserve"> offers a sustained defense of</w:t>
      </w:r>
      <w:r w:rsidR="00547B2B" w:rsidRPr="007437E0">
        <w:rPr>
          <w:rFonts w:ascii="Garamond" w:hAnsi="Garamond" w:cstheme="minorHAnsi"/>
        </w:rPr>
        <w:t xml:space="preserve"> </w:t>
      </w:r>
      <w:r w:rsidR="008752E7" w:rsidRPr="007437E0">
        <w:rPr>
          <w:rFonts w:ascii="Garamond" w:hAnsi="Garamond" w:cstheme="minorHAnsi"/>
        </w:rPr>
        <w:t>impermissivism</w:t>
      </w:r>
      <w:r w:rsidR="00237888" w:rsidRPr="007437E0">
        <w:rPr>
          <w:rFonts w:ascii="Garamond" w:hAnsi="Garamond" w:cstheme="minorHAnsi"/>
        </w:rPr>
        <w:t>.</w:t>
      </w:r>
      <w:r w:rsidR="00174A69" w:rsidRPr="007437E0">
        <w:rPr>
          <w:rStyle w:val="FootnoteReference"/>
          <w:rFonts w:ascii="Garamond" w:hAnsi="Garamond" w:cstheme="minorHAnsi"/>
        </w:rPr>
        <w:footnoteReference w:id="2"/>
      </w:r>
      <w:r w:rsidR="00237888" w:rsidRPr="007437E0">
        <w:rPr>
          <w:rFonts w:ascii="Garamond" w:hAnsi="Garamond" w:cstheme="minorHAnsi"/>
        </w:rPr>
        <w:t xml:space="preserve"> In the </w:t>
      </w:r>
      <w:r w:rsidR="00AC3538" w:rsidRPr="007437E0">
        <w:rPr>
          <w:rFonts w:ascii="Garamond" w:hAnsi="Garamond" w:cstheme="minorHAnsi"/>
        </w:rPr>
        <w:t>nearly twenty</w:t>
      </w:r>
      <w:r w:rsidR="00237888" w:rsidRPr="007437E0">
        <w:rPr>
          <w:rFonts w:ascii="Garamond" w:hAnsi="Garamond" w:cstheme="minorHAnsi"/>
        </w:rPr>
        <w:t xml:space="preserve"> years since its publication,</w:t>
      </w:r>
      <w:r w:rsidR="00B207F0" w:rsidRPr="007437E0">
        <w:rPr>
          <w:rFonts w:ascii="Garamond" w:hAnsi="Garamond" w:cstheme="minorHAnsi"/>
        </w:rPr>
        <w:t xml:space="preserve"> it has remained a touchstone for </w:t>
      </w:r>
      <w:r w:rsidR="00B207F0" w:rsidRPr="007437E0">
        <w:rPr>
          <w:rFonts w:ascii="Garamond" w:hAnsi="Garamond" w:cstheme="minorHAnsi"/>
        </w:rPr>
        <w:lastRenderedPageBreak/>
        <w:t>subsequent work on this topic. D</w:t>
      </w:r>
      <w:r w:rsidR="00237888" w:rsidRPr="007437E0">
        <w:rPr>
          <w:rFonts w:ascii="Garamond" w:hAnsi="Garamond" w:cstheme="minorHAnsi"/>
        </w:rPr>
        <w:t xml:space="preserve">ozens of authors have continued the debate, </w:t>
      </w:r>
      <w:r w:rsidR="00174A69" w:rsidRPr="007437E0">
        <w:rPr>
          <w:rFonts w:ascii="Garamond" w:hAnsi="Garamond" w:cstheme="minorHAnsi"/>
        </w:rPr>
        <w:t xml:space="preserve">defending permissivism against White’s criticisms, </w:t>
      </w:r>
      <w:r w:rsidR="000C1142" w:rsidRPr="007437E0">
        <w:rPr>
          <w:rFonts w:ascii="Garamond" w:hAnsi="Garamond" w:cstheme="minorHAnsi"/>
        </w:rPr>
        <w:t>contributing new arguments against permissivism,</w:t>
      </w:r>
      <w:r w:rsidR="00A4148A" w:rsidRPr="007437E0">
        <w:rPr>
          <w:rFonts w:ascii="Garamond" w:hAnsi="Garamond" w:cstheme="minorHAnsi"/>
        </w:rPr>
        <w:t xml:space="preserve"> drawing connections with other epistemological questions,</w:t>
      </w:r>
      <w:r w:rsidR="000C1142" w:rsidRPr="007437E0">
        <w:rPr>
          <w:rFonts w:ascii="Garamond" w:hAnsi="Garamond" w:cstheme="minorHAnsi"/>
        </w:rPr>
        <w:t xml:space="preserve"> </w:t>
      </w:r>
      <w:r w:rsidR="00174A69" w:rsidRPr="007437E0">
        <w:rPr>
          <w:rFonts w:ascii="Garamond" w:hAnsi="Garamond" w:cstheme="minorHAnsi"/>
        </w:rPr>
        <w:t xml:space="preserve">and developing various proposals concerning the nature of rational belief. </w:t>
      </w:r>
    </w:p>
    <w:p w14:paraId="2A7DE2A6" w14:textId="77777777" w:rsidR="002F6C38" w:rsidRDefault="002F6C38" w:rsidP="007437E0">
      <w:pPr>
        <w:spacing w:line="276" w:lineRule="auto"/>
        <w:jc w:val="both"/>
        <w:rPr>
          <w:rFonts w:ascii="Garamond" w:hAnsi="Garamond" w:cstheme="minorHAnsi"/>
        </w:rPr>
      </w:pPr>
    </w:p>
    <w:p w14:paraId="734B55A3" w14:textId="7F2999A4" w:rsidR="000C2F54" w:rsidRDefault="00016126" w:rsidP="00D4648E">
      <w:pPr>
        <w:spacing w:line="276" w:lineRule="auto"/>
        <w:jc w:val="both"/>
        <w:rPr>
          <w:rFonts w:ascii="Garamond" w:hAnsi="Garamond" w:cstheme="minorHAnsi"/>
        </w:rPr>
      </w:pPr>
      <w:r w:rsidRPr="007437E0">
        <w:rPr>
          <w:rFonts w:ascii="Garamond" w:hAnsi="Garamond" w:cstheme="minorHAnsi"/>
        </w:rPr>
        <w:t>The</w:t>
      </w:r>
      <w:r w:rsidR="00F93281" w:rsidRPr="007437E0">
        <w:rPr>
          <w:rFonts w:ascii="Garamond" w:hAnsi="Garamond" w:cstheme="minorHAnsi"/>
        </w:rPr>
        <w:t xml:space="preserve"> main</w:t>
      </w:r>
      <w:r w:rsidRPr="007437E0">
        <w:rPr>
          <w:rFonts w:ascii="Garamond" w:hAnsi="Garamond" w:cstheme="minorHAnsi"/>
        </w:rPr>
        <w:t xml:space="preserve"> aim of this entry is to present an overview of the current state of the debate between </w:t>
      </w:r>
      <w:proofErr w:type="spellStart"/>
      <w:r w:rsidRPr="007437E0">
        <w:rPr>
          <w:rFonts w:ascii="Garamond" w:hAnsi="Garamond" w:cstheme="minorHAnsi"/>
        </w:rPr>
        <w:t>permissivists</w:t>
      </w:r>
      <w:proofErr w:type="spellEnd"/>
      <w:r w:rsidRPr="007437E0">
        <w:rPr>
          <w:rFonts w:ascii="Garamond" w:hAnsi="Garamond" w:cstheme="minorHAnsi"/>
        </w:rPr>
        <w:t xml:space="preserve"> and </w:t>
      </w:r>
      <w:proofErr w:type="spellStart"/>
      <w:r w:rsidRPr="007437E0">
        <w:rPr>
          <w:rFonts w:ascii="Garamond" w:hAnsi="Garamond" w:cstheme="minorHAnsi"/>
        </w:rPr>
        <w:t>impermissivists</w:t>
      </w:r>
      <w:proofErr w:type="spellEnd"/>
      <w:r w:rsidRPr="007437E0">
        <w:rPr>
          <w:rFonts w:ascii="Garamond" w:hAnsi="Garamond" w:cstheme="minorHAnsi"/>
        </w:rPr>
        <w:t xml:space="preserve">. </w:t>
      </w:r>
      <w:r w:rsidR="00CD4EF4" w:rsidRPr="007437E0">
        <w:rPr>
          <w:rFonts w:ascii="Garamond" w:hAnsi="Garamond" w:cstheme="minorHAnsi"/>
        </w:rPr>
        <w:t xml:space="preserve">Since arguments </w:t>
      </w:r>
      <w:r w:rsidR="006961B9" w:rsidRPr="007437E0">
        <w:rPr>
          <w:rFonts w:ascii="Garamond" w:hAnsi="Garamond" w:cstheme="minorHAnsi"/>
        </w:rPr>
        <w:t>for</w:t>
      </w:r>
      <w:r w:rsidR="00CD4EF4" w:rsidRPr="007437E0">
        <w:rPr>
          <w:rFonts w:ascii="Garamond" w:hAnsi="Garamond" w:cstheme="minorHAnsi"/>
        </w:rPr>
        <w:t xml:space="preserve"> permissivism double as arguments </w:t>
      </w:r>
      <w:r w:rsidR="006961B9" w:rsidRPr="007437E0">
        <w:rPr>
          <w:rFonts w:ascii="Garamond" w:hAnsi="Garamond" w:cstheme="minorHAnsi"/>
        </w:rPr>
        <w:t>against</w:t>
      </w:r>
      <w:r w:rsidR="00CD4EF4" w:rsidRPr="007437E0">
        <w:rPr>
          <w:rFonts w:ascii="Garamond" w:hAnsi="Garamond" w:cstheme="minorHAnsi"/>
        </w:rPr>
        <w:t xml:space="preserve"> impermissivism, and vice versa, it will be convenient to structure the discussion </w:t>
      </w:r>
      <w:r w:rsidR="007837D7" w:rsidRPr="007437E0">
        <w:rPr>
          <w:rFonts w:ascii="Garamond" w:hAnsi="Garamond" w:cstheme="minorHAnsi"/>
        </w:rPr>
        <w:t xml:space="preserve">as an evaluation of </w:t>
      </w:r>
      <w:r w:rsidR="00AE4204" w:rsidRPr="007437E0">
        <w:rPr>
          <w:rFonts w:ascii="Garamond" w:hAnsi="Garamond" w:cstheme="minorHAnsi"/>
        </w:rPr>
        <w:t>the status of permissivism</w:t>
      </w:r>
      <w:r w:rsidR="007837D7" w:rsidRPr="007437E0">
        <w:rPr>
          <w:rFonts w:ascii="Garamond" w:hAnsi="Garamond" w:cstheme="minorHAnsi"/>
        </w:rPr>
        <w:t xml:space="preserve">. </w:t>
      </w:r>
      <w:r w:rsidR="000C2F54">
        <w:rPr>
          <w:rFonts w:ascii="Garamond" w:hAnsi="Garamond" w:cstheme="minorHAnsi"/>
        </w:rPr>
        <w:t>As we review the arguments</w:t>
      </w:r>
      <w:r w:rsidR="000F31A5">
        <w:rPr>
          <w:rFonts w:ascii="Garamond" w:hAnsi="Garamond" w:cstheme="minorHAnsi"/>
        </w:rPr>
        <w:t xml:space="preserve"> for and against permissivism</w:t>
      </w:r>
      <w:r w:rsidR="000C2F54">
        <w:rPr>
          <w:rFonts w:ascii="Garamond" w:hAnsi="Garamond" w:cstheme="minorHAnsi"/>
        </w:rPr>
        <w:t>, three important choice points will emerge</w:t>
      </w:r>
      <w:r w:rsidR="008105EB">
        <w:rPr>
          <w:rFonts w:ascii="Garamond" w:hAnsi="Garamond" w:cstheme="minorHAnsi"/>
        </w:rPr>
        <w:t xml:space="preserve">. These choice points </w:t>
      </w:r>
      <w:r w:rsidR="000F31A5">
        <w:rPr>
          <w:rFonts w:ascii="Garamond" w:hAnsi="Garamond" w:cstheme="minorHAnsi"/>
        </w:rPr>
        <w:t>are captured by the</w:t>
      </w:r>
      <w:r w:rsidR="008105EB">
        <w:rPr>
          <w:rFonts w:ascii="Garamond" w:hAnsi="Garamond" w:cstheme="minorHAnsi"/>
        </w:rPr>
        <w:t xml:space="preserve"> answers </w:t>
      </w:r>
      <w:r w:rsidR="00C82D38">
        <w:rPr>
          <w:rFonts w:ascii="Garamond" w:hAnsi="Garamond" w:cstheme="minorHAnsi"/>
        </w:rPr>
        <w:t>given by the theorist to</w:t>
      </w:r>
      <w:r w:rsidR="008105EB">
        <w:rPr>
          <w:rFonts w:ascii="Garamond" w:hAnsi="Garamond" w:cstheme="minorHAnsi"/>
        </w:rPr>
        <w:t xml:space="preserve"> the following questions:</w:t>
      </w:r>
      <w:r w:rsidR="00D4648E" w:rsidRPr="000C2F54">
        <w:rPr>
          <w:rFonts w:ascii="Garamond" w:hAnsi="Garamond" w:cstheme="minorHAnsi"/>
        </w:rPr>
        <w:t xml:space="preserve"> </w:t>
      </w:r>
    </w:p>
    <w:p w14:paraId="122F4EA0" w14:textId="77777777" w:rsidR="000C2F54" w:rsidRDefault="000C2F54" w:rsidP="00D4648E">
      <w:pPr>
        <w:spacing w:line="276" w:lineRule="auto"/>
        <w:jc w:val="both"/>
        <w:rPr>
          <w:rFonts w:ascii="Garamond" w:hAnsi="Garamond" w:cstheme="minorHAnsi"/>
        </w:rPr>
      </w:pPr>
    </w:p>
    <w:p w14:paraId="1A7B83A7" w14:textId="3F584106" w:rsidR="000C2F54" w:rsidRPr="000C2F54" w:rsidRDefault="008105EB" w:rsidP="000C2F54">
      <w:pPr>
        <w:pStyle w:val="ListParagraph"/>
        <w:numPr>
          <w:ilvl w:val="0"/>
          <w:numId w:val="14"/>
        </w:numPr>
        <w:spacing w:line="276" w:lineRule="auto"/>
        <w:jc w:val="both"/>
        <w:rPr>
          <w:rFonts w:ascii="Garamond" w:hAnsi="Garamond" w:cstheme="minorHAnsi"/>
        </w:rPr>
      </w:pPr>
      <w:r>
        <w:rPr>
          <w:rFonts w:ascii="Garamond" w:hAnsi="Garamond" w:cstheme="minorHAnsi"/>
          <w:b/>
          <w:bCs/>
        </w:rPr>
        <w:t xml:space="preserve">Attitude Type: </w:t>
      </w:r>
      <w:r>
        <w:rPr>
          <w:rFonts w:ascii="Garamond" w:hAnsi="Garamond" w:cstheme="minorHAnsi"/>
        </w:rPr>
        <w:t xml:space="preserve">Do bodies of evidence sometimes rationalize incompatible </w:t>
      </w:r>
      <w:proofErr w:type="spellStart"/>
      <w:r w:rsidRPr="00C82D38">
        <w:rPr>
          <w:rFonts w:ascii="Garamond" w:hAnsi="Garamond" w:cstheme="minorHAnsi"/>
          <w:i/>
          <w:iCs/>
        </w:rPr>
        <w:t>credences</w:t>
      </w:r>
      <w:proofErr w:type="spellEnd"/>
      <w:r>
        <w:rPr>
          <w:rFonts w:ascii="Garamond" w:hAnsi="Garamond" w:cstheme="minorHAnsi"/>
        </w:rPr>
        <w:t xml:space="preserve">, or do they only ever rationalize </w:t>
      </w:r>
      <w:r w:rsidRPr="00C82D38">
        <w:rPr>
          <w:rFonts w:ascii="Garamond" w:hAnsi="Garamond" w:cstheme="minorHAnsi"/>
          <w:i/>
          <w:iCs/>
        </w:rPr>
        <w:t>belief and disbelief</w:t>
      </w:r>
      <w:r>
        <w:rPr>
          <w:rFonts w:ascii="Garamond" w:hAnsi="Garamond" w:cstheme="minorHAnsi"/>
        </w:rPr>
        <w:t xml:space="preserve">, or </w:t>
      </w:r>
      <w:r w:rsidRPr="00C82D38">
        <w:rPr>
          <w:rFonts w:ascii="Garamond" w:hAnsi="Garamond" w:cstheme="minorHAnsi"/>
          <w:i/>
          <w:iCs/>
        </w:rPr>
        <w:t>belief and suspension of judgment</w:t>
      </w:r>
      <w:r>
        <w:rPr>
          <w:rFonts w:ascii="Garamond" w:hAnsi="Garamond" w:cstheme="minorHAnsi"/>
        </w:rPr>
        <w:t xml:space="preserve">? </w:t>
      </w:r>
    </w:p>
    <w:p w14:paraId="0AEED53E" w14:textId="1DEF3F5E" w:rsidR="000C2F54" w:rsidRDefault="008105EB" w:rsidP="000C2F54">
      <w:pPr>
        <w:pStyle w:val="ListParagraph"/>
        <w:numPr>
          <w:ilvl w:val="0"/>
          <w:numId w:val="14"/>
        </w:numPr>
        <w:spacing w:line="276" w:lineRule="auto"/>
        <w:jc w:val="both"/>
        <w:rPr>
          <w:rFonts w:ascii="Garamond" w:hAnsi="Garamond" w:cstheme="minorHAnsi"/>
        </w:rPr>
      </w:pPr>
      <w:r w:rsidRPr="008105EB">
        <w:rPr>
          <w:rFonts w:ascii="Garamond" w:hAnsi="Garamond" w:cstheme="minorHAnsi"/>
          <w:b/>
          <w:bCs/>
        </w:rPr>
        <w:t>In</w:t>
      </w:r>
      <w:r>
        <w:rPr>
          <w:rFonts w:ascii="Garamond" w:hAnsi="Garamond" w:cstheme="minorHAnsi"/>
          <w:b/>
          <w:bCs/>
        </w:rPr>
        <w:t>tra</w:t>
      </w:r>
      <w:r w:rsidRPr="008105EB">
        <w:rPr>
          <w:rFonts w:ascii="Garamond" w:hAnsi="Garamond" w:cstheme="minorHAnsi"/>
          <w:b/>
          <w:bCs/>
        </w:rPr>
        <w:t>personal vs. Int</w:t>
      </w:r>
      <w:r>
        <w:rPr>
          <w:rFonts w:ascii="Garamond" w:hAnsi="Garamond" w:cstheme="minorHAnsi"/>
          <w:b/>
          <w:bCs/>
        </w:rPr>
        <w:t>er</w:t>
      </w:r>
      <w:r w:rsidRPr="008105EB">
        <w:rPr>
          <w:rFonts w:ascii="Garamond" w:hAnsi="Garamond" w:cstheme="minorHAnsi"/>
          <w:b/>
          <w:bCs/>
        </w:rPr>
        <w:t>personal:</w:t>
      </w:r>
      <w:r>
        <w:rPr>
          <w:rFonts w:ascii="Garamond" w:hAnsi="Garamond" w:cstheme="minorHAnsi"/>
        </w:rPr>
        <w:t xml:space="preserve"> Do bodies of evidence sometimes rationalize incompatible attitudes for a </w:t>
      </w:r>
      <w:r w:rsidRPr="008105EB">
        <w:rPr>
          <w:rFonts w:ascii="Garamond" w:hAnsi="Garamond" w:cstheme="minorHAnsi"/>
          <w:i/>
          <w:iCs/>
        </w:rPr>
        <w:t>single subject</w:t>
      </w:r>
      <w:r>
        <w:rPr>
          <w:rFonts w:ascii="Garamond" w:hAnsi="Garamond" w:cstheme="minorHAnsi"/>
        </w:rPr>
        <w:t xml:space="preserve">, or do they only ever rationalize incompatible attitudes for </w:t>
      </w:r>
      <w:r w:rsidRPr="008105EB">
        <w:rPr>
          <w:rFonts w:ascii="Garamond" w:hAnsi="Garamond" w:cstheme="minorHAnsi"/>
          <w:i/>
          <w:iCs/>
        </w:rPr>
        <w:t>distinct subjects</w:t>
      </w:r>
      <w:r>
        <w:rPr>
          <w:rFonts w:ascii="Garamond" w:hAnsi="Garamond" w:cstheme="minorHAnsi"/>
        </w:rPr>
        <w:t>?</w:t>
      </w:r>
    </w:p>
    <w:p w14:paraId="3BBD4C18" w14:textId="78F37803" w:rsidR="008105EB" w:rsidRDefault="000F31A5" w:rsidP="000C2F54">
      <w:pPr>
        <w:pStyle w:val="ListParagraph"/>
        <w:numPr>
          <w:ilvl w:val="0"/>
          <w:numId w:val="14"/>
        </w:numPr>
        <w:spacing w:line="276" w:lineRule="auto"/>
        <w:jc w:val="both"/>
        <w:rPr>
          <w:rFonts w:ascii="Garamond" w:hAnsi="Garamond" w:cstheme="minorHAnsi"/>
        </w:rPr>
      </w:pPr>
      <w:proofErr w:type="spellStart"/>
      <w:r w:rsidRPr="000F31A5">
        <w:rPr>
          <w:rFonts w:ascii="Garamond" w:hAnsi="Garamond" w:cstheme="minorHAnsi"/>
          <w:b/>
          <w:bCs/>
        </w:rPr>
        <w:t>Acknowledgeability</w:t>
      </w:r>
      <w:proofErr w:type="spellEnd"/>
      <w:r w:rsidRPr="000F31A5">
        <w:rPr>
          <w:rFonts w:ascii="Garamond" w:hAnsi="Garamond" w:cstheme="minorHAnsi"/>
          <w:b/>
          <w:bCs/>
        </w:rPr>
        <w:t>:</w:t>
      </w:r>
      <w:r>
        <w:rPr>
          <w:rFonts w:ascii="Garamond" w:hAnsi="Garamond" w:cstheme="minorHAnsi"/>
        </w:rPr>
        <w:t xml:space="preserve"> Can subjects ever </w:t>
      </w:r>
      <w:r w:rsidRPr="000F31A5">
        <w:rPr>
          <w:rFonts w:ascii="Garamond" w:hAnsi="Garamond" w:cstheme="minorHAnsi"/>
          <w:i/>
          <w:iCs/>
        </w:rPr>
        <w:t>rationally recognize</w:t>
      </w:r>
      <w:r>
        <w:rPr>
          <w:rFonts w:ascii="Garamond" w:hAnsi="Garamond" w:cstheme="minorHAnsi"/>
        </w:rPr>
        <w:t xml:space="preserve"> that their evidence rationalizes multiple incompatible responses? </w:t>
      </w:r>
    </w:p>
    <w:p w14:paraId="6C89532B" w14:textId="77777777" w:rsidR="008105EB" w:rsidRDefault="008105EB" w:rsidP="008105EB">
      <w:pPr>
        <w:spacing w:line="276" w:lineRule="auto"/>
        <w:jc w:val="both"/>
        <w:rPr>
          <w:rFonts w:ascii="Garamond" w:hAnsi="Garamond" w:cstheme="minorHAnsi"/>
        </w:rPr>
      </w:pPr>
    </w:p>
    <w:p w14:paraId="16DB18A3" w14:textId="63326E4D" w:rsidR="007F5821" w:rsidRDefault="000F31A5" w:rsidP="007437E0">
      <w:pPr>
        <w:spacing w:line="276" w:lineRule="auto"/>
        <w:jc w:val="both"/>
        <w:rPr>
          <w:rFonts w:ascii="Garamond" w:hAnsi="Garamond" w:cstheme="minorHAnsi"/>
        </w:rPr>
      </w:pPr>
      <w:r>
        <w:rPr>
          <w:rFonts w:ascii="Garamond" w:hAnsi="Garamond" w:cstheme="minorHAnsi"/>
        </w:rPr>
        <w:t xml:space="preserve">How the </w:t>
      </w:r>
      <w:proofErr w:type="spellStart"/>
      <w:r>
        <w:rPr>
          <w:rFonts w:ascii="Garamond" w:hAnsi="Garamond" w:cstheme="minorHAnsi"/>
        </w:rPr>
        <w:t>permissivist</w:t>
      </w:r>
      <w:proofErr w:type="spellEnd"/>
      <w:r>
        <w:rPr>
          <w:rFonts w:ascii="Garamond" w:hAnsi="Garamond" w:cstheme="minorHAnsi"/>
        </w:rPr>
        <w:t xml:space="preserve"> (or </w:t>
      </w:r>
      <w:proofErr w:type="spellStart"/>
      <w:r>
        <w:rPr>
          <w:rFonts w:ascii="Garamond" w:hAnsi="Garamond" w:cstheme="minorHAnsi"/>
        </w:rPr>
        <w:t>impermissivist</w:t>
      </w:r>
      <w:proofErr w:type="spellEnd"/>
      <w:r>
        <w:rPr>
          <w:rFonts w:ascii="Garamond" w:hAnsi="Garamond" w:cstheme="minorHAnsi"/>
        </w:rPr>
        <w:t xml:space="preserve">) answers these questions has implications for the plausibility of the resulting view. A secondary aim of this article is </w:t>
      </w:r>
      <w:r w:rsidR="0037669C">
        <w:rPr>
          <w:rFonts w:ascii="Garamond" w:hAnsi="Garamond" w:cstheme="minorHAnsi"/>
        </w:rPr>
        <w:t xml:space="preserve">to </w:t>
      </w:r>
      <w:r w:rsidR="00C82D38">
        <w:rPr>
          <w:rFonts w:ascii="Garamond" w:hAnsi="Garamond" w:cstheme="minorHAnsi"/>
        </w:rPr>
        <w:t xml:space="preserve">draw attention to the advantages and disadvantages of the views that result from answering these questions in different ways. </w:t>
      </w:r>
      <w:r w:rsidR="00DA6C40" w:rsidRPr="007437E0">
        <w:rPr>
          <w:rFonts w:ascii="Garamond" w:hAnsi="Garamond" w:cstheme="minorHAnsi"/>
        </w:rPr>
        <w:t xml:space="preserve">The entry will </w:t>
      </w:r>
      <w:r w:rsidR="007837D7" w:rsidRPr="007437E0">
        <w:rPr>
          <w:rFonts w:ascii="Garamond" w:hAnsi="Garamond" w:cstheme="minorHAnsi"/>
        </w:rPr>
        <w:t xml:space="preserve">conclude by drawing out some of the lessons of this literature, noting unresolved questions and areas for future research.   </w:t>
      </w:r>
    </w:p>
    <w:p w14:paraId="562589CC" w14:textId="792449F9" w:rsidR="00FE67E4" w:rsidRPr="007437E0" w:rsidRDefault="00FE67E4" w:rsidP="007437E0">
      <w:pPr>
        <w:spacing w:line="276" w:lineRule="auto"/>
        <w:rPr>
          <w:rFonts w:ascii="Garamond" w:hAnsi="Garamond" w:cstheme="minorHAnsi"/>
        </w:rPr>
      </w:pPr>
    </w:p>
    <w:p w14:paraId="0036C0C2" w14:textId="034923ED" w:rsidR="00FE67E4" w:rsidRPr="007437E0" w:rsidRDefault="00FE67E4" w:rsidP="007437E0">
      <w:pPr>
        <w:pStyle w:val="ListParagraph"/>
        <w:numPr>
          <w:ilvl w:val="0"/>
          <w:numId w:val="3"/>
        </w:numPr>
        <w:spacing w:line="276" w:lineRule="auto"/>
        <w:rPr>
          <w:rFonts w:ascii="Garamond" w:hAnsi="Garamond" w:cstheme="minorHAnsi"/>
          <w:b/>
          <w:bCs/>
        </w:rPr>
      </w:pPr>
      <w:r w:rsidRPr="007437E0">
        <w:rPr>
          <w:rFonts w:ascii="Garamond" w:hAnsi="Garamond" w:cstheme="minorHAnsi"/>
          <w:b/>
          <w:bCs/>
        </w:rPr>
        <w:t xml:space="preserve">Arguments and </w:t>
      </w:r>
      <w:r w:rsidR="0041569A">
        <w:rPr>
          <w:rFonts w:ascii="Garamond" w:hAnsi="Garamond" w:cstheme="minorHAnsi"/>
          <w:b/>
          <w:bCs/>
        </w:rPr>
        <w:t>M</w:t>
      </w:r>
      <w:r w:rsidRPr="007437E0">
        <w:rPr>
          <w:rFonts w:ascii="Garamond" w:hAnsi="Garamond" w:cstheme="minorHAnsi"/>
          <w:b/>
          <w:bCs/>
        </w:rPr>
        <w:t xml:space="preserve">otivations for </w:t>
      </w:r>
      <w:r w:rsidR="0041569A">
        <w:rPr>
          <w:rFonts w:ascii="Garamond" w:hAnsi="Garamond" w:cstheme="minorHAnsi"/>
          <w:b/>
          <w:bCs/>
        </w:rPr>
        <w:t>P</w:t>
      </w:r>
      <w:r w:rsidRPr="007437E0">
        <w:rPr>
          <w:rFonts w:ascii="Garamond" w:hAnsi="Garamond" w:cstheme="minorHAnsi"/>
          <w:b/>
          <w:bCs/>
        </w:rPr>
        <w:t xml:space="preserve">ermissivism </w:t>
      </w:r>
    </w:p>
    <w:p w14:paraId="48FBE30F" w14:textId="024287FA" w:rsidR="00FE67E4" w:rsidRPr="007437E0" w:rsidRDefault="00FE67E4" w:rsidP="007437E0">
      <w:pPr>
        <w:spacing w:line="276" w:lineRule="auto"/>
        <w:rPr>
          <w:rFonts w:ascii="Garamond" w:hAnsi="Garamond" w:cstheme="minorHAnsi"/>
        </w:rPr>
      </w:pPr>
    </w:p>
    <w:p w14:paraId="19F21664" w14:textId="53E28C04" w:rsidR="00AE4204" w:rsidRPr="007437E0" w:rsidRDefault="00D32E94" w:rsidP="007437E0">
      <w:pPr>
        <w:spacing w:line="276" w:lineRule="auto"/>
        <w:jc w:val="both"/>
        <w:rPr>
          <w:rFonts w:ascii="Garamond" w:hAnsi="Garamond" w:cstheme="minorHAnsi"/>
        </w:rPr>
      </w:pPr>
      <w:r w:rsidRPr="007437E0">
        <w:rPr>
          <w:rFonts w:ascii="Garamond" w:hAnsi="Garamond" w:cstheme="minorHAnsi"/>
        </w:rPr>
        <w:t>The</w:t>
      </w:r>
      <w:r w:rsidR="00E0791B" w:rsidRPr="007437E0">
        <w:rPr>
          <w:rFonts w:ascii="Garamond" w:hAnsi="Garamond" w:cstheme="minorHAnsi"/>
        </w:rPr>
        <w:t xml:space="preserve"> considerations in favor of permissivism can be divided into </w:t>
      </w:r>
      <w:r w:rsidR="00115DF6" w:rsidRPr="007437E0">
        <w:rPr>
          <w:rFonts w:ascii="Garamond" w:hAnsi="Garamond" w:cstheme="minorHAnsi"/>
        </w:rPr>
        <w:t>three</w:t>
      </w:r>
      <w:r w:rsidR="00E0791B" w:rsidRPr="007437E0">
        <w:rPr>
          <w:rFonts w:ascii="Garamond" w:hAnsi="Garamond" w:cstheme="minorHAnsi"/>
        </w:rPr>
        <w:t xml:space="preserve"> categories: intuitive </w:t>
      </w:r>
      <w:r w:rsidR="006961B9" w:rsidRPr="007437E0">
        <w:rPr>
          <w:rFonts w:ascii="Garamond" w:hAnsi="Garamond" w:cstheme="minorHAnsi"/>
        </w:rPr>
        <w:t>considerations</w:t>
      </w:r>
      <w:r w:rsidR="00E0791B" w:rsidRPr="007437E0">
        <w:rPr>
          <w:rFonts w:ascii="Garamond" w:hAnsi="Garamond" w:cstheme="minorHAnsi"/>
        </w:rPr>
        <w:t xml:space="preserve">, </w:t>
      </w:r>
      <w:r w:rsidR="00E0791B" w:rsidRPr="00D40D30">
        <w:rPr>
          <w:rFonts w:ascii="Garamond" w:hAnsi="Garamond" w:cstheme="minorHAnsi"/>
          <w:color w:val="000000" w:themeColor="text1"/>
        </w:rPr>
        <w:t>theoretical considerations</w:t>
      </w:r>
      <w:r w:rsidR="00B868C1" w:rsidRPr="007437E0">
        <w:rPr>
          <w:rFonts w:ascii="Garamond" w:hAnsi="Garamond" w:cstheme="minorHAnsi"/>
        </w:rPr>
        <w:t xml:space="preserve">, and counterexamples to impermissivism. </w:t>
      </w:r>
    </w:p>
    <w:p w14:paraId="13630B10" w14:textId="77777777" w:rsidR="00AE4204" w:rsidRPr="007437E0" w:rsidRDefault="00AE4204" w:rsidP="007437E0">
      <w:pPr>
        <w:spacing w:line="276" w:lineRule="auto"/>
        <w:rPr>
          <w:rFonts w:ascii="Garamond" w:hAnsi="Garamond" w:cstheme="minorHAnsi"/>
          <w:i/>
          <w:iCs/>
        </w:rPr>
      </w:pPr>
    </w:p>
    <w:p w14:paraId="4D6726E9" w14:textId="567028CF" w:rsidR="00FE67E4" w:rsidRPr="007437E0" w:rsidRDefault="00E0791B" w:rsidP="007437E0">
      <w:pPr>
        <w:pStyle w:val="ListParagraph"/>
        <w:numPr>
          <w:ilvl w:val="1"/>
          <w:numId w:val="3"/>
        </w:numPr>
        <w:spacing w:line="276" w:lineRule="auto"/>
        <w:rPr>
          <w:rFonts w:ascii="Garamond" w:hAnsi="Garamond" w:cstheme="minorHAnsi"/>
          <w:i/>
          <w:iCs/>
        </w:rPr>
      </w:pPr>
      <w:r w:rsidRPr="007437E0">
        <w:rPr>
          <w:rFonts w:ascii="Garamond" w:hAnsi="Garamond" w:cstheme="minorHAnsi"/>
          <w:i/>
          <w:iCs/>
        </w:rPr>
        <w:t xml:space="preserve">Intuitive </w:t>
      </w:r>
      <w:r w:rsidR="0041569A">
        <w:rPr>
          <w:rFonts w:ascii="Garamond" w:hAnsi="Garamond" w:cstheme="minorHAnsi"/>
          <w:i/>
          <w:iCs/>
        </w:rPr>
        <w:t>M</w:t>
      </w:r>
      <w:r w:rsidR="00882E36" w:rsidRPr="007437E0">
        <w:rPr>
          <w:rFonts w:ascii="Garamond" w:hAnsi="Garamond" w:cstheme="minorHAnsi"/>
          <w:i/>
          <w:iCs/>
        </w:rPr>
        <w:t>otivations</w:t>
      </w:r>
      <w:r w:rsidRPr="007437E0">
        <w:rPr>
          <w:rFonts w:ascii="Garamond" w:hAnsi="Garamond" w:cstheme="minorHAnsi"/>
          <w:i/>
          <w:iCs/>
        </w:rPr>
        <w:t xml:space="preserve"> </w:t>
      </w:r>
      <w:r w:rsidR="00882E36" w:rsidRPr="007437E0">
        <w:rPr>
          <w:rFonts w:ascii="Garamond" w:hAnsi="Garamond" w:cstheme="minorHAnsi"/>
          <w:i/>
          <w:iCs/>
        </w:rPr>
        <w:t>for</w:t>
      </w:r>
      <w:r w:rsidRPr="007437E0">
        <w:rPr>
          <w:rFonts w:ascii="Garamond" w:hAnsi="Garamond" w:cstheme="minorHAnsi"/>
          <w:i/>
          <w:iCs/>
        </w:rPr>
        <w:t xml:space="preserve"> </w:t>
      </w:r>
      <w:r w:rsidR="0041569A">
        <w:rPr>
          <w:rFonts w:ascii="Garamond" w:hAnsi="Garamond" w:cstheme="minorHAnsi"/>
          <w:i/>
          <w:iCs/>
        </w:rPr>
        <w:t>P</w:t>
      </w:r>
      <w:r w:rsidRPr="007437E0">
        <w:rPr>
          <w:rFonts w:ascii="Garamond" w:hAnsi="Garamond" w:cstheme="minorHAnsi"/>
          <w:i/>
          <w:iCs/>
        </w:rPr>
        <w:t xml:space="preserve">ermissivism </w:t>
      </w:r>
    </w:p>
    <w:p w14:paraId="2A9BAC0D" w14:textId="68FF0F2D" w:rsidR="00BF040A" w:rsidRPr="007437E0" w:rsidRDefault="00BF040A" w:rsidP="007437E0">
      <w:pPr>
        <w:spacing w:line="276" w:lineRule="auto"/>
        <w:rPr>
          <w:rFonts w:ascii="Garamond" w:hAnsi="Garamond" w:cstheme="minorHAnsi"/>
          <w:i/>
          <w:iCs/>
        </w:rPr>
      </w:pPr>
    </w:p>
    <w:p w14:paraId="26088CF8" w14:textId="39F7BBF7" w:rsidR="003A1001" w:rsidRPr="007437E0" w:rsidRDefault="00BF040A" w:rsidP="007437E0">
      <w:pPr>
        <w:spacing w:line="276" w:lineRule="auto"/>
        <w:jc w:val="both"/>
        <w:rPr>
          <w:rFonts w:ascii="Garamond" w:hAnsi="Garamond" w:cstheme="minorHAnsi"/>
        </w:rPr>
      </w:pPr>
      <w:r w:rsidRPr="007437E0">
        <w:rPr>
          <w:rFonts w:ascii="Garamond" w:hAnsi="Garamond" w:cstheme="minorHAnsi"/>
        </w:rPr>
        <w:t xml:space="preserve">The idea that permissivism is intuitively plausible is among the </w:t>
      </w:r>
      <w:r w:rsidR="004857EA" w:rsidRPr="007437E0">
        <w:rPr>
          <w:rFonts w:ascii="Garamond" w:hAnsi="Garamond" w:cstheme="minorHAnsi"/>
        </w:rPr>
        <w:t>earliest</w:t>
      </w:r>
      <w:r w:rsidRPr="007437E0">
        <w:rPr>
          <w:rFonts w:ascii="Garamond" w:hAnsi="Garamond" w:cstheme="minorHAnsi"/>
        </w:rPr>
        <w:t xml:space="preserve"> cited motivations for the view. </w:t>
      </w:r>
      <w:r w:rsidR="003A1001" w:rsidRPr="007437E0">
        <w:rPr>
          <w:rFonts w:ascii="Garamond" w:hAnsi="Garamond" w:cstheme="minorHAnsi"/>
        </w:rPr>
        <w:t>White</w:t>
      </w:r>
      <w:r w:rsidR="001F7A53" w:rsidRPr="007437E0">
        <w:rPr>
          <w:rFonts w:ascii="Garamond" w:hAnsi="Garamond" w:cstheme="minorHAnsi"/>
        </w:rPr>
        <w:t xml:space="preserve"> </w:t>
      </w:r>
      <w:r w:rsidR="001F7A53" w:rsidRPr="007437E0">
        <w:rPr>
          <w:rFonts w:ascii="Garamond" w:hAnsi="Garamond" w:cstheme="minorHAnsi"/>
        </w:rPr>
        <w:fldChar w:fldCharType="begin"/>
      </w:r>
      <w:r w:rsidR="001F7A53" w:rsidRPr="007437E0">
        <w:rPr>
          <w:rFonts w:ascii="Garamond" w:hAnsi="Garamond" w:cstheme="minorHAnsi"/>
        </w:rPr>
        <w:instrText xml:space="preserve"> ADDIN ZOTERO_ITEM CSL_CITATION {"citationID":"HClFXvl0","properties":{"formattedCitation":"(2005, p. 446)","plainCitation":"(2005, p. 446)","noteIndex":0},"citationItems":[{"id":47,"uris":["http://zotero.org/users/2012319/items/Z4F7BP6P"],"itemData":{"id":47,"type":"article-journal","abstract":"A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Permissiveness","volume":"19","author":[{"family":"White","given":"Roger"}],"issued":{"date-parts":[["2005"]]}},"locator":"446","label":"page","suppress-author":true}],"schema":"https://github.com/citation-style-language/schema/raw/master/csl-citation.json"} </w:instrText>
      </w:r>
      <w:r w:rsidR="001F7A53" w:rsidRPr="007437E0">
        <w:rPr>
          <w:rFonts w:ascii="Garamond" w:hAnsi="Garamond" w:cstheme="minorHAnsi"/>
        </w:rPr>
        <w:fldChar w:fldCharType="separate"/>
      </w:r>
      <w:r w:rsidR="001F7A53" w:rsidRPr="007437E0">
        <w:rPr>
          <w:rFonts w:ascii="Garamond" w:hAnsi="Garamond" w:cstheme="minorHAnsi"/>
          <w:noProof/>
        </w:rPr>
        <w:t>(2005, p. 446)</w:t>
      </w:r>
      <w:r w:rsidR="001F7A53" w:rsidRPr="007437E0">
        <w:rPr>
          <w:rFonts w:ascii="Garamond" w:hAnsi="Garamond" w:cstheme="minorHAnsi"/>
        </w:rPr>
        <w:fldChar w:fldCharType="end"/>
      </w:r>
      <w:r w:rsidR="00BB5554" w:rsidRPr="007437E0">
        <w:rPr>
          <w:rFonts w:ascii="Garamond" w:hAnsi="Garamond" w:cstheme="minorHAnsi"/>
        </w:rPr>
        <w:t xml:space="preserve"> notes that</w:t>
      </w:r>
      <w:r w:rsidR="006961B9" w:rsidRPr="007437E0">
        <w:rPr>
          <w:rFonts w:ascii="Garamond" w:hAnsi="Garamond" w:cstheme="minorHAnsi"/>
        </w:rPr>
        <w:t xml:space="preserve"> permissivism can seem attractive when one</w:t>
      </w:r>
      <w:r w:rsidR="00BB5554" w:rsidRPr="007437E0">
        <w:rPr>
          <w:rFonts w:ascii="Garamond" w:hAnsi="Garamond" w:cstheme="minorHAnsi"/>
        </w:rPr>
        <w:t xml:space="preserve"> </w:t>
      </w:r>
      <w:r w:rsidR="006961B9" w:rsidRPr="007437E0">
        <w:rPr>
          <w:rFonts w:ascii="Garamond" w:hAnsi="Garamond" w:cstheme="minorHAnsi"/>
        </w:rPr>
        <w:t>reflects</w:t>
      </w:r>
      <w:r w:rsidR="00BB5554" w:rsidRPr="007437E0">
        <w:rPr>
          <w:rFonts w:ascii="Garamond" w:hAnsi="Garamond" w:cstheme="minorHAnsi"/>
        </w:rPr>
        <w:t xml:space="preserve"> on cases of appa</w:t>
      </w:r>
      <w:r w:rsidR="0046027D" w:rsidRPr="007437E0">
        <w:rPr>
          <w:rFonts w:ascii="Garamond" w:hAnsi="Garamond" w:cstheme="minorHAnsi"/>
        </w:rPr>
        <w:t xml:space="preserve">rent rational disagreement, </w:t>
      </w:r>
      <w:r w:rsidR="006961B9" w:rsidRPr="007437E0">
        <w:rPr>
          <w:rFonts w:ascii="Garamond" w:hAnsi="Garamond" w:cstheme="minorHAnsi"/>
        </w:rPr>
        <w:t>quot</w:t>
      </w:r>
      <w:r w:rsidR="00557F64" w:rsidRPr="007437E0">
        <w:rPr>
          <w:rFonts w:ascii="Garamond" w:hAnsi="Garamond" w:cstheme="minorHAnsi"/>
        </w:rPr>
        <w:t>ing</w:t>
      </w:r>
      <w:r w:rsidR="0046027D" w:rsidRPr="007437E0">
        <w:rPr>
          <w:rFonts w:ascii="Garamond" w:hAnsi="Garamond" w:cstheme="minorHAnsi"/>
        </w:rPr>
        <w:t xml:space="preserve"> </w:t>
      </w:r>
      <w:r w:rsidR="003A1001" w:rsidRPr="007437E0">
        <w:rPr>
          <w:rFonts w:ascii="Garamond" w:hAnsi="Garamond" w:cstheme="minorHAnsi"/>
        </w:rPr>
        <w:t xml:space="preserve">the following passage from Gideon Rosen: </w:t>
      </w:r>
    </w:p>
    <w:p w14:paraId="045EF95C" w14:textId="77777777" w:rsidR="003A1001" w:rsidRPr="007437E0" w:rsidRDefault="003A1001" w:rsidP="007437E0">
      <w:pPr>
        <w:spacing w:line="276" w:lineRule="auto"/>
        <w:rPr>
          <w:rFonts w:ascii="Garamond" w:hAnsi="Garamond" w:cstheme="minorHAnsi"/>
        </w:rPr>
      </w:pPr>
    </w:p>
    <w:p w14:paraId="2FA817ED" w14:textId="569A87B6" w:rsidR="003A1001" w:rsidRPr="007437E0" w:rsidRDefault="003A1001" w:rsidP="007437E0">
      <w:pPr>
        <w:spacing w:line="276" w:lineRule="auto"/>
        <w:ind w:left="284"/>
        <w:jc w:val="both"/>
        <w:rPr>
          <w:rFonts w:ascii="Garamond" w:hAnsi="Garamond" w:cstheme="minorHAnsi"/>
        </w:rPr>
      </w:pPr>
      <w:r w:rsidRPr="007437E0">
        <w:rPr>
          <w:rFonts w:ascii="Garamond" w:hAnsi="Garamond" w:cstheme="minorHAnsi"/>
        </w:rPr>
        <w:lastRenderedPageBreak/>
        <w:t>It should be obvious that reasonable people can disagree, even when confronted with the same body of evidence. When a jury or a court is divided in a difficult case, the mere fact of disagreement does not mean that someone is being unreasonable.</w:t>
      </w:r>
      <w:r w:rsidR="001F7A53" w:rsidRPr="007437E0">
        <w:rPr>
          <w:rFonts w:ascii="Garamond" w:hAnsi="Garamond" w:cstheme="minorHAnsi"/>
        </w:rPr>
        <w:t xml:space="preserve"> </w:t>
      </w:r>
      <w:r w:rsidR="001F7A53" w:rsidRPr="007437E0">
        <w:rPr>
          <w:rFonts w:ascii="Garamond" w:hAnsi="Garamond" w:cstheme="minorHAnsi"/>
        </w:rPr>
        <w:fldChar w:fldCharType="begin"/>
      </w:r>
      <w:r w:rsidR="001F7A53" w:rsidRPr="007437E0">
        <w:rPr>
          <w:rFonts w:ascii="Garamond" w:hAnsi="Garamond" w:cstheme="minorHAnsi"/>
        </w:rPr>
        <w:instrText xml:space="preserve"> ADDIN ZOTERO_ITEM CSL_CITATION {"citationID":"AWqQBIuW","properties":{"formattedCitation":"(2001, p. 71)","plainCitation":"(2001, p. 71)","noteIndex":0},"citationItems":[{"id":45,"uris":["http://zotero.org/users/2012319/items/ZMFUWTNE"],"itemData":{"id":45,"type":"article-journal","container-title":"Noûs","issue":"s15","page":"69–91","source":"PhilPapers","title":"Nominalism, Naturalism, Epistemic Relativism","volume":"35","author":[{"family":"Rosen","given":"Gideon"}],"issued":{"date-parts":[["2001"]]}},"locator":"71","label":"page","suppress-author":true}],"schema":"https://github.com/citation-style-language/schema/raw/master/csl-citation.json"} </w:instrText>
      </w:r>
      <w:r w:rsidR="001F7A53" w:rsidRPr="007437E0">
        <w:rPr>
          <w:rFonts w:ascii="Garamond" w:hAnsi="Garamond" w:cstheme="minorHAnsi"/>
        </w:rPr>
        <w:fldChar w:fldCharType="separate"/>
      </w:r>
      <w:r w:rsidR="001F7A53" w:rsidRPr="007437E0">
        <w:rPr>
          <w:rFonts w:ascii="Garamond" w:hAnsi="Garamond" w:cstheme="minorHAnsi"/>
          <w:noProof/>
        </w:rPr>
        <w:t>(2001, p. 71)</w:t>
      </w:r>
      <w:r w:rsidR="001F7A53" w:rsidRPr="007437E0">
        <w:rPr>
          <w:rFonts w:ascii="Garamond" w:hAnsi="Garamond" w:cstheme="minorHAnsi"/>
        </w:rPr>
        <w:fldChar w:fldCharType="end"/>
      </w:r>
      <w:r w:rsidRPr="007437E0">
        <w:rPr>
          <w:rFonts w:ascii="Garamond" w:hAnsi="Garamond" w:cstheme="minorHAnsi"/>
        </w:rPr>
        <w:t xml:space="preserve"> </w:t>
      </w:r>
    </w:p>
    <w:p w14:paraId="0083E50E" w14:textId="5EF6FB03" w:rsidR="003A1001" w:rsidRPr="007437E0" w:rsidRDefault="003A1001" w:rsidP="007437E0">
      <w:pPr>
        <w:spacing w:line="276" w:lineRule="auto"/>
        <w:rPr>
          <w:rFonts w:ascii="Garamond" w:hAnsi="Garamond" w:cstheme="minorHAnsi"/>
        </w:rPr>
      </w:pPr>
    </w:p>
    <w:p w14:paraId="3ADFC579" w14:textId="125A4994" w:rsidR="006421BB" w:rsidRPr="007437E0" w:rsidRDefault="000C1142" w:rsidP="007437E0">
      <w:pPr>
        <w:spacing w:line="276" w:lineRule="auto"/>
        <w:jc w:val="both"/>
        <w:rPr>
          <w:rFonts w:ascii="Garamond" w:hAnsi="Garamond" w:cstheme="minorHAnsi"/>
        </w:rPr>
      </w:pPr>
      <w:r w:rsidRPr="007437E0">
        <w:rPr>
          <w:rFonts w:ascii="Garamond" w:hAnsi="Garamond" w:cstheme="minorHAnsi"/>
        </w:rPr>
        <w:t>Typical appeals to the</w:t>
      </w:r>
      <w:r w:rsidR="00652813" w:rsidRPr="007437E0">
        <w:rPr>
          <w:rFonts w:ascii="Garamond" w:hAnsi="Garamond" w:cstheme="minorHAnsi"/>
        </w:rPr>
        <w:t xml:space="preserve"> intuitive plausibility of permissivism make reference to particular cases (e.g</w:t>
      </w:r>
      <w:r w:rsidR="00A4148A" w:rsidRPr="007437E0">
        <w:rPr>
          <w:rFonts w:ascii="Garamond" w:hAnsi="Garamond" w:cstheme="minorHAnsi"/>
        </w:rPr>
        <w:t>.</w:t>
      </w:r>
      <w:r w:rsidR="00652813" w:rsidRPr="007437E0">
        <w:rPr>
          <w:rFonts w:ascii="Garamond" w:hAnsi="Garamond" w:cstheme="minorHAnsi"/>
        </w:rPr>
        <w:t xml:space="preserve"> jurors disagreeing about the guilt of a defendant) or domains (science, religion, philosophy) and suggest that it is </w:t>
      </w:r>
      <w:r w:rsidR="001F7A53" w:rsidRPr="007437E0">
        <w:rPr>
          <w:rFonts w:ascii="Garamond" w:hAnsi="Garamond" w:cstheme="minorHAnsi"/>
        </w:rPr>
        <w:t>obvious</w:t>
      </w:r>
      <w:r w:rsidR="00652813" w:rsidRPr="007437E0">
        <w:rPr>
          <w:rFonts w:ascii="Garamond" w:hAnsi="Garamond" w:cstheme="minorHAnsi"/>
        </w:rPr>
        <w:t xml:space="preserve"> that rational disagreement on the basis of the same evidence </w:t>
      </w:r>
      <w:r w:rsidR="00B124DF" w:rsidRPr="007437E0">
        <w:rPr>
          <w:rFonts w:ascii="Garamond" w:hAnsi="Garamond" w:cstheme="minorHAnsi"/>
        </w:rPr>
        <w:t>can occur</w:t>
      </w:r>
      <w:r w:rsidR="00652813" w:rsidRPr="007437E0">
        <w:rPr>
          <w:rFonts w:ascii="Garamond" w:hAnsi="Garamond" w:cstheme="minorHAnsi"/>
        </w:rPr>
        <w:t xml:space="preserve"> </w:t>
      </w:r>
      <w:r w:rsidR="00B124DF" w:rsidRPr="007437E0">
        <w:rPr>
          <w:rFonts w:ascii="Garamond" w:hAnsi="Garamond" w:cstheme="minorHAnsi"/>
        </w:rPr>
        <w:t>within these</w:t>
      </w:r>
      <w:r w:rsidR="00652813" w:rsidRPr="007437E0">
        <w:rPr>
          <w:rFonts w:ascii="Garamond" w:hAnsi="Garamond" w:cstheme="minorHAnsi"/>
        </w:rPr>
        <w:t xml:space="preserve"> domains.</w:t>
      </w:r>
      <w:r w:rsidR="00652813" w:rsidRPr="007437E0">
        <w:rPr>
          <w:rStyle w:val="FootnoteReference"/>
          <w:rFonts w:ascii="Garamond" w:hAnsi="Garamond" w:cstheme="minorHAnsi"/>
        </w:rPr>
        <w:footnoteReference w:id="3"/>
      </w:r>
      <w:r w:rsidR="00652813" w:rsidRPr="007437E0">
        <w:rPr>
          <w:rFonts w:ascii="Garamond" w:hAnsi="Garamond" w:cstheme="minorHAnsi"/>
        </w:rPr>
        <w:t xml:space="preserve"> </w:t>
      </w:r>
      <w:r w:rsidR="00B868C1" w:rsidRPr="007437E0">
        <w:rPr>
          <w:rFonts w:ascii="Garamond" w:hAnsi="Garamond" w:cstheme="minorHAnsi"/>
        </w:rPr>
        <w:t>If this is a</w:t>
      </w:r>
      <w:r w:rsidR="00AC481F" w:rsidRPr="007437E0">
        <w:rPr>
          <w:rFonts w:ascii="Garamond" w:hAnsi="Garamond" w:cstheme="minorHAnsi"/>
        </w:rPr>
        <w:t xml:space="preserve">n intuition that most people share, then </w:t>
      </w:r>
      <w:r w:rsidR="00B868C1" w:rsidRPr="007437E0">
        <w:rPr>
          <w:rFonts w:ascii="Garamond" w:hAnsi="Garamond" w:cstheme="minorHAnsi"/>
        </w:rPr>
        <w:t>permissivism</w:t>
      </w:r>
      <w:r w:rsidR="000B1109" w:rsidRPr="007437E0">
        <w:rPr>
          <w:rFonts w:ascii="Garamond" w:hAnsi="Garamond" w:cstheme="minorHAnsi"/>
        </w:rPr>
        <w:t xml:space="preserve"> has an advantage o</w:t>
      </w:r>
      <w:r w:rsidR="004857EA" w:rsidRPr="007437E0">
        <w:rPr>
          <w:rFonts w:ascii="Garamond" w:hAnsi="Garamond" w:cstheme="minorHAnsi"/>
        </w:rPr>
        <w:t>ver</w:t>
      </w:r>
      <w:r w:rsidR="000B1109" w:rsidRPr="007437E0">
        <w:rPr>
          <w:rFonts w:ascii="Garamond" w:hAnsi="Garamond" w:cstheme="minorHAnsi"/>
        </w:rPr>
        <w:t xml:space="preserve"> impermissivism insofar as it aligns with most peoples’ </w:t>
      </w:r>
      <w:r w:rsidR="007D7050" w:rsidRPr="007437E0">
        <w:rPr>
          <w:rFonts w:ascii="Garamond" w:hAnsi="Garamond" w:cstheme="minorHAnsi"/>
        </w:rPr>
        <w:t xml:space="preserve">pre-theoretical </w:t>
      </w:r>
      <w:r w:rsidR="00980A27" w:rsidRPr="007437E0">
        <w:rPr>
          <w:rFonts w:ascii="Garamond" w:hAnsi="Garamond" w:cstheme="minorHAnsi"/>
        </w:rPr>
        <w:t>beliefs</w:t>
      </w:r>
      <w:r w:rsidR="000B1109" w:rsidRPr="007437E0">
        <w:rPr>
          <w:rFonts w:ascii="Garamond" w:hAnsi="Garamond" w:cstheme="minorHAnsi"/>
        </w:rPr>
        <w:t xml:space="preserve"> about the possibility of rational disagreement. </w:t>
      </w:r>
    </w:p>
    <w:p w14:paraId="24844353" w14:textId="01178BA4" w:rsidR="0059375E" w:rsidRPr="007437E0" w:rsidRDefault="0059375E" w:rsidP="007437E0">
      <w:pPr>
        <w:spacing w:line="276" w:lineRule="auto"/>
        <w:jc w:val="both"/>
        <w:rPr>
          <w:rFonts w:ascii="Garamond" w:hAnsi="Garamond" w:cstheme="minorHAnsi"/>
        </w:rPr>
      </w:pPr>
    </w:p>
    <w:p w14:paraId="6FB40472" w14:textId="108FE26D" w:rsidR="006961B9" w:rsidRPr="007437E0" w:rsidRDefault="00CF0EBF" w:rsidP="007437E0">
      <w:pPr>
        <w:spacing w:line="276" w:lineRule="auto"/>
        <w:jc w:val="both"/>
        <w:rPr>
          <w:rFonts w:ascii="Garamond" w:hAnsi="Garamond" w:cstheme="minorHAnsi"/>
        </w:rPr>
      </w:pPr>
      <w:r w:rsidRPr="007437E0">
        <w:rPr>
          <w:rFonts w:ascii="Garamond" w:hAnsi="Garamond" w:cstheme="minorHAnsi"/>
        </w:rPr>
        <w:t>However,</w:t>
      </w:r>
      <w:r w:rsidR="00393313" w:rsidRPr="007437E0">
        <w:rPr>
          <w:rFonts w:ascii="Garamond" w:hAnsi="Garamond" w:cstheme="minorHAnsi"/>
        </w:rPr>
        <w:t xml:space="preserve"> </w:t>
      </w:r>
      <w:r w:rsidRPr="007437E0">
        <w:rPr>
          <w:rFonts w:ascii="Garamond" w:hAnsi="Garamond" w:cstheme="minorHAnsi"/>
        </w:rPr>
        <w:t>as some authors have recognized, there’s</w:t>
      </w:r>
      <w:r w:rsidR="00393313" w:rsidRPr="007437E0">
        <w:rPr>
          <w:rFonts w:ascii="Garamond" w:hAnsi="Garamond" w:cstheme="minorHAnsi"/>
        </w:rPr>
        <w:t xml:space="preserve"> reason to be skept</w:t>
      </w:r>
      <w:r w:rsidRPr="007437E0">
        <w:rPr>
          <w:rFonts w:ascii="Garamond" w:hAnsi="Garamond" w:cstheme="minorHAnsi"/>
        </w:rPr>
        <w:t xml:space="preserve">ical about whether our intuitions about </w:t>
      </w:r>
      <w:r w:rsidR="00260BF9" w:rsidRPr="007437E0">
        <w:rPr>
          <w:rFonts w:ascii="Garamond" w:hAnsi="Garamond" w:cstheme="minorHAnsi"/>
        </w:rPr>
        <w:t xml:space="preserve">test cases provide genuine support for permissivism. </w:t>
      </w:r>
      <w:r w:rsidR="00954396" w:rsidRPr="007437E0">
        <w:rPr>
          <w:rFonts w:ascii="Garamond" w:hAnsi="Garamond" w:cstheme="minorHAnsi"/>
        </w:rPr>
        <w:t>Even if</w:t>
      </w:r>
      <w:r w:rsidR="00980A27" w:rsidRPr="007437E0">
        <w:rPr>
          <w:rFonts w:ascii="Garamond" w:hAnsi="Garamond" w:cstheme="minorHAnsi"/>
        </w:rPr>
        <w:t xml:space="preserve"> most people, when presented with a candidate for a permissive case of the kind typically found in the literature</w:t>
      </w:r>
      <w:r w:rsidR="00F85775" w:rsidRPr="007437E0">
        <w:rPr>
          <w:rFonts w:ascii="Garamond" w:hAnsi="Garamond" w:cstheme="minorHAnsi"/>
        </w:rPr>
        <w:t xml:space="preserve">, </w:t>
      </w:r>
      <w:r w:rsidR="00980A27" w:rsidRPr="007437E0">
        <w:rPr>
          <w:rFonts w:ascii="Garamond" w:hAnsi="Garamond" w:cstheme="minorHAnsi"/>
        </w:rPr>
        <w:t xml:space="preserve">agree that the case involves a </w:t>
      </w:r>
      <w:r w:rsidR="00980A27" w:rsidRPr="007437E0">
        <w:rPr>
          <w:rFonts w:ascii="Garamond" w:hAnsi="Garamond" w:cstheme="minorHAnsi"/>
          <w:i/>
          <w:iCs/>
        </w:rPr>
        <w:t>rational disagreement</w:t>
      </w:r>
      <w:r w:rsidR="00954396" w:rsidRPr="007437E0">
        <w:rPr>
          <w:rFonts w:ascii="Garamond" w:hAnsi="Garamond" w:cstheme="minorHAnsi"/>
        </w:rPr>
        <w:t xml:space="preserve">, </w:t>
      </w:r>
      <w:r w:rsidR="00A4148A" w:rsidRPr="007437E0">
        <w:rPr>
          <w:rFonts w:ascii="Garamond" w:hAnsi="Garamond" w:cstheme="minorHAnsi"/>
        </w:rPr>
        <w:t>it</w:t>
      </w:r>
      <w:r w:rsidR="00954396" w:rsidRPr="007437E0">
        <w:rPr>
          <w:rFonts w:ascii="Garamond" w:hAnsi="Garamond" w:cstheme="minorHAnsi"/>
        </w:rPr>
        <w:t xml:space="preserve"> is still an open question whether </w:t>
      </w:r>
      <w:r w:rsidR="00822F8B" w:rsidRPr="007437E0">
        <w:rPr>
          <w:rFonts w:ascii="Garamond" w:hAnsi="Garamond" w:cstheme="minorHAnsi"/>
        </w:rPr>
        <w:t>these</w:t>
      </w:r>
      <w:r w:rsidR="0046027D" w:rsidRPr="007437E0">
        <w:rPr>
          <w:rFonts w:ascii="Garamond" w:hAnsi="Garamond" w:cstheme="minorHAnsi"/>
        </w:rPr>
        <w:t xml:space="preserve"> intuitive</w:t>
      </w:r>
      <w:r w:rsidR="00822F8B" w:rsidRPr="007437E0">
        <w:rPr>
          <w:rFonts w:ascii="Garamond" w:hAnsi="Garamond" w:cstheme="minorHAnsi"/>
        </w:rPr>
        <w:t xml:space="preserve"> judgments </w:t>
      </w:r>
      <w:r w:rsidR="00A4148A" w:rsidRPr="007437E0">
        <w:rPr>
          <w:rFonts w:ascii="Garamond" w:hAnsi="Garamond" w:cstheme="minorHAnsi"/>
        </w:rPr>
        <w:t>imply</w:t>
      </w:r>
      <w:r w:rsidR="00822F8B" w:rsidRPr="007437E0">
        <w:rPr>
          <w:rFonts w:ascii="Garamond" w:hAnsi="Garamond" w:cstheme="minorHAnsi"/>
        </w:rPr>
        <w:t xml:space="preserve"> </w:t>
      </w:r>
      <w:r w:rsidR="00822F8B" w:rsidRPr="007437E0">
        <w:rPr>
          <w:rFonts w:ascii="Garamond" w:hAnsi="Garamond" w:cstheme="minorHAnsi"/>
          <w:i/>
          <w:iCs/>
        </w:rPr>
        <w:t>permissive cases</w:t>
      </w:r>
      <w:r w:rsidR="00822F8B" w:rsidRPr="007437E0">
        <w:rPr>
          <w:rFonts w:ascii="Garamond" w:hAnsi="Garamond" w:cstheme="minorHAnsi"/>
        </w:rPr>
        <w:t xml:space="preserve">. </w:t>
      </w:r>
      <w:r w:rsidR="00260BF9" w:rsidRPr="007437E0">
        <w:rPr>
          <w:rFonts w:ascii="Garamond" w:hAnsi="Garamond" w:cstheme="minorHAnsi"/>
        </w:rPr>
        <w:t>Permissive cases</w:t>
      </w:r>
      <w:r w:rsidR="00822F8B" w:rsidRPr="007437E0">
        <w:rPr>
          <w:rFonts w:ascii="Garamond" w:hAnsi="Garamond" w:cstheme="minorHAnsi"/>
        </w:rPr>
        <w:t xml:space="preserve"> involve subjects who have the same evidence</w:t>
      </w:r>
      <w:r w:rsidR="00260BF9" w:rsidRPr="007437E0">
        <w:rPr>
          <w:rFonts w:ascii="Garamond" w:hAnsi="Garamond" w:cstheme="minorHAnsi"/>
        </w:rPr>
        <w:t xml:space="preserve"> </w:t>
      </w:r>
      <w:proofErr w:type="gramStart"/>
      <w:r w:rsidR="00822F8B" w:rsidRPr="007437E0">
        <w:rPr>
          <w:rFonts w:ascii="Garamond" w:hAnsi="Garamond" w:cstheme="minorHAnsi"/>
        </w:rPr>
        <w:t>and,</w:t>
      </w:r>
      <w:proofErr w:type="gramEnd"/>
      <w:r w:rsidR="00822F8B" w:rsidRPr="007437E0">
        <w:rPr>
          <w:rFonts w:ascii="Garamond" w:hAnsi="Garamond" w:cstheme="minorHAnsi"/>
        </w:rPr>
        <w:t xml:space="preserve"> </w:t>
      </w:r>
      <w:r w:rsidR="002E587B" w:rsidRPr="007437E0">
        <w:rPr>
          <w:rFonts w:ascii="Garamond" w:hAnsi="Garamond" w:cstheme="minorHAnsi"/>
        </w:rPr>
        <w:t>based on</w:t>
      </w:r>
      <w:r w:rsidR="00822F8B" w:rsidRPr="007437E0">
        <w:rPr>
          <w:rFonts w:ascii="Garamond" w:hAnsi="Garamond" w:cstheme="minorHAnsi"/>
        </w:rPr>
        <w:t xml:space="preserve"> that evidence, come to hold incompatible rational doxastic attitudes towards some proposition. Yet, there are </w:t>
      </w:r>
      <w:r w:rsidR="00632806" w:rsidRPr="007437E0">
        <w:rPr>
          <w:rFonts w:ascii="Garamond" w:hAnsi="Garamond" w:cstheme="minorHAnsi"/>
        </w:rPr>
        <w:t>several</w:t>
      </w:r>
      <w:r w:rsidR="00822F8B" w:rsidRPr="007437E0">
        <w:rPr>
          <w:rFonts w:ascii="Garamond" w:hAnsi="Garamond" w:cstheme="minorHAnsi"/>
        </w:rPr>
        <w:t xml:space="preserve"> ways in which people could be thinking about the </w:t>
      </w:r>
      <w:r w:rsidR="00632806" w:rsidRPr="007437E0">
        <w:rPr>
          <w:rFonts w:ascii="Garamond" w:hAnsi="Garamond" w:cstheme="minorHAnsi"/>
        </w:rPr>
        <w:t>test</w:t>
      </w:r>
      <w:r w:rsidR="00822F8B" w:rsidRPr="007437E0">
        <w:rPr>
          <w:rFonts w:ascii="Garamond" w:hAnsi="Garamond" w:cstheme="minorHAnsi"/>
        </w:rPr>
        <w:t xml:space="preserve"> cases that</w:t>
      </w:r>
      <w:r w:rsidR="00975FD2" w:rsidRPr="007437E0">
        <w:rPr>
          <w:rFonts w:ascii="Garamond" w:hAnsi="Garamond" w:cstheme="minorHAnsi"/>
        </w:rPr>
        <w:t xml:space="preserve"> would</w:t>
      </w:r>
      <w:r w:rsidR="00822F8B" w:rsidRPr="007437E0">
        <w:rPr>
          <w:rFonts w:ascii="Garamond" w:hAnsi="Garamond" w:cstheme="minorHAnsi"/>
        </w:rPr>
        <w:t xml:space="preserve"> lead them to </w:t>
      </w:r>
      <w:r w:rsidR="00632806" w:rsidRPr="007437E0">
        <w:rPr>
          <w:rFonts w:ascii="Garamond" w:hAnsi="Garamond" w:cstheme="minorHAnsi"/>
        </w:rPr>
        <w:t>judge that they are cases of rational disagreement</w:t>
      </w:r>
      <w:r w:rsidR="007C506B" w:rsidRPr="007437E0">
        <w:rPr>
          <w:rFonts w:ascii="Garamond" w:hAnsi="Garamond" w:cstheme="minorHAnsi"/>
        </w:rPr>
        <w:t xml:space="preserve"> without </w:t>
      </w:r>
      <w:r w:rsidR="00975FD2" w:rsidRPr="007437E0">
        <w:rPr>
          <w:rFonts w:ascii="Garamond" w:hAnsi="Garamond" w:cstheme="minorHAnsi"/>
        </w:rPr>
        <w:t xml:space="preserve">those judgments </w:t>
      </w:r>
      <w:r w:rsidR="0046027D" w:rsidRPr="007437E0">
        <w:rPr>
          <w:rFonts w:ascii="Garamond" w:hAnsi="Garamond" w:cstheme="minorHAnsi"/>
        </w:rPr>
        <w:t xml:space="preserve">implying </w:t>
      </w:r>
      <w:r w:rsidR="006961B9" w:rsidRPr="007437E0">
        <w:rPr>
          <w:rFonts w:ascii="Garamond" w:hAnsi="Garamond" w:cstheme="minorHAnsi"/>
        </w:rPr>
        <w:t>that they think the case</w:t>
      </w:r>
      <w:r w:rsidR="002E587B">
        <w:rPr>
          <w:rFonts w:ascii="Garamond" w:hAnsi="Garamond" w:cstheme="minorHAnsi"/>
        </w:rPr>
        <w:t>s</w:t>
      </w:r>
      <w:r w:rsidR="006961B9" w:rsidRPr="007437E0">
        <w:rPr>
          <w:rFonts w:ascii="Garamond" w:hAnsi="Garamond" w:cstheme="minorHAnsi"/>
        </w:rPr>
        <w:t xml:space="preserve"> </w:t>
      </w:r>
      <w:r w:rsidR="002E587B">
        <w:rPr>
          <w:rFonts w:ascii="Garamond" w:hAnsi="Garamond" w:cstheme="minorHAnsi"/>
        </w:rPr>
        <w:t>are</w:t>
      </w:r>
      <w:r w:rsidR="006961B9" w:rsidRPr="007437E0">
        <w:rPr>
          <w:rFonts w:ascii="Garamond" w:hAnsi="Garamond" w:cstheme="minorHAnsi"/>
        </w:rPr>
        <w:t xml:space="preserve"> </w:t>
      </w:r>
      <w:r w:rsidR="00557F64" w:rsidRPr="007437E0">
        <w:rPr>
          <w:rFonts w:ascii="Garamond" w:hAnsi="Garamond" w:cstheme="minorHAnsi"/>
        </w:rPr>
        <w:t xml:space="preserve">also </w:t>
      </w:r>
      <w:r w:rsidR="006961B9" w:rsidRPr="007437E0">
        <w:rPr>
          <w:rFonts w:ascii="Garamond" w:hAnsi="Garamond" w:cstheme="minorHAnsi"/>
          <w:i/>
          <w:iCs/>
        </w:rPr>
        <w:t>permissive</w:t>
      </w:r>
      <w:r w:rsidR="00632806" w:rsidRPr="007437E0">
        <w:rPr>
          <w:rFonts w:ascii="Garamond" w:hAnsi="Garamond" w:cstheme="minorHAnsi"/>
        </w:rPr>
        <w:t>.</w:t>
      </w:r>
      <w:r w:rsidR="00D353A1" w:rsidRPr="007437E0">
        <w:rPr>
          <w:rFonts w:ascii="Garamond" w:hAnsi="Garamond" w:cstheme="minorHAnsi"/>
        </w:rPr>
        <w:t xml:space="preserve"> If so, the intuitive support for permissivism would be merely apparent. </w:t>
      </w:r>
    </w:p>
    <w:p w14:paraId="04081DBD" w14:textId="77777777" w:rsidR="006961B9" w:rsidRPr="007437E0" w:rsidRDefault="006961B9" w:rsidP="007437E0">
      <w:pPr>
        <w:spacing w:line="276" w:lineRule="auto"/>
        <w:jc w:val="both"/>
        <w:rPr>
          <w:rFonts w:ascii="Garamond" w:hAnsi="Garamond" w:cstheme="minorHAnsi"/>
        </w:rPr>
      </w:pPr>
    </w:p>
    <w:p w14:paraId="7F54C6CD" w14:textId="0B3ADC79" w:rsidR="0059375E" w:rsidRPr="007437E0" w:rsidRDefault="00D353A1" w:rsidP="007437E0">
      <w:pPr>
        <w:spacing w:line="276" w:lineRule="auto"/>
        <w:jc w:val="both"/>
        <w:rPr>
          <w:rFonts w:ascii="Garamond" w:hAnsi="Garamond" w:cstheme="minorHAnsi"/>
        </w:rPr>
      </w:pPr>
      <w:r w:rsidRPr="007437E0">
        <w:rPr>
          <w:rFonts w:ascii="Garamond" w:hAnsi="Garamond" w:cstheme="minorHAnsi"/>
        </w:rPr>
        <w:t>How could we have the intuitions that we do about the test cases without those cases being permissive? Nathan Ballantyne</w:t>
      </w:r>
      <w:r w:rsidR="001F7A53" w:rsidRPr="007437E0">
        <w:rPr>
          <w:rFonts w:ascii="Garamond" w:hAnsi="Garamond" w:cstheme="minorHAnsi"/>
        </w:rPr>
        <w:t xml:space="preserve"> </w:t>
      </w:r>
      <w:r w:rsidR="001F7A53" w:rsidRPr="007437E0">
        <w:rPr>
          <w:rFonts w:ascii="Garamond" w:hAnsi="Garamond" w:cstheme="minorHAnsi"/>
        </w:rPr>
        <w:fldChar w:fldCharType="begin"/>
      </w:r>
      <w:r w:rsidR="001F7A53" w:rsidRPr="007437E0">
        <w:rPr>
          <w:rFonts w:ascii="Garamond" w:hAnsi="Garamond" w:cstheme="minorHAnsi"/>
        </w:rPr>
        <w:instrText xml:space="preserve"> ADDIN ZOTERO_ITEM CSL_CITATION {"citationID":"suVhGxa3","properties":{"formattedCitation":"(2018)","plainCitation":"(2018)","noteIndex":0},"citationItems":[{"id":1399,"uris":["http://zotero.org/users/2012319/items/R3VS3EDD"],"itemData":{"id":1399,"type":"article-journal","container-title":"American Philosophical Quarterly","issue":"4","page":"365–378","source":"PhilPapers","title":"Is Epistemic Permissivism Intuitive?","volume":"55","author":[{"family":"Ballantyne","given":"Nathan"}],"issued":{"date-parts":[["2018"]]}},"label":"page","suppress-author":true}],"schema":"https://github.com/citation-style-language/schema/raw/master/csl-citation.json"} </w:instrText>
      </w:r>
      <w:r w:rsidR="001F7A53" w:rsidRPr="007437E0">
        <w:rPr>
          <w:rFonts w:ascii="Garamond" w:hAnsi="Garamond" w:cstheme="minorHAnsi"/>
        </w:rPr>
        <w:fldChar w:fldCharType="separate"/>
      </w:r>
      <w:r w:rsidR="001F7A53" w:rsidRPr="007437E0">
        <w:rPr>
          <w:rFonts w:ascii="Garamond" w:hAnsi="Garamond" w:cstheme="minorHAnsi"/>
          <w:noProof/>
        </w:rPr>
        <w:t>(2018)</w:t>
      </w:r>
      <w:r w:rsidR="001F7A53" w:rsidRPr="007437E0">
        <w:rPr>
          <w:rFonts w:ascii="Garamond" w:hAnsi="Garamond" w:cstheme="minorHAnsi"/>
        </w:rPr>
        <w:fldChar w:fldCharType="end"/>
      </w:r>
      <w:r w:rsidRPr="007437E0">
        <w:rPr>
          <w:rFonts w:ascii="Garamond" w:hAnsi="Garamond" w:cstheme="minorHAnsi"/>
        </w:rPr>
        <w:t xml:space="preserve"> </w:t>
      </w:r>
      <w:r w:rsidR="002E587B">
        <w:rPr>
          <w:rFonts w:ascii="Garamond" w:hAnsi="Garamond" w:cstheme="minorHAnsi"/>
        </w:rPr>
        <w:t>suggests that</w:t>
      </w:r>
      <w:r w:rsidR="007C506B" w:rsidRPr="007437E0">
        <w:rPr>
          <w:rFonts w:ascii="Garamond" w:hAnsi="Garamond" w:cstheme="minorHAnsi"/>
        </w:rPr>
        <w:t xml:space="preserve"> our intuitive judgments </w:t>
      </w:r>
      <w:r w:rsidR="002E587B">
        <w:rPr>
          <w:rFonts w:ascii="Garamond" w:hAnsi="Garamond" w:cstheme="minorHAnsi"/>
        </w:rPr>
        <w:t xml:space="preserve">may </w:t>
      </w:r>
      <w:r w:rsidR="00975FD2" w:rsidRPr="007437E0">
        <w:rPr>
          <w:rFonts w:ascii="Garamond" w:hAnsi="Garamond" w:cstheme="minorHAnsi"/>
        </w:rPr>
        <w:t>track</w:t>
      </w:r>
      <w:r w:rsidR="007C506B" w:rsidRPr="007437E0">
        <w:rPr>
          <w:rFonts w:ascii="Garamond" w:hAnsi="Garamond" w:cstheme="minorHAnsi"/>
        </w:rPr>
        <w:t xml:space="preserve"> the</w:t>
      </w:r>
      <w:r w:rsidR="0046027D" w:rsidRPr="007437E0">
        <w:rPr>
          <w:rFonts w:ascii="Garamond" w:hAnsi="Garamond" w:cstheme="minorHAnsi"/>
        </w:rPr>
        <w:t xml:space="preserve"> </w:t>
      </w:r>
      <w:r w:rsidR="007C506B" w:rsidRPr="007437E0">
        <w:rPr>
          <w:rFonts w:ascii="Garamond" w:hAnsi="Garamond" w:cstheme="minorHAnsi"/>
        </w:rPr>
        <w:t xml:space="preserve">rationality of the </w:t>
      </w:r>
      <w:r w:rsidR="007C506B" w:rsidRPr="007437E0">
        <w:rPr>
          <w:rFonts w:ascii="Garamond" w:hAnsi="Garamond" w:cstheme="minorHAnsi"/>
          <w:i/>
          <w:iCs/>
        </w:rPr>
        <w:t>subjects</w:t>
      </w:r>
      <w:r w:rsidR="007C506B" w:rsidRPr="007437E0">
        <w:rPr>
          <w:rFonts w:ascii="Garamond" w:hAnsi="Garamond" w:cstheme="minorHAnsi"/>
        </w:rPr>
        <w:t xml:space="preserve"> involved in </w:t>
      </w:r>
      <w:r w:rsidR="006961B9" w:rsidRPr="007437E0">
        <w:rPr>
          <w:rFonts w:ascii="Garamond" w:hAnsi="Garamond" w:cstheme="minorHAnsi"/>
        </w:rPr>
        <w:t>a test case</w:t>
      </w:r>
      <w:r w:rsidR="007C506B" w:rsidRPr="007437E0">
        <w:rPr>
          <w:rFonts w:ascii="Garamond" w:hAnsi="Garamond" w:cstheme="minorHAnsi"/>
        </w:rPr>
        <w:t xml:space="preserve">, rather than the rationality of their </w:t>
      </w:r>
      <w:r w:rsidR="007C506B" w:rsidRPr="007437E0">
        <w:rPr>
          <w:rFonts w:ascii="Garamond" w:hAnsi="Garamond" w:cstheme="minorHAnsi"/>
          <w:i/>
          <w:iCs/>
        </w:rPr>
        <w:t>attitudes</w:t>
      </w:r>
      <w:r w:rsidR="0046027D" w:rsidRPr="007437E0">
        <w:rPr>
          <w:rFonts w:ascii="Garamond" w:hAnsi="Garamond" w:cstheme="minorHAnsi"/>
        </w:rPr>
        <w:t xml:space="preserve"> in this specific case</w:t>
      </w:r>
      <w:r w:rsidR="007C506B" w:rsidRPr="007437E0">
        <w:rPr>
          <w:rFonts w:ascii="Garamond" w:hAnsi="Garamond" w:cstheme="minorHAnsi"/>
        </w:rPr>
        <w:t>.</w:t>
      </w:r>
      <w:r w:rsidR="002E587B">
        <w:rPr>
          <w:rFonts w:ascii="Garamond" w:hAnsi="Garamond" w:cstheme="minorHAnsi"/>
        </w:rPr>
        <w:t xml:space="preserve"> </w:t>
      </w:r>
      <w:r w:rsidR="002E587B" w:rsidRPr="007437E0">
        <w:rPr>
          <w:rFonts w:ascii="Garamond" w:hAnsi="Garamond"/>
        </w:rPr>
        <w:t>Subjects in would-be permissive cases are usually described as being reasonable, thoughtful, competent, and so on—all qualities that would encourage the reader to think of them as</w:t>
      </w:r>
      <w:r w:rsidR="00CE1C06">
        <w:rPr>
          <w:rFonts w:ascii="Garamond" w:hAnsi="Garamond"/>
        </w:rPr>
        <w:t xml:space="preserve"> the kinds of people who tend to form</w:t>
      </w:r>
      <w:r w:rsidR="002E587B" w:rsidRPr="007437E0">
        <w:rPr>
          <w:rFonts w:ascii="Garamond" w:hAnsi="Garamond"/>
        </w:rPr>
        <w:t xml:space="preserve"> rational beliefs. It’s plausible that </w:t>
      </w:r>
      <w:r w:rsidR="00CE1C06">
        <w:rPr>
          <w:rFonts w:ascii="Garamond" w:hAnsi="Garamond"/>
        </w:rPr>
        <w:t>describing the subjects in this way</w:t>
      </w:r>
      <w:r w:rsidR="002E587B" w:rsidRPr="007437E0">
        <w:rPr>
          <w:rFonts w:ascii="Garamond" w:hAnsi="Garamond"/>
        </w:rPr>
        <w:t xml:space="preserve"> </w:t>
      </w:r>
      <w:r w:rsidR="00CE1C06">
        <w:rPr>
          <w:rFonts w:ascii="Garamond" w:hAnsi="Garamond"/>
        </w:rPr>
        <w:t xml:space="preserve">causes us to think of them as </w:t>
      </w:r>
      <w:r w:rsidR="00C82D38">
        <w:rPr>
          <w:rFonts w:ascii="Garamond" w:hAnsi="Garamond"/>
        </w:rPr>
        <w:t>generally rationally people</w:t>
      </w:r>
      <w:r w:rsidR="00CE1C06">
        <w:rPr>
          <w:rFonts w:ascii="Garamond" w:hAnsi="Garamond"/>
        </w:rPr>
        <w:t>. However, the</w:t>
      </w:r>
      <w:r w:rsidRPr="007437E0">
        <w:rPr>
          <w:rFonts w:ascii="Garamond" w:hAnsi="Garamond" w:cstheme="minorHAnsi"/>
        </w:rPr>
        <w:t xml:space="preserve"> fact that two people generally form beliefs in a</w:t>
      </w:r>
      <w:r w:rsidR="0078111D" w:rsidRPr="007437E0">
        <w:rPr>
          <w:rFonts w:ascii="Garamond" w:hAnsi="Garamond" w:cstheme="minorHAnsi"/>
        </w:rPr>
        <w:t xml:space="preserve"> rational way doesn’t entail that in </w:t>
      </w:r>
      <w:r w:rsidR="0078111D" w:rsidRPr="007437E0">
        <w:rPr>
          <w:rFonts w:ascii="Garamond" w:hAnsi="Garamond" w:cstheme="minorHAnsi"/>
          <w:i/>
          <w:iCs/>
        </w:rPr>
        <w:t xml:space="preserve">this </w:t>
      </w:r>
      <w:r w:rsidR="0078111D" w:rsidRPr="007437E0">
        <w:rPr>
          <w:rFonts w:ascii="Garamond" w:hAnsi="Garamond" w:cstheme="minorHAnsi"/>
        </w:rPr>
        <w:t>case, their respective attitudes are rational.</w:t>
      </w:r>
      <w:r w:rsidR="00CE1C06">
        <w:rPr>
          <w:rFonts w:ascii="Garamond" w:hAnsi="Garamond" w:cstheme="minorHAnsi"/>
        </w:rPr>
        <w:t xml:space="preserve"> </w:t>
      </w:r>
      <w:proofErr w:type="gramStart"/>
      <w:r w:rsidR="00CE1C06">
        <w:rPr>
          <w:rFonts w:ascii="Garamond" w:hAnsi="Garamond" w:cstheme="minorHAnsi"/>
        </w:rPr>
        <w:t>So</w:t>
      </w:r>
      <w:proofErr w:type="gramEnd"/>
      <w:r w:rsidR="00CE1C06">
        <w:rPr>
          <w:rFonts w:ascii="Garamond" w:hAnsi="Garamond" w:cstheme="minorHAnsi"/>
        </w:rPr>
        <w:t xml:space="preserve"> if intuitive judgments are about the subjects and not their attitudes, intuitive judgments don’t support permissivism.</w:t>
      </w:r>
      <w:r w:rsidR="002E587B">
        <w:rPr>
          <w:rFonts w:ascii="Garamond" w:hAnsi="Garamond" w:cstheme="minorHAnsi"/>
        </w:rPr>
        <w:t xml:space="preserve"> Until we have some reason to rule out this possible explanation of our intuitions about </w:t>
      </w:r>
      <w:r w:rsidR="00C82D38">
        <w:rPr>
          <w:rFonts w:ascii="Garamond" w:hAnsi="Garamond" w:cstheme="minorHAnsi"/>
        </w:rPr>
        <w:t>test</w:t>
      </w:r>
      <w:r w:rsidR="002E587B">
        <w:rPr>
          <w:rFonts w:ascii="Garamond" w:hAnsi="Garamond" w:cstheme="minorHAnsi"/>
        </w:rPr>
        <w:t xml:space="preserve"> cases, we should avoid these intuitions too heavily in mounting a case for permissivism.</w:t>
      </w:r>
      <w:r w:rsidR="00F93100" w:rsidRPr="007437E0">
        <w:rPr>
          <w:rStyle w:val="FootnoteReference"/>
          <w:rFonts w:ascii="Garamond" w:hAnsi="Garamond" w:cstheme="minorHAnsi"/>
        </w:rPr>
        <w:footnoteReference w:id="4"/>
      </w:r>
      <w:r w:rsidR="00975FD2" w:rsidRPr="007437E0">
        <w:rPr>
          <w:rFonts w:ascii="Garamond" w:hAnsi="Garamond" w:cstheme="minorHAnsi"/>
        </w:rPr>
        <w:t xml:space="preserve"> </w:t>
      </w:r>
      <w:r w:rsidRPr="007437E0">
        <w:rPr>
          <w:rFonts w:ascii="Garamond" w:hAnsi="Garamond" w:cstheme="minorHAnsi"/>
        </w:rPr>
        <w:t xml:space="preserve">Fortunately for </w:t>
      </w:r>
      <w:proofErr w:type="spellStart"/>
      <w:r w:rsidRPr="007437E0">
        <w:rPr>
          <w:rFonts w:ascii="Garamond" w:hAnsi="Garamond" w:cstheme="minorHAnsi"/>
        </w:rPr>
        <w:t>permissivists</w:t>
      </w:r>
      <w:proofErr w:type="spellEnd"/>
      <w:r w:rsidRPr="007437E0">
        <w:rPr>
          <w:rFonts w:ascii="Garamond" w:hAnsi="Garamond" w:cstheme="minorHAnsi"/>
        </w:rPr>
        <w:t xml:space="preserve">, </w:t>
      </w:r>
      <w:r w:rsidR="009D48A4" w:rsidRPr="007437E0">
        <w:rPr>
          <w:rFonts w:ascii="Garamond" w:hAnsi="Garamond" w:cstheme="minorHAnsi"/>
        </w:rPr>
        <w:t xml:space="preserve">a strong case for </w:t>
      </w:r>
      <w:r w:rsidR="00557F64" w:rsidRPr="007437E0">
        <w:rPr>
          <w:rFonts w:ascii="Garamond" w:hAnsi="Garamond" w:cstheme="minorHAnsi"/>
        </w:rPr>
        <w:t>the view</w:t>
      </w:r>
      <w:r w:rsidR="009D48A4" w:rsidRPr="007437E0">
        <w:rPr>
          <w:rFonts w:ascii="Garamond" w:hAnsi="Garamond" w:cstheme="minorHAnsi"/>
        </w:rPr>
        <w:t xml:space="preserve"> can be made </w:t>
      </w:r>
      <w:r w:rsidR="005872BF" w:rsidRPr="007437E0">
        <w:rPr>
          <w:rFonts w:ascii="Garamond" w:hAnsi="Garamond" w:cstheme="minorHAnsi"/>
        </w:rPr>
        <w:t>without appealing to</w:t>
      </w:r>
      <w:r w:rsidR="009D48A4" w:rsidRPr="007437E0">
        <w:rPr>
          <w:rFonts w:ascii="Garamond" w:hAnsi="Garamond" w:cstheme="minorHAnsi"/>
        </w:rPr>
        <w:t xml:space="preserve"> </w:t>
      </w:r>
      <w:r w:rsidR="00FF091F" w:rsidRPr="007437E0">
        <w:rPr>
          <w:rFonts w:ascii="Garamond" w:hAnsi="Garamond" w:cstheme="minorHAnsi"/>
        </w:rPr>
        <w:t>intuitions</w:t>
      </w:r>
      <w:r w:rsidR="00B43960" w:rsidRPr="007437E0">
        <w:rPr>
          <w:rFonts w:ascii="Garamond" w:hAnsi="Garamond" w:cstheme="minorHAnsi"/>
        </w:rPr>
        <w:t xml:space="preserve"> about cases</w:t>
      </w:r>
      <w:r w:rsidR="00FF091F" w:rsidRPr="007437E0">
        <w:rPr>
          <w:rFonts w:ascii="Garamond" w:hAnsi="Garamond" w:cstheme="minorHAnsi"/>
        </w:rPr>
        <w:t xml:space="preserve">. </w:t>
      </w:r>
    </w:p>
    <w:p w14:paraId="4F061A96" w14:textId="3836D864" w:rsidR="003A1001" w:rsidRPr="007437E0" w:rsidRDefault="003A1001" w:rsidP="007437E0">
      <w:pPr>
        <w:spacing w:line="276" w:lineRule="auto"/>
        <w:rPr>
          <w:rFonts w:ascii="Garamond" w:hAnsi="Garamond" w:cstheme="minorHAnsi"/>
        </w:rPr>
      </w:pPr>
    </w:p>
    <w:p w14:paraId="2B183D63" w14:textId="4A0E00BE" w:rsidR="003A1001" w:rsidRPr="007437E0" w:rsidRDefault="003A1001" w:rsidP="007437E0">
      <w:pPr>
        <w:pStyle w:val="ListParagraph"/>
        <w:numPr>
          <w:ilvl w:val="1"/>
          <w:numId w:val="3"/>
        </w:numPr>
        <w:spacing w:line="276" w:lineRule="auto"/>
        <w:rPr>
          <w:rFonts w:ascii="Garamond" w:hAnsi="Garamond" w:cstheme="minorHAnsi"/>
          <w:i/>
          <w:iCs/>
        </w:rPr>
      </w:pPr>
      <w:r w:rsidRPr="007437E0">
        <w:rPr>
          <w:rFonts w:ascii="Garamond" w:hAnsi="Garamond" w:cstheme="minorHAnsi"/>
          <w:i/>
          <w:iCs/>
        </w:rPr>
        <w:t xml:space="preserve">Theoretical </w:t>
      </w:r>
      <w:r w:rsidR="0041569A">
        <w:rPr>
          <w:rFonts w:ascii="Garamond" w:hAnsi="Garamond" w:cstheme="minorHAnsi"/>
          <w:i/>
          <w:iCs/>
        </w:rPr>
        <w:t>C</w:t>
      </w:r>
      <w:r w:rsidRPr="007437E0">
        <w:rPr>
          <w:rFonts w:ascii="Garamond" w:hAnsi="Garamond" w:cstheme="minorHAnsi"/>
          <w:i/>
          <w:iCs/>
        </w:rPr>
        <w:t xml:space="preserve">onsiderations </w:t>
      </w:r>
      <w:r w:rsidR="00F93100" w:rsidRPr="007437E0">
        <w:rPr>
          <w:rFonts w:ascii="Garamond" w:hAnsi="Garamond" w:cstheme="minorHAnsi"/>
          <w:i/>
          <w:iCs/>
        </w:rPr>
        <w:t>for</w:t>
      </w:r>
      <w:r w:rsidR="0041569A">
        <w:rPr>
          <w:rFonts w:ascii="Garamond" w:hAnsi="Garamond" w:cstheme="minorHAnsi"/>
          <w:i/>
          <w:iCs/>
        </w:rPr>
        <w:t xml:space="preserve"> P</w:t>
      </w:r>
      <w:r w:rsidRPr="007437E0">
        <w:rPr>
          <w:rFonts w:ascii="Garamond" w:hAnsi="Garamond" w:cstheme="minorHAnsi"/>
          <w:i/>
          <w:iCs/>
        </w:rPr>
        <w:t xml:space="preserve">ermissivism </w:t>
      </w:r>
    </w:p>
    <w:p w14:paraId="3C606349" w14:textId="61168EEC" w:rsidR="003A1001" w:rsidRPr="007437E0" w:rsidRDefault="003A1001" w:rsidP="007437E0">
      <w:pPr>
        <w:spacing w:line="276" w:lineRule="auto"/>
        <w:rPr>
          <w:rFonts w:ascii="Garamond" w:hAnsi="Garamond" w:cstheme="minorHAnsi"/>
        </w:rPr>
      </w:pPr>
    </w:p>
    <w:p w14:paraId="0493042C" w14:textId="2064AFE2" w:rsidR="00D6158D" w:rsidRPr="002F6C38" w:rsidRDefault="00A246AA" w:rsidP="007437E0">
      <w:pPr>
        <w:spacing w:line="276" w:lineRule="auto"/>
        <w:jc w:val="both"/>
        <w:rPr>
          <w:rFonts w:ascii="Garamond" w:hAnsi="Garamond" w:cstheme="minorHAnsi"/>
          <w:color w:val="000000" w:themeColor="text1"/>
        </w:rPr>
      </w:pPr>
      <w:r w:rsidRPr="007437E0">
        <w:rPr>
          <w:rFonts w:ascii="Garamond" w:hAnsi="Garamond" w:cstheme="minorHAnsi"/>
          <w:i/>
          <w:iCs/>
        </w:rPr>
        <w:lastRenderedPageBreak/>
        <w:t>T</w:t>
      </w:r>
      <w:r w:rsidR="007A51F8" w:rsidRPr="007437E0">
        <w:rPr>
          <w:rFonts w:ascii="Garamond" w:hAnsi="Garamond" w:cstheme="minorHAnsi"/>
          <w:i/>
          <w:iCs/>
        </w:rPr>
        <w:t>heoretical</w:t>
      </w:r>
      <w:r w:rsidR="007A51F8" w:rsidRPr="007437E0">
        <w:rPr>
          <w:rFonts w:ascii="Garamond" w:hAnsi="Garamond" w:cstheme="minorHAnsi"/>
        </w:rPr>
        <w:t xml:space="preserve"> considerations</w:t>
      </w:r>
      <w:r w:rsidRPr="007437E0">
        <w:rPr>
          <w:rFonts w:ascii="Garamond" w:hAnsi="Garamond" w:cstheme="minorHAnsi"/>
        </w:rPr>
        <w:t xml:space="preserve"> for permissivism, as I </w:t>
      </w:r>
      <w:r w:rsidR="007B75FC" w:rsidRPr="007437E0">
        <w:rPr>
          <w:rFonts w:ascii="Garamond" w:hAnsi="Garamond" w:cstheme="minorHAnsi"/>
        </w:rPr>
        <w:t>will use</w:t>
      </w:r>
      <w:r w:rsidRPr="007437E0">
        <w:rPr>
          <w:rFonts w:ascii="Garamond" w:hAnsi="Garamond" w:cstheme="minorHAnsi"/>
        </w:rPr>
        <w:t xml:space="preserve"> the term, are </w:t>
      </w:r>
      <w:r w:rsidR="007A51F8" w:rsidRPr="007437E0">
        <w:rPr>
          <w:rFonts w:ascii="Garamond" w:hAnsi="Garamond" w:cstheme="minorHAnsi"/>
        </w:rPr>
        <w:t xml:space="preserve">considerations that do not </w:t>
      </w:r>
      <w:r w:rsidR="00A00036" w:rsidRPr="007437E0">
        <w:rPr>
          <w:rFonts w:ascii="Garamond" w:hAnsi="Garamond" w:cstheme="minorHAnsi"/>
        </w:rPr>
        <w:t>appeal to</w:t>
      </w:r>
      <w:r w:rsidR="007A51F8" w:rsidRPr="007437E0">
        <w:rPr>
          <w:rFonts w:ascii="Garamond" w:hAnsi="Garamond" w:cstheme="minorHAnsi"/>
        </w:rPr>
        <w:t xml:space="preserve"> our intuitive judgments about cases. </w:t>
      </w:r>
      <w:r w:rsidR="00E7534B" w:rsidRPr="002F6C38">
        <w:rPr>
          <w:rFonts w:ascii="Garamond" w:hAnsi="Garamond" w:cstheme="minorHAnsi"/>
          <w:color w:val="000000" w:themeColor="text1"/>
        </w:rPr>
        <w:t>Theoretical considerations can be indirect (purporting to show why impermissivism is unlikely to be true)</w:t>
      </w:r>
      <w:r w:rsidR="0037669C">
        <w:rPr>
          <w:rFonts w:ascii="Garamond" w:hAnsi="Garamond" w:cstheme="minorHAnsi"/>
          <w:color w:val="000000" w:themeColor="text1"/>
        </w:rPr>
        <w:t xml:space="preserve"> or </w:t>
      </w:r>
      <w:r w:rsidR="0037669C" w:rsidRPr="002F6C38">
        <w:rPr>
          <w:rFonts w:ascii="Garamond" w:hAnsi="Garamond" w:cstheme="minorHAnsi"/>
          <w:color w:val="000000" w:themeColor="text1"/>
        </w:rPr>
        <w:t>direct (purporting to show why permissivism is likely to be true)</w:t>
      </w:r>
      <w:r w:rsidR="00E7534B" w:rsidRPr="002F6C38">
        <w:rPr>
          <w:rFonts w:ascii="Garamond" w:hAnsi="Garamond" w:cstheme="minorHAnsi"/>
          <w:color w:val="000000" w:themeColor="text1"/>
        </w:rPr>
        <w:t xml:space="preserve">. </w:t>
      </w:r>
    </w:p>
    <w:p w14:paraId="0B6A5A36" w14:textId="0A137B4C" w:rsidR="00DC4AA4" w:rsidRPr="007437E0" w:rsidRDefault="00DC4AA4" w:rsidP="007437E0">
      <w:pPr>
        <w:spacing w:line="276" w:lineRule="auto"/>
        <w:jc w:val="both"/>
        <w:rPr>
          <w:rFonts w:ascii="Garamond" w:hAnsi="Garamond" w:cstheme="minorHAnsi"/>
        </w:rPr>
      </w:pPr>
    </w:p>
    <w:p w14:paraId="5E89ED3A" w14:textId="38C2DD6D" w:rsidR="00F32313" w:rsidRPr="007437E0" w:rsidRDefault="002F6C38" w:rsidP="007437E0">
      <w:pPr>
        <w:spacing w:line="276" w:lineRule="auto"/>
        <w:jc w:val="both"/>
        <w:rPr>
          <w:rFonts w:ascii="Garamond" w:hAnsi="Garamond" w:cstheme="minorHAnsi"/>
        </w:rPr>
      </w:pPr>
      <w:r w:rsidRPr="002F6C38">
        <w:rPr>
          <w:rFonts w:ascii="Garamond" w:hAnsi="Garamond" w:cstheme="minorHAnsi"/>
          <w:i/>
          <w:iCs/>
        </w:rPr>
        <w:t>Indirect Arguments</w:t>
      </w:r>
      <w:r w:rsidR="0041569A">
        <w:rPr>
          <w:rFonts w:ascii="Garamond" w:hAnsi="Garamond" w:cstheme="minorHAnsi"/>
          <w:i/>
          <w:iCs/>
        </w:rPr>
        <w:t xml:space="preserve"> for Permissivism</w:t>
      </w:r>
      <w:r w:rsidRPr="002F6C38">
        <w:rPr>
          <w:rFonts w:ascii="Garamond" w:hAnsi="Garamond" w:cstheme="minorHAnsi"/>
          <w:i/>
          <w:iCs/>
        </w:rPr>
        <w:t>.</w:t>
      </w:r>
      <w:r>
        <w:rPr>
          <w:rFonts w:ascii="Garamond" w:hAnsi="Garamond" w:cstheme="minorHAnsi"/>
        </w:rPr>
        <w:t xml:space="preserve"> </w:t>
      </w:r>
      <w:r w:rsidR="00FA0150" w:rsidRPr="007437E0">
        <w:rPr>
          <w:rFonts w:ascii="Garamond" w:hAnsi="Garamond" w:cstheme="minorHAnsi"/>
        </w:rPr>
        <w:t xml:space="preserve">The most common indirect argument for permissivism is </w:t>
      </w:r>
      <w:r w:rsidR="005D6E19" w:rsidRPr="007437E0">
        <w:rPr>
          <w:rFonts w:ascii="Garamond" w:hAnsi="Garamond" w:cstheme="minorHAnsi"/>
        </w:rPr>
        <w:t xml:space="preserve">that impermissivism is an extremely </w:t>
      </w:r>
      <w:r w:rsidR="005C4CC6" w:rsidRPr="007437E0">
        <w:rPr>
          <w:rFonts w:ascii="Garamond" w:hAnsi="Garamond" w:cstheme="minorHAnsi"/>
        </w:rPr>
        <w:t>stringent</w:t>
      </w:r>
      <w:r w:rsidR="005D6E19" w:rsidRPr="007437E0">
        <w:rPr>
          <w:rFonts w:ascii="Garamond" w:hAnsi="Garamond" w:cstheme="minorHAnsi"/>
        </w:rPr>
        <w:t xml:space="preserve"> thesis</w:t>
      </w:r>
      <w:r w:rsidR="005872BF" w:rsidRPr="007437E0">
        <w:rPr>
          <w:rFonts w:ascii="Garamond" w:hAnsi="Garamond" w:cstheme="minorHAnsi"/>
        </w:rPr>
        <w:t xml:space="preserve">, whereas permissivism is comparatively </w:t>
      </w:r>
      <w:r w:rsidR="00320397" w:rsidRPr="007437E0">
        <w:rPr>
          <w:rFonts w:ascii="Garamond" w:hAnsi="Garamond" w:cstheme="minorHAnsi"/>
        </w:rPr>
        <w:t>lenient</w:t>
      </w:r>
      <w:r w:rsidR="005D6E19" w:rsidRPr="007437E0">
        <w:rPr>
          <w:rFonts w:ascii="Garamond" w:hAnsi="Garamond" w:cstheme="minorHAnsi"/>
        </w:rPr>
        <w:t>.</w:t>
      </w:r>
      <w:r w:rsidR="00914691" w:rsidRPr="007437E0">
        <w:rPr>
          <w:rFonts w:ascii="Garamond" w:hAnsi="Garamond" w:cstheme="minorHAnsi"/>
        </w:rPr>
        <w:t xml:space="preserve"> Permissivism is an existential </w:t>
      </w:r>
      <w:r w:rsidR="009214A6" w:rsidRPr="007437E0">
        <w:rPr>
          <w:rFonts w:ascii="Garamond" w:hAnsi="Garamond" w:cstheme="minorHAnsi"/>
        </w:rPr>
        <w:t>claim</w:t>
      </w:r>
      <w:r w:rsidR="00914691" w:rsidRPr="007437E0">
        <w:rPr>
          <w:rFonts w:ascii="Garamond" w:hAnsi="Garamond" w:cstheme="minorHAnsi"/>
        </w:rPr>
        <w:t xml:space="preserve">: it </w:t>
      </w:r>
      <w:r w:rsidR="00A246AA" w:rsidRPr="007437E0">
        <w:rPr>
          <w:rFonts w:ascii="Garamond" w:hAnsi="Garamond" w:cstheme="minorHAnsi"/>
        </w:rPr>
        <w:t>says</w:t>
      </w:r>
      <w:r w:rsidR="00914691" w:rsidRPr="007437E0">
        <w:rPr>
          <w:rFonts w:ascii="Garamond" w:hAnsi="Garamond" w:cstheme="minorHAnsi"/>
        </w:rPr>
        <w:t xml:space="preserve"> that </w:t>
      </w:r>
      <w:r w:rsidR="00914691" w:rsidRPr="00CE1C06">
        <w:rPr>
          <w:rFonts w:ascii="Garamond" w:hAnsi="Garamond" w:cstheme="minorHAnsi"/>
          <w:i/>
          <w:iCs/>
        </w:rPr>
        <w:t>sometimes</w:t>
      </w:r>
      <w:r w:rsidR="00914691" w:rsidRPr="007437E0">
        <w:rPr>
          <w:rFonts w:ascii="Garamond" w:hAnsi="Garamond" w:cstheme="minorHAnsi"/>
        </w:rPr>
        <w:t xml:space="preserve"> the evidence rationalizes multiple attitudes. This leaves </w:t>
      </w:r>
      <w:r w:rsidR="003462FB" w:rsidRPr="007437E0">
        <w:rPr>
          <w:rFonts w:ascii="Garamond" w:hAnsi="Garamond" w:cstheme="minorHAnsi"/>
        </w:rPr>
        <w:t>open the possibility that</w:t>
      </w:r>
      <w:r w:rsidR="00914691" w:rsidRPr="007437E0">
        <w:rPr>
          <w:rFonts w:ascii="Garamond" w:hAnsi="Garamond" w:cstheme="minorHAnsi"/>
        </w:rPr>
        <w:t xml:space="preserve"> many </w:t>
      </w:r>
      <w:r w:rsidR="009E312E" w:rsidRPr="007437E0">
        <w:rPr>
          <w:rFonts w:ascii="Garamond" w:hAnsi="Garamond" w:cstheme="minorHAnsi"/>
        </w:rPr>
        <w:t>bodies of evidence</w:t>
      </w:r>
      <w:r w:rsidR="00914691" w:rsidRPr="007437E0">
        <w:rPr>
          <w:rFonts w:ascii="Garamond" w:hAnsi="Garamond" w:cstheme="minorHAnsi"/>
        </w:rPr>
        <w:t xml:space="preserve"> </w:t>
      </w:r>
      <w:r w:rsidR="009214A6" w:rsidRPr="007437E0">
        <w:rPr>
          <w:rFonts w:ascii="Garamond" w:hAnsi="Garamond" w:cstheme="minorHAnsi"/>
        </w:rPr>
        <w:t xml:space="preserve">are </w:t>
      </w:r>
      <w:proofErr w:type="spellStart"/>
      <w:r w:rsidR="009214A6" w:rsidRPr="007437E0">
        <w:rPr>
          <w:rFonts w:ascii="Garamond" w:hAnsi="Garamond" w:cstheme="minorHAnsi"/>
        </w:rPr>
        <w:t>impermissive</w:t>
      </w:r>
      <w:proofErr w:type="spellEnd"/>
      <w:r w:rsidR="00914691" w:rsidRPr="007437E0">
        <w:rPr>
          <w:rFonts w:ascii="Garamond" w:hAnsi="Garamond" w:cstheme="minorHAnsi"/>
        </w:rPr>
        <w:t xml:space="preserve">. (The </w:t>
      </w:r>
      <w:proofErr w:type="spellStart"/>
      <w:r w:rsidR="00914691" w:rsidRPr="007437E0">
        <w:rPr>
          <w:rFonts w:ascii="Garamond" w:hAnsi="Garamond" w:cstheme="minorHAnsi"/>
        </w:rPr>
        <w:t>permissivist</w:t>
      </w:r>
      <w:proofErr w:type="spellEnd"/>
      <w:r w:rsidR="00914691" w:rsidRPr="007437E0">
        <w:rPr>
          <w:rFonts w:ascii="Garamond" w:hAnsi="Garamond" w:cstheme="minorHAnsi"/>
        </w:rPr>
        <w:t xml:space="preserve"> does not have to say that there are multiple rational </w:t>
      </w:r>
      <w:r w:rsidR="00366A30" w:rsidRPr="007437E0">
        <w:rPr>
          <w:rFonts w:ascii="Garamond" w:hAnsi="Garamond" w:cstheme="minorHAnsi"/>
        </w:rPr>
        <w:t>opinions one can</w:t>
      </w:r>
      <w:r w:rsidR="00914691" w:rsidRPr="007437E0">
        <w:rPr>
          <w:rFonts w:ascii="Garamond" w:hAnsi="Garamond" w:cstheme="minorHAnsi"/>
        </w:rPr>
        <w:t xml:space="preserve"> take towards the propositions ‘</w:t>
      </w:r>
      <w:r w:rsidR="00D62271" w:rsidRPr="007437E0">
        <w:rPr>
          <w:rFonts w:ascii="Garamond" w:hAnsi="Garamond" w:cstheme="minorHAnsi"/>
        </w:rPr>
        <w:t>this fair coin will land tails</w:t>
      </w:r>
      <w:r w:rsidR="00914691" w:rsidRPr="007437E0">
        <w:rPr>
          <w:rFonts w:ascii="Garamond" w:hAnsi="Garamond" w:cstheme="minorHAnsi"/>
        </w:rPr>
        <w:t>’, or ‘</w:t>
      </w:r>
      <w:r w:rsidR="00A246AA" w:rsidRPr="007437E0">
        <w:rPr>
          <w:rFonts w:ascii="Garamond" w:hAnsi="Garamond" w:cstheme="minorHAnsi"/>
        </w:rPr>
        <w:t>I exist’</w:t>
      </w:r>
      <w:r w:rsidR="00B43960" w:rsidRPr="007437E0">
        <w:rPr>
          <w:rFonts w:ascii="Garamond" w:hAnsi="Garamond" w:cstheme="minorHAnsi"/>
        </w:rPr>
        <w:t>.</w:t>
      </w:r>
      <w:r w:rsidR="00914691" w:rsidRPr="007437E0">
        <w:rPr>
          <w:rFonts w:ascii="Garamond" w:hAnsi="Garamond" w:cstheme="minorHAnsi"/>
        </w:rPr>
        <w:t>) Th</w:t>
      </w:r>
      <w:r w:rsidR="00C64692" w:rsidRPr="007437E0">
        <w:rPr>
          <w:rFonts w:ascii="Garamond" w:hAnsi="Garamond" w:cstheme="minorHAnsi"/>
        </w:rPr>
        <w:t xml:space="preserve">e existential nature of the </w:t>
      </w:r>
      <w:proofErr w:type="spellStart"/>
      <w:r w:rsidR="00C64692" w:rsidRPr="007437E0">
        <w:rPr>
          <w:rFonts w:ascii="Garamond" w:hAnsi="Garamond" w:cstheme="minorHAnsi"/>
        </w:rPr>
        <w:t>permissivist</w:t>
      </w:r>
      <w:proofErr w:type="spellEnd"/>
      <w:r w:rsidR="00C64692" w:rsidRPr="007437E0">
        <w:rPr>
          <w:rFonts w:ascii="Garamond" w:hAnsi="Garamond" w:cstheme="minorHAnsi"/>
        </w:rPr>
        <w:t xml:space="preserve"> thesis also means that there is room for disagreement among </w:t>
      </w:r>
      <w:proofErr w:type="spellStart"/>
      <w:r w:rsidR="00C64692" w:rsidRPr="007437E0">
        <w:rPr>
          <w:rFonts w:ascii="Garamond" w:hAnsi="Garamond" w:cstheme="minorHAnsi"/>
        </w:rPr>
        <w:t>permissivists</w:t>
      </w:r>
      <w:proofErr w:type="spellEnd"/>
      <w:r w:rsidR="00C64692" w:rsidRPr="007437E0">
        <w:rPr>
          <w:rFonts w:ascii="Garamond" w:hAnsi="Garamond" w:cstheme="minorHAnsi"/>
        </w:rPr>
        <w:t xml:space="preserve"> </w:t>
      </w:r>
      <w:r w:rsidR="00CE1C06">
        <w:rPr>
          <w:rFonts w:ascii="Garamond" w:hAnsi="Garamond" w:cstheme="minorHAnsi"/>
        </w:rPr>
        <w:t>about</w:t>
      </w:r>
      <w:r w:rsidR="00B4136B" w:rsidRPr="007437E0">
        <w:rPr>
          <w:rFonts w:ascii="Garamond" w:hAnsi="Garamond" w:cstheme="minorHAnsi"/>
        </w:rPr>
        <w:t xml:space="preserve"> which cases are permissive. So long as a view entails that there is at least one </w:t>
      </w:r>
      <w:r w:rsidR="009E312E" w:rsidRPr="007437E0">
        <w:rPr>
          <w:rFonts w:ascii="Garamond" w:hAnsi="Garamond" w:cstheme="minorHAnsi"/>
        </w:rPr>
        <w:t>situation in which a body of evidence rationalizes multiple doxastic attitudes</w:t>
      </w:r>
      <w:r w:rsidR="00B4136B" w:rsidRPr="007437E0">
        <w:rPr>
          <w:rFonts w:ascii="Garamond" w:hAnsi="Garamond" w:cstheme="minorHAnsi"/>
        </w:rPr>
        <w:t xml:space="preserve">, </w:t>
      </w:r>
      <w:r w:rsidR="00FF091F" w:rsidRPr="007437E0">
        <w:rPr>
          <w:rFonts w:ascii="Garamond" w:hAnsi="Garamond" w:cstheme="minorHAnsi"/>
        </w:rPr>
        <w:t>the view</w:t>
      </w:r>
      <w:r w:rsidR="00B4136B" w:rsidRPr="007437E0">
        <w:rPr>
          <w:rFonts w:ascii="Garamond" w:hAnsi="Garamond" w:cstheme="minorHAnsi"/>
        </w:rPr>
        <w:t xml:space="preserve"> will count as </w:t>
      </w:r>
      <w:r w:rsidR="005C4CC6" w:rsidRPr="007437E0">
        <w:rPr>
          <w:rFonts w:ascii="Garamond" w:hAnsi="Garamond" w:cstheme="minorHAnsi"/>
        </w:rPr>
        <w:t>permissive</w:t>
      </w:r>
      <w:r w:rsidR="00B4136B" w:rsidRPr="007437E0">
        <w:rPr>
          <w:rFonts w:ascii="Garamond" w:hAnsi="Garamond" w:cstheme="minorHAnsi"/>
        </w:rPr>
        <w:t>.</w:t>
      </w:r>
      <w:r w:rsidR="00A246AA" w:rsidRPr="007437E0">
        <w:rPr>
          <w:rFonts w:ascii="Garamond" w:hAnsi="Garamond" w:cstheme="minorHAnsi"/>
        </w:rPr>
        <w:t xml:space="preserve"> </w:t>
      </w:r>
    </w:p>
    <w:p w14:paraId="4281FA75" w14:textId="0F72237D" w:rsidR="00B4136B" w:rsidRPr="007437E0" w:rsidRDefault="00B4136B" w:rsidP="007437E0">
      <w:pPr>
        <w:spacing w:line="276" w:lineRule="auto"/>
        <w:jc w:val="both"/>
        <w:rPr>
          <w:rFonts w:ascii="Garamond" w:hAnsi="Garamond" w:cstheme="minorHAnsi"/>
        </w:rPr>
      </w:pPr>
    </w:p>
    <w:p w14:paraId="28C822BE" w14:textId="56232D5D" w:rsidR="00B4136B" w:rsidRPr="007437E0" w:rsidRDefault="00B4136B" w:rsidP="007437E0">
      <w:pPr>
        <w:spacing w:line="276" w:lineRule="auto"/>
        <w:jc w:val="both"/>
        <w:rPr>
          <w:rFonts w:ascii="Garamond" w:hAnsi="Garamond" w:cstheme="minorHAnsi"/>
        </w:rPr>
      </w:pPr>
      <w:r w:rsidRPr="007437E0">
        <w:rPr>
          <w:rFonts w:ascii="Garamond" w:hAnsi="Garamond" w:cstheme="minorHAnsi"/>
        </w:rPr>
        <w:t xml:space="preserve">Impermissivism, by contrast, is a </w:t>
      </w:r>
      <w:r w:rsidR="0051141E" w:rsidRPr="007437E0">
        <w:rPr>
          <w:rFonts w:ascii="Garamond" w:hAnsi="Garamond" w:cstheme="minorHAnsi"/>
        </w:rPr>
        <w:t xml:space="preserve">universal </w:t>
      </w:r>
      <w:r w:rsidR="009214A6" w:rsidRPr="007437E0">
        <w:rPr>
          <w:rFonts w:ascii="Garamond" w:hAnsi="Garamond" w:cstheme="minorHAnsi"/>
        </w:rPr>
        <w:t>claim</w:t>
      </w:r>
      <w:r w:rsidR="0051141E" w:rsidRPr="007437E0">
        <w:rPr>
          <w:rFonts w:ascii="Garamond" w:hAnsi="Garamond" w:cstheme="minorHAnsi"/>
        </w:rPr>
        <w:t xml:space="preserve">. </w:t>
      </w:r>
      <w:r w:rsidR="009214A6" w:rsidRPr="007437E0">
        <w:rPr>
          <w:rFonts w:ascii="Garamond" w:hAnsi="Garamond" w:cstheme="minorHAnsi"/>
        </w:rPr>
        <w:t xml:space="preserve">It entails that even in situations where one’s evidence is ambiguous or </w:t>
      </w:r>
      <w:r w:rsidR="00A246AA" w:rsidRPr="007437E0">
        <w:rPr>
          <w:rFonts w:ascii="Garamond" w:hAnsi="Garamond" w:cstheme="minorHAnsi"/>
        </w:rPr>
        <w:t xml:space="preserve">extremely </w:t>
      </w:r>
      <w:r w:rsidR="009214A6" w:rsidRPr="007437E0">
        <w:rPr>
          <w:rFonts w:ascii="Garamond" w:hAnsi="Garamond" w:cstheme="minorHAnsi"/>
        </w:rPr>
        <w:t xml:space="preserve">complex, </w:t>
      </w:r>
      <w:r w:rsidR="00AA65A2" w:rsidRPr="007437E0">
        <w:rPr>
          <w:rFonts w:ascii="Garamond" w:hAnsi="Garamond" w:cstheme="minorHAnsi"/>
        </w:rPr>
        <w:t xml:space="preserve">only one response is rational. </w:t>
      </w:r>
      <w:r w:rsidR="00C86F8D" w:rsidRPr="007437E0">
        <w:rPr>
          <w:rFonts w:ascii="Garamond" w:hAnsi="Garamond" w:cstheme="minorHAnsi"/>
        </w:rPr>
        <w:t xml:space="preserve">Friends of permissivism have pointed out that this commitment looks </w:t>
      </w:r>
      <w:r w:rsidR="00AA6AB5" w:rsidRPr="007437E0">
        <w:rPr>
          <w:rFonts w:ascii="Garamond" w:hAnsi="Garamond" w:cstheme="minorHAnsi"/>
        </w:rPr>
        <w:t>quite</w:t>
      </w:r>
      <w:r w:rsidR="00C86F8D" w:rsidRPr="007437E0">
        <w:rPr>
          <w:rFonts w:ascii="Garamond" w:hAnsi="Garamond" w:cstheme="minorHAnsi"/>
        </w:rPr>
        <w:t xml:space="preserve"> implausible when combined with the view that the appropriate way to respond to evidence is by forming a credence</w:t>
      </w:r>
      <w:r w:rsidR="00D03F03" w:rsidRPr="007437E0">
        <w:rPr>
          <w:rFonts w:ascii="Garamond" w:hAnsi="Garamond" w:cstheme="minorHAnsi"/>
        </w:rPr>
        <w:t xml:space="preserve"> (a number between 0 and 1 that represents </w:t>
      </w:r>
      <w:r w:rsidR="00211554" w:rsidRPr="007437E0">
        <w:rPr>
          <w:rFonts w:ascii="Garamond" w:hAnsi="Garamond" w:cstheme="minorHAnsi"/>
        </w:rPr>
        <w:t>a person’s</w:t>
      </w:r>
      <w:r w:rsidR="00D03F03" w:rsidRPr="007437E0">
        <w:rPr>
          <w:rFonts w:ascii="Garamond" w:hAnsi="Garamond" w:cstheme="minorHAnsi"/>
        </w:rPr>
        <w:t xml:space="preserve"> subjective confidence in a proposition). Then, for any body of evidence E and any proposition P, </w:t>
      </w:r>
      <w:r w:rsidR="00AA6AB5" w:rsidRPr="007437E0">
        <w:rPr>
          <w:rFonts w:ascii="Garamond" w:hAnsi="Garamond" w:cstheme="minorHAnsi"/>
        </w:rPr>
        <w:t xml:space="preserve">impermissivism </w:t>
      </w:r>
      <w:r w:rsidR="00366A30" w:rsidRPr="007437E0">
        <w:rPr>
          <w:rFonts w:ascii="Garamond" w:hAnsi="Garamond" w:cstheme="minorHAnsi"/>
        </w:rPr>
        <w:t>entails</w:t>
      </w:r>
      <w:r w:rsidR="00AA6AB5" w:rsidRPr="007437E0">
        <w:rPr>
          <w:rFonts w:ascii="Garamond" w:hAnsi="Garamond" w:cstheme="minorHAnsi"/>
        </w:rPr>
        <w:t xml:space="preserve"> </w:t>
      </w:r>
      <w:r w:rsidR="00A246AA" w:rsidRPr="007437E0">
        <w:rPr>
          <w:rFonts w:ascii="Garamond" w:hAnsi="Garamond" w:cstheme="minorHAnsi"/>
        </w:rPr>
        <w:t xml:space="preserve">that there is a </w:t>
      </w:r>
      <w:r w:rsidR="00A246AA" w:rsidRPr="007437E0">
        <w:rPr>
          <w:rFonts w:ascii="Garamond" w:hAnsi="Garamond" w:cstheme="minorHAnsi"/>
          <w:i/>
          <w:iCs/>
        </w:rPr>
        <w:t>precise</w:t>
      </w:r>
      <w:r w:rsidR="00A246AA" w:rsidRPr="007437E0">
        <w:rPr>
          <w:rFonts w:ascii="Garamond" w:hAnsi="Garamond" w:cstheme="minorHAnsi"/>
        </w:rPr>
        <w:t xml:space="preserve"> </w:t>
      </w:r>
      <w:r w:rsidR="00A246AA" w:rsidRPr="007437E0">
        <w:rPr>
          <w:rFonts w:ascii="Garamond" w:hAnsi="Garamond" w:cstheme="minorHAnsi"/>
          <w:i/>
          <w:iCs/>
        </w:rPr>
        <w:t>credence</w:t>
      </w:r>
      <w:r w:rsidR="00D03F03" w:rsidRPr="007437E0">
        <w:rPr>
          <w:rFonts w:ascii="Garamond" w:hAnsi="Garamond" w:cstheme="minorHAnsi"/>
        </w:rPr>
        <w:t xml:space="preserve"> that is the uniquely rational doxastic attitude to adopt toward P. </w:t>
      </w:r>
      <w:r w:rsidR="005852CF" w:rsidRPr="007437E0">
        <w:rPr>
          <w:rFonts w:ascii="Garamond" w:hAnsi="Garamond" w:cstheme="minorHAnsi"/>
        </w:rPr>
        <w:t>This can seem hard to accept, especially when one thinks of propositions for which one’s evidence is</w:t>
      </w:r>
      <w:r w:rsidR="009464AC" w:rsidRPr="007437E0">
        <w:rPr>
          <w:rFonts w:ascii="Garamond" w:hAnsi="Garamond" w:cstheme="minorHAnsi"/>
        </w:rPr>
        <w:t xml:space="preserve"> </w:t>
      </w:r>
      <w:r w:rsidR="00074E6B">
        <w:rPr>
          <w:rFonts w:ascii="Garamond" w:hAnsi="Garamond" w:cstheme="minorHAnsi"/>
        </w:rPr>
        <w:t xml:space="preserve">either </w:t>
      </w:r>
      <w:r w:rsidR="00C82D38">
        <w:rPr>
          <w:rFonts w:ascii="Garamond" w:hAnsi="Garamond" w:cstheme="minorHAnsi"/>
        </w:rPr>
        <w:t>very minimal</w:t>
      </w:r>
      <w:r w:rsidR="009464AC" w:rsidRPr="007437E0">
        <w:rPr>
          <w:rFonts w:ascii="Garamond" w:hAnsi="Garamond" w:cstheme="minorHAnsi"/>
        </w:rPr>
        <w:t xml:space="preserve"> or</w:t>
      </w:r>
      <w:r w:rsidR="005852CF" w:rsidRPr="007437E0">
        <w:rPr>
          <w:rFonts w:ascii="Garamond" w:hAnsi="Garamond" w:cstheme="minorHAnsi"/>
        </w:rPr>
        <w:t xml:space="preserve"> </w:t>
      </w:r>
      <w:r w:rsidR="00074E6B">
        <w:rPr>
          <w:rFonts w:ascii="Garamond" w:hAnsi="Garamond" w:cstheme="minorHAnsi"/>
        </w:rPr>
        <w:t>very complicated</w:t>
      </w:r>
      <w:r w:rsidR="005852CF" w:rsidRPr="007437E0">
        <w:rPr>
          <w:rFonts w:ascii="Garamond" w:hAnsi="Garamond" w:cstheme="minorHAnsi"/>
        </w:rPr>
        <w:t>. (Is there really a uniquely rational credence to adopt towards the proposition ‘</w:t>
      </w:r>
      <w:r w:rsidR="009464AC" w:rsidRPr="007437E0">
        <w:rPr>
          <w:rFonts w:ascii="Garamond" w:hAnsi="Garamond" w:cstheme="minorHAnsi"/>
        </w:rPr>
        <w:t xml:space="preserve">There is a </w:t>
      </w:r>
      <w:r w:rsidR="00B43960" w:rsidRPr="007437E0">
        <w:rPr>
          <w:rFonts w:ascii="Garamond" w:hAnsi="Garamond" w:cstheme="minorHAnsi"/>
        </w:rPr>
        <w:t xml:space="preserve">murder of crows </w:t>
      </w:r>
      <w:r w:rsidR="009464AC" w:rsidRPr="007437E0">
        <w:rPr>
          <w:rFonts w:ascii="Garamond" w:hAnsi="Garamond" w:cstheme="minorHAnsi"/>
        </w:rPr>
        <w:t>within 1</w:t>
      </w:r>
      <w:r w:rsidR="007F08AF" w:rsidRPr="007437E0">
        <w:rPr>
          <w:rFonts w:ascii="Garamond" w:hAnsi="Garamond" w:cstheme="minorHAnsi"/>
        </w:rPr>
        <w:t xml:space="preserve"> </w:t>
      </w:r>
      <w:r w:rsidR="009464AC" w:rsidRPr="007437E0">
        <w:rPr>
          <w:rFonts w:ascii="Garamond" w:hAnsi="Garamond" w:cstheme="minorHAnsi"/>
        </w:rPr>
        <w:t>k</w:t>
      </w:r>
      <w:r w:rsidR="007F08AF" w:rsidRPr="007437E0">
        <w:rPr>
          <w:rFonts w:ascii="Garamond" w:hAnsi="Garamond" w:cstheme="minorHAnsi"/>
        </w:rPr>
        <w:t>ilometer</w:t>
      </w:r>
      <w:r w:rsidR="009464AC" w:rsidRPr="007437E0">
        <w:rPr>
          <w:rFonts w:ascii="Garamond" w:hAnsi="Garamond" w:cstheme="minorHAnsi"/>
        </w:rPr>
        <w:t xml:space="preserve"> of here,’ or the proposition</w:t>
      </w:r>
      <w:r w:rsidR="005852CF" w:rsidRPr="007437E0">
        <w:rPr>
          <w:rFonts w:ascii="Garamond" w:hAnsi="Garamond" w:cstheme="minorHAnsi"/>
        </w:rPr>
        <w:t xml:space="preserve"> ‘Scientists will succeed in bringing the Tasmanian tiger back from extinction before 203</w:t>
      </w:r>
      <w:r w:rsidR="005852CF" w:rsidRPr="0037669C">
        <w:rPr>
          <w:rFonts w:ascii="Garamond" w:hAnsi="Garamond" w:cstheme="minorHAnsi"/>
          <w:color w:val="000000" w:themeColor="text1"/>
        </w:rPr>
        <w:t>5’?)</w:t>
      </w:r>
      <w:r w:rsidR="00AA6AB5" w:rsidRPr="0037669C">
        <w:rPr>
          <w:rFonts w:ascii="Garamond" w:hAnsi="Garamond" w:cstheme="minorHAnsi"/>
          <w:color w:val="000000" w:themeColor="text1"/>
        </w:rPr>
        <w:t xml:space="preserve"> </w:t>
      </w:r>
      <w:r w:rsidR="0037669C" w:rsidRPr="0037669C">
        <w:rPr>
          <w:rFonts w:ascii="Garamond" w:hAnsi="Garamond" w:cstheme="minorHAnsi"/>
          <w:color w:val="000000" w:themeColor="text1"/>
        </w:rPr>
        <w:t>It seems more likely that the</w:t>
      </w:r>
      <w:r w:rsidR="00AA6AB5" w:rsidRPr="0037669C">
        <w:rPr>
          <w:rFonts w:ascii="Garamond" w:hAnsi="Garamond" w:cstheme="minorHAnsi"/>
          <w:color w:val="000000" w:themeColor="text1"/>
        </w:rPr>
        <w:t xml:space="preserve"> principles of rationality are not fine-grained enough to specify a precise credal response in every evidential situation.</w:t>
      </w:r>
      <w:r w:rsidR="005852CF" w:rsidRPr="0037669C">
        <w:rPr>
          <w:rStyle w:val="FootnoteReference"/>
          <w:rFonts w:ascii="Garamond" w:hAnsi="Garamond" w:cstheme="minorHAnsi"/>
          <w:color w:val="000000" w:themeColor="text1"/>
        </w:rPr>
        <w:footnoteReference w:id="5"/>
      </w:r>
      <w:r w:rsidR="001657C7" w:rsidRPr="0037669C">
        <w:rPr>
          <w:rFonts w:ascii="Garamond" w:hAnsi="Garamond" w:cstheme="minorHAnsi"/>
          <w:color w:val="000000" w:themeColor="text1"/>
        </w:rPr>
        <w:t xml:space="preserve"> </w:t>
      </w:r>
    </w:p>
    <w:p w14:paraId="6A808F94" w14:textId="77777777" w:rsidR="00D62271" w:rsidRPr="007437E0" w:rsidRDefault="00D62271" w:rsidP="007437E0">
      <w:pPr>
        <w:spacing w:line="276" w:lineRule="auto"/>
        <w:jc w:val="both"/>
        <w:rPr>
          <w:rFonts w:ascii="Garamond" w:hAnsi="Garamond" w:cstheme="minorHAnsi"/>
        </w:rPr>
      </w:pPr>
    </w:p>
    <w:p w14:paraId="7640FA2B" w14:textId="08BBB62E" w:rsidR="008778BF" w:rsidRPr="00074E6B" w:rsidRDefault="00062F45" w:rsidP="007437E0">
      <w:pPr>
        <w:spacing w:line="276" w:lineRule="auto"/>
        <w:jc w:val="both"/>
        <w:rPr>
          <w:rFonts w:ascii="Garamond" w:hAnsi="Garamond" w:cstheme="minorHAnsi"/>
        </w:rPr>
      </w:pPr>
      <w:r w:rsidRPr="007437E0">
        <w:rPr>
          <w:rFonts w:ascii="Garamond" w:hAnsi="Garamond" w:cstheme="minorHAnsi"/>
        </w:rPr>
        <w:t xml:space="preserve">One way of responding to the charge that impermissivism is an overly exacting thesis is to </w:t>
      </w:r>
      <w:r w:rsidR="00F452FE" w:rsidRPr="007437E0">
        <w:rPr>
          <w:rFonts w:ascii="Garamond" w:hAnsi="Garamond" w:cstheme="minorHAnsi"/>
        </w:rPr>
        <w:t xml:space="preserve">appeal to imprecise </w:t>
      </w:r>
      <w:proofErr w:type="spellStart"/>
      <w:r w:rsidR="00F452FE" w:rsidRPr="007437E0">
        <w:rPr>
          <w:rFonts w:ascii="Garamond" w:hAnsi="Garamond" w:cstheme="minorHAnsi"/>
        </w:rPr>
        <w:t>credences</w:t>
      </w:r>
      <w:proofErr w:type="spellEnd"/>
      <w:r w:rsidR="00F452FE" w:rsidRPr="007437E0">
        <w:rPr>
          <w:rFonts w:ascii="Garamond" w:hAnsi="Garamond" w:cstheme="minorHAnsi"/>
        </w:rPr>
        <w:t xml:space="preserve"> (sometimes called ‘mushy’ </w:t>
      </w:r>
      <w:proofErr w:type="spellStart"/>
      <w:r w:rsidR="00F452FE" w:rsidRPr="007437E0">
        <w:rPr>
          <w:rFonts w:ascii="Garamond" w:hAnsi="Garamond" w:cstheme="minorHAnsi"/>
        </w:rPr>
        <w:t>credences</w:t>
      </w:r>
      <w:proofErr w:type="spellEnd"/>
      <w:r w:rsidR="00F452FE" w:rsidRPr="007437E0">
        <w:rPr>
          <w:rFonts w:ascii="Garamond" w:hAnsi="Garamond" w:cstheme="minorHAnsi"/>
        </w:rPr>
        <w:t xml:space="preserve">). </w:t>
      </w:r>
      <w:r w:rsidR="00123D8A" w:rsidRPr="007437E0">
        <w:rPr>
          <w:rFonts w:ascii="Garamond" w:hAnsi="Garamond" w:cstheme="minorHAnsi"/>
        </w:rPr>
        <w:t>Much of the time</w:t>
      </w:r>
      <w:r w:rsidR="008778BF" w:rsidRPr="007437E0">
        <w:rPr>
          <w:rFonts w:ascii="Garamond" w:hAnsi="Garamond" w:cstheme="minorHAnsi"/>
        </w:rPr>
        <w:t>, we</w:t>
      </w:r>
      <w:r w:rsidR="00D62271" w:rsidRPr="007437E0">
        <w:rPr>
          <w:rFonts w:ascii="Garamond" w:hAnsi="Garamond" w:cstheme="minorHAnsi"/>
        </w:rPr>
        <w:t xml:space="preserve"> human believers</w:t>
      </w:r>
      <w:r w:rsidR="008778BF" w:rsidRPr="007437E0">
        <w:rPr>
          <w:rFonts w:ascii="Garamond" w:hAnsi="Garamond" w:cstheme="minorHAnsi"/>
        </w:rPr>
        <w:t xml:space="preserve"> fail to have a precise credence in a proposition. In these cases,</w:t>
      </w:r>
      <w:r w:rsidR="00D62271" w:rsidRPr="007437E0">
        <w:rPr>
          <w:rFonts w:ascii="Garamond" w:hAnsi="Garamond" w:cstheme="minorHAnsi"/>
        </w:rPr>
        <w:t xml:space="preserve"> it is argued,</w:t>
      </w:r>
      <w:r w:rsidR="008778BF" w:rsidRPr="007437E0">
        <w:rPr>
          <w:rFonts w:ascii="Garamond" w:hAnsi="Garamond" w:cstheme="minorHAnsi"/>
        </w:rPr>
        <w:t xml:space="preserve"> our doxastic </w:t>
      </w:r>
      <w:r w:rsidR="00C14376" w:rsidRPr="007437E0">
        <w:rPr>
          <w:rFonts w:ascii="Garamond" w:hAnsi="Garamond" w:cstheme="minorHAnsi"/>
        </w:rPr>
        <w:t>state</w:t>
      </w:r>
      <w:r w:rsidR="008778BF" w:rsidRPr="007437E0">
        <w:rPr>
          <w:rFonts w:ascii="Garamond" w:hAnsi="Garamond" w:cstheme="minorHAnsi"/>
        </w:rPr>
        <w:t xml:space="preserve"> is better represented by a credence interval, such as [0.4—0.6]. </w:t>
      </w:r>
      <w:r w:rsidR="0037669C">
        <w:rPr>
          <w:rFonts w:ascii="Garamond" w:hAnsi="Garamond" w:cstheme="minorHAnsi"/>
        </w:rPr>
        <w:t>T</w:t>
      </w:r>
      <w:r w:rsidR="00D62271" w:rsidRPr="007437E0">
        <w:rPr>
          <w:rFonts w:ascii="Garamond" w:hAnsi="Garamond" w:cstheme="minorHAnsi"/>
        </w:rPr>
        <w:t>he</w:t>
      </w:r>
      <w:r w:rsidR="008778BF" w:rsidRPr="007437E0">
        <w:rPr>
          <w:rFonts w:ascii="Garamond" w:hAnsi="Garamond" w:cstheme="minorHAnsi"/>
        </w:rPr>
        <w:t xml:space="preserve"> </w:t>
      </w:r>
      <w:proofErr w:type="spellStart"/>
      <w:r w:rsidR="008778BF" w:rsidRPr="007437E0">
        <w:rPr>
          <w:rFonts w:ascii="Garamond" w:hAnsi="Garamond" w:cstheme="minorHAnsi"/>
        </w:rPr>
        <w:t>impermissivist</w:t>
      </w:r>
      <w:proofErr w:type="spellEnd"/>
      <w:r w:rsidR="008778BF" w:rsidRPr="007437E0">
        <w:rPr>
          <w:rFonts w:ascii="Garamond" w:hAnsi="Garamond" w:cstheme="minorHAnsi"/>
        </w:rPr>
        <w:t xml:space="preserve"> might argue that in many evidential situations, the uniquely rational credence to adopt is imprecise.</w:t>
      </w:r>
      <w:r w:rsidR="00525EC4" w:rsidRPr="007437E0">
        <w:rPr>
          <w:rStyle w:val="FootnoteReference"/>
          <w:rFonts w:ascii="Garamond" w:hAnsi="Garamond" w:cstheme="minorHAnsi"/>
        </w:rPr>
        <w:footnoteReference w:id="6"/>
      </w:r>
      <w:r w:rsidR="00525EC4">
        <w:rPr>
          <w:rFonts w:ascii="Garamond" w:hAnsi="Garamond" w:cstheme="minorHAnsi"/>
        </w:rPr>
        <w:t xml:space="preserve"> However, the viability of this strategy will ultimately depend on the theoretical plausibility of imprecise </w:t>
      </w:r>
      <w:proofErr w:type="spellStart"/>
      <w:r w:rsidR="00525EC4">
        <w:rPr>
          <w:rFonts w:ascii="Garamond" w:hAnsi="Garamond" w:cstheme="minorHAnsi"/>
        </w:rPr>
        <w:t>credences</w:t>
      </w:r>
      <w:proofErr w:type="spellEnd"/>
      <w:r w:rsidR="007D585F" w:rsidRPr="00074E6B">
        <w:rPr>
          <w:rFonts w:ascii="Garamond" w:hAnsi="Garamond" w:cstheme="minorHAnsi"/>
        </w:rPr>
        <w:t>.</w:t>
      </w:r>
      <w:r w:rsidR="00525EC4">
        <w:rPr>
          <w:rStyle w:val="FootnoteReference"/>
          <w:rFonts w:ascii="Garamond" w:hAnsi="Garamond" w:cstheme="minorHAnsi"/>
        </w:rPr>
        <w:footnoteReference w:id="7"/>
      </w:r>
      <w:r w:rsidR="007D585F" w:rsidRPr="00074E6B">
        <w:rPr>
          <w:rFonts w:ascii="Garamond" w:hAnsi="Garamond" w:cstheme="minorHAnsi"/>
        </w:rPr>
        <w:t xml:space="preserve"> Because of </w:t>
      </w:r>
      <w:r w:rsidR="00525EC4">
        <w:rPr>
          <w:rFonts w:ascii="Garamond" w:hAnsi="Garamond" w:cstheme="minorHAnsi"/>
        </w:rPr>
        <w:t xml:space="preserve">the </w:t>
      </w:r>
      <w:r w:rsidR="007D585F" w:rsidRPr="00074E6B">
        <w:rPr>
          <w:rFonts w:ascii="Garamond" w:hAnsi="Garamond" w:cstheme="minorHAnsi"/>
        </w:rPr>
        <w:t xml:space="preserve">difficulties associated with the imprecise credence framework, </w:t>
      </w:r>
      <w:proofErr w:type="spellStart"/>
      <w:r w:rsidR="007D585F" w:rsidRPr="00074E6B">
        <w:rPr>
          <w:rFonts w:ascii="Garamond" w:hAnsi="Garamond" w:cstheme="minorHAnsi"/>
        </w:rPr>
        <w:t>impermissivists</w:t>
      </w:r>
      <w:proofErr w:type="spellEnd"/>
      <w:r w:rsidR="007D585F" w:rsidRPr="00074E6B">
        <w:rPr>
          <w:rFonts w:ascii="Garamond" w:hAnsi="Garamond" w:cstheme="minorHAnsi"/>
        </w:rPr>
        <w:t xml:space="preserve"> often stick to </w:t>
      </w:r>
      <w:r w:rsidR="007D585F" w:rsidRPr="00074E6B">
        <w:rPr>
          <w:rFonts w:ascii="Garamond" w:hAnsi="Garamond" w:cstheme="minorHAnsi"/>
        </w:rPr>
        <w:lastRenderedPageBreak/>
        <w:t xml:space="preserve">defending a version of the view that employs precise </w:t>
      </w:r>
      <w:proofErr w:type="spellStart"/>
      <w:r w:rsidR="007D585F" w:rsidRPr="00074E6B">
        <w:rPr>
          <w:rFonts w:ascii="Garamond" w:hAnsi="Garamond" w:cstheme="minorHAnsi"/>
        </w:rPr>
        <w:t>credences</w:t>
      </w:r>
      <w:proofErr w:type="spellEnd"/>
      <w:r w:rsidR="007D585F" w:rsidRPr="00074E6B">
        <w:rPr>
          <w:rFonts w:ascii="Garamond" w:hAnsi="Garamond" w:cstheme="minorHAnsi"/>
        </w:rPr>
        <w:t xml:space="preserve"> or traditional doxastic attitudes</w:t>
      </w:r>
      <w:r w:rsidR="005E21E0" w:rsidRPr="00074E6B">
        <w:rPr>
          <w:rFonts w:ascii="Garamond" w:hAnsi="Garamond" w:cstheme="minorHAnsi"/>
        </w:rPr>
        <w:t xml:space="preserve"> </w:t>
      </w:r>
      <w:r w:rsidR="005E21E0" w:rsidRPr="00074E6B">
        <w:rPr>
          <w:rFonts w:ascii="Garamond" w:hAnsi="Garamond" w:cstheme="minorHAnsi"/>
        </w:rPr>
        <w:fldChar w:fldCharType="begin"/>
      </w:r>
      <w:r w:rsidR="00913092">
        <w:rPr>
          <w:rFonts w:ascii="Garamond" w:hAnsi="Garamond" w:cstheme="minorHAnsi"/>
        </w:rPr>
        <w:instrText xml:space="preserve"> ADDIN ZOTERO_ITEM CSL_CITATION {"citationID":"dwoMRZ56","properties":{"formattedCitation":"(Horowitz et al., forthcoming; White, 2009)","plainCitation":"(Horowitz et al., forthcoming; White, 2009)","noteIndex":0},"citationItems":[{"id":2391,"uris":["http://zotero.org/users/2012319/items/TRS4QTC3"],"itemData":{"id":2391,"type":"chapter","container-title":"Contemporary Debates in Epistemology, Third Edition","page":"kell","source":"PhilPapers","title":"Are You Now or Have You Ever Been an Impermissivist? — A Conversation Among Friends and Enemies of Epistemic Freedom","title-short":"Are You Now or Have You Ever Been an Impermissivist?","author":[{"family":"Horowitz","given":"Sophie"},{"family":"Dogramaci","given":"Sinan"},{"family":"Schoenfield","given":"Miriam"}],"issued":{"literal":"forthcoming"}},"label":"page"},{"id":581,"uris":["http://zotero.org/users/2012319/items/SP3N4988"],"itemData":{"id":581,"type":"chapter","container-title":"Oxford Studies in Epistemology","page":"161–186","publisher":"Oxford University Press","source":"PhilPapers","title":"Evidential Symmetry and Mushy Credence","volume":"3","author":[{"family":"White","given":"Roger"}],"editor":[{"family":"Gendler","given":"T. Szabo"},{"family":"Hawthorne","given":"J."}],"issued":{"date-parts":[["2009"]]}}}],"schema":"https://github.com/citation-style-language/schema/raw/master/csl-citation.json"} </w:instrText>
      </w:r>
      <w:r w:rsidR="005E21E0" w:rsidRPr="00074E6B">
        <w:rPr>
          <w:rFonts w:ascii="Garamond" w:hAnsi="Garamond" w:cstheme="minorHAnsi"/>
        </w:rPr>
        <w:fldChar w:fldCharType="separate"/>
      </w:r>
      <w:r w:rsidR="00913092">
        <w:rPr>
          <w:rFonts w:ascii="Garamond" w:hAnsi="Garamond" w:cstheme="minorHAnsi"/>
          <w:noProof/>
        </w:rPr>
        <w:t>(Horowitz et al., forthcoming; White, 2009)</w:t>
      </w:r>
      <w:r w:rsidR="005E21E0" w:rsidRPr="00074E6B">
        <w:rPr>
          <w:rFonts w:ascii="Garamond" w:hAnsi="Garamond" w:cstheme="minorHAnsi"/>
        </w:rPr>
        <w:fldChar w:fldCharType="end"/>
      </w:r>
      <w:r w:rsidR="005E21E0" w:rsidRPr="00074E6B">
        <w:rPr>
          <w:rFonts w:ascii="Garamond" w:hAnsi="Garamond" w:cstheme="minorHAnsi"/>
        </w:rPr>
        <w:t>.</w:t>
      </w:r>
    </w:p>
    <w:p w14:paraId="0205E757" w14:textId="77777777" w:rsidR="00FF7433" w:rsidRPr="00074E6B" w:rsidRDefault="00FF7433" w:rsidP="007437E0">
      <w:pPr>
        <w:spacing w:line="276" w:lineRule="auto"/>
        <w:jc w:val="both"/>
        <w:rPr>
          <w:rFonts w:ascii="Garamond" w:hAnsi="Garamond" w:cstheme="minorHAnsi"/>
        </w:rPr>
      </w:pPr>
    </w:p>
    <w:p w14:paraId="0A3AF21E" w14:textId="12D9234F" w:rsidR="00FF7433" w:rsidRPr="007437E0" w:rsidRDefault="00DA6C40" w:rsidP="007437E0">
      <w:pPr>
        <w:spacing w:line="276" w:lineRule="auto"/>
        <w:jc w:val="both"/>
        <w:rPr>
          <w:rFonts w:ascii="Garamond" w:hAnsi="Garamond" w:cstheme="minorHAnsi"/>
        </w:rPr>
      </w:pPr>
      <w:r w:rsidRPr="007437E0">
        <w:rPr>
          <w:rFonts w:ascii="Garamond" w:hAnsi="Garamond" w:cstheme="minorHAnsi"/>
        </w:rPr>
        <w:t xml:space="preserve">This </w:t>
      </w:r>
      <w:r w:rsidR="00FF7433" w:rsidRPr="007437E0">
        <w:rPr>
          <w:rFonts w:ascii="Garamond" w:hAnsi="Garamond" w:cstheme="minorHAnsi"/>
        </w:rPr>
        <w:t xml:space="preserve">discussion </w:t>
      </w:r>
      <w:r w:rsidRPr="007437E0">
        <w:rPr>
          <w:rFonts w:ascii="Garamond" w:hAnsi="Garamond" w:cstheme="minorHAnsi"/>
        </w:rPr>
        <w:t xml:space="preserve">brings </w:t>
      </w:r>
      <w:r w:rsidR="0037669C">
        <w:rPr>
          <w:rFonts w:ascii="Garamond" w:hAnsi="Garamond" w:cstheme="minorHAnsi"/>
        </w:rPr>
        <w:t>us to the first choice point</w:t>
      </w:r>
      <w:r w:rsidRPr="007437E0">
        <w:rPr>
          <w:rFonts w:ascii="Garamond" w:hAnsi="Garamond" w:cstheme="minorHAnsi"/>
        </w:rPr>
        <w:t xml:space="preserve"> for both </w:t>
      </w:r>
      <w:r w:rsidR="0043721E" w:rsidRPr="007437E0">
        <w:rPr>
          <w:rFonts w:ascii="Garamond" w:hAnsi="Garamond" w:cstheme="minorHAnsi"/>
        </w:rPr>
        <w:t>parties to the debate</w:t>
      </w:r>
      <w:r w:rsidR="007B75FC" w:rsidRPr="007437E0">
        <w:rPr>
          <w:rFonts w:ascii="Garamond" w:hAnsi="Garamond" w:cstheme="minorHAnsi"/>
        </w:rPr>
        <w:t xml:space="preserve">: the </w:t>
      </w:r>
      <w:r w:rsidR="007B75FC" w:rsidRPr="0037669C">
        <w:rPr>
          <w:rFonts w:ascii="Garamond" w:hAnsi="Garamond" w:cstheme="minorHAnsi"/>
          <w:b/>
          <w:bCs/>
        </w:rPr>
        <w:t>attitude-type</w:t>
      </w:r>
      <w:r w:rsidR="007B75FC" w:rsidRPr="007437E0">
        <w:rPr>
          <w:rFonts w:ascii="Garamond" w:hAnsi="Garamond" w:cstheme="minorHAnsi"/>
        </w:rPr>
        <w:t xml:space="preserve"> targeted by their respective theses. </w:t>
      </w:r>
      <w:r w:rsidR="00477EAC" w:rsidRPr="007437E0">
        <w:rPr>
          <w:rFonts w:ascii="Garamond" w:hAnsi="Garamond" w:cstheme="minorHAnsi"/>
        </w:rPr>
        <w:t>P</w:t>
      </w:r>
      <w:r w:rsidR="00C50332" w:rsidRPr="007437E0">
        <w:rPr>
          <w:rFonts w:ascii="Garamond" w:hAnsi="Garamond" w:cstheme="minorHAnsi"/>
        </w:rPr>
        <w:t xml:space="preserve">ermissivism and impermissivism </w:t>
      </w:r>
      <w:r w:rsidR="00FB4E18" w:rsidRPr="007437E0">
        <w:rPr>
          <w:rFonts w:ascii="Garamond" w:hAnsi="Garamond" w:cstheme="minorHAnsi"/>
        </w:rPr>
        <w:t>can</w:t>
      </w:r>
      <w:r w:rsidR="00477EAC" w:rsidRPr="007437E0">
        <w:rPr>
          <w:rFonts w:ascii="Garamond" w:hAnsi="Garamond" w:cstheme="minorHAnsi"/>
        </w:rPr>
        <w:t xml:space="preserve"> be construed as </w:t>
      </w:r>
      <w:r w:rsidR="00C50332" w:rsidRPr="007437E0">
        <w:rPr>
          <w:rFonts w:ascii="Garamond" w:hAnsi="Garamond" w:cstheme="minorHAnsi"/>
        </w:rPr>
        <w:t xml:space="preserve">theses </w:t>
      </w:r>
      <w:r w:rsidR="00DF025C" w:rsidRPr="007437E0">
        <w:rPr>
          <w:rFonts w:ascii="Garamond" w:hAnsi="Garamond" w:cstheme="minorHAnsi"/>
        </w:rPr>
        <w:t xml:space="preserve">about </w:t>
      </w:r>
      <w:r w:rsidR="00C50332" w:rsidRPr="007437E0">
        <w:rPr>
          <w:rFonts w:ascii="Garamond" w:hAnsi="Garamond" w:cstheme="minorHAnsi"/>
        </w:rPr>
        <w:t>which of the traditional doxastic attitudes (belief, disbelief, and suspension of judgment) one would be rational to adopt given a body of evidence</w:t>
      </w:r>
      <w:r w:rsidR="00B04F7B" w:rsidRPr="007437E0">
        <w:rPr>
          <w:rFonts w:ascii="Garamond" w:hAnsi="Garamond" w:cstheme="minorHAnsi"/>
        </w:rPr>
        <w:t>, o</w:t>
      </w:r>
      <w:r w:rsidR="00C50332" w:rsidRPr="007437E0">
        <w:rPr>
          <w:rFonts w:ascii="Garamond" w:hAnsi="Garamond" w:cstheme="minorHAnsi"/>
        </w:rPr>
        <w:t>r</w:t>
      </w:r>
      <w:r w:rsidR="00477EAC" w:rsidRPr="007437E0">
        <w:rPr>
          <w:rFonts w:ascii="Garamond" w:hAnsi="Garamond" w:cstheme="minorHAnsi"/>
        </w:rPr>
        <w:t xml:space="preserve"> as </w:t>
      </w:r>
      <w:r w:rsidR="00C50332" w:rsidRPr="007437E0">
        <w:rPr>
          <w:rFonts w:ascii="Garamond" w:hAnsi="Garamond" w:cstheme="minorHAnsi"/>
        </w:rPr>
        <w:t xml:space="preserve">theses about </w:t>
      </w:r>
      <w:r w:rsidR="00FB4E18" w:rsidRPr="007437E0">
        <w:rPr>
          <w:rFonts w:ascii="Garamond" w:hAnsi="Garamond" w:cstheme="minorHAnsi"/>
        </w:rPr>
        <w:t>the</w:t>
      </w:r>
      <w:r w:rsidR="00C50332" w:rsidRPr="007437E0">
        <w:rPr>
          <w:rFonts w:ascii="Garamond" w:hAnsi="Garamond" w:cstheme="minorHAnsi"/>
        </w:rPr>
        <w:t xml:space="preserve"> </w:t>
      </w:r>
      <w:proofErr w:type="spellStart"/>
      <w:r w:rsidR="00C50332" w:rsidRPr="007437E0">
        <w:rPr>
          <w:rFonts w:ascii="Garamond" w:hAnsi="Garamond" w:cstheme="minorHAnsi"/>
        </w:rPr>
        <w:t>credences</w:t>
      </w:r>
      <w:proofErr w:type="spellEnd"/>
      <w:r w:rsidR="00C50332" w:rsidRPr="007437E0">
        <w:rPr>
          <w:rFonts w:ascii="Garamond" w:hAnsi="Garamond" w:cstheme="minorHAnsi"/>
        </w:rPr>
        <w:t xml:space="preserve"> one would be rational to adopt</w:t>
      </w:r>
      <w:r w:rsidR="00477EAC" w:rsidRPr="007437E0">
        <w:rPr>
          <w:rFonts w:ascii="Garamond" w:hAnsi="Garamond" w:cstheme="minorHAnsi"/>
        </w:rPr>
        <w:t>.</w:t>
      </w:r>
      <w:r w:rsidR="00C50332" w:rsidRPr="007437E0">
        <w:rPr>
          <w:rFonts w:ascii="Garamond" w:hAnsi="Garamond" w:cstheme="minorHAnsi"/>
        </w:rPr>
        <w:t xml:space="preserve"> </w:t>
      </w:r>
      <w:r w:rsidR="00FF7433" w:rsidRPr="007437E0">
        <w:rPr>
          <w:rFonts w:ascii="Garamond" w:hAnsi="Garamond" w:cstheme="minorHAnsi"/>
        </w:rPr>
        <w:t>Early defenses of impermissivism tend to construe the thesis as applying to traditional doxastic attitudes</w:t>
      </w:r>
      <w:r w:rsidR="00CD29D6" w:rsidRPr="007437E0">
        <w:rPr>
          <w:rFonts w:ascii="Garamond" w:hAnsi="Garamond" w:cstheme="minorHAnsi"/>
        </w:rPr>
        <w:t xml:space="preserve"> </w:t>
      </w:r>
      <w:r w:rsidR="00CD29D6" w:rsidRPr="007437E0">
        <w:rPr>
          <w:rFonts w:ascii="Garamond" w:hAnsi="Garamond" w:cstheme="minorHAnsi"/>
        </w:rPr>
        <w:fldChar w:fldCharType="begin"/>
      </w:r>
      <w:r w:rsidR="00CD29D6" w:rsidRPr="007437E0">
        <w:rPr>
          <w:rFonts w:ascii="Garamond" w:hAnsi="Garamond" w:cstheme="minorHAnsi"/>
        </w:rPr>
        <w:instrText xml:space="preserve"> ADDIN ZOTERO_ITEM CSL_CITATION {"citationID":"QoENv6Md","properties":{"formattedCitation":"(Feldman, 2006, 2007; White, 2005)","plainCitation":"(Feldman, 2006, 2007; White, 2005)","noteIndex":0},"citationItems":[{"id":36,"uris":["http://zotero.org/users/2012319/items/N7KCKZHC"],"itemData":{"id":36,"type":"chapter","abstract":"My conclusion will be that, more often than we might have thought, suspension of judgment is the epistemically proper attitude. It follows that in such cases we lack reasonable belief and so, at least on standard conceptions, knowledge. This is a kind of contingent real-world skepticism that has not received the attention it deserves. I hope that this paper will help to bring this issue to life.","container-title":"Epistemology Futures","page":"216–236","publisher":"Oxford University Press","source":"PhilPapers","title":"Epistemological Puzzles About Disagreement","author":[{"family":"Feldman","given":"Richard"}],"editor":[{"family":"Hetherington","given":"Stephen"}],"issued":{"date-parts":[["2006"]]}}},{"id":99,"uris":["http://zotero.org/users/2012319/items/QNDBV8QV"],"itemData":{"id":99,"type":"chapter","container-title":"Philosophers Without Gods: Meditations on Atheism and the Secular","page":"194–214","publisher":"Oxford University Press","source":"PhilPapers","title":"Reasonable Religious Disagreements","author":[{"family":"Feldman","given":"Richard"}],"editor":[{"family":"Antony","given":"Louise"}],"issued":{"date-parts":[["2007"]]}},"label":"page"},{"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Permissiveness","volume":"19","author":[{"family":"White","given":"Roger"}],"issued":{"date-parts":[["2005"]]}}}],"schema":"https://github.com/citation-style-language/schema/raw/master/csl-citation.json"} </w:instrText>
      </w:r>
      <w:r w:rsidR="00CD29D6" w:rsidRPr="007437E0">
        <w:rPr>
          <w:rFonts w:ascii="Garamond" w:hAnsi="Garamond" w:cstheme="minorHAnsi"/>
        </w:rPr>
        <w:fldChar w:fldCharType="separate"/>
      </w:r>
      <w:r w:rsidR="00CD29D6" w:rsidRPr="007437E0">
        <w:rPr>
          <w:rFonts w:ascii="Garamond" w:hAnsi="Garamond" w:cstheme="minorHAnsi"/>
          <w:noProof/>
        </w:rPr>
        <w:t>(Feldman, 2006, 2007; White, 2005)</w:t>
      </w:r>
      <w:r w:rsidR="00CD29D6" w:rsidRPr="007437E0">
        <w:rPr>
          <w:rFonts w:ascii="Garamond" w:hAnsi="Garamond" w:cstheme="minorHAnsi"/>
        </w:rPr>
        <w:fldChar w:fldCharType="end"/>
      </w:r>
      <w:r w:rsidR="00FF7433" w:rsidRPr="007437E0">
        <w:rPr>
          <w:rFonts w:ascii="Garamond" w:hAnsi="Garamond" w:cstheme="minorHAnsi"/>
        </w:rPr>
        <w:t>, with subsequent defenses</w:t>
      </w:r>
      <w:r w:rsidR="00CD29D6" w:rsidRPr="007437E0">
        <w:rPr>
          <w:rFonts w:ascii="Garamond" w:hAnsi="Garamond" w:cstheme="minorHAnsi"/>
        </w:rPr>
        <w:t xml:space="preserve"> following suit </w:t>
      </w:r>
      <w:r w:rsidR="00CD29D6" w:rsidRPr="007437E0">
        <w:rPr>
          <w:rFonts w:ascii="Garamond" w:hAnsi="Garamond" w:cstheme="minorHAnsi"/>
        </w:rPr>
        <w:fldChar w:fldCharType="begin"/>
      </w:r>
      <w:r w:rsidR="00CD29D6" w:rsidRPr="007437E0">
        <w:rPr>
          <w:rFonts w:ascii="Garamond" w:hAnsi="Garamond" w:cstheme="minorHAnsi"/>
        </w:rPr>
        <w:instrText xml:space="preserve"> ADDIN ZOTERO_ITEM CSL_CITATION {"citationID":"QBTxxf6n","properties":{"formattedCitation":"(Dogramaci &amp; Horowitz, 2016; Matheson, 2011; White, 2013)","plainCitation":"(Dogramaci &amp; Horowitz, 2016; Matheson, 2011; White, 2013)","noteIndex":0},"citationItems":[{"id":826,"uris":["http://zotero.org/users/2012319/items/72QZJJ4I"],"itemData":{"id":826,"type":"article-journal","container-title":"Philosophical Issues","issue":"1","page":"130–147","source":"PhilPapers","title":"An Argument for Uniqueness About Evidential Support","volume":"26","author":[{"family":"Dogramaci","given":"Sinan"},{"family":"Horowitz","given":"Sophie"}],"issued":{"date-parts":[["2016"]]}}},{"id":69,"uris":["http://zotero.org/users/2012319/items/HFM3MDSE"],"itemData":{"id":69,"type":"article-journal","abstract":"The Uniqueness Thesis, or rational uniqueness, claims that a body of evidence severely constrains one’s doxastic options. In particular, it claims that for any body of evidence E and proposition P, E justifies at most one doxastic attitude toward P. In this paper I defend this formulation of the uniqueness thesis and examine the case for its truth. I begin by clarifying my formulation of the Uniqueness Thesis and examining its close relationship to evidentialism. I proceed to give some motivation for this strong epistemic claim and to defend it from several recent objections in the literature. In particular I look at objections to the Uniqueness Thesis coming from considerations of rational disagreement (can’t reasonable people disagree?), the breadth of doxastic attitudes(can’t what is justified by the evidence encompass more than one doxastic attitude?), borderline cases and caution (can’t it be rational to be cautious and suspend judgment even when the evidence slightly supports belief?), vagueness (doesn’t the vagueness of justification spell trouble for the Uniqueness Thesis?), and degrees of belief (doesn’t a finegrained doxastic picture present additional problems for the Uniqueness Thesis?).","container-title":"Logic and Episteme","issue":"3","page":"359–373","source":"PhilPapers","title":"The Case for Rational Uniqueness","volume":"2","author":[{"family":"Matheson","given":"Jonathan"}],"issued":{"date-parts":[["2011"]]}}},{"id":177,"uris":["http://zotero.org/users/2012319/items/UURR7PR9"],"itemData":{"id":177,"type":"chapter","container-title":"Contemporary Debates in Epistemology","page":"312","publisher":"Blackwell","source":"PhilPapers","title":"Evidence Cannot Be Permissive","author":[{"family":"White","given":"Roger"}],"editor":[{"family":"Steup","given":"Matthias"},{"family":"Turri","given":"John"}],"issued":{"date-parts":[["2013"]]}}}],"schema":"https://github.com/citation-style-language/schema/raw/master/csl-citation.json"} </w:instrText>
      </w:r>
      <w:r w:rsidR="00CD29D6" w:rsidRPr="007437E0">
        <w:rPr>
          <w:rFonts w:ascii="Garamond" w:hAnsi="Garamond" w:cstheme="minorHAnsi"/>
        </w:rPr>
        <w:fldChar w:fldCharType="separate"/>
      </w:r>
      <w:r w:rsidR="00CD29D6" w:rsidRPr="007437E0">
        <w:rPr>
          <w:rFonts w:ascii="Garamond" w:hAnsi="Garamond" w:cstheme="minorHAnsi"/>
          <w:noProof/>
        </w:rPr>
        <w:t>(Dogramaci &amp; Horowitz, 2016; Matheson, 2011; White, 2013)</w:t>
      </w:r>
      <w:r w:rsidR="00CD29D6" w:rsidRPr="007437E0">
        <w:rPr>
          <w:rFonts w:ascii="Garamond" w:hAnsi="Garamond" w:cstheme="minorHAnsi"/>
        </w:rPr>
        <w:fldChar w:fldCharType="end"/>
      </w:r>
      <w:r w:rsidR="00FF7433" w:rsidRPr="007437E0">
        <w:rPr>
          <w:rFonts w:ascii="Garamond" w:hAnsi="Garamond" w:cstheme="minorHAnsi"/>
        </w:rPr>
        <w:t xml:space="preserve">. However, </w:t>
      </w:r>
      <w:r w:rsidR="00E62F6F" w:rsidRPr="007437E0">
        <w:rPr>
          <w:rFonts w:ascii="Garamond" w:hAnsi="Garamond" w:cstheme="minorHAnsi"/>
        </w:rPr>
        <w:t>despite</w:t>
      </w:r>
      <w:r w:rsidR="00FF7433" w:rsidRPr="007437E0">
        <w:rPr>
          <w:rFonts w:ascii="Garamond" w:hAnsi="Garamond" w:cstheme="minorHAnsi"/>
        </w:rPr>
        <w:t xml:space="preserve"> this focus on </w:t>
      </w:r>
      <w:r w:rsidR="00E62F6F" w:rsidRPr="007437E0">
        <w:rPr>
          <w:rFonts w:ascii="Garamond" w:hAnsi="Garamond" w:cstheme="minorHAnsi"/>
        </w:rPr>
        <w:t xml:space="preserve">traditional doxastic attitudes, most </w:t>
      </w:r>
      <w:proofErr w:type="spellStart"/>
      <w:r w:rsidR="00E62F6F" w:rsidRPr="007437E0">
        <w:rPr>
          <w:rFonts w:ascii="Garamond" w:hAnsi="Garamond" w:cstheme="minorHAnsi"/>
        </w:rPr>
        <w:t>impermissivists</w:t>
      </w:r>
      <w:proofErr w:type="spellEnd"/>
      <w:r w:rsidR="00E62F6F" w:rsidRPr="007437E0">
        <w:rPr>
          <w:rFonts w:ascii="Garamond" w:hAnsi="Garamond" w:cstheme="minorHAnsi"/>
        </w:rPr>
        <w:t xml:space="preserve"> are also on record as endorsing the more stringent credal version of the view. </w:t>
      </w:r>
      <w:r w:rsidR="00FF7433" w:rsidRPr="007437E0">
        <w:rPr>
          <w:rFonts w:ascii="Garamond" w:hAnsi="Garamond" w:cstheme="minorHAnsi"/>
        </w:rPr>
        <w:t>Matheson</w:t>
      </w:r>
      <w:r w:rsidR="00326829" w:rsidRPr="007437E0">
        <w:rPr>
          <w:rFonts w:ascii="Garamond" w:hAnsi="Garamond" w:cstheme="minorHAnsi"/>
        </w:rPr>
        <w:t xml:space="preserve"> </w:t>
      </w:r>
      <w:r w:rsidR="00326829" w:rsidRPr="007437E0">
        <w:rPr>
          <w:rFonts w:ascii="Garamond" w:hAnsi="Garamond" w:cstheme="minorHAnsi"/>
        </w:rPr>
        <w:fldChar w:fldCharType="begin"/>
      </w:r>
      <w:r w:rsidR="00326829" w:rsidRPr="007437E0">
        <w:rPr>
          <w:rFonts w:ascii="Garamond" w:hAnsi="Garamond" w:cstheme="minorHAnsi"/>
        </w:rPr>
        <w:instrText xml:space="preserve"> ADDIN ZOTERO_ITEM CSL_CITATION {"citationID":"Bedajudp","properties":{"formattedCitation":"(2011, pp. 371\\uc0\\u8211{}373)","plainCitation":"(2011, pp. 371–373)","noteIndex":0},"citationItems":[{"id":69,"uris":["http://zotero.org/users/2012319/items/HFM3MDSE"],"itemData":{"id":69,"type":"article-journal","abstract":"The Uniqueness Thesis, or rational uniqueness, claims that a body of evidence severely constrains one’s doxastic options. In particular, it claims that for any body of evidence E and proposition P, E justifies at most one doxastic attitude toward P. In this paper I defend this formulation of the uniqueness thesis and examine the case for its truth. I begin by clarifying my formulation of the Uniqueness Thesis and examining its close relationship to evidentialism. I proceed to give some motivation for this strong epistemic claim and to defend it from several recent objections in the literature. In particular I look at objections to the Uniqueness Thesis coming from considerations of rational disagreement (can’t reasonable people disagree?), the breadth of doxastic attitudes(can’t what is justified by the evidence encompass more than one doxastic attitude?), borderline cases and caution (can’t it be rational to be cautious and suspend judgment even when the evidence slightly supports belief?), vagueness (doesn’t the vagueness of justification spell trouble for the Uniqueness Thesis?), and degrees of belief (doesn’t a finegrained doxastic picture present additional problems for the Uniqueness Thesis?).","container-title":"Logic and Episteme","issue":"3","page":"359–373","source":"PhilPapers","title":"The Case for Rational Uniqueness","volume":"2","author":[{"family":"Matheson","given":"Jonathan"}],"issued":{"date-parts":[["2011"]]}},"locator":"371-3","label":"page","suppress-author":true}],"schema":"https://github.com/citation-style-language/schema/raw/master/csl-citation.json"} </w:instrText>
      </w:r>
      <w:r w:rsidR="00326829" w:rsidRPr="007437E0">
        <w:rPr>
          <w:rFonts w:ascii="Garamond" w:hAnsi="Garamond" w:cstheme="minorHAnsi"/>
        </w:rPr>
        <w:fldChar w:fldCharType="separate"/>
      </w:r>
      <w:r w:rsidR="00326829" w:rsidRPr="007437E0">
        <w:rPr>
          <w:rFonts w:ascii="Garamond" w:hAnsi="Garamond" w:cstheme="minorHAnsi"/>
        </w:rPr>
        <w:t>(2011, pp. 371–373)</w:t>
      </w:r>
      <w:r w:rsidR="00326829" w:rsidRPr="007437E0">
        <w:rPr>
          <w:rFonts w:ascii="Garamond" w:hAnsi="Garamond" w:cstheme="minorHAnsi"/>
        </w:rPr>
        <w:fldChar w:fldCharType="end"/>
      </w:r>
      <w:r w:rsidR="00326829" w:rsidRPr="007437E0">
        <w:rPr>
          <w:rFonts w:ascii="Garamond" w:hAnsi="Garamond" w:cstheme="minorHAnsi"/>
        </w:rPr>
        <w:t xml:space="preserve"> </w:t>
      </w:r>
      <w:r w:rsidR="00FF7433" w:rsidRPr="007437E0">
        <w:rPr>
          <w:rFonts w:ascii="Garamond" w:hAnsi="Garamond" w:cstheme="minorHAnsi"/>
        </w:rPr>
        <w:t>provides some reasons for thinking that adopting a more fine-grained view of doxastic attitudes does not pose additional problems for impermissivism</w:t>
      </w:r>
      <w:r w:rsidR="00E62F6F" w:rsidRPr="007437E0">
        <w:rPr>
          <w:rFonts w:ascii="Garamond" w:hAnsi="Garamond" w:cstheme="minorHAnsi"/>
        </w:rPr>
        <w:t xml:space="preserve">, and White </w:t>
      </w:r>
      <w:r w:rsidR="00CD29D6" w:rsidRPr="007437E0">
        <w:rPr>
          <w:rFonts w:ascii="Garamond" w:hAnsi="Garamond" w:cstheme="minorHAnsi"/>
        </w:rPr>
        <w:fldChar w:fldCharType="begin"/>
      </w:r>
      <w:r w:rsidR="00CD29D6" w:rsidRPr="007437E0">
        <w:rPr>
          <w:rFonts w:ascii="Garamond" w:hAnsi="Garamond" w:cstheme="minorHAnsi"/>
        </w:rPr>
        <w:instrText xml:space="preserve"> ADDIN ZOTERO_ITEM CSL_CITATION {"citationID":"9VbMoJR2","properties":{"formattedCitation":"(2009)","plainCitation":"(2009)","noteIndex":0},"citationItems":[{"id":581,"uris":["http://zotero.org/users/2012319/items/SP3N4988"],"itemData":{"id":581,"type":"chapter","container-title":"Oxford Studies in Epistemology","page":"161–186","publisher":"Oxford University Press","source":"PhilPapers","title":"Evidential Symmetry and Mushy Credence","volume":"3","author":[{"family":"White","given":"Roger"}],"editor":[{"family":"Gendler","given":"T. Szabo"},{"family":"Hawthorne","given":"J."}],"issued":{"date-parts":[["2009"]]}},"label":"page","suppress-author":true}],"schema":"https://github.com/citation-style-language/schema/raw/master/csl-citation.json"} </w:instrText>
      </w:r>
      <w:r w:rsidR="00CD29D6" w:rsidRPr="007437E0">
        <w:rPr>
          <w:rFonts w:ascii="Garamond" w:hAnsi="Garamond" w:cstheme="minorHAnsi"/>
        </w:rPr>
        <w:fldChar w:fldCharType="separate"/>
      </w:r>
      <w:r w:rsidR="00CD29D6" w:rsidRPr="007437E0">
        <w:rPr>
          <w:rFonts w:ascii="Garamond" w:hAnsi="Garamond" w:cstheme="minorHAnsi"/>
          <w:noProof/>
        </w:rPr>
        <w:t>(2009)</w:t>
      </w:r>
      <w:r w:rsidR="00CD29D6" w:rsidRPr="007437E0">
        <w:rPr>
          <w:rFonts w:ascii="Garamond" w:hAnsi="Garamond" w:cstheme="minorHAnsi"/>
        </w:rPr>
        <w:fldChar w:fldCharType="end"/>
      </w:r>
      <w:r w:rsidR="00E62F6F" w:rsidRPr="007437E0">
        <w:rPr>
          <w:rFonts w:ascii="Garamond" w:hAnsi="Garamond" w:cstheme="minorHAnsi"/>
        </w:rPr>
        <w:t xml:space="preserve"> defends impermissivism as a thesis about </w:t>
      </w:r>
      <w:proofErr w:type="spellStart"/>
      <w:r w:rsidR="00E62F6F" w:rsidRPr="007437E0">
        <w:rPr>
          <w:rFonts w:ascii="Garamond" w:hAnsi="Garamond" w:cstheme="minorHAnsi"/>
        </w:rPr>
        <w:t>credences</w:t>
      </w:r>
      <w:proofErr w:type="spellEnd"/>
      <w:r w:rsidR="00E62F6F" w:rsidRPr="007437E0">
        <w:rPr>
          <w:rFonts w:ascii="Garamond" w:hAnsi="Garamond" w:cstheme="minorHAnsi"/>
        </w:rPr>
        <w:t>.</w:t>
      </w:r>
      <w:r w:rsidR="00E62F6F" w:rsidRPr="007437E0">
        <w:rPr>
          <w:rStyle w:val="FootnoteReference"/>
          <w:rFonts w:ascii="Garamond" w:hAnsi="Garamond" w:cstheme="minorHAnsi"/>
        </w:rPr>
        <w:footnoteReference w:id="8"/>
      </w:r>
      <w:r w:rsidR="005C4CC6" w:rsidRPr="007437E0">
        <w:rPr>
          <w:rFonts w:ascii="Garamond" w:hAnsi="Garamond" w:cstheme="minorHAnsi"/>
        </w:rPr>
        <w:t xml:space="preserve"> In evaluating the case for permissivism (or impermissivism), it will be important to consider whether the arguments under </w:t>
      </w:r>
      <w:r w:rsidR="007F08AF" w:rsidRPr="007437E0">
        <w:rPr>
          <w:rFonts w:ascii="Garamond" w:hAnsi="Garamond" w:cstheme="minorHAnsi"/>
        </w:rPr>
        <w:t>discussion</w:t>
      </w:r>
      <w:r w:rsidR="005C4CC6" w:rsidRPr="007437E0">
        <w:rPr>
          <w:rFonts w:ascii="Garamond" w:hAnsi="Garamond" w:cstheme="minorHAnsi"/>
        </w:rPr>
        <w:t xml:space="preserve"> work equally well for both ‘credal’ and ‘traditional </w:t>
      </w:r>
      <w:r w:rsidR="00122E30" w:rsidRPr="007437E0">
        <w:rPr>
          <w:rFonts w:ascii="Garamond" w:hAnsi="Garamond" w:cstheme="minorHAnsi"/>
        </w:rPr>
        <w:t>attitudes’</w:t>
      </w:r>
      <w:r w:rsidR="005C4CC6" w:rsidRPr="007437E0">
        <w:rPr>
          <w:rFonts w:ascii="Garamond" w:hAnsi="Garamond" w:cstheme="minorHAnsi"/>
        </w:rPr>
        <w:t xml:space="preserve"> versions of the views.</w:t>
      </w:r>
      <w:r w:rsidR="00CC2689" w:rsidRPr="007437E0">
        <w:rPr>
          <w:rStyle w:val="FootnoteReference"/>
          <w:rFonts w:ascii="Garamond" w:hAnsi="Garamond" w:cstheme="minorHAnsi"/>
        </w:rPr>
        <w:footnoteReference w:id="9"/>
      </w:r>
      <w:r w:rsidR="005C4CC6" w:rsidRPr="007437E0">
        <w:rPr>
          <w:rFonts w:ascii="Garamond" w:hAnsi="Garamond" w:cstheme="minorHAnsi"/>
        </w:rPr>
        <w:t xml:space="preserve"> </w:t>
      </w:r>
    </w:p>
    <w:p w14:paraId="60AAF974" w14:textId="77777777" w:rsidR="005C4CC6" w:rsidRPr="007437E0" w:rsidRDefault="005C4CC6" w:rsidP="007437E0">
      <w:pPr>
        <w:spacing w:line="276" w:lineRule="auto"/>
        <w:jc w:val="both"/>
        <w:rPr>
          <w:rFonts w:ascii="Garamond" w:hAnsi="Garamond" w:cstheme="minorHAnsi"/>
        </w:rPr>
      </w:pPr>
    </w:p>
    <w:p w14:paraId="6B8BCB99" w14:textId="2C79B963" w:rsidR="00422900" w:rsidRPr="007437E0" w:rsidRDefault="005C4CC6" w:rsidP="007437E0">
      <w:pPr>
        <w:spacing w:line="276" w:lineRule="auto"/>
        <w:jc w:val="both"/>
        <w:rPr>
          <w:rFonts w:ascii="Garamond" w:hAnsi="Garamond" w:cstheme="minorHAnsi"/>
        </w:rPr>
      </w:pPr>
      <w:r w:rsidRPr="007437E0">
        <w:rPr>
          <w:rFonts w:ascii="Garamond" w:hAnsi="Garamond" w:cstheme="minorHAnsi"/>
        </w:rPr>
        <w:t xml:space="preserve">So far, we’ve noted that impermissivism seems overly </w:t>
      </w:r>
      <w:r w:rsidR="00C82F6D" w:rsidRPr="007437E0">
        <w:rPr>
          <w:rFonts w:ascii="Garamond" w:hAnsi="Garamond" w:cstheme="minorHAnsi"/>
        </w:rPr>
        <w:t xml:space="preserve">exacting when construed as a thesis about </w:t>
      </w:r>
      <w:proofErr w:type="spellStart"/>
      <w:r w:rsidR="00C82F6D" w:rsidRPr="007437E0">
        <w:rPr>
          <w:rFonts w:ascii="Garamond" w:hAnsi="Garamond" w:cstheme="minorHAnsi"/>
        </w:rPr>
        <w:t>credences</w:t>
      </w:r>
      <w:proofErr w:type="spellEnd"/>
      <w:r w:rsidR="00326829" w:rsidRPr="007437E0">
        <w:rPr>
          <w:rFonts w:ascii="Garamond" w:hAnsi="Garamond" w:cstheme="minorHAnsi"/>
        </w:rPr>
        <w:t xml:space="preserve">, so one might think that the natural response for the </w:t>
      </w:r>
      <w:proofErr w:type="spellStart"/>
      <w:r w:rsidR="00326829" w:rsidRPr="007437E0">
        <w:rPr>
          <w:rFonts w:ascii="Garamond" w:hAnsi="Garamond" w:cstheme="minorHAnsi"/>
        </w:rPr>
        <w:t>impermissivist</w:t>
      </w:r>
      <w:proofErr w:type="spellEnd"/>
      <w:r w:rsidR="00326829" w:rsidRPr="007437E0">
        <w:rPr>
          <w:rFonts w:ascii="Garamond" w:hAnsi="Garamond" w:cstheme="minorHAnsi"/>
        </w:rPr>
        <w:t xml:space="preserve"> is to retreat to a version of the view that pertains to traditional doxastic attitudes</w:t>
      </w:r>
      <w:r w:rsidR="00C82F6D" w:rsidRPr="007437E0">
        <w:rPr>
          <w:rFonts w:ascii="Garamond" w:hAnsi="Garamond" w:cstheme="minorHAnsi"/>
        </w:rPr>
        <w:t xml:space="preserve">. But there is also a version of </w:t>
      </w:r>
      <w:r w:rsidR="00CD29D6" w:rsidRPr="007437E0">
        <w:rPr>
          <w:rFonts w:ascii="Garamond" w:hAnsi="Garamond" w:cstheme="minorHAnsi"/>
        </w:rPr>
        <w:t>the ‘overly exacting’</w:t>
      </w:r>
      <w:r w:rsidR="00C82F6D" w:rsidRPr="007437E0">
        <w:rPr>
          <w:rFonts w:ascii="Garamond" w:hAnsi="Garamond" w:cstheme="minorHAnsi"/>
        </w:rPr>
        <w:t xml:space="preserve"> objection that targets</w:t>
      </w:r>
      <w:r w:rsidR="00777ED5" w:rsidRPr="007437E0">
        <w:rPr>
          <w:rFonts w:ascii="Garamond" w:hAnsi="Garamond" w:cstheme="minorHAnsi"/>
        </w:rPr>
        <w:t xml:space="preserve"> impermissivism construed as a thesis about</w:t>
      </w:r>
      <w:r w:rsidR="00C82F6D" w:rsidRPr="007437E0">
        <w:rPr>
          <w:rFonts w:ascii="Garamond" w:hAnsi="Garamond" w:cstheme="minorHAnsi"/>
        </w:rPr>
        <w:t xml:space="preserve"> </w:t>
      </w:r>
      <w:r w:rsidR="005974D1" w:rsidRPr="007437E0">
        <w:rPr>
          <w:rFonts w:ascii="Garamond" w:hAnsi="Garamond" w:cstheme="minorHAnsi"/>
        </w:rPr>
        <w:t>traditional attitudes. Suppose that you</w:t>
      </w:r>
      <w:r w:rsidR="00AB3EB8" w:rsidRPr="007437E0">
        <w:rPr>
          <w:rFonts w:ascii="Garamond" w:hAnsi="Garamond" w:cstheme="minorHAnsi"/>
        </w:rPr>
        <w:t>r evidence about P is mixed</w:t>
      </w:r>
      <w:r w:rsidR="005974D1" w:rsidRPr="007437E0">
        <w:rPr>
          <w:rFonts w:ascii="Garamond" w:hAnsi="Garamond" w:cstheme="minorHAnsi"/>
        </w:rPr>
        <w:t xml:space="preserve">: some supports </w:t>
      </w:r>
      <w:proofErr w:type="gramStart"/>
      <w:r w:rsidR="005974D1" w:rsidRPr="007437E0">
        <w:rPr>
          <w:rFonts w:ascii="Garamond" w:hAnsi="Garamond" w:cstheme="minorHAnsi"/>
        </w:rPr>
        <w:t>P</w:t>
      </w:r>
      <w:proofErr w:type="gramEnd"/>
      <w:r w:rsidR="005974D1" w:rsidRPr="007437E0">
        <w:rPr>
          <w:rFonts w:ascii="Garamond" w:hAnsi="Garamond" w:cstheme="minorHAnsi"/>
        </w:rPr>
        <w:t xml:space="preserve"> and some supports not-P. Stipulate that on the basis of this evidence, you suspend judgment about P, and that this response is rational. Now, imagine that you get a tiny bit of new evidence that supports P. As time goes on, you gradually get more and more bits of evidence that support P. At what point does it become rational for you to believe P? </w:t>
      </w:r>
      <w:proofErr w:type="spellStart"/>
      <w:r w:rsidR="005974D1" w:rsidRPr="007437E0">
        <w:rPr>
          <w:rFonts w:ascii="Garamond" w:hAnsi="Garamond" w:cstheme="minorHAnsi"/>
        </w:rPr>
        <w:t>Impermissivists</w:t>
      </w:r>
      <w:proofErr w:type="spellEnd"/>
      <w:r w:rsidR="005974D1" w:rsidRPr="007437E0">
        <w:rPr>
          <w:rFonts w:ascii="Garamond" w:hAnsi="Garamond" w:cstheme="minorHAnsi"/>
        </w:rPr>
        <w:t xml:space="preserve"> must say that </w:t>
      </w:r>
      <w:r w:rsidR="007F08AF" w:rsidRPr="007437E0">
        <w:rPr>
          <w:rFonts w:ascii="Garamond" w:hAnsi="Garamond" w:cstheme="minorHAnsi"/>
        </w:rPr>
        <w:t xml:space="preserve">there is a precise threshold at which you </w:t>
      </w:r>
      <w:r w:rsidR="00326829" w:rsidRPr="007437E0">
        <w:rPr>
          <w:rFonts w:ascii="Garamond" w:hAnsi="Garamond" w:cstheme="minorHAnsi"/>
        </w:rPr>
        <w:t>are rationally required to</w:t>
      </w:r>
      <w:r w:rsidR="007F08AF" w:rsidRPr="007437E0">
        <w:rPr>
          <w:rFonts w:ascii="Garamond" w:hAnsi="Garamond" w:cstheme="minorHAnsi"/>
        </w:rPr>
        <w:t xml:space="preserve"> adopt the belief that P</w:t>
      </w:r>
      <w:r w:rsidR="00C649D0" w:rsidRPr="007437E0">
        <w:rPr>
          <w:rFonts w:ascii="Garamond" w:hAnsi="Garamond" w:cstheme="minorHAnsi"/>
        </w:rPr>
        <w:t xml:space="preserve">; there is no point at which </w:t>
      </w:r>
      <w:r w:rsidR="00122E30" w:rsidRPr="007437E0">
        <w:rPr>
          <w:rFonts w:ascii="Garamond" w:hAnsi="Garamond" w:cstheme="minorHAnsi"/>
        </w:rPr>
        <w:t>both</w:t>
      </w:r>
      <w:r w:rsidR="00C649D0" w:rsidRPr="007437E0">
        <w:rPr>
          <w:rFonts w:ascii="Garamond" w:hAnsi="Garamond" w:cstheme="minorHAnsi"/>
        </w:rPr>
        <w:t xml:space="preserve"> belief</w:t>
      </w:r>
      <w:r w:rsidR="00122E30" w:rsidRPr="007437E0">
        <w:rPr>
          <w:rFonts w:ascii="Garamond" w:hAnsi="Garamond" w:cstheme="minorHAnsi"/>
        </w:rPr>
        <w:t xml:space="preserve"> and</w:t>
      </w:r>
      <w:r w:rsidR="00C649D0" w:rsidRPr="007437E0">
        <w:rPr>
          <w:rFonts w:ascii="Garamond" w:hAnsi="Garamond" w:cstheme="minorHAnsi"/>
        </w:rPr>
        <w:t xml:space="preserve"> suspension of judgment would be rationally permissible. </w:t>
      </w:r>
      <w:r w:rsidR="00122E30" w:rsidRPr="007437E0">
        <w:rPr>
          <w:rFonts w:ascii="Garamond" w:hAnsi="Garamond" w:cstheme="minorHAnsi"/>
        </w:rPr>
        <w:t xml:space="preserve">Yet this seems implausible: surely there is no </w:t>
      </w:r>
      <w:r w:rsidR="004A5C7A">
        <w:rPr>
          <w:rFonts w:ascii="Garamond" w:hAnsi="Garamond" w:cstheme="minorHAnsi"/>
        </w:rPr>
        <w:t xml:space="preserve">such </w:t>
      </w:r>
      <w:r w:rsidR="00122E30" w:rsidRPr="007437E0">
        <w:rPr>
          <w:rFonts w:ascii="Garamond" w:hAnsi="Garamond" w:cstheme="minorHAnsi"/>
        </w:rPr>
        <w:t xml:space="preserve">precise </w:t>
      </w:r>
      <w:r w:rsidR="004A5C7A">
        <w:rPr>
          <w:rFonts w:ascii="Garamond" w:hAnsi="Garamond" w:cstheme="minorHAnsi"/>
        </w:rPr>
        <w:t>threshold</w:t>
      </w:r>
      <w:r w:rsidR="00122E30" w:rsidRPr="007437E0">
        <w:rPr>
          <w:rFonts w:ascii="Garamond" w:hAnsi="Garamond" w:cstheme="minorHAnsi"/>
        </w:rPr>
        <w:t>.</w:t>
      </w:r>
      <w:r w:rsidR="00122E30" w:rsidRPr="007437E0">
        <w:rPr>
          <w:rStyle w:val="FootnoteReference"/>
          <w:rFonts w:ascii="Garamond" w:hAnsi="Garamond" w:cstheme="minorHAnsi"/>
        </w:rPr>
        <w:footnoteReference w:id="10"/>
      </w:r>
      <w:r w:rsidR="00CC2689" w:rsidRPr="007437E0">
        <w:rPr>
          <w:rFonts w:ascii="Garamond" w:hAnsi="Garamond" w:cstheme="minorHAnsi"/>
        </w:rPr>
        <w:t xml:space="preserve"> </w:t>
      </w:r>
      <w:r w:rsidR="00B75F2B">
        <w:rPr>
          <w:rFonts w:ascii="Garamond" w:hAnsi="Garamond" w:cstheme="minorHAnsi"/>
        </w:rPr>
        <w:t xml:space="preserve">Either way the </w:t>
      </w:r>
      <w:proofErr w:type="spellStart"/>
      <w:r w:rsidR="00B75F2B">
        <w:rPr>
          <w:rFonts w:ascii="Garamond" w:hAnsi="Garamond" w:cstheme="minorHAnsi"/>
        </w:rPr>
        <w:t>impermissivist</w:t>
      </w:r>
      <w:proofErr w:type="spellEnd"/>
      <w:r w:rsidR="00B75F2B">
        <w:rPr>
          <w:rFonts w:ascii="Garamond" w:hAnsi="Garamond" w:cstheme="minorHAnsi"/>
        </w:rPr>
        <w:t xml:space="preserve"> answers the </w:t>
      </w:r>
      <w:r w:rsidR="00B75F2B" w:rsidRPr="00B75F2B">
        <w:rPr>
          <w:rFonts w:ascii="Garamond" w:hAnsi="Garamond" w:cstheme="minorHAnsi"/>
          <w:b/>
          <w:bCs/>
        </w:rPr>
        <w:t>Attitude Type</w:t>
      </w:r>
      <w:r w:rsidR="00B75F2B">
        <w:rPr>
          <w:rFonts w:ascii="Garamond" w:hAnsi="Garamond" w:cstheme="minorHAnsi"/>
        </w:rPr>
        <w:t xml:space="preserve"> question, she faces the objection that the resulting view is overly exacting. </w:t>
      </w:r>
    </w:p>
    <w:p w14:paraId="62ADD77A" w14:textId="126718A2" w:rsidR="00FF7433" w:rsidRPr="007437E0" w:rsidRDefault="00FF7433" w:rsidP="007437E0">
      <w:pPr>
        <w:spacing w:line="276" w:lineRule="auto"/>
        <w:jc w:val="both"/>
        <w:rPr>
          <w:rFonts w:ascii="Garamond" w:hAnsi="Garamond" w:cstheme="minorHAnsi"/>
        </w:rPr>
      </w:pPr>
    </w:p>
    <w:p w14:paraId="698A1DA5" w14:textId="19720924" w:rsidR="00E44121" w:rsidRPr="007437E0" w:rsidRDefault="0041569A" w:rsidP="007437E0">
      <w:pPr>
        <w:spacing w:line="276" w:lineRule="auto"/>
        <w:jc w:val="both"/>
        <w:rPr>
          <w:rFonts w:ascii="Garamond" w:hAnsi="Garamond" w:cstheme="minorHAnsi"/>
        </w:rPr>
      </w:pPr>
      <w:r w:rsidRPr="0041569A">
        <w:rPr>
          <w:rFonts w:ascii="Garamond" w:hAnsi="Garamond" w:cstheme="minorHAnsi"/>
          <w:i/>
          <w:iCs/>
        </w:rPr>
        <w:t>Direct Arguments for Permissivism</w:t>
      </w:r>
      <w:r w:rsidR="005872BF" w:rsidRPr="007437E0">
        <w:rPr>
          <w:rFonts w:ascii="Garamond" w:hAnsi="Garamond" w:cstheme="minorHAnsi"/>
        </w:rPr>
        <w:t>.</w:t>
      </w:r>
      <w:r w:rsidR="00211554" w:rsidRPr="007437E0">
        <w:rPr>
          <w:rFonts w:ascii="Garamond" w:hAnsi="Garamond" w:cstheme="minorHAnsi"/>
        </w:rPr>
        <w:t xml:space="preserve"> </w:t>
      </w:r>
      <w:r w:rsidR="00A246AA" w:rsidRPr="007437E0">
        <w:rPr>
          <w:rFonts w:ascii="Garamond" w:hAnsi="Garamond" w:cstheme="minorHAnsi"/>
        </w:rPr>
        <w:t>T</w:t>
      </w:r>
      <w:r w:rsidR="004F1CA3" w:rsidRPr="007437E0">
        <w:rPr>
          <w:rFonts w:ascii="Garamond" w:hAnsi="Garamond" w:cstheme="minorHAnsi"/>
        </w:rPr>
        <w:t>he most well-developed</w:t>
      </w:r>
      <w:r w:rsidR="00A00036" w:rsidRPr="007437E0">
        <w:rPr>
          <w:rFonts w:ascii="Garamond" w:hAnsi="Garamond" w:cstheme="minorHAnsi"/>
        </w:rPr>
        <w:t xml:space="preserve"> </w:t>
      </w:r>
      <w:r w:rsidR="00122E30" w:rsidRPr="007437E0">
        <w:rPr>
          <w:rFonts w:ascii="Garamond" w:hAnsi="Garamond" w:cstheme="minorHAnsi"/>
        </w:rPr>
        <w:t>defense of permissivism</w:t>
      </w:r>
      <w:r w:rsidR="005872BF" w:rsidRPr="007437E0">
        <w:rPr>
          <w:rFonts w:ascii="Garamond" w:hAnsi="Garamond" w:cstheme="minorHAnsi"/>
        </w:rPr>
        <w:t xml:space="preserve"> </w:t>
      </w:r>
      <w:r w:rsidR="00A246AA" w:rsidRPr="007437E0">
        <w:rPr>
          <w:rFonts w:ascii="Garamond" w:hAnsi="Garamond" w:cstheme="minorHAnsi"/>
        </w:rPr>
        <w:t>appeals to</w:t>
      </w:r>
      <w:r w:rsidR="00A00036" w:rsidRPr="007437E0">
        <w:rPr>
          <w:rFonts w:ascii="Garamond" w:hAnsi="Garamond" w:cstheme="minorHAnsi"/>
        </w:rPr>
        <w:t xml:space="preserve"> the </w:t>
      </w:r>
      <w:r w:rsidR="00430805" w:rsidRPr="007437E0">
        <w:rPr>
          <w:rFonts w:ascii="Garamond" w:hAnsi="Garamond" w:cstheme="minorHAnsi"/>
        </w:rPr>
        <w:t>idea</w:t>
      </w:r>
      <w:r w:rsidR="00A00036" w:rsidRPr="007437E0">
        <w:rPr>
          <w:rFonts w:ascii="Garamond" w:hAnsi="Garamond" w:cstheme="minorHAnsi"/>
        </w:rPr>
        <w:t xml:space="preserve"> that there </w:t>
      </w:r>
      <w:r w:rsidR="00A246AA" w:rsidRPr="007437E0">
        <w:rPr>
          <w:rFonts w:ascii="Garamond" w:hAnsi="Garamond" w:cstheme="minorHAnsi"/>
        </w:rPr>
        <w:t>are</w:t>
      </w:r>
      <w:r w:rsidR="00A00036" w:rsidRPr="007437E0">
        <w:rPr>
          <w:rFonts w:ascii="Garamond" w:hAnsi="Garamond" w:cstheme="minorHAnsi"/>
        </w:rPr>
        <w:t xml:space="preserve"> </w:t>
      </w:r>
      <w:r w:rsidR="00F03BDA" w:rsidRPr="007437E0">
        <w:rPr>
          <w:rFonts w:ascii="Garamond" w:hAnsi="Garamond" w:cstheme="minorHAnsi"/>
        </w:rPr>
        <w:t>different</w:t>
      </w:r>
      <w:r w:rsidR="00A00036" w:rsidRPr="007437E0">
        <w:rPr>
          <w:rFonts w:ascii="Garamond" w:hAnsi="Garamond" w:cstheme="minorHAnsi"/>
        </w:rPr>
        <w:t xml:space="preserve"> ways of approaching the evidenc</w:t>
      </w:r>
      <w:r w:rsidR="00A246AA" w:rsidRPr="007437E0">
        <w:rPr>
          <w:rFonts w:ascii="Garamond" w:hAnsi="Garamond" w:cstheme="minorHAnsi"/>
        </w:rPr>
        <w:t>e</w:t>
      </w:r>
      <w:r w:rsidR="00E44121" w:rsidRPr="007437E0">
        <w:rPr>
          <w:rFonts w:ascii="Garamond" w:hAnsi="Garamond" w:cstheme="minorHAnsi"/>
        </w:rPr>
        <w:t xml:space="preserve"> which</w:t>
      </w:r>
      <w:r w:rsidR="00A246AA" w:rsidRPr="007437E0">
        <w:rPr>
          <w:rFonts w:ascii="Garamond" w:hAnsi="Garamond" w:cstheme="minorHAnsi"/>
        </w:rPr>
        <w:t xml:space="preserve"> can be equally good from an epistemic point of view, and yet </w:t>
      </w:r>
      <w:r w:rsidR="00CC2689" w:rsidRPr="007437E0">
        <w:rPr>
          <w:rFonts w:ascii="Garamond" w:hAnsi="Garamond" w:cstheme="minorHAnsi"/>
        </w:rPr>
        <w:t>yield</w:t>
      </w:r>
      <w:r w:rsidR="00A246AA" w:rsidRPr="007437E0">
        <w:rPr>
          <w:rFonts w:ascii="Garamond" w:hAnsi="Garamond" w:cstheme="minorHAnsi"/>
        </w:rPr>
        <w:t xml:space="preserve"> incompatible </w:t>
      </w:r>
      <w:r w:rsidR="00CC2689" w:rsidRPr="007437E0">
        <w:rPr>
          <w:rFonts w:ascii="Garamond" w:hAnsi="Garamond" w:cstheme="minorHAnsi"/>
        </w:rPr>
        <w:t>attitudes</w:t>
      </w:r>
      <w:r w:rsidR="001A5A22" w:rsidRPr="007437E0">
        <w:rPr>
          <w:rFonts w:ascii="Garamond" w:hAnsi="Garamond" w:cstheme="minorHAnsi"/>
        </w:rPr>
        <w:t xml:space="preserve"> when applied to the same body of evidence</w:t>
      </w:r>
      <w:r w:rsidR="005872BF" w:rsidRPr="007437E0">
        <w:rPr>
          <w:rFonts w:ascii="Garamond" w:hAnsi="Garamond" w:cstheme="minorHAnsi"/>
        </w:rPr>
        <w:t xml:space="preserve">. </w:t>
      </w:r>
      <w:r w:rsidR="00965BFB" w:rsidRPr="007437E0">
        <w:rPr>
          <w:rFonts w:ascii="Garamond" w:hAnsi="Garamond" w:cstheme="minorHAnsi"/>
        </w:rPr>
        <w:t>T</w:t>
      </w:r>
      <w:r w:rsidR="00A34AFA" w:rsidRPr="007437E0">
        <w:rPr>
          <w:rFonts w:ascii="Garamond" w:hAnsi="Garamond" w:cstheme="minorHAnsi"/>
        </w:rPr>
        <w:t>hese distinct approaches to the evidence</w:t>
      </w:r>
      <w:r w:rsidR="00965BFB" w:rsidRPr="007437E0">
        <w:rPr>
          <w:rFonts w:ascii="Garamond" w:hAnsi="Garamond" w:cstheme="minorHAnsi"/>
        </w:rPr>
        <w:t xml:space="preserve">, </w:t>
      </w:r>
      <w:proofErr w:type="spellStart"/>
      <w:r w:rsidR="00965BFB" w:rsidRPr="007437E0">
        <w:rPr>
          <w:rFonts w:ascii="Garamond" w:hAnsi="Garamond" w:cstheme="minorHAnsi"/>
        </w:rPr>
        <w:t>permissivists</w:t>
      </w:r>
      <w:proofErr w:type="spellEnd"/>
      <w:r w:rsidR="00965BFB" w:rsidRPr="007437E0">
        <w:rPr>
          <w:rFonts w:ascii="Garamond" w:hAnsi="Garamond" w:cstheme="minorHAnsi"/>
        </w:rPr>
        <w:t xml:space="preserve"> claim, can</w:t>
      </w:r>
      <w:r w:rsidR="00A34AFA" w:rsidRPr="007437E0">
        <w:rPr>
          <w:rFonts w:ascii="Garamond" w:hAnsi="Garamond" w:cstheme="minorHAnsi"/>
        </w:rPr>
        <w:t xml:space="preserve"> </w:t>
      </w:r>
      <w:r w:rsidR="00CC2689" w:rsidRPr="007437E0">
        <w:rPr>
          <w:rFonts w:ascii="Garamond" w:hAnsi="Garamond" w:cstheme="minorHAnsi"/>
        </w:rPr>
        <w:t>yield</w:t>
      </w:r>
      <w:r w:rsidR="00A34AFA" w:rsidRPr="007437E0">
        <w:rPr>
          <w:rFonts w:ascii="Garamond" w:hAnsi="Garamond" w:cstheme="minorHAnsi"/>
        </w:rPr>
        <w:t xml:space="preserve"> rational but incompatible </w:t>
      </w:r>
      <w:r w:rsidR="00CC2689" w:rsidRPr="007437E0">
        <w:rPr>
          <w:rFonts w:ascii="Garamond" w:hAnsi="Garamond" w:cstheme="minorHAnsi"/>
        </w:rPr>
        <w:t>results</w:t>
      </w:r>
      <w:r w:rsidR="00A34AFA" w:rsidRPr="007437E0">
        <w:rPr>
          <w:rFonts w:ascii="Garamond" w:hAnsi="Garamond" w:cstheme="minorHAnsi"/>
        </w:rPr>
        <w:t xml:space="preserve"> </w:t>
      </w:r>
      <w:r w:rsidR="005C75CB" w:rsidRPr="007437E0">
        <w:rPr>
          <w:rFonts w:ascii="Garamond" w:hAnsi="Garamond" w:cstheme="minorHAnsi"/>
        </w:rPr>
        <w:t xml:space="preserve">when applied to a single body of evidence. </w:t>
      </w:r>
      <w:r w:rsidR="00A34AFA" w:rsidRPr="007437E0">
        <w:rPr>
          <w:rFonts w:ascii="Garamond" w:hAnsi="Garamond" w:cstheme="minorHAnsi"/>
        </w:rPr>
        <w:t xml:space="preserve">  </w:t>
      </w:r>
      <w:r w:rsidR="00E44121" w:rsidRPr="007437E0">
        <w:rPr>
          <w:rFonts w:ascii="Garamond" w:hAnsi="Garamond" w:cstheme="minorHAnsi"/>
        </w:rPr>
        <w:t xml:space="preserve"> </w:t>
      </w:r>
    </w:p>
    <w:p w14:paraId="5F1A10B7" w14:textId="06002589" w:rsidR="001A5A22" w:rsidRPr="007437E0" w:rsidRDefault="001A5A22" w:rsidP="007437E0">
      <w:pPr>
        <w:spacing w:line="276" w:lineRule="auto"/>
        <w:jc w:val="both"/>
        <w:rPr>
          <w:rFonts w:ascii="Garamond" w:hAnsi="Garamond" w:cstheme="minorHAnsi"/>
        </w:rPr>
      </w:pPr>
    </w:p>
    <w:p w14:paraId="34E964ED" w14:textId="3EABA9D8" w:rsidR="005C75CB" w:rsidRDefault="001A5A22" w:rsidP="007437E0">
      <w:pPr>
        <w:spacing w:line="276" w:lineRule="auto"/>
        <w:jc w:val="both"/>
        <w:rPr>
          <w:rFonts w:ascii="Garamond" w:hAnsi="Garamond" w:cstheme="minorHAnsi"/>
        </w:rPr>
      </w:pPr>
      <w:r w:rsidRPr="007437E0">
        <w:rPr>
          <w:rFonts w:ascii="Garamond" w:hAnsi="Garamond" w:cstheme="minorHAnsi"/>
        </w:rPr>
        <w:t xml:space="preserve">There are many ways to </w:t>
      </w:r>
      <w:r w:rsidR="005C75CB" w:rsidRPr="007437E0">
        <w:rPr>
          <w:rFonts w:ascii="Garamond" w:hAnsi="Garamond" w:cstheme="minorHAnsi"/>
        </w:rPr>
        <w:t>fill in the details of this picture</w:t>
      </w:r>
      <w:r w:rsidRPr="007437E0">
        <w:rPr>
          <w:rFonts w:ascii="Garamond" w:hAnsi="Garamond" w:cstheme="minorHAnsi"/>
        </w:rPr>
        <w:t>. One</w:t>
      </w:r>
      <w:r w:rsidR="00A34AFA" w:rsidRPr="007437E0">
        <w:rPr>
          <w:rFonts w:ascii="Garamond" w:hAnsi="Garamond" w:cstheme="minorHAnsi"/>
        </w:rPr>
        <w:t xml:space="preserve"> approach</w:t>
      </w:r>
      <w:r w:rsidR="00CD29D6" w:rsidRPr="007437E0">
        <w:rPr>
          <w:rFonts w:ascii="Garamond" w:hAnsi="Garamond" w:cstheme="minorHAnsi"/>
        </w:rPr>
        <w:t>,</w:t>
      </w:r>
      <w:r w:rsidR="00A34AFA" w:rsidRPr="007437E0">
        <w:rPr>
          <w:rFonts w:ascii="Garamond" w:hAnsi="Garamond" w:cstheme="minorHAnsi"/>
        </w:rPr>
        <w:t xml:space="preserve"> </w:t>
      </w:r>
      <w:r w:rsidR="00422900" w:rsidRPr="007437E0">
        <w:rPr>
          <w:rFonts w:ascii="Garamond" w:hAnsi="Garamond" w:cstheme="minorHAnsi"/>
        </w:rPr>
        <w:t>suggested by</w:t>
      </w:r>
      <w:r w:rsidR="00D1789D" w:rsidRPr="007437E0">
        <w:rPr>
          <w:rFonts w:ascii="Garamond" w:hAnsi="Garamond" w:cstheme="minorHAnsi"/>
        </w:rPr>
        <w:t xml:space="preserve"> T</w:t>
      </w:r>
      <w:r w:rsidR="00777ED5" w:rsidRPr="007437E0">
        <w:rPr>
          <w:rFonts w:ascii="Garamond" w:hAnsi="Garamond" w:cstheme="minorHAnsi"/>
        </w:rPr>
        <w:t>om</w:t>
      </w:r>
      <w:r w:rsidR="00D1789D" w:rsidRPr="007437E0">
        <w:rPr>
          <w:rFonts w:ascii="Garamond" w:hAnsi="Garamond" w:cstheme="minorHAnsi"/>
        </w:rPr>
        <w:t xml:space="preserve"> Kelly</w:t>
      </w:r>
      <w:r w:rsidR="00CD29D6" w:rsidRPr="007437E0">
        <w:rPr>
          <w:rFonts w:ascii="Garamond" w:hAnsi="Garamond" w:cstheme="minorHAnsi"/>
        </w:rPr>
        <w:t>,</w:t>
      </w:r>
      <w:r w:rsidR="00422900" w:rsidRPr="007437E0">
        <w:rPr>
          <w:rFonts w:ascii="Garamond" w:hAnsi="Garamond" w:cstheme="minorHAnsi"/>
        </w:rPr>
        <w:t xml:space="preserve"> is that </w:t>
      </w:r>
      <w:r w:rsidR="00A34AFA" w:rsidRPr="007437E0">
        <w:rPr>
          <w:rFonts w:ascii="Garamond" w:hAnsi="Garamond" w:cstheme="minorHAnsi"/>
        </w:rPr>
        <w:t>there are different rational weightings of</w:t>
      </w:r>
      <w:r w:rsidR="00310617" w:rsidRPr="007437E0">
        <w:rPr>
          <w:rFonts w:ascii="Garamond" w:hAnsi="Garamond" w:cstheme="minorHAnsi"/>
        </w:rPr>
        <w:t xml:space="preserve"> </w:t>
      </w:r>
      <w:r w:rsidR="00D1789D" w:rsidRPr="007437E0">
        <w:rPr>
          <w:rFonts w:ascii="Garamond" w:hAnsi="Garamond" w:cstheme="minorHAnsi"/>
        </w:rPr>
        <w:t>the</w:t>
      </w:r>
      <w:r w:rsidR="00310617" w:rsidRPr="007437E0">
        <w:rPr>
          <w:rFonts w:ascii="Garamond" w:hAnsi="Garamond" w:cstheme="minorHAnsi"/>
        </w:rPr>
        <w:t xml:space="preserve"> </w:t>
      </w:r>
      <w:r w:rsidR="00D1789D" w:rsidRPr="007437E0">
        <w:rPr>
          <w:rFonts w:ascii="Garamond" w:hAnsi="Garamond" w:cstheme="minorHAnsi"/>
        </w:rPr>
        <w:t xml:space="preserve">Jamesian goals of </w:t>
      </w:r>
      <w:r w:rsidR="00D1789D" w:rsidRPr="007437E0">
        <w:rPr>
          <w:rFonts w:ascii="Garamond" w:hAnsi="Garamond" w:cstheme="minorHAnsi"/>
          <w:i/>
          <w:iCs/>
        </w:rPr>
        <w:t>believing</w:t>
      </w:r>
      <w:r w:rsidR="00D1789D" w:rsidRPr="007437E0">
        <w:rPr>
          <w:rFonts w:ascii="Garamond" w:hAnsi="Garamond" w:cstheme="minorHAnsi"/>
        </w:rPr>
        <w:t xml:space="preserve"> </w:t>
      </w:r>
      <w:r w:rsidR="00D1789D" w:rsidRPr="007437E0">
        <w:rPr>
          <w:rFonts w:ascii="Garamond" w:hAnsi="Garamond" w:cstheme="minorHAnsi"/>
          <w:i/>
          <w:iCs/>
        </w:rPr>
        <w:t>what</w:t>
      </w:r>
      <w:r w:rsidR="00D1789D" w:rsidRPr="007437E0">
        <w:rPr>
          <w:rFonts w:ascii="Garamond" w:hAnsi="Garamond" w:cstheme="minorHAnsi"/>
        </w:rPr>
        <w:t xml:space="preserve"> </w:t>
      </w:r>
      <w:r w:rsidR="00D1789D" w:rsidRPr="007437E0">
        <w:rPr>
          <w:rFonts w:ascii="Garamond" w:hAnsi="Garamond" w:cstheme="minorHAnsi"/>
          <w:i/>
          <w:iCs/>
        </w:rPr>
        <w:t>is</w:t>
      </w:r>
      <w:r w:rsidR="00D1789D" w:rsidRPr="007437E0">
        <w:rPr>
          <w:rFonts w:ascii="Garamond" w:hAnsi="Garamond" w:cstheme="minorHAnsi"/>
        </w:rPr>
        <w:t xml:space="preserve"> </w:t>
      </w:r>
      <w:r w:rsidR="00D1789D" w:rsidRPr="007437E0">
        <w:rPr>
          <w:rFonts w:ascii="Garamond" w:hAnsi="Garamond" w:cstheme="minorHAnsi"/>
          <w:i/>
          <w:iCs/>
        </w:rPr>
        <w:t>true</w:t>
      </w:r>
      <w:r w:rsidR="00D1789D" w:rsidRPr="007437E0">
        <w:rPr>
          <w:rFonts w:ascii="Garamond" w:hAnsi="Garamond" w:cstheme="minorHAnsi"/>
        </w:rPr>
        <w:t xml:space="preserve"> and </w:t>
      </w:r>
      <w:r w:rsidR="00D1789D" w:rsidRPr="007437E0">
        <w:rPr>
          <w:rFonts w:ascii="Garamond" w:hAnsi="Garamond" w:cstheme="minorHAnsi"/>
          <w:i/>
          <w:iCs/>
        </w:rPr>
        <w:t>avoiding</w:t>
      </w:r>
      <w:r w:rsidR="00D1789D" w:rsidRPr="007437E0">
        <w:rPr>
          <w:rFonts w:ascii="Garamond" w:hAnsi="Garamond" w:cstheme="minorHAnsi"/>
        </w:rPr>
        <w:t xml:space="preserve"> </w:t>
      </w:r>
      <w:r w:rsidR="00D1789D" w:rsidRPr="007437E0">
        <w:rPr>
          <w:rFonts w:ascii="Garamond" w:hAnsi="Garamond" w:cstheme="minorHAnsi"/>
          <w:i/>
          <w:iCs/>
        </w:rPr>
        <w:t>believing</w:t>
      </w:r>
      <w:r w:rsidR="00D1789D" w:rsidRPr="007437E0">
        <w:rPr>
          <w:rFonts w:ascii="Garamond" w:hAnsi="Garamond" w:cstheme="minorHAnsi"/>
        </w:rPr>
        <w:t xml:space="preserve"> </w:t>
      </w:r>
      <w:r w:rsidR="00D1789D" w:rsidRPr="007437E0">
        <w:rPr>
          <w:rFonts w:ascii="Garamond" w:hAnsi="Garamond" w:cstheme="minorHAnsi"/>
          <w:i/>
          <w:iCs/>
        </w:rPr>
        <w:t>what</w:t>
      </w:r>
      <w:r w:rsidR="00D1789D" w:rsidRPr="007437E0">
        <w:rPr>
          <w:rFonts w:ascii="Garamond" w:hAnsi="Garamond" w:cstheme="minorHAnsi"/>
        </w:rPr>
        <w:t xml:space="preserve"> </w:t>
      </w:r>
      <w:r w:rsidR="00D1789D" w:rsidRPr="007437E0">
        <w:rPr>
          <w:rFonts w:ascii="Garamond" w:hAnsi="Garamond" w:cstheme="minorHAnsi"/>
          <w:i/>
          <w:iCs/>
        </w:rPr>
        <w:t>is</w:t>
      </w:r>
      <w:r w:rsidR="00D1789D" w:rsidRPr="007437E0">
        <w:rPr>
          <w:rFonts w:ascii="Garamond" w:hAnsi="Garamond" w:cstheme="minorHAnsi"/>
        </w:rPr>
        <w:t xml:space="preserve"> </w:t>
      </w:r>
      <w:r w:rsidR="00D1789D" w:rsidRPr="007437E0">
        <w:rPr>
          <w:rFonts w:ascii="Garamond" w:hAnsi="Garamond" w:cstheme="minorHAnsi"/>
          <w:i/>
          <w:iCs/>
        </w:rPr>
        <w:t>false</w:t>
      </w:r>
      <w:r w:rsidR="005C75CB" w:rsidRPr="007437E0">
        <w:rPr>
          <w:rFonts w:ascii="Garamond" w:hAnsi="Garamond" w:cstheme="minorHAnsi"/>
          <w:i/>
          <w:iCs/>
        </w:rPr>
        <w:t xml:space="preserve"> </w:t>
      </w:r>
      <w:r w:rsidR="005C75CB" w:rsidRPr="007437E0">
        <w:rPr>
          <w:rFonts w:ascii="Garamond" w:hAnsi="Garamond" w:cstheme="minorHAnsi"/>
        </w:rPr>
        <w:fldChar w:fldCharType="begin"/>
      </w:r>
      <w:r w:rsidR="005C75CB" w:rsidRPr="007437E0">
        <w:rPr>
          <w:rFonts w:ascii="Garamond" w:hAnsi="Garamond" w:cstheme="minorHAnsi"/>
        </w:rPr>
        <w:instrText xml:space="preserve"> ADDIN ZOTERO_ITEM CSL_CITATION {"citationID":"1iW71CMI","properties":{"formattedCitation":"(Kelly, 2013)","plainCitation":"(Kelly, 2013)","noteIndex":0},"citationItems":[{"id":111,"uris":["http://zotero.org/users/2012319/items/RTMXK7DR"],"itemData":{"id":111,"type":"chapter","container-title":"Contemporary Debates in Epistemology","page":"298","publisher":"Blackwell","source":"PhilPapers","title":"Evidence Can Be Permissive","author":[{"family":"Kelly","given":"Thomas"}],"editor":[{"family":"Steup","given":"Matthias"},{"family":"Turri","given":"John"}],"issued":{"date-parts":[["2013"]]}}}],"schema":"https://github.com/citation-style-language/schema/raw/master/csl-citation.json"} </w:instrText>
      </w:r>
      <w:r w:rsidR="005C75CB" w:rsidRPr="007437E0">
        <w:rPr>
          <w:rFonts w:ascii="Garamond" w:hAnsi="Garamond" w:cstheme="minorHAnsi"/>
        </w:rPr>
        <w:fldChar w:fldCharType="separate"/>
      </w:r>
      <w:r w:rsidR="005C75CB" w:rsidRPr="007437E0">
        <w:rPr>
          <w:rFonts w:ascii="Garamond" w:hAnsi="Garamond" w:cstheme="minorHAnsi"/>
          <w:noProof/>
        </w:rPr>
        <w:t>(Kelly, 2013)</w:t>
      </w:r>
      <w:r w:rsidR="005C75CB" w:rsidRPr="007437E0">
        <w:rPr>
          <w:rFonts w:ascii="Garamond" w:hAnsi="Garamond" w:cstheme="minorHAnsi"/>
        </w:rPr>
        <w:fldChar w:fldCharType="end"/>
      </w:r>
      <w:r w:rsidR="00D1789D" w:rsidRPr="007437E0">
        <w:rPr>
          <w:rFonts w:ascii="Garamond" w:hAnsi="Garamond" w:cstheme="minorHAnsi"/>
        </w:rPr>
        <w:t xml:space="preserve">. </w:t>
      </w:r>
      <w:r w:rsidR="00CB419E" w:rsidRPr="007437E0">
        <w:rPr>
          <w:rFonts w:ascii="Garamond" w:hAnsi="Garamond" w:cstheme="minorHAnsi"/>
        </w:rPr>
        <w:t xml:space="preserve">William </w:t>
      </w:r>
      <w:r w:rsidR="00D1789D" w:rsidRPr="007437E0">
        <w:rPr>
          <w:rFonts w:ascii="Garamond" w:hAnsi="Garamond" w:cstheme="minorHAnsi"/>
        </w:rPr>
        <w:t>James</w:t>
      </w:r>
      <w:r w:rsidR="00CD29D6" w:rsidRPr="007437E0">
        <w:rPr>
          <w:rFonts w:ascii="Garamond" w:hAnsi="Garamond" w:cstheme="minorHAnsi"/>
        </w:rPr>
        <w:t xml:space="preserve"> </w:t>
      </w:r>
      <w:r w:rsidR="00CD29D6" w:rsidRPr="007437E0">
        <w:rPr>
          <w:rFonts w:ascii="Garamond" w:hAnsi="Garamond" w:cstheme="minorHAnsi"/>
        </w:rPr>
        <w:fldChar w:fldCharType="begin"/>
      </w:r>
      <w:r w:rsidR="00984FC6">
        <w:rPr>
          <w:rFonts w:ascii="Garamond" w:hAnsi="Garamond" w:cstheme="minorHAnsi"/>
        </w:rPr>
        <w:instrText xml:space="preserve"> ADDIN ZOTERO_ITEM CSL_CITATION {"citationID":"HTIpZs9d","properties":{"formattedCitation":"(1956)","plainCitation":"(1956)","noteIndex":0},"citationItems":[{"id":"rqmEfPu9/KzMfqM9C","uris":["http://zotero.org/users/2012319/items/22ZATGKA"],"itemData":{"id":709,"type":"chapter","container-title":"The Will to Believe and Other Essays in Popular Philosophy","event-place":"New York","page":"1–31","publisher":"Dover","publisher-place":"New York","source":"PhilPapers","title":"“The Will to Believe\"","author":[{"family":"James","given":"William"}],"issued":{"date-parts":[["1956"]]}},"label":"page","suppress-author":true}],"schema":"https://github.com/citation-style-language/schema/raw/master/csl-citation.json"} </w:instrText>
      </w:r>
      <w:r w:rsidR="00CD29D6" w:rsidRPr="007437E0">
        <w:rPr>
          <w:rFonts w:ascii="Garamond" w:hAnsi="Garamond" w:cstheme="minorHAnsi"/>
        </w:rPr>
        <w:fldChar w:fldCharType="separate"/>
      </w:r>
      <w:r w:rsidR="00870281" w:rsidRPr="007437E0">
        <w:rPr>
          <w:rFonts w:ascii="Garamond" w:hAnsi="Garamond" w:cstheme="minorHAnsi"/>
          <w:noProof/>
        </w:rPr>
        <w:t>(1956)</w:t>
      </w:r>
      <w:r w:rsidR="00CD29D6" w:rsidRPr="007437E0">
        <w:rPr>
          <w:rFonts w:ascii="Garamond" w:hAnsi="Garamond" w:cstheme="minorHAnsi"/>
        </w:rPr>
        <w:fldChar w:fldCharType="end"/>
      </w:r>
      <w:r w:rsidR="00D1789D" w:rsidRPr="007437E0">
        <w:rPr>
          <w:rFonts w:ascii="Garamond" w:hAnsi="Garamond" w:cstheme="minorHAnsi"/>
        </w:rPr>
        <w:t xml:space="preserve"> notes that while </w:t>
      </w:r>
      <w:r w:rsidR="003060ED" w:rsidRPr="007437E0">
        <w:rPr>
          <w:rFonts w:ascii="Garamond" w:hAnsi="Garamond" w:cstheme="minorHAnsi"/>
        </w:rPr>
        <w:t>both</w:t>
      </w:r>
      <w:r w:rsidR="00D1789D" w:rsidRPr="007437E0">
        <w:rPr>
          <w:rFonts w:ascii="Garamond" w:hAnsi="Garamond" w:cstheme="minorHAnsi"/>
        </w:rPr>
        <w:t xml:space="preserve"> goals are desirable from a</w:t>
      </w:r>
      <w:r w:rsidR="00C82D38">
        <w:rPr>
          <w:rFonts w:ascii="Garamond" w:hAnsi="Garamond" w:cstheme="minorHAnsi"/>
        </w:rPr>
        <w:t xml:space="preserve">n </w:t>
      </w:r>
      <w:r w:rsidR="00D1789D" w:rsidRPr="007437E0">
        <w:rPr>
          <w:rFonts w:ascii="Garamond" w:hAnsi="Garamond" w:cstheme="minorHAnsi"/>
        </w:rPr>
        <w:t xml:space="preserve">epistemic perspective, they are often in tension with one another. Prioritizing avoiding error may lead you to suspend judgment on P in circumstances where someone who </w:t>
      </w:r>
      <w:r w:rsidR="00310617" w:rsidRPr="007437E0">
        <w:rPr>
          <w:rFonts w:ascii="Garamond" w:hAnsi="Garamond" w:cstheme="minorHAnsi"/>
        </w:rPr>
        <w:t xml:space="preserve">placed more importance </w:t>
      </w:r>
      <w:r w:rsidR="00B43960" w:rsidRPr="007437E0">
        <w:rPr>
          <w:rFonts w:ascii="Garamond" w:hAnsi="Garamond" w:cstheme="minorHAnsi"/>
        </w:rPr>
        <w:t>o</w:t>
      </w:r>
      <w:r w:rsidR="00310617" w:rsidRPr="007437E0">
        <w:rPr>
          <w:rFonts w:ascii="Garamond" w:hAnsi="Garamond" w:cstheme="minorHAnsi"/>
        </w:rPr>
        <w:t>n</w:t>
      </w:r>
      <w:r w:rsidR="00D1789D" w:rsidRPr="007437E0">
        <w:rPr>
          <w:rFonts w:ascii="Garamond" w:hAnsi="Garamond" w:cstheme="minorHAnsi"/>
        </w:rPr>
        <w:t xml:space="preserve"> holding true beliefs would believe P. Yet, </w:t>
      </w:r>
      <w:r w:rsidR="00653112" w:rsidRPr="007437E0">
        <w:rPr>
          <w:rFonts w:ascii="Garamond" w:hAnsi="Garamond" w:cstheme="minorHAnsi"/>
        </w:rPr>
        <w:t>Kelly suggests</w:t>
      </w:r>
      <w:r w:rsidR="00D1789D" w:rsidRPr="007437E0">
        <w:rPr>
          <w:rFonts w:ascii="Garamond" w:hAnsi="Garamond" w:cstheme="minorHAnsi"/>
        </w:rPr>
        <w:t xml:space="preserve">, </w:t>
      </w:r>
      <w:r w:rsidR="00310617" w:rsidRPr="007437E0">
        <w:rPr>
          <w:rFonts w:ascii="Garamond" w:hAnsi="Garamond" w:cstheme="minorHAnsi"/>
        </w:rPr>
        <w:t xml:space="preserve">there is no </w:t>
      </w:r>
      <w:r w:rsidR="00D1789D" w:rsidRPr="007437E0">
        <w:rPr>
          <w:rFonts w:ascii="Garamond" w:hAnsi="Garamond" w:cstheme="minorHAnsi"/>
        </w:rPr>
        <w:t>single rational weighting of the</w:t>
      </w:r>
      <w:r w:rsidR="00A34AFA" w:rsidRPr="007437E0">
        <w:rPr>
          <w:rFonts w:ascii="Garamond" w:hAnsi="Garamond" w:cstheme="minorHAnsi"/>
        </w:rPr>
        <w:t xml:space="preserve"> relative</w:t>
      </w:r>
      <w:r w:rsidR="00D1789D" w:rsidRPr="007437E0">
        <w:rPr>
          <w:rFonts w:ascii="Garamond" w:hAnsi="Garamond" w:cstheme="minorHAnsi"/>
        </w:rPr>
        <w:t xml:space="preserve"> importance of these goal</w:t>
      </w:r>
      <w:r w:rsidR="00A34AFA" w:rsidRPr="007437E0">
        <w:rPr>
          <w:rFonts w:ascii="Garamond" w:hAnsi="Garamond" w:cstheme="minorHAnsi"/>
        </w:rPr>
        <w:t>s</w:t>
      </w:r>
      <w:r w:rsidR="00D1789D" w:rsidRPr="007437E0">
        <w:rPr>
          <w:rFonts w:ascii="Garamond" w:hAnsi="Garamond" w:cstheme="minorHAnsi"/>
        </w:rPr>
        <w:t xml:space="preserve">. Thus, </w:t>
      </w:r>
      <w:r w:rsidR="00A34AFA" w:rsidRPr="007437E0">
        <w:rPr>
          <w:rFonts w:ascii="Garamond" w:hAnsi="Garamond" w:cstheme="minorHAnsi"/>
        </w:rPr>
        <w:t xml:space="preserve">the fact that there are </w:t>
      </w:r>
      <w:r w:rsidR="00D1789D" w:rsidRPr="007437E0">
        <w:rPr>
          <w:rFonts w:ascii="Garamond" w:hAnsi="Garamond" w:cstheme="minorHAnsi"/>
        </w:rPr>
        <w:t xml:space="preserve">different </w:t>
      </w:r>
      <w:r w:rsidR="00A42C04" w:rsidRPr="007437E0">
        <w:rPr>
          <w:rFonts w:ascii="Garamond" w:hAnsi="Garamond" w:cstheme="minorHAnsi"/>
        </w:rPr>
        <w:t>acceptable attitudes towards epistemic risk</w:t>
      </w:r>
      <w:r w:rsidR="00D1789D" w:rsidRPr="007437E0">
        <w:rPr>
          <w:rFonts w:ascii="Garamond" w:hAnsi="Garamond" w:cstheme="minorHAnsi"/>
        </w:rPr>
        <w:t xml:space="preserve"> </w:t>
      </w:r>
      <w:r w:rsidR="00A34AFA" w:rsidRPr="007437E0">
        <w:rPr>
          <w:rFonts w:ascii="Garamond" w:hAnsi="Garamond" w:cstheme="minorHAnsi"/>
        </w:rPr>
        <w:t>means that there will be</w:t>
      </w:r>
      <w:r w:rsidR="00D1789D" w:rsidRPr="007437E0">
        <w:rPr>
          <w:rFonts w:ascii="Garamond" w:hAnsi="Garamond" w:cstheme="minorHAnsi"/>
        </w:rPr>
        <w:t xml:space="preserve"> situations in which different individuals have different rational responses to the same evidence.</w:t>
      </w:r>
      <w:r w:rsidR="00D1789D" w:rsidRPr="007437E0">
        <w:rPr>
          <w:rStyle w:val="FootnoteReference"/>
          <w:rFonts w:ascii="Garamond" w:hAnsi="Garamond" w:cstheme="minorHAnsi"/>
        </w:rPr>
        <w:footnoteReference w:id="11"/>
      </w:r>
      <w:r w:rsidR="00CF0E11" w:rsidRPr="007437E0">
        <w:rPr>
          <w:rFonts w:ascii="Garamond" w:hAnsi="Garamond" w:cstheme="minorHAnsi"/>
        </w:rPr>
        <w:t xml:space="preserve"> Other</w:t>
      </w:r>
      <w:r w:rsidR="00422900" w:rsidRPr="007437E0">
        <w:rPr>
          <w:rFonts w:ascii="Garamond" w:hAnsi="Garamond" w:cstheme="minorHAnsi"/>
        </w:rPr>
        <w:t xml:space="preserve"> </w:t>
      </w:r>
      <w:proofErr w:type="spellStart"/>
      <w:r w:rsidR="00422900" w:rsidRPr="007437E0">
        <w:rPr>
          <w:rFonts w:ascii="Garamond" w:hAnsi="Garamond" w:cstheme="minorHAnsi"/>
        </w:rPr>
        <w:t>permissivists</w:t>
      </w:r>
      <w:proofErr w:type="spellEnd"/>
      <w:r w:rsidR="00422900" w:rsidRPr="007437E0">
        <w:rPr>
          <w:rFonts w:ascii="Garamond" w:hAnsi="Garamond" w:cstheme="minorHAnsi"/>
        </w:rPr>
        <w:t xml:space="preserve"> hold </w:t>
      </w:r>
      <w:r w:rsidR="00CF0E11" w:rsidRPr="007437E0">
        <w:rPr>
          <w:rFonts w:ascii="Garamond" w:hAnsi="Garamond" w:cstheme="minorHAnsi"/>
        </w:rPr>
        <w:t>that</w:t>
      </w:r>
      <w:r w:rsidR="00870281" w:rsidRPr="007437E0">
        <w:rPr>
          <w:rFonts w:ascii="Garamond" w:hAnsi="Garamond" w:cstheme="minorHAnsi"/>
        </w:rPr>
        <w:t xml:space="preserve"> </w:t>
      </w:r>
      <w:r w:rsidR="00CF0E11" w:rsidRPr="007437E0">
        <w:rPr>
          <w:rFonts w:ascii="Garamond" w:hAnsi="Garamond" w:cstheme="minorHAnsi"/>
        </w:rPr>
        <w:t>one’s response to the evidence will depend on one’s</w:t>
      </w:r>
      <w:r w:rsidR="00B75F2B">
        <w:rPr>
          <w:rFonts w:ascii="Garamond" w:hAnsi="Garamond" w:cstheme="minorHAnsi"/>
        </w:rPr>
        <w:t xml:space="preserve"> </w:t>
      </w:r>
      <w:r w:rsidR="00B75F2B" w:rsidRPr="007437E0">
        <w:rPr>
          <w:rFonts w:ascii="Garamond" w:hAnsi="Garamond" w:cstheme="minorHAnsi"/>
        </w:rPr>
        <w:t xml:space="preserve">interpretation of the evidence </w:t>
      </w:r>
      <w:r w:rsidR="00B75F2B" w:rsidRPr="007437E0">
        <w:rPr>
          <w:rFonts w:ascii="Garamond" w:hAnsi="Garamond" w:cstheme="minorHAnsi"/>
        </w:rPr>
        <w:fldChar w:fldCharType="begin"/>
      </w:r>
      <w:r w:rsidR="00B75F2B" w:rsidRPr="007437E0">
        <w:rPr>
          <w:rFonts w:ascii="Garamond" w:hAnsi="Garamond" w:cstheme="minorHAnsi"/>
        </w:rPr>
        <w:instrText xml:space="preserve"> ADDIN ZOTERO_ITEM CSL_CITATION {"citationID":"KBTOlcrZ","properties":{"formattedCitation":"(Decker, 2012)","plainCitation":"(Decker, 2012)","noteIndex":0},"citationItems":[{"id":58,"uris":["http://zotero.org/users/2012319/items/K9JKX8SI"],"itemData":{"id":58,"type":"article-journal","abstract":"In this paper, I respond to recent attempts by philosophers to deny the existence of something that is both real and significant: reasonable disagreements between epistemic peers. In their arguments against the possibility of such disagreements, skeptical philosophers typically invoke one or more of the following: indifference reasoning , equal weight principles , and uniqueness theses . I take up each of these in turn, finding ample reason to resist them. The arguments for indifference reasoning and equal weight principles tend to overlook the possibility of a certain kind of agnostic credal state which I call deep agnosticism , the possibility of which derails the arguments. The arguments for uniqueness theses tend to invoke a flawed understanding of the evidential support relation. When these problems and misunderstandings are brought into the light and corrected, the threat to reasonable disagreement vanishes.","container-title":"Synthese","issue":"2","page":"753–783","source":"PhilPapers","title":"Disagreement, Evidence, and Agnosticism","volume":"187","author":[{"family":"Decker","given":"Jason"}],"issued":{"date-parts":[["2012"]]}}}],"schema":"https://github.com/citation-style-language/schema/raw/master/csl-citation.json"} </w:instrText>
      </w:r>
      <w:r w:rsidR="00B75F2B" w:rsidRPr="007437E0">
        <w:rPr>
          <w:rFonts w:ascii="Garamond" w:hAnsi="Garamond" w:cstheme="minorHAnsi"/>
        </w:rPr>
        <w:fldChar w:fldCharType="separate"/>
      </w:r>
      <w:r w:rsidR="00B75F2B" w:rsidRPr="007437E0">
        <w:rPr>
          <w:rFonts w:ascii="Garamond" w:hAnsi="Garamond" w:cstheme="minorHAnsi"/>
          <w:noProof/>
        </w:rPr>
        <w:t>(Decker, 2012)</w:t>
      </w:r>
      <w:r w:rsidR="00B75F2B" w:rsidRPr="007437E0">
        <w:rPr>
          <w:rFonts w:ascii="Garamond" w:hAnsi="Garamond" w:cstheme="minorHAnsi"/>
        </w:rPr>
        <w:fldChar w:fldCharType="end"/>
      </w:r>
      <w:r w:rsidR="00B75F2B">
        <w:rPr>
          <w:rFonts w:ascii="Garamond" w:hAnsi="Garamond" w:cstheme="minorHAnsi"/>
        </w:rPr>
        <w:t xml:space="preserve">, one’s </w:t>
      </w:r>
      <w:r w:rsidR="00B75F2B" w:rsidRPr="007437E0">
        <w:rPr>
          <w:rFonts w:ascii="Garamond" w:hAnsi="Garamond" w:cstheme="minorHAnsi"/>
        </w:rPr>
        <w:t xml:space="preserve">prior probability distribution </w:t>
      </w:r>
      <w:r w:rsidR="00B75F2B" w:rsidRPr="007437E0">
        <w:rPr>
          <w:rFonts w:ascii="Garamond" w:hAnsi="Garamond" w:cstheme="minorHAnsi"/>
        </w:rPr>
        <w:fldChar w:fldCharType="begin"/>
      </w:r>
      <w:r w:rsidR="00B75F2B" w:rsidRPr="007437E0">
        <w:rPr>
          <w:rFonts w:ascii="Garamond" w:hAnsi="Garamond" w:cstheme="minorHAnsi"/>
        </w:rPr>
        <w:instrText xml:space="preserve"> ADDIN ZOTERO_ITEM CSL_CITATION {"citationID":"8bLEoFEk","properties":{"formattedCitation":"(Meacham, 2013)","plainCitation":"(Meacham, 2013)","noteIndex":0},"citationItems":[{"id":703,"uris":["http://zotero.org/users/2012319/items/BJCGFRMX"],"itemData":{"id":703,"type":"article-journal","container-title":"Erkenntnis","issue":"S6","page":"1–33","source":"PhilPapers","title":"Impermissive Bayesianism","author":[{"family":"Meacham","given":"Chris"}],"issued":{"date-parts":[["2013"]]}}}],"schema":"https://github.com/citation-style-language/schema/raw/master/csl-citation.json"} </w:instrText>
      </w:r>
      <w:r w:rsidR="00B75F2B" w:rsidRPr="007437E0">
        <w:rPr>
          <w:rFonts w:ascii="Garamond" w:hAnsi="Garamond" w:cstheme="minorHAnsi"/>
        </w:rPr>
        <w:fldChar w:fldCharType="separate"/>
      </w:r>
      <w:r w:rsidR="00B75F2B" w:rsidRPr="007437E0">
        <w:rPr>
          <w:rFonts w:ascii="Garamond" w:hAnsi="Garamond" w:cstheme="minorHAnsi"/>
          <w:noProof/>
        </w:rPr>
        <w:t>(Meacham, 2013)</w:t>
      </w:r>
      <w:r w:rsidR="00B75F2B" w:rsidRPr="007437E0">
        <w:rPr>
          <w:rFonts w:ascii="Garamond" w:hAnsi="Garamond" w:cstheme="minorHAnsi"/>
        </w:rPr>
        <w:fldChar w:fldCharType="end"/>
      </w:r>
      <w:r w:rsidR="00B75F2B">
        <w:rPr>
          <w:rFonts w:ascii="Garamond" w:hAnsi="Garamond" w:cstheme="minorHAnsi"/>
        </w:rPr>
        <w:t>, one’s</w:t>
      </w:r>
      <w:r w:rsidR="00CF0E11" w:rsidRPr="007437E0">
        <w:rPr>
          <w:rFonts w:ascii="Garamond" w:hAnsi="Garamond" w:cstheme="minorHAnsi"/>
        </w:rPr>
        <w:t xml:space="preserve"> epistemic standard</w:t>
      </w:r>
      <w:r w:rsidR="00B75F2B">
        <w:rPr>
          <w:rFonts w:ascii="Garamond" w:hAnsi="Garamond" w:cstheme="minorHAnsi"/>
        </w:rPr>
        <w:t xml:space="preserve"> </w:t>
      </w:r>
      <w:r w:rsidR="00CF0E11" w:rsidRPr="007437E0">
        <w:rPr>
          <w:rFonts w:ascii="Garamond" w:hAnsi="Garamond" w:cstheme="minorHAnsi"/>
        </w:rPr>
        <w:t>(</w:t>
      </w:r>
      <w:proofErr w:type="spellStart"/>
      <w:r w:rsidR="00CF0E11" w:rsidRPr="007437E0">
        <w:rPr>
          <w:rFonts w:ascii="Garamond" w:hAnsi="Garamond" w:cstheme="minorHAnsi"/>
        </w:rPr>
        <w:t>Schoenfield</w:t>
      </w:r>
      <w:proofErr w:type="spellEnd"/>
      <w:r w:rsidR="00CF0E11" w:rsidRPr="007437E0">
        <w:rPr>
          <w:rFonts w:ascii="Garamond" w:hAnsi="Garamond" w:cstheme="minorHAnsi"/>
        </w:rPr>
        <w:t xml:space="preserve"> 2014), one’s cognitive abilities </w:t>
      </w:r>
      <w:r w:rsidR="005C75CB" w:rsidRPr="007437E0">
        <w:rPr>
          <w:rFonts w:ascii="Garamond" w:hAnsi="Garamond" w:cstheme="minorHAnsi"/>
        </w:rPr>
        <w:fldChar w:fldCharType="begin"/>
      </w:r>
      <w:r w:rsidR="00AB4026" w:rsidRPr="007437E0">
        <w:rPr>
          <w:rFonts w:ascii="Garamond" w:hAnsi="Garamond" w:cstheme="minorHAnsi"/>
        </w:rPr>
        <w:instrText xml:space="preserve"> ADDIN ZOTERO_ITEM CSL_CITATION {"citationID":"wMMXVCqE","properties":{"formattedCitation":"(Simpson, 2017)","plainCitation":"(Simpson, 2017)","noteIndex":0},"citationItems":[{"id":662,"uris":["http://zotero.org/users/2012319/items/4JRC9QXS",["http://zotero.org/users/2012319/items/4JRC9QXS"]],"itemData":{"id":662,"type":"article-journal","abstract":"Permissivism says that for some propositions and bodies of evidence, there is more than one rationally permissible doxastic attitude that can be taken towards that proposition given the evidence. Some critics of this view argue that it condones, as rationally acceptable, sets of attitudes that manifest an untenable kind of arbitrariness. I begin by providing a new and more detailed explication of what this alleged arbitrariness consists in. I then explain why Miriam Schoenfield’s prima facie promising attempt to answer the Arbitrariness Objection, by appealing to the role of epistemic standards in rational belief formation, fails to resolve the problem. Schoenfield’s strategy is, however, a useful one, and I go on to explain how an alternative form of the standards-based approach to Permissivism – one that emphasizes the significance of the relationship between people’s cognitive abilities and the epistemic standards that they employ – can respond to the arbitrariness objection.","container-title":"Episteme","issue":"4","page":"519-538","source":"PhilPapers","title":"Permissivism and the Arbitrariness Objection","volume":"14","author":[{"family":"Simpson","given":"Robert Mark"}],"issued":{"date-parts":[["2017"]]}}}],"schema":"https://github.com/citation-style-language/schema/raw/master/csl-citation.json"} </w:instrText>
      </w:r>
      <w:r w:rsidR="005C75CB" w:rsidRPr="007437E0">
        <w:rPr>
          <w:rFonts w:ascii="Garamond" w:hAnsi="Garamond" w:cstheme="minorHAnsi"/>
        </w:rPr>
        <w:fldChar w:fldCharType="separate"/>
      </w:r>
      <w:r w:rsidR="005C75CB" w:rsidRPr="007437E0">
        <w:rPr>
          <w:rFonts w:ascii="Garamond" w:hAnsi="Garamond" w:cstheme="minorHAnsi"/>
          <w:noProof/>
        </w:rPr>
        <w:t>(Simpson, 2017)</w:t>
      </w:r>
      <w:r w:rsidR="005C75CB" w:rsidRPr="007437E0">
        <w:rPr>
          <w:rFonts w:ascii="Garamond" w:hAnsi="Garamond" w:cstheme="minorHAnsi"/>
        </w:rPr>
        <w:fldChar w:fldCharType="end"/>
      </w:r>
      <w:r w:rsidR="005C75CB" w:rsidRPr="007437E0">
        <w:rPr>
          <w:rFonts w:ascii="Garamond" w:hAnsi="Garamond" w:cstheme="minorHAnsi"/>
        </w:rPr>
        <w:t xml:space="preserve">, </w:t>
      </w:r>
      <w:r w:rsidR="00CB419E" w:rsidRPr="007437E0">
        <w:rPr>
          <w:rFonts w:ascii="Garamond" w:hAnsi="Garamond" w:cstheme="minorHAnsi"/>
        </w:rPr>
        <w:t>how one processes one’s evidence</w:t>
      </w:r>
      <w:r w:rsidR="005C75CB" w:rsidRPr="007437E0">
        <w:rPr>
          <w:rFonts w:ascii="Garamond" w:hAnsi="Garamond" w:cstheme="minorHAnsi"/>
        </w:rPr>
        <w:t xml:space="preserve"> </w:t>
      </w:r>
      <w:r w:rsidR="005C75CB" w:rsidRPr="007437E0">
        <w:rPr>
          <w:rFonts w:ascii="Garamond" w:hAnsi="Garamond" w:cstheme="minorHAnsi"/>
        </w:rPr>
        <w:fldChar w:fldCharType="begin"/>
      </w:r>
      <w:r w:rsidR="00AB4026" w:rsidRPr="007437E0">
        <w:rPr>
          <w:rFonts w:ascii="Garamond" w:hAnsi="Garamond" w:cstheme="minorHAnsi"/>
        </w:rPr>
        <w:instrText xml:space="preserve"> ADDIN ZOTERO_ITEM CSL_CITATION {"citationID":"QwneWbia","properties":{"formattedCitation":"(J. Weisberg, 2020)","plainCitation":"(J. Weisberg, 2020)","dontUpdate":true,"noteIndex":0},"citationItems":[{"id":696,"uris":["http://zotero.org/users/2012319/items/DWQSFH9T"],"itemData":{"id":696,"type":"article-journal","abstract":"Evidence is univocal, not equivocal. Its implications don’t depend on our beliefs or values, the evidence says what it says. But that doesn’t mean there’s no room for rational disagreement between people with the same evidence. Evaluating evidence is a lot like polling an electorate: getting an accurate reading requires a bit of luck, and even the best pollsters are bound to get slightly different results. So even though evidence is univocal, rationality’s requirements are not “unique”.","container-title":"Philosophers' Imprint","issue":"12","title":"Could've Thought Otherwise","volume":"20","author":[{"family":"Weisberg","given":"Jonathan"}],"accessed":{"date-parts":[["2017",2,3]]},"issued":{"date-parts":[["2020"]]}}}],"schema":"https://github.com/citation-style-language/schema/raw/master/csl-citation.json"} </w:instrText>
      </w:r>
      <w:r w:rsidR="005C75CB" w:rsidRPr="007437E0">
        <w:rPr>
          <w:rFonts w:ascii="Garamond" w:hAnsi="Garamond" w:cstheme="minorHAnsi"/>
        </w:rPr>
        <w:fldChar w:fldCharType="separate"/>
      </w:r>
      <w:r w:rsidR="00870281" w:rsidRPr="007437E0">
        <w:rPr>
          <w:rFonts w:ascii="Garamond" w:hAnsi="Garamond" w:cstheme="minorHAnsi"/>
          <w:noProof/>
        </w:rPr>
        <w:t>(Weisberg, 2020)</w:t>
      </w:r>
      <w:r w:rsidR="005C75CB" w:rsidRPr="007437E0">
        <w:rPr>
          <w:rFonts w:ascii="Garamond" w:hAnsi="Garamond" w:cstheme="minorHAnsi"/>
        </w:rPr>
        <w:fldChar w:fldCharType="end"/>
      </w:r>
      <w:r w:rsidR="00CB419E" w:rsidRPr="007437E0">
        <w:rPr>
          <w:rFonts w:ascii="Garamond" w:hAnsi="Garamond" w:cstheme="minorHAnsi"/>
        </w:rPr>
        <w:t>,</w:t>
      </w:r>
      <w:r w:rsidR="00CF0E11" w:rsidRPr="007437E0">
        <w:rPr>
          <w:rFonts w:ascii="Garamond" w:hAnsi="Garamond" w:cstheme="minorHAnsi"/>
        </w:rPr>
        <w:t xml:space="preserve"> </w:t>
      </w:r>
      <w:r w:rsidR="00FF03C6" w:rsidRPr="007437E0">
        <w:rPr>
          <w:rFonts w:ascii="Garamond" w:hAnsi="Garamond" w:cstheme="minorHAnsi"/>
        </w:rPr>
        <w:t>or</w:t>
      </w:r>
      <w:r w:rsidR="00CF0E11" w:rsidRPr="007437E0">
        <w:rPr>
          <w:rFonts w:ascii="Garamond" w:hAnsi="Garamond" w:cstheme="minorHAnsi"/>
        </w:rPr>
        <w:t xml:space="preserve"> one’s</w:t>
      </w:r>
      <w:r w:rsidR="00B75F2B">
        <w:rPr>
          <w:rFonts w:ascii="Garamond" w:hAnsi="Garamond" w:cstheme="minorHAnsi"/>
        </w:rPr>
        <w:t xml:space="preserve"> epistemic style </w:t>
      </w:r>
      <w:r w:rsidR="00B75F2B">
        <w:rPr>
          <w:rFonts w:ascii="Garamond" w:hAnsi="Garamond" w:cstheme="minorHAnsi"/>
        </w:rPr>
        <w:fldChar w:fldCharType="begin"/>
      </w:r>
      <w:r w:rsidR="00B75F2B">
        <w:rPr>
          <w:rFonts w:ascii="Garamond" w:hAnsi="Garamond" w:cstheme="minorHAnsi"/>
        </w:rPr>
        <w:instrText xml:space="preserve"> ADDIN ZOTERO_ITEM CSL_CITATION {"citationID":"RDsa14jw","properties":{"formattedCitation":"(Flores, 2021)","plainCitation":"(Flores, 2021)","noteIndex":0},"citationItems":[{"id":3838,"uris":["http://zotero.org/users/2012319/items/Q4GWGB67"],"itemData":{"id":3838,"type":"article-journal","container-title":"philosophical topics","issue":"2","note":"publisher: JSTOR","page":"35–56","source":"Google Scholar","title":"Epistemic styles","volume":"49","author":[{"family":"Flores","given":"Carolina"}],"issued":{"date-parts":[["2021"]]}}}],"schema":"https://github.com/citation-style-language/schema/raw/master/csl-citation.json"} </w:instrText>
      </w:r>
      <w:r w:rsidR="00B75F2B">
        <w:rPr>
          <w:rFonts w:ascii="Garamond" w:hAnsi="Garamond" w:cstheme="minorHAnsi"/>
        </w:rPr>
        <w:fldChar w:fldCharType="separate"/>
      </w:r>
      <w:r w:rsidR="00B75F2B">
        <w:rPr>
          <w:rFonts w:ascii="Garamond" w:hAnsi="Garamond" w:cstheme="minorHAnsi"/>
          <w:noProof/>
        </w:rPr>
        <w:t>(Flores, 2021)</w:t>
      </w:r>
      <w:r w:rsidR="00B75F2B">
        <w:rPr>
          <w:rFonts w:ascii="Garamond" w:hAnsi="Garamond" w:cstheme="minorHAnsi"/>
        </w:rPr>
        <w:fldChar w:fldCharType="end"/>
      </w:r>
      <w:r w:rsidR="00FF03C6" w:rsidRPr="007437E0">
        <w:rPr>
          <w:rFonts w:ascii="Garamond" w:hAnsi="Garamond" w:cstheme="minorHAnsi"/>
        </w:rPr>
        <w:t xml:space="preserve">. </w:t>
      </w:r>
      <w:r w:rsidR="005C75CB" w:rsidRPr="007437E0">
        <w:rPr>
          <w:rFonts w:ascii="Garamond" w:hAnsi="Garamond" w:cstheme="minorHAnsi"/>
        </w:rPr>
        <w:t xml:space="preserve">Of course, not every epistemic standard, prior probability distribution, interpretation of the evidence, or whatever, will result in rational doxastic attitudes. There may be some approaches that are beyond the pale, rationally speaking. Rather, the claim held in common by these </w:t>
      </w:r>
      <w:proofErr w:type="spellStart"/>
      <w:r w:rsidR="005C75CB" w:rsidRPr="007437E0">
        <w:rPr>
          <w:rFonts w:ascii="Garamond" w:hAnsi="Garamond" w:cstheme="minorHAnsi"/>
        </w:rPr>
        <w:t>permissivist</w:t>
      </w:r>
      <w:proofErr w:type="spellEnd"/>
      <w:r w:rsidR="005C75CB" w:rsidRPr="007437E0">
        <w:rPr>
          <w:rFonts w:ascii="Garamond" w:hAnsi="Garamond" w:cstheme="minorHAnsi"/>
        </w:rPr>
        <w:t xml:space="preserve"> authors is that there is </w:t>
      </w:r>
      <w:r w:rsidR="005C75CB" w:rsidRPr="007437E0">
        <w:rPr>
          <w:rFonts w:ascii="Garamond" w:hAnsi="Garamond" w:cstheme="minorHAnsi"/>
          <w:i/>
          <w:iCs/>
        </w:rPr>
        <w:t>more</w:t>
      </w:r>
      <w:r w:rsidR="005C75CB" w:rsidRPr="007437E0">
        <w:rPr>
          <w:rFonts w:ascii="Garamond" w:hAnsi="Garamond" w:cstheme="minorHAnsi"/>
        </w:rPr>
        <w:t xml:space="preserve"> </w:t>
      </w:r>
      <w:r w:rsidR="005C75CB" w:rsidRPr="007437E0">
        <w:rPr>
          <w:rFonts w:ascii="Garamond" w:hAnsi="Garamond" w:cstheme="minorHAnsi"/>
          <w:i/>
          <w:iCs/>
        </w:rPr>
        <w:t>than</w:t>
      </w:r>
      <w:r w:rsidR="005C75CB" w:rsidRPr="007437E0">
        <w:rPr>
          <w:rFonts w:ascii="Garamond" w:hAnsi="Garamond" w:cstheme="minorHAnsi"/>
        </w:rPr>
        <w:t xml:space="preserve"> </w:t>
      </w:r>
      <w:r w:rsidR="005C75CB" w:rsidRPr="007437E0">
        <w:rPr>
          <w:rFonts w:ascii="Garamond" w:hAnsi="Garamond" w:cstheme="minorHAnsi"/>
          <w:i/>
          <w:iCs/>
        </w:rPr>
        <w:t>one</w:t>
      </w:r>
      <w:r w:rsidR="005C75CB" w:rsidRPr="007437E0">
        <w:rPr>
          <w:rFonts w:ascii="Garamond" w:hAnsi="Garamond" w:cstheme="minorHAnsi"/>
        </w:rPr>
        <w:t xml:space="preserve"> rational approach.</w:t>
      </w:r>
    </w:p>
    <w:p w14:paraId="339C9D3F" w14:textId="77777777" w:rsidR="008B25DB" w:rsidRDefault="008B25DB" w:rsidP="007437E0">
      <w:pPr>
        <w:spacing w:line="276" w:lineRule="auto"/>
        <w:jc w:val="both"/>
        <w:rPr>
          <w:rFonts w:ascii="Garamond" w:hAnsi="Garamond" w:cstheme="minorHAnsi"/>
        </w:rPr>
      </w:pPr>
    </w:p>
    <w:p w14:paraId="53FA5627" w14:textId="40E8975F" w:rsidR="008B25DB" w:rsidRPr="007437E0" w:rsidRDefault="008B25DB" w:rsidP="008B25DB">
      <w:pPr>
        <w:spacing w:line="276" w:lineRule="auto"/>
        <w:jc w:val="both"/>
        <w:rPr>
          <w:rFonts w:ascii="Garamond" w:hAnsi="Garamond" w:cstheme="minorHAnsi"/>
        </w:rPr>
      </w:pPr>
      <w:r>
        <w:rPr>
          <w:rFonts w:ascii="Garamond" w:hAnsi="Garamond" w:cstheme="minorHAnsi"/>
        </w:rPr>
        <w:t>W</w:t>
      </w:r>
      <w:r w:rsidRPr="007437E0">
        <w:rPr>
          <w:rFonts w:ascii="Garamond" w:hAnsi="Garamond" w:cstheme="minorHAnsi"/>
        </w:rPr>
        <w:t xml:space="preserve">hy think that there is more than one rational approach to the evidence? Answering this question will involve saying something about what </w:t>
      </w:r>
      <w:r>
        <w:rPr>
          <w:rFonts w:ascii="Garamond" w:hAnsi="Garamond" w:cstheme="minorHAnsi"/>
        </w:rPr>
        <w:t>makes an approach rational</w:t>
      </w:r>
      <w:r w:rsidRPr="007437E0">
        <w:rPr>
          <w:rFonts w:ascii="Garamond" w:hAnsi="Garamond" w:cstheme="minorHAnsi"/>
        </w:rPr>
        <w:t xml:space="preserve">. It is a foundational assumption in epistemology that rational beliefs bear a connection to truth or accuracy. Of course, a belief’s being rational does not </w:t>
      </w:r>
      <w:r w:rsidRPr="007437E0">
        <w:rPr>
          <w:rFonts w:ascii="Garamond" w:hAnsi="Garamond" w:cstheme="minorHAnsi"/>
          <w:i/>
          <w:iCs/>
        </w:rPr>
        <w:t>entail</w:t>
      </w:r>
      <w:r w:rsidRPr="007437E0">
        <w:rPr>
          <w:rFonts w:ascii="Garamond" w:hAnsi="Garamond" w:cstheme="minorHAnsi"/>
        </w:rPr>
        <w:t xml:space="preserve"> that that belief is true (one can have rational false beliefs, for example, when one forms beliefs </w:t>
      </w:r>
      <w:proofErr w:type="gramStart"/>
      <w:r w:rsidRPr="007437E0">
        <w:rPr>
          <w:rFonts w:ascii="Garamond" w:hAnsi="Garamond" w:cstheme="minorHAnsi"/>
        </w:rPr>
        <w:t>on the basis of</w:t>
      </w:r>
      <w:proofErr w:type="gramEnd"/>
      <w:r w:rsidRPr="007437E0">
        <w:rPr>
          <w:rFonts w:ascii="Garamond" w:hAnsi="Garamond" w:cstheme="minorHAnsi"/>
        </w:rPr>
        <w:t xml:space="preserve"> misleading evidence), but having rational beliefs is better, from the perspective of truth or accuracy, than having irrational beliefs. Thus, if it turns out that there are multiple ways of processing the evidence that are on a par from a perspective of generating accurate beliefs, this will be a reason to think that there are multiple rational approaches to the evidence. We will explore this line of thought in more detail in Section 2.3. </w:t>
      </w:r>
    </w:p>
    <w:p w14:paraId="076BF749" w14:textId="77777777" w:rsidR="008B25DB" w:rsidRPr="007437E0" w:rsidRDefault="008B25DB" w:rsidP="007437E0">
      <w:pPr>
        <w:spacing w:line="276" w:lineRule="auto"/>
        <w:jc w:val="both"/>
        <w:rPr>
          <w:rFonts w:ascii="Garamond" w:hAnsi="Garamond" w:cstheme="minorHAnsi"/>
        </w:rPr>
      </w:pPr>
    </w:p>
    <w:p w14:paraId="003A6F83" w14:textId="0B7633AC" w:rsidR="00E73859" w:rsidRPr="007D4FE3" w:rsidRDefault="00D4648E" w:rsidP="007437E0">
      <w:pPr>
        <w:spacing w:line="276" w:lineRule="auto"/>
        <w:jc w:val="both"/>
        <w:rPr>
          <w:rFonts w:ascii="Garamond" w:hAnsi="Garamond" w:cstheme="minorHAnsi"/>
          <w:color w:val="000000" w:themeColor="text1"/>
        </w:rPr>
      </w:pPr>
      <w:r w:rsidRPr="00D4648E">
        <w:rPr>
          <w:rFonts w:ascii="Garamond" w:hAnsi="Garamond" w:cstheme="minorHAnsi"/>
          <w:color w:val="000000" w:themeColor="text1"/>
        </w:rPr>
        <w:t xml:space="preserve">The idea that there may be different rational ways of approaching the evidence raises an important question: Can </w:t>
      </w:r>
      <w:r w:rsidR="00036855">
        <w:rPr>
          <w:rFonts w:ascii="Garamond" w:hAnsi="Garamond" w:cstheme="minorHAnsi"/>
          <w:color w:val="000000" w:themeColor="text1"/>
        </w:rPr>
        <w:t>one person</w:t>
      </w:r>
      <w:r w:rsidRPr="00D4648E">
        <w:rPr>
          <w:rFonts w:ascii="Garamond" w:hAnsi="Garamond" w:cstheme="minorHAnsi"/>
          <w:color w:val="000000" w:themeColor="text1"/>
        </w:rPr>
        <w:t xml:space="preserve"> employ more than one rational approach? Different answers to this question generate very different kinds of permissivism. </w:t>
      </w:r>
      <w:r w:rsidR="00B354FA">
        <w:rPr>
          <w:rFonts w:ascii="Garamond" w:hAnsi="Garamond" w:cstheme="minorHAnsi"/>
          <w:color w:val="000000" w:themeColor="text1"/>
        </w:rPr>
        <w:t xml:space="preserve">If a person </w:t>
      </w:r>
      <w:r w:rsidR="00036855">
        <w:rPr>
          <w:rFonts w:ascii="Garamond" w:hAnsi="Garamond" w:cstheme="minorHAnsi"/>
          <w:color w:val="000000" w:themeColor="text1"/>
        </w:rPr>
        <w:t xml:space="preserve">can have no more than one rational approach to the evidence, and that approach always recommends a unique doxastic attitude, then a person’s approach and </w:t>
      </w:r>
      <w:r w:rsidR="005E7B26">
        <w:rPr>
          <w:rFonts w:ascii="Garamond" w:hAnsi="Garamond" w:cstheme="minorHAnsi"/>
          <w:color w:val="000000" w:themeColor="text1"/>
        </w:rPr>
        <w:t>evidence will always fix a unique attitude for her. T</w:t>
      </w:r>
      <w:r w:rsidR="00B354FA">
        <w:rPr>
          <w:rFonts w:ascii="Garamond" w:hAnsi="Garamond" w:cstheme="minorHAnsi"/>
          <w:color w:val="000000" w:themeColor="text1"/>
        </w:rPr>
        <w:t xml:space="preserve">he result is </w:t>
      </w:r>
      <w:r w:rsidR="00B354FA" w:rsidRPr="007437E0">
        <w:rPr>
          <w:rFonts w:ascii="Garamond" w:hAnsi="Garamond" w:cstheme="minorHAnsi"/>
          <w:i/>
          <w:iCs/>
        </w:rPr>
        <w:t>interpersonal permissivism</w:t>
      </w:r>
      <w:r w:rsidR="00B354FA" w:rsidRPr="007437E0">
        <w:rPr>
          <w:rFonts w:ascii="Garamond" w:hAnsi="Garamond" w:cstheme="minorHAnsi"/>
        </w:rPr>
        <w:t>: the view that</w:t>
      </w:r>
      <w:r w:rsidR="00B354FA">
        <w:rPr>
          <w:rFonts w:ascii="Garamond" w:hAnsi="Garamond" w:cstheme="minorHAnsi"/>
        </w:rPr>
        <w:t xml:space="preserve"> permissive cases always involve more than one person</w:t>
      </w:r>
      <w:r w:rsidR="00B354FA">
        <w:rPr>
          <w:rFonts w:ascii="Garamond" w:hAnsi="Garamond" w:cstheme="minorHAnsi"/>
          <w:color w:val="000000" w:themeColor="text1"/>
        </w:rPr>
        <w:t xml:space="preserve">. If, on the other hand, </w:t>
      </w:r>
      <w:r w:rsidR="005E7B26">
        <w:rPr>
          <w:rFonts w:ascii="Garamond" w:hAnsi="Garamond" w:cstheme="minorHAnsi"/>
          <w:color w:val="000000" w:themeColor="text1"/>
        </w:rPr>
        <w:t xml:space="preserve">there are multiple rational approaches available to a single person, then different doxastic attitudes may be rational for a person depending on which approach she uses (her evidence remaining fixed). The result is </w:t>
      </w:r>
      <w:r w:rsidR="00B354FA">
        <w:rPr>
          <w:rFonts w:ascii="Garamond" w:hAnsi="Garamond" w:cstheme="minorHAnsi"/>
          <w:i/>
          <w:iCs/>
        </w:rPr>
        <w:t>i</w:t>
      </w:r>
      <w:r w:rsidR="00B354FA" w:rsidRPr="007437E0">
        <w:rPr>
          <w:rFonts w:ascii="Garamond" w:hAnsi="Garamond" w:cstheme="minorHAnsi"/>
          <w:i/>
          <w:iCs/>
        </w:rPr>
        <w:t>ntrapersonal permissivism</w:t>
      </w:r>
      <w:r w:rsidR="00B354FA">
        <w:rPr>
          <w:rFonts w:ascii="Garamond" w:hAnsi="Garamond" w:cstheme="minorHAnsi"/>
        </w:rPr>
        <w:t xml:space="preserve">: </w:t>
      </w:r>
      <w:r w:rsidR="00B354FA" w:rsidRPr="007437E0">
        <w:rPr>
          <w:rFonts w:ascii="Garamond" w:hAnsi="Garamond" w:cstheme="minorHAnsi"/>
        </w:rPr>
        <w:t xml:space="preserve">the view that </w:t>
      </w:r>
      <w:r w:rsidR="007D4FE3">
        <w:rPr>
          <w:rFonts w:ascii="Garamond" w:hAnsi="Garamond" w:cstheme="minorHAnsi"/>
        </w:rPr>
        <w:t xml:space="preserve">there are evidential situations in which </w:t>
      </w:r>
      <w:r w:rsidR="00B354FA" w:rsidRPr="007437E0">
        <w:rPr>
          <w:rFonts w:ascii="Garamond" w:hAnsi="Garamond" w:cstheme="minorHAnsi"/>
        </w:rPr>
        <w:t>multiple doxastic attitudes</w:t>
      </w:r>
      <w:r w:rsidR="007D4FE3">
        <w:rPr>
          <w:rFonts w:ascii="Garamond" w:hAnsi="Garamond" w:cstheme="minorHAnsi"/>
        </w:rPr>
        <w:t xml:space="preserve"> can be rational </w:t>
      </w:r>
      <w:r w:rsidR="00B354FA" w:rsidRPr="007437E0">
        <w:rPr>
          <w:rFonts w:ascii="Garamond" w:hAnsi="Garamond" w:cstheme="minorHAnsi"/>
        </w:rPr>
        <w:t>for a single subject.</w:t>
      </w:r>
      <w:r w:rsidR="007D4FE3">
        <w:rPr>
          <w:rStyle w:val="FootnoteReference"/>
          <w:rFonts w:ascii="Garamond" w:hAnsi="Garamond" w:cstheme="minorHAnsi"/>
        </w:rPr>
        <w:footnoteReference w:id="12"/>
      </w:r>
      <w:r w:rsidR="008B25DB">
        <w:rPr>
          <w:rFonts w:ascii="Garamond" w:hAnsi="Garamond" w:cstheme="minorHAnsi"/>
          <w:color w:val="000000" w:themeColor="text1"/>
        </w:rPr>
        <w:t xml:space="preserve"> </w:t>
      </w:r>
      <w:r w:rsidR="005E7B26">
        <w:rPr>
          <w:rFonts w:ascii="Garamond" w:hAnsi="Garamond" w:cstheme="minorHAnsi"/>
        </w:rPr>
        <w:t>Epistemologists who think</w:t>
      </w:r>
      <w:r w:rsidR="00494173" w:rsidRPr="007437E0">
        <w:rPr>
          <w:rFonts w:ascii="Garamond" w:hAnsi="Garamond" w:cstheme="minorHAnsi"/>
        </w:rPr>
        <w:t xml:space="preserve"> there are multiple rational </w:t>
      </w:r>
      <w:r w:rsidR="00494173" w:rsidRPr="007437E0">
        <w:rPr>
          <w:rFonts w:ascii="Garamond" w:hAnsi="Garamond" w:cstheme="minorHAnsi"/>
        </w:rPr>
        <w:lastRenderedPageBreak/>
        <w:t>ways of approaching the evidence</w:t>
      </w:r>
      <w:r w:rsidR="00B331D1" w:rsidRPr="007437E0">
        <w:rPr>
          <w:rFonts w:ascii="Garamond" w:hAnsi="Garamond" w:cstheme="minorHAnsi"/>
        </w:rPr>
        <w:t xml:space="preserve"> </w:t>
      </w:r>
      <w:r w:rsidR="008B25DB">
        <w:rPr>
          <w:rFonts w:ascii="Garamond" w:hAnsi="Garamond" w:cstheme="minorHAnsi"/>
        </w:rPr>
        <w:t xml:space="preserve">tend to be interpersonal </w:t>
      </w:r>
      <w:proofErr w:type="spellStart"/>
      <w:r w:rsidR="008B25DB">
        <w:rPr>
          <w:rFonts w:ascii="Garamond" w:hAnsi="Garamond" w:cstheme="minorHAnsi"/>
        </w:rPr>
        <w:t>permissivists</w:t>
      </w:r>
      <w:proofErr w:type="spellEnd"/>
      <w:r w:rsidR="008B25DB">
        <w:rPr>
          <w:rFonts w:ascii="Garamond" w:hAnsi="Garamond" w:cstheme="minorHAnsi"/>
        </w:rPr>
        <w:t xml:space="preserve">, but there are </w:t>
      </w:r>
      <w:r w:rsidR="004A22A9">
        <w:rPr>
          <w:rFonts w:ascii="Garamond" w:hAnsi="Garamond" w:cstheme="minorHAnsi"/>
        </w:rPr>
        <w:t>notable</w:t>
      </w:r>
      <w:r w:rsidR="008B25DB">
        <w:rPr>
          <w:rFonts w:ascii="Garamond" w:hAnsi="Garamond" w:cstheme="minorHAnsi"/>
        </w:rPr>
        <w:t xml:space="preserve"> exceptions</w:t>
      </w:r>
      <w:r w:rsidR="00B331D1" w:rsidRPr="007437E0">
        <w:rPr>
          <w:rFonts w:ascii="Garamond" w:hAnsi="Garamond" w:cstheme="minorHAnsi"/>
        </w:rPr>
        <w:t>.</w:t>
      </w:r>
      <w:r w:rsidR="008C6AF4" w:rsidRPr="007437E0">
        <w:rPr>
          <w:rStyle w:val="FootnoteReference"/>
          <w:rFonts w:ascii="Garamond" w:hAnsi="Garamond" w:cstheme="minorHAnsi"/>
        </w:rPr>
        <w:footnoteReference w:id="13"/>
      </w:r>
      <w:r w:rsidR="004878F3" w:rsidRPr="007437E0">
        <w:rPr>
          <w:rFonts w:ascii="Garamond" w:hAnsi="Garamond" w:cstheme="minorHAnsi"/>
        </w:rPr>
        <w:t xml:space="preserve"> </w:t>
      </w:r>
    </w:p>
    <w:p w14:paraId="6A00AB38" w14:textId="36B56760" w:rsidR="00CB419E" w:rsidRPr="007437E0" w:rsidRDefault="00CB419E" w:rsidP="007437E0">
      <w:pPr>
        <w:spacing w:line="276" w:lineRule="auto"/>
        <w:jc w:val="both"/>
        <w:rPr>
          <w:rFonts w:ascii="Garamond" w:hAnsi="Garamond" w:cstheme="minorHAnsi"/>
        </w:rPr>
      </w:pPr>
    </w:p>
    <w:p w14:paraId="1265DDB7" w14:textId="122CFDA7" w:rsidR="00766D59" w:rsidRPr="007437E0" w:rsidRDefault="00766D59" w:rsidP="007437E0">
      <w:pPr>
        <w:spacing w:line="276" w:lineRule="auto"/>
        <w:jc w:val="both"/>
        <w:rPr>
          <w:rFonts w:ascii="Garamond" w:hAnsi="Garamond" w:cstheme="minorHAnsi"/>
        </w:rPr>
      </w:pPr>
      <w:r w:rsidRPr="007437E0">
        <w:rPr>
          <w:rFonts w:ascii="Garamond" w:hAnsi="Garamond" w:cstheme="minorHAnsi"/>
        </w:rPr>
        <w:t xml:space="preserve">Before moving on to </w:t>
      </w:r>
      <w:r w:rsidR="00F72E6C" w:rsidRPr="007437E0">
        <w:rPr>
          <w:rFonts w:ascii="Garamond" w:hAnsi="Garamond" w:cstheme="minorHAnsi"/>
        </w:rPr>
        <w:t>discuss counterexamples to impermissivism</w:t>
      </w:r>
      <w:r w:rsidRPr="007437E0">
        <w:rPr>
          <w:rFonts w:ascii="Garamond" w:hAnsi="Garamond" w:cstheme="minorHAnsi"/>
        </w:rPr>
        <w:t xml:space="preserve">, we should mention another motivation for </w:t>
      </w:r>
      <w:r w:rsidR="00F72E6C" w:rsidRPr="007437E0">
        <w:rPr>
          <w:rFonts w:ascii="Garamond" w:hAnsi="Garamond" w:cstheme="minorHAnsi"/>
        </w:rPr>
        <w:t xml:space="preserve">permissivism </w:t>
      </w:r>
      <w:r w:rsidRPr="007437E0">
        <w:rPr>
          <w:rFonts w:ascii="Garamond" w:hAnsi="Garamond" w:cstheme="minorHAnsi"/>
        </w:rPr>
        <w:t xml:space="preserve">that is not based on the idea of people possessing different rational approaches to the evidence. </w:t>
      </w:r>
      <w:r w:rsidR="00F72E6C" w:rsidRPr="007437E0">
        <w:rPr>
          <w:rFonts w:ascii="Garamond" w:hAnsi="Garamond" w:cstheme="minorHAnsi"/>
        </w:rPr>
        <w:t>Some authors are led to embrace</w:t>
      </w:r>
      <w:r w:rsidRPr="007437E0">
        <w:rPr>
          <w:rFonts w:ascii="Garamond" w:hAnsi="Garamond" w:cstheme="minorHAnsi"/>
        </w:rPr>
        <w:t xml:space="preserve"> permissivism </w:t>
      </w:r>
      <w:r w:rsidR="00F72E6C" w:rsidRPr="007437E0">
        <w:rPr>
          <w:rFonts w:ascii="Garamond" w:hAnsi="Garamond" w:cstheme="minorHAnsi"/>
        </w:rPr>
        <w:t>through</w:t>
      </w:r>
      <w:r w:rsidRPr="007437E0">
        <w:rPr>
          <w:rFonts w:ascii="Garamond" w:hAnsi="Garamond" w:cstheme="minorHAnsi"/>
        </w:rPr>
        <w:t xml:space="preserve"> considerations of </w:t>
      </w:r>
      <w:r w:rsidRPr="007437E0">
        <w:rPr>
          <w:rFonts w:ascii="Garamond" w:hAnsi="Garamond" w:cstheme="minorHAnsi"/>
          <w:i/>
          <w:iCs/>
        </w:rPr>
        <w:t>epistemic</w:t>
      </w:r>
      <w:r w:rsidRPr="007437E0">
        <w:rPr>
          <w:rFonts w:ascii="Garamond" w:hAnsi="Garamond" w:cstheme="minorHAnsi"/>
        </w:rPr>
        <w:t xml:space="preserve"> </w:t>
      </w:r>
      <w:r w:rsidRPr="007437E0">
        <w:rPr>
          <w:rFonts w:ascii="Garamond" w:hAnsi="Garamond" w:cstheme="minorHAnsi"/>
          <w:i/>
          <w:iCs/>
        </w:rPr>
        <w:t>supererogation</w:t>
      </w:r>
      <w:r w:rsidRPr="007437E0">
        <w:rPr>
          <w:rFonts w:ascii="Garamond" w:hAnsi="Garamond" w:cstheme="minorHAnsi"/>
        </w:rPr>
        <w:t xml:space="preserve">. </w:t>
      </w:r>
      <w:r w:rsidR="00AF7304" w:rsidRPr="007437E0">
        <w:rPr>
          <w:rFonts w:ascii="Garamond" w:hAnsi="Garamond" w:cstheme="minorHAnsi"/>
        </w:rPr>
        <w:t xml:space="preserve">The concept of supererogation is familiar from the moral realm, in which morally supererogatory actions are ones that would be good to </w:t>
      </w:r>
      <w:proofErr w:type="gramStart"/>
      <w:r w:rsidR="00AF7304" w:rsidRPr="007437E0">
        <w:rPr>
          <w:rFonts w:ascii="Garamond" w:hAnsi="Garamond" w:cstheme="minorHAnsi"/>
        </w:rPr>
        <w:t>perform, but</w:t>
      </w:r>
      <w:proofErr w:type="gramEnd"/>
      <w:r w:rsidR="00AF7304" w:rsidRPr="007437E0">
        <w:rPr>
          <w:rFonts w:ascii="Garamond" w:hAnsi="Garamond" w:cstheme="minorHAnsi"/>
        </w:rPr>
        <w:t xml:space="preserve"> are not morally required. More recently, some have argued that there is a parallel category in the epistemic realm, and that the existence of epistemically supererogatory attitudes entails a version of permissivism </w:t>
      </w:r>
      <w:r w:rsidR="00AF7304" w:rsidRPr="007437E0">
        <w:rPr>
          <w:rFonts w:ascii="Garamond" w:hAnsi="Garamond" w:cstheme="minorHAnsi"/>
        </w:rPr>
        <w:fldChar w:fldCharType="begin"/>
      </w:r>
      <w:r w:rsidR="0077345A" w:rsidRPr="007437E0">
        <w:rPr>
          <w:rFonts w:ascii="Garamond" w:hAnsi="Garamond" w:cstheme="minorHAnsi"/>
        </w:rPr>
        <w:instrText xml:space="preserve"> ADDIN ZOTERO_ITEM CSL_CITATION {"citationID":"TwKsov3p","properties":{"formattedCitation":"(Jackson, 2021; Li, 2018, 2019a)","plainCitation":"(Jackson, 2021; Li, 2018, 2019a)","noteIndex":0},"citationItems":[{"id":2124,"uris":["http://zotero.org/users/2012319/items/SS6VWCKJ"],"itemData":{"id":2124,"type":"article-journal","container-title":"Episteme","DOI":"10.1017/epi.2019.19","issue":"2","note":"publisher: Cambridge University Press (Cup)","page":"313–327","source":"PhilPapers","title":"A Defense of Intrapersonal Belief Permissivism","volume":"18","author":[{"family":"Jackson","given":"Elizabeth"}],"issued":{"date-parts":[["2021"]]}}},{"id":3231,"uris":["http://zotero.org/users/2012319/items/DEYNBBWI"],"itemData":{"id":3231,"type":"article-journal","container-title":"Erkenntnis","DOI":"10.1007/s10670-017-9893-3","issue":"2","note":"publisher: Springer Verlag","page":"349–367","source":"PhilPapers","title":"A Theory of Epistemic Supererogation","volume":"83","author":[{"family":"Li","given":"Han"}],"issued":{"date-parts":[["2018"]]}}},{"id":3227,"uris":["http://zotero.org/users/2012319/items/VS3ZA2H4"],"itemData":{"id":3227,"type":"article-journal","container-title":"American Philosophical Quarterly","DOI":"10.2307/48570836","issue":"2","page":"171–186","source":"PhilPapers","title":"How Supererogation Can Save Intrapersonal Permissivism","volume":"56","author":[{"family":"Li","given":"Han"}],"issued":{"date-parts":[["2019"]]}}}],"schema":"https://github.com/citation-style-language/schema/raw/master/csl-citation.json"} </w:instrText>
      </w:r>
      <w:r w:rsidR="00AF7304" w:rsidRPr="007437E0">
        <w:rPr>
          <w:rFonts w:ascii="Garamond" w:hAnsi="Garamond" w:cstheme="minorHAnsi"/>
        </w:rPr>
        <w:fldChar w:fldCharType="separate"/>
      </w:r>
      <w:r w:rsidR="0077345A" w:rsidRPr="007437E0">
        <w:rPr>
          <w:rFonts w:ascii="Garamond" w:hAnsi="Garamond" w:cstheme="minorHAnsi"/>
          <w:noProof/>
        </w:rPr>
        <w:t>(Jackson, 2021; Li, 2018, 2019a)</w:t>
      </w:r>
      <w:r w:rsidR="00AF7304" w:rsidRPr="007437E0">
        <w:rPr>
          <w:rFonts w:ascii="Garamond" w:hAnsi="Garamond" w:cstheme="minorHAnsi"/>
        </w:rPr>
        <w:fldChar w:fldCharType="end"/>
      </w:r>
      <w:r w:rsidR="00AF7304" w:rsidRPr="007437E0">
        <w:rPr>
          <w:rFonts w:ascii="Garamond" w:hAnsi="Garamond" w:cstheme="minorHAnsi"/>
        </w:rPr>
        <w:t>.</w:t>
      </w:r>
      <w:r w:rsidR="00EB4725">
        <w:rPr>
          <w:rFonts w:ascii="Garamond" w:hAnsi="Garamond" w:cstheme="minorHAnsi"/>
        </w:rPr>
        <w:t xml:space="preserve"> Variants of permissivism based on considerations of epistemic supererogation are generally intrapersonal, since both the epistemically good and the epistemically supererogatory attitudes are said to be rationally permissible for a subject in a permissive case. </w:t>
      </w:r>
    </w:p>
    <w:p w14:paraId="5BD6384E" w14:textId="443AE6AC" w:rsidR="00903345" w:rsidRPr="007437E0" w:rsidRDefault="00903345" w:rsidP="007437E0">
      <w:pPr>
        <w:spacing w:line="276" w:lineRule="auto"/>
        <w:rPr>
          <w:rFonts w:ascii="Garamond" w:hAnsi="Garamond" w:cstheme="minorHAnsi"/>
        </w:rPr>
      </w:pPr>
    </w:p>
    <w:p w14:paraId="22B02243" w14:textId="24904D31" w:rsidR="00903345" w:rsidRPr="007437E0" w:rsidRDefault="00903345" w:rsidP="007437E0">
      <w:pPr>
        <w:pStyle w:val="ListParagraph"/>
        <w:numPr>
          <w:ilvl w:val="1"/>
          <w:numId w:val="3"/>
        </w:numPr>
        <w:spacing w:line="276" w:lineRule="auto"/>
        <w:rPr>
          <w:rFonts w:ascii="Garamond" w:hAnsi="Garamond" w:cstheme="minorHAnsi"/>
          <w:i/>
          <w:iCs/>
        </w:rPr>
      </w:pPr>
      <w:r w:rsidRPr="007437E0">
        <w:rPr>
          <w:rFonts w:ascii="Garamond" w:hAnsi="Garamond" w:cstheme="minorHAnsi"/>
          <w:i/>
          <w:iCs/>
        </w:rPr>
        <w:t xml:space="preserve">Counterexamples to </w:t>
      </w:r>
      <w:r w:rsidR="00EA1FCB">
        <w:rPr>
          <w:rFonts w:ascii="Garamond" w:hAnsi="Garamond" w:cstheme="minorHAnsi"/>
          <w:i/>
          <w:iCs/>
        </w:rPr>
        <w:t>I</w:t>
      </w:r>
      <w:r w:rsidRPr="007437E0">
        <w:rPr>
          <w:rFonts w:ascii="Garamond" w:hAnsi="Garamond" w:cstheme="minorHAnsi"/>
          <w:i/>
          <w:iCs/>
        </w:rPr>
        <w:t xml:space="preserve">mpermissivism </w:t>
      </w:r>
    </w:p>
    <w:p w14:paraId="07093932" w14:textId="36B26965" w:rsidR="00903345" w:rsidRPr="007437E0" w:rsidRDefault="00903345" w:rsidP="007437E0">
      <w:pPr>
        <w:spacing w:line="276" w:lineRule="auto"/>
        <w:rPr>
          <w:rFonts w:ascii="Garamond" w:hAnsi="Garamond" w:cstheme="minorHAnsi"/>
        </w:rPr>
      </w:pPr>
    </w:p>
    <w:p w14:paraId="69CCA56B" w14:textId="64FE2924" w:rsidR="00410624" w:rsidRPr="007437E0" w:rsidRDefault="007B7FC3" w:rsidP="007437E0">
      <w:pPr>
        <w:spacing w:line="276" w:lineRule="auto"/>
        <w:jc w:val="both"/>
        <w:rPr>
          <w:rFonts w:ascii="Garamond" w:hAnsi="Garamond" w:cstheme="minorHAnsi"/>
        </w:rPr>
      </w:pPr>
      <w:r w:rsidRPr="007437E0">
        <w:rPr>
          <w:rFonts w:ascii="Garamond" w:hAnsi="Garamond" w:cstheme="minorHAnsi"/>
        </w:rPr>
        <w:t xml:space="preserve">The final kind of argument </w:t>
      </w:r>
      <w:r w:rsidR="00C47FB9" w:rsidRPr="007437E0">
        <w:rPr>
          <w:rFonts w:ascii="Garamond" w:hAnsi="Garamond" w:cstheme="minorHAnsi"/>
        </w:rPr>
        <w:t>for permissivism</w:t>
      </w:r>
      <w:r w:rsidR="002E2223" w:rsidRPr="007437E0">
        <w:rPr>
          <w:rFonts w:ascii="Garamond" w:hAnsi="Garamond" w:cstheme="minorHAnsi"/>
        </w:rPr>
        <w:t xml:space="preserve"> to be</w:t>
      </w:r>
      <w:r w:rsidRPr="007437E0">
        <w:rPr>
          <w:rFonts w:ascii="Garamond" w:hAnsi="Garamond" w:cstheme="minorHAnsi"/>
        </w:rPr>
        <w:t xml:space="preserve"> discuss</w:t>
      </w:r>
      <w:r w:rsidR="002E2223" w:rsidRPr="007437E0">
        <w:rPr>
          <w:rFonts w:ascii="Garamond" w:hAnsi="Garamond" w:cstheme="minorHAnsi"/>
        </w:rPr>
        <w:t>ed</w:t>
      </w:r>
      <w:r w:rsidRPr="007437E0">
        <w:rPr>
          <w:rFonts w:ascii="Garamond" w:hAnsi="Garamond" w:cstheme="minorHAnsi"/>
        </w:rPr>
        <w:t xml:space="preserve"> is </w:t>
      </w:r>
      <w:r w:rsidR="00EA1FCB">
        <w:rPr>
          <w:rFonts w:ascii="Garamond" w:hAnsi="Garamond" w:cstheme="minorHAnsi"/>
        </w:rPr>
        <w:t xml:space="preserve">argument from </w:t>
      </w:r>
      <w:r w:rsidRPr="007437E0">
        <w:rPr>
          <w:rFonts w:ascii="Garamond" w:hAnsi="Garamond" w:cstheme="minorHAnsi"/>
        </w:rPr>
        <w:t xml:space="preserve">counterexample. </w:t>
      </w:r>
      <w:r w:rsidR="00410624" w:rsidRPr="007437E0">
        <w:rPr>
          <w:rFonts w:ascii="Garamond" w:hAnsi="Garamond" w:cstheme="minorHAnsi"/>
        </w:rPr>
        <w:t>Arguments for permissivism based in counterexample</w:t>
      </w:r>
      <w:r w:rsidR="00EA1FCB">
        <w:rPr>
          <w:rFonts w:ascii="Garamond" w:hAnsi="Garamond" w:cstheme="minorHAnsi"/>
        </w:rPr>
        <w:t>s</w:t>
      </w:r>
      <w:r w:rsidR="00410624" w:rsidRPr="007437E0">
        <w:rPr>
          <w:rFonts w:ascii="Garamond" w:hAnsi="Garamond" w:cstheme="minorHAnsi"/>
        </w:rPr>
        <w:t xml:space="preserve"> differ from the intuitive considerations discussed in Section 2.1. Whereas the latter tend to rely on our judgments about generic cases of disagreement</w:t>
      </w:r>
      <w:r w:rsidR="00EA1FCB">
        <w:rPr>
          <w:rFonts w:ascii="Garamond" w:hAnsi="Garamond" w:cstheme="minorHAnsi"/>
        </w:rPr>
        <w:t xml:space="preserve"> (</w:t>
      </w:r>
      <w:proofErr w:type="gramStart"/>
      <w:r w:rsidR="00EA1FCB">
        <w:rPr>
          <w:rFonts w:ascii="Garamond" w:hAnsi="Garamond" w:cstheme="minorHAnsi"/>
        </w:rPr>
        <w:t>e.g.</w:t>
      </w:r>
      <w:proofErr w:type="gramEnd"/>
      <w:r w:rsidR="00EA1FCB">
        <w:rPr>
          <w:rFonts w:ascii="Garamond" w:hAnsi="Garamond" w:cstheme="minorHAnsi"/>
        </w:rPr>
        <w:t xml:space="preserve"> ‘philosophical disagreement’, ‘political disagreement’)</w:t>
      </w:r>
      <w:r w:rsidR="002E2223" w:rsidRPr="007437E0">
        <w:rPr>
          <w:rFonts w:ascii="Garamond" w:hAnsi="Garamond" w:cstheme="minorHAnsi"/>
        </w:rPr>
        <w:t xml:space="preserve">, </w:t>
      </w:r>
      <w:r w:rsidR="00410624" w:rsidRPr="007437E0">
        <w:rPr>
          <w:rFonts w:ascii="Garamond" w:hAnsi="Garamond" w:cstheme="minorHAnsi"/>
        </w:rPr>
        <w:t xml:space="preserve">arguments by counterexample focus on highly specified situations and authors typically provide extended arguments for why we ought to think of these </w:t>
      </w:r>
      <w:r w:rsidR="00410624" w:rsidRPr="007437E0">
        <w:rPr>
          <w:rFonts w:ascii="Garamond" w:hAnsi="Garamond" w:cstheme="minorHAnsi"/>
          <w:i/>
          <w:iCs/>
        </w:rPr>
        <w:t>particular</w:t>
      </w:r>
      <w:r w:rsidR="00410624" w:rsidRPr="007437E0">
        <w:rPr>
          <w:rFonts w:ascii="Garamond" w:hAnsi="Garamond" w:cstheme="minorHAnsi"/>
        </w:rPr>
        <w:t xml:space="preserve"> cases as permissive. </w:t>
      </w:r>
    </w:p>
    <w:p w14:paraId="01322470" w14:textId="77777777" w:rsidR="00410624" w:rsidRPr="007437E0" w:rsidRDefault="00410624" w:rsidP="007437E0">
      <w:pPr>
        <w:spacing w:line="276" w:lineRule="auto"/>
        <w:jc w:val="both"/>
        <w:rPr>
          <w:rFonts w:ascii="Garamond" w:hAnsi="Garamond" w:cstheme="minorHAnsi"/>
        </w:rPr>
      </w:pPr>
    </w:p>
    <w:p w14:paraId="7784B74B" w14:textId="4E650F44" w:rsidR="007A48DD" w:rsidRPr="007437E0" w:rsidRDefault="00410624" w:rsidP="007437E0">
      <w:pPr>
        <w:pStyle w:val="FootnoteText"/>
        <w:spacing w:line="276" w:lineRule="auto"/>
        <w:jc w:val="both"/>
        <w:rPr>
          <w:rFonts w:ascii="Garamond" w:hAnsi="Garamond" w:cstheme="minorHAnsi"/>
          <w:sz w:val="24"/>
          <w:szCs w:val="24"/>
        </w:rPr>
      </w:pPr>
      <w:r w:rsidRPr="007437E0">
        <w:rPr>
          <w:rFonts w:ascii="Garamond" w:hAnsi="Garamond" w:cstheme="minorHAnsi"/>
          <w:sz w:val="24"/>
          <w:szCs w:val="24"/>
        </w:rPr>
        <w:t xml:space="preserve">Matthew </w:t>
      </w:r>
      <w:proofErr w:type="spellStart"/>
      <w:r w:rsidR="00E73859" w:rsidRPr="007437E0">
        <w:rPr>
          <w:rFonts w:ascii="Garamond" w:hAnsi="Garamond" w:cstheme="minorHAnsi"/>
          <w:sz w:val="24"/>
          <w:szCs w:val="24"/>
        </w:rPr>
        <w:t>Kopec</w:t>
      </w:r>
      <w:proofErr w:type="spellEnd"/>
      <w:r w:rsidR="00AB4026" w:rsidRPr="007437E0">
        <w:rPr>
          <w:rFonts w:ascii="Garamond" w:hAnsi="Garamond" w:cstheme="minorHAnsi"/>
          <w:sz w:val="24"/>
          <w:szCs w:val="24"/>
        </w:rPr>
        <w:t xml:space="preserve"> </w:t>
      </w:r>
      <w:r w:rsidR="00AB4026" w:rsidRPr="007437E0">
        <w:rPr>
          <w:rFonts w:ascii="Garamond" w:hAnsi="Garamond" w:cstheme="minorHAnsi"/>
          <w:sz w:val="24"/>
          <w:szCs w:val="24"/>
        </w:rPr>
        <w:fldChar w:fldCharType="begin"/>
      </w:r>
      <w:r w:rsidR="00AB4026" w:rsidRPr="007437E0">
        <w:rPr>
          <w:rFonts w:ascii="Garamond" w:hAnsi="Garamond" w:cstheme="minorHAnsi"/>
          <w:sz w:val="24"/>
          <w:szCs w:val="24"/>
        </w:rPr>
        <w:instrText xml:space="preserve"> ADDIN ZOTERO_ITEM CSL_CITATION {"citationID":"mGWnSj8K","properties":{"formattedCitation":"(2015)","plainCitation":"(2015)","noteIndex":0},"citationItems":[{"id":999,"uris":["http://zotero.org/users/2012319/items/Q2BSBX6M"],"itemData":{"id":999,"type":"article-journal","container-title":"Philosophia","issue":"2","page":"403–409","source":"PhilPapers","title":"A Counterexample to the Uniqueness Thesis","volume":"43","author":[{"family":"Kopec","given":"Matthew"}],"issued":{"date-parts":[["2015"]]}},"label":"page","suppress-author":true}],"schema":"https://github.com/citation-style-language/schema/raw/master/csl-citation.json"} </w:instrText>
      </w:r>
      <w:r w:rsidR="00AB4026" w:rsidRPr="007437E0">
        <w:rPr>
          <w:rFonts w:ascii="Garamond" w:hAnsi="Garamond" w:cstheme="minorHAnsi"/>
          <w:sz w:val="24"/>
          <w:szCs w:val="24"/>
        </w:rPr>
        <w:fldChar w:fldCharType="separate"/>
      </w:r>
      <w:r w:rsidR="00AB4026" w:rsidRPr="007437E0">
        <w:rPr>
          <w:rFonts w:ascii="Garamond" w:hAnsi="Garamond" w:cstheme="minorHAnsi"/>
          <w:noProof/>
          <w:sz w:val="24"/>
          <w:szCs w:val="24"/>
        </w:rPr>
        <w:t>(2015)</w:t>
      </w:r>
      <w:r w:rsidR="00AB4026" w:rsidRPr="007437E0">
        <w:rPr>
          <w:rFonts w:ascii="Garamond" w:hAnsi="Garamond" w:cstheme="minorHAnsi"/>
          <w:sz w:val="24"/>
          <w:szCs w:val="24"/>
        </w:rPr>
        <w:fldChar w:fldCharType="end"/>
      </w:r>
      <w:r w:rsidR="00EA1FCB">
        <w:rPr>
          <w:rFonts w:ascii="Garamond" w:hAnsi="Garamond" w:cstheme="minorHAnsi"/>
          <w:sz w:val="24"/>
          <w:szCs w:val="24"/>
        </w:rPr>
        <w:t xml:space="preserve"> </w:t>
      </w:r>
      <w:r w:rsidR="00E73859" w:rsidRPr="007437E0">
        <w:rPr>
          <w:rFonts w:ascii="Garamond" w:hAnsi="Garamond" w:cstheme="minorHAnsi"/>
          <w:sz w:val="24"/>
          <w:szCs w:val="24"/>
        </w:rPr>
        <w:t>develops a counterexample in which a scientist with a mind-reading device tells you that he will hook you up to the device</w:t>
      </w:r>
      <w:r w:rsidR="00A42C04" w:rsidRPr="007437E0">
        <w:rPr>
          <w:rFonts w:ascii="Garamond" w:hAnsi="Garamond" w:cstheme="minorHAnsi"/>
          <w:sz w:val="24"/>
          <w:szCs w:val="24"/>
        </w:rPr>
        <w:t xml:space="preserve"> and </w:t>
      </w:r>
      <w:r w:rsidRPr="007437E0">
        <w:rPr>
          <w:rFonts w:ascii="Garamond" w:hAnsi="Garamond" w:cstheme="minorHAnsi"/>
          <w:sz w:val="24"/>
          <w:szCs w:val="24"/>
        </w:rPr>
        <w:t xml:space="preserve">observe </w:t>
      </w:r>
      <w:r w:rsidR="00EA1FCB">
        <w:rPr>
          <w:rFonts w:ascii="Garamond" w:hAnsi="Garamond" w:cstheme="minorHAnsi"/>
          <w:sz w:val="24"/>
          <w:szCs w:val="24"/>
        </w:rPr>
        <w:t>its outputs</w:t>
      </w:r>
      <w:r w:rsidRPr="007437E0">
        <w:rPr>
          <w:rFonts w:ascii="Garamond" w:hAnsi="Garamond" w:cstheme="minorHAnsi"/>
          <w:sz w:val="24"/>
          <w:szCs w:val="24"/>
        </w:rPr>
        <w:t xml:space="preserve"> over the next five minutes. At the end of that time, he </w:t>
      </w:r>
      <w:proofErr w:type="gramStart"/>
      <w:r w:rsidRPr="007437E0">
        <w:rPr>
          <w:rFonts w:ascii="Garamond" w:hAnsi="Garamond" w:cstheme="minorHAnsi"/>
          <w:sz w:val="24"/>
          <w:szCs w:val="24"/>
        </w:rPr>
        <w:t>will</w:t>
      </w:r>
      <w:proofErr w:type="gramEnd"/>
      <w:r w:rsidR="00E73859" w:rsidRPr="007437E0">
        <w:rPr>
          <w:rFonts w:ascii="Garamond" w:hAnsi="Garamond" w:cstheme="minorHAnsi"/>
          <w:sz w:val="24"/>
          <w:szCs w:val="24"/>
        </w:rPr>
        <w:t xml:space="preserve"> put a cat in a box only if you form</w:t>
      </w:r>
      <w:r w:rsidRPr="007437E0">
        <w:rPr>
          <w:rFonts w:ascii="Garamond" w:hAnsi="Garamond" w:cstheme="minorHAnsi"/>
          <w:sz w:val="24"/>
          <w:szCs w:val="24"/>
        </w:rPr>
        <w:t>ed</w:t>
      </w:r>
      <w:r w:rsidR="00E73859" w:rsidRPr="007437E0">
        <w:rPr>
          <w:rFonts w:ascii="Garamond" w:hAnsi="Garamond" w:cstheme="minorHAnsi"/>
          <w:sz w:val="24"/>
          <w:szCs w:val="24"/>
        </w:rPr>
        <w:t xml:space="preserve"> the belief, within the five minutes, that he </w:t>
      </w:r>
      <w:r w:rsidRPr="007437E0">
        <w:rPr>
          <w:rFonts w:ascii="Garamond" w:hAnsi="Garamond" w:cstheme="minorHAnsi"/>
          <w:sz w:val="24"/>
          <w:szCs w:val="24"/>
        </w:rPr>
        <w:t>would</w:t>
      </w:r>
      <w:r w:rsidR="00E73859" w:rsidRPr="007437E0">
        <w:rPr>
          <w:rFonts w:ascii="Garamond" w:hAnsi="Garamond" w:cstheme="minorHAnsi"/>
          <w:sz w:val="24"/>
          <w:szCs w:val="24"/>
        </w:rPr>
        <w:t xml:space="preserve"> put a cat in the box.</w:t>
      </w:r>
      <w:r w:rsidR="000228D8" w:rsidRPr="007437E0">
        <w:rPr>
          <w:rFonts w:ascii="Garamond" w:hAnsi="Garamond" w:cstheme="minorHAnsi"/>
          <w:sz w:val="24"/>
          <w:szCs w:val="24"/>
        </w:rPr>
        <w:t xml:space="preserve"> We can assume that you have good evidence that the scientist’s mind-reading device is reliable, and you have no prior beliefs about whether the scientist will put the cat in the box. </w:t>
      </w:r>
      <w:proofErr w:type="spellStart"/>
      <w:r w:rsidR="00E73859" w:rsidRPr="007437E0">
        <w:rPr>
          <w:rFonts w:ascii="Garamond" w:hAnsi="Garamond" w:cstheme="minorHAnsi"/>
          <w:sz w:val="24"/>
          <w:szCs w:val="24"/>
        </w:rPr>
        <w:t>Kopec</w:t>
      </w:r>
      <w:proofErr w:type="spellEnd"/>
      <w:r w:rsidR="00E73859" w:rsidRPr="007437E0">
        <w:rPr>
          <w:rFonts w:ascii="Garamond" w:hAnsi="Garamond" w:cstheme="minorHAnsi"/>
          <w:sz w:val="24"/>
          <w:szCs w:val="24"/>
        </w:rPr>
        <w:t xml:space="preserve"> argues that you would be rational to form the belief that the scientist will put the cat in the box, and you would also be rational to form the belief that the scientist will not put the cat in the box. </w:t>
      </w:r>
      <w:r w:rsidR="007A48DD" w:rsidRPr="007437E0">
        <w:rPr>
          <w:rFonts w:ascii="Garamond" w:hAnsi="Garamond" w:cstheme="minorHAnsi"/>
          <w:sz w:val="24"/>
          <w:szCs w:val="24"/>
        </w:rPr>
        <w:t xml:space="preserve">Either belief would be formed using methods that are highly </w:t>
      </w:r>
      <w:r w:rsidRPr="007437E0">
        <w:rPr>
          <w:rFonts w:ascii="Garamond" w:hAnsi="Garamond" w:cstheme="minorHAnsi"/>
          <w:sz w:val="24"/>
          <w:szCs w:val="24"/>
        </w:rPr>
        <w:t>reliable and</w:t>
      </w:r>
      <w:r w:rsidR="007A48DD" w:rsidRPr="007437E0">
        <w:rPr>
          <w:rFonts w:ascii="Garamond" w:hAnsi="Garamond" w:cstheme="minorHAnsi"/>
          <w:sz w:val="24"/>
          <w:szCs w:val="24"/>
        </w:rPr>
        <w:t xml:space="preserve"> known to be as reliable as any other method you could use to form a belief on the matter.</w:t>
      </w:r>
      <w:r w:rsidR="00FA0398" w:rsidRPr="007437E0">
        <w:rPr>
          <w:rStyle w:val="FootnoteReference"/>
          <w:rFonts w:ascii="Garamond" w:hAnsi="Garamond" w:cstheme="minorHAnsi"/>
          <w:sz w:val="24"/>
          <w:szCs w:val="24"/>
        </w:rPr>
        <w:footnoteReference w:id="14"/>
      </w:r>
      <w:r w:rsidR="007A48DD" w:rsidRPr="007437E0">
        <w:rPr>
          <w:rFonts w:ascii="Garamond" w:hAnsi="Garamond" w:cstheme="minorHAnsi"/>
          <w:sz w:val="24"/>
          <w:szCs w:val="24"/>
        </w:rPr>
        <w:t xml:space="preserve"> </w:t>
      </w:r>
    </w:p>
    <w:p w14:paraId="6737A64C" w14:textId="77777777" w:rsidR="007A48DD" w:rsidRPr="007437E0" w:rsidRDefault="007A48DD" w:rsidP="007437E0">
      <w:pPr>
        <w:spacing w:line="276" w:lineRule="auto"/>
        <w:jc w:val="both"/>
        <w:rPr>
          <w:rFonts w:ascii="Garamond" w:hAnsi="Garamond" w:cstheme="minorHAnsi"/>
        </w:rPr>
      </w:pPr>
    </w:p>
    <w:p w14:paraId="3E86DDAA" w14:textId="37EB4FAE" w:rsidR="00903345" w:rsidRPr="007437E0" w:rsidRDefault="00EB4725" w:rsidP="007437E0">
      <w:pPr>
        <w:spacing w:line="276" w:lineRule="auto"/>
        <w:jc w:val="both"/>
        <w:rPr>
          <w:rFonts w:ascii="Garamond" w:hAnsi="Garamond" w:cstheme="minorHAnsi"/>
        </w:rPr>
      </w:pPr>
      <w:r>
        <w:rPr>
          <w:rFonts w:ascii="Garamond" w:hAnsi="Garamond" w:cstheme="minorHAnsi"/>
        </w:rPr>
        <w:t xml:space="preserve">This counterexample to impermissivism crucially depends on self-verifying </w:t>
      </w:r>
      <w:r w:rsidR="005F018B">
        <w:rPr>
          <w:rFonts w:ascii="Garamond" w:hAnsi="Garamond" w:cstheme="minorHAnsi"/>
        </w:rPr>
        <w:t>propositions</w:t>
      </w:r>
      <w:r>
        <w:rPr>
          <w:rFonts w:ascii="Garamond" w:hAnsi="Garamond" w:cstheme="minorHAnsi"/>
        </w:rPr>
        <w:t xml:space="preserve">: propositions that are true if believed. Counterexamples based on self-verifying beliefs, </w:t>
      </w:r>
      <w:r w:rsidR="007A48DD" w:rsidRPr="007437E0">
        <w:rPr>
          <w:rFonts w:ascii="Garamond" w:hAnsi="Garamond" w:cstheme="minorHAnsi"/>
        </w:rPr>
        <w:t xml:space="preserve">if </w:t>
      </w:r>
      <w:r w:rsidR="00CC2689" w:rsidRPr="007437E0">
        <w:rPr>
          <w:rFonts w:ascii="Garamond" w:hAnsi="Garamond" w:cstheme="minorHAnsi"/>
        </w:rPr>
        <w:t>successful</w:t>
      </w:r>
      <w:r w:rsidR="007A48DD" w:rsidRPr="007437E0">
        <w:rPr>
          <w:rFonts w:ascii="Garamond" w:hAnsi="Garamond" w:cstheme="minorHAnsi"/>
        </w:rPr>
        <w:t xml:space="preserve">, demonstrate </w:t>
      </w:r>
      <w:r w:rsidR="007A48DD" w:rsidRPr="007437E0">
        <w:rPr>
          <w:rFonts w:ascii="Garamond" w:hAnsi="Garamond" w:cstheme="minorHAnsi"/>
        </w:rPr>
        <w:lastRenderedPageBreak/>
        <w:t xml:space="preserve">that both interpersonal </w:t>
      </w:r>
      <w:r w:rsidR="007A48DD" w:rsidRPr="007437E0">
        <w:rPr>
          <w:rFonts w:ascii="Garamond" w:hAnsi="Garamond" w:cstheme="minorHAnsi"/>
          <w:i/>
          <w:iCs/>
        </w:rPr>
        <w:t>and</w:t>
      </w:r>
      <w:r w:rsidR="007A48DD" w:rsidRPr="007437E0">
        <w:rPr>
          <w:rFonts w:ascii="Garamond" w:hAnsi="Garamond" w:cstheme="minorHAnsi"/>
        </w:rPr>
        <w:t xml:space="preserve"> intrapersonal versions of permissivism are </w:t>
      </w:r>
      <w:r w:rsidR="00CC2689" w:rsidRPr="007437E0">
        <w:rPr>
          <w:rFonts w:ascii="Garamond" w:hAnsi="Garamond" w:cstheme="minorHAnsi"/>
        </w:rPr>
        <w:t>correct</w:t>
      </w:r>
      <w:r w:rsidR="00372BCD" w:rsidRPr="007437E0">
        <w:rPr>
          <w:rFonts w:ascii="Garamond" w:hAnsi="Garamond" w:cstheme="minorHAnsi"/>
        </w:rPr>
        <w:t>: not only would it be rational for two subjects to form different beliefs about whether the scientist will put the cat in the box, but a single subject would be rational to believe that the scientist will put the cat in the box, and rational to believe that the scientist will not put the cat in the box</w:t>
      </w:r>
      <w:r w:rsidR="005E0019" w:rsidRPr="007437E0">
        <w:rPr>
          <w:rFonts w:ascii="Garamond" w:hAnsi="Garamond" w:cstheme="minorHAnsi"/>
        </w:rPr>
        <w:t xml:space="preserve"> (though not</w:t>
      </w:r>
      <w:r w:rsidR="00D57AA0" w:rsidRPr="007437E0">
        <w:rPr>
          <w:rFonts w:ascii="Garamond" w:hAnsi="Garamond" w:cstheme="minorHAnsi"/>
        </w:rPr>
        <w:t xml:space="preserve"> necessarily </w:t>
      </w:r>
      <w:r w:rsidR="005E0019" w:rsidRPr="007437E0">
        <w:rPr>
          <w:rFonts w:ascii="Garamond" w:hAnsi="Garamond" w:cstheme="minorHAnsi"/>
        </w:rPr>
        <w:t xml:space="preserve">rational to believe both at the same time). </w:t>
      </w:r>
    </w:p>
    <w:p w14:paraId="1081D371" w14:textId="5F99519E" w:rsidR="00C65725" w:rsidRPr="007437E0" w:rsidRDefault="00C65725" w:rsidP="007437E0">
      <w:pPr>
        <w:spacing w:line="276" w:lineRule="auto"/>
        <w:jc w:val="both"/>
        <w:rPr>
          <w:rFonts w:ascii="Garamond" w:hAnsi="Garamond" w:cstheme="minorHAnsi"/>
        </w:rPr>
      </w:pPr>
    </w:p>
    <w:p w14:paraId="17DD03C0" w14:textId="023A5DF0" w:rsidR="00C65725" w:rsidRPr="007437E0" w:rsidRDefault="00C712E2" w:rsidP="007437E0">
      <w:pPr>
        <w:spacing w:line="276" w:lineRule="auto"/>
        <w:jc w:val="both"/>
        <w:rPr>
          <w:rFonts w:ascii="Garamond" w:hAnsi="Garamond" w:cstheme="minorHAnsi"/>
        </w:rPr>
      </w:pPr>
      <w:r w:rsidRPr="007437E0">
        <w:rPr>
          <w:rFonts w:ascii="Garamond" w:hAnsi="Garamond" w:cstheme="minorHAnsi"/>
        </w:rPr>
        <w:t>One way to respond to purported counterexamples based on self-verifying beliefs is to argue that the uniquely rational doxastic attitude in such cases is suspension of judgment (</w:t>
      </w:r>
      <w:proofErr w:type="gramStart"/>
      <w:r w:rsidRPr="007437E0">
        <w:rPr>
          <w:rFonts w:ascii="Garamond" w:hAnsi="Garamond" w:cstheme="minorHAnsi"/>
        </w:rPr>
        <w:t>or,</w:t>
      </w:r>
      <w:proofErr w:type="gramEnd"/>
      <w:r w:rsidRPr="007437E0">
        <w:rPr>
          <w:rFonts w:ascii="Garamond" w:hAnsi="Garamond" w:cstheme="minorHAnsi"/>
        </w:rPr>
        <w:t xml:space="preserve"> a credence of .5). In </w:t>
      </w:r>
      <w:proofErr w:type="spellStart"/>
      <w:r w:rsidRPr="007437E0">
        <w:rPr>
          <w:rFonts w:ascii="Garamond" w:hAnsi="Garamond" w:cstheme="minorHAnsi"/>
        </w:rPr>
        <w:t>Kopec’s</w:t>
      </w:r>
      <w:proofErr w:type="spellEnd"/>
      <w:r w:rsidRPr="007437E0">
        <w:rPr>
          <w:rFonts w:ascii="Garamond" w:hAnsi="Garamond" w:cstheme="minorHAnsi"/>
        </w:rPr>
        <w:t xml:space="preserve"> mind-reading case,</w:t>
      </w:r>
      <w:r w:rsidR="005E0019" w:rsidRPr="007437E0">
        <w:rPr>
          <w:rFonts w:ascii="Garamond" w:hAnsi="Garamond" w:cstheme="minorHAnsi"/>
        </w:rPr>
        <w:t xml:space="preserve"> on might argue that</w:t>
      </w:r>
      <w:r w:rsidRPr="007437E0">
        <w:rPr>
          <w:rFonts w:ascii="Garamond" w:hAnsi="Garamond" w:cstheme="minorHAnsi"/>
        </w:rPr>
        <w:t xml:space="preserve"> learning that the outcome of the experiment depends on what beliefs you form is not evidence </w:t>
      </w:r>
      <w:r w:rsidR="000854D4" w:rsidRPr="007437E0">
        <w:rPr>
          <w:rFonts w:ascii="Garamond" w:hAnsi="Garamond" w:cstheme="minorHAnsi"/>
        </w:rPr>
        <w:t xml:space="preserve">for </w:t>
      </w:r>
      <w:r w:rsidR="007B574D">
        <w:rPr>
          <w:rFonts w:ascii="Garamond" w:hAnsi="Garamond" w:cstheme="minorHAnsi"/>
        </w:rPr>
        <w:t>one outcome or the other</w:t>
      </w:r>
      <w:r w:rsidR="000854D4" w:rsidRPr="007437E0">
        <w:rPr>
          <w:rFonts w:ascii="Garamond" w:hAnsi="Garamond" w:cstheme="minorHAnsi"/>
        </w:rPr>
        <w:t xml:space="preserve">. What </w:t>
      </w:r>
      <w:r w:rsidR="005E0019" w:rsidRPr="007437E0">
        <w:rPr>
          <w:rFonts w:ascii="Garamond" w:hAnsi="Garamond" w:cstheme="minorHAnsi"/>
        </w:rPr>
        <w:t>one</w:t>
      </w:r>
      <w:r w:rsidR="000854D4" w:rsidRPr="007437E0">
        <w:rPr>
          <w:rFonts w:ascii="Garamond" w:hAnsi="Garamond" w:cstheme="minorHAnsi"/>
        </w:rPr>
        <w:t xml:space="preserve"> learn</w:t>
      </w:r>
      <w:r w:rsidR="005E0019" w:rsidRPr="007437E0">
        <w:rPr>
          <w:rFonts w:ascii="Garamond" w:hAnsi="Garamond" w:cstheme="minorHAnsi"/>
        </w:rPr>
        <w:t>s</w:t>
      </w:r>
      <w:r w:rsidR="000854D4" w:rsidRPr="007437E0">
        <w:rPr>
          <w:rFonts w:ascii="Garamond" w:hAnsi="Garamond" w:cstheme="minorHAnsi"/>
        </w:rPr>
        <w:t xml:space="preserve"> from the experimental setup is the truth of two conditionals: ‘If I believe the scientist will put the cat in the box, then the scientist will put the cat in the box,’ and ‘If I believe the scientist will not put the cat in the box, then the scientist will not put the cat in the box.’ But these conditionals by themselves don’t give </w:t>
      </w:r>
      <w:r w:rsidR="005E0019" w:rsidRPr="007437E0">
        <w:rPr>
          <w:rFonts w:ascii="Garamond" w:hAnsi="Garamond" w:cstheme="minorHAnsi"/>
        </w:rPr>
        <w:t>one</w:t>
      </w:r>
      <w:r w:rsidR="000854D4" w:rsidRPr="007437E0">
        <w:rPr>
          <w:rFonts w:ascii="Garamond" w:hAnsi="Garamond" w:cstheme="minorHAnsi"/>
        </w:rPr>
        <w:t xml:space="preserve"> a reason to believe or to disbelieve. </w:t>
      </w:r>
    </w:p>
    <w:p w14:paraId="2EAAD6D6" w14:textId="6B008D68" w:rsidR="00A42C04" w:rsidRPr="007437E0" w:rsidRDefault="00A42C04" w:rsidP="007437E0">
      <w:pPr>
        <w:spacing w:line="276" w:lineRule="auto"/>
        <w:jc w:val="both"/>
        <w:rPr>
          <w:rFonts w:ascii="Garamond" w:hAnsi="Garamond" w:cstheme="minorHAnsi"/>
        </w:rPr>
      </w:pPr>
    </w:p>
    <w:p w14:paraId="0F3DBB6E" w14:textId="219B2AA7" w:rsidR="00A42C04" w:rsidRPr="007437E0" w:rsidRDefault="000854D4" w:rsidP="007437E0">
      <w:pPr>
        <w:spacing w:line="276" w:lineRule="auto"/>
        <w:jc w:val="both"/>
        <w:rPr>
          <w:rFonts w:ascii="Garamond" w:hAnsi="Garamond" w:cstheme="minorHAnsi"/>
        </w:rPr>
      </w:pPr>
      <w:r w:rsidRPr="007437E0">
        <w:rPr>
          <w:rFonts w:ascii="Garamond" w:hAnsi="Garamond" w:cstheme="minorHAnsi"/>
        </w:rPr>
        <w:t>Even i</w:t>
      </w:r>
      <w:r w:rsidR="00A42C04" w:rsidRPr="007437E0">
        <w:rPr>
          <w:rFonts w:ascii="Garamond" w:hAnsi="Garamond" w:cstheme="minorHAnsi"/>
        </w:rPr>
        <w:t xml:space="preserve">f </w:t>
      </w:r>
      <w:r w:rsidR="005F018B">
        <w:rPr>
          <w:rFonts w:ascii="Garamond" w:hAnsi="Garamond" w:cstheme="minorHAnsi"/>
        </w:rPr>
        <w:t>these kinds of counterexamples</w:t>
      </w:r>
      <w:r w:rsidR="00A42C04" w:rsidRPr="007437E0">
        <w:rPr>
          <w:rFonts w:ascii="Garamond" w:hAnsi="Garamond" w:cstheme="minorHAnsi"/>
        </w:rPr>
        <w:t xml:space="preserve"> </w:t>
      </w:r>
      <w:r w:rsidR="00C65725" w:rsidRPr="007437E0">
        <w:rPr>
          <w:rFonts w:ascii="Garamond" w:hAnsi="Garamond" w:cstheme="minorHAnsi"/>
        </w:rPr>
        <w:t xml:space="preserve">are successful in establishing the truth of permissivism, it is worth noting that they establish a very conservative </w:t>
      </w:r>
      <w:r w:rsidR="00765C79" w:rsidRPr="007437E0">
        <w:rPr>
          <w:rFonts w:ascii="Garamond" w:hAnsi="Garamond" w:cstheme="minorHAnsi"/>
        </w:rPr>
        <w:t>variant</w:t>
      </w:r>
      <w:r w:rsidR="00424609" w:rsidRPr="007437E0">
        <w:rPr>
          <w:rFonts w:ascii="Garamond" w:hAnsi="Garamond" w:cstheme="minorHAnsi"/>
        </w:rPr>
        <w:t>. Most proponents of permissivism believe</w:t>
      </w:r>
      <w:r w:rsidR="00C712E2" w:rsidRPr="007437E0">
        <w:rPr>
          <w:rFonts w:ascii="Garamond" w:hAnsi="Garamond" w:cstheme="minorHAnsi"/>
        </w:rPr>
        <w:t xml:space="preserve"> </w:t>
      </w:r>
      <w:r w:rsidR="00424609" w:rsidRPr="007437E0">
        <w:rPr>
          <w:rFonts w:ascii="Garamond" w:hAnsi="Garamond" w:cstheme="minorHAnsi"/>
        </w:rPr>
        <w:t xml:space="preserve">that many ordinary disputes in science, politics, philosophy, and </w:t>
      </w:r>
      <w:r w:rsidR="005F018B">
        <w:rPr>
          <w:rFonts w:ascii="Garamond" w:hAnsi="Garamond" w:cstheme="minorHAnsi"/>
        </w:rPr>
        <w:t>so on</w:t>
      </w:r>
      <w:r w:rsidR="00424609" w:rsidRPr="007437E0">
        <w:rPr>
          <w:rFonts w:ascii="Garamond" w:hAnsi="Garamond" w:cstheme="minorHAnsi"/>
        </w:rPr>
        <w:t xml:space="preserve"> are permissive. If it turns out that the only permissive cases are those that involve self-verifying propositions, </w:t>
      </w:r>
      <w:r w:rsidR="005E0019" w:rsidRPr="007437E0">
        <w:rPr>
          <w:rFonts w:ascii="Garamond" w:hAnsi="Garamond" w:cstheme="minorHAnsi"/>
        </w:rPr>
        <w:t>this</w:t>
      </w:r>
      <w:r w:rsidR="00424609" w:rsidRPr="007437E0">
        <w:rPr>
          <w:rFonts w:ascii="Garamond" w:hAnsi="Garamond" w:cstheme="minorHAnsi"/>
        </w:rPr>
        <w:t xml:space="preserve"> will show that impermissivism is false, but it will not establish the</w:t>
      </w:r>
      <w:r w:rsidR="00C712E2" w:rsidRPr="007437E0">
        <w:rPr>
          <w:rFonts w:ascii="Garamond" w:hAnsi="Garamond" w:cstheme="minorHAnsi"/>
        </w:rPr>
        <w:t xml:space="preserve"> widespread existence of permissive cases that most </w:t>
      </w:r>
      <w:proofErr w:type="spellStart"/>
      <w:r w:rsidR="007B574D">
        <w:rPr>
          <w:rFonts w:ascii="Garamond" w:hAnsi="Garamond" w:cstheme="minorHAnsi"/>
        </w:rPr>
        <w:t>permissivists</w:t>
      </w:r>
      <w:proofErr w:type="spellEnd"/>
      <w:r w:rsidR="00C712E2" w:rsidRPr="007437E0">
        <w:rPr>
          <w:rFonts w:ascii="Garamond" w:hAnsi="Garamond" w:cstheme="minorHAnsi"/>
        </w:rPr>
        <w:t xml:space="preserve"> are committed to. A permissivism that limits permissive cases to those involving self-verifying beliefs</w:t>
      </w:r>
      <w:r w:rsidR="00B03BDD" w:rsidRPr="007437E0">
        <w:rPr>
          <w:rFonts w:ascii="Garamond" w:hAnsi="Garamond" w:cstheme="minorHAnsi"/>
        </w:rPr>
        <w:t xml:space="preserve"> therefore</w:t>
      </w:r>
      <w:r w:rsidR="00C712E2" w:rsidRPr="007437E0">
        <w:rPr>
          <w:rFonts w:ascii="Garamond" w:hAnsi="Garamond" w:cstheme="minorHAnsi"/>
        </w:rPr>
        <w:t xml:space="preserve"> fails to fulfill </w:t>
      </w:r>
      <w:r w:rsidR="007B574D">
        <w:rPr>
          <w:rFonts w:ascii="Garamond" w:hAnsi="Garamond" w:cstheme="minorHAnsi"/>
        </w:rPr>
        <w:t xml:space="preserve">some of </w:t>
      </w:r>
      <w:r w:rsidR="00C712E2" w:rsidRPr="007437E0">
        <w:rPr>
          <w:rFonts w:ascii="Garamond" w:hAnsi="Garamond" w:cstheme="minorHAnsi"/>
        </w:rPr>
        <w:t xml:space="preserve">the chief motivations for adopting permissivism. </w:t>
      </w:r>
    </w:p>
    <w:p w14:paraId="6854A4CE" w14:textId="7D85E977" w:rsidR="000854D4" w:rsidRPr="007437E0" w:rsidRDefault="000854D4" w:rsidP="007437E0">
      <w:pPr>
        <w:spacing w:line="276" w:lineRule="auto"/>
        <w:jc w:val="both"/>
        <w:rPr>
          <w:rFonts w:ascii="Garamond" w:hAnsi="Garamond" w:cstheme="minorHAnsi"/>
        </w:rPr>
      </w:pPr>
    </w:p>
    <w:p w14:paraId="155A6EBF" w14:textId="77914B18" w:rsidR="000854D4" w:rsidRPr="007437E0" w:rsidRDefault="00E10A25" w:rsidP="007437E0">
      <w:pPr>
        <w:spacing w:line="276" w:lineRule="auto"/>
        <w:jc w:val="both"/>
        <w:rPr>
          <w:rFonts w:ascii="Garamond" w:hAnsi="Garamond" w:cstheme="minorHAnsi"/>
        </w:rPr>
      </w:pPr>
      <w:r w:rsidRPr="007437E0">
        <w:rPr>
          <w:rFonts w:ascii="Garamond" w:hAnsi="Garamond" w:cstheme="minorHAnsi"/>
        </w:rPr>
        <w:t xml:space="preserve">A different style of counterexample is due to </w:t>
      </w:r>
      <w:r w:rsidR="00D57AA0" w:rsidRPr="007437E0">
        <w:rPr>
          <w:rFonts w:ascii="Garamond" w:hAnsi="Garamond" w:cstheme="minorHAnsi"/>
        </w:rPr>
        <w:t xml:space="preserve">Michael </w:t>
      </w:r>
      <w:proofErr w:type="spellStart"/>
      <w:r w:rsidRPr="007437E0">
        <w:rPr>
          <w:rFonts w:ascii="Garamond" w:hAnsi="Garamond" w:cstheme="minorHAnsi"/>
        </w:rPr>
        <w:t>Titelbaum</w:t>
      </w:r>
      <w:proofErr w:type="spellEnd"/>
      <w:r w:rsidRPr="007437E0">
        <w:rPr>
          <w:rFonts w:ascii="Garamond" w:hAnsi="Garamond" w:cstheme="minorHAnsi"/>
        </w:rPr>
        <w:t xml:space="preserve"> and </w:t>
      </w:r>
      <w:r w:rsidR="00D57AA0" w:rsidRPr="007437E0">
        <w:rPr>
          <w:rFonts w:ascii="Garamond" w:hAnsi="Garamond" w:cstheme="minorHAnsi"/>
        </w:rPr>
        <w:t xml:space="preserve">Matthew </w:t>
      </w:r>
      <w:proofErr w:type="spellStart"/>
      <w:r w:rsidRPr="007437E0">
        <w:rPr>
          <w:rFonts w:ascii="Garamond" w:hAnsi="Garamond" w:cstheme="minorHAnsi"/>
        </w:rPr>
        <w:t>Kopec</w:t>
      </w:r>
      <w:proofErr w:type="spellEnd"/>
      <w:r w:rsidR="00D57AA0" w:rsidRPr="007437E0">
        <w:rPr>
          <w:rFonts w:ascii="Garamond" w:hAnsi="Garamond" w:cstheme="minorHAnsi"/>
        </w:rPr>
        <w:t xml:space="preserve"> </w:t>
      </w:r>
      <w:r w:rsidR="00D57AA0" w:rsidRPr="007437E0">
        <w:rPr>
          <w:rFonts w:ascii="Garamond" w:hAnsi="Garamond" w:cstheme="minorHAnsi"/>
        </w:rPr>
        <w:fldChar w:fldCharType="begin"/>
      </w:r>
      <w:r w:rsidR="00D57AA0" w:rsidRPr="007437E0">
        <w:rPr>
          <w:rFonts w:ascii="Garamond" w:hAnsi="Garamond" w:cstheme="minorHAnsi"/>
        </w:rPr>
        <w:instrText xml:space="preserve"> ADDIN ZOTERO_ITEM CSL_CITATION {"citationID":"VhoeDCzp","properties":{"formattedCitation":"(2019)","plainCitation":"(2019)","noteIndex":0},"citationItems":[{"id":993,"uris":["http://zotero.org/users/2012319/items/BAIWFGTG"],"itemData":{"id":993,"type":"chapter","container-title":"Reasoning: Essays on Theoretical and Practical Thinking","event-place":"Oxford","page":"205-231","publisher":"Oxford University Press","publisher-place":"Oxford","source":"PhilPapers","title":"When Rational Reasoners Reason Differently","author":[{"family":"Titelbaum","given":"Michael G."},{"family":"Kopec","given":"Matthew"}],"editor":[{"family":"Balcerak-Jackson","given":"M."},{"family":"Balcerak-Jackson","given":"B."}],"issued":{"date-parts":[["2019"]]}},"label":"page","suppress-author":true}],"schema":"https://github.com/citation-style-language/schema/raw/master/csl-citation.json"} </w:instrText>
      </w:r>
      <w:r w:rsidR="00D57AA0" w:rsidRPr="007437E0">
        <w:rPr>
          <w:rFonts w:ascii="Garamond" w:hAnsi="Garamond" w:cstheme="minorHAnsi"/>
        </w:rPr>
        <w:fldChar w:fldCharType="separate"/>
      </w:r>
      <w:r w:rsidR="00D57AA0" w:rsidRPr="007437E0">
        <w:rPr>
          <w:rFonts w:ascii="Garamond" w:hAnsi="Garamond" w:cstheme="minorHAnsi"/>
          <w:noProof/>
        </w:rPr>
        <w:t>(2019)</w:t>
      </w:r>
      <w:r w:rsidR="00D57AA0" w:rsidRPr="007437E0">
        <w:rPr>
          <w:rFonts w:ascii="Garamond" w:hAnsi="Garamond" w:cstheme="minorHAnsi"/>
        </w:rPr>
        <w:fldChar w:fldCharType="end"/>
      </w:r>
      <w:r w:rsidRPr="007437E0">
        <w:rPr>
          <w:rFonts w:ascii="Garamond" w:hAnsi="Garamond" w:cstheme="minorHAnsi"/>
        </w:rPr>
        <w:t>. They present the following case</w:t>
      </w:r>
      <w:r w:rsidR="00D57AA0" w:rsidRPr="007437E0">
        <w:rPr>
          <w:rFonts w:ascii="Garamond" w:hAnsi="Garamond" w:cstheme="minorHAnsi"/>
        </w:rPr>
        <w:t>:</w:t>
      </w:r>
    </w:p>
    <w:p w14:paraId="0869F650" w14:textId="641B137C" w:rsidR="00E10A25" w:rsidRPr="007437E0" w:rsidRDefault="00E10A25" w:rsidP="007437E0">
      <w:pPr>
        <w:spacing w:line="276" w:lineRule="auto"/>
        <w:jc w:val="both"/>
        <w:rPr>
          <w:rFonts w:ascii="Garamond" w:hAnsi="Garamond" w:cstheme="minorHAnsi"/>
        </w:rPr>
      </w:pPr>
    </w:p>
    <w:p w14:paraId="7E6E8AC1" w14:textId="6D9FDBD5" w:rsidR="00D57AA0" w:rsidRPr="007437E0" w:rsidRDefault="00D57AA0" w:rsidP="007437E0">
      <w:pPr>
        <w:spacing w:line="276" w:lineRule="auto"/>
        <w:ind w:left="284"/>
        <w:jc w:val="both"/>
        <w:rPr>
          <w:rFonts w:ascii="Garamond" w:hAnsi="Garamond" w:cstheme="minorHAnsi"/>
          <w:b/>
          <w:bCs/>
        </w:rPr>
      </w:pPr>
      <w:r w:rsidRPr="007437E0">
        <w:rPr>
          <w:rFonts w:ascii="Garamond" w:hAnsi="Garamond" w:cstheme="minorHAnsi"/>
          <w:b/>
          <w:bCs/>
        </w:rPr>
        <w:t>Reasoning Room</w:t>
      </w:r>
    </w:p>
    <w:p w14:paraId="7DC76442" w14:textId="1BFAC544" w:rsidR="00E10A25" w:rsidRPr="007437E0" w:rsidRDefault="00E10A25" w:rsidP="007437E0">
      <w:pPr>
        <w:spacing w:line="276" w:lineRule="auto"/>
        <w:ind w:left="284"/>
        <w:jc w:val="both"/>
        <w:rPr>
          <w:rFonts w:ascii="Garamond" w:hAnsi="Garamond" w:cstheme="minorHAnsi"/>
        </w:rPr>
      </w:pPr>
      <w:r w:rsidRPr="007437E0">
        <w:rPr>
          <w:rFonts w:ascii="Garamond" w:hAnsi="Garamond" w:cstheme="minorHAnsi"/>
        </w:rPr>
        <w:t>You are standing in a room with nine other people</w:t>
      </w:r>
      <w:r w:rsidR="00765C79" w:rsidRPr="007437E0">
        <w:rPr>
          <w:rFonts w:ascii="Garamond" w:hAnsi="Garamond" w:cstheme="minorHAnsi"/>
        </w:rPr>
        <w:t>.</w:t>
      </w:r>
      <w:r w:rsidRPr="007437E0">
        <w:rPr>
          <w:rFonts w:ascii="Garamond" w:hAnsi="Garamond" w:cstheme="minorHAnsi"/>
        </w:rPr>
        <w:t xml:space="preserve"> Over time the group will be given a sequence of hypotheses to evaluate. Each person in the room currently possesses the same total evidence relevant to those hypotheses. But each person has a different method of reasoning about that evidence. </w:t>
      </w:r>
    </w:p>
    <w:p w14:paraId="4B04FA46" w14:textId="72467DDE" w:rsidR="00E10A25" w:rsidRPr="007437E0" w:rsidRDefault="00E10A25" w:rsidP="007437E0">
      <w:pPr>
        <w:spacing w:line="276" w:lineRule="auto"/>
        <w:ind w:left="284" w:firstLine="436"/>
        <w:jc w:val="both"/>
        <w:rPr>
          <w:rFonts w:ascii="Garamond" w:hAnsi="Garamond" w:cstheme="minorHAnsi"/>
        </w:rPr>
      </w:pPr>
      <w:r w:rsidRPr="007437E0">
        <w:rPr>
          <w:rFonts w:ascii="Garamond" w:hAnsi="Garamond" w:cstheme="minorHAnsi"/>
        </w:rPr>
        <w:t xml:space="preserve">When you are given a hypothesis, you will apply your methods to reason about it </w:t>
      </w:r>
      <w:proofErr w:type="gramStart"/>
      <w:r w:rsidRPr="007437E0">
        <w:rPr>
          <w:rFonts w:ascii="Garamond" w:hAnsi="Garamond" w:cstheme="minorHAnsi"/>
        </w:rPr>
        <w:t>in light of</w:t>
      </w:r>
      <w:proofErr w:type="gramEnd"/>
      <w:r w:rsidRPr="007437E0">
        <w:rPr>
          <w:rFonts w:ascii="Garamond" w:hAnsi="Garamond" w:cstheme="minorHAnsi"/>
        </w:rPr>
        <w:t xml:space="preserve"> your evidence, and your reasoning will suggest either than the evidence supports belief in the hypothesis, or that the evidence supports belief in its negation. Each other person in the room will also engage in reasoning that will yield exactly one of these two results. </w:t>
      </w:r>
    </w:p>
    <w:p w14:paraId="4A11FD7B" w14:textId="77777777" w:rsidR="00E10A25" w:rsidRPr="007437E0" w:rsidRDefault="00E10A25" w:rsidP="007437E0">
      <w:pPr>
        <w:spacing w:line="276" w:lineRule="auto"/>
        <w:ind w:left="284" w:firstLine="436"/>
        <w:jc w:val="both"/>
        <w:rPr>
          <w:rFonts w:ascii="Garamond" w:hAnsi="Garamond" w:cstheme="minorHAnsi"/>
        </w:rPr>
      </w:pPr>
      <w:r w:rsidRPr="007437E0">
        <w:rPr>
          <w:rFonts w:ascii="Garamond" w:hAnsi="Garamond" w:cstheme="minorHAnsi"/>
        </w:rPr>
        <w:t xml:space="preserve">This group has a well-established track record, and its judgments always fall in a very particular pattern: For each hypothesis, 9 people reach the same conclusion about which belief the evidence supports, while the remaining person concludes the opposite. Moreover, the majority opinion is always accurate, in the sense that whatever belief the majority takes to be supported always turns out to be true. </w:t>
      </w:r>
    </w:p>
    <w:p w14:paraId="1557AE87" w14:textId="6EE97803" w:rsidR="00E10A25" w:rsidRPr="007437E0" w:rsidRDefault="00E10A25" w:rsidP="007437E0">
      <w:pPr>
        <w:spacing w:line="276" w:lineRule="auto"/>
        <w:ind w:left="284" w:firstLine="436"/>
        <w:jc w:val="both"/>
        <w:rPr>
          <w:rFonts w:ascii="Garamond" w:hAnsi="Garamond" w:cstheme="minorHAnsi"/>
        </w:rPr>
      </w:pPr>
      <w:r w:rsidRPr="007437E0">
        <w:rPr>
          <w:rFonts w:ascii="Garamond" w:hAnsi="Garamond" w:cstheme="minorHAnsi"/>
        </w:rPr>
        <w:lastRenderedPageBreak/>
        <w:t>Despite this precise coordination, it’s unpredictable who will be the odd person out for any given hypothesis. The identity of the outlier jumps around the room, so that in the long run each agent is odd-person-out exactly 10% of the time. This means that each person in the room takes the evidence to support a belief that turns out to be true 90% of the time. (</w:t>
      </w:r>
      <w:r w:rsidR="008762D9" w:rsidRPr="007437E0">
        <w:rPr>
          <w:rFonts w:ascii="Garamond" w:hAnsi="Garamond" w:cstheme="minorHAnsi"/>
        </w:rPr>
        <w:t>220</w:t>
      </w:r>
      <w:r w:rsidRPr="007437E0">
        <w:rPr>
          <w:rFonts w:ascii="Garamond" w:hAnsi="Garamond" w:cstheme="minorHAnsi"/>
        </w:rPr>
        <w:t>)</w:t>
      </w:r>
    </w:p>
    <w:p w14:paraId="1C012DF7" w14:textId="744D1EE4" w:rsidR="00E10A25" w:rsidRPr="007437E0" w:rsidRDefault="00E10A25" w:rsidP="007437E0">
      <w:pPr>
        <w:spacing w:line="276" w:lineRule="auto"/>
        <w:jc w:val="both"/>
        <w:rPr>
          <w:rFonts w:ascii="Garamond" w:hAnsi="Garamond" w:cstheme="minorHAnsi"/>
        </w:rPr>
      </w:pPr>
    </w:p>
    <w:p w14:paraId="6BDBEAFD" w14:textId="43B591E0" w:rsidR="006E3303" w:rsidRPr="007437E0" w:rsidRDefault="001F6130" w:rsidP="007437E0">
      <w:pPr>
        <w:spacing w:line="276" w:lineRule="auto"/>
        <w:jc w:val="both"/>
        <w:rPr>
          <w:rFonts w:ascii="Garamond" w:hAnsi="Garamond" w:cstheme="minorHAnsi"/>
        </w:rPr>
      </w:pPr>
      <w:proofErr w:type="spellStart"/>
      <w:r w:rsidRPr="007437E0">
        <w:rPr>
          <w:rFonts w:ascii="Garamond" w:hAnsi="Garamond" w:cstheme="minorHAnsi"/>
        </w:rPr>
        <w:t>Titelbaum</w:t>
      </w:r>
      <w:proofErr w:type="spellEnd"/>
      <w:r w:rsidRPr="007437E0">
        <w:rPr>
          <w:rFonts w:ascii="Garamond" w:hAnsi="Garamond" w:cstheme="minorHAnsi"/>
        </w:rPr>
        <w:t xml:space="preserve"> and </w:t>
      </w:r>
      <w:proofErr w:type="spellStart"/>
      <w:r w:rsidRPr="007437E0">
        <w:rPr>
          <w:rFonts w:ascii="Garamond" w:hAnsi="Garamond" w:cstheme="minorHAnsi"/>
        </w:rPr>
        <w:t>Kopec</w:t>
      </w:r>
      <w:proofErr w:type="spellEnd"/>
      <w:r w:rsidRPr="007437E0">
        <w:rPr>
          <w:rFonts w:ascii="Garamond" w:hAnsi="Garamond" w:cstheme="minorHAnsi"/>
        </w:rPr>
        <w:t xml:space="preserve"> present </w:t>
      </w:r>
      <w:r w:rsidRPr="007B574D">
        <w:rPr>
          <w:rFonts w:ascii="Garamond" w:hAnsi="Garamond" w:cstheme="minorHAnsi"/>
          <w:b/>
          <w:bCs/>
        </w:rPr>
        <w:t>Reasoning Room</w:t>
      </w:r>
      <w:r w:rsidRPr="007437E0">
        <w:rPr>
          <w:rFonts w:ascii="Garamond" w:hAnsi="Garamond" w:cstheme="minorHAnsi"/>
        </w:rPr>
        <w:t xml:space="preserve"> as an example of a permissive case</w:t>
      </w:r>
      <w:r w:rsidR="00765C79" w:rsidRPr="007437E0">
        <w:rPr>
          <w:rFonts w:ascii="Garamond" w:hAnsi="Garamond" w:cstheme="minorHAnsi"/>
        </w:rPr>
        <w:t xml:space="preserve"> in which each member of the room is rational to form the belief recommended by their own method of reasoning.</w:t>
      </w:r>
      <w:r w:rsidR="00695AA5" w:rsidRPr="007437E0">
        <w:rPr>
          <w:rFonts w:ascii="Garamond" w:hAnsi="Garamond" w:cstheme="minorHAnsi"/>
        </w:rPr>
        <w:t xml:space="preserve"> This is plausible</w:t>
      </w:r>
      <w:r w:rsidR="008762D9" w:rsidRPr="007437E0">
        <w:rPr>
          <w:rFonts w:ascii="Garamond" w:hAnsi="Garamond" w:cstheme="minorHAnsi"/>
        </w:rPr>
        <w:t>: after all, each person’s method of reasoning is extremely reliable with respect to the hypothesis that they are given to evaluate.</w:t>
      </w:r>
      <w:r w:rsidR="005E7B26">
        <w:rPr>
          <w:rFonts w:ascii="Garamond" w:hAnsi="Garamond" w:cstheme="minorHAnsi"/>
        </w:rPr>
        <w:t xml:space="preserve"> </w:t>
      </w:r>
      <w:r w:rsidR="005E7B26">
        <w:rPr>
          <w:rFonts w:ascii="Garamond" w:hAnsi="Garamond"/>
        </w:rPr>
        <w:t xml:space="preserve">And while the </w:t>
      </w:r>
      <w:r w:rsidR="005E7B26" w:rsidRPr="007437E0">
        <w:rPr>
          <w:rFonts w:ascii="Garamond" w:hAnsi="Garamond"/>
        </w:rPr>
        <w:t xml:space="preserve">example is clearly contrived, </w:t>
      </w:r>
      <w:proofErr w:type="spellStart"/>
      <w:r w:rsidR="005E7B26" w:rsidRPr="007437E0">
        <w:rPr>
          <w:rFonts w:ascii="Garamond" w:hAnsi="Garamond"/>
        </w:rPr>
        <w:t>Titelbaum</w:t>
      </w:r>
      <w:proofErr w:type="spellEnd"/>
      <w:r w:rsidR="005E7B26" w:rsidRPr="007437E0">
        <w:rPr>
          <w:rFonts w:ascii="Garamond" w:hAnsi="Garamond"/>
        </w:rPr>
        <w:t xml:space="preserve"> and </w:t>
      </w:r>
      <w:proofErr w:type="spellStart"/>
      <w:r w:rsidR="005E7B26" w:rsidRPr="007437E0">
        <w:rPr>
          <w:rFonts w:ascii="Garamond" w:hAnsi="Garamond"/>
        </w:rPr>
        <w:t>Kopec</w:t>
      </w:r>
      <w:proofErr w:type="spellEnd"/>
      <w:r w:rsidR="005E7B26" w:rsidRPr="007437E0">
        <w:rPr>
          <w:rFonts w:ascii="Garamond" w:hAnsi="Garamond"/>
        </w:rPr>
        <w:t xml:space="preserve"> argue that “the core epistemic features of the situation are shared with many real-life examples</w:t>
      </w:r>
      <w:r w:rsidR="005E7B26">
        <w:rPr>
          <w:rFonts w:ascii="Garamond" w:hAnsi="Garamond"/>
        </w:rPr>
        <w:t>,</w:t>
      </w:r>
      <w:r w:rsidR="005E7B26" w:rsidRPr="007437E0">
        <w:rPr>
          <w:rFonts w:ascii="Garamond" w:hAnsi="Garamond"/>
        </w:rPr>
        <w:t xml:space="preserve">” as when different scientific working groups use different methods of analysis to analyze data, for example </w:t>
      </w:r>
      <w:r w:rsidR="005E7B26" w:rsidRPr="007437E0">
        <w:rPr>
          <w:rFonts w:ascii="Garamond" w:hAnsi="Garamond"/>
        </w:rPr>
        <w:fldChar w:fldCharType="begin"/>
      </w:r>
      <w:r w:rsidR="005E7B26">
        <w:rPr>
          <w:rFonts w:ascii="Garamond" w:hAnsi="Garamond"/>
        </w:rPr>
        <w:instrText xml:space="preserve"> ADDIN ZOTERO_ITEM CSL_CITATION {"citationID":"WSRWQ81e","properties":{"formattedCitation":"(2019, p. 219)","plainCitation":"(2019, p. 219)","noteIndex":20},"citationItems":[{"id":993,"uris":["http://zotero.org/users/2012319/items/BAIWFGTG"],"itemData":{"id":993,"type":"chapter","container-title":"Reasoning: Essays on Theoretical and Practical Thinking","event-place":"Oxford","page":"205-231","publisher":"Oxford University Press","publisher-place":"Oxford","source":"PhilPapers","title":"When Rational Reasoners Reason Differently","author":[{"family":"Titelbaum","given":"Michael G."},{"family":"Kopec","given":"Matthew"}],"editor":[{"family":"Balcerak-Jackson","given":"M."},{"family":"Balcerak-Jackson","given":"B."}],"issued":{"date-parts":[["2019"]]}},"locator":"219","label":"page","suppress-author":true}],"schema":"https://github.com/citation-style-language/schema/raw/master/csl-citation.json"} </w:instrText>
      </w:r>
      <w:r w:rsidR="005E7B26" w:rsidRPr="007437E0">
        <w:rPr>
          <w:rFonts w:ascii="Garamond" w:hAnsi="Garamond"/>
        </w:rPr>
        <w:fldChar w:fldCharType="separate"/>
      </w:r>
      <w:r w:rsidR="005E7B26" w:rsidRPr="007437E0">
        <w:rPr>
          <w:rFonts w:ascii="Garamond" w:hAnsi="Garamond"/>
          <w:noProof/>
        </w:rPr>
        <w:t>(2019, p. 219)</w:t>
      </w:r>
      <w:r w:rsidR="005E7B26" w:rsidRPr="007437E0">
        <w:rPr>
          <w:rFonts w:ascii="Garamond" w:hAnsi="Garamond"/>
        </w:rPr>
        <w:fldChar w:fldCharType="end"/>
      </w:r>
      <w:r w:rsidR="005E7B26">
        <w:rPr>
          <w:rFonts w:ascii="Garamond" w:hAnsi="Garamond"/>
        </w:rPr>
        <w:t xml:space="preserve">. </w:t>
      </w:r>
      <w:r w:rsidR="008762D9" w:rsidRPr="007437E0">
        <w:rPr>
          <w:rFonts w:ascii="Garamond" w:hAnsi="Garamond" w:cstheme="minorHAnsi"/>
        </w:rPr>
        <w:t xml:space="preserve"> </w:t>
      </w:r>
      <w:r w:rsidR="00695AA5" w:rsidRPr="007437E0">
        <w:rPr>
          <w:rFonts w:ascii="Garamond" w:hAnsi="Garamond" w:cstheme="minorHAnsi"/>
        </w:rPr>
        <w:t xml:space="preserve">In response, the </w:t>
      </w:r>
      <w:proofErr w:type="spellStart"/>
      <w:r w:rsidR="00695AA5" w:rsidRPr="007437E0">
        <w:rPr>
          <w:rFonts w:ascii="Garamond" w:hAnsi="Garamond" w:cstheme="minorHAnsi"/>
        </w:rPr>
        <w:t>impermissivist</w:t>
      </w:r>
      <w:proofErr w:type="spellEnd"/>
      <w:r w:rsidR="00695AA5" w:rsidRPr="007437E0">
        <w:rPr>
          <w:rFonts w:ascii="Garamond" w:hAnsi="Garamond" w:cstheme="minorHAnsi"/>
        </w:rPr>
        <w:t xml:space="preserve"> might </w:t>
      </w:r>
      <w:r w:rsidR="004301D0" w:rsidRPr="007437E0">
        <w:rPr>
          <w:rFonts w:ascii="Garamond" w:hAnsi="Garamond" w:cstheme="minorHAnsi"/>
        </w:rPr>
        <w:t xml:space="preserve">dispute </w:t>
      </w:r>
      <w:r w:rsidR="00695AA5" w:rsidRPr="007437E0">
        <w:rPr>
          <w:rFonts w:ascii="Garamond" w:hAnsi="Garamond" w:cstheme="minorHAnsi"/>
        </w:rPr>
        <w:t>the set-up of the case</w:t>
      </w:r>
      <w:r w:rsidR="004301D0" w:rsidRPr="007437E0">
        <w:rPr>
          <w:rFonts w:ascii="Garamond" w:hAnsi="Garamond" w:cstheme="minorHAnsi"/>
        </w:rPr>
        <w:t xml:space="preserve"> by challenging </w:t>
      </w:r>
      <w:r w:rsidR="00695AA5" w:rsidRPr="007437E0">
        <w:rPr>
          <w:rFonts w:ascii="Garamond" w:hAnsi="Garamond" w:cstheme="minorHAnsi"/>
        </w:rPr>
        <w:t>the assumption that there are multiple distinct equally reliable methods of reasoning about a class of questions</w:t>
      </w:r>
      <w:r w:rsidR="002E70EE" w:rsidRPr="007437E0">
        <w:rPr>
          <w:rFonts w:ascii="Garamond" w:hAnsi="Garamond" w:cstheme="minorHAnsi"/>
        </w:rPr>
        <w:t xml:space="preserve"> that nonetheless recommend</w:t>
      </w:r>
      <w:r w:rsidR="00C32F54">
        <w:rPr>
          <w:rFonts w:ascii="Garamond" w:hAnsi="Garamond" w:cstheme="minorHAnsi"/>
        </w:rPr>
        <w:t>, on occasion,</w:t>
      </w:r>
      <w:r w:rsidR="002E70EE" w:rsidRPr="007437E0">
        <w:rPr>
          <w:rFonts w:ascii="Garamond" w:hAnsi="Garamond" w:cstheme="minorHAnsi"/>
        </w:rPr>
        <w:t xml:space="preserve"> distinct doxastic attitudes</w:t>
      </w:r>
      <w:r w:rsidR="00EB4725">
        <w:rPr>
          <w:rFonts w:ascii="Garamond" w:hAnsi="Garamond" w:cstheme="minorHAnsi"/>
        </w:rPr>
        <w:t xml:space="preserve">. Alternatively, the </w:t>
      </w:r>
      <w:proofErr w:type="spellStart"/>
      <w:r w:rsidR="00EB4725">
        <w:rPr>
          <w:rFonts w:ascii="Garamond" w:hAnsi="Garamond" w:cstheme="minorHAnsi"/>
        </w:rPr>
        <w:t>impermissivist</w:t>
      </w:r>
      <w:proofErr w:type="spellEnd"/>
      <w:r w:rsidR="00EB4725">
        <w:rPr>
          <w:rFonts w:ascii="Garamond" w:hAnsi="Garamond" w:cstheme="minorHAnsi"/>
        </w:rPr>
        <w:t xml:space="preserve"> might</w:t>
      </w:r>
      <w:r w:rsidR="004301D0" w:rsidRPr="007437E0">
        <w:rPr>
          <w:rFonts w:ascii="Garamond" w:hAnsi="Garamond" w:cstheme="minorHAnsi"/>
        </w:rPr>
        <w:t xml:space="preserve"> </w:t>
      </w:r>
      <w:r w:rsidR="00EB4725">
        <w:rPr>
          <w:rFonts w:ascii="Garamond" w:hAnsi="Garamond" w:cstheme="minorHAnsi"/>
        </w:rPr>
        <w:t>challenge</w:t>
      </w:r>
      <w:r w:rsidR="004301D0" w:rsidRPr="007437E0">
        <w:rPr>
          <w:rFonts w:ascii="Garamond" w:hAnsi="Garamond" w:cstheme="minorHAnsi"/>
        </w:rPr>
        <w:t xml:space="preserve"> the claim that </w:t>
      </w:r>
      <w:r w:rsidR="004E1AAD" w:rsidRPr="007437E0">
        <w:rPr>
          <w:rFonts w:ascii="Garamond" w:hAnsi="Garamond" w:cstheme="minorHAnsi"/>
        </w:rPr>
        <w:t>a method’s being reliable is sufficient for its being rational. As we will see</w:t>
      </w:r>
      <w:r w:rsidR="002E70EE" w:rsidRPr="007437E0">
        <w:rPr>
          <w:rFonts w:ascii="Garamond" w:hAnsi="Garamond" w:cstheme="minorHAnsi"/>
        </w:rPr>
        <w:t xml:space="preserve"> in the next section</w:t>
      </w:r>
      <w:r w:rsidR="004E1AAD" w:rsidRPr="007437E0">
        <w:rPr>
          <w:rFonts w:ascii="Garamond" w:hAnsi="Garamond" w:cstheme="minorHAnsi"/>
        </w:rPr>
        <w:t xml:space="preserve">, however, </w:t>
      </w:r>
      <w:r w:rsidR="002E70EE" w:rsidRPr="007437E0">
        <w:rPr>
          <w:rFonts w:ascii="Garamond" w:hAnsi="Garamond" w:cstheme="minorHAnsi"/>
        </w:rPr>
        <w:t xml:space="preserve">existing defenses of impermissivism tend to equate rational belief with </w:t>
      </w:r>
      <w:proofErr w:type="gramStart"/>
      <w:r w:rsidR="002E70EE" w:rsidRPr="007437E0">
        <w:rPr>
          <w:rFonts w:ascii="Garamond" w:hAnsi="Garamond" w:cstheme="minorHAnsi"/>
        </w:rPr>
        <w:t>reliably-formed</w:t>
      </w:r>
      <w:proofErr w:type="gramEnd"/>
      <w:r w:rsidR="002E70EE" w:rsidRPr="007437E0">
        <w:rPr>
          <w:rFonts w:ascii="Garamond" w:hAnsi="Garamond" w:cstheme="minorHAnsi"/>
        </w:rPr>
        <w:t xml:space="preserve"> belief, making the first of these two responses preferable</w:t>
      </w:r>
      <w:r w:rsidR="002E2223" w:rsidRPr="007437E0">
        <w:rPr>
          <w:rFonts w:ascii="Garamond" w:hAnsi="Garamond" w:cstheme="minorHAnsi"/>
        </w:rPr>
        <w:t xml:space="preserve"> for the </w:t>
      </w:r>
      <w:proofErr w:type="spellStart"/>
      <w:r w:rsidR="002E2223" w:rsidRPr="007437E0">
        <w:rPr>
          <w:rFonts w:ascii="Garamond" w:hAnsi="Garamond" w:cstheme="minorHAnsi"/>
        </w:rPr>
        <w:t>impermissivist</w:t>
      </w:r>
      <w:proofErr w:type="spellEnd"/>
      <w:r w:rsidR="002E70EE" w:rsidRPr="007437E0">
        <w:rPr>
          <w:rFonts w:ascii="Garamond" w:hAnsi="Garamond" w:cstheme="minorHAnsi"/>
        </w:rPr>
        <w:t>.</w:t>
      </w:r>
    </w:p>
    <w:p w14:paraId="24A00917" w14:textId="3A57A508" w:rsidR="00156481" w:rsidRPr="007437E0" w:rsidRDefault="00156481" w:rsidP="007437E0">
      <w:pPr>
        <w:spacing w:line="276" w:lineRule="auto"/>
        <w:rPr>
          <w:rFonts w:ascii="Garamond" w:hAnsi="Garamond" w:cstheme="minorHAnsi"/>
        </w:rPr>
      </w:pPr>
    </w:p>
    <w:p w14:paraId="18804BB8" w14:textId="2613CE81" w:rsidR="00993079" w:rsidRPr="007437E0" w:rsidRDefault="00993079" w:rsidP="007437E0">
      <w:pPr>
        <w:pStyle w:val="ListParagraph"/>
        <w:numPr>
          <w:ilvl w:val="0"/>
          <w:numId w:val="3"/>
        </w:numPr>
        <w:spacing w:line="276" w:lineRule="auto"/>
        <w:rPr>
          <w:rFonts w:ascii="Garamond" w:hAnsi="Garamond" w:cstheme="minorHAnsi"/>
          <w:b/>
          <w:bCs/>
        </w:rPr>
      </w:pPr>
      <w:r w:rsidRPr="007437E0">
        <w:rPr>
          <w:rFonts w:ascii="Garamond" w:hAnsi="Garamond" w:cstheme="minorHAnsi"/>
          <w:b/>
          <w:bCs/>
        </w:rPr>
        <w:t xml:space="preserve">Arguments </w:t>
      </w:r>
      <w:r w:rsidR="00EF2128">
        <w:rPr>
          <w:rFonts w:ascii="Garamond" w:hAnsi="Garamond" w:cstheme="minorHAnsi"/>
          <w:b/>
          <w:bCs/>
        </w:rPr>
        <w:t>A</w:t>
      </w:r>
      <w:r w:rsidRPr="007437E0">
        <w:rPr>
          <w:rFonts w:ascii="Garamond" w:hAnsi="Garamond" w:cstheme="minorHAnsi"/>
          <w:b/>
          <w:bCs/>
        </w:rPr>
        <w:t xml:space="preserve">gainst </w:t>
      </w:r>
      <w:r w:rsidR="00EF2128">
        <w:rPr>
          <w:rFonts w:ascii="Garamond" w:hAnsi="Garamond" w:cstheme="minorHAnsi"/>
          <w:b/>
          <w:bCs/>
        </w:rPr>
        <w:t>P</w:t>
      </w:r>
      <w:r w:rsidRPr="007437E0">
        <w:rPr>
          <w:rFonts w:ascii="Garamond" w:hAnsi="Garamond" w:cstheme="minorHAnsi"/>
          <w:b/>
          <w:bCs/>
        </w:rPr>
        <w:t xml:space="preserve">ermissivism </w:t>
      </w:r>
    </w:p>
    <w:p w14:paraId="5F68C7BB" w14:textId="553B6718" w:rsidR="00993079" w:rsidRPr="007437E0" w:rsidRDefault="00993079" w:rsidP="007437E0">
      <w:pPr>
        <w:spacing w:line="276" w:lineRule="auto"/>
        <w:rPr>
          <w:rFonts w:ascii="Garamond" w:hAnsi="Garamond" w:cstheme="minorHAnsi"/>
          <w:b/>
          <w:bCs/>
        </w:rPr>
      </w:pPr>
    </w:p>
    <w:p w14:paraId="62EED70A" w14:textId="7218CD07" w:rsidR="005E0ED3" w:rsidRPr="007437E0" w:rsidRDefault="005E0ED3" w:rsidP="007437E0">
      <w:pPr>
        <w:spacing w:line="276" w:lineRule="auto"/>
        <w:jc w:val="both"/>
        <w:rPr>
          <w:rFonts w:ascii="Garamond" w:hAnsi="Garamond" w:cstheme="minorHAnsi"/>
        </w:rPr>
      </w:pPr>
      <w:r w:rsidRPr="007437E0">
        <w:rPr>
          <w:rFonts w:ascii="Garamond" w:hAnsi="Garamond" w:cstheme="minorHAnsi"/>
        </w:rPr>
        <w:t>Having reviewed the positive case for permissivism, let’s move on to the arguments against</w:t>
      </w:r>
      <w:r w:rsidR="00E10A25" w:rsidRPr="007437E0">
        <w:rPr>
          <w:rFonts w:ascii="Garamond" w:hAnsi="Garamond" w:cstheme="minorHAnsi"/>
        </w:rPr>
        <w:t xml:space="preserve"> </w:t>
      </w:r>
      <w:r w:rsidR="0050256B" w:rsidRPr="007437E0">
        <w:rPr>
          <w:rFonts w:ascii="Garamond" w:hAnsi="Garamond" w:cstheme="minorHAnsi"/>
        </w:rPr>
        <w:t>it</w:t>
      </w:r>
      <w:r w:rsidR="00E10A25" w:rsidRPr="007437E0">
        <w:rPr>
          <w:rFonts w:ascii="Garamond" w:hAnsi="Garamond" w:cstheme="minorHAnsi"/>
        </w:rPr>
        <w:t xml:space="preserve">. Here, the dialectical landscape can be divided into </w:t>
      </w:r>
      <w:r w:rsidR="006E353A" w:rsidRPr="007437E0">
        <w:rPr>
          <w:rFonts w:ascii="Garamond" w:hAnsi="Garamond" w:cstheme="minorHAnsi"/>
        </w:rPr>
        <w:t xml:space="preserve">considerations </w:t>
      </w:r>
      <w:r w:rsidR="00C32F54">
        <w:rPr>
          <w:rFonts w:ascii="Garamond" w:hAnsi="Garamond" w:cstheme="minorHAnsi"/>
        </w:rPr>
        <w:t>that</w:t>
      </w:r>
      <w:r w:rsidR="006E353A" w:rsidRPr="007437E0">
        <w:rPr>
          <w:rFonts w:ascii="Garamond" w:hAnsi="Garamond" w:cstheme="minorHAnsi"/>
        </w:rPr>
        <w:t xml:space="preserve"> </w:t>
      </w:r>
      <w:r w:rsidR="00C32F54">
        <w:rPr>
          <w:rFonts w:ascii="Garamond" w:hAnsi="Garamond" w:cstheme="minorHAnsi"/>
        </w:rPr>
        <w:t>support</w:t>
      </w:r>
      <w:r w:rsidR="006E353A" w:rsidRPr="007437E0">
        <w:rPr>
          <w:rFonts w:ascii="Garamond" w:hAnsi="Garamond" w:cstheme="minorHAnsi"/>
        </w:rPr>
        <w:t xml:space="preserve"> impermissivism and </w:t>
      </w:r>
      <w:r w:rsidR="00C32F54">
        <w:rPr>
          <w:rFonts w:ascii="Garamond" w:hAnsi="Garamond" w:cstheme="minorHAnsi"/>
        </w:rPr>
        <w:t xml:space="preserve">considerations </w:t>
      </w:r>
      <w:r w:rsidR="006E353A" w:rsidRPr="007437E0">
        <w:rPr>
          <w:rFonts w:ascii="Garamond" w:hAnsi="Garamond" w:cstheme="minorHAnsi"/>
        </w:rPr>
        <w:t>against permissivism.</w:t>
      </w:r>
    </w:p>
    <w:p w14:paraId="0CFF0FC6" w14:textId="300CC48C" w:rsidR="006E353A" w:rsidRPr="007437E0" w:rsidRDefault="006E353A" w:rsidP="007437E0">
      <w:pPr>
        <w:spacing w:line="276" w:lineRule="auto"/>
        <w:rPr>
          <w:rFonts w:ascii="Garamond" w:hAnsi="Garamond" w:cstheme="minorHAnsi"/>
        </w:rPr>
      </w:pPr>
    </w:p>
    <w:p w14:paraId="74DCE960" w14:textId="2D47BB50" w:rsidR="006E353A" w:rsidRPr="007437E0" w:rsidRDefault="006E353A" w:rsidP="007437E0">
      <w:pPr>
        <w:spacing w:line="276" w:lineRule="auto"/>
        <w:rPr>
          <w:rFonts w:ascii="Garamond" w:hAnsi="Garamond" w:cstheme="minorHAnsi"/>
          <w:i/>
          <w:iCs/>
        </w:rPr>
      </w:pPr>
      <w:r w:rsidRPr="007437E0">
        <w:rPr>
          <w:rFonts w:ascii="Garamond" w:hAnsi="Garamond" w:cstheme="minorHAnsi"/>
          <w:i/>
          <w:iCs/>
        </w:rPr>
        <w:t xml:space="preserve">3.1. Arguments for impermissivism </w:t>
      </w:r>
    </w:p>
    <w:p w14:paraId="33E9BB43" w14:textId="28C1D2F5" w:rsidR="006E353A" w:rsidRPr="007437E0" w:rsidRDefault="006E353A" w:rsidP="007437E0">
      <w:pPr>
        <w:spacing w:line="276" w:lineRule="auto"/>
        <w:rPr>
          <w:rFonts w:ascii="Garamond" w:hAnsi="Garamond" w:cstheme="minorHAnsi"/>
        </w:rPr>
      </w:pPr>
    </w:p>
    <w:p w14:paraId="05DAA816" w14:textId="2DA74464" w:rsidR="006174CE" w:rsidRPr="007437E0" w:rsidRDefault="00EF2128" w:rsidP="007437E0">
      <w:pPr>
        <w:spacing w:line="276" w:lineRule="auto"/>
        <w:jc w:val="both"/>
        <w:rPr>
          <w:rFonts w:ascii="Garamond" w:hAnsi="Garamond" w:cstheme="minorHAnsi"/>
        </w:rPr>
      </w:pPr>
      <w:r>
        <w:rPr>
          <w:rFonts w:ascii="Garamond" w:hAnsi="Garamond" w:cstheme="minorHAnsi"/>
        </w:rPr>
        <w:t>An early argument for impermissivism is t</w:t>
      </w:r>
      <w:r w:rsidR="00C939C8" w:rsidRPr="007437E0">
        <w:rPr>
          <w:rFonts w:ascii="Garamond" w:hAnsi="Garamond" w:cstheme="minorHAnsi"/>
        </w:rPr>
        <w:t xml:space="preserve">he ‘evidence-pointing argument’, </w:t>
      </w:r>
      <w:r>
        <w:rPr>
          <w:rFonts w:ascii="Garamond" w:hAnsi="Garamond" w:cstheme="minorHAnsi"/>
        </w:rPr>
        <w:t>appeals to the nature of evidential support</w:t>
      </w:r>
      <w:r w:rsidR="00B6256D" w:rsidRPr="007437E0">
        <w:rPr>
          <w:rFonts w:ascii="Garamond" w:hAnsi="Garamond" w:cstheme="minorHAnsi"/>
        </w:rPr>
        <w:t xml:space="preserve"> </w:t>
      </w:r>
      <w:r w:rsidR="00B6256D" w:rsidRPr="007437E0">
        <w:rPr>
          <w:rFonts w:ascii="Garamond" w:hAnsi="Garamond" w:cstheme="minorHAnsi"/>
        </w:rPr>
        <w:fldChar w:fldCharType="begin"/>
      </w:r>
      <w:r>
        <w:rPr>
          <w:rFonts w:ascii="Garamond" w:hAnsi="Garamond" w:cstheme="minorHAnsi"/>
        </w:rPr>
        <w:instrText xml:space="preserve"> ADDIN ZOTERO_ITEM CSL_CITATION {"citationID":"xqAp1gPL","properties":{"formattedCitation":"(White, 2005, p. 447, 2013, p. 314)","plainCitation":"(White, 2005, p. 447, 2013, p. 314)","noteIndex":0},"citationItems":[{"id":47,"uris":["http://zotero.org/users/2012319/items/Z4F7BP6P"],"itemData":{"id":47,"type":"article-journal","abstract":"A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447","label":"page"},{"id":177,"uris":["http://zotero.org/users/2012319/items/UURR7PR9"],"itemData":{"id":177,"type":"chapter","container-title":"Contemporary Debates in Epistemology","page":"312","publisher":"Blackwell","source":"PhilPapers","title":"Evidence Cannot Be Permissive","author":[{"family":"White","given":"Roger"}],"editor":[{"family":"Steup","given":"Matthias"},{"family":"Turri","given":"John"}],"issued":{"date-parts":[["2013"]]}},"locator":"314","label":"page"}],"schema":"https://github.com/citation-style-language/schema/raw/master/csl-citation.json"} </w:instrText>
      </w:r>
      <w:r w:rsidR="00B6256D" w:rsidRPr="007437E0">
        <w:rPr>
          <w:rFonts w:ascii="Garamond" w:hAnsi="Garamond" w:cstheme="minorHAnsi"/>
        </w:rPr>
        <w:fldChar w:fldCharType="separate"/>
      </w:r>
      <w:r>
        <w:rPr>
          <w:rFonts w:ascii="Garamond" w:hAnsi="Garamond" w:cstheme="minorHAnsi"/>
          <w:noProof/>
        </w:rPr>
        <w:t>(White, 2005, p. 447, 2013, p. 314)</w:t>
      </w:r>
      <w:r w:rsidR="00B6256D" w:rsidRPr="007437E0">
        <w:rPr>
          <w:rFonts w:ascii="Garamond" w:hAnsi="Garamond" w:cstheme="minorHAnsi"/>
        </w:rPr>
        <w:fldChar w:fldCharType="end"/>
      </w:r>
      <w:r>
        <w:rPr>
          <w:rFonts w:ascii="Garamond" w:hAnsi="Garamond" w:cstheme="minorHAnsi"/>
        </w:rPr>
        <w:t xml:space="preserve">. </w:t>
      </w:r>
      <w:r w:rsidR="00215E9D" w:rsidRPr="007437E0">
        <w:rPr>
          <w:rFonts w:ascii="Garamond" w:hAnsi="Garamond" w:cstheme="minorHAnsi"/>
        </w:rPr>
        <w:t>Roughly</w:t>
      </w:r>
      <w:r w:rsidR="00B15FF7" w:rsidRPr="007437E0">
        <w:rPr>
          <w:rFonts w:ascii="Garamond" w:hAnsi="Garamond" w:cstheme="minorHAnsi"/>
        </w:rPr>
        <w:t xml:space="preserve">, the </w:t>
      </w:r>
      <w:r w:rsidR="00ED3EE1" w:rsidRPr="007437E0">
        <w:rPr>
          <w:rFonts w:ascii="Garamond" w:hAnsi="Garamond" w:cstheme="minorHAnsi"/>
        </w:rPr>
        <w:t>argument</w:t>
      </w:r>
      <w:r w:rsidR="00B15FF7" w:rsidRPr="007437E0">
        <w:rPr>
          <w:rFonts w:ascii="Garamond" w:hAnsi="Garamond" w:cstheme="minorHAnsi"/>
        </w:rPr>
        <w:t xml:space="preserve"> is </w:t>
      </w:r>
      <w:r w:rsidR="007C17BA" w:rsidRPr="007437E0">
        <w:rPr>
          <w:rFonts w:ascii="Garamond" w:hAnsi="Garamond" w:cstheme="minorHAnsi"/>
        </w:rPr>
        <w:t>this:</w:t>
      </w:r>
      <w:r w:rsidR="00B15FF7" w:rsidRPr="007437E0">
        <w:rPr>
          <w:rFonts w:ascii="Garamond" w:hAnsi="Garamond" w:cstheme="minorHAnsi"/>
        </w:rPr>
        <w:t xml:space="preserve"> it is rational to believe P only if one’s evidence supports P; however, a single body of evidence cannot both support P and support not-P; hence, a body of evidence can never rationalize belief that P and belief that not-P.</w:t>
      </w:r>
      <w:r w:rsidR="008A1241" w:rsidRPr="007437E0">
        <w:rPr>
          <w:rStyle w:val="FootnoteReference"/>
          <w:rFonts w:ascii="Garamond" w:hAnsi="Garamond" w:cstheme="minorHAnsi"/>
        </w:rPr>
        <w:footnoteReference w:id="15"/>
      </w:r>
      <w:r w:rsidR="0098769F" w:rsidRPr="007437E0">
        <w:rPr>
          <w:rFonts w:ascii="Garamond" w:hAnsi="Garamond" w:cstheme="minorHAnsi"/>
        </w:rPr>
        <w:t xml:space="preserve"> As several authors have noted, </w:t>
      </w:r>
      <w:r w:rsidR="007C17BA" w:rsidRPr="007437E0">
        <w:rPr>
          <w:rFonts w:ascii="Garamond" w:hAnsi="Garamond" w:cstheme="minorHAnsi"/>
        </w:rPr>
        <w:t xml:space="preserve">the claim that a single body of evidence cannot support P and support not-P </w:t>
      </w:r>
      <w:r w:rsidR="00957829" w:rsidRPr="007437E0">
        <w:rPr>
          <w:rFonts w:ascii="Garamond" w:hAnsi="Garamond" w:cstheme="minorHAnsi"/>
        </w:rPr>
        <w:t xml:space="preserve">is not plausible if, as </w:t>
      </w:r>
      <w:r w:rsidR="00162945" w:rsidRPr="007437E0">
        <w:rPr>
          <w:rFonts w:ascii="Garamond" w:hAnsi="Garamond" w:cstheme="minorHAnsi"/>
        </w:rPr>
        <w:t xml:space="preserve">many </w:t>
      </w:r>
      <w:proofErr w:type="spellStart"/>
      <w:r w:rsidR="00162945" w:rsidRPr="007437E0">
        <w:rPr>
          <w:rFonts w:ascii="Garamond" w:hAnsi="Garamond" w:cstheme="minorHAnsi"/>
        </w:rPr>
        <w:t>permissivists</w:t>
      </w:r>
      <w:proofErr w:type="spellEnd"/>
      <w:r w:rsidR="00162945" w:rsidRPr="007437E0">
        <w:rPr>
          <w:rFonts w:ascii="Garamond" w:hAnsi="Garamond" w:cstheme="minorHAnsi"/>
        </w:rPr>
        <w:t xml:space="preserve"> </w:t>
      </w:r>
      <w:r w:rsidR="00957829" w:rsidRPr="007437E0">
        <w:rPr>
          <w:rFonts w:ascii="Garamond" w:hAnsi="Garamond" w:cstheme="minorHAnsi"/>
        </w:rPr>
        <w:t>claim, one’s approach to the evidence affects what the evidence supports</w:t>
      </w:r>
      <w:r w:rsidR="0098769F" w:rsidRPr="007437E0">
        <w:rPr>
          <w:rFonts w:ascii="Garamond" w:hAnsi="Garamond" w:cstheme="minorHAnsi"/>
        </w:rPr>
        <w:t xml:space="preserve">. </w:t>
      </w:r>
      <w:r w:rsidR="007C17BA" w:rsidRPr="007437E0">
        <w:rPr>
          <w:rFonts w:ascii="Garamond" w:hAnsi="Garamond" w:cstheme="minorHAnsi"/>
        </w:rPr>
        <w:t>As we have seen</w:t>
      </w:r>
      <w:r w:rsidR="00C32F54">
        <w:rPr>
          <w:rFonts w:ascii="Garamond" w:hAnsi="Garamond" w:cstheme="minorHAnsi"/>
        </w:rPr>
        <w:t xml:space="preserve"> (Section 2.2)</w:t>
      </w:r>
      <w:r w:rsidR="007C17BA" w:rsidRPr="007437E0">
        <w:rPr>
          <w:rFonts w:ascii="Garamond" w:hAnsi="Garamond" w:cstheme="minorHAnsi"/>
        </w:rPr>
        <w:t xml:space="preserve">, </w:t>
      </w:r>
      <w:r w:rsidR="00957829" w:rsidRPr="007437E0">
        <w:rPr>
          <w:rFonts w:ascii="Garamond" w:hAnsi="Garamond" w:cstheme="minorHAnsi"/>
        </w:rPr>
        <w:t xml:space="preserve">many </w:t>
      </w:r>
      <w:proofErr w:type="spellStart"/>
      <w:r w:rsidR="00957829" w:rsidRPr="007437E0">
        <w:rPr>
          <w:rFonts w:ascii="Garamond" w:hAnsi="Garamond" w:cstheme="minorHAnsi"/>
        </w:rPr>
        <w:t>permissivists</w:t>
      </w:r>
      <w:proofErr w:type="spellEnd"/>
      <w:r w:rsidR="00957829" w:rsidRPr="007437E0">
        <w:rPr>
          <w:rFonts w:ascii="Garamond" w:hAnsi="Garamond" w:cstheme="minorHAnsi"/>
        </w:rPr>
        <w:t xml:space="preserve"> hold</w:t>
      </w:r>
      <w:r w:rsidR="0098769F" w:rsidRPr="007437E0">
        <w:rPr>
          <w:rFonts w:ascii="Garamond" w:hAnsi="Garamond" w:cstheme="minorHAnsi"/>
        </w:rPr>
        <w:t xml:space="preserve"> that evidential support is a three-place relation that obtains between a body of evidence, a proposition, and </w:t>
      </w:r>
      <w:r w:rsidR="00957829" w:rsidRPr="007437E0">
        <w:rPr>
          <w:rFonts w:ascii="Garamond" w:hAnsi="Garamond" w:cstheme="minorHAnsi"/>
        </w:rPr>
        <w:t>one’s approach</w:t>
      </w:r>
      <w:r w:rsidR="00C32F54">
        <w:rPr>
          <w:rFonts w:ascii="Garamond" w:hAnsi="Garamond" w:cstheme="minorHAnsi"/>
        </w:rPr>
        <w:t xml:space="preserve">. </w:t>
      </w:r>
    </w:p>
    <w:p w14:paraId="2FB4CA4D" w14:textId="77777777" w:rsidR="006174CE" w:rsidRPr="007437E0" w:rsidRDefault="006174CE" w:rsidP="007437E0">
      <w:pPr>
        <w:spacing w:line="276" w:lineRule="auto"/>
        <w:jc w:val="both"/>
        <w:rPr>
          <w:rFonts w:ascii="Garamond" w:hAnsi="Garamond" w:cstheme="minorHAnsi"/>
        </w:rPr>
      </w:pPr>
    </w:p>
    <w:p w14:paraId="4CBA5E86" w14:textId="73B2F14A" w:rsidR="003B0A76" w:rsidRPr="007437E0" w:rsidRDefault="008A1241" w:rsidP="007437E0">
      <w:pPr>
        <w:spacing w:line="276" w:lineRule="auto"/>
        <w:jc w:val="both"/>
        <w:rPr>
          <w:rFonts w:ascii="Garamond" w:hAnsi="Garamond" w:cstheme="minorHAnsi"/>
        </w:rPr>
      </w:pPr>
      <w:r w:rsidRPr="007437E0">
        <w:rPr>
          <w:rFonts w:ascii="Garamond" w:hAnsi="Garamond" w:cstheme="minorHAnsi"/>
        </w:rPr>
        <w:t xml:space="preserve">A different line of argument for impermissivism is pursued by </w:t>
      </w:r>
      <w:r w:rsidR="00B6256D" w:rsidRPr="007437E0">
        <w:rPr>
          <w:rFonts w:ascii="Garamond" w:hAnsi="Garamond" w:cstheme="minorHAnsi"/>
        </w:rPr>
        <w:t xml:space="preserve">Sinan </w:t>
      </w:r>
      <w:proofErr w:type="spellStart"/>
      <w:r w:rsidRPr="007437E0">
        <w:rPr>
          <w:rFonts w:ascii="Garamond" w:hAnsi="Garamond" w:cstheme="minorHAnsi"/>
        </w:rPr>
        <w:t>Dogramaci</w:t>
      </w:r>
      <w:proofErr w:type="spellEnd"/>
      <w:r w:rsidRPr="007437E0">
        <w:rPr>
          <w:rFonts w:ascii="Garamond" w:hAnsi="Garamond" w:cstheme="minorHAnsi"/>
        </w:rPr>
        <w:t xml:space="preserve"> and </w:t>
      </w:r>
      <w:r w:rsidR="00B6256D" w:rsidRPr="007437E0">
        <w:rPr>
          <w:rFonts w:ascii="Garamond" w:hAnsi="Garamond" w:cstheme="minorHAnsi"/>
        </w:rPr>
        <w:t xml:space="preserve">Sophie </w:t>
      </w:r>
      <w:r w:rsidRPr="007437E0">
        <w:rPr>
          <w:rFonts w:ascii="Garamond" w:hAnsi="Garamond" w:cstheme="minorHAnsi"/>
        </w:rPr>
        <w:t xml:space="preserve">Horowitz </w:t>
      </w:r>
      <w:r w:rsidR="00225AEF" w:rsidRPr="007437E0">
        <w:rPr>
          <w:rFonts w:ascii="Garamond" w:hAnsi="Garamond" w:cstheme="minorHAnsi"/>
        </w:rPr>
        <w:fldChar w:fldCharType="begin"/>
      </w:r>
      <w:r w:rsidR="00B6256D" w:rsidRPr="007437E0">
        <w:rPr>
          <w:rFonts w:ascii="Garamond" w:hAnsi="Garamond" w:cstheme="minorHAnsi"/>
        </w:rPr>
        <w:instrText xml:space="preserve"> ADDIN ZOTERO_ITEM CSL_CITATION {"citationID":"dz57YXCn","properties":{"formattedCitation":"(2012; 2016; forthcoming)","plainCitation":"(2012; 2016; forthcoming)","noteIndex":0},"citationItems":[{"id":908,"uris":["http://zotero.org/users/2012319/items/F58Q42AG"],"itemData":{"id":908,"type":"article-journal","container-title":"Philosophy and Phenomenological Research","issue":"3","page":"513–530","source":"Google Scholar","title":"Reverse engineering epistemic evaluations","volume":"84","author":[{"family":"Dogramaci","given":"Sinan"}],"issued":{"date-parts":[["2012"]]}},"label":"page","suppress-author":true},{"id":826,"uris":["http://zotero.org/users/2012319/items/72QZJJ4I"],"itemData":{"id":826,"type":"article-journal","container-title":"Philosophical Issues","issue":"1","page":"130–147","source":"PhilPapers","title":"An Argument for Uniqueness About Evidential Support","volume":"26","author":[{"family":"Dogramaci","given":"Sinan"},{"family":"Horowitz","given":"Sophie"}],"issued":{"date-parts":[["2016"]]}},"label":"page","suppress-author":true},{"id":2391,"uris":["http://zotero.org/users/2012319/items/TRS4QTC3"],"itemData":{"id":2391,"type":"chapter","container-title":"Contemporary Debates in Epistemology, Third Edition","page":"kell","source":"PhilPapers","title":"Are You Now or Have You Ever Been an Impermissivist? — A Conversation Among Friends and Enemies of Epistemic Freedom","title-short":"Are You Now or Have You Ever Been an Impermissivist?","author":[{"family":"Horowitz","given":"Sophie"},{"family":"Dogramaci","given":"Sinan"},{"family":"Schoenfield","given":"Miriam"}],"issued":{"literal":"forthcoming"}},"label":"page","suppress-author":true}],"schema":"https://github.com/citation-style-language/schema/raw/master/csl-citation.json"} </w:instrText>
      </w:r>
      <w:r w:rsidR="00225AEF" w:rsidRPr="007437E0">
        <w:rPr>
          <w:rFonts w:ascii="Garamond" w:hAnsi="Garamond" w:cstheme="minorHAnsi"/>
        </w:rPr>
        <w:fldChar w:fldCharType="separate"/>
      </w:r>
      <w:r w:rsidR="00B6256D" w:rsidRPr="007437E0">
        <w:rPr>
          <w:rFonts w:ascii="Garamond" w:hAnsi="Garamond" w:cstheme="minorHAnsi"/>
          <w:noProof/>
        </w:rPr>
        <w:t>(2012; 2016; forthcoming)</w:t>
      </w:r>
      <w:r w:rsidR="00225AEF" w:rsidRPr="007437E0">
        <w:rPr>
          <w:rFonts w:ascii="Garamond" w:hAnsi="Garamond" w:cstheme="minorHAnsi"/>
        </w:rPr>
        <w:fldChar w:fldCharType="end"/>
      </w:r>
      <w:r w:rsidR="003B0A76" w:rsidRPr="007437E0">
        <w:rPr>
          <w:rFonts w:ascii="Garamond" w:hAnsi="Garamond" w:cstheme="minorHAnsi"/>
        </w:rPr>
        <w:t>.</w:t>
      </w:r>
      <w:r w:rsidRPr="007437E0">
        <w:rPr>
          <w:rFonts w:ascii="Garamond" w:hAnsi="Garamond" w:cstheme="minorHAnsi"/>
        </w:rPr>
        <w:t xml:space="preserve"> </w:t>
      </w:r>
      <w:r w:rsidR="00B27BFF" w:rsidRPr="007437E0">
        <w:rPr>
          <w:rFonts w:ascii="Garamond" w:hAnsi="Garamond" w:cstheme="minorHAnsi"/>
        </w:rPr>
        <w:t xml:space="preserve">Rather than appealing to the nature of evidential support, these authors </w:t>
      </w:r>
      <w:r w:rsidR="00B27BFF" w:rsidRPr="007437E0">
        <w:rPr>
          <w:rFonts w:ascii="Garamond" w:hAnsi="Garamond" w:cstheme="minorHAnsi"/>
        </w:rPr>
        <w:lastRenderedPageBreak/>
        <w:t>take a more pragmatic approach</w:t>
      </w:r>
      <w:r w:rsidR="00387638" w:rsidRPr="007437E0">
        <w:rPr>
          <w:rFonts w:ascii="Garamond" w:hAnsi="Garamond" w:cstheme="minorHAnsi"/>
        </w:rPr>
        <w:t xml:space="preserve">, </w:t>
      </w:r>
      <w:r w:rsidR="003B0A76" w:rsidRPr="007437E0">
        <w:rPr>
          <w:rFonts w:ascii="Garamond" w:hAnsi="Garamond" w:cstheme="minorHAnsi"/>
        </w:rPr>
        <w:t>arguing that the truth of impermissivism is a necessary part of the best explanation of the value of our practice of making epistemic evaluations (</w:t>
      </w:r>
      <w:proofErr w:type="gramStart"/>
      <w:r w:rsidR="003B0A76" w:rsidRPr="007437E0">
        <w:rPr>
          <w:rFonts w:ascii="Garamond" w:hAnsi="Garamond" w:cstheme="minorHAnsi"/>
        </w:rPr>
        <w:t>i.e.</w:t>
      </w:r>
      <w:proofErr w:type="gramEnd"/>
      <w:r w:rsidR="003B0A76" w:rsidRPr="007437E0">
        <w:rPr>
          <w:rFonts w:ascii="Garamond" w:hAnsi="Garamond" w:cstheme="minorHAnsi"/>
        </w:rPr>
        <w:t xml:space="preserve"> of calling </w:t>
      </w:r>
      <w:r w:rsidR="00A01A83" w:rsidRPr="007437E0">
        <w:rPr>
          <w:rFonts w:ascii="Garamond" w:hAnsi="Garamond" w:cstheme="minorHAnsi"/>
        </w:rPr>
        <w:t>opinions</w:t>
      </w:r>
      <w:r w:rsidR="003B0A76" w:rsidRPr="007437E0">
        <w:rPr>
          <w:rFonts w:ascii="Garamond" w:hAnsi="Garamond" w:cstheme="minorHAnsi"/>
        </w:rPr>
        <w:t xml:space="preserve"> </w:t>
      </w:r>
      <w:r w:rsidR="00B6256D" w:rsidRPr="007437E0">
        <w:rPr>
          <w:rFonts w:ascii="Garamond" w:hAnsi="Garamond" w:cstheme="minorHAnsi"/>
        </w:rPr>
        <w:t>rational, unjustified, and the like</w:t>
      </w:r>
      <w:r w:rsidR="003B0A76" w:rsidRPr="007437E0">
        <w:rPr>
          <w:rFonts w:ascii="Garamond" w:hAnsi="Garamond" w:cstheme="minorHAnsi"/>
        </w:rPr>
        <w:t xml:space="preserve">). </w:t>
      </w:r>
      <w:r w:rsidR="0041002E" w:rsidRPr="007437E0">
        <w:rPr>
          <w:rFonts w:ascii="Garamond" w:hAnsi="Garamond" w:cstheme="minorHAnsi"/>
        </w:rPr>
        <w:t xml:space="preserve">The </w:t>
      </w:r>
      <w:r w:rsidR="00072319" w:rsidRPr="007437E0">
        <w:rPr>
          <w:rFonts w:ascii="Garamond" w:hAnsi="Garamond" w:cstheme="minorHAnsi"/>
        </w:rPr>
        <w:t>argument is complex. The first step</w:t>
      </w:r>
      <w:r w:rsidR="003B0A76" w:rsidRPr="007437E0">
        <w:rPr>
          <w:rFonts w:ascii="Garamond" w:hAnsi="Garamond" w:cstheme="minorHAnsi"/>
        </w:rPr>
        <w:t xml:space="preserve"> is to establish that our practice of </w:t>
      </w:r>
      <w:r w:rsidR="00081479" w:rsidRPr="007437E0">
        <w:rPr>
          <w:rFonts w:ascii="Garamond" w:hAnsi="Garamond" w:cstheme="minorHAnsi"/>
        </w:rPr>
        <w:t xml:space="preserve">promoting rationality </w:t>
      </w:r>
      <w:r w:rsidR="00362A71" w:rsidRPr="007437E0">
        <w:rPr>
          <w:rFonts w:ascii="Garamond" w:hAnsi="Garamond" w:cstheme="minorHAnsi"/>
        </w:rPr>
        <w:t>via issuing</w:t>
      </w:r>
      <w:r w:rsidR="00081479" w:rsidRPr="007437E0">
        <w:rPr>
          <w:rFonts w:ascii="Garamond" w:hAnsi="Garamond" w:cstheme="minorHAnsi"/>
        </w:rPr>
        <w:t xml:space="preserve"> epistemic evaluations </w:t>
      </w:r>
      <w:r w:rsidR="003B0A76" w:rsidRPr="007437E0">
        <w:rPr>
          <w:rFonts w:ascii="Garamond" w:hAnsi="Garamond" w:cstheme="minorHAnsi"/>
        </w:rPr>
        <w:t>requires explanation. The authors</w:t>
      </w:r>
      <w:r w:rsidR="00A01A83" w:rsidRPr="007437E0">
        <w:rPr>
          <w:rFonts w:ascii="Garamond" w:hAnsi="Garamond" w:cstheme="minorHAnsi"/>
        </w:rPr>
        <w:t xml:space="preserve"> then</w:t>
      </w:r>
      <w:r w:rsidR="003B0A76" w:rsidRPr="007437E0">
        <w:rPr>
          <w:rFonts w:ascii="Garamond" w:hAnsi="Garamond" w:cstheme="minorHAnsi"/>
        </w:rPr>
        <w:t xml:space="preserve"> propose their own account of the value of this social practice: </w:t>
      </w:r>
      <w:r w:rsidR="00A01A83" w:rsidRPr="007437E0">
        <w:rPr>
          <w:rFonts w:ascii="Garamond" w:hAnsi="Garamond" w:cstheme="minorHAnsi"/>
        </w:rPr>
        <w:t xml:space="preserve">to ensure the reliability of the testimony of others, enabling us to treat them as </w:t>
      </w:r>
      <w:r w:rsidR="00A01A83" w:rsidRPr="007437E0">
        <w:rPr>
          <w:rFonts w:ascii="Garamond" w:hAnsi="Garamond" w:cstheme="minorHAnsi"/>
          <w:i/>
          <w:iCs/>
        </w:rPr>
        <w:t xml:space="preserve">epistemic surrogates </w:t>
      </w:r>
      <w:r w:rsidR="00A01A83" w:rsidRPr="007437E0">
        <w:rPr>
          <w:rFonts w:ascii="Garamond" w:hAnsi="Garamond" w:cstheme="minorHAnsi"/>
        </w:rPr>
        <w:t xml:space="preserve">who use the same reliable belief-forming </w:t>
      </w:r>
      <w:r w:rsidR="0041002E" w:rsidRPr="007437E0">
        <w:rPr>
          <w:rFonts w:ascii="Garamond" w:hAnsi="Garamond" w:cstheme="minorHAnsi"/>
        </w:rPr>
        <w:t>rules</w:t>
      </w:r>
      <w:r w:rsidR="00A01A83" w:rsidRPr="007437E0">
        <w:rPr>
          <w:rFonts w:ascii="Garamond" w:hAnsi="Garamond" w:cstheme="minorHAnsi"/>
        </w:rPr>
        <w:t xml:space="preserve"> as we do</w:t>
      </w:r>
      <w:r w:rsidR="00225AEF" w:rsidRPr="007437E0">
        <w:rPr>
          <w:rFonts w:ascii="Garamond" w:hAnsi="Garamond" w:cstheme="minorHAnsi"/>
        </w:rPr>
        <w:t xml:space="preserve"> </w:t>
      </w:r>
      <w:r w:rsidR="00225AEF" w:rsidRPr="007437E0">
        <w:rPr>
          <w:rFonts w:ascii="Garamond" w:hAnsi="Garamond" w:cstheme="minorHAnsi"/>
        </w:rPr>
        <w:fldChar w:fldCharType="begin"/>
      </w:r>
      <w:r w:rsidR="008D6AD0" w:rsidRPr="007437E0">
        <w:rPr>
          <w:rFonts w:ascii="Garamond" w:hAnsi="Garamond" w:cstheme="minorHAnsi"/>
        </w:rPr>
        <w:instrText xml:space="preserve"> ADDIN ZOTERO_ITEM CSL_CITATION {"citationID":"65cwmViG","properties":{"formattedCitation":"(2016, p. 136)","plainCitation":"(2016, p. 136)","noteIndex":0},"citationItems":[{"id":826,"uris":["http://zotero.org/users/2012319/items/72QZJJ4I"],"itemData":{"id":826,"type":"article-journal","container-title":"Philosophical Issues","issue":"1","page":"130–147","source":"PhilPapers","title":"An Argument for Uniqueness About Evidential Support","volume":"26","author":[{"family":"Dogramaci","given":"Sinan"},{"family":"Horowitz","given":"Sophie"}],"issued":{"date-parts":[["2016"]]}},"locator":"136","label":"page","suppress-author":true}],"schema":"https://github.com/citation-style-language/schema/raw/master/csl-citation.json"} </w:instrText>
      </w:r>
      <w:r w:rsidR="00225AEF" w:rsidRPr="007437E0">
        <w:rPr>
          <w:rFonts w:ascii="Garamond" w:hAnsi="Garamond" w:cstheme="minorHAnsi"/>
        </w:rPr>
        <w:fldChar w:fldCharType="separate"/>
      </w:r>
      <w:r w:rsidR="008D6AD0" w:rsidRPr="007437E0">
        <w:rPr>
          <w:rFonts w:ascii="Garamond" w:hAnsi="Garamond" w:cstheme="minorHAnsi"/>
          <w:noProof/>
        </w:rPr>
        <w:t>(2016, p. 136)</w:t>
      </w:r>
      <w:r w:rsidR="00225AEF" w:rsidRPr="007437E0">
        <w:rPr>
          <w:rFonts w:ascii="Garamond" w:hAnsi="Garamond" w:cstheme="minorHAnsi"/>
        </w:rPr>
        <w:fldChar w:fldCharType="end"/>
      </w:r>
      <w:r w:rsidR="00A01A83" w:rsidRPr="007437E0">
        <w:rPr>
          <w:rFonts w:ascii="Garamond" w:hAnsi="Garamond" w:cstheme="minorHAnsi"/>
        </w:rPr>
        <w:t>. Finally, they argue that this end is most effectively achieved if impermissivism is true</w:t>
      </w:r>
      <w:r w:rsidR="0041002E" w:rsidRPr="007437E0">
        <w:rPr>
          <w:rFonts w:ascii="Garamond" w:hAnsi="Garamond" w:cstheme="minorHAnsi"/>
        </w:rPr>
        <w:t xml:space="preserve">, because only the truth of impermissivism can ensure that rational reasoners draw from a shared stock of </w:t>
      </w:r>
      <w:r w:rsidR="00072319" w:rsidRPr="007437E0">
        <w:rPr>
          <w:rFonts w:ascii="Garamond" w:hAnsi="Garamond" w:cstheme="minorHAnsi"/>
        </w:rPr>
        <w:t xml:space="preserve">reliable </w:t>
      </w:r>
      <w:r w:rsidR="0041002E" w:rsidRPr="007437E0">
        <w:rPr>
          <w:rFonts w:ascii="Garamond" w:hAnsi="Garamond" w:cstheme="minorHAnsi"/>
        </w:rPr>
        <w:t>epistemic rules</w:t>
      </w:r>
      <w:r w:rsidR="00072319" w:rsidRPr="007437E0">
        <w:rPr>
          <w:rFonts w:ascii="Garamond" w:hAnsi="Garamond" w:cstheme="minorHAnsi"/>
        </w:rPr>
        <w:t xml:space="preserve">. Using a </w:t>
      </w:r>
      <w:r w:rsidR="00072319" w:rsidRPr="007437E0">
        <w:rPr>
          <w:rFonts w:ascii="Garamond" w:hAnsi="Garamond" w:cstheme="minorHAnsi"/>
          <w:i/>
          <w:iCs/>
        </w:rPr>
        <w:t xml:space="preserve">permissive </w:t>
      </w:r>
      <w:r w:rsidR="00072319" w:rsidRPr="007437E0">
        <w:rPr>
          <w:rFonts w:ascii="Garamond" w:hAnsi="Garamond" w:cstheme="minorHAnsi"/>
        </w:rPr>
        <w:t>conception of rationality would increase the risk that other rational reasoners are unreliable, since they may be using different epistemic rules to process the evidence</w:t>
      </w:r>
      <w:r w:rsidR="008D6AD0" w:rsidRPr="007437E0">
        <w:rPr>
          <w:rFonts w:ascii="Garamond" w:hAnsi="Garamond" w:cstheme="minorHAnsi"/>
        </w:rPr>
        <w:t xml:space="preserve"> </w:t>
      </w:r>
      <w:r w:rsidR="008D6AD0" w:rsidRPr="007437E0">
        <w:rPr>
          <w:rFonts w:ascii="Garamond" w:hAnsi="Garamond" w:cstheme="minorHAnsi"/>
        </w:rPr>
        <w:fldChar w:fldCharType="begin"/>
      </w:r>
      <w:r w:rsidR="008D6AD0" w:rsidRPr="007437E0">
        <w:rPr>
          <w:rFonts w:ascii="Garamond" w:hAnsi="Garamond" w:cstheme="minorHAnsi"/>
        </w:rPr>
        <w:instrText xml:space="preserve"> ADDIN ZOTERO_ITEM CSL_CITATION {"citationID":"u3imFzxC","properties":{"formattedCitation":"(2016, p. 139)","plainCitation":"(2016, p. 139)","noteIndex":0},"citationItems":[{"id":826,"uris":["http://zotero.org/users/2012319/items/72QZJJ4I"],"itemData":{"id":826,"type":"article-journal","container-title":"Philosophical Issues","issue":"1","page":"130–147","source":"PhilPapers","title":"An Argument for Uniqueness About Evidential Support","volume":"26","author":[{"family":"Dogramaci","given":"Sinan"},{"family":"Horowitz","given":"Sophie"}],"issued":{"date-parts":[["2016"]]}},"locator":"139","label":"page","suppress-author":true}],"schema":"https://github.com/citation-style-language/schema/raw/master/csl-citation.json"} </w:instrText>
      </w:r>
      <w:r w:rsidR="008D6AD0" w:rsidRPr="007437E0">
        <w:rPr>
          <w:rFonts w:ascii="Garamond" w:hAnsi="Garamond" w:cstheme="minorHAnsi"/>
        </w:rPr>
        <w:fldChar w:fldCharType="separate"/>
      </w:r>
      <w:r w:rsidR="008D6AD0" w:rsidRPr="007437E0">
        <w:rPr>
          <w:rFonts w:ascii="Garamond" w:hAnsi="Garamond" w:cstheme="minorHAnsi"/>
          <w:noProof/>
        </w:rPr>
        <w:t>(2016, p. 139)</w:t>
      </w:r>
      <w:r w:rsidR="008D6AD0" w:rsidRPr="007437E0">
        <w:rPr>
          <w:rFonts w:ascii="Garamond" w:hAnsi="Garamond" w:cstheme="minorHAnsi"/>
        </w:rPr>
        <w:fldChar w:fldCharType="end"/>
      </w:r>
      <w:r w:rsidR="00072319" w:rsidRPr="007437E0">
        <w:rPr>
          <w:rFonts w:ascii="Garamond" w:hAnsi="Garamond" w:cstheme="minorHAnsi"/>
        </w:rPr>
        <w:t xml:space="preserve">. </w:t>
      </w:r>
      <w:r w:rsidR="0041002E" w:rsidRPr="007437E0">
        <w:rPr>
          <w:rFonts w:ascii="Garamond" w:hAnsi="Garamond" w:cstheme="minorHAnsi"/>
        </w:rPr>
        <w:t xml:space="preserve"> </w:t>
      </w:r>
    </w:p>
    <w:p w14:paraId="2B812137" w14:textId="13E3F44E" w:rsidR="00A01A83" w:rsidRPr="007437E0" w:rsidRDefault="00A01A83" w:rsidP="007437E0">
      <w:pPr>
        <w:spacing w:line="276" w:lineRule="auto"/>
        <w:jc w:val="both"/>
        <w:rPr>
          <w:rFonts w:ascii="Garamond" w:hAnsi="Garamond" w:cstheme="minorHAnsi"/>
        </w:rPr>
      </w:pPr>
    </w:p>
    <w:p w14:paraId="45E0FABB" w14:textId="2BC3C7C7" w:rsidR="00362A71" w:rsidRPr="007437E0" w:rsidRDefault="00C32F54" w:rsidP="007437E0">
      <w:pPr>
        <w:spacing w:line="276" w:lineRule="auto"/>
        <w:jc w:val="both"/>
        <w:rPr>
          <w:rFonts w:ascii="Garamond" w:hAnsi="Garamond" w:cstheme="minorHAnsi"/>
        </w:rPr>
      </w:pPr>
      <w:r>
        <w:rPr>
          <w:rFonts w:ascii="Garamond" w:hAnsi="Garamond" w:cstheme="minorHAnsi"/>
        </w:rPr>
        <w:t>This argument has several vulnerabilities. First, an inference from “impermissivism is necessary for a maximally effective practice of making judgments about rationality” to “</w:t>
      </w:r>
      <w:r w:rsidR="00913092">
        <w:rPr>
          <w:rFonts w:ascii="Garamond" w:hAnsi="Garamond" w:cstheme="minorHAnsi"/>
        </w:rPr>
        <w:t xml:space="preserve">impermissivism is true” </w:t>
      </w:r>
      <w:r w:rsidR="00362A71" w:rsidRPr="007437E0">
        <w:rPr>
          <w:rFonts w:ascii="Garamond" w:hAnsi="Garamond" w:cstheme="minorHAnsi"/>
        </w:rPr>
        <w:t xml:space="preserve">is sound only if our practice of making epistemic evaluations </w:t>
      </w:r>
      <w:r w:rsidR="00362A71" w:rsidRPr="00EF2128">
        <w:rPr>
          <w:rFonts w:ascii="Garamond" w:hAnsi="Garamond" w:cstheme="minorHAnsi"/>
          <w:i/>
          <w:iCs/>
        </w:rPr>
        <w:t>is</w:t>
      </w:r>
      <w:r w:rsidR="00362A71" w:rsidRPr="007437E0">
        <w:rPr>
          <w:rFonts w:ascii="Garamond" w:hAnsi="Garamond" w:cstheme="minorHAnsi"/>
        </w:rPr>
        <w:t xml:space="preserve"> maximally effective. Unless there is good reason to think that our </w:t>
      </w:r>
      <w:r w:rsidR="00913092">
        <w:rPr>
          <w:rFonts w:ascii="Garamond" w:hAnsi="Garamond" w:cstheme="minorHAnsi"/>
        </w:rPr>
        <w:t>rationality-talk</w:t>
      </w:r>
      <w:r w:rsidR="00362A71" w:rsidRPr="007437E0">
        <w:rPr>
          <w:rFonts w:ascii="Garamond" w:hAnsi="Garamond" w:cstheme="minorHAnsi"/>
        </w:rPr>
        <w:t xml:space="preserve"> is as effective as it could be in cultivating reliable sources of testimony, this argument at best </w:t>
      </w:r>
      <w:r w:rsidR="00DB0189" w:rsidRPr="007437E0">
        <w:rPr>
          <w:rFonts w:ascii="Garamond" w:hAnsi="Garamond" w:cstheme="minorHAnsi"/>
        </w:rPr>
        <w:t xml:space="preserve">reveals something important about how we </w:t>
      </w:r>
      <w:r w:rsidR="00DB0189" w:rsidRPr="007437E0">
        <w:rPr>
          <w:rFonts w:ascii="Garamond" w:hAnsi="Garamond" w:cstheme="minorHAnsi"/>
          <w:i/>
          <w:iCs/>
        </w:rPr>
        <w:t xml:space="preserve">ought </w:t>
      </w:r>
      <w:r w:rsidR="00DB0189" w:rsidRPr="007437E0">
        <w:rPr>
          <w:rFonts w:ascii="Garamond" w:hAnsi="Garamond" w:cstheme="minorHAnsi"/>
        </w:rPr>
        <w:t>to use rationality-talk</w:t>
      </w:r>
      <w:r w:rsidR="00884F82" w:rsidRPr="007437E0">
        <w:rPr>
          <w:rFonts w:ascii="Garamond" w:hAnsi="Garamond" w:cstheme="minorHAnsi"/>
        </w:rPr>
        <w:t xml:space="preserve"> </w:t>
      </w:r>
      <w:r w:rsidR="00884F82" w:rsidRPr="007437E0">
        <w:rPr>
          <w:rFonts w:ascii="Garamond" w:hAnsi="Garamond" w:cstheme="minorHAnsi"/>
        </w:rPr>
        <w:fldChar w:fldCharType="begin"/>
      </w:r>
      <w:r w:rsidR="00913092">
        <w:rPr>
          <w:rFonts w:ascii="Garamond" w:hAnsi="Garamond" w:cstheme="minorHAnsi"/>
        </w:rPr>
        <w:instrText xml:space="preserve"> ADDIN ZOTERO_ITEM CSL_CITATION {"citationID":"d6n3DBIY","properties":{"formattedCitation":"(Daoust, 2017)","plainCitation":"(Daoust, 2017)","noteIndex":0},"citationItems":[{"id":2183,"uris":["http://zotero.org/users/2012319/items/3HRKXKPJ"],"itemData":{"id":2183,"type":"article-journal","container-title":"Philosophia","DOI":"10.1007/s11406-017-9867-3","issue":"4","note":"publisher: Springer Verlag","page":"1721–1733","source":"PhilPapers","title":"Epistemic Uniqueness and the Practical Relevance of Epistemic Practices","volume":"45","author":[{"family":"Daoust","given":"Marc-Kevin"}],"issued":{"date-parts":[["2017"]]}},"label":"page"}],"schema":"https://github.com/citation-style-language/schema/raw/master/csl-citation.json"} </w:instrText>
      </w:r>
      <w:r w:rsidR="00884F82" w:rsidRPr="007437E0">
        <w:rPr>
          <w:rFonts w:ascii="Garamond" w:hAnsi="Garamond" w:cstheme="minorHAnsi"/>
        </w:rPr>
        <w:fldChar w:fldCharType="separate"/>
      </w:r>
      <w:r w:rsidR="00913092">
        <w:rPr>
          <w:rFonts w:ascii="Garamond" w:hAnsi="Garamond" w:cstheme="minorHAnsi"/>
          <w:noProof/>
        </w:rPr>
        <w:t>(Daoust, 2017)</w:t>
      </w:r>
      <w:r w:rsidR="00884F82" w:rsidRPr="007437E0">
        <w:rPr>
          <w:rFonts w:ascii="Garamond" w:hAnsi="Garamond" w:cstheme="minorHAnsi"/>
        </w:rPr>
        <w:fldChar w:fldCharType="end"/>
      </w:r>
      <w:r w:rsidR="00DB0189" w:rsidRPr="007437E0">
        <w:rPr>
          <w:rFonts w:ascii="Garamond" w:hAnsi="Garamond" w:cstheme="minorHAnsi"/>
        </w:rPr>
        <w:t xml:space="preserve">. </w:t>
      </w:r>
    </w:p>
    <w:p w14:paraId="05625578" w14:textId="77777777" w:rsidR="00362A71" w:rsidRPr="007437E0" w:rsidRDefault="00362A71" w:rsidP="007437E0">
      <w:pPr>
        <w:spacing w:line="276" w:lineRule="auto"/>
        <w:jc w:val="both"/>
        <w:rPr>
          <w:rFonts w:ascii="Garamond" w:hAnsi="Garamond" w:cstheme="minorHAnsi"/>
        </w:rPr>
      </w:pPr>
    </w:p>
    <w:p w14:paraId="740972DA" w14:textId="24B9879D" w:rsidR="00062FDE" w:rsidRPr="007437E0" w:rsidRDefault="00913092" w:rsidP="007437E0">
      <w:pPr>
        <w:spacing w:line="276" w:lineRule="auto"/>
        <w:jc w:val="both"/>
        <w:rPr>
          <w:rFonts w:ascii="Garamond" w:hAnsi="Garamond" w:cstheme="minorHAnsi"/>
        </w:rPr>
      </w:pPr>
      <w:r>
        <w:rPr>
          <w:rFonts w:ascii="Garamond" w:hAnsi="Garamond" w:cstheme="minorHAnsi"/>
        </w:rPr>
        <w:t>Second, t</w:t>
      </w:r>
      <w:r w:rsidR="00DB0189" w:rsidRPr="007437E0">
        <w:rPr>
          <w:rFonts w:ascii="Garamond" w:hAnsi="Garamond" w:cstheme="minorHAnsi"/>
        </w:rPr>
        <w:t xml:space="preserve">he argument relies on </w:t>
      </w:r>
      <w:r>
        <w:rPr>
          <w:rFonts w:ascii="Garamond" w:hAnsi="Garamond" w:cstheme="minorHAnsi"/>
        </w:rPr>
        <w:t>the assumption</w:t>
      </w:r>
      <w:r w:rsidR="00062FDE" w:rsidRPr="007437E0">
        <w:rPr>
          <w:rFonts w:ascii="Garamond" w:hAnsi="Garamond" w:cstheme="minorHAnsi"/>
        </w:rPr>
        <w:t xml:space="preserve"> that the purpose of our practice of making epistemic evaluations is to cultivate reliable sources of testimony. But </w:t>
      </w:r>
      <w:r w:rsidR="00936924" w:rsidRPr="007437E0">
        <w:rPr>
          <w:rFonts w:ascii="Garamond" w:hAnsi="Garamond" w:cstheme="minorHAnsi"/>
        </w:rPr>
        <w:t xml:space="preserve">there may also be other uses for our rationality-talk: expressing </w:t>
      </w:r>
      <w:r w:rsidR="006A6C72" w:rsidRPr="007437E0">
        <w:rPr>
          <w:rFonts w:ascii="Garamond" w:hAnsi="Garamond" w:cstheme="minorHAnsi"/>
        </w:rPr>
        <w:t xml:space="preserve">our views about which belief-forming practices we take to be conducive to accuracy (as </w:t>
      </w:r>
      <w:proofErr w:type="spellStart"/>
      <w:r w:rsidR="006A6C72" w:rsidRPr="007437E0">
        <w:rPr>
          <w:rFonts w:ascii="Garamond" w:hAnsi="Garamond" w:cstheme="minorHAnsi"/>
        </w:rPr>
        <w:t>Schoenfield</w:t>
      </w:r>
      <w:proofErr w:type="spellEnd"/>
      <w:r w:rsidR="006A6C72" w:rsidRPr="007437E0">
        <w:rPr>
          <w:rFonts w:ascii="Garamond" w:hAnsi="Garamond" w:cstheme="minorHAnsi"/>
        </w:rPr>
        <w:t xml:space="preserve"> </w:t>
      </w:r>
      <w:r w:rsidR="008D6AD0" w:rsidRPr="007437E0">
        <w:rPr>
          <w:rFonts w:ascii="Garamond" w:hAnsi="Garamond" w:cstheme="minorHAnsi"/>
        </w:rPr>
        <w:fldChar w:fldCharType="begin"/>
      </w:r>
      <w:r w:rsidR="008D6AD0" w:rsidRPr="007437E0">
        <w:rPr>
          <w:rFonts w:ascii="Garamond" w:hAnsi="Garamond" w:cstheme="minorHAnsi"/>
        </w:rPr>
        <w:instrText xml:space="preserve"> ADDIN ZOTERO_ITEM CSL_CITATION {"citationID":"b7I4ERrp","properties":{"formattedCitation":"(2019)","plainCitation":"(2019)","noteIndex":0},"citationItems":[{"id":917,"uris":["http://zotero.org/users/2012319/items/72P6SX44"],"itemData":{"id":917,"type":"article-journal","container-title":"Philosophy and Phenomenological Research","issue":"2","page":"286-297","title":"Permissivism and the Value of Rationality: A Challenge to the Uniqueness Thesis","volume":"99","author":[{"family":"Schoenfield","given":"Miriam"}],"issued":{"date-parts":[["2019"]]}},"label":"page","suppress-author":true}],"schema":"https://github.com/citation-style-language/schema/raw/master/csl-citation.json"} </w:instrText>
      </w:r>
      <w:r w:rsidR="008D6AD0" w:rsidRPr="007437E0">
        <w:rPr>
          <w:rFonts w:ascii="Garamond" w:hAnsi="Garamond" w:cstheme="minorHAnsi"/>
        </w:rPr>
        <w:fldChar w:fldCharType="separate"/>
      </w:r>
      <w:r w:rsidR="008D6AD0" w:rsidRPr="007437E0">
        <w:rPr>
          <w:rFonts w:ascii="Garamond" w:hAnsi="Garamond" w:cstheme="minorHAnsi"/>
          <w:noProof/>
        </w:rPr>
        <w:t>(2019)</w:t>
      </w:r>
      <w:r w:rsidR="008D6AD0" w:rsidRPr="007437E0">
        <w:rPr>
          <w:rFonts w:ascii="Garamond" w:hAnsi="Garamond" w:cstheme="minorHAnsi"/>
        </w:rPr>
        <w:fldChar w:fldCharType="end"/>
      </w:r>
      <w:r w:rsidR="008D6AD0" w:rsidRPr="007437E0">
        <w:rPr>
          <w:rFonts w:ascii="Garamond" w:hAnsi="Garamond" w:cstheme="minorHAnsi"/>
        </w:rPr>
        <w:t xml:space="preserve"> </w:t>
      </w:r>
      <w:r w:rsidR="006A6C72" w:rsidRPr="007437E0">
        <w:rPr>
          <w:rFonts w:ascii="Garamond" w:hAnsi="Garamond" w:cstheme="minorHAnsi"/>
        </w:rPr>
        <w:t xml:space="preserve">argues), or </w:t>
      </w:r>
      <w:r w:rsidR="00162945" w:rsidRPr="007437E0">
        <w:rPr>
          <w:rFonts w:ascii="Garamond" w:hAnsi="Garamond" w:cstheme="minorHAnsi"/>
        </w:rPr>
        <w:t>persuading others to adopt our beliefs</w:t>
      </w:r>
      <w:r w:rsidR="000C2763" w:rsidRPr="007437E0">
        <w:rPr>
          <w:rFonts w:ascii="Garamond" w:hAnsi="Garamond" w:cstheme="minorHAnsi"/>
        </w:rPr>
        <w:t xml:space="preserve"> (as suggested by Mercier and Sperber</w:t>
      </w:r>
      <w:r w:rsidR="008D6AD0" w:rsidRPr="007437E0">
        <w:rPr>
          <w:rFonts w:ascii="Garamond" w:hAnsi="Garamond" w:cstheme="minorHAnsi"/>
        </w:rPr>
        <w:t xml:space="preserve"> </w:t>
      </w:r>
      <w:r w:rsidR="008D6AD0" w:rsidRPr="007437E0">
        <w:rPr>
          <w:rFonts w:ascii="Garamond" w:hAnsi="Garamond" w:cstheme="minorHAnsi"/>
        </w:rPr>
        <w:fldChar w:fldCharType="begin"/>
      </w:r>
      <w:r w:rsidR="008D6AD0" w:rsidRPr="007437E0">
        <w:rPr>
          <w:rFonts w:ascii="Garamond" w:hAnsi="Garamond" w:cstheme="minorHAnsi"/>
        </w:rPr>
        <w:instrText xml:space="preserve"> ADDIN ZOTERO_ITEM CSL_CITATION {"citationID":"0eAwQUNG","properties":{"formattedCitation":"(2011, 2017)","plainCitation":"(2011, 2017)","noteIndex":0},"citationItems":[{"id":894,"uris":["http://zotero.org/users/2012319/items/DU66JQJS"],"itemData":{"id":894,"type":"article-journal","container-title":"Behavioral and brain sciences","issue":"2","page":"57–74","source":"Google Scholar","title":"Why do humans reason? Arguments for an argumentative theory","title-short":"Why do humans reason?","volume":"34","author":[{"family":"Mercier","given":"Hugo"},{"family":"Sperber","given":"Dan"}],"issued":{"date-parts":[["2011"]]}},"label":"page","suppress-author":true},{"id":890,"uris":["http://zotero.org/users/2012319/items/AF4PXXES"],"itemData":{"id":890,"type":"book","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ones.--","call-number":"B833 .M47 2017","event-place":"London","ISBN":"978-1-84614-557-5","note":"OCLC: 962005848","number-of-pages":"396","publisher":"Allen Lane, an imprint of Penguin Books","publisher-place":"London","source":"search.library.utoronto.ca","title":"The enigma of reason: a new theory of human understanding","title-short":"The enigma of reason","author":[{"family":"Mercier","given":"Hugo"},{"family":"Sperber","given":"Dan"}],"issued":{"date-parts":[["2017"]]}},"label":"page","suppress-author":true}],"schema":"https://github.com/citation-style-language/schema/raw/master/csl-citation.json"} </w:instrText>
      </w:r>
      <w:r w:rsidR="008D6AD0" w:rsidRPr="007437E0">
        <w:rPr>
          <w:rFonts w:ascii="Garamond" w:hAnsi="Garamond" w:cstheme="minorHAnsi"/>
        </w:rPr>
        <w:fldChar w:fldCharType="separate"/>
      </w:r>
      <w:r w:rsidR="008D6AD0" w:rsidRPr="007437E0">
        <w:rPr>
          <w:rFonts w:ascii="Garamond" w:hAnsi="Garamond" w:cstheme="minorHAnsi"/>
          <w:noProof/>
        </w:rPr>
        <w:t>(2011, 2017)</w:t>
      </w:r>
      <w:r w:rsidR="008D6AD0" w:rsidRPr="007437E0">
        <w:rPr>
          <w:rFonts w:ascii="Garamond" w:hAnsi="Garamond" w:cstheme="minorHAnsi"/>
        </w:rPr>
        <w:fldChar w:fldCharType="end"/>
      </w:r>
      <w:r w:rsidR="00B6256D" w:rsidRPr="007437E0">
        <w:rPr>
          <w:rFonts w:ascii="Garamond" w:hAnsi="Garamond" w:cstheme="minorHAnsi"/>
        </w:rPr>
        <w:t>)</w:t>
      </w:r>
      <w:r w:rsidR="00162945" w:rsidRPr="007437E0">
        <w:rPr>
          <w:rFonts w:ascii="Garamond" w:hAnsi="Garamond" w:cstheme="minorHAnsi"/>
        </w:rPr>
        <w:t>, for example</w:t>
      </w:r>
      <w:r w:rsidR="006A6C72" w:rsidRPr="007437E0">
        <w:rPr>
          <w:rFonts w:ascii="Garamond" w:hAnsi="Garamond" w:cstheme="minorHAnsi"/>
        </w:rPr>
        <w:t xml:space="preserve">. If </w:t>
      </w:r>
      <w:r w:rsidR="00162945" w:rsidRPr="007437E0">
        <w:rPr>
          <w:rFonts w:ascii="Garamond" w:hAnsi="Garamond" w:cstheme="minorHAnsi"/>
        </w:rPr>
        <w:t xml:space="preserve">our practice of issuing epistemic evaluations has </w:t>
      </w:r>
      <w:r w:rsidR="000C2763" w:rsidRPr="007437E0">
        <w:rPr>
          <w:rFonts w:ascii="Garamond" w:hAnsi="Garamond" w:cstheme="minorHAnsi"/>
        </w:rPr>
        <w:t>aims</w:t>
      </w:r>
      <w:r w:rsidR="00162945" w:rsidRPr="007437E0">
        <w:rPr>
          <w:rFonts w:ascii="Garamond" w:hAnsi="Garamond" w:cstheme="minorHAnsi"/>
        </w:rPr>
        <w:t xml:space="preserve"> other than</w:t>
      </w:r>
      <w:r w:rsidR="00347247" w:rsidRPr="007437E0">
        <w:rPr>
          <w:rFonts w:ascii="Garamond" w:hAnsi="Garamond" w:cstheme="minorHAnsi"/>
        </w:rPr>
        <w:t xml:space="preserve"> (or in addition to)</w:t>
      </w:r>
      <w:r w:rsidR="00162945" w:rsidRPr="007437E0">
        <w:rPr>
          <w:rFonts w:ascii="Garamond" w:hAnsi="Garamond" w:cstheme="minorHAnsi"/>
        </w:rPr>
        <w:t xml:space="preserve"> the one Horowitz and </w:t>
      </w:r>
      <w:proofErr w:type="spellStart"/>
      <w:r w:rsidR="00162945" w:rsidRPr="007437E0">
        <w:rPr>
          <w:rFonts w:ascii="Garamond" w:hAnsi="Garamond" w:cstheme="minorHAnsi"/>
        </w:rPr>
        <w:t>Dogramaci</w:t>
      </w:r>
      <w:proofErr w:type="spellEnd"/>
      <w:r w:rsidR="00162945" w:rsidRPr="007437E0">
        <w:rPr>
          <w:rFonts w:ascii="Garamond" w:hAnsi="Garamond" w:cstheme="minorHAnsi"/>
        </w:rPr>
        <w:t xml:space="preserve"> propose, </w:t>
      </w:r>
      <w:r w:rsidR="000C2763" w:rsidRPr="007437E0">
        <w:rPr>
          <w:rFonts w:ascii="Garamond" w:hAnsi="Garamond" w:cstheme="minorHAnsi"/>
        </w:rPr>
        <w:t xml:space="preserve">we’ll need to reexamine the role impermissivism may or may not play in securing those aims. </w:t>
      </w:r>
    </w:p>
    <w:p w14:paraId="60C89872" w14:textId="77777777" w:rsidR="00062FDE" w:rsidRPr="007437E0" w:rsidRDefault="00062FDE" w:rsidP="007437E0">
      <w:pPr>
        <w:spacing w:line="276" w:lineRule="auto"/>
        <w:jc w:val="both"/>
        <w:rPr>
          <w:rFonts w:ascii="Garamond" w:hAnsi="Garamond" w:cstheme="minorHAnsi"/>
        </w:rPr>
      </w:pPr>
    </w:p>
    <w:p w14:paraId="6BF3765C" w14:textId="28C60774" w:rsidR="00EF2128" w:rsidRDefault="00B6256D" w:rsidP="007437E0">
      <w:pPr>
        <w:spacing w:line="276" w:lineRule="auto"/>
        <w:jc w:val="both"/>
        <w:rPr>
          <w:rFonts w:ascii="Garamond" w:hAnsi="Garamond" w:cstheme="minorHAnsi"/>
        </w:rPr>
      </w:pPr>
      <w:r w:rsidRPr="007437E0">
        <w:rPr>
          <w:rFonts w:ascii="Garamond" w:hAnsi="Garamond" w:cstheme="minorHAnsi"/>
        </w:rPr>
        <w:t>Finally</w:t>
      </w:r>
      <w:r w:rsidR="000C2763" w:rsidRPr="007437E0">
        <w:rPr>
          <w:rFonts w:ascii="Garamond" w:hAnsi="Garamond" w:cstheme="minorHAnsi"/>
        </w:rPr>
        <w:t>, one might challenge the claim that an</w:t>
      </w:r>
      <w:r w:rsidR="00081479" w:rsidRPr="007437E0">
        <w:rPr>
          <w:rFonts w:ascii="Garamond" w:hAnsi="Garamond" w:cstheme="minorHAnsi"/>
        </w:rPr>
        <w:t xml:space="preserve"> </w:t>
      </w:r>
      <w:proofErr w:type="spellStart"/>
      <w:r w:rsidR="00081479" w:rsidRPr="007437E0">
        <w:rPr>
          <w:rFonts w:ascii="Garamond" w:hAnsi="Garamond" w:cstheme="minorHAnsi"/>
        </w:rPr>
        <w:t>impermissive</w:t>
      </w:r>
      <w:proofErr w:type="spellEnd"/>
      <w:r w:rsidR="00081479" w:rsidRPr="007437E0">
        <w:rPr>
          <w:rFonts w:ascii="Garamond" w:hAnsi="Garamond" w:cstheme="minorHAnsi"/>
        </w:rPr>
        <w:t xml:space="preserve"> conception of rationality is superior to a permissive conception in its ability to promote reliable testimony.</w:t>
      </w:r>
      <w:r w:rsidR="00913092">
        <w:rPr>
          <w:rFonts w:ascii="Garamond" w:hAnsi="Garamond" w:cstheme="minorHAnsi"/>
        </w:rPr>
        <w:t xml:space="preserve"> </w:t>
      </w:r>
      <w:r w:rsidR="00913092" w:rsidRPr="007437E0">
        <w:rPr>
          <w:rFonts w:ascii="Garamond" w:hAnsi="Garamond" w:cstheme="minorHAnsi"/>
        </w:rPr>
        <w:t xml:space="preserve">Permissivism allows communities of reasoners to benefit from a variety of methods and approaches, and reduces the risk of convergence on falsehood or lack of progress if shared epistemic rules should turn out to be unreliable </w:t>
      </w:r>
      <w:r w:rsidR="00913092" w:rsidRPr="007437E0">
        <w:rPr>
          <w:rFonts w:ascii="Garamond" w:hAnsi="Garamond" w:cstheme="minorHAnsi"/>
        </w:rPr>
        <w:fldChar w:fldCharType="begin"/>
      </w:r>
      <w:r w:rsidR="00913092" w:rsidRPr="007437E0">
        <w:rPr>
          <w:rFonts w:ascii="Garamond" w:hAnsi="Garamond" w:cstheme="minorHAnsi"/>
        </w:rPr>
        <w:instrText xml:space="preserve"> ADDIN ZOTERO_ITEM CSL_CITATION {"citationID":"W13lvsax","properties":{"formattedCitation":"(Kitcher, 1990; Rueger, 1996; M. Weisberg &amp; Muldoon, 2009)","plainCitation":"(Kitcher, 1990; Rueger, 1996; M. Weisberg &amp; Muldoon, 2009)","noteIndex":0},"citationItems":[{"id":3267,"uris":["http://zotero.org/users/2012319/items/24ZPJKKD"],"itemData":{"id":3267,"type":"article-journal","container-title":"Journal of Philosophy","DOI":"10.2307/2026796","issue":"1","note":"publisher: Journal of Philosophy Inc","page":"5–22","source":"PhilPapers","title":"The Division of Cognitive Labor","volume":"87","author":[{"family":"Kitcher","given":"Philip"}],"issued":{"date-parts":[["1990"]]}}},{"id":3265,"uris":["http://zotero.org/users/2012319/items/JQZDM74U"],"itemData":{"id":3265,"type":"article-journal","container-title":"Synthese","DOI":"10.1007/bf00413769","issue":"2","note":"publisher: Springer","page":"263–280","source":"PhilPapers","title":"Risk and Diversification in Theory Choice","volume":"109","author":[{"family":"Rueger","given":"Alexander"}],"issued":{"date-parts":[["1996"]]}}},{"id":3258,"uris":["http://zotero.org/users/2012319/items/HIVNXHED"],"itemData":{"id":3258,"type":"article-journal","container-title":"Philosophy of Science","DOI":"10.1086/644786","issue":"2","note":"publisher: University of Chicago Press","page":"225–252","source":"PhilPapers","title":"Epistemic Landscapes and the Division of Cognitive Labor","volume":"76","author":[{"family":"Weisberg","given":"Michael"},{"family":"Muldoon","given":"Ryan"}],"issued":{"date-parts":[["2009"]]}}}],"schema":"https://github.com/citation-style-language/schema/raw/master/csl-citation.json"} </w:instrText>
      </w:r>
      <w:r w:rsidR="00913092" w:rsidRPr="007437E0">
        <w:rPr>
          <w:rFonts w:ascii="Garamond" w:hAnsi="Garamond" w:cstheme="minorHAnsi"/>
        </w:rPr>
        <w:fldChar w:fldCharType="separate"/>
      </w:r>
      <w:r w:rsidR="00913092" w:rsidRPr="007437E0">
        <w:rPr>
          <w:rFonts w:ascii="Garamond" w:hAnsi="Garamond" w:cstheme="minorHAnsi"/>
          <w:noProof/>
        </w:rPr>
        <w:t>(Kitcher, 1990; Rueger, 1996; M. Weisberg &amp; Muldoon, 2009)</w:t>
      </w:r>
      <w:r w:rsidR="00913092" w:rsidRPr="007437E0">
        <w:rPr>
          <w:rFonts w:ascii="Garamond" w:hAnsi="Garamond" w:cstheme="minorHAnsi"/>
        </w:rPr>
        <w:fldChar w:fldCharType="end"/>
      </w:r>
      <w:r w:rsidR="00913092" w:rsidRPr="007437E0">
        <w:rPr>
          <w:rFonts w:ascii="Garamond" w:hAnsi="Garamond" w:cstheme="minorHAnsi"/>
        </w:rPr>
        <w:t>.</w:t>
      </w:r>
      <w:r w:rsidR="00DB0189" w:rsidRPr="007437E0">
        <w:rPr>
          <w:rFonts w:ascii="Garamond" w:hAnsi="Garamond" w:cstheme="minorHAnsi"/>
        </w:rPr>
        <w:t xml:space="preserve"> </w:t>
      </w:r>
      <w:r w:rsidR="00EF2128">
        <w:rPr>
          <w:rFonts w:ascii="Garamond" w:hAnsi="Garamond" w:cstheme="minorHAnsi"/>
        </w:rPr>
        <w:t>Given these advantages</w:t>
      </w:r>
      <w:r w:rsidR="00913092">
        <w:rPr>
          <w:rFonts w:ascii="Garamond" w:hAnsi="Garamond" w:cstheme="minorHAnsi"/>
        </w:rPr>
        <w:t xml:space="preserve">, it’s possible that a </w:t>
      </w:r>
      <w:r w:rsidR="00913092" w:rsidRPr="00315A5C">
        <w:rPr>
          <w:rFonts w:ascii="Garamond" w:hAnsi="Garamond" w:cstheme="minorHAnsi"/>
        </w:rPr>
        <w:t xml:space="preserve">permissive conception of rationality does a better job of promoting convergence on the truth than an </w:t>
      </w:r>
      <w:proofErr w:type="spellStart"/>
      <w:r w:rsidR="00913092" w:rsidRPr="00315A5C">
        <w:rPr>
          <w:rFonts w:ascii="Garamond" w:hAnsi="Garamond" w:cstheme="minorHAnsi"/>
        </w:rPr>
        <w:t>impermissive</w:t>
      </w:r>
      <w:proofErr w:type="spellEnd"/>
      <w:r w:rsidR="00913092" w:rsidRPr="00315A5C">
        <w:rPr>
          <w:rFonts w:ascii="Garamond" w:hAnsi="Garamond" w:cstheme="minorHAnsi"/>
        </w:rPr>
        <w:t xml:space="preserve"> one </w:t>
      </w:r>
      <w:r w:rsidR="008D6AD0" w:rsidRPr="00315A5C">
        <w:rPr>
          <w:rFonts w:ascii="Garamond" w:hAnsi="Garamond" w:cstheme="minorHAnsi"/>
        </w:rPr>
        <w:fldChar w:fldCharType="begin"/>
      </w:r>
      <w:r w:rsidR="00913092" w:rsidRPr="00315A5C">
        <w:rPr>
          <w:rFonts w:ascii="Garamond" w:hAnsi="Garamond" w:cstheme="minorHAnsi"/>
        </w:rPr>
        <w:instrText xml:space="preserve"> ADDIN ZOTERO_ITEM CSL_CITATION {"citationID":"gCj5WP8W","properties":{"formattedCitation":"(Thorstad, 2019)","plainCitation":"(Thorstad, 2019)","noteIndex":0},"citationItems":[{"id":3153,"uris":["http://zotero.org/users/2012319/items/IXYB5YZH"],"itemData":{"id":3153,"type":"article-journal","container-title":"Mind","DOI":"10.1093/mind/fzy044","issue":"511","page":"907–926","source":"PhilPapers","title":"Permissive Metaepistemology","volume":"128","author":[{"family":"Thorstad","given":"David"}],"issued":{"date-parts":[["2019"]]}},"label":"page"}],"schema":"https://github.com/citation-style-language/schema/raw/master/csl-citation.json"} </w:instrText>
      </w:r>
      <w:r w:rsidR="008D6AD0" w:rsidRPr="00315A5C">
        <w:rPr>
          <w:rFonts w:ascii="Garamond" w:hAnsi="Garamond" w:cstheme="minorHAnsi"/>
        </w:rPr>
        <w:fldChar w:fldCharType="separate"/>
      </w:r>
      <w:r w:rsidR="00913092" w:rsidRPr="00315A5C">
        <w:rPr>
          <w:rFonts w:ascii="Garamond" w:hAnsi="Garamond" w:cstheme="minorHAnsi"/>
          <w:noProof/>
        </w:rPr>
        <w:t>(Thorstad, 2019)</w:t>
      </w:r>
      <w:r w:rsidR="008D6AD0" w:rsidRPr="00315A5C">
        <w:rPr>
          <w:rFonts w:ascii="Garamond" w:hAnsi="Garamond" w:cstheme="minorHAnsi"/>
        </w:rPr>
        <w:fldChar w:fldCharType="end"/>
      </w:r>
      <w:r w:rsidR="00913092" w:rsidRPr="00315A5C">
        <w:rPr>
          <w:rFonts w:ascii="Garamond" w:hAnsi="Garamond" w:cstheme="minorHAnsi"/>
        </w:rPr>
        <w:t>.</w:t>
      </w:r>
      <w:r w:rsidR="00081479" w:rsidRPr="00315A5C">
        <w:rPr>
          <w:rFonts w:ascii="Garamond" w:hAnsi="Garamond" w:cstheme="minorHAnsi"/>
        </w:rPr>
        <w:t xml:space="preserve"> </w:t>
      </w:r>
      <w:r w:rsidR="00FD1749" w:rsidRPr="00315A5C">
        <w:rPr>
          <w:rFonts w:ascii="Garamond" w:hAnsi="Garamond" w:cstheme="minorHAnsi"/>
        </w:rPr>
        <w:t xml:space="preserve">Moreover, </w:t>
      </w:r>
      <w:r w:rsidR="00315A5C" w:rsidRPr="00315A5C">
        <w:rPr>
          <w:rFonts w:ascii="Garamond" w:hAnsi="Garamond" w:cstheme="minorHAnsi"/>
        </w:rPr>
        <w:t xml:space="preserve">suppose </w:t>
      </w:r>
      <w:proofErr w:type="spellStart"/>
      <w:r w:rsidR="00315A5C" w:rsidRPr="00315A5C">
        <w:rPr>
          <w:rFonts w:ascii="Garamond" w:hAnsi="Garamond" w:cstheme="minorHAnsi"/>
        </w:rPr>
        <w:t>Titelbaum</w:t>
      </w:r>
      <w:proofErr w:type="spellEnd"/>
      <w:r w:rsidR="00315A5C" w:rsidRPr="00315A5C">
        <w:rPr>
          <w:rFonts w:ascii="Garamond" w:hAnsi="Garamond" w:cstheme="minorHAnsi"/>
        </w:rPr>
        <w:t xml:space="preserve"> and </w:t>
      </w:r>
      <w:proofErr w:type="spellStart"/>
      <w:r w:rsidR="00315A5C" w:rsidRPr="00315A5C">
        <w:rPr>
          <w:rFonts w:ascii="Garamond" w:hAnsi="Garamond" w:cstheme="minorHAnsi"/>
        </w:rPr>
        <w:t>Kopec</w:t>
      </w:r>
      <w:proofErr w:type="spellEnd"/>
      <w:r w:rsidR="00315A5C" w:rsidRPr="00315A5C">
        <w:rPr>
          <w:rFonts w:ascii="Garamond" w:hAnsi="Garamond" w:cstheme="minorHAnsi"/>
        </w:rPr>
        <w:t xml:space="preserve"> are correct that there</w:t>
      </w:r>
      <w:r w:rsidR="00FD1749" w:rsidRPr="00315A5C">
        <w:rPr>
          <w:rFonts w:ascii="Garamond" w:hAnsi="Garamond" w:cstheme="minorHAnsi"/>
        </w:rPr>
        <w:t xml:space="preserve"> are</w:t>
      </w:r>
      <w:r w:rsidR="001369E1" w:rsidRPr="00315A5C">
        <w:rPr>
          <w:rFonts w:ascii="Garamond" w:hAnsi="Garamond" w:cstheme="minorHAnsi"/>
        </w:rPr>
        <w:t xml:space="preserve"> multiple </w:t>
      </w:r>
      <w:r w:rsidR="001369E1" w:rsidRPr="00315A5C">
        <w:rPr>
          <w:rFonts w:ascii="Garamond" w:hAnsi="Garamond" w:cstheme="minorHAnsi"/>
          <w:i/>
          <w:iCs/>
        </w:rPr>
        <w:t>reliable</w:t>
      </w:r>
      <w:r w:rsidR="001369E1" w:rsidRPr="00315A5C">
        <w:rPr>
          <w:rFonts w:ascii="Garamond" w:hAnsi="Garamond" w:cstheme="minorHAnsi"/>
        </w:rPr>
        <w:t xml:space="preserve"> ways of reasoning about a body of evidence that nonetheless sometimes produce </w:t>
      </w:r>
      <w:r w:rsidR="00BC5352">
        <w:rPr>
          <w:rFonts w:ascii="Garamond" w:hAnsi="Garamond" w:cstheme="minorHAnsi"/>
        </w:rPr>
        <w:t>incompatible attitudes</w:t>
      </w:r>
      <w:r w:rsidR="001369E1" w:rsidRPr="00315A5C">
        <w:rPr>
          <w:rFonts w:ascii="Garamond" w:hAnsi="Garamond" w:cstheme="minorHAnsi"/>
        </w:rPr>
        <w:t>. If so,</w:t>
      </w:r>
      <w:r w:rsidR="00EF2128" w:rsidRPr="00315A5C">
        <w:rPr>
          <w:rFonts w:ascii="Garamond" w:hAnsi="Garamond" w:cstheme="minorHAnsi"/>
        </w:rPr>
        <w:t xml:space="preserve"> </w:t>
      </w:r>
      <w:r w:rsidR="00315A5C">
        <w:rPr>
          <w:rFonts w:ascii="Garamond" w:hAnsi="Garamond" w:cstheme="minorHAnsi"/>
        </w:rPr>
        <w:t xml:space="preserve">rationality will be permissive, but this </w:t>
      </w:r>
      <w:r w:rsidR="00315A5C" w:rsidRPr="00315A5C">
        <w:rPr>
          <w:rFonts w:ascii="Garamond" w:hAnsi="Garamond" w:cstheme="minorHAnsi"/>
        </w:rPr>
        <w:t xml:space="preserve">will </w:t>
      </w:r>
      <w:r w:rsidR="001369E1" w:rsidRPr="00315A5C">
        <w:rPr>
          <w:rFonts w:ascii="Garamond" w:hAnsi="Garamond" w:cstheme="minorHAnsi"/>
        </w:rPr>
        <w:t>not increase the risk that</w:t>
      </w:r>
      <w:r w:rsidR="00EF2128" w:rsidRPr="00315A5C">
        <w:rPr>
          <w:rFonts w:ascii="Garamond" w:hAnsi="Garamond" w:cstheme="minorHAnsi"/>
        </w:rPr>
        <w:t xml:space="preserve"> rational reasoners will be unreliable</w:t>
      </w:r>
      <w:r w:rsidR="00315A5C">
        <w:rPr>
          <w:rFonts w:ascii="Garamond" w:hAnsi="Garamond" w:cstheme="minorHAnsi"/>
        </w:rPr>
        <w:t>. Much more work is needed to show that the truth of impermissivism is necessary to make sense of our existing practice of making epistemic evaluations.</w:t>
      </w:r>
    </w:p>
    <w:p w14:paraId="059AA632" w14:textId="1DAE5961" w:rsidR="006E353A" w:rsidRPr="007437E0" w:rsidRDefault="006E353A" w:rsidP="007437E0">
      <w:pPr>
        <w:spacing w:line="276" w:lineRule="auto"/>
        <w:jc w:val="both"/>
        <w:rPr>
          <w:rFonts w:ascii="Garamond" w:hAnsi="Garamond" w:cstheme="minorHAnsi"/>
        </w:rPr>
      </w:pPr>
    </w:p>
    <w:p w14:paraId="5B93A114" w14:textId="6FD5D739" w:rsidR="006E353A" w:rsidRPr="007437E0" w:rsidRDefault="006E353A" w:rsidP="007437E0">
      <w:pPr>
        <w:spacing w:line="276" w:lineRule="auto"/>
        <w:rPr>
          <w:rFonts w:ascii="Garamond" w:hAnsi="Garamond" w:cstheme="minorHAnsi"/>
          <w:i/>
          <w:iCs/>
        </w:rPr>
      </w:pPr>
      <w:r w:rsidRPr="007437E0">
        <w:rPr>
          <w:rFonts w:ascii="Garamond" w:hAnsi="Garamond" w:cstheme="minorHAnsi"/>
          <w:i/>
          <w:iCs/>
        </w:rPr>
        <w:t>3.2 Problems for</w:t>
      </w:r>
      <w:r w:rsidR="00C81BB9">
        <w:rPr>
          <w:rFonts w:ascii="Garamond" w:hAnsi="Garamond" w:cstheme="minorHAnsi"/>
          <w:i/>
          <w:iCs/>
        </w:rPr>
        <w:t xml:space="preserve"> P</w:t>
      </w:r>
      <w:r w:rsidRPr="007437E0">
        <w:rPr>
          <w:rFonts w:ascii="Garamond" w:hAnsi="Garamond" w:cstheme="minorHAnsi"/>
          <w:i/>
          <w:iCs/>
        </w:rPr>
        <w:t xml:space="preserve">ermissivism </w:t>
      </w:r>
    </w:p>
    <w:p w14:paraId="6D626B3A" w14:textId="77777777" w:rsidR="005E0ED3" w:rsidRPr="007437E0" w:rsidRDefault="005E0ED3" w:rsidP="007437E0">
      <w:pPr>
        <w:spacing w:line="276" w:lineRule="auto"/>
        <w:rPr>
          <w:rFonts w:ascii="Garamond" w:hAnsi="Garamond" w:cstheme="minorHAnsi"/>
        </w:rPr>
      </w:pPr>
    </w:p>
    <w:p w14:paraId="2C7E34B9" w14:textId="79AE9A98" w:rsidR="00EF4867" w:rsidRPr="001958FF" w:rsidRDefault="001958FF" w:rsidP="007437E0">
      <w:pPr>
        <w:spacing w:line="276" w:lineRule="auto"/>
        <w:jc w:val="both"/>
        <w:rPr>
          <w:rFonts w:ascii="Garamond" w:hAnsi="Garamond" w:cstheme="minorHAnsi"/>
          <w:color w:val="70AD47" w:themeColor="accent6"/>
        </w:rPr>
      </w:pPr>
      <w:r>
        <w:rPr>
          <w:rFonts w:ascii="Garamond" w:hAnsi="Garamond" w:cstheme="minorHAnsi"/>
        </w:rPr>
        <w:lastRenderedPageBreak/>
        <w:t>Proponents of impermissivism often charge permissivism with a kind of</w:t>
      </w:r>
      <w:r w:rsidR="00332434" w:rsidRPr="007437E0">
        <w:rPr>
          <w:rFonts w:ascii="Garamond" w:hAnsi="Garamond" w:cstheme="minorHAnsi"/>
        </w:rPr>
        <w:t xml:space="preserve"> instability</w:t>
      </w:r>
      <w:r w:rsidR="00866275" w:rsidRPr="007437E0">
        <w:rPr>
          <w:rFonts w:ascii="Garamond" w:hAnsi="Garamond" w:cstheme="minorHAnsi"/>
        </w:rPr>
        <w:t xml:space="preserve">, </w:t>
      </w:r>
      <w:r w:rsidR="00332434" w:rsidRPr="007437E0">
        <w:rPr>
          <w:rFonts w:ascii="Garamond" w:hAnsi="Garamond" w:cstheme="minorHAnsi"/>
        </w:rPr>
        <w:t>inconsistency</w:t>
      </w:r>
      <w:r w:rsidR="00866275" w:rsidRPr="007437E0">
        <w:rPr>
          <w:rFonts w:ascii="Garamond" w:hAnsi="Garamond" w:cstheme="minorHAnsi"/>
        </w:rPr>
        <w:t>, or arbitrariness</w:t>
      </w:r>
      <w:r w:rsidR="004D325F" w:rsidRPr="007437E0">
        <w:rPr>
          <w:rFonts w:ascii="Garamond" w:hAnsi="Garamond" w:cstheme="minorHAnsi"/>
        </w:rPr>
        <w:t xml:space="preserve"> that renders it implausible at best and incoherent at worst</w:t>
      </w:r>
      <w:r w:rsidR="00332434" w:rsidRPr="007437E0">
        <w:rPr>
          <w:rFonts w:ascii="Garamond" w:hAnsi="Garamond" w:cstheme="minorHAnsi"/>
        </w:rPr>
        <w:t xml:space="preserve">. </w:t>
      </w:r>
      <w:r w:rsidR="00866B08" w:rsidRPr="007437E0">
        <w:rPr>
          <w:rFonts w:ascii="Garamond" w:hAnsi="Garamond" w:cstheme="minorHAnsi"/>
        </w:rPr>
        <w:t xml:space="preserve">This challenge can take </w:t>
      </w:r>
      <w:r w:rsidR="00504ED2" w:rsidRPr="007437E0">
        <w:rPr>
          <w:rFonts w:ascii="Garamond" w:hAnsi="Garamond" w:cstheme="minorHAnsi"/>
        </w:rPr>
        <w:t>different</w:t>
      </w:r>
      <w:r w:rsidR="00866B08" w:rsidRPr="007437E0">
        <w:rPr>
          <w:rFonts w:ascii="Garamond" w:hAnsi="Garamond" w:cstheme="minorHAnsi"/>
        </w:rPr>
        <w:t xml:space="preserve"> forms, but </w:t>
      </w:r>
      <w:r w:rsidR="004D325F" w:rsidRPr="007437E0">
        <w:rPr>
          <w:rFonts w:ascii="Garamond" w:hAnsi="Garamond" w:cstheme="minorHAnsi"/>
        </w:rPr>
        <w:t>typically</w:t>
      </w:r>
      <w:r w:rsidR="00504ED2" w:rsidRPr="007437E0">
        <w:rPr>
          <w:rFonts w:ascii="Garamond" w:hAnsi="Garamond" w:cstheme="minorHAnsi"/>
        </w:rPr>
        <w:t xml:space="preserve"> involves problems that arise for the self-reflective agent who understands </w:t>
      </w:r>
      <w:r w:rsidR="00504ED2" w:rsidRPr="00C81BB9">
        <w:rPr>
          <w:rFonts w:ascii="Garamond" w:hAnsi="Garamond" w:cstheme="minorHAnsi"/>
          <w:color w:val="000000" w:themeColor="text1"/>
        </w:rPr>
        <w:t xml:space="preserve">herself to be in a permissive case. In what follows, I’ll </w:t>
      </w:r>
      <w:r w:rsidR="00866275" w:rsidRPr="00C81BB9">
        <w:rPr>
          <w:rFonts w:ascii="Garamond" w:hAnsi="Garamond" w:cstheme="minorHAnsi"/>
          <w:color w:val="000000" w:themeColor="text1"/>
        </w:rPr>
        <w:t xml:space="preserve">use the term ‘arbitrariness objection’ because it </w:t>
      </w:r>
      <w:r w:rsidR="001058A2" w:rsidRPr="00C81BB9">
        <w:rPr>
          <w:rFonts w:ascii="Garamond" w:hAnsi="Garamond" w:cstheme="minorHAnsi"/>
          <w:color w:val="000000" w:themeColor="text1"/>
        </w:rPr>
        <w:t xml:space="preserve">is </w:t>
      </w:r>
      <w:r w:rsidR="00866275" w:rsidRPr="00C81BB9">
        <w:rPr>
          <w:rFonts w:ascii="Garamond" w:hAnsi="Garamond" w:cstheme="minorHAnsi"/>
          <w:color w:val="000000" w:themeColor="text1"/>
        </w:rPr>
        <w:t>already</w:t>
      </w:r>
      <w:r w:rsidR="00504ED2" w:rsidRPr="00C81BB9">
        <w:rPr>
          <w:rFonts w:ascii="Garamond" w:hAnsi="Garamond" w:cstheme="minorHAnsi"/>
          <w:color w:val="000000" w:themeColor="text1"/>
        </w:rPr>
        <w:t xml:space="preserve"> commonly used in the literature</w:t>
      </w:r>
      <w:r w:rsidR="00866275" w:rsidRPr="00C81BB9">
        <w:rPr>
          <w:rFonts w:ascii="Garamond" w:hAnsi="Garamond" w:cstheme="minorHAnsi"/>
          <w:color w:val="000000" w:themeColor="text1"/>
        </w:rPr>
        <w:t xml:space="preserve"> to refer to this style of objection</w:t>
      </w:r>
      <w:r w:rsidR="00572243" w:rsidRPr="00C81BB9">
        <w:rPr>
          <w:rStyle w:val="FootnoteReference"/>
          <w:rFonts w:ascii="Garamond" w:hAnsi="Garamond" w:cstheme="minorHAnsi"/>
          <w:color w:val="000000" w:themeColor="text1"/>
        </w:rPr>
        <w:footnoteReference w:id="16"/>
      </w:r>
      <w:r w:rsidR="00572243" w:rsidRPr="00C81BB9">
        <w:rPr>
          <w:rFonts w:ascii="Garamond" w:hAnsi="Garamond" w:cstheme="minorHAnsi"/>
          <w:color w:val="000000" w:themeColor="text1"/>
        </w:rPr>
        <w:t xml:space="preserve">; however, we can keep in mind that </w:t>
      </w:r>
      <w:r w:rsidR="004331AF" w:rsidRPr="00C81BB9">
        <w:rPr>
          <w:rFonts w:ascii="Garamond" w:hAnsi="Garamond" w:cstheme="minorHAnsi"/>
          <w:color w:val="000000" w:themeColor="text1"/>
        </w:rPr>
        <w:t xml:space="preserve">strictly speaking there are </w:t>
      </w:r>
      <w:r w:rsidR="004D325F" w:rsidRPr="00C81BB9">
        <w:rPr>
          <w:rFonts w:ascii="Garamond" w:hAnsi="Garamond" w:cstheme="minorHAnsi"/>
          <w:color w:val="000000" w:themeColor="text1"/>
        </w:rPr>
        <w:t>several</w:t>
      </w:r>
      <w:r w:rsidR="00DE7B07" w:rsidRPr="00C81BB9">
        <w:rPr>
          <w:rFonts w:ascii="Garamond" w:hAnsi="Garamond" w:cstheme="minorHAnsi"/>
          <w:color w:val="000000" w:themeColor="text1"/>
        </w:rPr>
        <w:t xml:space="preserve"> distinct </w:t>
      </w:r>
      <w:r w:rsidR="004D325F" w:rsidRPr="00C81BB9">
        <w:rPr>
          <w:rFonts w:ascii="Garamond" w:hAnsi="Garamond" w:cstheme="minorHAnsi"/>
          <w:color w:val="000000" w:themeColor="text1"/>
        </w:rPr>
        <w:t xml:space="preserve">but closely related </w:t>
      </w:r>
      <w:r w:rsidR="00DE7B07" w:rsidRPr="00C81BB9">
        <w:rPr>
          <w:rFonts w:ascii="Garamond" w:hAnsi="Garamond" w:cstheme="minorHAnsi"/>
          <w:color w:val="000000" w:themeColor="text1"/>
        </w:rPr>
        <w:t xml:space="preserve">arguments that fall under the heading of ‘arbitrariness objections’ to permissivism. </w:t>
      </w:r>
    </w:p>
    <w:p w14:paraId="5B9B1C7B" w14:textId="68A07725" w:rsidR="00DE7B07" w:rsidRPr="007437E0" w:rsidRDefault="00DE7B07" w:rsidP="007437E0">
      <w:pPr>
        <w:spacing w:line="276" w:lineRule="auto"/>
        <w:jc w:val="both"/>
        <w:rPr>
          <w:rFonts w:ascii="Garamond" w:hAnsi="Garamond" w:cstheme="minorHAnsi"/>
        </w:rPr>
      </w:pPr>
    </w:p>
    <w:p w14:paraId="05A39493" w14:textId="554412EA" w:rsidR="001058A2" w:rsidRPr="007437E0" w:rsidRDefault="00DE7B07" w:rsidP="007437E0">
      <w:pPr>
        <w:spacing w:line="276" w:lineRule="auto"/>
        <w:jc w:val="both"/>
        <w:rPr>
          <w:rFonts w:ascii="Garamond" w:hAnsi="Garamond" w:cstheme="minorHAnsi"/>
        </w:rPr>
      </w:pPr>
      <w:r w:rsidRPr="007437E0">
        <w:rPr>
          <w:rFonts w:ascii="Garamond" w:hAnsi="Garamond" w:cstheme="minorHAnsi"/>
        </w:rPr>
        <w:t>Worries about the arbitrariness of permissivism first surface in White</w:t>
      </w:r>
      <w:r w:rsidR="004D325F" w:rsidRPr="007437E0">
        <w:rPr>
          <w:rFonts w:ascii="Garamond" w:hAnsi="Garamond" w:cstheme="minorHAnsi"/>
        </w:rPr>
        <w:t xml:space="preserve"> </w:t>
      </w:r>
      <w:r w:rsidR="004D325F" w:rsidRPr="007437E0">
        <w:rPr>
          <w:rFonts w:ascii="Garamond" w:hAnsi="Garamond" w:cstheme="minorHAnsi"/>
        </w:rPr>
        <w:fldChar w:fldCharType="begin"/>
      </w:r>
      <w:r w:rsidR="004D325F" w:rsidRPr="007437E0">
        <w:rPr>
          <w:rFonts w:ascii="Garamond" w:hAnsi="Garamond" w:cstheme="minorHAnsi"/>
        </w:rPr>
        <w:instrText xml:space="preserve"> ADDIN ZOTERO_ITEM CSL_CITATION {"citationID":"NxT0Buvg","properties":{"formattedCitation":"(2005, pp. 447\\uc0\\u8211{}448)","plainCitation":"(2005, pp. 447–448)","noteIndex":0},"citationItems":[{"id":47,"uris":["http://zotero.org/users/2012319/items/Z4F7BP6P"],"itemData":{"id":47,"type":"article-journal","abstract":"A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Permissiveness","volume":"19","author":[{"family":"White","given":"Roger"}],"issued":{"date-parts":[["2005"]]}},"locator":"447-8","label":"page","suppress-author":true}],"schema":"https://github.com/citation-style-language/schema/raw/master/csl-citation.json"} </w:instrText>
      </w:r>
      <w:r w:rsidR="004D325F" w:rsidRPr="007437E0">
        <w:rPr>
          <w:rFonts w:ascii="Garamond" w:hAnsi="Garamond" w:cstheme="minorHAnsi"/>
        </w:rPr>
        <w:fldChar w:fldCharType="separate"/>
      </w:r>
      <w:r w:rsidR="004D325F" w:rsidRPr="007437E0">
        <w:rPr>
          <w:rFonts w:ascii="Garamond" w:hAnsi="Garamond" w:cs="Calibri"/>
        </w:rPr>
        <w:t>(2005, pp. 447–448)</w:t>
      </w:r>
      <w:r w:rsidR="004D325F" w:rsidRPr="007437E0">
        <w:rPr>
          <w:rFonts w:ascii="Garamond" w:hAnsi="Garamond" w:cstheme="minorHAnsi"/>
        </w:rPr>
        <w:fldChar w:fldCharType="end"/>
      </w:r>
      <w:r w:rsidR="00BD1B70" w:rsidRPr="007437E0">
        <w:rPr>
          <w:rFonts w:ascii="Garamond" w:hAnsi="Garamond" w:cstheme="minorHAnsi"/>
        </w:rPr>
        <w:t>. White asks</w:t>
      </w:r>
      <w:r w:rsidR="001058A2" w:rsidRPr="007437E0">
        <w:rPr>
          <w:rFonts w:ascii="Garamond" w:hAnsi="Garamond" w:cstheme="minorHAnsi"/>
        </w:rPr>
        <w:t xml:space="preserve"> us to consider the following scenario.</w:t>
      </w:r>
      <w:r w:rsidR="00BD1B70" w:rsidRPr="007437E0">
        <w:rPr>
          <w:rFonts w:ascii="Garamond" w:hAnsi="Garamond" w:cstheme="minorHAnsi"/>
        </w:rPr>
        <w:t xml:space="preserve"> </w:t>
      </w:r>
    </w:p>
    <w:p w14:paraId="3D7FBF60" w14:textId="77777777" w:rsidR="001058A2" w:rsidRPr="007437E0" w:rsidRDefault="001058A2" w:rsidP="007437E0">
      <w:pPr>
        <w:spacing w:line="276" w:lineRule="auto"/>
        <w:jc w:val="both"/>
        <w:rPr>
          <w:rFonts w:ascii="Garamond" w:hAnsi="Garamond" w:cstheme="minorHAnsi"/>
        </w:rPr>
      </w:pPr>
    </w:p>
    <w:p w14:paraId="775888D8" w14:textId="4E04C6DC" w:rsidR="001058A2" w:rsidRPr="007437E0" w:rsidRDefault="001058A2" w:rsidP="007437E0">
      <w:pPr>
        <w:spacing w:line="276" w:lineRule="auto"/>
        <w:ind w:left="284"/>
        <w:jc w:val="both"/>
        <w:rPr>
          <w:rFonts w:ascii="Garamond" w:hAnsi="Garamond" w:cstheme="minorHAnsi"/>
          <w:b/>
          <w:bCs/>
        </w:rPr>
      </w:pPr>
      <w:r w:rsidRPr="007437E0">
        <w:rPr>
          <w:rFonts w:ascii="Garamond" w:hAnsi="Garamond" w:cstheme="minorHAnsi"/>
          <w:b/>
          <w:bCs/>
        </w:rPr>
        <w:t>Belief-inducing Pills</w:t>
      </w:r>
    </w:p>
    <w:p w14:paraId="3EAEAFBF" w14:textId="77777777" w:rsidR="001058A2" w:rsidRPr="007437E0" w:rsidRDefault="001058A2" w:rsidP="007437E0">
      <w:pPr>
        <w:spacing w:line="276" w:lineRule="auto"/>
        <w:ind w:left="284"/>
        <w:jc w:val="both"/>
        <w:rPr>
          <w:rFonts w:ascii="Garamond" w:hAnsi="Garamond" w:cstheme="minorHAnsi"/>
        </w:rPr>
      </w:pPr>
      <w:r w:rsidRPr="007437E0">
        <w:rPr>
          <w:rFonts w:ascii="Garamond" w:hAnsi="Garamond" w:cstheme="minorHAnsi"/>
        </w:rPr>
        <w:t>You</w:t>
      </w:r>
      <w:r w:rsidR="00BD1B70" w:rsidRPr="007437E0">
        <w:rPr>
          <w:rFonts w:ascii="Garamond" w:hAnsi="Garamond" w:cstheme="minorHAnsi"/>
        </w:rPr>
        <w:t xml:space="preserve"> have no evidence concerning P, and are given the choice between two pills, one of which will cause you to form the belief that P and the other of which will cause you to form the belief that not-P. </w:t>
      </w:r>
      <w:r w:rsidRPr="007437E0">
        <w:rPr>
          <w:rFonts w:ascii="Garamond" w:hAnsi="Garamond" w:cstheme="minorHAnsi"/>
        </w:rPr>
        <w:t>You choose to</w:t>
      </w:r>
      <w:r w:rsidR="00BD1B70" w:rsidRPr="007437E0">
        <w:rPr>
          <w:rFonts w:ascii="Garamond" w:hAnsi="Garamond" w:cstheme="minorHAnsi"/>
        </w:rPr>
        <w:t xml:space="preserve"> take one of the pills at random, and end up with the belief that P. </w:t>
      </w:r>
    </w:p>
    <w:p w14:paraId="619371F0" w14:textId="77777777" w:rsidR="001058A2" w:rsidRPr="007437E0" w:rsidRDefault="001058A2" w:rsidP="007437E0">
      <w:pPr>
        <w:spacing w:line="276" w:lineRule="auto"/>
        <w:jc w:val="both"/>
        <w:rPr>
          <w:rFonts w:ascii="Garamond" w:hAnsi="Garamond" w:cstheme="minorHAnsi"/>
        </w:rPr>
      </w:pPr>
    </w:p>
    <w:p w14:paraId="41CBD413" w14:textId="0FA24A9C" w:rsidR="001058A2" w:rsidRPr="007437E0" w:rsidRDefault="001058A2" w:rsidP="007437E0">
      <w:pPr>
        <w:spacing w:line="276" w:lineRule="auto"/>
        <w:jc w:val="both"/>
        <w:rPr>
          <w:rFonts w:ascii="Garamond" w:hAnsi="Garamond" w:cstheme="minorHAnsi"/>
        </w:rPr>
      </w:pPr>
      <w:r w:rsidRPr="007437E0">
        <w:rPr>
          <w:rFonts w:ascii="Garamond" w:hAnsi="Garamond" w:cstheme="minorHAnsi"/>
        </w:rPr>
        <w:t xml:space="preserve">White </w:t>
      </w:r>
      <w:r w:rsidR="00572243" w:rsidRPr="007437E0">
        <w:rPr>
          <w:rFonts w:ascii="Garamond" w:hAnsi="Garamond" w:cstheme="minorHAnsi"/>
        </w:rPr>
        <w:t>then points out</w:t>
      </w:r>
      <w:r w:rsidRPr="007437E0">
        <w:rPr>
          <w:rFonts w:ascii="Garamond" w:hAnsi="Garamond" w:cstheme="minorHAnsi"/>
        </w:rPr>
        <w:t xml:space="preserve"> that, s</w:t>
      </w:r>
      <w:r w:rsidR="00BD1B70" w:rsidRPr="007437E0">
        <w:rPr>
          <w:rFonts w:ascii="Garamond" w:hAnsi="Garamond" w:cstheme="minorHAnsi"/>
        </w:rPr>
        <w:t xml:space="preserve">o long as you retain an awareness of how your belief was formed, you will recognize that P </w:t>
      </w:r>
      <w:r w:rsidR="009A047B" w:rsidRPr="007437E0">
        <w:rPr>
          <w:rFonts w:ascii="Garamond" w:hAnsi="Garamond" w:cstheme="minorHAnsi"/>
        </w:rPr>
        <w:t>is no more likely to be true than not-P</w:t>
      </w:r>
      <w:r w:rsidR="00BD1B70" w:rsidRPr="007437E0">
        <w:rPr>
          <w:rFonts w:ascii="Garamond" w:hAnsi="Garamond" w:cstheme="minorHAnsi"/>
        </w:rPr>
        <w:t>.</w:t>
      </w:r>
      <w:r w:rsidR="002E19FD" w:rsidRPr="007437E0">
        <w:rPr>
          <w:rFonts w:ascii="Garamond" w:hAnsi="Garamond" w:cstheme="minorHAnsi"/>
        </w:rPr>
        <w:t xml:space="preserve"> But it seems that you cannot coherently continue to believe P while recognizing that not-P is just as likely to be true.</w:t>
      </w:r>
      <w:r w:rsidR="009A047B" w:rsidRPr="007437E0">
        <w:rPr>
          <w:rFonts w:ascii="Garamond" w:hAnsi="Garamond" w:cstheme="minorHAnsi"/>
        </w:rPr>
        <w:t xml:space="preserve"> </w:t>
      </w:r>
      <w:proofErr w:type="gramStart"/>
      <w:r w:rsidR="009A047B" w:rsidRPr="007437E0">
        <w:rPr>
          <w:rFonts w:ascii="Garamond" w:hAnsi="Garamond" w:cstheme="minorHAnsi"/>
        </w:rPr>
        <w:t>So</w:t>
      </w:r>
      <w:proofErr w:type="gramEnd"/>
      <w:r w:rsidR="009A047B" w:rsidRPr="007437E0">
        <w:rPr>
          <w:rFonts w:ascii="Garamond" w:hAnsi="Garamond" w:cstheme="minorHAnsi"/>
        </w:rPr>
        <w:t xml:space="preserve"> if you find yourself in this situation and you’re rational, you’ll suspend judgment about P.</w:t>
      </w:r>
      <w:r w:rsidR="002E19FD" w:rsidRPr="007437E0">
        <w:rPr>
          <w:rFonts w:ascii="Garamond" w:hAnsi="Garamond" w:cstheme="minorHAnsi"/>
        </w:rPr>
        <w:t xml:space="preserve"> So far, so good. White then</w:t>
      </w:r>
      <w:r w:rsidRPr="007437E0">
        <w:rPr>
          <w:rFonts w:ascii="Garamond" w:hAnsi="Garamond" w:cstheme="minorHAnsi"/>
        </w:rPr>
        <w:t xml:space="preserve"> invites us to consider a new scenario: </w:t>
      </w:r>
    </w:p>
    <w:p w14:paraId="49960A3F" w14:textId="389A451A" w:rsidR="00CC5D3B" w:rsidRPr="007437E0" w:rsidRDefault="00CC5D3B" w:rsidP="007437E0">
      <w:pPr>
        <w:spacing w:line="276" w:lineRule="auto"/>
        <w:jc w:val="both"/>
        <w:rPr>
          <w:rFonts w:ascii="Garamond" w:hAnsi="Garamond" w:cstheme="minorHAnsi"/>
        </w:rPr>
      </w:pPr>
    </w:p>
    <w:p w14:paraId="1159D9F4" w14:textId="3E408A23" w:rsidR="00CC5D3B" w:rsidRPr="007437E0" w:rsidRDefault="00CC5D3B" w:rsidP="007437E0">
      <w:pPr>
        <w:spacing w:line="276" w:lineRule="auto"/>
        <w:ind w:left="284"/>
        <w:jc w:val="both"/>
        <w:rPr>
          <w:rFonts w:ascii="Garamond" w:hAnsi="Garamond" w:cstheme="minorHAnsi"/>
          <w:b/>
          <w:bCs/>
        </w:rPr>
      </w:pPr>
      <w:r w:rsidRPr="007437E0">
        <w:rPr>
          <w:rFonts w:ascii="Garamond" w:hAnsi="Garamond" w:cstheme="minorHAnsi"/>
          <w:b/>
          <w:bCs/>
        </w:rPr>
        <w:t xml:space="preserve">Influenced by </w:t>
      </w:r>
      <w:r w:rsidR="004D325F" w:rsidRPr="007437E0">
        <w:rPr>
          <w:rFonts w:ascii="Garamond" w:hAnsi="Garamond" w:cstheme="minorHAnsi"/>
          <w:b/>
          <w:bCs/>
        </w:rPr>
        <w:t>P</w:t>
      </w:r>
      <w:r w:rsidRPr="007437E0">
        <w:rPr>
          <w:rFonts w:ascii="Garamond" w:hAnsi="Garamond" w:cstheme="minorHAnsi"/>
          <w:b/>
          <w:bCs/>
        </w:rPr>
        <w:t xml:space="preserve">ermissivism </w:t>
      </w:r>
    </w:p>
    <w:p w14:paraId="6A2FA0AC" w14:textId="56ABB3DA" w:rsidR="00CC5D3B" w:rsidRPr="007437E0" w:rsidRDefault="00CC5D3B" w:rsidP="007437E0">
      <w:pPr>
        <w:spacing w:line="276" w:lineRule="auto"/>
        <w:ind w:left="284"/>
        <w:jc w:val="both"/>
        <w:rPr>
          <w:rFonts w:ascii="Garamond" w:hAnsi="Garamond" w:cstheme="minorHAnsi"/>
        </w:rPr>
      </w:pPr>
      <w:r w:rsidRPr="007437E0">
        <w:rPr>
          <w:rFonts w:ascii="Garamond" w:hAnsi="Garamond" w:cstheme="minorHAnsi"/>
        </w:rPr>
        <w:t>You have come to believe that permissivism is true, and that a particular body of evidence E rationalize</w:t>
      </w:r>
      <w:r w:rsidR="00572243" w:rsidRPr="007437E0">
        <w:rPr>
          <w:rFonts w:ascii="Garamond" w:hAnsi="Garamond" w:cstheme="minorHAnsi"/>
        </w:rPr>
        <w:t>s</w:t>
      </w:r>
      <w:r w:rsidRPr="007437E0">
        <w:rPr>
          <w:rFonts w:ascii="Garamond" w:hAnsi="Garamond" w:cstheme="minorHAnsi"/>
        </w:rPr>
        <w:t xml:space="preserve"> the belief that P and rationalize</w:t>
      </w:r>
      <w:r w:rsidR="00572243" w:rsidRPr="007437E0">
        <w:rPr>
          <w:rFonts w:ascii="Garamond" w:hAnsi="Garamond" w:cstheme="minorHAnsi"/>
        </w:rPr>
        <w:t>s</w:t>
      </w:r>
      <w:r w:rsidRPr="007437E0">
        <w:rPr>
          <w:rFonts w:ascii="Garamond" w:hAnsi="Garamond" w:cstheme="minorHAnsi"/>
        </w:rPr>
        <w:t xml:space="preserve"> the belief that not-P. That is, you believe that there are two alternative paths that your reasoning could take from E, one of which would lead to the rational conclusion that P and one of which would lead to the rational conclusion that not-P. You choose to reason from E in the first way, and end up with the belief that P. </w:t>
      </w:r>
    </w:p>
    <w:p w14:paraId="14D8577F" w14:textId="4AA14D05" w:rsidR="00CC5D3B" w:rsidRPr="007437E0" w:rsidRDefault="00CC5D3B" w:rsidP="007437E0">
      <w:pPr>
        <w:spacing w:line="276" w:lineRule="auto"/>
        <w:jc w:val="both"/>
        <w:rPr>
          <w:rFonts w:ascii="Garamond" w:hAnsi="Garamond" w:cstheme="minorHAnsi"/>
        </w:rPr>
      </w:pPr>
    </w:p>
    <w:p w14:paraId="2914A743" w14:textId="1F64F091" w:rsidR="00CC5D3B" w:rsidRPr="007437E0" w:rsidRDefault="00CC5D3B" w:rsidP="007437E0">
      <w:pPr>
        <w:spacing w:line="276" w:lineRule="auto"/>
        <w:jc w:val="both"/>
        <w:rPr>
          <w:rFonts w:ascii="Garamond" w:hAnsi="Garamond" w:cstheme="minorHAnsi"/>
        </w:rPr>
      </w:pPr>
      <w:r w:rsidRPr="007437E0">
        <w:rPr>
          <w:rFonts w:ascii="Garamond" w:hAnsi="Garamond" w:cstheme="minorHAnsi"/>
        </w:rPr>
        <w:t xml:space="preserve">White then argues that this case is </w:t>
      </w:r>
      <w:r w:rsidR="00C3423D" w:rsidRPr="007437E0">
        <w:rPr>
          <w:rFonts w:ascii="Garamond" w:hAnsi="Garamond" w:cstheme="minorHAnsi"/>
        </w:rPr>
        <w:t>like</w:t>
      </w:r>
      <w:r w:rsidRPr="007437E0">
        <w:rPr>
          <w:rFonts w:ascii="Garamond" w:hAnsi="Garamond" w:cstheme="minorHAnsi"/>
        </w:rPr>
        <w:t xml:space="preserve"> </w:t>
      </w:r>
      <w:r w:rsidRPr="001958FF">
        <w:rPr>
          <w:rFonts w:ascii="Garamond" w:hAnsi="Garamond" w:cstheme="minorHAnsi"/>
          <w:b/>
          <w:bCs/>
        </w:rPr>
        <w:t>Belief-inducing Pills</w:t>
      </w:r>
      <w:r w:rsidR="00FE7871" w:rsidRPr="007437E0">
        <w:rPr>
          <w:rFonts w:ascii="Garamond" w:hAnsi="Garamond" w:cstheme="minorHAnsi"/>
        </w:rPr>
        <w:t xml:space="preserve"> in the following way</w:t>
      </w:r>
      <w:r w:rsidRPr="007437E0">
        <w:rPr>
          <w:rFonts w:ascii="Garamond" w:hAnsi="Garamond" w:cstheme="minorHAnsi"/>
        </w:rPr>
        <w:t xml:space="preserve">: the person who thinks that believing P and believing not-P are </w:t>
      </w:r>
      <w:r w:rsidR="00C3423D" w:rsidRPr="007437E0">
        <w:rPr>
          <w:rFonts w:ascii="Garamond" w:hAnsi="Garamond" w:cstheme="minorHAnsi"/>
        </w:rPr>
        <w:t xml:space="preserve">both rational responses to her evidence will, like the person who formed a belief </w:t>
      </w:r>
      <w:proofErr w:type="gramStart"/>
      <w:r w:rsidR="00C3423D" w:rsidRPr="007437E0">
        <w:rPr>
          <w:rFonts w:ascii="Garamond" w:hAnsi="Garamond" w:cstheme="minorHAnsi"/>
        </w:rPr>
        <w:t>on the basis of</w:t>
      </w:r>
      <w:proofErr w:type="gramEnd"/>
      <w:r w:rsidR="00C3423D" w:rsidRPr="007437E0">
        <w:rPr>
          <w:rFonts w:ascii="Garamond" w:hAnsi="Garamond" w:cstheme="minorHAnsi"/>
        </w:rPr>
        <w:t xml:space="preserve"> taking a pill, have to recognize that P is no more likely to be true than not-P. But then, this person will not be able to coherently continue to believe that P. Thus, if permissivism is true, it licenses subjects to be in the incoherent state of believing P while believing that not-P is just as likely to be true. The correct theory of rationality will not license subjects to be in incoherent states. Therefore, the correct theory of rationality cannot be permissive. </w:t>
      </w:r>
    </w:p>
    <w:p w14:paraId="61C6C81B" w14:textId="21F7AFD1" w:rsidR="00C3423D" w:rsidRPr="007437E0" w:rsidRDefault="00C3423D" w:rsidP="007437E0">
      <w:pPr>
        <w:spacing w:line="276" w:lineRule="auto"/>
        <w:jc w:val="both"/>
        <w:rPr>
          <w:rFonts w:ascii="Garamond" w:hAnsi="Garamond" w:cstheme="minorHAnsi"/>
        </w:rPr>
      </w:pPr>
    </w:p>
    <w:p w14:paraId="3620B001" w14:textId="1D5768BC" w:rsidR="00C3423D" w:rsidRPr="007437E0" w:rsidRDefault="00C3423D" w:rsidP="007437E0">
      <w:pPr>
        <w:spacing w:line="276" w:lineRule="auto"/>
        <w:jc w:val="both"/>
        <w:rPr>
          <w:rFonts w:ascii="Garamond" w:hAnsi="Garamond" w:cstheme="minorHAnsi"/>
        </w:rPr>
      </w:pPr>
      <w:r w:rsidRPr="007437E0">
        <w:rPr>
          <w:rFonts w:ascii="Garamond" w:hAnsi="Garamond" w:cstheme="minorHAnsi"/>
        </w:rPr>
        <w:t xml:space="preserve">While White’s initial formulation focuses on </w:t>
      </w:r>
      <w:r w:rsidR="00FE7871" w:rsidRPr="007437E0">
        <w:rPr>
          <w:rFonts w:ascii="Garamond" w:hAnsi="Garamond" w:cstheme="minorHAnsi"/>
        </w:rPr>
        <w:t>the incoherence exhibited by</w:t>
      </w:r>
      <w:r w:rsidRPr="007437E0">
        <w:rPr>
          <w:rFonts w:ascii="Garamond" w:hAnsi="Garamond" w:cstheme="minorHAnsi"/>
        </w:rPr>
        <w:t xml:space="preserve"> a subject who believes P while believing not-P is </w:t>
      </w:r>
      <w:r w:rsidR="00FE7871" w:rsidRPr="007437E0">
        <w:rPr>
          <w:rFonts w:ascii="Garamond" w:hAnsi="Garamond" w:cstheme="minorHAnsi"/>
        </w:rPr>
        <w:t xml:space="preserve">rational, sometimes formulations of the objection focus on the perspective of </w:t>
      </w:r>
      <w:r w:rsidR="00FE7871" w:rsidRPr="007437E0">
        <w:rPr>
          <w:rFonts w:ascii="Garamond" w:hAnsi="Garamond" w:cstheme="minorHAnsi"/>
        </w:rPr>
        <w:lastRenderedPageBreak/>
        <w:t xml:space="preserve">an agent who has not yet adopted any </w:t>
      </w:r>
      <w:r w:rsidR="001958FF" w:rsidRPr="007437E0">
        <w:rPr>
          <w:rFonts w:ascii="Garamond" w:hAnsi="Garamond" w:cstheme="minorHAnsi"/>
        </w:rPr>
        <w:t>attitude</w:t>
      </w:r>
      <w:r w:rsidR="00446438" w:rsidRPr="007437E0">
        <w:rPr>
          <w:rFonts w:ascii="Garamond" w:hAnsi="Garamond" w:cstheme="minorHAnsi"/>
        </w:rPr>
        <w:t xml:space="preserve"> but</w:t>
      </w:r>
      <w:r w:rsidR="00FE7871" w:rsidRPr="007437E0">
        <w:rPr>
          <w:rFonts w:ascii="Garamond" w:hAnsi="Garamond" w:cstheme="minorHAnsi"/>
        </w:rPr>
        <w:t xml:space="preserve"> regards multiple attitudes as rational responses to her evidence. Here is Robert Mark Simpson: </w:t>
      </w:r>
    </w:p>
    <w:p w14:paraId="15382E04" w14:textId="2749FE36" w:rsidR="00FE7871" w:rsidRPr="007437E0" w:rsidRDefault="00FE7871" w:rsidP="007437E0">
      <w:pPr>
        <w:spacing w:line="276" w:lineRule="auto"/>
        <w:jc w:val="both"/>
        <w:rPr>
          <w:rFonts w:ascii="Garamond" w:hAnsi="Garamond" w:cstheme="minorHAnsi"/>
        </w:rPr>
      </w:pPr>
    </w:p>
    <w:p w14:paraId="5CAA1E47" w14:textId="33593CE9" w:rsidR="00FE7871" w:rsidRPr="007437E0" w:rsidRDefault="00FE7871" w:rsidP="007437E0">
      <w:pPr>
        <w:spacing w:line="276" w:lineRule="auto"/>
        <w:ind w:left="284"/>
        <w:jc w:val="both"/>
        <w:rPr>
          <w:rFonts w:ascii="Garamond" w:hAnsi="Garamond" w:cstheme="minorHAnsi"/>
        </w:rPr>
      </w:pPr>
      <w:r w:rsidRPr="007437E0">
        <w:rPr>
          <w:rFonts w:ascii="Garamond" w:hAnsi="Garamond" w:cstheme="minorHAnsi"/>
        </w:rPr>
        <w:t>If you say DA</w:t>
      </w:r>
      <w:r w:rsidRPr="007437E0">
        <w:rPr>
          <w:rFonts w:ascii="Garamond" w:hAnsi="Garamond" w:cstheme="minorHAnsi"/>
          <w:vertAlign w:val="subscript"/>
        </w:rPr>
        <w:t>1</w:t>
      </w:r>
      <w:r w:rsidRPr="007437E0">
        <w:rPr>
          <w:rFonts w:ascii="Garamond" w:hAnsi="Garamond" w:cstheme="minorHAnsi"/>
        </w:rPr>
        <w:t xml:space="preserve"> </w:t>
      </w:r>
      <w:r w:rsidR="004D325F" w:rsidRPr="007437E0">
        <w:rPr>
          <w:rFonts w:ascii="Garamond" w:hAnsi="Garamond" w:cstheme="minorHAnsi"/>
        </w:rPr>
        <w:t>[</w:t>
      </w:r>
      <w:r w:rsidRPr="007437E0">
        <w:rPr>
          <w:rFonts w:ascii="Garamond" w:hAnsi="Garamond" w:cstheme="minorHAnsi"/>
        </w:rPr>
        <w:t>doxastic attitude 1</w:t>
      </w:r>
      <w:r w:rsidR="004D325F" w:rsidRPr="007437E0">
        <w:rPr>
          <w:rFonts w:ascii="Garamond" w:hAnsi="Garamond" w:cstheme="minorHAnsi"/>
        </w:rPr>
        <w:t>]</w:t>
      </w:r>
      <w:r w:rsidRPr="007437E0">
        <w:rPr>
          <w:rFonts w:ascii="Garamond" w:hAnsi="Garamond" w:cstheme="minorHAnsi"/>
        </w:rPr>
        <w:t xml:space="preserve"> and DA</w:t>
      </w:r>
      <w:r w:rsidRPr="007437E0">
        <w:rPr>
          <w:rFonts w:ascii="Garamond" w:hAnsi="Garamond" w:cstheme="minorHAnsi"/>
          <w:vertAlign w:val="subscript"/>
        </w:rPr>
        <w:t>2</w:t>
      </w:r>
      <w:r w:rsidRPr="007437E0">
        <w:rPr>
          <w:rFonts w:ascii="Garamond" w:hAnsi="Garamond" w:cstheme="minorHAnsi"/>
        </w:rPr>
        <w:t xml:space="preserve"> are both rationally permissible doxastic attitudes to hold towards P given E, it’s hard to see what reasons you could have—other than arbitrary reasons, like what’s more fun to believe—for singling out either of these as </w:t>
      </w:r>
      <w:r w:rsidRPr="007437E0">
        <w:rPr>
          <w:rFonts w:ascii="Garamond" w:hAnsi="Garamond" w:cstheme="minorHAnsi"/>
          <w:i/>
          <w:iCs/>
        </w:rPr>
        <w:t>your</w:t>
      </w:r>
      <w:r w:rsidRPr="007437E0">
        <w:rPr>
          <w:rFonts w:ascii="Garamond" w:hAnsi="Garamond" w:cstheme="minorHAnsi"/>
        </w:rPr>
        <w:t xml:space="preserve"> belief. Once you’ve registered the notion that both DA</w:t>
      </w:r>
      <w:r w:rsidRPr="007437E0">
        <w:rPr>
          <w:rFonts w:ascii="Garamond" w:hAnsi="Garamond" w:cstheme="minorHAnsi"/>
          <w:vertAlign w:val="subscript"/>
        </w:rPr>
        <w:t>1</w:t>
      </w:r>
      <w:r w:rsidRPr="007437E0">
        <w:rPr>
          <w:rFonts w:ascii="Garamond" w:hAnsi="Garamond" w:cstheme="minorHAnsi"/>
        </w:rPr>
        <w:t xml:space="preserve"> and DA</w:t>
      </w:r>
      <w:r w:rsidRPr="007437E0">
        <w:rPr>
          <w:rFonts w:ascii="Garamond" w:hAnsi="Garamond" w:cstheme="minorHAnsi"/>
          <w:vertAlign w:val="subscript"/>
        </w:rPr>
        <w:t>2</w:t>
      </w:r>
      <w:r w:rsidRPr="007437E0">
        <w:rPr>
          <w:rFonts w:ascii="Garamond" w:hAnsi="Garamond" w:cstheme="minorHAnsi"/>
        </w:rPr>
        <w:t xml:space="preserve"> are, by your own lights, rationally permissible, it’s arbitrary to accept one in preference to the other. </w:t>
      </w:r>
      <w:r w:rsidR="00446438" w:rsidRPr="007437E0">
        <w:rPr>
          <w:rFonts w:ascii="Garamond" w:hAnsi="Garamond" w:cstheme="minorHAnsi"/>
        </w:rPr>
        <w:fldChar w:fldCharType="begin"/>
      </w:r>
      <w:r w:rsidR="00AB4026" w:rsidRPr="007437E0">
        <w:rPr>
          <w:rFonts w:ascii="Garamond" w:hAnsi="Garamond" w:cstheme="minorHAnsi"/>
        </w:rPr>
        <w:instrText xml:space="preserve"> ADDIN ZOTERO_ITEM CSL_CITATION {"citationID":"5EWylSsc","properties":{"formattedCitation":"(2017, p. 522)","plainCitation":"(2017, p. 522)","noteIndex":0},"citationItems":[{"id":662,"uris":["http://zotero.org/users/2012319/items/4JRC9QXS",["http://zotero.org/users/2012319/items/4JRC9QXS"]],"itemData":{"id":662,"type":"article-journal","abstract":"Permissivism says that for some propositions and bodies of evidence, there is more than one rationally permissible doxastic attitude that can be taken towards that proposition given the evidence. Some critics of this view argue that it condones, as rationally acceptable, sets of attitudes that manifest an untenable kind of arbitrariness. I begin by providing a new and more detailed explication of what this alleged arbitrariness consists in. I then explain why Miriam Schoenfield’s prima facie promising attempt to answer the Arbitrariness Objection, by appealing to the role of epistemic standards in rational belief formation, fails to resolve the problem. Schoenfield’s strategy is, however, a useful one, and I go on to explain how an alternative form of the standards-based approach to Permissivism – one that emphasizes the significance of the relationship between people’s cognitive abilities and the epistemic standards that they employ – can respond to the arbitrariness objection.","container-title":"Episteme","issue":"4","page":"519-538","source":"PhilPapers","title":"Permissivism and the Arbitrariness Objection","volume":"14","author":[{"family":"Simpson","given":"Robert Mark"}],"issued":{"date-parts":[["2017"]]}},"locator":"522","label":"page","suppress-author":true}],"schema":"https://github.com/citation-style-language/schema/raw/master/csl-citation.json"} </w:instrText>
      </w:r>
      <w:r w:rsidR="00446438" w:rsidRPr="007437E0">
        <w:rPr>
          <w:rFonts w:ascii="Garamond" w:hAnsi="Garamond" w:cstheme="minorHAnsi"/>
        </w:rPr>
        <w:fldChar w:fldCharType="separate"/>
      </w:r>
      <w:r w:rsidR="00446438" w:rsidRPr="007437E0">
        <w:rPr>
          <w:rFonts w:ascii="Garamond" w:hAnsi="Garamond" w:cstheme="minorHAnsi"/>
          <w:noProof/>
        </w:rPr>
        <w:t>(2017, p. 522)</w:t>
      </w:r>
      <w:r w:rsidR="00446438" w:rsidRPr="007437E0">
        <w:rPr>
          <w:rFonts w:ascii="Garamond" w:hAnsi="Garamond" w:cstheme="minorHAnsi"/>
        </w:rPr>
        <w:fldChar w:fldCharType="end"/>
      </w:r>
      <w:r w:rsidR="00446438" w:rsidRPr="007437E0">
        <w:rPr>
          <w:rStyle w:val="FootnoteReference"/>
          <w:rFonts w:ascii="Garamond" w:hAnsi="Garamond" w:cstheme="minorHAnsi"/>
        </w:rPr>
        <w:footnoteReference w:id="17"/>
      </w:r>
    </w:p>
    <w:p w14:paraId="3787ADD0" w14:textId="6B23DD33" w:rsidR="00C3423D" w:rsidRPr="007437E0" w:rsidRDefault="00C3423D" w:rsidP="007437E0">
      <w:pPr>
        <w:spacing w:line="276" w:lineRule="auto"/>
        <w:jc w:val="both"/>
        <w:rPr>
          <w:rFonts w:ascii="Garamond" w:hAnsi="Garamond" w:cstheme="minorHAnsi"/>
        </w:rPr>
      </w:pPr>
    </w:p>
    <w:p w14:paraId="57F75E67" w14:textId="323B7314" w:rsidR="00302729" w:rsidRPr="007437E0" w:rsidRDefault="00F721ED" w:rsidP="007437E0">
      <w:pPr>
        <w:spacing w:line="276" w:lineRule="auto"/>
        <w:jc w:val="both"/>
        <w:rPr>
          <w:rFonts w:ascii="Garamond" w:hAnsi="Garamond" w:cstheme="minorHAnsi"/>
          <w:iCs/>
        </w:rPr>
      </w:pPr>
      <w:r w:rsidRPr="007437E0">
        <w:rPr>
          <w:rFonts w:ascii="Garamond" w:hAnsi="Garamond" w:cstheme="minorHAnsi"/>
        </w:rPr>
        <w:t>To</w:t>
      </w:r>
      <w:r w:rsidR="006D4F2D" w:rsidRPr="007437E0">
        <w:rPr>
          <w:rFonts w:ascii="Garamond" w:hAnsi="Garamond" w:cstheme="minorHAnsi"/>
        </w:rPr>
        <w:t xml:space="preserve"> respond to this challenge, </w:t>
      </w:r>
      <w:proofErr w:type="spellStart"/>
      <w:r w:rsidR="006D4F2D" w:rsidRPr="007437E0">
        <w:rPr>
          <w:rFonts w:ascii="Garamond" w:hAnsi="Garamond" w:cstheme="minorHAnsi"/>
        </w:rPr>
        <w:t>permissivists</w:t>
      </w:r>
      <w:proofErr w:type="spellEnd"/>
      <w:r w:rsidR="006D4F2D" w:rsidRPr="007437E0">
        <w:rPr>
          <w:rFonts w:ascii="Garamond" w:hAnsi="Garamond" w:cstheme="minorHAnsi"/>
        </w:rPr>
        <w:t xml:space="preserve"> must explain why it is rationally permissible to </w:t>
      </w:r>
      <w:r w:rsidR="00BC5352">
        <w:rPr>
          <w:rFonts w:ascii="Garamond" w:hAnsi="Garamond" w:cstheme="minorHAnsi"/>
        </w:rPr>
        <w:t>prefer</w:t>
      </w:r>
      <w:r w:rsidR="00302729" w:rsidRPr="007437E0">
        <w:rPr>
          <w:rFonts w:ascii="Garamond" w:hAnsi="Garamond" w:cstheme="minorHAnsi"/>
        </w:rPr>
        <w:t xml:space="preserve"> one attitude </w:t>
      </w:r>
      <w:r w:rsidR="006D4F2D" w:rsidRPr="007437E0">
        <w:rPr>
          <w:rFonts w:ascii="Garamond" w:hAnsi="Garamond" w:cstheme="minorHAnsi"/>
        </w:rPr>
        <w:t xml:space="preserve">even while acknowledging that an incompatible attitude is rational, given </w:t>
      </w:r>
      <w:r w:rsidR="00302729" w:rsidRPr="007437E0">
        <w:rPr>
          <w:rFonts w:ascii="Garamond" w:hAnsi="Garamond" w:cstheme="minorHAnsi"/>
        </w:rPr>
        <w:t>one’s</w:t>
      </w:r>
      <w:r w:rsidR="006D4F2D" w:rsidRPr="007437E0">
        <w:rPr>
          <w:rFonts w:ascii="Garamond" w:hAnsi="Garamond" w:cstheme="minorHAnsi"/>
        </w:rPr>
        <w:t xml:space="preserve"> evidence. </w:t>
      </w:r>
      <w:proofErr w:type="spellStart"/>
      <w:r w:rsidR="006D4F2D" w:rsidRPr="007437E0">
        <w:rPr>
          <w:rFonts w:ascii="Garamond" w:hAnsi="Garamond" w:cstheme="minorHAnsi"/>
        </w:rPr>
        <w:t>Schoenfield</w:t>
      </w:r>
      <w:proofErr w:type="spellEnd"/>
      <w:r w:rsidR="006D4F2D" w:rsidRPr="007437E0">
        <w:rPr>
          <w:rFonts w:ascii="Garamond" w:hAnsi="Garamond" w:cstheme="minorHAnsi"/>
        </w:rPr>
        <w:t xml:space="preserve"> (2014)</w:t>
      </w:r>
      <w:r w:rsidR="005C5F22">
        <w:rPr>
          <w:rFonts w:ascii="Garamond" w:hAnsi="Garamond" w:cstheme="minorHAnsi"/>
        </w:rPr>
        <w:t xml:space="preserve"> </w:t>
      </w:r>
      <w:r w:rsidR="00BC5352">
        <w:rPr>
          <w:rFonts w:ascii="Garamond" w:hAnsi="Garamond" w:cstheme="minorHAnsi"/>
        </w:rPr>
        <w:t>offers</w:t>
      </w:r>
      <w:r w:rsidR="006421BB">
        <w:rPr>
          <w:rFonts w:ascii="Garamond" w:hAnsi="Garamond" w:cstheme="minorHAnsi"/>
        </w:rPr>
        <w:t xml:space="preserve"> </w:t>
      </w:r>
      <w:r w:rsidR="00BC5352">
        <w:rPr>
          <w:rFonts w:ascii="Garamond" w:hAnsi="Garamond" w:cstheme="minorHAnsi"/>
        </w:rPr>
        <w:t>a</w:t>
      </w:r>
      <w:r w:rsidR="006421BB">
        <w:rPr>
          <w:rFonts w:ascii="Garamond" w:hAnsi="Garamond" w:cstheme="minorHAnsi"/>
        </w:rPr>
        <w:t xml:space="preserve"> version of permissivism that </w:t>
      </w:r>
      <w:r w:rsidR="00045550">
        <w:rPr>
          <w:rFonts w:ascii="Garamond" w:hAnsi="Garamond" w:cstheme="minorHAnsi"/>
        </w:rPr>
        <w:t>provides such an explanation</w:t>
      </w:r>
      <w:r w:rsidR="005C5F22">
        <w:rPr>
          <w:rFonts w:ascii="Garamond" w:hAnsi="Garamond" w:cstheme="minorHAnsi"/>
        </w:rPr>
        <w:t>.</w:t>
      </w:r>
      <w:r w:rsidR="006D4F2D" w:rsidRPr="007437E0">
        <w:rPr>
          <w:rFonts w:ascii="Garamond" w:hAnsi="Garamond" w:cstheme="minorHAnsi"/>
        </w:rPr>
        <w:t xml:space="preserve"> </w:t>
      </w:r>
      <w:r w:rsidR="005C5F22">
        <w:rPr>
          <w:rFonts w:ascii="Garamond" w:hAnsi="Garamond" w:cstheme="minorHAnsi"/>
        </w:rPr>
        <w:t xml:space="preserve">On </w:t>
      </w:r>
      <w:proofErr w:type="spellStart"/>
      <w:r w:rsidR="005C5F22">
        <w:rPr>
          <w:rFonts w:ascii="Garamond" w:hAnsi="Garamond" w:cstheme="minorHAnsi"/>
        </w:rPr>
        <w:t>Schoenfield’s</w:t>
      </w:r>
      <w:proofErr w:type="spellEnd"/>
      <w:r w:rsidR="005C5F22">
        <w:rPr>
          <w:rFonts w:ascii="Garamond" w:hAnsi="Garamond" w:cstheme="minorHAnsi"/>
        </w:rPr>
        <w:t xml:space="preserve"> account, people have different approaches to the evidence, </w:t>
      </w:r>
      <w:r w:rsidR="00C81BB9">
        <w:rPr>
          <w:rFonts w:ascii="Garamond" w:hAnsi="Garamond" w:cstheme="minorHAnsi"/>
        </w:rPr>
        <w:t>which she calls</w:t>
      </w:r>
      <w:r w:rsidR="000A3805" w:rsidRPr="007437E0">
        <w:rPr>
          <w:rFonts w:ascii="Garamond" w:hAnsi="Garamond" w:cstheme="minorHAnsi"/>
        </w:rPr>
        <w:t xml:space="preserve"> </w:t>
      </w:r>
      <w:r w:rsidR="000A3805" w:rsidRPr="007437E0">
        <w:rPr>
          <w:rFonts w:ascii="Garamond" w:hAnsi="Garamond" w:cstheme="minorHAnsi"/>
          <w:i/>
          <w:iCs/>
        </w:rPr>
        <w:t xml:space="preserve">epistemic </w:t>
      </w:r>
      <w:r w:rsidR="00302729" w:rsidRPr="007437E0">
        <w:rPr>
          <w:rFonts w:ascii="Garamond" w:hAnsi="Garamond" w:cstheme="minorHAnsi"/>
          <w:i/>
          <w:iCs/>
        </w:rPr>
        <w:t>standards</w:t>
      </w:r>
      <w:r w:rsidR="005C5F22">
        <w:rPr>
          <w:rFonts w:ascii="Garamond" w:hAnsi="Garamond" w:cstheme="minorHAnsi"/>
          <w:i/>
          <w:iCs/>
        </w:rPr>
        <w:t xml:space="preserve">. </w:t>
      </w:r>
      <w:r w:rsidR="00302729" w:rsidRPr="007437E0">
        <w:rPr>
          <w:rFonts w:ascii="Garamond" w:hAnsi="Garamond" w:cstheme="minorHAnsi"/>
          <w:iCs/>
          <w:color w:val="000000" w:themeColor="text1"/>
        </w:rPr>
        <w:t xml:space="preserve">A subject’s standard is responsible for determining what beliefs that subject forms based on </w:t>
      </w:r>
      <w:r w:rsidRPr="007437E0">
        <w:rPr>
          <w:rFonts w:ascii="Garamond" w:hAnsi="Garamond" w:cstheme="minorHAnsi"/>
          <w:iCs/>
          <w:color w:val="000000" w:themeColor="text1"/>
        </w:rPr>
        <w:t>their</w:t>
      </w:r>
      <w:r w:rsidR="00302729" w:rsidRPr="007437E0">
        <w:rPr>
          <w:rFonts w:ascii="Garamond" w:hAnsi="Garamond" w:cstheme="minorHAnsi"/>
          <w:iCs/>
          <w:color w:val="000000" w:themeColor="text1"/>
        </w:rPr>
        <w:t xml:space="preserve"> evidence. </w:t>
      </w:r>
      <w:proofErr w:type="spellStart"/>
      <w:r w:rsidR="005C5F22">
        <w:rPr>
          <w:rFonts w:ascii="Garamond" w:hAnsi="Garamond" w:cstheme="minorHAnsi"/>
          <w:iCs/>
          <w:color w:val="000000" w:themeColor="text1"/>
        </w:rPr>
        <w:t>Schoenfield</w:t>
      </w:r>
      <w:proofErr w:type="spellEnd"/>
      <w:r w:rsidR="005C5F22">
        <w:rPr>
          <w:rFonts w:ascii="Garamond" w:hAnsi="Garamond" w:cstheme="minorHAnsi"/>
          <w:iCs/>
          <w:color w:val="000000" w:themeColor="text1"/>
        </w:rPr>
        <w:t xml:space="preserve"> holds that more than one </w:t>
      </w:r>
      <w:r w:rsidR="00302729" w:rsidRPr="007437E0">
        <w:rPr>
          <w:rFonts w:ascii="Garamond" w:hAnsi="Garamond" w:cstheme="minorHAnsi"/>
          <w:iCs/>
          <w:color w:val="000000" w:themeColor="text1"/>
        </w:rPr>
        <w:t xml:space="preserve">epistemic standard </w:t>
      </w:r>
      <w:r w:rsidR="005C5F22">
        <w:rPr>
          <w:rFonts w:ascii="Garamond" w:hAnsi="Garamond" w:cstheme="minorHAnsi"/>
          <w:iCs/>
          <w:color w:val="000000" w:themeColor="text1"/>
        </w:rPr>
        <w:t>is</w:t>
      </w:r>
      <w:r w:rsidR="00302729" w:rsidRPr="007437E0">
        <w:rPr>
          <w:rFonts w:ascii="Garamond" w:hAnsi="Garamond" w:cstheme="minorHAnsi"/>
          <w:iCs/>
          <w:color w:val="000000" w:themeColor="text1"/>
        </w:rPr>
        <w:t xml:space="preserve"> rationally permissible, </w:t>
      </w:r>
      <w:r w:rsidR="005C5F22">
        <w:rPr>
          <w:rFonts w:ascii="Garamond" w:hAnsi="Garamond" w:cstheme="minorHAnsi"/>
          <w:iCs/>
          <w:color w:val="000000" w:themeColor="text1"/>
        </w:rPr>
        <w:t xml:space="preserve">so </w:t>
      </w:r>
      <w:r w:rsidR="00302729" w:rsidRPr="007437E0">
        <w:rPr>
          <w:rFonts w:ascii="Garamond" w:hAnsi="Garamond" w:cstheme="minorHAnsi"/>
          <w:iCs/>
          <w:color w:val="000000" w:themeColor="text1"/>
        </w:rPr>
        <w:t xml:space="preserve">different subjects can come to hold </w:t>
      </w:r>
      <w:proofErr w:type="gramStart"/>
      <w:r w:rsidR="00302729" w:rsidRPr="007437E0">
        <w:rPr>
          <w:rFonts w:ascii="Garamond" w:hAnsi="Garamond" w:cstheme="minorHAnsi"/>
          <w:iCs/>
          <w:color w:val="000000" w:themeColor="text1"/>
        </w:rPr>
        <w:t>rational</w:t>
      </w:r>
      <w:proofErr w:type="gramEnd"/>
      <w:r w:rsidR="00302729" w:rsidRPr="007437E0">
        <w:rPr>
          <w:rFonts w:ascii="Garamond" w:hAnsi="Garamond" w:cstheme="minorHAnsi"/>
          <w:iCs/>
          <w:color w:val="000000" w:themeColor="text1"/>
        </w:rPr>
        <w:t xml:space="preserve"> yet incompatible doxastic attitudes based on the same body of evidence </w:t>
      </w:r>
      <w:r w:rsidR="00302729" w:rsidRPr="007437E0">
        <w:rPr>
          <w:rFonts w:ascii="Garamond" w:hAnsi="Garamond" w:cstheme="minorHAnsi"/>
          <w:iCs/>
        </w:rPr>
        <w:t>as a result of holding different rational epistemic standards.</w:t>
      </w:r>
    </w:p>
    <w:p w14:paraId="7B957FDA" w14:textId="77777777" w:rsidR="00302729" w:rsidRPr="007437E0" w:rsidRDefault="00302729" w:rsidP="007437E0">
      <w:pPr>
        <w:spacing w:line="276" w:lineRule="auto"/>
        <w:jc w:val="both"/>
        <w:rPr>
          <w:rFonts w:ascii="Garamond" w:hAnsi="Garamond" w:cstheme="minorHAnsi"/>
          <w:iCs/>
        </w:rPr>
      </w:pPr>
    </w:p>
    <w:p w14:paraId="60EBF194" w14:textId="1712C305" w:rsidR="00AE47BA" w:rsidRPr="00984FC6" w:rsidRDefault="00572243" w:rsidP="007437E0">
      <w:pPr>
        <w:spacing w:line="276" w:lineRule="auto"/>
        <w:jc w:val="both"/>
        <w:rPr>
          <w:rFonts w:ascii="Garamond" w:hAnsi="Garamond" w:cstheme="minorHAnsi"/>
        </w:rPr>
      </w:pPr>
      <w:proofErr w:type="spellStart"/>
      <w:r w:rsidRPr="007437E0">
        <w:rPr>
          <w:rFonts w:ascii="Garamond" w:hAnsi="Garamond" w:cstheme="minorHAnsi"/>
          <w:iCs/>
        </w:rPr>
        <w:t>Schoenfield</w:t>
      </w:r>
      <w:proofErr w:type="spellEnd"/>
      <w:r w:rsidRPr="007437E0">
        <w:rPr>
          <w:rFonts w:ascii="Garamond" w:hAnsi="Garamond" w:cstheme="minorHAnsi"/>
          <w:iCs/>
        </w:rPr>
        <w:t xml:space="preserve"> adds to this picture that </w:t>
      </w:r>
      <w:r w:rsidRPr="007437E0">
        <w:rPr>
          <w:rFonts w:ascii="Garamond" w:hAnsi="Garamond" w:cstheme="minorHAnsi"/>
          <w:i/>
        </w:rPr>
        <w:t>r</w:t>
      </w:r>
      <w:r w:rsidR="00F15EE3" w:rsidRPr="007437E0">
        <w:rPr>
          <w:rFonts w:ascii="Garamond" w:hAnsi="Garamond" w:cstheme="minorHAnsi"/>
          <w:i/>
        </w:rPr>
        <w:t>ational</w:t>
      </w:r>
      <w:r w:rsidR="00F15EE3" w:rsidRPr="007437E0">
        <w:rPr>
          <w:rFonts w:ascii="Garamond" w:hAnsi="Garamond" w:cstheme="minorHAnsi"/>
          <w:iCs/>
        </w:rPr>
        <w:t xml:space="preserve"> e</w:t>
      </w:r>
      <w:r w:rsidR="00302729" w:rsidRPr="007437E0">
        <w:rPr>
          <w:rFonts w:ascii="Garamond" w:hAnsi="Garamond" w:cstheme="minorHAnsi"/>
          <w:iCs/>
        </w:rPr>
        <w:t>pistemic standards</w:t>
      </w:r>
      <w:r w:rsidRPr="007437E0">
        <w:rPr>
          <w:rFonts w:ascii="Garamond" w:hAnsi="Garamond" w:cstheme="minorHAnsi"/>
          <w:iCs/>
        </w:rPr>
        <w:t xml:space="preserve"> </w:t>
      </w:r>
      <w:r w:rsidR="00302729" w:rsidRPr="007437E0">
        <w:rPr>
          <w:rFonts w:ascii="Garamond" w:hAnsi="Garamond" w:cstheme="minorHAnsi"/>
          <w:iCs/>
        </w:rPr>
        <w:t xml:space="preserve">are </w:t>
      </w:r>
      <w:r w:rsidR="00302729" w:rsidRPr="007437E0">
        <w:rPr>
          <w:rFonts w:ascii="Garamond" w:hAnsi="Garamond" w:cstheme="minorHAnsi"/>
          <w:i/>
        </w:rPr>
        <w:t>strictly</w:t>
      </w:r>
      <w:r w:rsidR="00302729" w:rsidRPr="007437E0">
        <w:rPr>
          <w:rFonts w:ascii="Garamond" w:hAnsi="Garamond" w:cstheme="minorHAnsi"/>
          <w:iCs/>
        </w:rPr>
        <w:t xml:space="preserve"> </w:t>
      </w:r>
      <w:r w:rsidR="00302729" w:rsidRPr="007437E0">
        <w:rPr>
          <w:rFonts w:ascii="Garamond" w:hAnsi="Garamond" w:cstheme="minorHAnsi"/>
          <w:i/>
        </w:rPr>
        <w:t>immodest inductive methods</w:t>
      </w:r>
      <w:r w:rsidR="00302729" w:rsidRPr="007437E0">
        <w:rPr>
          <w:rFonts w:ascii="Garamond" w:hAnsi="Garamond" w:cstheme="minorHAnsi"/>
          <w:iCs/>
        </w:rPr>
        <w:t xml:space="preserve">: a subject who possesses </w:t>
      </w:r>
      <w:r w:rsidR="005C5F22">
        <w:rPr>
          <w:rFonts w:ascii="Garamond" w:hAnsi="Garamond" w:cstheme="minorHAnsi"/>
          <w:iCs/>
        </w:rPr>
        <w:t>a rational standard</w:t>
      </w:r>
      <w:r w:rsidR="00302729" w:rsidRPr="007437E0">
        <w:rPr>
          <w:rFonts w:ascii="Garamond" w:hAnsi="Garamond" w:cstheme="minorHAnsi"/>
          <w:iCs/>
        </w:rPr>
        <w:t xml:space="preserve"> </w:t>
      </w:r>
      <w:r w:rsidR="00ED2902" w:rsidRPr="007437E0">
        <w:rPr>
          <w:rFonts w:ascii="Garamond" w:hAnsi="Garamond" w:cstheme="minorHAnsi"/>
          <w:iCs/>
        </w:rPr>
        <w:t>necessarily</w:t>
      </w:r>
      <w:r w:rsidR="00302729" w:rsidRPr="007437E0">
        <w:rPr>
          <w:rFonts w:ascii="Garamond" w:hAnsi="Garamond" w:cstheme="minorHAnsi"/>
          <w:iCs/>
        </w:rPr>
        <w:t xml:space="preserve"> takes </w:t>
      </w:r>
      <w:r w:rsidR="005C5F22">
        <w:rPr>
          <w:rFonts w:ascii="Garamond" w:hAnsi="Garamond" w:cstheme="minorHAnsi"/>
          <w:iCs/>
        </w:rPr>
        <w:t>that</w:t>
      </w:r>
      <w:r w:rsidR="00302729" w:rsidRPr="007437E0">
        <w:rPr>
          <w:rFonts w:ascii="Garamond" w:hAnsi="Garamond" w:cstheme="minorHAnsi"/>
          <w:iCs/>
        </w:rPr>
        <w:t xml:space="preserve"> standard to be more truth-conducive than rival standards </w:t>
      </w:r>
      <w:r w:rsidR="00302729" w:rsidRPr="007437E0">
        <w:rPr>
          <w:rFonts w:ascii="Garamond" w:hAnsi="Garamond" w:cstheme="minorHAnsi"/>
          <w:iCs/>
        </w:rPr>
        <w:fldChar w:fldCharType="begin"/>
      </w:r>
      <w:r w:rsidR="00A853E4" w:rsidRPr="007437E0">
        <w:rPr>
          <w:rFonts w:ascii="Garamond" w:hAnsi="Garamond" w:cstheme="minorHAnsi"/>
          <w:iCs/>
        </w:rPr>
        <w:instrText xml:space="preserve"> ADDIN ZOTERO_ITEM CSL_CITATION {"citationID":"ip6X44ox","properties":{"formattedCitation":"(2014, p. 199)","plainCitation":"(2014, p. 199)","noteIndex":0},"citationItems":[{"id":572,"uris":["http://zotero.org/users/2012319/items/WNQKQWCI",["http://zotero.org/users/2012319/items/WNQKQWCI"]],"itemData":{"id":572,"type":"article-journal","container-title":"Noûs","issue":"1","page":"193–218","source":"PhilPapers","title":"Permission to Believe: Why Permissivism Is True and What It Tells Us About Irrelevant Influences on Belief","title-short":"Permission to Believe","volume":"47","author":[{"family":"Schoenfield","given":"Miriam"}],"issued":{"date-parts":[["2014"]]}},"locator":"199","suppress-author":true}],"schema":"https://github.com/citation-style-language/schema/raw/master/csl-citation.json"} </w:instrText>
      </w:r>
      <w:r w:rsidR="00302729" w:rsidRPr="007437E0">
        <w:rPr>
          <w:rFonts w:ascii="Garamond" w:hAnsi="Garamond" w:cstheme="minorHAnsi"/>
          <w:iCs/>
        </w:rPr>
        <w:fldChar w:fldCharType="separate"/>
      </w:r>
      <w:r w:rsidR="00302729" w:rsidRPr="007437E0">
        <w:rPr>
          <w:rFonts w:ascii="Garamond" w:hAnsi="Garamond" w:cstheme="minorHAnsi"/>
          <w:iCs/>
          <w:noProof/>
        </w:rPr>
        <w:t>(2014, p. 199)</w:t>
      </w:r>
      <w:r w:rsidR="00302729" w:rsidRPr="007437E0">
        <w:rPr>
          <w:rFonts w:ascii="Garamond" w:hAnsi="Garamond" w:cstheme="minorHAnsi"/>
          <w:iCs/>
        </w:rPr>
        <w:fldChar w:fldCharType="end"/>
      </w:r>
      <w:r w:rsidR="00302729" w:rsidRPr="007437E0">
        <w:rPr>
          <w:rFonts w:ascii="Garamond" w:hAnsi="Garamond" w:cstheme="minorHAnsi"/>
          <w:iCs/>
        </w:rPr>
        <w:t>.</w:t>
      </w:r>
      <w:r w:rsidR="00302729" w:rsidRPr="007437E0">
        <w:rPr>
          <w:rStyle w:val="FootnoteReference"/>
          <w:rFonts w:ascii="Garamond" w:hAnsi="Garamond" w:cstheme="minorHAnsi"/>
        </w:rPr>
        <w:footnoteReference w:id="18"/>
      </w:r>
      <w:r w:rsidR="00302729" w:rsidRPr="007437E0">
        <w:rPr>
          <w:rFonts w:ascii="Garamond" w:hAnsi="Garamond" w:cstheme="minorHAnsi"/>
          <w:iCs/>
        </w:rPr>
        <w:t xml:space="preserve"> That </w:t>
      </w:r>
      <w:r w:rsidR="00302729" w:rsidRPr="007437E0">
        <w:rPr>
          <w:rFonts w:ascii="Garamond" w:hAnsi="Garamond" w:cstheme="minorHAnsi"/>
        </w:rPr>
        <w:t>is, the subject is</w:t>
      </w:r>
      <w:r w:rsidR="00F721ED" w:rsidRPr="007437E0">
        <w:rPr>
          <w:rFonts w:ascii="Garamond" w:hAnsi="Garamond" w:cstheme="minorHAnsi"/>
        </w:rPr>
        <w:t xml:space="preserve"> necessarily</w:t>
      </w:r>
      <w:r w:rsidR="00302729" w:rsidRPr="007437E0">
        <w:rPr>
          <w:rFonts w:ascii="Garamond" w:hAnsi="Garamond" w:cstheme="minorHAnsi"/>
        </w:rPr>
        <w:t xml:space="preserve"> highly confident that following their own standard will lead </w:t>
      </w:r>
      <w:r w:rsidR="00F721ED" w:rsidRPr="007437E0">
        <w:rPr>
          <w:rFonts w:ascii="Garamond" w:hAnsi="Garamond" w:cstheme="minorHAnsi"/>
        </w:rPr>
        <w:t>them</w:t>
      </w:r>
      <w:r w:rsidR="00302729" w:rsidRPr="007437E0">
        <w:rPr>
          <w:rFonts w:ascii="Garamond" w:hAnsi="Garamond" w:cstheme="minorHAnsi"/>
        </w:rPr>
        <w:t xml:space="preserve"> to have high confidence in truths and low confidence in falsehoods, and </w:t>
      </w:r>
      <w:r w:rsidR="00ED2902" w:rsidRPr="007437E0">
        <w:rPr>
          <w:rFonts w:ascii="Garamond" w:hAnsi="Garamond" w:cstheme="minorHAnsi"/>
        </w:rPr>
        <w:t>is</w:t>
      </w:r>
      <w:r w:rsidR="00302729" w:rsidRPr="007437E0">
        <w:rPr>
          <w:rFonts w:ascii="Garamond" w:hAnsi="Garamond" w:cstheme="minorHAnsi"/>
        </w:rPr>
        <w:t xml:space="preserve"> less confident that rival standards will deliver this result. On this view, rational subjects will judge that an attitude other than their own is rational on the basis of their evidence when they recognize that it is required by a standard that they do not </w:t>
      </w:r>
      <w:proofErr w:type="gramStart"/>
      <w:r w:rsidR="00302729" w:rsidRPr="007437E0">
        <w:rPr>
          <w:rFonts w:ascii="Garamond" w:hAnsi="Garamond" w:cstheme="minorHAnsi"/>
        </w:rPr>
        <w:t>hold, but</w:t>
      </w:r>
      <w:proofErr w:type="gramEnd"/>
      <w:r w:rsidR="00302729" w:rsidRPr="007437E0">
        <w:rPr>
          <w:rFonts w:ascii="Garamond" w:hAnsi="Garamond" w:cstheme="minorHAnsi"/>
        </w:rPr>
        <w:t xml:space="preserve"> is nevertheless rationally permissible. </w:t>
      </w:r>
      <w:r w:rsidR="005C5F22">
        <w:rPr>
          <w:rFonts w:ascii="Garamond" w:hAnsi="Garamond" w:cstheme="minorHAnsi"/>
        </w:rPr>
        <w:t xml:space="preserve">On this view, </w:t>
      </w:r>
      <w:r w:rsidR="00984FC6">
        <w:rPr>
          <w:rFonts w:ascii="Garamond" w:hAnsi="Garamond" w:cstheme="minorHAnsi"/>
        </w:rPr>
        <w:t xml:space="preserve">sticking to one’s own (rational) belief isn’t incoherent or arbitrary, because one necessarily sees other rational beliefs as less likely to be true than one’s own. </w:t>
      </w:r>
      <w:r w:rsidR="00302729" w:rsidRPr="007437E0">
        <w:rPr>
          <w:rFonts w:ascii="Garamond" w:hAnsi="Garamond" w:cstheme="minorHAnsi"/>
        </w:rPr>
        <w:t>And one is under no obligation to adopt beliefs that one regards as unlikely to be true.</w:t>
      </w:r>
    </w:p>
    <w:p w14:paraId="22FC7717" w14:textId="4A7162A1" w:rsidR="00AE47BA" w:rsidRPr="007437E0" w:rsidRDefault="00AE47BA" w:rsidP="007437E0">
      <w:pPr>
        <w:spacing w:line="276" w:lineRule="auto"/>
        <w:jc w:val="both"/>
        <w:rPr>
          <w:rFonts w:ascii="Garamond" w:hAnsi="Garamond" w:cstheme="minorHAnsi"/>
          <w:iCs/>
        </w:rPr>
      </w:pPr>
    </w:p>
    <w:p w14:paraId="52A9D6C7" w14:textId="7C92B642" w:rsidR="00BA616C" w:rsidRPr="00984FC6" w:rsidRDefault="00AE47BA" w:rsidP="007437E0">
      <w:pPr>
        <w:spacing w:line="276" w:lineRule="auto"/>
        <w:jc w:val="both"/>
        <w:rPr>
          <w:rFonts w:ascii="Garamond" w:hAnsi="Garamond" w:cs="Calibri"/>
          <w:iCs/>
          <w:color w:val="70AD47" w:themeColor="accent6"/>
        </w:rPr>
      </w:pPr>
      <w:r w:rsidRPr="007437E0">
        <w:rPr>
          <w:rFonts w:ascii="Garamond" w:hAnsi="Garamond" w:cstheme="minorHAnsi"/>
          <w:iCs/>
        </w:rPr>
        <w:t xml:space="preserve">While </w:t>
      </w:r>
      <w:proofErr w:type="spellStart"/>
      <w:r w:rsidRPr="007437E0">
        <w:rPr>
          <w:rFonts w:ascii="Garamond" w:hAnsi="Garamond" w:cstheme="minorHAnsi"/>
          <w:iCs/>
        </w:rPr>
        <w:t>Schoenfield’s</w:t>
      </w:r>
      <w:proofErr w:type="spellEnd"/>
      <w:r w:rsidRPr="007437E0">
        <w:rPr>
          <w:rFonts w:ascii="Garamond" w:hAnsi="Garamond" w:cstheme="minorHAnsi"/>
          <w:iCs/>
        </w:rPr>
        <w:t xml:space="preserve"> view offers a consistent response to worries about arbitrariness, her view also faces serious challenges. </w:t>
      </w:r>
      <w:r w:rsidR="00BA616C" w:rsidRPr="007437E0">
        <w:rPr>
          <w:rFonts w:ascii="Garamond" w:hAnsi="Garamond" w:cs="Calibri"/>
        </w:rPr>
        <w:t xml:space="preserve">One respect in which </w:t>
      </w:r>
      <w:r w:rsidR="00984FC6">
        <w:rPr>
          <w:rFonts w:ascii="Garamond" w:hAnsi="Garamond" w:cs="Calibri"/>
        </w:rPr>
        <w:t>the</w:t>
      </w:r>
      <w:r w:rsidR="00BA616C" w:rsidRPr="007437E0">
        <w:rPr>
          <w:rFonts w:ascii="Garamond" w:hAnsi="Garamond" w:cs="Calibri"/>
        </w:rPr>
        <w:t xml:space="preserve"> view seems improbable is in its implications for </w:t>
      </w:r>
      <w:r w:rsidR="00BA616C" w:rsidRPr="007437E0">
        <w:rPr>
          <w:rFonts w:ascii="Garamond" w:hAnsi="Garamond" w:cs="Calibri"/>
        </w:rPr>
        <w:lastRenderedPageBreak/>
        <w:t xml:space="preserve">how rational subjects ought to regard their own methods of belief-formation. </w:t>
      </w:r>
      <w:r w:rsidR="00BA616C" w:rsidRPr="007437E0">
        <w:rPr>
          <w:rFonts w:ascii="Garamond" w:hAnsi="Garamond" w:cs="Calibri"/>
          <w:iCs/>
        </w:rPr>
        <w:t xml:space="preserve">Any theory that entails that rational subjects can believe that other standards are rational, yet less truth-conducive than their own, will imply that there are cases in which </w:t>
      </w:r>
      <w:r w:rsidR="00984FC6">
        <w:rPr>
          <w:rFonts w:ascii="Garamond" w:hAnsi="Garamond" w:cs="Calibri"/>
          <w:iCs/>
        </w:rPr>
        <w:t>I</w:t>
      </w:r>
      <w:r w:rsidR="00BA616C" w:rsidRPr="007437E0">
        <w:rPr>
          <w:rFonts w:ascii="Garamond" w:hAnsi="Garamond" w:cs="Calibri"/>
          <w:iCs/>
        </w:rPr>
        <w:t xml:space="preserve"> ought to regard others </w:t>
      </w:r>
      <w:r w:rsidR="00984FC6">
        <w:rPr>
          <w:rFonts w:ascii="Garamond" w:hAnsi="Garamond" w:cs="Calibri"/>
          <w:iCs/>
        </w:rPr>
        <w:t>with</w:t>
      </w:r>
      <w:r w:rsidR="00BA616C" w:rsidRPr="007437E0">
        <w:rPr>
          <w:rFonts w:ascii="Garamond" w:hAnsi="Garamond" w:cs="Calibri"/>
          <w:iCs/>
        </w:rPr>
        <w:t xml:space="preserve"> the same evidence as </w:t>
      </w:r>
      <w:r w:rsidR="00984FC6">
        <w:rPr>
          <w:rFonts w:ascii="Garamond" w:hAnsi="Garamond" w:cs="Calibri"/>
          <w:iCs/>
        </w:rPr>
        <w:t>me</w:t>
      </w:r>
      <w:r w:rsidR="00BA616C" w:rsidRPr="007437E0">
        <w:rPr>
          <w:rFonts w:ascii="Garamond" w:hAnsi="Garamond" w:cs="Calibri"/>
          <w:iCs/>
        </w:rPr>
        <w:t xml:space="preserve"> as having </w:t>
      </w:r>
      <w:proofErr w:type="gramStart"/>
      <w:r w:rsidR="00BA616C" w:rsidRPr="007437E0">
        <w:rPr>
          <w:rFonts w:ascii="Garamond" w:hAnsi="Garamond" w:cs="Calibri"/>
          <w:iCs/>
        </w:rPr>
        <w:t>rational</w:t>
      </w:r>
      <w:proofErr w:type="gramEnd"/>
      <w:r w:rsidR="00BA616C" w:rsidRPr="007437E0">
        <w:rPr>
          <w:rFonts w:ascii="Garamond" w:hAnsi="Garamond" w:cs="Calibri"/>
          <w:iCs/>
        </w:rPr>
        <w:t xml:space="preserve"> yet inaccurate beliefs </w:t>
      </w:r>
      <w:r w:rsidR="009A0550" w:rsidRPr="007437E0">
        <w:rPr>
          <w:rFonts w:ascii="Garamond" w:hAnsi="Garamond" w:cs="Calibri"/>
          <w:iCs/>
        </w:rPr>
        <w:t>based on</w:t>
      </w:r>
      <w:r w:rsidR="00BA616C" w:rsidRPr="007437E0">
        <w:rPr>
          <w:rFonts w:ascii="Garamond" w:hAnsi="Garamond" w:cs="Calibri"/>
          <w:iCs/>
        </w:rPr>
        <w:t xml:space="preserve"> that evidence. </w:t>
      </w:r>
      <w:r w:rsidR="00984FC6">
        <w:rPr>
          <w:rFonts w:ascii="Garamond" w:hAnsi="Garamond" w:cs="Calibri"/>
          <w:iCs/>
        </w:rPr>
        <w:t xml:space="preserve">But this is an odd combination of attitudes: it amounts to thinking that I have some way of forming accurate beliefs apart from reacting rationally to my evidence </w:t>
      </w:r>
      <w:r w:rsidR="00BA616C" w:rsidRPr="007437E0">
        <w:rPr>
          <w:rFonts w:ascii="Garamond" w:hAnsi="Garamond" w:cs="Calibri"/>
          <w:color w:val="000000" w:themeColor="text1"/>
        </w:rPr>
        <w:fldChar w:fldCharType="begin"/>
      </w:r>
      <w:r w:rsidR="00EF2128">
        <w:rPr>
          <w:rFonts w:ascii="Garamond" w:hAnsi="Garamond" w:cs="Calibri"/>
          <w:color w:val="000000" w:themeColor="text1"/>
        </w:rPr>
        <w:instrText xml:space="preserve"> ADDIN ZOTERO_ITEM CSL_CITATION {"citationID":"RbF3POxs","properties":{"formattedCitation":"(D. Christensen, 2016, p. 590)","plainCitation":"(D. Christensen, 2016, p. 590)","noteIndex":0},"citationItems":[{"id":560,"uris":["http://zotero.org/users/2012319/items/FJWN98JQ",["http://zotero.org/users/2012319/items/FJWN98JQ"]],"itemData":{"id":560,"type":"article-journal","container-title":"Noûs","issue":"3","page":"584-603","source":"PhilPapers","title":"Conciliation, Uniqueness and Rational Toxicity","volume":"50","author":[{"family":"Christensen","given":"David"}],"issued":{"date-parts":[["2016"]]}},"locator":"590","label":"page"}],"schema":"https://github.com/citation-style-language/schema/raw/master/csl-citation.json"} </w:instrText>
      </w:r>
      <w:r w:rsidR="00BA616C" w:rsidRPr="007437E0">
        <w:rPr>
          <w:rFonts w:ascii="Garamond" w:hAnsi="Garamond" w:cs="Calibri"/>
          <w:color w:val="000000" w:themeColor="text1"/>
        </w:rPr>
        <w:fldChar w:fldCharType="separate"/>
      </w:r>
      <w:r w:rsidR="00EF2128">
        <w:rPr>
          <w:rFonts w:ascii="Garamond" w:hAnsi="Garamond" w:cs="Calibri"/>
          <w:noProof/>
          <w:color w:val="000000" w:themeColor="text1"/>
        </w:rPr>
        <w:t>(Christensen, 2016, p. 590)</w:t>
      </w:r>
      <w:r w:rsidR="00BA616C" w:rsidRPr="007437E0">
        <w:rPr>
          <w:rFonts w:ascii="Garamond" w:hAnsi="Garamond" w:cs="Calibri"/>
          <w:color w:val="000000" w:themeColor="text1"/>
        </w:rPr>
        <w:fldChar w:fldCharType="end"/>
      </w:r>
      <w:r w:rsidR="00984FC6">
        <w:rPr>
          <w:rFonts w:ascii="Garamond" w:hAnsi="Garamond" w:cs="Calibri"/>
          <w:color w:val="000000" w:themeColor="text1"/>
        </w:rPr>
        <w:t>.</w:t>
      </w:r>
      <w:r w:rsidR="00984FC6">
        <w:rPr>
          <w:rFonts w:ascii="Garamond" w:hAnsi="Garamond" w:cs="Calibri"/>
          <w:iCs/>
        </w:rPr>
        <w:t xml:space="preserve"> </w:t>
      </w:r>
    </w:p>
    <w:p w14:paraId="67CF5A2A" w14:textId="77777777" w:rsidR="00BA616C" w:rsidRPr="007437E0" w:rsidRDefault="00BA616C" w:rsidP="007437E0">
      <w:pPr>
        <w:spacing w:line="276" w:lineRule="auto"/>
        <w:jc w:val="both"/>
        <w:rPr>
          <w:rFonts w:ascii="Garamond" w:hAnsi="Garamond"/>
        </w:rPr>
      </w:pPr>
    </w:p>
    <w:p w14:paraId="76FEA7C2" w14:textId="0056A55E" w:rsidR="00BA616C" w:rsidRPr="006421BB" w:rsidRDefault="00BA616C" w:rsidP="007437E0">
      <w:pPr>
        <w:spacing w:line="276" w:lineRule="auto"/>
        <w:jc w:val="both"/>
        <w:rPr>
          <w:rFonts w:ascii="Garamond" w:hAnsi="Garamond" w:cstheme="minorHAnsi"/>
          <w:color w:val="000000" w:themeColor="text1"/>
        </w:rPr>
      </w:pPr>
      <w:r w:rsidRPr="007437E0">
        <w:rPr>
          <w:rFonts w:ascii="Garamond" w:hAnsi="Garamond" w:cstheme="minorHAnsi"/>
        </w:rPr>
        <w:t>Another problem f</w:t>
      </w:r>
      <w:r w:rsidR="00C41CB0" w:rsidRPr="007437E0">
        <w:rPr>
          <w:rFonts w:ascii="Garamond" w:hAnsi="Garamond" w:cstheme="minorHAnsi"/>
        </w:rPr>
        <w:t xml:space="preserve">or a view on which the rational standards are </w:t>
      </w:r>
      <w:r w:rsidRPr="007437E0">
        <w:rPr>
          <w:rFonts w:ascii="Garamond" w:hAnsi="Garamond" w:cstheme="minorHAnsi"/>
        </w:rPr>
        <w:t xml:space="preserve">strictly immodest is that it doesn’t give subjects leeway to rationally question their own </w:t>
      </w:r>
      <w:r w:rsidR="00C41CB0" w:rsidRPr="007437E0">
        <w:rPr>
          <w:rFonts w:ascii="Garamond" w:hAnsi="Garamond" w:cstheme="minorHAnsi"/>
        </w:rPr>
        <w:t>belief forming methods</w:t>
      </w:r>
      <w:r w:rsidRPr="007437E0">
        <w:rPr>
          <w:rFonts w:ascii="Garamond" w:hAnsi="Garamond" w:cstheme="minorHAnsi"/>
        </w:rPr>
        <w:t xml:space="preserve">. On </w:t>
      </w:r>
      <w:r w:rsidR="00C41CB0" w:rsidRPr="007437E0">
        <w:rPr>
          <w:rFonts w:ascii="Garamond" w:hAnsi="Garamond" w:cstheme="minorHAnsi"/>
        </w:rPr>
        <w:t>such a view</w:t>
      </w:r>
      <w:r w:rsidRPr="007437E0">
        <w:rPr>
          <w:rFonts w:ascii="Garamond" w:hAnsi="Garamond" w:cstheme="minorHAnsi"/>
        </w:rPr>
        <w:t xml:space="preserve">, there </w:t>
      </w:r>
      <w:r w:rsidR="00C41CB0" w:rsidRPr="007437E0">
        <w:rPr>
          <w:rFonts w:ascii="Garamond" w:hAnsi="Garamond" w:cstheme="minorHAnsi"/>
        </w:rPr>
        <w:t>will be</w:t>
      </w:r>
      <w:r w:rsidRPr="007437E0">
        <w:rPr>
          <w:rFonts w:ascii="Garamond" w:hAnsi="Garamond" w:cstheme="minorHAnsi"/>
        </w:rPr>
        <w:t xml:space="preserve"> no possibility of stepping outside of one’s standards to </w:t>
      </w:r>
      <w:r w:rsidR="00BC5352">
        <w:rPr>
          <w:rFonts w:ascii="Garamond" w:hAnsi="Garamond" w:cstheme="minorHAnsi"/>
        </w:rPr>
        <w:t>evaluate</w:t>
      </w:r>
      <w:r w:rsidRPr="007437E0">
        <w:rPr>
          <w:rFonts w:ascii="Garamond" w:hAnsi="Garamond" w:cstheme="minorHAnsi"/>
        </w:rPr>
        <w:t xml:space="preserve"> them</w:t>
      </w:r>
      <w:r w:rsidR="00C41CB0" w:rsidRPr="007437E0">
        <w:rPr>
          <w:rFonts w:ascii="Garamond" w:hAnsi="Garamond" w:cstheme="minorHAnsi"/>
        </w:rPr>
        <w:t>:</w:t>
      </w:r>
      <w:r w:rsidRPr="007437E0">
        <w:rPr>
          <w:rFonts w:ascii="Garamond" w:hAnsi="Garamond" w:cstheme="minorHAnsi"/>
        </w:rPr>
        <w:t xml:space="preserve"> the credentials of any standard I possess can only be assessed from within, by using </w:t>
      </w:r>
      <w:r w:rsidR="00C41CB0" w:rsidRPr="007437E0">
        <w:rPr>
          <w:rFonts w:ascii="Garamond" w:hAnsi="Garamond" w:cstheme="minorHAnsi"/>
        </w:rPr>
        <w:t>the standard itself.</w:t>
      </w:r>
      <w:r w:rsidRPr="007437E0">
        <w:rPr>
          <w:rFonts w:ascii="Garamond" w:hAnsi="Garamond" w:cstheme="minorHAnsi"/>
        </w:rPr>
        <w:t xml:space="preserve"> </w:t>
      </w:r>
      <w:r w:rsidR="00C41CB0" w:rsidRPr="007437E0">
        <w:rPr>
          <w:rFonts w:ascii="Garamond" w:hAnsi="Garamond" w:cstheme="minorHAnsi"/>
        </w:rPr>
        <w:t xml:space="preserve">Because rational standards are strictly immodest, the inevitable result of any attempt to evaluate one’s own rational standard will be that one </w:t>
      </w:r>
      <w:r w:rsidRPr="007437E0">
        <w:rPr>
          <w:rFonts w:ascii="Garamond" w:hAnsi="Garamond" w:cstheme="minorHAnsi"/>
        </w:rPr>
        <w:t xml:space="preserve">continues to regard </w:t>
      </w:r>
      <w:r w:rsidR="00C41CB0" w:rsidRPr="007437E0">
        <w:rPr>
          <w:rFonts w:ascii="Garamond" w:hAnsi="Garamond" w:cstheme="minorHAnsi"/>
        </w:rPr>
        <w:t>one’s</w:t>
      </w:r>
      <w:r w:rsidRPr="007437E0">
        <w:rPr>
          <w:rFonts w:ascii="Garamond" w:hAnsi="Garamond" w:cstheme="minorHAnsi"/>
        </w:rPr>
        <w:t xml:space="preserve"> own standards as maximally </w:t>
      </w:r>
      <w:proofErr w:type="gramStart"/>
      <w:r w:rsidRPr="007437E0">
        <w:rPr>
          <w:rFonts w:ascii="Garamond" w:hAnsi="Garamond" w:cstheme="minorHAnsi"/>
        </w:rPr>
        <w:t>truth-conducive</w:t>
      </w:r>
      <w:proofErr w:type="gramEnd"/>
      <w:r w:rsidRPr="007437E0">
        <w:rPr>
          <w:rFonts w:ascii="Garamond" w:hAnsi="Garamond" w:cstheme="minorHAnsi"/>
        </w:rPr>
        <w:t>. This is a bad result</w:t>
      </w:r>
      <w:r w:rsidR="00C41CB0" w:rsidRPr="007437E0">
        <w:rPr>
          <w:rFonts w:ascii="Garamond" w:hAnsi="Garamond" w:cstheme="minorHAnsi"/>
        </w:rPr>
        <w:t xml:space="preserve">: subjects </w:t>
      </w:r>
      <w:r w:rsidRPr="007437E0">
        <w:rPr>
          <w:rFonts w:ascii="Garamond" w:hAnsi="Garamond" w:cstheme="minorHAnsi"/>
        </w:rPr>
        <w:t xml:space="preserve">are just as likely to be mistaken about what the most truth-conducive standards are as they are to be mistaken about other questions </w:t>
      </w:r>
      <w:r w:rsidRPr="007437E0">
        <w:rPr>
          <w:rFonts w:ascii="Garamond" w:hAnsi="Garamond" w:cstheme="minorHAnsi"/>
        </w:rPr>
        <w:fldChar w:fldCharType="begin"/>
      </w:r>
      <w:r w:rsidR="00A853E4" w:rsidRPr="007437E0">
        <w:rPr>
          <w:rFonts w:ascii="Garamond" w:hAnsi="Garamond" w:cstheme="minorHAnsi"/>
        </w:rPr>
        <w:instrText xml:space="preserve"> ADDIN ZOTERO_ITEM CSL_CITATION {"citationID":"Hbjp3xRv","properties":{"formattedCitation":"(2013)","plainCitation":"(2013)","dontUpdate":true,"noteIndex":0},"citationItems":[{"id":181,"uris":["http://zotero.org/users/2012319/items/24XJCU9T",["http://zotero.org/users/2012319/items/24XJCU9T"]],"itemData":{"id":181,"type":"chapter","container-title":"The Epistemology of Disagreement: New Essays","page":"77","publisher":"Oxford University Press","source":"PhilPapers","title":"Epistemic Modesty Defended","author":[{"family":"Christensen","given":"David"}],"editor":[{"family":"Christensen","given":"David Phiroze"},{"family":"Lackey","given":"Jennifer"}],"issued":{"date-parts":[["2013"]]}},"suppress-author":true}],"schema":"https://github.com/citation-style-language/schema/raw/master/csl-citation.json"} </w:instrText>
      </w:r>
      <w:r w:rsidRPr="007437E0">
        <w:rPr>
          <w:rFonts w:ascii="Garamond" w:hAnsi="Garamond" w:cstheme="minorHAnsi"/>
        </w:rPr>
        <w:fldChar w:fldCharType="separate"/>
      </w:r>
      <w:r w:rsidRPr="007437E0">
        <w:rPr>
          <w:rFonts w:ascii="Garamond" w:hAnsi="Garamond" w:cstheme="minorHAnsi"/>
          <w:noProof/>
        </w:rPr>
        <w:t>(</w:t>
      </w:r>
      <w:r w:rsidRPr="007437E0">
        <w:rPr>
          <w:rFonts w:ascii="Garamond" w:hAnsi="Garamond" w:cstheme="minorHAnsi"/>
          <w:i/>
          <w:iCs/>
          <w:noProof/>
        </w:rPr>
        <w:t>cf</w:t>
      </w:r>
      <w:r w:rsidRPr="007437E0">
        <w:rPr>
          <w:rFonts w:ascii="Garamond" w:hAnsi="Garamond" w:cstheme="minorHAnsi"/>
          <w:noProof/>
        </w:rPr>
        <w:t>. Christensen 2013)</w:t>
      </w:r>
      <w:r w:rsidRPr="007437E0">
        <w:rPr>
          <w:rFonts w:ascii="Garamond" w:hAnsi="Garamond" w:cstheme="minorHAnsi"/>
        </w:rPr>
        <w:fldChar w:fldCharType="end"/>
      </w:r>
      <w:r w:rsidRPr="007437E0">
        <w:rPr>
          <w:rFonts w:ascii="Garamond" w:hAnsi="Garamond" w:cstheme="minorHAnsi"/>
        </w:rPr>
        <w:t xml:space="preserve">. </w:t>
      </w:r>
      <w:r w:rsidRPr="006421BB">
        <w:rPr>
          <w:rFonts w:ascii="Garamond" w:hAnsi="Garamond" w:cstheme="minorHAnsi"/>
          <w:color w:val="000000" w:themeColor="text1"/>
        </w:rPr>
        <w:t xml:space="preserve">This should cause us to doubt that rational standards must be strictly immodest. </w:t>
      </w:r>
    </w:p>
    <w:p w14:paraId="54F48317" w14:textId="77777777" w:rsidR="006421BB" w:rsidRDefault="006421BB" w:rsidP="007437E0">
      <w:pPr>
        <w:spacing w:line="276" w:lineRule="auto"/>
        <w:jc w:val="both"/>
        <w:rPr>
          <w:rFonts w:ascii="Garamond" w:hAnsi="Garamond" w:cstheme="minorHAnsi"/>
          <w:iCs/>
        </w:rPr>
      </w:pPr>
    </w:p>
    <w:p w14:paraId="6EA36745" w14:textId="4098F8D5" w:rsidR="00BA616C" w:rsidRPr="007437E0" w:rsidRDefault="009A0550" w:rsidP="007437E0">
      <w:pPr>
        <w:spacing w:line="276" w:lineRule="auto"/>
        <w:jc w:val="both"/>
        <w:rPr>
          <w:rFonts w:ascii="Garamond" w:hAnsi="Garamond" w:cstheme="minorHAnsi"/>
          <w:iCs/>
        </w:rPr>
      </w:pPr>
      <w:r w:rsidRPr="007437E0">
        <w:rPr>
          <w:rFonts w:ascii="Garamond" w:hAnsi="Garamond" w:cstheme="minorHAnsi"/>
          <w:iCs/>
        </w:rPr>
        <w:t xml:space="preserve">A second reply, due to </w:t>
      </w:r>
      <w:proofErr w:type="spellStart"/>
      <w:r w:rsidRPr="007437E0">
        <w:rPr>
          <w:rFonts w:ascii="Garamond" w:hAnsi="Garamond" w:cstheme="minorHAnsi"/>
          <w:iCs/>
        </w:rPr>
        <w:t>Titelbaum</w:t>
      </w:r>
      <w:proofErr w:type="spellEnd"/>
      <w:r w:rsidRPr="007437E0">
        <w:rPr>
          <w:rFonts w:ascii="Garamond" w:hAnsi="Garamond" w:cstheme="minorHAnsi"/>
          <w:iCs/>
        </w:rPr>
        <w:t xml:space="preserve"> and </w:t>
      </w:r>
      <w:proofErr w:type="spellStart"/>
      <w:r w:rsidRPr="007437E0">
        <w:rPr>
          <w:rFonts w:ascii="Garamond" w:hAnsi="Garamond" w:cstheme="minorHAnsi"/>
          <w:iCs/>
        </w:rPr>
        <w:t>Kopec</w:t>
      </w:r>
      <w:proofErr w:type="spellEnd"/>
      <w:r w:rsidRPr="007437E0">
        <w:rPr>
          <w:rFonts w:ascii="Garamond" w:hAnsi="Garamond" w:cstheme="minorHAnsi"/>
          <w:iCs/>
        </w:rPr>
        <w:t xml:space="preserve"> (2019), is to challenge the assumption that the agent in a permissive case, like the pill-popper, must regard </w:t>
      </w:r>
      <w:r w:rsidR="002674E8" w:rsidRPr="007437E0">
        <w:rPr>
          <w:rFonts w:ascii="Garamond" w:hAnsi="Garamond" w:cstheme="minorHAnsi"/>
          <w:iCs/>
        </w:rPr>
        <w:t>their</w:t>
      </w:r>
      <w:r w:rsidR="004B4D5D" w:rsidRPr="007437E0">
        <w:rPr>
          <w:rFonts w:ascii="Garamond" w:hAnsi="Garamond" w:cstheme="minorHAnsi"/>
          <w:iCs/>
        </w:rPr>
        <w:t xml:space="preserve"> own belief as formed by a method that is no more likely to be reliable than chance. The authors develop this response by </w:t>
      </w:r>
      <w:r w:rsidR="002674E8" w:rsidRPr="007437E0">
        <w:rPr>
          <w:rFonts w:ascii="Garamond" w:hAnsi="Garamond" w:cstheme="minorHAnsi"/>
          <w:iCs/>
        </w:rPr>
        <w:t xml:space="preserve">arguing that most </w:t>
      </w:r>
      <w:r w:rsidR="00606EF8">
        <w:rPr>
          <w:rFonts w:ascii="Garamond" w:hAnsi="Garamond" w:cstheme="minorHAnsi"/>
          <w:iCs/>
        </w:rPr>
        <w:t>approaches to the evidence</w:t>
      </w:r>
      <w:r w:rsidR="002674E8" w:rsidRPr="007437E0">
        <w:rPr>
          <w:rFonts w:ascii="Garamond" w:hAnsi="Garamond" w:cstheme="minorHAnsi"/>
          <w:iCs/>
        </w:rPr>
        <w:t xml:space="preserve"> employed by rational people will be generally truth-conducive, even if those </w:t>
      </w:r>
      <w:r w:rsidR="00606EF8">
        <w:rPr>
          <w:rFonts w:ascii="Garamond" w:hAnsi="Garamond" w:cstheme="minorHAnsi"/>
          <w:iCs/>
        </w:rPr>
        <w:t>approaches</w:t>
      </w:r>
      <w:r w:rsidR="002674E8" w:rsidRPr="007437E0">
        <w:rPr>
          <w:rFonts w:ascii="Garamond" w:hAnsi="Garamond" w:cstheme="minorHAnsi"/>
          <w:iCs/>
        </w:rPr>
        <w:t xml:space="preserve"> are non-equivalent and sometimes yield different </w:t>
      </w:r>
      <w:r w:rsidR="0017791B" w:rsidRPr="007437E0">
        <w:rPr>
          <w:rFonts w:ascii="Garamond" w:hAnsi="Garamond" w:cstheme="minorHAnsi"/>
          <w:iCs/>
        </w:rPr>
        <w:t>results</w:t>
      </w:r>
      <w:r w:rsidR="002674E8" w:rsidRPr="007437E0">
        <w:rPr>
          <w:rFonts w:ascii="Garamond" w:hAnsi="Garamond" w:cstheme="minorHAnsi"/>
          <w:iCs/>
        </w:rPr>
        <w:t xml:space="preserve"> when applied to the same evidence </w:t>
      </w:r>
      <w:r w:rsidR="002674E8" w:rsidRPr="007437E0">
        <w:rPr>
          <w:rFonts w:ascii="Garamond" w:hAnsi="Garamond" w:cstheme="minorHAnsi"/>
          <w:iCs/>
        </w:rPr>
        <w:fldChar w:fldCharType="begin"/>
      </w:r>
      <w:r w:rsidR="00BC4E27" w:rsidRPr="007437E0">
        <w:rPr>
          <w:rFonts w:ascii="Garamond" w:hAnsi="Garamond" w:cstheme="minorHAnsi"/>
          <w:iCs/>
        </w:rPr>
        <w:instrText xml:space="preserve"> ADDIN ZOTERO_ITEM CSL_CITATION {"citationID":"V637eIjP","properties":{"formattedCitation":"(2019, pp. 217\\uc0\\u8211{}219)","plainCitation":"(2019, pp. 217–219)","noteIndex":0},"citationItems":[{"id":993,"uris":["http://zotero.org/users/2012319/items/BAIWFGTG"],"itemData":{"id":993,"type":"chapter","container-title":"Reasoning: Essays on Theoretical and Practical Thinking","event-place":"Oxford","page":"205-231","publisher":"Oxford University Press","publisher-place":"Oxford","source":"PhilPapers","title":"When Rational Reasoners Reason Differently","author":[{"family":"Titelbaum","given":"Michael G."},{"family":"Kopec","given":"Matthew"}],"editor":[{"family":"Balcerak-Jackson","given":"M."},{"family":"Balcerak-Jackson","given":"B."}],"issued":{"date-parts":[["2019"]]}},"locator":"217-219","label":"page","suppress-author":true}],"schema":"https://github.com/citation-style-language/schema/raw/master/csl-citation.json"} </w:instrText>
      </w:r>
      <w:r w:rsidR="002674E8" w:rsidRPr="007437E0">
        <w:rPr>
          <w:rFonts w:ascii="Garamond" w:hAnsi="Garamond" w:cstheme="minorHAnsi"/>
          <w:iCs/>
        </w:rPr>
        <w:fldChar w:fldCharType="separate"/>
      </w:r>
      <w:r w:rsidR="00BC4E27" w:rsidRPr="007437E0">
        <w:rPr>
          <w:rFonts w:ascii="Garamond" w:hAnsi="Garamond" w:cs="Calibri"/>
        </w:rPr>
        <w:t>(2019, pp. 217–219)</w:t>
      </w:r>
      <w:r w:rsidR="002674E8" w:rsidRPr="007437E0">
        <w:rPr>
          <w:rFonts w:ascii="Garamond" w:hAnsi="Garamond" w:cstheme="minorHAnsi"/>
          <w:iCs/>
        </w:rPr>
        <w:fldChar w:fldCharType="end"/>
      </w:r>
      <w:r w:rsidR="002674E8" w:rsidRPr="007437E0">
        <w:rPr>
          <w:rFonts w:ascii="Garamond" w:hAnsi="Garamond" w:cstheme="minorHAnsi"/>
          <w:iCs/>
        </w:rPr>
        <w:t>.</w:t>
      </w:r>
      <w:r w:rsidR="00963AAC" w:rsidRPr="007437E0">
        <w:rPr>
          <w:rStyle w:val="FootnoteReference"/>
          <w:rFonts w:ascii="Garamond" w:hAnsi="Garamond" w:cstheme="minorHAnsi"/>
          <w:iCs/>
        </w:rPr>
        <w:footnoteReference w:id="19"/>
      </w:r>
      <w:r w:rsidR="002674E8" w:rsidRPr="007437E0">
        <w:rPr>
          <w:rFonts w:ascii="Garamond" w:hAnsi="Garamond" w:cstheme="minorHAnsi"/>
          <w:iCs/>
        </w:rPr>
        <w:t xml:space="preserve"> </w:t>
      </w:r>
      <w:r w:rsidR="00E6221A" w:rsidRPr="007437E0">
        <w:rPr>
          <w:rFonts w:ascii="Garamond" w:hAnsi="Garamond" w:cstheme="minorHAnsi"/>
          <w:iCs/>
        </w:rPr>
        <w:t xml:space="preserve">If this is correct, </w:t>
      </w:r>
      <w:r w:rsidR="0017791B" w:rsidRPr="007437E0">
        <w:rPr>
          <w:rFonts w:ascii="Garamond" w:hAnsi="Garamond" w:cstheme="minorHAnsi"/>
          <w:iCs/>
        </w:rPr>
        <w:t>t</w:t>
      </w:r>
      <w:r w:rsidR="00BC4E27" w:rsidRPr="007437E0">
        <w:rPr>
          <w:rFonts w:ascii="Garamond" w:hAnsi="Garamond" w:cstheme="minorHAnsi"/>
          <w:iCs/>
        </w:rPr>
        <w:t>he authors</w:t>
      </w:r>
      <w:r w:rsidR="0017791B" w:rsidRPr="007437E0">
        <w:rPr>
          <w:rFonts w:ascii="Garamond" w:hAnsi="Garamond" w:cstheme="minorHAnsi"/>
          <w:iCs/>
        </w:rPr>
        <w:t xml:space="preserve"> argue</w:t>
      </w:r>
      <w:r w:rsidR="00BC4E27" w:rsidRPr="007437E0">
        <w:rPr>
          <w:rFonts w:ascii="Garamond" w:hAnsi="Garamond" w:cstheme="minorHAnsi"/>
          <w:iCs/>
        </w:rPr>
        <w:t xml:space="preserve">, some degree of arbitrariness in how a subject’s </w:t>
      </w:r>
      <w:r w:rsidR="00606EF8">
        <w:rPr>
          <w:rFonts w:ascii="Garamond" w:hAnsi="Garamond" w:cstheme="minorHAnsi"/>
          <w:iCs/>
        </w:rPr>
        <w:t>approach</w:t>
      </w:r>
      <w:r w:rsidR="00BC4E27" w:rsidRPr="007437E0">
        <w:rPr>
          <w:rFonts w:ascii="Garamond" w:hAnsi="Garamond" w:cstheme="minorHAnsi"/>
          <w:iCs/>
        </w:rPr>
        <w:t xml:space="preserve"> is acquired shouldn’t concern us, so long as the </w:t>
      </w:r>
      <w:r w:rsidR="00606EF8">
        <w:rPr>
          <w:rFonts w:ascii="Garamond" w:hAnsi="Garamond" w:cstheme="minorHAnsi"/>
          <w:iCs/>
        </w:rPr>
        <w:t>approach</w:t>
      </w:r>
      <w:r w:rsidR="00BC4E27" w:rsidRPr="007437E0">
        <w:rPr>
          <w:rFonts w:ascii="Garamond" w:hAnsi="Garamond" w:cstheme="minorHAnsi"/>
          <w:iCs/>
        </w:rPr>
        <w:t xml:space="preserve"> they employ is generally reliable. </w:t>
      </w:r>
      <w:r w:rsidR="0017791B" w:rsidRPr="007437E0">
        <w:rPr>
          <w:rFonts w:ascii="Garamond" w:hAnsi="Garamond" w:cstheme="minorHAnsi"/>
          <w:iCs/>
        </w:rPr>
        <w:t>Even</w:t>
      </w:r>
      <w:r w:rsidR="004E7FD3" w:rsidRPr="007437E0">
        <w:rPr>
          <w:rFonts w:ascii="Garamond" w:hAnsi="Garamond" w:cstheme="minorHAnsi"/>
          <w:iCs/>
        </w:rPr>
        <w:t xml:space="preserve"> if there is no special reason to prefer our own rational method of reasoning over another rational method of reasoning, there’s no interesting epistemic problem here if both methods are equally likely to produce true beliefs. </w:t>
      </w:r>
    </w:p>
    <w:p w14:paraId="4C8E6F27" w14:textId="0F4B1233" w:rsidR="00BC4E27" w:rsidRPr="007437E0" w:rsidRDefault="00BC4E27" w:rsidP="007437E0">
      <w:pPr>
        <w:spacing w:line="276" w:lineRule="auto"/>
        <w:jc w:val="both"/>
        <w:rPr>
          <w:rFonts w:ascii="Garamond" w:hAnsi="Garamond" w:cstheme="minorHAnsi"/>
          <w:iCs/>
        </w:rPr>
      </w:pPr>
    </w:p>
    <w:p w14:paraId="29FE3A4A" w14:textId="46646590" w:rsidR="009822F2" w:rsidRPr="007437E0" w:rsidRDefault="00BC4E27" w:rsidP="007437E0">
      <w:pPr>
        <w:spacing w:line="276" w:lineRule="auto"/>
        <w:jc w:val="both"/>
        <w:rPr>
          <w:rFonts w:ascii="Garamond" w:hAnsi="Garamond" w:cstheme="minorHAnsi"/>
        </w:rPr>
      </w:pPr>
      <w:r w:rsidRPr="007437E0">
        <w:rPr>
          <w:rFonts w:ascii="Garamond" w:hAnsi="Garamond" w:cstheme="minorHAnsi"/>
        </w:rPr>
        <w:t xml:space="preserve">The possibility that there are </w:t>
      </w:r>
      <w:r w:rsidR="00963AAC" w:rsidRPr="007437E0">
        <w:rPr>
          <w:rFonts w:ascii="Garamond" w:hAnsi="Garamond" w:cstheme="minorHAnsi"/>
        </w:rPr>
        <w:t>different</w:t>
      </w:r>
      <w:r w:rsidRPr="007437E0">
        <w:rPr>
          <w:rFonts w:ascii="Garamond" w:hAnsi="Garamond" w:cstheme="minorHAnsi"/>
        </w:rPr>
        <w:t xml:space="preserve"> permissible </w:t>
      </w:r>
      <w:r w:rsidR="00606EF8">
        <w:rPr>
          <w:rFonts w:ascii="Garamond" w:hAnsi="Garamond" w:cstheme="minorHAnsi"/>
        </w:rPr>
        <w:t>ways of approaching the evidence</w:t>
      </w:r>
      <w:r w:rsidRPr="007437E0">
        <w:rPr>
          <w:rFonts w:ascii="Garamond" w:hAnsi="Garamond" w:cstheme="minorHAnsi"/>
        </w:rPr>
        <w:t xml:space="preserve"> that are equally truth-conducive is an important insight in this debate</w:t>
      </w:r>
      <w:r w:rsidR="004E7FD3" w:rsidRPr="007437E0">
        <w:rPr>
          <w:rFonts w:ascii="Garamond" w:hAnsi="Garamond" w:cstheme="minorHAnsi"/>
        </w:rPr>
        <w:t xml:space="preserve">. </w:t>
      </w:r>
      <w:r w:rsidR="00AA0477" w:rsidRPr="007437E0">
        <w:rPr>
          <w:rFonts w:ascii="Garamond" w:hAnsi="Garamond" w:cstheme="minorHAnsi"/>
        </w:rPr>
        <w:t xml:space="preserve">However, the weakness of this reply is that it still fails </w:t>
      </w:r>
      <w:r w:rsidR="0017791B" w:rsidRPr="007437E0">
        <w:rPr>
          <w:rFonts w:ascii="Garamond" w:hAnsi="Garamond" w:cstheme="minorHAnsi"/>
        </w:rPr>
        <w:t xml:space="preserve">to </w:t>
      </w:r>
      <w:r w:rsidR="00606EF8">
        <w:rPr>
          <w:rFonts w:ascii="Garamond" w:hAnsi="Garamond" w:cstheme="minorHAnsi"/>
        </w:rPr>
        <w:t>give a satisfactory explanation of</w:t>
      </w:r>
      <w:r w:rsidR="0017791B" w:rsidRPr="007437E0">
        <w:rPr>
          <w:rFonts w:ascii="Garamond" w:hAnsi="Garamond" w:cstheme="minorHAnsi"/>
        </w:rPr>
        <w:t xml:space="preserve"> how a subject in a permissive case can rationally retain her own belief when she judges that an incompatible doxastic attitude is rational. </w:t>
      </w:r>
      <w:r w:rsidR="00606EF8">
        <w:rPr>
          <w:rFonts w:ascii="Garamond" w:hAnsi="Garamond" w:cstheme="minorHAnsi"/>
        </w:rPr>
        <w:t>G</w:t>
      </w:r>
      <w:r w:rsidR="00C559D1" w:rsidRPr="007437E0">
        <w:rPr>
          <w:rFonts w:ascii="Garamond" w:hAnsi="Garamond" w:cstheme="minorHAnsi"/>
        </w:rPr>
        <w:t>rant</w:t>
      </w:r>
      <w:r w:rsidR="00606EF8">
        <w:rPr>
          <w:rFonts w:ascii="Garamond" w:hAnsi="Garamond" w:cstheme="minorHAnsi"/>
        </w:rPr>
        <w:t>ing</w:t>
      </w:r>
      <w:r w:rsidR="00C559D1" w:rsidRPr="007437E0">
        <w:rPr>
          <w:rFonts w:ascii="Garamond" w:hAnsi="Garamond" w:cstheme="minorHAnsi"/>
        </w:rPr>
        <w:t xml:space="preserve"> that there are different rational standards that are equally reliable</w:t>
      </w:r>
      <w:r w:rsidR="00606EF8">
        <w:rPr>
          <w:rFonts w:ascii="Garamond" w:hAnsi="Garamond" w:cstheme="minorHAnsi"/>
        </w:rPr>
        <w:t>, the following kind of case can still arise</w:t>
      </w:r>
      <w:r w:rsidR="009822F2" w:rsidRPr="007437E0">
        <w:rPr>
          <w:rFonts w:ascii="Garamond" w:hAnsi="Garamond" w:cstheme="minorHAnsi"/>
        </w:rPr>
        <w:t xml:space="preserve">: </w:t>
      </w:r>
    </w:p>
    <w:p w14:paraId="6A9E78CB" w14:textId="77777777" w:rsidR="009822F2" w:rsidRPr="007437E0" w:rsidRDefault="009822F2" w:rsidP="007437E0">
      <w:pPr>
        <w:spacing w:line="276" w:lineRule="auto"/>
        <w:jc w:val="both"/>
        <w:rPr>
          <w:rFonts w:ascii="Garamond" w:hAnsi="Garamond" w:cstheme="minorHAnsi"/>
        </w:rPr>
      </w:pPr>
    </w:p>
    <w:p w14:paraId="4C2E1D5A" w14:textId="77777777" w:rsidR="009822F2" w:rsidRPr="007437E0" w:rsidRDefault="009822F2" w:rsidP="007437E0">
      <w:pPr>
        <w:spacing w:line="276" w:lineRule="auto"/>
        <w:ind w:left="284"/>
        <w:jc w:val="both"/>
        <w:rPr>
          <w:rFonts w:ascii="Garamond" w:hAnsi="Garamond" w:cstheme="minorHAnsi"/>
          <w:b/>
          <w:bCs/>
        </w:rPr>
      </w:pPr>
      <w:r w:rsidRPr="007437E0">
        <w:rPr>
          <w:rFonts w:ascii="Garamond" w:hAnsi="Garamond" w:cstheme="minorHAnsi"/>
          <w:b/>
          <w:bCs/>
        </w:rPr>
        <w:t>Equally Reliable Methods</w:t>
      </w:r>
    </w:p>
    <w:p w14:paraId="1FE7910F" w14:textId="12F7D1A8" w:rsidR="00BC4E27" w:rsidRPr="007437E0" w:rsidRDefault="009822F2" w:rsidP="007437E0">
      <w:pPr>
        <w:spacing w:line="276" w:lineRule="auto"/>
        <w:ind w:left="284"/>
        <w:jc w:val="both"/>
        <w:rPr>
          <w:rFonts w:ascii="Garamond" w:hAnsi="Garamond" w:cstheme="minorHAnsi"/>
        </w:rPr>
      </w:pPr>
      <w:r w:rsidRPr="007437E0">
        <w:rPr>
          <w:rFonts w:ascii="Garamond" w:hAnsi="Garamond" w:cstheme="minorHAnsi"/>
        </w:rPr>
        <w:t>I use method M</w:t>
      </w:r>
      <w:r w:rsidRPr="007437E0">
        <w:rPr>
          <w:rFonts w:ascii="Garamond" w:hAnsi="Garamond" w:cstheme="minorHAnsi"/>
          <w:vertAlign w:val="subscript"/>
        </w:rPr>
        <w:t xml:space="preserve">1 </w:t>
      </w:r>
      <w:r w:rsidRPr="007437E0">
        <w:rPr>
          <w:rFonts w:ascii="Garamond" w:hAnsi="Garamond" w:cstheme="minorHAnsi"/>
        </w:rPr>
        <w:t>for assessing the evidence, and you use method M</w:t>
      </w:r>
      <w:r w:rsidRPr="007437E0">
        <w:rPr>
          <w:rFonts w:ascii="Garamond" w:hAnsi="Garamond" w:cstheme="minorHAnsi"/>
          <w:vertAlign w:val="subscript"/>
        </w:rPr>
        <w:t>2</w:t>
      </w:r>
      <w:r w:rsidRPr="007437E0">
        <w:rPr>
          <w:rFonts w:ascii="Garamond" w:hAnsi="Garamond" w:cstheme="minorHAnsi"/>
        </w:rPr>
        <w:t xml:space="preserve">. </w:t>
      </w:r>
      <w:r w:rsidR="00963AAC" w:rsidRPr="007437E0">
        <w:rPr>
          <w:rFonts w:ascii="Garamond" w:hAnsi="Garamond" w:cstheme="minorHAnsi"/>
        </w:rPr>
        <w:t>We both know that each of us uses a distinct rational method</w:t>
      </w:r>
      <w:r w:rsidRPr="007437E0">
        <w:rPr>
          <w:rFonts w:ascii="Garamond" w:hAnsi="Garamond" w:cstheme="minorHAnsi"/>
        </w:rPr>
        <w:t xml:space="preserve"> that reliably yield</w:t>
      </w:r>
      <w:r w:rsidR="00963AAC" w:rsidRPr="007437E0">
        <w:rPr>
          <w:rFonts w:ascii="Garamond" w:hAnsi="Garamond" w:cstheme="minorHAnsi"/>
        </w:rPr>
        <w:t>s</w:t>
      </w:r>
      <w:r w:rsidRPr="007437E0">
        <w:rPr>
          <w:rFonts w:ascii="Garamond" w:hAnsi="Garamond" w:cstheme="minorHAnsi"/>
        </w:rPr>
        <w:t xml:space="preserve"> true beliefs. We are given evidence E and asked to apply our </w:t>
      </w:r>
      <w:r w:rsidR="00B05151" w:rsidRPr="007437E0">
        <w:rPr>
          <w:rFonts w:ascii="Garamond" w:hAnsi="Garamond" w:cstheme="minorHAnsi"/>
        </w:rPr>
        <w:t xml:space="preserve">respective </w:t>
      </w:r>
      <w:r w:rsidRPr="007437E0">
        <w:rPr>
          <w:rFonts w:ascii="Garamond" w:hAnsi="Garamond" w:cstheme="minorHAnsi"/>
        </w:rPr>
        <w:t>methods to determine whether P is true. I flawlessly apply M</w:t>
      </w:r>
      <w:r w:rsidRPr="007437E0">
        <w:rPr>
          <w:rFonts w:ascii="Garamond" w:hAnsi="Garamond" w:cstheme="minorHAnsi"/>
          <w:vertAlign w:val="subscript"/>
        </w:rPr>
        <w:t>1</w:t>
      </w:r>
      <w:r w:rsidRPr="007437E0">
        <w:rPr>
          <w:rFonts w:ascii="Garamond" w:hAnsi="Garamond" w:cstheme="minorHAnsi"/>
        </w:rPr>
        <w:t xml:space="preserve"> to E </w:t>
      </w:r>
      <w:r w:rsidRPr="007437E0">
        <w:rPr>
          <w:rFonts w:ascii="Garamond" w:hAnsi="Garamond" w:cstheme="minorHAnsi"/>
        </w:rPr>
        <w:lastRenderedPageBreak/>
        <w:t>and end up with the belief that P. You flawlessly apply M</w:t>
      </w:r>
      <w:r w:rsidRPr="007437E0">
        <w:rPr>
          <w:rFonts w:ascii="Garamond" w:hAnsi="Garamond" w:cstheme="minorHAnsi"/>
          <w:vertAlign w:val="subscript"/>
        </w:rPr>
        <w:t>2</w:t>
      </w:r>
      <w:r w:rsidRPr="007437E0">
        <w:rPr>
          <w:rFonts w:ascii="Garamond" w:hAnsi="Garamond" w:cstheme="minorHAnsi"/>
        </w:rPr>
        <w:t xml:space="preserve"> to E and end up with the belief that not-P. We tell each other the results of our reasoning about E.</w:t>
      </w:r>
      <w:r w:rsidR="00840016" w:rsidRPr="007437E0">
        <w:rPr>
          <w:rStyle w:val="FootnoteReference"/>
          <w:rFonts w:ascii="Garamond" w:hAnsi="Garamond" w:cstheme="minorHAnsi"/>
        </w:rPr>
        <w:footnoteReference w:id="20"/>
      </w:r>
      <w:r w:rsidRPr="007437E0">
        <w:rPr>
          <w:rFonts w:ascii="Garamond" w:hAnsi="Garamond" w:cstheme="minorHAnsi"/>
        </w:rPr>
        <w:t xml:space="preserve"> </w:t>
      </w:r>
    </w:p>
    <w:p w14:paraId="074A9905" w14:textId="53DCFCFA" w:rsidR="009822F2" w:rsidRPr="007437E0" w:rsidRDefault="009822F2" w:rsidP="007437E0">
      <w:pPr>
        <w:spacing w:line="276" w:lineRule="auto"/>
        <w:jc w:val="both"/>
        <w:rPr>
          <w:rFonts w:ascii="Garamond" w:hAnsi="Garamond" w:cstheme="minorHAnsi"/>
        </w:rPr>
      </w:pPr>
    </w:p>
    <w:p w14:paraId="1449A209" w14:textId="6A1C6123" w:rsidR="00840016" w:rsidRDefault="00B05151" w:rsidP="007437E0">
      <w:pPr>
        <w:spacing w:line="276" w:lineRule="auto"/>
        <w:jc w:val="both"/>
        <w:rPr>
          <w:rFonts w:ascii="Garamond" w:hAnsi="Garamond" w:cstheme="minorHAnsi"/>
        </w:rPr>
      </w:pPr>
      <w:r w:rsidRPr="007437E0">
        <w:rPr>
          <w:rFonts w:ascii="Garamond" w:hAnsi="Garamond" w:cstheme="minorHAnsi"/>
        </w:rPr>
        <w:t>H</w:t>
      </w:r>
      <w:r w:rsidR="009822F2" w:rsidRPr="007437E0">
        <w:rPr>
          <w:rFonts w:ascii="Garamond" w:hAnsi="Garamond" w:cstheme="minorHAnsi"/>
        </w:rPr>
        <w:t xml:space="preserve">ow should you and I </w:t>
      </w:r>
      <w:r w:rsidR="00963AAC" w:rsidRPr="007437E0">
        <w:rPr>
          <w:rFonts w:ascii="Garamond" w:hAnsi="Garamond" w:cstheme="minorHAnsi"/>
        </w:rPr>
        <w:t xml:space="preserve">respond after learning that we disagree about P? Although I know that our distinct methods reliably yield true beliefs, I have no reason for thinking that in this </w:t>
      </w:r>
      <w:proofErr w:type="gramStart"/>
      <w:r w:rsidR="00963AAC" w:rsidRPr="007437E0">
        <w:rPr>
          <w:rFonts w:ascii="Garamond" w:hAnsi="Garamond" w:cstheme="minorHAnsi"/>
        </w:rPr>
        <w:t>particular case</w:t>
      </w:r>
      <w:proofErr w:type="gramEnd"/>
      <w:r w:rsidR="00963AAC" w:rsidRPr="007437E0">
        <w:rPr>
          <w:rFonts w:ascii="Garamond" w:hAnsi="Garamond" w:cstheme="minorHAnsi"/>
        </w:rPr>
        <w:t xml:space="preserve">, my method is the one that’s gotten things right. You are in </w:t>
      </w:r>
      <w:r w:rsidR="00840016" w:rsidRPr="007437E0">
        <w:rPr>
          <w:rFonts w:ascii="Garamond" w:hAnsi="Garamond" w:cstheme="minorHAnsi"/>
        </w:rPr>
        <w:t>the same</w:t>
      </w:r>
      <w:r w:rsidR="00963AAC" w:rsidRPr="007437E0">
        <w:rPr>
          <w:rFonts w:ascii="Garamond" w:hAnsi="Garamond" w:cstheme="minorHAnsi"/>
        </w:rPr>
        <w:t xml:space="preserve"> position. </w:t>
      </w:r>
      <w:r w:rsidR="00840016" w:rsidRPr="007437E0">
        <w:rPr>
          <w:rFonts w:ascii="Garamond" w:hAnsi="Garamond" w:cstheme="minorHAnsi"/>
        </w:rPr>
        <w:t xml:space="preserve">Without further information about which reliable method </w:t>
      </w:r>
      <w:r w:rsidRPr="007437E0">
        <w:rPr>
          <w:rFonts w:ascii="Garamond" w:hAnsi="Garamond" w:cstheme="minorHAnsi"/>
        </w:rPr>
        <w:t>got things right</w:t>
      </w:r>
      <w:r w:rsidR="00840016" w:rsidRPr="007437E0">
        <w:rPr>
          <w:rFonts w:ascii="Garamond" w:hAnsi="Garamond" w:cstheme="minorHAnsi"/>
        </w:rPr>
        <w:t xml:space="preserve"> on this occasion, it seems that we should both suspend judgment about P. But if so, then </w:t>
      </w:r>
      <w:r w:rsidRPr="007437E0">
        <w:rPr>
          <w:rFonts w:ascii="Garamond" w:hAnsi="Garamond" w:cstheme="minorHAnsi"/>
        </w:rPr>
        <w:t>once again permissivism leads to a contradiction: it says that, in the case under consideration, it is rational for me to believe P, while at the same time, the rational response is suspension</w:t>
      </w:r>
      <w:r w:rsidR="00840016" w:rsidRPr="007437E0">
        <w:rPr>
          <w:rFonts w:ascii="Garamond" w:hAnsi="Garamond" w:cstheme="minorHAnsi"/>
        </w:rPr>
        <w:t>.</w:t>
      </w:r>
      <w:r w:rsidRPr="007437E0">
        <w:rPr>
          <w:rFonts w:ascii="Garamond" w:hAnsi="Garamond" w:cstheme="minorHAnsi"/>
        </w:rPr>
        <w:t xml:space="preserve"> We’re back to </w:t>
      </w:r>
      <w:r w:rsidR="00840016" w:rsidRPr="007437E0">
        <w:rPr>
          <w:rFonts w:ascii="Garamond" w:hAnsi="Garamond" w:cstheme="minorHAnsi"/>
        </w:rPr>
        <w:t>White’s original objection</w:t>
      </w:r>
      <w:r w:rsidRPr="007437E0">
        <w:rPr>
          <w:rFonts w:ascii="Garamond" w:hAnsi="Garamond" w:cstheme="minorHAnsi"/>
        </w:rPr>
        <w:t xml:space="preserve"> that</w:t>
      </w:r>
      <w:r w:rsidR="00840016" w:rsidRPr="007437E0">
        <w:rPr>
          <w:rFonts w:ascii="Garamond" w:hAnsi="Garamond" w:cstheme="minorHAnsi"/>
        </w:rPr>
        <w:t xml:space="preserve"> permissivism licenses subjects to be in incoherent states. </w:t>
      </w:r>
    </w:p>
    <w:p w14:paraId="02A147B7" w14:textId="77777777" w:rsidR="00963AAC" w:rsidRPr="007437E0" w:rsidRDefault="00963AAC" w:rsidP="007437E0">
      <w:pPr>
        <w:spacing w:line="276" w:lineRule="auto"/>
        <w:jc w:val="both"/>
        <w:rPr>
          <w:rFonts w:ascii="Garamond" w:hAnsi="Garamond" w:cstheme="minorHAnsi"/>
        </w:rPr>
      </w:pPr>
    </w:p>
    <w:p w14:paraId="56C04A9A" w14:textId="0CA43478" w:rsidR="009822F2" w:rsidRPr="007437E0" w:rsidRDefault="009822F2" w:rsidP="007437E0">
      <w:pPr>
        <w:spacing w:line="276" w:lineRule="auto"/>
        <w:jc w:val="both"/>
        <w:rPr>
          <w:rFonts w:ascii="Garamond" w:hAnsi="Garamond" w:cstheme="minorHAnsi"/>
        </w:rPr>
      </w:pPr>
      <w:r w:rsidRPr="007437E0">
        <w:rPr>
          <w:rFonts w:ascii="Garamond" w:hAnsi="Garamond" w:cstheme="minorHAnsi"/>
        </w:rPr>
        <w:t xml:space="preserve">This discussion brings </w:t>
      </w:r>
      <w:r w:rsidR="0018241F" w:rsidRPr="007437E0">
        <w:rPr>
          <w:rFonts w:ascii="Garamond" w:hAnsi="Garamond" w:cstheme="minorHAnsi"/>
        </w:rPr>
        <w:t>us to a final choice</w:t>
      </w:r>
      <w:r w:rsidRPr="007437E0">
        <w:rPr>
          <w:rFonts w:ascii="Garamond" w:hAnsi="Garamond" w:cstheme="minorHAnsi"/>
        </w:rPr>
        <w:t xml:space="preserve"> point for the </w:t>
      </w:r>
      <w:proofErr w:type="spellStart"/>
      <w:r w:rsidRPr="007437E0">
        <w:rPr>
          <w:rFonts w:ascii="Garamond" w:hAnsi="Garamond" w:cstheme="minorHAnsi"/>
        </w:rPr>
        <w:t>permissivist</w:t>
      </w:r>
      <w:proofErr w:type="spellEnd"/>
      <w:r w:rsidRPr="007437E0">
        <w:rPr>
          <w:rFonts w:ascii="Garamond" w:hAnsi="Garamond" w:cstheme="minorHAnsi"/>
        </w:rPr>
        <w:t xml:space="preserve">: </w:t>
      </w:r>
      <w:r w:rsidR="00C00CE0">
        <w:rPr>
          <w:rFonts w:ascii="Garamond" w:hAnsi="Garamond" w:cstheme="minorHAnsi"/>
        </w:rPr>
        <w:t xml:space="preserve">the question of </w:t>
      </w:r>
      <w:proofErr w:type="spellStart"/>
      <w:r w:rsidR="00C00CE0">
        <w:rPr>
          <w:rFonts w:ascii="Garamond" w:hAnsi="Garamond" w:cstheme="minorHAnsi"/>
          <w:b/>
          <w:bCs/>
        </w:rPr>
        <w:t>Acknowledgeability</w:t>
      </w:r>
      <w:proofErr w:type="spellEnd"/>
      <w:r w:rsidR="00C00CE0">
        <w:rPr>
          <w:rFonts w:ascii="Garamond" w:hAnsi="Garamond" w:cstheme="minorHAnsi"/>
          <w:b/>
          <w:bCs/>
        </w:rPr>
        <w:t xml:space="preserve">. </w:t>
      </w:r>
      <w:r w:rsidR="00C00CE0">
        <w:rPr>
          <w:rFonts w:ascii="Garamond" w:hAnsi="Garamond" w:cstheme="minorHAnsi"/>
        </w:rPr>
        <w:t>A</w:t>
      </w:r>
      <w:r w:rsidR="00C00CE0" w:rsidRPr="007437E0">
        <w:rPr>
          <w:rFonts w:ascii="Garamond" w:hAnsi="Garamond" w:cstheme="minorHAnsi"/>
        </w:rPr>
        <w:t xml:space="preserve"> permissive case is one in which a single body of evidence rationalizes more than one doxastic attitude</w:t>
      </w:r>
      <w:r w:rsidR="00C00CE0">
        <w:rPr>
          <w:rFonts w:ascii="Garamond" w:hAnsi="Garamond" w:cstheme="minorHAnsi"/>
        </w:rPr>
        <w:t xml:space="preserve">. Call an </w:t>
      </w:r>
      <w:r w:rsidR="000A60D8" w:rsidRPr="007437E0">
        <w:rPr>
          <w:rFonts w:ascii="Garamond" w:hAnsi="Garamond" w:cstheme="minorHAnsi"/>
          <w:i/>
          <w:iCs/>
        </w:rPr>
        <w:t>acknowledged</w:t>
      </w:r>
      <w:r w:rsidR="000A60D8" w:rsidRPr="007437E0">
        <w:rPr>
          <w:rFonts w:ascii="Garamond" w:hAnsi="Garamond" w:cstheme="minorHAnsi"/>
        </w:rPr>
        <w:t xml:space="preserve"> permissive a permissive case in which a subject who holds a rational attitude </w:t>
      </w:r>
      <w:r w:rsidR="006E2DB5" w:rsidRPr="007437E0">
        <w:rPr>
          <w:rFonts w:ascii="Garamond" w:hAnsi="Garamond" w:cstheme="minorHAnsi"/>
        </w:rPr>
        <w:t>based on</w:t>
      </w:r>
      <w:r w:rsidR="000A60D8" w:rsidRPr="007437E0">
        <w:rPr>
          <w:rFonts w:ascii="Garamond" w:hAnsi="Garamond" w:cstheme="minorHAnsi"/>
        </w:rPr>
        <w:t xml:space="preserve"> </w:t>
      </w:r>
      <w:r w:rsidR="00C00CE0">
        <w:rPr>
          <w:rFonts w:ascii="Garamond" w:hAnsi="Garamond" w:cstheme="minorHAnsi"/>
        </w:rPr>
        <w:t>his</w:t>
      </w:r>
      <w:r w:rsidR="000A60D8" w:rsidRPr="007437E0">
        <w:rPr>
          <w:rFonts w:ascii="Garamond" w:hAnsi="Garamond" w:cstheme="minorHAnsi"/>
        </w:rPr>
        <w:t xml:space="preserve"> evidence can rationally believe that an incompatible attitude is rational</w:t>
      </w:r>
      <w:r w:rsidR="00C559D1" w:rsidRPr="007437E0">
        <w:rPr>
          <w:rFonts w:ascii="Garamond" w:hAnsi="Garamond" w:cstheme="minorHAnsi"/>
        </w:rPr>
        <w:t xml:space="preserve"> </w:t>
      </w:r>
      <w:r w:rsidR="00B80081" w:rsidRPr="007437E0">
        <w:rPr>
          <w:rFonts w:ascii="Garamond" w:hAnsi="Garamond" w:cstheme="minorHAnsi"/>
        </w:rPr>
        <w:t>based on</w:t>
      </w:r>
      <w:r w:rsidR="00C559D1" w:rsidRPr="007437E0">
        <w:rPr>
          <w:rFonts w:ascii="Garamond" w:hAnsi="Garamond" w:cstheme="minorHAnsi"/>
        </w:rPr>
        <w:t xml:space="preserve"> that evidence</w:t>
      </w:r>
      <w:r w:rsidR="000A60D8" w:rsidRPr="007437E0">
        <w:rPr>
          <w:rFonts w:ascii="Garamond" w:hAnsi="Garamond" w:cstheme="minorHAnsi"/>
        </w:rPr>
        <w:t xml:space="preserve">. </w:t>
      </w:r>
      <w:r w:rsidR="000A60D8" w:rsidRPr="007437E0">
        <w:rPr>
          <w:rFonts w:ascii="Garamond" w:hAnsi="Garamond" w:cstheme="minorHAnsi"/>
          <w:i/>
          <w:iCs/>
        </w:rPr>
        <w:t>Acknowledged permissivism</w:t>
      </w:r>
      <w:r w:rsidR="000A60D8" w:rsidRPr="007437E0">
        <w:rPr>
          <w:rFonts w:ascii="Garamond" w:hAnsi="Garamond" w:cstheme="minorHAnsi"/>
        </w:rPr>
        <w:t xml:space="preserve"> is the view that </w:t>
      </w:r>
      <w:r w:rsidR="00B05151" w:rsidRPr="007437E0">
        <w:rPr>
          <w:rFonts w:ascii="Garamond" w:hAnsi="Garamond" w:cstheme="minorHAnsi"/>
        </w:rPr>
        <w:t>acknowledged permissive cases are possible</w:t>
      </w:r>
      <w:r w:rsidR="000A60D8" w:rsidRPr="007437E0">
        <w:rPr>
          <w:rFonts w:ascii="Garamond" w:hAnsi="Garamond" w:cstheme="minorHAnsi"/>
        </w:rPr>
        <w:t xml:space="preserve">. </w:t>
      </w:r>
      <w:r w:rsidR="000A60D8" w:rsidRPr="007437E0">
        <w:rPr>
          <w:rFonts w:ascii="Garamond" w:hAnsi="Garamond" w:cstheme="minorHAnsi"/>
          <w:i/>
          <w:iCs/>
        </w:rPr>
        <w:t>Unacknowledged permissivism</w:t>
      </w:r>
      <w:r w:rsidR="000E0084" w:rsidRPr="007437E0">
        <w:rPr>
          <w:rFonts w:ascii="Garamond" w:hAnsi="Garamond" w:cstheme="minorHAnsi"/>
        </w:rPr>
        <w:t xml:space="preserve">, by contrast, holds that </w:t>
      </w:r>
      <w:r w:rsidR="000A60D8" w:rsidRPr="007437E0">
        <w:rPr>
          <w:rFonts w:ascii="Garamond" w:hAnsi="Garamond" w:cstheme="minorHAnsi"/>
        </w:rPr>
        <w:t>permissive cases are possible, but</w:t>
      </w:r>
      <w:r w:rsidR="000E0084" w:rsidRPr="007437E0">
        <w:rPr>
          <w:rFonts w:ascii="Garamond" w:hAnsi="Garamond" w:cstheme="minorHAnsi"/>
        </w:rPr>
        <w:t xml:space="preserve"> </w:t>
      </w:r>
      <w:r w:rsidR="000E0084" w:rsidRPr="007437E0">
        <w:rPr>
          <w:rFonts w:ascii="Garamond" w:hAnsi="Garamond" w:cstheme="minorHAnsi"/>
          <w:i/>
          <w:iCs/>
        </w:rPr>
        <w:t xml:space="preserve">acknowledged </w:t>
      </w:r>
      <w:r w:rsidR="000E0084" w:rsidRPr="007437E0">
        <w:rPr>
          <w:rFonts w:ascii="Garamond" w:hAnsi="Garamond" w:cstheme="minorHAnsi"/>
        </w:rPr>
        <w:t>permissive cases are not</w:t>
      </w:r>
      <w:r w:rsidR="000A60D8" w:rsidRPr="007437E0">
        <w:rPr>
          <w:rFonts w:ascii="Garamond" w:hAnsi="Garamond" w:cstheme="minorHAnsi"/>
        </w:rPr>
        <w:t>.</w:t>
      </w:r>
      <w:r w:rsidR="000A60D8" w:rsidRPr="007437E0">
        <w:rPr>
          <w:rStyle w:val="FootnoteReference"/>
          <w:rFonts w:ascii="Garamond" w:hAnsi="Garamond" w:cstheme="minorHAnsi"/>
        </w:rPr>
        <w:footnoteReference w:id="21"/>
      </w:r>
    </w:p>
    <w:p w14:paraId="2D3053E2" w14:textId="320EDD71" w:rsidR="006C6632" w:rsidRPr="007437E0" w:rsidRDefault="006C6632" w:rsidP="007437E0">
      <w:pPr>
        <w:spacing w:line="276" w:lineRule="auto"/>
        <w:jc w:val="both"/>
        <w:rPr>
          <w:rFonts w:ascii="Garamond" w:hAnsi="Garamond" w:cstheme="minorHAnsi"/>
        </w:rPr>
      </w:pPr>
    </w:p>
    <w:p w14:paraId="57AD1D27" w14:textId="127D96F8" w:rsidR="00811C99" w:rsidRPr="007437E0" w:rsidRDefault="006C6632" w:rsidP="007437E0">
      <w:pPr>
        <w:spacing w:line="276" w:lineRule="auto"/>
        <w:jc w:val="both"/>
        <w:rPr>
          <w:rFonts w:ascii="Garamond" w:hAnsi="Garamond" w:cstheme="minorHAnsi"/>
        </w:rPr>
      </w:pPr>
      <w:r w:rsidRPr="007437E0">
        <w:rPr>
          <w:rFonts w:ascii="Garamond" w:hAnsi="Garamond" w:cstheme="minorHAnsi"/>
        </w:rPr>
        <w:t>It is widely recognized that worries about arbitrariness arise only for acknowledged permissivism.</w:t>
      </w:r>
      <w:r w:rsidR="000E0084" w:rsidRPr="007437E0">
        <w:rPr>
          <w:rFonts w:ascii="Garamond" w:hAnsi="Garamond" w:cstheme="minorHAnsi"/>
        </w:rPr>
        <w:t xml:space="preserve"> Arbitrariness pr</w:t>
      </w:r>
      <w:r w:rsidR="006E2DB5">
        <w:rPr>
          <w:rFonts w:ascii="Garamond" w:hAnsi="Garamond" w:cstheme="minorHAnsi"/>
        </w:rPr>
        <w:t>oblems get traction</w:t>
      </w:r>
      <w:r w:rsidR="004969E2" w:rsidRPr="007437E0">
        <w:rPr>
          <w:rFonts w:ascii="Garamond" w:hAnsi="Garamond" w:cstheme="minorHAnsi"/>
        </w:rPr>
        <w:t xml:space="preserve"> only </w:t>
      </w:r>
      <w:r w:rsidR="000E0084" w:rsidRPr="007437E0">
        <w:rPr>
          <w:rFonts w:ascii="Garamond" w:hAnsi="Garamond" w:cstheme="minorHAnsi"/>
        </w:rPr>
        <w:t xml:space="preserve">when an agent takes a perspective on their own situation, coming to believe that an attitude </w:t>
      </w:r>
      <w:r w:rsidR="004C7731" w:rsidRPr="007437E0">
        <w:rPr>
          <w:rFonts w:ascii="Garamond" w:hAnsi="Garamond" w:cstheme="minorHAnsi"/>
        </w:rPr>
        <w:t>in addition to</w:t>
      </w:r>
      <w:r w:rsidR="000E0084" w:rsidRPr="007437E0">
        <w:rPr>
          <w:rFonts w:ascii="Garamond" w:hAnsi="Garamond" w:cstheme="minorHAnsi"/>
        </w:rPr>
        <w:t xml:space="preserve"> their own is rational, or trying to </w:t>
      </w:r>
      <w:r w:rsidR="004969E2" w:rsidRPr="007437E0">
        <w:rPr>
          <w:rFonts w:ascii="Garamond" w:hAnsi="Garamond" w:cstheme="minorHAnsi"/>
        </w:rPr>
        <w:t>justify a preference between</w:t>
      </w:r>
      <w:r w:rsidR="000E0084" w:rsidRPr="007437E0">
        <w:rPr>
          <w:rFonts w:ascii="Garamond" w:hAnsi="Garamond" w:cstheme="minorHAnsi"/>
        </w:rPr>
        <w:t xml:space="preserve"> two doxastic attitudes or standards that they </w:t>
      </w:r>
      <w:r w:rsidR="0018241F" w:rsidRPr="007437E0">
        <w:rPr>
          <w:rFonts w:ascii="Garamond" w:hAnsi="Garamond" w:cstheme="minorHAnsi"/>
        </w:rPr>
        <w:t>judge</w:t>
      </w:r>
      <w:r w:rsidR="000E0084" w:rsidRPr="007437E0">
        <w:rPr>
          <w:rFonts w:ascii="Garamond" w:hAnsi="Garamond" w:cstheme="minorHAnsi"/>
        </w:rPr>
        <w:t xml:space="preserve"> to be rational. </w:t>
      </w:r>
      <w:r w:rsidR="004D16E5" w:rsidRPr="007437E0">
        <w:rPr>
          <w:rFonts w:ascii="Garamond" w:hAnsi="Garamond" w:cstheme="minorHAnsi"/>
        </w:rPr>
        <w:t>Since unacknowledged permissivism</w:t>
      </w:r>
      <w:r w:rsidR="000E0084" w:rsidRPr="007437E0">
        <w:rPr>
          <w:rFonts w:ascii="Garamond" w:hAnsi="Garamond" w:cstheme="minorHAnsi"/>
        </w:rPr>
        <w:t xml:space="preserve"> denies that</w:t>
      </w:r>
      <w:r w:rsidR="004969E2" w:rsidRPr="007437E0">
        <w:rPr>
          <w:rFonts w:ascii="Garamond" w:hAnsi="Garamond" w:cstheme="minorHAnsi"/>
        </w:rPr>
        <w:t xml:space="preserve"> permissive cases can </w:t>
      </w:r>
      <w:r w:rsidR="004D16E5" w:rsidRPr="007437E0">
        <w:rPr>
          <w:rFonts w:ascii="Garamond" w:hAnsi="Garamond" w:cstheme="minorHAnsi"/>
        </w:rPr>
        <w:t>retain their permissive character</w:t>
      </w:r>
      <w:r w:rsidR="004969E2" w:rsidRPr="007437E0">
        <w:rPr>
          <w:rFonts w:ascii="Garamond" w:hAnsi="Garamond" w:cstheme="minorHAnsi"/>
        </w:rPr>
        <w:t xml:space="preserve"> when subjects take up such a perspective</w:t>
      </w:r>
      <w:r w:rsidR="004D16E5" w:rsidRPr="007437E0">
        <w:rPr>
          <w:rFonts w:ascii="Garamond" w:hAnsi="Garamond" w:cstheme="minorHAnsi"/>
        </w:rPr>
        <w:t>, it sidesteps concerns about arbitrariness.</w:t>
      </w:r>
      <w:r w:rsidR="00412107" w:rsidRPr="007437E0">
        <w:rPr>
          <w:rStyle w:val="FootnoteReference"/>
          <w:rFonts w:ascii="Garamond" w:hAnsi="Garamond" w:cstheme="minorHAnsi"/>
        </w:rPr>
        <w:footnoteReference w:id="22"/>
      </w:r>
      <w:r w:rsidR="004D16E5" w:rsidRPr="007437E0">
        <w:rPr>
          <w:rFonts w:ascii="Garamond" w:hAnsi="Garamond" w:cstheme="minorHAnsi"/>
        </w:rPr>
        <w:t xml:space="preserve"> </w:t>
      </w:r>
    </w:p>
    <w:p w14:paraId="0005C87D" w14:textId="77777777" w:rsidR="00811C99" w:rsidRPr="007437E0" w:rsidRDefault="00811C99" w:rsidP="007437E0">
      <w:pPr>
        <w:spacing w:line="276" w:lineRule="auto"/>
        <w:jc w:val="both"/>
        <w:rPr>
          <w:rFonts w:ascii="Garamond" w:hAnsi="Garamond" w:cstheme="minorHAnsi"/>
        </w:rPr>
      </w:pPr>
    </w:p>
    <w:p w14:paraId="6C4D05DF" w14:textId="338E2929" w:rsidR="00C559D1" w:rsidRPr="007437E0" w:rsidRDefault="004C7731" w:rsidP="007437E0">
      <w:pPr>
        <w:spacing w:line="276" w:lineRule="auto"/>
        <w:jc w:val="both"/>
        <w:rPr>
          <w:rFonts w:ascii="Garamond" w:hAnsi="Garamond" w:cstheme="minorHAnsi"/>
        </w:rPr>
      </w:pPr>
      <w:proofErr w:type="spellStart"/>
      <w:r w:rsidRPr="007437E0">
        <w:rPr>
          <w:rFonts w:ascii="Garamond" w:hAnsi="Garamond" w:cstheme="minorHAnsi"/>
        </w:rPr>
        <w:t>Permissivists</w:t>
      </w:r>
      <w:proofErr w:type="spellEnd"/>
      <w:r w:rsidRPr="007437E0">
        <w:rPr>
          <w:rFonts w:ascii="Garamond" w:hAnsi="Garamond" w:cstheme="minorHAnsi"/>
        </w:rPr>
        <w:t xml:space="preserve"> </w:t>
      </w:r>
      <w:r w:rsidR="006C6632" w:rsidRPr="007437E0">
        <w:rPr>
          <w:rFonts w:ascii="Garamond" w:hAnsi="Garamond" w:cstheme="minorHAnsi"/>
        </w:rPr>
        <w:t xml:space="preserve">might be tempted to turn to </w:t>
      </w:r>
      <w:r w:rsidR="004969E2" w:rsidRPr="007437E0">
        <w:rPr>
          <w:rFonts w:ascii="Garamond" w:hAnsi="Garamond" w:cstheme="minorHAnsi"/>
        </w:rPr>
        <w:t>unacknowledged permissivism</w:t>
      </w:r>
      <w:r w:rsidRPr="007437E0">
        <w:rPr>
          <w:rFonts w:ascii="Garamond" w:hAnsi="Garamond" w:cstheme="minorHAnsi"/>
        </w:rPr>
        <w:t xml:space="preserve"> to escape the arbitrariness objection</w:t>
      </w:r>
      <w:r w:rsidR="006C6632" w:rsidRPr="007437E0">
        <w:rPr>
          <w:rFonts w:ascii="Garamond" w:hAnsi="Garamond" w:cstheme="minorHAnsi"/>
        </w:rPr>
        <w:t xml:space="preserve">. </w:t>
      </w:r>
      <w:r w:rsidR="00811C99" w:rsidRPr="007437E0">
        <w:rPr>
          <w:rFonts w:ascii="Garamond" w:hAnsi="Garamond" w:cstheme="minorHAnsi"/>
        </w:rPr>
        <w:t xml:space="preserve">However, </w:t>
      </w:r>
      <w:r w:rsidR="0018241F" w:rsidRPr="007437E0">
        <w:rPr>
          <w:rFonts w:ascii="Garamond" w:hAnsi="Garamond" w:cstheme="minorHAnsi"/>
        </w:rPr>
        <w:t>both</w:t>
      </w:r>
      <w:r w:rsidR="004969E2" w:rsidRPr="007437E0">
        <w:rPr>
          <w:rFonts w:ascii="Garamond" w:hAnsi="Garamond" w:cstheme="minorHAnsi"/>
        </w:rPr>
        <w:t xml:space="preserve"> </w:t>
      </w:r>
      <w:proofErr w:type="spellStart"/>
      <w:r w:rsidR="004969E2" w:rsidRPr="007437E0">
        <w:rPr>
          <w:rFonts w:ascii="Garamond" w:hAnsi="Garamond" w:cstheme="minorHAnsi"/>
        </w:rPr>
        <w:t>permissivists</w:t>
      </w:r>
      <w:proofErr w:type="spellEnd"/>
      <w:r w:rsidR="004969E2" w:rsidRPr="007437E0">
        <w:rPr>
          <w:rFonts w:ascii="Garamond" w:hAnsi="Garamond" w:cstheme="minorHAnsi"/>
        </w:rPr>
        <w:t xml:space="preserve"> and </w:t>
      </w:r>
      <w:proofErr w:type="spellStart"/>
      <w:r w:rsidR="004969E2" w:rsidRPr="007437E0">
        <w:rPr>
          <w:rFonts w:ascii="Garamond" w:hAnsi="Garamond" w:cstheme="minorHAnsi"/>
        </w:rPr>
        <w:t>impermissivists</w:t>
      </w:r>
      <w:proofErr w:type="spellEnd"/>
      <w:r w:rsidR="0018241F" w:rsidRPr="007437E0">
        <w:rPr>
          <w:rFonts w:ascii="Garamond" w:hAnsi="Garamond" w:cstheme="minorHAnsi"/>
        </w:rPr>
        <w:t xml:space="preserve"> often take this to be an </w:t>
      </w:r>
      <w:r w:rsidR="006C6632" w:rsidRPr="007437E0">
        <w:rPr>
          <w:rFonts w:ascii="Garamond" w:hAnsi="Garamond" w:cstheme="minorHAnsi"/>
        </w:rPr>
        <w:t xml:space="preserve">unappealing option. White </w:t>
      </w:r>
      <w:r w:rsidR="006C6632" w:rsidRPr="007437E0">
        <w:rPr>
          <w:rFonts w:ascii="Garamond" w:hAnsi="Garamond" w:cstheme="minorHAnsi"/>
        </w:rPr>
        <w:fldChar w:fldCharType="begin"/>
      </w:r>
      <w:r w:rsidR="006C6632" w:rsidRPr="007437E0">
        <w:rPr>
          <w:rFonts w:ascii="Garamond" w:hAnsi="Garamond" w:cstheme="minorHAnsi"/>
        </w:rPr>
        <w:instrText xml:space="preserve"> ADDIN ZOTERO_ITEM CSL_CITATION {"citationID":"3nezBax5","properties":{"formattedCitation":"(2005, p. 450)","plainCitation":"(2005, p. 450)","noteIndex":0},"citationItems":[{"id":47,"uris":["http://zotero.org/users/2012319/items/Z4F7BP6P"],"itemData":{"id":47,"type":"article-journal","abstract":"A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Permissiveness","volume":"19","author":[{"family":"White","given":"Roger"}],"issued":{"date-parts":[["2005"]]}},"locator":"450","label":"page","suppress-author":true}],"schema":"https://github.com/citation-style-language/schema/raw/master/csl-citation.json"} </w:instrText>
      </w:r>
      <w:r w:rsidR="006C6632" w:rsidRPr="007437E0">
        <w:rPr>
          <w:rFonts w:ascii="Garamond" w:hAnsi="Garamond" w:cstheme="minorHAnsi"/>
        </w:rPr>
        <w:fldChar w:fldCharType="separate"/>
      </w:r>
      <w:r w:rsidR="006C6632" w:rsidRPr="007437E0">
        <w:rPr>
          <w:rFonts w:ascii="Garamond" w:hAnsi="Garamond" w:cstheme="minorHAnsi"/>
          <w:noProof/>
        </w:rPr>
        <w:t>(2005, p. 450)</w:t>
      </w:r>
      <w:r w:rsidR="006C6632" w:rsidRPr="007437E0">
        <w:rPr>
          <w:rFonts w:ascii="Garamond" w:hAnsi="Garamond" w:cstheme="minorHAnsi"/>
        </w:rPr>
        <w:fldChar w:fldCharType="end"/>
      </w:r>
      <w:r w:rsidR="004D16E5" w:rsidRPr="007437E0">
        <w:rPr>
          <w:rFonts w:ascii="Garamond" w:hAnsi="Garamond" w:cstheme="minorHAnsi"/>
        </w:rPr>
        <w:t xml:space="preserve"> </w:t>
      </w:r>
      <w:r w:rsidR="006C6632" w:rsidRPr="007437E0">
        <w:rPr>
          <w:rFonts w:ascii="Garamond" w:hAnsi="Garamond" w:cstheme="minorHAnsi"/>
        </w:rPr>
        <w:t xml:space="preserve">argues </w:t>
      </w:r>
      <w:r w:rsidR="00C43D35" w:rsidRPr="007437E0">
        <w:rPr>
          <w:rFonts w:ascii="Garamond" w:hAnsi="Garamond" w:cstheme="minorHAnsi"/>
        </w:rPr>
        <w:t>that such a position is self-underminin</w:t>
      </w:r>
      <w:r w:rsidR="004969E2" w:rsidRPr="007437E0">
        <w:rPr>
          <w:rFonts w:ascii="Garamond" w:hAnsi="Garamond" w:cstheme="minorHAnsi"/>
        </w:rPr>
        <w:t>g</w:t>
      </w:r>
      <w:r w:rsidR="00811C99" w:rsidRPr="007437E0">
        <w:rPr>
          <w:rFonts w:ascii="Garamond" w:hAnsi="Garamond" w:cstheme="minorHAnsi"/>
        </w:rPr>
        <w:t>, as it entails that i</w:t>
      </w:r>
      <w:r w:rsidR="00C43D35" w:rsidRPr="007437E0">
        <w:rPr>
          <w:rFonts w:ascii="Garamond" w:hAnsi="Garamond" w:cstheme="minorHAnsi"/>
        </w:rPr>
        <w:t>n a particular case, agents involved in the case can’t believe it’s permissive</w:t>
      </w:r>
      <w:r w:rsidR="004969E2" w:rsidRPr="007437E0">
        <w:rPr>
          <w:rFonts w:ascii="Garamond" w:hAnsi="Garamond" w:cstheme="minorHAnsi"/>
        </w:rPr>
        <w:t xml:space="preserve">. According to White, this </w:t>
      </w:r>
      <w:r w:rsidR="00C43D35" w:rsidRPr="007437E0">
        <w:rPr>
          <w:rFonts w:ascii="Garamond" w:hAnsi="Garamond" w:cstheme="minorHAnsi"/>
        </w:rPr>
        <w:t xml:space="preserve">makes </w:t>
      </w:r>
      <w:r w:rsidR="00C43D35" w:rsidRPr="007437E0">
        <w:rPr>
          <w:rFonts w:ascii="Garamond" w:hAnsi="Garamond" w:cstheme="minorHAnsi"/>
        </w:rPr>
        <w:lastRenderedPageBreak/>
        <w:t>it difficult to rationally believe that permissivism is true.</w:t>
      </w:r>
      <w:r w:rsidR="004D16E5" w:rsidRPr="007437E0">
        <w:rPr>
          <w:rFonts w:ascii="Garamond" w:hAnsi="Garamond" w:cstheme="minorHAnsi"/>
        </w:rPr>
        <w:t xml:space="preserve"> Echoing this concern, Ballantyne and Coffman</w:t>
      </w:r>
      <w:r w:rsidR="0018241F" w:rsidRPr="007437E0">
        <w:rPr>
          <w:rFonts w:ascii="Garamond" w:hAnsi="Garamond" w:cstheme="minorHAnsi"/>
        </w:rPr>
        <w:t xml:space="preserve"> </w:t>
      </w:r>
      <w:r w:rsidR="0018241F" w:rsidRPr="007437E0">
        <w:rPr>
          <w:rFonts w:ascii="Garamond" w:hAnsi="Garamond" w:cstheme="minorHAnsi"/>
        </w:rPr>
        <w:fldChar w:fldCharType="begin"/>
      </w:r>
      <w:r w:rsidR="0018241F" w:rsidRPr="007437E0">
        <w:rPr>
          <w:rFonts w:ascii="Garamond" w:hAnsi="Garamond" w:cstheme="minorHAnsi"/>
        </w:rPr>
        <w:instrText xml:space="preserve"> ADDIN ZOTERO_ITEM CSL_CITATION {"citationID":"PZRlSSYF","properties":{"formattedCitation":"(2012, pp. 666\\uc0\\u8211{}667)","plainCitation":"(2012, pp. 666–667)","noteIndex":0},"citationItems":[{"id":1174,"uris":["http://zotero.org/users/2012319/items/2MR5JZVM"],"itemData":{"id":1174,"type":"article-journal","container-title":"Australasian Journal of Philosophy","issue":"4","page":"657–670","source":"PhilPapers","title":"Conciliationism and Uniqueness","volume":"90","author":[{"family":"Ballantyne","given":"Nathan"},{"family":"Coffman","given":"E. J."}],"issued":{"date-parts":[["2012"]]}},"locator":"666-7","label":"page","suppress-author":true}],"schema":"https://github.com/citation-style-language/schema/raw/master/csl-citation.json"} </w:instrText>
      </w:r>
      <w:r w:rsidR="0018241F" w:rsidRPr="007437E0">
        <w:rPr>
          <w:rFonts w:ascii="Garamond" w:hAnsi="Garamond" w:cstheme="minorHAnsi"/>
        </w:rPr>
        <w:fldChar w:fldCharType="separate"/>
      </w:r>
      <w:r w:rsidR="0018241F" w:rsidRPr="007437E0">
        <w:rPr>
          <w:rFonts w:ascii="Garamond" w:hAnsi="Garamond" w:cs="Calibri"/>
        </w:rPr>
        <w:t>(2012, pp. 666–667)</w:t>
      </w:r>
      <w:r w:rsidR="0018241F" w:rsidRPr="007437E0">
        <w:rPr>
          <w:rFonts w:ascii="Garamond" w:hAnsi="Garamond" w:cstheme="minorHAnsi"/>
        </w:rPr>
        <w:fldChar w:fldCharType="end"/>
      </w:r>
      <w:r w:rsidR="004D16E5" w:rsidRPr="007437E0">
        <w:rPr>
          <w:rFonts w:ascii="Garamond" w:hAnsi="Garamond" w:cstheme="minorHAnsi"/>
        </w:rPr>
        <w:t xml:space="preserve"> argue that unacknowledged permissivism has the implausible consequence that permissive cases have as an </w:t>
      </w:r>
      <w:r w:rsidR="004D16E5" w:rsidRPr="007437E0">
        <w:rPr>
          <w:rFonts w:ascii="Garamond" w:hAnsi="Garamond" w:cstheme="minorHAnsi"/>
          <w:i/>
          <w:iCs/>
        </w:rPr>
        <w:t xml:space="preserve">essential feature </w:t>
      </w:r>
      <w:r w:rsidR="004D16E5" w:rsidRPr="007437E0">
        <w:rPr>
          <w:rFonts w:ascii="Garamond" w:hAnsi="Garamond" w:cstheme="minorHAnsi"/>
        </w:rPr>
        <w:t xml:space="preserve">that nobody </w:t>
      </w:r>
      <w:r w:rsidR="0018241F" w:rsidRPr="007437E0">
        <w:rPr>
          <w:rFonts w:ascii="Garamond" w:hAnsi="Garamond" w:cstheme="minorHAnsi"/>
        </w:rPr>
        <w:t>can know</w:t>
      </w:r>
      <w:r w:rsidR="004D16E5" w:rsidRPr="007437E0">
        <w:rPr>
          <w:rFonts w:ascii="Garamond" w:hAnsi="Garamond" w:cstheme="minorHAnsi"/>
        </w:rPr>
        <w:t xml:space="preserve"> </w:t>
      </w:r>
      <w:r w:rsidR="00412107" w:rsidRPr="007437E0">
        <w:rPr>
          <w:rFonts w:ascii="Garamond" w:hAnsi="Garamond" w:cstheme="minorHAnsi"/>
        </w:rPr>
        <w:t>that they are permissive</w:t>
      </w:r>
      <w:r w:rsidR="004D16E5" w:rsidRPr="007437E0">
        <w:rPr>
          <w:rFonts w:ascii="Garamond" w:hAnsi="Garamond" w:cstheme="minorHAnsi"/>
        </w:rPr>
        <w:t xml:space="preserve">. </w:t>
      </w:r>
    </w:p>
    <w:p w14:paraId="6B9402BA" w14:textId="2839847F" w:rsidR="00C43D35" w:rsidRPr="007437E0" w:rsidRDefault="00C43D35" w:rsidP="007437E0">
      <w:pPr>
        <w:spacing w:line="276" w:lineRule="auto"/>
        <w:jc w:val="both"/>
        <w:rPr>
          <w:rFonts w:ascii="Garamond" w:hAnsi="Garamond" w:cstheme="minorHAnsi"/>
        </w:rPr>
      </w:pPr>
    </w:p>
    <w:p w14:paraId="0C3B0B78" w14:textId="1DEBF1EC" w:rsidR="00107DC5" w:rsidRDefault="00AE0AAA" w:rsidP="007437E0">
      <w:pPr>
        <w:spacing w:line="276" w:lineRule="auto"/>
        <w:jc w:val="both"/>
        <w:rPr>
          <w:rFonts w:ascii="Garamond" w:hAnsi="Garamond" w:cstheme="minorHAnsi"/>
        </w:rPr>
      </w:pPr>
      <w:r>
        <w:rPr>
          <w:rFonts w:ascii="Garamond" w:hAnsi="Garamond" w:cstheme="minorHAnsi"/>
        </w:rPr>
        <w:t xml:space="preserve">These objections are </w:t>
      </w:r>
      <w:r w:rsidR="00811C99" w:rsidRPr="007437E0">
        <w:rPr>
          <w:rFonts w:ascii="Garamond" w:hAnsi="Garamond" w:cstheme="minorHAnsi"/>
        </w:rPr>
        <w:t>unsuccessful</w:t>
      </w:r>
      <w:r w:rsidR="00762E39" w:rsidRPr="007437E0">
        <w:rPr>
          <w:rFonts w:ascii="Garamond" w:hAnsi="Garamond" w:cstheme="minorHAnsi"/>
        </w:rPr>
        <w:t>.</w:t>
      </w:r>
      <w:r w:rsidR="004D16E5" w:rsidRPr="007437E0">
        <w:rPr>
          <w:rFonts w:ascii="Garamond" w:hAnsi="Garamond" w:cstheme="minorHAnsi"/>
        </w:rPr>
        <w:t xml:space="preserve"> </w:t>
      </w:r>
      <w:r>
        <w:rPr>
          <w:rFonts w:ascii="Garamond" w:hAnsi="Garamond" w:cstheme="minorHAnsi"/>
        </w:rPr>
        <w:t>They apply</w:t>
      </w:r>
      <w:r w:rsidR="004D16E5" w:rsidRPr="007437E0">
        <w:rPr>
          <w:rFonts w:ascii="Garamond" w:hAnsi="Garamond" w:cstheme="minorHAnsi"/>
        </w:rPr>
        <w:t xml:space="preserve"> only to an extreme version of unacknowledged permissivism</w:t>
      </w:r>
      <w:r w:rsidR="00287D48">
        <w:rPr>
          <w:rFonts w:ascii="Garamond" w:hAnsi="Garamond" w:cstheme="minorHAnsi"/>
        </w:rPr>
        <w:t xml:space="preserve"> on </w:t>
      </w:r>
      <w:r w:rsidR="004D16E5" w:rsidRPr="007437E0">
        <w:rPr>
          <w:rFonts w:ascii="Garamond" w:hAnsi="Garamond" w:cstheme="minorHAnsi"/>
        </w:rPr>
        <w:t xml:space="preserve">which permissive cases are </w:t>
      </w:r>
      <w:r w:rsidR="004D16E5" w:rsidRPr="007437E0">
        <w:rPr>
          <w:rFonts w:ascii="Garamond" w:hAnsi="Garamond" w:cstheme="minorHAnsi"/>
          <w:i/>
          <w:iCs/>
        </w:rPr>
        <w:t xml:space="preserve">in principle </w:t>
      </w:r>
      <w:r w:rsidR="004D16E5" w:rsidRPr="007437E0">
        <w:rPr>
          <w:rFonts w:ascii="Garamond" w:hAnsi="Garamond" w:cstheme="minorHAnsi"/>
        </w:rPr>
        <w:t xml:space="preserve">impossible to identify. </w:t>
      </w:r>
      <w:r w:rsidR="00145BC6" w:rsidRPr="007437E0">
        <w:rPr>
          <w:rFonts w:ascii="Garamond" w:hAnsi="Garamond" w:cstheme="minorHAnsi"/>
        </w:rPr>
        <w:t xml:space="preserve">However, authors who endorse unacknowledged permissivism typically </w:t>
      </w:r>
      <w:r w:rsidR="00421EFA" w:rsidRPr="007437E0">
        <w:rPr>
          <w:rFonts w:ascii="Garamond" w:hAnsi="Garamond" w:cstheme="minorHAnsi"/>
        </w:rPr>
        <w:t>defend</w:t>
      </w:r>
      <w:r w:rsidR="00145BC6" w:rsidRPr="007437E0">
        <w:rPr>
          <w:rFonts w:ascii="Garamond" w:hAnsi="Garamond" w:cstheme="minorHAnsi"/>
        </w:rPr>
        <w:t xml:space="preserve"> a more moderate view, </w:t>
      </w:r>
      <w:r w:rsidR="006E2DB5">
        <w:rPr>
          <w:rFonts w:ascii="Garamond" w:hAnsi="Garamond" w:cstheme="minorHAnsi"/>
        </w:rPr>
        <w:t>on</w:t>
      </w:r>
      <w:r w:rsidR="00145BC6" w:rsidRPr="007437E0">
        <w:rPr>
          <w:rFonts w:ascii="Garamond" w:hAnsi="Garamond" w:cstheme="minorHAnsi"/>
        </w:rPr>
        <w:t xml:space="preserve"> which</w:t>
      </w:r>
      <w:r w:rsidR="00287D48">
        <w:rPr>
          <w:rFonts w:ascii="Garamond" w:hAnsi="Garamond" w:cstheme="minorHAnsi"/>
        </w:rPr>
        <w:t xml:space="preserve"> it is only the</w:t>
      </w:r>
      <w:r w:rsidR="00145BC6" w:rsidRPr="007437E0">
        <w:rPr>
          <w:rFonts w:ascii="Garamond" w:hAnsi="Garamond" w:cstheme="minorHAnsi"/>
        </w:rPr>
        <w:t xml:space="preserve"> subjects who are in permissive cases </w:t>
      </w:r>
      <w:r w:rsidR="00287D48">
        <w:rPr>
          <w:rFonts w:ascii="Garamond" w:hAnsi="Garamond" w:cstheme="minorHAnsi"/>
        </w:rPr>
        <w:t xml:space="preserve">who </w:t>
      </w:r>
      <w:r w:rsidR="006E2DB5">
        <w:rPr>
          <w:rFonts w:ascii="Garamond" w:hAnsi="Garamond" w:cstheme="minorHAnsi"/>
        </w:rPr>
        <w:t>cannot</w:t>
      </w:r>
      <w:r w:rsidR="00145BC6" w:rsidRPr="007437E0">
        <w:rPr>
          <w:rFonts w:ascii="Garamond" w:hAnsi="Garamond" w:cstheme="minorHAnsi"/>
        </w:rPr>
        <w:t xml:space="preserve"> rationally </w:t>
      </w:r>
      <w:r w:rsidR="006E2DB5">
        <w:rPr>
          <w:rFonts w:ascii="Garamond" w:hAnsi="Garamond" w:cstheme="minorHAnsi"/>
        </w:rPr>
        <w:t>recognize</w:t>
      </w:r>
      <w:r w:rsidR="00145BC6" w:rsidRPr="007437E0">
        <w:rPr>
          <w:rFonts w:ascii="Garamond" w:hAnsi="Garamond" w:cstheme="minorHAnsi"/>
        </w:rPr>
        <w:t xml:space="preserve"> that they are </w:t>
      </w:r>
      <w:r w:rsidR="00145BC6" w:rsidRPr="007437E0">
        <w:rPr>
          <w:rFonts w:ascii="Garamond" w:hAnsi="Garamond" w:cstheme="minorHAnsi"/>
        </w:rPr>
        <w:fldChar w:fldCharType="begin"/>
      </w:r>
      <w:r w:rsidR="00145BC6" w:rsidRPr="007437E0">
        <w:rPr>
          <w:rFonts w:ascii="Garamond" w:hAnsi="Garamond" w:cstheme="minorHAnsi"/>
        </w:rPr>
        <w:instrText xml:space="preserve"> ADDIN ZOTERO_ITEM CSL_CITATION {"citationID":"TpOekpTN","properties":{"formattedCitation":"(Cohen, 2013; Smith, 2020)","plainCitation":"(Cohen, 2013; Smith, 2020)","noteIndex":0},"citationItems":[{"id":23,"uris":["http://zotero.org/users/2012319/items/VCWI7B77"],"itemData":{"id":23,"type":"chapter","archive_location":"Check current status in library catalogue -- http://link.library.utoronto.ca/MyUTL/goto_catalogue_url.cfm?where=ckey&amp;what=8916516","container-title":"The Epistemology of Disagreement: New Essays","event-place":"Oxford","ISBN":"978-0-19-969837-0","page":"98-117","publisher":"Oxford University Press","publisher-place":"Oxford","source":"search.library.utoronto.ca","title":"A Defense of the (Almost) Equal Weight View","editor":[{"family":"Christensen","given":"David"},{"family":"Lackey","given":"Jennifer"}],"author":[{"family":"Cohen","given":"Stewart"}],"issued":{"date-parts":[["2013"]]}}},{"id":1339,"uris":["http://zotero.org/users/2012319/items/CNGL9R9L"],"itemData":{"id":1339,"type":"article-journal","abstract":"Epistemic permissivism is the view that it is possible for two people to rationally hold incompatible attitudes toward some proposition on the basis of one body of evidence. In this paper, I defend a particular version of permissivism – unacknowledged permissivism (UP) – which says that permissivism is true, but that no one can ever rationally believe that she is in a permissive case. I show that counter to what virtually all authors who have discussed UP claim, UP is an attractive view: it is compatible with the intuitive motivations for permissivism and avoids a significant challenge to permissivism: the arbitrariness objection.","container-title":"Pacific Philosophical Quarterly","issue":"1","page":"158-183","title":"Unacknowledged Permissivism","volume":"101","author":[{"family":"Smith","given":"Julia Jael"}],"issued":{"date-parts":[["2020"]]}}}],"schema":"https://github.com/citation-style-language/schema/raw/master/csl-citation.json"} </w:instrText>
      </w:r>
      <w:r w:rsidR="00145BC6" w:rsidRPr="007437E0">
        <w:rPr>
          <w:rFonts w:ascii="Garamond" w:hAnsi="Garamond" w:cstheme="minorHAnsi"/>
        </w:rPr>
        <w:fldChar w:fldCharType="separate"/>
      </w:r>
      <w:r w:rsidR="00145BC6" w:rsidRPr="007437E0">
        <w:rPr>
          <w:rFonts w:ascii="Garamond" w:hAnsi="Garamond" w:cstheme="minorHAnsi"/>
          <w:noProof/>
        </w:rPr>
        <w:t>(Cohen, 2013; Smith, 2020)</w:t>
      </w:r>
      <w:r w:rsidR="00145BC6" w:rsidRPr="007437E0">
        <w:rPr>
          <w:rFonts w:ascii="Garamond" w:hAnsi="Garamond" w:cstheme="minorHAnsi"/>
        </w:rPr>
        <w:fldChar w:fldCharType="end"/>
      </w:r>
      <w:r w:rsidR="00145BC6" w:rsidRPr="007437E0">
        <w:rPr>
          <w:rFonts w:ascii="Garamond" w:hAnsi="Garamond" w:cstheme="minorHAnsi"/>
        </w:rPr>
        <w:t>.</w:t>
      </w:r>
      <w:r w:rsidR="00145BC6" w:rsidRPr="007437E0">
        <w:rPr>
          <w:rStyle w:val="FootnoteReference"/>
          <w:rFonts w:ascii="Garamond" w:hAnsi="Garamond" w:cstheme="minorHAnsi"/>
        </w:rPr>
        <w:footnoteReference w:id="23"/>
      </w:r>
      <w:r w:rsidR="00145BC6" w:rsidRPr="007437E0">
        <w:rPr>
          <w:rFonts w:ascii="Garamond" w:hAnsi="Garamond" w:cstheme="minorHAnsi"/>
        </w:rPr>
        <w:t xml:space="preserve"> </w:t>
      </w:r>
      <w:r w:rsidR="00107DC5">
        <w:rPr>
          <w:rFonts w:ascii="Garamond" w:hAnsi="Garamond" w:cstheme="minorHAnsi"/>
        </w:rPr>
        <w:t>These authors</w:t>
      </w:r>
      <w:r w:rsidR="00E54571">
        <w:rPr>
          <w:rFonts w:ascii="Garamond" w:hAnsi="Garamond" w:cstheme="minorHAnsi"/>
        </w:rPr>
        <w:t xml:space="preserve"> </w:t>
      </w:r>
      <w:r w:rsidR="00287D48">
        <w:rPr>
          <w:rFonts w:ascii="Garamond" w:hAnsi="Garamond" w:cstheme="minorHAnsi"/>
        </w:rPr>
        <w:t xml:space="preserve">accept the central premise of the arbitrariness objection; namely, that </w:t>
      </w:r>
      <w:r w:rsidR="00107DC5">
        <w:rPr>
          <w:rFonts w:ascii="Garamond" w:hAnsi="Garamond" w:cstheme="minorHAnsi"/>
        </w:rPr>
        <w:t xml:space="preserve"> regarding a</w:t>
      </w:r>
      <w:r w:rsidR="00287D48">
        <w:rPr>
          <w:rFonts w:ascii="Garamond" w:hAnsi="Garamond" w:cstheme="minorHAnsi"/>
        </w:rPr>
        <w:t xml:space="preserve">n attitude </w:t>
      </w:r>
      <w:r w:rsidR="00107DC5">
        <w:rPr>
          <w:rFonts w:ascii="Garamond" w:hAnsi="Garamond" w:cstheme="minorHAnsi"/>
        </w:rPr>
        <w:t xml:space="preserve">other than </w:t>
      </w:r>
      <w:r w:rsidR="00287D48">
        <w:rPr>
          <w:rFonts w:ascii="Garamond" w:hAnsi="Garamond" w:cstheme="minorHAnsi"/>
        </w:rPr>
        <w:t>your</w:t>
      </w:r>
      <w:r w:rsidR="00107DC5">
        <w:rPr>
          <w:rFonts w:ascii="Garamond" w:hAnsi="Garamond" w:cstheme="minorHAnsi"/>
        </w:rPr>
        <w:t xml:space="preserve"> own as rational creates rational pressure for </w:t>
      </w:r>
      <w:r w:rsidR="00287D48">
        <w:rPr>
          <w:rFonts w:ascii="Garamond" w:hAnsi="Garamond" w:cstheme="minorHAnsi"/>
        </w:rPr>
        <w:t>you to modify your own attitude</w:t>
      </w:r>
      <w:r w:rsidR="00107DC5">
        <w:rPr>
          <w:rFonts w:ascii="Garamond" w:hAnsi="Garamond" w:cstheme="minorHAnsi"/>
        </w:rPr>
        <w:t>.</w:t>
      </w:r>
      <w:r>
        <w:rPr>
          <w:rFonts w:ascii="Garamond" w:hAnsi="Garamond" w:cstheme="minorHAnsi"/>
        </w:rPr>
        <w:t xml:space="preserve"> That is why coming to view a case as permissive destroys the permissive nature of the case. Nevertheless, permissive cases can and do obtain, and may be identified as such by </w:t>
      </w:r>
      <w:r w:rsidR="00145BC6" w:rsidRPr="007437E0">
        <w:rPr>
          <w:rFonts w:ascii="Garamond" w:hAnsi="Garamond" w:cstheme="minorHAnsi"/>
        </w:rPr>
        <w:t xml:space="preserve">subjects </w:t>
      </w:r>
      <w:r w:rsidR="004C7731" w:rsidRPr="007437E0">
        <w:rPr>
          <w:rFonts w:ascii="Garamond" w:hAnsi="Garamond" w:cstheme="minorHAnsi"/>
        </w:rPr>
        <w:t>with</w:t>
      </w:r>
      <w:r w:rsidR="00145BC6" w:rsidRPr="007437E0">
        <w:rPr>
          <w:rFonts w:ascii="Garamond" w:hAnsi="Garamond" w:cstheme="minorHAnsi"/>
        </w:rPr>
        <w:t xml:space="preserve"> different evidence from the participant</w:t>
      </w:r>
      <w:r w:rsidR="004C7731" w:rsidRPr="007437E0">
        <w:rPr>
          <w:rFonts w:ascii="Garamond" w:hAnsi="Garamond" w:cstheme="minorHAnsi"/>
        </w:rPr>
        <w:t>s</w:t>
      </w:r>
      <w:r>
        <w:rPr>
          <w:rFonts w:ascii="Garamond" w:hAnsi="Garamond" w:cstheme="minorHAnsi"/>
        </w:rPr>
        <w:t xml:space="preserve">. </w:t>
      </w:r>
    </w:p>
    <w:p w14:paraId="69BAF96F" w14:textId="77777777" w:rsidR="00107DC5" w:rsidRDefault="00107DC5" w:rsidP="007437E0">
      <w:pPr>
        <w:spacing w:line="276" w:lineRule="auto"/>
        <w:jc w:val="both"/>
        <w:rPr>
          <w:rFonts w:ascii="Garamond" w:hAnsi="Garamond" w:cstheme="minorHAnsi"/>
        </w:rPr>
      </w:pPr>
    </w:p>
    <w:p w14:paraId="4DE70E8C" w14:textId="262F38B0" w:rsidR="00014D19" w:rsidRDefault="00AE0AAA" w:rsidP="007437E0">
      <w:pPr>
        <w:spacing w:line="276" w:lineRule="auto"/>
        <w:jc w:val="both"/>
        <w:rPr>
          <w:rFonts w:ascii="Garamond" w:hAnsi="Garamond" w:cstheme="minorHAnsi"/>
        </w:rPr>
      </w:pPr>
      <w:r w:rsidRPr="007437E0">
        <w:rPr>
          <w:rFonts w:ascii="Garamond" w:hAnsi="Garamond" w:cstheme="minorHAnsi"/>
        </w:rPr>
        <w:t xml:space="preserve">It is also </w:t>
      </w:r>
      <w:r>
        <w:rPr>
          <w:rFonts w:ascii="Garamond" w:hAnsi="Garamond" w:cstheme="minorHAnsi"/>
        </w:rPr>
        <w:t>claimed</w:t>
      </w:r>
      <w:r w:rsidRPr="007437E0">
        <w:rPr>
          <w:rFonts w:ascii="Garamond" w:hAnsi="Garamond" w:cstheme="minorHAnsi"/>
        </w:rPr>
        <w:t xml:space="preserve"> that unacknowledged permissivism is unmotivated because fails to fulfill the intuitive motivations for permissivism (i.e., the intuitions about cases discussed in Section 2.1).</w:t>
      </w:r>
      <w:r w:rsidRPr="007437E0">
        <w:rPr>
          <w:rStyle w:val="FootnoteReference"/>
          <w:rFonts w:ascii="Garamond" w:hAnsi="Garamond" w:cstheme="minorHAnsi"/>
        </w:rPr>
        <w:footnoteReference w:id="24"/>
      </w:r>
      <w:r>
        <w:rPr>
          <w:rFonts w:ascii="Garamond" w:hAnsi="Garamond" w:cstheme="minorHAnsi"/>
        </w:rPr>
        <w:t xml:space="preserve"> However</w:t>
      </w:r>
      <w:r w:rsidR="00606EF8">
        <w:rPr>
          <w:rFonts w:ascii="Garamond" w:hAnsi="Garamond" w:cstheme="minorHAnsi"/>
        </w:rPr>
        <w:t>,</w:t>
      </w:r>
      <w:r w:rsidR="004C7731" w:rsidRPr="007437E0">
        <w:rPr>
          <w:rFonts w:ascii="Garamond" w:hAnsi="Garamond" w:cstheme="minorHAnsi"/>
        </w:rPr>
        <w:t xml:space="preserve"> failing to satisfy the intuitive motivations for permissivism </w:t>
      </w:r>
      <w:r w:rsidR="00107DC5">
        <w:rPr>
          <w:rFonts w:ascii="Garamond" w:hAnsi="Garamond" w:cstheme="minorHAnsi"/>
        </w:rPr>
        <w:t>may not be much of a problem</w:t>
      </w:r>
      <w:r w:rsidR="00014D19" w:rsidRPr="007437E0">
        <w:rPr>
          <w:rFonts w:ascii="Garamond" w:hAnsi="Garamond" w:cstheme="minorHAnsi"/>
        </w:rPr>
        <w:t xml:space="preserve">: </w:t>
      </w:r>
      <w:r w:rsidR="004C7731" w:rsidRPr="007437E0">
        <w:rPr>
          <w:rFonts w:ascii="Garamond" w:hAnsi="Garamond" w:cstheme="minorHAnsi"/>
        </w:rPr>
        <w:t>as already noted, there</w:t>
      </w:r>
      <w:r w:rsidR="00412107" w:rsidRPr="007437E0">
        <w:rPr>
          <w:rFonts w:ascii="Garamond" w:hAnsi="Garamond" w:cstheme="minorHAnsi"/>
        </w:rPr>
        <w:t xml:space="preserve"> is </w:t>
      </w:r>
      <w:r w:rsidR="004C7731" w:rsidRPr="007437E0">
        <w:rPr>
          <w:rFonts w:ascii="Garamond" w:hAnsi="Garamond" w:cstheme="minorHAnsi"/>
        </w:rPr>
        <w:t>reason to be skeptical about whether our intuitions about test cases provide genuine support for permissivism</w:t>
      </w:r>
      <w:r w:rsidR="00014D19" w:rsidRPr="007437E0">
        <w:rPr>
          <w:rFonts w:ascii="Garamond" w:hAnsi="Garamond" w:cstheme="minorHAnsi"/>
        </w:rPr>
        <w:t>.</w:t>
      </w:r>
      <w:r w:rsidR="00014D19" w:rsidRPr="007437E0">
        <w:rPr>
          <w:rStyle w:val="FootnoteReference"/>
          <w:rFonts w:ascii="Garamond" w:hAnsi="Garamond" w:cstheme="minorHAnsi"/>
        </w:rPr>
        <w:footnoteReference w:id="25"/>
      </w:r>
      <w:r w:rsidR="00014D19" w:rsidRPr="007437E0">
        <w:rPr>
          <w:rFonts w:ascii="Garamond" w:hAnsi="Garamond" w:cstheme="minorHAnsi"/>
        </w:rPr>
        <w:t xml:space="preserve"> </w:t>
      </w:r>
    </w:p>
    <w:p w14:paraId="69BD6BE2" w14:textId="77777777" w:rsidR="00810A68" w:rsidRDefault="00810A68" w:rsidP="007437E0">
      <w:pPr>
        <w:spacing w:line="276" w:lineRule="auto"/>
        <w:jc w:val="both"/>
        <w:rPr>
          <w:rFonts w:ascii="Garamond" w:hAnsi="Garamond" w:cstheme="minorHAnsi"/>
        </w:rPr>
      </w:pPr>
    </w:p>
    <w:p w14:paraId="7467DD8A" w14:textId="4FEE963C" w:rsidR="00C00CE0" w:rsidRPr="007437E0" w:rsidRDefault="00810A68" w:rsidP="007437E0">
      <w:pPr>
        <w:spacing w:line="276" w:lineRule="auto"/>
        <w:jc w:val="both"/>
        <w:rPr>
          <w:rFonts w:ascii="Garamond" w:hAnsi="Garamond" w:cstheme="minorHAnsi"/>
        </w:rPr>
      </w:pPr>
      <w:r>
        <w:rPr>
          <w:rFonts w:ascii="Garamond" w:hAnsi="Garamond" w:cstheme="minorHAnsi"/>
        </w:rPr>
        <w:t xml:space="preserve">An alternative response to the arbitrariness objection is offered in Laura Callahan’s </w:t>
      </w:r>
      <w:r>
        <w:rPr>
          <w:rFonts w:ascii="Garamond" w:hAnsi="Garamond" w:cstheme="minorHAnsi"/>
        </w:rPr>
        <w:fldChar w:fldCharType="begin"/>
      </w:r>
      <w:r>
        <w:rPr>
          <w:rFonts w:ascii="Garamond" w:hAnsi="Garamond" w:cstheme="minorHAnsi"/>
        </w:rPr>
        <w:instrText xml:space="preserve"> ADDIN ZOTERO_ITEM CSL_CITATION {"citationID":"DCcO4OOK","properties":{"formattedCitation":"(2021)","plainCitation":"(2021)","noteIndex":0},"citationItems":[{"id":3787,"uris":["http://zotero.org/users/2012319/items/RNK4ZJ9L"],"itemData":{"id":3787,"type":"article-journal","container-title":"Episteme","DOI":"10.1017/epi.2019.25","page":"1–16","source":"PhilPapers","title":"Epistemic Existentialism","author":[{"family":"Callahan","given":"Laura Frances"}],"issued":{"date-parts":[["2021"]]}},"label":"page","suppress-author":true}],"schema":"https://github.com/citation-style-language/schema/raw/master/csl-citation.json"} </w:instrText>
      </w:r>
      <w:r>
        <w:rPr>
          <w:rFonts w:ascii="Garamond" w:hAnsi="Garamond" w:cstheme="minorHAnsi"/>
        </w:rPr>
        <w:fldChar w:fldCharType="separate"/>
      </w:r>
      <w:r>
        <w:rPr>
          <w:rFonts w:ascii="Garamond" w:hAnsi="Garamond" w:cstheme="minorHAnsi"/>
          <w:noProof/>
        </w:rPr>
        <w:t>(2021)</w:t>
      </w:r>
      <w:r>
        <w:rPr>
          <w:rFonts w:ascii="Garamond" w:hAnsi="Garamond" w:cstheme="minorHAnsi"/>
        </w:rPr>
        <w:fldChar w:fldCharType="end"/>
      </w:r>
      <w:r>
        <w:rPr>
          <w:rFonts w:ascii="Garamond" w:hAnsi="Garamond" w:cstheme="minorHAnsi"/>
        </w:rPr>
        <w:t xml:space="preserve"> existentialist permissivism. </w:t>
      </w:r>
      <w:r w:rsidR="003D7DE9">
        <w:rPr>
          <w:rFonts w:ascii="Garamond" w:hAnsi="Garamond" w:cstheme="minorHAnsi"/>
        </w:rPr>
        <w:t xml:space="preserve">Like other </w:t>
      </w:r>
      <w:proofErr w:type="spellStart"/>
      <w:r w:rsidR="003D7DE9">
        <w:rPr>
          <w:rFonts w:ascii="Garamond" w:hAnsi="Garamond" w:cstheme="minorHAnsi"/>
        </w:rPr>
        <w:t>permissivists</w:t>
      </w:r>
      <w:proofErr w:type="spellEnd"/>
      <w:r w:rsidR="003D7DE9">
        <w:rPr>
          <w:rFonts w:ascii="Garamond" w:hAnsi="Garamond" w:cstheme="minorHAnsi"/>
        </w:rPr>
        <w:t>, Callahan argues that what</w:t>
      </w:r>
      <w:r>
        <w:rPr>
          <w:rFonts w:ascii="Garamond" w:hAnsi="Garamond" w:cstheme="minorHAnsi"/>
        </w:rPr>
        <w:t xml:space="preserve"> it is rational to believe </w:t>
      </w:r>
      <w:r w:rsidR="003D7DE9">
        <w:rPr>
          <w:rFonts w:ascii="Garamond" w:hAnsi="Garamond" w:cstheme="minorHAnsi"/>
        </w:rPr>
        <w:t>based on</w:t>
      </w:r>
      <w:r>
        <w:rPr>
          <w:rFonts w:ascii="Garamond" w:hAnsi="Garamond" w:cstheme="minorHAnsi"/>
        </w:rPr>
        <w:t xml:space="preserve"> one’s evidence can vary according to one’s approach to the evidence—in Callahan’s terminology, one’s </w:t>
      </w:r>
      <w:r w:rsidR="003D7DE9">
        <w:rPr>
          <w:rFonts w:ascii="Garamond" w:hAnsi="Garamond" w:cstheme="minorHAnsi"/>
        </w:rPr>
        <w:t>“</w:t>
      </w:r>
      <w:r>
        <w:rPr>
          <w:rFonts w:ascii="Garamond" w:hAnsi="Garamond" w:cstheme="minorHAnsi"/>
        </w:rPr>
        <w:t>framework</w:t>
      </w:r>
      <w:r w:rsidR="003D7DE9">
        <w:rPr>
          <w:rFonts w:ascii="Garamond" w:hAnsi="Garamond" w:cstheme="minorHAnsi"/>
        </w:rPr>
        <w:t>”.</w:t>
      </w:r>
      <w:r>
        <w:rPr>
          <w:rFonts w:ascii="Garamond" w:hAnsi="Garamond" w:cstheme="minorHAnsi"/>
        </w:rPr>
        <w:t xml:space="preserve"> </w:t>
      </w:r>
      <w:r w:rsidR="003D7DE9">
        <w:rPr>
          <w:rFonts w:ascii="Garamond" w:hAnsi="Garamond" w:cstheme="minorHAnsi"/>
        </w:rPr>
        <w:t>Callahan adds to this that in evidentially murky situations</w:t>
      </w:r>
      <w:r w:rsidR="00153CAC">
        <w:rPr>
          <w:rFonts w:ascii="Garamond" w:hAnsi="Garamond" w:cstheme="minorHAnsi"/>
        </w:rPr>
        <w:t xml:space="preserve">, one can </w:t>
      </w:r>
      <w:r w:rsidR="003D7DE9" w:rsidRPr="00CF1081">
        <w:rPr>
          <w:rFonts w:ascii="Garamond" w:hAnsi="Garamond" w:cstheme="minorHAnsi"/>
          <w:i/>
          <w:iCs/>
        </w:rPr>
        <w:t>create</w:t>
      </w:r>
      <w:r w:rsidR="003D7DE9">
        <w:rPr>
          <w:rFonts w:ascii="Garamond" w:hAnsi="Garamond" w:cstheme="minorHAnsi"/>
        </w:rPr>
        <w:t xml:space="preserve"> a rational basis for </w:t>
      </w:r>
      <w:proofErr w:type="spellStart"/>
      <w:r w:rsidR="003D7DE9">
        <w:rPr>
          <w:rFonts w:ascii="Garamond" w:hAnsi="Garamond" w:cstheme="minorHAnsi"/>
        </w:rPr>
        <w:t>precisifying</w:t>
      </w:r>
      <w:proofErr w:type="spellEnd"/>
      <w:r w:rsidR="003D7DE9">
        <w:rPr>
          <w:rFonts w:ascii="Garamond" w:hAnsi="Garamond" w:cstheme="minorHAnsi"/>
        </w:rPr>
        <w:t xml:space="preserve"> one’s framework through </w:t>
      </w:r>
      <w:r w:rsidR="003D7DE9">
        <w:rPr>
          <w:rFonts w:ascii="Garamond" w:hAnsi="Garamond" w:cstheme="minorHAnsi"/>
          <w:i/>
          <w:iCs/>
        </w:rPr>
        <w:t xml:space="preserve">committing </w:t>
      </w:r>
      <w:r w:rsidR="003D7DE9">
        <w:rPr>
          <w:rFonts w:ascii="Garamond" w:hAnsi="Garamond" w:cstheme="minorHAnsi"/>
        </w:rPr>
        <w:t xml:space="preserve">to that </w:t>
      </w:r>
      <w:proofErr w:type="spellStart"/>
      <w:r w:rsidR="003D7DE9">
        <w:rPr>
          <w:rFonts w:ascii="Garamond" w:hAnsi="Garamond" w:cstheme="minorHAnsi"/>
        </w:rPr>
        <w:t>precisification</w:t>
      </w:r>
      <w:proofErr w:type="spellEnd"/>
      <w:r w:rsidR="003D7DE9">
        <w:rPr>
          <w:rFonts w:ascii="Garamond" w:hAnsi="Garamond" w:cstheme="minorHAnsi"/>
        </w:rPr>
        <w:t xml:space="preserve">. In Callahan’s words, </w:t>
      </w:r>
      <w:r w:rsidR="00153CAC">
        <w:rPr>
          <w:rFonts w:ascii="Garamond" w:hAnsi="Garamond" w:cstheme="minorHAnsi"/>
        </w:rPr>
        <w:t xml:space="preserve">“we </w:t>
      </w:r>
      <w:r w:rsidR="003D7DE9">
        <w:rPr>
          <w:rFonts w:ascii="Garamond" w:hAnsi="Garamond" w:cstheme="minorHAnsi"/>
        </w:rPr>
        <w:t>can give ourselves extra reason to be, e.g., a more cautious or trusting intellectual agent, by willing or committing to be such”</w:t>
      </w:r>
      <w:r w:rsidR="00153CAC">
        <w:rPr>
          <w:rFonts w:ascii="Garamond" w:hAnsi="Garamond" w:cstheme="minorHAnsi"/>
        </w:rPr>
        <w:t xml:space="preserve"> (p. 549)</w:t>
      </w:r>
      <w:r w:rsidR="003D7DE9">
        <w:rPr>
          <w:rFonts w:ascii="Garamond" w:hAnsi="Garamond" w:cstheme="minorHAnsi"/>
        </w:rPr>
        <w:t xml:space="preserve">. This provides a solution to the arbitrariness objection: </w:t>
      </w:r>
      <w:r w:rsidR="00287D48">
        <w:rPr>
          <w:rFonts w:ascii="Garamond" w:hAnsi="Garamond" w:cstheme="minorHAnsi"/>
        </w:rPr>
        <w:t xml:space="preserve">in permissive cases, </w:t>
      </w:r>
      <w:r w:rsidR="003D7DE9">
        <w:rPr>
          <w:rFonts w:ascii="Garamond" w:hAnsi="Garamond" w:cstheme="minorHAnsi"/>
        </w:rPr>
        <w:t xml:space="preserve">one’s own framework can be rationally preferred </w:t>
      </w:r>
      <w:r w:rsidR="003D7DE9">
        <w:rPr>
          <w:rFonts w:ascii="Garamond" w:hAnsi="Garamond" w:cstheme="minorHAnsi"/>
          <w:i/>
          <w:iCs/>
        </w:rPr>
        <w:t>in virtue of its having been chosen.</w:t>
      </w:r>
      <w:r w:rsidR="00153CAC">
        <w:rPr>
          <w:rFonts w:ascii="Garamond" w:hAnsi="Garamond" w:cstheme="minorHAnsi"/>
        </w:rPr>
        <w:t xml:space="preserve"> </w:t>
      </w:r>
      <w:r w:rsidR="00287D48">
        <w:rPr>
          <w:rFonts w:ascii="Garamond" w:hAnsi="Garamond" w:cstheme="minorHAnsi"/>
        </w:rPr>
        <w:t>The</w:t>
      </w:r>
      <w:r w:rsidR="00153CAC">
        <w:rPr>
          <w:rFonts w:ascii="Garamond" w:hAnsi="Garamond" w:cstheme="minorHAnsi"/>
        </w:rPr>
        <w:t xml:space="preserve"> viability of this variant of permissivism will depend on </w:t>
      </w:r>
      <w:r w:rsidR="00287D48">
        <w:rPr>
          <w:rFonts w:ascii="Garamond" w:hAnsi="Garamond" w:cstheme="minorHAnsi"/>
        </w:rPr>
        <w:t>whether choosing an</w:t>
      </w:r>
      <w:r w:rsidR="00153CAC">
        <w:rPr>
          <w:rFonts w:ascii="Garamond" w:hAnsi="Garamond" w:cstheme="minorHAnsi"/>
        </w:rPr>
        <w:t xml:space="preserve"> approach to the evidence as an act of </w:t>
      </w:r>
      <w:proofErr w:type="gramStart"/>
      <w:r w:rsidR="00153CAC">
        <w:rPr>
          <w:rFonts w:ascii="Garamond" w:hAnsi="Garamond" w:cstheme="minorHAnsi"/>
        </w:rPr>
        <w:t>will</w:t>
      </w:r>
      <w:r w:rsidR="00287D48">
        <w:rPr>
          <w:rFonts w:ascii="Garamond" w:hAnsi="Garamond" w:cstheme="minorHAnsi"/>
        </w:rPr>
        <w:t xml:space="preserve"> can</w:t>
      </w:r>
      <w:proofErr w:type="gramEnd"/>
      <w:r w:rsidR="00287D48">
        <w:rPr>
          <w:rFonts w:ascii="Garamond" w:hAnsi="Garamond" w:cstheme="minorHAnsi"/>
        </w:rPr>
        <w:t xml:space="preserve"> rationalize one’s choice, as Callahan claims. </w:t>
      </w:r>
    </w:p>
    <w:p w14:paraId="7D84F354" w14:textId="7077CD4E" w:rsidR="00EC348E" w:rsidRPr="007437E0" w:rsidRDefault="00EC348E" w:rsidP="007437E0">
      <w:pPr>
        <w:spacing w:line="276" w:lineRule="auto"/>
        <w:rPr>
          <w:rFonts w:ascii="Garamond" w:hAnsi="Garamond" w:cstheme="minorHAnsi"/>
        </w:rPr>
      </w:pPr>
    </w:p>
    <w:p w14:paraId="3F0C29D7" w14:textId="4576E886" w:rsidR="00EC348E" w:rsidRPr="007437E0" w:rsidRDefault="00617F08" w:rsidP="007437E0">
      <w:pPr>
        <w:pStyle w:val="ListParagraph"/>
        <w:numPr>
          <w:ilvl w:val="0"/>
          <w:numId w:val="3"/>
        </w:numPr>
        <w:spacing w:line="276" w:lineRule="auto"/>
        <w:rPr>
          <w:rFonts w:ascii="Garamond" w:hAnsi="Garamond" w:cstheme="minorHAnsi"/>
          <w:b/>
          <w:bCs/>
        </w:rPr>
      </w:pPr>
      <w:r w:rsidRPr="007437E0">
        <w:rPr>
          <w:rFonts w:ascii="Garamond" w:hAnsi="Garamond" w:cstheme="minorHAnsi"/>
          <w:b/>
          <w:bCs/>
        </w:rPr>
        <w:t xml:space="preserve">Conclusion and </w:t>
      </w:r>
      <w:r w:rsidR="00606EF8">
        <w:rPr>
          <w:rFonts w:ascii="Garamond" w:hAnsi="Garamond" w:cstheme="minorHAnsi"/>
          <w:b/>
          <w:bCs/>
        </w:rPr>
        <w:t>A</w:t>
      </w:r>
      <w:r w:rsidRPr="007437E0">
        <w:rPr>
          <w:rFonts w:ascii="Garamond" w:hAnsi="Garamond" w:cstheme="minorHAnsi"/>
          <w:b/>
          <w:bCs/>
        </w:rPr>
        <w:t xml:space="preserve">reas for </w:t>
      </w:r>
      <w:r w:rsidR="00606EF8">
        <w:rPr>
          <w:rFonts w:ascii="Garamond" w:hAnsi="Garamond" w:cstheme="minorHAnsi"/>
          <w:b/>
          <w:bCs/>
        </w:rPr>
        <w:t>F</w:t>
      </w:r>
      <w:r w:rsidRPr="007437E0">
        <w:rPr>
          <w:rFonts w:ascii="Garamond" w:hAnsi="Garamond" w:cstheme="minorHAnsi"/>
          <w:b/>
          <w:bCs/>
        </w:rPr>
        <w:t xml:space="preserve">uture </w:t>
      </w:r>
      <w:r w:rsidR="00606EF8">
        <w:rPr>
          <w:rFonts w:ascii="Garamond" w:hAnsi="Garamond" w:cstheme="minorHAnsi"/>
          <w:b/>
          <w:bCs/>
        </w:rPr>
        <w:t>R</w:t>
      </w:r>
      <w:r w:rsidRPr="007437E0">
        <w:rPr>
          <w:rFonts w:ascii="Garamond" w:hAnsi="Garamond" w:cstheme="minorHAnsi"/>
          <w:b/>
          <w:bCs/>
        </w:rPr>
        <w:t xml:space="preserve">esearch </w:t>
      </w:r>
    </w:p>
    <w:p w14:paraId="04DBC207" w14:textId="309B7828" w:rsidR="000A626C" w:rsidRPr="007437E0" w:rsidRDefault="000A626C" w:rsidP="007437E0">
      <w:pPr>
        <w:spacing w:line="276" w:lineRule="auto"/>
        <w:rPr>
          <w:rFonts w:ascii="Garamond" w:hAnsi="Garamond" w:cstheme="minorHAnsi"/>
          <w:b/>
          <w:bCs/>
        </w:rPr>
      </w:pPr>
    </w:p>
    <w:p w14:paraId="7D28DFA2" w14:textId="4028E0EB" w:rsidR="00D51A9E" w:rsidRPr="007437E0" w:rsidRDefault="003517DD" w:rsidP="007437E0">
      <w:pPr>
        <w:spacing w:line="276" w:lineRule="auto"/>
        <w:jc w:val="both"/>
        <w:rPr>
          <w:rFonts w:ascii="Garamond" w:hAnsi="Garamond" w:cstheme="minorHAnsi"/>
        </w:rPr>
      </w:pPr>
      <w:r w:rsidRPr="007437E0">
        <w:rPr>
          <w:rFonts w:ascii="Garamond" w:hAnsi="Garamond" w:cstheme="minorHAnsi"/>
        </w:rPr>
        <w:lastRenderedPageBreak/>
        <w:t>Over the course of reviewing</w:t>
      </w:r>
      <w:r w:rsidR="000A626C" w:rsidRPr="007437E0">
        <w:rPr>
          <w:rFonts w:ascii="Garamond" w:hAnsi="Garamond" w:cstheme="minorHAnsi"/>
        </w:rPr>
        <w:t xml:space="preserve"> the motivations and arguments for and against permissivis</w:t>
      </w:r>
      <w:r w:rsidRPr="007437E0">
        <w:rPr>
          <w:rFonts w:ascii="Garamond" w:hAnsi="Garamond" w:cstheme="minorHAnsi"/>
        </w:rPr>
        <w:t xml:space="preserve">m, three important choice points for the </w:t>
      </w:r>
      <w:proofErr w:type="spellStart"/>
      <w:r w:rsidRPr="007437E0">
        <w:rPr>
          <w:rFonts w:ascii="Garamond" w:hAnsi="Garamond" w:cstheme="minorHAnsi"/>
        </w:rPr>
        <w:t>permissivist</w:t>
      </w:r>
      <w:proofErr w:type="spellEnd"/>
      <w:r w:rsidRPr="007437E0">
        <w:rPr>
          <w:rFonts w:ascii="Garamond" w:hAnsi="Garamond" w:cstheme="minorHAnsi"/>
        </w:rPr>
        <w:t xml:space="preserve"> have emerged</w:t>
      </w:r>
      <w:r w:rsidR="00F7756B" w:rsidRPr="007437E0">
        <w:rPr>
          <w:rFonts w:ascii="Garamond" w:hAnsi="Garamond" w:cstheme="minorHAnsi"/>
        </w:rPr>
        <w:t>: (</w:t>
      </w:r>
      <w:proofErr w:type="spellStart"/>
      <w:r w:rsidR="00F7756B" w:rsidRPr="007437E0">
        <w:rPr>
          <w:rFonts w:ascii="Garamond" w:hAnsi="Garamond" w:cstheme="minorHAnsi"/>
        </w:rPr>
        <w:t>i</w:t>
      </w:r>
      <w:proofErr w:type="spellEnd"/>
      <w:r w:rsidR="00F7756B" w:rsidRPr="007437E0">
        <w:rPr>
          <w:rFonts w:ascii="Garamond" w:hAnsi="Garamond" w:cstheme="minorHAnsi"/>
        </w:rPr>
        <w:t xml:space="preserve">) the type of attitudes (beliefs or </w:t>
      </w:r>
      <w:proofErr w:type="spellStart"/>
      <w:r w:rsidR="00F7756B" w:rsidRPr="007437E0">
        <w:rPr>
          <w:rFonts w:ascii="Garamond" w:hAnsi="Garamond" w:cstheme="minorHAnsi"/>
        </w:rPr>
        <w:t>credences</w:t>
      </w:r>
      <w:proofErr w:type="spellEnd"/>
      <w:r w:rsidR="00F7756B" w:rsidRPr="007437E0">
        <w:rPr>
          <w:rFonts w:ascii="Garamond" w:hAnsi="Garamond" w:cstheme="minorHAnsi"/>
        </w:rPr>
        <w:t xml:space="preserve">) that are held by the agent in permissive cases; (ii) whether the thesis is intersubjective or </w:t>
      </w:r>
      <w:proofErr w:type="spellStart"/>
      <w:r w:rsidR="00F7756B" w:rsidRPr="007437E0">
        <w:rPr>
          <w:rFonts w:ascii="Garamond" w:hAnsi="Garamond" w:cstheme="minorHAnsi"/>
        </w:rPr>
        <w:t>intrasubjective</w:t>
      </w:r>
      <w:proofErr w:type="spellEnd"/>
      <w:r w:rsidR="00F7756B" w:rsidRPr="007437E0">
        <w:rPr>
          <w:rFonts w:ascii="Garamond" w:hAnsi="Garamond" w:cstheme="minorHAnsi"/>
        </w:rPr>
        <w:t xml:space="preserve">; and (iii) whether permissive cases can be rationally acknowledged by those involved in them. </w:t>
      </w:r>
      <w:r w:rsidR="00D51A9E" w:rsidRPr="007437E0">
        <w:rPr>
          <w:rFonts w:ascii="Garamond" w:hAnsi="Garamond" w:cstheme="minorHAnsi"/>
        </w:rPr>
        <w:t xml:space="preserve">We saw that </w:t>
      </w:r>
      <w:r w:rsidRPr="007437E0">
        <w:rPr>
          <w:rFonts w:ascii="Garamond" w:hAnsi="Garamond" w:cstheme="minorHAnsi"/>
        </w:rPr>
        <w:t>how</w:t>
      </w:r>
      <w:r w:rsidR="00D51A9E" w:rsidRPr="007437E0">
        <w:rPr>
          <w:rFonts w:ascii="Garamond" w:hAnsi="Garamond" w:cstheme="minorHAnsi"/>
        </w:rPr>
        <w:t xml:space="preserve"> the </w:t>
      </w:r>
      <w:proofErr w:type="spellStart"/>
      <w:r w:rsidR="00D51A9E" w:rsidRPr="007437E0">
        <w:rPr>
          <w:rFonts w:ascii="Garamond" w:hAnsi="Garamond" w:cstheme="minorHAnsi"/>
        </w:rPr>
        <w:t>permissivist</w:t>
      </w:r>
      <w:proofErr w:type="spellEnd"/>
      <w:r w:rsidR="00D51A9E" w:rsidRPr="007437E0">
        <w:rPr>
          <w:rFonts w:ascii="Garamond" w:hAnsi="Garamond" w:cstheme="minorHAnsi"/>
        </w:rPr>
        <w:t xml:space="preserve"> (or </w:t>
      </w:r>
      <w:proofErr w:type="spellStart"/>
      <w:r w:rsidR="00D51A9E" w:rsidRPr="007437E0">
        <w:rPr>
          <w:rFonts w:ascii="Garamond" w:hAnsi="Garamond" w:cstheme="minorHAnsi"/>
        </w:rPr>
        <w:t>impermissivist</w:t>
      </w:r>
      <w:proofErr w:type="spellEnd"/>
      <w:r w:rsidR="00D51A9E" w:rsidRPr="007437E0">
        <w:rPr>
          <w:rFonts w:ascii="Garamond" w:hAnsi="Garamond" w:cstheme="minorHAnsi"/>
        </w:rPr>
        <w:t xml:space="preserve">) </w:t>
      </w:r>
      <w:r w:rsidRPr="007437E0">
        <w:rPr>
          <w:rFonts w:ascii="Garamond" w:hAnsi="Garamond" w:cstheme="minorHAnsi"/>
        </w:rPr>
        <w:t>answers</w:t>
      </w:r>
      <w:r w:rsidR="00D51A9E" w:rsidRPr="007437E0">
        <w:rPr>
          <w:rFonts w:ascii="Garamond" w:hAnsi="Garamond" w:cstheme="minorHAnsi"/>
        </w:rPr>
        <w:t xml:space="preserve"> these questions has implications both for how well the resulting view handles various objections, and for which kinds of motivations it satisfies. </w:t>
      </w:r>
    </w:p>
    <w:p w14:paraId="7B495F56" w14:textId="48DB652C" w:rsidR="00557A09" w:rsidRPr="007437E0" w:rsidRDefault="00557A09" w:rsidP="007437E0">
      <w:pPr>
        <w:spacing w:line="276" w:lineRule="auto"/>
        <w:jc w:val="both"/>
        <w:rPr>
          <w:rFonts w:ascii="Garamond" w:hAnsi="Garamond" w:cstheme="minorHAnsi"/>
        </w:rPr>
      </w:pPr>
    </w:p>
    <w:p w14:paraId="6B039743" w14:textId="728BA540" w:rsidR="00EC1F48" w:rsidRPr="00EC1F48" w:rsidRDefault="00114BDF" w:rsidP="00114BDF">
      <w:pPr>
        <w:spacing w:line="276" w:lineRule="auto"/>
        <w:jc w:val="both"/>
        <w:rPr>
          <w:rFonts w:ascii="Garamond" w:hAnsi="Garamond" w:cstheme="minorHAnsi"/>
          <w:color w:val="000000" w:themeColor="text1"/>
        </w:rPr>
      </w:pPr>
      <w:r>
        <w:rPr>
          <w:rFonts w:ascii="Garamond" w:hAnsi="Garamond" w:cstheme="minorHAnsi"/>
        </w:rPr>
        <w:t>We have also seen that</w:t>
      </w:r>
      <w:r w:rsidR="00CA1A4C" w:rsidRPr="007437E0">
        <w:rPr>
          <w:rFonts w:ascii="Garamond" w:hAnsi="Garamond" w:cstheme="minorHAnsi"/>
        </w:rPr>
        <w:t xml:space="preserve"> the</w:t>
      </w:r>
      <w:r w:rsidR="00557A09" w:rsidRPr="007437E0">
        <w:rPr>
          <w:rFonts w:ascii="Garamond" w:hAnsi="Garamond" w:cstheme="minorHAnsi"/>
        </w:rPr>
        <w:t xml:space="preserve"> permissivism/impermissivism debate </w:t>
      </w:r>
      <w:r w:rsidR="00CA1A4C" w:rsidRPr="007437E0">
        <w:rPr>
          <w:rFonts w:ascii="Garamond" w:hAnsi="Garamond" w:cstheme="minorHAnsi"/>
        </w:rPr>
        <w:t xml:space="preserve">is deeply intertwined with </w:t>
      </w:r>
      <w:proofErr w:type="gramStart"/>
      <w:r w:rsidR="00CA1A4C" w:rsidRPr="007437E0">
        <w:rPr>
          <w:rFonts w:ascii="Garamond" w:hAnsi="Garamond" w:cstheme="minorHAnsi"/>
        </w:rPr>
        <w:t>a number of</w:t>
      </w:r>
      <w:proofErr w:type="gramEnd"/>
      <w:r w:rsidR="00CA1A4C" w:rsidRPr="007437E0">
        <w:rPr>
          <w:rFonts w:ascii="Garamond" w:hAnsi="Garamond" w:cstheme="minorHAnsi"/>
        </w:rPr>
        <w:t xml:space="preserve"> </w:t>
      </w:r>
      <w:r w:rsidR="00605A6C" w:rsidRPr="007437E0">
        <w:rPr>
          <w:rFonts w:ascii="Garamond" w:hAnsi="Garamond" w:cstheme="minorHAnsi"/>
        </w:rPr>
        <w:t xml:space="preserve">adjacent </w:t>
      </w:r>
      <w:r w:rsidR="00CA1A4C" w:rsidRPr="007437E0">
        <w:rPr>
          <w:rFonts w:ascii="Garamond" w:hAnsi="Garamond" w:cstheme="minorHAnsi"/>
        </w:rPr>
        <w:t>questions</w:t>
      </w:r>
      <w:r w:rsidR="00B0157C" w:rsidRPr="007437E0">
        <w:rPr>
          <w:rFonts w:ascii="Garamond" w:hAnsi="Garamond" w:cstheme="minorHAnsi"/>
        </w:rPr>
        <w:t xml:space="preserve"> in epistemology</w:t>
      </w:r>
      <w:r w:rsidR="00CA1A4C" w:rsidRPr="007437E0">
        <w:rPr>
          <w:rFonts w:ascii="Garamond" w:hAnsi="Garamond" w:cstheme="minorHAnsi"/>
        </w:rPr>
        <w:t>. First, there are questions about the nature of evidential support</w:t>
      </w:r>
      <w:r>
        <w:rPr>
          <w:rFonts w:ascii="Garamond" w:hAnsi="Garamond" w:cstheme="minorHAnsi"/>
        </w:rPr>
        <w:t>.</w:t>
      </w:r>
      <w:r w:rsidR="00CA1A4C" w:rsidRPr="007437E0">
        <w:rPr>
          <w:rFonts w:ascii="Garamond" w:hAnsi="Garamond" w:cstheme="minorHAnsi"/>
        </w:rPr>
        <w:t xml:space="preserve"> </w:t>
      </w:r>
      <w:r>
        <w:rPr>
          <w:rFonts w:ascii="Garamond" w:hAnsi="Garamond" w:cstheme="minorHAnsi"/>
        </w:rPr>
        <w:t>Is it</w:t>
      </w:r>
      <w:r w:rsidR="00CA1A4C" w:rsidRPr="007437E0">
        <w:rPr>
          <w:rFonts w:ascii="Garamond" w:hAnsi="Garamond" w:cstheme="minorHAnsi"/>
        </w:rPr>
        <w:t xml:space="preserve"> a two-place relation that holds between bodies of evidence and propositions or </w:t>
      </w:r>
      <w:r>
        <w:rPr>
          <w:rFonts w:ascii="Garamond" w:hAnsi="Garamond" w:cstheme="minorHAnsi"/>
        </w:rPr>
        <w:t>a</w:t>
      </w:r>
      <w:r w:rsidR="00CA1A4C" w:rsidRPr="007437E0">
        <w:rPr>
          <w:rFonts w:ascii="Garamond" w:hAnsi="Garamond" w:cstheme="minorHAnsi"/>
        </w:rPr>
        <w:t xml:space="preserve"> three-place relation that holds between a body of evidence, a proposition, and some third factor such as standards, prior probabilities, or whatever</w:t>
      </w:r>
      <w:r>
        <w:rPr>
          <w:rFonts w:ascii="Garamond" w:hAnsi="Garamond" w:cstheme="minorHAnsi"/>
        </w:rPr>
        <w:t>?</w:t>
      </w:r>
      <w:r w:rsidR="00557A09" w:rsidRPr="007437E0">
        <w:rPr>
          <w:rFonts w:ascii="Garamond" w:hAnsi="Garamond" w:cstheme="minorHAnsi"/>
        </w:rPr>
        <w:t xml:space="preserve"> Versions of permissivism that </w:t>
      </w:r>
      <w:r w:rsidR="00605A6C" w:rsidRPr="007437E0">
        <w:rPr>
          <w:rFonts w:ascii="Garamond" w:hAnsi="Garamond" w:cstheme="minorHAnsi"/>
        </w:rPr>
        <w:t>take evidential support to be a three-place relation</w:t>
      </w:r>
      <w:r w:rsidR="000206BC" w:rsidRPr="007437E0">
        <w:rPr>
          <w:rFonts w:ascii="Garamond" w:hAnsi="Garamond" w:cstheme="minorHAnsi"/>
        </w:rPr>
        <w:t xml:space="preserve"> also</w:t>
      </w:r>
      <w:r w:rsidR="00605A6C" w:rsidRPr="007437E0">
        <w:rPr>
          <w:rFonts w:ascii="Garamond" w:hAnsi="Garamond" w:cstheme="minorHAnsi"/>
        </w:rPr>
        <w:t xml:space="preserve"> raise</w:t>
      </w:r>
      <w:r w:rsidR="00557A09" w:rsidRPr="007437E0">
        <w:rPr>
          <w:rFonts w:ascii="Garamond" w:hAnsi="Garamond" w:cstheme="minorHAnsi"/>
        </w:rPr>
        <w:t xml:space="preserve"> questions about </w:t>
      </w:r>
      <w:r w:rsidR="00605A6C" w:rsidRPr="007437E0">
        <w:rPr>
          <w:rFonts w:ascii="Garamond" w:hAnsi="Garamond" w:cstheme="minorHAnsi"/>
        </w:rPr>
        <w:t xml:space="preserve">the nature of the third </w:t>
      </w:r>
      <w:r>
        <w:rPr>
          <w:rFonts w:ascii="Garamond" w:hAnsi="Garamond" w:cstheme="minorHAnsi"/>
        </w:rPr>
        <w:t>element of the relation—the one that is supposed to encompass one’s “approach” to the evidence</w:t>
      </w:r>
      <w:r w:rsidR="00B0157C" w:rsidRPr="007437E0">
        <w:rPr>
          <w:rFonts w:ascii="Garamond" w:hAnsi="Garamond" w:cstheme="minorHAnsi"/>
        </w:rPr>
        <w:t xml:space="preserve">: </w:t>
      </w:r>
      <w:r>
        <w:rPr>
          <w:rFonts w:ascii="Garamond" w:hAnsi="Garamond" w:cstheme="minorHAnsi"/>
        </w:rPr>
        <w:t>S</w:t>
      </w:r>
      <w:r w:rsidR="00B0157C" w:rsidRPr="007437E0">
        <w:rPr>
          <w:rFonts w:ascii="Garamond" w:hAnsi="Garamond" w:cstheme="minorHAnsi"/>
        </w:rPr>
        <w:t xml:space="preserve">hould it be understood in terms of prior conditional probabilities, cognitive abilities, </w:t>
      </w:r>
      <w:r>
        <w:rPr>
          <w:rFonts w:ascii="Garamond" w:hAnsi="Garamond" w:cstheme="minorHAnsi"/>
        </w:rPr>
        <w:t>dispositions, values</w:t>
      </w:r>
      <w:r w:rsidR="00B0157C" w:rsidRPr="007437E0">
        <w:rPr>
          <w:rFonts w:ascii="Garamond" w:hAnsi="Garamond" w:cstheme="minorHAnsi"/>
        </w:rPr>
        <w:t xml:space="preserve">, </w:t>
      </w:r>
      <w:r>
        <w:rPr>
          <w:rFonts w:ascii="Garamond" w:hAnsi="Garamond" w:cstheme="minorHAnsi"/>
        </w:rPr>
        <w:t>beliefs about how to go about forming beliefs</w:t>
      </w:r>
      <w:r w:rsidR="00B0157C" w:rsidRPr="007437E0">
        <w:rPr>
          <w:rFonts w:ascii="Garamond" w:hAnsi="Garamond" w:cstheme="minorHAnsi"/>
        </w:rPr>
        <w:t>, or something else? How one answers this question gives rise to further questions about</w:t>
      </w:r>
      <w:r w:rsidR="00EC1F48">
        <w:rPr>
          <w:rFonts w:ascii="Garamond" w:hAnsi="Garamond" w:cstheme="minorHAnsi"/>
        </w:rPr>
        <w:t xml:space="preserve"> how one acquires a standard,</w:t>
      </w:r>
      <w:r w:rsidR="00B0157C" w:rsidRPr="007437E0">
        <w:rPr>
          <w:rFonts w:ascii="Garamond" w:hAnsi="Garamond" w:cstheme="minorHAnsi"/>
        </w:rPr>
        <w:t xml:space="preserve"> the rationality of</w:t>
      </w:r>
      <w:r>
        <w:rPr>
          <w:rFonts w:ascii="Garamond" w:hAnsi="Garamond" w:cstheme="minorHAnsi"/>
        </w:rPr>
        <w:t xml:space="preserve"> possessing more than one standard, </w:t>
      </w:r>
      <w:r w:rsidR="00EC1F48">
        <w:rPr>
          <w:rFonts w:ascii="Garamond" w:hAnsi="Garamond" w:cstheme="minorHAnsi"/>
        </w:rPr>
        <w:t xml:space="preserve">the rationality </w:t>
      </w:r>
      <w:r>
        <w:rPr>
          <w:rFonts w:ascii="Garamond" w:hAnsi="Garamond" w:cstheme="minorHAnsi"/>
        </w:rPr>
        <w:t>of</w:t>
      </w:r>
      <w:r w:rsidR="00B0157C" w:rsidRPr="007437E0">
        <w:rPr>
          <w:rFonts w:ascii="Garamond" w:hAnsi="Garamond" w:cstheme="minorHAnsi"/>
        </w:rPr>
        <w:t xml:space="preserve"> changing standards</w:t>
      </w:r>
      <w:r w:rsidR="00CA1A4C" w:rsidRPr="007437E0">
        <w:rPr>
          <w:rFonts w:ascii="Garamond" w:hAnsi="Garamond" w:cstheme="minorHAnsi"/>
        </w:rPr>
        <w:t xml:space="preserve">, and </w:t>
      </w:r>
      <w:r>
        <w:rPr>
          <w:rFonts w:ascii="Garamond" w:hAnsi="Garamond" w:cstheme="minorHAnsi"/>
        </w:rPr>
        <w:t xml:space="preserve">questions about </w:t>
      </w:r>
      <w:r w:rsidR="00CA1A4C" w:rsidRPr="007437E0">
        <w:rPr>
          <w:rFonts w:ascii="Garamond" w:hAnsi="Garamond" w:cstheme="minorHAnsi"/>
        </w:rPr>
        <w:t>what the substantive</w:t>
      </w:r>
      <w:r w:rsidR="00B0157C" w:rsidRPr="007437E0">
        <w:rPr>
          <w:rFonts w:ascii="Garamond" w:hAnsi="Garamond" w:cstheme="minorHAnsi"/>
        </w:rPr>
        <w:t xml:space="preserve"> constraints on rational epistemic standards </w:t>
      </w:r>
      <w:r w:rsidR="00B0157C" w:rsidRPr="00EC1F48">
        <w:rPr>
          <w:rFonts w:ascii="Garamond" w:hAnsi="Garamond" w:cstheme="minorHAnsi"/>
          <w:color w:val="000000" w:themeColor="text1"/>
        </w:rPr>
        <w:t xml:space="preserve">may be. </w:t>
      </w:r>
      <w:r w:rsidRPr="00EC1F48">
        <w:rPr>
          <w:rFonts w:ascii="Garamond" w:hAnsi="Garamond" w:cstheme="minorHAnsi"/>
          <w:color w:val="000000" w:themeColor="text1"/>
        </w:rPr>
        <w:t xml:space="preserve">Some authors have suggested that the </w:t>
      </w:r>
      <w:proofErr w:type="spellStart"/>
      <w:r w:rsidRPr="00EC1F48">
        <w:rPr>
          <w:rFonts w:ascii="Garamond" w:hAnsi="Garamond" w:cstheme="minorHAnsi"/>
          <w:color w:val="000000" w:themeColor="text1"/>
        </w:rPr>
        <w:t>permissivist’s</w:t>
      </w:r>
      <w:proofErr w:type="spellEnd"/>
      <w:r w:rsidRPr="00EC1F48">
        <w:rPr>
          <w:rFonts w:ascii="Garamond" w:hAnsi="Garamond" w:cstheme="minorHAnsi"/>
          <w:color w:val="000000" w:themeColor="text1"/>
        </w:rPr>
        <w:t xml:space="preserve"> prospects for giving consistent and compelling answers to these questions are bleak.</w:t>
      </w:r>
      <w:r w:rsidRPr="00EC1F48">
        <w:rPr>
          <w:rStyle w:val="FootnoteReference"/>
          <w:rFonts w:ascii="Garamond" w:hAnsi="Garamond" w:cstheme="minorHAnsi"/>
          <w:color w:val="000000" w:themeColor="text1"/>
        </w:rPr>
        <w:footnoteReference w:id="26"/>
      </w:r>
      <w:r w:rsidRPr="00EC1F48">
        <w:rPr>
          <w:rFonts w:ascii="Garamond" w:hAnsi="Garamond" w:cstheme="minorHAnsi"/>
          <w:color w:val="000000" w:themeColor="text1"/>
        </w:rPr>
        <w:t xml:space="preserve"> If </w:t>
      </w:r>
      <w:r w:rsidR="00EC1F48" w:rsidRPr="00EC1F48">
        <w:rPr>
          <w:rFonts w:ascii="Garamond" w:hAnsi="Garamond" w:cstheme="minorHAnsi"/>
          <w:color w:val="000000" w:themeColor="text1"/>
        </w:rPr>
        <w:t>satisfying answers to these questions can’t be produced</w:t>
      </w:r>
      <w:r w:rsidRPr="00EC1F48">
        <w:rPr>
          <w:rFonts w:ascii="Garamond" w:hAnsi="Garamond" w:cstheme="minorHAnsi"/>
          <w:color w:val="000000" w:themeColor="text1"/>
        </w:rPr>
        <w:t xml:space="preserve">, then a permissivism that appeals to different rational approaches to the evidence is off the table. However, these questions have been largely underexplored in the literature, so any conclusions about </w:t>
      </w:r>
      <w:proofErr w:type="spellStart"/>
      <w:r w:rsidRPr="00EC1F48">
        <w:rPr>
          <w:rFonts w:ascii="Garamond" w:hAnsi="Garamond" w:cstheme="minorHAnsi"/>
          <w:color w:val="000000" w:themeColor="text1"/>
        </w:rPr>
        <w:t>permissivism’s</w:t>
      </w:r>
      <w:proofErr w:type="spellEnd"/>
      <w:r w:rsidRPr="00EC1F48">
        <w:rPr>
          <w:rFonts w:ascii="Garamond" w:hAnsi="Garamond" w:cstheme="minorHAnsi"/>
          <w:color w:val="000000" w:themeColor="text1"/>
        </w:rPr>
        <w:t xml:space="preserve"> prospects for answering them at this point would be premature.  </w:t>
      </w:r>
    </w:p>
    <w:p w14:paraId="18873652" w14:textId="77777777" w:rsidR="00114BDF" w:rsidRPr="007437E0" w:rsidRDefault="00114BDF" w:rsidP="007437E0">
      <w:pPr>
        <w:spacing w:line="276" w:lineRule="auto"/>
        <w:jc w:val="both"/>
        <w:rPr>
          <w:rFonts w:ascii="Garamond" w:hAnsi="Garamond" w:cstheme="minorHAnsi"/>
        </w:rPr>
      </w:pPr>
    </w:p>
    <w:p w14:paraId="334F8341" w14:textId="4E0BD598" w:rsidR="005D35C6" w:rsidRDefault="00B0157C" w:rsidP="007437E0">
      <w:pPr>
        <w:spacing w:line="276" w:lineRule="auto"/>
        <w:jc w:val="both"/>
        <w:rPr>
          <w:rFonts w:ascii="Garamond" w:hAnsi="Garamond" w:cstheme="minorHAnsi"/>
        </w:rPr>
      </w:pPr>
      <w:r w:rsidRPr="007437E0">
        <w:rPr>
          <w:rFonts w:ascii="Garamond" w:hAnsi="Garamond" w:cstheme="minorHAnsi"/>
        </w:rPr>
        <w:t xml:space="preserve">Another </w:t>
      </w:r>
      <w:r w:rsidR="000206BC" w:rsidRPr="007437E0">
        <w:rPr>
          <w:rFonts w:ascii="Garamond" w:hAnsi="Garamond" w:cstheme="minorHAnsi"/>
        </w:rPr>
        <w:t>point</w:t>
      </w:r>
      <w:r w:rsidRPr="007437E0">
        <w:rPr>
          <w:rFonts w:ascii="Garamond" w:hAnsi="Garamond" w:cstheme="minorHAnsi"/>
        </w:rPr>
        <w:t xml:space="preserve"> that </w:t>
      </w:r>
      <w:r w:rsidR="003220B9" w:rsidRPr="007437E0">
        <w:rPr>
          <w:rFonts w:ascii="Garamond" w:hAnsi="Garamond" w:cstheme="minorHAnsi"/>
        </w:rPr>
        <w:t xml:space="preserve">emerged from our discussion of </w:t>
      </w:r>
      <w:proofErr w:type="spellStart"/>
      <w:r w:rsidR="003220B9" w:rsidRPr="007437E0">
        <w:rPr>
          <w:rFonts w:ascii="Garamond" w:hAnsi="Garamond" w:cstheme="minorHAnsi"/>
        </w:rPr>
        <w:t>Titelbaum</w:t>
      </w:r>
      <w:proofErr w:type="spellEnd"/>
      <w:r w:rsidR="003220B9" w:rsidRPr="007437E0">
        <w:rPr>
          <w:rFonts w:ascii="Garamond" w:hAnsi="Garamond" w:cstheme="minorHAnsi"/>
        </w:rPr>
        <w:t xml:space="preserve"> and </w:t>
      </w:r>
      <w:proofErr w:type="spellStart"/>
      <w:r w:rsidR="003220B9" w:rsidRPr="007437E0">
        <w:rPr>
          <w:rFonts w:ascii="Garamond" w:hAnsi="Garamond" w:cstheme="minorHAnsi"/>
        </w:rPr>
        <w:t>Kopec’s</w:t>
      </w:r>
      <w:proofErr w:type="spellEnd"/>
      <w:r w:rsidR="003220B9" w:rsidRPr="007437E0">
        <w:rPr>
          <w:rFonts w:ascii="Garamond" w:hAnsi="Garamond" w:cstheme="minorHAnsi"/>
        </w:rPr>
        <w:t xml:space="preserve"> Reasoning Room</w:t>
      </w:r>
      <w:r w:rsidRPr="007437E0">
        <w:rPr>
          <w:rFonts w:ascii="Garamond" w:hAnsi="Garamond" w:cstheme="minorHAnsi"/>
        </w:rPr>
        <w:t xml:space="preserve"> is that </w:t>
      </w:r>
      <w:proofErr w:type="gramStart"/>
      <w:r w:rsidRPr="007437E0">
        <w:rPr>
          <w:rFonts w:ascii="Garamond" w:hAnsi="Garamond" w:cstheme="minorHAnsi"/>
        </w:rPr>
        <w:t>much</w:t>
      </w:r>
      <w:proofErr w:type="gramEnd"/>
      <w:r w:rsidRPr="007437E0">
        <w:rPr>
          <w:rFonts w:ascii="Garamond" w:hAnsi="Garamond" w:cstheme="minorHAnsi"/>
        </w:rPr>
        <w:t xml:space="preserve"> rides on the question of whether there are in fact distinct methods of reasoning (standards) that are equally </w:t>
      </w:r>
      <w:r w:rsidR="00C4727A" w:rsidRPr="007437E0">
        <w:rPr>
          <w:rFonts w:ascii="Garamond" w:hAnsi="Garamond" w:cstheme="minorHAnsi"/>
        </w:rPr>
        <w:t>reliable</w:t>
      </w:r>
      <w:r w:rsidRPr="007437E0">
        <w:rPr>
          <w:rFonts w:ascii="Garamond" w:hAnsi="Garamond" w:cstheme="minorHAnsi"/>
        </w:rPr>
        <w:t>.</w:t>
      </w:r>
      <w:r w:rsidR="005D35C6" w:rsidRPr="007437E0">
        <w:rPr>
          <w:rFonts w:ascii="Garamond" w:hAnsi="Garamond" w:cstheme="minorHAnsi"/>
        </w:rPr>
        <w:t xml:space="preserve"> </w:t>
      </w:r>
      <w:r w:rsidR="00C063D0" w:rsidRPr="007437E0">
        <w:rPr>
          <w:rFonts w:ascii="Garamond" w:hAnsi="Garamond" w:cstheme="minorHAnsi"/>
        </w:rPr>
        <w:t xml:space="preserve">The idea that there </w:t>
      </w:r>
      <w:r w:rsidR="00C063D0">
        <w:rPr>
          <w:rFonts w:ascii="Garamond" w:hAnsi="Garamond" w:cstheme="minorHAnsi"/>
        </w:rPr>
        <w:t>could be</w:t>
      </w:r>
      <w:r w:rsidR="00C063D0" w:rsidRPr="007437E0">
        <w:rPr>
          <w:rFonts w:ascii="Garamond" w:hAnsi="Garamond" w:cstheme="minorHAnsi"/>
        </w:rPr>
        <w:t xml:space="preserve"> multiple </w:t>
      </w:r>
      <w:r w:rsidR="00C063D0">
        <w:rPr>
          <w:rFonts w:ascii="Garamond" w:hAnsi="Garamond" w:cstheme="minorHAnsi"/>
        </w:rPr>
        <w:t>reliable</w:t>
      </w:r>
      <w:r w:rsidR="00C063D0" w:rsidRPr="007437E0">
        <w:rPr>
          <w:rFonts w:ascii="Garamond" w:hAnsi="Garamond" w:cstheme="minorHAnsi"/>
        </w:rPr>
        <w:t xml:space="preserve"> ways of reasoning is not helpful for the </w:t>
      </w:r>
      <w:proofErr w:type="spellStart"/>
      <w:r w:rsidR="00C063D0" w:rsidRPr="007437E0">
        <w:rPr>
          <w:rFonts w:ascii="Garamond" w:hAnsi="Garamond" w:cstheme="minorHAnsi"/>
        </w:rPr>
        <w:t>permissivist</w:t>
      </w:r>
      <w:proofErr w:type="spellEnd"/>
      <w:r w:rsidR="00C063D0" w:rsidRPr="007437E0">
        <w:rPr>
          <w:rFonts w:ascii="Garamond" w:hAnsi="Garamond" w:cstheme="minorHAnsi"/>
        </w:rPr>
        <w:t xml:space="preserve"> if</w:t>
      </w:r>
      <w:r w:rsidR="00C063D0">
        <w:rPr>
          <w:rFonts w:ascii="Garamond" w:hAnsi="Garamond" w:cstheme="minorHAnsi"/>
        </w:rPr>
        <w:t xml:space="preserve">, </w:t>
      </w:r>
      <w:proofErr w:type="gramStart"/>
      <w:r w:rsidR="00C063D0">
        <w:rPr>
          <w:rFonts w:ascii="Garamond" w:hAnsi="Garamond" w:cstheme="minorHAnsi"/>
        </w:rPr>
        <w:t>in point of fact</w:t>
      </w:r>
      <w:proofErr w:type="gramEnd"/>
      <w:r w:rsidR="00C063D0">
        <w:rPr>
          <w:rFonts w:ascii="Garamond" w:hAnsi="Garamond" w:cstheme="minorHAnsi"/>
        </w:rPr>
        <w:t xml:space="preserve">, people can’t or don’t </w:t>
      </w:r>
      <w:r w:rsidR="00C063D0" w:rsidRPr="007437E0">
        <w:rPr>
          <w:rFonts w:ascii="Garamond" w:hAnsi="Garamond" w:cstheme="minorHAnsi"/>
        </w:rPr>
        <w:t xml:space="preserve">employ </w:t>
      </w:r>
      <w:r w:rsidR="00C063D0">
        <w:rPr>
          <w:rFonts w:ascii="Garamond" w:hAnsi="Garamond" w:cstheme="minorHAnsi"/>
        </w:rPr>
        <w:t>a variety of reliable</w:t>
      </w:r>
      <w:r w:rsidR="00C063D0" w:rsidRPr="007437E0">
        <w:rPr>
          <w:rFonts w:ascii="Garamond" w:hAnsi="Garamond" w:cstheme="minorHAnsi"/>
        </w:rPr>
        <w:t xml:space="preserve"> methods. (Or at least, this would be an unwelcome result for the </w:t>
      </w:r>
      <w:proofErr w:type="spellStart"/>
      <w:r w:rsidR="00C063D0" w:rsidRPr="007437E0">
        <w:rPr>
          <w:rFonts w:ascii="Garamond" w:hAnsi="Garamond" w:cstheme="minorHAnsi"/>
        </w:rPr>
        <w:t>permissivist</w:t>
      </w:r>
      <w:proofErr w:type="spellEnd"/>
      <w:r w:rsidR="00C063D0" w:rsidRPr="007437E0">
        <w:rPr>
          <w:rFonts w:ascii="Garamond" w:hAnsi="Garamond" w:cstheme="minorHAnsi"/>
        </w:rPr>
        <w:t xml:space="preserve"> so long as they want to argue that </w:t>
      </w:r>
      <w:r w:rsidR="00C063D0">
        <w:rPr>
          <w:rFonts w:ascii="Garamond" w:hAnsi="Garamond" w:cstheme="minorHAnsi"/>
        </w:rPr>
        <w:t>permissive cases are prevalent.</w:t>
      </w:r>
      <w:r w:rsidR="00C063D0" w:rsidRPr="007437E0">
        <w:rPr>
          <w:rFonts w:ascii="Garamond" w:hAnsi="Garamond" w:cstheme="minorHAnsi"/>
        </w:rPr>
        <w:t xml:space="preserve">) Therefore, fruitful theorizing about this question will need to </w:t>
      </w:r>
      <w:proofErr w:type="gramStart"/>
      <w:r w:rsidR="00C063D0" w:rsidRPr="007437E0">
        <w:rPr>
          <w:rFonts w:ascii="Garamond" w:hAnsi="Garamond" w:cstheme="minorHAnsi"/>
        </w:rPr>
        <w:t>take into account</w:t>
      </w:r>
      <w:proofErr w:type="gramEnd"/>
      <w:r w:rsidR="00C063D0" w:rsidRPr="007437E0">
        <w:rPr>
          <w:rFonts w:ascii="Garamond" w:hAnsi="Garamond" w:cstheme="minorHAnsi"/>
        </w:rPr>
        <w:t xml:space="preserve"> empirical data about human cognition and the psychology of human reasoning.</w:t>
      </w:r>
      <w:r w:rsidR="00C063D0">
        <w:rPr>
          <w:rFonts w:ascii="Garamond" w:hAnsi="Garamond" w:cstheme="minorHAnsi"/>
        </w:rPr>
        <w:t xml:space="preserve"> </w:t>
      </w:r>
      <w:r w:rsidR="005D35C6" w:rsidRPr="007437E0">
        <w:rPr>
          <w:rFonts w:ascii="Garamond" w:hAnsi="Garamond" w:cstheme="minorHAnsi"/>
        </w:rPr>
        <w:t xml:space="preserve">The </w:t>
      </w:r>
      <w:proofErr w:type="spellStart"/>
      <w:r w:rsidR="005D35C6" w:rsidRPr="007437E0">
        <w:rPr>
          <w:rFonts w:ascii="Garamond" w:hAnsi="Garamond" w:cstheme="minorHAnsi"/>
        </w:rPr>
        <w:t>impermissivist</w:t>
      </w:r>
      <w:proofErr w:type="spellEnd"/>
      <w:r w:rsidR="00C063D0">
        <w:rPr>
          <w:rFonts w:ascii="Garamond" w:hAnsi="Garamond" w:cstheme="minorHAnsi"/>
        </w:rPr>
        <w:t xml:space="preserve">, for her part, </w:t>
      </w:r>
      <w:r w:rsidR="00EC1F48">
        <w:rPr>
          <w:rFonts w:ascii="Garamond" w:hAnsi="Garamond" w:cstheme="minorHAnsi"/>
        </w:rPr>
        <w:t>must</w:t>
      </w:r>
      <w:r w:rsidR="005D35C6" w:rsidRPr="007437E0">
        <w:rPr>
          <w:rFonts w:ascii="Garamond" w:hAnsi="Garamond" w:cstheme="minorHAnsi"/>
        </w:rPr>
        <w:t xml:space="preserve"> </w:t>
      </w:r>
      <w:r w:rsidR="00CF1081">
        <w:rPr>
          <w:rFonts w:ascii="Garamond" w:hAnsi="Garamond" w:cstheme="minorHAnsi"/>
        </w:rPr>
        <w:t xml:space="preserve">either </w:t>
      </w:r>
      <w:r w:rsidR="005D35C6" w:rsidRPr="007437E0">
        <w:rPr>
          <w:rFonts w:ascii="Garamond" w:hAnsi="Garamond" w:cstheme="minorHAnsi"/>
        </w:rPr>
        <w:t>deny that there are distinct equally reliable methods, or</w:t>
      </w:r>
      <w:r w:rsidR="002070EF" w:rsidRPr="007437E0">
        <w:rPr>
          <w:rFonts w:ascii="Garamond" w:hAnsi="Garamond" w:cstheme="minorHAnsi"/>
        </w:rPr>
        <w:t xml:space="preserve"> deny</w:t>
      </w:r>
      <w:r w:rsidR="005D35C6" w:rsidRPr="007437E0">
        <w:rPr>
          <w:rFonts w:ascii="Garamond" w:hAnsi="Garamond" w:cstheme="minorHAnsi"/>
        </w:rPr>
        <w:t xml:space="preserve"> that a method’s being reliable is sufficient for </w:t>
      </w:r>
      <w:r w:rsidR="008F3CBB" w:rsidRPr="007437E0">
        <w:rPr>
          <w:rFonts w:ascii="Garamond" w:hAnsi="Garamond" w:cstheme="minorHAnsi"/>
        </w:rPr>
        <w:t>the belief that it produces to be a rational response to the evidence</w:t>
      </w:r>
      <w:r w:rsidR="005D35C6" w:rsidRPr="007437E0">
        <w:rPr>
          <w:rFonts w:ascii="Garamond" w:hAnsi="Garamond" w:cstheme="minorHAnsi"/>
        </w:rPr>
        <w:t xml:space="preserve">. </w:t>
      </w:r>
      <w:r w:rsidR="00CF1081">
        <w:rPr>
          <w:rFonts w:ascii="Garamond" w:hAnsi="Garamond" w:cstheme="minorHAnsi"/>
        </w:rPr>
        <w:t xml:space="preserve">Establishing either of these claims will require further argument. </w:t>
      </w:r>
    </w:p>
    <w:p w14:paraId="472532D4" w14:textId="77777777" w:rsidR="00EC1F48" w:rsidRDefault="00EC1F48" w:rsidP="007437E0">
      <w:pPr>
        <w:spacing w:line="276" w:lineRule="auto"/>
        <w:jc w:val="both"/>
        <w:rPr>
          <w:rFonts w:ascii="Garamond" w:hAnsi="Garamond" w:cstheme="minorHAnsi"/>
        </w:rPr>
      </w:pPr>
    </w:p>
    <w:p w14:paraId="38F8569D" w14:textId="77777777" w:rsidR="00EC1F48" w:rsidRPr="007437E0" w:rsidRDefault="00EC1F48" w:rsidP="007437E0">
      <w:pPr>
        <w:spacing w:line="276" w:lineRule="auto"/>
        <w:jc w:val="both"/>
        <w:rPr>
          <w:rFonts w:ascii="Garamond" w:hAnsi="Garamond" w:cstheme="minorHAnsi"/>
        </w:rPr>
      </w:pPr>
    </w:p>
    <w:p w14:paraId="21FBE1A0" w14:textId="384DF2C8" w:rsidR="00056E68" w:rsidRDefault="00D75A8C" w:rsidP="007437E0">
      <w:pPr>
        <w:spacing w:line="276" w:lineRule="auto"/>
        <w:jc w:val="both"/>
        <w:rPr>
          <w:rFonts w:ascii="Garamond" w:hAnsi="Garamond" w:cstheme="minorHAnsi"/>
        </w:rPr>
      </w:pPr>
      <w:r w:rsidRPr="007437E0">
        <w:rPr>
          <w:rFonts w:ascii="Garamond" w:hAnsi="Garamond" w:cstheme="minorHAnsi"/>
        </w:rPr>
        <w:lastRenderedPageBreak/>
        <w:t xml:space="preserve">The permissivism/impermissivism literature has also given rise to </w:t>
      </w:r>
      <w:r w:rsidR="00117F8A" w:rsidRPr="007437E0">
        <w:rPr>
          <w:rFonts w:ascii="Garamond" w:hAnsi="Garamond" w:cstheme="minorHAnsi"/>
        </w:rPr>
        <w:t>interesting</w:t>
      </w:r>
      <w:r w:rsidRPr="007437E0">
        <w:rPr>
          <w:rFonts w:ascii="Garamond" w:hAnsi="Garamond" w:cstheme="minorHAnsi"/>
        </w:rPr>
        <w:t xml:space="preserve"> </w:t>
      </w:r>
      <w:r w:rsidR="00B0157C" w:rsidRPr="007437E0">
        <w:rPr>
          <w:rFonts w:ascii="Garamond" w:hAnsi="Garamond" w:cstheme="minorHAnsi"/>
        </w:rPr>
        <w:t xml:space="preserve">subsidiary </w:t>
      </w:r>
      <w:r w:rsidRPr="007437E0">
        <w:rPr>
          <w:rFonts w:ascii="Garamond" w:hAnsi="Garamond" w:cstheme="minorHAnsi"/>
        </w:rPr>
        <w:t>metalinguistic questions</w:t>
      </w:r>
      <w:r w:rsidR="00B0157C" w:rsidRPr="007437E0">
        <w:rPr>
          <w:rFonts w:ascii="Garamond" w:hAnsi="Garamond" w:cstheme="minorHAnsi"/>
        </w:rPr>
        <w:t xml:space="preserve"> about our practice of issuing epistemic evaluations</w:t>
      </w:r>
      <w:r w:rsidR="00C4727A" w:rsidRPr="007437E0">
        <w:rPr>
          <w:rFonts w:ascii="Garamond" w:hAnsi="Garamond" w:cstheme="minorHAnsi"/>
        </w:rPr>
        <w:t xml:space="preserve">. What is the value of this practice? Is it limited </w:t>
      </w:r>
      <w:r w:rsidR="00117F8A" w:rsidRPr="007437E0">
        <w:rPr>
          <w:rFonts w:ascii="Garamond" w:hAnsi="Garamond" w:cstheme="minorHAnsi"/>
        </w:rPr>
        <w:t>to the value of promoting accurate beliefs, or does it serve some further purpose?</w:t>
      </w:r>
      <w:r w:rsidR="00C4727A" w:rsidRPr="007437E0">
        <w:rPr>
          <w:rFonts w:ascii="Garamond" w:hAnsi="Garamond" w:cstheme="minorHAnsi"/>
        </w:rPr>
        <w:t xml:space="preserve"> What do we mean when we call an attitude ‘rational’ or ‘irrational’? Are there wa</w:t>
      </w:r>
      <w:r w:rsidR="00117F8A" w:rsidRPr="007437E0">
        <w:rPr>
          <w:rFonts w:ascii="Garamond" w:hAnsi="Garamond" w:cstheme="minorHAnsi"/>
        </w:rPr>
        <w:t xml:space="preserve">ys in which our current practice falls short of the ideal and could be improved? </w:t>
      </w:r>
      <w:r w:rsidR="00C063D0">
        <w:rPr>
          <w:rFonts w:ascii="Garamond" w:hAnsi="Garamond" w:cstheme="minorHAnsi"/>
        </w:rPr>
        <w:t xml:space="preserve">These questions are interesting in their own </w:t>
      </w:r>
      <w:proofErr w:type="gramStart"/>
      <w:r w:rsidR="00C063D0">
        <w:rPr>
          <w:rFonts w:ascii="Garamond" w:hAnsi="Garamond" w:cstheme="minorHAnsi"/>
        </w:rPr>
        <w:t>right, but</w:t>
      </w:r>
      <w:proofErr w:type="gramEnd"/>
      <w:r w:rsidR="00C063D0">
        <w:rPr>
          <w:rFonts w:ascii="Garamond" w:hAnsi="Garamond" w:cstheme="minorHAnsi"/>
        </w:rPr>
        <w:t xml:space="preserve"> will </w:t>
      </w:r>
      <w:r w:rsidR="0005503C">
        <w:rPr>
          <w:rFonts w:ascii="Garamond" w:hAnsi="Garamond" w:cstheme="minorHAnsi"/>
        </w:rPr>
        <w:t>hold special interest</w:t>
      </w:r>
      <w:r w:rsidR="00C063D0">
        <w:rPr>
          <w:rFonts w:ascii="Garamond" w:hAnsi="Garamond" w:cstheme="minorHAnsi"/>
        </w:rPr>
        <w:t xml:space="preserve"> for </w:t>
      </w:r>
      <w:r w:rsidR="0005503C">
        <w:rPr>
          <w:rFonts w:ascii="Garamond" w:hAnsi="Garamond" w:cstheme="minorHAnsi"/>
        </w:rPr>
        <w:t xml:space="preserve">those who seek to understand the strength of the overall case for permissivism or impermissivism.  </w:t>
      </w:r>
      <w:r w:rsidR="00C063D0">
        <w:rPr>
          <w:rFonts w:ascii="Garamond" w:hAnsi="Garamond" w:cstheme="minorHAnsi"/>
        </w:rPr>
        <w:t xml:space="preserve"> </w:t>
      </w:r>
    </w:p>
    <w:p w14:paraId="507AFD44" w14:textId="77777777" w:rsidR="0041569A" w:rsidRDefault="0041569A" w:rsidP="007437E0">
      <w:pPr>
        <w:spacing w:line="276" w:lineRule="auto"/>
        <w:jc w:val="both"/>
        <w:rPr>
          <w:rFonts w:ascii="Garamond" w:hAnsi="Garamond" w:cstheme="minorHAnsi"/>
        </w:rPr>
      </w:pPr>
    </w:p>
    <w:p w14:paraId="1E810B3B" w14:textId="77777777" w:rsidR="0041569A" w:rsidRPr="007437E0" w:rsidRDefault="0041569A" w:rsidP="007437E0">
      <w:pPr>
        <w:spacing w:line="276" w:lineRule="auto"/>
        <w:jc w:val="both"/>
        <w:rPr>
          <w:rFonts w:ascii="Garamond" w:hAnsi="Garamond" w:cstheme="minorHAnsi"/>
        </w:rPr>
      </w:pPr>
    </w:p>
    <w:p w14:paraId="2B86A3B9" w14:textId="7DC0CCAE" w:rsidR="00AE4204" w:rsidRPr="00CF1081" w:rsidRDefault="004F3BCE" w:rsidP="00CF1081">
      <w:pPr>
        <w:spacing w:line="276" w:lineRule="auto"/>
        <w:rPr>
          <w:rFonts w:ascii="Garamond" w:hAnsi="Garamond" w:cstheme="minorHAnsi"/>
          <w:b/>
          <w:bCs/>
        </w:rPr>
      </w:pPr>
      <w:r w:rsidRPr="00CF1081">
        <w:rPr>
          <w:rFonts w:ascii="Garamond" w:hAnsi="Garamond" w:cstheme="minorHAnsi"/>
          <w:b/>
          <w:bCs/>
        </w:rPr>
        <w:t xml:space="preserve">References </w:t>
      </w:r>
    </w:p>
    <w:p w14:paraId="38114408" w14:textId="0D683319" w:rsidR="00AE4204" w:rsidRPr="00CF1081" w:rsidRDefault="00AE4204" w:rsidP="00CF1081">
      <w:pPr>
        <w:spacing w:line="276" w:lineRule="auto"/>
        <w:rPr>
          <w:rFonts w:ascii="Garamond" w:hAnsi="Garamond" w:cstheme="minorHAnsi"/>
        </w:rPr>
      </w:pPr>
    </w:p>
    <w:p w14:paraId="28BA329A" w14:textId="77777777" w:rsidR="00810A68" w:rsidRPr="00CF1081" w:rsidRDefault="00256763" w:rsidP="00CF1081">
      <w:pPr>
        <w:pStyle w:val="Bibliography"/>
        <w:spacing w:line="276" w:lineRule="auto"/>
        <w:rPr>
          <w:rFonts w:ascii="Garamond" w:hAnsi="Garamond"/>
        </w:rPr>
      </w:pPr>
      <w:r w:rsidRPr="00CF1081">
        <w:rPr>
          <w:rFonts w:ascii="Garamond" w:hAnsi="Garamond" w:cstheme="minorHAnsi"/>
        </w:rPr>
        <w:fldChar w:fldCharType="begin"/>
      </w:r>
      <w:r w:rsidRPr="00CF1081">
        <w:rPr>
          <w:rFonts w:ascii="Garamond" w:hAnsi="Garamond" w:cstheme="minorHAnsi"/>
        </w:rPr>
        <w:instrText xml:space="preserve"> ADDIN ZOTERO_BIBL {"uncited":[],"omitted":[],"custom":[]} CSL_BIBLIOGRAPHY </w:instrText>
      </w:r>
      <w:r w:rsidRPr="00CF1081">
        <w:rPr>
          <w:rFonts w:ascii="Garamond" w:hAnsi="Garamond" w:cstheme="minorHAnsi"/>
        </w:rPr>
        <w:fldChar w:fldCharType="separate"/>
      </w:r>
      <w:r w:rsidR="00810A68" w:rsidRPr="00CF1081">
        <w:rPr>
          <w:rFonts w:ascii="Garamond" w:hAnsi="Garamond"/>
        </w:rPr>
        <w:t xml:space="preserve">Ballantyne, N. (2018). Is Epistemic Permissivism Intuitive? </w:t>
      </w:r>
      <w:r w:rsidR="00810A68" w:rsidRPr="00CF1081">
        <w:rPr>
          <w:rFonts w:ascii="Garamond" w:hAnsi="Garamond"/>
          <w:i/>
          <w:iCs/>
        </w:rPr>
        <w:t>American Philosophical Quarterly</w:t>
      </w:r>
      <w:r w:rsidR="00810A68" w:rsidRPr="00CF1081">
        <w:rPr>
          <w:rFonts w:ascii="Garamond" w:hAnsi="Garamond"/>
        </w:rPr>
        <w:t xml:space="preserve">, </w:t>
      </w:r>
      <w:r w:rsidR="00810A68" w:rsidRPr="00CF1081">
        <w:rPr>
          <w:rFonts w:ascii="Garamond" w:hAnsi="Garamond"/>
          <w:i/>
          <w:iCs/>
        </w:rPr>
        <w:t>55</w:t>
      </w:r>
      <w:r w:rsidR="00810A68" w:rsidRPr="00CF1081">
        <w:rPr>
          <w:rFonts w:ascii="Garamond" w:hAnsi="Garamond"/>
        </w:rPr>
        <w:t>(4), 365–378.</w:t>
      </w:r>
    </w:p>
    <w:p w14:paraId="0A33F71F"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Ballantyne, N., &amp; Coffman, E. J. (2012). Conciliationism and Uniqueness. </w:t>
      </w:r>
      <w:r w:rsidRPr="00CF1081">
        <w:rPr>
          <w:rFonts w:ascii="Garamond" w:hAnsi="Garamond"/>
          <w:i/>
          <w:iCs/>
        </w:rPr>
        <w:t>Australasian Journal of Philosophy</w:t>
      </w:r>
      <w:r w:rsidRPr="00CF1081">
        <w:rPr>
          <w:rFonts w:ascii="Garamond" w:hAnsi="Garamond"/>
        </w:rPr>
        <w:t xml:space="preserve">, </w:t>
      </w:r>
      <w:r w:rsidRPr="00CF1081">
        <w:rPr>
          <w:rFonts w:ascii="Garamond" w:hAnsi="Garamond"/>
          <w:i/>
          <w:iCs/>
        </w:rPr>
        <w:t>90</w:t>
      </w:r>
      <w:r w:rsidRPr="00CF1081">
        <w:rPr>
          <w:rFonts w:ascii="Garamond" w:hAnsi="Garamond"/>
        </w:rPr>
        <w:t>(4), 657–670.</w:t>
      </w:r>
    </w:p>
    <w:p w14:paraId="069C0415" w14:textId="5D70FBF2" w:rsidR="00810A68" w:rsidRPr="00CF1081" w:rsidRDefault="00810A68" w:rsidP="00CF1081">
      <w:pPr>
        <w:pStyle w:val="Bibliography"/>
        <w:spacing w:line="276" w:lineRule="auto"/>
        <w:rPr>
          <w:rFonts w:ascii="Garamond" w:hAnsi="Garamond"/>
        </w:rPr>
      </w:pPr>
      <w:r w:rsidRPr="00CF1081">
        <w:rPr>
          <w:rFonts w:ascii="Garamond" w:hAnsi="Garamond"/>
        </w:rPr>
        <w:t xml:space="preserve">Callahan, L. F. (2021). Epistemic Existentialism. </w:t>
      </w:r>
      <w:r w:rsidRPr="00CF1081">
        <w:rPr>
          <w:rFonts w:ascii="Garamond" w:hAnsi="Garamond"/>
          <w:i/>
          <w:iCs/>
        </w:rPr>
        <w:t>Episteme</w:t>
      </w:r>
      <w:r w:rsidRPr="00CF1081">
        <w:rPr>
          <w:rFonts w:ascii="Garamond" w:hAnsi="Garamond"/>
        </w:rPr>
        <w:t xml:space="preserve">, 1–16. </w:t>
      </w:r>
    </w:p>
    <w:p w14:paraId="2A55465D" w14:textId="462BEA49" w:rsidR="00810A68" w:rsidRPr="00CF1081" w:rsidRDefault="00810A68" w:rsidP="00CF1081">
      <w:pPr>
        <w:pStyle w:val="Bibliography"/>
        <w:spacing w:line="276" w:lineRule="auto"/>
        <w:rPr>
          <w:rFonts w:ascii="Garamond" w:hAnsi="Garamond"/>
        </w:rPr>
      </w:pPr>
      <w:r w:rsidRPr="00CF1081">
        <w:rPr>
          <w:rFonts w:ascii="Garamond" w:hAnsi="Garamond"/>
        </w:rPr>
        <w:t xml:space="preserve">Carr, J. R. (2020). Imprecise Evidence Without Imprecise Credences. </w:t>
      </w:r>
      <w:r w:rsidRPr="00CF1081">
        <w:rPr>
          <w:rFonts w:ascii="Garamond" w:hAnsi="Garamond"/>
          <w:i/>
          <w:iCs/>
        </w:rPr>
        <w:t>Philosophical Studies</w:t>
      </w:r>
      <w:r w:rsidRPr="00CF1081">
        <w:rPr>
          <w:rFonts w:ascii="Garamond" w:hAnsi="Garamond"/>
        </w:rPr>
        <w:t xml:space="preserve">, </w:t>
      </w:r>
      <w:r w:rsidRPr="00CF1081">
        <w:rPr>
          <w:rFonts w:ascii="Garamond" w:hAnsi="Garamond"/>
          <w:i/>
          <w:iCs/>
        </w:rPr>
        <w:t>177</w:t>
      </w:r>
      <w:r w:rsidRPr="00CF1081">
        <w:rPr>
          <w:rFonts w:ascii="Garamond" w:hAnsi="Garamond"/>
        </w:rPr>
        <w:t xml:space="preserve">(9), 2735–2758. </w:t>
      </w:r>
    </w:p>
    <w:p w14:paraId="2479221F"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Christensen, D. (2013). Epistemic Modesty Defended. In D. P. Christensen &amp; J. Lackey (Eds.), </w:t>
      </w:r>
      <w:r w:rsidRPr="00CF1081">
        <w:rPr>
          <w:rFonts w:ascii="Garamond" w:hAnsi="Garamond"/>
          <w:i/>
          <w:iCs/>
        </w:rPr>
        <w:t>The Epistemology of Disagreement: New Essays</w:t>
      </w:r>
      <w:r w:rsidRPr="00CF1081">
        <w:rPr>
          <w:rFonts w:ascii="Garamond" w:hAnsi="Garamond"/>
        </w:rPr>
        <w:t xml:space="preserve"> (p. 77). Oxford University Press.</w:t>
      </w:r>
    </w:p>
    <w:p w14:paraId="561ECBEA"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Christensen, D. (2016). Conciliation, Uniqueness and Rational Toxicity. </w:t>
      </w:r>
      <w:r w:rsidRPr="00CF1081">
        <w:rPr>
          <w:rFonts w:ascii="Garamond" w:hAnsi="Garamond"/>
          <w:i/>
          <w:iCs/>
        </w:rPr>
        <w:t>Noûs</w:t>
      </w:r>
      <w:r w:rsidRPr="00CF1081">
        <w:rPr>
          <w:rFonts w:ascii="Garamond" w:hAnsi="Garamond"/>
        </w:rPr>
        <w:t xml:space="preserve">, </w:t>
      </w:r>
      <w:r w:rsidRPr="00CF1081">
        <w:rPr>
          <w:rFonts w:ascii="Garamond" w:hAnsi="Garamond"/>
          <w:i/>
          <w:iCs/>
        </w:rPr>
        <w:t>50</w:t>
      </w:r>
      <w:r w:rsidRPr="00CF1081">
        <w:rPr>
          <w:rFonts w:ascii="Garamond" w:hAnsi="Garamond"/>
        </w:rPr>
        <w:t>(3), 584–603.</w:t>
      </w:r>
    </w:p>
    <w:p w14:paraId="7681A2E0" w14:textId="1AE1093B" w:rsidR="00810A68" w:rsidRPr="00CF1081" w:rsidRDefault="00810A68" w:rsidP="00CF1081">
      <w:pPr>
        <w:pStyle w:val="Bibliography"/>
        <w:spacing w:line="276" w:lineRule="auto"/>
        <w:rPr>
          <w:rFonts w:ascii="Garamond" w:hAnsi="Garamond"/>
        </w:rPr>
      </w:pPr>
      <w:r w:rsidRPr="00CF1081">
        <w:rPr>
          <w:rFonts w:ascii="Garamond" w:hAnsi="Garamond"/>
        </w:rPr>
        <w:t xml:space="preserve">Cohen, S. (2013). A Defense of the (Almost) Equal Weight View. In D. Christensen &amp; J. Lackey (Eds.), </w:t>
      </w:r>
      <w:r w:rsidRPr="00CF1081">
        <w:rPr>
          <w:rFonts w:ascii="Garamond" w:hAnsi="Garamond"/>
          <w:i/>
          <w:iCs/>
        </w:rPr>
        <w:t>The Epistemology of Disagreement: New Essays</w:t>
      </w:r>
      <w:r w:rsidRPr="00CF1081">
        <w:rPr>
          <w:rFonts w:ascii="Garamond" w:hAnsi="Garamond"/>
        </w:rPr>
        <w:t xml:space="preserve"> (pp. 98–117). Oxford University Press.</w:t>
      </w:r>
    </w:p>
    <w:p w14:paraId="66526787" w14:textId="1DC7C1CC" w:rsidR="00810A68" w:rsidRPr="00CF1081" w:rsidRDefault="00810A68" w:rsidP="00CF1081">
      <w:pPr>
        <w:pStyle w:val="Bibliography"/>
        <w:spacing w:line="276" w:lineRule="auto"/>
        <w:rPr>
          <w:rFonts w:ascii="Garamond" w:hAnsi="Garamond"/>
        </w:rPr>
      </w:pPr>
      <w:r w:rsidRPr="00CF1081">
        <w:rPr>
          <w:rFonts w:ascii="Garamond" w:hAnsi="Garamond"/>
        </w:rPr>
        <w:t xml:space="preserve">Daoust, M.-K. (2017). Epistemic Uniqueness and the Practical Relevance of Epistemic Practices. </w:t>
      </w:r>
      <w:r w:rsidRPr="00CF1081">
        <w:rPr>
          <w:rFonts w:ascii="Garamond" w:hAnsi="Garamond"/>
          <w:i/>
          <w:iCs/>
        </w:rPr>
        <w:t>Philosophia</w:t>
      </w:r>
      <w:r w:rsidRPr="00CF1081">
        <w:rPr>
          <w:rFonts w:ascii="Garamond" w:hAnsi="Garamond"/>
        </w:rPr>
        <w:t xml:space="preserve">, </w:t>
      </w:r>
      <w:r w:rsidRPr="00CF1081">
        <w:rPr>
          <w:rFonts w:ascii="Garamond" w:hAnsi="Garamond"/>
          <w:i/>
          <w:iCs/>
        </w:rPr>
        <w:t>45</w:t>
      </w:r>
      <w:r w:rsidRPr="00CF1081">
        <w:rPr>
          <w:rFonts w:ascii="Garamond" w:hAnsi="Garamond"/>
        </w:rPr>
        <w:t xml:space="preserve">(4), 1721–1733. </w:t>
      </w:r>
    </w:p>
    <w:p w14:paraId="025AA58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Decker, J. (2012). Disagreement, Evidence, and Agnosticism. </w:t>
      </w:r>
      <w:r w:rsidRPr="00CF1081">
        <w:rPr>
          <w:rFonts w:ascii="Garamond" w:hAnsi="Garamond"/>
          <w:i/>
          <w:iCs/>
        </w:rPr>
        <w:t>Synthese</w:t>
      </w:r>
      <w:r w:rsidRPr="00CF1081">
        <w:rPr>
          <w:rFonts w:ascii="Garamond" w:hAnsi="Garamond"/>
        </w:rPr>
        <w:t xml:space="preserve">, </w:t>
      </w:r>
      <w:r w:rsidRPr="00CF1081">
        <w:rPr>
          <w:rFonts w:ascii="Garamond" w:hAnsi="Garamond"/>
          <w:i/>
          <w:iCs/>
        </w:rPr>
        <w:t>187</w:t>
      </w:r>
      <w:r w:rsidRPr="00CF1081">
        <w:rPr>
          <w:rFonts w:ascii="Garamond" w:hAnsi="Garamond"/>
        </w:rPr>
        <w:t>(2), 753–783.</w:t>
      </w:r>
    </w:p>
    <w:p w14:paraId="6A8BD1D9"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Dogramaci, S. (2012). Reverse engineering epistemic evaluations. </w:t>
      </w:r>
      <w:r w:rsidRPr="00CF1081">
        <w:rPr>
          <w:rFonts w:ascii="Garamond" w:hAnsi="Garamond"/>
          <w:i/>
          <w:iCs/>
        </w:rPr>
        <w:t>Philosophy and Phenomenological Research</w:t>
      </w:r>
      <w:r w:rsidRPr="00CF1081">
        <w:rPr>
          <w:rFonts w:ascii="Garamond" w:hAnsi="Garamond"/>
        </w:rPr>
        <w:t xml:space="preserve">, </w:t>
      </w:r>
      <w:r w:rsidRPr="00CF1081">
        <w:rPr>
          <w:rFonts w:ascii="Garamond" w:hAnsi="Garamond"/>
          <w:i/>
          <w:iCs/>
        </w:rPr>
        <w:t>84</w:t>
      </w:r>
      <w:r w:rsidRPr="00CF1081">
        <w:rPr>
          <w:rFonts w:ascii="Garamond" w:hAnsi="Garamond"/>
        </w:rPr>
        <w:t>(3), 513–530.</w:t>
      </w:r>
    </w:p>
    <w:p w14:paraId="10FE747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Dogramaci, S., &amp; Horowitz, S. (2016). An Argument for Uniqueness About Evidential Support. </w:t>
      </w:r>
      <w:r w:rsidRPr="00CF1081">
        <w:rPr>
          <w:rFonts w:ascii="Garamond" w:hAnsi="Garamond"/>
          <w:i/>
          <w:iCs/>
        </w:rPr>
        <w:t>Philosophical Issues</w:t>
      </w:r>
      <w:r w:rsidRPr="00CF1081">
        <w:rPr>
          <w:rFonts w:ascii="Garamond" w:hAnsi="Garamond"/>
        </w:rPr>
        <w:t xml:space="preserve">, </w:t>
      </w:r>
      <w:r w:rsidRPr="00CF1081">
        <w:rPr>
          <w:rFonts w:ascii="Garamond" w:hAnsi="Garamond"/>
          <w:i/>
          <w:iCs/>
        </w:rPr>
        <w:t>26</w:t>
      </w:r>
      <w:r w:rsidRPr="00CF1081">
        <w:rPr>
          <w:rFonts w:ascii="Garamond" w:hAnsi="Garamond"/>
        </w:rPr>
        <w:t>(1), 130–147.</w:t>
      </w:r>
    </w:p>
    <w:p w14:paraId="0CC5A7CF" w14:textId="6E36EC70" w:rsidR="00810A68" w:rsidRPr="00CF1081" w:rsidRDefault="00810A68" w:rsidP="00CF1081">
      <w:pPr>
        <w:pStyle w:val="Bibliography"/>
        <w:spacing w:line="276" w:lineRule="auto"/>
        <w:rPr>
          <w:rFonts w:ascii="Garamond" w:hAnsi="Garamond"/>
        </w:rPr>
      </w:pPr>
      <w:r w:rsidRPr="00CF1081">
        <w:rPr>
          <w:rFonts w:ascii="Garamond" w:hAnsi="Garamond"/>
        </w:rPr>
        <w:t xml:space="preserve">Drake, J. (2016). Doxastic permissiveness and the promise of truth. </w:t>
      </w:r>
      <w:r w:rsidRPr="00CF1081">
        <w:rPr>
          <w:rFonts w:ascii="Garamond" w:hAnsi="Garamond"/>
          <w:i/>
          <w:iCs/>
        </w:rPr>
        <w:t>Synthese</w:t>
      </w:r>
      <w:r w:rsidRPr="00CF1081">
        <w:rPr>
          <w:rFonts w:ascii="Garamond" w:hAnsi="Garamond"/>
        </w:rPr>
        <w:t xml:space="preserve">, 1–16. </w:t>
      </w:r>
    </w:p>
    <w:p w14:paraId="15C36FBE"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Elga, A. (2010a). How to Disagree about How to Disagree. In R. Feldman &amp; T. A. Warfield (Eds.), </w:t>
      </w:r>
      <w:r w:rsidRPr="00CF1081">
        <w:rPr>
          <w:rFonts w:ascii="Garamond" w:hAnsi="Garamond"/>
          <w:i/>
          <w:iCs/>
        </w:rPr>
        <w:t>Disagreement</w:t>
      </w:r>
      <w:r w:rsidRPr="00CF1081">
        <w:rPr>
          <w:rFonts w:ascii="Garamond" w:hAnsi="Garamond"/>
        </w:rPr>
        <w:t xml:space="preserve"> (pp. 175–186). Oxford University Press.</w:t>
      </w:r>
    </w:p>
    <w:p w14:paraId="05A280B4"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Elga, A. (2010b). Subjective Probabilities Should Be Sharp. </w:t>
      </w:r>
      <w:r w:rsidRPr="00CF1081">
        <w:rPr>
          <w:rFonts w:ascii="Garamond" w:hAnsi="Garamond"/>
          <w:i/>
          <w:iCs/>
        </w:rPr>
        <w:t>Philosophers’ Imprint</w:t>
      </w:r>
      <w:r w:rsidRPr="00CF1081">
        <w:rPr>
          <w:rFonts w:ascii="Garamond" w:hAnsi="Garamond"/>
        </w:rPr>
        <w:t xml:space="preserve">, </w:t>
      </w:r>
      <w:r w:rsidRPr="00CF1081">
        <w:rPr>
          <w:rFonts w:ascii="Garamond" w:hAnsi="Garamond"/>
          <w:i/>
          <w:iCs/>
        </w:rPr>
        <w:t>10</w:t>
      </w:r>
      <w:r w:rsidRPr="00CF1081">
        <w:rPr>
          <w:rFonts w:ascii="Garamond" w:hAnsi="Garamond"/>
        </w:rPr>
        <w:t>.</w:t>
      </w:r>
    </w:p>
    <w:p w14:paraId="4630211A"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Feldman, R. (2006). Epistemological Puzzles About Disagreement. In S. Hetherington (Ed.), </w:t>
      </w:r>
      <w:r w:rsidRPr="00CF1081">
        <w:rPr>
          <w:rFonts w:ascii="Garamond" w:hAnsi="Garamond"/>
          <w:i/>
          <w:iCs/>
        </w:rPr>
        <w:t>Epistemology Futures</w:t>
      </w:r>
      <w:r w:rsidRPr="00CF1081">
        <w:rPr>
          <w:rFonts w:ascii="Garamond" w:hAnsi="Garamond"/>
        </w:rPr>
        <w:t xml:space="preserve"> (pp. 216–236). Oxford University Press.</w:t>
      </w:r>
    </w:p>
    <w:p w14:paraId="3F72C6A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Feldman, R. (2007). Reasonable Religious Disagreements. In L. Antony (Ed.), </w:t>
      </w:r>
      <w:r w:rsidRPr="00CF1081">
        <w:rPr>
          <w:rFonts w:ascii="Garamond" w:hAnsi="Garamond"/>
          <w:i/>
          <w:iCs/>
        </w:rPr>
        <w:t>Philosophers Without Gods: Meditations on Atheism and the Secular</w:t>
      </w:r>
      <w:r w:rsidRPr="00CF1081">
        <w:rPr>
          <w:rFonts w:ascii="Garamond" w:hAnsi="Garamond"/>
        </w:rPr>
        <w:t xml:space="preserve"> (pp. 194–214). Oxford University Press.</w:t>
      </w:r>
    </w:p>
    <w:p w14:paraId="313ABC58"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Flores, C. (2021). Epistemic styles. </w:t>
      </w:r>
      <w:r w:rsidRPr="00CF1081">
        <w:rPr>
          <w:rFonts w:ascii="Garamond" w:hAnsi="Garamond"/>
          <w:i/>
          <w:iCs/>
        </w:rPr>
        <w:t>Philosophical Topics</w:t>
      </w:r>
      <w:r w:rsidRPr="00CF1081">
        <w:rPr>
          <w:rFonts w:ascii="Garamond" w:hAnsi="Garamond"/>
        </w:rPr>
        <w:t xml:space="preserve">, </w:t>
      </w:r>
      <w:r w:rsidRPr="00CF1081">
        <w:rPr>
          <w:rFonts w:ascii="Garamond" w:hAnsi="Garamond"/>
          <w:i/>
          <w:iCs/>
        </w:rPr>
        <w:t>49</w:t>
      </w:r>
      <w:r w:rsidRPr="00CF1081">
        <w:rPr>
          <w:rFonts w:ascii="Garamond" w:hAnsi="Garamond"/>
        </w:rPr>
        <w:t>(2), 35–56.</w:t>
      </w:r>
    </w:p>
    <w:p w14:paraId="35585C1A"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Greco, D., &amp; Hedden, B. (2016). Uniqueness and Metaepistemology. </w:t>
      </w:r>
      <w:r w:rsidRPr="00CF1081">
        <w:rPr>
          <w:rFonts w:ascii="Garamond" w:hAnsi="Garamond"/>
          <w:i/>
          <w:iCs/>
        </w:rPr>
        <w:t>Journal of Philosophy</w:t>
      </w:r>
      <w:r w:rsidRPr="00CF1081">
        <w:rPr>
          <w:rFonts w:ascii="Garamond" w:hAnsi="Garamond"/>
        </w:rPr>
        <w:t xml:space="preserve">, </w:t>
      </w:r>
      <w:r w:rsidRPr="00CF1081">
        <w:rPr>
          <w:rFonts w:ascii="Garamond" w:hAnsi="Garamond"/>
          <w:i/>
          <w:iCs/>
        </w:rPr>
        <w:t>113</w:t>
      </w:r>
      <w:r w:rsidRPr="00CF1081">
        <w:rPr>
          <w:rFonts w:ascii="Garamond" w:hAnsi="Garamond"/>
        </w:rPr>
        <w:t>(8), 365–395.</w:t>
      </w:r>
    </w:p>
    <w:p w14:paraId="19D22D03" w14:textId="1BE2FDFF" w:rsidR="00810A68" w:rsidRPr="00CF1081" w:rsidRDefault="00810A68" w:rsidP="00CF1081">
      <w:pPr>
        <w:pStyle w:val="Bibliography"/>
        <w:spacing w:line="276" w:lineRule="auto"/>
        <w:rPr>
          <w:rFonts w:ascii="Garamond" w:hAnsi="Garamond"/>
        </w:rPr>
      </w:pPr>
      <w:r w:rsidRPr="00CF1081">
        <w:rPr>
          <w:rFonts w:ascii="Garamond" w:hAnsi="Garamond"/>
        </w:rPr>
        <w:lastRenderedPageBreak/>
        <w:t xml:space="preserve">Horowitz, S. (2013). Immoderately Rational. </w:t>
      </w:r>
      <w:r w:rsidRPr="00CF1081">
        <w:rPr>
          <w:rFonts w:ascii="Garamond" w:hAnsi="Garamond"/>
          <w:i/>
          <w:iCs/>
        </w:rPr>
        <w:t>Philosophical Studies</w:t>
      </w:r>
      <w:r w:rsidRPr="00CF1081">
        <w:rPr>
          <w:rFonts w:ascii="Garamond" w:hAnsi="Garamond"/>
        </w:rPr>
        <w:t xml:space="preserve">, </w:t>
      </w:r>
      <w:r w:rsidRPr="00CF1081">
        <w:rPr>
          <w:rFonts w:ascii="Garamond" w:hAnsi="Garamond"/>
          <w:i/>
          <w:iCs/>
        </w:rPr>
        <w:t>167</w:t>
      </w:r>
      <w:r w:rsidRPr="00CF1081">
        <w:rPr>
          <w:rFonts w:ascii="Garamond" w:hAnsi="Garamond"/>
        </w:rPr>
        <w:t xml:space="preserve">(1), 41–56. </w:t>
      </w:r>
    </w:p>
    <w:p w14:paraId="2F157E38"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Horowitz, S. (2017). Epistemic Value and the Jamesian Goals. In J. D. K. Ahlstrom-Vij (Ed.), </w:t>
      </w:r>
      <w:r w:rsidRPr="00CF1081">
        <w:rPr>
          <w:rFonts w:ascii="Garamond" w:hAnsi="Garamond"/>
          <w:i/>
          <w:iCs/>
        </w:rPr>
        <w:t>Epistemic Consequentialism</w:t>
      </w:r>
      <w:r w:rsidRPr="00CF1081">
        <w:rPr>
          <w:rFonts w:ascii="Garamond" w:hAnsi="Garamond"/>
        </w:rPr>
        <w:t>. Oxford University Press.</w:t>
      </w:r>
    </w:p>
    <w:p w14:paraId="6697F1AC"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Horowitz, S., Dogramaci, S., &amp; Schoenfield, M. (forthcoming). Are You Now or Have You Ever Been an Impermissivist? — A Conversation Among Friends and Enemies of Epistemic Freedom. In </w:t>
      </w:r>
      <w:r w:rsidRPr="00CF1081">
        <w:rPr>
          <w:rFonts w:ascii="Garamond" w:hAnsi="Garamond"/>
          <w:i/>
          <w:iCs/>
        </w:rPr>
        <w:t>Contemporary Debates in Epistemology, Third Edition</w:t>
      </w:r>
      <w:r w:rsidRPr="00CF1081">
        <w:rPr>
          <w:rFonts w:ascii="Garamond" w:hAnsi="Garamond"/>
        </w:rPr>
        <w:t xml:space="preserve"> (p. kell).</w:t>
      </w:r>
    </w:p>
    <w:p w14:paraId="6E1F50B0" w14:textId="7BA8F59A" w:rsidR="00810A68" w:rsidRPr="00CF1081" w:rsidRDefault="00810A68" w:rsidP="00CF1081">
      <w:pPr>
        <w:pStyle w:val="Bibliography"/>
        <w:spacing w:line="276" w:lineRule="auto"/>
        <w:rPr>
          <w:rFonts w:ascii="Garamond" w:hAnsi="Garamond"/>
        </w:rPr>
      </w:pPr>
      <w:r w:rsidRPr="00CF1081">
        <w:rPr>
          <w:rFonts w:ascii="Garamond" w:hAnsi="Garamond"/>
        </w:rPr>
        <w:t xml:space="preserve">Jackson, E. (2021). A Defense of Intrapersonal Belief Permissivism. </w:t>
      </w:r>
      <w:r w:rsidRPr="00CF1081">
        <w:rPr>
          <w:rFonts w:ascii="Garamond" w:hAnsi="Garamond"/>
          <w:i/>
          <w:iCs/>
        </w:rPr>
        <w:t>Episteme</w:t>
      </w:r>
      <w:r w:rsidRPr="00CF1081">
        <w:rPr>
          <w:rFonts w:ascii="Garamond" w:hAnsi="Garamond"/>
        </w:rPr>
        <w:t xml:space="preserve">, </w:t>
      </w:r>
      <w:r w:rsidRPr="00CF1081">
        <w:rPr>
          <w:rFonts w:ascii="Garamond" w:hAnsi="Garamond"/>
          <w:i/>
          <w:iCs/>
        </w:rPr>
        <w:t>18</w:t>
      </w:r>
      <w:r w:rsidRPr="00CF1081">
        <w:rPr>
          <w:rFonts w:ascii="Garamond" w:hAnsi="Garamond"/>
        </w:rPr>
        <w:t xml:space="preserve">(2), 313–327. </w:t>
      </w:r>
    </w:p>
    <w:p w14:paraId="42675DC8"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James, W. (1956). “The Will to Believe". In </w:t>
      </w:r>
      <w:r w:rsidRPr="00CF1081">
        <w:rPr>
          <w:rFonts w:ascii="Garamond" w:hAnsi="Garamond"/>
          <w:i/>
          <w:iCs/>
        </w:rPr>
        <w:t>The Will to Believe and Other Essays in Popular Philosophy</w:t>
      </w:r>
      <w:r w:rsidRPr="00CF1081">
        <w:rPr>
          <w:rFonts w:ascii="Garamond" w:hAnsi="Garamond"/>
        </w:rPr>
        <w:t xml:space="preserve"> (pp. 1–31). Dover.</w:t>
      </w:r>
    </w:p>
    <w:p w14:paraId="1285A67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Joyce, J. M. (2010). A Defense of Imprecise Credences in Inference and Decision Making1. </w:t>
      </w:r>
      <w:r w:rsidRPr="00CF1081">
        <w:rPr>
          <w:rFonts w:ascii="Garamond" w:hAnsi="Garamond"/>
          <w:i/>
          <w:iCs/>
        </w:rPr>
        <w:t>Philosophical Perspectives</w:t>
      </w:r>
      <w:r w:rsidRPr="00CF1081">
        <w:rPr>
          <w:rFonts w:ascii="Garamond" w:hAnsi="Garamond"/>
        </w:rPr>
        <w:t xml:space="preserve">, </w:t>
      </w:r>
      <w:r w:rsidRPr="00CF1081">
        <w:rPr>
          <w:rFonts w:ascii="Garamond" w:hAnsi="Garamond"/>
          <w:i/>
          <w:iCs/>
        </w:rPr>
        <w:t>24</w:t>
      </w:r>
      <w:r w:rsidRPr="00CF1081">
        <w:rPr>
          <w:rFonts w:ascii="Garamond" w:hAnsi="Garamond"/>
        </w:rPr>
        <w:t>(1), 281–323.</w:t>
      </w:r>
    </w:p>
    <w:p w14:paraId="2C4ED5EE"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Kelly, T. (2013). Evidence Can Be Permissive. In M. Steup &amp; J. Turri (Eds.), </w:t>
      </w:r>
      <w:r w:rsidRPr="00CF1081">
        <w:rPr>
          <w:rFonts w:ascii="Garamond" w:hAnsi="Garamond"/>
          <w:i/>
          <w:iCs/>
        </w:rPr>
        <w:t>Contemporary Debates in Epistemology</w:t>
      </w:r>
      <w:r w:rsidRPr="00CF1081">
        <w:rPr>
          <w:rFonts w:ascii="Garamond" w:hAnsi="Garamond"/>
        </w:rPr>
        <w:t xml:space="preserve"> (p. 298). Blackwell.</w:t>
      </w:r>
    </w:p>
    <w:p w14:paraId="6771CAA0" w14:textId="33DE8BE1" w:rsidR="00810A68" w:rsidRPr="00CF1081" w:rsidRDefault="00810A68" w:rsidP="00CF1081">
      <w:pPr>
        <w:pStyle w:val="Bibliography"/>
        <w:spacing w:line="276" w:lineRule="auto"/>
        <w:rPr>
          <w:rFonts w:ascii="Garamond" w:hAnsi="Garamond"/>
        </w:rPr>
      </w:pPr>
      <w:r w:rsidRPr="00CF1081">
        <w:rPr>
          <w:rFonts w:ascii="Garamond" w:hAnsi="Garamond"/>
        </w:rPr>
        <w:t xml:space="preserve">Kitcher, P. (1990). The Division of Cognitive Labor. </w:t>
      </w:r>
      <w:r w:rsidRPr="00CF1081">
        <w:rPr>
          <w:rFonts w:ascii="Garamond" w:hAnsi="Garamond"/>
          <w:i/>
          <w:iCs/>
        </w:rPr>
        <w:t>Journal of Philosophy</w:t>
      </w:r>
      <w:r w:rsidRPr="00CF1081">
        <w:rPr>
          <w:rFonts w:ascii="Garamond" w:hAnsi="Garamond"/>
        </w:rPr>
        <w:t xml:space="preserve">, </w:t>
      </w:r>
      <w:r w:rsidRPr="00CF1081">
        <w:rPr>
          <w:rFonts w:ascii="Garamond" w:hAnsi="Garamond"/>
          <w:i/>
          <w:iCs/>
        </w:rPr>
        <w:t>87</w:t>
      </w:r>
      <w:r w:rsidRPr="00CF1081">
        <w:rPr>
          <w:rFonts w:ascii="Garamond" w:hAnsi="Garamond"/>
        </w:rPr>
        <w:t xml:space="preserve">(1), 5–22. </w:t>
      </w:r>
    </w:p>
    <w:p w14:paraId="13773AB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Kopec, M. (2015). A Counterexample to the Uniqueness Thesis. </w:t>
      </w:r>
      <w:r w:rsidRPr="00CF1081">
        <w:rPr>
          <w:rFonts w:ascii="Garamond" w:hAnsi="Garamond"/>
          <w:i/>
          <w:iCs/>
        </w:rPr>
        <w:t>Philosophia</w:t>
      </w:r>
      <w:r w:rsidRPr="00CF1081">
        <w:rPr>
          <w:rFonts w:ascii="Garamond" w:hAnsi="Garamond"/>
        </w:rPr>
        <w:t xml:space="preserve">, </w:t>
      </w:r>
      <w:r w:rsidRPr="00CF1081">
        <w:rPr>
          <w:rFonts w:ascii="Garamond" w:hAnsi="Garamond"/>
          <w:i/>
          <w:iCs/>
        </w:rPr>
        <w:t>43</w:t>
      </w:r>
      <w:r w:rsidRPr="00CF1081">
        <w:rPr>
          <w:rFonts w:ascii="Garamond" w:hAnsi="Garamond"/>
        </w:rPr>
        <w:t>(2), 403–409.</w:t>
      </w:r>
    </w:p>
    <w:p w14:paraId="60132E41"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Kopec, M., &amp; Titelbaum, M. G. (2016). The Uniqueness Thesis. </w:t>
      </w:r>
      <w:r w:rsidRPr="00CF1081">
        <w:rPr>
          <w:rFonts w:ascii="Garamond" w:hAnsi="Garamond"/>
          <w:i/>
          <w:iCs/>
        </w:rPr>
        <w:t>Philosophy Compass</w:t>
      </w:r>
      <w:r w:rsidRPr="00CF1081">
        <w:rPr>
          <w:rFonts w:ascii="Garamond" w:hAnsi="Garamond"/>
        </w:rPr>
        <w:t xml:space="preserve">, </w:t>
      </w:r>
      <w:r w:rsidRPr="00CF1081">
        <w:rPr>
          <w:rFonts w:ascii="Garamond" w:hAnsi="Garamond"/>
          <w:i/>
          <w:iCs/>
        </w:rPr>
        <w:t>11</w:t>
      </w:r>
      <w:r w:rsidRPr="00CF1081">
        <w:rPr>
          <w:rFonts w:ascii="Garamond" w:hAnsi="Garamond"/>
        </w:rPr>
        <w:t>(4), 189–200.</w:t>
      </w:r>
    </w:p>
    <w:p w14:paraId="5AE255EB"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Levinstein, B. A. (2017). Permissive Rationality and Sensitivity. </w:t>
      </w:r>
      <w:r w:rsidRPr="00CF1081">
        <w:rPr>
          <w:rFonts w:ascii="Garamond" w:hAnsi="Garamond"/>
          <w:i/>
          <w:iCs/>
        </w:rPr>
        <w:t>Philosophy and Phenomenological Research</w:t>
      </w:r>
      <w:r w:rsidRPr="00CF1081">
        <w:rPr>
          <w:rFonts w:ascii="Garamond" w:hAnsi="Garamond"/>
        </w:rPr>
        <w:t xml:space="preserve">, </w:t>
      </w:r>
      <w:r w:rsidRPr="00CF1081">
        <w:rPr>
          <w:rFonts w:ascii="Garamond" w:hAnsi="Garamond"/>
          <w:i/>
          <w:iCs/>
        </w:rPr>
        <w:t>94</w:t>
      </w:r>
      <w:r w:rsidRPr="00CF1081">
        <w:rPr>
          <w:rFonts w:ascii="Garamond" w:hAnsi="Garamond"/>
        </w:rPr>
        <w:t>(2), 342–370.</w:t>
      </w:r>
    </w:p>
    <w:p w14:paraId="3806FE33"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Lewis, D. (1971). Immodest Inductive Methods. </w:t>
      </w:r>
      <w:r w:rsidRPr="00CF1081">
        <w:rPr>
          <w:rFonts w:ascii="Garamond" w:hAnsi="Garamond"/>
          <w:i/>
          <w:iCs/>
        </w:rPr>
        <w:t>Philosophy of Science</w:t>
      </w:r>
      <w:r w:rsidRPr="00CF1081">
        <w:rPr>
          <w:rFonts w:ascii="Garamond" w:hAnsi="Garamond"/>
        </w:rPr>
        <w:t xml:space="preserve">, </w:t>
      </w:r>
      <w:r w:rsidRPr="00CF1081">
        <w:rPr>
          <w:rFonts w:ascii="Garamond" w:hAnsi="Garamond"/>
          <w:i/>
          <w:iCs/>
        </w:rPr>
        <w:t>38</w:t>
      </w:r>
      <w:r w:rsidRPr="00CF1081">
        <w:rPr>
          <w:rFonts w:ascii="Garamond" w:hAnsi="Garamond"/>
        </w:rPr>
        <w:t>(1), 54–63.</w:t>
      </w:r>
    </w:p>
    <w:p w14:paraId="7F52BE98" w14:textId="060CCB43" w:rsidR="00810A68" w:rsidRPr="00CF1081" w:rsidRDefault="00810A68" w:rsidP="00CF1081">
      <w:pPr>
        <w:pStyle w:val="Bibliography"/>
        <w:spacing w:line="276" w:lineRule="auto"/>
        <w:rPr>
          <w:rFonts w:ascii="Garamond" w:hAnsi="Garamond"/>
        </w:rPr>
      </w:pPr>
      <w:r w:rsidRPr="00CF1081">
        <w:rPr>
          <w:rFonts w:ascii="Garamond" w:hAnsi="Garamond"/>
        </w:rPr>
        <w:t xml:space="preserve">Li, H. (2018). A Theory of Epistemic Supererogation. </w:t>
      </w:r>
      <w:r w:rsidRPr="00CF1081">
        <w:rPr>
          <w:rFonts w:ascii="Garamond" w:hAnsi="Garamond"/>
          <w:i/>
          <w:iCs/>
        </w:rPr>
        <w:t>Erkenntnis</w:t>
      </w:r>
      <w:r w:rsidRPr="00CF1081">
        <w:rPr>
          <w:rFonts w:ascii="Garamond" w:hAnsi="Garamond"/>
        </w:rPr>
        <w:t xml:space="preserve">, </w:t>
      </w:r>
      <w:r w:rsidRPr="00CF1081">
        <w:rPr>
          <w:rFonts w:ascii="Garamond" w:hAnsi="Garamond"/>
          <w:i/>
          <w:iCs/>
        </w:rPr>
        <w:t>83</w:t>
      </w:r>
      <w:r w:rsidRPr="00CF1081">
        <w:rPr>
          <w:rFonts w:ascii="Garamond" w:hAnsi="Garamond"/>
        </w:rPr>
        <w:t xml:space="preserve">(2), 349–367. </w:t>
      </w:r>
    </w:p>
    <w:p w14:paraId="2466C5C8" w14:textId="305D8D6D" w:rsidR="00810A68" w:rsidRPr="00CF1081" w:rsidRDefault="00810A68" w:rsidP="00CF1081">
      <w:pPr>
        <w:pStyle w:val="Bibliography"/>
        <w:spacing w:line="276" w:lineRule="auto"/>
        <w:rPr>
          <w:rFonts w:ascii="Garamond" w:hAnsi="Garamond"/>
        </w:rPr>
      </w:pPr>
      <w:r w:rsidRPr="00CF1081">
        <w:rPr>
          <w:rFonts w:ascii="Garamond" w:hAnsi="Garamond"/>
        </w:rPr>
        <w:t xml:space="preserve">Li, H. (2019a). How Supererogation Can Save Intrapersonal Permissivism. </w:t>
      </w:r>
      <w:r w:rsidRPr="00CF1081">
        <w:rPr>
          <w:rFonts w:ascii="Garamond" w:hAnsi="Garamond"/>
          <w:i/>
          <w:iCs/>
        </w:rPr>
        <w:t>American Philosophical Quarterly</w:t>
      </w:r>
      <w:r w:rsidRPr="00CF1081">
        <w:rPr>
          <w:rFonts w:ascii="Garamond" w:hAnsi="Garamond"/>
        </w:rPr>
        <w:t xml:space="preserve">, </w:t>
      </w:r>
      <w:r w:rsidRPr="00CF1081">
        <w:rPr>
          <w:rFonts w:ascii="Garamond" w:hAnsi="Garamond"/>
          <w:i/>
          <w:iCs/>
        </w:rPr>
        <w:t>56</w:t>
      </w:r>
      <w:r w:rsidRPr="00CF1081">
        <w:rPr>
          <w:rFonts w:ascii="Garamond" w:hAnsi="Garamond"/>
        </w:rPr>
        <w:t xml:space="preserve">(2), 171–186. </w:t>
      </w:r>
    </w:p>
    <w:p w14:paraId="15BE472D" w14:textId="4F302BCA" w:rsidR="00810A68" w:rsidRPr="00CF1081" w:rsidRDefault="00810A68" w:rsidP="00CF1081">
      <w:pPr>
        <w:pStyle w:val="Bibliography"/>
        <w:spacing w:line="276" w:lineRule="auto"/>
        <w:rPr>
          <w:rFonts w:ascii="Garamond" w:hAnsi="Garamond"/>
        </w:rPr>
      </w:pPr>
      <w:r w:rsidRPr="00CF1081">
        <w:rPr>
          <w:rFonts w:ascii="Garamond" w:hAnsi="Garamond"/>
        </w:rPr>
        <w:t xml:space="preserve">Li, H. (2019b). The Trouble with Having Standards. </w:t>
      </w:r>
      <w:r w:rsidRPr="00CF1081">
        <w:rPr>
          <w:rFonts w:ascii="Garamond" w:hAnsi="Garamond"/>
          <w:i/>
          <w:iCs/>
        </w:rPr>
        <w:t>Philosophical Studies</w:t>
      </w:r>
      <w:r w:rsidRPr="00CF1081">
        <w:rPr>
          <w:rFonts w:ascii="Garamond" w:hAnsi="Garamond"/>
        </w:rPr>
        <w:t xml:space="preserve">, </w:t>
      </w:r>
      <w:r w:rsidRPr="00CF1081">
        <w:rPr>
          <w:rFonts w:ascii="Garamond" w:hAnsi="Garamond"/>
          <w:i/>
          <w:iCs/>
        </w:rPr>
        <w:t>176</w:t>
      </w:r>
      <w:r w:rsidRPr="00CF1081">
        <w:rPr>
          <w:rFonts w:ascii="Garamond" w:hAnsi="Garamond"/>
        </w:rPr>
        <w:t xml:space="preserve">(5), 1225–1245. </w:t>
      </w:r>
    </w:p>
    <w:p w14:paraId="3FBD41B2"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Matheson, J. (2011). The Case for Rational Uniqueness. </w:t>
      </w:r>
      <w:r w:rsidRPr="00CF1081">
        <w:rPr>
          <w:rFonts w:ascii="Garamond" w:hAnsi="Garamond"/>
          <w:i/>
          <w:iCs/>
        </w:rPr>
        <w:t>Logic and Episteme</w:t>
      </w:r>
      <w:r w:rsidRPr="00CF1081">
        <w:rPr>
          <w:rFonts w:ascii="Garamond" w:hAnsi="Garamond"/>
        </w:rPr>
        <w:t xml:space="preserve">, </w:t>
      </w:r>
      <w:r w:rsidRPr="00CF1081">
        <w:rPr>
          <w:rFonts w:ascii="Garamond" w:hAnsi="Garamond"/>
          <w:i/>
          <w:iCs/>
        </w:rPr>
        <w:t>2</w:t>
      </w:r>
      <w:r w:rsidRPr="00CF1081">
        <w:rPr>
          <w:rFonts w:ascii="Garamond" w:hAnsi="Garamond"/>
        </w:rPr>
        <w:t>(3), 359–373.</w:t>
      </w:r>
    </w:p>
    <w:p w14:paraId="5A8E13EB"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Meacham, C. (2013). Impermissive Bayesianism. </w:t>
      </w:r>
      <w:r w:rsidRPr="00CF1081">
        <w:rPr>
          <w:rFonts w:ascii="Garamond" w:hAnsi="Garamond"/>
          <w:i/>
          <w:iCs/>
        </w:rPr>
        <w:t>Erkenntnis</w:t>
      </w:r>
      <w:r w:rsidRPr="00CF1081">
        <w:rPr>
          <w:rFonts w:ascii="Garamond" w:hAnsi="Garamond"/>
        </w:rPr>
        <w:t xml:space="preserve">, </w:t>
      </w:r>
      <w:r w:rsidRPr="00CF1081">
        <w:rPr>
          <w:rFonts w:ascii="Garamond" w:hAnsi="Garamond"/>
          <w:i/>
          <w:iCs/>
        </w:rPr>
        <w:t>S6</w:t>
      </w:r>
      <w:r w:rsidRPr="00CF1081">
        <w:rPr>
          <w:rFonts w:ascii="Garamond" w:hAnsi="Garamond"/>
        </w:rPr>
        <w:t>, 1–33.</w:t>
      </w:r>
    </w:p>
    <w:p w14:paraId="179EF870"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Mercier, H., &amp; Sperber, D. (2011). Why do humans reason? Arguments for an argumentative theory. </w:t>
      </w:r>
      <w:r w:rsidRPr="00CF1081">
        <w:rPr>
          <w:rFonts w:ascii="Garamond" w:hAnsi="Garamond"/>
          <w:i/>
          <w:iCs/>
        </w:rPr>
        <w:t>Behavioral and Brain Sciences</w:t>
      </w:r>
      <w:r w:rsidRPr="00CF1081">
        <w:rPr>
          <w:rFonts w:ascii="Garamond" w:hAnsi="Garamond"/>
        </w:rPr>
        <w:t xml:space="preserve">, </w:t>
      </w:r>
      <w:r w:rsidRPr="00CF1081">
        <w:rPr>
          <w:rFonts w:ascii="Garamond" w:hAnsi="Garamond"/>
          <w:i/>
          <w:iCs/>
        </w:rPr>
        <w:t>34</w:t>
      </w:r>
      <w:r w:rsidRPr="00CF1081">
        <w:rPr>
          <w:rFonts w:ascii="Garamond" w:hAnsi="Garamond"/>
        </w:rPr>
        <w:t>(2), 57–74.</w:t>
      </w:r>
    </w:p>
    <w:p w14:paraId="48ADA0E7"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Mercier, H., &amp; Sperber, D. (2017). </w:t>
      </w:r>
      <w:r w:rsidRPr="00CF1081">
        <w:rPr>
          <w:rFonts w:ascii="Garamond" w:hAnsi="Garamond"/>
          <w:i/>
          <w:iCs/>
        </w:rPr>
        <w:t>The enigma of reason: A new theory of human understanding</w:t>
      </w:r>
      <w:r w:rsidRPr="00CF1081">
        <w:rPr>
          <w:rFonts w:ascii="Garamond" w:hAnsi="Garamond"/>
        </w:rPr>
        <w:t>. Allen Lane, an imprint of Penguin Books.</w:t>
      </w:r>
    </w:p>
    <w:p w14:paraId="48028AF2" w14:textId="127C8CBF" w:rsidR="00810A68" w:rsidRPr="00CF1081" w:rsidRDefault="00810A68" w:rsidP="00CF1081">
      <w:pPr>
        <w:pStyle w:val="Bibliography"/>
        <w:spacing w:line="276" w:lineRule="auto"/>
        <w:rPr>
          <w:rFonts w:ascii="Garamond" w:hAnsi="Garamond"/>
        </w:rPr>
      </w:pPr>
      <w:r w:rsidRPr="00CF1081">
        <w:rPr>
          <w:rFonts w:ascii="Garamond" w:hAnsi="Garamond"/>
        </w:rPr>
        <w:t xml:space="preserve">Moss, S. (2021). Global Constraints on Imprecise Credences: Solving Reflection Violations, Belief Inertia, and Other Puzzles. </w:t>
      </w:r>
      <w:r w:rsidRPr="00CF1081">
        <w:rPr>
          <w:rFonts w:ascii="Garamond" w:hAnsi="Garamond"/>
          <w:i/>
          <w:iCs/>
        </w:rPr>
        <w:t>Philosophy and Phenomenological Research</w:t>
      </w:r>
      <w:r w:rsidRPr="00CF1081">
        <w:rPr>
          <w:rFonts w:ascii="Garamond" w:hAnsi="Garamond"/>
        </w:rPr>
        <w:t xml:space="preserve">, </w:t>
      </w:r>
      <w:r w:rsidRPr="00CF1081">
        <w:rPr>
          <w:rFonts w:ascii="Garamond" w:hAnsi="Garamond"/>
          <w:i/>
          <w:iCs/>
        </w:rPr>
        <w:t>103</w:t>
      </w:r>
      <w:r w:rsidRPr="00CF1081">
        <w:rPr>
          <w:rFonts w:ascii="Garamond" w:hAnsi="Garamond"/>
        </w:rPr>
        <w:t xml:space="preserve">(3), 620–638. </w:t>
      </w:r>
    </w:p>
    <w:p w14:paraId="24993544"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Raleigh, T. (2017). Another Argument Against Uniqueness. </w:t>
      </w:r>
      <w:r w:rsidRPr="00CF1081">
        <w:rPr>
          <w:rFonts w:ascii="Garamond" w:hAnsi="Garamond"/>
          <w:i/>
          <w:iCs/>
        </w:rPr>
        <w:t>Philosophical Quarterly</w:t>
      </w:r>
      <w:r w:rsidRPr="00CF1081">
        <w:rPr>
          <w:rFonts w:ascii="Garamond" w:hAnsi="Garamond"/>
        </w:rPr>
        <w:t xml:space="preserve">, </w:t>
      </w:r>
      <w:r w:rsidRPr="00CF1081">
        <w:rPr>
          <w:rFonts w:ascii="Garamond" w:hAnsi="Garamond"/>
          <w:i/>
          <w:iCs/>
        </w:rPr>
        <w:t>67</w:t>
      </w:r>
      <w:r w:rsidRPr="00CF1081">
        <w:rPr>
          <w:rFonts w:ascii="Garamond" w:hAnsi="Garamond"/>
        </w:rPr>
        <w:t>(267), 327–346.</w:t>
      </w:r>
    </w:p>
    <w:p w14:paraId="249D32E5"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Rosen, G. (2001). Nominalism, Naturalism, Epistemic Relativism. </w:t>
      </w:r>
      <w:r w:rsidRPr="00CF1081">
        <w:rPr>
          <w:rFonts w:ascii="Garamond" w:hAnsi="Garamond"/>
          <w:i/>
          <w:iCs/>
        </w:rPr>
        <w:t>Noûs</w:t>
      </w:r>
      <w:r w:rsidRPr="00CF1081">
        <w:rPr>
          <w:rFonts w:ascii="Garamond" w:hAnsi="Garamond"/>
        </w:rPr>
        <w:t xml:space="preserve">, </w:t>
      </w:r>
      <w:r w:rsidRPr="00CF1081">
        <w:rPr>
          <w:rFonts w:ascii="Garamond" w:hAnsi="Garamond"/>
          <w:i/>
          <w:iCs/>
        </w:rPr>
        <w:t>35</w:t>
      </w:r>
      <w:r w:rsidRPr="00CF1081">
        <w:rPr>
          <w:rFonts w:ascii="Garamond" w:hAnsi="Garamond"/>
        </w:rPr>
        <w:t>(s15), 69–91.</w:t>
      </w:r>
    </w:p>
    <w:p w14:paraId="3DB62FB7" w14:textId="3482A18E" w:rsidR="00810A68" w:rsidRPr="00CF1081" w:rsidRDefault="00810A68" w:rsidP="00CF1081">
      <w:pPr>
        <w:pStyle w:val="Bibliography"/>
        <w:spacing w:line="276" w:lineRule="auto"/>
        <w:rPr>
          <w:rFonts w:ascii="Garamond" w:hAnsi="Garamond"/>
        </w:rPr>
      </w:pPr>
      <w:r w:rsidRPr="00CF1081">
        <w:rPr>
          <w:rFonts w:ascii="Garamond" w:hAnsi="Garamond"/>
        </w:rPr>
        <w:t xml:space="preserve">Rueger, A. (1996). Risk and Diversification in Theory Choice. </w:t>
      </w:r>
      <w:r w:rsidRPr="00CF1081">
        <w:rPr>
          <w:rFonts w:ascii="Garamond" w:hAnsi="Garamond"/>
          <w:i/>
          <w:iCs/>
        </w:rPr>
        <w:t>Synthese</w:t>
      </w:r>
      <w:r w:rsidRPr="00CF1081">
        <w:rPr>
          <w:rFonts w:ascii="Garamond" w:hAnsi="Garamond"/>
        </w:rPr>
        <w:t xml:space="preserve">, </w:t>
      </w:r>
      <w:r w:rsidRPr="00CF1081">
        <w:rPr>
          <w:rFonts w:ascii="Garamond" w:hAnsi="Garamond"/>
          <w:i/>
          <w:iCs/>
        </w:rPr>
        <w:t>109</w:t>
      </w:r>
      <w:r w:rsidRPr="00CF1081">
        <w:rPr>
          <w:rFonts w:ascii="Garamond" w:hAnsi="Garamond"/>
        </w:rPr>
        <w:t xml:space="preserve">(2), 263–280. </w:t>
      </w:r>
    </w:p>
    <w:p w14:paraId="115165FC"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Schoenfield, M. (2014). Permission to Believe: Why Permissivism Is True and What It Tells Us About Irrelevant Influences on Belief. </w:t>
      </w:r>
      <w:r w:rsidRPr="00CF1081">
        <w:rPr>
          <w:rFonts w:ascii="Garamond" w:hAnsi="Garamond"/>
          <w:i/>
          <w:iCs/>
        </w:rPr>
        <w:t>Noûs</w:t>
      </w:r>
      <w:r w:rsidRPr="00CF1081">
        <w:rPr>
          <w:rFonts w:ascii="Garamond" w:hAnsi="Garamond"/>
        </w:rPr>
        <w:t xml:space="preserve">, </w:t>
      </w:r>
      <w:r w:rsidRPr="00CF1081">
        <w:rPr>
          <w:rFonts w:ascii="Garamond" w:hAnsi="Garamond"/>
          <w:i/>
          <w:iCs/>
        </w:rPr>
        <w:t>47</w:t>
      </w:r>
      <w:r w:rsidRPr="00CF1081">
        <w:rPr>
          <w:rFonts w:ascii="Garamond" w:hAnsi="Garamond"/>
        </w:rPr>
        <w:t>(1), 193–218.</w:t>
      </w:r>
    </w:p>
    <w:p w14:paraId="7AC23A9A"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Schoenfield, M. (2019). Permissivism and the Value of Rationality: A Challenge to the Uniqueness Thesis. </w:t>
      </w:r>
      <w:r w:rsidRPr="00CF1081">
        <w:rPr>
          <w:rFonts w:ascii="Garamond" w:hAnsi="Garamond"/>
          <w:i/>
          <w:iCs/>
        </w:rPr>
        <w:t>Philosophy and Phenomenological Research</w:t>
      </w:r>
      <w:r w:rsidRPr="00CF1081">
        <w:rPr>
          <w:rFonts w:ascii="Garamond" w:hAnsi="Garamond"/>
        </w:rPr>
        <w:t xml:space="preserve">, </w:t>
      </w:r>
      <w:r w:rsidRPr="00CF1081">
        <w:rPr>
          <w:rFonts w:ascii="Garamond" w:hAnsi="Garamond"/>
          <w:i/>
          <w:iCs/>
        </w:rPr>
        <w:t>99</w:t>
      </w:r>
      <w:r w:rsidRPr="00CF1081">
        <w:rPr>
          <w:rFonts w:ascii="Garamond" w:hAnsi="Garamond"/>
        </w:rPr>
        <w:t>(2), 286–297.</w:t>
      </w:r>
    </w:p>
    <w:p w14:paraId="084F1FC8"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Schultheis, G. (2018). Living on the Edge: Against Epistemic Permissivism. </w:t>
      </w:r>
      <w:r w:rsidRPr="00CF1081">
        <w:rPr>
          <w:rFonts w:ascii="Garamond" w:hAnsi="Garamond"/>
          <w:i/>
          <w:iCs/>
        </w:rPr>
        <w:t>Mind</w:t>
      </w:r>
      <w:r w:rsidRPr="00CF1081">
        <w:rPr>
          <w:rFonts w:ascii="Garamond" w:hAnsi="Garamond"/>
        </w:rPr>
        <w:t xml:space="preserve">, </w:t>
      </w:r>
      <w:r w:rsidRPr="00CF1081">
        <w:rPr>
          <w:rFonts w:ascii="Garamond" w:hAnsi="Garamond"/>
          <w:i/>
          <w:iCs/>
        </w:rPr>
        <w:t>127</w:t>
      </w:r>
      <w:r w:rsidRPr="00CF1081">
        <w:rPr>
          <w:rFonts w:ascii="Garamond" w:hAnsi="Garamond"/>
        </w:rPr>
        <w:t>(507), 863–879.</w:t>
      </w:r>
    </w:p>
    <w:p w14:paraId="5E82FC78"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Simpson, R. M. (2017). Permissivism and the Arbitrariness Objection. </w:t>
      </w:r>
      <w:r w:rsidRPr="00CF1081">
        <w:rPr>
          <w:rFonts w:ascii="Garamond" w:hAnsi="Garamond"/>
          <w:i/>
          <w:iCs/>
        </w:rPr>
        <w:t>Episteme</w:t>
      </w:r>
      <w:r w:rsidRPr="00CF1081">
        <w:rPr>
          <w:rFonts w:ascii="Garamond" w:hAnsi="Garamond"/>
        </w:rPr>
        <w:t xml:space="preserve">, </w:t>
      </w:r>
      <w:r w:rsidRPr="00CF1081">
        <w:rPr>
          <w:rFonts w:ascii="Garamond" w:hAnsi="Garamond"/>
          <w:i/>
          <w:iCs/>
        </w:rPr>
        <w:t>14</w:t>
      </w:r>
      <w:r w:rsidRPr="00CF1081">
        <w:rPr>
          <w:rFonts w:ascii="Garamond" w:hAnsi="Garamond"/>
        </w:rPr>
        <w:t>(4), 519–538.</w:t>
      </w:r>
    </w:p>
    <w:p w14:paraId="621C6600" w14:textId="77777777" w:rsidR="00810A68" w:rsidRPr="00CF1081" w:rsidRDefault="00810A68" w:rsidP="00CF1081">
      <w:pPr>
        <w:pStyle w:val="Bibliography"/>
        <w:spacing w:line="276" w:lineRule="auto"/>
        <w:rPr>
          <w:rFonts w:ascii="Garamond" w:hAnsi="Garamond"/>
        </w:rPr>
      </w:pPr>
      <w:r w:rsidRPr="00CF1081">
        <w:rPr>
          <w:rFonts w:ascii="Garamond" w:hAnsi="Garamond"/>
        </w:rPr>
        <w:lastRenderedPageBreak/>
        <w:t xml:space="preserve">Smith, J. J. (2020). Unacknowledged Permissivism. </w:t>
      </w:r>
      <w:r w:rsidRPr="00CF1081">
        <w:rPr>
          <w:rFonts w:ascii="Garamond" w:hAnsi="Garamond"/>
          <w:i/>
          <w:iCs/>
        </w:rPr>
        <w:t>Pacific Philosophical Quarterly</w:t>
      </w:r>
      <w:r w:rsidRPr="00CF1081">
        <w:rPr>
          <w:rFonts w:ascii="Garamond" w:hAnsi="Garamond"/>
        </w:rPr>
        <w:t xml:space="preserve">, </w:t>
      </w:r>
      <w:r w:rsidRPr="00CF1081">
        <w:rPr>
          <w:rFonts w:ascii="Garamond" w:hAnsi="Garamond"/>
          <w:i/>
          <w:iCs/>
        </w:rPr>
        <w:t>101</w:t>
      </w:r>
      <w:r w:rsidRPr="00CF1081">
        <w:rPr>
          <w:rFonts w:ascii="Garamond" w:hAnsi="Garamond"/>
        </w:rPr>
        <w:t>(1), 158–183.</w:t>
      </w:r>
    </w:p>
    <w:p w14:paraId="7682091B" w14:textId="76299694" w:rsidR="00810A68" w:rsidRPr="00CF1081" w:rsidRDefault="00810A68" w:rsidP="00CF1081">
      <w:pPr>
        <w:pStyle w:val="Bibliography"/>
        <w:spacing w:line="276" w:lineRule="auto"/>
        <w:rPr>
          <w:rFonts w:ascii="Garamond" w:hAnsi="Garamond"/>
        </w:rPr>
      </w:pPr>
      <w:r w:rsidRPr="00CF1081">
        <w:rPr>
          <w:rFonts w:ascii="Garamond" w:hAnsi="Garamond"/>
        </w:rPr>
        <w:t xml:space="preserve">Thorstad, D. (2019). Permissive Metaepistemology. </w:t>
      </w:r>
      <w:r w:rsidRPr="00CF1081">
        <w:rPr>
          <w:rFonts w:ascii="Garamond" w:hAnsi="Garamond"/>
          <w:i/>
          <w:iCs/>
        </w:rPr>
        <w:t>Mind</w:t>
      </w:r>
      <w:r w:rsidRPr="00CF1081">
        <w:rPr>
          <w:rFonts w:ascii="Garamond" w:hAnsi="Garamond"/>
        </w:rPr>
        <w:t xml:space="preserve">, </w:t>
      </w:r>
      <w:r w:rsidRPr="00CF1081">
        <w:rPr>
          <w:rFonts w:ascii="Garamond" w:hAnsi="Garamond"/>
          <w:i/>
          <w:iCs/>
        </w:rPr>
        <w:t>128</w:t>
      </w:r>
      <w:r w:rsidRPr="00CF1081">
        <w:rPr>
          <w:rFonts w:ascii="Garamond" w:hAnsi="Garamond"/>
        </w:rPr>
        <w:t xml:space="preserve">(511), 907–926. </w:t>
      </w:r>
    </w:p>
    <w:p w14:paraId="75A43B5B"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Titelbaum, M. G., &amp; Kopec, M. (2019). When Rational Reasoners Reason Differently. In M. Balcerak-Jackson &amp; B. Balcerak-Jackson (Eds.), </w:t>
      </w:r>
      <w:r w:rsidRPr="00CF1081">
        <w:rPr>
          <w:rFonts w:ascii="Garamond" w:hAnsi="Garamond"/>
          <w:i/>
          <w:iCs/>
        </w:rPr>
        <w:t>Reasoning: Essays on Theoretical and Practical Thinking</w:t>
      </w:r>
      <w:r w:rsidRPr="00CF1081">
        <w:rPr>
          <w:rFonts w:ascii="Garamond" w:hAnsi="Garamond"/>
        </w:rPr>
        <w:t xml:space="preserve"> (pp. 205–231). Oxford University Press.</w:t>
      </w:r>
    </w:p>
    <w:p w14:paraId="3885F723"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Weisberg, J. (2020). Could’ve Thought Otherwise. </w:t>
      </w:r>
      <w:r w:rsidRPr="00CF1081">
        <w:rPr>
          <w:rFonts w:ascii="Garamond" w:hAnsi="Garamond"/>
          <w:i/>
          <w:iCs/>
        </w:rPr>
        <w:t>Philosophers’ Imprint</w:t>
      </w:r>
      <w:r w:rsidRPr="00CF1081">
        <w:rPr>
          <w:rFonts w:ascii="Garamond" w:hAnsi="Garamond"/>
        </w:rPr>
        <w:t xml:space="preserve">, </w:t>
      </w:r>
      <w:r w:rsidRPr="00CF1081">
        <w:rPr>
          <w:rFonts w:ascii="Garamond" w:hAnsi="Garamond"/>
          <w:i/>
          <w:iCs/>
        </w:rPr>
        <w:t>20</w:t>
      </w:r>
      <w:r w:rsidRPr="00CF1081">
        <w:rPr>
          <w:rFonts w:ascii="Garamond" w:hAnsi="Garamond"/>
        </w:rPr>
        <w:t>(12).</w:t>
      </w:r>
    </w:p>
    <w:p w14:paraId="0666D4E8" w14:textId="5F846BD4" w:rsidR="00810A68" w:rsidRPr="00CF1081" w:rsidRDefault="00810A68" w:rsidP="00CF1081">
      <w:pPr>
        <w:pStyle w:val="Bibliography"/>
        <w:spacing w:line="276" w:lineRule="auto"/>
        <w:rPr>
          <w:rFonts w:ascii="Garamond" w:hAnsi="Garamond"/>
        </w:rPr>
      </w:pPr>
      <w:r w:rsidRPr="00CF1081">
        <w:rPr>
          <w:rFonts w:ascii="Garamond" w:hAnsi="Garamond"/>
        </w:rPr>
        <w:t xml:space="preserve">Weisberg, M., &amp; Muldoon, R. (2009). Epistemic Landscapes and the Division of Cognitive Labor. </w:t>
      </w:r>
      <w:r w:rsidRPr="00CF1081">
        <w:rPr>
          <w:rFonts w:ascii="Garamond" w:hAnsi="Garamond"/>
          <w:i/>
          <w:iCs/>
        </w:rPr>
        <w:t>Philosophy of Science</w:t>
      </w:r>
      <w:r w:rsidRPr="00CF1081">
        <w:rPr>
          <w:rFonts w:ascii="Garamond" w:hAnsi="Garamond"/>
        </w:rPr>
        <w:t xml:space="preserve">, </w:t>
      </w:r>
      <w:r w:rsidRPr="00CF1081">
        <w:rPr>
          <w:rFonts w:ascii="Garamond" w:hAnsi="Garamond"/>
          <w:i/>
          <w:iCs/>
        </w:rPr>
        <w:t>76</w:t>
      </w:r>
      <w:r w:rsidRPr="00CF1081">
        <w:rPr>
          <w:rFonts w:ascii="Garamond" w:hAnsi="Garamond"/>
        </w:rPr>
        <w:t xml:space="preserve">(2), 225–252. </w:t>
      </w:r>
    </w:p>
    <w:p w14:paraId="32027DEE"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White, R. (2005). Epistemic Permissiveness. </w:t>
      </w:r>
      <w:r w:rsidRPr="00CF1081">
        <w:rPr>
          <w:rFonts w:ascii="Garamond" w:hAnsi="Garamond"/>
          <w:i/>
          <w:iCs/>
        </w:rPr>
        <w:t>Philosophical Perspectives</w:t>
      </w:r>
      <w:r w:rsidRPr="00CF1081">
        <w:rPr>
          <w:rFonts w:ascii="Garamond" w:hAnsi="Garamond"/>
        </w:rPr>
        <w:t xml:space="preserve">, </w:t>
      </w:r>
      <w:r w:rsidRPr="00CF1081">
        <w:rPr>
          <w:rFonts w:ascii="Garamond" w:hAnsi="Garamond"/>
          <w:i/>
          <w:iCs/>
        </w:rPr>
        <w:t>19</w:t>
      </w:r>
      <w:r w:rsidRPr="00CF1081">
        <w:rPr>
          <w:rFonts w:ascii="Garamond" w:hAnsi="Garamond"/>
        </w:rPr>
        <w:t>(1), 445–459.</w:t>
      </w:r>
    </w:p>
    <w:p w14:paraId="24A5EF66"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White, R. (2009). Evidential Symmetry and Mushy Credence. In T. S. Gendler &amp; J. Hawthorne (Eds.), </w:t>
      </w:r>
      <w:r w:rsidRPr="00CF1081">
        <w:rPr>
          <w:rFonts w:ascii="Garamond" w:hAnsi="Garamond"/>
          <w:i/>
          <w:iCs/>
        </w:rPr>
        <w:t>Oxford Studies in Epistemology</w:t>
      </w:r>
      <w:r w:rsidRPr="00CF1081">
        <w:rPr>
          <w:rFonts w:ascii="Garamond" w:hAnsi="Garamond"/>
        </w:rPr>
        <w:t xml:space="preserve"> (Vol. 3, pp. 161–186). Oxford University Press.</w:t>
      </w:r>
    </w:p>
    <w:p w14:paraId="0CDDF107"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White, R. (2013). Evidence Cannot Be Permissive. In M. Steup &amp; J. Turri (Eds.), </w:t>
      </w:r>
      <w:r w:rsidRPr="00CF1081">
        <w:rPr>
          <w:rFonts w:ascii="Garamond" w:hAnsi="Garamond"/>
          <w:i/>
          <w:iCs/>
        </w:rPr>
        <w:t>Contemporary Debates in Epistemology</w:t>
      </w:r>
      <w:r w:rsidRPr="00CF1081">
        <w:rPr>
          <w:rFonts w:ascii="Garamond" w:hAnsi="Garamond"/>
        </w:rPr>
        <w:t xml:space="preserve"> (p. 312). Blackwell.</w:t>
      </w:r>
    </w:p>
    <w:p w14:paraId="39744C45" w14:textId="77777777" w:rsidR="00810A68" w:rsidRPr="00CF1081" w:rsidRDefault="00810A68" w:rsidP="00CF1081">
      <w:pPr>
        <w:pStyle w:val="Bibliography"/>
        <w:spacing w:line="276" w:lineRule="auto"/>
        <w:rPr>
          <w:rFonts w:ascii="Garamond" w:hAnsi="Garamond"/>
        </w:rPr>
      </w:pPr>
      <w:r w:rsidRPr="00CF1081">
        <w:rPr>
          <w:rFonts w:ascii="Garamond" w:hAnsi="Garamond"/>
        </w:rPr>
        <w:t xml:space="preserve">Wilson, M. (2017). Is Epistemic Permissivism a Consistent Position to Argue from? </w:t>
      </w:r>
      <w:r w:rsidRPr="00CF1081">
        <w:rPr>
          <w:rFonts w:ascii="Garamond" w:hAnsi="Garamond"/>
          <w:i/>
          <w:iCs/>
        </w:rPr>
        <w:t>Southwest Philosophy Review</w:t>
      </w:r>
      <w:r w:rsidRPr="00CF1081">
        <w:rPr>
          <w:rFonts w:ascii="Garamond" w:hAnsi="Garamond"/>
        </w:rPr>
        <w:t xml:space="preserve">, </w:t>
      </w:r>
      <w:r w:rsidRPr="00CF1081">
        <w:rPr>
          <w:rFonts w:ascii="Garamond" w:hAnsi="Garamond"/>
          <w:i/>
          <w:iCs/>
        </w:rPr>
        <w:t>33</w:t>
      </w:r>
      <w:r w:rsidRPr="00CF1081">
        <w:rPr>
          <w:rFonts w:ascii="Garamond" w:hAnsi="Garamond"/>
        </w:rPr>
        <w:t>(1), 43–51.</w:t>
      </w:r>
    </w:p>
    <w:p w14:paraId="3D9ECBC8" w14:textId="62BF49F0" w:rsidR="00810A68" w:rsidRPr="00CF1081" w:rsidRDefault="00810A68" w:rsidP="00CF1081">
      <w:pPr>
        <w:pStyle w:val="Bibliography"/>
        <w:spacing w:line="276" w:lineRule="auto"/>
        <w:rPr>
          <w:rFonts w:ascii="Garamond" w:hAnsi="Garamond"/>
        </w:rPr>
      </w:pPr>
      <w:r w:rsidRPr="00CF1081">
        <w:rPr>
          <w:rFonts w:ascii="Garamond" w:hAnsi="Garamond"/>
        </w:rPr>
        <w:t xml:space="preserve">Ye, R. (2019). The Arbitrariness Objection Against Permissivism. </w:t>
      </w:r>
      <w:r w:rsidRPr="00CF1081">
        <w:rPr>
          <w:rFonts w:ascii="Garamond" w:hAnsi="Garamond"/>
          <w:i/>
          <w:iCs/>
        </w:rPr>
        <w:t>Episteme</w:t>
      </w:r>
      <w:r w:rsidRPr="00CF1081">
        <w:rPr>
          <w:rFonts w:ascii="Garamond" w:hAnsi="Garamond"/>
        </w:rPr>
        <w:t xml:space="preserve">, 1–20. </w:t>
      </w:r>
    </w:p>
    <w:p w14:paraId="717D089E" w14:textId="67C282AB" w:rsidR="00256763" w:rsidRPr="00CF1081" w:rsidRDefault="00256763" w:rsidP="00CF1081">
      <w:pPr>
        <w:spacing w:line="276" w:lineRule="auto"/>
        <w:rPr>
          <w:rFonts w:ascii="Garamond" w:hAnsi="Garamond" w:cstheme="minorHAnsi"/>
        </w:rPr>
      </w:pPr>
      <w:r w:rsidRPr="00CF1081">
        <w:rPr>
          <w:rFonts w:ascii="Garamond" w:hAnsi="Garamond" w:cstheme="minorHAnsi"/>
        </w:rPr>
        <w:fldChar w:fldCharType="end"/>
      </w:r>
    </w:p>
    <w:p w14:paraId="219E4FD5" w14:textId="1DC9DC34" w:rsidR="00E86813" w:rsidRPr="00CF1081" w:rsidRDefault="00E86813" w:rsidP="00CF1081">
      <w:pPr>
        <w:spacing w:line="276" w:lineRule="auto"/>
        <w:rPr>
          <w:rFonts w:ascii="Garamond" w:hAnsi="Garamond" w:cstheme="minorHAnsi"/>
        </w:rPr>
      </w:pPr>
    </w:p>
    <w:p w14:paraId="64118171" w14:textId="0E9FC1FE" w:rsidR="00E86813" w:rsidRPr="00CF1081" w:rsidRDefault="00E86813" w:rsidP="00CF1081">
      <w:pPr>
        <w:spacing w:line="276" w:lineRule="auto"/>
        <w:rPr>
          <w:rFonts w:ascii="Garamond" w:hAnsi="Garamond" w:cstheme="minorHAnsi"/>
        </w:rPr>
      </w:pPr>
    </w:p>
    <w:p w14:paraId="2B554671" w14:textId="77777777" w:rsidR="00AE4204" w:rsidRPr="00CF1081" w:rsidRDefault="00AE4204" w:rsidP="00CF1081">
      <w:pPr>
        <w:spacing w:line="276" w:lineRule="auto"/>
        <w:rPr>
          <w:rFonts w:ascii="Garamond" w:hAnsi="Garamond" w:cstheme="minorHAnsi"/>
        </w:rPr>
      </w:pPr>
    </w:p>
    <w:sectPr w:rsidR="00AE4204" w:rsidRPr="00CF1081" w:rsidSect="006A5E3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AD13" w14:textId="77777777" w:rsidR="00295D40" w:rsidRDefault="00295D40" w:rsidP="00CC6B7F">
      <w:r>
        <w:separator/>
      </w:r>
    </w:p>
  </w:endnote>
  <w:endnote w:type="continuationSeparator" w:id="0">
    <w:p w14:paraId="3DE558B3" w14:textId="77777777" w:rsidR="00295D40" w:rsidRDefault="00295D40" w:rsidP="00C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8972"/>
      <w:docPartObj>
        <w:docPartGallery w:val="Page Numbers (Bottom of Page)"/>
        <w:docPartUnique/>
      </w:docPartObj>
    </w:sdtPr>
    <w:sdtContent>
      <w:p w14:paraId="44830640" w14:textId="493690EA" w:rsidR="00CC6B7F" w:rsidRDefault="00CC6B7F" w:rsidP="00D14A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7AADF" w14:textId="77777777" w:rsidR="00CC6B7F" w:rsidRDefault="00CC6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393120551"/>
      <w:docPartObj>
        <w:docPartGallery w:val="Page Numbers (Bottom of Page)"/>
        <w:docPartUnique/>
      </w:docPartObj>
    </w:sdtPr>
    <w:sdtContent>
      <w:p w14:paraId="219734CD" w14:textId="43885E07" w:rsidR="00CC6B7F" w:rsidRPr="007437E0" w:rsidRDefault="00CC6B7F" w:rsidP="00D14AEF">
        <w:pPr>
          <w:pStyle w:val="Footer"/>
          <w:framePr w:wrap="none" w:vAnchor="text" w:hAnchor="margin" w:xAlign="center" w:y="1"/>
          <w:rPr>
            <w:rStyle w:val="PageNumber"/>
            <w:rFonts w:ascii="Garamond" w:hAnsi="Garamond"/>
          </w:rPr>
        </w:pPr>
        <w:r w:rsidRPr="007437E0">
          <w:rPr>
            <w:rStyle w:val="PageNumber"/>
            <w:rFonts w:ascii="Garamond" w:hAnsi="Garamond"/>
          </w:rPr>
          <w:fldChar w:fldCharType="begin"/>
        </w:r>
        <w:r w:rsidRPr="007437E0">
          <w:rPr>
            <w:rStyle w:val="PageNumber"/>
            <w:rFonts w:ascii="Garamond" w:hAnsi="Garamond"/>
          </w:rPr>
          <w:instrText xml:space="preserve"> PAGE </w:instrText>
        </w:r>
        <w:r w:rsidRPr="007437E0">
          <w:rPr>
            <w:rStyle w:val="PageNumber"/>
            <w:rFonts w:ascii="Garamond" w:hAnsi="Garamond"/>
          </w:rPr>
          <w:fldChar w:fldCharType="separate"/>
        </w:r>
        <w:r w:rsidRPr="007437E0">
          <w:rPr>
            <w:rStyle w:val="PageNumber"/>
            <w:rFonts w:ascii="Garamond" w:hAnsi="Garamond"/>
            <w:noProof/>
          </w:rPr>
          <w:t>1</w:t>
        </w:r>
        <w:r w:rsidRPr="007437E0">
          <w:rPr>
            <w:rStyle w:val="PageNumber"/>
            <w:rFonts w:ascii="Garamond" w:hAnsi="Garamond"/>
          </w:rPr>
          <w:fldChar w:fldCharType="end"/>
        </w:r>
      </w:p>
    </w:sdtContent>
  </w:sdt>
  <w:p w14:paraId="03885E52" w14:textId="77777777" w:rsidR="00CC6B7F" w:rsidRDefault="00CC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62D2" w14:textId="77777777" w:rsidR="00295D40" w:rsidRDefault="00295D40" w:rsidP="00CC6B7F">
      <w:r>
        <w:separator/>
      </w:r>
    </w:p>
  </w:footnote>
  <w:footnote w:type="continuationSeparator" w:id="0">
    <w:p w14:paraId="0E3BC91F" w14:textId="77777777" w:rsidR="00295D40" w:rsidRDefault="00295D40" w:rsidP="00CC6B7F">
      <w:r>
        <w:continuationSeparator/>
      </w:r>
    </w:p>
  </w:footnote>
  <w:footnote w:id="1">
    <w:p w14:paraId="3175C428" w14:textId="27FB0AF6" w:rsidR="001069EA" w:rsidRPr="007437E0" w:rsidRDefault="001069EA" w:rsidP="003E1B5E">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Throughout this entry, I will be using the terms ‘rational’ and ‘justified’ interchangeably to designate a positive normative status that is distinctly epistemic. </w:t>
      </w:r>
    </w:p>
  </w:footnote>
  <w:footnote w:id="2">
    <w:p w14:paraId="3962674D" w14:textId="4CCCC11C" w:rsidR="00174A69" w:rsidRPr="007437E0" w:rsidRDefault="00174A69" w:rsidP="00B207F0">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w:t>
      </w:r>
      <w:r w:rsidR="002E0D19" w:rsidRPr="007437E0">
        <w:rPr>
          <w:rFonts w:ascii="Garamond" w:hAnsi="Garamond"/>
        </w:rPr>
        <w:t>In ‘Epistemic Permissiveness,’ White follows Richard Feldman</w:t>
      </w:r>
      <w:r w:rsidR="001F7A53" w:rsidRPr="007437E0">
        <w:rPr>
          <w:rFonts w:ascii="Garamond" w:hAnsi="Garamond"/>
        </w:rPr>
        <w:t xml:space="preserve"> </w:t>
      </w:r>
      <w:r w:rsidR="001F7A53" w:rsidRPr="007437E0">
        <w:rPr>
          <w:rFonts w:ascii="Garamond" w:hAnsi="Garamond"/>
        </w:rPr>
        <w:fldChar w:fldCharType="begin"/>
      </w:r>
      <w:r w:rsidR="001F7A53" w:rsidRPr="007437E0">
        <w:rPr>
          <w:rFonts w:ascii="Garamond" w:hAnsi="Garamond"/>
        </w:rPr>
        <w:instrText xml:space="preserve"> ADDIN ZOTERO_ITEM CSL_CITATION {"citationID":"pzohyB0o","properties":{"formattedCitation":"(2007)","plainCitation":"(2007)","noteIndex":2},"citationItems":[{"id":99,"uris":["http://zotero.org/users/2012319/items/QNDBV8QV"],"itemData":{"id":99,"type":"chapter","container-title":"Philosophers Without Gods: Meditations on Atheism and the Secular","page":"194–214","publisher":"Oxford University Press","source":"PhilPapers","title":"Reasonable Religious Disagreements","author":[{"family":"Feldman","given":"Richard"}],"editor":[{"family":"Antony","given":"Louise"}],"issued":{"date-parts":[["2007"]]}},"label":"page","suppress-author":true}],"schema":"https://github.com/citation-style-language/schema/raw/master/csl-citation.json"} </w:instrText>
      </w:r>
      <w:r w:rsidR="001F7A53" w:rsidRPr="007437E0">
        <w:rPr>
          <w:rFonts w:ascii="Garamond" w:hAnsi="Garamond"/>
        </w:rPr>
        <w:fldChar w:fldCharType="separate"/>
      </w:r>
      <w:r w:rsidR="001F7A53" w:rsidRPr="007437E0">
        <w:rPr>
          <w:rFonts w:ascii="Garamond" w:hAnsi="Garamond"/>
          <w:noProof/>
        </w:rPr>
        <w:t>(2007)</w:t>
      </w:r>
      <w:r w:rsidR="001F7A53" w:rsidRPr="007437E0">
        <w:rPr>
          <w:rFonts w:ascii="Garamond" w:hAnsi="Garamond"/>
        </w:rPr>
        <w:fldChar w:fldCharType="end"/>
      </w:r>
      <w:r w:rsidR="002E0D19" w:rsidRPr="007437E0">
        <w:rPr>
          <w:rFonts w:ascii="Garamond" w:hAnsi="Garamond"/>
        </w:rPr>
        <w:t xml:space="preserve"> in referring to the claim that a given body of evidence supports a single rational doxastic attitude as ‘Uniqueness.’ Feldman defends Uniqueness (or, in his words, the </w:t>
      </w:r>
      <w:r w:rsidR="00AC3538" w:rsidRPr="007437E0">
        <w:rPr>
          <w:rFonts w:ascii="Garamond" w:hAnsi="Garamond"/>
        </w:rPr>
        <w:t>‘</w:t>
      </w:r>
      <w:r w:rsidR="002E0D19" w:rsidRPr="007437E0">
        <w:rPr>
          <w:rFonts w:ascii="Garamond" w:hAnsi="Garamond"/>
        </w:rPr>
        <w:t>Uniqueness Thesis</w:t>
      </w:r>
      <w:r w:rsidR="00AC3538" w:rsidRPr="007437E0">
        <w:rPr>
          <w:rFonts w:ascii="Garamond" w:hAnsi="Garamond"/>
        </w:rPr>
        <w:t>’</w:t>
      </w:r>
      <w:r w:rsidR="002E0D19" w:rsidRPr="007437E0">
        <w:rPr>
          <w:rFonts w:ascii="Garamond" w:hAnsi="Garamond"/>
        </w:rPr>
        <w:t>) in his pape</w:t>
      </w:r>
      <w:r w:rsidR="00355DD0" w:rsidRPr="007437E0">
        <w:rPr>
          <w:rFonts w:ascii="Garamond" w:hAnsi="Garamond"/>
        </w:rPr>
        <w:t xml:space="preserve">r ‘Reasonable Religious Disagreements’ </w:t>
      </w:r>
      <w:r w:rsidR="00355DD0" w:rsidRPr="007437E0">
        <w:rPr>
          <w:rFonts w:ascii="Garamond" w:hAnsi="Garamond"/>
        </w:rPr>
        <w:fldChar w:fldCharType="begin"/>
      </w:r>
      <w:r w:rsidR="000F5283" w:rsidRPr="007437E0">
        <w:rPr>
          <w:rFonts w:ascii="Garamond" w:hAnsi="Garamond"/>
        </w:rPr>
        <w:instrText xml:space="preserve"> ADDIN ZOTERO_ITEM CSL_CITATION {"citationID":"bpcI2R5Y","properties":{"formattedCitation":"(2007, p. 205)","plainCitation":"(2007, p. 205)","noteIndex":2},"citationItems":[{"id":99,"uris":["http://zotero.org/users/2012319/items/QNDBV8QV"],"itemData":{"id":99,"type":"chapter","container-title":"Philosophers Without Gods: Meditations on Atheism and the Secular","page":"194–214","publisher":"Oxford University Press","source":"PhilPapers","title":"Reasonable Religious Disagreements","author":[{"family":"Feldman","given":"Richard"}],"editor":[{"family":"Antony","given":"Louise"}],"issued":{"date-parts":[["2007"]]}},"locator":"205","label":"page","suppress-author":true}],"schema":"https://github.com/citation-style-language/schema/raw/master/csl-citation.json"} </w:instrText>
      </w:r>
      <w:r w:rsidR="00355DD0" w:rsidRPr="007437E0">
        <w:rPr>
          <w:rFonts w:ascii="Garamond" w:hAnsi="Garamond"/>
        </w:rPr>
        <w:fldChar w:fldCharType="separate"/>
      </w:r>
      <w:r w:rsidR="00355DD0" w:rsidRPr="007437E0">
        <w:rPr>
          <w:rFonts w:ascii="Garamond" w:hAnsi="Garamond"/>
          <w:noProof/>
        </w:rPr>
        <w:t>(2007, p. 205)</w:t>
      </w:r>
      <w:r w:rsidR="00355DD0" w:rsidRPr="007437E0">
        <w:rPr>
          <w:rFonts w:ascii="Garamond" w:hAnsi="Garamond"/>
        </w:rPr>
        <w:fldChar w:fldCharType="end"/>
      </w:r>
      <w:r w:rsidR="00355DD0" w:rsidRPr="007437E0">
        <w:rPr>
          <w:rFonts w:ascii="Garamond" w:hAnsi="Garamond"/>
        </w:rPr>
        <w:t xml:space="preserve">. At the time White’s paper was published, Feldman’s paper was still in press. </w:t>
      </w:r>
      <w:r w:rsidR="00B207F0" w:rsidRPr="007437E0">
        <w:rPr>
          <w:rFonts w:ascii="Garamond" w:hAnsi="Garamond"/>
        </w:rPr>
        <w:t xml:space="preserve">Throughout this </w:t>
      </w:r>
      <w:r w:rsidR="00016126" w:rsidRPr="007437E0">
        <w:rPr>
          <w:rFonts w:ascii="Garamond" w:hAnsi="Garamond"/>
        </w:rPr>
        <w:t>entry</w:t>
      </w:r>
      <w:r w:rsidR="00B207F0" w:rsidRPr="007437E0">
        <w:rPr>
          <w:rFonts w:ascii="Garamond" w:hAnsi="Garamond"/>
        </w:rPr>
        <w:t>, I’ll refer to th</w:t>
      </w:r>
      <w:r w:rsidR="00B43960" w:rsidRPr="007437E0">
        <w:rPr>
          <w:rFonts w:ascii="Garamond" w:hAnsi="Garamond"/>
        </w:rPr>
        <w:t>e view</w:t>
      </w:r>
      <w:r w:rsidR="00B207F0" w:rsidRPr="007437E0">
        <w:rPr>
          <w:rFonts w:ascii="Garamond" w:hAnsi="Garamond"/>
        </w:rPr>
        <w:t xml:space="preserve"> that there are cases in which a given body of evidence can rationalize incompatible doxastic attitudes toward a proposition as </w:t>
      </w:r>
      <w:r w:rsidR="00B43960" w:rsidRPr="007437E0">
        <w:rPr>
          <w:rFonts w:ascii="Garamond" w:hAnsi="Garamond"/>
          <w:i/>
          <w:iCs/>
        </w:rPr>
        <w:t xml:space="preserve">permissivism </w:t>
      </w:r>
      <w:r w:rsidR="00B43960" w:rsidRPr="007437E0">
        <w:rPr>
          <w:rFonts w:ascii="Garamond" w:hAnsi="Garamond"/>
        </w:rPr>
        <w:t xml:space="preserve">(and to those who endorse the view as </w:t>
      </w:r>
      <w:proofErr w:type="spellStart"/>
      <w:r w:rsidR="00B43960" w:rsidRPr="007437E0">
        <w:rPr>
          <w:rFonts w:ascii="Garamond" w:hAnsi="Garamond"/>
          <w:i/>
          <w:iCs/>
        </w:rPr>
        <w:t>permissivists</w:t>
      </w:r>
      <w:proofErr w:type="spellEnd"/>
      <w:r w:rsidR="00B43960" w:rsidRPr="007437E0">
        <w:rPr>
          <w:rFonts w:ascii="Garamond" w:hAnsi="Garamond"/>
        </w:rPr>
        <w:t>)</w:t>
      </w:r>
      <w:r w:rsidR="00B207F0" w:rsidRPr="007437E0">
        <w:rPr>
          <w:rFonts w:ascii="Garamond" w:hAnsi="Garamond"/>
          <w:i/>
          <w:iCs/>
        </w:rPr>
        <w:t xml:space="preserve"> </w:t>
      </w:r>
      <w:r w:rsidR="00B207F0" w:rsidRPr="007437E0">
        <w:rPr>
          <w:rFonts w:ascii="Garamond" w:hAnsi="Garamond"/>
        </w:rPr>
        <w:t xml:space="preserve">and, following Sophie Horowitz </w:t>
      </w:r>
      <w:r w:rsidR="00B207F0" w:rsidRPr="007437E0">
        <w:rPr>
          <w:rFonts w:ascii="Garamond" w:hAnsi="Garamond"/>
        </w:rPr>
        <w:fldChar w:fldCharType="begin"/>
      </w:r>
      <w:r w:rsidR="00AB4026" w:rsidRPr="007437E0">
        <w:rPr>
          <w:rFonts w:ascii="Garamond" w:hAnsi="Garamond"/>
        </w:rPr>
        <w:instrText xml:space="preserve"> ADDIN ZOTERO_ITEM CSL_CITATION {"citationID":"ZRofv4Gl","properties":{"formattedCitation":"(2013)","plainCitation":"(2013)","noteIndex":2},"citationItems":[{"id":574,"uris":["http://zotero.org/users/2012319/items/3Z62EQTU",["http://zotero.org/users/2012319/items/3Z62EQTU"]],"itemData":{"id":574,"type":"article-journal","container-title":"Philosophical Studies","DOI":"10.1007/s11098-013-0231-6","ISSN":"0031-8116, 1573-0883","issue":"1","journalAbbreviation":"Philos Stud","language":"en","page":"41-56","source":"link.springer.com","title":"Immoderately Rational","volume":"167","author":[{"family":"Horowitz","given":"Sophie"}],"issued":{"date-parts":[["2013",10,26]]}},"label":"page","suppress-author":true}],"schema":"https://github.com/citation-style-language/schema/raw/master/csl-citation.json"} </w:instrText>
      </w:r>
      <w:r w:rsidR="00B207F0" w:rsidRPr="007437E0">
        <w:rPr>
          <w:rFonts w:ascii="Garamond" w:hAnsi="Garamond"/>
        </w:rPr>
        <w:fldChar w:fldCharType="separate"/>
      </w:r>
      <w:r w:rsidR="00B207F0" w:rsidRPr="007437E0">
        <w:rPr>
          <w:rFonts w:ascii="Garamond" w:hAnsi="Garamond"/>
          <w:noProof/>
        </w:rPr>
        <w:t>(2013)</w:t>
      </w:r>
      <w:r w:rsidR="00B207F0" w:rsidRPr="007437E0">
        <w:rPr>
          <w:rFonts w:ascii="Garamond" w:hAnsi="Garamond"/>
        </w:rPr>
        <w:fldChar w:fldCharType="end"/>
      </w:r>
      <w:r w:rsidR="00B207F0" w:rsidRPr="007437E0">
        <w:rPr>
          <w:rFonts w:ascii="Garamond" w:hAnsi="Garamond"/>
        </w:rPr>
        <w:t>, I’ll refer to</w:t>
      </w:r>
      <w:r w:rsidR="00B43960" w:rsidRPr="007437E0">
        <w:rPr>
          <w:rFonts w:ascii="Garamond" w:hAnsi="Garamond"/>
        </w:rPr>
        <w:t xml:space="preserve"> the view </w:t>
      </w:r>
      <w:r w:rsidR="00B207F0" w:rsidRPr="007437E0">
        <w:rPr>
          <w:rFonts w:ascii="Garamond" w:hAnsi="Garamond"/>
        </w:rPr>
        <w:t xml:space="preserve">that a given body of evidence only ever rationalizes a single doxastic attitude toward a proposition as </w:t>
      </w:r>
      <w:r w:rsidR="00B207F0" w:rsidRPr="007437E0">
        <w:rPr>
          <w:rFonts w:ascii="Garamond" w:hAnsi="Garamond"/>
          <w:i/>
          <w:iCs/>
        </w:rPr>
        <w:t>impermissivis</w:t>
      </w:r>
      <w:r w:rsidR="00B43960" w:rsidRPr="007437E0">
        <w:rPr>
          <w:rFonts w:ascii="Garamond" w:hAnsi="Garamond"/>
          <w:i/>
          <w:iCs/>
        </w:rPr>
        <w:t xml:space="preserve">m </w:t>
      </w:r>
      <w:r w:rsidR="00B43960" w:rsidRPr="007437E0">
        <w:rPr>
          <w:rFonts w:ascii="Garamond" w:hAnsi="Garamond"/>
        </w:rPr>
        <w:t xml:space="preserve">(and to those who endorse the view as </w:t>
      </w:r>
      <w:proofErr w:type="spellStart"/>
      <w:r w:rsidR="00B43960" w:rsidRPr="007437E0">
        <w:rPr>
          <w:rFonts w:ascii="Garamond" w:hAnsi="Garamond"/>
          <w:i/>
          <w:iCs/>
        </w:rPr>
        <w:t>impermissivists</w:t>
      </w:r>
      <w:proofErr w:type="spellEnd"/>
      <w:r w:rsidR="00B43960" w:rsidRPr="007437E0">
        <w:rPr>
          <w:rFonts w:ascii="Garamond" w:hAnsi="Garamond"/>
        </w:rPr>
        <w:t>)</w:t>
      </w:r>
      <w:r w:rsidR="00B207F0" w:rsidRPr="007437E0">
        <w:rPr>
          <w:rFonts w:ascii="Garamond" w:hAnsi="Garamond"/>
        </w:rPr>
        <w:t xml:space="preserve">.  </w:t>
      </w:r>
    </w:p>
  </w:footnote>
  <w:footnote w:id="3">
    <w:p w14:paraId="25A3DD6E" w14:textId="5E44C05F" w:rsidR="00652813" w:rsidRPr="007437E0" w:rsidRDefault="00652813" w:rsidP="00F85775">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Rosen goes on to discuss </w:t>
      </w:r>
      <w:r w:rsidR="00B124DF" w:rsidRPr="007437E0">
        <w:rPr>
          <w:rFonts w:ascii="Garamond" w:hAnsi="Garamond"/>
        </w:rPr>
        <w:t>a case in which paleontologists disagree about what killed the dinosaurs, White</w:t>
      </w:r>
      <w:r w:rsidR="001F7A53" w:rsidRPr="007437E0">
        <w:rPr>
          <w:rFonts w:ascii="Garamond" w:hAnsi="Garamond"/>
        </w:rPr>
        <w:t xml:space="preserve"> </w:t>
      </w:r>
      <w:r w:rsidR="001F7A53" w:rsidRPr="007437E0">
        <w:rPr>
          <w:rFonts w:ascii="Garamond" w:hAnsi="Garamond"/>
        </w:rPr>
        <w:fldChar w:fldCharType="begin"/>
      </w:r>
      <w:r w:rsidR="001F7A53" w:rsidRPr="007437E0">
        <w:rPr>
          <w:rFonts w:ascii="Garamond" w:hAnsi="Garamond"/>
        </w:rPr>
        <w:instrText xml:space="preserve"> ADDIN ZOTERO_ITEM CSL_CITATION {"citationID":"6DhSWzqQ","properties":{"formattedCitation":"(2005, p. 446)","plainCitation":"(2005, p. 446)","noteIndex":3},"citationItems":[{"id":47,"uris":["http://zotero.org/users/2012319/items/Z4F7BP6P"],"itemData":{"id":47,"type":"article-journal","abstract":"A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Permissiveness","volume":"19","author":[{"family":"White","given":"Roger"}],"issued":{"date-parts":[["2005"]]}},"locator":"446","label":"page","suppress-author":true}],"schema":"https://github.com/citation-style-language/schema/raw/master/csl-citation.json"} </w:instrText>
      </w:r>
      <w:r w:rsidR="001F7A53" w:rsidRPr="007437E0">
        <w:rPr>
          <w:rFonts w:ascii="Garamond" w:hAnsi="Garamond"/>
        </w:rPr>
        <w:fldChar w:fldCharType="separate"/>
      </w:r>
      <w:r w:rsidR="001F7A53" w:rsidRPr="007437E0">
        <w:rPr>
          <w:rFonts w:ascii="Garamond" w:hAnsi="Garamond"/>
          <w:noProof/>
        </w:rPr>
        <w:t>(2005, p. 446)</w:t>
      </w:r>
      <w:r w:rsidR="001F7A53" w:rsidRPr="007437E0">
        <w:rPr>
          <w:rFonts w:ascii="Garamond" w:hAnsi="Garamond"/>
        </w:rPr>
        <w:fldChar w:fldCharType="end"/>
      </w:r>
      <w:r w:rsidR="00B124DF" w:rsidRPr="007437E0">
        <w:rPr>
          <w:rFonts w:ascii="Garamond" w:hAnsi="Garamond"/>
        </w:rPr>
        <w:t xml:space="preserve"> elaborates on a jury case, and </w:t>
      </w:r>
      <w:proofErr w:type="spellStart"/>
      <w:r w:rsidRPr="007437E0">
        <w:rPr>
          <w:rFonts w:ascii="Garamond" w:hAnsi="Garamond"/>
        </w:rPr>
        <w:t>Schoenfield</w:t>
      </w:r>
      <w:proofErr w:type="spellEnd"/>
      <w:r w:rsidRPr="007437E0">
        <w:rPr>
          <w:rFonts w:ascii="Garamond" w:hAnsi="Garamond"/>
        </w:rPr>
        <w:t xml:space="preserve"> </w:t>
      </w:r>
      <w:r w:rsidR="001F7A53" w:rsidRPr="007437E0">
        <w:rPr>
          <w:rFonts w:ascii="Garamond" w:hAnsi="Garamond"/>
        </w:rPr>
        <w:fldChar w:fldCharType="begin"/>
      </w:r>
      <w:r w:rsidR="001F7A53" w:rsidRPr="007437E0">
        <w:rPr>
          <w:rFonts w:ascii="Garamond" w:hAnsi="Garamond"/>
        </w:rPr>
        <w:instrText xml:space="preserve"> ADDIN ZOTERO_ITEM CSL_CITATION {"citationID":"NfPYzDn7","properties":{"formattedCitation":"(2014, pp. 196\\uc0\\u8211{}197)","plainCitation":"(2014, pp. 196–197)","noteIndex":3},"citationItems":[{"id":572,"uris":["http://zotero.org/users/2012319/items/WNQKQWCI",["http://zotero.org/users/2012319/items/WNQKQWCI"]],"itemData":{"id":572,"type":"article-journal","container-title":"Noûs","issue":"1","page":"193–218","source":"PhilPapers","title":"Permission to Believe: Why Permissivism Is True and What It Tells Us About Irrelevant Influences on Belief","title-short":"Permission to Believe","volume":"47","author":[{"family":"Schoenfield","given":"Miriam"}],"issued":{"date-parts":[["2014"]]}},"locator":"196-7","label":"page","suppress-author":true}],"schema":"https://github.com/citation-style-language/schema/raw/master/csl-citation.json"} </w:instrText>
      </w:r>
      <w:r w:rsidR="001F7A53" w:rsidRPr="007437E0">
        <w:rPr>
          <w:rFonts w:ascii="Garamond" w:hAnsi="Garamond"/>
        </w:rPr>
        <w:fldChar w:fldCharType="separate"/>
      </w:r>
      <w:r w:rsidR="001F7A53" w:rsidRPr="007437E0">
        <w:rPr>
          <w:rFonts w:ascii="Garamond" w:hAnsi="Garamond" w:cs="Calibri"/>
        </w:rPr>
        <w:t>(2014, pp. 196–197)</w:t>
      </w:r>
      <w:r w:rsidR="001F7A53" w:rsidRPr="007437E0">
        <w:rPr>
          <w:rFonts w:ascii="Garamond" w:hAnsi="Garamond"/>
        </w:rPr>
        <w:fldChar w:fldCharType="end"/>
      </w:r>
      <w:r w:rsidR="001F7A53" w:rsidRPr="007437E0">
        <w:rPr>
          <w:rFonts w:ascii="Garamond" w:hAnsi="Garamond"/>
        </w:rPr>
        <w:t xml:space="preserve"> </w:t>
      </w:r>
      <w:r w:rsidR="00F85775" w:rsidRPr="007437E0">
        <w:rPr>
          <w:rFonts w:ascii="Garamond" w:hAnsi="Garamond"/>
        </w:rPr>
        <w:t>appeals to</w:t>
      </w:r>
      <w:r w:rsidR="00B124DF" w:rsidRPr="007437E0">
        <w:rPr>
          <w:rFonts w:ascii="Garamond" w:hAnsi="Garamond"/>
        </w:rPr>
        <w:t xml:space="preserve"> disagreement </w:t>
      </w:r>
      <w:r w:rsidR="00F85775" w:rsidRPr="007437E0">
        <w:rPr>
          <w:rFonts w:ascii="Garamond" w:hAnsi="Garamond"/>
        </w:rPr>
        <w:t>over</w:t>
      </w:r>
      <w:r w:rsidR="00B124DF" w:rsidRPr="007437E0">
        <w:rPr>
          <w:rFonts w:ascii="Garamond" w:hAnsi="Garamond"/>
        </w:rPr>
        <w:t xml:space="preserve"> scientific, medical, and religious </w:t>
      </w:r>
      <w:r w:rsidR="00F85775" w:rsidRPr="007437E0">
        <w:rPr>
          <w:rFonts w:ascii="Garamond" w:hAnsi="Garamond"/>
        </w:rPr>
        <w:t>matters</w:t>
      </w:r>
      <w:r w:rsidR="00CF0EBF" w:rsidRPr="007437E0">
        <w:rPr>
          <w:rFonts w:ascii="Garamond" w:hAnsi="Garamond"/>
        </w:rPr>
        <w:t xml:space="preserve"> to illustrate the intuitive appeal of permissivism.</w:t>
      </w:r>
    </w:p>
  </w:footnote>
  <w:footnote w:id="4">
    <w:p w14:paraId="49CBFAAD" w14:textId="71F02F78" w:rsidR="00F93100" w:rsidRDefault="00F93100" w:rsidP="00CE11EA">
      <w:pPr>
        <w:pStyle w:val="FootnoteText"/>
        <w:jc w:val="both"/>
      </w:pPr>
      <w:r w:rsidRPr="007437E0">
        <w:rPr>
          <w:rStyle w:val="FootnoteReference"/>
          <w:rFonts w:ascii="Garamond" w:hAnsi="Garamond"/>
        </w:rPr>
        <w:footnoteRef/>
      </w:r>
      <w:r w:rsidRPr="007437E0">
        <w:rPr>
          <w:rFonts w:ascii="Garamond" w:hAnsi="Garamond"/>
        </w:rPr>
        <w:t xml:space="preserve"> </w:t>
      </w:r>
      <w:r w:rsidR="002E587B" w:rsidRPr="002E587B">
        <w:rPr>
          <w:rFonts w:ascii="Garamond" w:hAnsi="Garamond"/>
        </w:rPr>
        <w:t>See Ballantyne</w:t>
      </w:r>
      <w:r w:rsidRPr="002E587B">
        <w:rPr>
          <w:rFonts w:ascii="Garamond" w:hAnsi="Garamond"/>
        </w:rPr>
        <w:t xml:space="preserve"> </w:t>
      </w:r>
      <w:r w:rsidR="002E587B" w:rsidRPr="002E587B">
        <w:rPr>
          <w:rFonts w:ascii="Garamond" w:hAnsi="Garamond"/>
        </w:rPr>
        <w:fldChar w:fldCharType="begin"/>
      </w:r>
      <w:r w:rsidR="00984FC6">
        <w:rPr>
          <w:rFonts w:ascii="Garamond" w:hAnsi="Garamond"/>
        </w:rPr>
        <w:instrText xml:space="preserve"> ADDIN ZOTERO_ITEM CSL_CITATION {"citationID":"2r6DdvBv","properties":{"formattedCitation":"(2018)","plainCitation":"(2018)","noteIndex":4},"citationItems":[{"id":1399,"uris":["http://zotero.org/users/2012319/items/R3VS3EDD"],"itemData":{"id":1399,"type":"article-journal","container-title":"American Philosophical Quarterly","issue":"4","page":"365–378","source":"PhilPapers","title":"Is Epistemic Permissivism Intuitive?","volume":"55","author":[{"family":"Ballantyne","given":"Nathan"}],"issued":{"date-parts":[["2018"]]}},"label":"page","suppress-author":true}],"schema":"https://github.com/citation-style-language/schema/raw/master/csl-citation.json"} </w:instrText>
      </w:r>
      <w:r w:rsidR="002E587B" w:rsidRPr="002E587B">
        <w:rPr>
          <w:rFonts w:ascii="Garamond" w:hAnsi="Garamond"/>
        </w:rPr>
        <w:fldChar w:fldCharType="separate"/>
      </w:r>
      <w:r w:rsidR="002E587B" w:rsidRPr="002E587B">
        <w:rPr>
          <w:rFonts w:ascii="Garamond" w:hAnsi="Garamond"/>
          <w:noProof/>
        </w:rPr>
        <w:t>(2018)</w:t>
      </w:r>
      <w:r w:rsidR="002E587B" w:rsidRPr="002E587B">
        <w:rPr>
          <w:rFonts w:ascii="Garamond" w:hAnsi="Garamond"/>
        </w:rPr>
        <w:fldChar w:fldCharType="end"/>
      </w:r>
      <w:r w:rsidR="002E587B" w:rsidRPr="002E587B">
        <w:rPr>
          <w:rFonts w:ascii="Garamond" w:hAnsi="Garamond"/>
        </w:rPr>
        <w:t xml:space="preserve"> for </w:t>
      </w:r>
      <w:r w:rsidR="002E587B">
        <w:rPr>
          <w:rFonts w:ascii="Garamond" w:hAnsi="Garamond"/>
        </w:rPr>
        <w:t xml:space="preserve">additional suggestions about how our intuitions about test cases may fail to imply the truth of permissivism. </w:t>
      </w:r>
    </w:p>
  </w:footnote>
  <w:footnote w:id="5">
    <w:p w14:paraId="4E15A216" w14:textId="617A8586" w:rsidR="005852CF" w:rsidRPr="007437E0" w:rsidRDefault="005852CF" w:rsidP="00123D8A">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w:t>
      </w:r>
      <w:proofErr w:type="spellStart"/>
      <w:r w:rsidR="009273CE" w:rsidRPr="007437E0">
        <w:rPr>
          <w:rFonts w:ascii="Garamond" w:hAnsi="Garamond"/>
        </w:rPr>
        <w:t>Schoenfield</w:t>
      </w:r>
      <w:proofErr w:type="spellEnd"/>
      <w:r w:rsidR="009273CE" w:rsidRPr="007437E0">
        <w:rPr>
          <w:rFonts w:ascii="Garamond" w:hAnsi="Garamond"/>
        </w:rPr>
        <w:t xml:space="preserve"> discusses variants of this objection in several places in her </w:t>
      </w:r>
      <w:r w:rsidR="009273CE" w:rsidRPr="00B75F2B">
        <w:rPr>
          <w:rFonts w:ascii="Garamond" w:hAnsi="Garamond"/>
        </w:rPr>
        <w:t>published work</w:t>
      </w:r>
      <w:r w:rsidR="00123D8A" w:rsidRPr="00B75F2B">
        <w:rPr>
          <w:rFonts w:ascii="Garamond" w:hAnsi="Garamond"/>
        </w:rPr>
        <w:t xml:space="preserve"> </w:t>
      </w:r>
      <w:r w:rsidR="00123D8A" w:rsidRPr="00B75F2B">
        <w:rPr>
          <w:rFonts w:ascii="Garamond" w:hAnsi="Garamond"/>
        </w:rPr>
        <w:fldChar w:fldCharType="begin"/>
      </w:r>
      <w:r w:rsidR="00984FC6" w:rsidRPr="00B75F2B">
        <w:rPr>
          <w:rFonts w:ascii="Garamond" w:hAnsi="Garamond"/>
        </w:rPr>
        <w:instrText xml:space="preserve"> ADDIN ZOTERO_ITEM CSL_CITATION {"citationID":"z1plv1Ix","properties":{"formattedCitation":"(forthcoming; 2014, pp. 197\\uc0\\u8211{}198, 2019, p. ??)","plainCitation":"(forthcoming; 2014, pp. 197–198, 2019, p. ??)","noteIndex":7},"citationItems":[{"id":2391,"uris":["http://zotero.org/users/2012319/items/TRS4QTC3"],"itemData":{"id":2391,"type":"chapter","container-title":"Contemporary Debates in Epistemology, Third Edition","page":"kell","source":"PhilPapers","title":"Are You Now or Have You Ever Been an Impermissivist? — A Conversation Among Friends and Enemies of Epistemic Freedom","title-short":"Are You Now or Have You Ever Been an Impermissivist?","author":[{"family":"Horowitz","given":"Sophie"},{"family":"Dogramaci","given":"Sinan"},{"family":"Schoenfield","given":"Miriam"}],"issued":{"literal":"forthcoming"}},"label":"page","suppress-author":true},{"id":572,"uris":["http://zotero.org/users/2012319/items/WNQKQWCI",["http://zotero.org/users/2012319/items/WNQKQWCI"]],"itemData":{"id":572,"type":"article-journal","container-title":"Noûs","issue":"1","page":"193–218","source":"PhilPapers","title":"Permission to Believe: Why Permissivism Is True and What It Tells Us About Irrelevant Influences on Belief","title-short":"Permission to Believe","volume":"47","author":[{"family":"Schoenfield","given":"Miriam"}],"issued":{"date-parts":[["2014"]]}},"locator":"197-8","label":"page","suppress-author":true},{"id":917,"uris":["http://zotero.org/users/2012319/items/72P6SX44"],"itemData":{"id":917,"type":"article-journal","container-title":"Philosophy and Phenomenological Research","issue":"2","page":"286-297","title":"Permissivism and the Value of Rationality: A Challenge to the Uniqueness Thesis","volume":"99","author":[{"family":"Schoenfield","given":"Miriam"}],"issued":{"date-parts":[["2019"]]}},"locator":"??","label":"page","suppress-author":true}],"schema":"https://github.com/citation-style-language/schema/raw/master/csl-citation.json"} </w:instrText>
      </w:r>
      <w:r w:rsidR="00123D8A" w:rsidRPr="00B75F2B">
        <w:rPr>
          <w:rFonts w:ascii="Garamond" w:hAnsi="Garamond"/>
        </w:rPr>
        <w:fldChar w:fldCharType="separate"/>
      </w:r>
      <w:r w:rsidR="00123D8A" w:rsidRPr="00B75F2B">
        <w:rPr>
          <w:rFonts w:ascii="Garamond" w:hAnsi="Garamond" w:cs="Calibri"/>
        </w:rPr>
        <w:t>(forthcoming; 2014, pp. 197–198, 2019)</w:t>
      </w:r>
      <w:r w:rsidR="00123D8A" w:rsidRPr="00B75F2B">
        <w:rPr>
          <w:rFonts w:ascii="Garamond" w:hAnsi="Garamond"/>
        </w:rPr>
        <w:fldChar w:fldCharType="end"/>
      </w:r>
      <w:r w:rsidR="00123D8A" w:rsidRPr="00B75F2B">
        <w:rPr>
          <w:rFonts w:ascii="Garamond" w:hAnsi="Garamond"/>
        </w:rPr>
        <w:t>.</w:t>
      </w:r>
      <w:r w:rsidR="009273CE" w:rsidRPr="00B75F2B">
        <w:rPr>
          <w:rFonts w:ascii="Garamond" w:hAnsi="Garamond"/>
        </w:rPr>
        <w:t xml:space="preserve"> See also </w:t>
      </w:r>
      <w:r w:rsidR="00123D8A" w:rsidRPr="00B75F2B">
        <w:rPr>
          <w:rFonts w:ascii="Garamond" w:hAnsi="Garamond"/>
        </w:rPr>
        <w:t xml:space="preserve">Thomas </w:t>
      </w:r>
      <w:r w:rsidRPr="00B75F2B">
        <w:rPr>
          <w:rFonts w:ascii="Garamond" w:hAnsi="Garamond"/>
        </w:rPr>
        <w:t>Kelly</w:t>
      </w:r>
      <w:r w:rsidR="00123D8A" w:rsidRPr="00B75F2B">
        <w:rPr>
          <w:rFonts w:ascii="Garamond" w:hAnsi="Garamond"/>
        </w:rPr>
        <w:t xml:space="preserve"> </w:t>
      </w:r>
      <w:r w:rsidR="00123D8A" w:rsidRPr="00B75F2B">
        <w:rPr>
          <w:rFonts w:ascii="Garamond" w:hAnsi="Garamond"/>
        </w:rPr>
        <w:fldChar w:fldCharType="begin"/>
      </w:r>
      <w:r w:rsidR="00984FC6" w:rsidRPr="00B75F2B">
        <w:rPr>
          <w:rFonts w:ascii="Garamond" w:hAnsi="Garamond"/>
        </w:rPr>
        <w:instrText xml:space="preserve"> ADDIN ZOTERO_ITEM CSL_CITATION {"citationID":"NTN7ssQz","properties":{"formattedCitation":"(2013, pp. 299\\uc0\\u8211{}301)","plainCitation":"(2013, pp. 299–301)","noteIndex":7},"citationItems":[{"id":111,"uris":["http://zotero.org/users/2012319/items/RTMXK7DR"],"itemData":{"id":111,"type":"chapter","container-title":"Contemporary Debates in Epistemology","page":"298","publisher":"Blackwell","source":"PhilPapers","title":"Evidence Can Be Permissive","author":[{"family":"Kelly","given":"Thomas"}],"editor":[{"family":"Steup","given":"Matthias"},{"family":"Turri","given":"John"}],"issued":{"date-parts":[["2013"]]}},"locator":"299-301","label":"page","suppress-author":true}],"schema":"https://github.com/citation-style-language/schema/raw/master/csl-citation.json"} </w:instrText>
      </w:r>
      <w:r w:rsidR="00123D8A" w:rsidRPr="00B75F2B">
        <w:rPr>
          <w:rFonts w:ascii="Garamond" w:hAnsi="Garamond"/>
        </w:rPr>
        <w:fldChar w:fldCharType="separate"/>
      </w:r>
      <w:r w:rsidR="00123D8A" w:rsidRPr="00B75F2B">
        <w:rPr>
          <w:rFonts w:ascii="Garamond" w:hAnsi="Garamond" w:cs="Calibri"/>
        </w:rPr>
        <w:t>(2013, pp. 299–301)</w:t>
      </w:r>
      <w:r w:rsidR="00123D8A" w:rsidRPr="00B75F2B">
        <w:rPr>
          <w:rFonts w:ascii="Garamond" w:hAnsi="Garamond"/>
        </w:rPr>
        <w:fldChar w:fldCharType="end"/>
      </w:r>
      <w:r w:rsidRPr="00B75F2B">
        <w:rPr>
          <w:rFonts w:ascii="Garamond" w:hAnsi="Garamond"/>
        </w:rPr>
        <w:t xml:space="preserve"> for </w:t>
      </w:r>
      <w:r w:rsidR="009273CE" w:rsidRPr="00B75F2B">
        <w:rPr>
          <w:rFonts w:ascii="Garamond" w:hAnsi="Garamond"/>
        </w:rPr>
        <w:t>a</w:t>
      </w:r>
      <w:r w:rsidR="00366A30" w:rsidRPr="00B75F2B">
        <w:rPr>
          <w:rFonts w:ascii="Garamond" w:hAnsi="Garamond"/>
        </w:rPr>
        <w:t xml:space="preserve">n </w:t>
      </w:r>
      <w:r w:rsidR="009273CE" w:rsidRPr="00B75F2B">
        <w:rPr>
          <w:rFonts w:ascii="Garamond" w:hAnsi="Garamond"/>
        </w:rPr>
        <w:t>articulation</w:t>
      </w:r>
      <w:r w:rsidRPr="00B75F2B">
        <w:rPr>
          <w:rFonts w:ascii="Garamond" w:hAnsi="Garamond"/>
        </w:rPr>
        <w:t xml:space="preserve"> of th</w:t>
      </w:r>
      <w:r w:rsidR="00D62271" w:rsidRPr="00B75F2B">
        <w:rPr>
          <w:rFonts w:ascii="Garamond" w:hAnsi="Garamond"/>
        </w:rPr>
        <w:t>e</w:t>
      </w:r>
      <w:r w:rsidR="00D62271" w:rsidRPr="007437E0">
        <w:rPr>
          <w:rFonts w:ascii="Garamond" w:hAnsi="Garamond"/>
        </w:rPr>
        <w:t xml:space="preserve"> </w:t>
      </w:r>
      <w:r w:rsidR="00123D8A" w:rsidRPr="007437E0">
        <w:rPr>
          <w:rFonts w:ascii="Garamond" w:hAnsi="Garamond"/>
        </w:rPr>
        <w:t>objection</w:t>
      </w:r>
      <w:r w:rsidR="00D62271" w:rsidRPr="007437E0">
        <w:rPr>
          <w:rFonts w:ascii="Garamond" w:hAnsi="Garamond"/>
        </w:rPr>
        <w:t xml:space="preserve"> </w:t>
      </w:r>
      <w:r w:rsidR="00123D8A" w:rsidRPr="007437E0">
        <w:rPr>
          <w:rFonts w:ascii="Garamond" w:hAnsi="Garamond"/>
        </w:rPr>
        <w:t>that</w:t>
      </w:r>
      <w:r w:rsidR="00D62271" w:rsidRPr="007437E0">
        <w:rPr>
          <w:rFonts w:ascii="Garamond" w:hAnsi="Garamond"/>
        </w:rPr>
        <w:t xml:space="preserve"> impermissivism is an overly exacting thesis</w:t>
      </w:r>
      <w:r w:rsidRPr="007437E0">
        <w:rPr>
          <w:rFonts w:ascii="Garamond" w:hAnsi="Garamond"/>
        </w:rPr>
        <w:t xml:space="preserve">. </w:t>
      </w:r>
    </w:p>
  </w:footnote>
  <w:footnote w:id="6">
    <w:p w14:paraId="66A468A1" w14:textId="1B12358A" w:rsidR="00525EC4" w:rsidRPr="007437E0" w:rsidRDefault="00525EC4" w:rsidP="00525EC4">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w:t>
      </w:r>
      <w:r>
        <w:rPr>
          <w:rFonts w:ascii="Garamond" w:hAnsi="Garamond"/>
        </w:rPr>
        <w:t xml:space="preserve">See </w:t>
      </w:r>
      <w:r w:rsidRPr="007437E0">
        <w:rPr>
          <w:rFonts w:ascii="Garamond" w:hAnsi="Garamond"/>
        </w:rPr>
        <w:t xml:space="preserve">Kelly </w:t>
      </w:r>
      <w:r w:rsidRPr="007437E0">
        <w:rPr>
          <w:rFonts w:ascii="Garamond" w:hAnsi="Garamond"/>
        </w:rPr>
        <w:fldChar w:fldCharType="begin"/>
      </w:r>
      <w:r>
        <w:rPr>
          <w:rFonts w:ascii="Garamond" w:hAnsi="Garamond"/>
        </w:rPr>
        <w:instrText xml:space="preserve"> ADDIN ZOTERO_ITEM CSL_CITATION {"citationID":"PNc777dh","properties":{"formattedCitation":"(2013, pp. 300\\uc0\\u8211{}301)","plainCitation":"(2013, pp. 300–301)","noteIndex":8},"citationItems":[{"id":111,"uris":["http://zotero.org/users/2012319/items/RTMXK7DR"],"itemData":{"id":111,"type":"chapter","container-title":"Contemporary Debates in Epistemology","page":"298","publisher":"Blackwell","source":"PhilPapers","title":"Evidence Can Be Permissive","author":[{"family":"Kelly","given":"Thomas"}],"editor":[{"family":"Steup","given":"Matthias"},{"family":"Turri","given":"John"}],"issued":{"date-parts":[["2013"]]}},"locator":"300-1","label":"page","suppress-author":true}],"schema":"https://github.com/citation-style-language/schema/raw/master/csl-citation.json"} </w:instrText>
      </w:r>
      <w:r w:rsidRPr="007437E0">
        <w:rPr>
          <w:rFonts w:ascii="Garamond" w:hAnsi="Garamond"/>
        </w:rPr>
        <w:fldChar w:fldCharType="separate"/>
      </w:r>
      <w:r w:rsidRPr="007437E0">
        <w:rPr>
          <w:rFonts w:ascii="Garamond" w:hAnsi="Garamond" w:cs="Calibri"/>
        </w:rPr>
        <w:t>(2013, pp. 300–301)</w:t>
      </w:r>
      <w:r w:rsidRPr="007437E0">
        <w:rPr>
          <w:rFonts w:ascii="Garamond" w:hAnsi="Garamond"/>
        </w:rPr>
        <w:fldChar w:fldCharType="end"/>
      </w:r>
      <w:r>
        <w:rPr>
          <w:rFonts w:ascii="Garamond" w:hAnsi="Garamond"/>
        </w:rPr>
        <w:t xml:space="preserve">. </w:t>
      </w:r>
    </w:p>
  </w:footnote>
  <w:footnote w:id="7">
    <w:p w14:paraId="2C3624A5" w14:textId="312CA42D" w:rsidR="00525EC4" w:rsidRDefault="00525EC4">
      <w:pPr>
        <w:pStyle w:val="FootnoteText"/>
      </w:pPr>
      <w:r w:rsidRPr="0037669C">
        <w:rPr>
          <w:rStyle w:val="FootnoteReference"/>
          <w:rFonts w:ascii="Garamond" w:hAnsi="Garamond"/>
        </w:rPr>
        <w:footnoteRef/>
      </w:r>
      <w:r w:rsidRPr="0037669C">
        <w:rPr>
          <w:rFonts w:ascii="Garamond" w:hAnsi="Garamond"/>
        </w:rPr>
        <w:t xml:space="preserve"> See</w:t>
      </w:r>
      <w:r w:rsidRPr="007437E0">
        <w:rPr>
          <w:rFonts w:ascii="Garamond" w:hAnsi="Garamond"/>
        </w:rPr>
        <w:t xml:space="preserve"> Joyce </w:t>
      </w:r>
      <w:r w:rsidRPr="007437E0">
        <w:rPr>
          <w:rFonts w:ascii="Garamond" w:hAnsi="Garamond"/>
        </w:rPr>
        <w:fldChar w:fldCharType="begin"/>
      </w:r>
      <w:r>
        <w:rPr>
          <w:rFonts w:ascii="Garamond" w:hAnsi="Garamond"/>
        </w:rPr>
        <w:instrText xml:space="preserve"> ADDIN ZOTERO_ITEM CSL_CITATION {"citationID":"Ee8sUGqt","properties":{"formattedCitation":"(2010)","plainCitation":"(2010)","noteIndex":8},"citationItems":[{"id":238,"uris":["http://zotero.org/users/2012319/items/357KTB38"],"itemData":{"id":238,"type":"article-journal","container-title":"Philosophical Perspectives","issue":"1","page":"281–323","source":"PhilPapers","title":"A Defense of Imprecise Credences in Inference and Decision Making1","volume":"24","author":[{"family":"Joyce","given":"James M."}],"issued":{"date-parts":[["2010"]]}},"label":"page","suppress-author":true}],"schema":"https://github.com/citation-style-language/schema/raw/master/csl-citation.json"}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(2010)</w:t>
      </w:r>
      <w:r w:rsidRPr="007437E0">
        <w:rPr>
          <w:rFonts w:ascii="Garamond" w:hAnsi="Garamond"/>
        </w:rPr>
        <w:fldChar w:fldCharType="end"/>
      </w:r>
      <w:r w:rsidRPr="007437E0">
        <w:rPr>
          <w:rFonts w:ascii="Garamond" w:hAnsi="Garamond"/>
        </w:rPr>
        <w:t xml:space="preserve"> and Moss </w:t>
      </w:r>
      <w:r w:rsidRPr="007437E0">
        <w:rPr>
          <w:rFonts w:ascii="Garamond" w:hAnsi="Garamond"/>
        </w:rPr>
        <w:fldChar w:fldCharType="begin"/>
      </w:r>
      <w:r>
        <w:rPr>
          <w:rFonts w:ascii="Garamond" w:hAnsi="Garamond"/>
        </w:rPr>
        <w:instrText xml:space="preserve"> ADDIN ZOTERO_ITEM CSL_CITATION {"citationID":"EkSbxlz1","properties":{"formattedCitation":"(2021)","plainCitation":"(2021)","noteIndex":8},"citationItems":[{"id":3222,"uris":["http://zotero.org/users/2012319/items/JRY6CTQQ"],"itemData":{"id":3222,"type":"article-journal","container-title":"Philosophy and Phenomenological Research","DOI":"10.1111/phpr.12703","issue":"3","note":"publisher: Wiley Periodicals","page":"620–638","source":"PhilPapers","title":"Global Constraints on Imprecise Credences: Solving Reflection Violations, Belief Inertia, and Other Puzzles","title-short":"Global Constraints on Imprecise Credences","volume":"103","author":[{"family":"Moss","given":"Sarah"}],"issued":{"date-parts":[["2021"]]}},"label":"page","suppress-author":true}],"schema":"https://github.com/citation-style-language/schema/raw/master/csl-citation.json"}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(2021)</w:t>
      </w:r>
      <w:r w:rsidRPr="007437E0">
        <w:rPr>
          <w:rFonts w:ascii="Garamond" w:hAnsi="Garamond"/>
        </w:rPr>
        <w:fldChar w:fldCharType="end"/>
      </w:r>
      <w:r w:rsidRPr="007437E0">
        <w:rPr>
          <w:rFonts w:ascii="Garamond" w:hAnsi="Garamond"/>
        </w:rPr>
        <w:t xml:space="preserve"> for defenses  of imprecise </w:t>
      </w:r>
      <w:proofErr w:type="spellStart"/>
      <w:r w:rsidRPr="007437E0">
        <w:rPr>
          <w:rFonts w:ascii="Garamond" w:hAnsi="Garamond"/>
        </w:rPr>
        <w:t>credences</w:t>
      </w:r>
      <w:proofErr w:type="spellEnd"/>
      <w:r w:rsidRPr="007437E0">
        <w:rPr>
          <w:rFonts w:ascii="Garamond" w:hAnsi="Garamond"/>
        </w:rPr>
        <w:t xml:space="preserve">, and </w:t>
      </w:r>
      <w:proofErr w:type="spellStart"/>
      <w:r w:rsidRPr="007437E0">
        <w:rPr>
          <w:rFonts w:ascii="Garamond" w:hAnsi="Garamond"/>
        </w:rPr>
        <w:t>Carr</w:t>
      </w:r>
      <w:proofErr w:type="spellEnd"/>
      <w:r w:rsidRPr="007437E0">
        <w:rPr>
          <w:rFonts w:ascii="Garamond" w:hAnsi="Garamond"/>
        </w:rPr>
        <w:t xml:space="preserve"> </w:t>
      </w:r>
      <w:r w:rsidRPr="007437E0">
        <w:rPr>
          <w:rFonts w:ascii="Garamond" w:hAnsi="Garamond"/>
        </w:rPr>
        <w:fldChar w:fldCharType="begin"/>
      </w:r>
      <w:r>
        <w:rPr>
          <w:rFonts w:ascii="Garamond" w:hAnsi="Garamond"/>
        </w:rPr>
        <w:instrText xml:space="preserve"> ADDIN ZOTERO_ITEM CSL_CITATION {"citationID":"cAg5NGEH","properties":{"formattedCitation":"(2020)","plainCitation":"(2020)","noteIndex":8},"citationItems":[{"id":3217,"uris":["http://zotero.org/users/2012319/items/YL9IJNHR"],"itemData":{"id":3217,"type":"article-journal","container-title":"Philosophical Studies","DOI":"10.1007/s11098-019-01336-7","issue":"9","note":"publisher: Springer Verlag","page":"2735–2758","source":"PhilPapers","title":"Imprecise Evidence Without Imprecise Credences","volume":"177","author":[{"family":"Carr","given":"Jennifer Rose"}],"issued":{"date-parts":[["2020"]]}},"label":"page","suppress-author":true}],"schema":"https://github.com/citation-style-language/schema/raw/master/csl-citation.json"}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(2020)</w:t>
      </w:r>
      <w:r w:rsidRPr="007437E0">
        <w:rPr>
          <w:rFonts w:ascii="Garamond" w:hAnsi="Garamond"/>
        </w:rPr>
        <w:fldChar w:fldCharType="end"/>
      </w:r>
      <w:r w:rsidRPr="007437E0">
        <w:rPr>
          <w:rFonts w:ascii="Garamond" w:hAnsi="Garamond"/>
        </w:rPr>
        <w:t xml:space="preserve">, </w:t>
      </w:r>
      <w:proofErr w:type="spellStart"/>
      <w:r w:rsidRPr="007437E0">
        <w:rPr>
          <w:rFonts w:ascii="Garamond" w:hAnsi="Garamond"/>
        </w:rPr>
        <w:t>Elga</w:t>
      </w:r>
      <w:proofErr w:type="spellEnd"/>
      <w:r w:rsidRPr="007437E0">
        <w:rPr>
          <w:rFonts w:ascii="Garamond" w:hAnsi="Garamond"/>
        </w:rPr>
        <w:t xml:space="preserve"> </w:t>
      </w:r>
      <w:r w:rsidRPr="007437E0">
        <w:rPr>
          <w:rFonts w:ascii="Garamond" w:hAnsi="Garamond"/>
        </w:rPr>
        <w:fldChar w:fldCharType="begin"/>
      </w:r>
      <w:r>
        <w:rPr>
          <w:rFonts w:ascii="Garamond" w:hAnsi="Garamond"/>
        </w:rPr>
        <w:instrText xml:space="preserve"> ADDIN ZOTERO_ITEM CSL_CITATION {"citationID":"8nOvdWo7","properties":{"formattedCitation":"(2010b)","plainCitation":"(2010b)","noteIndex":8},"citationItems":[{"id":3225,"uris":["http://zotero.org/users/2012319/items/ZW7QDP4G"],"itemData":{"id":3225,"type":"article-journal","container-title":"Philosophers' Imprint","note":"publisher: Mpublishing","source":"PhilPapers","title":"Subjective Probabilities Should Be Sharp","volume":"10","author":[{"family":"Elga","given":"Adam"}],"issued":{"date-parts":[["2010"]]}},"label":"page","suppress-author":true}],"schema":"https://github.com/citation-style-language/schema/raw/master/csl-citation.json"} </w:instrText>
      </w:r>
      <w:r w:rsidRPr="007437E0">
        <w:rPr>
          <w:rFonts w:ascii="Garamond" w:hAnsi="Garamond"/>
        </w:rPr>
        <w:fldChar w:fldCharType="separate"/>
      </w:r>
      <w:r>
        <w:rPr>
          <w:rFonts w:ascii="Garamond" w:hAnsi="Garamond"/>
          <w:noProof/>
        </w:rPr>
        <w:t>(2010b)</w:t>
      </w:r>
      <w:r w:rsidRPr="007437E0">
        <w:rPr>
          <w:rFonts w:ascii="Garamond" w:hAnsi="Garamond"/>
        </w:rPr>
        <w:fldChar w:fldCharType="end"/>
      </w:r>
      <w:r w:rsidRPr="007437E0">
        <w:rPr>
          <w:rFonts w:ascii="Garamond" w:hAnsi="Garamond"/>
        </w:rPr>
        <w:t xml:space="preserve">, and White </w:t>
      </w:r>
      <w:r w:rsidRPr="007437E0">
        <w:rPr>
          <w:rFonts w:ascii="Garamond" w:hAnsi="Garamond"/>
        </w:rPr>
        <w:fldChar w:fldCharType="begin"/>
      </w:r>
      <w:r>
        <w:rPr>
          <w:rFonts w:ascii="Garamond" w:hAnsi="Garamond"/>
        </w:rPr>
        <w:instrText xml:space="preserve"> ADDIN ZOTERO_ITEM CSL_CITATION {"citationID":"ZAYIG9Fn","properties":{"formattedCitation":"(2009)","plainCitation":"(2009)","noteIndex":8},"citationItems":[{"id":581,"uris":["http://zotero.org/users/2012319/items/SP3N4988"],"itemData":{"id":581,"type":"chapter","container-title":"Oxford Studies in Epistemology","page":"161–186","publisher":"Oxford University Press","source":"PhilPapers","title":"Evidential Symmetry and Mushy Credence","volume":"3","author":[{"family":"White","given":"Roger"}],"editor":[{"family":"Gendler","given":"T. Szabo"},{"family":"Hawthorne","given":"J."}],"issued":{"date-parts":[["2009"]]}},"label":"page","suppress-author":true}],"schema":"https://github.com/citation-style-language/schema/raw/master/csl-citation.json"}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(2009)</w:t>
      </w:r>
      <w:r w:rsidRPr="007437E0">
        <w:rPr>
          <w:rFonts w:ascii="Garamond" w:hAnsi="Garamond"/>
        </w:rPr>
        <w:fldChar w:fldCharType="end"/>
      </w:r>
      <w:r w:rsidRPr="007437E0">
        <w:rPr>
          <w:rFonts w:ascii="Garamond" w:hAnsi="Garamond"/>
        </w:rPr>
        <w:t xml:space="preserve"> for criticisms.</w:t>
      </w:r>
    </w:p>
  </w:footnote>
  <w:footnote w:id="8">
    <w:p w14:paraId="3338744A" w14:textId="142DBA35" w:rsidR="00E62F6F" w:rsidRDefault="00E62F6F" w:rsidP="00422900">
      <w:pPr>
        <w:pStyle w:val="FootnoteText"/>
        <w:jc w:val="both"/>
      </w:pPr>
      <w:r w:rsidRPr="007437E0">
        <w:rPr>
          <w:rStyle w:val="FootnoteReference"/>
          <w:rFonts w:ascii="Garamond" w:hAnsi="Garamond"/>
        </w:rPr>
        <w:footnoteRef/>
      </w:r>
      <w:r w:rsidRPr="007437E0">
        <w:rPr>
          <w:rFonts w:ascii="Garamond" w:hAnsi="Garamond"/>
        </w:rPr>
        <w:t xml:space="preserve"> </w:t>
      </w:r>
      <w:r w:rsidR="00CD29D6" w:rsidRPr="007437E0">
        <w:rPr>
          <w:rFonts w:ascii="Garamond" w:hAnsi="Garamond"/>
        </w:rPr>
        <w:t xml:space="preserve">Sinan </w:t>
      </w:r>
      <w:proofErr w:type="spellStart"/>
      <w:r w:rsidRPr="007437E0">
        <w:rPr>
          <w:rFonts w:ascii="Garamond" w:hAnsi="Garamond"/>
        </w:rPr>
        <w:t>Dogramaci</w:t>
      </w:r>
      <w:proofErr w:type="spellEnd"/>
      <w:r w:rsidRPr="007437E0">
        <w:rPr>
          <w:rFonts w:ascii="Garamond" w:hAnsi="Garamond"/>
        </w:rPr>
        <w:t xml:space="preserve"> and </w:t>
      </w:r>
      <w:r w:rsidR="00CD29D6" w:rsidRPr="007437E0">
        <w:rPr>
          <w:rFonts w:ascii="Garamond" w:hAnsi="Garamond"/>
        </w:rPr>
        <w:t xml:space="preserve">Sophie </w:t>
      </w:r>
      <w:r w:rsidRPr="007437E0">
        <w:rPr>
          <w:rFonts w:ascii="Garamond" w:hAnsi="Garamond"/>
        </w:rPr>
        <w:t>Horowitz</w:t>
      </w:r>
      <w:r w:rsidR="00C14376" w:rsidRPr="007437E0">
        <w:rPr>
          <w:rFonts w:ascii="Garamond" w:hAnsi="Garamond"/>
        </w:rPr>
        <w:t xml:space="preserve"> </w:t>
      </w:r>
      <w:r w:rsidR="00C14376" w:rsidRPr="007437E0">
        <w:rPr>
          <w:rFonts w:ascii="Garamond" w:hAnsi="Garamond"/>
        </w:rPr>
        <w:fldChar w:fldCharType="begin"/>
      </w:r>
      <w:r w:rsidR="00984FC6">
        <w:rPr>
          <w:rFonts w:ascii="Garamond" w:hAnsi="Garamond"/>
        </w:rPr>
        <w:instrText xml:space="preserve"> ADDIN ZOTERO_ITEM CSL_CITATION {"citationID":"U0ByeMQb","properties":{"formattedCitation":"(2016; forthcoming)","plainCitation":"(2016; forthcoming)","noteIndex":10},"citationItems":[{"id":826,"uris":["http://zotero.org/users/2012319/items/72QZJJ4I"],"itemData":{"id":826,"type":"article-journal","container-title":"Philosophical Issues","issue":"1","page":"130–147","source":"PhilPapers","title":"An Argument for Uniqueness About Evidential Support","volume":"26","author":[{"family":"Dogramaci","given":"Sinan"},{"family":"Horowitz","given":"Sophie"}],"issued":{"date-parts":[["2016"]]}},"label":"page","suppress-author":true},{"id":2391,"uris":["http://zotero.org/users/2012319/items/TRS4QTC3"],"itemData":{"id":2391,"type":"chapter","container-title":"Contemporary Debates in Epistemology, Third Edition","page":"kell","source":"PhilPapers","title":"Are You Now or Have You Ever Been an Impermissivist? — A Conversation Among Friends and Enemies of Epistemic Freedom","title-short":"Are You Now or Have You Ever Been an Impermissivist?","author":[{"family":"Horowitz","given":"Sophie"},{"family":"Dogramaci","given":"Sinan"},{"family":"Schoenfield","given":"Miriam"}],"issued":{"literal":"forthcoming"}},"label":"page","suppress-author":true}],"schema":"https://github.com/citation-style-language/schema/raw/master/csl-citation.json"} </w:instrText>
      </w:r>
      <w:r w:rsidR="00C14376" w:rsidRPr="007437E0">
        <w:rPr>
          <w:rFonts w:ascii="Garamond" w:hAnsi="Garamond"/>
        </w:rPr>
        <w:fldChar w:fldCharType="separate"/>
      </w:r>
      <w:r w:rsidR="00CD29D6" w:rsidRPr="007437E0">
        <w:rPr>
          <w:rFonts w:ascii="Garamond" w:hAnsi="Garamond"/>
          <w:noProof/>
        </w:rPr>
        <w:t>(2016; forthcoming)</w:t>
      </w:r>
      <w:r w:rsidR="00C14376" w:rsidRPr="007437E0">
        <w:rPr>
          <w:rFonts w:ascii="Garamond" w:hAnsi="Garamond"/>
        </w:rPr>
        <w:fldChar w:fldCharType="end"/>
      </w:r>
      <w:r w:rsidRPr="007437E0">
        <w:rPr>
          <w:rFonts w:ascii="Garamond" w:hAnsi="Garamond"/>
        </w:rPr>
        <w:t xml:space="preserve"> also </w:t>
      </w:r>
      <w:r w:rsidR="00CD29D6" w:rsidRPr="007437E0">
        <w:rPr>
          <w:rFonts w:ascii="Garamond" w:hAnsi="Garamond"/>
        </w:rPr>
        <w:t xml:space="preserve">believe </w:t>
      </w:r>
      <w:r w:rsidRPr="007437E0">
        <w:rPr>
          <w:rFonts w:ascii="Garamond" w:hAnsi="Garamond"/>
        </w:rPr>
        <w:t>that their defense of impermissivism</w:t>
      </w:r>
      <w:r w:rsidR="00326829" w:rsidRPr="007437E0">
        <w:rPr>
          <w:rFonts w:ascii="Garamond" w:hAnsi="Garamond"/>
        </w:rPr>
        <w:t xml:space="preserve"> (to be discussed in Section 3)</w:t>
      </w:r>
      <w:r w:rsidRPr="007437E0">
        <w:rPr>
          <w:rFonts w:ascii="Garamond" w:hAnsi="Garamond"/>
        </w:rPr>
        <w:t xml:space="preserve"> works equally well for credal and traditional belief versions of impermissivism.</w:t>
      </w:r>
      <w:r>
        <w:t xml:space="preserve"> </w:t>
      </w:r>
    </w:p>
  </w:footnote>
  <w:footnote w:id="9">
    <w:p w14:paraId="512DE64F" w14:textId="0C7A1EDB" w:rsidR="00CC2689" w:rsidRPr="007437E0" w:rsidRDefault="00CC2689" w:rsidP="00422900">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It is also in principle possible to hold that permissivism (or impermissivism) is true as a </w:t>
      </w:r>
      <w:proofErr w:type="gramStart"/>
      <w:r w:rsidRPr="007437E0">
        <w:rPr>
          <w:rFonts w:ascii="Garamond" w:hAnsi="Garamond"/>
        </w:rPr>
        <w:t>thesis</w:t>
      </w:r>
      <w:proofErr w:type="gramEnd"/>
      <w:r w:rsidRPr="007437E0">
        <w:rPr>
          <w:rFonts w:ascii="Garamond" w:hAnsi="Garamond"/>
        </w:rPr>
        <w:t xml:space="preserve"> about one attitude type, but false as a thesis about the other. The details and plausibility of this kind of position will depend on one’s views about the relationship between </w:t>
      </w:r>
      <w:proofErr w:type="spellStart"/>
      <w:r w:rsidRPr="007437E0">
        <w:rPr>
          <w:rFonts w:ascii="Garamond" w:hAnsi="Garamond"/>
        </w:rPr>
        <w:t>credences</w:t>
      </w:r>
      <w:proofErr w:type="spellEnd"/>
      <w:r w:rsidRPr="007437E0">
        <w:rPr>
          <w:rFonts w:ascii="Garamond" w:hAnsi="Garamond"/>
        </w:rPr>
        <w:t xml:space="preserve"> and traditional doxastic attitudes. </w:t>
      </w:r>
    </w:p>
  </w:footnote>
  <w:footnote w:id="10">
    <w:p w14:paraId="213B5EA6" w14:textId="6E766921" w:rsidR="00122E30" w:rsidRPr="007437E0" w:rsidRDefault="00122E30" w:rsidP="00422900">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See </w:t>
      </w:r>
      <w:proofErr w:type="spellStart"/>
      <w:r w:rsidRPr="007437E0">
        <w:rPr>
          <w:rFonts w:ascii="Garamond" w:hAnsi="Garamond"/>
        </w:rPr>
        <w:t>Schoenfield</w:t>
      </w:r>
      <w:proofErr w:type="spellEnd"/>
      <w:r w:rsidRPr="007437E0">
        <w:rPr>
          <w:rFonts w:ascii="Garamond" w:hAnsi="Garamond"/>
        </w:rPr>
        <w:t xml:space="preserve"> </w:t>
      </w:r>
      <w:r w:rsidR="00CD29D6" w:rsidRPr="004A5C7A">
        <w:rPr>
          <w:rFonts w:ascii="Garamond" w:hAnsi="Garamond"/>
        </w:rPr>
        <w:fldChar w:fldCharType="begin"/>
      </w:r>
      <w:r w:rsidR="00984FC6">
        <w:rPr>
          <w:rFonts w:ascii="Garamond" w:hAnsi="Garamond"/>
        </w:rPr>
        <w:instrText xml:space="preserve"> ADDIN ZOTERO_ITEM CSL_CITATION {"citationID":"EKzLDViv","properties":{"formattedCitation":"(2019, p. ??)","plainCitation":"(2019, p. ??)","dontUpdate":true,"noteIndex":12},"citationItems":[{"id":917,"uris":["http://zotero.org/users/2012319/items/72P6SX44"],"itemData":{"id":917,"type":"article-journal","container-title":"Philosophy and Phenomenological Research","issue":"2","page":"286-297","title":"Permissivism and the Value of Rationality: A Challenge to the Uniqueness Thesis","volume":"99","author":[{"family":"Schoenfield","given":"Miriam"}],"issued":{"date-parts":[["2019"]]}},"locator":"??","label":"page","suppress-author":true}],"schema":"https://github.com/citation-style-language/schema/raw/master/csl-citation.json"} </w:instrText>
      </w:r>
      <w:r w:rsidR="00CD29D6" w:rsidRPr="004A5C7A">
        <w:rPr>
          <w:rFonts w:ascii="Garamond" w:hAnsi="Garamond"/>
        </w:rPr>
        <w:fldChar w:fldCharType="separate"/>
      </w:r>
      <w:r w:rsidR="00CD29D6" w:rsidRPr="004A5C7A">
        <w:rPr>
          <w:rFonts w:ascii="Garamond" w:hAnsi="Garamond"/>
          <w:noProof/>
        </w:rPr>
        <w:t>(2019)</w:t>
      </w:r>
      <w:r w:rsidR="00CD29D6" w:rsidRPr="004A5C7A">
        <w:rPr>
          <w:rFonts w:ascii="Garamond" w:hAnsi="Garamond"/>
        </w:rPr>
        <w:fldChar w:fldCharType="end"/>
      </w:r>
      <w:r w:rsidR="004A5C7A" w:rsidRPr="004A5C7A">
        <w:rPr>
          <w:rFonts w:ascii="Garamond" w:hAnsi="Garamond"/>
        </w:rPr>
        <w:t>.</w:t>
      </w:r>
    </w:p>
  </w:footnote>
  <w:footnote w:id="11">
    <w:p w14:paraId="408AD5D4" w14:textId="234D9521" w:rsidR="00D1789D" w:rsidRPr="007437E0" w:rsidRDefault="00D1789D" w:rsidP="00CD29D6">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See </w:t>
      </w:r>
      <w:r w:rsidR="000F5283" w:rsidRPr="007437E0">
        <w:rPr>
          <w:rFonts w:ascii="Garamond" w:hAnsi="Garamond"/>
        </w:rPr>
        <w:t xml:space="preserve">also </w:t>
      </w:r>
      <w:r w:rsidR="000F5283" w:rsidRPr="007437E0">
        <w:rPr>
          <w:rFonts w:ascii="Garamond" w:hAnsi="Garamond"/>
        </w:rPr>
        <w:fldChar w:fldCharType="begin"/>
      </w:r>
      <w:r w:rsidR="00984FC6">
        <w:rPr>
          <w:rFonts w:ascii="Garamond" w:hAnsi="Garamond"/>
        </w:rPr>
        <w:instrText xml:space="preserve"> ADDIN ZOTERO_ITEM CSL_CITATION {"citationID":"CEEKQHgJ","properties":{"formattedCitation":"(Levinstein, 2017)","plainCitation":"(Levinstein, 2017)","noteIndex":13},"citationItems":[{"id":1376,"uris":["http://zotero.org/users/2012319/items/2RICK43L"],"itemData":{"id":1376,"type":"article-journal","container-title":"Philosophy and Phenomenological Research","issue":"2","page":"342-370","title":"Permissive Rationality and Sensitivity","volume":"94","author":[{"family":"Levinstein","given":"Benjamin Anders"}],"issued":{"date-parts":[["2017"]]}}}],"schema":"https://github.com/citation-style-language/schema/raw/master/csl-citation.json"} </w:instrText>
      </w:r>
      <w:r w:rsidR="000F5283" w:rsidRPr="007437E0">
        <w:rPr>
          <w:rFonts w:ascii="Garamond" w:hAnsi="Garamond"/>
        </w:rPr>
        <w:fldChar w:fldCharType="separate"/>
      </w:r>
      <w:r w:rsidR="000F5283" w:rsidRPr="007437E0">
        <w:rPr>
          <w:rFonts w:ascii="Garamond" w:hAnsi="Garamond"/>
          <w:noProof/>
        </w:rPr>
        <w:t>(Levinstein, 2017)</w:t>
      </w:r>
      <w:r w:rsidR="000F5283" w:rsidRPr="007437E0">
        <w:rPr>
          <w:rFonts w:ascii="Garamond" w:hAnsi="Garamond"/>
        </w:rPr>
        <w:fldChar w:fldCharType="end"/>
      </w:r>
      <w:r w:rsidR="000F5283" w:rsidRPr="007437E0">
        <w:rPr>
          <w:rFonts w:ascii="Garamond" w:hAnsi="Garamond"/>
        </w:rPr>
        <w:t xml:space="preserve"> for the idea that different attitudes toward epistemic risk can be rational. </w:t>
      </w:r>
      <w:r w:rsidR="00653112" w:rsidRPr="007437E0">
        <w:rPr>
          <w:rFonts w:ascii="Garamond" w:hAnsi="Garamond"/>
        </w:rPr>
        <w:t xml:space="preserve">See </w:t>
      </w:r>
      <w:r w:rsidR="00653112" w:rsidRPr="007437E0">
        <w:rPr>
          <w:rFonts w:ascii="Garamond" w:hAnsi="Garamond"/>
        </w:rPr>
        <w:fldChar w:fldCharType="begin"/>
      </w:r>
      <w:r w:rsidR="00984FC6">
        <w:rPr>
          <w:rFonts w:ascii="Garamond" w:hAnsi="Garamond"/>
        </w:rPr>
        <w:instrText xml:space="preserve"> ADDIN ZOTERO_ITEM CSL_CITATION {"citationID":"0aywpnEK","properties":{"formattedCitation":"(Horowitz, 2017)","plainCitation":"(Horowitz, 2017)","noteIndex":13},"citationItems":[{"id":2443,"uris":["http://zotero.org/users/2012319/items/ZL94Y88Y"],"itemData":{"id":2443,"type":"chapter","container-title":"Epistemic Consequentialism","publisher":"Oxford University Press","source":"PhilPapers","title":"Epistemic Value and the Jamesian Goals","author":[{"family":"Horowitz","given":"Sophie"}],"editor":[{"family":"Ahlstrom-Vij","given":"Jeffrey Dunn Kristoffer"}],"issued":{"date-parts":[["2017"]]}}}],"schema":"https://github.com/citation-style-language/schema/raw/master/csl-citation.json"} </w:instrText>
      </w:r>
      <w:r w:rsidR="00653112" w:rsidRPr="007437E0">
        <w:rPr>
          <w:rFonts w:ascii="Garamond" w:hAnsi="Garamond"/>
        </w:rPr>
        <w:fldChar w:fldCharType="separate"/>
      </w:r>
      <w:r w:rsidR="00653112" w:rsidRPr="007437E0">
        <w:rPr>
          <w:rFonts w:ascii="Garamond" w:hAnsi="Garamond"/>
          <w:noProof/>
        </w:rPr>
        <w:t>(Horowitz, 2017)</w:t>
      </w:r>
      <w:r w:rsidR="00653112" w:rsidRPr="007437E0">
        <w:rPr>
          <w:rFonts w:ascii="Garamond" w:hAnsi="Garamond"/>
        </w:rPr>
        <w:fldChar w:fldCharType="end"/>
      </w:r>
      <w:r w:rsidR="00653112" w:rsidRPr="007437E0">
        <w:rPr>
          <w:rFonts w:ascii="Garamond" w:hAnsi="Garamond"/>
        </w:rPr>
        <w:t xml:space="preserve"> </w:t>
      </w:r>
      <w:r w:rsidRPr="007437E0">
        <w:rPr>
          <w:rFonts w:ascii="Garamond" w:hAnsi="Garamond"/>
        </w:rPr>
        <w:t xml:space="preserve">for criticism of the ‘Jamesian goals’ strategy. </w:t>
      </w:r>
    </w:p>
  </w:footnote>
  <w:footnote w:id="12">
    <w:p w14:paraId="1D83A255" w14:textId="2CE0D92F" w:rsidR="007D4FE3" w:rsidRPr="007D4FE3" w:rsidRDefault="007D4FE3">
      <w:pPr>
        <w:pStyle w:val="FootnoteText"/>
        <w:rPr>
          <w:rFonts w:ascii="Garamond" w:hAnsi="Garamond"/>
        </w:rPr>
      </w:pPr>
      <w:r w:rsidRPr="007D4FE3">
        <w:rPr>
          <w:rStyle w:val="FootnoteReference"/>
          <w:rFonts w:ascii="Garamond" w:hAnsi="Garamond"/>
        </w:rPr>
        <w:footnoteRef/>
      </w:r>
      <w:r w:rsidRPr="007D4FE3">
        <w:rPr>
          <w:rFonts w:ascii="Garamond" w:hAnsi="Garamond"/>
        </w:rPr>
        <w:t xml:space="preserve"> The labels “interpersonal” and “intrapersonal” are due to Thomas </w:t>
      </w:r>
      <w:r w:rsidRPr="007D4FE3">
        <w:rPr>
          <w:rFonts w:ascii="Garamond" w:hAnsi="Garamond" w:cstheme="minorHAnsi"/>
        </w:rPr>
        <w:t xml:space="preserve">Kelly </w:t>
      </w:r>
      <w:r w:rsidRPr="007D4FE3">
        <w:rPr>
          <w:rFonts w:ascii="Garamond" w:hAnsi="Garamond" w:cstheme="minorHAnsi"/>
        </w:rPr>
        <w:fldChar w:fldCharType="begin"/>
      </w:r>
      <w:r w:rsidRPr="007D4FE3">
        <w:rPr>
          <w:rFonts w:ascii="Garamond" w:hAnsi="Garamond" w:cstheme="minorHAnsi"/>
        </w:rPr>
        <w:instrText xml:space="preserve"> ADDIN ZOTERO_ITEM CSL_CITATION {"citationID":"cspR0R0x","properties":{"formattedCitation":"(2013, pp. 303\\uc0\\u8211{}304)","plainCitation":"(2013, pp. 303–304)","noteIndex":0},"citationItems":[{"id":111,"uris":["http://zotero.org/users/2012319/items/RTMXK7DR"],"itemData":{"id":111,"type":"chapter","container-title":"Contemporary Debates in Epistemology","page":"298","publisher":"Blackwell","source":"PhilPapers","title":"Evidence Can Be Permissive","author":[{"family":"Kelly","given":"Thomas"}],"editor":[{"family":"Steup","given":"Matthias"},{"family":"Turri","given":"John"}],"issued":{"date-parts":[["2013"]]}},"locator":"303-4","label":"page","suppress-author":true}],"schema":"https://github.com/citation-style-language/schema/raw/master/csl-citation.json"} </w:instrText>
      </w:r>
      <w:r w:rsidRPr="007D4FE3">
        <w:rPr>
          <w:rFonts w:ascii="Garamond" w:hAnsi="Garamond" w:cstheme="minorHAnsi"/>
        </w:rPr>
        <w:fldChar w:fldCharType="separate"/>
      </w:r>
      <w:r w:rsidRPr="007D4FE3">
        <w:rPr>
          <w:rFonts w:ascii="Garamond" w:hAnsi="Garamond" w:cs="Calibri"/>
        </w:rPr>
        <w:t>(2013, pp. 303–304)</w:t>
      </w:r>
      <w:r w:rsidRPr="007D4FE3">
        <w:rPr>
          <w:rFonts w:ascii="Garamond" w:hAnsi="Garamond" w:cstheme="minorHAnsi"/>
        </w:rPr>
        <w:fldChar w:fldCharType="end"/>
      </w:r>
      <w:r w:rsidRPr="007D4FE3">
        <w:rPr>
          <w:rFonts w:ascii="Garamond" w:hAnsi="Garamond" w:cstheme="minorHAnsi"/>
        </w:rPr>
        <w:t>.</w:t>
      </w:r>
    </w:p>
  </w:footnote>
  <w:footnote w:id="13">
    <w:p w14:paraId="134DA4D0" w14:textId="473F1CE7" w:rsidR="008C6AF4" w:rsidRPr="007437E0" w:rsidRDefault="008C6AF4" w:rsidP="008C6AF4">
      <w:pPr>
        <w:pStyle w:val="FootnoteText"/>
        <w:jc w:val="both"/>
        <w:rPr>
          <w:rFonts w:ascii="Garamond" w:hAnsi="Garamond"/>
        </w:rPr>
      </w:pPr>
      <w:r w:rsidRPr="007437E0">
        <w:rPr>
          <w:rStyle w:val="FootnoteReference"/>
          <w:rFonts w:ascii="Garamond" w:hAnsi="Garamond"/>
        </w:rPr>
        <w:footnoteRef/>
      </w:r>
      <w:r w:rsidR="00F72E6C" w:rsidRPr="007437E0">
        <w:rPr>
          <w:rFonts w:ascii="Garamond" w:hAnsi="Garamond"/>
        </w:rPr>
        <w:t xml:space="preserve"> </w:t>
      </w:r>
      <w:r w:rsidR="008B25DB">
        <w:rPr>
          <w:rFonts w:ascii="Garamond" w:hAnsi="Garamond"/>
        </w:rPr>
        <w:t>One exception is</w:t>
      </w:r>
      <w:r w:rsidR="006C2842" w:rsidRPr="007437E0">
        <w:rPr>
          <w:rFonts w:ascii="Garamond" w:hAnsi="Garamond"/>
        </w:rPr>
        <w:t xml:space="preserve"> Jonathan </w:t>
      </w:r>
      <w:r w:rsidR="00D05C33" w:rsidRPr="007437E0">
        <w:rPr>
          <w:rFonts w:ascii="Garamond" w:hAnsi="Garamond"/>
        </w:rPr>
        <w:t>Weisberg (2020)</w:t>
      </w:r>
      <w:r w:rsidR="007D4FE3">
        <w:rPr>
          <w:rFonts w:ascii="Garamond" w:hAnsi="Garamond"/>
        </w:rPr>
        <w:t>, who</w:t>
      </w:r>
      <w:r w:rsidR="00D05C33" w:rsidRPr="007437E0">
        <w:rPr>
          <w:rFonts w:ascii="Garamond" w:hAnsi="Garamond"/>
        </w:rPr>
        <w:t xml:space="preserve"> </w:t>
      </w:r>
      <w:r w:rsidR="008B25DB">
        <w:rPr>
          <w:rFonts w:ascii="Garamond" w:hAnsi="Garamond"/>
        </w:rPr>
        <w:t>defends a version of intrapersonal permissivism. He argues</w:t>
      </w:r>
      <w:r w:rsidR="00D05C33" w:rsidRPr="007437E0">
        <w:rPr>
          <w:rFonts w:ascii="Garamond" w:hAnsi="Garamond"/>
        </w:rPr>
        <w:t xml:space="preserve"> that what doxastic attitude is rational for a subject depends on how the subject processe</w:t>
      </w:r>
      <w:r w:rsidR="00E4115E">
        <w:rPr>
          <w:rFonts w:ascii="Garamond" w:hAnsi="Garamond"/>
        </w:rPr>
        <w:t>s</w:t>
      </w:r>
      <w:r w:rsidR="00D05C33" w:rsidRPr="007437E0">
        <w:rPr>
          <w:rFonts w:ascii="Garamond" w:hAnsi="Garamond"/>
        </w:rPr>
        <w:t xml:space="preserve"> the evidence. Weisberg draws on </w:t>
      </w:r>
      <w:r w:rsidR="008B25DB">
        <w:rPr>
          <w:rFonts w:ascii="Garamond" w:hAnsi="Garamond"/>
        </w:rPr>
        <w:t>relevant</w:t>
      </w:r>
      <w:r w:rsidR="00D05C33" w:rsidRPr="007437E0">
        <w:rPr>
          <w:rFonts w:ascii="Garamond" w:hAnsi="Garamond"/>
        </w:rPr>
        <w:t xml:space="preserve"> psychological literature to argue that there is an element of randomness in evidence</w:t>
      </w:r>
      <w:r w:rsidR="008B25DB">
        <w:rPr>
          <w:rFonts w:ascii="Garamond" w:hAnsi="Garamond"/>
        </w:rPr>
        <w:t xml:space="preserve"> </w:t>
      </w:r>
      <w:r w:rsidR="00D05C33" w:rsidRPr="007437E0">
        <w:rPr>
          <w:rFonts w:ascii="Garamond" w:hAnsi="Garamond"/>
        </w:rPr>
        <w:t>processing such that a single subject’s evidence</w:t>
      </w:r>
      <w:r w:rsidR="008B25DB">
        <w:rPr>
          <w:rFonts w:ascii="Garamond" w:hAnsi="Garamond"/>
        </w:rPr>
        <w:t xml:space="preserve"> </w:t>
      </w:r>
      <w:r w:rsidR="00D05C33" w:rsidRPr="007437E0">
        <w:rPr>
          <w:rFonts w:ascii="Garamond" w:hAnsi="Garamond"/>
        </w:rPr>
        <w:t>processing might yield one doxastic attitude</w:t>
      </w:r>
      <w:r w:rsidR="006C2842" w:rsidRPr="007437E0">
        <w:rPr>
          <w:rFonts w:ascii="Garamond" w:hAnsi="Garamond"/>
        </w:rPr>
        <w:t xml:space="preserve"> on one occasion and another doxastic attitude on another occasion.</w:t>
      </w:r>
      <w:r w:rsidR="00D05C33" w:rsidRPr="007437E0">
        <w:rPr>
          <w:rFonts w:ascii="Garamond" w:hAnsi="Garamond"/>
        </w:rPr>
        <w:t xml:space="preserve"> </w:t>
      </w:r>
      <w:r w:rsidR="004967C0" w:rsidRPr="007437E0">
        <w:rPr>
          <w:rFonts w:ascii="Garamond" w:hAnsi="Garamond"/>
        </w:rPr>
        <w:t>Given some plausible assumptions about the nature of an ‘approach’, the</w:t>
      </w:r>
      <w:r w:rsidR="006C2842" w:rsidRPr="007437E0">
        <w:rPr>
          <w:rFonts w:ascii="Garamond" w:hAnsi="Garamond"/>
        </w:rPr>
        <w:t xml:space="preserve"> result is</w:t>
      </w:r>
      <w:r w:rsidR="00D05C33" w:rsidRPr="007437E0">
        <w:rPr>
          <w:rFonts w:ascii="Garamond" w:hAnsi="Garamond"/>
        </w:rPr>
        <w:t xml:space="preserve"> </w:t>
      </w:r>
      <w:r w:rsidR="004967C0" w:rsidRPr="007437E0">
        <w:rPr>
          <w:rFonts w:ascii="Garamond" w:hAnsi="Garamond"/>
        </w:rPr>
        <w:t xml:space="preserve">that a single subject can possess or instantiate more than one </w:t>
      </w:r>
      <w:r w:rsidR="005E7B26">
        <w:rPr>
          <w:rFonts w:ascii="Garamond" w:hAnsi="Garamond"/>
        </w:rPr>
        <w:t>approach</w:t>
      </w:r>
      <w:r w:rsidR="006C2842" w:rsidRPr="007437E0">
        <w:rPr>
          <w:rFonts w:ascii="Garamond" w:hAnsi="Garamond"/>
        </w:rPr>
        <w:t>.</w:t>
      </w:r>
    </w:p>
  </w:footnote>
  <w:footnote w:id="14">
    <w:p w14:paraId="60388FE8" w14:textId="0CF1BE45" w:rsidR="00FA0398" w:rsidRPr="00EB4725" w:rsidRDefault="00FA0398" w:rsidP="00410624">
      <w:pPr>
        <w:pStyle w:val="FootnoteText"/>
        <w:jc w:val="both"/>
        <w:rPr>
          <w:rFonts w:ascii="Garamond" w:hAnsi="Garamond"/>
        </w:rPr>
      </w:pPr>
      <w:r w:rsidRPr="00EB4725">
        <w:rPr>
          <w:rStyle w:val="FootnoteReference"/>
          <w:rFonts w:ascii="Garamond" w:hAnsi="Garamond"/>
        </w:rPr>
        <w:footnoteRef/>
      </w:r>
      <w:r w:rsidRPr="00EB4725">
        <w:rPr>
          <w:rFonts w:ascii="Garamond" w:hAnsi="Garamond"/>
        </w:rPr>
        <w:t xml:space="preserve"> See also</w:t>
      </w:r>
      <w:r w:rsidR="00EB4725" w:rsidRPr="00EB4725">
        <w:rPr>
          <w:rFonts w:ascii="Garamond" w:hAnsi="Garamond"/>
        </w:rPr>
        <w:t xml:space="preserve"> </w:t>
      </w:r>
      <w:r w:rsidR="00EB4725" w:rsidRPr="00EB4725">
        <w:rPr>
          <w:rFonts w:ascii="Garamond" w:hAnsi="Garamond" w:cstheme="minorHAnsi"/>
        </w:rPr>
        <w:t xml:space="preserve">Raleigh </w:t>
      </w:r>
      <w:r w:rsidR="00EB4725" w:rsidRPr="00EB4725">
        <w:rPr>
          <w:rFonts w:ascii="Garamond" w:hAnsi="Garamond" w:cstheme="minorHAnsi"/>
        </w:rPr>
        <w:fldChar w:fldCharType="begin"/>
      </w:r>
      <w:r w:rsidR="00EB4725" w:rsidRPr="00EB4725">
        <w:rPr>
          <w:rFonts w:ascii="Garamond" w:hAnsi="Garamond" w:cstheme="minorHAnsi"/>
        </w:rPr>
        <w:instrText xml:space="preserve"> ADDIN ZOTERO_ITEM CSL_CITATION {"citationID":"AZFwzmjy","properties":{"formattedCitation":"(2017)","plainCitation":"(2017)","noteIndex":0},"citationItems":[{"id":664,"uris":["http://zotero.org/users/2012319/items/CRWEENUX"],"itemData":{"id":664,"type":"article-journal","abstract":"I present an argument against the thesis of Uniqueness and in favour of Permissivism. Counterexamples to Uniqueness are provided, based on ‘Safespot’ propositions – i.e. a proposition that is guaranteed to be true provided the subject adopts a certain attitude towards it. The argument relies on a plausible principle: (roughly stated) If S knows that her believing p would be a true belief, then it is rationally permitted for S to believe p. One motivation for denying this principle – viz. opposition to ‘epistemic consequentialism’ – is briefly discussed. The principle is extended to cover degrees of belief and compared with a couple of other well-known constraints on rational degrees of belief.","container-title":"Philosophical Quarterly","issue":"267","page":"327-346","source":"PhilPapers","title":"Another Argument Against Uniqueness","volume":"67","author":[{"family":"Raleigh","given":"Thomas"}],"issued":{"date-parts":[["2017"]]}},"label":"page","suppress-author":true}],"schema":"https://github.com/citation-style-language/schema/raw/master/csl-citation.json"} </w:instrText>
      </w:r>
      <w:r w:rsidR="00EB4725" w:rsidRPr="00EB4725">
        <w:rPr>
          <w:rFonts w:ascii="Garamond" w:hAnsi="Garamond" w:cstheme="minorHAnsi"/>
        </w:rPr>
        <w:fldChar w:fldCharType="separate"/>
      </w:r>
      <w:r w:rsidR="00EB4725" w:rsidRPr="00EB4725">
        <w:rPr>
          <w:rFonts w:ascii="Garamond" w:hAnsi="Garamond" w:cstheme="minorHAnsi"/>
          <w:noProof/>
        </w:rPr>
        <w:t>(2017)</w:t>
      </w:r>
      <w:r w:rsidR="00EB4725" w:rsidRPr="00EB4725">
        <w:rPr>
          <w:rFonts w:ascii="Garamond" w:hAnsi="Garamond" w:cstheme="minorHAnsi"/>
        </w:rPr>
        <w:fldChar w:fldCharType="end"/>
      </w:r>
      <w:r w:rsidR="00EB4725" w:rsidRPr="00EB4725">
        <w:rPr>
          <w:rFonts w:ascii="Garamond" w:hAnsi="Garamond" w:cstheme="minorHAnsi"/>
        </w:rPr>
        <w:t xml:space="preserve"> and</w:t>
      </w:r>
      <w:r w:rsidRPr="00EB4725">
        <w:rPr>
          <w:rFonts w:ascii="Garamond" w:hAnsi="Garamond"/>
        </w:rPr>
        <w:t xml:space="preserve"> </w:t>
      </w:r>
      <w:r w:rsidR="00AB4026" w:rsidRPr="00EB4725">
        <w:rPr>
          <w:rFonts w:ascii="Garamond" w:hAnsi="Garamond"/>
        </w:rPr>
        <w:t xml:space="preserve">J. </w:t>
      </w:r>
      <w:r w:rsidRPr="00EB4725">
        <w:rPr>
          <w:rFonts w:ascii="Garamond" w:hAnsi="Garamond"/>
        </w:rPr>
        <w:t>Drake</w:t>
      </w:r>
      <w:r w:rsidR="00AB4026" w:rsidRPr="00EB4725">
        <w:rPr>
          <w:rFonts w:ascii="Garamond" w:hAnsi="Garamond"/>
        </w:rPr>
        <w:t xml:space="preserve"> </w:t>
      </w:r>
      <w:r w:rsidR="00AB4026" w:rsidRPr="00EB4725">
        <w:rPr>
          <w:rFonts w:ascii="Garamond" w:hAnsi="Garamond"/>
        </w:rPr>
        <w:fldChar w:fldCharType="begin"/>
      </w:r>
      <w:r w:rsidR="00984FC6" w:rsidRPr="00EB4725">
        <w:rPr>
          <w:rFonts w:ascii="Garamond" w:hAnsi="Garamond"/>
        </w:rPr>
        <w:instrText xml:space="preserve"> ADDIN ZOTERO_ITEM CSL_CITATION {"citationID":"OjlKmxS8","properties":{"formattedCitation":"(2016)","plainCitation":"(2016)","noteIndex":19},"citationItems":[{"id":668,"uris":["http://zotero.org/users/2012319/items/7DE46EKV"],"itemData":{"id":668,"type":"article-journal","abstract":"The purpose of this paper is to challenge what is often called the “Uniqueness” thesis. According to this thesis, given one’s total evidence, there is a unique rational doxastic attitude that one can take to any proposition. It is sensible for defenders of Uniqueness to commit to an accompanying principle that: when some agent A has equal epistemic reason both to believe that p and to believe that not p, the unique epistemically rational doxastic attitude for A to adopt with respect to whether p is the suspension of judgment. In this paper, I offer a case wherein the agent has equal epistemic reason both to believe that p and to believe that not p, but the agent is not epistemically required to suspend judgment about whether p. Furthermore, the case is such that there seems to be no uniquely rational attitude for the agent to adopt.","container-title":"Synthese","DOI":"10.1007/s11229-016-1176-z","ISSN":"0039-7857, 1573-0964","journalAbbreviation":"Synthese","language":"en","page":"1-16","source":"link.springer.com","title":"Doxastic permissiveness and the promise of truth","author":[{"family":"Drake","given":"J."}],"issued":{"date-parts":[["2016",8,2]]}},"label":"page","suppress-author":true}],"schema":"https://github.com/citation-style-language/schema/raw/master/csl-citation.json"} </w:instrText>
      </w:r>
      <w:r w:rsidR="00AB4026" w:rsidRPr="00EB4725">
        <w:rPr>
          <w:rFonts w:ascii="Garamond" w:hAnsi="Garamond"/>
        </w:rPr>
        <w:fldChar w:fldCharType="separate"/>
      </w:r>
      <w:r w:rsidR="00AB4026" w:rsidRPr="00EB4725">
        <w:rPr>
          <w:rFonts w:ascii="Garamond" w:hAnsi="Garamond"/>
          <w:noProof/>
        </w:rPr>
        <w:t>(2016)</w:t>
      </w:r>
      <w:r w:rsidR="00AB4026" w:rsidRPr="00EB4725">
        <w:rPr>
          <w:rFonts w:ascii="Garamond" w:hAnsi="Garamond"/>
        </w:rPr>
        <w:fldChar w:fldCharType="end"/>
      </w:r>
      <w:r w:rsidR="005E0019" w:rsidRPr="00EB4725">
        <w:rPr>
          <w:rFonts w:ascii="Garamond" w:hAnsi="Garamond"/>
        </w:rPr>
        <w:t>,</w:t>
      </w:r>
      <w:r w:rsidRPr="00EB4725">
        <w:rPr>
          <w:rFonts w:ascii="Garamond" w:hAnsi="Garamond"/>
        </w:rPr>
        <w:t xml:space="preserve"> </w:t>
      </w:r>
      <w:r w:rsidR="00EB4725" w:rsidRPr="00EB4725">
        <w:rPr>
          <w:rFonts w:ascii="Garamond" w:hAnsi="Garamond"/>
        </w:rPr>
        <w:t xml:space="preserve">who discuss similar counterexamples based on self-verifying beliefs. </w:t>
      </w:r>
    </w:p>
  </w:footnote>
  <w:footnote w:id="15">
    <w:p w14:paraId="59D59FD4" w14:textId="67793FD7" w:rsidR="008A1241" w:rsidRPr="007437E0" w:rsidRDefault="008A1241">
      <w:pPr>
        <w:pStyle w:val="FootnoteText"/>
        <w:rPr>
          <w:rFonts w:ascii="Garamond" w:hAnsi="Garamond"/>
        </w:rPr>
      </w:pPr>
      <w:r w:rsidRPr="007437E0">
        <w:rPr>
          <w:rStyle w:val="FootnoteReference"/>
          <w:rFonts w:ascii="Garamond" w:hAnsi="Garamond"/>
        </w:rPr>
        <w:footnoteRef/>
      </w:r>
      <w:r w:rsidRPr="007437E0">
        <w:rPr>
          <w:rFonts w:ascii="Garamond" w:hAnsi="Garamond"/>
        </w:rPr>
        <w:t xml:space="preserve"> Fel</w:t>
      </w:r>
      <w:r w:rsidR="0098769F" w:rsidRPr="007437E0">
        <w:rPr>
          <w:rFonts w:ascii="Garamond" w:hAnsi="Garamond"/>
        </w:rPr>
        <w:t>d</w:t>
      </w:r>
      <w:r w:rsidRPr="007437E0">
        <w:rPr>
          <w:rFonts w:ascii="Garamond" w:hAnsi="Garamond"/>
        </w:rPr>
        <w:t>man presents a similar line of reasoning at</w:t>
      </w:r>
      <w:r w:rsidR="00B6256D" w:rsidRPr="007437E0">
        <w:rPr>
          <w:rFonts w:ascii="Garamond" w:hAnsi="Garamond"/>
        </w:rPr>
        <w:t xml:space="preserve"> </w:t>
      </w:r>
      <w:r w:rsidR="00B6256D" w:rsidRPr="007437E0">
        <w:rPr>
          <w:rFonts w:ascii="Garamond" w:hAnsi="Garamond"/>
        </w:rPr>
        <w:fldChar w:fldCharType="begin"/>
      </w:r>
      <w:r w:rsidR="00984FC6">
        <w:rPr>
          <w:rFonts w:ascii="Garamond" w:hAnsi="Garamond"/>
        </w:rPr>
        <w:instrText xml:space="preserve"> ADDIN ZOTERO_ITEM CSL_CITATION {"citationID":"1H0BwpZ9","properties":{"formattedCitation":"(2006, p. 231, 2007, pp. 204\\uc0\\u8211{}205)","plainCitation":"(2006, p. 231, 2007, pp. 204–205)","noteIndex":23},"citationItems":[{"id":36,"uris":["http://zotero.org/users/2012319/items/N7KCKZHC"],"itemData":{"id":36,"type":"chapter","abstract":"My conclusion will be that, more often than we might have thought, suspension of judgment is the epistemically proper attitude. It follows that in such cases we lack reasonable belief and so, at least on standard conceptions, knowledge. This is a kind of contingent real-world skepticism that has not received the attention it deserves. I hope that this paper will help to bring this issue to life.","container-title":"Epistemology Futures","page":"216–236","publisher":"Oxford University Press","source":"PhilPapers","title":"Epistemological Puzzles About Disagreement","author":[{"family":"Feldman","given":"Richard"}],"editor":[{"family":"Hetherington","given":"Stephen"}],"issued":{"date-parts":[["2006"]]}},"locator":"231","label":"page","suppress-author":true},{"id":99,"uris":["http://zotero.org/users/2012319/items/QNDBV8QV"],"itemData":{"id":99,"type":"chapter","container-title":"Philosophers Without Gods: Meditations on Atheism and the Secular","page":"194–214","publisher":"Oxford University Press","source":"PhilPapers","title":"Reasonable Religious Disagreements","author":[{"family":"Feldman","given":"Richard"}],"editor":[{"family":"Antony","given":"Louise"}],"issued":{"date-parts":[["2007"]]}},"locator":"204-5","label":"page","suppress-author":true}],"schema":"https://github.com/citation-style-language/schema/raw/master/csl-citation.json"} </w:instrText>
      </w:r>
      <w:r w:rsidR="00B6256D" w:rsidRPr="007437E0">
        <w:rPr>
          <w:rFonts w:ascii="Garamond" w:hAnsi="Garamond"/>
        </w:rPr>
        <w:fldChar w:fldCharType="separate"/>
      </w:r>
      <w:r w:rsidR="00B6256D" w:rsidRPr="007437E0">
        <w:rPr>
          <w:rFonts w:ascii="Garamond" w:hAnsi="Garamond" w:cs="Calibri"/>
        </w:rPr>
        <w:t>(2006, p. 231, 2007, pp. 204–205)</w:t>
      </w:r>
      <w:r w:rsidR="00B6256D" w:rsidRPr="007437E0">
        <w:rPr>
          <w:rFonts w:ascii="Garamond" w:hAnsi="Garamond"/>
        </w:rPr>
        <w:fldChar w:fldCharType="end"/>
      </w:r>
      <w:r w:rsidR="0098769F" w:rsidRPr="007437E0">
        <w:rPr>
          <w:rFonts w:ascii="Garamond" w:hAnsi="Garamond"/>
        </w:rPr>
        <w:t>. Matheson</w:t>
      </w:r>
      <w:r w:rsidR="00B6256D" w:rsidRPr="007437E0">
        <w:rPr>
          <w:rFonts w:ascii="Garamond" w:hAnsi="Garamond"/>
        </w:rPr>
        <w:t xml:space="preserve"> </w:t>
      </w:r>
      <w:r w:rsidR="00B6256D" w:rsidRPr="007437E0">
        <w:rPr>
          <w:rFonts w:ascii="Garamond" w:hAnsi="Garamond"/>
        </w:rPr>
        <w:fldChar w:fldCharType="begin"/>
      </w:r>
      <w:r w:rsidR="00984FC6">
        <w:rPr>
          <w:rFonts w:ascii="Garamond" w:hAnsi="Garamond"/>
        </w:rPr>
        <w:instrText xml:space="preserve"> ADDIN ZOTERO_ITEM CSL_CITATION {"citationID":"BTGA0WuP","properties":{"formattedCitation":"(2011, p. 365)","plainCitation":"(2011, p. 365)","noteIndex":23},"citationItems":[{"id":69,"uris":["http://zotero.org/users/2012319/items/HFM3MDSE"],"itemData":{"id":69,"type":"article-journal","abstract":"The Uniqueness Thesis, or rational uniqueness, claims that a body of evidence severely constrains one’s doxastic options. In particular, it claims that for any body of evidence E and proposition P, E justifies at most one doxastic attitude toward P. In this paper I defend this formulation of the uniqueness thesis and examine the case for its truth. I begin by clarifying my formulation of the Uniqueness Thesis and examining its close relationship to evidentialism. I proceed to give some motivation for this strong epistemic claim and to defend it from several recent objections in the literature. In particular I look at objections to the Uniqueness Thesis coming from considerations of rational disagreement (can’t reasonable people disagree?), the breadth of doxastic attitudes(can’t what is justified by the evidence encompass more than one doxastic attitude?), borderline cases and caution (can’t it be rational to be cautious and suspend judgment even when the evidence slightly supports belief?), vagueness (doesn’t the vagueness of justification spell trouble for the Uniqueness Thesis?), and degrees of belief (doesn’t a finegrained doxastic picture present additional problems for the Uniqueness Thesis?).","container-title":"Logic and Episteme","issue":"3","page":"359–373","source":"PhilPapers","title":"The Case for Rational Uniqueness","volume":"2","author":[{"family":"Matheson","given":"Jonathan"}],"issued":{"date-parts":[["2011"]]}},"locator":"365","label":"page","suppress-author":true}],"schema":"https://github.com/citation-style-language/schema/raw/master/csl-citation.json"} </w:instrText>
      </w:r>
      <w:r w:rsidR="00B6256D" w:rsidRPr="007437E0">
        <w:rPr>
          <w:rFonts w:ascii="Garamond" w:hAnsi="Garamond"/>
        </w:rPr>
        <w:fldChar w:fldCharType="separate"/>
      </w:r>
      <w:r w:rsidR="00B6256D" w:rsidRPr="007437E0">
        <w:rPr>
          <w:rFonts w:ascii="Garamond" w:hAnsi="Garamond"/>
          <w:noProof/>
        </w:rPr>
        <w:t>(2011, p. 365)</w:t>
      </w:r>
      <w:r w:rsidR="00B6256D" w:rsidRPr="007437E0">
        <w:rPr>
          <w:rFonts w:ascii="Garamond" w:hAnsi="Garamond"/>
        </w:rPr>
        <w:fldChar w:fldCharType="end"/>
      </w:r>
      <w:r w:rsidR="0098769F" w:rsidRPr="007437E0">
        <w:rPr>
          <w:rFonts w:ascii="Garamond" w:hAnsi="Garamond"/>
        </w:rPr>
        <w:t xml:space="preserve"> also endorses this argument. </w:t>
      </w:r>
    </w:p>
  </w:footnote>
  <w:footnote w:id="16">
    <w:p w14:paraId="3CCC81C5" w14:textId="377FCA26" w:rsidR="00572243" w:rsidRPr="007437E0" w:rsidRDefault="00572243" w:rsidP="00E6221A">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See, for example Robert Mark Simpson’s </w:t>
      </w:r>
      <w:r w:rsidRPr="007437E0">
        <w:rPr>
          <w:rFonts w:ascii="Garamond" w:hAnsi="Garamond"/>
        </w:rPr>
        <w:fldChar w:fldCharType="begin"/>
      </w:r>
      <w:r w:rsidR="00984FC6">
        <w:rPr>
          <w:rFonts w:ascii="Garamond" w:hAnsi="Garamond"/>
        </w:rPr>
        <w:instrText xml:space="preserve"> ADDIN ZOTERO_ITEM CSL_CITATION {"citationID":"Gb33fQA2","properties":{"formattedCitation":"(2017)","plainCitation":"(2017)","noteIndex":24},"citationItems":[{"id":662,"uris":["http://zotero.org/users/2012319/items/4JRC9QXS",["http://zotero.org/users/2012319/items/4JRC9QXS"]],"itemData":{"id":662,"type":"article-journal","abstract":"Permissivism says that for some propositions and bodies of evidence, there is more than one rationally permissible doxastic attitude that can be taken towards that proposition given the evidence. Some critics of this view argue that it condones, as rationally acceptable, sets of attitudes that manifest an untenable kind of arbitrariness. I begin by providing a new and more detailed explication of what this alleged arbitrariness consists in. I then explain why Miriam Schoenfield’s prima facie promising attempt to answer the Arbitrariness Objection, by appealing to the role of epistemic standards in rational belief formation, fails to resolve the problem. Schoenfield’s strategy is, however, a useful one, and I go on to explain how an alternative form of the standards-based approach to Permissivism – one that emphasizes the significance of the relationship between people’s cognitive abilities and the epistemic standards that they employ – can respond to the arbitrariness objection.","container-title":"Episteme","issue":"4","page":"519-538","source":"PhilPapers","title":"Permissivism and the Arbitrariness Objection","volume":"14","author":[{"family":"Simpson","given":"Robert Mark"}],"issued":{"date-parts":[["2017"]]}},"label":"page","suppress-author":true}],"schema":"https://github.com/citation-style-language/schema/raw/master/csl-citation.json"}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(2017)</w:t>
      </w:r>
      <w:r w:rsidRPr="007437E0">
        <w:rPr>
          <w:rFonts w:ascii="Garamond" w:hAnsi="Garamond"/>
        </w:rPr>
        <w:fldChar w:fldCharType="end"/>
      </w:r>
      <w:r w:rsidRPr="007437E0">
        <w:rPr>
          <w:rFonts w:ascii="Garamond" w:hAnsi="Garamond"/>
        </w:rPr>
        <w:t xml:space="preserve"> “Permissivism and the Arbitrariness Objection”, or Ru </w:t>
      </w:r>
      <w:proofErr w:type="spellStart"/>
      <w:r w:rsidRPr="007437E0">
        <w:rPr>
          <w:rFonts w:ascii="Garamond" w:hAnsi="Garamond"/>
        </w:rPr>
        <w:t>Ye’s</w:t>
      </w:r>
      <w:proofErr w:type="spellEnd"/>
      <w:r w:rsidRPr="007437E0">
        <w:rPr>
          <w:rFonts w:ascii="Garamond" w:hAnsi="Garamond"/>
        </w:rPr>
        <w:t xml:space="preserve"> </w:t>
      </w:r>
      <w:r w:rsidRPr="007437E0">
        <w:rPr>
          <w:rFonts w:ascii="Garamond" w:hAnsi="Garamond"/>
        </w:rPr>
        <w:fldChar w:fldCharType="begin"/>
      </w:r>
      <w:r w:rsidR="00984FC6">
        <w:rPr>
          <w:rFonts w:ascii="Garamond" w:hAnsi="Garamond"/>
        </w:rPr>
        <w:instrText xml:space="preserve"> ADDIN ZOTERO_ITEM CSL_CITATION {"citationID":"Jc492NTh","properties":{"formattedCitation":"(2019)","plainCitation":"(2019)","noteIndex":24},"citationItems":[{"id":1365,"uris":["http://zotero.org/users/2012319/items/LC4W4JTZ"],"itemData":{"id":1365,"type":"article-journal","abstract":"The debate between Uniqueness and Permissivism concerns whether a body of evidence sometimes allows multiple doxastic attitudes towards a proposition. An important motivation for Uniqueness is the so-called ‘arbitrariness argument,’ which says that Permissivism leads to some unacceptable arbitrariness with regard to one's beliefs. An influential response to the argument says that the arbitrariness in beliefs can be avoided by invoking epistemic standards. In this paper, I argue that such a response to the arbitrariness argument is unsuccessful. Then I defend a new response: contrary to common conception, the arbitrariness resulted by Permissivism is acceptable. The basic idea is that the arbitrariness resulted by Permissivism is analogous to the arbitrariness in permissive actions and the latter arbitrariness is intuitively acceptable. I answer three possible objections against this analogy, which are all motivated by the thought that beliefs aim at the truth. In addressing the last objection, I draw inspiration from the recent debate on transformative experience.","container-title":"Episteme","DOI":"10.1017/epi.2019.42","ISSN":"1742-3600, 1750-0117","language":"en","page":"1-20","source":"Cambridge Core","title":"The Arbitrariness Objection Against Permissivism","author":[{"family":"Ye","given":"Ru"}],"issued":{"date-parts":[["2019"]]}},"label":"page","suppress-author":true}],"schema":"https://github.com/citation-style-language/schema/raw/master/csl-citation.json"}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(2019)</w:t>
      </w:r>
      <w:r w:rsidRPr="007437E0">
        <w:rPr>
          <w:rFonts w:ascii="Garamond" w:hAnsi="Garamond"/>
        </w:rPr>
        <w:fldChar w:fldCharType="end"/>
      </w:r>
      <w:r w:rsidRPr="007437E0">
        <w:rPr>
          <w:rFonts w:ascii="Garamond" w:hAnsi="Garamond"/>
        </w:rPr>
        <w:t xml:space="preserve"> “The Arbitrariness Objection Against Permissivism.”</w:t>
      </w:r>
    </w:p>
  </w:footnote>
  <w:footnote w:id="17">
    <w:p w14:paraId="5EDD0F80" w14:textId="41799903" w:rsidR="00446438" w:rsidRPr="007437E0" w:rsidRDefault="00446438" w:rsidP="00302729">
      <w:pPr>
        <w:pStyle w:val="FootnoteText"/>
        <w:jc w:val="both"/>
        <w:rPr>
          <w:rFonts w:ascii="Garamond" w:hAnsi="Garamond" w:cs="Calibri"/>
        </w:rPr>
      </w:pPr>
      <w:r w:rsidRPr="007437E0">
        <w:rPr>
          <w:rStyle w:val="FootnoteReference"/>
          <w:rFonts w:ascii="Garamond" w:hAnsi="Garamond"/>
        </w:rPr>
        <w:footnoteRef/>
      </w:r>
      <w:r w:rsidRPr="007437E0">
        <w:rPr>
          <w:rFonts w:ascii="Garamond" w:hAnsi="Garamond"/>
        </w:rPr>
        <w:t xml:space="preserve"> </w:t>
      </w:r>
      <w:r w:rsidR="00545DFB" w:rsidRPr="007437E0">
        <w:rPr>
          <w:rFonts w:ascii="Garamond" w:hAnsi="Garamond"/>
        </w:rPr>
        <w:t xml:space="preserve">Weisberg (2020, 3) </w:t>
      </w:r>
      <w:r w:rsidR="00564076" w:rsidRPr="007437E0">
        <w:rPr>
          <w:rFonts w:ascii="Garamond" w:hAnsi="Garamond"/>
        </w:rPr>
        <w:t xml:space="preserve">and Ye (2019, 3) </w:t>
      </w:r>
      <w:r w:rsidR="00545DFB" w:rsidRPr="007437E0">
        <w:rPr>
          <w:rFonts w:ascii="Garamond" w:hAnsi="Garamond"/>
        </w:rPr>
        <w:t>formulate the objection in terms of the “internal instability” of permissivism</w:t>
      </w:r>
      <w:r w:rsidR="00564076" w:rsidRPr="007437E0">
        <w:rPr>
          <w:rFonts w:ascii="Garamond" w:hAnsi="Garamond"/>
        </w:rPr>
        <w:t>. Here is Weisberg: “[Permissive views] allow us t</w:t>
      </w:r>
      <w:r w:rsidR="00545DFB" w:rsidRPr="007437E0">
        <w:rPr>
          <w:rFonts w:ascii="Garamond" w:hAnsi="Garamond"/>
        </w:rPr>
        <w:t xml:space="preserve">o embrace one set of beliefs while simultaneously acknowledging that </w:t>
      </w:r>
      <w:r w:rsidR="00545DFB" w:rsidRPr="007437E0">
        <w:rPr>
          <w:rFonts w:ascii="Garamond" w:hAnsi="Garamond" w:cs="Calibri"/>
        </w:rPr>
        <w:t xml:space="preserve">an alternative view is just as good. But acknowledging that a second perspective is equally legitimate threatens our commitment to the first. How can we favor one view over another if they are equally good?” </w:t>
      </w:r>
      <w:r w:rsidR="00A853E4" w:rsidRPr="007437E0">
        <w:rPr>
          <w:rFonts w:ascii="Garamond" w:hAnsi="Garamond" w:cs="Calibri"/>
        </w:rPr>
        <w:t xml:space="preserve">Feldman </w:t>
      </w:r>
      <w:r w:rsidR="00A853E4" w:rsidRPr="007437E0">
        <w:rPr>
          <w:rFonts w:ascii="Garamond" w:hAnsi="Garamond" w:cs="Calibri"/>
        </w:rPr>
        <w:fldChar w:fldCharType="begin"/>
      </w:r>
      <w:r w:rsidR="00984FC6">
        <w:rPr>
          <w:rFonts w:ascii="Garamond" w:hAnsi="Garamond" w:cs="Calibri"/>
        </w:rPr>
        <w:instrText xml:space="preserve"> ADDIN ZOTERO_ITEM CSL_CITATION {"citationID":"ucZD2j1w","properties":{"formattedCitation":"(2007, p. 206)","plainCitation":"(2007, p. 206)","noteIndex":25},"citationItems":[{"id":99,"uris":["http://zotero.org/users/2012319/items/QNDBV8QV"],"itemData":{"id":99,"type":"chapter","container-title":"Philosophers Without Gods: Meditations on Atheism and the Secular","page":"194–214","publisher":"Oxford University Press","source":"PhilPapers","title":"Reasonable Religious Disagreements","author":[{"family":"Feldman","given":"Richard"}],"editor":[{"family":"Antony","given":"Louise"}],"issued":{"date-parts":[["2007"]]}},"locator":"206","label":"page","suppress-author":true}],"schema":"https://github.com/citation-style-language/schema/raw/master/csl-citation.json"} </w:instrText>
      </w:r>
      <w:r w:rsidR="00A853E4" w:rsidRPr="007437E0">
        <w:rPr>
          <w:rFonts w:ascii="Garamond" w:hAnsi="Garamond" w:cs="Calibri"/>
        </w:rPr>
        <w:fldChar w:fldCharType="separate"/>
      </w:r>
      <w:r w:rsidR="00A853E4" w:rsidRPr="007437E0">
        <w:rPr>
          <w:rFonts w:ascii="Garamond" w:hAnsi="Garamond" w:cs="Calibri"/>
          <w:noProof/>
        </w:rPr>
        <w:t>(2007, p. 206)</w:t>
      </w:r>
      <w:r w:rsidR="00A853E4" w:rsidRPr="007437E0">
        <w:rPr>
          <w:rFonts w:ascii="Garamond" w:hAnsi="Garamond" w:cs="Calibri"/>
        </w:rPr>
        <w:fldChar w:fldCharType="end"/>
      </w:r>
      <w:r w:rsidR="00A853E4" w:rsidRPr="007437E0">
        <w:rPr>
          <w:rFonts w:ascii="Garamond" w:hAnsi="Garamond" w:cs="Calibri"/>
        </w:rPr>
        <w:t xml:space="preserve"> puts </w:t>
      </w:r>
      <w:r w:rsidR="00572243" w:rsidRPr="007437E0">
        <w:rPr>
          <w:rFonts w:ascii="Garamond" w:hAnsi="Garamond" w:cs="Calibri"/>
        </w:rPr>
        <w:t>the objection</w:t>
      </w:r>
      <w:r w:rsidR="00A853E4" w:rsidRPr="007437E0">
        <w:rPr>
          <w:rFonts w:ascii="Garamond" w:hAnsi="Garamond" w:cs="Calibri"/>
        </w:rPr>
        <w:t xml:space="preserve"> in terms of the </w:t>
      </w:r>
      <w:proofErr w:type="spellStart"/>
      <w:r w:rsidR="00A853E4" w:rsidRPr="007437E0">
        <w:rPr>
          <w:rFonts w:ascii="Garamond" w:hAnsi="Garamond" w:cs="Calibri"/>
        </w:rPr>
        <w:t>permissivist</w:t>
      </w:r>
      <w:proofErr w:type="spellEnd"/>
      <w:r w:rsidR="00A853E4" w:rsidRPr="007437E0">
        <w:rPr>
          <w:rFonts w:ascii="Garamond" w:hAnsi="Garamond" w:cs="Calibri"/>
        </w:rPr>
        <w:t xml:space="preserve"> needing a reason for preferring one rational approach (or ‘starting point’) to another.</w:t>
      </w:r>
    </w:p>
  </w:footnote>
  <w:footnote w:id="18">
    <w:p w14:paraId="43970103" w14:textId="6A9D28FD" w:rsidR="00302729" w:rsidRPr="007437E0" w:rsidRDefault="00302729" w:rsidP="00302729">
      <w:pPr>
        <w:pStyle w:val="FootnoteText"/>
        <w:jc w:val="both"/>
        <w:rPr>
          <w:rFonts w:ascii="Garamond" w:hAnsi="Garamond" w:cs="Calibri"/>
        </w:rPr>
      </w:pPr>
      <w:r w:rsidRPr="007437E0">
        <w:rPr>
          <w:rStyle w:val="FootnoteReference"/>
          <w:rFonts w:ascii="Garamond" w:hAnsi="Garamond" w:cs="Calibri"/>
        </w:rPr>
        <w:footnoteRef/>
      </w:r>
      <w:r w:rsidRPr="007437E0">
        <w:rPr>
          <w:rFonts w:ascii="Garamond" w:hAnsi="Garamond" w:cs="Calibri"/>
        </w:rPr>
        <w:t xml:space="preserve"> According to </w:t>
      </w:r>
      <w:r w:rsidR="00F721ED" w:rsidRPr="007437E0">
        <w:rPr>
          <w:rFonts w:ascii="Garamond" w:hAnsi="Garamond" w:cs="Calibri"/>
        </w:rPr>
        <w:t>David Lewis</w:t>
      </w:r>
      <w:r w:rsidRPr="007437E0">
        <w:rPr>
          <w:rFonts w:ascii="Garamond" w:hAnsi="Garamond" w:cs="Calibri"/>
        </w:rPr>
        <w:t xml:space="preserve">, an </w:t>
      </w:r>
      <w:r w:rsidRPr="007437E0">
        <w:rPr>
          <w:rFonts w:ascii="Garamond" w:hAnsi="Garamond" w:cs="Calibri"/>
          <w:i/>
          <w:iCs/>
        </w:rPr>
        <w:t>immodest</w:t>
      </w:r>
      <w:r w:rsidRPr="007437E0">
        <w:rPr>
          <w:rFonts w:ascii="Garamond" w:hAnsi="Garamond" w:cs="Calibri"/>
        </w:rPr>
        <w:t xml:space="preserve"> </w:t>
      </w:r>
      <w:r w:rsidRPr="007437E0">
        <w:rPr>
          <w:rFonts w:ascii="Garamond" w:hAnsi="Garamond" w:cs="Calibri"/>
          <w:i/>
          <w:iCs/>
        </w:rPr>
        <w:t>inductive</w:t>
      </w:r>
      <w:r w:rsidRPr="007437E0">
        <w:rPr>
          <w:rFonts w:ascii="Garamond" w:hAnsi="Garamond" w:cs="Calibri"/>
        </w:rPr>
        <w:t xml:space="preserve"> </w:t>
      </w:r>
      <w:r w:rsidRPr="007437E0">
        <w:rPr>
          <w:rFonts w:ascii="Garamond" w:hAnsi="Garamond" w:cs="Calibri"/>
          <w:i/>
          <w:iCs/>
        </w:rPr>
        <w:t>method</w:t>
      </w:r>
      <w:r w:rsidRPr="007437E0">
        <w:rPr>
          <w:rFonts w:ascii="Garamond" w:hAnsi="Garamond" w:cs="Calibri"/>
        </w:rPr>
        <w:t xml:space="preserve"> is an inductive method that calculates that its own expected accuracy is </w:t>
      </w:r>
      <w:r w:rsidRPr="007437E0">
        <w:rPr>
          <w:rFonts w:ascii="Garamond" w:hAnsi="Garamond" w:cs="Calibri"/>
          <w:i/>
        </w:rPr>
        <w:t>not exceeded by</w:t>
      </w:r>
      <w:r w:rsidRPr="007437E0">
        <w:rPr>
          <w:rFonts w:ascii="Garamond" w:hAnsi="Garamond" w:cs="Calibri"/>
        </w:rPr>
        <w:t xml:space="preserve"> the expected accuracy of any rival method</w:t>
      </w:r>
      <w:r w:rsidR="00F721ED" w:rsidRPr="007437E0">
        <w:rPr>
          <w:rFonts w:ascii="Garamond" w:hAnsi="Garamond" w:cs="Calibri"/>
        </w:rPr>
        <w:t xml:space="preserve"> </w:t>
      </w:r>
      <w:r w:rsidR="00F721ED" w:rsidRPr="007437E0">
        <w:rPr>
          <w:rFonts w:ascii="Garamond" w:hAnsi="Garamond" w:cs="Calibri"/>
        </w:rPr>
        <w:fldChar w:fldCharType="begin"/>
      </w:r>
      <w:r w:rsidR="00984FC6">
        <w:rPr>
          <w:rFonts w:ascii="Garamond" w:hAnsi="Garamond" w:cs="Calibri"/>
        </w:rPr>
        <w:instrText xml:space="preserve"> ADDIN ZOTERO_ITEM CSL_CITATION {"citationID":"5bszgfk2","properties":{"formattedCitation":"(1971, p. 55)","plainCitation":"(1971, p. 55)","noteIndex":26},"citationItems":[{"id":604,"uris":["http://zotero.org/users/2012319/items/W3A8S22H",["http://zotero.org/users/2012319/items/W3A8S22H"]],"itemData":{"id":604,"type":"article-journal","container-title":"Philosophy of Science","issue":"1","page":"54–63","source":"PhilPapers","title":"Immodest Inductive Methods","volume":"38","author":[{"family":"Lewis","given":"David"}],"issued":{"date-parts":[["1971"]]}},"locator":"55","label":"page","suppress-author":true}],"schema":"https://github.com/citation-style-language/schema/raw/master/csl-citation.json"} </w:instrText>
      </w:r>
      <w:r w:rsidR="00F721ED" w:rsidRPr="007437E0">
        <w:rPr>
          <w:rFonts w:ascii="Garamond" w:hAnsi="Garamond" w:cs="Calibri"/>
        </w:rPr>
        <w:fldChar w:fldCharType="separate"/>
      </w:r>
      <w:r w:rsidR="00F721ED" w:rsidRPr="007437E0">
        <w:rPr>
          <w:rFonts w:ascii="Garamond" w:hAnsi="Garamond" w:cs="Calibri"/>
          <w:noProof/>
        </w:rPr>
        <w:t>(1971, p. 55)</w:t>
      </w:r>
      <w:r w:rsidR="00F721ED" w:rsidRPr="007437E0">
        <w:rPr>
          <w:rFonts w:ascii="Garamond" w:hAnsi="Garamond" w:cs="Calibri"/>
        </w:rPr>
        <w:fldChar w:fldCharType="end"/>
      </w:r>
      <w:r w:rsidRPr="007437E0">
        <w:rPr>
          <w:rFonts w:ascii="Garamond" w:hAnsi="Garamond" w:cs="Calibri"/>
        </w:rPr>
        <w:t xml:space="preserve">. It is often taken to be a condition of an acceptable inductive method that it be immodest </w:t>
      </w:r>
      <w:r w:rsidRPr="007437E0">
        <w:rPr>
          <w:rFonts w:ascii="Garamond" w:hAnsi="Garamond" w:cs="Calibri"/>
        </w:rPr>
        <w:fldChar w:fldCharType="begin"/>
      </w:r>
      <w:r w:rsidR="00984FC6">
        <w:rPr>
          <w:rFonts w:ascii="Garamond" w:hAnsi="Garamond" w:cs="Calibri"/>
        </w:rPr>
        <w:instrText xml:space="preserve"> ADDIN ZOTERO_ITEM CSL_CITATION {"citationID":"ZGqT7iEd","properties":{"formattedCitation":"(Lewis 1971; Elga 2010; Horowitz 2013)","plainCitation":"(Lewis 1971; Elga 2010; Horowitz 2013)","dontUpdate":true,"noteIndex":26},"citationItems":[{"id":604,"uris":["http://zotero.org/users/2012319/items/W3A8S22H",["http://zotero.org/users/2012319/items/W3A8S22H"]],"itemData":{"id":604,"type":"article-journal","container-title":"Philosophy of Science","issue":"1","page":"54–63","source":"PhilPapers","title":"Immodest Inductive Methods","volume":"38","author":[{"family":"Lewis","given":"David"}],"issued":{"date-parts":[["1971"]]}}},{"id":29,"uris":["http://zotero.org/users/2012319/items/6S3Z6MXF",["http://zotero.org/users/2012319/items/6S3Z6MXF"]],"itemData":{"id":29,"type":"chapter","container-title":"Disagreement","ISBN":"978-0-19-922607-8","page":"175-186","publisher":"Oxford University Press","source":"CrossRef","title":"How to Disagree about How to Disagree","editor":[{"family":"Feldman","given":"Richard"},{"family":"Warfield","given":"Ted A."}],"author":[{"family":"Elga","given":"Adam"}],"accessed":{"date-parts":[["2014",8,17]]},"issued":{"date-parts":[["2010",8,5]]}}},{"id":574,"uris":["http://zotero.org/users/2012319/items/3Z62EQTU",["http://zotero.org/users/2012319/items/3Z62EQTU"]],"itemData":{"id":574,"type":"article-journal","container-title":"Philosophical Studies","DOI":"10.1007/s11098-013-0231-6","ISSN":"0031-8116, 1573-0883","issue":"1","journalAbbreviation":"Philos Stud","language":"en","page":"41-56","source":"link.springer.com","title":"Immoderately Rational","volume":"167","author":[{"family":"Horowitz","given":"Sophie"}],"issued":{"date-parts":[["2013",10,26]]}}}],"schema":"https://github.com/citation-style-language/schema/raw/master/csl-citation.json"} </w:instrText>
      </w:r>
      <w:r w:rsidRPr="007437E0">
        <w:rPr>
          <w:rFonts w:ascii="Garamond" w:hAnsi="Garamond" w:cs="Calibri"/>
        </w:rPr>
        <w:fldChar w:fldCharType="separate"/>
      </w:r>
      <w:r w:rsidRPr="007437E0">
        <w:rPr>
          <w:rFonts w:ascii="Garamond" w:hAnsi="Garamond" w:cs="Calibri"/>
          <w:noProof/>
        </w:rPr>
        <w:t>(e.g. Lewis 1971; Elga 2010; Horowitz 2013)</w:t>
      </w:r>
      <w:r w:rsidRPr="007437E0">
        <w:rPr>
          <w:rFonts w:ascii="Garamond" w:hAnsi="Garamond" w:cs="Calibri"/>
        </w:rPr>
        <w:fldChar w:fldCharType="end"/>
      </w:r>
      <w:r w:rsidRPr="007437E0">
        <w:rPr>
          <w:rFonts w:ascii="Garamond" w:hAnsi="Garamond" w:cs="Calibri"/>
        </w:rPr>
        <w:t>.</w:t>
      </w:r>
      <w:r w:rsidR="00045550">
        <w:rPr>
          <w:rFonts w:ascii="Garamond" w:hAnsi="Garamond" w:cs="Calibri"/>
        </w:rPr>
        <w:t xml:space="preserve"> </w:t>
      </w:r>
      <w:r w:rsidRPr="007437E0">
        <w:rPr>
          <w:rFonts w:ascii="Garamond" w:hAnsi="Garamond" w:cs="Calibri"/>
        </w:rPr>
        <w:t xml:space="preserve">In Lewis’ sense of immodesty, it is sufficient for a standard to be immodest that it calculates that some other standard is just as likely to yield true beliefs. But since </w:t>
      </w:r>
      <w:proofErr w:type="spellStart"/>
      <w:r w:rsidRPr="007437E0">
        <w:rPr>
          <w:rFonts w:ascii="Garamond" w:hAnsi="Garamond" w:cs="Calibri"/>
        </w:rPr>
        <w:t>Schoenfield</w:t>
      </w:r>
      <w:proofErr w:type="spellEnd"/>
      <w:r w:rsidRPr="007437E0">
        <w:rPr>
          <w:rFonts w:ascii="Garamond" w:hAnsi="Garamond" w:cs="Calibri"/>
        </w:rPr>
        <w:t xml:space="preserve"> claims that a subject who holds a rational standard should think of rival standards as </w:t>
      </w:r>
      <w:r w:rsidRPr="007437E0">
        <w:rPr>
          <w:rFonts w:ascii="Garamond" w:hAnsi="Garamond" w:cs="Calibri"/>
          <w:i/>
          <w:iCs/>
        </w:rPr>
        <w:t>less</w:t>
      </w:r>
      <w:r w:rsidRPr="007437E0">
        <w:rPr>
          <w:rFonts w:ascii="Garamond" w:hAnsi="Garamond" w:cs="Calibri"/>
        </w:rPr>
        <w:t xml:space="preserve"> likely to lead her to a true belief than her current standard</w:t>
      </w:r>
      <w:r w:rsidR="00F721ED" w:rsidRPr="007437E0">
        <w:rPr>
          <w:rFonts w:ascii="Garamond" w:hAnsi="Garamond" w:cs="Calibri"/>
        </w:rPr>
        <w:t xml:space="preserve"> </w:t>
      </w:r>
      <w:r w:rsidR="00F721ED" w:rsidRPr="007437E0">
        <w:rPr>
          <w:rFonts w:ascii="Garamond" w:hAnsi="Garamond" w:cs="Calibri"/>
        </w:rPr>
        <w:fldChar w:fldCharType="begin"/>
      </w:r>
      <w:r w:rsidR="00984FC6">
        <w:rPr>
          <w:rFonts w:ascii="Garamond" w:hAnsi="Garamond" w:cs="Calibri"/>
        </w:rPr>
        <w:instrText xml:space="preserve"> ADDIN ZOTERO_ITEM CSL_CITATION {"citationID":"OADfj6fa","properties":{"formattedCitation":"(2014, p. 201)","plainCitation":"(2014, p. 201)","noteIndex":26},"citationItems":[{"id":572,"uris":["http://zotero.org/users/2012319/items/WNQKQWCI",["http://zotero.org/users/2012319/items/WNQKQWCI"]],"itemData":{"id":572,"type":"article-journal","container-title":"Noûs","issue":"1","page":"193–218","source":"PhilPapers","title":"Permission to Believe: Why Permissivism Is True and What It Tells Us About Irrelevant Influences on Belief","title-short":"Permission to Believe","volume":"47","author":[{"family":"Schoenfield","given":"Miriam"}],"issued":{"date-parts":[["2014"]]}},"locator":"201","label":"page","suppress-author":true}],"schema":"https://github.com/citation-style-language/schema/raw/master/csl-citation.json"} </w:instrText>
      </w:r>
      <w:r w:rsidR="00F721ED" w:rsidRPr="007437E0">
        <w:rPr>
          <w:rFonts w:ascii="Garamond" w:hAnsi="Garamond" w:cs="Calibri"/>
        </w:rPr>
        <w:fldChar w:fldCharType="separate"/>
      </w:r>
      <w:r w:rsidR="00F721ED" w:rsidRPr="007437E0">
        <w:rPr>
          <w:rFonts w:ascii="Garamond" w:hAnsi="Garamond" w:cs="Calibri"/>
          <w:noProof/>
        </w:rPr>
        <w:t>(2014, p. 201)</w:t>
      </w:r>
      <w:r w:rsidR="00F721ED" w:rsidRPr="007437E0">
        <w:rPr>
          <w:rFonts w:ascii="Garamond" w:hAnsi="Garamond" w:cs="Calibri"/>
        </w:rPr>
        <w:fldChar w:fldCharType="end"/>
      </w:r>
      <w:r w:rsidRPr="007437E0">
        <w:rPr>
          <w:rFonts w:ascii="Garamond" w:hAnsi="Garamond" w:cs="Calibri"/>
        </w:rPr>
        <w:t>, she is best interpreted as</w:t>
      </w:r>
      <w:r w:rsidRPr="00302729">
        <w:rPr>
          <w:rFonts w:ascii="Calibri" w:hAnsi="Calibri" w:cs="Calibri"/>
        </w:rPr>
        <w:t xml:space="preserve"> </w:t>
      </w:r>
      <w:r w:rsidRPr="007437E0">
        <w:rPr>
          <w:rFonts w:ascii="Garamond" w:hAnsi="Garamond" w:cs="Calibri"/>
        </w:rPr>
        <w:t xml:space="preserve">taking a (rational) epistemic standard to be a </w:t>
      </w:r>
      <w:r w:rsidRPr="007437E0">
        <w:rPr>
          <w:rFonts w:ascii="Garamond" w:hAnsi="Garamond" w:cs="Calibri"/>
          <w:i/>
          <w:iCs/>
        </w:rPr>
        <w:t xml:space="preserve">strictly immodest </w:t>
      </w:r>
      <w:r w:rsidRPr="007437E0">
        <w:rPr>
          <w:rFonts w:ascii="Garamond" w:hAnsi="Garamond" w:cs="Calibri"/>
        </w:rPr>
        <w:t>inductive method.</w:t>
      </w:r>
    </w:p>
  </w:footnote>
  <w:footnote w:id="19">
    <w:p w14:paraId="18F63E25" w14:textId="5F987524" w:rsidR="00963AAC" w:rsidRPr="007437E0" w:rsidRDefault="00963AAC" w:rsidP="00963AAC">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w:t>
      </w:r>
      <w:r w:rsidRPr="007437E0">
        <w:rPr>
          <w:rFonts w:ascii="Garamond" w:hAnsi="Garamond" w:cstheme="minorHAnsi"/>
          <w:iCs/>
        </w:rPr>
        <w:t xml:space="preserve">Think back to their toy permissive case, Reasoning Room, discussed in Section 2.3. </w:t>
      </w:r>
      <w:proofErr w:type="spellStart"/>
      <w:r w:rsidRPr="007437E0">
        <w:rPr>
          <w:rFonts w:ascii="Garamond" w:hAnsi="Garamond" w:cstheme="minorHAnsi"/>
          <w:iCs/>
        </w:rPr>
        <w:t>Titelbaum</w:t>
      </w:r>
      <w:proofErr w:type="spellEnd"/>
      <w:r w:rsidRPr="007437E0">
        <w:rPr>
          <w:rFonts w:ascii="Garamond" w:hAnsi="Garamond" w:cstheme="minorHAnsi"/>
          <w:iCs/>
        </w:rPr>
        <w:t xml:space="preserve"> and </w:t>
      </w:r>
      <w:proofErr w:type="spellStart"/>
      <w:r w:rsidRPr="007437E0">
        <w:rPr>
          <w:rFonts w:ascii="Garamond" w:hAnsi="Garamond" w:cstheme="minorHAnsi"/>
          <w:iCs/>
        </w:rPr>
        <w:t>Kopec’s</w:t>
      </w:r>
      <w:proofErr w:type="spellEnd"/>
      <w:r w:rsidRPr="007437E0">
        <w:rPr>
          <w:rFonts w:ascii="Garamond" w:hAnsi="Garamond" w:cstheme="minorHAnsi"/>
          <w:iCs/>
        </w:rPr>
        <w:t xml:space="preserve"> suggestion is that most ordinary permissive cases are like Reasoning Room in that they involve subjects using distinct methods of reasoning that comparable in reliability but are not extensionally equivalent.</w:t>
      </w:r>
    </w:p>
  </w:footnote>
  <w:footnote w:id="20">
    <w:p w14:paraId="2D6D7244" w14:textId="2FB09B05" w:rsidR="00840016" w:rsidRPr="00984FC6" w:rsidRDefault="00840016" w:rsidP="00984FC6">
      <w:pPr>
        <w:jc w:val="both"/>
        <w:rPr>
          <w:rFonts w:ascii="Garamond" w:hAnsi="Garamond" w:cstheme="minorHAnsi"/>
        </w:rPr>
      </w:pPr>
      <w:r w:rsidRPr="007437E0">
        <w:rPr>
          <w:rStyle w:val="FootnoteReference"/>
          <w:rFonts w:ascii="Garamond" w:hAnsi="Garamond"/>
        </w:rPr>
        <w:footnoteRef/>
      </w:r>
      <w:r w:rsidRPr="007437E0">
        <w:rPr>
          <w:rFonts w:ascii="Garamond" w:hAnsi="Garamond"/>
        </w:rPr>
        <w:t xml:space="preserve"> </w:t>
      </w:r>
      <w:r w:rsidRPr="007437E0">
        <w:rPr>
          <w:rFonts w:ascii="Garamond" w:hAnsi="Garamond" w:cstheme="minorHAnsi"/>
          <w:sz w:val="20"/>
          <w:szCs w:val="20"/>
        </w:rPr>
        <w:t>If M</w:t>
      </w:r>
      <w:r w:rsidRPr="007437E0">
        <w:rPr>
          <w:rFonts w:ascii="Garamond" w:hAnsi="Garamond" w:cstheme="minorHAnsi"/>
          <w:sz w:val="20"/>
          <w:szCs w:val="20"/>
          <w:vertAlign w:val="subscript"/>
        </w:rPr>
        <w:t>1</w:t>
      </w:r>
      <w:r w:rsidRPr="007437E0">
        <w:rPr>
          <w:rFonts w:ascii="Garamond" w:hAnsi="Garamond" w:cstheme="minorHAnsi"/>
          <w:sz w:val="20"/>
          <w:szCs w:val="20"/>
        </w:rPr>
        <w:t xml:space="preserve"> and M</w:t>
      </w:r>
      <w:r w:rsidRPr="007437E0">
        <w:rPr>
          <w:rFonts w:ascii="Garamond" w:hAnsi="Garamond" w:cstheme="minorHAnsi"/>
          <w:sz w:val="20"/>
          <w:szCs w:val="20"/>
          <w:vertAlign w:val="subscript"/>
        </w:rPr>
        <w:t>2</w:t>
      </w:r>
      <w:r w:rsidRPr="007437E0">
        <w:rPr>
          <w:rFonts w:ascii="Garamond" w:hAnsi="Garamond" w:cstheme="minorHAnsi"/>
          <w:sz w:val="20"/>
          <w:szCs w:val="20"/>
        </w:rPr>
        <w:t xml:space="preserve"> are both highly reliable, then they will be much more likely to produce the same recommendation about what to believe about P than to produce conflicting recommendations. Still, in a minority of cases </w:t>
      </w:r>
      <w:r w:rsidR="00B05151" w:rsidRPr="007437E0">
        <w:rPr>
          <w:rFonts w:ascii="Garamond" w:hAnsi="Garamond" w:cstheme="minorHAnsi"/>
          <w:sz w:val="20"/>
          <w:szCs w:val="20"/>
        </w:rPr>
        <w:t>the methods</w:t>
      </w:r>
      <w:r w:rsidRPr="007437E0">
        <w:rPr>
          <w:rFonts w:ascii="Garamond" w:hAnsi="Garamond" w:cstheme="minorHAnsi"/>
          <w:sz w:val="20"/>
          <w:szCs w:val="20"/>
        </w:rPr>
        <w:t xml:space="preserve"> will produce conflicting recommendations. </w:t>
      </w:r>
    </w:p>
  </w:footnote>
  <w:footnote w:id="21">
    <w:p w14:paraId="6AF3BFD9" w14:textId="2678D207" w:rsidR="000A60D8" w:rsidRPr="007437E0" w:rsidRDefault="000A60D8" w:rsidP="00963AAC">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The term ‘unacknowledged permissivism’ is due to </w:t>
      </w:r>
      <w:proofErr w:type="spellStart"/>
      <w:r w:rsidRPr="007437E0">
        <w:rPr>
          <w:rFonts w:ascii="Garamond" w:hAnsi="Garamond"/>
        </w:rPr>
        <w:t>Titelbaum</w:t>
      </w:r>
      <w:proofErr w:type="spellEnd"/>
      <w:r w:rsidRPr="007437E0">
        <w:rPr>
          <w:rFonts w:ascii="Garamond" w:hAnsi="Garamond"/>
        </w:rPr>
        <w:t xml:space="preserve"> and </w:t>
      </w:r>
      <w:proofErr w:type="spellStart"/>
      <w:r w:rsidRPr="007437E0">
        <w:rPr>
          <w:rFonts w:ascii="Garamond" w:hAnsi="Garamond"/>
        </w:rPr>
        <w:t>Kopec</w:t>
      </w:r>
      <w:proofErr w:type="spellEnd"/>
      <w:r w:rsidRPr="007437E0">
        <w:rPr>
          <w:rFonts w:ascii="Garamond" w:hAnsi="Garamond"/>
        </w:rPr>
        <w:t xml:space="preserve"> </w:t>
      </w:r>
      <w:r w:rsidRPr="007437E0">
        <w:rPr>
          <w:rFonts w:ascii="Garamond" w:hAnsi="Garamond"/>
        </w:rPr>
        <w:fldChar w:fldCharType="begin"/>
      </w:r>
      <w:r w:rsidR="00984FC6">
        <w:rPr>
          <w:rFonts w:ascii="Garamond" w:hAnsi="Garamond"/>
        </w:rPr>
        <w:instrText xml:space="preserve"> ADDIN ZOTERO_ITEM CSL_CITATION {"citationID":"yYC1F1eN","properties":{"formattedCitation":"(2016, p. 191)","plainCitation":"(2016, p. 191)","noteIndex":31},"citationItems":[{"id":680,"uris":["http://zotero.org/users/2012319/items/Z9JBBBMV"],"itemData":{"id":680,"type":"article-journal","abstract":"The Uniqueness Thesis holds, roughly speaking, that there is a unique rational response to any particular body of evidence. We first sketch some varieties of Uniqueness that appear in the literature. We then discuss some popular views that conflict with Uniqueness and others that require Uniqueness to be true. We then examine some arguments that have been presented in its favor and discuss why permissivists find them unconvincing. Last, we present some purported counterexamples that have been raised against Uniqueness and discuss some possible reasons why proponents of Uniqueness might find these similarly unconvincing","container-title":"Philosophy Compass","issue":"4","page":"189–200","source":"PhilPapers","title":"The Uniqueness Thesis","volume":"11","author":[{"family":"Kopec","given":"Matthew"},{"family":"Titelbaum","given":"Michael G."}],"issued":{"date-parts":[["2016"]]}},"locator":"191","label":"page","suppress-author":true}],"schema":"https://github.com/citation-style-language/schema/raw/master/csl-citation.json"}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(2016, p. 191)</w:t>
      </w:r>
      <w:r w:rsidRPr="007437E0">
        <w:rPr>
          <w:rFonts w:ascii="Garamond" w:hAnsi="Garamond"/>
        </w:rPr>
        <w:fldChar w:fldCharType="end"/>
      </w:r>
      <w:r w:rsidR="000217AE" w:rsidRPr="007437E0">
        <w:rPr>
          <w:rFonts w:ascii="Garamond" w:hAnsi="Garamond"/>
        </w:rPr>
        <w:t>, although earlier authors discuss the view under different names. See, e.g. White</w:t>
      </w:r>
      <w:r w:rsidR="0018241F"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{"citationID":"45mbTLEX","properties":{"formattedCitation":"(2005)","plainCitation":"(2005)","noteIndex":31},"citationItems":[{"id":47,"uris":["http://zotero.org/users/2012319/items/Z4F7BP6P"],"itemData":{"id":47,"type":"article-journal","abstract":"A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(2005)</w:t>
      </w:r>
      <w:r w:rsidR="0018241F" w:rsidRPr="007437E0">
        <w:rPr>
          <w:rFonts w:ascii="Garamond" w:hAnsi="Garamond"/>
        </w:rPr>
        <w:fldChar w:fldCharType="end"/>
      </w:r>
      <w:r w:rsidR="000217AE" w:rsidRPr="007437E0">
        <w:rPr>
          <w:rFonts w:ascii="Garamond" w:hAnsi="Garamond"/>
        </w:rPr>
        <w:t>, Ballantyne and Coffman</w:t>
      </w:r>
      <w:r w:rsidR="0018241F"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{"citationID":"iQy4SGZu","properties":{"formattedCitation":"(2012)","plainCitation":"(2012)","noteIndex":31},"citationItems":[{"id":1174,"uris":["http://zotero.org/users/2012319/items/2MR5JZVM"],"itemData":{"id":1174,"type":"article-journal","container-title":"Australasian Journal of Philosophy","issue":"4","page":"657–670","source":"PhilPapers","title":"Conciliationism and Uniqueness","volume":"90","author":[{"family":"Ballantyne","given":"Nathan"},{"family":"Coffman","given":"E. J."}],"issued":{"date-parts":[["2012"]]}},"label":"page","suppress-author":true}],"schema":"https://github.com/citation-style-language/schema/raw/master/csl-citation.json"}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(2012)</w:t>
      </w:r>
      <w:r w:rsidR="0018241F" w:rsidRPr="007437E0">
        <w:rPr>
          <w:rFonts w:ascii="Garamond" w:hAnsi="Garamond"/>
        </w:rPr>
        <w:fldChar w:fldCharType="end"/>
      </w:r>
      <w:r w:rsidR="000217AE" w:rsidRPr="007437E0">
        <w:rPr>
          <w:rFonts w:ascii="Garamond" w:hAnsi="Garamond"/>
        </w:rPr>
        <w:t xml:space="preserve">, Cohen </w:t>
      </w:r>
      <w:r w:rsidR="0018241F" w:rsidRPr="007437E0">
        <w:rPr>
          <w:rFonts w:ascii="Garamond" w:hAnsi="Garamond"/>
        </w:rPr>
        <w:fldChar w:fldCharType="begin"/>
      </w:r>
      <w:r w:rsidR="00984FC6">
        <w:rPr>
          <w:rFonts w:ascii="Garamond" w:hAnsi="Garamond"/>
        </w:rPr>
        <w:instrText xml:space="preserve"> ADDIN ZOTERO_ITEM CSL_CITATION {"citationID":"hT8gkR9d","properties":{"formattedCitation":"(2013)","plainCitation":"(2013)","noteIndex":31},"citationItems":[{"id":23,"uris":["http://zotero.org/users/2012319/items/VCWI7B77"],"itemData":{"id":23,"type":"chapter","archive_location":"Check current status in library catalogue -- http://link.library.utoronto.ca/MyUTL/goto_catalogue_url.cfm?where=ckey&amp;what=8916516","container-title":"The Epistemology of Disagreement: New Essays","event-place":"Oxford","ISBN":"978-0-19-969837-0","page":"98-117","publisher":"Oxford University Press","publisher-place":"Oxford","source":"search.library.utoronto.ca","title":"A Defense of the (Almost) Equal Weight View","editor":[{"family":"Christensen","given":"David"},{"family":"Lackey","given":"Jennifer"}],"author":[{"family":"Cohen","given":"Stewart"}],"issued":{"date-parts":[["2013"]]}},"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(2013)</w:t>
      </w:r>
      <w:r w:rsidR="0018241F" w:rsidRPr="007437E0">
        <w:rPr>
          <w:rFonts w:ascii="Garamond" w:hAnsi="Garamond"/>
        </w:rPr>
        <w:fldChar w:fldCharType="end"/>
      </w:r>
      <w:r w:rsidR="000217AE" w:rsidRPr="007437E0">
        <w:rPr>
          <w:rFonts w:ascii="Garamond" w:hAnsi="Garamond"/>
        </w:rPr>
        <w:t xml:space="preserve">, and Horowitz </w:t>
      </w:r>
      <w:r w:rsidR="0018241F" w:rsidRPr="007437E0">
        <w:rPr>
          <w:rFonts w:ascii="Garamond" w:hAnsi="Garamond"/>
        </w:rPr>
        <w:fldChar w:fldCharType="begin"/>
      </w:r>
      <w:r w:rsidR="00984FC6">
        <w:rPr>
          <w:rFonts w:ascii="Garamond" w:hAnsi="Garamond"/>
        </w:rPr>
        <w:instrText xml:space="preserve"> ADDIN ZOTERO_ITEM CSL_CITATION {"citationID":"qMfD9n2n","properties":{"formattedCitation":"(2013)","plainCitation":"(2013)","noteIndex":31},"citationItems":[{"id":574,"uris":["http://zotero.org/users/2012319/items/3Z62EQTU",["http://zotero.org/users/2012319/items/3Z62EQTU"]],"itemData":{"id":574,"type":"article-journal","container-title":"Philosophical Studies","DOI":"10.1007/s11098-013-0231-6","ISSN":"0031-8116, 1573-0883","issue":"1","journalAbbreviation":"Philos Stud","language":"en","page":"41-56","source":"link.springer.com","title":"Immoderately Rational","volume":"167","author":[{"family":"Horowitz","given":"Sophie"}],"issued":{"date-parts":[["2013",10,26]]}},"label":"page","suppress-author":true}],"schema":"https://github.com/citation-style-language/schema/raw/master/csl-citation.json"}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(2013)</w:t>
      </w:r>
      <w:r w:rsidR="0018241F" w:rsidRPr="007437E0">
        <w:rPr>
          <w:rFonts w:ascii="Garamond" w:hAnsi="Garamond"/>
        </w:rPr>
        <w:fldChar w:fldCharType="end"/>
      </w:r>
      <w:r w:rsidR="000217AE" w:rsidRPr="007437E0">
        <w:rPr>
          <w:rFonts w:ascii="Garamond" w:hAnsi="Garamond"/>
        </w:rPr>
        <w:t xml:space="preserve">. </w:t>
      </w:r>
    </w:p>
  </w:footnote>
  <w:footnote w:id="22">
    <w:p w14:paraId="57B95126" w14:textId="4E52BF80" w:rsidR="00412107" w:rsidRPr="007437E0" w:rsidRDefault="00412107" w:rsidP="00412107">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There are additional arbitrariness-style objections to permissivism that we have not had space to discuss. For example, Daniel Greco and Brian Hedden</w:t>
      </w:r>
      <w:r w:rsidR="0018241F"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{"citationID":"Vv2eDoOM","properties":{"formattedCitation":"(2016)","plainCitation":"(2016)","noteIndex":32},"citationItems":[{"id":879,"uris":["http://zotero.org/users/2012319/items/D7EHDN8C"],"itemData":{"id":879,"type":"article-journal","container-title":"Journal of Philosophy","issue":"8","page":"365–395","source":"PhilPapers","title":"Uniqueness and Metaepistemology","volume":"113","author":[{"family":"Greco","given":"Daniel"},{"family":"Hedden","given":"Brian"}],"issued":{"date-parts":[["2016"]]}},"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(2016)</w:t>
      </w:r>
      <w:r w:rsidR="0018241F" w:rsidRPr="007437E0">
        <w:rPr>
          <w:rFonts w:ascii="Garamond" w:hAnsi="Garamond"/>
        </w:rPr>
        <w:fldChar w:fldCharType="end"/>
      </w:r>
      <w:r w:rsidRPr="007437E0">
        <w:rPr>
          <w:rFonts w:ascii="Garamond" w:hAnsi="Garamond"/>
        </w:rPr>
        <w:t xml:space="preserve"> argue that a subject who regards more than one attitude as rational, given their evidence, adopts inconsistent commitments about what to believe. Ginger </w:t>
      </w:r>
      <w:proofErr w:type="spellStart"/>
      <w:r w:rsidRPr="007437E0">
        <w:rPr>
          <w:rFonts w:ascii="Garamond" w:hAnsi="Garamond"/>
        </w:rPr>
        <w:t>Schultheis</w:t>
      </w:r>
      <w:proofErr w:type="spellEnd"/>
      <w:r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nKSnSmEq","properties":{"formattedCitation":"(2018)","plainCitation":"(2018)","noteIndex":32},"citationItems":[{"id":678,"uris":["http://zotero.org/users/2012319/items/IITTS26J"],"itemData":{"id":678,"type":"article-journal","container-title":"Mind","issue":"507","page":"863-879","source":"PhilPapers","title":"Living on the Edge: Against Epistemic Permissivism","title-short":"Living on the Edge","volume":"127","author":[{"family":"Schultheis","given":"Ginger"}],"issued":{"date-parts":[["2018"]]}},"label":"page","suppress-author":true}],"schema":"https://github.com/citation-style-language/schema/raw/master/csl-citation.json"}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(2018)</w:t>
      </w:r>
      <w:r w:rsidR="0018241F" w:rsidRPr="007437E0">
        <w:rPr>
          <w:rFonts w:ascii="Garamond" w:hAnsi="Garamond"/>
        </w:rPr>
        <w:fldChar w:fldCharType="end"/>
      </w:r>
      <w:r w:rsidR="0018241F" w:rsidRPr="007437E0">
        <w:rPr>
          <w:rFonts w:ascii="Garamond" w:hAnsi="Garamond"/>
        </w:rPr>
        <w:t xml:space="preserve"> </w:t>
      </w:r>
      <w:r w:rsidRPr="007437E0">
        <w:rPr>
          <w:rFonts w:ascii="Garamond" w:hAnsi="Garamond"/>
        </w:rPr>
        <w:t xml:space="preserve">argues that a subject in an acknowledged permissive case is forced into inconsistent commitments when she adopts a credence on the edge of the range of rationally permissible </w:t>
      </w:r>
      <w:proofErr w:type="spellStart"/>
      <w:r w:rsidRPr="007437E0">
        <w:rPr>
          <w:rFonts w:ascii="Garamond" w:hAnsi="Garamond"/>
        </w:rPr>
        <w:t>credences</w:t>
      </w:r>
      <w:proofErr w:type="spellEnd"/>
      <w:r w:rsidRPr="007437E0">
        <w:rPr>
          <w:rFonts w:ascii="Garamond" w:hAnsi="Garamond"/>
        </w:rPr>
        <w:t xml:space="preserve">. And </w:t>
      </w:r>
      <w:r w:rsidR="0018241F" w:rsidRPr="007437E0">
        <w:rPr>
          <w:rFonts w:ascii="Garamond" w:hAnsi="Garamond"/>
        </w:rPr>
        <w:t xml:space="preserve">Matthew </w:t>
      </w:r>
      <w:r w:rsidRPr="007437E0">
        <w:rPr>
          <w:rFonts w:ascii="Garamond" w:hAnsi="Garamond"/>
        </w:rPr>
        <w:t>Wilson</w:t>
      </w:r>
      <w:r w:rsidR="0018241F"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{"citationID":"LVfmSfmI","properties":{"formattedCitation":"(2017)","plainCitation":"(2017)","noteIndex":32},"citationItems":[{"id":1029,"uris":["http://zotero.org/users/2012319/items/Q5ACTXB7"],"itemData":{"id":1029,"type":"article-journal","abstract":"There is an ongoing debate between epistemic permissivists and defenders of rational uniqueness. Permissivists think that it is sometimes possible for two people with the same body of evidence to rationally disagree with one another, because the","container-title":"Southwest Philosophy Review","ISSN":"0897-2346","issue":"1","language":"en","page":"43-51","source":"www.academia.edu","title":"Is Epistemic Permissivism a Consistent Position to Argue from?","volume":"33","author":[{"family":"Wilson","given":"Matthew"}],"issued":{"date-parts":[["2017"]]}},"label":"page","suppress-author":true}],"schema":"https://github.com/citation-style-language/schema/raw/master/csl-citation.json"}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(2017)</w:t>
      </w:r>
      <w:r w:rsidR="0018241F" w:rsidRPr="007437E0">
        <w:rPr>
          <w:rFonts w:ascii="Garamond" w:hAnsi="Garamond"/>
        </w:rPr>
        <w:fldChar w:fldCharType="end"/>
      </w:r>
      <w:r w:rsidRPr="007437E0">
        <w:rPr>
          <w:rFonts w:ascii="Garamond" w:hAnsi="Garamond"/>
        </w:rPr>
        <w:t xml:space="preserve"> argues that internal tensions arise for the </w:t>
      </w:r>
      <w:proofErr w:type="spellStart"/>
      <w:r w:rsidRPr="007437E0">
        <w:rPr>
          <w:rFonts w:ascii="Garamond" w:hAnsi="Garamond"/>
        </w:rPr>
        <w:t>permissivist</w:t>
      </w:r>
      <w:proofErr w:type="spellEnd"/>
      <w:r w:rsidRPr="007437E0">
        <w:rPr>
          <w:rFonts w:ascii="Garamond" w:hAnsi="Garamond"/>
        </w:rPr>
        <w:t xml:space="preserve"> who regards the debate about permissivism as a permissive case. Unacknowledged permissivism also avoids these objections. </w:t>
      </w:r>
    </w:p>
  </w:footnote>
  <w:footnote w:id="23">
    <w:p w14:paraId="26484BC8" w14:textId="6B44D1FD" w:rsidR="00145BC6" w:rsidRPr="007437E0" w:rsidRDefault="00145BC6" w:rsidP="005E3D74">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w:t>
      </w:r>
      <w:r w:rsidR="0018241F" w:rsidRPr="007437E0">
        <w:rPr>
          <w:rFonts w:ascii="Garamond" w:hAnsi="Garamond"/>
        </w:rPr>
        <w:t xml:space="preserve">Stewart </w:t>
      </w:r>
      <w:r w:rsidRPr="007437E0">
        <w:rPr>
          <w:rFonts w:ascii="Garamond" w:hAnsi="Garamond"/>
        </w:rPr>
        <w:t>Cohen</w:t>
      </w:r>
      <w:r w:rsidR="0018241F" w:rsidRPr="007437E0">
        <w:rPr>
          <w:rFonts w:ascii="Garamond" w:hAnsi="Garamond"/>
        </w:rPr>
        <w:t xml:space="preserve"> </w:t>
      </w:r>
      <w:r w:rsidR="0018241F" w:rsidRPr="007437E0">
        <w:rPr>
          <w:rFonts w:ascii="Garamond" w:hAnsi="Garamond"/>
        </w:rPr>
        <w:fldChar w:fldCharType="begin"/>
      </w:r>
      <w:r w:rsidR="00984FC6">
        <w:rPr>
          <w:rFonts w:ascii="Garamond" w:hAnsi="Garamond"/>
        </w:rPr>
        <w:instrText xml:space="preserve"> ADDIN ZOTERO_ITEM CSL_CITATION {"citationID":"NyOUy1Qc","properties":{"formattedCitation":"(2013, p. 101)","plainCitation":"(2013, p. 101)","noteIndex":34},"citationItems":[{"id":23,"uris":["http://zotero.org/users/2012319/items/VCWI7B77"],"itemData":{"id":23,"type":"chapter","archive_location":"Check current status in library catalogue -- http://link.library.utoronto.ca/MyUTL/goto_catalogue_url.cfm?where=ckey&amp;what=8916516","container-title":"The Epistemology of Disagreement: New Essays","event-place":"Oxford","ISBN":"978-0-19-969837-0","page":"98-117","publisher":"Oxford University Press","publisher-place":"Oxford","source":"search.library.utoronto.ca","title":"A Defense of the (Almost) Equal Weight View","editor":[{"family":"Christensen","given":"David"},{"family":"Lackey","given":"Jennifer"}],"author":[{"family":"Cohen","given":"Stewart"}],"issued":{"date-parts":[["2013"]]}},"locator":"101","label":"page","suppress-author":true}],"schema":"https://github.com/citation-style-language/schema/raw/master/csl-citation.json"} </w:instrText>
      </w:r>
      <w:r w:rsidR="0018241F" w:rsidRPr="007437E0">
        <w:rPr>
          <w:rFonts w:ascii="Garamond" w:hAnsi="Garamond"/>
        </w:rPr>
        <w:fldChar w:fldCharType="separate"/>
      </w:r>
      <w:r w:rsidR="0018241F" w:rsidRPr="007437E0">
        <w:rPr>
          <w:rFonts w:ascii="Garamond" w:hAnsi="Garamond"/>
          <w:noProof/>
        </w:rPr>
        <w:t>(2013, p. 101)</w:t>
      </w:r>
      <w:r w:rsidR="0018241F" w:rsidRPr="007437E0">
        <w:rPr>
          <w:rFonts w:ascii="Garamond" w:hAnsi="Garamond"/>
        </w:rPr>
        <w:fldChar w:fldCharType="end"/>
      </w:r>
      <w:r w:rsidR="0018241F" w:rsidRPr="007437E0">
        <w:rPr>
          <w:rFonts w:ascii="Garamond" w:hAnsi="Garamond"/>
        </w:rPr>
        <w:t xml:space="preserve"> </w:t>
      </w:r>
      <w:r w:rsidRPr="007437E0">
        <w:rPr>
          <w:rFonts w:ascii="Garamond" w:hAnsi="Garamond"/>
        </w:rPr>
        <w:t xml:space="preserve">argues that “a subject cannot rationally believe that there are two (or more) rational </w:t>
      </w:r>
      <w:proofErr w:type="spellStart"/>
      <w:r w:rsidRPr="007437E0">
        <w:rPr>
          <w:rFonts w:ascii="Garamond" w:hAnsi="Garamond"/>
        </w:rPr>
        <w:t>credences</w:t>
      </w:r>
      <w:proofErr w:type="spellEnd"/>
      <w:r w:rsidRPr="007437E0">
        <w:rPr>
          <w:rFonts w:ascii="Garamond" w:hAnsi="Garamond"/>
        </w:rPr>
        <w:t xml:space="preserve"> for [a hypothesis] h on [a body of evidence] e, while rationally holding either.” And </w:t>
      </w:r>
      <w:r w:rsidR="005E3D74" w:rsidRPr="007437E0">
        <w:rPr>
          <w:rFonts w:ascii="Garamond" w:hAnsi="Garamond"/>
        </w:rPr>
        <w:t xml:space="preserve">Julia </w:t>
      </w:r>
      <w:r w:rsidRPr="007437E0">
        <w:rPr>
          <w:rFonts w:ascii="Garamond" w:hAnsi="Garamond"/>
        </w:rPr>
        <w:t xml:space="preserve">Smith </w:t>
      </w:r>
      <w:r w:rsidR="005E3D74" w:rsidRPr="007437E0">
        <w:rPr>
          <w:rFonts w:ascii="Garamond" w:hAnsi="Garamond"/>
        </w:rPr>
        <w:fldChar w:fldCharType="begin"/>
      </w:r>
      <w:r w:rsidR="00984FC6">
        <w:rPr>
          <w:rFonts w:ascii="Garamond" w:hAnsi="Garamond"/>
        </w:rPr>
        <w:instrText xml:space="preserve"> ADDIN ZOTERO_ITEM CSL_CITATION {"citationID":"wscYcntV","properties":{"formattedCitation":"(2020, p. 161)","plainCitation":"(2020, p. 161)","noteIndex":34},"citationItems":[{"id":1339,"uris":["http://zotero.org/users/2012319/items/CNGL9R9L"],"itemData":{"id":1339,"type":"article-journal","abstract":"Epistemic permissivism is the view that it is possible for two people to rationally hold incompatible attitudes toward some proposition on the basis of one body of evidence. In this paper, I defend a particular version of permissivism – unacknowledged permissivism (UP) – which says that permissivism is true, but that no one can ever rationally believe that she is in a permissive case. I show that counter to what virtually all authors who have discussed UP claim, UP is an attractive view: it is compatible with the intuitive motivations for permissivism and avoids a significant challenge to permissivism: the arbitrariness objection.","container-title":"Pacific Philosophical Quarterly","issue":"1","page":"158-183","title":"Unacknowledged Permissivism","volume":"101","author":[{"family":"Smith","given":"Julia Jael"}],"issued":{"date-parts":[["2020"]]}},"locator":"161","label":"page","suppress-author":true}],"schema":"https://github.com/citation-style-language/schema/raw/master/csl-citation.json"} </w:instrText>
      </w:r>
      <w:r w:rsidR="005E3D74" w:rsidRPr="007437E0">
        <w:rPr>
          <w:rFonts w:ascii="Garamond" w:hAnsi="Garamond"/>
        </w:rPr>
        <w:fldChar w:fldCharType="separate"/>
      </w:r>
      <w:r w:rsidR="005E3D74" w:rsidRPr="007437E0">
        <w:rPr>
          <w:rFonts w:ascii="Garamond" w:hAnsi="Garamond"/>
          <w:noProof/>
        </w:rPr>
        <w:t>(2020, p. 161)</w:t>
      </w:r>
      <w:r w:rsidR="005E3D74" w:rsidRPr="007437E0">
        <w:rPr>
          <w:rFonts w:ascii="Garamond" w:hAnsi="Garamond"/>
        </w:rPr>
        <w:fldChar w:fldCharType="end"/>
      </w:r>
      <w:r w:rsidR="005E3D74" w:rsidRPr="007437E0">
        <w:rPr>
          <w:rFonts w:ascii="Garamond" w:hAnsi="Garamond"/>
        </w:rPr>
        <w:t xml:space="preserve"> </w:t>
      </w:r>
      <w:r w:rsidR="00421EFA" w:rsidRPr="007437E0">
        <w:rPr>
          <w:rFonts w:ascii="Garamond" w:hAnsi="Garamond"/>
        </w:rPr>
        <w:t xml:space="preserve">defends the view that there are cases where evidence E rationalizes belief and P and belief that not-P, but that a subject who holds evidence E cannot rationally believe P while judging that a belief that not-P is rational. Neither of these views entail that permissive cases are in principle unidentifiable. </w:t>
      </w:r>
    </w:p>
  </w:footnote>
  <w:footnote w:id="24">
    <w:p w14:paraId="62543C72" w14:textId="77777777" w:rsidR="00AE0AAA" w:rsidRPr="007437E0" w:rsidRDefault="00AE0AAA" w:rsidP="00AE0AAA">
      <w:pPr>
        <w:pStyle w:val="FootnoteText"/>
        <w:rPr>
          <w:rFonts w:ascii="Garamond" w:hAnsi="Garamond"/>
        </w:rPr>
      </w:pPr>
      <w:r w:rsidRPr="007437E0">
        <w:rPr>
          <w:rStyle w:val="FootnoteReference"/>
          <w:rFonts w:ascii="Garamond" w:hAnsi="Garamond"/>
        </w:rPr>
        <w:footnoteRef/>
      </w:r>
      <w:r w:rsidRPr="007437E0">
        <w:rPr>
          <w:rFonts w:ascii="Garamond" w:hAnsi="Garamond"/>
        </w:rPr>
        <w:t xml:space="preserve"> See, e.g., White </w:t>
      </w:r>
      <w:r w:rsidRPr="007437E0">
        <w:rPr>
          <w:rFonts w:ascii="Garamond" w:hAnsi="Garamond"/>
        </w:rPr>
        <w:fldChar w:fldCharType="begin"/>
      </w:r>
      <w:r>
        <w:rPr>
          <w:rFonts w:ascii="Garamond" w:hAnsi="Garamond"/>
        </w:rPr>
        <w:instrText xml:space="preserve"> ADDIN ZOTERO_ITEM CSL_CITATION {"citationID":"VdtUISte","properties":{"formattedCitation":"(2005, p. 451)","plainCitation":"(2005, p. 451)","noteIndex":33},"citationItems":[{"id":47,"uris":["http://zotero.org/users/2012319/items/Z4F7BP6P"],"itemData":{"id":47,"type":"article-journal","abstract":"A rational person doesn’t believe just anything. There are limits on what it is rational to believe. How wide are these limits? That’s the main question that interests me here. But a secondary question immediately arises: What factors impose these limits? A first stab is to say that one’s evidence determines what it is epistemically permissible for one to believe. Many will claim that there are further, non-evidentiary factors relevant to the epistemic rationality of belief. I will be ignoring the details of alternative answers in order to focus on the question of what kind of rational constraints one’s evidence puts on belief. Our main question concerns how far epistemic permission and obligation can come apart.1 Suppose I am epistemically permitted to believe P, i.e., it would not be irrational for me to believe it. Am I thereby obliged to believe P, or are other options rationally available to me?2 Might I be equally rational in remaining agnostic about P, or even believing not-P? Or could even a slightly stronger or weaker degree of confidence be just as reasonable?","container-title":"Philosophical Perspectives","issue":"1","page":"445–459","source":"PhilPapers","title":"Epistemic Permissiveness","volume":"19","author":[{"family":"White","given":"Roger"}],"issued":{"date-parts":[["2005"]]}},"locator":"451","label":"page","suppress-author":true}],"schema":"https://github.com/citation-style-language/schema/raw/master/csl-citation.json"}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(2005, p. 451)</w:t>
      </w:r>
      <w:r w:rsidRPr="007437E0">
        <w:rPr>
          <w:rFonts w:ascii="Garamond" w:hAnsi="Garamond"/>
        </w:rPr>
        <w:fldChar w:fldCharType="end"/>
      </w:r>
      <w:r w:rsidRPr="007437E0">
        <w:rPr>
          <w:rFonts w:ascii="Garamond" w:hAnsi="Garamond"/>
        </w:rPr>
        <w:t xml:space="preserve"> and </w:t>
      </w:r>
      <w:proofErr w:type="spellStart"/>
      <w:r w:rsidRPr="007437E0">
        <w:rPr>
          <w:rFonts w:ascii="Garamond" w:hAnsi="Garamond"/>
        </w:rPr>
        <w:t>Schoenfield</w:t>
      </w:r>
      <w:proofErr w:type="spellEnd"/>
      <w:r w:rsidRPr="007437E0">
        <w:rPr>
          <w:rFonts w:ascii="Garamond" w:hAnsi="Garamond"/>
        </w:rPr>
        <w:t xml:space="preserve"> </w:t>
      </w:r>
      <w:r w:rsidRPr="007437E0">
        <w:rPr>
          <w:rFonts w:ascii="Garamond" w:hAnsi="Garamond"/>
        </w:rPr>
        <w:fldChar w:fldCharType="begin"/>
      </w:r>
      <w:r>
        <w:rPr>
          <w:rFonts w:ascii="Garamond" w:hAnsi="Garamond"/>
        </w:rPr>
        <w:instrText xml:space="preserve"> ADDIN ZOTERO_ITEM CSL_CITATION {"citationID":"5nhbS5QE","properties":{"formattedCitation":"(2014, n. 31)","plainCitation":"(2014, n. 31)","noteIndex":33},"citationItems":[{"id":572,"uris":["http://zotero.org/users/2012319/items/WNQKQWCI",["http://zotero.org/users/2012319/items/WNQKQWCI"]],"itemData":{"id":572,"type":"article-journal","container-title":"Noûs","issue":"1","page":"193–218","source":"PhilPapers","title":"Permission to Believe: Why Permissivism Is True and What It Tells Us About Irrelevant Influences on Belief","title-short":"Permission to Believe","volume":"47","author":[{"family":"Schoenfield","given":"Miriam"}],"issued":{"date-parts":[["2014"]]}},"locator":"31","label":"note","suppress-author":true}],"schema":"https://github.com/citation-style-language/schema/raw/master/csl-citation.json"}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(2014, n. 31)</w:t>
      </w:r>
      <w:r w:rsidRPr="007437E0">
        <w:rPr>
          <w:rFonts w:ascii="Garamond" w:hAnsi="Garamond"/>
        </w:rPr>
        <w:fldChar w:fldCharType="end"/>
      </w:r>
      <w:r w:rsidRPr="007437E0">
        <w:rPr>
          <w:rFonts w:ascii="Garamond" w:hAnsi="Garamond"/>
        </w:rPr>
        <w:t xml:space="preserve">. </w:t>
      </w:r>
    </w:p>
  </w:footnote>
  <w:footnote w:id="25">
    <w:p w14:paraId="3263BBB7" w14:textId="2F9B3636" w:rsidR="00014D19" w:rsidRDefault="00014D19" w:rsidP="005E3D74">
      <w:pPr>
        <w:pStyle w:val="FootnoteText"/>
        <w:jc w:val="both"/>
      </w:pPr>
      <w:r w:rsidRPr="007437E0">
        <w:rPr>
          <w:rStyle w:val="FootnoteReference"/>
          <w:rFonts w:ascii="Garamond" w:hAnsi="Garamond"/>
        </w:rPr>
        <w:footnoteRef/>
      </w:r>
      <w:r w:rsidRPr="007437E0">
        <w:rPr>
          <w:rFonts w:ascii="Garamond" w:hAnsi="Garamond"/>
        </w:rPr>
        <w:t xml:space="preserve"> See discussion of Ballantyne</w:t>
      </w:r>
      <w:r w:rsidR="005E3D74" w:rsidRPr="007437E0">
        <w:rPr>
          <w:rFonts w:ascii="Garamond" w:hAnsi="Garamond"/>
        </w:rPr>
        <w:t xml:space="preserve"> </w:t>
      </w:r>
      <w:r w:rsidR="005E3D74" w:rsidRPr="007437E0">
        <w:rPr>
          <w:rFonts w:ascii="Garamond" w:hAnsi="Garamond"/>
        </w:rPr>
        <w:fldChar w:fldCharType="begin"/>
      </w:r>
      <w:r w:rsidR="00984FC6">
        <w:rPr>
          <w:rFonts w:ascii="Garamond" w:hAnsi="Garamond"/>
        </w:rPr>
        <w:instrText xml:space="preserve"> ADDIN ZOTERO_ITEM CSL_CITATION {"citationID":"ffw7pgCB","properties":{"formattedCitation":"(2018)","plainCitation":"(2018)","noteIndex":35},"citationItems":[{"id":1399,"uris":["http://zotero.org/users/2012319/items/R3VS3EDD"],"itemData":{"id":1399,"type":"article-journal","container-title":"American Philosophical Quarterly","issue":"4","page":"365–378","source":"PhilPapers","title":"Is Epistemic Permissivism Intuitive?","volume":"55","author":[{"family":"Ballantyne","given":"Nathan"}],"issued":{"date-parts":[["2018"]]}},"label":"page","suppress-author":true}],"schema":"https://github.com/citation-style-language/schema/raw/master/csl-citation.json"} </w:instrText>
      </w:r>
      <w:r w:rsidR="005E3D74" w:rsidRPr="007437E0">
        <w:rPr>
          <w:rFonts w:ascii="Garamond" w:hAnsi="Garamond"/>
        </w:rPr>
        <w:fldChar w:fldCharType="separate"/>
      </w:r>
      <w:r w:rsidR="005E3D74" w:rsidRPr="007437E0">
        <w:rPr>
          <w:rFonts w:ascii="Garamond" w:hAnsi="Garamond"/>
          <w:noProof/>
        </w:rPr>
        <w:t>(2018)</w:t>
      </w:r>
      <w:r w:rsidR="005E3D74" w:rsidRPr="007437E0">
        <w:rPr>
          <w:rFonts w:ascii="Garamond" w:hAnsi="Garamond"/>
        </w:rPr>
        <w:fldChar w:fldCharType="end"/>
      </w:r>
      <w:r w:rsidR="005E3D74" w:rsidRPr="007437E0">
        <w:rPr>
          <w:rFonts w:ascii="Garamond" w:hAnsi="Garamond"/>
        </w:rPr>
        <w:t xml:space="preserve"> </w:t>
      </w:r>
      <w:r w:rsidRPr="007437E0">
        <w:rPr>
          <w:rFonts w:ascii="Garamond" w:hAnsi="Garamond"/>
        </w:rPr>
        <w:t>in Section 2.1., as well as Smith</w:t>
      </w:r>
      <w:r w:rsidR="005E3D74" w:rsidRPr="007437E0">
        <w:rPr>
          <w:rFonts w:ascii="Garamond" w:hAnsi="Garamond"/>
        </w:rPr>
        <w:t xml:space="preserve"> </w:t>
      </w:r>
      <w:r w:rsidR="005E3D74" w:rsidRPr="007437E0">
        <w:rPr>
          <w:rFonts w:ascii="Garamond" w:hAnsi="Garamond"/>
        </w:rPr>
        <w:fldChar w:fldCharType="begin"/>
      </w:r>
      <w:r w:rsidR="00984FC6">
        <w:rPr>
          <w:rFonts w:ascii="Garamond" w:hAnsi="Garamond"/>
        </w:rPr>
        <w:instrText xml:space="preserve"> ADDIN ZOTERO_ITEM CSL_CITATION {"citationID":"3itdQlT6","properties":{"formattedCitation":"(2020, pp. 162\\uc0\\u8211{}167)","plainCitation":"(2020, pp. 162–167)","noteIndex":35},"citationItems":[{"id":1339,"uris":["http://zotero.org/users/2012319/items/CNGL9R9L"],"itemData":{"id":1339,"type":"article-journal","abstract":"Epistemic permissivism is the view that it is possible for two people to rationally hold incompatible attitudes toward some proposition on the basis of one body of evidence. In this paper, I defend a particular version of permissivism – unacknowledged permissivism (UP) – which says that permissivism is true, but that no one can ever rationally believe that she is in a permissive case. I show that counter to what virtually all authors who have discussed UP claim, UP is an attractive view: it is compatible with the intuitive motivations for permissivism and avoids a significant challenge to permissivism: the arbitrariness objection.","container-title":"Pacific Philosophical Quarterly","issue":"1","page":"158-183","title":"Unacknowledged Permissivism","volume":"101","author":[{"family":"Smith","given":"Julia Jael"}],"issued":{"date-parts":[["2020"]]}},"locator":"162-7","label":"page","suppress-author":true}],"schema":"https://github.com/citation-style-language/schema/raw/master/csl-citation.json"} </w:instrText>
      </w:r>
      <w:r w:rsidR="005E3D74" w:rsidRPr="007437E0">
        <w:rPr>
          <w:rFonts w:ascii="Garamond" w:hAnsi="Garamond"/>
        </w:rPr>
        <w:fldChar w:fldCharType="separate"/>
      </w:r>
      <w:r w:rsidR="005E3D74" w:rsidRPr="007437E0">
        <w:rPr>
          <w:rFonts w:ascii="Garamond" w:hAnsi="Garamond" w:cs="Calibri"/>
        </w:rPr>
        <w:t>(2020, pp. 162–167)</w:t>
      </w:r>
      <w:r w:rsidR="005E3D74" w:rsidRPr="007437E0">
        <w:rPr>
          <w:rFonts w:ascii="Garamond" w:hAnsi="Garamond"/>
        </w:rPr>
        <w:fldChar w:fldCharType="end"/>
      </w:r>
      <w:r w:rsidR="0075109D">
        <w:t>.</w:t>
      </w:r>
    </w:p>
  </w:footnote>
  <w:footnote w:id="26">
    <w:p w14:paraId="0BC28336" w14:textId="77777777" w:rsidR="00114BDF" w:rsidRPr="007437E0" w:rsidRDefault="00114BDF" w:rsidP="00114BDF">
      <w:pPr>
        <w:pStyle w:val="FootnoteText"/>
        <w:jc w:val="both"/>
        <w:rPr>
          <w:rFonts w:ascii="Garamond" w:hAnsi="Garamond"/>
        </w:rPr>
      </w:pPr>
      <w:r w:rsidRPr="007437E0">
        <w:rPr>
          <w:rStyle w:val="FootnoteReference"/>
          <w:rFonts w:ascii="Garamond" w:hAnsi="Garamond"/>
        </w:rPr>
        <w:footnoteRef/>
      </w:r>
      <w:r w:rsidRPr="007437E0">
        <w:rPr>
          <w:rFonts w:ascii="Garamond" w:hAnsi="Garamond"/>
        </w:rPr>
        <w:t xml:space="preserve"> For example, Li </w:t>
      </w:r>
      <w:r w:rsidRPr="007437E0">
        <w:rPr>
          <w:rFonts w:ascii="Garamond" w:hAnsi="Garamond"/>
        </w:rPr>
        <w:fldChar w:fldCharType="begin"/>
      </w:r>
      <w:r>
        <w:rPr>
          <w:rFonts w:ascii="Garamond" w:hAnsi="Garamond"/>
        </w:rPr>
        <w:instrText xml:space="preserve"> ADDIN ZOTERO_ITEM CSL_CITATION {"citationID":"xE32hyoo","properties":{"formattedCitation":"(2019b)","plainCitation":"(2019b)","noteIndex":15},"citationItems":[{"id":1396,"uris":["http://zotero.org/users/2012319/items/M9WL77K8"],"itemData":{"id":1396,"type":"article-journal","container-title":"Philosophical Studies","DOI":"10.1007/s11098-018-1055-1","issue":"5","page":"1225–1245","source":"PhilPapers","title":"The Trouble with Having Standards","volume":"176","author":[{"family":"Li","given":"Han"}],"issued":{"date-parts":[["2019"]]}},"label":"page","suppress-author":true}],"schema":"https://github.com/citation-style-language/schema/raw/master/csl-citation.json"}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(2019b)</w:t>
      </w:r>
      <w:r w:rsidRPr="007437E0">
        <w:rPr>
          <w:rFonts w:ascii="Garamond" w:hAnsi="Garamond"/>
        </w:rPr>
        <w:fldChar w:fldCharType="end"/>
      </w:r>
      <w:r w:rsidRPr="007437E0">
        <w:rPr>
          <w:rFonts w:ascii="Garamond" w:hAnsi="Garamond"/>
        </w:rPr>
        <w:t xml:space="preserve"> argues that two main contenders for a theory of standard-possession both fail to satisfy the motivations for adopting a standards-based permissivism in the first place. Horowitz </w:t>
      </w:r>
      <w:r w:rsidRPr="007437E0">
        <w:rPr>
          <w:rFonts w:ascii="Garamond" w:hAnsi="Garamond"/>
        </w:rPr>
        <w:fldChar w:fldCharType="begin"/>
      </w:r>
      <w:r>
        <w:rPr>
          <w:rFonts w:ascii="Garamond" w:hAnsi="Garamond"/>
        </w:rPr>
        <w:instrText xml:space="preserve"> ADDIN ZOTERO_ITEM CSL_CITATION {"citationID":"BcDdKnuI","properties":{"formattedCitation":"(2017)","plainCitation":"(2017)","noteIndex":15},"citationItems":[{"id":2443,"uris":["http://zotero.org/users/2012319/items/ZL94Y88Y"],"itemData":{"id":2443,"type":"chapter","container-title":"Epistemic Consequentialism","publisher":"Oxford University Press","source":"PhilPapers","title":"Epistemic Value and the Jamesian Goals","author":[{"family":"Horowitz","given":"Sophie"}],"editor":[{"family":"Ahlstrom-Vij","given":"Jeffrey Dunn Kristoffer"}],"issued":{"date-parts":[["2017"]]}},"label":"page","suppress-author":true}],"schema":"https://github.com/citation-style-language/schema/raw/master/csl-citation.json"} </w:instrText>
      </w:r>
      <w:r w:rsidRPr="007437E0">
        <w:rPr>
          <w:rFonts w:ascii="Garamond" w:hAnsi="Garamond"/>
        </w:rPr>
        <w:fldChar w:fldCharType="separate"/>
      </w:r>
      <w:r w:rsidRPr="007437E0">
        <w:rPr>
          <w:rFonts w:ascii="Garamond" w:hAnsi="Garamond"/>
          <w:noProof/>
        </w:rPr>
        <w:t>(2017)</w:t>
      </w:r>
      <w:r w:rsidRPr="007437E0">
        <w:rPr>
          <w:rFonts w:ascii="Garamond" w:hAnsi="Garamond"/>
        </w:rPr>
        <w:fldChar w:fldCharType="end"/>
      </w:r>
      <w:r w:rsidRPr="007437E0">
        <w:rPr>
          <w:rFonts w:ascii="Garamond" w:hAnsi="Garamond"/>
        </w:rPr>
        <w:t xml:space="preserve"> raises a number of challenges for </w:t>
      </w:r>
      <w:proofErr w:type="spellStart"/>
      <w:r w:rsidRPr="007437E0">
        <w:rPr>
          <w:rFonts w:ascii="Garamond" w:hAnsi="Garamond"/>
        </w:rPr>
        <w:t>permissivists</w:t>
      </w:r>
      <w:proofErr w:type="spellEnd"/>
      <w:r w:rsidRPr="007437E0">
        <w:rPr>
          <w:rFonts w:ascii="Garamond" w:hAnsi="Garamond"/>
        </w:rPr>
        <w:t xml:space="preserve"> who would like to think of ‘standards’ as different approaches to epistemic risk</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BB"/>
    <w:multiLevelType w:val="hybridMultilevel"/>
    <w:tmpl w:val="867E0B3E"/>
    <w:lvl w:ilvl="0" w:tplc="F6B40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410E1"/>
    <w:multiLevelType w:val="hybridMultilevel"/>
    <w:tmpl w:val="5A3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325A"/>
    <w:multiLevelType w:val="hybridMultilevel"/>
    <w:tmpl w:val="D8EC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36CCD"/>
    <w:multiLevelType w:val="hybridMultilevel"/>
    <w:tmpl w:val="A2E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4138A"/>
    <w:multiLevelType w:val="hybridMultilevel"/>
    <w:tmpl w:val="730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C58D7"/>
    <w:multiLevelType w:val="hybridMultilevel"/>
    <w:tmpl w:val="028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58FD"/>
    <w:multiLevelType w:val="hybridMultilevel"/>
    <w:tmpl w:val="5EA6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2961"/>
    <w:multiLevelType w:val="hybridMultilevel"/>
    <w:tmpl w:val="5218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21B06"/>
    <w:multiLevelType w:val="multilevel"/>
    <w:tmpl w:val="8B781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8D7A17"/>
    <w:multiLevelType w:val="hybridMultilevel"/>
    <w:tmpl w:val="12DA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22723"/>
    <w:multiLevelType w:val="hybridMultilevel"/>
    <w:tmpl w:val="943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411E1"/>
    <w:multiLevelType w:val="hybridMultilevel"/>
    <w:tmpl w:val="C32A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16197"/>
    <w:multiLevelType w:val="hybridMultilevel"/>
    <w:tmpl w:val="900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34C9E"/>
    <w:multiLevelType w:val="hybridMultilevel"/>
    <w:tmpl w:val="3E3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718552">
    <w:abstractNumId w:val="6"/>
  </w:num>
  <w:num w:numId="2" w16cid:durableId="908736497">
    <w:abstractNumId w:val="9"/>
  </w:num>
  <w:num w:numId="3" w16cid:durableId="1226067859">
    <w:abstractNumId w:val="8"/>
  </w:num>
  <w:num w:numId="4" w16cid:durableId="1717966538">
    <w:abstractNumId w:val="11"/>
  </w:num>
  <w:num w:numId="5" w16cid:durableId="371463506">
    <w:abstractNumId w:val="1"/>
  </w:num>
  <w:num w:numId="6" w16cid:durableId="1090734687">
    <w:abstractNumId w:val="10"/>
  </w:num>
  <w:num w:numId="7" w16cid:durableId="1574512149">
    <w:abstractNumId w:val="2"/>
  </w:num>
  <w:num w:numId="8" w16cid:durableId="866868255">
    <w:abstractNumId w:val="7"/>
  </w:num>
  <w:num w:numId="9" w16cid:durableId="1836650432">
    <w:abstractNumId w:val="12"/>
  </w:num>
  <w:num w:numId="10" w16cid:durableId="1902330817">
    <w:abstractNumId w:val="13"/>
  </w:num>
  <w:num w:numId="11" w16cid:durableId="458425658">
    <w:abstractNumId w:val="3"/>
  </w:num>
  <w:num w:numId="12" w16cid:durableId="969745845">
    <w:abstractNumId w:val="5"/>
  </w:num>
  <w:num w:numId="13" w16cid:durableId="1998921091">
    <w:abstractNumId w:val="4"/>
  </w:num>
  <w:num w:numId="14" w16cid:durableId="73035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8E"/>
    <w:rsid w:val="00014D19"/>
    <w:rsid w:val="00016126"/>
    <w:rsid w:val="000206BC"/>
    <w:rsid w:val="000217AE"/>
    <w:rsid w:val="000228D8"/>
    <w:rsid w:val="00036199"/>
    <w:rsid w:val="00036855"/>
    <w:rsid w:val="00045550"/>
    <w:rsid w:val="0005503C"/>
    <w:rsid w:val="00056E68"/>
    <w:rsid w:val="00060F43"/>
    <w:rsid w:val="00062F45"/>
    <w:rsid w:val="00062FDE"/>
    <w:rsid w:val="00066367"/>
    <w:rsid w:val="000706E1"/>
    <w:rsid w:val="00071156"/>
    <w:rsid w:val="00072319"/>
    <w:rsid w:val="00074E6B"/>
    <w:rsid w:val="00080E8B"/>
    <w:rsid w:val="00081479"/>
    <w:rsid w:val="00084A91"/>
    <w:rsid w:val="000854D4"/>
    <w:rsid w:val="000A3805"/>
    <w:rsid w:val="000A396F"/>
    <w:rsid w:val="000A60D8"/>
    <w:rsid w:val="000A626C"/>
    <w:rsid w:val="000B1109"/>
    <w:rsid w:val="000C1142"/>
    <w:rsid w:val="000C1887"/>
    <w:rsid w:val="000C2763"/>
    <w:rsid w:val="000C2F54"/>
    <w:rsid w:val="000C36E3"/>
    <w:rsid w:val="000C527B"/>
    <w:rsid w:val="000E0084"/>
    <w:rsid w:val="000E7D29"/>
    <w:rsid w:val="000F008B"/>
    <w:rsid w:val="000F2278"/>
    <w:rsid w:val="000F31A5"/>
    <w:rsid w:val="000F5283"/>
    <w:rsid w:val="000F7064"/>
    <w:rsid w:val="001058A2"/>
    <w:rsid w:val="001069EA"/>
    <w:rsid w:val="00107DC5"/>
    <w:rsid w:val="00114BDF"/>
    <w:rsid w:val="00115DF6"/>
    <w:rsid w:val="00117F8A"/>
    <w:rsid w:val="00122E30"/>
    <w:rsid w:val="00122E61"/>
    <w:rsid w:val="00123D8A"/>
    <w:rsid w:val="001369E1"/>
    <w:rsid w:val="00145BC6"/>
    <w:rsid w:val="00151806"/>
    <w:rsid w:val="00153CAC"/>
    <w:rsid w:val="00156481"/>
    <w:rsid w:val="00162945"/>
    <w:rsid w:val="001657C7"/>
    <w:rsid w:val="0017335D"/>
    <w:rsid w:val="00174A69"/>
    <w:rsid w:val="0017791B"/>
    <w:rsid w:val="0018241F"/>
    <w:rsid w:val="00184AD9"/>
    <w:rsid w:val="00187F48"/>
    <w:rsid w:val="00194041"/>
    <w:rsid w:val="001958FF"/>
    <w:rsid w:val="001A0B20"/>
    <w:rsid w:val="001A5A22"/>
    <w:rsid w:val="001B5520"/>
    <w:rsid w:val="001E0C02"/>
    <w:rsid w:val="001F6130"/>
    <w:rsid w:val="001F7A53"/>
    <w:rsid w:val="002070EF"/>
    <w:rsid w:val="00211554"/>
    <w:rsid w:val="00215E9D"/>
    <w:rsid w:val="002170D0"/>
    <w:rsid w:val="00225AEF"/>
    <w:rsid w:val="002370A0"/>
    <w:rsid w:val="00237888"/>
    <w:rsid w:val="00240CB0"/>
    <w:rsid w:val="00243A6A"/>
    <w:rsid w:val="00256763"/>
    <w:rsid w:val="00260BF9"/>
    <w:rsid w:val="00262638"/>
    <w:rsid w:val="00263308"/>
    <w:rsid w:val="00265AFC"/>
    <w:rsid w:val="002674E8"/>
    <w:rsid w:val="002679C5"/>
    <w:rsid w:val="00273679"/>
    <w:rsid w:val="00287D48"/>
    <w:rsid w:val="00290808"/>
    <w:rsid w:val="0029084F"/>
    <w:rsid w:val="002937B9"/>
    <w:rsid w:val="00295D40"/>
    <w:rsid w:val="002A01EB"/>
    <w:rsid w:val="002A4753"/>
    <w:rsid w:val="002A6DAF"/>
    <w:rsid w:val="002C7298"/>
    <w:rsid w:val="002D7B32"/>
    <w:rsid w:val="002E0D19"/>
    <w:rsid w:val="002E19FD"/>
    <w:rsid w:val="002E2223"/>
    <w:rsid w:val="002E587B"/>
    <w:rsid w:val="002E70EE"/>
    <w:rsid w:val="002F6C38"/>
    <w:rsid w:val="00300254"/>
    <w:rsid w:val="00302729"/>
    <w:rsid w:val="003060ED"/>
    <w:rsid w:val="00306DC5"/>
    <w:rsid w:val="00310617"/>
    <w:rsid w:val="00315A5C"/>
    <w:rsid w:val="00320397"/>
    <w:rsid w:val="003220B9"/>
    <w:rsid w:val="003251A1"/>
    <w:rsid w:val="00326829"/>
    <w:rsid w:val="00327992"/>
    <w:rsid w:val="00332434"/>
    <w:rsid w:val="0033475F"/>
    <w:rsid w:val="00336DA1"/>
    <w:rsid w:val="00340B33"/>
    <w:rsid w:val="0034118B"/>
    <w:rsid w:val="003462FB"/>
    <w:rsid w:val="00347247"/>
    <w:rsid w:val="003517DD"/>
    <w:rsid w:val="00355DD0"/>
    <w:rsid w:val="00361D96"/>
    <w:rsid w:val="00362A71"/>
    <w:rsid w:val="00366A30"/>
    <w:rsid w:val="00370456"/>
    <w:rsid w:val="00372BCD"/>
    <w:rsid w:val="0037669C"/>
    <w:rsid w:val="003809DA"/>
    <w:rsid w:val="00387638"/>
    <w:rsid w:val="00393313"/>
    <w:rsid w:val="00395636"/>
    <w:rsid w:val="003A1001"/>
    <w:rsid w:val="003A5745"/>
    <w:rsid w:val="003B0A76"/>
    <w:rsid w:val="003B1E44"/>
    <w:rsid w:val="003B3B37"/>
    <w:rsid w:val="003B6436"/>
    <w:rsid w:val="003D7DE9"/>
    <w:rsid w:val="003E1B5E"/>
    <w:rsid w:val="003E47EC"/>
    <w:rsid w:val="003E7394"/>
    <w:rsid w:val="003F1947"/>
    <w:rsid w:val="0040501C"/>
    <w:rsid w:val="0041002E"/>
    <w:rsid w:val="00410624"/>
    <w:rsid w:val="00412107"/>
    <w:rsid w:val="0041569A"/>
    <w:rsid w:val="00421EFA"/>
    <w:rsid w:val="00422900"/>
    <w:rsid w:val="00424609"/>
    <w:rsid w:val="004301D0"/>
    <w:rsid w:val="00430805"/>
    <w:rsid w:val="004331AF"/>
    <w:rsid w:val="0043721E"/>
    <w:rsid w:val="00446438"/>
    <w:rsid w:val="00457498"/>
    <w:rsid w:val="0046027D"/>
    <w:rsid w:val="00471E0D"/>
    <w:rsid w:val="00477EAC"/>
    <w:rsid w:val="004857EA"/>
    <w:rsid w:val="00486910"/>
    <w:rsid w:val="004878F3"/>
    <w:rsid w:val="00494173"/>
    <w:rsid w:val="004967C0"/>
    <w:rsid w:val="004969E2"/>
    <w:rsid w:val="004A1456"/>
    <w:rsid w:val="004A22A9"/>
    <w:rsid w:val="004A5C7A"/>
    <w:rsid w:val="004B350C"/>
    <w:rsid w:val="004B4D5D"/>
    <w:rsid w:val="004C7731"/>
    <w:rsid w:val="004D16E5"/>
    <w:rsid w:val="004D325F"/>
    <w:rsid w:val="004D3339"/>
    <w:rsid w:val="004E1AAD"/>
    <w:rsid w:val="004E7FD3"/>
    <w:rsid w:val="004F1CA3"/>
    <w:rsid w:val="004F3BCE"/>
    <w:rsid w:val="0050256B"/>
    <w:rsid w:val="00504ED2"/>
    <w:rsid w:val="0051141E"/>
    <w:rsid w:val="00523AE1"/>
    <w:rsid w:val="00525EC4"/>
    <w:rsid w:val="00536330"/>
    <w:rsid w:val="0054523B"/>
    <w:rsid w:val="00545DFB"/>
    <w:rsid w:val="00547B2B"/>
    <w:rsid w:val="00556714"/>
    <w:rsid w:val="00557A09"/>
    <w:rsid w:val="00557F64"/>
    <w:rsid w:val="00562009"/>
    <w:rsid w:val="00564076"/>
    <w:rsid w:val="00572243"/>
    <w:rsid w:val="005852CF"/>
    <w:rsid w:val="005872BF"/>
    <w:rsid w:val="00587C5F"/>
    <w:rsid w:val="0059375E"/>
    <w:rsid w:val="00596282"/>
    <w:rsid w:val="005974D1"/>
    <w:rsid w:val="005B19F0"/>
    <w:rsid w:val="005C31B3"/>
    <w:rsid w:val="005C4CC6"/>
    <w:rsid w:val="005C5F22"/>
    <w:rsid w:val="005C75CB"/>
    <w:rsid w:val="005D2EAE"/>
    <w:rsid w:val="005D35C6"/>
    <w:rsid w:val="005D4E88"/>
    <w:rsid w:val="005D6E19"/>
    <w:rsid w:val="005E0019"/>
    <w:rsid w:val="005E0ED3"/>
    <w:rsid w:val="005E21E0"/>
    <w:rsid w:val="005E3D74"/>
    <w:rsid w:val="005E7B26"/>
    <w:rsid w:val="005F018B"/>
    <w:rsid w:val="005F0CF9"/>
    <w:rsid w:val="005F5347"/>
    <w:rsid w:val="00605A6C"/>
    <w:rsid w:val="00606EF8"/>
    <w:rsid w:val="0060753B"/>
    <w:rsid w:val="006134E2"/>
    <w:rsid w:val="006174CE"/>
    <w:rsid w:val="00617F08"/>
    <w:rsid w:val="0062790F"/>
    <w:rsid w:val="00632806"/>
    <w:rsid w:val="006421BB"/>
    <w:rsid w:val="00652813"/>
    <w:rsid w:val="00653112"/>
    <w:rsid w:val="006648A0"/>
    <w:rsid w:val="00695AA5"/>
    <w:rsid w:val="006961B9"/>
    <w:rsid w:val="00696258"/>
    <w:rsid w:val="00697772"/>
    <w:rsid w:val="006A083C"/>
    <w:rsid w:val="006A292A"/>
    <w:rsid w:val="006A5E3F"/>
    <w:rsid w:val="006A6C72"/>
    <w:rsid w:val="006B7FF9"/>
    <w:rsid w:val="006C2842"/>
    <w:rsid w:val="006C6632"/>
    <w:rsid w:val="006D4F2D"/>
    <w:rsid w:val="006E1365"/>
    <w:rsid w:val="006E234B"/>
    <w:rsid w:val="006E2DB5"/>
    <w:rsid w:val="006E3303"/>
    <w:rsid w:val="006E353A"/>
    <w:rsid w:val="006E7E48"/>
    <w:rsid w:val="00724784"/>
    <w:rsid w:val="007378C1"/>
    <w:rsid w:val="00740240"/>
    <w:rsid w:val="007434B9"/>
    <w:rsid w:val="007437E0"/>
    <w:rsid w:val="0075109D"/>
    <w:rsid w:val="00757057"/>
    <w:rsid w:val="00762574"/>
    <w:rsid w:val="00762E39"/>
    <w:rsid w:val="00765C79"/>
    <w:rsid w:val="00766CE8"/>
    <w:rsid w:val="00766D59"/>
    <w:rsid w:val="0077345A"/>
    <w:rsid w:val="00773F15"/>
    <w:rsid w:val="00773F70"/>
    <w:rsid w:val="00777ED5"/>
    <w:rsid w:val="0078111D"/>
    <w:rsid w:val="00781CEF"/>
    <w:rsid w:val="007837D7"/>
    <w:rsid w:val="00792C1B"/>
    <w:rsid w:val="007A48DD"/>
    <w:rsid w:val="007A51F8"/>
    <w:rsid w:val="007B574D"/>
    <w:rsid w:val="007B75FC"/>
    <w:rsid w:val="007B7FC3"/>
    <w:rsid w:val="007C149F"/>
    <w:rsid w:val="007C17BA"/>
    <w:rsid w:val="007C506B"/>
    <w:rsid w:val="007D32D9"/>
    <w:rsid w:val="007D4FE3"/>
    <w:rsid w:val="007D585F"/>
    <w:rsid w:val="007D7050"/>
    <w:rsid w:val="007E20F6"/>
    <w:rsid w:val="007F08AF"/>
    <w:rsid w:val="007F5821"/>
    <w:rsid w:val="007F615E"/>
    <w:rsid w:val="0080092A"/>
    <w:rsid w:val="008045D5"/>
    <w:rsid w:val="00805632"/>
    <w:rsid w:val="00805878"/>
    <w:rsid w:val="008105EB"/>
    <w:rsid w:val="00810A68"/>
    <w:rsid w:val="00811C99"/>
    <w:rsid w:val="00821250"/>
    <w:rsid w:val="00821C91"/>
    <w:rsid w:val="00822F8B"/>
    <w:rsid w:val="00831003"/>
    <w:rsid w:val="0083123F"/>
    <w:rsid w:val="00834A70"/>
    <w:rsid w:val="00840016"/>
    <w:rsid w:val="00843B54"/>
    <w:rsid w:val="0084636E"/>
    <w:rsid w:val="008527AD"/>
    <w:rsid w:val="00857E46"/>
    <w:rsid w:val="0086578F"/>
    <w:rsid w:val="00866275"/>
    <w:rsid w:val="00866B08"/>
    <w:rsid w:val="00870281"/>
    <w:rsid w:val="00871E89"/>
    <w:rsid w:val="008752E7"/>
    <w:rsid w:val="008762D9"/>
    <w:rsid w:val="008778BF"/>
    <w:rsid w:val="00882E36"/>
    <w:rsid w:val="00884DC0"/>
    <w:rsid w:val="00884F82"/>
    <w:rsid w:val="00887999"/>
    <w:rsid w:val="008A1241"/>
    <w:rsid w:val="008A6914"/>
    <w:rsid w:val="008B25DB"/>
    <w:rsid w:val="008C2F9B"/>
    <w:rsid w:val="008C6AF4"/>
    <w:rsid w:val="008D6AD0"/>
    <w:rsid w:val="008E6AA5"/>
    <w:rsid w:val="008F3CBB"/>
    <w:rsid w:val="008F4519"/>
    <w:rsid w:val="009015A9"/>
    <w:rsid w:val="00903345"/>
    <w:rsid w:val="00907075"/>
    <w:rsid w:val="0091194E"/>
    <w:rsid w:val="00913092"/>
    <w:rsid w:val="00914691"/>
    <w:rsid w:val="009214A6"/>
    <w:rsid w:val="009273CE"/>
    <w:rsid w:val="00932408"/>
    <w:rsid w:val="00936924"/>
    <w:rsid w:val="009464AC"/>
    <w:rsid w:val="00954396"/>
    <w:rsid w:val="00955EFB"/>
    <w:rsid w:val="00957829"/>
    <w:rsid w:val="009630EE"/>
    <w:rsid w:val="00963AAC"/>
    <w:rsid w:val="00965BFB"/>
    <w:rsid w:val="00975FD2"/>
    <w:rsid w:val="00980A27"/>
    <w:rsid w:val="009822F2"/>
    <w:rsid w:val="00984FC6"/>
    <w:rsid w:val="0098769F"/>
    <w:rsid w:val="00993079"/>
    <w:rsid w:val="00995296"/>
    <w:rsid w:val="009A047B"/>
    <w:rsid w:val="009A0550"/>
    <w:rsid w:val="009B428A"/>
    <w:rsid w:val="009B71E2"/>
    <w:rsid w:val="009C32C2"/>
    <w:rsid w:val="009D3C28"/>
    <w:rsid w:val="009D48A4"/>
    <w:rsid w:val="009E312E"/>
    <w:rsid w:val="00A00036"/>
    <w:rsid w:val="00A01425"/>
    <w:rsid w:val="00A01A83"/>
    <w:rsid w:val="00A065DC"/>
    <w:rsid w:val="00A2211E"/>
    <w:rsid w:val="00A246AA"/>
    <w:rsid w:val="00A34AFA"/>
    <w:rsid w:val="00A4148A"/>
    <w:rsid w:val="00A42C04"/>
    <w:rsid w:val="00A43EFB"/>
    <w:rsid w:val="00A464EA"/>
    <w:rsid w:val="00A50AA5"/>
    <w:rsid w:val="00A54CA0"/>
    <w:rsid w:val="00A60191"/>
    <w:rsid w:val="00A61D2A"/>
    <w:rsid w:val="00A61FE9"/>
    <w:rsid w:val="00A6246A"/>
    <w:rsid w:val="00A756A2"/>
    <w:rsid w:val="00A77F53"/>
    <w:rsid w:val="00A80A1A"/>
    <w:rsid w:val="00A83A0A"/>
    <w:rsid w:val="00A853E4"/>
    <w:rsid w:val="00A85C1D"/>
    <w:rsid w:val="00A87B67"/>
    <w:rsid w:val="00A94213"/>
    <w:rsid w:val="00AA0477"/>
    <w:rsid w:val="00AA0FD0"/>
    <w:rsid w:val="00AA65A2"/>
    <w:rsid w:val="00AA6AB5"/>
    <w:rsid w:val="00AB3EB8"/>
    <w:rsid w:val="00AB4026"/>
    <w:rsid w:val="00AC3538"/>
    <w:rsid w:val="00AC481F"/>
    <w:rsid w:val="00AE0AAA"/>
    <w:rsid w:val="00AE3476"/>
    <w:rsid w:val="00AE4204"/>
    <w:rsid w:val="00AE47BA"/>
    <w:rsid w:val="00AF0515"/>
    <w:rsid w:val="00AF07E6"/>
    <w:rsid w:val="00AF7304"/>
    <w:rsid w:val="00AF7E94"/>
    <w:rsid w:val="00B0157C"/>
    <w:rsid w:val="00B03BDD"/>
    <w:rsid w:val="00B04F7B"/>
    <w:rsid w:val="00B05151"/>
    <w:rsid w:val="00B124DF"/>
    <w:rsid w:val="00B13646"/>
    <w:rsid w:val="00B15437"/>
    <w:rsid w:val="00B15FF7"/>
    <w:rsid w:val="00B207F0"/>
    <w:rsid w:val="00B260CE"/>
    <w:rsid w:val="00B27BFF"/>
    <w:rsid w:val="00B331D1"/>
    <w:rsid w:val="00B34B5C"/>
    <w:rsid w:val="00B354FA"/>
    <w:rsid w:val="00B4136B"/>
    <w:rsid w:val="00B43960"/>
    <w:rsid w:val="00B6256D"/>
    <w:rsid w:val="00B70812"/>
    <w:rsid w:val="00B71F56"/>
    <w:rsid w:val="00B75B62"/>
    <w:rsid w:val="00B75F2B"/>
    <w:rsid w:val="00B80081"/>
    <w:rsid w:val="00B82158"/>
    <w:rsid w:val="00B84C65"/>
    <w:rsid w:val="00B868C1"/>
    <w:rsid w:val="00B93ABE"/>
    <w:rsid w:val="00BA616C"/>
    <w:rsid w:val="00BB5554"/>
    <w:rsid w:val="00BC4E27"/>
    <w:rsid w:val="00BC5352"/>
    <w:rsid w:val="00BD1B70"/>
    <w:rsid w:val="00BD494D"/>
    <w:rsid w:val="00BD75E7"/>
    <w:rsid w:val="00BE6BE7"/>
    <w:rsid w:val="00BF040A"/>
    <w:rsid w:val="00C00CE0"/>
    <w:rsid w:val="00C063D0"/>
    <w:rsid w:val="00C0703C"/>
    <w:rsid w:val="00C14376"/>
    <w:rsid w:val="00C233D4"/>
    <w:rsid w:val="00C32F54"/>
    <w:rsid w:val="00C3423D"/>
    <w:rsid w:val="00C41CB0"/>
    <w:rsid w:val="00C43D35"/>
    <w:rsid w:val="00C44B18"/>
    <w:rsid w:val="00C4700C"/>
    <w:rsid w:val="00C4727A"/>
    <w:rsid w:val="00C47FB9"/>
    <w:rsid w:val="00C50332"/>
    <w:rsid w:val="00C559D1"/>
    <w:rsid w:val="00C61D22"/>
    <w:rsid w:val="00C64692"/>
    <w:rsid w:val="00C649D0"/>
    <w:rsid w:val="00C65725"/>
    <w:rsid w:val="00C712E2"/>
    <w:rsid w:val="00C81BB9"/>
    <w:rsid w:val="00C82D38"/>
    <w:rsid w:val="00C82F6D"/>
    <w:rsid w:val="00C86F8D"/>
    <w:rsid w:val="00C90A84"/>
    <w:rsid w:val="00C939C8"/>
    <w:rsid w:val="00C958B7"/>
    <w:rsid w:val="00C95DC9"/>
    <w:rsid w:val="00CA016C"/>
    <w:rsid w:val="00CA1A4C"/>
    <w:rsid w:val="00CA1F30"/>
    <w:rsid w:val="00CB419E"/>
    <w:rsid w:val="00CC0325"/>
    <w:rsid w:val="00CC2689"/>
    <w:rsid w:val="00CC5D3B"/>
    <w:rsid w:val="00CC6B7F"/>
    <w:rsid w:val="00CC7E3D"/>
    <w:rsid w:val="00CD29D6"/>
    <w:rsid w:val="00CD4EF4"/>
    <w:rsid w:val="00CE11EA"/>
    <w:rsid w:val="00CE1C06"/>
    <w:rsid w:val="00CF0E11"/>
    <w:rsid w:val="00CF0EBF"/>
    <w:rsid w:val="00CF1081"/>
    <w:rsid w:val="00CF4A4F"/>
    <w:rsid w:val="00D02B26"/>
    <w:rsid w:val="00D03F03"/>
    <w:rsid w:val="00D05C33"/>
    <w:rsid w:val="00D153D8"/>
    <w:rsid w:val="00D16BFF"/>
    <w:rsid w:val="00D1789D"/>
    <w:rsid w:val="00D317CA"/>
    <w:rsid w:val="00D32C24"/>
    <w:rsid w:val="00D32E94"/>
    <w:rsid w:val="00D353A1"/>
    <w:rsid w:val="00D40D30"/>
    <w:rsid w:val="00D43A75"/>
    <w:rsid w:val="00D4648E"/>
    <w:rsid w:val="00D46865"/>
    <w:rsid w:val="00D51A9E"/>
    <w:rsid w:val="00D5201A"/>
    <w:rsid w:val="00D5555F"/>
    <w:rsid w:val="00D557AC"/>
    <w:rsid w:val="00D57AA0"/>
    <w:rsid w:val="00D6158D"/>
    <w:rsid w:val="00D62271"/>
    <w:rsid w:val="00D719CF"/>
    <w:rsid w:val="00D75A8C"/>
    <w:rsid w:val="00D75F89"/>
    <w:rsid w:val="00D77907"/>
    <w:rsid w:val="00D90C87"/>
    <w:rsid w:val="00DA6C40"/>
    <w:rsid w:val="00DA7A10"/>
    <w:rsid w:val="00DB0189"/>
    <w:rsid w:val="00DB02F5"/>
    <w:rsid w:val="00DB125E"/>
    <w:rsid w:val="00DC4AA4"/>
    <w:rsid w:val="00DD1416"/>
    <w:rsid w:val="00DE7B07"/>
    <w:rsid w:val="00DF025C"/>
    <w:rsid w:val="00DF7EE0"/>
    <w:rsid w:val="00E0791B"/>
    <w:rsid w:val="00E10A25"/>
    <w:rsid w:val="00E148B2"/>
    <w:rsid w:val="00E1778D"/>
    <w:rsid w:val="00E4115E"/>
    <w:rsid w:val="00E44121"/>
    <w:rsid w:val="00E44240"/>
    <w:rsid w:val="00E54571"/>
    <w:rsid w:val="00E6032A"/>
    <w:rsid w:val="00E6221A"/>
    <w:rsid w:val="00E62F6F"/>
    <w:rsid w:val="00E65543"/>
    <w:rsid w:val="00E73859"/>
    <w:rsid w:val="00E746FD"/>
    <w:rsid w:val="00E7534B"/>
    <w:rsid w:val="00E86813"/>
    <w:rsid w:val="00E93E07"/>
    <w:rsid w:val="00EA1C2D"/>
    <w:rsid w:val="00EA1FCB"/>
    <w:rsid w:val="00EA2559"/>
    <w:rsid w:val="00EB4725"/>
    <w:rsid w:val="00EC1F48"/>
    <w:rsid w:val="00EC348E"/>
    <w:rsid w:val="00ED2902"/>
    <w:rsid w:val="00ED3EE1"/>
    <w:rsid w:val="00EE1466"/>
    <w:rsid w:val="00EF0032"/>
    <w:rsid w:val="00EF2128"/>
    <w:rsid w:val="00EF4867"/>
    <w:rsid w:val="00F01160"/>
    <w:rsid w:val="00F02D23"/>
    <w:rsid w:val="00F02EC2"/>
    <w:rsid w:val="00F03AB9"/>
    <w:rsid w:val="00F03BDA"/>
    <w:rsid w:val="00F068E8"/>
    <w:rsid w:val="00F15EE3"/>
    <w:rsid w:val="00F21C95"/>
    <w:rsid w:val="00F32313"/>
    <w:rsid w:val="00F452FE"/>
    <w:rsid w:val="00F51239"/>
    <w:rsid w:val="00F60854"/>
    <w:rsid w:val="00F721ED"/>
    <w:rsid w:val="00F72601"/>
    <w:rsid w:val="00F72E6C"/>
    <w:rsid w:val="00F7756B"/>
    <w:rsid w:val="00F8160A"/>
    <w:rsid w:val="00F85775"/>
    <w:rsid w:val="00F85818"/>
    <w:rsid w:val="00F86308"/>
    <w:rsid w:val="00F93100"/>
    <w:rsid w:val="00F93281"/>
    <w:rsid w:val="00FA0150"/>
    <w:rsid w:val="00FA0398"/>
    <w:rsid w:val="00FA487C"/>
    <w:rsid w:val="00FB4E18"/>
    <w:rsid w:val="00FC7419"/>
    <w:rsid w:val="00FD1749"/>
    <w:rsid w:val="00FE47A6"/>
    <w:rsid w:val="00FE67E4"/>
    <w:rsid w:val="00FE7871"/>
    <w:rsid w:val="00FF03C6"/>
    <w:rsid w:val="00FF091F"/>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49BC3"/>
  <w14:defaultImageDpi w14:val="32767"/>
  <w15:chartTrackingRefBased/>
  <w15:docId w15:val="{6BC223A0-3A61-9647-BDD6-F6E427D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8E"/>
    <w:pPr>
      <w:ind w:left="720"/>
      <w:contextualSpacing/>
    </w:pPr>
  </w:style>
  <w:style w:type="paragraph" w:styleId="Footer">
    <w:name w:val="footer"/>
    <w:basedOn w:val="Normal"/>
    <w:link w:val="FooterChar"/>
    <w:uiPriority w:val="99"/>
    <w:unhideWhenUsed/>
    <w:rsid w:val="00CC6B7F"/>
    <w:pPr>
      <w:tabs>
        <w:tab w:val="center" w:pos="4680"/>
        <w:tab w:val="right" w:pos="9360"/>
      </w:tabs>
    </w:pPr>
  </w:style>
  <w:style w:type="character" w:customStyle="1" w:styleId="FooterChar">
    <w:name w:val="Footer Char"/>
    <w:basedOn w:val="DefaultParagraphFont"/>
    <w:link w:val="Footer"/>
    <w:uiPriority w:val="99"/>
    <w:rsid w:val="00CC6B7F"/>
  </w:style>
  <w:style w:type="character" w:styleId="PageNumber">
    <w:name w:val="page number"/>
    <w:basedOn w:val="DefaultParagraphFont"/>
    <w:uiPriority w:val="99"/>
    <w:semiHidden/>
    <w:unhideWhenUsed/>
    <w:rsid w:val="00CC6B7F"/>
  </w:style>
  <w:style w:type="paragraph" w:styleId="FootnoteText">
    <w:name w:val="footnote text"/>
    <w:basedOn w:val="Normal"/>
    <w:link w:val="FootnoteTextChar"/>
    <w:uiPriority w:val="99"/>
    <w:unhideWhenUsed/>
    <w:rsid w:val="00174A69"/>
    <w:rPr>
      <w:sz w:val="20"/>
      <w:szCs w:val="20"/>
    </w:rPr>
  </w:style>
  <w:style w:type="character" w:customStyle="1" w:styleId="FootnoteTextChar">
    <w:name w:val="Footnote Text Char"/>
    <w:basedOn w:val="DefaultParagraphFont"/>
    <w:link w:val="FootnoteText"/>
    <w:uiPriority w:val="99"/>
    <w:rsid w:val="00174A69"/>
    <w:rPr>
      <w:sz w:val="20"/>
      <w:szCs w:val="20"/>
    </w:rPr>
  </w:style>
  <w:style w:type="character" w:styleId="FootnoteReference">
    <w:name w:val="footnote reference"/>
    <w:basedOn w:val="DefaultParagraphFont"/>
    <w:unhideWhenUsed/>
    <w:rsid w:val="00174A69"/>
    <w:rPr>
      <w:vertAlign w:val="superscript"/>
    </w:rPr>
  </w:style>
  <w:style w:type="paragraph" w:styleId="Header">
    <w:name w:val="header"/>
    <w:basedOn w:val="Normal"/>
    <w:link w:val="HeaderChar"/>
    <w:uiPriority w:val="99"/>
    <w:unhideWhenUsed/>
    <w:rsid w:val="007437E0"/>
    <w:pPr>
      <w:tabs>
        <w:tab w:val="center" w:pos="4680"/>
        <w:tab w:val="right" w:pos="9360"/>
      </w:tabs>
    </w:pPr>
  </w:style>
  <w:style w:type="character" w:customStyle="1" w:styleId="HeaderChar">
    <w:name w:val="Header Char"/>
    <w:basedOn w:val="DefaultParagraphFont"/>
    <w:link w:val="Header"/>
    <w:uiPriority w:val="99"/>
    <w:rsid w:val="007437E0"/>
  </w:style>
  <w:style w:type="paragraph" w:styleId="Bibliography">
    <w:name w:val="Bibliography"/>
    <w:basedOn w:val="Normal"/>
    <w:next w:val="Normal"/>
    <w:uiPriority w:val="37"/>
    <w:unhideWhenUsed/>
    <w:rsid w:val="00256763"/>
    <w:pPr>
      <w:spacing w:line="480" w:lineRule="auto"/>
      <w:ind w:left="720" w:hanging="720"/>
    </w:pPr>
  </w:style>
  <w:style w:type="character" w:styleId="CommentReference">
    <w:name w:val="annotation reference"/>
    <w:basedOn w:val="DefaultParagraphFont"/>
    <w:uiPriority w:val="99"/>
    <w:semiHidden/>
    <w:unhideWhenUsed/>
    <w:rsid w:val="00327992"/>
    <w:rPr>
      <w:sz w:val="16"/>
      <w:szCs w:val="16"/>
    </w:rPr>
  </w:style>
  <w:style w:type="paragraph" w:styleId="CommentText">
    <w:name w:val="annotation text"/>
    <w:basedOn w:val="Normal"/>
    <w:link w:val="CommentTextChar"/>
    <w:uiPriority w:val="99"/>
    <w:semiHidden/>
    <w:unhideWhenUsed/>
    <w:rsid w:val="00327992"/>
    <w:rPr>
      <w:sz w:val="20"/>
      <w:szCs w:val="20"/>
    </w:rPr>
  </w:style>
  <w:style w:type="character" w:customStyle="1" w:styleId="CommentTextChar">
    <w:name w:val="Comment Text Char"/>
    <w:basedOn w:val="DefaultParagraphFont"/>
    <w:link w:val="CommentText"/>
    <w:uiPriority w:val="99"/>
    <w:semiHidden/>
    <w:rsid w:val="00327992"/>
    <w:rPr>
      <w:sz w:val="20"/>
      <w:szCs w:val="20"/>
    </w:rPr>
  </w:style>
  <w:style w:type="paragraph" w:styleId="CommentSubject">
    <w:name w:val="annotation subject"/>
    <w:basedOn w:val="CommentText"/>
    <w:next w:val="CommentText"/>
    <w:link w:val="CommentSubjectChar"/>
    <w:uiPriority w:val="99"/>
    <w:semiHidden/>
    <w:unhideWhenUsed/>
    <w:rsid w:val="00327992"/>
    <w:rPr>
      <w:b/>
      <w:bCs/>
    </w:rPr>
  </w:style>
  <w:style w:type="character" w:customStyle="1" w:styleId="CommentSubjectChar">
    <w:name w:val="Comment Subject Char"/>
    <w:basedOn w:val="CommentTextChar"/>
    <w:link w:val="CommentSubject"/>
    <w:uiPriority w:val="99"/>
    <w:semiHidden/>
    <w:rsid w:val="00327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19</Pages>
  <Words>15800</Words>
  <Characters>87695</Characters>
  <Application>Microsoft Office Word</Application>
  <DocSecurity>0</DocSecurity>
  <Lines>1349</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Smith</cp:lastModifiedBy>
  <cp:revision>28</cp:revision>
  <dcterms:created xsi:type="dcterms:W3CDTF">2023-02-15T16:23:00Z</dcterms:created>
  <dcterms:modified xsi:type="dcterms:W3CDTF">2023-08-29T17:46:00Z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id="rqmEfPu9"/&gt;&lt;style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