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C1D" w:rsidRDefault="00F85C1D" w:rsidP="00F85C1D">
      <w:pPr>
        <w:pStyle w:val="Titel"/>
        <w:jc w:val="both"/>
        <w:rPr>
          <w:color w:val="222A35" w:themeColor="text2" w:themeShade="80"/>
        </w:rPr>
      </w:pPr>
      <w:r>
        <w:rPr>
          <w:noProof/>
        </w:rPr>
        <mc:AlternateContent>
          <mc:Choice Requires="wps">
            <w:drawing>
              <wp:anchor distT="0" distB="0" distL="114300" distR="114300" simplePos="0" relativeHeight="251660288" behindDoc="1" locked="0" layoutInCell="1" allowOverlap="1" wp14:anchorId="32624D54" wp14:editId="003D4D8F">
                <wp:simplePos x="0" y="0"/>
                <wp:positionH relativeFrom="page">
                  <wp:posOffset>4559935</wp:posOffset>
                </wp:positionH>
                <wp:positionV relativeFrom="paragraph">
                  <wp:posOffset>-774700</wp:posOffset>
                </wp:positionV>
                <wp:extent cx="2852420" cy="1476375"/>
                <wp:effectExtent l="0" t="0" r="24130" b="28575"/>
                <wp:wrapNone/>
                <wp:docPr id="1" name="Tekstvak 1"/>
                <wp:cNvGraphicFramePr/>
                <a:graphic xmlns:a="http://schemas.openxmlformats.org/drawingml/2006/main">
                  <a:graphicData uri="http://schemas.microsoft.com/office/word/2010/wordprocessingShape">
                    <wps:wsp>
                      <wps:cNvSpPr txBox="1"/>
                      <wps:spPr>
                        <a:xfrm>
                          <a:off x="0" y="0"/>
                          <a:ext cx="2852420" cy="1476375"/>
                        </a:xfrm>
                        <a:prstGeom prst="rect">
                          <a:avLst/>
                        </a:prstGeom>
                        <a:noFill/>
                        <a:ln w="6350">
                          <a:solidFill>
                            <a:prstClr val="black"/>
                          </a:solidFill>
                        </a:ln>
                      </wps:spPr>
                      <wps:txbx>
                        <w:txbxContent>
                          <w:p w:rsidR="008543C6" w:rsidRPr="003363A0" w:rsidRDefault="008543C6" w:rsidP="003363A0">
                            <w:pPr>
                              <w:pStyle w:val="Geenafstand"/>
                              <w:jc w:val="left"/>
                            </w:pPr>
                            <w:r w:rsidRPr="003363A0">
                              <w:t>Ajuna Soerjadi</w:t>
                            </w:r>
                          </w:p>
                          <w:p w:rsidR="008543C6" w:rsidRPr="003363A0" w:rsidRDefault="008543C6" w:rsidP="003363A0">
                            <w:pPr>
                              <w:pStyle w:val="Geenafstand"/>
                              <w:jc w:val="left"/>
                            </w:pPr>
                            <w:r w:rsidRPr="003363A0">
                              <w:t>S1016305</w:t>
                            </w:r>
                          </w:p>
                          <w:p w:rsidR="008543C6" w:rsidRPr="003363A0" w:rsidRDefault="008543C6" w:rsidP="003363A0">
                            <w:pPr>
                              <w:pStyle w:val="Geenafstand"/>
                              <w:jc w:val="left"/>
                            </w:pPr>
                            <w:r w:rsidRPr="003363A0">
                              <w:t>FTR-FIB103 Geschiedenis van de Moderne Wijsbegeerte</w:t>
                            </w:r>
                          </w:p>
                          <w:p w:rsidR="008543C6" w:rsidRPr="003363A0" w:rsidRDefault="008543C6" w:rsidP="003363A0">
                            <w:pPr>
                              <w:pStyle w:val="Geenafstand"/>
                              <w:jc w:val="left"/>
                            </w:pPr>
                            <w:r w:rsidRPr="003363A0">
                              <w:t>Drs. A.Z</w:t>
                            </w:r>
                            <w:r w:rsidR="00EF7301">
                              <w:t>.</w:t>
                            </w:r>
                            <w:r w:rsidRPr="003363A0">
                              <w:t xml:space="preserve"> de Vries</w:t>
                            </w:r>
                          </w:p>
                          <w:p w:rsidR="008543C6" w:rsidRPr="003363A0" w:rsidRDefault="008543C6" w:rsidP="003363A0">
                            <w:pPr>
                              <w:pStyle w:val="Geenafstand"/>
                              <w:jc w:val="left"/>
                            </w:pPr>
                            <w:r w:rsidRPr="003363A0">
                              <w:t>1</w:t>
                            </w:r>
                            <w:r w:rsidR="00EF7301">
                              <w:t>500</w:t>
                            </w:r>
                            <w:r w:rsidRPr="003363A0">
                              <w:t xml:space="preserve"> woorden</w:t>
                            </w:r>
                          </w:p>
                          <w:p w:rsidR="008543C6" w:rsidRPr="003363A0" w:rsidRDefault="008543C6" w:rsidP="003363A0">
                            <w:pPr>
                              <w:pStyle w:val="Geenafstand"/>
                              <w:jc w:val="left"/>
                            </w:pPr>
                            <w:r w:rsidRPr="003363A0">
                              <w:t>Versie 1</w:t>
                            </w:r>
                          </w:p>
                          <w:p w:rsidR="008543C6" w:rsidRPr="003363A0" w:rsidRDefault="008543C6" w:rsidP="003363A0">
                            <w:pPr>
                              <w:pStyle w:val="Geenafstand"/>
                              <w:jc w:val="left"/>
                            </w:pPr>
                            <w:r w:rsidRPr="003363A0">
                              <w:t>2</w:t>
                            </w:r>
                            <w:r w:rsidR="003C14A1">
                              <w:t>3</w:t>
                            </w:r>
                            <w:r w:rsidRPr="003363A0">
                              <w:t>-03-2019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24D54" id="_x0000_t202" coordsize="21600,21600" o:spt="202" path="m,l,21600r21600,l21600,xe">
                <v:stroke joinstyle="miter"/>
                <v:path gradientshapeok="t" o:connecttype="rect"/>
              </v:shapetype>
              <v:shape id="Tekstvak 1" o:spid="_x0000_s1026" type="#_x0000_t202" style="position:absolute;left:0;text-align:left;margin-left:359.05pt;margin-top:-61pt;width:224.6pt;height:1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" filled="f" strokeweight=".5pt">
                <v:textbox>
                  <w:txbxContent>
                    <w:p w:rsidR="008543C6" w:rsidRPr="003363A0" w:rsidRDefault="008543C6" w:rsidP="003363A0">
                      <w:pPr>
                        <w:pStyle w:val="Geenafstand"/>
                        <w:jc w:val="left"/>
                      </w:pPr>
                      <w:r w:rsidRPr="003363A0">
                        <w:t>Ajuna Soerjadi</w:t>
                      </w:r>
                    </w:p>
                    <w:p w:rsidR="008543C6" w:rsidRPr="003363A0" w:rsidRDefault="008543C6" w:rsidP="003363A0">
                      <w:pPr>
                        <w:pStyle w:val="Geenafstand"/>
                        <w:jc w:val="left"/>
                      </w:pPr>
                      <w:r w:rsidRPr="003363A0">
                        <w:t>S1016305</w:t>
                      </w:r>
                    </w:p>
                    <w:p w:rsidR="008543C6" w:rsidRPr="003363A0" w:rsidRDefault="008543C6" w:rsidP="003363A0">
                      <w:pPr>
                        <w:pStyle w:val="Geenafstand"/>
                        <w:jc w:val="left"/>
                      </w:pPr>
                      <w:r w:rsidRPr="003363A0">
                        <w:t>FTR-FIB103 Geschiedenis van de Moderne Wijsbegeerte</w:t>
                      </w:r>
                    </w:p>
                    <w:p w:rsidR="008543C6" w:rsidRPr="003363A0" w:rsidRDefault="008543C6" w:rsidP="003363A0">
                      <w:pPr>
                        <w:pStyle w:val="Geenafstand"/>
                        <w:jc w:val="left"/>
                      </w:pPr>
                      <w:r w:rsidRPr="003363A0">
                        <w:t>Drs. A.Z</w:t>
                      </w:r>
                      <w:r w:rsidR="00EF7301">
                        <w:t>.</w:t>
                      </w:r>
                      <w:r w:rsidRPr="003363A0">
                        <w:t xml:space="preserve"> de Vries</w:t>
                      </w:r>
                    </w:p>
                    <w:p w:rsidR="008543C6" w:rsidRPr="003363A0" w:rsidRDefault="008543C6" w:rsidP="003363A0">
                      <w:pPr>
                        <w:pStyle w:val="Geenafstand"/>
                        <w:jc w:val="left"/>
                      </w:pPr>
                      <w:r w:rsidRPr="003363A0">
                        <w:t>1</w:t>
                      </w:r>
                      <w:r w:rsidR="00EF7301">
                        <w:t>500</w:t>
                      </w:r>
                      <w:r w:rsidRPr="003363A0">
                        <w:t xml:space="preserve"> woorden</w:t>
                      </w:r>
                    </w:p>
                    <w:p w:rsidR="008543C6" w:rsidRPr="003363A0" w:rsidRDefault="008543C6" w:rsidP="003363A0">
                      <w:pPr>
                        <w:pStyle w:val="Geenafstand"/>
                        <w:jc w:val="left"/>
                      </w:pPr>
                      <w:r w:rsidRPr="003363A0">
                        <w:t>Versie 1</w:t>
                      </w:r>
                    </w:p>
                    <w:p w:rsidR="008543C6" w:rsidRPr="003363A0" w:rsidRDefault="008543C6" w:rsidP="003363A0">
                      <w:pPr>
                        <w:pStyle w:val="Geenafstand"/>
                        <w:jc w:val="left"/>
                      </w:pPr>
                      <w:r w:rsidRPr="003363A0">
                        <w:t>2</w:t>
                      </w:r>
                      <w:r w:rsidR="003C14A1">
                        <w:t>3</w:t>
                      </w:r>
                      <w:r w:rsidRPr="003363A0">
                        <w:t>-03-2019</w:t>
                      </w:r>
                    </w:p>
                  </w:txbxContent>
                </v:textbox>
                <w10:wrap anchorx="page"/>
              </v:shape>
            </w:pict>
          </mc:Fallback>
        </mc:AlternateContent>
      </w:r>
    </w:p>
    <w:p w:rsidR="00F85C1D" w:rsidRPr="00F85C1D" w:rsidRDefault="00C65009" w:rsidP="00F85C1D">
      <w:pPr>
        <w:pStyle w:val="Titel"/>
        <w:jc w:val="both"/>
      </w:pPr>
      <w:r w:rsidRPr="00694E2C">
        <w:rPr>
          <w:color w:val="222A35" w:themeColor="text2" w:themeShade="80"/>
        </w:rPr>
        <w:t xml:space="preserve">Tegen het fundamentalisme </w:t>
      </w:r>
    </w:p>
    <w:p w:rsidR="00C65009" w:rsidRPr="00F85C1D" w:rsidRDefault="00C65009" w:rsidP="0022740E">
      <w:pPr>
        <w:spacing w:before="120" w:line="360" w:lineRule="auto"/>
        <w:rPr>
          <w:rFonts w:eastAsia="Times New Roman"/>
          <w:color w:val="3B3838" w:themeColor="background2" w:themeShade="40"/>
          <w:lang w:eastAsia="nl-NL"/>
        </w:rPr>
      </w:pPr>
      <w:r w:rsidRPr="00F85C1D">
        <w:rPr>
          <w:rFonts w:eastAsia="Times New Roman"/>
          <w:color w:val="3B3838" w:themeColor="background2" w:themeShade="40"/>
          <w:lang w:eastAsia="nl-NL"/>
        </w:rPr>
        <w:t xml:space="preserve">Een epistemologische kritiek op het </w:t>
      </w:r>
      <w:r w:rsidR="006D0AF7" w:rsidRPr="00F85C1D">
        <w:rPr>
          <w:rFonts w:eastAsia="Times New Roman"/>
          <w:color w:val="3B3838" w:themeColor="background2" w:themeShade="40"/>
          <w:lang w:eastAsia="nl-NL"/>
        </w:rPr>
        <w:t>waarheidscriterium in het</w:t>
      </w:r>
      <w:r w:rsidR="00F85C1D" w:rsidRPr="00F85C1D">
        <w:rPr>
          <w:rFonts w:eastAsia="Times New Roman"/>
          <w:color w:val="3B3838" w:themeColor="background2" w:themeShade="40"/>
          <w:lang w:eastAsia="nl-NL"/>
        </w:rPr>
        <w:t xml:space="preserve"> </w:t>
      </w:r>
      <w:r w:rsidRPr="00F85C1D">
        <w:rPr>
          <w:rFonts w:eastAsia="Times New Roman"/>
          <w:i/>
          <w:iCs/>
          <w:color w:val="3B3838" w:themeColor="background2" w:themeShade="40"/>
          <w:lang w:eastAsia="nl-NL"/>
        </w:rPr>
        <w:t>cogito</w:t>
      </w:r>
      <w:r w:rsidRPr="00F85C1D">
        <w:rPr>
          <w:rFonts w:eastAsia="Times New Roman"/>
          <w:color w:val="3B3838" w:themeColor="background2" w:themeShade="40"/>
          <w:lang w:eastAsia="nl-NL"/>
        </w:rPr>
        <w:t>-argument en een alternatief</w:t>
      </w:r>
      <w:r w:rsidR="00541A3F" w:rsidRPr="00F85C1D">
        <w:rPr>
          <w:rFonts w:eastAsia="Times New Roman"/>
          <w:color w:val="3B3838" w:themeColor="background2" w:themeShade="40"/>
          <w:lang w:eastAsia="nl-NL"/>
        </w:rPr>
        <w:t xml:space="preserve"> </w:t>
      </w:r>
      <w:r w:rsidR="004E4E1D">
        <w:rPr>
          <w:rFonts w:eastAsia="Times New Roman"/>
          <w:color w:val="3B3838" w:themeColor="background2" w:themeShade="40"/>
          <w:lang w:eastAsia="nl-NL"/>
        </w:rPr>
        <w:t xml:space="preserve">voor </w:t>
      </w:r>
      <w:r w:rsidR="00541A3F" w:rsidRPr="00F85C1D">
        <w:rPr>
          <w:rFonts w:eastAsia="Times New Roman"/>
          <w:color w:val="3B3838" w:themeColor="background2" w:themeShade="40"/>
          <w:lang w:eastAsia="nl-NL"/>
        </w:rPr>
        <w:t>het fund</w:t>
      </w:r>
      <w:r w:rsidR="00450821" w:rsidRPr="00F85C1D">
        <w:rPr>
          <w:rFonts w:eastAsia="Times New Roman"/>
          <w:color w:val="3B3838" w:themeColor="background2" w:themeShade="40"/>
          <w:lang w:eastAsia="nl-NL"/>
        </w:rPr>
        <w:t>amentalisme</w:t>
      </w:r>
    </w:p>
    <w:p w:rsidR="00F85C1D" w:rsidRPr="00F85C1D" w:rsidRDefault="00C65009" w:rsidP="00F85C1D">
      <w:pPr>
        <w:spacing w:after="0" w:line="360" w:lineRule="auto"/>
        <w:rPr>
          <w:rFonts w:ascii="Calibri" w:eastAsia="Times New Roman" w:hAnsi="Calibri" w:cs="Calibri"/>
          <w:color w:val="000000"/>
          <w:lang w:eastAsia="nl-NL"/>
        </w:rPr>
      </w:pPr>
      <w:r w:rsidRPr="00C65009">
        <w:rPr>
          <w:rFonts w:ascii="Calibri" w:eastAsia="Times New Roman" w:hAnsi="Calibri" w:cs="Calibri"/>
          <w:color w:val="000000"/>
          <w:lang w:eastAsia="nl-NL"/>
        </w:rPr>
        <w:t xml:space="preserve">De zoektocht naar zekere kennis kreeg een nieuwe impuls nadat </w:t>
      </w:r>
      <w:r w:rsidR="00506B99">
        <w:rPr>
          <w:rFonts w:ascii="Calibri" w:eastAsia="Times New Roman" w:hAnsi="Calibri" w:cs="Calibri"/>
          <w:color w:val="000000"/>
          <w:lang w:eastAsia="nl-NL"/>
        </w:rPr>
        <w:t xml:space="preserve">het </w:t>
      </w:r>
      <w:r w:rsidR="002460AD">
        <w:rPr>
          <w:rFonts w:ascii="Calibri" w:eastAsia="Times New Roman" w:hAnsi="Calibri" w:cs="Calibri"/>
          <w:color w:val="000000"/>
          <w:lang w:eastAsia="nl-NL"/>
        </w:rPr>
        <w:t xml:space="preserve">heersende </w:t>
      </w:r>
      <w:r w:rsidR="00506B99">
        <w:rPr>
          <w:rFonts w:ascii="Calibri" w:eastAsia="Times New Roman" w:hAnsi="Calibri" w:cs="Calibri"/>
          <w:color w:val="000000"/>
          <w:lang w:eastAsia="nl-NL"/>
        </w:rPr>
        <w:t>Aristotelische wereldbeeld in verval raakte.</w:t>
      </w:r>
      <w:r w:rsidRPr="00C65009">
        <w:rPr>
          <w:rFonts w:ascii="Calibri" w:eastAsia="Times New Roman" w:hAnsi="Calibri" w:cs="Calibri"/>
          <w:color w:val="000000"/>
          <w:lang w:eastAsia="nl-NL"/>
        </w:rPr>
        <w:t xml:space="preserve"> René Descartes zag </w:t>
      </w:r>
      <w:r w:rsidR="002460AD">
        <w:rPr>
          <w:rFonts w:ascii="Calibri" w:eastAsia="Times New Roman" w:hAnsi="Calibri" w:cs="Calibri"/>
          <w:color w:val="000000"/>
          <w:lang w:eastAsia="nl-NL"/>
        </w:rPr>
        <w:t>dit</w:t>
      </w:r>
      <w:r w:rsidRPr="00C65009">
        <w:rPr>
          <w:rFonts w:ascii="Calibri" w:eastAsia="Times New Roman" w:hAnsi="Calibri" w:cs="Calibri"/>
          <w:color w:val="000000"/>
          <w:lang w:eastAsia="nl-NL"/>
        </w:rPr>
        <w:t xml:space="preserve"> verval als een uitdaging om een nieuw fundament te leggen voor </w:t>
      </w:r>
      <w:r w:rsidR="0043681B">
        <w:rPr>
          <w:rFonts w:ascii="Calibri" w:eastAsia="Times New Roman" w:hAnsi="Calibri" w:cs="Calibri"/>
          <w:color w:val="000000"/>
          <w:lang w:eastAsia="nl-NL"/>
        </w:rPr>
        <w:t xml:space="preserve">wetenschappelijke </w:t>
      </w:r>
      <w:r w:rsidRPr="00C65009">
        <w:rPr>
          <w:rFonts w:ascii="Calibri" w:eastAsia="Times New Roman" w:hAnsi="Calibri" w:cs="Calibri"/>
          <w:color w:val="000000"/>
          <w:lang w:eastAsia="nl-NL"/>
        </w:rPr>
        <w:t xml:space="preserve">kennis. Als er absoluut zekere kennis was, zou daarop kunnen worden voortgebouwd. Het zou alle andere kennis die we hebben over de werkelijkheid kunnen rechtvaardigen. </w:t>
      </w:r>
      <w:r w:rsidR="00850A36">
        <w:rPr>
          <w:rFonts w:ascii="Calibri" w:eastAsia="Times New Roman" w:hAnsi="Calibri" w:cs="Calibri"/>
          <w:color w:val="000000"/>
          <w:lang w:eastAsia="nl-NL"/>
        </w:rPr>
        <w:t>Deze</w:t>
      </w:r>
      <w:r w:rsidRPr="00C65009">
        <w:rPr>
          <w:rFonts w:ascii="Calibri" w:eastAsia="Times New Roman" w:hAnsi="Calibri" w:cs="Calibri"/>
          <w:color w:val="000000"/>
          <w:lang w:eastAsia="nl-NL"/>
        </w:rPr>
        <w:t xml:space="preserve"> fundamentalis</w:t>
      </w:r>
      <w:r w:rsidR="00850A36">
        <w:rPr>
          <w:rFonts w:ascii="Calibri" w:eastAsia="Times New Roman" w:hAnsi="Calibri" w:cs="Calibri"/>
          <w:color w:val="000000"/>
          <w:lang w:eastAsia="nl-NL"/>
        </w:rPr>
        <w:t>tische insteek</w:t>
      </w:r>
      <w:r w:rsidRPr="00C65009">
        <w:rPr>
          <w:rFonts w:ascii="Calibri" w:eastAsia="Times New Roman" w:hAnsi="Calibri" w:cs="Calibri"/>
          <w:color w:val="000000"/>
          <w:lang w:eastAsia="nl-NL"/>
        </w:rPr>
        <w:t xml:space="preserve"> is echter problematisch. </w:t>
      </w:r>
      <w:r w:rsidR="003C14A1">
        <w:rPr>
          <w:rFonts w:ascii="Calibri" w:eastAsia="Times New Roman" w:hAnsi="Calibri" w:cs="Calibri"/>
          <w:color w:val="000000"/>
          <w:lang w:eastAsia="nl-NL"/>
        </w:rPr>
        <w:t>Deze</w:t>
      </w:r>
      <w:r w:rsidRPr="00C65009">
        <w:rPr>
          <w:rFonts w:ascii="Calibri" w:eastAsia="Times New Roman" w:hAnsi="Calibri" w:cs="Calibri"/>
          <w:color w:val="000000"/>
          <w:lang w:eastAsia="nl-NL"/>
        </w:rPr>
        <w:t xml:space="preserve"> maakt het namelijk onmogelijk om </w:t>
      </w:r>
      <w:r w:rsidR="006410E0">
        <w:rPr>
          <w:rFonts w:ascii="Calibri" w:eastAsia="Times New Roman" w:hAnsi="Calibri" w:cs="Calibri"/>
          <w:color w:val="000000"/>
          <w:lang w:eastAsia="nl-NL"/>
        </w:rPr>
        <w:t xml:space="preserve">de eerste principes van kennis te </w:t>
      </w:r>
      <w:r w:rsidRPr="00C65009">
        <w:rPr>
          <w:rFonts w:ascii="Calibri" w:eastAsia="Times New Roman" w:hAnsi="Calibri" w:cs="Calibri"/>
          <w:color w:val="000000"/>
          <w:lang w:eastAsia="nl-NL"/>
        </w:rPr>
        <w:t>rechtvaardig</w:t>
      </w:r>
      <w:r w:rsidR="006410E0">
        <w:rPr>
          <w:rFonts w:ascii="Calibri" w:eastAsia="Times New Roman" w:hAnsi="Calibri" w:cs="Calibri"/>
          <w:color w:val="000000"/>
          <w:lang w:eastAsia="nl-NL"/>
        </w:rPr>
        <w:t>en</w:t>
      </w:r>
      <w:r w:rsidRPr="00C65009">
        <w:rPr>
          <w:rFonts w:ascii="Calibri" w:eastAsia="Times New Roman" w:hAnsi="Calibri" w:cs="Calibri"/>
          <w:color w:val="000000"/>
          <w:lang w:eastAsia="nl-NL"/>
        </w:rPr>
        <w:t xml:space="preserve">. </w:t>
      </w:r>
      <w:r w:rsidR="00D969C5">
        <w:rPr>
          <w:rFonts w:ascii="Calibri" w:eastAsia="Times New Roman" w:hAnsi="Calibri" w:cs="Calibri"/>
          <w:color w:val="000000"/>
          <w:lang w:eastAsia="nl-NL"/>
        </w:rPr>
        <w:t>Echter, als het fundamentalisme niet voldoening gevend is, h</w:t>
      </w:r>
      <w:r w:rsidR="002460AD">
        <w:rPr>
          <w:rFonts w:ascii="Calibri" w:eastAsia="Times New Roman" w:hAnsi="Calibri" w:cs="Calibri"/>
          <w:color w:val="000000"/>
          <w:lang w:eastAsia="nl-NL"/>
        </w:rPr>
        <w:t>oe k</w:t>
      </w:r>
      <w:r w:rsidR="00506B99">
        <w:rPr>
          <w:rFonts w:ascii="Calibri" w:eastAsia="Times New Roman" w:hAnsi="Calibri" w:cs="Calibri"/>
          <w:color w:val="000000"/>
          <w:lang w:eastAsia="nl-NL"/>
        </w:rPr>
        <w:t>unnen</w:t>
      </w:r>
      <w:r w:rsidRPr="00C65009">
        <w:rPr>
          <w:rFonts w:ascii="Calibri" w:eastAsia="Times New Roman" w:hAnsi="Calibri" w:cs="Calibri"/>
          <w:color w:val="000000"/>
          <w:lang w:eastAsia="nl-NL"/>
        </w:rPr>
        <w:t xml:space="preserve"> we dan </w:t>
      </w:r>
      <w:r w:rsidR="00506B99">
        <w:rPr>
          <w:rFonts w:ascii="Calibri" w:eastAsia="Times New Roman" w:hAnsi="Calibri" w:cs="Calibri"/>
          <w:color w:val="000000"/>
          <w:lang w:eastAsia="nl-NL"/>
        </w:rPr>
        <w:t>nog</w:t>
      </w:r>
      <w:r w:rsidRPr="00C65009">
        <w:rPr>
          <w:rFonts w:ascii="Calibri" w:eastAsia="Times New Roman" w:hAnsi="Calibri" w:cs="Calibri"/>
          <w:color w:val="000000"/>
          <w:lang w:eastAsia="nl-NL"/>
        </w:rPr>
        <w:t xml:space="preserve"> kennis vergaren? Allereerst zal ik een schets geven van </w:t>
      </w:r>
      <w:r w:rsidR="00C4226D">
        <w:rPr>
          <w:rFonts w:ascii="Calibri" w:eastAsia="Times New Roman" w:hAnsi="Calibri" w:cs="Calibri"/>
          <w:color w:val="000000"/>
          <w:lang w:eastAsia="nl-NL"/>
        </w:rPr>
        <w:t xml:space="preserve">het </w:t>
      </w:r>
      <w:r w:rsidRPr="00C65009">
        <w:rPr>
          <w:rFonts w:ascii="Calibri" w:eastAsia="Times New Roman" w:hAnsi="Calibri" w:cs="Calibri"/>
          <w:i/>
          <w:iCs/>
          <w:color w:val="000000"/>
          <w:lang w:eastAsia="nl-NL"/>
        </w:rPr>
        <w:t>cogito</w:t>
      </w:r>
      <w:r w:rsidRPr="00C65009">
        <w:rPr>
          <w:rFonts w:ascii="Calibri" w:eastAsia="Times New Roman" w:hAnsi="Calibri" w:cs="Calibri"/>
          <w:color w:val="000000"/>
          <w:lang w:eastAsia="nl-NL"/>
        </w:rPr>
        <w:t>-argument. Vervolgens toon ik aan welke problemen met</w:t>
      </w:r>
      <w:r w:rsidR="003C14A1">
        <w:rPr>
          <w:rFonts w:ascii="Calibri" w:eastAsia="Times New Roman" w:hAnsi="Calibri" w:cs="Calibri"/>
          <w:color w:val="000000"/>
          <w:lang w:eastAsia="nl-NL"/>
        </w:rPr>
        <w:t xml:space="preserve"> </w:t>
      </w:r>
      <w:r w:rsidR="007E5B00">
        <w:rPr>
          <w:rFonts w:ascii="Calibri" w:eastAsia="Times New Roman" w:hAnsi="Calibri" w:cs="Calibri"/>
          <w:color w:val="000000"/>
          <w:lang w:eastAsia="nl-NL"/>
        </w:rPr>
        <w:t>zijn</w:t>
      </w:r>
      <w:r w:rsidRPr="00C65009">
        <w:rPr>
          <w:rFonts w:ascii="Calibri" w:eastAsia="Times New Roman" w:hAnsi="Calibri" w:cs="Calibri"/>
          <w:color w:val="000000"/>
          <w:lang w:eastAsia="nl-NL"/>
        </w:rPr>
        <w:t xml:space="preserve"> </w:t>
      </w:r>
      <w:r w:rsidR="007E5B00">
        <w:rPr>
          <w:rFonts w:ascii="Calibri" w:eastAsia="Times New Roman" w:hAnsi="Calibri" w:cs="Calibri"/>
          <w:color w:val="000000"/>
          <w:lang w:eastAsia="nl-NL"/>
        </w:rPr>
        <w:t>waarheidscriterium</w:t>
      </w:r>
      <w:r w:rsidRPr="00C65009">
        <w:rPr>
          <w:rFonts w:ascii="Calibri" w:eastAsia="Times New Roman" w:hAnsi="Calibri" w:cs="Calibri"/>
          <w:color w:val="000000"/>
          <w:lang w:eastAsia="nl-NL"/>
        </w:rPr>
        <w:t xml:space="preserve"> gepaard gaan</w:t>
      </w:r>
      <w:r w:rsidR="007E5B00">
        <w:rPr>
          <w:rFonts w:ascii="Calibri" w:eastAsia="Times New Roman" w:hAnsi="Calibri" w:cs="Calibri"/>
          <w:color w:val="000000"/>
          <w:lang w:eastAsia="nl-NL"/>
        </w:rPr>
        <w:t>, en welk algemeen probleem er kleeft aan het fund</w:t>
      </w:r>
      <w:r w:rsidR="00C4226D">
        <w:rPr>
          <w:rFonts w:ascii="Calibri" w:eastAsia="Times New Roman" w:hAnsi="Calibri" w:cs="Calibri"/>
          <w:color w:val="000000"/>
          <w:lang w:eastAsia="nl-NL"/>
        </w:rPr>
        <w:t>amentalisme</w:t>
      </w:r>
      <w:r w:rsidR="007E5B00">
        <w:rPr>
          <w:rFonts w:ascii="Calibri" w:eastAsia="Times New Roman" w:hAnsi="Calibri" w:cs="Calibri"/>
          <w:color w:val="000000"/>
          <w:lang w:eastAsia="nl-NL"/>
        </w:rPr>
        <w:t>.</w:t>
      </w:r>
      <w:r w:rsidRPr="00C65009">
        <w:rPr>
          <w:rFonts w:ascii="Calibri" w:eastAsia="Times New Roman" w:hAnsi="Calibri" w:cs="Calibri"/>
          <w:color w:val="000000"/>
          <w:lang w:eastAsia="nl-NL"/>
        </w:rPr>
        <w:t xml:space="preserve"> Ten slotte zal ik een alternatief voorstellen, het coherentisme,</w:t>
      </w:r>
      <w:r w:rsidR="003C14A1">
        <w:rPr>
          <w:rFonts w:ascii="Calibri" w:eastAsia="Times New Roman" w:hAnsi="Calibri" w:cs="Calibri"/>
          <w:color w:val="000000"/>
          <w:lang w:eastAsia="nl-NL"/>
        </w:rPr>
        <w:t xml:space="preserve"> </w:t>
      </w:r>
      <w:r w:rsidRPr="00C65009">
        <w:rPr>
          <w:rFonts w:ascii="Calibri" w:eastAsia="Times New Roman" w:hAnsi="Calibri" w:cs="Calibri"/>
          <w:color w:val="000000"/>
          <w:lang w:eastAsia="nl-NL"/>
        </w:rPr>
        <w:t>en</w:t>
      </w:r>
      <w:r w:rsidR="003C14A1">
        <w:rPr>
          <w:rFonts w:ascii="Calibri" w:eastAsia="Times New Roman" w:hAnsi="Calibri" w:cs="Calibri"/>
          <w:color w:val="000000"/>
          <w:lang w:eastAsia="nl-NL"/>
        </w:rPr>
        <w:t xml:space="preserve"> </w:t>
      </w:r>
      <w:r w:rsidRPr="00C65009">
        <w:rPr>
          <w:rFonts w:ascii="Calibri" w:eastAsia="Times New Roman" w:hAnsi="Calibri" w:cs="Calibri"/>
          <w:color w:val="000000"/>
          <w:lang w:eastAsia="nl-NL"/>
        </w:rPr>
        <w:t>uitleggen waarom dat systeem</w:t>
      </w:r>
      <w:r w:rsidR="00D969C5">
        <w:rPr>
          <w:rFonts w:ascii="Calibri" w:eastAsia="Times New Roman" w:hAnsi="Calibri" w:cs="Calibri"/>
          <w:color w:val="000000"/>
          <w:lang w:eastAsia="nl-NL"/>
        </w:rPr>
        <w:t xml:space="preserve"> </w:t>
      </w:r>
      <w:r w:rsidR="00506B99">
        <w:rPr>
          <w:rFonts w:ascii="Calibri" w:eastAsia="Times New Roman" w:hAnsi="Calibri" w:cs="Calibri"/>
          <w:color w:val="000000"/>
          <w:lang w:eastAsia="nl-NL"/>
        </w:rPr>
        <w:t>op plausibelere wijze de totstandkoming van kennis verklaart</w:t>
      </w:r>
      <w:r w:rsidRPr="00C65009">
        <w:rPr>
          <w:rFonts w:ascii="Calibri" w:eastAsia="Times New Roman" w:hAnsi="Calibri" w:cs="Calibri"/>
          <w:color w:val="000000"/>
          <w:lang w:eastAsia="nl-NL"/>
        </w:rPr>
        <w:t>.</w:t>
      </w:r>
    </w:p>
    <w:p w:rsidR="00C65009" w:rsidRPr="00694E2C" w:rsidRDefault="00C65009" w:rsidP="00014BE4">
      <w:pPr>
        <w:pStyle w:val="Kop1"/>
        <w:spacing w:before="280" w:line="360" w:lineRule="auto"/>
        <w:rPr>
          <w:rFonts w:eastAsia="Times New Roman"/>
          <w:color w:val="222A35" w:themeColor="text2" w:themeShade="80"/>
          <w:lang w:eastAsia="nl-NL"/>
        </w:rPr>
      </w:pPr>
      <w:r w:rsidRPr="00694E2C">
        <w:rPr>
          <w:rFonts w:eastAsia="Times New Roman"/>
          <w:color w:val="222A35" w:themeColor="text2" w:themeShade="80"/>
          <w:lang w:eastAsia="nl-NL"/>
        </w:rPr>
        <w:t xml:space="preserve">Het </w:t>
      </w:r>
      <w:r w:rsidRPr="007E5B00">
        <w:rPr>
          <w:rFonts w:eastAsia="Times New Roman"/>
          <w:i/>
          <w:color w:val="222A35" w:themeColor="text2" w:themeShade="80"/>
          <w:lang w:eastAsia="nl-NL"/>
        </w:rPr>
        <w:t>cogito</w:t>
      </w:r>
      <w:r w:rsidRPr="00694E2C">
        <w:rPr>
          <w:rFonts w:eastAsia="Times New Roman"/>
          <w:color w:val="222A35" w:themeColor="text2" w:themeShade="80"/>
          <w:lang w:eastAsia="nl-NL"/>
        </w:rPr>
        <w:t>-argument</w:t>
      </w:r>
    </w:p>
    <w:p w:rsidR="00D051E8" w:rsidRDefault="00C65009" w:rsidP="00D051E8">
      <w:pPr>
        <w:spacing w:after="0" w:line="360" w:lineRule="auto"/>
        <w:rPr>
          <w:rFonts w:ascii="Times New Roman" w:eastAsia="Times New Roman" w:hAnsi="Times New Roman" w:cs="Times New Roman"/>
          <w:color w:val="000000"/>
          <w:sz w:val="24"/>
          <w:szCs w:val="24"/>
          <w:lang w:eastAsia="nl-NL"/>
        </w:rPr>
      </w:pPr>
      <w:r w:rsidRPr="00C65009">
        <w:rPr>
          <w:rFonts w:ascii="Calibri" w:eastAsia="Times New Roman" w:hAnsi="Calibri" w:cs="Calibri"/>
          <w:color w:val="000000"/>
          <w:lang w:eastAsia="nl-NL"/>
        </w:rPr>
        <w:t>René Descartes wil</w:t>
      </w:r>
      <w:r w:rsidR="00DF6F0B">
        <w:rPr>
          <w:rFonts w:ascii="Calibri" w:eastAsia="Times New Roman" w:hAnsi="Calibri" w:cs="Calibri"/>
          <w:color w:val="000000"/>
          <w:lang w:eastAsia="nl-NL"/>
        </w:rPr>
        <w:t>de</w:t>
      </w:r>
      <w:r w:rsidRPr="00C65009">
        <w:rPr>
          <w:rFonts w:ascii="Calibri" w:eastAsia="Times New Roman" w:hAnsi="Calibri" w:cs="Calibri"/>
          <w:color w:val="000000"/>
          <w:lang w:eastAsia="nl-NL"/>
        </w:rPr>
        <w:t xml:space="preserve"> het scepticisme bestrijden door een absoluut fundament voor zijn kennis te leggen. Descartes d</w:t>
      </w:r>
      <w:r w:rsidR="00DF6F0B">
        <w:rPr>
          <w:rFonts w:ascii="Calibri" w:eastAsia="Times New Roman" w:hAnsi="Calibri" w:cs="Calibri"/>
          <w:color w:val="000000"/>
          <w:lang w:eastAsia="nl-NL"/>
        </w:rPr>
        <w:t>eed</w:t>
      </w:r>
      <w:r w:rsidRPr="00C65009">
        <w:rPr>
          <w:rFonts w:ascii="Calibri" w:eastAsia="Times New Roman" w:hAnsi="Calibri" w:cs="Calibri"/>
          <w:color w:val="000000"/>
          <w:lang w:eastAsia="nl-NL"/>
        </w:rPr>
        <w:t xml:space="preserve"> dit door zijn twijfelexperiment uit te voeren. Alles waaraan getwijfeld kan worden, kan niet absoluut zeker zijn. Hij verw</w:t>
      </w:r>
      <w:r w:rsidR="00D66C95">
        <w:rPr>
          <w:rFonts w:ascii="Calibri" w:eastAsia="Times New Roman" w:hAnsi="Calibri" w:cs="Calibri"/>
          <w:color w:val="000000"/>
          <w:lang w:eastAsia="nl-NL"/>
        </w:rPr>
        <w:t>erpt in zijn eerste meditaties</w:t>
      </w:r>
      <w:r w:rsidRPr="00C65009">
        <w:rPr>
          <w:rFonts w:ascii="Calibri" w:eastAsia="Times New Roman" w:hAnsi="Calibri" w:cs="Calibri"/>
          <w:color w:val="000000"/>
          <w:lang w:eastAsia="nl-NL"/>
        </w:rPr>
        <w:t xml:space="preserve"> daarom alle stellingen waaraan hij k</w:t>
      </w:r>
      <w:r w:rsidR="00D66C95">
        <w:rPr>
          <w:rFonts w:ascii="Calibri" w:eastAsia="Times New Roman" w:hAnsi="Calibri" w:cs="Calibri"/>
          <w:color w:val="000000"/>
          <w:lang w:eastAsia="nl-NL"/>
        </w:rPr>
        <w:t>an</w:t>
      </w:r>
      <w:r w:rsidRPr="00C65009">
        <w:rPr>
          <w:rFonts w:ascii="Calibri" w:eastAsia="Times New Roman" w:hAnsi="Calibri" w:cs="Calibri"/>
          <w:color w:val="000000"/>
          <w:lang w:eastAsia="nl-NL"/>
        </w:rPr>
        <w:t xml:space="preserve"> twijfelen om zo tot iets te komen </w:t>
      </w:r>
      <w:r w:rsidR="00506B99">
        <w:rPr>
          <w:rFonts w:ascii="Calibri" w:eastAsia="Times New Roman" w:hAnsi="Calibri" w:cs="Calibri"/>
          <w:color w:val="000000"/>
          <w:lang w:eastAsia="nl-NL"/>
        </w:rPr>
        <w:t>waarbij dat</w:t>
      </w:r>
      <w:r w:rsidRPr="00C65009">
        <w:rPr>
          <w:rFonts w:ascii="Calibri" w:eastAsia="Times New Roman" w:hAnsi="Calibri" w:cs="Calibri"/>
          <w:color w:val="000000"/>
          <w:lang w:eastAsia="nl-NL"/>
        </w:rPr>
        <w:t xml:space="preserve"> onmogelijk</w:t>
      </w:r>
      <w:r w:rsidR="00506B99">
        <w:rPr>
          <w:rFonts w:ascii="Calibri" w:eastAsia="Times New Roman" w:hAnsi="Calibri" w:cs="Calibri"/>
          <w:color w:val="000000"/>
          <w:lang w:eastAsia="nl-NL"/>
        </w:rPr>
        <w:t xml:space="preserve"> </w:t>
      </w:r>
      <w:r w:rsidR="00D66C95">
        <w:rPr>
          <w:rFonts w:ascii="Calibri" w:eastAsia="Times New Roman" w:hAnsi="Calibri" w:cs="Calibri"/>
          <w:color w:val="000000"/>
          <w:lang w:eastAsia="nl-NL"/>
        </w:rPr>
        <w:t>is</w:t>
      </w:r>
      <w:r w:rsidRPr="00C65009">
        <w:rPr>
          <w:rFonts w:ascii="Calibri" w:eastAsia="Times New Roman" w:hAnsi="Calibri" w:cs="Calibri"/>
          <w:color w:val="000000"/>
          <w:lang w:eastAsia="nl-NL"/>
        </w:rPr>
        <w:t xml:space="preserve">. </w:t>
      </w:r>
    </w:p>
    <w:p w:rsidR="00C26DA0" w:rsidRPr="00D051E8" w:rsidRDefault="00C65009" w:rsidP="00D051E8">
      <w:pPr>
        <w:spacing w:before="120" w:after="0" w:line="360" w:lineRule="auto"/>
        <w:rPr>
          <w:rFonts w:ascii="Times New Roman" w:eastAsia="Times New Roman" w:hAnsi="Times New Roman" w:cs="Times New Roman"/>
          <w:color w:val="000000"/>
          <w:sz w:val="24"/>
          <w:szCs w:val="24"/>
          <w:lang w:eastAsia="nl-NL"/>
        </w:rPr>
      </w:pPr>
      <w:r w:rsidRPr="00C65009">
        <w:rPr>
          <w:rFonts w:ascii="Calibri" w:eastAsia="Times New Roman" w:hAnsi="Calibri" w:cs="Calibri"/>
          <w:color w:val="000000"/>
          <w:lang w:eastAsia="nl-NL"/>
        </w:rPr>
        <w:t xml:space="preserve">Allereerst betwijfelt Descartes wat hem door de zintuigen is ingegeven. Hij wijst de lezer erop dat </w:t>
      </w:r>
      <w:r w:rsidR="007D4A59">
        <w:rPr>
          <w:rFonts w:ascii="Calibri" w:eastAsia="Times New Roman" w:hAnsi="Calibri" w:cs="Calibri"/>
          <w:color w:val="000000"/>
          <w:lang w:eastAsia="nl-NL"/>
        </w:rPr>
        <w:t xml:space="preserve">de </w:t>
      </w:r>
      <w:r w:rsidRPr="00C65009">
        <w:rPr>
          <w:rFonts w:ascii="Calibri" w:eastAsia="Times New Roman" w:hAnsi="Calibri" w:cs="Calibri"/>
          <w:color w:val="000000"/>
          <w:lang w:eastAsia="nl-NL"/>
        </w:rPr>
        <w:t xml:space="preserve">zintuigen vaak misleiden. </w:t>
      </w:r>
    </w:p>
    <w:p w:rsidR="00C26DA0" w:rsidRDefault="000E5BEF" w:rsidP="00575FDB">
      <w:pPr>
        <w:spacing w:after="0" w:line="360" w:lineRule="auto"/>
        <w:rPr>
          <w:rFonts w:ascii="Calibri" w:eastAsia="Times New Roman" w:hAnsi="Calibri" w:cs="Calibri"/>
          <w:color w:val="000000"/>
          <w:lang w:eastAsia="nl-NL"/>
        </w:rPr>
      </w:pPr>
      <w:r>
        <w:rPr>
          <w:rFonts w:ascii="Calibri" w:eastAsia="Times New Roman" w:hAnsi="Calibri" w:cs="Calibri"/>
          <w:noProof/>
          <w:color w:val="000000"/>
          <w:lang w:eastAsia="nl-NL"/>
        </w:rPr>
        <w:drawing>
          <wp:anchor distT="0" distB="0" distL="114300" distR="114300" simplePos="0" relativeHeight="251658240" behindDoc="1" locked="0" layoutInCell="1" allowOverlap="1">
            <wp:simplePos x="0" y="0"/>
            <wp:positionH relativeFrom="margin">
              <wp:align>left</wp:align>
            </wp:positionH>
            <wp:positionV relativeFrom="paragraph">
              <wp:posOffset>66675</wp:posOffset>
            </wp:positionV>
            <wp:extent cx="1310005" cy="942975"/>
            <wp:effectExtent l="0" t="0" r="4445" b="952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amloos.png"/>
                    <pic:cNvPicPr/>
                  </pic:nvPicPr>
                  <pic:blipFill>
                    <a:blip r:embed="rId8">
                      <a:extLst>
                        <a:ext uri="{28A0092B-C50C-407E-A947-70E740481C1C}">
                          <a14:useLocalDpi xmlns:a14="http://schemas.microsoft.com/office/drawing/2010/main" val="0"/>
                        </a:ext>
                      </a:extLst>
                    </a:blip>
                    <a:stretch>
                      <a:fillRect/>
                    </a:stretch>
                  </pic:blipFill>
                  <pic:spPr>
                    <a:xfrm>
                      <a:off x="0" y="0"/>
                      <a:ext cx="1310005" cy="942975"/>
                    </a:xfrm>
                    <a:prstGeom prst="rect">
                      <a:avLst/>
                    </a:prstGeom>
                  </pic:spPr>
                </pic:pic>
              </a:graphicData>
            </a:graphic>
            <wp14:sizeRelH relativeFrom="margin">
              <wp14:pctWidth>0</wp14:pctWidth>
            </wp14:sizeRelH>
            <wp14:sizeRelV relativeFrom="margin">
              <wp14:pctHeight>0</wp14:pctHeight>
            </wp14:sizeRelV>
          </wp:anchor>
        </w:drawing>
      </w:r>
    </w:p>
    <w:p w:rsidR="00C26DA0" w:rsidRDefault="00C26DA0" w:rsidP="00575FDB">
      <w:pPr>
        <w:spacing w:after="0" w:line="360" w:lineRule="auto"/>
        <w:rPr>
          <w:rFonts w:ascii="Calibri" w:eastAsia="Times New Roman" w:hAnsi="Calibri" w:cs="Calibri"/>
          <w:color w:val="000000"/>
          <w:lang w:eastAsia="nl-NL"/>
        </w:rPr>
      </w:pPr>
    </w:p>
    <w:p w:rsidR="00575FDB" w:rsidRDefault="00575FDB" w:rsidP="00575FDB">
      <w:pPr>
        <w:spacing w:after="0" w:line="360" w:lineRule="auto"/>
        <w:rPr>
          <w:rFonts w:ascii="Calibri" w:eastAsia="Times New Roman" w:hAnsi="Calibri" w:cs="Calibri"/>
          <w:color w:val="000000"/>
          <w:lang w:eastAsia="nl-NL"/>
        </w:rPr>
      </w:pPr>
    </w:p>
    <w:p w:rsidR="000E5BEF" w:rsidRDefault="000E5BEF" w:rsidP="00D051E8">
      <w:pPr>
        <w:pStyle w:val="Bijschrift"/>
      </w:pPr>
    </w:p>
    <w:p w:rsidR="00D051E8" w:rsidRPr="00D051E8" w:rsidRDefault="00D051E8" w:rsidP="00D051E8">
      <w:pPr>
        <w:pStyle w:val="Bijschrift"/>
        <w:rPr>
          <w:color w:val="3B3838" w:themeColor="background2" w:themeShade="40"/>
          <w:sz w:val="20"/>
          <w:szCs w:val="20"/>
        </w:rPr>
      </w:pPr>
      <w:r w:rsidRPr="00D051E8">
        <w:rPr>
          <w:color w:val="3B3838" w:themeColor="background2" w:themeShade="40"/>
          <w:sz w:val="20"/>
          <w:szCs w:val="20"/>
        </w:rPr>
        <w:t xml:space="preserve">Figuur </w:t>
      </w:r>
      <w:r w:rsidRPr="00D051E8">
        <w:rPr>
          <w:color w:val="3B3838" w:themeColor="background2" w:themeShade="40"/>
          <w:sz w:val="20"/>
          <w:szCs w:val="20"/>
        </w:rPr>
        <w:fldChar w:fldCharType="begin"/>
      </w:r>
      <w:r w:rsidRPr="00D051E8">
        <w:rPr>
          <w:color w:val="3B3838" w:themeColor="background2" w:themeShade="40"/>
          <w:sz w:val="20"/>
          <w:szCs w:val="20"/>
        </w:rPr>
        <w:instrText xml:space="preserve"> SEQ Figuur \* ARABIC </w:instrText>
      </w:r>
      <w:r w:rsidRPr="00D051E8">
        <w:rPr>
          <w:color w:val="3B3838" w:themeColor="background2" w:themeShade="40"/>
          <w:sz w:val="20"/>
          <w:szCs w:val="20"/>
        </w:rPr>
        <w:fldChar w:fldCharType="separate"/>
      </w:r>
      <w:r w:rsidRPr="00D051E8">
        <w:rPr>
          <w:noProof/>
          <w:color w:val="3B3838" w:themeColor="background2" w:themeShade="40"/>
          <w:sz w:val="20"/>
          <w:szCs w:val="20"/>
        </w:rPr>
        <w:t>1</w:t>
      </w:r>
      <w:r w:rsidRPr="00D051E8">
        <w:rPr>
          <w:color w:val="3B3838" w:themeColor="background2" w:themeShade="40"/>
          <w:sz w:val="20"/>
          <w:szCs w:val="20"/>
        </w:rPr>
        <w:fldChar w:fldCharType="end"/>
      </w:r>
      <w:r w:rsidRPr="00D051E8">
        <w:rPr>
          <w:color w:val="3B3838" w:themeColor="background2" w:themeShade="40"/>
          <w:sz w:val="20"/>
          <w:szCs w:val="20"/>
        </w:rPr>
        <w:t>: Muller-Lyer-illusie</w:t>
      </w:r>
    </w:p>
    <w:p w:rsidR="00C65009" w:rsidRPr="00C65009" w:rsidRDefault="00C26DA0" w:rsidP="00997696">
      <w:pPr>
        <w:spacing w:before="240" w:after="0" w:line="360" w:lineRule="auto"/>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In de hierboven geïllustreerde optische illusie lijkt de onderste lijn langer dan de bovenste, terwijl de twee lijnen in werkelijkheid even lang zijn.</w:t>
      </w:r>
      <w:r w:rsidR="00DF6F0B">
        <w:rPr>
          <w:rFonts w:ascii="Calibri" w:eastAsia="Times New Roman" w:hAnsi="Calibri" w:cs="Calibri"/>
          <w:color w:val="000000"/>
          <w:lang w:eastAsia="nl-NL"/>
        </w:rPr>
        <w:t xml:space="preserve"> </w:t>
      </w:r>
      <w:r w:rsidR="00D66C95">
        <w:rPr>
          <w:rFonts w:ascii="Calibri" w:eastAsia="Times New Roman" w:hAnsi="Calibri" w:cs="Calibri"/>
          <w:color w:val="000000"/>
          <w:lang w:eastAsia="nl-NL"/>
        </w:rPr>
        <w:t>Wat we denken te zien klopt</w:t>
      </w:r>
      <w:r w:rsidR="00EF7301">
        <w:rPr>
          <w:rFonts w:ascii="Calibri" w:eastAsia="Times New Roman" w:hAnsi="Calibri" w:cs="Calibri"/>
          <w:color w:val="000000"/>
          <w:lang w:eastAsia="nl-NL"/>
        </w:rPr>
        <w:t xml:space="preserve"> dus</w:t>
      </w:r>
      <w:r w:rsidR="00D66C95">
        <w:rPr>
          <w:rFonts w:ascii="Calibri" w:eastAsia="Times New Roman" w:hAnsi="Calibri" w:cs="Calibri"/>
          <w:color w:val="000000"/>
          <w:lang w:eastAsia="nl-NL"/>
        </w:rPr>
        <w:t xml:space="preserve"> niet. </w:t>
      </w:r>
      <w:r w:rsidR="00DF6F0B">
        <w:rPr>
          <w:rFonts w:ascii="Calibri" w:eastAsia="Times New Roman" w:hAnsi="Calibri" w:cs="Calibri"/>
          <w:color w:val="000000"/>
          <w:lang w:eastAsia="nl-NL"/>
        </w:rPr>
        <w:t xml:space="preserve">Echter, niet alles is een optische illusie. </w:t>
      </w:r>
      <w:r w:rsidR="000E5BEF">
        <w:rPr>
          <w:rFonts w:ascii="Calibri" w:eastAsia="Times New Roman" w:hAnsi="Calibri" w:cs="Calibri"/>
          <w:color w:val="000000"/>
          <w:lang w:eastAsia="nl-NL"/>
        </w:rPr>
        <w:t>Kunnen we in normale situaties w</w:t>
      </w:r>
      <w:r w:rsidR="00F9113C">
        <w:rPr>
          <w:rFonts w:ascii="Calibri" w:eastAsia="Times New Roman" w:hAnsi="Calibri" w:cs="Calibri"/>
          <w:color w:val="000000"/>
          <w:lang w:eastAsia="nl-NL"/>
        </w:rPr>
        <w:t xml:space="preserve">él </w:t>
      </w:r>
      <w:r w:rsidR="000E5BEF">
        <w:rPr>
          <w:rFonts w:ascii="Calibri" w:eastAsia="Times New Roman" w:hAnsi="Calibri" w:cs="Calibri"/>
          <w:color w:val="000000"/>
          <w:lang w:eastAsia="nl-NL"/>
        </w:rPr>
        <w:t>vertrouwen op onze zintuigen?</w:t>
      </w:r>
      <w:r w:rsidR="00DF6F0B">
        <w:rPr>
          <w:rFonts w:ascii="Calibri" w:eastAsia="Times New Roman" w:hAnsi="Calibri" w:cs="Calibri"/>
          <w:color w:val="000000"/>
          <w:lang w:eastAsia="nl-NL"/>
        </w:rPr>
        <w:t xml:space="preserve"> Ook dat is volgens Descartes betwijfelbaar. </w:t>
      </w:r>
      <w:r w:rsidR="00C65009" w:rsidRPr="00C65009">
        <w:rPr>
          <w:rFonts w:ascii="Calibri" w:eastAsia="Times New Roman" w:hAnsi="Calibri" w:cs="Calibri"/>
          <w:color w:val="000000"/>
          <w:lang w:eastAsia="nl-NL"/>
        </w:rPr>
        <w:t xml:space="preserve">Het is hem immers vaak overkomen dat hij droomde dat hij op een </w:t>
      </w:r>
      <w:r w:rsidR="00C65009" w:rsidRPr="00C65009">
        <w:rPr>
          <w:rFonts w:ascii="Calibri" w:eastAsia="Times New Roman" w:hAnsi="Calibri" w:cs="Calibri"/>
          <w:color w:val="000000"/>
          <w:lang w:eastAsia="nl-NL"/>
        </w:rPr>
        <w:lastRenderedPageBreak/>
        <w:t xml:space="preserve">stoel zat, terwijl hij in werkelijkheid lag te slapen. Toch bevatten objecten in dromen op zijn minst wiskundige waarheden. </w:t>
      </w:r>
      <w:r w:rsidR="008543C6">
        <w:rPr>
          <w:rFonts w:ascii="Calibri" w:eastAsia="Times New Roman" w:hAnsi="Calibri" w:cs="Calibri"/>
          <w:color w:val="000000"/>
          <w:lang w:eastAsia="nl-NL"/>
        </w:rPr>
        <w:t>Echter, er kan</w:t>
      </w:r>
      <w:r w:rsidR="00450821">
        <w:rPr>
          <w:rFonts w:ascii="Calibri" w:eastAsia="Times New Roman" w:hAnsi="Calibri" w:cs="Calibri"/>
          <w:i/>
          <w:iCs/>
          <w:color w:val="000000"/>
          <w:lang w:eastAsia="nl-NL"/>
        </w:rPr>
        <w:t xml:space="preserve"> </w:t>
      </w:r>
      <w:r w:rsidR="00450821" w:rsidRPr="00450821">
        <w:rPr>
          <w:rFonts w:ascii="Calibri" w:eastAsia="Times New Roman" w:hAnsi="Calibri" w:cs="Calibri"/>
          <w:iCs/>
          <w:color w:val="000000"/>
          <w:lang w:eastAsia="nl-NL"/>
        </w:rPr>
        <w:t>een machtige demon</w:t>
      </w:r>
      <w:r w:rsidR="002460AD" w:rsidRPr="00450821">
        <w:rPr>
          <w:rFonts w:ascii="Calibri" w:eastAsia="Times New Roman" w:hAnsi="Calibri" w:cs="Calibri"/>
          <w:color w:val="000000"/>
          <w:lang w:eastAsia="nl-NL"/>
        </w:rPr>
        <w:t xml:space="preserve"> </w:t>
      </w:r>
      <w:r w:rsidR="00C65009" w:rsidRPr="00450821">
        <w:rPr>
          <w:rFonts w:ascii="Calibri" w:eastAsia="Times New Roman" w:hAnsi="Calibri" w:cs="Calibri"/>
          <w:color w:val="000000"/>
          <w:lang w:eastAsia="nl-NL"/>
        </w:rPr>
        <w:t>zij</w:t>
      </w:r>
      <w:r w:rsidR="008543C6" w:rsidRPr="00450821">
        <w:rPr>
          <w:rFonts w:ascii="Calibri" w:eastAsia="Times New Roman" w:hAnsi="Calibri" w:cs="Calibri"/>
          <w:color w:val="000000"/>
          <w:lang w:eastAsia="nl-NL"/>
        </w:rPr>
        <w:t>n die Descar</w:t>
      </w:r>
      <w:r w:rsidR="008543C6">
        <w:rPr>
          <w:rFonts w:ascii="Calibri" w:eastAsia="Times New Roman" w:hAnsi="Calibri" w:cs="Calibri"/>
          <w:color w:val="000000"/>
          <w:lang w:eastAsia="nl-NL"/>
        </w:rPr>
        <w:t>tes structureel</w:t>
      </w:r>
      <w:r w:rsidR="00C65009" w:rsidRPr="00C65009">
        <w:rPr>
          <w:rFonts w:ascii="Calibri" w:eastAsia="Times New Roman" w:hAnsi="Calibri" w:cs="Calibri"/>
          <w:color w:val="000000"/>
          <w:lang w:eastAsia="nl-NL"/>
        </w:rPr>
        <w:t xml:space="preserve"> misleidt </w:t>
      </w:r>
      <w:r w:rsidR="00440902">
        <w:rPr>
          <w:rFonts w:ascii="Calibri" w:eastAsia="Times New Roman" w:hAnsi="Calibri" w:cs="Calibri"/>
          <w:color w:val="000000"/>
          <w:lang w:eastAsia="nl-NL"/>
        </w:rPr>
        <w:t xml:space="preserve">wanneer </w:t>
      </w:r>
      <w:r w:rsidR="008543C6">
        <w:rPr>
          <w:rFonts w:ascii="Calibri" w:eastAsia="Times New Roman" w:hAnsi="Calibri" w:cs="Calibri"/>
          <w:color w:val="000000"/>
          <w:lang w:eastAsia="nl-NL"/>
        </w:rPr>
        <w:t>hij</w:t>
      </w:r>
      <w:r w:rsidR="00440902">
        <w:rPr>
          <w:rFonts w:ascii="Calibri" w:eastAsia="Times New Roman" w:hAnsi="Calibri" w:cs="Calibri"/>
          <w:color w:val="000000"/>
          <w:lang w:eastAsia="nl-NL"/>
        </w:rPr>
        <w:t xml:space="preserve"> denkt dat één plus één twee is</w:t>
      </w:r>
      <w:r w:rsidR="002460AD">
        <w:rPr>
          <w:rFonts w:ascii="Calibri" w:eastAsia="Times New Roman" w:hAnsi="Calibri" w:cs="Calibri"/>
          <w:color w:val="000000"/>
          <w:lang w:eastAsia="nl-NL"/>
        </w:rPr>
        <w:t>.</w:t>
      </w:r>
      <w:r w:rsidR="00450821">
        <w:rPr>
          <w:rStyle w:val="Voetnootmarkering"/>
          <w:rFonts w:ascii="Calibri" w:eastAsia="Times New Roman" w:hAnsi="Calibri" w:cs="Calibri"/>
          <w:color w:val="000000"/>
          <w:lang w:eastAsia="nl-NL"/>
        </w:rPr>
        <w:footnoteReference w:id="1"/>
      </w:r>
      <w:r w:rsidR="00C65009" w:rsidRPr="00C65009">
        <w:rPr>
          <w:rFonts w:ascii="Calibri" w:eastAsia="Times New Roman" w:hAnsi="Calibri" w:cs="Calibri"/>
          <w:color w:val="000000"/>
          <w:lang w:eastAsia="nl-NL"/>
        </w:rPr>
        <w:t xml:space="preserve"> Het lijkt nu alsof er n</w:t>
      </w:r>
      <w:r w:rsidR="003C14A1">
        <w:rPr>
          <w:rFonts w:ascii="Calibri" w:eastAsia="Times New Roman" w:hAnsi="Calibri" w:cs="Calibri"/>
          <w:color w:val="000000"/>
          <w:lang w:eastAsia="nl-NL"/>
        </w:rPr>
        <w:t>iet</w:t>
      </w:r>
      <w:r w:rsidR="00C65009" w:rsidRPr="00C65009">
        <w:rPr>
          <w:rFonts w:ascii="Calibri" w:eastAsia="Times New Roman" w:hAnsi="Calibri" w:cs="Calibri"/>
          <w:color w:val="000000"/>
          <w:lang w:eastAsia="nl-NL"/>
        </w:rPr>
        <w:t xml:space="preserve">s meer over is van wat we kunnen weten. Toch is dat onjuist. </w:t>
      </w:r>
    </w:p>
    <w:p w:rsidR="00C65009" w:rsidRPr="00C65009" w:rsidRDefault="00833B4E" w:rsidP="00014BE4">
      <w:pPr>
        <w:spacing w:before="120" w:after="0" w:line="360" w:lineRule="auto"/>
        <w:ind w:left="708"/>
        <w:rPr>
          <w:rFonts w:ascii="Times New Roman" w:eastAsia="Times New Roman" w:hAnsi="Times New Roman" w:cs="Times New Roman"/>
          <w:color w:val="000000"/>
          <w:sz w:val="24"/>
          <w:szCs w:val="24"/>
          <w:lang w:eastAsia="nl-NL"/>
        </w:rPr>
      </w:pPr>
      <w:r w:rsidRPr="00833B4E">
        <w:rPr>
          <w:rFonts w:ascii="Calibri" w:eastAsia="Times New Roman" w:hAnsi="Calibri" w:cs="Calibri"/>
          <w:color w:val="000000"/>
          <w:lang w:eastAsia="nl-NL"/>
        </w:rPr>
        <w:t>En laat hij me bedriegen zoveel als hij kan; hij zal het nooit gedaan krijgen dat ik niets ben, zolang ik zal denken dat ik iets ben. Daarom moet ik</w:t>
      </w:r>
      <w:r w:rsidR="00450821">
        <w:rPr>
          <w:rFonts w:ascii="Calibri" w:eastAsia="Times New Roman" w:hAnsi="Calibri" w:cs="Calibri"/>
          <w:color w:val="000000"/>
          <w:lang w:eastAsia="nl-NL"/>
        </w:rPr>
        <w:t xml:space="preserve"> (…)</w:t>
      </w:r>
      <w:r w:rsidRPr="00833B4E">
        <w:rPr>
          <w:rFonts w:ascii="Calibri" w:eastAsia="Times New Roman" w:hAnsi="Calibri" w:cs="Calibri"/>
          <w:color w:val="000000"/>
          <w:lang w:eastAsia="nl-NL"/>
        </w:rPr>
        <w:t xml:space="preserve"> vaststellen dat deze uitspraak: Ik ben, ik besta, noodzakelijk waar is, zo vaak als ze door mij gedaan wordt.</w:t>
      </w:r>
      <w:r w:rsidR="00326615">
        <w:rPr>
          <w:rStyle w:val="Voetnootmarkering"/>
          <w:rFonts w:ascii="Calibri" w:eastAsia="Times New Roman" w:hAnsi="Calibri" w:cs="Calibri"/>
          <w:color w:val="000000"/>
          <w:lang w:eastAsia="nl-NL"/>
        </w:rPr>
        <w:footnoteReference w:id="2"/>
      </w:r>
      <w:r w:rsidR="00C65009" w:rsidRPr="00C65009">
        <w:rPr>
          <w:rFonts w:ascii="Calibri" w:eastAsia="Times New Roman" w:hAnsi="Calibri" w:cs="Calibri"/>
          <w:color w:val="000000"/>
          <w:lang w:eastAsia="nl-NL"/>
        </w:rPr>
        <w:t xml:space="preserve"> </w:t>
      </w:r>
    </w:p>
    <w:p w:rsidR="008543C6" w:rsidRDefault="00C65009" w:rsidP="00014BE4">
      <w:pPr>
        <w:spacing w:before="120" w:after="0" w:line="360" w:lineRule="auto"/>
        <w:rPr>
          <w:rFonts w:ascii="Calibri" w:eastAsia="Times New Roman" w:hAnsi="Calibri" w:cs="Calibri"/>
          <w:color w:val="000000"/>
          <w:lang w:eastAsia="nl-NL"/>
        </w:rPr>
      </w:pPr>
      <w:r w:rsidRPr="00C65009">
        <w:rPr>
          <w:rFonts w:ascii="Calibri" w:eastAsia="Times New Roman" w:hAnsi="Calibri" w:cs="Calibri"/>
          <w:color w:val="000000"/>
          <w:lang w:eastAsia="nl-NL"/>
        </w:rPr>
        <w:t>Descartes</w:t>
      </w:r>
      <w:r w:rsidR="00DF6F0B">
        <w:rPr>
          <w:rFonts w:ascii="Calibri" w:eastAsia="Times New Roman" w:hAnsi="Calibri" w:cs="Calibri"/>
          <w:color w:val="000000"/>
          <w:lang w:eastAsia="nl-NL"/>
        </w:rPr>
        <w:t xml:space="preserve"> zijn</w:t>
      </w:r>
      <w:r w:rsidRPr="00C65009">
        <w:rPr>
          <w:rFonts w:ascii="Calibri" w:eastAsia="Times New Roman" w:hAnsi="Calibri" w:cs="Calibri"/>
          <w:color w:val="000000"/>
          <w:lang w:eastAsia="nl-NL"/>
        </w:rPr>
        <w:t xml:space="preserve"> punt is dat hij bestaat zolang hij daarvan overtuigd is. Er moet namelijk </w:t>
      </w:r>
      <w:r w:rsidR="00D66C95">
        <w:rPr>
          <w:rFonts w:ascii="Calibri" w:eastAsia="Times New Roman" w:hAnsi="Calibri" w:cs="Calibri"/>
          <w:color w:val="000000"/>
          <w:lang w:eastAsia="nl-NL"/>
        </w:rPr>
        <w:t>í</w:t>
      </w:r>
      <w:r w:rsidRPr="00C65009">
        <w:rPr>
          <w:rFonts w:ascii="Calibri" w:eastAsia="Times New Roman" w:hAnsi="Calibri" w:cs="Calibri"/>
          <w:color w:val="000000"/>
          <w:lang w:eastAsia="nl-NL"/>
        </w:rPr>
        <w:t>ets zijn wat die overtuiging heeft.</w:t>
      </w:r>
      <w:r>
        <w:rPr>
          <w:rFonts w:ascii="Calibri" w:eastAsia="Times New Roman" w:hAnsi="Calibri" w:cs="Calibri"/>
          <w:color w:val="000000"/>
          <w:lang w:eastAsia="nl-NL"/>
        </w:rPr>
        <w:t xml:space="preserve"> Nu heeft hij een fundament</w:t>
      </w:r>
      <w:r w:rsidR="00D969C5">
        <w:rPr>
          <w:rFonts w:ascii="Calibri" w:eastAsia="Times New Roman" w:hAnsi="Calibri" w:cs="Calibri"/>
          <w:color w:val="000000"/>
          <w:lang w:eastAsia="nl-NL"/>
        </w:rPr>
        <w:t xml:space="preserve"> gelegd</w:t>
      </w:r>
      <w:r>
        <w:rPr>
          <w:rFonts w:ascii="Calibri" w:eastAsia="Times New Roman" w:hAnsi="Calibri" w:cs="Calibri"/>
          <w:color w:val="000000"/>
          <w:lang w:eastAsia="nl-NL"/>
        </w:rPr>
        <w:t xml:space="preserve">: ik denk, dus ik besta. </w:t>
      </w:r>
    </w:p>
    <w:p w:rsidR="00926F39" w:rsidRDefault="002E0293" w:rsidP="00014BE4">
      <w:pPr>
        <w:spacing w:before="120" w:after="0" w:line="360" w:lineRule="auto"/>
        <w:rPr>
          <w:rFonts w:ascii="Calibri" w:eastAsia="Times New Roman" w:hAnsi="Calibri" w:cs="Calibri"/>
          <w:lang w:eastAsia="nl-NL"/>
        </w:rPr>
      </w:pPr>
      <w:r>
        <w:rPr>
          <w:rFonts w:ascii="Calibri" w:eastAsia="Times New Roman" w:hAnsi="Calibri" w:cs="Calibri"/>
          <w:lang w:eastAsia="nl-NL"/>
        </w:rPr>
        <w:t>Descartes legt</w:t>
      </w:r>
      <w:r w:rsidR="008543C6">
        <w:rPr>
          <w:rFonts w:ascii="Calibri" w:eastAsia="Times New Roman" w:hAnsi="Calibri" w:cs="Calibri"/>
          <w:lang w:eastAsia="nl-NL"/>
        </w:rPr>
        <w:t xml:space="preserve"> </w:t>
      </w:r>
      <w:r>
        <w:rPr>
          <w:rFonts w:ascii="Calibri" w:eastAsia="Times New Roman" w:hAnsi="Calibri" w:cs="Calibri"/>
          <w:lang w:eastAsia="nl-NL"/>
        </w:rPr>
        <w:t>de zekerheid van zijn denken en bestaan uit in termen van heldere en welonderscheiden perceptie</w:t>
      </w:r>
      <w:r w:rsidR="00EE7059">
        <w:rPr>
          <w:rFonts w:ascii="Calibri" w:eastAsia="Times New Roman" w:hAnsi="Calibri" w:cs="Calibri"/>
          <w:lang w:eastAsia="nl-NL"/>
        </w:rPr>
        <w:t>.</w:t>
      </w:r>
      <w:r w:rsidR="00D969C5">
        <w:rPr>
          <w:rStyle w:val="Voetnootmarkering"/>
          <w:rFonts w:ascii="Calibri" w:eastAsia="Times New Roman" w:hAnsi="Calibri" w:cs="Calibri"/>
          <w:lang w:eastAsia="nl-NL"/>
        </w:rPr>
        <w:footnoteReference w:id="3"/>
      </w:r>
      <w:r w:rsidR="00EE7059">
        <w:rPr>
          <w:rFonts w:ascii="Calibri" w:eastAsia="Times New Roman" w:hAnsi="Calibri" w:cs="Calibri"/>
          <w:lang w:eastAsia="nl-NL"/>
        </w:rPr>
        <w:t xml:space="preserve"> Alles wat hij </w:t>
      </w:r>
      <w:r w:rsidR="00C4226D">
        <w:rPr>
          <w:rFonts w:ascii="Calibri" w:eastAsia="Times New Roman" w:hAnsi="Calibri" w:cs="Calibri"/>
          <w:lang w:eastAsia="nl-NL"/>
        </w:rPr>
        <w:t>op die manier waarneemt</w:t>
      </w:r>
      <w:r w:rsidR="003C14A1">
        <w:rPr>
          <w:rFonts w:ascii="Calibri" w:eastAsia="Times New Roman" w:hAnsi="Calibri" w:cs="Calibri"/>
          <w:lang w:eastAsia="nl-NL"/>
        </w:rPr>
        <w:t>,</w:t>
      </w:r>
      <w:r w:rsidR="00C4226D">
        <w:rPr>
          <w:rFonts w:ascii="Calibri" w:eastAsia="Times New Roman" w:hAnsi="Calibri" w:cs="Calibri"/>
          <w:lang w:eastAsia="nl-NL"/>
        </w:rPr>
        <w:t xml:space="preserve"> </w:t>
      </w:r>
      <w:r w:rsidR="00EE7059">
        <w:rPr>
          <w:rFonts w:ascii="Calibri" w:eastAsia="Times New Roman" w:hAnsi="Calibri" w:cs="Calibri"/>
          <w:lang w:eastAsia="nl-NL"/>
        </w:rPr>
        <w:t>is zeker.</w:t>
      </w:r>
      <w:r w:rsidR="00EE7059" w:rsidRPr="000E5BEF">
        <w:rPr>
          <w:rFonts w:ascii="Calibri" w:eastAsia="Times New Roman" w:hAnsi="Calibri" w:cs="Calibri"/>
          <w:color w:val="FF0000"/>
          <w:lang w:eastAsia="nl-NL"/>
        </w:rPr>
        <w:t xml:space="preserve"> </w:t>
      </w:r>
      <w:r w:rsidR="00C4226D">
        <w:rPr>
          <w:rFonts w:ascii="Calibri" w:eastAsia="Times New Roman" w:hAnsi="Calibri" w:cs="Calibri"/>
          <w:lang w:eastAsia="nl-NL"/>
        </w:rPr>
        <w:t xml:space="preserve">Hij neemt </w:t>
      </w:r>
      <w:r w:rsidR="00C34FA7" w:rsidRPr="00C34FA7">
        <w:rPr>
          <w:rFonts w:ascii="Calibri" w:eastAsia="Times New Roman" w:hAnsi="Calibri" w:cs="Calibri"/>
          <w:lang w:eastAsia="nl-NL"/>
        </w:rPr>
        <w:t>helder en welonderscheiden de proposities over zijn denken waar, ook dat hij bestaat</w:t>
      </w:r>
      <w:r w:rsidR="000E5BEF">
        <w:rPr>
          <w:rFonts w:ascii="Calibri" w:eastAsia="Times New Roman" w:hAnsi="Calibri" w:cs="Calibri"/>
          <w:lang w:eastAsia="nl-NL"/>
        </w:rPr>
        <w:t>.</w:t>
      </w:r>
      <w:r w:rsidR="00C34FA7">
        <w:rPr>
          <w:rFonts w:ascii="Calibri" w:eastAsia="Times New Roman" w:hAnsi="Calibri" w:cs="Calibri"/>
          <w:lang w:eastAsia="nl-NL"/>
        </w:rPr>
        <w:t xml:space="preserve"> </w:t>
      </w:r>
      <w:r w:rsidR="000E5BEF">
        <w:rPr>
          <w:rFonts w:ascii="Calibri" w:eastAsia="Times New Roman" w:hAnsi="Calibri" w:cs="Calibri"/>
          <w:lang w:eastAsia="nl-NL"/>
        </w:rPr>
        <w:t>Helder en welonderscheiden</w:t>
      </w:r>
      <w:r w:rsidR="00C34FA7">
        <w:rPr>
          <w:rFonts w:ascii="Calibri" w:eastAsia="Times New Roman" w:hAnsi="Calibri" w:cs="Calibri"/>
          <w:lang w:eastAsia="nl-NL"/>
        </w:rPr>
        <w:t xml:space="preserve"> perceptie vormt dus het waarheidscriterium</w:t>
      </w:r>
      <w:r w:rsidR="00C4226D">
        <w:rPr>
          <w:rFonts w:ascii="Calibri" w:eastAsia="Times New Roman" w:hAnsi="Calibri" w:cs="Calibri"/>
          <w:lang w:eastAsia="nl-NL"/>
        </w:rPr>
        <w:t xml:space="preserve"> in het </w:t>
      </w:r>
      <w:r w:rsidR="00C4226D" w:rsidRPr="00C4226D">
        <w:rPr>
          <w:rFonts w:ascii="Calibri" w:eastAsia="Times New Roman" w:hAnsi="Calibri" w:cs="Calibri"/>
          <w:i/>
          <w:lang w:eastAsia="nl-NL"/>
        </w:rPr>
        <w:t>cogito</w:t>
      </w:r>
      <w:r w:rsidR="00C4226D">
        <w:rPr>
          <w:rFonts w:ascii="Calibri" w:eastAsia="Times New Roman" w:hAnsi="Calibri" w:cs="Calibri"/>
          <w:lang w:eastAsia="nl-NL"/>
        </w:rPr>
        <w:t>-argument</w:t>
      </w:r>
      <w:r w:rsidR="00C34FA7">
        <w:rPr>
          <w:rFonts w:ascii="Calibri" w:eastAsia="Times New Roman" w:hAnsi="Calibri" w:cs="Calibri"/>
          <w:lang w:eastAsia="nl-NL"/>
        </w:rPr>
        <w:t xml:space="preserve">. </w:t>
      </w:r>
    </w:p>
    <w:p w:rsidR="00C65009" w:rsidRPr="00694E2C" w:rsidRDefault="00C34FA7" w:rsidP="00D051E8">
      <w:pPr>
        <w:pStyle w:val="Kop1"/>
        <w:spacing w:before="240" w:line="360" w:lineRule="auto"/>
        <w:jc w:val="left"/>
        <w:rPr>
          <w:rFonts w:ascii="Times New Roman" w:eastAsia="Times New Roman" w:hAnsi="Times New Roman" w:cs="Times New Roman"/>
          <w:color w:val="222A35" w:themeColor="text2" w:themeShade="80"/>
          <w:sz w:val="24"/>
          <w:szCs w:val="24"/>
          <w:lang w:eastAsia="nl-NL"/>
        </w:rPr>
      </w:pPr>
      <w:r w:rsidRPr="00694E2C">
        <w:rPr>
          <w:rFonts w:eastAsia="Times New Roman"/>
          <w:color w:val="222A35" w:themeColor="text2" w:themeShade="80"/>
          <w:lang w:eastAsia="nl-NL"/>
        </w:rPr>
        <w:t>Problemen met het waarheidscriterium</w:t>
      </w:r>
    </w:p>
    <w:p w:rsidR="000E5BEF" w:rsidRDefault="00C34FA7" w:rsidP="00575FDB">
      <w:pPr>
        <w:pStyle w:val="Geenafstand"/>
        <w:spacing w:line="360" w:lineRule="auto"/>
      </w:pPr>
      <w:r>
        <w:rPr>
          <w:lang w:eastAsia="nl-NL"/>
        </w:rPr>
        <w:t>Het concept van heldere en welonderscheiden perceptie blijft onduidelijk in Descartes zijn filosofie</w:t>
      </w:r>
      <w:r w:rsidR="00450821">
        <w:rPr>
          <w:lang w:eastAsia="nl-NL"/>
        </w:rPr>
        <w:t xml:space="preserve">. </w:t>
      </w:r>
      <w:r w:rsidR="005A386C">
        <w:t xml:space="preserve">Op twee manieren blijkt dit waarheidscriterium een probleem. </w:t>
      </w:r>
    </w:p>
    <w:p w:rsidR="00926F39" w:rsidRDefault="005A386C" w:rsidP="00014BE4">
      <w:pPr>
        <w:pStyle w:val="Geenafstand"/>
        <w:spacing w:before="120" w:line="360" w:lineRule="auto"/>
      </w:pPr>
      <w:r>
        <w:t>Ten eerste</w:t>
      </w:r>
      <w:r w:rsidR="00926F39">
        <w:t xml:space="preserve"> gebruikt </w:t>
      </w:r>
      <w:r>
        <w:t xml:space="preserve">hij </w:t>
      </w:r>
      <w:r w:rsidR="00926F39">
        <w:t>dit principe om zowel zijn stellingen over zijn mentale toestanden te rechtvaardigen, als ook</w:t>
      </w:r>
      <w:r w:rsidR="00D66C95">
        <w:t xml:space="preserve"> kennis</w:t>
      </w:r>
      <w:r w:rsidR="00926F39">
        <w:t xml:space="preserve"> over simpele noodzakelijke waarheden.</w:t>
      </w:r>
    </w:p>
    <w:p w:rsidR="00926F39" w:rsidRDefault="00926F39" w:rsidP="00014BE4">
      <w:pPr>
        <w:pStyle w:val="Geenafstand"/>
        <w:spacing w:before="120" w:line="360" w:lineRule="auto"/>
        <w:ind w:left="708"/>
        <w:rPr>
          <w:lang w:val="en-US"/>
        </w:rPr>
      </w:pPr>
      <w:r w:rsidRPr="00926F39">
        <w:rPr>
          <w:lang w:val="en-US"/>
        </w:rPr>
        <w:t>thus everyone can mentally intuit that he exists, that he is a thinking thing, that a triangle is bounded by just three lines, and a sphere by a single surface, and the like.</w:t>
      </w:r>
      <w:r w:rsidR="00450821">
        <w:rPr>
          <w:rStyle w:val="Voetnootmarkering"/>
          <w:lang w:val="en-US"/>
        </w:rPr>
        <w:footnoteReference w:id="4"/>
      </w:r>
    </w:p>
    <w:p w:rsidR="000E5BEF" w:rsidRDefault="005A386C" w:rsidP="00014BE4">
      <w:pPr>
        <w:pStyle w:val="Geenafstand"/>
        <w:spacing w:before="120" w:line="360" w:lineRule="auto"/>
      </w:pPr>
      <w:r>
        <w:t xml:space="preserve">Descartes somt een aantal waarheden op die iedereen helder en welonderscheiden </w:t>
      </w:r>
      <w:r w:rsidR="00D051E8">
        <w:t xml:space="preserve">kan </w:t>
      </w:r>
      <w:r>
        <w:t>waarnemen. Het is echter tegen-intuïtief om te zeggen dat kennis over</w:t>
      </w:r>
      <w:r w:rsidR="00D66C95">
        <w:t xml:space="preserve"> je</w:t>
      </w:r>
      <w:r>
        <w:t xml:space="preserve"> mentale toestanden op dezelfde manier kan worden gerechtvaardigd als kennis over wiskundige waarheden. Het lijken twee verschillende vormen van kennis. </w:t>
      </w:r>
    </w:p>
    <w:p w:rsidR="000E5BEF" w:rsidRDefault="000E5BEF" w:rsidP="00575FDB">
      <w:pPr>
        <w:pStyle w:val="Geenafstand"/>
        <w:spacing w:line="360" w:lineRule="auto"/>
      </w:pPr>
    </w:p>
    <w:p w:rsidR="00977B65" w:rsidRDefault="005A386C" w:rsidP="00575FDB">
      <w:pPr>
        <w:pStyle w:val="Geenafstand"/>
        <w:spacing w:line="360" w:lineRule="auto"/>
      </w:pPr>
      <w:r>
        <w:lastRenderedPageBreak/>
        <w:t>Daarnaast is het opmerkelijk dat Descartes die simpele noodzakelijke waarheden hier als zeker beschouwt, terwijl hij eerder</w:t>
      </w:r>
      <w:r w:rsidR="00A3440B">
        <w:t xml:space="preserve"> juist simpele proposities afwijst die helder en welonderscheiden door hem zouden zijn waargenomen.</w:t>
      </w:r>
      <w:r>
        <w:t xml:space="preserve"> </w:t>
      </w:r>
      <w:r w:rsidR="00A3440B">
        <w:t xml:space="preserve">Hij weet namelijk niet of hij door een almachtige demon bedrogen wordt. Zijn waarheidscriterium blijkt dus toch niet </w:t>
      </w:r>
      <w:r w:rsidR="00D66C95">
        <w:t xml:space="preserve">een </w:t>
      </w:r>
      <w:r w:rsidR="00A3440B">
        <w:t xml:space="preserve">voldoende </w:t>
      </w:r>
      <w:r w:rsidR="00D66C95">
        <w:t>grond voor zekerheid</w:t>
      </w:r>
      <w:r w:rsidR="00A3440B">
        <w:t>.</w:t>
      </w:r>
    </w:p>
    <w:p w:rsidR="00A3440B" w:rsidRPr="00694E2C" w:rsidRDefault="00A3440B" w:rsidP="00014BE4">
      <w:pPr>
        <w:pStyle w:val="Kop1"/>
        <w:spacing w:before="240" w:line="360" w:lineRule="auto"/>
        <w:rPr>
          <w:color w:val="222A35" w:themeColor="text2" w:themeShade="80"/>
        </w:rPr>
      </w:pPr>
      <w:r w:rsidRPr="00694E2C">
        <w:rPr>
          <w:color w:val="222A35" w:themeColor="text2" w:themeShade="80"/>
        </w:rPr>
        <w:t>Het probleem van fund</w:t>
      </w:r>
      <w:r w:rsidR="00C4226D">
        <w:rPr>
          <w:color w:val="222A35" w:themeColor="text2" w:themeShade="80"/>
        </w:rPr>
        <w:t>amentalisme</w:t>
      </w:r>
    </w:p>
    <w:p w:rsidR="0032215E" w:rsidRDefault="00A3440B" w:rsidP="00575FDB">
      <w:pPr>
        <w:pStyle w:val="Geenafstand"/>
        <w:spacing w:line="360" w:lineRule="auto"/>
      </w:pPr>
      <w:r>
        <w:t>De fundamentalistische insteek is niet alleen in het geval van het waarheidscriterium v</w:t>
      </w:r>
      <w:r w:rsidR="00753230">
        <w:t>an</w:t>
      </w:r>
      <w:r>
        <w:t xml:space="preserve"> Descartes een probleem. Er is een algemener probleem met het funderingsdenken</w:t>
      </w:r>
      <w:r w:rsidR="00450821">
        <w:t xml:space="preserve"> op zich</w:t>
      </w:r>
      <w:r>
        <w:t xml:space="preserve">. Hoe rechtvaardig je </w:t>
      </w:r>
      <w:r w:rsidR="00753230">
        <w:t>het</w:t>
      </w:r>
      <w:r>
        <w:t xml:space="preserve"> eerste principe? De traditionele analyse van kennis</w:t>
      </w:r>
      <w:r w:rsidR="00377B06">
        <w:t xml:space="preserve"> houdt in dat iets kennis </w:t>
      </w:r>
      <w:r w:rsidR="00C4226D">
        <w:t>is</w:t>
      </w:r>
      <w:r w:rsidR="00377B06">
        <w:t xml:space="preserve"> als het een gerechtvaardigde </w:t>
      </w:r>
      <w:r w:rsidR="000E5BEF">
        <w:t xml:space="preserve">ware </w:t>
      </w:r>
      <w:r w:rsidR="00377B06">
        <w:t>overtuiging is</w:t>
      </w:r>
      <w:r w:rsidR="000E5BEF">
        <w:t xml:space="preserve"> </w:t>
      </w:r>
      <w:r w:rsidR="00377B06">
        <w:t>(</w:t>
      </w:r>
      <w:r w:rsidR="00377B06" w:rsidRPr="00377B06">
        <w:rPr>
          <w:i/>
        </w:rPr>
        <w:t>justified true belief</w:t>
      </w:r>
      <w:r w:rsidR="00450821">
        <w:rPr>
          <w:rStyle w:val="Voetnootmarkering"/>
          <w:i/>
        </w:rPr>
        <w:footnoteReference w:id="5"/>
      </w:r>
      <w:r w:rsidR="00377B06">
        <w:t xml:space="preserve">). </w:t>
      </w:r>
      <w:r w:rsidR="000E5BEF">
        <w:t>Het</w:t>
      </w:r>
      <w:r w:rsidR="00377B06">
        <w:t xml:space="preserve"> enige wat een overtuiging</w:t>
      </w:r>
      <w:r w:rsidR="000E5BEF">
        <w:t xml:space="preserve"> dus</w:t>
      </w:r>
      <w:r w:rsidR="00377B06">
        <w:t xml:space="preserve"> kan rechtvaardigen is een andere overtuiging. </w:t>
      </w:r>
      <w:r w:rsidR="00377B06" w:rsidRPr="00377B06">
        <w:t xml:space="preserve">Om oneindige regressie te voorkomen </w:t>
      </w:r>
      <w:r w:rsidR="00C4226D">
        <w:t>stelt het fundamentalisme dat de regressie stopt wanneer</w:t>
      </w:r>
      <w:r w:rsidR="00377B06">
        <w:t xml:space="preserve"> een overtuiging wordt gerechtvaardigd door een evidente basisovertuigin</w:t>
      </w:r>
      <w:r w:rsidR="00C4226D">
        <w:t>g</w:t>
      </w:r>
      <w:r w:rsidR="00377B06">
        <w:t xml:space="preserve">. </w:t>
      </w:r>
    </w:p>
    <w:p w:rsidR="00A3440B" w:rsidRDefault="00377B06" w:rsidP="00014BE4">
      <w:pPr>
        <w:pStyle w:val="Geenafstand"/>
        <w:spacing w:before="120" w:line="360" w:lineRule="auto"/>
      </w:pPr>
      <w:r>
        <w:t xml:space="preserve">De evidentie van de vermeende basisovertuiging(en) hoeft echter niet door iedereen gedeeld te worden. Descartes </w:t>
      </w:r>
      <w:r w:rsidR="000E5BEF">
        <w:t xml:space="preserve">gaat er bijvoorbeeld van uit dat iedereen een helder en welonderscheiden idee van God kan hebben. </w:t>
      </w:r>
      <w:r>
        <w:t>Het zou absurd zijn te zeggen dat d</w:t>
      </w:r>
      <w:r w:rsidR="003C14A1">
        <w:t>i</w:t>
      </w:r>
      <w:r w:rsidR="00694E2C">
        <w:t>t idee universeel</w:t>
      </w:r>
      <w:r w:rsidR="00C4226D">
        <w:t>, dus ook onder atheïsten</w:t>
      </w:r>
      <w:r w:rsidR="00694E2C">
        <w:t xml:space="preserve"> gedeeld wordt. </w:t>
      </w:r>
      <w:r w:rsidR="00D66C95">
        <w:t>Z</w:t>
      </w:r>
      <w:r w:rsidR="00694E2C">
        <w:t>odra we Descartes</w:t>
      </w:r>
      <w:r w:rsidR="00D66C95">
        <w:t xml:space="preserve"> echter</w:t>
      </w:r>
      <w:r w:rsidR="00694E2C">
        <w:t xml:space="preserve"> zouden vragen om die basisovertuiging te onderbouwen,</w:t>
      </w:r>
      <w:r w:rsidR="003C14A1">
        <w:t xml:space="preserve"> zouden we weer</w:t>
      </w:r>
      <w:r w:rsidR="00694E2C">
        <w:t xml:space="preserve"> stuiten</w:t>
      </w:r>
      <w:r w:rsidR="003C14A1">
        <w:t xml:space="preserve"> </w:t>
      </w:r>
      <w:r w:rsidR="00694E2C">
        <w:t>op het probleem van oneindige regressie.</w:t>
      </w:r>
      <w:r>
        <w:t xml:space="preserve"> Dat zou namelijk betekenen dat die</w:t>
      </w:r>
      <w:r w:rsidR="00EE3182">
        <w:t xml:space="preserve"> overtuiging</w:t>
      </w:r>
      <w:r>
        <w:t xml:space="preserve"> weer op iets anders berust, en dat maakt het geen fundament meer.</w:t>
      </w:r>
      <w:r w:rsidR="00694E2C">
        <w:t xml:space="preserve"> </w:t>
      </w:r>
      <w:r w:rsidR="00694E2C" w:rsidRPr="00694E2C">
        <w:t xml:space="preserve">Het fundamentalisme </w:t>
      </w:r>
      <w:r w:rsidR="00D66C95">
        <w:t>blijkt geen</w:t>
      </w:r>
      <w:r w:rsidR="00694E2C" w:rsidRPr="00694E2C">
        <w:t xml:space="preserve"> voldoening</w:t>
      </w:r>
      <w:r w:rsidR="000E5BEF">
        <w:t xml:space="preserve"> </w:t>
      </w:r>
      <w:r w:rsidR="00694E2C" w:rsidRPr="00694E2C">
        <w:t xml:space="preserve">gevende </w:t>
      </w:r>
      <w:r w:rsidR="00694E2C">
        <w:t>manier om tot kennis te komen.</w:t>
      </w:r>
    </w:p>
    <w:p w:rsidR="00694E2C" w:rsidRDefault="00694E2C" w:rsidP="00014BE4">
      <w:pPr>
        <w:pStyle w:val="Kop1"/>
        <w:spacing w:before="240" w:line="360" w:lineRule="auto"/>
        <w:rPr>
          <w:color w:val="222A35" w:themeColor="text2" w:themeShade="80"/>
        </w:rPr>
      </w:pPr>
      <w:r>
        <w:rPr>
          <w:color w:val="222A35" w:themeColor="text2" w:themeShade="80"/>
        </w:rPr>
        <w:t>Een alternatief</w:t>
      </w:r>
    </w:p>
    <w:p w:rsidR="006D0AF7" w:rsidRDefault="006D0AF7" w:rsidP="00575FDB">
      <w:pPr>
        <w:spacing w:line="360" w:lineRule="auto"/>
      </w:pPr>
      <w:r>
        <w:t xml:space="preserve">Het funderingsdenken heeft lang </w:t>
      </w:r>
      <w:r w:rsidR="00F9113C">
        <w:t>standgehouden</w:t>
      </w:r>
      <w:r>
        <w:t>. In 1913 kwam er echter een sterk tegengeluid van Otto Neurath. Hij liet met een metafoor zien hoe kennis i</w:t>
      </w:r>
      <w:r w:rsidR="000A38C0">
        <w:t>n</w:t>
      </w:r>
      <w:r>
        <w:t xml:space="preserve"> de praktijk tot stand komt.</w:t>
      </w:r>
    </w:p>
    <w:p w:rsidR="006D0AF7" w:rsidRDefault="006D0AF7" w:rsidP="00575FDB">
      <w:pPr>
        <w:spacing w:line="360" w:lineRule="auto"/>
        <w:ind w:left="708"/>
        <w:rPr>
          <w:lang w:val="en-US"/>
        </w:rPr>
      </w:pPr>
      <w:r w:rsidRPr="006D0AF7">
        <w:rPr>
          <w:lang w:val="en-US"/>
        </w:rPr>
        <w:t>We are like sailors who on the open sea must reconstruct their ship but are never able to start afresh from the bottom.</w:t>
      </w:r>
      <w:r w:rsidR="0030617C">
        <w:rPr>
          <w:rStyle w:val="Voetnootmarkering"/>
          <w:lang w:val="en-US"/>
        </w:rPr>
        <w:footnoteReference w:id="6"/>
      </w:r>
    </w:p>
    <w:p w:rsidR="0032215E" w:rsidRDefault="006D0AF7" w:rsidP="00575FDB">
      <w:pPr>
        <w:spacing w:line="360" w:lineRule="auto"/>
      </w:pPr>
      <w:r w:rsidRPr="006D0AF7">
        <w:t xml:space="preserve">De metafoor </w:t>
      </w:r>
      <w:r>
        <w:t>van</w:t>
      </w:r>
      <w:r w:rsidRPr="006D0AF7">
        <w:t xml:space="preserve"> </w:t>
      </w:r>
      <w:r w:rsidRPr="006D0AF7">
        <w:rPr>
          <w:i/>
        </w:rPr>
        <w:t xml:space="preserve">Neurath’s </w:t>
      </w:r>
      <w:r w:rsidR="006B1576">
        <w:rPr>
          <w:i/>
        </w:rPr>
        <w:t>B</w:t>
      </w:r>
      <w:r w:rsidRPr="006D0AF7">
        <w:rPr>
          <w:i/>
        </w:rPr>
        <w:t>oat</w:t>
      </w:r>
      <w:r>
        <w:t xml:space="preserve"> </w:t>
      </w:r>
      <w:r w:rsidR="0032215E">
        <w:t>laat zien dat</w:t>
      </w:r>
      <w:r>
        <w:t xml:space="preserve"> </w:t>
      </w:r>
      <w:r w:rsidR="0032215E">
        <w:t>er</w:t>
      </w:r>
      <w:r w:rsidR="000A38C0">
        <w:t xml:space="preserve"> geen fundament van kennis</w:t>
      </w:r>
      <w:r w:rsidR="0032215E">
        <w:t xml:space="preserve"> is</w:t>
      </w:r>
      <w:r w:rsidR="000A38C0">
        <w:t xml:space="preserve"> waarop </w:t>
      </w:r>
      <w:r w:rsidR="00D66C95">
        <w:t>kan worden gebouwd</w:t>
      </w:r>
      <w:r w:rsidR="000A38C0">
        <w:t xml:space="preserve">. We moeten zoeken naar </w:t>
      </w:r>
      <w:r w:rsidR="00EE3182">
        <w:t xml:space="preserve">nieuwe </w:t>
      </w:r>
      <w:r w:rsidR="000A38C0">
        <w:t xml:space="preserve">kennis met behulp van de </w:t>
      </w:r>
      <w:r w:rsidR="00D969C5">
        <w:t xml:space="preserve">al aanwezige </w:t>
      </w:r>
      <w:r w:rsidR="000A38C0">
        <w:t>kenni</w:t>
      </w:r>
      <w:r w:rsidR="00D969C5">
        <w:t>s</w:t>
      </w:r>
      <w:r w:rsidR="000A38C0">
        <w:t xml:space="preserve">. </w:t>
      </w:r>
      <w:r w:rsidR="00601703">
        <w:t>De</w:t>
      </w:r>
      <w:r w:rsidR="00D969C5">
        <w:t>ze</w:t>
      </w:r>
      <w:r w:rsidR="00601703">
        <w:t xml:space="preserve"> positie heet het</w:t>
      </w:r>
      <w:r w:rsidR="000A38C0">
        <w:t xml:space="preserve"> </w:t>
      </w:r>
      <w:r w:rsidR="000A38C0" w:rsidRPr="0032215E">
        <w:rPr>
          <w:i/>
        </w:rPr>
        <w:t>coherentisme</w:t>
      </w:r>
      <w:r w:rsidR="000A38C0">
        <w:t xml:space="preserve">. Kennis wordt volgens deze stroming gerechtvaardigd door de interne </w:t>
      </w:r>
      <w:r w:rsidR="000A38C0">
        <w:lastRenderedPageBreak/>
        <w:t>coherent</w:t>
      </w:r>
      <w:r w:rsidR="00541A3F">
        <w:t>ie</w:t>
      </w:r>
      <w:r w:rsidR="000A38C0">
        <w:t xml:space="preserve"> van </w:t>
      </w:r>
      <w:r w:rsidR="00C4226D">
        <w:t>het</w:t>
      </w:r>
      <w:r w:rsidR="000A38C0">
        <w:t xml:space="preserve"> systeem. Verschillende systemen kunnen incompatibel met elkaar zijn, maar toch naast elkaar bestaan. Denk aan religie ten opzichte van </w:t>
      </w:r>
      <w:r w:rsidR="00541A3F">
        <w:t xml:space="preserve">Darwins evolutietheorie. </w:t>
      </w:r>
    </w:p>
    <w:p w:rsidR="00F85C1D" w:rsidRPr="00541A3F" w:rsidRDefault="00541A3F" w:rsidP="00575FDB">
      <w:pPr>
        <w:spacing w:line="360" w:lineRule="auto"/>
      </w:pPr>
      <w:r>
        <w:t xml:space="preserve">Een belangrijke verdienste van het coherentisme tegenover het fundamentalisme is dat het eerstgenoemde beter aansluit bij de praktijk van het vormen van wetenschappelijke kennis. In een coherent </w:t>
      </w:r>
      <w:r w:rsidRPr="00541A3F">
        <w:rPr>
          <w:i/>
        </w:rPr>
        <w:t>web of belief</w:t>
      </w:r>
      <w:r w:rsidR="00450821">
        <w:rPr>
          <w:i/>
        </w:rPr>
        <w:t>s</w:t>
      </w:r>
      <w:r>
        <w:rPr>
          <w:i/>
        </w:rPr>
        <w:t xml:space="preserve"> </w:t>
      </w:r>
      <w:r>
        <w:t>kunnen voortdurend aanpassingen worden ge</w:t>
      </w:r>
      <w:r w:rsidR="00C26DA0">
        <w:t xml:space="preserve">daan </w:t>
      </w:r>
      <w:r>
        <w:t xml:space="preserve">zonder dat het hele kennissysteem ineenstort. </w:t>
      </w:r>
      <w:r w:rsidR="00EE3182">
        <w:t>De evolutietheorie,</w:t>
      </w:r>
      <w:r w:rsidR="003C14A1">
        <w:t xml:space="preserve"> </w:t>
      </w:r>
      <w:r w:rsidR="00EE3182">
        <w:t>bevat</w:t>
      </w:r>
      <w:r w:rsidR="003C14A1">
        <w:t xml:space="preserve"> bijvoorbeeld</w:t>
      </w:r>
      <w:r w:rsidR="00EE3182">
        <w:t xml:space="preserve"> talloze overtuigingen. Als </w:t>
      </w:r>
      <w:r w:rsidR="00D969C5">
        <w:t>éé</w:t>
      </w:r>
      <w:r w:rsidR="00EE3182">
        <w:t xml:space="preserve">n van die overtuigingen wordt gefalsifieerd hoeft dat niet het einde van de theorie te betekenen. Men kan zoeken naar de oorzaak van het probleem in het geheel van overtuigingen en het </w:t>
      </w:r>
      <w:r w:rsidR="00D66C95">
        <w:t xml:space="preserve">systeem </w:t>
      </w:r>
      <w:r w:rsidR="00EE3182">
        <w:t xml:space="preserve">zodanig aanpassen dat het coherent blijft, maar waarin onjuiste overtuigingen worden geëlimineerd. </w:t>
      </w:r>
      <w:r w:rsidR="00C26DA0" w:rsidRPr="00C26DA0">
        <w:t xml:space="preserve">In het fundamentalisme valt </w:t>
      </w:r>
      <w:r w:rsidR="003C14A1">
        <w:t xml:space="preserve">echter </w:t>
      </w:r>
      <w:r w:rsidR="00C26DA0" w:rsidRPr="00C26DA0">
        <w:t>alle kennis weg die voortbouwt op een overtuiging die onjuist blijkt te zijn.</w:t>
      </w:r>
    </w:p>
    <w:p w:rsidR="007E5B00" w:rsidRPr="00171F1A" w:rsidRDefault="007E5B00" w:rsidP="00014BE4">
      <w:pPr>
        <w:pStyle w:val="Kop1"/>
        <w:spacing w:before="280" w:line="360" w:lineRule="auto"/>
        <w:rPr>
          <w:rFonts w:eastAsia="Times New Roman"/>
          <w:color w:val="222A35" w:themeColor="text2" w:themeShade="80"/>
          <w:lang w:eastAsia="nl-NL"/>
        </w:rPr>
      </w:pPr>
      <w:r w:rsidRPr="00171F1A">
        <w:rPr>
          <w:rFonts w:eastAsia="Times New Roman"/>
          <w:color w:val="222A35" w:themeColor="text2" w:themeShade="80"/>
          <w:lang w:eastAsia="nl-NL"/>
        </w:rPr>
        <w:t>Conclusie</w:t>
      </w:r>
    </w:p>
    <w:p w:rsidR="007E5B00" w:rsidRPr="00EF7301" w:rsidRDefault="00575FDB" w:rsidP="00575FDB">
      <w:pPr>
        <w:spacing w:line="360" w:lineRule="auto"/>
        <w:rPr>
          <w:lang w:eastAsia="nl-NL"/>
        </w:rPr>
      </w:pPr>
      <w:r>
        <w:rPr>
          <w:lang w:eastAsia="nl-NL"/>
        </w:rPr>
        <w:t>Descartes</w:t>
      </w:r>
      <w:r w:rsidR="009F2014">
        <w:rPr>
          <w:lang w:eastAsia="nl-NL"/>
        </w:rPr>
        <w:t>’</w:t>
      </w:r>
      <w:r>
        <w:rPr>
          <w:lang w:eastAsia="nl-NL"/>
        </w:rPr>
        <w:t xml:space="preserve"> stelling: ‘Ik denk</w:t>
      </w:r>
      <w:r w:rsidR="009F2014">
        <w:rPr>
          <w:lang w:eastAsia="nl-NL"/>
        </w:rPr>
        <w:t>,</w:t>
      </w:r>
      <w:bookmarkStart w:id="0" w:name="_GoBack"/>
      <w:bookmarkEnd w:id="0"/>
      <w:r>
        <w:rPr>
          <w:lang w:eastAsia="nl-NL"/>
        </w:rPr>
        <w:t xml:space="preserve"> dus ik besta’, berust op het waarheidscriterium van heldere en welonderscheiden perceptie. Het is onduidelijk hoe dit </w:t>
      </w:r>
      <w:r w:rsidR="00450567">
        <w:rPr>
          <w:lang w:eastAsia="nl-NL"/>
        </w:rPr>
        <w:t xml:space="preserve">criterium </w:t>
      </w:r>
      <w:r>
        <w:rPr>
          <w:lang w:eastAsia="nl-NL"/>
        </w:rPr>
        <w:t>zowel kennis over mentale toestanden als over simpele wiskundige waarheden rechtvaardigt</w:t>
      </w:r>
      <w:r w:rsidR="0032215E">
        <w:rPr>
          <w:lang w:eastAsia="nl-NL"/>
        </w:rPr>
        <w:t>.</w:t>
      </w:r>
      <w:r>
        <w:rPr>
          <w:lang w:eastAsia="nl-NL"/>
        </w:rPr>
        <w:t xml:space="preserve"> Bovendien lijkt Descartes zichzelf tegen te spreken wanneer de hypothese van de almachtige demon </w:t>
      </w:r>
      <w:r w:rsidR="0032215E">
        <w:rPr>
          <w:lang w:eastAsia="nl-NL"/>
        </w:rPr>
        <w:t xml:space="preserve">zijn </w:t>
      </w:r>
      <w:r>
        <w:rPr>
          <w:lang w:eastAsia="nl-NL"/>
        </w:rPr>
        <w:t>heldere en welonderscheiden ideeën toch betwijfelbaar ma</w:t>
      </w:r>
      <w:r w:rsidR="00C4226D">
        <w:rPr>
          <w:lang w:eastAsia="nl-NL"/>
        </w:rPr>
        <w:t>akt</w:t>
      </w:r>
      <w:r>
        <w:rPr>
          <w:lang w:eastAsia="nl-NL"/>
        </w:rPr>
        <w:t xml:space="preserve">. </w:t>
      </w:r>
      <w:r w:rsidR="003815B3">
        <w:rPr>
          <w:lang w:eastAsia="nl-NL"/>
        </w:rPr>
        <w:t>Daarnaast maakt het algemene probleem van fundamentalisme, namelijk dat het onmogelijk is het eerste principe te rechtvaardigen zonder te belanden in een oneindige regressie, het een onaantrekkelijke stroming</w:t>
      </w:r>
      <w:r w:rsidR="00450567">
        <w:rPr>
          <w:lang w:eastAsia="nl-NL"/>
        </w:rPr>
        <w:t>. Daarvoor in de plaats hebben we het coherentisme ge</w:t>
      </w:r>
      <w:r w:rsidR="00C4226D">
        <w:rPr>
          <w:lang w:eastAsia="nl-NL"/>
        </w:rPr>
        <w:t>steld</w:t>
      </w:r>
      <w:r w:rsidR="00450567">
        <w:rPr>
          <w:lang w:eastAsia="nl-NL"/>
        </w:rPr>
        <w:t xml:space="preserve"> waarin overtuigingen coherent met elkaar verbonden zijn. Zo hoeve</w:t>
      </w:r>
      <w:r w:rsidR="0032215E">
        <w:rPr>
          <w:lang w:eastAsia="nl-NL"/>
        </w:rPr>
        <w:t>n</w:t>
      </w:r>
      <w:r w:rsidR="00450567">
        <w:rPr>
          <w:lang w:eastAsia="nl-NL"/>
        </w:rPr>
        <w:t xml:space="preserve"> theorieën niet direct</w:t>
      </w:r>
      <w:r w:rsidR="0032215E">
        <w:rPr>
          <w:lang w:eastAsia="nl-NL"/>
        </w:rPr>
        <w:t xml:space="preserve"> verworpen te worden</w:t>
      </w:r>
      <w:r w:rsidR="00450567">
        <w:rPr>
          <w:lang w:eastAsia="nl-NL"/>
        </w:rPr>
        <w:t xml:space="preserve"> na één falsificatie. Deze stroming sluit beter aan bij de praktijk van het vormen van wetenschappelijke kennis. </w:t>
      </w:r>
      <w:r w:rsidR="00450567" w:rsidRPr="00EF7301">
        <w:rPr>
          <w:lang w:eastAsia="nl-NL"/>
        </w:rPr>
        <w:t>Descartes zijn funderingsdenken voldoet niet langer.</w:t>
      </w:r>
    </w:p>
    <w:p w:rsidR="007E5B00" w:rsidRPr="00EF7301" w:rsidRDefault="007E5B00" w:rsidP="00014BE4">
      <w:pPr>
        <w:pStyle w:val="Kop3"/>
        <w:spacing w:before="360" w:line="360" w:lineRule="auto"/>
        <w:ind w:left="2832" w:firstLine="708"/>
        <w:rPr>
          <w:rFonts w:asciiTheme="minorHAnsi" w:hAnsiTheme="minorHAnsi" w:cstheme="minorHAnsi"/>
          <w:b/>
          <w:color w:val="222A35" w:themeColor="text2" w:themeShade="80"/>
          <w:sz w:val="28"/>
          <w:szCs w:val="28"/>
          <w:lang w:eastAsia="nl-NL"/>
        </w:rPr>
      </w:pPr>
      <w:r w:rsidRPr="00EF7301">
        <w:rPr>
          <w:rFonts w:asciiTheme="minorHAnsi" w:hAnsiTheme="minorHAnsi" w:cstheme="minorHAnsi"/>
          <w:b/>
          <w:color w:val="222A35" w:themeColor="text2" w:themeShade="80"/>
          <w:sz w:val="28"/>
          <w:szCs w:val="28"/>
          <w:lang w:eastAsia="nl-NL"/>
        </w:rPr>
        <w:t>Bibliografie</w:t>
      </w:r>
    </w:p>
    <w:p w:rsidR="00601703" w:rsidRPr="00EF7301" w:rsidRDefault="00601703" w:rsidP="00601703">
      <w:pPr>
        <w:pStyle w:val="Geenafstand"/>
        <w:spacing w:line="360" w:lineRule="auto"/>
        <w:rPr>
          <w:rFonts w:eastAsia="Times New Roman" w:cstheme="minorHAnsi"/>
          <w:lang w:eastAsia="nl-NL"/>
        </w:rPr>
      </w:pPr>
      <w:bookmarkStart w:id="1" w:name="_Hlk4150342"/>
      <w:proofErr w:type="spellStart"/>
      <w:r w:rsidRPr="00EF7301">
        <w:rPr>
          <w:rFonts w:eastAsia="Times New Roman" w:cstheme="minorHAnsi"/>
          <w:lang w:eastAsia="nl-NL"/>
        </w:rPr>
        <w:t>Cottingham</w:t>
      </w:r>
      <w:proofErr w:type="spellEnd"/>
      <w:r w:rsidRPr="00EF7301">
        <w:rPr>
          <w:rFonts w:eastAsia="Times New Roman" w:cstheme="minorHAnsi"/>
          <w:lang w:eastAsia="nl-NL"/>
        </w:rPr>
        <w:t xml:space="preserve">, John vert. </w:t>
      </w:r>
      <w:r w:rsidRPr="00997696">
        <w:rPr>
          <w:rFonts w:eastAsia="Times New Roman" w:cstheme="minorHAnsi"/>
          <w:lang w:val="en-US" w:eastAsia="nl-NL"/>
        </w:rPr>
        <w:t xml:space="preserve">‘’First Meditation: what can be called into doubt’’ in </w:t>
      </w:r>
      <w:r w:rsidRPr="00997696">
        <w:rPr>
          <w:rFonts w:eastAsia="Times New Roman" w:cstheme="minorHAnsi"/>
          <w:i/>
          <w:lang w:val="en-US" w:eastAsia="nl-NL"/>
        </w:rPr>
        <w:t xml:space="preserve">Meditations on First Philosophy, </w:t>
      </w:r>
      <w:r w:rsidRPr="00997696">
        <w:rPr>
          <w:rFonts w:eastAsia="Times New Roman" w:cstheme="minorHAnsi"/>
          <w:lang w:val="en-US" w:eastAsia="nl-NL"/>
        </w:rPr>
        <w:t>edited by John Cottingham, 23-31.</w:t>
      </w:r>
      <w:r w:rsidRPr="00997696">
        <w:rPr>
          <w:rFonts w:eastAsia="Times New Roman" w:cstheme="minorHAnsi"/>
          <w:i/>
          <w:lang w:val="en-US" w:eastAsia="nl-NL"/>
        </w:rPr>
        <w:t xml:space="preserve"> </w:t>
      </w:r>
      <w:r w:rsidRPr="00EF7301">
        <w:rPr>
          <w:rFonts w:eastAsia="Times New Roman" w:cstheme="minorHAnsi"/>
          <w:lang w:eastAsia="nl-NL"/>
        </w:rPr>
        <w:t>Cambridge: Cambridge University Press, 2013.</w:t>
      </w:r>
    </w:p>
    <w:p w:rsidR="00601703" w:rsidRPr="00997696" w:rsidRDefault="00601703" w:rsidP="000B6120">
      <w:pPr>
        <w:pStyle w:val="Geenafstand"/>
        <w:spacing w:before="120" w:line="360" w:lineRule="auto"/>
        <w:rPr>
          <w:rFonts w:eastAsia="Times New Roman" w:cstheme="minorHAnsi"/>
          <w:lang w:eastAsia="nl-NL"/>
        </w:rPr>
      </w:pPr>
      <w:bookmarkStart w:id="2" w:name="_Hlk4150398"/>
      <w:bookmarkEnd w:id="1"/>
      <w:r w:rsidRPr="00EF7301">
        <w:rPr>
          <w:rFonts w:eastAsia="Times New Roman" w:cstheme="minorHAnsi"/>
          <w:lang w:eastAsia="nl-NL"/>
        </w:rPr>
        <w:t xml:space="preserve">Van Dooren, Wim vert. </w:t>
      </w:r>
      <w:r w:rsidRPr="00997696">
        <w:rPr>
          <w:rFonts w:eastAsia="Times New Roman" w:cstheme="minorHAnsi"/>
          <w:lang w:eastAsia="nl-NL"/>
        </w:rPr>
        <w:t xml:space="preserve">“Tweede Meditatie. Over de natuur van de menselijke geest; dat deze beter te kennen is dan het lichaam.” in </w:t>
      </w:r>
      <w:r w:rsidRPr="00997696">
        <w:rPr>
          <w:rFonts w:eastAsia="Times New Roman" w:cstheme="minorHAnsi"/>
          <w:i/>
          <w:lang w:eastAsia="nl-NL"/>
        </w:rPr>
        <w:t>De Uitgelezen Descartes</w:t>
      </w:r>
      <w:r w:rsidRPr="00997696">
        <w:rPr>
          <w:rFonts w:eastAsia="Times New Roman" w:cstheme="minorHAnsi"/>
          <w:lang w:eastAsia="nl-NL"/>
        </w:rPr>
        <w:t>, edited by Han van Ruler, 237-244. Tielt: Uitgeverij Lannoo NV, 1999.</w:t>
      </w:r>
    </w:p>
    <w:bookmarkEnd w:id="2"/>
    <w:p w:rsidR="00C65009" w:rsidRPr="00997696" w:rsidRDefault="007E5B00" w:rsidP="000B6120">
      <w:pPr>
        <w:pStyle w:val="Geenafstand"/>
        <w:spacing w:before="120" w:line="360" w:lineRule="auto"/>
        <w:rPr>
          <w:rFonts w:eastAsia="Times New Roman" w:cstheme="minorHAnsi"/>
          <w:lang w:val="en-US" w:eastAsia="nl-NL"/>
        </w:rPr>
      </w:pPr>
      <w:r w:rsidRPr="00997696">
        <w:rPr>
          <w:rFonts w:eastAsia="Times New Roman" w:cstheme="minorHAnsi"/>
          <w:lang w:eastAsia="nl-NL"/>
        </w:rPr>
        <w:t xml:space="preserve">Ichikawa, Jonathan Jenkins </w:t>
      </w:r>
      <w:r w:rsidR="002651C5" w:rsidRPr="00997696">
        <w:rPr>
          <w:rFonts w:eastAsia="Times New Roman" w:cstheme="minorHAnsi"/>
          <w:lang w:eastAsia="nl-NL"/>
        </w:rPr>
        <w:t>and</w:t>
      </w:r>
      <w:r w:rsidRPr="00997696">
        <w:rPr>
          <w:rFonts w:eastAsia="Times New Roman" w:cstheme="minorHAnsi"/>
          <w:lang w:eastAsia="nl-NL"/>
        </w:rPr>
        <w:t xml:space="preserve"> Steup, Matthias</w:t>
      </w:r>
      <w:r w:rsidR="0030617C" w:rsidRPr="00997696">
        <w:rPr>
          <w:rFonts w:eastAsia="Times New Roman" w:cstheme="minorHAnsi"/>
          <w:lang w:eastAsia="nl-NL"/>
        </w:rPr>
        <w:t>.</w:t>
      </w:r>
      <w:r w:rsidRPr="00997696">
        <w:rPr>
          <w:rFonts w:eastAsia="Times New Roman" w:cstheme="minorHAnsi"/>
          <w:lang w:eastAsia="nl-NL"/>
        </w:rPr>
        <w:t xml:space="preserve"> </w:t>
      </w:r>
      <w:r w:rsidRPr="00997696">
        <w:rPr>
          <w:rFonts w:eastAsia="Times New Roman" w:cstheme="minorHAnsi"/>
          <w:lang w:val="en-US" w:eastAsia="nl-NL"/>
        </w:rPr>
        <w:t xml:space="preserve">"The Analysis of Knowledge", </w:t>
      </w:r>
      <w:r w:rsidRPr="00997696">
        <w:rPr>
          <w:rFonts w:eastAsia="Times New Roman" w:cstheme="minorHAnsi"/>
          <w:i/>
          <w:iCs/>
          <w:lang w:val="en-US" w:eastAsia="nl-NL"/>
        </w:rPr>
        <w:t xml:space="preserve">The Stanford Encyclopedia of Philosophy </w:t>
      </w:r>
      <w:r w:rsidRPr="00997696">
        <w:rPr>
          <w:rFonts w:eastAsia="Times New Roman" w:cstheme="minorHAnsi"/>
          <w:lang w:val="en-US" w:eastAsia="nl-NL"/>
        </w:rPr>
        <w:t>(</w:t>
      </w:r>
      <w:r w:rsidR="002651C5" w:rsidRPr="00997696">
        <w:rPr>
          <w:rFonts w:eastAsia="Times New Roman" w:cstheme="minorHAnsi"/>
          <w:lang w:val="en-US" w:eastAsia="nl-NL"/>
        </w:rPr>
        <w:t>Summer</w:t>
      </w:r>
      <w:r w:rsidRPr="00997696">
        <w:rPr>
          <w:rFonts w:eastAsia="Times New Roman" w:cstheme="minorHAnsi"/>
          <w:lang w:val="en-US" w:eastAsia="nl-NL"/>
        </w:rPr>
        <w:t xml:space="preserve"> 2018 Editi</w:t>
      </w:r>
      <w:r w:rsidR="002651C5" w:rsidRPr="00997696">
        <w:rPr>
          <w:rFonts w:eastAsia="Times New Roman" w:cstheme="minorHAnsi"/>
          <w:lang w:val="en-US" w:eastAsia="nl-NL"/>
        </w:rPr>
        <w:t>on</w:t>
      </w:r>
      <w:r w:rsidRPr="00997696">
        <w:rPr>
          <w:rFonts w:eastAsia="Times New Roman" w:cstheme="minorHAnsi"/>
          <w:lang w:val="en-US" w:eastAsia="nl-NL"/>
        </w:rPr>
        <w:t xml:space="preserve">), </w:t>
      </w:r>
      <w:r w:rsidR="00450821" w:rsidRPr="00997696">
        <w:rPr>
          <w:rFonts w:eastAsia="Times New Roman" w:cstheme="minorHAnsi"/>
          <w:lang w:val="en-US" w:eastAsia="nl-NL"/>
        </w:rPr>
        <w:t xml:space="preserve">edited by </w:t>
      </w:r>
      <w:r w:rsidRPr="00997696">
        <w:rPr>
          <w:rFonts w:eastAsia="Times New Roman" w:cstheme="minorHAnsi"/>
          <w:lang w:val="en-US" w:eastAsia="nl-NL"/>
        </w:rPr>
        <w:t>Edward N. Zalta</w:t>
      </w:r>
      <w:r w:rsidR="0032215E" w:rsidRPr="00997696">
        <w:rPr>
          <w:rFonts w:eastAsia="Times New Roman" w:cstheme="minorHAnsi"/>
          <w:lang w:val="en-US" w:eastAsia="nl-NL"/>
        </w:rPr>
        <w:t>.</w:t>
      </w:r>
    </w:p>
    <w:p w:rsidR="0032215E" w:rsidRPr="00997696" w:rsidRDefault="002651C5" w:rsidP="000B6120">
      <w:pPr>
        <w:pStyle w:val="Geenafstand"/>
        <w:spacing w:before="120" w:line="360" w:lineRule="auto"/>
        <w:rPr>
          <w:rFonts w:eastAsia="Times New Roman" w:cstheme="minorHAnsi"/>
          <w:lang w:val="en-US" w:eastAsia="nl-NL"/>
        </w:rPr>
      </w:pPr>
      <w:r w:rsidRPr="00997696">
        <w:rPr>
          <w:rFonts w:eastAsia="Times New Roman" w:cstheme="minorHAnsi"/>
          <w:lang w:val="en-US" w:eastAsia="nl-NL"/>
        </w:rPr>
        <w:lastRenderedPageBreak/>
        <w:t>Markie, Peter</w:t>
      </w:r>
      <w:r w:rsidR="0030617C" w:rsidRPr="00997696">
        <w:rPr>
          <w:rFonts w:eastAsia="Times New Roman" w:cstheme="minorHAnsi"/>
          <w:lang w:val="en-US" w:eastAsia="nl-NL"/>
        </w:rPr>
        <w:t>.</w:t>
      </w:r>
      <w:r w:rsidR="0032215E" w:rsidRPr="00997696">
        <w:rPr>
          <w:rFonts w:eastAsia="Times New Roman" w:cstheme="minorHAnsi"/>
          <w:lang w:val="en-US" w:eastAsia="nl-NL"/>
        </w:rPr>
        <w:t xml:space="preserve"> </w:t>
      </w:r>
      <w:r w:rsidRPr="00997696">
        <w:rPr>
          <w:rFonts w:eastAsia="Times New Roman" w:cstheme="minorHAnsi"/>
          <w:lang w:val="en-US" w:eastAsia="nl-NL"/>
        </w:rPr>
        <w:t xml:space="preserve">‘’The Cogito and its importance’’ in </w:t>
      </w:r>
      <w:r w:rsidR="0032215E" w:rsidRPr="00997696">
        <w:rPr>
          <w:rFonts w:eastAsia="Times New Roman" w:cstheme="minorHAnsi"/>
          <w:i/>
          <w:lang w:val="en-US" w:eastAsia="nl-NL"/>
        </w:rPr>
        <w:t>The Cambridge Companion to Descartes’ Meditations</w:t>
      </w:r>
      <w:r w:rsidR="00833B4E" w:rsidRPr="00997696">
        <w:rPr>
          <w:rFonts w:eastAsia="Times New Roman" w:cstheme="minorHAnsi"/>
          <w:lang w:val="en-US" w:eastAsia="nl-NL"/>
        </w:rPr>
        <w:t xml:space="preserve">, edited by John Cottingham, 140-173. </w:t>
      </w:r>
      <w:r w:rsidR="0032215E" w:rsidRPr="00997696">
        <w:rPr>
          <w:rFonts w:eastAsia="Times New Roman" w:cstheme="minorHAnsi"/>
          <w:lang w:val="en-US" w:eastAsia="nl-NL"/>
        </w:rPr>
        <w:t>Cambridge: Cambridge University Press, 2014.</w:t>
      </w:r>
    </w:p>
    <w:p w:rsidR="00C21ED5" w:rsidRPr="00997696" w:rsidRDefault="0030617C" w:rsidP="000B6120">
      <w:pPr>
        <w:pStyle w:val="Geenafstand"/>
        <w:spacing w:before="120" w:line="360" w:lineRule="auto"/>
        <w:rPr>
          <w:rFonts w:eastAsia="Times New Roman" w:cstheme="minorHAnsi"/>
          <w:lang w:val="en-US" w:eastAsia="nl-NL"/>
        </w:rPr>
      </w:pPr>
      <w:bookmarkStart w:id="3" w:name="_Hlk4147806"/>
      <w:bookmarkStart w:id="4" w:name="_Hlk4149951"/>
      <w:r w:rsidRPr="00997696">
        <w:rPr>
          <w:rFonts w:eastAsia="Times New Roman" w:cstheme="minorHAnsi"/>
          <w:lang w:val="en-US" w:eastAsia="nl-NL"/>
        </w:rPr>
        <w:t xml:space="preserve">Neurath, Otto. </w:t>
      </w:r>
      <w:r w:rsidRPr="00997696">
        <w:rPr>
          <w:rFonts w:eastAsia="Times New Roman" w:cstheme="minorHAnsi"/>
          <w:i/>
          <w:lang w:val="en-US" w:eastAsia="nl-NL"/>
        </w:rPr>
        <w:t>Philosophy Between Science and Politics</w:t>
      </w:r>
      <w:r w:rsidRPr="00997696">
        <w:rPr>
          <w:rFonts w:eastAsia="Times New Roman" w:cstheme="minorHAnsi"/>
          <w:lang w:val="en-US" w:eastAsia="nl-NL"/>
        </w:rPr>
        <w:t>. Cambridge: Cambridge University Press, 2008.</w:t>
      </w:r>
    </w:p>
    <w:bookmarkEnd w:id="3"/>
    <w:bookmarkEnd w:id="4"/>
    <w:p w:rsidR="00C255AA" w:rsidRPr="00901CDA" w:rsidRDefault="00C65009" w:rsidP="00575FDB">
      <w:pPr>
        <w:spacing w:line="360" w:lineRule="auto"/>
        <w:rPr>
          <w:lang w:val="en-US"/>
        </w:rPr>
      </w:pPr>
      <w:r w:rsidRPr="00997696">
        <w:rPr>
          <w:rFonts w:eastAsia="Times New Roman" w:cstheme="minorHAnsi"/>
          <w:color w:val="000000"/>
          <w:lang w:val="en-US" w:eastAsia="nl-NL"/>
        </w:rPr>
        <w:br/>
      </w:r>
      <w:r w:rsidRPr="00901CDA">
        <w:rPr>
          <w:rFonts w:ascii="Times New Roman" w:eastAsia="Times New Roman" w:hAnsi="Times New Roman" w:cs="Times New Roman"/>
          <w:color w:val="000000"/>
          <w:sz w:val="24"/>
          <w:szCs w:val="24"/>
          <w:lang w:val="en-US" w:eastAsia="nl-NL"/>
        </w:rPr>
        <w:br/>
      </w:r>
    </w:p>
    <w:sectPr w:rsidR="00C255AA" w:rsidRPr="00901CDA" w:rsidSect="00D051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ACC" w:rsidRDefault="005A7ACC" w:rsidP="00B57CCB">
      <w:pPr>
        <w:spacing w:after="0" w:line="240" w:lineRule="auto"/>
      </w:pPr>
      <w:r>
        <w:separator/>
      </w:r>
    </w:p>
  </w:endnote>
  <w:endnote w:type="continuationSeparator" w:id="0">
    <w:p w:rsidR="005A7ACC" w:rsidRDefault="005A7ACC" w:rsidP="00B5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55428"/>
      <w:docPartObj>
        <w:docPartGallery w:val="Page Numbers (Bottom of Page)"/>
        <w:docPartUnique/>
      </w:docPartObj>
    </w:sdtPr>
    <w:sdtEndPr/>
    <w:sdtContent>
      <w:p w:rsidR="006410E0" w:rsidRDefault="006410E0">
        <w:pPr>
          <w:pStyle w:val="Voettekst"/>
        </w:pPr>
        <w:r>
          <w:fldChar w:fldCharType="begin"/>
        </w:r>
        <w:r>
          <w:instrText>PAGE   \* MERGEFORMAT</w:instrText>
        </w:r>
        <w:r>
          <w:fldChar w:fldCharType="separate"/>
        </w:r>
        <w:r>
          <w:t>2</w:t>
        </w:r>
        <w:r>
          <w:fldChar w:fldCharType="end"/>
        </w:r>
      </w:p>
    </w:sdtContent>
  </w:sdt>
  <w:p w:rsidR="006410E0" w:rsidRDefault="006410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ACC" w:rsidRDefault="005A7ACC" w:rsidP="00B57CCB">
      <w:pPr>
        <w:spacing w:after="0" w:line="240" w:lineRule="auto"/>
      </w:pPr>
      <w:r>
        <w:separator/>
      </w:r>
    </w:p>
  </w:footnote>
  <w:footnote w:type="continuationSeparator" w:id="0">
    <w:p w:rsidR="005A7ACC" w:rsidRDefault="005A7ACC" w:rsidP="00B57CCB">
      <w:pPr>
        <w:spacing w:after="0" w:line="240" w:lineRule="auto"/>
      </w:pPr>
      <w:r>
        <w:continuationSeparator/>
      </w:r>
    </w:p>
  </w:footnote>
  <w:footnote w:id="1">
    <w:p w:rsidR="00450821" w:rsidRPr="00450821" w:rsidRDefault="00450821">
      <w:pPr>
        <w:pStyle w:val="Voetnoottekst"/>
        <w:rPr>
          <w:lang w:val="en-US"/>
        </w:rPr>
      </w:pPr>
      <w:r>
        <w:rPr>
          <w:rStyle w:val="Voetnootmarkering"/>
        </w:rPr>
        <w:footnoteRef/>
      </w:r>
      <w:r w:rsidRPr="00450821">
        <w:rPr>
          <w:lang w:val="en-US"/>
        </w:rPr>
        <w:t xml:space="preserve"> </w:t>
      </w:r>
      <w:r w:rsidRPr="00601703">
        <w:rPr>
          <w:lang w:val="en-US"/>
        </w:rPr>
        <w:t xml:space="preserve">Cottingham, John vert. ‘’First Meditation: what can be called into doubt’’ in </w:t>
      </w:r>
      <w:r w:rsidRPr="00601703">
        <w:rPr>
          <w:i/>
          <w:lang w:val="en-US"/>
        </w:rPr>
        <w:t xml:space="preserve">Meditations on First Philosophy, </w:t>
      </w:r>
      <w:r w:rsidRPr="00601703">
        <w:rPr>
          <w:lang w:val="en-US"/>
        </w:rPr>
        <w:t>ed</w:t>
      </w:r>
      <w:r>
        <w:rPr>
          <w:lang w:val="en-US"/>
        </w:rPr>
        <w:t>.</w:t>
      </w:r>
      <w:r w:rsidRPr="00601703">
        <w:rPr>
          <w:lang w:val="en-US"/>
        </w:rPr>
        <w:t xml:space="preserve"> John Cottingham</w:t>
      </w:r>
      <w:r>
        <w:rPr>
          <w:lang w:val="en-US"/>
        </w:rPr>
        <w:t>. (</w:t>
      </w:r>
      <w:r w:rsidRPr="00601703">
        <w:rPr>
          <w:lang w:val="en-US"/>
        </w:rPr>
        <w:t>Cambridge: Cambridge University Press, 2013</w:t>
      </w:r>
      <w:r>
        <w:rPr>
          <w:lang w:val="en-US"/>
        </w:rPr>
        <w:t>), 28.</w:t>
      </w:r>
    </w:p>
  </w:footnote>
  <w:footnote w:id="2">
    <w:p w:rsidR="00326615" w:rsidRPr="00EF7301" w:rsidRDefault="00326615">
      <w:pPr>
        <w:pStyle w:val="Voetnoottekst"/>
      </w:pPr>
      <w:r>
        <w:rPr>
          <w:rStyle w:val="Voetnootmarkering"/>
        </w:rPr>
        <w:footnoteRef/>
      </w:r>
      <w:r w:rsidRPr="00450821">
        <w:rPr>
          <w:lang w:val="en-US"/>
        </w:rPr>
        <w:t xml:space="preserve"> </w:t>
      </w:r>
      <w:r w:rsidR="002460AD" w:rsidRPr="00601703">
        <w:rPr>
          <w:lang w:val="en-US"/>
        </w:rPr>
        <w:t xml:space="preserve">Van Dooren, Wim vert. </w:t>
      </w:r>
      <w:r w:rsidR="002460AD" w:rsidRPr="00601703">
        <w:t xml:space="preserve">“Tweede Meditatie. Over de natuur van de menselijke geest; dat deze beter te kennen is dan het lichaam.” in </w:t>
      </w:r>
      <w:r w:rsidR="002460AD" w:rsidRPr="00601703">
        <w:rPr>
          <w:i/>
        </w:rPr>
        <w:t>De Uitgelezen Descartes</w:t>
      </w:r>
      <w:r w:rsidR="002460AD" w:rsidRPr="00601703">
        <w:t>, ed</w:t>
      </w:r>
      <w:r w:rsidR="002460AD">
        <w:t>.</w:t>
      </w:r>
      <w:r w:rsidR="002460AD" w:rsidRPr="00601703">
        <w:t xml:space="preserve"> </w:t>
      </w:r>
      <w:r w:rsidR="002460AD" w:rsidRPr="00EF7301">
        <w:t xml:space="preserve">Han van Ruler. (Tielt: Uitgeverij Lannoo NV, 1999), </w:t>
      </w:r>
      <w:r w:rsidRPr="00EF7301">
        <w:t>237-238.</w:t>
      </w:r>
    </w:p>
  </w:footnote>
  <w:footnote w:id="3">
    <w:p w:rsidR="00D969C5" w:rsidRPr="00EF7301" w:rsidRDefault="00D969C5">
      <w:pPr>
        <w:pStyle w:val="Voetnoottekst"/>
      </w:pPr>
      <w:r>
        <w:rPr>
          <w:rStyle w:val="Voetnootmarkering"/>
        </w:rPr>
        <w:footnoteRef/>
      </w:r>
      <w:r w:rsidRPr="00EF7301">
        <w:t xml:space="preserve"> Van Dooren, ‘’Tweede Meditatie,’’ 243.</w:t>
      </w:r>
    </w:p>
  </w:footnote>
  <w:footnote w:id="4">
    <w:p w:rsidR="00450821" w:rsidRPr="00450821" w:rsidRDefault="00450821" w:rsidP="00450821">
      <w:pPr>
        <w:pStyle w:val="Voetnoottekst"/>
        <w:rPr>
          <w:lang w:val="en-US"/>
        </w:rPr>
      </w:pPr>
      <w:r>
        <w:rPr>
          <w:rStyle w:val="Voetnootmarkering"/>
        </w:rPr>
        <w:footnoteRef/>
      </w:r>
      <w:r w:rsidRPr="006B1576">
        <w:rPr>
          <w:lang w:val="en-US"/>
        </w:rPr>
        <w:t xml:space="preserve"> Markie, Peter. </w:t>
      </w:r>
      <w:r w:rsidRPr="00450821">
        <w:rPr>
          <w:lang w:val="en-US"/>
        </w:rPr>
        <w:t xml:space="preserve">‘’The Cogito and its importance’’ in </w:t>
      </w:r>
      <w:r w:rsidRPr="00450821">
        <w:rPr>
          <w:i/>
          <w:lang w:val="en-US"/>
        </w:rPr>
        <w:t>The Cambridge Companion to Descartes’ Meditations</w:t>
      </w:r>
      <w:r w:rsidRPr="00450821">
        <w:rPr>
          <w:lang w:val="en-US"/>
        </w:rPr>
        <w:t>, ed</w:t>
      </w:r>
      <w:r>
        <w:rPr>
          <w:lang w:val="en-US"/>
        </w:rPr>
        <w:t>.</w:t>
      </w:r>
      <w:r w:rsidRPr="00450821">
        <w:rPr>
          <w:lang w:val="en-US"/>
        </w:rPr>
        <w:t xml:space="preserve"> John Cottingham. </w:t>
      </w:r>
      <w:r>
        <w:rPr>
          <w:lang w:val="en-US"/>
        </w:rPr>
        <w:t>(</w:t>
      </w:r>
      <w:r w:rsidRPr="00450821">
        <w:rPr>
          <w:lang w:val="en-US"/>
        </w:rPr>
        <w:t>Cambridge: Cambridge University Press, 2014</w:t>
      </w:r>
      <w:r>
        <w:rPr>
          <w:lang w:val="en-US"/>
        </w:rPr>
        <w:t>), 145.</w:t>
      </w:r>
    </w:p>
    <w:p w:rsidR="00450821" w:rsidRPr="00450821" w:rsidRDefault="00450821">
      <w:pPr>
        <w:pStyle w:val="Voetnoottekst"/>
        <w:rPr>
          <w:lang w:val="en-US"/>
        </w:rPr>
      </w:pPr>
    </w:p>
  </w:footnote>
  <w:footnote w:id="5">
    <w:p w:rsidR="00450821" w:rsidRPr="00450821" w:rsidRDefault="00450821">
      <w:pPr>
        <w:pStyle w:val="Voetnoottekst"/>
        <w:rPr>
          <w:lang w:val="en-US"/>
        </w:rPr>
      </w:pPr>
      <w:r>
        <w:rPr>
          <w:rStyle w:val="Voetnootmarkering"/>
        </w:rPr>
        <w:footnoteRef/>
      </w:r>
      <w:r w:rsidRPr="00450821">
        <w:rPr>
          <w:lang w:val="en-US"/>
        </w:rPr>
        <w:t xml:space="preserve"> Ichikawa, Jonathan Jenkins and Steup, Matthias. "The Analysis of Knowledge", </w:t>
      </w:r>
      <w:r w:rsidRPr="00450821">
        <w:rPr>
          <w:i/>
          <w:iCs/>
          <w:lang w:val="en-US"/>
        </w:rPr>
        <w:t xml:space="preserve">The Stanford Encyclopedia of Philosophy </w:t>
      </w:r>
      <w:r w:rsidRPr="00450821">
        <w:rPr>
          <w:lang w:val="en-US"/>
        </w:rPr>
        <w:t>(Summer 2018 Edition), ed</w:t>
      </w:r>
      <w:r>
        <w:rPr>
          <w:lang w:val="en-US"/>
        </w:rPr>
        <w:t>.</w:t>
      </w:r>
      <w:r w:rsidRPr="00450821">
        <w:rPr>
          <w:lang w:val="en-US"/>
        </w:rPr>
        <w:t xml:space="preserve"> Edward N. Zalta.</w:t>
      </w:r>
    </w:p>
  </w:footnote>
  <w:footnote w:id="6">
    <w:p w:rsidR="0030617C" w:rsidRDefault="0030617C">
      <w:pPr>
        <w:pStyle w:val="Voetnoottekst"/>
      </w:pPr>
      <w:r>
        <w:rPr>
          <w:rStyle w:val="Voetnootmarkering"/>
        </w:rPr>
        <w:footnoteRef/>
      </w:r>
      <w:r w:rsidRPr="0030617C">
        <w:rPr>
          <w:lang w:val="en-US"/>
        </w:rPr>
        <w:t xml:space="preserve"> Neurath, Otto. </w:t>
      </w:r>
      <w:r w:rsidRPr="0030617C">
        <w:rPr>
          <w:i/>
          <w:lang w:val="en-US"/>
        </w:rPr>
        <w:t>Philosophy Between Science and Politics</w:t>
      </w:r>
      <w:r w:rsidRPr="0030617C">
        <w:rPr>
          <w:lang w:val="en-US"/>
        </w:rPr>
        <w:t xml:space="preserve">. </w:t>
      </w:r>
      <w:r>
        <w:rPr>
          <w:lang w:val="en-US"/>
        </w:rPr>
        <w:t>(</w:t>
      </w:r>
      <w:r w:rsidRPr="0030617C">
        <w:t>Cambridge: Cambridge University Press, 2008</w:t>
      </w:r>
      <w:r>
        <w:t>),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E2C" w:rsidRDefault="00694E2C">
    <w:pPr>
      <w:pStyle w:val="Koptekst"/>
    </w:pPr>
  </w:p>
  <w:p w:rsidR="00B57CCB" w:rsidRDefault="00B57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F0124"/>
    <w:multiLevelType w:val="hybridMultilevel"/>
    <w:tmpl w:val="DAD255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09"/>
    <w:rsid w:val="00014BE4"/>
    <w:rsid w:val="000A38C0"/>
    <w:rsid w:val="000B6120"/>
    <w:rsid w:val="000B74D3"/>
    <w:rsid w:val="000E5BEF"/>
    <w:rsid w:val="000F0FB1"/>
    <w:rsid w:val="00152B97"/>
    <w:rsid w:val="00171F1A"/>
    <w:rsid w:val="0022740E"/>
    <w:rsid w:val="002460AD"/>
    <w:rsid w:val="002651C5"/>
    <w:rsid w:val="0029541A"/>
    <w:rsid w:val="002E0293"/>
    <w:rsid w:val="0030617C"/>
    <w:rsid w:val="0032215E"/>
    <w:rsid w:val="00326615"/>
    <w:rsid w:val="003363A0"/>
    <w:rsid w:val="00377B06"/>
    <w:rsid w:val="003815B3"/>
    <w:rsid w:val="003C14A1"/>
    <w:rsid w:val="003E30C7"/>
    <w:rsid w:val="003E412E"/>
    <w:rsid w:val="0043681B"/>
    <w:rsid w:val="00440902"/>
    <w:rsid w:val="00450567"/>
    <w:rsid w:val="00450821"/>
    <w:rsid w:val="004E4E1D"/>
    <w:rsid w:val="00506B99"/>
    <w:rsid w:val="00517A1C"/>
    <w:rsid w:val="00541A3F"/>
    <w:rsid w:val="00575FDB"/>
    <w:rsid w:val="005A386C"/>
    <w:rsid w:val="005A7ACC"/>
    <w:rsid w:val="005F3EC6"/>
    <w:rsid w:val="00601703"/>
    <w:rsid w:val="006410E0"/>
    <w:rsid w:val="00694E2C"/>
    <w:rsid w:val="006B1576"/>
    <w:rsid w:val="006D0AF7"/>
    <w:rsid w:val="00753230"/>
    <w:rsid w:val="00772133"/>
    <w:rsid w:val="007A4200"/>
    <w:rsid w:val="007D4A59"/>
    <w:rsid w:val="007E5B00"/>
    <w:rsid w:val="00833B4E"/>
    <w:rsid w:val="00850A36"/>
    <w:rsid w:val="008543C6"/>
    <w:rsid w:val="008747AA"/>
    <w:rsid w:val="00901CDA"/>
    <w:rsid w:val="00926F39"/>
    <w:rsid w:val="00977B65"/>
    <w:rsid w:val="00997696"/>
    <w:rsid w:val="009F2014"/>
    <w:rsid w:val="00A3440B"/>
    <w:rsid w:val="00B21D6B"/>
    <w:rsid w:val="00B57CCB"/>
    <w:rsid w:val="00B9361A"/>
    <w:rsid w:val="00C21ED5"/>
    <w:rsid w:val="00C255AA"/>
    <w:rsid w:val="00C26DA0"/>
    <w:rsid w:val="00C34FA7"/>
    <w:rsid w:val="00C4226D"/>
    <w:rsid w:val="00C65009"/>
    <w:rsid w:val="00CB3D2D"/>
    <w:rsid w:val="00CB60BC"/>
    <w:rsid w:val="00D051E8"/>
    <w:rsid w:val="00D11F62"/>
    <w:rsid w:val="00D153B4"/>
    <w:rsid w:val="00D66C95"/>
    <w:rsid w:val="00D969C5"/>
    <w:rsid w:val="00DF6F0B"/>
    <w:rsid w:val="00EE091A"/>
    <w:rsid w:val="00EE3182"/>
    <w:rsid w:val="00EE7059"/>
    <w:rsid w:val="00EF7301"/>
    <w:rsid w:val="00F85C1D"/>
    <w:rsid w:val="00F9113C"/>
    <w:rsid w:val="00FC4C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95F0"/>
  <w15:chartTrackingRefBased/>
  <w15:docId w15:val="{62179EAB-D5DD-4C88-9404-6C106CE6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34FA7"/>
  </w:style>
  <w:style w:type="paragraph" w:styleId="Kop1">
    <w:name w:val="heading 1"/>
    <w:basedOn w:val="Standaard"/>
    <w:next w:val="Standaard"/>
    <w:link w:val="Kop1Char"/>
    <w:uiPriority w:val="9"/>
    <w:qFormat/>
    <w:rsid w:val="00C34FA7"/>
    <w:pPr>
      <w:keepNext/>
      <w:keepLines/>
      <w:spacing w:before="320" w:after="40"/>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unhideWhenUsed/>
    <w:qFormat/>
    <w:rsid w:val="00C34FA7"/>
    <w:pPr>
      <w:keepNext/>
      <w:keepLines/>
      <w:spacing w:before="120" w:after="0"/>
      <w:outlineLvl w:val="1"/>
    </w:pPr>
    <w:rPr>
      <w:rFonts w:asciiTheme="majorHAnsi" w:eastAsiaTheme="majorEastAsia" w:hAnsiTheme="majorHAnsi" w:cstheme="majorBidi"/>
      <w:b/>
      <w:bCs/>
      <w:sz w:val="28"/>
      <w:szCs w:val="28"/>
    </w:rPr>
  </w:style>
  <w:style w:type="paragraph" w:styleId="Kop3">
    <w:name w:val="heading 3"/>
    <w:basedOn w:val="Standaard"/>
    <w:next w:val="Standaard"/>
    <w:link w:val="Kop3Char"/>
    <w:uiPriority w:val="9"/>
    <w:unhideWhenUsed/>
    <w:qFormat/>
    <w:rsid w:val="00C34FA7"/>
    <w:pPr>
      <w:keepNext/>
      <w:keepLines/>
      <w:spacing w:before="120" w:after="0"/>
      <w:outlineLvl w:val="2"/>
    </w:pPr>
    <w:rPr>
      <w:rFonts w:asciiTheme="majorHAnsi" w:eastAsiaTheme="majorEastAsia" w:hAnsiTheme="majorHAnsi" w:cstheme="majorBidi"/>
      <w:spacing w:val="4"/>
      <w:sz w:val="24"/>
      <w:szCs w:val="24"/>
    </w:rPr>
  </w:style>
  <w:style w:type="paragraph" w:styleId="Kop4">
    <w:name w:val="heading 4"/>
    <w:basedOn w:val="Standaard"/>
    <w:next w:val="Standaard"/>
    <w:link w:val="Kop4Char"/>
    <w:uiPriority w:val="9"/>
    <w:semiHidden/>
    <w:unhideWhenUsed/>
    <w:qFormat/>
    <w:rsid w:val="00C34FA7"/>
    <w:pPr>
      <w:keepNext/>
      <w:keepLines/>
      <w:spacing w:before="120" w:after="0"/>
      <w:outlineLvl w:val="3"/>
    </w:pPr>
    <w:rPr>
      <w:rFonts w:asciiTheme="majorHAnsi" w:eastAsiaTheme="majorEastAsia" w:hAnsiTheme="majorHAnsi" w:cstheme="majorBidi"/>
      <w:i/>
      <w:iCs/>
      <w:sz w:val="24"/>
      <w:szCs w:val="24"/>
    </w:rPr>
  </w:style>
  <w:style w:type="paragraph" w:styleId="Kop5">
    <w:name w:val="heading 5"/>
    <w:basedOn w:val="Standaard"/>
    <w:next w:val="Standaard"/>
    <w:link w:val="Kop5Char"/>
    <w:uiPriority w:val="9"/>
    <w:semiHidden/>
    <w:unhideWhenUsed/>
    <w:qFormat/>
    <w:rsid w:val="00C34FA7"/>
    <w:pPr>
      <w:keepNext/>
      <w:keepLines/>
      <w:spacing w:before="120" w:after="0"/>
      <w:outlineLvl w:val="4"/>
    </w:pPr>
    <w:rPr>
      <w:rFonts w:asciiTheme="majorHAnsi" w:eastAsiaTheme="majorEastAsia" w:hAnsiTheme="majorHAnsi" w:cstheme="majorBidi"/>
      <w:b/>
      <w:bCs/>
    </w:rPr>
  </w:style>
  <w:style w:type="paragraph" w:styleId="Kop6">
    <w:name w:val="heading 6"/>
    <w:basedOn w:val="Standaard"/>
    <w:next w:val="Standaard"/>
    <w:link w:val="Kop6Char"/>
    <w:uiPriority w:val="9"/>
    <w:semiHidden/>
    <w:unhideWhenUsed/>
    <w:qFormat/>
    <w:rsid w:val="00C34FA7"/>
    <w:pPr>
      <w:keepNext/>
      <w:keepLines/>
      <w:spacing w:before="120" w:after="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C34FA7"/>
    <w:pPr>
      <w:keepNext/>
      <w:keepLines/>
      <w:spacing w:before="120" w:after="0"/>
      <w:outlineLvl w:val="6"/>
    </w:pPr>
    <w:rPr>
      <w:i/>
      <w:iCs/>
    </w:rPr>
  </w:style>
  <w:style w:type="paragraph" w:styleId="Kop8">
    <w:name w:val="heading 8"/>
    <w:basedOn w:val="Standaard"/>
    <w:next w:val="Standaard"/>
    <w:link w:val="Kop8Char"/>
    <w:uiPriority w:val="9"/>
    <w:semiHidden/>
    <w:unhideWhenUsed/>
    <w:qFormat/>
    <w:rsid w:val="00C34FA7"/>
    <w:pPr>
      <w:keepNext/>
      <w:keepLines/>
      <w:spacing w:before="120" w:after="0"/>
      <w:outlineLvl w:val="7"/>
    </w:pPr>
    <w:rPr>
      <w:b/>
      <w:bCs/>
    </w:rPr>
  </w:style>
  <w:style w:type="paragraph" w:styleId="Kop9">
    <w:name w:val="heading 9"/>
    <w:basedOn w:val="Standaard"/>
    <w:next w:val="Standaard"/>
    <w:link w:val="Kop9Char"/>
    <w:uiPriority w:val="9"/>
    <w:semiHidden/>
    <w:unhideWhenUsed/>
    <w:qFormat/>
    <w:rsid w:val="00C34FA7"/>
    <w:pPr>
      <w:keepNext/>
      <w:keepLines/>
      <w:spacing w:before="120" w:after="0"/>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34FA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Char">
    <w:name w:val="Titel Char"/>
    <w:basedOn w:val="Standaardalinea-lettertype"/>
    <w:link w:val="Titel"/>
    <w:uiPriority w:val="10"/>
    <w:rsid w:val="00C34FA7"/>
    <w:rPr>
      <w:rFonts w:asciiTheme="majorHAnsi" w:eastAsiaTheme="majorEastAsia" w:hAnsiTheme="majorHAnsi" w:cstheme="majorBidi"/>
      <w:b/>
      <w:bCs/>
      <w:spacing w:val="-7"/>
      <w:sz w:val="48"/>
      <w:szCs w:val="48"/>
    </w:rPr>
  </w:style>
  <w:style w:type="character" w:styleId="Titelvanboek">
    <w:name w:val="Book Title"/>
    <w:basedOn w:val="Standaardalinea-lettertype"/>
    <w:uiPriority w:val="33"/>
    <w:qFormat/>
    <w:rsid w:val="00C34FA7"/>
    <w:rPr>
      <w:b/>
      <w:bCs/>
      <w:smallCaps/>
      <w:color w:val="auto"/>
    </w:rPr>
  </w:style>
  <w:style w:type="character" w:customStyle="1" w:styleId="Kop1Char">
    <w:name w:val="Kop 1 Char"/>
    <w:basedOn w:val="Standaardalinea-lettertype"/>
    <w:link w:val="Kop1"/>
    <w:uiPriority w:val="9"/>
    <w:rsid w:val="00C34FA7"/>
    <w:rPr>
      <w:rFonts w:asciiTheme="majorHAnsi" w:eastAsiaTheme="majorEastAsia" w:hAnsiTheme="majorHAnsi" w:cstheme="majorBidi"/>
      <w:b/>
      <w:bCs/>
      <w:caps/>
      <w:spacing w:val="4"/>
      <w:sz w:val="28"/>
      <w:szCs w:val="28"/>
    </w:rPr>
  </w:style>
  <w:style w:type="paragraph" w:styleId="Koptekst">
    <w:name w:val="header"/>
    <w:basedOn w:val="Standaard"/>
    <w:link w:val="KoptekstChar"/>
    <w:uiPriority w:val="99"/>
    <w:unhideWhenUsed/>
    <w:rsid w:val="00B57C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7CCB"/>
  </w:style>
  <w:style w:type="paragraph" w:styleId="Voettekst">
    <w:name w:val="footer"/>
    <w:basedOn w:val="Standaard"/>
    <w:link w:val="VoettekstChar"/>
    <w:uiPriority w:val="99"/>
    <w:unhideWhenUsed/>
    <w:rsid w:val="00B57C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7CCB"/>
  </w:style>
  <w:style w:type="character" w:customStyle="1" w:styleId="Kop2Char">
    <w:name w:val="Kop 2 Char"/>
    <w:basedOn w:val="Standaardalinea-lettertype"/>
    <w:link w:val="Kop2"/>
    <w:uiPriority w:val="9"/>
    <w:rsid w:val="00C34FA7"/>
    <w:rPr>
      <w:rFonts w:asciiTheme="majorHAnsi" w:eastAsiaTheme="majorEastAsia" w:hAnsiTheme="majorHAnsi" w:cstheme="majorBidi"/>
      <w:b/>
      <w:bCs/>
      <w:sz w:val="28"/>
      <w:szCs w:val="28"/>
    </w:rPr>
  </w:style>
  <w:style w:type="character" w:customStyle="1" w:styleId="Kop3Char">
    <w:name w:val="Kop 3 Char"/>
    <w:basedOn w:val="Standaardalinea-lettertype"/>
    <w:link w:val="Kop3"/>
    <w:uiPriority w:val="9"/>
    <w:rsid w:val="00C34FA7"/>
    <w:rPr>
      <w:rFonts w:asciiTheme="majorHAnsi" w:eastAsiaTheme="majorEastAsia" w:hAnsiTheme="majorHAnsi" w:cstheme="majorBidi"/>
      <w:spacing w:val="4"/>
      <w:sz w:val="24"/>
      <w:szCs w:val="24"/>
    </w:rPr>
  </w:style>
  <w:style w:type="character" w:customStyle="1" w:styleId="Kop4Char">
    <w:name w:val="Kop 4 Char"/>
    <w:basedOn w:val="Standaardalinea-lettertype"/>
    <w:link w:val="Kop4"/>
    <w:uiPriority w:val="9"/>
    <w:semiHidden/>
    <w:rsid w:val="00C34FA7"/>
    <w:rPr>
      <w:rFonts w:asciiTheme="majorHAnsi" w:eastAsiaTheme="majorEastAsia" w:hAnsiTheme="majorHAnsi" w:cstheme="majorBidi"/>
      <w:i/>
      <w:iCs/>
      <w:sz w:val="24"/>
      <w:szCs w:val="24"/>
    </w:rPr>
  </w:style>
  <w:style w:type="character" w:customStyle="1" w:styleId="Kop5Char">
    <w:name w:val="Kop 5 Char"/>
    <w:basedOn w:val="Standaardalinea-lettertype"/>
    <w:link w:val="Kop5"/>
    <w:uiPriority w:val="9"/>
    <w:semiHidden/>
    <w:rsid w:val="00C34FA7"/>
    <w:rPr>
      <w:rFonts w:asciiTheme="majorHAnsi" w:eastAsiaTheme="majorEastAsia" w:hAnsiTheme="majorHAnsi" w:cstheme="majorBidi"/>
      <w:b/>
      <w:bCs/>
    </w:rPr>
  </w:style>
  <w:style w:type="character" w:customStyle="1" w:styleId="Kop6Char">
    <w:name w:val="Kop 6 Char"/>
    <w:basedOn w:val="Standaardalinea-lettertype"/>
    <w:link w:val="Kop6"/>
    <w:uiPriority w:val="9"/>
    <w:semiHidden/>
    <w:rsid w:val="00C34FA7"/>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C34FA7"/>
    <w:rPr>
      <w:i/>
      <w:iCs/>
    </w:rPr>
  </w:style>
  <w:style w:type="character" w:customStyle="1" w:styleId="Kop8Char">
    <w:name w:val="Kop 8 Char"/>
    <w:basedOn w:val="Standaardalinea-lettertype"/>
    <w:link w:val="Kop8"/>
    <w:uiPriority w:val="9"/>
    <w:semiHidden/>
    <w:rsid w:val="00C34FA7"/>
    <w:rPr>
      <w:b/>
      <w:bCs/>
    </w:rPr>
  </w:style>
  <w:style w:type="character" w:customStyle="1" w:styleId="Kop9Char">
    <w:name w:val="Kop 9 Char"/>
    <w:basedOn w:val="Standaardalinea-lettertype"/>
    <w:link w:val="Kop9"/>
    <w:uiPriority w:val="9"/>
    <w:semiHidden/>
    <w:rsid w:val="00C34FA7"/>
    <w:rPr>
      <w:i/>
      <w:iCs/>
    </w:rPr>
  </w:style>
  <w:style w:type="paragraph" w:styleId="Bijschrift">
    <w:name w:val="caption"/>
    <w:basedOn w:val="Standaard"/>
    <w:next w:val="Standaard"/>
    <w:uiPriority w:val="35"/>
    <w:unhideWhenUsed/>
    <w:qFormat/>
    <w:rsid w:val="00C34FA7"/>
    <w:rPr>
      <w:b/>
      <w:bCs/>
      <w:sz w:val="18"/>
      <w:szCs w:val="18"/>
    </w:rPr>
  </w:style>
  <w:style w:type="paragraph" w:styleId="Ondertitel">
    <w:name w:val="Subtitle"/>
    <w:basedOn w:val="Standaard"/>
    <w:next w:val="Standaard"/>
    <w:link w:val="OndertitelChar"/>
    <w:uiPriority w:val="11"/>
    <w:qFormat/>
    <w:rsid w:val="00C34FA7"/>
    <w:pPr>
      <w:numPr>
        <w:ilvl w:val="1"/>
      </w:numPr>
      <w:spacing w:after="240"/>
      <w:jc w:val="center"/>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34FA7"/>
    <w:rPr>
      <w:rFonts w:asciiTheme="majorHAnsi" w:eastAsiaTheme="majorEastAsia" w:hAnsiTheme="majorHAnsi" w:cstheme="majorBidi"/>
      <w:sz w:val="24"/>
      <w:szCs w:val="24"/>
    </w:rPr>
  </w:style>
  <w:style w:type="character" w:styleId="Zwaar">
    <w:name w:val="Strong"/>
    <w:basedOn w:val="Standaardalinea-lettertype"/>
    <w:uiPriority w:val="22"/>
    <w:qFormat/>
    <w:rsid w:val="00C34FA7"/>
    <w:rPr>
      <w:b/>
      <w:bCs/>
      <w:color w:val="auto"/>
    </w:rPr>
  </w:style>
  <w:style w:type="character" w:styleId="Nadruk">
    <w:name w:val="Emphasis"/>
    <w:basedOn w:val="Standaardalinea-lettertype"/>
    <w:uiPriority w:val="20"/>
    <w:qFormat/>
    <w:rsid w:val="00C34FA7"/>
    <w:rPr>
      <w:i/>
      <w:iCs/>
      <w:color w:val="auto"/>
    </w:rPr>
  </w:style>
  <w:style w:type="paragraph" w:styleId="Geenafstand">
    <w:name w:val="No Spacing"/>
    <w:uiPriority w:val="1"/>
    <w:qFormat/>
    <w:rsid w:val="00C34FA7"/>
    <w:pPr>
      <w:spacing w:after="0" w:line="240" w:lineRule="auto"/>
    </w:pPr>
  </w:style>
  <w:style w:type="paragraph" w:styleId="Citaat">
    <w:name w:val="Quote"/>
    <w:basedOn w:val="Standaard"/>
    <w:next w:val="Standaard"/>
    <w:link w:val="CitaatChar"/>
    <w:uiPriority w:val="29"/>
    <w:qFormat/>
    <w:rsid w:val="00C34FA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atChar">
    <w:name w:val="Citaat Char"/>
    <w:basedOn w:val="Standaardalinea-lettertype"/>
    <w:link w:val="Citaat"/>
    <w:uiPriority w:val="29"/>
    <w:rsid w:val="00C34FA7"/>
    <w:rPr>
      <w:rFonts w:asciiTheme="majorHAnsi" w:eastAsiaTheme="majorEastAsia" w:hAnsiTheme="majorHAnsi" w:cstheme="majorBidi"/>
      <w:i/>
      <w:iCs/>
      <w:sz w:val="24"/>
      <w:szCs w:val="24"/>
    </w:rPr>
  </w:style>
  <w:style w:type="paragraph" w:styleId="Duidelijkcitaat">
    <w:name w:val="Intense Quote"/>
    <w:basedOn w:val="Standaard"/>
    <w:next w:val="Standaard"/>
    <w:link w:val="DuidelijkcitaatChar"/>
    <w:uiPriority w:val="30"/>
    <w:qFormat/>
    <w:rsid w:val="00C34FA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DuidelijkcitaatChar">
    <w:name w:val="Duidelijk citaat Char"/>
    <w:basedOn w:val="Standaardalinea-lettertype"/>
    <w:link w:val="Duidelijkcitaat"/>
    <w:uiPriority w:val="30"/>
    <w:rsid w:val="00C34FA7"/>
    <w:rPr>
      <w:rFonts w:asciiTheme="majorHAnsi" w:eastAsiaTheme="majorEastAsia" w:hAnsiTheme="majorHAnsi" w:cstheme="majorBidi"/>
      <w:sz w:val="26"/>
      <w:szCs w:val="26"/>
    </w:rPr>
  </w:style>
  <w:style w:type="character" w:styleId="Subtielebenadrukking">
    <w:name w:val="Subtle Emphasis"/>
    <w:basedOn w:val="Standaardalinea-lettertype"/>
    <w:uiPriority w:val="19"/>
    <w:qFormat/>
    <w:rsid w:val="00C34FA7"/>
    <w:rPr>
      <w:i/>
      <w:iCs/>
      <w:color w:val="auto"/>
    </w:rPr>
  </w:style>
  <w:style w:type="character" w:styleId="Intensievebenadrukking">
    <w:name w:val="Intense Emphasis"/>
    <w:basedOn w:val="Standaardalinea-lettertype"/>
    <w:uiPriority w:val="21"/>
    <w:qFormat/>
    <w:rsid w:val="00C34FA7"/>
    <w:rPr>
      <w:b/>
      <w:bCs/>
      <w:i/>
      <w:iCs/>
      <w:color w:val="auto"/>
    </w:rPr>
  </w:style>
  <w:style w:type="character" w:styleId="Subtieleverwijzing">
    <w:name w:val="Subtle Reference"/>
    <w:basedOn w:val="Standaardalinea-lettertype"/>
    <w:uiPriority w:val="31"/>
    <w:qFormat/>
    <w:rsid w:val="00C34FA7"/>
    <w:rPr>
      <w:smallCaps/>
      <w:color w:val="auto"/>
      <w:u w:val="single" w:color="7F7F7F" w:themeColor="text1" w:themeTint="80"/>
    </w:rPr>
  </w:style>
  <w:style w:type="character" w:styleId="Intensieveverwijzing">
    <w:name w:val="Intense Reference"/>
    <w:basedOn w:val="Standaardalinea-lettertype"/>
    <w:uiPriority w:val="32"/>
    <w:qFormat/>
    <w:rsid w:val="00C34FA7"/>
    <w:rPr>
      <w:b/>
      <w:bCs/>
      <w:smallCaps/>
      <w:color w:val="auto"/>
      <w:u w:val="single"/>
    </w:rPr>
  </w:style>
  <w:style w:type="paragraph" w:styleId="Kopvaninhoudsopgave">
    <w:name w:val="TOC Heading"/>
    <w:basedOn w:val="Kop1"/>
    <w:next w:val="Standaard"/>
    <w:uiPriority w:val="39"/>
    <w:semiHidden/>
    <w:unhideWhenUsed/>
    <w:qFormat/>
    <w:rsid w:val="00C34FA7"/>
    <w:pPr>
      <w:outlineLvl w:val="9"/>
    </w:pPr>
  </w:style>
  <w:style w:type="paragraph" w:styleId="Ballontekst">
    <w:name w:val="Balloon Text"/>
    <w:basedOn w:val="Standaard"/>
    <w:link w:val="BallontekstChar"/>
    <w:uiPriority w:val="99"/>
    <w:semiHidden/>
    <w:unhideWhenUsed/>
    <w:rsid w:val="00C26DA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6DA0"/>
    <w:rPr>
      <w:rFonts w:ascii="Segoe UI" w:hAnsi="Segoe UI" w:cs="Segoe UI"/>
      <w:sz w:val="18"/>
      <w:szCs w:val="18"/>
    </w:rPr>
  </w:style>
  <w:style w:type="paragraph" w:styleId="Voetnoottekst">
    <w:name w:val="footnote text"/>
    <w:basedOn w:val="Standaard"/>
    <w:link w:val="VoetnoottekstChar"/>
    <w:uiPriority w:val="99"/>
    <w:semiHidden/>
    <w:unhideWhenUsed/>
    <w:rsid w:val="0032661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26615"/>
    <w:rPr>
      <w:sz w:val="20"/>
      <w:szCs w:val="20"/>
    </w:rPr>
  </w:style>
  <w:style w:type="character" w:styleId="Voetnootmarkering">
    <w:name w:val="footnote reference"/>
    <w:basedOn w:val="Standaardalinea-lettertype"/>
    <w:uiPriority w:val="99"/>
    <w:semiHidden/>
    <w:unhideWhenUsed/>
    <w:rsid w:val="00326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5729B65-CBEE-445C-83DE-84383194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1412</Words>
  <Characters>7768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Ajuna Soerjadi</dc:creator>
  <cp:keywords/>
  <dc:description/>
  <cp:lastModifiedBy>Ajuna Soerjadi</cp:lastModifiedBy>
  <cp:revision>5</cp:revision>
  <dcterms:created xsi:type="dcterms:W3CDTF">2019-03-22T23:31:00Z</dcterms:created>
  <dcterms:modified xsi:type="dcterms:W3CDTF">2019-03-23T14:27:00Z</dcterms:modified>
</cp:coreProperties>
</file>