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Finding Meaning Through Natural Understanding: A Philosophical Exploration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**Abstract**: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paper examines the intersection of scientific understanding and existential meaning, arguing that natural explanations provide more profound and intellectually satisfying answers to life's fundamental questions than supernatural ones. Through analysis of scientific methodology, consciousness, and cosmic evolution, it demonstrates how meaning emerges from natural processes rather than divine decree. The work builds upon Socrates' assertion about the examined life, extending it into the context of modern scientific understanding and philosophical naturalism.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t>
      </w:r>
      <w:r w:rsidDel="00000000" w:rsidR="00000000" w:rsidRPr="00000000">
        <w:rPr>
          <w:i w:val="1"/>
          <w:rtl w:val="0"/>
        </w:rPr>
        <w:t xml:space="preserve">The unexamined life is not worth living</w:t>
      </w:r>
      <w:r w:rsidDel="00000000" w:rsidR="00000000" w:rsidRPr="00000000">
        <w:rPr>
          <w:rtl w:val="0"/>
        </w:rPr>
        <w:t xml:space="preserve">." - Socrates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These seven words, spoken over two millennia ago, capture a fundamental truth about human existence: consciousness without curiosity, awareness without investigation, and belief without questioning diminish the profound opportunity that being alive presents. This ancient wisdom serves not just as a call to philosophical inquiry, but as a challenge to examine our deepest assumptions about existence itself.</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Our modern understanding of the cosmos, quantum mechanics, and human consciousness gives new depth to Socrates' insight. When we truly examine life - not through the lens of predetermined answers or supernatural assertions, but through careful observation and reasoned analysis - we find meaning that is both more challenging and more profound than any unexamined acceptance of religious doctrine could provide.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rtl w:val="0"/>
        </w:rPr>
        <w:t xml:space="preserve"> </w:t>
      </w:r>
      <w:r w:rsidDel="00000000" w:rsidR="00000000" w:rsidRPr="00000000">
        <w:rPr>
          <w:b w:val="1"/>
          <w:rtl w:val="0"/>
        </w:rPr>
        <w:t xml:space="preserve">The Dichotomy of Understanding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journey begins with simple truths - "</w:t>
      </w:r>
      <w:r w:rsidDel="00000000" w:rsidR="00000000" w:rsidRPr="00000000">
        <w:rPr>
          <w:i w:val="1"/>
          <w:rtl w:val="0"/>
        </w:rPr>
        <w:t xml:space="preserve">the sky is above, earth is beneath</w:t>
      </w:r>
      <w:r w:rsidDel="00000000" w:rsidR="00000000" w:rsidRPr="00000000">
        <w:rPr>
          <w:rtl w:val="0"/>
        </w:rPr>
        <w:t xml:space="preserve">." Yet human understanding becomes increasingly complex as we develop scientific discipline. This complexity is further complicated when overlaid with religious doctrine and the concept of an all-seeing deity. While religion demands unquestioning faith, science offers a path based on observation and experimentation.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raises a fundamental question about the existence of any supreme being. If we accept that creation is deterministic, we must ask what began the beginning. While it might seem simpler to assert that a creator engineered the cosmos, this introduces its own contradictions. The concept of an all-loving deity condemning its creations to eternal damnation for their inherent imperfections presents a logical paradox.</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t xml:space="preserve"> </w:t>
      </w:r>
      <w:r w:rsidDel="00000000" w:rsidR="00000000" w:rsidRPr="00000000">
        <w:rPr>
          <w:b w:val="1"/>
          <w:rtl w:val="0"/>
        </w:rPr>
        <w:t xml:space="preserve">The Journey from Wonder to Understanding</w:t>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Scientific curiosity often begins in childhood - with simple questions about the stars or planets leading to deeper exploration of astronomy, physics, and quantum mechanics. This journey of discovery frequently leads away from supernatural explanations rather than toward them. The more we understand about the natural mechanisms of the universe, the less need we find for divine intervention.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elegance of natural laws, from quantum mechanics to galactic formation, operates without requiring external supervision. The absence of evidence for any deity, combined with our growing understanding of natural processes, suggests that adding supernatural elements only complicates rather than clarifies our understanding of existence.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The Logical Problem of Supernatural Claims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If we accept that everything which exists does so within the universe, and that nothing unreal exists, we reach an important conclusion: any supreme being would necessarily exist outside the observable universe. This creates an illogical, circular argument. The very concept of something existing "outside" the totality of existence is self-contradictory.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Religious belief requires faith precisely because it lacks evidential support. Science, in contrast, requires no belief outside of observation and experimentation. This fundamental difference highlights why supernatural explanations ultimately fail to provide satisfactory answers to existential questions.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Finding Natural Meaning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Understanding that energy cannot be created nor destroyed, only transformed, provides a more coherent framework for contemplating existence and death. Meaning emerges not from supernatural beliefs but from scientific understanding, emotional well-being through interpersonal relationships, cognitive development, and physical maintenance.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This natural framework for meaning offers several advantages:</w:t>
      </w:r>
    </w:p>
    <w:p w:rsidR="00000000" w:rsidDel="00000000" w:rsidP="00000000" w:rsidRDefault="00000000" w:rsidRPr="00000000" w14:paraId="00000025">
      <w:pPr>
        <w:rPr/>
      </w:pPr>
      <w:r w:rsidDel="00000000" w:rsidR="00000000" w:rsidRPr="00000000">
        <w:rPr>
          <w:rtl w:val="0"/>
        </w:rPr>
        <w:t xml:space="preserve">- It is grounded in observable reality</w:t>
      </w:r>
    </w:p>
    <w:p w:rsidR="00000000" w:rsidDel="00000000" w:rsidP="00000000" w:rsidRDefault="00000000" w:rsidRPr="00000000" w14:paraId="00000026">
      <w:pPr>
        <w:rPr/>
      </w:pPr>
      <w:r w:rsidDel="00000000" w:rsidR="00000000" w:rsidRPr="00000000">
        <w:rPr>
          <w:rtl w:val="0"/>
        </w:rPr>
        <w:t xml:space="preserve">- It can be tested and verified</w:t>
      </w:r>
    </w:p>
    <w:p w:rsidR="00000000" w:rsidDel="00000000" w:rsidP="00000000" w:rsidRDefault="00000000" w:rsidRPr="00000000" w14:paraId="00000027">
      <w:pPr>
        <w:rPr/>
      </w:pPr>
      <w:r w:rsidDel="00000000" w:rsidR="00000000" w:rsidRPr="00000000">
        <w:rPr>
          <w:rtl w:val="0"/>
        </w:rPr>
        <w:t xml:space="preserve">- It produces tangible improvements in quality of life</w:t>
      </w:r>
    </w:p>
    <w:p w:rsidR="00000000" w:rsidDel="00000000" w:rsidP="00000000" w:rsidRDefault="00000000" w:rsidRPr="00000000" w14:paraId="00000028">
      <w:pPr>
        <w:rPr/>
      </w:pPr>
      <w:r w:rsidDel="00000000" w:rsidR="00000000" w:rsidRPr="00000000">
        <w:rPr>
          <w:rtl w:val="0"/>
        </w:rPr>
        <w:t xml:space="preserve">- It requires no logical contradictions or leaps of faith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center"/>
        <w:rPr>
          <w:b w:val="1"/>
        </w:rPr>
      </w:pPr>
      <w:r w:rsidDel="00000000" w:rsidR="00000000" w:rsidRPr="00000000">
        <w:rPr>
          <w:rtl w:val="0"/>
        </w:rPr>
        <w:t xml:space="preserve"> </w:t>
      </w:r>
      <w:r w:rsidDel="00000000" w:rsidR="00000000" w:rsidRPr="00000000">
        <w:rPr>
          <w:b w:val="1"/>
          <w:rtl w:val="0"/>
        </w:rPr>
        <w:t xml:space="preserve">The Profound Nature of Natural Existence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wonder and awe we feel when contemplating the cosmos is enhanced, not diminished, by understanding its natural mechanisms. In removing the veil of supernatural explanation, we find ourselves more deeply connected to the universe - not as special creations of a deity, but as integral parts of the cosmic process itself. This connection is, in itself, extraordinary and precious.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Our existence in the universe is inherently special, not because it was granted by divine decree, but precisely because it emerges from the intricate dance of natural processes. Each moment of consciousness, each instance of awareness, represents something remarkable - matter organized in such a way that it can contemplate its own existence and seek to understand its origins. This self-awareness, this capability to question and explore, makes every moment of existence precious and worthy of wonder.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very fact THAT we exist, while enigmatic in itself, becomes a driving force in humanity's quest for truth and understanding. Our ability to recognize and contemplate our own existence propels us to explore deeper into the nature of reality. This exploration becomes more direct and fruitful when we free ourselves from the constraints of dogmatic thinking. Without the filter of religious doctrine, we can observe and analyze the universe as it actually is, rather than as we're told it should be.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natural approach to understanding requires more intellectual rigor than accepting supernatural explanations. It demands that we face uncertainty, acknowledge our limitations, and continuously refine our understanding based on evidence rather than doctrine. Yet this very challenge makes the journey more meaningful and its discoveries more profound. Each new understanding earned through observation and analysis connects us more deeply to the cosmic process that gave rise to our existence.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special nature of our existence isn't diminished by being natural rather than supernatural - if anything, it's enhanced. Understanding that we are the universe becoming conscious of itself, that we are made of matter that was forged in stellar furnaces, that our consciousness emerges from the same fundamental forces that shape galaxies - this gives our existence a deeper meaning than any supernatural narrative could provide.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t xml:space="preserve"> </w:t>
      </w:r>
      <w:r w:rsidDel="00000000" w:rsidR="00000000" w:rsidRPr="00000000">
        <w:rPr>
          <w:b w:val="1"/>
          <w:rtl w:val="0"/>
        </w:rPr>
        <w:t xml:space="preserve">Conclusion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Through scientific inquiry, human connection, and personal development, we find profound meaning in the natural world. This meaning, based on evidence and experience rather than faith, provides a more solid foundation for human flourishing than any supernatural belief system could offer. The specialness of existence doesn't require divine authentication; it is inherent in the remarkable fact that we exist at all, that we can understand our existence, and that we are conscious participants in the ongoing process of cosmic evolution.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Our journey of understanding becomes richer and more meaningful when we embrace our place as natural beings in a natural universe. Each discovery, each moment of comprehension, each new understanding of how we fit into the cosmic tapestry adds depth to our appreciation of existence. This is the true gift of natural understanding - not just knowledge of how things work, but a deeper, more authentic connection to the reality of which we are an integral part.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ko3AqI/2AtzreuvDWtgy9cYSQ==">CgMxLjA4AHIhMTZ6S2xSMkY3UHp2M3M1OERMcmVhMWQzQlR6d05xcnZx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