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7B0D1" w14:textId="0907DF8A" w:rsidR="007C383F" w:rsidRPr="00D93182" w:rsidRDefault="007C383F" w:rsidP="008D1333">
      <w:r w:rsidRPr="00D93182">
        <w:t xml:space="preserve">This is the penultimate draft of an article that has been accepted by the British Journal </w:t>
      </w:r>
      <w:r w:rsidR="008B7F2B">
        <w:t>for</w:t>
      </w:r>
      <w:r w:rsidRPr="00D93182">
        <w:t xml:space="preserve"> the History of Philosophy (BJHP</w:t>
      </w:r>
      <w:r w:rsidR="00D93182" w:rsidRPr="00D93182">
        <w:t xml:space="preserve">): </w:t>
      </w:r>
      <w:hyperlink r:id="rId8" w:history="1">
        <w:r w:rsidR="00D93182" w:rsidRPr="00D93182">
          <w:rPr>
            <w:rStyle w:val="Hyperlink"/>
          </w:rPr>
          <w:t>https://www.tandfonline.com/toc/rbjh20/current</w:t>
        </w:r>
      </w:hyperlink>
      <w:r w:rsidR="00D93182" w:rsidRPr="00D93182">
        <w:t xml:space="preserve"> </w:t>
      </w:r>
    </w:p>
    <w:p w14:paraId="62606CF0" w14:textId="77777777" w:rsidR="007C383F" w:rsidRDefault="007C383F" w:rsidP="008D1333">
      <w:pPr>
        <w:rPr>
          <w:b/>
          <w:bCs/>
        </w:rPr>
      </w:pPr>
    </w:p>
    <w:p w14:paraId="1BA170E7" w14:textId="4757F12E" w:rsidR="008D1333" w:rsidRPr="00D93182" w:rsidRDefault="008D1333" w:rsidP="008D1333">
      <w:pPr>
        <w:rPr>
          <w:lang w:val="en-US"/>
        </w:rPr>
      </w:pPr>
      <w:r w:rsidRPr="00930C76">
        <w:rPr>
          <w:b/>
          <w:bCs/>
        </w:rPr>
        <w:t>Author:</w:t>
      </w:r>
      <w:r w:rsidRPr="00930C76">
        <w:t xml:space="preserve"> </w:t>
      </w:r>
      <w:r>
        <w:br/>
      </w:r>
      <w:r w:rsidRPr="00930C76">
        <w:t>Dr. Johannes Steizinger</w:t>
      </w:r>
      <w:r w:rsidRPr="00930C76">
        <w:br/>
        <w:t xml:space="preserve">McMaster University </w:t>
      </w:r>
      <w:r w:rsidR="00D93182">
        <w:br/>
      </w:r>
      <w:hyperlink r:id="rId9" w:history="1">
        <w:r w:rsidR="00D93182" w:rsidRPr="007748BC">
          <w:rPr>
            <w:rStyle w:val="Hyperlink"/>
          </w:rPr>
          <w:t>steizinj</w:t>
        </w:r>
        <w:r w:rsidR="00D93182" w:rsidRPr="007748BC">
          <w:rPr>
            <w:rStyle w:val="Hyperlink"/>
            <w:lang w:val="en-US"/>
          </w:rPr>
          <w:t>@mcmaster.ca</w:t>
        </w:r>
      </w:hyperlink>
      <w:r w:rsidR="00D93182">
        <w:rPr>
          <w:lang w:val="en-US"/>
        </w:rPr>
        <w:t xml:space="preserve"> </w:t>
      </w:r>
    </w:p>
    <w:p w14:paraId="53989DFD" w14:textId="77777777" w:rsidR="008D1333" w:rsidRDefault="008D1333" w:rsidP="008B4679">
      <w:pPr>
        <w:rPr>
          <w:b/>
          <w:bCs/>
        </w:rPr>
      </w:pPr>
    </w:p>
    <w:p w14:paraId="45590CC7" w14:textId="77777777" w:rsidR="008D1333" w:rsidRDefault="008D1333" w:rsidP="008B4679">
      <w:pPr>
        <w:rPr>
          <w:b/>
          <w:bCs/>
        </w:rPr>
      </w:pPr>
      <w:r>
        <w:rPr>
          <w:b/>
          <w:bCs/>
        </w:rPr>
        <w:t xml:space="preserve">Title: </w:t>
      </w:r>
    </w:p>
    <w:p w14:paraId="73653795" w14:textId="77777777" w:rsidR="008D1333" w:rsidRDefault="008D1333" w:rsidP="008B4679">
      <w:pPr>
        <w:rPr>
          <w:b/>
          <w:bCs/>
        </w:rPr>
      </w:pPr>
    </w:p>
    <w:p w14:paraId="2CC0C173" w14:textId="44B71860" w:rsidR="00E002BD" w:rsidRDefault="002C1260" w:rsidP="008B4679">
      <w:pPr>
        <w:rPr>
          <w:b/>
          <w:bCs/>
        </w:rPr>
      </w:pPr>
      <w:r w:rsidRPr="00BD349C">
        <w:rPr>
          <w:b/>
          <w:bCs/>
        </w:rPr>
        <w:t xml:space="preserve">Against the Extremes: </w:t>
      </w:r>
      <w:r w:rsidR="00AD1C43">
        <w:rPr>
          <w:b/>
          <w:bCs/>
        </w:rPr>
        <w:t xml:space="preserve">Georg </w:t>
      </w:r>
      <w:r w:rsidRPr="00BD349C">
        <w:rPr>
          <w:b/>
          <w:bCs/>
        </w:rPr>
        <w:t xml:space="preserve">Simmel’s Social and Economic Pluralism </w:t>
      </w:r>
      <w:r w:rsidR="0079355B" w:rsidRPr="00BD349C">
        <w:rPr>
          <w:b/>
          <w:bCs/>
        </w:rPr>
        <w:t xml:space="preserve"> </w:t>
      </w:r>
    </w:p>
    <w:p w14:paraId="02C9A820" w14:textId="77777777" w:rsidR="007C383F" w:rsidRDefault="007C383F" w:rsidP="008B4679">
      <w:pPr>
        <w:rPr>
          <w:b/>
          <w:bCs/>
        </w:rPr>
      </w:pPr>
    </w:p>
    <w:p w14:paraId="747198CB" w14:textId="49D305FA" w:rsidR="007C383F" w:rsidRDefault="007C383F" w:rsidP="008B4679">
      <w:pPr>
        <w:rPr>
          <w:b/>
          <w:bCs/>
        </w:rPr>
      </w:pPr>
      <w:r>
        <w:rPr>
          <w:b/>
          <w:bCs/>
        </w:rPr>
        <w:t xml:space="preserve">Abstract: </w:t>
      </w:r>
    </w:p>
    <w:p w14:paraId="705CA5AF" w14:textId="77777777" w:rsidR="007C383F" w:rsidRDefault="007C383F" w:rsidP="008B4679">
      <w:pPr>
        <w:rPr>
          <w:b/>
          <w:bCs/>
        </w:rPr>
      </w:pPr>
    </w:p>
    <w:p w14:paraId="50EF1A35" w14:textId="77777777" w:rsidR="007C383F" w:rsidRDefault="007C383F" w:rsidP="007C383F">
      <w:pPr>
        <w:rPr>
          <w:lang w:val="en-CA"/>
        </w:rPr>
      </w:pPr>
      <w:r>
        <w:rPr>
          <w:lang w:val="en-CA"/>
        </w:rPr>
        <w:t xml:space="preserve">We live in times of an increasing polarization in which the margins of the political spectrum begin to dominate our social imagination again. While the neoliberal iteration of the capitalist project suggests an extreme individualism as the normative default position, the devastating impact of the globalized economy on many has reignited the pursuit of socialist alternatives. </w:t>
      </w:r>
      <w:r w:rsidRPr="008C1E81">
        <w:rPr>
          <w:lang w:val="en-CA"/>
        </w:rPr>
        <w:t>In this constellation, Simmel’s social theory of modernity can be a useful resource to undercut the</w:t>
      </w:r>
      <w:r>
        <w:rPr>
          <w:lang w:val="en-CA"/>
        </w:rPr>
        <w:t xml:space="preserve"> return of the old battle between opposite economic systems. This paper argues that two kinds of pluralism can be derived from his conceptualization of the social effects of the money economy. In contrast to one-size-fits-all concepts of freedom, Simmel embraces a social pluralism which acknowledges a plurality of cultural </w:t>
      </w:r>
      <w:r w:rsidRPr="00437D04">
        <w:rPr>
          <w:lang w:val="en-CA"/>
        </w:rPr>
        <w:t xml:space="preserve">spheres as relevant for the self-actualization of modern individuals, attributing different </w:t>
      </w:r>
      <w:r>
        <w:rPr>
          <w:lang w:val="en-CA"/>
        </w:rPr>
        <w:t xml:space="preserve">combinations of independence and embeddedness to them. Moreover, he rejects the social extremes of socialism and individualism, since they </w:t>
      </w:r>
      <w:r w:rsidRPr="00954CA1">
        <w:rPr>
          <w:lang w:val="en-CA"/>
        </w:rPr>
        <w:t>fail to properly integrate individual freedom into the social whole without undermining it</w:t>
      </w:r>
      <w:r>
        <w:rPr>
          <w:lang w:val="en-CA"/>
        </w:rPr>
        <w:t xml:space="preserve">. </w:t>
      </w:r>
      <w:proofErr w:type="gramStart"/>
      <w:r>
        <w:rPr>
          <w:lang w:val="en-CA"/>
        </w:rPr>
        <w:t>Instead</w:t>
      </w:r>
      <w:proofErr w:type="gramEnd"/>
      <w:r>
        <w:rPr>
          <w:lang w:val="en-CA"/>
        </w:rPr>
        <w:t xml:space="preserve"> Simmel gives us the vision of a pluralist economy in which democratic worker’s cooperatives are combined with an overall liberal market to satisfy both the longing for community and the strive for individual distinction. </w:t>
      </w:r>
    </w:p>
    <w:p w14:paraId="0469264D" w14:textId="77777777" w:rsidR="007C383F" w:rsidRPr="007C383F" w:rsidRDefault="007C383F" w:rsidP="008B4679">
      <w:pPr>
        <w:rPr>
          <w:b/>
          <w:bCs/>
          <w:lang w:val="en-CA"/>
        </w:rPr>
      </w:pPr>
    </w:p>
    <w:p w14:paraId="3DAAF64E" w14:textId="1F0A14EF" w:rsidR="00C75816" w:rsidRPr="00BD349C" w:rsidRDefault="007C383F" w:rsidP="00C75816">
      <w:pPr>
        <w:rPr>
          <w:b/>
          <w:bCs/>
        </w:rPr>
      </w:pPr>
      <w:r>
        <w:rPr>
          <w:b/>
          <w:bCs/>
        </w:rPr>
        <w:br w:type="page"/>
      </w:r>
    </w:p>
    <w:p w14:paraId="546BDF80" w14:textId="3421C60D" w:rsidR="002B66C2" w:rsidRPr="00BD349C" w:rsidRDefault="00C75816" w:rsidP="00C75816">
      <w:r w:rsidRPr="00BD349C">
        <w:rPr>
          <w:b/>
          <w:bCs/>
          <w:i/>
          <w:iCs/>
        </w:rPr>
        <w:lastRenderedPageBreak/>
        <w:t>1.</w:t>
      </w:r>
      <w:r w:rsidRPr="00BD349C">
        <w:rPr>
          <w:b/>
          <w:bCs/>
        </w:rPr>
        <w:t xml:space="preserve"> </w:t>
      </w:r>
      <w:r w:rsidR="0079355B" w:rsidRPr="00BD349C">
        <w:rPr>
          <w:b/>
          <w:bCs/>
          <w:i/>
          <w:iCs/>
        </w:rPr>
        <w:t>Introduction</w:t>
      </w:r>
      <w:r w:rsidR="0079355B" w:rsidRPr="00BD349C">
        <w:rPr>
          <w:i/>
          <w:iCs/>
        </w:rPr>
        <w:t xml:space="preserve"> </w:t>
      </w:r>
      <w:r w:rsidR="00BD1C21" w:rsidRPr="00BD349C">
        <w:rPr>
          <w:i/>
          <w:iCs/>
        </w:rPr>
        <w:br/>
      </w:r>
      <w:r w:rsidR="00BD1C21" w:rsidRPr="00BD349C">
        <w:rPr>
          <w:i/>
          <w:iCs/>
        </w:rPr>
        <w:br/>
      </w:r>
      <w:r w:rsidR="00DA5A31" w:rsidRPr="00BD349C">
        <w:t>The idea of socialism has gained traction since the global financial crisis of 2008</w:t>
      </w:r>
      <w:r w:rsidR="00F818CC" w:rsidRPr="00BD349C">
        <w:t xml:space="preserve">, putting </w:t>
      </w:r>
      <w:r w:rsidR="005E5677" w:rsidRPr="00BD349C">
        <w:t>the</w:t>
      </w:r>
      <w:r w:rsidR="00814238" w:rsidRPr="00BD349C">
        <w:t xml:space="preserve"> opposition </w:t>
      </w:r>
      <w:r w:rsidR="005E5677" w:rsidRPr="00BD349C">
        <w:t>between socialism and capitalism</w:t>
      </w:r>
      <w:r w:rsidR="00814238" w:rsidRPr="00BD349C">
        <w:t xml:space="preserve"> on the agenda again</w:t>
      </w:r>
      <w:r w:rsidR="00DA5A31" w:rsidRPr="00BD349C">
        <w:t>. In his attempt to re-actualize</w:t>
      </w:r>
      <w:r w:rsidR="00360FE6" w:rsidRPr="00BD349C">
        <w:t xml:space="preserve"> the</w:t>
      </w:r>
      <w:r w:rsidR="00DA5A31" w:rsidRPr="00BD349C">
        <w:t xml:space="preserve"> socialist vision, Axel Honneth (</w:t>
      </w:r>
      <w:r w:rsidR="00BD349C" w:rsidRPr="00BD349C">
        <w:rPr>
          <w:i/>
          <w:iCs/>
        </w:rPr>
        <w:t>Idea of</w:t>
      </w:r>
      <w:r w:rsidR="00BD349C" w:rsidRPr="00BD349C">
        <w:t xml:space="preserve"> </w:t>
      </w:r>
      <w:r w:rsidR="00C01CFD" w:rsidRPr="00BD349C">
        <w:rPr>
          <w:i/>
          <w:iCs/>
        </w:rPr>
        <w:t>Socialism</w:t>
      </w:r>
      <w:r w:rsidR="00DA5A31" w:rsidRPr="00BD349C">
        <w:t>) emphasizes th</w:t>
      </w:r>
      <w:r w:rsidR="00360FE6" w:rsidRPr="00BD349C">
        <w:t>at early socialists</w:t>
      </w:r>
      <w:r w:rsidR="009C6FE5" w:rsidRPr="00BD349C">
        <w:t xml:space="preserve"> </w:t>
      </w:r>
      <w:r w:rsidR="007E4268" w:rsidRPr="00BD349C">
        <w:t>like</w:t>
      </w:r>
      <w:r w:rsidR="009C6FE5" w:rsidRPr="00BD349C">
        <w:t xml:space="preserve"> Proudhon </w:t>
      </w:r>
      <w:r w:rsidR="00360FE6" w:rsidRPr="00BD349C">
        <w:t xml:space="preserve">rejected the capitalist order because it failed to </w:t>
      </w:r>
      <w:r w:rsidR="00EC566A" w:rsidRPr="00BD349C">
        <w:t xml:space="preserve">combine </w:t>
      </w:r>
      <w:r w:rsidR="007E4268" w:rsidRPr="00BD349C">
        <w:t>the French Revolution’s</w:t>
      </w:r>
      <w:r w:rsidR="00EC566A" w:rsidRPr="00BD349C">
        <w:t xml:space="preserve"> ideals of</w:t>
      </w:r>
      <w:r w:rsidR="00360FE6" w:rsidRPr="00BD349C">
        <w:t xml:space="preserve"> freedom, equality, and fraternity. He </w:t>
      </w:r>
      <w:r w:rsidR="00F818CC" w:rsidRPr="00BD349C">
        <w:t>credits the early Marx with conceptualizing this normative core of socialis</w:t>
      </w:r>
      <w:r w:rsidR="00814238" w:rsidRPr="00BD349C">
        <w:t>m, attributing a concept of social freedom to him which predicates</w:t>
      </w:r>
      <w:r w:rsidR="00F818CC" w:rsidRPr="00BD349C">
        <w:t xml:space="preserve"> </w:t>
      </w:r>
      <w:r w:rsidR="00814238" w:rsidRPr="00BD349C">
        <w:t>the achievement of freedom on coexistence in solidarity</w:t>
      </w:r>
      <w:r w:rsidR="005E5677" w:rsidRPr="00BD349C">
        <w:t xml:space="preserve"> (Honneth</w:t>
      </w:r>
      <w:r w:rsidR="00C01CFD" w:rsidRPr="00BD349C">
        <w:t xml:space="preserve">, </w:t>
      </w:r>
      <w:r w:rsidR="00BD349C" w:rsidRPr="00BD349C">
        <w:rPr>
          <w:i/>
          <w:iCs/>
        </w:rPr>
        <w:t>Idea of</w:t>
      </w:r>
      <w:r w:rsidR="00BD349C" w:rsidRPr="00BD349C">
        <w:t xml:space="preserve"> </w:t>
      </w:r>
      <w:r w:rsidR="00C01CFD" w:rsidRPr="00BD349C">
        <w:rPr>
          <w:i/>
          <w:iCs/>
        </w:rPr>
        <w:t>Socialism</w:t>
      </w:r>
      <w:r w:rsidR="005E5677" w:rsidRPr="00BD349C">
        <w:t>, 15)</w:t>
      </w:r>
      <w:r w:rsidR="00814238" w:rsidRPr="00BD349C">
        <w:t xml:space="preserve">. </w:t>
      </w:r>
      <w:r w:rsidR="005E5677" w:rsidRPr="00BD349C">
        <w:t>On this view</w:t>
      </w:r>
      <w:r w:rsidR="00814238" w:rsidRPr="00BD349C">
        <w:t>, socialism aims at actualizing the concept of social freedom by creating</w:t>
      </w:r>
      <w:r w:rsidR="00EC566A" w:rsidRPr="00BD349C">
        <w:t xml:space="preserve"> solidaristic communities in which the mutual recognition of each other’s needs is institutionalized.</w:t>
      </w:r>
      <w:r w:rsidR="00814238" w:rsidRPr="00BD349C">
        <w:t xml:space="preserve"> </w:t>
      </w:r>
      <w:r w:rsidR="00E35D07" w:rsidRPr="00BD349C">
        <w:t xml:space="preserve">Somewhat counterintuitively, the </w:t>
      </w:r>
      <w:r w:rsidR="00FA4419" w:rsidRPr="00BD349C">
        <w:t>economic market is</w:t>
      </w:r>
      <w:r w:rsidR="00BA3FCC" w:rsidRPr="00BD349C">
        <w:t xml:space="preserve"> </w:t>
      </w:r>
      <w:r w:rsidR="00FA4419" w:rsidRPr="00BD349C">
        <w:t>undergirded by the very same notion of cooperative solidarity</w:t>
      </w:r>
      <w:r w:rsidR="00EC566A" w:rsidRPr="00BD349C">
        <w:t xml:space="preserve"> which assumes that individual freedom can only be realized in and through association with others</w:t>
      </w:r>
      <w:r w:rsidR="00BA3FCC" w:rsidRPr="00BD349C">
        <w:t>. From Honneth’s</w:t>
      </w:r>
      <w:r w:rsidR="00595CB2" w:rsidRPr="00BD349C">
        <w:t xml:space="preserve"> </w:t>
      </w:r>
      <w:r w:rsidR="00BA3FCC" w:rsidRPr="00BD349C">
        <w:t xml:space="preserve">perspective, </w:t>
      </w:r>
      <w:r w:rsidR="00FA4419" w:rsidRPr="00BD349C">
        <w:t xml:space="preserve">an </w:t>
      </w:r>
      <w:r w:rsidR="00BA3FCC" w:rsidRPr="00BD349C">
        <w:t xml:space="preserve">economic </w:t>
      </w:r>
      <w:r w:rsidR="00FA4419" w:rsidRPr="00BD349C">
        <w:t xml:space="preserve">alternative to </w:t>
      </w:r>
      <w:r w:rsidR="00BA3FCC" w:rsidRPr="00BD349C">
        <w:t>capitalism</w:t>
      </w:r>
      <w:r w:rsidR="00FA4419" w:rsidRPr="00BD349C">
        <w:t xml:space="preserve"> is necessary</w:t>
      </w:r>
      <w:r w:rsidR="00BA3FCC" w:rsidRPr="00BD349C">
        <w:t xml:space="preserve">, since </w:t>
      </w:r>
      <w:r w:rsidR="007E4268" w:rsidRPr="00BD349C">
        <w:t>its</w:t>
      </w:r>
      <w:r w:rsidR="00BA3FCC" w:rsidRPr="00BD349C">
        <w:t xml:space="preserve"> latest iteration</w:t>
      </w:r>
      <w:r w:rsidR="00FA4419" w:rsidRPr="00BD349C">
        <w:t xml:space="preserve"> dissolve</w:t>
      </w:r>
      <w:r w:rsidR="007E4268" w:rsidRPr="00BD349C">
        <w:t>d</w:t>
      </w:r>
      <w:r w:rsidR="00FA4419" w:rsidRPr="00BD349C">
        <w:t xml:space="preserve"> the bonds that tie us together. </w:t>
      </w:r>
      <w:r w:rsidR="00BA3FCC" w:rsidRPr="00BD349C">
        <w:t>He characterizes the financialized markets of contemporary capitalism as a misdevelopment that undermines that realization of social freedom</w:t>
      </w:r>
      <w:r w:rsidR="007E4268" w:rsidRPr="00BD349C">
        <w:t xml:space="preserve"> which is </w:t>
      </w:r>
      <w:r w:rsidR="00BA3FCC" w:rsidRPr="00BD349C">
        <w:t>the actual purpose of markets</w:t>
      </w:r>
      <w:r w:rsidR="00595CB2" w:rsidRPr="00BD349C">
        <w:t>.</w:t>
      </w:r>
      <w:r w:rsidR="00595CB2" w:rsidRPr="00BD349C">
        <w:rPr>
          <w:rStyle w:val="Funotenzeichen"/>
        </w:rPr>
        <w:footnoteReference w:id="1"/>
      </w:r>
      <w:r w:rsidR="00595CB2" w:rsidRPr="00BD349C">
        <w:t xml:space="preserve"> </w:t>
      </w:r>
    </w:p>
    <w:p w14:paraId="488B2985" w14:textId="77777777" w:rsidR="00FA4419" w:rsidRPr="00BD349C" w:rsidRDefault="00FA4419" w:rsidP="00C75816"/>
    <w:p w14:paraId="1B0B0FF0" w14:textId="1F40C1FB" w:rsidR="006748EF" w:rsidRPr="00BD349C" w:rsidRDefault="00CF6688" w:rsidP="0066606F">
      <w:r w:rsidRPr="00BD349C">
        <w:t>Unsurprisingly, Honneth (</w:t>
      </w:r>
      <w:r w:rsidR="00BD349C" w:rsidRPr="00BD349C">
        <w:rPr>
          <w:i/>
          <w:iCs/>
        </w:rPr>
        <w:t>Idea of</w:t>
      </w:r>
      <w:r w:rsidR="00BD349C" w:rsidRPr="00BD349C">
        <w:t xml:space="preserve"> </w:t>
      </w:r>
      <w:r w:rsidR="00C01CFD" w:rsidRPr="00BD349C">
        <w:rPr>
          <w:i/>
          <w:iCs/>
        </w:rPr>
        <w:t>Socialism</w:t>
      </w:r>
      <w:r w:rsidRPr="00BD349C">
        <w:t>, 67) defines mainstream economics as the “natural enemy of socialism”—and</w:t>
      </w:r>
      <w:r w:rsidR="00991725" w:rsidRPr="00BD349C">
        <w:t>,</w:t>
      </w:r>
      <w:r w:rsidRPr="00BD349C">
        <w:t xml:space="preserve"> we can add</w:t>
      </w:r>
      <w:r w:rsidR="00991725" w:rsidRPr="00BD349C">
        <w:t>,</w:t>
      </w:r>
      <w:r w:rsidRPr="00BD349C">
        <w:t xml:space="preserve"> of his ambitious reconstruction of </w:t>
      </w:r>
      <w:r w:rsidR="0066606F" w:rsidRPr="00BD349C">
        <w:t xml:space="preserve">the market’s </w:t>
      </w:r>
      <w:r w:rsidRPr="00BD349C">
        <w:t>normative underpinnings</w:t>
      </w:r>
      <w:r w:rsidR="0066606F" w:rsidRPr="00BD349C">
        <w:t xml:space="preserve">. </w:t>
      </w:r>
      <w:r w:rsidR="00EC566A" w:rsidRPr="00BD349C">
        <w:t>Indeed, m</w:t>
      </w:r>
      <w:r w:rsidR="00EE5867" w:rsidRPr="00BD349C">
        <w:t xml:space="preserve">ainstream economists </w:t>
      </w:r>
      <w:r w:rsidR="00991725" w:rsidRPr="00BD349C">
        <w:t xml:space="preserve">assume that the participants of the market system are self-interested, calculating individuals who search for the satisfaction of their subjective preferences. On this view, </w:t>
      </w:r>
      <w:r w:rsidR="00B06FFE" w:rsidRPr="00BD349C">
        <w:t>the task of markets is to</w:t>
      </w:r>
      <w:r w:rsidR="00991725" w:rsidRPr="00BD349C">
        <w:t xml:space="preserve"> </w:t>
      </w:r>
      <w:r w:rsidR="00B06FFE" w:rsidRPr="00BD349C">
        <w:t>facilitate</w:t>
      </w:r>
      <w:r w:rsidR="00991725" w:rsidRPr="00BD349C">
        <w:t xml:space="preserve"> the efficient </w:t>
      </w:r>
      <w:r w:rsidR="00B06FFE" w:rsidRPr="00BD349C">
        <w:t>allocation of goods and services for individual purposes by coordinating econom</w:t>
      </w:r>
      <w:r w:rsidR="007E4268" w:rsidRPr="00BD349C">
        <w:t>ic</w:t>
      </w:r>
      <w:r w:rsidR="00B06FFE" w:rsidRPr="00BD349C">
        <w:t xml:space="preserve"> activities. As Stephen E. Marglin (</w:t>
      </w:r>
      <w:r w:rsidR="00C01CFD" w:rsidRPr="00BD349C">
        <w:rPr>
          <w:i/>
          <w:iCs/>
        </w:rPr>
        <w:t>Dismal Science</w:t>
      </w:r>
      <w:r w:rsidR="00B06FFE" w:rsidRPr="00BD349C">
        <w:t xml:space="preserve">) has shown, mainstream economics rests on the basic idea of an individualist psychology </w:t>
      </w:r>
      <w:r w:rsidR="00CC0CB9" w:rsidRPr="00BD349C">
        <w:t>of needs and wants</w:t>
      </w:r>
      <w:r w:rsidR="00EC566A" w:rsidRPr="00BD349C">
        <w:t xml:space="preserve">, rendering </w:t>
      </w:r>
      <w:r w:rsidR="00CC0CB9" w:rsidRPr="00BD349C">
        <w:t>communities</w:t>
      </w:r>
      <w:r w:rsidR="007E4268" w:rsidRPr="00BD349C">
        <w:t xml:space="preserve"> as</w:t>
      </w:r>
      <w:r w:rsidR="00EC566A" w:rsidRPr="00BD349C">
        <w:t xml:space="preserve"> nothing but</w:t>
      </w:r>
      <w:r w:rsidR="00CC0CB9" w:rsidRPr="00BD349C">
        <w:t xml:space="preserve"> </w:t>
      </w:r>
      <w:r w:rsidR="006748EF" w:rsidRPr="00BD349C">
        <w:t>mutually beneficial association</w:t>
      </w:r>
      <w:r w:rsidR="00EC566A" w:rsidRPr="00BD349C">
        <w:t>s</w:t>
      </w:r>
      <w:r w:rsidR="006748EF" w:rsidRPr="00BD349C">
        <w:t xml:space="preserve"> </w:t>
      </w:r>
      <w:r w:rsidR="00CC0CB9" w:rsidRPr="00BD349C">
        <w:t>of individ</w:t>
      </w:r>
      <w:r w:rsidR="006748EF" w:rsidRPr="00BD349C">
        <w:t>uals.</w:t>
      </w:r>
      <w:r w:rsidR="00EE5867" w:rsidRPr="00BD349C">
        <w:t xml:space="preserve"> In econom</w:t>
      </w:r>
      <w:r w:rsidR="005E5677" w:rsidRPr="00BD349C">
        <w:t>ic</w:t>
      </w:r>
      <w:r w:rsidR="00EE5867" w:rsidRPr="00BD349C">
        <w:t xml:space="preserve"> theory</w:t>
      </w:r>
      <w:r w:rsidR="00936BB0" w:rsidRPr="00BD349C">
        <w:t xml:space="preserve"> and among </w:t>
      </w:r>
      <w:r w:rsidR="00684920" w:rsidRPr="00BD349C">
        <w:t>economically minded</w:t>
      </w:r>
      <w:r w:rsidR="00936BB0" w:rsidRPr="00BD349C">
        <w:t xml:space="preserve"> philosophers</w:t>
      </w:r>
      <w:r w:rsidR="00EE5867" w:rsidRPr="00BD349C">
        <w:t xml:space="preserve">, we thus find the </w:t>
      </w:r>
      <w:r w:rsidR="001C136B" w:rsidRPr="00BD349C">
        <w:t>notion</w:t>
      </w:r>
      <w:r w:rsidR="00EE5867" w:rsidRPr="00BD349C">
        <w:t xml:space="preserve"> of an atomistic self prior to and separate </w:t>
      </w:r>
      <w:r w:rsidR="005E5677" w:rsidRPr="00BD349C">
        <w:t>from</w:t>
      </w:r>
      <w:r w:rsidR="00EE5867" w:rsidRPr="00BD349C">
        <w:t xml:space="preserve"> social ties whose choices depend only on its </w:t>
      </w:r>
      <w:r w:rsidR="001C136B" w:rsidRPr="00BD349C">
        <w:t>own</w:t>
      </w:r>
      <w:r w:rsidR="00EE5867" w:rsidRPr="00BD349C">
        <w:t xml:space="preserve"> rationality</w:t>
      </w:r>
      <w:r w:rsidR="00936BB0" w:rsidRPr="00BD349C">
        <w:t xml:space="preserve"> (</w:t>
      </w:r>
      <w:r w:rsidR="00EC566A" w:rsidRPr="00BD349C">
        <w:t xml:space="preserve">e.g., </w:t>
      </w:r>
      <w:r w:rsidR="00936BB0" w:rsidRPr="00BD349C">
        <w:t>Gauthier</w:t>
      </w:r>
      <w:r w:rsidR="00C01CFD" w:rsidRPr="00BD349C">
        <w:t xml:space="preserve">, </w:t>
      </w:r>
      <w:r w:rsidR="00C01CFD" w:rsidRPr="00BD349C">
        <w:rPr>
          <w:i/>
          <w:iCs/>
        </w:rPr>
        <w:t>Morals by Agreement</w:t>
      </w:r>
      <w:r w:rsidR="00936BB0" w:rsidRPr="00BD349C">
        <w:t>, 90-92)</w:t>
      </w:r>
      <w:r w:rsidR="001C136B" w:rsidRPr="00BD349C">
        <w:t>.</w:t>
      </w:r>
      <w:r w:rsidR="0082112D" w:rsidRPr="00BD349C">
        <w:t xml:space="preserve"> </w:t>
      </w:r>
      <w:r w:rsidR="00EE5867" w:rsidRPr="00BD349C">
        <w:t>Marglin</w:t>
      </w:r>
      <w:r w:rsidR="00A57AE9" w:rsidRPr="00BD349C">
        <w:t xml:space="preserve"> </w:t>
      </w:r>
      <w:r w:rsidR="00936BB0" w:rsidRPr="00BD349C">
        <w:t>(</w:t>
      </w:r>
      <w:r w:rsidR="00C01CFD" w:rsidRPr="00BD349C">
        <w:rPr>
          <w:i/>
          <w:iCs/>
        </w:rPr>
        <w:t>Dismal Science</w:t>
      </w:r>
      <w:r w:rsidR="00936BB0" w:rsidRPr="00BD349C">
        <w:t xml:space="preserve">, 4) </w:t>
      </w:r>
      <w:r w:rsidR="00EC566A" w:rsidRPr="00BD349C">
        <w:t>demonstrates</w:t>
      </w:r>
      <w:r w:rsidR="00A57AE9" w:rsidRPr="00BD349C">
        <w:t xml:space="preserve"> </w:t>
      </w:r>
      <w:r w:rsidR="00EC566A" w:rsidRPr="00BD349C">
        <w:t>that this</w:t>
      </w:r>
      <w:r w:rsidR="00A57AE9" w:rsidRPr="00BD349C">
        <w:t xml:space="preserve"> </w:t>
      </w:r>
      <w:r w:rsidR="001C136B" w:rsidRPr="00BD349C">
        <w:t>concept</w:t>
      </w:r>
      <w:r w:rsidR="00A57AE9" w:rsidRPr="00BD349C">
        <w:t xml:space="preserve"> of the </w:t>
      </w:r>
      <w:r w:rsidR="00A57AE9" w:rsidRPr="00BD349C">
        <w:rPr>
          <w:i/>
          <w:iCs/>
        </w:rPr>
        <w:t>homo economicus</w:t>
      </w:r>
      <w:r w:rsidR="00A57AE9" w:rsidRPr="00BD349C">
        <w:t xml:space="preserve"> rests on </w:t>
      </w:r>
      <w:r w:rsidR="00A57AE9" w:rsidRPr="00BD349C">
        <w:lastRenderedPageBreak/>
        <w:t xml:space="preserve">normative assumptions </w:t>
      </w:r>
      <w:r w:rsidR="00230D2D" w:rsidRPr="00BD349C">
        <w:t>about how human agents should act under ideal circumstances</w:t>
      </w:r>
      <w:r w:rsidR="005E5677" w:rsidRPr="00BD349C">
        <w:t xml:space="preserve">, </w:t>
      </w:r>
      <w:r w:rsidR="008D2091" w:rsidRPr="00BD349C">
        <w:t xml:space="preserve">arguing that </w:t>
      </w:r>
      <w:r w:rsidR="00076113" w:rsidRPr="00BD349C">
        <w:t>the patterns economists derive from their model</w:t>
      </w:r>
      <w:r w:rsidR="00121690" w:rsidRPr="00BD349C">
        <w:t>s</w:t>
      </w:r>
      <w:r w:rsidR="00076113" w:rsidRPr="00BD349C">
        <w:t xml:space="preserve"> </w:t>
      </w:r>
      <w:r w:rsidR="008D2091" w:rsidRPr="00BD349C">
        <w:t>do</w:t>
      </w:r>
      <w:r w:rsidR="00076113" w:rsidRPr="00BD349C">
        <w:t xml:space="preserve">n’t </w:t>
      </w:r>
      <w:r w:rsidR="00A57AE9" w:rsidRPr="00BD349C">
        <w:t>reflect actual economic behavior</w:t>
      </w:r>
      <w:r w:rsidR="00076113" w:rsidRPr="00BD349C">
        <w:t>.</w:t>
      </w:r>
      <w:r w:rsidR="00CC0177" w:rsidRPr="00BD349C">
        <w:t xml:space="preserve"> </w:t>
      </w:r>
    </w:p>
    <w:p w14:paraId="29899A34" w14:textId="77777777" w:rsidR="00931F01" w:rsidRPr="00BD349C" w:rsidRDefault="00931F01" w:rsidP="0066606F"/>
    <w:p w14:paraId="21CB4BFF" w14:textId="1C9EE297" w:rsidR="0066606F" w:rsidRPr="00BD349C" w:rsidRDefault="006748EF" w:rsidP="0066606F">
      <w:r w:rsidRPr="00BD349C">
        <w:t xml:space="preserve">We thus see the </w:t>
      </w:r>
      <w:r w:rsidR="00E01B5C" w:rsidRPr="00BD349C">
        <w:t>opposition</w:t>
      </w:r>
      <w:r w:rsidR="0066606F" w:rsidRPr="00BD349C">
        <w:t xml:space="preserve"> between socialism and capitalism set up </w:t>
      </w:r>
      <w:r w:rsidR="00931F01" w:rsidRPr="00BD349C">
        <w:t xml:space="preserve">from a </w:t>
      </w:r>
      <w:r w:rsidR="00230D2D" w:rsidRPr="00BD349C">
        <w:t>normative</w:t>
      </w:r>
      <w:r w:rsidR="00931F01" w:rsidRPr="00BD349C">
        <w:t xml:space="preserve"> perspective</w:t>
      </w:r>
      <w:r w:rsidR="007E4268" w:rsidRPr="00BD349C">
        <w:t xml:space="preserve"> that is distinct from traditional concerns with economic organization.</w:t>
      </w:r>
      <w:r w:rsidR="00931F01" w:rsidRPr="00BD349C">
        <w:t xml:space="preserve"> </w:t>
      </w:r>
      <w:r w:rsidR="006D3441" w:rsidRPr="00BD349C">
        <w:t>While s</w:t>
      </w:r>
      <w:r w:rsidR="00931F01" w:rsidRPr="00BD349C">
        <w:t xml:space="preserve">ocialism </w:t>
      </w:r>
      <w:r w:rsidR="006D3441" w:rsidRPr="00BD349C">
        <w:t>is presented as the harbinger of cooperative solidarity</w:t>
      </w:r>
      <w:r w:rsidR="00475D6F" w:rsidRPr="00BD349C">
        <w:t xml:space="preserve"> which promises to deliver on the modern promise of social freedom, capitalism appears as</w:t>
      </w:r>
      <w:r w:rsidR="00E02A19" w:rsidRPr="00BD349C">
        <w:t xml:space="preserve"> an</w:t>
      </w:r>
      <w:r w:rsidR="00475D6F" w:rsidRPr="00BD349C">
        <w:t xml:space="preserve"> arena </w:t>
      </w:r>
      <w:r w:rsidR="0018185F" w:rsidRPr="00BD349C">
        <w:t>of</w:t>
      </w:r>
      <w:r w:rsidR="00475D6F" w:rsidRPr="00BD349C">
        <w:t xml:space="preserve"> unabashed individualism and thus a beacon of </w:t>
      </w:r>
      <w:r w:rsidR="00230D2D" w:rsidRPr="00BD349C">
        <w:t>liberal</w:t>
      </w:r>
      <w:r w:rsidR="006D3441" w:rsidRPr="00BD349C">
        <w:t xml:space="preserve"> freedom.</w:t>
      </w:r>
      <w:r w:rsidR="00475D6F" w:rsidRPr="00BD349C">
        <w:t xml:space="preserve"> Despite their contrasting normative commitments, these views </w:t>
      </w:r>
      <w:r w:rsidR="00230D2D" w:rsidRPr="00BD349C">
        <w:t xml:space="preserve">have a similar approach </w:t>
      </w:r>
      <w:r w:rsidR="00A32701" w:rsidRPr="00BD349C">
        <w:t>to</w:t>
      </w:r>
      <w:r w:rsidR="00F8101D" w:rsidRPr="00BD349C">
        <w:t xml:space="preserve"> economic activities</w:t>
      </w:r>
      <w:r w:rsidR="00475D6F" w:rsidRPr="00BD349C">
        <w:t xml:space="preserve">. Both perspectives are guided by </w:t>
      </w:r>
      <w:r w:rsidR="00230D2D" w:rsidRPr="00BD349C">
        <w:t>evaluative</w:t>
      </w:r>
      <w:r w:rsidR="00475D6F" w:rsidRPr="00BD349C">
        <w:t xml:space="preserve"> assumptions, understanding markets as means to actualize a moral or psychological purpos</w:t>
      </w:r>
      <w:r w:rsidR="00230D2D" w:rsidRPr="00BD349C">
        <w:t>e</w:t>
      </w:r>
      <w:r w:rsidR="009D757A" w:rsidRPr="00BD349C">
        <w:t xml:space="preserve">. </w:t>
      </w:r>
      <w:r w:rsidR="00E01B5C" w:rsidRPr="00BD349C">
        <w:t xml:space="preserve">The </w:t>
      </w:r>
      <w:r w:rsidR="009D757A" w:rsidRPr="00BD349C">
        <w:t>opposition</w:t>
      </w:r>
      <w:r w:rsidR="00E01B5C" w:rsidRPr="00BD349C">
        <w:t xml:space="preserve"> between socialism and capitalism </w:t>
      </w:r>
      <w:r w:rsidR="009D757A" w:rsidRPr="00BD349C">
        <w:t xml:space="preserve">is </w:t>
      </w:r>
      <w:r w:rsidR="00E01B5C" w:rsidRPr="00BD349C">
        <w:t>thus</w:t>
      </w:r>
      <w:r w:rsidR="009D757A" w:rsidRPr="00BD349C">
        <w:t xml:space="preserve"> revived as a conflict </w:t>
      </w:r>
      <w:r w:rsidR="003E1BE8" w:rsidRPr="00BD349C">
        <w:t>about which</w:t>
      </w:r>
      <w:r w:rsidR="009D757A" w:rsidRPr="00BD349C">
        <w:t xml:space="preserve"> normative principle</w:t>
      </w:r>
      <w:r w:rsidR="002B26F0" w:rsidRPr="00BD349C">
        <w:t xml:space="preserve"> should guide our </w:t>
      </w:r>
      <w:r w:rsidR="009C3539" w:rsidRPr="00BD349C">
        <w:t>economic behavior</w:t>
      </w:r>
      <w:r w:rsidR="002B26F0" w:rsidRPr="00BD349C">
        <w:t>.</w:t>
      </w:r>
      <w:r w:rsidR="009D757A" w:rsidRPr="00BD349C">
        <w:t xml:space="preserve"> </w:t>
      </w:r>
    </w:p>
    <w:p w14:paraId="54AF07AF" w14:textId="77777777" w:rsidR="00576102" w:rsidRPr="00BD349C" w:rsidRDefault="00576102" w:rsidP="0066606F"/>
    <w:p w14:paraId="64E35DFB" w14:textId="147CC5F3" w:rsidR="00F32D29" w:rsidRPr="00BD349C" w:rsidRDefault="003E1BE8" w:rsidP="0066606F">
      <w:r w:rsidRPr="00BD349C">
        <w:t>This</w:t>
      </w:r>
      <w:r w:rsidR="00576102" w:rsidRPr="00BD349C">
        <w:t xml:space="preserve"> specific constellation makes it sensible to bring Georg Simmel</w:t>
      </w:r>
      <w:r w:rsidR="00A32701" w:rsidRPr="00BD349C">
        <w:t>’s</w:t>
      </w:r>
      <w:r w:rsidR="00576102" w:rsidRPr="00BD349C">
        <w:t xml:space="preserve"> </w:t>
      </w:r>
      <w:r w:rsidR="00A32701" w:rsidRPr="00BD349C">
        <w:t>philosophical and sociological reflections on economy into the conversation.</w:t>
      </w:r>
      <w:r w:rsidR="00687098" w:rsidRPr="00BD349C">
        <w:rPr>
          <w:rStyle w:val="Funotenzeichen"/>
        </w:rPr>
        <w:footnoteReference w:id="2"/>
      </w:r>
      <w:r w:rsidR="00A32701" w:rsidRPr="00BD349C">
        <w:t xml:space="preserve"> In</w:t>
      </w:r>
      <w:r w:rsidR="00576102" w:rsidRPr="00BD349C">
        <w:t xml:space="preserve"> his </w:t>
      </w:r>
      <w:r w:rsidR="00576102" w:rsidRPr="00BD349C">
        <w:rPr>
          <w:i/>
          <w:iCs/>
        </w:rPr>
        <w:t>Philosophy of Money</w:t>
      </w:r>
      <w:r w:rsidR="00576102" w:rsidRPr="00BD349C">
        <w:t xml:space="preserve"> (1900</w:t>
      </w:r>
      <w:r w:rsidR="00667805" w:rsidRPr="00BD349C">
        <w:t>/1907</w:t>
      </w:r>
      <w:r w:rsidR="00576102" w:rsidRPr="00BD349C">
        <w:t>)</w:t>
      </w:r>
      <w:r w:rsidR="00A32701" w:rsidRPr="00BD349C">
        <w:t>, Simmel</w:t>
      </w:r>
      <w:r w:rsidR="00952D0D" w:rsidRPr="00BD349C">
        <w:t xml:space="preserve"> conceives of economic exchange as </w:t>
      </w:r>
      <w:r w:rsidR="00FC6FC5" w:rsidRPr="00BD349C">
        <w:t xml:space="preserve">a </w:t>
      </w:r>
      <w:r w:rsidR="00952D0D" w:rsidRPr="00BD349C">
        <w:t xml:space="preserve">prime example of </w:t>
      </w:r>
      <w:r w:rsidR="00E624FD" w:rsidRPr="00BD349C">
        <w:t>sociation</w:t>
      </w:r>
      <w:r w:rsidR="00FC6FC5" w:rsidRPr="00BD349C">
        <w:t>, thus analysing economy as a social practice</w:t>
      </w:r>
      <w:r w:rsidR="00132C04" w:rsidRPr="00BD349C">
        <w:t>.</w:t>
      </w:r>
      <w:r w:rsidR="00AE60D8" w:rsidRPr="00BD349C">
        <w:rPr>
          <w:rStyle w:val="Funotenzeichen"/>
        </w:rPr>
        <w:footnoteReference w:id="3"/>
      </w:r>
      <w:r w:rsidR="00FC6FC5" w:rsidRPr="00BD349C">
        <w:t xml:space="preserve"> </w:t>
      </w:r>
      <w:r w:rsidR="00A0379F" w:rsidRPr="00BD349C">
        <w:t xml:space="preserve">He defines money as a pure social institution and </w:t>
      </w:r>
      <w:r w:rsidR="00441A56" w:rsidRPr="00BD349C">
        <w:t>sees the</w:t>
      </w:r>
      <w:r w:rsidR="00A0379F" w:rsidRPr="00BD349C">
        <w:t xml:space="preserve"> modern monetary system</w:t>
      </w:r>
      <w:r w:rsidR="00441A56" w:rsidRPr="00BD349C">
        <w:t xml:space="preserve"> as</w:t>
      </w:r>
      <w:r w:rsidR="00A0379F" w:rsidRPr="00BD349C">
        <w:t xml:space="preserve"> manifest</w:t>
      </w:r>
      <w:r w:rsidR="00441A56" w:rsidRPr="00BD349C">
        <w:t xml:space="preserve">ing </w:t>
      </w:r>
      <w:r w:rsidR="00A0379F" w:rsidRPr="00BD349C">
        <w:t>the functional core of economic exchange</w:t>
      </w:r>
      <w:r w:rsidR="00441A56" w:rsidRPr="00BD349C">
        <w:t xml:space="preserve">. A key task of the </w:t>
      </w:r>
      <w:r w:rsidR="00441A56" w:rsidRPr="00BD349C">
        <w:rPr>
          <w:i/>
          <w:iCs/>
        </w:rPr>
        <w:t xml:space="preserve">Philosophy of Money </w:t>
      </w:r>
      <w:r w:rsidR="00441A56" w:rsidRPr="00BD349C">
        <w:t xml:space="preserve">is thus to develop the social forms that emerge from the money economy as well as the norms and values which guide </w:t>
      </w:r>
      <w:r w:rsidR="00E953A4" w:rsidRPr="00BD349C">
        <w:t xml:space="preserve">modern lives, exploring the meaning of markets for our attitudes and identities—a philosophical </w:t>
      </w:r>
      <w:r w:rsidR="00AC3D7C" w:rsidRPr="00BD349C">
        <w:t>perspective that</w:t>
      </w:r>
      <w:r w:rsidR="00E953A4" w:rsidRPr="00BD349C">
        <w:t xml:space="preserve"> is neglected in current debates</w:t>
      </w:r>
      <w:r w:rsidR="00071AC5" w:rsidRPr="00BD349C">
        <w:t xml:space="preserve">, </w:t>
      </w:r>
      <w:r w:rsidR="00E953A4" w:rsidRPr="00BD349C">
        <w:t xml:space="preserve">as </w:t>
      </w:r>
      <w:bookmarkStart w:id="2" w:name="_Hlk161671409"/>
      <w:r w:rsidR="00E953A4" w:rsidRPr="00BD349C">
        <w:t xml:space="preserve">Lisa Herzog </w:t>
      </w:r>
      <w:bookmarkEnd w:id="2"/>
      <w:r w:rsidR="00071AC5" w:rsidRPr="00BD349C">
        <w:t>(</w:t>
      </w:r>
      <w:r w:rsidR="00C01CFD" w:rsidRPr="00BD349C">
        <w:rPr>
          <w:i/>
          <w:iCs/>
        </w:rPr>
        <w:t>Inventing</w:t>
      </w:r>
      <w:r w:rsidR="00B5413A" w:rsidRPr="00BD349C">
        <w:rPr>
          <w:i/>
          <w:iCs/>
        </w:rPr>
        <w:t xml:space="preserve"> the Market</w:t>
      </w:r>
      <w:r w:rsidR="00E953A4" w:rsidRPr="00BD349C">
        <w:t>, 4</w:t>
      </w:r>
      <w:r w:rsidR="00071AC5" w:rsidRPr="00BD349C">
        <w:t xml:space="preserve">) has argued. </w:t>
      </w:r>
      <w:r w:rsidR="00624ADE" w:rsidRPr="00BD349C">
        <w:t xml:space="preserve">Simmel distinguishes two basic </w:t>
      </w:r>
      <w:r w:rsidR="00176CCD" w:rsidRPr="00BD349C">
        <w:t xml:space="preserve">social </w:t>
      </w:r>
      <w:r w:rsidR="00624ADE" w:rsidRPr="00BD349C">
        <w:t xml:space="preserve">tendencies </w:t>
      </w:r>
      <w:r w:rsidRPr="00BD349C">
        <w:t xml:space="preserve">in </w:t>
      </w:r>
      <w:r w:rsidR="00624ADE" w:rsidRPr="00BD349C">
        <w:t xml:space="preserve">modern life: </w:t>
      </w:r>
      <w:r w:rsidR="00483310" w:rsidRPr="00BD349C">
        <w:t xml:space="preserve">he </w:t>
      </w:r>
      <w:r w:rsidR="008C4EDE" w:rsidRPr="00BD349C">
        <w:t xml:space="preserve">regards socialism and individualism as </w:t>
      </w:r>
      <w:r w:rsidR="004549A2" w:rsidRPr="00BD349C">
        <w:t>antagonistic</w:t>
      </w:r>
      <w:r w:rsidR="008C4EDE" w:rsidRPr="00BD349C">
        <w:t xml:space="preserve"> principles which </w:t>
      </w:r>
      <w:r w:rsidR="00176CCD" w:rsidRPr="00BD349C">
        <w:t xml:space="preserve">emerge from the money economy and </w:t>
      </w:r>
      <w:r w:rsidR="008C4EDE" w:rsidRPr="00BD349C">
        <w:t>can shape all</w:t>
      </w:r>
      <w:r w:rsidR="00176CCD" w:rsidRPr="00BD349C">
        <w:t xml:space="preserve"> of aspects of modern life</w:t>
      </w:r>
      <w:r w:rsidR="000E4F91" w:rsidRPr="00BD349C">
        <w:t xml:space="preserve"> (Simmel</w:t>
      </w:r>
      <w:r w:rsidR="004C65D5" w:rsidRPr="00BD349C">
        <w:t xml:space="preserve">, </w:t>
      </w:r>
      <w:r w:rsidR="00BD349C" w:rsidRPr="00BD349C">
        <w:t>“</w:t>
      </w:r>
      <w:r w:rsidR="004C65D5" w:rsidRPr="00BD349C">
        <w:t>Sociological Aesthetics</w:t>
      </w:r>
      <w:r w:rsidR="00BD349C" w:rsidRPr="00BD349C">
        <w:t>”</w:t>
      </w:r>
      <w:r w:rsidR="000E4F91" w:rsidRPr="00BD349C">
        <w:t xml:space="preserve">; </w:t>
      </w:r>
      <w:r w:rsidR="00557941" w:rsidRPr="00BD349C">
        <w:rPr>
          <w:i/>
          <w:iCs/>
        </w:rPr>
        <w:t>Philosophy of Money</w:t>
      </w:r>
      <w:r w:rsidR="00557941" w:rsidRPr="00BD349C">
        <w:t xml:space="preserve">, </w:t>
      </w:r>
      <w:r w:rsidR="00244B33" w:rsidRPr="00BD349C">
        <w:t>498-500</w:t>
      </w:r>
      <w:r w:rsidR="00516FBE" w:rsidRPr="00BD349C">
        <w:t>)</w:t>
      </w:r>
      <w:r w:rsidR="00071AC5" w:rsidRPr="00BD349C">
        <w:t>.</w:t>
      </w:r>
      <w:r w:rsidR="00896725" w:rsidRPr="00BD349C">
        <w:t xml:space="preserve"> </w:t>
      </w:r>
    </w:p>
    <w:p w14:paraId="74CE9793" w14:textId="77777777" w:rsidR="00F32D29" w:rsidRPr="00BD349C" w:rsidRDefault="00F32D29" w:rsidP="0066606F"/>
    <w:p w14:paraId="49E319DB" w14:textId="5AE0976B" w:rsidR="00727798" w:rsidRPr="00BD349C" w:rsidRDefault="009A0BD9" w:rsidP="0066606F">
      <w:r w:rsidRPr="00BD349C">
        <w:t>E</w:t>
      </w:r>
      <w:r w:rsidR="00C13C05" w:rsidRPr="00BD349C">
        <w:t xml:space="preserve">mphasizing the conflict between these principles on the different levels of their actualization, he explores their immanent features </w:t>
      </w:r>
      <w:r w:rsidR="003E1BE8" w:rsidRPr="00BD349C">
        <w:t xml:space="preserve">and </w:t>
      </w:r>
      <w:r w:rsidR="00C13C05" w:rsidRPr="00BD349C">
        <w:t>their relationship</w:t>
      </w:r>
      <w:r w:rsidR="003E1BE8" w:rsidRPr="00BD349C">
        <w:t xml:space="preserve"> but</w:t>
      </w:r>
      <w:r w:rsidR="00287D39" w:rsidRPr="00BD349C">
        <w:t xml:space="preserve"> </w:t>
      </w:r>
      <w:r w:rsidR="00C13C05" w:rsidRPr="00BD349C">
        <w:t>refrain</w:t>
      </w:r>
      <w:r w:rsidR="003E1BE8" w:rsidRPr="00BD349C">
        <w:t>s</w:t>
      </w:r>
      <w:r w:rsidR="00C13C05" w:rsidRPr="00BD349C">
        <w:t xml:space="preserve"> from an obvious commitment to </w:t>
      </w:r>
      <w:r w:rsidR="003E1BE8" w:rsidRPr="00BD349C">
        <w:t xml:space="preserve">either </w:t>
      </w:r>
      <w:r w:rsidR="00C13C05" w:rsidRPr="00BD349C">
        <w:t xml:space="preserve">of them. While </w:t>
      </w:r>
      <w:r w:rsidR="00287D39" w:rsidRPr="00BD349C">
        <w:t xml:space="preserve">there have been convincing attempts to make sense of this </w:t>
      </w:r>
      <w:r w:rsidR="00C13C05" w:rsidRPr="00BD349C">
        <w:t>relativistic feature of his thought from a theoretical perspective</w:t>
      </w:r>
      <w:r w:rsidR="00287D39" w:rsidRPr="00BD349C">
        <w:t>—absolute principles are turned into regulative ideals which inform a heuristic approach to the subject</w:t>
      </w:r>
      <w:r w:rsidRPr="00BD349C">
        <w:rPr>
          <w:rStyle w:val="Funotenzeichen"/>
        </w:rPr>
        <w:footnoteReference w:id="4"/>
      </w:r>
      <w:r w:rsidR="00287D39" w:rsidRPr="00BD349C">
        <w:t>—</w:t>
      </w:r>
      <w:r w:rsidR="00C13C05" w:rsidRPr="00BD349C">
        <w:t xml:space="preserve">, </w:t>
      </w:r>
      <w:r w:rsidR="00287D39" w:rsidRPr="00BD349C">
        <w:t xml:space="preserve">it has proven </w:t>
      </w:r>
      <w:r w:rsidR="0068766A" w:rsidRPr="00BD349C">
        <w:t>difficult</w:t>
      </w:r>
      <w:r w:rsidR="00287D39" w:rsidRPr="00BD349C">
        <w:t xml:space="preserve"> to </w:t>
      </w:r>
      <w:r w:rsidR="0027431F" w:rsidRPr="00BD349C">
        <w:t>determine</w:t>
      </w:r>
      <w:r w:rsidR="00287D39" w:rsidRPr="00BD349C">
        <w:t xml:space="preserve"> how Simmel conceives of practical solutions for</w:t>
      </w:r>
      <w:r w:rsidR="00F9069F" w:rsidRPr="00BD349C">
        <w:t xml:space="preserve"> the</w:t>
      </w:r>
      <w:r w:rsidR="00287D39" w:rsidRPr="00BD349C">
        <w:t xml:space="preserve"> social conflicts</w:t>
      </w:r>
      <w:r w:rsidR="00F9069F" w:rsidRPr="00BD349C">
        <w:t xml:space="preserve"> </w:t>
      </w:r>
      <w:r w:rsidR="00224077" w:rsidRPr="00BD349C">
        <w:t xml:space="preserve">he considers. Simmel’s decision to prioritize analysis over evaluation adds to this indeterminacy by </w:t>
      </w:r>
      <w:bookmarkStart w:id="4" w:name="_Hlk162338022"/>
      <w:r w:rsidR="00224077" w:rsidRPr="00BD349C">
        <w:t xml:space="preserve">emphasizing the complexity of social reality </w:t>
      </w:r>
      <w:r w:rsidR="00BF3F1E" w:rsidRPr="00BD349C">
        <w:t>(</w:t>
      </w:r>
      <w:bookmarkEnd w:id="4"/>
      <w:r w:rsidR="00A47F5A" w:rsidRPr="00BD349C">
        <w:t>see</w:t>
      </w:r>
      <w:r w:rsidR="00567000" w:rsidRPr="00BD349C">
        <w:t xml:space="preserve"> </w:t>
      </w:r>
      <w:bookmarkStart w:id="5" w:name="_Hlk161671451"/>
      <w:r w:rsidR="00567000" w:rsidRPr="00BD349C">
        <w:t>Thouard</w:t>
      </w:r>
      <w:bookmarkEnd w:id="5"/>
      <w:r w:rsidR="00C01CFD" w:rsidRPr="00BD349C">
        <w:t xml:space="preserve">, </w:t>
      </w:r>
      <w:r w:rsidR="00BD349C" w:rsidRPr="00BD349C">
        <w:t>“</w:t>
      </w:r>
      <w:r w:rsidR="00C01CFD" w:rsidRPr="00BD349C">
        <w:t>Complicating Things</w:t>
      </w:r>
      <w:r w:rsidR="00BD349C" w:rsidRPr="00BD349C">
        <w:t>”</w:t>
      </w:r>
      <w:r w:rsidR="00BF3F1E" w:rsidRPr="00BD349C">
        <w:t>)</w:t>
      </w:r>
      <w:r w:rsidR="00287D39" w:rsidRPr="00BD349C">
        <w:t>.</w:t>
      </w:r>
    </w:p>
    <w:p w14:paraId="14466CD6" w14:textId="77777777" w:rsidR="00727798" w:rsidRPr="00BD349C" w:rsidRDefault="00727798" w:rsidP="0066606F"/>
    <w:p w14:paraId="6CEA80D9" w14:textId="3C6DADCC" w:rsidR="00681310" w:rsidRPr="00BD349C" w:rsidRDefault="002E4B02" w:rsidP="0066606F">
      <w:r w:rsidRPr="00BD349C">
        <w:t xml:space="preserve">Stephan </w:t>
      </w:r>
      <w:r w:rsidR="00DB037A" w:rsidRPr="00BD349C">
        <w:t>Moebius (</w:t>
      </w:r>
      <w:r w:rsidR="00BD349C" w:rsidRPr="00BD349C">
        <w:t>“</w:t>
      </w:r>
      <w:r w:rsidR="00C01CFD" w:rsidRPr="00BD349C">
        <w:t>Political Thought</w:t>
      </w:r>
      <w:r w:rsidR="00BD349C" w:rsidRPr="00BD349C">
        <w:t>”</w:t>
      </w:r>
      <w:r w:rsidR="00DB037A" w:rsidRPr="00BD349C">
        <w:t xml:space="preserve">) has recently doubled down on </w:t>
      </w:r>
      <w:bookmarkStart w:id="6" w:name="_Hlk161671464"/>
      <w:r w:rsidRPr="00BD349C">
        <w:t xml:space="preserve">Klaus Christian </w:t>
      </w:r>
      <w:r w:rsidR="00DB037A" w:rsidRPr="00BD349C">
        <w:t xml:space="preserve">Köhnke’s </w:t>
      </w:r>
      <w:r w:rsidRPr="00BD349C">
        <w:t>(</w:t>
      </w:r>
      <w:r w:rsidR="00B5413A" w:rsidRPr="00BD349C">
        <w:rPr>
          <w:i/>
          <w:iCs/>
        </w:rPr>
        <w:t>Der junge</w:t>
      </w:r>
      <w:r w:rsidR="00B5413A" w:rsidRPr="00BD349C">
        <w:t xml:space="preserve"> </w:t>
      </w:r>
      <w:r w:rsidR="00C01CFD" w:rsidRPr="00BD349C">
        <w:rPr>
          <w:i/>
          <w:iCs/>
        </w:rPr>
        <w:t>Simmel</w:t>
      </w:r>
      <w:r w:rsidRPr="00BD349C">
        <w:t xml:space="preserve">) </w:t>
      </w:r>
      <w:bookmarkEnd w:id="6"/>
      <w:r w:rsidR="00DB037A" w:rsidRPr="00BD349C">
        <w:t xml:space="preserve">suggestion to read Simmel as </w:t>
      </w:r>
      <w:r w:rsidR="00FF3289" w:rsidRPr="00BD349C">
        <w:t>a Nietzschean aristocrat who prioritizes the development of individual distinction</w:t>
      </w:r>
      <w:r w:rsidR="00CF7ED4" w:rsidRPr="00BD349C">
        <w:t xml:space="preserve"> and holds</w:t>
      </w:r>
      <w:r w:rsidR="003030AD" w:rsidRPr="00BD349C">
        <w:t xml:space="preserve"> </w:t>
      </w:r>
      <w:r w:rsidR="00FF3289" w:rsidRPr="00BD349C">
        <w:t xml:space="preserve">that </w:t>
      </w:r>
      <w:r w:rsidRPr="00BD349C">
        <w:t>societal structures should reflect the natural hierarchy of people</w:t>
      </w:r>
      <w:r w:rsidR="00F62A98" w:rsidRPr="00BD349C">
        <w:t xml:space="preserve">. </w:t>
      </w:r>
      <w:r w:rsidR="00727798" w:rsidRPr="00BD349C">
        <w:t xml:space="preserve">Focusing on the historical contextualization and sociological explanation of Simmel’s alleged </w:t>
      </w:r>
      <w:proofErr w:type="gramStart"/>
      <w:r w:rsidR="00727798" w:rsidRPr="00BD349C">
        <w:t>personal opinion</w:t>
      </w:r>
      <w:proofErr w:type="gramEnd"/>
      <w:r w:rsidR="00727798" w:rsidRPr="00BD349C">
        <w:t>, Moebius</w:t>
      </w:r>
      <w:r w:rsidR="00FF3289" w:rsidRPr="00BD349C">
        <w:t>, however,</w:t>
      </w:r>
      <w:r w:rsidR="00727798" w:rsidRPr="00BD349C">
        <w:t xml:space="preserve"> neglect</w:t>
      </w:r>
      <w:r w:rsidR="00FF3289" w:rsidRPr="00BD349C">
        <w:t xml:space="preserve">s </w:t>
      </w:r>
      <w:r w:rsidR="005019F8" w:rsidRPr="00BD349C">
        <w:t>Simmel’s own</w:t>
      </w:r>
      <w:r w:rsidR="00FF3289" w:rsidRPr="00BD349C">
        <w:t xml:space="preserve"> sociological reflections </w:t>
      </w:r>
      <w:r w:rsidRPr="00BD349C">
        <w:t xml:space="preserve">in which he </w:t>
      </w:r>
      <w:r w:rsidR="001558A3" w:rsidRPr="00BD349C">
        <w:t xml:space="preserve">explicitly </w:t>
      </w:r>
      <w:r w:rsidRPr="00BD349C">
        <w:t xml:space="preserve">denies the feasibility </w:t>
      </w:r>
      <w:r w:rsidR="003030AD" w:rsidRPr="00BD349C">
        <w:t>and</w:t>
      </w:r>
      <w:r w:rsidRPr="00BD349C">
        <w:t xml:space="preserve"> </w:t>
      </w:r>
      <w:r w:rsidR="001558A3" w:rsidRPr="00BD349C">
        <w:t>desirability</w:t>
      </w:r>
      <w:r w:rsidR="00E62787" w:rsidRPr="00BD349C">
        <w:t xml:space="preserve"> </w:t>
      </w:r>
      <w:r w:rsidR="001558A3" w:rsidRPr="00BD349C">
        <w:t xml:space="preserve">of true aristocracy, </w:t>
      </w:r>
      <w:r w:rsidR="005019F8" w:rsidRPr="00BD349C">
        <w:t xml:space="preserve">agreeing instead </w:t>
      </w:r>
      <w:r w:rsidR="001558A3" w:rsidRPr="00BD349C">
        <w:t>with Aristotle’s proposal of a mixed form of government</w:t>
      </w:r>
      <w:r w:rsidR="006B08B7" w:rsidRPr="00BD349C">
        <w:t xml:space="preserve"> (Simmel,</w:t>
      </w:r>
      <w:r w:rsidR="00BB240E" w:rsidRPr="00BD349C">
        <w:t xml:space="preserve"> </w:t>
      </w:r>
      <w:r w:rsidR="00BB240E" w:rsidRPr="00BD349C">
        <w:rPr>
          <w:i/>
          <w:iCs/>
        </w:rPr>
        <w:t>Sociology</w:t>
      </w:r>
      <w:r w:rsidR="00BB240E" w:rsidRPr="00BD349C">
        <w:t xml:space="preserve">, </w:t>
      </w:r>
      <w:r w:rsidR="006B08B7" w:rsidRPr="00BD349C">
        <w:t>2</w:t>
      </w:r>
      <w:r w:rsidR="00317800" w:rsidRPr="00BD349C">
        <w:t>20-1</w:t>
      </w:r>
      <w:r w:rsidR="006B08B7" w:rsidRPr="00BD349C">
        <w:t>)</w:t>
      </w:r>
      <w:r w:rsidR="005019F8" w:rsidRPr="00BD349C">
        <w:t xml:space="preserve">. We will find </w:t>
      </w:r>
      <w:r w:rsidR="001558A3" w:rsidRPr="00BD349C">
        <w:t>a</w:t>
      </w:r>
      <w:r w:rsidR="005019F8" w:rsidRPr="00BD349C">
        <w:t xml:space="preserve"> similar</w:t>
      </w:r>
      <w:r w:rsidR="00A16714" w:rsidRPr="00BD349C">
        <w:t xml:space="preserve"> mediating</w:t>
      </w:r>
      <w:r w:rsidR="001558A3" w:rsidRPr="00BD349C">
        <w:t xml:space="preserve"> approach </w:t>
      </w:r>
      <w:r w:rsidR="00A47F5A" w:rsidRPr="00BD349C">
        <w:t xml:space="preserve">in </w:t>
      </w:r>
      <w:r w:rsidR="001558A3" w:rsidRPr="00BD349C">
        <w:t>Simmel’s econom</w:t>
      </w:r>
      <w:r w:rsidR="0015734F" w:rsidRPr="00BD349C">
        <w:t>ic</w:t>
      </w:r>
      <w:r w:rsidR="001558A3" w:rsidRPr="00BD349C">
        <w:t xml:space="preserve"> thought</w:t>
      </w:r>
      <w:r w:rsidR="00106FA6" w:rsidRPr="00BD349C">
        <w:t xml:space="preserve"> in which </w:t>
      </w:r>
      <w:r w:rsidR="00AD2221" w:rsidRPr="00BD349C">
        <w:t>he</w:t>
      </w:r>
      <w:r w:rsidR="00713F26" w:rsidRPr="00BD349C">
        <w:t xml:space="preserve"> </w:t>
      </w:r>
      <w:r w:rsidR="00A73131" w:rsidRPr="00BD349C">
        <w:t xml:space="preserve">endorses a form of workplace democracy and </w:t>
      </w:r>
      <w:r w:rsidR="00713F26" w:rsidRPr="00BD349C">
        <w:t>outline</w:t>
      </w:r>
      <w:r w:rsidR="00AD2221" w:rsidRPr="00BD349C">
        <w:t>s</w:t>
      </w:r>
      <w:r w:rsidR="00713F26" w:rsidRPr="00BD349C">
        <w:t xml:space="preserve"> a</w:t>
      </w:r>
      <w:r w:rsidR="002F777D" w:rsidRPr="00BD349C">
        <w:t xml:space="preserve"> pluralist economic order which keeps</w:t>
      </w:r>
      <w:r w:rsidR="003618F6" w:rsidRPr="00BD349C">
        <w:t xml:space="preserve"> the conflicting aspirations of individualism and socialism</w:t>
      </w:r>
      <w:r w:rsidR="002F777D" w:rsidRPr="00BD349C">
        <w:t xml:space="preserve"> in check without dissolving their friction completely</w:t>
      </w:r>
      <w:r w:rsidR="00A73131" w:rsidRPr="00BD349C">
        <w:t xml:space="preserve"> </w:t>
      </w:r>
      <w:r w:rsidR="002F777D" w:rsidRPr="00BD349C">
        <w:t>(see chapter 4).</w:t>
      </w:r>
      <w:r w:rsidR="00AD2221" w:rsidRPr="00BD349C">
        <w:t xml:space="preserve"> </w:t>
      </w:r>
    </w:p>
    <w:p w14:paraId="5E8CD7B1" w14:textId="77777777" w:rsidR="00681310" w:rsidRPr="00BD349C" w:rsidRDefault="00681310" w:rsidP="0066606F"/>
    <w:p w14:paraId="079894FD" w14:textId="1CFF794C" w:rsidR="00FA0366" w:rsidRPr="00BD349C" w:rsidRDefault="008B49DF" w:rsidP="00FA0366">
      <w:r w:rsidRPr="00BD349C">
        <w:t xml:space="preserve">Emphasizing the “formal affinity” Simmel sees between money and socialism, </w:t>
      </w:r>
      <w:r w:rsidR="00681310" w:rsidRPr="00BD349C">
        <w:t xml:space="preserve">Nigel Dodd, on the other hand, reads </w:t>
      </w:r>
      <w:r w:rsidRPr="00BD349C">
        <w:t>his</w:t>
      </w:r>
      <w:r w:rsidR="00681310" w:rsidRPr="00BD349C">
        <w:t xml:space="preserve"> concept of perfect money as </w:t>
      </w:r>
      <w:r w:rsidR="00707E7A" w:rsidRPr="00BD349C">
        <w:t xml:space="preserve">an </w:t>
      </w:r>
      <w:r w:rsidR="00681310" w:rsidRPr="00BD349C">
        <w:t xml:space="preserve">anticipation of </w:t>
      </w:r>
      <w:r w:rsidR="00707E7A" w:rsidRPr="00BD349C">
        <w:t>the</w:t>
      </w:r>
      <w:r w:rsidR="00681310" w:rsidRPr="00BD349C">
        <w:t xml:space="preserve"> ideal social order in which social fairness can be achieved by unequal pricing</w:t>
      </w:r>
      <w:r w:rsidR="00896B37" w:rsidRPr="00BD349C">
        <w:t xml:space="preserve">, i.e. a process of </w:t>
      </w:r>
      <w:r w:rsidR="00C1025E" w:rsidRPr="00BD349C">
        <w:t>price allocation</w:t>
      </w:r>
      <w:r w:rsidR="00896B37" w:rsidRPr="00BD349C">
        <w:t xml:space="preserve"> </w:t>
      </w:r>
      <w:r w:rsidR="00681310" w:rsidRPr="00BD349C">
        <w:t>which also considers the subjective circumstances of the buyer</w:t>
      </w:r>
      <w:r w:rsidR="006B08B7" w:rsidRPr="00BD349C">
        <w:t xml:space="preserve"> (Simmel</w:t>
      </w:r>
      <w:r w:rsidR="00BB240E" w:rsidRPr="00BD349C">
        <w:t xml:space="preserve">, </w:t>
      </w:r>
      <w:r w:rsidR="00BB240E" w:rsidRPr="00BD349C">
        <w:rPr>
          <w:i/>
          <w:iCs/>
        </w:rPr>
        <w:t>Philosophy of Money</w:t>
      </w:r>
      <w:r w:rsidR="006B08B7" w:rsidRPr="00BD349C">
        <w:t>, 475).</w:t>
      </w:r>
      <w:r w:rsidR="00681310" w:rsidRPr="00BD349C">
        <w:t xml:space="preserve"> He sees a</w:t>
      </w:r>
      <w:r w:rsidR="009B3123" w:rsidRPr="00BD349C">
        <w:t xml:space="preserve"> </w:t>
      </w:r>
      <w:r w:rsidR="005C2B14" w:rsidRPr="00BD349C">
        <w:t>“</w:t>
      </w:r>
      <w:r w:rsidR="00681310" w:rsidRPr="00BD349C">
        <w:t>utopian impulse</w:t>
      </w:r>
      <w:r w:rsidR="005C2B14" w:rsidRPr="00BD349C">
        <w:t>”</w:t>
      </w:r>
      <w:r w:rsidR="00681310" w:rsidRPr="00BD349C">
        <w:t xml:space="preserve"> at work in the </w:t>
      </w:r>
      <w:r w:rsidR="00681310" w:rsidRPr="00BD349C">
        <w:rPr>
          <w:i/>
          <w:iCs/>
        </w:rPr>
        <w:t>Philosophy of Money</w:t>
      </w:r>
      <w:r w:rsidR="00681310" w:rsidRPr="00BD349C">
        <w:t xml:space="preserve">, bringing its </w:t>
      </w:r>
      <w:r w:rsidR="00896B37" w:rsidRPr="00BD349C">
        <w:t>insights to bear</w:t>
      </w:r>
      <w:r w:rsidR="00681310" w:rsidRPr="00BD349C">
        <w:t xml:space="preserve"> </w:t>
      </w:r>
      <w:r w:rsidR="00896B37" w:rsidRPr="00BD349C">
        <w:t>on</w:t>
      </w:r>
      <w:r w:rsidR="00681310" w:rsidRPr="00BD349C">
        <w:t xml:space="preserve"> current debates about alternative currencies</w:t>
      </w:r>
      <w:r w:rsidR="006B08B7" w:rsidRPr="00BD349C">
        <w:t xml:space="preserve"> (Dodd</w:t>
      </w:r>
      <w:r w:rsidR="00077F82" w:rsidRPr="00BD349C">
        <w:t xml:space="preserve">, </w:t>
      </w:r>
      <w:r w:rsidR="00BD349C" w:rsidRPr="00BD349C">
        <w:t>“</w:t>
      </w:r>
      <w:r w:rsidR="00077F82" w:rsidRPr="00BD349C">
        <w:t>Perfect Money</w:t>
      </w:r>
      <w:r w:rsidR="00BD349C" w:rsidRPr="00BD349C">
        <w:t>”</w:t>
      </w:r>
      <w:r w:rsidR="006B08B7" w:rsidRPr="00BD349C">
        <w:t>, 148)</w:t>
      </w:r>
      <w:r w:rsidR="00681310" w:rsidRPr="00BD349C">
        <w:t>.</w:t>
      </w:r>
      <w:r w:rsidR="00681310" w:rsidRPr="00BD349C">
        <w:rPr>
          <w:i/>
          <w:iCs/>
        </w:rPr>
        <w:t xml:space="preserve"> </w:t>
      </w:r>
      <w:r w:rsidR="00594D7E" w:rsidRPr="00BD349C">
        <w:t>Simmel himself</w:t>
      </w:r>
      <w:r w:rsidR="00FA0366" w:rsidRPr="00BD349C">
        <w:t xml:space="preserve">, however, </w:t>
      </w:r>
      <w:r w:rsidR="00594D7E" w:rsidRPr="00BD349C">
        <w:t>cautions</w:t>
      </w:r>
      <w:r w:rsidR="002E1F77" w:rsidRPr="00BD349C">
        <w:t xml:space="preserve"> against identifying </w:t>
      </w:r>
      <w:r w:rsidR="00594D7E" w:rsidRPr="00BD349C">
        <w:t xml:space="preserve">the conceptual perfections he outlines with actual </w:t>
      </w:r>
      <w:r w:rsidR="00594D7E" w:rsidRPr="00BD349C">
        <w:lastRenderedPageBreak/>
        <w:t>possibilities.</w:t>
      </w:r>
      <w:r w:rsidR="00594D7E" w:rsidRPr="00BD349C">
        <w:rPr>
          <w:rStyle w:val="Funotenzeichen"/>
        </w:rPr>
        <w:footnoteReference w:id="5"/>
      </w:r>
      <w:r w:rsidR="00896B37" w:rsidRPr="00BD349C">
        <w:t xml:space="preserve"> </w:t>
      </w:r>
      <w:r w:rsidR="00C73ABD" w:rsidRPr="00BD349C">
        <w:t xml:space="preserve">Moreover, the </w:t>
      </w:r>
      <w:r w:rsidR="00C1025E" w:rsidRPr="00BD349C">
        <w:t>ideal society Dodd refers</w:t>
      </w:r>
      <w:r w:rsidR="009B3123" w:rsidRPr="00BD349C">
        <w:t xml:space="preserve"> to</w:t>
      </w:r>
      <w:r w:rsidR="00C1025E" w:rsidRPr="00BD349C">
        <w:t xml:space="preserve"> is explicitly characterized as </w:t>
      </w:r>
      <w:r w:rsidR="003A1307" w:rsidRPr="00BD349C">
        <w:t xml:space="preserve">“not the </w:t>
      </w:r>
      <w:r w:rsidR="003A1307" w:rsidRPr="00BD349C">
        <w:rPr>
          <w:i/>
          <w:iCs/>
        </w:rPr>
        <w:t>perfect</w:t>
      </w:r>
      <w:r w:rsidR="003A1307" w:rsidRPr="00BD349C">
        <w:t xml:space="preserve"> society</w:t>
      </w:r>
      <w:r w:rsidR="006B08B7" w:rsidRPr="00BD349C">
        <w:t xml:space="preserve"> </w:t>
      </w:r>
      <w:r w:rsidR="003A1307" w:rsidRPr="00BD349C">
        <w:t xml:space="preserve">but the perfect </w:t>
      </w:r>
      <w:r w:rsidR="003A1307" w:rsidRPr="00BD349C">
        <w:rPr>
          <w:i/>
          <w:iCs/>
        </w:rPr>
        <w:t>society</w:t>
      </w:r>
      <w:r w:rsidR="003A1307" w:rsidRPr="00BD349C">
        <w:t>”</w:t>
      </w:r>
      <w:r w:rsidR="000930F1" w:rsidRPr="00BD349C">
        <w:t xml:space="preserve"> (</w:t>
      </w:r>
      <w:bookmarkStart w:id="7" w:name="_Hlk169794135"/>
      <w:r w:rsidR="000930F1" w:rsidRPr="00BD349C">
        <w:t>Simmel</w:t>
      </w:r>
      <w:r w:rsidR="00BB240E" w:rsidRPr="00BD349C">
        <w:t xml:space="preserve">, </w:t>
      </w:r>
      <w:r w:rsidR="00BB240E" w:rsidRPr="00BD349C">
        <w:rPr>
          <w:i/>
          <w:iCs/>
        </w:rPr>
        <w:t>Sociology</w:t>
      </w:r>
      <w:r w:rsidR="000930F1" w:rsidRPr="00BD349C">
        <w:t>, 51</w:t>
      </w:r>
      <w:bookmarkEnd w:id="7"/>
      <w:r w:rsidR="000930F1" w:rsidRPr="00BD349C">
        <w:t xml:space="preserve">). </w:t>
      </w:r>
      <w:r w:rsidR="003A1307" w:rsidRPr="00BD349C">
        <w:t xml:space="preserve">What Simmel develops as </w:t>
      </w:r>
      <w:r w:rsidR="00A73131" w:rsidRPr="00BD349C">
        <w:t xml:space="preserve">the </w:t>
      </w:r>
      <w:r w:rsidR="00561BDB" w:rsidRPr="00BD349C">
        <w:t xml:space="preserve">third “social </w:t>
      </w:r>
      <w:r w:rsidR="003A1307" w:rsidRPr="00BD349C">
        <w:rPr>
          <w:i/>
          <w:iCs/>
        </w:rPr>
        <w:t>a</w:t>
      </w:r>
      <w:r w:rsidR="00561BDB" w:rsidRPr="00BD349C">
        <w:rPr>
          <w:i/>
          <w:iCs/>
        </w:rPr>
        <w:t xml:space="preserve"> </w:t>
      </w:r>
      <w:r w:rsidR="003A1307" w:rsidRPr="00BD349C">
        <w:rPr>
          <w:i/>
          <w:iCs/>
        </w:rPr>
        <w:t>priori</w:t>
      </w:r>
      <w:r w:rsidR="003A1307" w:rsidRPr="00BD349C">
        <w:t>”</w:t>
      </w:r>
      <w:r w:rsidR="000930F1" w:rsidRPr="00BD349C">
        <w:t xml:space="preserve"> (</w:t>
      </w:r>
      <w:r w:rsidR="00BD349C" w:rsidRPr="00BD349C">
        <w:t xml:space="preserve">Simmel, </w:t>
      </w:r>
      <w:r w:rsidR="00BD349C" w:rsidRPr="00BD349C">
        <w:rPr>
          <w:i/>
          <w:iCs/>
        </w:rPr>
        <w:t>Sociology</w:t>
      </w:r>
      <w:r w:rsidR="00BD349C" w:rsidRPr="00BD349C">
        <w:t>, 51</w:t>
      </w:r>
      <w:r w:rsidR="000930F1" w:rsidRPr="00BD349C">
        <w:t>)</w:t>
      </w:r>
      <w:r w:rsidR="003A1307" w:rsidRPr="00BD349C">
        <w:t xml:space="preserve"> is</w:t>
      </w:r>
      <w:r w:rsidR="009B3123" w:rsidRPr="00BD349C">
        <w:t xml:space="preserve"> thus</w:t>
      </w:r>
      <w:r w:rsidR="003A1307" w:rsidRPr="00BD349C">
        <w:t xml:space="preserve"> </w:t>
      </w:r>
      <w:r w:rsidR="009B3123" w:rsidRPr="00BD349C">
        <w:t>a</w:t>
      </w:r>
      <w:r w:rsidR="003A1307" w:rsidRPr="00BD349C">
        <w:t xml:space="preserve"> conceptual ideal of </w:t>
      </w:r>
      <w:r w:rsidR="009B3123" w:rsidRPr="00BD349C">
        <w:t>society</w:t>
      </w:r>
      <w:r w:rsidR="003A1307" w:rsidRPr="00BD349C">
        <w:t xml:space="preserve"> </w:t>
      </w:r>
      <w:r w:rsidR="00A73131" w:rsidRPr="00BD349C">
        <w:t>that is rooted in</w:t>
      </w:r>
      <w:r w:rsidR="003A1307" w:rsidRPr="00BD349C">
        <w:t xml:space="preserve"> </w:t>
      </w:r>
      <w:r w:rsidR="003030AD" w:rsidRPr="00BD349C">
        <w:t xml:space="preserve">a functional </w:t>
      </w:r>
      <w:r w:rsidR="003A1307" w:rsidRPr="00BD349C">
        <w:t>perspective</w:t>
      </w:r>
      <w:r w:rsidR="003030AD" w:rsidRPr="00BD349C">
        <w:t xml:space="preserve"> which enables </w:t>
      </w:r>
      <w:r w:rsidR="003A1307" w:rsidRPr="00BD349C">
        <w:t>the individual</w:t>
      </w:r>
      <w:r w:rsidR="003030AD" w:rsidRPr="00BD349C">
        <w:t xml:space="preserve"> to actualize its </w:t>
      </w:r>
      <w:r w:rsidR="003A1307" w:rsidRPr="00BD349C">
        <w:t>“universal value” by finding an “appropriate position” in the “social whole”</w:t>
      </w:r>
      <w:r w:rsidR="000930F1" w:rsidRPr="00BD349C">
        <w:t xml:space="preserve"> (</w:t>
      </w:r>
      <w:r w:rsidR="00BD349C" w:rsidRPr="00BD349C">
        <w:t xml:space="preserve">Simmel, </w:t>
      </w:r>
      <w:r w:rsidR="00BD349C" w:rsidRPr="00BD349C">
        <w:rPr>
          <w:i/>
          <w:iCs/>
        </w:rPr>
        <w:t>Sociology</w:t>
      </w:r>
      <w:r w:rsidR="00BD349C" w:rsidRPr="00BD349C">
        <w:t xml:space="preserve">, </w:t>
      </w:r>
      <w:r w:rsidR="000930F1" w:rsidRPr="00BD349C">
        <w:t xml:space="preserve">50). </w:t>
      </w:r>
      <w:r w:rsidR="00FA0366" w:rsidRPr="00BD349C">
        <w:t>Yet Simmel insists that social integration is never complete</w:t>
      </w:r>
      <w:r w:rsidR="00DF6AE3" w:rsidRPr="00BD349C">
        <w:t xml:space="preserve">, defining </w:t>
      </w:r>
      <w:r w:rsidR="002F6937" w:rsidRPr="00BD349C">
        <w:t xml:space="preserve">the </w:t>
      </w:r>
      <w:r w:rsidR="00FA0366" w:rsidRPr="00BD349C">
        <w:t xml:space="preserve">recognition of one’s </w:t>
      </w:r>
      <w:r w:rsidR="002F6937" w:rsidRPr="00BD349C">
        <w:t>“</w:t>
      </w:r>
      <w:r w:rsidR="00FA0366" w:rsidRPr="00BD349C">
        <w:t xml:space="preserve">extra-social </w:t>
      </w:r>
      <w:r w:rsidR="002F6937" w:rsidRPr="00BD349C">
        <w:t>being”</w:t>
      </w:r>
      <w:r w:rsidR="000930F1" w:rsidRPr="00BD349C">
        <w:t xml:space="preserve"> (</w:t>
      </w:r>
      <w:r w:rsidR="00BD349C" w:rsidRPr="00BD349C">
        <w:t xml:space="preserve">Simmel, </w:t>
      </w:r>
      <w:r w:rsidR="00BD349C" w:rsidRPr="00BD349C">
        <w:rPr>
          <w:i/>
          <w:iCs/>
        </w:rPr>
        <w:t>Sociology</w:t>
      </w:r>
      <w:r w:rsidR="00BD349C" w:rsidRPr="00BD349C">
        <w:t xml:space="preserve">, </w:t>
      </w:r>
      <w:r w:rsidR="000930F1" w:rsidRPr="00BD349C">
        <w:t xml:space="preserve">46) </w:t>
      </w:r>
      <w:r w:rsidR="002F6937" w:rsidRPr="00BD349C">
        <w:t xml:space="preserve">as another condition of the possibility of </w:t>
      </w:r>
      <w:r w:rsidR="00E624FD" w:rsidRPr="00BD349C">
        <w:t>sociation</w:t>
      </w:r>
      <w:r w:rsidR="002F6937" w:rsidRPr="00BD349C">
        <w:t xml:space="preserve">. </w:t>
      </w:r>
      <w:r w:rsidR="00E91015" w:rsidRPr="00BD349C">
        <w:t>This second</w:t>
      </w:r>
      <w:r w:rsidR="002F6937" w:rsidRPr="00BD349C">
        <w:t xml:space="preserve"> “social </w:t>
      </w:r>
      <w:r w:rsidR="002F6937" w:rsidRPr="00BD349C">
        <w:rPr>
          <w:i/>
          <w:iCs/>
        </w:rPr>
        <w:t>a</w:t>
      </w:r>
      <w:r w:rsidR="00561BDB" w:rsidRPr="00BD349C">
        <w:rPr>
          <w:i/>
          <w:iCs/>
        </w:rPr>
        <w:t xml:space="preserve"> </w:t>
      </w:r>
      <w:r w:rsidR="002F6937" w:rsidRPr="00BD349C">
        <w:rPr>
          <w:i/>
          <w:iCs/>
        </w:rPr>
        <w:t>priori</w:t>
      </w:r>
      <w:r w:rsidR="002F6937" w:rsidRPr="00BD349C">
        <w:t>”</w:t>
      </w:r>
      <w:r w:rsidR="000930F1" w:rsidRPr="00BD349C">
        <w:t xml:space="preserve"> (</w:t>
      </w:r>
      <w:r w:rsidR="00BD349C" w:rsidRPr="00BD349C">
        <w:t xml:space="preserve">Simmel, </w:t>
      </w:r>
      <w:r w:rsidR="00BD349C" w:rsidRPr="00BD349C">
        <w:rPr>
          <w:i/>
          <w:iCs/>
        </w:rPr>
        <w:t>Sociology</w:t>
      </w:r>
      <w:r w:rsidR="00BD349C" w:rsidRPr="00BD349C">
        <w:t>, 46</w:t>
      </w:r>
      <w:r w:rsidR="000930F1" w:rsidRPr="00BD349C">
        <w:t xml:space="preserve">) </w:t>
      </w:r>
      <w:r w:rsidR="002F6937" w:rsidRPr="00BD349C">
        <w:t xml:space="preserve">makes clear that </w:t>
      </w:r>
      <w:r w:rsidR="003030AD" w:rsidRPr="00BD349C">
        <w:t xml:space="preserve">the distinct value of an individual shines in a space independent of its </w:t>
      </w:r>
      <w:r w:rsidR="00834A6F" w:rsidRPr="00BD349C">
        <w:t>functional</w:t>
      </w:r>
      <w:r w:rsidR="003030AD" w:rsidRPr="00BD349C">
        <w:t xml:space="preserve"> role. </w:t>
      </w:r>
      <w:r w:rsidR="00E91015" w:rsidRPr="00BD349C">
        <w:t xml:space="preserve">The attempt to do justice to both the objective demands of </w:t>
      </w:r>
      <w:r w:rsidR="00B95FA1" w:rsidRPr="00BD349C">
        <w:t>communities</w:t>
      </w:r>
      <w:r w:rsidR="00E91015" w:rsidRPr="00BD349C">
        <w:t xml:space="preserve"> and the subjective demands of individuals is, I contend, a key feature of Simmel’s social thought</w:t>
      </w:r>
      <w:r w:rsidR="003069A5" w:rsidRPr="00BD349C">
        <w:t xml:space="preserve"> (</w:t>
      </w:r>
      <w:r w:rsidR="00A47F5A" w:rsidRPr="00BD349C">
        <w:t xml:space="preserve">see, e.g., Simmel, </w:t>
      </w:r>
      <w:r w:rsidR="00BD349C" w:rsidRPr="00BD349C">
        <w:t>“Über s</w:t>
      </w:r>
      <w:r w:rsidR="00A47F5A" w:rsidRPr="00BD349C">
        <w:t>o</w:t>
      </w:r>
      <w:r w:rsidR="00855CBC" w:rsidRPr="00BD349C">
        <w:t>c</w:t>
      </w:r>
      <w:r w:rsidR="00A47F5A" w:rsidRPr="00BD349C">
        <w:t>iale Differenzierung</w:t>
      </w:r>
      <w:r w:rsidR="00BD349C" w:rsidRPr="00BD349C">
        <w:t>”</w:t>
      </w:r>
      <w:r w:rsidR="00A47F5A" w:rsidRPr="00BD349C">
        <w:t xml:space="preserve">, </w:t>
      </w:r>
      <w:r w:rsidR="00A7785C" w:rsidRPr="00BD349C">
        <w:t>200;</w:t>
      </w:r>
      <w:r w:rsidR="00A47F5A" w:rsidRPr="00BD349C">
        <w:t xml:space="preserve"> </w:t>
      </w:r>
      <w:r w:rsidR="00BD349C" w:rsidRPr="00BD349C">
        <w:t>“</w:t>
      </w:r>
      <w:r w:rsidR="00A47F5A" w:rsidRPr="00BD349C">
        <w:t>The Philosophy of Fashion</w:t>
      </w:r>
      <w:r w:rsidR="00BD349C" w:rsidRPr="00BD349C">
        <w:t>”</w:t>
      </w:r>
      <w:r w:rsidR="00A47F5A" w:rsidRPr="00BD349C">
        <w:t xml:space="preserve">, 186-7; </w:t>
      </w:r>
      <w:r w:rsidR="00BD349C" w:rsidRPr="00BD349C">
        <w:t xml:space="preserve">“The Problem of </w:t>
      </w:r>
      <w:r w:rsidR="00A47F5A" w:rsidRPr="00BD349C">
        <w:t>Style</w:t>
      </w:r>
      <w:r w:rsidR="00BD349C" w:rsidRPr="00BD349C">
        <w:t>”</w:t>
      </w:r>
      <w:r w:rsidR="00A47F5A" w:rsidRPr="00BD349C">
        <w:t xml:space="preserve">, 213; </w:t>
      </w:r>
      <w:r w:rsidR="00BD349C" w:rsidRPr="00BD349C">
        <w:t>“</w:t>
      </w:r>
      <w:r w:rsidR="00A47F5A" w:rsidRPr="00BD349C">
        <w:t>Fundamental Problems</w:t>
      </w:r>
      <w:r w:rsidR="00BD349C" w:rsidRPr="00BD349C">
        <w:t>”</w:t>
      </w:r>
      <w:r w:rsidR="00A47F5A" w:rsidRPr="00BD349C">
        <w:t>, 73-4</w:t>
      </w:r>
      <w:r w:rsidR="00C437D2" w:rsidRPr="00BD349C">
        <w:t>;</w:t>
      </w:r>
      <w:r w:rsidR="00A47F5A" w:rsidRPr="00BD349C">
        <w:t xml:space="preserve"> see also Pyyhtinen, </w:t>
      </w:r>
      <w:r w:rsidR="00960090" w:rsidRPr="00BD349C">
        <w:rPr>
          <w:i/>
          <w:iCs/>
        </w:rPr>
        <w:t>Simmel and the ‘Social’</w:t>
      </w:r>
      <w:r w:rsidR="00A47F5A" w:rsidRPr="00BD349C">
        <w:t>, 141-2</w:t>
      </w:r>
      <w:r w:rsidR="003069A5" w:rsidRPr="00BD349C">
        <w:t xml:space="preserve">). </w:t>
      </w:r>
    </w:p>
    <w:p w14:paraId="75B77F67" w14:textId="77777777" w:rsidR="00E91015" w:rsidRPr="00BD349C" w:rsidRDefault="00E91015" w:rsidP="00FA0366"/>
    <w:p w14:paraId="515BCB71" w14:textId="25DDC1DB" w:rsidR="00E91015" w:rsidRPr="00BD349C" w:rsidRDefault="00E91015" w:rsidP="00FA0366">
      <w:r w:rsidRPr="00BD349C">
        <w:t>In the following, I argue that Simmel suggests pragmatic solution</w:t>
      </w:r>
      <w:r w:rsidR="00AE4CDC" w:rsidRPr="00BD349C">
        <w:t>s</w:t>
      </w:r>
      <w:r w:rsidRPr="00BD349C">
        <w:t xml:space="preserve"> to the conflicting paths of socialism and individualism in modern societies.</w:t>
      </w:r>
      <w:r w:rsidR="00AE4CDC" w:rsidRPr="00BD349C">
        <w:t xml:space="preserve"> </w:t>
      </w:r>
      <w:r w:rsidR="00777969" w:rsidRPr="00BD349C">
        <w:rPr>
          <w:i/>
          <w:iCs/>
        </w:rPr>
        <w:t>Section 2</w:t>
      </w:r>
      <w:r w:rsidR="00777969" w:rsidRPr="00BD349C">
        <w:t xml:space="preserve"> </w:t>
      </w:r>
      <w:r w:rsidR="00261834" w:rsidRPr="00BD349C">
        <w:t>focuses on</w:t>
      </w:r>
      <w:r w:rsidR="005711F4" w:rsidRPr="00BD349C">
        <w:t xml:space="preserve"> </w:t>
      </w:r>
      <w:r w:rsidR="00261834" w:rsidRPr="00BD349C">
        <w:t xml:space="preserve">the </w:t>
      </w:r>
      <w:r w:rsidR="00261834" w:rsidRPr="00BD349C">
        <w:rPr>
          <w:i/>
          <w:iCs/>
        </w:rPr>
        <w:t>Philosophy of Money</w:t>
      </w:r>
      <w:r w:rsidR="00AC3D7C" w:rsidRPr="00BD349C">
        <w:t>, examining the ambivalent social effects of the money economy which releases the individual from personal bondage</w:t>
      </w:r>
      <w:r w:rsidR="00A73131" w:rsidRPr="00BD349C">
        <w:t xml:space="preserve"> </w:t>
      </w:r>
      <w:r w:rsidR="00AC3D7C" w:rsidRPr="00BD349C">
        <w:t>but</w:t>
      </w:r>
      <w:r w:rsidR="00A73131" w:rsidRPr="00BD349C">
        <w:t xml:space="preserve"> </w:t>
      </w:r>
      <w:r w:rsidR="00AC3D7C" w:rsidRPr="00BD349C">
        <w:t>submits it to</w:t>
      </w:r>
      <w:r w:rsidR="00D85015" w:rsidRPr="00BD349C">
        <w:t xml:space="preserve"> an ever-growing system of</w:t>
      </w:r>
      <w:r w:rsidR="00AC3D7C" w:rsidRPr="00BD349C">
        <w:t xml:space="preserve"> objective forms. I argue that Simmel advances</w:t>
      </w:r>
      <w:r w:rsidR="00D85015" w:rsidRPr="00BD349C">
        <w:t xml:space="preserve"> </w:t>
      </w:r>
      <w:r w:rsidR="002709D6" w:rsidRPr="00BD349C">
        <w:t xml:space="preserve">a kind of </w:t>
      </w:r>
      <w:r w:rsidR="00AC3D7C" w:rsidRPr="00BD349C">
        <w:t>social pluralism</w:t>
      </w:r>
      <w:r w:rsidR="00A56A34" w:rsidRPr="00BD349C">
        <w:t xml:space="preserve"> in </w:t>
      </w:r>
      <w:r w:rsidR="00D85015" w:rsidRPr="00BD349C">
        <w:t>emphasiz</w:t>
      </w:r>
      <w:r w:rsidR="00A56A34" w:rsidRPr="00BD349C">
        <w:t>ing</w:t>
      </w:r>
      <w:r w:rsidR="00D85015" w:rsidRPr="00BD349C">
        <w:t xml:space="preserve"> that modern societies offer a plurality of </w:t>
      </w:r>
      <w:r w:rsidR="00A56A34" w:rsidRPr="00BD349C">
        <w:t xml:space="preserve">cultural </w:t>
      </w:r>
      <w:r w:rsidR="00D85015" w:rsidRPr="00BD349C">
        <w:t>spheres for individual self-actualization</w:t>
      </w:r>
      <w:r w:rsidR="00A56A34" w:rsidRPr="00BD349C">
        <w:t xml:space="preserve">, attributing different degrees of independence to them. </w:t>
      </w:r>
      <w:r w:rsidR="00AE4CDC" w:rsidRPr="00BD349C">
        <w:rPr>
          <w:i/>
          <w:iCs/>
        </w:rPr>
        <w:t>Section 3</w:t>
      </w:r>
      <w:r w:rsidR="00AE4CDC" w:rsidRPr="00BD349C">
        <w:t xml:space="preserve"> </w:t>
      </w:r>
      <w:r w:rsidR="009C0A8A" w:rsidRPr="00BD349C">
        <w:t>engages with</w:t>
      </w:r>
      <w:r w:rsidR="005711F4" w:rsidRPr="00BD349C">
        <w:t xml:space="preserve"> </w:t>
      </w:r>
      <w:r w:rsidR="009C0A8A" w:rsidRPr="00BD349C">
        <w:t>Simmel’s</w:t>
      </w:r>
      <w:r w:rsidR="005711F4" w:rsidRPr="00BD349C">
        <w:t xml:space="preserve"> concept of </w:t>
      </w:r>
      <w:r w:rsidR="00AE4CDC" w:rsidRPr="00BD349C">
        <w:t>socialism and individualism</w:t>
      </w:r>
      <w:r w:rsidR="00564375" w:rsidRPr="00BD349C">
        <w:t xml:space="preserve"> by </w:t>
      </w:r>
      <w:r w:rsidR="003E128F" w:rsidRPr="00BD349C">
        <w:t xml:space="preserve">outlining what he sees as their social principles and </w:t>
      </w:r>
      <w:r w:rsidR="009C0A8A" w:rsidRPr="00BD349C">
        <w:t xml:space="preserve">tracing why they fail to </w:t>
      </w:r>
      <w:r w:rsidR="003E128F" w:rsidRPr="00BD349C">
        <w:t xml:space="preserve">satisfy human needs </w:t>
      </w:r>
      <w:r w:rsidR="00D85015" w:rsidRPr="00BD349C">
        <w:t xml:space="preserve">properly </w:t>
      </w:r>
      <w:r w:rsidR="009C0A8A" w:rsidRPr="00BD349C">
        <w:t xml:space="preserve">when </w:t>
      </w:r>
      <w:r w:rsidR="00E02A19" w:rsidRPr="00BD349C">
        <w:t>taken</w:t>
      </w:r>
      <w:r w:rsidR="009C0A8A" w:rsidRPr="00BD349C">
        <w:t xml:space="preserve"> to the extreme.</w:t>
      </w:r>
      <w:r w:rsidR="00D85015" w:rsidRPr="00BD349C">
        <w:t xml:space="preserve"> </w:t>
      </w:r>
      <w:r w:rsidR="00777969" w:rsidRPr="00BD349C">
        <w:t xml:space="preserve">In </w:t>
      </w:r>
      <w:r w:rsidR="00777969" w:rsidRPr="00BD349C">
        <w:rPr>
          <w:i/>
          <w:iCs/>
        </w:rPr>
        <w:t>section 4</w:t>
      </w:r>
      <w:r w:rsidR="00777969" w:rsidRPr="00BD349C">
        <w:t xml:space="preserve">, I turn to Simmel’s </w:t>
      </w:r>
      <w:r w:rsidRPr="00BD349C">
        <w:rPr>
          <w:i/>
          <w:iCs/>
        </w:rPr>
        <w:t xml:space="preserve">Sociology </w:t>
      </w:r>
      <w:r w:rsidRPr="00BD349C">
        <w:t>(1908)</w:t>
      </w:r>
      <w:r w:rsidR="00777969" w:rsidRPr="00BD349C">
        <w:t>, arguing that it</w:t>
      </w:r>
      <w:r w:rsidRPr="00BD349C">
        <w:t xml:space="preserve"> points to a pluralist economic order in which </w:t>
      </w:r>
      <w:r w:rsidR="00274C82" w:rsidRPr="00BD349C">
        <w:t xml:space="preserve">small </w:t>
      </w:r>
      <w:r w:rsidRPr="00BD349C">
        <w:t xml:space="preserve">socialist </w:t>
      </w:r>
      <w:r w:rsidR="00274C82" w:rsidRPr="00BD349C">
        <w:t xml:space="preserve">and democratic </w:t>
      </w:r>
      <w:r w:rsidRPr="00BD349C">
        <w:t xml:space="preserve">cooperatives are </w:t>
      </w:r>
      <w:r w:rsidR="00274C82" w:rsidRPr="00BD349C">
        <w:t>established within an</w:t>
      </w:r>
      <w:r w:rsidRPr="00BD349C">
        <w:t xml:space="preserve"> overall liberal market</w:t>
      </w:r>
      <w:r w:rsidR="00274C82" w:rsidRPr="00BD349C">
        <w:t xml:space="preserve"> economy</w:t>
      </w:r>
      <w:r w:rsidR="00777969" w:rsidRPr="00BD349C">
        <w:t>.</w:t>
      </w:r>
      <w:r w:rsidRPr="00BD349C">
        <w:t xml:space="preserve"> I </w:t>
      </w:r>
      <w:r w:rsidR="004D27B8" w:rsidRPr="00BD349C">
        <w:t>read</w:t>
      </w:r>
      <w:r w:rsidRPr="00BD349C">
        <w:t xml:space="preserve"> this </w:t>
      </w:r>
      <w:r w:rsidR="004D27B8" w:rsidRPr="00BD349C">
        <w:t>suggestion</w:t>
      </w:r>
      <w:r w:rsidRPr="00BD349C">
        <w:t xml:space="preserve"> as a possible response to the issues which </w:t>
      </w:r>
      <w:r w:rsidR="00D85015" w:rsidRPr="00BD349C">
        <w:t xml:space="preserve">Simmel associates with </w:t>
      </w:r>
      <w:r w:rsidR="00274C82" w:rsidRPr="00BD349C">
        <w:t xml:space="preserve">both </w:t>
      </w:r>
      <w:r w:rsidR="00C437D2" w:rsidRPr="00BD349C">
        <w:t xml:space="preserve">socialism </w:t>
      </w:r>
      <w:r w:rsidR="00843501" w:rsidRPr="00BD349C">
        <w:t>and</w:t>
      </w:r>
      <w:r w:rsidR="00C437D2" w:rsidRPr="00BD349C">
        <w:t xml:space="preserve"> extreme individualism</w:t>
      </w:r>
      <w:r w:rsidRPr="00BD349C">
        <w:t xml:space="preserve">. </w:t>
      </w:r>
      <w:r w:rsidR="004405B0" w:rsidRPr="00BD349C">
        <w:t xml:space="preserve">I submit that such </w:t>
      </w:r>
      <w:r w:rsidR="00502D77" w:rsidRPr="00BD349C">
        <w:t xml:space="preserve">a </w:t>
      </w:r>
      <w:r w:rsidR="004405B0" w:rsidRPr="00BD349C">
        <w:t xml:space="preserve">middle path </w:t>
      </w:r>
      <w:r w:rsidR="00502D77" w:rsidRPr="00BD349C">
        <w:t>carries</w:t>
      </w:r>
      <w:r w:rsidR="004405B0" w:rsidRPr="00BD349C">
        <w:t xml:space="preserve"> the best promise to fulfill Simmel’s </w:t>
      </w:r>
      <w:r w:rsidR="00E671D3" w:rsidRPr="00BD349C">
        <w:t xml:space="preserve">idea </w:t>
      </w:r>
      <w:r w:rsidR="00B957A3" w:rsidRPr="00BD349C">
        <w:t xml:space="preserve">of </w:t>
      </w:r>
      <w:r w:rsidR="00E671D3" w:rsidRPr="00BD349C">
        <w:t xml:space="preserve">a </w:t>
      </w:r>
      <w:r w:rsidR="00B957A3" w:rsidRPr="00BD349C">
        <w:t xml:space="preserve">productive friction between opposites </w:t>
      </w:r>
      <w:r w:rsidR="00E671D3" w:rsidRPr="00BD349C">
        <w:t xml:space="preserve">in the practical realm </w:t>
      </w:r>
      <w:r w:rsidR="00B957A3" w:rsidRPr="00BD349C">
        <w:t xml:space="preserve">without dissolving them into a </w:t>
      </w:r>
      <w:r w:rsidR="00B957A3" w:rsidRPr="00BD349C">
        <w:lastRenderedPageBreak/>
        <w:t>higher unity</w:t>
      </w:r>
      <w:r w:rsidR="0049034D" w:rsidRPr="00BD349C">
        <w:t xml:space="preserve">—a Hegelian </w:t>
      </w:r>
      <w:r w:rsidR="00834A6F" w:rsidRPr="00BD349C">
        <w:t>re</w:t>
      </w:r>
      <w:r w:rsidR="0049034D" w:rsidRPr="00BD349C">
        <w:t>solution he resists</w:t>
      </w:r>
      <w:r w:rsidR="00B957A3" w:rsidRPr="00BD349C">
        <w:t>.</w:t>
      </w:r>
      <w:r w:rsidR="00B20866" w:rsidRPr="00BD349C">
        <w:t xml:space="preserve"> </w:t>
      </w:r>
      <w:r w:rsidR="00EC488E" w:rsidRPr="00BD349C">
        <w:t xml:space="preserve">My </w:t>
      </w:r>
      <w:r w:rsidR="00E556B0" w:rsidRPr="00BD349C">
        <w:t xml:space="preserve">modest </w:t>
      </w:r>
      <w:r w:rsidR="00EC488E" w:rsidRPr="00BD349C">
        <w:t xml:space="preserve">aim is to </w:t>
      </w:r>
      <w:r w:rsidR="00B20866" w:rsidRPr="00BD349C">
        <w:t>reconstruct plausible</w:t>
      </w:r>
      <w:r w:rsidR="004D27B8" w:rsidRPr="00BD349C">
        <w:t xml:space="preserve"> </w:t>
      </w:r>
      <w:r w:rsidR="00B20866" w:rsidRPr="00BD349C">
        <w:t>argument</w:t>
      </w:r>
      <w:r w:rsidR="00AE4CDC" w:rsidRPr="00BD349C">
        <w:t>s</w:t>
      </w:r>
      <w:r w:rsidR="00B20866" w:rsidRPr="00BD349C">
        <w:t xml:space="preserve"> from </w:t>
      </w:r>
      <w:r w:rsidR="00AE4CDC" w:rsidRPr="00BD349C">
        <w:t>some of his main works as well as</w:t>
      </w:r>
      <w:r w:rsidR="009E2620" w:rsidRPr="00BD349C">
        <w:t xml:space="preserve"> relevant articles without</w:t>
      </w:r>
      <w:r w:rsidR="00E556B0" w:rsidRPr="00BD349C">
        <w:t xml:space="preserve"> claiming that </w:t>
      </w:r>
      <w:r w:rsidR="00AE4CDC" w:rsidRPr="00BD349C">
        <w:t>these are the</w:t>
      </w:r>
      <w:r w:rsidR="00E556B0" w:rsidRPr="00BD349C">
        <w:t xml:space="preserve"> only solution</w:t>
      </w:r>
      <w:r w:rsidR="00AE4CDC" w:rsidRPr="00BD349C">
        <w:t>s</w:t>
      </w:r>
      <w:r w:rsidR="00E556B0" w:rsidRPr="00BD349C">
        <w:t xml:space="preserve"> Simmel ponders</w:t>
      </w:r>
      <w:r w:rsidR="00B20866" w:rsidRPr="00BD349C">
        <w:t>.</w:t>
      </w:r>
      <w:r w:rsidR="00896725" w:rsidRPr="00BD349C">
        <w:t xml:space="preserve"> </w:t>
      </w:r>
      <w:r w:rsidR="004D27B8" w:rsidRPr="00BD349C">
        <w:t xml:space="preserve">Since </w:t>
      </w:r>
      <w:r w:rsidR="00E556B0" w:rsidRPr="00BD349C">
        <w:t>he</w:t>
      </w:r>
      <w:r w:rsidR="004D27B8" w:rsidRPr="00BD349C">
        <w:t xml:space="preserve"> was not a system-builder, he explor</w:t>
      </w:r>
      <w:r w:rsidR="00275617" w:rsidRPr="00BD349C">
        <w:t>es</w:t>
      </w:r>
      <w:r w:rsidR="004D27B8" w:rsidRPr="00BD349C">
        <w:t xml:space="preserve"> </w:t>
      </w:r>
      <w:r w:rsidR="002E087D" w:rsidRPr="00BD349C">
        <w:t>different avenues for responding to the issues of modernity he critically analyzed so co</w:t>
      </w:r>
      <w:r w:rsidR="00275617" w:rsidRPr="00BD349C">
        <w:t>n</w:t>
      </w:r>
      <w:r w:rsidR="002E087D" w:rsidRPr="00BD349C">
        <w:t>vincingly.</w:t>
      </w:r>
      <w:r w:rsidR="006B08B7" w:rsidRPr="00BD349C">
        <w:t xml:space="preserve"> </w:t>
      </w:r>
      <w:r w:rsidR="004D27B8" w:rsidRPr="00BD349C">
        <w:t>Yet I believe that</w:t>
      </w:r>
      <w:r w:rsidR="002E087D" w:rsidRPr="00BD349C">
        <w:t xml:space="preserve"> </w:t>
      </w:r>
      <w:r w:rsidR="004D27B8" w:rsidRPr="00BD349C">
        <w:t xml:space="preserve">his vision </w:t>
      </w:r>
      <w:r w:rsidR="002E087D" w:rsidRPr="00BD349C">
        <w:t xml:space="preserve">of combining socialism and individualism </w:t>
      </w:r>
      <w:r w:rsidR="007B1B08" w:rsidRPr="00BD349C">
        <w:t xml:space="preserve">in a pluralist </w:t>
      </w:r>
      <w:r w:rsidR="00D85015" w:rsidRPr="00BD349C">
        <w:t xml:space="preserve">economic </w:t>
      </w:r>
      <w:r w:rsidR="007B1B08" w:rsidRPr="00BD349C">
        <w:t>order</w:t>
      </w:r>
      <w:r w:rsidR="00D85015" w:rsidRPr="00BD349C">
        <w:t xml:space="preserve"> is </w:t>
      </w:r>
      <w:r w:rsidR="002E087D" w:rsidRPr="00BD349C">
        <w:t xml:space="preserve">of special interest today.  </w:t>
      </w:r>
    </w:p>
    <w:p w14:paraId="572CEF79" w14:textId="03047BBE" w:rsidR="00DD490B" w:rsidRPr="00BD349C" w:rsidRDefault="00DD490B"/>
    <w:p w14:paraId="2E4B9BE5" w14:textId="77777777" w:rsidR="00FC414E" w:rsidRPr="00BD349C" w:rsidRDefault="00FC414E"/>
    <w:p w14:paraId="41F11DC8" w14:textId="2E51D8A3" w:rsidR="0060557F" w:rsidRPr="00BD349C" w:rsidRDefault="007B1B08" w:rsidP="0066606F">
      <w:pPr>
        <w:rPr>
          <w:b/>
          <w:bCs/>
          <w:i/>
          <w:iCs/>
        </w:rPr>
      </w:pPr>
      <w:r w:rsidRPr="00BD349C">
        <w:rPr>
          <w:b/>
          <w:bCs/>
          <w:i/>
          <w:iCs/>
        </w:rPr>
        <w:t xml:space="preserve">2. </w:t>
      </w:r>
      <w:r w:rsidR="00D850F2" w:rsidRPr="00BD349C">
        <w:rPr>
          <w:b/>
          <w:bCs/>
          <w:i/>
          <w:iCs/>
        </w:rPr>
        <w:t xml:space="preserve">The </w:t>
      </w:r>
      <w:r w:rsidR="0016736C" w:rsidRPr="00BD349C">
        <w:rPr>
          <w:b/>
          <w:bCs/>
          <w:i/>
          <w:iCs/>
        </w:rPr>
        <w:t>effect</w:t>
      </w:r>
      <w:r w:rsidR="002C1260" w:rsidRPr="00BD349C">
        <w:rPr>
          <w:b/>
          <w:bCs/>
          <w:i/>
          <w:iCs/>
        </w:rPr>
        <w:t>s</w:t>
      </w:r>
      <w:r w:rsidR="00D850F2" w:rsidRPr="00BD349C">
        <w:rPr>
          <w:b/>
          <w:bCs/>
          <w:i/>
          <w:iCs/>
        </w:rPr>
        <w:t xml:space="preserve"> of the money economy</w:t>
      </w:r>
      <w:r w:rsidR="003358B7" w:rsidRPr="00BD349C">
        <w:rPr>
          <w:b/>
          <w:bCs/>
          <w:i/>
          <w:iCs/>
        </w:rPr>
        <w:t xml:space="preserve">: Simmel’s social pluralism </w:t>
      </w:r>
    </w:p>
    <w:p w14:paraId="1F08524F" w14:textId="77777777" w:rsidR="003F04C0" w:rsidRPr="00BD349C" w:rsidRDefault="003F04C0" w:rsidP="0066606F"/>
    <w:p w14:paraId="10B360D6" w14:textId="4B479239" w:rsidR="00695B3B" w:rsidRPr="00BD349C" w:rsidRDefault="003F04C0" w:rsidP="008922FD">
      <w:r w:rsidRPr="00BD349C">
        <w:t xml:space="preserve">The preface to </w:t>
      </w:r>
      <w:r w:rsidR="007F2D8D" w:rsidRPr="00BD349C">
        <w:rPr>
          <w:i/>
          <w:iCs/>
        </w:rPr>
        <w:t>PM</w:t>
      </w:r>
      <w:r w:rsidRPr="00BD349C">
        <w:rPr>
          <w:i/>
          <w:iCs/>
        </w:rPr>
        <w:t xml:space="preserve"> </w:t>
      </w:r>
      <w:r w:rsidRPr="00BD349C">
        <w:t xml:space="preserve">emphasizes the scope of its argument in distinction from a purely economic analysis. Simmel </w:t>
      </w:r>
      <w:r w:rsidR="002709D6" w:rsidRPr="00BD349C">
        <w:t>argues</w:t>
      </w:r>
      <w:r w:rsidRPr="00BD349C">
        <w:t xml:space="preserve"> that </w:t>
      </w:r>
      <w:r w:rsidR="008E7562" w:rsidRPr="00BD349C">
        <w:t>the phenomenon of money calls for a philosophical examination, since the constitution of economic value is paradigmatic for the human attitude towards the world. While grounded in subjective desire</w:t>
      </w:r>
      <w:r w:rsidR="005B0516" w:rsidRPr="00BD349C">
        <w:t xml:space="preserve"> and thus having a psychological footing</w:t>
      </w:r>
      <w:r w:rsidR="008E7562" w:rsidRPr="00BD349C">
        <w:t xml:space="preserve">, the economic value of objects is </w:t>
      </w:r>
      <w:r w:rsidR="005B0516" w:rsidRPr="00BD349C">
        <w:t xml:space="preserve">only </w:t>
      </w:r>
      <w:r w:rsidR="008E7562" w:rsidRPr="00BD349C">
        <w:t>constituted by the social interaction of exchange.</w:t>
      </w:r>
      <w:r w:rsidR="007F2D8D" w:rsidRPr="00BD349C">
        <w:t xml:space="preserve"> </w:t>
      </w:r>
      <w:r w:rsidR="00027F26" w:rsidRPr="00BD349C">
        <w:t>Simmel believes that objects become related to each other through a process of exchange that determines their objective value</w:t>
      </w:r>
      <w:r w:rsidR="00A47F5A" w:rsidRPr="00BD349C">
        <w:t xml:space="preserve">. </w:t>
      </w:r>
      <w:r w:rsidR="0052216D" w:rsidRPr="00BD349C">
        <w:t>In the</w:t>
      </w:r>
      <w:r w:rsidR="007F2D8D" w:rsidRPr="00BD349C">
        <w:t xml:space="preserve"> first part of </w:t>
      </w:r>
      <w:r w:rsidR="00667805" w:rsidRPr="00BD349C">
        <w:rPr>
          <w:i/>
          <w:iCs/>
        </w:rPr>
        <w:t>PM</w:t>
      </w:r>
      <w:r w:rsidR="0052216D" w:rsidRPr="00BD349C">
        <w:rPr>
          <w:i/>
          <w:iCs/>
        </w:rPr>
        <w:t xml:space="preserve">, </w:t>
      </w:r>
      <w:r w:rsidR="00A47F5A" w:rsidRPr="00BD349C">
        <w:t>he</w:t>
      </w:r>
      <w:r w:rsidR="0052216D" w:rsidRPr="00BD349C">
        <w:t xml:space="preserve"> develops </w:t>
      </w:r>
      <w:r w:rsidR="0003199E" w:rsidRPr="00BD349C">
        <w:t xml:space="preserve">these basic assumptions into a comprehensive theory of value </w:t>
      </w:r>
      <w:r w:rsidR="00A83DD5" w:rsidRPr="00BD349C">
        <w:t xml:space="preserve">which won’t concern us </w:t>
      </w:r>
      <w:r w:rsidR="0003199E" w:rsidRPr="00BD349C">
        <w:t xml:space="preserve">any </w:t>
      </w:r>
      <w:r w:rsidR="00A83DD5" w:rsidRPr="00BD349C">
        <w:t>further</w:t>
      </w:r>
      <w:r w:rsidR="00695B3B" w:rsidRPr="00BD349C">
        <w:t xml:space="preserve"> here</w:t>
      </w:r>
      <w:r w:rsidR="00A83DD5" w:rsidRPr="00BD349C">
        <w:t>.</w:t>
      </w:r>
      <w:r w:rsidR="00A83DD5" w:rsidRPr="00BD349C">
        <w:rPr>
          <w:rStyle w:val="Funotenzeichen"/>
        </w:rPr>
        <w:footnoteReference w:id="6"/>
      </w:r>
      <w:r w:rsidR="0003199E" w:rsidRPr="00BD349C">
        <w:t xml:space="preserve"> </w:t>
      </w:r>
      <w:r w:rsidR="005E5803" w:rsidRPr="00BD349C">
        <w:t xml:space="preserve">For my argument, </w:t>
      </w:r>
      <w:r w:rsidR="005B0516" w:rsidRPr="00BD349C">
        <w:t xml:space="preserve">it’s only important that </w:t>
      </w:r>
      <w:r w:rsidR="005E5803" w:rsidRPr="00BD349C">
        <w:t>he</w:t>
      </w:r>
      <w:r w:rsidR="005B0516" w:rsidRPr="00BD349C">
        <w:t xml:space="preserve"> considers</w:t>
      </w:r>
      <w:r w:rsidR="0003199E" w:rsidRPr="00BD349C">
        <w:t xml:space="preserve"> the economic realm </w:t>
      </w:r>
      <w:r w:rsidR="005B0516" w:rsidRPr="00BD349C">
        <w:t>as</w:t>
      </w:r>
      <w:r w:rsidR="0003199E" w:rsidRPr="00BD349C">
        <w:t xml:space="preserve"> a prime example of the processes of sociation from which a distinctively human world emerges. </w:t>
      </w:r>
      <w:r w:rsidR="005E5803" w:rsidRPr="00BD349C">
        <w:t>Simmel</w:t>
      </w:r>
      <w:r w:rsidR="00604D96" w:rsidRPr="00BD349C">
        <w:t xml:space="preserve"> goes so far </w:t>
      </w:r>
      <w:r w:rsidR="00027F26" w:rsidRPr="00BD349C">
        <w:t xml:space="preserve">as </w:t>
      </w:r>
      <w:r w:rsidR="00604D96" w:rsidRPr="00BD349C">
        <w:t>to define the human as the “exchanging animal”</w:t>
      </w:r>
      <w:r w:rsidR="000930F1" w:rsidRPr="00BD349C">
        <w:t xml:space="preserve"> (Simmel</w:t>
      </w:r>
      <w:r w:rsidR="00BB240E" w:rsidRPr="00BD349C">
        <w:t xml:space="preserve">, </w:t>
      </w:r>
      <w:r w:rsidR="00BB240E" w:rsidRPr="00BD349C">
        <w:rPr>
          <w:i/>
          <w:iCs/>
        </w:rPr>
        <w:t>Philosophy of Money</w:t>
      </w:r>
      <w:r w:rsidR="000930F1" w:rsidRPr="00BD349C">
        <w:t>, 291)</w:t>
      </w:r>
      <w:r w:rsidR="005B0516" w:rsidRPr="00BD349C">
        <w:t xml:space="preserve">, </w:t>
      </w:r>
      <w:r w:rsidR="00944B26" w:rsidRPr="00BD349C">
        <w:t xml:space="preserve">emphasizing </w:t>
      </w:r>
      <w:r w:rsidR="000A12CE" w:rsidRPr="00BD349C">
        <w:t>an ethical aspect of this social practice</w:t>
      </w:r>
      <w:r w:rsidR="008922FD" w:rsidRPr="00BD349C">
        <w:t>: exchange presupposes “restraint of</w:t>
      </w:r>
      <w:r w:rsidR="00F512B4" w:rsidRPr="00BD349C">
        <w:t xml:space="preserve"> </w:t>
      </w:r>
      <w:r w:rsidR="008922FD" w:rsidRPr="00BD349C">
        <w:t>direct subjective desire” and “mutual acknowledgement”</w:t>
      </w:r>
      <w:r w:rsidR="000930F1" w:rsidRPr="00BD349C">
        <w:t xml:space="preserve"> (</w:t>
      </w:r>
      <w:r w:rsidR="008F0BDF" w:rsidRPr="00BD349C">
        <w:t xml:space="preserve">Simmel, </w:t>
      </w:r>
      <w:r w:rsidR="008F0BDF" w:rsidRPr="00BD349C">
        <w:rPr>
          <w:i/>
          <w:iCs/>
        </w:rPr>
        <w:t>Philosophy of Money</w:t>
      </w:r>
      <w:r w:rsidR="008F0BDF" w:rsidRPr="00BD349C">
        <w:t>, 291</w:t>
      </w:r>
      <w:r w:rsidR="000930F1" w:rsidRPr="00BD349C">
        <w:t>)</w:t>
      </w:r>
      <w:r w:rsidR="008922FD" w:rsidRPr="00BD349C">
        <w:t>, creating a reciprocal relationship both parties can benefit from equally</w:t>
      </w:r>
      <w:r w:rsidR="00027F26" w:rsidRPr="00BD349C">
        <w:t>. This reciprocal relationship stands in contrast to</w:t>
      </w:r>
      <w:r w:rsidR="008922FD" w:rsidRPr="00BD349C">
        <w:t xml:space="preserve"> one-sided forms </w:t>
      </w:r>
      <w:r w:rsidR="00C70204" w:rsidRPr="00BD349C">
        <w:t>of</w:t>
      </w:r>
      <w:r w:rsidR="008922FD" w:rsidRPr="00BD349C">
        <w:t xml:space="preserve"> chang</w:t>
      </w:r>
      <w:r w:rsidR="00C70204" w:rsidRPr="00BD349C">
        <w:t xml:space="preserve">ing </w:t>
      </w:r>
      <w:r w:rsidR="008922FD" w:rsidRPr="00BD349C">
        <w:t xml:space="preserve">ownership such as robbery or gifting by </w:t>
      </w:r>
      <w:r w:rsidR="00B6240E" w:rsidRPr="00BD349C">
        <w:t>a</w:t>
      </w:r>
      <w:r w:rsidR="008922FD" w:rsidRPr="00BD349C">
        <w:t xml:space="preserve"> balancing effect.</w:t>
      </w:r>
    </w:p>
    <w:p w14:paraId="491994DA" w14:textId="77777777" w:rsidR="00695B3B" w:rsidRPr="00BD349C" w:rsidRDefault="00695B3B" w:rsidP="008E7562"/>
    <w:p w14:paraId="09FF5FDF" w14:textId="7F7DD44D" w:rsidR="00D101A7" w:rsidRPr="00BD349C" w:rsidRDefault="00944B26" w:rsidP="00196156">
      <w:r w:rsidRPr="00BD349C">
        <w:t>The second part</w:t>
      </w:r>
      <w:r w:rsidR="00695B3B" w:rsidRPr="00BD349C">
        <w:t xml:space="preserve"> of the </w:t>
      </w:r>
      <w:r w:rsidR="00695B3B" w:rsidRPr="00BD349C">
        <w:rPr>
          <w:i/>
          <w:iCs/>
        </w:rPr>
        <w:t>Philosophy of Money</w:t>
      </w:r>
      <w:r w:rsidRPr="00BD349C">
        <w:t xml:space="preserve"> traces the social, psychological, and cultur</w:t>
      </w:r>
      <w:r w:rsidR="00C70204" w:rsidRPr="00BD349C">
        <w:t>al</w:t>
      </w:r>
      <w:r w:rsidRPr="00BD349C">
        <w:t xml:space="preserve"> effects of</w:t>
      </w:r>
      <w:r w:rsidR="005E5803" w:rsidRPr="00BD349C">
        <w:t xml:space="preserve"> the modern economic </w:t>
      </w:r>
      <w:r w:rsidR="002709D6" w:rsidRPr="00BD349C">
        <w:t>order</w:t>
      </w:r>
      <w:r w:rsidR="005E5803" w:rsidRPr="00BD349C">
        <w:t>. Simmel</w:t>
      </w:r>
      <w:r w:rsidR="00521833" w:rsidRPr="00BD349C">
        <w:t xml:space="preserve"> </w:t>
      </w:r>
      <w:r w:rsidRPr="00BD349C">
        <w:t xml:space="preserve">shows how modern life is shaped </w:t>
      </w:r>
      <w:r w:rsidR="00521833" w:rsidRPr="00BD349C">
        <w:t xml:space="preserve">by the </w:t>
      </w:r>
      <w:r w:rsidR="009A3985" w:rsidRPr="00BD349C">
        <w:t xml:space="preserve">social forms the </w:t>
      </w:r>
      <w:r w:rsidRPr="00BD349C">
        <w:t xml:space="preserve">monetary system </w:t>
      </w:r>
      <w:r w:rsidR="009A3985" w:rsidRPr="00BD349C">
        <w:t xml:space="preserve">enables. </w:t>
      </w:r>
      <w:r w:rsidR="00C70204" w:rsidRPr="00BD349C">
        <w:t xml:space="preserve">He regards the shift from in-kind obligations to the abstract </w:t>
      </w:r>
      <w:r w:rsidR="002709D6" w:rsidRPr="00BD349C">
        <w:t>form</w:t>
      </w:r>
      <w:r w:rsidR="00C70204" w:rsidRPr="00BD349C">
        <w:t xml:space="preserve"> of money payments as an economic development which transforms social </w:t>
      </w:r>
      <w:r w:rsidR="007A6315" w:rsidRPr="00BD349C">
        <w:t>life</w:t>
      </w:r>
      <w:r w:rsidR="00C70204" w:rsidRPr="00BD349C">
        <w:t xml:space="preserve"> fundamentally.</w:t>
      </w:r>
      <w:r w:rsidR="00237639" w:rsidRPr="00BD349C">
        <w:t xml:space="preserve"> On </w:t>
      </w:r>
      <w:r w:rsidR="00237639" w:rsidRPr="00BD349C">
        <w:lastRenderedPageBreak/>
        <w:t xml:space="preserve">the most basic level, money replaces a specific service or product and thus objectifies economic relationships by detaching the obligation from the personal performance of the debtor. </w:t>
      </w:r>
      <w:r w:rsidR="007A6315" w:rsidRPr="00BD349C">
        <w:t xml:space="preserve">The unpersonal character of money transactions </w:t>
      </w:r>
      <w:r w:rsidR="00E71969" w:rsidRPr="00BD349C">
        <w:t>facilities the social differentiation between the subjective realm of the person and its functional role in the economic context</w:t>
      </w:r>
      <w:r w:rsidR="00207A16" w:rsidRPr="00BD349C">
        <w:t xml:space="preserve"> (Simmel</w:t>
      </w:r>
      <w:r w:rsidR="00557941" w:rsidRPr="00BD349C">
        <w:t xml:space="preserve">, </w:t>
      </w:r>
      <w:r w:rsidR="00557941" w:rsidRPr="00BD349C">
        <w:rPr>
          <w:i/>
          <w:iCs/>
        </w:rPr>
        <w:t>Philosophy of Money</w:t>
      </w:r>
      <w:r w:rsidR="00007604" w:rsidRPr="00BD349C">
        <w:t>, 283-7</w:t>
      </w:r>
      <w:r w:rsidR="00207A16" w:rsidRPr="00BD349C">
        <w:t xml:space="preserve">). </w:t>
      </w:r>
      <w:r w:rsidR="008E1864" w:rsidRPr="00BD349C">
        <w:t xml:space="preserve">The modern division of labor is the most sophisticated manifestation of this social </w:t>
      </w:r>
      <w:r w:rsidR="008A503B" w:rsidRPr="00BD349C">
        <w:t>development</w:t>
      </w:r>
      <w:r w:rsidR="008E1864" w:rsidRPr="00BD349C">
        <w:t xml:space="preserve">, since </w:t>
      </w:r>
      <w:r w:rsidR="008A503B" w:rsidRPr="00BD349C">
        <w:t xml:space="preserve">the </w:t>
      </w:r>
      <w:r w:rsidR="000045F9" w:rsidRPr="00BD349C">
        <w:t xml:space="preserve">separation of tasks demands </w:t>
      </w:r>
      <w:r w:rsidR="008A503B" w:rsidRPr="00BD349C">
        <w:t xml:space="preserve">highly specialized contributions </w:t>
      </w:r>
      <w:r w:rsidR="00027F26" w:rsidRPr="00BD349C">
        <w:t>from</w:t>
      </w:r>
      <w:r w:rsidR="008A503B" w:rsidRPr="00BD349C">
        <w:t xml:space="preserve"> workers </w:t>
      </w:r>
      <w:r w:rsidR="000045F9" w:rsidRPr="00BD349C">
        <w:t>which engage only a</w:t>
      </w:r>
      <w:r w:rsidR="008A503B" w:rsidRPr="00BD349C">
        <w:t xml:space="preserve"> specific aspect of their personal </w:t>
      </w:r>
      <w:r w:rsidR="000045F9" w:rsidRPr="00BD349C">
        <w:t>capacity</w:t>
      </w:r>
      <w:r w:rsidR="00207A16" w:rsidRPr="00BD349C">
        <w:t xml:space="preserve"> (Simmel</w:t>
      </w:r>
      <w:r w:rsidR="00557941" w:rsidRPr="00BD349C">
        <w:t xml:space="preserve">, </w:t>
      </w:r>
      <w:r w:rsidR="00BB240E" w:rsidRPr="00BD349C">
        <w:rPr>
          <w:i/>
          <w:iCs/>
        </w:rPr>
        <w:t>Philosophy of Money</w:t>
      </w:r>
      <w:r w:rsidR="00BB240E" w:rsidRPr="00BD349C">
        <w:t xml:space="preserve">, 473; </w:t>
      </w:r>
      <w:r w:rsidR="00BB240E" w:rsidRPr="00BD349C">
        <w:rPr>
          <w:i/>
          <w:iCs/>
        </w:rPr>
        <w:t>Sociology</w:t>
      </w:r>
      <w:r w:rsidR="00207A16" w:rsidRPr="00BD349C">
        <w:t>,</w:t>
      </w:r>
      <w:r w:rsidR="00317800" w:rsidRPr="00BD349C">
        <w:t xml:space="preserve"> 209-11</w:t>
      </w:r>
      <w:r w:rsidR="00207A16" w:rsidRPr="00BD349C">
        <w:t xml:space="preserve">). </w:t>
      </w:r>
      <w:r w:rsidR="006F7F8E" w:rsidRPr="00BD349C">
        <w:t>Consequently, the</w:t>
      </w:r>
      <w:r w:rsidR="00930014" w:rsidRPr="00BD349C">
        <w:t xml:space="preserve"> objective organization of </w:t>
      </w:r>
      <w:r w:rsidR="006F7F8E" w:rsidRPr="00BD349C">
        <w:t>industrial</w:t>
      </w:r>
      <w:r w:rsidR="00930014" w:rsidRPr="00BD349C">
        <w:t xml:space="preserve"> production results in more </w:t>
      </w:r>
      <w:r w:rsidR="00FA5668" w:rsidRPr="00BD349C">
        <w:t xml:space="preserve">mutual </w:t>
      </w:r>
      <w:r w:rsidR="00930014" w:rsidRPr="00BD349C">
        <w:t xml:space="preserve">dependence </w:t>
      </w:r>
      <w:r w:rsidR="00027F26" w:rsidRPr="00BD349C">
        <w:t>between</w:t>
      </w:r>
      <w:r w:rsidR="00930014" w:rsidRPr="00BD349C">
        <w:t xml:space="preserve"> </w:t>
      </w:r>
      <w:r w:rsidR="006F7F8E" w:rsidRPr="00BD349C">
        <w:t>the</w:t>
      </w:r>
      <w:r w:rsidR="00FA5668" w:rsidRPr="00BD349C">
        <w:t xml:space="preserve"> </w:t>
      </w:r>
      <w:r w:rsidR="00081F93" w:rsidRPr="00BD349C">
        <w:t>participants</w:t>
      </w:r>
      <w:r w:rsidR="006F7F8E" w:rsidRPr="00BD349C">
        <w:t xml:space="preserve"> of a work process</w:t>
      </w:r>
      <w:r w:rsidR="00302F2F" w:rsidRPr="00BD349C">
        <w:t>—</w:t>
      </w:r>
      <w:r w:rsidR="006F7F8E" w:rsidRPr="00BD349C">
        <w:t>they are like</w:t>
      </w:r>
      <w:r w:rsidR="00027F26" w:rsidRPr="00BD349C">
        <w:t xml:space="preserve"> cogs in a machine </w:t>
      </w:r>
      <w:r w:rsidR="00F820BA" w:rsidRPr="00BD349C">
        <w:t>at the assembly line</w:t>
      </w:r>
      <w:r w:rsidR="006F7F8E" w:rsidRPr="00BD349C">
        <w:t>—</w:t>
      </w:r>
      <w:r w:rsidR="00FA5668" w:rsidRPr="00BD349C">
        <w:t>as well as more dependence</w:t>
      </w:r>
      <w:r w:rsidR="00F511D3" w:rsidRPr="00BD349C">
        <w:t xml:space="preserve"> on other</w:t>
      </w:r>
      <w:r w:rsidR="00027F26" w:rsidRPr="00BD349C">
        <w:t>s</w:t>
      </w:r>
      <w:r w:rsidR="00F511D3" w:rsidRPr="00BD349C">
        <w:t xml:space="preserve"> and</w:t>
      </w:r>
      <w:r w:rsidR="00644945" w:rsidRPr="00BD349C">
        <w:t xml:space="preserve"> </w:t>
      </w:r>
      <w:r w:rsidR="00FA5668" w:rsidRPr="00BD349C">
        <w:t xml:space="preserve">on </w:t>
      </w:r>
      <w:proofErr w:type="gramStart"/>
      <w:r w:rsidR="00FA5668" w:rsidRPr="00BD349C">
        <w:t>society as a whole</w:t>
      </w:r>
      <w:proofErr w:type="gramEnd"/>
      <w:r w:rsidR="00FA5668" w:rsidRPr="00BD349C">
        <w:t>.</w:t>
      </w:r>
      <w:r w:rsidR="00FA5668" w:rsidRPr="00BD349C">
        <w:rPr>
          <w:rStyle w:val="Funotenzeichen"/>
        </w:rPr>
        <w:footnoteReference w:id="7"/>
      </w:r>
      <w:r w:rsidR="00302F2F" w:rsidRPr="00BD349C">
        <w:t xml:space="preserve"> </w:t>
      </w:r>
      <w:r w:rsidR="00644945" w:rsidRPr="00BD349C">
        <w:t xml:space="preserve">Yet </w:t>
      </w:r>
      <w:r w:rsidR="00081F93" w:rsidRPr="00BD349C">
        <w:t xml:space="preserve">Simmel stresses that </w:t>
      </w:r>
      <w:r w:rsidR="00644945" w:rsidRPr="00BD349C">
        <w:t xml:space="preserve">this kind of dependence is different from the personal bonds of pre-modern times, </w:t>
      </w:r>
      <w:r w:rsidR="00D850F2" w:rsidRPr="00BD349C">
        <w:t>since it is purely functional</w:t>
      </w:r>
      <w:r w:rsidR="00644945" w:rsidRPr="00BD349C">
        <w:t xml:space="preserve">. </w:t>
      </w:r>
      <w:r w:rsidR="00DF3AEE" w:rsidRPr="00BD349C">
        <w:t>He argues that functional dependence allows for more flexibility, since it releases the dependent from the attachment to a specific provide</w:t>
      </w:r>
      <w:r w:rsidR="00626B56" w:rsidRPr="00BD349C">
        <w:t>r, contrasting the choice impersonal services offer with the irreplaceability of personal relationships</w:t>
      </w:r>
      <w:r w:rsidR="00F511D3" w:rsidRPr="00BD349C">
        <w:t xml:space="preserve"> (Simmel</w:t>
      </w:r>
      <w:r w:rsidR="00557941" w:rsidRPr="00BD349C">
        <w:t>,</w:t>
      </w:r>
      <w:r w:rsidR="00F511D3" w:rsidRPr="00BD349C">
        <w:t xml:space="preserve"> </w:t>
      </w:r>
      <w:r w:rsidR="00557941" w:rsidRPr="00BD349C">
        <w:rPr>
          <w:i/>
          <w:iCs/>
        </w:rPr>
        <w:t>Philosophy of Money</w:t>
      </w:r>
      <w:r w:rsidR="00007604" w:rsidRPr="00BD349C">
        <w:t>, 298</w:t>
      </w:r>
      <w:r w:rsidR="00F511D3" w:rsidRPr="00BD349C">
        <w:t xml:space="preserve">). </w:t>
      </w:r>
      <w:r w:rsidR="00626B56" w:rsidRPr="00BD349C">
        <w:t xml:space="preserve">The modern money economy is thus characterized by a diametrical development: while </w:t>
      </w:r>
      <w:r w:rsidR="004C021E" w:rsidRPr="00BD349C">
        <w:t xml:space="preserve">the objectification of economic relationships generates more functional dependence on the services of others, the </w:t>
      </w:r>
      <w:r w:rsidR="00FF60C2" w:rsidRPr="00BD349C">
        <w:t>personality of the individual is</w:t>
      </w:r>
      <w:r w:rsidR="004C021E" w:rsidRPr="00BD349C">
        <w:t xml:space="preserve"> released from </w:t>
      </w:r>
      <w:r w:rsidR="00FF60C2" w:rsidRPr="00BD349C">
        <w:t>its</w:t>
      </w:r>
      <w:r w:rsidR="004C021E" w:rsidRPr="00BD349C">
        <w:t xml:space="preserve"> social </w:t>
      </w:r>
      <w:r w:rsidR="0088507D" w:rsidRPr="00BD349C">
        <w:t xml:space="preserve">bonds </w:t>
      </w:r>
      <w:r w:rsidR="00FF60C2" w:rsidRPr="00BD349C">
        <w:t xml:space="preserve">in the economic realm. </w:t>
      </w:r>
      <w:r w:rsidR="00DE71AF" w:rsidRPr="00BD349C">
        <w:t>Generalizing</w:t>
      </w:r>
      <w:r w:rsidR="004877F3" w:rsidRPr="00BD349C">
        <w:t xml:space="preserve"> these</w:t>
      </w:r>
      <w:r w:rsidR="00DE71AF" w:rsidRPr="00BD349C">
        <w:t xml:space="preserve"> social t</w:t>
      </w:r>
      <w:r w:rsidR="004877F3" w:rsidRPr="00BD349C">
        <w:t xml:space="preserve">endencies, </w:t>
      </w:r>
      <w:r w:rsidR="00FF60C2" w:rsidRPr="00BD349C">
        <w:t>Simmel concludes</w:t>
      </w:r>
      <w:r w:rsidR="00DE71AF" w:rsidRPr="00BD349C">
        <w:t xml:space="preserve"> that</w:t>
      </w:r>
      <w:r w:rsidR="00E53EF6" w:rsidRPr="00BD349C">
        <w:t>,</w:t>
      </w:r>
      <w:r w:rsidR="00DE71AF" w:rsidRPr="00BD349C">
        <w:t xml:space="preserve"> in modernity</w:t>
      </w:r>
      <w:r w:rsidR="00E53EF6" w:rsidRPr="00BD349C">
        <w:t>,</w:t>
      </w:r>
      <w:r w:rsidR="00DE71AF" w:rsidRPr="00BD349C">
        <w:t xml:space="preserve"> </w:t>
      </w:r>
      <w:r w:rsidR="004877F3" w:rsidRPr="00BD349C">
        <w:t>“all the material contents of life become increasingly objective and impersonal, so that the remainder that cannot be reified becomes all the more personal, all the more the</w:t>
      </w:r>
      <w:r w:rsidR="00F511D3" w:rsidRPr="00BD349C">
        <w:t xml:space="preserve"> </w:t>
      </w:r>
      <w:r w:rsidR="004877F3" w:rsidRPr="00BD349C">
        <w:t>indisputable property of the self.”</w:t>
      </w:r>
      <w:r w:rsidR="00F511D3" w:rsidRPr="00BD349C">
        <w:t xml:space="preserve"> (Simme</w:t>
      </w:r>
      <w:r w:rsidR="00BB240E" w:rsidRPr="00BD349C">
        <w:t xml:space="preserve">l, </w:t>
      </w:r>
      <w:r w:rsidR="00BB240E" w:rsidRPr="00BD349C">
        <w:rPr>
          <w:i/>
          <w:iCs/>
        </w:rPr>
        <w:t>Philosophy of Money</w:t>
      </w:r>
      <w:r w:rsidR="00F511D3" w:rsidRPr="00BD349C">
        <w:t>, 474)</w:t>
      </w:r>
      <w:r w:rsidR="00DE71AF" w:rsidRPr="00BD349C">
        <w:rPr>
          <w:rStyle w:val="Funotenzeichen"/>
        </w:rPr>
        <w:footnoteReference w:id="8"/>
      </w:r>
      <w:bookmarkStart w:id="8" w:name="_Hlk157507463"/>
      <w:r w:rsidR="00F00F02" w:rsidRPr="00BD349C">
        <w:t xml:space="preserve"> </w:t>
      </w:r>
      <w:r w:rsidR="00E53EF6" w:rsidRPr="00BD349C">
        <w:t xml:space="preserve">Given this overall assessment, it’s not surprising that </w:t>
      </w:r>
      <w:r w:rsidR="00E543BA" w:rsidRPr="00BD349C">
        <w:t>he</w:t>
      </w:r>
      <w:r w:rsidR="00E53EF6" w:rsidRPr="00BD349C">
        <w:t xml:space="preserve"> sees </w:t>
      </w:r>
      <w:r w:rsidR="00237B6D" w:rsidRPr="00BD349C">
        <w:t xml:space="preserve">the modern money economy providing the resources for </w:t>
      </w:r>
      <w:r w:rsidR="00A47F5A" w:rsidRPr="00BD349C">
        <w:t xml:space="preserve">both </w:t>
      </w:r>
      <w:r w:rsidR="003D71B6" w:rsidRPr="00BD349C">
        <w:t xml:space="preserve">a more complex organization of the objective forms of culture and </w:t>
      </w:r>
      <w:r w:rsidR="00237B6D" w:rsidRPr="00BD349C">
        <w:t xml:space="preserve">processes of individualization which </w:t>
      </w:r>
      <w:r w:rsidR="000505EB" w:rsidRPr="00BD349C">
        <w:t>can be</w:t>
      </w:r>
      <w:r w:rsidR="00237B6D" w:rsidRPr="00BD349C">
        <w:t xml:space="preserve"> experienced as an increase of freedom</w:t>
      </w:r>
      <w:r w:rsidR="003D71B6" w:rsidRPr="00BD349C">
        <w:t xml:space="preserve">. </w:t>
      </w:r>
      <w:r w:rsidR="00237B6D" w:rsidRPr="00BD349C">
        <w:t xml:space="preserve"> </w:t>
      </w:r>
    </w:p>
    <w:p w14:paraId="3D394169" w14:textId="77777777" w:rsidR="00281754" w:rsidRPr="00BD349C" w:rsidRDefault="00281754" w:rsidP="00196156"/>
    <w:p w14:paraId="2AA078E4" w14:textId="57E27B4A" w:rsidR="00545C8D" w:rsidRPr="00BD349C" w:rsidRDefault="00A374F8" w:rsidP="00652A03">
      <w:r w:rsidRPr="00BD349C">
        <w:t xml:space="preserve">Simmel </w:t>
      </w:r>
      <w:r w:rsidR="002E2BA8" w:rsidRPr="00BD349C">
        <w:t>regards</w:t>
      </w:r>
      <w:r w:rsidRPr="00BD349C">
        <w:t xml:space="preserve"> freedom </w:t>
      </w:r>
      <w:r w:rsidR="00371DEC" w:rsidRPr="00BD349C">
        <w:t>not as</w:t>
      </w:r>
      <w:r w:rsidRPr="00BD349C">
        <w:t xml:space="preserve"> </w:t>
      </w:r>
      <w:r w:rsidR="00371DEC" w:rsidRPr="00BD349C">
        <w:t>“</w:t>
      </w:r>
      <w:r w:rsidRPr="00BD349C">
        <w:t>a pure inner condition of an isolated subject”</w:t>
      </w:r>
      <w:r w:rsidR="00E61D0D" w:rsidRPr="00BD349C">
        <w:t xml:space="preserve"> (Simmel</w:t>
      </w:r>
      <w:r w:rsidR="009565DB" w:rsidRPr="00BD349C">
        <w:t xml:space="preserve">, </w:t>
      </w:r>
      <w:r w:rsidR="009565DB" w:rsidRPr="00BD349C">
        <w:rPr>
          <w:i/>
          <w:iCs/>
        </w:rPr>
        <w:t>Philosophy of Money</w:t>
      </w:r>
      <w:r w:rsidR="00E61D0D" w:rsidRPr="00BD349C">
        <w:t xml:space="preserve">, 299) </w:t>
      </w:r>
      <w:r w:rsidRPr="00BD349C">
        <w:t xml:space="preserve">but </w:t>
      </w:r>
      <w:r w:rsidR="00371DEC" w:rsidRPr="00BD349C">
        <w:t xml:space="preserve">as </w:t>
      </w:r>
      <w:r w:rsidRPr="00BD349C">
        <w:t xml:space="preserve">a social relationship </w:t>
      </w:r>
      <w:r w:rsidR="00371DEC" w:rsidRPr="00BD349C">
        <w:t>which is</w:t>
      </w:r>
      <w:r w:rsidRPr="00BD349C">
        <w:t xml:space="preserve"> only gradually different from </w:t>
      </w:r>
      <w:r w:rsidR="00371DEC" w:rsidRPr="00BD349C">
        <w:lastRenderedPageBreak/>
        <w:t>obligation</w:t>
      </w:r>
      <w:r w:rsidR="00E61D0D" w:rsidRPr="00BD349C">
        <w:t xml:space="preserve">. </w:t>
      </w:r>
      <w:r w:rsidR="00D968E5" w:rsidRPr="00BD349C">
        <w:t>Contrasting wage labor with personal forms of bondage such as slavery, he defines the independence from the subjective will of other</w:t>
      </w:r>
      <w:r w:rsidR="00A91772" w:rsidRPr="00BD349C">
        <w:t>s</w:t>
      </w:r>
      <w:r w:rsidR="00D968E5" w:rsidRPr="00BD349C">
        <w:t xml:space="preserve"> as the basic experience of</w:t>
      </w:r>
      <w:r w:rsidR="00A91772" w:rsidRPr="00BD349C">
        <w:t xml:space="preserve"> social</w:t>
      </w:r>
      <w:r w:rsidR="00D968E5" w:rsidRPr="00BD349C">
        <w:t xml:space="preserve"> freedom</w:t>
      </w:r>
      <w:r w:rsidR="00E61D0D" w:rsidRPr="00BD349C">
        <w:t xml:space="preserve"> (</w:t>
      </w:r>
      <w:r w:rsidR="00557941" w:rsidRPr="00BD349C">
        <w:rPr>
          <w:i/>
          <w:iCs/>
        </w:rPr>
        <w:t>Philosophy of Money</w:t>
      </w:r>
      <w:r w:rsidR="00E61D0D" w:rsidRPr="00BD349C">
        <w:t xml:space="preserve">, </w:t>
      </w:r>
      <w:r w:rsidR="00007604" w:rsidRPr="00BD349C">
        <w:t>299-300</w:t>
      </w:r>
      <w:r w:rsidR="00E61D0D" w:rsidRPr="00BD349C">
        <w:t xml:space="preserve">). </w:t>
      </w:r>
      <w:r w:rsidR="00FC5540" w:rsidRPr="00BD349C">
        <w:t>The money economy has thus a liberating effect, since it creates the space for individual development by releasing the personality from its social obligation.</w:t>
      </w:r>
      <w:r w:rsidR="008C13BD" w:rsidRPr="00BD349C">
        <w:t xml:space="preserve"> </w:t>
      </w:r>
      <w:r w:rsidR="00A95334" w:rsidRPr="00BD349C">
        <w:t>Simmel even suggests that</w:t>
      </w:r>
      <w:r w:rsidR="0081290E" w:rsidRPr="00BD349C">
        <w:t xml:space="preserve">, turned into objective structures, </w:t>
      </w:r>
      <w:r w:rsidR="008C13BD" w:rsidRPr="00BD349C">
        <w:t>professional hierarchies can lose their psychological edge, since</w:t>
      </w:r>
      <w:r w:rsidR="007312D6" w:rsidRPr="00BD349C">
        <w:t xml:space="preserve"> they don’t subject the entire personality but only the part of the individual which goes into fulfilling its functional role</w:t>
      </w:r>
      <w:r w:rsidR="00E61D0D" w:rsidRPr="00BD349C">
        <w:t xml:space="preserve"> (</w:t>
      </w:r>
      <w:r w:rsidR="002709D6" w:rsidRPr="00BD349C">
        <w:t>Simmel</w:t>
      </w:r>
      <w:r w:rsidR="009565DB" w:rsidRPr="00BD349C">
        <w:t xml:space="preserve">, </w:t>
      </w:r>
      <w:bookmarkStart w:id="9" w:name="_Hlk161852112"/>
      <w:r w:rsidR="009565DB" w:rsidRPr="00BD349C">
        <w:rPr>
          <w:i/>
          <w:iCs/>
        </w:rPr>
        <w:t>Philosophy of Money</w:t>
      </w:r>
      <w:r w:rsidR="009565DB" w:rsidRPr="00BD349C">
        <w:t xml:space="preserve">, </w:t>
      </w:r>
      <w:bookmarkEnd w:id="9"/>
      <w:r w:rsidR="0093135C" w:rsidRPr="00BD349C">
        <w:t>336-40</w:t>
      </w:r>
      <w:r w:rsidR="00E61D0D" w:rsidRPr="00BD349C">
        <w:t xml:space="preserve">). </w:t>
      </w:r>
      <w:r w:rsidR="0081290E" w:rsidRPr="00BD349C">
        <w:t>The lo</w:t>
      </w:r>
      <w:r w:rsidR="009860F6" w:rsidRPr="00BD349C">
        <w:t>o</w:t>
      </w:r>
      <w:r w:rsidR="0081290E" w:rsidRPr="00BD349C">
        <w:t>ser demands of social contexts shaped by money are contrasted with close-knit communities which engage the entire personality, creating a common life of its members. Love</w:t>
      </w:r>
      <w:r w:rsidR="00B114CE" w:rsidRPr="00BD349C">
        <w:t xml:space="preserve"> </w:t>
      </w:r>
      <w:r w:rsidR="0081290E" w:rsidRPr="00BD349C">
        <w:t xml:space="preserve">serves as an example of a social relationship in </w:t>
      </w:r>
      <w:r w:rsidR="009860F6" w:rsidRPr="00BD349C">
        <w:t>which the partners live for each other and</w:t>
      </w:r>
      <w:r w:rsidR="002E2BA8" w:rsidRPr="00BD349C">
        <w:t>, according to Simmel,</w:t>
      </w:r>
      <w:r w:rsidR="009860F6" w:rsidRPr="00BD349C">
        <w:t xml:space="preserve"> in their pursuit of intertwined goals “what the individual keeps in reserve, beyond the developments and activities directed toward the other, can approach a threshold of nothing”</w:t>
      </w:r>
      <w:r w:rsidR="00E61D0D" w:rsidRPr="00BD349C">
        <w:t xml:space="preserve"> (Simmel</w:t>
      </w:r>
      <w:r w:rsidR="009565DB" w:rsidRPr="00BD349C">
        <w:t xml:space="preserve">, </w:t>
      </w:r>
      <w:r w:rsidR="009565DB" w:rsidRPr="00BD349C">
        <w:rPr>
          <w:i/>
          <w:iCs/>
        </w:rPr>
        <w:t>Sociology</w:t>
      </w:r>
      <w:r w:rsidR="00E61D0D" w:rsidRPr="00BD349C">
        <w:t>, 46</w:t>
      </w:r>
      <w:r w:rsidR="0070002B" w:rsidRPr="00BD349C">
        <w:t xml:space="preserve">; </w:t>
      </w:r>
      <w:r w:rsidR="009565DB" w:rsidRPr="00BD349C">
        <w:rPr>
          <w:i/>
          <w:iCs/>
        </w:rPr>
        <w:t>Philosophy of Money</w:t>
      </w:r>
      <w:r w:rsidR="0093135C" w:rsidRPr="00BD349C">
        <w:t>, 347-8</w:t>
      </w:r>
      <w:r w:rsidR="00E61D0D" w:rsidRPr="00BD349C">
        <w:t>).</w:t>
      </w:r>
      <w:r w:rsidR="009860F6" w:rsidRPr="00BD349C">
        <w:rPr>
          <w:rStyle w:val="Funotenzeichen"/>
        </w:rPr>
        <w:footnoteReference w:id="9"/>
      </w:r>
      <w:r w:rsidR="00A61D5E" w:rsidRPr="00BD349C">
        <w:t xml:space="preserve"> </w:t>
      </w:r>
      <w:r w:rsidR="002E2BA8" w:rsidRPr="00BD349C">
        <w:t xml:space="preserve">Social relationships shaped by money, on the other hand, are </w:t>
      </w:r>
      <w:r w:rsidR="00644945" w:rsidRPr="00BD349C">
        <w:t>defined</w:t>
      </w:r>
      <w:r w:rsidR="002E2BA8" w:rsidRPr="00BD349C">
        <w:t xml:space="preserve"> by a certain “heartlessness”</w:t>
      </w:r>
      <w:r w:rsidR="00E61D0D" w:rsidRPr="00BD349C">
        <w:t xml:space="preserve"> (</w:t>
      </w:r>
      <w:r w:rsidR="002709D6" w:rsidRPr="00BD349C">
        <w:t>Simmel</w:t>
      </w:r>
      <w:r w:rsidR="00BD349C" w:rsidRPr="00BD349C">
        <w:t>,</w:t>
      </w:r>
      <w:r w:rsidR="002709D6" w:rsidRPr="00BD349C">
        <w:t xml:space="preserve"> </w:t>
      </w:r>
      <w:r w:rsidR="009565DB" w:rsidRPr="00BD349C">
        <w:rPr>
          <w:i/>
          <w:iCs/>
        </w:rPr>
        <w:t>Philosophy of Money</w:t>
      </w:r>
      <w:r w:rsidR="00E61D0D" w:rsidRPr="00BD349C">
        <w:t xml:space="preserve">, </w:t>
      </w:r>
      <w:r w:rsidR="0093135C" w:rsidRPr="00BD349C">
        <w:t>347</w:t>
      </w:r>
      <w:r w:rsidR="00E61D0D" w:rsidRPr="00BD349C">
        <w:t>)</w:t>
      </w:r>
      <w:r w:rsidR="002E2BA8" w:rsidRPr="00BD349C">
        <w:t xml:space="preserve">, since </w:t>
      </w:r>
      <w:r w:rsidR="00644945" w:rsidRPr="00BD349C">
        <w:t>their instrumental character</w:t>
      </w:r>
      <w:r w:rsidR="002E2BA8" w:rsidRPr="00BD349C">
        <w:t xml:space="preserve"> do</w:t>
      </w:r>
      <w:r w:rsidR="00644945" w:rsidRPr="00BD349C">
        <w:t xml:space="preserve">esn’t </w:t>
      </w:r>
      <w:r w:rsidR="002E2BA8" w:rsidRPr="00BD349C">
        <w:t>call for personal attachment.</w:t>
      </w:r>
    </w:p>
    <w:p w14:paraId="6B416222" w14:textId="77777777" w:rsidR="00545C8D" w:rsidRPr="00BD349C" w:rsidRDefault="00545C8D" w:rsidP="00652A03"/>
    <w:p w14:paraId="786E42BA" w14:textId="12A384EF" w:rsidR="00D92FD0" w:rsidRPr="00BD349C" w:rsidRDefault="00C40AA7" w:rsidP="00652A03">
      <w:r w:rsidRPr="00BD349C">
        <w:t xml:space="preserve">Note, however, that </w:t>
      </w:r>
      <w:r w:rsidR="002E2BA8" w:rsidRPr="00BD349C">
        <w:t xml:space="preserve">Simmel believes that modern individuals participate in different social circles whose inner structure </w:t>
      </w:r>
      <w:r w:rsidR="00B34B95" w:rsidRPr="00BD349C">
        <w:t>can vary</w:t>
      </w:r>
      <w:r w:rsidR="002E2BA8" w:rsidRPr="00BD349C">
        <w:t xml:space="preserve"> significantl</w:t>
      </w:r>
      <w:r w:rsidR="00B34B95" w:rsidRPr="00BD349C">
        <w:t>y</w:t>
      </w:r>
      <w:r w:rsidR="002E2BA8" w:rsidRPr="00BD349C">
        <w:t>.</w:t>
      </w:r>
      <w:r w:rsidR="00D82D7B" w:rsidRPr="00BD349C">
        <w:t xml:space="preserve"> </w:t>
      </w:r>
      <w:r w:rsidR="002E2BA8" w:rsidRPr="00BD349C">
        <w:t xml:space="preserve">The development of social spheres </w:t>
      </w:r>
      <w:r w:rsidR="00545C8D" w:rsidRPr="00BD349C">
        <w:t>which possess</w:t>
      </w:r>
      <w:r w:rsidR="002E2BA8" w:rsidRPr="00BD349C">
        <w:t xml:space="preserve"> an independent logic is another kind of differentiation he considers a hallmark of modernity</w:t>
      </w:r>
      <w:r w:rsidR="00B34B95" w:rsidRPr="00BD349C">
        <w:t xml:space="preserve"> brought about by the money economy</w:t>
      </w:r>
      <w:r w:rsidR="00E61D0D" w:rsidRPr="00BD349C">
        <w:t xml:space="preserve"> (</w:t>
      </w:r>
      <w:r w:rsidR="002709D6" w:rsidRPr="00BD349C">
        <w:t>Simmel</w:t>
      </w:r>
      <w:r w:rsidR="009565DB" w:rsidRPr="00BD349C">
        <w:t xml:space="preserve">, </w:t>
      </w:r>
      <w:r w:rsidR="009565DB" w:rsidRPr="00BD349C">
        <w:rPr>
          <w:i/>
          <w:iCs/>
        </w:rPr>
        <w:t>Philosophy of Money</w:t>
      </w:r>
      <w:r w:rsidR="00E61D0D" w:rsidRPr="00BD349C">
        <w:t xml:space="preserve">, </w:t>
      </w:r>
      <w:r w:rsidR="003713B9" w:rsidRPr="00BD349C">
        <w:t>343</w:t>
      </w:r>
      <w:r w:rsidR="00E61D0D" w:rsidRPr="00BD349C">
        <w:t>-</w:t>
      </w:r>
      <w:r w:rsidR="003713B9" w:rsidRPr="00BD349C">
        <w:t>347</w:t>
      </w:r>
      <w:r w:rsidR="00E61D0D" w:rsidRPr="00BD349C">
        <w:t xml:space="preserve">). </w:t>
      </w:r>
      <w:r w:rsidR="002E2BA8" w:rsidRPr="00BD349C">
        <w:t xml:space="preserve">While </w:t>
      </w:r>
      <w:r w:rsidR="00545C8D" w:rsidRPr="00BD349C">
        <w:t>Simmel</w:t>
      </w:r>
      <w:r w:rsidR="002E2BA8" w:rsidRPr="00BD349C">
        <w:t xml:space="preserve"> diagnoses a general tension between </w:t>
      </w:r>
      <w:r w:rsidR="00F40CFE" w:rsidRPr="00BD349C">
        <w:t>the subjective demands of the individual and the objective demands of the community, modern societies offer a plurality of</w:t>
      </w:r>
      <w:r w:rsidR="001508B2" w:rsidRPr="00BD349C">
        <w:t xml:space="preserve"> contexts</w:t>
      </w:r>
      <w:r w:rsidR="00F40CFE" w:rsidRPr="00BD349C">
        <w:t xml:space="preserve"> </w:t>
      </w:r>
      <w:r w:rsidR="00027F26" w:rsidRPr="00BD349C">
        <w:t xml:space="preserve">with varying </w:t>
      </w:r>
      <w:r w:rsidR="00F40CFE" w:rsidRPr="00BD349C">
        <w:t xml:space="preserve">degrees </w:t>
      </w:r>
      <w:r w:rsidR="00027F26" w:rsidRPr="00BD349C">
        <w:t xml:space="preserve">of each </w:t>
      </w:r>
      <w:r w:rsidR="001508B2" w:rsidRPr="00BD349C">
        <w:t>which</w:t>
      </w:r>
      <w:r w:rsidR="00F40CFE" w:rsidRPr="00BD349C">
        <w:t xml:space="preserve"> can, at least in principle, satisfy different social needs.</w:t>
      </w:r>
      <w:r w:rsidR="005D3525" w:rsidRPr="00BD349C">
        <w:t xml:space="preserve"> We might want to have a different degree of independence from our partner, our friends, our employer, </w:t>
      </w:r>
      <w:bookmarkStart w:id="10" w:name="_Hlk157605449"/>
      <w:r w:rsidR="00AA37FE" w:rsidRPr="00BD349C">
        <w:t>our colleagues, political allies, or our fellow citizens.</w:t>
      </w:r>
      <w:r w:rsidR="00545C8D" w:rsidRPr="00BD349C">
        <w:t xml:space="preserve"> These social spheres also have cultural significance: they develop into</w:t>
      </w:r>
      <w:r w:rsidR="00A223EA" w:rsidRPr="00BD349C">
        <w:t xml:space="preserve"> the</w:t>
      </w:r>
      <w:r w:rsidR="00545C8D" w:rsidRPr="00BD349C">
        <w:t xml:space="preserve"> objective forms </w:t>
      </w:r>
      <w:r w:rsidR="00A223EA" w:rsidRPr="00BD349C">
        <w:t xml:space="preserve">of culture </w:t>
      </w:r>
      <w:r w:rsidR="00545C8D" w:rsidRPr="00BD349C">
        <w:t xml:space="preserve">such as economy, law, politics, science or, art </w:t>
      </w:r>
      <w:r w:rsidR="00A223EA" w:rsidRPr="00BD349C">
        <w:t xml:space="preserve">through which individuals can actualize themselves. Simmel argues that </w:t>
      </w:r>
      <w:r w:rsidR="009B7AD1" w:rsidRPr="00BD349C">
        <w:t xml:space="preserve">freedom manifests in a self-determined process of shaping external objects which also cultivates the </w:t>
      </w:r>
      <w:r w:rsidR="003A6639" w:rsidRPr="00BD349C">
        <w:lastRenderedPageBreak/>
        <w:t>individual</w:t>
      </w:r>
      <w:r w:rsidR="009B7AD1" w:rsidRPr="00BD349C">
        <w:t xml:space="preserve">. The </w:t>
      </w:r>
      <w:r w:rsidR="005B7CD2" w:rsidRPr="00BD349C">
        <w:t>cultural</w:t>
      </w:r>
      <w:r w:rsidR="009B7AD1" w:rsidRPr="00BD349C">
        <w:t xml:space="preserve"> content</w:t>
      </w:r>
      <w:r w:rsidR="00D92FD0" w:rsidRPr="00BD349C">
        <w:t>s</w:t>
      </w:r>
      <w:r w:rsidR="009B7AD1" w:rsidRPr="00BD349C">
        <w:t xml:space="preserve"> of the social spheres </w:t>
      </w:r>
      <w:r w:rsidR="00D92FD0" w:rsidRPr="00BD349C">
        <w:t>are</w:t>
      </w:r>
      <w:r w:rsidR="009B7AD1" w:rsidRPr="00BD349C">
        <w:t xml:space="preserve"> the most important </w:t>
      </w:r>
      <w:r w:rsidR="00D92FD0" w:rsidRPr="00BD349C">
        <w:t>re</w:t>
      </w:r>
      <w:r w:rsidR="009B7AD1" w:rsidRPr="00BD349C">
        <w:t xml:space="preserve">source for </w:t>
      </w:r>
      <w:r w:rsidR="00D92FD0" w:rsidRPr="00BD349C">
        <w:t xml:space="preserve">the cultivating work of the individual which develops its capacities in </w:t>
      </w:r>
      <w:r w:rsidR="009E68F5" w:rsidRPr="00BD349C">
        <w:t>appropriating</w:t>
      </w:r>
      <w:r w:rsidR="00D92FD0" w:rsidRPr="00BD349C">
        <w:t xml:space="preserve"> them.</w:t>
      </w:r>
      <w:r w:rsidR="00D92FD0" w:rsidRPr="00BD349C">
        <w:rPr>
          <w:rStyle w:val="Funotenzeichen"/>
        </w:rPr>
        <w:footnoteReference w:id="10"/>
      </w:r>
      <w:r w:rsidR="005B7CD2" w:rsidRPr="00BD349C">
        <w:t xml:space="preserve"> </w:t>
      </w:r>
      <w:r w:rsidR="003A6639" w:rsidRPr="00BD349C">
        <w:t>We thus see Simmel advancing a broad concept of freedom: He regards a certain kind of “self-ownership”</w:t>
      </w:r>
      <w:r w:rsidR="000E4F91" w:rsidRPr="00BD349C">
        <w:t xml:space="preserve"> (</w:t>
      </w:r>
      <w:r w:rsidR="002709D6" w:rsidRPr="00BD349C">
        <w:t>Simmel</w:t>
      </w:r>
      <w:r w:rsidR="009565DB" w:rsidRPr="00BD349C">
        <w:t>,</w:t>
      </w:r>
      <w:r w:rsidR="002709D6" w:rsidRPr="00BD349C">
        <w:t xml:space="preserve"> </w:t>
      </w:r>
      <w:r w:rsidR="009565DB" w:rsidRPr="00BD349C">
        <w:rPr>
          <w:i/>
          <w:iCs/>
        </w:rPr>
        <w:t>Philosophie des Geldes</w:t>
      </w:r>
      <w:r w:rsidR="000E4F91" w:rsidRPr="00BD349C">
        <w:t>, 418; my trans.; see</w:t>
      </w:r>
      <w:r w:rsidR="000E4F91" w:rsidRPr="00BD349C">
        <w:rPr>
          <w:i/>
          <w:iCs/>
        </w:rPr>
        <w:t xml:space="preserve"> </w:t>
      </w:r>
      <w:r w:rsidR="009565DB" w:rsidRPr="00BD349C">
        <w:rPr>
          <w:i/>
          <w:iCs/>
        </w:rPr>
        <w:t>Soziologie</w:t>
      </w:r>
      <w:r w:rsidR="000E4F91" w:rsidRPr="00BD349C">
        <w:t>, 262)</w:t>
      </w:r>
      <w:r w:rsidR="003A6639" w:rsidRPr="00BD349C">
        <w:t xml:space="preserve"> as prerequisite of the possibility to develop one’s capacities according to their immanent potential</w:t>
      </w:r>
      <w:r w:rsidR="00B809D6" w:rsidRPr="00BD349C">
        <w:t xml:space="preserve"> in </w:t>
      </w:r>
      <w:r w:rsidR="00E14BE9" w:rsidRPr="00BD349C">
        <w:t>shaping</w:t>
      </w:r>
      <w:r w:rsidR="00B809D6" w:rsidRPr="00BD349C">
        <w:t xml:space="preserve"> external objects</w:t>
      </w:r>
      <w:r w:rsidR="000E4F91" w:rsidRPr="00BD349C">
        <w:t xml:space="preserve"> (</w:t>
      </w:r>
      <w:r w:rsidR="002709D6" w:rsidRPr="00BD349C">
        <w:t>Simme</w:t>
      </w:r>
      <w:r w:rsidR="009565DB" w:rsidRPr="00BD349C">
        <w:t xml:space="preserve">l, </w:t>
      </w:r>
      <w:r w:rsidR="009565DB" w:rsidRPr="00BD349C">
        <w:rPr>
          <w:i/>
          <w:iCs/>
        </w:rPr>
        <w:t>Philosophy of Money</w:t>
      </w:r>
      <w:r w:rsidR="000E4F91" w:rsidRPr="00BD349C">
        <w:t xml:space="preserve">, </w:t>
      </w:r>
      <w:r w:rsidR="005B38B4" w:rsidRPr="00BD349C">
        <w:t>465</w:t>
      </w:r>
      <w:r w:rsidR="00E65D91" w:rsidRPr="00BD349C">
        <w:t xml:space="preserve">; </w:t>
      </w:r>
      <w:r w:rsidR="00BD349C" w:rsidRPr="00BD349C">
        <w:t>“</w:t>
      </w:r>
      <w:r w:rsidR="009565DB" w:rsidRPr="00BD349C">
        <w:t>Metropolis</w:t>
      </w:r>
      <w:r w:rsidR="00BD349C" w:rsidRPr="00BD349C">
        <w:t>”</w:t>
      </w:r>
      <w:r w:rsidR="00E65D91" w:rsidRPr="00BD349C">
        <w:t xml:space="preserve">, </w:t>
      </w:r>
      <w:r w:rsidR="00B07F44" w:rsidRPr="00BD349C">
        <w:t>182</w:t>
      </w:r>
      <w:r w:rsidR="000E4F91" w:rsidRPr="00BD349C">
        <w:t xml:space="preserve">). </w:t>
      </w:r>
    </w:p>
    <w:p w14:paraId="15DF4BB3" w14:textId="77777777" w:rsidR="005B7CD2" w:rsidRPr="00BD349C" w:rsidRDefault="005B7CD2" w:rsidP="00652A03"/>
    <w:p w14:paraId="35C61A7D" w14:textId="23428E49" w:rsidR="00D71FAB" w:rsidRPr="00BD349C" w:rsidRDefault="005F2F72" w:rsidP="00196156">
      <w:pPr>
        <w:rPr>
          <w:highlight w:val="yellow"/>
        </w:rPr>
      </w:pPr>
      <w:r w:rsidRPr="00BD349C">
        <w:t xml:space="preserve">Simmel dedicates a lot of space to exploring the conflicts that arise from the asymmetrical </w:t>
      </w:r>
      <w:r w:rsidR="00985969" w:rsidRPr="00BD349C">
        <w:t>development</w:t>
      </w:r>
      <w:r w:rsidRPr="00BD349C">
        <w:t xml:space="preserve"> of </w:t>
      </w:r>
      <w:r w:rsidR="00985969" w:rsidRPr="00BD349C">
        <w:t>subjective cultural needs and objective cultural demands</w:t>
      </w:r>
      <w:r w:rsidR="00394706" w:rsidRPr="00BD349C">
        <w:t xml:space="preserve"> in modernity</w:t>
      </w:r>
      <w:r w:rsidR="00985969" w:rsidRPr="00BD349C">
        <w:t xml:space="preserve">. </w:t>
      </w:r>
      <w:r w:rsidRPr="00BD349C">
        <w:t xml:space="preserve">Since modern societies are shaped </w:t>
      </w:r>
      <w:r w:rsidR="00FC3AD5" w:rsidRPr="00BD349C">
        <w:t xml:space="preserve">by the objectifying force of money, </w:t>
      </w:r>
      <w:r w:rsidR="00985969" w:rsidRPr="00BD349C">
        <w:t>the</w:t>
      </w:r>
      <w:r w:rsidR="00725C04" w:rsidRPr="00BD349C">
        <w:t xml:space="preserve"> cultural forms </w:t>
      </w:r>
      <w:r w:rsidR="00070A44" w:rsidRPr="00BD349C">
        <w:t>tend</w:t>
      </w:r>
      <w:r w:rsidR="00725C04" w:rsidRPr="00BD349C">
        <w:t xml:space="preserve"> to outgrow the subjective</w:t>
      </w:r>
      <w:r w:rsidR="00070A44" w:rsidRPr="00BD349C">
        <w:t xml:space="preserve"> capacities of the individuals</w:t>
      </w:r>
      <w:r w:rsidR="00CB1D17" w:rsidRPr="00BD349C">
        <w:t>. Simmel explains the difficulty of subjective cultivation in modernity by the effects of the division of labor which he sees structuring most cultural domains.</w:t>
      </w:r>
      <w:r w:rsidR="00CB1D17" w:rsidRPr="00BD349C">
        <w:rPr>
          <w:rStyle w:val="Funotenzeichen"/>
        </w:rPr>
        <w:footnoteReference w:id="11"/>
      </w:r>
      <w:r w:rsidR="00CB1D17" w:rsidRPr="00BD349C">
        <w:t xml:space="preserve"> The downside of performing a specialized task that engages only a small amount of subjective energy is that such a partial involvement doesn’t develop the</w:t>
      </w:r>
      <w:r w:rsidR="00D925BC" w:rsidRPr="00BD349C">
        <w:t xml:space="preserve"> entire</w:t>
      </w:r>
      <w:r w:rsidR="00CB1D17" w:rsidRPr="00BD349C">
        <w:t xml:space="preserve"> personality </w:t>
      </w:r>
      <w:r w:rsidR="00D925BC" w:rsidRPr="00BD349C">
        <w:t>of the producer</w:t>
      </w:r>
      <w:r w:rsidR="00D17BC2" w:rsidRPr="00BD349C">
        <w:t xml:space="preserve"> (Simmel, </w:t>
      </w:r>
      <w:r w:rsidR="009565DB" w:rsidRPr="00BD349C">
        <w:rPr>
          <w:i/>
          <w:iCs/>
        </w:rPr>
        <w:t>Philosophy of Money</w:t>
      </w:r>
      <w:r w:rsidR="009565DB" w:rsidRPr="00BD349C">
        <w:t xml:space="preserve">, </w:t>
      </w:r>
      <w:r w:rsidR="005B38B4" w:rsidRPr="00BD349C">
        <w:t>458-60</w:t>
      </w:r>
      <w:r w:rsidR="00D17BC2" w:rsidRPr="00BD349C">
        <w:t xml:space="preserve">).  </w:t>
      </w:r>
      <w:r w:rsidR="00CB1D17" w:rsidRPr="00BD349C">
        <w:t>Moreover, integrating the contributions of many specialized producers, the product turns into an objective reality that exceeds the capacities of each of them</w:t>
      </w:r>
      <w:r w:rsidR="005B38B4" w:rsidRPr="00BD349C">
        <w:t xml:space="preserve">. </w:t>
      </w:r>
      <w:r w:rsidR="00D925BC" w:rsidRPr="00BD349C">
        <w:t>M</w:t>
      </w:r>
      <w:r w:rsidR="00725C04" w:rsidRPr="00BD349C">
        <w:t>odern</w:t>
      </w:r>
      <w:r w:rsidR="00985969" w:rsidRPr="00BD349C">
        <w:t xml:space="preserve"> alienation </w:t>
      </w:r>
      <w:r w:rsidR="00D925BC" w:rsidRPr="00BD349C">
        <w:t xml:space="preserve">thus </w:t>
      </w:r>
      <w:r w:rsidR="00985969" w:rsidRPr="00BD349C">
        <w:t>consists, first and foremost, in the cultural dominance of objectivity over subjectivity</w:t>
      </w:r>
      <w:r w:rsidR="00D17BC2" w:rsidRPr="00BD349C">
        <w:t xml:space="preserve"> (</w:t>
      </w:r>
      <w:r w:rsidR="008F0BDF" w:rsidRPr="00BD349C">
        <w:t xml:space="preserve">Simmel, </w:t>
      </w:r>
      <w:r w:rsidR="008F0BDF" w:rsidRPr="00BD349C">
        <w:rPr>
          <w:i/>
          <w:iCs/>
        </w:rPr>
        <w:t>Philosophy of Money</w:t>
      </w:r>
      <w:r w:rsidR="008F0BDF" w:rsidRPr="00BD349C">
        <w:t>,</w:t>
      </w:r>
      <w:r w:rsidR="00D17BC2" w:rsidRPr="00BD349C">
        <w:t xml:space="preserve"> </w:t>
      </w:r>
      <w:r w:rsidR="005B38B4" w:rsidRPr="00BD349C">
        <w:t>453-4</w:t>
      </w:r>
      <w:r w:rsidR="00D17BC2" w:rsidRPr="00BD349C">
        <w:t xml:space="preserve">, </w:t>
      </w:r>
      <w:r w:rsidR="005B38B4" w:rsidRPr="00BD349C">
        <w:t>464; 472-3</w:t>
      </w:r>
      <w:r w:rsidR="00B87173" w:rsidRPr="00BD349C">
        <w:t xml:space="preserve">; </w:t>
      </w:r>
      <w:r w:rsidR="00BD349C" w:rsidRPr="00BD349C">
        <w:t>“</w:t>
      </w:r>
      <w:r w:rsidR="009565DB" w:rsidRPr="00BD349C">
        <w:t>Metropolis</w:t>
      </w:r>
      <w:r w:rsidR="00BD349C" w:rsidRPr="00BD349C">
        <w:t>”</w:t>
      </w:r>
      <w:r w:rsidR="00D17BC2" w:rsidRPr="00BD349C">
        <w:t xml:space="preserve">). </w:t>
      </w:r>
      <w:r w:rsidR="00BC63A7" w:rsidRPr="00BD349C">
        <w:t xml:space="preserve">Yet </w:t>
      </w:r>
      <w:r w:rsidR="00D925BC" w:rsidRPr="00BD349C">
        <w:t>Simmel</w:t>
      </w:r>
      <w:r w:rsidR="00BC63A7" w:rsidRPr="00BD349C">
        <w:t xml:space="preserve"> also points to the possibility of the available objective forms confining individual development, citing the institution of marriage which inhibits the flourishing of modern women in the private realm as an example</w:t>
      </w:r>
      <w:r w:rsidR="00D17BC2" w:rsidRPr="00BD349C">
        <w:t xml:space="preserve"> (</w:t>
      </w:r>
      <w:r w:rsidR="00557941" w:rsidRPr="00BD349C">
        <w:t xml:space="preserve">Simmel, </w:t>
      </w:r>
      <w:r w:rsidR="00557941" w:rsidRPr="00BD349C">
        <w:rPr>
          <w:i/>
          <w:iCs/>
        </w:rPr>
        <w:t>Philosophy of Money</w:t>
      </w:r>
      <w:r w:rsidR="00557941" w:rsidRPr="00BD349C">
        <w:t xml:space="preserve">, </w:t>
      </w:r>
      <w:r w:rsidR="00D17BC2" w:rsidRPr="00BD349C">
        <w:t xml:space="preserve">468-70).  </w:t>
      </w:r>
      <w:r w:rsidR="00BC63A7" w:rsidRPr="00BD349C">
        <w:br/>
      </w:r>
      <w:bookmarkEnd w:id="10"/>
    </w:p>
    <w:p w14:paraId="081934AB" w14:textId="4607176A" w:rsidR="002466CC" w:rsidRPr="00BD349C" w:rsidRDefault="00877E4D" w:rsidP="00196156">
      <w:r w:rsidRPr="00BD349C">
        <w:t xml:space="preserve">Simmel’s reflections on the social effects of the money economy are relevant, since they pave the way for a plausible alternative to both </w:t>
      </w:r>
      <w:r w:rsidR="0079568E" w:rsidRPr="00BD349C">
        <w:t>economic</w:t>
      </w:r>
      <w:r w:rsidRPr="00BD349C">
        <w:t xml:space="preserve"> individualism </w:t>
      </w:r>
      <w:r w:rsidR="0079568E" w:rsidRPr="00BD349C">
        <w:t xml:space="preserve">and </w:t>
      </w:r>
      <w:r w:rsidRPr="00BD349C">
        <w:t>Honneth’s social concept of freedom.</w:t>
      </w:r>
      <w:r w:rsidR="00A71ABF" w:rsidRPr="00BD349C">
        <w:t xml:space="preserve"> In contrast to </w:t>
      </w:r>
      <w:r w:rsidR="0079568E" w:rsidRPr="00BD349C">
        <w:t xml:space="preserve">the notion of </w:t>
      </w:r>
      <w:r w:rsidR="007B53A1" w:rsidRPr="00BD349C">
        <w:t>an atomistic</w:t>
      </w:r>
      <w:r w:rsidR="0079568E" w:rsidRPr="00BD349C">
        <w:t xml:space="preserve"> self</w:t>
      </w:r>
      <w:r w:rsidR="00027F26" w:rsidRPr="00BD349C">
        <w:t xml:space="preserve"> that is</w:t>
      </w:r>
      <w:r w:rsidR="0079568E" w:rsidRPr="00BD349C">
        <w:t xml:space="preserve"> prior </w:t>
      </w:r>
      <w:r w:rsidR="00027F26" w:rsidRPr="00BD349C">
        <w:t xml:space="preserve">to </w:t>
      </w:r>
      <w:r w:rsidR="0079568E" w:rsidRPr="00BD349C">
        <w:t xml:space="preserve">and separate from </w:t>
      </w:r>
      <w:r w:rsidR="00027F26" w:rsidRPr="00BD349C">
        <w:t>the influence of</w:t>
      </w:r>
      <w:r w:rsidR="00C33BF0" w:rsidRPr="00BD349C">
        <w:t xml:space="preserve"> </w:t>
      </w:r>
      <w:r w:rsidR="007B53A1" w:rsidRPr="00BD349C">
        <w:t>social ties</w:t>
      </w:r>
      <w:r w:rsidR="00A71ABF" w:rsidRPr="00BD349C">
        <w:t xml:space="preserve">, he emphasizes the </w:t>
      </w:r>
      <w:r w:rsidR="00D74630" w:rsidRPr="00BD349C">
        <w:t>social</w:t>
      </w:r>
      <w:r w:rsidR="00A71ABF" w:rsidRPr="00BD349C">
        <w:t xml:space="preserve"> and </w:t>
      </w:r>
      <w:r w:rsidR="00D74630" w:rsidRPr="00BD349C">
        <w:t>relative</w:t>
      </w:r>
      <w:r w:rsidR="00A71ABF" w:rsidRPr="00BD349C">
        <w:t xml:space="preserve"> character of freedom</w:t>
      </w:r>
      <w:r w:rsidR="00D10455" w:rsidRPr="00BD349C">
        <w:t xml:space="preserve"> (see Martinelli, </w:t>
      </w:r>
      <w:r w:rsidR="00BD349C" w:rsidRPr="00BD349C">
        <w:t>“</w:t>
      </w:r>
      <w:r w:rsidR="00D10455" w:rsidRPr="00BD349C">
        <w:t>Freedom</w:t>
      </w:r>
      <w:r w:rsidR="00B5413A" w:rsidRPr="00BD349C">
        <w:t>: An Open Debate</w:t>
      </w:r>
      <w:r w:rsidR="00BD349C" w:rsidRPr="00BD349C">
        <w:t>”</w:t>
      </w:r>
      <w:r w:rsidR="00D10455" w:rsidRPr="00BD349C">
        <w:t>, 280)</w:t>
      </w:r>
      <w:r w:rsidR="007B53A1" w:rsidRPr="00BD349C">
        <w:t xml:space="preserve">. By </w:t>
      </w:r>
      <w:r w:rsidR="00497432" w:rsidRPr="00BD349C">
        <w:t>acknowledg</w:t>
      </w:r>
      <w:r w:rsidR="00D74630" w:rsidRPr="00BD349C">
        <w:t>ing</w:t>
      </w:r>
      <w:r w:rsidR="00497432" w:rsidRPr="00BD349C">
        <w:t xml:space="preserve"> that self-actualization must be </w:t>
      </w:r>
      <w:r w:rsidR="00497432" w:rsidRPr="00BD349C">
        <w:lastRenderedPageBreak/>
        <w:t>mediated by objective forms</w:t>
      </w:r>
      <w:r w:rsidR="007F2ADF" w:rsidRPr="00BD349C">
        <w:t xml:space="preserve"> </w:t>
      </w:r>
      <w:r w:rsidR="007B53A1" w:rsidRPr="00BD349C">
        <w:t>Simmel also omits a purely negative concept of freedom</w:t>
      </w:r>
      <w:r w:rsidR="00497432" w:rsidRPr="00BD349C">
        <w:t xml:space="preserve">. Yet </w:t>
      </w:r>
      <w:r w:rsidR="007B53A1" w:rsidRPr="00BD349C">
        <w:t>he</w:t>
      </w:r>
      <w:r w:rsidR="00497432" w:rsidRPr="00BD349C">
        <w:t xml:space="preserve"> </w:t>
      </w:r>
      <w:r w:rsidR="00D74630" w:rsidRPr="00BD349C">
        <w:t xml:space="preserve">restricts Honneth’s more ambitious concept of </w:t>
      </w:r>
      <w:r w:rsidR="00E315B9" w:rsidRPr="00BD349C">
        <w:t xml:space="preserve">an intentional </w:t>
      </w:r>
      <w:r w:rsidR="007B7020" w:rsidRPr="00BD349C">
        <w:t xml:space="preserve">pursuit of shared goals as </w:t>
      </w:r>
      <w:r w:rsidR="00E768DF" w:rsidRPr="00BD349C">
        <w:t xml:space="preserve">a </w:t>
      </w:r>
      <w:r w:rsidR="007B7020" w:rsidRPr="00BD349C">
        <w:t xml:space="preserve">presupposition of self-realization </w:t>
      </w:r>
      <w:r w:rsidR="00D74630" w:rsidRPr="00BD349C">
        <w:t xml:space="preserve">to the domain of </w:t>
      </w:r>
      <w:r w:rsidR="00DF56BD" w:rsidRPr="00BD349C">
        <w:t>personal</w:t>
      </w:r>
      <w:r w:rsidR="00D74630" w:rsidRPr="00BD349C">
        <w:t xml:space="preserve"> relationships</w:t>
      </w:r>
      <w:r w:rsidR="004A3495" w:rsidRPr="00BD349C">
        <w:t xml:space="preserve"> in which the independence of an individual can be reduced to a minimum.</w:t>
      </w:r>
      <w:r w:rsidR="00151CEA" w:rsidRPr="00BD349C">
        <w:t xml:space="preserve"> </w:t>
      </w:r>
      <w:r w:rsidR="005801BA" w:rsidRPr="00BD349C">
        <w:t>Simmel acknowledges different kinds of social relat</w:t>
      </w:r>
      <w:r w:rsidR="00E47FF3" w:rsidRPr="00BD349C">
        <w:t xml:space="preserve">ionships </w:t>
      </w:r>
      <w:r w:rsidR="00BB794E" w:rsidRPr="00BD349C">
        <w:t>as experiences of freedom.</w:t>
      </w:r>
      <w:r w:rsidR="005801BA" w:rsidRPr="00BD349C">
        <w:t xml:space="preserve"> </w:t>
      </w:r>
      <w:r w:rsidR="004A3495" w:rsidRPr="00BD349C">
        <w:t xml:space="preserve">We can </w:t>
      </w:r>
      <w:r w:rsidR="007B7020" w:rsidRPr="00BD349C">
        <w:t xml:space="preserve">thus </w:t>
      </w:r>
      <w:r w:rsidR="004A3495" w:rsidRPr="00BD349C">
        <w:t xml:space="preserve">read him as advocating a </w:t>
      </w:r>
      <w:r w:rsidR="005801BA" w:rsidRPr="00BD349C">
        <w:t xml:space="preserve">broader understanding of freedom and a </w:t>
      </w:r>
      <w:r w:rsidR="004A3495" w:rsidRPr="00BD349C">
        <w:t xml:space="preserve">more differentiated concept of </w:t>
      </w:r>
      <w:r w:rsidR="007F2ADF" w:rsidRPr="00BD349C">
        <w:t xml:space="preserve">modern </w:t>
      </w:r>
      <w:r w:rsidR="004A3495" w:rsidRPr="00BD349C">
        <w:t>soc</w:t>
      </w:r>
      <w:r w:rsidR="007F2ADF" w:rsidRPr="00BD349C">
        <w:t xml:space="preserve">ieties, embracing, what I want to call, its social pluralism. </w:t>
      </w:r>
      <w:r w:rsidR="0058079F" w:rsidRPr="00BD349C">
        <w:t xml:space="preserve">While </w:t>
      </w:r>
      <w:r w:rsidR="00E315B9" w:rsidRPr="00BD349C">
        <w:t xml:space="preserve">Honneth </w:t>
      </w:r>
      <w:r w:rsidR="009A3390" w:rsidRPr="00BD349C">
        <w:t>(</w:t>
      </w:r>
      <w:r w:rsidR="00E47FF3" w:rsidRPr="00BD349C">
        <w:rPr>
          <w:i/>
          <w:iCs/>
        </w:rPr>
        <w:t>Freedom’s Right</w:t>
      </w:r>
      <w:r w:rsidR="009A3390" w:rsidRPr="00BD349C">
        <w:t xml:space="preserve">) </w:t>
      </w:r>
      <w:r w:rsidR="0058079F" w:rsidRPr="00BD349C">
        <w:t xml:space="preserve">develops a tripartite conception of contemporary freedom, its legal and moral iterations are characterized as deficient and </w:t>
      </w:r>
      <w:proofErr w:type="gramStart"/>
      <w:r w:rsidR="0058079F" w:rsidRPr="00BD349C">
        <w:t>have to</w:t>
      </w:r>
      <w:proofErr w:type="gramEnd"/>
      <w:r w:rsidR="0058079F" w:rsidRPr="00BD349C">
        <w:t xml:space="preserve"> be overcome by the </w:t>
      </w:r>
      <w:r w:rsidR="0036219A" w:rsidRPr="00BD349C">
        <w:t>principle</w:t>
      </w:r>
      <w:r w:rsidR="0058079F" w:rsidRPr="00BD349C">
        <w:t xml:space="preserve"> of social freedom. He </w:t>
      </w:r>
      <w:r w:rsidR="005D786A" w:rsidRPr="00BD349C">
        <w:t xml:space="preserve">distinguishes only </w:t>
      </w:r>
      <w:r w:rsidR="008A177B" w:rsidRPr="00BD349C">
        <w:t xml:space="preserve">three </w:t>
      </w:r>
      <w:r w:rsidR="005D786A" w:rsidRPr="00BD349C">
        <w:t>spheres</w:t>
      </w:r>
      <w:r w:rsidR="008A177B" w:rsidRPr="00BD349C">
        <w:t>—personal relationships, economy, and politics—</w:t>
      </w:r>
      <w:r w:rsidR="005D786A" w:rsidRPr="00BD349C">
        <w:t xml:space="preserve">in which the same ideal </w:t>
      </w:r>
      <w:r w:rsidR="008A177B" w:rsidRPr="00BD349C">
        <w:t xml:space="preserve">of social freedom </w:t>
      </w:r>
      <w:r w:rsidR="005D786A" w:rsidRPr="00BD349C">
        <w:t>should be institutionalized</w:t>
      </w:r>
      <w:r w:rsidR="008A177B" w:rsidRPr="00BD349C">
        <w:t xml:space="preserve"> as well as mediate them to </w:t>
      </w:r>
      <w:r w:rsidR="001E3684" w:rsidRPr="00BD349C">
        <w:t xml:space="preserve">create </w:t>
      </w:r>
      <w:r w:rsidR="008A177B" w:rsidRPr="00BD349C">
        <w:t>an organic whole</w:t>
      </w:r>
      <w:r w:rsidR="009A3390" w:rsidRPr="00BD349C">
        <w:t xml:space="preserve"> (Honnet</w:t>
      </w:r>
      <w:r w:rsidR="00E47FF3" w:rsidRPr="00BD349C">
        <w:t xml:space="preserve">h, </w:t>
      </w:r>
      <w:r w:rsidR="00BD349C" w:rsidRPr="00BD349C">
        <w:rPr>
          <w:i/>
          <w:iCs/>
        </w:rPr>
        <w:t xml:space="preserve">Idea of </w:t>
      </w:r>
      <w:r w:rsidR="00E47FF3" w:rsidRPr="00BD349C">
        <w:rPr>
          <w:i/>
          <w:iCs/>
        </w:rPr>
        <w:t>Socialism</w:t>
      </w:r>
      <w:r w:rsidR="009A3390" w:rsidRPr="00BD349C">
        <w:t xml:space="preserve">, 90-93). </w:t>
      </w:r>
      <w:r w:rsidR="0058079F" w:rsidRPr="00BD349C">
        <w:t xml:space="preserve">In contrast to this Hegelian vision, </w:t>
      </w:r>
      <w:r w:rsidR="00E315B9" w:rsidRPr="00BD349C">
        <w:t xml:space="preserve">Simmel </w:t>
      </w:r>
      <w:r w:rsidR="00DF56BD" w:rsidRPr="00BD349C">
        <w:t>considers</w:t>
      </w:r>
      <w:r w:rsidR="00E315B9" w:rsidRPr="00BD349C">
        <w:t xml:space="preserve"> more </w:t>
      </w:r>
      <w:r w:rsidR="007B7020" w:rsidRPr="00BD349C">
        <w:t xml:space="preserve">social spheres </w:t>
      </w:r>
      <w:r w:rsidR="00DF56BD" w:rsidRPr="00BD349C">
        <w:t xml:space="preserve">as relevant for the self-actualization of </w:t>
      </w:r>
      <w:r w:rsidR="002D1B96" w:rsidRPr="00BD349C">
        <w:t>modern individual</w:t>
      </w:r>
      <w:r w:rsidR="005D786A" w:rsidRPr="00BD349C">
        <w:t>s, attributing</w:t>
      </w:r>
      <w:r w:rsidR="002D1B96" w:rsidRPr="00BD349C">
        <w:t xml:space="preserve"> different </w:t>
      </w:r>
      <w:r w:rsidR="005D786A" w:rsidRPr="00BD349C">
        <w:t>degrees</w:t>
      </w:r>
      <w:r w:rsidR="002D1B96" w:rsidRPr="00BD349C">
        <w:t xml:space="preserve"> of independence to them. </w:t>
      </w:r>
      <w:r w:rsidR="007B7020" w:rsidRPr="00BD349C">
        <w:t>Applied across the board</w:t>
      </w:r>
      <w:r w:rsidR="002D1B96" w:rsidRPr="00BD349C">
        <w:t>, the thick notion of cooperative solidarity appears too narrow for the drive to individual distinction modern societies can give space to.</w:t>
      </w:r>
      <w:r w:rsidR="000A714F" w:rsidRPr="00BD349C">
        <w:t xml:space="preserve"> </w:t>
      </w:r>
      <w:r w:rsidR="009922B8" w:rsidRPr="00BD349C">
        <w:t>For Simmel, d</w:t>
      </w:r>
      <w:r w:rsidR="002466CC" w:rsidRPr="00BD349C">
        <w:t xml:space="preserve">ifferent social spheres </w:t>
      </w:r>
      <w:r w:rsidR="009922B8" w:rsidRPr="00BD349C">
        <w:t>call for different kinds of embeddedness to contribute to the full development of individuals</w:t>
      </w:r>
      <w:r w:rsidR="00AF0E99" w:rsidRPr="00BD349C">
        <w:t>—an important aspect of social reality which is, however, often neglected in current political theory</w:t>
      </w:r>
      <w:r w:rsidR="00437D04" w:rsidRPr="00BD349C">
        <w:t xml:space="preserve">, as </w:t>
      </w:r>
      <w:r w:rsidR="00AF0E99" w:rsidRPr="00BD349C">
        <w:t xml:space="preserve">Herzog </w:t>
      </w:r>
      <w:r w:rsidR="00437D04" w:rsidRPr="00BD349C">
        <w:t>(</w:t>
      </w:r>
      <w:r w:rsidR="00E47FF3" w:rsidRPr="00BD349C">
        <w:rPr>
          <w:i/>
          <w:iCs/>
        </w:rPr>
        <w:t>Inventing</w:t>
      </w:r>
      <w:r w:rsidR="00B5413A" w:rsidRPr="00BD349C">
        <w:rPr>
          <w:i/>
          <w:iCs/>
        </w:rPr>
        <w:t xml:space="preserve"> the Market</w:t>
      </w:r>
      <w:r w:rsidR="00437D04" w:rsidRPr="00BD349C">
        <w:t xml:space="preserve">, </w:t>
      </w:r>
      <w:r w:rsidR="00AF0E99" w:rsidRPr="00BD349C">
        <w:t>83)</w:t>
      </w:r>
      <w:r w:rsidR="00437D04" w:rsidRPr="00BD349C">
        <w:t xml:space="preserve"> shows</w:t>
      </w:r>
      <w:r w:rsidR="009922B8" w:rsidRPr="00BD349C">
        <w:t xml:space="preserve">. </w:t>
      </w:r>
      <w:r w:rsidR="000A714F" w:rsidRPr="00BD349C">
        <w:t>S</w:t>
      </w:r>
      <w:r w:rsidR="00437D04" w:rsidRPr="00BD349C">
        <w:t>immel</w:t>
      </w:r>
      <w:r w:rsidR="009922B8" w:rsidRPr="00BD349C">
        <w:t xml:space="preserve"> thus acknowledges how complex and diverse the relationship between individual and community becomes in modern societies</w:t>
      </w:r>
      <w:r w:rsidR="00B96770" w:rsidRPr="00BD349C">
        <w:t xml:space="preserve">, </w:t>
      </w:r>
      <w:r w:rsidR="00AC75DF" w:rsidRPr="00BD349C">
        <w:t>undercutting</w:t>
      </w:r>
      <w:r w:rsidR="00B96770" w:rsidRPr="00BD349C">
        <w:t xml:space="preserve"> a one-sided emphasis on each of them</w:t>
      </w:r>
      <w:r w:rsidR="001F6BC6" w:rsidRPr="00BD349C">
        <w:t xml:space="preserve"> by emphasizing their tension</w:t>
      </w:r>
      <w:r w:rsidR="009B56F5" w:rsidRPr="00BD349C">
        <w:t>—an attitude that also guides his reflections on socialism and individualism to which I turn now.</w:t>
      </w:r>
    </w:p>
    <w:p w14:paraId="07BDC992" w14:textId="77777777" w:rsidR="00281754" w:rsidRPr="00BD349C" w:rsidRDefault="00281754" w:rsidP="00196156"/>
    <w:p w14:paraId="6E5C5DD0" w14:textId="4F3BC9FE" w:rsidR="004241E6" w:rsidRPr="00BD349C" w:rsidRDefault="0089749D" w:rsidP="00196156">
      <w:pPr>
        <w:rPr>
          <w:b/>
          <w:bCs/>
          <w:i/>
          <w:iCs/>
        </w:rPr>
      </w:pPr>
      <w:r w:rsidRPr="00BD349C">
        <w:rPr>
          <w:b/>
          <w:bCs/>
          <w:i/>
          <w:iCs/>
        </w:rPr>
        <w:t>3. Socialism and individualis</w:t>
      </w:r>
      <w:r w:rsidR="002C1260" w:rsidRPr="00BD349C">
        <w:rPr>
          <w:b/>
          <w:bCs/>
          <w:i/>
          <w:iCs/>
        </w:rPr>
        <w:t>m as i</w:t>
      </w:r>
      <w:r w:rsidR="00D850F2" w:rsidRPr="00BD349C">
        <w:rPr>
          <w:b/>
          <w:bCs/>
          <w:i/>
          <w:iCs/>
        </w:rPr>
        <w:t>deological</w:t>
      </w:r>
      <w:r w:rsidRPr="00BD349C">
        <w:rPr>
          <w:b/>
          <w:bCs/>
          <w:i/>
          <w:iCs/>
        </w:rPr>
        <w:t xml:space="preserve"> principles of modern life</w:t>
      </w:r>
    </w:p>
    <w:p w14:paraId="1EFEB24C" w14:textId="6155F7FC" w:rsidR="00196156" w:rsidRPr="00BD349C" w:rsidRDefault="00196156" w:rsidP="00196156"/>
    <w:p w14:paraId="11AA439D" w14:textId="0ACCD035" w:rsidR="006970D8" w:rsidRPr="00BD349C" w:rsidRDefault="00F34A9D" w:rsidP="00196156">
      <w:r w:rsidRPr="00BD349C">
        <w:t>The money economy has, according to Simmel, an ambivalent effect on individual</w:t>
      </w:r>
      <w:r w:rsidR="00D3683B" w:rsidRPr="00BD349C">
        <w:t>s</w:t>
      </w:r>
      <w:r w:rsidR="007D7C66" w:rsidRPr="00BD349C">
        <w:t xml:space="preserve">. By enabling the division of labor, </w:t>
      </w:r>
      <w:r w:rsidR="00977E13" w:rsidRPr="00BD349C">
        <w:t>it</w:t>
      </w:r>
      <w:r w:rsidR="007D7C66" w:rsidRPr="00BD349C">
        <w:t xml:space="preserve"> liberates the </w:t>
      </w:r>
      <w:r w:rsidR="00977E13" w:rsidRPr="00BD349C">
        <w:t>individual</w:t>
      </w:r>
      <w:r w:rsidR="007D7C66" w:rsidRPr="00BD349C">
        <w:t xml:space="preserve"> from</w:t>
      </w:r>
      <w:r w:rsidR="00977E13" w:rsidRPr="00BD349C">
        <w:t xml:space="preserve"> the narrow bonds which subject its entire personality to social demands. Yet, on the other hand, </w:t>
      </w:r>
      <w:r w:rsidR="000E0C36" w:rsidRPr="00BD349C">
        <w:t xml:space="preserve">money creates an objective culture which </w:t>
      </w:r>
      <w:r w:rsidR="00E768DF" w:rsidRPr="00BD349C">
        <w:t xml:space="preserve">only </w:t>
      </w:r>
      <w:r w:rsidR="000E0C36" w:rsidRPr="00BD349C">
        <w:t xml:space="preserve">calls for a functional contribution </w:t>
      </w:r>
      <w:r w:rsidR="00E75A1E" w:rsidRPr="00BD349C">
        <w:t>by</w:t>
      </w:r>
      <w:r w:rsidR="000E0C36" w:rsidRPr="00BD349C">
        <w:t xml:space="preserve"> </w:t>
      </w:r>
      <w:proofErr w:type="gramStart"/>
      <w:r w:rsidR="000E0C36" w:rsidRPr="00BD349C">
        <w:t>each individual</w:t>
      </w:r>
      <w:proofErr w:type="gramEnd"/>
      <w:r w:rsidR="000E0C36" w:rsidRPr="00BD349C">
        <w:t xml:space="preserve">, devouring the space for </w:t>
      </w:r>
      <w:r w:rsidR="004C17F1" w:rsidRPr="00BD349C">
        <w:t>personal</w:t>
      </w:r>
      <w:r w:rsidR="000E0C36" w:rsidRPr="00BD349C">
        <w:t xml:space="preserve"> distinction in ever-growing </w:t>
      </w:r>
      <w:r w:rsidR="004C17F1" w:rsidRPr="00BD349C">
        <w:t>complex systems</w:t>
      </w:r>
      <w:r w:rsidR="00E75A1E" w:rsidRPr="00BD349C">
        <w:t xml:space="preserve"> in which all roles are replaceable</w:t>
      </w:r>
      <w:r w:rsidR="004C17F1" w:rsidRPr="00BD349C">
        <w:t xml:space="preserve">. </w:t>
      </w:r>
      <w:r w:rsidR="006970D8" w:rsidRPr="00BD349C">
        <w:t xml:space="preserve">From the </w:t>
      </w:r>
      <w:r w:rsidR="006970D8" w:rsidRPr="00BD349C">
        <w:lastRenderedPageBreak/>
        <w:t>perspective of the individual, money is thus both a differentiating and a levelling force</w:t>
      </w:r>
      <w:r w:rsidR="00D660AE" w:rsidRPr="00BD349C">
        <w:t xml:space="preserve"> (Simmel</w:t>
      </w:r>
      <w:r w:rsidR="00557941" w:rsidRPr="00BD349C">
        <w:t>,</w:t>
      </w:r>
      <w:r w:rsidR="00D660AE" w:rsidRPr="00BD349C">
        <w:t xml:space="preserve"> </w:t>
      </w:r>
      <w:r w:rsidR="00557941" w:rsidRPr="00BD349C">
        <w:rPr>
          <w:i/>
          <w:iCs/>
        </w:rPr>
        <w:t>Philosophy of Money</w:t>
      </w:r>
      <w:r w:rsidR="00557941" w:rsidRPr="00BD349C">
        <w:t xml:space="preserve">, </w:t>
      </w:r>
      <w:r w:rsidR="00266A15" w:rsidRPr="00BD349C">
        <w:t>347-9,</w:t>
      </w:r>
      <w:r w:rsidR="00D660AE" w:rsidRPr="00BD349C">
        <w:t xml:space="preserve"> </w:t>
      </w:r>
      <w:r w:rsidR="00266A15" w:rsidRPr="00BD349C">
        <w:t>465-6,</w:t>
      </w:r>
      <w:r w:rsidR="00D660AE" w:rsidRPr="00BD349C">
        <w:t xml:space="preserve"> </w:t>
      </w:r>
      <w:r w:rsidR="00266A15" w:rsidRPr="00BD349C">
        <w:t>474-5</w:t>
      </w:r>
      <w:r w:rsidR="00BC0C50" w:rsidRPr="00BD349C">
        <w:t xml:space="preserve">; </w:t>
      </w:r>
      <w:r w:rsidR="00BD349C">
        <w:t>“</w:t>
      </w:r>
      <w:r w:rsidR="00557941" w:rsidRPr="00BD349C">
        <w:t>Metropolis</w:t>
      </w:r>
      <w:r w:rsidR="00BD349C">
        <w:t>”</w:t>
      </w:r>
      <w:r w:rsidR="00D660AE" w:rsidRPr="00BD349C">
        <w:t xml:space="preserve">). </w:t>
      </w:r>
    </w:p>
    <w:p w14:paraId="67BD583E" w14:textId="77777777" w:rsidR="006970D8" w:rsidRPr="00BD349C" w:rsidRDefault="006970D8" w:rsidP="00196156"/>
    <w:p w14:paraId="7FDA431E" w14:textId="0F2ED940" w:rsidR="00675E26" w:rsidRPr="00BD349C" w:rsidRDefault="006970D8" w:rsidP="00196156">
      <w:pPr>
        <w:rPr>
          <w:b/>
          <w:bCs/>
        </w:rPr>
      </w:pPr>
      <w:r w:rsidRPr="00BD349C">
        <w:t xml:space="preserve">Simmel argues that this ambivalent social impact of the </w:t>
      </w:r>
      <w:r w:rsidR="00D747EB" w:rsidRPr="00BD349C">
        <w:t>new economic order</w:t>
      </w:r>
      <w:r w:rsidRPr="00BD349C">
        <w:t xml:space="preserve"> was</w:t>
      </w:r>
      <w:r w:rsidR="002D4B5A" w:rsidRPr="00BD349C">
        <w:t xml:space="preserve"> </w:t>
      </w:r>
      <w:r w:rsidRPr="00BD349C">
        <w:t>conceptualized by the ideology of egalitarian individualism which captured the minds of 18</w:t>
      </w:r>
      <w:r w:rsidRPr="00BD349C">
        <w:rPr>
          <w:vertAlign w:val="superscript"/>
        </w:rPr>
        <w:t>th</w:t>
      </w:r>
      <w:r w:rsidRPr="00BD349C">
        <w:t xml:space="preserve">-century thinkers </w:t>
      </w:r>
      <w:r w:rsidR="00810015" w:rsidRPr="00BD349C">
        <w:t xml:space="preserve">such as Kant or Fichte, culminating in the battle cry of the French Revolution </w:t>
      </w:r>
      <w:r w:rsidR="00370636" w:rsidRPr="00BD349C">
        <w:rPr>
          <w:i/>
          <w:iCs/>
        </w:rPr>
        <w:t xml:space="preserve">Liberté, égalité, </w:t>
      </w:r>
      <w:r w:rsidR="00D3683B" w:rsidRPr="00BD349C">
        <w:rPr>
          <w:i/>
          <w:iCs/>
        </w:rPr>
        <w:t>f</w:t>
      </w:r>
      <w:r w:rsidR="00370636" w:rsidRPr="00BD349C">
        <w:rPr>
          <w:i/>
          <w:iCs/>
        </w:rPr>
        <w:t>raternité</w:t>
      </w:r>
      <w:r w:rsidR="00622804" w:rsidRPr="00BD349C">
        <w:t xml:space="preserve"> (Simmel</w:t>
      </w:r>
      <w:r w:rsidR="00557941" w:rsidRPr="00BD349C">
        <w:t xml:space="preserve">, </w:t>
      </w:r>
      <w:r w:rsidR="009D6FEA">
        <w:t>“</w:t>
      </w:r>
      <w:r w:rsidR="00557941" w:rsidRPr="00BD349C">
        <w:t>Formen</w:t>
      </w:r>
      <w:r w:rsidR="009D6FEA">
        <w:t xml:space="preserve"> des Individualismus”</w:t>
      </w:r>
      <w:r w:rsidR="00557941" w:rsidRPr="00BD349C">
        <w:t>,</w:t>
      </w:r>
      <w:r w:rsidR="00BF60FA" w:rsidRPr="00BD349C">
        <w:t xml:space="preserve"> 49</w:t>
      </w:r>
      <w:r w:rsidR="00622804" w:rsidRPr="00BD349C">
        <w:t xml:space="preserve">; </w:t>
      </w:r>
      <w:r w:rsidR="009D6FEA">
        <w:t>“</w:t>
      </w:r>
      <w:r w:rsidR="00557941" w:rsidRPr="00BD349C">
        <w:t>Metropolis</w:t>
      </w:r>
      <w:r w:rsidR="009D6FEA">
        <w:t>”</w:t>
      </w:r>
      <w:r w:rsidR="00180D4D" w:rsidRPr="00BD349C">
        <w:t xml:space="preserve">, </w:t>
      </w:r>
      <w:r w:rsidR="00783837" w:rsidRPr="00BD349C">
        <w:t>184-5;</w:t>
      </w:r>
      <w:r w:rsidR="00180D4D" w:rsidRPr="00BD349C">
        <w:t xml:space="preserve"> </w:t>
      </w:r>
      <w:r w:rsidR="00557941" w:rsidRPr="00BD349C">
        <w:rPr>
          <w:i/>
          <w:iCs/>
        </w:rPr>
        <w:t>Fundamental Problems</w:t>
      </w:r>
      <w:r w:rsidR="00622804" w:rsidRPr="00BD349C">
        <w:t xml:space="preserve">, </w:t>
      </w:r>
      <w:r w:rsidR="00674851" w:rsidRPr="00BD349C">
        <w:t>64-73</w:t>
      </w:r>
      <w:r w:rsidR="00622804" w:rsidRPr="00BD349C">
        <w:t xml:space="preserve">) </w:t>
      </w:r>
      <w:r w:rsidR="006532F5" w:rsidRPr="00BD349C">
        <w:t xml:space="preserve">These doctrines </w:t>
      </w:r>
      <w:r w:rsidR="001B5172" w:rsidRPr="00BD349C">
        <w:t xml:space="preserve">develop individuality as the general form </w:t>
      </w:r>
      <w:r w:rsidR="00D747EB" w:rsidRPr="00BD349C">
        <w:t>of each human, reconciling freedom and equality, albeit only abstractly.</w:t>
      </w:r>
      <w:r w:rsidR="008030BC" w:rsidRPr="00BD349C">
        <w:t xml:space="preserve"> Simmel characterizes this kind of individualism as “quantitative”, since, as </w:t>
      </w:r>
      <w:bookmarkStart w:id="11" w:name="_Hlk161672043"/>
      <w:r w:rsidR="008030BC" w:rsidRPr="00BD349C">
        <w:t>Arthur Bueno (</w:t>
      </w:r>
      <w:bookmarkEnd w:id="11"/>
      <w:r w:rsidR="009D6FEA">
        <w:t>“</w:t>
      </w:r>
      <w:r w:rsidR="008F0BDF" w:rsidRPr="00BD349C">
        <w:t>Forms of In-dividuality</w:t>
      </w:r>
      <w:r w:rsidR="009D6FEA">
        <w:t>”</w:t>
      </w:r>
      <w:r w:rsidR="008030BC" w:rsidRPr="00BD349C">
        <w:t xml:space="preserve">, </w:t>
      </w:r>
      <w:r w:rsidR="00C66736" w:rsidRPr="00BD349C">
        <w:t>413</w:t>
      </w:r>
      <w:r w:rsidR="008030BC" w:rsidRPr="00BD349C">
        <w:t xml:space="preserve">) puts it nicely, </w:t>
      </w:r>
      <w:r w:rsidR="008675B7" w:rsidRPr="00BD349C">
        <w:t xml:space="preserve">each </w:t>
      </w:r>
      <w:r w:rsidR="00865900" w:rsidRPr="00BD349C">
        <w:t>“</w:t>
      </w:r>
      <w:r w:rsidR="008030BC" w:rsidRPr="00BD349C">
        <w:t>human being is conceived as possessing the same abstract nature as any other and thereby as a commensurable or interchangeable element, different from others only in a ‘numerical’ sense.”</w:t>
      </w:r>
      <w:r w:rsidR="00622804" w:rsidRPr="00BD349C">
        <w:t xml:space="preserve"> </w:t>
      </w:r>
      <w:r w:rsidR="00C270E3" w:rsidRPr="00BD349C">
        <w:t xml:space="preserve">While quantitative individualism captures the </w:t>
      </w:r>
      <w:r w:rsidR="00EE0221" w:rsidRPr="00BD349C">
        <w:t xml:space="preserve">natural </w:t>
      </w:r>
      <w:r w:rsidR="00C270E3" w:rsidRPr="00BD349C">
        <w:t xml:space="preserve">potential of each human to be free, it doesn’t grasp the actual exercise of freedom. </w:t>
      </w:r>
      <w:r w:rsidR="001248B1" w:rsidRPr="00BD349C">
        <w:t>Identifying</w:t>
      </w:r>
      <w:r w:rsidR="00C270E3" w:rsidRPr="00BD349C">
        <w:t xml:space="preserve"> self-cultivation with the </w:t>
      </w:r>
      <w:r w:rsidR="001248B1" w:rsidRPr="00BD349C">
        <w:t>striving</w:t>
      </w:r>
      <w:r w:rsidR="00C270E3" w:rsidRPr="00BD349C">
        <w:t xml:space="preserve"> for a</w:t>
      </w:r>
      <w:r w:rsidR="001248B1" w:rsidRPr="00BD349C">
        <w:t xml:space="preserve"> personal </w:t>
      </w:r>
      <w:r w:rsidR="00C270E3" w:rsidRPr="00BD349C">
        <w:t xml:space="preserve">distinction that reflects the uniqueness of </w:t>
      </w:r>
      <w:r w:rsidR="001248B1" w:rsidRPr="00BD349C">
        <w:t>an individual</w:t>
      </w:r>
      <w:r w:rsidR="00F4620D" w:rsidRPr="00BD349C">
        <w:t>, Simmel assumes a conflict between freedom and equality</w:t>
      </w:r>
      <w:r w:rsidR="00D660AE" w:rsidRPr="00BD349C">
        <w:t xml:space="preserve"> (Simmel</w:t>
      </w:r>
      <w:r w:rsidR="00557941" w:rsidRPr="00BD349C">
        <w:t xml:space="preserve">, </w:t>
      </w:r>
      <w:r w:rsidR="00557941" w:rsidRPr="00BD349C">
        <w:rPr>
          <w:i/>
          <w:iCs/>
        </w:rPr>
        <w:t>Fundamental Problems</w:t>
      </w:r>
      <w:r w:rsidR="00D660AE" w:rsidRPr="00BD349C">
        <w:t xml:space="preserve">, </w:t>
      </w:r>
      <w:r w:rsidR="00674851" w:rsidRPr="00BD349C">
        <w:t>65-67</w:t>
      </w:r>
      <w:r w:rsidR="00D660AE" w:rsidRPr="00BD349C">
        <w:t xml:space="preserve">; see </w:t>
      </w:r>
      <w:r w:rsidR="009D6FEA">
        <w:t>“Über s</w:t>
      </w:r>
      <w:r w:rsidR="00557941" w:rsidRPr="00BD349C">
        <w:t>o</w:t>
      </w:r>
      <w:r w:rsidR="00855CBC" w:rsidRPr="00BD349C">
        <w:t>c</w:t>
      </w:r>
      <w:r w:rsidR="00557941" w:rsidRPr="00BD349C">
        <w:t>iale Differenzierung</w:t>
      </w:r>
      <w:r w:rsidR="009D6FEA">
        <w:t>”</w:t>
      </w:r>
      <w:r w:rsidR="00D660AE" w:rsidRPr="00BD349C">
        <w:t xml:space="preserve">, </w:t>
      </w:r>
      <w:r w:rsidR="00DB30D3" w:rsidRPr="00BD349C">
        <w:t>200-201;</w:t>
      </w:r>
      <w:r w:rsidR="00D660AE" w:rsidRPr="00BD349C">
        <w:t xml:space="preserve"> </w:t>
      </w:r>
      <w:r w:rsidR="009D6FEA">
        <w:t>“</w:t>
      </w:r>
      <w:r w:rsidR="00557941" w:rsidRPr="00BD349C">
        <w:t>Formen</w:t>
      </w:r>
      <w:r w:rsidR="009D6FEA">
        <w:t xml:space="preserve"> des Individualismus”</w:t>
      </w:r>
      <w:r w:rsidR="00D660AE" w:rsidRPr="00BD349C">
        <w:t>,</w:t>
      </w:r>
      <w:r w:rsidR="00DB30D3" w:rsidRPr="00BD349C">
        <w:t xml:space="preserve"> 49</w:t>
      </w:r>
      <w:r w:rsidR="00180D4D" w:rsidRPr="00BD349C">
        <w:t xml:space="preserve">; </w:t>
      </w:r>
      <w:r w:rsidR="009D6FEA">
        <w:t>“</w:t>
      </w:r>
      <w:r w:rsidR="00557941" w:rsidRPr="00BD349C">
        <w:t>Metropolis</w:t>
      </w:r>
      <w:r w:rsidR="009D6FEA">
        <w:t>”</w:t>
      </w:r>
      <w:r w:rsidR="00180D4D" w:rsidRPr="00BD349C">
        <w:t xml:space="preserve">, </w:t>
      </w:r>
      <w:r w:rsidR="00783837" w:rsidRPr="00BD349C">
        <w:t>184-5</w:t>
      </w:r>
      <w:r w:rsidR="00D660AE" w:rsidRPr="00BD349C">
        <w:t xml:space="preserve">). </w:t>
      </w:r>
      <w:r w:rsidR="00F4620D" w:rsidRPr="00BD349C">
        <w:t>He speculates that the revolutionary</w:t>
      </w:r>
      <w:r w:rsidR="001248B1" w:rsidRPr="00BD349C">
        <w:t>’s</w:t>
      </w:r>
      <w:r w:rsidR="00F4620D" w:rsidRPr="00BD349C">
        <w:t xml:space="preserve"> call for fraternity was meant to bridge the tension between the conflicting </w:t>
      </w:r>
      <w:r w:rsidR="001248B1" w:rsidRPr="00BD349C">
        <w:t>tendencies</w:t>
      </w:r>
      <w:r w:rsidR="00F4620D" w:rsidRPr="00BD349C">
        <w:t xml:space="preserve"> </w:t>
      </w:r>
      <w:r w:rsidR="00CE1185" w:rsidRPr="00BD349C">
        <w:t xml:space="preserve">of </w:t>
      </w:r>
      <w:r w:rsidR="00F4620D" w:rsidRPr="00BD349C">
        <w:t>freedom and equality</w:t>
      </w:r>
      <w:r w:rsidR="00CE1185" w:rsidRPr="00BD349C">
        <w:t>—a moral attempt to keep the antagonistic psychological</w:t>
      </w:r>
      <w:r w:rsidR="00F4620D" w:rsidRPr="00BD349C">
        <w:t xml:space="preserve"> </w:t>
      </w:r>
      <w:r w:rsidR="00051A2E" w:rsidRPr="00BD349C">
        <w:t xml:space="preserve">drives </w:t>
      </w:r>
      <w:r w:rsidR="001248B1" w:rsidRPr="00BD349C">
        <w:t>which both can flourish under the economic conditions of modernity</w:t>
      </w:r>
      <w:r w:rsidR="00CE1185" w:rsidRPr="00BD349C">
        <w:t xml:space="preserve"> in check</w:t>
      </w:r>
      <w:r w:rsidR="00622804" w:rsidRPr="00BD349C">
        <w:t>.</w:t>
      </w:r>
      <w:r w:rsidR="00051A2E" w:rsidRPr="00BD349C">
        <w:t xml:space="preserve"> </w:t>
      </w:r>
      <w:r w:rsidR="00865900" w:rsidRPr="00BD349C">
        <w:t>Consequently, Simmel suggest</w:t>
      </w:r>
      <w:r w:rsidR="001248B1" w:rsidRPr="00BD349C">
        <w:t>s</w:t>
      </w:r>
      <w:r w:rsidR="00865900" w:rsidRPr="00BD349C">
        <w:t xml:space="preserve"> that </w:t>
      </w:r>
      <w:r w:rsidR="00051A2E" w:rsidRPr="00BD349C">
        <w:t>egalitarian individualism dissolve</w:t>
      </w:r>
      <w:r w:rsidR="00865900" w:rsidRPr="00BD349C">
        <w:t>s</w:t>
      </w:r>
      <w:r w:rsidR="00051A2E" w:rsidRPr="00BD349C">
        <w:t xml:space="preserve"> into two competing </w:t>
      </w:r>
      <w:r w:rsidR="0094739C" w:rsidRPr="00BD349C">
        <w:t>principles</w:t>
      </w:r>
      <w:r w:rsidR="00865900" w:rsidRPr="00BD349C">
        <w:t xml:space="preserve"> during the 19</w:t>
      </w:r>
      <w:r w:rsidR="00865900" w:rsidRPr="00BD349C">
        <w:rPr>
          <w:vertAlign w:val="superscript"/>
        </w:rPr>
        <w:t>th</w:t>
      </w:r>
      <w:r w:rsidR="00865900" w:rsidRPr="00BD349C">
        <w:t>-century</w:t>
      </w:r>
      <w:r w:rsidR="006F62EC" w:rsidRPr="00BD349C">
        <w:t xml:space="preserve"> which explore the social </w:t>
      </w:r>
      <w:r w:rsidR="00AC14F7" w:rsidRPr="00BD349C">
        <w:t>opportunities</w:t>
      </w:r>
      <w:r w:rsidR="006F62EC" w:rsidRPr="00BD349C">
        <w:t xml:space="preserve"> of the modern economic order</w:t>
      </w:r>
      <w:r w:rsidR="00051A2E" w:rsidRPr="00BD349C">
        <w:t>: socialism</w:t>
      </w:r>
      <w:r w:rsidR="00865900" w:rsidRPr="00BD349C">
        <w:t xml:space="preserve"> on the one hand (a),</w:t>
      </w:r>
      <w:r w:rsidR="00051A2E" w:rsidRPr="00BD349C">
        <w:t xml:space="preserve"> and qualitative individualism </w:t>
      </w:r>
      <w:r w:rsidR="00865900" w:rsidRPr="00BD349C">
        <w:t>on the other hand (b).</w:t>
      </w:r>
      <w:r w:rsidR="003B6050" w:rsidRPr="00BD349C">
        <w:t xml:space="preserve"> In the following, I trace </w:t>
      </w:r>
      <w:r w:rsidR="00AC14F7" w:rsidRPr="00BD349C">
        <w:t>his</w:t>
      </w:r>
      <w:r w:rsidR="003B6050" w:rsidRPr="00BD349C">
        <w:t xml:space="preserve"> </w:t>
      </w:r>
      <w:r w:rsidR="002F777D" w:rsidRPr="00BD349C">
        <w:t xml:space="preserve">critical </w:t>
      </w:r>
      <w:r w:rsidR="00AC14F7" w:rsidRPr="00BD349C">
        <w:t>discussion of both the social potentials and limits of these ideological principles.</w:t>
      </w:r>
      <w:r w:rsidR="000150D4" w:rsidRPr="00BD349C">
        <w:rPr>
          <w:rStyle w:val="Funotenzeichen"/>
        </w:rPr>
        <w:footnoteReference w:id="12"/>
      </w:r>
      <w:r w:rsidR="009553CE" w:rsidRPr="00BD349C">
        <w:br/>
      </w:r>
    </w:p>
    <w:p w14:paraId="0AF64263" w14:textId="77777777" w:rsidR="00675E26" w:rsidRPr="00BD349C" w:rsidRDefault="00675E26" w:rsidP="00196156">
      <w:pPr>
        <w:rPr>
          <w:b/>
          <w:bCs/>
        </w:rPr>
      </w:pPr>
    </w:p>
    <w:p w14:paraId="33460F30" w14:textId="77777777" w:rsidR="00675E26" w:rsidRPr="00BD349C" w:rsidRDefault="00675E26" w:rsidP="00196156">
      <w:pPr>
        <w:rPr>
          <w:b/>
          <w:bCs/>
        </w:rPr>
      </w:pPr>
    </w:p>
    <w:p w14:paraId="64A69B4E" w14:textId="77777777" w:rsidR="00675E26" w:rsidRPr="00BD349C" w:rsidRDefault="00675E26" w:rsidP="00196156">
      <w:pPr>
        <w:rPr>
          <w:b/>
          <w:bCs/>
        </w:rPr>
      </w:pPr>
    </w:p>
    <w:p w14:paraId="70DCD6C5" w14:textId="1680C231" w:rsidR="0020432D" w:rsidRPr="00BD349C" w:rsidRDefault="009553CE" w:rsidP="00196156">
      <w:r w:rsidRPr="00BD349C">
        <w:t xml:space="preserve">a) </w:t>
      </w:r>
      <w:r w:rsidRPr="00BD349C">
        <w:rPr>
          <w:i/>
          <w:iCs/>
        </w:rPr>
        <w:t>Socialism</w:t>
      </w:r>
      <w:r w:rsidRPr="00BD349C">
        <w:t xml:space="preserve">: </w:t>
      </w:r>
    </w:p>
    <w:p w14:paraId="19D3D8DE" w14:textId="77777777" w:rsidR="0020432D" w:rsidRPr="00BD349C" w:rsidRDefault="0020432D" w:rsidP="00196156"/>
    <w:p w14:paraId="64EAC068" w14:textId="799C8D69" w:rsidR="009217A1" w:rsidRPr="00BD349C" w:rsidRDefault="00EB5E7B" w:rsidP="00EF5075">
      <w:r w:rsidRPr="00BD349C">
        <w:t xml:space="preserve">While Simmel </w:t>
      </w:r>
      <w:r w:rsidR="001B5416" w:rsidRPr="00BD349C">
        <w:t>appreciates the liberation of the individual in modern societies</w:t>
      </w:r>
      <w:r w:rsidRPr="00BD349C">
        <w:t xml:space="preserve">, he </w:t>
      </w:r>
      <w:r w:rsidR="001B5416" w:rsidRPr="00BD349C">
        <w:t>also</w:t>
      </w:r>
      <w:r w:rsidRPr="00BD349C">
        <w:t xml:space="preserve"> has a keen eye for the negative </w:t>
      </w:r>
      <w:r w:rsidR="001B5416" w:rsidRPr="00BD349C">
        <w:t>effects</w:t>
      </w:r>
      <w:r w:rsidRPr="00BD349C">
        <w:t xml:space="preserve"> of the competitive context</w:t>
      </w:r>
      <w:r w:rsidR="00097599" w:rsidRPr="00BD349C">
        <w:t>s</w:t>
      </w:r>
      <w:r w:rsidRPr="00BD349C">
        <w:t xml:space="preserve"> the money economy </w:t>
      </w:r>
      <w:r w:rsidR="001B5416" w:rsidRPr="00BD349C">
        <w:t xml:space="preserve">has </w:t>
      </w:r>
      <w:r w:rsidRPr="00BD349C">
        <w:t xml:space="preserve">created. He considers the </w:t>
      </w:r>
      <w:r w:rsidR="001B5416" w:rsidRPr="00BD349C">
        <w:t>egalitarian</w:t>
      </w:r>
      <w:r w:rsidRPr="00BD349C">
        <w:t xml:space="preserve"> ideal </w:t>
      </w:r>
      <w:r w:rsidR="001B5416" w:rsidRPr="00BD349C">
        <w:t xml:space="preserve">of socialism </w:t>
      </w:r>
      <w:r w:rsidRPr="00BD349C">
        <w:t>as a</w:t>
      </w:r>
      <w:r w:rsidR="001B5416" w:rsidRPr="00BD349C">
        <w:t xml:space="preserve"> critical</w:t>
      </w:r>
      <w:r w:rsidRPr="00BD349C">
        <w:t xml:space="preserve"> response to</w:t>
      </w:r>
      <w:r w:rsidR="001B5416" w:rsidRPr="00BD349C">
        <w:t xml:space="preserve"> the atomization of individuals which deprives them of </w:t>
      </w:r>
      <w:r w:rsidR="00097599" w:rsidRPr="00BD349C">
        <w:t>communal support</w:t>
      </w:r>
      <w:r w:rsidR="00FE3707" w:rsidRPr="00BD349C">
        <w:t xml:space="preserve">, pitting them against each other and, hence, </w:t>
      </w:r>
      <w:r w:rsidR="00097599" w:rsidRPr="00BD349C">
        <w:t>driv</w:t>
      </w:r>
      <w:r w:rsidR="00FE3707" w:rsidRPr="00BD349C">
        <w:t xml:space="preserve">ing </w:t>
      </w:r>
      <w:r w:rsidR="00097599" w:rsidRPr="00BD349C">
        <w:t>the return of social inequality</w:t>
      </w:r>
      <w:r w:rsidR="00301C07" w:rsidRPr="00BD349C">
        <w:t xml:space="preserve">, </w:t>
      </w:r>
      <w:r w:rsidR="003A42F0" w:rsidRPr="00BD349C">
        <w:t>throw</w:t>
      </w:r>
      <w:r w:rsidR="00301C07" w:rsidRPr="00BD349C">
        <w:t xml:space="preserve">ing </w:t>
      </w:r>
      <w:r w:rsidR="003A42F0" w:rsidRPr="00BD349C">
        <w:t>too many into misery and suffering</w:t>
      </w:r>
      <w:r w:rsidR="00B83DC5" w:rsidRPr="00BD349C">
        <w:t xml:space="preserve"> (Simmel</w:t>
      </w:r>
      <w:r w:rsidR="006640B5" w:rsidRPr="00BD349C">
        <w:t>,</w:t>
      </w:r>
      <w:r w:rsidR="00B83DC5" w:rsidRPr="00BD349C">
        <w:t xml:space="preserve"> </w:t>
      </w:r>
      <w:r w:rsidR="009D6FEA">
        <w:t>“</w:t>
      </w:r>
      <w:r w:rsidR="001A49EB" w:rsidRPr="00BD349C">
        <w:t>Women’s Congress</w:t>
      </w:r>
      <w:r w:rsidR="009D6FEA">
        <w:t>”</w:t>
      </w:r>
      <w:r w:rsidR="00B83DC5" w:rsidRPr="00BD349C">
        <w:t>, 271;</w:t>
      </w:r>
      <w:r w:rsidR="006640B5" w:rsidRPr="00BD349C">
        <w:t xml:space="preserve"> </w:t>
      </w:r>
      <w:r w:rsidR="006640B5" w:rsidRPr="00BD349C">
        <w:rPr>
          <w:i/>
          <w:iCs/>
        </w:rPr>
        <w:t>Philosophy of Money</w:t>
      </w:r>
      <w:r w:rsidR="00B83DC5" w:rsidRPr="00BD349C">
        <w:t>,</w:t>
      </w:r>
      <w:r w:rsidR="006640B5" w:rsidRPr="00BD349C">
        <w:t xml:space="preserve"> </w:t>
      </w:r>
      <w:r w:rsidR="00B83DC5" w:rsidRPr="00BD349C">
        <w:t xml:space="preserve">347-48; </w:t>
      </w:r>
      <w:r w:rsidR="009D6FEA">
        <w:t>“</w:t>
      </w:r>
      <w:r w:rsidR="006640B5" w:rsidRPr="00BD349C">
        <w:t>Tendencies</w:t>
      </w:r>
      <w:r w:rsidR="009D6FEA">
        <w:t>”</w:t>
      </w:r>
      <w:r w:rsidR="00B83DC5" w:rsidRPr="00BD349C">
        <w:t xml:space="preserve">, </w:t>
      </w:r>
      <w:r w:rsidR="00855CBC" w:rsidRPr="00BD349C">
        <w:t>184-185</w:t>
      </w:r>
      <w:r w:rsidR="00B83DC5" w:rsidRPr="00BD349C">
        <w:t xml:space="preserve">). </w:t>
      </w:r>
      <w:r w:rsidR="008B12C2" w:rsidRPr="00BD349C">
        <w:t xml:space="preserve">Rejecting that the new social hierarchy has natural foundations, socialism demands a just distribution of </w:t>
      </w:r>
      <w:r w:rsidR="00680F24" w:rsidRPr="00BD349C">
        <w:t>contributions</w:t>
      </w:r>
      <w:r w:rsidR="008B12C2" w:rsidRPr="00BD349C">
        <w:t xml:space="preserve"> and </w:t>
      </w:r>
      <w:r w:rsidR="00680F24" w:rsidRPr="00BD349C">
        <w:t>rewards</w:t>
      </w:r>
      <w:r w:rsidR="00675E26" w:rsidRPr="00BD349C">
        <w:t>.</w:t>
      </w:r>
      <w:r w:rsidR="001F165B" w:rsidRPr="00BD349C">
        <w:t xml:space="preserve"> </w:t>
      </w:r>
      <w:r w:rsidR="008B12C2" w:rsidRPr="00BD349C">
        <w:t xml:space="preserve">Emphasizing that </w:t>
      </w:r>
      <w:r w:rsidR="00874DF7" w:rsidRPr="00BD349C">
        <w:t>social inequality</w:t>
      </w:r>
      <w:r w:rsidR="008B12C2" w:rsidRPr="00BD349C">
        <w:t xml:space="preserve"> </w:t>
      </w:r>
      <w:r w:rsidR="00874DF7" w:rsidRPr="00BD349C">
        <w:t>is experienced as</w:t>
      </w:r>
      <w:r w:rsidR="008B12C2" w:rsidRPr="00BD349C">
        <w:t xml:space="preserve"> </w:t>
      </w:r>
      <w:r w:rsidR="00874DF7" w:rsidRPr="00BD349C">
        <w:t xml:space="preserve">“degradation and oppression”, Simmel </w:t>
      </w:r>
      <w:r w:rsidR="00BD1AB0" w:rsidRPr="00BD349C">
        <w:t>identifies</w:t>
      </w:r>
      <w:r w:rsidR="00874DF7" w:rsidRPr="00BD349C">
        <w:t xml:space="preserve"> the “psychological power”</w:t>
      </w:r>
      <w:r w:rsidR="001F165B" w:rsidRPr="00BD349C">
        <w:t xml:space="preserve"> (Simmel</w:t>
      </w:r>
      <w:r w:rsidR="006640B5" w:rsidRPr="00BD349C">
        <w:t xml:space="preserve">, </w:t>
      </w:r>
      <w:r w:rsidR="006640B5" w:rsidRPr="009D6FEA">
        <w:rPr>
          <w:i/>
          <w:iCs/>
        </w:rPr>
        <w:t>Sociology</w:t>
      </w:r>
      <w:r w:rsidR="001F165B" w:rsidRPr="00BD349C">
        <w:t xml:space="preserve">, 209) </w:t>
      </w:r>
      <w:r w:rsidR="00874DF7" w:rsidRPr="00BD349C">
        <w:t xml:space="preserve">of socialism in </w:t>
      </w:r>
      <w:r w:rsidR="00BD1AB0" w:rsidRPr="00BD349C">
        <w:t>its</w:t>
      </w:r>
      <w:r w:rsidR="00874DF7" w:rsidRPr="00BD349C">
        <w:t xml:space="preserve"> </w:t>
      </w:r>
      <w:r w:rsidR="00605E62" w:rsidRPr="00BD349C">
        <w:t>mobilization of “vague communistic instincts”</w:t>
      </w:r>
      <w:r w:rsidR="001F165B" w:rsidRPr="00BD349C">
        <w:t xml:space="preserve"> (</w:t>
      </w:r>
      <w:r w:rsidR="006640B5" w:rsidRPr="00BD349C">
        <w:t xml:space="preserve">Simmel, </w:t>
      </w:r>
      <w:r w:rsidR="009D6FEA">
        <w:t>“</w:t>
      </w:r>
      <w:r w:rsidR="006640B5" w:rsidRPr="00BD349C">
        <w:t>Tendencies</w:t>
      </w:r>
      <w:r w:rsidR="009D6FEA">
        <w:t>”</w:t>
      </w:r>
      <w:r w:rsidR="006640B5" w:rsidRPr="00BD349C">
        <w:t>,</w:t>
      </w:r>
      <w:r w:rsidR="00855CBC" w:rsidRPr="00BD349C">
        <w:t xml:space="preserve"> 172</w:t>
      </w:r>
      <w:r w:rsidR="006640B5" w:rsidRPr="00BD349C">
        <w:t>;</w:t>
      </w:r>
      <w:r w:rsidR="001F165B" w:rsidRPr="00BD349C">
        <w:t xml:space="preserve"> </w:t>
      </w:r>
      <w:r w:rsidR="006640B5" w:rsidRPr="00BD349C">
        <w:rPr>
          <w:i/>
          <w:iCs/>
        </w:rPr>
        <w:t>Philosophy of Money</w:t>
      </w:r>
      <w:r w:rsidR="001F165B" w:rsidRPr="00BD349C">
        <w:t xml:space="preserve">, 348; </w:t>
      </w:r>
      <w:r w:rsidR="006640B5" w:rsidRPr="00BD349C">
        <w:rPr>
          <w:i/>
          <w:iCs/>
        </w:rPr>
        <w:t>Fundamental Problems</w:t>
      </w:r>
      <w:r w:rsidR="001F165B" w:rsidRPr="00BD349C">
        <w:t xml:space="preserve">, </w:t>
      </w:r>
      <w:r w:rsidR="00674851" w:rsidRPr="00BD349C">
        <w:t>79</w:t>
      </w:r>
      <w:r w:rsidR="001F165B" w:rsidRPr="00BD349C">
        <w:t xml:space="preserve">) </w:t>
      </w:r>
      <w:r w:rsidR="005266CB" w:rsidRPr="00BD349C">
        <w:t xml:space="preserve">which invoke </w:t>
      </w:r>
      <w:r w:rsidR="0053682C" w:rsidRPr="00BD349C">
        <w:t>the</w:t>
      </w:r>
      <w:r w:rsidR="005266CB" w:rsidRPr="00BD349C">
        <w:t xml:space="preserve"> tight bonds </w:t>
      </w:r>
      <w:r w:rsidR="0053682C" w:rsidRPr="00BD349C">
        <w:t>of</w:t>
      </w:r>
      <w:r w:rsidR="005266CB" w:rsidRPr="00BD349C">
        <w:t xml:space="preserve"> ancient communities. </w:t>
      </w:r>
      <w:r w:rsidR="00605E62" w:rsidRPr="00BD349C">
        <w:t>In contrast to</w:t>
      </w:r>
      <w:r w:rsidR="005266CB" w:rsidRPr="00BD349C">
        <w:t xml:space="preserve"> </w:t>
      </w:r>
      <w:r w:rsidR="0053682C" w:rsidRPr="00BD349C">
        <w:t>its atavistic emotional footing, the actual vision of socialism</w:t>
      </w:r>
      <w:r w:rsidR="00301C07" w:rsidRPr="00BD349C">
        <w:t>, as Simmel sees it,</w:t>
      </w:r>
      <w:r w:rsidR="0053682C" w:rsidRPr="00BD349C">
        <w:t xml:space="preserve"> is</w:t>
      </w:r>
      <w:r w:rsidR="00301C07" w:rsidRPr="00BD349C">
        <w:t>,</w:t>
      </w:r>
      <w:r w:rsidR="00BD1AB0" w:rsidRPr="00BD349C">
        <w:t xml:space="preserve"> </w:t>
      </w:r>
      <w:r w:rsidR="0053682C" w:rsidRPr="00BD349C">
        <w:t>firmly grounded in the objectifying tendency of modernity. A just order should be achieved by a completely rational organization of society</w:t>
      </w:r>
      <w:r w:rsidR="00657823" w:rsidRPr="00BD349C">
        <w:t xml:space="preserve"> which prioritizes the functional nexus of the whole</w:t>
      </w:r>
      <w:r w:rsidR="00802F17" w:rsidRPr="00BD349C">
        <w:t xml:space="preserve"> over its individual members</w:t>
      </w:r>
      <w:r w:rsidR="00657823" w:rsidRPr="00BD349C">
        <w:t xml:space="preserve">. </w:t>
      </w:r>
      <w:r w:rsidR="0041460B" w:rsidRPr="00BD349C">
        <w:t>A centralized coordination of the production process would replace the anarchy of competition to ensure “</w:t>
      </w:r>
      <w:r w:rsidR="00FB055C" w:rsidRPr="00BD349C">
        <w:t>intertwining</w:t>
      </w:r>
      <w:r w:rsidR="007240A3" w:rsidRPr="00BD349C">
        <w:t xml:space="preserve"> and complementarity</w:t>
      </w:r>
      <w:r w:rsidR="0041460B" w:rsidRPr="00BD349C">
        <w:t>”</w:t>
      </w:r>
      <w:r w:rsidR="001F165B" w:rsidRPr="00BD349C">
        <w:t xml:space="preserve"> (</w:t>
      </w:r>
      <w:r w:rsidR="006E21A8" w:rsidRPr="00BD349C">
        <w:t>Simmel</w:t>
      </w:r>
      <w:r w:rsidR="006640B5" w:rsidRPr="00BD349C">
        <w:t xml:space="preserve">, </w:t>
      </w:r>
      <w:r w:rsidR="006640B5" w:rsidRPr="00BD349C">
        <w:rPr>
          <w:i/>
          <w:iCs/>
        </w:rPr>
        <w:t>Soziologie</w:t>
      </w:r>
      <w:r w:rsidR="001F165B" w:rsidRPr="00BD349C">
        <w:t xml:space="preserve">, 338; my trans.) </w:t>
      </w:r>
      <w:r w:rsidR="00EF7E7C" w:rsidRPr="00BD349C">
        <w:t>as the principle</w:t>
      </w:r>
      <w:r w:rsidR="002314F4" w:rsidRPr="00BD349C">
        <w:t>s</w:t>
      </w:r>
      <w:r w:rsidR="00EF7E7C" w:rsidRPr="00BD349C">
        <w:t xml:space="preserve"> of social interaction</w:t>
      </w:r>
      <w:r w:rsidR="0041460B" w:rsidRPr="00BD349C">
        <w:t>.</w:t>
      </w:r>
      <w:r w:rsidR="002314F4" w:rsidRPr="00BD349C">
        <w:t xml:space="preserve"> </w:t>
      </w:r>
      <w:r w:rsidR="001B65C4" w:rsidRPr="00BD349C">
        <w:t xml:space="preserve">Simmel thus imagines socialism as a planned economy in which </w:t>
      </w:r>
      <w:proofErr w:type="gramStart"/>
      <w:r w:rsidR="001B65C4" w:rsidRPr="00BD349C">
        <w:t>supply</w:t>
      </w:r>
      <w:proofErr w:type="gramEnd"/>
      <w:r w:rsidR="001B65C4" w:rsidRPr="00BD349C">
        <w:t xml:space="preserve"> and demand are allocated rationally by calculation. </w:t>
      </w:r>
      <w:r w:rsidR="00CA2D6F" w:rsidRPr="00BD349C">
        <w:t>By objectifying “every action of social importance”</w:t>
      </w:r>
      <w:r w:rsidR="007D6C99" w:rsidRPr="00BD349C">
        <w:t>, the satisfaction of needs “would result not so much from the specific abilities of the individual but rather from an organization of work”</w:t>
      </w:r>
      <w:r w:rsidR="001F165B" w:rsidRPr="00BD349C">
        <w:rPr>
          <w:rStyle w:val="Funotenzeichen"/>
        </w:rPr>
        <w:t xml:space="preserve"> </w:t>
      </w:r>
      <w:r w:rsidR="001F165B" w:rsidRPr="00BD349C">
        <w:t>(</w:t>
      </w:r>
      <w:r w:rsidR="006E21A8" w:rsidRPr="00BD349C">
        <w:t>Simmel</w:t>
      </w:r>
      <w:r w:rsidR="006640B5" w:rsidRPr="00BD349C">
        <w:t xml:space="preserve">, </w:t>
      </w:r>
      <w:r w:rsidR="006640B5" w:rsidRPr="00BD349C">
        <w:rPr>
          <w:i/>
          <w:iCs/>
        </w:rPr>
        <w:t>Sociology</w:t>
      </w:r>
      <w:r w:rsidR="001F165B" w:rsidRPr="00BD349C">
        <w:t xml:space="preserve">, 297). </w:t>
      </w:r>
      <w:r w:rsidR="00AD0AEE" w:rsidRPr="00BD349C">
        <w:t>Taken to its extreme, s</w:t>
      </w:r>
      <w:r w:rsidR="00B12479" w:rsidRPr="00BD349C">
        <w:t xml:space="preserve">uch a social system, Simmel submits, </w:t>
      </w:r>
      <w:r w:rsidR="00AD0AEE" w:rsidRPr="00BD349C">
        <w:t xml:space="preserve">would remove the personal element from all economic interactions, increasing the mutual dependence </w:t>
      </w:r>
      <w:r w:rsidR="000970AA" w:rsidRPr="00BD349C">
        <w:t xml:space="preserve">of all participants by objectifying </w:t>
      </w:r>
      <w:r w:rsidR="00AD0AEE" w:rsidRPr="00BD349C">
        <w:t>the</w:t>
      </w:r>
      <w:r w:rsidR="000970AA" w:rsidRPr="00BD349C">
        <w:t xml:space="preserve">ir relationships. Hence, </w:t>
      </w:r>
      <w:r w:rsidR="002314F4" w:rsidRPr="00BD349C">
        <w:t>individual</w:t>
      </w:r>
      <w:r w:rsidR="00C74D6B" w:rsidRPr="00BD349C">
        <w:t>s</w:t>
      </w:r>
      <w:r w:rsidR="002314F4" w:rsidRPr="00BD349C">
        <w:t xml:space="preserve"> would receive </w:t>
      </w:r>
      <w:r w:rsidR="00C74D6B" w:rsidRPr="00BD349C">
        <w:t xml:space="preserve">social </w:t>
      </w:r>
      <w:r w:rsidR="002314F4" w:rsidRPr="00BD349C">
        <w:t xml:space="preserve">recognition by fulfilling </w:t>
      </w:r>
      <w:r w:rsidR="00C74D6B" w:rsidRPr="00BD349C">
        <w:t>their</w:t>
      </w:r>
      <w:r w:rsidR="002314F4" w:rsidRPr="00BD349C">
        <w:t xml:space="preserve"> functional role</w:t>
      </w:r>
      <w:r w:rsidR="00C74D6B" w:rsidRPr="00BD349C">
        <w:t xml:space="preserve"> in the harmonious whole. </w:t>
      </w:r>
    </w:p>
    <w:p w14:paraId="7DA9C2E4" w14:textId="77777777" w:rsidR="009217A1" w:rsidRPr="00BD349C" w:rsidRDefault="009217A1" w:rsidP="00942EF4"/>
    <w:p w14:paraId="33B63E03" w14:textId="2B185068" w:rsidR="0062221E" w:rsidRPr="00BD349C" w:rsidRDefault="00EF5075" w:rsidP="00DB2581">
      <w:r w:rsidRPr="00BD349C">
        <w:t>For Simmel, t</w:t>
      </w:r>
      <w:r w:rsidR="009217A1" w:rsidRPr="00BD349C">
        <w:t xml:space="preserve">he </w:t>
      </w:r>
      <w:r w:rsidR="00D24923" w:rsidRPr="00BD349C">
        <w:t>socialist ideal</w:t>
      </w:r>
      <w:r w:rsidR="009217A1" w:rsidRPr="00BD349C">
        <w:t xml:space="preserve"> </w:t>
      </w:r>
      <w:r w:rsidR="00301C07" w:rsidRPr="00BD349C">
        <w:t>depends on</w:t>
      </w:r>
      <w:r w:rsidR="00B949D0" w:rsidRPr="00BD349C">
        <w:t xml:space="preserve"> </w:t>
      </w:r>
      <w:r w:rsidR="00D24923" w:rsidRPr="00BD349C">
        <w:t xml:space="preserve">the objectifying character of </w:t>
      </w:r>
      <w:r w:rsidR="00301C07" w:rsidRPr="00BD349C">
        <w:t>the money</w:t>
      </w:r>
      <w:r w:rsidR="00D24923" w:rsidRPr="00BD349C">
        <w:t xml:space="preserve"> economy, mobilizing </w:t>
      </w:r>
      <w:r w:rsidR="00301C07" w:rsidRPr="00BD349C">
        <w:t>its</w:t>
      </w:r>
      <w:r w:rsidR="00D24923" w:rsidRPr="00BD349C">
        <w:t xml:space="preserve"> levelling </w:t>
      </w:r>
      <w:r w:rsidR="004864D8" w:rsidRPr="00BD349C">
        <w:t xml:space="preserve">effect for achieving </w:t>
      </w:r>
      <w:r w:rsidR="001A529A" w:rsidRPr="00BD349C">
        <w:t>social equality</w:t>
      </w:r>
      <w:r w:rsidR="00D24923" w:rsidRPr="00BD349C">
        <w:t xml:space="preserve">. </w:t>
      </w:r>
      <w:r w:rsidR="00301C07" w:rsidRPr="00BD349C">
        <w:t>It’s thus not surprising that he identifies</w:t>
      </w:r>
      <w:r w:rsidR="00D24923" w:rsidRPr="00BD349C">
        <w:t xml:space="preserve"> a “</w:t>
      </w:r>
      <w:r w:rsidR="006E21A8" w:rsidRPr="00BD349C">
        <w:t>formal</w:t>
      </w:r>
      <w:r w:rsidR="00604727" w:rsidRPr="00BD349C">
        <w:t xml:space="preserve"> </w:t>
      </w:r>
      <w:r w:rsidR="00D24923" w:rsidRPr="00BD349C">
        <w:t xml:space="preserve">affinity” between </w:t>
      </w:r>
      <w:r w:rsidR="00AD0AEE" w:rsidRPr="00BD349C">
        <w:t>the “money economy</w:t>
      </w:r>
      <w:r w:rsidR="00F81406" w:rsidRPr="00BD349C">
        <w:t>”</w:t>
      </w:r>
      <w:r w:rsidR="00D24923" w:rsidRPr="00BD349C">
        <w:t xml:space="preserve"> and “</w:t>
      </w:r>
      <w:r w:rsidR="00732FE6" w:rsidRPr="00BD349C">
        <w:t xml:space="preserve">socialism, at least </w:t>
      </w:r>
      <w:r w:rsidR="00301C07" w:rsidRPr="00BD349C">
        <w:t>[…]</w:t>
      </w:r>
      <w:r w:rsidR="00732FE6" w:rsidRPr="00BD349C">
        <w:t xml:space="preserve"> an </w:t>
      </w:r>
      <w:r w:rsidR="00732FE6" w:rsidRPr="00BD349C">
        <w:lastRenderedPageBreak/>
        <w:t>extreme state socialism</w:t>
      </w:r>
      <w:r w:rsidR="00D24923" w:rsidRPr="00BD349C">
        <w:t>”</w:t>
      </w:r>
      <w:r w:rsidR="006E21A8" w:rsidRPr="00BD349C">
        <w:t xml:space="preserve"> (Simmel</w:t>
      </w:r>
      <w:r w:rsidR="006640B5" w:rsidRPr="00BD349C">
        <w:t xml:space="preserve">, </w:t>
      </w:r>
      <w:r w:rsidR="006640B5" w:rsidRPr="00BD349C">
        <w:rPr>
          <w:i/>
          <w:iCs/>
        </w:rPr>
        <w:t>Philosophy of Money</w:t>
      </w:r>
      <w:r w:rsidR="006E21A8" w:rsidRPr="00BD349C">
        <w:t>, 297</w:t>
      </w:r>
      <w:r w:rsidR="006640B5" w:rsidRPr="00BD349C">
        <w:t>; trans. mod.</w:t>
      </w:r>
      <w:r w:rsidR="006E21A8" w:rsidRPr="00BD349C">
        <w:t xml:space="preserve">). </w:t>
      </w:r>
      <w:r w:rsidR="006F7DC2" w:rsidRPr="00BD349C">
        <w:t xml:space="preserve">Moreover, the institution of money also makes </w:t>
      </w:r>
      <w:r w:rsidR="001A529A" w:rsidRPr="00BD349C">
        <w:t>a</w:t>
      </w:r>
      <w:r w:rsidR="008A4A36" w:rsidRPr="00BD349C">
        <w:t xml:space="preserve"> completely fair</w:t>
      </w:r>
      <w:r w:rsidR="001A529A" w:rsidRPr="00BD349C">
        <w:t xml:space="preserve"> calculation of economic value imaginable</w:t>
      </w:r>
      <w:r w:rsidR="006D76B4" w:rsidRPr="00BD349C">
        <w:t xml:space="preserve">. </w:t>
      </w:r>
      <w:r w:rsidR="000F4461" w:rsidRPr="00BD349C">
        <w:t xml:space="preserve">Simmel discusses the idea of “unequal prices” </w:t>
      </w:r>
      <w:r w:rsidR="004E4219" w:rsidRPr="00BD349C">
        <w:t>which</w:t>
      </w:r>
      <w:r w:rsidR="00DB2581" w:rsidRPr="00BD349C">
        <w:t xml:space="preserve"> take account of “the overall state of the economy, the many-sided forces of supply and demand, the fluctuating productivity of people and objects as price determining factors” (Simmel</w:t>
      </w:r>
      <w:r w:rsidR="006640B5" w:rsidRPr="00BD349C">
        <w:t>,</w:t>
      </w:r>
      <w:r w:rsidR="00DB2581" w:rsidRPr="00BD349C">
        <w:t xml:space="preserve"> </w:t>
      </w:r>
      <w:r w:rsidR="006640B5" w:rsidRPr="00BD349C">
        <w:rPr>
          <w:i/>
          <w:iCs/>
        </w:rPr>
        <w:t>Philosophy of Money</w:t>
      </w:r>
      <w:r w:rsidR="00DB2581" w:rsidRPr="00BD349C">
        <w:t xml:space="preserve">, 318). </w:t>
      </w:r>
      <w:r w:rsidR="004E4219" w:rsidRPr="00BD349C">
        <w:t>Since a</w:t>
      </w:r>
      <w:r w:rsidR="00DB2581" w:rsidRPr="00BD349C">
        <w:t xml:space="preserve">n individual’s </w:t>
      </w:r>
      <w:r w:rsidR="004E4219" w:rsidRPr="00BD349C">
        <w:t>capacity to pay would feed into the price formation, prices would be flexible</w:t>
      </w:r>
      <w:r w:rsidR="00DB2581" w:rsidRPr="00BD349C">
        <w:t>, i.e. consumers</w:t>
      </w:r>
      <w:r w:rsidR="004E4219" w:rsidRPr="00BD349C">
        <w:t xml:space="preserve"> would pay</w:t>
      </w:r>
      <w:r w:rsidR="001508B2" w:rsidRPr="00BD349C">
        <w:t xml:space="preserve"> </w:t>
      </w:r>
      <w:r w:rsidR="004E4219" w:rsidRPr="00BD349C">
        <w:t>different price</w:t>
      </w:r>
      <w:r w:rsidR="00DB2581" w:rsidRPr="00BD349C">
        <w:t>s</w:t>
      </w:r>
      <w:r w:rsidR="004E4219" w:rsidRPr="00BD349C">
        <w:t xml:space="preserve"> for the same product because of their </w:t>
      </w:r>
      <w:r w:rsidR="00DB2581" w:rsidRPr="00BD349C">
        <w:t>subjective</w:t>
      </w:r>
      <w:r w:rsidR="004E4219" w:rsidRPr="00BD349C">
        <w:t xml:space="preserve"> </w:t>
      </w:r>
      <w:r w:rsidR="00C27E9C" w:rsidRPr="00BD349C">
        <w:t>circumstances</w:t>
      </w:r>
      <w:r w:rsidR="004E4219" w:rsidRPr="00BD349C">
        <w:t xml:space="preserve">. </w:t>
      </w:r>
      <w:r w:rsidR="006D76B4" w:rsidRPr="00BD349C">
        <w:t>These “unequal prices”</w:t>
      </w:r>
      <w:r w:rsidR="00D3683B" w:rsidRPr="00BD349C">
        <w:t xml:space="preserve"> </w:t>
      </w:r>
      <w:r w:rsidR="006D76B4" w:rsidRPr="00BD349C">
        <w:t>have “</w:t>
      </w:r>
      <w:r w:rsidR="00E36583" w:rsidRPr="00BD349C">
        <w:t>recently been declared”, Simmel reports</w:t>
      </w:r>
      <w:r w:rsidR="007800DD" w:rsidRPr="00BD349C">
        <w:t xml:space="preserve"> without identifying by whom</w:t>
      </w:r>
      <w:r w:rsidR="00E36583" w:rsidRPr="00BD349C">
        <w:t>, “a general remedy in social policy which would possess the advantages of socialism without its shortcomings”</w:t>
      </w:r>
      <w:r w:rsidR="006E21A8" w:rsidRPr="00BD349C">
        <w:t xml:space="preserve"> (Simmel</w:t>
      </w:r>
      <w:r w:rsidR="006640B5" w:rsidRPr="00BD349C">
        <w:t>,</w:t>
      </w:r>
      <w:r w:rsidR="006E21A8" w:rsidRPr="00BD349C">
        <w:t xml:space="preserve"> </w:t>
      </w:r>
      <w:r w:rsidR="006640B5" w:rsidRPr="00BD349C">
        <w:rPr>
          <w:i/>
          <w:iCs/>
        </w:rPr>
        <w:t>Philosophy of Money</w:t>
      </w:r>
      <w:r w:rsidR="006640B5" w:rsidRPr="00BD349C">
        <w:t xml:space="preserve"> </w:t>
      </w:r>
      <w:r w:rsidR="00951432" w:rsidRPr="00BD349C">
        <w:t>319</w:t>
      </w:r>
      <w:r w:rsidR="006E21A8" w:rsidRPr="00BD349C">
        <w:t>)</w:t>
      </w:r>
      <w:r w:rsidR="004E4219" w:rsidRPr="00BD349C">
        <w:t>, yet his discussion points us to his core reservations against socialism</w:t>
      </w:r>
      <w:r w:rsidR="006E21A8" w:rsidRPr="00BD349C">
        <w:t>.</w:t>
      </w:r>
      <w:r w:rsidR="00665FD9" w:rsidRPr="00BD349C">
        <w:t xml:space="preserve"> </w:t>
      </w:r>
      <w:r w:rsidR="00AB1DEB" w:rsidRPr="00BD349C">
        <w:t xml:space="preserve">By considering an individual’s capacity to pay, </w:t>
      </w:r>
      <w:r w:rsidR="008A4A36" w:rsidRPr="00BD349C">
        <w:t>unequal prices</w:t>
      </w:r>
      <w:r w:rsidR="00AB1DEB" w:rsidRPr="00BD349C">
        <w:t xml:space="preserve">, as Dodd </w:t>
      </w:r>
      <w:r w:rsidR="001508B2" w:rsidRPr="00BD349C">
        <w:t>(</w:t>
      </w:r>
      <w:r w:rsidR="009D6FEA">
        <w:t>“</w:t>
      </w:r>
      <w:r w:rsidR="001508B2" w:rsidRPr="00BD349C">
        <w:t>Perfect Money</w:t>
      </w:r>
      <w:r w:rsidR="009D6FEA">
        <w:t>”</w:t>
      </w:r>
      <w:r w:rsidR="001508B2" w:rsidRPr="00BD349C">
        <w:t>,</w:t>
      </w:r>
      <w:r w:rsidR="000A28EE" w:rsidRPr="00BD349C">
        <w:t xml:space="preserve"> 163-67</w:t>
      </w:r>
      <w:r w:rsidR="00AB1DEB" w:rsidRPr="00BD349C">
        <w:t>)</w:t>
      </w:r>
      <w:r w:rsidR="008A4A36" w:rsidRPr="00BD349C">
        <w:t xml:space="preserve"> </w:t>
      </w:r>
      <w:r w:rsidR="00AB1DEB" w:rsidRPr="00BD349C">
        <w:t xml:space="preserve">shows, </w:t>
      </w:r>
      <w:r w:rsidR="00D2090D" w:rsidRPr="00BD349C">
        <w:t>represents</w:t>
      </w:r>
      <w:r w:rsidR="008A4A36" w:rsidRPr="00BD349C">
        <w:t xml:space="preserve"> the ideal of relative equality in the economic realm, thus </w:t>
      </w:r>
      <w:r w:rsidR="00D2090D" w:rsidRPr="00BD349C">
        <w:t>illustrating</w:t>
      </w:r>
      <w:r w:rsidR="008A4A36" w:rsidRPr="00BD349C">
        <w:t xml:space="preserve"> socialism without the levelling of individual differences. Yet</w:t>
      </w:r>
      <w:r w:rsidR="00AB1DEB" w:rsidRPr="00BD349C">
        <w:t xml:space="preserve"> Simmel denies the actual possibility of such a price formation, despite citing examples that go in </w:t>
      </w:r>
      <w:r w:rsidR="00E84926" w:rsidRPr="00BD349C">
        <w:t>this</w:t>
      </w:r>
      <w:r w:rsidR="00AB1DEB" w:rsidRPr="00BD349C">
        <w:t xml:space="preserve"> direction such as income dependent fees for medical treatments or flexible taxes. </w:t>
      </w:r>
      <w:r w:rsidR="0050456E" w:rsidRPr="00BD349C">
        <w:t xml:space="preserve">Dodd points to </w:t>
      </w:r>
      <w:r w:rsidR="00D2090D" w:rsidRPr="00BD349C">
        <w:t>a</w:t>
      </w:r>
      <w:r w:rsidR="00BB6C77" w:rsidRPr="00BD349C">
        <w:t xml:space="preserve">n empirical </w:t>
      </w:r>
      <w:r w:rsidR="00D2090D" w:rsidRPr="00BD349C">
        <w:t xml:space="preserve">hindrance for calculating unequal prices from Simmel’s perspective, arguing that the </w:t>
      </w:r>
      <w:r w:rsidR="00951432" w:rsidRPr="00BD349C">
        <w:t xml:space="preserve">necessary </w:t>
      </w:r>
      <w:r w:rsidR="00D2090D" w:rsidRPr="00BD349C">
        <w:t xml:space="preserve">information </w:t>
      </w:r>
      <w:r w:rsidR="00951432" w:rsidRPr="00BD349C">
        <w:t>about</w:t>
      </w:r>
      <w:r w:rsidR="00D2090D" w:rsidRPr="00BD349C">
        <w:t xml:space="preserve"> individual conditions of consumption and production is hardly accessible. </w:t>
      </w:r>
      <w:r w:rsidR="00BB6C77" w:rsidRPr="00BD349C">
        <w:t>His comparison of such a system with the “‘machine dream’ of a perfectly rational, centrally coordinated system of prices that featured in the socialist calculation debate” indicates a deeper reason for the unfeasibility of unequal prices Dodd (</w:t>
      </w:r>
      <w:r w:rsidR="009D6FEA">
        <w:t>“</w:t>
      </w:r>
      <w:r w:rsidR="001508B2" w:rsidRPr="00BD349C">
        <w:t>Perfect Money</w:t>
      </w:r>
      <w:r w:rsidR="009D6FEA">
        <w:t>”</w:t>
      </w:r>
      <w:r w:rsidR="000A28EE" w:rsidRPr="00BD349C">
        <w:t>, 166</w:t>
      </w:r>
      <w:r w:rsidR="00BB6C77" w:rsidRPr="00BD349C">
        <w:t xml:space="preserve">) doesn’t consider. In his </w:t>
      </w:r>
      <w:r w:rsidR="00BB6C77" w:rsidRPr="00BD349C">
        <w:rPr>
          <w:i/>
          <w:iCs/>
        </w:rPr>
        <w:t>Sociology</w:t>
      </w:r>
      <w:r w:rsidR="00BB6C77" w:rsidRPr="00BD349C">
        <w:t xml:space="preserve">, Simmel rejects central planning with the </w:t>
      </w:r>
      <w:r w:rsidR="004D3EF9" w:rsidRPr="00BD349C">
        <w:t>“</w:t>
      </w:r>
      <w:r w:rsidR="00BB6C77" w:rsidRPr="00BD349C">
        <w:t>Austrian</w:t>
      </w:r>
      <w:r w:rsidR="004D3EF9" w:rsidRPr="00BD349C">
        <w:t>”</w:t>
      </w:r>
      <w:r w:rsidR="00BB6C77" w:rsidRPr="00BD349C">
        <w:t xml:space="preserve"> argument that individual needs are too contingent </w:t>
      </w:r>
      <w:r w:rsidR="00C66957" w:rsidRPr="00BD349C">
        <w:t xml:space="preserve">and irrational </w:t>
      </w:r>
      <w:r w:rsidR="00BB6C77" w:rsidRPr="00BD349C">
        <w:t xml:space="preserve">to be </w:t>
      </w:r>
      <w:r w:rsidR="00874D56" w:rsidRPr="00BD349C">
        <w:t>predictable, implicating that we simply cannot know the individual circumstances sufficiently to consider them in an economic calculation</w:t>
      </w:r>
      <w:r w:rsidR="00F77587" w:rsidRPr="00BD349C">
        <w:t xml:space="preserve"> (Simmel</w:t>
      </w:r>
      <w:r w:rsidR="006640B5" w:rsidRPr="00BD349C">
        <w:t xml:space="preserve">, </w:t>
      </w:r>
      <w:r w:rsidR="006640B5" w:rsidRPr="00BD349C">
        <w:rPr>
          <w:i/>
          <w:iCs/>
        </w:rPr>
        <w:t>Soziologie</w:t>
      </w:r>
      <w:r w:rsidR="00F154C8" w:rsidRPr="00BD349C">
        <w:t xml:space="preserve">, </w:t>
      </w:r>
      <w:r w:rsidR="00EA4531" w:rsidRPr="00BD349C">
        <w:t>64 f.</w:t>
      </w:r>
      <w:r w:rsidR="00F77587" w:rsidRPr="00BD349C">
        <w:t>)</w:t>
      </w:r>
      <w:r w:rsidR="00874D56" w:rsidRPr="00BD349C">
        <w:t>.</w:t>
      </w:r>
      <w:r w:rsidR="00874D56" w:rsidRPr="00BD349C">
        <w:rPr>
          <w:rStyle w:val="Funotenzeichen"/>
        </w:rPr>
        <w:footnoteReference w:id="13"/>
      </w:r>
      <w:r w:rsidR="006E21A8" w:rsidRPr="00BD349C">
        <w:t xml:space="preserve"> </w:t>
      </w:r>
      <w:r w:rsidR="00874D56" w:rsidRPr="00BD349C">
        <w:t xml:space="preserve">Put differently, the problem is not only </w:t>
      </w:r>
      <w:r w:rsidR="00AA7AEE" w:rsidRPr="00BD349C">
        <w:t>a lack of</w:t>
      </w:r>
      <w:r w:rsidR="00874D56" w:rsidRPr="00BD349C">
        <w:t xml:space="preserve"> access to this </w:t>
      </w:r>
      <w:r w:rsidR="00EC115E" w:rsidRPr="00BD349C">
        <w:t xml:space="preserve">highly peculiar </w:t>
      </w:r>
      <w:r w:rsidR="00874D56" w:rsidRPr="00BD349C">
        <w:t>information but t</w:t>
      </w:r>
      <w:r w:rsidR="00AA7AEE" w:rsidRPr="00BD349C">
        <w:t>he lack of its very existence</w:t>
      </w:r>
      <w:r w:rsidR="00EC115E" w:rsidRPr="00BD349C">
        <w:t xml:space="preserve">. </w:t>
      </w:r>
      <w:r w:rsidR="009A5420" w:rsidRPr="00BD349C">
        <w:t>Individual distinctiveness cannot be dissolved in</w:t>
      </w:r>
      <w:r w:rsidR="00951432" w:rsidRPr="00BD349C">
        <w:t>to</w:t>
      </w:r>
      <w:r w:rsidR="009A5420" w:rsidRPr="00BD349C">
        <w:t xml:space="preserve"> </w:t>
      </w:r>
      <w:r w:rsidR="00124583" w:rsidRPr="00BD349C">
        <w:t>universal</w:t>
      </w:r>
      <w:r w:rsidR="009A5420" w:rsidRPr="00BD349C">
        <w:t xml:space="preserve"> knowledge</w:t>
      </w:r>
      <w:r w:rsidR="00124583" w:rsidRPr="00BD349C">
        <w:t>.</w:t>
      </w:r>
      <w:r w:rsidR="00BF0B29" w:rsidRPr="00BD349C">
        <w:t xml:space="preserve"> </w:t>
      </w:r>
    </w:p>
    <w:p w14:paraId="515D584B" w14:textId="77777777" w:rsidR="0062221E" w:rsidRPr="00BD349C" w:rsidRDefault="0062221E" w:rsidP="00196156">
      <w:pPr>
        <w:rPr>
          <w:i/>
          <w:iCs/>
        </w:rPr>
      </w:pPr>
    </w:p>
    <w:p w14:paraId="53497FF6" w14:textId="4D41B174" w:rsidR="003023FE" w:rsidRPr="00BD349C" w:rsidRDefault="009A5420" w:rsidP="00196156">
      <w:r w:rsidRPr="00BD349C">
        <w:lastRenderedPageBreak/>
        <w:t xml:space="preserve">This argument </w:t>
      </w:r>
      <w:r w:rsidR="00D2090D" w:rsidRPr="00BD349C">
        <w:t xml:space="preserve">brings us to the kind of criticism Simmel levels against socialism throughout his career. </w:t>
      </w:r>
      <w:r w:rsidR="008508EF" w:rsidRPr="00BD349C">
        <w:t xml:space="preserve">On the deepest level, he questions whether social equality is an achievable goal, insisting on the </w:t>
      </w:r>
      <w:r w:rsidR="00106B3E" w:rsidRPr="00BD349C">
        <w:t xml:space="preserve">natural </w:t>
      </w:r>
      <w:r w:rsidR="008508EF" w:rsidRPr="00BD349C">
        <w:t>differences between individuals which make them “</w:t>
      </w:r>
      <w:r w:rsidR="008508EF" w:rsidRPr="00BD349C">
        <w:rPr>
          <w:i/>
          <w:iCs/>
        </w:rPr>
        <w:t>genuine unequals</w:t>
      </w:r>
      <w:r w:rsidR="008508EF" w:rsidRPr="00BD349C">
        <w:t>”, as Dodd (</w:t>
      </w:r>
      <w:r w:rsidR="009D6FEA">
        <w:t>“</w:t>
      </w:r>
      <w:r w:rsidR="001508B2" w:rsidRPr="00BD349C">
        <w:t>Perfect Money</w:t>
      </w:r>
      <w:r w:rsidR="009D6FEA">
        <w:t>”</w:t>
      </w:r>
      <w:r w:rsidR="008508EF" w:rsidRPr="00BD349C">
        <w:t>, 164) puts it</w:t>
      </w:r>
      <w:r w:rsidR="00F138D7" w:rsidRPr="00BD349C">
        <w:t>. For Simmel</w:t>
      </w:r>
      <w:r w:rsidR="00106B3E" w:rsidRPr="00BD349C">
        <w:t xml:space="preserve"> these</w:t>
      </w:r>
      <w:r w:rsidR="00F138D7" w:rsidRPr="00BD349C">
        <w:t xml:space="preserve"> </w:t>
      </w:r>
      <w:r w:rsidR="008508EF" w:rsidRPr="00BD349C">
        <w:t>individual differences always strive for a social expression</w:t>
      </w:r>
      <w:r w:rsidR="00F138D7" w:rsidRPr="00BD349C">
        <w:t xml:space="preserve">, thus preventing leveling efforts </w:t>
      </w:r>
      <w:r w:rsidR="00C51DCC" w:rsidRPr="00BD349C">
        <w:t>from</w:t>
      </w:r>
      <w:r w:rsidR="00F138D7" w:rsidRPr="00BD349C">
        <w:t xml:space="preserve"> being </w:t>
      </w:r>
      <w:r w:rsidR="00F43FB5" w:rsidRPr="00BD349C">
        <w:t xml:space="preserve">completely </w:t>
      </w:r>
      <w:r w:rsidR="00F138D7" w:rsidRPr="00BD349C">
        <w:t>successful. The</w:t>
      </w:r>
      <w:r w:rsidR="00DB1B98" w:rsidRPr="00BD349C">
        <w:t xml:space="preserve"> narrative of the short</w:t>
      </w:r>
      <w:r w:rsidR="00F138D7" w:rsidRPr="00BD349C">
        <w:t xml:space="preserve"> fairy tale</w:t>
      </w:r>
      <w:r w:rsidR="00F138D7" w:rsidRPr="00F40F34">
        <w:t xml:space="preserve"> </w:t>
      </w:r>
      <w:r w:rsidR="00F40F34" w:rsidRPr="00F40F34">
        <w:t>“</w:t>
      </w:r>
      <w:r w:rsidR="00F138D7" w:rsidRPr="00F40F34">
        <w:t>Roses</w:t>
      </w:r>
      <w:r w:rsidR="00DB1B98" w:rsidRPr="00F40F34">
        <w:t>:</w:t>
      </w:r>
      <w:r w:rsidR="00784DE6" w:rsidRPr="00F40F34">
        <w:t xml:space="preserve"> </w:t>
      </w:r>
      <w:r w:rsidR="00DB1B98" w:rsidRPr="00F40F34">
        <w:t>A Social Hypothesis</w:t>
      </w:r>
      <w:r w:rsidR="00F40F34" w:rsidRPr="00F40F34">
        <w:t>”</w:t>
      </w:r>
      <w:r w:rsidR="00DB1B98" w:rsidRPr="00BD349C">
        <w:t xml:space="preserve">, published in the avantgarde journal </w:t>
      </w:r>
      <w:r w:rsidR="00DB1B98" w:rsidRPr="00BD349C">
        <w:rPr>
          <w:i/>
          <w:iCs/>
        </w:rPr>
        <w:t>Die Jugend</w:t>
      </w:r>
      <w:r w:rsidR="00DB1B98" w:rsidRPr="00BD349C">
        <w:t xml:space="preserve"> </w:t>
      </w:r>
      <w:r w:rsidR="001508B2" w:rsidRPr="00BD349C">
        <w:t xml:space="preserve">[The Youth] </w:t>
      </w:r>
      <w:r w:rsidR="00DB1B98" w:rsidRPr="00BD349C">
        <w:t xml:space="preserve">in 1897, </w:t>
      </w:r>
      <w:r w:rsidR="00F138D7" w:rsidRPr="00BD349C">
        <w:t>brings this point home</w:t>
      </w:r>
      <w:r w:rsidR="00DB1B98" w:rsidRPr="00BD349C">
        <w:t xml:space="preserve"> </w:t>
      </w:r>
      <w:r w:rsidR="00523C77" w:rsidRPr="00BD349C">
        <w:t>nicely.</w:t>
      </w:r>
      <w:r w:rsidR="00DB1B98" w:rsidRPr="00BD349C">
        <w:t xml:space="preserve"> Set in a fictious community where everybody owns a piece of land which bore as much as they need, </w:t>
      </w:r>
      <w:r w:rsidR="00523C77" w:rsidRPr="00BD349C">
        <w:t xml:space="preserve">the unequal distribution of the possibility to grow roses leads to a </w:t>
      </w:r>
      <w:r w:rsidR="00F96C31" w:rsidRPr="00BD349C">
        <w:t>social revolution.</w:t>
      </w:r>
      <w:r w:rsidR="00523C77" w:rsidRPr="00BD349C">
        <w:t xml:space="preserve"> While </w:t>
      </w:r>
      <w:r w:rsidR="00F96C31" w:rsidRPr="00BD349C">
        <w:t xml:space="preserve">the </w:t>
      </w:r>
      <w:r w:rsidR="00D03AEF" w:rsidRPr="00BD349C">
        <w:t xml:space="preserve">subsequent </w:t>
      </w:r>
      <w:r w:rsidR="00F96C31" w:rsidRPr="00BD349C">
        <w:t>redistribution of land enables everyone to grow roses, the different success in making them flourish</w:t>
      </w:r>
      <w:r w:rsidR="00C575A6" w:rsidRPr="00BD349C">
        <w:t xml:space="preserve">-because of a “luckier hand”, “more sun”, or “a more successful </w:t>
      </w:r>
      <w:proofErr w:type="gramStart"/>
      <w:r w:rsidR="00C575A6" w:rsidRPr="00BD349C">
        <w:t>graft”--</w:t>
      </w:r>
      <w:proofErr w:type="gramEnd"/>
      <w:r w:rsidR="00F96C31" w:rsidRPr="00BD349C">
        <w:t>, ignites “the same hatred and envy” (Simmel</w:t>
      </w:r>
      <w:r w:rsidR="008604BF" w:rsidRPr="00BD349C">
        <w:t xml:space="preserve">, </w:t>
      </w:r>
      <w:r w:rsidR="009D6FEA">
        <w:t>“</w:t>
      </w:r>
      <w:r w:rsidR="008604BF" w:rsidRPr="009D6FEA">
        <w:t>Rose</w:t>
      </w:r>
      <w:r w:rsidR="009D6FEA">
        <w:t>: A Social Hypothesis”</w:t>
      </w:r>
      <w:r w:rsidR="00F96C31" w:rsidRPr="00BD349C">
        <w:t xml:space="preserve">, 51) </w:t>
      </w:r>
      <w:r w:rsidR="00225FE1" w:rsidRPr="00BD349C">
        <w:t>as</w:t>
      </w:r>
      <w:r w:rsidR="00F96C31" w:rsidRPr="00BD349C">
        <w:t xml:space="preserve"> before, leading to </w:t>
      </w:r>
      <w:r w:rsidR="003B2905" w:rsidRPr="00BD349C">
        <w:t xml:space="preserve">yet </w:t>
      </w:r>
      <w:r w:rsidR="00F96C31" w:rsidRPr="00BD349C">
        <w:t xml:space="preserve">another upheaval. </w:t>
      </w:r>
      <w:r w:rsidR="003B2905" w:rsidRPr="00BD349C">
        <w:t>The story illustrates that the elimination of individual differences is a “Sisyphean pursuit”</w:t>
      </w:r>
      <w:r w:rsidR="0003121B" w:rsidRPr="00BD349C">
        <w:t xml:space="preserve"> (</w:t>
      </w:r>
      <w:r w:rsidR="008F0BDF" w:rsidRPr="00BD349C">
        <w:t xml:space="preserve">Simmel, </w:t>
      </w:r>
      <w:r w:rsidR="008F0BDF" w:rsidRPr="009D6FEA">
        <w:t>Roses</w:t>
      </w:r>
      <w:r w:rsidR="008F0BDF" w:rsidRPr="00BD349C">
        <w:t>, 51</w:t>
      </w:r>
      <w:r w:rsidR="0003121B" w:rsidRPr="00BD349C">
        <w:t xml:space="preserve">) </w:t>
      </w:r>
      <w:r w:rsidR="001508B2" w:rsidRPr="00BD349C">
        <w:t>and</w:t>
      </w:r>
      <w:r w:rsidR="006E748B" w:rsidRPr="00BD349C">
        <w:t xml:space="preserve"> describes</w:t>
      </w:r>
      <w:r w:rsidR="00E624ED" w:rsidRPr="00BD349C">
        <w:t xml:space="preserve"> a version of the</w:t>
      </w:r>
      <w:r w:rsidR="004D3EF9" w:rsidRPr="00BD349C">
        <w:t xml:space="preserve"> widely acknowledged </w:t>
      </w:r>
      <w:r w:rsidR="00E624ED" w:rsidRPr="00BD349C">
        <w:t xml:space="preserve">Tocqueville effect: </w:t>
      </w:r>
      <w:r w:rsidR="005D799C" w:rsidRPr="00BD349C">
        <w:t>since our identities rely on discerning ourselves from others</w:t>
      </w:r>
      <w:r w:rsidR="003B53AF" w:rsidRPr="00BD349C">
        <w:t>—a psychological assertation that has been empirically confirmed</w:t>
      </w:r>
      <w:r w:rsidR="00305BF0" w:rsidRPr="00BD349C">
        <w:t xml:space="preserve"> (see, e.g., </w:t>
      </w:r>
      <w:bookmarkStart w:id="14" w:name="_Hlk161672263"/>
      <w:r w:rsidR="00A10760" w:rsidRPr="00BD349C">
        <w:t>Belle</w:t>
      </w:r>
      <w:r w:rsidR="008F0BDF" w:rsidRPr="00BD349C">
        <w:t xml:space="preserve">t, </w:t>
      </w:r>
      <w:r w:rsidR="009D6FEA">
        <w:t>“</w:t>
      </w:r>
      <w:r w:rsidR="008F0BDF" w:rsidRPr="00BD349C">
        <w:t>McMansion Effect</w:t>
      </w:r>
      <w:r w:rsidR="009D6FEA">
        <w:t>”</w:t>
      </w:r>
      <w:r w:rsidR="008F0BDF" w:rsidRPr="00BD349C">
        <w:t>;</w:t>
      </w:r>
      <w:r w:rsidR="00A10760" w:rsidRPr="00BD349C">
        <w:t xml:space="preserve"> </w:t>
      </w:r>
      <w:r w:rsidR="00305BF0" w:rsidRPr="00BD349C">
        <w:t>Bourdieu</w:t>
      </w:r>
      <w:bookmarkEnd w:id="14"/>
      <w:r w:rsidR="008F0BDF" w:rsidRPr="00BD349C">
        <w:t xml:space="preserve">, </w:t>
      </w:r>
      <w:r w:rsidR="008F0BDF" w:rsidRPr="00BD349C">
        <w:rPr>
          <w:i/>
          <w:iCs/>
        </w:rPr>
        <w:t>Distinction</w:t>
      </w:r>
      <w:r w:rsidR="00305BF0" w:rsidRPr="00BD349C">
        <w:t>)</w:t>
      </w:r>
      <w:r w:rsidR="003B53AF" w:rsidRPr="00BD349C">
        <w:t>—</w:t>
      </w:r>
      <w:r w:rsidR="005D799C" w:rsidRPr="00BD349C">
        <w:t xml:space="preserve">, minor differences are felt as strongly </w:t>
      </w:r>
      <w:r w:rsidR="006E748B" w:rsidRPr="00BD349C">
        <w:t xml:space="preserve">as major ones after </w:t>
      </w:r>
      <w:r w:rsidR="005D799C" w:rsidRPr="00BD349C">
        <w:t>a short period of adaptatio</w:t>
      </w:r>
      <w:r w:rsidR="006E748B" w:rsidRPr="00BD349C">
        <w:t xml:space="preserve">n. </w:t>
      </w:r>
      <w:r w:rsidR="007D2923" w:rsidRPr="00BD349C">
        <w:t>Simmel</w:t>
      </w:r>
      <w:r w:rsidR="005D799C" w:rsidRPr="00BD349C">
        <w:t xml:space="preserve"> levels</w:t>
      </w:r>
      <w:r w:rsidR="006E748B" w:rsidRPr="00BD349C">
        <w:t xml:space="preserve"> this argument</w:t>
      </w:r>
      <w:r w:rsidR="005D799C" w:rsidRPr="00BD349C">
        <w:t xml:space="preserve">, in his early treatise </w:t>
      </w:r>
      <w:r w:rsidR="00F40F34">
        <w:t>“</w:t>
      </w:r>
      <w:r w:rsidR="005D799C" w:rsidRPr="00F40F34">
        <w:t>On Social Differentiation</w:t>
      </w:r>
      <w:r w:rsidR="00F40F34">
        <w:t>”</w:t>
      </w:r>
      <w:r w:rsidR="005D799C" w:rsidRPr="00BD349C">
        <w:t xml:space="preserve"> (1890), against both socialists and their critics </w:t>
      </w:r>
      <w:r w:rsidR="006E748B" w:rsidRPr="00BD349C">
        <w:t xml:space="preserve">to demonstrate that </w:t>
      </w:r>
      <w:r w:rsidR="005D799C" w:rsidRPr="00BD349C">
        <w:t>absolute equality</w:t>
      </w:r>
      <w:r w:rsidR="00355FFB" w:rsidRPr="00BD349C">
        <w:t xml:space="preserve"> </w:t>
      </w:r>
      <w:r w:rsidR="006E748B" w:rsidRPr="00BD349C">
        <w:t xml:space="preserve">is </w:t>
      </w:r>
      <w:r w:rsidR="005D799C" w:rsidRPr="00BD349C">
        <w:t>unattainable</w:t>
      </w:r>
      <w:r w:rsidR="00355FFB" w:rsidRPr="00BD349C">
        <w:t>, even when collective property is introduced</w:t>
      </w:r>
      <w:r w:rsidR="00895CC1" w:rsidRPr="00BD349C">
        <w:t xml:space="preserve"> (Simmel</w:t>
      </w:r>
      <w:r w:rsidR="008604BF" w:rsidRPr="00BD349C">
        <w:t>,</w:t>
      </w:r>
      <w:r w:rsidR="009D6FEA">
        <w:t xml:space="preserve"> “Über</w:t>
      </w:r>
      <w:r w:rsidR="008604BF" w:rsidRPr="00BD349C">
        <w:t xml:space="preserve"> </w:t>
      </w:r>
      <w:r w:rsidR="009D6FEA">
        <w:t>s</w:t>
      </w:r>
      <w:r w:rsidR="008604BF" w:rsidRPr="00BD349C">
        <w:t>o</w:t>
      </w:r>
      <w:r w:rsidR="00855CBC" w:rsidRPr="00BD349C">
        <w:t>c</w:t>
      </w:r>
      <w:r w:rsidR="008604BF" w:rsidRPr="00BD349C">
        <w:t>iale Differenzierung</w:t>
      </w:r>
      <w:r w:rsidR="009D6FEA">
        <w:t>”</w:t>
      </w:r>
      <w:r w:rsidR="00DB30D3" w:rsidRPr="00BD349C">
        <w:t>, 235-36;</w:t>
      </w:r>
      <w:r w:rsidR="00895CC1" w:rsidRPr="00BD349C">
        <w:t xml:space="preserve"> see </w:t>
      </w:r>
      <w:r w:rsidR="000F2F5F" w:rsidRPr="00BD349C">
        <w:t xml:space="preserve">also </w:t>
      </w:r>
      <w:r w:rsidR="009D6FEA" w:rsidRPr="009D6FEA">
        <w:t>“Rose: A Social Hypothesis”</w:t>
      </w:r>
      <w:r w:rsidR="005D73E1" w:rsidRPr="00BD349C">
        <w:t>, 47</w:t>
      </w:r>
      <w:r w:rsidR="009D6FEA">
        <w:t>; “</w:t>
      </w:r>
      <w:r w:rsidR="005D73E1" w:rsidRPr="00BD349C">
        <w:t>Metropolis</w:t>
      </w:r>
      <w:r w:rsidR="009D6FEA">
        <w:t>”</w:t>
      </w:r>
      <w:r w:rsidR="005D73E1" w:rsidRPr="00BD349C">
        <w:t xml:space="preserve">, </w:t>
      </w:r>
      <w:r w:rsidR="00783837" w:rsidRPr="00BD349C">
        <w:t>174-76;</w:t>
      </w:r>
      <w:r w:rsidR="00895CC1" w:rsidRPr="00BD349C">
        <w:t xml:space="preserve"> </w:t>
      </w:r>
      <w:r w:rsidR="005D73E1" w:rsidRPr="00BD349C">
        <w:rPr>
          <w:i/>
          <w:iCs/>
        </w:rPr>
        <w:t>Fundamental Problems</w:t>
      </w:r>
      <w:r w:rsidR="00895CC1" w:rsidRPr="00BD349C">
        <w:t xml:space="preserve">, </w:t>
      </w:r>
      <w:r w:rsidR="00674851" w:rsidRPr="00BD349C">
        <w:t>73-6</w:t>
      </w:r>
      <w:r w:rsidR="00F4199E" w:rsidRPr="00BD349C">
        <w:t>; cf. Treiber,</w:t>
      </w:r>
      <w:r w:rsidR="00960090" w:rsidRPr="00BD349C">
        <w:t xml:space="preserve"> </w:t>
      </w:r>
      <w:r w:rsidR="009D6FEA">
        <w:t>“</w:t>
      </w:r>
      <w:r w:rsidR="00960090" w:rsidRPr="00BD349C">
        <w:t>Sozialismus, Sozialdemokratie, soziale Frage</w:t>
      </w:r>
      <w:r w:rsidR="009D6FEA">
        <w:t>”</w:t>
      </w:r>
      <w:r w:rsidR="00F4199E" w:rsidRPr="00BD349C">
        <w:t>, 517-8; 525-6</w:t>
      </w:r>
      <w:r w:rsidR="00895CC1" w:rsidRPr="00BD349C">
        <w:t>).</w:t>
      </w:r>
      <w:r w:rsidR="001F2A5C">
        <w:rPr>
          <w:rStyle w:val="Funotenzeichen"/>
        </w:rPr>
        <w:footnoteReference w:id="14"/>
      </w:r>
      <w:r w:rsidR="00895CC1" w:rsidRPr="00BD349C">
        <w:t xml:space="preserve"> </w:t>
      </w:r>
      <w:r w:rsidR="00336E98" w:rsidRPr="00BD349C">
        <w:t xml:space="preserve">Moreover, </w:t>
      </w:r>
      <w:r w:rsidR="006A1260" w:rsidRPr="00BD349C">
        <w:t>he</w:t>
      </w:r>
      <w:r w:rsidR="00336E98" w:rsidRPr="00BD349C">
        <w:t xml:space="preserve"> explicitly rejects the feasibility of relative equality in the social realm, arguing that a fair distribution of functional roles according to the qualification of each individual is impossible, since there are always </w:t>
      </w:r>
      <w:r w:rsidR="00F3090F" w:rsidRPr="00BD349C">
        <w:t>less</w:t>
      </w:r>
      <w:r w:rsidR="00336E98" w:rsidRPr="00BD349C">
        <w:t xml:space="preserve"> higher positions </w:t>
      </w:r>
      <w:r w:rsidR="00F3090F" w:rsidRPr="00BD349C">
        <w:t xml:space="preserve">available </w:t>
      </w:r>
      <w:r w:rsidR="00336E98" w:rsidRPr="00BD349C">
        <w:t xml:space="preserve">than </w:t>
      </w:r>
      <w:r w:rsidR="00F3090F" w:rsidRPr="00BD349C">
        <w:t>individuals suited for them</w:t>
      </w:r>
      <w:r w:rsidR="00505EF3" w:rsidRPr="00BD349C">
        <w:t>, assuming that professional hierarchies are a technical requirement of modern work processes</w:t>
      </w:r>
      <w:r w:rsidR="00895CC1" w:rsidRPr="00BD349C">
        <w:t xml:space="preserve"> (Simmel, </w:t>
      </w:r>
      <w:r w:rsidR="005D73E1" w:rsidRPr="00BD349C">
        <w:rPr>
          <w:i/>
          <w:iCs/>
        </w:rPr>
        <w:t>Fundamental Problems</w:t>
      </w:r>
      <w:r w:rsidR="005D73E1" w:rsidRPr="00BD349C">
        <w:t>,</w:t>
      </w:r>
      <w:r w:rsidR="00895CC1" w:rsidRPr="00BD349C">
        <w:t xml:space="preserve"> </w:t>
      </w:r>
      <w:r w:rsidR="00674851" w:rsidRPr="00BD349C">
        <w:t>76-7</w:t>
      </w:r>
      <w:r w:rsidR="00895CC1" w:rsidRPr="00BD349C">
        <w:t xml:space="preserve">; </w:t>
      </w:r>
      <w:r w:rsidR="005D73E1" w:rsidRPr="00BD349C">
        <w:rPr>
          <w:i/>
          <w:iCs/>
        </w:rPr>
        <w:t>Sociology</w:t>
      </w:r>
      <w:r w:rsidR="00895CC1" w:rsidRPr="00BD349C">
        <w:t xml:space="preserve">, </w:t>
      </w:r>
      <w:r w:rsidR="00317800" w:rsidRPr="00BD349C">
        <w:t>202-3).</w:t>
      </w:r>
      <w:r w:rsidR="00895CC1" w:rsidRPr="00BD349C">
        <w:t xml:space="preserve"> </w:t>
      </w:r>
    </w:p>
    <w:p w14:paraId="210E7AE7" w14:textId="77777777" w:rsidR="00A651A3" w:rsidRPr="00BD349C" w:rsidRDefault="00A651A3" w:rsidP="00196156">
      <w:pPr>
        <w:rPr>
          <w:highlight w:val="yellow"/>
        </w:rPr>
      </w:pPr>
    </w:p>
    <w:p w14:paraId="4EA880D7" w14:textId="6C10F44E" w:rsidR="001508B2" w:rsidRPr="00BD349C" w:rsidRDefault="00A651A3" w:rsidP="001508B2">
      <w:r w:rsidRPr="00BD349C">
        <w:t xml:space="preserve">To sum up, </w:t>
      </w:r>
      <w:r w:rsidR="002B721E" w:rsidRPr="00BD349C">
        <w:t xml:space="preserve">the idea of </w:t>
      </w:r>
      <w:r w:rsidRPr="00BD349C">
        <w:t>socialism epitomizes the human pursuit of equality which Simmel regards</w:t>
      </w:r>
      <w:r w:rsidR="002B721E" w:rsidRPr="00BD349C">
        <w:t xml:space="preserve"> as</w:t>
      </w:r>
      <w:r w:rsidRPr="00BD349C">
        <w:t xml:space="preserve"> “in the highest degree worthy of recognition</w:t>
      </w:r>
      <w:r w:rsidR="00E95E15" w:rsidRPr="00BD349C">
        <w:t xml:space="preserve"> and of the greatest </w:t>
      </w:r>
      <w:proofErr w:type="gramStart"/>
      <w:r w:rsidR="00E95E15" w:rsidRPr="00BD349C">
        <w:t>sympathy“</w:t>
      </w:r>
      <w:r w:rsidRPr="00BD349C">
        <w:t xml:space="preserve"> </w:t>
      </w:r>
      <w:r w:rsidR="005E5BB2" w:rsidRPr="00BD349C">
        <w:t>(</w:t>
      </w:r>
      <w:proofErr w:type="gramEnd"/>
      <w:r w:rsidR="005E5BB2" w:rsidRPr="00BD349C">
        <w:t>Simmel</w:t>
      </w:r>
      <w:r w:rsidR="00215728" w:rsidRPr="00BD349C">
        <w:t xml:space="preserve">, </w:t>
      </w:r>
      <w:r w:rsidR="009D6FEA">
        <w:t>“</w:t>
      </w:r>
      <w:r w:rsidR="00215728" w:rsidRPr="00BD349C">
        <w:t>Tendencies</w:t>
      </w:r>
      <w:r w:rsidR="009D6FEA">
        <w:t>”</w:t>
      </w:r>
      <w:r w:rsidR="00215728" w:rsidRPr="00BD349C">
        <w:t xml:space="preserve">, </w:t>
      </w:r>
      <w:r w:rsidR="00855CBC" w:rsidRPr="00BD349C">
        <w:t>184</w:t>
      </w:r>
      <w:r w:rsidR="00DC6008" w:rsidRPr="00BD349C">
        <w:t>; see</w:t>
      </w:r>
      <w:r w:rsidR="00687098" w:rsidRPr="00BD349C">
        <w:t xml:space="preserve"> </w:t>
      </w:r>
      <w:r w:rsidR="009D6FEA">
        <w:t>“</w:t>
      </w:r>
      <w:r w:rsidR="00215728" w:rsidRPr="00BD349C">
        <w:t>Women’s Congress</w:t>
      </w:r>
      <w:r w:rsidR="009D6FEA">
        <w:t>”</w:t>
      </w:r>
      <w:r w:rsidR="00DC6008" w:rsidRPr="00BD349C">
        <w:t>, 271</w:t>
      </w:r>
      <w:r w:rsidR="005E5BB2" w:rsidRPr="00BD349C">
        <w:t xml:space="preserve">) </w:t>
      </w:r>
      <w:r w:rsidRPr="00BD349C">
        <w:t>under the social conditions of the 19</w:t>
      </w:r>
      <w:r w:rsidRPr="00BD349C">
        <w:rPr>
          <w:vertAlign w:val="superscript"/>
        </w:rPr>
        <w:t>th</w:t>
      </w:r>
      <w:r w:rsidRPr="00BD349C">
        <w:t xml:space="preserve"> century</w:t>
      </w:r>
      <w:r w:rsidR="005E5BB2" w:rsidRPr="00BD349C">
        <w:t>.</w:t>
      </w:r>
      <w:r w:rsidRPr="00BD349C">
        <w:t xml:space="preserve"> </w:t>
      </w:r>
      <w:r w:rsidR="005E5BB2" w:rsidRPr="00BD349C">
        <w:t xml:space="preserve">Yet he believes that individual </w:t>
      </w:r>
      <w:r w:rsidR="00DB2669" w:rsidRPr="00BD349C">
        <w:t>distinction</w:t>
      </w:r>
      <w:r w:rsidR="005E5BB2" w:rsidRPr="00BD349C">
        <w:t xml:space="preserve"> is, at least, as important to the human condition, rendering </w:t>
      </w:r>
      <w:r w:rsidR="00DB2669" w:rsidRPr="00BD349C">
        <w:t>the</w:t>
      </w:r>
      <w:r w:rsidR="0058148E" w:rsidRPr="00BD349C">
        <w:t xml:space="preserve"> </w:t>
      </w:r>
      <w:r w:rsidR="00AD605A" w:rsidRPr="00BD349C">
        <w:t xml:space="preserve">socialist </w:t>
      </w:r>
      <w:r w:rsidR="00DB2669" w:rsidRPr="00BD349C">
        <w:t xml:space="preserve">focus on </w:t>
      </w:r>
      <w:r w:rsidR="005F56E1" w:rsidRPr="00BD349C">
        <w:t>objective</w:t>
      </w:r>
      <w:r w:rsidR="0058148E" w:rsidRPr="00BD349C">
        <w:t xml:space="preserve"> demands</w:t>
      </w:r>
      <w:r w:rsidR="00F606F3" w:rsidRPr="00BD349C">
        <w:t xml:space="preserve"> </w:t>
      </w:r>
      <w:r w:rsidR="00A52C9D" w:rsidRPr="00BD349C">
        <w:t xml:space="preserve">an </w:t>
      </w:r>
      <w:r w:rsidR="00F606F3" w:rsidRPr="00BD349C">
        <w:t xml:space="preserve">insufficient </w:t>
      </w:r>
      <w:r w:rsidR="00A52C9D" w:rsidRPr="00BD349C">
        <w:t xml:space="preserve">response to the complex requirements of a </w:t>
      </w:r>
      <w:r w:rsidR="004F3C4F" w:rsidRPr="00BD349C">
        <w:t>modern</w:t>
      </w:r>
      <w:r w:rsidR="00A52C9D" w:rsidRPr="00BD349C">
        <w:t xml:space="preserve"> society</w:t>
      </w:r>
      <w:r w:rsidR="00895CC1" w:rsidRPr="00BD349C">
        <w:t xml:space="preserve"> </w:t>
      </w:r>
      <w:r w:rsidR="00667D2F" w:rsidRPr="00BD349C">
        <w:t xml:space="preserve">which undermines the actualization of freedom </w:t>
      </w:r>
      <w:r w:rsidR="00895CC1" w:rsidRPr="00BD349C">
        <w:t>(Simmel</w:t>
      </w:r>
      <w:r w:rsidR="00215728" w:rsidRPr="00BD349C">
        <w:t>,</w:t>
      </w:r>
      <w:r w:rsidR="009D6FEA">
        <w:t xml:space="preserve"> “Über</w:t>
      </w:r>
      <w:r w:rsidR="00215728" w:rsidRPr="00BD349C">
        <w:t xml:space="preserve"> </w:t>
      </w:r>
      <w:r w:rsidR="009D6FEA">
        <w:t>s</w:t>
      </w:r>
      <w:r w:rsidR="00215728" w:rsidRPr="00BD349C">
        <w:t>o</w:t>
      </w:r>
      <w:r w:rsidR="00855CBC" w:rsidRPr="00BD349C">
        <w:t>c</w:t>
      </w:r>
      <w:r w:rsidR="00215728" w:rsidRPr="00BD349C">
        <w:t>iale Differenzierung</w:t>
      </w:r>
      <w:r w:rsidR="009D6FEA">
        <w:t>”</w:t>
      </w:r>
      <w:r w:rsidR="00215728" w:rsidRPr="00BD349C">
        <w:t>,</w:t>
      </w:r>
      <w:r w:rsidR="00DB30D3" w:rsidRPr="00BD349C">
        <w:t xml:space="preserve"> 200; </w:t>
      </w:r>
      <w:r w:rsidR="009D6FEA">
        <w:t>“</w:t>
      </w:r>
      <w:r w:rsidR="00215728" w:rsidRPr="00BD349C">
        <w:t>Philosophy of Fashion</w:t>
      </w:r>
      <w:r w:rsidR="009D6FEA">
        <w:t>”</w:t>
      </w:r>
      <w:r w:rsidR="00215728" w:rsidRPr="00BD349C">
        <w:t>,</w:t>
      </w:r>
      <w:r w:rsidR="00B53335" w:rsidRPr="00BD349C">
        <w:t xml:space="preserve"> </w:t>
      </w:r>
      <w:r w:rsidR="00154448" w:rsidRPr="00BD349C">
        <w:t>186-87</w:t>
      </w:r>
      <w:r w:rsidR="00B53335" w:rsidRPr="00BD349C">
        <w:t xml:space="preserve">; </w:t>
      </w:r>
      <w:r w:rsidR="00215728" w:rsidRPr="00BD349C">
        <w:rPr>
          <w:i/>
          <w:iCs/>
        </w:rPr>
        <w:t>Fundamental Problems</w:t>
      </w:r>
      <w:r w:rsidR="00215728" w:rsidRPr="00BD349C">
        <w:t>,</w:t>
      </w:r>
      <w:r w:rsidR="00895CC1" w:rsidRPr="00BD349C">
        <w:t xml:space="preserve"> </w:t>
      </w:r>
      <w:r w:rsidR="00674851" w:rsidRPr="00BD349C">
        <w:t>73-4</w:t>
      </w:r>
      <w:r w:rsidR="00895CC1" w:rsidRPr="00BD349C">
        <w:t>).</w:t>
      </w:r>
      <w:r w:rsidR="00B0791B" w:rsidRPr="00BD349C">
        <w:t xml:space="preserve"> </w:t>
      </w:r>
      <w:r w:rsidR="001508B2" w:rsidRPr="00BD349C">
        <w:t xml:space="preserve">It’s thus not surprising that Simmel sees a radical individualism responding to the rise of socialism.    </w:t>
      </w:r>
    </w:p>
    <w:p w14:paraId="7B23EF8B" w14:textId="3163A042" w:rsidR="00B0791B" w:rsidRPr="00BD349C" w:rsidRDefault="00B0791B" w:rsidP="00A52C9D"/>
    <w:p w14:paraId="31CE8147" w14:textId="57CDE5FE" w:rsidR="00B111C0" w:rsidRPr="00BD349C" w:rsidRDefault="00722BEA">
      <w:r w:rsidRPr="00BD349C">
        <w:br/>
      </w:r>
      <w:bookmarkEnd w:id="8"/>
      <w:r w:rsidR="00276BC2" w:rsidRPr="00BD349C">
        <w:rPr>
          <w:i/>
          <w:iCs/>
        </w:rPr>
        <w:t xml:space="preserve">b) Qualitative individualism </w:t>
      </w:r>
    </w:p>
    <w:p w14:paraId="22340E08" w14:textId="77777777" w:rsidR="00276BC2" w:rsidRPr="00BD349C" w:rsidRDefault="00276BC2">
      <w:pPr>
        <w:rPr>
          <w:i/>
          <w:iCs/>
        </w:rPr>
      </w:pPr>
    </w:p>
    <w:p w14:paraId="39636FA1" w14:textId="7A50C511" w:rsidR="00F65609" w:rsidRPr="00BD349C" w:rsidRDefault="000606DF" w:rsidP="00324A3A">
      <w:r w:rsidRPr="00BD349C">
        <w:t>The</w:t>
      </w:r>
      <w:r w:rsidR="00F65609" w:rsidRPr="00BD349C">
        <w:t xml:space="preserve"> diagnostic piece </w:t>
      </w:r>
      <w:r w:rsidR="00F40F34">
        <w:t>“</w:t>
      </w:r>
      <w:r w:rsidR="00F65609" w:rsidRPr="00F40F34">
        <w:t>Tendencies in German Life and Thought Since 1870</w:t>
      </w:r>
      <w:r w:rsidR="00F40F34">
        <w:t>”</w:t>
      </w:r>
      <w:r w:rsidR="002B3AD0" w:rsidRPr="00BD349C">
        <w:t>,</w:t>
      </w:r>
      <w:r w:rsidR="00F65609" w:rsidRPr="00BD349C">
        <w:t xml:space="preserve"> which was published in </w:t>
      </w:r>
      <w:r w:rsidR="00E520B8" w:rsidRPr="00BD349C">
        <w:t>American</w:t>
      </w:r>
      <w:r w:rsidR="00F65609" w:rsidRPr="00BD349C">
        <w:t xml:space="preserve"> </w:t>
      </w:r>
      <w:r w:rsidR="00E520B8" w:rsidRPr="00BD349C">
        <w:t>magazine</w:t>
      </w:r>
      <w:r w:rsidR="00F65609" w:rsidRPr="00BD349C">
        <w:t xml:space="preserve"> </w:t>
      </w:r>
      <w:r w:rsidR="00F65609" w:rsidRPr="00BD349C">
        <w:rPr>
          <w:i/>
          <w:iCs/>
        </w:rPr>
        <w:t>International Monthly</w:t>
      </w:r>
      <w:r w:rsidR="00D3683B" w:rsidRPr="00BD349C">
        <w:rPr>
          <w:i/>
          <w:iCs/>
        </w:rPr>
        <w:t xml:space="preserve"> </w:t>
      </w:r>
      <w:r w:rsidR="00D3683B" w:rsidRPr="00BD349C">
        <w:t>in 1902</w:t>
      </w:r>
      <w:r w:rsidR="002B3AD0" w:rsidRPr="00BD349C">
        <w:t>,</w:t>
      </w:r>
      <w:r w:rsidR="00DD4DDB" w:rsidRPr="00BD349C">
        <w:t xml:space="preserve"> </w:t>
      </w:r>
      <w:r w:rsidRPr="00BD349C">
        <w:t xml:space="preserve">portrays Nietzsche as </w:t>
      </w:r>
      <w:r w:rsidR="006302D6" w:rsidRPr="00BD349C">
        <w:t xml:space="preserve">spearheading the emergence of </w:t>
      </w:r>
      <w:r w:rsidRPr="00BD349C">
        <w:t xml:space="preserve">extreme “individualists who see in the freedom and development of the single personality, indeed in the aristocratic rule of the strong over the weak, the final meaning of all social government” </w:t>
      </w:r>
      <w:r w:rsidR="00FB69E1" w:rsidRPr="00BD349C">
        <w:t>(Simmel</w:t>
      </w:r>
      <w:r w:rsidR="00215728" w:rsidRPr="00BD349C">
        <w:t xml:space="preserve">, </w:t>
      </w:r>
      <w:r w:rsidR="00CF61CE">
        <w:t>“</w:t>
      </w:r>
      <w:r w:rsidR="00215728" w:rsidRPr="00BD349C">
        <w:t>Tendencies</w:t>
      </w:r>
      <w:r w:rsidR="00CF61CE">
        <w:t>”</w:t>
      </w:r>
      <w:r w:rsidR="00BC30F0" w:rsidRPr="00BD349C">
        <w:t>, 177</w:t>
      </w:r>
      <w:r w:rsidRPr="00BD349C">
        <w:t>).</w:t>
      </w:r>
      <w:r w:rsidR="00895CC1" w:rsidRPr="00BD349C">
        <w:t xml:space="preserve"> </w:t>
      </w:r>
      <w:r w:rsidR="009572F8" w:rsidRPr="00BD349C">
        <w:t xml:space="preserve">This individualism is strikingly different from its Enlightenment predecessor, since it </w:t>
      </w:r>
      <w:r w:rsidR="00A119F2" w:rsidRPr="00BD349C">
        <w:t xml:space="preserve">insists on the distinct character of </w:t>
      </w:r>
      <w:proofErr w:type="gramStart"/>
      <w:r w:rsidR="00A119F2" w:rsidRPr="00BD349C">
        <w:t>each individual</w:t>
      </w:r>
      <w:proofErr w:type="gramEnd"/>
      <w:r w:rsidR="00A119F2" w:rsidRPr="00BD349C">
        <w:t xml:space="preserve">, emphasizing </w:t>
      </w:r>
      <w:r w:rsidR="0034231C" w:rsidRPr="00BD349C">
        <w:t xml:space="preserve">the </w:t>
      </w:r>
      <w:r w:rsidR="00A119F2" w:rsidRPr="00BD349C">
        <w:t>uniqueness and inequality</w:t>
      </w:r>
      <w:r w:rsidR="0034231C" w:rsidRPr="00BD349C">
        <w:t xml:space="preserve"> of everyone</w:t>
      </w:r>
      <w:r w:rsidR="00A119F2" w:rsidRPr="00BD349C">
        <w:t>.</w:t>
      </w:r>
      <w:r w:rsidR="00895CC1" w:rsidRPr="00BD349C">
        <w:t xml:space="preserve"> </w:t>
      </w:r>
      <w:r w:rsidR="00B33D8B" w:rsidRPr="00BD349C">
        <w:t>Shifting the locus of value from the</w:t>
      </w:r>
      <w:r w:rsidR="00A57FDC" w:rsidRPr="00BD349C">
        <w:t xml:space="preserve"> </w:t>
      </w:r>
      <w:r w:rsidR="00B33D8B" w:rsidRPr="00BD349C">
        <w:t xml:space="preserve">center to </w:t>
      </w:r>
      <w:r w:rsidR="00A57FDC" w:rsidRPr="00BD349C">
        <w:t>the elements, a completely different vision of society</w:t>
      </w:r>
      <w:r w:rsidR="003358B7" w:rsidRPr="00BD349C">
        <w:t xml:space="preserve"> than socialism</w:t>
      </w:r>
      <w:r w:rsidR="00A57FDC" w:rsidRPr="00BD349C">
        <w:t xml:space="preserve"> emerges, revolving around the </w:t>
      </w:r>
      <w:r w:rsidR="00DC4E83" w:rsidRPr="00BD349C">
        <w:t>“</w:t>
      </w:r>
      <w:r w:rsidR="00A57FDC" w:rsidRPr="00BD349C">
        <w:t>personal initiative</w:t>
      </w:r>
      <w:r w:rsidR="00DC4E83" w:rsidRPr="00BD349C">
        <w:t>”</w:t>
      </w:r>
      <w:r w:rsidR="00A57FDC" w:rsidRPr="00BD349C">
        <w:t xml:space="preserve"> and </w:t>
      </w:r>
      <w:r w:rsidR="00DC4E83" w:rsidRPr="00BD349C">
        <w:t>“</w:t>
      </w:r>
      <w:r w:rsidR="00802DE7" w:rsidRPr="00BD349C">
        <w:t>spontaneous</w:t>
      </w:r>
      <w:r w:rsidR="00DC4E83" w:rsidRPr="00BD349C">
        <w:t>ly evoked</w:t>
      </w:r>
      <w:r w:rsidR="00802DE7" w:rsidRPr="00BD349C">
        <w:t xml:space="preserve"> powers</w:t>
      </w:r>
      <w:r w:rsidR="00DC4E83" w:rsidRPr="00BD349C">
        <w:t>”</w:t>
      </w:r>
      <w:r w:rsidR="00802DE7" w:rsidRPr="00BD349C">
        <w:t xml:space="preserve"> </w:t>
      </w:r>
      <w:r w:rsidR="009D3824" w:rsidRPr="00BD349C">
        <w:t>(</w:t>
      </w:r>
      <w:r w:rsidR="005E0D5F" w:rsidRPr="00BD349C">
        <w:t xml:space="preserve">Simmel </w:t>
      </w:r>
      <w:r w:rsidR="008C598C" w:rsidRPr="00BD349C">
        <w:rPr>
          <w:i/>
          <w:iCs/>
        </w:rPr>
        <w:t>Sociology</w:t>
      </w:r>
      <w:r w:rsidR="009D3824" w:rsidRPr="00BD349C">
        <w:t xml:space="preserve">, 269) </w:t>
      </w:r>
      <w:r w:rsidR="00A57FDC" w:rsidRPr="00BD349C">
        <w:t xml:space="preserve">of </w:t>
      </w:r>
      <w:r w:rsidR="00802DE7" w:rsidRPr="00BD349C">
        <w:t xml:space="preserve">antagonistic </w:t>
      </w:r>
      <w:r w:rsidR="00797EB9" w:rsidRPr="00BD349C">
        <w:t xml:space="preserve">individuals. </w:t>
      </w:r>
      <w:r w:rsidR="005E6D01" w:rsidRPr="00BD349C">
        <w:t>It’s through competition that the peculiarity of individuals develops (see, e.g., Simmel</w:t>
      </w:r>
      <w:r w:rsidR="00215728" w:rsidRPr="00BD349C">
        <w:t>,</w:t>
      </w:r>
      <w:r w:rsidR="005E6D01" w:rsidRPr="00BD349C">
        <w:t xml:space="preserve"> </w:t>
      </w:r>
      <w:r w:rsidR="00CF61CE">
        <w:t>“</w:t>
      </w:r>
      <w:r w:rsidR="00CF61CE" w:rsidRPr="00CF61CE">
        <w:t>Bemerkungen zu sozialethischen Problemen</w:t>
      </w:r>
      <w:r w:rsidR="00CF61CE">
        <w:t>”</w:t>
      </w:r>
      <w:r w:rsidR="00E60110" w:rsidRPr="00BD349C">
        <w:t>,</w:t>
      </w:r>
      <w:r w:rsidR="006D76B4" w:rsidRPr="00BD349C">
        <w:t xml:space="preserve"> </w:t>
      </w:r>
      <w:r w:rsidR="00CB6A55" w:rsidRPr="00BD349C">
        <w:t>20, 31</w:t>
      </w:r>
      <w:r w:rsidR="00215728" w:rsidRPr="00BD349C">
        <w:t xml:space="preserve">; </w:t>
      </w:r>
      <w:r w:rsidR="00215728" w:rsidRPr="00BD349C">
        <w:rPr>
          <w:i/>
          <w:iCs/>
        </w:rPr>
        <w:t>Sociology</w:t>
      </w:r>
      <w:r w:rsidR="006D76B4" w:rsidRPr="00BD349C">
        <w:t>, 273</w:t>
      </w:r>
      <w:r w:rsidR="005E6D01" w:rsidRPr="00BD349C">
        <w:t xml:space="preserve">). </w:t>
      </w:r>
      <w:r w:rsidR="00797EB9" w:rsidRPr="00BD349C">
        <w:t>Depending on “independent efforts”</w:t>
      </w:r>
      <w:r w:rsidR="005521DC" w:rsidRPr="00BD349C">
        <w:t xml:space="preserve"> (</w:t>
      </w:r>
      <w:r w:rsidR="008C598C" w:rsidRPr="00BD349C">
        <w:t>Sociology, 273</w:t>
      </w:r>
      <w:r w:rsidR="005521DC" w:rsidRPr="00BD349C">
        <w:t>)</w:t>
      </w:r>
      <w:r w:rsidR="00797EB9" w:rsidRPr="00BD349C">
        <w:t xml:space="preserve">, the </w:t>
      </w:r>
      <w:r w:rsidR="00A57FDC" w:rsidRPr="00BD349C">
        <w:t>“</w:t>
      </w:r>
      <w:r w:rsidR="00A57FDC" w:rsidRPr="00BD349C">
        <w:rPr>
          <w:i/>
          <w:iCs/>
        </w:rPr>
        <w:t>competitive form</w:t>
      </w:r>
      <w:r w:rsidR="00A57FDC" w:rsidRPr="00BD349C">
        <w:t xml:space="preserve"> of production”</w:t>
      </w:r>
      <w:r w:rsidR="00797EB9" w:rsidRPr="00BD349C">
        <w:t xml:space="preserve"> remains “rhapsodic” </w:t>
      </w:r>
      <w:r w:rsidR="005521DC" w:rsidRPr="00BD349C">
        <w:t>(Simmel</w:t>
      </w:r>
      <w:r w:rsidR="00E60110" w:rsidRPr="00BD349C">
        <w:t xml:space="preserve">, </w:t>
      </w:r>
      <w:r w:rsidR="00E60110" w:rsidRPr="00BD349C">
        <w:rPr>
          <w:i/>
          <w:iCs/>
        </w:rPr>
        <w:t>Sociology</w:t>
      </w:r>
      <w:r w:rsidR="005521DC" w:rsidRPr="00BD349C">
        <w:t xml:space="preserve">, 271) </w:t>
      </w:r>
      <w:r w:rsidR="00797EB9" w:rsidRPr="00BD349C">
        <w:t xml:space="preserve">and flexible to accommodate the </w:t>
      </w:r>
      <w:r w:rsidR="009D3824" w:rsidRPr="00BD349C">
        <w:t>arbitrariness of chance</w:t>
      </w:r>
      <w:r w:rsidR="00324A3A" w:rsidRPr="00BD349C">
        <w:t xml:space="preserve"> as well as the “fluctuations in needs, energies and moods” (Simmel</w:t>
      </w:r>
      <w:r w:rsidR="00E60110" w:rsidRPr="00BD349C">
        <w:t xml:space="preserve">, </w:t>
      </w:r>
      <w:r w:rsidR="00E60110" w:rsidRPr="00BD349C">
        <w:rPr>
          <w:i/>
          <w:iCs/>
        </w:rPr>
        <w:t>Philosophy of Money</w:t>
      </w:r>
      <w:r w:rsidR="00324A3A" w:rsidRPr="00BD349C">
        <w:t>, 499)</w:t>
      </w:r>
      <w:r w:rsidR="005E0D5F" w:rsidRPr="00BD349C">
        <w:t xml:space="preserve">. </w:t>
      </w:r>
      <w:r w:rsidR="00324A3A" w:rsidRPr="00BD349C">
        <w:t>In allowing “every element to develop independently according to its own circumstances” (</w:t>
      </w:r>
      <w:r w:rsidR="008C598C" w:rsidRPr="00BD349C">
        <w:t xml:space="preserve">Simmel, </w:t>
      </w:r>
      <w:r w:rsidR="008C598C" w:rsidRPr="00BD349C">
        <w:rPr>
          <w:i/>
          <w:iCs/>
        </w:rPr>
        <w:t>Philosophy of Money</w:t>
      </w:r>
      <w:r w:rsidR="008C598C" w:rsidRPr="00BD349C">
        <w:t>, 499</w:t>
      </w:r>
      <w:r w:rsidR="00324A3A" w:rsidRPr="00BD349C">
        <w:t xml:space="preserve">), </w:t>
      </w:r>
      <w:r w:rsidR="001E4B29" w:rsidRPr="00BD349C">
        <w:t>such a social form facilitates a maximum of personal freedom,</w:t>
      </w:r>
      <w:r w:rsidR="0073384E" w:rsidRPr="00BD349C">
        <w:t xml:space="preserve"> at least for the </w:t>
      </w:r>
      <w:r w:rsidR="00DF2941" w:rsidRPr="00BD349C">
        <w:t>individuals</w:t>
      </w:r>
      <w:r w:rsidR="0073384E" w:rsidRPr="00BD349C">
        <w:t xml:space="preserve"> who </w:t>
      </w:r>
      <w:proofErr w:type="gramStart"/>
      <w:r w:rsidR="0073384E" w:rsidRPr="00BD349C">
        <w:t xml:space="preserve">are capable of </w:t>
      </w:r>
      <w:r w:rsidR="00DF2941" w:rsidRPr="00BD349C">
        <w:t>exploiting</w:t>
      </w:r>
      <w:proofErr w:type="gramEnd"/>
      <w:r w:rsidR="00DF2941" w:rsidRPr="00BD349C">
        <w:t xml:space="preserve"> their </w:t>
      </w:r>
      <w:r w:rsidR="00DF2941" w:rsidRPr="00BD349C">
        <w:lastRenderedPageBreak/>
        <w:t>advantages. Simmel regards private property as such a means of exploitation, characterizing it as “more than the expression of individual differences; it multiplies them; it intensifies them to the point, to put it radically, where at one pole of the society a maximum of freedom has developed, and at the other, a minimum” (</w:t>
      </w:r>
      <w:r w:rsidR="00B4257B" w:rsidRPr="00BD349C">
        <w:t>Simmel</w:t>
      </w:r>
      <w:r w:rsidR="00E60110" w:rsidRPr="00BD349C">
        <w:t xml:space="preserve">, </w:t>
      </w:r>
      <w:r w:rsidR="00E60110" w:rsidRPr="00BD349C">
        <w:rPr>
          <w:i/>
          <w:iCs/>
        </w:rPr>
        <w:t>Fundamental Problems</w:t>
      </w:r>
      <w:r w:rsidR="00DF2941" w:rsidRPr="00BD349C">
        <w:t>, 66).</w:t>
      </w:r>
    </w:p>
    <w:p w14:paraId="0CD67F11" w14:textId="77777777" w:rsidR="00C6652B" w:rsidRPr="00BD349C" w:rsidRDefault="00C6652B" w:rsidP="00324A3A"/>
    <w:p w14:paraId="6F4DDCC7" w14:textId="2FC57BA2" w:rsidR="007810AF" w:rsidRPr="00BD349C" w:rsidRDefault="00C6652B" w:rsidP="0079038F">
      <w:r w:rsidRPr="00BD349C">
        <w:t xml:space="preserve">It's thus not surprising that Simmel considers aristocracy as the appropriate </w:t>
      </w:r>
      <w:r w:rsidR="001F6917" w:rsidRPr="00BD349C">
        <w:t>political</w:t>
      </w:r>
      <w:r w:rsidRPr="00BD349C">
        <w:t xml:space="preserve"> form of qualitative individualis</w:t>
      </w:r>
      <w:r w:rsidR="00E97288" w:rsidRPr="00BD349C">
        <w:t xml:space="preserve">m. He </w:t>
      </w:r>
      <w:r w:rsidR="007810AF" w:rsidRPr="00BD349C">
        <w:t>emphasizes</w:t>
      </w:r>
      <w:r w:rsidR="00E97288" w:rsidRPr="00BD349C">
        <w:t xml:space="preserve"> that the</w:t>
      </w:r>
      <w:r w:rsidRPr="00BD349C">
        <w:t xml:space="preserve"> levelling force of </w:t>
      </w:r>
      <w:r w:rsidR="000D16D5" w:rsidRPr="00BD349C">
        <w:t>modern economy</w:t>
      </w:r>
      <w:r w:rsidR="001F6917" w:rsidRPr="00BD349C">
        <w:t>, epitomized by the “smelting-furnace of socialism”</w:t>
      </w:r>
      <w:r w:rsidR="00BA6115" w:rsidRPr="00BD349C">
        <w:t xml:space="preserve"> (</w:t>
      </w:r>
      <w:r w:rsidR="00B4257B" w:rsidRPr="00BD349C">
        <w:t>Simmel</w:t>
      </w:r>
      <w:r w:rsidR="00E60110" w:rsidRPr="00BD349C">
        <w:t xml:space="preserve">, </w:t>
      </w:r>
      <w:r w:rsidR="00CF61CE">
        <w:t>“</w:t>
      </w:r>
      <w:r w:rsidR="00E60110" w:rsidRPr="00BD349C">
        <w:t>Tendencies</w:t>
      </w:r>
      <w:r w:rsidR="00CF61CE">
        <w:t>”</w:t>
      </w:r>
      <w:r w:rsidR="00E60110" w:rsidRPr="00BD349C">
        <w:t xml:space="preserve">, </w:t>
      </w:r>
      <w:r w:rsidR="00BA6115" w:rsidRPr="00BD349C">
        <w:t>1</w:t>
      </w:r>
      <w:r w:rsidR="001D2C5A" w:rsidRPr="00BD349C">
        <w:t>77-8</w:t>
      </w:r>
      <w:r w:rsidR="00BA6115" w:rsidRPr="00BD349C">
        <w:t>)</w:t>
      </w:r>
      <w:r w:rsidR="001F6917" w:rsidRPr="00BD349C">
        <w:t xml:space="preserve">, </w:t>
      </w:r>
      <w:r w:rsidR="00E97288" w:rsidRPr="00BD349C">
        <w:t>has made a</w:t>
      </w:r>
      <w:r w:rsidR="001F6917" w:rsidRPr="00BD349C">
        <w:t xml:space="preserve"> transformation imaginable which purges</w:t>
      </w:r>
      <w:r w:rsidR="00E97288" w:rsidRPr="00BD349C">
        <w:t xml:space="preserve"> society from</w:t>
      </w:r>
      <w:r w:rsidR="001F6917" w:rsidRPr="00BD349C">
        <w:t xml:space="preserve"> all </w:t>
      </w:r>
      <w:r w:rsidR="00E97288" w:rsidRPr="00BD349C">
        <w:t>arbitrary h</w:t>
      </w:r>
      <w:r w:rsidR="001F6917" w:rsidRPr="00BD349C">
        <w:t xml:space="preserve">ierarchies, paving the way </w:t>
      </w:r>
      <w:r w:rsidR="00E07C55" w:rsidRPr="00BD349C">
        <w:t>for</w:t>
      </w:r>
      <w:r w:rsidR="00C419FA" w:rsidRPr="00BD349C">
        <w:t xml:space="preserve"> a social order which represent</w:t>
      </w:r>
      <w:r w:rsidR="00E07C55" w:rsidRPr="00BD349C">
        <w:t>s</w:t>
      </w:r>
      <w:r w:rsidR="00BA6115" w:rsidRPr="00BD349C">
        <w:t xml:space="preserve"> the “actual inequality” (</w:t>
      </w:r>
      <w:r w:rsidR="00B4257B" w:rsidRPr="00BD349C">
        <w:t>Simmel</w:t>
      </w:r>
      <w:r w:rsidR="00E60110" w:rsidRPr="00BD349C">
        <w:t xml:space="preserve">, </w:t>
      </w:r>
      <w:r w:rsidR="00E60110" w:rsidRPr="00BD349C">
        <w:rPr>
          <w:i/>
          <w:iCs/>
        </w:rPr>
        <w:t>Sociology</w:t>
      </w:r>
      <w:r w:rsidR="00BA6115" w:rsidRPr="00BD349C">
        <w:t xml:space="preserve">, 220) </w:t>
      </w:r>
      <w:r w:rsidR="00E07C55" w:rsidRPr="00BD349C">
        <w:t>of</w:t>
      </w:r>
      <w:r w:rsidR="00BA6115" w:rsidRPr="00BD349C">
        <w:t xml:space="preserve"> individuals. </w:t>
      </w:r>
      <w:r w:rsidR="001F6917" w:rsidRPr="00BD349C">
        <w:t xml:space="preserve">While </w:t>
      </w:r>
      <w:r w:rsidR="007810AF" w:rsidRPr="00BD349C">
        <w:t>Simmel</w:t>
      </w:r>
      <w:r w:rsidR="001F6917" w:rsidRPr="00BD349C">
        <w:t xml:space="preserve"> acknowledges </w:t>
      </w:r>
      <w:r w:rsidR="00C76281" w:rsidRPr="00BD349C">
        <w:t>this</w:t>
      </w:r>
      <w:r w:rsidR="001F6917" w:rsidRPr="00BD349C">
        <w:t xml:space="preserve"> “just and enlightened individualism” (</w:t>
      </w:r>
      <w:r w:rsidR="00B4257B" w:rsidRPr="00BD349C">
        <w:t>Simmel</w:t>
      </w:r>
      <w:r w:rsidR="00E60110" w:rsidRPr="00BD349C">
        <w:t xml:space="preserve">, </w:t>
      </w:r>
      <w:r w:rsidR="00CF61CE">
        <w:t>“</w:t>
      </w:r>
      <w:r w:rsidR="00E60110" w:rsidRPr="00BD349C">
        <w:t>Tendencies</w:t>
      </w:r>
      <w:r w:rsidR="00CF61CE">
        <w:t>”</w:t>
      </w:r>
      <w:r w:rsidR="00E60110" w:rsidRPr="00BD349C">
        <w:t>,</w:t>
      </w:r>
      <w:r w:rsidR="001D2C5A" w:rsidRPr="00BD349C">
        <w:t xml:space="preserve"> 177</w:t>
      </w:r>
      <w:r w:rsidR="00F97322" w:rsidRPr="00BD349C">
        <w:t>)</w:t>
      </w:r>
      <w:r w:rsidR="00C76281" w:rsidRPr="00BD349C">
        <w:t xml:space="preserve"> as a </w:t>
      </w:r>
      <w:r w:rsidR="00BA6115" w:rsidRPr="00BD349C">
        <w:t>logical</w:t>
      </w:r>
      <w:r w:rsidR="00C76281" w:rsidRPr="00BD349C">
        <w:t xml:space="preserve"> ideal</w:t>
      </w:r>
      <w:r w:rsidR="001F6917" w:rsidRPr="00BD349C">
        <w:t xml:space="preserve">, he, ultimately, remains skeptical whether a “rule of the best” is feasible. In his </w:t>
      </w:r>
      <w:r w:rsidR="001F6917" w:rsidRPr="00BD349C">
        <w:rPr>
          <w:i/>
          <w:iCs/>
        </w:rPr>
        <w:t>Sociology</w:t>
      </w:r>
      <w:r w:rsidR="001F6917" w:rsidRPr="00BD349C">
        <w:t xml:space="preserve">, he submits that no </w:t>
      </w:r>
      <w:r w:rsidR="00C76281" w:rsidRPr="00BD349C">
        <w:t>method</w:t>
      </w:r>
      <w:r w:rsidR="001F6917" w:rsidRPr="00BD349C">
        <w:t xml:space="preserve"> to determine </w:t>
      </w:r>
      <w:r w:rsidR="00BA6115" w:rsidRPr="00BD349C">
        <w:t>the truly best</w:t>
      </w:r>
      <w:r w:rsidR="00F97322" w:rsidRPr="00BD349C">
        <w:t xml:space="preserve"> has been developed so far—and, given the disproportionality between the number of available </w:t>
      </w:r>
      <w:r w:rsidR="00D43EBD" w:rsidRPr="00BD349C">
        <w:t>higher</w:t>
      </w:r>
      <w:r w:rsidR="00F97322" w:rsidRPr="00BD349C">
        <w:t xml:space="preserve"> positions and suited individual</w:t>
      </w:r>
      <w:r w:rsidR="00BA6115" w:rsidRPr="00BD349C">
        <w:t>s</w:t>
      </w:r>
      <w:r w:rsidR="00F97322" w:rsidRPr="00BD349C">
        <w:t xml:space="preserve"> we encountered already, it’s unlikely that such a method could succeed under any circumstances. Simmel also points to the negative psychological consequences of </w:t>
      </w:r>
      <w:r w:rsidR="00BA6115" w:rsidRPr="00BD349C">
        <w:t>social hierarchies</w:t>
      </w:r>
      <w:r w:rsidR="00F97322" w:rsidRPr="00BD349C">
        <w:t xml:space="preserve"> which </w:t>
      </w:r>
      <w:r w:rsidR="00C76281" w:rsidRPr="00BD349C">
        <w:t>make the subordinates feel degraded, depriving them of experiencing their freedom, and often corrupt the superiors by pride</w:t>
      </w:r>
      <w:r w:rsidR="00B4257B" w:rsidRPr="00BD349C">
        <w:t xml:space="preserve"> (</w:t>
      </w:r>
      <w:r w:rsidR="00D43EBD" w:rsidRPr="00BD349C">
        <w:t>Simme</w:t>
      </w:r>
      <w:r w:rsidR="00E60110" w:rsidRPr="00BD349C">
        <w:t xml:space="preserve">l, </w:t>
      </w:r>
      <w:r w:rsidR="00E60110" w:rsidRPr="00BD349C">
        <w:rPr>
          <w:i/>
          <w:iCs/>
        </w:rPr>
        <w:t>Sociology</w:t>
      </w:r>
      <w:r w:rsidR="00B4257B" w:rsidRPr="00BD349C">
        <w:t>,</w:t>
      </w:r>
      <w:r w:rsidR="00D43EBD" w:rsidRPr="00BD349C">
        <w:t xml:space="preserve"> 220, 209). </w:t>
      </w:r>
      <w:r w:rsidR="00C76281" w:rsidRPr="00BD349C">
        <w:t xml:space="preserve">Consequently, </w:t>
      </w:r>
      <w:r w:rsidR="00E07C55" w:rsidRPr="00BD349C">
        <w:t>the supporters of “extreme individualism” are characterized as utopians who “</w:t>
      </w:r>
      <w:r w:rsidR="00C76281" w:rsidRPr="00BD349C">
        <w:t xml:space="preserve">are accustomed to deal with ideals of a purely abstract possibility, and hence not to attach sufficient importance </w:t>
      </w:r>
      <w:r w:rsidR="00E07C55" w:rsidRPr="00BD349C">
        <w:t>[…]</w:t>
      </w:r>
      <w:r w:rsidR="00C76281" w:rsidRPr="00BD349C">
        <w:t xml:space="preserve"> to the difficulties involved in the concrete details of their plans</w:t>
      </w:r>
      <w:r w:rsidR="00E07C55" w:rsidRPr="00BD349C">
        <w:t>” (Simmel</w:t>
      </w:r>
      <w:r w:rsidR="00E60110" w:rsidRPr="00BD349C">
        <w:t xml:space="preserve">, </w:t>
      </w:r>
      <w:r w:rsidR="00CF61CE">
        <w:t>“</w:t>
      </w:r>
      <w:r w:rsidR="00E60110" w:rsidRPr="00BD349C">
        <w:t>Tendencies</w:t>
      </w:r>
      <w:r w:rsidR="00CF61CE">
        <w:t>”</w:t>
      </w:r>
      <w:r w:rsidR="00E07C55" w:rsidRPr="00BD349C">
        <w:t xml:space="preserve">, </w:t>
      </w:r>
      <w:r w:rsidR="001D2C5A" w:rsidRPr="00BD349C">
        <w:t>178</w:t>
      </w:r>
      <w:r w:rsidR="00E07C55" w:rsidRPr="00BD349C">
        <w:t>).</w:t>
      </w:r>
      <w:r w:rsidR="00E07C55" w:rsidRPr="00BD349C">
        <w:rPr>
          <w:rStyle w:val="Funotenzeichen"/>
        </w:rPr>
        <w:footnoteReference w:id="15"/>
      </w:r>
    </w:p>
    <w:p w14:paraId="2A8BFA54" w14:textId="77777777" w:rsidR="002E7466" w:rsidRPr="00BD349C" w:rsidRDefault="002E7466" w:rsidP="0079038F"/>
    <w:p w14:paraId="6218FF1A" w14:textId="04C1AC76" w:rsidR="00B87D11" w:rsidRPr="00BD349C" w:rsidRDefault="0016066E" w:rsidP="001E4B29">
      <w:r w:rsidRPr="00BD349C">
        <w:t xml:space="preserve">The differentiating force of modern economy also </w:t>
      </w:r>
      <w:r w:rsidR="006E748B" w:rsidRPr="00BD349C">
        <w:t xml:space="preserve">has </w:t>
      </w:r>
      <w:r w:rsidRPr="00BD349C">
        <w:t xml:space="preserve">direct downsides. </w:t>
      </w:r>
      <w:r w:rsidR="00EA158C" w:rsidRPr="00BD349C">
        <w:t xml:space="preserve">Money dissolves the personal ties that bind us together, </w:t>
      </w:r>
      <w:r w:rsidR="00D17992" w:rsidRPr="00BD349C">
        <w:t>isolating the individual from organic communities</w:t>
      </w:r>
      <w:r w:rsidR="00537483" w:rsidRPr="00BD349C">
        <w:t xml:space="preserve"> and the mutual responsibilities that come with them</w:t>
      </w:r>
      <w:r w:rsidR="006E748B" w:rsidRPr="00BD349C">
        <w:t>—a criticism Marglin (</w:t>
      </w:r>
      <w:r w:rsidR="000E7424" w:rsidRPr="00BD349C">
        <w:rPr>
          <w:i/>
          <w:iCs/>
        </w:rPr>
        <w:t>Dismal Science</w:t>
      </w:r>
      <w:r w:rsidR="006E748B" w:rsidRPr="00BD349C">
        <w:t>) also levels against economic individualism</w:t>
      </w:r>
      <w:r w:rsidR="001508B2" w:rsidRPr="00BD349C">
        <w:t xml:space="preserve"> today</w:t>
      </w:r>
      <w:r w:rsidR="006E748B" w:rsidRPr="00BD349C">
        <w:t>.</w:t>
      </w:r>
      <w:r w:rsidR="00D17992" w:rsidRPr="00BD349C">
        <w:t xml:space="preserve"> The dominance of instrumental relationships prevent</w:t>
      </w:r>
      <w:r w:rsidR="00B87D11" w:rsidRPr="00BD349C">
        <w:t>s</w:t>
      </w:r>
      <w:r w:rsidR="00D17992" w:rsidRPr="00BD349C">
        <w:t xml:space="preserve"> the development of deeper attachments to each other </w:t>
      </w:r>
      <w:r w:rsidR="00F318C9" w:rsidRPr="00BD349C">
        <w:t>and thus cause</w:t>
      </w:r>
      <w:r w:rsidRPr="00BD349C">
        <w:t>s</w:t>
      </w:r>
      <w:r w:rsidR="00D17992" w:rsidRPr="00BD349C">
        <w:t xml:space="preserve"> the</w:t>
      </w:r>
      <w:r w:rsidR="00D850F2" w:rsidRPr="00BD349C">
        <w:t xml:space="preserve">, already cited, </w:t>
      </w:r>
      <w:r w:rsidR="00D17992" w:rsidRPr="00BD349C">
        <w:lastRenderedPageBreak/>
        <w:t>“heartlessness</w:t>
      </w:r>
      <w:r w:rsidR="00194AB1" w:rsidRPr="00BD349C">
        <w:t>”</w:t>
      </w:r>
      <w:r w:rsidR="00D17992" w:rsidRPr="00BD349C">
        <w:t xml:space="preserve"> </w:t>
      </w:r>
      <w:r w:rsidR="00537483" w:rsidRPr="00BD349C">
        <w:t xml:space="preserve">of “our </w:t>
      </w:r>
      <w:r w:rsidR="00D17992" w:rsidRPr="00BD349C">
        <w:t>social culture</w:t>
      </w:r>
      <w:r w:rsidR="00537483" w:rsidRPr="00BD349C">
        <w:t>”</w:t>
      </w:r>
      <w:r w:rsidR="00F318C9" w:rsidRPr="00BD349C">
        <w:t xml:space="preserve"> </w:t>
      </w:r>
      <w:r w:rsidR="00194AB1" w:rsidRPr="00BD349C">
        <w:t>(</w:t>
      </w:r>
      <w:r w:rsidR="001508B2" w:rsidRPr="00BD349C">
        <w:rPr>
          <w:i/>
          <w:iCs/>
        </w:rPr>
        <w:t>Philosophy of Money</w:t>
      </w:r>
      <w:r w:rsidR="001508B2" w:rsidRPr="00BD349C">
        <w:t>, 347</w:t>
      </w:r>
      <w:r w:rsidR="00B87173" w:rsidRPr="00BD349C">
        <w:t xml:space="preserve">; see also </w:t>
      </w:r>
      <w:r w:rsidR="00655A58">
        <w:t>“</w:t>
      </w:r>
      <w:r w:rsidR="00B11061" w:rsidRPr="00BD349C">
        <w:t>Metropolis</w:t>
      </w:r>
      <w:r w:rsidR="00655A58">
        <w:t>”</w:t>
      </w:r>
      <w:r w:rsidR="00B11061" w:rsidRPr="00BD349C">
        <w:t>,</w:t>
      </w:r>
      <w:r w:rsidR="00783837" w:rsidRPr="00BD349C">
        <w:t xml:space="preserve"> 175</w:t>
      </w:r>
      <w:r w:rsidR="00E068E1" w:rsidRPr="00BD349C">
        <w:t>)</w:t>
      </w:r>
      <w:r w:rsidR="006E748B" w:rsidRPr="00BD349C">
        <w:t xml:space="preserve">. </w:t>
      </w:r>
      <w:r w:rsidR="00687DA3" w:rsidRPr="00BD349C">
        <w:t xml:space="preserve">Under such circumstances the individual’s claim to freedom </w:t>
      </w:r>
      <w:r w:rsidR="002144FC" w:rsidRPr="00BD349C">
        <w:t>remain imaginary</w:t>
      </w:r>
      <w:r w:rsidR="00687DA3" w:rsidRPr="00BD349C">
        <w:t xml:space="preserve">. </w:t>
      </w:r>
      <w:r w:rsidR="008248F7" w:rsidRPr="00BD349C">
        <w:t>Cut</w:t>
      </w:r>
      <w:r w:rsidR="00194AB1" w:rsidRPr="00BD349C">
        <w:t xml:space="preserve"> </w:t>
      </w:r>
      <w:r w:rsidR="008248F7" w:rsidRPr="00BD349C">
        <w:t xml:space="preserve">adrift from </w:t>
      </w:r>
      <w:r w:rsidR="00194AB1" w:rsidRPr="00BD349C">
        <w:t>communal ties</w:t>
      </w:r>
      <w:r w:rsidR="008248F7" w:rsidRPr="00BD349C">
        <w:t xml:space="preserve">, the self </w:t>
      </w:r>
      <w:r w:rsidR="00F318C9" w:rsidRPr="00BD349C">
        <w:t>is prone to become</w:t>
      </w:r>
      <w:r w:rsidR="008248F7" w:rsidRPr="00BD349C">
        <w:t xml:space="preserve"> </w:t>
      </w:r>
      <w:r w:rsidR="00F318C9" w:rsidRPr="00BD349C">
        <w:t>“</w:t>
      </w:r>
      <w:r w:rsidR="008248F7" w:rsidRPr="00BD349C">
        <w:t>hypertrophic</w:t>
      </w:r>
      <w:r w:rsidR="00F318C9" w:rsidRPr="00BD349C">
        <w:t>”</w:t>
      </w:r>
      <w:r w:rsidR="00194AB1" w:rsidRPr="00BD349C">
        <w:t xml:space="preserve">, </w:t>
      </w:r>
      <w:r w:rsidR="002C4DFB" w:rsidRPr="00BD349C">
        <w:t xml:space="preserve">rendering it </w:t>
      </w:r>
      <w:r w:rsidR="00F318C9" w:rsidRPr="00BD349C">
        <w:t xml:space="preserve">susceptible to despair, since it expects too much from the world. Simmel contends that “individualistic ages” </w:t>
      </w:r>
      <w:r w:rsidR="00B87D11" w:rsidRPr="00BD349C">
        <w:t xml:space="preserve">can </w:t>
      </w:r>
      <w:r w:rsidR="00F318C9" w:rsidRPr="00BD349C">
        <w:t xml:space="preserve">spur the </w:t>
      </w:r>
      <w:r w:rsidR="00B87D11" w:rsidRPr="00BD349C">
        <w:t xml:space="preserve">subjective </w:t>
      </w:r>
      <w:r w:rsidR="00F318C9" w:rsidRPr="00BD349C">
        <w:t xml:space="preserve">enthusiasm of </w:t>
      </w:r>
      <w:r w:rsidR="00B87D11" w:rsidRPr="00BD349C">
        <w:t>people so much</w:t>
      </w:r>
      <w:r w:rsidR="00F318C9" w:rsidRPr="00BD349C">
        <w:t xml:space="preserve"> that</w:t>
      </w:r>
      <w:r w:rsidR="00B87D11" w:rsidRPr="00BD349C">
        <w:t xml:space="preserve"> they easily fall</w:t>
      </w:r>
      <w:r w:rsidR="00F318C9" w:rsidRPr="00BD349C">
        <w:t xml:space="preserve">, after a brief optimistic </w:t>
      </w:r>
      <w:r w:rsidR="00B87D11" w:rsidRPr="00BD349C">
        <w:t>upturn</w:t>
      </w:r>
      <w:r w:rsidR="00F318C9" w:rsidRPr="00BD349C">
        <w:t xml:space="preserve">, </w:t>
      </w:r>
      <w:r w:rsidR="00B87D11" w:rsidRPr="00BD349C">
        <w:t>into the downward spiral of pessimism (Simmel</w:t>
      </w:r>
      <w:r w:rsidR="00B11061" w:rsidRPr="00BD349C">
        <w:t xml:space="preserve">, </w:t>
      </w:r>
      <w:r w:rsidR="00655A58">
        <w:t>“</w:t>
      </w:r>
      <w:r w:rsidR="00B11061" w:rsidRPr="00BD349C">
        <w:t>So</w:t>
      </w:r>
      <w:r w:rsidR="00BF60FA" w:rsidRPr="00BD349C">
        <w:t>c</w:t>
      </w:r>
      <w:r w:rsidR="00B11061" w:rsidRPr="00BD349C">
        <w:t>ialismus und Pessimismus</w:t>
      </w:r>
      <w:r w:rsidR="00655A58">
        <w:t>”</w:t>
      </w:r>
      <w:r w:rsidR="00B11061" w:rsidRPr="00BD349C">
        <w:t xml:space="preserve">, </w:t>
      </w:r>
      <w:r w:rsidR="00BF60FA" w:rsidRPr="00BD349C">
        <w:t>55</w:t>
      </w:r>
      <w:r w:rsidR="001054E7" w:rsidRPr="00BD349C">
        <w:t>9</w:t>
      </w:r>
      <w:r w:rsidR="00BF60FA" w:rsidRPr="00BD349C">
        <w:t xml:space="preserve">, </w:t>
      </w:r>
      <w:r w:rsidR="00B87D11" w:rsidRPr="00BD349C">
        <w:t>my trans.).</w:t>
      </w:r>
      <w:r w:rsidR="006E748B" w:rsidRPr="00BD349C">
        <w:rPr>
          <w:rStyle w:val="Funotenzeichen"/>
        </w:rPr>
        <w:footnoteReference w:id="16"/>
      </w:r>
      <w:r w:rsidR="006E748B" w:rsidRPr="00BD349C">
        <w:t xml:space="preserve">  </w:t>
      </w:r>
    </w:p>
    <w:p w14:paraId="786F1C55" w14:textId="4C6907BB" w:rsidR="00BA1BDA" w:rsidRPr="00BD349C" w:rsidRDefault="00805522" w:rsidP="004A3946">
      <w:r w:rsidRPr="00BD349C">
        <w:br/>
      </w:r>
      <w:r w:rsidR="003B53AF" w:rsidRPr="00BD349C">
        <w:t xml:space="preserve">We see that, taken to the extreme, both socialism and individualism </w:t>
      </w:r>
      <w:r w:rsidR="00D850F2" w:rsidRPr="00BD349C">
        <w:t xml:space="preserve">would </w:t>
      </w:r>
      <w:r w:rsidR="003B53AF" w:rsidRPr="00BD349C">
        <w:t xml:space="preserve">bring about social forms which don’t offer </w:t>
      </w:r>
      <w:r w:rsidR="00D61919" w:rsidRPr="00BD349C">
        <w:t xml:space="preserve">individuals an </w:t>
      </w:r>
      <w:r w:rsidR="003B53AF" w:rsidRPr="00BD349C">
        <w:t xml:space="preserve">appropriate </w:t>
      </w:r>
      <w:r w:rsidR="00D61919" w:rsidRPr="00BD349C">
        <w:t>context to actualize themselves</w:t>
      </w:r>
      <w:r w:rsidR="00421147" w:rsidRPr="00BD349C">
        <w:t xml:space="preserve">. While the first curtails </w:t>
      </w:r>
      <w:r w:rsidR="00513795" w:rsidRPr="00BD349C">
        <w:t xml:space="preserve">the opportunities for individual distinction too much, the second uproots the individual, </w:t>
      </w:r>
      <w:r w:rsidR="009A07B2" w:rsidRPr="00BD349C">
        <w:t xml:space="preserve">alienating it from social reality. </w:t>
      </w:r>
      <w:r w:rsidR="004A3946" w:rsidRPr="00BD349C">
        <w:t xml:space="preserve">Both extremes thus fail to properly integrate </w:t>
      </w:r>
      <w:r w:rsidR="001E3684" w:rsidRPr="00BD349C">
        <w:t>individual</w:t>
      </w:r>
      <w:r w:rsidR="00D850F2" w:rsidRPr="00BD349C">
        <w:t xml:space="preserve"> </w:t>
      </w:r>
      <w:r w:rsidR="004A3946" w:rsidRPr="00BD349C">
        <w:t>freedom into the social whole without undermining it.</w:t>
      </w:r>
      <w:r w:rsidR="00AD36C3" w:rsidRPr="00BD349C">
        <w:t xml:space="preserve"> </w:t>
      </w:r>
      <w:r w:rsidR="00D61919" w:rsidRPr="00BD349C">
        <w:t>Yet Simmel emphasizes that neither</w:t>
      </w:r>
      <w:r w:rsidR="004007E4" w:rsidRPr="00BD349C">
        <w:t xml:space="preserve"> of </w:t>
      </w:r>
      <w:r w:rsidR="00D970F7" w:rsidRPr="00BD349C">
        <w:t>these</w:t>
      </w:r>
      <w:r w:rsidR="00D61919" w:rsidRPr="00BD349C">
        <w:t xml:space="preserve"> principle</w:t>
      </w:r>
      <w:r w:rsidR="009838B4" w:rsidRPr="00BD349C">
        <w:t>s</w:t>
      </w:r>
      <w:r w:rsidR="00D61919" w:rsidRPr="00BD349C">
        <w:t xml:space="preserve"> is absolute,</w:t>
      </w:r>
      <w:r w:rsidR="00715108" w:rsidRPr="00BD349C">
        <w:t xml:space="preserve"> rejecting an exclusive commitment to one of them</w:t>
      </w:r>
      <w:r w:rsidR="00E2794E" w:rsidRPr="00BD349C">
        <w:t xml:space="preserve"> as a “self-justifying goal and final authoritative word” (Simmel</w:t>
      </w:r>
      <w:r w:rsidR="00557941" w:rsidRPr="00BD349C">
        <w:t xml:space="preserve">, </w:t>
      </w:r>
      <w:r w:rsidR="00557941" w:rsidRPr="00BD349C">
        <w:rPr>
          <w:i/>
          <w:iCs/>
        </w:rPr>
        <w:t>Sociology</w:t>
      </w:r>
      <w:r w:rsidR="00E2794E" w:rsidRPr="00BD349C">
        <w:t>, 270</w:t>
      </w:r>
      <w:r w:rsidR="00F4199E" w:rsidRPr="00BD349C">
        <w:t xml:space="preserve">; cf. Treiber, </w:t>
      </w:r>
      <w:r w:rsidR="00655A58">
        <w:t>“</w:t>
      </w:r>
      <w:r w:rsidR="00655A58" w:rsidRPr="00655A58">
        <w:t>Sozialismus, Sozialdemokratie, soziale Frage</w:t>
      </w:r>
      <w:r w:rsidR="00655A58">
        <w:t>”</w:t>
      </w:r>
      <w:r w:rsidR="00F4199E" w:rsidRPr="00BD349C">
        <w:t>, 519</w:t>
      </w:r>
      <w:r w:rsidR="00E2794E" w:rsidRPr="00BD349C">
        <w:t xml:space="preserve">). By considering </w:t>
      </w:r>
      <w:r w:rsidR="00BA1BDA" w:rsidRPr="00BD349C">
        <w:t>socialism and individualism</w:t>
      </w:r>
      <w:r w:rsidR="00E2794E" w:rsidRPr="00BD349C">
        <w:t xml:space="preserve"> as social means to achieve “the material goals of happiness and of culture, of justice and of </w:t>
      </w:r>
      <w:r w:rsidR="0017467F" w:rsidRPr="00BD349C">
        <w:t>perfection</w:t>
      </w:r>
      <w:r w:rsidR="00E2794E" w:rsidRPr="00BD349C">
        <w:t>”</w:t>
      </w:r>
      <w:r w:rsidR="0017467F" w:rsidRPr="00BD349C">
        <w:t>,</w:t>
      </w:r>
      <w:r w:rsidR="0070002B" w:rsidRPr="00BD349C">
        <w:t xml:space="preserve"> </w:t>
      </w:r>
      <w:r w:rsidR="00E2794E" w:rsidRPr="00BD349C">
        <w:t xml:space="preserve">Simmel </w:t>
      </w:r>
      <w:r w:rsidR="00BA1BDA" w:rsidRPr="00BD349C">
        <w:t xml:space="preserve">offers a pragmatic perspective from which we can see </w:t>
      </w:r>
      <w:r w:rsidR="004F3C4F" w:rsidRPr="00BD349C">
        <w:t>them</w:t>
      </w:r>
      <w:r w:rsidR="00BA1BDA" w:rsidRPr="00BD349C">
        <w:t xml:space="preserve"> as antagonistic poles which </w:t>
      </w:r>
      <w:r w:rsidR="004F3C4F" w:rsidRPr="00BD349C">
        <w:t xml:space="preserve">teach us about </w:t>
      </w:r>
      <w:r w:rsidR="00F5054E" w:rsidRPr="00BD349C">
        <w:t xml:space="preserve">the different requirements of a </w:t>
      </w:r>
      <w:r w:rsidR="0017467F" w:rsidRPr="00BD349C">
        <w:t>fulfilled</w:t>
      </w:r>
      <w:r w:rsidR="00F5054E" w:rsidRPr="00BD349C">
        <w:t xml:space="preserve"> life </w:t>
      </w:r>
      <w:r w:rsidR="0070002B" w:rsidRPr="00BD349C">
        <w:t>(</w:t>
      </w:r>
      <w:r w:rsidR="008C598C" w:rsidRPr="00BD349C">
        <w:t xml:space="preserve">Simmel, </w:t>
      </w:r>
      <w:r w:rsidR="008C598C" w:rsidRPr="00655A58">
        <w:rPr>
          <w:i/>
          <w:iCs/>
        </w:rPr>
        <w:t>Sociology</w:t>
      </w:r>
      <w:r w:rsidR="008C598C" w:rsidRPr="00BD349C">
        <w:t xml:space="preserve">, 270, </w:t>
      </w:r>
      <w:r w:rsidR="0070002B" w:rsidRPr="00BD349C">
        <w:t xml:space="preserve">trans. </w:t>
      </w:r>
      <w:r w:rsidR="00A43A2B" w:rsidRPr="00BD349C">
        <w:t>mod.</w:t>
      </w:r>
      <w:r w:rsidR="0070002B" w:rsidRPr="00BD349C">
        <w:t xml:space="preserve">; see </w:t>
      </w:r>
      <w:r w:rsidR="00E520B8" w:rsidRPr="00BD349C">
        <w:t xml:space="preserve">also </w:t>
      </w:r>
      <w:r w:rsidR="0070002B" w:rsidRPr="00BD349C">
        <w:t xml:space="preserve">209-10; </w:t>
      </w:r>
      <w:r w:rsidR="001602DA" w:rsidRPr="00BD349C">
        <w:rPr>
          <w:i/>
          <w:iCs/>
        </w:rPr>
        <w:t>Philosophy of Money</w:t>
      </w:r>
      <w:r w:rsidR="001602DA" w:rsidRPr="00BD349C">
        <w:t xml:space="preserve">, </w:t>
      </w:r>
      <w:r w:rsidR="00C13F37" w:rsidRPr="00BD349C">
        <w:t>337-8</w:t>
      </w:r>
      <w:r w:rsidR="0070002B" w:rsidRPr="00BD349C">
        <w:t xml:space="preserve">). </w:t>
      </w:r>
    </w:p>
    <w:p w14:paraId="20CFA1AF" w14:textId="01533673" w:rsidR="00D61919" w:rsidRPr="00BD349C" w:rsidRDefault="00D61919" w:rsidP="00F851D8"/>
    <w:p w14:paraId="210FE157" w14:textId="77777777" w:rsidR="000B72D1" w:rsidRPr="00BD349C" w:rsidRDefault="000B72D1" w:rsidP="00F851D8"/>
    <w:p w14:paraId="01D9A670" w14:textId="4E728D95" w:rsidR="00F35E46" w:rsidRPr="00BD349C" w:rsidRDefault="005F0DE7" w:rsidP="00397E3E">
      <w:pPr>
        <w:rPr>
          <w:b/>
          <w:bCs/>
          <w:i/>
          <w:iCs/>
        </w:rPr>
      </w:pPr>
      <w:r w:rsidRPr="00BD349C">
        <w:rPr>
          <w:b/>
          <w:bCs/>
          <w:i/>
          <w:iCs/>
        </w:rPr>
        <w:t xml:space="preserve">4. </w:t>
      </w:r>
      <w:r w:rsidR="00F35E46" w:rsidRPr="00BD349C">
        <w:rPr>
          <w:b/>
          <w:bCs/>
          <w:i/>
          <w:iCs/>
        </w:rPr>
        <w:t xml:space="preserve">Balancing the social extremes: Simmel’s economic pluralism </w:t>
      </w:r>
    </w:p>
    <w:p w14:paraId="5518029C" w14:textId="77777777" w:rsidR="00F35E46" w:rsidRPr="00BD349C" w:rsidRDefault="00F35E46" w:rsidP="00397E3E">
      <w:pPr>
        <w:rPr>
          <w:i/>
          <w:iCs/>
        </w:rPr>
      </w:pPr>
    </w:p>
    <w:p w14:paraId="3861EA20" w14:textId="3807B6F5" w:rsidR="00693465" w:rsidRPr="00BD349C" w:rsidRDefault="00973E9B" w:rsidP="00F35E46">
      <w:r w:rsidRPr="00BD349C">
        <w:t xml:space="preserve">We have seen so far that Simmel explores the tensions between </w:t>
      </w:r>
      <w:r w:rsidR="009328F9" w:rsidRPr="00BD349C">
        <w:t>individual and community</w:t>
      </w:r>
      <w:r w:rsidRPr="00BD349C">
        <w:t xml:space="preserve">, </w:t>
      </w:r>
      <w:r w:rsidR="009328F9" w:rsidRPr="00BD349C">
        <w:t xml:space="preserve">examining how social forms accommodate the demands for </w:t>
      </w:r>
      <w:r w:rsidR="002F5F04" w:rsidRPr="00BD349C">
        <w:t xml:space="preserve">attachment and </w:t>
      </w:r>
      <w:r w:rsidR="009328F9" w:rsidRPr="00BD349C">
        <w:t>independence, equality and distinction</w:t>
      </w:r>
      <w:r w:rsidR="002F5F04" w:rsidRPr="00BD349C">
        <w:t>—or fail to do so</w:t>
      </w:r>
      <w:r w:rsidR="009328F9" w:rsidRPr="00BD349C">
        <w:t>.</w:t>
      </w:r>
      <w:r w:rsidR="00493DED" w:rsidRPr="00BD349C">
        <w:t xml:space="preserve"> </w:t>
      </w:r>
      <w:r w:rsidRPr="00BD349C">
        <w:t xml:space="preserve">Moreover, </w:t>
      </w:r>
      <w:r w:rsidR="009328F9" w:rsidRPr="00BD349C">
        <w:t xml:space="preserve">he </w:t>
      </w:r>
      <w:r w:rsidR="00493DED" w:rsidRPr="00BD349C">
        <w:t xml:space="preserve">shows that </w:t>
      </w:r>
      <w:r w:rsidR="002F5F04" w:rsidRPr="00BD349C">
        <w:t>the basic conflict</w:t>
      </w:r>
      <w:r w:rsidR="00493DED" w:rsidRPr="00BD349C">
        <w:t xml:space="preserve"> of sociation is deepened by</w:t>
      </w:r>
      <w:r w:rsidR="009328F9" w:rsidRPr="00BD349C">
        <w:t xml:space="preserve"> </w:t>
      </w:r>
      <w:r w:rsidRPr="00BD349C">
        <w:t xml:space="preserve">modern economy, </w:t>
      </w:r>
      <w:r w:rsidR="00493DED" w:rsidRPr="00BD349C">
        <w:t xml:space="preserve">since </w:t>
      </w:r>
      <w:r w:rsidR="002F5F04" w:rsidRPr="00BD349C">
        <w:t xml:space="preserve">the institution of </w:t>
      </w:r>
      <w:r w:rsidR="00493DED" w:rsidRPr="00BD349C">
        <w:t xml:space="preserve">money is both a </w:t>
      </w:r>
      <w:r w:rsidRPr="00BD349C">
        <w:t xml:space="preserve">levelling and </w:t>
      </w:r>
      <w:r w:rsidRPr="00BD349C">
        <w:lastRenderedPageBreak/>
        <w:t>differentiating force</w:t>
      </w:r>
      <w:r w:rsidR="00493DED" w:rsidRPr="00BD349C">
        <w:t xml:space="preserve"> which affects all realms of social life</w:t>
      </w:r>
      <w:r w:rsidR="00A049C2" w:rsidRPr="00BD349C">
        <w:t xml:space="preserve">, slowly </w:t>
      </w:r>
      <w:r w:rsidR="000A05BE" w:rsidRPr="00BD349C">
        <w:t>submitting them to the economic form</w:t>
      </w:r>
      <w:r w:rsidR="00493DED" w:rsidRPr="00BD349C">
        <w:t>.</w:t>
      </w:r>
      <w:r w:rsidR="00F60A4B" w:rsidRPr="00BD349C">
        <w:t xml:space="preserve"> </w:t>
      </w:r>
      <w:r w:rsidR="002F5F04" w:rsidRPr="00BD349C">
        <w:t xml:space="preserve">The </w:t>
      </w:r>
      <w:r w:rsidR="00A049C2" w:rsidRPr="00BD349C">
        <w:t xml:space="preserve">growing </w:t>
      </w:r>
      <w:r w:rsidR="002F5F04" w:rsidRPr="00BD349C">
        <w:t xml:space="preserve">dominance of economic </w:t>
      </w:r>
      <w:r w:rsidR="00A049C2" w:rsidRPr="00BD349C">
        <w:t xml:space="preserve">relationships renders it </w:t>
      </w:r>
      <w:proofErr w:type="gramStart"/>
      <w:r w:rsidR="00A049C2" w:rsidRPr="00BD349C">
        <w:t>all the more</w:t>
      </w:r>
      <w:proofErr w:type="gramEnd"/>
      <w:r w:rsidR="00A049C2" w:rsidRPr="00BD349C">
        <w:t xml:space="preserve"> necessary to respond to the key challenge of modern societies within the realm of economy</w:t>
      </w:r>
      <w:r w:rsidR="006D030F" w:rsidRPr="00BD349C">
        <w:t xml:space="preserve"> to enable the </w:t>
      </w:r>
      <w:r w:rsidR="00A049C2" w:rsidRPr="00BD349C">
        <w:t xml:space="preserve">social pluralism Simmel </w:t>
      </w:r>
      <w:r w:rsidR="004E6603" w:rsidRPr="00BD349C">
        <w:t>embraces</w:t>
      </w:r>
      <w:r w:rsidR="00A049C2" w:rsidRPr="00BD349C">
        <w:t xml:space="preserve"> (see section 2). </w:t>
      </w:r>
      <w:r w:rsidR="003C0078" w:rsidRPr="00BD349C">
        <w:t xml:space="preserve">In his </w:t>
      </w:r>
      <w:r w:rsidR="003C0078" w:rsidRPr="00BD349C">
        <w:rPr>
          <w:i/>
          <w:iCs/>
        </w:rPr>
        <w:t>Sociology</w:t>
      </w:r>
      <w:r w:rsidR="003C0078" w:rsidRPr="00BD349C">
        <w:t xml:space="preserve">, </w:t>
      </w:r>
      <w:r w:rsidR="00A049C2" w:rsidRPr="00BD349C">
        <w:t>he</w:t>
      </w:r>
      <w:r w:rsidR="003C0078" w:rsidRPr="00BD349C">
        <w:t xml:space="preserve"> advances an argument which explains why socialism has worked in smaller communities </w:t>
      </w:r>
      <w:r w:rsidR="007D1830" w:rsidRPr="00BD349C">
        <w:t xml:space="preserve">within an overall liberal market </w:t>
      </w:r>
      <w:r w:rsidR="003C0078" w:rsidRPr="00BD349C">
        <w:t xml:space="preserve">so far, pointing to the </w:t>
      </w:r>
      <w:r w:rsidR="002F5F04" w:rsidRPr="00BD349C">
        <w:t>Familistère</w:t>
      </w:r>
      <w:r w:rsidR="003C0078" w:rsidRPr="00BD349C">
        <w:t xml:space="preserve"> de Guise </w:t>
      </w:r>
      <w:r w:rsidR="006B2CEB" w:rsidRPr="00BD349C">
        <w:t xml:space="preserve">which had two thousand members in the 1890s </w:t>
      </w:r>
      <w:r w:rsidR="003C0078" w:rsidRPr="00BD349C">
        <w:t>as an empirical example.</w:t>
      </w:r>
      <w:r w:rsidR="007D1830" w:rsidRPr="00BD349C">
        <w:rPr>
          <w:rStyle w:val="Funotenzeichen"/>
        </w:rPr>
        <w:footnoteReference w:id="17"/>
      </w:r>
      <w:r w:rsidR="003C0078" w:rsidRPr="00BD349C">
        <w:t xml:space="preserve"> Since </w:t>
      </w:r>
      <w:r w:rsidR="007D1830" w:rsidRPr="00BD349C">
        <w:t xml:space="preserve">the </w:t>
      </w:r>
      <w:r w:rsidR="000A05BE" w:rsidRPr="00BD349C">
        <w:t>discussion</w:t>
      </w:r>
      <w:r w:rsidR="007D1830" w:rsidRPr="00BD349C">
        <w:t xml:space="preserve"> aims at proving the feasibility of the sociological method by applying it to different</w:t>
      </w:r>
      <w:r w:rsidR="003E109C" w:rsidRPr="00BD349C">
        <w:t xml:space="preserve"> social</w:t>
      </w:r>
      <w:r w:rsidR="007D1830" w:rsidRPr="00BD349C">
        <w:t xml:space="preserve"> phenomena</w:t>
      </w:r>
      <w:r w:rsidR="004E6603" w:rsidRPr="00BD349C">
        <w:t xml:space="preserve"> (</w:t>
      </w:r>
      <w:r w:rsidR="00687098" w:rsidRPr="00BD349C">
        <w:t>Simmel</w:t>
      </w:r>
      <w:r w:rsidR="00557941" w:rsidRPr="00BD349C">
        <w:t xml:space="preserve">, </w:t>
      </w:r>
      <w:r w:rsidR="00557941" w:rsidRPr="00BD349C">
        <w:rPr>
          <w:i/>
          <w:iCs/>
        </w:rPr>
        <w:t>Sociology</w:t>
      </w:r>
      <w:r w:rsidR="004E6603" w:rsidRPr="00BD349C">
        <w:t>, 54)</w:t>
      </w:r>
      <w:r w:rsidR="003C0078" w:rsidRPr="00BD349C">
        <w:t xml:space="preserve">, I submit that </w:t>
      </w:r>
      <w:r w:rsidR="007D1830" w:rsidRPr="00BD349C">
        <w:t xml:space="preserve">it </w:t>
      </w:r>
      <w:r w:rsidR="003C0078" w:rsidRPr="00BD349C">
        <w:t xml:space="preserve">can be expanded to </w:t>
      </w:r>
      <w:r w:rsidR="007D1830" w:rsidRPr="00BD349C">
        <w:t xml:space="preserve">explore whether this approach </w:t>
      </w:r>
      <w:r w:rsidR="004E6603" w:rsidRPr="00BD349C">
        <w:t>justifies a more</w:t>
      </w:r>
      <w:r w:rsidR="000A05BE" w:rsidRPr="00BD349C">
        <w:t xml:space="preserve"> comprehensive proposal of a </w:t>
      </w:r>
      <w:r w:rsidR="004E6603" w:rsidRPr="00BD349C">
        <w:t>pluralist</w:t>
      </w:r>
      <w:r w:rsidR="000A05BE" w:rsidRPr="00BD349C">
        <w:t xml:space="preserve"> economic order</w:t>
      </w:r>
      <w:r w:rsidR="003C6B45" w:rsidRPr="00BD349C">
        <w:t xml:space="preserve"> which responds to the issues of the social extremes I discussed in section 3</w:t>
      </w:r>
      <w:r w:rsidR="000A05BE" w:rsidRPr="00BD349C">
        <w:t xml:space="preserve">. The following thus traces Simmel’s </w:t>
      </w:r>
      <w:r w:rsidR="003C0078" w:rsidRPr="00BD349C">
        <w:t>sociological (a)</w:t>
      </w:r>
      <w:r w:rsidR="007D1830" w:rsidRPr="00BD349C">
        <w:t xml:space="preserve"> and </w:t>
      </w:r>
      <w:r w:rsidR="003C0078" w:rsidRPr="00BD349C">
        <w:t xml:space="preserve">economic </w:t>
      </w:r>
      <w:r w:rsidR="004E6603" w:rsidRPr="00BD349C">
        <w:t xml:space="preserve">arguments </w:t>
      </w:r>
      <w:r w:rsidR="003C0078" w:rsidRPr="00BD349C">
        <w:t>(b</w:t>
      </w:r>
      <w:r w:rsidR="007D1830" w:rsidRPr="00BD349C">
        <w:t xml:space="preserve">) for the </w:t>
      </w:r>
      <w:r w:rsidR="000A05BE" w:rsidRPr="00BD349C">
        <w:t xml:space="preserve">social advantages of economic pluralism and shows their convergence with the political argument (c) for </w:t>
      </w:r>
      <w:r w:rsidR="007C0270" w:rsidRPr="00BD349C">
        <w:t>a democratic alternation of</w:t>
      </w:r>
      <w:r w:rsidR="000A05BE" w:rsidRPr="00BD349C">
        <w:t xml:space="preserve"> positions of power</w:t>
      </w:r>
      <w:r w:rsidR="004E6603" w:rsidRPr="00BD349C">
        <w:t>,</w:t>
      </w:r>
      <w:r w:rsidR="000A05BE" w:rsidRPr="00BD349C">
        <w:t xml:space="preserve"> which is developed </w:t>
      </w:r>
      <w:r w:rsidR="00392532" w:rsidRPr="00BD349C">
        <w:t>in another chapter</w:t>
      </w:r>
      <w:r w:rsidR="000A05BE" w:rsidRPr="00BD349C">
        <w:t xml:space="preserve"> of his </w:t>
      </w:r>
      <w:r w:rsidR="000A05BE" w:rsidRPr="00BD349C">
        <w:rPr>
          <w:i/>
          <w:iCs/>
        </w:rPr>
        <w:t>Sociology</w:t>
      </w:r>
      <w:r w:rsidR="000A05BE" w:rsidRPr="00BD349C">
        <w:t>.</w:t>
      </w:r>
      <w:r w:rsidR="006B3E1E" w:rsidRPr="00BD349C">
        <w:t xml:space="preserve"> </w:t>
      </w:r>
      <w:r w:rsidR="0032236E" w:rsidRPr="00BD349C">
        <w:t xml:space="preserve">The emerging vision of </w:t>
      </w:r>
      <w:r w:rsidR="001E05DD" w:rsidRPr="00BD349C">
        <w:t xml:space="preserve">democratic </w:t>
      </w:r>
      <w:r w:rsidR="00843501" w:rsidRPr="00BD349C">
        <w:t>socialist</w:t>
      </w:r>
      <w:r w:rsidR="0032236E" w:rsidRPr="00BD349C">
        <w:t xml:space="preserve"> cooperatives within a liberal market economy can be read, I contend, as an immanent solution to the problems of modern </w:t>
      </w:r>
      <w:r w:rsidR="006D3696" w:rsidRPr="00BD349C">
        <w:t>society,</w:t>
      </w:r>
      <w:r w:rsidR="0032236E" w:rsidRPr="00BD349C">
        <w:t xml:space="preserve"> since the contrasting demands of communal attachment and individual distinction are balanced by the</w:t>
      </w:r>
      <w:r w:rsidR="006D3696" w:rsidRPr="00BD349C">
        <w:t xml:space="preserve"> different economic forms</w:t>
      </w:r>
      <w:r w:rsidR="006D030F" w:rsidRPr="00BD349C">
        <w:t>.</w:t>
      </w:r>
      <w:r w:rsidR="00687DA3" w:rsidRPr="00BD349C">
        <w:t xml:space="preserve"> Both </w:t>
      </w:r>
      <w:r w:rsidR="002277B4" w:rsidRPr="00BD349C">
        <w:t xml:space="preserve">aspects are necessary conditions for the actualization of individual freedom. </w:t>
      </w:r>
    </w:p>
    <w:p w14:paraId="3055782F" w14:textId="77777777" w:rsidR="00693465" w:rsidRPr="00BD349C" w:rsidRDefault="00693465" w:rsidP="00F35E46"/>
    <w:p w14:paraId="5F95131F" w14:textId="54FEAFD1" w:rsidR="00F35E46" w:rsidRPr="00BD349C" w:rsidRDefault="004E6603" w:rsidP="000A05BE">
      <w:pPr>
        <w:rPr>
          <w:i/>
          <w:iCs/>
        </w:rPr>
      </w:pPr>
      <w:r w:rsidRPr="00BD349C">
        <w:rPr>
          <w:i/>
          <w:iCs/>
        </w:rPr>
        <w:t xml:space="preserve">a) The sociological argument </w:t>
      </w:r>
    </w:p>
    <w:p w14:paraId="7DC904C0" w14:textId="77777777" w:rsidR="004E6603" w:rsidRPr="00BD349C" w:rsidRDefault="004E6603" w:rsidP="000A05BE">
      <w:pPr>
        <w:rPr>
          <w:i/>
          <w:iCs/>
        </w:rPr>
      </w:pPr>
    </w:p>
    <w:p w14:paraId="57DC5386" w14:textId="2556B487" w:rsidR="008162DB" w:rsidRPr="00BD349C" w:rsidRDefault="00DD4A6D" w:rsidP="00A83D6E">
      <w:bookmarkStart w:id="16" w:name="_Hlk160024042"/>
      <w:r w:rsidRPr="00BD349C">
        <w:t xml:space="preserve">In his short article </w:t>
      </w:r>
      <w:r w:rsidR="00655A58">
        <w:t>“</w:t>
      </w:r>
      <w:r w:rsidR="0064438E" w:rsidRPr="00655A58">
        <w:t>Socialismus und Pessimismus</w:t>
      </w:r>
      <w:r w:rsidR="00655A58">
        <w:t>”</w:t>
      </w:r>
      <w:r w:rsidRPr="00BD349C">
        <w:rPr>
          <w:i/>
          <w:iCs/>
        </w:rPr>
        <w:t xml:space="preserve"> </w:t>
      </w:r>
      <w:r w:rsidR="0064438E" w:rsidRPr="00BD349C">
        <w:t xml:space="preserve">[Socialism and Pessimism] </w:t>
      </w:r>
      <w:r w:rsidRPr="00BD349C">
        <w:t xml:space="preserve">(1900), Simmel submits that </w:t>
      </w:r>
      <w:r w:rsidR="005826CE" w:rsidRPr="00BD349C">
        <w:t>lowering the stakes is an effective way to prevent an individual’s plunge into despair because of disappointed expectations</w:t>
      </w:r>
      <w:r w:rsidR="008162DB" w:rsidRPr="00BD349C">
        <w:t>—one of the key dangers of extreme individualism</w:t>
      </w:r>
      <w:r w:rsidR="005826CE" w:rsidRPr="00BD349C">
        <w:t xml:space="preserve">. </w:t>
      </w:r>
      <w:r w:rsidRPr="00BD349C">
        <w:t xml:space="preserve">The socialist </w:t>
      </w:r>
      <w:r w:rsidR="00F40F34" w:rsidRPr="00BD349C">
        <w:t>levelling</w:t>
      </w:r>
      <w:r w:rsidRPr="00BD349C">
        <w:t xml:space="preserve"> of </w:t>
      </w:r>
      <w:r w:rsidR="00DA222B" w:rsidRPr="00BD349C">
        <w:t xml:space="preserve">subjective demands </w:t>
      </w:r>
      <w:r w:rsidRPr="00BD349C">
        <w:t xml:space="preserve">is thus a sensible approach to curb </w:t>
      </w:r>
      <w:r w:rsidR="00696C50" w:rsidRPr="00BD349C">
        <w:t xml:space="preserve">the </w:t>
      </w:r>
      <w:r w:rsidRPr="00BD349C">
        <w:t xml:space="preserve">enthusiasm </w:t>
      </w:r>
      <w:r w:rsidR="00D44093" w:rsidRPr="00BD349C">
        <w:t xml:space="preserve">of </w:t>
      </w:r>
      <w:r w:rsidR="005826CE" w:rsidRPr="00BD349C">
        <w:t>individual</w:t>
      </w:r>
      <w:r w:rsidR="00696C50" w:rsidRPr="00BD349C">
        <w:t>s</w:t>
      </w:r>
      <w:r w:rsidR="005826CE" w:rsidRPr="00BD349C">
        <w:t xml:space="preserve"> sufficiently. </w:t>
      </w:r>
      <w:r w:rsidR="00061F19" w:rsidRPr="00BD349C">
        <w:t xml:space="preserve">By aiming at a fair distribution of burden and </w:t>
      </w:r>
      <w:r w:rsidR="00563D88" w:rsidRPr="00BD349C">
        <w:t>gratification</w:t>
      </w:r>
      <w:r w:rsidR="008F4D7A" w:rsidRPr="00BD349C">
        <w:t xml:space="preserve"> </w:t>
      </w:r>
      <w:r w:rsidR="00143464" w:rsidRPr="00BD349C">
        <w:t xml:space="preserve">socialist arrangements restrain </w:t>
      </w:r>
      <w:r w:rsidR="008F4D7A" w:rsidRPr="00BD349C">
        <w:t xml:space="preserve">what an individual can </w:t>
      </w:r>
      <w:r w:rsidR="00D733F7" w:rsidRPr="00BD349C">
        <w:t>gain for itself in distinction from others. S</w:t>
      </w:r>
      <w:r w:rsidR="008F4D7A" w:rsidRPr="00BD349C">
        <w:t>immel argues that such a balancing of service and reward</w:t>
      </w:r>
      <w:r w:rsidR="008162DB" w:rsidRPr="00BD349C">
        <w:t xml:space="preserve"> “can be readily realized in a small group and, </w:t>
      </w:r>
      <w:r w:rsidR="008162DB" w:rsidRPr="00BD349C">
        <w:lastRenderedPageBreak/>
        <w:t>what is clearly just as important, be reviewed and monitored by individuals. What each would endure for the whole and how the whole compensates each are implicit in one another, so that agreements and settlements are readily produced.”</w:t>
      </w:r>
      <w:r w:rsidR="00D733F7" w:rsidRPr="00BD349C">
        <w:t xml:space="preserve"> (Simmel</w:t>
      </w:r>
      <w:r w:rsidR="00557941" w:rsidRPr="00BD349C">
        <w:t xml:space="preserve">, </w:t>
      </w:r>
      <w:r w:rsidR="00557941" w:rsidRPr="00BD349C">
        <w:rPr>
          <w:i/>
          <w:iCs/>
        </w:rPr>
        <w:t>Sociology</w:t>
      </w:r>
      <w:r w:rsidR="00D733F7" w:rsidRPr="00BD349C">
        <w:t xml:space="preserve">, 53) </w:t>
      </w:r>
      <w:r w:rsidR="008D4651" w:rsidRPr="00BD349C">
        <w:t xml:space="preserve">Yet he also suggests that a socialist organization of economy cannot exceed a certain number of participants, since there is a pragmatic limit to compare </w:t>
      </w:r>
      <w:r w:rsidR="00EC37B3" w:rsidRPr="00BD349C">
        <w:t>individual</w:t>
      </w:r>
      <w:r w:rsidR="008D4651" w:rsidRPr="00BD349C">
        <w:t xml:space="preserve"> </w:t>
      </w:r>
      <w:r w:rsidR="00A83D6E" w:rsidRPr="00BD349C">
        <w:t xml:space="preserve">contributions and </w:t>
      </w:r>
      <w:r w:rsidR="005117EE" w:rsidRPr="00BD349C">
        <w:t xml:space="preserve">remunerations </w:t>
      </w:r>
      <w:r w:rsidR="00A83D6E" w:rsidRPr="00BD349C">
        <w:t>adequately</w:t>
      </w:r>
      <w:r w:rsidR="00EC37B3" w:rsidRPr="00BD349C">
        <w:t>—as the case of unequal prices has shown</w:t>
      </w:r>
      <w:r w:rsidR="00A83D6E" w:rsidRPr="00BD349C">
        <w:t xml:space="preserve">. </w:t>
      </w:r>
      <w:r w:rsidR="008D4651" w:rsidRPr="00BD349C">
        <w:t xml:space="preserve">The larger a social group is, the more </w:t>
      </w:r>
      <w:r w:rsidR="00C46CCE" w:rsidRPr="00BD349C">
        <w:t>individual</w:t>
      </w:r>
      <w:r w:rsidR="008D4651" w:rsidRPr="00BD349C">
        <w:t xml:space="preserve"> differentiation is necessary to keep it united</w:t>
      </w:r>
      <w:r w:rsidR="00A83D6E" w:rsidRPr="00BD349C">
        <w:t xml:space="preserve"> by a “definitive division of labor”</w:t>
      </w:r>
      <w:r w:rsidR="00E520B8" w:rsidRPr="00BD349C">
        <w:t xml:space="preserve"> (Simmel</w:t>
      </w:r>
      <w:r w:rsidR="00557941" w:rsidRPr="00BD349C">
        <w:t xml:space="preserve">, </w:t>
      </w:r>
      <w:r w:rsidR="00557941" w:rsidRPr="00BD349C">
        <w:rPr>
          <w:i/>
          <w:iCs/>
        </w:rPr>
        <w:t>Sociology</w:t>
      </w:r>
      <w:r w:rsidR="00E520B8" w:rsidRPr="00BD349C">
        <w:t>, 53)</w:t>
      </w:r>
      <w:r w:rsidR="00A83D6E" w:rsidRPr="00BD349C">
        <w:t xml:space="preserve"> </w:t>
      </w:r>
      <w:r w:rsidR="00C46CCE" w:rsidRPr="00BD349C">
        <w:t>which increase</w:t>
      </w:r>
      <w:r w:rsidR="005117EE" w:rsidRPr="00BD349C">
        <w:t>s</w:t>
      </w:r>
      <w:r w:rsidR="00C46CCE" w:rsidRPr="00BD349C">
        <w:t xml:space="preserve"> the specialization of </w:t>
      </w:r>
      <w:r w:rsidR="001A5B2E" w:rsidRPr="00BD349C">
        <w:t>functions</w:t>
      </w:r>
      <w:r w:rsidR="005117EE" w:rsidRPr="00BD349C">
        <w:t xml:space="preserve"> to the extreme</w:t>
      </w:r>
      <w:r w:rsidR="008D4651" w:rsidRPr="00BD349C">
        <w:t xml:space="preserve">. </w:t>
      </w:r>
      <w:r w:rsidR="005117EE" w:rsidRPr="00BD349C">
        <w:t>Moreover, the relationships between members of a large social group become more abstract, making it difficult to actualize the collaborative spirit of intertwining and complementary purposes.</w:t>
      </w:r>
      <w:r w:rsidR="00EC37B3" w:rsidRPr="00BD349C">
        <w:rPr>
          <w:rStyle w:val="Funotenzeichen"/>
        </w:rPr>
        <w:footnoteReference w:id="18"/>
      </w:r>
      <w:r w:rsidR="005117EE" w:rsidRPr="00BD349C">
        <w:t xml:space="preserve"> </w:t>
      </w:r>
      <w:r w:rsidR="00EC37B3" w:rsidRPr="00BD349C">
        <w:t xml:space="preserve">In remaining small, socialist cooperatives offer the kind of social cohesion the individualist tendency of modern economy undermines. </w:t>
      </w:r>
      <w:r w:rsidR="001A5B2E" w:rsidRPr="00BD349C">
        <w:t xml:space="preserve">By keeping the relationship to the whole traceable, </w:t>
      </w:r>
      <w:r w:rsidR="00347766" w:rsidRPr="00BD349C">
        <w:t xml:space="preserve">the immanent danger of alienation </w:t>
      </w:r>
      <w:r w:rsidR="00B743CF" w:rsidRPr="00BD349C">
        <w:t>socialism faces because of its reliance on the objectifying tendency of modernity is kept in check too</w:t>
      </w:r>
      <w:r w:rsidR="0096463B" w:rsidRPr="00BD349C">
        <w:t xml:space="preserve"> (see Simmel</w:t>
      </w:r>
      <w:r w:rsidR="00557941" w:rsidRPr="00BD349C">
        <w:t xml:space="preserve">, </w:t>
      </w:r>
      <w:r w:rsidR="00557941" w:rsidRPr="00BD349C">
        <w:rPr>
          <w:i/>
          <w:iCs/>
        </w:rPr>
        <w:t>Sociology</w:t>
      </w:r>
      <w:r w:rsidR="0096463B" w:rsidRPr="00BD349C">
        <w:t xml:space="preserve">, </w:t>
      </w:r>
      <w:r w:rsidR="0042118A" w:rsidRPr="00BD349C">
        <w:t>60</w:t>
      </w:r>
      <w:r w:rsidR="0096463B" w:rsidRPr="00BD349C">
        <w:t>-</w:t>
      </w:r>
      <w:r w:rsidR="0042118A" w:rsidRPr="00BD349C">
        <w:t>62</w:t>
      </w:r>
      <w:r w:rsidR="0096463B" w:rsidRPr="00BD349C">
        <w:t xml:space="preserve">). </w:t>
      </w:r>
      <w:r w:rsidR="00B743CF" w:rsidRPr="00BD349C">
        <w:t xml:space="preserve"> </w:t>
      </w:r>
    </w:p>
    <w:bookmarkEnd w:id="16"/>
    <w:p w14:paraId="2D7525BD" w14:textId="77777777" w:rsidR="00693465" w:rsidRPr="00BD349C" w:rsidRDefault="00693465" w:rsidP="000A05BE">
      <w:pPr>
        <w:rPr>
          <w:i/>
          <w:iCs/>
        </w:rPr>
      </w:pPr>
    </w:p>
    <w:p w14:paraId="531F1A7E" w14:textId="2197A867" w:rsidR="004E6603" w:rsidRPr="00BD349C" w:rsidRDefault="004E6603" w:rsidP="000A05BE">
      <w:pPr>
        <w:rPr>
          <w:i/>
          <w:iCs/>
        </w:rPr>
      </w:pPr>
      <w:r w:rsidRPr="00BD349C">
        <w:rPr>
          <w:i/>
          <w:iCs/>
        </w:rPr>
        <w:t xml:space="preserve">b) The economic argument </w:t>
      </w:r>
    </w:p>
    <w:p w14:paraId="34CDAA81" w14:textId="77777777" w:rsidR="00327377" w:rsidRPr="00BD349C" w:rsidRDefault="00327377" w:rsidP="000A05BE">
      <w:pPr>
        <w:rPr>
          <w:i/>
          <w:iCs/>
        </w:rPr>
      </w:pPr>
    </w:p>
    <w:p w14:paraId="32D40BC2" w14:textId="301A2FFE" w:rsidR="00686726" w:rsidRPr="00BD349C" w:rsidRDefault="00686726" w:rsidP="00686726">
      <w:r w:rsidRPr="00BD349C">
        <w:t xml:space="preserve">Remember </w:t>
      </w:r>
      <w:r w:rsidR="00F77587" w:rsidRPr="00BD349C">
        <w:t xml:space="preserve">that </w:t>
      </w:r>
      <w:r w:rsidR="00C66957" w:rsidRPr="00BD349C">
        <w:t xml:space="preserve">the impossibility to </w:t>
      </w:r>
      <w:r w:rsidR="00F154C8" w:rsidRPr="00BD349C">
        <w:t>predict</w:t>
      </w:r>
      <w:r w:rsidR="00C66957" w:rsidRPr="00BD349C">
        <w:t xml:space="preserve"> individual needs is, according to Simmel, a major impediment for the feasibility of </w:t>
      </w:r>
      <w:r w:rsidR="009742F3" w:rsidRPr="00BD349C">
        <w:t>a socialist economy</w:t>
      </w:r>
      <w:r w:rsidR="00C66957" w:rsidRPr="00BD349C">
        <w:t xml:space="preserve"> which he identifies with central planning. </w:t>
      </w:r>
      <w:r w:rsidR="00E17686" w:rsidRPr="00BD349C">
        <w:t xml:space="preserve">In his </w:t>
      </w:r>
      <w:r w:rsidR="00E17686" w:rsidRPr="00BD349C">
        <w:rPr>
          <w:i/>
          <w:iCs/>
        </w:rPr>
        <w:t>Sociology</w:t>
      </w:r>
      <w:r w:rsidR="00E17686" w:rsidRPr="00BD349C">
        <w:t xml:space="preserve">, this argument justifies the </w:t>
      </w:r>
      <w:r w:rsidR="00F154C8" w:rsidRPr="00BD349C">
        <w:t>view that</w:t>
      </w:r>
      <w:r w:rsidR="00EA4531" w:rsidRPr="00BD349C">
        <w:t>, under modern conditions of individual freedom,</w:t>
      </w:r>
      <w:r w:rsidR="00F154C8" w:rsidRPr="00BD349C">
        <w:t xml:space="preserve"> socialism only works in small groups, since </w:t>
      </w:r>
      <w:r w:rsidR="00EA4531" w:rsidRPr="00BD349C">
        <w:t xml:space="preserve">individual demand can only be met when the rationally calculated supply of </w:t>
      </w:r>
      <w:r w:rsidR="00D51C05" w:rsidRPr="00BD349C">
        <w:t>socialist</w:t>
      </w:r>
      <w:r w:rsidR="00EA4531" w:rsidRPr="00BD349C">
        <w:t xml:space="preserve"> production is amplified by an overall market economy. Anticipating an “Austrian” argument</w:t>
      </w:r>
      <w:r w:rsidR="00E87908" w:rsidRPr="00BD349C">
        <w:t xml:space="preserve"> for the superiority</w:t>
      </w:r>
      <w:r w:rsidR="00D51C05" w:rsidRPr="00BD349C">
        <w:t xml:space="preserve"> of</w:t>
      </w:r>
      <w:r w:rsidR="00E87908" w:rsidRPr="00BD349C">
        <w:t xml:space="preserve"> the market</w:t>
      </w:r>
      <w:r w:rsidR="00EA4531" w:rsidRPr="00BD349C">
        <w:t xml:space="preserve"> again, Simmel insists that humans being what they are</w:t>
      </w:r>
      <w:r w:rsidR="0003269D" w:rsidRPr="00BD349C">
        <w:t xml:space="preserve"> produce a lot of waste</w:t>
      </w:r>
      <w:r w:rsidR="00EA4531" w:rsidRPr="00BD349C">
        <w:t>, rejecting the possibility of complete purposiveness</w:t>
      </w:r>
      <w:r w:rsidR="00B34F75" w:rsidRPr="00BD349C">
        <w:t xml:space="preserve"> on a large scale </w:t>
      </w:r>
      <w:r w:rsidR="00EA4531" w:rsidRPr="00BD349C">
        <w:t xml:space="preserve">and, hence, </w:t>
      </w:r>
      <w:r w:rsidR="00B34F75" w:rsidRPr="00BD349C">
        <w:t xml:space="preserve">the </w:t>
      </w:r>
      <w:r w:rsidR="00D51C05" w:rsidRPr="00BD349C">
        <w:t>total</w:t>
      </w:r>
      <w:r w:rsidR="00EA4531" w:rsidRPr="00BD349C">
        <w:t xml:space="preserve"> efficiency of a</w:t>
      </w:r>
      <w:r w:rsidR="00B34F75" w:rsidRPr="00BD349C">
        <w:t>n</w:t>
      </w:r>
      <w:r w:rsidR="00EA4531" w:rsidRPr="00BD349C">
        <w:t xml:space="preserve"> economic system</w:t>
      </w:r>
      <w:r w:rsidR="00754E20" w:rsidRPr="00BD349C">
        <w:t xml:space="preserve"> (Simmel</w:t>
      </w:r>
      <w:r w:rsidR="00557941" w:rsidRPr="00BD349C">
        <w:t xml:space="preserve">, </w:t>
      </w:r>
      <w:r w:rsidR="00557941" w:rsidRPr="00BD349C">
        <w:rPr>
          <w:i/>
          <w:iCs/>
        </w:rPr>
        <w:t>Soziologie</w:t>
      </w:r>
      <w:r w:rsidR="00754E20" w:rsidRPr="00BD349C">
        <w:t>, 65)</w:t>
      </w:r>
      <w:r w:rsidR="00B34F75" w:rsidRPr="00BD349C">
        <w:t>.</w:t>
      </w:r>
      <w:r w:rsidR="004016B6" w:rsidRPr="00BD349C">
        <w:rPr>
          <w:rStyle w:val="Funotenzeichen"/>
        </w:rPr>
        <w:footnoteReference w:id="19"/>
      </w:r>
      <w:r w:rsidR="00B34F75" w:rsidRPr="00BD349C">
        <w:t xml:space="preserve"> </w:t>
      </w:r>
      <w:r w:rsidR="00840837" w:rsidRPr="00BD349C">
        <w:t>For “satisfying possibilities of life” (Simmel</w:t>
      </w:r>
      <w:r w:rsidR="00557941" w:rsidRPr="00BD349C">
        <w:t xml:space="preserve">, </w:t>
      </w:r>
      <w:r w:rsidR="00557941" w:rsidRPr="00BD349C">
        <w:rPr>
          <w:i/>
          <w:iCs/>
        </w:rPr>
        <w:t>Soziologie</w:t>
      </w:r>
      <w:r w:rsidR="00557941" w:rsidRPr="00BD349C">
        <w:t xml:space="preserve">, </w:t>
      </w:r>
      <w:r w:rsidR="004016B6" w:rsidRPr="00BD349C">
        <w:t>6</w:t>
      </w:r>
      <w:r w:rsidR="00306D94" w:rsidRPr="00BD349C">
        <w:t>5-6</w:t>
      </w:r>
      <w:r w:rsidR="004016B6" w:rsidRPr="00BD349C">
        <w:t xml:space="preserve">; my trans.) </w:t>
      </w:r>
      <w:r w:rsidR="00840837" w:rsidRPr="00BD349C">
        <w:t>useless goods and activities have to be available, especially when it comes to</w:t>
      </w:r>
      <w:r w:rsidR="0003269D" w:rsidRPr="00BD349C">
        <w:t xml:space="preserve"> the</w:t>
      </w:r>
      <w:r w:rsidR="00840837" w:rsidRPr="00BD349C">
        <w:t xml:space="preserve"> </w:t>
      </w:r>
      <w:r w:rsidR="004016B6" w:rsidRPr="00BD349C">
        <w:t xml:space="preserve">cultural </w:t>
      </w:r>
      <w:r w:rsidR="004016B6" w:rsidRPr="00BD349C">
        <w:lastRenderedPageBreak/>
        <w:t>aspirations of modern individuals</w:t>
      </w:r>
      <w:r w:rsidR="006D030F" w:rsidRPr="00BD349C">
        <w:t xml:space="preserve"> </w:t>
      </w:r>
      <w:r w:rsidR="002277B4" w:rsidRPr="00BD349C">
        <w:t xml:space="preserve">and their actualization of freedom </w:t>
      </w:r>
      <w:r w:rsidR="004016B6" w:rsidRPr="00BD349C">
        <w:t>(</w:t>
      </w:r>
      <w:r w:rsidR="00754E20" w:rsidRPr="00BD349C">
        <w:t>Simmel</w:t>
      </w:r>
      <w:r w:rsidR="001602DA" w:rsidRPr="00BD349C">
        <w:t xml:space="preserve">, </w:t>
      </w:r>
      <w:r w:rsidR="00F40F34">
        <w:t>“</w:t>
      </w:r>
      <w:r w:rsidR="00122083" w:rsidRPr="00BD349C">
        <w:t>Steinthal</w:t>
      </w:r>
      <w:r w:rsidR="00F40F34">
        <w:t>”</w:t>
      </w:r>
      <w:r w:rsidR="00CB6A55" w:rsidRPr="00BD349C">
        <w:t>,</w:t>
      </w:r>
      <w:r w:rsidR="00754E20" w:rsidRPr="00BD349C">
        <w:t xml:space="preserve"> 20</w:t>
      </w:r>
      <w:r w:rsidR="00122083" w:rsidRPr="00BD349C">
        <w:t>1-2</w:t>
      </w:r>
      <w:r w:rsidR="00754E20" w:rsidRPr="00BD349C">
        <w:t>)</w:t>
      </w:r>
      <w:r w:rsidR="004016B6" w:rsidRPr="00BD349C">
        <w:t>.</w:t>
      </w:r>
    </w:p>
    <w:p w14:paraId="728E4718" w14:textId="77777777" w:rsidR="004E6603" w:rsidRPr="00BD349C" w:rsidRDefault="004E6603" w:rsidP="000A05BE">
      <w:pPr>
        <w:rPr>
          <w:i/>
          <w:iCs/>
        </w:rPr>
      </w:pPr>
    </w:p>
    <w:p w14:paraId="5A24DADC" w14:textId="0BB9703F" w:rsidR="004E6603" w:rsidRPr="00BD349C" w:rsidRDefault="004E6603" w:rsidP="000A05BE">
      <w:pPr>
        <w:rPr>
          <w:i/>
          <w:iCs/>
        </w:rPr>
      </w:pPr>
      <w:r w:rsidRPr="00BD349C">
        <w:rPr>
          <w:i/>
          <w:iCs/>
        </w:rPr>
        <w:t xml:space="preserve">c) The political argument </w:t>
      </w:r>
    </w:p>
    <w:p w14:paraId="2D550135" w14:textId="77777777" w:rsidR="00E85797" w:rsidRPr="00BD349C" w:rsidRDefault="00E85797" w:rsidP="00397E3E">
      <w:pPr>
        <w:rPr>
          <w:highlight w:val="yellow"/>
        </w:rPr>
      </w:pPr>
    </w:p>
    <w:p w14:paraId="48D4C097" w14:textId="7F4F565A" w:rsidR="001E05DD" w:rsidRPr="00BD349C" w:rsidRDefault="00AE4CDC" w:rsidP="00397E3E">
      <w:r w:rsidRPr="00BD349C">
        <w:t xml:space="preserve">We can find a similar attempt to balance the contrasting intuitions of socialism and individualism </w:t>
      </w:r>
      <w:r w:rsidR="0003269D" w:rsidRPr="00BD349C">
        <w:t>Simmel’s proposal for modified professional hierarchies that preserve their efficiency while mitigating their negative psychological effects by alternating positions of power</w:t>
      </w:r>
      <w:r w:rsidRPr="00BD349C">
        <w:t xml:space="preserve">. </w:t>
      </w:r>
      <w:r w:rsidR="00AC3FBA" w:rsidRPr="00BD349C">
        <w:t xml:space="preserve">In the chapter about </w:t>
      </w:r>
      <w:r w:rsidR="00306D94" w:rsidRPr="00BD349C">
        <w:t>“</w:t>
      </w:r>
      <w:r w:rsidR="00F03800" w:rsidRPr="00BD349C">
        <w:t>Domination and Subordination</w:t>
      </w:r>
      <w:r w:rsidR="00306D94" w:rsidRPr="00BD349C">
        <w:t>”</w:t>
      </w:r>
      <w:r w:rsidR="00F03800" w:rsidRPr="00BD349C">
        <w:t xml:space="preserve">, Simmel cites Proudhon’s anarchist </w:t>
      </w:r>
      <w:r w:rsidR="00274C82" w:rsidRPr="00BD349C">
        <w:t>pursuit</w:t>
      </w:r>
      <w:r w:rsidR="00F03800" w:rsidRPr="00BD349C">
        <w:t xml:space="preserve"> </w:t>
      </w:r>
      <w:r w:rsidR="00274C82" w:rsidRPr="00BD349C">
        <w:t xml:space="preserve">of </w:t>
      </w:r>
      <w:r w:rsidR="00F03800" w:rsidRPr="00BD349C">
        <w:t>abolish</w:t>
      </w:r>
      <w:r w:rsidR="00274C82" w:rsidRPr="00BD349C">
        <w:t>ing</w:t>
      </w:r>
      <w:r w:rsidR="00F03800" w:rsidRPr="00BD349C">
        <w:t xml:space="preserve"> hierarchies altogether to “re-ground all order and all cohesion on the unmediated interaction among free,</w:t>
      </w:r>
      <w:r w:rsidR="00274C82" w:rsidRPr="00BD349C">
        <w:t xml:space="preserve"> </w:t>
      </w:r>
      <w:r w:rsidR="00F03800" w:rsidRPr="00BD349C">
        <w:t>coordinated individuals” (Simmel</w:t>
      </w:r>
      <w:r w:rsidR="00557941" w:rsidRPr="00BD349C">
        <w:t xml:space="preserve">, </w:t>
      </w:r>
      <w:r w:rsidR="00557941" w:rsidRPr="00BD349C">
        <w:rPr>
          <w:i/>
          <w:iCs/>
        </w:rPr>
        <w:t>Sociology</w:t>
      </w:r>
      <w:r w:rsidR="00F03800" w:rsidRPr="00BD349C">
        <w:t>, 211), adding</w:t>
      </w:r>
      <w:r w:rsidR="00274C82" w:rsidRPr="00BD349C">
        <w:t>, however</w:t>
      </w:r>
      <w:r w:rsidR="00F03800" w:rsidRPr="00BD349C">
        <w:t>: “this coordination is to be achieved perhaps by a continuity of domination and subordination when precisely it alternates: an ideal constitution, in which A is superior to B in a relationship or in a time, but in another relationship or another time B is superior to A. The organizational value of domination and subordination would thereby be conceded while its oppression, one-sidedness, and injustice would be abolished.” (Simmel</w:t>
      </w:r>
      <w:r w:rsidR="00557941" w:rsidRPr="00BD349C">
        <w:t xml:space="preserve">, </w:t>
      </w:r>
      <w:r w:rsidR="00557941" w:rsidRPr="00BD349C">
        <w:rPr>
          <w:i/>
          <w:iCs/>
        </w:rPr>
        <w:t>Sociology</w:t>
      </w:r>
      <w:r w:rsidR="00F03800" w:rsidRPr="00BD349C">
        <w:t>, 211)</w:t>
      </w:r>
      <w:r w:rsidR="00106FA6" w:rsidRPr="00BD349C">
        <w:t xml:space="preserve"> </w:t>
      </w:r>
      <w:r w:rsidR="007C0270" w:rsidRPr="00BD349C">
        <w:t xml:space="preserve">He regards the democratic organization of groups as the actualization of </w:t>
      </w:r>
      <w:r w:rsidR="006B2CEB" w:rsidRPr="00BD349C">
        <w:t>t</w:t>
      </w:r>
      <w:r w:rsidR="007C0270" w:rsidRPr="00BD349C">
        <w:t xml:space="preserve">his view, also </w:t>
      </w:r>
      <w:r w:rsidR="006B2CEB" w:rsidRPr="00BD349C">
        <w:t>referring to</w:t>
      </w:r>
      <w:r w:rsidR="007C0270" w:rsidRPr="00BD349C">
        <w:t xml:space="preserve"> an example of workplace democracy.</w:t>
      </w:r>
      <w:r w:rsidR="00895CC1" w:rsidRPr="00BD349C">
        <w:t xml:space="preserve"> </w:t>
      </w:r>
      <w:r w:rsidR="006B2CEB" w:rsidRPr="00BD349C">
        <w:t>A small worker’s cooperative in which the foreman is elected fulfills the requirement of alternation, since while the workers “are subordinate to the one chosen in the work of the enterprise, they are dominant with regard to its general direction and results” (Simmel</w:t>
      </w:r>
      <w:r w:rsidR="00557941" w:rsidRPr="00BD349C">
        <w:t xml:space="preserve">, </w:t>
      </w:r>
      <w:r w:rsidR="00557941" w:rsidRPr="00BD349C">
        <w:rPr>
          <w:i/>
          <w:iCs/>
        </w:rPr>
        <w:t>Sociology</w:t>
      </w:r>
      <w:r w:rsidR="006B2CEB" w:rsidRPr="00BD349C">
        <w:t xml:space="preserve">, 211). Moreover, </w:t>
      </w:r>
      <w:r w:rsidR="00184ED2" w:rsidRPr="00BD349C">
        <w:t xml:space="preserve">a frequent change of leadership is </w:t>
      </w:r>
      <w:r w:rsidR="001E05DD" w:rsidRPr="00BD349C">
        <w:t>easy</w:t>
      </w:r>
      <w:r w:rsidR="00D5569B" w:rsidRPr="00BD349C">
        <w:t xml:space="preserve"> in such a </w:t>
      </w:r>
      <w:r w:rsidR="001E05DD" w:rsidRPr="00BD349C">
        <w:t xml:space="preserve">less differentiated </w:t>
      </w:r>
      <w:r w:rsidR="00274C82" w:rsidRPr="00BD349C">
        <w:t xml:space="preserve">social </w:t>
      </w:r>
      <w:r w:rsidR="00D5569B" w:rsidRPr="00BD349C">
        <w:t>context</w:t>
      </w:r>
      <w:r w:rsidR="00184ED2" w:rsidRPr="00BD349C">
        <w:t xml:space="preserve">, </w:t>
      </w:r>
      <w:r w:rsidR="00274C82" w:rsidRPr="00BD349C">
        <w:t>establishing</w:t>
      </w:r>
      <w:r w:rsidR="00184ED2" w:rsidRPr="00BD349C">
        <w:t xml:space="preserve"> </w:t>
      </w:r>
      <w:r w:rsidR="001E05DD" w:rsidRPr="00BD349C">
        <w:t xml:space="preserve">a </w:t>
      </w:r>
      <w:r w:rsidR="00184ED2" w:rsidRPr="00BD349C">
        <w:t xml:space="preserve">“chronological alternation” </w:t>
      </w:r>
      <w:r w:rsidR="001E05DD" w:rsidRPr="00BD349C">
        <w:t xml:space="preserve">too </w:t>
      </w:r>
      <w:r w:rsidR="00184ED2" w:rsidRPr="00BD349C">
        <w:t>which represents the ideal that “everyone gets the greatest possibility for a turn”</w:t>
      </w:r>
      <w:r w:rsidR="00274C82" w:rsidRPr="00BD349C">
        <w:t xml:space="preserve"> (Simme</w:t>
      </w:r>
      <w:r w:rsidR="00557941" w:rsidRPr="00BD349C">
        <w:t>l</w:t>
      </w:r>
      <w:r w:rsidR="00274C82" w:rsidRPr="00BD349C">
        <w:t>,</w:t>
      </w:r>
      <w:r w:rsidR="00557941" w:rsidRPr="00BD349C">
        <w:t xml:space="preserve"> </w:t>
      </w:r>
      <w:r w:rsidR="00557941" w:rsidRPr="00BD349C">
        <w:rPr>
          <w:i/>
          <w:iCs/>
        </w:rPr>
        <w:t>Sociology</w:t>
      </w:r>
      <w:r w:rsidR="00557941" w:rsidRPr="00BD349C">
        <w:t>,</w:t>
      </w:r>
      <w:r w:rsidR="00274C82" w:rsidRPr="00BD349C">
        <w:t xml:space="preserve"> 211)</w:t>
      </w:r>
      <w:r w:rsidR="00D5569B" w:rsidRPr="00BD349C">
        <w:t>—</w:t>
      </w:r>
      <w:r w:rsidR="00184ED2" w:rsidRPr="00BD349C">
        <w:t xml:space="preserve">for Simmel a feature of all “definitive democracies” </w:t>
      </w:r>
      <w:r w:rsidR="00274C82" w:rsidRPr="00BD349C">
        <w:t>(Simmel</w:t>
      </w:r>
      <w:r w:rsidR="00557941" w:rsidRPr="00BD349C">
        <w:t xml:space="preserve">, </w:t>
      </w:r>
      <w:r w:rsidR="00557941" w:rsidRPr="00BD349C">
        <w:rPr>
          <w:i/>
          <w:iCs/>
        </w:rPr>
        <w:t>Soziologie</w:t>
      </w:r>
      <w:r w:rsidR="00557941" w:rsidRPr="00BD349C">
        <w:t>,</w:t>
      </w:r>
      <w:r w:rsidR="00274C82" w:rsidRPr="00BD349C">
        <w:t xml:space="preserve"> 264; my trans.).</w:t>
      </w:r>
      <w:r w:rsidR="001E05DD" w:rsidRPr="00BD349C">
        <w:t xml:space="preserve"> </w:t>
      </w:r>
      <w:r w:rsidR="000A714F" w:rsidRPr="00BD349C">
        <w:t xml:space="preserve">Note that </w:t>
      </w:r>
      <w:r w:rsidR="00E917DA" w:rsidRPr="00BD349C">
        <w:t>this democratic</w:t>
      </w:r>
      <w:r w:rsidR="000A714F" w:rsidRPr="00BD349C">
        <w:t xml:space="preserve"> solution </w:t>
      </w:r>
      <w:r w:rsidR="00E917DA" w:rsidRPr="00BD349C">
        <w:t>to</w:t>
      </w:r>
      <w:r w:rsidR="000A714F" w:rsidRPr="00BD349C">
        <w:t xml:space="preserve"> the problem of </w:t>
      </w:r>
      <w:r w:rsidR="00E917DA" w:rsidRPr="00BD349C">
        <w:t xml:space="preserve">professional hierarchies is derived from the specific characteristics of modern societies which objectify social forms, hence removing the personal element of power, although not completely. </w:t>
      </w:r>
      <w:r w:rsidR="001E05DD" w:rsidRPr="00BD349C">
        <w:br/>
      </w:r>
    </w:p>
    <w:p w14:paraId="16F17F04" w14:textId="77777777" w:rsidR="001E05DD" w:rsidRPr="00BD349C" w:rsidRDefault="001E05DD" w:rsidP="00397E3E"/>
    <w:p w14:paraId="3A8C8CC2" w14:textId="10A18ACB" w:rsidR="00276BC2" w:rsidRPr="00BD349C" w:rsidRDefault="00EB2ED3" w:rsidP="0017467F">
      <w:pPr>
        <w:rPr>
          <w:b/>
          <w:bCs/>
          <w:i/>
          <w:iCs/>
        </w:rPr>
      </w:pPr>
      <w:r w:rsidRPr="00BD349C">
        <w:rPr>
          <w:b/>
          <w:bCs/>
          <w:i/>
          <w:iCs/>
        </w:rPr>
        <w:t xml:space="preserve">5. Conclusion </w:t>
      </w:r>
    </w:p>
    <w:p w14:paraId="2BAE8FBD" w14:textId="77777777" w:rsidR="00EB2ED3" w:rsidRPr="00BD349C" w:rsidRDefault="00EB2ED3" w:rsidP="0017467F">
      <w:pPr>
        <w:rPr>
          <w:b/>
          <w:bCs/>
          <w:i/>
          <w:iCs/>
        </w:rPr>
      </w:pPr>
    </w:p>
    <w:p w14:paraId="13E58B65" w14:textId="030552CB" w:rsidR="00CF308D" w:rsidRPr="00BD349C" w:rsidRDefault="00EB2ED3" w:rsidP="0017467F">
      <w:r w:rsidRPr="00BD349C">
        <w:lastRenderedPageBreak/>
        <w:t xml:space="preserve">We live in times of an increasing polarization in which the margins of the political spectrum </w:t>
      </w:r>
      <w:r w:rsidR="00DD7F16" w:rsidRPr="00BD349C">
        <w:t xml:space="preserve">begin to </w:t>
      </w:r>
      <w:r w:rsidRPr="00BD349C">
        <w:t xml:space="preserve">dominate </w:t>
      </w:r>
      <w:r w:rsidR="00DD7F16" w:rsidRPr="00BD349C">
        <w:t>our</w:t>
      </w:r>
      <w:r w:rsidR="009670DD" w:rsidRPr="00BD349C">
        <w:t xml:space="preserve"> social imagination</w:t>
      </w:r>
      <w:r w:rsidR="00DD7F16" w:rsidRPr="00BD349C">
        <w:t xml:space="preserve"> again.</w:t>
      </w:r>
      <w:r w:rsidRPr="00BD349C">
        <w:t xml:space="preserve"> While the ne</w:t>
      </w:r>
      <w:r w:rsidR="009670DD" w:rsidRPr="00BD349C">
        <w:t xml:space="preserve">oliberal iteration of the capitalist project </w:t>
      </w:r>
      <w:r w:rsidR="005A4220" w:rsidRPr="00BD349C">
        <w:t>suggests</w:t>
      </w:r>
      <w:r w:rsidR="00E953A4" w:rsidRPr="00BD349C">
        <w:t xml:space="preserve"> an</w:t>
      </w:r>
      <w:r w:rsidR="009670DD" w:rsidRPr="00BD349C">
        <w:t xml:space="preserve"> extreme individualism</w:t>
      </w:r>
      <w:r w:rsidR="00DD7F16" w:rsidRPr="00BD349C">
        <w:t xml:space="preserve"> </w:t>
      </w:r>
      <w:r w:rsidR="00E953A4" w:rsidRPr="00BD349C">
        <w:t>as</w:t>
      </w:r>
      <w:r w:rsidR="00876A01" w:rsidRPr="00BD349C">
        <w:t xml:space="preserve"> the</w:t>
      </w:r>
      <w:r w:rsidR="00E953A4" w:rsidRPr="00BD349C">
        <w:t xml:space="preserve"> </w:t>
      </w:r>
      <w:r w:rsidR="005A4220" w:rsidRPr="00BD349C">
        <w:t>normative default position</w:t>
      </w:r>
      <w:r w:rsidR="009670DD" w:rsidRPr="00BD349C">
        <w:t>, the</w:t>
      </w:r>
      <w:r w:rsidR="00E953A4" w:rsidRPr="00BD349C">
        <w:t xml:space="preserve"> devastating</w:t>
      </w:r>
      <w:r w:rsidR="009670DD" w:rsidRPr="00BD349C">
        <w:t xml:space="preserve"> impact of the globalized economy </w:t>
      </w:r>
      <w:r w:rsidR="00E953A4" w:rsidRPr="00BD349C">
        <w:t xml:space="preserve">on many </w:t>
      </w:r>
      <w:r w:rsidR="009670DD" w:rsidRPr="00BD349C">
        <w:t xml:space="preserve">has reignited the pursuit of </w:t>
      </w:r>
      <w:r w:rsidR="008C1E81" w:rsidRPr="00BD349C">
        <w:t>egalitarian</w:t>
      </w:r>
      <w:r w:rsidR="009670DD" w:rsidRPr="00BD349C">
        <w:t xml:space="preserve"> alternatives</w:t>
      </w:r>
      <w:r w:rsidR="008C1E81" w:rsidRPr="00BD349C">
        <w:t>, often of a socialist stripe</w:t>
      </w:r>
      <w:r w:rsidR="005A4220" w:rsidRPr="00BD349C">
        <w:t xml:space="preserve">. </w:t>
      </w:r>
      <w:r w:rsidR="008C1E81" w:rsidRPr="00BD349C">
        <w:t xml:space="preserve">In this constellation, </w:t>
      </w:r>
      <w:r w:rsidR="005112DC" w:rsidRPr="00BD349C">
        <w:t xml:space="preserve">Simmel’s social theory of modernity can be a useful resource to </w:t>
      </w:r>
      <w:r w:rsidR="008C1E81" w:rsidRPr="00BD349C">
        <w:t xml:space="preserve">undercut the return of </w:t>
      </w:r>
      <w:r w:rsidR="00487CEE" w:rsidRPr="00BD349C">
        <w:t xml:space="preserve">the old battle between opposite economic systems. </w:t>
      </w:r>
      <w:r w:rsidR="005112DC" w:rsidRPr="00BD349C">
        <w:t>I have argued that</w:t>
      </w:r>
      <w:r w:rsidR="00487CEE" w:rsidRPr="00BD349C">
        <w:t xml:space="preserve"> </w:t>
      </w:r>
      <w:r w:rsidR="005112DC" w:rsidRPr="00BD349C">
        <w:t xml:space="preserve">two kinds of pluralism can be derived from his conceptualization of the social effects of the money economy. </w:t>
      </w:r>
      <w:r w:rsidR="00437D04" w:rsidRPr="00BD349C">
        <w:t>In contrast to one-size-fits-all concepts of freedom, he</w:t>
      </w:r>
      <w:r w:rsidR="006953AC" w:rsidRPr="00BD349C">
        <w:t xml:space="preserve"> embraces a social </w:t>
      </w:r>
      <w:r w:rsidR="00437D04" w:rsidRPr="00BD349C">
        <w:t>pluralism which acknowledges a plurality of cultural spheres as relevant for the self-actualization of modern individuals, attributing different combinations of independence and embeddedness to them. Moreover, Simmel</w:t>
      </w:r>
      <w:r w:rsidR="00CF308D" w:rsidRPr="00BD349C">
        <w:t xml:space="preserve"> gives us the vision of a pluralist economy in which </w:t>
      </w:r>
      <w:r w:rsidR="00106FA6" w:rsidRPr="00BD349C">
        <w:t>democratic worker’s</w:t>
      </w:r>
      <w:r w:rsidR="00CF308D" w:rsidRPr="00BD349C">
        <w:t xml:space="preserve"> cooperatives are combined with an overall liberal market to satisfy both the longing for community and the strive for individual distinction</w:t>
      </w:r>
      <w:r w:rsidR="002F09D1" w:rsidRPr="00BD349C">
        <w:t xml:space="preserve">. </w:t>
      </w:r>
    </w:p>
    <w:p w14:paraId="60F86DDD" w14:textId="77777777" w:rsidR="00CF308D" w:rsidRPr="00BD349C" w:rsidRDefault="00CF308D" w:rsidP="0017467F"/>
    <w:p w14:paraId="562952FD" w14:textId="5E76AC25" w:rsidR="00572BED" w:rsidRPr="00BD349C" w:rsidRDefault="005112DC" w:rsidP="0017467F">
      <w:r w:rsidRPr="00BD349C">
        <w:t>Of course, Simmel’s</w:t>
      </w:r>
      <w:r w:rsidR="009A106F" w:rsidRPr="00BD349C">
        <w:t xml:space="preserve"> moderate</w:t>
      </w:r>
      <w:r w:rsidRPr="00BD349C">
        <w:t xml:space="preserve"> proposals leave open many questions</w:t>
      </w:r>
      <w:r w:rsidR="00CF308D" w:rsidRPr="00BD349C">
        <w:t>, especially from today’s perspectiv</w:t>
      </w:r>
      <w:r w:rsidR="002C7693" w:rsidRPr="00BD349C">
        <w:t>e</w:t>
      </w:r>
      <w:r w:rsidR="00AE4CDC" w:rsidRPr="00BD349C">
        <w:t xml:space="preserve">: How </w:t>
      </w:r>
      <w:r w:rsidR="00CF308D" w:rsidRPr="00BD349C">
        <w:t>can we push back against the economization of all social spheres, allowing for thicker communities in some of the</w:t>
      </w:r>
      <w:r w:rsidR="00106FA6" w:rsidRPr="00BD349C">
        <w:t>m</w:t>
      </w:r>
      <w:r w:rsidR="00CF308D" w:rsidRPr="00BD349C">
        <w:t>?</w:t>
      </w:r>
      <w:r w:rsidR="00BE72A7" w:rsidRPr="00BD349C">
        <w:t xml:space="preserve"> </w:t>
      </w:r>
      <w:r w:rsidR="00687098" w:rsidRPr="00BD349C">
        <w:t>How much of the economy should be organized in worker’s cooperatives</w:t>
      </w:r>
      <w:r w:rsidR="00106FA6" w:rsidRPr="00BD349C">
        <w:t xml:space="preserve"> and how </w:t>
      </w:r>
      <w:r w:rsidR="002C7693" w:rsidRPr="00BD349C">
        <w:t>should</w:t>
      </w:r>
      <w:r w:rsidR="00687098" w:rsidRPr="00BD349C">
        <w:t xml:space="preserve"> private companies be transformed into </w:t>
      </w:r>
      <w:r w:rsidR="002C7693" w:rsidRPr="00BD349C">
        <w:t>them</w:t>
      </w:r>
      <w:r w:rsidR="00687098" w:rsidRPr="00BD349C">
        <w:t>?</w:t>
      </w:r>
      <w:r w:rsidR="00AE4CDC" w:rsidRPr="00BD349C">
        <w:t xml:space="preserve"> </w:t>
      </w:r>
      <w:r w:rsidR="00D5569B" w:rsidRPr="00BD349C">
        <w:t xml:space="preserve">Is it feasible to introduce workplace democracy in large multi-national companies? </w:t>
      </w:r>
      <w:r w:rsidR="005A4220" w:rsidRPr="00BD349C">
        <w:t xml:space="preserve">My reconstruction of some of </w:t>
      </w:r>
      <w:r w:rsidR="00AE4CDC" w:rsidRPr="00BD349C">
        <w:t>Simmel’s</w:t>
      </w:r>
      <w:r w:rsidR="005A4220" w:rsidRPr="00BD349C">
        <w:t xml:space="preserve"> arguments doesn’t, however, aim at </w:t>
      </w:r>
      <w:r w:rsidR="009C6869" w:rsidRPr="00BD349C">
        <w:t>unearthing</w:t>
      </w:r>
      <w:r w:rsidRPr="00BD349C">
        <w:t xml:space="preserve"> a Simmelian recipe for curing </w:t>
      </w:r>
      <w:proofErr w:type="gramStart"/>
      <w:r w:rsidRPr="00BD349C">
        <w:t>all of</w:t>
      </w:r>
      <w:proofErr w:type="gramEnd"/>
      <w:r w:rsidRPr="00BD349C">
        <w:t xml:space="preserve"> our social maladies</w:t>
      </w:r>
      <w:r w:rsidR="00DD7F16" w:rsidRPr="00BD349C">
        <w:t xml:space="preserve">. </w:t>
      </w:r>
      <w:r w:rsidRPr="00BD349C">
        <w:t xml:space="preserve">Rather, </w:t>
      </w:r>
      <w:r w:rsidR="005A4220" w:rsidRPr="00BD349C">
        <w:t xml:space="preserve">I </w:t>
      </w:r>
      <w:r w:rsidR="009C6869" w:rsidRPr="00BD349C">
        <w:t xml:space="preserve">intend to show that his </w:t>
      </w:r>
      <w:r w:rsidRPr="00BD349C">
        <w:t xml:space="preserve">thoughtful consideration of </w:t>
      </w:r>
      <w:r w:rsidR="009A106F" w:rsidRPr="00BD349C">
        <w:t xml:space="preserve">social </w:t>
      </w:r>
      <w:r w:rsidRPr="00BD349C">
        <w:t>options</w:t>
      </w:r>
      <w:r w:rsidR="00DD7F16" w:rsidRPr="00BD349C">
        <w:t xml:space="preserve"> derived from</w:t>
      </w:r>
      <w:r w:rsidR="009A106F" w:rsidRPr="00BD349C">
        <w:t xml:space="preserve"> the specific configuration of the</w:t>
      </w:r>
      <w:r w:rsidR="00DD7F16" w:rsidRPr="00BD349C">
        <w:t xml:space="preserve"> modern</w:t>
      </w:r>
      <w:r w:rsidR="009A106F" w:rsidRPr="00BD349C">
        <w:t xml:space="preserve"> money economy</w:t>
      </w:r>
      <w:r w:rsidR="00DD7F16" w:rsidRPr="00BD349C">
        <w:t xml:space="preserve"> </w:t>
      </w:r>
      <w:r w:rsidR="009C6869" w:rsidRPr="00BD349C">
        <w:t xml:space="preserve">can </w:t>
      </w:r>
      <w:r w:rsidR="00DD7F16" w:rsidRPr="00BD349C">
        <w:t>open our imagination to</w:t>
      </w:r>
      <w:r w:rsidR="009A106F" w:rsidRPr="00BD349C">
        <w:t xml:space="preserve"> social</w:t>
      </w:r>
      <w:r w:rsidR="00DD7F16" w:rsidRPr="00BD349C">
        <w:t xml:space="preserve"> </w:t>
      </w:r>
      <w:r w:rsidRPr="00BD349C">
        <w:t xml:space="preserve">paths not taken yet. </w:t>
      </w:r>
      <w:r w:rsidR="00DD7F16" w:rsidRPr="00BD349C">
        <w:t xml:space="preserve">It’s this </w:t>
      </w:r>
      <w:r w:rsidRPr="00BD349C">
        <w:t xml:space="preserve">explorative spirit </w:t>
      </w:r>
      <w:r w:rsidR="00DD7F16" w:rsidRPr="00BD349C">
        <w:t>which distinguishes Simmel</w:t>
      </w:r>
      <w:r w:rsidR="009C6869" w:rsidRPr="00BD349C">
        <w:t>’s approach</w:t>
      </w:r>
      <w:r w:rsidR="00DD7F16" w:rsidRPr="00BD349C">
        <w:t xml:space="preserve"> from </w:t>
      </w:r>
      <w:r w:rsidR="009C6869" w:rsidRPr="00BD349C">
        <w:t>the kind of dogmatism which shapes</w:t>
      </w:r>
      <w:r w:rsidR="009A106F" w:rsidRPr="00BD349C">
        <w:t xml:space="preserve"> many</w:t>
      </w:r>
      <w:r w:rsidR="009C6869" w:rsidRPr="00BD349C">
        <w:t xml:space="preserve"> philosophica</w:t>
      </w:r>
      <w:r w:rsidR="009A106F" w:rsidRPr="00BD349C">
        <w:t xml:space="preserve">l, political, and economic debates </w:t>
      </w:r>
      <w:r w:rsidR="009C6869" w:rsidRPr="00BD349C">
        <w:t xml:space="preserve">alike. </w:t>
      </w:r>
    </w:p>
    <w:p w14:paraId="4C8DA38C" w14:textId="77777777" w:rsidR="00572BED" w:rsidRPr="00BD349C" w:rsidRDefault="00572BED" w:rsidP="0017467F"/>
    <w:p w14:paraId="33BC7E50" w14:textId="78523A7D" w:rsidR="003309A1" w:rsidRDefault="003309A1" w:rsidP="00572BED">
      <w:pPr>
        <w:rPr>
          <w:rFonts w:eastAsia="Aptos" w:cs="Times New Roman"/>
          <w:b/>
          <w:bCs/>
        </w:rPr>
      </w:pPr>
      <w:bookmarkStart w:id="17" w:name="_Hlk169872258"/>
      <w:r>
        <w:rPr>
          <w:rFonts w:eastAsia="Aptos" w:cs="Times New Roman"/>
          <w:b/>
          <w:bCs/>
        </w:rPr>
        <w:t>Acknowledgements</w:t>
      </w:r>
    </w:p>
    <w:p w14:paraId="483F2737" w14:textId="77777777" w:rsidR="003309A1" w:rsidRDefault="003309A1" w:rsidP="00572BED">
      <w:pPr>
        <w:rPr>
          <w:rFonts w:eastAsia="Aptos" w:cs="Times New Roman"/>
          <w:b/>
          <w:bCs/>
        </w:rPr>
      </w:pPr>
    </w:p>
    <w:p w14:paraId="22796AB3" w14:textId="0927F924" w:rsidR="003309A1" w:rsidRPr="003309A1" w:rsidRDefault="003309A1" w:rsidP="003309A1">
      <w:pPr>
        <w:rPr>
          <w:rFonts w:eastAsia="Aptos" w:cs="Times New Roman"/>
        </w:rPr>
      </w:pPr>
      <w:r w:rsidRPr="003309A1">
        <w:rPr>
          <w:rFonts w:eastAsia="Aptos" w:cs="Times New Roman"/>
        </w:rPr>
        <w:t>For critical comments and helpful suggestions, I am indebted to</w:t>
      </w:r>
      <w:r w:rsidR="003B0222">
        <w:rPr>
          <w:rFonts w:eastAsia="Aptos" w:cs="Times New Roman"/>
        </w:rPr>
        <w:t xml:space="preserve"> Lisa Herzog, Thimo Heisenberg, Austin Noonan, Stefan Sciaraffa, Igor Shoikhedbrod, and Tim-Florian Steinbach, as well as to an</w:t>
      </w:r>
      <w:r w:rsidRPr="003309A1">
        <w:rPr>
          <w:rFonts w:eastAsia="Aptos" w:cs="Times New Roman"/>
        </w:rPr>
        <w:t xml:space="preserve"> </w:t>
      </w:r>
      <w:r w:rsidR="003B0222">
        <w:rPr>
          <w:rFonts w:eastAsia="Aptos" w:cs="Times New Roman"/>
        </w:rPr>
        <w:lastRenderedPageBreak/>
        <w:t>audience at McMaster University.</w:t>
      </w:r>
      <w:r w:rsidRPr="003309A1">
        <w:t xml:space="preserve"> </w:t>
      </w:r>
      <w:r w:rsidRPr="003309A1">
        <w:rPr>
          <w:rFonts w:eastAsia="Aptos" w:cs="Times New Roman"/>
        </w:rPr>
        <w:t>This work was supported by</w:t>
      </w:r>
      <w:r w:rsidR="003B0222">
        <w:rPr>
          <w:rFonts w:eastAsia="Aptos" w:cs="Times New Roman"/>
        </w:rPr>
        <w:t xml:space="preserve"> a Connection Grant of</w:t>
      </w:r>
      <w:r w:rsidRPr="003309A1">
        <w:rPr>
          <w:rFonts w:eastAsia="Aptos" w:cs="Times New Roman"/>
        </w:rPr>
        <w:t xml:space="preserve"> </w:t>
      </w:r>
      <w:r w:rsidR="003B0222">
        <w:rPr>
          <w:rFonts w:eastAsia="Aptos" w:cs="Times New Roman"/>
        </w:rPr>
        <w:t>SSHRC, Canada</w:t>
      </w:r>
      <w:r w:rsidR="00010645">
        <w:rPr>
          <w:rFonts w:eastAsia="Aptos" w:cs="Times New Roman"/>
        </w:rPr>
        <w:t xml:space="preserve"> (nr. </w:t>
      </w:r>
      <w:r w:rsidR="00010645" w:rsidRPr="00010645">
        <w:rPr>
          <w:rFonts w:eastAsia="Aptos" w:cs="Times New Roman"/>
        </w:rPr>
        <w:t>611-2021-0241</w:t>
      </w:r>
      <w:r w:rsidR="00010645">
        <w:rPr>
          <w:rFonts w:eastAsia="Aptos" w:cs="Times New Roman"/>
        </w:rPr>
        <w:t xml:space="preserve">). </w:t>
      </w:r>
    </w:p>
    <w:bookmarkEnd w:id="17"/>
    <w:p w14:paraId="04CB8D89" w14:textId="77777777" w:rsidR="003309A1" w:rsidRDefault="003309A1" w:rsidP="00572BED">
      <w:pPr>
        <w:rPr>
          <w:rFonts w:eastAsia="Aptos" w:cs="Times New Roman"/>
          <w:b/>
          <w:bCs/>
        </w:rPr>
      </w:pPr>
    </w:p>
    <w:p w14:paraId="740CB5ED" w14:textId="1F4EF93E" w:rsidR="00572BED" w:rsidRPr="00BD349C" w:rsidRDefault="00572BED" w:rsidP="00572BED">
      <w:pPr>
        <w:rPr>
          <w:rFonts w:eastAsia="Aptos" w:cs="Times New Roman"/>
          <w:b/>
          <w:bCs/>
        </w:rPr>
      </w:pPr>
      <w:r w:rsidRPr="00BD349C">
        <w:rPr>
          <w:rFonts w:eastAsia="Aptos" w:cs="Times New Roman"/>
          <w:b/>
          <w:bCs/>
        </w:rPr>
        <w:t xml:space="preserve">References </w:t>
      </w:r>
    </w:p>
    <w:p w14:paraId="26AC4454" w14:textId="77777777" w:rsidR="00572BED" w:rsidRPr="00BD349C" w:rsidRDefault="00572BED" w:rsidP="00572BED">
      <w:pPr>
        <w:rPr>
          <w:rFonts w:eastAsia="Aptos" w:cs="Times New Roman"/>
          <w:b/>
          <w:bCs/>
        </w:rPr>
      </w:pPr>
    </w:p>
    <w:p w14:paraId="39C60E7A" w14:textId="77777777" w:rsidR="00572BED" w:rsidRPr="00BD349C" w:rsidRDefault="00572BED" w:rsidP="00572BED">
      <w:pPr>
        <w:rPr>
          <w:rFonts w:eastAsia="Aptos" w:cs="Times New Roman"/>
        </w:rPr>
      </w:pPr>
      <w:r w:rsidRPr="00BD349C">
        <w:rPr>
          <w:rFonts w:eastAsia="Aptos" w:cs="Times New Roman"/>
        </w:rPr>
        <w:t xml:space="preserve">Amat, Mathieu. “Relativism: a theoretical and practical philosophical programme”. In </w:t>
      </w:r>
      <w:r w:rsidRPr="00BD349C">
        <w:rPr>
          <w:rFonts w:eastAsia="Aptos" w:cs="Times New Roman"/>
          <w:i/>
          <w:iCs/>
        </w:rPr>
        <w:t>The Routledge International Handbook of Simmel Studies</w:t>
      </w:r>
      <w:r w:rsidRPr="00BD349C">
        <w:rPr>
          <w:rFonts w:eastAsia="Aptos" w:cs="Times New Roman"/>
        </w:rPr>
        <w:t>, edited by Gregor Fitzi, 93-110. Abingdon: Routledge, 2021.</w:t>
      </w:r>
    </w:p>
    <w:p w14:paraId="7E262E7D" w14:textId="77777777" w:rsidR="00572BED" w:rsidRPr="00BD349C" w:rsidRDefault="00572BED" w:rsidP="00572BED">
      <w:pPr>
        <w:rPr>
          <w:rFonts w:eastAsia="Aptos" w:cs="Times New Roman"/>
        </w:rPr>
      </w:pPr>
    </w:p>
    <w:p w14:paraId="19D27F41" w14:textId="77777777" w:rsidR="00572BED" w:rsidRPr="00BD349C" w:rsidRDefault="00572BED" w:rsidP="00572BED">
      <w:pPr>
        <w:rPr>
          <w:rFonts w:eastAsia="Aptos" w:cs="Times New Roman"/>
        </w:rPr>
      </w:pPr>
      <w:r w:rsidRPr="00BD349C">
        <w:rPr>
          <w:rFonts w:eastAsia="Aptos" w:cs="Times New Roman"/>
        </w:rPr>
        <w:t xml:space="preserve">Bellet, Clement. “The McMansion Effect: Top House Size and Positional Externalities in U.S. Suburbs”. SSRN Electronic Journal (2019). doi:10.2139/ssrn.3378131         </w:t>
      </w:r>
      <w:r w:rsidRPr="00BD349C">
        <w:rPr>
          <w:rFonts w:eastAsia="Aptos" w:cs="Times New Roman"/>
        </w:rPr>
        <w:br/>
      </w:r>
    </w:p>
    <w:p w14:paraId="3B688E3F" w14:textId="77777777" w:rsidR="00572BED" w:rsidRPr="00BD349C" w:rsidRDefault="00572BED" w:rsidP="00572BED">
      <w:pPr>
        <w:rPr>
          <w:rFonts w:eastAsia="Aptos" w:cs="Times New Roman"/>
        </w:rPr>
      </w:pPr>
      <w:r w:rsidRPr="00BD349C">
        <w:rPr>
          <w:rFonts w:eastAsia="Aptos" w:cs="Times New Roman"/>
        </w:rPr>
        <w:t xml:space="preserve">Bourdieu, Pierre. </w:t>
      </w:r>
      <w:r w:rsidRPr="00BD349C">
        <w:rPr>
          <w:rFonts w:eastAsia="Aptos" w:cs="Times New Roman"/>
          <w:i/>
          <w:iCs/>
        </w:rPr>
        <w:t>Distinction: A Social Critique of the Judgement of Taste</w:t>
      </w:r>
      <w:r w:rsidRPr="00BD349C">
        <w:rPr>
          <w:rFonts w:eastAsia="Aptos" w:cs="Times New Roman"/>
        </w:rPr>
        <w:t xml:space="preserve">, Cambridge, MA: Harvard University Press, 1984. </w:t>
      </w:r>
      <w:r w:rsidRPr="00BD349C">
        <w:rPr>
          <w:rFonts w:eastAsia="Aptos" w:cs="Times New Roman"/>
        </w:rPr>
        <w:br/>
      </w:r>
    </w:p>
    <w:p w14:paraId="3525D21E" w14:textId="77777777" w:rsidR="00572BED" w:rsidRPr="00BD349C" w:rsidRDefault="00572BED" w:rsidP="00572BED">
      <w:pPr>
        <w:rPr>
          <w:rFonts w:eastAsia="Aptos" w:cs="Times New Roman"/>
        </w:rPr>
      </w:pPr>
      <w:r w:rsidRPr="00BD349C">
        <w:rPr>
          <w:rFonts w:eastAsia="Aptos" w:cs="Times New Roman"/>
        </w:rPr>
        <w:t xml:space="preserve">Bueno, Arthur. “Simmel and the Forms of In-dividuality”. In </w:t>
      </w:r>
      <w:r w:rsidRPr="00BD349C">
        <w:rPr>
          <w:rFonts w:eastAsia="Aptos" w:cs="Times New Roman"/>
          <w:i/>
          <w:iCs/>
        </w:rPr>
        <w:t>Religious Individualisations: Historical and Comparative Perspectives</w:t>
      </w:r>
      <w:r w:rsidRPr="00BD349C">
        <w:rPr>
          <w:rFonts w:eastAsia="Aptos" w:cs="Times New Roman"/>
        </w:rPr>
        <w:t xml:space="preserve">, edited by Marin Fuchs, Antje Linkenbach, Martin Mulsow, Bernd-Christian Otto, Rahul Bjørn Parson, and Jörg Rüpke, 409-36. Berlin: De Gruyter, 2019. </w:t>
      </w:r>
      <w:r w:rsidRPr="00BD349C">
        <w:rPr>
          <w:rFonts w:eastAsia="Aptos" w:cs="Times New Roman"/>
        </w:rPr>
        <w:br/>
      </w:r>
    </w:p>
    <w:p w14:paraId="06FA8A77" w14:textId="77777777" w:rsidR="00572BED" w:rsidRPr="00BD349C" w:rsidRDefault="00572BED" w:rsidP="00572BED">
      <w:pPr>
        <w:rPr>
          <w:rFonts w:eastAsia="Aptos" w:cs="Times New Roman"/>
        </w:rPr>
      </w:pPr>
      <w:r w:rsidRPr="00BD349C">
        <w:rPr>
          <w:rFonts w:eastAsia="Aptos" w:cs="Times New Roman"/>
        </w:rPr>
        <w:t xml:space="preserve">Natàlia Cantó Milà. </w:t>
      </w:r>
      <w:r w:rsidRPr="00BD349C">
        <w:rPr>
          <w:rFonts w:eastAsia="Aptos" w:cs="Times New Roman"/>
          <w:i/>
          <w:iCs/>
        </w:rPr>
        <w:t>A Sociological Theory of Value: Georg Simmel’s Sociological Relationism</w:t>
      </w:r>
      <w:r w:rsidRPr="00BD349C">
        <w:rPr>
          <w:rFonts w:eastAsia="Aptos" w:cs="Times New Roman"/>
        </w:rPr>
        <w:t xml:space="preserve">.  Bielefeld: Transcript, 2005. </w:t>
      </w:r>
    </w:p>
    <w:p w14:paraId="549EA83C" w14:textId="77777777" w:rsidR="00572BED" w:rsidRPr="00BD349C" w:rsidRDefault="00572BED" w:rsidP="00572BED">
      <w:pPr>
        <w:rPr>
          <w:rFonts w:eastAsia="Aptos" w:cs="Times New Roman"/>
        </w:rPr>
      </w:pPr>
    </w:p>
    <w:p w14:paraId="65A8D7B1" w14:textId="77777777" w:rsidR="00572BED" w:rsidRPr="00BD349C" w:rsidRDefault="00572BED" w:rsidP="00572BED">
      <w:pPr>
        <w:rPr>
          <w:rFonts w:eastAsia="Aptos" w:cs="Times New Roman"/>
        </w:rPr>
      </w:pPr>
      <w:r w:rsidRPr="00BD349C">
        <w:rPr>
          <w:rFonts w:eastAsia="Aptos" w:cs="Times New Roman"/>
        </w:rPr>
        <w:t xml:space="preserve">Dodd, Nigel. “Simmel’s Perfect Money: Fiction, Socialism and Utopia in The Philosophy of Money”.  </w:t>
      </w:r>
      <w:r w:rsidRPr="00BD349C">
        <w:rPr>
          <w:rFonts w:eastAsia="Aptos" w:cs="Times New Roman"/>
          <w:i/>
          <w:iCs/>
        </w:rPr>
        <w:t>Theory Culture &amp; Society</w:t>
      </w:r>
      <w:r w:rsidRPr="00BD349C">
        <w:rPr>
          <w:rFonts w:eastAsia="Aptos" w:cs="Times New Roman"/>
        </w:rPr>
        <w:t xml:space="preserve"> 29, no. 7/8 (2012), 146–176. doi:10.1177/0263276411435570</w:t>
      </w:r>
    </w:p>
    <w:p w14:paraId="5AF0BC4A" w14:textId="77777777" w:rsidR="00572BED" w:rsidRPr="00BD349C" w:rsidRDefault="00572BED" w:rsidP="00572BED">
      <w:pPr>
        <w:rPr>
          <w:rFonts w:eastAsia="Aptos" w:cs="Times New Roman"/>
          <w:b/>
          <w:bCs/>
        </w:rPr>
      </w:pPr>
    </w:p>
    <w:p w14:paraId="60744AA8" w14:textId="77777777" w:rsidR="00572BED" w:rsidRPr="00BD349C" w:rsidRDefault="00572BED" w:rsidP="00572BED">
      <w:pPr>
        <w:rPr>
          <w:rFonts w:eastAsia="Aptos" w:cs="Times New Roman"/>
        </w:rPr>
      </w:pPr>
      <w:r w:rsidRPr="00BD349C">
        <w:rPr>
          <w:rFonts w:eastAsia="Aptos" w:cs="Times New Roman"/>
        </w:rPr>
        <w:t xml:space="preserve">Flotow, Paschen von. </w:t>
      </w:r>
      <w:r w:rsidRPr="00BD349C">
        <w:rPr>
          <w:rFonts w:eastAsia="Aptos" w:cs="Times New Roman"/>
          <w:i/>
          <w:iCs/>
        </w:rPr>
        <w:t xml:space="preserve">Geld, Wirtschaft und Gesellschaft: Georg Simmels Philosophie des Geldes </w:t>
      </w:r>
      <w:r w:rsidRPr="00BD349C">
        <w:rPr>
          <w:rFonts w:eastAsia="Aptos" w:cs="Times New Roman"/>
        </w:rPr>
        <w:t xml:space="preserve">[Money, economy, and society: Georg Simmel’s </w:t>
      </w:r>
      <w:r w:rsidRPr="00BD349C">
        <w:rPr>
          <w:rFonts w:eastAsia="Aptos" w:cs="Times New Roman"/>
          <w:i/>
          <w:iCs/>
        </w:rPr>
        <w:t>Philosophy of Money</w:t>
      </w:r>
      <w:r w:rsidRPr="00BD349C">
        <w:rPr>
          <w:rFonts w:eastAsia="Aptos" w:cs="Times New Roman"/>
        </w:rPr>
        <w:t>]. Frankfurt a.M.: Suhrkamp, 1995.</w:t>
      </w:r>
      <w:r w:rsidRPr="00BD349C">
        <w:rPr>
          <w:rFonts w:eastAsia="Aptos" w:cs="Times New Roman"/>
        </w:rPr>
        <w:br/>
      </w:r>
    </w:p>
    <w:p w14:paraId="6860FED2" w14:textId="77777777" w:rsidR="00572BED" w:rsidRPr="00BD349C" w:rsidRDefault="00572BED" w:rsidP="00572BED">
      <w:pPr>
        <w:rPr>
          <w:rFonts w:eastAsia="Aptos" w:cs="Times New Roman"/>
        </w:rPr>
      </w:pPr>
      <w:r w:rsidRPr="00BD349C">
        <w:rPr>
          <w:rFonts w:eastAsia="Aptos" w:cs="Times New Roman"/>
        </w:rPr>
        <w:lastRenderedPageBreak/>
        <w:t xml:space="preserve">Gauthier, David. </w:t>
      </w:r>
      <w:r w:rsidRPr="00BD349C">
        <w:rPr>
          <w:rFonts w:eastAsia="Aptos" w:cs="Times New Roman"/>
          <w:i/>
          <w:iCs/>
        </w:rPr>
        <w:t>Morals By Agreement</w:t>
      </w:r>
      <w:r w:rsidRPr="00BD349C">
        <w:rPr>
          <w:rFonts w:eastAsia="Aptos" w:cs="Times New Roman"/>
        </w:rPr>
        <w:t>, Oxford: Clarendon Press, 1987.</w:t>
      </w:r>
    </w:p>
    <w:p w14:paraId="6C1CBECA" w14:textId="77777777" w:rsidR="00572BED" w:rsidRPr="00BD349C" w:rsidRDefault="00572BED" w:rsidP="00572BED">
      <w:pPr>
        <w:rPr>
          <w:rFonts w:eastAsia="Aptos" w:cs="Times New Roman"/>
        </w:rPr>
      </w:pPr>
    </w:p>
    <w:p w14:paraId="25D038EE" w14:textId="77777777" w:rsidR="00572BED" w:rsidRPr="00BD349C" w:rsidRDefault="00572BED" w:rsidP="00572BED">
      <w:pPr>
        <w:rPr>
          <w:rFonts w:eastAsia="Aptos" w:cs="Times New Roman"/>
        </w:rPr>
      </w:pPr>
      <w:r w:rsidRPr="00BD349C">
        <w:rPr>
          <w:rFonts w:eastAsia="Aptos" w:cs="Times New Roman"/>
        </w:rPr>
        <w:t xml:space="preserve">Geßner, Willfried. </w:t>
      </w:r>
      <w:r w:rsidRPr="00BD349C">
        <w:rPr>
          <w:rFonts w:eastAsia="Aptos" w:cs="Times New Roman"/>
          <w:i/>
          <w:iCs/>
        </w:rPr>
        <w:t xml:space="preserve">Der Schatz im Acker: Georg Simmels Philosophie der Kultur </w:t>
      </w:r>
      <w:r w:rsidRPr="00BD349C">
        <w:rPr>
          <w:rFonts w:eastAsia="Aptos" w:cs="Times New Roman"/>
        </w:rPr>
        <w:t>[Treasure in the field: Georg Simmel’s philosophy of culture]. Velbrück: Weilerswist, 2003.</w:t>
      </w:r>
    </w:p>
    <w:p w14:paraId="4024CB84" w14:textId="77777777" w:rsidR="00572BED" w:rsidRPr="00BD349C" w:rsidRDefault="00572BED" w:rsidP="00572BED">
      <w:pPr>
        <w:rPr>
          <w:rFonts w:eastAsia="Aptos" w:cs="Times New Roman"/>
        </w:rPr>
      </w:pPr>
    </w:p>
    <w:p w14:paraId="5EA0649D" w14:textId="77777777" w:rsidR="00572BED" w:rsidRDefault="00572BED" w:rsidP="00572BED">
      <w:pPr>
        <w:rPr>
          <w:rFonts w:eastAsia="Aptos" w:cs="Times New Roman"/>
        </w:rPr>
      </w:pPr>
      <w:r w:rsidRPr="00BD349C">
        <w:rPr>
          <w:rFonts w:eastAsia="Aptos" w:cs="Times New Roman"/>
        </w:rPr>
        <w:t xml:space="preserve">Goodstein, Elizabeth. </w:t>
      </w:r>
      <w:r w:rsidRPr="00BD349C">
        <w:rPr>
          <w:rFonts w:eastAsia="Aptos" w:cs="Times New Roman"/>
          <w:i/>
          <w:iCs/>
        </w:rPr>
        <w:t>Georg Simmel and the Disciplinary Imaginary</w:t>
      </w:r>
      <w:r w:rsidRPr="00BD349C">
        <w:rPr>
          <w:rFonts w:eastAsia="Aptos" w:cs="Times New Roman"/>
        </w:rPr>
        <w:t xml:space="preserve">. Standford University Press: Stanford, 2017. </w:t>
      </w:r>
    </w:p>
    <w:p w14:paraId="247B9C4A" w14:textId="77777777" w:rsidR="009C1F99" w:rsidRDefault="009C1F99" w:rsidP="00572BED">
      <w:pPr>
        <w:rPr>
          <w:rFonts w:eastAsia="Aptos" w:cs="Times New Roman"/>
        </w:rPr>
      </w:pPr>
    </w:p>
    <w:p w14:paraId="5040D6BE" w14:textId="77777777" w:rsidR="009C1F99" w:rsidRPr="00CC6E3C" w:rsidRDefault="009C1F99" w:rsidP="009C1F99">
      <w:pPr>
        <w:rPr>
          <w:rFonts w:eastAsia="Aptos" w:cs="Times New Roman"/>
          <w:lang w:val="en-US"/>
        </w:rPr>
      </w:pPr>
      <w:r w:rsidRPr="00010645">
        <w:rPr>
          <w:rFonts w:eastAsia="Aptos" w:cs="Times New Roman"/>
        </w:rPr>
        <w:t xml:space="preserve">Hartung, Gerald. “Abhandlungen zu einer Theorie des Pessimismus [Treatises about a theory of Pessimism]”. </w:t>
      </w:r>
      <w:r w:rsidRPr="00CC6E3C">
        <w:rPr>
          <w:rFonts w:eastAsia="Aptos" w:cs="Times New Roman"/>
          <w:lang w:val="en-US"/>
        </w:rPr>
        <w:t xml:space="preserve">In </w:t>
      </w:r>
      <w:r w:rsidRPr="00CC6E3C">
        <w:rPr>
          <w:rFonts w:eastAsia="Aptos" w:cs="Times New Roman"/>
          <w:i/>
          <w:iCs/>
          <w:lang w:val="en-US"/>
        </w:rPr>
        <w:t xml:space="preserve">Simmel-Handbuch </w:t>
      </w:r>
      <w:r w:rsidRPr="00CC6E3C">
        <w:rPr>
          <w:rFonts w:eastAsia="Aptos" w:cs="Times New Roman"/>
          <w:lang w:val="en-US"/>
        </w:rPr>
        <w:t>[Simmel-Handbook], edited by Jörn Bohr, Gerald Hartung, Tim-Floria</w:t>
      </w:r>
      <w:r>
        <w:rPr>
          <w:rFonts w:eastAsia="Aptos" w:cs="Times New Roman"/>
          <w:lang w:val="en-US"/>
        </w:rPr>
        <w:t xml:space="preserve">n Steinbach, and Heike Koenig, 183-188. Berlin: Metzler, 2021. </w:t>
      </w:r>
    </w:p>
    <w:p w14:paraId="4A40B6D2" w14:textId="77777777" w:rsidR="00572BED" w:rsidRPr="00BD349C" w:rsidRDefault="00572BED" w:rsidP="00572BED">
      <w:pPr>
        <w:rPr>
          <w:rFonts w:eastAsia="Aptos" w:cs="Times New Roman"/>
        </w:rPr>
      </w:pPr>
    </w:p>
    <w:p w14:paraId="2FB283B0" w14:textId="77777777" w:rsidR="00572BED" w:rsidRPr="00BD349C" w:rsidRDefault="00572BED" w:rsidP="00572BED">
      <w:pPr>
        <w:rPr>
          <w:rFonts w:eastAsia="Aptos" w:cs="Times New Roman"/>
        </w:rPr>
      </w:pPr>
      <w:r w:rsidRPr="00BD349C">
        <w:rPr>
          <w:rFonts w:eastAsia="Aptos" w:cs="Times New Roman"/>
        </w:rPr>
        <w:t xml:space="preserve">Hayek, Friedrich August. “The Use of Knowledge in Society (1945)”. In </w:t>
      </w:r>
      <w:r w:rsidRPr="00BD349C">
        <w:rPr>
          <w:rFonts w:eastAsia="Aptos" w:cs="Times New Roman"/>
          <w:i/>
          <w:iCs/>
        </w:rPr>
        <w:t xml:space="preserve">The Collected Works </w:t>
      </w:r>
      <w:proofErr w:type="gramStart"/>
      <w:r w:rsidRPr="00BD349C">
        <w:rPr>
          <w:rFonts w:eastAsia="Aptos" w:cs="Times New Roman"/>
          <w:i/>
          <w:iCs/>
        </w:rPr>
        <w:t>of  F.</w:t>
      </w:r>
      <w:proofErr w:type="gramEnd"/>
      <w:r w:rsidRPr="00BD349C">
        <w:rPr>
          <w:rFonts w:eastAsia="Aptos" w:cs="Times New Roman"/>
          <w:i/>
          <w:iCs/>
        </w:rPr>
        <w:t xml:space="preserve"> A. Hayek</w:t>
      </w:r>
      <w:r w:rsidRPr="00BD349C">
        <w:rPr>
          <w:rFonts w:eastAsia="Aptos" w:cs="Times New Roman"/>
        </w:rPr>
        <w:t>, vol. XV, edited by Bruce Cadwell, 93-104. Abingdon: Routledge, 2014.</w:t>
      </w:r>
    </w:p>
    <w:p w14:paraId="6E72B1E7" w14:textId="77777777" w:rsidR="00572BED" w:rsidRPr="00BD349C" w:rsidRDefault="00572BED" w:rsidP="00572BED">
      <w:pPr>
        <w:rPr>
          <w:rFonts w:eastAsia="Aptos" w:cs="Times New Roman"/>
        </w:rPr>
      </w:pPr>
    </w:p>
    <w:p w14:paraId="411FE93F" w14:textId="77777777" w:rsidR="00572BED" w:rsidRPr="00BD349C" w:rsidRDefault="00572BED" w:rsidP="00572BED">
      <w:pPr>
        <w:rPr>
          <w:rFonts w:eastAsia="Aptos" w:cs="Times New Roman"/>
        </w:rPr>
      </w:pPr>
      <w:r w:rsidRPr="00BD349C">
        <w:rPr>
          <w:rFonts w:eastAsia="Aptos" w:cs="Times New Roman"/>
        </w:rPr>
        <w:t xml:space="preserve">Herzog, Lisa. </w:t>
      </w:r>
      <w:r w:rsidRPr="00BD349C">
        <w:rPr>
          <w:rFonts w:eastAsia="Aptos" w:cs="Times New Roman"/>
          <w:i/>
          <w:iCs/>
        </w:rPr>
        <w:t>Inventing the Market: Smith, Hegel, and Political Theory</w:t>
      </w:r>
      <w:r w:rsidRPr="00BD349C">
        <w:rPr>
          <w:rFonts w:eastAsia="Aptos" w:cs="Times New Roman"/>
        </w:rPr>
        <w:t xml:space="preserve">, Oxford University Press: Oxford, 2013. </w:t>
      </w:r>
    </w:p>
    <w:p w14:paraId="0043F952" w14:textId="77777777" w:rsidR="00572BED" w:rsidRPr="00BD349C" w:rsidRDefault="00572BED" w:rsidP="00572BED">
      <w:pPr>
        <w:rPr>
          <w:rFonts w:eastAsia="Aptos" w:cs="Times New Roman"/>
        </w:rPr>
      </w:pPr>
    </w:p>
    <w:p w14:paraId="4AC073B0" w14:textId="6FD118F7" w:rsidR="00572BED" w:rsidRPr="00BD349C" w:rsidRDefault="00572BED" w:rsidP="00572BED">
      <w:pPr>
        <w:rPr>
          <w:rFonts w:eastAsia="Aptos" w:cs="Times New Roman"/>
        </w:rPr>
      </w:pPr>
      <w:r w:rsidRPr="00BD349C">
        <w:rPr>
          <w:rFonts w:eastAsia="Aptos" w:cs="Times New Roman"/>
        </w:rPr>
        <w:t xml:space="preserve">Honneth, Axel. </w:t>
      </w:r>
      <w:r w:rsidRPr="00BD349C">
        <w:rPr>
          <w:rFonts w:eastAsia="Aptos" w:cs="Times New Roman"/>
          <w:i/>
          <w:iCs/>
        </w:rPr>
        <w:t>The Idea of Socialism</w:t>
      </w:r>
      <w:r w:rsidR="0006659D" w:rsidRPr="00BD349C">
        <w:rPr>
          <w:rFonts w:eastAsia="Aptos" w:cs="Times New Roman"/>
          <w:i/>
          <w:iCs/>
        </w:rPr>
        <w:t>:</w:t>
      </w:r>
      <w:r w:rsidRPr="00BD349C">
        <w:rPr>
          <w:rFonts w:eastAsia="Aptos" w:cs="Times New Roman"/>
          <w:i/>
          <w:iCs/>
        </w:rPr>
        <w:t xml:space="preserve"> Towards a Renewal</w:t>
      </w:r>
      <w:r w:rsidRPr="00BD349C">
        <w:rPr>
          <w:rFonts w:eastAsia="Aptos" w:cs="Times New Roman"/>
        </w:rPr>
        <w:t>. Translated by Joseph Ganahl. Polity: Cambridge, 2017.</w:t>
      </w:r>
      <w:r w:rsidRPr="00BD349C">
        <w:rPr>
          <w:rFonts w:eastAsia="Aptos" w:cs="Times New Roman"/>
        </w:rPr>
        <w:br/>
      </w:r>
    </w:p>
    <w:p w14:paraId="542309EB" w14:textId="77777777" w:rsidR="00572BED" w:rsidRPr="00BD349C" w:rsidRDefault="00572BED" w:rsidP="00572BED">
      <w:pPr>
        <w:rPr>
          <w:rFonts w:eastAsia="Aptos" w:cs="Times New Roman"/>
        </w:rPr>
      </w:pPr>
      <w:r w:rsidRPr="00BD349C">
        <w:rPr>
          <w:rFonts w:eastAsia="Aptos" w:cs="Times New Roman"/>
        </w:rPr>
        <w:t xml:space="preserve">Honneth, Axel. </w:t>
      </w:r>
      <w:r w:rsidRPr="00BD349C">
        <w:rPr>
          <w:rFonts w:eastAsia="Aptos" w:cs="Times New Roman"/>
          <w:i/>
          <w:iCs/>
        </w:rPr>
        <w:t>Freedom’s Right: The Social Foundations of Democratic Life</w:t>
      </w:r>
      <w:r w:rsidRPr="00BD349C">
        <w:rPr>
          <w:rFonts w:eastAsia="Aptos" w:cs="Times New Roman"/>
        </w:rPr>
        <w:t>. Translated by Joseph Ganahl. Polity: Cambridge 2014</w:t>
      </w:r>
      <w:r w:rsidRPr="00BD349C">
        <w:rPr>
          <w:rFonts w:eastAsia="Aptos" w:cs="Times New Roman"/>
        </w:rPr>
        <w:br/>
      </w:r>
      <w:r w:rsidRPr="00BD349C">
        <w:rPr>
          <w:rFonts w:eastAsia="Aptos" w:cs="Times New Roman"/>
        </w:rPr>
        <w:br/>
        <w:t xml:space="preserve">Honneth, Axel. “Organized Self-Realization Some Paradoxes of Individualization”. </w:t>
      </w:r>
      <w:r w:rsidRPr="00BD349C">
        <w:rPr>
          <w:rFonts w:eastAsia="Aptos" w:cs="Times New Roman"/>
          <w:i/>
          <w:iCs/>
        </w:rPr>
        <w:t>European Journal of Social Theory</w:t>
      </w:r>
      <w:r w:rsidRPr="00BD349C">
        <w:rPr>
          <w:rFonts w:eastAsia="Aptos" w:cs="Times New Roman"/>
        </w:rPr>
        <w:t xml:space="preserve"> 7, no. 4 (2004): 463-478. </w:t>
      </w:r>
    </w:p>
    <w:p w14:paraId="12AA5B3C" w14:textId="77777777" w:rsidR="00572BED" w:rsidRPr="00BD349C" w:rsidRDefault="00572BED" w:rsidP="00572BED">
      <w:pPr>
        <w:rPr>
          <w:rFonts w:eastAsia="Aptos" w:cs="Times New Roman"/>
        </w:rPr>
      </w:pPr>
    </w:p>
    <w:p w14:paraId="2C7ACC1D" w14:textId="77777777" w:rsidR="00572BED" w:rsidRPr="008D1333" w:rsidRDefault="00572BED" w:rsidP="00572BED">
      <w:pPr>
        <w:rPr>
          <w:rFonts w:eastAsia="Aptos" w:cs="Times New Roman"/>
          <w:lang w:val="de-DE"/>
        </w:rPr>
      </w:pPr>
      <w:r w:rsidRPr="00BD349C">
        <w:rPr>
          <w:rFonts w:eastAsia="Aptos" w:cs="Times New Roman"/>
        </w:rPr>
        <w:t xml:space="preserve">Köhnke, Klaus Christian. </w:t>
      </w:r>
      <w:r w:rsidRPr="00BD349C">
        <w:rPr>
          <w:rFonts w:eastAsia="Aptos" w:cs="Times New Roman"/>
          <w:i/>
          <w:iCs/>
        </w:rPr>
        <w:t xml:space="preserve">Der junge Simmel in Theoriebeziehungen und sozialen Bewegungen </w:t>
      </w:r>
      <w:r w:rsidRPr="00BD349C">
        <w:rPr>
          <w:rFonts w:eastAsia="Aptos" w:cs="Times New Roman"/>
        </w:rPr>
        <w:t xml:space="preserve">[Th young Simmel in theory relationships and social movements]. </w:t>
      </w:r>
      <w:r w:rsidRPr="008D1333">
        <w:rPr>
          <w:rFonts w:eastAsia="Aptos" w:cs="Times New Roman"/>
          <w:lang w:val="de-DE"/>
        </w:rPr>
        <w:t>Suhrkamp: Frankfurt a. M., 1996.</w:t>
      </w:r>
    </w:p>
    <w:p w14:paraId="7DF53AAA" w14:textId="77777777" w:rsidR="00572BED" w:rsidRPr="008D1333" w:rsidRDefault="00572BED" w:rsidP="00572BED">
      <w:pPr>
        <w:rPr>
          <w:rFonts w:eastAsia="Aptos" w:cs="Times New Roman"/>
          <w:lang w:val="de-DE"/>
        </w:rPr>
      </w:pPr>
    </w:p>
    <w:p w14:paraId="43D88C8F" w14:textId="77777777" w:rsidR="00572BED" w:rsidRPr="008D1333" w:rsidRDefault="00572BED" w:rsidP="00572BED">
      <w:pPr>
        <w:rPr>
          <w:rFonts w:eastAsia="Aptos" w:cs="Times New Roman"/>
          <w:lang w:val="de-DE"/>
        </w:rPr>
      </w:pPr>
      <w:r w:rsidRPr="008D1333">
        <w:rPr>
          <w:rFonts w:eastAsia="Aptos" w:cs="Times New Roman"/>
          <w:lang w:val="de-DE"/>
        </w:rPr>
        <w:lastRenderedPageBreak/>
        <w:t xml:space="preserve">Kusch, Martin. “Die Verteidigung des Relativismus [The defense of relativism]“. In </w:t>
      </w:r>
      <w:r w:rsidRPr="008D1333">
        <w:rPr>
          <w:rFonts w:eastAsia="Aptos" w:cs="Times New Roman"/>
          <w:i/>
          <w:iCs/>
          <w:lang w:val="de-DE"/>
        </w:rPr>
        <w:t>Georg Simmel: Philosophie des Geldes</w:t>
      </w:r>
      <w:r w:rsidRPr="008D1333">
        <w:rPr>
          <w:rFonts w:eastAsia="Aptos" w:cs="Times New Roman"/>
          <w:lang w:val="de-DE"/>
        </w:rPr>
        <w:t>, edited by Gerald Hartung and Tim-Florian Steinbach, 57-80. Berlin: De Gruyter, 2020.</w:t>
      </w:r>
    </w:p>
    <w:p w14:paraId="65952D14" w14:textId="77777777" w:rsidR="00572BED" w:rsidRPr="008D1333" w:rsidRDefault="00572BED" w:rsidP="00572BED">
      <w:pPr>
        <w:rPr>
          <w:rFonts w:eastAsia="Aptos" w:cs="Times New Roman"/>
          <w:lang w:val="de-DE"/>
        </w:rPr>
      </w:pPr>
    </w:p>
    <w:p w14:paraId="26EF3E05" w14:textId="77777777" w:rsidR="00572BED" w:rsidRPr="00BD349C" w:rsidRDefault="00572BED" w:rsidP="00572BED">
      <w:pPr>
        <w:rPr>
          <w:rFonts w:eastAsia="Aptos" w:cs="Times New Roman"/>
        </w:rPr>
      </w:pPr>
      <w:r w:rsidRPr="007C383F">
        <w:rPr>
          <w:rFonts w:eastAsia="Aptos" w:cs="Times New Roman"/>
          <w:lang w:val="de-DE"/>
        </w:rPr>
        <w:t xml:space="preserve">Laidler, David and Nicholas Rowe. </w:t>
      </w:r>
      <w:r w:rsidRPr="00BD349C">
        <w:rPr>
          <w:rFonts w:eastAsia="Aptos" w:cs="Times New Roman"/>
        </w:rPr>
        <w:t xml:space="preserve">“A Review Article for Economists”. Review of </w:t>
      </w:r>
      <w:r w:rsidRPr="00BD349C">
        <w:rPr>
          <w:rFonts w:eastAsia="Aptos" w:cs="Times New Roman"/>
          <w:i/>
          <w:iCs/>
        </w:rPr>
        <w:t>The Philosophy of Money</w:t>
      </w:r>
      <w:r w:rsidRPr="00BD349C">
        <w:rPr>
          <w:rFonts w:eastAsia="Aptos" w:cs="Times New Roman"/>
        </w:rPr>
        <w:t xml:space="preserve">, by Georg Simmel. </w:t>
      </w:r>
      <w:r w:rsidRPr="00BD349C">
        <w:rPr>
          <w:rFonts w:eastAsia="Aptos" w:cs="Times New Roman"/>
          <w:i/>
          <w:iCs/>
        </w:rPr>
        <w:t>Journal of Economic Literature</w:t>
      </w:r>
      <w:r w:rsidRPr="00BD349C">
        <w:rPr>
          <w:rFonts w:eastAsia="Aptos" w:cs="Times New Roman"/>
        </w:rPr>
        <w:t xml:space="preserve"> 18, no. 1 (1980): 97-</w:t>
      </w:r>
    </w:p>
    <w:p w14:paraId="432B12EB" w14:textId="77777777" w:rsidR="00572BED" w:rsidRPr="00BD349C" w:rsidRDefault="00572BED" w:rsidP="00572BED">
      <w:pPr>
        <w:rPr>
          <w:rFonts w:eastAsia="Aptos" w:cs="Times New Roman"/>
        </w:rPr>
      </w:pPr>
      <w:r w:rsidRPr="00BD349C">
        <w:rPr>
          <w:rFonts w:eastAsia="Aptos" w:cs="Times New Roman"/>
        </w:rPr>
        <w:t>105.</w:t>
      </w:r>
    </w:p>
    <w:p w14:paraId="668197B0" w14:textId="77777777" w:rsidR="00572BED" w:rsidRPr="00BD349C" w:rsidRDefault="00572BED" w:rsidP="00572BED">
      <w:pPr>
        <w:rPr>
          <w:rFonts w:eastAsia="Aptos" w:cs="Times New Roman"/>
        </w:rPr>
      </w:pPr>
    </w:p>
    <w:p w14:paraId="14A51E5F" w14:textId="77777777" w:rsidR="00572BED" w:rsidRPr="00BD349C" w:rsidRDefault="00572BED" w:rsidP="00572BED">
      <w:pPr>
        <w:rPr>
          <w:rFonts w:eastAsia="Aptos" w:cs="Times New Roman"/>
        </w:rPr>
      </w:pPr>
      <w:r w:rsidRPr="00BD349C">
        <w:rPr>
          <w:rFonts w:eastAsia="Aptos" w:cs="Times New Roman"/>
        </w:rPr>
        <w:t>Lallement, Michel. “An Experiment Inspired by Fourier: J.B. Godin’s Familistere in Guise”</w:t>
      </w:r>
      <w:proofErr w:type="gramStart"/>
      <w:r w:rsidRPr="00BD349C">
        <w:rPr>
          <w:rFonts w:eastAsia="Aptos" w:cs="Times New Roman"/>
        </w:rPr>
        <w:t>. ,</w:t>
      </w:r>
      <w:proofErr w:type="gramEnd"/>
      <w:r w:rsidRPr="00BD349C">
        <w:rPr>
          <w:rFonts w:eastAsia="Aptos" w:cs="Times New Roman"/>
        </w:rPr>
        <w:t xml:space="preserve"> </w:t>
      </w:r>
      <w:r w:rsidRPr="00BD349C">
        <w:rPr>
          <w:rFonts w:eastAsia="Aptos" w:cs="Times New Roman"/>
          <w:i/>
          <w:iCs/>
        </w:rPr>
        <w:t>Journal of Historical Sociology</w:t>
      </w:r>
      <w:r w:rsidRPr="00BD349C">
        <w:rPr>
          <w:rFonts w:eastAsia="Aptos" w:cs="Times New Roman"/>
        </w:rPr>
        <w:t xml:space="preserve"> 25, no. 1 (2012), 31-49. doi:10.1111/j.1467-6443.</w:t>
      </w:r>
      <w:proofErr w:type="gramStart"/>
      <w:r w:rsidRPr="00BD349C">
        <w:rPr>
          <w:rFonts w:eastAsia="Aptos" w:cs="Times New Roman"/>
        </w:rPr>
        <w:t>2011.01404.x</w:t>
      </w:r>
      <w:proofErr w:type="gramEnd"/>
    </w:p>
    <w:p w14:paraId="1D8AD76A" w14:textId="77777777" w:rsidR="00572BED" w:rsidRPr="00BD349C" w:rsidRDefault="00572BED" w:rsidP="00572BED">
      <w:pPr>
        <w:rPr>
          <w:rFonts w:eastAsia="Aptos" w:cs="Times New Roman"/>
        </w:rPr>
      </w:pPr>
    </w:p>
    <w:p w14:paraId="15B0D8AB" w14:textId="77777777" w:rsidR="00D10455" w:rsidRPr="00BD349C" w:rsidRDefault="00572BED" w:rsidP="00572BED">
      <w:pPr>
        <w:rPr>
          <w:rFonts w:eastAsia="Aptos" w:cs="Times New Roman"/>
        </w:rPr>
      </w:pPr>
      <w:r w:rsidRPr="00BD349C">
        <w:rPr>
          <w:rFonts w:eastAsia="Aptos" w:cs="Times New Roman"/>
        </w:rPr>
        <w:t xml:space="preserve">Marglin, Stephen E. </w:t>
      </w:r>
      <w:r w:rsidRPr="00BD349C">
        <w:rPr>
          <w:rFonts w:eastAsia="Aptos" w:cs="Times New Roman"/>
          <w:i/>
          <w:iCs/>
        </w:rPr>
        <w:t>The Dismal Science: How Thinking Like an Economist Undermines Community.</w:t>
      </w:r>
      <w:r w:rsidRPr="00BD349C">
        <w:rPr>
          <w:rFonts w:eastAsia="Aptos" w:cs="Times New Roman"/>
        </w:rPr>
        <w:t xml:space="preserve"> Cambridge, MA: Harvard University Press, 2010.</w:t>
      </w:r>
    </w:p>
    <w:p w14:paraId="6688A2B4" w14:textId="77777777" w:rsidR="00D10455" w:rsidRPr="00BD349C" w:rsidRDefault="00D10455" w:rsidP="00572BED">
      <w:pPr>
        <w:rPr>
          <w:rFonts w:eastAsia="Aptos" w:cs="Times New Roman"/>
        </w:rPr>
      </w:pPr>
    </w:p>
    <w:p w14:paraId="7276BA1F" w14:textId="0F18CA67" w:rsidR="00572BED" w:rsidRPr="00BD349C" w:rsidRDefault="00D10455" w:rsidP="00572BED">
      <w:pPr>
        <w:rPr>
          <w:rFonts w:eastAsia="Aptos" w:cs="Times New Roman"/>
        </w:rPr>
      </w:pPr>
      <w:r w:rsidRPr="00BD349C">
        <w:rPr>
          <w:rFonts w:eastAsia="Aptos" w:cs="Times New Roman"/>
        </w:rPr>
        <w:t xml:space="preserve">Martinelli, Monica. “Freedom: An Open Debate”. In </w:t>
      </w:r>
      <w:r w:rsidRPr="00BD349C">
        <w:rPr>
          <w:rFonts w:eastAsia="Aptos" w:cs="Times New Roman"/>
          <w:i/>
          <w:iCs/>
        </w:rPr>
        <w:t xml:space="preserve">The Routledge International Handbook of Simmel Studies, </w:t>
      </w:r>
      <w:r w:rsidRPr="00BD349C">
        <w:rPr>
          <w:rFonts w:eastAsia="Aptos" w:cs="Times New Roman"/>
        </w:rPr>
        <w:t>279-296</w:t>
      </w:r>
      <w:r w:rsidR="00572BED" w:rsidRPr="00BD349C">
        <w:rPr>
          <w:rFonts w:eastAsia="Aptos" w:cs="Times New Roman"/>
        </w:rPr>
        <w:br/>
      </w:r>
    </w:p>
    <w:p w14:paraId="4FCF3571" w14:textId="77777777" w:rsidR="00572BED" w:rsidRPr="00BD349C" w:rsidRDefault="00572BED" w:rsidP="00572BED">
      <w:pPr>
        <w:rPr>
          <w:rFonts w:eastAsia="Aptos" w:cs="Times New Roman"/>
        </w:rPr>
      </w:pPr>
      <w:r w:rsidRPr="00BD349C">
        <w:rPr>
          <w:rFonts w:eastAsia="Aptos" w:cs="Times New Roman"/>
        </w:rPr>
        <w:t xml:space="preserve">Mele, Vincenzo. “Georg Simmel and critical theory”. In </w:t>
      </w:r>
      <w:bookmarkStart w:id="18" w:name="_Hlk161750695"/>
      <w:r w:rsidRPr="00BD349C">
        <w:rPr>
          <w:rFonts w:eastAsia="Aptos" w:cs="Times New Roman"/>
          <w:i/>
          <w:iCs/>
        </w:rPr>
        <w:t>The Routledge International Handbook of Simmel Studies</w:t>
      </w:r>
      <w:r w:rsidRPr="00BD349C">
        <w:rPr>
          <w:rFonts w:eastAsia="Aptos" w:cs="Times New Roman"/>
        </w:rPr>
        <w:t>,</w:t>
      </w:r>
      <w:bookmarkEnd w:id="18"/>
      <w:r w:rsidRPr="00BD349C">
        <w:rPr>
          <w:rFonts w:eastAsia="Aptos" w:cs="Times New Roman"/>
        </w:rPr>
        <w:t xml:space="preserve"> 261-275. </w:t>
      </w:r>
      <w:r w:rsidRPr="00BD349C">
        <w:rPr>
          <w:rFonts w:eastAsia="Aptos" w:cs="Times New Roman"/>
        </w:rPr>
        <w:br/>
      </w:r>
    </w:p>
    <w:p w14:paraId="5B420565" w14:textId="77777777" w:rsidR="00572BED" w:rsidRPr="00BD349C" w:rsidRDefault="00572BED" w:rsidP="00572BED">
      <w:pPr>
        <w:rPr>
          <w:rFonts w:eastAsia="Aptos" w:cs="Times New Roman"/>
        </w:rPr>
      </w:pPr>
      <w:r w:rsidRPr="00BD349C">
        <w:rPr>
          <w:rFonts w:eastAsia="Aptos" w:cs="Times New Roman"/>
        </w:rPr>
        <w:t xml:space="preserve">Moebius, Stephan. “Georg Simmel’s political thought: Socialism and Nietzschean aristocratism”. </w:t>
      </w:r>
      <w:r w:rsidRPr="00BD349C">
        <w:rPr>
          <w:rFonts w:eastAsia="Aptos" w:cs="Times New Roman"/>
          <w:i/>
          <w:iCs/>
        </w:rPr>
        <w:t>Journal of Classical Sociology</w:t>
      </w:r>
      <w:r w:rsidRPr="00BD349C">
        <w:rPr>
          <w:rFonts w:eastAsia="Aptos" w:cs="Times New Roman"/>
        </w:rPr>
        <w:t xml:space="preserve"> 23, no. 1 (2023): 20-62. doi:10.1177/1468795X211053993</w:t>
      </w:r>
      <w:r w:rsidRPr="00BD349C">
        <w:rPr>
          <w:rFonts w:eastAsia="Aptos" w:cs="Times New Roman"/>
        </w:rPr>
        <w:br/>
      </w:r>
    </w:p>
    <w:p w14:paraId="0ED5C943" w14:textId="77777777" w:rsidR="00572BED" w:rsidRPr="008D1333" w:rsidRDefault="00572BED" w:rsidP="00572BED">
      <w:pPr>
        <w:rPr>
          <w:rFonts w:eastAsia="Aptos" w:cs="Times New Roman"/>
          <w:i/>
          <w:iCs/>
          <w:lang w:val="de-DE"/>
        </w:rPr>
      </w:pPr>
      <w:r w:rsidRPr="00BD349C">
        <w:rPr>
          <w:rFonts w:eastAsia="Aptos" w:cs="Times New Roman"/>
        </w:rPr>
        <w:t xml:space="preserve">Müller, Hans-Peter. “Wie ist Individualität möglich? [How is individuality possible]”. </w:t>
      </w:r>
      <w:r w:rsidRPr="008D1333">
        <w:rPr>
          <w:rFonts w:eastAsia="Aptos" w:cs="Times New Roman"/>
          <w:lang w:val="de-DE"/>
        </w:rPr>
        <w:t>Zeitschrift</w:t>
      </w:r>
      <w:r w:rsidRPr="008D1333">
        <w:rPr>
          <w:rFonts w:eastAsia="Aptos" w:cs="Times New Roman"/>
          <w:i/>
          <w:iCs/>
          <w:lang w:val="de-DE"/>
        </w:rPr>
        <w:t xml:space="preserve"> für Theoretische Soziologie</w:t>
      </w:r>
      <w:r w:rsidRPr="008D1333">
        <w:rPr>
          <w:rFonts w:eastAsia="Aptos" w:cs="Times New Roman"/>
          <w:lang w:val="de-DE"/>
        </w:rPr>
        <w:t xml:space="preserve"> 2015/1, 89-111. </w:t>
      </w:r>
    </w:p>
    <w:p w14:paraId="3A96D373" w14:textId="77777777" w:rsidR="00572BED" w:rsidRPr="008D1333" w:rsidRDefault="00572BED" w:rsidP="00572BED">
      <w:pPr>
        <w:rPr>
          <w:rFonts w:eastAsia="Aptos" w:cs="Times New Roman"/>
          <w:lang w:val="de-DE"/>
        </w:rPr>
      </w:pPr>
    </w:p>
    <w:p w14:paraId="473AC0E3" w14:textId="77777777" w:rsidR="00572BED" w:rsidRPr="008D1333" w:rsidRDefault="00572BED" w:rsidP="00572BED">
      <w:pPr>
        <w:rPr>
          <w:rFonts w:eastAsia="Aptos" w:cs="Times New Roman"/>
          <w:lang w:val="de-DE"/>
        </w:rPr>
      </w:pPr>
      <w:r w:rsidRPr="008D1333">
        <w:rPr>
          <w:rFonts w:eastAsia="Aptos" w:cs="Times New Roman"/>
          <w:lang w:val="de-DE"/>
        </w:rPr>
        <w:t xml:space="preserve">Pyyhtinen, Olli. </w:t>
      </w:r>
      <w:r w:rsidRPr="008D1333">
        <w:rPr>
          <w:rFonts w:eastAsia="Aptos" w:cs="Times New Roman"/>
          <w:i/>
          <w:iCs/>
          <w:lang w:val="de-DE"/>
        </w:rPr>
        <w:t>Simmel and ‘the Social’</w:t>
      </w:r>
      <w:r w:rsidRPr="008D1333">
        <w:rPr>
          <w:rFonts w:eastAsia="Aptos" w:cs="Times New Roman"/>
          <w:lang w:val="de-DE"/>
        </w:rPr>
        <w:t xml:space="preserve">, Palgrave McMillan: Basingstoke, 2010. </w:t>
      </w:r>
    </w:p>
    <w:p w14:paraId="3406A3B3" w14:textId="77777777" w:rsidR="00572BED" w:rsidRPr="008D1333" w:rsidRDefault="00572BED" w:rsidP="00572BED">
      <w:pPr>
        <w:rPr>
          <w:rFonts w:eastAsia="Aptos" w:cs="Times New Roman"/>
          <w:lang w:val="de-DE"/>
        </w:rPr>
      </w:pPr>
    </w:p>
    <w:p w14:paraId="7DC2DEB1" w14:textId="77777777" w:rsidR="00572BED" w:rsidRPr="00BD349C" w:rsidRDefault="00572BED" w:rsidP="00572BED">
      <w:pPr>
        <w:rPr>
          <w:rFonts w:eastAsia="Aptos" w:cs="Times New Roman"/>
        </w:rPr>
      </w:pPr>
      <w:r w:rsidRPr="008D1333">
        <w:rPr>
          <w:rFonts w:eastAsia="Aptos" w:cs="Times New Roman"/>
          <w:lang w:val="de-DE"/>
        </w:rPr>
        <w:t xml:space="preserve">Schlitte, Annika. </w:t>
      </w:r>
      <w:r w:rsidRPr="008D1333">
        <w:rPr>
          <w:rFonts w:eastAsia="Aptos" w:cs="Times New Roman"/>
          <w:i/>
          <w:iCs/>
          <w:lang w:val="de-DE"/>
        </w:rPr>
        <w:t>Die Macht des Geldes und die Symbolik der Kultur</w:t>
      </w:r>
      <w:r w:rsidRPr="008D1333">
        <w:rPr>
          <w:rFonts w:eastAsia="Aptos" w:cs="Times New Roman"/>
          <w:lang w:val="de-DE"/>
        </w:rPr>
        <w:t xml:space="preserve">: </w:t>
      </w:r>
      <w:r w:rsidRPr="008D1333">
        <w:rPr>
          <w:rFonts w:eastAsia="Aptos" w:cs="Times New Roman"/>
          <w:i/>
          <w:iCs/>
          <w:lang w:val="de-DE"/>
        </w:rPr>
        <w:t xml:space="preserve">Georg Simmels Philosophie des Geldes </w:t>
      </w:r>
      <w:r w:rsidRPr="008D1333">
        <w:rPr>
          <w:rFonts w:eastAsia="Aptos" w:cs="Times New Roman"/>
          <w:lang w:val="de-DE"/>
        </w:rPr>
        <w:t xml:space="preserve">[The power of money and the symbolism of culture: Georg </w:t>
      </w:r>
      <w:proofErr w:type="gramStart"/>
      <w:r w:rsidRPr="008D1333">
        <w:rPr>
          <w:rFonts w:eastAsia="Aptos" w:cs="Times New Roman"/>
          <w:lang w:val="de-DE"/>
        </w:rPr>
        <w:t>Simmel’s</w:t>
      </w:r>
      <w:proofErr w:type="gramEnd"/>
      <w:r w:rsidRPr="008D1333">
        <w:rPr>
          <w:rFonts w:eastAsia="Aptos" w:cs="Times New Roman"/>
          <w:lang w:val="de-DE"/>
        </w:rPr>
        <w:t xml:space="preserve"> </w:t>
      </w:r>
      <w:r w:rsidRPr="008D1333">
        <w:rPr>
          <w:rFonts w:eastAsia="Aptos" w:cs="Times New Roman"/>
          <w:i/>
          <w:iCs/>
          <w:lang w:val="de-DE"/>
        </w:rPr>
        <w:lastRenderedPageBreak/>
        <w:t>Philosophy of Money</w:t>
      </w:r>
      <w:r w:rsidRPr="008D1333">
        <w:rPr>
          <w:rFonts w:eastAsia="Aptos" w:cs="Times New Roman"/>
          <w:lang w:val="de-DE"/>
        </w:rPr>
        <w:t xml:space="preserve">]. </w:t>
      </w:r>
      <w:r w:rsidRPr="00BD349C">
        <w:rPr>
          <w:rFonts w:eastAsia="Aptos" w:cs="Times New Roman"/>
        </w:rPr>
        <w:t xml:space="preserve">Wilhelm Fink: München, 2012 </w:t>
      </w:r>
      <w:r w:rsidRPr="00BD349C">
        <w:rPr>
          <w:rFonts w:eastAsia="Aptos" w:cs="Times New Roman"/>
        </w:rPr>
        <w:br/>
      </w:r>
    </w:p>
    <w:p w14:paraId="37E6363F" w14:textId="77777777" w:rsidR="00572BED" w:rsidRPr="00BD349C" w:rsidRDefault="00572BED" w:rsidP="00572BED">
      <w:pPr>
        <w:rPr>
          <w:rFonts w:eastAsia="Aptos" w:cs="Times New Roman"/>
        </w:rPr>
      </w:pPr>
      <w:r w:rsidRPr="00BD349C">
        <w:rPr>
          <w:rFonts w:eastAsia="Aptos" w:cs="Times New Roman"/>
        </w:rPr>
        <w:t xml:space="preserve">Schmidtz, David and Peter Boettke. “Hayek”. In </w:t>
      </w:r>
      <w:r w:rsidRPr="00BD349C">
        <w:rPr>
          <w:rFonts w:eastAsia="Aptos" w:cs="Times New Roman"/>
          <w:i/>
          <w:iCs/>
        </w:rPr>
        <w:t>The Stanford Encyclopedia of Philosophy</w:t>
      </w:r>
      <w:r w:rsidRPr="00BD349C">
        <w:rPr>
          <w:rFonts w:eastAsia="Aptos" w:cs="Times New Roman"/>
        </w:rPr>
        <w:t xml:space="preserve">, edited by Edward N. Zalta and Uri Nodelman, </w:t>
      </w:r>
      <w:hyperlink r:id="rId10" w:anchor="Rel" w:history="1">
        <w:r w:rsidRPr="00BD349C">
          <w:rPr>
            <w:rFonts w:eastAsia="Aptos" w:cs="Times New Roman"/>
            <w:color w:val="467886"/>
            <w:u w:val="single"/>
          </w:rPr>
          <w:t>https://plato.stanford.edu/entries/friedrich-hayek/#Rel</w:t>
        </w:r>
      </w:hyperlink>
      <w:r w:rsidRPr="00BD349C">
        <w:rPr>
          <w:rFonts w:eastAsia="Aptos" w:cs="Times New Roman"/>
        </w:rPr>
        <w:t xml:space="preserve">   </w:t>
      </w:r>
    </w:p>
    <w:p w14:paraId="28C03930" w14:textId="77777777" w:rsidR="00572BED" w:rsidRPr="00BD349C" w:rsidRDefault="00572BED" w:rsidP="00572BED">
      <w:pPr>
        <w:rPr>
          <w:rFonts w:eastAsia="Aptos" w:cs="Times New Roman"/>
        </w:rPr>
      </w:pPr>
    </w:p>
    <w:p w14:paraId="579F73FD" w14:textId="5BB8A812" w:rsidR="00122083" w:rsidRPr="008D1333" w:rsidRDefault="00122083" w:rsidP="00122083">
      <w:pPr>
        <w:rPr>
          <w:rFonts w:eastAsia="Aptos" w:cs="Times New Roman"/>
          <w:lang w:val="de-DE"/>
        </w:rPr>
      </w:pPr>
      <w:r w:rsidRPr="008D1333">
        <w:rPr>
          <w:rFonts w:eastAsia="Aptos" w:cs="Times New Roman"/>
          <w:lang w:val="de-DE"/>
        </w:rPr>
        <w:t xml:space="preserve">Simmel, Georg. “Review of Steinthal, H.: Allgemeine Ethik, 1885”. In </w:t>
      </w:r>
      <w:r w:rsidRPr="008D1333">
        <w:rPr>
          <w:rFonts w:eastAsia="Aptos" w:cs="Times New Roman"/>
          <w:i/>
          <w:iCs/>
          <w:lang w:val="de-DE"/>
        </w:rPr>
        <w:t>Georg Simmel Gesamtausgab</w:t>
      </w:r>
      <w:r w:rsidRPr="008D1333">
        <w:rPr>
          <w:rFonts w:eastAsia="Aptos" w:cs="Times New Roman"/>
          <w:lang w:val="de-DE"/>
        </w:rPr>
        <w:t>e (GSG), edited by Otthein Ramstedt, vol. 1, 192-210. Frankfurt a. M.: Suhrkamp, 19</w:t>
      </w:r>
      <w:r w:rsidR="00CA7F4A" w:rsidRPr="008D1333">
        <w:rPr>
          <w:rFonts w:eastAsia="Aptos" w:cs="Times New Roman"/>
          <w:lang w:val="de-DE"/>
        </w:rPr>
        <w:t>9</w:t>
      </w:r>
      <w:r w:rsidRPr="008D1333">
        <w:rPr>
          <w:rFonts w:eastAsia="Aptos" w:cs="Times New Roman"/>
          <w:lang w:val="de-DE"/>
        </w:rPr>
        <w:t>9.</w:t>
      </w:r>
    </w:p>
    <w:p w14:paraId="7E9FE84B" w14:textId="77777777" w:rsidR="00122083" w:rsidRPr="008D1333" w:rsidRDefault="00122083" w:rsidP="00572BED">
      <w:pPr>
        <w:rPr>
          <w:rFonts w:eastAsia="Aptos" w:cs="Times New Roman"/>
          <w:lang w:val="de-DE"/>
        </w:rPr>
      </w:pPr>
    </w:p>
    <w:p w14:paraId="715EB5A2" w14:textId="3163BE02" w:rsidR="00572BED" w:rsidRPr="008D1333" w:rsidRDefault="00572BED" w:rsidP="00572BED">
      <w:pPr>
        <w:rPr>
          <w:rFonts w:eastAsia="Aptos" w:cs="Times New Roman"/>
          <w:lang w:val="de-DE"/>
        </w:rPr>
      </w:pPr>
      <w:r w:rsidRPr="008D1333">
        <w:rPr>
          <w:rFonts w:eastAsia="Aptos" w:cs="Times New Roman"/>
          <w:lang w:val="de-DE"/>
        </w:rPr>
        <w:t xml:space="preserve">Simmel, Georg. </w:t>
      </w:r>
      <w:bookmarkStart w:id="19" w:name="_Hlk161852542"/>
      <w:r w:rsidRPr="008D1333">
        <w:rPr>
          <w:rFonts w:eastAsia="Aptos" w:cs="Times New Roman"/>
          <w:lang w:val="de-DE"/>
        </w:rPr>
        <w:t>“Bemerkungen zu sozialethischen Problemen [Remarks about problems of social ethics] (1888)”</w:t>
      </w:r>
      <w:bookmarkEnd w:id="19"/>
      <w:r w:rsidRPr="008D1333">
        <w:rPr>
          <w:rFonts w:eastAsia="Aptos" w:cs="Times New Roman"/>
          <w:lang w:val="de-DE"/>
        </w:rPr>
        <w:t xml:space="preserve">. </w:t>
      </w:r>
      <w:bookmarkStart w:id="20" w:name="_Hlk161923667"/>
      <w:r w:rsidRPr="008D1333">
        <w:rPr>
          <w:rFonts w:eastAsia="Aptos" w:cs="Times New Roman"/>
          <w:lang w:val="de-DE"/>
        </w:rPr>
        <w:t xml:space="preserve">In </w:t>
      </w:r>
      <w:r w:rsidR="00122083" w:rsidRPr="008D1333">
        <w:rPr>
          <w:rFonts w:eastAsia="Aptos" w:cs="Times New Roman"/>
          <w:i/>
          <w:iCs/>
          <w:lang w:val="de-DE"/>
        </w:rPr>
        <w:t>GSG</w:t>
      </w:r>
      <w:r w:rsidRPr="008D1333">
        <w:rPr>
          <w:rFonts w:eastAsia="Aptos" w:cs="Times New Roman"/>
          <w:lang w:val="de-DE"/>
        </w:rPr>
        <w:t xml:space="preserve"> vol. 2</w:t>
      </w:r>
      <w:bookmarkStart w:id="21" w:name="_Hlk161817850"/>
      <w:r w:rsidR="00713D4F" w:rsidRPr="008D1333">
        <w:rPr>
          <w:rFonts w:eastAsia="Aptos" w:cs="Times New Roman"/>
          <w:lang w:val="de-DE"/>
        </w:rPr>
        <w:t>, 20-36</w:t>
      </w:r>
      <w:r w:rsidRPr="008D1333">
        <w:rPr>
          <w:rFonts w:eastAsia="Aptos" w:cs="Times New Roman"/>
          <w:lang w:val="de-DE"/>
        </w:rPr>
        <w:t xml:space="preserve">. Frankfurt a. M.: Suhrkamp, </w:t>
      </w:r>
      <w:bookmarkEnd w:id="20"/>
      <w:bookmarkEnd w:id="21"/>
      <w:r w:rsidR="00713D4F" w:rsidRPr="008D1333">
        <w:rPr>
          <w:rFonts w:eastAsia="Aptos" w:cs="Times New Roman"/>
          <w:lang w:val="de-DE"/>
        </w:rPr>
        <w:t>1989.</w:t>
      </w:r>
    </w:p>
    <w:p w14:paraId="596B07D4" w14:textId="77777777" w:rsidR="00572BED" w:rsidRPr="008D1333" w:rsidRDefault="00572BED" w:rsidP="00572BED">
      <w:pPr>
        <w:rPr>
          <w:rFonts w:eastAsia="Aptos" w:cs="Times New Roman"/>
          <w:lang w:val="de-DE"/>
        </w:rPr>
      </w:pPr>
    </w:p>
    <w:p w14:paraId="7A183324" w14:textId="693D7DBB" w:rsidR="00572BED" w:rsidRPr="00BD349C" w:rsidRDefault="00572BED" w:rsidP="00572BED">
      <w:pPr>
        <w:rPr>
          <w:rFonts w:eastAsia="Aptos" w:cs="Times New Roman"/>
        </w:rPr>
      </w:pPr>
      <w:r w:rsidRPr="00BD349C">
        <w:rPr>
          <w:rFonts w:eastAsia="Aptos" w:cs="Times New Roman"/>
        </w:rPr>
        <w:t>Simmel, Georg. “Über so</w:t>
      </w:r>
      <w:r w:rsidR="00855CBC" w:rsidRPr="00BD349C">
        <w:rPr>
          <w:rFonts w:eastAsia="Aptos" w:cs="Times New Roman"/>
        </w:rPr>
        <w:t>ci</w:t>
      </w:r>
      <w:r w:rsidRPr="00BD349C">
        <w:rPr>
          <w:rFonts w:eastAsia="Aptos" w:cs="Times New Roman"/>
        </w:rPr>
        <w:t xml:space="preserve">ale Differenzierung [About social differentiation] (1890)”. In </w:t>
      </w:r>
      <w:r w:rsidRPr="00BD349C">
        <w:rPr>
          <w:rFonts w:eastAsia="Aptos" w:cs="Times New Roman"/>
          <w:i/>
          <w:iCs/>
        </w:rPr>
        <w:t>GSG,</w:t>
      </w:r>
      <w:r w:rsidRPr="00BD349C">
        <w:rPr>
          <w:rFonts w:eastAsia="Aptos" w:cs="Times New Roman"/>
        </w:rPr>
        <w:t xml:space="preserve"> vol. 2</w:t>
      </w:r>
      <w:r w:rsidR="00713D4F" w:rsidRPr="00BD349C">
        <w:rPr>
          <w:rFonts w:eastAsia="Aptos" w:cs="Times New Roman"/>
        </w:rPr>
        <w:t>, 109-295</w:t>
      </w:r>
      <w:r w:rsidRPr="00BD349C">
        <w:rPr>
          <w:rFonts w:eastAsia="Aptos" w:cs="Times New Roman"/>
        </w:rPr>
        <w:t xml:space="preserve">. </w:t>
      </w:r>
    </w:p>
    <w:p w14:paraId="0D6EF833" w14:textId="77777777" w:rsidR="00572BED" w:rsidRPr="00BD349C" w:rsidRDefault="00572BED" w:rsidP="00572BED">
      <w:pPr>
        <w:rPr>
          <w:rFonts w:eastAsia="Aptos" w:cs="Times New Roman"/>
        </w:rPr>
      </w:pPr>
    </w:p>
    <w:p w14:paraId="7534636A" w14:textId="77777777" w:rsidR="00572BED" w:rsidRPr="00BD349C" w:rsidRDefault="00572BED" w:rsidP="00572BED">
      <w:pPr>
        <w:rPr>
          <w:rFonts w:eastAsia="Aptos" w:cs="Times New Roman"/>
        </w:rPr>
      </w:pPr>
      <w:r w:rsidRPr="00BD349C">
        <w:rPr>
          <w:rFonts w:eastAsia="Aptos" w:cs="Times New Roman"/>
        </w:rPr>
        <w:t xml:space="preserve">Simmel, Georg. “Sociological Aesthetics (1896)”. In </w:t>
      </w:r>
      <w:r w:rsidRPr="00BD349C">
        <w:rPr>
          <w:rFonts w:eastAsia="Aptos" w:cs="Times New Roman"/>
          <w:i/>
          <w:iCs/>
        </w:rPr>
        <w:t>Essays on Art and Aesthetics</w:t>
      </w:r>
      <w:r w:rsidRPr="00BD349C">
        <w:rPr>
          <w:rFonts w:eastAsia="Aptos" w:cs="Times New Roman"/>
        </w:rPr>
        <w:t>, edited by Austin Harrington, 95-107. University of Chicago Press: Chicago, 2020.</w:t>
      </w:r>
    </w:p>
    <w:p w14:paraId="75D6BDC2" w14:textId="77777777" w:rsidR="00572BED" w:rsidRPr="00BD349C" w:rsidRDefault="00572BED" w:rsidP="00572BED">
      <w:pPr>
        <w:rPr>
          <w:rFonts w:eastAsia="Aptos" w:cs="Times New Roman"/>
        </w:rPr>
      </w:pPr>
    </w:p>
    <w:p w14:paraId="4A3ABD2D" w14:textId="77777777" w:rsidR="00572BED" w:rsidRPr="00BD349C" w:rsidRDefault="00572BED" w:rsidP="00572BED">
      <w:pPr>
        <w:rPr>
          <w:rFonts w:eastAsia="Aptos" w:cs="Times New Roman"/>
        </w:rPr>
      </w:pPr>
      <w:r w:rsidRPr="00BD349C">
        <w:rPr>
          <w:rFonts w:eastAsia="Aptos" w:cs="Times New Roman"/>
        </w:rPr>
        <w:t xml:space="preserve">Simmel, Georg. </w:t>
      </w:r>
      <w:r w:rsidRPr="00BD349C">
        <w:rPr>
          <w:rFonts w:eastAsia="Aptos" w:cs="Times New Roman"/>
          <w:i/>
          <w:iCs/>
        </w:rPr>
        <w:t>Philosophie des Geldes</w:t>
      </w:r>
      <w:r w:rsidRPr="00BD349C">
        <w:rPr>
          <w:rFonts w:eastAsia="Aptos" w:cs="Times New Roman"/>
        </w:rPr>
        <w:t xml:space="preserve"> (1900/1907) [Philosophy of money]. In </w:t>
      </w:r>
      <w:r w:rsidRPr="00BD349C">
        <w:rPr>
          <w:rFonts w:eastAsia="Aptos" w:cs="Times New Roman"/>
          <w:i/>
          <w:iCs/>
        </w:rPr>
        <w:t>GSG,</w:t>
      </w:r>
      <w:r w:rsidRPr="00BD349C">
        <w:rPr>
          <w:rFonts w:eastAsia="Aptos" w:cs="Times New Roman"/>
        </w:rPr>
        <w:t xml:space="preserve"> vol. 6, 12th ed. Frankfurt a. M.: Suhrkamp, 2022.</w:t>
      </w:r>
    </w:p>
    <w:p w14:paraId="4A78515F" w14:textId="77777777" w:rsidR="00572BED" w:rsidRPr="00BD349C" w:rsidRDefault="00572BED" w:rsidP="00572BED">
      <w:pPr>
        <w:rPr>
          <w:rFonts w:eastAsia="Aptos" w:cs="Times New Roman"/>
        </w:rPr>
      </w:pPr>
    </w:p>
    <w:p w14:paraId="04D6842E" w14:textId="62B13DD2" w:rsidR="00572BED" w:rsidRPr="00BD349C" w:rsidRDefault="00572BED" w:rsidP="00572BED">
      <w:pPr>
        <w:rPr>
          <w:rFonts w:eastAsia="Aptos" w:cs="Times New Roman"/>
        </w:rPr>
      </w:pPr>
      <w:r w:rsidRPr="00BD349C">
        <w:rPr>
          <w:rFonts w:eastAsia="Aptos" w:cs="Times New Roman"/>
        </w:rPr>
        <w:t>Simmel, Georg. “So</w:t>
      </w:r>
      <w:r w:rsidR="00BF60FA" w:rsidRPr="00BD349C">
        <w:rPr>
          <w:rFonts w:eastAsia="Aptos" w:cs="Times New Roman"/>
        </w:rPr>
        <w:t>c</w:t>
      </w:r>
      <w:r w:rsidRPr="00BD349C">
        <w:rPr>
          <w:rFonts w:eastAsia="Aptos" w:cs="Times New Roman"/>
        </w:rPr>
        <w:t xml:space="preserve">ialismus und Pessimismus [Socialism and Pessimism] (1900)”. In </w:t>
      </w:r>
      <w:r w:rsidRPr="00BD349C">
        <w:rPr>
          <w:rFonts w:eastAsia="Aptos" w:cs="Times New Roman"/>
          <w:i/>
          <w:iCs/>
        </w:rPr>
        <w:t>GSG</w:t>
      </w:r>
      <w:r w:rsidRPr="00BD349C">
        <w:rPr>
          <w:rFonts w:eastAsia="Aptos" w:cs="Times New Roman"/>
        </w:rPr>
        <w:t>, vol. 5</w:t>
      </w:r>
      <w:r w:rsidR="00D91E0E" w:rsidRPr="00BD349C">
        <w:rPr>
          <w:rFonts w:eastAsia="Aptos" w:cs="Times New Roman"/>
        </w:rPr>
        <w:t>, 552-559</w:t>
      </w:r>
      <w:r w:rsidRPr="00BD349C">
        <w:rPr>
          <w:rFonts w:eastAsia="Aptos" w:cs="Times New Roman"/>
        </w:rPr>
        <w:t>. Frankfurt a. M.: Suhrkamp,</w:t>
      </w:r>
      <w:r w:rsidR="00B933C0" w:rsidRPr="00BD349C">
        <w:rPr>
          <w:rFonts w:eastAsia="Aptos" w:cs="Times New Roman"/>
        </w:rPr>
        <w:t xml:space="preserve"> </w:t>
      </w:r>
      <w:r w:rsidR="00D91E0E" w:rsidRPr="00BD349C">
        <w:rPr>
          <w:rFonts w:eastAsia="Aptos" w:cs="Times New Roman"/>
        </w:rPr>
        <w:t>1992.</w:t>
      </w:r>
    </w:p>
    <w:p w14:paraId="349983F2" w14:textId="77777777" w:rsidR="00572BED" w:rsidRPr="00BD349C" w:rsidRDefault="00572BED" w:rsidP="00572BED">
      <w:pPr>
        <w:rPr>
          <w:rFonts w:eastAsia="Aptos" w:cs="Times New Roman"/>
        </w:rPr>
      </w:pPr>
    </w:p>
    <w:p w14:paraId="0067AD57" w14:textId="77C9EE62" w:rsidR="00572BED" w:rsidRPr="00BD349C" w:rsidRDefault="00572BED" w:rsidP="00572BED">
      <w:pPr>
        <w:rPr>
          <w:rFonts w:eastAsia="Aptos" w:cs="Times New Roman"/>
        </w:rPr>
      </w:pPr>
      <w:r w:rsidRPr="00BD349C">
        <w:rPr>
          <w:rFonts w:eastAsia="Aptos" w:cs="Times New Roman"/>
        </w:rPr>
        <w:t xml:space="preserve">Simmel, Georg. “Die beiden Formen des Individualismus [Two Forms of Individualism] (1901)”. In </w:t>
      </w:r>
      <w:r w:rsidRPr="00BD349C">
        <w:rPr>
          <w:rFonts w:eastAsia="Aptos" w:cs="Times New Roman"/>
          <w:i/>
          <w:iCs/>
        </w:rPr>
        <w:t>GSG</w:t>
      </w:r>
      <w:r w:rsidRPr="00BD349C">
        <w:rPr>
          <w:rFonts w:eastAsia="Aptos" w:cs="Times New Roman"/>
        </w:rPr>
        <w:t>, vol. 7</w:t>
      </w:r>
      <w:r w:rsidR="00442D40" w:rsidRPr="00BD349C">
        <w:rPr>
          <w:rFonts w:eastAsia="Aptos" w:cs="Times New Roman"/>
        </w:rPr>
        <w:t>, 49-56</w:t>
      </w:r>
      <w:r w:rsidRPr="00BD349C">
        <w:rPr>
          <w:rFonts w:eastAsia="Aptos" w:cs="Times New Roman"/>
        </w:rPr>
        <w:t>. Frankfurt a. M.: Suhrkamp,</w:t>
      </w:r>
      <w:r w:rsidR="00442D40" w:rsidRPr="00BD349C">
        <w:rPr>
          <w:rFonts w:eastAsia="Aptos" w:cs="Times New Roman"/>
        </w:rPr>
        <w:t xml:space="preserve"> 1995.</w:t>
      </w:r>
    </w:p>
    <w:p w14:paraId="24718E97" w14:textId="77777777" w:rsidR="00572BED" w:rsidRPr="00BD349C" w:rsidRDefault="00572BED" w:rsidP="00572BED">
      <w:pPr>
        <w:rPr>
          <w:rFonts w:eastAsia="Aptos" w:cs="Times New Roman"/>
        </w:rPr>
      </w:pPr>
    </w:p>
    <w:p w14:paraId="3378023C" w14:textId="7F9DECBF" w:rsidR="00572BED" w:rsidRPr="008D1333" w:rsidRDefault="00572BED" w:rsidP="00572BED">
      <w:pPr>
        <w:rPr>
          <w:rFonts w:eastAsia="Aptos" w:cs="Times New Roman"/>
          <w:lang w:val="de-DE"/>
        </w:rPr>
      </w:pPr>
      <w:r w:rsidRPr="00BD349C">
        <w:rPr>
          <w:rFonts w:eastAsia="Aptos" w:cs="Times New Roman"/>
        </w:rPr>
        <w:t xml:space="preserve">Simmel, Georg. “Tendencies in German Life and Thought since 1870 (1902)”. </w:t>
      </w:r>
      <w:r w:rsidRPr="008D1333">
        <w:rPr>
          <w:rFonts w:eastAsia="Aptos" w:cs="Times New Roman"/>
          <w:lang w:val="de-DE"/>
        </w:rPr>
        <w:t xml:space="preserve">In </w:t>
      </w:r>
      <w:r w:rsidRPr="008D1333">
        <w:rPr>
          <w:rFonts w:eastAsia="Aptos" w:cs="Times New Roman"/>
          <w:i/>
          <w:iCs/>
          <w:lang w:val="de-DE"/>
        </w:rPr>
        <w:t>GSG</w:t>
      </w:r>
      <w:r w:rsidRPr="008D1333">
        <w:rPr>
          <w:rFonts w:eastAsia="Aptos" w:cs="Times New Roman"/>
          <w:lang w:val="de-DE"/>
        </w:rPr>
        <w:t>, vol. 18,</w:t>
      </w:r>
      <w:r w:rsidR="00D91E0E" w:rsidRPr="008D1333">
        <w:rPr>
          <w:rFonts w:eastAsia="Aptos" w:cs="Times New Roman"/>
          <w:lang w:val="de-DE"/>
        </w:rPr>
        <w:t xml:space="preserve"> </w:t>
      </w:r>
      <w:r w:rsidRPr="008D1333">
        <w:rPr>
          <w:rFonts w:eastAsia="Aptos" w:cs="Times New Roman"/>
          <w:lang w:val="de-DE"/>
        </w:rPr>
        <w:t>trans. W.D. Briggs</w:t>
      </w:r>
      <w:r w:rsidR="00D91E0E" w:rsidRPr="008D1333">
        <w:rPr>
          <w:rFonts w:eastAsia="Aptos" w:cs="Times New Roman"/>
          <w:lang w:val="de-DE"/>
        </w:rPr>
        <w:t>, 167-202</w:t>
      </w:r>
      <w:r w:rsidRPr="008D1333">
        <w:rPr>
          <w:rFonts w:eastAsia="Aptos" w:cs="Times New Roman"/>
          <w:lang w:val="de-DE"/>
        </w:rPr>
        <w:t xml:space="preserve">. Frankfurt a. M.: Suhrkamp, </w:t>
      </w:r>
      <w:r w:rsidR="00D91E0E" w:rsidRPr="008D1333">
        <w:rPr>
          <w:rFonts w:eastAsia="Aptos" w:cs="Times New Roman"/>
          <w:lang w:val="de-DE"/>
        </w:rPr>
        <w:t xml:space="preserve">2010. </w:t>
      </w:r>
    </w:p>
    <w:p w14:paraId="1DFA95AF" w14:textId="77777777" w:rsidR="00572BED" w:rsidRPr="008D1333" w:rsidRDefault="00572BED" w:rsidP="00572BED">
      <w:pPr>
        <w:rPr>
          <w:rFonts w:eastAsia="Aptos" w:cs="Times New Roman"/>
          <w:lang w:val="de-DE"/>
        </w:rPr>
      </w:pPr>
    </w:p>
    <w:p w14:paraId="314D24E8" w14:textId="77777777" w:rsidR="00572BED" w:rsidRPr="00BD349C" w:rsidRDefault="00572BED" w:rsidP="00572BED">
      <w:pPr>
        <w:rPr>
          <w:rFonts w:eastAsia="Aptos" w:cs="Times New Roman"/>
        </w:rPr>
      </w:pPr>
      <w:r w:rsidRPr="00BD349C">
        <w:rPr>
          <w:rFonts w:eastAsia="Aptos" w:cs="Times New Roman"/>
        </w:rPr>
        <w:lastRenderedPageBreak/>
        <w:t xml:space="preserve">Simmel, Georg. “The Metropolis and Mental Life (1903)”. In </w:t>
      </w:r>
      <w:r w:rsidRPr="00BD349C">
        <w:rPr>
          <w:rFonts w:eastAsia="Aptos" w:cs="Times New Roman"/>
          <w:i/>
          <w:iCs/>
        </w:rPr>
        <w:t>Simmel on Culture</w:t>
      </w:r>
      <w:r w:rsidRPr="00BD349C">
        <w:rPr>
          <w:rFonts w:eastAsia="Aptos" w:cs="Times New Roman"/>
        </w:rPr>
        <w:t xml:space="preserve">, trans. by Kurt H. Wolff, edited by David Frisby and Mike Featherstone, 174-85. London: SAGE, 1997. </w:t>
      </w:r>
    </w:p>
    <w:p w14:paraId="778D92F2" w14:textId="77777777" w:rsidR="00572BED" w:rsidRPr="00BD349C" w:rsidRDefault="00572BED" w:rsidP="00572BED">
      <w:pPr>
        <w:rPr>
          <w:rFonts w:eastAsia="Aptos" w:cs="Times New Roman"/>
        </w:rPr>
      </w:pPr>
    </w:p>
    <w:p w14:paraId="0D4B56BD" w14:textId="77777777" w:rsidR="00572BED" w:rsidRPr="00BD349C" w:rsidRDefault="00572BED" w:rsidP="00572BED">
      <w:pPr>
        <w:rPr>
          <w:rFonts w:eastAsia="Aptos" w:cs="Times New Roman"/>
        </w:rPr>
      </w:pPr>
      <w:r w:rsidRPr="00BD349C">
        <w:rPr>
          <w:rFonts w:eastAsia="Aptos" w:cs="Times New Roman"/>
        </w:rPr>
        <w:t xml:space="preserve">Simmel, Georg. “The Philosophy of Fashion (1905)”. In </w:t>
      </w:r>
      <w:r w:rsidRPr="00BD349C">
        <w:rPr>
          <w:rFonts w:eastAsia="Aptos" w:cs="Times New Roman"/>
          <w:i/>
          <w:iCs/>
        </w:rPr>
        <w:t>Simmel on Culture</w:t>
      </w:r>
      <w:r w:rsidRPr="00BD349C">
        <w:rPr>
          <w:rFonts w:eastAsia="Aptos" w:cs="Times New Roman"/>
        </w:rPr>
        <w:t>, trans. by Mark Ritter and David Frisby, 187-206.</w:t>
      </w:r>
    </w:p>
    <w:p w14:paraId="1E4B37DA" w14:textId="77777777" w:rsidR="00572BED" w:rsidRPr="00BD349C" w:rsidRDefault="00572BED" w:rsidP="00572BED">
      <w:pPr>
        <w:rPr>
          <w:rFonts w:eastAsia="Aptos" w:cs="Times New Roman"/>
        </w:rPr>
      </w:pPr>
    </w:p>
    <w:p w14:paraId="46AA5999" w14:textId="77777777" w:rsidR="00572BED" w:rsidRPr="00BD349C" w:rsidRDefault="00572BED" w:rsidP="00572BED">
      <w:pPr>
        <w:rPr>
          <w:rFonts w:eastAsia="Aptos" w:cs="Times New Roman"/>
        </w:rPr>
      </w:pPr>
      <w:r w:rsidRPr="00BD349C">
        <w:rPr>
          <w:rFonts w:eastAsia="Aptos" w:cs="Times New Roman"/>
        </w:rPr>
        <w:t xml:space="preserve">Simmel, Georg. </w:t>
      </w:r>
      <w:r w:rsidRPr="00BD349C">
        <w:rPr>
          <w:rFonts w:eastAsia="Aptos" w:cs="Times New Roman"/>
          <w:i/>
          <w:iCs/>
        </w:rPr>
        <w:t xml:space="preserve">Soziologie: Untersuchungen über die Formen von Vergesellschaftung </w:t>
      </w:r>
      <w:r w:rsidRPr="00BD349C">
        <w:rPr>
          <w:rFonts w:eastAsia="Aptos" w:cs="Times New Roman"/>
        </w:rPr>
        <w:t xml:space="preserve">[Sociology: Inquiries into the Construction of Social Forms] (1908). </w:t>
      </w:r>
      <w:r w:rsidRPr="00BD349C">
        <w:rPr>
          <w:rFonts w:eastAsia="Aptos" w:cs="Times New Roman"/>
          <w:i/>
          <w:iCs/>
        </w:rPr>
        <w:t>GSG</w:t>
      </w:r>
      <w:r w:rsidRPr="00BD349C">
        <w:rPr>
          <w:rFonts w:eastAsia="Aptos" w:cs="Times New Roman"/>
        </w:rPr>
        <w:t>, vol. 11, Frankfurt a.M.: Suhrkamp, 1992.</w:t>
      </w:r>
    </w:p>
    <w:p w14:paraId="103C0D4A" w14:textId="77777777" w:rsidR="00572BED" w:rsidRPr="00BD349C" w:rsidRDefault="00572BED" w:rsidP="00572BED">
      <w:pPr>
        <w:rPr>
          <w:rFonts w:eastAsia="Aptos" w:cs="Times New Roman"/>
        </w:rPr>
      </w:pPr>
    </w:p>
    <w:p w14:paraId="6AD68707" w14:textId="77777777" w:rsidR="00572BED" w:rsidRPr="00BD349C" w:rsidRDefault="00572BED" w:rsidP="00572BED">
      <w:pPr>
        <w:rPr>
          <w:rFonts w:eastAsia="Aptos" w:cs="Times New Roman"/>
        </w:rPr>
      </w:pPr>
      <w:r w:rsidRPr="00BD349C">
        <w:rPr>
          <w:rFonts w:eastAsia="Aptos" w:cs="Times New Roman"/>
        </w:rPr>
        <w:t xml:space="preserve">Simmel, Georg. “The Problem of Style (1908)”, In Simmel on Culture, trans. by Mark Ritter, 211-17. </w:t>
      </w:r>
    </w:p>
    <w:p w14:paraId="43070BC2" w14:textId="77777777" w:rsidR="00572BED" w:rsidRPr="008D1333" w:rsidRDefault="00572BED" w:rsidP="00572BED">
      <w:pPr>
        <w:rPr>
          <w:rFonts w:eastAsia="Aptos" w:cs="Times New Roman"/>
          <w:lang w:val="de-DE"/>
        </w:rPr>
      </w:pPr>
      <w:r w:rsidRPr="008B7F2B">
        <w:rPr>
          <w:rFonts w:eastAsia="Aptos" w:cs="Times New Roman"/>
          <w:lang w:val="de-DE"/>
        </w:rPr>
        <w:br/>
      </w:r>
      <w:r w:rsidRPr="008D1333">
        <w:rPr>
          <w:rFonts w:eastAsia="Aptos" w:cs="Times New Roman"/>
          <w:lang w:val="de-DE"/>
        </w:rPr>
        <w:t xml:space="preserve">Simmel, Georg. </w:t>
      </w:r>
      <w:r w:rsidRPr="008D1333">
        <w:rPr>
          <w:rFonts w:eastAsia="Aptos" w:cs="Times New Roman"/>
          <w:i/>
          <w:iCs/>
          <w:lang w:val="de-DE"/>
        </w:rPr>
        <w:t>Grundfragen der Soziologie</w:t>
      </w:r>
      <w:r w:rsidRPr="008D1333">
        <w:rPr>
          <w:rFonts w:eastAsia="Aptos" w:cs="Times New Roman"/>
          <w:lang w:val="de-DE"/>
        </w:rPr>
        <w:t xml:space="preserve"> (Individuum und Gesellschaft) [Fundamental Problems in Sociology (Individual and Society)] (1917). In </w:t>
      </w:r>
      <w:r w:rsidRPr="008D1333">
        <w:rPr>
          <w:rFonts w:eastAsia="Aptos" w:cs="Times New Roman"/>
          <w:i/>
          <w:iCs/>
          <w:lang w:val="de-DE"/>
        </w:rPr>
        <w:t>GSG</w:t>
      </w:r>
      <w:r w:rsidRPr="008D1333">
        <w:rPr>
          <w:rFonts w:eastAsia="Aptos" w:cs="Times New Roman"/>
          <w:lang w:val="de-DE"/>
        </w:rPr>
        <w:t>, vol. 16, 59-149. 3rd ed., Frankfurt a. M.: Suhrkamp, 2017.</w:t>
      </w:r>
    </w:p>
    <w:p w14:paraId="005AE0D4" w14:textId="77777777" w:rsidR="00572BED" w:rsidRPr="008D1333" w:rsidRDefault="00572BED" w:rsidP="00572BED">
      <w:pPr>
        <w:rPr>
          <w:rFonts w:eastAsia="Aptos" w:cs="Times New Roman"/>
          <w:lang w:val="de-DE"/>
        </w:rPr>
      </w:pPr>
    </w:p>
    <w:p w14:paraId="396FE634" w14:textId="77777777" w:rsidR="00572BED" w:rsidRPr="00BD349C" w:rsidRDefault="00572BED" w:rsidP="00572BED">
      <w:pPr>
        <w:rPr>
          <w:rFonts w:eastAsia="Aptos" w:cs="Times New Roman"/>
        </w:rPr>
      </w:pPr>
      <w:r w:rsidRPr="007C383F">
        <w:rPr>
          <w:rFonts w:eastAsia="Aptos" w:cs="Times New Roman"/>
          <w:lang w:val="de-DE"/>
        </w:rPr>
        <w:t xml:space="preserve">Simmel, Georg. </w:t>
      </w:r>
      <w:bookmarkStart w:id="22" w:name="_Hlk161851512"/>
      <w:r w:rsidRPr="00BD349C">
        <w:rPr>
          <w:rFonts w:eastAsia="Aptos" w:cs="Times New Roman"/>
        </w:rPr>
        <w:t xml:space="preserve">“Fundamental Problems </w:t>
      </w:r>
      <w:bookmarkEnd w:id="22"/>
      <w:r w:rsidRPr="00BD349C">
        <w:rPr>
          <w:rFonts w:eastAsia="Aptos" w:cs="Times New Roman"/>
        </w:rPr>
        <w:t xml:space="preserve">in Sociology (Individual and Society) (1917)”. In </w:t>
      </w:r>
      <w:r w:rsidRPr="00BD349C">
        <w:rPr>
          <w:rFonts w:eastAsia="Aptos" w:cs="Times New Roman"/>
          <w:i/>
          <w:iCs/>
        </w:rPr>
        <w:t>Georg Simmel’s Sociology</w:t>
      </w:r>
      <w:r w:rsidRPr="00BD349C">
        <w:rPr>
          <w:rFonts w:eastAsia="Aptos" w:cs="Times New Roman"/>
        </w:rPr>
        <w:t xml:space="preserve">, trans. and edited by Kurt H. Wolff, 3-84. Glencoe: Free Press, 1950. </w:t>
      </w:r>
      <w:r w:rsidRPr="00BD349C">
        <w:rPr>
          <w:rFonts w:eastAsia="Aptos" w:cs="Times New Roman"/>
        </w:rPr>
        <w:br/>
      </w:r>
    </w:p>
    <w:p w14:paraId="14DF33C8" w14:textId="77777777" w:rsidR="00572BED" w:rsidRPr="00BD349C" w:rsidRDefault="00572BED" w:rsidP="00572BED">
      <w:pPr>
        <w:rPr>
          <w:rFonts w:eastAsia="Aptos" w:cs="Times New Roman"/>
        </w:rPr>
      </w:pPr>
      <w:r w:rsidRPr="00BD349C">
        <w:rPr>
          <w:rFonts w:eastAsia="Aptos" w:cs="Times New Roman"/>
        </w:rPr>
        <w:t xml:space="preserve">Simmel, Georg. “The Women’s Congress and Social Democracy (1896)”. In </w:t>
      </w:r>
      <w:r w:rsidRPr="00BD349C">
        <w:rPr>
          <w:rFonts w:eastAsia="Aptos" w:cs="Times New Roman"/>
          <w:i/>
          <w:iCs/>
        </w:rPr>
        <w:t>Simmel on Culture</w:t>
      </w:r>
      <w:r w:rsidRPr="00BD349C">
        <w:rPr>
          <w:rFonts w:eastAsia="Aptos" w:cs="Times New Roman"/>
        </w:rPr>
        <w:t xml:space="preserve">, trans. by Mark Ritter and David Frisby, 270-74. </w:t>
      </w:r>
      <w:r w:rsidRPr="00BD349C">
        <w:rPr>
          <w:rFonts w:eastAsia="Aptos" w:cs="Times New Roman"/>
        </w:rPr>
        <w:br/>
      </w:r>
    </w:p>
    <w:p w14:paraId="51D24E2E" w14:textId="77777777" w:rsidR="00572BED" w:rsidRPr="00BD349C" w:rsidRDefault="00572BED" w:rsidP="00572BED">
      <w:pPr>
        <w:rPr>
          <w:rFonts w:eastAsia="Aptos" w:cs="Times New Roman"/>
        </w:rPr>
      </w:pPr>
      <w:r w:rsidRPr="00BD349C">
        <w:rPr>
          <w:rFonts w:eastAsia="Aptos" w:cs="Times New Roman"/>
        </w:rPr>
        <w:t xml:space="preserve">Simmel, Georg. </w:t>
      </w:r>
      <w:r w:rsidRPr="00BD349C">
        <w:rPr>
          <w:rFonts w:eastAsia="Aptos" w:cs="Times New Roman"/>
          <w:i/>
          <w:iCs/>
        </w:rPr>
        <w:t xml:space="preserve">Philosophie of Money </w:t>
      </w:r>
      <w:r w:rsidRPr="00BD349C">
        <w:rPr>
          <w:rFonts w:eastAsia="Aptos" w:cs="Times New Roman"/>
        </w:rPr>
        <w:t>(1900/1907). Trans. by Tom Bottomore and David Frisby, 3rd ed. London: Routledge, 2004.</w:t>
      </w:r>
    </w:p>
    <w:p w14:paraId="0C0E2257" w14:textId="77777777" w:rsidR="00572BED" w:rsidRPr="00BD349C" w:rsidRDefault="00572BED" w:rsidP="00572BED">
      <w:pPr>
        <w:rPr>
          <w:rFonts w:eastAsia="Aptos" w:cs="Times New Roman"/>
        </w:rPr>
      </w:pPr>
    </w:p>
    <w:p w14:paraId="15481F1A" w14:textId="77777777" w:rsidR="00572BED" w:rsidRPr="00BD349C" w:rsidRDefault="00572BED" w:rsidP="00572BED">
      <w:pPr>
        <w:rPr>
          <w:rFonts w:eastAsia="Aptos" w:cs="Times New Roman"/>
        </w:rPr>
      </w:pPr>
      <w:r w:rsidRPr="00BD349C">
        <w:rPr>
          <w:rFonts w:eastAsia="Aptos" w:cs="Times New Roman"/>
        </w:rPr>
        <w:t xml:space="preserve">Simmel, Georg. </w:t>
      </w:r>
      <w:r w:rsidRPr="00BD349C">
        <w:rPr>
          <w:rFonts w:eastAsia="Aptos" w:cs="Times New Roman"/>
          <w:i/>
          <w:iCs/>
        </w:rPr>
        <w:t>Sociology: Inquiries into the Construction of Social Forms</w:t>
      </w:r>
      <w:r w:rsidRPr="00BD349C">
        <w:rPr>
          <w:rFonts w:eastAsia="Aptos" w:cs="Times New Roman"/>
        </w:rPr>
        <w:t xml:space="preserve"> (1908). Trans. by</w:t>
      </w:r>
    </w:p>
    <w:p w14:paraId="0ADDE477" w14:textId="77777777" w:rsidR="00572BED" w:rsidRPr="00BD349C" w:rsidRDefault="00572BED" w:rsidP="00572BED">
      <w:pPr>
        <w:rPr>
          <w:rFonts w:eastAsia="Aptos" w:cs="Times New Roman"/>
        </w:rPr>
      </w:pPr>
      <w:r w:rsidRPr="00BD349C">
        <w:rPr>
          <w:rFonts w:eastAsia="Aptos" w:cs="Times New Roman"/>
        </w:rPr>
        <w:t xml:space="preserve">Anthony J. Blasi, Anton K. Jacobs, and Matthew Kanjiranthinkal. Leiden and Boston: Brill, 2009. </w:t>
      </w:r>
    </w:p>
    <w:p w14:paraId="7D926FA9" w14:textId="77777777" w:rsidR="00572BED" w:rsidRPr="00BD349C" w:rsidRDefault="00572BED" w:rsidP="00572BED">
      <w:pPr>
        <w:rPr>
          <w:rFonts w:eastAsia="Aptos" w:cs="Times New Roman"/>
        </w:rPr>
      </w:pPr>
    </w:p>
    <w:p w14:paraId="4A139661" w14:textId="3B879E41" w:rsidR="00572BED" w:rsidRPr="00BD349C" w:rsidRDefault="00572BED" w:rsidP="00572BED">
      <w:pPr>
        <w:rPr>
          <w:rFonts w:eastAsia="Aptos" w:cs="Times New Roman"/>
        </w:rPr>
      </w:pPr>
      <w:r w:rsidRPr="00BD349C">
        <w:rPr>
          <w:rFonts w:eastAsia="Aptos" w:cs="Times New Roman"/>
        </w:rPr>
        <w:lastRenderedPageBreak/>
        <w:t xml:space="preserve">Simmel, Georg. “Roses: A Social Hypothesis (1897). In </w:t>
      </w:r>
      <w:r w:rsidRPr="00BD349C">
        <w:rPr>
          <w:rFonts w:eastAsia="Aptos" w:cs="Times New Roman"/>
          <w:i/>
          <w:iCs/>
        </w:rPr>
        <w:t xml:space="preserve">Theory, Culture &amp; Society </w:t>
      </w:r>
      <w:r w:rsidRPr="00BD349C">
        <w:rPr>
          <w:rFonts w:eastAsia="Aptos" w:cs="Times New Roman"/>
        </w:rPr>
        <w:t xml:space="preserve">38, no. 5 (2021): 45–52, trans. by Robert van Krieken. </w:t>
      </w:r>
      <w:r w:rsidRPr="00BD349C">
        <w:rPr>
          <w:rFonts w:eastAsia="Aptos" w:cs="Times New Roman"/>
        </w:rPr>
        <w:br/>
      </w:r>
      <w:r w:rsidRPr="00BD349C">
        <w:rPr>
          <w:rFonts w:eastAsia="Aptos" w:cs="Times New Roman"/>
        </w:rPr>
        <w:br/>
        <w:t xml:space="preserve">Thouard, Denis. “The art of complicating thing”. In </w:t>
      </w:r>
      <w:r w:rsidRPr="00BD349C">
        <w:rPr>
          <w:rFonts w:eastAsia="Aptos" w:cs="Times New Roman"/>
          <w:i/>
          <w:iCs/>
        </w:rPr>
        <w:t>The Routledge International Handbook of Simmel Studies</w:t>
      </w:r>
      <w:r w:rsidRPr="00BD349C">
        <w:rPr>
          <w:rFonts w:eastAsia="Aptos" w:cs="Times New Roman"/>
        </w:rPr>
        <w:t xml:space="preserve">, 111-121. </w:t>
      </w:r>
    </w:p>
    <w:p w14:paraId="545D6BA7" w14:textId="77777777" w:rsidR="00645429" w:rsidRPr="00BD349C" w:rsidRDefault="00645429" w:rsidP="00572BED">
      <w:pPr>
        <w:rPr>
          <w:rFonts w:eastAsia="Aptos" w:cs="Times New Roman"/>
        </w:rPr>
      </w:pPr>
    </w:p>
    <w:p w14:paraId="20DC9703" w14:textId="71268F98" w:rsidR="00645429" w:rsidRPr="00BD349C" w:rsidRDefault="00645429" w:rsidP="00645429">
      <w:pPr>
        <w:rPr>
          <w:rFonts w:eastAsia="Aptos" w:cs="Times New Roman"/>
        </w:rPr>
      </w:pPr>
      <w:r w:rsidRPr="00BD349C">
        <w:rPr>
          <w:rFonts w:eastAsia="Aptos" w:cs="Times New Roman"/>
        </w:rPr>
        <w:t xml:space="preserve">Treiber, Hubert. “Sozialismus, Sozialdemokratie, soziale Frage [Socialism, Social Democracy, and Social </w:t>
      </w:r>
      <w:proofErr w:type="gramStart"/>
      <w:r w:rsidRPr="00BD349C">
        <w:rPr>
          <w:rFonts w:eastAsia="Aptos" w:cs="Times New Roman"/>
        </w:rPr>
        <w:t>Question“</w:t>
      </w:r>
      <w:proofErr w:type="gramEnd"/>
      <w:r w:rsidRPr="00BD349C">
        <w:rPr>
          <w:rFonts w:eastAsia="Aptos" w:cs="Times New Roman"/>
        </w:rPr>
        <w:t xml:space="preserve">. In </w:t>
      </w:r>
      <w:r w:rsidRPr="00BD349C">
        <w:rPr>
          <w:rFonts w:eastAsia="Aptos" w:cs="Times New Roman"/>
          <w:i/>
          <w:iCs/>
        </w:rPr>
        <w:t>Simmel-Handbuch</w:t>
      </w:r>
      <w:r w:rsidRPr="00BD349C">
        <w:rPr>
          <w:rFonts w:eastAsia="Aptos" w:cs="Times New Roman"/>
        </w:rPr>
        <w:t xml:space="preserve">, edited by Hans-Peter Müller and Tilman Reitz, 512-526. Berlin: Suhrkamp, 2018. </w:t>
      </w:r>
    </w:p>
    <w:p w14:paraId="2D7ED34A" w14:textId="77777777" w:rsidR="00572BED" w:rsidRPr="00645429" w:rsidRDefault="00572BED" w:rsidP="0017467F">
      <w:pPr>
        <w:rPr>
          <w:lang w:val="en-CA"/>
        </w:rPr>
      </w:pPr>
    </w:p>
    <w:sectPr w:rsidR="00572BED" w:rsidRPr="00645429">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54464" w14:textId="77777777" w:rsidR="00FB34A4" w:rsidRPr="00BD349C" w:rsidRDefault="00FB34A4" w:rsidP="0079355B">
      <w:pPr>
        <w:spacing w:line="240" w:lineRule="auto"/>
      </w:pPr>
      <w:r w:rsidRPr="00BD349C">
        <w:separator/>
      </w:r>
    </w:p>
  </w:endnote>
  <w:endnote w:type="continuationSeparator" w:id="0">
    <w:p w14:paraId="6A90B1F7" w14:textId="77777777" w:rsidR="00FB34A4" w:rsidRPr="00BD349C" w:rsidRDefault="00FB34A4" w:rsidP="0079355B">
      <w:pPr>
        <w:spacing w:line="240" w:lineRule="auto"/>
      </w:pPr>
      <w:r w:rsidRPr="00BD349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459383"/>
      <w:docPartObj>
        <w:docPartGallery w:val="Page Numbers (Bottom of Page)"/>
        <w:docPartUnique/>
      </w:docPartObj>
    </w:sdtPr>
    <w:sdtEndPr/>
    <w:sdtContent>
      <w:p w14:paraId="70A50638" w14:textId="2676E77A" w:rsidR="00777969" w:rsidRPr="00BD349C" w:rsidRDefault="00777969">
        <w:pPr>
          <w:pStyle w:val="Fuzeile"/>
          <w:jc w:val="center"/>
        </w:pPr>
        <w:r w:rsidRPr="00BD349C">
          <w:fldChar w:fldCharType="begin"/>
        </w:r>
        <w:r w:rsidRPr="00BD349C">
          <w:instrText xml:space="preserve"> PAGE   \* MERGEFORMAT </w:instrText>
        </w:r>
        <w:r w:rsidRPr="00BD349C">
          <w:fldChar w:fldCharType="separate"/>
        </w:r>
        <w:r w:rsidRPr="00BD349C">
          <w:t>2</w:t>
        </w:r>
        <w:r w:rsidRPr="00BD349C">
          <w:fldChar w:fldCharType="end"/>
        </w:r>
      </w:p>
    </w:sdtContent>
  </w:sdt>
  <w:p w14:paraId="401E4E20" w14:textId="77777777" w:rsidR="00777969" w:rsidRPr="00BD349C" w:rsidRDefault="007779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78AB7" w14:textId="77777777" w:rsidR="00FB34A4" w:rsidRPr="00BD349C" w:rsidRDefault="00FB34A4" w:rsidP="0079355B">
      <w:pPr>
        <w:spacing w:line="240" w:lineRule="auto"/>
      </w:pPr>
      <w:r w:rsidRPr="00BD349C">
        <w:separator/>
      </w:r>
    </w:p>
  </w:footnote>
  <w:footnote w:type="continuationSeparator" w:id="0">
    <w:p w14:paraId="0C26ECB8" w14:textId="77777777" w:rsidR="00FB34A4" w:rsidRPr="00BD349C" w:rsidRDefault="00FB34A4" w:rsidP="0079355B">
      <w:pPr>
        <w:spacing w:line="240" w:lineRule="auto"/>
      </w:pPr>
      <w:r w:rsidRPr="00BD349C">
        <w:continuationSeparator/>
      </w:r>
    </w:p>
  </w:footnote>
  <w:footnote w:id="1">
    <w:p w14:paraId="4650A587" w14:textId="21E4D82A" w:rsidR="00595CB2" w:rsidRPr="00BD349C" w:rsidRDefault="00595CB2">
      <w:pPr>
        <w:pStyle w:val="Funotentext"/>
      </w:pPr>
      <w:r w:rsidRPr="00BD349C">
        <w:rPr>
          <w:rStyle w:val="Funotenzeichen"/>
        </w:rPr>
        <w:footnoteRef/>
      </w:r>
      <w:r w:rsidRPr="00BD349C">
        <w:t xml:space="preserve"> See also Honneth</w:t>
      </w:r>
      <w:r w:rsidR="00C01CFD" w:rsidRPr="00BD349C">
        <w:t xml:space="preserve">, </w:t>
      </w:r>
      <w:r w:rsidR="00C01CFD" w:rsidRPr="00BD349C">
        <w:rPr>
          <w:i/>
          <w:iCs/>
        </w:rPr>
        <w:t>Freedom’s Right</w:t>
      </w:r>
      <w:r w:rsidR="00DA7928" w:rsidRPr="00BD349C">
        <w:t>.</w:t>
      </w:r>
    </w:p>
  </w:footnote>
  <w:footnote w:id="2">
    <w:p w14:paraId="6B2B76A0" w14:textId="70D73A5F" w:rsidR="00687098" w:rsidRPr="00BD349C" w:rsidRDefault="00687098">
      <w:pPr>
        <w:pStyle w:val="Funotentext"/>
      </w:pPr>
      <w:r w:rsidRPr="00BD349C">
        <w:rPr>
          <w:rStyle w:val="Funotenzeichen"/>
        </w:rPr>
        <w:footnoteRef/>
      </w:r>
      <w:r w:rsidRPr="00BD349C">
        <w:t xml:space="preserve"> </w:t>
      </w:r>
      <w:r w:rsidR="00964B09" w:rsidRPr="00BD349C">
        <w:t xml:space="preserve">When possible, I refer to recent English translations of Simmel’s works. When no translation is available or the existing translations don’t capture the literal meaning of his highly peculiar prose well, I will refer to the German original und use my own translation. </w:t>
      </w:r>
    </w:p>
  </w:footnote>
  <w:footnote w:id="3">
    <w:p w14:paraId="74C70A6B" w14:textId="2EF8D036" w:rsidR="00AE60D8" w:rsidRPr="00BD349C" w:rsidRDefault="00AE60D8">
      <w:pPr>
        <w:pStyle w:val="Funotentext"/>
      </w:pPr>
      <w:r w:rsidRPr="00BD349C">
        <w:rPr>
          <w:rStyle w:val="Funotenzeichen"/>
        </w:rPr>
        <w:footnoteRef/>
      </w:r>
      <w:r w:rsidRPr="00BD349C">
        <w:t xml:space="preserve"> </w:t>
      </w:r>
      <w:bookmarkStart w:id="0" w:name="_Hlk161671323"/>
      <w:r w:rsidR="00F45912" w:rsidRPr="00BD349C">
        <w:t>Laidler and Rowe (</w:t>
      </w:r>
      <w:r w:rsidR="00BD349C" w:rsidRPr="00BD349C">
        <w:t>“</w:t>
      </w:r>
      <w:r w:rsidR="00077F82" w:rsidRPr="00BD349C">
        <w:t>Review</w:t>
      </w:r>
      <w:r w:rsidR="00BD349C" w:rsidRPr="00BD349C">
        <w:t>”</w:t>
      </w:r>
      <w:r w:rsidR="00F45912" w:rsidRPr="00BD349C">
        <w:t xml:space="preserve">) </w:t>
      </w:r>
      <w:bookmarkEnd w:id="0"/>
      <w:r w:rsidR="00F45912" w:rsidRPr="00BD349C">
        <w:t xml:space="preserve">argue that Simmel’s work is attractive to modern economists, yet this suggestion has not been taken up. </w:t>
      </w:r>
      <w:r w:rsidR="007C2111" w:rsidRPr="00BD349C">
        <w:t>An exception is Floto</w:t>
      </w:r>
      <w:r w:rsidR="00077F82" w:rsidRPr="00BD349C">
        <w:t xml:space="preserve">w, </w:t>
      </w:r>
      <w:r w:rsidR="00077F82" w:rsidRPr="00BD349C">
        <w:rPr>
          <w:i/>
          <w:iCs/>
        </w:rPr>
        <w:t>Geld</w:t>
      </w:r>
      <w:r w:rsidR="00BD349C" w:rsidRPr="00BD349C">
        <w:rPr>
          <w:i/>
          <w:iCs/>
        </w:rPr>
        <w:t>, Wirtschaft und Gesellschaft</w:t>
      </w:r>
      <w:r w:rsidR="007C2111" w:rsidRPr="00BD349C">
        <w:t>. Laidler and Rowe (</w:t>
      </w:r>
      <w:r w:rsidR="00BD349C" w:rsidRPr="00BD349C">
        <w:t>“</w:t>
      </w:r>
      <w:r w:rsidR="00077F82" w:rsidRPr="00BD349C">
        <w:t>Review</w:t>
      </w:r>
      <w:r w:rsidR="00BD349C" w:rsidRPr="00BD349C">
        <w:t>”</w:t>
      </w:r>
      <w:r w:rsidR="007C2111" w:rsidRPr="00BD349C">
        <w:t xml:space="preserve">) see a similarity of Simmel’s approach to </w:t>
      </w:r>
      <w:r w:rsidR="00455261" w:rsidRPr="00BD349C">
        <w:t>“what is nowadays called ‘Austrian’ economics”</w:t>
      </w:r>
      <w:r w:rsidR="007C2111" w:rsidRPr="00BD349C">
        <w:t xml:space="preserve">, yet </w:t>
      </w:r>
      <w:bookmarkStart w:id="1" w:name="_Hlk161671350"/>
      <w:r w:rsidR="007C2111" w:rsidRPr="00BD349C">
        <w:t>Natàlia Cantó Milà (</w:t>
      </w:r>
      <w:bookmarkEnd w:id="1"/>
      <w:r w:rsidR="00077F82" w:rsidRPr="00BD349C">
        <w:rPr>
          <w:i/>
          <w:iCs/>
        </w:rPr>
        <w:t>Value</w:t>
      </w:r>
      <w:r w:rsidR="007C2111" w:rsidRPr="00BD349C">
        <w:t xml:space="preserve">, 59-65) emphasizes his debt to Gustav Schmoller, the main protagonist of the opposed Historical School. </w:t>
      </w:r>
      <w:r w:rsidR="00455261" w:rsidRPr="00BD349C">
        <w:t>Tracing the influences of contemporary economics on Simmel’s thought who doesn’t disclose his sources properly is beyond the scope of this paper.</w:t>
      </w:r>
    </w:p>
  </w:footnote>
  <w:footnote w:id="4">
    <w:p w14:paraId="59422232" w14:textId="28D90635" w:rsidR="009A0BD9" w:rsidRPr="00BD349C" w:rsidRDefault="009A0BD9" w:rsidP="009A0BD9">
      <w:pPr>
        <w:pStyle w:val="Funotentext"/>
      </w:pPr>
      <w:r w:rsidRPr="00BD349C">
        <w:rPr>
          <w:rStyle w:val="Funotenzeichen"/>
        </w:rPr>
        <w:footnoteRef/>
      </w:r>
      <w:r w:rsidRPr="00BD349C">
        <w:t xml:space="preserve"> </w:t>
      </w:r>
      <w:r w:rsidR="00964B09" w:rsidRPr="00BD349C">
        <w:t>For recent</w:t>
      </w:r>
      <w:r w:rsidR="00B252DF" w:rsidRPr="00BD349C">
        <w:t xml:space="preserve"> </w:t>
      </w:r>
      <w:r w:rsidR="00964B09" w:rsidRPr="00BD349C">
        <w:t xml:space="preserve">work on </w:t>
      </w:r>
      <w:r w:rsidR="00A86C6A" w:rsidRPr="00BD349C">
        <w:t xml:space="preserve">different aspects of </w:t>
      </w:r>
      <w:r w:rsidR="00964B09" w:rsidRPr="00BD349C">
        <w:t xml:space="preserve">Simmel’s </w:t>
      </w:r>
      <w:r w:rsidR="007E119A" w:rsidRPr="00BD349C">
        <w:t>philosophical</w:t>
      </w:r>
      <w:r w:rsidR="00964B09" w:rsidRPr="00BD349C">
        <w:t xml:space="preserve"> relativism</w:t>
      </w:r>
      <w:r w:rsidR="00B252DF" w:rsidRPr="00BD349C">
        <w:t xml:space="preserve"> s</w:t>
      </w:r>
      <w:r w:rsidR="00964B09" w:rsidRPr="00BD349C">
        <w:t>ee</w:t>
      </w:r>
      <w:r w:rsidR="00080D41" w:rsidRPr="00BD349C">
        <w:t>, e.g.,</w:t>
      </w:r>
      <w:r w:rsidRPr="00BD349C">
        <w:t xml:space="preserve"> </w:t>
      </w:r>
      <w:bookmarkStart w:id="3" w:name="_Hlk161671608"/>
      <w:r w:rsidR="00002989" w:rsidRPr="00BD349C">
        <w:t>Pyyhtinen</w:t>
      </w:r>
      <w:r w:rsidR="00077F82" w:rsidRPr="00BD349C">
        <w:t xml:space="preserve">, </w:t>
      </w:r>
      <w:r w:rsidR="00960090" w:rsidRPr="00BD349C">
        <w:rPr>
          <w:i/>
          <w:iCs/>
        </w:rPr>
        <w:t>Simmel and the ‘Social’</w:t>
      </w:r>
      <w:r w:rsidR="00002989" w:rsidRPr="00BD349C">
        <w:t>;</w:t>
      </w:r>
      <w:r w:rsidR="00A300FE" w:rsidRPr="00BD349C">
        <w:t xml:space="preserve"> </w:t>
      </w:r>
      <w:r w:rsidR="00F10EDA" w:rsidRPr="00BD349C">
        <w:t>Goodstein</w:t>
      </w:r>
      <w:r w:rsidR="00077F82" w:rsidRPr="00BD349C">
        <w:t xml:space="preserve">, </w:t>
      </w:r>
      <w:r w:rsidR="00B5413A" w:rsidRPr="00BD349C">
        <w:rPr>
          <w:i/>
          <w:iCs/>
        </w:rPr>
        <w:t>Georg</w:t>
      </w:r>
      <w:r w:rsidR="00B5413A" w:rsidRPr="00BD349C">
        <w:t xml:space="preserve"> </w:t>
      </w:r>
      <w:r w:rsidR="00077F82" w:rsidRPr="00BD349C">
        <w:rPr>
          <w:i/>
          <w:iCs/>
        </w:rPr>
        <w:t>Simmel</w:t>
      </w:r>
      <w:r w:rsidR="00F10EDA" w:rsidRPr="00BD349C">
        <w:t xml:space="preserve">; </w:t>
      </w:r>
      <w:r w:rsidR="00964B09" w:rsidRPr="00BD349C">
        <w:t>Amat</w:t>
      </w:r>
      <w:r w:rsidR="00077F82" w:rsidRPr="00BD349C">
        <w:t>, Relativism,</w:t>
      </w:r>
      <w:r w:rsidR="00397B30" w:rsidRPr="00BD349C">
        <w:t xml:space="preserve"> </w:t>
      </w:r>
      <w:r w:rsidR="00964B09" w:rsidRPr="00BD349C">
        <w:t>2021</w:t>
      </w:r>
      <w:r w:rsidR="00F10EDA" w:rsidRPr="00BD349C">
        <w:t xml:space="preserve">; </w:t>
      </w:r>
      <w:r w:rsidRPr="00BD349C">
        <w:t>Kusch</w:t>
      </w:r>
      <w:r w:rsidR="00077F82" w:rsidRPr="00BD349C">
        <w:t xml:space="preserve">, </w:t>
      </w:r>
      <w:r w:rsidR="00B5413A" w:rsidRPr="00BD349C">
        <w:t xml:space="preserve">Die </w:t>
      </w:r>
      <w:r w:rsidR="00077F82" w:rsidRPr="00BD349C">
        <w:t>Verteidigung</w:t>
      </w:r>
      <w:r w:rsidR="00B5413A" w:rsidRPr="00BD349C">
        <w:t xml:space="preserve"> des Relativismus</w:t>
      </w:r>
      <w:r w:rsidR="00077F82" w:rsidRPr="00BD349C">
        <w:t>,</w:t>
      </w:r>
      <w:r w:rsidR="00667805" w:rsidRPr="00BD349C">
        <w:t xml:space="preserve"> </w:t>
      </w:r>
      <w:r w:rsidRPr="00BD349C">
        <w:t>2020</w:t>
      </w:r>
      <w:bookmarkEnd w:id="3"/>
      <w:r w:rsidR="00567000" w:rsidRPr="00BD349C">
        <w:t>.</w:t>
      </w:r>
    </w:p>
  </w:footnote>
  <w:footnote w:id="5">
    <w:p w14:paraId="3F0D7707" w14:textId="785E90A7" w:rsidR="00594D7E" w:rsidRPr="00BD349C" w:rsidRDefault="00594D7E">
      <w:pPr>
        <w:pStyle w:val="Funotentext"/>
      </w:pPr>
      <w:r w:rsidRPr="00BD349C">
        <w:rPr>
          <w:rStyle w:val="Funotenzeichen"/>
        </w:rPr>
        <w:footnoteRef/>
      </w:r>
      <w:r w:rsidR="005376FC" w:rsidRPr="00BD349C">
        <w:t xml:space="preserve"> </w:t>
      </w:r>
      <w:r w:rsidR="00F820BA" w:rsidRPr="00BD349C">
        <w:t xml:space="preserve">Simmel defines the notion of perfect money as </w:t>
      </w:r>
      <w:r w:rsidR="00D71B5E" w:rsidRPr="00BD349C">
        <w:t>“</w:t>
      </w:r>
      <w:r w:rsidR="00F820BA" w:rsidRPr="00BD349C">
        <w:t>logicall</w:t>
      </w:r>
      <w:r w:rsidR="007951ED" w:rsidRPr="00BD349C">
        <w:t xml:space="preserve">y </w:t>
      </w:r>
      <w:r w:rsidR="00D71B5E" w:rsidRPr="00BD349C">
        <w:t>not im</w:t>
      </w:r>
      <w:r w:rsidR="007951ED" w:rsidRPr="00BD349C">
        <w:t>possible”</w:t>
      </w:r>
      <w:r w:rsidR="00F820BA" w:rsidRPr="00BD349C">
        <w:t xml:space="preserve"> </w:t>
      </w:r>
      <w:r w:rsidR="00D71B5E" w:rsidRPr="00BD349C">
        <w:t>(</w:t>
      </w:r>
      <w:r w:rsidR="00D71B5E" w:rsidRPr="00BD349C">
        <w:rPr>
          <w:i/>
          <w:iCs/>
        </w:rPr>
        <w:t>Philosophy of Money</w:t>
      </w:r>
      <w:r w:rsidR="00D71B5E" w:rsidRPr="00BD349C">
        <w:t xml:space="preserve">, 319; trans. mod.) </w:t>
      </w:r>
      <w:r w:rsidR="00F820BA" w:rsidRPr="00BD349C">
        <w:t>and, thus, utopian. Gessner (</w:t>
      </w:r>
      <w:r w:rsidR="00077F82" w:rsidRPr="00BD349C">
        <w:rPr>
          <w:i/>
          <w:iCs/>
        </w:rPr>
        <w:t>Schatz</w:t>
      </w:r>
      <w:r w:rsidR="00B5413A" w:rsidRPr="00BD349C">
        <w:rPr>
          <w:i/>
          <w:iCs/>
        </w:rPr>
        <w:t xml:space="preserve"> im Acker</w:t>
      </w:r>
      <w:r w:rsidR="00F820BA" w:rsidRPr="00BD349C">
        <w:t xml:space="preserve">, 149 f.) argues that the social aprioris from the </w:t>
      </w:r>
      <w:r w:rsidR="00F820BA" w:rsidRPr="00BD349C">
        <w:rPr>
          <w:i/>
          <w:iCs/>
        </w:rPr>
        <w:t>Sociology</w:t>
      </w:r>
      <w:r w:rsidR="00F820BA" w:rsidRPr="00BD349C">
        <w:t xml:space="preserve"> should be understood as ideal types, not as material utopias. </w:t>
      </w:r>
    </w:p>
  </w:footnote>
  <w:footnote w:id="6">
    <w:p w14:paraId="1BA496C5" w14:textId="14F3B877" w:rsidR="00A83DD5" w:rsidRPr="00BD349C" w:rsidRDefault="00A83DD5">
      <w:pPr>
        <w:pStyle w:val="Funotentext"/>
      </w:pPr>
      <w:r w:rsidRPr="00BD349C">
        <w:rPr>
          <w:rStyle w:val="Funotenzeichen"/>
        </w:rPr>
        <w:footnoteRef/>
      </w:r>
      <w:r w:rsidRPr="00BD349C">
        <w:t xml:space="preserve"> </w:t>
      </w:r>
      <w:r w:rsidR="000930F1" w:rsidRPr="00BD349C">
        <w:t xml:space="preserve">For Simmel’s theory of value see, e.g., </w:t>
      </w:r>
      <w:r w:rsidR="00455261" w:rsidRPr="00BD349C">
        <w:t>Cantó Milà</w:t>
      </w:r>
      <w:r w:rsidR="007E4268" w:rsidRPr="00BD349C">
        <w:t xml:space="preserve">, </w:t>
      </w:r>
      <w:r w:rsidR="007E4268" w:rsidRPr="00BD349C">
        <w:rPr>
          <w:i/>
          <w:iCs/>
        </w:rPr>
        <w:t>Value</w:t>
      </w:r>
      <w:r w:rsidR="000930F1" w:rsidRPr="00BD349C">
        <w:t>; Schlitte</w:t>
      </w:r>
      <w:r w:rsidR="007E4268" w:rsidRPr="00BD349C">
        <w:t xml:space="preserve">, </w:t>
      </w:r>
      <w:r w:rsidR="007E4268" w:rsidRPr="00BD349C">
        <w:rPr>
          <w:i/>
          <w:iCs/>
        </w:rPr>
        <w:t>Macht</w:t>
      </w:r>
      <w:r w:rsidR="000930F1" w:rsidRPr="00BD349C">
        <w:t xml:space="preserve">. </w:t>
      </w:r>
    </w:p>
  </w:footnote>
  <w:footnote w:id="7">
    <w:p w14:paraId="7040F66E" w14:textId="4AF25912" w:rsidR="00FA5668" w:rsidRPr="00BD349C" w:rsidRDefault="00FA5668">
      <w:pPr>
        <w:pStyle w:val="Funotentext"/>
      </w:pPr>
      <w:r w:rsidRPr="00BD349C">
        <w:rPr>
          <w:rStyle w:val="Funotenzeichen"/>
        </w:rPr>
        <w:footnoteRef/>
      </w:r>
      <w:r w:rsidRPr="00BD349C">
        <w:t xml:space="preserve"> </w:t>
      </w:r>
      <w:r w:rsidR="00F820BA" w:rsidRPr="00BD349C">
        <w:t xml:space="preserve">As examples of dependence on others </w:t>
      </w:r>
      <w:r w:rsidR="00F511D3" w:rsidRPr="00BD349C">
        <w:t>Simmel</w:t>
      </w:r>
      <w:r w:rsidR="007A55C0" w:rsidRPr="007A55C0">
        <w:t>(</w:t>
      </w:r>
      <w:r w:rsidR="007A55C0" w:rsidRPr="00BD349C">
        <w:rPr>
          <w:i/>
          <w:iCs/>
        </w:rPr>
        <w:t>Philosophy of Money</w:t>
      </w:r>
      <w:r w:rsidR="007A55C0" w:rsidRPr="00BD349C">
        <w:t>, 295-8)</w:t>
      </w:r>
      <w:r w:rsidR="007A55C0">
        <w:t xml:space="preserve"> </w:t>
      </w:r>
      <w:r w:rsidR="00F511D3" w:rsidRPr="00BD349C">
        <w:t xml:space="preserve">mentions </w:t>
      </w:r>
      <w:r w:rsidR="00F820BA" w:rsidRPr="00BD349C">
        <w:t xml:space="preserve">the need for </w:t>
      </w:r>
      <w:r w:rsidR="00F511D3" w:rsidRPr="00BD349C">
        <w:t xml:space="preserve">machines and </w:t>
      </w:r>
      <w:r w:rsidR="006756F3" w:rsidRPr="00BD349C">
        <w:t>devices</w:t>
      </w:r>
      <w:r w:rsidR="00F820BA" w:rsidRPr="00BD349C">
        <w:t>; and of society as whole the need for public infrastructure</w:t>
      </w:r>
      <w:r w:rsidR="007A55C0">
        <w:t xml:space="preserve">. </w:t>
      </w:r>
    </w:p>
  </w:footnote>
  <w:footnote w:id="8">
    <w:p w14:paraId="308846A4" w14:textId="50B0DE56" w:rsidR="00DE71AF" w:rsidRPr="00BD349C" w:rsidRDefault="00DE71AF">
      <w:pPr>
        <w:pStyle w:val="Funotentext"/>
      </w:pPr>
      <w:r w:rsidRPr="00BD349C">
        <w:rPr>
          <w:rStyle w:val="Funotenzeichen"/>
        </w:rPr>
        <w:footnoteRef/>
      </w:r>
      <w:r w:rsidRPr="00BD349C">
        <w:t xml:space="preserve"> </w:t>
      </w:r>
      <w:r w:rsidR="00F511D3" w:rsidRPr="00BD349C">
        <w:t>For the</w:t>
      </w:r>
      <w:r w:rsidR="000B7F9E" w:rsidRPr="00BD349C">
        <w:t xml:space="preserve"> </w:t>
      </w:r>
      <w:r w:rsidR="000A714F" w:rsidRPr="00BD349C">
        <w:t>brea</w:t>
      </w:r>
      <w:r w:rsidR="00F511D3" w:rsidRPr="00BD349C">
        <w:t>d</w:t>
      </w:r>
      <w:r w:rsidR="000A714F" w:rsidRPr="00BD349C">
        <w:t xml:space="preserve">th </w:t>
      </w:r>
      <w:r w:rsidR="00A374F8" w:rsidRPr="00BD349C">
        <w:t>of Simmel’s discussion</w:t>
      </w:r>
      <w:r w:rsidR="000A714F" w:rsidRPr="00BD349C">
        <w:t xml:space="preserve"> </w:t>
      </w:r>
      <w:r w:rsidR="00F511D3" w:rsidRPr="00BD349C">
        <w:t xml:space="preserve">of the division of labor see </w:t>
      </w:r>
      <w:r w:rsidR="00A374F8" w:rsidRPr="00BD349C">
        <w:t>M</w:t>
      </w:r>
      <w:r w:rsidR="00223AE6" w:rsidRPr="00BD349C">
        <w:t>ü</w:t>
      </w:r>
      <w:r w:rsidR="00A374F8" w:rsidRPr="00BD349C">
        <w:t>ller</w:t>
      </w:r>
      <w:r w:rsidR="007B2882" w:rsidRPr="00BD349C">
        <w:t>,</w:t>
      </w:r>
      <w:r w:rsidR="00B5413A" w:rsidRPr="00BD349C">
        <w:t xml:space="preserve"> </w:t>
      </w:r>
      <w:r w:rsidR="00BD349C" w:rsidRPr="00BD349C">
        <w:t>“</w:t>
      </w:r>
      <w:r w:rsidR="00B5413A" w:rsidRPr="00BD349C">
        <w:t>Wie ist</w:t>
      </w:r>
      <w:r w:rsidR="007B2882" w:rsidRPr="00BD349C">
        <w:t xml:space="preserve"> Individualität</w:t>
      </w:r>
      <w:r w:rsidR="00B5413A" w:rsidRPr="00BD349C">
        <w:t xml:space="preserve"> möglich?</w:t>
      </w:r>
      <w:r w:rsidR="00BD349C" w:rsidRPr="00BD349C">
        <w:t xml:space="preserve">”. </w:t>
      </w:r>
      <w:r w:rsidR="00960090" w:rsidRPr="00BD349C">
        <w:t xml:space="preserve"> </w:t>
      </w:r>
    </w:p>
  </w:footnote>
  <w:footnote w:id="9">
    <w:p w14:paraId="13CA731D" w14:textId="61FF1CBD" w:rsidR="009860F6" w:rsidRPr="00BD349C" w:rsidRDefault="009860F6">
      <w:pPr>
        <w:pStyle w:val="Funotentext"/>
      </w:pPr>
      <w:r w:rsidRPr="00BD349C">
        <w:rPr>
          <w:rStyle w:val="Funotenzeichen"/>
        </w:rPr>
        <w:footnoteRef/>
      </w:r>
      <w:r w:rsidRPr="00BD349C">
        <w:t xml:space="preserve"> </w:t>
      </w:r>
      <w:r w:rsidR="0070002B" w:rsidRPr="00BD349C">
        <w:t>For the difference between</w:t>
      </w:r>
      <w:r w:rsidR="002709D6" w:rsidRPr="00BD349C">
        <w:t xml:space="preserve"> the liberal idea of</w:t>
      </w:r>
      <w:r w:rsidR="0070002B" w:rsidRPr="00BD349C">
        <w:t xml:space="preserve"> “overlapping” and</w:t>
      </w:r>
      <w:r w:rsidR="002709D6" w:rsidRPr="00BD349C">
        <w:t xml:space="preserve"> the socialist idea of</w:t>
      </w:r>
      <w:r w:rsidR="0070002B" w:rsidRPr="00BD349C">
        <w:t xml:space="preserve"> “intertwined” goals see </w:t>
      </w:r>
      <w:r w:rsidRPr="00BD349C">
        <w:t>Honneth</w:t>
      </w:r>
      <w:r w:rsidR="008F0BDF" w:rsidRPr="00BD349C">
        <w:t xml:space="preserve">, </w:t>
      </w:r>
      <w:r w:rsidR="00BD349C" w:rsidRPr="00BD349C">
        <w:rPr>
          <w:i/>
          <w:iCs/>
        </w:rPr>
        <w:t xml:space="preserve">Idea of </w:t>
      </w:r>
      <w:r w:rsidR="008F0BDF" w:rsidRPr="00BD349C">
        <w:rPr>
          <w:i/>
          <w:iCs/>
        </w:rPr>
        <w:t>Socialism</w:t>
      </w:r>
      <w:r w:rsidRPr="00BD349C">
        <w:t>, 18</w:t>
      </w:r>
      <w:r w:rsidR="0070002B" w:rsidRPr="00BD349C">
        <w:t>-19</w:t>
      </w:r>
      <w:r w:rsidR="008E4BAF" w:rsidRPr="00BD349C">
        <w:t>. Honneth</w:t>
      </w:r>
      <w:r w:rsidR="00151CEA" w:rsidRPr="00BD349C">
        <w:t xml:space="preserve"> refer</w:t>
      </w:r>
      <w:r w:rsidR="008E4BAF" w:rsidRPr="00BD349C">
        <w:t>s</w:t>
      </w:r>
      <w:r w:rsidR="00151CEA" w:rsidRPr="00BD349C">
        <w:t xml:space="preserve"> to the early Marx</w:t>
      </w:r>
      <w:r w:rsidR="008E4BAF" w:rsidRPr="00BD349C">
        <w:t>’</w:t>
      </w:r>
      <w:r w:rsidR="00151CEA" w:rsidRPr="00BD349C">
        <w:t xml:space="preserve"> use of love as model of </w:t>
      </w:r>
      <w:r w:rsidR="002709D6" w:rsidRPr="00BD349C">
        <w:t xml:space="preserve">the thicker concept of </w:t>
      </w:r>
      <w:r w:rsidR="00151CEA" w:rsidRPr="00BD349C">
        <w:t xml:space="preserve">social freedom. While Simmel acknowledges this kind of social relationship, he wants to restrict it to </w:t>
      </w:r>
      <w:r w:rsidR="00837BA1" w:rsidRPr="00BD349C">
        <w:t>the personal</w:t>
      </w:r>
      <w:r w:rsidR="00151CEA" w:rsidRPr="00BD349C">
        <w:t xml:space="preserve"> domain, as I will show below. </w:t>
      </w:r>
    </w:p>
  </w:footnote>
  <w:footnote w:id="10">
    <w:p w14:paraId="62C5F119" w14:textId="188C6408" w:rsidR="00D92FD0" w:rsidRPr="00BD349C" w:rsidRDefault="00D92FD0">
      <w:pPr>
        <w:pStyle w:val="Funotentext"/>
      </w:pPr>
      <w:r w:rsidRPr="00BD349C">
        <w:rPr>
          <w:rStyle w:val="Funotenzeichen"/>
        </w:rPr>
        <w:footnoteRef/>
      </w:r>
      <w:r w:rsidRPr="00BD349C">
        <w:t xml:space="preserve"> </w:t>
      </w:r>
      <w:r w:rsidR="00F820BA" w:rsidRPr="00BD349C">
        <w:t xml:space="preserve">I lack the space </w:t>
      </w:r>
      <w:r w:rsidRPr="00BD349C">
        <w:t xml:space="preserve">to explore </w:t>
      </w:r>
      <w:r w:rsidR="00F820BA" w:rsidRPr="00BD349C">
        <w:t xml:space="preserve">his </w:t>
      </w:r>
      <w:r w:rsidRPr="00BD349C">
        <w:t>concept of culture</w:t>
      </w:r>
      <w:r w:rsidR="00F820BA" w:rsidRPr="00BD349C">
        <w:t>. For its significance see Gessner</w:t>
      </w:r>
      <w:r w:rsidR="007E4268" w:rsidRPr="00BD349C">
        <w:t xml:space="preserve">, </w:t>
      </w:r>
      <w:r w:rsidR="007E4268" w:rsidRPr="00BD349C">
        <w:rPr>
          <w:i/>
          <w:iCs/>
        </w:rPr>
        <w:t>Schatz</w:t>
      </w:r>
      <w:r w:rsidR="00B5413A" w:rsidRPr="00BD349C">
        <w:rPr>
          <w:i/>
          <w:iCs/>
        </w:rPr>
        <w:t xml:space="preserve"> im Acker</w:t>
      </w:r>
      <w:r w:rsidR="00B26D7B" w:rsidRPr="00BD349C">
        <w:t>; Schlitte</w:t>
      </w:r>
      <w:r w:rsidR="007E4268" w:rsidRPr="00BD349C">
        <w:t xml:space="preserve">, </w:t>
      </w:r>
      <w:r w:rsidR="007E4268" w:rsidRPr="00BD349C">
        <w:rPr>
          <w:i/>
          <w:iCs/>
        </w:rPr>
        <w:t>Macht</w:t>
      </w:r>
      <w:r w:rsidR="007E4268" w:rsidRPr="00BD349C">
        <w:t>.</w:t>
      </w:r>
      <w:r w:rsidR="00B26D7B" w:rsidRPr="00BD349C">
        <w:t xml:space="preserve"> </w:t>
      </w:r>
    </w:p>
  </w:footnote>
  <w:footnote w:id="11">
    <w:p w14:paraId="18B42DB0" w14:textId="73D20352" w:rsidR="00CB1D17" w:rsidRPr="00BD349C" w:rsidRDefault="00CB1D17" w:rsidP="00CB1D17">
      <w:pPr>
        <w:pStyle w:val="Funotentext"/>
      </w:pPr>
      <w:r w:rsidRPr="00BD349C">
        <w:rPr>
          <w:rStyle w:val="Funotenzeichen"/>
        </w:rPr>
        <w:footnoteRef/>
      </w:r>
      <w:r w:rsidRPr="00BD349C">
        <w:t xml:space="preserve"> </w:t>
      </w:r>
      <w:r w:rsidR="00F820BA" w:rsidRPr="00BD349C">
        <w:t xml:space="preserve">Simmel’s </w:t>
      </w:r>
      <w:r w:rsidR="00D17BC2" w:rsidRPr="00BD349C">
        <w:t>(</w:t>
      </w:r>
      <w:r w:rsidR="00557941" w:rsidRPr="00BD349C">
        <w:rPr>
          <w:i/>
          <w:iCs/>
        </w:rPr>
        <w:t>Philosophy of Money</w:t>
      </w:r>
      <w:r w:rsidR="00D17BC2" w:rsidRPr="00BD349C">
        <w:t xml:space="preserve">, </w:t>
      </w:r>
      <w:r w:rsidR="007E4268" w:rsidRPr="00BD349C">
        <w:t>45</w:t>
      </w:r>
      <w:r w:rsidR="00D17BC2" w:rsidRPr="00BD349C">
        <w:t>8-</w:t>
      </w:r>
      <w:r w:rsidR="007E4268" w:rsidRPr="00BD349C">
        <w:t>68</w:t>
      </w:r>
      <w:r w:rsidR="00D17BC2" w:rsidRPr="00BD349C">
        <w:t xml:space="preserve">) </w:t>
      </w:r>
      <w:r w:rsidR="00F820BA" w:rsidRPr="00BD349C">
        <w:t>key example is l</w:t>
      </w:r>
      <w:r w:rsidRPr="00BD349C">
        <w:t xml:space="preserve">abor in </w:t>
      </w:r>
      <w:r w:rsidR="00F820BA" w:rsidRPr="00BD349C">
        <w:t xml:space="preserve">the </w:t>
      </w:r>
      <w:r w:rsidRPr="00BD349C">
        <w:t xml:space="preserve">narrow </w:t>
      </w:r>
      <w:r w:rsidR="008F0BDF" w:rsidRPr="00BD349C">
        <w:t>sense,</w:t>
      </w:r>
      <w:r w:rsidR="00F820BA" w:rsidRPr="00BD349C">
        <w:t xml:space="preserve"> but he sees </w:t>
      </w:r>
      <w:r w:rsidR="00D17BC2" w:rsidRPr="00BD349C">
        <w:t xml:space="preserve">similar </w:t>
      </w:r>
      <w:r w:rsidR="00F820BA" w:rsidRPr="00BD349C">
        <w:t>development</w:t>
      </w:r>
      <w:r w:rsidR="00D17BC2" w:rsidRPr="00BD349C">
        <w:t>s</w:t>
      </w:r>
      <w:r w:rsidR="00F820BA" w:rsidRPr="00BD349C">
        <w:t xml:space="preserve"> in</w:t>
      </w:r>
      <w:r w:rsidRPr="00BD349C">
        <w:t xml:space="preserve"> science</w:t>
      </w:r>
      <w:r w:rsidR="002709D6" w:rsidRPr="00BD349C">
        <w:t xml:space="preserve">, </w:t>
      </w:r>
      <w:r w:rsidR="00D17BC2" w:rsidRPr="00BD349C">
        <w:t xml:space="preserve">consumption, </w:t>
      </w:r>
      <w:r w:rsidRPr="00BD349C">
        <w:t xml:space="preserve">housing, war, fashion, </w:t>
      </w:r>
      <w:r w:rsidR="002709D6" w:rsidRPr="00BD349C">
        <w:t>and</w:t>
      </w:r>
      <w:r w:rsidR="00D17BC2" w:rsidRPr="00BD349C">
        <w:t xml:space="preserve"> </w:t>
      </w:r>
      <w:r w:rsidRPr="00BD349C">
        <w:t>styl</w:t>
      </w:r>
      <w:r w:rsidR="00800F47" w:rsidRPr="00BD349C">
        <w:t xml:space="preserve">ization. </w:t>
      </w:r>
      <w:r w:rsidRPr="00BD349C">
        <w:t xml:space="preserve">Art </w:t>
      </w:r>
      <w:r w:rsidR="00D17BC2" w:rsidRPr="00BD349C">
        <w:t xml:space="preserve">is </w:t>
      </w:r>
      <w:r w:rsidR="002709D6" w:rsidRPr="00BD349C">
        <w:t>an</w:t>
      </w:r>
      <w:r w:rsidR="00D17BC2" w:rsidRPr="00BD349C">
        <w:t xml:space="preserve"> important exception. </w:t>
      </w:r>
    </w:p>
  </w:footnote>
  <w:footnote w:id="12">
    <w:p w14:paraId="07C1AF43" w14:textId="78564AD6" w:rsidR="000150D4" w:rsidRPr="00BD349C" w:rsidRDefault="000150D4">
      <w:pPr>
        <w:pStyle w:val="Funotentext"/>
      </w:pPr>
      <w:r w:rsidRPr="00BD349C">
        <w:rPr>
          <w:rStyle w:val="Funotenzeichen"/>
        </w:rPr>
        <w:footnoteRef/>
      </w:r>
      <w:r w:rsidRPr="00BD349C">
        <w:t xml:space="preserve"> </w:t>
      </w:r>
      <w:r w:rsidR="00B83DC5" w:rsidRPr="00BD349C">
        <w:t>While I</w:t>
      </w:r>
      <w:r w:rsidR="000E4F91" w:rsidRPr="00BD349C">
        <w:t xml:space="preserve"> am aware that socialism and individualism can be defined in very different ways</w:t>
      </w:r>
      <w:r w:rsidR="00B83DC5" w:rsidRPr="00BD349C">
        <w:t xml:space="preserve">, I restrict myself to tracing Simmel’s concepts for clarifying his argument. </w:t>
      </w:r>
      <w:r w:rsidR="00270849" w:rsidRPr="00BD349C">
        <w:t xml:space="preserve">For his </w:t>
      </w:r>
      <w:r w:rsidR="004B7F7E" w:rsidRPr="00BD349C">
        <w:t>genealogy</w:t>
      </w:r>
      <w:r w:rsidR="00270849" w:rsidRPr="00BD349C">
        <w:t xml:space="preserve"> of modern individualism see also Pyyhtinen</w:t>
      </w:r>
      <w:r w:rsidR="001508B2" w:rsidRPr="00BD349C">
        <w:t>,</w:t>
      </w:r>
      <w:r w:rsidR="00960090" w:rsidRPr="00BD349C">
        <w:rPr>
          <w:i/>
          <w:iCs/>
        </w:rPr>
        <w:t xml:space="preserve"> </w:t>
      </w:r>
      <w:bookmarkStart w:id="12" w:name="_Hlk169793751"/>
      <w:r w:rsidR="00960090" w:rsidRPr="00BD349C">
        <w:rPr>
          <w:i/>
          <w:iCs/>
        </w:rPr>
        <w:t>Simmel and the</w:t>
      </w:r>
      <w:r w:rsidR="001508B2" w:rsidRPr="00BD349C">
        <w:rPr>
          <w:i/>
          <w:iCs/>
        </w:rPr>
        <w:t xml:space="preserve"> </w:t>
      </w:r>
      <w:r w:rsidR="00960090" w:rsidRPr="00BD349C">
        <w:rPr>
          <w:i/>
          <w:iCs/>
        </w:rPr>
        <w:t>‘</w:t>
      </w:r>
      <w:r w:rsidR="001508B2" w:rsidRPr="00BD349C">
        <w:rPr>
          <w:i/>
          <w:iCs/>
        </w:rPr>
        <w:t>Social</w:t>
      </w:r>
      <w:r w:rsidR="00960090" w:rsidRPr="00BD349C">
        <w:rPr>
          <w:i/>
          <w:iCs/>
        </w:rPr>
        <w:t>’</w:t>
      </w:r>
      <w:bookmarkEnd w:id="12"/>
      <w:r w:rsidR="00270849" w:rsidRPr="00BD349C">
        <w:t>, 135-40.</w:t>
      </w:r>
    </w:p>
  </w:footnote>
  <w:footnote w:id="13">
    <w:p w14:paraId="43471846" w14:textId="6FD3B71E" w:rsidR="00874D56" w:rsidRPr="00BD349C" w:rsidRDefault="00874D56">
      <w:pPr>
        <w:pStyle w:val="Funotentext"/>
      </w:pPr>
      <w:r w:rsidRPr="00BD349C">
        <w:rPr>
          <w:rStyle w:val="Funotenzeichen"/>
        </w:rPr>
        <w:footnoteRef/>
      </w:r>
      <w:r w:rsidRPr="00BD349C">
        <w:t xml:space="preserve"> </w:t>
      </w:r>
      <w:bookmarkStart w:id="13" w:name="_Hlk161672211"/>
      <w:r w:rsidR="00FE7F1B" w:rsidRPr="00BD349C">
        <w:t>Schmidtz and Boettke (</w:t>
      </w:r>
      <w:r w:rsidR="009D6FEA">
        <w:t>“</w:t>
      </w:r>
      <w:r w:rsidR="008F0BDF" w:rsidRPr="00BD349C">
        <w:t>Hayek</w:t>
      </w:r>
      <w:r w:rsidR="009D6FEA">
        <w:t>”</w:t>
      </w:r>
      <w:r w:rsidR="00FE7F1B" w:rsidRPr="00BD349C">
        <w:t xml:space="preserve">) </w:t>
      </w:r>
      <w:bookmarkEnd w:id="13"/>
      <w:r w:rsidR="00FE7F1B" w:rsidRPr="00BD349C">
        <w:t>argue that Hayek’s most fundamental point</w:t>
      </w:r>
      <w:r w:rsidR="00951432" w:rsidRPr="00BD349C">
        <w:t xml:space="preserve"> in favor of the </w:t>
      </w:r>
      <w:r w:rsidR="00427845" w:rsidRPr="00BD349C">
        <w:t>liberal</w:t>
      </w:r>
      <w:r w:rsidR="00951432" w:rsidRPr="00BD349C">
        <w:t xml:space="preserve"> price mechanism</w:t>
      </w:r>
      <w:r w:rsidR="00FE7F1B" w:rsidRPr="00BD349C">
        <w:t xml:space="preserve"> is not the lack of access to the information that would be necessary for central planning but that this kind of information does not exist</w:t>
      </w:r>
      <w:r w:rsidR="00E520B8" w:rsidRPr="00BD349C">
        <w:t xml:space="preserve"> in the first place.</w:t>
      </w:r>
      <w:r w:rsidR="00FE7F1B" w:rsidRPr="00BD349C">
        <w:t xml:space="preserve"> See </w:t>
      </w:r>
      <w:r w:rsidR="003756D8" w:rsidRPr="00BD349C">
        <w:t xml:space="preserve">especially </w:t>
      </w:r>
      <w:r w:rsidR="00FE7F1B" w:rsidRPr="00BD349C">
        <w:t>Hayek</w:t>
      </w:r>
      <w:r w:rsidR="003756D8" w:rsidRPr="00BD349C">
        <w:t>’s (</w:t>
      </w:r>
      <w:r w:rsidR="009D6FEA">
        <w:t>“Use of Knowledge”</w:t>
      </w:r>
      <w:r w:rsidR="003756D8" w:rsidRPr="00BD349C">
        <w:t xml:space="preserve">) argument for situated knowledge </w:t>
      </w:r>
      <w:r w:rsidR="00E520B8" w:rsidRPr="00BD349C">
        <w:t>enabled</w:t>
      </w:r>
      <w:r w:rsidR="003756D8" w:rsidRPr="00BD349C">
        <w:t xml:space="preserve"> by the price mechanism. </w:t>
      </w:r>
    </w:p>
  </w:footnote>
  <w:footnote w:id="14">
    <w:p w14:paraId="6C4192A5" w14:textId="0AD58539" w:rsidR="001F2A5C" w:rsidRPr="00010645" w:rsidRDefault="001F2A5C">
      <w:pPr>
        <w:pStyle w:val="Funotentext"/>
        <w:rPr>
          <w:lang w:val="en-US"/>
        </w:rPr>
      </w:pPr>
      <w:r>
        <w:rPr>
          <w:rStyle w:val="Funotenzeichen"/>
        </w:rPr>
        <w:footnoteRef/>
      </w:r>
      <w:r>
        <w:t xml:space="preserve"> </w:t>
      </w:r>
      <w:r w:rsidRPr="001F2A5C">
        <w:t>Simmel also discusses the eudemonistic consequences of socialism, highlighting similarities with the psychological foundations of pessimism, since both aim at an equilibrium of pleasure and pain—the former as social ideal, i.e. their fair distribution among members of a community, the latter as the best state available in a world not built for happiness. While his attempt to bring together two key debates of his time is intriguing, it’s beyond the scope of this paper to consider Simmel’s original contribution to the debate about pessimism. For an overview see Hartung “Pessimismus”.</w:t>
      </w:r>
    </w:p>
  </w:footnote>
  <w:footnote w:id="15">
    <w:p w14:paraId="35B780F0" w14:textId="7F50DA73" w:rsidR="00E07C55" w:rsidRPr="00BD349C" w:rsidRDefault="00E07C55" w:rsidP="00E07C55">
      <w:pPr>
        <w:pStyle w:val="Funotentext"/>
      </w:pPr>
      <w:r w:rsidRPr="00BD349C">
        <w:rPr>
          <w:rStyle w:val="Funotenzeichen"/>
        </w:rPr>
        <w:footnoteRef/>
      </w:r>
      <w:r w:rsidRPr="00BD349C">
        <w:t xml:space="preserve"> This criticism is explicitly levelled against the contemporary “individualists by conviction”</w:t>
      </w:r>
      <w:r w:rsidR="00895CC1" w:rsidRPr="00BD349C">
        <w:t xml:space="preserve"> </w:t>
      </w:r>
      <w:r w:rsidRPr="00BD349C">
        <w:t>who “at the same time belong to the social-democratic party, because they regard socialism as the necessary transition stage to a just and enlightened individualism” (</w:t>
      </w:r>
      <w:r w:rsidR="00655A58">
        <w:t>Simmel, “</w:t>
      </w:r>
      <w:r w:rsidR="001602DA" w:rsidRPr="00BD349C">
        <w:t>Tendencies</w:t>
      </w:r>
      <w:r w:rsidR="00655A58">
        <w:t>”</w:t>
      </w:r>
      <w:r w:rsidRPr="00BD349C">
        <w:t xml:space="preserve">, </w:t>
      </w:r>
      <w:r w:rsidR="001D2C5A" w:rsidRPr="00BD349C">
        <w:t>177</w:t>
      </w:r>
      <w:r w:rsidRPr="00BD349C">
        <w:t>). It’s thus unlikely that this position represents Simmel’s own, as Moebius (</w:t>
      </w:r>
      <w:r w:rsidR="00655A58">
        <w:t>“</w:t>
      </w:r>
      <w:r w:rsidR="00F4199E" w:rsidRPr="00BD349C">
        <w:t>Political Thought</w:t>
      </w:r>
      <w:r w:rsidR="00655A58">
        <w:t>”</w:t>
      </w:r>
      <w:r w:rsidRPr="00BD349C">
        <w:t xml:space="preserve">) </w:t>
      </w:r>
      <w:r w:rsidR="00F4199E" w:rsidRPr="00BD349C">
        <w:t>and Köhnke (</w:t>
      </w:r>
      <w:r w:rsidR="00B5413A" w:rsidRPr="00BD349C">
        <w:rPr>
          <w:i/>
          <w:iCs/>
        </w:rPr>
        <w:t>Der junge</w:t>
      </w:r>
      <w:r w:rsidR="00B5413A" w:rsidRPr="00BD349C">
        <w:t xml:space="preserve"> </w:t>
      </w:r>
      <w:r w:rsidR="00F4199E" w:rsidRPr="00BD349C">
        <w:rPr>
          <w:i/>
          <w:iCs/>
        </w:rPr>
        <w:t>Simmel</w:t>
      </w:r>
      <w:r w:rsidR="00F4199E" w:rsidRPr="00BD349C">
        <w:t xml:space="preserve">, 316) </w:t>
      </w:r>
      <w:r w:rsidR="00E520B8" w:rsidRPr="00BD349C">
        <w:t>suggest</w:t>
      </w:r>
      <w:r w:rsidRPr="00BD349C">
        <w:t xml:space="preserve">. </w:t>
      </w:r>
    </w:p>
  </w:footnote>
  <w:footnote w:id="16">
    <w:p w14:paraId="402193DF" w14:textId="434A1A5F" w:rsidR="006E748B" w:rsidRPr="00BD349C" w:rsidRDefault="006E748B" w:rsidP="006E748B">
      <w:pPr>
        <w:pStyle w:val="Funotentext"/>
      </w:pPr>
      <w:r w:rsidRPr="00BD349C">
        <w:rPr>
          <w:rStyle w:val="Funotenzeichen"/>
        </w:rPr>
        <w:footnoteRef/>
      </w:r>
      <w:r w:rsidRPr="00BD349C">
        <w:t xml:space="preserve"> Simmel’s reflections on the impasses of modern individualism have also been taken up by Honneth (</w:t>
      </w:r>
      <w:r w:rsidR="00655A58">
        <w:t>“</w:t>
      </w:r>
      <w:r w:rsidRPr="00BD349C">
        <w:t>Individualization</w:t>
      </w:r>
      <w:r w:rsidR="00655A58">
        <w:t>”</w:t>
      </w:r>
      <w:r w:rsidRPr="00BD349C">
        <w:t xml:space="preserve">). For a contextualization of this reception in the development of Critical Theory see Mele, </w:t>
      </w:r>
      <w:r w:rsidR="00655A58">
        <w:t>“</w:t>
      </w:r>
      <w:r w:rsidRPr="00BD349C">
        <w:t>Critical Theory</w:t>
      </w:r>
      <w:r w:rsidR="00655A58">
        <w:t>”</w:t>
      </w:r>
      <w:r w:rsidRPr="00BD349C">
        <w:t>.</w:t>
      </w:r>
    </w:p>
  </w:footnote>
  <w:footnote w:id="17">
    <w:p w14:paraId="4085311C" w14:textId="2A678D56" w:rsidR="007D1830" w:rsidRPr="00BD349C" w:rsidRDefault="00BD429E" w:rsidP="00BD429E">
      <w:pPr>
        <w:pStyle w:val="Funotentext"/>
      </w:pPr>
      <w:r w:rsidRPr="00BD349C">
        <w:t xml:space="preserve"> </w:t>
      </w:r>
      <w:r w:rsidR="007D1830" w:rsidRPr="00BD349C">
        <w:rPr>
          <w:rStyle w:val="Funotenzeichen"/>
        </w:rPr>
        <w:footnoteRef/>
      </w:r>
      <w:r w:rsidR="007D1830" w:rsidRPr="00BD349C">
        <w:t xml:space="preserve"> </w:t>
      </w:r>
      <w:r w:rsidR="000E0A7F" w:rsidRPr="00BD349C">
        <w:t xml:space="preserve">Founded in 1859 by Jean-Baptiste Godin and transformed into </w:t>
      </w:r>
      <w:r w:rsidRPr="00BD349C">
        <w:t>a cooperative in 1880, the Fourier-</w:t>
      </w:r>
      <w:r w:rsidR="008C598C" w:rsidRPr="00BD349C">
        <w:t>inspired Familistere</w:t>
      </w:r>
      <w:r w:rsidR="007D1830" w:rsidRPr="00BD349C">
        <w:t xml:space="preserve"> de Guise</w:t>
      </w:r>
      <w:r w:rsidRPr="00BD349C">
        <w:t xml:space="preserve"> </w:t>
      </w:r>
      <w:r w:rsidR="000D4A89" w:rsidRPr="00BD349C">
        <w:t>was a</w:t>
      </w:r>
      <w:r w:rsidR="00BD7814" w:rsidRPr="00BD349C">
        <w:t xml:space="preserve"> forerunner of industrial democracy </w:t>
      </w:r>
      <w:r w:rsidR="000D4A89" w:rsidRPr="00BD349C">
        <w:t xml:space="preserve">and </w:t>
      </w:r>
      <w:r w:rsidRPr="00BD349C">
        <w:t>eventually existed until 1968</w:t>
      </w:r>
      <w:r w:rsidR="001B4D4D" w:rsidRPr="00BD349C">
        <w:t>.</w:t>
      </w:r>
      <w:r w:rsidR="000D4A89" w:rsidRPr="00BD349C">
        <w:t xml:space="preserve"> </w:t>
      </w:r>
      <w:r w:rsidR="000E0A7F" w:rsidRPr="00BD349C">
        <w:t xml:space="preserve">Its </w:t>
      </w:r>
      <w:r w:rsidRPr="00F40F34">
        <w:rPr>
          <w:i/>
          <w:iCs/>
        </w:rPr>
        <w:t>S</w:t>
      </w:r>
      <w:r w:rsidR="000E0A7F" w:rsidRPr="00F40F34">
        <w:rPr>
          <w:i/>
          <w:iCs/>
        </w:rPr>
        <w:t xml:space="preserve">ocial </w:t>
      </w:r>
      <w:r w:rsidRPr="00F40F34">
        <w:rPr>
          <w:i/>
          <w:iCs/>
        </w:rPr>
        <w:t>P</w:t>
      </w:r>
      <w:r w:rsidR="000E0A7F" w:rsidRPr="00F40F34">
        <w:rPr>
          <w:i/>
          <w:iCs/>
        </w:rPr>
        <w:t>alace</w:t>
      </w:r>
      <w:r w:rsidR="00F40F34">
        <w:t xml:space="preserve"> </w:t>
      </w:r>
      <w:r w:rsidRPr="00BD349C">
        <w:t xml:space="preserve">provided comfortable housing, </w:t>
      </w:r>
      <w:r w:rsidR="00BD7814" w:rsidRPr="00BD349C">
        <w:t>cooperative stores, free</w:t>
      </w:r>
      <w:r w:rsidRPr="00BD349C">
        <w:t xml:space="preserve"> education from the</w:t>
      </w:r>
      <w:r w:rsidRPr="00BD349C">
        <w:rPr>
          <w:sz w:val="24"/>
          <w:szCs w:val="22"/>
        </w:rPr>
        <w:t xml:space="preserve"> </w:t>
      </w:r>
      <w:r w:rsidRPr="00BD349C">
        <w:t>nursery to apprenticeships,</w:t>
      </w:r>
      <w:r w:rsidR="00BD7814" w:rsidRPr="00BD349C">
        <w:t xml:space="preserve"> and plenty of recreational as well as cultural opportunities</w:t>
      </w:r>
      <w:r w:rsidR="00A11410" w:rsidRPr="00BD349C">
        <w:t xml:space="preserve"> (</w:t>
      </w:r>
      <w:bookmarkStart w:id="15" w:name="_Hlk161672531"/>
      <w:r w:rsidR="00A11410" w:rsidRPr="00BD349C">
        <w:t>Lallement</w:t>
      </w:r>
      <w:bookmarkEnd w:id="15"/>
      <w:r w:rsidR="008C598C" w:rsidRPr="00BD349C">
        <w:t xml:space="preserve">, </w:t>
      </w:r>
      <w:r w:rsidR="00655A58">
        <w:t>“</w:t>
      </w:r>
      <w:r w:rsidR="008C598C" w:rsidRPr="00BD349C">
        <w:t>Experiment</w:t>
      </w:r>
      <w:r w:rsidR="00655A58">
        <w:t>”</w:t>
      </w:r>
      <w:r w:rsidR="00A11410" w:rsidRPr="00BD349C">
        <w:t>).</w:t>
      </w:r>
      <w:r w:rsidR="00BD7814" w:rsidRPr="00BD349C">
        <w:t xml:space="preserve"> </w:t>
      </w:r>
    </w:p>
  </w:footnote>
  <w:footnote w:id="18">
    <w:p w14:paraId="36C635BA" w14:textId="13572763" w:rsidR="00EC37B3" w:rsidRPr="00BD349C" w:rsidRDefault="00EC37B3">
      <w:pPr>
        <w:pStyle w:val="Funotentext"/>
      </w:pPr>
      <w:r w:rsidRPr="00BD349C">
        <w:rPr>
          <w:rStyle w:val="Funotenzeichen"/>
        </w:rPr>
        <w:footnoteRef/>
      </w:r>
      <w:r w:rsidRPr="00BD349C">
        <w:t xml:space="preserve"> </w:t>
      </w:r>
      <w:r w:rsidR="00AC3FEE" w:rsidRPr="00BD349C">
        <w:t xml:space="preserve">For the correlation of the enlargement of a group and the individualization of its members see </w:t>
      </w:r>
      <w:r w:rsidR="0096463B" w:rsidRPr="00BD349C">
        <w:t xml:space="preserve">Simmel </w:t>
      </w:r>
      <w:r w:rsidR="001602DA" w:rsidRPr="00BD349C">
        <w:t xml:space="preserve">Bemerkungen; </w:t>
      </w:r>
      <w:r w:rsidR="001602DA" w:rsidRPr="00BD349C">
        <w:rPr>
          <w:i/>
          <w:iCs/>
        </w:rPr>
        <w:t>Philosophy of Money</w:t>
      </w:r>
      <w:r w:rsidR="008300AA" w:rsidRPr="00BD349C">
        <w:t>,</w:t>
      </w:r>
      <w:r w:rsidR="00AC3FEE" w:rsidRPr="00BD349C">
        <w:t xml:space="preserve"> </w:t>
      </w:r>
      <w:r w:rsidR="00137EFE" w:rsidRPr="00BD349C">
        <w:t>347-50</w:t>
      </w:r>
      <w:r w:rsidR="00AC3FEE" w:rsidRPr="00BD349C">
        <w:t>;</w:t>
      </w:r>
      <w:r w:rsidR="001602DA" w:rsidRPr="00BD349C">
        <w:t xml:space="preserve"> </w:t>
      </w:r>
      <w:r w:rsidR="001602DA" w:rsidRPr="00BD349C">
        <w:rPr>
          <w:i/>
          <w:iCs/>
        </w:rPr>
        <w:t>Sociology</w:t>
      </w:r>
      <w:r w:rsidR="00AC3FEE" w:rsidRPr="00BD349C">
        <w:t xml:space="preserve">, chapter 2. Examples of close-knit communities with a high degree of equality include the </w:t>
      </w:r>
      <w:r w:rsidR="0096463B" w:rsidRPr="00BD349C">
        <w:t xml:space="preserve">guilds of the </w:t>
      </w:r>
      <w:r w:rsidR="003756D8" w:rsidRPr="00BD349C">
        <w:t>Middle Ages</w:t>
      </w:r>
      <w:r w:rsidR="0096463B" w:rsidRPr="00BD349C">
        <w:t xml:space="preserve"> and</w:t>
      </w:r>
      <w:r w:rsidR="00AC3FEE" w:rsidRPr="00BD349C">
        <w:t xml:space="preserve"> the</w:t>
      </w:r>
      <w:r w:rsidR="0096463B" w:rsidRPr="00BD349C">
        <w:t xml:space="preserve"> “aristocratic communism” of </w:t>
      </w:r>
      <w:r w:rsidR="00AC3FEE" w:rsidRPr="00BD349C">
        <w:t>the ancient</w:t>
      </w:r>
      <w:r w:rsidR="0096463B" w:rsidRPr="00BD349C">
        <w:t xml:space="preserve"> polis</w:t>
      </w:r>
      <w:r w:rsidR="00AC3FEE" w:rsidRPr="00BD349C">
        <w:t xml:space="preserve">. </w:t>
      </w:r>
      <w:r w:rsidR="0096463B" w:rsidRPr="00BD349C">
        <w:t xml:space="preserve"> </w:t>
      </w:r>
    </w:p>
  </w:footnote>
  <w:footnote w:id="19">
    <w:p w14:paraId="00596548" w14:textId="61C9CD17" w:rsidR="004016B6" w:rsidRPr="00EB2ED3" w:rsidRDefault="004016B6">
      <w:pPr>
        <w:pStyle w:val="Funotentext"/>
        <w:rPr>
          <w:lang w:val="en-CA"/>
        </w:rPr>
      </w:pPr>
      <w:r w:rsidRPr="00BD349C">
        <w:rPr>
          <w:rStyle w:val="Funotenzeichen"/>
        </w:rPr>
        <w:footnoteRef/>
      </w:r>
      <w:r w:rsidRPr="00BD349C">
        <w:t xml:space="preserve"> </w:t>
      </w:r>
      <w:r w:rsidR="00F10A20" w:rsidRPr="00BD349C">
        <w:t>Hayek (</w:t>
      </w:r>
      <w:r w:rsidR="00F40F34">
        <w:t>“</w:t>
      </w:r>
      <w:r w:rsidR="0006659D" w:rsidRPr="00BD349C">
        <w:t>Use of Knowledge</w:t>
      </w:r>
      <w:r w:rsidR="00F40F34">
        <w:t>”</w:t>
      </w:r>
      <w:r w:rsidR="00F10A20" w:rsidRPr="00BD349C">
        <w:t>,</w:t>
      </w:r>
      <w:r w:rsidR="00FE7F1B" w:rsidRPr="00BD349C">
        <w:t xml:space="preserve"> 100-01)</w:t>
      </w:r>
      <w:r w:rsidR="00F10A20" w:rsidRPr="00BD349C">
        <w:t xml:space="preserve"> argues that adjustments prompted by the price mechanism are never “‘perfect’</w:t>
      </w:r>
      <w:r w:rsidR="00FE7F1B" w:rsidRPr="00BD349C">
        <w:t>” but that it steers fallible producers in the right direction. Complete</w:t>
      </w:r>
      <w:r w:rsidR="00F10A20" w:rsidRPr="00BD349C">
        <w:t xml:space="preserve"> efficiency is</w:t>
      </w:r>
      <w:r w:rsidR="00FE7F1B" w:rsidRPr="00BD349C">
        <w:t xml:space="preserve"> thus</w:t>
      </w:r>
      <w:r w:rsidR="00F10A20" w:rsidRPr="00BD349C">
        <w:t xml:space="preserve"> </w:t>
      </w:r>
      <w:r w:rsidR="00FE7F1B" w:rsidRPr="00BD349C">
        <w:t>a false expectation.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E10FE" w14:textId="06329B51" w:rsidR="00C75816" w:rsidRPr="00BD349C" w:rsidRDefault="00E520B8" w:rsidP="002A1AB3">
    <w:pPr>
      <w:pStyle w:val="Kopfzeile"/>
    </w:pPr>
    <w:r w:rsidRPr="00BD349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22F0"/>
    <w:multiLevelType w:val="hybridMultilevel"/>
    <w:tmpl w:val="05F87D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FD2E52"/>
    <w:multiLevelType w:val="hybridMultilevel"/>
    <w:tmpl w:val="51B60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B61DB3"/>
    <w:multiLevelType w:val="hybridMultilevel"/>
    <w:tmpl w:val="1C2624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480758"/>
    <w:multiLevelType w:val="hybridMultilevel"/>
    <w:tmpl w:val="66AEBF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EBA7E4F"/>
    <w:multiLevelType w:val="hybridMultilevel"/>
    <w:tmpl w:val="C576E438"/>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37527874">
    <w:abstractNumId w:val="1"/>
  </w:num>
  <w:num w:numId="2" w16cid:durableId="1549150741">
    <w:abstractNumId w:val="3"/>
  </w:num>
  <w:num w:numId="3" w16cid:durableId="1080643745">
    <w:abstractNumId w:val="0"/>
  </w:num>
  <w:num w:numId="4" w16cid:durableId="1404449822">
    <w:abstractNumId w:val="2"/>
  </w:num>
  <w:num w:numId="5" w16cid:durableId="985938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79"/>
    <w:rsid w:val="00001979"/>
    <w:rsid w:val="00001F58"/>
    <w:rsid w:val="00002989"/>
    <w:rsid w:val="000045F9"/>
    <w:rsid w:val="00005FDE"/>
    <w:rsid w:val="00006164"/>
    <w:rsid w:val="00007604"/>
    <w:rsid w:val="00010109"/>
    <w:rsid w:val="00010645"/>
    <w:rsid w:val="00012D49"/>
    <w:rsid w:val="00013AED"/>
    <w:rsid w:val="000150D4"/>
    <w:rsid w:val="00015385"/>
    <w:rsid w:val="00016EF1"/>
    <w:rsid w:val="00017D6D"/>
    <w:rsid w:val="00021910"/>
    <w:rsid w:val="00022D58"/>
    <w:rsid w:val="0002528D"/>
    <w:rsid w:val="00027F26"/>
    <w:rsid w:val="0003121B"/>
    <w:rsid w:val="0003199E"/>
    <w:rsid w:val="0003269D"/>
    <w:rsid w:val="00034515"/>
    <w:rsid w:val="000354BA"/>
    <w:rsid w:val="00043DC4"/>
    <w:rsid w:val="00047044"/>
    <w:rsid w:val="000505EB"/>
    <w:rsid w:val="00051A2E"/>
    <w:rsid w:val="000522D0"/>
    <w:rsid w:val="00055E4A"/>
    <w:rsid w:val="000568C0"/>
    <w:rsid w:val="00057DC2"/>
    <w:rsid w:val="000606DF"/>
    <w:rsid w:val="00060C95"/>
    <w:rsid w:val="00061F19"/>
    <w:rsid w:val="00061F40"/>
    <w:rsid w:val="000643FA"/>
    <w:rsid w:val="0006659D"/>
    <w:rsid w:val="000668C1"/>
    <w:rsid w:val="00070A44"/>
    <w:rsid w:val="00071AC5"/>
    <w:rsid w:val="000727B0"/>
    <w:rsid w:val="000745D5"/>
    <w:rsid w:val="000749FD"/>
    <w:rsid w:val="00076113"/>
    <w:rsid w:val="00077F82"/>
    <w:rsid w:val="00080D41"/>
    <w:rsid w:val="00081F93"/>
    <w:rsid w:val="00087333"/>
    <w:rsid w:val="00092215"/>
    <w:rsid w:val="000930F1"/>
    <w:rsid w:val="00093C2E"/>
    <w:rsid w:val="00094383"/>
    <w:rsid w:val="000970AA"/>
    <w:rsid w:val="00097599"/>
    <w:rsid w:val="000A05BE"/>
    <w:rsid w:val="000A12CE"/>
    <w:rsid w:val="000A28EE"/>
    <w:rsid w:val="000A4481"/>
    <w:rsid w:val="000A714F"/>
    <w:rsid w:val="000B0550"/>
    <w:rsid w:val="000B1B41"/>
    <w:rsid w:val="000B1B59"/>
    <w:rsid w:val="000B25E8"/>
    <w:rsid w:val="000B36C5"/>
    <w:rsid w:val="000B72D1"/>
    <w:rsid w:val="000B7F9E"/>
    <w:rsid w:val="000B7FD8"/>
    <w:rsid w:val="000C2A05"/>
    <w:rsid w:val="000C2C49"/>
    <w:rsid w:val="000C612F"/>
    <w:rsid w:val="000D16D5"/>
    <w:rsid w:val="000D3338"/>
    <w:rsid w:val="000D4046"/>
    <w:rsid w:val="000D4A89"/>
    <w:rsid w:val="000D5551"/>
    <w:rsid w:val="000D5E11"/>
    <w:rsid w:val="000E0A7F"/>
    <w:rsid w:val="000E0C36"/>
    <w:rsid w:val="000E3481"/>
    <w:rsid w:val="000E463E"/>
    <w:rsid w:val="000E4A27"/>
    <w:rsid w:val="000E4F91"/>
    <w:rsid w:val="000E55C5"/>
    <w:rsid w:val="000E6303"/>
    <w:rsid w:val="000E7424"/>
    <w:rsid w:val="000E7642"/>
    <w:rsid w:val="000F253B"/>
    <w:rsid w:val="000F2F5F"/>
    <w:rsid w:val="000F4175"/>
    <w:rsid w:val="000F4461"/>
    <w:rsid w:val="000F7893"/>
    <w:rsid w:val="00102C48"/>
    <w:rsid w:val="001054E7"/>
    <w:rsid w:val="00106B3E"/>
    <w:rsid w:val="00106FA6"/>
    <w:rsid w:val="00107F4D"/>
    <w:rsid w:val="001103F2"/>
    <w:rsid w:val="00111E09"/>
    <w:rsid w:val="001169A7"/>
    <w:rsid w:val="00117A86"/>
    <w:rsid w:val="00121690"/>
    <w:rsid w:val="00122083"/>
    <w:rsid w:val="00124583"/>
    <w:rsid w:val="001248B1"/>
    <w:rsid w:val="00126A92"/>
    <w:rsid w:val="00131ACC"/>
    <w:rsid w:val="00132C04"/>
    <w:rsid w:val="00137598"/>
    <w:rsid w:val="00137625"/>
    <w:rsid w:val="00137EFE"/>
    <w:rsid w:val="0014079C"/>
    <w:rsid w:val="00143177"/>
    <w:rsid w:val="00143464"/>
    <w:rsid w:val="00145F1B"/>
    <w:rsid w:val="0014688A"/>
    <w:rsid w:val="00147001"/>
    <w:rsid w:val="001508B2"/>
    <w:rsid w:val="00151CEA"/>
    <w:rsid w:val="001535A2"/>
    <w:rsid w:val="00154448"/>
    <w:rsid w:val="001558A3"/>
    <w:rsid w:val="00156A8F"/>
    <w:rsid w:val="00156E2C"/>
    <w:rsid w:val="0015734F"/>
    <w:rsid w:val="001576E2"/>
    <w:rsid w:val="001602DA"/>
    <w:rsid w:val="0016066E"/>
    <w:rsid w:val="001616BB"/>
    <w:rsid w:val="0016736C"/>
    <w:rsid w:val="001728B0"/>
    <w:rsid w:val="00172F88"/>
    <w:rsid w:val="00173060"/>
    <w:rsid w:val="0017467F"/>
    <w:rsid w:val="001749B8"/>
    <w:rsid w:val="0017557B"/>
    <w:rsid w:val="00176102"/>
    <w:rsid w:val="00176233"/>
    <w:rsid w:val="00176CCD"/>
    <w:rsid w:val="00180744"/>
    <w:rsid w:val="0018094D"/>
    <w:rsid w:val="00180D4D"/>
    <w:rsid w:val="0018185F"/>
    <w:rsid w:val="00183D88"/>
    <w:rsid w:val="0018431C"/>
    <w:rsid w:val="00184ED2"/>
    <w:rsid w:val="00185117"/>
    <w:rsid w:val="0018627B"/>
    <w:rsid w:val="001868E8"/>
    <w:rsid w:val="00187130"/>
    <w:rsid w:val="00190685"/>
    <w:rsid w:val="0019197D"/>
    <w:rsid w:val="0019213F"/>
    <w:rsid w:val="00194AB1"/>
    <w:rsid w:val="00195711"/>
    <w:rsid w:val="00195909"/>
    <w:rsid w:val="00195BB3"/>
    <w:rsid w:val="00196156"/>
    <w:rsid w:val="0019629D"/>
    <w:rsid w:val="0019692A"/>
    <w:rsid w:val="001A198D"/>
    <w:rsid w:val="001A1D96"/>
    <w:rsid w:val="001A49EB"/>
    <w:rsid w:val="001A529A"/>
    <w:rsid w:val="001A5B2E"/>
    <w:rsid w:val="001B1961"/>
    <w:rsid w:val="001B44DF"/>
    <w:rsid w:val="001B4D4D"/>
    <w:rsid w:val="001B5172"/>
    <w:rsid w:val="001B5416"/>
    <w:rsid w:val="001B65C4"/>
    <w:rsid w:val="001B752A"/>
    <w:rsid w:val="001B7D6D"/>
    <w:rsid w:val="001C136B"/>
    <w:rsid w:val="001C2B07"/>
    <w:rsid w:val="001C378C"/>
    <w:rsid w:val="001C68FD"/>
    <w:rsid w:val="001C6D26"/>
    <w:rsid w:val="001D08EA"/>
    <w:rsid w:val="001D097D"/>
    <w:rsid w:val="001D2AD9"/>
    <w:rsid w:val="001D2C5A"/>
    <w:rsid w:val="001D4A84"/>
    <w:rsid w:val="001D5F47"/>
    <w:rsid w:val="001E05DD"/>
    <w:rsid w:val="001E0785"/>
    <w:rsid w:val="001E3684"/>
    <w:rsid w:val="001E4B29"/>
    <w:rsid w:val="001E6C3D"/>
    <w:rsid w:val="001F165B"/>
    <w:rsid w:val="001F2A5C"/>
    <w:rsid w:val="001F3ED9"/>
    <w:rsid w:val="001F6917"/>
    <w:rsid w:val="001F6BC6"/>
    <w:rsid w:val="0020077B"/>
    <w:rsid w:val="00200D5D"/>
    <w:rsid w:val="00201445"/>
    <w:rsid w:val="00203906"/>
    <w:rsid w:val="0020432D"/>
    <w:rsid w:val="002076F6"/>
    <w:rsid w:val="00207A16"/>
    <w:rsid w:val="002144FC"/>
    <w:rsid w:val="0021469E"/>
    <w:rsid w:val="00215728"/>
    <w:rsid w:val="00217F66"/>
    <w:rsid w:val="00221CB9"/>
    <w:rsid w:val="00223AE6"/>
    <w:rsid w:val="00224077"/>
    <w:rsid w:val="00225FE1"/>
    <w:rsid w:val="0022664B"/>
    <w:rsid w:val="002277B4"/>
    <w:rsid w:val="00230D2D"/>
    <w:rsid w:val="002314F4"/>
    <w:rsid w:val="002322BC"/>
    <w:rsid w:val="00233081"/>
    <w:rsid w:val="00233620"/>
    <w:rsid w:val="002338AB"/>
    <w:rsid w:val="002354BD"/>
    <w:rsid w:val="00236812"/>
    <w:rsid w:val="00237639"/>
    <w:rsid w:val="00237B6D"/>
    <w:rsid w:val="0024147B"/>
    <w:rsid w:val="00244B33"/>
    <w:rsid w:val="0024578A"/>
    <w:rsid w:val="00245EAA"/>
    <w:rsid w:val="00246119"/>
    <w:rsid w:val="002466CC"/>
    <w:rsid w:val="00250560"/>
    <w:rsid w:val="00250A7C"/>
    <w:rsid w:val="00251154"/>
    <w:rsid w:val="00252B7C"/>
    <w:rsid w:val="00254BC3"/>
    <w:rsid w:val="00256090"/>
    <w:rsid w:val="00261834"/>
    <w:rsid w:val="0026581F"/>
    <w:rsid w:val="00266A15"/>
    <w:rsid w:val="00270849"/>
    <w:rsid w:val="002709D6"/>
    <w:rsid w:val="002712E8"/>
    <w:rsid w:val="00271A6F"/>
    <w:rsid w:val="00272DC2"/>
    <w:rsid w:val="0027403F"/>
    <w:rsid w:val="0027431F"/>
    <w:rsid w:val="00274C82"/>
    <w:rsid w:val="00275617"/>
    <w:rsid w:val="00276BC2"/>
    <w:rsid w:val="00281754"/>
    <w:rsid w:val="0028177B"/>
    <w:rsid w:val="00281DD6"/>
    <w:rsid w:val="00283C7E"/>
    <w:rsid w:val="002866CF"/>
    <w:rsid w:val="00287D39"/>
    <w:rsid w:val="002A125C"/>
    <w:rsid w:val="002A1AB3"/>
    <w:rsid w:val="002A326A"/>
    <w:rsid w:val="002A4892"/>
    <w:rsid w:val="002A6C93"/>
    <w:rsid w:val="002B02CF"/>
    <w:rsid w:val="002B0438"/>
    <w:rsid w:val="002B166B"/>
    <w:rsid w:val="002B26F0"/>
    <w:rsid w:val="002B3AD0"/>
    <w:rsid w:val="002B46CD"/>
    <w:rsid w:val="002B50FE"/>
    <w:rsid w:val="002B66C2"/>
    <w:rsid w:val="002B721E"/>
    <w:rsid w:val="002C06BB"/>
    <w:rsid w:val="002C1260"/>
    <w:rsid w:val="002C4DFB"/>
    <w:rsid w:val="002C7693"/>
    <w:rsid w:val="002D09A5"/>
    <w:rsid w:val="002D1B96"/>
    <w:rsid w:val="002D4B5A"/>
    <w:rsid w:val="002D5E96"/>
    <w:rsid w:val="002D607F"/>
    <w:rsid w:val="002D7114"/>
    <w:rsid w:val="002E087D"/>
    <w:rsid w:val="002E134D"/>
    <w:rsid w:val="002E1F77"/>
    <w:rsid w:val="002E2BA8"/>
    <w:rsid w:val="002E2D82"/>
    <w:rsid w:val="002E3128"/>
    <w:rsid w:val="002E37B6"/>
    <w:rsid w:val="002E4B02"/>
    <w:rsid w:val="002E7466"/>
    <w:rsid w:val="002E7F31"/>
    <w:rsid w:val="002F09D1"/>
    <w:rsid w:val="002F1D8A"/>
    <w:rsid w:val="002F5F04"/>
    <w:rsid w:val="002F65D7"/>
    <w:rsid w:val="002F6937"/>
    <w:rsid w:val="002F777D"/>
    <w:rsid w:val="002F7FEA"/>
    <w:rsid w:val="00301C07"/>
    <w:rsid w:val="003023FE"/>
    <w:rsid w:val="00302F2F"/>
    <w:rsid w:val="003030AD"/>
    <w:rsid w:val="00303F78"/>
    <w:rsid w:val="00305BF0"/>
    <w:rsid w:val="003069A5"/>
    <w:rsid w:val="00306D94"/>
    <w:rsid w:val="00311133"/>
    <w:rsid w:val="00311577"/>
    <w:rsid w:val="003160D0"/>
    <w:rsid w:val="00316970"/>
    <w:rsid w:val="00317800"/>
    <w:rsid w:val="003210AD"/>
    <w:rsid w:val="0032236E"/>
    <w:rsid w:val="00323B70"/>
    <w:rsid w:val="00323DAF"/>
    <w:rsid w:val="00324A3A"/>
    <w:rsid w:val="00327377"/>
    <w:rsid w:val="00330217"/>
    <w:rsid w:val="003309A1"/>
    <w:rsid w:val="00332A06"/>
    <w:rsid w:val="00334124"/>
    <w:rsid w:val="003358B7"/>
    <w:rsid w:val="00336429"/>
    <w:rsid w:val="00336E98"/>
    <w:rsid w:val="00340204"/>
    <w:rsid w:val="00340F48"/>
    <w:rsid w:val="0034231C"/>
    <w:rsid w:val="00342F3B"/>
    <w:rsid w:val="00344348"/>
    <w:rsid w:val="00347766"/>
    <w:rsid w:val="00355FFB"/>
    <w:rsid w:val="00360FE6"/>
    <w:rsid w:val="003618F6"/>
    <w:rsid w:val="0036219A"/>
    <w:rsid w:val="0036689B"/>
    <w:rsid w:val="00366EFE"/>
    <w:rsid w:val="00370636"/>
    <w:rsid w:val="003713B9"/>
    <w:rsid w:val="00371DEC"/>
    <w:rsid w:val="00371EA8"/>
    <w:rsid w:val="00372A49"/>
    <w:rsid w:val="003756D8"/>
    <w:rsid w:val="00381C88"/>
    <w:rsid w:val="00382B3F"/>
    <w:rsid w:val="0038587E"/>
    <w:rsid w:val="00392532"/>
    <w:rsid w:val="00394706"/>
    <w:rsid w:val="00397B30"/>
    <w:rsid w:val="00397E3E"/>
    <w:rsid w:val="003A096F"/>
    <w:rsid w:val="003A1307"/>
    <w:rsid w:val="003A20AE"/>
    <w:rsid w:val="003A2AD8"/>
    <w:rsid w:val="003A42F0"/>
    <w:rsid w:val="003A6639"/>
    <w:rsid w:val="003B0222"/>
    <w:rsid w:val="003B2905"/>
    <w:rsid w:val="003B53AF"/>
    <w:rsid w:val="003B6050"/>
    <w:rsid w:val="003C0078"/>
    <w:rsid w:val="003C329B"/>
    <w:rsid w:val="003C6B45"/>
    <w:rsid w:val="003C72C0"/>
    <w:rsid w:val="003D3B65"/>
    <w:rsid w:val="003D71B6"/>
    <w:rsid w:val="003E109C"/>
    <w:rsid w:val="003E128F"/>
    <w:rsid w:val="003E1BE8"/>
    <w:rsid w:val="003E7773"/>
    <w:rsid w:val="003F04C0"/>
    <w:rsid w:val="003F0E24"/>
    <w:rsid w:val="003F1884"/>
    <w:rsid w:val="003F6BCB"/>
    <w:rsid w:val="003F7500"/>
    <w:rsid w:val="003F7C89"/>
    <w:rsid w:val="004007E4"/>
    <w:rsid w:val="00401603"/>
    <w:rsid w:val="004016B6"/>
    <w:rsid w:val="00402C6A"/>
    <w:rsid w:val="00402E59"/>
    <w:rsid w:val="00406DE3"/>
    <w:rsid w:val="00406F0A"/>
    <w:rsid w:val="004104B1"/>
    <w:rsid w:val="0041460B"/>
    <w:rsid w:val="00421147"/>
    <w:rsid w:val="0042118A"/>
    <w:rsid w:val="004241E6"/>
    <w:rsid w:val="00424772"/>
    <w:rsid w:val="00426AE4"/>
    <w:rsid w:val="00426E7D"/>
    <w:rsid w:val="0042711B"/>
    <w:rsid w:val="00427678"/>
    <w:rsid w:val="00427845"/>
    <w:rsid w:val="00431158"/>
    <w:rsid w:val="00436F44"/>
    <w:rsid w:val="00437D04"/>
    <w:rsid w:val="004405B0"/>
    <w:rsid w:val="00441A56"/>
    <w:rsid w:val="00442D40"/>
    <w:rsid w:val="004441B9"/>
    <w:rsid w:val="00445114"/>
    <w:rsid w:val="0045094C"/>
    <w:rsid w:val="004549A2"/>
    <w:rsid w:val="00455261"/>
    <w:rsid w:val="004568AB"/>
    <w:rsid w:val="00462B91"/>
    <w:rsid w:val="00464C24"/>
    <w:rsid w:val="00474513"/>
    <w:rsid w:val="00475972"/>
    <w:rsid w:val="00475D6F"/>
    <w:rsid w:val="00482B35"/>
    <w:rsid w:val="00483310"/>
    <w:rsid w:val="00483FD2"/>
    <w:rsid w:val="004864D8"/>
    <w:rsid w:val="004877F3"/>
    <w:rsid w:val="00487CEE"/>
    <w:rsid w:val="00487E04"/>
    <w:rsid w:val="004900CB"/>
    <w:rsid w:val="0049034D"/>
    <w:rsid w:val="00490CD9"/>
    <w:rsid w:val="00491FFD"/>
    <w:rsid w:val="004920A4"/>
    <w:rsid w:val="00492DE0"/>
    <w:rsid w:val="00493DED"/>
    <w:rsid w:val="004961E0"/>
    <w:rsid w:val="00497432"/>
    <w:rsid w:val="004A3495"/>
    <w:rsid w:val="004A3946"/>
    <w:rsid w:val="004A4B31"/>
    <w:rsid w:val="004B4497"/>
    <w:rsid w:val="004B5E6C"/>
    <w:rsid w:val="004B7039"/>
    <w:rsid w:val="004B7F7E"/>
    <w:rsid w:val="004C021E"/>
    <w:rsid w:val="004C17F1"/>
    <w:rsid w:val="004C36BB"/>
    <w:rsid w:val="004C65D5"/>
    <w:rsid w:val="004D0E03"/>
    <w:rsid w:val="004D165D"/>
    <w:rsid w:val="004D27B8"/>
    <w:rsid w:val="004D2828"/>
    <w:rsid w:val="004D3EF9"/>
    <w:rsid w:val="004D6B70"/>
    <w:rsid w:val="004D7C72"/>
    <w:rsid w:val="004E3873"/>
    <w:rsid w:val="004E4219"/>
    <w:rsid w:val="004E50B5"/>
    <w:rsid w:val="004E6603"/>
    <w:rsid w:val="004E6B9A"/>
    <w:rsid w:val="004F0AFF"/>
    <w:rsid w:val="004F3C4F"/>
    <w:rsid w:val="005019F8"/>
    <w:rsid w:val="00501B29"/>
    <w:rsid w:val="00502D77"/>
    <w:rsid w:val="0050366A"/>
    <w:rsid w:val="00503CD1"/>
    <w:rsid w:val="0050456E"/>
    <w:rsid w:val="005055E4"/>
    <w:rsid w:val="00505EF3"/>
    <w:rsid w:val="005112DC"/>
    <w:rsid w:val="005117EE"/>
    <w:rsid w:val="00513795"/>
    <w:rsid w:val="005140A5"/>
    <w:rsid w:val="00515B09"/>
    <w:rsid w:val="00516BC4"/>
    <w:rsid w:val="00516FBE"/>
    <w:rsid w:val="00521833"/>
    <w:rsid w:val="0052216D"/>
    <w:rsid w:val="00523498"/>
    <w:rsid w:val="00523C77"/>
    <w:rsid w:val="0052664F"/>
    <w:rsid w:val="005266CB"/>
    <w:rsid w:val="00530625"/>
    <w:rsid w:val="005337EC"/>
    <w:rsid w:val="005341DA"/>
    <w:rsid w:val="00534348"/>
    <w:rsid w:val="005354E4"/>
    <w:rsid w:val="0053682C"/>
    <w:rsid w:val="00537483"/>
    <w:rsid w:val="005376FC"/>
    <w:rsid w:val="00545C8D"/>
    <w:rsid w:val="00550254"/>
    <w:rsid w:val="00551D6B"/>
    <w:rsid w:val="005521DC"/>
    <w:rsid w:val="00557941"/>
    <w:rsid w:val="00561BDB"/>
    <w:rsid w:val="00563D88"/>
    <w:rsid w:val="00564375"/>
    <w:rsid w:val="00567000"/>
    <w:rsid w:val="005711F4"/>
    <w:rsid w:val="00572BED"/>
    <w:rsid w:val="00576102"/>
    <w:rsid w:val="005762FD"/>
    <w:rsid w:val="00576DDC"/>
    <w:rsid w:val="005801BA"/>
    <w:rsid w:val="00580431"/>
    <w:rsid w:val="0058079F"/>
    <w:rsid w:val="0058148E"/>
    <w:rsid w:val="00581DD8"/>
    <w:rsid w:val="005826CE"/>
    <w:rsid w:val="00582725"/>
    <w:rsid w:val="00586F0F"/>
    <w:rsid w:val="00594D7E"/>
    <w:rsid w:val="00595CB2"/>
    <w:rsid w:val="005963F9"/>
    <w:rsid w:val="005A0874"/>
    <w:rsid w:val="005A0B60"/>
    <w:rsid w:val="005A4220"/>
    <w:rsid w:val="005B0516"/>
    <w:rsid w:val="005B1381"/>
    <w:rsid w:val="005B38B4"/>
    <w:rsid w:val="005B7CD2"/>
    <w:rsid w:val="005B7F75"/>
    <w:rsid w:val="005C2B14"/>
    <w:rsid w:val="005C61F9"/>
    <w:rsid w:val="005D0062"/>
    <w:rsid w:val="005D3525"/>
    <w:rsid w:val="005D4F6E"/>
    <w:rsid w:val="005D73E1"/>
    <w:rsid w:val="005D786A"/>
    <w:rsid w:val="005D799C"/>
    <w:rsid w:val="005E0D5F"/>
    <w:rsid w:val="005E0FBD"/>
    <w:rsid w:val="005E3012"/>
    <w:rsid w:val="005E3A5C"/>
    <w:rsid w:val="005E566E"/>
    <w:rsid w:val="005E5677"/>
    <w:rsid w:val="005E5803"/>
    <w:rsid w:val="005E5BB2"/>
    <w:rsid w:val="005E5F7A"/>
    <w:rsid w:val="005E6D01"/>
    <w:rsid w:val="005F0DE7"/>
    <w:rsid w:val="005F2F72"/>
    <w:rsid w:val="005F3F43"/>
    <w:rsid w:val="005F56E1"/>
    <w:rsid w:val="006000F3"/>
    <w:rsid w:val="00604727"/>
    <w:rsid w:val="00604D96"/>
    <w:rsid w:val="0060557F"/>
    <w:rsid w:val="00605E62"/>
    <w:rsid w:val="00606871"/>
    <w:rsid w:val="00611917"/>
    <w:rsid w:val="00615EFE"/>
    <w:rsid w:val="006176C0"/>
    <w:rsid w:val="0062221E"/>
    <w:rsid w:val="00622804"/>
    <w:rsid w:val="00622CA5"/>
    <w:rsid w:val="0062305D"/>
    <w:rsid w:val="006230F3"/>
    <w:rsid w:val="006232A3"/>
    <w:rsid w:val="00623DEB"/>
    <w:rsid w:val="00624ADE"/>
    <w:rsid w:val="00625C79"/>
    <w:rsid w:val="00626B56"/>
    <w:rsid w:val="00627DC7"/>
    <w:rsid w:val="006302D6"/>
    <w:rsid w:val="006305BF"/>
    <w:rsid w:val="00630DE8"/>
    <w:rsid w:val="0063135B"/>
    <w:rsid w:val="00632996"/>
    <w:rsid w:val="00635EC8"/>
    <w:rsid w:val="00642EB3"/>
    <w:rsid w:val="0064438E"/>
    <w:rsid w:val="00644945"/>
    <w:rsid w:val="00645429"/>
    <w:rsid w:val="00647454"/>
    <w:rsid w:val="00647B6A"/>
    <w:rsid w:val="00652A03"/>
    <w:rsid w:val="006531C3"/>
    <w:rsid w:val="006532F5"/>
    <w:rsid w:val="00654AF8"/>
    <w:rsid w:val="00655A58"/>
    <w:rsid w:val="006574B1"/>
    <w:rsid w:val="00657823"/>
    <w:rsid w:val="0066407B"/>
    <w:rsid w:val="006640B5"/>
    <w:rsid w:val="00665FD9"/>
    <w:rsid w:val="0066606F"/>
    <w:rsid w:val="00667805"/>
    <w:rsid w:val="00667D2F"/>
    <w:rsid w:val="006746AF"/>
    <w:rsid w:val="00674851"/>
    <w:rsid w:val="006748EF"/>
    <w:rsid w:val="006756F3"/>
    <w:rsid w:val="00675E26"/>
    <w:rsid w:val="00676373"/>
    <w:rsid w:val="00680267"/>
    <w:rsid w:val="00680F24"/>
    <w:rsid w:val="00681310"/>
    <w:rsid w:val="00683EBC"/>
    <w:rsid w:val="006842EC"/>
    <w:rsid w:val="00684920"/>
    <w:rsid w:val="00686726"/>
    <w:rsid w:val="00687098"/>
    <w:rsid w:val="00687523"/>
    <w:rsid w:val="0068766A"/>
    <w:rsid w:val="00687DA3"/>
    <w:rsid w:val="00687DB7"/>
    <w:rsid w:val="00691BA3"/>
    <w:rsid w:val="00693465"/>
    <w:rsid w:val="006953AC"/>
    <w:rsid w:val="00695B3B"/>
    <w:rsid w:val="00696C50"/>
    <w:rsid w:val="00696E4C"/>
    <w:rsid w:val="006970D8"/>
    <w:rsid w:val="006A0C55"/>
    <w:rsid w:val="006A1260"/>
    <w:rsid w:val="006A41F2"/>
    <w:rsid w:val="006A57ED"/>
    <w:rsid w:val="006B08B7"/>
    <w:rsid w:val="006B0964"/>
    <w:rsid w:val="006B1ADD"/>
    <w:rsid w:val="006B2CEB"/>
    <w:rsid w:val="006B3E1E"/>
    <w:rsid w:val="006C1CA2"/>
    <w:rsid w:val="006C4E8E"/>
    <w:rsid w:val="006C68A0"/>
    <w:rsid w:val="006D030F"/>
    <w:rsid w:val="006D1F97"/>
    <w:rsid w:val="006D3441"/>
    <w:rsid w:val="006D3696"/>
    <w:rsid w:val="006D76B4"/>
    <w:rsid w:val="006E0A08"/>
    <w:rsid w:val="006E21A8"/>
    <w:rsid w:val="006E748B"/>
    <w:rsid w:val="006F176F"/>
    <w:rsid w:val="006F1A19"/>
    <w:rsid w:val="006F62EC"/>
    <w:rsid w:val="006F7DC2"/>
    <w:rsid w:val="006F7F8E"/>
    <w:rsid w:val="0070002B"/>
    <w:rsid w:val="00700BA2"/>
    <w:rsid w:val="00706CEC"/>
    <w:rsid w:val="00707E7A"/>
    <w:rsid w:val="00710F06"/>
    <w:rsid w:val="00713D4F"/>
    <w:rsid w:val="00713F26"/>
    <w:rsid w:val="00715108"/>
    <w:rsid w:val="00720231"/>
    <w:rsid w:val="007225DC"/>
    <w:rsid w:val="00722BEA"/>
    <w:rsid w:val="007240A3"/>
    <w:rsid w:val="00724E45"/>
    <w:rsid w:val="00725254"/>
    <w:rsid w:val="00725C04"/>
    <w:rsid w:val="00727798"/>
    <w:rsid w:val="007312D6"/>
    <w:rsid w:val="00732FE6"/>
    <w:rsid w:val="0073384E"/>
    <w:rsid w:val="00734C81"/>
    <w:rsid w:val="0073512B"/>
    <w:rsid w:val="00736D5F"/>
    <w:rsid w:val="00740084"/>
    <w:rsid w:val="00743B66"/>
    <w:rsid w:val="00744CAC"/>
    <w:rsid w:val="00745BA7"/>
    <w:rsid w:val="00747647"/>
    <w:rsid w:val="00747D14"/>
    <w:rsid w:val="00754E20"/>
    <w:rsid w:val="00755A09"/>
    <w:rsid w:val="00755E55"/>
    <w:rsid w:val="00757098"/>
    <w:rsid w:val="00761388"/>
    <w:rsid w:val="007649A3"/>
    <w:rsid w:val="007663CA"/>
    <w:rsid w:val="00772A73"/>
    <w:rsid w:val="00774D17"/>
    <w:rsid w:val="00774E4C"/>
    <w:rsid w:val="00776F0F"/>
    <w:rsid w:val="00777969"/>
    <w:rsid w:val="007800DD"/>
    <w:rsid w:val="00780DE2"/>
    <w:rsid w:val="007810AF"/>
    <w:rsid w:val="00781F97"/>
    <w:rsid w:val="007827BE"/>
    <w:rsid w:val="00783837"/>
    <w:rsid w:val="00784385"/>
    <w:rsid w:val="00784DE6"/>
    <w:rsid w:val="0079038F"/>
    <w:rsid w:val="0079355B"/>
    <w:rsid w:val="007951ED"/>
    <w:rsid w:val="0079568E"/>
    <w:rsid w:val="00797893"/>
    <w:rsid w:val="00797EB9"/>
    <w:rsid w:val="007A2DF4"/>
    <w:rsid w:val="007A55C0"/>
    <w:rsid w:val="007A6315"/>
    <w:rsid w:val="007A66DB"/>
    <w:rsid w:val="007B1B08"/>
    <w:rsid w:val="007B2150"/>
    <w:rsid w:val="007B2882"/>
    <w:rsid w:val="007B3F8D"/>
    <w:rsid w:val="007B53A1"/>
    <w:rsid w:val="007B7020"/>
    <w:rsid w:val="007B744E"/>
    <w:rsid w:val="007C0270"/>
    <w:rsid w:val="007C1738"/>
    <w:rsid w:val="007C2111"/>
    <w:rsid w:val="007C2942"/>
    <w:rsid w:val="007C383F"/>
    <w:rsid w:val="007C5C4F"/>
    <w:rsid w:val="007D1830"/>
    <w:rsid w:val="007D2387"/>
    <w:rsid w:val="007D2923"/>
    <w:rsid w:val="007D50C3"/>
    <w:rsid w:val="007D6C99"/>
    <w:rsid w:val="007D7C66"/>
    <w:rsid w:val="007E079E"/>
    <w:rsid w:val="007E119A"/>
    <w:rsid w:val="007E1E0F"/>
    <w:rsid w:val="007E4268"/>
    <w:rsid w:val="007E6ADB"/>
    <w:rsid w:val="007E7975"/>
    <w:rsid w:val="007F0B5C"/>
    <w:rsid w:val="007F0C8A"/>
    <w:rsid w:val="007F2ADF"/>
    <w:rsid w:val="007F2D8D"/>
    <w:rsid w:val="00800F47"/>
    <w:rsid w:val="00802DE7"/>
    <w:rsid w:val="00802F17"/>
    <w:rsid w:val="008030BC"/>
    <w:rsid w:val="00803EBA"/>
    <w:rsid w:val="00805522"/>
    <w:rsid w:val="008074D4"/>
    <w:rsid w:val="00810015"/>
    <w:rsid w:val="0081290E"/>
    <w:rsid w:val="00814238"/>
    <w:rsid w:val="008162DB"/>
    <w:rsid w:val="0082112D"/>
    <w:rsid w:val="00821DC3"/>
    <w:rsid w:val="008248F7"/>
    <w:rsid w:val="008252BC"/>
    <w:rsid w:val="008300AA"/>
    <w:rsid w:val="008314D0"/>
    <w:rsid w:val="00831F4B"/>
    <w:rsid w:val="0083244E"/>
    <w:rsid w:val="00834A6F"/>
    <w:rsid w:val="00837BA1"/>
    <w:rsid w:val="00840837"/>
    <w:rsid w:val="00841153"/>
    <w:rsid w:val="0084162B"/>
    <w:rsid w:val="00841A90"/>
    <w:rsid w:val="008420A8"/>
    <w:rsid w:val="00842196"/>
    <w:rsid w:val="0084264C"/>
    <w:rsid w:val="00843501"/>
    <w:rsid w:val="008449FB"/>
    <w:rsid w:val="00847412"/>
    <w:rsid w:val="008508EF"/>
    <w:rsid w:val="00855B41"/>
    <w:rsid w:val="00855CBC"/>
    <w:rsid w:val="00856A9A"/>
    <w:rsid w:val="008604BF"/>
    <w:rsid w:val="008616B7"/>
    <w:rsid w:val="00861BE3"/>
    <w:rsid w:val="00865900"/>
    <w:rsid w:val="008675B7"/>
    <w:rsid w:val="0087067B"/>
    <w:rsid w:val="0087187D"/>
    <w:rsid w:val="00872A4C"/>
    <w:rsid w:val="00874A46"/>
    <w:rsid w:val="00874D56"/>
    <w:rsid w:val="00874DF7"/>
    <w:rsid w:val="00876A01"/>
    <w:rsid w:val="008778B5"/>
    <w:rsid w:val="00877E4D"/>
    <w:rsid w:val="008809ED"/>
    <w:rsid w:val="0088507D"/>
    <w:rsid w:val="00885525"/>
    <w:rsid w:val="008922FD"/>
    <w:rsid w:val="00894582"/>
    <w:rsid w:val="008947A7"/>
    <w:rsid w:val="008950C9"/>
    <w:rsid w:val="00895CC1"/>
    <w:rsid w:val="00896725"/>
    <w:rsid w:val="00896B37"/>
    <w:rsid w:val="0089749D"/>
    <w:rsid w:val="008A03AC"/>
    <w:rsid w:val="008A177B"/>
    <w:rsid w:val="008A4A36"/>
    <w:rsid w:val="008A503B"/>
    <w:rsid w:val="008A507B"/>
    <w:rsid w:val="008A5915"/>
    <w:rsid w:val="008A6D5D"/>
    <w:rsid w:val="008B0557"/>
    <w:rsid w:val="008B0C2B"/>
    <w:rsid w:val="008B12C2"/>
    <w:rsid w:val="008B1AE0"/>
    <w:rsid w:val="008B4679"/>
    <w:rsid w:val="008B49DF"/>
    <w:rsid w:val="008B74D0"/>
    <w:rsid w:val="008B7F2B"/>
    <w:rsid w:val="008C13BD"/>
    <w:rsid w:val="008C1744"/>
    <w:rsid w:val="008C1E81"/>
    <w:rsid w:val="008C4D8B"/>
    <w:rsid w:val="008C4EDE"/>
    <w:rsid w:val="008C598C"/>
    <w:rsid w:val="008C5F74"/>
    <w:rsid w:val="008D03E1"/>
    <w:rsid w:val="008D1333"/>
    <w:rsid w:val="008D2091"/>
    <w:rsid w:val="008D29C5"/>
    <w:rsid w:val="008D4651"/>
    <w:rsid w:val="008E0570"/>
    <w:rsid w:val="008E1864"/>
    <w:rsid w:val="008E24E2"/>
    <w:rsid w:val="008E33B3"/>
    <w:rsid w:val="008E42B4"/>
    <w:rsid w:val="008E4BAF"/>
    <w:rsid w:val="008E51CC"/>
    <w:rsid w:val="008E551D"/>
    <w:rsid w:val="008E62E1"/>
    <w:rsid w:val="008E6FCC"/>
    <w:rsid w:val="008E7562"/>
    <w:rsid w:val="008E7A7C"/>
    <w:rsid w:val="008F00DB"/>
    <w:rsid w:val="008F0BDF"/>
    <w:rsid w:val="008F1388"/>
    <w:rsid w:val="008F44CE"/>
    <w:rsid w:val="008F4A45"/>
    <w:rsid w:val="008F4D7A"/>
    <w:rsid w:val="008F584F"/>
    <w:rsid w:val="00901326"/>
    <w:rsid w:val="0090572F"/>
    <w:rsid w:val="0090720D"/>
    <w:rsid w:val="009120B8"/>
    <w:rsid w:val="00913C5F"/>
    <w:rsid w:val="00916673"/>
    <w:rsid w:val="00920CED"/>
    <w:rsid w:val="009217A1"/>
    <w:rsid w:val="009224CA"/>
    <w:rsid w:val="009264FC"/>
    <w:rsid w:val="00927942"/>
    <w:rsid w:val="00930014"/>
    <w:rsid w:val="0093135C"/>
    <w:rsid w:val="00931F01"/>
    <w:rsid w:val="009328F9"/>
    <w:rsid w:val="00934F3C"/>
    <w:rsid w:val="00935056"/>
    <w:rsid w:val="00936BB0"/>
    <w:rsid w:val="00936EDD"/>
    <w:rsid w:val="0093770B"/>
    <w:rsid w:val="009400EE"/>
    <w:rsid w:val="00942EF4"/>
    <w:rsid w:val="009435D7"/>
    <w:rsid w:val="00944B26"/>
    <w:rsid w:val="0094599A"/>
    <w:rsid w:val="00947128"/>
    <w:rsid w:val="0094739C"/>
    <w:rsid w:val="0095033E"/>
    <w:rsid w:val="00951206"/>
    <w:rsid w:val="00951432"/>
    <w:rsid w:val="00952D0D"/>
    <w:rsid w:val="00954713"/>
    <w:rsid w:val="009553CE"/>
    <w:rsid w:val="009565DB"/>
    <w:rsid w:val="009572F8"/>
    <w:rsid w:val="00960090"/>
    <w:rsid w:val="00960C3A"/>
    <w:rsid w:val="00963182"/>
    <w:rsid w:val="00963896"/>
    <w:rsid w:val="0096463B"/>
    <w:rsid w:val="00964B09"/>
    <w:rsid w:val="009670DD"/>
    <w:rsid w:val="00967297"/>
    <w:rsid w:val="00970D41"/>
    <w:rsid w:val="00973E9B"/>
    <w:rsid w:val="009742F3"/>
    <w:rsid w:val="009769A6"/>
    <w:rsid w:val="00977E13"/>
    <w:rsid w:val="009821A4"/>
    <w:rsid w:val="009838B4"/>
    <w:rsid w:val="00983F51"/>
    <w:rsid w:val="00985969"/>
    <w:rsid w:val="00985A49"/>
    <w:rsid w:val="009860F6"/>
    <w:rsid w:val="00986995"/>
    <w:rsid w:val="00987B2D"/>
    <w:rsid w:val="0099018D"/>
    <w:rsid w:val="00991725"/>
    <w:rsid w:val="009922B8"/>
    <w:rsid w:val="00992310"/>
    <w:rsid w:val="009930CA"/>
    <w:rsid w:val="009931AE"/>
    <w:rsid w:val="00994AE3"/>
    <w:rsid w:val="009A07B2"/>
    <w:rsid w:val="009A0BD9"/>
    <w:rsid w:val="009A106F"/>
    <w:rsid w:val="009A3390"/>
    <w:rsid w:val="009A3985"/>
    <w:rsid w:val="009A472B"/>
    <w:rsid w:val="009A5420"/>
    <w:rsid w:val="009A684A"/>
    <w:rsid w:val="009A6B18"/>
    <w:rsid w:val="009A7480"/>
    <w:rsid w:val="009B3123"/>
    <w:rsid w:val="009B3A71"/>
    <w:rsid w:val="009B3EE7"/>
    <w:rsid w:val="009B56F5"/>
    <w:rsid w:val="009B7AD1"/>
    <w:rsid w:val="009C0A8A"/>
    <w:rsid w:val="009C1005"/>
    <w:rsid w:val="009C1F99"/>
    <w:rsid w:val="009C3539"/>
    <w:rsid w:val="009C550C"/>
    <w:rsid w:val="009C6869"/>
    <w:rsid w:val="009C6FE5"/>
    <w:rsid w:val="009D3824"/>
    <w:rsid w:val="009D54DF"/>
    <w:rsid w:val="009D636D"/>
    <w:rsid w:val="009D6FEA"/>
    <w:rsid w:val="009D71FC"/>
    <w:rsid w:val="009D757A"/>
    <w:rsid w:val="009E2620"/>
    <w:rsid w:val="009E2FDF"/>
    <w:rsid w:val="009E3511"/>
    <w:rsid w:val="009E39D9"/>
    <w:rsid w:val="009E68F5"/>
    <w:rsid w:val="009F06FF"/>
    <w:rsid w:val="009F5D85"/>
    <w:rsid w:val="009F6885"/>
    <w:rsid w:val="009F7114"/>
    <w:rsid w:val="00A029D2"/>
    <w:rsid w:val="00A0379F"/>
    <w:rsid w:val="00A0403B"/>
    <w:rsid w:val="00A049C2"/>
    <w:rsid w:val="00A04EBB"/>
    <w:rsid w:val="00A05608"/>
    <w:rsid w:val="00A06C9D"/>
    <w:rsid w:val="00A10760"/>
    <w:rsid w:val="00A11410"/>
    <w:rsid w:val="00A11524"/>
    <w:rsid w:val="00A119F2"/>
    <w:rsid w:val="00A14202"/>
    <w:rsid w:val="00A1488F"/>
    <w:rsid w:val="00A14AE7"/>
    <w:rsid w:val="00A14BA4"/>
    <w:rsid w:val="00A16714"/>
    <w:rsid w:val="00A177B3"/>
    <w:rsid w:val="00A211B3"/>
    <w:rsid w:val="00A223EA"/>
    <w:rsid w:val="00A2412A"/>
    <w:rsid w:val="00A2557E"/>
    <w:rsid w:val="00A26BD4"/>
    <w:rsid w:val="00A300FE"/>
    <w:rsid w:val="00A30650"/>
    <w:rsid w:val="00A32701"/>
    <w:rsid w:val="00A37320"/>
    <w:rsid w:val="00A374F8"/>
    <w:rsid w:val="00A408C7"/>
    <w:rsid w:val="00A426D7"/>
    <w:rsid w:val="00A43A2B"/>
    <w:rsid w:val="00A46BC8"/>
    <w:rsid w:val="00A47F5A"/>
    <w:rsid w:val="00A500CB"/>
    <w:rsid w:val="00A5030F"/>
    <w:rsid w:val="00A528CA"/>
    <w:rsid w:val="00A52C9D"/>
    <w:rsid w:val="00A56A34"/>
    <w:rsid w:val="00A57AE9"/>
    <w:rsid w:val="00A57FDC"/>
    <w:rsid w:val="00A61D5E"/>
    <w:rsid w:val="00A651A3"/>
    <w:rsid w:val="00A65694"/>
    <w:rsid w:val="00A663B5"/>
    <w:rsid w:val="00A67D5C"/>
    <w:rsid w:val="00A715AC"/>
    <w:rsid w:val="00A71ABF"/>
    <w:rsid w:val="00A73131"/>
    <w:rsid w:val="00A74EA7"/>
    <w:rsid w:val="00A7785C"/>
    <w:rsid w:val="00A80450"/>
    <w:rsid w:val="00A82C18"/>
    <w:rsid w:val="00A83758"/>
    <w:rsid w:val="00A83AF3"/>
    <w:rsid w:val="00A83D6E"/>
    <w:rsid w:val="00A83DD5"/>
    <w:rsid w:val="00A86C6A"/>
    <w:rsid w:val="00A90F2B"/>
    <w:rsid w:val="00A915FD"/>
    <w:rsid w:val="00A91772"/>
    <w:rsid w:val="00A927A7"/>
    <w:rsid w:val="00A95334"/>
    <w:rsid w:val="00AA332C"/>
    <w:rsid w:val="00AA37FE"/>
    <w:rsid w:val="00AA50FE"/>
    <w:rsid w:val="00AA7166"/>
    <w:rsid w:val="00AA733C"/>
    <w:rsid w:val="00AA7AEE"/>
    <w:rsid w:val="00AB1DEB"/>
    <w:rsid w:val="00AB1E23"/>
    <w:rsid w:val="00AB502F"/>
    <w:rsid w:val="00AB524B"/>
    <w:rsid w:val="00AB5D17"/>
    <w:rsid w:val="00AB6ED4"/>
    <w:rsid w:val="00AC14F7"/>
    <w:rsid w:val="00AC1917"/>
    <w:rsid w:val="00AC3D7C"/>
    <w:rsid w:val="00AC3E3B"/>
    <w:rsid w:val="00AC3FBA"/>
    <w:rsid w:val="00AC3FEE"/>
    <w:rsid w:val="00AC5E98"/>
    <w:rsid w:val="00AC75DF"/>
    <w:rsid w:val="00AD0881"/>
    <w:rsid w:val="00AD0AEE"/>
    <w:rsid w:val="00AD1C43"/>
    <w:rsid w:val="00AD2221"/>
    <w:rsid w:val="00AD25ED"/>
    <w:rsid w:val="00AD36C3"/>
    <w:rsid w:val="00AD3EC7"/>
    <w:rsid w:val="00AD605A"/>
    <w:rsid w:val="00AE240E"/>
    <w:rsid w:val="00AE4CDC"/>
    <w:rsid w:val="00AE5F3E"/>
    <w:rsid w:val="00AE60D8"/>
    <w:rsid w:val="00AF0E99"/>
    <w:rsid w:val="00AF59CF"/>
    <w:rsid w:val="00AF7752"/>
    <w:rsid w:val="00B06FFE"/>
    <w:rsid w:val="00B075D0"/>
    <w:rsid w:val="00B0791B"/>
    <w:rsid w:val="00B07F44"/>
    <w:rsid w:val="00B11061"/>
    <w:rsid w:val="00B111C0"/>
    <w:rsid w:val="00B114CE"/>
    <w:rsid w:val="00B12479"/>
    <w:rsid w:val="00B156EC"/>
    <w:rsid w:val="00B17B18"/>
    <w:rsid w:val="00B202E5"/>
    <w:rsid w:val="00B20866"/>
    <w:rsid w:val="00B23675"/>
    <w:rsid w:val="00B2437A"/>
    <w:rsid w:val="00B252DF"/>
    <w:rsid w:val="00B26D7B"/>
    <w:rsid w:val="00B330DA"/>
    <w:rsid w:val="00B33475"/>
    <w:rsid w:val="00B33D8B"/>
    <w:rsid w:val="00B34B95"/>
    <w:rsid w:val="00B34F75"/>
    <w:rsid w:val="00B357FE"/>
    <w:rsid w:val="00B35FB2"/>
    <w:rsid w:val="00B379EB"/>
    <w:rsid w:val="00B40D81"/>
    <w:rsid w:val="00B41866"/>
    <w:rsid w:val="00B4257B"/>
    <w:rsid w:val="00B437BA"/>
    <w:rsid w:val="00B53335"/>
    <w:rsid w:val="00B537D3"/>
    <w:rsid w:val="00B5413A"/>
    <w:rsid w:val="00B556A0"/>
    <w:rsid w:val="00B60F22"/>
    <w:rsid w:val="00B6240E"/>
    <w:rsid w:val="00B657C7"/>
    <w:rsid w:val="00B67222"/>
    <w:rsid w:val="00B7014C"/>
    <w:rsid w:val="00B71DFE"/>
    <w:rsid w:val="00B743CF"/>
    <w:rsid w:val="00B75D98"/>
    <w:rsid w:val="00B80565"/>
    <w:rsid w:val="00B809D6"/>
    <w:rsid w:val="00B83BA6"/>
    <w:rsid w:val="00B83CCA"/>
    <w:rsid w:val="00B83DC5"/>
    <w:rsid w:val="00B86A5A"/>
    <w:rsid w:val="00B87173"/>
    <w:rsid w:val="00B87D11"/>
    <w:rsid w:val="00B933C0"/>
    <w:rsid w:val="00B945BF"/>
    <w:rsid w:val="00B949D0"/>
    <w:rsid w:val="00B957A3"/>
    <w:rsid w:val="00B95D10"/>
    <w:rsid w:val="00B95FA1"/>
    <w:rsid w:val="00B96770"/>
    <w:rsid w:val="00B97BE1"/>
    <w:rsid w:val="00BA011B"/>
    <w:rsid w:val="00BA1BDA"/>
    <w:rsid w:val="00BA3ED5"/>
    <w:rsid w:val="00BA3FCC"/>
    <w:rsid w:val="00BA408C"/>
    <w:rsid w:val="00BA4396"/>
    <w:rsid w:val="00BA6115"/>
    <w:rsid w:val="00BA727F"/>
    <w:rsid w:val="00BB160F"/>
    <w:rsid w:val="00BB240E"/>
    <w:rsid w:val="00BB653B"/>
    <w:rsid w:val="00BB6C77"/>
    <w:rsid w:val="00BB794E"/>
    <w:rsid w:val="00BC0C50"/>
    <w:rsid w:val="00BC1FE8"/>
    <w:rsid w:val="00BC30F0"/>
    <w:rsid w:val="00BC4E93"/>
    <w:rsid w:val="00BC5B77"/>
    <w:rsid w:val="00BC63A7"/>
    <w:rsid w:val="00BC72FC"/>
    <w:rsid w:val="00BD0560"/>
    <w:rsid w:val="00BD1AB0"/>
    <w:rsid w:val="00BD1C21"/>
    <w:rsid w:val="00BD3464"/>
    <w:rsid w:val="00BD349C"/>
    <w:rsid w:val="00BD429E"/>
    <w:rsid w:val="00BD7814"/>
    <w:rsid w:val="00BE22BC"/>
    <w:rsid w:val="00BE6EC5"/>
    <w:rsid w:val="00BE72A7"/>
    <w:rsid w:val="00BE771E"/>
    <w:rsid w:val="00BE7B12"/>
    <w:rsid w:val="00BF0B29"/>
    <w:rsid w:val="00BF19CB"/>
    <w:rsid w:val="00BF3F1E"/>
    <w:rsid w:val="00BF60FA"/>
    <w:rsid w:val="00BF66B0"/>
    <w:rsid w:val="00C01CFD"/>
    <w:rsid w:val="00C07677"/>
    <w:rsid w:val="00C1025E"/>
    <w:rsid w:val="00C13C05"/>
    <w:rsid w:val="00C13F37"/>
    <w:rsid w:val="00C1400D"/>
    <w:rsid w:val="00C25BBF"/>
    <w:rsid w:val="00C270E3"/>
    <w:rsid w:val="00C27E9C"/>
    <w:rsid w:val="00C33BF0"/>
    <w:rsid w:val="00C343F8"/>
    <w:rsid w:val="00C351DA"/>
    <w:rsid w:val="00C352DA"/>
    <w:rsid w:val="00C40AA7"/>
    <w:rsid w:val="00C414DB"/>
    <w:rsid w:val="00C419FA"/>
    <w:rsid w:val="00C435AB"/>
    <w:rsid w:val="00C437D2"/>
    <w:rsid w:val="00C46CCE"/>
    <w:rsid w:val="00C51378"/>
    <w:rsid w:val="00C51DCC"/>
    <w:rsid w:val="00C51F10"/>
    <w:rsid w:val="00C5412A"/>
    <w:rsid w:val="00C55E05"/>
    <w:rsid w:val="00C575A6"/>
    <w:rsid w:val="00C57869"/>
    <w:rsid w:val="00C65CB5"/>
    <w:rsid w:val="00C6652B"/>
    <w:rsid w:val="00C66736"/>
    <w:rsid w:val="00C66957"/>
    <w:rsid w:val="00C66CAD"/>
    <w:rsid w:val="00C70204"/>
    <w:rsid w:val="00C73ABD"/>
    <w:rsid w:val="00C74D6B"/>
    <w:rsid w:val="00C75816"/>
    <w:rsid w:val="00C76281"/>
    <w:rsid w:val="00C7726D"/>
    <w:rsid w:val="00C84D71"/>
    <w:rsid w:val="00C90CAA"/>
    <w:rsid w:val="00C9286E"/>
    <w:rsid w:val="00C9346D"/>
    <w:rsid w:val="00C94AD3"/>
    <w:rsid w:val="00C95116"/>
    <w:rsid w:val="00C95A3B"/>
    <w:rsid w:val="00C97A46"/>
    <w:rsid w:val="00C97AA8"/>
    <w:rsid w:val="00CA2D6F"/>
    <w:rsid w:val="00CA46EC"/>
    <w:rsid w:val="00CA6DFC"/>
    <w:rsid w:val="00CA7F4A"/>
    <w:rsid w:val="00CB1D17"/>
    <w:rsid w:val="00CB1D30"/>
    <w:rsid w:val="00CB341B"/>
    <w:rsid w:val="00CB6A55"/>
    <w:rsid w:val="00CC0177"/>
    <w:rsid w:val="00CC0470"/>
    <w:rsid w:val="00CC0CB9"/>
    <w:rsid w:val="00CC109F"/>
    <w:rsid w:val="00CC6156"/>
    <w:rsid w:val="00CD0D64"/>
    <w:rsid w:val="00CD23FC"/>
    <w:rsid w:val="00CE1185"/>
    <w:rsid w:val="00CE32C8"/>
    <w:rsid w:val="00CF1300"/>
    <w:rsid w:val="00CF1BCB"/>
    <w:rsid w:val="00CF308D"/>
    <w:rsid w:val="00CF61CE"/>
    <w:rsid w:val="00CF6688"/>
    <w:rsid w:val="00CF75DE"/>
    <w:rsid w:val="00CF7ED4"/>
    <w:rsid w:val="00D02D79"/>
    <w:rsid w:val="00D03AEF"/>
    <w:rsid w:val="00D0562F"/>
    <w:rsid w:val="00D05B86"/>
    <w:rsid w:val="00D06399"/>
    <w:rsid w:val="00D066A4"/>
    <w:rsid w:val="00D101A7"/>
    <w:rsid w:val="00D10455"/>
    <w:rsid w:val="00D10DAD"/>
    <w:rsid w:val="00D17992"/>
    <w:rsid w:val="00D17BC2"/>
    <w:rsid w:val="00D202B5"/>
    <w:rsid w:val="00D2090D"/>
    <w:rsid w:val="00D24923"/>
    <w:rsid w:val="00D27DE2"/>
    <w:rsid w:val="00D31968"/>
    <w:rsid w:val="00D319E0"/>
    <w:rsid w:val="00D331AF"/>
    <w:rsid w:val="00D34A46"/>
    <w:rsid w:val="00D357DE"/>
    <w:rsid w:val="00D35D53"/>
    <w:rsid w:val="00D3683B"/>
    <w:rsid w:val="00D4036D"/>
    <w:rsid w:val="00D43EBD"/>
    <w:rsid w:val="00D44093"/>
    <w:rsid w:val="00D47408"/>
    <w:rsid w:val="00D50D71"/>
    <w:rsid w:val="00D51C05"/>
    <w:rsid w:val="00D52877"/>
    <w:rsid w:val="00D542D4"/>
    <w:rsid w:val="00D55047"/>
    <w:rsid w:val="00D555C7"/>
    <w:rsid w:val="00D5569B"/>
    <w:rsid w:val="00D61763"/>
    <w:rsid w:val="00D61919"/>
    <w:rsid w:val="00D62374"/>
    <w:rsid w:val="00D660AE"/>
    <w:rsid w:val="00D670DE"/>
    <w:rsid w:val="00D70F62"/>
    <w:rsid w:val="00D71B5E"/>
    <w:rsid w:val="00D71FAB"/>
    <w:rsid w:val="00D72B3E"/>
    <w:rsid w:val="00D733F7"/>
    <w:rsid w:val="00D73575"/>
    <w:rsid w:val="00D73BD0"/>
    <w:rsid w:val="00D73CE3"/>
    <w:rsid w:val="00D74630"/>
    <w:rsid w:val="00D747EB"/>
    <w:rsid w:val="00D765D4"/>
    <w:rsid w:val="00D765E0"/>
    <w:rsid w:val="00D8050A"/>
    <w:rsid w:val="00D81E67"/>
    <w:rsid w:val="00D828C6"/>
    <w:rsid w:val="00D828C7"/>
    <w:rsid w:val="00D82D7B"/>
    <w:rsid w:val="00D83951"/>
    <w:rsid w:val="00D85015"/>
    <w:rsid w:val="00D850F2"/>
    <w:rsid w:val="00D853B1"/>
    <w:rsid w:val="00D87971"/>
    <w:rsid w:val="00D91E0E"/>
    <w:rsid w:val="00D925BC"/>
    <w:rsid w:val="00D92FD0"/>
    <w:rsid w:val="00D93182"/>
    <w:rsid w:val="00D968E5"/>
    <w:rsid w:val="00D970F7"/>
    <w:rsid w:val="00DA222B"/>
    <w:rsid w:val="00DA5A31"/>
    <w:rsid w:val="00DA7401"/>
    <w:rsid w:val="00DA7928"/>
    <w:rsid w:val="00DB037A"/>
    <w:rsid w:val="00DB037F"/>
    <w:rsid w:val="00DB1B98"/>
    <w:rsid w:val="00DB2327"/>
    <w:rsid w:val="00DB2581"/>
    <w:rsid w:val="00DB2669"/>
    <w:rsid w:val="00DB30D3"/>
    <w:rsid w:val="00DB43DE"/>
    <w:rsid w:val="00DB515D"/>
    <w:rsid w:val="00DB5684"/>
    <w:rsid w:val="00DC2460"/>
    <w:rsid w:val="00DC3A0D"/>
    <w:rsid w:val="00DC4E83"/>
    <w:rsid w:val="00DC6008"/>
    <w:rsid w:val="00DD41BE"/>
    <w:rsid w:val="00DD490B"/>
    <w:rsid w:val="00DD4A6D"/>
    <w:rsid w:val="00DD4DDB"/>
    <w:rsid w:val="00DD57F3"/>
    <w:rsid w:val="00DD5F54"/>
    <w:rsid w:val="00DD7F16"/>
    <w:rsid w:val="00DE71AF"/>
    <w:rsid w:val="00DF24C3"/>
    <w:rsid w:val="00DF28FF"/>
    <w:rsid w:val="00DF2941"/>
    <w:rsid w:val="00DF3AEE"/>
    <w:rsid w:val="00DF56BD"/>
    <w:rsid w:val="00DF6AE3"/>
    <w:rsid w:val="00E002BD"/>
    <w:rsid w:val="00E01B5C"/>
    <w:rsid w:val="00E02A19"/>
    <w:rsid w:val="00E0537C"/>
    <w:rsid w:val="00E068E1"/>
    <w:rsid w:val="00E06909"/>
    <w:rsid w:val="00E07153"/>
    <w:rsid w:val="00E07C55"/>
    <w:rsid w:val="00E111BD"/>
    <w:rsid w:val="00E14BE9"/>
    <w:rsid w:val="00E16710"/>
    <w:rsid w:val="00E16D34"/>
    <w:rsid w:val="00E16EAC"/>
    <w:rsid w:val="00E17686"/>
    <w:rsid w:val="00E2303A"/>
    <w:rsid w:val="00E2475A"/>
    <w:rsid w:val="00E247A8"/>
    <w:rsid w:val="00E27765"/>
    <w:rsid w:val="00E2794E"/>
    <w:rsid w:val="00E30CBB"/>
    <w:rsid w:val="00E315B9"/>
    <w:rsid w:val="00E35D07"/>
    <w:rsid w:val="00E36583"/>
    <w:rsid w:val="00E377E6"/>
    <w:rsid w:val="00E40D70"/>
    <w:rsid w:val="00E465C6"/>
    <w:rsid w:val="00E4714B"/>
    <w:rsid w:val="00E47FF3"/>
    <w:rsid w:val="00E50C05"/>
    <w:rsid w:val="00E50E35"/>
    <w:rsid w:val="00E516A7"/>
    <w:rsid w:val="00E520B8"/>
    <w:rsid w:val="00E5327D"/>
    <w:rsid w:val="00E53EF6"/>
    <w:rsid w:val="00E543BA"/>
    <w:rsid w:val="00E545A6"/>
    <w:rsid w:val="00E556B0"/>
    <w:rsid w:val="00E60110"/>
    <w:rsid w:val="00E61D0D"/>
    <w:rsid w:val="00E624ED"/>
    <w:rsid w:val="00E624FD"/>
    <w:rsid w:val="00E62787"/>
    <w:rsid w:val="00E630B2"/>
    <w:rsid w:val="00E64DDA"/>
    <w:rsid w:val="00E64F54"/>
    <w:rsid w:val="00E65D91"/>
    <w:rsid w:val="00E66E42"/>
    <w:rsid w:val="00E671D3"/>
    <w:rsid w:val="00E6757A"/>
    <w:rsid w:val="00E711BD"/>
    <w:rsid w:val="00E71969"/>
    <w:rsid w:val="00E75A1E"/>
    <w:rsid w:val="00E768DF"/>
    <w:rsid w:val="00E81E6B"/>
    <w:rsid w:val="00E840C0"/>
    <w:rsid w:val="00E84918"/>
    <w:rsid w:val="00E84926"/>
    <w:rsid w:val="00E85797"/>
    <w:rsid w:val="00E85DAF"/>
    <w:rsid w:val="00E865AA"/>
    <w:rsid w:val="00E866AE"/>
    <w:rsid w:val="00E87908"/>
    <w:rsid w:val="00E87C55"/>
    <w:rsid w:val="00E91015"/>
    <w:rsid w:val="00E917DA"/>
    <w:rsid w:val="00E92795"/>
    <w:rsid w:val="00E952AF"/>
    <w:rsid w:val="00E953A4"/>
    <w:rsid w:val="00E95E15"/>
    <w:rsid w:val="00E96540"/>
    <w:rsid w:val="00E97288"/>
    <w:rsid w:val="00E972F9"/>
    <w:rsid w:val="00EA158C"/>
    <w:rsid w:val="00EA3A82"/>
    <w:rsid w:val="00EA3FB0"/>
    <w:rsid w:val="00EA4531"/>
    <w:rsid w:val="00EA49F1"/>
    <w:rsid w:val="00EA5889"/>
    <w:rsid w:val="00EB2ED3"/>
    <w:rsid w:val="00EB41B1"/>
    <w:rsid w:val="00EB4561"/>
    <w:rsid w:val="00EB5E7B"/>
    <w:rsid w:val="00EC115E"/>
    <w:rsid w:val="00EC19ED"/>
    <w:rsid w:val="00EC247B"/>
    <w:rsid w:val="00EC37B3"/>
    <w:rsid w:val="00EC488E"/>
    <w:rsid w:val="00EC51F3"/>
    <w:rsid w:val="00EC566A"/>
    <w:rsid w:val="00EC7C23"/>
    <w:rsid w:val="00ED0DAD"/>
    <w:rsid w:val="00ED19E0"/>
    <w:rsid w:val="00ED2E3C"/>
    <w:rsid w:val="00ED3E47"/>
    <w:rsid w:val="00ED6522"/>
    <w:rsid w:val="00EE0221"/>
    <w:rsid w:val="00EE32D8"/>
    <w:rsid w:val="00EE550B"/>
    <w:rsid w:val="00EE5867"/>
    <w:rsid w:val="00EE698A"/>
    <w:rsid w:val="00EE6A59"/>
    <w:rsid w:val="00EF1061"/>
    <w:rsid w:val="00EF3DE3"/>
    <w:rsid w:val="00EF3E1A"/>
    <w:rsid w:val="00EF5075"/>
    <w:rsid w:val="00EF5511"/>
    <w:rsid w:val="00EF7161"/>
    <w:rsid w:val="00EF7A9A"/>
    <w:rsid w:val="00EF7AE1"/>
    <w:rsid w:val="00EF7E7C"/>
    <w:rsid w:val="00F00343"/>
    <w:rsid w:val="00F00EB3"/>
    <w:rsid w:val="00F00F02"/>
    <w:rsid w:val="00F02836"/>
    <w:rsid w:val="00F03800"/>
    <w:rsid w:val="00F04E91"/>
    <w:rsid w:val="00F05586"/>
    <w:rsid w:val="00F07A8F"/>
    <w:rsid w:val="00F10A20"/>
    <w:rsid w:val="00F10EDA"/>
    <w:rsid w:val="00F11F19"/>
    <w:rsid w:val="00F128EB"/>
    <w:rsid w:val="00F12D0E"/>
    <w:rsid w:val="00F138D7"/>
    <w:rsid w:val="00F148A8"/>
    <w:rsid w:val="00F154C8"/>
    <w:rsid w:val="00F15766"/>
    <w:rsid w:val="00F15CC5"/>
    <w:rsid w:val="00F242B0"/>
    <w:rsid w:val="00F242DB"/>
    <w:rsid w:val="00F25D11"/>
    <w:rsid w:val="00F3090F"/>
    <w:rsid w:val="00F318C9"/>
    <w:rsid w:val="00F32D29"/>
    <w:rsid w:val="00F3481A"/>
    <w:rsid w:val="00F34A9D"/>
    <w:rsid w:val="00F34EB9"/>
    <w:rsid w:val="00F35B32"/>
    <w:rsid w:val="00F35E46"/>
    <w:rsid w:val="00F37CD2"/>
    <w:rsid w:val="00F40CFE"/>
    <w:rsid w:val="00F40F34"/>
    <w:rsid w:val="00F4199E"/>
    <w:rsid w:val="00F43FB5"/>
    <w:rsid w:val="00F452CE"/>
    <w:rsid w:val="00F45912"/>
    <w:rsid w:val="00F4599E"/>
    <w:rsid w:val="00F4620D"/>
    <w:rsid w:val="00F46C28"/>
    <w:rsid w:val="00F5054E"/>
    <w:rsid w:val="00F511D3"/>
    <w:rsid w:val="00F512B4"/>
    <w:rsid w:val="00F54B2A"/>
    <w:rsid w:val="00F601F2"/>
    <w:rsid w:val="00F606F3"/>
    <w:rsid w:val="00F60A4B"/>
    <w:rsid w:val="00F6100A"/>
    <w:rsid w:val="00F614D2"/>
    <w:rsid w:val="00F62A98"/>
    <w:rsid w:val="00F65609"/>
    <w:rsid w:val="00F6676B"/>
    <w:rsid w:val="00F6754D"/>
    <w:rsid w:val="00F72A51"/>
    <w:rsid w:val="00F74407"/>
    <w:rsid w:val="00F747C4"/>
    <w:rsid w:val="00F74D42"/>
    <w:rsid w:val="00F77587"/>
    <w:rsid w:val="00F8101D"/>
    <w:rsid w:val="00F81406"/>
    <w:rsid w:val="00F818CC"/>
    <w:rsid w:val="00F81915"/>
    <w:rsid w:val="00F820BA"/>
    <w:rsid w:val="00F84040"/>
    <w:rsid w:val="00F8467F"/>
    <w:rsid w:val="00F84EF9"/>
    <w:rsid w:val="00F851D8"/>
    <w:rsid w:val="00F857A0"/>
    <w:rsid w:val="00F863D5"/>
    <w:rsid w:val="00F8788C"/>
    <w:rsid w:val="00F9069F"/>
    <w:rsid w:val="00F910BF"/>
    <w:rsid w:val="00F91BAE"/>
    <w:rsid w:val="00F94936"/>
    <w:rsid w:val="00F96C31"/>
    <w:rsid w:val="00F97167"/>
    <w:rsid w:val="00F97322"/>
    <w:rsid w:val="00FA0366"/>
    <w:rsid w:val="00FA1BDE"/>
    <w:rsid w:val="00FA3C2D"/>
    <w:rsid w:val="00FA4419"/>
    <w:rsid w:val="00FA4824"/>
    <w:rsid w:val="00FA5668"/>
    <w:rsid w:val="00FB055C"/>
    <w:rsid w:val="00FB0AE5"/>
    <w:rsid w:val="00FB14DF"/>
    <w:rsid w:val="00FB22F1"/>
    <w:rsid w:val="00FB2BD0"/>
    <w:rsid w:val="00FB34A4"/>
    <w:rsid w:val="00FB69E1"/>
    <w:rsid w:val="00FB6EF1"/>
    <w:rsid w:val="00FB7C50"/>
    <w:rsid w:val="00FB7ED5"/>
    <w:rsid w:val="00FC082E"/>
    <w:rsid w:val="00FC3AD5"/>
    <w:rsid w:val="00FC414E"/>
    <w:rsid w:val="00FC4EA6"/>
    <w:rsid w:val="00FC5145"/>
    <w:rsid w:val="00FC5540"/>
    <w:rsid w:val="00FC6FC5"/>
    <w:rsid w:val="00FC735E"/>
    <w:rsid w:val="00FD12FA"/>
    <w:rsid w:val="00FD2C7A"/>
    <w:rsid w:val="00FD3671"/>
    <w:rsid w:val="00FD58AE"/>
    <w:rsid w:val="00FE21B8"/>
    <w:rsid w:val="00FE3707"/>
    <w:rsid w:val="00FE5D15"/>
    <w:rsid w:val="00FE7386"/>
    <w:rsid w:val="00FE7F1B"/>
    <w:rsid w:val="00FF3289"/>
    <w:rsid w:val="00FF3532"/>
    <w:rsid w:val="00FF46C4"/>
    <w:rsid w:val="00FF60C2"/>
    <w:rsid w:val="00FF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5C9A"/>
  <w15:chartTrackingRefBased/>
  <w15:docId w15:val="{CC0FCAD6-4C2C-4E8D-8B52-875BD353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22BC"/>
    <w:rPr>
      <w:rFonts w:ascii="Times New Roman" w:hAnsi="Times New Roman"/>
      <w:kern w:val="0"/>
      <w:sz w:val="24"/>
      <w:lang w:val="en-GB"/>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71DFE"/>
    <w:rPr>
      <w:rFonts w:eastAsiaTheme="majorEastAsia" w:cstheme="majorBidi"/>
      <w:b/>
      <w:spacing w:val="-10"/>
      <w:kern w:val="28"/>
      <w:szCs w:val="56"/>
    </w:rPr>
  </w:style>
  <w:style w:type="character" w:customStyle="1" w:styleId="TitelZchn">
    <w:name w:val="Titel Zchn"/>
    <w:basedOn w:val="Absatz-Standardschriftart"/>
    <w:link w:val="Titel"/>
    <w:uiPriority w:val="10"/>
    <w:rsid w:val="00B71DFE"/>
    <w:rPr>
      <w:rFonts w:ascii="Times New Roman" w:eastAsiaTheme="majorEastAsia" w:hAnsi="Times New Roman" w:cstheme="majorBidi"/>
      <w:b/>
      <w:spacing w:val="-10"/>
      <w:kern w:val="28"/>
      <w:sz w:val="24"/>
      <w:szCs w:val="56"/>
    </w:rPr>
  </w:style>
  <w:style w:type="paragraph" w:styleId="Listenabsatz">
    <w:name w:val="List Paragraph"/>
    <w:aliases w:val="Draft 1"/>
    <w:basedOn w:val="Standard"/>
    <w:uiPriority w:val="34"/>
    <w:qFormat/>
    <w:rsid w:val="008E62E1"/>
    <w:pPr>
      <w:ind w:left="284" w:hanging="284"/>
      <w:contextualSpacing/>
    </w:pPr>
  </w:style>
  <w:style w:type="character" w:styleId="Hyperlink">
    <w:name w:val="Hyperlink"/>
    <w:basedOn w:val="Absatz-Standardschriftart"/>
    <w:uiPriority w:val="99"/>
    <w:unhideWhenUsed/>
    <w:rsid w:val="002E134D"/>
    <w:rPr>
      <w:color w:val="0563C1" w:themeColor="hyperlink"/>
      <w:u w:val="single"/>
    </w:rPr>
  </w:style>
  <w:style w:type="character" w:styleId="NichtaufgelsteErwhnung">
    <w:name w:val="Unresolved Mention"/>
    <w:basedOn w:val="Absatz-Standardschriftart"/>
    <w:uiPriority w:val="99"/>
    <w:semiHidden/>
    <w:unhideWhenUsed/>
    <w:rsid w:val="002E134D"/>
    <w:rPr>
      <w:color w:val="605E5C"/>
      <w:shd w:val="clear" w:color="auto" w:fill="E1DFDD"/>
    </w:rPr>
  </w:style>
  <w:style w:type="paragraph" w:styleId="StandardWeb">
    <w:name w:val="Normal (Web)"/>
    <w:basedOn w:val="Standard"/>
    <w:uiPriority w:val="99"/>
    <w:semiHidden/>
    <w:unhideWhenUsed/>
    <w:rsid w:val="000727B0"/>
    <w:rPr>
      <w:rFonts w:cs="Times New Roman"/>
      <w:szCs w:val="24"/>
    </w:rPr>
  </w:style>
  <w:style w:type="character" w:styleId="BesuchterLink">
    <w:name w:val="FollowedHyperlink"/>
    <w:basedOn w:val="Absatz-Standardschriftart"/>
    <w:uiPriority w:val="99"/>
    <w:semiHidden/>
    <w:unhideWhenUsed/>
    <w:rsid w:val="00E711BD"/>
    <w:rPr>
      <w:color w:val="954F72" w:themeColor="followedHyperlink"/>
      <w:u w:val="single"/>
    </w:rPr>
  </w:style>
  <w:style w:type="paragraph" w:styleId="Kopfzeile">
    <w:name w:val="header"/>
    <w:basedOn w:val="Standard"/>
    <w:link w:val="KopfzeileZchn"/>
    <w:uiPriority w:val="99"/>
    <w:unhideWhenUsed/>
    <w:rsid w:val="0079355B"/>
    <w:pPr>
      <w:tabs>
        <w:tab w:val="center" w:pos="4680"/>
        <w:tab w:val="right" w:pos="9360"/>
      </w:tabs>
      <w:spacing w:line="240" w:lineRule="auto"/>
    </w:pPr>
  </w:style>
  <w:style w:type="character" w:customStyle="1" w:styleId="KopfzeileZchn">
    <w:name w:val="Kopfzeile Zchn"/>
    <w:basedOn w:val="Absatz-Standardschriftart"/>
    <w:link w:val="Kopfzeile"/>
    <w:uiPriority w:val="99"/>
    <w:rsid w:val="0079355B"/>
    <w:rPr>
      <w:rFonts w:ascii="Times New Roman" w:hAnsi="Times New Roman"/>
      <w:kern w:val="0"/>
      <w:sz w:val="24"/>
      <w14:ligatures w14:val="none"/>
    </w:rPr>
  </w:style>
  <w:style w:type="paragraph" w:styleId="Fuzeile">
    <w:name w:val="footer"/>
    <w:basedOn w:val="Standard"/>
    <w:link w:val="FuzeileZchn"/>
    <w:uiPriority w:val="99"/>
    <w:unhideWhenUsed/>
    <w:rsid w:val="0079355B"/>
    <w:pPr>
      <w:tabs>
        <w:tab w:val="center" w:pos="4680"/>
        <w:tab w:val="right" w:pos="9360"/>
      </w:tabs>
      <w:spacing w:line="240" w:lineRule="auto"/>
    </w:pPr>
  </w:style>
  <w:style w:type="character" w:customStyle="1" w:styleId="FuzeileZchn">
    <w:name w:val="Fußzeile Zchn"/>
    <w:basedOn w:val="Absatz-Standardschriftart"/>
    <w:link w:val="Fuzeile"/>
    <w:uiPriority w:val="99"/>
    <w:rsid w:val="0079355B"/>
    <w:rPr>
      <w:rFonts w:ascii="Times New Roman" w:hAnsi="Times New Roman"/>
      <w:kern w:val="0"/>
      <w:sz w:val="24"/>
      <w14:ligatures w14:val="none"/>
    </w:rPr>
  </w:style>
  <w:style w:type="paragraph" w:styleId="Funotentext">
    <w:name w:val="footnote text"/>
    <w:basedOn w:val="Standard"/>
    <w:link w:val="FunotentextZchn"/>
    <w:uiPriority w:val="99"/>
    <w:unhideWhenUsed/>
    <w:rsid w:val="00BA3FCC"/>
    <w:pPr>
      <w:spacing w:line="240" w:lineRule="auto"/>
    </w:pPr>
    <w:rPr>
      <w:sz w:val="20"/>
      <w:szCs w:val="20"/>
    </w:rPr>
  </w:style>
  <w:style w:type="character" w:customStyle="1" w:styleId="FunotentextZchn">
    <w:name w:val="Fußnotentext Zchn"/>
    <w:basedOn w:val="Absatz-Standardschriftart"/>
    <w:link w:val="Funotentext"/>
    <w:uiPriority w:val="99"/>
    <w:rsid w:val="00BA3FCC"/>
    <w:rPr>
      <w:rFonts w:ascii="Times New Roman" w:hAnsi="Times New Roman"/>
      <w:kern w:val="0"/>
      <w:sz w:val="20"/>
      <w:szCs w:val="20"/>
      <w14:ligatures w14:val="none"/>
    </w:rPr>
  </w:style>
  <w:style w:type="character" w:styleId="Funotenzeichen">
    <w:name w:val="footnote reference"/>
    <w:basedOn w:val="Absatz-Standardschriftart"/>
    <w:uiPriority w:val="99"/>
    <w:semiHidden/>
    <w:unhideWhenUsed/>
    <w:rsid w:val="00BA3FCC"/>
    <w:rPr>
      <w:vertAlign w:val="superscript"/>
    </w:rPr>
  </w:style>
  <w:style w:type="character" w:styleId="Kommentarzeichen">
    <w:name w:val="annotation reference"/>
    <w:basedOn w:val="Absatz-Standardschriftart"/>
    <w:uiPriority w:val="99"/>
    <w:semiHidden/>
    <w:unhideWhenUsed/>
    <w:rsid w:val="00B83CCA"/>
    <w:rPr>
      <w:sz w:val="16"/>
      <w:szCs w:val="16"/>
    </w:rPr>
  </w:style>
  <w:style w:type="paragraph" w:styleId="Kommentartext">
    <w:name w:val="annotation text"/>
    <w:basedOn w:val="Standard"/>
    <w:link w:val="KommentartextZchn"/>
    <w:uiPriority w:val="99"/>
    <w:unhideWhenUsed/>
    <w:rsid w:val="00B83CCA"/>
    <w:pPr>
      <w:spacing w:line="240" w:lineRule="auto"/>
    </w:pPr>
    <w:rPr>
      <w:sz w:val="20"/>
      <w:szCs w:val="20"/>
    </w:rPr>
  </w:style>
  <w:style w:type="character" w:customStyle="1" w:styleId="KommentartextZchn">
    <w:name w:val="Kommentartext Zchn"/>
    <w:basedOn w:val="Absatz-Standardschriftart"/>
    <w:link w:val="Kommentartext"/>
    <w:uiPriority w:val="99"/>
    <w:rsid w:val="00B83CCA"/>
    <w:rPr>
      <w:rFonts w:ascii="Times New Roman" w:hAnsi="Times New Roman"/>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B83CCA"/>
    <w:rPr>
      <w:b/>
      <w:bCs/>
    </w:rPr>
  </w:style>
  <w:style w:type="character" w:customStyle="1" w:styleId="KommentarthemaZchn">
    <w:name w:val="Kommentarthema Zchn"/>
    <w:basedOn w:val="KommentartextZchn"/>
    <w:link w:val="Kommentarthema"/>
    <w:uiPriority w:val="99"/>
    <w:semiHidden/>
    <w:rsid w:val="00B83CCA"/>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43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toc/rbjh20/curr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o.stanford.edu/entries/friedrich-hayek/" TargetMode="External"/><Relationship Id="rId4" Type="http://schemas.openxmlformats.org/officeDocument/2006/relationships/settings" Target="settings.xml"/><Relationship Id="rId9" Type="http://schemas.openxmlformats.org/officeDocument/2006/relationships/hyperlink" Target="mailto:steizinj@mcmaster.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2FBEE-5ECF-4B64-B241-FB81F819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7780</Words>
  <Characters>49015</Characters>
  <Application>Microsoft Office Word</Application>
  <DocSecurity>0</DocSecurity>
  <Lines>408</Lines>
  <Paragraphs>113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Johannes Steizinger</cp:lastModifiedBy>
  <cp:revision>22</cp:revision>
  <cp:lastPrinted>2024-03-25T12:12:00Z</cp:lastPrinted>
  <dcterms:created xsi:type="dcterms:W3CDTF">2023-07-06T15:23:00Z</dcterms:created>
  <dcterms:modified xsi:type="dcterms:W3CDTF">2024-06-24T16:42:00Z</dcterms:modified>
</cp:coreProperties>
</file>