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FE3ED" w14:textId="644DBA66" w:rsidR="00813A4B" w:rsidRPr="00AF27DA" w:rsidRDefault="00B132C7" w:rsidP="00AF27DA">
      <w:pPr>
        <w:tabs>
          <w:tab w:val="left" w:pos="2970"/>
        </w:tabs>
        <w:jc w:val="center"/>
        <w:rPr>
          <w:rFonts w:cs="Times New Roman"/>
          <w:b/>
          <w:bCs w:val="0"/>
          <w:i/>
          <w:iCs w:val="0"/>
        </w:rPr>
      </w:pPr>
      <w:r w:rsidRPr="00AF27DA">
        <w:rPr>
          <w:rFonts w:cs="Times New Roman"/>
          <w:b/>
          <w:bCs w:val="0"/>
        </w:rPr>
        <w:t xml:space="preserve">Introduction to </w:t>
      </w:r>
      <w:r w:rsidR="009C4EFF" w:rsidRPr="00AF27DA">
        <w:rPr>
          <w:rFonts w:cs="Times New Roman"/>
          <w:b/>
          <w:bCs w:val="0"/>
          <w:i/>
          <w:iCs w:val="0"/>
        </w:rPr>
        <w:t>Humility: A History</w:t>
      </w:r>
    </w:p>
    <w:p w14:paraId="102D68EB" w14:textId="1CD4DA91" w:rsidR="00B132C7" w:rsidRPr="00AF27DA" w:rsidRDefault="00B132C7" w:rsidP="00AF27DA">
      <w:pPr>
        <w:tabs>
          <w:tab w:val="left" w:pos="2970"/>
        </w:tabs>
        <w:jc w:val="center"/>
        <w:rPr>
          <w:rFonts w:cs="Times New Roman"/>
        </w:rPr>
      </w:pPr>
      <w:r w:rsidRPr="00AF27DA">
        <w:rPr>
          <w:rFonts w:cs="Times New Roman"/>
        </w:rPr>
        <w:t>Justin Steinberg (Brooklyn College and CUNY Graduate Center)</w:t>
      </w:r>
    </w:p>
    <w:p w14:paraId="08D6D11F" w14:textId="77777777" w:rsidR="00C16BD8" w:rsidRPr="00AF27DA" w:rsidRDefault="00C16BD8" w:rsidP="00AF27DA">
      <w:pPr>
        <w:rPr>
          <w:rFonts w:cs="Times New Roman"/>
        </w:rPr>
      </w:pPr>
    </w:p>
    <w:p w14:paraId="2E5E93BE" w14:textId="017B1F99" w:rsidR="00125041" w:rsidRPr="00AF27DA" w:rsidRDefault="00125041" w:rsidP="00AF27DA">
      <w:pPr>
        <w:rPr>
          <w:rFonts w:cs="Times New Roman"/>
          <w:i/>
          <w:iCs w:val="0"/>
        </w:rPr>
      </w:pPr>
      <w:r w:rsidRPr="00AF27DA">
        <w:rPr>
          <w:rFonts w:cs="Times New Roman"/>
          <w:i/>
          <w:iCs w:val="0"/>
        </w:rPr>
        <w:t>Humility</w:t>
      </w:r>
      <w:r w:rsidR="009249E0" w:rsidRPr="00AF27DA">
        <w:rPr>
          <w:rFonts w:cs="Times New Roman"/>
          <w:i/>
          <w:iCs w:val="0"/>
        </w:rPr>
        <w:t xml:space="preserve"> in the History of Philosophy</w:t>
      </w:r>
      <w:r w:rsidRPr="00AF27DA">
        <w:rPr>
          <w:rFonts w:cs="Times New Roman"/>
          <w:i/>
          <w:iCs w:val="0"/>
        </w:rPr>
        <w:t xml:space="preserve">: A </w:t>
      </w:r>
      <w:r w:rsidR="009249E0" w:rsidRPr="00AF27DA">
        <w:rPr>
          <w:rFonts w:cs="Times New Roman"/>
          <w:i/>
          <w:iCs w:val="0"/>
        </w:rPr>
        <w:t>Prologue</w:t>
      </w:r>
    </w:p>
    <w:p w14:paraId="01F472AB" w14:textId="77777777" w:rsidR="00125041" w:rsidRPr="00AF27DA" w:rsidRDefault="00125041" w:rsidP="00AF27DA">
      <w:pPr>
        <w:rPr>
          <w:rFonts w:cs="Times New Roman"/>
        </w:rPr>
      </w:pPr>
    </w:p>
    <w:p w14:paraId="07C7F1F0" w14:textId="7FD42A36" w:rsidR="00D873F4" w:rsidRPr="00AF27DA" w:rsidRDefault="009D0593" w:rsidP="00AF27DA">
      <w:pPr>
        <w:rPr>
          <w:rFonts w:cs="Times New Roman"/>
        </w:rPr>
      </w:pPr>
      <w:r w:rsidRPr="00AF27DA">
        <w:rPr>
          <w:rFonts w:cs="Times New Roman"/>
        </w:rPr>
        <w:t xml:space="preserve">The concept of humility has venerable philosophical roots. Indeed, according to one variant on the philosophical origin story, western philosophy may be said to have been born of epistemic humility, as Socrates learns that his unparalleled wisdom, as pronounced by the oracle at Delphi, consists in his recognition of his own ignorance. </w:t>
      </w:r>
      <w:r w:rsidR="00774C44" w:rsidRPr="00AF27DA">
        <w:rPr>
          <w:rFonts w:cs="Times New Roman"/>
        </w:rPr>
        <w:t xml:space="preserve">On this account, </w:t>
      </w:r>
      <w:r w:rsidR="00FF3BC9" w:rsidRPr="00AF27DA">
        <w:rPr>
          <w:rFonts w:cs="Times New Roman"/>
        </w:rPr>
        <w:t xml:space="preserve">at the core of wisdom is </w:t>
      </w:r>
      <w:r w:rsidRPr="00AF27DA">
        <w:rPr>
          <w:rFonts w:cs="Times New Roman"/>
        </w:rPr>
        <w:t>self-awareness (</w:t>
      </w:r>
      <w:r w:rsidR="00D873F4" w:rsidRPr="00AF27DA">
        <w:rPr>
          <w:rFonts w:cs="Times New Roman"/>
        </w:rPr>
        <w:t>think of</w:t>
      </w:r>
      <w:r w:rsidRPr="00AF27DA">
        <w:rPr>
          <w:rFonts w:cs="Times New Roman"/>
        </w:rPr>
        <w:t xml:space="preserve"> the Delphic maxim: ‘know thyself’), including an awareness of one’s own limitations. </w:t>
      </w:r>
      <w:r w:rsidR="00D873F4" w:rsidRPr="00AF27DA">
        <w:rPr>
          <w:rFonts w:cs="Times New Roman"/>
        </w:rPr>
        <w:t>While</w:t>
      </w:r>
      <w:r w:rsidRPr="00AF27DA">
        <w:rPr>
          <w:rFonts w:cs="Times New Roman"/>
        </w:rPr>
        <w:t xml:space="preserve"> Socrates’s interlocutors </w:t>
      </w:r>
      <w:r w:rsidR="003B6810" w:rsidRPr="00AF27DA">
        <w:rPr>
          <w:rFonts w:cs="Times New Roman"/>
        </w:rPr>
        <w:t>typically</w:t>
      </w:r>
      <w:r w:rsidR="00441ECE" w:rsidRPr="00AF27DA">
        <w:rPr>
          <w:rFonts w:cs="Times New Roman"/>
        </w:rPr>
        <w:t xml:space="preserve"> display</w:t>
      </w:r>
      <w:r w:rsidR="003B6810" w:rsidRPr="00AF27DA">
        <w:rPr>
          <w:rFonts w:cs="Times New Roman"/>
        </w:rPr>
        <w:t>ed</w:t>
      </w:r>
      <w:r w:rsidR="00441ECE" w:rsidRPr="00AF27DA">
        <w:rPr>
          <w:rFonts w:cs="Times New Roman"/>
        </w:rPr>
        <w:t xml:space="preserve"> </w:t>
      </w:r>
      <w:r w:rsidRPr="00AF27DA">
        <w:rPr>
          <w:rFonts w:cs="Times New Roman"/>
        </w:rPr>
        <w:t xml:space="preserve">an overweening and unreflective sense of certitude, Socrates </w:t>
      </w:r>
      <w:r w:rsidR="00441ECE" w:rsidRPr="00AF27DA">
        <w:rPr>
          <w:rFonts w:cs="Times New Roman"/>
        </w:rPr>
        <w:t>s</w:t>
      </w:r>
      <w:r w:rsidR="003B6810" w:rsidRPr="00AF27DA">
        <w:rPr>
          <w:rFonts w:cs="Times New Roman"/>
        </w:rPr>
        <w:t xml:space="preserve">ought to </w:t>
      </w:r>
      <w:r w:rsidRPr="00AF27DA">
        <w:rPr>
          <w:rFonts w:cs="Times New Roman"/>
        </w:rPr>
        <w:t xml:space="preserve">disrupt and dislodge false confidence, leaving his interlocutors—and Plato’s readers—in humbling a state of </w:t>
      </w:r>
      <w:r w:rsidRPr="00AF27DA">
        <w:rPr>
          <w:rFonts w:cs="Times New Roman"/>
          <w:i/>
        </w:rPr>
        <w:t xml:space="preserve">aporia </w:t>
      </w:r>
      <w:r w:rsidRPr="00AF27DA">
        <w:rPr>
          <w:rFonts w:cs="Times New Roman"/>
        </w:rPr>
        <w:t>or uncertainty</w:t>
      </w:r>
      <w:r w:rsidR="003B6810" w:rsidRPr="00AF27DA">
        <w:rPr>
          <w:rFonts w:cs="Times New Roman"/>
        </w:rPr>
        <w:t>.</w:t>
      </w:r>
      <w:r w:rsidR="003B6810" w:rsidRPr="00AF27DA">
        <w:rPr>
          <w:rStyle w:val="FootnoteReference"/>
          <w:rFonts w:cs="Times New Roman"/>
        </w:rPr>
        <w:footnoteReference w:id="2"/>
      </w:r>
    </w:p>
    <w:p w14:paraId="19C42C42" w14:textId="6ED0D136" w:rsidR="009D0593" w:rsidRPr="00AF27DA" w:rsidRDefault="009D0593" w:rsidP="00AF27DA">
      <w:pPr>
        <w:ind w:firstLine="720"/>
        <w:rPr>
          <w:rFonts w:cs="Times New Roman"/>
        </w:rPr>
      </w:pPr>
      <w:r w:rsidRPr="00AF27DA">
        <w:rPr>
          <w:rFonts w:cs="Times New Roman"/>
        </w:rPr>
        <w:t xml:space="preserve">Humility was not, however, </w:t>
      </w:r>
      <w:r w:rsidR="001D5287" w:rsidRPr="00AF27DA">
        <w:rPr>
          <w:rFonts w:cs="Times New Roman"/>
        </w:rPr>
        <w:t>always</w:t>
      </w:r>
      <w:r w:rsidRPr="00AF27DA">
        <w:rPr>
          <w:rFonts w:cs="Times New Roman"/>
        </w:rPr>
        <w:t xml:space="preserve"> </w:t>
      </w:r>
      <w:r w:rsidR="00FE3386" w:rsidRPr="00AF27DA">
        <w:rPr>
          <w:rFonts w:cs="Times New Roman"/>
        </w:rPr>
        <w:t>celebrated</w:t>
      </w:r>
      <w:r w:rsidRPr="00AF27DA">
        <w:rPr>
          <w:rFonts w:cs="Times New Roman"/>
        </w:rPr>
        <w:t xml:space="preserve"> in Greco-Roman philosophy. Aristotle </w:t>
      </w:r>
      <w:r w:rsidR="00D873F4" w:rsidRPr="00AF27DA">
        <w:rPr>
          <w:rFonts w:cs="Times New Roman"/>
        </w:rPr>
        <w:t xml:space="preserve">notably </w:t>
      </w:r>
      <w:r w:rsidRPr="00AF27DA">
        <w:rPr>
          <w:rFonts w:cs="Times New Roman"/>
        </w:rPr>
        <w:t>regards proper pride or greatness of soul (</w:t>
      </w:r>
      <w:r w:rsidRPr="00AF27DA">
        <w:rPr>
          <w:rFonts w:cs="Times New Roman"/>
          <w:i/>
        </w:rPr>
        <w:t>megalopsychia</w:t>
      </w:r>
      <w:r w:rsidRPr="00AF27DA">
        <w:rPr>
          <w:rFonts w:cs="Times New Roman"/>
        </w:rPr>
        <w:t>) as the crown of the virtues</w:t>
      </w:r>
      <w:r w:rsidR="00F20CBD" w:rsidRPr="00AF27DA">
        <w:rPr>
          <w:rFonts w:cs="Times New Roman"/>
        </w:rPr>
        <w:t xml:space="preserve">, treating one form of humility as </w:t>
      </w:r>
      <w:r w:rsidR="006078D8" w:rsidRPr="00AF27DA">
        <w:rPr>
          <w:rFonts w:cs="Times New Roman"/>
        </w:rPr>
        <w:t>a deficiency in one’s sense of self-worth</w:t>
      </w:r>
      <w:r w:rsidR="003B6810" w:rsidRPr="00AF27DA">
        <w:rPr>
          <w:rFonts w:cs="Times New Roman"/>
        </w:rPr>
        <w:t xml:space="preserve">. </w:t>
      </w:r>
      <w:r w:rsidR="00D873F4" w:rsidRPr="00AF27DA">
        <w:rPr>
          <w:rFonts w:cs="Times New Roman"/>
        </w:rPr>
        <w:t>And the</w:t>
      </w:r>
      <w:r w:rsidRPr="00AF27DA">
        <w:rPr>
          <w:rFonts w:cs="Times New Roman"/>
        </w:rPr>
        <w:t xml:space="preserve"> shameless Cynics and notorious proud Stoics of the Hellenistic schools </w:t>
      </w:r>
      <w:r w:rsidR="00B51767" w:rsidRPr="00AF27DA">
        <w:rPr>
          <w:rFonts w:cs="Times New Roman"/>
        </w:rPr>
        <w:t xml:space="preserve">are </w:t>
      </w:r>
      <w:r w:rsidR="001D5287" w:rsidRPr="00AF27DA">
        <w:rPr>
          <w:rFonts w:cs="Times New Roman"/>
        </w:rPr>
        <w:t xml:space="preserve">often understood as adopting a </w:t>
      </w:r>
      <w:r w:rsidRPr="00AF27DA">
        <w:rPr>
          <w:rFonts w:cs="Times New Roman"/>
        </w:rPr>
        <w:t xml:space="preserve">dim view of humility. </w:t>
      </w:r>
    </w:p>
    <w:p w14:paraId="22CFC117" w14:textId="5B9A9DF7" w:rsidR="00546F67" w:rsidRPr="00AF27DA" w:rsidRDefault="00C17EC7" w:rsidP="00AF27DA">
      <w:pPr>
        <w:ind w:firstLine="720"/>
        <w:rPr>
          <w:rFonts w:cs="Times New Roman"/>
        </w:rPr>
      </w:pPr>
      <w:r w:rsidRPr="00AF27DA">
        <w:rPr>
          <w:rFonts w:cs="Times New Roman"/>
        </w:rPr>
        <w:t>With the</w:t>
      </w:r>
      <w:r w:rsidR="009D0593" w:rsidRPr="00AF27DA">
        <w:rPr>
          <w:rFonts w:cs="Times New Roman"/>
        </w:rPr>
        <w:t xml:space="preserve"> Christianization of Europe</w:t>
      </w:r>
      <w:r w:rsidRPr="00AF27DA">
        <w:rPr>
          <w:rFonts w:cs="Times New Roman"/>
        </w:rPr>
        <w:t xml:space="preserve">, </w:t>
      </w:r>
      <w:r w:rsidR="009D0593" w:rsidRPr="00AF27DA">
        <w:rPr>
          <w:rFonts w:cs="Times New Roman"/>
        </w:rPr>
        <w:t xml:space="preserve">humility came to be </w:t>
      </w:r>
      <w:r w:rsidRPr="00AF27DA">
        <w:rPr>
          <w:rFonts w:cs="Times New Roman"/>
        </w:rPr>
        <w:t xml:space="preserve">widely </w:t>
      </w:r>
      <w:r w:rsidR="009D0593" w:rsidRPr="00AF27DA">
        <w:rPr>
          <w:rFonts w:cs="Times New Roman"/>
        </w:rPr>
        <w:t>lauded as a virtue</w:t>
      </w:r>
      <w:r w:rsidRPr="00AF27DA">
        <w:rPr>
          <w:rFonts w:cs="Times New Roman"/>
        </w:rPr>
        <w:t xml:space="preserve">, and </w:t>
      </w:r>
      <w:r w:rsidR="001D5287" w:rsidRPr="00AF27DA">
        <w:rPr>
          <w:rFonts w:cs="Times New Roman"/>
        </w:rPr>
        <w:t xml:space="preserve">perhaps </w:t>
      </w:r>
      <w:r w:rsidRPr="00AF27DA">
        <w:rPr>
          <w:rFonts w:cs="Times New Roman"/>
        </w:rPr>
        <w:t>its great</w:t>
      </w:r>
      <w:r w:rsidR="001D5287" w:rsidRPr="00AF27DA">
        <w:rPr>
          <w:rFonts w:cs="Times New Roman"/>
        </w:rPr>
        <w:t>est</w:t>
      </w:r>
      <w:r w:rsidRPr="00AF27DA">
        <w:rPr>
          <w:rFonts w:cs="Times New Roman"/>
        </w:rPr>
        <w:t xml:space="preserve"> intellectual champion was </w:t>
      </w:r>
      <w:r w:rsidR="009D0593" w:rsidRPr="00AF27DA">
        <w:rPr>
          <w:rFonts w:cs="Times New Roman"/>
        </w:rPr>
        <w:t>Augustine of Hippo (354 – 430 ACE)</w:t>
      </w:r>
      <w:r w:rsidRPr="00AF27DA">
        <w:rPr>
          <w:rFonts w:cs="Times New Roman"/>
        </w:rPr>
        <w:t xml:space="preserve">. Augustine </w:t>
      </w:r>
      <w:r w:rsidR="00F420F9" w:rsidRPr="00AF27DA">
        <w:rPr>
          <w:rFonts w:cs="Times New Roman"/>
        </w:rPr>
        <w:t>regarded</w:t>
      </w:r>
      <w:r w:rsidR="009D0593" w:rsidRPr="00AF27DA">
        <w:rPr>
          <w:rFonts w:cs="Times New Roman"/>
        </w:rPr>
        <w:t xml:space="preserve"> pride </w:t>
      </w:r>
      <w:r w:rsidR="00F420F9" w:rsidRPr="00AF27DA">
        <w:rPr>
          <w:rFonts w:cs="Times New Roman"/>
        </w:rPr>
        <w:t>as</w:t>
      </w:r>
      <w:r w:rsidR="009D0593" w:rsidRPr="00AF27DA">
        <w:rPr>
          <w:rFonts w:cs="Times New Roman"/>
        </w:rPr>
        <w:t xml:space="preserve"> the </w:t>
      </w:r>
      <w:r w:rsidR="001D5287" w:rsidRPr="00AF27DA">
        <w:rPr>
          <w:rFonts w:cs="Times New Roman"/>
        </w:rPr>
        <w:t>supreme</w:t>
      </w:r>
      <w:r w:rsidR="009D0593" w:rsidRPr="00AF27DA">
        <w:rPr>
          <w:rFonts w:cs="Times New Roman"/>
        </w:rPr>
        <w:t xml:space="preserve"> vice, as it erodes our reverence for God and inclines us towards vain and vicious pursuits. The antidote is, of course, humility.</w:t>
      </w:r>
      <w:r w:rsidR="007C4CAD" w:rsidRPr="00AF27DA">
        <w:rPr>
          <w:rStyle w:val="FootnoteReference"/>
          <w:rFonts w:cs="Times New Roman"/>
        </w:rPr>
        <w:footnoteReference w:id="3"/>
      </w:r>
      <w:r w:rsidR="009D0593" w:rsidRPr="00AF27DA">
        <w:rPr>
          <w:rFonts w:cs="Times New Roman"/>
        </w:rPr>
        <w:t xml:space="preserve"> The Augustinian conception of humility as a proper recognition of our individual impotence and utter dependency on God was remarkably influential throughout the medieval period. It figured prominently in </w:t>
      </w:r>
      <w:r w:rsidR="00E40A3A" w:rsidRPr="00AF27DA">
        <w:rPr>
          <w:rFonts w:cs="Times New Roman"/>
        </w:rPr>
        <w:t>the monastic tradition</w:t>
      </w:r>
      <w:r w:rsidR="003271BF" w:rsidRPr="00AF27DA">
        <w:rPr>
          <w:rFonts w:cs="Times New Roman"/>
        </w:rPr>
        <w:t>—</w:t>
      </w:r>
      <w:r w:rsidR="00E40A3A" w:rsidRPr="00AF27DA">
        <w:rPr>
          <w:rFonts w:cs="Times New Roman"/>
        </w:rPr>
        <w:t xml:space="preserve">as </w:t>
      </w:r>
      <w:r w:rsidR="0087561C" w:rsidRPr="00AF27DA">
        <w:rPr>
          <w:rFonts w:cs="Times New Roman"/>
        </w:rPr>
        <w:t xml:space="preserve">exemplified </w:t>
      </w:r>
      <w:r w:rsidR="00E40A3A" w:rsidRPr="00AF27DA">
        <w:rPr>
          <w:rFonts w:cs="Times New Roman"/>
        </w:rPr>
        <w:t>by</w:t>
      </w:r>
      <w:r w:rsidR="009D0593" w:rsidRPr="00AF27DA">
        <w:rPr>
          <w:rFonts w:cs="Times New Roman"/>
        </w:rPr>
        <w:t xml:space="preserve"> Bernard of Clairvaux (1090 – 1153)</w:t>
      </w:r>
      <w:r w:rsidR="004F58EE" w:rsidRPr="00AF27DA">
        <w:rPr>
          <w:rFonts w:cs="Times New Roman"/>
        </w:rPr>
        <w:t xml:space="preserve"> </w:t>
      </w:r>
      <w:r w:rsidR="0087561C" w:rsidRPr="00AF27DA">
        <w:rPr>
          <w:rFonts w:cs="Times New Roman"/>
        </w:rPr>
        <w:t>as well as female authors like</w:t>
      </w:r>
      <w:r w:rsidR="0046342A" w:rsidRPr="00AF27DA">
        <w:rPr>
          <w:rFonts w:cs="Times New Roman"/>
        </w:rPr>
        <w:t xml:space="preserve"> </w:t>
      </w:r>
      <w:r w:rsidR="00647950" w:rsidRPr="00AF27DA">
        <w:rPr>
          <w:rFonts w:cs="Times New Roman"/>
        </w:rPr>
        <w:t xml:space="preserve">Elisabeth of </w:t>
      </w:r>
      <w:proofErr w:type="spellStart"/>
      <w:r w:rsidR="00647950" w:rsidRPr="00AF27DA">
        <w:rPr>
          <w:rFonts w:cs="Times New Roman"/>
        </w:rPr>
        <w:t>Schönau</w:t>
      </w:r>
      <w:proofErr w:type="spellEnd"/>
      <w:r w:rsidR="00964865" w:rsidRPr="00AF27DA">
        <w:rPr>
          <w:rFonts w:cs="Times New Roman"/>
        </w:rPr>
        <w:t xml:space="preserve"> </w:t>
      </w:r>
      <w:r w:rsidR="00912357" w:rsidRPr="00AF27DA">
        <w:rPr>
          <w:rFonts w:cs="Times New Roman"/>
        </w:rPr>
        <w:t>(c. 1129 – 116</w:t>
      </w:r>
      <w:r w:rsidR="00231EEC" w:rsidRPr="00AF27DA">
        <w:rPr>
          <w:rFonts w:cs="Times New Roman"/>
        </w:rPr>
        <w:t>5</w:t>
      </w:r>
      <w:r w:rsidR="00912357" w:rsidRPr="00AF27DA">
        <w:rPr>
          <w:rFonts w:cs="Times New Roman"/>
        </w:rPr>
        <w:t xml:space="preserve">) </w:t>
      </w:r>
      <w:r w:rsidR="00964865" w:rsidRPr="00AF27DA">
        <w:rPr>
          <w:rFonts w:cs="Times New Roman"/>
        </w:rPr>
        <w:t xml:space="preserve">and Hildegard of </w:t>
      </w:r>
      <w:proofErr w:type="spellStart"/>
      <w:r w:rsidR="00964865" w:rsidRPr="00AF27DA">
        <w:rPr>
          <w:rFonts w:cs="Times New Roman"/>
        </w:rPr>
        <w:t>Bingen</w:t>
      </w:r>
      <w:proofErr w:type="spellEnd"/>
      <w:r w:rsidR="00386C19" w:rsidRPr="00AF27DA">
        <w:rPr>
          <w:rFonts w:cs="Times New Roman"/>
        </w:rPr>
        <w:t xml:space="preserve"> (c. 1098 – 1179)</w:t>
      </w:r>
      <w:r w:rsidR="007C4CAD" w:rsidRPr="00AF27DA">
        <w:rPr>
          <w:rStyle w:val="FootnoteReference"/>
          <w:rFonts w:cs="Times New Roman"/>
        </w:rPr>
        <w:footnoteReference w:id="4"/>
      </w:r>
      <w:r w:rsidR="003271BF" w:rsidRPr="00AF27DA">
        <w:rPr>
          <w:rFonts w:cs="Times New Roman"/>
        </w:rPr>
        <w:t>—</w:t>
      </w:r>
      <w:r w:rsidR="001F50EF" w:rsidRPr="00AF27DA">
        <w:rPr>
          <w:rFonts w:cs="Times New Roman"/>
        </w:rPr>
        <w:t xml:space="preserve">while also </w:t>
      </w:r>
      <w:r w:rsidR="009D0593" w:rsidRPr="00AF27DA">
        <w:rPr>
          <w:rFonts w:cs="Times New Roman"/>
        </w:rPr>
        <w:t>influenc</w:t>
      </w:r>
      <w:r w:rsidR="001F50EF" w:rsidRPr="00AF27DA">
        <w:rPr>
          <w:rFonts w:cs="Times New Roman"/>
        </w:rPr>
        <w:t>ing</w:t>
      </w:r>
      <w:r w:rsidR="009D0593" w:rsidRPr="00AF27DA">
        <w:rPr>
          <w:rFonts w:cs="Times New Roman"/>
        </w:rPr>
        <w:t xml:space="preserve"> </w:t>
      </w:r>
      <w:r w:rsidR="00405908" w:rsidRPr="00AF27DA">
        <w:rPr>
          <w:rFonts w:cs="Times New Roman"/>
        </w:rPr>
        <w:t>the schools</w:t>
      </w:r>
      <w:r w:rsidR="009D0593" w:rsidRPr="00AF27DA">
        <w:rPr>
          <w:rFonts w:cs="Times New Roman"/>
        </w:rPr>
        <w:t xml:space="preserve">, </w:t>
      </w:r>
      <w:r w:rsidR="001F50EF" w:rsidRPr="00AF27DA">
        <w:rPr>
          <w:rFonts w:cs="Times New Roman"/>
        </w:rPr>
        <w:t xml:space="preserve">with </w:t>
      </w:r>
      <w:r w:rsidR="009D0593" w:rsidRPr="00AF27DA">
        <w:rPr>
          <w:rFonts w:cs="Times New Roman"/>
        </w:rPr>
        <w:t xml:space="preserve">Thomas Aquinas (1225 – 1274) </w:t>
      </w:r>
      <w:r w:rsidR="001F50EF" w:rsidRPr="00AF27DA">
        <w:rPr>
          <w:rFonts w:cs="Times New Roman"/>
        </w:rPr>
        <w:t>hailing</w:t>
      </w:r>
      <w:r w:rsidR="009D0593" w:rsidRPr="00AF27DA">
        <w:rPr>
          <w:rFonts w:cs="Times New Roman"/>
        </w:rPr>
        <w:t xml:space="preserve"> humility as an important virtue for cultivating deference and obedience to God and to the state.</w:t>
      </w:r>
      <w:r w:rsidR="004F2DB8" w:rsidRPr="00AF27DA">
        <w:rPr>
          <w:rStyle w:val="FootnoteReference"/>
          <w:rFonts w:cs="Times New Roman"/>
        </w:rPr>
        <w:footnoteReference w:id="5"/>
      </w:r>
      <w:r w:rsidR="009D0593" w:rsidRPr="00AF27DA">
        <w:rPr>
          <w:rFonts w:cs="Times New Roman"/>
        </w:rPr>
        <w:t xml:space="preserve"> The impact of Augustinian humility </w:t>
      </w:r>
      <w:r w:rsidR="00546F67" w:rsidRPr="00AF27DA">
        <w:rPr>
          <w:rFonts w:cs="Times New Roman"/>
        </w:rPr>
        <w:t>extended</w:t>
      </w:r>
      <w:r w:rsidR="009D0593" w:rsidRPr="00AF27DA">
        <w:rPr>
          <w:rFonts w:cs="Times New Roman"/>
        </w:rPr>
        <w:t xml:space="preserve"> into the modern period, perhaps especially in France where Jansenists like Blaise Pascal (1623 – 1662), Antoine </w:t>
      </w:r>
      <w:proofErr w:type="spellStart"/>
      <w:r w:rsidR="009D0593" w:rsidRPr="00AF27DA">
        <w:rPr>
          <w:rFonts w:cs="Times New Roman"/>
        </w:rPr>
        <w:t>Arnauld</w:t>
      </w:r>
      <w:proofErr w:type="spellEnd"/>
      <w:r w:rsidR="009D0593" w:rsidRPr="00AF27DA">
        <w:rPr>
          <w:rFonts w:cs="Times New Roman"/>
        </w:rPr>
        <w:t xml:space="preserve"> (1612 – 1694), Pierre Nicole (1625 – 1695), and the Catholic priest Nicolas Malebranche (1638 – 1715) criticized pride with Augustinian verve</w:t>
      </w:r>
      <w:r w:rsidR="004F2DB8" w:rsidRPr="00AF27DA">
        <w:rPr>
          <w:rFonts w:cs="Times New Roman"/>
        </w:rPr>
        <w:t>.</w:t>
      </w:r>
      <w:r w:rsidR="004F2DB8" w:rsidRPr="00AF27DA">
        <w:rPr>
          <w:rStyle w:val="FootnoteReference"/>
          <w:rFonts w:cs="Times New Roman"/>
        </w:rPr>
        <w:footnoteReference w:id="6"/>
      </w:r>
    </w:p>
    <w:p w14:paraId="1750BE09" w14:textId="002990E0" w:rsidR="006302D4" w:rsidRPr="00AF27DA" w:rsidRDefault="001F50EF" w:rsidP="00AF27DA">
      <w:pPr>
        <w:ind w:firstLine="720"/>
        <w:rPr>
          <w:rFonts w:cs="Times New Roman"/>
        </w:rPr>
      </w:pPr>
      <w:r w:rsidRPr="00AF27DA">
        <w:rPr>
          <w:rFonts w:cs="Times New Roman"/>
        </w:rPr>
        <w:t xml:space="preserve">In the wake of the </w:t>
      </w:r>
      <w:r w:rsidR="007D3BB6" w:rsidRPr="00AF27DA">
        <w:rPr>
          <w:rFonts w:cs="Times New Roman"/>
        </w:rPr>
        <w:t xml:space="preserve">early modern </w:t>
      </w:r>
      <w:r w:rsidRPr="00AF27DA">
        <w:rPr>
          <w:rFonts w:cs="Times New Roman"/>
        </w:rPr>
        <w:t>wars of religion</w:t>
      </w:r>
      <w:r w:rsidR="007D3BB6" w:rsidRPr="00AF27DA">
        <w:rPr>
          <w:rFonts w:cs="Times New Roman"/>
        </w:rPr>
        <w:t xml:space="preserve"> and the revival of </w:t>
      </w:r>
      <w:r w:rsidR="00546F67" w:rsidRPr="00AF27DA">
        <w:rPr>
          <w:rFonts w:cs="Times New Roman"/>
        </w:rPr>
        <w:t>Pyrrhonian Skepticism</w:t>
      </w:r>
      <w:r w:rsidR="007D3BB6" w:rsidRPr="00AF27DA">
        <w:rPr>
          <w:rFonts w:cs="Times New Roman"/>
        </w:rPr>
        <w:t xml:space="preserve">, a variant of epistemic humility </w:t>
      </w:r>
      <w:r w:rsidR="00651512" w:rsidRPr="00AF27DA">
        <w:rPr>
          <w:rFonts w:cs="Times New Roman"/>
        </w:rPr>
        <w:t>re</w:t>
      </w:r>
      <w:r w:rsidRPr="00AF27DA">
        <w:rPr>
          <w:rFonts w:cs="Times New Roman"/>
        </w:rPr>
        <w:t xml:space="preserve">emerged that figured </w:t>
      </w:r>
      <w:r w:rsidR="00546F67" w:rsidRPr="00AF27DA">
        <w:rPr>
          <w:rFonts w:cs="Times New Roman"/>
        </w:rPr>
        <w:t>crucially in</w:t>
      </w:r>
      <w:r w:rsidRPr="00AF27DA">
        <w:rPr>
          <w:rFonts w:cs="Times New Roman"/>
        </w:rPr>
        <w:t>to</w:t>
      </w:r>
      <w:r w:rsidR="00546F67" w:rsidRPr="00AF27DA">
        <w:rPr>
          <w:rFonts w:cs="Times New Roman"/>
        </w:rPr>
        <w:t xml:space="preserve"> defenses of toleration.</w:t>
      </w:r>
      <w:r w:rsidR="003F415C" w:rsidRPr="00AF27DA">
        <w:rPr>
          <w:rFonts w:cs="Times New Roman"/>
        </w:rPr>
        <w:t xml:space="preserve"> Perhaps the most prominent </w:t>
      </w:r>
      <w:r w:rsidR="00451DEF" w:rsidRPr="00AF27DA">
        <w:rPr>
          <w:rFonts w:cs="Times New Roman"/>
        </w:rPr>
        <w:t xml:space="preserve">representative here is </w:t>
      </w:r>
      <w:r w:rsidR="003F415C" w:rsidRPr="00AF27DA">
        <w:rPr>
          <w:rFonts w:cs="Times New Roman"/>
        </w:rPr>
        <w:t>Michel de Montaigne (1533 – 1592)</w:t>
      </w:r>
      <w:r w:rsidR="00451DEF" w:rsidRPr="00AF27DA">
        <w:rPr>
          <w:rFonts w:cs="Times New Roman"/>
        </w:rPr>
        <w:t>, who</w:t>
      </w:r>
      <w:r w:rsidR="00CC47A5" w:rsidRPr="00AF27DA">
        <w:rPr>
          <w:rFonts w:cs="Times New Roman"/>
        </w:rPr>
        <w:t xml:space="preserve"> </w:t>
      </w:r>
      <w:r w:rsidR="00CC47A5" w:rsidRPr="00AF27DA">
        <w:rPr>
          <w:rFonts w:cs="Times New Roman"/>
          <w:color w:val="000000" w:themeColor="text1"/>
        </w:rPr>
        <w:t>appealed to humility in order</w:t>
      </w:r>
      <w:r w:rsidR="009D0593" w:rsidRPr="00AF27DA">
        <w:rPr>
          <w:rFonts w:cs="Times New Roman"/>
          <w:color w:val="000000" w:themeColor="text1"/>
        </w:rPr>
        <w:t xml:space="preserve"> to rein in religious zealotry, protesting </w:t>
      </w:r>
      <w:r w:rsidR="00C663C8" w:rsidRPr="00AF27DA">
        <w:rPr>
          <w:rFonts w:cs="Times New Roman"/>
          <w:color w:val="000000" w:themeColor="text1"/>
        </w:rPr>
        <w:t xml:space="preserve">that </w:t>
      </w:r>
      <w:r w:rsidR="009D0593" w:rsidRPr="00AF27DA">
        <w:rPr>
          <w:rFonts w:cs="Times New Roman"/>
          <w:color w:val="000000" w:themeColor="text1"/>
        </w:rPr>
        <w:t xml:space="preserve">“it is putting a very high value on one’s conjectures, to have a </w:t>
      </w:r>
      <w:r w:rsidR="009D0593" w:rsidRPr="00AF27DA">
        <w:rPr>
          <w:rFonts w:cs="Times New Roman"/>
          <w:color w:val="000000" w:themeColor="text1"/>
        </w:rPr>
        <w:lastRenderedPageBreak/>
        <w:t>man roasted alive because of them</w:t>
      </w:r>
      <w:r w:rsidR="004F2DB8" w:rsidRPr="00AF27DA">
        <w:rPr>
          <w:rFonts w:cs="Times New Roman"/>
          <w:color w:val="000000" w:themeColor="text1"/>
        </w:rPr>
        <w:t>.</w:t>
      </w:r>
      <w:r w:rsidR="009D0593" w:rsidRPr="00AF27DA">
        <w:rPr>
          <w:rFonts w:cs="Times New Roman"/>
          <w:color w:val="000000" w:themeColor="text1"/>
        </w:rPr>
        <w:t>”</w:t>
      </w:r>
      <w:r w:rsidR="004F2DB8" w:rsidRPr="00AF27DA">
        <w:rPr>
          <w:rStyle w:val="FootnoteReference"/>
          <w:rFonts w:cs="Times New Roman"/>
          <w:color w:val="000000" w:themeColor="text1"/>
        </w:rPr>
        <w:footnoteReference w:id="7"/>
      </w:r>
      <w:r w:rsidR="009D0593" w:rsidRPr="00AF27DA">
        <w:rPr>
          <w:rFonts w:cs="Times New Roman"/>
          <w:color w:val="000000" w:themeColor="text1"/>
        </w:rPr>
        <w:t xml:space="preserve"> </w:t>
      </w:r>
      <w:r w:rsidR="007D3BB6" w:rsidRPr="00AF27DA">
        <w:rPr>
          <w:rFonts w:cs="Times New Roman"/>
          <w:color w:val="000000" w:themeColor="text1"/>
        </w:rPr>
        <w:t>A</w:t>
      </w:r>
      <w:r w:rsidR="009D0593" w:rsidRPr="00AF27DA">
        <w:rPr>
          <w:rFonts w:cs="Times New Roman"/>
          <w:color w:val="000000" w:themeColor="text1"/>
        </w:rPr>
        <w:t xml:space="preserve">ppeals to epistemic humility </w:t>
      </w:r>
      <w:r w:rsidR="007D3BB6" w:rsidRPr="00AF27DA">
        <w:rPr>
          <w:rFonts w:cs="Times New Roman"/>
          <w:color w:val="000000" w:themeColor="text1"/>
        </w:rPr>
        <w:t>can also be found in</w:t>
      </w:r>
      <w:r w:rsidR="009D0593" w:rsidRPr="00AF27DA">
        <w:rPr>
          <w:rFonts w:cs="Times New Roman"/>
          <w:color w:val="000000" w:themeColor="text1"/>
        </w:rPr>
        <w:t xml:space="preserve"> the tolerationist writings of Desiderius Erasmus (1466 – 1536), Sebastian </w:t>
      </w:r>
      <w:proofErr w:type="spellStart"/>
      <w:r w:rsidR="009D0593" w:rsidRPr="00AF27DA">
        <w:rPr>
          <w:rFonts w:cs="Times New Roman"/>
          <w:color w:val="000000" w:themeColor="text1"/>
        </w:rPr>
        <w:t>Castellio</w:t>
      </w:r>
      <w:proofErr w:type="spellEnd"/>
      <w:r w:rsidR="009D0593" w:rsidRPr="00AF27DA">
        <w:rPr>
          <w:rFonts w:cs="Times New Roman"/>
          <w:color w:val="000000" w:themeColor="text1"/>
        </w:rPr>
        <w:t xml:space="preserve"> (1515 – 1563), and later Pierre Bayle (1647 – 1706) and John Locke (1632 – 1704). </w:t>
      </w:r>
    </w:p>
    <w:p w14:paraId="107DDA6D" w14:textId="747D7262" w:rsidR="00CC47A5" w:rsidRPr="00AF27DA" w:rsidRDefault="009D0593" w:rsidP="00AF27DA">
      <w:pPr>
        <w:ind w:firstLine="720"/>
        <w:rPr>
          <w:rFonts w:cs="Times New Roman"/>
          <w:color w:val="000000" w:themeColor="text1"/>
          <w:shd w:val="clear" w:color="auto" w:fill="FFFFFF"/>
        </w:rPr>
      </w:pPr>
      <w:r w:rsidRPr="00AF27DA">
        <w:rPr>
          <w:rFonts w:cs="Times New Roman"/>
          <w:color w:val="000000" w:themeColor="text1"/>
          <w:shd w:val="clear" w:color="auto" w:fill="FFFFFF"/>
        </w:rPr>
        <w:t>Of course, humility also had its detractors</w:t>
      </w:r>
      <w:r w:rsidR="006302D4" w:rsidRPr="00AF27DA">
        <w:rPr>
          <w:rFonts w:cs="Times New Roman"/>
          <w:color w:val="000000" w:themeColor="text1"/>
          <w:shd w:val="clear" w:color="auto" w:fill="FFFFFF"/>
        </w:rPr>
        <w:t xml:space="preserve"> in the modern period</w:t>
      </w:r>
      <w:r w:rsidRPr="00AF27DA">
        <w:rPr>
          <w:rFonts w:cs="Times New Roman"/>
          <w:color w:val="000000" w:themeColor="text1"/>
          <w:shd w:val="clear" w:color="auto" w:fill="FFFFFF"/>
        </w:rPr>
        <w:t>, especially among those who were critical of the repressive effects of Christian morality. Benedict Spinoza (1632 – 1677) expressly denies that humility is a virtue, viewing it as a sign of sadness and impotence.</w:t>
      </w:r>
      <w:r w:rsidR="004F2DB8" w:rsidRPr="00AF27DA">
        <w:rPr>
          <w:rStyle w:val="FootnoteReference"/>
          <w:rFonts w:cs="Times New Roman"/>
          <w:color w:val="000000" w:themeColor="text1"/>
          <w:shd w:val="clear" w:color="auto" w:fill="FFFFFF"/>
        </w:rPr>
        <w:footnoteReference w:id="8"/>
      </w:r>
      <w:r w:rsidRPr="00AF27DA">
        <w:rPr>
          <w:rFonts w:cs="Times New Roman"/>
          <w:color w:val="000000" w:themeColor="text1"/>
          <w:shd w:val="clear" w:color="auto" w:fill="FFFFFF"/>
        </w:rPr>
        <w:t xml:space="preserve"> David Hume </w:t>
      </w:r>
      <w:r w:rsidR="006302D4" w:rsidRPr="00AF27DA">
        <w:rPr>
          <w:rFonts w:cs="Times New Roman"/>
          <w:color w:val="000000" w:themeColor="text1"/>
          <w:shd w:val="clear" w:color="auto" w:fill="FFFFFF"/>
        </w:rPr>
        <w:t xml:space="preserve">included humility amongst the “monkish virtues” that are “everywhere rejected by men of sense….because they serve to no manner of purpose,” an assessment that was </w:t>
      </w:r>
      <w:r w:rsidR="00E213BE" w:rsidRPr="00AF27DA">
        <w:rPr>
          <w:rFonts w:cs="Times New Roman"/>
          <w:color w:val="000000" w:themeColor="text1"/>
          <w:shd w:val="clear" w:color="auto" w:fill="FFFFFF"/>
        </w:rPr>
        <w:t>shared by his friend and countryman, Adam Smith</w:t>
      </w:r>
      <w:r w:rsidRPr="00AF27DA">
        <w:rPr>
          <w:rFonts w:cs="Times New Roman"/>
          <w:color w:val="000000" w:themeColor="text1"/>
          <w:shd w:val="clear" w:color="auto" w:fill="FFFFFF"/>
        </w:rPr>
        <w:t>.</w:t>
      </w:r>
      <w:r w:rsidR="004F2DB8" w:rsidRPr="00AF27DA">
        <w:rPr>
          <w:rStyle w:val="FootnoteReference"/>
          <w:rFonts w:cs="Times New Roman"/>
          <w:color w:val="000000" w:themeColor="text1"/>
          <w:shd w:val="clear" w:color="auto" w:fill="FFFFFF"/>
        </w:rPr>
        <w:footnoteReference w:id="9"/>
      </w:r>
      <w:r w:rsidRPr="00AF27DA">
        <w:rPr>
          <w:rFonts w:cs="Times New Roman"/>
          <w:color w:val="000000" w:themeColor="text1"/>
          <w:shd w:val="clear" w:color="auto" w:fill="FFFFFF"/>
        </w:rPr>
        <w:t xml:space="preserve"> And Friedrich Nietzsche is characteristically </w:t>
      </w:r>
      <w:r w:rsidR="000178F7" w:rsidRPr="00AF27DA">
        <w:rPr>
          <w:rFonts w:cs="Times New Roman"/>
          <w:color w:val="000000" w:themeColor="text1"/>
          <w:shd w:val="clear" w:color="auto" w:fill="FFFFFF"/>
        </w:rPr>
        <w:t>biting</w:t>
      </w:r>
      <w:r w:rsidRPr="00AF27DA">
        <w:rPr>
          <w:rFonts w:cs="Times New Roman"/>
          <w:color w:val="000000" w:themeColor="text1"/>
          <w:shd w:val="clear" w:color="auto" w:fill="FFFFFF"/>
        </w:rPr>
        <w:t xml:space="preserve"> in his critique, </w:t>
      </w:r>
      <w:r w:rsidR="000178F7" w:rsidRPr="00AF27DA">
        <w:rPr>
          <w:rFonts w:cs="Times New Roman"/>
          <w:color w:val="000000" w:themeColor="text1"/>
          <w:shd w:val="clear" w:color="auto" w:fill="FFFFFF"/>
        </w:rPr>
        <w:t>treating</w:t>
      </w:r>
      <w:r w:rsidRPr="00AF27DA">
        <w:rPr>
          <w:rFonts w:cs="Times New Roman"/>
          <w:color w:val="000000" w:themeColor="text1"/>
          <w:shd w:val="clear" w:color="auto" w:fill="FFFFFF"/>
        </w:rPr>
        <w:t xml:space="preserve"> humility </w:t>
      </w:r>
      <w:r w:rsidR="009801B5" w:rsidRPr="00AF27DA">
        <w:rPr>
          <w:rFonts w:cs="Times New Roman"/>
          <w:color w:val="000000" w:themeColor="text1"/>
          <w:shd w:val="clear" w:color="auto" w:fill="FFFFFF"/>
        </w:rPr>
        <w:t xml:space="preserve">as a form of self-negation promoted by </w:t>
      </w:r>
      <w:r w:rsidRPr="00AF27DA">
        <w:rPr>
          <w:rFonts w:cs="Times New Roman"/>
          <w:color w:val="000000" w:themeColor="text1"/>
          <w:shd w:val="clear" w:color="auto" w:fill="FFFFFF"/>
        </w:rPr>
        <w:t>slavish Christian moralists</w:t>
      </w:r>
      <w:r w:rsidR="00E42845" w:rsidRPr="00AF27DA">
        <w:rPr>
          <w:rFonts w:cs="Times New Roman"/>
          <w:color w:val="000000" w:themeColor="text1"/>
          <w:shd w:val="clear" w:color="auto" w:fill="FFFFFF"/>
        </w:rPr>
        <w:t>.</w:t>
      </w:r>
      <w:r w:rsidR="004F2DB8" w:rsidRPr="00AF27DA">
        <w:rPr>
          <w:rStyle w:val="FootnoteReference"/>
          <w:rFonts w:cs="Times New Roman"/>
          <w:color w:val="000000" w:themeColor="text1"/>
          <w:shd w:val="clear" w:color="auto" w:fill="FFFFFF"/>
        </w:rPr>
        <w:footnoteReference w:id="10"/>
      </w:r>
      <w:r w:rsidR="00E42845" w:rsidRPr="00AF27DA">
        <w:rPr>
          <w:rFonts w:cs="Times New Roman"/>
          <w:color w:val="000000" w:themeColor="text1"/>
          <w:shd w:val="clear" w:color="auto" w:fill="FFFFFF"/>
        </w:rPr>
        <w:t xml:space="preserve"> </w:t>
      </w:r>
    </w:p>
    <w:p w14:paraId="0E11A372" w14:textId="0A50A703" w:rsidR="00917906" w:rsidRPr="00AF27DA" w:rsidRDefault="006078D8" w:rsidP="00AF27DA">
      <w:pPr>
        <w:ind w:firstLine="720"/>
        <w:rPr>
          <w:rFonts w:cs="Times New Roman"/>
          <w:color w:val="000000" w:themeColor="text1"/>
          <w:shd w:val="clear" w:color="auto" w:fill="FFFFFF"/>
        </w:rPr>
      </w:pPr>
      <w:r w:rsidRPr="00AF27DA">
        <w:rPr>
          <w:rFonts w:cs="Times New Roman"/>
          <w:color w:val="000000" w:themeColor="text1"/>
          <w:shd w:val="clear" w:color="auto" w:fill="FFFFFF"/>
        </w:rPr>
        <w:t xml:space="preserve">Despite these critiques, </w:t>
      </w:r>
      <w:r w:rsidR="00CC47A5" w:rsidRPr="00AF27DA">
        <w:rPr>
          <w:rFonts w:cs="Times New Roman"/>
          <w:color w:val="000000" w:themeColor="text1"/>
          <w:shd w:val="clear" w:color="auto" w:fill="FFFFFF"/>
        </w:rPr>
        <w:t>humility</w:t>
      </w:r>
      <w:r w:rsidRPr="00AF27DA">
        <w:rPr>
          <w:rFonts w:cs="Times New Roman"/>
        </w:rPr>
        <w:t xml:space="preserve"> </w:t>
      </w:r>
      <w:r w:rsidR="00AB6B0B" w:rsidRPr="00AF27DA">
        <w:rPr>
          <w:rFonts w:cs="Times New Roman"/>
        </w:rPr>
        <w:t xml:space="preserve">has retained its </w:t>
      </w:r>
      <w:r w:rsidR="00920DEB" w:rsidRPr="00AF27DA">
        <w:rPr>
          <w:rFonts w:cs="Times New Roman"/>
        </w:rPr>
        <w:t>generally</w:t>
      </w:r>
      <w:r w:rsidR="00AB6B0B" w:rsidRPr="00AF27DA">
        <w:rPr>
          <w:rFonts w:cs="Times New Roman"/>
        </w:rPr>
        <w:t xml:space="preserve"> positive status in </w:t>
      </w:r>
      <w:proofErr w:type="spellStart"/>
      <w:r w:rsidR="00AB6B0B" w:rsidRPr="00AF27DA">
        <w:rPr>
          <w:rFonts w:cs="Times New Roman"/>
        </w:rPr>
        <w:t>religi</w:t>
      </w:r>
      <w:r w:rsidR="00920DEB" w:rsidRPr="00AF27DA">
        <w:rPr>
          <w:rFonts w:cs="Times New Roman"/>
        </w:rPr>
        <w:t>o</w:t>
      </w:r>
      <w:proofErr w:type="spellEnd"/>
      <w:r w:rsidR="00727DD9" w:rsidRPr="00AF27DA">
        <w:rPr>
          <w:rFonts w:cs="Times New Roman"/>
        </w:rPr>
        <w:t xml:space="preserve">-ethical </w:t>
      </w:r>
      <w:r w:rsidR="00AB6B0B" w:rsidRPr="00AF27DA">
        <w:rPr>
          <w:rFonts w:cs="Times New Roman"/>
        </w:rPr>
        <w:t>schemes, not only in the Abrahamic tradition,</w:t>
      </w:r>
      <w:r w:rsidR="004F2DB8" w:rsidRPr="00AF27DA">
        <w:rPr>
          <w:rStyle w:val="FootnoteReference"/>
          <w:rFonts w:cs="Times New Roman"/>
        </w:rPr>
        <w:footnoteReference w:id="11"/>
      </w:r>
      <w:r w:rsidR="00AB6B0B" w:rsidRPr="00AF27DA">
        <w:rPr>
          <w:rFonts w:cs="Times New Roman"/>
        </w:rPr>
        <w:t xml:space="preserve"> but also in a range of </w:t>
      </w:r>
      <w:r w:rsidRPr="00AF27DA">
        <w:rPr>
          <w:rFonts w:cs="Times New Roman"/>
        </w:rPr>
        <w:t xml:space="preserve">non-western </w:t>
      </w:r>
      <w:r w:rsidR="00AB6B0B" w:rsidRPr="00AF27DA">
        <w:rPr>
          <w:rFonts w:cs="Times New Roman"/>
        </w:rPr>
        <w:t xml:space="preserve">philosophies. </w:t>
      </w:r>
      <w:r w:rsidR="000F3946" w:rsidRPr="00AF27DA">
        <w:rPr>
          <w:rFonts w:cs="Times New Roman"/>
        </w:rPr>
        <w:t xml:space="preserve">Reduced self-concern is a </w:t>
      </w:r>
      <w:r w:rsidR="00850A94" w:rsidRPr="00AF27DA">
        <w:rPr>
          <w:rFonts w:cs="Times New Roman"/>
        </w:rPr>
        <w:t>vital</w:t>
      </w:r>
      <w:r w:rsidR="000F3946" w:rsidRPr="00AF27DA">
        <w:rPr>
          <w:rFonts w:cs="Times New Roman"/>
        </w:rPr>
        <w:t xml:space="preserve"> part of </w:t>
      </w:r>
      <w:r w:rsidR="000F3946" w:rsidRPr="00AF27DA">
        <w:rPr>
          <w:rFonts w:cs="Times New Roman"/>
          <w:color w:val="000000" w:themeColor="text1"/>
          <w:shd w:val="clear" w:color="auto" w:fill="FFFFFF"/>
        </w:rPr>
        <w:t>Confucian, Taois</w:t>
      </w:r>
      <w:r w:rsidR="00626E09" w:rsidRPr="00AF27DA">
        <w:rPr>
          <w:rFonts w:cs="Times New Roman"/>
          <w:color w:val="000000" w:themeColor="text1"/>
          <w:shd w:val="clear" w:color="auto" w:fill="FFFFFF"/>
        </w:rPr>
        <w:t>t</w:t>
      </w:r>
      <w:r w:rsidR="000F3946" w:rsidRPr="00AF27DA">
        <w:rPr>
          <w:rFonts w:cs="Times New Roman"/>
          <w:color w:val="000000" w:themeColor="text1"/>
          <w:shd w:val="clear" w:color="auto" w:fill="FFFFFF"/>
        </w:rPr>
        <w:t>, and Buddhist ethic</w:t>
      </w:r>
      <w:r w:rsidR="00626E09" w:rsidRPr="00AF27DA">
        <w:rPr>
          <w:rFonts w:cs="Times New Roman"/>
          <w:color w:val="000000" w:themeColor="text1"/>
          <w:shd w:val="clear" w:color="auto" w:fill="FFFFFF"/>
        </w:rPr>
        <w:t>s</w:t>
      </w:r>
      <w:r w:rsidR="00850A94" w:rsidRPr="00AF27DA">
        <w:rPr>
          <w:rFonts w:cs="Times New Roman"/>
          <w:color w:val="000000" w:themeColor="text1"/>
          <w:shd w:val="clear" w:color="auto" w:fill="FFFFFF"/>
        </w:rPr>
        <w:t>.</w:t>
      </w:r>
      <w:r w:rsidR="00246A9A" w:rsidRPr="00AF27DA">
        <w:rPr>
          <w:rStyle w:val="FootnoteReference"/>
          <w:rFonts w:cs="Times New Roman"/>
          <w:color w:val="000000" w:themeColor="text1"/>
          <w:shd w:val="clear" w:color="auto" w:fill="FFFFFF"/>
        </w:rPr>
        <w:footnoteReference w:id="12"/>
      </w:r>
      <w:r w:rsidR="000F3946" w:rsidRPr="00AF27DA">
        <w:rPr>
          <w:rFonts w:cs="Times New Roman"/>
          <w:color w:val="000000" w:themeColor="text1"/>
          <w:shd w:val="clear" w:color="auto" w:fill="FFFFFF"/>
        </w:rPr>
        <w:t xml:space="preserve"> </w:t>
      </w:r>
      <w:r w:rsidR="00523746" w:rsidRPr="00AF27DA">
        <w:rPr>
          <w:rFonts w:cs="Times New Roman"/>
          <w:color w:val="000000" w:themeColor="text1"/>
          <w:shd w:val="clear" w:color="auto" w:fill="FFFFFF"/>
        </w:rPr>
        <w:t>The virtue of humility has also been explored across literature and the fine arts.</w:t>
      </w:r>
      <w:r w:rsidR="006B1AC7" w:rsidRPr="00AF27DA">
        <w:rPr>
          <w:rStyle w:val="FootnoteReference"/>
          <w:rFonts w:cs="Times New Roman"/>
          <w:color w:val="000000" w:themeColor="text1"/>
          <w:shd w:val="clear" w:color="auto" w:fill="FFFFFF"/>
        </w:rPr>
        <w:footnoteReference w:id="13"/>
      </w:r>
    </w:p>
    <w:p w14:paraId="7BDE93AE" w14:textId="594D85C4" w:rsidR="0061465D" w:rsidRPr="00AF27DA" w:rsidRDefault="0061465D" w:rsidP="00AF27DA">
      <w:pPr>
        <w:ind w:firstLine="720"/>
        <w:rPr>
          <w:rFonts w:cs="Times New Roman"/>
          <w:color w:val="000000" w:themeColor="text1"/>
          <w:shd w:val="clear" w:color="auto" w:fill="FFFFFF"/>
        </w:rPr>
      </w:pPr>
      <w:r w:rsidRPr="00AF27DA">
        <w:rPr>
          <w:rFonts w:cs="Times New Roman"/>
          <w:color w:val="000000" w:themeColor="text1"/>
          <w:shd w:val="clear" w:color="auto" w:fill="FFFFFF"/>
        </w:rPr>
        <w:t>And in contemporary philosophy—especially in virtue ethics and epistemology—</w:t>
      </w:r>
      <w:r w:rsidRPr="00AF27DA">
        <w:rPr>
          <w:rFonts w:cs="Times New Roman"/>
        </w:rPr>
        <w:t>h</w:t>
      </w:r>
      <w:r w:rsidR="00E42845" w:rsidRPr="00AF27DA">
        <w:rPr>
          <w:rFonts w:cs="Times New Roman"/>
          <w:color w:val="000000" w:themeColor="text1"/>
          <w:shd w:val="clear" w:color="auto" w:fill="FFFFFF"/>
        </w:rPr>
        <w:t>umility</w:t>
      </w:r>
      <w:r w:rsidRPr="00AF27DA">
        <w:rPr>
          <w:rFonts w:cs="Times New Roman"/>
          <w:color w:val="000000" w:themeColor="text1"/>
          <w:shd w:val="clear" w:color="auto" w:fill="FFFFFF"/>
        </w:rPr>
        <w:t xml:space="preserve">’s star has been on the rise, </w:t>
      </w:r>
      <w:r w:rsidR="009C617F" w:rsidRPr="00AF27DA">
        <w:rPr>
          <w:rFonts w:cs="Times New Roman"/>
          <w:color w:val="000000" w:themeColor="text1"/>
          <w:shd w:val="clear" w:color="auto" w:fill="FFFFFF"/>
        </w:rPr>
        <w:t xml:space="preserve">as a </w:t>
      </w:r>
      <w:r w:rsidR="00E42845" w:rsidRPr="00AF27DA">
        <w:rPr>
          <w:rFonts w:cs="Times New Roman"/>
          <w:color w:val="000000" w:themeColor="text1"/>
          <w:shd w:val="clear" w:color="auto" w:fill="FFFFFF"/>
        </w:rPr>
        <w:t>check against chauvinism and self-aggrandizement.</w:t>
      </w:r>
      <w:r w:rsidR="00E007B5" w:rsidRPr="00AF27DA">
        <w:rPr>
          <w:rStyle w:val="FootnoteReference"/>
          <w:rFonts w:cs="Times New Roman"/>
          <w:color w:val="000000" w:themeColor="text1"/>
          <w:shd w:val="clear" w:color="auto" w:fill="FFFFFF"/>
        </w:rPr>
        <w:footnoteReference w:id="14"/>
      </w:r>
      <w:r w:rsidR="00E42845" w:rsidRPr="00AF27DA">
        <w:rPr>
          <w:rFonts w:cs="Times New Roman"/>
          <w:color w:val="000000" w:themeColor="text1"/>
          <w:shd w:val="clear" w:color="auto" w:fill="FFFFFF"/>
        </w:rPr>
        <w:t xml:space="preserve"> </w:t>
      </w:r>
      <w:r w:rsidRPr="00AF27DA">
        <w:rPr>
          <w:rFonts w:cs="Times New Roman"/>
          <w:color w:val="000000" w:themeColor="text1"/>
          <w:shd w:val="clear" w:color="auto" w:fill="FFFFFF"/>
        </w:rPr>
        <w:t xml:space="preserve">However, for members of groups who have historically been devalued and </w:t>
      </w:r>
      <w:r w:rsidR="000171AE" w:rsidRPr="00AF27DA">
        <w:rPr>
          <w:rFonts w:cs="Times New Roman"/>
          <w:color w:val="000000" w:themeColor="text1"/>
          <w:shd w:val="clear" w:color="auto" w:fill="FFFFFF"/>
        </w:rPr>
        <w:t>disempowered</w:t>
      </w:r>
      <w:r w:rsidRPr="00AF27DA">
        <w:rPr>
          <w:rFonts w:cs="Times New Roman"/>
          <w:color w:val="000000" w:themeColor="text1"/>
          <w:shd w:val="clear" w:color="auto" w:fill="FFFFFF"/>
        </w:rPr>
        <w:t>,</w:t>
      </w:r>
      <w:r w:rsidR="00650C35" w:rsidRPr="00AF27DA">
        <w:rPr>
          <w:rFonts w:cs="Times New Roman"/>
          <w:color w:val="000000" w:themeColor="text1"/>
          <w:shd w:val="clear" w:color="auto" w:fill="FFFFFF"/>
        </w:rPr>
        <w:t xml:space="preserve"> there is reason to think that it </w:t>
      </w:r>
      <w:r w:rsidRPr="00AF27DA">
        <w:rPr>
          <w:rFonts w:cs="Times New Roman"/>
          <w:color w:val="000000" w:themeColor="text1"/>
          <w:shd w:val="clear" w:color="auto" w:fill="FFFFFF"/>
        </w:rPr>
        <w:t>is pride, not humility, that should be promote</w:t>
      </w:r>
      <w:r w:rsidR="00DE1004" w:rsidRPr="00AF27DA">
        <w:rPr>
          <w:rFonts w:cs="Times New Roman"/>
          <w:color w:val="000000" w:themeColor="text1"/>
          <w:shd w:val="clear" w:color="auto" w:fill="FFFFFF"/>
        </w:rPr>
        <w:t>d.</w:t>
      </w:r>
      <w:r w:rsidR="00DE1004" w:rsidRPr="00AF27DA">
        <w:rPr>
          <w:rStyle w:val="FootnoteReference"/>
          <w:rFonts w:cs="Times New Roman"/>
          <w:color w:val="000000" w:themeColor="text1"/>
          <w:shd w:val="clear" w:color="auto" w:fill="FFFFFF"/>
        </w:rPr>
        <w:footnoteReference w:id="15"/>
      </w:r>
      <w:r w:rsidR="0070589F" w:rsidRPr="00AF27DA">
        <w:rPr>
          <w:rFonts w:cs="Times New Roman"/>
          <w:b/>
          <w:bCs w:val="0"/>
          <w:color w:val="000000" w:themeColor="text1"/>
          <w:shd w:val="clear" w:color="auto" w:fill="FFFFFF"/>
        </w:rPr>
        <w:t xml:space="preserve"> </w:t>
      </w:r>
      <w:r w:rsidR="00650C35" w:rsidRPr="00AF27DA">
        <w:rPr>
          <w:rFonts w:cs="Times New Roman"/>
          <w:color w:val="000000" w:themeColor="text1"/>
          <w:shd w:val="clear" w:color="auto" w:fill="FFFFFF"/>
        </w:rPr>
        <w:t xml:space="preserve">This would </w:t>
      </w:r>
      <w:r w:rsidR="00846B55" w:rsidRPr="00AF27DA">
        <w:rPr>
          <w:rFonts w:cs="Times New Roman"/>
          <w:color w:val="000000" w:themeColor="text1"/>
          <w:shd w:val="clear" w:color="auto" w:fill="FFFFFF"/>
        </w:rPr>
        <w:t xml:space="preserve">seem to </w:t>
      </w:r>
      <w:r w:rsidR="009F6A4A" w:rsidRPr="00AF27DA">
        <w:rPr>
          <w:rFonts w:cs="Times New Roman"/>
          <w:color w:val="000000" w:themeColor="text1"/>
          <w:shd w:val="clear" w:color="auto" w:fill="FFFFFF"/>
        </w:rPr>
        <w:t>render</w:t>
      </w:r>
      <w:r w:rsidR="0070589F" w:rsidRPr="00AF27DA">
        <w:rPr>
          <w:rFonts w:cs="Times New Roman"/>
          <w:color w:val="000000" w:themeColor="text1"/>
          <w:shd w:val="clear" w:color="auto" w:fill="FFFFFF"/>
        </w:rPr>
        <w:t xml:space="preserve"> humility</w:t>
      </w:r>
      <w:r w:rsidR="00650C35" w:rsidRPr="00AF27DA">
        <w:rPr>
          <w:rFonts w:cs="Times New Roman"/>
          <w:color w:val="000000" w:themeColor="text1"/>
          <w:shd w:val="clear" w:color="auto" w:fill="FFFFFF"/>
        </w:rPr>
        <w:t xml:space="preserve"> </w:t>
      </w:r>
      <w:r w:rsidR="0070589F" w:rsidRPr="00AF27DA">
        <w:rPr>
          <w:rFonts w:cs="Times New Roman"/>
          <w:color w:val="000000" w:themeColor="text1"/>
          <w:shd w:val="clear" w:color="auto" w:fill="FFFFFF"/>
        </w:rPr>
        <w:t>a situational virtue</w:t>
      </w:r>
      <w:r w:rsidR="00650C35" w:rsidRPr="00AF27DA">
        <w:rPr>
          <w:rFonts w:cs="Times New Roman"/>
          <w:color w:val="000000" w:themeColor="text1"/>
          <w:shd w:val="clear" w:color="auto" w:fill="FFFFFF"/>
        </w:rPr>
        <w:t>, at best</w:t>
      </w:r>
      <w:r w:rsidR="00DE1004" w:rsidRPr="00AF27DA">
        <w:rPr>
          <w:rFonts w:cs="Times New Roman"/>
          <w:color w:val="000000" w:themeColor="text1"/>
          <w:shd w:val="clear" w:color="auto" w:fill="FFFFFF"/>
        </w:rPr>
        <w:t>.</w:t>
      </w:r>
    </w:p>
    <w:p w14:paraId="62399DF3" w14:textId="6096C1A9" w:rsidR="00F222BB" w:rsidRPr="00AF27DA" w:rsidRDefault="0045165B" w:rsidP="00AF27DA">
      <w:pPr>
        <w:ind w:firstLine="720"/>
        <w:rPr>
          <w:rFonts w:cs="Times New Roman"/>
          <w:color w:val="000000" w:themeColor="text1"/>
          <w:shd w:val="clear" w:color="auto" w:fill="FFFFFF"/>
        </w:rPr>
      </w:pPr>
      <w:r w:rsidRPr="00AF27DA">
        <w:rPr>
          <w:rFonts w:cs="Times New Roman"/>
          <w:color w:val="000000" w:themeColor="text1"/>
          <w:shd w:val="clear" w:color="auto" w:fill="FFFFFF"/>
        </w:rPr>
        <w:t>From even this highly compressed sweep we see</w:t>
      </w:r>
      <w:r w:rsidR="00B246C9" w:rsidRPr="00AF27DA">
        <w:rPr>
          <w:rFonts w:cs="Times New Roman"/>
          <w:color w:val="000000" w:themeColor="text1"/>
          <w:shd w:val="clear" w:color="auto" w:fill="FFFFFF"/>
        </w:rPr>
        <w:t xml:space="preserve"> </w:t>
      </w:r>
      <w:r w:rsidR="00B246C9" w:rsidRPr="00AF27DA">
        <w:rPr>
          <w:rFonts w:cs="Times New Roman"/>
        </w:rPr>
        <w:t xml:space="preserve">that the status and significance of humility </w:t>
      </w:r>
      <w:r w:rsidR="0090158B" w:rsidRPr="00AF27DA">
        <w:rPr>
          <w:rFonts w:cs="Times New Roman"/>
        </w:rPr>
        <w:t>has</w:t>
      </w:r>
      <w:r w:rsidR="00B246C9" w:rsidRPr="00AF27DA">
        <w:rPr>
          <w:rFonts w:cs="Times New Roman"/>
        </w:rPr>
        <w:t xml:space="preserve"> been contested throughout philosophical history, reflecting shifting cultural practices, religious outlooks, and value systems. This volume</w:t>
      </w:r>
      <w:r w:rsidR="00F231C7" w:rsidRPr="00AF27DA">
        <w:rPr>
          <w:rFonts w:cs="Times New Roman"/>
        </w:rPr>
        <w:t>—which</w:t>
      </w:r>
      <w:r w:rsidR="00577BA9" w:rsidRPr="00AF27DA">
        <w:rPr>
          <w:rFonts w:cs="Times New Roman"/>
        </w:rPr>
        <w:t xml:space="preserve"> focused predominantly on western philosophy—</w:t>
      </w:r>
      <w:r w:rsidR="00B246C9" w:rsidRPr="00AF27DA">
        <w:rPr>
          <w:rFonts w:cs="Times New Roman"/>
        </w:rPr>
        <w:t>aims to flesh out the history of this concept, the twists</w:t>
      </w:r>
      <w:r w:rsidR="00090E33" w:rsidRPr="00AF27DA">
        <w:rPr>
          <w:rFonts w:cs="Times New Roman"/>
        </w:rPr>
        <w:t xml:space="preserve"> and </w:t>
      </w:r>
      <w:r w:rsidR="0090158B" w:rsidRPr="00AF27DA">
        <w:rPr>
          <w:rFonts w:cs="Times New Roman"/>
        </w:rPr>
        <w:t>reversals</w:t>
      </w:r>
      <w:r w:rsidR="00B246C9" w:rsidRPr="00AF27DA">
        <w:rPr>
          <w:rFonts w:cs="Times New Roman"/>
        </w:rPr>
        <w:t xml:space="preserve"> of status and the</w:t>
      </w:r>
      <w:r w:rsidR="00090E33" w:rsidRPr="00AF27DA">
        <w:rPr>
          <w:rFonts w:cs="Times New Roman"/>
        </w:rPr>
        <w:t xml:space="preserve"> underlying reasons for these </w:t>
      </w:r>
      <w:r w:rsidR="00B246C9" w:rsidRPr="00AF27DA">
        <w:rPr>
          <w:rFonts w:cs="Times New Roman"/>
        </w:rPr>
        <w:t>oscillati</w:t>
      </w:r>
      <w:r w:rsidR="0090158B" w:rsidRPr="00AF27DA">
        <w:rPr>
          <w:rFonts w:cs="Times New Roman"/>
        </w:rPr>
        <w:t>on</w:t>
      </w:r>
      <w:r w:rsidR="00090E33" w:rsidRPr="00AF27DA">
        <w:rPr>
          <w:rFonts w:cs="Times New Roman"/>
        </w:rPr>
        <w:t>s</w:t>
      </w:r>
      <w:r w:rsidR="00F37B1F" w:rsidRPr="00AF27DA">
        <w:rPr>
          <w:rFonts w:cs="Times New Roman"/>
        </w:rPr>
        <w:t xml:space="preserve">. </w:t>
      </w:r>
      <w:r w:rsidR="00F00AD8" w:rsidRPr="00AF27DA">
        <w:rPr>
          <w:rFonts w:cs="Times New Roman"/>
        </w:rPr>
        <w:t>The</w:t>
      </w:r>
      <w:r w:rsidR="00CA4138" w:rsidRPr="00AF27DA">
        <w:rPr>
          <w:rFonts w:cs="Times New Roman"/>
        </w:rPr>
        <w:t xml:space="preserve"> simple story </w:t>
      </w:r>
      <w:r w:rsidR="00C978FA" w:rsidRPr="00AF27DA">
        <w:rPr>
          <w:rFonts w:cs="Times New Roman"/>
        </w:rPr>
        <w:t xml:space="preserve">above </w:t>
      </w:r>
      <w:r w:rsidR="00CA4138" w:rsidRPr="00AF27DA">
        <w:rPr>
          <w:rFonts w:cs="Times New Roman"/>
        </w:rPr>
        <w:t xml:space="preserve">of </w:t>
      </w:r>
      <w:r w:rsidR="00B246C9" w:rsidRPr="00AF27DA">
        <w:rPr>
          <w:rFonts w:cs="Times New Roman"/>
        </w:rPr>
        <w:t>“</w:t>
      </w:r>
      <w:r w:rsidR="00AA7BF8" w:rsidRPr="00AF27DA">
        <w:rPr>
          <w:rFonts w:cs="Times New Roman"/>
        </w:rPr>
        <w:t xml:space="preserve">champions” and “critics,” while not </w:t>
      </w:r>
      <w:r w:rsidR="00030CF3" w:rsidRPr="00AF27DA">
        <w:rPr>
          <w:rFonts w:cs="Times New Roman"/>
        </w:rPr>
        <w:t xml:space="preserve">entirely misleading, is also terribly incomplete. </w:t>
      </w:r>
      <w:r w:rsidR="001E6D13" w:rsidRPr="00AF27DA">
        <w:rPr>
          <w:rFonts w:cs="Times New Roman"/>
        </w:rPr>
        <w:t>The</w:t>
      </w:r>
      <w:r w:rsidR="00500971" w:rsidRPr="00AF27DA">
        <w:rPr>
          <w:rFonts w:cs="Times New Roman"/>
        </w:rPr>
        <w:t xml:space="preserve"> picture that emerges </w:t>
      </w:r>
      <w:r w:rsidR="001E6D13" w:rsidRPr="00AF27DA">
        <w:rPr>
          <w:rFonts w:cs="Times New Roman"/>
        </w:rPr>
        <w:t xml:space="preserve">from the chapters of this volume </w:t>
      </w:r>
      <w:r w:rsidR="00500971" w:rsidRPr="00AF27DA">
        <w:rPr>
          <w:rFonts w:cs="Times New Roman"/>
        </w:rPr>
        <w:t xml:space="preserve">is </w:t>
      </w:r>
      <w:r w:rsidR="000C6B5F" w:rsidRPr="00AF27DA">
        <w:rPr>
          <w:rFonts w:cs="Times New Roman"/>
        </w:rPr>
        <w:t>vastly</w:t>
      </w:r>
      <w:r w:rsidR="00500971" w:rsidRPr="00AF27DA">
        <w:rPr>
          <w:rFonts w:cs="Times New Roman"/>
        </w:rPr>
        <w:t xml:space="preserve"> more complicated, and </w:t>
      </w:r>
      <w:r w:rsidR="000C6B5F" w:rsidRPr="00AF27DA">
        <w:rPr>
          <w:rFonts w:cs="Times New Roman"/>
        </w:rPr>
        <w:t>vastly</w:t>
      </w:r>
      <w:r w:rsidR="00500971" w:rsidRPr="00AF27DA">
        <w:rPr>
          <w:rFonts w:cs="Times New Roman"/>
        </w:rPr>
        <w:t xml:space="preserve"> more interesting, than this brief sketch would suggest. </w:t>
      </w:r>
    </w:p>
    <w:p w14:paraId="407F99E0" w14:textId="77777777" w:rsidR="00D47583" w:rsidRPr="00AF27DA" w:rsidRDefault="00D47583" w:rsidP="00AF27DA">
      <w:pPr>
        <w:rPr>
          <w:rFonts w:cs="Times New Roman"/>
          <w:color w:val="000000" w:themeColor="text1"/>
          <w:shd w:val="clear" w:color="auto" w:fill="FFFFFF"/>
        </w:rPr>
      </w:pPr>
    </w:p>
    <w:p w14:paraId="27C14096" w14:textId="1432ED0C" w:rsidR="00F35A2B" w:rsidRPr="00AF27DA" w:rsidRDefault="00961D29" w:rsidP="00AF27DA">
      <w:pPr>
        <w:rPr>
          <w:rFonts w:cs="Times New Roman"/>
          <w:i/>
          <w:iCs w:val="0"/>
          <w:color w:val="000000" w:themeColor="text1"/>
          <w:shd w:val="clear" w:color="auto" w:fill="FFFFFF"/>
        </w:rPr>
      </w:pPr>
      <w:r w:rsidRPr="00AF27DA">
        <w:rPr>
          <w:rFonts w:cs="Times New Roman"/>
          <w:i/>
          <w:iCs w:val="0"/>
          <w:color w:val="000000" w:themeColor="text1"/>
          <w:shd w:val="clear" w:color="auto" w:fill="FFFFFF"/>
        </w:rPr>
        <w:t xml:space="preserve">What is </w:t>
      </w:r>
      <w:r w:rsidR="00BB6CBA" w:rsidRPr="00AF27DA">
        <w:rPr>
          <w:rFonts w:cs="Times New Roman"/>
          <w:i/>
          <w:iCs w:val="0"/>
          <w:color w:val="000000" w:themeColor="text1"/>
          <w:shd w:val="clear" w:color="auto" w:fill="FFFFFF"/>
        </w:rPr>
        <w:t>H</w:t>
      </w:r>
      <w:r w:rsidR="00AE7B1E" w:rsidRPr="00AF27DA">
        <w:rPr>
          <w:rFonts w:cs="Times New Roman"/>
          <w:i/>
          <w:iCs w:val="0"/>
          <w:color w:val="000000" w:themeColor="text1"/>
          <w:shd w:val="clear" w:color="auto" w:fill="FFFFFF"/>
        </w:rPr>
        <w:t>umility</w:t>
      </w:r>
      <w:r w:rsidRPr="00AF27DA">
        <w:rPr>
          <w:rFonts w:cs="Times New Roman"/>
          <w:i/>
          <w:iCs w:val="0"/>
          <w:color w:val="000000" w:themeColor="text1"/>
          <w:shd w:val="clear" w:color="auto" w:fill="FFFFFF"/>
        </w:rPr>
        <w:t>?</w:t>
      </w:r>
    </w:p>
    <w:p w14:paraId="76131BBA" w14:textId="77777777" w:rsidR="00D926CB" w:rsidRPr="00AF27DA" w:rsidRDefault="00D926CB" w:rsidP="00AF27DA">
      <w:pPr>
        <w:rPr>
          <w:rFonts w:cs="Times New Roman"/>
          <w:b/>
          <w:bCs w:val="0"/>
          <w:color w:val="000000" w:themeColor="text1"/>
          <w:shd w:val="clear" w:color="auto" w:fill="FFFFFF"/>
        </w:rPr>
      </w:pPr>
    </w:p>
    <w:p w14:paraId="3B91C8A0" w14:textId="6DE3D482" w:rsidR="00090E33" w:rsidRPr="00AF27DA" w:rsidRDefault="00185A52" w:rsidP="00AF27DA">
      <w:pPr>
        <w:rPr>
          <w:rFonts w:eastAsia="Times New Roman" w:cs="Times New Roman"/>
          <w:bCs w:val="0"/>
          <w:iCs w:val="0"/>
          <w:lang w:eastAsia="en-GB"/>
        </w:rPr>
      </w:pPr>
      <w:r w:rsidRPr="00AF27DA">
        <w:rPr>
          <w:rFonts w:cs="Times New Roman"/>
        </w:rPr>
        <w:t xml:space="preserve">Given </w:t>
      </w:r>
      <w:r w:rsidR="000C6B5F" w:rsidRPr="00AF27DA">
        <w:rPr>
          <w:rFonts w:cs="Times New Roman"/>
        </w:rPr>
        <w:t xml:space="preserve">its disputed and serpentine history, one might reasonably </w:t>
      </w:r>
      <w:r w:rsidR="00090E33" w:rsidRPr="00AF27DA">
        <w:rPr>
          <w:rFonts w:cs="Times New Roman"/>
        </w:rPr>
        <w:t>ask</w:t>
      </w:r>
      <w:r w:rsidR="000C6B5F" w:rsidRPr="00AF27DA">
        <w:rPr>
          <w:rFonts w:cs="Times New Roman"/>
        </w:rPr>
        <w:t xml:space="preserve"> whether this volume</w:t>
      </w:r>
      <w:r w:rsidR="00C44274" w:rsidRPr="00AF27DA">
        <w:rPr>
          <w:rFonts w:cs="Times New Roman"/>
        </w:rPr>
        <w:t xml:space="preserve"> </w:t>
      </w:r>
      <w:r w:rsidR="000C6B5F" w:rsidRPr="00AF27DA">
        <w:rPr>
          <w:rFonts w:cs="Times New Roman"/>
        </w:rPr>
        <w:t>charts the course of a single, stable concept</w:t>
      </w:r>
      <w:r w:rsidR="00F936DC" w:rsidRPr="00AF27DA">
        <w:rPr>
          <w:rFonts w:cs="Times New Roman"/>
        </w:rPr>
        <w:t xml:space="preserve"> at all.</w:t>
      </w:r>
      <w:r w:rsidR="00DD36DD" w:rsidRPr="00AF27DA">
        <w:rPr>
          <w:rFonts w:cs="Times New Roman"/>
        </w:rPr>
        <w:t xml:space="preserve"> </w:t>
      </w:r>
      <w:r w:rsidR="0098712F" w:rsidRPr="00AF27DA">
        <w:rPr>
          <w:rFonts w:cs="Times New Roman"/>
        </w:rPr>
        <w:t xml:space="preserve">Perhaps the subject of this volume is a </w:t>
      </w:r>
      <w:r w:rsidR="00F936DC" w:rsidRPr="00AF27DA">
        <w:rPr>
          <w:rFonts w:cs="Times New Roman"/>
        </w:rPr>
        <w:t>cluster concept,</w:t>
      </w:r>
      <w:r w:rsidR="00FD095E" w:rsidRPr="00AF27DA">
        <w:rPr>
          <w:rFonts w:cs="Times New Roman"/>
        </w:rPr>
        <w:t xml:space="preserve"> united only by </w:t>
      </w:r>
      <w:r w:rsidR="00104240" w:rsidRPr="00AF27DA">
        <w:rPr>
          <w:rFonts w:cs="Times New Roman"/>
        </w:rPr>
        <w:t xml:space="preserve">family resemblances. Part of the problem is linguistic. While there may be no great difficulty in identifying “humility” with the </w:t>
      </w:r>
      <w:r w:rsidR="00104240" w:rsidRPr="00AF27DA">
        <w:rPr>
          <w:rFonts w:cs="Times New Roman"/>
        </w:rPr>
        <w:lastRenderedPageBreak/>
        <w:t xml:space="preserve">Latin </w:t>
      </w:r>
      <w:proofErr w:type="spellStart"/>
      <w:r w:rsidR="00104240" w:rsidRPr="00AF27DA">
        <w:rPr>
          <w:rFonts w:cs="Times New Roman"/>
          <w:i/>
          <w:iCs w:val="0"/>
        </w:rPr>
        <w:t>humilitas</w:t>
      </w:r>
      <w:proofErr w:type="spellEnd"/>
      <w:r w:rsidR="00104240" w:rsidRPr="00AF27DA">
        <w:rPr>
          <w:rFonts w:cs="Times New Roman"/>
          <w:i/>
          <w:iCs w:val="0"/>
        </w:rPr>
        <w:t xml:space="preserve"> </w:t>
      </w:r>
      <w:r w:rsidR="00104240" w:rsidRPr="00AF27DA">
        <w:rPr>
          <w:rFonts w:cs="Times New Roman"/>
        </w:rPr>
        <w:t xml:space="preserve">or the French </w:t>
      </w:r>
      <w:r w:rsidR="00104240" w:rsidRPr="00AF27DA">
        <w:rPr>
          <w:rFonts w:eastAsia="Times New Roman" w:cs="Times New Roman"/>
          <w:bCs w:val="0"/>
          <w:i/>
          <w:lang w:val="fr-FR" w:eastAsia="en-GB"/>
        </w:rPr>
        <w:t>humilité</w:t>
      </w:r>
      <w:r w:rsidR="00104240" w:rsidRPr="00AF27DA">
        <w:rPr>
          <w:rFonts w:eastAsia="Times New Roman" w:cs="Times New Roman"/>
          <w:bCs w:val="0"/>
          <w:iCs w:val="0"/>
          <w:lang w:eastAsia="en-GB"/>
        </w:rPr>
        <w:t xml:space="preserve">, the situation is much less tidy when we look to, say, </w:t>
      </w:r>
      <w:r w:rsidR="003B5691" w:rsidRPr="00AF27DA">
        <w:rPr>
          <w:rFonts w:eastAsia="Times New Roman" w:cs="Times New Roman"/>
          <w:bCs w:val="0"/>
          <w:iCs w:val="0"/>
          <w:lang w:eastAsia="en-GB"/>
        </w:rPr>
        <w:t xml:space="preserve">ancient Greek, </w:t>
      </w:r>
      <w:r w:rsidR="00187472" w:rsidRPr="00AF27DA">
        <w:rPr>
          <w:rFonts w:eastAsia="Times New Roman" w:cs="Times New Roman"/>
          <w:bCs w:val="0"/>
          <w:iCs w:val="0"/>
          <w:lang w:eastAsia="en-GB"/>
        </w:rPr>
        <w:t xml:space="preserve">ancient Chinese, </w:t>
      </w:r>
      <w:r w:rsidR="002E4721" w:rsidRPr="00AF27DA">
        <w:rPr>
          <w:rFonts w:eastAsia="Times New Roman" w:cs="Times New Roman"/>
          <w:bCs w:val="0"/>
          <w:iCs w:val="0"/>
          <w:lang w:eastAsia="en-GB"/>
        </w:rPr>
        <w:t xml:space="preserve">German, </w:t>
      </w:r>
      <w:r w:rsidR="00187472" w:rsidRPr="00AF27DA">
        <w:rPr>
          <w:rFonts w:eastAsia="Times New Roman" w:cs="Times New Roman"/>
          <w:bCs w:val="0"/>
          <w:iCs w:val="0"/>
          <w:lang w:eastAsia="en-GB"/>
        </w:rPr>
        <w:t>Hebrew, or Arabic.</w:t>
      </w:r>
      <w:r w:rsidR="00187472" w:rsidRPr="00AF27DA">
        <w:rPr>
          <w:rStyle w:val="FootnoteReference"/>
          <w:rFonts w:eastAsia="Times New Roman" w:cs="Times New Roman"/>
          <w:bCs w:val="0"/>
          <w:iCs w:val="0"/>
          <w:lang w:eastAsia="en-GB"/>
        </w:rPr>
        <w:footnoteReference w:id="16"/>
      </w:r>
      <w:r w:rsidR="00104240" w:rsidRPr="00AF27DA">
        <w:rPr>
          <w:rFonts w:eastAsia="Times New Roman" w:cs="Times New Roman"/>
          <w:bCs w:val="0"/>
          <w:iCs w:val="0"/>
          <w:lang w:eastAsia="en-GB"/>
        </w:rPr>
        <w:t xml:space="preserve"> </w:t>
      </w:r>
      <w:r w:rsidR="004D2E6D" w:rsidRPr="00AF27DA">
        <w:rPr>
          <w:rFonts w:eastAsia="Times New Roman" w:cs="Times New Roman"/>
          <w:bCs w:val="0"/>
          <w:iCs w:val="0"/>
          <w:lang w:eastAsia="en-GB"/>
        </w:rPr>
        <w:t>And</w:t>
      </w:r>
      <w:r w:rsidR="000371C7" w:rsidRPr="00AF27DA">
        <w:rPr>
          <w:rFonts w:eastAsia="Times New Roman" w:cs="Times New Roman"/>
          <w:bCs w:val="0"/>
          <w:iCs w:val="0"/>
          <w:lang w:eastAsia="en-GB"/>
        </w:rPr>
        <w:t xml:space="preserve"> the problem</w:t>
      </w:r>
      <w:r w:rsidR="004D2E6D" w:rsidRPr="00AF27DA">
        <w:rPr>
          <w:rFonts w:eastAsia="Times New Roman" w:cs="Times New Roman"/>
          <w:bCs w:val="0"/>
          <w:iCs w:val="0"/>
          <w:lang w:eastAsia="en-GB"/>
        </w:rPr>
        <w:t xml:space="preserve"> of meaning in not</w:t>
      </w:r>
      <w:r w:rsidR="000371C7" w:rsidRPr="00AF27DA">
        <w:rPr>
          <w:rFonts w:eastAsia="Times New Roman" w:cs="Times New Roman"/>
          <w:bCs w:val="0"/>
          <w:iCs w:val="0"/>
          <w:lang w:eastAsia="en-GB"/>
        </w:rPr>
        <w:t xml:space="preserve"> merely one of translation. The very meaning of “humility” </w:t>
      </w:r>
      <w:r w:rsidR="00FD095E" w:rsidRPr="00AF27DA">
        <w:rPr>
          <w:rFonts w:eastAsia="Times New Roman" w:cs="Times New Roman"/>
          <w:bCs w:val="0"/>
          <w:iCs w:val="0"/>
          <w:lang w:eastAsia="en-GB"/>
        </w:rPr>
        <w:t>in English is</w:t>
      </w:r>
      <w:r w:rsidR="002C3925" w:rsidRPr="00AF27DA">
        <w:rPr>
          <w:rFonts w:eastAsia="Times New Roman" w:cs="Times New Roman"/>
          <w:bCs w:val="0"/>
          <w:iCs w:val="0"/>
          <w:lang w:eastAsia="en-GB"/>
        </w:rPr>
        <w:t xml:space="preserve"> </w:t>
      </w:r>
      <w:r w:rsidR="00090E33" w:rsidRPr="00AF27DA">
        <w:rPr>
          <w:rFonts w:eastAsia="Times New Roman" w:cs="Times New Roman"/>
          <w:bCs w:val="0"/>
          <w:iCs w:val="0"/>
          <w:lang w:eastAsia="en-GB"/>
        </w:rPr>
        <w:t>somewhat</w:t>
      </w:r>
      <w:r w:rsidR="000371C7" w:rsidRPr="00AF27DA">
        <w:rPr>
          <w:rFonts w:eastAsia="Times New Roman" w:cs="Times New Roman"/>
          <w:bCs w:val="0"/>
          <w:iCs w:val="0"/>
          <w:lang w:eastAsia="en-GB"/>
        </w:rPr>
        <w:t xml:space="preserve"> indeterminate.</w:t>
      </w:r>
      <w:r w:rsidR="00B858F4" w:rsidRPr="00AF27DA">
        <w:rPr>
          <w:rFonts w:eastAsia="Times New Roman" w:cs="Times New Roman"/>
          <w:bCs w:val="0"/>
          <w:iCs w:val="0"/>
          <w:lang w:eastAsia="en-GB"/>
        </w:rPr>
        <w:t xml:space="preserve"> </w:t>
      </w:r>
      <w:r w:rsidR="00090E33" w:rsidRPr="00AF27DA">
        <w:rPr>
          <w:rFonts w:eastAsia="Times New Roman" w:cs="Times New Roman"/>
          <w:bCs w:val="0"/>
          <w:iCs w:val="0"/>
          <w:lang w:eastAsia="en-GB"/>
        </w:rPr>
        <w:t xml:space="preserve">There is </w:t>
      </w:r>
      <w:r w:rsidR="00B858F4" w:rsidRPr="00AF27DA">
        <w:rPr>
          <w:rFonts w:eastAsia="Times New Roman" w:cs="Times New Roman"/>
          <w:bCs w:val="0"/>
          <w:iCs w:val="0"/>
          <w:lang w:eastAsia="en-GB"/>
        </w:rPr>
        <w:t xml:space="preserve">no fixed set of synonyms or antonyms for humility. </w:t>
      </w:r>
      <w:r w:rsidR="00AC29AE" w:rsidRPr="00AF27DA">
        <w:rPr>
          <w:rFonts w:eastAsia="Times New Roman" w:cs="Times New Roman"/>
          <w:bCs w:val="0"/>
          <w:iCs w:val="0"/>
          <w:lang w:eastAsia="en-GB"/>
        </w:rPr>
        <w:t>Some take humility and modesty to be interchangeable, but many do no</w:t>
      </w:r>
      <w:r w:rsidR="00B858F4" w:rsidRPr="00AF27DA">
        <w:rPr>
          <w:rFonts w:eastAsia="Times New Roman" w:cs="Times New Roman"/>
          <w:bCs w:val="0"/>
          <w:iCs w:val="0"/>
          <w:lang w:eastAsia="en-GB"/>
        </w:rPr>
        <w:t>t</w:t>
      </w:r>
      <w:r w:rsidR="00AC29AE" w:rsidRPr="00AF27DA">
        <w:rPr>
          <w:rFonts w:eastAsia="Times New Roman" w:cs="Times New Roman"/>
          <w:bCs w:val="0"/>
          <w:iCs w:val="0"/>
          <w:lang w:eastAsia="en-GB"/>
        </w:rPr>
        <w:t>.</w:t>
      </w:r>
      <w:r w:rsidR="00B858F4" w:rsidRPr="00AF27DA">
        <w:rPr>
          <w:rFonts w:eastAsia="Times New Roman" w:cs="Times New Roman"/>
          <w:bCs w:val="0"/>
          <w:iCs w:val="0"/>
          <w:lang w:eastAsia="en-GB"/>
        </w:rPr>
        <w:t xml:space="preserve"> Some contrast humility with pride, others </w:t>
      </w:r>
      <w:r w:rsidR="007134D9" w:rsidRPr="00AF27DA">
        <w:rPr>
          <w:rFonts w:eastAsia="Times New Roman" w:cs="Times New Roman"/>
          <w:bCs w:val="0"/>
          <w:iCs w:val="0"/>
          <w:lang w:eastAsia="en-GB"/>
        </w:rPr>
        <w:t xml:space="preserve">with </w:t>
      </w:r>
      <w:r w:rsidR="00B858F4" w:rsidRPr="00AF27DA">
        <w:rPr>
          <w:rFonts w:eastAsia="Times New Roman" w:cs="Times New Roman"/>
          <w:bCs w:val="0"/>
          <w:iCs w:val="0"/>
          <w:lang w:eastAsia="en-GB"/>
        </w:rPr>
        <w:t xml:space="preserve">arrogance, and still others </w:t>
      </w:r>
      <w:r w:rsidR="007134D9" w:rsidRPr="00AF27DA">
        <w:rPr>
          <w:rFonts w:eastAsia="Times New Roman" w:cs="Times New Roman"/>
          <w:bCs w:val="0"/>
          <w:iCs w:val="0"/>
          <w:lang w:eastAsia="en-GB"/>
        </w:rPr>
        <w:t xml:space="preserve">with </w:t>
      </w:r>
      <w:r w:rsidR="00B858F4" w:rsidRPr="00AF27DA">
        <w:rPr>
          <w:rFonts w:eastAsia="Times New Roman" w:cs="Times New Roman"/>
          <w:bCs w:val="0"/>
          <w:iCs w:val="0"/>
          <w:lang w:eastAsia="en-GB"/>
        </w:rPr>
        <w:t xml:space="preserve">proper self-regard. Unless and until </w:t>
      </w:r>
      <w:r w:rsidR="00230F20" w:rsidRPr="00AF27DA">
        <w:rPr>
          <w:rFonts w:eastAsia="Times New Roman" w:cs="Times New Roman"/>
          <w:bCs w:val="0"/>
          <w:iCs w:val="0"/>
          <w:lang w:eastAsia="en-GB"/>
        </w:rPr>
        <w:t>a consensus emerges concerning how best to understand the meaning of humility, there are bound to be divergen</w:t>
      </w:r>
      <w:r w:rsidR="00090E33" w:rsidRPr="00AF27DA">
        <w:rPr>
          <w:rFonts w:eastAsia="Times New Roman" w:cs="Times New Roman"/>
          <w:bCs w:val="0"/>
          <w:iCs w:val="0"/>
          <w:lang w:eastAsia="en-GB"/>
        </w:rPr>
        <w:t xml:space="preserve">t treatments that </w:t>
      </w:r>
      <w:r w:rsidR="007A50B5" w:rsidRPr="00AF27DA">
        <w:rPr>
          <w:rFonts w:eastAsia="Times New Roman" w:cs="Times New Roman"/>
          <w:bCs w:val="0"/>
          <w:iCs w:val="0"/>
          <w:lang w:eastAsia="en-GB"/>
        </w:rPr>
        <w:t xml:space="preserve">merely reflect different </w:t>
      </w:r>
      <w:r w:rsidR="0020591B" w:rsidRPr="00AF27DA">
        <w:rPr>
          <w:rFonts w:eastAsia="Times New Roman" w:cs="Times New Roman"/>
          <w:bCs w:val="0"/>
          <w:iCs w:val="0"/>
          <w:lang w:eastAsia="en-GB"/>
        </w:rPr>
        <w:t>understandings</w:t>
      </w:r>
      <w:r w:rsidR="007A50B5" w:rsidRPr="00AF27DA">
        <w:rPr>
          <w:rFonts w:eastAsia="Times New Roman" w:cs="Times New Roman"/>
          <w:bCs w:val="0"/>
          <w:iCs w:val="0"/>
          <w:lang w:eastAsia="en-GB"/>
        </w:rPr>
        <w:t xml:space="preserve"> of the term. </w:t>
      </w:r>
      <w:r w:rsidR="00090E33" w:rsidRPr="00AF27DA">
        <w:rPr>
          <w:rFonts w:eastAsia="Times New Roman" w:cs="Times New Roman"/>
          <w:bCs w:val="0"/>
          <w:iCs w:val="0"/>
          <w:lang w:eastAsia="en-GB"/>
        </w:rPr>
        <w:t xml:space="preserve"> </w:t>
      </w:r>
    </w:p>
    <w:p w14:paraId="59223851" w14:textId="4160EA24" w:rsidR="007A50B5" w:rsidRPr="00AF27DA" w:rsidRDefault="00D31C12" w:rsidP="00AF27DA">
      <w:pPr>
        <w:ind w:firstLine="720"/>
        <w:rPr>
          <w:rFonts w:eastAsia="Times New Roman" w:cs="Times New Roman"/>
          <w:bCs w:val="0"/>
          <w:iCs w:val="0"/>
          <w:lang w:eastAsia="en-GB"/>
        </w:rPr>
      </w:pPr>
      <w:r w:rsidRPr="00AF27DA">
        <w:rPr>
          <w:rFonts w:eastAsia="Times New Roman" w:cs="Times New Roman"/>
          <w:bCs w:val="0"/>
          <w:iCs w:val="0"/>
          <w:lang w:eastAsia="en-GB"/>
        </w:rPr>
        <w:t>Perhaps when terms are sharply defined and the dust settles</w:t>
      </w:r>
      <w:r w:rsidR="00066167" w:rsidRPr="00AF27DA">
        <w:rPr>
          <w:rFonts w:eastAsia="Times New Roman" w:cs="Times New Roman"/>
          <w:bCs w:val="0"/>
          <w:iCs w:val="0"/>
          <w:lang w:eastAsia="en-GB"/>
        </w:rPr>
        <w:t>,</w:t>
      </w:r>
      <w:r w:rsidRPr="00AF27DA">
        <w:rPr>
          <w:rFonts w:eastAsia="Times New Roman" w:cs="Times New Roman"/>
          <w:bCs w:val="0"/>
          <w:iCs w:val="0"/>
          <w:lang w:eastAsia="en-GB"/>
        </w:rPr>
        <w:t xml:space="preserve"> we will find that the disputes are less substantial than they initially appear. Who, after all, would claim that humility as</w:t>
      </w:r>
      <w:r w:rsidR="004C02BC" w:rsidRPr="00AF27DA">
        <w:rPr>
          <w:rFonts w:eastAsia="Times New Roman" w:cs="Times New Roman"/>
          <w:bCs w:val="0"/>
          <w:i/>
          <w:lang w:eastAsia="en-GB"/>
        </w:rPr>
        <w:t xml:space="preserve"> resistance to arrogance</w:t>
      </w:r>
      <w:r w:rsidR="004C02BC" w:rsidRPr="00AF27DA">
        <w:rPr>
          <w:rFonts w:eastAsia="Times New Roman" w:cs="Times New Roman"/>
          <w:bCs w:val="0"/>
          <w:iCs w:val="0"/>
          <w:lang w:eastAsia="en-GB"/>
        </w:rPr>
        <w:t xml:space="preserve"> is a bad thing or </w:t>
      </w:r>
      <w:r w:rsidR="000900CF" w:rsidRPr="00AF27DA">
        <w:rPr>
          <w:rFonts w:eastAsia="Times New Roman" w:cs="Times New Roman"/>
          <w:bCs w:val="0"/>
          <w:iCs w:val="0"/>
          <w:lang w:eastAsia="en-GB"/>
        </w:rPr>
        <w:t xml:space="preserve">that </w:t>
      </w:r>
      <w:r w:rsidR="004C02BC" w:rsidRPr="00AF27DA">
        <w:rPr>
          <w:rFonts w:eastAsia="Times New Roman" w:cs="Times New Roman"/>
          <w:bCs w:val="0"/>
          <w:iCs w:val="0"/>
          <w:lang w:eastAsia="en-GB"/>
        </w:rPr>
        <w:t>humility as</w:t>
      </w:r>
      <w:r w:rsidR="004C02BC" w:rsidRPr="00AF27DA">
        <w:rPr>
          <w:rFonts w:eastAsia="Times New Roman" w:cs="Times New Roman"/>
          <w:bCs w:val="0"/>
          <w:i/>
          <w:lang w:eastAsia="en-GB"/>
        </w:rPr>
        <w:t xml:space="preserve"> self-abasement </w:t>
      </w:r>
      <w:r w:rsidR="004C02BC" w:rsidRPr="00AF27DA">
        <w:rPr>
          <w:rFonts w:eastAsia="Times New Roman" w:cs="Times New Roman"/>
          <w:bCs w:val="0"/>
          <w:iCs w:val="0"/>
          <w:lang w:eastAsia="en-GB"/>
        </w:rPr>
        <w:t xml:space="preserve">is a good thing? </w:t>
      </w:r>
      <w:r w:rsidR="00536CA5" w:rsidRPr="00AF27DA">
        <w:rPr>
          <w:rFonts w:eastAsia="Times New Roman" w:cs="Times New Roman"/>
          <w:bCs w:val="0"/>
          <w:iCs w:val="0"/>
          <w:lang w:eastAsia="en-GB"/>
        </w:rPr>
        <w:t xml:space="preserve">If linguistic intuitions about </w:t>
      </w:r>
      <w:r w:rsidR="00D47583" w:rsidRPr="00AF27DA">
        <w:rPr>
          <w:rFonts w:eastAsia="Times New Roman" w:cs="Times New Roman"/>
          <w:bCs w:val="0"/>
          <w:iCs w:val="0"/>
          <w:lang w:eastAsia="en-GB"/>
        </w:rPr>
        <w:t xml:space="preserve">humility </w:t>
      </w:r>
      <w:r w:rsidR="00536CA5" w:rsidRPr="00AF27DA">
        <w:rPr>
          <w:rFonts w:eastAsia="Times New Roman" w:cs="Times New Roman"/>
          <w:bCs w:val="0"/>
          <w:iCs w:val="0"/>
          <w:lang w:eastAsia="en-GB"/>
        </w:rPr>
        <w:t xml:space="preserve">vary widely, </w:t>
      </w:r>
      <w:r w:rsidR="00D47583" w:rsidRPr="00AF27DA">
        <w:rPr>
          <w:rFonts w:eastAsia="Times New Roman" w:cs="Times New Roman"/>
          <w:bCs w:val="0"/>
          <w:iCs w:val="0"/>
          <w:lang w:eastAsia="en-GB"/>
        </w:rPr>
        <w:t xml:space="preserve">it might be that both conceptual analysis and empirical enquiry </w:t>
      </w:r>
      <w:r w:rsidR="00977F3E" w:rsidRPr="00AF27DA">
        <w:rPr>
          <w:rFonts w:eastAsia="Times New Roman" w:cs="Times New Roman"/>
          <w:bCs w:val="0"/>
          <w:iCs w:val="0"/>
          <w:lang w:eastAsia="en-GB"/>
        </w:rPr>
        <w:t xml:space="preserve">can only make progress once it is stipulated what </w:t>
      </w:r>
      <w:r w:rsidR="00977F3E" w:rsidRPr="00AF27DA">
        <w:rPr>
          <w:rFonts w:eastAsia="Times New Roman" w:cs="Times New Roman"/>
          <w:bCs w:val="0"/>
          <w:i/>
          <w:lang w:eastAsia="en-GB"/>
        </w:rPr>
        <w:t xml:space="preserve">sense </w:t>
      </w:r>
      <w:r w:rsidR="00977F3E" w:rsidRPr="00AF27DA">
        <w:rPr>
          <w:rFonts w:eastAsia="Times New Roman" w:cs="Times New Roman"/>
          <w:bCs w:val="0"/>
          <w:iCs w:val="0"/>
          <w:lang w:eastAsia="en-GB"/>
        </w:rPr>
        <w:t>of humility is under investigation.</w:t>
      </w:r>
      <w:r w:rsidR="005F1D72" w:rsidRPr="00AF27DA">
        <w:rPr>
          <w:rFonts w:eastAsia="Times New Roman" w:cs="Times New Roman"/>
          <w:bCs w:val="0"/>
          <w:iCs w:val="0"/>
          <w:lang w:eastAsia="en-GB"/>
        </w:rPr>
        <w:t xml:space="preserve"> </w:t>
      </w:r>
    </w:p>
    <w:p w14:paraId="264A8898" w14:textId="408A2955" w:rsidR="000B6D49" w:rsidRPr="00AF27DA" w:rsidRDefault="004F1EFB" w:rsidP="00AF27DA">
      <w:pPr>
        <w:ind w:firstLine="720"/>
        <w:rPr>
          <w:rFonts w:eastAsia="Times New Roman" w:cs="Times New Roman"/>
          <w:bCs w:val="0"/>
          <w:iCs w:val="0"/>
          <w:lang w:eastAsia="en-GB"/>
        </w:rPr>
      </w:pPr>
      <w:r w:rsidRPr="00AF27DA">
        <w:rPr>
          <w:rFonts w:eastAsia="Times New Roman" w:cs="Times New Roman"/>
          <w:bCs w:val="0"/>
          <w:iCs w:val="0"/>
          <w:lang w:eastAsia="en-GB"/>
        </w:rPr>
        <w:t xml:space="preserve">One way of trying to home in on, if not a single conception, at least a </w:t>
      </w:r>
      <w:r w:rsidR="00C96727" w:rsidRPr="00AF27DA">
        <w:rPr>
          <w:rFonts w:eastAsia="Times New Roman" w:cs="Times New Roman"/>
          <w:bCs w:val="0"/>
          <w:iCs w:val="0"/>
          <w:lang w:eastAsia="en-GB"/>
        </w:rPr>
        <w:t>set</w:t>
      </w:r>
      <w:r w:rsidRPr="00AF27DA">
        <w:rPr>
          <w:rFonts w:eastAsia="Times New Roman" w:cs="Times New Roman"/>
          <w:bCs w:val="0"/>
          <w:iCs w:val="0"/>
          <w:lang w:eastAsia="en-GB"/>
        </w:rPr>
        <w:t xml:space="preserve"> of conceptions of humility, is to ask what </w:t>
      </w:r>
      <w:r w:rsidRPr="00AF27DA">
        <w:rPr>
          <w:rFonts w:eastAsia="Times New Roman" w:cs="Times New Roman"/>
          <w:bCs w:val="0"/>
          <w:i/>
          <w:lang w:eastAsia="en-GB"/>
        </w:rPr>
        <w:t xml:space="preserve">kind </w:t>
      </w:r>
      <w:r w:rsidRPr="00AF27DA">
        <w:rPr>
          <w:rFonts w:eastAsia="Times New Roman" w:cs="Times New Roman"/>
          <w:bCs w:val="0"/>
          <w:iCs w:val="0"/>
          <w:lang w:eastAsia="en-GB"/>
        </w:rPr>
        <w:t xml:space="preserve">of term it is. There is undoubtedly a descriptive component to humility: it </w:t>
      </w:r>
      <w:r w:rsidR="00BE2B55" w:rsidRPr="00AF27DA">
        <w:rPr>
          <w:rFonts w:eastAsia="Times New Roman" w:cs="Times New Roman"/>
          <w:bCs w:val="0"/>
          <w:iCs w:val="0"/>
          <w:lang w:eastAsia="en-GB"/>
        </w:rPr>
        <w:t xml:space="preserve">has </w:t>
      </w:r>
      <w:r w:rsidR="004414A5" w:rsidRPr="00AF27DA">
        <w:rPr>
          <w:rFonts w:eastAsia="Times New Roman" w:cs="Times New Roman"/>
          <w:bCs w:val="0"/>
          <w:iCs w:val="0"/>
          <w:lang w:eastAsia="en-GB"/>
        </w:rPr>
        <w:t>recognizable</w:t>
      </w:r>
      <w:r w:rsidR="00BE2B55" w:rsidRPr="00AF27DA">
        <w:rPr>
          <w:rFonts w:eastAsia="Times New Roman" w:cs="Times New Roman"/>
          <w:bCs w:val="0"/>
          <w:iCs w:val="0"/>
          <w:lang w:eastAsia="en-GB"/>
        </w:rPr>
        <w:t xml:space="preserve">, </w:t>
      </w:r>
      <w:r w:rsidR="00C53338" w:rsidRPr="00AF27DA">
        <w:rPr>
          <w:rFonts w:eastAsia="Times New Roman" w:cs="Times New Roman"/>
          <w:bCs w:val="0"/>
          <w:iCs w:val="0"/>
          <w:lang w:eastAsia="en-GB"/>
        </w:rPr>
        <w:t>empirically</w:t>
      </w:r>
      <w:r w:rsidR="00BE2B55" w:rsidRPr="00AF27DA">
        <w:rPr>
          <w:rFonts w:eastAsia="Times New Roman" w:cs="Times New Roman"/>
          <w:bCs w:val="0"/>
          <w:iCs w:val="0"/>
          <w:lang w:eastAsia="en-GB"/>
        </w:rPr>
        <w:t xml:space="preserve"> testable features</w:t>
      </w:r>
      <w:r w:rsidR="004414A5" w:rsidRPr="00AF27DA">
        <w:rPr>
          <w:rFonts w:eastAsia="Times New Roman" w:cs="Times New Roman"/>
          <w:bCs w:val="0"/>
          <w:iCs w:val="0"/>
          <w:lang w:eastAsia="en-GB"/>
        </w:rPr>
        <w:t>.</w:t>
      </w:r>
      <w:r w:rsidR="00C53338" w:rsidRPr="00AF27DA">
        <w:rPr>
          <w:rStyle w:val="FootnoteReference"/>
          <w:rFonts w:eastAsia="Times New Roman" w:cs="Times New Roman"/>
          <w:bCs w:val="0"/>
          <w:iCs w:val="0"/>
          <w:lang w:eastAsia="en-GB"/>
        </w:rPr>
        <w:footnoteReference w:id="17"/>
      </w:r>
      <w:r w:rsidR="004414A5" w:rsidRPr="00AF27DA">
        <w:rPr>
          <w:rFonts w:eastAsia="Times New Roman" w:cs="Times New Roman"/>
          <w:bCs w:val="0"/>
          <w:iCs w:val="0"/>
          <w:lang w:eastAsia="en-GB"/>
        </w:rPr>
        <w:t xml:space="preserve"> However, </w:t>
      </w:r>
      <w:r w:rsidR="009878EE" w:rsidRPr="00AF27DA">
        <w:rPr>
          <w:rFonts w:eastAsia="Times New Roman" w:cs="Times New Roman"/>
          <w:bCs w:val="0"/>
          <w:iCs w:val="0"/>
          <w:lang w:eastAsia="en-GB"/>
        </w:rPr>
        <w:t>humility</w:t>
      </w:r>
      <w:r w:rsidR="00142BD8" w:rsidRPr="00AF27DA">
        <w:rPr>
          <w:rFonts w:eastAsia="Times New Roman" w:cs="Times New Roman"/>
          <w:bCs w:val="0"/>
          <w:iCs w:val="0"/>
          <w:lang w:eastAsia="en-GB"/>
        </w:rPr>
        <w:t xml:space="preserve"> </w:t>
      </w:r>
      <w:r w:rsidR="009878EE" w:rsidRPr="00AF27DA">
        <w:rPr>
          <w:rFonts w:eastAsia="Times New Roman" w:cs="Times New Roman"/>
          <w:bCs w:val="0"/>
          <w:iCs w:val="0"/>
          <w:lang w:eastAsia="en-GB"/>
        </w:rPr>
        <w:t xml:space="preserve">seems to involve an evaluative component as well. </w:t>
      </w:r>
      <w:r w:rsidR="007752E2" w:rsidRPr="00AF27DA">
        <w:rPr>
          <w:rFonts w:eastAsia="Times New Roman" w:cs="Times New Roman"/>
          <w:bCs w:val="0"/>
          <w:iCs w:val="0"/>
          <w:lang w:eastAsia="en-GB"/>
        </w:rPr>
        <w:t xml:space="preserve">To </w:t>
      </w:r>
      <w:r w:rsidR="007752E2" w:rsidRPr="00AF27DA">
        <w:rPr>
          <w:rFonts w:cs="Times New Roman"/>
        </w:rPr>
        <w:t>call someone humble</w:t>
      </w:r>
      <w:r w:rsidR="00FE21EB" w:rsidRPr="00AF27DA">
        <w:rPr>
          <w:rFonts w:cs="Times New Roman"/>
        </w:rPr>
        <w:t>, in most contexts</w:t>
      </w:r>
      <w:r w:rsidR="005D6A0A" w:rsidRPr="00AF27DA">
        <w:rPr>
          <w:rFonts w:cs="Times New Roman"/>
        </w:rPr>
        <w:t xml:space="preserve"> at least</w:t>
      </w:r>
      <w:r w:rsidR="00BD52DE" w:rsidRPr="00AF27DA">
        <w:rPr>
          <w:rFonts w:cs="Times New Roman"/>
        </w:rPr>
        <w:t>,</w:t>
      </w:r>
      <w:r w:rsidR="007752E2" w:rsidRPr="00AF27DA">
        <w:rPr>
          <w:rFonts w:cs="Times New Roman"/>
        </w:rPr>
        <w:t xml:space="preserve"> </w:t>
      </w:r>
      <w:r w:rsidR="00185779" w:rsidRPr="00AF27DA">
        <w:rPr>
          <w:rFonts w:cs="Times New Roman"/>
        </w:rPr>
        <w:t xml:space="preserve">is </w:t>
      </w:r>
      <w:r w:rsidR="007752E2" w:rsidRPr="00AF27DA">
        <w:rPr>
          <w:rFonts w:cs="Times New Roman"/>
        </w:rPr>
        <w:t xml:space="preserve">to express </w:t>
      </w:r>
      <w:r w:rsidR="000E29A4" w:rsidRPr="00AF27DA">
        <w:rPr>
          <w:rFonts w:cs="Times New Roman"/>
        </w:rPr>
        <w:t xml:space="preserve">some degree of </w:t>
      </w:r>
      <w:r w:rsidR="007752E2" w:rsidRPr="00AF27DA">
        <w:rPr>
          <w:rFonts w:cs="Times New Roman"/>
        </w:rPr>
        <w:t>approva</w:t>
      </w:r>
      <w:r w:rsidR="000E29A4" w:rsidRPr="00AF27DA">
        <w:rPr>
          <w:rFonts w:cs="Times New Roman"/>
        </w:rPr>
        <w:t>l</w:t>
      </w:r>
      <w:r w:rsidR="007752E2" w:rsidRPr="00AF27DA">
        <w:rPr>
          <w:rFonts w:cs="Times New Roman"/>
        </w:rPr>
        <w:t>.</w:t>
      </w:r>
      <w:r w:rsidR="007752E2" w:rsidRPr="00AF27DA">
        <w:rPr>
          <w:rFonts w:eastAsia="Times New Roman" w:cs="Times New Roman"/>
          <w:bCs w:val="0"/>
          <w:iCs w:val="0"/>
          <w:lang w:eastAsia="en-GB"/>
        </w:rPr>
        <w:t xml:space="preserve"> </w:t>
      </w:r>
      <w:r w:rsidR="009878EE" w:rsidRPr="00AF27DA">
        <w:rPr>
          <w:rFonts w:eastAsia="Times New Roman" w:cs="Times New Roman"/>
          <w:bCs w:val="0"/>
          <w:iCs w:val="0"/>
          <w:lang w:eastAsia="en-GB"/>
        </w:rPr>
        <w:t>In other words, humility is what Bernard Williams</w:t>
      </w:r>
      <w:r w:rsidR="00E45CA8" w:rsidRPr="00AF27DA">
        <w:rPr>
          <w:rFonts w:eastAsia="Times New Roman" w:cs="Times New Roman"/>
          <w:bCs w:val="0"/>
          <w:iCs w:val="0"/>
          <w:lang w:eastAsia="en-GB"/>
        </w:rPr>
        <w:t xml:space="preserve"> </w:t>
      </w:r>
      <w:r w:rsidR="009878EE" w:rsidRPr="00AF27DA">
        <w:rPr>
          <w:rFonts w:eastAsia="Times New Roman" w:cs="Times New Roman"/>
          <w:bCs w:val="0"/>
          <w:iCs w:val="0"/>
          <w:lang w:eastAsia="en-GB"/>
        </w:rPr>
        <w:t>called a thick ethical term</w:t>
      </w:r>
      <w:r w:rsidR="00E45CA8" w:rsidRPr="00AF27DA">
        <w:rPr>
          <w:rFonts w:eastAsia="Times New Roman" w:cs="Times New Roman"/>
          <w:bCs w:val="0"/>
          <w:iCs w:val="0"/>
          <w:lang w:eastAsia="en-GB"/>
        </w:rPr>
        <w:t xml:space="preserve">, </w:t>
      </w:r>
      <w:r w:rsidR="009878EE" w:rsidRPr="00AF27DA">
        <w:rPr>
          <w:rFonts w:eastAsia="Times New Roman" w:cs="Times New Roman"/>
          <w:bCs w:val="0"/>
          <w:iCs w:val="0"/>
          <w:lang w:eastAsia="en-GB"/>
        </w:rPr>
        <w:t xml:space="preserve">one, </w:t>
      </w:r>
      <w:r w:rsidR="009878EE" w:rsidRPr="00AF27DA">
        <w:rPr>
          <w:rFonts w:cs="Times New Roman"/>
        </w:rPr>
        <w:t>like generosity or bravery, with both descriptive and evaluative components.</w:t>
      </w:r>
      <w:r w:rsidR="007752E2" w:rsidRPr="00AF27DA">
        <w:rPr>
          <w:rFonts w:cs="Times New Roman"/>
        </w:rPr>
        <w:t xml:space="preserve"> Much of </w:t>
      </w:r>
      <w:r w:rsidR="00EC6CD3" w:rsidRPr="00AF27DA">
        <w:rPr>
          <w:rFonts w:cs="Times New Roman"/>
        </w:rPr>
        <w:t xml:space="preserve">the contemporary literature </w:t>
      </w:r>
      <w:r w:rsidR="007752E2" w:rsidRPr="00AF27DA">
        <w:rPr>
          <w:rFonts w:cs="Times New Roman"/>
        </w:rPr>
        <w:t xml:space="preserve">on </w:t>
      </w:r>
      <w:r w:rsidR="00EC6CD3" w:rsidRPr="00AF27DA">
        <w:rPr>
          <w:rFonts w:cs="Times New Roman"/>
        </w:rPr>
        <w:t xml:space="preserve">humility </w:t>
      </w:r>
      <w:r w:rsidR="00AE7B1E" w:rsidRPr="00AF27DA">
        <w:rPr>
          <w:rFonts w:cs="Times New Roman"/>
        </w:rPr>
        <w:t>proceeds on the assumption that it is a</w:t>
      </w:r>
      <w:r w:rsidR="007752E2" w:rsidRPr="00AF27DA">
        <w:rPr>
          <w:rFonts w:cs="Times New Roman"/>
        </w:rPr>
        <w:t xml:space="preserve"> thick ethical concept in just this way</w:t>
      </w:r>
      <w:r w:rsidR="003B23DF" w:rsidRPr="00AF27DA">
        <w:rPr>
          <w:rFonts w:cs="Times New Roman"/>
        </w:rPr>
        <w:t>. T</w:t>
      </w:r>
      <w:r w:rsidR="007752E2" w:rsidRPr="00AF27DA">
        <w:rPr>
          <w:rFonts w:cs="Times New Roman"/>
        </w:rPr>
        <w:t xml:space="preserve">his allows us to make </w:t>
      </w:r>
      <w:r w:rsidR="003B23DF" w:rsidRPr="00AF27DA">
        <w:rPr>
          <w:rFonts w:cs="Times New Roman"/>
        </w:rPr>
        <w:t xml:space="preserve">at least a modicum of </w:t>
      </w:r>
      <w:r w:rsidR="007752E2" w:rsidRPr="00AF27DA">
        <w:rPr>
          <w:rFonts w:cs="Times New Roman"/>
        </w:rPr>
        <w:t xml:space="preserve">progress </w:t>
      </w:r>
      <w:r w:rsidR="00F64DEA" w:rsidRPr="00AF27DA">
        <w:rPr>
          <w:rFonts w:cs="Times New Roman"/>
        </w:rPr>
        <w:t xml:space="preserve">in </w:t>
      </w:r>
      <w:r w:rsidR="007752E2" w:rsidRPr="00AF27DA">
        <w:rPr>
          <w:rFonts w:cs="Times New Roman"/>
        </w:rPr>
        <w:t xml:space="preserve">understanding of humility, since </w:t>
      </w:r>
      <w:r w:rsidR="00F64DEA" w:rsidRPr="00AF27DA">
        <w:rPr>
          <w:rFonts w:cs="Times New Roman"/>
        </w:rPr>
        <w:t xml:space="preserve">the evaluative component </w:t>
      </w:r>
      <w:r w:rsidR="003B23DF" w:rsidRPr="00AF27DA">
        <w:rPr>
          <w:rFonts w:cs="Times New Roman"/>
        </w:rPr>
        <w:t xml:space="preserve">can play a winnowing function: </w:t>
      </w:r>
      <w:r w:rsidR="00F64DEA" w:rsidRPr="00AF27DA">
        <w:rPr>
          <w:rFonts w:cs="Times New Roman"/>
        </w:rPr>
        <w:t xml:space="preserve">if the account of humility under analysis does not </w:t>
      </w:r>
      <w:r w:rsidR="00347BB0" w:rsidRPr="00AF27DA">
        <w:rPr>
          <w:rFonts w:cs="Times New Roman"/>
        </w:rPr>
        <w:t>elicit</w:t>
      </w:r>
      <w:r w:rsidR="000B6D49" w:rsidRPr="00AF27DA">
        <w:rPr>
          <w:rFonts w:cs="Times New Roman"/>
        </w:rPr>
        <w:t xml:space="preserve"> any sense of approval, </w:t>
      </w:r>
      <w:r w:rsidR="00F23909" w:rsidRPr="00AF27DA">
        <w:rPr>
          <w:rFonts w:cs="Times New Roman"/>
        </w:rPr>
        <w:t xml:space="preserve">we must </w:t>
      </w:r>
      <w:r w:rsidR="00D44C2A" w:rsidRPr="00AF27DA">
        <w:rPr>
          <w:rFonts w:cs="Times New Roman"/>
        </w:rPr>
        <w:t>be off</w:t>
      </w:r>
      <w:r w:rsidR="00BD52DE" w:rsidRPr="00AF27DA">
        <w:rPr>
          <w:rFonts w:cs="Times New Roman"/>
        </w:rPr>
        <w:t xml:space="preserve"> </w:t>
      </w:r>
      <w:r w:rsidR="00D44C2A" w:rsidRPr="00AF27DA">
        <w:rPr>
          <w:rFonts w:cs="Times New Roman"/>
        </w:rPr>
        <w:t xml:space="preserve">track. </w:t>
      </w:r>
      <w:r w:rsidR="00C7031F" w:rsidRPr="00AF27DA">
        <w:rPr>
          <w:rFonts w:cs="Times New Roman"/>
        </w:rPr>
        <w:t xml:space="preserve">Still, this is a point of dispute. </w:t>
      </w:r>
    </w:p>
    <w:p w14:paraId="1ED86DF9" w14:textId="6199F6CA" w:rsidR="00961D29" w:rsidRPr="00AF27DA" w:rsidRDefault="00C7031F" w:rsidP="00AF27DA">
      <w:pPr>
        <w:ind w:firstLine="720"/>
        <w:rPr>
          <w:rFonts w:cs="Times New Roman"/>
        </w:rPr>
      </w:pPr>
      <w:r w:rsidRPr="00AF27DA">
        <w:rPr>
          <w:rFonts w:cs="Times New Roman"/>
        </w:rPr>
        <w:t>But even if it is</w:t>
      </w:r>
      <w:r w:rsidR="00C31E0D" w:rsidRPr="00AF27DA">
        <w:rPr>
          <w:rFonts w:cs="Times New Roman"/>
        </w:rPr>
        <w:t xml:space="preserve"> grant</w:t>
      </w:r>
      <w:r w:rsidRPr="00AF27DA">
        <w:rPr>
          <w:rFonts w:cs="Times New Roman"/>
        </w:rPr>
        <w:t xml:space="preserve">ed </w:t>
      </w:r>
      <w:r w:rsidR="0046234B" w:rsidRPr="00AF27DA">
        <w:rPr>
          <w:rFonts w:cs="Times New Roman"/>
        </w:rPr>
        <w:t xml:space="preserve">that there is an evaluative </w:t>
      </w:r>
      <w:r w:rsidR="00703299" w:rsidRPr="00AF27DA">
        <w:rPr>
          <w:rFonts w:cs="Times New Roman"/>
        </w:rPr>
        <w:t>dimension</w:t>
      </w:r>
      <w:r w:rsidR="00DB7937" w:rsidRPr="00AF27DA">
        <w:rPr>
          <w:rFonts w:cs="Times New Roman"/>
        </w:rPr>
        <w:t xml:space="preserve"> to</w:t>
      </w:r>
      <w:r w:rsidR="00C31E0D" w:rsidRPr="00AF27DA">
        <w:rPr>
          <w:rFonts w:cs="Times New Roman"/>
        </w:rPr>
        <w:t xml:space="preserve"> humilit</w:t>
      </w:r>
      <w:r w:rsidRPr="00AF27DA">
        <w:rPr>
          <w:rFonts w:cs="Times New Roman"/>
        </w:rPr>
        <w:t>y,</w:t>
      </w:r>
      <w:r w:rsidR="00C31E0D" w:rsidRPr="00AF27DA">
        <w:rPr>
          <w:rFonts w:cs="Times New Roman"/>
        </w:rPr>
        <w:t xml:space="preserve"> </w:t>
      </w:r>
      <w:r w:rsidR="00A25F87" w:rsidRPr="00AF27DA">
        <w:rPr>
          <w:rFonts w:cs="Times New Roman"/>
        </w:rPr>
        <w:t>or that humility is in some respect a virtue</w:t>
      </w:r>
      <w:r w:rsidR="0046234B" w:rsidRPr="00AF27DA">
        <w:rPr>
          <w:rFonts w:cs="Times New Roman"/>
        </w:rPr>
        <w:t xml:space="preserve">, there is plenty of room for debate </w:t>
      </w:r>
      <w:r w:rsidR="00657CA8" w:rsidRPr="00AF27DA">
        <w:rPr>
          <w:rFonts w:cs="Times New Roman"/>
        </w:rPr>
        <w:t>concerning</w:t>
      </w:r>
      <w:r w:rsidR="003D4807" w:rsidRPr="00AF27DA">
        <w:rPr>
          <w:rFonts w:cs="Times New Roman"/>
        </w:rPr>
        <w:t xml:space="preserve"> how to character</w:t>
      </w:r>
      <w:r w:rsidR="009748CE" w:rsidRPr="00AF27DA">
        <w:rPr>
          <w:rFonts w:cs="Times New Roman"/>
        </w:rPr>
        <w:t>ize it. Some see humility as an appropriate</w:t>
      </w:r>
      <w:r w:rsidR="00761193" w:rsidRPr="00AF27DA">
        <w:rPr>
          <w:rFonts w:cs="Times New Roman"/>
        </w:rPr>
        <w:t xml:space="preserve"> </w:t>
      </w:r>
      <w:r w:rsidR="009748CE" w:rsidRPr="00AF27DA">
        <w:rPr>
          <w:rFonts w:cs="Times New Roman"/>
        </w:rPr>
        <w:t>att</w:t>
      </w:r>
      <w:r w:rsidR="00095E3A" w:rsidRPr="00AF27DA">
        <w:rPr>
          <w:rFonts w:cs="Times New Roman"/>
        </w:rPr>
        <w:t>itude</w:t>
      </w:r>
      <w:r w:rsidR="00761193" w:rsidRPr="00AF27DA">
        <w:rPr>
          <w:rFonts w:cs="Times New Roman"/>
        </w:rPr>
        <w:t xml:space="preserve"> towards oneself and others</w:t>
      </w:r>
      <w:r w:rsidR="00AE7B1E" w:rsidRPr="00AF27DA">
        <w:rPr>
          <w:rFonts w:cs="Times New Roman"/>
        </w:rPr>
        <w:t xml:space="preserve">—that is, as an attitude that is </w:t>
      </w:r>
      <w:r w:rsidR="00F50F31" w:rsidRPr="00AF27DA">
        <w:rPr>
          <w:rFonts w:cs="Times New Roman"/>
        </w:rPr>
        <w:t>intrinsically good or apt</w:t>
      </w:r>
      <w:r w:rsidR="00095E3A" w:rsidRPr="00AF27DA">
        <w:rPr>
          <w:rFonts w:cs="Times New Roman"/>
        </w:rPr>
        <w:t>.</w:t>
      </w:r>
      <w:r w:rsidR="00C210AB" w:rsidRPr="00AF27DA">
        <w:rPr>
          <w:rFonts w:cs="Times New Roman"/>
        </w:rPr>
        <w:t xml:space="preserve"> We may call this the </w:t>
      </w:r>
      <w:r w:rsidR="00C210AB" w:rsidRPr="00AF27DA">
        <w:rPr>
          <w:rFonts w:cs="Times New Roman"/>
          <w:i/>
          <w:iCs w:val="0"/>
        </w:rPr>
        <w:t>strong virtue</w:t>
      </w:r>
      <w:r w:rsidR="00C210AB" w:rsidRPr="00AF27DA">
        <w:rPr>
          <w:rFonts w:cs="Times New Roman"/>
        </w:rPr>
        <w:t xml:space="preserve"> account.</w:t>
      </w:r>
      <w:r w:rsidR="00095E3A" w:rsidRPr="00AF27DA">
        <w:rPr>
          <w:rFonts w:cs="Times New Roman"/>
        </w:rPr>
        <w:t xml:space="preserve"> Others </w:t>
      </w:r>
      <w:r w:rsidR="00AE7B1E" w:rsidRPr="00AF27DA">
        <w:rPr>
          <w:rFonts w:cs="Times New Roman"/>
        </w:rPr>
        <w:t xml:space="preserve">think that humility is good only as </w:t>
      </w:r>
      <w:r w:rsidR="00095E3A" w:rsidRPr="00AF27DA">
        <w:rPr>
          <w:rFonts w:cs="Times New Roman"/>
        </w:rPr>
        <w:t>a corrective to a pervasive vice</w:t>
      </w:r>
      <w:r w:rsidR="00E45CA8" w:rsidRPr="00AF27DA">
        <w:rPr>
          <w:rFonts w:cs="Times New Roman"/>
        </w:rPr>
        <w:t>, like arrogance or pride</w:t>
      </w:r>
      <w:r w:rsidR="00BB6CBA" w:rsidRPr="00AF27DA">
        <w:rPr>
          <w:rFonts w:cs="Times New Roman"/>
        </w:rPr>
        <w:t>. O</w:t>
      </w:r>
      <w:r w:rsidR="00095E3A" w:rsidRPr="00AF27DA">
        <w:rPr>
          <w:rFonts w:cs="Times New Roman"/>
        </w:rPr>
        <w:t>n this view, humility might be characterized negatively as non-arrogance, or resistance to pride</w:t>
      </w:r>
      <w:r w:rsidR="00AE7B1E" w:rsidRPr="00AF27DA">
        <w:rPr>
          <w:rFonts w:cs="Times New Roman"/>
        </w:rPr>
        <w:t>.</w:t>
      </w:r>
      <w:r w:rsidR="00AE7B1E" w:rsidRPr="00AF27DA">
        <w:rPr>
          <w:rStyle w:val="FootnoteReference"/>
          <w:rFonts w:cs="Times New Roman"/>
        </w:rPr>
        <w:footnoteReference w:id="18"/>
      </w:r>
      <w:r w:rsidR="00AE7B1E" w:rsidRPr="00AF27DA">
        <w:rPr>
          <w:rFonts w:cs="Times New Roman"/>
        </w:rPr>
        <w:t xml:space="preserve"> </w:t>
      </w:r>
      <w:r w:rsidR="00BB6CBA" w:rsidRPr="00AF27DA">
        <w:rPr>
          <w:rFonts w:cs="Times New Roman"/>
        </w:rPr>
        <w:t xml:space="preserve">We can further divide those who </w:t>
      </w:r>
      <w:r w:rsidR="00095E3A" w:rsidRPr="00AF27DA">
        <w:rPr>
          <w:rFonts w:cs="Times New Roman"/>
        </w:rPr>
        <w:t xml:space="preserve">embrace such a negative characterization </w:t>
      </w:r>
      <w:r w:rsidR="00BB6CBA" w:rsidRPr="00AF27DA">
        <w:rPr>
          <w:rFonts w:cs="Times New Roman"/>
        </w:rPr>
        <w:t xml:space="preserve">into those who regard it as a </w:t>
      </w:r>
      <w:r w:rsidR="00BB6CBA" w:rsidRPr="00AF27DA">
        <w:rPr>
          <w:rFonts w:cs="Times New Roman"/>
          <w:i/>
          <w:iCs w:val="0"/>
        </w:rPr>
        <w:t xml:space="preserve">proper </w:t>
      </w:r>
      <w:r w:rsidR="00BB6CBA" w:rsidRPr="00AF27DA">
        <w:rPr>
          <w:rFonts w:cs="Times New Roman"/>
        </w:rPr>
        <w:t xml:space="preserve">resistance to some excess and those who </w:t>
      </w:r>
      <w:r w:rsidR="00095E3A" w:rsidRPr="00AF27DA">
        <w:rPr>
          <w:rFonts w:cs="Times New Roman"/>
        </w:rPr>
        <w:t>see it as a</w:t>
      </w:r>
      <w:r w:rsidR="00BB6CBA" w:rsidRPr="00AF27DA">
        <w:rPr>
          <w:rFonts w:cs="Times New Roman"/>
        </w:rPr>
        <w:t>n inapt attitude</w:t>
      </w:r>
      <w:r w:rsidR="00095E3A" w:rsidRPr="00AF27DA">
        <w:rPr>
          <w:rFonts w:cs="Times New Roman"/>
        </w:rPr>
        <w:t>—</w:t>
      </w:r>
      <w:r w:rsidR="00BB6CBA" w:rsidRPr="00AF27DA">
        <w:rPr>
          <w:rFonts w:cs="Times New Roman"/>
        </w:rPr>
        <w:t>a</w:t>
      </w:r>
      <w:r w:rsidR="00095E3A" w:rsidRPr="00AF27DA">
        <w:rPr>
          <w:rFonts w:cs="Times New Roman"/>
        </w:rPr>
        <w:t xml:space="preserve"> deficiency on the Aristotelian scheme—that is laudable in practice</w:t>
      </w:r>
      <w:r w:rsidR="00E42185" w:rsidRPr="00AF27DA">
        <w:rPr>
          <w:rFonts w:cs="Times New Roman"/>
        </w:rPr>
        <w:t xml:space="preserve"> only because humans are generally so prone to </w:t>
      </w:r>
      <w:r w:rsidR="00466367" w:rsidRPr="00AF27DA">
        <w:rPr>
          <w:rFonts w:cs="Times New Roman"/>
        </w:rPr>
        <w:t>err in the other direction</w:t>
      </w:r>
      <w:r w:rsidR="007E2F2E" w:rsidRPr="00AF27DA">
        <w:rPr>
          <w:rFonts w:cs="Times New Roman"/>
        </w:rPr>
        <w:t xml:space="preserve"> (We may call this the </w:t>
      </w:r>
      <w:r w:rsidR="007E2F2E" w:rsidRPr="00AF27DA">
        <w:rPr>
          <w:rFonts w:cs="Times New Roman"/>
          <w:i/>
          <w:iCs w:val="0"/>
        </w:rPr>
        <w:t>salutary deficiency</w:t>
      </w:r>
      <w:r w:rsidR="007E2F2E" w:rsidRPr="00AF27DA">
        <w:rPr>
          <w:rFonts w:cs="Times New Roman"/>
          <w:b/>
          <w:bCs w:val="0"/>
          <w:i/>
          <w:iCs w:val="0"/>
        </w:rPr>
        <w:t xml:space="preserve"> </w:t>
      </w:r>
      <w:r w:rsidR="007E2F2E" w:rsidRPr="00AF27DA">
        <w:rPr>
          <w:rFonts w:cs="Times New Roman"/>
        </w:rPr>
        <w:t>account)</w:t>
      </w:r>
      <w:r w:rsidR="00466367" w:rsidRPr="00AF27DA">
        <w:rPr>
          <w:rFonts w:cs="Times New Roman"/>
        </w:rPr>
        <w:t>.</w:t>
      </w:r>
      <w:r w:rsidR="00BB6CBA" w:rsidRPr="00AF27DA">
        <w:rPr>
          <w:rFonts w:cs="Times New Roman"/>
        </w:rPr>
        <w:t xml:space="preserve"> As long as linguistic intuitions vary, it is difficult to see how the meaning of the concept will be fixed, except by stipulation. </w:t>
      </w:r>
    </w:p>
    <w:p w14:paraId="185603DC" w14:textId="59514BDE" w:rsidR="00B3423B" w:rsidRPr="00AF27DA" w:rsidRDefault="00BB6CBA" w:rsidP="00AF27DA">
      <w:pPr>
        <w:ind w:firstLine="720"/>
        <w:rPr>
          <w:rFonts w:cs="Times New Roman"/>
        </w:rPr>
      </w:pPr>
      <w:r w:rsidRPr="00AF27DA">
        <w:rPr>
          <w:rFonts w:cs="Times New Roman"/>
        </w:rPr>
        <w:t xml:space="preserve">A somewhat different way </w:t>
      </w:r>
      <w:r w:rsidR="00DD3ECF" w:rsidRPr="00AF27DA">
        <w:rPr>
          <w:rFonts w:cs="Times New Roman"/>
        </w:rPr>
        <w:t>to</w:t>
      </w:r>
      <w:r w:rsidRPr="00AF27DA">
        <w:rPr>
          <w:rFonts w:cs="Times New Roman"/>
        </w:rPr>
        <w:t xml:space="preserve"> </w:t>
      </w:r>
      <w:r w:rsidR="00DD3ECF" w:rsidRPr="00AF27DA">
        <w:rPr>
          <w:rFonts w:cs="Times New Roman"/>
        </w:rPr>
        <w:t xml:space="preserve">clarify our understanding of humility is to </w:t>
      </w:r>
      <w:r w:rsidR="00DD3ECF" w:rsidRPr="00AF27DA">
        <w:rPr>
          <w:rFonts w:eastAsia="Times New Roman" w:cs="Times New Roman"/>
          <w:bCs w:val="0"/>
          <w:iCs w:val="0"/>
          <w:lang w:eastAsia="en-GB"/>
        </w:rPr>
        <w:t>ask</w:t>
      </w:r>
      <w:r w:rsidR="00473E8E" w:rsidRPr="00AF27DA">
        <w:rPr>
          <w:rFonts w:eastAsia="Times New Roman" w:cs="Times New Roman"/>
          <w:bCs w:val="0"/>
          <w:iCs w:val="0"/>
          <w:lang w:eastAsia="en-GB"/>
        </w:rPr>
        <w:t xml:space="preserve"> </w:t>
      </w:r>
      <w:r w:rsidR="002D6590" w:rsidRPr="00AF27DA">
        <w:rPr>
          <w:rFonts w:eastAsia="Times New Roman" w:cs="Times New Roman"/>
          <w:bCs w:val="0"/>
          <w:iCs w:val="0"/>
          <w:lang w:eastAsia="en-GB"/>
        </w:rPr>
        <w:t xml:space="preserve">what </w:t>
      </w:r>
      <w:r w:rsidR="002D6590" w:rsidRPr="00AF27DA">
        <w:rPr>
          <w:rFonts w:eastAsia="Times New Roman" w:cs="Times New Roman"/>
          <w:bCs w:val="0"/>
          <w:i/>
          <w:lang w:eastAsia="en-GB"/>
        </w:rPr>
        <w:t>type</w:t>
      </w:r>
      <w:r w:rsidR="002D6590" w:rsidRPr="00AF27DA">
        <w:rPr>
          <w:rFonts w:eastAsia="Times New Roman" w:cs="Times New Roman"/>
          <w:bCs w:val="0"/>
          <w:iCs w:val="0"/>
          <w:lang w:eastAsia="en-GB"/>
        </w:rPr>
        <w:t xml:space="preserve"> of thing</w:t>
      </w:r>
      <w:r w:rsidR="002D6590" w:rsidRPr="00AF27DA">
        <w:rPr>
          <w:rFonts w:eastAsia="Times New Roman" w:cs="Times New Roman"/>
          <w:bCs w:val="0"/>
          <w:i/>
          <w:lang w:eastAsia="en-GB"/>
        </w:rPr>
        <w:t xml:space="preserve"> </w:t>
      </w:r>
      <w:r w:rsidR="002D6590" w:rsidRPr="00AF27DA">
        <w:rPr>
          <w:rFonts w:eastAsia="Times New Roman" w:cs="Times New Roman"/>
          <w:bCs w:val="0"/>
          <w:iCs w:val="0"/>
          <w:lang w:eastAsia="en-GB"/>
        </w:rPr>
        <w:t>humility</w:t>
      </w:r>
      <w:r w:rsidR="00DD3ECF" w:rsidRPr="00AF27DA">
        <w:rPr>
          <w:rFonts w:eastAsia="Times New Roman" w:cs="Times New Roman"/>
          <w:bCs w:val="0"/>
          <w:iCs w:val="0"/>
          <w:lang w:eastAsia="en-GB"/>
        </w:rPr>
        <w:t xml:space="preserve"> is</w:t>
      </w:r>
      <w:r w:rsidR="00473E8E" w:rsidRPr="00AF27DA">
        <w:rPr>
          <w:rFonts w:eastAsia="Times New Roman" w:cs="Times New Roman"/>
          <w:bCs w:val="0"/>
          <w:iCs w:val="0"/>
          <w:lang w:eastAsia="en-GB"/>
        </w:rPr>
        <w:t>.</w:t>
      </w:r>
      <w:r w:rsidR="00A94538" w:rsidRPr="00AF27DA">
        <w:rPr>
          <w:rFonts w:eastAsia="Times New Roman" w:cs="Times New Roman"/>
          <w:bCs w:val="0"/>
          <w:iCs w:val="0"/>
          <w:lang w:eastAsia="en-GB"/>
        </w:rPr>
        <w:t xml:space="preserve"> Where does it fit into the ontology of mind? </w:t>
      </w:r>
      <w:r w:rsidR="00BD5E75" w:rsidRPr="00AF27DA">
        <w:rPr>
          <w:rFonts w:eastAsia="Times New Roman" w:cs="Times New Roman"/>
          <w:bCs w:val="0"/>
          <w:iCs w:val="0"/>
          <w:lang w:eastAsia="en-GB"/>
        </w:rPr>
        <w:t xml:space="preserve">While it is </w:t>
      </w:r>
      <w:r w:rsidR="00BD5E75" w:rsidRPr="00AF27DA">
        <w:rPr>
          <w:rFonts w:eastAsia="Times New Roman" w:cs="Times New Roman"/>
          <w:bCs w:val="0"/>
          <w:iCs w:val="0"/>
          <w:lang w:eastAsia="en-GB"/>
        </w:rPr>
        <w:lastRenderedPageBreak/>
        <w:t xml:space="preserve">sometimes treated as an affect and sometimes as a belief or set of beliefs, the </w:t>
      </w:r>
      <w:r w:rsidR="00602125" w:rsidRPr="00AF27DA">
        <w:rPr>
          <w:rFonts w:eastAsia="Times New Roman" w:cs="Times New Roman"/>
          <w:bCs w:val="0"/>
          <w:iCs w:val="0"/>
          <w:lang w:eastAsia="en-GB"/>
        </w:rPr>
        <w:t xml:space="preserve">most prevalent view is that it is a </w:t>
      </w:r>
      <w:r w:rsidR="00D747F3" w:rsidRPr="00AF27DA">
        <w:rPr>
          <w:rFonts w:eastAsia="Times New Roman" w:cs="Times New Roman"/>
          <w:bCs w:val="0"/>
          <w:iCs w:val="0"/>
          <w:lang w:eastAsia="en-GB"/>
        </w:rPr>
        <w:t xml:space="preserve">trait or state of </w:t>
      </w:r>
      <w:r w:rsidR="00A94538" w:rsidRPr="00AF27DA">
        <w:rPr>
          <w:rFonts w:eastAsia="Times New Roman" w:cs="Times New Roman"/>
          <w:bCs w:val="0"/>
          <w:iCs w:val="0"/>
          <w:lang w:eastAsia="en-GB"/>
        </w:rPr>
        <w:t xml:space="preserve">character. </w:t>
      </w:r>
      <w:r w:rsidR="00395ED0" w:rsidRPr="00AF27DA">
        <w:rPr>
          <w:rFonts w:eastAsia="Times New Roman" w:cs="Times New Roman"/>
          <w:bCs w:val="0"/>
          <w:iCs w:val="0"/>
          <w:lang w:eastAsia="en-GB"/>
        </w:rPr>
        <w:t>One can certainly feel humble</w:t>
      </w:r>
      <w:r w:rsidR="00EC4FC9" w:rsidRPr="00AF27DA">
        <w:rPr>
          <w:rFonts w:eastAsia="Times New Roman" w:cs="Times New Roman"/>
          <w:bCs w:val="0"/>
          <w:iCs w:val="0"/>
          <w:lang w:eastAsia="en-GB"/>
        </w:rPr>
        <w:t>d by a situation</w:t>
      </w:r>
      <w:r w:rsidR="00395ED0" w:rsidRPr="00AF27DA">
        <w:rPr>
          <w:rFonts w:eastAsia="Times New Roman" w:cs="Times New Roman"/>
          <w:bCs w:val="0"/>
          <w:iCs w:val="0"/>
          <w:lang w:eastAsia="en-GB"/>
        </w:rPr>
        <w:t xml:space="preserve">, </w:t>
      </w:r>
      <w:r w:rsidR="00EC4FC9" w:rsidRPr="00AF27DA">
        <w:rPr>
          <w:rFonts w:eastAsia="Times New Roman" w:cs="Times New Roman"/>
          <w:bCs w:val="0"/>
          <w:iCs w:val="0"/>
          <w:lang w:eastAsia="en-GB"/>
        </w:rPr>
        <w:t xml:space="preserve">or </w:t>
      </w:r>
      <w:r w:rsidR="00E45CA8" w:rsidRPr="00AF27DA">
        <w:rPr>
          <w:rFonts w:eastAsia="Times New Roman" w:cs="Times New Roman"/>
          <w:bCs w:val="0"/>
          <w:iCs w:val="0"/>
          <w:lang w:eastAsia="en-GB"/>
        </w:rPr>
        <w:t>maintain</w:t>
      </w:r>
      <w:r w:rsidR="00EC4FC9" w:rsidRPr="00AF27DA">
        <w:rPr>
          <w:rFonts w:eastAsia="Times New Roman" w:cs="Times New Roman"/>
          <w:bCs w:val="0"/>
          <w:iCs w:val="0"/>
          <w:lang w:eastAsia="en-GB"/>
        </w:rPr>
        <w:t xml:space="preserve"> a humble belief about one’s capacities, but humility itself seems to be broader than any</w:t>
      </w:r>
      <w:r w:rsidR="00BB7C1E" w:rsidRPr="00AF27DA">
        <w:rPr>
          <w:rFonts w:eastAsia="Times New Roman" w:cs="Times New Roman"/>
          <w:bCs w:val="0"/>
          <w:iCs w:val="0"/>
          <w:lang w:eastAsia="en-GB"/>
        </w:rPr>
        <w:t xml:space="preserve"> particular</w:t>
      </w:r>
      <w:r w:rsidR="00EC4FC9" w:rsidRPr="00AF27DA">
        <w:rPr>
          <w:rFonts w:eastAsia="Times New Roman" w:cs="Times New Roman"/>
          <w:bCs w:val="0"/>
          <w:iCs w:val="0"/>
          <w:lang w:eastAsia="en-GB"/>
        </w:rPr>
        <w:t xml:space="preserve"> </w:t>
      </w:r>
      <w:r w:rsidR="00BB7C1E" w:rsidRPr="00AF27DA">
        <w:rPr>
          <w:rFonts w:eastAsia="Times New Roman" w:cs="Times New Roman"/>
          <w:bCs w:val="0"/>
          <w:iCs w:val="0"/>
          <w:lang w:eastAsia="en-GB"/>
        </w:rPr>
        <w:t>affect</w:t>
      </w:r>
      <w:r w:rsidR="00EC4FC9" w:rsidRPr="00AF27DA">
        <w:rPr>
          <w:rFonts w:eastAsia="Times New Roman" w:cs="Times New Roman"/>
          <w:bCs w:val="0"/>
          <w:iCs w:val="0"/>
          <w:lang w:eastAsia="en-GB"/>
        </w:rPr>
        <w:t xml:space="preserve"> or doxastic state. </w:t>
      </w:r>
      <w:r w:rsidR="003F610F" w:rsidRPr="00AF27DA">
        <w:rPr>
          <w:rFonts w:eastAsia="Times New Roman" w:cs="Times New Roman"/>
          <w:bCs w:val="0"/>
          <w:iCs w:val="0"/>
          <w:lang w:eastAsia="en-GB"/>
        </w:rPr>
        <w:t>Rather,</w:t>
      </w:r>
      <w:r w:rsidR="00EC4FC9" w:rsidRPr="00AF27DA">
        <w:rPr>
          <w:rFonts w:eastAsia="Times New Roman" w:cs="Times New Roman"/>
          <w:bCs w:val="0"/>
          <w:iCs w:val="0"/>
          <w:lang w:eastAsia="en-GB"/>
        </w:rPr>
        <w:t xml:space="preserve"> humility </w:t>
      </w:r>
      <w:r w:rsidR="003F610F" w:rsidRPr="00AF27DA">
        <w:rPr>
          <w:rFonts w:eastAsia="Times New Roman" w:cs="Times New Roman"/>
          <w:bCs w:val="0"/>
          <w:iCs w:val="0"/>
          <w:lang w:eastAsia="en-GB"/>
        </w:rPr>
        <w:t>seems to be</w:t>
      </w:r>
      <w:r w:rsidR="00EC4FC9" w:rsidRPr="00AF27DA">
        <w:rPr>
          <w:rFonts w:eastAsia="Times New Roman" w:cs="Times New Roman"/>
          <w:bCs w:val="0"/>
          <w:iCs w:val="0"/>
          <w:lang w:eastAsia="en-GB"/>
        </w:rPr>
        <w:t xml:space="preserve"> a </w:t>
      </w:r>
      <w:r w:rsidR="002D6590" w:rsidRPr="00AF27DA">
        <w:rPr>
          <w:rFonts w:cs="Times New Roman"/>
        </w:rPr>
        <w:t xml:space="preserve">multi-track disposition that is expressed cognitively, affectively, behaviorally, and bodily (i.e., in terms of physical comportment). </w:t>
      </w:r>
      <w:r w:rsidR="00F0486D" w:rsidRPr="00AF27DA">
        <w:rPr>
          <w:rFonts w:cs="Times New Roman"/>
        </w:rPr>
        <w:t xml:space="preserve">Understanding humility as a </w:t>
      </w:r>
      <w:r w:rsidR="005F0221" w:rsidRPr="00AF27DA">
        <w:rPr>
          <w:rFonts w:cs="Times New Roman"/>
        </w:rPr>
        <w:t xml:space="preserve">trait or </w:t>
      </w:r>
      <w:r w:rsidR="00F0486D" w:rsidRPr="00AF27DA">
        <w:rPr>
          <w:rFonts w:cs="Times New Roman"/>
        </w:rPr>
        <w:t>multi-track disposition</w:t>
      </w:r>
      <w:r w:rsidR="00D747F3" w:rsidRPr="00AF27DA">
        <w:rPr>
          <w:rFonts w:cs="Times New Roman"/>
        </w:rPr>
        <w:t xml:space="preserve"> also </w:t>
      </w:r>
      <w:r w:rsidR="00F0486D" w:rsidRPr="00AF27DA">
        <w:rPr>
          <w:rFonts w:cs="Times New Roman"/>
        </w:rPr>
        <w:t>fit</w:t>
      </w:r>
      <w:r w:rsidR="007801ED" w:rsidRPr="00AF27DA">
        <w:rPr>
          <w:rFonts w:cs="Times New Roman"/>
        </w:rPr>
        <w:t>s</w:t>
      </w:r>
      <w:r w:rsidR="00F0486D" w:rsidRPr="00AF27DA">
        <w:rPr>
          <w:rFonts w:cs="Times New Roman"/>
        </w:rPr>
        <w:t xml:space="preserve"> </w:t>
      </w:r>
      <w:r w:rsidR="00D747F3" w:rsidRPr="00AF27DA">
        <w:rPr>
          <w:rFonts w:cs="Times New Roman"/>
        </w:rPr>
        <w:t xml:space="preserve">with its </w:t>
      </w:r>
      <w:r w:rsidR="00084A02" w:rsidRPr="00AF27DA">
        <w:rPr>
          <w:rFonts w:cs="Times New Roman"/>
        </w:rPr>
        <w:t xml:space="preserve">putative </w:t>
      </w:r>
      <w:r w:rsidR="00D747F3" w:rsidRPr="00AF27DA">
        <w:rPr>
          <w:rFonts w:cs="Times New Roman"/>
        </w:rPr>
        <w:t xml:space="preserve">status as a virtue, since virtues are </w:t>
      </w:r>
      <w:r w:rsidR="00E45CA8" w:rsidRPr="00AF27DA">
        <w:rPr>
          <w:rFonts w:cs="Times New Roman"/>
        </w:rPr>
        <w:t>typically</w:t>
      </w:r>
      <w:r w:rsidR="00D747F3" w:rsidRPr="00AF27DA">
        <w:rPr>
          <w:rFonts w:cs="Times New Roman"/>
        </w:rPr>
        <w:t xml:space="preserve"> regarded as states of character or traits. </w:t>
      </w:r>
    </w:p>
    <w:p w14:paraId="3DD198F1" w14:textId="6A5F03DD" w:rsidR="00A43CAA" w:rsidRPr="00AF27DA" w:rsidRDefault="00D747F3" w:rsidP="00AF27DA">
      <w:pPr>
        <w:ind w:firstLine="720"/>
        <w:rPr>
          <w:rFonts w:cs="Times New Roman"/>
        </w:rPr>
      </w:pPr>
      <w:r w:rsidRPr="00AF27DA">
        <w:rPr>
          <w:rFonts w:cs="Times New Roman"/>
        </w:rPr>
        <w:t xml:space="preserve">In recent decades, philosophers and social psychologists </w:t>
      </w:r>
      <w:r w:rsidR="00DB6D81" w:rsidRPr="00AF27DA">
        <w:rPr>
          <w:rFonts w:cs="Times New Roman"/>
        </w:rPr>
        <w:t>(so called “situationists”)</w:t>
      </w:r>
      <w:r w:rsidR="0056159F" w:rsidRPr="00AF27DA">
        <w:rPr>
          <w:rFonts w:cs="Times New Roman"/>
        </w:rPr>
        <w:t xml:space="preserve"> </w:t>
      </w:r>
      <w:r w:rsidRPr="00AF27DA">
        <w:rPr>
          <w:rFonts w:cs="Times New Roman"/>
        </w:rPr>
        <w:t xml:space="preserve">have called into question the </w:t>
      </w:r>
      <w:r w:rsidR="009C6BE5" w:rsidRPr="00AF27DA">
        <w:rPr>
          <w:rFonts w:cs="Times New Roman"/>
        </w:rPr>
        <w:t xml:space="preserve">empirical </w:t>
      </w:r>
      <w:r w:rsidRPr="00AF27DA">
        <w:rPr>
          <w:rFonts w:cs="Times New Roman"/>
        </w:rPr>
        <w:t xml:space="preserve">reputability of states of character as traditionally understood, and in turn the </w:t>
      </w:r>
      <w:r w:rsidR="00377F94" w:rsidRPr="00AF27DA">
        <w:rPr>
          <w:rFonts w:cs="Times New Roman"/>
        </w:rPr>
        <w:t>empirical reputability of</w:t>
      </w:r>
      <w:r w:rsidRPr="00AF27DA">
        <w:rPr>
          <w:rFonts w:cs="Times New Roman"/>
        </w:rPr>
        <w:t xml:space="preserve"> virtue</w:t>
      </w:r>
      <w:r w:rsidR="00377F94" w:rsidRPr="00AF27DA">
        <w:rPr>
          <w:rFonts w:cs="Times New Roman"/>
        </w:rPr>
        <w:t>s</w:t>
      </w:r>
      <w:r w:rsidRPr="00AF27DA">
        <w:rPr>
          <w:rFonts w:cs="Times New Roman"/>
        </w:rPr>
        <w:t xml:space="preserve"> and vice</w:t>
      </w:r>
      <w:r w:rsidR="00377F94" w:rsidRPr="00AF27DA">
        <w:rPr>
          <w:rFonts w:cs="Times New Roman"/>
        </w:rPr>
        <w:t>s</w:t>
      </w:r>
      <w:r w:rsidR="009C6BE5" w:rsidRPr="00AF27DA">
        <w:rPr>
          <w:rFonts w:cs="Times New Roman"/>
        </w:rPr>
        <w:t>.</w:t>
      </w:r>
      <w:r w:rsidR="009C6BE5" w:rsidRPr="00AF27DA">
        <w:rPr>
          <w:rStyle w:val="FootnoteReference"/>
          <w:rFonts w:cs="Times New Roman"/>
        </w:rPr>
        <w:footnoteReference w:id="19"/>
      </w:r>
      <w:r w:rsidR="009C6BE5" w:rsidRPr="00AF27DA">
        <w:rPr>
          <w:rFonts w:cs="Times New Roman"/>
        </w:rPr>
        <w:t xml:space="preserve"> </w:t>
      </w:r>
      <w:r w:rsidR="00D04BD2" w:rsidRPr="00AF27DA">
        <w:rPr>
          <w:rFonts w:cs="Times New Roman"/>
        </w:rPr>
        <w:t>The</w:t>
      </w:r>
      <w:r w:rsidR="009C6BE5" w:rsidRPr="00AF27DA">
        <w:rPr>
          <w:rFonts w:cs="Times New Roman"/>
        </w:rPr>
        <w:t xml:space="preserve"> situationist</w:t>
      </w:r>
      <w:r w:rsidR="00D04BD2" w:rsidRPr="00AF27DA">
        <w:rPr>
          <w:rFonts w:cs="Times New Roman"/>
        </w:rPr>
        <w:t xml:space="preserve"> challenge</w:t>
      </w:r>
      <w:r w:rsidR="009C6BE5" w:rsidRPr="00AF27DA">
        <w:rPr>
          <w:rFonts w:cs="Times New Roman"/>
        </w:rPr>
        <w:t xml:space="preserve"> </w:t>
      </w:r>
      <w:r w:rsidR="00D04BD2" w:rsidRPr="00AF27DA">
        <w:rPr>
          <w:rFonts w:cs="Times New Roman"/>
        </w:rPr>
        <w:t>claims that</w:t>
      </w:r>
      <w:r w:rsidR="009C6BE5" w:rsidRPr="00AF27DA">
        <w:rPr>
          <w:rFonts w:cs="Times New Roman"/>
        </w:rPr>
        <w:t xml:space="preserve"> </w:t>
      </w:r>
      <w:r w:rsidR="005A1BD5" w:rsidRPr="00AF27DA">
        <w:rPr>
          <w:rFonts w:cs="Times New Roman"/>
        </w:rPr>
        <w:t xml:space="preserve">while </w:t>
      </w:r>
      <w:r w:rsidR="009C6BE5" w:rsidRPr="00AF27DA">
        <w:rPr>
          <w:rFonts w:cs="Times New Roman"/>
        </w:rPr>
        <w:t xml:space="preserve">philosophical theories of virtue </w:t>
      </w:r>
      <w:r w:rsidR="003C0023" w:rsidRPr="00AF27DA">
        <w:rPr>
          <w:rFonts w:cs="Times New Roman"/>
        </w:rPr>
        <w:t>depend on</w:t>
      </w:r>
      <w:r w:rsidR="009C6BE5" w:rsidRPr="00AF27DA">
        <w:rPr>
          <w:rFonts w:cs="Times New Roman"/>
        </w:rPr>
        <w:t xml:space="preserve"> a notion of character traits that is broad-based, consistent, and explanatory, such that</w:t>
      </w:r>
      <w:r w:rsidR="00A43CAA" w:rsidRPr="00AF27DA">
        <w:rPr>
          <w:rFonts w:cs="Times New Roman"/>
        </w:rPr>
        <w:t xml:space="preserve">, for example, one who is brave </w:t>
      </w:r>
      <w:r w:rsidR="009C6BE5" w:rsidRPr="00AF27DA">
        <w:rPr>
          <w:rFonts w:cs="Times New Roman"/>
        </w:rPr>
        <w:t>can be expected to behave in certain predictable, characteristically brave ways consistently and across a range of domains (bravery at war, bravery on a rollercoaster, bravery in a moral quandary, and so forth)</w:t>
      </w:r>
      <w:r w:rsidR="00DB6D81" w:rsidRPr="00AF27DA">
        <w:rPr>
          <w:rFonts w:cs="Times New Roman"/>
        </w:rPr>
        <w:t>,</w:t>
      </w:r>
      <w:r w:rsidR="00D04BD2" w:rsidRPr="00AF27DA">
        <w:rPr>
          <w:rFonts w:cs="Times New Roman"/>
        </w:rPr>
        <w:t xml:space="preserve"> </w:t>
      </w:r>
      <w:r w:rsidR="005A1BD5" w:rsidRPr="00AF27DA">
        <w:rPr>
          <w:rFonts w:cs="Times New Roman"/>
        </w:rPr>
        <w:t>in fact</w:t>
      </w:r>
      <w:r w:rsidR="00D04BD2" w:rsidRPr="00AF27DA">
        <w:rPr>
          <w:rFonts w:cs="Times New Roman"/>
        </w:rPr>
        <w:t xml:space="preserve"> </w:t>
      </w:r>
      <w:r w:rsidR="009C6BE5" w:rsidRPr="00AF27DA">
        <w:rPr>
          <w:rFonts w:cs="Times New Roman"/>
        </w:rPr>
        <w:t>“bravery” does not correlate strongly across domain</w:t>
      </w:r>
      <w:r w:rsidR="00105ECC" w:rsidRPr="00AF27DA">
        <w:rPr>
          <w:rFonts w:cs="Times New Roman"/>
        </w:rPr>
        <w:t>s</w:t>
      </w:r>
      <w:r w:rsidR="00086E29" w:rsidRPr="00AF27DA">
        <w:rPr>
          <w:rFonts w:cs="Times New Roman"/>
        </w:rPr>
        <w:t xml:space="preserve">; </w:t>
      </w:r>
      <w:r w:rsidR="009C6BE5" w:rsidRPr="00AF27DA">
        <w:rPr>
          <w:rFonts w:cs="Times New Roman"/>
        </w:rPr>
        <w:t xml:space="preserve">circumstances </w:t>
      </w:r>
      <w:r w:rsidR="005A1BD5" w:rsidRPr="00AF27DA">
        <w:rPr>
          <w:rFonts w:cs="Times New Roman"/>
        </w:rPr>
        <w:t>are</w:t>
      </w:r>
      <w:r w:rsidR="009C6BE5" w:rsidRPr="00AF27DA">
        <w:rPr>
          <w:rFonts w:cs="Times New Roman"/>
        </w:rPr>
        <w:t xml:space="preserve"> more explanatorily powerful </w:t>
      </w:r>
      <w:r w:rsidR="00F94F09" w:rsidRPr="00AF27DA">
        <w:rPr>
          <w:rFonts w:cs="Times New Roman"/>
        </w:rPr>
        <w:t xml:space="preserve">than any putative character trait when it </w:t>
      </w:r>
      <w:r w:rsidR="00A72913" w:rsidRPr="00AF27DA">
        <w:rPr>
          <w:rFonts w:cs="Times New Roman"/>
        </w:rPr>
        <w:t>comes to human behavior</w:t>
      </w:r>
      <w:r w:rsidR="002949D0" w:rsidRPr="00AF27DA">
        <w:rPr>
          <w:rFonts w:cs="Times New Roman"/>
        </w:rPr>
        <w:t>.</w:t>
      </w:r>
    </w:p>
    <w:p w14:paraId="2C9F42B2" w14:textId="6D50B201" w:rsidR="00B3423B" w:rsidRPr="00AF27DA" w:rsidRDefault="009C6BE5" w:rsidP="00AF27DA">
      <w:pPr>
        <w:ind w:firstLine="720"/>
        <w:rPr>
          <w:rFonts w:eastAsia="Times New Roman" w:cs="Times New Roman"/>
          <w:bCs w:val="0"/>
          <w:iCs w:val="0"/>
          <w:lang w:eastAsia="en-GB"/>
        </w:rPr>
      </w:pPr>
      <w:r w:rsidRPr="00AF27DA">
        <w:rPr>
          <w:rFonts w:cs="Times New Roman"/>
        </w:rPr>
        <w:t xml:space="preserve">One response </w:t>
      </w:r>
      <w:r w:rsidR="00AE6D2D" w:rsidRPr="00AF27DA">
        <w:rPr>
          <w:rFonts w:cs="Times New Roman"/>
        </w:rPr>
        <w:t xml:space="preserve">to this challenge is to maintain that the situationists overstate their case, relying on a few prominent studies and using measures of character that are simply too crude. </w:t>
      </w:r>
      <w:r w:rsidR="005F7819" w:rsidRPr="00AF27DA">
        <w:rPr>
          <w:rFonts w:cs="Times New Roman"/>
        </w:rPr>
        <w:t>Another response is to</w:t>
      </w:r>
      <w:r w:rsidRPr="00AF27DA">
        <w:rPr>
          <w:rFonts w:cs="Times New Roman"/>
        </w:rPr>
        <w:t xml:space="preserve"> </w:t>
      </w:r>
      <w:r w:rsidR="00AE6D2D" w:rsidRPr="00AF27DA">
        <w:rPr>
          <w:rFonts w:cs="Times New Roman"/>
        </w:rPr>
        <w:t>concede that</w:t>
      </w:r>
      <w:r w:rsidRPr="00AF27DA">
        <w:rPr>
          <w:rFonts w:cs="Times New Roman"/>
        </w:rPr>
        <w:t xml:space="preserve"> broad-based character traits</w:t>
      </w:r>
      <w:r w:rsidR="005362A7" w:rsidRPr="00AF27DA">
        <w:rPr>
          <w:rFonts w:cs="Times New Roman"/>
        </w:rPr>
        <w:t>, if not illusory</w:t>
      </w:r>
      <w:r w:rsidR="00AE6D2D" w:rsidRPr="00AF27DA">
        <w:rPr>
          <w:rFonts w:cs="Times New Roman"/>
        </w:rPr>
        <w:t>,</w:t>
      </w:r>
      <w:r w:rsidR="0011675D" w:rsidRPr="00AF27DA">
        <w:rPr>
          <w:rFonts w:cs="Times New Roman"/>
        </w:rPr>
        <w:t xml:space="preserve"> </w:t>
      </w:r>
      <w:r w:rsidR="00AE6D2D" w:rsidRPr="00AF27DA">
        <w:rPr>
          <w:rFonts w:cs="Times New Roman"/>
        </w:rPr>
        <w:t xml:space="preserve">at least </w:t>
      </w:r>
      <w:r w:rsidRPr="00AF27DA">
        <w:rPr>
          <w:rFonts w:cs="Times New Roman"/>
        </w:rPr>
        <w:t xml:space="preserve">vanishingly rare, </w:t>
      </w:r>
      <w:r w:rsidR="007413AC" w:rsidRPr="00AF27DA">
        <w:rPr>
          <w:rFonts w:cs="Times New Roman"/>
        </w:rPr>
        <w:t xml:space="preserve">while defending a conception of virtue that </w:t>
      </w:r>
      <w:r w:rsidR="000B67BD" w:rsidRPr="00AF27DA">
        <w:rPr>
          <w:rFonts w:cs="Times New Roman"/>
        </w:rPr>
        <w:t xml:space="preserve">is tied to </w:t>
      </w:r>
      <w:r w:rsidR="0063539D" w:rsidRPr="00AF27DA">
        <w:rPr>
          <w:rFonts w:cs="Times New Roman"/>
        </w:rPr>
        <w:t>narrower dispositions.</w:t>
      </w:r>
      <w:r w:rsidR="0063539D" w:rsidRPr="00AF27DA">
        <w:rPr>
          <w:rStyle w:val="FootnoteReference"/>
          <w:rFonts w:cs="Times New Roman"/>
        </w:rPr>
        <w:footnoteReference w:id="20"/>
      </w:r>
      <w:r w:rsidR="0063539D" w:rsidRPr="00AF27DA">
        <w:rPr>
          <w:rFonts w:cs="Times New Roman"/>
        </w:rPr>
        <w:t xml:space="preserve"> </w:t>
      </w:r>
      <w:r w:rsidR="00FB2098" w:rsidRPr="00AF27DA">
        <w:rPr>
          <w:rFonts w:cs="Times New Roman"/>
        </w:rPr>
        <w:t xml:space="preserve">And still </w:t>
      </w:r>
      <w:r w:rsidR="005362A7" w:rsidRPr="00AF27DA">
        <w:rPr>
          <w:rFonts w:cs="Times New Roman"/>
        </w:rPr>
        <w:t>another response is to</w:t>
      </w:r>
      <w:r w:rsidR="0063539D" w:rsidRPr="00AF27DA">
        <w:rPr>
          <w:rFonts w:cs="Times New Roman"/>
        </w:rPr>
        <w:t xml:space="preserve"> defend a </w:t>
      </w:r>
      <w:r w:rsidR="005362A7" w:rsidRPr="00AF27DA">
        <w:rPr>
          <w:rFonts w:cs="Times New Roman"/>
        </w:rPr>
        <w:t>conception</w:t>
      </w:r>
      <w:r w:rsidR="0063539D" w:rsidRPr="00AF27DA">
        <w:rPr>
          <w:rFonts w:cs="Times New Roman"/>
        </w:rPr>
        <w:t xml:space="preserve"> of character that is not distinct from, but </w:t>
      </w:r>
      <w:r w:rsidR="00A43CAA" w:rsidRPr="00AF27DA">
        <w:rPr>
          <w:rFonts w:cs="Times New Roman"/>
        </w:rPr>
        <w:t>built</w:t>
      </w:r>
      <w:r w:rsidR="0063539D" w:rsidRPr="00AF27DA">
        <w:rPr>
          <w:rFonts w:cs="Times New Roman"/>
        </w:rPr>
        <w:t xml:space="preserve"> </w:t>
      </w:r>
      <w:r w:rsidR="00A43CAA" w:rsidRPr="00AF27DA">
        <w:rPr>
          <w:rFonts w:cs="Times New Roman"/>
        </w:rPr>
        <w:t>up</w:t>
      </w:r>
      <w:r w:rsidR="0063539D" w:rsidRPr="00AF27DA">
        <w:rPr>
          <w:rFonts w:cs="Times New Roman"/>
        </w:rPr>
        <w:t>on, situational or environmental features.</w:t>
      </w:r>
      <w:r w:rsidR="0063539D" w:rsidRPr="00AF27DA">
        <w:rPr>
          <w:rStyle w:val="FootnoteReference"/>
          <w:rFonts w:cs="Times New Roman"/>
        </w:rPr>
        <w:footnoteReference w:id="21"/>
      </w:r>
      <w:r w:rsidR="0063539D" w:rsidRPr="00AF27DA">
        <w:rPr>
          <w:rFonts w:cs="Times New Roman"/>
        </w:rPr>
        <w:t xml:space="preserve"> </w:t>
      </w:r>
    </w:p>
    <w:p w14:paraId="713B67F0" w14:textId="6817CBF1" w:rsidR="00DB4117" w:rsidRPr="00AF27DA" w:rsidRDefault="0063539D" w:rsidP="00AF27DA">
      <w:pPr>
        <w:ind w:firstLine="720"/>
        <w:rPr>
          <w:rFonts w:cs="Times New Roman"/>
        </w:rPr>
      </w:pPr>
      <w:r w:rsidRPr="00AF27DA">
        <w:rPr>
          <w:rFonts w:cs="Times New Roman"/>
        </w:rPr>
        <w:t>Rather</w:t>
      </w:r>
      <w:r w:rsidR="0087447E" w:rsidRPr="00AF27DA">
        <w:rPr>
          <w:rFonts w:cs="Times New Roman"/>
        </w:rPr>
        <w:t xml:space="preserve"> than seeking to adjudicate </w:t>
      </w:r>
      <w:r w:rsidR="00995C0D" w:rsidRPr="00AF27DA">
        <w:rPr>
          <w:rFonts w:cs="Times New Roman"/>
        </w:rPr>
        <w:t>things</w:t>
      </w:r>
      <w:r w:rsidR="0087447E" w:rsidRPr="00AF27DA">
        <w:rPr>
          <w:rFonts w:cs="Times New Roman"/>
        </w:rPr>
        <w:t xml:space="preserve"> matte</w:t>
      </w:r>
      <w:r w:rsidR="0041344B" w:rsidRPr="00AF27DA">
        <w:rPr>
          <w:rFonts w:cs="Times New Roman"/>
        </w:rPr>
        <w:t xml:space="preserve">r here, </w:t>
      </w:r>
      <w:r w:rsidRPr="00AF27DA">
        <w:rPr>
          <w:rFonts w:cs="Times New Roman"/>
        </w:rPr>
        <w:t xml:space="preserve">I will simply note that </w:t>
      </w:r>
      <w:r w:rsidR="00FC462C" w:rsidRPr="00AF27DA">
        <w:rPr>
          <w:rFonts w:cs="Times New Roman"/>
        </w:rPr>
        <w:t>we should not think of humility as a binary trait (</w:t>
      </w:r>
      <w:r w:rsidR="00DC4696" w:rsidRPr="00AF27DA">
        <w:rPr>
          <w:rFonts w:cs="Times New Roman"/>
        </w:rPr>
        <w:t>i.e., as something that</w:t>
      </w:r>
      <w:r w:rsidR="00FC462C" w:rsidRPr="00AF27DA">
        <w:rPr>
          <w:rFonts w:cs="Times New Roman"/>
        </w:rPr>
        <w:t xml:space="preserve"> </w:t>
      </w:r>
      <w:r w:rsidR="00DC4696" w:rsidRPr="00AF27DA">
        <w:rPr>
          <w:rFonts w:cs="Times New Roman"/>
        </w:rPr>
        <w:t xml:space="preserve">one either does or does not </w:t>
      </w:r>
      <w:r w:rsidR="00FC462C" w:rsidRPr="00AF27DA">
        <w:rPr>
          <w:rFonts w:cs="Times New Roman"/>
        </w:rPr>
        <w:t>possess</w:t>
      </w:r>
      <w:r w:rsidR="0001150A" w:rsidRPr="00AF27DA">
        <w:rPr>
          <w:rFonts w:cs="Times New Roman"/>
        </w:rPr>
        <w:t>, full stop</w:t>
      </w:r>
      <w:r w:rsidR="00FC462C" w:rsidRPr="00AF27DA">
        <w:rPr>
          <w:rFonts w:cs="Times New Roman"/>
        </w:rPr>
        <w:t xml:space="preserve">), but rather as scalar, coming in degrees. </w:t>
      </w:r>
      <w:r w:rsidR="006A0682" w:rsidRPr="00AF27DA">
        <w:rPr>
          <w:rFonts w:cs="Times New Roman"/>
        </w:rPr>
        <w:t>E</w:t>
      </w:r>
      <w:r w:rsidR="00FC462C" w:rsidRPr="00AF27DA">
        <w:rPr>
          <w:rFonts w:cs="Times New Roman"/>
        </w:rPr>
        <w:t xml:space="preserve">ven if we lack good ways of measuring </w:t>
      </w:r>
      <w:r w:rsidR="00FC462C" w:rsidRPr="00AF27DA">
        <w:rPr>
          <w:rFonts w:cs="Times New Roman"/>
          <w:i/>
          <w:iCs w:val="0"/>
        </w:rPr>
        <w:t>degrees of humility</w:t>
      </w:r>
      <w:r w:rsidR="00FC462C" w:rsidRPr="00AF27DA">
        <w:rPr>
          <w:rFonts w:cs="Times New Roman"/>
        </w:rPr>
        <w:t>, I see no reason to think that the evidence from social psycholog</w:t>
      </w:r>
      <w:r w:rsidR="003F71E3" w:rsidRPr="00AF27DA">
        <w:rPr>
          <w:rFonts w:cs="Times New Roman"/>
        </w:rPr>
        <w:t>y</w:t>
      </w:r>
      <w:r w:rsidR="00FC462C" w:rsidRPr="00AF27DA">
        <w:rPr>
          <w:rFonts w:cs="Times New Roman"/>
        </w:rPr>
        <w:t xml:space="preserve"> precludes such scalar traits</w:t>
      </w:r>
      <w:r w:rsidR="006A0682" w:rsidRPr="00AF27DA">
        <w:rPr>
          <w:rFonts w:cs="Times New Roman"/>
        </w:rPr>
        <w:t>, e</w:t>
      </w:r>
      <w:r w:rsidR="00FC462C" w:rsidRPr="00AF27DA">
        <w:rPr>
          <w:rFonts w:cs="Times New Roman"/>
        </w:rPr>
        <w:t xml:space="preserve">specially </w:t>
      </w:r>
      <w:r w:rsidR="00303B44" w:rsidRPr="00AF27DA">
        <w:rPr>
          <w:rFonts w:cs="Times New Roman"/>
        </w:rPr>
        <w:t>since</w:t>
      </w:r>
      <w:r w:rsidR="00FC462C" w:rsidRPr="00AF27DA">
        <w:rPr>
          <w:rFonts w:cs="Times New Roman"/>
        </w:rPr>
        <w:t xml:space="preserve"> a multi-track disposition like humility can be expressed to different degrees in different domains </w:t>
      </w:r>
      <w:r w:rsidR="002E6036" w:rsidRPr="00AF27DA">
        <w:rPr>
          <w:rFonts w:cs="Times New Roman"/>
        </w:rPr>
        <w:t>and in different respects</w:t>
      </w:r>
      <w:r w:rsidR="00FC462C" w:rsidRPr="00AF27DA">
        <w:rPr>
          <w:rFonts w:cs="Times New Roman"/>
        </w:rPr>
        <w:t xml:space="preserve">: </w:t>
      </w:r>
      <w:r w:rsidR="00FF6377" w:rsidRPr="00AF27DA">
        <w:rPr>
          <w:rFonts w:cs="Times New Roman"/>
        </w:rPr>
        <w:t>o</w:t>
      </w:r>
      <w:r w:rsidR="005D7875" w:rsidRPr="00AF27DA">
        <w:rPr>
          <w:rFonts w:cs="Times New Roman"/>
        </w:rPr>
        <w:t>ne</w:t>
      </w:r>
      <w:r w:rsidR="00FC462C" w:rsidRPr="00AF27DA">
        <w:rPr>
          <w:rFonts w:cs="Times New Roman"/>
        </w:rPr>
        <w:t xml:space="preserve"> might be very humble </w:t>
      </w:r>
      <w:r w:rsidR="00DC4696" w:rsidRPr="00AF27DA">
        <w:rPr>
          <w:rFonts w:cs="Times New Roman"/>
        </w:rPr>
        <w:t>about her math skills when</w:t>
      </w:r>
      <w:r w:rsidR="002E6036" w:rsidRPr="00AF27DA">
        <w:rPr>
          <w:rFonts w:cs="Times New Roman"/>
        </w:rPr>
        <w:t xml:space="preserve"> among strangers, while </w:t>
      </w:r>
      <w:r w:rsidR="00303B44" w:rsidRPr="00AF27DA">
        <w:rPr>
          <w:rFonts w:cs="Times New Roman"/>
        </w:rPr>
        <w:t>remaining quite</w:t>
      </w:r>
      <w:r w:rsidR="002E6036" w:rsidRPr="00AF27DA">
        <w:rPr>
          <w:rFonts w:cs="Times New Roman"/>
        </w:rPr>
        <w:t xml:space="preserve"> proud </w:t>
      </w:r>
      <w:r w:rsidR="00DC4696" w:rsidRPr="00AF27DA">
        <w:rPr>
          <w:rFonts w:cs="Times New Roman"/>
        </w:rPr>
        <w:t>them</w:t>
      </w:r>
      <w:r w:rsidR="002E6036" w:rsidRPr="00AF27DA">
        <w:rPr>
          <w:rFonts w:cs="Times New Roman"/>
        </w:rPr>
        <w:t xml:space="preserve"> when </w:t>
      </w:r>
      <w:r w:rsidR="00687066" w:rsidRPr="00AF27DA">
        <w:rPr>
          <w:rFonts w:cs="Times New Roman"/>
        </w:rPr>
        <w:t>with</w:t>
      </w:r>
      <w:r w:rsidR="00303B44" w:rsidRPr="00AF27DA">
        <w:rPr>
          <w:rFonts w:cs="Times New Roman"/>
        </w:rPr>
        <w:t xml:space="preserve"> her </w:t>
      </w:r>
      <w:r w:rsidR="00FD6E32" w:rsidRPr="00AF27DA">
        <w:rPr>
          <w:rFonts w:cs="Times New Roman"/>
        </w:rPr>
        <w:t xml:space="preserve">admiring </w:t>
      </w:r>
      <w:r w:rsidR="00303B44" w:rsidRPr="00AF27DA">
        <w:rPr>
          <w:rFonts w:cs="Times New Roman"/>
        </w:rPr>
        <w:t>siblings</w:t>
      </w:r>
      <w:r w:rsidR="002E6036" w:rsidRPr="00AF27DA">
        <w:rPr>
          <w:rFonts w:cs="Times New Roman"/>
        </w:rPr>
        <w:t xml:space="preserve">; </w:t>
      </w:r>
      <w:r w:rsidR="00E350F8" w:rsidRPr="00AF27DA">
        <w:rPr>
          <w:rFonts w:cs="Times New Roman"/>
        </w:rPr>
        <w:t xml:space="preserve">one </w:t>
      </w:r>
      <w:r w:rsidR="006851ED" w:rsidRPr="00AF27DA">
        <w:rPr>
          <w:rFonts w:cs="Times New Roman"/>
        </w:rPr>
        <w:t>feel</w:t>
      </w:r>
      <w:r w:rsidR="002E6036" w:rsidRPr="00AF27DA">
        <w:rPr>
          <w:rFonts w:cs="Times New Roman"/>
        </w:rPr>
        <w:t xml:space="preserve"> humble about her athletic </w:t>
      </w:r>
      <w:r w:rsidR="008A0FD4" w:rsidRPr="00AF27DA">
        <w:rPr>
          <w:rFonts w:cs="Times New Roman"/>
        </w:rPr>
        <w:t>abilities when</w:t>
      </w:r>
      <w:r w:rsidR="002E6036" w:rsidRPr="00AF27DA">
        <w:rPr>
          <w:rFonts w:cs="Times New Roman"/>
        </w:rPr>
        <w:t xml:space="preserve"> </w:t>
      </w:r>
      <w:r w:rsidR="00303B44" w:rsidRPr="00AF27DA">
        <w:rPr>
          <w:rFonts w:cs="Times New Roman"/>
        </w:rPr>
        <w:t>among her teammates</w:t>
      </w:r>
      <w:r w:rsidR="002E6036" w:rsidRPr="00AF27DA">
        <w:rPr>
          <w:rFonts w:cs="Times New Roman"/>
        </w:rPr>
        <w:t xml:space="preserve">, </w:t>
      </w:r>
      <w:r w:rsidR="00DC4696" w:rsidRPr="00AF27DA">
        <w:rPr>
          <w:rFonts w:cs="Times New Roman"/>
        </w:rPr>
        <w:t xml:space="preserve">while </w:t>
      </w:r>
      <w:r w:rsidR="00303B44" w:rsidRPr="00AF27DA">
        <w:rPr>
          <w:rFonts w:cs="Times New Roman"/>
        </w:rPr>
        <w:t>feeling</w:t>
      </w:r>
      <w:r w:rsidR="00DC4696" w:rsidRPr="00AF27DA">
        <w:rPr>
          <w:rFonts w:cs="Times New Roman"/>
        </w:rPr>
        <w:t xml:space="preserve"> </w:t>
      </w:r>
      <w:r w:rsidR="00303B44" w:rsidRPr="00AF27DA">
        <w:rPr>
          <w:rFonts w:cs="Times New Roman"/>
        </w:rPr>
        <w:t xml:space="preserve">far </w:t>
      </w:r>
      <w:r w:rsidR="002E6036" w:rsidRPr="00AF27DA">
        <w:rPr>
          <w:rFonts w:cs="Times New Roman"/>
        </w:rPr>
        <w:t xml:space="preserve">less humble </w:t>
      </w:r>
      <w:r w:rsidR="00303B44" w:rsidRPr="00AF27DA">
        <w:rPr>
          <w:rFonts w:cs="Times New Roman"/>
        </w:rPr>
        <w:t>after being</w:t>
      </w:r>
      <w:r w:rsidR="00DC4696" w:rsidRPr="00AF27DA">
        <w:rPr>
          <w:rFonts w:cs="Times New Roman"/>
        </w:rPr>
        <w:t xml:space="preserve"> </w:t>
      </w:r>
      <w:r w:rsidR="002E6036" w:rsidRPr="00AF27DA">
        <w:rPr>
          <w:rFonts w:cs="Times New Roman"/>
        </w:rPr>
        <w:t>insulted by a rival. Given these complexities</w:t>
      </w:r>
      <w:r w:rsidR="00303B44" w:rsidRPr="00AF27DA">
        <w:rPr>
          <w:rFonts w:cs="Times New Roman"/>
        </w:rPr>
        <w:t>,</w:t>
      </w:r>
      <w:r w:rsidR="002E6036" w:rsidRPr="00AF27DA">
        <w:rPr>
          <w:rFonts w:cs="Times New Roman"/>
        </w:rPr>
        <w:t xml:space="preserve"> </w:t>
      </w:r>
      <w:r w:rsidR="00DE22E1" w:rsidRPr="00AF27DA">
        <w:rPr>
          <w:rFonts w:cs="Times New Roman"/>
        </w:rPr>
        <w:t xml:space="preserve">whether we </w:t>
      </w:r>
      <w:r w:rsidR="002E6036" w:rsidRPr="00AF27DA">
        <w:rPr>
          <w:rFonts w:cs="Times New Roman"/>
        </w:rPr>
        <w:t xml:space="preserve">consider </w:t>
      </w:r>
      <w:r w:rsidR="008A0FD4" w:rsidRPr="00AF27DA">
        <w:rPr>
          <w:rFonts w:cs="Times New Roman"/>
        </w:rPr>
        <w:t xml:space="preserve">someone </w:t>
      </w:r>
      <w:r w:rsidR="00996535" w:rsidRPr="00AF27DA">
        <w:rPr>
          <w:rFonts w:cs="Times New Roman"/>
        </w:rPr>
        <w:t>to be humble</w:t>
      </w:r>
      <w:r w:rsidR="002E6036" w:rsidRPr="00AF27DA">
        <w:rPr>
          <w:rFonts w:cs="Times New Roman"/>
        </w:rPr>
        <w:t xml:space="preserve"> will depend on </w:t>
      </w:r>
      <w:r w:rsidR="00996535" w:rsidRPr="00AF27DA">
        <w:rPr>
          <w:rFonts w:cs="Times New Roman"/>
        </w:rPr>
        <w:t xml:space="preserve">the degree to which she </w:t>
      </w:r>
      <w:r w:rsidR="00F209E0" w:rsidRPr="00AF27DA">
        <w:rPr>
          <w:rFonts w:cs="Times New Roman"/>
        </w:rPr>
        <w:t xml:space="preserve">exhibits humility in the </w:t>
      </w:r>
      <w:r w:rsidR="002E6036" w:rsidRPr="00AF27DA">
        <w:rPr>
          <w:rFonts w:cs="Times New Roman"/>
        </w:rPr>
        <w:t xml:space="preserve">contexts (domains and respects) </w:t>
      </w:r>
      <w:r w:rsidR="00F209E0" w:rsidRPr="00AF27DA">
        <w:rPr>
          <w:rFonts w:cs="Times New Roman"/>
        </w:rPr>
        <w:t xml:space="preserve">that </w:t>
      </w:r>
      <w:r w:rsidR="002E6036" w:rsidRPr="00AF27DA">
        <w:rPr>
          <w:rFonts w:cs="Times New Roman"/>
        </w:rPr>
        <w:t>we take to be most revealing of one’s character</w:t>
      </w:r>
      <w:r w:rsidR="00DE22E1" w:rsidRPr="00AF27DA">
        <w:rPr>
          <w:rFonts w:cs="Times New Roman"/>
        </w:rPr>
        <w:t xml:space="preserve"> or most relevant to </w:t>
      </w:r>
      <w:r w:rsidR="00DC4696" w:rsidRPr="00AF27DA">
        <w:rPr>
          <w:rFonts w:cs="Times New Roman"/>
        </w:rPr>
        <w:t>one’s</w:t>
      </w:r>
      <w:r w:rsidR="00DE22E1" w:rsidRPr="00AF27DA">
        <w:rPr>
          <w:rFonts w:cs="Times New Roman"/>
        </w:rPr>
        <w:t xml:space="preserve"> </w:t>
      </w:r>
      <w:r w:rsidR="00303B44" w:rsidRPr="00AF27DA">
        <w:rPr>
          <w:rFonts w:cs="Times New Roman"/>
        </w:rPr>
        <w:t>interests</w:t>
      </w:r>
      <w:r w:rsidR="00996535" w:rsidRPr="00AF27DA">
        <w:rPr>
          <w:rFonts w:cs="Times New Roman"/>
        </w:rPr>
        <w:t>.</w:t>
      </w:r>
    </w:p>
    <w:p w14:paraId="1C7B5110" w14:textId="0D0B63B5" w:rsidR="005F1D72" w:rsidRPr="00AF27DA" w:rsidRDefault="005F1D72" w:rsidP="00AF27DA">
      <w:pPr>
        <w:rPr>
          <w:rFonts w:cs="Times New Roman"/>
        </w:rPr>
      </w:pPr>
    </w:p>
    <w:p w14:paraId="5AEFE1B4" w14:textId="6DC433EB" w:rsidR="007926AD" w:rsidRPr="00AF27DA" w:rsidRDefault="009748CE" w:rsidP="00AF27DA">
      <w:pPr>
        <w:rPr>
          <w:rFonts w:eastAsia="Times New Roman" w:cs="Times New Roman"/>
          <w:bCs w:val="0"/>
          <w:i/>
          <w:lang w:eastAsia="en-GB"/>
        </w:rPr>
      </w:pPr>
      <w:r w:rsidRPr="00AF27DA">
        <w:rPr>
          <w:rFonts w:eastAsia="Times New Roman" w:cs="Times New Roman"/>
          <w:bCs w:val="0"/>
          <w:i/>
          <w:lang w:eastAsia="en-GB"/>
        </w:rPr>
        <w:t>Core Manifestations</w:t>
      </w:r>
      <w:r w:rsidR="00AE497F" w:rsidRPr="00AF27DA">
        <w:rPr>
          <w:rFonts w:eastAsia="Times New Roman" w:cs="Times New Roman"/>
          <w:bCs w:val="0"/>
          <w:i/>
          <w:lang w:eastAsia="en-GB"/>
        </w:rPr>
        <w:t xml:space="preserve"> </w:t>
      </w:r>
    </w:p>
    <w:p w14:paraId="6565856A" w14:textId="77777777" w:rsidR="00DB4117" w:rsidRPr="00AF27DA" w:rsidRDefault="00DB4117" w:rsidP="00AF27DA">
      <w:pPr>
        <w:rPr>
          <w:rFonts w:eastAsia="Times New Roman" w:cs="Times New Roman"/>
          <w:bCs w:val="0"/>
          <w:iCs w:val="0"/>
          <w:lang w:eastAsia="en-GB"/>
        </w:rPr>
      </w:pPr>
    </w:p>
    <w:p w14:paraId="3BFEC04F" w14:textId="2093DF6E" w:rsidR="00DB4117" w:rsidRPr="00AF27DA" w:rsidRDefault="00DB4117" w:rsidP="00AF27DA">
      <w:pPr>
        <w:rPr>
          <w:rFonts w:cs="Times New Roman"/>
        </w:rPr>
      </w:pPr>
      <w:r w:rsidRPr="00AF27DA">
        <w:rPr>
          <w:rFonts w:cs="Times New Roman"/>
        </w:rPr>
        <w:t>While there are a great</w:t>
      </w:r>
      <w:r w:rsidR="004722F4" w:rsidRPr="00AF27DA">
        <w:rPr>
          <w:rFonts w:cs="Times New Roman"/>
        </w:rPr>
        <w:t xml:space="preserve"> many ways in which one may be humble—and a range of them are discussed in the chapters of this volume—</w:t>
      </w:r>
      <w:r w:rsidR="00643C5B" w:rsidRPr="00AF27DA">
        <w:rPr>
          <w:rFonts w:cs="Times New Roman"/>
        </w:rPr>
        <w:t>as I see it, there are</w:t>
      </w:r>
      <w:r w:rsidRPr="00AF27DA">
        <w:rPr>
          <w:rFonts w:cs="Times New Roman"/>
        </w:rPr>
        <w:t xml:space="preserve"> three core manifestations or classes of humility: </w:t>
      </w:r>
      <w:r w:rsidR="00067B4A" w:rsidRPr="00AF27DA">
        <w:rPr>
          <w:rFonts w:cs="Times New Roman"/>
        </w:rPr>
        <w:t xml:space="preserve">epistemic, </w:t>
      </w:r>
      <w:r w:rsidR="00C13588" w:rsidRPr="00AF27DA">
        <w:rPr>
          <w:rFonts w:cs="Times New Roman"/>
        </w:rPr>
        <w:t xml:space="preserve">moral, </w:t>
      </w:r>
      <w:r w:rsidR="00067B4A" w:rsidRPr="00AF27DA">
        <w:rPr>
          <w:rFonts w:cs="Times New Roman"/>
        </w:rPr>
        <w:t xml:space="preserve">and existential. </w:t>
      </w:r>
      <w:r w:rsidR="004722F4" w:rsidRPr="00AF27DA">
        <w:rPr>
          <w:rFonts w:cs="Times New Roman"/>
        </w:rPr>
        <w:t xml:space="preserve">Let’s consider </w:t>
      </w:r>
      <w:r w:rsidR="00132C0D" w:rsidRPr="00AF27DA">
        <w:rPr>
          <w:rFonts w:cs="Times New Roman"/>
        </w:rPr>
        <w:t xml:space="preserve">each of </w:t>
      </w:r>
      <w:r w:rsidR="004722F4" w:rsidRPr="00AF27DA">
        <w:rPr>
          <w:rFonts w:cs="Times New Roman"/>
        </w:rPr>
        <w:t xml:space="preserve">these. </w:t>
      </w:r>
    </w:p>
    <w:p w14:paraId="68889951" w14:textId="2219F8D8" w:rsidR="0090765C" w:rsidRPr="00AF27DA" w:rsidRDefault="00F4283F" w:rsidP="00AF27DA">
      <w:pPr>
        <w:ind w:firstLine="720"/>
        <w:rPr>
          <w:rFonts w:cs="Times New Roman"/>
        </w:rPr>
      </w:pPr>
      <w:r w:rsidRPr="00AF27DA">
        <w:rPr>
          <w:rFonts w:cs="Times New Roman"/>
        </w:rPr>
        <w:t>Epistemic</w:t>
      </w:r>
      <w:r w:rsidR="004722F4" w:rsidRPr="00AF27DA">
        <w:rPr>
          <w:rFonts w:cs="Times New Roman"/>
        </w:rPr>
        <w:t xml:space="preserve"> humility consists</w:t>
      </w:r>
      <w:r w:rsidR="008C5BAD" w:rsidRPr="00AF27DA">
        <w:rPr>
          <w:rFonts w:cs="Times New Roman"/>
        </w:rPr>
        <w:t xml:space="preserve"> in something like </w:t>
      </w:r>
      <w:r w:rsidR="007E2F2E" w:rsidRPr="00AF27DA">
        <w:rPr>
          <w:rFonts w:cs="Times New Roman"/>
        </w:rPr>
        <w:t xml:space="preserve">not </w:t>
      </w:r>
      <w:r w:rsidR="00132C0D" w:rsidRPr="00AF27DA">
        <w:rPr>
          <w:rFonts w:cs="Times New Roman"/>
        </w:rPr>
        <w:t>being unduly confident about</w:t>
      </w:r>
      <w:r w:rsidR="0059232C" w:rsidRPr="00AF27DA">
        <w:rPr>
          <w:rFonts w:cs="Times New Roman"/>
        </w:rPr>
        <w:t xml:space="preserve"> one’s </w:t>
      </w:r>
      <w:r w:rsidR="00CA4B73" w:rsidRPr="00AF27DA">
        <w:rPr>
          <w:rFonts w:cs="Times New Roman"/>
        </w:rPr>
        <w:t xml:space="preserve">(first-order) </w:t>
      </w:r>
      <w:r w:rsidR="0059232C" w:rsidRPr="00AF27DA">
        <w:rPr>
          <w:rFonts w:cs="Times New Roman"/>
        </w:rPr>
        <w:t>judgment</w:t>
      </w:r>
      <w:r w:rsidR="00CA4B73" w:rsidRPr="00AF27DA">
        <w:rPr>
          <w:rFonts w:cs="Times New Roman"/>
        </w:rPr>
        <w:t>s</w:t>
      </w:r>
      <w:r w:rsidR="00111E45" w:rsidRPr="00AF27DA">
        <w:rPr>
          <w:rFonts w:cs="Times New Roman"/>
        </w:rPr>
        <w:t>.</w:t>
      </w:r>
      <w:r w:rsidR="00111E45" w:rsidRPr="00AF27DA">
        <w:rPr>
          <w:rStyle w:val="FootnoteReference"/>
          <w:rFonts w:cs="Times New Roman"/>
        </w:rPr>
        <w:footnoteReference w:id="22"/>
      </w:r>
      <w:r w:rsidR="00132C0D" w:rsidRPr="00AF27DA">
        <w:rPr>
          <w:rFonts w:cs="Times New Roman"/>
        </w:rPr>
        <w:t xml:space="preserve"> </w:t>
      </w:r>
      <w:r w:rsidR="00720117" w:rsidRPr="00AF27DA">
        <w:rPr>
          <w:rFonts w:cs="Times New Roman"/>
        </w:rPr>
        <w:t>Sometimes, though,</w:t>
      </w:r>
      <w:r w:rsidR="00132C0D" w:rsidRPr="00AF27DA">
        <w:rPr>
          <w:rFonts w:cs="Times New Roman"/>
        </w:rPr>
        <w:t xml:space="preserve"> </w:t>
      </w:r>
      <w:r w:rsidR="00EB4D77" w:rsidRPr="00AF27DA">
        <w:rPr>
          <w:rFonts w:cs="Times New Roman"/>
        </w:rPr>
        <w:t>epistemic humility</w:t>
      </w:r>
      <w:r w:rsidRPr="00AF27DA">
        <w:rPr>
          <w:rFonts w:cs="Times New Roman"/>
        </w:rPr>
        <w:t xml:space="preserve"> </w:t>
      </w:r>
      <w:r w:rsidR="00720117" w:rsidRPr="00AF27DA">
        <w:rPr>
          <w:rFonts w:cs="Times New Roman"/>
        </w:rPr>
        <w:t>is thought to involve a misjudgment or underestimation of one’s capacities.</w:t>
      </w:r>
      <w:r w:rsidR="00B118E7" w:rsidRPr="00AF27DA">
        <w:rPr>
          <w:rStyle w:val="FootnoteReference"/>
          <w:rFonts w:cs="Times New Roman"/>
        </w:rPr>
        <w:footnoteReference w:id="23"/>
      </w:r>
      <w:r w:rsidR="00720117" w:rsidRPr="00AF27DA">
        <w:rPr>
          <w:rFonts w:cs="Times New Roman"/>
        </w:rPr>
        <w:t xml:space="preserve"> </w:t>
      </w:r>
      <w:r w:rsidR="00AE43D6" w:rsidRPr="00AF27DA">
        <w:rPr>
          <w:rFonts w:cs="Times New Roman"/>
        </w:rPr>
        <w:t>What</w:t>
      </w:r>
      <w:r w:rsidR="00CE7098" w:rsidRPr="00AF27DA">
        <w:rPr>
          <w:rFonts w:cs="Times New Roman"/>
        </w:rPr>
        <w:t xml:space="preserve"> </w:t>
      </w:r>
      <w:r w:rsidR="00AE43D6" w:rsidRPr="00AF27DA">
        <w:rPr>
          <w:rFonts w:cs="Times New Roman"/>
        </w:rPr>
        <w:t>should we say</w:t>
      </w:r>
      <w:r w:rsidR="00CE7098" w:rsidRPr="00AF27DA">
        <w:rPr>
          <w:rFonts w:cs="Times New Roman"/>
        </w:rPr>
        <w:t>, for instance,</w:t>
      </w:r>
      <w:r w:rsidR="00AE43D6" w:rsidRPr="00AF27DA">
        <w:rPr>
          <w:rFonts w:cs="Times New Roman"/>
        </w:rPr>
        <w:t xml:space="preserve"> of</w:t>
      </w:r>
      <w:r w:rsidR="007F5735" w:rsidRPr="00AF27DA">
        <w:rPr>
          <w:rFonts w:cs="Times New Roman"/>
        </w:rPr>
        <w:t xml:space="preserve"> </w:t>
      </w:r>
      <w:r w:rsidRPr="00AF27DA">
        <w:rPr>
          <w:rFonts w:cs="Times New Roman"/>
        </w:rPr>
        <w:t xml:space="preserve">one who remains </w:t>
      </w:r>
      <w:r w:rsidR="007F5735" w:rsidRPr="00AF27DA">
        <w:rPr>
          <w:rFonts w:cs="Times New Roman"/>
        </w:rPr>
        <w:t>underconfident about her well-supported opinion</w:t>
      </w:r>
      <w:r w:rsidR="004166C7" w:rsidRPr="00AF27DA">
        <w:rPr>
          <w:rFonts w:cs="Times New Roman"/>
        </w:rPr>
        <w:t>s</w:t>
      </w:r>
      <w:r w:rsidR="00D84488" w:rsidRPr="00AF27DA">
        <w:rPr>
          <w:rFonts w:cs="Times New Roman"/>
        </w:rPr>
        <w:t xml:space="preserve"> unless they are expressed by others</w:t>
      </w:r>
      <w:r w:rsidRPr="00AF27DA">
        <w:rPr>
          <w:rFonts w:cs="Times New Roman"/>
        </w:rPr>
        <w:t>?</w:t>
      </w:r>
      <w:r w:rsidR="00D84488" w:rsidRPr="00AF27DA">
        <w:rPr>
          <w:rFonts w:cs="Times New Roman"/>
        </w:rPr>
        <w:t xml:space="preserve"> Is she epistemically humble?</w:t>
      </w:r>
      <w:r w:rsidRPr="00AF27DA">
        <w:rPr>
          <w:rFonts w:cs="Times New Roman"/>
        </w:rPr>
        <w:t xml:space="preserve"> According to the </w:t>
      </w:r>
      <w:r w:rsidRPr="00AF27DA">
        <w:rPr>
          <w:rFonts w:cs="Times New Roman"/>
          <w:i/>
          <w:iCs w:val="0"/>
        </w:rPr>
        <w:t xml:space="preserve">strong virtue </w:t>
      </w:r>
      <w:r w:rsidRPr="00AF27DA">
        <w:rPr>
          <w:rFonts w:cs="Times New Roman"/>
        </w:rPr>
        <w:t>account of epistemic humility, she is intellectually irresolute or diffident, rather than humble</w:t>
      </w:r>
      <w:r w:rsidR="0080460D" w:rsidRPr="00AF27DA">
        <w:rPr>
          <w:rFonts w:cs="Times New Roman"/>
        </w:rPr>
        <w:t>. A</w:t>
      </w:r>
      <w:r w:rsidRPr="00AF27DA">
        <w:rPr>
          <w:rFonts w:cs="Times New Roman"/>
        </w:rPr>
        <w:t xml:space="preserve">ccording to the </w:t>
      </w:r>
      <w:r w:rsidRPr="00AF27DA">
        <w:rPr>
          <w:rFonts w:cs="Times New Roman"/>
          <w:i/>
          <w:iCs w:val="0"/>
        </w:rPr>
        <w:t xml:space="preserve">salutary deficiency </w:t>
      </w:r>
      <w:r w:rsidRPr="00AF27DA">
        <w:rPr>
          <w:rFonts w:cs="Times New Roman"/>
        </w:rPr>
        <w:t>account, she is</w:t>
      </w:r>
      <w:r w:rsidR="003C51F1" w:rsidRPr="00AF27DA">
        <w:rPr>
          <w:rFonts w:cs="Times New Roman"/>
        </w:rPr>
        <w:t xml:space="preserve"> perhaps </w:t>
      </w:r>
      <w:r w:rsidR="003C51F1" w:rsidRPr="00AF27DA">
        <w:rPr>
          <w:rFonts w:cs="Times New Roman"/>
          <w:i/>
          <w:iCs w:val="0"/>
        </w:rPr>
        <w:t xml:space="preserve">too </w:t>
      </w:r>
      <w:r w:rsidR="003C51F1" w:rsidRPr="00AF27DA">
        <w:rPr>
          <w:rFonts w:cs="Times New Roman"/>
        </w:rPr>
        <w:t xml:space="preserve">humble, but in a way that </w:t>
      </w:r>
      <w:r w:rsidR="004166C7" w:rsidRPr="00AF27DA">
        <w:rPr>
          <w:rFonts w:cs="Times New Roman"/>
        </w:rPr>
        <w:t>may be</w:t>
      </w:r>
      <w:r w:rsidR="003C51F1" w:rsidRPr="00AF27DA">
        <w:rPr>
          <w:rFonts w:cs="Times New Roman"/>
        </w:rPr>
        <w:t xml:space="preserve"> admirable </w:t>
      </w:r>
      <w:r w:rsidR="007E2F2E" w:rsidRPr="00AF27DA">
        <w:rPr>
          <w:rFonts w:cs="Times New Roman"/>
        </w:rPr>
        <w:t xml:space="preserve">in relation to her </w:t>
      </w:r>
      <w:r w:rsidR="008C0EAA" w:rsidRPr="00AF27DA">
        <w:rPr>
          <w:rFonts w:cs="Times New Roman"/>
        </w:rPr>
        <w:t xml:space="preserve">arrogant </w:t>
      </w:r>
      <w:r w:rsidR="007E2F2E" w:rsidRPr="00AF27DA">
        <w:rPr>
          <w:rFonts w:cs="Times New Roman"/>
        </w:rPr>
        <w:t xml:space="preserve">peers. </w:t>
      </w:r>
    </w:p>
    <w:p w14:paraId="1971A036" w14:textId="58AEF729" w:rsidR="00187A9B" w:rsidRPr="00AF27DA" w:rsidRDefault="003132D6" w:rsidP="00AF27DA">
      <w:pPr>
        <w:ind w:firstLine="720"/>
        <w:rPr>
          <w:rFonts w:cs="Times New Roman"/>
          <w:b/>
          <w:bCs w:val="0"/>
        </w:rPr>
      </w:pPr>
      <w:r w:rsidRPr="00AF27DA">
        <w:rPr>
          <w:rFonts w:cs="Times New Roman"/>
        </w:rPr>
        <w:t>Moral humility is another core expression</w:t>
      </w:r>
      <w:r w:rsidR="004C6260" w:rsidRPr="00AF27DA">
        <w:rPr>
          <w:rFonts w:cs="Times New Roman"/>
        </w:rPr>
        <w:t xml:space="preserve">. </w:t>
      </w:r>
      <w:r w:rsidR="007E2F2E" w:rsidRPr="00AF27DA">
        <w:rPr>
          <w:rFonts w:cs="Times New Roman"/>
        </w:rPr>
        <w:t>While the</w:t>
      </w:r>
      <w:r w:rsidR="004C6260" w:rsidRPr="00AF27DA">
        <w:rPr>
          <w:rFonts w:cs="Times New Roman"/>
        </w:rPr>
        <w:t xml:space="preserve"> </w:t>
      </w:r>
      <w:r w:rsidRPr="00AF27DA">
        <w:rPr>
          <w:rFonts w:cs="Times New Roman"/>
        </w:rPr>
        <w:t>epistemic humility</w:t>
      </w:r>
      <w:r w:rsidR="004C6260" w:rsidRPr="00AF27DA">
        <w:rPr>
          <w:rFonts w:cs="Times New Roman"/>
        </w:rPr>
        <w:t xml:space="preserve"> is a matter of not being </w:t>
      </w:r>
      <w:r w:rsidR="00AE43D6" w:rsidRPr="00AF27DA">
        <w:rPr>
          <w:rFonts w:cs="Times New Roman"/>
        </w:rPr>
        <w:t>overly</w:t>
      </w:r>
      <w:r w:rsidR="004C6260" w:rsidRPr="00AF27DA">
        <w:rPr>
          <w:rFonts w:cs="Times New Roman"/>
        </w:rPr>
        <w:t xml:space="preserve"> confident in one’s judgments, </w:t>
      </w:r>
      <w:r w:rsidRPr="00AF27DA">
        <w:rPr>
          <w:rFonts w:cs="Times New Roman"/>
        </w:rPr>
        <w:t xml:space="preserve">moral humility </w:t>
      </w:r>
      <w:r w:rsidR="007E2F2E" w:rsidRPr="00AF27DA">
        <w:rPr>
          <w:rFonts w:cs="Times New Roman"/>
        </w:rPr>
        <w:t>consists in</w:t>
      </w:r>
      <w:r w:rsidR="004C6260" w:rsidRPr="00AF27DA">
        <w:rPr>
          <w:rFonts w:cs="Times New Roman"/>
        </w:rPr>
        <w:t xml:space="preserve"> something like not taking oneself to be more important than anyone else</w:t>
      </w:r>
      <w:r w:rsidR="00AE43D6" w:rsidRPr="00AF27DA">
        <w:rPr>
          <w:rFonts w:cs="Times New Roman"/>
        </w:rPr>
        <w:t>—</w:t>
      </w:r>
      <w:r w:rsidR="004C6260" w:rsidRPr="00AF27DA">
        <w:rPr>
          <w:rFonts w:cs="Times New Roman"/>
        </w:rPr>
        <w:t>a kind of anti-exceptionalism or anti-egoism</w:t>
      </w:r>
      <w:r w:rsidR="00B118E7" w:rsidRPr="00AF27DA">
        <w:rPr>
          <w:rFonts w:cs="Times New Roman"/>
        </w:rPr>
        <w:t>.</w:t>
      </w:r>
      <w:r w:rsidR="00932702" w:rsidRPr="00AF27DA">
        <w:rPr>
          <w:rFonts w:cs="Times New Roman"/>
        </w:rPr>
        <w:t xml:space="preserve"> </w:t>
      </w:r>
      <w:r w:rsidR="00132B6F" w:rsidRPr="00AF27DA">
        <w:rPr>
          <w:rFonts w:cs="Times New Roman"/>
        </w:rPr>
        <w:t>While</w:t>
      </w:r>
      <w:r w:rsidR="00AE43D6" w:rsidRPr="00AF27DA">
        <w:rPr>
          <w:rFonts w:cs="Times New Roman"/>
        </w:rPr>
        <w:t xml:space="preserve"> some </w:t>
      </w:r>
      <w:r w:rsidR="007E2F2E" w:rsidRPr="00AF27DA">
        <w:rPr>
          <w:rFonts w:cs="Times New Roman"/>
        </w:rPr>
        <w:t>have</w:t>
      </w:r>
      <w:r w:rsidR="00AE43D6" w:rsidRPr="00AF27DA">
        <w:rPr>
          <w:rFonts w:cs="Times New Roman"/>
        </w:rPr>
        <w:t xml:space="preserve"> assumed that this implies a </w:t>
      </w:r>
      <w:r w:rsidR="004918AE" w:rsidRPr="00AF27DA">
        <w:rPr>
          <w:rFonts w:cs="Times New Roman"/>
        </w:rPr>
        <w:t>self-</w:t>
      </w:r>
      <w:r w:rsidR="00AE43D6" w:rsidRPr="00AF27DA">
        <w:rPr>
          <w:rFonts w:cs="Times New Roman"/>
        </w:rPr>
        <w:t>debase</w:t>
      </w:r>
      <w:r w:rsidR="00132B6F" w:rsidRPr="00AF27DA">
        <w:rPr>
          <w:rFonts w:cs="Times New Roman"/>
        </w:rPr>
        <w:t>ment, t</w:t>
      </w:r>
      <w:r w:rsidR="00AE43D6" w:rsidRPr="00AF27DA">
        <w:rPr>
          <w:rFonts w:cs="Times New Roman"/>
        </w:rPr>
        <w:t xml:space="preserve">hose who regard humility as a virtue are more likely to subscribe to </w:t>
      </w:r>
      <w:r w:rsidR="003154CA" w:rsidRPr="00AF27DA">
        <w:rPr>
          <w:rFonts w:cs="Times New Roman"/>
        </w:rPr>
        <w:t xml:space="preserve">view widely (if </w:t>
      </w:r>
      <w:r w:rsidR="007001B6" w:rsidRPr="00AF27DA">
        <w:rPr>
          <w:rFonts w:cs="Times New Roman"/>
        </w:rPr>
        <w:t xml:space="preserve">perhaps </w:t>
      </w:r>
      <w:r w:rsidR="003154CA" w:rsidRPr="00AF27DA">
        <w:rPr>
          <w:rFonts w:cs="Times New Roman"/>
        </w:rPr>
        <w:t>erroneously) attributed to</w:t>
      </w:r>
      <w:r w:rsidR="00AE43D6" w:rsidRPr="00AF27DA">
        <w:rPr>
          <w:rFonts w:cs="Times New Roman"/>
        </w:rPr>
        <w:t xml:space="preserve"> </w:t>
      </w:r>
      <w:r w:rsidR="00762465" w:rsidRPr="00AF27DA">
        <w:rPr>
          <w:rFonts w:cs="Times New Roman"/>
        </w:rPr>
        <w:t>C.S. Lewis</w:t>
      </w:r>
      <w:r w:rsidR="003154CA" w:rsidRPr="00AF27DA">
        <w:rPr>
          <w:rFonts w:cs="Times New Roman"/>
        </w:rPr>
        <w:t xml:space="preserve"> that humility </w:t>
      </w:r>
      <w:r w:rsidR="00AE43D6" w:rsidRPr="00AF27DA">
        <w:rPr>
          <w:rFonts w:cs="Times New Roman"/>
        </w:rPr>
        <w:t>consists not in thinking less of oneself, but in thinking of oneself less</w:t>
      </w:r>
      <w:r w:rsidR="003154CA" w:rsidRPr="00AF27DA">
        <w:rPr>
          <w:rFonts w:cs="Times New Roman"/>
        </w:rPr>
        <w:t>.</w:t>
      </w:r>
      <w:r w:rsidR="003154CA" w:rsidRPr="00AF27DA">
        <w:rPr>
          <w:rStyle w:val="FootnoteReference"/>
          <w:rFonts w:cs="Times New Roman"/>
        </w:rPr>
        <w:footnoteReference w:id="24"/>
      </w:r>
      <w:r w:rsidR="006B4858" w:rsidRPr="00AF27DA">
        <w:rPr>
          <w:rFonts w:cs="Times New Roman"/>
        </w:rPr>
        <w:t xml:space="preserve"> If </w:t>
      </w:r>
      <w:r w:rsidR="00AE43D6" w:rsidRPr="00AF27DA">
        <w:rPr>
          <w:rFonts w:cs="Times New Roman"/>
        </w:rPr>
        <w:t xml:space="preserve">humility </w:t>
      </w:r>
      <w:r w:rsidR="006B4858" w:rsidRPr="00AF27DA">
        <w:rPr>
          <w:rFonts w:cs="Times New Roman"/>
        </w:rPr>
        <w:t>consists in</w:t>
      </w:r>
      <w:r w:rsidR="00AE43D6" w:rsidRPr="00AF27DA">
        <w:rPr>
          <w:rFonts w:cs="Times New Roman"/>
        </w:rPr>
        <w:t xml:space="preserve"> reduced self-focus</w:t>
      </w:r>
      <w:r w:rsidR="006B4858" w:rsidRPr="00AF27DA">
        <w:rPr>
          <w:rFonts w:cs="Times New Roman"/>
        </w:rPr>
        <w:t xml:space="preserve"> or </w:t>
      </w:r>
      <w:r w:rsidR="009B1928" w:rsidRPr="00AF27DA">
        <w:rPr>
          <w:rFonts w:cs="Times New Roman"/>
        </w:rPr>
        <w:t>a</w:t>
      </w:r>
      <w:r w:rsidR="009752FA" w:rsidRPr="00AF27DA">
        <w:rPr>
          <w:rFonts w:cs="Times New Roman"/>
        </w:rPr>
        <w:t xml:space="preserve"> kind of “</w:t>
      </w:r>
      <w:r w:rsidR="006B4858" w:rsidRPr="00AF27DA">
        <w:rPr>
          <w:rFonts w:cs="Times New Roman"/>
        </w:rPr>
        <w:t xml:space="preserve">emptying out” </w:t>
      </w:r>
      <w:r w:rsidR="00F50AA5" w:rsidRPr="00AF27DA">
        <w:rPr>
          <w:rFonts w:cs="Times New Roman"/>
        </w:rPr>
        <w:t xml:space="preserve">of </w:t>
      </w:r>
      <w:r w:rsidR="006B4858" w:rsidRPr="00AF27DA">
        <w:rPr>
          <w:rFonts w:cs="Times New Roman"/>
        </w:rPr>
        <w:t>one’s sense of self</w:t>
      </w:r>
      <w:r w:rsidR="009B1928" w:rsidRPr="00AF27DA">
        <w:rPr>
          <w:rFonts w:cs="Times New Roman"/>
        </w:rPr>
        <w:t>,</w:t>
      </w:r>
      <w:r w:rsidR="00AE43D6" w:rsidRPr="00AF27DA">
        <w:rPr>
          <w:rFonts w:cs="Times New Roman"/>
        </w:rPr>
        <w:t xml:space="preserve"> </w:t>
      </w:r>
      <w:r w:rsidR="006B4858" w:rsidRPr="00AF27DA">
        <w:rPr>
          <w:rFonts w:cs="Times New Roman"/>
        </w:rPr>
        <w:t xml:space="preserve">it </w:t>
      </w:r>
      <w:r w:rsidR="009B1928" w:rsidRPr="00AF27DA">
        <w:rPr>
          <w:rFonts w:cs="Times New Roman"/>
        </w:rPr>
        <w:t>might be a natural</w:t>
      </w:r>
      <w:r w:rsidR="00F50AA5" w:rsidRPr="00AF27DA">
        <w:rPr>
          <w:rFonts w:cs="Times New Roman"/>
        </w:rPr>
        <w:t xml:space="preserve"> concomitant of</w:t>
      </w:r>
      <w:r w:rsidR="009B1928" w:rsidRPr="00AF27DA">
        <w:rPr>
          <w:rFonts w:cs="Times New Roman"/>
        </w:rPr>
        <w:t xml:space="preserve"> directing one’s concern more toward others</w:t>
      </w:r>
      <w:r w:rsidR="00BF1E86" w:rsidRPr="00AF27DA">
        <w:rPr>
          <w:rFonts w:cs="Times New Roman"/>
          <w:bCs w:val="0"/>
        </w:rPr>
        <w:t>.</w:t>
      </w:r>
      <w:r w:rsidR="009752FA" w:rsidRPr="00AF27DA">
        <w:rPr>
          <w:rStyle w:val="FootnoteReference"/>
          <w:rFonts w:cs="Times New Roman"/>
          <w:bCs w:val="0"/>
        </w:rPr>
        <w:footnoteReference w:id="25"/>
      </w:r>
      <w:r w:rsidR="004C6260" w:rsidRPr="00AF27DA">
        <w:rPr>
          <w:rFonts w:cs="Times New Roman"/>
          <w:b/>
        </w:rPr>
        <w:t xml:space="preserve"> </w:t>
      </w:r>
      <w:r w:rsidR="001D279A" w:rsidRPr="00AF27DA">
        <w:rPr>
          <w:rFonts w:cs="Times New Roman"/>
        </w:rPr>
        <w:t xml:space="preserve"> </w:t>
      </w:r>
      <w:r w:rsidR="00AE43D6" w:rsidRPr="00AF27DA">
        <w:rPr>
          <w:rFonts w:cs="Times New Roman"/>
        </w:rPr>
        <w:t>Once again, though,</w:t>
      </w:r>
      <w:r w:rsidR="004C6260" w:rsidRPr="00AF27DA">
        <w:rPr>
          <w:rFonts w:cs="Times New Roman"/>
        </w:rPr>
        <w:t xml:space="preserve"> we bump up against </w:t>
      </w:r>
      <w:r w:rsidR="00962211" w:rsidRPr="00AF27DA">
        <w:rPr>
          <w:rFonts w:cs="Times New Roman"/>
        </w:rPr>
        <w:t xml:space="preserve">a version of the </w:t>
      </w:r>
      <w:r w:rsidR="00962211" w:rsidRPr="00AF27DA">
        <w:rPr>
          <w:rFonts w:cs="Times New Roman"/>
          <w:i/>
          <w:iCs w:val="0"/>
        </w:rPr>
        <w:t>strong</w:t>
      </w:r>
      <w:r w:rsidR="004C6260" w:rsidRPr="00AF27DA">
        <w:rPr>
          <w:rFonts w:cs="Times New Roman"/>
          <w:i/>
          <w:iCs w:val="0"/>
        </w:rPr>
        <w:t xml:space="preserve"> virtue</w:t>
      </w:r>
      <w:r w:rsidR="004C6260" w:rsidRPr="00AF27DA">
        <w:rPr>
          <w:rFonts w:cs="Times New Roman"/>
        </w:rPr>
        <w:t xml:space="preserve"> </w:t>
      </w:r>
      <w:r w:rsidR="00962211" w:rsidRPr="00AF27DA">
        <w:rPr>
          <w:rFonts w:cs="Times New Roman"/>
        </w:rPr>
        <w:t>or</w:t>
      </w:r>
      <w:r w:rsidR="004C6260" w:rsidRPr="00AF27DA">
        <w:rPr>
          <w:rFonts w:cs="Times New Roman"/>
        </w:rPr>
        <w:t xml:space="preserve"> </w:t>
      </w:r>
      <w:r w:rsidR="004C6260" w:rsidRPr="00AF27DA">
        <w:rPr>
          <w:rFonts w:cs="Times New Roman"/>
          <w:i/>
          <w:iCs w:val="0"/>
        </w:rPr>
        <w:t>salutary deficiency</w:t>
      </w:r>
      <w:r w:rsidR="004C6260" w:rsidRPr="00AF27DA">
        <w:rPr>
          <w:rFonts w:cs="Times New Roman"/>
          <w:b/>
          <w:bCs w:val="0"/>
        </w:rPr>
        <w:t xml:space="preserve"> </w:t>
      </w:r>
      <w:r w:rsidR="00962211" w:rsidRPr="00AF27DA">
        <w:rPr>
          <w:rFonts w:cs="Times New Roman"/>
        </w:rPr>
        <w:t>question</w:t>
      </w:r>
      <w:r w:rsidR="004C6260" w:rsidRPr="00AF27DA">
        <w:rPr>
          <w:rFonts w:cs="Times New Roman"/>
        </w:rPr>
        <w:t xml:space="preserve">, </w:t>
      </w:r>
      <w:r w:rsidR="001D279A" w:rsidRPr="00AF27DA">
        <w:rPr>
          <w:rFonts w:cs="Times New Roman"/>
        </w:rPr>
        <w:t xml:space="preserve">as one might worry that </w:t>
      </w:r>
      <w:r w:rsidR="004C6260" w:rsidRPr="00AF27DA">
        <w:rPr>
          <w:rFonts w:cs="Times New Roman"/>
        </w:rPr>
        <w:t xml:space="preserve">humility </w:t>
      </w:r>
      <w:r w:rsidR="001D279A" w:rsidRPr="00AF27DA">
        <w:rPr>
          <w:rFonts w:cs="Times New Roman"/>
        </w:rPr>
        <w:t>could undermine</w:t>
      </w:r>
      <w:r w:rsidR="004C6260" w:rsidRPr="00AF27DA">
        <w:rPr>
          <w:rFonts w:cs="Times New Roman"/>
        </w:rPr>
        <w:t xml:space="preserve"> self-respect</w:t>
      </w:r>
      <w:r w:rsidR="001D279A" w:rsidRPr="00AF27DA">
        <w:rPr>
          <w:rFonts w:cs="Times New Roman"/>
        </w:rPr>
        <w:t xml:space="preserve"> or interfere with duties</w:t>
      </w:r>
      <w:r w:rsidR="00CA6200" w:rsidRPr="00AF27DA">
        <w:rPr>
          <w:rFonts w:cs="Times New Roman"/>
        </w:rPr>
        <w:t xml:space="preserve"> to oneself</w:t>
      </w:r>
      <w:r w:rsidR="00FD3034" w:rsidRPr="00AF27DA">
        <w:rPr>
          <w:rFonts w:cs="Times New Roman"/>
        </w:rPr>
        <w:t>.</w:t>
      </w:r>
      <w:r w:rsidR="00516DE2" w:rsidRPr="00AF27DA">
        <w:rPr>
          <w:rStyle w:val="FootnoteReference"/>
          <w:rFonts w:cs="Times New Roman"/>
        </w:rPr>
        <w:footnoteReference w:id="26"/>
      </w:r>
      <w:r w:rsidR="00FD3034" w:rsidRPr="00AF27DA">
        <w:rPr>
          <w:rFonts w:cs="Times New Roman"/>
        </w:rPr>
        <w:t xml:space="preserve"> </w:t>
      </w:r>
    </w:p>
    <w:p w14:paraId="26C06907" w14:textId="2F08CC87" w:rsidR="000241B7" w:rsidRPr="00AF27DA" w:rsidRDefault="00CC0713" w:rsidP="00AF27DA">
      <w:pPr>
        <w:ind w:firstLine="720"/>
        <w:rPr>
          <w:rFonts w:cs="Times New Roman"/>
        </w:rPr>
      </w:pPr>
      <w:r w:rsidRPr="00AF27DA">
        <w:rPr>
          <w:rFonts w:cs="Times New Roman"/>
        </w:rPr>
        <w:t>E</w:t>
      </w:r>
      <w:r w:rsidR="00FE10DA" w:rsidRPr="00AF27DA">
        <w:rPr>
          <w:rFonts w:cs="Times New Roman"/>
        </w:rPr>
        <w:t xml:space="preserve">pistemic and moral humility </w:t>
      </w:r>
      <w:r w:rsidRPr="00AF27DA">
        <w:rPr>
          <w:rFonts w:cs="Times New Roman"/>
        </w:rPr>
        <w:t xml:space="preserve">are distinct: it is conceivable for </w:t>
      </w:r>
      <w:r w:rsidR="00FE10DA" w:rsidRPr="00AF27DA">
        <w:rPr>
          <w:rFonts w:cs="Times New Roman"/>
        </w:rPr>
        <w:t xml:space="preserve">one </w:t>
      </w:r>
      <w:r w:rsidRPr="00AF27DA">
        <w:rPr>
          <w:rFonts w:cs="Times New Roman"/>
        </w:rPr>
        <w:t>to be</w:t>
      </w:r>
      <w:r w:rsidR="00FE10DA" w:rsidRPr="00AF27DA">
        <w:rPr>
          <w:rFonts w:cs="Times New Roman"/>
        </w:rPr>
        <w:t xml:space="preserve"> modest in one’s judgments but </w:t>
      </w:r>
      <w:r w:rsidR="007F5735" w:rsidRPr="00AF27DA">
        <w:rPr>
          <w:rFonts w:cs="Times New Roman"/>
        </w:rPr>
        <w:t>ethically self-centered</w:t>
      </w:r>
      <w:r w:rsidR="00FE10DA" w:rsidRPr="00AF27DA">
        <w:rPr>
          <w:rFonts w:cs="Times New Roman"/>
        </w:rPr>
        <w:t xml:space="preserve"> or </w:t>
      </w:r>
      <w:r w:rsidR="007F5735" w:rsidRPr="00AF27DA">
        <w:rPr>
          <w:rFonts w:cs="Times New Roman"/>
        </w:rPr>
        <w:t xml:space="preserve">to be </w:t>
      </w:r>
      <w:r w:rsidR="00FE10DA" w:rsidRPr="00AF27DA">
        <w:rPr>
          <w:rFonts w:cs="Times New Roman"/>
        </w:rPr>
        <w:t xml:space="preserve">relatively </w:t>
      </w:r>
      <w:r w:rsidR="00BA4B9E" w:rsidRPr="00AF27DA">
        <w:rPr>
          <w:rFonts w:cs="Times New Roman"/>
        </w:rPr>
        <w:t xml:space="preserve">unconcerned about oneself </w:t>
      </w:r>
      <w:r w:rsidRPr="00AF27DA">
        <w:rPr>
          <w:rFonts w:cs="Times New Roman"/>
        </w:rPr>
        <w:t>while being</w:t>
      </w:r>
      <w:r w:rsidR="00BA4B9E" w:rsidRPr="00AF27DA">
        <w:rPr>
          <w:rFonts w:cs="Times New Roman"/>
        </w:rPr>
        <w:t xml:space="preserve"> overconfiden</w:t>
      </w:r>
      <w:r w:rsidR="006231A6" w:rsidRPr="00AF27DA">
        <w:rPr>
          <w:rFonts w:cs="Times New Roman"/>
        </w:rPr>
        <w:t>t</w:t>
      </w:r>
      <w:r w:rsidR="00ED3DEA" w:rsidRPr="00AF27DA">
        <w:rPr>
          <w:rFonts w:cs="Times New Roman"/>
        </w:rPr>
        <w:t xml:space="preserve"> </w:t>
      </w:r>
      <w:r w:rsidR="000E467F" w:rsidRPr="00AF27DA">
        <w:rPr>
          <w:rFonts w:cs="Times New Roman"/>
        </w:rPr>
        <w:t>in one’s judgments</w:t>
      </w:r>
      <w:r w:rsidRPr="00AF27DA">
        <w:rPr>
          <w:rFonts w:cs="Times New Roman"/>
        </w:rPr>
        <w:t xml:space="preserve">. Nevertheless, </w:t>
      </w:r>
      <w:r w:rsidR="009F672E" w:rsidRPr="00AF27DA">
        <w:rPr>
          <w:rFonts w:cs="Times New Roman"/>
        </w:rPr>
        <w:t xml:space="preserve">these two </w:t>
      </w:r>
      <w:r w:rsidRPr="00AF27DA">
        <w:rPr>
          <w:rFonts w:cs="Times New Roman"/>
        </w:rPr>
        <w:t>expressions</w:t>
      </w:r>
      <w:r w:rsidR="009F672E" w:rsidRPr="00AF27DA">
        <w:rPr>
          <w:rFonts w:cs="Times New Roman"/>
        </w:rPr>
        <w:t xml:space="preserve"> of humility seem to be </w:t>
      </w:r>
      <w:r w:rsidR="004C3C01" w:rsidRPr="00AF27DA">
        <w:rPr>
          <w:rFonts w:cs="Times New Roman"/>
        </w:rPr>
        <w:t xml:space="preserve">connected or </w:t>
      </w:r>
      <w:r w:rsidR="009F672E" w:rsidRPr="00AF27DA">
        <w:rPr>
          <w:rFonts w:cs="Times New Roman"/>
        </w:rPr>
        <w:t>non-accidentally related</w:t>
      </w:r>
      <w:r w:rsidRPr="00AF27DA">
        <w:rPr>
          <w:rFonts w:cs="Times New Roman"/>
        </w:rPr>
        <w:t xml:space="preserve">. </w:t>
      </w:r>
      <w:r w:rsidR="00ED3DEA" w:rsidRPr="00AF27DA">
        <w:rPr>
          <w:rFonts w:cs="Times New Roman"/>
        </w:rPr>
        <w:t xml:space="preserve">One way of explaining </w:t>
      </w:r>
      <w:r w:rsidRPr="00AF27DA">
        <w:rPr>
          <w:rFonts w:cs="Times New Roman"/>
        </w:rPr>
        <w:t>this link</w:t>
      </w:r>
      <w:r w:rsidR="00ED3DEA" w:rsidRPr="00AF27DA">
        <w:rPr>
          <w:rFonts w:cs="Times New Roman"/>
        </w:rPr>
        <w:t xml:space="preserve"> is that they are both </w:t>
      </w:r>
      <w:r w:rsidR="0035797B" w:rsidRPr="00AF27DA">
        <w:rPr>
          <w:rFonts w:cs="Times New Roman"/>
        </w:rPr>
        <w:t>often</w:t>
      </w:r>
      <w:r w:rsidR="00ED3DEA" w:rsidRPr="00AF27DA">
        <w:rPr>
          <w:rFonts w:cs="Times New Roman"/>
        </w:rPr>
        <w:t xml:space="preserve"> undergirded </w:t>
      </w:r>
      <w:r w:rsidR="004F5054" w:rsidRPr="00AF27DA">
        <w:rPr>
          <w:rFonts w:cs="Times New Roman"/>
        </w:rPr>
        <w:t xml:space="preserve">by a more fundamental sense of humility concerning one’s relative insignificance. </w:t>
      </w:r>
      <w:r w:rsidR="0025535E" w:rsidRPr="00AF27DA">
        <w:rPr>
          <w:rFonts w:cs="Times New Roman"/>
        </w:rPr>
        <w:t xml:space="preserve">This manifestation has been </w:t>
      </w:r>
      <w:r w:rsidR="0025535E" w:rsidRPr="00AF27DA">
        <w:rPr>
          <w:rFonts w:cs="Times New Roman"/>
        </w:rPr>
        <w:lastRenderedPageBreak/>
        <w:t>called</w:t>
      </w:r>
      <w:r w:rsidR="004F5054" w:rsidRPr="00AF27DA">
        <w:rPr>
          <w:rFonts w:cs="Times New Roman"/>
        </w:rPr>
        <w:t xml:space="preserve"> </w:t>
      </w:r>
      <w:r w:rsidR="004F5054" w:rsidRPr="00AF27DA">
        <w:rPr>
          <w:rFonts w:cs="Times New Roman"/>
          <w:i/>
          <w:iCs w:val="0"/>
        </w:rPr>
        <w:t>existential humility</w:t>
      </w:r>
      <w:r w:rsidR="004F5054" w:rsidRPr="00AF27DA">
        <w:rPr>
          <w:rFonts w:cs="Times New Roman"/>
        </w:rPr>
        <w:t>.</w:t>
      </w:r>
      <w:r w:rsidR="000E467F" w:rsidRPr="00AF27DA">
        <w:rPr>
          <w:rStyle w:val="FootnoteReference"/>
          <w:rFonts w:cs="Times New Roman"/>
        </w:rPr>
        <w:footnoteReference w:id="27"/>
      </w:r>
      <w:r w:rsidR="004F5054" w:rsidRPr="00AF27DA">
        <w:rPr>
          <w:rFonts w:cs="Times New Roman"/>
        </w:rPr>
        <w:t xml:space="preserve"> </w:t>
      </w:r>
      <w:r w:rsidR="000E467F" w:rsidRPr="00AF27DA">
        <w:rPr>
          <w:rFonts w:cs="Times New Roman"/>
        </w:rPr>
        <w:t xml:space="preserve"> This </w:t>
      </w:r>
      <w:r w:rsidR="0035797B" w:rsidRPr="00AF27DA">
        <w:rPr>
          <w:rFonts w:cs="Times New Roman"/>
        </w:rPr>
        <w:t>conception</w:t>
      </w:r>
      <w:r w:rsidR="000E467F" w:rsidRPr="00AF27DA">
        <w:rPr>
          <w:rFonts w:cs="Times New Roman"/>
        </w:rPr>
        <w:t xml:space="preserve"> of one’s</w:t>
      </w:r>
      <w:r w:rsidR="0035797B" w:rsidRPr="00AF27DA">
        <w:rPr>
          <w:rFonts w:cs="Times New Roman"/>
        </w:rPr>
        <w:t xml:space="preserve"> </w:t>
      </w:r>
      <w:r w:rsidR="000E467F" w:rsidRPr="00AF27DA">
        <w:rPr>
          <w:rFonts w:cs="Times New Roman"/>
        </w:rPr>
        <w:t xml:space="preserve">insignificance can be grounded in a religious </w:t>
      </w:r>
      <w:r w:rsidR="0035797B" w:rsidRPr="00AF27DA">
        <w:rPr>
          <w:rFonts w:cs="Times New Roman"/>
        </w:rPr>
        <w:t xml:space="preserve">outlook, as with one who conceives </w:t>
      </w:r>
      <w:r w:rsidR="007F5735" w:rsidRPr="00AF27DA">
        <w:rPr>
          <w:rFonts w:cs="Times New Roman"/>
        </w:rPr>
        <w:t xml:space="preserve">of </w:t>
      </w:r>
      <w:r w:rsidR="0035797B" w:rsidRPr="00AF27DA">
        <w:rPr>
          <w:rFonts w:cs="Times New Roman"/>
        </w:rPr>
        <w:t xml:space="preserve">herself </w:t>
      </w:r>
      <w:r w:rsidR="007F5735" w:rsidRPr="00AF27DA">
        <w:rPr>
          <w:rFonts w:cs="Times New Roman"/>
        </w:rPr>
        <w:t>as</w:t>
      </w:r>
      <w:r w:rsidR="0035797B" w:rsidRPr="00AF27DA">
        <w:rPr>
          <w:rFonts w:cs="Times New Roman"/>
        </w:rPr>
        <w:t xml:space="preserve"> </w:t>
      </w:r>
      <w:r w:rsidR="007F5735" w:rsidRPr="00AF27DA">
        <w:rPr>
          <w:rFonts w:cs="Times New Roman"/>
        </w:rPr>
        <w:t>entirely</w:t>
      </w:r>
      <w:r w:rsidR="0035797B" w:rsidRPr="00AF27DA">
        <w:rPr>
          <w:rFonts w:cs="Times New Roman"/>
        </w:rPr>
        <w:t xml:space="preserve"> dependent on God and God’s grace</w:t>
      </w:r>
      <w:r w:rsidR="007F5735" w:rsidRPr="00AF27DA">
        <w:rPr>
          <w:rFonts w:cs="Times New Roman"/>
        </w:rPr>
        <w:t>; but it can also take a secular form, as when one grasps one’s cosmic insignificance</w:t>
      </w:r>
      <w:r w:rsidR="003A2741" w:rsidRPr="00AF27DA">
        <w:rPr>
          <w:rFonts w:cs="Times New Roman"/>
        </w:rPr>
        <w:t>.</w:t>
      </w:r>
      <w:r w:rsidR="008E6552" w:rsidRPr="00AF27DA">
        <w:rPr>
          <w:rStyle w:val="FootnoteReference"/>
          <w:rFonts w:cs="Times New Roman"/>
        </w:rPr>
        <w:footnoteReference w:id="28"/>
      </w:r>
      <w:r w:rsidR="0009195E" w:rsidRPr="00AF27DA">
        <w:rPr>
          <w:rFonts w:cs="Times New Roman"/>
        </w:rPr>
        <w:t xml:space="preserve"> </w:t>
      </w:r>
      <w:r w:rsidR="000241B7" w:rsidRPr="00AF27DA">
        <w:rPr>
          <w:rFonts w:cs="Times New Roman"/>
        </w:rPr>
        <w:t xml:space="preserve">On Susan Wolf’s account, </w:t>
      </w:r>
      <w:r w:rsidR="00082A02" w:rsidRPr="00AF27DA">
        <w:rPr>
          <w:rFonts w:cs="Times New Roman"/>
        </w:rPr>
        <w:t>to live a meaningful life</w:t>
      </w:r>
      <w:r w:rsidR="00FA46E3" w:rsidRPr="00AF27DA">
        <w:rPr>
          <w:rFonts w:cs="Times New Roman"/>
        </w:rPr>
        <w:t xml:space="preserve">, </w:t>
      </w:r>
      <w:r w:rsidR="00082A02" w:rsidRPr="00AF27DA">
        <w:rPr>
          <w:rFonts w:cs="Times New Roman"/>
        </w:rPr>
        <w:t xml:space="preserve">we must conduct ourselves </w:t>
      </w:r>
      <w:r w:rsidR="000241B7" w:rsidRPr="00AF27DA">
        <w:rPr>
          <w:rFonts w:cs="Times New Roman"/>
        </w:rPr>
        <w:t xml:space="preserve">in a way that </w:t>
      </w:r>
      <w:r w:rsidR="00FF09B8" w:rsidRPr="00AF27DA">
        <w:rPr>
          <w:rFonts w:cs="Times New Roman"/>
        </w:rPr>
        <w:t>“harmonizes”</w:t>
      </w:r>
      <w:r w:rsidR="0076178B" w:rsidRPr="00AF27DA">
        <w:rPr>
          <w:rFonts w:cs="Times New Roman"/>
        </w:rPr>
        <w:t xml:space="preserve"> with our cosmic insignificance, </w:t>
      </w:r>
      <w:r w:rsidR="008C2CDA" w:rsidRPr="00AF27DA">
        <w:rPr>
          <w:rFonts w:cs="Times New Roman"/>
        </w:rPr>
        <w:t xml:space="preserve">rather than </w:t>
      </w:r>
      <w:r w:rsidR="00C04F13" w:rsidRPr="00AF27DA">
        <w:rPr>
          <w:rFonts w:cs="Times New Roman"/>
        </w:rPr>
        <w:t>proceeding as though we are at the center of the universe</w:t>
      </w:r>
      <w:r w:rsidR="000241B7" w:rsidRPr="00AF27DA">
        <w:rPr>
          <w:rFonts w:cs="Times New Roman"/>
        </w:rPr>
        <w:t>.</w:t>
      </w:r>
      <w:r w:rsidR="000241B7" w:rsidRPr="00AF27DA">
        <w:rPr>
          <w:rStyle w:val="FootnoteReference"/>
          <w:rFonts w:cs="Times New Roman"/>
        </w:rPr>
        <w:footnoteReference w:id="29"/>
      </w:r>
      <w:r w:rsidR="000241B7" w:rsidRPr="00AF27DA">
        <w:rPr>
          <w:rFonts w:cs="Times New Roman"/>
        </w:rPr>
        <w:t xml:space="preserve"> Here we see existential humility underwriting moral humility. </w:t>
      </w:r>
    </w:p>
    <w:p w14:paraId="6529F982" w14:textId="47656BBE" w:rsidR="005161FB" w:rsidRPr="00AF27DA" w:rsidRDefault="000241B7" w:rsidP="00AF27DA">
      <w:pPr>
        <w:ind w:firstLine="720"/>
        <w:rPr>
          <w:rFonts w:cs="Times New Roman"/>
        </w:rPr>
      </w:pPr>
      <w:r w:rsidRPr="00AF27DA">
        <w:rPr>
          <w:rFonts w:cs="Times New Roman"/>
        </w:rPr>
        <w:t>Still, d</w:t>
      </w:r>
      <w:r w:rsidR="002F47EA" w:rsidRPr="00AF27DA">
        <w:rPr>
          <w:rFonts w:cs="Times New Roman"/>
        </w:rPr>
        <w:t>ifficult</w:t>
      </w:r>
      <w:r w:rsidR="006A0F92" w:rsidRPr="00AF27DA">
        <w:rPr>
          <w:rFonts w:cs="Times New Roman"/>
        </w:rPr>
        <w:t xml:space="preserve"> epistemic questions remain </w:t>
      </w:r>
      <w:r w:rsidR="0025535E" w:rsidRPr="00AF27DA">
        <w:rPr>
          <w:rFonts w:cs="Times New Roman"/>
        </w:rPr>
        <w:t>concerning</w:t>
      </w:r>
      <w:r w:rsidR="00FD0C5E" w:rsidRPr="00AF27DA">
        <w:rPr>
          <w:rFonts w:cs="Times New Roman"/>
        </w:rPr>
        <w:t xml:space="preserve"> what the appropriate perspective is from which to reflect on </w:t>
      </w:r>
      <w:r w:rsidR="006A0F92" w:rsidRPr="00AF27DA">
        <w:rPr>
          <w:rFonts w:cs="Times New Roman"/>
        </w:rPr>
        <w:t>one’s existential status.</w:t>
      </w:r>
      <w:r w:rsidR="000D35C7" w:rsidRPr="00AF27DA">
        <w:rPr>
          <w:rFonts w:cs="Times New Roman"/>
        </w:rPr>
        <w:t xml:space="preserve"> Thomas Nagel points out that we have the capacity to survey our lives “with that detached amazement that comes from watching an ant struggle up a heap of sand,”</w:t>
      </w:r>
      <w:r w:rsidR="000D35C7" w:rsidRPr="00AF27DA">
        <w:rPr>
          <w:rStyle w:val="FootnoteReference"/>
          <w:rFonts w:cs="Times New Roman"/>
        </w:rPr>
        <w:footnoteReference w:id="30"/>
      </w:r>
      <w:r w:rsidR="0096584B" w:rsidRPr="00AF27DA">
        <w:rPr>
          <w:rFonts w:cs="Times New Roman"/>
        </w:rPr>
        <w:t xml:space="preserve"> but even he does not insist that this perspective is </w:t>
      </w:r>
      <w:r w:rsidR="00CE49CD" w:rsidRPr="00AF27DA">
        <w:rPr>
          <w:rFonts w:cs="Times New Roman"/>
        </w:rPr>
        <w:t xml:space="preserve">uniquely </w:t>
      </w:r>
      <w:r w:rsidR="0096584B" w:rsidRPr="00AF27DA">
        <w:rPr>
          <w:rFonts w:cs="Times New Roman"/>
        </w:rPr>
        <w:t xml:space="preserve">authoritative. Perhaps there is no </w:t>
      </w:r>
      <w:r w:rsidR="00DE4FF2" w:rsidRPr="00AF27DA">
        <w:rPr>
          <w:rFonts w:cs="Times New Roman"/>
        </w:rPr>
        <w:t>single</w:t>
      </w:r>
      <w:r w:rsidR="00C91890" w:rsidRPr="00AF27DA">
        <w:rPr>
          <w:rFonts w:cs="Times New Roman"/>
        </w:rPr>
        <w:t xml:space="preserve"> </w:t>
      </w:r>
      <w:r w:rsidR="0096584B" w:rsidRPr="00AF27DA">
        <w:rPr>
          <w:rFonts w:cs="Times New Roman"/>
        </w:rPr>
        <w:t xml:space="preserve">right </w:t>
      </w:r>
      <w:r w:rsidR="00C91890" w:rsidRPr="00AF27DA">
        <w:rPr>
          <w:rFonts w:cs="Times New Roman"/>
        </w:rPr>
        <w:t xml:space="preserve">perspective or frame </w:t>
      </w:r>
      <w:r w:rsidR="0096584B" w:rsidRPr="00AF27DA">
        <w:rPr>
          <w:rFonts w:cs="Times New Roman"/>
        </w:rPr>
        <w:t xml:space="preserve">from which to explore the </w:t>
      </w:r>
      <w:r w:rsidR="00C91890" w:rsidRPr="00AF27DA">
        <w:rPr>
          <w:rFonts w:cs="Times New Roman"/>
        </w:rPr>
        <w:t xml:space="preserve">question of </w:t>
      </w:r>
      <w:r w:rsidR="00804073" w:rsidRPr="00AF27DA">
        <w:rPr>
          <w:rFonts w:cs="Times New Roman"/>
        </w:rPr>
        <w:t>human</w:t>
      </w:r>
      <w:r w:rsidR="00C91890" w:rsidRPr="00AF27DA">
        <w:rPr>
          <w:rFonts w:cs="Times New Roman"/>
        </w:rPr>
        <w:t xml:space="preserve"> significance.</w:t>
      </w:r>
      <w:r w:rsidR="00DE4FF2" w:rsidRPr="00AF27DA">
        <w:rPr>
          <w:rFonts w:cs="Times New Roman"/>
        </w:rPr>
        <w:t xml:space="preserve"> </w:t>
      </w:r>
      <w:r w:rsidR="00C57561" w:rsidRPr="00AF27DA">
        <w:rPr>
          <w:rFonts w:cs="Times New Roman"/>
        </w:rPr>
        <w:t xml:space="preserve">While the adoption of a “zoomed out” perspective </w:t>
      </w:r>
      <w:r w:rsidR="0096584B" w:rsidRPr="00AF27DA">
        <w:rPr>
          <w:rFonts w:cs="Times New Roman"/>
        </w:rPr>
        <w:t>might enable</w:t>
      </w:r>
      <w:r w:rsidR="00C57561" w:rsidRPr="00AF27DA">
        <w:rPr>
          <w:rFonts w:cs="Times New Roman"/>
        </w:rPr>
        <w:t xml:space="preserve"> us to better appreciate some of the absurdities of human life, m</w:t>
      </w:r>
      <w:r w:rsidR="00C91890" w:rsidRPr="00AF27DA">
        <w:rPr>
          <w:rFonts w:cs="Times New Roman"/>
        </w:rPr>
        <w:t xml:space="preserve">ost of us </w:t>
      </w:r>
      <w:r w:rsidR="00C57561" w:rsidRPr="00AF27DA">
        <w:rPr>
          <w:rFonts w:cs="Times New Roman"/>
        </w:rPr>
        <w:t xml:space="preserve">also </w:t>
      </w:r>
      <w:r w:rsidR="00C91890" w:rsidRPr="00AF27DA">
        <w:rPr>
          <w:rFonts w:cs="Times New Roman"/>
        </w:rPr>
        <w:t xml:space="preserve">feel </w:t>
      </w:r>
      <w:r w:rsidR="00DE4FF2" w:rsidRPr="00AF27DA">
        <w:rPr>
          <w:rFonts w:cs="Times New Roman"/>
        </w:rPr>
        <w:t xml:space="preserve">horrified </w:t>
      </w:r>
      <w:r w:rsidR="00C91890" w:rsidRPr="00AF27DA">
        <w:rPr>
          <w:rFonts w:cs="Times New Roman"/>
        </w:rPr>
        <w:t xml:space="preserve">when, in </w:t>
      </w:r>
      <w:r w:rsidR="001141F8" w:rsidRPr="00AF27DA">
        <w:rPr>
          <w:rFonts w:cs="Times New Roman"/>
        </w:rPr>
        <w:t xml:space="preserve">the movie version </w:t>
      </w:r>
      <w:r w:rsidR="00C91890" w:rsidRPr="00AF27DA">
        <w:rPr>
          <w:rFonts w:cs="Times New Roman"/>
          <w:i/>
          <w:iCs w:val="0"/>
        </w:rPr>
        <w:t>The</w:t>
      </w:r>
      <w:r w:rsidR="00C91890" w:rsidRPr="00AF27DA">
        <w:rPr>
          <w:rFonts w:cs="Times New Roman"/>
        </w:rPr>
        <w:t xml:space="preserve"> </w:t>
      </w:r>
      <w:r w:rsidR="00C91890" w:rsidRPr="00AF27DA">
        <w:rPr>
          <w:rFonts w:cs="Times New Roman"/>
          <w:i/>
          <w:iCs w:val="0"/>
        </w:rPr>
        <w:t>Third Man</w:t>
      </w:r>
      <w:r w:rsidR="00C91890" w:rsidRPr="00AF27DA">
        <w:rPr>
          <w:rFonts w:cs="Times New Roman"/>
        </w:rPr>
        <w:t>, Harry Lime</w:t>
      </w:r>
      <w:r w:rsidR="001141F8" w:rsidRPr="00AF27DA">
        <w:rPr>
          <w:rFonts w:cs="Times New Roman"/>
        </w:rPr>
        <w:t xml:space="preserve"> (Orson Welles)</w:t>
      </w:r>
      <w:r w:rsidR="00C91890" w:rsidRPr="00AF27DA">
        <w:rPr>
          <w:rFonts w:cs="Times New Roman"/>
        </w:rPr>
        <w:t xml:space="preserve"> looks down </w:t>
      </w:r>
      <w:r w:rsidR="0034174B" w:rsidRPr="00AF27DA">
        <w:rPr>
          <w:rFonts w:cs="Times New Roman"/>
        </w:rPr>
        <w:t xml:space="preserve">at the crowds </w:t>
      </w:r>
      <w:r w:rsidR="00C91890" w:rsidRPr="00AF27DA">
        <w:rPr>
          <w:rFonts w:cs="Times New Roman"/>
        </w:rPr>
        <w:t xml:space="preserve">from </w:t>
      </w:r>
      <w:r w:rsidR="001141F8" w:rsidRPr="00AF27DA">
        <w:rPr>
          <w:rFonts w:cs="Times New Roman"/>
        </w:rPr>
        <w:t>a</w:t>
      </w:r>
      <w:r w:rsidR="00C91890" w:rsidRPr="00AF27DA">
        <w:rPr>
          <w:rFonts w:cs="Times New Roman"/>
        </w:rPr>
        <w:t xml:space="preserve">top Vienna’s </w:t>
      </w:r>
      <w:proofErr w:type="spellStart"/>
      <w:r w:rsidR="00C91890" w:rsidRPr="00AF27DA">
        <w:rPr>
          <w:rFonts w:cs="Times New Roman"/>
        </w:rPr>
        <w:t>Riesenrad</w:t>
      </w:r>
      <w:proofErr w:type="spellEnd"/>
      <w:r w:rsidR="00C91890" w:rsidRPr="00AF27DA">
        <w:rPr>
          <w:rFonts w:cs="Times New Roman"/>
        </w:rPr>
        <w:t xml:space="preserve"> and asks</w:t>
      </w:r>
      <w:r w:rsidR="001519D2" w:rsidRPr="00AF27DA">
        <w:rPr>
          <w:rFonts w:cs="Times New Roman"/>
        </w:rPr>
        <w:t>:</w:t>
      </w:r>
      <w:r w:rsidR="00C91890" w:rsidRPr="00AF27DA">
        <w:rPr>
          <w:rFonts w:cs="Times New Roman"/>
        </w:rPr>
        <w:t xml:space="preserve"> “would you really feel any pity if one of those dots stopped moving forever?”</w:t>
      </w:r>
      <w:r w:rsidR="0003506A" w:rsidRPr="00AF27DA">
        <w:rPr>
          <w:rFonts w:cs="Times New Roman"/>
        </w:rPr>
        <w:t xml:space="preserve"> </w:t>
      </w:r>
      <w:r w:rsidR="00C57561" w:rsidRPr="00AF27DA">
        <w:rPr>
          <w:rFonts w:cs="Times New Roman"/>
        </w:rPr>
        <w:t xml:space="preserve">Nor is it obvious that </w:t>
      </w:r>
      <w:r w:rsidR="00E52DA5" w:rsidRPr="00AF27DA">
        <w:rPr>
          <w:rFonts w:cs="Times New Roman"/>
        </w:rPr>
        <w:t xml:space="preserve">the </w:t>
      </w:r>
      <w:r w:rsidR="00C57561" w:rsidRPr="00AF27DA">
        <w:rPr>
          <w:rFonts w:cs="Times New Roman"/>
        </w:rPr>
        <w:t xml:space="preserve">“cosmic” perspective entails assigning diminished significance to human affairs. </w:t>
      </w:r>
      <w:r w:rsidR="00E539A9" w:rsidRPr="00AF27DA">
        <w:rPr>
          <w:rFonts w:cs="Times New Roman"/>
        </w:rPr>
        <w:t>A</w:t>
      </w:r>
      <w:r w:rsidR="00C57561" w:rsidRPr="00AF27DA">
        <w:rPr>
          <w:rFonts w:cs="Times New Roman"/>
        </w:rPr>
        <w:t>stronauts who have travelled to outer space describe the disturbing experience of seeing the earth recede into the distance, a phenomenon referred to as the overview effect.</w:t>
      </w:r>
      <w:r w:rsidR="00C57561" w:rsidRPr="00AF27DA">
        <w:rPr>
          <w:rStyle w:val="FootnoteReference"/>
          <w:rFonts w:cs="Times New Roman"/>
        </w:rPr>
        <w:footnoteReference w:id="31"/>
      </w:r>
      <w:r w:rsidR="00C57561" w:rsidRPr="00AF27DA">
        <w:rPr>
          <w:rFonts w:cs="Times New Roman"/>
        </w:rPr>
        <w:t xml:space="preserve"> However, this experience </w:t>
      </w:r>
      <w:r w:rsidR="0096584B" w:rsidRPr="00AF27DA">
        <w:rPr>
          <w:rFonts w:cs="Times New Roman"/>
        </w:rPr>
        <w:t>can</w:t>
      </w:r>
      <w:r w:rsidR="00C57561" w:rsidRPr="00AF27DA">
        <w:rPr>
          <w:rFonts w:cs="Times New Roman"/>
        </w:rPr>
        <w:t xml:space="preserve"> induce more, not less, concern about what happens on this fragile </w:t>
      </w:r>
      <w:r w:rsidR="00EE454B" w:rsidRPr="00AF27DA">
        <w:rPr>
          <w:rFonts w:cs="Times New Roman"/>
        </w:rPr>
        <w:t>‘</w:t>
      </w:r>
      <w:r w:rsidR="00C57561" w:rsidRPr="00AF27DA">
        <w:rPr>
          <w:rFonts w:cs="Times New Roman"/>
        </w:rPr>
        <w:t>pale blue dot</w:t>
      </w:r>
      <w:r w:rsidR="0096584B" w:rsidRPr="00AF27DA">
        <w:rPr>
          <w:rFonts w:cs="Times New Roman"/>
        </w:rPr>
        <w:t>.</w:t>
      </w:r>
      <w:r w:rsidR="00EE454B" w:rsidRPr="00AF27DA">
        <w:rPr>
          <w:rFonts w:cs="Times New Roman"/>
        </w:rPr>
        <w:t>’</w:t>
      </w:r>
      <w:r w:rsidR="00C57561" w:rsidRPr="00AF27DA">
        <w:rPr>
          <w:rFonts w:cs="Times New Roman"/>
        </w:rPr>
        <w:t xml:space="preserve"> </w:t>
      </w:r>
    </w:p>
    <w:p w14:paraId="103C1967" w14:textId="0127E9DC" w:rsidR="00877ADE" w:rsidRPr="00AF27DA" w:rsidRDefault="0003506A" w:rsidP="00AF27DA">
      <w:pPr>
        <w:ind w:firstLine="720"/>
        <w:rPr>
          <w:rFonts w:cs="Times New Roman"/>
        </w:rPr>
      </w:pPr>
      <w:r w:rsidRPr="00AF27DA">
        <w:rPr>
          <w:rFonts w:cs="Times New Roman"/>
        </w:rPr>
        <w:t xml:space="preserve">Another question here concerns what kinds of </w:t>
      </w:r>
      <w:r w:rsidR="00C57561" w:rsidRPr="00AF27DA">
        <w:rPr>
          <w:rFonts w:cs="Times New Roman"/>
        </w:rPr>
        <w:t>etiological</w:t>
      </w:r>
      <w:r w:rsidRPr="00AF27DA">
        <w:rPr>
          <w:rFonts w:cs="Times New Roman"/>
        </w:rPr>
        <w:t xml:space="preserve"> constraints, if any, we place on existential humility. </w:t>
      </w:r>
      <w:r w:rsidR="006A0F92" w:rsidRPr="00AF27DA">
        <w:rPr>
          <w:rFonts w:cs="Times New Roman"/>
        </w:rPr>
        <w:t xml:space="preserve">Must it arise </w:t>
      </w:r>
      <w:r w:rsidRPr="00AF27DA">
        <w:rPr>
          <w:rFonts w:cs="Times New Roman"/>
        </w:rPr>
        <w:t>from</w:t>
      </w:r>
      <w:r w:rsidR="006A0F92" w:rsidRPr="00AF27DA">
        <w:rPr>
          <w:rFonts w:cs="Times New Roman"/>
        </w:rPr>
        <w:t xml:space="preserve"> </w:t>
      </w:r>
      <w:r w:rsidRPr="00AF27DA">
        <w:rPr>
          <w:rFonts w:cs="Times New Roman"/>
        </w:rPr>
        <w:t>well-formed</w:t>
      </w:r>
      <w:r w:rsidR="006A0F92" w:rsidRPr="00AF27DA">
        <w:rPr>
          <w:rFonts w:cs="Times New Roman"/>
        </w:rPr>
        <w:t xml:space="preserve"> beliefs, or could </w:t>
      </w:r>
      <w:r w:rsidRPr="00AF27DA">
        <w:rPr>
          <w:rFonts w:cs="Times New Roman"/>
        </w:rPr>
        <w:t>it arise from</w:t>
      </w:r>
      <w:r w:rsidR="006A0F92" w:rsidRPr="00AF27DA">
        <w:rPr>
          <w:rFonts w:cs="Times New Roman"/>
        </w:rPr>
        <w:t xml:space="preserve"> </w:t>
      </w:r>
      <w:r w:rsidRPr="00AF27DA">
        <w:rPr>
          <w:rFonts w:cs="Times New Roman"/>
        </w:rPr>
        <w:t xml:space="preserve">a psychological disorder or from </w:t>
      </w:r>
      <w:r w:rsidR="00EE59C9" w:rsidRPr="00AF27DA">
        <w:rPr>
          <w:rFonts w:cs="Times New Roman"/>
        </w:rPr>
        <w:t xml:space="preserve">the </w:t>
      </w:r>
      <w:r w:rsidR="006A0F92" w:rsidRPr="00AF27DA">
        <w:rPr>
          <w:rFonts w:cs="Times New Roman"/>
        </w:rPr>
        <w:t>incessant chastening or mortification from an authority figure (think of a congregant in Jonathan Edward’s church)?</w:t>
      </w:r>
      <w:r w:rsidR="005A7E75" w:rsidRPr="00AF27DA">
        <w:rPr>
          <w:rFonts w:cs="Times New Roman"/>
        </w:rPr>
        <w:t xml:space="preserve"> This depends, once again, on how one conceives of humility </w:t>
      </w:r>
      <w:r w:rsidR="003132D6" w:rsidRPr="00AF27DA">
        <w:rPr>
          <w:rFonts w:cs="Times New Roman"/>
        </w:rPr>
        <w:t>in relation to</w:t>
      </w:r>
      <w:r w:rsidR="005A7E75" w:rsidRPr="00AF27DA">
        <w:rPr>
          <w:rFonts w:cs="Times New Roman"/>
        </w:rPr>
        <w:t xml:space="preserve"> virtue. </w:t>
      </w:r>
      <w:r w:rsidRPr="00AF27DA">
        <w:rPr>
          <w:rFonts w:cs="Times New Roman"/>
        </w:rPr>
        <w:t xml:space="preserve">The </w:t>
      </w:r>
      <w:r w:rsidR="00F01B22" w:rsidRPr="00AF27DA">
        <w:rPr>
          <w:rFonts w:cs="Times New Roman"/>
        </w:rPr>
        <w:t>strongest</w:t>
      </w:r>
      <w:r w:rsidRPr="00AF27DA">
        <w:rPr>
          <w:rFonts w:cs="Times New Roman"/>
        </w:rPr>
        <w:t xml:space="preserve"> of </w:t>
      </w:r>
      <w:r w:rsidRPr="00AF27DA">
        <w:rPr>
          <w:rFonts w:cs="Times New Roman"/>
          <w:i/>
          <w:iCs w:val="0"/>
        </w:rPr>
        <w:t>strong virtue</w:t>
      </w:r>
      <w:r w:rsidRPr="00AF27DA">
        <w:rPr>
          <w:rFonts w:cs="Times New Roman"/>
        </w:rPr>
        <w:t xml:space="preserve"> accounts will say</w:t>
      </w:r>
      <w:r w:rsidR="0034174B" w:rsidRPr="00AF27DA">
        <w:rPr>
          <w:rFonts w:cs="Times New Roman"/>
        </w:rPr>
        <w:t xml:space="preserve"> </w:t>
      </w:r>
      <w:r w:rsidRPr="00AF27DA">
        <w:rPr>
          <w:rFonts w:cs="Times New Roman"/>
        </w:rPr>
        <w:t xml:space="preserve">that since humility is a virtue, it must be cultivated in the right way. </w:t>
      </w:r>
      <w:r w:rsidR="00F01B22" w:rsidRPr="00AF27DA">
        <w:rPr>
          <w:rFonts w:cs="Times New Roman"/>
        </w:rPr>
        <w:t xml:space="preserve">Indeed, on this account, there will be a single conception of humility that is cultivated in the right way, and this virtue will arise </w:t>
      </w:r>
      <w:r w:rsidR="0034174B" w:rsidRPr="00AF27DA">
        <w:rPr>
          <w:rFonts w:cs="Times New Roman"/>
        </w:rPr>
        <w:t>together</w:t>
      </w:r>
      <w:r w:rsidR="00F01B22" w:rsidRPr="00AF27DA">
        <w:rPr>
          <w:rFonts w:cs="Times New Roman"/>
        </w:rPr>
        <w:t xml:space="preserve"> with the whole suite of other virtues</w:t>
      </w:r>
      <w:r w:rsidR="001E2E60" w:rsidRPr="00AF27DA">
        <w:rPr>
          <w:rFonts w:cs="Times New Roman"/>
        </w:rPr>
        <w:t>, in accord</w:t>
      </w:r>
      <w:r w:rsidR="00CB52CC" w:rsidRPr="00AF27DA">
        <w:rPr>
          <w:rFonts w:cs="Times New Roman"/>
        </w:rPr>
        <w:t>ance</w:t>
      </w:r>
      <w:r w:rsidR="001E2E60" w:rsidRPr="00AF27DA">
        <w:rPr>
          <w:rFonts w:cs="Times New Roman"/>
        </w:rPr>
        <w:t xml:space="preserve"> with the so-called unity of virtues thesis. Of course, few would </w:t>
      </w:r>
      <w:r w:rsidR="00144560" w:rsidRPr="00AF27DA">
        <w:rPr>
          <w:rFonts w:cs="Times New Roman"/>
        </w:rPr>
        <w:t>endorse</w:t>
      </w:r>
      <w:r w:rsidR="001E2E60" w:rsidRPr="00AF27DA">
        <w:rPr>
          <w:rFonts w:cs="Times New Roman"/>
        </w:rPr>
        <w:t xml:space="preserve"> such a</w:t>
      </w:r>
      <w:r w:rsidR="00144560" w:rsidRPr="00AF27DA">
        <w:rPr>
          <w:rFonts w:cs="Times New Roman"/>
        </w:rPr>
        <w:t xml:space="preserve"> demanding</w:t>
      </w:r>
      <w:r w:rsidR="001E2E60" w:rsidRPr="00AF27DA">
        <w:rPr>
          <w:rFonts w:cs="Times New Roman"/>
        </w:rPr>
        <w:t xml:space="preserve"> conception of virtue</w:t>
      </w:r>
      <w:r w:rsidR="00144560" w:rsidRPr="00AF27DA">
        <w:rPr>
          <w:rFonts w:cs="Times New Roman"/>
        </w:rPr>
        <w:t xml:space="preserve">. Instead, I think that we can allow that good states of character can arise somewhat independently of one another, that virtues are scalar, and that even internal to a single virtue, like humility, core manifestations might not cohere. </w:t>
      </w:r>
      <w:r w:rsidRPr="00AF27DA">
        <w:rPr>
          <w:rFonts w:cs="Times New Roman"/>
        </w:rPr>
        <w:t xml:space="preserve">The </w:t>
      </w:r>
      <w:r w:rsidR="00144560" w:rsidRPr="00AF27DA">
        <w:rPr>
          <w:rFonts w:cs="Times New Roman"/>
        </w:rPr>
        <w:t xml:space="preserve">existentially humble person </w:t>
      </w:r>
      <w:r w:rsidR="00EE59C9" w:rsidRPr="00AF27DA">
        <w:rPr>
          <w:rFonts w:cs="Times New Roman"/>
        </w:rPr>
        <w:t xml:space="preserve">may still be </w:t>
      </w:r>
      <w:r w:rsidR="002208C8" w:rsidRPr="00AF27DA">
        <w:rPr>
          <w:rFonts w:cs="Times New Roman"/>
        </w:rPr>
        <w:t>moral</w:t>
      </w:r>
      <w:r w:rsidR="00EE59C9" w:rsidRPr="00AF27DA">
        <w:rPr>
          <w:rFonts w:cs="Times New Roman"/>
        </w:rPr>
        <w:t>ly</w:t>
      </w:r>
      <w:r w:rsidR="002208C8" w:rsidRPr="00AF27DA">
        <w:rPr>
          <w:rFonts w:cs="Times New Roman"/>
        </w:rPr>
        <w:t xml:space="preserve"> </w:t>
      </w:r>
      <w:r w:rsidR="00EE59C9" w:rsidRPr="00AF27DA">
        <w:rPr>
          <w:rFonts w:cs="Times New Roman"/>
        </w:rPr>
        <w:t xml:space="preserve">or epistemically </w:t>
      </w:r>
      <w:r w:rsidR="002208C8" w:rsidRPr="00AF27DA">
        <w:rPr>
          <w:rFonts w:cs="Times New Roman"/>
        </w:rPr>
        <w:t>arrogan</w:t>
      </w:r>
      <w:r w:rsidR="00EE59C9" w:rsidRPr="00AF27DA">
        <w:rPr>
          <w:rFonts w:cs="Times New Roman"/>
        </w:rPr>
        <w:t>t</w:t>
      </w:r>
      <w:r w:rsidR="002208C8" w:rsidRPr="00AF27DA">
        <w:rPr>
          <w:rFonts w:cs="Times New Roman"/>
        </w:rPr>
        <w:t xml:space="preserve">, </w:t>
      </w:r>
      <w:r w:rsidR="009A2B4B" w:rsidRPr="00AF27DA">
        <w:rPr>
          <w:rFonts w:cs="Times New Roman"/>
        </w:rPr>
        <w:t xml:space="preserve">conceiving </w:t>
      </w:r>
      <w:r w:rsidR="002208C8" w:rsidRPr="00AF27DA">
        <w:rPr>
          <w:rFonts w:cs="Times New Roman"/>
        </w:rPr>
        <w:t xml:space="preserve">of herself as small relative to God or the cosmos, </w:t>
      </w:r>
      <w:r w:rsidR="002835B0" w:rsidRPr="00AF27DA">
        <w:rPr>
          <w:rFonts w:cs="Times New Roman"/>
        </w:rPr>
        <w:t>but</w:t>
      </w:r>
      <w:r w:rsidR="009A2B4B" w:rsidRPr="00AF27DA">
        <w:rPr>
          <w:rFonts w:cs="Times New Roman"/>
        </w:rPr>
        <w:t xml:space="preserve"> </w:t>
      </w:r>
      <w:r w:rsidR="002208C8" w:rsidRPr="00AF27DA">
        <w:rPr>
          <w:rFonts w:cs="Times New Roman"/>
        </w:rPr>
        <w:t>considerabl</w:t>
      </w:r>
      <w:r w:rsidR="009A2B4B" w:rsidRPr="00AF27DA">
        <w:rPr>
          <w:rFonts w:cs="Times New Roman"/>
        </w:rPr>
        <w:t>y</w:t>
      </w:r>
      <w:r w:rsidR="002208C8" w:rsidRPr="00AF27DA">
        <w:rPr>
          <w:rFonts w:cs="Times New Roman"/>
        </w:rPr>
        <w:t xml:space="preserve"> </w:t>
      </w:r>
      <w:r w:rsidR="009A2B4B" w:rsidRPr="00AF27DA">
        <w:rPr>
          <w:rFonts w:cs="Times New Roman"/>
        </w:rPr>
        <w:t xml:space="preserve">wiser than, or superior to, </w:t>
      </w:r>
      <w:r w:rsidR="002208C8" w:rsidRPr="00AF27DA">
        <w:rPr>
          <w:rFonts w:cs="Times New Roman"/>
        </w:rPr>
        <w:t>other (</w:t>
      </w:r>
      <w:r w:rsidR="001C0A8D" w:rsidRPr="00AF27DA">
        <w:rPr>
          <w:rFonts w:cs="Times New Roman"/>
        </w:rPr>
        <w:t>insignificant</w:t>
      </w:r>
      <w:r w:rsidR="002208C8" w:rsidRPr="00AF27DA">
        <w:rPr>
          <w:rFonts w:cs="Times New Roman"/>
        </w:rPr>
        <w:t>) humans</w:t>
      </w:r>
      <w:r w:rsidR="004C140E" w:rsidRPr="00AF27DA">
        <w:rPr>
          <w:rFonts w:cs="Times New Roman"/>
        </w:rPr>
        <w:t xml:space="preserve"> </w:t>
      </w:r>
      <w:r w:rsidR="009A2B4B" w:rsidRPr="00AF27DA">
        <w:rPr>
          <w:rFonts w:cs="Times New Roman"/>
        </w:rPr>
        <w:t xml:space="preserve">who treat the trifles of their lives as if they were profoundly </w:t>
      </w:r>
      <w:r w:rsidR="001C0A8D" w:rsidRPr="00AF27DA">
        <w:rPr>
          <w:rFonts w:cs="Times New Roman"/>
        </w:rPr>
        <w:t>important</w:t>
      </w:r>
      <w:r w:rsidR="009A2B4B" w:rsidRPr="00AF27DA">
        <w:rPr>
          <w:rFonts w:cs="Times New Roman"/>
        </w:rPr>
        <w:t xml:space="preserve"> </w:t>
      </w:r>
      <w:r w:rsidR="004C140E" w:rsidRPr="00AF27DA">
        <w:rPr>
          <w:rFonts w:cs="Times New Roman"/>
        </w:rPr>
        <w:t xml:space="preserve">(one might think of </w:t>
      </w:r>
      <w:r w:rsidR="000241B7" w:rsidRPr="00AF27DA">
        <w:rPr>
          <w:rFonts w:cs="Times New Roman"/>
        </w:rPr>
        <w:t xml:space="preserve">the narrators </w:t>
      </w:r>
      <w:r w:rsidR="0034174B" w:rsidRPr="00AF27DA">
        <w:rPr>
          <w:rFonts w:cs="Times New Roman"/>
        </w:rPr>
        <w:t>in</w:t>
      </w:r>
      <w:r w:rsidR="000241B7" w:rsidRPr="00AF27DA">
        <w:rPr>
          <w:rFonts w:cs="Times New Roman"/>
        </w:rPr>
        <w:t xml:space="preserve"> </w:t>
      </w:r>
      <w:r w:rsidR="004C140E" w:rsidRPr="00AF27DA">
        <w:rPr>
          <w:rFonts w:cs="Times New Roman"/>
        </w:rPr>
        <w:t>Thomas Bernhard</w:t>
      </w:r>
      <w:r w:rsidR="000241B7" w:rsidRPr="00AF27DA">
        <w:rPr>
          <w:rFonts w:cs="Times New Roman"/>
        </w:rPr>
        <w:t>’s</w:t>
      </w:r>
      <w:r w:rsidR="004C140E" w:rsidRPr="00AF27DA">
        <w:rPr>
          <w:rFonts w:cs="Times New Roman"/>
        </w:rPr>
        <w:t xml:space="preserve"> novel</w:t>
      </w:r>
      <w:r w:rsidR="000241B7" w:rsidRPr="00AF27DA">
        <w:rPr>
          <w:rFonts w:cs="Times New Roman"/>
        </w:rPr>
        <w:t>s</w:t>
      </w:r>
      <w:r w:rsidR="004C140E" w:rsidRPr="00AF27DA">
        <w:rPr>
          <w:rFonts w:cs="Times New Roman"/>
        </w:rPr>
        <w:t>)</w:t>
      </w:r>
      <w:r w:rsidR="002208C8" w:rsidRPr="00AF27DA">
        <w:rPr>
          <w:rFonts w:cs="Times New Roman"/>
        </w:rPr>
        <w:t xml:space="preserve">. </w:t>
      </w:r>
      <w:r w:rsidR="00673BA5" w:rsidRPr="00AF27DA">
        <w:rPr>
          <w:rFonts w:cs="Times New Roman"/>
        </w:rPr>
        <w:t xml:space="preserve">Indeed, </w:t>
      </w:r>
      <w:r w:rsidR="00673BA5" w:rsidRPr="00AF27DA">
        <w:rPr>
          <w:rFonts w:cs="Times New Roman"/>
        </w:rPr>
        <w:lastRenderedPageBreak/>
        <w:t xml:space="preserve">she might even feel a sense of self-satisfaction in the recognition of her own cosmic insignificance, scoffing at the thoughtlessly inflated sense of </w:t>
      </w:r>
      <w:r w:rsidR="0035657D" w:rsidRPr="00AF27DA">
        <w:rPr>
          <w:rFonts w:cs="Times New Roman"/>
        </w:rPr>
        <w:t>self-importance that</w:t>
      </w:r>
      <w:r w:rsidR="00673BA5" w:rsidRPr="00AF27DA">
        <w:rPr>
          <w:rFonts w:cs="Times New Roman"/>
        </w:rPr>
        <w:t xml:space="preserve"> she espies in her peers. </w:t>
      </w:r>
    </w:p>
    <w:p w14:paraId="249C441F" w14:textId="77777777" w:rsidR="000C5E8B" w:rsidRPr="00AF27DA" w:rsidRDefault="000C5E8B" w:rsidP="00AF27DA">
      <w:pPr>
        <w:rPr>
          <w:rFonts w:cs="Times New Roman"/>
        </w:rPr>
      </w:pPr>
    </w:p>
    <w:p w14:paraId="6571CA89" w14:textId="2ADF7DD2" w:rsidR="002208C8" w:rsidRPr="00AF27DA" w:rsidRDefault="003877D8" w:rsidP="00AF27DA">
      <w:pPr>
        <w:rPr>
          <w:rFonts w:cs="Times New Roman"/>
          <w:i/>
          <w:iCs w:val="0"/>
        </w:rPr>
      </w:pPr>
      <w:r w:rsidRPr="00AF27DA">
        <w:rPr>
          <w:rFonts w:cs="Times New Roman"/>
          <w:i/>
          <w:iCs w:val="0"/>
        </w:rPr>
        <w:t>Paradox</w:t>
      </w:r>
      <w:r w:rsidR="0035657D" w:rsidRPr="00AF27DA">
        <w:rPr>
          <w:rFonts w:cs="Times New Roman"/>
          <w:i/>
          <w:iCs w:val="0"/>
        </w:rPr>
        <w:t>es</w:t>
      </w:r>
      <w:r w:rsidRPr="00AF27DA">
        <w:rPr>
          <w:rFonts w:cs="Times New Roman"/>
          <w:i/>
          <w:iCs w:val="0"/>
        </w:rPr>
        <w:t xml:space="preserve"> of Self-Ascription</w:t>
      </w:r>
    </w:p>
    <w:p w14:paraId="24B51380" w14:textId="73CE6DFA" w:rsidR="00144560" w:rsidRPr="00AF27DA" w:rsidRDefault="00144560" w:rsidP="00AF27DA">
      <w:pPr>
        <w:rPr>
          <w:rFonts w:cs="Times New Roman"/>
        </w:rPr>
      </w:pPr>
    </w:p>
    <w:p w14:paraId="2AF80BE6" w14:textId="272018F5" w:rsidR="00C923C7" w:rsidRPr="00AF27DA" w:rsidRDefault="003C58F7" w:rsidP="00AF27DA">
      <w:pPr>
        <w:rPr>
          <w:rFonts w:cs="Times New Roman"/>
        </w:rPr>
      </w:pPr>
      <w:r w:rsidRPr="00AF27DA">
        <w:rPr>
          <w:rFonts w:cs="Times New Roman"/>
        </w:rPr>
        <w:t>This last point</w:t>
      </w:r>
      <w:r w:rsidR="00394F06" w:rsidRPr="00AF27DA">
        <w:rPr>
          <w:rFonts w:cs="Times New Roman"/>
        </w:rPr>
        <w:t xml:space="preserve"> might </w:t>
      </w:r>
      <w:r w:rsidRPr="00AF27DA">
        <w:rPr>
          <w:rFonts w:cs="Times New Roman"/>
        </w:rPr>
        <w:t xml:space="preserve">lead one to </w:t>
      </w:r>
      <w:r w:rsidR="00394F06" w:rsidRPr="00AF27DA">
        <w:rPr>
          <w:rFonts w:cs="Times New Roman"/>
        </w:rPr>
        <w:t>wonder whether in taking a kind of reflective pride in her putative existential humility, such a person ceases to be humble. This is one variant of the paradox of self-ascription of humility.</w:t>
      </w:r>
      <w:r w:rsidR="00C3445D" w:rsidRPr="00AF27DA">
        <w:rPr>
          <w:rStyle w:val="FootnoteReference"/>
          <w:rFonts w:cs="Times New Roman"/>
        </w:rPr>
        <w:footnoteReference w:id="32"/>
      </w:r>
      <w:r w:rsidR="00394F06" w:rsidRPr="00AF27DA">
        <w:rPr>
          <w:rFonts w:cs="Times New Roman"/>
        </w:rPr>
        <w:t xml:space="preserve"> </w:t>
      </w:r>
      <w:r w:rsidR="006D2F31" w:rsidRPr="00AF27DA">
        <w:rPr>
          <w:rFonts w:cs="Times New Roman"/>
        </w:rPr>
        <w:t xml:space="preserve">A simple version of the paradox may be expressed </w:t>
      </w:r>
      <w:r w:rsidR="00606E35" w:rsidRPr="00AF27DA">
        <w:rPr>
          <w:rFonts w:cs="Times New Roman"/>
        </w:rPr>
        <w:t>thusly</w:t>
      </w:r>
      <w:r w:rsidR="00673BA5" w:rsidRPr="00AF27DA">
        <w:rPr>
          <w:rFonts w:cs="Times New Roman"/>
        </w:rPr>
        <w:t xml:space="preserve">: if one thinks that humility is a virtue, one cannot reflect upon one’s humility without feeling </w:t>
      </w:r>
      <w:r w:rsidR="00606E35" w:rsidRPr="00AF27DA">
        <w:rPr>
          <w:rFonts w:cs="Times New Roman"/>
        </w:rPr>
        <w:t xml:space="preserve">pride, </w:t>
      </w:r>
      <w:r w:rsidR="00E32E2A" w:rsidRPr="00AF27DA">
        <w:rPr>
          <w:rFonts w:cs="Times New Roman"/>
        </w:rPr>
        <w:t>which thereby</w:t>
      </w:r>
      <w:r w:rsidR="00606E35" w:rsidRPr="00AF27DA">
        <w:rPr>
          <w:rFonts w:cs="Times New Roman"/>
        </w:rPr>
        <w:t xml:space="preserve"> eroding</w:t>
      </w:r>
      <w:r w:rsidR="00673BA5" w:rsidRPr="00AF27DA">
        <w:rPr>
          <w:rFonts w:cs="Times New Roman"/>
        </w:rPr>
        <w:t xml:space="preserve"> one’s humility</w:t>
      </w:r>
      <w:r w:rsidR="00860EF9" w:rsidRPr="00AF27DA">
        <w:rPr>
          <w:rFonts w:cs="Times New Roman"/>
        </w:rPr>
        <w:t>.</w:t>
      </w:r>
      <w:r w:rsidR="00860EF9" w:rsidRPr="00AF27DA">
        <w:rPr>
          <w:rStyle w:val="FootnoteReference"/>
          <w:rFonts w:cs="Times New Roman"/>
        </w:rPr>
        <w:footnoteReference w:id="33"/>
      </w:r>
      <w:r w:rsidR="00854F1F" w:rsidRPr="00AF27DA">
        <w:rPr>
          <w:rFonts w:cs="Times New Roman"/>
        </w:rPr>
        <w:t xml:space="preserve"> </w:t>
      </w:r>
      <w:r w:rsidR="00E32E2A" w:rsidRPr="00AF27DA">
        <w:rPr>
          <w:rFonts w:cs="Times New Roman"/>
        </w:rPr>
        <w:t>A bald v</w:t>
      </w:r>
      <w:r w:rsidR="00673BA5" w:rsidRPr="00AF27DA">
        <w:rPr>
          <w:rFonts w:cs="Times New Roman"/>
        </w:rPr>
        <w:t xml:space="preserve">ersion of the paradox </w:t>
      </w:r>
      <w:r w:rsidR="00C03119" w:rsidRPr="00AF27DA">
        <w:rPr>
          <w:rFonts w:cs="Times New Roman"/>
        </w:rPr>
        <w:t xml:space="preserve">comes from Martin Luther, who </w:t>
      </w:r>
      <w:r w:rsidR="007A76C9" w:rsidRPr="00AF27DA">
        <w:rPr>
          <w:rFonts w:cs="Times New Roman"/>
        </w:rPr>
        <w:t>assert</w:t>
      </w:r>
      <w:r w:rsidR="004B07BD" w:rsidRPr="00AF27DA">
        <w:rPr>
          <w:rFonts w:cs="Times New Roman"/>
        </w:rPr>
        <w:t>ed</w:t>
      </w:r>
      <w:r w:rsidR="00C03119" w:rsidRPr="00AF27DA">
        <w:rPr>
          <w:rFonts w:cs="Times New Roman"/>
        </w:rPr>
        <w:t xml:space="preserve"> that </w:t>
      </w:r>
      <w:r w:rsidR="007A76C9" w:rsidRPr="00AF27DA">
        <w:rPr>
          <w:rFonts w:cs="Times New Roman"/>
        </w:rPr>
        <w:t>“true humility…never knows that it is humble</w:t>
      </w:r>
      <w:r w:rsidR="00735227" w:rsidRPr="00AF27DA">
        <w:rPr>
          <w:rFonts w:cs="Times New Roman"/>
        </w:rPr>
        <w:t xml:space="preserve">…for if it knew this, it would turn proud from contemplation of </w:t>
      </w:r>
      <w:r w:rsidR="003C6DC1" w:rsidRPr="00AF27DA">
        <w:rPr>
          <w:rFonts w:cs="Times New Roman"/>
        </w:rPr>
        <w:t>so fine a virtue.”</w:t>
      </w:r>
      <w:r w:rsidR="007A76C9" w:rsidRPr="00AF27DA">
        <w:rPr>
          <w:rStyle w:val="FootnoteReference"/>
          <w:rFonts w:cs="Times New Roman"/>
        </w:rPr>
        <w:footnoteReference w:id="34"/>
      </w:r>
      <w:r w:rsidR="00AC75F2" w:rsidRPr="00AF27DA">
        <w:rPr>
          <w:rFonts w:cs="Times New Roman"/>
          <w:lang w:val="en-GB"/>
        </w:rPr>
        <w:t xml:space="preserve"> </w:t>
      </w:r>
      <w:r w:rsidR="00C923C7" w:rsidRPr="00AF27DA">
        <w:rPr>
          <w:rFonts w:cs="Times New Roman"/>
        </w:rPr>
        <w:t xml:space="preserve">In recent years, Julia Driver has theorized about a host of </w:t>
      </w:r>
      <w:r w:rsidR="008F4087" w:rsidRPr="00AF27DA">
        <w:rPr>
          <w:rFonts w:cs="Times New Roman"/>
        </w:rPr>
        <w:t>so-called</w:t>
      </w:r>
      <w:r w:rsidR="00C03119" w:rsidRPr="00AF27DA">
        <w:rPr>
          <w:rFonts w:cs="Times New Roman"/>
        </w:rPr>
        <w:t xml:space="preserve"> “virtues of ignorance,” </w:t>
      </w:r>
      <w:r w:rsidR="00951284" w:rsidRPr="00AF27DA">
        <w:rPr>
          <w:rFonts w:cs="Times New Roman"/>
        </w:rPr>
        <w:t>o</w:t>
      </w:r>
      <w:r w:rsidR="00C923C7" w:rsidRPr="00AF27DA">
        <w:rPr>
          <w:rFonts w:cs="Times New Roman"/>
        </w:rPr>
        <w:t xml:space="preserve">r </w:t>
      </w:r>
      <w:r w:rsidR="00C03119" w:rsidRPr="00AF27DA">
        <w:rPr>
          <w:rFonts w:cs="Times New Roman"/>
        </w:rPr>
        <w:t>forms of excellence that must necessarily remain unknown to their possessor</w:t>
      </w:r>
      <w:r w:rsidR="00C923C7" w:rsidRPr="00AF27DA">
        <w:rPr>
          <w:rFonts w:cs="Times New Roman"/>
        </w:rPr>
        <w:t xml:space="preserve">. “Modesty,” which on her analysis could be swapped out for “humility,” is a paradigmatic example of such a virtue. </w:t>
      </w:r>
      <w:r w:rsidR="004D4FB6" w:rsidRPr="00AF27DA">
        <w:rPr>
          <w:rFonts w:cs="Times New Roman"/>
        </w:rPr>
        <w:t>In short,</w:t>
      </w:r>
      <w:r w:rsidR="00C923C7" w:rsidRPr="00AF27DA">
        <w:rPr>
          <w:rFonts w:cs="Times New Roman"/>
        </w:rPr>
        <w:t xml:space="preserve"> disparate thinkers from </w:t>
      </w:r>
      <w:r w:rsidR="004D4FB6" w:rsidRPr="00AF27DA">
        <w:rPr>
          <w:rFonts w:cs="Times New Roman"/>
        </w:rPr>
        <w:t xml:space="preserve">disparate </w:t>
      </w:r>
      <w:r w:rsidR="00C923C7" w:rsidRPr="00AF27DA">
        <w:rPr>
          <w:rFonts w:cs="Times New Roman"/>
        </w:rPr>
        <w:t xml:space="preserve">eras have thus thought that there is something paradoxical about ascribing humility to oneself. </w:t>
      </w:r>
      <w:r w:rsidR="00AA6D56" w:rsidRPr="00AF27DA">
        <w:rPr>
          <w:rFonts w:cs="Times New Roman"/>
        </w:rPr>
        <w:t>At the very least,</w:t>
      </w:r>
      <w:r w:rsidR="00C923C7" w:rsidRPr="00AF27DA">
        <w:rPr>
          <w:rFonts w:cs="Times New Roman"/>
        </w:rPr>
        <w:t xml:space="preserve"> the</w:t>
      </w:r>
      <w:r w:rsidR="00A676BF" w:rsidRPr="00AF27DA">
        <w:rPr>
          <w:rFonts w:cs="Times New Roman"/>
        </w:rPr>
        <w:t xml:space="preserve"> assertion “I am so humble!” </w:t>
      </w:r>
      <w:r w:rsidR="004D4FB6" w:rsidRPr="00AF27DA">
        <w:rPr>
          <w:rFonts w:cs="Times New Roman"/>
        </w:rPr>
        <w:t>looks</w:t>
      </w:r>
      <w:r w:rsidR="00A676BF" w:rsidRPr="00AF27DA">
        <w:rPr>
          <w:rFonts w:cs="Times New Roman"/>
        </w:rPr>
        <w:t xml:space="preserve"> like a performative contradiction. </w:t>
      </w:r>
    </w:p>
    <w:p w14:paraId="0BCD1F22" w14:textId="003F923E" w:rsidR="004E1904" w:rsidRPr="00AF27DA" w:rsidRDefault="009E7471" w:rsidP="00AF27DA">
      <w:pPr>
        <w:ind w:firstLine="720"/>
        <w:rPr>
          <w:rFonts w:cs="Times New Roman"/>
        </w:rPr>
      </w:pPr>
      <w:r w:rsidRPr="00AF27DA">
        <w:rPr>
          <w:rFonts w:cs="Times New Roman"/>
        </w:rPr>
        <w:t>Still, it</w:t>
      </w:r>
      <w:r w:rsidR="00877ADE" w:rsidRPr="00AF27DA">
        <w:rPr>
          <w:rFonts w:cs="Times New Roman"/>
        </w:rPr>
        <w:t xml:space="preserve"> i</w:t>
      </w:r>
      <w:r w:rsidRPr="00AF27DA">
        <w:rPr>
          <w:rFonts w:cs="Times New Roman"/>
        </w:rPr>
        <w:t xml:space="preserve">s not obvious </w:t>
      </w:r>
      <w:r w:rsidR="00DB3CEF" w:rsidRPr="00AF27DA">
        <w:rPr>
          <w:rFonts w:cs="Times New Roman"/>
        </w:rPr>
        <w:t xml:space="preserve">that the </w:t>
      </w:r>
      <w:r w:rsidR="001C692C" w:rsidRPr="00AF27DA">
        <w:rPr>
          <w:rFonts w:cs="Times New Roman"/>
        </w:rPr>
        <w:t>paradox</w:t>
      </w:r>
      <w:r w:rsidR="00DB3CEF" w:rsidRPr="00AF27DA">
        <w:rPr>
          <w:rFonts w:cs="Times New Roman"/>
        </w:rPr>
        <w:t xml:space="preserve"> has as much bite as </w:t>
      </w:r>
      <w:r w:rsidR="001C692C" w:rsidRPr="00AF27DA">
        <w:rPr>
          <w:rFonts w:cs="Times New Roman"/>
        </w:rPr>
        <w:t xml:space="preserve">those who have posed it </w:t>
      </w:r>
      <w:r w:rsidR="00DB3CEF" w:rsidRPr="00AF27DA">
        <w:rPr>
          <w:rFonts w:cs="Times New Roman"/>
        </w:rPr>
        <w:t xml:space="preserve">suggest. </w:t>
      </w:r>
      <w:r w:rsidR="00877ADE" w:rsidRPr="00AF27DA">
        <w:rPr>
          <w:rFonts w:cs="Times New Roman"/>
        </w:rPr>
        <w:t>The problem is</w:t>
      </w:r>
      <w:r w:rsidR="00125890" w:rsidRPr="00AF27DA">
        <w:rPr>
          <w:rFonts w:cs="Times New Roman"/>
        </w:rPr>
        <w:t xml:space="preserve"> sometimes thought to </w:t>
      </w:r>
      <w:r w:rsidR="004E1904" w:rsidRPr="00AF27DA">
        <w:rPr>
          <w:rFonts w:cs="Times New Roman"/>
        </w:rPr>
        <w:t>arise because</w:t>
      </w:r>
      <w:r w:rsidR="00125890" w:rsidRPr="00AF27DA">
        <w:rPr>
          <w:rFonts w:cs="Times New Roman"/>
        </w:rPr>
        <w:t xml:space="preserve"> humility is an underestimation of the self, </w:t>
      </w:r>
      <w:r w:rsidR="004E1904" w:rsidRPr="00AF27DA">
        <w:rPr>
          <w:rFonts w:cs="Times New Roman"/>
        </w:rPr>
        <w:t xml:space="preserve">in which case to </w:t>
      </w:r>
      <w:r w:rsidR="008167C2" w:rsidRPr="00AF27DA">
        <w:rPr>
          <w:rFonts w:cs="Times New Roman"/>
        </w:rPr>
        <w:t xml:space="preserve">believe that one is humble </w:t>
      </w:r>
      <w:r w:rsidR="00536170" w:rsidRPr="00AF27DA">
        <w:rPr>
          <w:rFonts w:cs="Times New Roman"/>
        </w:rPr>
        <w:t xml:space="preserve">would be </w:t>
      </w:r>
      <w:r w:rsidR="00536170" w:rsidRPr="00AF27DA">
        <w:rPr>
          <w:rFonts w:cs="Times New Roman"/>
          <w:i/>
          <w:iCs w:val="0"/>
        </w:rPr>
        <w:t xml:space="preserve">to think that </w:t>
      </w:r>
      <w:r w:rsidR="004E1904" w:rsidRPr="00AF27DA">
        <w:rPr>
          <w:rFonts w:cs="Times New Roman"/>
          <w:i/>
          <w:iCs w:val="0"/>
        </w:rPr>
        <w:t>one</w:t>
      </w:r>
      <w:r w:rsidR="00536170" w:rsidRPr="00AF27DA">
        <w:rPr>
          <w:rFonts w:cs="Times New Roman"/>
          <w:i/>
          <w:iCs w:val="0"/>
        </w:rPr>
        <w:t xml:space="preserve"> </w:t>
      </w:r>
      <w:r w:rsidR="004E1904" w:rsidRPr="00AF27DA">
        <w:rPr>
          <w:rFonts w:cs="Times New Roman"/>
          <w:i/>
          <w:iCs w:val="0"/>
        </w:rPr>
        <w:t>is</w:t>
      </w:r>
      <w:r w:rsidR="009D41DB" w:rsidRPr="00AF27DA">
        <w:rPr>
          <w:rFonts w:cs="Times New Roman"/>
          <w:i/>
          <w:iCs w:val="0"/>
        </w:rPr>
        <w:t xml:space="preserve"> worthier</w:t>
      </w:r>
      <w:r w:rsidR="009F14B1" w:rsidRPr="00AF27DA">
        <w:rPr>
          <w:rFonts w:cs="Times New Roman"/>
          <w:i/>
          <w:iCs w:val="0"/>
        </w:rPr>
        <w:t xml:space="preserve"> or more capable</w:t>
      </w:r>
      <w:r w:rsidR="009D41DB" w:rsidRPr="00AF27DA">
        <w:rPr>
          <w:rFonts w:cs="Times New Roman"/>
          <w:i/>
          <w:iCs w:val="0"/>
        </w:rPr>
        <w:t xml:space="preserve"> than </w:t>
      </w:r>
      <w:r w:rsidR="004E1904" w:rsidRPr="00AF27DA">
        <w:rPr>
          <w:rFonts w:cs="Times New Roman"/>
          <w:i/>
          <w:iCs w:val="0"/>
        </w:rPr>
        <w:t>one</w:t>
      </w:r>
      <w:r w:rsidR="009D41DB" w:rsidRPr="00AF27DA">
        <w:rPr>
          <w:rFonts w:cs="Times New Roman"/>
          <w:i/>
          <w:iCs w:val="0"/>
        </w:rPr>
        <w:t xml:space="preserve"> think</w:t>
      </w:r>
      <w:r w:rsidR="004E1904" w:rsidRPr="00AF27DA">
        <w:rPr>
          <w:rFonts w:cs="Times New Roman"/>
          <w:i/>
          <w:iCs w:val="0"/>
        </w:rPr>
        <w:t>s</w:t>
      </w:r>
      <w:r w:rsidR="005D003B" w:rsidRPr="00AF27DA">
        <w:rPr>
          <w:rFonts w:cs="Times New Roman"/>
          <w:i/>
          <w:iCs w:val="0"/>
        </w:rPr>
        <w:t xml:space="preserve"> one actually is</w:t>
      </w:r>
      <w:r w:rsidR="009D41DB" w:rsidRPr="00AF27DA">
        <w:rPr>
          <w:rFonts w:cs="Times New Roman"/>
          <w:i/>
          <w:iCs w:val="0"/>
        </w:rPr>
        <w:t xml:space="preserve"> </w:t>
      </w:r>
      <w:r w:rsidR="009D41DB" w:rsidRPr="00AF27DA">
        <w:rPr>
          <w:rFonts w:cs="Times New Roman"/>
        </w:rPr>
        <w:t>(compare: I think it is going to be a harder hike than I think)</w:t>
      </w:r>
      <w:r w:rsidR="004D4FB6" w:rsidRPr="00AF27DA">
        <w:rPr>
          <w:rFonts w:cs="Times New Roman"/>
        </w:rPr>
        <w:t xml:space="preserve">, </w:t>
      </w:r>
      <w:r w:rsidR="009D41DB" w:rsidRPr="00AF27DA">
        <w:rPr>
          <w:rFonts w:cs="Times New Roman"/>
        </w:rPr>
        <w:t xml:space="preserve">a </w:t>
      </w:r>
      <w:r w:rsidR="004D4FB6" w:rsidRPr="00AF27DA">
        <w:rPr>
          <w:rFonts w:cs="Times New Roman"/>
        </w:rPr>
        <w:t xml:space="preserve">fairly </w:t>
      </w:r>
      <w:r w:rsidR="005B0649" w:rsidRPr="00AF27DA">
        <w:rPr>
          <w:rFonts w:cs="Times New Roman"/>
        </w:rPr>
        <w:t>straightforward</w:t>
      </w:r>
      <w:r w:rsidR="004D4FB6" w:rsidRPr="00AF27DA">
        <w:rPr>
          <w:rFonts w:cs="Times New Roman"/>
        </w:rPr>
        <w:t xml:space="preserve"> </w:t>
      </w:r>
      <w:r w:rsidR="009D41DB" w:rsidRPr="00AF27DA">
        <w:rPr>
          <w:rFonts w:cs="Times New Roman"/>
        </w:rPr>
        <w:t xml:space="preserve">version of </w:t>
      </w:r>
      <w:r w:rsidR="008167C2" w:rsidRPr="00AF27DA">
        <w:rPr>
          <w:rFonts w:cs="Times New Roman"/>
        </w:rPr>
        <w:t>Moore’s paradox</w:t>
      </w:r>
      <w:r w:rsidR="002C10C0" w:rsidRPr="00AF27DA">
        <w:rPr>
          <w:rFonts w:cs="Times New Roman"/>
        </w:rPr>
        <w:t>.</w:t>
      </w:r>
    </w:p>
    <w:p w14:paraId="166F1DF7" w14:textId="5D403B63" w:rsidR="005F5DE0" w:rsidRPr="00AF27DA" w:rsidRDefault="004E1904" w:rsidP="00AF27DA">
      <w:pPr>
        <w:ind w:firstLine="720"/>
        <w:rPr>
          <w:rFonts w:cs="Times New Roman"/>
        </w:rPr>
      </w:pPr>
      <w:r w:rsidRPr="00AF27DA">
        <w:rPr>
          <w:rFonts w:cs="Times New Roman"/>
        </w:rPr>
        <w:t xml:space="preserve">But even if we grant that </w:t>
      </w:r>
      <w:r w:rsidR="00AF4838" w:rsidRPr="00AF27DA">
        <w:rPr>
          <w:rFonts w:cs="Times New Roman"/>
        </w:rPr>
        <w:t xml:space="preserve">humility is </w:t>
      </w:r>
      <w:r w:rsidRPr="00AF27DA">
        <w:rPr>
          <w:rFonts w:cs="Times New Roman"/>
        </w:rPr>
        <w:t xml:space="preserve">an </w:t>
      </w:r>
      <w:r w:rsidR="008F3095" w:rsidRPr="00AF27DA">
        <w:rPr>
          <w:rFonts w:cs="Times New Roman"/>
        </w:rPr>
        <w:t>underestimation of the self</w:t>
      </w:r>
      <w:r w:rsidR="00AF4838" w:rsidRPr="00AF27DA">
        <w:rPr>
          <w:rFonts w:cs="Times New Roman"/>
        </w:rPr>
        <w:t>, it is not</w:t>
      </w:r>
      <w:r w:rsidR="008F3095" w:rsidRPr="00AF27DA">
        <w:rPr>
          <w:rFonts w:cs="Times New Roman"/>
        </w:rPr>
        <w:t xml:space="preserve"> clear that </w:t>
      </w:r>
      <w:r w:rsidRPr="00AF27DA">
        <w:rPr>
          <w:rFonts w:cs="Times New Roman"/>
        </w:rPr>
        <w:t xml:space="preserve">this judgment </w:t>
      </w:r>
      <w:r w:rsidR="0034174B" w:rsidRPr="00AF27DA">
        <w:rPr>
          <w:rFonts w:cs="Times New Roman"/>
        </w:rPr>
        <w:t>is</w:t>
      </w:r>
      <w:r w:rsidR="008F3095" w:rsidRPr="00AF27DA">
        <w:rPr>
          <w:rFonts w:cs="Times New Roman"/>
        </w:rPr>
        <w:t xml:space="preserve"> undone</w:t>
      </w:r>
      <w:r w:rsidRPr="00AF27DA">
        <w:rPr>
          <w:rFonts w:cs="Times New Roman"/>
        </w:rPr>
        <w:t xml:space="preserve"> </w:t>
      </w:r>
      <w:r w:rsidR="00490864" w:rsidRPr="00AF27DA">
        <w:rPr>
          <w:rFonts w:cs="Times New Roman"/>
        </w:rPr>
        <w:t xml:space="preserve">through </w:t>
      </w:r>
      <w:r w:rsidRPr="00AF27DA">
        <w:rPr>
          <w:rFonts w:cs="Times New Roman"/>
        </w:rPr>
        <w:t xml:space="preserve">reflective </w:t>
      </w:r>
      <w:r w:rsidR="008F3095" w:rsidRPr="00AF27DA">
        <w:rPr>
          <w:rFonts w:cs="Times New Roman"/>
        </w:rPr>
        <w:t>aware</w:t>
      </w:r>
      <w:r w:rsidR="00490864" w:rsidRPr="00AF27DA">
        <w:rPr>
          <w:rFonts w:cs="Times New Roman"/>
        </w:rPr>
        <w:t>ness</w:t>
      </w:r>
      <w:r w:rsidR="008F3095" w:rsidRPr="00AF27DA">
        <w:rPr>
          <w:rFonts w:cs="Times New Roman"/>
        </w:rPr>
        <w:t xml:space="preserve"> of it</w:t>
      </w:r>
      <w:r w:rsidRPr="00AF27DA">
        <w:rPr>
          <w:rFonts w:cs="Times New Roman"/>
        </w:rPr>
        <w:t>.</w:t>
      </w:r>
      <w:r w:rsidR="008F3095" w:rsidRPr="00AF27DA">
        <w:rPr>
          <w:rFonts w:cs="Times New Roman"/>
        </w:rPr>
        <w:t xml:space="preserve"> </w:t>
      </w:r>
      <w:r w:rsidR="004D4FB6" w:rsidRPr="00AF27DA">
        <w:rPr>
          <w:rFonts w:cs="Times New Roman"/>
        </w:rPr>
        <w:t>Consider that</w:t>
      </w:r>
      <w:r w:rsidRPr="00AF27DA">
        <w:rPr>
          <w:rFonts w:cs="Times New Roman"/>
        </w:rPr>
        <w:t xml:space="preserve"> if </w:t>
      </w:r>
      <w:r w:rsidR="00DE1518" w:rsidRPr="00AF27DA">
        <w:rPr>
          <w:rFonts w:cs="Times New Roman"/>
        </w:rPr>
        <w:t xml:space="preserve">knowing that one is humble is paradoxical, </w:t>
      </w:r>
      <w:r w:rsidRPr="00AF27DA">
        <w:rPr>
          <w:rFonts w:cs="Times New Roman"/>
        </w:rPr>
        <w:t xml:space="preserve">then </w:t>
      </w:r>
      <w:r w:rsidR="00DE1518" w:rsidRPr="00AF27DA">
        <w:rPr>
          <w:rFonts w:cs="Times New Roman"/>
        </w:rPr>
        <w:t xml:space="preserve">knowing that one is proud would </w:t>
      </w:r>
      <w:r w:rsidR="00490864" w:rsidRPr="00AF27DA">
        <w:rPr>
          <w:rFonts w:cs="Times New Roman"/>
        </w:rPr>
        <w:t xml:space="preserve">be </w:t>
      </w:r>
      <w:r w:rsidR="00DE1518" w:rsidRPr="00AF27DA">
        <w:rPr>
          <w:rFonts w:cs="Times New Roman"/>
        </w:rPr>
        <w:t>equally paradoxical</w:t>
      </w:r>
      <w:r w:rsidR="00490864" w:rsidRPr="00AF27DA">
        <w:rPr>
          <w:rFonts w:cs="Times New Roman"/>
        </w:rPr>
        <w:t xml:space="preserve"> and for the same reasons:</w:t>
      </w:r>
      <w:r w:rsidR="00DE1518" w:rsidRPr="00AF27DA">
        <w:rPr>
          <w:rFonts w:cs="Times New Roman"/>
        </w:rPr>
        <w:t xml:space="preserve"> one </w:t>
      </w:r>
      <w:r w:rsidR="00586E83" w:rsidRPr="00AF27DA">
        <w:rPr>
          <w:rFonts w:cs="Times New Roman"/>
        </w:rPr>
        <w:t>could not</w:t>
      </w:r>
      <w:r w:rsidR="00DE1518" w:rsidRPr="00AF27DA">
        <w:rPr>
          <w:rFonts w:cs="Times New Roman"/>
        </w:rPr>
        <w:t xml:space="preserve"> think that one is </w:t>
      </w:r>
      <w:r w:rsidR="00DE1518" w:rsidRPr="00AF27DA">
        <w:rPr>
          <w:rFonts w:cs="Times New Roman"/>
          <w:i/>
          <w:iCs w:val="0"/>
        </w:rPr>
        <w:t>less</w:t>
      </w:r>
      <w:r w:rsidR="00DE1518" w:rsidRPr="00AF27DA">
        <w:rPr>
          <w:rFonts w:cs="Times New Roman"/>
        </w:rPr>
        <w:t xml:space="preserve"> worthy</w:t>
      </w:r>
      <w:r w:rsidRPr="00AF27DA">
        <w:rPr>
          <w:rFonts w:cs="Times New Roman"/>
        </w:rPr>
        <w:t xml:space="preserve"> or </w:t>
      </w:r>
      <w:r w:rsidR="00DE1518" w:rsidRPr="00AF27DA">
        <w:rPr>
          <w:rFonts w:cs="Times New Roman"/>
        </w:rPr>
        <w:t>capable than one thinks</w:t>
      </w:r>
      <w:r w:rsidR="00354070" w:rsidRPr="00AF27DA">
        <w:rPr>
          <w:rFonts w:cs="Times New Roman"/>
        </w:rPr>
        <w:t xml:space="preserve"> </w:t>
      </w:r>
      <w:r w:rsidR="005D003B" w:rsidRPr="00AF27DA">
        <w:rPr>
          <w:rFonts w:cs="Times New Roman"/>
        </w:rPr>
        <w:t>one actually is</w:t>
      </w:r>
      <w:r w:rsidR="00DE1518" w:rsidRPr="00AF27DA">
        <w:rPr>
          <w:rFonts w:cs="Times New Roman"/>
        </w:rPr>
        <w:t xml:space="preserve">. </w:t>
      </w:r>
      <w:r w:rsidR="005D003B" w:rsidRPr="00AF27DA">
        <w:rPr>
          <w:rFonts w:cs="Times New Roman"/>
        </w:rPr>
        <w:t>If</w:t>
      </w:r>
      <w:r w:rsidR="00AB30E8" w:rsidRPr="00AF27DA">
        <w:rPr>
          <w:rFonts w:cs="Times New Roman"/>
        </w:rPr>
        <w:t xml:space="preserve"> that were right, one could overcome one’s pride simply by coming to </w:t>
      </w:r>
      <w:r w:rsidR="00AB30E8" w:rsidRPr="00AF27DA">
        <w:rPr>
          <w:rFonts w:cs="Times New Roman"/>
          <w:i/>
          <w:iCs w:val="0"/>
        </w:rPr>
        <w:t>believe</w:t>
      </w:r>
      <w:r w:rsidR="00AB30E8" w:rsidRPr="00AF27DA">
        <w:rPr>
          <w:rFonts w:cs="Times New Roman"/>
        </w:rPr>
        <w:t xml:space="preserve"> that one is proud. Would that all vices could be overcome so easily</w:t>
      </w:r>
      <w:r w:rsidRPr="00AF27DA">
        <w:rPr>
          <w:rFonts w:cs="Times New Roman"/>
        </w:rPr>
        <w:t>!</w:t>
      </w:r>
    </w:p>
    <w:p w14:paraId="744F62BE" w14:textId="107019B5" w:rsidR="004E1904" w:rsidRPr="00AF27DA" w:rsidRDefault="004E1904" w:rsidP="00AF27DA">
      <w:pPr>
        <w:ind w:firstLine="720"/>
        <w:rPr>
          <w:rFonts w:cs="Times New Roman"/>
        </w:rPr>
      </w:pPr>
      <w:r w:rsidRPr="00AF27DA">
        <w:rPr>
          <w:rFonts w:cs="Times New Roman"/>
        </w:rPr>
        <w:t xml:space="preserve">One reason why this does not look right </w:t>
      </w:r>
      <w:r w:rsidR="008F3095" w:rsidRPr="00AF27DA">
        <w:rPr>
          <w:rFonts w:cs="Times New Roman"/>
        </w:rPr>
        <w:t>is that the paradoxical beliefs</w:t>
      </w:r>
      <w:r w:rsidRPr="00AF27DA">
        <w:rPr>
          <w:rFonts w:cs="Times New Roman"/>
        </w:rPr>
        <w:t>—the underestimation and the awareness of it—</w:t>
      </w:r>
      <w:r w:rsidR="008F3095" w:rsidRPr="00AF27DA">
        <w:rPr>
          <w:rFonts w:cs="Times New Roman"/>
        </w:rPr>
        <w:t>seem to be operating at different levels</w:t>
      </w:r>
      <w:r w:rsidR="000F5D64" w:rsidRPr="00AF27DA">
        <w:rPr>
          <w:rFonts w:cs="Times New Roman"/>
        </w:rPr>
        <w:t xml:space="preserve">, and </w:t>
      </w:r>
      <w:r w:rsidR="00F57722" w:rsidRPr="00AF27DA">
        <w:rPr>
          <w:rFonts w:cs="Times New Roman"/>
        </w:rPr>
        <w:t>there is</w:t>
      </w:r>
      <w:r w:rsidR="00AE6FCA" w:rsidRPr="00AF27DA">
        <w:rPr>
          <w:rFonts w:cs="Times New Roman"/>
        </w:rPr>
        <w:t xml:space="preserve"> no problem with adopting a higher-level attitude that is about</w:t>
      </w:r>
      <w:r w:rsidR="005B0649" w:rsidRPr="00AF27DA">
        <w:rPr>
          <w:rFonts w:cs="Times New Roman"/>
        </w:rPr>
        <w:t>,</w:t>
      </w:r>
      <w:r w:rsidR="00AE6FCA" w:rsidRPr="00AF27DA">
        <w:rPr>
          <w:rFonts w:cs="Times New Roman"/>
          <w:i/>
          <w:iCs w:val="0"/>
        </w:rPr>
        <w:t xml:space="preserve"> </w:t>
      </w:r>
      <w:r w:rsidR="00AE6FCA" w:rsidRPr="00AF27DA">
        <w:rPr>
          <w:rFonts w:cs="Times New Roman"/>
        </w:rPr>
        <w:t>and in some respect at variance with</w:t>
      </w:r>
      <w:r w:rsidR="005B0649" w:rsidRPr="00AF27DA">
        <w:rPr>
          <w:rFonts w:cs="Times New Roman"/>
        </w:rPr>
        <w:t>,</w:t>
      </w:r>
      <w:r w:rsidR="00AE6FCA" w:rsidRPr="00AF27DA">
        <w:rPr>
          <w:rFonts w:cs="Times New Roman"/>
        </w:rPr>
        <w:t xml:space="preserve"> one’s lower-level attitude. </w:t>
      </w:r>
      <w:r w:rsidR="00F57722" w:rsidRPr="00AF27DA">
        <w:rPr>
          <w:rFonts w:cs="Times New Roman"/>
        </w:rPr>
        <w:t>This is certainly true of desires,</w:t>
      </w:r>
      <w:r w:rsidR="00AE6FCA" w:rsidRPr="00AF27DA">
        <w:rPr>
          <w:rFonts w:cs="Times New Roman"/>
        </w:rPr>
        <w:t xml:space="preserve"> where </w:t>
      </w:r>
      <w:r w:rsidR="00F57722" w:rsidRPr="00AF27DA">
        <w:rPr>
          <w:rFonts w:cs="Times New Roman"/>
        </w:rPr>
        <w:t>one’s</w:t>
      </w:r>
      <w:r w:rsidR="00AE6FCA" w:rsidRPr="00AF27DA">
        <w:rPr>
          <w:rFonts w:cs="Times New Roman"/>
        </w:rPr>
        <w:t xml:space="preserve"> higher</w:t>
      </w:r>
      <w:r w:rsidR="00747F6B" w:rsidRPr="00AF27DA">
        <w:rPr>
          <w:rFonts w:cs="Times New Roman"/>
        </w:rPr>
        <w:t>-</w:t>
      </w:r>
      <w:r w:rsidR="00AE6FCA" w:rsidRPr="00AF27DA">
        <w:rPr>
          <w:rFonts w:cs="Times New Roman"/>
        </w:rPr>
        <w:t xml:space="preserve">order desire that </w:t>
      </w:r>
      <w:r w:rsidR="00F57722" w:rsidRPr="00AF27DA">
        <w:rPr>
          <w:rFonts w:cs="Times New Roman"/>
        </w:rPr>
        <w:t>one not desire</w:t>
      </w:r>
      <w:r w:rsidR="00AE6FCA" w:rsidRPr="00AF27DA">
        <w:rPr>
          <w:rFonts w:cs="Times New Roman"/>
        </w:rPr>
        <w:t xml:space="preserve"> p is perfectly compatible with</w:t>
      </w:r>
      <w:r w:rsidR="00F57722" w:rsidRPr="00AF27DA">
        <w:rPr>
          <w:rFonts w:cs="Times New Roman"/>
        </w:rPr>
        <w:t xml:space="preserve"> </w:t>
      </w:r>
      <w:r w:rsidR="00AE6FCA" w:rsidRPr="00AF27DA">
        <w:rPr>
          <w:rFonts w:cs="Times New Roman"/>
        </w:rPr>
        <w:lastRenderedPageBreak/>
        <w:t>desiring p</w:t>
      </w:r>
      <w:r w:rsidR="00F57722" w:rsidRPr="00AF27DA">
        <w:rPr>
          <w:rFonts w:cs="Times New Roman"/>
        </w:rPr>
        <w:t>. I see no reason why the same could not also be said of beliefs. O</w:t>
      </w:r>
      <w:r w:rsidR="009F14B1" w:rsidRPr="00AF27DA">
        <w:rPr>
          <w:rFonts w:cs="Times New Roman"/>
        </w:rPr>
        <w:t xml:space="preserve">ne can perfectly well reflect on one’s </w:t>
      </w:r>
      <w:r w:rsidR="003435FA" w:rsidRPr="00AF27DA">
        <w:rPr>
          <w:rFonts w:cs="Times New Roman"/>
        </w:rPr>
        <w:t xml:space="preserve">first-order </w:t>
      </w:r>
      <w:r w:rsidR="009F14B1" w:rsidRPr="00AF27DA">
        <w:rPr>
          <w:rFonts w:cs="Times New Roman"/>
        </w:rPr>
        <w:t>beliefs and deem them to be inapt</w:t>
      </w:r>
      <w:r w:rsidR="00DE1518" w:rsidRPr="00AF27DA">
        <w:rPr>
          <w:rFonts w:cs="Times New Roman"/>
        </w:rPr>
        <w:t>, especially if we allow that the first-order beliefs are dispositional</w:t>
      </w:r>
      <w:r w:rsidR="00F57722" w:rsidRPr="00AF27DA">
        <w:rPr>
          <w:rFonts w:cs="Times New Roman"/>
        </w:rPr>
        <w:t xml:space="preserve"> states</w:t>
      </w:r>
      <w:r w:rsidR="008637B5" w:rsidRPr="00AF27DA">
        <w:rPr>
          <w:rFonts w:cs="Times New Roman"/>
        </w:rPr>
        <w:t>, and so not neatly dislodged by a single</w:t>
      </w:r>
      <w:r w:rsidR="000F5D64" w:rsidRPr="00AF27DA">
        <w:rPr>
          <w:rFonts w:cs="Times New Roman"/>
        </w:rPr>
        <w:t xml:space="preserve"> reflective</w:t>
      </w:r>
      <w:r w:rsidR="008637B5" w:rsidRPr="00AF27DA">
        <w:rPr>
          <w:rFonts w:cs="Times New Roman"/>
        </w:rPr>
        <w:t xml:space="preserve"> ‘aha!’ moment</w:t>
      </w:r>
      <w:r w:rsidR="00DE1518" w:rsidRPr="00AF27DA">
        <w:rPr>
          <w:rFonts w:cs="Times New Roman"/>
        </w:rPr>
        <w:t>.</w:t>
      </w:r>
      <w:r w:rsidR="007861CC" w:rsidRPr="00AF27DA">
        <w:rPr>
          <w:rFonts w:cs="Times New Roman"/>
        </w:rPr>
        <w:t xml:space="preserve"> Our cognitive </w:t>
      </w:r>
      <w:r w:rsidR="008637B5" w:rsidRPr="00AF27DA">
        <w:rPr>
          <w:rFonts w:cs="Times New Roman"/>
        </w:rPr>
        <w:t>lives</w:t>
      </w:r>
      <w:r w:rsidR="007861CC" w:rsidRPr="00AF27DA">
        <w:rPr>
          <w:rFonts w:cs="Times New Roman"/>
        </w:rPr>
        <w:t xml:space="preserve"> are sufficiently complex</w:t>
      </w:r>
      <w:r w:rsidR="00A534E9" w:rsidRPr="00AF27DA">
        <w:rPr>
          <w:rFonts w:cs="Times New Roman"/>
        </w:rPr>
        <w:t>,</w:t>
      </w:r>
      <w:r w:rsidR="007861CC" w:rsidRPr="00AF27DA">
        <w:rPr>
          <w:rFonts w:cs="Times New Roman"/>
        </w:rPr>
        <w:t xml:space="preserve"> and we are sufficiently fragment</w:t>
      </w:r>
      <w:r w:rsidR="005B0649" w:rsidRPr="00AF27DA">
        <w:rPr>
          <w:rFonts w:cs="Times New Roman"/>
        </w:rPr>
        <w:t>ed</w:t>
      </w:r>
      <w:r w:rsidR="007861CC" w:rsidRPr="00AF27DA">
        <w:rPr>
          <w:rFonts w:cs="Times New Roman"/>
        </w:rPr>
        <w:t xml:space="preserve"> thinkers</w:t>
      </w:r>
      <w:r w:rsidR="00A534E9" w:rsidRPr="00AF27DA">
        <w:rPr>
          <w:rFonts w:cs="Times New Roman"/>
        </w:rPr>
        <w:t>,</w:t>
      </w:r>
      <w:r w:rsidR="007861CC" w:rsidRPr="00AF27DA">
        <w:rPr>
          <w:rStyle w:val="FootnoteReference"/>
          <w:rFonts w:cs="Times New Roman"/>
        </w:rPr>
        <w:footnoteReference w:id="35"/>
      </w:r>
      <w:r w:rsidR="007861CC" w:rsidRPr="00AF27DA">
        <w:rPr>
          <w:rFonts w:cs="Times New Roman"/>
        </w:rPr>
        <w:t xml:space="preserve"> that there is really no deep paradox here. </w:t>
      </w:r>
    </w:p>
    <w:p w14:paraId="351FA583" w14:textId="56CED9A0" w:rsidR="00514881" w:rsidRPr="00AF27DA" w:rsidRDefault="007861CC" w:rsidP="00AF27DA">
      <w:pPr>
        <w:rPr>
          <w:rFonts w:cs="Times New Roman"/>
        </w:rPr>
      </w:pPr>
      <w:r w:rsidRPr="00AF27DA">
        <w:rPr>
          <w:rFonts w:cs="Times New Roman"/>
        </w:rPr>
        <w:tab/>
      </w:r>
      <w:r w:rsidR="00B33294" w:rsidRPr="00AF27DA">
        <w:rPr>
          <w:rFonts w:cs="Times New Roman"/>
        </w:rPr>
        <w:t xml:space="preserve">Moreover, </w:t>
      </w:r>
      <w:r w:rsidR="0040423B" w:rsidRPr="00AF27DA">
        <w:rPr>
          <w:rFonts w:cs="Times New Roman"/>
        </w:rPr>
        <w:t xml:space="preserve">if </w:t>
      </w:r>
      <w:r w:rsidR="00B33294" w:rsidRPr="00AF27DA">
        <w:rPr>
          <w:rFonts w:cs="Times New Roman"/>
        </w:rPr>
        <w:t>humility is best understood</w:t>
      </w:r>
      <w:r w:rsidR="0040423B" w:rsidRPr="00AF27DA">
        <w:rPr>
          <w:rFonts w:cs="Times New Roman"/>
        </w:rPr>
        <w:t>, as I have suggested above,</w:t>
      </w:r>
      <w:r w:rsidR="00B33294" w:rsidRPr="00AF27DA">
        <w:rPr>
          <w:rFonts w:cs="Times New Roman"/>
        </w:rPr>
        <w:t xml:space="preserve"> not simply as a cognitive state, but as a character trait</w:t>
      </w:r>
      <w:r w:rsidR="0040423B" w:rsidRPr="00AF27DA">
        <w:rPr>
          <w:rFonts w:cs="Times New Roman"/>
        </w:rPr>
        <w:t xml:space="preserve"> </w:t>
      </w:r>
      <w:r w:rsidR="00514881" w:rsidRPr="00AF27DA">
        <w:rPr>
          <w:rFonts w:cs="Times New Roman"/>
        </w:rPr>
        <w:t xml:space="preserve">or a </w:t>
      </w:r>
      <w:r w:rsidR="00B33294" w:rsidRPr="00AF27DA">
        <w:rPr>
          <w:rFonts w:cs="Times New Roman"/>
        </w:rPr>
        <w:t xml:space="preserve">multi-track disposition with affective, behavioral, and embodied manifestations </w:t>
      </w:r>
      <w:r w:rsidR="00626DB9" w:rsidRPr="00AF27DA">
        <w:rPr>
          <w:rFonts w:cs="Times New Roman"/>
        </w:rPr>
        <w:t>in addition to its</w:t>
      </w:r>
      <w:r w:rsidR="00B33294" w:rsidRPr="00AF27DA">
        <w:rPr>
          <w:rFonts w:cs="Times New Roman"/>
        </w:rPr>
        <w:t xml:space="preserve"> doxastic manifestations</w:t>
      </w:r>
      <w:r w:rsidR="0040423B" w:rsidRPr="00AF27DA">
        <w:rPr>
          <w:rFonts w:cs="Times New Roman"/>
        </w:rPr>
        <w:t xml:space="preserve">, </w:t>
      </w:r>
      <w:r w:rsidR="00514881" w:rsidRPr="00AF27DA">
        <w:rPr>
          <w:rFonts w:cs="Times New Roman"/>
        </w:rPr>
        <w:t xml:space="preserve">it is even more apparent that </w:t>
      </w:r>
      <w:r w:rsidR="00747F6B" w:rsidRPr="00AF27DA">
        <w:rPr>
          <w:rFonts w:cs="Times New Roman"/>
        </w:rPr>
        <w:t>one can</w:t>
      </w:r>
      <w:r w:rsidR="0040423B" w:rsidRPr="00AF27DA">
        <w:rPr>
          <w:rFonts w:cs="Times New Roman"/>
        </w:rPr>
        <w:t xml:space="preserve"> discern one’s own humility</w:t>
      </w:r>
      <w:r w:rsidR="00DB70BD" w:rsidRPr="00AF27DA">
        <w:rPr>
          <w:rFonts w:cs="Times New Roman"/>
        </w:rPr>
        <w:t xml:space="preserve"> by attending to one’s affective</w:t>
      </w:r>
      <w:r w:rsidR="00877ADE" w:rsidRPr="00AF27DA">
        <w:rPr>
          <w:rFonts w:cs="Times New Roman"/>
        </w:rPr>
        <w:t xml:space="preserve"> and behavioral</w:t>
      </w:r>
      <w:r w:rsidR="00DB70BD" w:rsidRPr="00AF27DA">
        <w:rPr>
          <w:rFonts w:cs="Times New Roman"/>
        </w:rPr>
        <w:t xml:space="preserve"> </w:t>
      </w:r>
      <w:r w:rsidR="00514881" w:rsidRPr="00AF27DA">
        <w:rPr>
          <w:rFonts w:cs="Times New Roman"/>
        </w:rPr>
        <w:t>dispositions (as well as</w:t>
      </w:r>
      <w:r w:rsidR="00DB70BD" w:rsidRPr="00AF27DA">
        <w:rPr>
          <w:rFonts w:cs="Times New Roman"/>
        </w:rPr>
        <w:t xml:space="preserve"> the testimony of others</w:t>
      </w:r>
      <w:r w:rsidR="00514881" w:rsidRPr="00AF27DA">
        <w:rPr>
          <w:rFonts w:cs="Times New Roman"/>
        </w:rPr>
        <w:t>)</w:t>
      </w:r>
      <w:r w:rsidR="00DB70BD" w:rsidRPr="00AF27DA">
        <w:rPr>
          <w:rFonts w:cs="Times New Roman"/>
        </w:rPr>
        <w:t xml:space="preserve">. For instance, </w:t>
      </w:r>
      <w:r w:rsidR="00F65FA0" w:rsidRPr="00AF27DA">
        <w:rPr>
          <w:rFonts w:cs="Times New Roman"/>
        </w:rPr>
        <w:t xml:space="preserve">one </w:t>
      </w:r>
      <w:r w:rsidR="009E060B" w:rsidRPr="00AF27DA">
        <w:rPr>
          <w:rFonts w:cs="Times New Roman"/>
        </w:rPr>
        <w:t xml:space="preserve">might </w:t>
      </w:r>
      <w:r w:rsidR="00C03473" w:rsidRPr="00AF27DA">
        <w:rPr>
          <w:rFonts w:cs="Times New Roman"/>
        </w:rPr>
        <w:t>recognize</w:t>
      </w:r>
      <w:r w:rsidR="00DB70BD" w:rsidRPr="00AF27DA">
        <w:rPr>
          <w:rFonts w:cs="Times New Roman"/>
        </w:rPr>
        <w:t xml:space="preserve"> </w:t>
      </w:r>
      <w:r w:rsidR="00877ADE" w:rsidRPr="00AF27DA">
        <w:rPr>
          <w:rFonts w:cs="Times New Roman"/>
        </w:rPr>
        <w:t xml:space="preserve">of </w:t>
      </w:r>
      <w:r w:rsidR="00C03473" w:rsidRPr="00AF27DA">
        <w:rPr>
          <w:rFonts w:cs="Times New Roman"/>
        </w:rPr>
        <w:t>herself</w:t>
      </w:r>
      <w:r w:rsidR="00877ADE" w:rsidRPr="00AF27DA">
        <w:rPr>
          <w:rFonts w:cs="Times New Roman"/>
        </w:rPr>
        <w:t xml:space="preserve"> that she</w:t>
      </w:r>
      <w:r w:rsidR="00F65FA0" w:rsidRPr="00AF27DA">
        <w:rPr>
          <w:rFonts w:cs="Times New Roman"/>
        </w:rPr>
        <w:t xml:space="preserve"> </w:t>
      </w:r>
      <w:r w:rsidR="00B72C95" w:rsidRPr="00AF27DA">
        <w:rPr>
          <w:rFonts w:cs="Times New Roman"/>
        </w:rPr>
        <w:t>tends to</w:t>
      </w:r>
      <w:r w:rsidR="00DB70BD" w:rsidRPr="00AF27DA">
        <w:rPr>
          <w:rFonts w:cs="Times New Roman"/>
        </w:rPr>
        <w:t xml:space="preserve"> deflect </w:t>
      </w:r>
      <w:r w:rsidR="00F65FA0" w:rsidRPr="00AF27DA">
        <w:rPr>
          <w:rFonts w:cs="Times New Roman"/>
        </w:rPr>
        <w:t xml:space="preserve">positive </w:t>
      </w:r>
      <w:r w:rsidR="00DB70BD" w:rsidRPr="00AF27DA">
        <w:rPr>
          <w:rFonts w:cs="Times New Roman"/>
        </w:rPr>
        <w:t xml:space="preserve">attention, to feel less proud of </w:t>
      </w:r>
      <w:r w:rsidR="00F65FA0" w:rsidRPr="00AF27DA">
        <w:rPr>
          <w:rFonts w:cs="Times New Roman"/>
        </w:rPr>
        <w:t>her</w:t>
      </w:r>
      <w:r w:rsidR="00DB70BD" w:rsidRPr="00AF27DA">
        <w:rPr>
          <w:rFonts w:cs="Times New Roman"/>
        </w:rPr>
        <w:t xml:space="preserve"> accomplishments than others seem to think is </w:t>
      </w:r>
      <w:r w:rsidR="00F65FA0" w:rsidRPr="00AF27DA">
        <w:rPr>
          <w:rFonts w:cs="Times New Roman"/>
        </w:rPr>
        <w:t xml:space="preserve">warranted, to avoid </w:t>
      </w:r>
      <w:r w:rsidR="00877ADE" w:rsidRPr="00AF27DA">
        <w:rPr>
          <w:rFonts w:cs="Times New Roman"/>
        </w:rPr>
        <w:t>self-promotion</w:t>
      </w:r>
      <w:r w:rsidR="00F65FA0" w:rsidRPr="00AF27DA">
        <w:rPr>
          <w:rFonts w:cs="Times New Roman"/>
        </w:rPr>
        <w:t xml:space="preserve">, </w:t>
      </w:r>
      <w:r w:rsidR="00B72C95" w:rsidRPr="00AF27DA">
        <w:rPr>
          <w:rFonts w:cs="Times New Roman"/>
        </w:rPr>
        <w:t>and to comport herself in a slumping, inobtrusive manner.</w:t>
      </w:r>
    </w:p>
    <w:p w14:paraId="2FE2F45F" w14:textId="328883BF" w:rsidR="00072301" w:rsidRPr="00AF27DA" w:rsidRDefault="00B72C95" w:rsidP="00AF27DA">
      <w:pPr>
        <w:ind w:firstLine="720"/>
        <w:rPr>
          <w:rFonts w:cs="Times New Roman"/>
        </w:rPr>
      </w:pPr>
      <w:r w:rsidRPr="00AF27DA">
        <w:rPr>
          <w:rFonts w:cs="Times New Roman"/>
        </w:rPr>
        <w:t>Of cours</w:t>
      </w:r>
      <w:r w:rsidR="00C03557" w:rsidRPr="00AF27DA">
        <w:rPr>
          <w:rFonts w:cs="Times New Roman"/>
        </w:rPr>
        <w:t xml:space="preserve">e, if one is humble, and if one is inclined to think that humility is a virtue, </w:t>
      </w:r>
      <w:r w:rsidR="00C649F6" w:rsidRPr="00AF27DA">
        <w:rPr>
          <w:rFonts w:cs="Times New Roman"/>
        </w:rPr>
        <w:t xml:space="preserve">one who is humble </w:t>
      </w:r>
      <w:r w:rsidR="007953A9" w:rsidRPr="00AF27DA">
        <w:rPr>
          <w:rFonts w:cs="Times New Roman"/>
        </w:rPr>
        <w:t>will be</w:t>
      </w:r>
      <w:r w:rsidR="00C649F6" w:rsidRPr="00AF27DA">
        <w:rPr>
          <w:rFonts w:cs="Times New Roman"/>
        </w:rPr>
        <w:t xml:space="preserve"> loath to self-ascribe </w:t>
      </w:r>
      <w:r w:rsidR="007953A9" w:rsidRPr="00AF27DA">
        <w:rPr>
          <w:rFonts w:cs="Times New Roman"/>
        </w:rPr>
        <w:t xml:space="preserve">humility, </w:t>
      </w:r>
      <w:r w:rsidR="00C649F6" w:rsidRPr="00AF27DA">
        <w:rPr>
          <w:rFonts w:cs="Times New Roman"/>
        </w:rPr>
        <w:t>just as she will be loath to self-ascribe intelligence, generosity, beauty</w:t>
      </w:r>
      <w:r w:rsidR="00514881" w:rsidRPr="00AF27DA">
        <w:rPr>
          <w:rFonts w:cs="Times New Roman"/>
        </w:rPr>
        <w:t xml:space="preserve"> </w:t>
      </w:r>
      <w:r w:rsidR="00C649F6" w:rsidRPr="00AF27DA">
        <w:rPr>
          <w:rFonts w:cs="Times New Roman"/>
        </w:rPr>
        <w:t>and admired traits, features, and abilities</w:t>
      </w:r>
      <w:r w:rsidR="00612B0C" w:rsidRPr="00AF27DA">
        <w:rPr>
          <w:rFonts w:cs="Times New Roman"/>
        </w:rPr>
        <w:t>, in part because she will likely be reluctant to accept, or simply inattentive to, evidence that she possesses such traits</w:t>
      </w:r>
      <w:r w:rsidR="00C649F6" w:rsidRPr="00AF27DA">
        <w:rPr>
          <w:rFonts w:cs="Times New Roman"/>
        </w:rPr>
        <w:t>. But even if the humble only reluctantly</w:t>
      </w:r>
      <w:r w:rsidR="00514881" w:rsidRPr="00AF27DA">
        <w:rPr>
          <w:rFonts w:cs="Times New Roman"/>
        </w:rPr>
        <w:t xml:space="preserve"> </w:t>
      </w:r>
      <w:r w:rsidR="005A4D7E" w:rsidRPr="00AF27DA">
        <w:rPr>
          <w:rFonts w:cs="Times New Roman"/>
        </w:rPr>
        <w:t>acknowledge</w:t>
      </w:r>
      <w:r w:rsidR="00C649F6" w:rsidRPr="00AF27DA">
        <w:rPr>
          <w:rFonts w:cs="Times New Roman"/>
        </w:rPr>
        <w:t xml:space="preserve"> </w:t>
      </w:r>
      <w:r w:rsidR="005A4D7E" w:rsidRPr="00AF27DA">
        <w:rPr>
          <w:rFonts w:cs="Times New Roman"/>
        </w:rPr>
        <w:t xml:space="preserve">their humility, there is nothing particularly paradoxical with their doing so. </w:t>
      </w:r>
      <w:r w:rsidR="00C03557" w:rsidRPr="00AF27DA">
        <w:rPr>
          <w:rFonts w:cs="Times New Roman"/>
        </w:rPr>
        <w:t xml:space="preserve">If </w:t>
      </w:r>
      <w:r w:rsidR="00C03557" w:rsidRPr="00AF27DA">
        <w:rPr>
          <w:rFonts w:cs="Times New Roman"/>
          <w:i/>
          <w:iCs w:val="0"/>
        </w:rPr>
        <w:t>asserting</w:t>
      </w:r>
      <w:r w:rsidR="00C03557" w:rsidRPr="00AF27DA">
        <w:rPr>
          <w:rFonts w:cs="Times New Roman"/>
        </w:rPr>
        <w:t xml:space="preserve"> “I am so humble!” </w:t>
      </w:r>
      <w:r w:rsidR="00514881" w:rsidRPr="00AF27DA">
        <w:rPr>
          <w:rFonts w:cs="Times New Roman"/>
        </w:rPr>
        <w:t>is</w:t>
      </w:r>
      <w:r w:rsidR="00C03557" w:rsidRPr="00AF27DA">
        <w:rPr>
          <w:rFonts w:cs="Times New Roman"/>
        </w:rPr>
        <w:t xml:space="preserve"> paradoxical, it is not because one cannot be aware of one’s humility, it is because </w:t>
      </w:r>
      <w:r w:rsidR="00514881" w:rsidRPr="00AF27DA">
        <w:rPr>
          <w:rFonts w:cs="Times New Roman"/>
        </w:rPr>
        <w:t>one who is humble is not likely to</w:t>
      </w:r>
      <w:r w:rsidR="00C03557" w:rsidRPr="00AF27DA">
        <w:rPr>
          <w:rFonts w:cs="Times New Roman"/>
        </w:rPr>
        <w:t xml:space="preserve"> draw attention to th</w:t>
      </w:r>
      <w:r w:rsidR="00514881" w:rsidRPr="00AF27DA">
        <w:rPr>
          <w:rFonts w:cs="Times New Roman"/>
        </w:rPr>
        <w:t xml:space="preserve">is </w:t>
      </w:r>
      <w:r w:rsidR="00E82C19" w:rsidRPr="00AF27DA">
        <w:rPr>
          <w:rFonts w:cs="Times New Roman"/>
        </w:rPr>
        <w:t>trait</w:t>
      </w:r>
      <w:r w:rsidR="00C03557" w:rsidRPr="00AF27DA">
        <w:rPr>
          <w:rFonts w:cs="Times New Roman"/>
        </w:rPr>
        <w:t>.</w:t>
      </w:r>
    </w:p>
    <w:p w14:paraId="0962FB40" w14:textId="34689E61" w:rsidR="00382EF3" w:rsidRPr="00AF27DA" w:rsidRDefault="00E82C19" w:rsidP="00AF27DA">
      <w:pPr>
        <w:ind w:firstLine="720"/>
        <w:rPr>
          <w:rFonts w:cs="Times New Roman"/>
        </w:rPr>
      </w:pPr>
      <w:r w:rsidRPr="00AF27DA">
        <w:rPr>
          <w:rFonts w:cs="Times New Roman"/>
        </w:rPr>
        <w:t xml:space="preserve">Notice </w:t>
      </w:r>
      <w:r w:rsidR="004E3581" w:rsidRPr="00AF27DA">
        <w:rPr>
          <w:rFonts w:cs="Times New Roman"/>
        </w:rPr>
        <w:t xml:space="preserve">further </w:t>
      </w:r>
      <w:r w:rsidRPr="00AF27DA">
        <w:rPr>
          <w:rFonts w:cs="Times New Roman"/>
        </w:rPr>
        <w:t>that if</w:t>
      </w:r>
      <w:r w:rsidR="00586E83" w:rsidRPr="00AF27DA">
        <w:rPr>
          <w:rFonts w:cs="Times New Roman"/>
        </w:rPr>
        <w:t xml:space="preserve"> humility </w:t>
      </w:r>
      <w:r w:rsidR="005A4D7E" w:rsidRPr="00AF27DA">
        <w:rPr>
          <w:rFonts w:cs="Times New Roman"/>
        </w:rPr>
        <w:t>were</w:t>
      </w:r>
      <w:r w:rsidR="00586E83" w:rsidRPr="00AF27DA">
        <w:rPr>
          <w:rFonts w:cs="Times New Roman"/>
        </w:rPr>
        <w:t xml:space="preserve"> a “virtue of ignorance,” </w:t>
      </w:r>
      <w:r w:rsidR="005A4D7E" w:rsidRPr="00AF27DA">
        <w:rPr>
          <w:rFonts w:cs="Times New Roman"/>
        </w:rPr>
        <w:t xml:space="preserve">encouragements to cultivate </w:t>
      </w:r>
      <w:r w:rsidR="0033144C" w:rsidRPr="00AF27DA">
        <w:rPr>
          <w:rFonts w:cs="Times New Roman"/>
        </w:rPr>
        <w:t xml:space="preserve">it at the individual level </w:t>
      </w:r>
      <w:r w:rsidR="005A4D7E" w:rsidRPr="00AF27DA">
        <w:rPr>
          <w:rFonts w:cs="Times New Roman"/>
        </w:rPr>
        <w:t xml:space="preserve">would </w:t>
      </w:r>
      <w:r w:rsidR="0033144C" w:rsidRPr="00AF27DA">
        <w:rPr>
          <w:rFonts w:cs="Times New Roman"/>
        </w:rPr>
        <w:t xml:space="preserve">seem </w:t>
      </w:r>
      <w:r w:rsidRPr="00AF27DA">
        <w:rPr>
          <w:rFonts w:cs="Times New Roman"/>
        </w:rPr>
        <w:t>self-defeating</w:t>
      </w:r>
      <w:r w:rsidR="005A4D7E" w:rsidRPr="00AF27DA">
        <w:rPr>
          <w:rFonts w:cs="Times New Roman"/>
        </w:rPr>
        <w:t xml:space="preserve">, </w:t>
      </w:r>
      <w:r w:rsidR="00586E83" w:rsidRPr="00AF27DA">
        <w:rPr>
          <w:rFonts w:cs="Times New Roman"/>
        </w:rPr>
        <w:t xml:space="preserve">since </w:t>
      </w:r>
      <w:r w:rsidR="004E3581" w:rsidRPr="00AF27DA">
        <w:rPr>
          <w:rFonts w:cs="Times New Roman"/>
        </w:rPr>
        <w:t>cultivating a trait require</w:t>
      </w:r>
      <w:r w:rsidR="007F4450" w:rsidRPr="00AF27DA">
        <w:rPr>
          <w:rFonts w:cs="Times New Roman"/>
        </w:rPr>
        <w:t>s</w:t>
      </w:r>
      <w:r w:rsidR="004E3581" w:rsidRPr="00AF27DA">
        <w:rPr>
          <w:rFonts w:cs="Times New Roman"/>
        </w:rPr>
        <w:t xml:space="preserve"> that one </w:t>
      </w:r>
      <w:r w:rsidR="007F4450" w:rsidRPr="00AF27DA">
        <w:rPr>
          <w:rFonts w:cs="Times New Roman"/>
        </w:rPr>
        <w:t>can fairly</w:t>
      </w:r>
      <w:r w:rsidR="004E3581" w:rsidRPr="00AF27DA">
        <w:rPr>
          <w:rFonts w:cs="Times New Roman"/>
        </w:rPr>
        <w:t xml:space="preserve"> accurately </w:t>
      </w:r>
      <w:r w:rsidR="00586E83" w:rsidRPr="00AF27DA">
        <w:rPr>
          <w:rFonts w:cs="Times New Roman"/>
        </w:rPr>
        <w:t>track</w:t>
      </w:r>
      <w:r w:rsidR="000F5D64" w:rsidRPr="00AF27DA">
        <w:rPr>
          <w:rFonts w:cs="Times New Roman"/>
        </w:rPr>
        <w:t>s</w:t>
      </w:r>
      <w:r w:rsidR="0033144C" w:rsidRPr="00AF27DA">
        <w:rPr>
          <w:rFonts w:cs="Times New Roman"/>
        </w:rPr>
        <w:t xml:space="preserve"> </w:t>
      </w:r>
      <w:r w:rsidRPr="00AF27DA">
        <w:rPr>
          <w:rFonts w:cs="Times New Roman"/>
        </w:rPr>
        <w:t>one’s progress, which would</w:t>
      </w:r>
      <w:r w:rsidR="004E3581" w:rsidRPr="00AF27DA">
        <w:rPr>
          <w:rFonts w:cs="Times New Roman"/>
        </w:rPr>
        <w:t>—according to the “virtue of ignorance” view—</w:t>
      </w:r>
      <w:r w:rsidR="004B07BD" w:rsidRPr="00AF27DA">
        <w:rPr>
          <w:rFonts w:cs="Times New Roman"/>
        </w:rPr>
        <w:t>preempt</w:t>
      </w:r>
      <w:r w:rsidRPr="00AF27DA">
        <w:rPr>
          <w:rFonts w:cs="Times New Roman"/>
        </w:rPr>
        <w:t xml:space="preserve"> its possession. </w:t>
      </w:r>
      <w:r w:rsidR="00A16261" w:rsidRPr="00AF27DA">
        <w:rPr>
          <w:rFonts w:cs="Times New Roman"/>
        </w:rPr>
        <w:t xml:space="preserve">Fortunately, </w:t>
      </w:r>
      <w:r w:rsidR="008A42BB" w:rsidRPr="00AF27DA">
        <w:rPr>
          <w:rFonts w:cs="Times New Roman"/>
        </w:rPr>
        <w:t>though</w:t>
      </w:r>
      <w:r w:rsidR="0033144C" w:rsidRPr="00AF27DA">
        <w:rPr>
          <w:rFonts w:cs="Times New Roman"/>
        </w:rPr>
        <w:t>,</w:t>
      </w:r>
      <w:r w:rsidR="0033144C" w:rsidRPr="00AF27DA">
        <w:rPr>
          <w:rFonts w:cs="Times New Roman"/>
          <w:b/>
          <w:bCs w:val="0"/>
        </w:rPr>
        <w:t xml:space="preserve"> </w:t>
      </w:r>
      <w:r w:rsidR="00A16261" w:rsidRPr="00AF27DA">
        <w:rPr>
          <w:rFonts w:cs="Times New Roman"/>
        </w:rPr>
        <w:t xml:space="preserve">I </w:t>
      </w:r>
      <w:r w:rsidR="0033144C" w:rsidRPr="00AF27DA">
        <w:rPr>
          <w:rFonts w:cs="Times New Roman"/>
        </w:rPr>
        <w:t xml:space="preserve">do not </w:t>
      </w:r>
      <w:r w:rsidR="00A16261" w:rsidRPr="00AF27DA">
        <w:rPr>
          <w:rFonts w:cs="Times New Roman"/>
        </w:rPr>
        <w:t xml:space="preserve">think that there is </w:t>
      </w:r>
      <w:r w:rsidR="0033144C" w:rsidRPr="00AF27DA">
        <w:rPr>
          <w:rFonts w:cs="Times New Roman"/>
        </w:rPr>
        <w:t>a</w:t>
      </w:r>
      <w:r w:rsidR="00A16261" w:rsidRPr="00AF27DA">
        <w:rPr>
          <w:rFonts w:cs="Times New Roman"/>
        </w:rPr>
        <w:t xml:space="preserve"> deep problem with tracking one’s humility</w:t>
      </w:r>
      <w:r w:rsidR="008A42BB" w:rsidRPr="00AF27DA">
        <w:rPr>
          <w:rFonts w:cs="Times New Roman"/>
        </w:rPr>
        <w:t xml:space="preserve">. One can cultivate humility by working to </w:t>
      </w:r>
      <w:r w:rsidR="004C5EA6" w:rsidRPr="00AF27DA">
        <w:rPr>
          <w:rFonts w:cs="Times New Roman"/>
        </w:rPr>
        <w:t>identify and resist incitements to pride and excessive confidence</w:t>
      </w:r>
      <w:r w:rsidR="008A42BB" w:rsidRPr="00AF27DA">
        <w:rPr>
          <w:rFonts w:cs="Times New Roman"/>
        </w:rPr>
        <w:t xml:space="preserve">. Still, exercising affective </w:t>
      </w:r>
      <w:r w:rsidR="006F4285" w:rsidRPr="00AF27DA">
        <w:rPr>
          <w:rFonts w:cs="Times New Roman"/>
        </w:rPr>
        <w:t xml:space="preserve">and doxastic </w:t>
      </w:r>
      <w:r w:rsidR="008A42BB" w:rsidRPr="00AF27DA">
        <w:rPr>
          <w:rFonts w:cs="Times New Roman"/>
        </w:rPr>
        <w:t xml:space="preserve">restraint is </w:t>
      </w:r>
      <w:r w:rsidR="006F4285" w:rsidRPr="00AF27DA">
        <w:rPr>
          <w:rFonts w:cs="Times New Roman"/>
        </w:rPr>
        <w:t xml:space="preserve">quite </w:t>
      </w:r>
      <w:r w:rsidR="008A42BB" w:rsidRPr="00AF27DA">
        <w:rPr>
          <w:rFonts w:cs="Times New Roman"/>
        </w:rPr>
        <w:t xml:space="preserve">cognitively </w:t>
      </w:r>
      <w:r w:rsidR="006F4285" w:rsidRPr="00AF27DA">
        <w:rPr>
          <w:rFonts w:cs="Times New Roman"/>
        </w:rPr>
        <w:t xml:space="preserve">demanding. In light of this, we might reasonably ask: </w:t>
      </w:r>
      <w:r w:rsidR="00421209" w:rsidRPr="00AF27DA">
        <w:rPr>
          <w:rFonts w:cs="Times New Roman"/>
        </w:rPr>
        <w:t xml:space="preserve">why be humble? </w:t>
      </w:r>
    </w:p>
    <w:p w14:paraId="5BA34BE4" w14:textId="77777777" w:rsidR="000241B7" w:rsidRPr="00AF27DA" w:rsidRDefault="000241B7" w:rsidP="00AF27DA">
      <w:pPr>
        <w:rPr>
          <w:rFonts w:cs="Times New Roman"/>
        </w:rPr>
      </w:pPr>
    </w:p>
    <w:p w14:paraId="665BA143" w14:textId="415C408B" w:rsidR="00072301" w:rsidRPr="00AF27DA" w:rsidRDefault="002C66E4" w:rsidP="00AF27DA">
      <w:pPr>
        <w:rPr>
          <w:rFonts w:cs="Times New Roman"/>
          <w:i/>
          <w:iCs w:val="0"/>
        </w:rPr>
      </w:pPr>
      <w:r w:rsidRPr="00AF27DA">
        <w:rPr>
          <w:rFonts w:cs="Times New Roman"/>
          <w:i/>
          <w:iCs w:val="0"/>
        </w:rPr>
        <w:t xml:space="preserve">When and Why is Humility Good? </w:t>
      </w:r>
    </w:p>
    <w:p w14:paraId="54147DE5" w14:textId="77777777" w:rsidR="00072301" w:rsidRPr="00AF27DA" w:rsidRDefault="00072301" w:rsidP="00AF27DA">
      <w:pPr>
        <w:ind w:firstLine="720"/>
        <w:rPr>
          <w:rFonts w:cs="Times New Roman"/>
        </w:rPr>
      </w:pPr>
    </w:p>
    <w:p w14:paraId="673CA3A3" w14:textId="18027A28" w:rsidR="009A78A2" w:rsidRPr="00AF27DA" w:rsidRDefault="00421209" w:rsidP="00AF27DA">
      <w:pPr>
        <w:rPr>
          <w:rFonts w:cs="Times New Roman"/>
        </w:rPr>
      </w:pPr>
      <w:r w:rsidRPr="00AF27DA">
        <w:rPr>
          <w:rFonts w:cs="Times New Roman"/>
        </w:rPr>
        <w:t xml:space="preserve">On an Aristotelian account, virtues contribute to the flourishing of the possessor; so, on this scheme, if humility is a virtue, it would contribute to one’s welfare. </w:t>
      </w:r>
      <w:r w:rsidR="006F4285" w:rsidRPr="00AF27DA">
        <w:rPr>
          <w:rFonts w:cs="Times New Roman"/>
        </w:rPr>
        <w:t>But it certainly seems</w:t>
      </w:r>
      <w:r w:rsidRPr="00AF27DA">
        <w:rPr>
          <w:rFonts w:cs="Times New Roman"/>
        </w:rPr>
        <w:t xml:space="preserve"> </w:t>
      </w:r>
      <w:r w:rsidR="00B008B4" w:rsidRPr="00AF27DA">
        <w:rPr>
          <w:rFonts w:cs="Times New Roman"/>
        </w:rPr>
        <w:t xml:space="preserve">that </w:t>
      </w:r>
      <w:r w:rsidRPr="00AF27DA">
        <w:rPr>
          <w:rFonts w:cs="Times New Roman"/>
        </w:rPr>
        <w:t>humility can be detrimental to its possessor</w:t>
      </w:r>
      <w:r w:rsidR="006F4285" w:rsidRPr="00AF27DA">
        <w:rPr>
          <w:rFonts w:cs="Times New Roman"/>
        </w:rPr>
        <w:t xml:space="preserve">, </w:t>
      </w:r>
      <w:r w:rsidRPr="00AF27DA">
        <w:rPr>
          <w:rFonts w:cs="Times New Roman"/>
        </w:rPr>
        <w:t>as when one is too humble to demand a deserved raise or to tout one’s accomplishments in a grant applicatio</w:t>
      </w:r>
      <w:r w:rsidR="006F4285" w:rsidRPr="00AF27DA">
        <w:rPr>
          <w:rFonts w:cs="Times New Roman"/>
        </w:rPr>
        <w:t>n. This leaves us with a few ways of thinking about the relationship between humility, virtue, and flourishing:</w:t>
      </w:r>
      <w:r w:rsidRPr="00AF27DA">
        <w:rPr>
          <w:rFonts w:cs="Times New Roman"/>
        </w:rPr>
        <w:t xml:space="preserve"> </w:t>
      </w:r>
      <w:r w:rsidR="003D0500" w:rsidRPr="00AF27DA">
        <w:rPr>
          <w:rFonts w:cs="Times New Roman"/>
        </w:rPr>
        <w:t xml:space="preserve">(1) </w:t>
      </w:r>
      <w:r w:rsidRPr="00AF27DA">
        <w:rPr>
          <w:rFonts w:cs="Times New Roman"/>
        </w:rPr>
        <w:t xml:space="preserve">we </w:t>
      </w:r>
      <w:r w:rsidR="003D0500" w:rsidRPr="00AF27DA">
        <w:rPr>
          <w:rFonts w:cs="Times New Roman"/>
        </w:rPr>
        <w:t>could</w:t>
      </w:r>
      <w:r w:rsidRPr="00AF27DA">
        <w:rPr>
          <w:rFonts w:cs="Times New Roman"/>
        </w:rPr>
        <w:t xml:space="preserve"> cling to the </w:t>
      </w:r>
      <w:r w:rsidRPr="00AF27DA">
        <w:rPr>
          <w:rFonts w:cs="Times New Roman"/>
          <w:i/>
          <w:iCs w:val="0"/>
        </w:rPr>
        <w:t>strong virtue</w:t>
      </w:r>
      <w:r w:rsidRPr="00AF27DA">
        <w:rPr>
          <w:rFonts w:cs="Times New Roman"/>
        </w:rPr>
        <w:t xml:space="preserve"> view and </w:t>
      </w:r>
      <w:r w:rsidR="00A6687F" w:rsidRPr="00AF27DA">
        <w:rPr>
          <w:rFonts w:cs="Times New Roman"/>
        </w:rPr>
        <w:t>insist</w:t>
      </w:r>
      <w:r w:rsidRPr="00AF27DA">
        <w:rPr>
          <w:rFonts w:cs="Times New Roman"/>
        </w:rPr>
        <w:t xml:space="preserve"> that i</w:t>
      </w:r>
      <w:r w:rsidR="00A6687F" w:rsidRPr="00AF27DA">
        <w:rPr>
          <w:rFonts w:cs="Times New Roman"/>
        </w:rPr>
        <w:t>f</w:t>
      </w:r>
      <w:r w:rsidRPr="00AF27DA">
        <w:rPr>
          <w:rFonts w:cs="Times New Roman"/>
        </w:rPr>
        <w:t xml:space="preserve"> one is harmed by </w:t>
      </w:r>
      <w:r w:rsidR="00A6687F" w:rsidRPr="00AF27DA">
        <w:rPr>
          <w:rFonts w:cs="Times New Roman"/>
        </w:rPr>
        <w:t>this character</w:t>
      </w:r>
      <w:r w:rsidRPr="00AF27DA">
        <w:rPr>
          <w:rFonts w:cs="Times New Roman"/>
        </w:rPr>
        <w:t xml:space="preserve"> trait</w:t>
      </w:r>
      <w:r w:rsidR="00A6687F" w:rsidRPr="00AF27DA">
        <w:rPr>
          <w:rFonts w:cs="Times New Roman"/>
        </w:rPr>
        <w:t>,</w:t>
      </w:r>
      <w:r w:rsidRPr="00AF27DA">
        <w:rPr>
          <w:rFonts w:cs="Times New Roman"/>
        </w:rPr>
        <w:t xml:space="preserve"> </w:t>
      </w:r>
      <w:r w:rsidR="00A6687F" w:rsidRPr="00AF27DA">
        <w:rPr>
          <w:rFonts w:cs="Times New Roman"/>
        </w:rPr>
        <w:t>it is not an instance of genuine humility</w:t>
      </w:r>
      <w:r w:rsidRPr="00AF27DA">
        <w:rPr>
          <w:rFonts w:cs="Times New Roman"/>
        </w:rPr>
        <w:t xml:space="preserve">; </w:t>
      </w:r>
      <w:r w:rsidR="003D0500" w:rsidRPr="00AF27DA">
        <w:rPr>
          <w:rFonts w:cs="Times New Roman"/>
        </w:rPr>
        <w:t>(2) we</w:t>
      </w:r>
      <w:r w:rsidRPr="00AF27DA">
        <w:rPr>
          <w:rFonts w:cs="Times New Roman"/>
        </w:rPr>
        <w:t xml:space="preserve"> </w:t>
      </w:r>
      <w:r w:rsidR="003D0500" w:rsidRPr="00AF27DA">
        <w:rPr>
          <w:rFonts w:cs="Times New Roman"/>
        </w:rPr>
        <w:t xml:space="preserve">could </w:t>
      </w:r>
      <w:r w:rsidR="00A6687F" w:rsidRPr="00AF27DA">
        <w:rPr>
          <w:rFonts w:cs="Times New Roman"/>
        </w:rPr>
        <w:t xml:space="preserve">take this as evidence that </w:t>
      </w:r>
      <w:r w:rsidR="003D0500" w:rsidRPr="00AF27DA">
        <w:rPr>
          <w:rFonts w:cs="Times New Roman"/>
        </w:rPr>
        <w:t xml:space="preserve">humility is </w:t>
      </w:r>
      <w:r w:rsidR="00A6687F" w:rsidRPr="00AF27DA">
        <w:rPr>
          <w:rFonts w:cs="Times New Roman"/>
        </w:rPr>
        <w:t xml:space="preserve">not </w:t>
      </w:r>
      <w:r w:rsidR="003D0500" w:rsidRPr="00AF27DA">
        <w:rPr>
          <w:rFonts w:cs="Times New Roman"/>
        </w:rPr>
        <w:t xml:space="preserve">a virtue; or, (3) we could deny the Aristotelian assumption that virtues are </w:t>
      </w:r>
      <w:r w:rsidR="00CC0485" w:rsidRPr="00AF27DA">
        <w:rPr>
          <w:rFonts w:cs="Times New Roman"/>
        </w:rPr>
        <w:t xml:space="preserve">intrinsically </w:t>
      </w:r>
      <w:r w:rsidR="003D0500" w:rsidRPr="00AF27DA">
        <w:rPr>
          <w:rFonts w:cs="Times New Roman"/>
        </w:rPr>
        <w:t>good for their possessors.</w:t>
      </w:r>
    </w:p>
    <w:p w14:paraId="7CECFBB8" w14:textId="065302CE" w:rsidR="003D0500" w:rsidRPr="00AF27DA" w:rsidRDefault="003D0500" w:rsidP="00AF27DA">
      <w:pPr>
        <w:ind w:firstLine="720"/>
        <w:rPr>
          <w:rFonts w:cs="Times New Roman"/>
        </w:rPr>
      </w:pPr>
      <w:r w:rsidRPr="00AF27DA">
        <w:rPr>
          <w:rFonts w:cs="Times New Roman"/>
        </w:rPr>
        <w:lastRenderedPageBreak/>
        <w:t xml:space="preserve">Among those who </w:t>
      </w:r>
      <w:r w:rsidR="00CC0485" w:rsidRPr="00AF27DA">
        <w:rPr>
          <w:rFonts w:cs="Times New Roman"/>
        </w:rPr>
        <w:t xml:space="preserve">embrace the third option are </w:t>
      </w:r>
      <w:r w:rsidRPr="00AF27DA">
        <w:rPr>
          <w:rFonts w:cs="Times New Roman"/>
        </w:rPr>
        <w:t xml:space="preserve">Lisa </w:t>
      </w:r>
      <w:proofErr w:type="spellStart"/>
      <w:r w:rsidRPr="00AF27DA">
        <w:rPr>
          <w:rFonts w:cs="Times New Roman"/>
        </w:rPr>
        <w:t>Tessman</w:t>
      </w:r>
      <w:proofErr w:type="spellEnd"/>
      <w:r w:rsidRPr="00AF27DA">
        <w:rPr>
          <w:rFonts w:cs="Times New Roman"/>
        </w:rPr>
        <w:t>, who maintains that in conditions of widespread injustice, we should admit the possibility of “burdened virtues,” or</w:t>
      </w:r>
      <w:r w:rsidR="009E4708" w:rsidRPr="00AF27DA">
        <w:rPr>
          <w:rFonts w:cs="Times New Roman"/>
        </w:rPr>
        <w:t xml:space="preserve"> virtues that are “disjoined from their bearer’s own flourishing.”</w:t>
      </w:r>
      <w:r w:rsidR="00421209" w:rsidRPr="00AF27DA">
        <w:rPr>
          <w:rStyle w:val="FootnoteReference"/>
          <w:rFonts w:cs="Times New Roman"/>
        </w:rPr>
        <w:footnoteReference w:id="36"/>
      </w:r>
      <w:r w:rsidR="00421209" w:rsidRPr="00AF27DA">
        <w:rPr>
          <w:rFonts w:cs="Times New Roman"/>
        </w:rPr>
        <w:t xml:space="preserve"> </w:t>
      </w:r>
      <w:r w:rsidR="00B2497D" w:rsidRPr="00AF27DA">
        <w:rPr>
          <w:rFonts w:cs="Times New Roman"/>
        </w:rPr>
        <w:t>If humility is a</w:t>
      </w:r>
      <w:r w:rsidRPr="00AF27DA">
        <w:rPr>
          <w:rFonts w:cs="Times New Roman"/>
        </w:rPr>
        <w:t xml:space="preserve"> burdened virtue, </w:t>
      </w:r>
      <w:r w:rsidR="00B2497D" w:rsidRPr="00AF27DA">
        <w:rPr>
          <w:rFonts w:cs="Times New Roman"/>
        </w:rPr>
        <w:t>then the</w:t>
      </w:r>
      <w:r w:rsidRPr="00AF27DA">
        <w:rPr>
          <w:rFonts w:cs="Times New Roman"/>
        </w:rPr>
        <w:t xml:space="preserve"> </w:t>
      </w:r>
      <w:r w:rsidR="009939BB" w:rsidRPr="00AF27DA">
        <w:rPr>
          <w:rFonts w:cs="Times New Roman"/>
        </w:rPr>
        <w:t>‘</w:t>
      </w:r>
      <w:r w:rsidRPr="00AF27DA">
        <w:rPr>
          <w:rFonts w:cs="Times New Roman"/>
          <w:i/>
          <w:iCs w:val="0"/>
        </w:rPr>
        <w:t>why be humble?</w:t>
      </w:r>
      <w:r w:rsidR="009939BB" w:rsidRPr="00AF27DA">
        <w:rPr>
          <w:rFonts w:cs="Times New Roman"/>
          <w:i/>
          <w:iCs w:val="0"/>
        </w:rPr>
        <w:t>’</w:t>
      </w:r>
      <w:r w:rsidRPr="00AF27DA">
        <w:rPr>
          <w:rFonts w:cs="Times New Roman"/>
          <w:i/>
          <w:iCs w:val="0"/>
        </w:rPr>
        <w:t xml:space="preserve"> </w:t>
      </w:r>
      <w:r w:rsidRPr="00AF27DA">
        <w:rPr>
          <w:rFonts w:cs="Times New Roman"/>
        </w:rPr>
        <w:t xml:space="preserve">question </w:t>
      </w:r>
      <w:r w:rsidR="009939BB" w:rsidRPr="00AF27DA">
        <w:rPr>
          <w:rFonts w:cs="Times New Roman"/>
        </w:rPr>
        <w:t>might not</w:t>
      </w:r>
      <w:r w:rsidRPr="00AF27DA">
        <w:rPr>
          <w:rFonts w:cs="Times New Roman"/>
        </w:rPr>
        <w:t xml:space="preserve"> be </w:t>
      </w:r>
      <w:r w:rsidR="009939BB" w:rsidRPr="00AF27DA">
        <w:rPr>
          <w:rFonts w:cs="Times New Roman"/>
        </w:rPr>
        <w:t xml:space="preserve">answered </w:t>
      </w:r>
      <w:r w:rsidR="00B2497D" w:rsidRPr="00AF27DA">
        <w:rPr>
          <w:rFonts w:cs="Times New Roman"/>
        </w:rPr>
        <w:t>by appealing to</w:t>
      </w:r>
      <w:r w:rsidRPr="00AF27DA">
        <w:rPr>
          <w:rFonts w:cs="Times New Roman"/>
        </w:rPr>
        <w:t xml:space="preserve"> </w:t>
      </w:r>
      <w:r w:rsidR="00072301" w:rsidRPr="00AF27DA">
        <w:rPr>
          <w:rFonts w:cs="Times New Roman"/>
        </w:rPr>
        <w:t>one’s own self-</w:t>
      </w:r>
      <w:r w:rsidR="009939BB" w:rsidRPr="00AF27DA">
        <w:rPr>
          <w:rFonts w:cs="Times New Roman"/>
        </w:rPr>
        <w:t>regard</w:t>
      </w:r>
      <w:r w:rsidR="00B2497D" w:rsidRPr="00AF27DA">
        <w:rPr>
          <w:rFonts w:cs="Times New Roman"/>
        </w:rPr>
        <w:t xml:space="preserve">; </w:t>
      </w:r>
      <w:r w:rsidR="009939BB" w:rsidRPr="00AF27DA">
        <w:rPr>
          <w:rFonts w:cs="Times New Roman"/>
        </w:rPr>
        <w:t xml:space="preserve">it might require </w:t>
      </w:r>
      <w:r w:rsidR="00B2497D" w:rsidRPr="00AF27DA">
        <w:rPr>
          <w:rFonts w:cs="Times New Roman"/>
        </w:rPr>
        <w:t>appeal</w:t>
      </w:r>
      <w:r w:rsidR="009939BB" w:rsidRPr="00AF27DA">
        <w:rPr>
          <w:rFonts w:cs="Times New Roman"/>
        </w:rPr>
        <w:t xml:space="preserve">ing </w:t>
      </w:r>
      <w:r w:rsidR="00B2497D" w:rsidRPr="00AF27DA">
        <w:rPr>
          <w:rFonts w:cs="Times New Roman"/>
        </w:rPr>
        <w:t xml:space="preserve">to </w:t>
      </w:r>
      <w:r w:rsidR="009939BB" w:rsidRPr="00AF27DA">
        <w:rPr>
          <w:rFonts w:cs="Times New Roman"/>
        </w:rPr>
        <w:t xml:space="preserve">social justice or </w:t>
      </w:r>
      <w:r w:rsidR="006D3E7E" w:rsidRPr="00AF27DA">
        <w:rPr>
          <w:rFonts w:cs="Times New Roman"/>
        </w:rPr>
        <w:t>public</w:t>
      </w:r>
      <w:r w:rsidR="00B2497D" w:rsidRPr="00AF27DA">
        <w:rPr>
          <w:rFonts w:cs="Times New Roman"/>
        </w:rPr>
        <w:t xml:space="preserve"> good</w:t>
      </w:r>
      <w:r w:rsidR="006D3E7E" w:rsidRPr="00AF27DA">
        <w:rPr>
          <w:rFonts w:cs="Times New Roman"/>
        </w:rPr>
        <w:t>s</w:t>
      </w:r>
      <w:r w:rsidR="00072301" w:rsidRPr="00AF27DA">
        <w:rPr>
          <w:rFonts w:cs="Times New Roman"/>
        </w:rPr>
        <w:t xml:space="preserve">. </w:t>
      </w:r>
      <w:r w:rsidR="008E5C74" w:rsidRPr="00AF27DA">
        <w:rPr>
          <w:rFonts w:cs="Times New Roman"/>
        </w:rPr>
        <w:t>(</w:t>
      </w:r>
      <w:r w:rsidR="00072301" w:rsidRPr="00AF27DA">
        <w:rPr>
          <w:rFonts w:cs="Times New Roman"/>
        </w:rPr>
        <w:t xml:space="preserve">The call to “check </w:t>
      </w:r>
      <w:r w:rsidR="00C41DE6" w:rsidRPr="00AF27DA">
        <w:rPr>
          <w:rFonts w:cs="Times New Roman"/>
        </w:rPr>
        <w:t>your</w:t>
      </w:r>
      <w:r w:rsidR="00072301" w:rsidRPr="00AF27DA">
        <w:rPr>
          <w:rFonts w:cs="Times New Roman"/>
        </w:rPr>
        <w:t xml:space="preserve"> privilege” </w:t>
      </w:r>
      <w:r w:rsidR="00B2497D" w:rsidRPr="00AF27DA">
        <w:rPr>
          <w:rFonts w:cs="Times New Roman"/>
        </w:rPr>
        <w:t>can be seen as</w:t>
      </w:r>
      <w:r w:rsidR="00072301" w:rsidRPr="00AF27DA">
        <w:rPr>
          <w:rFonts w:cs="Times New Roman"/>
        </w:rPr>
        <w:t xml:space="preserve"> a call for humility</w:t>
      </w:r>
      <w:r w:rsidR="009939BB" w:rsidRPr="00AF27DA">
        <w:rPr>
          <w:rFonts w:cs="Times New Roman"/>
        </w:rPr>
        <w:t xml:space="preserve"> rooted in social justice</w:t>
      </w:r>
      <w:r w:rsidR="008E5C74" w:rsidRPr="00AF27DA">
        <w:rPr>
          <w:rFonts w:cs="Times New Roman"/>
        </w:rPr>
        <w:t>)</w:t>
      </w:r>
      <w:r w:rsidR="00072301" w:rsidRPr="00AF27DA">
        <w:rPr>
          <w:rFonts w:cs="Times New Roman"/>
        </w:rPr>
        <w:t xml:space="preserve"> But this raises a further </w:t>
      </w:r>
      <w:r w:rsidR="00B2497D" w:rsidRPr="00AF27DA">
        <w:rPr>
          <w:rFonts w:cs="Times New Roman"/>
        </w:rPr>
        <w:t>question</w:t>
      </w:r>
      <w:r w:rsidR="00072301" w:rsidRPr="00AF27DA">
        <w:rPr>
          <w:rFonts w:cs="Times New Roman"/>
        </w:rPr>
        <w:t xml:space="preserve">: </w:t>
      </w:r>
      <w:r w:rsidR="00072301" w:rsidRPr="00AF27DA">
        <w:rPr>
          <w:rFonts w:cs="Times New Roman"/>
          <w:i/>
          <w:iCs w:val="0"/>
        </w:rPr>
        <w:t xml:space="preserve">who </w:t>
      </w:r>
      <w:r w:rsidR="00072301" w:rsidRPr="00AF27DA">
        <w:rPr>
          <w:rFonts w:cs="Times New Roman"/>
        </w:rPr>
        <w:t>should cultivate humility</w:t>
      </w:r>
      <w:r w:rsidR="00C41DE6" w:rsidRPr="00AF27DA">
        <w:rPr>
          <w:rFonts w:cs="Times New Roman"/>
        </w:rPr>
        <w:t>?</w:t>
      </w:r>
    </w:p>
    <w:p w14:paraId="4E7FFBE0" w14:textId="3C52D005" w:rsidR="002F1E7B" w:rsidRPr="00AF27DA" w:rsidRDefault="00072301" w:rsidP="00AF27DA">
      <w:pPr>
        <w:rPr>
          <w:rFonts w:cs="Times New Roman"/>
        </w:rPr>
      </w:pPr>
      <w:r w:rsidRPr="00AF27DA">
        <w:rPr>
          <w:rFonts w:cs="Times New Roman"/>
        </w:rPr>
        <w:tab/>
      </w:r>
      <w:r w:rsidR="008E5C74" w:rsidRPr="00AF27DA">
        <w:rPr>
          <w:rFonts w:cs="Times New Roman"/>
        </w:rPr>
        <w:t>Here,</w:t>
      </w:r>
      <w:r w:rsidR="00C41DE6" w:rsidRPr="00AF27DA">
        <w:rPr>
          <w:rFonts w:cs="Times New Roman"/>
        </w:rPr>
        <w:t xml:space="preserve"> </w:t>
      </w:r>
      <w:r w:rsidRPr="00AF27DA">
        <w:rPr>
          <w:rFonts w:cs="Times New Roman"/>
        </w:rPr>
        <w:t>one’s social position matters</w:t>
      </w:r>
      <w:r w:rsidR="008E5C74" w:rsidRPr="00AF27DA">
        <w:rPr>
          <w:rFonts w:cs="Times New Roman"/>
        </w:rPr>
        <w:t xml:space="preserve"> for at least </w:t>
      </w:r>
      <w:r w:rsidR="00F551FC" w:rsidRPr="00AF27DA">
        <w:rPr>
          <w:rFonts w:cs="Times New Roman"/>
        </w:rPr>
        <w:t xml:space="preserve">two reasons. First, </w:t>
      </w:r>
      <w:r w:rsidR="00124967" w:rsidRPr="00AF27DA">
        <w:rPr>
          <w:rFonts w:cs="Times New Roman"/>
        </w:rPr>
        <w:t xml:space="preserve">those who are in positions of privilege or power are more prone to excessive self-concern and overconfidence, and so more in need of </w:t>
      </w:r>
      <w:r w:rsidR="00B2497D" w:rsidRPr="00AF27DA">
        <w:rPr>
          <w:rFonts w:cs="Times New Roman"/>
        </w:rPr>
        <w:t>humility as a corrective</w:t>
      </w:r>
      <w:r w:rsidR="00124967" w:rsidRPr="00AF27DA">
        <w:rPr>
          <w:rFonts w:cs="Times New Roman"/>
        </w:rPr>
        <w:t>.</w:t>
      </w:r>
      <w:r w:rsidR="00124967" w:rsidRPr="00AF27DA">
        <w:rPr>
          <w:rStyle w:val="FootnoteReference"/>
          <w:rFonts w:cs="Times New Roman"/>
        </w:rPr>
        <w:footnoteReference w:id="37"/>
      </w:r>
      <w:r w:rsidR="00124967" w:rsidRPr="00AF27DA">
        <w:rPr>
          <w:rFonts w:cs="Times New Roman"/>
        </w:rPr>
        <w:t xml:space="preserve"> Second, the </w:t>
      </w:r>
      <w:r w:rsidR="00B2497D" w:rsidRPr="00AF27DA">
        <w:rPr>
          <w:rFonts w:cs="Times New Roman"/>
        </w:rPr>
        <w:t>cultivation</w:t>
      </w:r>
      <w:r w:rsidR="00124967" w:rsidRPr="00AF27DA">
        <w:rPr>
          <w:rFonts w:cs="Times New Roman"/>
        </w:rPr>
        <w:t xml:space="preserve"> of humility </w:t>
      </w:r>
      <w:r w:rsidR="00612B0C" w:rsidRPr="00AF27DA">
        <w:rPr>
          <w:rFonts w:cs="Times New Roman"/>
        </w:rPr>
        <w:t>is more likely to</w:t>
      </w:r>
      <w:r w:rsidR="00B2497D" w:rsidRPr="00AF27DA">
        <w:rPr>
          <w:rFonts w:cs="Times New Roman"/>
        </w:rPr>
        <w:t xml:space="preserve"> </w:t>
      </w:r>
      <w:r w:rsidR="00F86C89" w:rsidRPr="00AF27DA">
        <w:rPr>
          <w:rFonts w:cs="Times New Roman"/>
        </w:rPr>
        <w:t>inhibit</w:t>
      </w:r>
      <w:r w:rsidR="00B2497D" w:rsidRPr="00AF27DA">
        <w:rPr>
          <w:rFonts w:cs="Times New Roman"/>
        </w:rPr>
        <w:t xml:space="preserve"> the promotion of other virtues </w:t>
      </w:r>
      <w:r w:rsidR="00124967" w:rsidRPr="00AF27DA">
        <w:rPr>
          <w:rFonts w:cs="Times New Roman"/>
        </w:rPr>
        <w:t xml:space="preserve">among </w:t>
      </w:r>
      <w:r w:rsidR="00582DC4" w:rsidRPr="00AF27DA">
        <w:rPr>
          <w:rFonts w:cs="Times New Roman"/>
        </w:rPr>
        <w:t>those w</w:t>
      </w:r>
      <w:r w:rsidR="003D1F03" w:rsidRPr="00AF27DA">
        <w:rPr>
          <w:rFonts w:cs="Times New Roman"/>
        </w:rPr>
        <w:t>ho occupy relatively marginalized positions. Take epistemic humility. While it might be the case that virtually everyone is prone to overconfidence, for those whose status as knowers is diminished and devalued,</w:t>
      </w:r>
      <w:r w:rsidR="00F86C89" w:rsidRPr="00AF27DA">
        <w:rPr>
          <w:rFonts w:cs="Times New Roman"/>
        </w:rPr>
        <w:t xml:space="preserve"> cultivating greater </w:t>
      </w:r>
      <w:r w:rsidR="003D1F03" w:rsidRPr="00AF27DA">
        <w:rPr>
          <w:rFonts w:cs="Times New Roman"/>
        </w:rPr>
        <w:t xml:space="preserve">humility might </w:t>
      </w:r>
      <w:r w:rsidR="002B5CD6" w:rsidRPr="00AF27DA">
        <w:rPr>
          <w:rFonts w:cs="Times New Roman"/>
        </w:rPr>
        <w:t>erode</w:t>
      </w:r>
      <w:r w:rsidR="003D1F03" w:rsidRPr="00AF27DA">
        <w:rPr>
          <w:rFonts w:cs="Times New Roman"/>
        </w:rPr>
        <w:t xml:space="preserve"> </w:t>
      </w:r>
      <w:r w:rsidR="00BD7F3A" w:rsidRPr="00AF27DA">
        <w:rPr>
          <w:rFonts w:cs="Times New Roman"/>
        </w:rPr>
        <w:t xml:space="preserve">another epistemic virtue: </w:t>
      </w:r>
      <w:r w:rsidR="003D1F03" w:rsidRPr="00AF27DA">
        <w:rPr>
          <w:rFonts w:cs="Times New Roman"/>
        </w:rPr>
        <w:t>self-trust.</w:t>
      </w:r>
      <w:r w:rsidR="005F0946" w:rsidRPr="00AF27DA">
        <w:rPr>
          <w:rFonts w:cs="Times New Roman"/>
        </w:rPr>
        <w:t xml:space="preserve"> </w:t>
      </w:r>
      <w:r w:rsidR="002F1E7B" w:rsidRPr="00AF27DA">
        <w:rPr>
          <w:rFonts w:cs="Times New Roman"/>
        </w:rPr>
        <w:t>One who</w:t>
      </w:r>
      <w:r w:rsidR="00973D72" w:rsidRPr="00AF27DA">
        <w:rPr>
          <w:rFonts w:cs="Times New Roman"/>
        </w:rPr>
        <w:t xml:space="preserve"> lacks self-trust</w:t>
      </w:r>
      <w:r w:rsidR="002F1E7B" w:rsidRPr="00AF27DA">
        <w:rPr>
          <w:rFonts w:cs="Times New Roman"/>
        </w:rPr>
        <w:t xml:space="preserve"> </w:t>
      </w:r>
      <w:r w:rsidR="00612B0C" w:rsidRPr="00AF27DA">
        <w:rPr>
          <w:rFonts w:cs="Times New Roman"/>
        </w:rPr>
        <w:t>will likely struggle to cultivate her full</w:t>
      </w:r>
      <w:r w:rsidR="005F0946" w:rsidRPr="00AF27DA">
        <w:rPr>
          <w:rFonts w:cs="Times New Roman"/>
        </w:rPr>
        <w:t xml:space="preserve"> cognitive capacities, </w:t>
      </w:r>
      <w:r w:rsidR="00612B0C" w:rsidRPr="00AF27DA">
        <w:rPr>
          <w:rFonts w:cs="Times New Roman"/>
        </w:rPr>
        <w:t xml:space="preserve">perhaps </w:t>
      </w:r>
      <w:r w:rsidR="005F0946" w:rsidRPr="00AF27DA">
        <w:rPr>
          <w:rFonts w:cs="Times New Roman"/>
        </w:rPr>
        <w:t xml:space="preserve">deferring too much to others </w:t>
      </w:r>
      <w:r w:rsidR="00612B0C" w:rsidRPr="00AF27DA">
        <w:rPr>
          <w:rFonts w:cs="Times New Roman"/>
        </w:rPr>
        <w:t>or</w:t>
      </w:r>
      <w:r w:rsidR="005F0946" w:rsidRPr="00AF27DA">
        <w:rPr>
          <w:rFonts w:cs="Times New Roman"/>
        </w:rPr>
        <w:t xml:space="preserve"> </w:t>
      </w:r>
      <w:r w:rsidR="007C71B6" w:rsidRPr="00AF27DA">
        <w:rPr>
          <w:rFonts w:cs="Times New Roman"/>
        </w:rPr>
        <w:t>retreating from intellectual challenges</w:t>
      </w:r>
      <w:r w:rsidR="005F0946" w:rsidRPr="00AF27DA">
        <w:rPr>
          <w:rFonts w:cs="Times New Roman"/>
        </w:rPr>
        <w:t>.</w:t>
      </w:r>
      <w:r w:rsidR="00973D72" w:rsidRPr="00AF27DA">
        <w:rPr>
          <w:rFonts w:cs="Times New Roman"/>
        </w:rPr>
        <w:t xml:space="preserve"> When a </w:t>
      </w:r>
      <w:r w:rsidR="008E5C74" w:rsidRPr="00AF27DA">
        <w:rPr>
          <w:rFonts w:cs="Times New Roman"/>
        </w:rPr>
        <w:t>group</w:t>
      </w:r>
      <w:r w:rsidR="00973D72" w:rsidRPr="00AF27DA">
        <w:rPr>
          <w:rFonts w:cs="Times New Roman"/>
        </w:rPr>
        <w:t xml:space="preserve"> of people lack self-trust due to their diminished social status, </w:t>
      </w:r>
      <w:r w:rsidR="00AD1EF9" w:rsidRPr="00AF27DA">
        <w:rPr>
          <w:rFonts w:cs="Times New Roman"/>
        </w:rPr>
        <w:t>this can reinforc</w:t>
      </w:r>
      <w:r w:rsidR="002F1E7B" w:rsidRPr="00AF27DA">
        <w:rPr>
          <w:rFonts w:cs="Times New Roman"/>
        </w:rPr>
        <w:t>e</w:t>
      </w:r>
      <w:r w:rsidR="00AD1EF9" w:rsidRPr="00AF27DA">
        <w:rPr>
          <w:rFonts w:cs="Times New Roman"/>
        </w:rPr>
        <w:t xml:space="preserve"> stereotypes. </w:t>
      </w:r>
    </w:p>
    <w:p w14:paraId="2E211501" w14:textId="329B5257" w:rsidR="002F1E7B" w:rsidRPr="00AF27DA" w:rsidRDefault="00AD1EF9" w:rsidP="00AF27DA">
      <w:pPr>
        <w:ind w:firstLine="720"/>
        <w:rPr>
          <w:rFonts w:cs="Times New Roman"/>
        </w:rPr>
      </w:pPr>
      <w:r w:rsidRPr="00AF27DA">
        <w:rPr>
          <w:rFonts w:cs="Times New Roman"/>
        </w:rPr>
        <w:t xml:space="preserve">A concern with self-trust can be seen as </w:t>
      </w:r>
      <w:r w:rsidR="006A2F27" w:rsidRPr="00AF27DA">
        <w:rPr>
          <w:rFonts w:cs="Times New Roman"/>
        </w:rPr>
        <w:t>underlying</w:t>
      </w:r>
      <w:r w:rsidRPr="00AF27DA">
        <w:rPr>
          <w:rFonts w:cs="Times New Roman"/>
        </w:rPr>
        <w:t xml:space="preserve"> feminist analyses of </w:t>
      </w:r>
      <w:r w:rsidR="00973D72" w:rsidRPr="00AF27DA">
        <w:rPr>
          <w:rFonts w:cs="Times New Roman"/>
        </w:rPr>
        <w:t>gaslighting</w:t>
      </w:r>
      <w:r w:rsidR="002F1E7B" w:rsidRPr="00AF27DA">
        <w:rPr>
          <w:rFonts w:cs="Times New Roman"/>
        </w:rPr>
        <w:t xml:space="preserve"> (</w:t>
      </w:r>
      <w:r w:rsidR="00973D72" w:rsidRPr="00AF27DA">
        <w:rPr>
          <w:rFonts w:cs="Times New Roman"/>
        </w:rPr>
        <w:t xml:space="preserve">or </w:t>
      </w:r>
      <w:r w:rsidR="008E5C74" w:rsidRPr="00AF27DA">
        <w:rPr>
          <w:rFonts w:cs="Times New Roman"/>
        </w:rPr>
        <w:t xml:space="preserve">dismissing as paranoid, ungrounded, or delusional the testimony or </w:t>
      </w:r>
      <w:r w:rsidR="00973D72" w:rsidRPr="00AF27DA">
        <w:rPr>
          <w:rFonts w:cs="Times New Roman"/>
        </w:rPr>
        <w:t xml:space="preserve">situated knowledge of marginalized </w:t>
      </w:r>
      <w:r w:rsidR="008E5C74" w:rsidRPr="00AF27DA">
        <w:rPr>
          <w:rFonts w:cs="Times New Roman"/>
        </w:rPr>
        <w:t>people</w:t>
      </w:r>
      <w:r w:rsidR="002F1E7B" w:rsidRPr="00AF27DA">
        <w:rPr>
          <w:rFonts w:cs="Times New Roman"/>
        </w:rPr>
        <w:t xml:space="preserve">), </w:t>
      </w:r>
      <w:r w:rsidR="00973D72" w:rsidRPr="00AF27DA">
        <w:rPr>
          <w:rFonts w:cs="Times New Roman"/>
        </w:rPr>
        <w:t>stereotype threat</w:t>
      </w:r>
      <w:r w:rsidR="002F1E7B" w:rsidRPr="00AF27DA">
        <w:rPr>
          <w:rFonts w:cs="Times New Roman"/>
        </w:rPr>
        <w:t xml:space="preserve"> (where provoking a stigmatizing stereotype leads a member of the target group to underperform</w:t>
      </w:r>
      <w:r w:rsidR="00612B0C" w:rsidRPr="00AF27DA">
        <w:rPr>
          <w:rFonts w:cs="Times New Roman"/>
        </w:rPr>
        <w:t xml:space="preserve"> in some activity</w:t>
      </w:r>
      <w:r w:rsidR="002F1E7B" w:rsidRPr="00AF27DA">
        <w:rPr>
          <w:rFonts w:cs="Times New Roman"/>
        </w:rPr>
        <w:t>),</w:t>
      </w:r>
      <w:r w:rsidR="005F5C3F" w:rsidRPr="00AF27DA">
        <w:rPr>
          <w:rStyle w:val="FootnoteReference"/>
          <w:rFonts w:cs="Times New Roman"/>
        </w:rPr>
        <w:footnoteReference w:id="38"/>
      </w:r>
      <w:r w:rsidRPr="00AF27DA">
        <w:rPr>
          <w:rFonts w:cs="Times New Roman"/>
        </w:rPr>
        <w:t xml:space="preserve"> and the </w:t>
      </w:r>
      <w:r w:rsidR="000D09BF" w:rsidRPr="00AF27DA">
        <w:rPr>
          <w:rFonts w:cs="Times New Roman"/>
        </w:rPr>
        <w:t>way</w:t>
      </w:r>
      <w:r w:rsidR="008E5C74" w:rsidRPr="00AF27DA">
        <w:rPr>
          <w:rFonts w:cs="Times New Roman"/>
        </w:rPr>
        <w:t>s</w:t>
      </w:r>
      <w:r w:rsidR="000D09BF" w:rsidRPr="00AF27DA">
        <w:rPr>
          <w:rFonts w:cs="Times New Roman"/>
        </w:rPr>
        <w:t xml:space="preserve"> these phenomena</w:t>
      </w:r>
      <w:r w:rsidRPr="00AF27DA">
        <w:rPr>
          <w:rFonts w:cs="Times New Roman"/>
        </w:rPr>
        <w:t xml:space="preserve"> reinforce </w:t>
      </w:r>
      <w:r w:rsidR="00973D72" w:rsidRPr="00AF27DA">
        <w:rPr>
          <w:rFonts w:cs="Times New Roman"/>
        </w:rPr>
        <w:t>epistemic injustice</w:t>
      </w:r>
      <w:r w:rsidRPr="00AF27DA">
        <w:rPr>
          <w:rFonts w:cs="Times New Roman"/>
        </w:rPr>
        <w:t>.</w:t>
      </w:r>
      <w:r w:rsidRPr="00AF27DA">
        <w:rPr>
          <w:rStyle w:val="FootnoteReference"/>
          <w:rFonts w:cs="Times New Roman"/>
        </w:rPr>
        <w:footnoteReference w:id="39"/>
      </w:r>
      <w:r w:rsidR="00973D72" w:rsidRPr="00AF27DA">
        <w:rPr>
          <w:rFonts w:cs="Times New Roman"/>
        </w:rPr>
        <w:t xml:space="preserve"> </w:t>
      </w:r>
      <w:r w:rsidR="005F5C3F" w:rsidRPr="00AF27DA">
        <w:rPr>
          <w:rFonts w:cs="Times New Roman"/>
        </w:rPr>
        <w:t>A similar case could be made in the moral domain, where considerations of justice seem to dictate that</w:t>
      </w:r>
      <w:r w:rsidR="00612B0C" w:rsidRPr="00AF27DA">
        <w:rPr>
          <w:rFonts w:cs="Times New Roman"/>
        </w:rPr>
        <w:t xml:space="preserve"> the marginalized and oppressed </w:t>
      </w:r>
      <w:r w:rsidR="005F5C3F" w:rsidRPr="00AF27DA">
        <w:rPr>
          <w:rFonts w:cs="Times New Roman"/>
        </w:rPr>
        <w:t xml:space="preserve">cultivate not humility, but proper self-regard or pride. </w:t>
      </w:r>
      <w:r w:rsidR="002F1E7B" w:rsidRPr="00AF27DA">
        <w:rPr>
          <w:rFonts w:cs="Times New Roman"/>
        </w:rPr>
        <w:t xml:space="preserve">It is not obvious, then, that humility should be </w:t>
      </w:r>
      <w:r w:rsidR="002C66E4" w:rsidRPr="00AF27DA">
        <w:rPr>
          <w:rFonts w:cs="Times New Roman"/>
        </w:rPr>
        <w:t>sought by</w:t>
      </w:r>
      <w:r w:rsidR="002F1E7B" w:rsidRPr="00AF27DA">
        <w:rPr>
          <w:rFonts w:cs="Times New Roman"/>
        </w:rPr>
        <w:t xml:space="preserve"> those whose epistemic and moral statuses have been systemically devalued</w:t>
      </w:r>
      <w:r w:rsidR="00612B0C" w:rsidRPr="00AF27DA">
        <w:rPr>
          <w:rFonts w:cs="Times New Roman"/>
        </w:rPr>
        <w:t>, unless it is a humility that is compatible with proper pride.</w:t>
      </w:r>
      <w:r w:rsidR="00612B0C" w:rsidRPr="00AF27DA">
        <w:rPr>
          <w:rStyle w:val="FootnoteReference"/>
          <w:rFonts w:cs="Times New Roman"/>
        </w:rPr>
        <w:footnoteReference w:id="40"/>
      </w:r>
    </w:p>
    <w:p w14:paraId="630C8A23" w14:textId="1D212552" w:rsidR="004A2017" w:rsidRPr="00AF27DA" w:rsidRDefault="004A2017" w:rsidP="00AF27DA">
      <w:pPr>
        <w:rPr>
          <w:rFonts w:cs="Times New Roman"/>
        </w:rPr>
      </w:pPr>
    </w:p>
    <w:p w14:paraId="1BA16F3E" w14:textId="2F8C5EAD" w:rsidR="00261C01" w:rsidRPr="00AF27DA" w:rsidRDefault="00261C01" w:rsidP="00AF27DA">
      <w:pPr>
        <w:rPr>
          <w:rFonts w:cs="Times New Roman"/>
          <w:i/>
          <w:iCs w:val="0"/>
        </w:rPr>
      </w:pPr>
      <w:r w:rsidRPr="00AF27DA">
        <w:rPr>
          <w:rFonts w:cs="Times New Roman"/>
          <w:i/>
          <w:iCs w:val="0"/>
        </w:rPr>
        <w:t xml:space="preserve">The </w:t>
      </w:r>
      <w:r w:rsidR="00E53881" w:rsidRPr="00AF27DA">
        <w:rPr>
          <w:rFonts w:cs="Times New Roman"/>
          <w:i/>
          <w:iCs w:val="0"/>
        </w:rPr>
        <w:t>Social Role</w:t>
      </w:r>
      <w:r w:rsidRPr="00AF27DA">
        <w:rPr>
          <w:rFonts w:cs="Times New Roman"/>
          <w:i/>
          <w:iCs w:val="0"/>
        </w:rPr>
        <w:t xml:space="preserve"> </w:t>
      </w:r>
      <w:r w:rsidR="00E53881" w:rsidRPr="00AF27DA">
        <w:rPr>
          <w:rFonts w:cs="Times New Roman"/>
          <w:i/>
          <w:iCs w:val="0"/>
        </w:rPr>
        <w:t xml:space="preserve">of </w:t>
      </w:r>
      <w:r w:rsidRPr="00AF27DA">
        <w:rPr>
          <w:rFonts w:cs="Times New Roman"/>
          <w:i/>
          <w:iCs w:val="0"/>
        </w:rPr>
        <w:t>Humility</w:t>
      </w:r>
    </w:p>
    <w:p w14:paraId="21859724" w14:textId="77777777" w:rsidR="004A2017" w:rsidRPr="00AF27DA" w:rsidRDefault="004A2017" w:rsidP="00AF27DA">
      <w:pPr>
        <w:rPr>
          <w:rFonts w:cs="Times New Roman"/>
        </w:rPr>
      </w:pPr>
    </w:p>
    <w:p w14:paraId="4F17068C" w14:textId="232AD186" w:rsidR="008237C8" w:rsidRPr="00AF27DA" w:rsidRDefault="00E53881" w:rsidP="00AF27DA">
      <w:pPr>
        <w:rPr>
          <w:rFonts w:cs="Times New Roman"/>
        </w:rPr>
      </w:pPr>
      <w:r w:rsidRPr="00AF27DA">
        <w:rPr>
          <w:rFonts w:cs="Times New Roman"/>
        </w:rPr>
        <w:t xml:space="preserve">In addition to considering the aptness and value of humility for its possessor, we may also ask about its social value. </w:t>
      </w:r>
      <w:r w:rsidR="0072548C" w:rsidRPr="00AF27DA">
        <w:rPr>
          <w:rFonts w:cs="Times New Roman"/>
        </w:rPr>
        <w:t xml:space="preserve">On the one hand, </w:t>
      </w:r>
      <w:r w:rsidR="008237C8" w:rsidRPr="00AF27DA">
        <w:rPr>
          <w:rFonts w:cs="Times New Roman"/>
        </w:rPr>
        <w:t xml:space="preserve">it would seem to facilitate </w:t>
      </w:r>
      <w:r w:rsidR="00012397" w:rsidRPr="00AF27DA">
        <w:rPr>
          <w:rFonts w:cs="Times New Roman"/>
        </w:rPr>
        <w:t>prosocial behavior</w:t>
      </w:r>
      <w:r w:rsidR="0088405F" w:rsidRPr="00AF27DA">
        <w:rPr>
          <w:rFonts w:cs="Times New Roman"/>
        </w:rPr>
        <w:t>: b</w:t>
      </w:r>
      <w:r w:rsidR="0072548C" w:rsidRPr="00AF27DA">
        <w:rPr>
          <w:rFonts w:cs="Times New Roman"/>
        </w:rPr>
        <w:t>y</w:t>
      </w:r>
      <w:r w:rsidR="00D339B7" w:rsidRPr="00AF27DA">
        <w:rPr>
          <w:rFonts w:cs="Times New Roman"/>
        </w:rPr>
        <w:t xml:space="preserve"> restraining </w:t>
      </w:r>
      <w:r w:rsidR="00D873F4" w:rsidRPr="00AF27DA">
        <w:rPr>
          <w:rFonts w:cs="Times New Roman"/>
        </w:rPr>
        <w:t>extreme</w:t>
      </w:r>
      <w:r w:rsidR="004B0FD6" w:rsidRPr="00AF27DA">
        <w:rPr>
          <w:rFonts w:cs="Times New Roman"/>
        </w:rPr>
        <w:t xml:space="preserve"> </w:t>
      </w:r>
      <w:r w:rsidR="00D339B7" w:rsidRPr="00AF27DA">
        <w:rPr>
          <w:rFonts w:cs="Times New Roman"/>
        </w:rPr>
        <w:t xml:space="preserve">self-regard and overconfidence, humility would </w:t>
      </w:r>
      <w:r w:rsidR="00DC42C1" w:rsidRPr="00AF27DA">
        <w:rPr>
          <w:rFonts w:cs="Times New Roman"/>
        </w:rPr>
        <w:t xml:space="preserve">seem to conduce to </w:t>
      </w:r>
      <w:r w:rsidR="00D339B7" w:rsidRPr="00AF27DA">
        <w:rPr>
          <w:rFonts w:cs="Times New Roman"/>
        </w:rPr>
        <w:t xml:space="preserve">respect for others, tolerance, and productive forms of disagreement. </w:t>
      </w:r>
      <w:r w:rsidR="0072548C" w:rsidRPr="00AF27DA">
        <w:rPr>
          <w:rFonts w:cs="Times New Roman"/>
        </w:rPr>
        <w:t>I</w:t>
      </w:r>
      <w:r w:rsidR="00341335" w:rsidRPr="00AF27DA">
        <w:rPr>
          <w:rFonts w:cs="Times New Roman"/>
        </w:rPr>
        <w:t>n</w:t>
      </w:r>
      <w:r w:rsidR="0072548C" w:rsidRPr="00AF27DA">
        <w:rPr>
          <w:rFonts w:cs="Times New Roman"/>
        </w:rPr>
        <w:t xml:space="preserve"> </w:t>
      </w:r>
      <w:r w:rsidR="0072548C" w:rsidRPr="00AF27DA">
        <w:rPr>
          <w:rFonts w:cs="Times New Roman"/>
        </w:rPr>
        <w:lastRenderedPageBreak/>
        <w:t>this regard it would seem like a promising</w:t>
      </w:r>
      <w:r w:rsidR="00D339B7" w:rsidRPr="00AF27DA">
        <w:rPr>
          <w:rFonts w:cs="Times New Roman"/>
        </w:rPr>
        <w:t xml:space="preserve"> antidote to the </w:t>
      </w:r>
      <w:r w:rsidR="008E5C74" w:rsidRPr="00AF27DA">
        <w:rPr>
          <w:rFonts w:cs="Times New Roman"/>
        </w:rPr>
        <w:t xml:space="preserve">polarized and often </w:t>
      </w:r>
      <w:r w:rsidR="00D339B7" w:rsidRPr="00AF27DA">
        <w:rPr>
          <w:rFonts w:cs="Times New Roman"/>
        </w:rPr>
        <w:t xml:space="preserve">dogmatic politics of our times. However, one might worry that </w:t>
      </w:r>
      <w:r w:rsidR="0072548C" w:rsidRPr="00AF27DA">
        <w:rPr>
          <w:rFonts w:cs="Times New Roman"/>
        </w:rPr>
        <w:t>it</w:t>
      </w:r>
      <w:r w:rsidR="00D339B7" w:rsidRPr="00AF27DA">
        <w:rPr>
          <w:rFonts w:cs="Times New Roman"/>
        </w:rPr>
        <w:t xml:space="preserve"> could</w:t>
      </w:r>
      <w:r w:rsidR="00C55DD6" w:rsidRPr="00AF27DA">
        <w:rPr>
          <w:rFonts w:cs="Times New Roman"/>
        </w:rPr>
        <w:t xml:space="preserve"> foster docility and </w:t>
      </w:r>
      <w:r w:rsidR="0072548C" w:rsidRPr="00AF27DA">
        <w:rPr>
          <w:rFonts w:cs="Times New Roman"/>
        </w:rPr>
        <w:t>pusillanimity</w:t>
      </w:r>
      <w:r w:rsidR="00C55DD6" w:rsidRPr="00AF27DA">
        <w:rPr>
          <w:rFonts w:cs="Times New Roman"/>
        </w:rPr>
        <w:t xml:space="preserve"> and thereby inhibit</w:t>
      </w:r>
      <w:r w:rsidR="00A7078A" w:rsidRPr="00AF27DA">
        <w:rPr>
          <w:rFonts w:cs="Times New Roman"/>
        </w:rPr>
        <w:t xml:space="preserve"> resistance to injustice.</w:t>
      </w:r>
      <w:r w:rsidR="00C55DD6" w:rsidRPr="00AF27DA">
        <w:rPr>
          <w:rFonts w:cs="Times New Roman"/>
        </w:rPr>
        <w:t xml:space="preserve"> </w:t>
      </w:r>
      <w:r w:rsidR="0072548C" w:rsidRPr="00AF27DA">
        <w:rPr>
          <w:rFonts w:cs="Times New Roman"/>
        </w:rPr>
        <w:t xml:space="preserve">Is it possible to </w:t>
      </w:r>
      <w:r w:rsidR="00C55DD6" w:rsidRPr="00AF27DA">
        <w:rPr>
          <w:rFonts w:cs="Times New Roman"/>
        </w:rPr>
        <w:t xml:space="preserve">be </w:t>
      </w:r>
      <w:r w:rsidR="0072548C" w:rsidRPr="00AF27DA">
        <w:rPr>
          <w:rFonts w:cs="Times New Roman"/>
        </w:rPr>
        <w:t xml:space="preserve">both </w:t>
      </w:r>
      <w:r w:rsidR="00C55DD6" w:rsidRPr="00AF27DA">
        <w:rPr>
          <w:rFonts w:cs="Times New Roman"/>
        </w:rPr>
        <w:t xml:space="preserve">humble </w:t>
      </w:r>
      <w:r w:rsidR="00C55DD6" w:rsidRPr="00AF27DA">
        <w:rPr>
          <w:rFonts w:cs="Times New Roman"/>
          <w:i/>
          <w:iCs w:val="0"/>
        </w:rPr>
        <w:t>and</w:t>
      </w:r>
      <w:r w:rsidR="00C55DD6" w:rsidRPr="00AF27DA">
        <w:rPr>
          <w:rFonts w:cs="Times New Roman"/>
        </w:rPr>
        <w:t xml:space="preserve"> socially committed, </w:t>
      </w:r>
      <w:r w:rsidR="0072548C" w:rsidRPr="00AF27DA">
        <w:rPr>
          <w:rFonts w:cs="Times New Roman"/>
        </w:rPr>
        <w:t xml:space="preserve">both </w:t>
      </w:r>
      <w:r w:rsidR="00C55DD6" w:rsidRPr="00AF27DA">
        <w:rPr>
          <w:rFonts w:cs="Times New Roman"/>
        </w:rPr>
        <w:t xml:space="preserve">open-minded </w:t>
      </w:r>
      <w:r w:rsidR="00C55DD6" w:rsidRPr="00AF27DA">
        <w:rPr>
          <w:rFonts w:cs="Times New Roman"/>
          <w:i/>
          <w:iCs w:val="0"/>
        </w:rPr>
        <w:t>and</w:t>
      </w:r>
      <w:r w:rsidR="00C55DD6" w:rsidRPr="00AF27DA">
        <w:rPr>
          <w:rFonts w:cs="Times New Roman"/>
        </w:rPr>
        <w:t xml:space="preserve"> full of moral conviction</w:t>
      </w:r>
      <w:r w:rsidR="008E5C74" w:rsidRPr="00AF27DA">
        <w:rPr>
          <w:rFonts w:cs="Times New Roman"/>
        </w:rPr>
        <w:t>?</w:t>
      </w:r>
      <w:r w:rsidR="00C55DD6" w:rsidRPr="00AF27DA">
        <w:rPr>
          <w:rFonts w:cs="Times New Roman"/>
        </w:rPr>
        <w:t xml:space="preserve"> The </w:t>
      </w:r>
      <w:r w:rsidR="00C55DD6" w:rsidRPr="00AF27DA">
        <w:rPr>
          <w:rFonts w:cs="Times New Roman"/>
          <w:i/>
          <w:iCs w:val="0"/>
        </w:rPr>
        <w:t>strong virtue</w:t>
      </w:r>
      <w:r w:rsidR="00C55DD6" w:rsidRPr="00AF27DA">
        <w:rPr>
          <w:rFonts w:cs="Times New Roman"/>
          <w:b/>
          <w:bCs w:val="0"/>
        </w:rPr>
        <w:t xml:space="preserve"> </w:t>
      </w:r>
      <w:r w:rsidR="00C55DD6" w:rsidRPr="00AF27DA">
        <w:rPr>
          <w:rFonts w:cs="Times New Roman"/>
        </w:rPr>
        <w:t>view of humility will insist that this is possible</w:t>
      </w:r>
      <w:r w:rsidR="006F631E" w:rsidRPr="00AF27DA">
        <w:rPr>
          <w:rFonts w:cs="Times New Roman"/>
        </w:rPr>
        <w:t>, b</w:t>
      </w:r>
      <w:r w:rsidR="00C55DD6" w:rsidRPr="00AF27DA">
        <w:rPr>
          <w:rFonts w:cs="Times New Roman"/>
        </w:rPr>
        <w:t xml:space="preserve">ut </w:t>
      </w:r>
      <w:r w:rsidR="006F631E" w:rsidRPr="00AF27DA">
        <w:rPr>
          <w:rFonts w:cs="Times New Roman"/>
        </w:rPr>
        <w:t>others will think</w:t>
      </w:r>
      <w:r w:rsidR="00C55DD6" w:rsidRPr="00AF27DA">
        <w:rPr>
          <w:rFonts w:cs="Times New Roman"/>
        </w:rPr>
        <w:t xml:space="preserve"> that there is an irresolvable tension</w:t>
      </w:r>
      <w:r w:rsidR="007B7A83" w:rsidRPr="00AF27DA">
        <w:rPr>
          <w:rFonts w:cs="Times New Roman"/>
        </w:rPr>
        <w:t xml:space="preserve">, leaving us to consider </w:t>
      </w:r>
      <w:r w:rsidR="00D02C6D" w:rsidRPr="00AF27DA">
        <w:rPr>
          <w:rFonts w:cs="Times New Roman"/>
        </w:rPr>
        <w:t>which</w:t>
      </w:r>
      <w:r w:rsidR="007B7A83" w:rsidRPr="00AF27DA">
        <w:rPr>
          <w:rFonts w:cs="Times New Roman"/>
        </w:rPr>
        <w:t xml:space="preserve"> virtue-vice combination is preferable.</w:t>
      </w:r>
      <w:r w:rsidR="00C55DD6" w:rsidRPr="00AF27DA">
        <w:rPr>
          <w:rFonts w:cs="Times New Roman"/>
        </w:rPr>
        <w:t xml:space="preserve"> </w:t>
      </w:r>
      <w:r w:rsidR="008237C8" w:rsidRPr="00AF27DA">
        <w:rPr>
          <w:rFonts w:cs="Times New Roman"/>
        </w:rPr>
        <w:t xml:space="preserve">Once again, it might be that what reason recommends is situational, depending not only on our social positioning, but also on the stakes. </w:t>
      </w:r>
    </w:p>
    <w:p w14:paraId="45D17F91" w14:textId="17AD4537" w:rsidR="004F441C" w:rsidRPr="00AF27DA" w:rsidRDefault="0098394D" w:rsidP="00AF27DA">
      <w:pPr>
        <w:ind w:firstLine="720"/>
        <w:rPr>
          <w:rFonts w:cs="Times New Roman"/>
        </w:rPr>
      </w:pPr>
      <w:r w:rsidRPr="00AF27DA">
        <w:rPr>
          <w:rFonts w:cs="Times New Roman"/>
        </w:rPr>
        <w:t>In terms of high</w:t>
      </w:r>
      <w:r w:rsidR="00D53945" w:rsidRPr="00AF27DA">
        <w:rPr>
          <w:rFonts w:cs="Times New Roman"/>
        </w:rPr>
        <w:t>-</w:t>
      </w:r>
      <w:r w:rsidRPr="00AF27DA">
        <w:rPr>
          <w:rFonts w:cs="Times New Roman"/>
        </w:rPr>
        <w:t xml:space="preserve">stakes global issues, </w:t>
      </w:r>
      <w:r w:rsidR="00D53945" w:rsidRPr="00AF27DA">
        <w:rPr>
          <w:rFonts w:cs="Times New Roman"/>
        </w:rPr>
        <w:t xml:space="preserve">few if any rival </w:t>
      </w:r>
      <w:r w:rsidRPr="00AF27DA">
        <w:rPr>
          <w:rFonts w:cs="Times New Roman"/>
        </w:rPr>
        <w:t xml:space="preserve">climate change </w:t>
      </w:r>
      <w:r w:rsidR="00E53881" w:rsidRPr="00AF27DA">
        <w:rPr>
          <w:rFonts w:cs="Times New Roman"/>
        </w:rPr>
        <w:t xml:space="preserve">in terms of the </w:t>
      </w:r>
      <w:r w:rsidRPr="00AF27DA">
        <w:rPr>
          <w:rFonts w:cs="Times New Roman"/>
        </w:rPr>
        <w:t>scope</w:t>
      </w:r>
      <w:r w:rsidR="00D53945" w:rsidRPr="00AF27DA">
        <w:rPr>
          <w:rFonts w:cs="Times New Roman"/>
        </w:rPr>
        <w:t xml:space="preserve"> and severity </w:t>
      </w:r>
      <w:r w:rsidRPr="00AF27DA">
        <w:rPr>
          <w:rFonts w:cs="Times New Roman"/>
        </w:rPr>
        <w:t xml:space="preserve">of impact. What role does humility </w:t>
      </w:r>
      <w:r w:rsidR="00D86CCD" w:rsidRPr="00AF27DA">
        <w:rPr>
          <w:rFonts w:cs="Times New Roman"/>
        </w:rPr>
        <w:t>play</w:t>
      </w:r>
      <w:r w:rsidRPr="00AF27DA">
        <w:rPr>
          <w:rFonts w:cs="Times New Roman"/>
        </w:rPr>
        <w:t xml:space="preserve"> in relation to the climate crisis? Those who worry about humility engendering lack of conviction, might point to the climate crisis as </w:t>
      </w:r>
      <w:r w:rsidR="00556CE1" w:rsidRPr="00AF27DA">
        <w:rPr>
          <w:rFonts w:cs="Times New Roman"/>
        </w:rPr>
        <w:t xml:space="preserve">exhibit A. For years, </w:t>
      </w:r>
      <w:r w:rsidR="00D86CCD" w:rsidRPr="00AF27DA">
        <w:rPr>
          <w:rFonts w:cs="Times New Roman"/>
        </w:rPr>
        <w:t xml:space="preserve">a kind of </w:t>
      </w:r>
      <w:r w:rsidR="00EE253A" w:rsidRPr="00AF27DA">
        <w:rPr>
          <w:rFonts w:cs="Times New Roman"/>
        </w:rPr>
        <w:t xml:space="preserve">epistemic humility has been </w:t>
      </w:r>
      <w:r w:rsidR="00D86CCD" w:rsidRPr="00AF27DA">
        <w:rPr>
          <w:rFonts w:cs="Times New Roman"/>
        </w:rPr>
        <w:t>invoked</w:t>
      </w:r>
      <w:r w:rsidR="00EE253A" w:rsidRPr="00AF27DA">
        <w:rPr>
          <w:rFonts w:cs="Times New Roman"/>
        </w:rPr>
        <w:t xml:space="preserve">, </w:t>
      </w:r>
      <w:r w:rsidR="00556CE1" w:rsidRPr="00AF27DA">
        <w:rPr>
          <w:rFonts w:cs="Times New Roman"/>
        </w:rPr>
        <w:t>rather disingenuously</w:t>
      </w:r>
      <w:r w:rsidR="00EE253A" w:rsidRPr="00AF27DA">
        <w:rPr>
          <w:rFonts w:cs="Times New Roman"/>
        </w:rPr>
        <w:t xml:space="preserve">, </w:t>
      </w:r>
      <w:r w:rsidR="00556CE1" w:rsidRPr="00AF27DA">
        <w:rPr>
          <w:rFonts w:cs="Times New Roman"/>
        </w:rPr>
        <w:t>to justify inaction</w:t>
      </w:r>
      <w:r w:rsidR="009A53FE" w:rsidRPr="00AF27DA">
        <w:rPr>
          <w:rFonts w:cs="Times New Roman"/>
        </w:rPr>
        <w:t>.</w:t>
      </w:r>
      <w:r w:rsidR="00EE253A" w:rsidRPr="00AF27DA">
        <w:rPr>
          <w:rFonts w:cs="Times New Roman"/>
        </w:rPr>
        <w:t xml:space="preserve"> And yet, it can hardly be doubted that</w:t>
      </w:r>
      <w:r w:rsidR="00800375" w:rsidRPr="00AF27DA">
        <w:rPr>
          <w:rFonts w:cs="Times New Roman"/>
        </w:rPr>
        <w:t xml:space="preserve">, </w:t>
      </w:r>
      <w:r w:rsidR="00D673F8" w:rsidRPr="00AF27DA">
        <w:rPr>
          <w:rFonts w:cs="Times New Roman"/>
        </w:rPr>
        <w:t>among highly</w:t>
      </w:r>
      <w:r w:rsidR="00800375" w:rsidRPr="00AF27DA">
        <w:rPr>
          <w:rFonts w:cs="Times New Roman"/>
        </w:rPr>
        <w:t xml:space="preserve"> industrialized </w:t>
      </w:r>
      <w:r w:rsidR="00D673F8" w:rsidRPr="00AF27DA">
        <w:rPr>
          <w:rFonts w:cs="Times New Roman"/>
        </w:rPr>
        <w:t>nations</w:t>
      </w:r>
      <w:r w:rsidR="00800375" w:rsidRPr="00AF27DA">
        <w:rPr>
          <w:rFonts w:cs="Times New Roman"/>
        </w:rPr>
        <w:t>,</w:t>
      </w:r>
      <w:r w:rsidR="00E53881" w:rsidRPr="00AF27DA">
        <w:rPr>
          <w:rFonts w:cs="Times New Roman"/>
        </w:rPr>
        <w:t xml:space="preserve"> </w:t>
      </w:r>
      <w:r w:rsidR="00D673F8" w:rsidRPr="00AF27DA">
        <w:rPr>
          <w:rFonts w:cs="Times New Roman"/>
        </w:rPr>
        <w:t xml:space="preserve">the </w:t>
      </w:r>
      <w:r w:rsidR="006F38C8" w:rsidRPr="00AF27DA">
        <w:rPr>
          <w:rFonts w:cs="Times New Roman"/>
        </w:rPr>
        <w:t xml:space="preserve">lack of </w:t>
      </w:r>
      <w:r w:rsidR="007B7A83" w:rsidRPr="00AF27DA">
        <w:rPr>
          <w:rFonts w:cs="Times New Roman"/>
        </w:rPr>
        <w:t xml:space="preserve">(ethical) </w:t>
      </w:r>
      <w:r w:rsidR="006F38C8" w:rsidRPr="00AF27DA">
        <w:rPr>
          <w:rFonts w:cs="Times New Roman"/>
        </w:rPr>
        <w:t>humility</w:t>
      </w:r>
      <w:r w:rsidR="00EE253A" w:rsidRPr="00AF27DA">
        <w:rPr>
          <w:rFonts w:cs="Times New Roman"/>
        </w:rPr>
        <w:t>—</w:t>
      </w:r>
      <w:r w:rsidR="00D673F8" w:rsidRPr="00AF27DA">
        <w:rPr>
          <w:rFonts w:cs="Times New Roman"/>
        </w:rPr>
        <w:t>the</w:t>
      </w:r>
      <w:r w:rsidR="006F38C8" w:rsidRPr="00AF27DA">
        <w:rPr>
          <w:rFonts w:cs="Times New Roman"/>
        </w:rPr>
        <w:t xml:space="preserve"> shortsighted</w:t>
      </w:r>
      <w:r w:rsidR="00D673F8" w:rsidRPr="00AF27DA">
        <w:rPr>
          <w:rFonts w:cs="Times New Roman"/>
        </w:rPr>
        <w:t>ness</w:t>
      </w:r>
      <w:r w:rsidR="006F38C8" w:rsidRPr="00AF27DA">
        <w:rPr>
          <w:rFonts w:cs="Times New Roman"/>
        </w:rPr>
        <w:t xml:space="preserve"> and exaggerated sense of self-importance</w:t>
      </w:r>
      <w:r w:rsidR="00EE253A" w:rsidRPr="00AF27DA">
        <w:rPr>
          <w:rFonts w:cs="Times New Roman"/>
        </w:rPr>
        <w:t>—</w:t>
      </w:r>
      <w:r w:rsidR="006F38C8" w:rsidRPr="00AF27DA">
        <w:rPr>
          <w:rFonts w:cs="Times New Roman"/>
        </w:rPr>
        <w:t xml:space="preserve">has </w:t>
      </w:r>
      <w:r w:rsidR="00855B86" w:rsidRPr="00AF27DA">
        <w:rPr>
          <w:rFonts w:cs="Times New Roman"/>
        </w:rPr>
        <w:t xml:space="preserve">contributed mightily to the problem. By neglecting to take strong action against climate change, we push the problem onto future generations, </w:t>
      </w:r>
      <w:r w:rsidR="00D86CCD" w:rsidRPr="00AF27DA">
        <w:rPr>
          <w:rFonts w:cs="Times New Roman"/>
        </w:rPr>
        <w:t>enacting</w:t>
      </w:r>
      <w:r w:rsidR="00855B86" w:rsidRPr="00AF27DA">
        <w:rPr>
          <w:rFonts w:cs="Times New Roman"/>
        </w:rPr>
        <w:t xml:space="preserve"> a</w:t>
      </w:r>
      <w:r w:rsidR="00EE253A" w:rsidRPr="00AF27DA">
        <w:rPr>
          <w:rFonts w:cs="Times New Roman"/>
        </w:rPr>
        <w:t xml:space="preserve"> </w:t>
      </w:r>
      <w:r w:rsidR="00855B86" w:rsidRPr="00AF27DA">
        <w:rPr>
          <w:rFonts w:cs="Times New Roman"/>
        </w:rPr>
        <w:t xml:space="preserve">generational chauvinism. </w:t>
      </w:r>
      <w:r w:rsidR="00D86CCD" w:rsidRPr="00AF27DA">
        <w:rPr>
          <w:rFonts w:cs="Times New Roman"/>
        </w:rPr>
        <w:t>T</w:t>
      </w:r>
      <w:r w:rsidR="00EE253A" w:rsidRPr="00AF27DA">
        <w:rPr>
          <w:rFonts w:cs="Times New Roman"/>
        </w:rPr>
        <w:t>hose of us in wealthy, high</w:t>
      </w:r>
      <w:r w:rsidR="004A599D" w:rsidRPr="00AF27DA">
        <w:rPr>
          <w:rFonts w:cs="Times New Roman"/>
        </w:rPr>
        <w:t>ly</w:t>
      </w:r>
      <w:r w:rsidR="00D673F8" w:rsidRPr="00AF27DA">
        <w:rPr>
          <w:rFonts w:cs="Times New Roman"/>
        </w:rPr>
        <w:t xml:space="preserve"> </w:t>
      </w:r>
      <w:r w:rsidR="00EE253A" w:rsidRPr="00AF27DA">
        <w:rPr>
          <w:rFonts w:cs="Times New Roman"/>
        </w:rPr>
        <w:t xml:space="preserve">industrialized countries continue to </w:t>
      </w:r>
      <w:r w:rsidR="00D86CCD" w:rsidRPr="00AF27DA">
        <w:rPr>
          <w:rFonts w:cs="Times New Roman"/>
        </w:rPr>
        <w:t>reap the</w:t>
      </w:r>
      <w:r w:rsidR="00EE253A" w:rsidRPr="00AF27DA">
        <w:rPr>
          <w:rFonts w:cs="Times New Roman"/>
        </w:rPr>
        <w:t xml:space="preserve"> benefits of heavy fossil fuel consumption, while shifting the burdens onto those in </w:t>
      </w:r>
      <w:r w:rsidR="00180E43" w:rsidRPr="00AF27DA">
        <w:rPr>
          <w:rFonts w:cs="Times New Roman"/>
        </w:rPr>
        <w:t xml:space="preserve">less industrialized </w:t>
      </w:r>
      <w:r w:rsidR="00EE253A" w:rsidRPr="00AF27DA">
        <w:rPr>
          <w:rFonts w:cs="Times New Roman"/>
        </w:rPr>
        <w:t xml:space="preserve">countries who </w:t>
      </w:r>
      <w:r w:rsidR="008252C7" w:rsidRPr="00AF27DA">
        <w:rPr>
          <w:rFonts w:cs="Times New Roman"/>
        </w:rPr>
        <w:t xml:space="preserve">will </w:t>
      </w:r>
      <w:r w:rsidR="00F83A09" w:rsidRPr="00AF27DA">
        <w:rPr>
          <w:rFonts w:cs="Times New Roman"/>
        </w:rPr>
        <w:t>incur the brunt</w:t>
      </w:r>
      <w:r w:rsidR="00EE253A" w:rsidRPr="00AF27DA">
        <w:rPr>
          <w:rFonts w:cs="Times New Roman"/>
        </w:rPr>
        <w:t xml:space="preserve"> </w:t>
      </w:r>
      <w:r w:rsidR="00F83A09" w:rsidRPr="00AF27DA">
        <w:rPr>
          <w:rFonts w:cs="Times New Roman"/>
        </w:rPr>
        <w:t>of the impact</w:t>
      </w:r>
      <w:r w:rsidR="00EE253A" w:rsidRPr="00AF27DA">
        <w:rPr>
          <w:rFonts w:cs="Times New Roman"/>
        </w:rPr>
        <w:t xml:space="preserve">. </w:t>
      </w:r>
      <w:r w:rsidR="00D86CCD" w:rsidRPr="00AF27DA">
        <w:rPr>
          <w:rFonts w:cs="Times New Roman"/>
        </w:rPr>
        <w:t>J</w:t>
      </w:r>
      <w:r w:rsidR="004A599D" w:rsidRPr="00AF27DA">
        <w:rPr>
          <w:rFonts w:cs="Times New Roman"/>
        </w:rPr>
        <w:t>ustice and morality require that those</w:t>
      </w:r>
      <w:r w:rsidR="00180E43" w:rsidRPr="00AF27DA">
        <w:rPr>
          <w:rFonts w:cs="Times New Roman"/>
        </w:rPr>
        <w:t xml:space="preserve"> nations </w:t>
      </w:r>
      <w:r w:rsidR="00761BF3" w:rsidRPr="00AF27DA">
        <w:rPr>
          <w:rFonts w:cs="Times New Roman"/>
        </w:rPr>
        <w:t>that have</w:t>
      </w:r>
      <w:r w:rsidR="00180E43" w:rsidRPr="00AF27DA">
        <w:rPr>
          <w:rFonts w:cs="Times New Roman"/>
        </w:rPr>
        <w:t xml:space="preserve"> profited </w:t>
      </w:r>
      <w:r w:rsidR="00761BF3" w:rsidRPr="00AF27DA">
        <w:rPr>
          <w:rFonts w:cs="Times New Roman"/>
        </w:rPr>
        <w:t xml:space="preserve">most </w:t>
      </w:r>
      <w:r w:rsidR="00180E43" w:rsidRPr="00AF27DA">
        <w:rPr>
          <w:rFonts w:cs="Times New Roman"/>
        </w:rPr>
        <w:t xml:space="preserve">from </w:t>
      </w:r>
      <w:r w:rsidR="00761BF3" w:rsidRPr="00AF27DA">
        <w:rPr>
          <w:rFonts w:cs="Times New Roman"/>
        </w:rPr>
        <w:t>the consumption of fossil fuels</w:t>
      </w:r>
      <w:r w:rsidR="004A599D" w:rsidRPr="00AF27DA">
        <w:rPr>
          <w:rFonts w:cs="Times New Roman"/>
        </w:rPr>
        <w:t xml:space="preserve"> </w:t>
      </w:r>
      <w:r w:rsidR="00761BF3" w:rsidRPr="00AF27DA">
        <w:rPr>
          <w:rFonts w:cs="Times New Roman"/>
        </w:rPr>
        <w:t xml:space="preserve">ought to </w:t>
      </w:r>
      <w:r w:rsidR="00724C0F" w:rsidRPr="00AF27DA">
        <w:rPr>
          <w:rFonts w:cs="Times New Roman"/>
        </w:rPr>
        <w:t xml:space="preserve">commit to living </w:t>
      </w:r>
      <w:r w:rsidR="00D86CCD" w:rsidRPr="00AF27DA">
        <w:rPr>
          <w:rFonts w:cs="Times New Roman"/>
        </w:rPr>
        <w:t xml:space="preserve">less extravagantly or </w:t>
      </w:r>
      <w:r w:rsidR="004A599D" w:rsidRPr="00AF27DA">
        <w:rPr>
          <w:rFonts w:cs="Times New Roman"/>
        </w:rPr>
        <w:t xml:space="preserve">more humbly, at least in terms of carbon consumption, and </w:t>
      </w:r>
      <w:r w:rsidR="00A16B5F" w:rsidRPr="00AF27DA">
        <w:rPr>
          <w:rFonts w:cs="Times New Roman"/>
        </w:rPr>
        <w:t xml:space="preserve">take on more of the burdens of our past action—in short, we must stop taking </w:t>
      </w:r>
      <w:r w:rsidR="007B7A83" w:rsidRPr="00AF27DA">
        <w:rPr>
          <w:rFonts w:cs="Times New Roman"/>
        </w:rPr>
        <w:t>treating ourselves as</w:t>
      </w:r>
      <w:r w:rsidR="00A16B5F" w:rsidRPr="00AF27DA">
        <w:rPr>
          <w:rFonts w:cs="Times New Roman"/>
        </w:rPr>
        <w:t xml:space="preserve"> exceptional. Here in the U.S., that</w:t>
      </w:r>
      <w:r w:rsidR="00D86CCD" w:rsidRPr="00AF27DA">
        <w:rPr>
          <w:rFonts w:cs="Times New Roman"/>
        </w:rPr>
        <w:t xml:space="preserve"> seems to </w:t>
      </w:r>
      <w:r w:rsidR="00525D0C" w:rsidRPr="00AF27DA">
        <w:rPr>
          <w:rFonts w:cs="Times New Roman"/>
        </w:rPr>
        <w:t xml:space="preserve">run </w:t>
      </w:r>
      <w:r w:rsidR="00D86CCD" w:rsidRPr="00AF27DA">
        <w:rPr>
          <w:rFonts w:cs="Times New Roman"/>
        </w:rPr>
        <w:t>contrary to</w:t>
      </w:r>
      <w:r w:rsidR="00F33567" w:rsidRPr="00AF27DA">
        <w:rPr>
          <w:rFonts w:cs="Times New Roman"/>
        </w:rPr>
        <w:t xml:space="preserve"> an</w:t>
      </w:r>
      <w:r w:rsidR="00D86CCD" w:rsidRPr="00AF27DA">
        <w:rPr>
          <w:rFonts w:cs="Times New Roman"/>
        </w:rPr>
        <w:t xml:space="preserve"> inbred</w:t>
      </w:r>
      <w:r w:rsidR="00A16B5F" w:rsidRPr="00AF27DA">
        <w:rPr>
          <w:rFonts w:cs="Times New Roman"/>
        </w:rPr>
        <w:t xml:space="preserve"> exceptionalism. This national pride, or sense of greatness—politically, economically, militarily—has long stood in the way of confronting </w:t>
      </w:r>
      <w:r w:rsidR="00D86CCD" w:rsidRPr="00AF27DA">
        <w:rPr>
          <w:rFonts w:cs="Times New Roman"/>
        </w:rPr>
        <w:t>our darker and more shameful national history,</w:t>
      </w:r>
      <w:r w:rsidR="00A16B5F" w:rsidRPr="00AF27DA">
        <w:rPr>
          <w:rFonts w:cs="Times New Roman"/>
        </w:rPr>
        <w:t xml:space="preserve"> </w:t>
      </w:r>
      <w:r w:rsidR="00900D2A" w:rsidRPr="00AF27DA">
        <w:rPr>
          <w:rFonts w:cs="Times New Roman"/>
        </w:rPr>
        <w:t>including</w:t>
      </w:r>
      <w:r w:rsidR="00A16B5F" w:rsidRPr="00AF27DA">
        <w:rPr>
          <w:rFonts w:cs="Times New Roman"/>
        </w:rPr>
        <w:t xml:space="preserve"> </w:t>
      </w:r>
      <w:r w:rsidR="00A64865" w:rsidRPr="00AF27DA">
        <w:rPr>
          <w:rFonts w:cs="Times New Roman"/>
        </w:rPr>
        <w:t xml:space="preserve">the </w:t>
      </w:r>
      <w:r w:rsidR="00A16B5F" w:rsidRPr="00AF27DA">
        <w:rPr>
          <w:rFonts w:cs="Times New Roman"/>
        </w:rPr>
        <w:t>expropriation</w:t>
      </w:r>
      <w:r w:rsidR="00D86CCD" w:rsidRPr="00AF27DA">
        <w:rPr>
          <w:rFonts w:cs="Times New Roman"/>
        </w:rPr>
        <w:t xml:space="preserve"> of</w:t>
      </w:r>
      <w:r w:rsidR="00A16B5F" w:rsidRPr="00AF27DA">
        <w:rPr>
          <w:rFonts w:cs="Times New Roman"/>
        </w:rPr>
        <w:t xml:space="preserve"> </w:t>
      </w:r>
      <w:r w:rsidR="005D2DC9" w:rsidRPr="00AF27DA">
        <w:rPr>
          <w:rFonts w:cs="Times New Roman"/>
        </w:rPr>
        <w:t>native</w:t>
      </w:r>
      <w:r w:rsidR="00D86CCD" w:rsidRPr="00AF27DA">
        <w:rPr>
          <w:rFonts w:cs="Times New Roman"/>
        </w:rPr>
        <w:t xml:space="preserve"> land </w:t>
      </w:r>
      <w:r w:rsidR="00A16B5F" w:rsidRPr="00AF27DA">
        <w:rPr>
          <w:rFonts w:cs="Times New Roman"/>
        </w:rPr>
        <w:t xml:space="preserve">and murder of indigenous peoples, </w:t>
      </w:r>
      <w:r w:rsidR="00345A89" w:rsidRPr="00AF27DA">
        <w:rPr>
          <w:rFonts w:cs="Times New Roman"/>
        </w:rPr>
        <w:t>the</w:t>
      </w:r>
      <w:r w:rsidR="00A16B5F" w:rsidRPr="00AF27DA">
        <w:rPr>
          <w:rFonts w:cs="Times New Roman"/>
        </w:rPr>
        <w:t xml:space="preserve"> </w:t>
      </w:r>
      <w:r w:rsidR="00D86CCD" w:rsidRPr="00AF27DA">
        <w:rPr>
          <w:rFonts w:cs="Times New Roman"/>
        </w:rPr>
        <w:t>horrific</w:t>
      </w:r>
      <w:r w:rsidR="00A16B5F" w:rsidRPr="00AF27DA">
        <w:rPr>
          <w:rFonts w:cs="Times New Roman"/>
        </w:rPr>
        <w:t xml:space="preserve"> </w:t>
      </w:r>
      <w:r w:rsidR="00345A89" w:rsidRPr="00AF27DA">
        <w:rPr>
          <w:rFonts w:cs="Times New Roman"/>
        </w:rPr>
        <w:t>history</w:t>
      </w:r>
      <w:r w:rsidR="00A16B5F" w:rsidRPr="00AF27DA">
        <w:rPr>
          <w:rFonts w:cs="Times New Roman"/>
        </w:rPr>
        <w:t xml:space="preserve"> of chattel slavery, </w:t>
      </w:r>
      <w:r w:rsidR="00C53B98" w:rsidRPr="00AF27DA">
        <w:rPr>
          <w:rFonts w:cs="Times New Roman"/>
        </w:rPr>
        <w:t xml:space="preserve">more recent </w:t>
      </w:r>
      <w:r w:rsidR="00A16B5F" w:rsidRPr="00AF27DA">
        <w:rPr>
          <w:rFonts w:cs="Times New Roman"/>
        </w:rPr>
        <w:t>imperial</w:t>
      </w:r>
      <w:r w:rsidR="00522239" w:rsidRPr="00AF27DA">
        <w:rPr>
          <w:rFonts w:cs="Times New Roman"/>
        </w:rPr>
        <w:t>ist</w:t>
      </w:r>
      <w:r w:rsidR="00A16B5F" w:rsidRPr="00AF27DA">
        <w:rPr>
          <w:rFonts w:cs="Times New Roman"/>
        </w:rPr>
        <w:t xml:space="preserve"> exploits </w:t>
      </w:r>
      <w:r w:rsidR="00D86CCD" w:rsidRPr="00AF27DA">
        <w:rPr>
          <w:rFonts w:cs="Times New Roman"/>
        </w:rPr>
        <w:t>and covert</w:t>
      </w:r>
      <w:r w:rsidR="00CE53F9" w:rsidRPr="00AF27DA">
        <w:rPr>
          <w:rFonts w:cs="Times New Roman"/>
        </w:rPr>
        <w:t xml:space="preserve">, </w:t>
      </w:r>
      <w:r w:rsidR="00D86CCD" w:rsidRPr="00AF27DA">
        <w:rPr>
          <w:rFonts w:cs="Times New Roman"/>
        </w:rPr>
        <w:t xml:space="preserve">extra-legal military engagements </w:t>
      </w:r>
      <w:r w:rsidR="00C53B98" w:rsidRPr="00AF27DA">
        <w:rPr>
          <w:rFonts w:cs="Times New Roman"/>
        </w:rPr>
        <w:t>abroad</w:t>
      </w:r>
      <w:r w:rsidR="00D86CCD" w:rsidRPr="00AF27DA">
        <w:rPr>
          <w:rFonts w:cs="Times New Roman"/>
        </w:rPr>
        <w:t xml:space="preserve">, </w:t>
      </w:r>
      <w:r w:rsidR="00A16B5F" w:rsidRPr="00AF27DA">
        <w:rPr>
          <w:rFonts w:cs="Times New Roman"/>
        </w:rPr>
        <w:t xml:space="preserve">and the </w:t>
      </w:r>
      <w:r w:rsidR="00522239" w:rsidRPr="00AF27DA">
        <w:rPr>
          <w:rFonts w:cs="Times New Roman"/>
        </w:rPr>
        <w:t xml:space="preserve">ongoing </w:t>
      </w:r>
      <w:r w:rsidR="00A16B5F" w:rsidRPr="00AF27DA">
        <w:rPr>
          <w:rFonts w:cs="Times New Roman"/>
        </w:rPr>
        <w:t xml:space="preserve">legacies of these </w:t>
      </w:r>
      <w:r w:rsidR="00CE53F9" w:rsidRPr="00AF27DA">
        <w:rPr>
          <w:rFonts w:cs="Times New Roman"/>
        </w:rPr>
        <w:t>practices</w:t>
      </w:r>
      <w:r w:rsidR="00A16B5F" w:rsidRPr="00AF27DA">
        <w:rPr>
          <w:rFonts w:cs="Times New Roman"/>
        </w:rPr>
        <w:t>.</w:t>
      </w:r>
      <w:r w:rsidR="008F7F5B" w:rsidRPr="00AF27DA">
        <w:rPr>
          <w:rFonts w:cs="Times New Roman"/>
        </w:rPr>
        <w:t xml:space="preserve"> Now, perhaps more than ever, </w:t>
      </w:r>
      <w:r w:rsidR="00A16B5F" w:rsidRPr="00AF27DA">
        <w:rPr>
          <w:rFonts w:cs="Times New Roman"/>
        </w:rPr>
        <w:t>Americ</w:t>
      </w:r>
      <w:r w:rsidR="008F7F5B" w:rsidRPr="00AF27DA">
        <w:rPr>
          <w:rFonts w:cs="Times New Roman"/>
        </w:rPr>
        <w:t xml:space="preserve">a could really benefit from the cultivation of a </w:t>
      </w:r>
      <w:r w:rsidR="00A16B5F" w:rsidRPr="00AF27DA">
        <w:rPr>
          <w:rFonts w:cs="Times New Roman"/>
        </w:rPr>
        <w:t>national humility</w:t>
      </w:r>
      <w:r w:rsidR="008F7F5B" w:rsidRPr="00AF27DA">
        <w:rPr>
          <w:rFonts w:cs="Times New Roman"/>
        </w:rPr>
        <w:t xml:space="preserve">, a time to reckon with our history. Instead, </w:t>
      </w:r>
      <w:r w:rsidR="008D68A5" w:rsidRPr="00AF27DA">
        <w:rPr>
          <w:rFonts w:cs="Times New Roman"/>
        </w:rPr>
        <w:t>even after Trump</w:t>
      </w:r>
      <w:r w:rsidR="00F57EE3" w:rsidRPr="00AF27DA">
        <w:rPr>
          <w:rFonts w:cs="Times New Roman"/>
        </w:rPr>
        <w:t>’s disastrous term in office</w:t>
      </w:r>
      <w:r w:rsidR="008D68A5" w:rsidRPr="00AF27DA">
        <w:rPr>
          <w:rFonts w:cs="Times New Roman"/>
        </w:rPr>
        <w:t xml:space="preserve">, </w:t>
      </w:r>
      <w:r w:rsidR="00D86CCD" w:rsidRPr="00AF27DA">
        <w:rPr>
          <w:rFonts w:cs="Times New Roman"/>
        </w:rPr>
        <w:t xml:space="preserve">we </w:t>
      </w:r>
      <w:r w:rsidR="008D68A5" w:rsidRPr="00AF27DA">
        <w:rPr>
          <w:rFonts w:cs="Times New Roman"/>
        </w:rPr>
        <w:t>remain in</w:t>
      </w:r>
      <w:r w:rsidR="00D86CCD" w:rsidRPr="00AF27DA">
        <w:rPr>
          <w:rFonts w:cs="Times New Roman"/>
        </w:rPr>
        <w:t xml:space="preserve"> the grips of</w:t>
      </w:r>
      <w:r w:rsidR="008F7F5B" w:rsidRPr="00AF27DA">
        <w:rPr>
          <w:rFonts w:cs="Times New Roman"/>
        </w:rPr>
        <w:t xml:space="preserve"> Trump</w:t>
      </w:r>
      <w:r w:rsidR="00D86CCD" w:rsidRPr="00AF27DA">
        <w:rPr>
          <w:rFonts w:cs="Times New Roman"/>
        </w:rPr>
        <w:t xml:space="preserve">ian </w:t>
      </w:r>
      <w:r w:rsidR="008F7F5B" w:rsidRPr="00AF27DA">
        <w:rPr>
          <w:rFonts w:cs="Times New Roman"/>
        </w:rPr>
        <w:t>“no apologies” politics</w:t>
      </w:r>
      <w:r w:rsidR="008D68A5" w:rsidRPr="00AF27DA">
        <w:rPr>
          <w:rFonts w:cs="Times New Roman"/>
        </w:rPr>
        <w:t>.</w:t>
      </w:r>
      <w:r w:rsidR="008F7F5B" w:rsidRPr="00AF27DA">
        <w:rPr>
          <w:rFonts w:cs="Times New Roman"/>
        </w:rPr>
        <w:t xml:space="preserve"> </w:t>
      </w:r>
      <w:r w:rsidR="00020883" w:rsidRPr="00AF27DA">
        <w:rPr>
          <w:rFonts w:cs="Times New Roman"/>
        </w:rPr>
        <w:t>Perhaps</w:t>
      </w:r>
      <w:r w:rsidR="001C3B61" w:rsidRPr="00AF27DA">
        <w:rPr>
          <w:rFonts w:cs="Times New Roman"/>
        </w:rPr>
        <w:t xml:space="preserve"> this is a final flourishing of pride before the fall. </w:t>
      </w:r>
    </w:p>
    <w:p w14:paraId="1589D469" w14:textId="3225281A" w:rsidR="00FA03E2" w:rsidRPr="00AF27DA" w:rsidRDefault="00175D24" w:rsidP="00AF27DA">
      <w:pPr>
        <w:ind w:firstLine="720"/>
        <w:rPr>
          <w:rFonts w:cs="Times New Roman"/>
        </w:rPr>
      </w:pPr>
      <w:r w:rsidRPr="00AF27DA">
        <w:rPr>
          <w:rFonts w:cs="Times New Roman"/>
        </w:rPr>
        <w:t>One</w:t>
      </w:r>
      <w:r w:rsidR="006C556B" w:rsidRPr="00AF27DA">
        <w:rPr>
          <w:rFonts w:cs="Times New Roman"/>
        </w:rPr>
        <w:t xml:space="preserve"> of the great benefits of studying the history of philosophy is that it allows us to set aside </w:t>
      </w:r>
      <w:r w:rsidR="00E53881" w:rsidRPr="00AF27DA">
        <w:rPr>
          <w:rFonts w:cs="Times New Roman"/>
        </w:rPr>
        <w:t xml:space="preserve">some of </w:t>
      </w:r>
      <w:r w:rsidR="006C556B" w:rsidRPr="00AF27DA">
        <w:rPr>
          <w:rFonts w:cs="Times New Roman"/>
        </w:rPr>
        <w:t xml:space="preserve">our own shibboleths and biases to try to understand </w:t>
      </w:r>
      <w:r w:rsidR="008D68A5" w:rsidRPr="00AF27DA">
        <w:rPr>
          <w:rFonts w:cs="Times New Roman"/>
        </w:rPr>
        <w:t>other ways</w:t>
      </w:r>
      <w:r w:rsidR="006C556B" w:rsidRPr="00AF27DA">
        <w:rPr>
          <w:rFonts w:cs="Times New Roman"/>
        </w:rPr>
        <w:t xml:space="preserve"> of thinking, </w:t>
      </w:r>
      <w:r w:rsidR="00BE14B2" w:rsidRPr="00AF27DA">
        <w:rPr>
          <w:rFonts w:cs="Times New Roman"/>
        </w:rPr>
        <w:t xml:space="preserve">thereby </w:t>
      </w:r>
      <w:r w:rsidR="006C556B" w:rsidRPr="00AF27DA">
        <w:rPr>
          <w:rFonts w:cs="Times New Roman"/>
        </w:rPr>
        <w:t>expand</w:t>
      </w:r>
      <w:r w:rsidR="00BE14B2" w:rsidRPr="00AF27DA">
        <w:rPr>
          <w:rFonts w:cs="Times New Roman"/>
        </w:rPr>
        <w:t>ing</w:t>
      </w:r>
      <w:r w:rsidR="006C556B" w:rsidRPr="00AF27DA">
        <w:rPr>
          <w:rFonts w:cs="Times New Roman"/>
        </w:rPr>
        <w:t xml:space="preserve"> our own cognitive resources and perhaps even come to better appreciate the myopic, contingen</w:t>
      </w:r>
      <w:r w:rsidRPr="00AF27DA">
        <w:rPr>
          <w:rFonts w:cs="Times New Roman"/>
        </w:rPr>
        <w:t>t nature</w:t>
      </w:r>
      <w:r w:rsidR="006C556B" w:rsidRPr="00AF27DA">
        <w:rPr>
          <w:rFonts w:cs="Times New Roman"/>
        </w:rPr>
        <w:t xml:space="preserve"> of our own perspective. </w:t>
      </w:r>
      <w:r w:rsidR="002E2864" w:rsidRPr="00AF27DA">
        <w:rPr>
          <w:rFonts w:cs="Times New Roman"/>
        </w:rPr>
        <w:t>If the</w:t>
      </w:r>
      <w:r w:rsidR="006C556B" w:rsidRPr="00AF27DA">
        <w:rPr>
          <w:rFonts w:cs="Times New Roman"/>
        </w:rPr>
        <w:t xml:space="preserve"> </w:t>
      </w:r>
      <w:r w:rsidR="00345A89" w:rsidRPr="00AF27DA">
        <w:rPr>
          <w:rFonts w:cs="Times New Roman"/>
        </w:rPr>
        <w:t>profuse</w:t>
      </w:r>
      <w:r w:rsidR="006C556B" w:rsidRPr="00AF27DA">
        <w:rPr>
          <w:rFonts w:cs="Times New Roman"/>
        </w:rPr>
        <w:t xml:space="preserve"> array of </w:t>
      </w:r>
      <w:r w:rsidR="00345A89" w:rsidRPr="00AF27DA">
        <w:rPr>
          <w:rFonts w:cs="Times New Roman"/>
        </w:rPr>
        <w:t>perspectives</w:t>
      </w:r>
      <w:r w:rsidR="006C556B" w:rsidRPr="00AF27DA">
        <w:rPr>
          <w:rFonts w:cs="Times New Roman"/>
        </w:rPr>
        <w:t xml:space="preserve"> </w:t>
      </w:r>
      <w:r w:rsidR="00345A89" w:rsidRPr="00AF27DA">
        <w:rPr>
          <w:rFonts w:cs="Times New Roman"/>
        </w:rPr>
        <w:t>on</w:t>
      </w:r>
      <w:r w:rsidR="006C556B" w:rsidRPr="00AF27DA">
        <w:rPr>
          <w:rFonts w:cs="Times New Roman"/>
        </w:rPr>
        <w:t xml:space="preserve"> humility </w:t>
      </w:r>
      <w:r w:rsidR="002E2864" w:rsidRPr="00AF27DA">
        <w:rPr>
          <w:rFonts w:cs="Times New Roman"/>
        </w:rPr>
        <w:t xml:space="preserve">expressed in this volume </w:t>
      </w:r>
      <w:r w:rsidR="006C556B" w:rsidRPr="00AF27DA">
        <w:rPr>
          <w:rFonts w:cs="Times New Roman"/>
        </w:rPr>
        <w:t>leav</w:t>
      </w:r>
      <w:r w:rsidR="000E3AB3" w:rsidRPr="00AF27DA">
        <w:rPr>
          <w:rFonts w:cs="Times New Roman"/>
        </w:rPr>
        <w:t>es</w:t>
      </w:r>
      <w:r w:rsidR="006C556B" w:rsidRPr="00AF27DA">
        <w:rPr>
          <w:rFonts w:cs="Times New Roman"/>
        </w:rPr>
        <w:t xml:space="preserve"> </w:t>
      </w:r>
      <w:r w:rsidRPr="00AF27DA">
        <w:rPr>
          <w:rFonts w:cs="Times New Roman"/>
        </w:rPr>
        <w:t>one</w:t>
      </w:r>
      <w:r w:rsidR="006C556B" w:rsidRPr="00AF27DA">
        <w:rPr>
          <w:rFonts w:cs="Times New Roman"/>
        </w:rPr>
        <w:t xml:space="preserve"> </w:t>
      </w:r>
      <w:r w:rsidR="00345A89" w:rsidRPr="00AF27DA">
        <w:rPr>
          <w:rFonts w:cs="Times New Roman"/>
        </w:rPr>
        <w:t xml:space="preserve">unsure about </w:t>
      </w:r>
      <w:r w:rsidR="000900CF" w:rsidRPr="00AF27DA">
        <w:rPr>
          <w:rFonts w:cs="Times New Roman"/>
        </w:rPr>
        <w:t>what general lessons</w:t>
      </w:r>
      <w:r w:rsidR="0034118C" w:rsidRPr="00AF27DA">
        <w:rPr>
          <w:rFonts w:cs="Times New Roman"/>
        </w:rPr>
        <w:t xml:space="preserve"> to draw</w:t>
      </w:r>
      <w:r w:rsidR="002E2864" w:rsidRPr="00AF27DA">
        <w:rPr>
          <w:rFonts w:cs="Times New Roman"/>
        </w:rPr>
        <w:t xml:space="preserve">, perhaps </w:t>
      </w:r>
      <w:r w:rsidR="00B57A9E" w:rsidRPr="00AF27DA">
        <w:rPr>
          <w:rFonts w:cs="Times New Roman"/>
        </w:rPr>
        <w:t xml:space="preserve">the humble thing to do is to resist grand </w:t>
      </w:r>
      <w:r w:rsidR="005926C8" w:rsidRPr="00AF27DA">
        <w:rPr>
          <w:rFonts w:cs="Times New Roman"/>
        </w:rPr>
        <w:t>declarations</w:t>
      </w:r>
      <w:r w:rsidR="00380C4C" w:rsidRPr="00AF27DA">
        <w:rPr>
          <w:rFonts w:cs="Times New Roman"/>
        </w:rPr>
        <w:t xml:space="preserve"> and acknowledge the messiness. </w:t>
      </w:r>
      <w:r w:rsidR="000E3AB3" w:rsidRPr="00AF27DA">
        <w:rPr>
          <w:rFonts w:cs="Times New Roman"/>
        </w:rPr>
        <w:t xml:space="preserve">What </w:t>
      </w:r>
      <w:r w:rsidR="000900CF" w:rsidRPr="00AF27DA">
        <w:rPr>
          <w:rFonts w:cs="Times New Roman"/>
        </w:rPr>
        <w:t>seemed rather</w:t>
      </w:r>
      <w:r w:rsidR="000E3AB3" w:rsidRPr="00AF27DA">
        <w:rPr>
          <w:rFonts w:cs="Times New Roman"/>
        </w:rPr>
        <w:t xml:space="preserve"> </w:t>
      </w:r>
      <w:r w:rsidR="000900CF" w:rsidRPr="00AF27DA">
        <w:rPr>
          <w:rFonts w:cs="Times New Roman"/>
        </w:rPr>
        <w:t>straightforward</w:t>
      </w:r>
      <w:r w:rsidR="000E3AB3" w:rsidRPr="00AF27DA">
        <w:rPr>
          <w:rFonts w:cs="Times New Roman"/>
        </w:rPr>
        <w:t xml:space="preserve">, obvious, tractable has turned out to be complex and elusive. </w:t>
      </w:r>
      <w:r w:rsidR="008937F9" w:rsidRPr="00AF27DA">
        <w:rPr>
          <w:rFonts w:cs="Times New Roman"/>
        </w:rPr>
        <w:t>P</w:t>
      </w:r>
      <w:r w:rsidR="00731094" w:rsidRPr="00AF27DA">
        <w:rPr>
          <w:rFonts w:cs="Times New Roman"/>
        </w:rPr>
        <w:t xml:space="preserve">erhaps studying the history of humility will induce a sense of humility by revealing the inadequacy of one’s preconceptions and the limits of </w:t>
      </w:r>
      <w:r w:rsidR="00725A99" w:rsidRPr="00AF27DA">
        <w:rPr>
          <w:rFonts w:cs="Times New Roman"/>
        </w:rPr>
        <w:t xml:space="preserve">what can be said, in general, about humility. </w:t>
      </w:r>
      <w:r w:rsidR="008937F9" w:rsidRPr="00AF27DA">
        <w:rPr>
          <w:rFonts w:cs="Times New Roman"/>
        </w:rPr>
        <w:t xml:space="preserve">Then again, maybe not. In </w:t>
      </w:r>
      <w:r w:rsidR="00FA03E2" w:rsidRPr="00AF27DA">
        <w:rPr>
          <w:rFonts w:cs="Times New Roman"/>
        </w:rPr>
        <w:t xml:space="preserve">Montaigne’s immortal words: </w:t>
      </w:r>
      <w:r w:rsidR="00FA03E2" w:rsidRPr="00AF27DA">
        <w:rPr>
          <w:rFonts w:cs="Times New Roman"/>
          <w:i/>
          <w:iCs w:val="0"/>
        </w:rPr>
        <w:t xml:space="preserve">que </w:t>
      </w:r>
      <w:proofErr w:type="spellStart"/>
      <w:r w:rsidR="00FA03E2" w:rsidRPr="00AF27DA">
        <w:rPr>
          <w:rFonts w:cs="Times New Roman"/>
          <w:i/>
          <w:iCs w:val="0"/>
        </w:rPr>
        <w:t>sais</w:t>
      </w:r>
      <w:proofErr w:type="spellEnd"/>
      <w:r w:rsidR="00FA03E2" w:rsidRPr="00AF27DA">
        <w:rPr>
          <w:rFonts w:cs="Times New Roman"/>
          <w:i/>
          <w:iCs w:val="0"/>
        </w:rPr>
        <w:t>-je?</w:t>
      </w:r>
    </w:p>
    <w:p w14:paraId="525EEF4F" w14:textId="77777777" w:rsidR="005A4D7E" w:rsidRPr="00AF27DA" w:rsidRDefault="005A4D7E" w:rsidP="00AF27DA">
      <w:pPr>
        <w:rPr>
          <w:rFonts w:cs="Times New Roman"/>
        </w:rPr>
      </w:pPr>
    </w:p>
    <w:sectPr w:rsidR="005A4D7E" w:rsidRPr="00AF27DA">
      <w:headerReference w:type="default" r:id="rId7"/>
      <w:footerReference w:type="even" r:id="rId8"/>
      <w:foot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7D975" w14:textId="77777777" w:rsidR="00084DEF" w:rsidRDefault="00084DEF" w:rsidP="00C44D84">
      <w:r>
        <w:separator/>
      </w:r>
    </w:p>
  </w:endnote>
  <w:endnote w:type="continuationSeparator" w:id="0">
    <w:p w14:paraId="276221E3" w14:textId="77777777" w:rsidR="00084DEF" w:rsidRDefault="00084DEF" w:rsidP="00C44D84">
      <w:r>
        <w:continuationSeparator/>
      </w:r>
    </w:p>
  </w:endnote>
  <w:endnote w:type="continuationNotice" w:id="1">
    <w:p w14:paraId="6D0ED5EB" w14:textId="77777777" w:rsidR="00084DEF" w:rsidRDefault="00084D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nstantia">
    <w:panose1 w:val="02030602050306030303"/>
    <w:charset w:val="00"/>
    <w:family w:val="roman"/>
    <w:pitch w:val="variable"/>
    <w:sig w:usb0="A00002EF" w:usb1="400020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12116258"/>
      <w:docPartObj>
        <w:docPartGallery w:val="Page Numbers (Bottom of Page)"/>
        <w:docPartUnique/>
      </w:docPartObj>
    </w:sdtPr>
    <w:sdtContent>
      <w:p w14:paraId="76054442" w14:textId="229B6290" w:rsidR="00830ADE" w:rsidRDefault="00830ADE" w:rsidP="00173AA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C7740FF" w14:textId="77777777" w:rsidR="00830ADE" w:rsidRDefault="00830ADE" w:rsidP="00830A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985572"/>
      <w:docPartObj>
        <w:docPartGallery w:val="Page Numbers (Bottom of Page)"/>
        <w:docPartUnique/>
      </w:docPartObj>
    </w:sdtPr>
    <w:sdtContent>
      <w:p w14:paraId="204EE8ED" w14:textId="41F0F789" w:rsidR="00830ADE" w:rsidRDefault="00830ADE" w:rsidP="00173AA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591AAB6" w14:textId="77777777" w:rsidR="00830ADE" w:rsidRDefault="00830ADE" w:rsidP="00830AD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86A96" w14:textId="77777777" w:rsidR="00084DEF" w:rsidRDefault="00084DEF" w:rsidP="00C44D84">
      <w:r>
        <w:separator/>
      </w:r>
    </w:p>
  </w:footnote>
  <w:footnote w:type="continuationSeparator" w:id="0">
    <w:p w14:paraId="238338D7" w14:textId="77777777" w:rsidR="00084DEF" w:rsidRDefault="00084DEF" w:rsidP="00C44D84">
      <w:r>
        <w:continuationSeparator/>
      </w:r>
    </w:p>
  </w:footnote>
  <w:footnote w:type="continuationNotice" w:id="1">
    <w:p w14:paraId="30D21000" w14:textId="77777777" w:rsidR="00084DEF" w:rsidRDefault="00084DEF"/>
  </w:footnote>
  <w:footnote w:id="2">
    <w:p w14:paraId="79B9B295" w14:textId="19139E7C" w:rsidR="003B6810" w:rsidRPr="00AF27DA" w:rsidRDefault="003B6810" w:rsidP="005224ED">
      <w:pPr>
        <w:pStyle w:val="FootnoteText"/>
        <w:rPr>
          <w:rFonts w:cs="Times New Roman"/>
        </w:rPr>
      </w:pPr>
      <w:r w:rsidRPr="00AF27DA">
        <w:rPr>
          <w:rStyle w:val="FootnoteReference"/>
          <w:rFonts w:cs="Times New Roman"/>
        </w:rPr>
        <w:footnoteRef/>
      </w:r>
      <w:r w:rsidRPr="00AF27DA">
        <w:rPr>
          <w:rFonts w:cs="Times New Roman"/>
        </w:rPr>
        <w:t xml:space="preserve"> For a nuanced understanding of Socratic virtue, see </w:t>
      </w:r>
      <w:proofErr w:type="spellStart"/>
      <w:r w:rsidRPr="00AF27DA">
        <w:rPr>
          <w:rFonts w:cs="Times New Roman"/>
        </w:rPr>
        <w:t>Vasiliou</w:t>
      </w:r>
      <w:proofErr w:type="spellEnd"/>
      <w:r w:rsidR="001D5287" w:rsidRPr="00AF27DA">
        <w:rPr>
          <w:rFonts w:cs="Times New Roman"/>
        </w:rPr>
        <w:t xml:space="preserve"> (</w:t>
      </w:r>
      <w:r w:rsidRPr="00AF27DA">
        <w:rPr>
          <w:rFonts w:cs="Times New Roman"/>
        </w:rPr>
        <w:t>Ch. 1</w:t>
      </w:r>
      <w:r w:rsidR="001D5287" w:rsidRPr="00AF27DA">
        <w:rPr>
          <w:rFonts w:cs="Times New Roman"/>
        </w:rPr>
        <w:t>)</w:t>
      </w:r>
    </w:p>
  </w:footnote>
  <w:footnote w:id="3">
    <w:p w14:paraId="176F73F1" w14:textId="7743872B" w:rsidR="007C4CAD" w:rsidRPr="00AF27DA" w:rsidRDefault="007C4CAD" w:rsidP="005224ED">
      <w:pPr>
        <w:pStyle w:val="FootnoteText"/>
        <w:rPr>
          <w:rFonts w:cs="Times New Roman"/>
        </w:rPr>
      </w:pPr>
      <w:r w:rsidRPr="00AF27DA">
        <w:rPr>
          <w:rStyle w:val="FootnoteReference"/>
          <w:rFonts w:cs="Times New Roman"/>
        </w:rPr>
        <w:footnoteRef/>
      </w:r>
      <w:r w:rsidRPr="00AF27DA">
        <w:rPr>
          <w:rFonts w:cs="Times New Roman"/>
        </w:rPr>
        <w:t xml:space="preserve"> For </w:t>
      </w:r>
      <w:r w:rsidR="008308C7" w:rsidRPr="00AF27DA">
        <w:rPr>
          <w:rFonts w:cs="Times New Roman"/>
        </w:rPr>
        <w:t>an account of the</w:t>
      </w:r>
      <w:r w:rsidRPr="00AF27DA">
        <w:rPr>
          <w:rFonts w:cs="Times New Roman"/>
        </w:rPr>
        <w:t xml:space="preserve"> different forms of humility</w:t>
      </w:r>
      <w:r w:rsidR="005D7E93" w:rsidRPr="00AF27DA">
        <w:rPr>
          <w:rFonts w:cs="Times New Roman"/>
        </w:rPr>
        <w:t xml:space="preserve"> </w:t>
      </w:r>
      <w:r w:rsidRPr="00AF27DA">
        <w:rPr>
          <w:rFonts w:cs="Times New Roman"/>
        </w:rPr>
        <w:t xml:space="preserve">defended by Augustine, </w:t>
      </w:r>
      <w:r w:rsidR="008308C7" w:rsidRPr="00AF27DA">
        <w:rPr>
          <w:rFonts w:cs="Times New Roman"/>
        </w:rPr>
        <w:t xml:space="preserve">one that </w:t>
      </w:r>
      <w:r w:rsidR="0037233E" w:rsidRPr="00AF27DA">
        <w:rPr>
          <w:rFonts w:cs="Times New Roman"/>
        </w:rPr>
        <w:t>complicates the simple contrast with Stoicism</w:t>
      </w:r>
      <w:r w:rsidR="00545E83" w:rsidRPr="00AF27DA">
        <w:rPr>
          <w:rFonts w:cs="Times New Roman"/>
        </w:rPr>
        <w:t>, see</w:t>
      </w:r>
      <w:r w:rsidRPr="00AF27DA">
        <w:rPr>
          <w:rFonts w:cs="Times New Roman"/>
        </w:rPr>
        <w:t xml:space="preserve"> Byers (Ch. 3). </w:t>
      </w:r>
    </w:p>
  </w:footnote>
  <w:footnote w:id="4">
    <w:p w14:paraId="723CED25" w14:textId="72A41C7F" w:rsidR="007C4CAD" w:rsidRPr="00AF27DA" w:rsidRDefault="007C4CAD" w:rsidP="005224ED">
      <w:pPr>
        <w:pStyle w:val="FootnoteText"/>
        <w:rPr>
          <w:rFonts w:cs="Times New Roman"/>
        </w:rPr>
      </w:pPr>
      <w:r w:rsidRPr="00AF27DA">
        <w:rPr>
          <w:rStyle w:val="FootnoteReference"/>
          <w:rFonts w:cs="Times New Roman"/>
        </w:rPr>
        <w:footnoteRef/>
      </w:r>
      <w:r w:rsidRPr="00AF27DA">
        <w:rPr>
          <w:rFonts w:cs="Times New Roman"/>
        </w:rPr>
        <w:t xml:space="preserve"> see </w:t>
      </w:r>
      <w:proofErr w:type="spellStart"/>
      <w:r w:rsidRPr="00AF27DA">
        <w:rPr>
          <w:rFonts w:cs="Times New Roman"/>
        </w:rPr>
        <w:t>Mancia</w:t>
      </w:r>
      <w:proofErr w:type="spellEnd"/>
      <w:r w:rsidR="0094704E" w:rsidRPr="00AF27DA">
        <w:rPr>
          <w:rFonts w:cs="Times New Roman"/>
        </w:rPr>
        <w:t xml:space="preserve"> (</w:t>
      </w:r>
      <w:r w:rsidRPr="00AF27DA">
        <w:rPr>
          <w:rFonts w:cs="Times New Roman"/>
        </w:rPr>
        <w:t>Ch. 4</w:t>
      </w:r>
      <w:r w:rsidR="0094704E" w:rsidRPr="00AF27DA">
        <w:rPr>
          <w:rFonts w:cs="Times New Roman"/>
        </w:rPr>
        <w:t>)</w:t>
      </w:r>
      <w:r w:rsidR="003B7A0E" w:rsidRPr="00AF27DA">
        <w:rPr>
          <w:rFonts w:cs="Times New Roman"/>
        </w:rPr>
        <w:t>.</w:t>
      </w:r>
    </w:p>
  </w:footnote>
  <w:footnote w:id="5">
    <w:p w14:paraId="5F2095DD" w14:textId="1CE636D0" w:rsidR="004F2DB8" w:rsidRPr="00AF27DA" w:rsidRDefault="004F2DB8" w:rsidP="005224ED">
      <w:pPr>
        <w:pStyle w:val="FootnoteText"/>
        <w:rPr>
          <w:rFonts w:cs="Times New Roman"/>
        </w:rPr>
      </w:pPr>
      <w:r w:rsidRPr="00AF27DA">
        <w:rPr>
          <w:rStyle w:val="FootnoteReference"/>
          <w:rFonts w:cs="Times New Roman"/>
        </w:rPr>
        <w:footnoteRef/>
      </w:r>
      <w:r w:rsidRPr="00AF27DA">
        <w:rPr>
          <w:rFonts w:cs="Times New Roman"/>
        </w:rPr>
        <w:t xml:space="preserve"> </w:t>
      </w:r>
      <w:r w:rsidRPr="00AF27DA">
        <w:rPr>
          <w:rFonts w:cs="Times New Roman"/>
          <w:iCs w:val="0"/>
        </w:rPr>
        <w:t xml:space="preserve">see </w:t>
      </w:r>
      <w:proofErr w:type="spellStart"/>
      <w:r w:rsidRPr="00AF27DA">
        <w:rPr>
          <w:rFonts w:cs="Times New Roman"/>
          <w:iCs w:val="0"/>
        </w:rPr>
        <w:t>Pickavé</w:t>
      </w:r>
      <w:proofErr w:type="spellEnd"/>
      <w:r w:rsidR="0094704E" w:rsidRPr="00AF27DA">
        <w:rPr>
          <w:rFonts w:cs="Times New Roman"/>
          <w:iCs w:val="0"/>
        </w:rPr>
        <w:t xml:space="preserve"> (</w:t>
      </w:r>
      <w:r w:rsidRPr="00AF27DA">
        <w:rPr>
          <w:rFonts w:cs="Times New Roman"/>
          <w:iCs w:val="0"/>
        </w:rPr>
        <w:t>Ch. 5</w:t>
      </w:r>
      <w:r w:rsidRPr="00AF27DA">
        <w:rPr>
          <w:rFonts w:cs="Times New Roman"/>
        </w:rPr>
        <w:t>)</w:t>
      </w:r>
      <w:r w:rsidR="003B7A0E" w:rsidRPr="00AF27DA">
        <w:rPr>
          <w:rFonts w:cs="Times New Roman"/>
        </w:rPr>
        <w:t>.</w:t>
      </w:r>
    </w:p>
  </w:footnote>
  <w:footnote w:id="6">
    <w:p w14:paraId="5C532C4B" w14:textId="4B1B554C" w:rsidR="004F2DB8" w:rsidRPr="00AF27DA" w:rsidRDefault="004F2DB8" w:rsidP="005224ED">
      <w:pPr>
        <w:pStyle w:val="FootnoteText"/>
        <w:rPr>
          <w:rFonts w:cs="Times New Roman"/>
        </w:rPr>
      </w:pPr>
      <w:r w:rsidRPr="00AF27DA">
        <w:rPr>
          <w:rStyle w:val="FootnoteReference"/>
          <w:rFonts w:cs="Times New Roman"/>
        </w:rPr>
        <w:footnoteRef/>
      </w:r>
      <w:r w:rsidRPr="00AF27DA">
        <w:rPr>
          <w:rFonts w:cs="Times New Roman"/>
        </w:rPr>
        <w:t xml:space="preserve"> see Stencil and Walsh</w:t>
      </w:r>
      <w:r w:rsidR="00735831" w:rsidRPr="00AF27DA">
        <w:rPr>
          <w:rFonts w:cs="Times New Roman"/>
        </w:rPr>
        <w:t xml:space="preserve"> (</w:t>
      </w:r>
      <w:r w:rsidRPr="00AF27DA">
        <w:rPr>
          <w:rFonts w:cs="Times New Roman"/>
        </w:rPr>
        <w:t>Ch. 7</w:t>
      </w:r>
      <w:r w:rsidR="00735831" w:rsidRPr="00AF27DA">
        <w:rPr>
          <w:rFonts w:cs="Times New Roman"/>
        </w:rPr>
        <w:t>)</w:t>
      </w:r>
      <w:r w:rsidR="003B7A0E" w:rsidRPr="00AF27DA">
        <w:rPr>
          <w:rFonts w:cs="Times New Roman"/>
        </w:rPr>
        <w:t>.</w:t>
      </w:r>
    </w:p>
  </w:footnote>
  <w:footnote w:id="7">
    <w:p w14:paraId="54189AB1" w14:textId="052C5691" w:rsidR="004F2DB8" w:rsidRPr="00AF27DA" w:rsidRDefault="004F2DB8" w:rsidP="005224ED">
      <w:pPr>
        <w:pStyle w:val="FootnoteText"/>
        <w:rPr>
          <w:rFonts w:cs="Times New Roman"/>
        </w:rPr>
      </w:pPr>
      <w:r w:rsidRPr="00AF27DA">
        <w:rPr>
          <w:rStyle w:val="FootnoteReference"/>
          <w:rFonts w:cs="Times New Roman"/>
        </w:rPr>
        <w:footnoteRef/>
      </w:r>
      <w:r w:rsidRPr="00AF27DA">
        <w:rPr>
          <w:rFonts w:cs="Times New Roman"/>
        </w:rPr>
        <w:t xml:space="preserve"> </w:t>
      </w:r>
      <w:r w:rsidR="004A5753" w:rsidRPr="00AF27DA">
        <w:rPr>
          <w:rFonts w:cs="Times New Roman"/>
        </w:rPr>
        <w:t>See Montaigne</w:t>
      </w:r>
      <w:r w:rsidR="00583792" w:rsidRPr="00AF27DA">
        <w:rPr>
          <w:rFonts w:cs="Times New Roman"/>
        </w:rPr>
        <w:t xml:space="preserve">, </w:t>
      </w:r>
      <w:r w:rsidR="00583792" w:rsidRPr="00AF27DA">
        <w:rPr>
          <w:rFonts w:cs="Times New Roman"/>
          <w:i/>
          <w:iCs w:val="0"/>
        </w:rPr>
        <w:t>The Complete Essays</w:t>
      </w:r>
      <w:r w:rsidR="00583792" w:rsidRPr="00AF27DA">
        <w:rPr>
          <w:rFonts w:cs="Times New Roman"/>
        </w:rPr>
        <w:t xml:space="preserve">, </w:t>
      </w:r>
      <w:r w:rsidR="00DF2465" w:rsidRPr="00AF27DA">
        <w:rPr>
          <w:rFonts w:cs="Times New Roman"/>
        </w:rPr>
        <w:t xml:space="preserve">Donald M. Frame </w:t>
      </w:r>
      <w:r w:rsidR="00265A40" w:rsidRPr="00AF27DA">
        <w:rPr>
          <w:rFonts w:cs="Times New Roman"/>
        </w:rPr>
        <w:t>(trans. and ed.) (</w:t>
      </w:r>
      <w:r w:rsidR="00DF2465" w:rsidRPr="00AF27DA">
        <w:rPr>
          <w:rFonts w:cs="Times New Roman"/>
        </w:rPr>
        <w:t>Stanford</w:t>
      </w:r>
      <w:r w:rsidR="00265A40" w:rsidRPr="00AF27DA">
        <w:rPr>
          <w:rFonts w:cs="Times New Roman"/>
        </w:rPr>
        <w:t xml:space="preserve">: Stanford </w:t>
      </w:r>
      <w:r w:rsidR="00DF2465" w:rsidRPr="00AF27DA">
        <w:rPr>
          <w:rFonts w:cs="Times New Roman"/>
        </w:rPr>
        <w:t>University Press, 1958)</w:t>
      </w:r>
      <w:r w:rsidR="00265A40" w:rsidRPr="00AF27DA">
        <w:rPr>
          <w:rFonts w:cs="Times New Roman"/>
        </w:rPr>
        <w:t xml:space="preserve">, </w:t>
      </w:r>
      <w:r w:rsidR="00735831" w:rsidRPr="00AF27DA">
        <w:rPr>
          <w:rFonts w:cs="Times New Roman"/>
        </w:rPr>
        <w:t xml:space="preserve">790. For discussion of Montaigne, see </w:t>
      </w:r>
      <w:proofErr w:type="spellStart"/>
      <w:r w:rsidR="00735831" w:rsidRPr="00AF27DA">
        <w:rPr>
          <w:rFonts w:cs="Times New Roman"/>
        </w:rPr>
        <w:t>Laursen</w:t>
      </w:r>
      <w:proofErr w:type="spellEnd"/>
      <w:r w:rsidR="00735831" w:rsidRPr="00AF27DA">
        <w:rPr>
          <w:rFonts w:cs="Times New Roman"/>
        </w:rPr>
        <w:t xml:space="preserve"> (Ch. 6)</w:t>
      </w:r>
      <w:r w:rsidR="0023158D" w:rsidRPr="00AF27DA">
        <w:rPr>
          <w:rFonts w:cs="Times New Roman"/>
        </w:rPr>
        <w:t>.</w:t>
      </w:r>
    </w:p>
  </w:footnote>
  <w:footnote w:id="8">
    <w:p w14:paraId="46447C07" w14:textId="46D19B02" w:rsidR="004F2DB8" w:rsidRPr="00AF27DA" w:rsidRDefault="004F2DB8" w:rsidP="005224ED">
      <w:pPr>
        <w:pStyle w:val="FootnoteText"/>
        <w:rPr>
          <w:rFonts w:cs="Times New Roman"/>
        </w:rPr>
      </w:pPr>
      <w:r w:rsidRPr="00AF27DA">
        <w:rPr>
          <w:rStyle w:val="FootnoteReference"/>
          <w:rFonts w:cs="Times New Roman"/>
        </w:rPr>
        <w:footnoteRef/>
      </w:r>
      <w:r w:rsidRPr="00AF27DA">
        <w:rPr>
          <w:rFonts w:cs="Times New Roman"/>
        </w:rPr>
        <w:t xml:space="preserve"> </w:t>
      </w:r>
      <w:r w:rsidR="0023158D" w:rsidRPr="00AF27DA">
        <w:rPr>
          <w:rFonts w:cs="Times New Roman"/>
          <w:color w:val="000000" w:themeColor="text1"/>
          <w:shd w:val="clear" w:color="auto" w:fill="FFFFFF"/>
        </w:rPr>
        <w:t xml:space="preserve">See </w:t>
      </w:r>
      <w:proofErr w:type="spellStart"/>
      <w:r w:rsidRPr="00AF27DA">
        <w:rPr>
          <w:rFonts w:cs="Times New Roman"/>
          <w:color w:val="000000" w:themeColor="text1"/>
          <w:shd w:val="clear" w:color="auto" w:fill="FFFFFF"/>
        </w:rPr>
        <w:t>Soyarslan</w:t>
      </w:r>
      <w:proofErr w:type="spellEnd"/>
      <w:r w:rsidR="0023158D" w:rsidRPr="00AF27DA">
        <w:rPr>
          <w:rFonts w:cs="Times New Roman"/>
          <w:color w:val="000000" w:themeColor="text1"/>
          <w:shd w:val="clear" w:color="auto" w:fill="FFFFFF"/>
        </w:rPr>
        <w:t xml:space="preserve"> (</w:t>
      </w:r>
      <w:r w:rsidRPr="00AF27DA">
        <w:rPr>
          <w:rFonts w:cs="Times New Roman"/>
          <w:color w:val="000000" w:themeColor="text1"/>
          <w:shd w:val="clear" w:color="auto" w:fill="FFFFFF"/>
        </w:rPr>
        <w:t>Ch.8</w:t>
      </w:r>
      <w:r w:rsidR="0023158D" w:rsidRPr="00AF27DA">
        <w:rPr>
          <w:rFonts w:cs="Times New Roman"/>
          <w:color w:val="000000" w:themeColor="text1"/>
          <w:shd w:val="clear" w:color="auto" w:fill="FFFFFF"/>
        </w:rPr>
        <w:t>)</w:t>
      </w:r>
      <w:r w:rsidR="003B7A0E" w:rsidRPr="00AF27DA">
        <w:rPr>
          <w:rFonts w:cs="Times New Roman"/>
          <w:color w:val="000000" w:themeColor="text1"/>
          <w:shd w:val="clear" w:color="auto" w:fill="FFFFFF"/>
        </w:rPr>
        <w:t>.</w:t>
      </w:r>
    </w:p>
  </w:footnote>
  <w:footnote w:id="9">
    <w:p w14:paraId="01CD1824" w14:textId="537F1FF5" w:rsidR="004F2DB8" w:rsidRPr="00AF27DA" w:rsidRDefault="004F2DB8" w:rsidP="00ED6D61">
      <w:pPr>
        <w:rPr>
          <w:rFonts w:cs="Times New Roman"/>
          <w:sz w:val="20"/>
          <w:szCs w:val="20"/>
        </w:rPr>
      </w:pPr>
      <w:r w:rsidRPr="00AF27DA">
        <w:rPr>
          <w:rStyle w:val="FootnoteReference"/>
          <w:rFonts w:cs="Times New Roman"/>
          <w:sz w:val="20"/>
          <w:szCs w:val="20"/>
        </w:rPr>
        <w:footnoteRef/>
      </w:r>
      <w:r w:rsidRPr="00AF27DA">
        <w:rPr>
          <w:rFonts w:cs="Times New Roman"/>
          <w:sz w:val="20"/>
          <w:szCs w:val="20"/>
        </w:rPr>
        <w:t xml:space="preserve"> </w:t>
      </w:r>
      <w:r w:rsidR="00ED6D61" w:rsidRPr="00AF27DA">
        <w:rPr>
          <w:rFonts w:cs="Times New Roman"/>
          <w:sz w:val="20"/>
          <w:szCs w:val="20"/>
        </w:rPr>
        <w:t xml:space="preserve">David Hume, </w:t>
      </w:r>
      <w:r w:rsidR="00ED6D61" w:rsidRPr="00AF27DA">
        <w:rPr>
          <w:rFonts w:cs="Times New Roman"/>
          <w:i/>
          <w:sz w:val="20"/>
          <w:szCs w:val="20"/>
        </w:rPr>
        <w:t xml:space="preserve">Enquiries, </w:t>
      </w:r>
      <w:r w:rsidR="00ED6D61" w:rsidRPr="00AF27DA">
        <w:rPr>
          <w:rFonts w:cs="Times New Roman"/>
          <w:sz w:val="20"/>
          <w:szCs w:val="20"/>
        </w:rPr>
        <w:t>ed. L.A. Selby-</w:t>
      </w:r>
      <w:proofErr w:type="spellStart"/>
      <w:r w:rsidR="00ED6D61" w:rsidRPr="00AF27DA">
        <w:rPr>
          <w:rFonts w:cs="Times New Roman"/>
          <w:sz w:val="20"/>
          <w:szCs w:val="20"/>
        </w:rPr>
        <w:t>Bigge</w:t>
      </w:r>
      <w:proofErr w:type="spellEnd"/>
      <w:r w:rsidR="00ED6D61" w:rsidRPr="00AF27DA">
        <w:rPr>
          <w:rFonts w:cs="Times New Roman"/>
          <w:sz w:val="20"/>
          <w:szCs w:val="20"/>
        </w:rPr>
        <w:t xml:space="preserve"> and P.H. </w:t>
      </w:r>
      <w:proofErr w:type="spellStart"/>
      <w:r w:rsidR="00ED6D61" w:rsidRPr="00AF27DA">
        <w:rPr>
          <w:rFonts w:cs="Times New Roman"/>
          <w:sz w:val="20"/>
          <w:szCs w:val="20"/>
        </w:rPr>
        <w:t>Nidditch</w:t>
      </w:r>
      <w:proofErr w:type="spellEnd"/>
      <w:r w:rsidR="00ED6D61" w:rsidRPr="00AF27DA">
        <w:rPr>
          <w:rFonts w:cs="Times New Roman"/>
          <w:sz w:val="20"/>
          <w:szCs w:val="20"/>
        </w:rPr>
        <w:t>, 3</w:t>
      </w:r>
      <w:r w:rsidR="00ED6D61" w:rsidRPr="00AF27DA">
        <w:rPr>
          <w:rFonts w:cs="Times New Roman"/>
          <w:sz w:val="20"/>
          <w:szCs w:val="20"/>
          <w:vertAlign w:val="superscript"/>
        </w:rPr>
        <w:t>rd</w:t>
      </w:r>
      <w:r w:rsidR="00ED6D61" w:rsidRPr="00AF27DA">
        <w:rPr>
          <w:rFonts w:cs="Times New Roman"/>
          <w:sz w:val="20"/>
          <w:szCs w:val="20"/>
        </w:rPr>
        <w:t xml:space="preserve"> Edition (Oxford: Clarendon Press, 1975), 270. For a discussion of Hume</w:t>
      </w:r>
      <w:r w:rsidR="00C0284E" w:rsidRPr="00AF27DA">
        <w:rPr>
          <w:rFonts w:cs="Times New Roman"/>
          <w:sz w:val="20"/>
          <w:szCs w:val="20"/>
        </w:rPr>
        <w:t xml:space="preserve"> and Smith</w:t>
      </w:r>
      <w:r w:rsidR="00ED6D61" w:rsidRPr="00AF27DA">
        <w:rPr>
          <w:rFonts w:cs="Times New Roman"/>
          <w:sz w:val="20"/>
          <w:szCs w:val="20"/>
        </w:rPr>
        <w:t>, s</w:t>
      </w:r>
      <w:r w:rsidR="003B7A0E" w:rsidRPr="00AF27DA">
        <w:rPr>
          <w:rFonts w:cs="Times New Roman"/>
          <w:sz w:val="20"/>
          <w:szCs w:val="20"/>
        </w:rPr>
        <w:t xml:space="preserve">ee </w:t>
      </w:r>
      <w:proofErr w:type="spellStart"/>
      <w:r w:rsidRPr="00AF27DA">
        <w:rPr>
          <w:rFonts w:cs="Times New Roman"/>
          <w:color w:val="000000" w:themeColor="text1"/>
          <w:sz w:val="20"/>
          <w:szCs w:val="20"/>
          <w:shd w:val="clear" w:color="auto" w:fill="FFFFFF"/>
        </w:rPr>
        <w:t>Kopajtic</w:t>
      </w:r>
      <w:proofErr w:type="spellEnd"/>
      <w:r w:rsidR="0023158D" w:rsidRPr="00AF27DA">
        <w:rPr>
          <w:rFonts w:cs="Times New Roman"/>
          <w:color w:val="000000" w:themeColor="text1"/>
          <w:sz w:val="20"/>
          <w:szCs w:val="20"/>
          <w:shd w:val="clear" w:color="auto" w:fill="FFFFFF"/>
        </w:rPr>
        <w:t xml:space="preserve"> (</w:t>
      </w:r>
      <w:r w:rsidRPr="00AF27DA">
        <w:rPr>
          <w:rFonts w:cs="Times New Roman"/>
          <w:color w:val="000000" w:themeColor="text1"/>
          <w:sz w:val="20"/>
          <w:szCs w:val="20"/>
          <w:shd w:val="clear" w:color="auto" w:fill="FFFFFF"/>
        </w:rPr>
        <w:t>Ch. 9</w:t>
      </w:r>
      <w:r w:rsidR="0023158D" w:rsidRPr="00AF27DA">
        <w:rPr>
          <w:rFonts w:cs="Times New Roman"/>
          <w:color w:val="000000" w:themeColor="text1"/>
          <w:sz w:val="20"/>
          <w:szCs w:val="20"/>
          <w:shd w:val="clear" w:color="auto" w:fill="FFFFFF"/>
        </w:rPr>
        <w:t>)</w:t>
      </w:r>
    </w:p>
  </w:footnote>
  <w:footnote w:id="10">
    <w:p w14:paraId="1D110F49" w14:textId="1F962BCE" w:rsidR="004F2DB8" w:rsidRPr="00AF27DA" w:rsidRDefault="004F2DB8" w:rsidP="005224ED">
      <w:pPr>
        <w:pStyle w:val="FootnoteText"/>
        <w:rPr>
          <w:rFonts w:cs="Times New Roman"/>
        </w:rPr>
      </w:pPr>
      <w:r w:rsidRPr="00AF27DA">
        <w:rPr>
          <w:rStyle w:val="FootnoteReference"/>
          <w:rFonts w:cs="Times New Roman"/>
        </w:rPr>
        <w:footnoteRef/>
      </w:r>
      <w:r w:rsidRPr="00AF27DA">
        <w:rPr>
          <w:rFonts w:cs="Times New Roman"/>
        </w:rPr>
        <w:t xml:space="preserve"> </w:t>
      </w:r>
      <w:r w:rsidR="003B7A0E" w:rsidRPr="00AF27DA">
        <w:rPr>
          <w:rFonts w:cs="Times New Roman"/>
        </w:rPr>
        <w:t xml:space="preserve">See </w:t>
      </w:r>
      <w:r w:rsidRPr="00AF27DA">
        <w:rPr>
          <w:rFonts w:cs="Times New Roman"/>
          <w:color w:val="000000" w:themeColor="text1"/>
          <w:shd w:val="clear" w:color="auto" w:fill="FFFFFF"/>
        </w:rPr>
        <w:t>Alfano</w:t>
      </w:r>
      <w:r w:rsidR="0023158D" w:rsidRPr="00AF27DA">
        <w:rPr>
          <w:rFonts w:cs="Times New Roman"/>
          <w:color w:val="000000" w:themeColor="text1"/>
          <w:shd w:val="clear" w:color="auto" w:fill="FFFFFF"/>
        </w:rPr>
        <w:t xml:space="preserve"> (</w:t>
      </w:r>
      <w:r w:rsidRPr="00AF27DA">
        <w:rPr>
          <w:rFonts w:cs="Times New Roman"/>
          <w:color w:val="000000" w:themeColor="text1"/>
          <w:shd w:val="clear" w:color="auto" w:fill="FFFFFF"/>
        </w:rPr>
        <w:t>Ch. 10)</w:t>
      </w:r>
    </w:p>
  </w:footnote>
  <w:footnote w:id="11">
    <w:p w14:paraId="41E9DB6A" w14:textId="0D6C7371" w:rsidR="004F2DB8" w:rsidRPr="00AF27DA" w:rsidRDefault="004F2DB8" w:rsidP="005224ED">
      <w:pPr>
        <w:pStyle w:val="FootnoteText"/>
        <w:rPr>
          <w:rFonts w:cs="Times New Roman"/>
        </w:rPr>
      </w:pPr>
      <w:r w:rsidRPr="00AF27DA">
        <w:rPr>
          <w:rStyle w:val="FootnoteReference"/>
          <w:rFonts w:cs="Times New Roman"/>
        </w:rPr>
        <w:footnoteRef/>
      </w:r>
      <w:r w:rsidRPr="00AF27DA">
        <w:rPr>
          <w:rFonts w:cs="Times New Roman"/>
        </w:rPr>
        <w:t xml:space="preserve"> </w:t>
      </w:r>
      <w:r w:rsidR="003B7A0E" w:rsidRPr="00AF27DA">
        <w:rPr>
          <w:rFonts w:cs="Times New Roman"/>
        </w:rPr>
        <w:t>S</w:t>
      </w:r>
      <w:r w:rsidRPr="00AF27DA">
        <w:rPr>
          <w:rFonts w:cs="Times New Roman"/>
        </w:rPr>
        <w:t>ee Morgan</w:t>
      </w:r>
      <w:r w:rsidR="0023158D" w:rsidRPr="00AF27DA">
        <w:rPr>
          <w:rFonts w:cs="Times New Roman"/>
        </w:rPr>
        <w:t xml:space="preserve"> (</w:t>
      </w:r>
      <w:r w:rsidRPr="00AF27DA">
        <w:rPr>
          <w:rFonts w:cs="Times New Roman"/>
        </w:rPr>
        <w:t>Ch. 11</w:t>
      </w:r>
      <w:r w:rsidR="0023158D" w:rsidRPr="00AF27DA">
        <w:rPr>
          <w:rFonts w:cs="Times New Roman"/>
        </w:rPr>
        <w:t>)</w:t>
      </w:r>
      <w:r w:rsidRPr="00AF27DA">
        <w:rPr>
          <w:rFonts w:cs="Times New Roman"/>
        </w:rPr>
        <w:t>; Khalil</w:t>
      </w:r>
      <w:r w:rsidR="00647017" w:rsidRPr="00AF27DA">
        <w:rPr>
          <w:rFonts w:cs="Times New Roman"/>
        </w:rPr>
        <w:t xml:space="preserve"> </w:t>
      </w:r>
      <w:r w:rsidR="006B1AC7" w:rsidRPr="00AF27DA">
        <w:rPr>
          <w:rFonts w:cs="Times New Roman"/>
        </w:rPr>
        <w:t>(</w:t>
      </w:r>
      <w:r w:rsidR="00647017" w:rsidRPr="00AF27DA">
        <w:rPr>
          <w:rFonts w:cs="Times New Roman"/>
        </w:rPr>
        <w:t>reflection</w:t>
      </w:r>
      <w:r w:rsidR="006B1AC7" w:rsidRPr="00AF27DA">
        <w:rPr>
          <w:rFonts w:cs="Times New Roman"/>
        </w:rPr>
        <w:t>)</w:t>
      </w:r>
      <w:r w:rsidR="00647017" w:rsidRPr="00AF27DA">
        <w:rPr>
          <w:rFonts w:cs="Times New Roman"/>
        </w:rPr>
        <w:t xml:space="preserve">. </w:t>
      </w:r>
    </w:p>
  </w:footnote>
  <w:footnote w:id="12">
    <w:p w14:paraId="16FDBD67" w14:textId="75BF8B4D" w:rsidR="00246A9A" w:rsidRPr="00AF27DA" w:rsidRDefault="00246A9A" w:rsidP="005224ED">
      <w:pPr>
        <w:pStyle w:val="FootnoteText"/>
        <w:rPr>
          <w:rFonts w:cs="Times New Roman"/>
        </w:rPr>
      </w:pPr>
      <w:r w:rsidRPr="00AF27DA">
        <w:rPr>
          <w:rStyle w:val="FootnoteReference"/>
          <w:rFonts w:cs="Times New Roman"/>
        </w:rPr>
        <w:footnoteRef/>
      </w:r>
      <w:r w:rsidRPr="00AF27DA">
        <w:rPr>
          <w:rFonts w:cs="Times New Roman"/>
        </w:rPr>
        <w:t xml:space="preserve"> See Zhao</w:t>
      </w:r>
      <w:r w:rsidR="00D300E7" w:rsidRPr="00AF27DA">
        <w:rPr>
          <w:rFonts w:cs="Times New Roman"/>
        </w:rPr>
        <w:t xml:space="preserve"> (</w:t>
      </w:r>
      <w:r w:rsidRPr="00AF27DA">
        <w:rPr>
          <w:rFonts w:cs="Times New Roman"/>
        </w:rPr>
        <w:t>Ch. 2</w:t>
      </w:r>
      <w:r w:rsidR="00D300E7" w:rsidRPr="00AF27DA">
        <w:rPr>
          <w:rFonts w:cs="Times New Roman"/>
        </w:rPr>
        <w:t>)</w:t>
      </w:r>
    </w:p>
  </w:footnote>
  <w:footnote w:id="13">
    <w:p w14:paraId="5323C9D9" w14:textId="318D92F4" w:rsidR="006B1AC7" w:rsidRPr="00AF27DA" w:rsidRDefault="006B1AC7">
      <w:pPr>
        <w:pStyle w:val="FootnoteText"/>
        <w:rPr>
          <w:rFonts w:cs="Times New Roman"/>
        </w:rPr>
      </w:pPr>
      <w:r w:rsidRPr="00AF27DA">
        <w:rPr>
          <w:rStyle w:val="FootnoteReference"/>
          <w:rFonts w:cs="Times New Roman"/>
        </w:rPr>
        <w:footnoteRef/>
      </w:r>
      <w:r w:rsidRPr="00AF27DA">
        <w:rPr>
          <w:rFonts w:cs="Times New Roman"/>
        </w:rPr>
        <w:t xml:space="preserve"> See reflections by </w:t>
      </w:r>
      <w:proofErr w:type="spellStart"/>
      <w:r w:rsidRPr="00AF27DA">
        <w:rPr>
          <w:rFonts w:cs="Times New Roman"/>
        </w:rPr>
        <w:t>Dadlez</w:t>
      </w:r>
      <w:proofErr w:type="spellEnd"/>
      <w:r w:rsidRPr="00AF27DA">
        <w:rPr>
          <w:rFonts w:cs="Times New Roman"/>
        </w:rPr>
        <w:t xml:space="preserve"> and Muraoka.</w:t>
      </w:r>
    </w:p>
  </w:footnote>
  <w:footnote w:id="14">
    <w:p w14:paraId="2EAEE480" w14:textId="5D6A9E82" w:rsidR="00E007B5" w:rsidRPr="00AF27DA" w:rsidRDefault="00E007B5" w:rsidP="005224ED">
      <w:pPr>
        <w:pStyle w:val="FootnoteText"/>
        <w:rPr>
          <w:rFonts w:cs="Times New Roman"/>
        </w:rPr>
      </w:pPr>
      <w:r w:rsidRPr="00AF27DA">
        <w:rPr>
          <w:rStyle w:val="FootnoteReference"/>
          <w:rFonts w:cs="Times New Roman"/>
        </w:rPr>
        <w:footnoteRef/>
      </w:r>
      <w:r w:rsidRPr="00AF27DA">
        <w:rPr>
          <w:rFonts w:cs="Times New Roman"/>
        </w:rPr>
        <w:t xml:space="preserve"> </w:t>
      </w:r>
      <w:r w:rsidRPr="00AF27DA">
        <w:rPr>
          <w:rFonts w:cs="Times New Roman"/>
          <w:color w:val="000000" w:themeColor="text1"/>
          <w:shd w:val="clear" w:color="auto" w:fill="FFFFFF"/>
        </w:rPr>
        <w:t xml:space="preserve">For an account of </w:t>
      </w:r>
      <w:r w:rsidR="003B7A0E" w:rsidRPr="00AF27DA">
        <w:rPr>
          <w:rFonts w:cs="Times New Roman"/>
          <w:color w:val="000000" w:themeColor="text1"/>
          <w:shd w:val="clear" w:color="auto" w:fill="FFFFFF"/>
        </w:rPr>
        <w:t>how humility relates to</w:t>
      </w:r>
      <w:r w:rsidRPr="00AF27DA">
        <w:rPr>
          <w:rFonts w:cs="Times New Roman"/>
          <w:color w:val="000000" w:themeColor="text1"/>
          <w:shd w:val="clear" w:color="auto" w:fill="FFFFFF"/>
        </w:rPr>
        <w:t xml:space="preserve"> moral exemplarity, see Snow (Ch. 13)</w:t>
      </w:r>
    </w:p>
  </w:footnote>
  <w:footnote w:id="15">
    <w:p w14:paraId="63B82287" w14:textId="25686E2F" w:rsidR="00DE1004" w:rsidRPr="00AF27DA" w:rsidRDefault="00DE1004" w:rsidP="005224ED">
      <w:pPr>
        <w:pStyle w:val="FootnoteText"/>
        <w:rPr>
          <w:rFonts w:cs="Times New Roman"/>
        </w:rPr>
      </w:pPr>
      <w:r w:rsidRPr="00AF27DA">
        <w:rPr>
          <w:rStyle w:val="FootnoteReference"/>
          <w:rFonts w:cs="Times New Roman"/>
        </w:rPr>
        <w:footnoteRef/>
      </w:r>
      <w:r w:rsidRPr="00AF27DA">
        <w:rPr>
          <w:rFonts w:cs="Times New Roman"/>
        </w:rPr>
        <w:t xml:space="preserve"> </w:t>
      </w:r>
      <w:r w:rsidR="003B7A0E" w:rsidRPr="00AF27DA">
        <w:rPr>
          <w:rFonts w:cs="Times New Roman"/>
          <w:color w:val="000000" w:themeColor="text1"/>
          <w:shd w:val="clear" w:color="auto" w:fill="FFFFFF"/>
        </w:rPr>
        <w:t>S</w:t>
      </w:r>
      <w:r w:rsidRPr="00AF27DA">
        <w:rPr>
          <w:rFonts w:cs="Times New Roman"/>
          <w:color w:val="000000" w:themeColor="text1"/>
          <w:shd w:val="clear" w:color="auto" w:fill="FFFFFF"/>
        </w:rPr>
        <w:t>ee Jeffers</w:t>
      </w:r>
      <w:r w:rsidR="0023158D" w:rsidRPr="00AF27DA">
        <w:rPr>
          <w:rFonts w:cs="Times New Roman"/>
          <w:color w:val="000000" w:themeColor="text1"/>
          <w:shd w:val="clear" w:color="auto" w:fill="FFFFFF"/>
        </w:rPr>
        <w:t xml:space="preserve"> (</w:t>
      </w:r>
      <w:r w:rsidRPr="00AF27DA">
        <w:rPr>
          <w:rFonts w:cs="Times New Roman"/>
          <w:color w:val="000000" w:themeColor="text1"/>
          <w:shd w:val="clear" w:color="auto" w:fill="FFFFFF"/>
        </w:rPr>
        <w:t>Ch. 12)</w:t>
      </w:r>
    </w:p>
  </w:footnote>
  <w:footnote w:id="16">
    <w:p w14:paraId="61BA072E" w14:textId="13022C19" w:rsidR="00187472" w:rsidRPr="00AF27DA" w:rsidRDefault="00187472" w:rsidP="005224ED">
      <w:pPr>
        <w:pStyle w:val="FootnoteText"/>
        <w:rPr>
          <w:rFonts w:cs="Times New Roman"/>
        </w:rPr>
      </w:pPr>
      <w:r w:rsidRPr="00AF27DA">
        <w:rPr>
          <w:rStyle w:val="FootnoteReference"/>
          <w:rFonts w:cs="Times New Roman"/>
        </w:rPr>
        <w:footnoteRef/>
      </w:r>
      <w:r w:rsidRPr="00AF27DA">
        <w:rPr>
          <w:rFonts w:cs="Times New Roman"/>
        </w:rPr>
        <w:t xml:space="preserve"> </w:t>
      </w:r>
      <w:r w:rsidR="002E4721" w:rsidRPr="00AF27DA">
        <w:rPr>
          <w:rFonts w:cs="Times New Roman"/>
        </w:rPr>
        <w:t>The</w:t>
      </w:r>
      <w:r w:rsidR="009805A4" w:rsidRPr="00AF27DA">
        <w:rPr>
          <w:rFonts w:cs="Times New Roman"/>
        </w:rPr>
        <w:t xml:space="preserve"> linguistic</w:t>
      </w:r>
      <w:r w:rsidR="002E4721" w:rsidRPr="00AF27DA">
        <w:rPr>
          <w:rFonts w:cs="Times New Roman"/>
        </w:rPr>
        <w:t xml:space="preserve"> complexities are discussed in particular chapters, </w:t>
      </w:r>
      <w:r w:rsidR="009805A4" w:rsidRPr="00AF27DA">
        <w:rPr>
          <w:rFonts w:cs="Times New Roman"/>
        </w:rPr>
        <w:t>such as</w:t>
      </w:r>
      <w:r w:rsidR="0015526F" w:rsidRPr="00AF27DA">
        <w:rPr>
          <w:rFonts w:cs="Times New Roman"/>
        </w:rPr>
        <w:t xml:space="preserve"> </w:t>
      </w:r>
      <w:r w:rsidRPr="00AF27DA">
        <w:rPr>
          <w:rFonts w:cs="Times New Roman"/>
        </w:rPr>
        <w:t xml:space="preserve">Zhao (Ch. 2), Byers (Ch. 3), </w:t>
      </w:r>
      <w:r w:rsidR="002E4721" w:rsidRPr="00AF27DA">
        <w:rPr>
          <w:rFonts w:cs="Times New Roman"/>
        </w:rPr>
        <w:t xml:space="preserve">Alfano (Ch. 10), </w:t>
      </w:r>
      <w:r w:rsidRPr="00AF27DA">
        <w:rPr>
          <w:rFonts w:cs="Times New Roman"/>
        </w:rPr>
        <w:t>Morgan (Ch. 11), and Khalil (reflection)</w:t>
      </w:r>
      <w:r w:rsidR="0015526F" w:rsidRPr="00AF27DA">
        <w:rPr>
          <w:rFonts w:cs="Times New Roman"/>
        </w:rPr>
        <w:t>.</w:t>
      </w:r>
    </w:p>
  </w:footnote>
  <w:footnote w:id="17">
    <w:p w14:paraId="22DD6BA1" w14:textId="5587FD04" w:rsidR="00C53338" w:rsidRPr="00AF27DA" w:rsidRDefault="00C53338" w:rsidP="005224ED">
      <w:pPr>
        <w:pStyle w:val="FootnoteText"/>
        <w:rPr>
          <w:rFonts w:cs="Times New Roman"/>
        </w:rPr>
      </w:pPr>
      <w:r w:rsidRPr="00AF27DA">
        <w:rPr>
          <w:rStyle w:val="FootnoteReference"/>
          <w:rFonts w:cs="Times New Roman"/>
        </w:rPr>
        <w:footnoteRef/>
      </w:r>
      <w:r w:rsidRPr="00AF27DA">
        <w:rPr>
          <w:rFonts w:cs="Times New Roman"/>
        </w:rPr>
        <w:t xml:space="preserve"> </w:t>
      </w:r>
      <w:r w:rsidR="00C70668" w:rsidRPr="00AF27DA">
        <w:rPr>
          <w:rFonts w:cs="Times New Roman"/>
        </w:rPr>
        <w:t>For discussion with references</w:t>
      </w:r>
      <w:r w:rsidR="00434540" w:rsidRPr="00AF27DA">
        <w:rPr>
          <w:rFonts w:cs="Times New Roman"/>
        </w:rPr>
        <w:t xml:space="preserve"> to the empirical literature</w:t>
      </w:r>
      <w:r w:rsidR="00C70668" w:rsidRPr="00AF27DA">
        <w:rPr>
          <w:rFonts w:cs="Times New Roman"/>
        </w:rPr>
        <w:t xml:space="preserve">, see </w:t>
      </w:r>
      <w:r w:rsidR="0070324C" w:rsidRPr="00AF27DA">
        <w:rPr>
          <w:rFonts w:cs="Times New Roman"/>
        </w:rPr>
        <w:t xml:space="preserve">Wright </w:t>
      </w:r>
      <w:r w:rsidR="00CD7358" w:rsidRPr="00AF27DA">
        <w:rPr>
          <w:rFonts w:cs="Times New Roman"/>
        </w:rPr>
        <w:t>(</w:t>
      </w:r>
      <w:r w:rsidR="00C70668" w:rsidRPr="00AF27DA">
        <w:rPr>
          <w:rFonts w:cs="Times New Roman"/>
        </w:rPr>
        <w:t>reflection</w:t>
      </w:r>
      <w:r w:rsidR="00CD7358" w:rsidRPr="00AF27DA">
        <w:rPr>
          <w:rFonts w:cs="Times New Roman"/>
        </w:rPr>
        <w:t>)</w:t>
      </w:r>
      <w:r w:rsidR="00C70668" w:rsidRPr="00AF27DA">
        <w:rPr>
          <w:rFonts w:cs="Times New Roman"/>
        </w:rPr>
        <w:t>.</w:t>
      </w:r>
    </w:p>
  </w:footnote>
  <w:footnote w:id="18">
    <w:p w14:paraId="472AD9A1" w14:textId="0852BCAC" w:rsidR="00AE7B1E" w:rsidRPr="00AF27DA" w:rsidRDefault="00AE7B1E" w:rsidP="005224ED">
      <w:pPr>
        <w:pStyle w:val="FootnoteText"/>
        <w:rPr>
          <w:rFonts w:cs="Times New Roman"/>
        </w:rPr>
      </w:pPr>
      <w:r w:rsidRPr="00AF27DA">
        <w:rPr>
          <w:rStyle w:val="FootnoteReference"/>
          <w:rFonts w:cs="Times New Roman"/>
        </w:rPr>
        <w:footnoteRef/>
      </w:r>
      <w:r w:rsidRPr="00AF27DA">
        <w:rPr>
          <w:rFonts w:cs="Times New Roman"/>
        </w:rPr>
        <w:t xml:space="preserve"> </w:t>
      </w:r>
      <w:r w:rsidR="00B93B1B" w:rsidRPr="00AF27DA">
        <w:rPr>
          <w:rFonts w:cs="Times New Roman"/>
        </w:rPr>
        <w:t xml:space="preserve">E.g., </w:t>
      </w:r>
      <w:proofErr w:type="spellStart"/>
      <w:r w:rsidR="00B93B1B" w:rsidRPr="00AF27DA">
        <w:rPr>
          <w:rFonts w:cs="Times New Roman"/>
        </w:rPr>
        <w:t>Norvin</w:t>
      </w:r>
      <w:proofErr w:type="spellEnd"/>
      <w:r w:rsidR="00B93B1B" w:rsidRPr="00AF27DA">
        <w:rPr>
          <w:rFonts w:cs="Times New Roman"/>
        </w:rPr>
        <w:t xml:space="preserve"> Richards, “Is Humility a Virtue?” </w:t>
      </w:r>
      <w:r w:rsidR="00B93B1B" w:rsidRPr="00AF27DA">
        <w:rPr>
          <w:rFonts w:cs="Times New Roman"/>
          <w:i/>
        </w:rPr>
        <w:t>American Philosophical Quarterly</w:t>
      </w:r>
      <w:r w:rsidR="00B93B1B" w:rsidRPr="00AF27DA">
        <w:rPr>
          <w:rFonts w:cs="Times New Roman"/>
        </w:rPr>
        <w:t xml:space="preserve"> 25, no. 3 (1988): 253–59.</w:t>
      </w:r>
    </w:p>
  </w:footnote>
  <w:footnote w:id="19">
    <w:p w14:paraId="171301E8" w14:textId="019B12F7" w:rsidR="00C70668" w:rsidRPr="00AF27DA" w:rsidRDefault="009C6BE5" w:rsidP="005224ED">
      <w:pPr>
        <w:pStyle w:val="FootnoteText"/>
        <w:rPr>
          <w:rFonts w:cs="Times New Roman"/>
        </w:rPr>
      </w:pPr>
      <w:r w:rsidRPr="00AF27DA">
        <w:rPr>
          <w:rStyle w:val="FootnoteReference"/>
          <w:rFonts w:cs="Times New Roman"/>
        </w:rPr>
        <w:footnoteRef/>
      </w:r>
      <w:r w:rsidRPr="00AF27DA">
        <w:rPr>
          <w:rFonts w:cs="Times New Roman"/>
        </w:rPr>
        <w:t xml:space="preserve"> </w:t>
      </w:r>
      <w:r w:rsidR="00C70668" w:rsidRPr="00AF27DA">
        <w:rPr>
          <w:rFonts w:cs="Times New Roman"/>
        </w:rPr>
        <w:t xml:space="preserve">See </w:t>
      </w:r>
      <w:r w:rsidR="00C70668" w:rsidRPr="00AF27DA">
        <w:rPr>
          <w:rFonts w:cs="Times New Roman"/>
          <w:color w:val="231F20"/>
          <w:lang w:val="en-GB"/>
        </w:rPr>
        <w:t xml:space="preserve">Gilbert Harman, “Moral Philosophy Meets Social Psychology: Virtue Ethics and the Fundamental Attribution Error” Proceedings of the Aristotelian Society 99 (1999): 315–331; John </w:t>
      </w:r>
      <w:r w:rsidR="00C70668" w:rsidRPr="00AF27DA">
        <w:rPr>
          <w:rFonts w:cs="Times New Roman"/>
        </w:rPr>
        <w:t xml:space="preserve">Doris, </w:t>
      </w:r>
      <w:r w:rsidR="00C70668" w:rsidRPr="00AF27DA">
        <w:rPr>
          <w:rFonts w:cs="Times New Roman"/>
          <w:i/>
          <w:iCs w:val="0"/>
          <w:color w:val="231F20"/>
          <w:lang w:val="en-GB"/>
        </w:rPr>
        <w:t xml:space="preserve">Lack of Character: Personality and Moral </w:t>
      </w:r>
      <w:proofErr w:type="spellStart"/>
      <w:r w:rsidR="00C70668" w:rsidRPr="00AF27DA">
        <w:rPr>
          <w:rFonts w:cs="Times New Roman"/>
          <w:i/>
          <w:iCs w:val="0"/>
          <w:color w:val="231F20"/>
          <w:lang w:val="en-GB"/>
        </w:rPr>
        <w:t>Behavior</w:t>
      </w:r>
      <w:proofErr w:type="spellEnd"/>
      <w:r w:rsidR="00AC0CEA" w:rsidRPr="00AF27DA">
        <w:rPr>
          <w:rFonts w:cs="Times New Roman"/>
          <w:color w:val="231F20"/>
          <w:lang w:val="en-GB"/>
        </w:rPr>
        <w:t xml:space="preserve"> (</w:t>
      </w:r>
      <w:r w:rsidR="00C70668" w:rsidRPr="00AF27DA">
        <w:rPr>
          <w:rFonts w:cs="Times New Roman"/>
          <w:color w:val="231F20"/>
          <w:lang w:val="en-GB"/>
        </w:rPr>
        <w:t>Cambridge: Cambridge University Press, 2002</w:t>
      </w:r>
      <w:r w:rsidR="00AC0CEA" w:rsidRPr="00AF27DA">
        <w:rPr>
          <w:rFonts w:cs="Times New Roman"/>
          <w:color w:val="231F20"/>
          <w:lang w:val="en-GB"/>
        </w:rPr>
        <w:t>).</w:t>
      </w:r>
    </w:p>
  </w:footnote>
  <w:footnote w:id="20">
    <w:p w14:paraId="579F5FC9" w14:textId="46B77E0B" w:rsidR="00C70668" w:rsidRPr="00AF27DA" w:rsidRDefault="0063539D" w:rsidP="005224ED">
      <w:pPr>
        <w:pStyle w:val="FootnoteText"/>
        <w:rPr>
          <w:rFonts w:cs="Times New Roman"/>
        </w:rPr>
      </w:pPr>
      <w:r w:rsidRPr="00AF27DA">
        <w:rPr>
          <w:rStyle w:val="FootnoteReference"/>
          <w:rFonts w:cs="Times New Roman"/>
        </w:rPr>
        <w:footnoteRef/>
      </w:r>
      <w:r w:rsidRPr="00AF27DA">
        <w:rPr>
          <w:rFonts w:cs="Times New Roman"/>
        </w:rPr>
        <w:t xml:space="preserve"> </w:t>
      </w:r>
      <w:r w:rsidR="00C70668" w:rsidRPr="00AF27DA">
        <w:rPr>
          <w:rFonts w:cs="Times New Roman"/>
        </w:rPr>
        <w:t xml:space="preserve">See </w:t>
      </w:r>
      <w:r w:rsidR="00C70668" w:rsidRPr="00AF27DA">
        <w:rPr>
          <w:rFonts w:cs="Times New Roman"/>
          <w:color w:val="231F20"/>
          <w:lang w:val="en-GB"/>
        </w:rPr>
        <w:t xml:space="preserve">Maria Merritt, “Virtue Ethics and Situationist Personality Psychology,” </w:t>
      </w:r>
      <w:r w:rsidR="00C70668" w:rsidRPr="00AF27DA">
        <w:rPr>
          <w:rFonts w:cs="Times New Roman"/>
          <w:i/>
          <w:iCs w:val="0"/>
          <w:color w:val="231F20"/>
          <w:lang w:val="en-GB"/>
        </w:rPr>
        <w:t xml:space="preserve">Ethical Theory and Moral Practice </w:t>
      </w:r>
      <w:r w:rsidR="00C70668" w:rsidRPr="00AF27DA">
        <w:rPr>
          <w:rFonts w:cs="Times New Roman"/>
          <w:color w:val="231F20"/>
          <w:lang w:val="en-GB"/>
        </w:rPr>
        <w:t>3 (2000): 365–383.</w:t>
      </w:r>
    </w:p>
  </w:footnote>
  <w:footnote w:id="21">
    <w:p w14:paraId="723475FE" w14:textId="571223CD" w:rsidR="0063539D" w:rsidRPr="00AF27DA" w:rsidRDefault="0063539D" w:rsidP="005224ED">
      <w:pPr>
        <w:pStyle w:val="FootnoteText"/>
        <w:rPr>
          <w:rFonts w:cs="Times New Roman"/>
        </w:rPr>
      </w:pPr>
      <w:r w:rsidRPr="00AF27DA">
        <w:rPr>
          <w:rStyle w:val="FootnoteReference"/>
          <w:rFonts w:cs="Times New Roman"/>
        </w:rPr>
        <w:footnoteRef/>
      </w:r>
      <w:r w:rsidRPr="00AF27DA">
        <w:rPr>
          <w:rFonts w:cs="Times New Roman"/>
        </w:rPr>
        <w:t xml:space="preserve"> </w:t>
      </w:r>
      <w:r w:rsidR="00C70668" w:rsidRPr="00AF27DA">
        <w:rPr>
          <w:rFonts w:cs="Times New Roman"/>
        </w:rPr>
        <w:t xml:space="preserve">See </w:t>
      </w:r>
      <w:r w:rsidR="00C70668" w:rsidRPr="00AF27DA">
        <w:rPr>
          <w:rFonts w:eastAsia="SimSun" w:cs="Times New Roman"/>
          <w:color w:val="000000" w:themeColor="text1"/>
          <w:lang w:eastAsia="zh-CN"/>
        </w:rPr>
        <w:t xml:space="preserve">Mark Alfano and Joshua August </w:t>
      </w:r>
      <w:proofErr w:type="spellStart"/>
      <w:r w:rsidR="00C70668" w:rsidRPr="00AF27DA">
        <w:rPr>
          <w:rFonts w:eastAsia="SimSun" w:cs="Times New Roman"/>
          <w:color w:val="000000" w:themeColor="text1"/>
          <w:lang w:eastAsia="zh-CN"/>
        </w:rPr>
        <w:t>Skorburg</w:t>
      </w:r>
      <w:proofErr w:type="spellEnd"/>
      <w:r w:rsidR="00C70668" w:rsidRPr="00AF27DA">
        <w:rPr>
          <w:rFonts w:eastAsia="SimSun" w:cs="Times New Roman"/>
          <w:color w:val="000000" w:themeColor="text1"/>
          <w:lang w:eastAsia="zh-CN"/>
        </w:rPr>
        <w:t xml:space="preserve">, “The Embedded and Extended Character,” in Julian </w:t>
      </w:r>
      <w:proofErr w:type="spellStart"/>
      <w:r w:rsidR="00C70668" w:rsidRPr="00AF27DA">
        <w:rPr>
          <w:rFonts w:eastAsia="SimSun" w:cs="Times New Roman"/>
          <w:color w:val="000000" w:themeColor="text1"/>
          <w:lang w:eastAsia="zh-CN"/>
        </w:rPr>
        <w:t>Kiverstein</w:t>
      </w:r>
      <w:proofErr w:type="spellEnd"/>
      <w:r w:rsidR="00C70668" w:rsidRPr="00AF27DA">
        <w:rPr>
          <w:rFonts w:eastAsia="SimSun" w:cs="Times New Roman"/>
          <w:color w:val="000000" w:themeColor="text1"/>
          <w:lang w:eastAsia="zh-CN"/>
        </w:rPr>
        <w:t xml:space="preserve"> (ed.) </w:t>
      </w:r>
      <w:r w:rsidR="00C70668" w:rsidRPr="00AF27DA">
        <w:rPr>
          <w:rFonts w:eastAsia="SimSun" w:cs="Times New Roman"/>
          <w:i/>
          <w:iCs w:val="0"/>
          <w:color w:val="000000" w:themeColor="text1"/>
          <w:lang w:eastAsia="zh-CN"/>
        </w:rPr>
        <w:t>The Routledge Handbook of Philosophy of the Social Mind</w:t>
      </w:r>
      <w:r w:rsidR="00C70668" w:rsidRPr="00AF27DA">
        <w:rPr>
          <w:rFonts w:eastAsia="SimSun" w:cs="Times New Roman"/>
          <w:color w:val="000000" w:themeColor="text1"/>
          <w:lang w:eastAsia="zh-CN"/>
        </w:rPr>
        <w:t xml:space="preserve"> (New York: Routledge, 2017): 465-478.</w:t>
      </w:r>
    </w:p>
  </w:footnote>
  <w:footnote w:id="22">
    <w:p w14:paraId="4D6DAEA3" w14:textId="63A77EC8" w:rsidR="00AE655F" w:rsidRPr="00AF27DA" w:rsidRDefault="00111E45" w:rsidP="005224ED">
      <w:pPr>
        <w:pStyle w:val="FootnoteText"/>
        <w:rPr>
          <w:rFonts w:cs="Times New Roman"/>
        </w:rPr>
      </w:pPr>
      <w:r w:rsidRPr="00AF27DA">
        <w:rPr>
          <w:rStyle w:val="FootnoteReference"/>
          <w:rFonts w:cs="Times New Roman"/>
        </w:rPr>
        <w:footnoteRef/>
      </w:r>
      <w:r w:rsidRPr="00AF27DA">
        <w:rPr>
          <w:rFonts w:cs="Times New Roman"/>
        </w:rPr>
        <w:t xml:space="preserve"> </w:t>
      </w:r>
      <w:r w:rsidR="006B0492" w:rsidRPr="00AF27DA">
        <w:rPr>
          <w:rFonts w:cs="Times New Roman"/>
        </w:rPr>
        <w:t>See, for instance</w:t>
      </w:r>
      <w:r w:rsidR="00753904" w:rsidRPr="00AF27DA">
        <w:rPr>
          <w:rFonts w:cs="Times New Roman"/>
        </w:rPr>
        <w:t xml:space="preserve"> Al</w:t>
      </w:r>
      <w:r w:rsidR="00CB19CE" w:rsidRPr="00AF27DA">
        <w:rPr>
          <w:rFonts w:cs="Times New Roman"/>
        </w:rPr>
        <w:t>lan Hazlett, “</w:t>
      </w:r>
      <w:r w:rsidR="00753904" w:rsidRPr="00AF27DA">
        <w:rPr>
          <w:rFonts w:cs="Times New Roman"/>
        </w:rPr>
        <w:t xml:space="preserve">Higher-order </w:t>
      </w:r>
      <w:r w:rsidR="00CB19CE" w:rsidRPr="00AF27DA">
        <w:rPr>
          <w:rFonts w:cs="Times New Roman"/>
        </w:rPr>
        <w:t>E</w:t>
      </w:r>
      <w:r w:rsidR="00753904" w:rsidRPr="00AF27DA">
        <w:rPr>
          <w:rFonts w:cs="Times New Roman"/>
        </w:rPr>
        <w:t xml:space="preserve">pistemic </w:t>
      </w:r>
      <w:r w:rsidR="00CB19CE" w:rsidRPr="00AF27DA">
        <w:rPr>
          <w:rFonts w:cs="Times New Roman"/>
        </w:rPr>
        <w:t>A</w:t>
      </w:r>
      <w:r w:rsidR="00753904" w:rsidRPr="00AF27DA">
        <w:rPr>
          <w:rFonts w:cs="Times New Roman"/>
        </w:rPr>
        <w:t xml:space="preserve">ttitudes and </w:t>
      </w:r>
      <w:r w:rsidR="00CB19CE" w:rsidRPr="00AF27DA">
        <w:rPr>
          <w:rFonts w:cs="Times New Roman"/>
        </w:rPr>
        <w:t>I</w:t>
      </w:r>
      <w:r w:rsidR="00753904" w:rsidRPr="00AF27DA">
        <w:rPr>
          <w:rFonts w:cs="Times New Roman"/>
        </w:rPr>
        <w:t xml:space="preserve">ntellectual </w:t>
      </w:r>
      <w:r w:rsidR="00CB19CE" w:rsidRPr="00AF27DA">
        <w:rPr>
          <w:rFonts w:cs="Times New Roman"/>
        </w:rPr>
        <w:t>H</w:t>
      </w:r>
      <w:r w:rsidR="00753904" w:rsidRPr="00AF27DA">
        <w:rPr>
          <w:rFonts w:cs="Times New Roman"/>
        </w:rPr>
        <w:t>umility</w:t>
      </w:r>
      <w:r w:rsidR="00CB19CE" w:rsidRPr="00AF27DA">
        <w:rPr>
          <w:rFonts w:cs="Times New Roman"/>
        </w:rPr>
        <w:t>,”</w:t>
      </w:r>
      <w:r w:rsidR="00753904" w:rsidRPr="00AF27DA">
        <w:rPr>
          <w:rFonts w:cs="Times New Roman"/>
        </w:rPr>
        <w:t xml:space="preserve"> </w:t>
      </w:r>
      <w:r w:rsidR="00753904" w:rsidRPr="00AF27DA">
        <w:rPr>
          <w:rFonts w:cs="Times New Roman"/>
          <w:i/>
        </w:rPr>
        <w:t>Episteme</w:t>
      </w:r>
      <w:r w:rsidR="00753904" w:rsidRPr="00AF27DA">
        <w:rPr>
          <w:rFonts w:cs="Times New Roman"/>
        </w:rPr>
        <w:t xml:space="preserve"> 8</w:t>
      </w:r>
      <w:r w:rsidR="00CB19CE" w:rsidRPr="00AF27DA">
        <w:rPr>
          <w:rFonts w:cs="Times New Roman"/>
        </w:rPr>
        <w:t xml:space="preserve"> (2012)</w:t>
      </w:r>
      <w:r w:rsidR="00753904" w:rsidRPr="00AF27DA">
        <w:rPr>
          <w:rFonts w:cs="Times New Roman"/>
        </w:rPr>
        <w:t>: 205- 23</w:t>
      </w:r>
      <w:r w:rsidR="00D8180A" w:rsidRPr="00AF27DA">
        <w:rPr>
          <w:rFonts w:cs="Times New Roman"/>
        </w:rPr>
        <w:t xml:space="preserve">; </w:t>
      </w:r>
      <w:r w:rsidR="000C63C9" w:rsidRPr="00AF27DA">
        <w:rPr>
          <w:rFonts w:cs="Times New Roman"/>
        </w:rPr>
        <w:t xml:space="preserve">and </w:t>
      </w:r>
      <w:r w:rsidR="00D8180A" w:rsidRPr="00AF27DA">
        <w:rPr>
          <w:rFonts w:cs="Times New Roman"/>
        </w:rPr>
        <w:t>Dennis</w:t>
      </w:r>
      <w:r w:rsidR="000C63C9" w:rsidRPr="00AF27DA">
        <w:rPr>
          <w:rFonts w:cs="Times New Roman"/>
        </w:rPr>
        <w:t xml:space="preserve"> </w:t>
      </w:r>
      <w:r w:rsidR="0086670E" w:rsidRPr="00AF27DA">
        <w:rPr>
          <w:rFonts w:cs="Times New Roman"/>
        </w:rPr>
        <w:t xml:space="preserve">Whitcomb, </w:t>
      </w:r>
      <w:r w:rsidR="000C63C9" w:rsidRPr="00AF27DA">
        <w:rPr>
          <w:rFonts w:cs="Times New Roman"/>
        </w:rPr>
        <w:t>Heather</w:t>
      </w:r>
      <w:r w:rsidR="0086670E" w:rsidRPr="00AF27DA">
        <w:rPr>
          <w:rFonts w:cs="Times New Roman"/>
        </w:rPr>
        <w:t xml:space="preserve"> </w:t>
      </w:r>
      <w:proofErr w:type="spellStart"/>
      <w:r w:rsidR="0086670E" w:rsidRPr="00AF27DA">
        <w:rPr>
          <w:rFonts w:cs="Times New Roman"/>
        </w:rPr>
        <w:t>Battaly</w:t>
      </w:r>
      <w:proofErr w:type="spellEnd"/>
      <w:r w:rsidR="0086670E" w:rsidRPr="00AF27DA">
        <w:rPr>
          <w:rFonts w:cs="Times New Roman"/>
        </w:rPr>
        <w:t xml:space="preserve">, </w:t>
      </w:r>
      <w:r w:rsidR="000C63C9" w:rsidRPr="00AF27DA">
        <w:rPr>
          <w:rFonts w:cs="Times New Roman"/>
        </w:rPr>
        <w:t xml:space="preserve">Jason </w:t>
      </w:r>
      <w:proofErr w:type="spellStart"/>
      <w:r w:rsidR="0086670E" w:rsidRPr="00AF27DA">
        <w:rPr>
          <w:rFonts w:cs="Times New Roman"/>
        </w:rPr>
        <w:t>Baehr</w:t>
      </w:r>
      <w:proofErr w:type="spellEnd"/>
      <w:r w:rsidR="000C63C9" w:rsidRPr="00AF27DA">
        <w:rPr>
          <w:rFonts w:cs="Times New Roman"/>
        </w:rPr>
        <w:t xml:space="preserve">, and Daniel </w:t>
      </w:r>
      <w:r w:rsidR="0086670E" w:rsidRPr="00AF27DA">
        <w:rPr>
          <w:rFonts w:cs="Times New Roman"/>
        </w:rPr>
        <w:t>Howard-Snyder</w:t>
      </w:r>
      <w:r w:rsidR="000C63C9" w:rsidRPr="00AF27DA">
        <w:rPr>
          <w:rFonts w:cs="Times New Roman"/>
        </w:rPr>
        <w:t>, “</w:t>
      </w:r>
      <w:r w:rsidR="0086670E" w:rsidRPr="00AF27DA">
        <w:rPr>
          <w:rFonts w:cs="Times New Roman"/>
        </w:rPr>
        <w:t xml:space="preserve">Intellectual </w:t>
      </w:r>
      <w:r w:rsidR="000C63C9" w:rsidRPr="00AF27DA">
        <w:rPr>
          <w:rFonts w:cs="Times New Roman"/>
        </w:rPr>
        <w:t>H</w:t>
      </w:r>
      <w:r w:rsidR="0086670E" w:rsidRPr="00AF27DA">
        <w:rPr>
          <w:rFonts w:cs="Times New Roman"/>
        </w:rPr>
        <w:t xml:space="preserve">umility: Owning our </w:t>
      </w:r>
      <w:r w:rsidR="000C63C9" w:rsidRPr="00AF27DA">
        <w:rPr>
          <w:rFonts w:cs="Times New Roman"/>
        </w:rPr>
        <w:t>L</w:t>
      </w:r>
      <w:r w:rsidR="0086670E" w:rsidRPr="00AF27DA">
        <w:rPr>
          <w:rFonts w:cs="Times New Roman"/>
        </w:rPr>
        <w:t>imitations</w:t>
      </w:r>
      <w:r w:rsidR="000C63C9" w:rsidRPr="00AF27DA">
        <w:rPr>
          <w:rFonts w:cs="Times New Roman"/>
        </w:rPr>
        <w:t xml:space="preserve">” </w:t>
      </w:r>
      <w:r w:rsidR="0086670E" w:rsidRPr="00AF27DA">
        <w:rPr>
          <w:rFonts w:cs="Times New Roman"/>
          <w:i/>
        </w:rPr>
        <w:t>Philosophy and Phenomenological Research</w:t>
      </w:r>
      <w:r w:rsidR="0086670E" w:rsidRPr="00AF27DA">
        <w:rPr>
          <w:rFonts w:cs="Times New Roman"/>
        </w:rPr>
        <w:t>, 94(3)</w:t>
      </w:r>
      <w:r w:rsidR="000C63C9" w:rsidRPr="00AF27DA">
        <w:rPr>
          <w:rFonts w:cs="Times New Roman"/>
        </w:rPr>
        <w:t xml:space="preserve"> (2017)</w:t>
      </w:r>
      <w:r w:rsidR="0086670E" w:rsidRPr="00AF27DA">
        <w:rPr>
          <w:rFonts w:cs="Times New Roman"/>
        </w:rPr>
        <w:t xml:space="preserve">: 509-39. </w:t>
      </w:r>
    </w:p>
  </w:footnote>
  <w:footnote w:id="23">
    <w:p w14:paraId="19A9D980" w14:textId="77777777" w:rsidR="00B118E7" w:rsidRPr="00AF27DA" w:rsidRDefault="00B118E7" w:rsidP="00B118E7">
      <w:pPr>
        <w:pStyle w:val="FootnoteText"/>
        <w:rPr>
          <w:rFonts w:cs="Times New Roman"/>
        </w:rPr>
      </w:pPr>
      <w:r w:rsidRPr="00AF27DA">
        <w:rPr>
          <w:rStyle w:val="FootnoteReference"/>
          <w:rFonts w:cs="Times New Roman"/>
        </w:rPr>
        <w:footnoteRef/>
      </w:r>
      <w:r w:rsidRPr="00AF27DA">
        <w:rPr>
          <w:rFonts w:cs="Times New Roman"/>
        </w:rPr>
        <w:t xml:space="preserve"> See Henry Sidgwick, </w:t>
      </w:r>
      <w:r w:rsidRPr="00AF27DA">
        <w:rPr>
          <w:rFonts w:cs="Times New Roman"/>
          <w:i/>
          <w:iCs w:val="0"/>
        </w:rPr>
        <w:t xml:space="preserve">The Method of </w:t>
      </w:r>
      <w:r w:rsidRPr="00AF27DA">
        <w:rPr>
          <w:rFonts w:cs="Times New Roman"/>
        </w:rPr>
        <w:t>Ethics, 7</w:t>
      </w:r>
      <w:r w:rsidRPr="00AF27DA">
        <w:rPr>
          <w:rFonts w:cs="Times New Roman"/>
          <w:vertAlign w:val="superscript"/>
        </w:rPr>
        <w:t>th</w:t>
      </w:r>
      <w:r w:rsidRPr="00AF27DA">
        <w:rPr>
          <w:rFonts w:cs="Times New Roman"/>
        </w:rPr>
        <w:t xml:space="preserve"> edition (Chicago: University of Chicago Press,1962), p. 335. </w:t>
      </w:r>
    </w:p>
  </w:footnote>
  <w:footnote w:id="24">
    <w:p w14:paraId="1EC58DB2" w14:textId="61A60970" w:rsidR="00145066" w:rsidRPr="00AF27DA" w:rsidRDefault="003154CA" w:rsidP="005224ED">
      <w:pPr>
        <w:rPr>
          <w:rFonts w:cs="Times New Roman"/>
          <w:sz w:val="20"/>
          <w:szCs w:val="20"/>
        </w:rPr>
      </w:pPr>
      <w:r w:rsidRPr="00AF27DA">
        <w:rPr>
          <w:rStyle w:val="FootnoteReference"/>
          <w:rFonts w:cs="Times New Roman"/>
          <w:sz w:val="20"/>
          <w:szCs w:val="20"/>
        </w:rPr>
        <w:footnoteRef/>
      </w:r>
      <w:r w:rsidRPr="00AF27DA">
        <w:rPr>
          <w:rFonts w:cs="Times New Roman"/>
          <w:sz w:val="20"/>
          <w:szCs w:val="20"/>
        </w:rPr>
        <w:t xml:space="preserve"> </w:t>
      </w:r>
      <w:r w:rsidR="00584672" w:rsidRPr="00AF27DA">
        <w:rPr>
          <w:rFonts w:cs="Times New Roman"/>
          <w:sz w:val="20"/>
          <w:szCs w:val="20"/>
        </w:rPr>
        <w:t xml:space="preserve">Cited approvingly in </w:t>
      </w:r>
      <w:proofErr w:type="spellStart"/>
      <w:r w:rsidRPr="00AF27DA">
        <w:rPr>
          <w:rFonts w:cs="Times New Roman"/>
          <w:sz w:val="20"/>
          <w:szCs w:val="20"/>
        </w:rPr>
        <w:t>Nadelhoffer</w:t>
      </w:r>
      <w:proofErr w:type="spellEnd"/>
      <w:r w:rsidRPr="00AF27DA">
        <w:rPr>
          <w:rFonts w:cs="Times New Roman"/>
          <w:sz w:val="20"/>
          <w:szCs w:val="20"/>
        </w:rPr>
        <w:t>, et al</w:t>
      </w:r>
      <w:r w:rsidR="00145066" w:rsidRPr="00AF27DA">
        <w:rPr>
          <w:rFonts w:cs="Times New Roman"/>
          <w:sz w:val="20"/>
          <w:szCs w:val="20"/>
        </w:rPr>
        <w:t xml:space="preserve">. “The Varieties of Humility Worth Wanting,” </w:t>
      </w:r>
      <w:r w:rsidR="00145066" w:rsidRPr="00AF27DA">
        <w:rPr>
          <w:rFonts w:cs="Times New Roman"/>
          <w:i/>
          <w:iCs w:val="0"/>
          <w:sz w:val="20"/>
          <w:szCs w:val="20"/>
        </w:rPr>
        <w:t xml:space="preserve">Journal of Moral Philosophy </w:t>
      </w:r>
      <w:r w:rsidR="00145066" w:rsidRPr="00AF27DA">
        <w:rPr>
          <w:rFonts w:cs="Times New Roman"/>
          <w:sz w:val="20"/>
          <w:szCs w:val="20"/>
        </w:rPr>
        <w:t xml:space="preserve">14 (2017):169-2000. </w:t>
      </w:r>
      <w:r w:rsidR="006031B0" w:rsidRPr="00AF27DA">
        <w:rPr>
          <w:rFonts w:cs="Times New Roman"/>
          <w:sz w:val="20"/>
          <w:szCs w:val="20"/>
        </w:rPr>
        <w:t>I could no</w:t>
      </w:r>
      <w:r w:rsidR="005B0689" w:rsidRPr="00AF27DA">
        <w:rPr>
          <w:rFonts w:cs="Times New Roman"/>
          <w:sz w:val="20"/>
          <w:szCs w:val="20"/>
        </w:rPr>
        <w:t>t track down any reliable reference to C.S. Lewis.</w:t>
      </w:r>
      <w:r w:rsidR="007001B6" w:rsidRPr="00AF27DA">
        <w:rPr>
          <w:rFonts w:cs="Times New Roman"/>
          <w:sz w:val="20"/>
          <w:szCs w:val="20"/>
        </w:rPr>
        <w:t xml:space="preserve"> For more on this view, see Thomas </w:t>
      </w:r>
      <w:proofErr w:type="spellStart"/>
      <w:r w:rsidR="007001B6" w:rsidRPr="00AF27DA">
        <w:rPr>
          <w:rFonts w:cs="Times New Roman"/>
          <w:sz w:val="20"/>
          <w:szCs w:val="20"/>
        </w:rPr>
        <w:t>Nadelhoffer</w:t>
      </w:r>
      <w:proofErr w:type="spellEnd"/>
      <w:r w:rsidR="007001B6" w:rsidRPr="00AF27DA">
        <w:rPr>
          <w:rFonts w:cs="Times New Roman"/>
          <w:sz w:val="20"/>
          <w:szCs w:val="20"/>
        </w:rPr>
        <w:t xml:space="preserve"> and Jennifer Cole Wright, “The Twin Dimensions of the Virtue of Humility: Low Self-Focus and High Other-Focus,” in </w:t>
      </w:r>
      <w:r w:rsidR="007001B6" w:rsidRPr="00AF27DA">
        <w:rPr>
          <w:rFonts w:cs="Times New Roman"/>
          <w:i/>
          <w:sz w:val="20"/>
          <w:szCs w:val="20"/>
        </w:rPr>
        <w:t>Moral Psychology: Virtue and Character</w:t>
      </w:r>
      <w:r w:rsidR="007001B6" w:rsidRPr="00AF27DA">
        <w:rPr>
          <w:rFonts w:cs="Times New Roman"/>
          <w:sz w:val="20"/>
          <w:szCs w:val="20"/>
        </w:rPr>
        <w:t>, ed. Walter Sinnott-Armstrong and Christian B. Miller, vol. 5 (Cambridge, MA: The MIT Press, 2017), 309–42.</w:t>
      </w:r>
    </w:p>
  </w:footnote>
  <w:footnote w:id="25">
    <w:p w14:paraId="2A39BCB4" w14:textId="4AE3761A" w:rsidR="009752FA" w:rsidRPr="00AF27DA" w:rsidRDefault="009752FA" w:rsidP="005224ED">
      <w:pPr>
        <w:pStyle w:val="FootnoteText"/>
        <w:rPr>
          <w:rFonts w:cs="Times New Roman"/>
          <w:bCs w:val="0"/>
        </w:rPr>
      </w:pPr>
      <w:r w:rsidRPr="00AF27DA">
        <w:rPr>
          <w:rStyle w:val="FootnoteReference"/>
          <w:rFonts w:cs="Times New Roman"/>
        </w:rPr>
        <w:footnoteRef/>
      </w:r>
      <w:r w:rsidRPr="00AF27DA">
        <w:rPr>
          <w:rFonts w:cs="Times New Roman"/>
        </w:rPr>
        <w:t xml:space="preserve"> </w:t>
      </w:r>
      <w:r w:rsidR="00025CB8" w:rsidRPr="00AF27DA">
        <w:rPr>
          <w:rFonts w:cs="Times New Roman"/>
        </w:rPr>
        <w:t>See</w:t>
      </w:r>
      <w:r w:rsidR="005A6CF0" w:rsidRPr="00AF27DA">
        <w:rPr>
          <w:rFonts w:cs="Times New Roman"/>
        </w:rPr>
        <w:t xml:space="preserve"> Zhao (Ch. 2) for a discussion of th</w:t>
      </w:r>
      <w:r w:rsidR="00D92CB2" w:rsidRPr="00AF27DA">
        <w:rPr>
          <w:rFonts w:cs="Times New Roman"/>
        </w:rPr>
        <w:t xml:space="preserve">e </w:t>
      </w:r>
      <w:r w:rsidR="005A6CF0" w:rsidRPr="00AF27DA">
        <w:rPr>
          <w:rFonts w:cs="Times New Roman"/>
        </w:rPr>
        <w:t xml:space="preserve">image </w:t>
      </w:r>
      <w:r w:rsidR="00D92CB2" w:rsidRPr="00AF27DA">
        <w:rPr>
          <w:rFonts w:cs="Times New Roman"/>
        </w:rPr>
        <w:t xml:space="preserve">of emptying oneself </w:t>
      </w:r>
      <w:r w:rsidR="005A6CF0" w:rsidRPr="00AF27DA">
        <w:rPr>
          <w:rFonts w:cs="Times New Roman"/>
        </w:rPr>
        <w:t xml:space="preserve">in ancient Chinese philosophy. </w:t>
      </w:r>
    </w:p>
  </w:footnote>
  <w:footnote w:id="26">
    <w:p w14:paraId="792E5AFA" w14:textId="116F30AF" w:rsidR="00516DE2" w:rsidRPr="00AF27DA" w:rsidRDefault="00516DE2" w:rsidP="005224ED">
      <w:pPr>
        <w:pStyle w:val="FootnoteText"/>
        <w:rPr>
          <w:rFonts w:cs="Times New Roman"/>
        </w:rPr>
      </w:pPr>
      <w:r w:rsidRPr="00AF27DA">
        <w:rPr>
          <w:rStyle w:val="FootnoteReference"/>
          <w:rFonts w:cs="Times New Roman"/>
        </w:rPr>
        <w:footnoteRef/>
      </w:r>
      <w:r w:rsidRPr="00AF27DA">
        <w:rPr>
          <w:rFonts w:cs="Times New Roman"/>
        </w:rPr>
        <w:t xml:space="preserve"> </w:t>
      </w:r>
      <w:r w:rsidR="007C27CA" w:rsidRPr="00AF27DA">
        <w:rPr>
          <w:rFonts w:cs="Times New Roman"/>
        </w:rPr>
        <w:t>D</w:t>
      </w:r>
      <w:r w:rsidR="00CA6200" w:rsidRPr="00AF27DA">
        <w:rPr>
          <w:rFonts w:cs="Times New Roman"/>
        </w:rPr>
        <w:t xml:space="preserve">uties to oneself </w:t>
      </w:r>
      <w:r w:rsidR="007C27CA" w:rsidRPr="00AF27DA">
        <w:rPr>
          <w:rFonts w:cs="Times New Roman"/>
        </w:rPr>
        <w:t>were a key part</w:t>
      </w:r>
      <w:r w:rsidR="00CA6200" w:rsidRPr="00AF27DA">
        <w:rPr>
          <w:rFonts w:cs="Times New Roman"/>
        </w:rPr>
        <w:t xml:space="preserve"> </w:t>
      </w:r>
      <w:r w:rsidR="007C27CA" w:rsidRPr="00AF27DA">
        <w:rPr>
          <w:rFonts w:cs="Times New Roman"/>
        </w:rPr>
        <w:t>of</w:t>
      </w:r>
      <w:r w:rsidRPr="00AF27DA">
        <w:rPr>
          <w:rFonts w:cs="Times New Roman"/>
        </w:rPr>
        <w:t xml:space="preserve"> modern natural law tradition</w:t>
      </w:r>
      <w:r w:rsidR="00CA6200" w:rsidRPr="00AF27DA">
        <w:rPr>
          <w:rFonts w:cs="Times New Roman"/>
        </w:rPr>
        <w:t xml:space="preserve">. See, for instance, </w:t>
      </w:r>
      <w:proofErr w:type="spellStart"/>
      <w:r w:rsidR="00CA6200" w:rsidRPr="00AF27DA">
        <w:rPr>
          <w:rFonts w:cs="Times New Roman"/>
        </w:rPr>
        <w:t>Pufendorf</w:t>
      </w:r>
      <w:proofErr w:type="spellEnd"/>
      <w:r w:rsidR="00CA6200" w:rsidRPr="00AF27DA">
        <w:rPr>
          <w:rFonts w:cs="Times New Roman"/>
        </w:rPr>
        <w:t xml:space="preserve">, </w:t>
      </w:r>
      <w:r w:rsidR="00971BE6" w:rsidRPr="00AF27DA">
        <w:rPr>
          <w:rFonts w:cs="Times New Roman"/>
          <w:i/>
          <w:iCs w:val="0"/>
        </w:rPr>
        <w:t>On the Duty of Man and Citizen According to Natural Law</w:t>
      </w:r>
      <w:r w:rsidR="00971BE6" w:rsidRPr="00AF27DA">
        <w:rPr>
          <w:rFonts w:cs="Times New Roman"/>
        </w:rPr>
        <w:t xml:space="preserve">, ed. James Tully, trans. Michael Silverthorne (Cambridge: Cambridge University Press, 1991), Ch. 5. </w:t>
      </w:r>
    </w:p>
  </w:footnote>
  <w:footnote w:id="27">
    <w:p w14:paraId="5C01D898" w14:textId="53F7A5FC" w:rsidR="00682595" w:rsidRPr="00AF27DA" w:rsidRDefault="000E467F" w:rsidP="005224ED">
      <w:pPr>
        <w:pStyle w:val="FootnoteText"/>
        <w:rPr>
          <w:rFonts w:cs="Times New Roman"/>
          <w:b/>
          <w:bCs w:val="0"/>
        </w:rPr>
      </w:pPr>
      <w:r w:rsidRPr="00AF27DA">
        <w:rPr>
          <w:rStyle w:val="FootnoteReference"/>
          <w:rFonts w:cs="Times New Roman"/>
        </w:rPr>
        <w:footnoteRef/>
      </w:r>
      <w:r w:rsidRPr="00AF27DA">
        <w:rPr>
          <w:rFonts w:cs="Times New Roman"/>
        </w:rPr>
        <w:t xml:space="preserve"> </w:t>
      </w:r>
      <w:r w:rsidR="003C561F" w:rsidRPr="00AF27DA">
        <w:rPr>
          <w:rFonts w:cs="Times New Roman"/>
        </w:rPr>
        <w:fldChar w:fldCharType="begin"/>
      </w:r>
      <w:r w:rsidR="003C561F" w:rsidRPr="00AF27DA">
        <w:rPr>
          <w:rFonts w:cs="Times New Roman"/>
        </w:rPr>
        <w:instrText xml:space="preserve"> ADDIN ZOTERO_ITEM CSL_CITATION {"citationID":"EpZd90U8","properties":{"formattedCitation":"Nancy E. Snow, \\uc0\\u8220{}Humility,\\uc0\\u8221{} {\\i{}The Journal of Value Inquiry} 29, no. 2 (June 1, 1995): 206\\uc0\\u8211{}7, https://doi.org/10.1007/BF01079834.","plainCitation":"Nancy E. Snow, “Humility,” The Journal of Value Inquiry 29, no. 2 (June 1, 1995): 206–7, https://doi.org/10.1007/BF01079834.","noteIndex":52},"citationItems":[{"id":1169,"uris":["http://zotero.org/users/4376360/items/FV45JPFG"],"uri":["http://zotero.org/users/4376360/items/FV45JPFG"],"itemData":{"id":1169,"type":"article-journal","container-title":"The Journal of Value Inquiry","DOI":"10.1007/BF01079834","ISSN":"1573-0492","issue":"2","journalAbbreviation":"J Value Inquiry","language":"en","page":"203-216","source":"Springer Link","title":"Humility","volume":"29","author":[{"family":"Snow","given":"Nancy E."}],"issued":{"date-parts":[["1995",6,1]]}},"locator":"206-207"}],"schema":"https://github.com/citation-style-language/schema/raw/master/csl-citation.json"} </w:instrText>
      </w:r>
      <w:r w:rsidR="003C561F" w:rsidRPr="00AF27DA">
        <w:rPr>
          <w:rFonts w:cs="Times New Roman"/>
        </w:rPr>
        <w:fldChar w:fldCharType="separate"/>
      </w:r>
      <w:r w:rsidR="003C561F" w:rsidRPr="00AF27DA">
        <w:rPr>
          <w:rFonts w:cs="Times New Roman"/>
        </w:rPr>
        <w:t xml:space="preserve">Nancy E. Snow, “Humility,” </w:t>
      </w:r>
      <w:r w:rsidR="003C561F" w:rsidRPr="00AF27DA">
        <w:rPr>
          <w:rFonts w:cs="Times New Roman"/>
          <w:i/>
        </w:rPr>
        <w:t>The Journal of Value Inquiry</w:t>
      </w:r>
      <w:r w:rsidR="003C561F" w:rsidRPr="00AF27DA">
        <w:rPr>
          <w:rFonts w:cs="Times New Roman"/>
        </w:rPr>
        <w:t xml:space="preserve"> 29, no. 2 (June 1, 1995): 206–7, </w:t>
      </w:r>
      <w:r w:rsidR="003C561F" w:rsidRPr="00AF27DA">
        <w:rPr>
          <w:rFonts w:cs="Times New Roman"/>
        </w:rPr>
        <w:fldChar w:fldCharType="end"/>
      </w:r>
      <w:r w:rsidR="003C561F" w:rsidRPr="00AF27DA">
        <w:rPr>
          <w:rFonts w:cs="Times New Roman"/>
        </w:rPr>
        <w:t xml:space="preserve"> In this volume, see Morgan (Ch. 11) and Snow (Ch. 1</w:t>
      </w:r>
      <w:r w:rsidR="00A06DE7" w:rsidRPr="00AF27DA">
        <w:rPr>
          <w:rFonts w:cs="Times New Roman"/>
        </w:rPr>
        <w:t>3</w:t>
      </w:r>
      <w:r w:rsidR="003C561F" w:rsidRPr="00AF27DA">
        <w:rPr>
          <w:rFonts w:cs="Times New Roman"/>
        </w:rPr>
        <w:t>).</w:t>
      </w:r>
    </w:p>
  </w:footnote>
  <w:footnote w:id="28">
    <w:p w14:paraId="3DA3CF8D" w14:textId="3D62F98A" w:rsidR="008E6552" w:rsidRPr="00AF27DA" w:rsidRDefault="008E6552" w:rsidP="005224ED">
      <w:pPr>
        <w:widowControl w:val="0"/>
        <w:autoSpaceDE w:val="0"/>
        <w:autoSpaceDN w:val="0"/>
        <w:adjustRightInd w:val="0"/>
        <w:rPr>
          <w:rFonts w:cs="Times New Roman"/>
          <w:sz w:val="20"/>
          <w:szCs w:val="20"/>
        </w:rPr>
      </w:pPr>
      <w:r w:rsidRPr="00AF27DA">
        <w:rPr>
          <w:rStyle w:val="FootnoteReference"/>
          <w:rFonts w:cs="Times New Roman"/>
          <w:sz w:val="20"/>
          <w:szCs w:val="20"/>
        </w:rPr>
        <w:footnoteRef/>
      </w:r>
      <w:r w:rsidRPr="00AF27DA">
        <w:rPr>
          <w:rFonts w:cs="Times New Roman"/>
          <w:sz w:val="20"/>
          <w:szCs w:val="20"/>
        </w:rPr>
        <w:t xml:space="preserve"> </w:t>
      </w:r>
      <w:r w:rsidR="007673CA" w:rsidRPr="00AF27DA">
        <w:rPr>
          <w:rFonts w:cs="Times New Roman"/>
          <w:sz w:val="20"/>
          <w:szCs w:val="20"/>
        </w:rPr>
        <w:t>For secular conceptions of humility in the early modern period, see</w:t>
      </w:r>
      <w:r w:rsidR="005224ED" w:rsidRPr="00AF27DA">
        <w:rPr>
          <w:rFonts w:cs="Times New Roman"/>
          <w:sz w:val="20"/>
          <w:szCs w:val="20"/>
        </w:rPr>
        <w:t xml:space="preserve"> Julie Cooper, </w:t>
      </w:r>
      <w:r w:rsidR="005224ED" w:rsidRPr="00AF27DA">
        <w:rPr>
          <w:rFonts w:cs="Times New Roman"/>
          <w:i/>
          <w:sz w:val="20"/>
          <w:szCs w:val="20"/>
        </w:rPr>
        <w:t>Secular Powers: Humility in Modern Political Thought</w:t>
      </w:r>
      <w:r w:rsidR="005224ED" w:rsidRPr="00AF27DA">
        <w:rPr>
          <w:rFonts w:cs="Times New Roman"/>
          <w:sz w:val="20"/>
          <w:szCs w:val="20"/>
        </w:rPr>
        <w:t xml:space="preserve"> (Chicago: University of Chicago Press, 2013). </w:t>
      </w:r>
    </w:p>
  </w:footnote>
  <w:footnote w:id="29">
    <w:p w14:paraId="02E8CF61" w14:textId="6A03D6BF" w:rsidR="000241B7" w:rsidRPr="00AF27DA" w:rsidRDefault="000241B7" w:rsidP="005224ED">
      <w:pPr>
        <w:pStyle w:val="FootnoteText"/>
        <w:rPr>
          <w:rFonts w:cs="Times New Roman"/>
        </w:rPr>
      </w:pPr>
      <w:r w:rsidRPr="00AF27DA">
        <w:rPr>
          <w:rStyle w:val="FootnoteReference"/>
          <w:rFonts w:cs="Times New Roman"/>
        </w:rPr>
        <w:footnoteRef/>
      </w:r>
      <w:r w:rsidRPr="00AF27DA">
        <w:rPr>
          <w:rFonts w:cs="Times New Roman"/>
        </w:rPr>
        <w:t xml:space="preserve"> </w:t>
      </w:r>
      <w:r w:rsidR="005224ED" w:rsidRPr="00AF27DA">
        <w:rPr>
          <w:rFonts w:cs="Times New Roman"/>
        </w:rPr>
        <w:t xml:space="preserve">Susan </w:t>
      </w:r>
      <w:r w:rsidR="007673CA" w:rsidRPr="00AF27DA">
        <w:rPr>
          <w:rFonts w:cs="Times New Roman"/>
        </w:rPr>
        <w:t xml:space="preserve">Wolf, </w:t>
      </w:r>
      <w:r w:rsidRPr="00AF27DA">
        <w:rPr>
          <w:rFonts w:cs="Times New Roman"/>
        </w:rPr>
        <w:t>“The Meanings of Lives</w:t>
      </w:r>
      <w:r w:rsidR="006B5022" w:rsidRPr="00AF27DA">
        <w:rPr>
          <w:rFonts w:cs="Times New Roman"/>
        </w:rPr>
        <w:t>,</w:t>
      </w:r>
      <w:r w:rsidRPr="00AF27DA">
        <w:rPr>
          <w:rFonts w:cs="Times New Roman"/>
        </w:rPr>
        <w:t xml:space="preserve">” </w:t>
      </w:r>
      <w:r w:rsidR="006B5022" w:rsidRPr="00AF27DA">
        <w:rPr>
          <w:rFonts w:cs="Times New Roman"/>
        </w:rPr>
        <w:t xml:space="preserve">in </w:t>
      </w:r>
      <w:r w:rsidR="001E6054" w:rsidRPr="00AF27DA">
        <w:rPr>
          <w:rFonts w:cs="Times New Roman"/>
          <w:i/>
          <w:iCs w:val="0"/>
        </w:rPr>
        <w:t>The Variety of Values: Essays on Morality, Meaning, and Love</w:t>
      </w:r>
      <w:r w:rsidR="001E6054" w:rsidRPr="00AF27DA">
        <w:rPr>
          <w:rFonts w:cs="Times New Roman"/>
        </w:rPr>
        <w:t xml:space="preserve"> (</w:t>
      </w:r>
      <w:r w:rsidR="0046706D" w:rsidRPr="00AF27DA">
        <w:rPr>
          <w:rFonts w:cs="Times New Roman"/>
        </w:rPr>
        <w:t>Oxford, 2014)</w:t>
      </w:r>
      <w:r w:rsidR="00C04F13" w:rsidRPr="00AF27DA">
        <w:rPr>
          <w:rFonts w:cs="Times New Roman"/>
        </w:rPr>
        <w:t xml:space="preserve">, </w:t>
      </w:r>
      <w:proofErr w:type="spellStart"/>
      <w:r w:rsidR="00C04F13" w:rsidRPr="00AF27DA">
        <w:rPr>
          <w:rFonts w:cs="Times New Roman"/>
        </w:rPr>
        <w:t>ch.</w:t>
      </w:r>
      <w:proofErr w:type="spellEnd"/>
      <w:r w:rsidR="00C04F13" w:rsidRPr="00AF27DA">
        <w:rPr>
          <w:rFonts w:cs="Times New Roman"/>
        </w:rPr>
        <w:t xml:space="preserve"> 6. </w:t>
      </w:r>
    </w:p>
  </w:footnote>
  <w:footnote w:id="30">
    <w:p w14:paraId="154DA876" w14:textId="7BB2C9C5" w:rsidR="000D35C7" w:rsidRPr="00AF27DA" w:rsidRDefault="000D35C7" w:rsidP="005224ED">
      <w:pPr>
        <w:pStyle w:val="FootnoteText"/>
        <w:rPr>
          <w:rFonts w:cs="Times New Roman"/>
        </w:rPr>
      </w:pPr>
      <w:r w:rsidRPr="00AF27DA">
        <w:rPr>
          <w:rStyle w:val="FootnoteReference"/>
          <w:rFonts w:cs="Times New Roman"/>
        </w:rPr>
        <w:footnoteRef/>
      </w:r>
      <w:r w:rsidRPr="00AF27DA">
        <w:rPr>
          <w:rFonts w:cs="Times New Roman"/>
        </w:rPr>
        <w:t xml:space="preserve"> </w:t>
      </w:r>
      <w:r w:rsidR="003332BD" w:rsidRPr="00AF27DA">
        <w:rPr>
          <w:rFonts w:cs="Times New Roman"/>
        </w:rPr>
        <w:t xml:space="preserve">Nagel, </w:t>
      </w:r>
      <w:r w:rsidRPr="00AF27DA">
        <w:rPr>
          <w:rFonts w:cs="Times New Roman"/>
        </w:rPr>
        <w:t xml:space="preserve">“The Absurd,” </w:t>
      </w:r>
      <w:r w:rsidR="004332D0" w:rsidRPr="00AF27DA">
        <w:rPr>
          <w:rStyle w:val="pubdesc"/>
          <w:rFonts w:cs="Times New Roman"/>
        </w:rPr>
        <w:t>The Journal of Philosophy Vol.68.20 (1971), 716-727, at p. 720.</w:t>
      </w:r>
    </w:p>
  </w:footnote>
  <w:footnote w:id="31">
    <w:p w14:paraId="1AC4EBEE" w14:textId="1C6892E1" w:rsidR="00C57561" w:rsidRPr="00AF27DA" w:rsidRDefault="00C57561" w:rsidP="005224ED">
      <w:pPr>
        <w:pStyle w:val="FootnoteText"/>
        <w:rPr>
          <w:rFonts w:cs="Times New Roman"/>
        </w:rPr>
      </w:pPr>
      <w:r w:rsidRPr="00AF27DA">
        <w:rPr>
          <w:rStyle w:val="FootnoteReference"/>
          <w:rFonts w:cs="Times New Roman"/>
        </w:rPr>
        <w:footnoteRef/>
      </w:r>
      <w:r w:rsidRPr="00AF27DA">
        <w:rPr>
          <w:rFonts w:cs="Times New Roman"/>
        </w:rPr>
        <w:t xml:space="preserve"> Frank White, </w:t>
      </w:r>
      <w:r w:rsidRPr="00AF27DA">
        <w:rPr>
          <w:rFonts w:cs="Times New Roman"/>
          <w:i/>
          <w:iCs w:val="0"/>
        </w:rPr>
        <w:t>The Overview Effect</w:t>
      </w:r>
      <w:r w:rsidR="0065343B" w:rsidRPr="00AF27DA">
        <w:rPr>
          <w:rFonts w:cs="Times New Roman"/>
          <w:i/>
          <w:iCs w:val="0"/>
        </w:rPr>
        <w:t>: Space Exploration and Human Evolution</w:t>
      </w:r>
      <w:r w:rsidR="003E7B1B" w:rsidRPr="00AF27DA">
        <w:rPr>
          <w:rFonts w:cs="Times New Roman"/>
          <w:i/>
          <w:iCs w:val="0"/>
        </w:rPr>
        <w:t xml:space="preserve"> </w:t>
      </w:r>
      <w:r w:rsidR="003E7B1B" w:rsidRPr="00AF27DA">
        <w:rPr>
          <w:rFonts w:cs="Times New Roman"/>
        </w:rPr>
        <w:t xml:space="preserve">(Houghton Mifflin, 1987). </w:t>
      </w:r>
    </w:p>
  </w:footnote>
  <w:footnote w:id="32">
    <w:p w14:paraId="7EF7DE1D" w14:textId="597E6199" w:rsidR="00C3445D" w:rsidRPr="00AF27DA" w:rsidRDefault="00C3445D" w:rsidP="005224ED">
      <w:pPr>
        <w:rPr>
          <w:rFonts w:cs="Times New Roman"/>
          <w:sz w:val="20"/>
          <w:szCs w:val="20"/>
        </w:rPr>
      </w:pPr>
      <w:r w:rsidRPr="00AF27DA">
        <w:rPr>
          <w:rStyle w:val="FootnoteReference"/>
          <w:rFonts w:cs="Times New Roman"/>
          <w:sz w:val="20"/>
          <w:szCs w:val="20"/>
        </w:rPr>
        <w:footnoteRef/>
      </w:r>
      <w:r w:rsidRPr="00AF27DA">
        <w:rPr>
          <w:rFonts w:cs="Times New Roman"/>
          <w:sz w:val="20"/>
          <w:szCs w:val="20"/>
        </w:rPr>
        <w:t xml:space="preserve"> </w:t>
      </w:r>
      <w:r w:rsidR="00B44A7D" w:rsidRPr="00AF27DA">
        <w:rPr>
          <w:rFonts w:cs="Times New Roman"/>
          <w:sz w:val="20"/>
          <w:szCs w:val="20"/>
        </w:rPr>
        <w:t>S</w:t>
      </w:r>
      <w:r w:rsidR="006F29C9" w:rsidRPr="00AF27DA">
        <w:rPr>
          <w:rFonts w:cs="Times New Roman"/>
          <w:sz w:val="20"/>
          <w:szCs w:val="20"/>
        </w:rPr>
        <w:t>ee</w:t>
      </w:r>
      <w:r w:rsidRPr="00AF27DA">
        <w:rPr>
          <w:rFonts w:cs="Times New Roman"/>
          <w:sz w:val="20"/>
          <w:szCs w:val="20"/>
        </w:rPr>
        <w:t xml:space="preserve"> Roy Sorensen, </w:t>
      </w:r>
      <w:proofErr w:type="spellStart"/>
      <w:r w:rsidRPr="00AF27DA">
        <w:rPr>
          <w:rStyle w:val="Emphasis"/>
          <w:rFonts w:cs="Times New Roman"/>
          <w:sz w:val="20"/>
          <w:szCs w:val="20"/>
        </w:rPr>
        <w:t>Blindspots</w:t>
      </w:r>
      <w:proofErr w:type="spellEnd"/>
      <w:r w:rsidRPr="00AF27DA">
        <w:rPr>
          <w:rFonts w:cs="Times New Roman"/>
          <w:sz w:val="20"/>
          <w:szCs w:val="20"/>
        </w:rPr>
        <w:t xml:space="preserve"> (Oxford: Clarendon Press, 1988)</w:t>
      </w:r>
      <w:r w:rsidR="006F29C9" w:rsidRPr="00AF27DA">
        <w:rPr>
          <w:rFonts w:cs="Times New Roman"/>
          <w:sz w:val="20"/>
          <w:szCs w:val="20"/>
        </w:rPr>
        <w:t xml:space="preserve">; </w:t>
      </w:r>
      <w:r w:rsidRPr="00AF27DA">
        <w:rPr>
          <w:rFonts w:cs="Times New Roman"/>
          <w:sz w:val="20"/>
          <w:szCs w:val="20"/>
        </w:rPr>
        <w:t xml:space="preserve">Nicolas </w:t>
      </w:r>
      <w:proofErr w:type="spellStart"/>
      <w:r w:rsidRPr="00AF27DA">
        <w:rPr>
          <w:rFonts w:cs="Times New Roman"/>
          <w:sz w:val="20"/>
          <w:szCs w:val="20"/>
        </w:rPr>
        <w:t>Bommarito</w:t>
      </w:r>
      <w:proofErr w:type="spellEnd"/>
      <w:r w:rsidRPr="00AF27DA">
        <w:rPr>
          <w:rFonts w:cs="Times New Roman"/>
          <w:sz w:val="20"/>
          <w:szCs w:val="20"/>
        </w:rPr>
        <w:t xml:space="preserve">, “Modesty and Humility.” In </w:t>
      </w:r>
      <w:r w:rsidRPr="00AF27DA">
        <w:rPr>
          <w:rFonts w:cs="Times New Roman"/>
          <w:i/>
          <w:sz w:val="20"/>
          <w:szCs w:val="20"/>
        </w:rPr>
        <w:t>Stanford Encyclopedia of Philosophy</w:t>
      </w:r>
      <w:r w:rsidRPr="00AF27DA">
        <w:rPr>
          <w:rFonts w:cs="Times New Roman"/>
          <w:sz w:val="20"/>
          <w:szCs w:val="20"/>
        </w:rPr>
        <w:t>. Stanford University, Winter 2018. Article published October 31, 2018.</w:t>
      </w:r>
    </w:p>
  </w:footnote>
  <w:footnote w:id="33">
    <w:p w14:paraId="340E9A21" w14:textId="27A540F2" w:rsidR="005B7B33" w:rsidRPr="00AF27DA" w:rsidRDefault="00860EF9" w:rsidP="005B7B33">
      <w:pPr>
        <w:rPr>
          <w:rFonts w:cs="Times New Roman"/>
          <w:sz w:val="20"/>
          <w:szCs w:val="20"/>
        </w:rPr>
      </w:pPr>
      <w:r w:rsidRPr="00AF27DA">
        <w:rPr>
          <w:rStyle w:val="FootnoteReference"/>
          <w:rFonts w:cs="Times New Roman"/>
          <w:sz w:val="20"/>
          <w:szCs w:val="20"/>
        </w:rPr>
        <w:footnoteRef/>
      </w:r>
      <w:r w:rsidRPr="00AF27DA">
        <w:rPr>
          <w:rFonts w:cs="Times New Roman"/>
          <w:sz w:val="20"/>
          <w:szCs w:val="20"/>
        </w:rPr>
        <w:t xml:space="preserve"> </w:t>
      </w:r>
      <w:r w:rsidR="001420DF" w:rsidRPr="00AF27DA">
        <w:rPr>
          <w:rFonts w:cs="Times New Roman"/>
          <w:sz w:val="20"/>
          <w:szCs w:val="20"/>
        </w:rPr>
        <w:t>Hume’s</w:t>
      </w:r>
      <w:r w:rsidR="00D20D45" w:rsidRPr="00AF27DA">
        <w:rPr>
          <w:rFonts w:cs="Times New Roman"/>
          <w:sz w:val="20"/>
          <w:szCs w:val="20"/>
        </w:rPr>
        <w:t xml:space="preserve"> </w:t>
      </w:r>
      <w:r w:rsidR="00DA03A7" w:rsidRPr="00AF27DA">
        <w:rPr>
          <w:rFonts w:cs="Times New Roman"/>
          <w:sz w:val="20"/>
          <w:szCs w:val="20"/>
        </w:rPr>
        <w:t>view of humility as</w:t>
      </w:r>
      <w:r w:rsidR="001420DF" w:rsidRPr="00AF27DA">
        <w:rPr>
          <w:rFonts w:cs="Times New Roman"/>
          <w:sz w:val="20"/>
          <w:szCs w:val="20"/>
        </w:rPr>
        <w:t xml:space="preserve"> “monkish virtue” face</w:t>
      </w:r>
      <w:r w:rsidR="00D20D45" w:rsidRPr="00AF27DA">
        <w:rPr>
          <w:rFonts w:cs="Times New Roman"/>
          <w:sz w:val="20"/>
          <w:szCs w:val="20"/>
        </w:rPr>
        <w:t>s</w:t>
      </w:r>
      <w:r w:rsidR="001420DF" w:rsidRPr="00AF27DA">
        <w:rPr>
          <w:rFonts w:cs="Times New Roman"/>
          <w:sz w:val="20"/>
          <w:szCs w:val="20"/>
        </w:rPr>
        <w:t xml:space="preserve"> a version of this paradox </w:t>
      </w:r>
      <w:r w:rsidR="00D20D45" w:rsidRPr="00AF27DA">
        <w:rPr>
          <w:rFonts w:cs="Times New Roman"/>
          <w:sz w:val="20"/>
          <w:szCs w:val="20"/>
        </w:rPr>
        <w:t xml:space="preserve">since a </w:t>
      </w:r>
      <w:r w:rsidR="006313BD" w:rsidRPr="00AF27DA">
        <w:rPr>
          <w:rFonts w:cs="Times New Roman"/>
          <w:sz w:val="20"/>
          <w:szCs w:val="20"/>
        </w:rPr>
        <w:t xml:space="preserve">humble person </w:t>
      </w:r>
      <w:r w:rsidR="008E0DFD" w:rsidRPr="00AF27DA">
        <w:rPr>
          <w:rFonts w:cs="Times New Roman"/>
          <w:sz w:val="20"/>
          <w:szCs w:val="20"/>
        </w:rPr>
        <w:t>cannot</w:t>
      </w:r>
      <w:r w:rsidR="008D7272" w:rsidRPr="00AF27DA">
        <w:rPr>
          <w:rFonts w:cs="Times New Roman"/>
          <w:sz w:val="20"/>
          <w:szCs w:val="20"/>
        </w:rPr>
        <w:t xml:space="preserve"> </w:t>
      </w:r>
      <w:r w:rsidR="00D20D45" w:rsidRPr="00AF27DA">
        <w:rPr>
          <w:rFonts w:cs="Times New Roman"/>
          <w:sz w:val="20"/>
          <w:szCs w:val="20"/>
        </w:rPr>
        <w:t>consistently</w:t>
      </w:r>
      <w:r w:rsidR="006313BD" w:rsidRPr="00AF27DA">
        <w:rPr>
          <w:rFonts w:cs="Times New Roman"/>
          <w:sz w:val="20"/>
          <w:szCs w:val="20"/>
        </w:rPr>
        <w:t xml:space="preserve"> </w:t>
      </w:r>
      <w:r w:rsidR="008D7272" w:rsidRPr="00AF27DA">
        <w:rPr>
          <w:rFonts w:cs="Times New Roman"/>
          <w:sz w:val="20"/>
          <w:szCs w:val="20"/>
        </w:rPr>
        <w:t xml:space="preserve">and fully </w:t>
      </w:r>
      <w:r w:rsidR="006313BD" w:rsidRPr="00AF27DA">
        <w:rPr>
          <w:rFonts w:cs="Times New Roman"/>
          <w:sz w:val="20"/>
          <w:szCs w:val="20"/>
        </w:rPr>
        <w:t xml:space="preserve">approve of their </w:t>
      </w:r>
      <w:r w:rsidR="00D20D45" w:rsidRPr="00AF27DA">
        <w:rPr>
          <w:rFonts w:cs="Times New Roman"/>
          <w:sz w:val="20"/>
          <w:szCs w:val="20"/>
        </w:rPr>
        <w:t xml:space="preserve">own </w:t>
      </w:r>
      <w:r w:rsidR="006313BD" w:rsidRPr="00AF27DA">
        <w:rPr>
          <w:rFonts w:cs="Times New Roman"/>
          <w:sz w:val="20"/>
          <w:szCs w:val="20"/>
        </w:rPr>
        <w:t>humility</w:t>
      </w:r>
      <w:r w:rsidR="008D0EFE" w:rsidRPr="00AF27DA">
        <w:rPr>
          <w:rFonts w:cs="Times New Roman"/>
          <w:sz w:val="20"/>
          <w:szCs w:val="20"/>
        </w:rPr>
        <w:t xml:space="preserve">, </w:t>
      </w:r>
      <w:r w:rsidR="00D33E58" w:rsidRPr="00AF27DA">
        <w:rPr>
          <w:rFonts w:cs="Times New Roman"/>
          <w:sz w:val="20"/>
          <w:szCs w:val="20"/>
        </w:rPr>
        <w:t>falling short of</w:t>
      </w:r>
      <w:r w:rsidR="00B048A6" w:rsidRPr="00AF27DA">
        <w:rPr>
          <w:rFonts w:cs="Times New Roman"/>
          <w:sz w:val="20"/>
          <w:szCs w:val="20"/>
        </w:rPr>
        <w:t xml:space="preserve"> the “reflexive self-approval</w:t>
      </w:r>
      <w:r w:rsidR="004D16EA" w:rsidRPr="00AF27DA">
        <w:rPr>
          <w:rFonts w:cs="Times New Roman"/>
          <w:sz w:val="20"/>
          <w:szCs w:val="20"/>
        </w:rPr>
        <w:t xml:space="preserve">” </w:t>
      </w:r>
      <w:r w:rsidR="00D33E58" w:rsidRPr="00AF27DA">
        <w:rPr>
          <w:rFonts w:cs="Times New Roman"/>
          <w:sz w:val="20"/>
          <w:szCs w:val="20"/>
        </w:rPr>
        <w:t>characteristic of Humean practical reason (</w:t>
      </w:r>
      <w:r w:rsidRPr="00AF27DA">
        <w:rPr>
          <w:rFonts w:cs="Times New Roman"/>
          <w:sz w:val="20"/>
          <w:szCs w:val="20"/>
        </w:rPr>
        <w:t xml:space="preserve">see Annette Baier, </w:t>
      </w:r>
      <w:r w:rsidRPr="00AF27DA">
        <w:rPr>
          <w:rFonts w:cs="Times New Roman"/>
          <w:i/>
          <w:iCs w:val="0"/>
          <w:sz w:val="20"/>
          <w:szCs w:val="20"/>
        </w:rPr>
        <w:t>A Progress of Sentiments</w:t>
      </w:r>
      <w:r w:rsidR="009C5725" w:rsidRPr="00AF27DA">
        <w:rPr>
          <w:rFonts w:cs="Times New Roman"/>
          <w:i/>
          <w:iCs w:val="0"/>
          <w:sz w:val="20"/>
          <w:szCs w:val="20"/>
        </w:rPr>
        <w:t xml:space="preserve"> </w:t>
      </w:r>
      <w:r w:rsidR="00D33E58" w:rsidRPr="00AF27DA">
        <w:rPr>
          <w:rFonts w:cs="Times New Roman"/>
          <w:sz w:val="20"/>
          <w:szCs w:val="20"/>
        </w:rPr>
        <w:t>[</w:t>
      </w:r>
      <w:r w:rsidR="0017616D" w:rsidRPr="00AF27DA">
        <w:rPr>
          <w:rFonts w:cs="Times New Roman"/>
          <w:sz w:val="20"/>
          <w:szCs w:val="20"/>
        </w:rPr>
        <w:t>Cambridge, MA: Harvard University Press, 1991</w:t>
      </w:r>
      <w:r w:rsidR="00D33E58" w:rsidRPr="00AF27DA">
        <w:rPr>
          <w:rFonts w:cs="Times New Roman"/>
          <w:sz w:val="20"/>
          <w:szCs w:val="20"/>
        </w:rPr>
        <w:t>]</w:t>
      </w:r>
      <w:r w:rsidR="009332B1" w:rsidRPr="00AF27DA">
        <w:rPr>
          <w:rFonts w:cs="Times New Roman"/>
          <w:sz w:val="20"/>
          <w:szCs w:val="20"/>
        </w:rPr>
        <w:t>, esp. 21</w:t>
      </w:r>
      <w:r w:rsidR="00AB29DC" w:rsidRPr="00AF27DA">
        <w:rPr>
          <w:rFonts w:cs="Times New Roman"/>
          <w:sz w:val="20"/>
          <w:szCs w:val="20"/>
        </w:rPr>
        <w:t>5</w:t>
      </w:r>
      <w:r w:rsidR="009332B1" w:rsidRPr="00AF27DA">
        <w:rPr>
          <w:rFonts w:cs="Times New Roman"/>
          <w:sz w:val="20"/>
          <w:szCs w:val="20"/>
        </w:rPr>
        <w:t xml:space="preserve"> – 2</w:t>
      </w:r>
      <w:r w:rsidR="00AB29DC" w:rsidRPr="00AF27DA">
        <w:rPr>
          <w:rFonts w:cs="Times New Roman"/>
          <w:sz w:val="20"/>
          <w:szCs w:val="20"/>
        </w:rPr>
        <w:t>16</w:t>
      </w:r>
      <w:r w:rsidR="00B048A6" w:rsidRPr="00AF27DA">
        <w:rPr>
          <w:rFonts w:cs="Times New Roman"/>
          <w:sz w:val="20"/>
          <w:szCs w:val="20"/>
        </w:rPr>
        <w:t xml:space="preserve"> and 293ff</w:t>
      </w:r>
      <w:r w:rsidR="00D33E58" w:rsidRPr="00AF27DA">
        <w:rPr>
          <w:rFonts w:cs="Times New Roman"/>
          <w:sz w:val="20"/>
          <w:szCs w:val="20"/>
        </w:rPr>
        <w:t>).</w:t>
      </w:r>
    </w:p>
  </w:footnote>
  <w:footnote w:id="34">
    <w:p w14:paraId="0967A368" w14:textId="2A04A96C" w:rsidR="008B7A46" w:rsidRPr="00AF27DA" w:rsidRDefault="007A76C9" w:rsidP="005224ED">
      <w:pPr>
        <w:pStyle w:val="FootnoteText"/>
        <w:rPr>
          <w:rFonts w:cs="Times New Roman"/>
        </w:rPr>
      </w:pPr>
      <w:r w:rsidRPr="00AF27DA">
        <w:rPr>
          <w:rStyle w:val="FootnoteReference"/>
          <w:rFonts w:cs="Times New Roman"/>
        </w:rPr>
        <w:footnoteRef/>
      </w:r>
      <w:r w:rsidRPr="00AF27DA">
        <w:rPr>
          <w:rFonts w:cs="Times New Roman"/>
        </w:rPr>
        <w:t xml:space="preserve"> </w:t>
      </w:r>
      <w:r w:rsidRPr="00AF27DA">
        <w:rPr>
          <w:rFonts w:cs="Times New Roman"/>
          <w:i/>
          <w:iCs w:val="0"/>
          <w:lang w:val="en-GB"/>
        </w:rPr>
        <w:t>Martin Luther’s Works</w:t>
      </w:r>
      <w:r w:rsidRPr="00AF27DA">
        <w:rPr>
          <w:rFonts w:cs="Times New Roman"/>
          <w:lang w:val="en-GB"/>
        </w:rPr>
        <w:t xml:space="preserve">, ed. and trans. by J. </w:t>
      </w:r>
      <w:proofErr w:type="spellStart"/>
      <w:r w:rsidRPr="00AF27DA">
        <w:rPr>
          <w:rFonts w:cs="Times New Roman"/>
          <w:lang w:val="en-GB"/>
        </w:rPr>
        <w:t>Pelikan</w:t>
      </w:r>
      <w:proofErr w:type="spellEnd"/>
      <w:r w:rsidRPr="00AF27DA">
        <w:rPr>
          <w:rFonts w:cs="Times New Roman"/>
          <w:lang w:val="en-GB"/>
        </w:rPr>
        <w:t xml:space="preserve">. (St. Louis: Concordia, 1956), </w:t>
      </w:r>
      <w:r w:rsidR="00416B3E" w:rsidRPr="00AF27DA">
        <w:rPr>
          <w:rFonts w:cs="Times New Roman"/>
          <w:lang w:val="en-GB"/>
        </w:rPr>
        <w:t xml:space="preserve">vol. 21, </w:t>
      </w:r>
      <w:r w:rsidRPr="00AF27DA">
        <w:rPr>
          <w:rFonts w:cs="Times New Roman"/>
          <w:lang w:val="en-GB"/>
        </w:rPr>
        <w:t>p. 3</w:t>
      </w:r>
      <w:r w:rsidR="00632CFD" w:rsidRPr="00AF27DA">
        <w:rPr>
          <w:rFonts w:cs="Times New Roman"/>
          <w:lang w:val="en-GB"/>
        </w:rPr>
        <w:t>1</w:t>
      </w:r>
      <w:r w:rsidRPr="00AF27DA">
        <w:rPr>
          <w:rFonts w:cs="Times New Roman"/>
          <w:lang w:val="en-GB"/>
        </w:rPr>
        <w:t>5</w:t>
      </w:r>
      <w:r w:rsidR="003E51C5" w:rsidRPr="00AF27DA">
        <w:rPr>
          <w:rFonts w:cs="Times New Roman"/>
        </w:rPr>
        <w:t xml:space="preserve">. </w:t>
      </w:r>
      <w:r w:rsidR="008C3C98" w:rsidRPr="00AF27DA">
        <w:rPr>
          <w:rFonts w:cs="Times New Roman"/>
        </w:rPr>
        <w:t>Compare with</w:t>
      </w:r>
      <w:r w:rsidR="000845CE" w:rsidRPr="00AF27DA">
        <w:rPr>
          <w:rFonts w:cs="Times New Roman"/>
        </w:rPr>
        <w:t xml:space="preserve"> saying from medieval Sufi thinker</w:t>
      </w:r>
      <w:r w:rsidR="008C3C98" w:rsidRPr="00AF27DA">
        <w:rPr>
          <w:rFonts w:cs="Times New Roman"/>
        </w:rPr>
        <w:t xml:space="preserve"> </w:t>
      </w:r>
      <w:r w:rsidR="00717FBD" w:rsidRPr="00AF27DA">
        <w:rPr>
          <w:rFonts w:cs="Times New Roman"/>
          <w:lang w:val="en-GB"/>
        </w:rPr>
        <w:t>Ibn ‘Ata’ Allah</w:t>
      </w:r>
      <w:r w:rsidR="000845CE" w:rsidRPr="00AF27DA">
        <w:rPr>
          <w:rFonts w:cs="Times New Roman"/>
          <w:lang w:val="en-GB"/>
        </w:rPr>
        <w:t xml:space="preserve">: </w:t>
      </w:r>
      <w:r w:rsidR="00717FBD" w:rsidRPr="00AF27DA">
        <w:rPr>
          <w:rFonts w:cs="Times New Roman"/>
          <w:lang w:val="en-GB"/>
        </w:rPr>
        <w:t>“he who affirms humility in himself is in truth proud, for humility does not arise except out of a sublime state</w:t>
      </w:r>
      <w:r w:rsidR="000845CE" w:rsidRPr="00AF27DA">
        <w:rPr>
          <w:rFonts w:cs="Times New Roman"/>
          <w:lang w:val="en-GB"/>
        </w:rPr>
        <w:t>” (</w:t>
      </w:r>
      <w:r w:rsidR="00ED2088" w:rsidRPr="00AF27DA">
        <w:rPr>
          <w:rFonts w:cs="Times New Roman"/>
          <w:lang w:val="en-GB"/>
        </w:rPr>
        <w:t>quote</w:t>
      </w:r>
      <w:r w:rsidR="009A1B5E" w:rsidRPr="00AF27DA">
        <w:rPr>
          <w:rFonts w:cs="Times New Roman"/>
          <w:lang w:val="en-GB"/>
        </w:rPr>
        <w:t>d</w:t>
      </w:r>
      <w:r w:rsidR="000845CE" w:rsidRPr="00AF27DA">
        <w:rPr>
          <w:rFonts w:cs="Times New Roman"/>
          <w:lang w:val="en-GB"/>
        </w:rPr>
        <w:t xml:space="preserve"> in Khalil</w:t>
      </w:r>
      <w:r w:rsidR="00ED2088" w:rsidRPr="00AF27DA">
        <w:rPr>
          <w:rFonts w:cs="Times New Roman"/>
          <w:lang w:val="en-GB"/>
        </w:rPr>
        <w:t>’s</w:t>
      </w:r>
      <w:r w:rsidR="000845CE" w:rsidRPr="00AF27DA">
        <w:rPr>
          <w:rFonts w:cs="Times New Roman"/>
          <w:lang w:val="en-GB"/>
        </w:rPr>
        <w:t xml:space="preserve"> reflection)</w:t>
      </w:r>
      <w:r w:rsidR="00632CFD" w:rsidRPr="00AF27DA">
        <w:rPr>
          <w:rFonts w:cs="Times New Roman"/>
          <w:lang w:val="en-GB"/>
        </w:rPr>
        <w:t>.</w:t>
      </w:r>
    </w:p>
  </w:footnote>
  <w:footnote w:id="35">
    <w:p w14:paraId="5EFC0D6E" w14:textId="560A4F65" w:rsidR="007861CC" w:rsidRPr="00AF27DA" w:rsidRDefault="007861CC" w:rsidP="00142858">
      <w:pPr>
        <w:tabs>
          <w:tab w:val="left" w:pos="450"/>
        </w:tabs>
        <w:ind w:right="-360"/>
        <w:rPr>
          <w:rFonts w:cs="Times New Roman"/>
          <w:color w:val="000000" w:themeColor="text1"/>
          <w:sz w:val="20"/>
          <w:szCs w:val="20"/>
        </w:rPr>
      </w:pPr>
      <w:r w:rsidRPr="00AF27DA">
        <w:rPr>
          <w:rStyle w:val="FootnoteReference"/>
          <w:rFonts w:cs="Times New Roman"/>
          <w:sz w:val="20"/>
          <w:szCs w:val="20"/>
        </w:rPr>
        <w:footnoteRef/>
      </w:r>
      <w:r w:rsidRPr="00AF27DA">
        <w:rPr>
          <w:rFonts w:cs="Times New Roman"/>
          <w:sz w:val="20"/>
          <w:szCs w:val="20"/>
        </w:rPr>
        <w:t xml:space="preserve">  </w:t>
      </w:r>
      <w:r w:rsidR="00142858" w:rsidRPr="00AF27DA">
        <w:rPr>
          <w:rFonts w:cs="Times New Roman"/>
          <w:color w:val="000000" w:themeColor="text1"/>
          <w:sz w:val="20"/>
          <w:szCs w:val="20"/>
        </w:rPr>
        <w:t>Andy Egan, “Seeing</w:t>
      </w:r>
      <w:r w:rsidR="00142858" w:rsidRPr="00AF27DA">
        <w:rPr>
          <w:rStyle w:val="apple-converted-space"/>
          <w:rFonts w:cs="Times New Roman"/>
          <w:color w:val="000000" w:themeColor="text1"/>
          <w:sz w:val="20"/>
          <w:szCs w:val="20"/>
        </w:rPr>
        <w:t> </w:t>
      </w:r>
      <w:r w:rsidR="00142858" w:rsidRPr="00AF27DA">
        <w:rPr>
          <w:rStyle w:val="il"/>
          <w:rFonts w:cs="Times New Roman"/>
          <w:color w:val="000000" w:themeColor="text1"/>
          <w:sz w:val="20"/>
          <w:szCs w:val="20"/>
        </w:rPr>
        <w:t>and</w:t>
      </w:r>
      <w:r w:rsidR="00142858" w:rsidRPr="00AF27DA">
        <w:rPr>
          <w:rStyle w:val="apple-converted-space"/>
          <w:rFonts w:cs="Times New Roman"/>
          <w:color w:val="000000" w:themeColor="text1"/>
          <w:sz w:val="20"/>
          <w:szCs w:val="20"/>
        </w:rPr>
        <w:t> </w:t>
      </w:r>
      <w:r w:rsidR="00142858" w:rsidRPr="00AF27DA">
        <w:rPr>
          <w:rFonts w:cs="Times New Roman"/>
          <w:color w:val="000000" w:themeColor="text1"/>
          <w:sz w:val="20"/>
          <w:szCs w:val="20"/>
        </w:rPr>
        <w:t>Believing: Perception, Belief Formation,</w:t>
      </w:r>
      <w:r w:rsidR="00142858" w:rsidRPr="00AF27DA">
        <w:rPr>
          <w:rStyle w:val="apple-converted-space"/>
          <w:rFonts w:cs="Times New Roman"/>
          <w:color w:val="000000" w:themeColor="text1"/>
          <w:sz w:val="20"/>
          <w:szCs w:val="20"/>
        </w:rPr>
        <w:t> </w:t>
      </w:r>
      <w:r w:rsidR="00142858" w:rsidRPr="00AF27DA">
        <w:rPr>
          <w:rStyle w:val="il"/>
          <w:rFonts w:cs="Times New Roman"/>
          <w:color w:val="000000" w:themeColor="text1"/>
          <w:sz w:val="20"/>
          <w:szCs w:val="20"/>
        </w:rPr>
        <w:t>and</w:t>
      </w:r>
      <w:r w:rsidR="00142858" w:rsidRPr="00AF27DA">
        <w:rPr>
          <w:rStyle w:val="apple-converted-space"/>
          <w:rFonts w:cs="Times New Roman"/>
          <w:color w:val="000000" w:themeColor="text1"/>
          <w:sz w:val="20"/>
          <w:szCs w:val="20"/>
        </w:rPr>
        <w:t> </w:t>
      </w:r>
      <w:r w:rsidR="00142858" w:rsidRPr="00AF27DA">
        <w:rPr>
          <w:rFonts w:cs="Times New Roman"/>
          <w:color w:val="000000" w:themeColor="text1"/>
          <w:sz w:val="20"/>
          <w:szCs w:val="20"/>
        </w:rPr>
        <w:t xml:space="preserve">the Divided Mind,” </w:t>
      </w:r>
      <w:r w:rsidR="00142858" w:rsidRPr="00AF27DA">
        <w:rPr>
          <w:rFonts w:cs="Times New Roman"/>
          <w:i/>
          <w:color w:val="000000" w:themeColor="text1"/>
          <w:sz w:val="20"/>
          <w:szCs w:val="20"/>
        </w:rPr>
        <w:t>Philosophical Studies</w:t>
      </w:r>
      <w:r w:rsidR="00142858" w:rsidRPr="00AF27DA">
        <w:rPr>
          <w:rFonts w:cs="Times New Roman"/>
          <w:color w:val="000000" w:themeColor="text1"/>
          <w:sz w:val="20"/>
          <w:szCs w:val="20"/>
        </w:rPr>
        <w:t xml:space="preserve"> 140.1 (2008), 47–63. </w:t>
      </w:r>
    </w:p>
  </w:footnote>
  <w:footnote w:id="36">
    <w:p w14:paraId="69300A86" w14:textId="338F772E" w:rsidR="00421209" w:rsidRPr="00AF27DA" w:rsidRDefault="00421209" w:rsidP="005224ED">
      <w:pPr>
        <w:rPr>
          <w:rFonts w:cs="Times New Roman"/>
          <w:sz w:val="20"/>
          <w:szCs w:val="20"/>
        </w:rPr>
      </w:pPr>
      <w:r w:rsidRPr="00AF27DA">
        <w:rPr>
          <w:rStyle w:val="FootnoteReference"/>
          <w:rFonts w:cs="Times New Roman"/>
          <w:sz w:val="20"/>
          <w:szCs w:val="20"/>
        </w:rPr>
        <w:footnoteRef/>
      </w:r>
      <w:r w:rsidRPr="00AF27DA">
        <w:rPr>
          <w:rFonts w:cs="Times New Roman"/>
          <w:sz w:val="20"/>
          <w:szCs w:val="20"/>
        </w:rPr>
        <w:t xml:space="preserve"> </w:t>
      </w:r>
      <w:r w:rsidR="009E4708" w:rsidRPr="00AF27DA">
        <w:rPr>
          <w:rFonts w:cs="Times New Roman"/>
          <w:sz w:val="20"/>
          <w:szCs w:val="20"/>
        </w:rPr>
        <w:t xml:space="preserve">Lisa </w:t>
      </w:r>
      <w:proofErr w:type="spellStart"/>
      <w:r w:rsidR="009E4708" w:rsidRPr="00AF27DA">
        <w:rPr>
          <w:rFonts w:cs="Times New Roman"/>
          <w:sz w:val="20"/>
          <w:szCs w:val="20"/>
        </w:rPr>
        <w:t>Tessman</w:t>
      </w:r>
      <w:proofErr w:type="spellEnd"/>
      <w:r w:rsidR="009E4708" w:rsidRPr="00AF27DA">
        <w:rPr>
          <w:rFonts w:cs="Times New Roman"/>
          <w:sz w:val="20"/>
          <w:szCs w:val="20"/>
        </w:rPr>
        <w:t xml:space="preserve">, </w:t>
      </w:r>
      <w:r w:rsidR="009E4708" w:rsidRPr="00AF27DA">
        <w:rPr>
          <w:rFonts w:cs="Times New Roman"/>
          <w:i/>
          <w:iCs w:val="0"/>
          <w:sz w:val="20"/>
          <w:szCs w:val="20"/>
        </w:rPr>
        <w:t>Burdened Virtues:</w:t>
      </w:r>
      <w:r w:rsidR="00D51DB1" w:rsidRPr="00AF27DA">
        <w:rPr>
          <w:rFonts w:cs="Times New Roman"/>
          <w:i/>
          <w:iCs w:val="0"/>
          <w:sz w:val="20"/>
          <w:szCs w:val="20"/>
        </w:rPr>
        <w:t xml:space="preserve"> </w:t>
      </w:r>
      <w:r w:rsidR="00953183" w:rsidRPr="00AF27DA">
        <w:rPr>
          <w:rFonts w:cs="Times New Roman"/>
          <w:i/>
          <w:iCs w:val="0"/>
          <w:sz w:val="20"/>
          <w:szCs w:val="20"/>
        </w:rPr>
        <w:t>Virtue Ethics for Liberatory Struggles</w:t>
      </w:r>
      <w:r w:rsidR="00D51DB1" w:rsidRPr="00AF27DA">
        <w:rPr>
          <w:rFonts w:cs="Times New Roman"/>
          <w:i/>
          <w:iCs w:val="0"/>
          <w:sz w:val="20"/>
          <w:szCs w:val="20"/>
        </w:rPr>
        <w:t xml:space="preserve"> </w:t>
      </w:r>
      <w:r w:rsidR="00D51DB1" w:rsidRPr="00AF27DA">
        <w:rPr>
          <w:rFonts w:cs="Times New Roman"/>
          <w:sz w:val="20"/>
          <w:szCs w:val="20"/>
        </w:rPr>
        <w:t>(Oxford: Oxford University Press, 2005), 4.</w:t>
      </w:r>
    </w:p>
  </w:footnote>
  <w:footnote w:id="37">
    <w:p w14:paraId="52AD7C99" w14:textId="2D2FA25C" w:rsidR="00124967" w:rsidRPr="00AF27DA" w:rsidRDefault="00124967" w:rsidP="00BE0A1F">
      <w:pPr>
        <w:autoSpaceDE w:val="0"/>
        <w:autoSpaceDN w:val="0"/>
        <w:adjustRightInd w:val="0"/>
        <w:rPr>
          <w:rFonts w:cs="Times New Roman"/>
          <w:sz w:val="20"/>
          <w:szCs w:val="20"/>
          <w:lang w:val="en-GB"/>
        </w:rPr>
      </w:pPr>
      <w:r w:rsidRPr="00AF27DA">
        <w:rPr>
          <w:rStyle w:val="FootnoteReference"/>
          <w:rFonts w:cs="Times New Roman"/>
          <w:sz w:val="20"/>
          <w:szCs w:val="20"/>
        </w:rPr>
        <w:footnoteRef/>
      </w:r>
      <w:r w:rsidRPr="00AF27DA">
        <w:rPr>
          <w:rFonts w:cs="Times New Roman"/>
          <w:sz w:val="20"/>
          <w:szCs w:val="20"/>
        </w:rPr>
        <w:t xml:space="preserve"> </w:t>
      </w:r>
      <w:r w:rsidR="004A5F79" w:rsidRPr="00AF27DA">
        <w:rPr>
          <w:rFonts w:cs="Times New Roman"/>
          <w:sz w:val="20"/>
          <w:szCs w:val="20"/>
        </w:rPr>
        <w:t>See Paul</w:t>
      </w:r>
      <w:r w:rsidR="004A5F79" w:rsidRPr="00AF27DA">
        <w:rPr>
          <w:rFonts w:cs="Times New Roman"/>
          <w:sz w:val="20"/>
          <w:szCs w:val="20"/>
          <w:lang w:val="en-GB"/>
        </w:rPr>
        <w:t xml:space="preserve"> </w:t>
      </w:r>
      <w:proofErr w:type="spellStart"/>
      <w:r w:rsidR="004A5F79" w:rsidRPr="00AF27DA">
        <w:rPr>
          <w:rFonts w:cs="Times New Roman"/>
          <w:sz w:val="20"/>
          <w:szCs w:val="20"/>
          <w:lang w:val="en-GB"/>
        </w:rPr>
        <w:t>Piff</w:t>
      </w:r>
      <w:proofErr w:type="spellEnd"/>
      <w:r w:rsidR="004A5F79" w:rsidRPr="00AF27DA">
        <w:rPr>
          <w:rFonts w:cs="Times New Roman"/>
          <w:sz w:val="20"/>
          <w:szCs w:val="20"/>
          <w:lang w:val="en-GB"/>
        </w:rPr>
        <w:t>, et al</w:t>
      </w:r>
      <w:r w:rsidR="00A24032" w:rsidRPr="00AF27DA">
        <w:rPr>
          <w:rFonts w:cs="Times New Roman"/>
          <w:sz w:val="20"/>
          <w:szCs w:val="20"/>
          <w:lang w:val="en-GB"/>
        </w:rPr>
        <w:t xml:space="preserve">., “Higher Social Class </w:t>
      </w:r>
      <w:r w:rsidR="002F6B22" w:rsidRPr="00AF27DA">
        <w:rPr>
          <w:rFonts w:cs="Times New Roman"/>
          <w:sz w:val="20"/>
          <w:szCs w:val="20"/>
          <w:lang w:val="en-GB"/>
        </w:rPr>
        <w:t>P</w:t>
      </w:r>
      <w:r w:rsidR="00A24032" w:rsidRPr="00AF27DA">
        <w:rPr>
          <w:rFonts w:cs="Times New Roman"/>
          <w:sz w:val="20"/>
          <w:szCs w:val="20"/>
          <w:lang w:val="en-GB"/>
        </w:rPr>
        <w:t xml:space="preserve">redicts </w:t>
      </w:r>
      <w:r w:rsidR="002F6B22" w:rsidRPr="00AF27DA">
        <w:rPr>
          <w:rFonts w:cs="Times New Roman"/>
          <w:sz w:val="20"/>
          <w:szCs w:val="20"/>
          <w:lang w:val="en-GB"/>
        </w:rPr>
        <w:t>I</w:t>
      </w:r>
      <w:r w:rsidR="00A24032" w:rsidRPr="00AF27DA">
        <w:rPr>
          <w:rFonts w:cs="Times New Roman"/>
          <w:sz w:val="20"/>
          <w:szCs w:val="20"/>
          <w:lang w:val="en-GB"/>
        </w:rPr>
        <w:t xml:space="preserve">ncreased </w:t>
      </w:r>
      <w:r w:rsidR="002F6B22" w:rsidRPr="00AF27DA">
        <w:rPr>
          <w:rFonts w:cs="Times New Roman"/>
          <w:sz w:val="20"/>
          <w:szCs w:val="20"/>
          <w:lang w:val="en-GB"/>
        </w:rPr>
        <w:t>U</w:t>
      </w:r>
      <w:r w:rsidR="00A24032" w:rsidRPr="00AF27DA">
        <w:rPr>
          <w:rFonts w:cs="Times New Roman"/>
          <w:sz w:val="20"/>
          <w:szCs w:val="20"/>
          <w:lang w:val="en-GB"/>
        </w:rPr>
        <w:t xml:space="preserve">nethical </w:t>
      </w:r>
      <w:proofErr w:type="spellStart"/>
      <w:r w:rsidR="002F6B22" w:rsidRPr="00AF27DA">
        <w:rPr>
          <w:rFonts w:cs="Times New Roman"/>
          <w:sz w:val="20"/>
          <w:szCs w:val="20"/>
          <w:lang w:val="en-GB"/>
        </w:rPr>
        <w:t>B</w:t>
      </w:r>
      <w:r w:rsidR="00A24032" w:rsidRPr="00AF27DA">
        <w:rPr>
          <w:rFonts w:cs="Times New Roman"/>
          <w:sz w:val="20"/>
          <w:szCs w:val="20"/>
          <w:lang w:val="en-GB"/>
        </w:rPr>
        <w:t>ehavior</w:t>
      </w:r>
      <w:proofErr w:type="spellEnd"/>
      <w:r w:rsidR="002F6B22" w:rsidRPr="00AF27DA">
        <w:rPr>
          <w:rFonts w:cs="Times New Roman"/>
          <w:sz w:val="20"/>
          <w:szCs w:val="20"/>
          <w:lang w:val="en-GB"/>
        </w:rPr>
        <w:t>,”</w:t>
      </w:r>
      <w:r w:rsidR="00A24032" w:rsidRPr="00AF27DA">
        <w:rPr>
          <w:rFonts w:cs="Times New Roman"/>
          <w:sz w:val="20"/>
          <w:szCs w:val="20"/>
          <w:lang w:val="en-GB"/>
        </w:rPr>
        <w:t xml:space="preserve"> </w:t>
      </w:r>
      <w:r w:rsidR="00A24032" w:rsidRPr="00AF27DA">
        <w:rPr>
          <w:rFonts w:cs="Times New Roman"/>
          <w:i/>
          <w:iCs w:val="0"/>
          <w:sz w:val="20"/>
          <w:szCs w:val="20"/>
          <w:lang w:val="en-GB"/>
        </w:rPr>
        <w:t>Proceedings of the National Academy of Sciences</w:t>
      </w:r>
      <w:r w:rsidR="00BE0A1F" w:rsidRPr="00AF27DA">
        <w:rPr>
          <w:rFonts w:cs="Times New Roman"/>
          <w:sz w:val="20"/>
          <w:szCs w:val="20"/>
          <w:lang w:val="en-GB"/>
        </w:rPr>
        <w:t xml:space="preserve"> </w:t>
      </w:r>
      <w:r w:rsidR="00A24032" w:rsidRPr="00AF27DA">
        <w:rPr>
          <w:rFonts w:cs="Times New Roman"/>
          <w:sz w:val="20"/>
          <w:szCs w:val="20"/>
          <w:lang w:val="en-GB"/>
        </w:rPr>
        <w:t>109</w:t>
      </w:r>
      <w:r w:rsidR="00BE0A1F" w:rsidRPr="00AF27DA">
        <w:rPr>
          <w:rFonts w:cs="Times New Roman"/>
          <w:sz w:val="20"/>
          <w:szCs w:val="20"/>
          <w:lang w:val="en-GB"/>
        </w:rPr>
        <w:t xml:space="preserve"> (2012)</w:t>
      </w:r>
      <w:r w:rsidR="00A24032" w:rsidRPr="00AF27DA">
        <w:rPr>
          <w:rFonts w:cs="Times New Roman"/>
          <w:sz w:val="20"/>
          <w:szCs w:val="20"/>
          <w:lang w:val="en-GB"/>
        </w:rPr>
        <w:t>, 4086-4091.</w:t>
      </w:r>
    </w:p>
  </w:footnote>
  <w:footnote w:id="38">
    <w:p w14:paraId="1867E434" w14:textId="4EC3494F" w:rsidR="00964311" w:rsidRPr="00AF27DA" w:rsidRDefault="005F5C3F" w:rsidP="00964311">
      <w:pPr>
        <w:pStyle w:val="FootnoteText"/>
        <w:rPr>
          <w:rFonts w:cs="Times New Roman"/>
          <w:b/>
          <w:bCs w:val="0"/>
        </w:rPr>
      </w:pPr>
      <w:r w:rsidRPr="00AF27DA">
        <w:rPr>
          <w:rStyle w:val="FootnoteReference"/>
          <w:rFonts w:cs="Times New Roman"/>
        </w:rPr>
        <w:footnoteRef/>
      </w:r>
      <w:r w:rsidRPr="00AF27DA">
        <w:rPr>
          <w:rFonts w:cs="Times New Roman"/>
        </w:rPr>
        <w:t xml:space="preserve"> </w:t>
      </w:r>
      <w:r w:rsidR="00964311" w:rsidRPr="00AF27DA">
        <w:rPr>
          <w:rFonts w:cs="Times New Roman"/>
        </w:rPr>
        <w:t xml:space="preserve">See Claude Steele and </w:t>
      </w:r>
      <w:r w:rsidR="007E09A8" w:rsidRPr="00AF27DA">
        <w:rPr>
          <w:rFonts w:cs="Times New Roman"/>
        </w:rPr>
        <w:t>Joshua Aronson,</w:t>
      </w:r>
      <w:r w:rsidR="00D43688" w:rsidRPr="00AF27DA">
        <w:rPr>
          <w:rFonts w:cs="Times New Roman"/>
          <w:lang w:val="en-GB"/>
        </w:rPr>
        <w:t xml:space="preserve"> “Stereotype </w:t>
      </w:r>
      <w:r w:rsidR="00B46D6E" w:rsidRPr="00AF27DA">
        <w:rPr>
          <w:rFonts w:cs="Times New Roman"/>
          <w:lang w:val="en-GB"/>
        </w:rPr>
        <w:t>T</w:t>
      </w:r>
      <w:r w:rsidR="00D43688" w:rsidRPr="00AF27DA">
        <w:rPr>
          <w:rFonts w:cs="Times New Roman"/>
          <w:lang w:val="en-GB"/>
        </w:rPr>
        <w:t xml:space="preserve">hreat and the </w:t>
      </w:r>
      <w:r w:rsidR="00B46D6E" w:rsidRPr="00AF27DA">
        <w:rPr>
          <w:rFonts w:cs="Times New Roman"/>
          <w:lang w:val="en-GB"/>
        </w:rPr>
        <w:t>I</w:t>
      </w:r>
      <w:r w:rsidR="00D43688" w:rsidRPr="00AF27DA">
        <w:rPr>
          <w:rFonts w:cs="Times New Roman"/>
          <w:lang w:val="en-GB"/>
        </w:rPr>
        <w:t xml:space="preserve">ntellectual </w:t>
      </w:r>
      <w:r w:rsidR="00B46D6E" w:rsidRPr="00AF27DA">
        <w:rPr>
          <w:rFonts w:cs="Times New Roman"/>
          <w:lang w:val="en-GB"/>
        </w:rPr>
        <w:t>T</w:t>
      </w:r>
      <w:r w:rsidR="00D43688" w:rsidRPr="00AF27DA">
        <w:rPr>
          <w:rFonts w:cs="Times New Roman"/>
          <w:lang w:val="en-GB"/>
        </w:rPr>
        <w:t xml:space="preserve">est </w:t>
      </w:r>
      <w:r w:rsidR="00B46D6E" w:rsidRPr="00AF27DA">
        <w:rPr>
          <w:rFonts w:cs="Times New Roman"/>
          <w:lang w:val="en-GB"/>
        </w:rPr>
        <w:t>P</w:t>
      </w:r>
      <w:r w:rsidR="00D43688" w:rsidRPr="00AF27DA">
        <w:rPr>
          <w:rFonts w:cs="Times New Roman"/>
          <w:lang w:val="en-GB"/>
        </w:rPr>
        <w:t>erformance</w:t>
      </w:r>
      <w:r w:rsidR="007E09A8" w:rsidRPr="00AF27DA">
        <w:rPr>
          <w:rFonts w:cs="Times New Roman"/>
          <w:b/>
          <w:bCs w:val="0"/>
        </w:rPr>
        <w:t xml:space="preserve"> </w:t>
      </w:r>
      <w:r w:rsidR="00D43688" w:rsidRPr="00AF27DA">
        <w:rPr>
          <w:rFonts w:cs="Times New Roman"/>
          <w:lang w:val="en-GB"/>
        </w:rPr>
        <w:t>of African Americans</w:t>
      </w:r>
      <w:r w:rsidR="007E09A8" w:rsidRPr="00AF27DA">
        <w:rPr>
          <w:rFonts w:cs="Times New Roman"/>
          <w:lang w:val="en-GB"/>
        </w:rPr>
        <w:t>,</w:t>
      </w:r>
      <w:r w:rsidR="00D43688" w:rsidRPr="00AF27DA">
        <w:rPr>
          <w:rFonts w:cs="Times New Roman"/>
          <w:lang w:val="en-GB"/>
        </w:rPr>
        <w:t xml:space="preserve">” </w:t>
      </w:r>
      <w:r w:rsidR="00D43688" w:rsidRPr="00AF27DA">
        <w:rPr>
          <w:rFonts w:cs="Times New Roman"/>
          <w:i/>
          <w:iCs w:val="0"/>
          <w:lang w:val="en-GB"/>
        </w:rPr>
        <w:t>Journal of Personality and Social Psychology</w:t>
      </w:r>
      <w:r w:rsidR="00D43688" w:rsidRPr="00AF27DA">
        <w:rPr>
          <w:rFonts w:cs="Times New Roman"/>
          <w:lang w:val="en-GB"/>
        </w:rPr>
        <w:t xml:space="preserve"> 69</w:t>
      </w:r>
      <w:r w:rsidR="007E09A8" w:rsidRPr="00AF27DA">
        <w:rPr>
          <w:rFonts w:cs="Times New Roman"/>
          <w:lang w:val="en-GB"/>
        </w:rPr>
        <w:t xml:space="preserve"> (1995)</w:t>
      </w:r>
      <w:r w:rsidR="00D43688" w:rsidRPr="00AF27DA">
        <w:rPr>
          <w:rFonts w:cs="Times New Roman"/>
          <w:lang w:val="en-GB"/>
        </w:rPr>
        <w:t>: 797–811</w:t>
      </w:r>
      <w:r w:rsidR="00B46D6E" w:rsidRPr="00AF27DA">
        <w:rPr>
          <w:rFonts w:cs="Times New Roman"/>
          <w:lang w:val="en-GB"/>
        </w:rPr>
        <w:t xml:space="preserve">; </w:t>
      </w:r>
      <w:r w:rsidR="007E09A8" w:rsidRPr="00AF27DA">
        <w:rPr>
          <w:rFonts w:cs="Times New Roman"/>
          <w:lang w:val="en-GB"/>
        </w:rPr>
        <w:t>Jennifer Saul,</w:t>
      </w:r>
      <w:r w:rsidR="00964311" w:rsidRPr="00AF27DA">
        <w:rPr>
          <w:rFonts w:cs="Times New Roman"/>
          <w:lang w:val="en-GB"/>
        </w:rPr>
        <w:t xml:space="preserve"> “Implicit </w:t>
      </w:r>
      <w:r w:rsidR="00B46D6E" w:rsidRPr="00AF27DA">
        <w:rPr>
          <w:rFonts w:cs="Times New Roman"/>
          <w:lang w:val="en-GB"/>
        </w:rPr>
        <w:t>B</w:t>
      </w:r>
      <w:r w:rsidR="00964311" w:rsidRPr="00AF27DA">
        <w:rPr>
          <w:rFonts w:cs="Times New Roman"/>
          <w:lang w:val="en-GB"/>
        </w:rPr>
        <w:t xml:space="preserve">ias, </w:t>
      </w:r>
      <w:r w:rsidR="00B46D6E" w:rsidRPr="00AF27DA">
        <w:rPr>
          <w:rFonts w:cs="Times New Roman"/>
          <w:lang w:val="en-GB"/>
        </w:rPr>
        <w:t>S</w:t>
      </w:r>
      <w:r w:rsidR="00964311" w:rsidRPr="00AF27DA">
        <w:rPr>
          <w:rFonts w:cs="Times New Roman"/>
          <w:lang w:val="en-GB"/>
        </w:rPr>
        <w:t xml:space="preserve">tereotype </w:t>
      </w:r>
      <w:r w:rsidR="00B46D6E" w:rsidRPr="00AF27DA">
        <w:rPr>
          <w:rFonts w:cs="Times New Roman"/>
          <w:lang w:val="en-GB"/>
        </w:rPr>
        <w:t>T</w:t>
      </w:r>
      <w:r w:rsidR="00964311" w:rsidRPr="00AF27DA">
        <w:rPr>
          <w:rFonts w:cs="Times New Roman"/>
          <w:lang w:val="en-GB"/>
        </w:rPr>
        <w:t xml:space="preserve">hreat and </w:t>
      </w:r>
      <w:r w:rsidR="00B46D6E" w:rsidRPr="00AF27DA">
        <w:rPr>
          <w:rFonts w:cs="Times New Roman"/>
          <w:lang w:val="en-GB"/>
        </w:rPr>
        <w:t>W</w:t>
      </w:r>
      <w:r w:rsidR="00964311" w:rsidRPr="00AF27DA">
        <w:rPr>
          <w:rFonts w:cs="Times New Roman"/>
          <w:lang w:val="en-GB"/>
        </w:rPr>
        <w:t xml:space="preserve">omen in </w:t>
      </w:r>
      <w:r w:rsidR="00B46D6E" w:rsidRPr="00AF27DA">
        <w:rPr>
          <w:rFonts w:cs="Times New Roman"/>
          <w:lang w:val="en-GB"/>
        </w:rPr>
        <w:t>P</w:t>
      </w:r>
      <w:r w:rsidR="00964311" w:rsidRPr="00AF27DA">
        <w:rPr>
          <w:rFonts w:cs="Times New Roman"/>
          <w:lang w:val="en-GB"/>
        </w:rPr>
        <w:t>hilosophy</w:t>
      </w:r>
      <w:r w:rsidR="007E09A8" w:rsidRPr="00AF27DA">
        <w:rPr>
          <w:rFonts w:cs="Times New Roman"/>
          <w:lang w:val="en-GB"/>
        </w:rPr>
        <w:t>,</w:t>
      </w:r>
      <w:r w:rsidR="00964311" w:rsidRPr="00AF27DA">
        <w:rPr>
          <w:rFonts w:cs="Times New Roman"/>
          <w:lang w:val="en-GB"/>
        </w:rPr>
        <w:t xml:space="preserve">” </w:t>
      </w:r>
      <w:r w:rsidR="007E09A8" w:rsidRPr="00AF27DA">
        <w:rPr>
          <w:rFonts w:cs="Times New Roman"/>
          <w:lang w:val="en-GB"/>
        </w:rPr>
        <w:t>i</w:t>
      </w:r>
      <w:r w:rsidR="00964311" w:rsidRPr="00AF27DA">
        <w:rPr>
          <w:rFonts w:cs="Times New Roman"/>
          <w:lang w:val="en-GB"/>
        </w:rPr>
        <w:t>n</w:t>
      </w:r>
      <w:r w:rsidR="007E09A8" w:rsidRPr="00AF27DA">
        <w:rPr>
          <w:rFonts w:cs="Times New Roman"/>
          <w:lang w:val="en-GB"/>
        </w:rPr>
        <w:t xml:space="preserve"> </w:t>
      </w:r>
      <w:r w:rsidR="00964311" w:rsidRPr="00AF27DA">
        <w:rPr>
          <w:rFonts w:cs="Times New Roman"/>
          <w:lang w:val="en-GB"/>
        </w:rPr>
        <w:t xml:space="preserve">Fiona Jenkins and Katrina Hutchinson (eds.), </w:t>
      </w:r>
      <w:r w:rsidR="00964311" w:rsidRPr="00AF27DA">
        <w:rPr>
          <w:rFonts w:cs="Times New Roman"/>
          <w:i/>
          <w:iCs w:val="0"/>
          <w:lang w:val="en-GB"/>
        </w:rPr>
        <w:t>Women in Philosophy: What Needs to</w:t>
      </w:r>
      <w:r w:rsidR="007E09A8" w:rsidRPr="00AF27DA">
        <w:rPr>
          <w:rFonts w:cs="Times New Roman"/>
          <w:b/>
          <w:bCs w:val="0"/>
          <w:i/>
          <w:iCs w:val="0"/>
        </w:rPr>
        <w:t xml:space="preserve"> </w:t>
      </w:r>
      <w:r w:rsidR="00964311" w:rsidRPr="00AF27DA">
        <w:rPr>
          <w:rFonts w:cs="Times New Roman"/>
          <w:i/>
          <w:iCs w:val="0"/>
          <w:lang w:val="en-GB"/>
        </w:rPr>
        <w:t xml:space="preserve">Change? </w:t>
      </w:r>
      <w:r w:rsidR="007E09A8" w:rsidRPr="00AF27DA">
        <w:rPr>
          <w:rFonts w:cs="Times New Roman"/>
          <w:lang w:val="en-GB"/>
        </w:rPr>
        <w:t>(</w:t>
      </w:r>
      <w:r w:rsidR="00964311" w:rsidRPr="00AF27DA">
        <w:rPr>
          <w:rFonts w:cs="Times New Roman"/>
          <w:lang w:val="en-GB"/>
        </w:rPr>
        <w:t>New York, NY: Oxford University Press</w:t>
      </w:r>
      <w:r w:rsidR="007E09A8" w:rsidRPr="00AF27DA">
        <w:rPr>
          <w:rFonts w:cs="Times New Roman"/>
          <w:lang w:val="en-GB"/>
        </w:rPr>
        <w:t xml:space="preserve">, </w:t>
      </w:r>
      <w:r w:rsidR="00B46D6E" w:rsidRPr="00AF27DA">
        <w:rPr>
          <w:rFonts w:cs="Times New Roman"/>
          <w:lang w:val="en-GB"/>
        </w:rPr>
        <w:t>2013):</w:t>
      </w:r>
      <w:r w:rsidR="00964311" w:rsidRPr="00AF27DA">
        <w:rPr>
          <w:rFonts w:cs="Times New Roman"/>
          <w:lang w:val="en-GB"/>
        </w:rPr>
        <w:t xml:space="preserve"> 39–60.</w:t>
      </w:r>
    </w:p>
  </w:footnote>
  <w:footnote w:id="39">
    <w:p w14:paraId="765357A7" w14:textId="232E1E89" w:rsidR="00AD1EF9" w:rsidRPr="00AF27DA" w:rsidRDefault="00AD1EF9" w:rsidP="00C567C7">
      <w:pPr>
        <w:autoSpaceDE w:val="0"/>
        <w:autoSpaceDN w:val="0"/>
        <w:adjustRightInd w:val="0"/>
        <w:rPr>
          <w:rFonts w:cs="Times New Roman"/>
          <w:sz w:val="20"/>
          <w:szCs w:val="20"/>
          <w:lang w:val="en-GB"/>
        </w:rPr>
      </w:pPr>
      <w:r w:rsidRPr="00AF27DA">
        <w:rPr>
          <w:rStyle w:val="FootnoteReference"/>
          <w:rFonts w:cs="Times New Roman"/>
          <w:sz w:val="20"/>
          <w:szCs w:val="20"/>
        </w:rPr>
        <w:footnoteRef/>
      </w:r>
      <w:r w:rsidRPr="00AF27DA">
        <w:rPr>
          <w:rFonts w:cs="Times New Roman"/>
          <w:sz w:val="20"/>
          <w:szCs w:val="20"/>
        </w:rPr>
        <w:t xml:space="preserve"> </w:t>
      </w:r>
      <w:r w:rsidR="00C567C7" w:rsidRPr="00AF27DA">
        <w:rPr>
          <w:rFonts w:cs="Times New Roman"/>
          <w:sz w:val="20"/>
          <w:szCs w:val="20"/>
          <w:lang w:val="en-GB"/>
        </w:rPr>
        <w:t xml:space="preserve">Miranda Fricker, </w:t>
      </w:r>
      <w:r w:rsidR="00C567C7" w:rsidRPr="00AF27DA">
        <w:rPr>
          <w:rFonts w:cs="Times New Roman"/>
          <w:i/>
          <w:iCs w:val="0"/>
          <w:sz w:val="20"/>
          <w:szCs w:val="20"/>
          <w:lang w:val="en-GB"/>
        </w:rPr>
        <w:t>Epistemic Injustice: Power and the Ethics of Knowing</w:t>
      </w:r>
      <w:r w:rsidR="00C567C7" w:rsidRPr="00AF27DA">
        <w:rPr>
          <w:rFonts w:cs="Times New Roman"/>
          <w:sz w:val="20"/>
          <w:szCs w:val="20"/>
          <w:lang w:val="en-GB"/>
        </w:rPr>
        <w:t xml:space="preserve"> (Oxford: Oxford University Press, 2007). </w:t>
      </w:r>
    </w:p>
  </w:footnote>
  <w:footnote w:id="40">
    <w:p w14:paraId="72D55CE0" w14:textId="2C301D4B" w:rsidR="00612B0C" w:rsidRPr="00AF27DA" w:rsidRDefault="00612B0C" w:rsidP="005224ED">
      <w:pPr>
        <w:pStyle w:val="FootnoteText"/>
        <w:rPr>
          <w:rFonts w:cs="Times New Roman"/>
          <w:b/>
          <w:bCs w:val="0"/>
        </w:rPr>
      </w:pPr>
      <w:r w:rsidRPr="00AF27DA">
        <w:rPr>
          <w:rStyle w:val="FootnoteReference"/>
          <w:rFonts w:cs="Times New Roman"/>
        </w:rPr>
        <w:footnoteRef/>
      </w:r>
      <w:r w:rsidRPr="00AF27DA">
        <w:rPr>
          <w:rFonts w:cs="Times New Roman"/>
        </w:rPr>
        <w:t xml:space="preserve"> For an account of how this might be achieved, see Jeffers (Ch.12).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A9614" w14:textId="424360D4" w:rsidR="00AF27DA" w:rsidRDefault="00AF27DA" w:rsidP="00AF27DA">
    <w:pPr>
      <w:pStyle w:val="Header"/>
      <w:jc w:val="right"/>
    </w:pPr>
    <w:r>
      <w:t>Penultimate 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40CAD"/>
    <w:multiLevelType w:val="hybridMultilevel"/>
    <w:tmpl w:val="DF9013A0"/>
    <w:lvl w:ilvl="0" w:tplc="1652909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C64119"/>
    <w:multiLevelType w:val="hybridMultilevel"/>
    <w:tmpl w:val="7B0CEE8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A42303"/>
    <w:multiLevelType w:val="hybridMultilevel"/>
    <w:tmpl w:val="CB10C7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EC6B92"/>
    <w:multiLevelType w:val="hybridMultilevel"/>
    <w:tmpl w:val="FE8A7FF0"/>
    <w:lvl w:ilvl="0" w:tplc="7FD0D73E">
      <w:start w:val="3"/>
      <w:numFmt w:val="bullet"/>
      <w:lvlText w:val=""/>
      <w:lvlJc w:val="left"/>
      <w:pPr>
        <w:ind w:left="720" w:hanging="360"/>
      </w:pPr>
      <w:rPr>
        <w:rFonts w:ascii="Symbol" w:eastAsiaTheme="minorHAnsi" w:hAnsi="Symbol" w:cs="Palatino Linotyp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0068DD"/>
    <w:multiLevelType w:val="hybridMultilevel"/>
    <w:tmpl w:val="38E87C6A"/>
    <w:lvl w:ilvl="0" w:tplc="B04CC118">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DF496A"/>
    <w:multiLevelType w:val="hybridMultilevel"/>
    <w:tmpl w:val="7EEA6598"/>
    <w:lvl w:ilvl="0" w:tplc="A1BA087A">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6D1B53"/>
    <w:multiLevelType w:val="hybridMultilevel"/>
    <w:tmpl w:val="4D1A6E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D6B7472"/>
    <w:multiLevelType w:val="hybridMultilevel"/>
    <w:tmpl w:val="34C26E24"/>
    <w:lvl w:ilvl="0" w:tplc="03DEA2B2">
      <w:numFmt w:val="bullet"/>
      <w:lvlText w:val=""/>
      <w:lvlJc w:val="left"/>
      <w:pPr>
        <w:ind w:left="720" w:hanging="360"/>
      </w:pPr>
      <w:rPr>
        <w:rFonts w:ascii="Symbol" w:eastAsiaTheme="minorHAnsi" w:hAnsi="Symbol" w:cs="Palatino Linotyp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1D4D2D"/>
    <w:multiLevelType w:val="hybridMultilevel"/>
    <w:tmpl w:val="0DE4523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78156A9"/>
    <w:multiLevelType w:val="hybridMultilevel"/>
    <w:tmpl w:val="FB5EF3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16226108">
    <w:abstractNumId w:val="8"/>
  </w:num>
  <w:num w:numId="2" w16cid:durableId="1538085119">
    <w:abstractNumId w:val="4"/>
  </w:num>
  <w:num w:numId="3" w16cid:durableId="1891452358">
    <w:abstractNumId w:val="2"/>
  </w:num>
  <w:num w:numId="4" w16cid:durableId="370614365">
    <w:abstractNumId w:val="9"/>
  </w:num>
  <w:num w:numId="5" w16cid:durableId="1204438865">
    <w:abstractNumId w:val="7"/>
  </w:num>
  <w:num w:numId="6" w16cid:durableId="226261942">
    <w:abstractNumId w:val="3"/>
  </w:num>
  <w:num w:numId="7" w16cid:durableId="646053913">
    <w:abstractNumId w:val="0"/>
  </w:num>
  <w:num w:numId="8" w16cid:durableId="138351646">
    <w:abstractNumId w:val="6"/>
  </w:num>
  <w:num w:numId="9" w16cid:durableId="2131779106">
    <w:abstractNumId w:val="1"/>
  </w:num>
  <w:num w:numId="10" w16cid:durableId="3608623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A47"/>
    <w:rsid w:val="000019FB"/>
    <w:rsid w:val="00005B2A"/>
    <w:rsid w:val="00005DC4"/>
    <w:rsid w:val="0001150A"/>
    <w:rsid w:val="00011A51"/>
    <w:rsid w:val="00012397"/>
    <w:rsid w:val="000136F0"/>
    <w:rsid w:val="00014634"/>
    <w:rsid w:val="00016DCD"/>
    <w:rsid w:val="00016FB5"/>
    <w:rsid w:val="000171AE"/>
    <w:rsid w:val="000178F7"/>
    <w:rsid w:val="00020883"/>
    <w:rsid w:val="00021268"/>
    <w:rsid w:val="00023E26"/>
    <w:rsid w:val="000241B7"/>
    <w:rsid w:val="00025CB8"/>
    <w:rsid w:val="000277FA"/>
    <w:rsid w:val="00030645"/>
    <w:rsid w:val="00030CF3"/>
    <w:rsid w:val="00032B4B"/>
    <w:rsid w:val="0003497F"/>
    <w:rsid w:val="0003506A"/>
    <w:rsid w:val="000371C7"/>
    <w:rsid w:val="00045D35"/>
    <w:rsid w:val="000474FF"/>
    <w:rsid w:val="00051DEA"/>
    <w:rsid w:val="00053D32"/>
    <w:rsid w:val="00055215"/>
    <w:rsid w:val="00064E1C"/>
    <w:rsid w:val="00066167"/>
    <w:rsid w:val="00067B4A"/>
    <w:rsid w:val="000704F1"/>
    <w:rsid w:val="00071E93"/>
    <w:rsid w:val="00072301"/>
    <w:rsid w:val="00073CE7"/>
    <w:rsid w:val="00077686"/>
    <w:rsid w:val="00080BA3"/>
    <w:rsid w:val="00082A02"/>
    <w:rsid w:val="00083FD8"/>
    <w:rsid w:val="000845CE"/>
    <w:rsid w:val="00084A02"/>
    <w:rsid w:val="00084DEF"/>
    <w:rsid w:val="0008697C"/>
    <w:rsid w:val="00086E29"/>
    <w:rsid w:val="000900CF"/>
    <w:rsid w:val="00090649"/>
    <w:rsid w:val="00090D5A"/>
    <w:rsid w:val="00090E33"/>
    <w:rsid w:val="0009195E"/>
    <w:rsid w:val="00095E3A"/>
    <w:rsid w:val="000B3F38"/>
    <w:rsid w:val="000B67BD"/>
    <w:rsid w:val="000B6D49"/>
    <w:rsid w:val="000C277D"/>
    <w:rsid w:val="000C2D0B"/>
    <w:rsid w:val="000C4693"/>
    <w:rsid w:val="000C5E8B"/>
    <w:rsid w:val="000C63C9"/>
    <w:rsid w:val="000C6633"/>
    <w:rsid w:val="000C6B5F"/>
    <w:rsid w:val="000D09BF"/>
    <w:rsid w:val="000D2704"/>
    <w:rsid w:val="000D2E09"/>
    <w:rsid w:val="000D35C7"/>
    <w:rsid w:val="000D4D6F"/>
    <w:rsid w:val="000E0B1A"/>
    <w:rsid w:val="000E29A4"/>
    <w:rsid w:val="000E3856"/>
    <w:rsid w:val="000E3AB3"/>
    <w:rsid w:val="000E467F"/>
    <w:rsid w:val="000F3946"/>
    <w:rsid w:val="000F5B26"/>
    <w:rsid w:val="000F5D64"/>
    <w:rsid w:val="000F79B4"/>
    <w:rsid w:val="001008D0"/>
    <w:rsid w:val="00100FB4"/>
    <w:rsid w:val="00101397"/>
    <w:rsid w:val="00102E03"/>
    <w:rsid w:val="00104240"/>
    <w:rsid w:val="00104DAC"/>
    <w:rsid w:val="00105ECC"/>
    <w:rsid w:val="00111E45"/>
    <w:rsid w:val="00113FD2"/>
    <w:rsid w:val="00114159"/>
    <w:rsid w:val="001141F8"/>
    <w:rsid w:val="0011675D"/>
    <w:rsid w:val="00124967"/>
    <w:rsid w:val="00124E37"/>
    <w:rsid w:val="00125041"/>
    <w:rsid w:val="00125890"/>
    <w:rsid w:val="00126EE9"/>
    <w:rsid w:val="00132B6F"/>
    <w:rsid w:val="00132C0D"/>
    <w:rsid w:val="001346B1"/>
    <w:rsid w:val="00134CA7"/>
    <w:rsid w:val="001420DF"/>
    <w:rsid w:val="00142858"/>
    <w:rsid w:val="00142BD8"/>
    <w:rsid w:val="00144560"/>
    <w:rsid w:val="00145066"/>
    <w:rsid w:val="0015013A"/>
    <w:rsid w:val="001509E4"/>
    <w:rsid w:val="001519D2"/>
    <w:rsid w:val="00153ACD"/>
    <w:rsid w:val="0015526F"/>
    <w:rsid w:val="001556EB"/>
    <w:rsid w:val="00155720"/>
    <w:rsid w:val="00156F0A"/>
    <w:rsid w:val="00165A96"/>
    <w:rsid w:val="001727F9"/>
    <w:rsid w:val="00175D24"/>
    <w:rsid w:val="0017616D"/>
    <w:rsid w:val="00180E43"/>
    <w:rsid w:val="00185779"/>
    <w:rsid w:val="00185A52"/>
    <w:rsid w:val="00187472"/>
    <w:rsid w:val="0018765C"/>
    <w:rsid w:val="00187A9B"/>
    <w:rsid w:val="001B2303"/>
    <w:rsid w:val="001B2B93"/>
    <w:rsid w:val="001B6EA4"/>
    <w:rsid w:val="001C0260"/>
    <w:rsid w:val="001C061C"/>
    <w:rsid w:val="001C0A8D"/>
    <w:rsid w:val="001C1CA5"/>
    <w:rsid w:val="001C28BE"/>
    <w:rsid w:val="001C361E"/>
    <w:rsid w:val="001C3B61"/>
    <w:rsid w:val="001C692C"/>
    <w:rsid w:val="001D279A"/>
    <w:rsid w:val="001D4AC1"/>
    <w:rsid w:val="001D5287"/>
    <w:rsid w:val="001D5947"/>
    <w:rsid w:val="001E2E60"/>
    <w:rsid w:val="001E6054"/>
    <w:rsid w:val="001E6766"/>
    <w:rsid w:val="001E6D13"/>
    <w:rsid w:val="001F50EF"/>
    <w:rsid w:val="001F5302"/>
    <w:rsid w:val="001F55E9"/>
    <w:rsid w:val="001F7F38"/>
    <w:rsid w:val="002016D1"/>
    <w:rsid w:val="0020591B"/>
    <w:rsid w:val="00207AE7"/>
    <w:rsid w:val="00215CD9"/>
    <w:rsid w:val="002208C8"/>
    <w:rsid w:val="002216AC"/>
    <w:rsid w:val="0022238C"/>
    <w:rsid w:val="00230F20"/>
    <w:rsid w:val="0023158D"/>
    <w:rsid w:val="00231EEC"/>
    <w:rsid w:val="002320EC"/>
    <w:rsid w:val="0023328C"/>
    <w:rsid w:val="00236BA6"/>
    <w:rsid w:val="00236DF3"/>
    <w:rsid w:val="002419EC"/>
    <w:rsid w:val="002438D0"/>
    <w:rsid w:val="00243A38"/>
    <w:rsid w:val="00243D42"/>
    <w:rsid w:val="00246A9A"/>
    <w:rsid w:val="002515A2"/>
    <w:rsid w:val="002535AB"/>
    <w:rsid w:val="00254A41"/>
    <w:rsid w:val="00254DFF"/>
    <w:rsid w:val="0025535E"/>
    <w:rsid w:val="002567C9"/>
    <w:rsid w:val="00261C01"/>
    <w:rsid w:val="00265253"/>
    <w:rsid w:val="00265A40"/>
    <w:rsid w:val="00274C76"/>
    <w:rsid w:val="00280E54"/>
    <w:rsid w:val="00280EE7"/>
    <w:rsid w:val="00281117"/>
    <w:rsid w:val="00281E95"/>
    <w:rsid w:val="002835B0"/>
    <w:rsid w:val="00291987"/>
    <w:rsid w:val="0029237D"/>
    <w:rsid w:val="002928E0"/>
    <w:rsid w:val="00292D1A"/>
    <w:rsid w:val="002949D0"/>
    <w:rsid w:val="002A7FAF"/>
    <w:rsid w:val="002B193A"/>
    <w:rsid w:val="002B3799"/>
    <w:rsid w:val="002B5CD6"/>
    <w:rsid w:val="002B73CB"/>
    <w:rsid w:val="002C10C0"/>
    <w:rsid w:val="002C215F"/>
    <w:rsid w:val="002C3925"/>
    <w:rsid w:val="002C5C99"/>
    <w:rsid w:val="002C66E4"/>
    <w:rsid w:val="002C7AFF"/>
    <w:rsid w:val="002D498D"/>
    <w:rsid w:val="002D6590"/>
    <w:rsid w:val="002E2864"/>
    <w:rsid w:val="002E4721"/>
    <w:rsid w:val="002E50D1"/>
    <w:rsid w:val="002E6036"/>
    <w:rsid w:val="002F1E7B"/>
    <w:rsid w:val="002F47EA"/>
    <w:rsid w:val="002F5884"/>
    <w:rsid w:val="002F6B22"/>
    <w:rsid w:val="00303B44"/>
    <w:rsid w:val="003132D6"/>
    <w:rsid w:val="003154CA"/>
    <w:rsid w:val="00316B20"/>
    <w:rsid w:val="003271BF"/>
    <w:rsid w:val="00327694"/>
    <w:rsid w:val="0033144C"/>
    <w:rsid w:val="003332BD"/>
    <w:rsid w:val="003334D7"/>
    <w:rsid w:val="003370E1"/>
    <w:rsid w:val="0034118C"/>
    <w:rsid w:val="00341335"/>
    <w:rsid w:val="0034174B"/>
    <w:rsid w:val="003435FA"/>
    <w:rsid w:val="003448DF"/>
    <w:rsid w:val="00345A89"/>
    <w:rsid w:val="00347BB0"/>
    <w:rsid w:val="00354070"/>
    <w:rsid w:val="00355DD4"/>
    <w:rsid w:val="0035657D"/>
    <w:rsid w:val="0035797B"/>
    <w:rsid w:val="003604A2"/>
    <w:rsid w:val="003617CC"/>
    <w:rsid w:val="0036777D"/>
    <w:rsid w:val="0037233E"/>
    <w:rsid w:val="003725AA"/>
    <w:rsid w:val="00373F81"/>
    <w:rsid w:val="0037466F"/>
    <w:rsid w:val="003771FB"/>
    <w:rsid w:val="00377F94"/>
    <w:rsid w:val="0038036B"/>
    <w:rsid w:val="00380C4C"/>
    <w:rsid w:val="00382EF3"/>
    <w:rsid w:val="00386C19"/>
    <w:rsid w:val="003877D8"/>
    <w:rsid w:val="0039087F"/>
    <w:rsid w:val="00390F0B"/>
    <w:rsid w:val="00394F06"/>
    <w:rsid w:val="00395ED0"/>
    <w:rsid w:val="0039691D"/>
    <w:rsid w:val="003A2741"/>
    <w:rsid w:val="003A3073"/>
    <w:rsid w:val="003A4B4C"/>
    <w:rsid w:val="003B23DF"/>
    <w:rsid w:val="003B28F7"/>
    <w:rsid w:val="003B39F4"/>
    <w:rsid w:val="003B5691"/>
    <w:rsid w:val="003B6054"/>
    <w:rsid w:val="003B6810"/>
    <w:rsid w:val="003B78E4"/>
    <w:rsid w:val="003B7A0E"/>
    <w:rsid w:val="003C0023"/>
    <w:rsid w:val="003C277C"/>
    <w:rsid w:val="003C38E4"/>
    <w:rsid w:val="003C51F1"/>
    <w:rsid w:val="003C561F"/>
    <w:rsid w:val="003C58F7"/>
    <w:rsid w:val="003C6DC1"/>
    <w:rsid w:val="003D0500"/>
    <w:rsid w:val="003D1F03"/>
    <w:rsid w:val="003D365B"/>
    <w:rsid w:val="003D4807"/>
    <w:rsid w:val="003E14A0"/>
    <w:rsid w:val="003E2FFC"/>
    <w:rsid w:val="003E371B"/>
    <w:rsid w:val="003E51C5"/>
    <w:rsid w:val="003E7B1B"/>
    <w:rsid w:val="003F415C"/>
    <w:rsid w:val="003F4627"/>
    <w:rsid w:val="003F610F"/>
    <w:rsid w:val="003F71E3"/>
    <w:rsid w:val="003F7E9C"/>
    <w:rsid w:val="00400DA5"/>
    <w:rsid w:val="00401422"/>
    <w:rsid w:val="0040423B"/>
    <w:rsid w:val="0040535E"/>
    <w:rsid w:val="00405908"/>
    <w:rsid w:val="00412693"/>
    <w:rsid w:val="0041344B"/>
    <w:rsid w:val="0041393E"/>
    <w:rsid w:val="0041423B"/>
    <w:rsid w:val="004166C7"/>
    <w:rsid w:val="00416B3E"/>
    <w:rsid w:val="00421209"/>
    <w:rsid w:val="004240BB"/>
    <w:rsid w:val="004259CE"/>
    <w:rsid w:val="004269BF"/>
    <w:rsid w:val="004317C7"/>
    <w:rsid w:val="004332D0"/>
    <w:rsid w:val="00434540"/>
    <w:rsid w:val="004362C4"/>
    <w:rsid w:val="004414A5"/>
    <w:rsid w:val="00441ECE"/>
    <w:rsid w:val="0045165B"/>
    <w:rsid w:val="00451DEF"/>
    <w:rsid w:val="00457036"/>
    <w:rsid w:val="004603CF"/>
    <w:rsid w:val="00461A66"/>
    <w:rsid w:val="0046234B"/>
    <w:rsid w:val="00462F53"/>
    <w:rsid w:val="004630E2"/>
    <w:rsid w:val="0046342A"/>
    <w:rsid w:val="0046513F"/>
    <w:rsid w:val="00466367"/>
    <w:rsid w:val="0046706D"/>
    <w:rsid w:val="00470A25"/>
    <w:rsid w:val="00471FD0"/>
    <w:rsid w:val="004722F4"/>
    <w:rsid w:val="00473E8E"/>
    <w:rsid w:val="00475825"/>
    <w:rsid w:val="00475B28"/>
    <w:rsid w:val="00482449"/>
    <w:rsid w:val="0048333F"/>
    <w:rsid w:val="004855CD"/>
    <w:rsid w:val="00487ECB"/>
    <w:rsid w:val="00490829"/>
    <w:rsid w:val="00490864"/>
    <w:rsid w:val="004918AE"/>
    <w:rsid w:val="0049464F"/>
    <w:rsid w:val="004A2017"/>
    <w:rsid w:val="004A5360"/>
    <w:rsid w:val="004A5753"/>
    <w:rsid w:val="004A592F"/>
    <w:rsid w:val="004A599D"/>
    <w:rsid w:val="004A5F79"/>
    <w:rsid w:val="004B07BD"/>
    <w:rsid w:val="004B0FD6"/>
    <w:rsid w:val="004B7DA2"/>
    <w:rsid w:val="004C02BC"/>
    <w:rsid w:val="004C140E"/>
    <w:rsid w:val="004C33E4"/>
    <w:rsid w:val="004C3C01"/>
    <w:rsid w:val="004C5EA6"/>
    <w:rsid w:val="004C6260"/>
    <w:rsid w:val="004C667D"/>
    <w:rsid w:val="004D16EA"/>
    <w:rsid w:val="004D2E6D"/>
    <w:rsid w:val="004D4FB6"/>
    <w:rsid w:val="004D6BD2"/>
    <w:rsid w:val="004E1904"/>
    <w:rsid w:val="004E1E5B"/>
    <w:rsid w:val="004E3581"/>
    <w:rsid w:val="004E6D6E"/>
    <w:rsid w:val="004F1EFB"/>
    <w:rsid w:val="004F2DB8"/>
    <w:rsid w:val="004F441C"/>
    <w:rsid w:val="004F5054"/>
    <w:rsid w:val="004F58EE"/>
    <w:rsid w:val="00500971"/>
    <w:rsid w:val="00503E96"/>
    <w:rsid w:val="00504497"/>
    <w:rsid w:val="00505D34"/>
    <w:rsid w:val="00510E48"/>
    <w:rsid w:val="005115DB"/>
    <w:rsid w:val="00511E25"/>
    <w:rsid w:val="00514881"/>
    <w:rsid w:val="005161FB"/>
    <w:rsid w:val="00516DE2"/>
    <w:rsid w:val="00517406"/>
    <w:rsid w:val="0052218C"/>
    <w:rsid w:val="00522239"/>
    <w:rsid w:val="005224ED"/>
    <w:rsid w:val="00523746"/>
    <w:rsid w:val="00525D0C"/>
    <w:rsid w:val="00530981"/>
    <w:rsid w:val="00534A04"/>
    <w:rsid w:val="00536170"/>
    <w:rsid w:val="005362A7"/>
    <w:rsid w:val="00536CA5"/>
    <w:rsid w:val="00537FB4"/>
    <w:rsid w:val="00545122"/>
    <w:rsid w:val="00545E83"/>
    <w:rsid w:val="00546F67"/>
    <w:rsid w:val="00546FA3"/>
    <w:rsid w:val="005471DD"/>
    <w:rsid w:val="005517F7"/>
    <w:rsid w:val="00556CE1"/>
    <w:rsid w:val="00561435"/>
    <w:rsid w:val="0056159F"/>
    <w:rsid w:val="005675FD"/>
    <w:rsid w:val="005707DB"/>
    <w:rsid w:val="005756AA"/>
    <w:rsid w:val="00576B2D"/>
    <w:rsid w:val="00577BA9"/>
    <w:rsid w:val="0058044A"/>
    <w:rsid w:val="00582018"/>
    <w:rsid w:val="00582DC4"/>
    <w:rsid w:val="00583792"/>
    <w:rsid w:val="00584672"/>
    <w:rsid w:val="00585C86"/>
    <w:rsid w:val="00586E83"/>
    <w:rsid w:val="0059232C"/>
    <w:rsid w:val="005926C8"/>
    <w:rsid w:val="005934AD"/>
    <w:rsid w:val="00594FDD"/>
    <w:rsid w:val="005A1BD5"/>
    <w:rsid w:val="005A4D7E"/>
    <w:rsid w:val="005A5F48"/>
    <w:rsid w:val="005A6CF0"/>
    <w:rsid w:val="005A7E75"/>
    <w:rsid w:val="005B0649"/>
    <w:rsid w:val="005B0689"/>
    <w:rsid w:val="005B7B33"/>
    <w:rsid w:val="005C0CC0"/>
    <w:rsid w:val="005C14CE"/>
    <w:rsid w:val="005C3816"/>
    <w:rsid w:val="005C3BE0"/>
    <w:rsid w:val="005C3D21"/>
    <w:rsid w:val="005C638F"/>
    <w:rsid w:val="005C7FDD"/>
    <w:rsid w:val="005D003B"/>
    <w:rsid w:val="005D03EE"/>
    <w:rsid w:val="005D2A6A"/>
    <w:rsid w:val="005D2DC9"/>
    <w:rsid w:val="005D6A0A"/>
    <w:rsid w:val="005D77CF"/>
    <w:rsid w:val="005D7875"/>
    <w:rsid w:val="005D7E93"/>
    <w:rsid w:val="005E0C20"/>
    <w:rsid w:val="005F0221"/>
    <w:rsid w:val="005F0946"/>
    <w:rsid w:val="005F1D72"/>
    <w:rsid w:val="005F205D"/>
    <w:rsid w:val="005F2F8F"/>
    <w:rsid w:val="005F5C3F"/>
    <w:rsid w:val="005F5DE0"/>
    <w:rsid w:val="005F6BAA"/>
    <w:rsid w:val="005F7819"/>
    <w:rsid w:val="005F7C07"/>
    <w:rsid w:val="0060195E"/>
    <w:rsid w:val="00602125"/>
    <w:rsid w:val="006031B0"/>
    <w:rsid w:val="006036D8"/>
    <w:rsid w:val="006049EE"/>
    <w:rsid w:val="00606E35"/>
    <w:rsid w:val="006078D8"/>
    <w:rsid w:val="006124F5"/>
    <w:rsid w:val="00612B0C"/>
    <w:rsid w:val="0061465D"/>
    <w:rsid w:val="006146E3"/>
    <w:rsid w:val="006231A6"/>
    <w:rsid w:val="00626DB9"/>
    <w:rsid w:val="00626E09"/>
    <w:rsid w:val="006302D4"/>
    <w:rsid w:val="00630F03"/>
    <w:rsid w:val="006313BD"/>
    <w:rsid w:val="00632CFD"/>
    <w:rsid w:val="00634705"/>
    <w:rsid w:val="0063539D"/>
    <w:rsid w:val="006355E8"/>
    <w:rsid w:val="0064362C"/>
    <w:rsid w:val="006437AE"/>
    <w:rsid w:val="00643C5B"/>
    <w:rsid w:val="00647017"/>
    <w:rsid w:val="00647950"/>
    <w:rsid w:val="00650080"/>
    <w:rsid w:val="00650C35"/>
    <w:rsid w:val="00651512"/>
    <w:rsid w:val="0065343B"/>
    <w:rsid w:val="00657CA8"/>
    <w:rsid w:val="0066536B"/>
    <w:rsid w:val="006676C2"/>
    <w:rsid w:val="00673BA5"/>
    <w:rsid w:val="00682595"/>
    <w:rsid w:val="00682F2B"/>
    <w:rsid w:val="006837B8"/>
    <w:rsid w:val="006851ED"/>
    <w:rsid w:val="0068581F"/>
    <w:rsid w:val="00687066"/>
    <w:rsid w:val="00697066"/>
    <w:rsid w:val="00697BFC"/>
    <w:rsid w:val="006A0682"/>
    <w:rsid w:val="006A0F92"/>
    <w:rsid w:val="006A2F27"/>
    <w:rsid w:val="006A3184"/>
    <w:rsid w:val="006A3961"/>
    <w:rsid w:val="006A5A65"/>
    <w:rsid w:val="006B0492"/>
    <w:rsid w:val="006B1AC7"/>
    <w:rsid w:val="006B4858"/>
    <w:rsid w:val="006B4F42"/>
    <w:rsid w:val="006B5022"/>
    <w:rsid w:val="006B7613"/>
    <w:rsid w:val="006C556B"/>
    <w:rsid w:val="006D2F31"/>
    <w:rsid w:val="006D3E7E"/>
    <w:rsid w:val="006E0775"/>
    <w:rsid w:val="006E5B39"/>
    <w:rsid w:val="006F15CA"/>
    <w:rsid w:val="006F29C9"/>
    <w:rsid w:val="006F38C8"/>
    <w:rsid w:val="006F4285"/>
    <w:rsid w:val="006F631E"/>
    <w:rsid w:val="007001B6"/>
    <w:rsid w:val="0070324C"/>
    <w:rsid w:val="00703299"/>
    <w:rsid w:val="0070589F"/>
    <w:rsid w:val="00710364"/>
    <w:rsid w:val="0071040F"/>
    <w:rsid w:val="007134D9"/>
    <w:rsid w:val="007135B3"/>
    <w:rsid w:val="00713D56"/>
    <w:rsid w:val="00714760"/>
    <w:rsid w:val="00717FBD"/>
    <w:rsid w:val="00720117"/>
    <w:rsid w:val="00724C0F"/>
    <w:rsid w:val="0072548C"/>
    <w:rsid w:val="00725A99"/>
    <w:rsid w:val="00727DD9"/>
    <w:rsid w:val="007305D0"/>
    <w:rsid w:val="00731094"/>
    <w:rsid w:val="00731A47"/>
    <w:rsid w:val="00735227"/>
    <w:rsid w:val="00735831"/>
    <w:rsid w:val="007413AC"/>
    <w:rsid w:val="007426FB"/>
    <w:rsid w:val="00747F6B"/>
    <w:rsid w:val="00753904"/>
    <w:rsid w:val="00754E8F"/>
    <w:rsid w:val="00757FAF"/>
    <w:rsid w:val="00761193"/>
    <w:rsid w:val="0076178B"/>
    <w:rsid w:val="00761BF3"/>
    <w:rsid w:val="00762465"/>
    <w:rsid w:val="007673CA"/>
    <w:rsid w:val="00771E29"/>
    <w:rsid w:val="0077309D"/>
    <w:rsid w:val="00774C44"/>
    <w:rsid w:val="007752E2"/>
    <w:rsid w:val="007801ED"/>
    <w:rsid w:val="00782F4C"/>
    <w:rsid w:val="00783837"/>
    <w:rsid w:val="00783CD2"/>
    <w:rsid w:val="007861CC"/>
    <w:rsid w:val="007926AD"/>
    <w:rsid w:val="00794A9C"/>
    <w:rsid w:val="00795175"/>
    <w:rsid w:val="007953A9"/>
    <w:rsid w:val="007A50B5"/>
    <w:rsid w:val="007A76C9"/>
    <w:rsid w:val="007B5C62"/>
    <w:rsid w:val="007B6AB2"/>
    <w:rsid w:val="007B7A83"/>
    <w:rsid w:val="007C27CA"/>
    <w:rsid w:val="007C4CAD"/>
    <w:rsid w:val="007C71B6"/>
    <w:rsid w:val="007D3BB6"/>
    <w:rsid w:val="007E09A8"/>
    <w:rsid w:val="007E20AC"/>
    <w:rsid w:val="007E2F2E"/>
    <w:rsid w:val="007E369C"/>
    <w:rsid w:val="007E5FD5"/>
    <w:rsid w:val="007F2ED0"/>
    <w:rsid w:val="007F304A"/>
    <w:rsid w:val="007F4450"/>
    <w:rsid w:val="007F5735"/>
    <w:rsid w:val="00800375"/>
    <w:rsid w:val="00804073"/>
    <w:rsid w:val="0080460D"/>
    <w:rsid w:val="0080619E"/>
    <w:rsid w:val="008107E5"/>
    <w:rsid w:val="00813A4B"/>
    <w:rsid w:val="00815899"/>
    <w:rsid w:val="008167C2"/>
    <w:rsid w:val="008237C8"/>
    <w:rsid w:val="008252C7"/>
    <w:rsid w:val="008308C7"/>
    <w:rsid w:val="00830ADE"/>
    <w:rsid w:val="00832C12"/>
    <w:rsid w:val="00835C41"/>
    <w:rsid w:val="008415F6"/>
    <w:rsid w:val="00846B55"/>
    <w:rsid w:val="00847A38"/>
    <w:rsid w:val="00850A94"/>
    <w:rsid w:val="00852783"/>
    <w:rsid w:val="00854F1F"/>
    <w:rsid w:val="00855B86"/>
    <w:rsid w:val="00860EF9"/>
    <w:rsid w:val="008637B5"/>
    <w:rsid w:val="0086566F"/>
    <w:rsid w:val="0086670E"/>
    <w:rsid w:val="00870356"/>
    <w:rsid w:val="0087063B"/>
    <w:rsid w:val="0087447E"/>
    <w:rsid w:val="0087561C"/>
    <w:rsid w:val="00877ADE"/>
    <w:rsid w:val="0088405F"/>
    <w:rsid w:val="0089071E"/>
    <w:rsid w:val="008937F9"/>
    <w:rsid w:val="00897575"/>
    <w:rsid w:val="008A0FD4"/>
    <w:rsid w:val="008A333C"/>
    <w:rsid w:val="008A42BB"/>
    <w:rsid w:val="008A5B76"/>
    <w:rsid w:val="008B7A46"/>
    <w:rsid w:val="008C0EAA"/>
    <w:rsid w:val="008C2CDA"/>
    <w:rsid w:val="008C2D16"/>
    <w:rsid w:val="008C3C98"/>
    <w:rsid w:val="008C5BAD"/>
    <w:rsid w:val="008C6F7A"/>
    <w:rsid w:val="008D0EFE"/>
    <w:rsid w:val="008D24EE"/>
    <w:rsid w:val="008D3B53"/>
    <w:rsid w:val="008D4505"/>
    <w:rsid w:val="008D5C4A"/>
    <w:rsid w:val="008D68A5"/>
    <w:rsid w:val="008D7272"/>
    <w:rsid w:val="008D7FEE"/>
    <w:rsid w:val="008E0DFD"/>
    <w:rsid w:val="008E40E3"/>
    <w:rsid w:val="008E5607"/>
    <w:rsid w:val="008E5C74"/>
    <w:rsid w:val="008E6552"/>
    <w:rsid w:val="008F25E8"/>
    <w:rsid w:val="008F3095"/>
    <w:rsid w:val="008F4087"/>
    <w:rsid w:val="008F7F5B"/>
    <w:rsid w:val="009004D5"/>
    <w:rsid w:val="00900D2A"/>
    <w:rsid w:val="0090158B"/>
    <w:rsid w:val="00903DF7"/>
    <w:rsid w:val="00904CF4"/>
    <w:rsid w:val="0090765C"/>
    <w:rsid w:val="00912357"/>
    <w:rsid w:val="00916778"/>
    <w:rsid w:val="00917473"/>
    <w:rsid w:val="00917906"/>
    <w:rsid w:val="00920DEB"/>
    <w:rsid w:val="009216FD"/>
    <w:rsid w:val="00923A76"/>
    <w:rsid w:val="009249E0"/>
    <w:rsid w:val="00931BE8"/>
    <w:rsid w:val="00932702"/>
    <w:rsid w:val="009332B1"/>
    <w:rsid w:val="00942488"/>
    <w:rsid w:val="0094704E"/>
    <w:rsid w:val="009501D0"/>
    <w:rsid w:val="00950569"/>
    <w:rsid w:val="00951284"/>
    <w:rsid w:val="00953183"/>
    <w:rsid w:val="009556F3"/>
    <w:rsid w:val="00961D29"/>
    <w:rsid w:val="00962211"/>
    <w:rsid w:val="00964311"/>
    <w:rsid w:val="00964865"/>
    <w:rsid w:val="0096523D"/>
    <w:rsid w:val="0096584B"/>
    <w:rsid w:val="0097084B"/>
    <w:rsid w:val="00971BE6"/>
    <w:rsid w:val="00973D72"/>
    <w:rsid w:val="009748CE"/>
    <w:rsid w:val="00974D86"/>
    <w:rsid w:val="009752FA"/>
    <w:rsid w:val="00977567"/>
    <w:rsid w:val="00977F3E"/>
    <w:rsid w:val="009801B5"/>
    <w:rsid w:val="009805A4"/>
    <w:rsid w:val="009838F1"/>
    <w:rsid w:val="0098394D"/>
    <w:rsid w:val="00984237"/>
    <w:rsid w:val="0098712F"/>
    <w:rsid w:val="009878EE"/>
    <w:rsid w:val="009939BB"/>
    <w:rsid w:val="00995C0D"/>
    <w:rsid w:val="00996535"/>
    <w:rsid w:val="009A1B5E"/>
    <w:rsid w:val="009A2B4B"/>
    <w:rsid w:val="009A53FE"/>
    <w:rsid w:val="009A78A2"/>
    <w:rsid w:val="009B1928"/>
    <w:rsid w:val="009B1BB8"/>
    <w:rsid w:val="009B3A46"/>
    <w:rsid w:val="009C0ADB"/>
    <w:rsid w:val="009C3978"/>
    <w:rsid w:val="009C4EFF"/>
    <w:rsid w:val="009C5725"/>
    <w:rsid w:val="009C617F"/>
    <w:rsid w:val="009C6BE5"/>
    <w:rsid w:val="009C740E"/>
    <w:rsid w:val="009C7A1D"/>
    <w:rsid w:val="009D0593"/>
    <w:rsid w:val="009D0E06"/>
    <w:rsid w:val="009D41DB"/>
    <w:rsid w:val="009D507C"/>
    <w:rsid w:val="009D603C"/>
    <w:rsid w:val="009E060B"/>
    <w:rsid w:val="009E4708"/>
    <w:rsid w:val="009E7471"/>
    <w:rsid w:val="009F14B1"/>
    <w:rsid w:val="009F2822"/>
    <w:rsid w:val="009F3816"/>
    <w:rsid w:val="009F3B9A"/>
    <w:rsid w:val="009F672E"/>
    <w:rsid w:val="009F6A4A"/>
    <w:rsid w:val="00A027C8"/>
    <w:rsid w:val="00A06DE7"/>
    <w:rsid w:val="00A16261"/>
    <w:rsid w:val="00A16B5F"/>
    <w:rsid w:val="00A21723"/>
    <w:rsid w:val="00A23A5F"/>
    <w:rsid w:val="00A24032"/>
    <w:rsid w:val="00A24564"/>
    <w:rsid w:val="00A25F87"/>
    <w:rsid w:val="00A325F7"/>
    <w:rsid w:val="00A43BBB"/>
    <w:rsid w:val="00A43CAA"/>
    <w:rsid w:val="00A51922"/>
    <w:rsid w:val="00A51B37"/>
    <w:rsid w:val="00A51C61"/>
    <w:rsid w:val="00A51FF7"/>
    <w:rsid w:val="00A53252"/>
    <w:rsid w:val="00A534E9"/>
    <w:rsid w:val="00A64865"/>
    <w:rsid w:val="00A6687F"/>
    <w:rsid w:val="00A676BF"/>
    <w:rsid w:val="00A7030C"/>
    <w:rsid w:val="00A70487"/>
    <w:rsid w:val="00A7078A"/>
    <w:rsid w:val="00A70E7B"/>
    <w:rsid w:val="00A72913"/>
    <w:rsid w:val="00A76CB1"/>
    <w:rsid w:val="00A77B84"/>
    <w:rsid w:val="00A8158F"/>
    <w:rsid w:val="00A87075"/>
    <w:rsid w:val="00A918FD"/>
    <w:rsid w:val="00A92378"/>
    <w:rsid w:val="00A94538"/>
    <w:rsid w:val="00A954B9"/>
    <w:rsid w:val="00A97F25"/>
    <w:rsid w:val="00AA1A03"/>
    <w:rsid w:val="00AA2A10"/>
    <w:rsid w:val="00AA4892"/>
    <w:rsid w:val="00AA6D56"/>
    <w:rsid w:val="00AA6F57"/>
    <w:rsid w:val="00AA7BF8"/>
    <w:rsid w:val="00AB26A1"/>
    <w:rsid w:val="00AB29DC"/>
    <w:rsid w:val="00AB30E8"/>
    <w:rsid w:val="00AB5953"/>
    <w:rsid w:val="00AB681A"/>
    <w:rsid w:val="00AB6B0B"/>
    <w:rsid w:val="00AC0CEA"/>
    <w:rsid w:val="00AC29AE"/>
    <w:rsid w:val="00AC75F2"/>
    <w:rsid w:val="00AD077A"/>
    <w:rsid w:val="00AD094B"/>
    <w:rsid w:val="00AD1121"/>
    <w:rsid w:val="00AD1EF9"/>
    <w:rsid w:val="00AE43D6"/>
    <w:rsid w:val="00AE497F"/>
    <w:rsid w:val="00AE655F"/>
    <w:rsid w:val="00AE6D2D"/>
    <w:rsid w:val="00AE6FCA"/>
    <w:rsid w:val="00AE7B1E"/>
    <w:rsid w:val="00AF27DA"/>
    <w:rsid w:val="00AF4838"/>
    <w:rsid w:val="00AF73DD"/>
    <w:rsid w:val="00B008B4"/>
    <w:rsid w:val="00B048A6"/>
    <w:rsid w:val="00B118E7"/>
    <w:rsid w:val="00B132C7"/>
    <w:rsid w:val="00B20BBE"/>
    <w:rsid w:val="00B246C9"/>
    <w:rsid w:val="00B2497D"/>
    <w:rsid w:val="00B325B0"/>
    <w:rsid w:val="00B33294"/>
    <w:rsid w:val="00B3423B"/>
    <w:rsid w:val="00B41D43"/>
    <w:rsid w:val="00B42F76"/>
    <w:rsid w:val="00B449A2"/>
    <w:rsid w:val="00B44A7D"/>
    <w:rsid w:val="00B46D6E"/>
    <w:rsid w:val="00B50634"/>
    <w:rsid w:val="00B51767"/>
    <w:rsid w:val="00B54636"/>
    <w:rsid w:val="00B57A9E"/>
    <w:rsid w:val="00B6630F"/>
    <w:rsid w:val="00B700AE"/>
    <w:rsid w:val="00B72C95"/>
    <w:rsid w:val="00B73199"/>
    <w:rsid w:val="00B76352"/>
    <w:rsid w:val="00B81A8B"/>
    <w:rsid w:val="00B858F4"/>
    <w:rsid w:val="00B90458"/>
    <w:rsid w:val="00B92411"/>
    <w:rsid w:val="00B93B1B"/>
    <w:rsid w:val="00B9528D"/>
    <w:rsid w:val="00BA05FD"/>
    <w:rsid w:val="00BA1321"/>
    <w:rsid w:val="00BA4B9E"/>
    <w:rsid w:val="00BA7992"/>
    <w:rsid w:val="00BB1406"/>
    <w:rsid w:val="00BB4830"/>
    <w:rsid w:val="00BB6416"/>
    <w:rsid w:val="00BB6CBA"/>
    <w:rsid w:val="00BB77AB"/>
    <w:rsid w:val="00BB7C1E"/>
    <w:rsid w:val="00BD52DE"/>
    <w:rsid w:val="00BD5931"/>
    <w:rsid w:val="00BD5E75"/>
    <w:rsid w:val="00BD5FDD"/>
    <w:rsid w:val="00BD7F3A"/>
    <w:rsid w:val="00BE0A1F"/>
    <w:rsid w:val="00BE0E2E"/>
    <w:rsid w:val="00BE14B2"/>
    <w:rsid w:val="00BE187F"/>
    <w:rsid w:val="00BE18EC"/>
    <w:rsid w:val="00BE2B55"/>
    <w:rsid w:val="00BE5447"/>
    <w:rsid w:val="00BF1E86"/>
    <w:rsid w:val="00BF4430"/>
    <w:rsid w:val="00BF71D4"/>
    <w:rsid w:val="00C0284E"/>
    <w:rsid w:val="00C03119"/>
    <w:rsid w:val="00C03473"/>
    <w:rsid w:val="00C03557"/>
    <w:rsid w:val="00C04F13"/>
    <w:rsid w:val="00C10F07"/>
    <w:rsid w:val="00C12866"/>
    <w:rsid w:val="00C13588"/>
    <w:rsid w:val="00C15FFE"/>
    <w:rsid w:val="00C16BD8"/>
    <w:rsid w:val="00C17EC7"/>
    <w:rsid w:val="00C210AB"/>
    <w:rsid w:val="00C24F6E"/>
    <w:rsid w:val="00C302BA"/>
    <w:rsid w:val="00C31E0D"/>
    <w:rsid w:val="00C341AB"/>
    <w:rsid w:val="00C3445D"/>
    <w:rsid w:val="00C35C4F"/>
    <w:rsid w:val="00C41DE6"/>
    <w:rsid w:val="00C44274"/>
    <w:rsid w:val="00C44D84"/>
    <w:rsid w:val="00C53338"/>
    <w:rsid w:val="00C53B98"/>
    <w:rsid w:val="00C55DD6"/>
    <w:rsid w:val="00C567C7"/>
    <w:rsid w:val="00C57561"/>
    <w:rsid w:val="00C614B8"/>
    <w:rsid w:val="00C649F6"/>
    <w:rsid w:val="00C64C1C"/>
    <w:rsid w:val="00C66137"/>
    <w:rsid w:val="00C663C8"/>
    <w:rsid w:val="00C7002F"/>
    <w:rsid w:val="00C7031F"/>
    <w:rsid w:val="00C70668"/>
    <w:rsid w:val="00C738A3"/>
    <w:rsid w:val="00C822F5"/>
    <w:rsid w:val="00C86B0E"/>
    <w:rsid w:val="00C90AAD"/>
    <w:rsid w:val="00C91890"/>
    <w:rsid w:val="00C923C7"/>
    <w:rsid w:val="00C96727"/>
    <w:rsid w:val="00C978FA"/>
    <w:rsid w:val="00CA4138"/>
    <w:rsid w:val="00CA4B73"/>
    <w:rsid w:val="00CA6200"/>
    <w:rsid w:val="00CB19CE"/>
    <w:rsid w:val="00CB52CC"/>
    <w:rsid w:val="00CC0485"/>
    <w:rsid w:val="00CC0713"/>
    <w:rsid w:val="00CC47A5"/>
    <w:rsid w:val="00CD29CA"/>
    <w:rsid w:val="00CD7358"/>
    <w:rsid w:val="00CD7FE5"/>
    <w:rsid w:val="00CE4144"/>
    <w:rsid w:val="00CE49CD"/>
    <w:rsid w:val="00CE4ABC"/>
    <w:rsid w:val="00CE53F9"/>
    <w:rsid w:val="00CE7098"/>
    <w:rsid w:val="00CE7A7A"/>
    <w:rsid w:val="00CF105D"/>
    <w:rsid w:val="00CF4CA7"/>
    <w:rsid w:val="00D02C6D"/>
    <w:rsid w:val="00D044C5"/>
    <w:rsid w:val="00D04BD2"/>
    <w:rsid w:val="00D051CB"/>
    <w:rsid w:val="00D10040"/>
    <w:rsid w:val="00D159D5"/>
    <w:rsid w:val="00D17035"/>
    <w:rsid w:val="00D20D45"/>
    <w:rsid w:val="00D2274D"/>
    <w:rsid w:val="00D300E7"/>
    <w:rsid w:val="00D31C12"/>
    <w:rsid w:val="00D339B7"/>
    <w:rsid w:val="00D33E58"/>
    <w:rsid w:val="00D4031E"/>
    <w:rsid w:val="00D4240D"/>
    <w:rsid w:val="00D43688"/>
    <w:rsid w:val="00D44C2A"/>
    <w:rsid w:val="00D463EF"/>
    <w:rsid w:val="00D47583"/>
    <w:rsid w:val="00D50693"/>
    <w:rsid w:val="00D5126D"/>
    <w:rsid w:val="00D51DB1"/>
    <w:rsid w:val="00D532EF"/>
    <w:rsid w:val="00D53945"/>
    <w:rsid w:val="00D55996"/>
    <w:rsid w:val="00D567A6"/>
    <w:rsid w:val="00D6143F"/>
    <w:rsid w:val="00D66A9B"/>
    <w:rsid w:val="00D673F8"/>
    <w:rsid w:val="00D67BF7"/>
    <w:rsid w:val="00D747F3"/>
    <w:rsid w:val="00D760CE"/>
    <w:rsid w:val="00D761A2"/>
    <w:rsid w:val="00D80312"/>
    <w:rsid w:val="00D8180A"/>
    <w:rsid w:val="00D84488"/>
    <w:rsid w:val="00D85BC6"/>
    <w:rsid w:val="00D86CCD"/>
    <w:rsid w:val="00D86EC0"/>
    <w:rsid w:val="00D873F4"/>
    <w:rsid w:val="00D9087B"/>
    <w:rsid w:val="00D926CB"/>
    <w:rsid w:val="00D92CB2"/>
    <w:rsid w:val="00D93F74"/>
    <w:rsid w:val="00DA03A7"/>
    <w:rsid w:val="00DA22EA"/>
    <w:rsid w:val="00DA48FE"/>
    <w:rsid w:val="00DA66E6"/>
    <w:rsid w:val="00DB09D0"/>
    <w:rsid w:val="00DB39B7"/>
    <w:rsid w:val="00DB3CEF"/>
    <w:rsid w:val="00DB4117"/>
    <w:rsid w:val="00DB6D81"/>
    <w:rsid w:val="00DB70BD"/>
    <w:rsid w:val="00DB7937"/>
    <w:rsid w:val="00DB7E07"/>
    <w:rsid w:val="00DC42C1"/>
    <w:rsid w:val="00DC460F"/>
    <w:rsid w:val="00DC4696"/>
    <w:rsid w:val="00DD0B33"/>
    <w:rsid w:val="00DD36DD"/>
    <w:rsid w:val="00DD3ECF"/>
    <w:rsid w:val="00DD503C"/>
    <w:rsid w:val="00DD5AC6"/>
    <w:rsid w:val="00DD6373"/>
    <w:rsid w:val="00DE0921"/>
    <w:rsid w:val="00DE1004"/>
    <w:rsid w:val="00DE1518"/>
    <w:rsid w:val="00DE22E1"/>
    <w:rsid w:val="00DE2799"/>
    <w:rsid w:val="00DE415A"/>
    <w:rsid w:val="00DE4FF2"/>
    <w:rsid w:val="00DE710F"/>
    <w:rsid w:val="00DF2465"/>
    <w:rsid w:val="00DF6468"/>
    <w:rsid w:val="00DF7614"/>
    <w:rsid w:val="00DF7B2F"/>
    <w:rsid w:val="00E007B5"/>
    <w:rsid w:val="00E1028D"/>
    <w:rsid w:val="00E213BE"/>
    <w:rsid w:val="00E2395E"/>
    <w:rsid w:val="00E30576"/>
    <w:rsid w:val="00E32E2A"/>
    <w:rsid w:val="00E35098"/>
    <w:rsid w:val="00E350F8"/>
    <w:rsid w:val="00E40A3A"/>
    <w:rsid w:val="00E42185"/>
    <w:rsid w:val="00E42845"/>
    <w:rsid w:val="00E444D6"/>
    <w:rsid w:val="00E4516D"/>
    <w:rsid w:val="00E45CA8"/>
    <w:rsid w:val="00E51CC7"/>
    <w:rsid w:val="00E52DA5"/>
    <w:rsid w:val="00E53881"/>
    <w:rsid w:val="00E539A9"/>
    <w:rsid w:val="00E54697"/>
    <w:rsid w:val="00E6417D"/>
    <w:rsid w:val="00E80E36"/>
    <w:rsid w:val="00E82C19"/>
    <w:rsid w:val="00E87E43"/>
    <w:rsid w:val="00EA22CB"/>
    <w:rsid w:val="00EA2922"/>
    <w:rsid w:val="00EA6061"/>
    <w:rsid w:val="00EB1782"/>
    <w:rsid w:val="00EB4D77"/>
    <w:rsid w:val="00EB57E9"/>
    <w:rsid w:val="00EB7594"/>
    <w:rsid w:val="00EC21A1"/>
    <w:rsid w:val="00EC3626"/>
    <w:rsid w:val="00EC4FC9"/>
    <w:rsid w:val="00EC6CD3"/>
    <w:rsid w:val="00ED2088"/>
    <w:rsid w:val="00ED269D"/>
    <w:rsid w:val="00ED3DEA"/>
    <w:rsid w:val="00ED6D61"/>
    <w:rsid w:val="00EE253A"/>
    <w:rsid w:val="00EE454B"/>
    <w:rsid w:val="00EE4CC2"/>
    <w:rsid w:val="00EE5040"/>
    <w:rsid w:val="00EE59C9"/>
    <w:rsid w:val="00EE79C1"/>
    <w:rsid w:val="00F00AD8"/>
    <w:rsid w:val="00F01B22"/>
    <w:rsid w:val="00F0486D"/>
    <w:rsid w:val="00F13380"/>
    <w:rsid w:val="00F134B8"/>
    <w:rsid w:val="00F209E0"/>
    <w:rsid w:val="00F20CBD"/>
    <w:rsid w:val="00F215ED"/>
    <w:rsid w:val="00F222BB"/>
    <w:rsid w:val="00F231C7"/>
    <w:rsid w:val="00F23909"/>
    <w:rsid w:val="00F2420F"/>
    <w:rsid w:val="00F33331"/>
    <w:rsid w:val="00F33567"/>
    <w:rsid w:val="00F34A4E"/>
    <w:rsid w:val="00F35A2B"/>
    <w:rsid w:val="00F37B1F"/>
    <w:rsid w:val="00F420F9"/>
    <w:rsid w:val="00F4283F"/>
    <w:rsid w:val="00F43A60"/>
    <w:rsid w:val="00F50755"/>
    <w:rsid w:val="00F50A52"/>
    <w:rsid w:val="00F50AA5"/>
    <w:rsid w:val="00F50F31"/>
    <w:rsid w:val="00F51A73"/>
    <w:rsid w:val="00F541D6"/>
    <w:rsid w:val="00F55026"/>
    <w:rsid w:val="00F551FC"/>
    <w:rsid w:val="00F560C8"/>
    <w:rsid w:val="00F57722"/>
    <w:rsid w:val="00F57EE3"/>
    <w:rsid w:val="00F612AB"/>
    <w:rsid w:val="00F63BEF"/>
    <w:rsid w:val="00F64DEA"/>
    <w:rsid w:val="00F652EF"/>
    <w:rsid w:val="00F65FA0"/>
    <w:rsid w:val="00F76563"/>
    <w:rsid w:val="00F83A09"/>
    <w:rsid w:val="00F86C89"/>
    <w:rsid w:val="00F936DC"/>
    <w:rsid w:val="00F93C27"/>
    <w:rsid w:val="00F94F09"/>
    <w:rsid w:val="00F954FF"/>
    <w:rsid w:val="00F96806"/>
    <w:rsid w:val="00FA03E2"/>
    <w:rsid w:val="00FA2C8A"/>
    <w:rsid w:val="00FA353A"/>
    <w:rsid w:val="00FA46E3"/>
    <w:rsid w:val="00FA790F"/>
    <w:rsid w:val="00FB2098"/>
    <w:rsid w:val="00FB3414"/>
    <w:rsid w:val="00FB382B"/>
    <w:rsid w:val="00FB3BA9"/>
    <w:rsid w:val="00FB3F84"/>
    <w:rsid w:val="00FB5878"/>
    <w:rsid w:val="00FC462C"/>
    <w:rsid w:val="00FC4CC0"/>
    <w:rsid w:val="00FC6F9C"/>
    <w:rsid w:val="00FD095E"/>
    <w:rsid w:val="00FD0C5E"/>
    <w:rsid w:val="00FD1493"/>
    <w:rsid w:val="00FD3034"/>
    <w:rsid w:val="00FD3F03"/>
    <w:rsid w:val="00FD6E32"/>
    <w:rsid w:val="00FE10DA"/>
    <w:rsid w:val="00FE21EB"/>
    <w:rsid w:val="00FE307C"/>
    <w:rsid w:val="00FE3386"/>
    <w:rsid w:val="00FE548F"/>
    <w:rsid w:val="00FE7F5B"/>
    <w:rsid w:val="00FF09B8"/>
    <w:rsid w:val="00FF3BC9"/>
    <w:rsid w:val="00FF4BBF"/>
    <w:rsid w:val="00FF6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7068674"/>
  <w15:chartTrackingRefBased/>
  <w15:docId w15:val="{4BCB4F4A-0895-294E-B6CB-8874B4213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nstantia" w:eastAsiaTheme="minorHAnsi" w:hAnsi="Constantia" w:cs="Palatino Linotype"/>
        <w:bCs/>
        <w:i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3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593"/>
    <w:pPr>
      <w:ind w:left="720"/>
      <w:contextualSpacing/>
    </w:pPr>
    <w:rPr>
      <w:rFonts w:ascii="Times New Roman" w:eastAsia="Times New Roman" w:hAnsi="Times New Roman" w:cs="Times New Roman"/>
      <w:bCs w:val="0"/>
      <w:iCs w:val="0"/>
    </w:rPr>
  </w:style>
  <w:style w:type="paragraph" w:styleId="FootnoteText">
    <w:name w:val="footnote text"/>
    <w:aliases w:val="Footnote Text Char1 Char,Footnote Text Char Char Char,Footnote Text Char1 Char Char Char,Footnote Text Char Char Char Char Char,Footnote Text Char1 Char Char Char Char Char,Footnote Text Char1,Footnote Text Char Char"/>
    <w:basedOn w:val="Normal"/>
    <w:link w:val="FootnoteTextChar"/>
    <w:uiPriority w:val="99"/>
    <w:unhideWhenUsed/>
    <w:qFormat/>
    <w:rsid w:val="00C44D84"/>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 Char Char Char Char Char,Footnote Text Char1 Char1"/>
    <w:basedOn w:val="DefaultParagraphFont"/>
    <w:link w:val="FootnoteText"/>
    <w:uiPriority w:val="99"/>
    <w:rsid w:val="00C44D84"/>
    <w:rPr>
      <w:sz w:val="20"/>
      <w:szCs w:val="20"/>
    </w:rPr>
  </w:style>
  <w:style w:type="character" w:styleId="FootnoteReference">
    <w:name w:val="footnote reference"/>
    <w:basedOn w:val="DefaultParagraphFont"/>
    <w:uiPriority w:val="99"/>
    <w:semiHidden/>
    <w:unhideWhenUsed/>
    <w:rsid w:val="00C44D84"/>
    <w:rPr>
      <w:vertAlign w:val="superscript"/>
    </w:rPr>
  </w:style>
  <w:style w:type="character" w:customStyle="1" w:styleId="jlqj4b">
    <w:name w:val="jlqj4b"/>
    <w:basedOn w:val="DefaultParagraphFont"/>
    <w:rsid w:val="00104240"/>
  </w:style>
  <w:style w:type="paragraph" w:styleId="Footer">
    <w:name w:val="footer"/>
    <w:basedOn w:val="Normal"/>
    <w:link w:val="FooterChar"/>
    <w:uiPriority w:val="99"/>
    <w:unhideWhenUsed/>
    <w:rsid w:val="00830ADE"/>
    <w:pPr>
      <w:tabs>
        <w:tab w:val="center" w:pos="4513"/>
        <w:tab w:val="right" w:pos="9026"/>
      </w:tabs>
    </w:pPr>
  </w:style>
  <w:style w:type="character" w:customStyle="1" w:styleId="FooterChar">
    <w:name w:val="Footer Char"/>
    <w:basedOn w:val="DefaultParagraphFont"/>
    <w:link w:val="Footer"/>
    <w:uiPriority w:val="99"/>
    <w:rsid w:val="00830ADE"/>
  </w:style>
  <w:style w:type="character" w:styleId="PageNumber">
    <w:name w:val="page number"/>
    <w:basedOn w:val="DefaultParagraphFont"/>
    <w:uiPriority w:val="99"/>
    <w:semiHidden/>
    <w:unhideWhenUsed/>
    <w:rsid w:val="00830ADE"/>
  </w:style>
  <w:style w:type="character" w:customStyle="1" w:styleId="apple-converted-space">
    <w:name w:val="apple-converted-space"/>
    <w:basedOn w:val="DefaultParagraphFont"/>
    <w:rsid w:val="00B449A2"/>
  </w:style>
  <w:style w:type="character" w:customStyle="1" w:styleId="referentfragmenthighlight-oqvzi6-1">
    <w:name w:val="referentfragment__highlight-oqvzi6-1"/>
    <w:basedOn w:val="DefaultParagraphFont"/>
    <w:rsid w:val="00C91890"/>
  </w:style>
  <w:style w:type="character" w:styleId="Emphasis">
    <w:name w:val="Emphasis"/>
    <w:basedOn w:val="DefaultParagraphFont"/>
    <w:uiPriority w:val="20"/>
    <w:qFormat/>
    <w:rsid w:val="008B7A46"/>
    <w:rPr>
      <w:i/>
      <w:iCs w:val="0"/>
    </w:rPr>
  </w:style>
  <w:style w:type="character" w:customStyle="1" w:styleId="pubdesc">
    <w:name w:val="pub_desc"/>
    <w:basedOn w:val="DefaultParagraphFont"/>
    <w:rsid w:val="004332D0"/>
  </w:style>
  <w:style w:type="character" w:customStyle="1" w:styleId="il">
    <w:name w:val="il"/>
    <w:basedOn w:val="DefaultParagraphFont"/>
    <w:rsid w:val="00142858"/>
  </w:style>
  <w:style w:type="paragraph" w:styleId="Header">
    <w:name w:val="header"/>
    <w:basedOn w:val="Normal"/>
    <w:link w:val="HeaderChar"/>
    <w:uiPriority w:val="99"/>
    <w:unhideWhenUsed/>
    <w:rsid w:val="00FE307C"/>
    <w:pPr>
      <w:tabs>
        <w:tab w:val="center" w:pos="4513"/>
        <w:tab w:val="right" w:pos="9026"/>
      </w:tabs>
    </w:pPr>
  </w:style>
  <w:style w:type="character" w:customStyle="1" w:styleId="HeaderChar">
    <w:name w:val="Header Char"/>
    <w:basedOn w:val="DefaultParagraphFont"/>
    <w:link w:val="Header"/>
    <w:uiPriority w:val="99"/>
    <w:rsid w:val="00FE307C"/>
  </w:style>
  <w:style w:type="paragraph" w:styleId="Revision">
    <w:name w:val="Revision"/>
    <w:hidden/>
    <w:uiPriority w:val="99"/>
    <w:semiHidden/>
    <w:rsid w:val="007E20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131246">
      <w:bodyDiv w:val="1"/>
      <w:marLeft w:val="0"/>
      <w:marRight w:val="0"/>
      <w:marTop w:val="0"/>
      <w:marBottom w:val="0"/>
      <w:divBdr>
        <w:top w:val="none" w:sz="0" w:space="0" w:color="auto"/>
        <w:left w:val="none" w:sz="0" w:space="0" w:color="auto"/>
        <w:bottom w:val="none" w:sz="0" w:space="0" w:color="auto"/>
        <w:right w:val="none" w:sz="0" w:space="0" w:color="auto"/>
      </w:divBdr>
    </w:div>
    <w:div w:id="331684784">
      <w:bodyDiv w:val="1"/>
      <w:marLeft w:val="0"/>
      <w:marRight w:val="0"/>
      <w:marTop w:val="0"/>
      <w:marBottom w:val="0"/>
      <w:divBdr>
        <w:top w:val="none" w:sz="0" w:space="0" w:color="auto"/>
        <w:left w:val="none" w:sz="0" w:space="0" w:color="auto"/>
        <w:bottom w:val="none" w:sz="0" w:space="0" w:color="auto"/>
        <w:right w:val="none" w:sz="0" w:space="0" w:color="auto"/>
      </w:divBdr>
    </w:div>
    <w:div w:id="487789227">
      <w:bodyDiv w:val="1"/>
      <w:marLeft w:val="0"/>
      <w:marRight w:val="0"/>
      <w:marTop w:val="0"/>
      <w:marBottom w:val="0"/>
      <w:divBdr>
        <w:top w:val="none" w:sz="0" w:space="0" w:color="auto"/>
        <w:left w:val="none" w:sz="0" w:space="0" w:color="auto"/>
        <w:bottom w:val="none" w:sz="0" w:space="0" w:color="auto"/>
        <w:right w:val="none" w:sz="0" w:space="0" w:color="auto"/>
      </w:divBdr>
    </w:div>
    <w:div w:id="628974242">
      <w:bodyDiv w:val="1"/>
      <w:marLeft w:val="0"/>
      <w:marRight w:val="0"/>
      <w:marTop w:val="0"/>
      <w:marBottom w:val="0"/>
      <w:divBdr>
        <w:top w:val="none" w:sz="0" w:space="0" w:color="auto"/>
        <w:left w:val="none" w:sz="0" w:space="0" w:color="auto"/>
        <w:bottom w:val="none" w:sz="0" w:space="0" w:color="auto"/>
        <w:right w:val="none" w:sz="0" w:space="0" w:color="auto"/>
      </w:divBdr>
      <w:divsChild>
        <w:div w:id="1245846504">
          <w:marLeft w:val="0"/>
          <w:marRight w:val="0"/>
          <w:marTop w:val="0"/>
          <w:marBottom w:val="0"/>
          <w:divBdr>
            <w:top w:val="none" w:sz="0" w:space="0" w:color="auto"/>
            <w:left w:val="none" w:sz="0" w:space="0" w:color="auto"/>
            <w:bottom w:val="none" w:sz="0" w:space="0" w:color="auto"/>
            <w:right w:val="none" w:sz="0" w:space="0" w:color="auto"/>
          </w:divBdr>
        </w:div>
      </w:divsChild>
    </w:div>
    <w:div w:id="661353302">
      <w:bodyDiv w:val="1"/>
      <w:marLeft w:val="0"/>
      <w:marRight w:val="0"/>
      <w:marTop w:val="0"/>
      <w:marBottom w:val="0"/>
      <w:divBdr>
        <w:top w:val="none" w:sz="0" w:space="0" w:color="auto"/>
        <w:left w:val="none" w:sz="0" w:space="0" w:color="auto"/>
        <w:bottom w:val="none" w:sz="0" w:space="0" w:color="auto"/>
        <w:right w:val="none" w:sz="0" w:space="0" w:color="auto"/>
      </w:divBdr>
    </w:div>
    <w:div w:id="149056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4511</Words>
  <Characters>25717</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Steinberg</dc:creator>
  <cp:keywords/>
  <dc:description/>
  <cp:lastModifiedBy>JUSTIN STEINBERG</cp:lastModifiedBy>
  <cp:revision>2</cp:revision>
  <dcterms:created xsi:type="dcterms:W3CDTF">2023-03-12T18:15:00Z</dcterms:created>
  <dcterms:modified xsi:type="dcterms:W3CDTF">2023-03-12T18:15:00Z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a1855b2-0a05-4494-a903-f3f23f3f98e0_Enabled">
    <vt:lpwstr>true</vt:lpwstr>
  </property>
  <property fmtid="{D5CDD505-2E9C-101B-9397-08002B2CF9AE}" pid="3" name="MSIP_Label_fa1855b2-0a05-4494-a903-f3f23f3f98e0_SetDate">
    <vt:lpwstr>2022-10-04T17:57:34Z</vt:lpwstr>
  </property>
  <property fmtid="{D5CDD505-2E9C-101B-9397-08002B2CF9AE}" pid="4" name="MSIP_Label_fa1855b2-0a05-4494-a903-f3f23f3f98e0_Method">
    <vt:lpwstr>Standard</vt:lpwstr>
  </property>
  <property fmtid="{D5CDD505-2E9C-101B-9397-08002B2CF9AE}" pid="5" name="MSIP_Label_fa1855b2-0a05-4494-a903-f3f23f3f98e0_Name">
    <vt:lpwstr>defa4170-0d19-0005-0004-bc88714345d2</vt:lpwstr>
  </property>
  <property fmtid="{D5CDD505-2E9C-101B-9397-08002B2CF9AE}" pid="6" name="MSIP_Label_fa1855b2-0a05-4494-a903-f3f23f3f98e0_SiteId">
    <vt:lpwstr>6f60f0b3-5f06-4e09-9715-989dba8cc7d8</vt:lpwstr>
  </property>
  <property fmtid="{D5CDD505-2E9C-101B-9397-08002B2CF9AE}" pid="7" name="MSIP_Label_fa1855b2-0a05-4494-a903-f3f23f3f98e0_ActionId">
    <vt:lpwstr>e5b34be0-6c48-41e0-bb37-aa63c7654c66</vt:lpwstr>
  </property>
  <property fmtid="{D5CDD505-2E9C-101B-9397-08002B2CF9AE}" pid="8" name="MSIP_Label_fa1855b2-0a05-4494-a903-f3f23f3f98e0_ContentBits">
    <vt:lpwstr>0</vt:lpwstr>
  </property>
</Properties>
</file>