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ED91" w14:textId="0F341196" w:rsidR="00334AC8" w:rsidRDefault="008064D1" w:rsidP="00741B34">
      <w:pPr>
        <w:pStyle w:val="paragraph"/>
        <w:spacing w:before="0" w:beforeAutospacing="0" w:after="0" w:afterAutospacing="0" w:line="480" w:lineRule="auto"/>
        <w:ind w:left="2880" w:firstLine="720"/>
        <w:textAlignment w:val="baseline"/>
        <w:rPr>
          <w:rFonts w:ascii="Segoe UI" w:hAnsi="Segoe UI" w:cs="Segoe UI"/>
          <w:sz w:val="18"/>
          <w:szCs w:val="18"/>
        </w:rPr>
      </w:pPr>
      <w:r>
        <w:rPr>
          <w:rStyle w:val="normaltextrun"/>
          <w:rFonts w:ascii="Garamond" w:hAnsi="Garamond" w:cs="Segoe UI"/>
          <w:b/>
          <w:bCs/>
          <w:sz w:val="22"/>
          <w:szCs w:val="22"/>
        </w:rPr>
        <w:t>RELATION(S)</w:t>
      </w:r>
      <w:r w:rsidR="00334AC8">
        <w:rPr>
          <w:rStyle w:val="eop"/>
          <w:rFonts w:ascii="Garamond" w:hAnsi="Garamond" w:cs="Segoe UI"/>
          <w:sz w:val="22"/>
          <w:szCs w:val="22"/>
        </w:rPr>
        <w:t> </w:t>
      </w:r>
    </w:p>
    <w:p w14:paraId="5C06CDA8" w14:textId="77777777" w:rsidR="00334AC8" w:rsidRDefault="00334AC8" w:rsidP="00741B34">
      <w:pPr>
        <w:pStyle w:val="paragraph"/>
        <w:spacing w:before="0" w:beforeAutospacing="0" w:after="0" w:afterAutospacing="0" w:line="480" w:lineRule="auto"/>
        <w:textAlignment w:val="baseline"/>
        <w:rPr>
          <w:rFonts w:ascii="Segoe UI" w:hAnsi="Segoe UI" w:cs="Segoe UI"/>
          <w:sz w:val="18"/>
          <w:szCs w:val="18"/>
        </w:rPr>
      </w:pPr>
      <w:r>
        <w:rPr>
          <w:rStyle w:val="eop"/>
          <w:rFonts w:ascii="Garamond" w:hAnsi="Garamond" w:cs="Segoe UI"/>
          <w:sz w:val="22"/>
          <w:szCs w:val="22"/>
        </w:rPr>
        <w:t> </w:t>
      </w:r>
    </w:p>
    <w:p w14:paraId="5AA8B09C" w14:textId="0CC94C6E" w:rsidR="00334AC8" w:rsidRDefault="00334AC8"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normaltextrun"/>
          <w:rFonts w:ascii="Garamond" w:hAnsi="Garamond" w:cs="Segoe UI"/>
          <w:sz w:val="22"/>
          <w:szCs w:val="22"/>
        </w:rPr>
        <w:t xml:space="preserve">Aristotle’s four major categories </w:t>
      </w:r>
      <w:r w:rsidR="00EC28F4">
        <w:rPr>
          <w:rStyle w:val="normaltextrun"/>
          <w:rFonts w:ascii="Garamond" w:hAnsi="Garamond" w:cs="Segoe UI"/>
          <w:sz w:val="22"/>
          <w:szCs w:val="22"/>
        </w:rPr>
        <w:t xml:space="preserve">of predicables </w:t>
      </w:r>
      <w:r>
        <w:rPr>
          <w:rStyle w:val="normaltextrun"/>
          <w:rFonts w:ascii="Garamond" w:hAnsi="Garamond" w:cs="Segoe UI"/>
          <w:sz w:val="22"/>
          <w:szCs w:val="22"/>
        </w:rPr>
        <w:t>are substance, q</w:t>
      </w:r>
      <w:r w:rsidR="008317E7">
        <w:rPr>
          <w:rStyle w:val="normaltextrun"/>
          <w:rFonts w:ascii="Garamond" w:hAnsi="Garamond" w:cs="Segoe UI"/>
          <w:sz w:val="22"/>
          <w:szCs w:val="22"/>
        </w:rPr>
        <w:t>u</w:t>
      </w:r>
      <w:r>
        <w:rPr>
          <w:rStyle w:val="normaltextrun"/>
          <w:rFonts w:ascii="Garamond" w:hAnsi="Garamond" w:cs="Segoe UI"/>
          <w:sz w:val="22"/>
          <w:szCs w:val="22"/>
        </w:rPr>
        <w:t xml:space="preserve">ality, quantity, and relation. All of these raise interesting philosophical questions, but relations are especially problematic, because they are none of the other kinds, but bid fair to be unique. </w:t>
      </w:r>
      <w:r w:rsidR="00941B64">
        <w:rPr>
          <w:rStyle w:val="normaltextrun"/>
          <w:rFonts w:ascii="Garamond" w:hAnsi="Garamond" w:cs="Segoe UI"/>
          <w:sz w:val="22"/>
          <w:szCs w:val="22"/>
        </w:rPr>
        <w:t>Although they seem to be neither substances nor attributes of the ordinary sort, there does not appear to be any obvious or intuitive account of what relations are, and accounts of relations tend to assimilate them either to substances or attributes like quantity or quality.</w:t>
      </w:r>
    </w:p>
    <w:p w14:paraId="13E76E90" w14:textId="77777777" w:rsidR="00996063" w:rsidRDefault="00996063" w:rsidP="00741B34">
      <w:pPr>
        <w:pStyle w:val="paragraph"/>
        <w:spacing w:before="0" w:beforeAutospacing="0" w:after="0" w:afterAutospacing="0" w:line="480" w:lineRule="auto"/>
        <w:jc w:val="both"/>
        <w:textAlignment w:val="baseline"/>
        <w:rPr>
          <w:rFonts w:ascii="Segoe UI" w:hAnsi="Segoe UI" w:cs="Segoe UI"/>
          <w:sz w:val="18"/>
          <w:szCs w:val="18"/>
        </w:rPr>
      </w:pPr>
    </w:p>
    <w:p w14:paraId="49D82EF6" w14:textId="1DB93EEC" w:rsidR="00996063" w:rsidRPr="00643678" w:rsidRDefault="00334AC8" w:rsidP="00643678">
      <w:pPr>
        <w:pStyle w:val="paragraph"/>
        <w:spacing w:before="0" w:beforeAutospacing="0" w:after="0" w:afterAutospacing="0" w:line="480" w:lineRule="auto"/>
        <w:ind w:left="720"/>
        <w:jc w:val="both"/>
        <w:textAlignment w:val="baseline"/>
        <w:rPr>
          <w:rFonts w:ascii="Garamond" w:hAnsi="Garamond" w:cs="Segoe UI"/>
          <w:sz w:val="22"/>
          <w:szCs w:val="22"/>
        </w:rPr>
      </w:pPr>
      <w:r>
        <w:rPr>
          <w:rStyle w:val="normaltextrun"/>
          <w:rFonts w:ascii="Garamond" w:hAnsi="Garamond" w:cs="Segoe UI"/>
          <w:sz w:val="22"/>
          <w:szCs w:val="22"/>
        </w:rPr>
        <w:t>1. The</w:t>
      </w:r>
      <w:r w:rsidR="004E3DA3">
        <w:rPr>
          <w:rStyle w:val="normaltextrun"/>
          <w:rFonts w:ascii="Garamond" w:hAnsi="Garamond" w:cs="Segoe UI"/>
          <w:sz w:val="22"/>
          <w:szCs w:val="22"/>
        </w:rPr>
        <w:t xml:space="preserve"> first account of the nature of relations we might call th</w:t>
      </w:r>
      <w:r w:rsidR="00BE727A">
        <w:rPr>
          <w:rStyle w:val="normaltextrun"/>
          <w:rFonts w:ascii="Garamond" w:hAnsi="Garamond" w:cs="Segoe UI"/>
          <w:sz w:val="22"/>
          <w:szCs w:val="22"/>
        </w:rPr>
        <w:t xml:space="preserve">e </w:t>
      </w:r>
      <w:r w:rsidR="00BE727A" w:rsidRPr="00BE727A">
        <w:rPr>
          <w:rStyle w:val="normaltextrun"/>
          <w:rFonts w:ascii="Garamond" w:hAnsi="Garamond" w:cs="Segoe UI"/>
          <w:i/>
          <w:iCs/>
          <w:sz w:val="22"/>
          <w:szCs w:val="22"/>
        </w:rPr>
        <w:t>subsistence</w:t>
      </w:r>
      <w:r w:rsidR="00941B64">
        <w:rPr>
          <w:rStyle w:val="normaltextrun"/>
          <w:rFonts w:ascii="Garamond" w:hAnsi="Garamond" w:cs="Segoe UI"/>
          <w:sz w:val="22"/>
          <w:szCs w:val="22"/>
        </w:rPr>
        <w:t xml:space="preserve"> or</w:t>
      </w:r>
      <w:r>
        <w:rPr>
          <w:rStyle w:val="normaltextrun"/>
          <w:rFonts w:ascii="Garamond" w:hAnsi="Garamond" w:cs="Segoe UI"/>
          <w:sz w:val="22"/>
          <w:szCs w:val="22"/>
        </w:rPr>
        <w:t xml:space="preserve"> “toothpick” view</w:t>
      </w:r>
      <w:r w:rsidR="00F17E75">
        <w:rPr>
          <w:rStyle w:val="normaltextrun"/>
          <w:rFonts w:ascii="Garamond" w:hAnsi="Garamond" w:cs="Segoe UI"/>
          <w:sz w:val="22"/>
          <w:szCs w:val="22"/>
        </w:rPr>
        <w:t xml:space="preserve">, </w:t>
      </w:r>
      <w:r w:rsidR="004E3DA3">
        <w:rPr>
          <w:rStyle w:val="normaltextrun"/>
          <w:rFonts w:ascii="Garamond" w:hAnsi="Garamond" w:cs="Segoe UI"/>
          <w:sz w:val="22"/>
          <w:szCs w:val="22"/>
        </w:rPr>
        <w:t xml:space="preserve">famously </w:t>
      </w:r>
      <w:r>
        <w:rPr>
          <w:rStyle w:val="normaltextrun"/>
          <w:rFonts w:ascii="Garamond" w:hAnsi="Garamond" w:cs="Segoe UI"/>
          <w:sz w:val="22"/>
          <w:szCs w:val="22"/>
        </w:rPr>
        <w:t>criticized by Hume and Bradley</w:t>
      </w:r>
      <w:r w:rsidR="00F17E75">
        <w:rPr>
          <w:rStyle w:val="normaltextrun"/>
          <w:rFonts w:ascii="Garamond" w:hAnsi="Garamond" w:cs="Segoe UI"/>
          <w:sz w:val="22"/>
          <w:szCs w:val="22"/>
        </w:rPr>
        <w:t>.</w:t>
      </w:r>
      <w:r w:rsidR="004E3DA3">
        <w:rPr>
          <w:rStyle w:val="normaltextrun"/>
          <w:rFonts w:ascii="Garamond" w:hAnsi="Garamond" w:cs="Segoe UI"/>
          <w:sz w:val="22"/>
          <w:szCs w:val="22"/>
        </w:rPr>
        <w:t xml:space="preserve"> According to this view, relations are things existing</w:t>
      </w:r>
      <w:r w:rsidR="00BE727A">
        <w:rPr>
          <w:rStyle w:val="normaltextrun"/>
          <w:rFonts w:ascii="Garamond" w:hAnsi="Garamond" w:cs="Segoe UI"/>
          <w:sz w:val="22"/>
          <w:szCs w:val="22"/>
        </w:rPr>
        <w:t xml:space="preserve"> discretely</w:t>
      </w:r>
      <w:r w:rsidR="004E3DA3">
        <w:rPr>
          <w:rStyle w:val="normaltextrun"/>
          <w:rFonts w:ascii="Garamond" w:hAnsi="Garamond" w:cs="Segoe UI"/>
          <w:sz w:val="22"/>
          <w:szCs w:val="22"/>
        </w:rPr>
        <w:t xml:space="preserve"> in </w:t>
      </w:r>
      <w:r w:rsidR="00941B64">
        <w:rPr>
          <w:rStyle w:val="normaltextrun"/>
          <w:rFonts w:ascii="Garamond" w:hAnsi="Garamond" w:cs="Segoe UI"/>
          <w:sz w:val="22"/>
          <w:szCs w:val="22"/>
        </w:rPr>
        <w:t xml:space="preserve">their own right as something in </w:t>
      </w:r>
      <w:r w:rsidR="004E3DA3">
        <w:rPr>
          <w:rStyle w:val="normaltextrun"/>
          <w:rFonts w:ascii="Garamond" w:hAnsi="Garamond" w:cs="Segoe UI"/>
          <w:sz w:val="22"/>
          <w:szCs w:val="22"/>
        </w:rPr>
        <w:t xml:space="preserve">addition to their </w:t>
      </w:r>
      <w:r w:rsidR="004E3DA3" w:rsidRPr="00BE727A">
        <w:rPr>
          <w:rStyle w:val="normaltextrun"/>
          <w:rFonts w:ascii="Garamond" w:hAnsi="Garamond" w:cs="Segoe UI"/>
          <w:i/>
          <w:iCs/>
          <w:sz w:val="22"/>
          <w:szCs w:val="22"/>
        </w:rPr>
        <w:t>relata</w:t>
      </w:r>
      <w:r w:rsidR="00941B64">
        <w:rPr>
          <w:rStyle w:val="normaltextrun"/>
          <w:rFonts w:ascii="Garamond" w:hAnsi="Garamond" w:cs="Segoe UI"/>
          <w:sz w:val="22"/>
          <w:szCs w:val="22"/>
        </w:rPr>
        <w:t>,</w:t>
      </w:r>
      <w:r w:rsidR="004E3DA3">
        <w:rPr>
          <w:rStyle w:val="normaltextrun"/>
          <w:rFonts w:ascii="Garamond" w:hAnsi="Garamond" w:cs="Segoe UI"/>
          <w:sz w:val="22"/>
          <w:szCs w:val="22"/>
        </w:rPr>
        <w:t xml:space="preserve"> </w:t>
      </w:r>
      <w:r w:rsidR="00BE727A">
        <w:rPr>
          <w:rStyle w:val="normaltextrun"/>
          <w:rFonts w:ascii="Garamond" w:hAnsi="Garamond" w:cs="Segoe UI"/>
          <w:sz w:val="22"/>
          <w:szCs w:val="22"/>
        </w:rPr>
        <w:t xml:space="preserve">existing </w:t>
      </w:r>
      <w:r w:rsidR="004E3DA3">
        <w:rPr>
          <w:rStyle w:val="normaltextrun"/>
          <w:rFonts w:ascii="Garamond" w:hAnsi="Garamond" w:cs="Segoe UI"/>
          <w:sz w:val="22"/>
          <w:szCs w:val="22"/>
        </w:rPr>
        <w:t>between them and connecting them together like a toothpick might bring together and connect the cheese, meat, and olives that make up a</w:t>
      </w:r>
      <w:r w:rsidR="00EC28F4">
        <w:rPr>
          <w:rStyle w:val="normaltextrun"/>
          <w:rFonts w:ascii="Garamond" w:hAnsi="Garamond" w:cs="Segoe UI"/>
          <w:sz w:val="22"/>
          <w:szCs w:val="22"/>
        </w:rPr>
        <w:t xml:space="preserve">n hors d’oeuvre. Chemical bonds are often depicted in </w:t>
      </w:r>
      <w:r w:rsidR="00643678">
        <w:rPr>
          <w:rStyle w:val="normaltextrun"/>
          <w:rFonts w:ascii="Garamond" w:hAnsi="Garamond" w:cs="Segoe UI"/>
          <w:sz w:val="22"/>
          <w:szCs w:val="22"/>
        </w:rPr>
        <w:t xml:space="preserve">visual </w:t>
      </w:r>
      <w:r w:rsidR="00EC28F4">
        <w:rPr>
          <w:rStyle w:val="normaltextrun"/>
          <w:rFonts w:ascii="Garamond" w:hAnsi="Garamond" w:cs="Segoe UI"/>
          <w:sz w:val="22"/>
          <w:szCs w:val="22"/>
        </w:rPr>
        <w:t>models of atoms and molecules as relations in this sense</w:t>
      </w:r>
      <w:r w:rsidR="00C12AE7">
        <w:rPr>
          <w:rStyle w:val="normaltextrun"/>
          <w:rFonts w:ascii="Garamond" w:hAnsi="Garamond" w:cs="Segoe UI"/>
          <w:sz w:val="22"/>
          <w:szCs w:val="22"/>
        </w:rPr>
        <w:t xml:space="preserve"> – a</w:t>
      </w:r>
      <w:r w:rsidR="00BE727A">
        <w:rPr>
          <w:rStyle w:val="normaltextrun"/>
          <w:rFonts w:ascii="Garamond" w:hAnsi="Garamond" w:cs="Segoe UI"/>
          <w:sz w:val="22"/>
          <w:szCs w:val="22"/>
        </w:rPr>
        <w:t>s</w:t>
      </w:r>
      <w:r w:rsidR="00C12AE7">
        <w:rPr>
          <w:rStyle w:val="normaltextrun"/>
          <w:rFonts w:ascii="Garamond" w:hAnsi="Garamond" w:cs="Segoe UI"/>
          <w:sz w:val="22"/>
          <w:szCs w:val="22"/>
        </w:rPr>
        <w:t xml:space="preserve"> little connectors that incorporate otherwise discrete and unrelated individuals into larger structures</w:t>
      </w:r>
      <w:r w:rsidR="008064D1">
        <w:rPr>
          <w:rStyle w:val="normaltextrun"/>
          <w:rFonts w:ascii="Garamond" w:hAnsi="Garamond" w:cs="Segoe UI"/>
          <w:sz w:val="22"/>
          <w:szCs w:val="22"/>
        </w:rPr>
        <w:t>.</w:t>
      </w:r>
    </w:p>
    <w:p w14:paraId="166001BD" w14:textId="38C47861" w:rsidR="00941B64" w:rsidRDefault="00334AC8" w:rsidP="00643678">
      <w:pPr>
        <w:pStyle w:val="paragraph"/>
        <w:spacing w:before="0" w:beforeAutospacing="0" w:after="0" w:afterAutospacing="0" w:line="480" w:lineRule="auto"/>
        <w:ind w:left="720"/>
        <w:jc w:val="both"/>
        <w:textAlignment w:val="baseline"/>
        <w:rPr>
          <w:rStyle w:val="normaltextrun"/>
          <w:rFonts w:ascii="Garamond" w:hAnsi="Garamond" w:cs="Segoe UI"/>
          <w:sz w:val="22"/>
          <w:szCs w:val="22"/>
        </w:rPr>
      </w:pPr>
      <w:r>
        <w:rPr>
          <w:rStyle w:val="normaltextrun"/>
          <w:rFonts w:ascii="Garamond" w:hAnsi="Garamond" w:cs="Segoe UI"/>
          <w:sz w:val="22"/>
          <w:szCs w:val="22"/>
        </w:rPr>
        <w:t xml:space="preserve">2. </w:t>
      </w:r>
      <w:r w:rsidR="00EC28F4">
        <w:rPr>
          <w:rStyle w:val="normaltextrun"/>
          <w:rFonts w:ascii="Garamond" w:hAnsi="Garamond" w:cs="Segoe UI"/>
          <w:sz w:val="22"/>
          <w:szCs w:val="22"/>
        </w:rPr>
        <w:t>A second view, t</w:t>
      </w:r>
      <w:r>
        <w:rPr>
          <w:rStyle w:val="normaltextrun"/>
          <w:rFonts w:ascii="Garamond" w:hAnsi="Garamond" w:cs="Segoe UI"/>
          <w:sz w:val="22"/>
          <w:szCs w:val="22"/>
        </w:rPr>
        <w:t xml:space="preserve">he </w:t>
      </w:r>
      <w:r w:rsidRPr="00BE727A">
        <w:rPr>
          <w:rStyle w:val="normaltextrun"/>
          <w:rFonts w:ascii="Garamond" w:hAnsi="Garamond" w:cs="Segoe UI"/>
          <w:i/>
          <w:iCs/>
          <w:sz w:val="22"/>
          <w:szCs w:val="22"/>
        </w:rPr>
        <w:t>inherence</w:t>
      </w:r>
      <w:r>
        <w:rPr>
          <w:rStyle w:val="normaltextrun"/>
          <w:rFonts w:ascii="Garamond" w:hAnsi="Garamond" w:cs="Segoe UI"/>
          <w:sz w:val="22"/>
          <w:szCs w:val="22"/>
        </w:rPr>
        <w:t xml:space="preserve"> view</w:t>
      </w:r>
      <w:r w:rsidR="00F17E75">
        <w:rPr>
          <w:rStyle w:val="normaltextrun"/>
          <w:rFonts w:ascii="Garamond" w:hAnsi="Garamond" w:cs="Segoe UI"/>
          <w:sz w:val="22"/>
          <w:szCs w:val="22"/>
        </w:rPr>
        <w:t>,</w:t>
      </w:r>
      <w:r>
        <w:rPr>
          <w:rStyle w:val="normaltextrun"/>
          <w:rFonts w:ascii="Garamond" w:hAnsi="Garamond" w:cs="Segoe UI"/>
          <w:sz w:val="22"/>
          <w:szCs w:val="22"/>
        </w:rPr>
        <w:t xml:space="preserve"> </w:t>
      </w:r>
      <w:r w:rsidR="00EC28F4">
        <w:rPr>
          <w:rStyle w:val="normaltextrun"/>
          <w:rFonts w:ascii="Garamond" w:hAnsi="Garamond" w:cs="Segoe UI"/>
          <w:sz w:val="22"/>
          <w:szCs w:val="22"/>
        </w:rPr>
        <w:t>contends that (</w:t>
      </w:r>
      <w:r>
        <w:rPr>
          <w:rStyle w:val="normaltextrun"/>
          <w:rFonts w:ascii="Garamond" w:hAnsi="Garamond" w:cs="Segoe UI"/>
          <w:sz w:val="22"/>
          <w:szCs w:val="22"/>
        </w:rPr>
        <w:t>despite not corresponding to any perceivable quality of any thing</w:t>
      </w:r>
      <w:r w:rsidR="00EC28F4">
        <w:rPr>
          <w:rStyle w:val="normaltextrun"/>
          <w:rFonts w:ascii="Garamond" w:hAnsi="Garamond" w:cs="Segoe UI"/>
          <w:sz w:val="22"/>
          <w:szCs w:val="22"/>
        </w:rPr>
        <w:t>)</w:t>
      </w:r>
      <w:r>
        <w:rPr>
          <w:rStyle w:val="normaltextrun"/>
          <w:rFonts w:ascii="Garamond" w:hAnsi="Garamond" w:cs="Segoe UI"/>
          <w:sz w:val="22"/>
          <w:szCs w:val="22"/>
        </w:rPr>
        <w:t xml:space="preserve"> relational</w:t>
      </w:r>
      <w:r w:rsidR="00BE727A">
        <w:rPr>
          <w:rStyle w:val="normaltextrun"/>
          <w:rFonts w:ascii="Garamond" w:hAnsi="Garamond" w:cs="Segoe UI"/>
          <w:sz w:val="22"/>
          <w:szCs w:val="22"/>
        </w:rPr>
        <w:t xml:space="preserve"> </w:t>
      </w:r>
      <w:r>
        <w:rPr>
          <w:rStyle w:val="normaltextrun"/>
          <w:rFonts w:ascii="Garamond" w:hAnsi="Garamond" w:cs="Segoe UI"/>
          <w:sz w:val="22"/>
          <w:szCs w:val="22"/>
        </w:rPr>
        <w:t xml:space="preserve">predicates name a special kind of inherent attribute that </w:t>
      </w:r>
      <w:r w:rsidR="00EC28F4">
        <w:rPr>
          <w:rStyle w:val="normaltextrun"/>
          <w:rFonts w:ascii="Garamond" w:hAnsi="Garamond" w:cs="Segoe UI"/>
          <w:sz w:val="22"/>
          <w:szCs w:val="22"/>
        </w:rPr>
        <w:t>a thing</w:t>
      </w:r>
      <w:r>
        <w:rPr>
          <w:rStyle w:val="normaltextrun"/>
          <w:rFonts w:ascii="Garamond" w:hAnsi="Garamond" w:cs="Segoe UI"/>
          <w:sz w:val="22"/>
          <w:szCs w:val="22"/>
        </w:rPr>
        <w:t xml:space="preserve"> </w:t>
      </w:r>
      <w:r w:rsidR="00F17E75">
        <w:rPr>
          <w:rStyle w:val="normaltextrun"/>
          <w:rFonts w:ascii="Garamond" w:hAnsi="Garamond" w:cs="Segoe UI"/>
          <w:sz w:val="22"/>
          <w:szCs w:val="22"/>
        </w:rPr>
        <w:t>ac</w:t>
      </w:r>
      <w:r>
        <w:rPr>
          <w:rStyle w:val="normaltextrun"/>
          <w:rFonts w:ascii="Garamond" w:hAnsi="Garamond" w:cs="Segoe UI"/>
          <w:sz w:val="22"/>
          <w:szCs w:val="22"/>
        </w:rPr>
        <w:t xml:space="preserve">quires </w:t>
      </w:r>
      <w:r w:rsidR="00EC28F4">
        <w:rPr>
          <w:rStyle w:val="normaltextrun"/>
          <w:rFonts w:ascii="Garamond" w:hAnsi="Garamond" w:cs="Segoe UI"/>
          <w:sz w:val="22"/>
          <w:szCs w:val="22"/>
        </w:rPr>
        <w:t>in virtue of how</w:t>
      </w:r>
      <w:r>
        <w:rPr>
          <w:rStyle w:val="normaltextrun"/>
          <w:rFonts w:ascii="Garamond" w:hAnsi="Garamond" w:cs="Segoe UI"/>
          <w:sz w:val="22"/>
          <w:szCs w:val="22"/>
        </w:rPr>
        <w:t xml:space="preserve"> </w:t>
      </w:r>
      <w:r w:rsidR="00BE727A">
        <w:rPr>
          <w:rStyle w:val="normaltextrun"/>
          <w:rFonts w:ascii="Garamond" w:hAnsi="Garamond" w:cs="Segoe UI"/>
          <w:sz w:val="22"/>
          <w:szCs w:val="22"/>
        </w:rPr>
        <w:t xml:space="preserve">it stands </w:t>
      </w:r>
      <w:r>
        <w:rPr>
          <w:rStyle w:val="normaltextrun"/>
          <w:rFonts w:ascii="Garamond" w:hAnsi="Garamond" w:cs="Segoe UI"/>
          <w:sz w:val="22"/>
          <w:szCs w:val="22"/>
        </w:rPr>
        <w:t>to some</w:t>
      </w:r>
      <w:r>
        <w:rPr>
          <w:rStyle w:val="eop"/>
          <w:rFonts w:ascii="Garamond" w:hAnsi="Garamond" w:cs="Segoe UI"/>
          <w:sz w:val="22"/>
          <w:szCs w:val="22"/>
        </w:rPr>
        <w:t> </w:t>
      </w:r>
      <w:r>
        <w:rPr>
          <w:rStyle w:val="normaltextrun"/>
          <w:rFonts w:ascii="Garamond" w:hAnsi="Garamond" w:cs="Segoe UI"/>
          <w:sz w:val="22"/>
          <w:szCs w:val="22"/>
        </w:rPr>
        <w:t>other thing and</w:t>
      </w:r>
      <w:r w:rsidR="00BE727A">
        <w:rPr>
          <w:rStyle w:val="normaltextrun"/>
          <w:rFonts w:ascii="Garamond" w:hAnsi="Garamond" w:cs="Segoe UI"/>
          <w:sz w:val="22"/>
          <w:szCs w:val="22"/>
        </w:rPr>
        <w:t xml:space="preserve"> thereby acquire</w:t>
      </w:r>
      <w:r w:rsidR="00643678">
        <w:rPr>
          <w:rStyle w:val="normaltextrun"/>
          <w:rFonts w:ascii="Garamond" w:hAnsi="Garamond" w:cs="Segoe UI"/>
          <w:sz w:val="22"/>
          <w:szCs w:val="22"/>
        </w:rPr>
        <w:t>s</w:t>
      </w:r>
      <w:r>
        <w:rPr>
          <w:rStyle w:val="normaltextrun"/>
          <w:rFonts w:ascii="Garamond" w:hAnsi="Garamond" w:cs="Segoe UI"/>
          <w:sz w:val="22"/>
          <w:szCs w:val="22"/>
        </w:rPr>
        <w:t xml:space="preserve"> </w:t>
      </w:r>
      <w:r w:rsidR="00BE727A">
        <w:rPr>
          <w:rStyle w:val="normaltextrun"/>
          <w:rFonts w:ascii="Garamond" w:hAnsi="Garamond" w:cs="Segoe UI"/>
          <w:sz w:val="22"/>
          <w:szCs w:val="22"/>
        </w:rPr>
        <w:t xml:space="preserve">some kind of </w:t>
      </w:r>
      <w:r>
        <w:rPr>
          <w:rStyle w:val="normaltextrun"/>
          <w:rFonts w:ascii="Garamond" w:hAnsi="Garamond" w:cs="Segoe UI"/>
          <w:sz w:val="22"/>
          <w:szCs w:val="22"/>
        </w:rPr>
        <w:t>creaturely perfection. (Sweeney a</w:t>
      </w:r>
      <w:r w:rsidR="00EC28F4">
        <w:rPr>
          <w:rStyle w:val="normaltextrun"/>
          <w:rFonts w:ascii="Garamond" w:hAnsi="Garamond" w:cs="Segoe UI"/>
          <w:sz w:val="22"/>
          <w:szCs w:val="22"/>
        </w:rPr>
        <w:t>nd Renard a</w:t>
      </w:r>
      <w:r>
        <w:rPr>
          <w:rStyle w:val="normaltextrun"/>
          <w:rFonts w:ascii="Garamond" w:hAnsi="Garamond" w:cs="Segoe UI"/>
          <w:sz w:val="22"/>
          <w:szCs w:val="22"/>
        </w:rPr>
        <w:t>ttribute this view to Aquinas</w:t>
      </w:r>
      <w:r w:rsidR="00EC28F4">
        <w:rPr>
          <w:rStyle w:val="normaltextrun"/>
          <w:rFonts w:ascii="Garamond" w:hAnsi="Garamond" w:cs="Segoe UI"/>
          <w:sz w:val="22"/>
          <w:szCs w:val="22"/>
        </w:rPr>
        <w:t>, and the attribution is fair</w:t>
      </w:r>
      <w:r>
        <w:rPr>
          <w:rStyle w:val="normaltextrun"/>
          <w:rFonts w:ascii="Garamond" w:hAnsi="Garamond" w:cs="Segoe UI"/>
          <w:sz w:val="22"/>
          <w:szCs w:val="22"/>
        </w:rPr>
        <w:t>.)</w:t>
      </w:r>
      <w:r w:rsidR="00643678">
        <w:rPr>
          <w:rStyle w:val="FootnoteReference"/>
          <w:rFonts w:ascii="Garamond" w:hAnsi="Garamond" w:cs="Segoe UI"/>
          <w:sz w:val="22"/>
          <w:szCs w:val="22"/>
        </w:rPr>
        <w:footnoteReference w:id="1"/>
      </w:r>
      <w:r w:rsidR="00941B64">
        <w:rPr>
          <w:rStyle w:val="normaltextrun"/>
          <w:rFonts w:ascii="Garamond" w:hAnsi="Garamond" w:cs="Segoe UI"/>
          <w:sz w:val="22"/>
          <w:szCs w:val="22"/>
        </w:rPr>
        <w:t xml:space="preserve"> Relations, then, are a kind of attribute of the same order as quantitative or qualitative ones but nevertheless distinct from these other classes of inherent attribute.</w:t>
      </w:r>
    </w:p>
    <w:p w14:paraId="0F599A79" w14:textId="2AB489C5" w:rsidR="00996063" w:rsidRDefault="00941B64" w:rsidP="00643678">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Fonts w:ascii="Garamond" w:hAnsi="Garamond" w:cs="Segoe UI"/>
          <w:sz w:val="22"/>
          <w:szCs w:val="22"/>
        </w:rPr>
        <w:t xml:space="preserve">Of course, there are other views of the nature of relations. One, for example, treats relations as </w:t>
      </w:r>
      <w:r w:rsidRPr="00941B64">
        <w:rPr>
          <w:rStyle w:val="normaltextrun"/>
          <w:rFonts w:ascii="Garamond" w:hAnsi="Garamond" w:cs="Segoe UI"/>
          <w:i/>
          <w:iCs/>
          <w:sz w:val="22"/>
          <w:szCs w:val="22"/>
        </w:rPr>
        <w:t>entia rationis ratiocinate</w:t>
      </w:r>
      <w:r>
        <w:rPr>
          <w:rStyle w:val="normaltextrun"/>
          <w:rFonts w:ascii="Garamond" w:hAnsi="Garamond" w:cs="Segoe UI"/>
          <w:sz w:val="22"/>
          <w:szCs w:val="22"/>
        </w:rPr>
        <w:t xml:space="preserve">, “beings of reason” that nevertheless have </w:t>
      </w:r>
      <w:r w:rsidR="004E5520">
        <w:rPr>
          <w:rStyle w:val="normaltextrun"/>
          <w:rFonts w:ascii="Garamond" w:hAnsi="Garamond" w:cs="Segoe UI"/>
          <w:sz w:val="22"/>
          <w:szCs w:val="22"/>
        </w:rPr>
        <w:t>an extramental grounding in the way that things stand with regard to one another</w:t>
      </w:r>
      <w:r w:rsidR="00973850">
        <w:rPr>
          <w:rStyle w:val="normaltextrun"/>
          <w:rFonts w:ascii="Garamond" w:hAnsi="Garamond" w:cs="Segoe UI"/>
          <w:sz w:val="22"/>
          <w:szCs w:val="22"/>
        </w:rPr>
        <w:t xml:space="preserve"> and thus </w:t>
      </w:r>
      <w:r w:rsidR="00973850" w:rsidRPr="00973850">
        <w:rPr>
          <w:rStyle w:val="normaltextrun"/>
          <w:rFonts w:ascii="Garamond" w:hAnsi="Garamond" w:cs="Segoe UI"/>
          <w:i/>
          <w:iCs/>
          <w:sz w:val="22"/>
          <w:szCs w:val="22"/>
        </w:rPr>
        <w:t>cum fundamentum re</w:t>
      </w:r>
      <w:r w:rsidR="00973850">
        <w:rPr>
          <w:rStyle w:val="normaltextrun"/>
          <w:rFonts w:ascii="Garamond" w:hAnsi="Garamond" w:cs="Segoe UI"/>
          <w:sz w:val="22"/>
          <w:szCs w:val="22"/>
        </w:rPr>
        <w:t xml:space="preserve">, with an objective foundation in the </w:t>
      </w:r>
      <w:r w:rsidR="008064D1">
        <w:rPr>
          <w:rStyle w:val="normaltextrun"/>
          <w:rFonts w:ascii="Garamond" w:hAnsi="Garamond" w:cs="Segoe UI"/>
          <w:sz w:val="22"/>
          <w:szCs w:val="22"/>
        </w:rPr>
        <w:t xml:space="preserve">non-relational attributes </w:t>
      </w:r>
      <w:r w:rsidR="008064D1">
        <w:rPr>
          <w:rStyle w:val="normaltextrun"/>
          <w:rFonts w:ascii="Garamond" w:hAnsi="Garamond" w:cs="Segoe UI"/>
          <w:sz w:val="22"/>
          <w:szCs w:val="22"/>
        </w:rPr>
        <w:lastRenderedPageBreak/>
        <w:t xml:space="preserve">of the </w:t>
      </w:r>
      <w:r w:rsidR="00973850">
        <w:rPr>
          <w:rStyle w:val="normaltextrun"/>
          <w:rFonts w:ascii="Garamond" w:hAnsi="Garamond" w:cs="Segoe UI"/>
          <w:sz w:val="22"/>
          <w:szCs w:val="22"/>
        </w:rPr>
        <w:t>things themselves</w:t>
      </w:r>
      <w:r w:rsidR="00BE727A">
        <w:rPr>
          <w:rStyle w:val="normaltextrun"/>
          <w:rFonts w:ascii="Garamond" w:hAnsi="Garamond" w:cs="Segoe UI"/>
          <w:sz w:val="22"/>
          <w:szCs w:val="22"/>
        </w:rPr>
        <w:t xml:space="preserve"> to which the relational predicate properly applies</w:t>
      </w:r>
      <w:r w:rsidR="00973850">
        <w:rPr>
          <w:rStyle w:val="normaltextrun"/>
          <w:rFonts w:ascii="Garamond" w:hAnsi="Garamond" w:cs="Segoe UI"/>
          <w:sz w:val="22"/>
          <w:szCs w:val="22"/>
        </w:rPr>
        <w:t xml:space="preserve">. These objective foundations are, in turn, capable </w:t>
      </w:r>
      <w:r w:rsidR="004E5520">
        <w:rPr>
          <w:rStyle w:val="normaltextrun"/>
          <w:rFonts w:ascii="Garamond" w:hAnsi="Garamond" w:cs="Segoe UI"/>
          <w:sz w:val="22"/>
          <w:szCs w:val="22"/>
        </w:rPr>
        <w:t>of evoking and justifying objectively true judgments about how th</w:t>
      </w:r>
      <w:r w:rsidR="00C12AE7">
        <w:rPr>
          <w:rStyle w:val="normaltextrun"/>
          <w:rFonts w:ascii="Garamond" w:hAnsi="Garamond" w:cs="Segoe UI"/>
          <w:sz w:val="22"/>
          <w:szCs w:val="22"/>
        </w:rPr>
        <w:t>ose th</w:t>
      </w:r>
      <w:r w:rsidR="004E5520">
        <w:rPr>
          <w:rStyle w:val="normaltextrun"/>
          <w:rFonts w:ascii="Garamond" w:hAnsi="Garamond" w:cs="Segoe UI"/>
          <w:sz w:val="22"/>
          <w:szCs w:val="22"/>
        </w:rPr>
        <w:t>ings stand to one another</w:t>
      </w:r>
      <w:r w:rsidR="003E1376">
        <w:rPr>
          <w:rStyle w:val="normaltextrun"/>
          <w:rFonts w:ascii="Garamond" w:hAnsi="Garamond" w:cs="Segoe UI"/>
          <w:sz w:val="22"/>
          <w:szCs w:val="22"/>
        </w:rPr>
        <w:t xml:space="preserve">, one that does not depend on either the existence or positing of any relational entity or attribute to which that relational predicate refers. This is, undoubtedly, an initially unattractive and seemingly unmotivated account of the nature of relations, one that would only recommend oneself to </w:t>
      </w:r>
      <w:r w:rsidR="008064D1">
        <w:rPr>
          <w:rStyle w:val="normaltextrun"/>
          <w:rFonts w:ascii="Garamond" w:hAnsi="Garamond" w:cs="Segoe UI"/>
          <w:sz w:val="22"/>
          <w:szCs w:val="22"/>
        </w:rPr>
        <w:t>any</w:t>
      </w:r>
      <w:r w:rsidR="003E1376">
        <w:rPr>
          <w:rStyle w:val="normaltextrun"/>
          <w:rFonts w:ascii="Garamond" w:hAnsi="Garamond" w:cs="Segoe UI"/>
          <w:sz w:val="22"/>
          <w:szCs w:val="22"/>
        </w:rPr>
        <w:t xml:space="preserve">one (certainly not myself!) who </w:t>
      </w:r>
      <w:r w:rsidR="00C12AE7">
        <w:rPr>
          <w:rStyle w:val="normaltextrun"/>
          <w:rFonts w:ascii="Garamond" w:hAnsi="Garamond" w:cs="Segoe UI"/>
          <w:sz w:val="22"/>
          <w:szCs w:val="22"/>
        </w:rPr>
        <w:t>regards</w:t>
      </w:r>
      <w:r w:rsidR="003E1376">
        <w:rPr>
          <w:rStyle w:val="normaltextrun"/>
          <w:rFonts w:ascii="Garamond" w:hAnsi="Garamond" w:cs="Segoe UI"/>
          <w:sz w:val="22"/>
          <w:szCs w:val="22"/>
        </w:rPr>
        <w:t xml:space="preserve"> abstemiousness</w:t>
      </w:r>
      <w:r w:rsidR="00C12AE7">
        <w:rPr>
          <w:rStyle w:val="normaltextrun"/>
          <w:rFonts w:ascii="Garamond" w:hAnsi="Garamond" w:cs="Segoe UI"/>
          <w:sz w:val="22"/>
          <w:szCs w:val="22"/>
        </w:rPr>
        <w:t xml:space="preserve"> to be</w:t>
      </w:r>
      <w:r w:rsidR="003E1376">
        <w:rPr>
          <w:rStyle w:val="normaltextrun"/>
          <w:rFonts w:ascii="Garamond" w:hAnsi="Garamond" w:cs="Segoe UI"/>
          <w:sz w:val="22"/>
          <w:szCs w:val="22"/>
        </w:rPr>
        <w:t xml:space="preserve"> the first virtue of</w:t>
      </w:r>
      <w:r w:rsidR="00166CDF">
        <w:rPr>
          <w:rStyle w:val="normaltextrun"/>
          <w:rFonts w:ascii="Garamond" w:hAnsi="Garamond" w:cs="Segoe UI"/>
          <w:sz w:val="22"/>
          <w:szCs w:val="22"/>
        </w:rPr>
        <w:t xml:space="preserve"> </w:t>
      </w:r>
      <w:r w:rsidR="003E1376">
        <w:rPr>
          <w:rStyle w:val="normaltextrun"/>
          <w:rFonts w:ascii="Garamond" w:hAnsi="Garamond" w:cs="Segoe UI"/>
          <w:sz w:val="22"/>
          <w:szCs w:val="22"/>
        </w:rPr>
        <w:t>ontology.</w:t>
      </w:r>
      <w:r w:rsidR="00166CDF">
        <w:rPr>
          <w:rStyle w:val="normaltextrun"/>
          <w:rFonts w:ascii="Garamond" w:hAnsi="Garamond" w:cs="Segoe UI"/>
          <w:sz w:val="22"/>
          <w:szCs w:val="22"/>
        </w:rPr>
        <w:t xml:space="preserve"> Still, it is my hope that such a view will grow on the reader as the inconveniences and difficulties with these other, more intuitive positions become clear.</w:t>
      </w:r>
    </w:p>
    <w:p w14:paraId="254CED3F" w14:textId="776C0969" w:rsidR="00334AC8" w:rsidRPr="00680B1B" w:rsidRDefault="00334AC8" w:rsidP="00741B34">
      <w:pPr>
        <w:pStyle w:val="paragraph"/>
        <w:spacing w:before="0" w:beforeAutospacing="0" w:after="0" w:afterAutospacing="0" w:line="480" w:lineRule="auto"/>
        <w:jc w:val="both"/>
        <w:textAlignment w:val="baseline"/>
        <w:rPr>
          <w:rFonts w:ascii="Garamond" w:hAnsi="Garamond" w:cs="Segoe UI"/>
          <w:sz w:val="22"/>
          <w:szCs w:val="22"/>
        </w:rPr>
      </w:pPr>
      <w:r>
        <w:rPr>
          <w:rStyle w:val="normaltextrun"/>
          <w:rFonts w:ascii="Garamond" w:hAnsi="Garamond" w:cs="Segoe UI"/>
          <w:b/>
          <w:bCs/>
          <w:sz w:val="22"/>
          <w:szCs w:val="22"/>
        </w:rPr>
        <w:t>External and Internal relations</w:t>
      </w:r>
      <w:r>
        <w:rPr>
          <w:rStyle w:val="normaltextrun"/>
          <w:rFonts w:ascii="Garamond" w:hAnsi="Garamond" w:cs="Segoe UI"/>
          <w:sz w:val="22"/>
          <w:szCs w:val="22"/>
        </w:rPr>
        <w:t xml:space="preserve">: On the “toothpick” view of relations, we can distinguish “toothpick” or </w:t>
      </w:r>
      <w:r>
        <w:rPr>
          <w:rStyle w:val="normaltextrun"/>
          <w:rFonts w:ascii="Garamond" w:hAnsi="Garamond" w:cs="Segoe UI"/>
          <w:i/>
          <w:iCs/>
          <w:sz w:val="22"/>
          <w:szCs w:val="22"/>
        </w:rPr>
        <w:t>external</w:t>
      </w:r>
      <w:r>
        <w:rPr>
          <w:rStyle w:val="normaltextrun"/>
          <w:rFonts w:ascii="Garamond" w:hAnsi="Garamond" w:cs="Segoe UI"/>
          <w:sz w:val="22"/>
          <w:szCs w:val="22"/>
        </w:rPr>
        <w:t xml:space="preserve"> relations from “logical” or </w:t>
      </w:r>
      <w:r>
        <w:rPr>
          <w:rStyle w:val="normaltextrun"/>
          <w:rFonts w:ascii="Garamond" w:hAnsi="Garamond" w:cs="Segoe UI"/>
          <w:i/>
          <w:iCs/>
          <w:sz w:val="22"/>
          <w:szCs w:val="22"/>
        </w:rPr>
        <w:t>internal</w:t>
      </w:r>
      <w:r>
        <w:rPr>
          <w:rStyle w:val="normaltextrun"/>
          <w:rFonts w:ascii="Garamond" w:hAnsi="Garamond" w:cs="Segoe UI"/>
          <w:sz w:val="22"/>
          <w:szCs w:val="22"/>
        </w:rPr>
        <w:t xml:space="preserve"> relations. Thus, Hume regards causal relations as contingent external relations between events, whereas the relation between the center point of a circle and its circumference, or between 2 and 4 as “twice two” are given as examples of internal relations. Idealist critics of the “toothpick” view of causation, such as Brand Blanshard, insist that all real or genuine relations are internal relations and that everything is internally related to everything else in such a way that if any thing was different from the way it is in even the smallest detail, this difference would ramify throughout the entire realm of being so that every thing would be different from what it is in the world as it exists now. On this “supercoherence” view, </w:t>
      </w:r>
      <w:r w:rsidR="00166CDF">
        <w:rPr>
          <w:rStyle w:val="normaltextrun"/>
          <w:rFonts w:ascii="Garamond" w:hAnsi="Garamond" w:cs="Segoe UI"/>
          <w:sz w:val="22"/>
          <w:szCs w:val="22"/>
        </w:rPr>
        <w:t>every</w:t>
      </w:r>
      <w:r>
        <w:rPr>
          <w:rStyle w:val="normaltextrun"/>
          <w:rFonts w:ascii="Garamond" w:hAnsi="Garamond" w:cs="Segoe UI"/>
          <w:sz w:val="22"/>
          <w:szCs w:val="22"/>
        </w:rPr>
        <w:t xml:space="preserve"> truth </w:t>
      </w:r>
      <w:r w:rsidR="00166CDF">
        <w:rPr>
          <w:rStyle w:val="normaltextrun"/>
          <w:rFonts w:ascii="Garamond" w:hAnsi="Garamond" w:cs="Segoe UI"/>
          <w:sz w:val="22"/>
          <w:szCs w:val="22"/>
        </w:rPr>
        <w:t>is</w:t>
      </w:r>
      <w:r>
        <w:rPr>
          <w:rStyle w:val="normaltextrun"/>
          <w:rFonts w:ascii="Garamond" w:hAnsi="Garamond" w:cs="Segoe UI"/>
          <w:sz w:val="22"/>
          <w:szCs w:val="22"/>
        </w:rPr>
        <w:t xml:space="preserve"> necessary truth, every falsehood a necessary </w:t>
      </w:r>
      <w:r w:rsidR="00166CDF">
        <w:rPr>
          <w:rStyle w:val="normaltextrun"/>
          <w:rFonts w:ascii="Garamond" w:hAnsi="Garamond" w:cs="Segoe UI"/>
          <w:sz w:val="22"/>
          <w:szCs w:val="22"/>
        </w:rPr>
        <w:t>falsehood</w:t>
      </w:r>
      <w:r>
        <w:rPr>
          <w:rStyle w:val="normaltextrun"/>
          <w:rFonts w:ascii="Garamond" w:hAnsi="Garamond" w:cs="Segoe UI"/>
          <w:sz w:val="22"/>
          <w:szCs w:val="22"/>
        </w:rPr>
        <w:t>, and every causal relation a logical relation as well. (I suspect many proponents of so-called “4-Dimensionalism” are committed to a similar view.)</w:t>
      </w:r>
      <w:r w:rsidR="00680B1B">
        <w:rPr>
          <w:rStyle w:val="normaltextrun"/>
          <w:rFonts w:ascii="Garamond" w:hAnsi="Garamond" w:cs="Segoe UI"/>
          <w:sz w:val="22"/>
          <w:szCs w:val="22"/>
        </w:rPr>
        <w:t xml:space="preserve"> My view is quite different from anything like this. Let me summarize it as follows:</w:t>
      </w:r>
    </w:p>
    <w:p w14:paraId="13365BB6" w14:textId="06B2052C" w:rsidR="00334AC8" w:rsidRDefault="00334AC8" w:rsidP="00680B1B">
      <w:pPr>
        <w:pStyle w:val="paragraph"/>
        <w:spacing w:before="0" w:beforeAutospacing="0" w:after="0" w:afterAutospacing="0" w:line="480" w:lineRule="auto"/>
        <w:ind w:left="720"/>
        <w:textAlignment w:val="baseline"/>
        <w:rPr>
          <w:rStyle w:val="eop"/>
          <w:rFonts w:ascii="Garamond" w:hAnsi="Garamond" w:cs="Segoe UI"/>
          <w:sz w:val="22"/>
          <w:szCs w:val="22"/>
        </w:rPr>
      </w:pPr>
      <w:r>
        <w:rPr>
          <w:rStyle w:val="normaltextrun"/>
          <w:rFonts w:ascii="Garamond" w:hAnsi="Garamond" w:cs="Segoe UI"/>
          <w:b/>
          <w:bCs/>
          <w:sz w:val="22"/>
          <w:szCs w:val="22"/>
        </w:rPr>
        <w:t>THESIS</w:t>
      </w:r>
      <w:r w:rsidR="00680B1B">
        <w:rPr>
          <w:rStyle w:val="normaltextrun"/>
          <w:rFonts w:ascii="Garamond" w:hAnsi="Garamond" w:cs="Segoe UI"/>
          <w:b/>
          <w:bCs/>
          <w:sz w:val="22"/>
          <w:szCs w:val="22"/>
        </w:rPr>
        <w:t>:</w:t>
      </w:r>
      <w:r>
        <w:rPr>
          <w:rStyle w:val="normaltextrun"/>
          <w:rFonts w:ascii="Garamond" w:hAnsi="Garamond" w:cs="Segoe UI"/>
          <w:b/>
          <w:bCs/>
          <w:sz w:val="22"/>
          <w:szCs w:val="22"/>
        </w:rPr>
        <w:t xml:space="preserve"> </w:t>
      </w:r>
      <w:r>
        <w:rPr>
          <w:rStyle w:val="normaltextrun"/>
          <w:rFonts w:ascii="Garamond" w:hAnsi="Garamond" w:cs="Segoe UI"/>
          <w:sz w:val="22"/>
          <w:szCs w:val="22"/>
        </w:rPr>
        <w:t xml:space="preserve">Relational predicates do not name relational </w:t>
      </w:r>
      <w:r w:rsidR="00C9476B">
        <w:rPr>
          <w:rStyle w:val="normaltextrun"/>
          <w:rFonts w:ascii="Garamond" w:hAnsi="Garamond" w:cs="Segoe UI"/>
          <w:sz w:val="22"/>
          <w:szCs w:val="22"/>
        </w:rPr>
        <w:t>properties</w:t>
      </w:r>
      <w:r>
        <w:rPr>
          <w:rStyle w:val="normaltextrun"/>
          <w:rFonts w:ascii="Garamond" w:hAnsi="Garamond" w:cs="Segoe UI"/>
          <w:sz w:val="22"/>
          <w:szCs w:val="22"/>
        </w:rPr>
        <w:t xml:space="preserve"> and, in particular, do not refer to inherent attributes of things. There are distinct classes of relational predicates that, beyond sharing a common tri-partite structure, are so diverse as to require separate, non-overlapping analyses. “Relation” then, is equivocal rather than analogical and answers to distinct concepts in different contexts.</w:t>
      </w:r>
      <w:r w:rsidR="00166CDF">
        <w:rPr>
          <w:rStyle w:val="normaltextrun"/>
          <w:rFonts w:ascii="Garamond" w:hAnsi="Garamond" w:cs="Segoe UI"/>
          <w:sz w:val="22"/>
          <w:szCs w:val="22"/>
        </w:rPr>
        <w:t xml:space="preserve"> However, in each case, the use of relational predicates to state facts about how things are related to each other, and thus to make true statements about the things thus related, is grounded in non-relational facts about those things by means of which </w:t>
      </w:r>
      <w:r w:rsidR="00973850">
        <w:rPr>
          <w:rStyle w:val="normaltextrun"/>
          <w:rFonts w:ascii="Garamond" w:hAnsi="Garamond" w:cs="Segoe UI"/>
          <w:sz w:val="22"/>
          <w:szCs w:val="22"/>
        </w:rPr>
        <w:t xml:space="preserve">they </w:t>
      </w:r>
      <w:r w:rsidR="00166CDF">
        <w:rPr>
          <w:rStyle w:val="normaltextrun"/>
          <w:rFonts w:ascii="Garamond" w:hAnsi="Garamond" w:cs="Segoe UI"/>
          <w:sz w:val="22"/>
          <w:szCs w:val="22"/>
        </w:rPr>
        <w:t xml:space="preserve">are properly said to be related to one </w:t>
      </w:r>
      <w:r w:rsidR="00166CDF">
        <w:rPr>
          <w:rStyle w:val="normaltextrun"/>
          <w:rFonts w:ascii="Garamond" w:hAnsi="Garamond" w:cs="Segoe UI"/>
          <w:sz w:val="22"/>
          <w:szCs w:val="22"/>
        </w:rPr>
        <w:lastRenderedPageBreak/>
        <w:t>another.</w:t>
      </w:r>
      <w:r w:rsidR="00973850">
        <w:rPr>
          <w:rStyle w:val="normaltextrun"/>
          <w:rFonts w:ascii="Garamond" w:hAnsi="Garamond" w:cs="Segoe UI"/>
          <w:sz w:val="22"/>
          <w:szCs w:val="22"/>
        </w:rPr>
        <w:t xml:space="preserve"> This often requires, however, that the position of the individual making the judgment</w:t>
      </w:r>
      <w:r w:rsidR="00BF22E1">
        <w:rPr>
          <w:rStyle w:val="normaltextrun"/>
          <w:rFonts w:ascii="Garamond" w:hAnsi="Garamond" w:cs="Segoe UI"/>
          <w:sz w:val="22"/>
          <w:szCs w:val="22"/>
        </w:rPr>
        <w:t xml:space="preserve"> be factored in and the judgments be contextualized in order to be properly understood.</w:t>
      </w:r>
    </w:p>
    <w:p w14:paraId="64CEEAA9" w14:textId="5215DD48" w:rsidR="00BF22E1" w:rsidRPr="00BF22E1" w:rsidRDefault="00334AC8" w:rsidP="00741B34">
      <w:pPr>
        <w:pStyle w:val="paragraph"/>
        <w:spacing w:before="0" w:beforeAutospacing="0" w:after="0" w:afterAutospacing="0" w:line="480" w:lineRule="auto"/>
        <w:jc w:val="both"/>
        <w:textAlignment w:val="baseline"/>
        <w:rPr>
          <w:rFonts w:ascii="Garamond" w:hAnsi="Garamond" w:cs="Segoe UI"/>
          <w:sz w:val="22"/>
          <w:szCs w:val="22"/>
        </w:rPr>
      </w:pPr>
      <w:r>
        <w:rPr>
          <w:rStyle w:val="normaltextrun"/>
          <w:rFonts w:ascii="Garamond" w:hAnsi="Garamond" w:cs="Segoe UI"/>
          <w:b/>
          <w:bCs/>
          <w:sz w:val="22"/>
          <w:szCs w:val="22"/>
        </w:rPr>
        <w:t xml:space="preserve">THE FORMAL SIMILARITY </w:t>
      </w:r>
      <w:r>
        <w:rPr>
          <w:rStyle w:val="normaltextrun"/>
          <w:rFonts w:ascii="Garamond" w:hAnsi="Garamond" w:cs="Segoe UI"/>
          <w:sz w:val="22"/>
          <w:szCs w:val="22"/>
        </w:rPr>
        <w:t>All relational predicat</w:t>
      </w:r>
      <w:r w:rsidR="00C9476B">
        <w:rPr>
          <w:rStyle w:val="normaltextrun"/>
          <w:rFonts w:ascii="Garamond" w:hAnsi="Garamond" w:cs="Segoe UI"/>
          <w:sz w:val="22"/>
          <w:szCs w:val="22"/>
        </w:rPr>
        <w:t>ion</w:t>
      </w:r>
      <w:r>
        <w:rPr>
          <w:rStyle w:val="normaltextrun"/>
          <w:rFonts w:ascii="Garamond" w:hAnsi="Garamond" w:cs="Segoe UI"/>
          <w:sz w:val="22"/>
          <w:szCs w:val="22"/>
        </w:rPr>
        <w:t xml:space="preserve"> share</w:t>
      </w:r>
      <w:r w:rsidR="00C9476B">
        <w:rPr>
          <w:rStyle w:val="normaltextrun"/>
          <w:rFonts w:ascii="Garamond" w:hAnsi="Garamond" w:cs="Segoe UI"/>
          <w:sz w:val="22"/>
          <w:szCs w:val="22"/>
        </w:rPr>
        <w:t>s</w:t>
      </w:r>
      <w:r>
        <w:rPr>
          <w:rStyle w:val="normaltextrun"/>
          <w:rFonts w:ascii="Garamond" w:hAnsi="Garamond" w:cs="Segoe UI"/>
          <w:sz w:val="22"/>
          <w:szCs w:val="22"/>
        </w:rPr>
        <w:t xml:space="preserve"> a common formal structure: there is the </w:t>
      </w:r>
      <w:r>
        <w:rPr>
          <w:rStyle w:val="normaltextrun"/>
          <w:rFonts w:ascii="Garamond" w:hAnsi="Garamond" w:cs="Segoe UI"/>
          <w:i/>
          <w:iCs/>
          <w:sz w:val="22"/>
          <w:szCs w:val="22"/>
        </w:rPr>
        <w:t>subject</w:t>
      </w:r>
      <w:r>
        <w:rPr>
          <w:rStyle w:val="normaltextrun"/>
          <w:rFonts w:ascii="Garamond" w:hAnsi="Garamond" w:cs="Segoe UI"/>
          <w:sz w:val="22"/>
          <w:szCs w:val="22"/>
        </w:rPr>
        <w:t xml:space="preserve"> to which the relational predicate is applied, the </w:t>
      </w:r>
      <w:r>
        <w:rPr>
          <w:rStyle w:val="normaltextrun"/>
          <w:rFonts w:ascii="Garamond" w:hAnsi="Garamond" w:cs="Segoe UI"/>
          <w:i/>
          <w:iCs/>
          <w:sz w:val="22"/>
          <w:szCs w:val="22"/>
        </w:rPr>
        <w:t>term</w:t>
      </w:r>
      <w:r>
        <w:rPr>
          <w:rStyle w:val="normaltextrun"/>
          <w:rFonts w:ascii="Garamond" w:hAnsi="Garamond" w:cs="Segoe UI"/>
          <w:sz w:val="22"/>
          <w:szCs w:val="22"/>
        </w:rPr>
        <w:t xml:space="preserve"> to which the subject is said to be related and </w:t>
      </w:r>
      <w:r w:rsidR="00D61713">
        <w:rPr>
          <w:rStyle w:val="normaltextrun"/>
          <w:rFonts w:ascii="Garamond" w:hAnsi="Garamond" w:cs="Segoe UI"/>
          <w:sz w:val="22"/>
          <w:szCs w:val="22"/>
        </w:rPr>
        <w:t xml:space="preserve">that </w:t>
      </w:r>
      <w:r>
        <w:rPr>
          <w:rStyle w:val="normaltextrun"/>
          <w:rFonts w:ascii="Garamond" w:hAnsi="Garamond" w:cs="Segoe UI"/>
          <w:sz w:val="22"/>
          <w:szCs w:val="22"/>
        </w:rPr>
        <w:t xml:space="preserve">(considered in itself) is a separately existing thing, and the </w:t>
      </w:r>
      <w:r w:rsidR="00680B1B">
        <w:rPr>
          <w:rStyle w:val="normaltextrun"/>
          <w:rFonts w:ascii="Garamond" w:hAnsi="Garamond" w:cs="Segoe UI"/>
          <w:i/>
          <w:iCs/>
          <w:sz w:val="22"/>
          <w:szCs w:val="22"/>
        </w:rPr>
        <w:t>ontic g</w:t>
      </w:r>
      <w:r>
        <w:rPr>
          <w:rStyle w:val="normaltextrun"/>
          <w:rFonts w:ascii="Garamond" w:hAnsi="Garamond" w:cs="Segoe UI"/>
          <w:i/>
          <w:iCs/>
          <w:sz w:val="22"/>
          <w:szCs w:val="22"/>
        </w:rPr>
        <w:t>round</w:t>
      </w:r>
      <w:r>
        <w:rPr>
          <w:rStyle w:val="normaltextrun"/>
          <w:rFonts w:ascii="Garamond" w:hAnsi="Garamond" w:cs="Segoe UI"/>
          <w:sz w:val="22"/>
          <w:szCs w:val="22"/>
        </w:rPr>
        <w:t xml:space="preserve"> of the relation, the basis upon which the relation is said to be founded and in virtue of which subject and term are said to be related in some respect to each other. While this common structure is present in all cases of relational predication, the similarity ends there.</w:t>
      </w:r>
      <w:r w:rsidR="00BF22E1">
        <w:rPr>
          <w:rStyle w:val="normaltextrun"/>
          <w:rFonts w:ascii="Garamond" w:hAnsi="Garamond" w:cs="Segoe UI"/>
          <w:sz w:val="22"/>
          <w:szCs w:val="22"/>
        </w:rPr>
        <w:t xml:space="preserve"> Further, as I just noted, the fact that the individual making these judgments takes these judgments from the perspective of someone who is him- or herself located in space and time and so takes these judgments from a particular place a</w:t>
      </w:r>
      <w:r w:rsidR="008064D1">
        <w:rPr>
          <w:rStyle w:val="normaltextrun"/>
          <w:rFonts w:ascii="Garamond" w:hAnsi="Garamond" w:cs="Segoe UI"/>
          <w:sz w:val="22"/>
          <w:szCs w:val="22"/>
        </w:rPr>
        <w:t>t</w:t>
      </w:r>
      <w:r w:rsidR="00BF22E1">
        <w:rPr>
          <w:rStyle w:val="normaltextrun"/>
          <w:rFonts w:ascii="Garamond" w:hAnsi="Garamond" w:cs="Segoe UI"/>
          <w:sz w:val="22"/>
          <w:szCs w:val="22"/>
        </w:rPr>
        <w:t xml:space="preserve"> </w:t>
      </w:r>
      <w:r w:rsidR="008064D1">
        <w:rPr>
          <w:rStyle w:val="normaltextrun"/>
          <w:rFonts w:ascii="Garamond" w:hAnsi="Garamond" w:cs="Segoe UI"/>
          <w:sz w:val="22"/>
          <w:szCs w:val="22"/>
        </w:rPr>
        <w:t xml:space="preserve">a </w:t>
      </w:r>
      <w:r w:rsidR="00BF22E1">
        <w:rPr>
          <w:rStyle w:val="normaltextrun"/>
          <w:rFonts w:ascii="Garamond" w:hAnsi="Garamond" w:cs="Segoe UI"/>
          <w:sz w:val="22"/>
          <w:szCs w:val="22"/>
        </w:rPr>
        <w:t>particular moment in time.</w:t>
      </w:r>
    </w:p>
    <w:p w14:paraId="6443D6AC" w14:textId="7A80B6B3" w:rsidR="004C4CAE" w:rsidRPr="00D61713" w:rsidRDefault="00334AC8" w:rsidP="00741B34">
      <w:pPr>
        <w:pStyle w:val="paragraph"/>
        <w:spacing w:before="0" w:beforeAutospacing="0" w:after="0" w:afterAutospacing="0" w:line="480" w:lineRule="auto"/>
        <w:jc w:val="both"/>
        <w:textAlignment w:val="baseline"/>
        <w:rPr>
          <w:rFonts w:ascii="Garamond" w:hAnsi="Garamond" w:cs="Segoe UI"/>
          <w:sz w:val="22"/>
          <w:szCs w:val="22"/>
        </w:rPr>
      </w:pPr>
      <w:r>
        <w:rPr>
          <w:rStyle w:val="normaltextrun"/>
          <w:rFonts w:ascii="Garamond" w:hAnsi="Garamond" w:cs="Segoe UI"/>
          <w:b/>
          <w:bCs/>
          <w:sz w:val="22"/>
          <w:szCs w:val="22"/>
        </w:rPr>
        <w:t xml:space="preserve">COMPARATIVE JUDGEMENT AND RELATIONAL PREDICATION </w:t>
      </w:r>
      <w:r>
        <w:rPr>
          <w:rStyle w:val="normaltextrun"/>
          <w:rFonts w:ascii="Garamond" w:hAnsi="Garamond" w:cs="Segoe UI"/>
          <w:sz w:val="22"/>
          <w:szCs w:val="22"/>
        </w:rPr>
        <w:t xml:space="preserve">Every thing that exists shares similarities and differences </w:t>
      </w:r>
      <w:r w:rsidR="00BE51A6">
        <w:rPr>
          <w:rStyle w:val="normaltextrun"/>
          <w:rFonts w:ascii="Garamond" w:hAnsi="Garamond" w:cs="Segoe UI"/>
          <w:sz w:val="22"/>
          <w:szCs w:val="22"/>
        </w:rPr>
        <w:t xml:space="preserve">to </w:t>
      </w:r>
      <w:r>
        <w:rPr>
          <w:rStyle w:val="normaltextrun"/>
          <w:rFonts w:ascii="Garamond" w:hAnsi="Garamond" w:cs="Segoe UI"/>
          <w:sz w:val="22"/>
          <w:szCs w:val="22"/>
        </w:rPr>
        <w:t xml:space="preserve">every other thing. As Hegel </w:t>
      </w:r>
      <w:r w:rsidR="00FC2D72">
        <w:rPr>
          <w:rStyle w:val="normaltextrun"/>
          <w:rFonts w:ascii="Garamond" w:hAnsi="Garamond" w:cs="Segoe UI"/>
          <w:sz w:val="22"/>
          <w:szCs w:val="22"/>
        </w:rPr>
        <w:t>says somewhere</w:t>
      </w:r>
      <w:r>
        <w:rPr>
          <w:rStyle w:val="normaltextrun"/>
          <w:rFonts w:ascii="Garamond" w:hAnsi="Garamond" w:cs="Segoe UI"/>
          <w:sz w:val="22"/>
          <w:szCs w:val="22"/>
        </w:rPr>
        <w:t xml:space="preserve">, even things posited as sharing no predicates in common would share at least that one </w:t>
      </w:r>
      <w:r w:rsidR="00D61713">
        <w:rPr>
          <w:rStyle w:val="normaltextrun"/>
          <w:rFonts w:ascii="Garamond" w:hAnsi="Garamond" w:cs="Segoe UI"/>
          <w:sz w:val="22"/>
          <w:szCs w:val="22"/>
        </w:rPr>
        <w:t xml:space="preserve">in common </w:t>
      </w:r>
      <w:r>
        <w:rPr>
          <w:rStyle w:val="normaltextrun"/>
          <w:rFonts w:ascii="Garamond" w:hAnsi="Garamond" w:cs="Segoe UI"/>
          <w:sz w:val="22"/>
          <w:szCs w:val="22"/>
        </w:rPr>
        <w:t>and so resemble each other so far forth. This means that comparability among objects is ubiquitous and judgments of comparison very common among human beings. Such judgments take note of the ways in which things are comparable to one another and find their ground in those similarities, differences, and degrees of similarity and difference we find in things</w:t>
      </w:r>
      <w:r w:rsidR="00C76386">
        <w:rPr>
          <w:rStyle w:val="eop"/>
          <w:rFonts w:ascii="Garamond" w:hAnsi="Garamond" w:cs="Segoe UI"/>
          <w:sz w:val="22"/>
          <w:szCs w:val="22"/>
        </w:rPr>
        <w:t>.</w:t>
      </w:r>
    </w:p>
    <w:p w14:paraId="0E4CCD75" w14:textId="16606393" w:rsidR="00C76386" w:rsidRDefault="00334AC8" w:rsidP="00D61713">
      <w:pPr>
        <w:pStyle w:val="paragraph"/>
        <w:spacing w:before="0" w:beforeAutospacing="0" w:after="0" w:afterAutospacing="0" w:line="480" w:lineRule="auto"/>
        <w:ind w:firstLine="720"/>
        <w:jc w:val="both"/>
        <w:textAlignment w:val="baseline"/>
        <w:rPr>
          <w:rStyle w:val="normaltextrun"/>
          <w:rFonts w:ascii="Garamond" w:hAnsi="Garamond" w:cs="Segoe UI"/>
          <w:sz w:val="22"/>
          <w:szCs w:val="22"/>
        </w:rPr>
      </w:pPr>
      <w:r>
        <w:rPr>
          <w:rStyle w:val="normaltextrun"/>
          <w:rFonts w:ascii="Garamond" w:hAnsi="Garamond" w:cs="Segoe UI"/>
          <w:sz w:val="22"/>
          <w:szCs w:val="22"/>
        </w:rPr>
        <w:t>When we make a comparative judgment, we bring things into relation to one another as a consequence of the inherent features they possess in virtue of which they are comparable. In this case, it is the action of the comparing mind that brings these things in relation to each other, so that those relations exist, not among the things themselves, but instead</w:t>
      </w:r>
      <w:r w:rsidR="00BF22E1">
        <w:rPr>
          <w:rStyle w:val="normaltextrun"/>
          <w:rFonts w:ascii="Garamond" w:hAnsi="Garamond" w:cs="Segoe UI"/>
          <w:sz w:val="22"/>
          <w:szCs w:val="22"/>
        </w:rPr>
        <w:t xml:space="preserve"> </w:t>
      </w:r>
      <w:r w:rsidR="00BF22E1" w:rsidRPr="00BF22E1">
        <w:rPr>
          <w:rStyle w:val="normaltextrun"/>
          <w:rFonts w:ascii="Garamond" w:hAnsi="Garamond" w:cs="Segoe UI"/>
          <w:i/>
          <w:iCs/>
          <w:sz w:val="22"/>
          <w:szCs w:val="22"/>
        </w:rPr>
        <w:t>as such</w:t>
      </w:r>
      <w:r w:rsidR="00BF22E1">
        <w:rPr>
          <w:rStyle w:val="normaltextrun"/>
          <w:rFonts w:ascii="Garamond" w:hAnsi="Garamond" w:cs="Segoe UI"/>
          <w:sz w:val="22"/>
          <w:szCs w:val="22"/>
        </w:rPr>
        <w:t xml:space="preserve"> </w:t>
      </w:r>
      <w:r>
        <w:rPr>
          <w:rStyle w:val="normaltextrun"/>
          <w:rFonts w:ascii="Garamond" w:hAnsi="Garamond" w:cs="Segoe UI"/>
          <w:sz w:val="22"/>
          <w:szCs w:val="22"/>
        </w:rPr>
        <w:t>only in the mind that compares them. True, that they are comparable is a consequence of their inherent</w:t>
      </w:r>
      <w:r w:rsidR="00BF22E1">
        <w:rPr>
          <w:rStyle w:val="normaltextrun"/>
          <w:rFonts w:ascii="Garamond" w:hAnsi="Garamond" w:cs="Segoe UI"/>
          <w:sz w:val="22"/>
          <w:szCs w:val="22"/>
        </w:rPr>
        <w:t>, non-relational</w:t>
      </w:r>
      <w:r>
        <w:rPr>
          <w:rStyle w:val="normaltextrun"/>
          <w:rFonts w:ascii="Garamond" w:hAnsi="Garamond" w:cs="Segoe UI"/>
          <w:sz w:val="22"/>
          <w:szCs w:val="22"/>
        </w:rPr>
        <w:t xml:space="preserve"> attributes. It is </w:t>
      </w:r>
      <w:r w:rsidR="00C76386">
        <w:rPr>
          <w:rStyle w:val="normaltextrun"/>
          <w:rFonts w:ascii="Garamond" w:hAnsi="Garamond" w:cs="Segoe UI"/>
          <w:sz w:val="22"/>
          <w:szCs w:val="22"/>
        </w:rPr>
        <w:t>in virtue of this that</w:t>
      </w:r>
      <w:r>
        <w:rPr>
          <w:rStyle w:val="normaltextrun"/>
          <w:rFonts w:ascii="Garamond" w:hAnsi="Garamond" w:cs="Segoe UI"/>
          <w:sz w:val="22"/>
          <w:szCs w:val="22"/>
        </w:rPr>
        <w:t xml:space="preserve"> comparative judgments can be true or false and assert a fact about the ways in which </w:t>
      </w:r>
      <w:r w:rsidR="00BF22E1">
        <w:rPr>
          <w:rStyle w:val="normaltextrun"/>
          <w:rFonts w:ascii="Garamond" w:hAnsi="Garamond" w:cs="Segoe UI"/>
          <w:sz w:val="22"/>
          <w:szCs w:val="22"/>
        </w:rPr>
        <w:t xml:space="preserve">things </w:t>
      </w:r>
      <w:r>
        <w:rPr>
          <w:rStyle w:val="normaltextrun"/>
          <w:rFonts w:ascii="Garamond" w:hAnsi="Garamond" w:cs="Segoe UI"/>
          <w:sz w:val="22"/>
          <w:szCs w:val="22"/>
        </w:rPr>
        <w:t xml:space="preserve">are comparable to one another. </w:t>
      </w:r>
    </w:p>
    <w:p w14:paraId="3D8EF88A" w14:textId="406FCC54" w:rsidR="00334AC8" w:rsidRPr="00D61713" w:rsidRDefault="00334AC8" w:rsidP="00D61713">
      <w:pPr>
        <w:pStyle w:val="paragraph"/>
        <w:spacing w:before="0" w:beforeAutospacing="0" w:after="0" w:afterAutospacing="0" w:line="480" w:lineRule="auto"/>
        <w:ind w:firstLine="720"/>
        <w:jc w:val="both"/>
        <w:textAlignment w:val="baseline"/>
        <w:rPr>
          <w:rFonts w:ascii="Garamond" w:hAnsi="Garamond" w:cs="Segoe UI"/>
          <w:sz w:val="22"/>
          <w:szCs w:val="22"/>
        </w:rPr>
      </w:pPr>
      <w:r>
        <w:rPr>
          <w:rStyle w:val="normaltextrun"/>
          <w:rFonts w:ascii="Garamond" w:hAnsi="Garamond" w:cs="Segoe UI"/>
          <w:sz w:val="22"/>
          <w:szCs w:val="22"/>
        </w:rPr>
        <w:t xml:space="preserve">More than this, our comparative judgments </w:t>
      </w:r>
      <w:r w:rsidR="00680B1B">
        <w:rPr>
          <w:rStyle w:val="normaltextrun"/>
          <w:rFonts w:ascii="Garamond" w:hAnsi="Garamond" w:cs="Segoe UI"/>
          <w:sz w:val="22"/>
          <w:szCs w:val="22"/>
        </w:rPr>
        <w:t xml:space="preserve">generally </w:t>
      </w:r>
      <w:r>
        <w:rPr>
          <w:rStyle w:val="normaltextrun"/>
          <w:rFonts w:ascii="Garamond" w:hAnsi="Garamond" w:cs="Segoe UI"/>
          <w:sz w:val="22"/>
          <w:szCs w:val="22"/>
        </w:rPr>
        <w:t xml:space="preserve">express themselves using relational predicates: X (the subject) is older, taller, </w:t>
      </w:r>
      <w:r w:rsidR="00BF22E1">
        <w:rPr>
          <w:rStyle w:val="normaltextrun"/>
          <w:rFonts w:ascii="Garamond" w:hAnsi="Garamond" w:cs="Segoe UI"/>
          <w:sz w:val="22"/>
          <w:szCs w:val="22"/>
        </w:rPr>
        <w:t xml:space="preserve">larger or </w:t>
      </w:r>
      <w:r>
        <w:rPr>
          <w:rStyle w:val="normaltextrun"/>
          <w:rFonts w:ascii="Garamond" w:hAnsi="Garamond" w:cs="Segoe UI"/>
          <w:sz w:val="22"/>
          <w:szCs w:val="22"/>
        </w:rPr>
        <w:t>better than, more reliable</w:t>
      </w:r>
      <w:r w:rsidR="00854A37">
        <w:rPr>
          <w:rStyle w:val="normaltextrun"/>
          <w:rFonts w:ascii="Garamond" w:hAnsi="Garamond" w:cs="Segoe UI"/>
          <w:sz w:val="22"/>
          <w:szCs w:val="22"/>
        </w:rPr>
        <w:t xml:space="preserve"> than</w:t>
      </w:r>
      <w:r w:rsidR="00C76386">
        <w:rPr>
          <w:rStyle w:val="normaltextrun"/>
          <w:rFonts w:ascii="Garamond" w:hAnsi="Garamond" w:cs="Segoe UI"/>
          <w:sz w:val="22"/>
          <w:szCs w:val="22"/>
        </w:rPr>
        <w:t>, better looking</w:t>
      </w:r>
      <w:r w:rsidR="00BF22E1">
        <w:rPr>
          <w:rStyle w:val="normaltextrun"/>
          <w:rFonts w:ascii="Garamond" w:hAnsi="Garamond" w:cs="Segoe UI"/>
          <w:sz w:val="22"/>
          <w:szCs w:val="22"/>
        </w:rPr>
        <w:t xml:space="preserve"> or</w:t>
      </w:r>
      <w:r>
        <w:rPr>
          <w:rStyle w:val="normaltextrun"/>
          <w:rFonts w:ascii="Garamond" w:hAnsi="Garamond" w:cs="Segoe UI"/>
          <w:sz w:val="22"/>
          <w:szCs w:val="22"/>
        </w:rPr>
        <w:t xml:space="preserve"> better tasting than</w:t>
      </w:r>
      <w:r w:rsidR="00C76386">
        <w:rPr>
          <w:rStyle w:val="normaltextrun"/>
          <w:rFonts w:ascii="Garamond" w:hAnsi="Garamond" w:cs="Segoe UI"/>
          <w:sz w:val="22"/>
          <w:szCs w:val="22"/>
        </w:rPr>
        <w:t xml:space="preserve"> others</w:t>
      </w:r>
      <w:r>
        <w:rPr>
          <w:rStyle w:val="normaltextrun"/>
          <w:rFonts w:ascii="Garamond" w:hAnsi="Garamond" w:cs="Segoe UI"/>
          <w:sz w:val="22"/>
          <w:szCs w:val="22"/>
        </w:rPr>
        <w:t>, and so</w:t>
      </w:r>
      <w:r w:rsidR="00C76386">
        <w:rPr>
          <w:rStyle w:val="normaltextrun"/>
          <w:rFonts w:ascii="Garamond" w:hAnsi="Garamond" w:cs="Segoe UI"/>
          <w:sz w:val="22"/>
          <w:szCs w:val="22"/>
        </w:rPr>
        <w:t xml:space="preserve"> (e.g.)</w:t>
      </w:r>
      <w:r w:rsidR="00BF22E1">
        <w:rPr>
          <w:rStyle w:val="normaltextrun"/>
          <w:rFonts w:ascii="Garamond" w:hAnsi="Garamond" w:cs="Segoe UI"/>
          <w:sz w:val="22"/>
          <w:szCs w:val="22"/>
        </w:rPr>
        <w:t xml:space="preserve"> preferable to </w:t>
      </w:r>
      <w:r w:rsidR="00C76386">
        <w:rPr>
          <w:rStyle w:val="normaltextrun"/>
          <w:rFonts w:ascii="Garamond" w:hAnsi="Garamond" w:cs="Segoe UI"/>
          <w:sz w:val="22"/>
          <w:szCs w:val="22"/>
        </w:rPr>
        <w:t xml:space="preserve">those </w:t>
      </w:r>
      <w:r w:rsidR="00BF22E1">
        <w:rPr>
          <w:rStyle w:val="normaltextrun"/>
          <w:rFonts w:ascii="Garamond" w:hAnsi="Garamond" w:cs="Segoe UI"/>
          <w:sz w:val="22"/>
          <w:szCs w:val="22"/>
        </w:rPr>
        <w:t>others</w:t>
      </w:r>
      <w:r w:rsidR="00C76386">
        <w:rPr>
          <w:rStyle w:val="normaltextrun"/>
          <w:rFonts w:ascii="Garamond" w:hAnsi="Garamond" w:cs="Segoe UI"/>
          <w:sz w:val="22"/>
          <w:szCs w:val="22"/>
        </w:rPr>
        <w:t xml:space="preserve"> for certain purposes</w:t>
      </w:r>
      <w:r w:rsidR="00BF22E1">
        <w:rPr>
          <w:rStyle w:val="normaltextrun"/>
          <w:rFonts w:ascii="Garamond" w:hAnsi="Garamond" w:cs="Segoe UI"/>
          <w:sz w:val="22"/>
          <w:szCs w:val="22"/>
        </w:rPr>
        <w:t>, and so</w:t>
      </w:r>
      <w:r>
        <w:rPr>
          <w:rStyle w:val="normaltextrun"/>
          <w:rFonts w:ascii="Garamond" w:hAnsi="Garamond" w:cs="Segoe UI"/>
          <w:sz w:val="22"/>
          <w:szCs w:val="22"/>
        </w:rPr>
        <w:t xml:space="preserve"> on. These judgments are objective because they are about</w:t>
      </w:r>
      <w:r w:rsidR="00996063">
        <w:rPr>
          <w:rStyle w:val="normaltextrun"/>
          <w:rFonts w:ascii="Garamond" w:hAnsi="Garamond" w:cs="Segoe UI"/>
          <w:sz w:val="22"/>
          <w:szCs w:val="22"/>
        </w:rPr>
        <w:t xml:space="preserve"> </w:t>
      </w:r>
      <w:r>
        <w:rPr>
          <w:rStyle w:val="normaltextrun"/>
          <w:rFonts w:ascii="Garamond" w:hAnsi="Garamond" w:cs="Segoe UI"/>
          <w:sz w:val="22"/>
          <w:szCs w:val="22"/>
        </w:rPr>
        <w:t xml:space="preserve">the ways in which things resemble and differ from one another and the ground of these </w:t>
      </w:r>
      <w:r>
        <w:rPr>
          <w:rStyle w:val="normaltextrun"/>
          <w:rFonts w:ascii="Garamond" w:hAnsi="Garamond" w:cs="Segoe UI"/>
          <w:sz w:val="22"/>
          <w:szCs w:val="22"/>
        </w:rPr>
        <w:lastRenderedPageBreak/>
        <w:t xml:space="preserve">resemblances and differences is founded in the inherent characteristics and attributes of the things being compared. We can admit all of this, however, without supposing that, in addition to the relating activity of the judging mind that, in addition, we need to posit some ontic component of things, relations or relational </w:t>
      </w:r>
      <w:r w:rsidR="00680B1B">
        <w:rPr>
          <w:rStyle w:val="normaltextrun"/>
          <w:rFonts w:ascii="Garamond" w:hAnsi="Garamond" w:cs="Segoe UI"/>
          <w:sz w:val="22"/>
          <w:szCs w:val="22"/>
        </w:rPr>
        <w:t>attributes</w:t>
      </w:r>
      <w:r>
        <w:rPr>
          <w:rStyle w:val="normaltextrun"/>
          <w:rFonts w:ascii="Garamond" w:hAnsi="Garamond" w:cs="Segoe UI"/>
          <w:sz w:val="22"/>
          <w:szCs w:val="22"/>
        </w:rPr>
        <w:t xml:space="preserve">, in order to account for any of this. In this case, the relatedness of these things, though grounded in their inherent </w:t>
      </w:r>
      <w:r w:rsidR="00C76386">
        <w:rPr>
          <w:rStyle w:val="normaltextrun"/>
          <w:rFonts w:ascii="Garamond" w:hAnsi="Garamond" w:cs="Segoe UI"/>
          <w:sz w:val="22"/>
          <w:szCs w:val="22"/>
        </w:rPr>
        <w:t>non-relational attributes</w:t>
      </w:r>
      <w:r>
        <w:rPr>
          <w:rStyle w:val="normaltextrun"/>
          <w:rFonts w:ascii="Garamond" w:hAnsi="Garamond" w:cs="Segoe UI"/>
          <w:sz w:val="22"/>
          <w:szCs w:val="22"/>
        </w:rPr>
        <w:t xml:space="preserve">, is solely the product of the mind’s comparative activity and exhausted by it. These relations are thus solely in the mind as the products of its own activity without, however, making them merely imaginary or subjective in principle. Instead, these relations are </w:t>
      </w:r>
      <w:r w:rsidR="00C76386">
        <w:rPr>
          <w:rStyle w:val="normaltextrun"/>
          <w:rFonts w:ascii="Garamond" w:hAnsi="Garamond" w:cs="Segoe UI"/>
          <w:i/>
          <w:iCs/>
          <w:sz w:val="22"/>
          <w:szCs w:val="22"/>
        </w:rPr>
        <w:t>enti</w:t>
      </w:r>
      <w:r w:rsidR="00854A37">
        <w:rPr>
          <w:rStyle w:val="normaltextrun"/>
          <w:rFonts w:ascii="Garamond" w:hAnsi="Garamond" w:cs="Segoe UI"/>
          <w:i/>
          <w:iCs/>
          <w:sz w:val="22"/>
          <w:szCs w:val="22"/>
        </w:rPr>
        <w:t>a</w:t>
      </w:r>
      <w:r w:rsidR="00C76386">
        <w:rPr>
          <w:rStyle w:val="normaltextrun"/>
          <w:rFonts w:ascii="Garamond" w:hAnsi="Garamond" w:cs="Segoe UI"/>
          <w:i/>
          <w:iCs/>
          <w:sz w:val="22"/>
          <w:szCs w:val="22"/>
        </w:rPr>
        <w:t xml:space="preserve"> r</w:t>
      </w:r>
      <w:r>
        <w:rPr>
          <w:rStyle w:val="normaltextrun"/>
          <w:rFonts w:ascii="Garamond" w:hAnsi="Garamond" w:cs="Segoe UI"/>
          <w:i/>
          <w:iCs/>
          <w:sz w:val="22"/>
          <w:szCs w:val="22"/>
        </w:rPr>
        <w:t>atio ratiocinate cum fundatum in re</w:t>
      </w:r>
      <w:r>
        <w:rPr>
          <w:rStyle w:val="normaltextrun"/>
          <w:rFonts w:ascii="Garamond" w:hAnsi="Garamond" w:cs="Segoe UI"/>
          <w:sz w:val="22"/>
          <w:szCs w:val="22"/>
        </w:rPr>
        <w:t>.</w:t>
      </w:r>
    </w:p>
    <w:p w14:paraId="4C21E9DE" w14:textId="619AB20D" w:rsidR="006D7D2E" w:rsidRDefault="00334AC8"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normaltextrun"/>
          <w:rFonts w:ascii="Garamond" w:hAnsi="Garamond" w:cs="Segoe UI"/>
          <w:b/>
          <w:bCs/>
          <w:sz w:val="22"/>
          <w:szCs w:val="22"/>
        </w:rPr>
        <w:t>Title-Terms and (Some) Relational Predicates</w:t>
      </w:r>
      <w:r>
        <w:rPr>
          <w:rStyle w:val="normaltextrun"/>
          <w:rFonts w:ascii="Garamond" w:hAnsi="Garamond" w:cs="Segoe UI"/>
          <w:sz w:val="22"/>
          <w:szCs w:val="22"/>
        </w:rPr>
        <w:t xml:space="preserve"> Title-terms are</w:t>
      </w:r>
      <w:r w:rsidR="008A3DA9">
        <w:rPr>
          <w:rStyle w:val="normaltextrun"/>
          <w:rFonts w:ascii="Garamond" w:hAnsi="Garamond" w:cs="Segoe UI"/>
          <w:sz w:val="22"/>
          <w:szCs w:val="22"/>
        </w:rPr>
        <w:t xml:space="preserve"> </w:t>
      </w:r>
      <w:r>
        <w:rPr>
          <w:rStyle w:val="normaltextrun"/>
          <w:rFonts w:ascii="Garamond" w:hAnsi="Garamond" w:cs="Segoe UI"/>
          <w:sz w:val="22"/>
          <w:szCs w:val="22"/>
        </w:rPr>
        <w:t>definite des</w:t>
      </w:r>
      <w:r w:rsidR="008A3DA9">
        <w:rPr>
          <w:rStyle w:val="eop"/>
          <w:rFonts w:ascii="Garamond" w:hAnsi="Garamond" w:cs="Segoe UI"/>
          <w:sz w:val="22"/>
          <w:szCs w:val="22"/>
        </w:rPr>
        <w:t>criptions that are properly applied to individual things in virtue of certain facts about them</w:t>
      </w:r>
      <w:r w:rsidR="00CF2B07">
        <w:rPr>
          <w:rStyle w:val="eop"/>
          <w:rFonts w:ascii="Garamond" w:hAnsi="Garamond" w:cs="Segoe UI"/>
          <w:sz w:val="22"/>
          <w:szCs w:val="22"/>
        </w:rPr>
        <w:t xml:space="preserve">. A certain individual </w:t>
      </w:r>
      <w:r w:rsidR="006D7D2E">
        <w:rPr>
          <w:rStyle w:val="eop"/>
          <w:rFonts w:ascii="Garamond" w:hAnsi="Garamond" w:cs="Segoe UI"/>
          <w:sz w:val="22"/>
          <w:szCs w:val="22"/>
        </w:rPr>
        <w:t xml:space="preserve">man </w:t>
      </w:r>
      <w:r w:rsidR="00CF2B07">
        <w:rPr>
          <w:rStyle w:val="eop"/>
          <w:rFonts w:ascii="Garamond" w:hAnsi="Garamond" w:cs="Segoe UI"/>
          <w:sz w:val="22"/>
          <w:szCs w:val="22"/>
        </w:rPr>
        <w:t>may, in addition to being</w:t>
      </w:r>
      <w:r w:rsidR="00680B1B">
        <w:rPr>
          <w:rStyle w:val="eop"/>
          <w:rFonts w:ascii="Garamond" w:hAnsi="Garamond" w:cs="Segoe UI"/>
          <w:sz w:val="22"/>
          <w:szCs w:val="22"/>
        </w:rPr>
        <w:t xml:space="preserve"> by nature</w:t>
      </w:r>
      <w:r w:rsidR="00CF2B07">
        <w:rPr>
          <w:rStyle w:val="eop"/>
          <w:rFonts w:ascii="Garamond" w:hAnsi="Garamond" w:cs="Segoe UI"/>
          <w:sz w:val="22"/>
          <w:szCs w:val="22"/>
        </w:rPr>
        <w:t xml:space="preserve"> a self-conscious rational subject, </w:t>
      </w:r>
      <w:r w:rsidR="006D7D2E">
        <w:rPr>
          <w:rStyle w:val="eop"/>
          <w:rFonts w:ascii="Garamond" w:hAnsi="Garamond" w:cs="Segoe UI"/>
          <w:sz w:val="22"/>
          <w:szCs w:val="22"/>
        </w:rPr>
        <w:t>also</w:t>
      </w:r>
      <w:r w:rsidR="00CF2B07">
        <w:rPr>
          <w:rStyle w:val="eop"/>
          <w:rFonts w:ascii="Garamond" w:hAnsi="Garamond" w:cs="Segoe UI"/>
          <w:sz w:val="22"/>
          <w:szCs w:val="22"/>
        </w:rPr>
        <w:t xml:space="preserve"> be a Ph.D., a </w:t>
      </w:r>
      <w:r w:rsidR="006D7D2E">
        <w:rPr>
          <w:rStyle w:val="eop"/>
          <w:rFonts w:ascii="Garamond" w:hAnsi="Garamond" w:cs="Segoe UI"/>
          <w:sz w:val="22"/>
          <w:szCs w:val="22"/>
        </w:rPr>
        <w:t>philosophy professor</w:t>
      </w:r>
      <w:r w:rsidR="00B7164B">
        <w:rPr>
          <w:rStyle w:val="eop"/>
          <w:rFonts w:ascii="Garamond" w:hAnsi="Garamond" w:cs="Segoe UI"/>
          <w:sz w:val="22"/>
          <w:szCs w:val="22"/>
        </w:rPr>
        <w:t xml:space="preserve">, and Grand Knight of his local Knights of Columbus Council. </w:t>
      </w:r>
      <w:r w:rsidR="006D7D2E">
        <w:rPr>
          <w:rStyle w:val="eop"/>
          <w:rFonts w:ascii="Garamond" w:hAnsi="Garamond" w:cs="Segoe UI"/>
          <w:sz w:val="22"/>
          <w:szCs w:val="22"/>
        </w:rPr>
        <w:t>All of these titles belong to him as a consequence of various facts about his attainments, choices, and the availability of these</w:t>
      </w:r>
      <w:r w:rsidR="00854A37">
        <w:rPr>
          <w:rStyle w:val="eop"/>
          <w:rFonts w:ascii="Garamond" w:hAnsi="Garamond" w:cs="Segoe UI"/>
          <w:sz w:val="22"/>
          <w:szCs w:val="22"/>
        </w:rPr>
        <w:t xml:space="preserve"> titles</w:t>
      </w:r>
      <w:r w:rsidR="006D7D2E">
        <w:rPr>
          <w:rStyle w:val="eop"/>
          <w:rFonts w:ascii="Garamond" w:hAnsi="Garamond" w:cs="Segoe UI"/>
          <w:sz w:val="22"/>
          <w:szCs w:val="22"/>
        </w:rPr>
        <w:t xml:space="preserve"> in his society. However, none of these qualify his nature or belong to him as inherent attributes. His failure to possess these titles or his loss of any of them would not materially affect who </w:t>
      </w:r>
      <w:r w:rsidR="00C9476B">
        <w:rPr>
          <w:rStyle w:val="eop"/>
          <w:rFonts w:ascii="Garamond" w:hAnsi="Garamond" w:cs="Segoe UI"/>
          <w:sz w:val="22"/>
          <w:szCs w:val="22"/>
        </w:rPr>
        <w:t>or what he</w:t>
      </w:r>
      <w:r w:rsidR="006D7D2E">
        <w:rPr>
          <w:rStyle w:val="eop"/>
          <w:rFonts w:ascii="Garamond" w:hAnsi="Garamond" w:cs="Segoe UI"/>
          <w:sz w:val="22"/>
          <w:szCs w:val="22"/>
        </w:rPr>
        <w:t xml:space="preserve"> is. </w:t>
      </w:r>
    </w:p>
    <w:p w14:paraId="6BFC9EF3" w14:textId="793ACAAE" w:rsidR="008A3DA9" w:rsidRPr="00D61713" w:rsidRDefault="006D7D2E" w:rsidP="00D61713">
      <w:pPr>
        <w:pStyle w:val="paragraph"/>
        <w:spacing w:before="0" w:beforeAutospacing="0" w:after="0" w:afterAutospacing="0" w:line="480" w:lineRule="auto"/>
        <w:ind w:firstLine="720"/>
        <w:jc w:val="both"/>
        <w:textAlignment w:val="baseline"/>
        <w:rPr>
          <w:rStyle w:val="normaltextrun"/>
          <w:rFonts w:ascii="Segoe UI" w:hAnsi="Segoe UI" w:cs="Segoe UI"/>
          <w:sz w:val="18"/>
          <w:szCs w:val="18"/>
        </w:rPr>
      </w:pPr>
      <w:r>
        <w:rPr>
          <w:rStyle w:val="eop"/>
          <w:rFonts w:ascii="Garamond" w:hAnsi="Garamond" w:cs="Segoe UI"/>
          <w:sz w:val="22"/>
          <w:szCs w:val="22"/>
        </w:rPr>
        <w:t>Many relational predicates also function as title terms. The oldest b</w:t>
      </w:r>
      <w:r w:rsidR="007B3FC8">
        <w:rPr>
          <w:rStyle w:val="eop"/>
          <w:rFonts w:ascii="Garamond" w:hAnsi="Garamond" w:cs="Segoe UI"/>
          <w:sz w:val="22"/>
          <w:szCs w:val="22"/>
        </w:rPr>
        <w:t>uilding</w:t>
      </w:r>
      <w:r>
        <w:rPr>
          <w:rStyle w:val="eop"/>
          <w:rFonts w:ascii="Garamond" w:hAnsi="Garamond" w:cs="Segoe UI"/>
          <w:sz w:val="22"/>
          <w:szCs w:val="22"/>
        </w:rPr>
        <w:t xml:space="preserve"> in Europe, the tallest giraffe in the herd, </w:t>
      </w:r>
      <w:r w:rsidR="00541C10">
        <w:rPr>
          <w:rStyle w:val="eop"/>
          <w:rFonts w:ascii="Garamond" w:hAnsi="Garamond" w:cs="Segoe UI"/>
          <w:sz w:val="22"/>
          <w:szCs w:val="22"/>
        </w:rPr>
        <w:t>the first Pope to travel by air, the last Holy Roman Emperor, etc. are definite descriptions that can have at most one referent, even if that person is unknown</w:t>
      </w:r>
      <w:r w:rsidR="002B2692">
        <w:rPr>
          <w:rStyle w:val="eop"/>
          <w:rFonts w:ascii="Garamond" w:hAnsi="Garamond" w:cs="Segoe UI"/>
          <w:sz w:val="22"/>
          <w:szCs w:val="22"/>
        </w:rPr>
        <w:t xml:space="preserve"> or his or her identity disputed</w:t>
      </w:r>
      <w:r w:rsidR="00541C10">
        <w:rPr>
          <w:rStyle w:val="eop"/>
          <w:rFonts w:ascii="Garamond" w:hAnsi="Garamond" w:cs="Segoe UI"/>
          <w:sz w:val="22"/>
          <w:szCs w:val="22"/>
        </w:rPr>
        <w:t xml:space="preserve">. </w:t>
      </w:r>
      <w:r w:rsidR="007B3FC8">
        <w:rPr>
          <w:rStyle w:val="eop"/>
          <w:rFonts w:ascii="Garamond" w:hAnsi="Garamond" w:cs="Segoe UI"/>
          <w:sz w:val="22"/>
          <w:szCs w:val="22"/>
        </w:rPr>
        <w:t xml:space="preserve">In the same way, Joshua, son of Nun, has that title in virtue of the generative activity of his father, Nun, who in turn acquires the title “Father” through </w:t>
      </w:r>
      <w:r w:rsidR="00854A37">
        <w:rPr>
          <w:rStyle w:val="eop"/>
          <w:rFonts w:ascii="Garamond" w:hAnsi="Garamond" w:cs="Segoe UI"/>
          <w:sz w:val="22"/>
          <w:szCs w:val="22"/>
        </w:rPr>
        <w:t xml:space="preserve">having completed the same procreative </w:t>
      </w:r>
      <w:r w:rsidR="007B3FC8">
        <w:rPr>
          <w:rStyle w:val="eop"/>
          <w:rFonts w:ascii="Garamond" w:hAnsi="Garamond" w:cs="Segoe UI"/>
          <w:sz w:val="22"/>
          <w:szCs w:val="22"/>
        </w:rPr>
        <w:t>act by which Joshua was generated. Nevertheless, Nun would have been the same person even if he had never</w:t>
      </w:r>
      <w:r w:rsidR="00854A37">
        <w:rPr>
          <w:rStyle w:val="eop"/>
          <w:rFonts w:ascii="Garamond" w:hAnsi="Garamond" w:cs="Segoe UI"/>
          <w:sz w:val="22"/>
          <w:szCs w:val="22"/>
        </w:rPr>
        <w:t xml:space="preserve"> engaged in procreative activity</w:t>
      </w:r>
      <w:r w:rsidR="007B3FC8">
        <w:rPr>
          <w:rStyle w:val="eop"/>
          <w:rFonts w:ascii="Garamond" w:hAnsi="Garamond" w:cs="Segoe UI"/>
          <w:sz w:val="22"/>
          <w:szCs w:val="22"/>
        </w:rPr>
        <w:t xml:space="preserve"> and never borne a son, so his status as a father</w:t>
      </w:r>
      <w:r w:rsidR="009B2FDA">
        <w:rPr>
          <w:rStyle w:val="eop"/>
          <w:rFonts w:ascii="Garamond" w:hAnsi="Garamond" w:cs="Segoe UI"/>
          <w:sz w:val="22"/>
          <w:szCs w:val="22"/>
        </w:rPr>
        <w:t xml:space="preserve"> does not qualify his being. Thus, “father” and “son” function as title terms that do not refer to an inherent attribute of either Nun or Joshua, even though their possession of those titles (and the responsibilities and perquisites attaching to the positions those titles confer on those that possess them) are grounded in Nun’s </w:t>
      </w:r>
      <w:r w:rsidR="00854A37">
        <w:rPr>
          <w:rStyle w:val="eop"/>
          <w:rFonts w:ascii="Garamond" w:hAnsi="Garamond" w:cs="Segoe UI"/>
          <w:sz w:val="22"/>
          <w:szCs w:val="22"/>
        </w:rPr>
        <w:t>procreative</w:t>
      </w:r>
      <w:r w:rsidR="009B2FDA">
        <w:rPr>
          <w:rStyle w:val="eop"/>
          <w:rFonts w:ascii="Garamond" w:hAnsi="Garamond" w:cs="Segoe UI"/>
          <w:sz w:val="22"/>
          <w:szCs w:val="22"/>
        </w:rPr>
        <w:t xml:space="preserve"> activity – an objective fact about the world.</w:t>
      </w:r>
      <w:r w:rsidR="006D47E7">
        <w:rPr>
          <w:rStyle w:val="eop"/>
          <w:rFonts w:ascii="Garamond" w:hAnsi="Garamond" w:cs="Segoe UI"/>
          <w:sz w:val="22"/>
          <w:szCs w:val="22"/>
        </w:rPr>
        <w:t xml:space="preserve"> In this case, too, the objectivity of such relational predicates does not require that we posit inherent relational attributes of the subject </w:t>
      </w:r>
      <w:r w:rsidR="006D47E7">
        <w:rPr>
          <w:rStyle w:val="eop"/>
          <w:rFonts w:ascii="Garamond" w:hAnsi="Garamond" w:cs="Segoe UI"/>
          <w:sz w:val="22"/>
          <w:szCs w:val="22"/>
        </w:rPr>
        <w:lastRenderedPageBreak/>
        <w:t>to which they are truthfully applied.</w:t>
      </w:r>
      <w:r w:rsidR="00854A37">
        <w:rPr>
          <w:rStyle w:val="eop"/>
          <w:rFonts w:ascii="Garamond" w:hAnsi="Garamond" w:cs="Segoe UI"/>
          <w:sz w:val="22"/>
          <w:szCs w:val="22"/>
        </w:rPr>
        <w:t xml:space="preserve"> Nor does it naturally suggest that there is some sort of </w:t>
      </w:r>
      <w:r w:rsidR="00854A37" w:rsidRPr="00854A37">
        <w:rPr>
          <w:rStyle w:val="eop"/>
          <w:rFonts w:ascii="Garamond" w:hAnsi="Garamond" w:cs="Segoe UI"/>
          <w:i/>
          <w:iCs/>
          <w:sz w:val="22"/>
          <w:szCs w:val="22"/>
        </w:rPr>
        <w:t>tertium quid</w:t>
      </w:r>
      <w:r w:rsidR="00854A37">
        <w:rPr>
          <w:rStyle w:val="eop"/>
          <w:rFonts w:ascii="Garamond" w:hAnsi="Garamond" w:cs="Segoe UI"/>
          <w:sz w:val="22"/>
          <w:szCs w:val="22"/>
        </w:rPr>
        <w:t xml:space="preserve"> that connects Joshua and Nun – even after Nun dies it remains that he is the Father of </w:t>
      </w:r>
      <w:r w:rsidR="00680B1B">
        <w:rPr>
          <w:rStyle w:val="eop"/>
          <w:rFonts w:ascii="Garamond" w:hAnsi="Garamond" w:cs="Segoe UI"/>
          <w:sz w:val="22"/>
          <w:szCs w:val="22"/>
        </w:rPr>
        <w:t>Joshua</w:t>
      </w:r>
      <w:r w:rsidR="00854A37">
        <w:rPr>
          <w:rStyle w:val="eop"/>
          <w:rFonts w:ascii="Garamond" w:hAnsi="Garamond" w:cs="Segoe UI"/>
          <w:sz w:val="22"/>
          <w:szCs w:val="22"/>
        </w:rPr>
        <w:t xml:space="preserve"> and that  Joshua is the son of Nun.</w:t>
      </w:r>
    </w:p>
    <w:p w14:paraId="7AAC2888" w14:textId="1EFF99B7" w:rsidR="0005589D" w:rsidRDefault="00334AC8"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normaltextrun"/>
          <w:rFonts w:ascii="Garamond" w:hAnsi="Garamond" w:cs="Segoe UI"/>
          <w:b/>
          <w:bCs/>
          <w:sz w:val="22"/>
          <w:szCs w:val="22"/>
        </w:rPr>
        <w:t>Spatio-Temporal Relations</w:t>
      </w:r>
      <w:r>
        <w:rPr>
          <w:rStyle w:val="eop"/>
          <w:rFonts w:ascii="Garamond" w:hAnsi="Garamond" w:cs="Segoe UI"/>
          <w:sz w:val="22"/>
          <w:szCs w:val="22"/>
        </w:rPr>
        <w:t> </w:t>
      </w:r>
      <w:r w:rsidR="006D47E7">
        <w:rPr>
          <w:rStyle w:val="eop"/>
          <w:rFonts w:ascii="Garamond" w:hAnsi="Garamond" w:cs="Segoe UI"/>
          <w:sz w:val="22"/>
          <w:szCs w:val="22"/>
        </w:rPr>
        <w:t xml:space="preserve">There can be no question that bodies in space and events in time have spatial and temporal relations to each other. </w:t>
      </w:r>
      <w:r w:rsidR="003339B1">
        <w:rPr>
          <w:rStyle w:val="eop"/>
          <w:rFonts w:ascii="Garamond" w:hAnsi="Garamond" w:cs="Segoe UI"/>
          <w:sz w:val="22"/>
          <w:szCs w:val="22"/>
        </w:rPr>
        <w:t xml:space="preserve">More than this, these spatial and temporal relations are the ground for certain quantitative attributes of bodies and events, the hallmark of which is that they are mensurable by reference to one or another conventional metric. One city is </w:t>
      </w:r>
      <w:r w:rsidR="004A473B">
        <w:rPr>
          <w:rStyle w:val="eop"/>
          <w:rFonts w:ascii="Garamond" w:hAnsi="Garamond" w:cs="Segoe UI"/>
          <w:sz w:val="22"/>
          <w:szCs w:val="22"/>
        </w:rPr>
        <w:t>twenty</w:t>
      </w:r>
      <w:r w:rsidR="003339B1">
        <w:rPr>
          <w:rStyle w:val="eop"/>
          <w:rFonts w:ascii="Garamond" w:hAnsi="Garamond" w:cs="Segoe UI"/>
          <w:sz w:val="22"/>
          <w:szCs w:val="22"/>
        </w:rPr>
        <w:t xml:space="preserve"> miles (32.2 km) from another, one event occurs twenty years after another in time – which twenty-year period depends on the calendar one is using. Nevertheless, distance in space between bodies and in time between events are objective, making all conventional metrics intertranslatable</w:t>
      </w:r>
      <w:r w:rsidR="0005589D">
        <w:rPr>
          <w:rStyle w:val="eop"/>
          <w:rFonts w:ascii="Garamond" w:hAnsi="Garamond" w:cs="Segoe UI"/>
          <w:sz w:val="22"/>
          <w:szCs w:val="22"/>
        </w:rPr>
        <w:t xml:space="preserve"> in principle</w:t>
      </w:r>
      <w:r w:rsidR="003339B1">
        <w:rPr>
          <w:rStyle w:val="eop"/>
          <w:rFonts w:ascii="Garamond" w:hAnsi="Garamond" w:cs="Segoe UI"/>
          <w:sz w:val="22"/>
          <w:szCs w:val="22"/>
        </w:rPr>
        <w:t xml:space="preserve"> – CE 2001-2021</w:t>
      </w:r>
      <w:r w:rsidR="00FB76A6">
        <w:rPr>
          <w:rStyle w:val="eop"/>
          <w:rFonts w:ascii="Garamond" w:hAnsi="Garamond" w:cs="Segoe UI"/>
          <w:sz w:val="22"/>
          <w:szCs w:val="22"/>
        </w:rPr>
        <w:t xml:space="preserve"> roughly overlaps mid-1421 to mid-1441 AH.</w:t>
      </w:r>
      <w:r w:rsidR="0005589D">
        <w:rPr>
          <w:rStyle w:val="eop"/>
          <w:rFonts w:ascii="Garamond" w:hAnsi="Garamond" w:cs="Segoe UI"/>
          <w:sz w:val="22"/>
          <w:szCs w:val="22"/>
        </w:rPr>
        <w:t xml:space="preserve"> </w:t>
      </w:r>
    </w:p>
    <w:p w14:paraId="2B4135C1" w14:textId="4EB8B614" w:rsidR="00B1162A" w:rsidRDefault="0005589D"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Even though space and time are the ground for measurable distances between bodies and ordered events in time, space and time</w:t>
      </w:r>
      <w:r w:rsidR="003339B1">
        <w:rPr>
          <w:rStyle w:val="eop"/>
          <w:rFonts w:ascii="Garamond" w:hAnsi="Garamond" w:cs="Segoe UI"/>
          <w:sz w:val="22"/>
          <w:szCs w:val="22"/>
        </w:rPr>
        <w:t xml:space="preserve"> </w:t>
      </w:r>
      <w:r>
        <w:rPr>
          <w:rStyle w:val="eop"/>
          <w:rFonts w:ascii="Garamond" w:hAnsi="Garamond" w:cs="Segoe UI"/>
          <w:sz w:val="22"/>
          <w:szCs w:val="22"/>
        </w:rPr>
        <w:t xml:space="preserve">(being </w:t>
      </w:r>
      <w:r w:rsidRPr="0005589D">
        <w:rPr>
          <w:rStyle w:val="eop"/>
          <w:rFonts w:ascii="Garamond" w:hAnsi="Garamond" w:cs="Segoe UI"/>
          <w:i/>
          <w:iCs/>
          <w:sz w:val="22"/>
          <w:szCs w:val="22"/>
        </w:rPr>
        <w:t xml:space="preserve">continuous </w:t>
      </w:r>
      <w:r>
        <w:rPr>
          <w:rStyle w:val="eop"/>
          <w:rFonts w:ascii="Garamond" w:hAnsi="Garamond" w:cs="Segoe UI"/>
          <w:sz w:val="22"/>
          <w:szCs w:val="22"/>
        </w:rPr>
        <w:t>quantities) lack any inherent quantitative attributes</w:t>
      </w:r>
      <w:r w:rsidR="00436ECA">
        <w:rPr>
          <w:rStyle w:val="eop"/>
          <w:rFonts w:ascii="Garamond" w:hAnsi="Garamond" w:cs="Segoe UI"/>
          <w:sz w:val="22"/>
          <w:szCs w:val="22"/>
        </w:rPr>
        <w:t xml:space="preserve"> and possess no intrinsic metric. Thus, space and time do not have determinate dimensions in and of themselves. The traditional </w:t>
      </w:r>
      <w:r w:rsidR="00B1162A">
        <w:rPr>
          <w:rStyle w:val="eop"/>
          <w:rFonts w:ascii="Garamond" w:hAnsi="Garamond" w:cs="Segoe UI"/>
          <w:sz w:val="22"/>
          <w:szCs w:val="22"/>
        </w:rPr>
        <w:t xml:space="preserve">way of expressing this is to say that space and time are </w:t>
      </w:r>
      <w:r w:rsidR="00B1162A" w:rsidRPr="004A473B">
        <w:rPr>
          <w:rStyle w:val="eop"/>
          <w:rFonts w:ascii="Garamond" w:hAnsi="Garamond" w:cs="Segoe UI"/>
          <w:i/>
          <w:iCs/>
          <w:sz w:val="22"/>
          <w:szCs w:val="22"/>
        </w:rPr>
        <w:t>potentially infinite</w:t>
      </w:r>
      <w:r w:rsidR="00B1162A">
        <w:rPr>
          <w:rStyle w:val="eop"/>
          <w:rFonts w:ascii="Garamond" w:hAnsi="Garamond" w:cs="Segoe UI"/>
          <w:sz w:val="22"/>
          <w:szCs w:val="22"/>
        </w:rPr>
        <w:t xml:space="preserve"> – i.e., of no determinate size or length considered in themselves</w:t>
      </w:r>
      <w:r w:rsidR="004A473B">
        <w:rPr>
          <w:rStyle w:val="eop"/>
          <w:rFonts w:ascii="Garamond" w:hAnsi="Garamond" w:cs="Segoe UI"/>
          <w:sz w:val="22"/>
          <w:szCs w:val="22"/>
        </w:rPr>
        <w:t xml:space="preserve">, so that it does not belong by nature to space or time to be either actually finite or actually infinite </w:t>
      </w:r>
      <w:r w:rsidR="004A473B" w:rsidRPr="004A473B">
        <w:rPr>
          <w:rStyle w:val="eop"/>
          <w:rFonts w:ascii="Garamond" w:hAnsi="Garamond" w:cs="Segoe UI"/>
          <w:i/>
          <w:iCs/>
          <w:sz w:val="22"/>
          <w:szCs w:val="22"/>
        </w:rPr>
        <w:t>by nature</w:t>
      </w:r>
      <w:r w:rsidR="004A473B">
        <w:rPr>
          <w:rStyle w:val="eop"/>
          <w:rFonts w:ascii="Garamond" w:hAnsi="Garamond" w:cs="Segoe UI"/>
          <w:sz w:val="22"/>
          <w:szCs w:val="22"/>
        </w:rPr>
        <w:t xml:space="preserve">. </w:t>
      </w:r>
      <w:r w:rsidR="00B1162A">
        <w:rPr>
          <w:rStyle w:val="eop"/>
          <w:rFonts w:ascii="Garamond" w:hAnsi="Garamond" w:cs="Segoe UI"/>
          <w:sz w:val="22"/>
          <w:szCs w:val="22"/>
        </w:rPr>
        <w:t>By calling them</w:t>
      </w:r>
      <w:r w:rsidR="004A473B">
        <w:rPr>
          <w:rStyle w:val="eop"/>
          <w:rFonts w:ascii="Garamond" w:hAnsi="Garamond" w:cs="Segoe UI"/>
          <w:sz w:val="22"/>
          <w:szCs w:val="22"/>
        </w:rPr>
        <w:t xml:space="preserve"> </w:t>
      </w:r>
      <w:r w:rsidR="004A473B" w:rsidRPr="004A473B">
        <w:rPr>
          <w:rStyle w:val="eop"/>
          <w:rFonts w:ascii="Garamond" w:hAnsi="Garamond" w:cs="Segoe UI"/>
          <w:i/>
          <w:iCs/>
          <w:sz w:val="22"/>
          <w:szCs w:val="22"/>
        </w:rPr>
        <w:t>potentially</w:t>
      </w:r>
      <w:r w:rsidR="00B1162A">
        <w:rPr>
          <w:rStyle w:val="eop"/>
          <w:rFonts w:ascii="Garamond" w:hAnsi="Garamond" w:cs="Segoe UI"/>
          <w:sz w:val="22"/>
          <w:szCs w:val="22"/>
        </w:rPr>
        <w:t xml:space="preserve"> infinite we merely mean to say that, lacking any intrinsic metric, they also lack any intrinsic limit</w:t>
      </w:r>
      <w:r w:rsidR="00C76386">
        <w:rPr>
          <w:rStyle w:val="eop"/>
          <w:rFonts w:ascii="Garamond" w:hAnsi="Garamond" w:cs="Segoe UI"/>
          <w:sz w:val="22"/>
          <w:szCs w:val="22"/>
        </w:rPr>
        <w:t xml:space="preserve"> in principle.</w:t>
      </w:r>
    </w:p>
    <w:p w14:paraId="183CB744" w14:textId="6F6FB907" w:rsidR="00996D72" w:rsidRDefault="00B1162A" w:rsidP="0028587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Considered in themselves, </w:t>
      </w:r>
      <w:r w:rsidR="002C20A5">
        <w:rPr>
          <w:rStyle w:val="eop"/>
          <w:rFonts w:ascii="Garamond" w:hAnsi="Garamond" w:cs="Segoe UI"/>
          <w:sz w:val="22"/>
          <w:szCs w:val="22"/>
        </w:rPr>
        <w:t xml:space="preserve">(absolute) </w:t>
      </w:r>
      <w:r>
        <w:rPr>
          <w:rStyle w:val="eop"/>
          <w:rFonts w:ascii="Garamond" w:hAnsi="Garamond" w:cs="Segoe UI"/>
          <w:sz w:val="22"/>
          <w:szCs w:val="22"/>
        </w:rPr>
        <w:t xml:space="preserve">space and time are merely potentially existent as the transcendentally necessary condition for the existence of the </w:t>
      </w:r>
      <w:r w:rsidR="002C20A5">
        <w:rPr>
          <w:rStyle w:val="eop"/>
          <w:rFonts w:ascii="Garamond" w:hAnsi="Garamond" w:cs="Segoe UI"/>
          <w:sz w:val="22"/>
          <w:szCs w:val="22"/>
        </w:rPr>
        <w:t xml:space="preserve">actual world, the material things that compose it as we encounter them in lived experience, and the physical space and time posited by theoretical </w:t>
      </w:r>
      <w:r w:rsidR="0028587E">
        <w:rPr>
          <w:rStyle w:val="eop"/>
          <w:rFonts w:ascii="Garamond" w:hAnsi="Garamond" w:cs="Segoe UI"/>
          <w:sz w:val="22"/>
          <w:szCs w:val="22"/>
        </w:rPr>
        <w:t>physics</w:t>
      </w:r>
      <w:r w:rsidR="002C20A5">
        <w:rPr>
          <w:rStyle w:val="eop"/>
          <w:rFonts w:ascii="Garamond" w:hAnsi="Garamond" w:cs="Segoe UI"/>
          <w:sz w:val="22"/>
          <w:szCs w:val="22"/>
        </w:rPr>
        <w:t xml:space="preserve">. They are </w:t>
      </w:r>
      <w:r w:rsidR="00E6016B">
        <w:rPr>
          <w:rStyle w:val="eop"/>
          <w:rFonts w:ascii="Garamond" w:hAnsi="Garamond" w:cs="Segoe UI"/>
          <w:sz w:val="22"/>
          <w:szCs w:val="22"/>
        </w:rPr>
        <w:t>ontologically prior to the space and time of the actua</w:t>
      </w:r>
      <w:r w:rsidR="004A473B">
        <w:rPr>
          <w:rStyle w:val="eop"/>
          <w:rFonts w:ascii="Garamond" w:hAnsi="Garamond" w:cs="Segoe UI"/>
          <w:sz w:val="22"/>
          <w:szCs w:val="22"/>
        </w:rPr>
        <w:t>l (‘physical”)</w:t>
      </w:r>
      <w:r w:rsidR="00E6016B">
        <w:rPr>
          <w:rStyle w:val="eop"/>
          <w:rFonts w:ascii="Garamond" w:hAnsi="Garamond" w:cs="Segoe UI"/>
          <w:sz w:val="22"/>
          <w:szCs w:val="22"/>
        </w:rPr>
        <w:t xml:space="preserve"> universe</w:t>
      </w:r>
      <w:r w:rsidR="004D262C">
        <w:rPr>
          <w:rStyle w:val="eop"/>
          <w:rFonts w:ascii="Garamond" w:hAnsi="Garamond" w:cs="Segoe UI"/>
          <w:sz w:val="22"/>
          <w:szCs w:val="22"/>
        </w:rPr>
        <w:t xml:space="preserve"> but, so considered, are such that their</w:t>
      </w:r>
      <w:r w:rsidR="00E6016B">
        <w:rPr>
          <w:rStyle w:val="eop"/>
          <w:rFonts w:ascii="Garamond" w:hAnsi="Garamond" w:cs="Segoe UI"/>
          <w:sz w:val="22"/>
          <w:szCs w:val="22"/>
        </w:rPr>
        <w:t xml:space="preserve"> essence-as-concept contains only extension</w:t>
      </w:r>
      <w:r w:rsidR="00535641">
        <w:rPr>
          <w:rStyle w:val="eop"/>
          <w:rFonts w:ascii="Garamond" w:hAnsi="Garamond" w:cs="Segoe UI"/>
          <w:sz w:val="22"/>
          <w:szCs w:val="22"/>
        </w:rPr>
        <w:t>-as-such</w:t>
      </w:r>
      <w:r w:rsidR="00E6016B">
        <w:rPr>
          <w:rStyle w:val="eop"/>
          <w:rFonts w:ascii="Garamond" w:hAnsi="Garamond" w:cs="Segoe UI"/>
          <w:sz w:val="22"/>
          <w:szCs w:val="22"/>
        </w:rPr>
        <w:t xml:space="preserve"> and anisotropy as essential attributes. </w:t>
      </w:r>
      <w:r w:rsidR="0005589D">
        <w:rPr>
          <w:rStyle w:val="eop"/>
          <w:rFonts w:ascii="Garamond" w:hAnsi="Garamond" w:cs="Segoe UI"/>
          <w:sz w:val="22"/>
          <w:szCs w:val="22"/>
        </w:rPr>
        <w:t>Rather, it</w:t>
      </w:r>
      <w:r w:rsidR="00E6016B">
        <w:rPr>
          <w:rStyle w:val="eop"/>
          <w:rFonts w:ascii="Garamond" w:hAnsi="Garamond" w:cs="Segoe UI"/>
          <w:sz w:val="22"/>
          <w:szCs w:val="22"/>
        </w:rPr>
        <w:t xml:space="preserve"> is only bodies in space and events in time</w:t>
      </w:r>
      <w:r w:rsidR="00535641">
        <w:rPr>
          <w:rStyle w:val="eop"/>
          <w:rFonts w:ascii="Garamond" w:hAnsi="Garamond" w:cs="Segoe UI"/>
          <w:sz w:val="22"/>
          <w:szCs w:val="22"/>
        </w:rPr>
        <w:t xml:space="preserve"> that, through actually existing</w:t>
      </w:r>
      <w:r w:rsidR="004D262C">
        <w:rPr>
          <w:rStyle w:val="eop"/>
          <w:rFonts w:ascii="Garamond" w:hAnsi="Garamond" w:cs="Segoe UI"/>
          <w:sz w:val="22"/>
          <w:szCs w:val="22"/>
        </w:rPr>
        <w:t xml:space="preserve"> as </w:t>
      </w:r>
      <w:r w:rsidR="004A473B">
        <w:rPr>
          <w:rStyle w:val="eop"/>
          <w:rFonts w:ascii="Garamond" w:hAnsi="Garamond" w:cs="Segoe UI"/>
          <w:sz w:val="22"/>
          <w:szCs w:val="22"/>
        </w:rPr>
        <w:t xml:space="preserve">localized and </w:t>
      </w:r>
      <w:r w:rsidR="004D262C">
        <w:rPr>
          <w:rStyle w:val="eop"/>
          <w:rFonts w:ascii="Garamond" w:hAnsi="Garamond" w:cs="Segoe UI"/>
          <w:sz w:val="22"/>
          <w:szCs w:val="22"/>
        </w:rPr>
        <w:t>mensurable</w:t>
      </w:r>
      <w:r w:rsidR="00535641">
        <w:rPr>
          <w:rStyle w:val="eop"/>
          <w:rFonts w:ascii="Garamond" w:hAnsi="Garamond" w:cs="Segoe UI"/>
          <w:sz w:val="22"/>
          <w:szCs w:val="22"/>
        </w:rPr>
        <w:t xml:space="preserve"> in space and time, possess quantitative attributes</w:t>
      </w:r>
      <w:r w:rsidR="0005589D">
        <w:rPr>
          <w:rStyle w:val="eop"/>
          <w:rFonts w:ascii="Garamond" w:hAnsi="Garamond" w:cs="Segoe UI"/>
          <w:sz w:val="22"/>
          <w:szCs w:val="22"/>
        </w:rPr>
        <w:t>.</w:t>
      </w:r>
    </w:p>
    <w:p w14:paraId="04710CAE" w14:textId="2C1A2A12" w:rsidR="0016004F" w:rsidRDefault="0005589D" w:rsidP="0028587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Bodies exist in space by occupying a determinate volume of space at a particular location, which thereby becomes a </w:t>
      </w:r>
      <w:r w:rsidRPr="0028587E">
        <w:rPr>
          <w:rStyle w:val="eop"/>
          <w:rFonts w:ascii="Garamond" w:hAnsi="Garamond" w:cs="Segoe UI"/>
          <w:i/>
          <w:iCs/>
          <w:sz w:val="22"/>
          <w:szCs w:val="22"/>
        </w:rPr>
        <w:t>place</w:t>
      </w:r>
      <w:r>
        <w:rPr>
          <w:rStyle w:val="eop"/>
          <w:rFonts w:ascii="Garamond" w:hAnsi="Garamond" w:cs="Segoe UI"/>
          <w:sz w:val="22"/>
          <w:szCs w:val="22"/>
        </w:rPr>
        <w:t xml:space="preserve"> in space as a result of being occupied by that body. Distances in space are distances between </w:t>
      </w:r>
      <w:r>
        <w:rPr>
          <w:rStyle w:val="eop"/>
          <w:rFonts w:ascii="Garamond" w:hAnsi="Garamond" w:cs="Segoe UI"/>
          <w:sz w:val="22"/>
          <w:szCs w:val="22"/>
        </w:rPr>
        <w:lastRenderedPageBreak/>
        <w:t>places occupied by bodies</w:t>
      </w:r>
      <w:r w:rsidR="00996D72">
        <w:rPr>
          <w:rStyle w:val="eop"/>
          <w:rFonts w:ascii="Garamond" w:hAnsi="Garamond" w:cs="Segoe UI"/>
          <w:sz w:val="22"/>
          <w:szCs w:val="22"/>
        </w:rPr>
        <w:t xml:space="preserve"> and become actual as distances only through being occupied in this way</w:t>
      </w:r>
      <w:r w:rsidR="00F246DF">
        <w:rPr>
          <w:rStyle w:val="eop"/>
          <w:rFonts w:ascii="Garamond" w:hAnsi="Garamond" w:cs="Segoe UI"/>
          <w:sz w:val="22"/>
          <w:szCs w:val="22"/>
        </w:rPr>
        <w:t xml:space="preserve">. Events occur in time, whose sole intrinsic characteristic is anisotropic passage, by means of which those events are synchronically ordered </w:t>
      </w:r>
      <w:r w:rsidR="00996D72">
        <w:rPr>
          <w:rStyle w:val="eop"/>
          <w:rFonts w:ascii="Garamond" w:hAnsi="Garamond" w:cs="Segoe UI"/>
          <w:sz w:val="22"/>
          <w:szCs w:val="22"/>
        </w:rPr>
        <w:t>in time</w:t>
      </w:r>
      <w:r w:rsidR="00F246DF">
        <w:rPr>
          <w:rStyle w:val="eop"/>
          <w:rFonts w:ascii="Garamond" w:hAnsi="Garamond" w:cs="Segoe UI"/>
          <w:sz w:val="22"/>
          <w:szCs w:val="22"/>
        </w:rPr>
        <w:t>.</w:t>
      </w:r>
      <w:r w:rsidR="004D262C">
        <w:rPr>
          <w:rStyle w:val="eop"/>
          <w:rFonts w:ascii="Garamond" w:hAnsi="Garamond" w:cs="Segoe UI"/>
          <w:sz w:val="22"/>
          <w:szCs w:val="22"/>
        </w:rPr>
        <w:t xml:space="preserve"> </w:t>
      </w:r>
      <w:r w:rsidR="00A74397">
        <w:rPr>
          <w:rStyle w:val="eop"/>
          <w:rFonts w:ascii="Garamond" w:hAnsi="Garamond" w:cs="Segoe UI"/>
          <w:sz w:val="22"/>
          <w:szCs w:val="22"/>
        </w:rPr>
        <w:t xml:space="preserve">They are spread out over a period of time, the end-points of which are </w:t>
      </w:r>
      <w:r w:rsidR="001D37C0">
        <w:rPr>
          <w:rStyle w:val="eop"/>
          <w:rFonts w:ascii="Garamond" w:hAnsi="Garamond" w:cs="Segoe UI"/>
          <w:sz w:val="22"/>
          <w:szCs w:val="22"/>
        </w:rPr>
        <w:t xml:space="preserve">contextually </w:t>
      </w:r>
      <w:r w:rsidR="00A74397">
        <w:rPr>
          <w:rStyle w:val="eop"/>
          <w:rFonts w:ascii="Garamond" w:hAnsi="Garamond" w:cs="Segoe UI"/>
          <w:sz w:val="22"/>
          <w:szCs w:val="22"/>
        </w:rPr>
        <w:t xml:space="preserve">moments of time that define the temporal limits of the segments or stretches of time those events, processes, and states-of-affairs occupy, becoming the temporal analogues of places in space. </w:t>
      </w:r>
    </w:p>
    <w:p w14:paraId="310BEC4A" w14:textId="7B0CC660" w:rsidR="006A1326" w:rsidRDefault="00F246DF" w:rsidP="0028587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By occupying a stretch of </w:t>
      </w:r>
      <w:r w:rsidR="00996D72">
        <w:rPr>
          <w:rStyle w:val="eop"/>
          <w:rFonts w:ascii="Garamond" w:hAnsi="Garamond" w:cs="Segoe UI"/>
          <w:sz w:val="22"/>
          <w:szCs w:val="22"/>
        </w:rPr>
        <w:t xml:space="preserve">this synchronically ordered </w:t>
      </w:r>
      <w:r w:rsidR="00DC7B60">
        <w:rPr>
          <w:rStyle w:val="eop"/>
          <w:rFonts w:ascii="Garamond" w:hAnsi="Garamond" w:cs="Segoe UI"/>
          <w:sz w:val="22"/>
          <w:szCs w:val="22"/>
        </w:rPr>
        <w:t xml:space="preserve">moments of times, </w:t>
      </w:r>
      <w:r w:rsidR="00996D72">
        <w:rPr>
          <w:rStyle w:val="eop"/>
          <w:rFonts w:ascii="Garamond" w:hAnsi="Garamond" w:cs="Segoe UI"/>
          <w:sz w:val="22"/>
          <w:szCs w:val="22"/>
        </w:rPr>
        <w:t>things, events, and states-of-affairs exist in,</w:t>
      </w:r>
      <w:r w:rsidR="00C9476B">
        <w:rPr>
          <w:rStyle w:val="eop"/>
          <w:rFonts w:ascii="Garamond" w:hAnsi="Garamond" w:cs="Segoe UI"/>
          <w:sz w:val="22"/>
          <w:szCs w:val="22"/>
        </w:rPr>
        <w:t xml:space="preserve"> </w:t>
      </w:r>
      <w:r w:rsidR="00996D72">
        <w:rPr>
          <w:rStyle w:val="eop"/>
          <w:rFonts w:ascii="Garamond" w:hAnsi="Garamond" w:cs="Segoe UI"/>
          <w:sz w:val="22"/>
          <w:szCs w:val="22"/>
        </w:rPr>
        <w:t xml:space="preserve">through, and over </w:t>
      </w:r>
      <w:r w:rsidR="00C9476B">
        <w:rPr>
          <w:rStyle w:val="eop"/>
          <w:rFonts w:ascii="Garamond" w:hAnsi="Garamond" w:cs="Segoe UI"/>
          <w:sz w:val="22"/>
          <w:szCs w:val="22"/>
        </w:rPr>
        <w:t>con</w:t>
      </w:r>
      <w:r w:rsidR="00A74397">
        <w:rPr>
          <w:rStyle w:val="eop"/>
          <w:rFonts w:ascii="Garamond" w:hAnsi="Garamond" w:cs="Segoe UI"/>
          <w:sz w:val="22"/>
          <w:szCs w:val="22"/>
        </w:rPr>
        <w:t>textually identified and con</w:t>
      </w:r>
      <w:r w:rsidR="00C9476B">
        <w:rPr>
          <w:rStyle w:val="eop"/>
          <w:rFonts w:ascii="Garamond" w:hAnsi="Garamond" w:cs="Segoe UI"/>
          <w:sz w:val="22"/>
          <w:szCs w:val="22"/>
        </w:rPr>
        <w:t xml:space="preserve">ventionally measurable </w:t>
      </w:r>
      <w:r w:rsidR="00A74397" w:rsidRPr="00DC7B60">
        <w:rPr>
          <w:rStyle w:val="eop"/>
          <w:rFonts w:ascii="Garamond" w:hAnsi="Garamond" w:cs="Segoe UI"/>
          <w:i/>
          <w:iCs/>
          <w:sz w:val="22"/>
          <w:szCs w:val="22"/>
        </w:rPr>
        <w:t>length</w:t>
      </w:r>
      <w:r w:rsidR="00DC7B60" w:rsidRPr="00DC7B60">
        <w:rPr>
          <w:rStyle w:val="eop"/>
          <w:rFonts w:ascii="Garamond" w:hAnsi="Garamond" w:cs="Segoe UI"/>
          <w:i/>
          <w:iCs/>
          <w:sz w:val="22"/>
          <w:szCs w:val="22"/>
        </w:rPr>
        <w:t>s</w:t>
      </w:r>
      <w:r w:rsidR="00C9476B">
        <w:rPr>
          <w:rStyle w:val="eop"/>
          <w:rFonts w:ascii="Garamond" w:hAnsi="Garamond" w:cs="Segoe UI"/>
          <w:sz w:val="22"/>
          <w:szCs w:val="22"/>
        </w:rPr>
        <w:t xml:space="preserve"> of </w:t>
      </w:r>
      <w:r w:rsidR="00996D72">
        <w:rPr>
          <w:rStyle w:val="eop"/>
          <w:rFonts w:ascii="Garamond" w:hAnsi="Garamond" w:cs="Segoe UI"/>
          <w:sz w:val="22"/>
          <w:szCs w:val="22"/>
        </w:rPr>
        <w:t xml:space="preserve">time. Using a conventional metric, we can </w:t>
      </w:r>
      <w:r w:rsidR="00DC7B60">
        <w:rPr>
          <w:rStyle w:val="eop"/>
          <w:rFonts w:ascii="Garamond" w:hAnsi="Garamond" w:cs="Segoe UI"/>
          <w:sz w:val="22"/>
          <w:szCs w:val="22"/>
        </w:rPr>
        <w:t>identify</w:t>
      </w:r>
      <w:r w:rsidR="00996D72">
        <w:rPr>
          <w:rStyle w:val="eop"/>
          <w:rFonts w:ascii="Garamond" w:hAnsi="Garamond" w:cs="Segoe UI"/>
          <w:sz w:val="22"/>
          <w:szCs w:val="22"/>
        </w:rPr>
        <w:t xml:space="preserve"> and </w:t>
      </w:r>
      <w:r w:rsidR="00DC7B60">
        <w:rPr>
          <w:rStyle w:val="eop"/>
          <w:rFonts w:ascii="Garamond" w:hAnsi="Garamond" w:cs="Segoe UI"/>
          <w:sz w:val="22"/>
          <w:szCs w:val="22"/>
        </w:rPr>
        <w:t>label</w:t>
      </w:r>
      <w:r w:rsidR="00996D72">
        <w:rPr>
          <w:rStyle w:val="eop"/>
          <w:rFonts w:ascii="Garamond" w:hAnsi="Garamond" w:cs="Segoe UI"/>
          <w:sz w:val="22"/>
          <w:szCs w:val="22"/>
        </w:rPr>
        <w:t xml:space="preserve"> </w:t>
      </w:r>
      <w:r w:rsidR="00313C16">
        <w:rPr>
          <w:rStyle w:val="eop"/>
          <w:rFonts w:ascii="Garamond" w:hAnsi="Garamond" w:cs="Segoe UI"/>
          <w:sz w:val="22"/>
          <w:szCs w:val="22"/>
        </w:rPr>
        <w:t xml:space="preserve">moments </w:t>
      </w:r>
      <w:r w:rsidR="00DC7B60">
        <w:rPr>
          <w:rStyle w:val="eop"/>
          <w:rFonts w:ascii="Garamond" w:hAnsi="Garamond" w:cs="Segoe UI"/>
          <w:sz w:val="22"/>
          <w:szCs w:val="22"/>
        </w:rPr>
        <w:t xml:space="preserve">of time </w:t>
      </w:r>
      <w:r w:rsidR="00313C16">
        <w:rPr>
          <w:rStyle w:val="eop"/>
          <w:rFonts w:ascii="Garamond" w:hAnsi="Garamond" w:cs="Segoe UI"/>
          <w:sz w:val="22"/>
          <w:szCs w:val="22"/>
        </w:rPr>
        <w:t xml:space="preserve">by assigning times and dates to them, which then allows us to place each of these synchronically ordered </w:t>
      </w:r>
      <w:r w:rsidR="00DC7B60">
        <w:rPr>
          <w:rStyle w:val="eop"/>
          <w:rFonts w:ascii="Garamond" w:hAnsi="Garamond" w:cs="Segoe UI"/>
          <w:sz w:val="22"/>
          <w:szCs w:val="22"/>
        </w:rPr>
        <w:t>events, processes, and states-of-affairs</w:t>
      </w:r>
      <w:r w:rsidR="00313C16">
        <w:rPr>
          <w:rStyle w:val="eop"/>
          <w:rFonts w:ascii="Garamond" w:hAnsi="Garamond" w:cs="Segoe UI"/>
          <w:sz w:val="22"/>
          <w:szCs w:val="22"/>
        </w:rPr>
        <w:t xml:space="preserve"> </w:t>
      </w:r>
      <w:r w:rsidR="004A473B">
        <w:rPr>
          <w:rStyle w:val="eop"/>
          <w:rFonts w:ascii="Garamond" w:hAnsi="Garamond" w:cs="Segoe UI"/>
          <w:sz w:val="22"/>
          <w:szCs w:val="22"/>
        </w:rPr>
        <w:t>at</w:t>
      </w:r>
      <w:r w:rsidR="00DC7B60">
        <w:rPr>
          <w:rStyle w:val="eop"/>
          <w:rFonts w:ascii="Garamond" w:hAnsi="Garamond" w:cs="Segoe UI"/>
          <w:sz w:val="22"/>
          <w:szCs w:val="22"/>
        </w:rPr>
        <w:t xml:space="preserve"> moments contextually identified as discrete</w:t>
      </w:r>
      <w:r w:rsidR="00313C16">
        <w:rPr>
          <w:rStyle w:val="eop"/>
          <w:rFonts w:ascii="Garamond" w:hAnsi="Garamond" w:cs="Segoe UI"/>
          <w:sz w:val="22"/>
          <w:szCs w:val="22"/>
        </w:rPr>
        <w:t xml:space="preserve"> times, assign durations to them by assigning them beginnings and endpoints in time</w:t>
      </w:r>
      <w:r w:rsidR="00DC7B60">
        <w:rPr>
          <w:rStyle w:val="eop"/>
          <w:rFonts w:ascii="Garamond" w:hAnsi="Garamond" w:cs="Segoe UI"/>
          <w:sz w:val="22"/>
          <w:szCs w:val="22"/>
        </w:rPr>
        <w:t xml:space="preserve"> corresponding to contextually identified moments of time</w:t>
      </w:r>
      <w:r w:rsidR="00313C16">
        <w:rPr>
          <w:rStyle w:val="eop"/>
          <w:rFonts w:ascii="Garamond" w:hAnsi="Garamond" w:cs="Segoe UI"/>
          <w:sz w:val="22"/>
          <w:szCs w:val="22"/>
        </w:rPr>
        <w:t>, periods of overlap in those durations among things, events, and states-of-affairs occurring over time, and so on.</w:t>
      </w:r>
      <w:r w:rsidR="0028587E">
        <w:rPr>
          <w:rStyle w:val="FootnoteReference"/>
          <w:rFonts w:ascii="Garamond" w:hAnsi="Garamond" w:cs="Segoe UI"/>
          <w:sz w:val="22"/>
          <w:szCs w:val="22"/>
        </w:rPr>
        <w:footnoteReference w:id="2"/>
      </w:r>
    </w:p>
    <w:p w14:paraId="0A6FFA84" w14:textId="1257881A" w:rsidR="00EF5170" w:rsidRDefault="003A2BEA" w:rsidP="0028587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Due to this, spatial and temporal relations as we apprehend them, while grounded in objective features of the things themselves, do not necessarily correspond to any inherent  attributes of things, events, or states-of-affairs.</w:t>
      </w:r>
      <w:r w:rsidR="0016004F">
        <w:rPr>
          <w:rStyle w:val="eop"/>
          <w:rFonts w:ascii="Garamond" w:hAnsi="Garamond" w:cs="Segoe UI"/>
          <w:sz w:val="22"/>
          <w:szCs w:val="22"/>
        </w:rPr>
        <w:t xml:space="preserve"> Instead, the spatial relations between bodies are not</w:t>
      </w:r>
      <w:r w:rsidR="004C4CAE">
        <w:rPr>
          <w:rStyle w:val="eop"/>
          <w:rFonts w:ascii="Garamond" w:hAnsi="Garamond" w:cs="Segoe UI"/>
          <w:sz w:val="22"/>
          <w:szCs w:val="22"/>
        </w:rPr>
        <w:t>h</w:t>
      </w:r>
      <w:r w:rsidR="0016004F">
        <w:rPr>
          <w:rStyle w:val="eop"/>
          <w:rFonts w:ascii="Garamond" w:hAnsi="Garamond" w:cs="Segoe UI"/>
          <w:sz w:val="22"/>
          <w:szCs w:val="22"/>
        </w:rPr>
        <w:t>ing more than measurable distances in space between the places they occupy and the temporal relations between events elapsed periods of time between the occurrence of the first and the occurrence of the second as measured according to some conventional metric</w:t>
      </w:r>
      <w:r w:rsidR="0028587E">
        <w:rPr>
          <w:rStyle w:val="eop"/>
          <w:rFonts w:ascii="Garamond" w:hAnsi="Garamond" w:cs="Segoe UI"/>
          <w:sz w:val="22"/>
          <w:szCs w:val="22"/>
        </w:rPr>
        <w:t>.</w:t>
      </w:r>
      <w:r w:rsidR="0016004F">
        <w:rPr>
          <w:rStyle w:val="eop"/>
          <w:rFonts w:ascii="Garamond" w:hAnsi="Garamond" w:cs="Segoe UI"/>
          <w:sz w:val="22"/>
          <w:szCs w:val="22"/>
        </w:rPr>
        <w:t xml:space="preserve"> </w:t>
      </w:r>
      <w:r w:rsidR="00EF5170">
        <w:rPr>
          <w:rStyle w:val="eop"/>
          <w:rFonts w:ascii="Garamond" w:hAnsi="Garamond" w:cs="Segoe UI"/>
          <w:sz w:val="22"/>
          <w:szCs w:val="22"/>
        </w:rPr>
        <w:t>In turn,</w:t>
      </w:r>
      <w:r w:rsidR="0016004F">
        <w:rPr>
          <w:rStyle w:val="eop"/>
          <w:rFonts w:ascii="Garamond" w:hAnsi="Garamond" w:cs="Segoe UI"/>
          <w:sz w:val="22"/>
          <w:szCs w:val="22"/>
        </w:rPr>
        <w:t xml:space="preserve"> </w:t>
      </w:r>
      <w:r w:rsidR="00EF5170">
        <w:rPr>
          <w:rStyle w:val="eop"/>
          <w:rFonts w:ascii="Garamond" w:hAnsi="Garamond" w:cs="Segoe UI"/>
          <w:sz w:val="22"/>
          <w:szCs w:val="22"/>
        </w:rPr>
        <w:t xml:space="preserve">that metric </w:t>
      </w:r>
      <w:r w:rsidR="0016004F">
        <w:rPr>
          <w:rStyle w:val="eop"/>
          <w:rFonts w:ascii="Garamond" w:hAnsi="Garamond" w:cs="Segoe UI"/>
          <w:sz w:val="22"/>
          <w:szCs w:val="22"/>
        </w:rPr>
        <w:t>assigns discre</w:t>
      </w:r>
      <w:r w:rsidR="0028587E">
        <w:rPr>
          <w:rStyle w:val="eop"/>
          <w:rFonts w:ascii="Garamond" w:hAnsi="Garamond" w:cs="Segoe UI"/>
          <w:sz w:val="22"/>
          <w:szCs w:val="22"/>
        </w:rPr>
        <w:t>te</w:t>
      </w:r>
      <w:r w:rsidR="0016004F">
        <w:rPr>
          <w:rStyle w:val="eop"/>
          <w:rFonts w:ascii="Garamond" w:hAnsi="Garamond" w:cs="Segoe UI"/>
          <w:sz w:val="22"/>
          <w:szCs w:val="22"/>
        </w:rPr>
        <w:t xml:space="preserve"> moments to </w:t>
      </w:r>
      <w:r w:rsidR="00EF5170">
        <w:rPr>
          <w:rStyle w:val="eop"/>
          <w:rFonts w:ascii="Garamond" w:hAnsi="Garamond" w:cs="Segoe UI"/>
          <w:sz w:val="22"/>
          <w:szCs w:val="22"/>
        </w:rPr>
        <w:t>those occurrences and thus makes them quantifiable</w:t>
      </w:r>
      <w:r w:rsidR="0016004F">
        <w:rPr>
          <w:rStyle w:val="eop"/>
          <w:rFonts w:ascii="Garamond" w:hAnsi="Garamond" w:cs="Segoe UI"/>
          <w:sz w:val="22"/>
          <w:szCs w:val="22"/>
        </w:rPr>
        <w:t>.</w:t>
      </w:r>
    </w:p>
    <w:p w14:paraId="440C23EA" w14:textId="445EB699" w:rsidR="003A2BEA" w:rsidRDefault="00EF5170"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lastRenderedPageBreak/>
        <w:t xml:space="preserve">As for the endurance of things and states-of-affairs through time, conventional metrics are used to </w:t>
      </w:r>
      <w:r w:rsidR="00C718F3">
        <w:rPr>
          <w:rStyle w:val="eop"/>
          <w:rFonts w:ascii="Garamond" w:hAnsi="Garamond" w:cs="Segoe UI"/>
          <w:sz w:val="22"/>
          <w:szCs w:val="22"/>
        </w:rPr>
        <w:t>assign conventional dates to moments of time and to treat the elapsed interval between coming-to-be of something in time and its ceasing-to-be in time</w:t>
      </w:r>
      <w:r w:rsidR="00B64BBF">
        <w:rPr>
          <w:rStyle w:val="eop"/>
          <w:rFonts w:ascii="Garamond" w:hAnsi="Garamond" w:cs="Segoe UI"/>
          <w:sz w:val="22"/>
          <w:szCs w:val="22"/>
        </w:rPr>
        <w:t>, which may be either coterminous or overlapping. Just as spatial relations are not between things but rather between places occupied by things, and temporal relations are not relations between events but rather between the moments at which those events occur, so too are the temporal intervals between the coming-to-be and passing-away of things or the beginning and the end of processes and states of affairs occurring in time that are successive (no matter how far the temporal distance between them), coterminous, or overlapping</w:t>
      </w:r>
      <w:r w:rsidR="00DC7B60">
        <w:rPr>
          <w:rStyle w:val="eop"/>
          <w:rFonts w:ascii="Garamond" w:hAnsi="Garamond" w:cs="Segoe UI"/>
          <w:sz w:val="22"/>
          <w:szCs w:val="22"/>
        </w:rPr>
        <w:t xml:space="preserve"> in time.</w:t>
      </w:r>
    </w:p>
    <w:p w14:paraId="7794D5DE" w14:textId="03107D2D" w:rsidR="004C4CAE" w:rsidRDefault="003A2BEA"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sidRPr="003A2BEA">
        <w:rPr>
          <w:rStyle w:val="eop"/>
          <w:rFonts w:ascii="Garamond" w:hAnsi="Garamond" w:cs="Segoe UI"/>
          <w:b/>
          <w:bCs/>
          <w:sz w:val="22"/>
          <w:szCs w:val="22"/>
        </w:rPr>
        <w:t>Spatial and Temporal Judgment</w:t>
      </w:r>
      <w:r w:rsidR="00F2389E">
        <w:rPr>
          <w:rStyle w:val="eop"/>
          <w:rFonts w:ascii="Garamond" w:hAnsi="Garamond" w:cs="Segoe UI"/>
          <w:b/>
          <w:bCs/>
          <w:sz w:val="22"/>
          <w:szCs w:val="22"/>
        </w:rPr>
        <w:t xml:space="preserve"> </w:t>
      </w:r>
      <w:r w:rsidR="00F2389E">
        <w:rPr>
          <w:rStyle w:val="eop"/>
          <w:rFonts w:ascii="Garamond" w:hAnsi="Garamond" w:cs="Segoe UI"/>
          <w:sz w:val="22"/>
          <w:szCs w:val="22"/>
        </w:rPr>
        <w:t>Nothing is more common than for us to talk about objects in space and events, processes, and states-of-affairs happening</w:t>
      </w:r>
      <w:r w:rsidR="004A473B">
        <w:rPr>
          <w:rStyle w:val="eop"/>
          <w:rFonts w:ascii="Garamond" w:hAnsi="Garamond" w:cs="Segoe UI"/>
          <w:sz w:val="22"/>
          <w:szCs w:val="22"/>
        </w:rPr>
        <w:t xml:space="preserve"> in</w:t>
      </w:r>
      <w:r w:rsidR="00F2389E">
        <w:rPr>
          <w:rStyle w:val="eop"/>
          <w:rFonts w:ascii="Garamond" w:hAnsi="Garamond" w:cs="Segoe UI"/>
          <w:sz w:val="22"/>
          <w:szCs w:val="22"/>
        </w:rPr>
        <w:t xml:space="preserve"> and occurring through time. More than this, we </w:t>
      </w:r>
      <w:r w:rsidR="00D567CF">
        <w:rPr>
          <w:rStyle w:val="eop"/>
          <w:rFonts w:ascii="Garamond" w:hAnsi="Garamond" w:cs="Segoe UI"/>
          <w:sz w:val="22"/>
          <w:szCs w:val="22"/>
        </w:rPr>
        <w:t xml:space="preserve">commonly </w:t>
      </w:r>
      <w:r w:rsidR="00F2389E">
        <w:rPr>
          <w:rStyle w:val="eop"/>
          <w:rFonts w:ascii="Garamond" w:hAnsi="Garamond" w:cs="Segoe UI"/>
          <w:sz w:val="22"/>
          <w:szCs w:val="22"/>
        </w:rPr>
        <w:t>talk about spatial and temporal relations between things, events, and states-of-affairs.</w:t>
      </w:r>
      <w:r w:rsidR="00C83172">
        <w:rPr>
          <w:rStyle w:val="eop"/>
          <w:rFonts w:ascii="Garamond" w:hAnsi="Garamond" w:cs="Segoe UI"/>
          <w:sz w:val="22"/>
          <w:szCs w:val="22"/>
        </w:rPr>
        <w:t xml:space="preserve"> </w:t>
      </w:r>
      <w:r w:rsidR="00F659A2">
        <w:rPr>
          <w:rStyle w:val="eop"/>
          <w:rFonts w:ascii="Garamond" w:hAnsi="Garamond" w:cs="Segoe UI"/>
          <w:sz w:val="22"/>
          <w:szCs w:val="22"/>
        </w:rPr>
        <w:t>Space (extension-as-such) is not in space nor is temporal passage a process occurring in time. Things are i</w:t>
      </w:r>
      <w:r w:rsidR="00645140">
        <w:rPr>
          <w:rStyle w:val="eop"/>
          <w:rFonts w:ascii="Garamond" w:hAnsi="Garamond" w:cs="Segoe UI"/>
          <w:sz w:val="22"/>
          <w:szCs w:val="22"/>
        </w:rPr>
        <w:t>n</w:t>
      </w:r>
      <w:r w:rsidR="007466D5">
        <w:rPr>
          <w:rStyle w:val="eop"/>
          <w:rFonts w:ascii="Garamond" w:hAnsi="Garamond" w:cs="Segoe UI"/>
          <w:sz w:val="22"/>
          <w:szCs w:val="22"/>
        </w:rPr>
        <w:t xml:space="preserve"> </w:t>
      </w:r>
      <w:r w:rsidR="00F659A2">
        <w:rPr>
          <w:rStyle w:val="eop"/>
          <w:rFonts w:ascii="Garamond" w:hAnsi="Garamond" w:cs="Segoe UI"/>
          <w:sz w:val="22"/>
          <w:szCs w:val="22"/>
        </w:rPr>
        <w:t>space by occupying positions in space, events, processes, and states-of-affairs in time are subject to and ordered</w:t>
      </w:r>
      <w:r w:rsidR="007466D5">
        <w:rPr>
          <w:rStyle w:val="eop"/>
          <w:rFonts w:ascii="Garamond" w:hAnsi="Garamond" w:cs="Segoe UI"/>
          <w:sz w:val="22"/>
          <w:szCs w:val="22"/>
        </w:rPr>
        <w:t xml:space="preserve"> </w:t>
      </w:r>
      <w:r w:rsidR="00F659A2">
        <w:rPr>
          <w:rStyle w:val="eop"/>
          <w:rFonts w:ascii="Garamond" w:hAnsi="Garamond" w:cs="Segoe UI"/>
          <w:sz w:val="22"/>
          <w:szCs w:val="22"/>
        </w:rPr>
        <w:t>in time as it passes but time, though it has a uniform direction and passes</w:t>
      </w:r>
      <w:r w:rsidR="0028587E">
        <w:rPr>
          <w:rStyle w:val="eop"/>
          <w:rFonts w:ascii="Garamond" w:hAnsi="Garamond" w:cs="Segoe UI"/>
          <w:sz w:val="22"/>
          <w:szCs w:val="22"/>
        </w:rPr>
        <w:t xml:space="preserve"> (by default)</w:t>
      </w:r>
      <w:r w:rsidR="00F659A2">
        <w:rPr>
          <w:rStyle w:val="eop"/>
          <w:rFonts w:ascii="Garamond" w:hAnsi="Garamond" w:cs="Segoe UI"/>
          <w:sz w:val="22"/>
          <w:szCs w:val="22"/>
        </w:rPr>
        <w:t xml:space="preserve"> at a uniform rate, </w:t>
      </w:r>
      <w:r w:rsidR="00AA2361">
        <w:rPr>
          <w:rStyle w:val="eop"/>
          <w:rFonts w:ascii="Garamond" w:hAnsi="Garamond" w:cs="Segoe UI"/>
          <w:sz w:val="22"/>
          <w:szCs w:val="22"/>
        </w:rPr>
        <w:t>possesses</w:t>
      </w:r>
      <w:r w:rsidR="00F659A2">
        <w:rPr>
          <w:rStyle w:val="eop"/>
          <w:rFonts w:ascii="Garamond" w:hAnsi="Garamond" w:cs="Segoe UI"/>
          <w:sz w:val="22"/>
          <w:szCs w:val="22"/>
        </w:rPr>
        <w:t xml:space="preserve"> no intrinsic metric.</w:t>
      </w:r>
      <w:r w:rsidR="00AA2361">
        <w:rPr>
          <w:rStyle w:val="eop"/>
          <w:rFonts w:ascii="Garamond" w:hAnsi="Garamond" w:cs="Segoe UI"/>
          <w:sz w:val="22"/>
          <w:szCs w:val="22"/>
        </w:rPr>
        <w:t xml:space="preserve"> Time as such has no measurable speed.</w:t>
      </w:r>
      <w:r w:rsidR="00F659A2">
        <w:rPr>
          <w:rStyle w:val="eop"/>
          <w:rFonts w:ascii="Garamond" w:hAnsi="Garamond" w:cs="Segoe UI"/>
          <w:sz w:val="22"/>
          <w:szCs w:val="22"/>
        </w:rPr>
        <w:t xml:space="preserve"> Rather, </w:t>
      </w:r>
      <w:r w:rsidR="00AA2361">
        <w:rPr>
          <w:rStyle w:val="eop"/>
          <w:rFonts w:ascii="Garamond" w:hAnsi="Garamond" w:cs="Segoe UI"/>
          <w:sz w:val="22"/>
          <w:szCs w:val="22"/>
        </w:rPr>
        <w:t>it is events, processes, and states-of-affairs happening in time that occur at various speeds relative to a conventional metric measured by a device (like a clock) that it itself in time and subject to t</w:t>
      </w:r>
      <w:r w:rsidR="0028587E">
        <w:rPr>
          <w:rStyle w:val="eop"/>
          <w:rFonts w:ascii="Garamond" w:hAnsi="Garamond" w:cs="Segoe UI"/>
          <w:sz w:val="22"/>
          <w:szCs w:val="22"/>
        </w:rPr>
        <w:t>emporal passage as it operates in time</w:t>
      </w:r>
      <w:r w:rsidR="00AA2361">
        <w:rPr>
          <w:rStyle w:val="eop"/>
          <w:rFonts w:ascii="Garamond" w:hAnsi="Garamond" w:cs="Segoe UI"/>
          <w:sz w:val="22"/>
          <w:szCs w:val="22"/>
        </w:rPr>
        <w:t>. These devices, then, do not track time itself</w:t>
      </w:r>
      <w:r w:rsidR="003B171B">
        <w:rPr>
          <w:rStyle w:val="eop"/>
          <w:rFonts w:ascii="Garamond" w:hAnsi="Garamond" w:cs="Segoe UI"/>
          <w:sz w:val="22"/>
          <w:szCs w:val="22"/>
        </w:rPr>
        <w:t xml:space="preserve"> but rather the rate at which</w:t>
      </w:r>
      <w:r w:rsidR="005163F9">
        <w:rPr>
          <w:rStyle w:val="eop"/>
          <w:rFonts w:ascii="Garamond" w:hAnsi="Garamond" w:cs="Segoe UI"/>
          <w:sz w:val="22"/>
          <w:szCs w:val="22"/>
        </w:rPr>
        <w:t xml:space="preserve"> processes occurring in time take place as measured between arbitrarily selected points of comparison</w:t>
      </w:r>
      <w:r w:rsidR="00645140">
        <w:rPr>
          <w:rStyle w:val="eop"/>
          <w:rFonts w:ascii="Garamond" w:hAnsi="Garamond" w:cs="Segoe UI"/>
          <w:sz w:val="22"/>
          <w:szCs w:val="22"/>
        </w:rPr>
        <w:t xml:space="preserve"> that function for us as moments of time</w:t>
      </w:r>
      <w:r w:rsidR="0028587E">
        <w:rPr>
          <w:rStyle w:val="eop"/>
          <w:rFonts w:ascii="Garamond" w:hAnsi="Garamond" w:cs="Segoe UI"/>
          <w:sz w:val="22"/>
          <w:szCs w:val="22"/>
        </w:rPr>
        <w:t xml:space="preserve"> by devices that are themselves in time and subject to temporal passage.</w:t>
      </w:r>
    </w:p>
    <w:p w14:paraId="0FFA5112" w14:textId="2B1E9CAC" w:rsidR="00F659A2" w:rsidRPr="00C83172" w:rsidRDefault="00AA2361"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the same way, the physical universe as a whole is a </w:t>
      </w:r>
      <w:r w:rsidR="00037C60">
        <w:rPr>
          <w:rStyle w:val="eop"/>
          <w:rFonts w:ascii="Garamond" w:hAnsi="Garamond" w:cs="Segoe UI"/>
          <w:sz w:val="22"/>
          <w:szCs w:val="22"/>
        </w:rPr>
        <w:t>process going on in</w:t>
      </w:r>
      <w:r w:rsidR="00494FDE">
        <w:rPr>
          <w:rStyle w:val="eop"/>
          <w:rFonts w:ascii="Garamond" w:hAnsi="Garamond" w:cs="Segoe UI"/>
          <w:sz w:val="22"/>
          <w:szCs w:val="22"/>
        </w:rPr>
        <w:t xml:space="preserve"> (absolute)</w:t>
      </w:r>
      <w:r w:rsidR="00037C60">
        <w:rPr>
          <w:rStyle w:val="eop"/>
          <w:rFonts w:ascii="Garamond" w:hAnsi="Garamond" w:cs="Segoe UI"/>
          <w:sz w:val="22"/>
          <w:szCs w:val="22"/>
        </w:rPr>
        <w:t xml:space="preserve"> space</w:t>
      </w:r>
      <w:r w:rsidR="00494FDE">
        <w:rPr>
          <w:rStyle w:val="eop"/>
          <w:rFonts w:ascii="Garamond" w:hAnsi="Garamond" w:cs="Segoe UI"/>
          <w:sz w:val="22"/>
          <w:szCs w:val="22"/>
        </w:rPr>
        <w:t xml:space="preserve"> and time</w:t>
      </w:r>
      <w:r w:rsidR="00037C60">
        <w:rPr>
          <w:rStyle w:val="eop"/>
          <w:rFonts w:ascii="Garamond" w:hAnsi="Garamond" w:cs="Segoe UI"/>
          <w:sz w:val="22"/>
          <w:szCs w:val="22"/>
        </w:rPr>
        <w:t xml:space="preserve"> subject to the physical laws that obtain in that universe, such that the speed at which physical processes (including the operation of clocks) occur can be altered by gravity, </w:t>
      </w:r>
      <w:r w:rsidR="0028587E">
        <w:rPr>
          <w:rStyle w:val="eop"/>
          <w:rFonts w:ascii="Garamond" w:hAnsi="Garamond" w:cs="Segoe UI"/>
          <w:sz w:val="22"/>
          <w:szCs w:val="22"/>
        </w:rPr>
        <w:t>the curvature of (physical) space</w:t>
      </w:r>
      <w:r w:rsidR="00EF49EE">
        <w:rPr>
          <w:rStyle w:val="eop"/>
          <w:rFonts w:ascii="Garamond" w:hAnsi="Garamond" w:cs="Segoe UI"/>
          <w:sz w:val="22"/>
          <w:szCs w:val="22"/>
        </w:rPr>
        <w:t xml:space="preserve">, </w:t>
      </w:r>
      <w:r w:rsidR="00037C60">
        <w:rPr>
          <w:rStyle w:val="eop"/>
          <w:rFonts w:ascii="Garamond" w:hAnsi="Garamond" w:cs="Segoe UI"/>
          <w:sz w:val="22"/>
          <w:szCs w:val="22"/>
        </w:rPr>
        <w:t>and so on. However, the fact that physical time (time as measured in the physical universe by material things that are themselves also physical objects) can go either faster or slower implies nothing about space and time as such. Just as the physical universe needs a (non-physical) container space in which to expand</w:t>
      </w:r>
      <w:r w:rsidR="00494FDE">
        <w:rPr>
          <w:rStyle w:val="eop"/>
          <w:rFonts w:ascii="Garamond" w:hAnsi="Garamond" w:cs="Segoe UI"/>
          <w:sz w:val="22"/>
          <w:szCs w:val="22"/>
        </w:rPr>
        <w:t xml:space="preserve"> – regardless of how we </w:t>
      </w:r>
      <w:r w:rsidR="00494FDE">
        <w:rPr>
          <w:rStyle w:val="eop"/>
          <w:rFonts w:ascii="Garamond" w:hAnsi="Garamond" w:cs="Segoe UI"/>
          <w:sz w:val="22"/>
          <w:szCs w:val="22"/>
        </w:rPr>
        <w:lastRenderedPageBreak/>
        <w:t>characterize this expansion –</w:t>
      </w:r>
      <w:r w:rsidR="00037C60">
        <w:rPr>
          <w:rStyle w:val="eop"/>
          <w:rFonts w:ascii="Garamond" w:hAnsi="Garamond" w:cs="Segoe UI"/>
          <w:sz w:val="22"/>
          <w:szCs w:val="22"/>
        </w:rPr>
        <w:t xml:space="preserve"> it also requires a simple, uniform, continuous, and unchanging background against which successive events, diachronic processes, and ongoing states-of-affairs </w:t>
      </w:r>
      <w:r w:rsidR="00082E71">
        <w:rPr>
          <w:rStyle w:val="eop"/>
          <w:rFonts w:ascii="Garamond" w:hAnsi="Garamond" w:cs="Segoe UI"/>
          <w:sz w:val="22"/>
          <w:szCs w:val="22"/>
        </w:rPr>
        <w:t>can occur and be organized in relation to each other. Change occurs in time, but time does not occur in time. T</w:t>
      </w:r>
      <w:r w:rsidR="004C4CAE">
        <w:rPr>
          <w:rStyle w:val="eop"/>
          <w:rFonts w:ascii="Garamond" w:hAnsi="Garamond" w:cs="Segoe UI"/>
          <w:sz w:val="22"/>
          <w:szCs w:val="22"/>
        </w:rPr>
        <w:t>hings change in time, but time</w:t>
      </w:r>
      <w:r w:rsidR="00082E71">
        <w:rPr>
          <w:rStyle w:val="eop"/>
          <w:rFonts w:ascii="Garamond" w:hAnsi="Garamond" w:cs="Segoe UI"/>
          <w:sz w:val="22"/>
          <w:szCs w:val="22"/>
        </w:rPr>
        <w:t xml:space="preserve"> does not change</w:t>
      </w:r>
      <w:r w:rsidR="007466D5">
        <w:rPr>
          <w:rStyle w:val="eop"/>
          <w:rFonts w:ascii="Garamond" w:hAnsi="Garamond" w:cs="Segoe UI"/>
          <w:sz w:val="22"/>
          <w:szCs w:val="22"/>
        </w:rPr>
        <w:t xml:space="preserve">, it flows continuously without being in any way affected by what </w:t>
      </w:r>
      <w:r w:rsidR="004A473B">
        <w:rPr>
          <w:rStyle w:val="eop"/>
          <w:rFonts w:ascii="Garamond" w:hAnsi="Garamond" w:cs="Segoe UI"/>
          <w:sz w:val="22"/>
          <w:szCs w:val="22"/>
        </w:rPr>
        <w:t>is going</w:t>
      </w:r>
      <w:r w:rsidR="007466D5">
        <w:rPr>
          <w:rStyle w:val="eop"/>
          <w:rFonts w:ascii="Garamond" w:hAnsi="Garamond" w:cs="Segoe UI"/>
          <w:sz w:val="22"/>
          <w:szCs w:val="22"/>
        </w:rPr>
        <w:t xml:space="preserve"> on</w:t>
      </w:r>
      <w:r w:rsidR="004A473B">
        <w:rPr>
          <w:rStyle w:val="eop"/>
          <w:rFonts w:ascii="Garamond" w:hAnsi="Garamond" w:cs="Segoe UI"/>
          <w:sz w:val="22"/>
          <w:szCs w:val="22"/>
        </w:rPr>
        <w:t xml:space="preserve"> or occurring</w:t>
      </w:r>
      <w:r w:rsidR="007466D5">
        <w:rPr>
          <w:rStyle w:val="eop"/>
          <w:rFonts w:ascii="Garamond" w:hAnsi="Garamond" w:cs="Segoe UI"/>
          <w:sz w:val="22"/>
          <w:szCs w:val="22"/>
        </w:rPr>
        <w:t xml:space="preserve"> in time</w:t>
      </w:r>
      <w:r w:rsidR="00EF49EE">
        <w:rPr>
          <w:rStyle w:val="eop"/>
          <w:rFonts w:ascii="Garamond" w:hAnsi="Garamond" w:cs="Segoe UI"/>
          <w:sz w:val="22"/>
          <w:szCs w:val="22"/>
        </w:rPr>
        <w:t xml:space="preserve"> itself.</w:t>
      </w:r>
    </w:p>
    <w:p w14:paraId="74CA0614" w14:textId="72D1AF2C" w:rsidR="005C6009" w:rsidRDefault="003A2BEA" w:rsidP="00EF49E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This can be illustrated by reference to the spatio-temporal judgments that we make in the context of lived experience. Because the human body has bilateral symmetry</w:t>
      </w:r>
      <w:r w:rsidR="002B2692">
        <w:rPr>
          <w:rStyle w:val="eop"/>
          <w:rFonts w:ascii="Garamond" w:hAnsi="Garamond" w:cs="Segoe UI"/>
          <w:sz w:val="22"/>
          <w:szCs w:val="22"/>
        </w:rPr>
        <w:t xml:space="preserve"> and the sensory powers of equilibrioception and proprioception</w:t>
      </w:r>
      <w:r>
        <w:rPr>
          <w:rStyle w:val="eop"/>
          <w:rFonts w:ascii="Garamond" w:hAnsi="Garamond" w:cs="Segoe UI"/>
          <w:sz w:val="22"/>
          <w:szCs w:val="22"/>
        </w:rPr>
        <w:t xml:space="preserve">, </w:t>
      </w:r>
      <w:r w:rsidR="00D37E76">
        <w:rPr>
          <w:rStyle w:val="eop"/>
          <w:rFonts w:ascii="Garamond" w:hAnsi="Garamond" w:cs="Segoe UI"/>
          <w:sz w:val="22"/>
          <w:szCs w:val="22"/>
        </w:rPr>
        <w:t>left and right, front and back, top and bottom are inherent features of that body. No matter how I twist and turn, move around and through space, or are oriented to the space I inhabit, left is always left and right is always right</w:t>
      </w:r>
      <w:r w:rsidR="00986D9E">
        <w:rPr>
          <w:rStyle w:val="eop"/>
          <w:rFonts w:ascii="Garamond" w:hAnsi="Garamond" w:cs="Segoe UI"/>
          <w:sz w:val="22"/>
          <w:szCs w:val="22"/>
        </w:rPr>
        <w:t xml:space="preserve">, before, behind, </w:t>
      </w:r>
      <w:r w:rsidR="005F38C9">
        <w:rPr>
          <w:rStyle w:val="eop"/>
          <w:rFonts w:ascii="Garamond" w:hAnsi="Garamond" w:cs="Segoe UI"/>
          <w:sz w:val="22"/>
          <w:szCs w:val="22"/>
        </w:rPr>
        <w:t>side-by-side, upside down and right side up</w:t>
      </w:r>
      <w:r w:rsidR="00986D9E">
        <w:rPr>
          <w:rStyle w:val="eop"/>
          <w:rFonts w:ascii="Garamond" w:hAnsi="Garamond" w:cs="Segoe UI"/>
          <w:sz w:val="22"/>
          <w:szCs w:val="22"/>
        </w:rPr>
        <w:t xml:space="preserve"> are always </w:t>
      </w:r>
      <w:r w:rsidR="005F38C9">
        <w:rPr>
          <w:rStyle w:val="eop"/>
          <w:rFonts w:ascii="Garamond" w:hAnsi="Garamond" w:cs="Segoe UI"/>
          <w:sz w:val="22"/>
          <w:szCs w:val="22"/>
        </w:rPr>
        <w:t xml:space="preserve">determined for each of us from the same </w:t>
      </w:r>
      <w:r w:rsidR="005163F9">
        <w:rPr>
          <w:rStyle w:val="eop"/>
          <w:rFonts w:ascii="Garamond" w:hAnsi="Garamond" w:cs="Segoe UI"/>
          <w:sz w:val="22"/>
          <w:szCs w:val="22"/>
        </w:rPr>
        <w:t xml:space="preserve">first-person </w:t>
      </w:r>
      <w:r w:rsidR="005F38C9">
        <w:rPr>
          <w:rStyle w:val="eop"/>
          <w:rFonts w:ascii="Garamond" w:hAnsi="Garamond" w:cs="Segoe UI"/>
          <w:sz w:val="22"/>
          <w:szCs w:val="22"/>
        </w:rPr>
        <w:t>point of view.</w:t>
      </w:r>
      <w:r w:rsidR="00986D9E">
        <w:rPr>
          <w:rStyle w:val="eop"/>
          <w:rFonts w:ascii="Garamond" w:hAnsi="Garamond" w:cs="Segoe UI"/>
          <w:sz w:val="22"/>
          <w:szCs w:val="22"/>
        </w:rPr>
        <w:t xml:space="preserve"> At the same time, my judgments of spatial relations between objects is mediated by the </w:t>
      </w:r>
      <w:r w:rsidR="00AB5190">
        <w:rPr>
          <w:rStyle w:val="eop"/>
          <w:rFonts w:ascii="Garamond" w:hAnsi="Garamond" w:cs="Segoe UI"/>
          <w:sz w:val="22"/>
          <w:szCs w:val="22"/>
        </w:rPr>
        <w:t>location</w:t>
      </w:r>
      <w:r w:rsidR="00986D9E">
        <w:rPr>
          <w:rStyle w:val="eop"/>
          <w:rFonts w:ascii="Garamond" w:hAnsi="Garamond" w:cs="Segoe UI"/>
          <w:sz w:val="22"/>
          <w:szCs w:val="22"/>
        </w:rPr>
        <w:t xml:space="preserve"> of my body in space. Due to this, </w:t>
      </w:r>
      <w:r w:rsidR="00383C1F">
        <w:rPr>
          <w:rStyle w:val="eop"/>
          <w:rFonts w:ascii="Garamond" w:hAnsi="Garamond" w:cs="Segoe UI"/>
          <w:sz w:val="22"/>
          <w:szCs w:val="22"/>
        </w:rPr>
        <w:t xml:space="preserve">my apprehension of the spatial relations between objects is always taken from and mediated by that </w:t>
      </w:r>
      <w:r w:rsidR="00AB5190">
        <w:rPr>
          <w:rStyle w:val="eop"/>
          <w:rFonts w:ascii="Garamond" w:hAnsi="Garamond" w:cs="Segoe UI"/>
          <w:sz w:val="22"/>
          <w:szCs w:val="22"/>
        </w:rPr>
        <w:t>location</w:t>
      </w:r>
      <w:r w:rsidR="00383C1F">
        <w:rPr>
          <w:rStyle w:val="eop"/>
          <w:rFonts w:ascii="Garamond" w:hAnsi="Garamond" w:cs="Segoe UI"/>
          <w:sz w:val="22"/>
          <w:szCs w:val="22"/>
        </w:rPr>
        <w:t>, so that for different observers what is</w:t>
      </w:r>
      <w:r w:rsidR="00C01DEB">
        <w:rPr>
          <w:rStyle w:val="eop"/>
          <w:rFonts w:ascii="Garamond" w:hAnsi="Garamond" w:cs="Segoe UI"/>
          <w:sz w:val="22"/>
          <w:szCs w:val="22"/>
        </w:rPr>
        <w:t xml:space="preserve"> judged</w:t>
      </w:r>
      <w:r w:rsidR="00383C1F">
        <w:rPr>
          <w:rStyle w:val="eop"/>
          <w:rFonts w:ascii="Garamond" w:hAnsi="Garamond" w:cs="Segoe UI"/>
          <w:sz w:val="22"/>
          <w:szCs w:val="22"/>
        </w:rPr>
        <w:t xml:space="preserve"> to</w:t>
      </w:r>
      <w:r w:rsidR="00C01DEB">
        <w:rPr>
          <w:rStyle w:val="eop"/>
          <w:rFonts w:ascii="Garamond" w:hAnsi="Garamond" w:cs="Segoe UI"/>
          <w:sz w:val="22"/>
          <w:szCs w:val="22"/>
        </w:rPr>
        <w:t xml:space="preserve"> be to</w:t>
      </w:r>
      <w:r w:rsidR="00383C1F">
        <w:rPr>
          <w:rStyle w:val="eop"/>
          <w:rFonts w:ascii="Garamond" w:hAnsi="Garamond" w:cs="Segoe UI"/>
          <w:sz w:val="22"/>
          <w:szCs w:val="22"/>
        </w:rPr>
        <w:t xml:space="preserve"> the right and to the left among a pair of objects </w:t>
      </w:r>
      <w:r w:rsidR="002B2692">
        <w:rPr>
          <w:rStyle w:val="eop"/>
          <w:rFonts w:ascii="Garamond" w:hAnsi="Garamond" w:cs="Segoe UI"/>
          <w:sz w:val="22"/>
          <w:szCs w:val="22"/>
        </w:rPr>
        <w:t xml:space="preserve">gives rise to </w:t>
      </w:r>
      <w:r w:rsidR="00C01DEB">
        <w:rPr>
          <w:rStyle w:val="eop"/>
          <w:rFonts w:ascii="Garamond" w:hAnsi="Garamond" w:cs="Segoe UI"/>
          <w:sz w:val="22"/>
          <w:szCs w:val="22"/>
        </w:rPr>
        <w:t>different and contrary judgments depending on the relative positions of different observers.</w:t>
      </w:r>
      <w:r w:rsidR="005163F9">
        <w:rPr>
          <w:rStyle w:val="eop"/>
          <w:rFonts w:ascii="Garamond" w:hAnsi="Garamond" w:cs="Segoe UI"/>
          <w:sz w:val="22"/>
          <w:szCs w:val="22"/>
        </w:rPr>
        <w:t xml:space="preserve"> (If I am standing in fro</w:t>
      </w:r>
      <w:r w:rsidR="00EF49EE">
        <w:rPr>
          <w:rStyle w:val="eop"/>
          <w:rFonts w:ascii="Garamond" w:hAnsi="Garamond" w:cs="Segoe UI"/>
          <w:sz w:val="22"/>
          <w:szCs w:val="22"/>
        </w:rPr>
        <w:t>nt</w:t>
      </w:r>
      <w:r w:rsidR="005163F9">
        <w:rPr>
          <w:rStyle w:val="eop"/>
          <w:rFonts w:ascii="Garamond" w:hAnsi="Garamond" w:cs="Segoe UI"/>
          <w:sz w:val="22"/>
          <w:szCs w:val="22"/>
        </w:rPr>
        <w:t xml:space="preserve"> of a pair of objects, which </w:t>
      </w:r>
      <w:r w:rsidR="00973850">
        <w:rPr>
          <w:rStyle w:val="eop"/>
          <w:rFonts w:ascii="Garamond" w:hAnsi="Garamond" w:cs="Segoe UI"/>
          <w:sz w:val="22"/>
          <w:szCs w:val="22"/>
        </w:rPr>
        <w:t xml:space="preserve">object is </w:t>
      </w:r>
      <w:r w:rsidR="00494FDE">
        <w:rPr>
          <w:rStyle w:val="eop"/>
          <w:rFonts w:ascii="Garamond" w:hAnsi="Garamond" w:cs="Segoe UI"/>
          <w:sz w:val="22"/>
          <w:szCs w:val="22"/>
        </w:rPr>
        <w:t>on the</w:t>
      </w:r>
      <w:r w:rsidR="00973850">
        <w:rPr>
          <w:rStyle w:val="eop"/>
          <w:rFonts w:ascii="Garamond" w:hAnsi="Garamond" w:cs="Segoe UI"/>
          <w:sz w:val="22"/>
          <w:szCs w:val="22"/>
        </w:rPr>
        <w:t xml:space="preserve"> right and which is on the left will be the opposite of the order of those objects for someone who, relative to me in relation to those objects, is standing behind them</w:t>
      </w:r>
      <w:r w:rsidR="002B2692">
        <w:rPr>
          <w:rStyle w:val="eop"/>
          <w:rFonts w:ascii="Garamond" w:hAnsi="Garamond" w:cs="Segoe UI"/>
          <w:sz w:val="22"/>
          <w:szCs w:val="22"/>
        </w:rPr>
        <w:t>)</w:t>
      </w:r>
      <w:r w:rsidR="00973850">
        <w:rPr>
          <w:rStyle w:val="eop"/>
          <w:rFonts w:ascii="Garamond" w:hAnsi="Garamond" w:cs="Segoe UI"/>
          <w:sz w:val="22"/>
          <w:szCs w:val="22"/>
        </w:rPr>
        <w:t>.</w:t>
      </w:r>
      <w:r w:rsidR="00C01DEB">
        <w:rPr>
          <w:rStyle w:val="eop"/>
          <w:rFonts w:ascii="Garamond" w:hAnsi="Garamond" w:cs="Segoe UI"/>
          <w:sz w:val="22"/>
          <w:szCs w:val="22"/>
        </w:rPr>
        <w:t xml:space="preserve"> Nevertheless, these contrary judgments do not give rise to any sort of paradox or contradiction and, when properly contextualized, are exactly what we should expect given the circumstances.</w:t>
      </w:r>
      <w:r w:rsidR="005C6009">
        <w:rPr>
          <w:rStyle w:val="eop"/>
          <w:rFonts w:ascii="Garamond" w:hAnsi="Garamond" w:cs="Segoe UI"/>
          <w:sz w:val="22"/>
          <w:szCs w:val="22"/>
        </w:rPr>
        <w:t xml:space="preserve"> </w:t>
      </w:r>
      <w:r w:rsidR="00494FDE">
        <w:rPr>
          <w:rStyle w:val="eop"/>
          <w:rFonts w:ascii="Garamond" w:hAnsi="Garamond" w:cs="Segoe UI"/>
          <w:sz w:val="22"/>
          <w:szCs w:val="22"/>
        </w:rPr>
        <w:t>Inso</w:t>
      </w:r>
      <w:r w:rsidR="005C6009">
        <w:rPr>
          <w:rStyle w:val="eop"/>
          <w:rFonts w:ascii="Garamond" w:hAnsi="Garamond" w:cs="Segoe UI"/>
          <w:sz w:val="22"/>
          <w:szCs w:val="22"/>
        </w:rPr>
        <w:t xml:space="preserve">far as we inclined to attribute these relational predicates to things, they are thus, once again, </w:t>
      </w:r>
      <w:r w:rsidR="005C6009">
        <w:rPr>
          <w:rStyle w:val="normaltextrun"/>
          <w:rFonts w:ascii="Garamond" w:hAnsi="Garamond" w:cs="Segoe UI"/>
          <w:i/>
          <w:iCs/>
          <w:sz w:val="22"/>
          <w:szCs w:val="22"/>
        </w:rPr>
        <w:t>ratio ratiocinate cum fundatum in re</w:t>
      </w:r>
      <w:r w:rsidR="005C6009">
        <w:rPr>
          <w:rStyle w:val="normaltextrun"/>
          <w:rFonts w:ascii="Garamond" w:hAnsi="Garamond" w:cs="Segoe UI"/>
          <w:sz w:val="22"/>
          <w:szCs w:val="22"/>
        </w:rPr>
        <w:t>.</w:t>
      </w:r>
    </w:p>
    <w:p w14:paraId="7E48014B" w14:textId="6E12FE75" w:rsidR="00F000C0" w:rsidRDefault="005C6009"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More than this, these relational predicates are not properly predicated of things directly, but</w:t>
      </w:r>
      <w:r w:rsidR="00AB5190">
        <w:rPr>
          <w:rStyle w:val="eop"/>
          <w:rFonts w:ascii="Garamond" w:hAnsi="Garamond" w:cs="Segoe UI"/>
          <w:sz w:val="22"/>
          <w:szCs w:val="22"/>
        </w:rPr>
        <w:t xml:space="preserve"> instead</w:t>
      </w:r>
      <w:r>
        <w:rPr>
          <w:rStyle w:val="eop"/>
          <w:rFonts w:ascii="Garamond" w:hAnsi="Garamond" w:cs="Segoe UI"/>
          <w:sz w:val="22"/>
          <w:szCs w:val="22"/>
        </w:rPr>
        <w:t xml:space="preserve"> directly of the places they occupy and</w:t>
      </w:r>
      <w:r w:rsidR="00AB5190">
        <w:rPr>
          <w:rStyle w:val="eop"/>
          <w:rFonts w:ascii="Garamond" w:hAnsi="Garamond" w:cs="Segoe UI"/>
          <w:sz w:val="22"/>
          <w:szCs w:val="22"/>
        </w:rPr>
        <w:t xml:space="preserve"> so</w:t>
      </w:r>
      <w:r>
        <w:rPr>
          <w:rStyle w:val="eop"/>
          <w:rFonts w:ascii="Garamond" w:hAnsi="Garamond" w:cs="Segoe UI"/>
          <w:sz w:val="22"/>
          <w:szCs w:val="22"/>
        </w:rPr>
        <w:t xml:space="preserve"> to things only derivatively. If two posts are next to each other (occupying the same horizontal and vertical plane at a distance </w:t>
      </w:r>
      <w:r w:rsidR="00AB5190">
        <w:rPr>
          <w:rStyle w:val="eop"/>
          <w:rFonts w:ascii="Garamond" w:hAnsi="Garamond" w:cs="Segoe UI"/>
          <w:sz w:val="22"/>
          <w:szCs w:val="22"/>
        </w:rPr>
        <w:t>we would measure as</w:t>
      </w:r>
      <w:r>
        <w:rPr>
          <w:rStyle w:val="eop"/>
          <w:rFonts w:ascii="Garamond" w:hAnsi="Garamond" w:cs="Segoe UI"/>
          <w:sz w:val="22"/>
          <w:szCs w:val="22"/>
        </w:rPr>
        <w:t xml:space="preserve"> five feet from each other</w:t>
      </w:r>
      <w:r w:rsidR="00AB5190">
        <w:rPr>
          <w:rStyle w:val="eop"/>
          <w:rFonts w:ascii="Garamond" w:hAnsi="Garamond" w:cs="Segoe UI"/>
          <w:sz w:val="22"/>
          <w:szCs w:val="22"/>
        </w:rPr>
        <w:t>)</w:t>
      </w:r>
      <w:r>
        <w:rPr>
          <w:rStyle w:val="eop"/>
          <w:rFonts w:ascii="Garamond" w:hAnsi="Garamond" w:cs="Segoe UI"/>
          <w:sz w:val="22"/>
          <w:szCs w:val="22"/>
        </w:rPr>
        <w:t xml:space="preserve"> it is really the places they occupy between which the relation obtains, whereas the things themselves</w:t>
      </w:r>
      <w:r w:rsidR="00D04718">
        <w:rPr>
          <w:rStyle w:val="eop"/>
          <w:rFonts w:ascii="Garamond" w:hAnsi="Garamond" w:cs="Segoe UI"/>
          <w:sz w:val="22"/>
          <w:szCs w:val="22"/>
        </w:rPr>
        <w:t xml:space="preserve"> are so related only in virtue of the places they occupy. Places, however, are not things. Considered in themselves, the</w:t>
      </w:r>
      <w:r w:rsidR="004C4CAE">
        <w:rPr>
          <w:rStyle w:val="eop"/>
          <w:rFonts w:ascii="Garamond" w:hAnsi="Garamond" w:cs="Segoe UI"/>
          <w:sz w:val="22"/>
          <w:szCs w:val="22"/>
        </w:rPr>
        <w:t>y</w:t>
      </w:r>
      <w:r w:rsidR="00D04718">
        <w:rPr>
          <w:rStyle w:val="eop"/>
          <w:rFonts w:ascii="Garamond" w:hAnsi="Garamond" w:cs="Segoe UI"/>
          <w:sz w:val="22"/>
          <w:szCs w:val="22"/>
        </w:rPr>
        <w:t xml:space="preserve"> are merely locations, i.e., potential places that are realized as such only by being occupied</w:t>
      </w:r>
      <w:r w:rsidR="002B2692">
        <w:rPr>
          <w:rStyle w:val="eop"/>
          <w:rFonts w:ascii="Garamond" w:hAnsi="Garamond" w:cs="Segoe UI"/>
          <w:sz w:val="22"/>
          <w:szCs w:val="22"/>
        </w:rPr>
        <w:t xml:space="preserve"> by bodies</w:t>
      </w:r>
      <w:r w:rsidR="00D04718">
        <w:rPr>
          <w:rStyle w:val="eop"/>
          <w:rFonts w:ascii="Garamond" w:hAnsi="Garamond" w:cs="Segoe UI"/>
          <w:sz w:val="22"/>
          <w:szCs w:val="22"/>
        </w:rPr>
        <w:t xml:space="preserve">. Space, </w:t>
      </w:r>
      <w:r w:rsidR="00D04718">
        <w:rPr>
          <w:rStyle w:val="eop"/>
          <w:rFonts w:ascii="Garamond" w:hAnsi="Garamond" w:cs="Segoe UI"/>
          <w:sz w:val="22"/>
          <w:szCs w:val="22"/>
        </w:rPr>
        <w:lastRenderedPageBreak/>
        <w:t>being a continuous quantity, has no inherent quantitative attributes. Once locations become places as a consequence of being occupied by thin</w:t>
      </w:r>
      <w:r w:rsidR="00AB5190">
        <w:rPr>
          <w:rStyle w:val="eop"/>
          <w:rFonts w:ascii="Garamond" w:hAnsi="Garamond" w:cs="Segoe UI"/>
          <w:sz w:val="22"/>
          <w:szCs w:val="22"/>
        </w:rPr>
        <w:t>gs,</w:t>
      </w:r>
      <w:r w:rsidR="00D04718">
        <w:rPr>
          <w:rStyle w:val="eop"/>
          <w:rFonts w:ascii="Garamond" w:hAnsi="Garamond" w:cs="Segoe UI"/>
          <w:sz w:val="22"/>
          <w:szCs w:val="22"/>
        </w:rPr>
        <w:t xml:space="preserve"> the distance between them, being an objective, emergent feature of space, </w:t>
      </w:r>
      <w:r w:rsidR="00AB5190">
        <w:rPr>
          <w:rStyle w:val="eop"/>
          <w:rFonts w:ascii="Garamond" w:hAnsi="Garamond" w:cs="Segoe UI"/>
          <w:sz w:val="22"/>
          <w:szCs w:val="22"/>
        </w:rPr>
        <w:t xml:space="preserve">they become </w:t>
      </w:r>
      <w:r w:rsidR="00D04718">
        <w:rPr>
          <w:rStyle w:val="eop"/>
          <w:rFonts w:ascii="Garamond" w:hAnsi="Garamond" w:cs="Segoe UI"/>
          <w:sz w:val="22"/>
          <w:szCs w:val="22"/>
        </w:rPr>
        <w:t>capable of being measured using a conventional metric.</w:t>
      </w:r>
    </w:p>
    <w:p w14:paraId="1F104126" w14:textId="7ADAFDE6" w:rsidR="00545570" w:rsidRDefault="00F000C0"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the same way, events in time occupy moments and stretches of time, in virtue of which time becomes subject to measurement using a conventional metric itself tied to something else occurring in time (like the </w:t>
      </w:r>
      <w:r w:rsidR="00EF49EE">
        <w:rPr>
          <w:rStyle w:val="eop"/>
          <w:rFonts w:ascii="Garamond" w:hAnsi="Garamond" w:cs="Segoe UI"/>
          <w:sz w:val="22"/>
          <w:szCs w:val="22"/>
        </w:rPr>
        <w:t xml:space="preserve">rising and setting of the </w:t>
      </w:r>
      <w:r>
        <w:rPr>
          <w:rStyle w:val="eop"/>
          <w:rFonts w:ascii="Garamond" w:hAnsi="Garamond" w:cs="Segoe UI"/>
          <w:sz w:val="22"/>
          <w:szCs w:val="22"/>
        </w:rPr>
        <w:t xml:space="preserve">Sun, or </w:t>
      </w:r>
      <w:r w:rsidR="00EF49EE">
        <w:rPr>
          <w:rStyle w:val="eop"/>
          <w:rFonts w:ascii="Garamond" w:hAnsi="Garamond" w:cs="Segoe UI"/>
          <w:sz w:val="22"/>
          <w:szCs w:val="22"/>
        </w:rPr>
        <w:t>the</w:t>
      </w:r>
      <w:r>
        <w:rPr>
          <w:rStyle w:val="eop"/>
          <w:rFonts w:ascii="Garamond" w:hAnsi="Garamond" w:cs="Segoe UI"/>
          <w:sz w:val="22"/>
          <w:szCs w:val="22"/>
        </w:rPr>
        <w:t xml:space="preserve"> </w:t>
      </w:r>
      <w:r w:rsidR="00EF49EE">
        <w:rPr>
          <w:rStyle w:val="eop"/>
          <w:rFonts w:ascii="Garamond" w:hAnsi="Garamond" w:cs="Segoe UI"/>
          <w:sz w:val="22"/>
          <w:szCs w:val="22"/>
        </w:rPr>
        <w:t xml:space="preserve">operation of a </w:t>
      </w:r>
      <w:r>
        <w:rPr>
          <w:rStyle w:val="eop"/>
          <w:rFonts w:ascii="Garamond" w:hAnsi="Garamond" w:cs="Segoe UI"/>
          <w:sz w:val="22"/>
          <w:szCs w:val="22"/>
        </w:rPr>
        <w:t xml:space="preserve">clock) that becomes </w:t>
      </w:r>
      <w:r w:rsidR="0027164B">
        <w:rPr>
          <w:rStyle w:val="eop"/>
          <w:rFonts w:ascii="Garamond" w:hAnsi="Garamond" w:cs="Segoe UI"/>
          <w:sz w:val="22"/>
          <w:szCs w:val="22"/>
        </w:rPr>
        <w:t>the basis for dividing time into conventional “moments” against which the length of events, processes, and states-of-affairs can be measured and established. The operation of these measuring devices occurs in time as is subject to the temporal passage it tracks without, however, measuring anything intrinsic to time</w:t>
      </w:r>
      <w:r w:rsidR="004C4CAE">
        <w:rPr>
          <w:rStyle w:val="eop"/>
          <w:rFonts w:ascii="Garamond" w:hAnsi="Garamond" w:cs="Segoe UI"/>
          <w:sz w:val="22"/>
          <w:szCs w:val="22"/>
        </w:rPr>
        <w:t xml:space="preserve"> considered in itself. Instead, temporal intervals are simply emergent features of time in relation to the entities that exist in time</w:t>
      </w:r>
      <w:r w:rsidR="00545570">
        <w:rPr>
          <w:rStyle w:val="eop"/>
          <w:rFonts w:ascii="Garamond" w:hAnsi="Garamond" w:cs="Segoe UI"/>
          <w:sz w:val="22"/>
          <w:szCs w:val="22"/>
        </w:rPr>
        <w:t xml:space="preserve">, consisting of the time that elapses between </w:t>
      </w:r>
      <w:r w:rsidR="004C4CAE">
        <w:rPr>
          <w:rStyle w:val="eop"/>
          <w:rFonts w:ascii="Garamond" w:hAnsi="Garamond" w:cs="Segoe UI"/>
          <w:sz w:val="22"/>
          <w:szCs w:val="22"/>
        </w:rPr>
        <w:t xml:space="preserve">the beginning- and end-points </w:t>
      </w:r>
      <w:r w:rsidR="00545570">
        <w:rPr>
          <w:rStyle w:val="eop"/>
          <w:rFonts w:ascii="Garamond" w:hAnsi="Garamond" w:cs="Segoe UI"/>
          <w:sz w:val="22"/>
          <w:szCs w:val="22"/>
        </w:rPr>
        <w:t xml:space="preserve">for </w:t>
      </w:r>
      <w:r w:rsidR="004C4CAE">
        <w:rPr>
          <w:rStyle w:val="eop"/>
          <w:rFonts w:ascii="Garamond" w:hAnsi="Garamond" w:cs="Segoe UI"/>
          <w:sz w:val="22"/>
          <w:szCs w:val="22"/>
        </w:rPr>
        <w:t xml:space="preserve">of </w:t>
      </w:r>
      <w:r w:rsidR="00545570">
        <w:rPr>
          <w:rStyle w:val="eop"/>
          <w:rFonts w:ascii="Garamond" w:hAnsi="Garamond" w:cs="Segoe UI"/>
          <w:sz w:val="22"/>
          <w:szCs w:val="22"/>
        </w:rPr>
        <w:t xml:space="preserve">that sequence corresponding to the coming-into-being </w:t>
      </w:r>
      <w:r w:rsidR="00AB5190">
        <w:rPr>
          <w:rStyle w:val="eop"/>
          <w:rFonts w:ascii="Garamond" w:hAnsi="Garamond" w:cs="Segoe UI"/>
          <w:sz w:val="22"/>
          <w:szCs w:val="22"/>
        </w:rPr>
        <w:t xml:space="preserve">and passing-away </w:t>
      </w:r>
      <w:r w:rsidR="00545570">
        <w:rPr>
          <w:rStyle w:val="eop"/>
          <w:rFonts w:ascii="Garamond" w:hAnsi="Garamond" w:cs="Segoe UI"/>
          <w:sz w:val="22"/>
          <w:szCs w:val="22"/>
        </w:rPr>
        <w:t>of whatever endures for that period of time.</w:t>
      </w:r>
    </w:p>
    <w:p w14:paraId="4E270EA7" w14:textId="3E4B60C2" w:rsidR="000741E3" w:rsidRDefault="00545570" w:rsidP="00EF49E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There is nothing about time itself that gives rise to or explains these temporal intervals, nothing about the moments at which things come to be or pass away that either contributes to or explains</w:t>
      </w:r>
      <w:r w:rsidR="006E4438">
        <w:rPr>
          <w:rStyle w:val="eop"/>
          <w:rFonts w:ascii="Garamond" w:hAnsi="Garamond" w:cs="Segoe UI"/>
          <w:sz w:val="22"/>
          <w:szCs w:val="22"/>
        </w:rPr>
        <w:t xml:space="preserve"> why those things, events, and states-of-affairs</w:t>
      </w:r>
      <w:r w:rsidR="00022A7E">
        <w:rPr>
          <w:rStyle w:val="eop"/>
          <w:rFonts w:ascii="Garamond" w:hAnsi="Garamond" w:cs="Segoe UI"/>
          <w:sz w:val="22"/>
          <w:szCs w:val="22"/>
        </w:rPr>
        <w:t xml:space="preserve"> come to be or pass away. Moments are not inherent in time but, like places, only arise through being either the </w:t>
      </w:r>
      <w:r w:rsidR="00AB5190">
        <w:rPr>
          <w:rStyle w:val="eop"/>
          <w:rFonts w:ascii="Garamond" w:hAnsi="Garamond" w:cs="Segoe UI"/>
          <w:sz w:val="22"/>
          <w:szCs w:val="22"/>
        </w:rPr>
        <w:t xml:space="preserve">contextually-identified </w:t>
      </w:r>
      <w:r w:rsidR="00022A7E">
        <w:rPr>
          <w:rStyle w:val="eop"/>
          <w:rFonts w:ascii="Garamond" w:hAnsi="Garamond" w:cs="Segoe UI"/>
          <w:sz w:val="22"/>
          <w:szCs w:val="22"/>
        </w:rPr>
        <w:t xml:space="preserve">endpoints of a temporal sequence or artifactually by our dividing those intervals into equally-lengthy sub-intervals through the use of an conventional metric and devices calibrated to “keep time” </w:t>
      </w:r>
      <w:r w:rsidR="008D48BA">
        <w:rPr>
          <w:rStyle w:val="eop"/>
          <w:rFonts w:ascii="Garamond" w:hAnsi="Garamond" w:cs="Segoe UI"/>
          <w:sz w:val="22"/>
          <w:szCs w:val="22"/>
        </w:rPr>
        <w:t>through its mechanical operation</w:t>
      </w:r>
      <w:r w:rsidR="00022A7E">
        <w:rPr>
          <w:rStyle w:val="eop"/>
          <w:rFonts w:ascii="Garamond" w:hAnsi="Garamond" w:cs="Segoe UI"/>
          <w:sz w:val="22"/>
          <w:szCs w:val="22"/>
        </w:rPr>
        <w:t xml:space="preserve">, e.g., </w:t>
      </w:r>
      <w:r w:rsidR="008D48BA">
        <w:rPr>
          <w:rStyle w:val="eop"/>
          <w:rFonts w:ascii="Garamond" w:hAnsi="Garamond" w:cs="Segoe UI"/>
          <w:sz w:val="22"/>
          <w:szCs w:val="22"/>
        </w:rPr>
        <w:t xml:space="preserve">by </w:t>
      </w:r>
      <w:r w:rsidR="00022A7E">
        <w:rPr>
          <w:rStyle w:val="eop"/>
          <w:rFonts w:ascii="Garamond" w:hAnsi="Garamond" w:cs="Segoe UI"/>
          <w:sz w:val="22"/>
          <w:szCs w:val="22"/>
        </w:rPr>
        <w:t xml:space="preserve">ticking along at a steady rate designed to </w:t>
      </w:r>
      <w:r w:rsidR="000741E3">
        <w:rPr>
          <w:rStyle w:val="eop"/>
          <w:rFonts w:ascii="Garamond" w:hAnsi="Garamond" w:cs="Segoe UI"/>
          <w:sz w:val="22"/>
          <w:szCs w:val="22"/>
        </w:rPr>
        <w:t>track those sub-intervals through its mechanical operation.</w:t>
      </w:r>
    </w:p>
    <w:p w14:paraId="777AE8D6" w14:textId="759A91F4" w:rsidR="00A90A4C" w:rsidRDefault="000741E3"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Absolute time passes without possessing any intrinsic metric and, through its anisotropy, creates the objective conditions for temporal change and succession in the things, events, and states</w:t>
      </w:r>
      <w:r w:rsidR="008D48BA">
        <w:rPr>
          <w:rStyle w:val="eop"/>
          <w:rFonts w:ascii="Garamond" w:hAnsi="Garamond" w:cs="Segoe UI"/>
          <w:sz w:val="22"/>
          <w:szCs w:val="22"/>
        </w:rPr>
        <w:t>-</w:t>
      </w:r>
      <w:r>
        <w:rPr>
          <w:rStyle w:val="eop"/>
          <w:rFonts w:ascii="Garamond" w:hAnsi="Garamond" w:cs="Segoe UI"/>
          <w:sz w:val="22"/>
          <w:szCs w:val="22"/>
        </w:rPr>
        <w:t>of</w:t>
      </w:r>
      <w:r w:rsidR="008D48BA">
        <w:rPr>
          <w:rStyle w:val="eop"/>
          <w:rFonts w:ascii="Garamond" w:hAnsi="Garamond" w:cs="Segoe UI"/>
          <w:sz w:val="22"/>
          <w:szCs w:val="22"/>
        </w:rPr>
        <w:t>-</w:t>
      </w:r>
      <w:r>
        <w:rPr>
          <w:rStyle w:val="eop"/>
          <w:rFonts w:ascii="Garamond" w:hAnsi="Garamond" w:cs="Segoe UI"/>
          <w:sz w:val="22"/>
          <w:szCs w:val="22"/>
        </w:rPr>
        <w:t>affairs that become ordered in time as successive, simultaneous, or overlapping in time. This is the basis in reality for the temporal ordering of events that makes that order</w:t>
      </w:r>
      <w:r w:rsidR="00022925">
        <w:rPr>
          <w:rStyle w:val="eop"/>
          <w:rFonts w:ascii="Garamond" w:hAnsi="Garamond" w:cs="Segoe UI"/>
          <w:sz w:val="22"/>
          <w:szCs w:val="22"/>
        </w:rPr>
        <w:t xml:space="preserve"> and the moments and intervals we </w:t>
      </w:r>
      <w:r w:rsidR="008D48BA">
        <w:rPr>
          <w:rStyle w:val="eop"/>
          <w:rFonts w:ascii="Garamond" w:hAnsi="Garamond" w:cs="Segoe UI"/>
          <w:sz w:val="22"/>
          <w:szCs w:val="22"/>
        </w:rPr>
        <w:t xml:space="preserve">contextually </w:t>
      </w:r>
      <w:r w:rsidR="00022925">
        <w:rPr>
          <w:rStyle w:val="eop"/>
          <w:rFonts w:ascii="Garamond" w:hAnsi="Garamond" w:cs="Segoe UI"/>
          <w:sz w:val="22"/>
          <w:szCs w:val="22"/>
        </w:rPr>
        <w:t xml:space="preserve">construct for ourselves using conventional metrics possible and useful for us. They are therefore not merely conventional, but instead grounded in something real and external to the mind. Thus, spatial and temporal relations are, like the other relations we have seen, are </w:t>
      </w:r>
      <w:r w:rsidR="00494FDE" w:rsidRPr="00494FDE">
        <w:rPr>
          <w:rStyle w:val="eop"/>
          <w:rFonts w:ascii="Garamond" w:hAnsi="Garamond" w:cs="Segoe UI"/>
          <w:i/>
          <w:iCs/>
          <w:sz w:val="22"/>
          <w:szCs w:val="22"/>
        </w:rPr>
        <w:t xml:space="preserve">entia </w:t>
      </w:r>
      <w:r w:rsidR="00022925" w:rsidRPr="00022925">
        <w:rPr>
          <w:rStyle w:val="eop"/>
          <w:rFonts w:ascii="Garamond" w:hAnsi="Garamond" w:cs="Segoe UI"/>
          <w:i/>
          <w:iCs/>
          <w:sz w:val="22"/>
          <w:szCs w:val="22"/>
        </w:rPr>
        <w:t>ratio ratiocinate cum fundamentum in re</w:t>
      </w:r>
      <w:r w:rsidR="00022925">
        <w:rPr>
          <w:rStyle w:val="eop"/>
          <w:rFonts w:ascii="Garamond" w:hAnsi="Garamond" w:cs="Segoe UI"/>
          <w:sz w:val="22"/>
          <w:szCs w:val="22"/>
        </w:rPr>
        <w:t xml:space="preserve"> </w:t>
      </w:r>
      <w:r w:rsidR="00EF49EE">
        <w:rPr>
          <w:rStyle w:val="eop"/>
          <w:rFonts w:ascii="Garamond" w:hAnsi="Garamond" w:cs="Segoe UI"/>
          <w:sz w:val="22"/>
          <w:szCs w:val="22"/>
        </w:rPr>
        <w:t>–</w:t>
      </w:r>
      <w:r w:rsidR="00022925">
        <w:rPr>
          <w:rStyle w:val="eop"/>
          <w:rFonts w:ascii="Garamond" w:hAnsi="Garamond" w:cs="Segoe UI"/>
          <w:sz w:val="22"/>
          <w:szCs w:val="22"/>
        </w:rPr>
        <w:t xml:space="preserve"> beings of reason grounded in and reflective </w:t>
      </w:r>
      <w:r w:rsidR="00022925">
        <w:rPr>
          <w:rStyle w:val="eop"/>
          <w:rFonts w:ascii="Garamond" w:hAnsi="Garamond" w:cs="Segoe UI"/>
          <w:sz w:val="22"/>
          <w:szCs w:val="22"/>
        </w:rPr>
        <w:lastRenderedPageBreak/>
        <w:t xml:space="preserve">of the real. </w:t>
      </w:r>
      <w:r w:rsidR="00A90A4C">
        <w:rPr>
          <w:rStyle w:val="eop"/>
          <w:rFonts w:ascii="Garamond" w:hAnsi="Garamond" w:cs="Segoe UI"/>
          <w:sz w:val="22"/>
          <w:szCs w:val="22"/>
        </w:rPr>
        <w:t>Thus despite being objectively grounded in reality, s</w:t>
      </w:r>
      <w:r w:rsidR="00022925">
        <w:rPr>
          <w:rStyle w:val="eop"/>
          <w:rFonts w:ascii="Garamond" w:hAnsi="Garamond" w:cs="Segoe UI"/>
          <w:sz w:val="22"/>
          <w:szCs w:val="22"/>
        </w:rPr>
        <w:t>patial and temporal relations</w:t>
      </w:r>
      <w:r w:rsidR="00A90A4C">
        <w:rPr>
          <w:rStyle w:val="eop"/>
          <w:rFonts w:ascii="Garamond" w:hAnsi="Garamond" w:cs="Segoe UI"/>
          <w:sz w:val="22"/>
          <w:szCs w:val="22"/>
        </w:rPr>
        <w:t xml:space="preserve"> </w:t>
      </w:r>
      <w:r w:rsidR="00022925">
        <w:rPr>
          <w:rStyle w:val="eop"/>
          <w:rFonts w:ascii="Garamond" w:hAnsi="Garamond" w:cs="Segoe UI"/>
          <w:sz w:val="22"/>
          <w:szCs w:val="22"/>
        </w:rPr>
        <w:t>are not inherent in things after the manner of qualitative and quantitative attributes</w:t>
      </w:r>
      <w:r w:rsidR="000A7536">
        <w:rPr>
          <w:rStyle w:val="eop"/>
          <w:rFonts w:ascii="Garamond" w:hAnsi="Garamond" w:cs="Segoe UI"/>
          <w:sz w:val="22"/>
          <w:szCs w:val="22"/>
        </w:rPr>
        <w:t xml:space="preserve">, like size or weight considered as </w:t>
      </w:r>
      <w:r w:rsidR="003B078A">
        <w:rPr>
          <w:rStyle w:val="eop"/>
          <w:rFonts w:ascii="Garamond" w:hAnsi="Garamond" w:cs="Segoe UI"/>
          <w:sz w:val="22"/>
          <w:szCs w:val="22"/>
        </w:rPr>
        <w:t>the</w:t>
      </w:r>
      <w:r w:rsidR="000A7536">
        <w:rPr>
          <w:rStyle w:val="eop"/>
          <w:rFonts w:ascii="Garamond" w:hAnsi="Garamond" w:cs="Segoe UI"/>
          <w:sz w:val="22"/>
          <w:szCs w:val="22"/>
        </w:rPr>
        <w:t xml:space="preserve"> realized function of </w:t>
      </w:r>
      <w:r w:rsidR="003B078A">
        <w:rPr>
          <w:rStyle w:val="eop"/>
          <w:rFonts w:ascii="Garamond" w:hAnsi="Garamond" w:cs="Segoe UI"/>
          <w:sz w:val="22"/>
          <w:szCs w:val="22"/>
        </w:rPr>
        <w:t xml:space="preserve">a body’s </w:t>
      </w:r>
      <w:r w:rsidR="000A7536">
        <w:rPr>
          <w:rStyle w:val="eop"/>
          <w:rFonts w:ascii="Garamond" w:hAnsi="Garamond" w:cs="Segoe UI"/>
          <w:sz w:val="22"/>
          <w:szCs w:val="22"/>
        </w:rPr>
        <w:t>mass.</w:t>
      </w:r>
    </w:p>
    <w:p w14:paraId="1E9DCF8E" w14:textId="45DE32C1" w:rsidR="003B078A" w:rsidRDefault="00334AC8"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normaltextrun"/>
          <w:rFonts w:ascii="Garamond" w:hAnsi="Garamond" w:cs="Segoe UI"/>
          <w:b/>
          <w:bCs/>
          <w:sz w:val="22"/>
          <w:szCs w:val="22"/>
        </w:rPr>
        <w:t>Relational Predicates</w:t>
      </w:r>
      <w:r w:rsidR="00A90A4C">
        <w:rPr>
          <w:rStyle w:val="normaltextrun"/>
          <w:rFonts w:ascii="Garamond" w:hAnsi="Garamond" w:cs="Segoe UI"/>
          <w:b/>
          <w:bCs/>
          <w:sz w:val="22"/>
          <w:szCs w:val="22"/>
        </w:rPr>
        <w:t>. Processes, and</w:t>
      </w:r>
      <w:r>
        <w:rPr>
          <w:rStyle w:val="normaltextrun"/>
          <w:rFonts w:ascii="Garamond" w:hAnsi="Garamond" w:cs="Segoe UI"/>
          <w:b/>
          <w:bCs/>
          <w:sz w:val="22"/>
          <w:szCs w:val="22"/>
        </w:rPr>
        <w:t xml:space="preserve"> States-of-Affairs</w:t>
      </w:r>
      <w:r>
        <w:rPr>
          <w:rStyle w:val="eop"/>
          <w:rFonts w:ascii="Garamond" w:hAnsi="Garamond" w:cs="Segoe UI"/>
          <w:sz w:val="22"/>
          <w:szCs w:val="22"/>
        </w:rPr>
        <w:t> </w:t>
      </w:r>
      <w:r w:rsidR="0019731C">
        <w:rPr>
          <w:rStyle w:val="eop"/>
          <w:rFonts w:ascii="Garamond" w:hAnsi="Garamond" w:cs="Segoe UI"/>
          <w:sz w:val="22"/>
          <w:szCs w:val="22"/>
        </w:rPr>
        <w:t>Things (material substances) and events (more-or-less discrete occurrences in time) are not the only realities to which spatio-temporal predicates can be applied.</w:t>
      </w:r>
      <w:r w:rsidR="00237A34">
        <w:rPr>
          <w:rStyle w:val="eop"/>
          <w:rFonts w:ascii="Garamond" w:hAnsi="Garamond" w:cs="Segoe UI"/>
          <w:sz w:val="22"/>
          <w:szCs w:val="22"/>
        </w:rPr>
        <w:t xml:space="preserve"> Processes and states-of-affairs are complexes of things and events that create an ordered whole that performs some work, gives rise to some product, realizes a function, or achieves a goal</w:t>
      </w:r>
      <w:r w:rsidR="000849A8">
        <w:rPr>
          <w:rStyle w:val="eop"/>
          <w:rFonts w:ascii="Garamond" w:hAnsi="Garamond" w:cs="Segoe UI"/>
          <w:sz w:val="22"/>
          <w:szCs w:val="22"/>
        </w:rPr>
        <w:t xml:space="preserve"> as a consequence of the joint interaction of all the parts of that process or elements of that state-of-affairs. There is no strict distinction here; a process is something that we largely conceptualize diachronically whereas a state-of-affairs is conceptualized synchronically as a single, temporally extended complex of </w:t>
      </w:r>
      <w:r w:rsidR="00C72545">
        <w:rPr>
          <w:rStyle w:val="eop"/>
          <w:rFonts w:ascii="Garamond" w:hAnsi="Garamond" w:cs="Segoe UI"/>
          <w:sz w:val="22"/>
          <w:szCs w:val="22"/>
        </w:rPr>
        <w:t xml:space="preserve">interrelated </w:t>
      </w:r>
      <w:r w:rsidR="000849A8">
        <w:rPr>
          <w:rStyle w:val="eop"/>
          <w:rFonts w:ascii="Garamond" w:hAnsi="Garamond" w:cs="Segoe UI"/>
          <w:sz w:val="22"/>
          <w:szCs w:val="22"/>
        </w:rPr>
        <w:t>things and events</w:t>
      </w:r>
      <w:r w:rsidR="00C72545">
        <w:rPr>
          <w:rStyle w:val="eop"/>
          <w:rFonts w:ascii="Garamond" w:hAnsi="Garamond" w:cs="Segoe UI"/>
          <w:sz w:val="22"/>
          <w:szCs w:val="22"/>
        </w:rPr>
        <w:t xml:space="preserve"> </w:t>
      </w:r>
      <w:r w:rsidR="00C77FAE">
        <w:rPr>
          <w:rStyle w:val="eop"/>
          <w:rFonts w:ascii="Garamond" w:hAnsi="Garamond" w:cs="Segoe UI"/>
          <w:sz w:val="22"/>
          <w:szCs w:val="22"/>
        </w:rPr>
        <w:t>ha</w:t>
      </w:r>
      <w:r w:rsidR="00AF504C">
        <w:rPr>
          <w:rStyle w:val="eop"/>
          <w:rFonts w:ascii="Garamond" w:hAnsi="Garamond" w:cs="Segoe UI"/>
          <w:sz w:val="22"/>
          <w:szCs w:val="22"/>
        </w:rPr>
        <w:t>d by that complex</w:t>
      </w:r>
      <w:r w:rsidR="00C77FAE">
        <w:rPr>
          <w:rStyle w:val="eop"/>
          <w:rFonts w:ascii="Garamond" w:hAnsi="Garamond" w:cs="Segoe UI"/>
          <w:sz w:val="22"/>
          <w:szCs w:val="22"/>
        </w:rPr>
        <w:t xml:space="preserve"> and </w:t>
      </w:r>
      <w:r w:rsidR="00C72545">
        <w:rPr>
          <w:rStyle w:val="eop"/>
          <w:rFonts w:ascii="Garamond" w:hAnsi="Garamond" w:cs="Segoe UI"/>
          <w:sz w:val="22"/>
          <w:szCs w:val="22"/>
        </w:rPr>
        <w:t>occurring between two temporal endpoints. Thus, World War II – the state of war between the Allies and the Axis Powers – lasted for six years and one day; it began on September 1</w:t>
      </w:r>
      <w:r w:rsidR="00C77FAE">
        <w:rPr>
          <w:rStyle w:val="eop"/>
          <w:rFonts w:ascii="Garamond" w:hAnsi="Garamond" w:cs="Segoe UI"/>
          <w:sz w:val="22"/>
          <w:szCs w:val="22"/>
        </w:rPr>
        <w:t>, 1939,</w:t>
      </w:r>
      <w:r w:rsidR="00C72545">
        <w:rPr>
          <w:rStyle w:val="eop"/>
          <w:rFonts w:ascii="Garamond" w:hAnsi="Garamond" w:cs="Segoe UI"/>
          <w:sz w:val="22"/>
          <w:szCs w:val="22"/>
        </w:rPr>
        <w:t xml:space="preserve"> with the German invasion of Poland and ended on September 2</w:t>
      </w:r>
      <w:r w:rsidR="00C77FAE">
        <w:rPr>
          <w:rStyle w:val="eop"/>
          <w:rFonts w:ascii="Garamond" w:hAnsi="Garamond" w:cs="Segoe UI"/>
          <w:sz w:val="22"/>
          <w:szCs w:val="22"/>
        </w:rPr>
        <w:t>,</w:t>
      </w:r>
      <w:r w:rsidR="00C72545">
        <w:rPr>
          <w:rStyle w:val="eop"/>
          <w:rFonts w:ascii="Garamond" w:hAnsi="Garamond" w:cs="Segoe UI"/>
          <w:sz w:val="22"/>
          <w:szCs w:val="22"/>
        </w:rPr>
        <w:t xml:space="preserve"> 1945</w:t>
      </w:r>
      <w:r w:rsidR="00C77FAE">
        <w:rPr>
          <w:rStyle w:val="eop"/>
          <w:rFonts w:ascii="Garamond" w:hAnsi="Garamond" w:cs="Segoe UI"/>
          <w:sz w:val="22"/>
          <w:szCs w:val="22"/>
        </w:rPr>
        <w:t>,</w:t>
      </w:r>
      <w:r w:rsidR="00C72545">
        <w:rPr>
          <w:rStyle w:val="eop"/>
          <w:rFonts w:ascii="Garamond" w:hAnsi="Garamond" w:cs="Segoe UI"/>
          <w:sz w:val="22"/>
          <w:szCs w:val="22"/>
        </w:rPr>
        <w:t xml:space="preserve"> with the signing of the articles of unconditional surrender by representatives of the Empire of Japan.</w:t>
      </w:r>
      <w:r w:rsidR="00C77FAE">
        <w:rPr>
          <w:rStyle w:val="eop"/>
          <w:rFonts w:ascii="Garamond" w:hAnsi="Garamond" w:cs="Segoe UI"/>
          <w:sz w:val="22"/>
          <w:szCs w:val="22"/>
        </w:rPr>
        <w:t xml:space="preserve"> Often, of course, these endpoints are left undefined or are</w:t>
      </w:r>
      <w:r w:rsidR="003B078A">
        <w:rPr>
          <w:rStyle w:val="eop"/>
          <w:rFonts w:ascii="Garamond" w:hAnsi="Garamond" w:cs="Segoe UI"/>
          <w:sz w:val="22"/>
          <w:szCs w:val="22"/>
        </w:rPr>
        <w:t xml:space="preserve"> left</w:t>
      </w:r>
      <w:r w:rsidR="00C77FAE">
        <w:rPr>
          <w:rStyle w:val="eop"/>
          <w:rFonts w:ascii="Garamond" w:hAnsi="Garamond" w:cs="Segoe UI"/>
          <w:sz w:val="22"/>
          <w:szCs w:val="22"/>
        </w:rPr>
        <w:t xml:space="preserve"> intentionally vague, as when we speak colloquially</w:t>
      </w:r>
      <w:r w:rsidR="008D48BA">
        <w:rPr>
          <w:rStyle w:val="eop"/>
          <w:rFonts w:ascii="Garamond" w:hAnsi="Garamond" w:cs="Segoe UI"/>
          <w:sz w:val="22"/>
          <w:szCs w:val="22"/>
        </w:rPr>
        <w:t xml:space="preserve"> (and contextually)</w:t>
      </w:r>
      <w:r w:rsidR="00C77FAE">
        <w:rPr>
          <w:rStyle w:val="eop"/>
          <w:rFonts w:ascii="Garamond" w:hAnsi="Garamond" w:cs="Segoe UI"/>
          <w:sz w:val="22"/>
          <w:szCs w:val="22"/>
        </w:rPr>
        <w:t xml:space="preserve"> of “the present</w:t>
      </w:r>
      <w:r w:rsidR="003B078A">
        <w:rPr>
          <w:rStyle w:val="eop"/>
          <w:rFonts w:ascii="Garamond" w:hAnsi="Garamond" w:cs="Segoe UI"/>
          <w:sz w:val="22"/>
          <w:szCs w:val="22"/>
        </w:rPr>
        <w:t xml:space="preserve"> age” or “the current</w:t>
      </w:r>
      <w:r w:rsidR="00C77FAE">
        <w:rPr>
          <w:rStyle w:val="eop"/>
          <w:rFonts w:ascii="Garamond" w:hAnsi="Garamond" w:cs="Segoe UI"/>
          <w:sz w:val="22"/>
          <w:szCs w:val="22"/>
        </w:rPr>
        <w:t xml:space="preserve"> state of affairs.”</w:t>
      </w:r>
    </w:p>
    <w:p w14:paraId="473A0479" w14:textId="2AFC4160" w:rsidR="00A70E53" w:rsidRPr="00C83172" w:rsidRDefault="00DF0DC8"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a structured process or state of affairs, there are many external relations among the elements, parts, and moments that </w:t>
      </w:r>
      <w:r w:rsidR="003B078A">
        <w:rPr>
          <w:rStyle w:val="eop"/>
          <w:rFonts w:ascii="Garamond" w:hAnsi="Garamond" w:cs="Segoe UI"/>
          <w:sz w:val="22"/>
          <w:szCs w:val="22"/>
        </w:rPr>
        <w:t xml:space="preserve">constitute </w:t>
      </w:r>
      <w:r>
        <w:rPr>
          <w:rStyle w:val="eop"/>
          <w:rFonts w:ascii="Garamond" w:hAnsi="Garamond" w:cs="Segoe UI"/>
          <w:sz w:val="22"/>
          <w:szCs w:val="22"/>
        </w:rPr>
        <w:t xml:space="preserve">the process or </w:t>
      </w:r>
      <w:r w:rsidR="00FA5125">
        <w:rPr>
          <w:rStyle w:val="eop"/>
          <w:rFonts w:ascii="Garamond" w:hAnsi="Garamond" w:cs="Segoe UI"/>
          <w:sz w:val="22"/>
          <w:szCs w:val="22"/>
        </w:rPr>
        <w:t>are components of a state of affairs. There are, for example, relations of inclusion of one moment in another</w:t>
      </w:r>
      <w:r w:rsidR="00A70E53">
        <w:rPr>
          <w:rStyle w:val="eop"/>
          <w:rFonts w:ascii="Garamond" w:hAnsi="Garamond" w:cs="Segoe UI"/>
          <w:sz w:val="22"/>
          <w:szCs w:val="22"/>
        </w:rPr>
        <w:t>, with</w:t>
      </w:r>
      <w:r w:rsidR="00AF504C">
        <w:rPr>
          <w:rStyle w:val="eop"/>
          <w:rFonts w:ascii="Garamond" w:hAnsi="Garamond" w:cs="Segoe UI"/>
          <w:sz w:val="22"/>
          <w:szCs w:val="22"/>
        </w:rPr>
        <w:t xml:space="preserve"> </w:t>
      </w:r>
      <w:r w:rsidR="00A70E53">
        <w:rPr>
          <w:rStyle w:val="eop"/>
          <w:rFonts w:ascii="Garamond" w:hAnsi="Garamond" w:cs="Segoe UI"/>
          <w:sz w:val="22"/>
          <w:szCs w:val="22"/>
        </w:rPr>
        <w:t>l</w:t>
      </w:r>
      <w:r w:rsidR="00AF504C">
        <w:rPr>
          <w:rStyle w:val="eop"/>
          <w:rFonts w:ascii="Garamond" w:hAnsi="Garamond" w:cs="Segoe UI"/>
          <w:sz w:val="22"/>
          <w:szCs w:val="22"/>
        </w:rPr>
        <w:t>onger</w:t>
      </w:r>
      <w:r w:rsidR="00A70E53">
        <w:rPr>
          <w:rStyle w:val="eop"/>
          <w:rFonts w:ascii="Garamond" w:hAnsi="Garamond" w:cs="Segoe UI"/>
          <w:sz w:val="22"/>
          <w:szCs w:val="22"/>
        </w:rPr>
        <w:t xml:space="preserve"> and shorter ones, a</w:t>
      </w:r>
      <w:r w:rsidR="00FA5125">
        <w:rPr>
          <w:rStyle w:val="eop"/>
          <w:rFonts w:ascii="Garamond" w:hAnsi="Garamond" w:cs="Segoe UI"/>
          <w:sz w:val="22"/>
          <w:szCs w:val="22"/>
        </w:rPr>
        <w:t>nd of subordination of one part o</w:t>
      </w:r>
      <w:r w:rsidR="005054B5">
        <w:rPr>
          <w:rStyle w:val="eop"/>
          <w:rFonts w:ascii="Garamond" w:hAnsi="Garamond" w:cs="Segoe UI"/>
          <w:sz w:val="22"/>
          <w:szCs w:val="22"/>
        </w:rPr>
        <w:t>r</w:t>
      </w:r>
      <w:r w:rsidR="00FA5125">
        <w:rPr>
          <w:rStyle w:val="eop"/>
          <w:rFonts w:ascii="Garamond" w:hAnsi="Garamond" w:cs="Segoe UI"/>
          <w:sz w:val="22"/>
          <w:szCs w:val="22"/>
        </w:rPr>
        <w:t xml:space="preserve"> element of a process to the whole. However, despite being contextualized in the process or as a part of a state-of-affairs, these relations remain external to </w:t>
      </w:r>
      <w:r w:rsidR="005054B5">
        <w:rPr>
          <w:rStyle w:val="eop"/>
          <w:rFonts w:ascii="Garamond" w:hAnsi="Garamond" w:cs="Segoe UI"/>
          <w:sz w:val="22"/>
          <w:szCs w:val="22"/>
        </w:rPr>
        <w:t>the being of those things and events. They do not qualify them as or endow them with inherent qualitative or quantitative attributes.</w:t>
      </w:r>
      <w:r w:rsidR="003E5753">
        <w:rPr>
          <w:rStyle w:val="eop"/>
          <w:rFonts w:ascii="Garamond" w:hAnsi="Garamond" w:cs="Segoe UI"/>
          <w:sz w:val="22"/>
          <w:szCs w:val="22"/>
        </w:rPr>
        <w:t xml:space="preserve"> Relations of inclusion and subordination in larger processes or states-of-affairs do not affect either the being or the inherent attributes of those elements. Instead, it simply explains why and how those elements operate in accordance with their natures </w:t>
      </w:r>
      <w:r w:rsidR="00C83172">
        <w:rPr>
          <w:rStyle w:val="eop"/>
          <w:rFonts w:ascii="Garamond" w:hAnsi="Garamond" w:cs="Segoe UI"/>
          <w:sz w:val="22"/>
          <w:szCs w:val="22"/>
        </w:rPr>
        <w:t>w</w:t>
      </w:r>
      <w:r w:rsidR="003E5753">
        <w:rPr>
          <w:rStyle w:val="eop"/>
          <w:rFonts w:ascii="Garamond" w:hAnsi="Garamond" w:cs="Segoe UI"/>
          <w:sz w:val="22"/>
          <w:szCs w:val="22"/>
        </w:rPr>
        <w:t>ithin the overall process or state of affairs to contribute to the production of a particular product, task, or end.</w:t>
      </w:r>
    </w:p>
    <w:p w14:paraId="181676EF" w14:textId="0729D303" w:rsidR="0019731C" w:rsidRPr="00A90A4C" w:rsidRDefault="00AF504C" w:rsidP="00C83172">
      <w:pPr>
        <w:pStyle w:val="paragraph"/>
        <w:spacing w:before="0" w:beforeAutospacing="0" w:after="0" w:afterAutospacing="0" w:line="480" w:lineRule="auto"/>
        <w:ind w:firstLine="720"/>
        <w:jc w:val="both"/>
        <w:textAlignment w:val="baseline"/>
        <w:rPr>
          <w:rFonts w:ascii="Garamond" w:hAnsi="Garamond" w:cs="Segoe UI"/>
          <w:sz w:val="22"/>
          <w:szCs w:val="22"/>
        </w:rPr>
      </w:pPr>
      <w:r>
        <w:rPr>
          <w:rStyle w:val="eop"/>
          <w:rFonts w:ascii="Garamond" w:hAnsi="Garamond" w:cs="Segoe UI"/>
          <w:sz w:val="22"/>
          <w:szCs w:val="22"/>
        </w:rPr>
        <w:lastRenderedPageBreak/>
        <w:t>The flywheel functions in accordance with its nature only through incorporation in a larger complex of other entities that provide the conditions for its operation</w:t>
      </w:r>
      <w:r w:rsidR="00985389">
        <w:rPr>
          <w:rStyle w:val="eop"/>
          <w:rFonts w:ascii="Garamond" w:hAnsi="Garamond" w:cs="Segoe UI"/>
          <w:sz w:val="22"/>
          <w:szCs w:val="22"/>
        </w:rPr>
        <w:t xml:space="preserve"> – this is both by design and by nature.</w:t>
      </w:r>
      <w:r>
        <w:rPr>
          <w:rStyle w:val="eop"/>
          <w:rFonts w:ascii="Garamond" w:hAnsi="Garamond" w:cs="Segoe UI"/>
          <w:sz w:val="22"/>
          <w:szCs w:val="22"/>
        </w:rPr>
        <w:t xml:space="preserve">. It is through incorporation in, e.g., an old-time pocket watch that the </w:t>
      </w:r>
      <w:r w:rsidR="00B22B4D">
        <w:rPr>
          <w:rStyle w:val="eop"/>
          <w:rFonts w:ascii="Garamond" w:hAnsi="Garamond" w:cs="Segoe UI"/>
          <w:sz w:val="22"/>
          <w:szCs w:val="22"/>
        </w:rPr>
        <w:t xml:space="preserve">operation of the flywheel is subordinated to the overall function/purpose/end of the operation of the pocket watch, i.e., to </w:t>
      </w:r>
      <w:r w:rsidR="00DB3569">
        <w:rPr>
          <w:rStyle w:val="eop"/>
          <w:rFonts w:ascii="Garamond" w:hAnsi="Garamond" w:cs="Segoe UI"/>
          <w:sz w:val="22"/>
          <w:szCs w:val="22"/>
        </w:rPr>
        <w:t xml:space="preserve">tell time in accordance with a conventional metric. If instead that flywheel had been incorporated into another mechanism, e.g., a child’s </w:t>
      </w:r>
      <w:r w:rsidR="00AC5253">
        <w:rPr>
          <w:rStyle w:val="eop"/>
          <w:rFonts w:ascii="Garamond" w:hAnsi="Garamond" w:cs="Segoe UI"/>
          <w:sz w:val="22"/>
          <w:szCs w:val="22"/>
        </w:rPr>
        <w:t>wind-up</w:t>
      </w:r>
      <w:r w:rsidR="00DB3569">
        <w:rPr>
          <w:rStyle w:val="eop"/>
          <w:rFonts w:ascii="Garamond" w:hAnsi="Garamond" w:cs="Segoe UI"/>
          <w:sz w:val="22"/>
          <w:szCs w:val="22"/>
        </w:rPr>
        <w:t xml:space="preserve"> toy</w:t>
      </w:r>
      <w:r w:rsidR="00AC5253">
        <w:rPr>
          <w:rStyle w:val="eop"/>
          <w:rFonts w:ascii="Garamond" w:hAnsi="Garamond" w:cs="Segoe UI"/>
          <w:sz w:val="22"/>
          <w:szCs w:val="22"/>
        </w:rPr>
        <w:t>,</w:t>
      </w:r>
      <w:r w:rsidR="00DB3569">
        <w:rPr>
          <w:rStyle w:val="eop"/>
          <w:rFonts w:ascii="Garamond" w:hAnsi="Garamond" w:cs="Segoe UI"/>
          <w:sz w:val="22"/>
          <w:szCs w:val="22"/>
        </w:rPr>
        <w:t xml:space="preserve"> identically the same operation on its part would have subserved an entirely different function/purpose/end, </w:t>
      </w:r>
      <w:r w:rsidR="00AC5253">
        <w:rPr>
          <w:rStyle w:val="eop"/>
          <w:rFonts w:ascii="Garamond" w:hAnsi="Garamond" w:cs="Segoe UI"/>
          <w:sz w:val="22"/>
          <w:szCs w:val="22"/>
        </w:rPr>
        <w:t xml:space="preserve">e.g., </w:t>
      </w:r>
      <w:r w:rsidR="00DB3569">
        <w:rPr>
          <w:rStyle w:val="eop"/>
          <w:rFonts w:ascii="Garamond" w:hAnsi="Garamond" w:cs="Segoe UI"/>
          <w:sz w:val="22"/>
          <w:szCs w:val="22"/>
        </w:rPr>
        <w:t xml:space="preserve">that of the toy monkey that, when wound up, </w:t>
      </w:r>
      <w:r w:rsidR="006E5186">
        <w:rPr>
          <w:rStyle w:val="eop"/>
          <w:rFonts w:ascii="Garamond" w:hAnsi="Garamond" w:cs="Segoe UI"/>
          <w:sz w:val="22"/>
          <w:szCs w:val="22"/>
        </w:rPr>
        <w:t xml:space="preserve">repetitively </w:t>
      </w:r>
      <w:r w:rsidR="00DB3569">
        <w:rPr>
          <w:rStyle w:val="eop"/>
          <w:rFonts w:ascii="Garamond" w:hAnsi="Garamond" w:cs="Segoe UI"/>
          <w:sz w:val="22"/>
          <w:szCs w:val="22"/>
        </w:rPr>
        <w:t xml:space="preserve">clashes a pair of cymbals. In that case, </w:t>
      </w:r>
      <w:r w:rsidR="00CB0B25">
        <w:rPr>
          <w:rStyle w:val="eop"/>
          <w:rFonts w:ascii="Garamond" w:hAnsi="Garamond" w:cs="Segoe UI"/>
          <w:sz w:val="22"/>
          <w:szCs w:val="22"/>
        </w:rPr>
        <w:t xml:space="preserve">the structural relations of </w:t>
      </w:r>
      <w:r w:rsidR="00DB3569">
        <w:rPr>
          <w:rStyle w:val="eop"/>
          <w:rFonts w:ascii="Garamond" w:hAnsi="Garamond" w:cs="Segoe UI"/>
          <w:sz w:val="22"/>
          <w:szCs w:val="22"/>
        </w:rPr>
        <w:t>incorporation and subordination</w:t>
      </w:r>
      <w:r w:rsidR="00CB0B25">
        <w:rPr>
          <w:rStyle w:val="eop"/>
          <w:rFonts w:ascii="Garamond" w:hAnsi="Garamond" w:cs="Segoe UI"/>
          <w:sz w:val="22"/>
          <w:szCs w:val="22"/>
        </w:rPr>
        <w:t xml:space="preserve"> considered just as such, though real and grounded in something objectively existing, do not involve either the acquisition or loss of any inherent attributes in the flywheel or the wholes into which our hypothetical flywheel functions as a proper part. Such structural relations, then, like the other examples we have reviewed, fit comfortably into the category of </w:t>
      </w:r>
      <w:r w:rsidR="00BB01D7" w:rsidRPr="00BB01D7">
        <w:rPr>
          <w:rStyle w:val="eop"/>
          <w:rFonts w:ascii="Garamond" w:hAnsi="Garamond" w:cs="Segoe UI"/>
          <w:i/>
          <w:iCs/>
          <w:sz w:val="22"/>
          <w:szCs w:val="22"/>
        </w:rPr>
        <w:t xml:space="preserve">entia </w:t>
      </w:r>
      <w:r w:rsidR="00CB0B25" w:rsidRPr="00CB0B25">
        <w:rPr>
          <w:rStyle w:val="eop"/>
          <w:rFonts w:ascii="Garamond" w:hAnsi="Garamond" w:cs="Segoe UI"/>
          <w:i/>
          <w:iCs/>
          <w:sz w:val="22"/>
          <w:szCs w:val="22"/>
        </w:rPr>
        <w:t>ratio ratiocinate cum fundamentum in re</w:t>
      </w:r>
      <w:r w:rsidR="00CB0B25">
        <w:rPr>
          <w:rStyle w:val="eop"/>
          <w:rFonts w:ascii="Garamond" w:hAnsi="Garamond" w:cs="Segoe UI"/>
          <w:sz w:val="22"/>
          <w:szCs w:val="22"/>
        </w:rPr>
        <w:t>.</w:t>
      </w:r>
      <w:r w:rsidR="006E5186">
        <w:rPr>
          <w:rStyle w:val="eop"/>
          <w:rFonts w:ascii="Garamond" w:hAnsi="Garamond" w:cs="Segoe UI"/>
          <w:sz w:val="22"/>
          <w:szCs w:val="22"/>
        </w:rPr>
        <w:t xml:space="preserve"> Similar remarks </w:t>
      </w:r>
      <w:r w:rsidR="008D48BA">
        <w:rPr>
          <w:rStyle w:val="eop"/>
          <w:rFonts w:ascii="Garamond" w:hAnsi="Garamond" w:cs="Segoe UI"/>
          <w:sz w:val="22"/>
          <w:szCs w:val="22"/>
        </w:rPr>
        <w:t xml:space="preserve">also </w:t>
      </w:r>
      <w:r w:rsidR="006E5186">
        <w:rPr>
          <w:rStyle w:val="eop"/>
          <w:rFonts w:ascii="Garamond" w:hAnsi="Garamond" w:cs="Segoe UI"/>
          <w:sz w:val="22"/>
          <w:szCs w:val="22"/>
        </w:rPr>
        <w:t xml:space="preserve">hold for parts that are exclusively constituent parts, such as the </w:t>
      </w:r>
      <w:r w:rsidR="008D48BA">
        <w:rPr>
          <w:rStyle w:val="eop"/>
          <w:rFonts w:ascii="Garamond" w:hAnsi="Garamond" w:cs="Segoe UI"/>
          <w:sz w:val="22"/>
          <w:szCs w:val="22"/>
        </w:rPr>
        <w:t xml:space="preserve">individual </w:t>
      </w:r>
      <w:r w:rsidR="006E5186">
        <w:rPr>
          <w:rStyle w:val="eop"/>
          <w:rFonts w:ascii="Garamond" w:hAnsi="Garamond" w:cs="Segoe UI"/>
          <w:sz w:val="22"/>
          <w:szCs w:val="22"/>
        </w:rPr>
        <w:t>bricks that make up a brick wall</w:t>
      </w:r>
      <w:r w:rsidR="008D48BA">
        <w:rPr>
          <w:rStyle w:val="eop"/>
          <w:rFonts w:ascii="Garamond" w:hAnsi="Garamond" w:cs="Segoe UI"/>
          <w:sz w:val="22"/>
          <w:szCs w:val="22"/>
        </w:rPr>
        <w:t xml:space="preserve"> considered just as such.</w:t>
      </w:r>
    </w:p>
    <w:p w14:paraId="5D296A59" w14:textId="4A640CFD" w:rsidR="000D115E" w:rsidRDefault="00334AC8"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normaltextrun"/>
          <w:rFonts w:ascii="Garamond" w:hAnsi="Garamond" w:cs="Segoe UI"/>
          <w:b/>
          <w:bCs/>
          <w:sz w:val="22"/>
          <w:szCs w:val="22"/>
        </w:rPr>
        <w:t>Causal Relatedness</w:t>
      </w:r>
      <w:r>
        <w:rPr>
          <w:rStyle w:val="eop"/>
          <w:rFonts w:ascii="Garamond" w:hAnsi="Garamond" w:cs="Segoe UI"/>
          <w:sz w:val="22"/>
          <w:szCs w:val="22"/>
        </w:rPr>
        <w:t> </w:t>
      </w:r>
      <w:r w:rsidR="0056746D">
        <w:rPr>
          <w:rStyle w:val="eop"/>
          <w:rFonts w:ascii="Garamond" w:hAnsi="Garamond" w:cs="Segoe UI"/>
          <w:sz w:val="22"/>
          <w:szCs w:val="22"/>
        </w:rPr>
        <w:t>The most widely accepted account of</w:t>
      </w:r>
      <w:r w:rsidR="00855337">
        <w:rPr>
          <w:rStyle w:val="eop"/>
          <w:rFonts w:ascii="Garamond" w:hAnsi="Garamond" w:cs="Segoe UI"/>
          <w:sz w:val="22"/>
          <w:szCs w:val="22"/>
        </w:rPr>
        <w:t xml:space="preserve"> transeunt efficient </w:t>
      </w:r>
      <w:r w:rsidR="0056746D">
        <w:rPr>
          <w:rStyle w:val="eop"/>
          <w:rFonts w:ascii="Garamond" w:hAnsi="Garamond" w:cs="Segoe UI"/>
          <w:sz w:val="22"/>
          <w:szCs w:val="22"/>
        </w:rPr>
        <w:t xml:space="preserve">causation regards the causal relation as a </w:t>
      </w:r>
      <w:r w:rsidR="0056746D" w:rsidRPr="00855337">
        <w:rPr>
          <w:rStyle w:val="eop"/>
          <w:rFonts w:ascii="Garamond" w:hAnsi="Garamond" w:cs="Segoe UI"/>
          <w:i/>
          <w:iCs/>
          <w:sz w:val="22"/>
          <w:szCs w:val="22"/>
        </w:rPr>
        <w:t>tertium quid</w:t>
      </w:r>
      <w:r w:rsidR="0056746D">
        <w:rPr>
          <w:rStyle w:val="eop"/>
          <w:rFonts w:ascii="Garamond" w:hAnsi="Garamond" w:cs="Segoe UI"/>
          <w:sz w:val="22"/>
          <w:szCs w:val="22"/>
        </w:rPr>
        <w:t xml:space="preserve">, a third, distinct thing that subsists between and unites two events, the earlier of which is </w:t>
      </w:r>
      <w:r w:rsidR="000E5585">
        <w:rPr>
          <w:rStyle w:val="eop"/>
          <w:rFonts w:ascii="Garamond" w:hAnsi="Garamond" w:cs="Segoe UI"/>
          <w:sz w:val="22"/>
          <w:szCs w:val="22"/>
        </w:rPr>
        <w:t>designated the cause and the lat</w:t>
      </w:r>
      <w:r w:rsidR="00A70E53">
        <w:rPr>
          <w:rStyle w:val="eop"/>
          <w:rFonts w:ascii="Garamond" w:hAnsi="Garamond" w:cs="Segoe UI"/>
          <w:sz w:val="22"/>
          <w:szCs w:val="22"/>
        </w:rPr>
        <w:t>t</w:t>
      </w:r>
      <w:r w:rsidR="000E5585">
        <w:rPr>
          <w:rStyle w:val="eop"/>
          <w:rFonts w:ascii="Garamond" w:hAnsi="Garamond" w:cs="Segoe UI"/>
          <w:sz w:val="22"/>
          <w:szCs w:val="22"/>
        </w:rPr>
        <w:t>er of which is identified as the effect. On this view, the causal relation is supposed to be a “necessary connection” between two discrete events otherwise unrelated except by succession</w:t>
      </w:r>
      <w:r w:rsidR="00855337">
        <w:rPr>
          <w:rStyle w:val="eop"/>
          <w:rFonts w:ascii="Garamond" w:hAnsi="Garamond" w:cs="Segoe UI"/>
          <w:sz w:val="22"/>
          <w:szCs w:val="22"/>
        </w:rPr>
        <w:t xml:space="preserve"> that is invoked to explain </w:t>
      </w:r>
      <w:r w:rsidR="00CA3B87">
        <w:rPr>
          <w:rStyle w:val="eop"/>
          <w:rFonts w:ascii="Garamond" w:hAnsi="Garamond" w:cs="Segoe UI"/>
          <w:sz w:val="22"/>
          <w:szCs w:val="22"/>
        </w:rPr>
        <w:t>or account for observed regularities in lived experience</w:t>
      </w:r>
      <w:r w:rsidR="000E5585">
        <w:rPr>
          <w:rStyle w:val="eop"/>
          <w:rFonts w:ascii="Garamond" w:hAnsi="Garamond" w:cs="Segoe UI"/>
          <w:sz w:val="22"/>
          <w:szCs w:val="22"/>
        </w:rPr>
        <w:t>. Although this does not entail that the this “necessary connection” is an ontological</w:t>
      </w:r>
      <w:r w:rsidR="00EC3F12">
        <w:rPr>
          <w:rStyle w:val="eop"/>
          <w:rFonts w:ascii="Garamond" w:hAnsi="Garamond" w:cs="Segoe UI"/>
          <w:sz w:val="22"/>
          <w:szCs w:val="22"/>
        </w:rPr>
        <w:t>ly distinct thing in addition to the two events it unites, the standard account descending from Hume seems to be committed to the view that, despite its supposed necessity, cause and effect are</w:t>
      </w:r>
      <w:r w:rsidR="00BB01D7">
        <w:rPr>
          <w:rStyle w:val="eop"/>
          <w:rFonts w:ascii="Garamond" w:hAnsi="Garamond" w:cs="Segoe UI"/>
          <w:sz w:val="22"/>
          <w:szCs w:val="22"/>
        </w:rPr>
        <w:t xml:space="preserve"> </w:t>
      </w:r>
      <w:r w:rsidR="00BB01D7" w:rsidRPr="00BB01D7">
        <w:rPr>
          <w:rStyle w:val="eop"/>
          <w:rFonts w:ascii="Garamond" w:hAnsi="Garamond" w:cs="Segoe UI"/>
          <w:i/>
          <w:iCs/>
          <w:sz w:val="22"/>
          <w:szCs w:val="22"/>
        </w:rPr>
        <w:t>discrete events</w:t>
      </w:r>
      <w:r w:rsidR="00EC3F12">
        <w:rPr>
          <w:rStyle w:val="eop"/>
          <w:rFonts w:ascii="Garamond" w:hAnsi="Garamond" w:cs="Segoe UI"/>
          <w:sz w:val="22"/>
          <w:szCs w:val="22"/>
        </w:rPr>
        <w:t xml:space="preserve"> at best externally related, so that if the causal relation is anything at all, it must be something other than and additional to the two events it connects. This conception of the causal relation, which was still in the ascendent when I was young, is the primary impetus for the “toothpick” view of relations.</w:t>
      </w:r>
      <w:r w:rsidR="000D115E">
        <w:rPr>
          <w:rStyle w:val="eop"/>
          <w:rFonts w:ascii="Garamond" w:hAnsi="Garamond" w:cs="Segoe UI"/>
          <w:sz w:val="22"/>
          <w:szCs w:val="22"/>
        </w:rPr>
        <w:t xml:space="preserve"> The causal relation remains, along with relations between family members, the paradigm cases of what we call relations, so that the “toothpick” view remains the most natural way of conceiving of relations as </w:t>
      </w:r>
      <w:r w:rsidR="00855337">
        <w:rPr>
          <w:rStyle w:val="eop"/>
          <w:rFonts w:ascii="Garamond" w:hAnsi="Garamond" w:cs="Segoe UI"/>
          <w:sz w:val="22"/>
          <w:szCs w:val="22"/>
        </w:rPr>
        <w:t>real things.</w:t>
      </w:r>
    </w:p>
    <w:p w14:paraId="79091B7C" w14:textId="08D8F70B" w:rsidR="003D6D93" w:rsidRDefault="000D115E"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lastRenderedPageBreak/>
        <w:t>As is well known, Hume exposed this conception of the causal relation</w:t>
      </w:r>
      <w:r w:rsidR="00C83172">
        <w:rPr>
          <w:rStyle w:val="eop"/>
          <w:rFonts w:ascii="Garamond" w:hAnsi="Garamond" w:cs="Segoe UI"/>
          <w:sz w:val="22"/>
          <w:szCs w:val="22"/>
        </w:rPr>
        <w:t>,</w:t>
      </w:r>
      <w:r>
        <w:rPr>
          <w:rStyle w:val="eop"/>
          <w:rFonts w:ascii="Garamond" w:hAnsi="Garamond" w:cs="Segoe UI"/>
          <w:sz w:val="22"/>
          <w:szCs w:val="22"/>
        </w:rPr>
        <w:t xml:space="preserve"> and </w:t>
      </w:r>
      <w:r w:rsidRPr="006E5186">
        <w:rPr>
          <w:rStyle w:val="eop"/>
          <w:rFonts w:ascii="Garamond" w:hAnsi="Garamond" w:cs="Segoe UI"/>
          <w:i/>
          <w:iCs/>
          <w:sz w:val="22"/>
          <w:szCs w:val="22"/>
        </w:rPr>
        <w:t>mutatis mutandis</w:t>
      </w:r>
      <w:r>
        <w:rPr>
          <w:rStyle w:val="eop"/>
          <w:rFonts w:ascii="Garamond" w:hAnsi="Garamond" w:cs="Segoe UI"/>
          <w:sz w:val="22"/>
          <w:szCs w:val="22"/>
        </w:rPr>
        <w:t xml:space="preserve"> the “toothpick” account of relations in general, to withering criticism in his </w:t>
      </w:r>
      <w:r w:rsidRPr="000D115E">
        <w:rPr>
          <w:rStyle w:val="eop"/>
          <w:rFonts w:ascii="Garamond" w:hAnsi="Garamond" w:cs="Segoe UI"/>
          <w:i/>
          <w:iCs/>
          <w:sz w:val="22"/>
          <w:szCs w:val="22"/>
        </w:rPr>
        <w:t>Treatise</w:t>
      </w:r>
      <w:r>
        <w:rPr>
          <w:rStyle w:val="eop"/>
          <w:rFonts w:ascii="Garamond" w:hAnsi="Garamond" w:cs="Segoe UI"/>
          <w:sz w:val="22"/>
          <w:szCs w:val="22"/>
        </w:rPr>
        <w:t xml:space="preserve"> and repeated his complaints in the </w:t>
      </w:r>
      <w:r w:rsidRPr="000D115E">
        <w:rPr>
          <w:rStyle w:val="eop"/>
          <w:rFonts w:ascii="Garamond" w:hAnsi="Garamond" w:cs="Segoe UI"/>
          <w:i/>
          <w:iCs/>
          <w:sz w:val="22"/>
          <w:szCs w:val="22"/>
        </w:rPr>
        <w:t>First Enquiry</w:t>
      </w:r>
      <w:r>
        <w:rPr>
          <w:rStyle w:val="eop"/>
          <w:rFonts w:ascii="Garamond" w:hAnsi="Garamond" w:cs="Segoe UI"/>
          <w:sz w:val="22"/>
          <w:szCs w:val="22"/>
        </w:rPr>
        <w:t>. Yet</w:t>
      </w:r>
      <w:r w:rsidR="00C83172">
        <w:rPr>
          <w:rStyle w:val="eop"/>
          <w:rFonts w:ascii="Garamond" w:hAnsi="Garamond" w:cs="Segoe UI"/>
          <w:sz w:val="22"/>
          <w:szCs w:val="22"/>
        </w:rPr>
        <w:t xml:space="preserve"> </w:t>
      </w:r>
      <w:r>
        <w:rPr>
          <w:rStyle w:val="eop"/>
          <w:rFonts w:ascii="Garamond" w:hAnsi="Garamond" w:cs="Segoe UI"/>
          <w:sz w:val="22"/>
          <w:szCs w:val="22"/>
        </w:rPr>
        <w:t xml:space="preserve">so persuasive was Hume that, far from scotching the </w:t>
      </w:r>
      <w:r w:rsidR="00C6281E">
        <w:rPr>
          <w:rStyle w:val="eop"/>
          <w:rFonts w:ascii="Garamond" w:hAnsi="Garamond" w:cs="Segoe UI"/>
          <w:sz w:val="22"/>
          <w:szCs w:val="22"/>
        </w:rPr>
        <w:t xml:space="preserve">“toothpick” view, it soon became the only way that philosophers in the Anglophone tradition could even so much as conceive of </w:t>
      </w:r>
      <w:r w:rsidR="00855337">
        <w:rPr>
          <w:rStyle w:val="eop"/>
          <w:rFonts w:ascii="Garamond" w:hAnsi="Garamond" w:cs="Segoe UI"/>
          <w:sz w:val="22"/>
          <w:szCs w:val="22"/>
        </w:rPr>
        <w:t xml:space="preserve">efficient </w:t>
      </w:r>
      <w:r w:rsidR="00C6281E">
        <w:rPr>
          <w:rStyle w:val="eop"/>
          <w:rFonts w:ascii="Garamond" w:hAnsi="Garamond" w:cs="Segoe UI"/>
          <w:sz w:val="22"/>
          <w:szCs w:val="22"/>
        </w:rPr>
        <w:t>causation. It is a view to which both science and philosophy have clung, despite the seemingly ins</w:t>
      </w:r>
      <w:r w:rsidR="003D6D93">
        <w:rPr>
          <w:rStyle w:val="eop"/>
          <w:rFonts w:ascii="Garamond" w:hAnsi="Garamond" w:cs="Segoe UI"/>
          <w:sz w:val="22"/>
          <w:szCs w:val="22"/>
        </w:rPr>
        <w:t>uperable</w:t>
      </w:r>
      <w:r w:rsidR="00C6281E">
        <w:rPr>
          <w:rStyle w:val="eop"/>
          <w:rFonts w:ascii="Garamond" w:hAnsi="Garamond" w:cs="Segoe UI"/>
          <w:sz w:val="22"/>
          <w:szCs w:val="22"/>
        </w:rPr>
        <w:t xml:space="preserve"> </w:t>
      </w:r>
      <w:r w:rsidR="00B81F21">
        <w:rPr>
          <w:rStyle w:val="eop"/>
          <w:rFonts w:ascii="Garamond" w:hAnsi="Garamond" w:cs="Segoe UI"/>
          <w:sz w:val="22"/>
          <w:szCs w:val="22"/>
        </w:rPr>
        <w:t>difficulties that</w:t>
      </w:r>
      <w:r w:rsidR="00C6281E">
        <w:rPr>
          <w:rStyle w:val="eop"/>
          <w:rFonts w:ascii="Garamond" w:hAnsi="Garamond" w:cs="Segoe UI"/>
          <w:sz w:val="22"/>
          <w:szCs w:val="22"/>
        </w:rPr>
        <w:t xml:space="preserve"> Hume raised against it</w:t>
      </w:r>
      <w:r w:rsidR="00B81F21">
        <w:rPr>
          <w:rStyle w:val="eop"/>
          <w:rFonts w:ascii="Garamond" w:hAnsi="Garamond" w:cs="Segoe UI"/>
          <w:sz w:val="22"/>
          <w:szCs w:val="22"/>
        </w:rPr>
        <w:t>, objections that have never been satisfactorily answered.</w:t>
      </w:r>
    </w:p>
    <w:p w14:paraId="055F8683" w14:textId="77777777" w:rsidR="00AC5253" w:rsidRDefault="003D6D93" w:rsidP="00C83172">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The traditional</w:t>
      </w:r>
      <w:r w:rsidR="00BB01D7">
        <w:rPr>
          <w:rStyle w:val="eop"/>
          <w:rFonts w:ascii="Garamond" w:hAnsi="Garamond" w:cs="Segoe UI"/>
          <w:sz w:val="22"/>
          <w:szCs w:val="22"/>
        </w:rPr>
        <w:t>, Aristotelian</w:t>
      </w:r>
      <w:r>
        <w:rPr>
          <w:rStyle w:val="eop"/>
          <w:rFonts w:ascii="Garamond" w:hAnsi="Garamond" w:cs="Segoe UI"/>
          <w:sz w:val="22"/>
          <w:szCs w:val="22"/>
        </w:rPr>
        <w:t xml:space="preserve"> account of causality does not contain any notion of “the causal relation.” Causality is not a</w:t>
      </w:r>
      <w:r w:rsidR="00B81F21">
        <w:rPr>
          <w:rStyle w:val="eop"/>
          <w:rFonts w:ascii="Garamond" w:hAnsi="Garamond" w:cs="Segoe UI"/>
          <w:sz w:val="22"/>
          <w:szCs w:val="22"/>
        </w:rPr>
        <w:t>n</w:t>
      </w:r>
      <w:r>
        <w:rPr>
          <w:rStyle w:val="eop"/>
          <w:rFonts w:ascii="Garamond" w:hAnsi="Garamond" w:cs="Segoe UI"/>
          <w:sz w:val="22"/>
          <w:szCs w:val="22"/>
        </w:rPr>
        <w:t xml:space="preserve"> </w:t>
      </w:r>
      <w:r w:rsidR="00B81F21">
        <w:rPr>
          <w:rStyle w:val="eop"/>
          <w:rFonts w:ascii="Garamond" w:hAnsi="Garamond" w:cs="Segoe UI"/>
          <w:sz w:val="22"/>
          <w:szCs w:val="22"/>
        </w:rPr>
        <w:t xml:space="preserve">external </w:t>
      </w:r>
      <w:r>
        <w:rPr>
          <w:rStyle w:val="eop"/>
          <w:rFonts w:ascii="Garamond" w:hAnsi="Garamond" w:cs="Segoe UI"/>
          <w:sz w:val="22"/>
          <w:szCs w:val="22"/>
        </w:rPr>
        <w:t xml:space="preserve">relation between </w:t>
      </w:r>
      <w:r w:rsidR="00B81F21">
        <w:rPr>
          <w:rStyle w:val="eop"/>
          <w:rFonts w:ascii="Garamond" w:hAnsi="Garamond" w:cs="Segoe UI"/>
          <w:sz w:val="22"/>
          <w:szCs w:val="22"/>
        </w:rPr>
        <w:t xml:space="preserve">discrete </w:t>
      </w:r>
      <w:r w:rsidR="00855337">
        <w:rPr>
          <w:rStyle w:val="eop"/>
          <w:rFonts w:ascii="Garamond" w:hAnsi="Garamond" w:cs="Segoe UI"/>
          <w:sz w:val="22"/>
          <w:szCs w:val="22"/>
        </w:rPr>
        <w:t xml:space="preserve">temporally ordered </w:t>
      </w:r>
      <w:r>
        <w:rPr>
          <w:rStyle w:val="eop"/>
          <w:rFonts w:ascii="Garamond" w:hAnsi="Garamond" w:cs="Segoe UI"/>
          <w:sz w:val="22"/>
          <w:szCs w:val="22"/>
        </w:rPr>
        <w:t xml:space="preserve">events, but rather an </w:t>
      </w:r>
      <w:r w:rsidRPr="00B81F21">
        <w:rPr>
          <w:rStyle w:val="eop"/>
          <w:rFonts w:ascii="Garamond" w:hAnsi="Garamond" w:cs="Segoe UI"/>
          <w:i/>
          <w:iCs/>
          <w:sz w:val="22"/>
          <w:szCs w:val="22"/>
        </w:rPr>
        <w:t xml:space="preserve">interaction between </w:t>
      </w:r>
      <w:r w:rsidR="00C83172">
        <w:rPr>
          <w:rStyle w:val="eop"/>
          <w:rFonts w:ascii="Garamond" w:hAnsi="Garamond" w:cs="Segoe UI"/>
          <w:i/>
          <w:iCs/>
          <w:sz w:val="22"/>
          <w:szCs w:val="22"/>
        </w:rPr>
        <w:t>material t</w:t>
      </w:r>
      <w:r w:rsidRPr="00B81F21">
        <w:rPr>
          <w:rStyle w:val="eop"/>
          <w:rFonts w:ascii="Garamond" w:hAnsi="Garamond" w:cs="Segoe UI"/>
          <w:i/>
          <w:iCs/>
          <w:sz w:val="22"/>
          <w:szCs w:val="22"/>
        </w:rPr>
        <w:t>hings</w:t>
      </w:r>
      <w:r>
        <w:rPr>
          <w:rStyle w:val="eop"/>
          <w:rFonts w:ascii="Garamond" w:hAnsi="Garamond" w:cs="Segoe UI"/>
          <w:sz w:val="22"/>
          <w:szCs w:val="22"/>
        </w:rPr>
        <w:t xml:space="preserve"> in virtue of which cause and effect, though distinct in being, become </w:t>
      </w:r>
      <w:r w:rsidRPr="00AC5253">
        <w:rPr>
          <w:rStyle w:val="eop"/>
          <w:rFonts w:ascii="Garamond" w:hAnsi="Garamond" w:cs="Segoe UI"/>
          <w:i/>
          <w:iCs/>
          <w:sz w:val="22"/>
          <w:szCs w:val="22"/>
        </w:rPr>
        <w:t>internally</w:t>
      </w:r>
      <w:r>
        <w:rPr>
          <w:rStyle w:val="eop"/>
          <w:rFonts w:ascii="Garamond" w:hAnsi="Garamond" w:cs="Segoe UI"/>
          <w:sz w:val="22"/>
          <w:szCs w:val="22"/>
        </w:rPr>
        <w:t xml:space="preserve"> related to each other due to the </w:t>
      </w:r>
      <w:r w:rsidRPr="00541D4C">
        <w:rPr>
          <w:rStyle w:val="eop"/>
          <w:rFonts w:ascii="Garamond" w:hAnsi="Garamond" w:cs="Segoe UI"/>
          <w:i/>
          <w:iCs/>
          <w:sz w:val="22"/>
          <w:szCs w:val="22"/>
        </w:rPr>
        <w:t>influxus physicus</w:t>
      </w:r>
      <w:r>
        <w:rPr>
          <w:rStyle w:val="eop"/>
          <w:rFonts w:ascii="Garamond" w:hAnsi="Garamond" w:cs="Segoe UI"/>
          <w:sz w:val="22"/>
          <w:szCs w:val="22"/>
        </w:rPr>
        <w:t xml:space="preserve"> </w:t>
      </w:r>
      <w:r w:rsidR="00CA3B87">
        <w:rPr>
          <w:rStyle w:val="eop"/>
          <w:rFonts w:ascii="Garamond" w:hAnsi="Garamond" w:cs="Segoe UI"/>
          <w:sz w:val="22"/>
          <w:szCs w:val="22"/>
        </w:rPr>
        <w:t>flowing</w:t>
      </w:r>
      <w:r>
        <w:rPr>
          <w:rStyle w:val="eop"/>
          <w:rFonts w:ascii="Garamond" w:hAnsi="Garamond" w:cs="Segoe UI"/>
          <w:sz w:val="22"/>
          <w:szCs w:val="22"/>
        </w:rPr>
        <w:t xml:space="preserve"> from the agent cause </w:t>
      </w:r>
      <w:r w:rsidR="00C83172">
        <w:rPr>
          <w:rStyle w:val="eop"/>
          <w:rFonts w:ascii="Garamond" w:hAnsi="Garamond" w:cs="Segoe UI"/>
          <w:sz w:val="22"/>
          <w:szCs w:val="22"/>
        </w:rPr>
        <w:t xml:space="preserve">whose causal </w:t>
      </w:r>
      <w:r w:rsidR="00AC5253">
        <w:rPr>
          <w:rStyle w:val="eop"/>
          <w:rFonts w:ascii="Garamond" w:hAnsi="Garamond" w:cs="Segoe UI"/>
          <w:sz w:val="22"/>
          <w:szCs w:val="22"/>
        </w:rPr>
        <w:t>operation/</w:t>
      </w:r>
      <w:r w:rsidR="00C83172">
        <w:rPr>
          <w:rStyle w:val="eop"/>
          <w:rFonts w:ascii="Garamond" w:hAnsi="Garamond" w:cs="Segoe UI"/>
          <w:sz w:val="22"/>
          <w:szCs w:val="22"/>
        </w:rPr>
        <w:t>influence</w:t>
      </w:r>
      <w:r>
        <w:rPr>
          <w:rStyle w:val="eop"/>
          <w:rFonts w:ascii="Garamond" w:hAnsi="Garamond" w:cs="Segoe UI"/>
          <w:sz w:val="22"/>
          <w:szCs w:val="22"/>
        </w:rPr>
        <w:t xml:space="preserve"> </w:t>
      </w:r>
      <w:r w:rsidR="00CA3B87">
        <w:rPr>
          <w:rStyle w:val="eop"/>
          <w:rFonts w:ascii="Garamond" w:hAnsi="Garamond" w:cs="Segoe UI"/>
          <w:sz w:val="22"/>
          <w:szCs w:val="22"/>
        </w:rPr>
        <w:t xml:space="preserve">becomes ingredient in the patient into which it flows. This influxus, in turn, </w:t>
      </w:r>
      <w:r>
        <w:rPr>
          <w:rStyle w:val="eop"/>
          <w:rFonts w:ascii="Garamond" w:hAnsi="Garamond" w:cs="Segoe UI"/>
          <w:sz w:val="22"/>
          <w:szCs w:val="22"/>
        </w:rPr>
        <w:t xml:space="preserve">actualizes a potency in the patient </w:t>
      </w:r>
      <w:r w:rsidR="006E5186">
        <w:rPr>
          <w:rStyle w:val="eop"/>
          <w:rFonts w:ascii="Garamond" w:hAnsi="Garamond" w:cs="Segoe UI"/>
          <w:sz w:val="22"/>
          <w:szCs w:val="22"/>
        </w:rPr>
        <w:t xml:space="preserve">into which it flows </w:t>
      </w:r>
      <w:r>
        <w:rPr>
          <w:rStyle w:val="eop"/>
          <w:rFonts w:ascii="Garamond" w:hAnsi="Garamond" w:cs="Segoe UI"/>
          <w:sz w:val="22"/>
          <w:szCs w:val="22"/>
        </w:rPr>
        <w:t>that gives rise to a change in the patient, the acquisition of a new attribute</w:t>
      </w:r>
      <w:r w:rsidR="00BB01D7">
        <w:rPr>
          <w:rStyle w:val="eop"/>
          <w:rFonts w:ascii="Garamond" w:hAnsi="Garamond" w:cs="Segoe UI"/>
          <w:sz w:val="22"/>
          <w:szCs w:val="22"/>
        </w:rPr>
        <w:t>,</w:t>
      </w:r>
      <w:r>
        <w:rPr>
          <w:rStyle w:val="eop"/>
          <w:rFonts w:ascii="Garamond" w:hAnsi="Garamond" w:cs="Segoe UI"/>
          <w:sz w:val="22"/>
          <w:szCs w:val="22"/>
        </w:rPr>
        <w:t xml:space="preserve"> the loss of an old one</w:t>
      </w:r>
      <w:r w:rsidR="00CA3B87">
        <w:rPr>
          <w:rStyle w:val="eop"/>
          <w:rFonts w:ascii="Garamond" w:hAnsi="Garamond" w:cs="Segoe UI"/>
          <w:sz w:val="22"/>
          <w:szCs w:val="22"/>
        </w:rPr>
        <w:t xml:space="preserve">, </w:t>
      </w:r>
      <w:r w:rsidR="00BB01D7">
        <w:rPr>
          <w:rStyle w:val="eop"/>
          <w:rFonts w:ascii="Garamond" w:hAnsi="Garamond" w:cs="Segoe UI"/>
          <w:sz w:val="22"/>
          <w:szCs w:val="22"/>
        </w:rPr>
        <w:t xml:space="preserve">or both, </w:t>
      </w:r>
      <w:r w:rsidR="00CA3B87">
        <w:rPr>
          <w:rStyle w:val="eop"/>
          <w:rFonts w:ascii="Garamond" w:hAnsi="Garamond" w:cs="Segoe UI"/>
          <w:sz w:val="22"/>
          <w:szCs w:val="22"/>
        </w:rPr>
        <w:t>a fact that is generally evident to sensory observation</w:t>
      </w:r>
      <w:r>
        <w:rPr>
          <w:rStyle w:val="eop"/>
          <w:rFonts w:ascii="Garamond" w:hAnsi="Garamond" w:cs="Segoe UI"/>
          <w:sz w:val="22"/>
          <w:szCs w:val="22"/>
        </w:rPr>
        <w:t>.</w:t>
      </w:r>
      <w:r w:rsidR="00541D4C">
        <w:rPr>
          <w:rStyle w:val="eop"/>
          <w:rFonts w:ascii="Garamond" w:hAnsi="Garamond" w:cs="Segoe UI"/>
          <w:sz w:val="22"/>
          <w:szCs w:val="22"/>
        </w:rPr>
        <w:t xml:space="preserve"> </w:t>
      </w:r>
      <w:r w:rsidR="00AC5253">
        <w:rPr>
          <w:rStyle w:val="eop"/>
          <w:rFonts w:ascii="Garamond" w:hAnsi="Garamond" w:cs="Segoe UI"/>
          <w:sz w:val="22"/>
          <w:szCs w:val="22"/>
        </w:rPr>
        <w:t>This may happen without any discernible change in the cause, though Newton assures us that there is always an equal and opposite reaction occurring in the cause, at least when interactions between material things are concerned.</w:t>
      </w:r>
    </w:p>
    <w:p w14:paraId="583AC710" w14:textId="392F0316" w:rsidR="0009683D" w:rsidRDefault="00541D4C" w:rsidP="00AC5253">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This interaction thus takes the form of a single, temporally extended event that is, at one and the same time, the cause producing the effect and the effect being produced in the patient by the operation of the cause. </w:t>
      </w:r>
      <w:r w:rsidR="00CA3B87">
        <w:rPr>
          <w:rStyle w:val="eop"/>
          <w:rFonts w:ascii="Garamond" w:hAnsi="Garamond" w:cs="Segoe UI"/>
          <w:sz w:val="22"/>
          <w:szCs w:val="22"/>
        </w:rPr>
        <w:t>T</w:t>
      </w:r>
      <w:r>
        <w:rPr>
          <w:rStyle w:val="eop"/>
          <w:rFonts w:ascii="Garamond" w:hAnsi="Garamond" w:cs="Segoe UI"/>
          <w:sz w:val="22"/>
          <w:szCs w:val="22"/>
        </w:rPr>
        <w:t>his influx</w:t>
      </w:r>
      <w:r w:rsidR="00CA3B87">
        <w:rPr>
          <w:rStyle w:val="eop"/>
          <w:rFonts w:ascii="Garamond" w:hAnsi="Garamond" w:cs="Segoe UI"/>
          <w:sz w:val="22"/>
          <w:szCs w:val="22"/>
        </w:rPr>
        <w:t>us</w:t>
      </w:r>
      <w:r>
        <w:rPr>
          <w:rStyle w:val="eop"/>
          <w:rFonts w:ascii="Garamond" w:hAnsi="Garamond" w:cs="Segoe UI"/>
          <w:sz w:val="22"/>
          <w:szCs w:val="22"/>
        </w:rPr>
        <w:t xml:space="preserve"> is the application of the causal power of the agent to the patient taking the form of </w:t>
      </w:r>
      <w:r w:rsidRPr="00C40256">
        <w:rPr>
          <w:rStyle w:val="eop"/>
          <w:rFonts w:ascii="Garamond" w:hAnsi="Garamond" w:cs="Segoe UI"/>
          <w:i/>
          <w:iCs/>
          <w:sz w:val="22"/>
          <w:szCs w:val="22"/>
        </w:rPr>
        <w:t>per se</w:t>
      </w:r>
      <w:r>
        <w:rPr>
          <w:rStyle w:val="eop"/>
          <w:rFonts w:ascii="Garamond" w:hAnsi="Garamond" w:cs="Segoe UI"/>
          <w:sz w:val="22"/>
          <w:szCs w:val="22"/>
        </w:rPr>
        <w:t xml:space="preserve"> causation – </w:t>
      </w:r>
      <w:r w:rsidR="00CA3B87">
        <w:rPr>
          <w:rStyle w:val="eop"/>
          <w:rFonts w:ascii="Garamond" w:hAnsi="Garamond" w:cs="Segoe UI"/>
          <w:sz w:val="22"/>
          <w:szCs w:val="22"/>
        </w:rPr>
        <w:t xml:space="preserve">the active exercise of a causal power </w:t>
      </w:r>
      <w:r w:rsidR="00B81F21">
        <w:rPr>
          <w:rStyle w:val="eop"/>
          <w:rFonts w:ascii="Garamond" w:hAnsi="Garamond" w:cs="Segoe UI"/>
          <w:sz w:val="22"/>
          <w:szCs w:val="22"/>
        </w:rPr>
        <w:t xml:space="preserve">on the part </w:t>
      </w:r>
      <w:r w:rsidR="00CA3B87">
        <w:rPr>
          <w:rStyle w:val="eop"/>
          <w:rFonts w:ascii="Garamond" w:hAnsi="Garamond" w:cs="Segoe UI"/>
          <w:sz w:val="22"/>
          <w:szCs w:val="22"/>
        </w:rPr>
        <w:t>of the cause</w:t>
      </w:r>
      <w:r>
        <w:rPr>
          <w:rStyle w:val="eop"/>
          <w:rFonts w:ascii="Garamond" w:hAnsi="Garamond" w:cs="Segoe UI"/>
          <w:sz w:val="22"/>
          <w:szCs w:val="22"/>
        </w:rPr>
        <w:t xml:space="preserve"> that produces that effect</w:t>
      </w:r>
      <w:r w:rsidR="00C40256">
        <w:rPr>
          <w:rStyle w:val="eop"/>
          <w:rFonts w:ascii="Garamond" w:hAnsi="Garamond" w:cs="Segoe UI"/>
          <w:sz w:val="22"/>
          <w:szCs w:val="22"/>
        </w:rPr>
        <w:t>, which production ceases once the agential activity that produces it is completed</w:t>
      </w:r>
      <w:r w:rsidR="00B81F21">
        <w:rPr>
          <w:rStyle w:val="eop"/>
          <w:rFonts w:ascii="Garamond" w:hAnsi="Garamond" w:cs="Segoe UI"/>
          <w:sz w:val="22"/>
          <w:szCs w:val="22"/>
        </w:rPr>
        <w:t>.</w:t>
      </w:r>
      <w:r w:rsidR="00CA3B87">
        <w:rPr>
          <w:rStyle w:val="eop"/>
          <w:rFonts w:ascii="Garamond" w:hAnsi="Garamond" w:cs="Segoe UI"/>
          <w:sz w:val="22"/>
          <w:szCs w:val="22"/>
        </w:rPr>
        <w:t xml:space="preserve"> </w:t>
      </w:r>
      <w:r w:rsidR="00B81F21">
        <w:rPr>
          <w:rStyle w:val="eop"/>
          <w:rFonts w:ascii="Garamond" w:hAnsi="Garamond" w:cs="Segoe UI"/>
          <w:sz w:val="22"/>
          <w:szCs w:val="22"/>
        </w:rPr>
        <w:t xml:space="preserve">This holds </w:t>
      </w:r>
      <w:r w:rsidR="00CA3B87">
        <w:rPr>
          <w:rStyle w:val="eop"/>
          <w:rFonts w:ascii="Garamond" w:hAnsi="Garamond" w:cs="Segoe UI"/>
          <w:sz w:val="22"/>
          <w:szCs w:val="22"/>
        </w:rPr>
        <w:t xml:space="preserve">even where the effect is ongoing in time due to the nature of the </w:t>
      </w:r>
      <w:r w:rsidR="009F02F1">
        <w:rPr>
          <w:rStyle w:val="eop"/>
          <w:rFonts w:ascii="Garamond" w:hAnsi="Garamond" w:cs="Segoe UI"/>
          <w:sz w:val="22"/>
          <w:szCs w:val="22"/>
        </w:rPr>
        <w:t>patient being affected by the agent cause</w:t>
      </w:r>
      <w:r w:rsidR="00B81F21">
        <w:rPr>
          <w:rStyle w:val="eop"/>
          <w:rFonts w:ascii="Garamond" w:hAnsi="Garamond" w:cs="Segoe UI"/>
          <w:sz w:val="22"/>
          <w:szCs w:val="22"/>
        </w:rPr>
        <w:t xml:space="preserve"> and the manner in which that cause affects it</w:t>
      </w:r>
      <w:r w:rsidR="00C40B84">
        <w:rPr>
          <w:rStyle w:val="eop"/>
          <w:rFonts w:ascii="Garamond" w:hAnsi="Garamond" w:cs="Segoe UI"/>
          <w:sz w:val="22"/>
          <w:szCs w:val="22"/>
        </w:rPr>
        <w:t>.</w:t>
      </w:r>
      <w:r w:rsidR="00B81F21">
        <w:rPr>
          <w:rStyle w:val="eop"/>
          <w:rFonts w:ascii="Garamond" w:hAnsi="Garamond" w:cs="Segoe UI"/>
          <w:sz w:val="22"/>
          <w:szCs w:val="22"/>
        </w:rPr>
        <w:t xml:space="preserve"> </w:t>
      </w:r>
      <w:r w:rsidR="00C40B84">
        <w:rPr>
          <w:rStyle w:val="eop"/>
          <w:rFonts w:ascii="Garamond" w:hAnsi="Garamond" w:cs="Segoe UI"/>
          <w:sz w:val="22"/>
          <w:szCs w:val="22"/>
        </w:rPr>
        <w:t>(T</w:t>
      </w:r>
      <w:r w:rsidR="00B81F21">
        <w:rPr>
          <w:rStyle w:val="eop"/>
          <w:rFonts w:ascii="Garamond" w:hAnsi="Garamond" w:cs="Segoe UI"/>
          <w:sz w:val="22"/>
          <w:szCs w:val="22"/>
        </w:rPr>
        <w:t>he foot that dents the</w:t>
      </w:r>
      <w:r w:rsidR="00C40B84">
        <w:rPr>
          <w:rStyle w:val="eop"/>
          <w:rFonts w:ascii="Garamond" w:hAnsi="Garamond" w:cs="Segoe UI"/>
          <w:sz w:val="22"/>
          <w:szCs w:val="22"/>
        </w:rPr>
        <w:t xml:space="preserve"> metal</w:t>
      </w:r>
      <w:r w:rsidR="00B81F21">
        <w:rPr>
          <w:rStyle w:val="eop"/>
          <w:rFonts w:ascii="Garamond" w:hAnsi="Garamond" w:cs="Segoe UI"/>
          <w:sz w:val="22"/>
          <w:szCs w:val="22"/>
        </w:rPr>
        <w:t xml:space="preserve"> wastebasket ceases making the dent when</w:t>
      </w:r>
      <w:r w:rsidR="00C40B84">
        <w:rPr>
          <w:rStyle w:val="eop"/>
          <w:rFonts w:ascii="Garamond" w:hAnsi="Garamond" w:cs="Segoe UI"/>
          <w:sz w:val="22"/>
          <w:szCs w:val="22"/>
        </w:rPr>
        <w:t xml:space="preserve"> it stops kicking the wastebasket yet, due to the nature of the metal </w:t>
      </w:r>
      <w:r w:rsidR="00AC5253">
        <w:rPr>
          <w:rStyle w:val="eop"/>
          <w:rFonts w:ascii="Garamond" w:hAnsi="Garamond" w:cs="Segoe UI"/>
          <w:sz w:val="22"/>
          <w:szCs w:val="22"/>
        </w:rPr>
        <w:t xml:space="preserve">out of which </w:t>
      </w:r>
      <w:r w:rsidR="00C40B84">
        <w:rPr>
          <w:rStyle w:val="eop"/>
          <w:rFonts w:ascii="Garamond" w:hAnsi="Garamond" w:cs="Segoe UI"/>
          <w:sz w:val="22"/>
          <w:szCs w:val="22"/>
        </w:rPr>
        <w:t>the wastebasket is made, the dent remains.)</w:t>
      </w:r>
      <w:r w:rsidR="00CA3B87">
        <w:rPr>
          <w:rStyle w:val="eop"/>
          <w:rFonts w:ascii="Garamond" w:hAnsi="Garamond" w:cs="Segoe UI"/>
          <w:sz w:val="22"/>
          <w:szCs w:val="22"/>
        </w:rPr>
        <w:t xml:space="preserve"> </w:t>
      </w:r>
      <w:r w:rsidR="00C40256">
        <w:rPr>
          <w:rStyle w:val="eop"/>
          <w:rFonts w:ascii="Garamond" w:hAnsi="Garamond" w:cs="Segoe UI"/>
          <w:sz w:val="22"/>
          <w:szCs w:val="22"/>
        </w:rPr>
        <w:t xml:space="preserve">Every </w:t>
      </w:r>
      <w:r w:rsidR="00CA3B87">
        <w:rPr>
          <w:rStyle w:val="eop"/>
          <w:rFonts w:ascii="Garamond" w:hAnsi="Garamond" w:cs="Segoe UI"/>
          <w:sz w:val="22"/>
          <w:szCs w:val="22"/>
        </w:rPr>
        <w:t xml:space="preserve">transeunt </w:t>
      </w:r>
      <w:r w:rsidR="00C40256">
        <w:rPr>
          <w:rStyle w:val="eop"/>
          <w:rFonts w:ascii="Garamond" w:hAnsi="Garamond" w:cs="Segoe UI"/>
          <w:sz w:val="22"/>
          <w:szCs w:val="22"/>
        </w:rPr>
        <w:t xml:space="preserve">causal sequence, of necessity, contains at least one moment of </w:t>
      </w:r>
      <w:r w:rsidR="00C40256" w:rsidRPr="00C40256">
        <w:rPr>
          <w:rStyle w:val="eop"/>
          <w:rFonts w:ascii="Garamond" w:hAnsi="Garamond" w:cs="Segoe UI"/>
          <w:i/>
          <w:iCs/>
          <w:sz w:val="22"/>
          <w:szCs w:val="22"/>
        </w:rPr>
        <w:t>per se</w:t>
      </w:r>
      <w:r w:rsidR="00C40256">
        <w:rPr>
          <w:rStyle w:val="eop"/>
          <w:rFonts w:ascii="Garamond" w:hAnsi="Garamond" w:cs="Segoe UI"/>
          <w:sz w:val="22"/>
          <w:szCs w:val="22"/>
        </w:rPr>
        <w:t xml:space="preserve"> causation as one of its elements.</w:t>
      </w:r>
    </w:p>
    <w:p w14:paraId="0A20D300" w14:textId="1DF32D25" w:rsidR="005E2B50" w:rsidRDefault="0009683D" w:rsidP="00AC5253">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sidRPr="0009683D">
        <w:rPr>
          <w:rStyle w:val="eop"/>
          <w:rFonts w:ascii="Garamond" w:hAnsi="Garamond" w:cs="Segoe UI"/>
          <w:i/>
          <w:iCs/>
          <w:sz w:val="22"/>
          <w:szCs w:val="22"/>
        </w:rPr>
        <w:t>Per se</w:t>
      </w:r>
      <w:r>
        <w:rPr>
          <w:rStyle w:val="eop"/>
          <w:rFonts w:ascii="Garamond" w:hAnsi="Garamond" w:cs="Segoe UI"/>
          <w:sz w:val="22"/>
          <w:szCs w:val="22"/>
        </w:rPr>
        <w:t xml:space="preserve"> causation between material things always involves a</w:t>
      </w:r>
      <w:r w:rsidR="005E2B50">
        <w:rPr>
          <w:rStyle w:val="eop"/>
          <w:rFonts w:ascii="Garamond" w:hAnsi="Garamond" w:cs="Segoe UI"/>
          <w:sz w:val="22"/>
          <w:szCs w:val="22"/>
        </w:rPr>
        <w:t xml:space="preserve"> literal</w:t>
      </w:r>
      <w:r>
        <w:rPr>
          <w:rStyle w:val="eop"/>
          <w:rFonts w:ascii="Garamond" w:hAnsi="Garamond" w:cs="Segoe UI"/>
          <w:sz w:val="22"/>
          <w:szCs w:val="22"/>
        </w:rPr>
        <w:t xml:space="preserve"> </w:t>
      </w:r>
      <w:r w:rsidR="005E2B50" w:rsidRPr="00541D4C">
        <w:rPr>
          <w:rStyle w:val="eop"/>
          <w:rFonts w:ascii="Garamond" w:hAnsi="Garamond" w:cs="Segoe UI"/>
          <w:i/>
          <w:iCs/>
          <w:sz w:val="22"/>
          <w:szCs w:val="22"/>
        </w:rPr>
        <w:t>influxus physicus</w:t>
      </w:r>
      <w:r w:rsidR="005E2B50">
        <w:rPr>
          <w:rStyle w:val="eop"/>
          <w:rFonts w:ascii="Garamond" w:hAnsi="Garamond" w:cs="Segoe UI"/>
          <w:sz w:val="22"/>
          <w:szCs w:val="22"/>
        </w:rPr>
        <w:t xml:space="preserve"> </w:t>
      </w:r>
      <w:r>
        <w:rPr>
          <w:rStyle w:val="eop"/>
          <w:rFonts w:ascii="Garamond" w:hAnsi="Garamond" w:cs="Segoe UI"/>
          <w:sz w:val="22"/>
          <w:szCs w:val="22"/>
        </w:rPr>
        <w:t xml:space="preserve">of </w:t>
      </w:r>
      <w:r w:rsidR="005E2B50">
        <w:rPr>
          <w:rStyle w:val="eop"/>
          <w:rFonts w:ascii="Garamond" w:hAnsi="Garamond" w:cs="Segoe UI"/>
          <w:sz w:val="22"/>
          <w:szCs w:val="22"/>
        </w:rPr>
        <w:t>s</w:t>
      </w:r>
      <w:r>
        <w:rPr>
          <w:rStyle w:val="eop"/>
          <w:rFonts w:ascii="Garamond" w:hAnsi="Garamond" w:cs="Segoe UI"/>
          <w:sz w:val="22"/>
          <w:szCs w:val="22"/>
        </w:rPr>
        <w:t xml:space="preserve">ome kind – the actual application of some sort of physical force to another material thing that either produces or initiates some </w:t>
      </w:r>
      <w:r>
        <w:rPr>
          <w:rStyle w:val="eop"/>
          <w:rFonts w:ascii="Garamond" w:hAnsi="Garamond" w:cs="Segoe UI"/>
          <w:sz w:val="22"/>
          <w:szCs w:val="22"/>
        </w:rPr>
        <w:lastRenderedPageBreak/>
        <w:t>sort of change in the thing to which that force is applied.</w:t>
      </w:r>
      <w:r w:rsidR="005E2B50">
        <w:rPr>
          <w:rStyle w:val="eop"/>
          <w:rFonts w:ascii="Garamond" w:hAnsi="Garamond" w:cs="Segoe UI"/>
          <w:sz w:val="22"/>
          <w:szCs w:val="22"/>
        </w:rPr>
        <w:t xml:space="preserve"> In this case, we can say that this physical influx of force or power into the patient creates a real</w:t>
      </w:r>
      <w:r w:rsidR="00B81F21">
        <w:rPr>
          <w:rStyle w:val="eop"/>
          <w:rFonts w:ascii="Garamond" w:hAnsi="Garamond" w:cs="Segoe UI"/>
          <w:sz w:val="22"/>
          <w:szCs w:val="22"/>
        </w:rPr>
        <w:t xml:space="preserve">, internal </w:t>
      </w:r>
      <w:r w:rsidR="005E2B50">
        <w:rPr>
          <w:rStyle w:val="eop"/>
          <w:rFonts w:ascii="Garamond" w:hAnsi="Garamond" w:cs="Segoe UI"/>
          <w:sz w:val="22"/>
          <w:szCs w:val="22"/>
        </w:rPr>
        <w:t>relation between them – the cause physically influences the effect and is in turn physically influenced by the effect. (“For every action, there is an equal and opposite reaction.”)</w:t>
      </w:r>
    </w:p>
    <w:p w14:paraId="666B0959" w14:textId="3579ACD4" w:rsidR="002B6C5B" w:rsidRDefault="005E2B50" w:rsidP="001E798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sidRPr="005E2B50">
        <w:rPr>
          <w:rStyle w:val="eop"/>
          <w:rFonts w:ascii="Garamond" w:hAnsi="Garamond" w:cs="Segoe UI"/>
          <w:i/>
          <w:iCs/>
          <w:sz w:val="22"/>
          <w:szCs w:val="22"/>
        </w:rPr>
        <w:t>Per se</w:t>
      </w:r>
      <w:r>
        <w:rPr>
          <w:rStyle w:val="eop"/>
          <w:rFonts w:ascii="Garamond" w:hAnsi="Garamond" w:cs="Segoe UI"/>
          <w:sz w:val="22"/>
          <w:szCs w:val="22"/>
        </w:rPr>
        <w:t xml:space="preserve"> causation</w:t>
      </w:r>
      <w:r w:rsidR="0009683D">
        <w:rPr>
          <w:rStyle w:val="eop"/>
          <w:rFonts w:ascii="Garamond" w:hAnsi="Garamond" w:cs="Segoe UI"/>
          <w:sz w:val="22"/>
          <w:szCs w:val="22"/>
        </w:rPr>
        <w:t xml:space="preserve"> </w:t>
      </w:r>
      <w:r>
        <w:rPr>
          <w:rStyle w:val="eop"/>
          <w:rFonts w:ascii="Garamond" w:hAnsi="Garamond" w:cs="Segoe UI"/>
          <w:sz w:val="22"/>
          <w:szCs w:val="22"/>
        </w:rPr>
        <w:t xml:space="preserve">between a spiritual substance and material thing never involves a real relation between that substance and the </w:t>
      </w:r>
      <w:r w:rsidR="001E798E">
        <w:rPr>
          <w:rStyle w:val="eop"/>
          <w:rFonts w:ascii="Garamond" w:hAnsi="Garamond" w:cs="Segoe UI"/>
          <w:sz w:val="22"/>
          <w:szCs w:val="22"/>
        </w:rPr>
        <w:t xml:space="preserve">material </w:t>
      </w:r>
      <w:r>
        <w:rPr>
          <w:rStyle w:val="eop"/>
          <w:rFonts w:ascii="Garamond" w:hAnsi="Garamond" w:cs="Segoe UI"/>
          <w:sz w:val="22"/>
          <w:szCs w:val="22"/>
        </w:rPr>
        <w:t>thing that is its effect, even though the</w:t>
      </w:r>
      <w:r w:rsidR="003101A9">
        <w:rPr>
          <w:rStyle w:val="eop"/>
          <w:rFonts w:ascii="Garamond" w:hAnsi="Garamond" w:cs="Segoe UI"/>
          <w:sz w:val="22"/>
          <w:szCs w:val="22"/>
        </w:rPr>
        <w:t xml:space="preserve">re is a real relation going the other way, from the thing that is the effect </w:t>
      </w:r>
      <w:r w:rsidR="001E798E">
        <w:rPr>
          <w:rStyle w:val="eop"/>
          <w:rFonts w:ascii="Garamond" w:hAnsi="Garamond" w:cs="Segoe UI"/>
          <w:sz w:val="22"/>
          <w:szCs w:val="22"/>
        </w:rPr>
        <w:t>of</w:t>
      </w:r>
      <w:r w:rsidR="003101A9">
        <w:rPr>
          <w:rStyle w:val="eop"/>
          <w:rFonts w:ascii="Garamond" w:hAnsi="Garamond" w:cs="Segoe UI"/>
          <w:sz w:val="22"/>
          <w:szCs w:val="22"/>
        </w:rPr>
        <w:t xml:space="preserve"> the exercise of that causality </w:t>
      </w:r>
      <w:r w:rsidR="001E798E">
        <w:rPr>
          <w:rStyle w:val="eop"/>
          <w:rFonts w:ascii="Garamond" w:hAnsi="Garamond" w:cs="Segoe UI"/>
          <w:sz w:val="22"/>
          <w:szCs w:val="22"/>
        </w:rPr>
        <w:t xml:space="preserve">to </w:t>
      </w:r>
      <w:r w:rsidR="003101A9">
        <w:rPr>
          <w:rStyle w:val="eop"/>
          <w:rFonts w:ascii="Garamond" w:hAnsi="Garamond" w:cs="Segoe UI"/>
          <w:sz w:val="22"/>
          <w:szCs w:val="22"/>
        </w:rPr>
        <w:t>the spiritual substance that is its cause. In the case of the relation between God and the physical universe</w:t>
      </w:r>
      <w:r w:rsidR="00615FCD">
        <w:rPr>
          <w:rStyle w:val="eop"/>
          <w:rFonts w:ascii="Garamond" w:hAnsi="Garamond" w:cs="Segoe UI"/>
          <w:sz w:val="22"/>
          <w:szCs w:val="22"/>
        </w:rPr>
        <w:t xml:space="preserve"> in its origin and initial conditions and elements, that relation is of one of coming-to-be on the part of that universe. Space, time, the “singularity” and its immanent laws of nature all came into existence </w:t>
      </w:r>
      <w:r w:rsidR="00615FCD" w:rsidRPr="00615FCD">
        <w:rPr>
          <w:rStyle w:val="eop"/>
          <w:rFonts w:ascii="Garamond" w:hAnsi="Garamond" w:cs="Segoe UI"/>
          <w:i/>
          <w:iCs/>
          <w:sz w:val="22"/>
          <w:szCs w:val="22"/>
        </w:rPr>
        <w:t>ex nih</w:t>
      </w:r>
      <w:r w:rsidR="00615FCD">
        <w:rPr>
          <w:rStyle w:val="eop"/>
          <w:rFonts w:ascii="Garamond" w:hAnsi="Garamond" w:cs="Segoe UI"/>
          <w:i/>
          <w:iCs/>
          <w:sz w:val="22"/>
          <w:szCs w:val="22"/>
        </w:rPr>
        <w:t>i</w:t>
      </w:r>
      <w:r w:rsidR="00615FCD" w:rsidRPr="00615FCD">
        <w:rPr>
          <w:rStyle w:val="eop"/>
          <w:rFonts w:ascii="Garamond" w:hAnsi="Garamond" w:cs="Segoe UI"/>
          <w:i/>
          <w:iCs/>
          <w:sz w:val="22"/>
          <w:szCs w:val="22"/>
        </w:rPr>
        <w:t>lo</w:t>
      </w:r>
      <w:r w:rsidR="00615FCD">
        <w:rPr>
          <w:rStyle w:val="eop"/>
          <w:rFonts w:ascii="Garamond" w:hAnsi="Garamond" w:cs="Segoe UI"/>
          <w:sz w:val="22"/>
          <w:szCs w:val="22"/>
        </w:rPr>
        <w:t xml:space="preserve"> (from nothing pre-existing), through the divine </w:t>
      </w:r>
      <w:r w:rsidR="00615FCD">
        <w:rPr>
          <w:rStyle w:val="eop"/>
          <w:rFonts w:ascii="Garamond" w:hAnsi="Garamond" w:cs="Segoe UI"/>
          <w:i/>
          <w:iCs/>
          <w:sz w:val="22"/>
          <w:szCs w:val="22"/>
        </w:rPr>
        <w:t>fiat.</w:t>
      </w:r>
      <w:r w:rsidR="00615FCD">
        <w:rPr>
          <w:rStyle w:val="eop"/>
          <w:rFonts w:ascii="Garamond" w:hAnsi="Garamond" w:cs="Segoe UI"/>
          <w:sz w:val="22"/>
          <w:szCs w:val="22"/>
        </w:rPr>
        <w:t xml:space="preserve"> </w:t>
      </w:r>
      <w:r w:rsidR="00D05CC5">
        <w:rPr>
          <w:rStyle w:val="eop"/>
          <w:rFonts w:ascii="Garamond" w:hAnsi="Garamond" w:cs="Segoe UI"/>
          <w:sz w:val="22"/>
          <w:szCs w:val="22"/>
        </w:rPr>
        <w:t xml:space="preserve">In in this case, the potentiality for the existence of these transcendentally necessary conditions for the existence of the actual world pre-exists, not in some subject external to God capable of becoming these things or being made into them, but simply in relation to Divine Creative causality. </w:t>
      </w:r>
      <w:r w:rsidR="00615FCD">
        <w:rPr>
          <w:rStyle w:val="eop"/>
          <w:rFonts w:ascii="Garamond" w:hAnsi="Garamond" w:cs="Segoe UI"/>
          <w:sz w:val="22"/>
          <w:szCs w:val="22"/>
        </w:rPr>
        <w:t>In bringing that universe into existence, God concretely instantiated the Divine Ideas that pre-exist</w:t>
      </w:r>
      <w:r w:rsidR="00286725">
        <w:rPr>
          <w:rStyle w:val="eop"/>
          <w:rFonts w:ascii="Garamond" w:hAnsi="Garamond" w:cs="Segoe UI"/>
          <w:sz w:val="22"/>
          <w:szCs w:val="22"/>
        </w:rPr>
        <w:t xml:space="preserve"> as part of the Divine Essence of God apprehended by Him as infinitely participable by creatures. Guided by His intellect, the Divine Will brings about, directly in the case of the initial state of the universe and indirectly, by means of secondary causes, each kind of thing</w:t>
      </w:r>
      <w:r w:rsidR="00C40B84">
        <w:rPr>
          <w:rStyle w:val="eop"/>
          <w:rFonts w:ascii="Garamond" w:hAnsi="Garamond" w:cs="Segoe UI"/>
          <w:sz w:val="22"/>
          <w:szCs w:val="22"/>
        </w:rPr>
        <w:t xml:space="preserve">, </w:t>
      </w:r>
      <w:r w:rsidR="00286725">
        <w:rPr>
          <w:rStyle w:val="eop"/>
          <w:rFonts w:ascii="Garamond" w:hAnsi="Garamond" w:cs="Segoe UI"/>
          <w:sz w:val="22"/>
          <w:szCs w:val="22"/>
        </w:rPr>
        <w:t>each individual of each kind</w:t>
      </w:r>
      <w:r w:rsidR="00C40B84">
        <w:rPr>
          <w:rStyle w:val="eop"/>
          <w:rFonts w:ascii="Garamond" w:hAnsi="Garamond" w:cs="Segoe UI"/>
          <w:sz w:val="22"/>
          <w:szCs w:val="22"/>
        </w:rPr>
        <w:t>, and each attribute of each individual</w:t>
      </w:r>
      <w:r w:rsidR="00286725">
        <w:rPr>
          <w:rStyle w:val="eop"/>
          <w:rFonts w:ascii="Garamond" w:hAnsi="Garamond" w:cs="Segoe UI"/>
          <w:sz w:val="22"/>
          <w:szCs w:val="22"/>
        </w:rPr>
        <w:t>.</w:t>
      </w:r>
    </w:p>
    <w:p w14:paraId="7EF92A7F" w14:textId="77777777" w:rsidR="0083297C" w:rsidRDefault="002B6C5B" w:rsidP="0083297C">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Every material thing possesses both essence and existence, which are found in them without proper unity – essence is not the </w:t>
      </w:r>
      <w:r w:rsidR="004C31B5">
        <w:rPr>
          <w:rStyle w:val="eop"/>
          <w:rFonts w:ascii="Garamond" w:hAnsi="Garamond" w:cs="Segoe UI"/>
          <w:sz w:val="22"/>
          <w:szCs w:val="22"/>
        </w:rPr>
        <w:t>principle</w:t>
      </w:r>
      <w:r>
        <w:rPr>
          <w:rStyle w:val="eop"/>
          <w:rFonts w:ascii="Garamond" w:hAnsi="Garamond" w:cs="Segoe UI"/>
          <w:sz w:val="22"/>
          <w:szCs w:val="22"/>
        </w:rPr>
        <w:t xml:space="preserve"> of existence nor is existence considered just in itself</w:t>
      </w:r>
      <w:r w:rsidR="004C31B5">
        <w:rPr>
          <w:rStyle w:val="eop"/>
          <w:rFonts w:ascii="Garamond" w:hAnsi="Garamond" w:cs="Segoe UI"/>
          <w:sz w:val="22"/>
          <w:szCs w:val="22"/>
        </w:rPr>
        <w:t xml:space="preserve"> the principle of essence,</w:t>
      </w:r>
      <w:r>
        <w:rPr>
          <w:rStyle w:val="eop"/>
          <w:rFonts w:ascii="Garamond" w:hAnsi="Garamond" w:cs="Segoe UI"/>
          <w:sz w:val="22"/>
          <w:szCs w:val="22"/>
        </w:rPr>
        <w:t xml:space="preserve"> despite the fact that both are necessary for any</w:t>
      </w:r>
      <w:r w:rsidR="00C40B84">
        <w:rPr>
          <w:rStyle w:val="eop"/>
          <w:rFonts w:ascii="Garamond" w:hAnsi="Garamond" w:cs="Segoe UI"/>
          <w:sz w:val="22"/>
          <w:szCs w:val="22"/>
        </w:rPr>
        <w:t xml:space="preserve"> concrete</w:t>
      </w:r>
      <w:r>
        <w:rPr>
          <w:rStyle w:val="eop"/>
          <w:rFonts w:ascii="Garamond" w:hAnsi="Garamond" w:cs="Segoe UI"/>
          <w:sz w:val="22"/>
          <w:szCs w:val="22"/>
        </w:rPr>
        <w:t xml:space="preserve"> thing to operate in accordance with its nature.</w:t>
      </w:r>
      <w:r w:rsidR="0083297C">
        <w:rPr>
          <w:rStyle w:val="FootnoteReference"/>
          <w:rFonts w:ascii="Garamond" w:hAnsi="Garamond" w:cs="Segoe UI"/>
          <w:sz w:val="22"/>
          <w:szCs w:val="22"/>
        </w:rPr>
        <w:footnoteReference w:id="3"/>
      </w:r>
      <w:r>
        <w:rPr>
          <w:rStyle w:val="eop"/>
          <w:rFonts w:ascii="Garamond" w:hAnsi="Garamond" w:cs="Segoe UI"/>
          <w:sz w:val="22"/>
          <w:szCs w:val="22"/>
        </w:rPr>
        <w:t xml:space="preserve"> The ontic unity of existence and essence in each created thing requires a continuous cause other tha</w:t>
      </w:r>
      <w:r w:rsidR="004C31B5">
        <w:rPr>
          <w:rStyle w:val="eop"/>
          <w:rFonts w:ascii="Garamond" w:hAnsi="Garamond" w:cs="Segoe UI"/>
          <w:sz w:val="22"/>
          <w:szCs w:val="22"/>
        </w:rPr>
        <w:t>n</w:t>
      </w:r>
      <w:r>
        <w:rPr>
          <w:rStyle w:val="eop"/>
          <w:rFonts w:ascii="Garamond" w:hAnsi="Garamond" w:cs="Segoe UI"/>
          <w:sz w:val="22"/>
          <w:szCs w:val="22"/>
        </w:rPr>
        <w:t xml:space="preserve"> and outside of that material </w:t>
      </w:r>
      <w:r w:rsidR="004C31B5">
        <w:rPr>
          <w:rStyle w:val="eop"/>
          <w:rFonts w:ascii="Garamond" w:hAnsi="Garamond" w:cs="Segoe UI"/>
          <w:sz w:val="22"/>
          <w:szCs w:val="22"/>
        </w:rPr>
        <w:t xml:space="preserve">thing that </w:t>
      </w:r>
      <w:r>
        <w:rPr>
          <w:rStyle w:val="eop"/>
          <w:rFonts w:ascii="Garamond" w:hAnsi="Garamond" w:cs="Segoe UI"/>
          <w:sz w:val="22"/>
          <w:szCs w:val="22"/>
        </w:rPr>
        <w:t>make</w:t>
      </w:r>
      <w:r w:rsidR="004C31B5">
        <w:rPr>
          <w:rStyle w:val="eop"/>
          <w:rFonts w:ascii="Garamond" w:hAnsi="Garamond" w:cs="Segoe UI"/>
          <w:sz w:val="22"/>
          <w:szCs w:val="22"/>
        </w:rPr>
        <w:t>s</w:t>
      </w:r>
      <w:r>
        <w:rPr>
          <w:rStyle w:val="eop"/>
          <w:rFonts w:ascii="Garamond" w:hAnsi="Garamond" w:cs="Segoe UI"/>
          <w:sz w:val="22"/>
          <w:szCs w:val="22"/>
        </w:rPr>
        <w:t xml:space="preserve"> that</w:t>
      </w:r>
      <w:r w:rsidR="00C40B84">
        <w:rPr>
          <w:rStyle w:val="eop"/>
          <w:rFonts w:ascii="Garamond" w:hAnsi="Garamond" w:cs="Segoe UI"/>
          <w:sz w:val="22"/>
          <w:szCs w:val="22"/>
        </w:rPr>
        <w:t xml:space="preserve"> continuous</w:t>
      </w:r>
      <w:r>
        <w:rPr>
          <w:rStyle w:val="eop"/>
          <w:rFonts w:ascii="Garamond" w:hAnsi="Garamond" w:cs="Segoe UI"/>
          <w:sz w:val="22"/>
          <w:szCs w:val="22"/>
        </w:rPr>
        <w:t xml:space="preserve"> operation possible. </w:t>
      </w:r>
      <w:r w:rsidR="00286725">
        <w:rPr>
          <w:rStyle w:val="eop"/>
          <w:rFonts w:ascii="Garamond" w:hAnsi="Garamond" w:cs="Segoe UI"/>
          <w:sz w:val="22"/>
          <w:szCs w:val="22"/>
        </w:rPr>
        <w:t xml:space="preserve">Having nothing internal to their natures to keep them in </w:t>
      </w:r>
      <w:r>
        <w:rPr>
          <w:rStyle w:val="eop"/>
          <w:rFonts w:ascii="Garamond" w:hAnsi="Garamond" w:cs="Segoe UI"/>
          <w:sz w:val="22"/>
          <w:szCs w:val="22"/>
        </w:rPr>
        <w:t>being</w:t>
      </w:r>
      <w:r w:rsidR="00286725">
        <w:rPr>
          <w:rStyle w:val="eop"/>
          <w:rFonts w:ascii="Garamond" w:hAnsi="Garamond" w:cs="Segoe UI"/>
          <w:sz w:val="22"/>
          <w:szCs w:val="22"/>
        </w:rPr>
        <w:t>, the ongoi</w:t>
      </w:r>
      <w:r>
        <w:rPr>
          <w:rStyle w:val="eop"/>
          <w:rFonts w:ascii="Garamond" w:hAnsi="Garamond" w:cs="Segoe UI"/>
          <w:sz w:val="22"/>
          <w:szCs w:val="22"/>
        </w:rPr>
        <w:t xml:space="preserve">ng persistence in being </w:t>
      </w:r>
      <w:r w:rsidR="00286725">
        <w:rPr>
          <w:rStyle w:val="eop"/>
          <w:rFonts w:ascii="Garamond" w:hAnsi="Garamond" w:cs="Segoe UI"/>
          <w:sz w:val="22"/>
          <w:szCs w:val="22"/>
        </w:rPr>
        <w:t xml:space="preserve">of each material thing, for as long as it </w:t>
      </w:r>
      <w:r>
        <w:rPr>
          <w:rStyle w:val="eop"/>
          <w:rFonts w:ascii="Garamond" w:hAnsi="Garamond" w:cs="Segoe UI"/>
          <w:sz w:val="22"/>
          <w:szCs w:val="22"/>
        </w:rPr>
        <w:t>persists in being</w:t>
      </w:r>
      <w:r w:rsidR="00286725">
        <w:rPr>
          <w:rStyle w:val="eop"/>
          <w:rFonts w:ascii="Garamond" w:hAnsi="Garamond" w:cs="Segoe UI"/>
          <w:sz w:val="22"/>
          <w:szCs w:val="22"/>
        </w:rPr>
        <w:t xml:space="preserve">, requires a </w:t>
      </w:r>
      <w:r w:rsidR="00286725" w:rsidRPr="00286725">
        <w:rPr>
          <w:rStyle w:val="eop"/>
          <w:rFonts w:ascii="Garamond" w:hAnsi="Garamond" w:cs="Segoe UI"/>
          <w:i/>
          <w:iCs/>
          <w:sz w:val="22"/>
          <w:szCs w:val="22"/>
        </w:rPr>
        <w:t>per se</w:t>
      </w:r>
      <w:r w:rsidR="00286725">
        <w:rPr>
          <w:rStyle w:val="eop"/>
          <w:rFonts w:ascii="Garamond" w:hAnsi="Garamond" w:cs="Segoe UI"/>
          <w:sz w:val="22"/>
          <w:szCs w:val="22"/>
        </w:rPr>
        <w:t xml:space="preserve"> cause. Divine Creative causality</w:t>
      </w:r>
      <w:r>
        <w:rPr>
          <w:rStyle w:val="eop"/>
          <w:rFonts w:ascii="Garamond" w:hAnsi="Garamond" w:cs="Segoe UI"/>
          <w:sz w:val="22"/>
          <w:szCs w:val="22"/>
        </w:rPr>
        <w:t xml:space="preserve"> is thus </w:t>
      </w:r>
      <w:r w:rsidR="004C31B5">
        <w:rPr>
          <w:rStyle w:val="eop"/>
          <w:rFonts w:ascii="Garamond" w:hAnsi="Garamond" w:cs="Segoe UI"/>
          <w:sz w:val="22"/>
          <w:szCs w:val="22"/>
        </w:rPr>
        <w:t xml:space="preserve">at the same time divine conservation, so that a real </w:t>
      </w:r>
      <w:r w:rsidR="004C31B5">
        <w:rPr>
          <w:rStyle w:val="eop"/>
          <w:rFonts w:ascii="Garamond" w:hAnsi="Garamond" w:cs="Segoe UI"/>
          <w:sz w:val="22"/>
          <w:szCs w:val="22"/>
        </w:rPr>
        <w:lastRenderedPageBreak/>
        <w:t>relation of continuous, ongoing dependence on that causality, one without which that thing would lapse into the nothingness of non-being, obtains between God and the creature at every moment it persists in being.</w:t>
      </w:r>
    </w:p>
    <w:p w14:paraId="5FF34DFE" w14:textId="14F43ED7" w:rsidR="002C4F87" w:rsidRDefault="004C31B5" w:rsidP="0083297C">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More than this, </w:t>
      </w:r>
      <w:r w:rsidR="002A5236">
        <w:rPr>
          <w:rStyle w:val="eop"/>
          <w:rFonts w:ascii="Garamond" w:hAnsi="Garamond" w:cs="Segoe UI"/>
          <w:sz w:val="22"/>
          <w:szCs w:val="22"/>
        </w:rPr>
        <w:t xml:space="preserve">the sort of causality that obtains between material things, though it does not involve the positing of a causal relation as a separate entity or thing in addition to the cause and the effect, is also mediated by a kind of </w:t>
      </w:r>
      <w:r w:rsidR="002A5236" w:rsidRPr="00C40B84">
        <w:rPr>
          <w:rStyle w:val="eop"/>
          <w:rFonts w:ascii="Garamond" w:hAnsi="Garamond" w:cs="Segoe UI"/>
          <w:i/>
          <w:iCs/>
          <w:sz w:val="22"/>
          <w:szCs w:val="22"/>
        </w:rPr>
        <w:t>tertium quid</w:t>
      </w:r>
      <w:r w:rsidR="002A5236">
        <w:rPr>
          <w:rStyle w:val="eop"/>
          <w:rFonts w:ascii="Garamond" w:hAnsi="Garamond" w:cs="Segoe UI"/>
          <w:sz w:val="22"/>
          <w:szCs w:val="22"/>
        </w:rPr>
        <w:t xml:space="preserve">, which is the </w:t>
      </w:r>
      <w:r w:rsidR="002A5236" w:rsidRPr="002A5236">
        <w:rPr>
          <w:rStyle w:val="eop"/>
          <w:rFonts w:ascii="Garamond" w:hAnsi="Garamond" w:cs="Segoe UI"/>
          <w:i/>
          <w:iCs/>
          <w:sz w:val="22"/>
          <w:szCs w:val="22"/>
        </w:rPr>
        <w:t>influxus physicus</w:t>
      </w:r>
      <w:r w:rsidR="002A5236">
        <w:rPr>
          <w:rStyle w:val="eop"/>
          <w:rFonts w:ascii="Garamond" w:hAnsi="Garamond" w:cs="Segoe UI"/>
          <w:sz w:val="22"/>
          <w:szCs w:val="22"/>
        </w:rPr>
        <w:t xml:space="preserve"> </w:t>
      </w:r>
      <w:r w:rsidR="002C4F87">
        <w:rPr>
          <w:rStyle w:val="eop"/>
          <w:rFonts w:ascii="Garamond" w:hAnsi="Garamond" w:cs="Segoe UI"/>
          <w:sz w:val="22"/>
          <w:szCs w:val="22"/>
        </w:rPr>
        <w:t xml:space="preserve">(as materially realized) </w:t>
      </w:r>
      <w:r w:rsidR="002A5236">
        <w:rPr>
          <w:rStyle w:val="eop"/>
          <w:rFonts w:ascii="Garamond" w:hAnsi="Garamond" w:cs="Segoe UI"/>
          <w:sz w:val="22"/>
          <w:szCs w:val="22"/>
        </w:rPr>
        <w:t>itself. The application of the causal power of the cause to the patien</w:t>
      </w:r>
      <w:r w:rsidR="00B96DA8">
        <w:rPr>
          <w:rStyle w:val="eop"/>
          <w:rFonts w:ascii="Garamond" w:hAnsi="Garamond" w:cs="Segoe UI"/>
          <w:sz w:val="22"/>
          <w:szCs w:val="22"/>
        </w:rPr>
        <w:t>t by means of which it is affected and through which the effect is produced in</w:t>
      </w:r>
      <w:r w:rsidR="00C40B84">
        <w:rPr>
          <w:rStyle w:val="eop"/>
          <w:rFonts w:ascii="Garamond" w:hAnsi="Garamond" w:cs="Segoe UI"/>
          <w:sz w:val="22"/>
          <w:szCs w:val="22"/>
        </w:rPr>
        <w:t xml:space="preserve"> that thing in</w:t>
      </w:r>
      <w:r w:rsidR="00B96DA8">
        <w:rPr>
          <w:rStyle w:val="eop"/>
          <w:rFonts w:ascii="Garamond" w:hAnsi="Garamond" w:cs="Segoe UI"/>
          <w:sz w:val="22"/>
          <w:szCs w:val="22"/>
        </w:rPr>
        <w:t xml:space="preserve">volves the transfer of whatever the ontic </w:t>
      </w:r>
      <w:r w:rsidR="002C4F87">
        <w:rPr>
          <w:rStyle w:val="eop"/>
          <w:rFonts w:ascii="Garamond" w:hAnsi="Garamond" w:cs="Segoe UI"/>
          <w:sz w:val="22"/>
          <w:szCs w:val="22"/>
        </w:rPr>
        <w:t>realization of</w:t>
      </w:r>
      <w:r w:rsidR="00B96DA8">
        <w:rPr>
          <w:rStyle w:val="eop"/>
          <w:rFonts w:ascii="Garamond" w:hAnsi="Garamond" w:cs="Segoe UI"/>
          <w:sz w:val="22"/>
          <w:szCs w:val="22"/>
        </w:rPr>
        <w:t xml:space="preserve"> that influx in the cause into the patient in which the </w:t>
      </w:r>
      <w:r w:rsidR="00060107">
        <w:rPr>
          <w:rStyle w:val="eop"/>
          <w:rFonts w:ascii="Garamond" w:hAnsi="Garamond" w:cs="Segoe UI"/>
          <w:sz w:val="22"/>
          <w:szCs w:val="22"/>
        </w:rPr>
        <w:t>a</w:t>
      </w:r>
      <w:r w:rsidR="00B96DA8">
        <w:rPr>
          <w:rStyle w:val="eop"/>
          <w:rFonts w:ascii="Garamond" w:hAnsi="Garamond" w:cs="Segoe UI"/>
          <w:sz w:val="22"/>
          <w:szCs w:val="22"/>
        </w:rPr>
        <w:t>ffect is effected</w:t>
      </w:r>
      <w:r w:rsidR="00060107">
        <w:rPr>
          <w:rStyle w:val="eop"/>
          <w:rFonts w:ascii="Garamond" w:hAnsi="Garamond" w:cs="Segoe UI"/>
          <w:sz w:val="22"/>
          <w:szCs w:val="22"/>
        </w:rPr>
        <w:t xml:space="preserve"> and thus becomes the effect in relation to the</w:t>
      </w:r>
      <w:r w:rsidR="00BB01D7">
        <w:rPr>
          <w:rStyle w:val="eop"/>
          <w:rFonts w:ascii="Garamond" w:hAnsi="Garamond" w:cs="Segoe UI"/>
          <w:sz w:val="22"/>
          <w:szCs w:val="22"/>
        </w:rPr>
        <w:t xml:space="preserve"> operation of the</w:t>
      </w:r>
      <w:r w:rsidR="00060107">
        <w:rPr>
          <w:rStyle w:val="eop"/>
          <w:rFonts w:ascii="Garamond" w:hAnsi="Garamond" w:cs="Segoe UI"/>
          <w:sz w:val="22"/>
          <w:szCs w:val="22"/>
        </w:rPr>
        <w:t xml:space="preserve"> agent cause. The power pre-exists in the agent cause (at least kinetically) and begins to affect the patient from the moment it is applied to the patient and, through flowing into</w:t>
      </w:r>
      <w:r w:rsidR="002C4F87">
        <w:rPr>
          <w:rStyle w:val="eop"/>
          <w:rFonts w:ascii="Garamond" w:hAnsi="Garamond" w:cs="Segoe UI"/>
          <w:sz w:val="22"/>
          <w:szCs w:val="22"/>
        </w:rPr>
        <w:t xml:space="preserve"> and be</w:t>
      </w:r>
      <w:r w:rsidR="0083297C">
        <w:rPr>
          <w:rStyle w:val="eop"/>
          <w:rFonts w:ascii="Garamond" w:hAnsi="Garamond" w:cs="Segoe UI"/>
          <w:sz w:val="22"/>
          <w:szCs w:val="22"/>
        </w:rPr>
        <w:t>coming ingredient in</w:t>
      </w:r>
      <w:r w:rsidR="002C4F87">
        <w:rPr>
          <w:rStyle w:val="eop"/>
          <w:rFonts w:ascii="Garamond" w:hAnsi="Garamond" w:cs="Segoe UI"/>
          <w:sz w:val="22"/>
          <w:szCs w:val="22"/>
        </w:rPr>
        <w:t xml:space="preserve"> it</w:t>
      </w:r>
      <w:r w:rsidR="00060107">
        <w:rPr>
          <w:rStyle w:val="eop"/>
          <w:rFonts w:ascii="Garamond" w:hAnsi="Garamond" w:cs="Segoe UI"/>
          <w:sz w:val="22"/>
          <w:szCs w:val="22"/>
        </w:rPr>
        <w:t xml:space="preserve">, </w:t>
      </w:r>
      <w:r w:rsidR="002C4F87">
        <w:rPr>
          <w:rStyle w:val="eop"/>
          <w:rFonts w:ascii="Garamond" w:hAnsi="Garamond" w:cs="Segoe UI"/>
          <w:sz w:val="22"/>
          <w:szCs w:val="22"/>
        </w:rPr>
        <w:t>initiates the production of the effect in that patient</w:t>
      </w:r>
      <w:r w:rsidR="00C40B84">
        <w:rPr>
          <w:rStyle w:val="eop"/>
          <w:rFonts w:ascii="Garamond" w:hAnsi="Garamond" w:cs="Segoe UI"/>
          <w:sz w:val="22"/>
          <w:szCs w:val="22"/>
        </w:rPr>
        <w:t xml:space="preserve"> by actualizing one of its </w:t>
      </w:r>
      <w:r w:rsidR="00C40B84" w:rsidRPr="00C40B84">
        <w:rPr>
          <w:rStyle w:val="eop"/>
          <w:rFonts w:ascii="Garamond" w:hAnsi="Garamond" w:cs="Segoe UI"/>
          <w:i/>
          <w:iCs/>
          <w:sz w:val="22"/>
          <w:szCs w:val="22"/>
        </w:rPr>
        <w:t>potencies</w:t>
      </w:r>
      <w:r w:rsidR="00C40B84">
        <w:rPr>
          <w:rStyle w:val="eop"/>
          <w:rFonts w:ascii="Garamond" w:hAnsi="Garamond" w:cs="Segoe UI"/>
          <w:sz w:val="22"/>
          <w:szCs w:val="22"/>
        </w:rPr>
        <w:t>, each of which is a liability to be changed by the operation of an external cause.</w:t>
      </w:r>
    </w:p>
    <w:p w14:paraId="7D606291" w14:textId="44A0891B" w:rsidR="0000636D" w:rsidRDefault="002C4F87"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This means that, since all such causal sequences or processes are in principle </w:t>
      </w:r>
      <w:r w:rsidR="00822F7D">
        <w:rPr>
          <w:rStyle w:val="eop"/>
          <w:rFonts w:ascii="Garamond" w:hAnsi="Garamond" w:cs="Segoe UI"/>
          <w:sz w:val="22"/>
          <w:szCs w:val="22"/>
        </w:rPr>
        <w:t xml:space="preserve">interruptible and at best conditionally necessary, God could prevent the efficacy of the </w:t>
      </w:r>
      <w:r w:rsidR="00822F7D" w:rsidRPr="00822F7D">
        <w:rPr>
          <w:rStyle w:val="eop"/>
          <w:rFonts w:ascii="Garamond" w:hAnsi="Garamond" w:cs="Segoe UI"/>
          <w:i/>
          <w:iCs/>
          <w:sz w:val="22"/>
          <w:szCs w:val="22"/>
        </w:rPr>
        <w:t>influxus physicus</w:t>
      </w:r>
      <w:r w:rsidR="00822F7D">
        <w:rPr>
          <w:rStyle w:val="eop"/>
          <w:rFonts w:ascii="Garamond" w:hAnsi="Garamond" w:cs="Segoe UI"/>
          <w:sz w:val="22"/>
          <w:szCs w:val="22"/>
        </w:rPr>
        <w:t xml:space="preserve"> simply by preventing it from affecting the patient in the ordinary way.</w:t>
      </w:r>
      <w:r w:rsidR="0083297C">
        <w:rPr>
          <w:rStyle w:val="FootnoteReference"/>
          <w:rFonts w:ascii="Garamond" w:hAnsi="Garamond" w:cs="Segoe UI"/>
          <w:sz w:val="22"/>
          <w:szCs w:val="22"/>
        </w:rPr>
        <w:footnoteReference w:id="4"/>
      </w:r>
      <w:r w:rsidR="00822F7D">
        <w:rPr>
          <w:rStyle w:val="eop"/>
          <w:rFonts w:ascii="Garamond" w:hAnsi="Garamond" w:cs="Segoe UI"/>
          <w:sz w:val="22"/>
          <w:szCs w:val="22"/>
        </w:rPr>
        <w:t xml:space="preserve"> As such, for God to refrain from such interference is His </w:t>
      </w:r>
      <w:r w:rsidR="00822F7D" w:rsidRPr="00822F7D">
        <w:rPr>
          <w:rStyle w:val="eop"/>
          <w:rFonts w:ascii="Garamond" w:hAnsi="Garamond" w:cs="Segoe UI"/>
          <w:i/>
          <w:iCs/>
          <w:sz w:val="22"/>
          <w:szCs w:val="22"/>
        </w:rPr>
        <w:t>divine concurrence</w:t>
      </w:r>
      <w:r w:rsidR="00822F7D">
        <w:rPr>
          <w:rStyle w:val="eop"/>
          <w:rFonts w:ascii="Garamond" w:hAnsi="Garamond" w:cs="Segoe UI"/>
          <w:sz w:val="22"/>
          <w:szCs w:val="22"/>
        </w:rPr>
        <w:t>, realized as His passive permission of the effect arising from the cause. This is nothing in addition to His divine conservation</w:t>
      </w:r>
      <w:r w:rsidR="008E1BB4">
        <w:rPr>
          <w:rStyle w:val="eop"/>
          <w:rFonts w:ascii="Garamond" w:hAnsi="Garamond" w:cs="Segoe UI"/>
          <w:sz w:val="22"/>
          <w:szCs w:val="22"/>
        </w:rPr>
        <w:t xml:space="preserve"> of that </w:t>
      </w:r>
      <w:r w:rsidR="008E1BB4" w:rsidRPr="008E1BB4">
        <w:rPr>
          <w:rStyle w:val="eop"/>
          <w:rFonts w:ascii="Garamond" w:hAnsi="Garamond" w:cs="Segoe UI"/>
          <w:i/>
          <w:iCs/>
          <w:sz w:val="22"/>
          <w:szCs w:val="22"/>
        </w:rPr>
        <w:t>influxus</w:t>
      </w:r>
      <w:r w:rsidR="008E1BB4">
        <w:rPr>
          <w:rStyle w:val="eop"/>
          <w:rFonts w:ascii="Garamond" w:hAnsi="Garamond" w:cs="Segoe UI"/>
          <w:sz w:val="22"/>
          <w:szCs w:val="22"/>
        </w:rPr>
        <w:t xml:space="preserve"> </w:t>
      </w:r>
      <w:r w:rsidR="005101E0">
        <w:rPr>
          <w:rStyle w:val="eop"/>
          <w:rFonts w:ascii="Garamond" w:hAnsi="Garamond" w:cs="Segoe UI"/>
          <w:sz w:val="22"/>
          <w:szCs w:val="22"/>
        </w:rPr>
        <w:t>whose efficacy it lay within his power to prevent</w:t>
      </w:r>
      <w:r w:rsidR="008E1BB4">
        <w:rPr>
          <w:rStyle w:val="eop"/>
          <w:rFonts w:ascii="Garamond" w:hAnsi="Garamond" w:cs="Segoe UI"/>
          <w:sz w:val="22"/>
          <w:szCs w:val="22"/>
        </w:rPr>
        <w:t xml:space="preserve"> but which, for good and sufficient reasons, He has chosen not </w:t>
      </w:r>
      <w:r w:rsidR="005101E0">
        <w:rPr>
          <w:rStyle w:val="eop"/>
          <w:rFonts w:ascii="Garamond" w:hAnsi="Garamond" w:cs="Segoe UI"/>
          <w:sz w:val="22"/>
          <w:szCs w:val="22"/>
        </w:rPr>
        <w:t xml:space="preserve">so </w:t>
      </w:r>
      <w:r w:rsidR="008E1BB4">
        <w:rPr>
          <w:rStyle w:val="eop"/>
          <w:rFonts w:ascii="Garamond" w:hAnsi="Garamond" w:cs="Segoe UI"/>
          <w:sz w:val="22"/>
          <w:szCs w:val="22"/>
        </w:rPr>
        <w:t>to prevent.</w:t>
      </w:r>
    </w:p>
    <w:p w14:paraId="51923661" w14:textId="74309998" w:rsidR="00114FDC" w:rsidRDefault="00043285"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all of this, God affects the created material thing without being affected in turn by the creature. Since the very being of the creature is wholly produced by the Divine Will without its </w:t>
      </w:r>
      <w:r w:rsidR="005101E0">
        <w:rPr>
          <w:rStyle w:val="eop"/>
          <w:rFonts w:ascii="Garamond" w:hAnsi="Garamond" w:cs="Segoe UI"/>
          <w:sz w:val="22"/>
          <w:szCs w:val="22"/>
        </w:rPr>
        <w:t xml:space="preserve">antecedent </w:t>
      </w:r>
      <w:r>
        <w:rPr>
          <w:rStyle w:val="eop"/>
          <w:rFonts w:ascii="Garamond" w:hAnsi="Garamond" w:cs="Segoe UI"/>
          <w:sz w:val="22"/>
          <w:szCs w:val="22"/>
        </w:rPr>
        <w:t xml:space="preserve">cooperation, the creature contributes nothing either </w:t>
      </w:r>
      <w:r w:rsidR="005101E0">
        <w:rPr>
          <w:rStyle w:val="eop"/>
          <w:rFonts w:ascii="Garamond" w:hAnsi="Garamond" w:cs="Segoe UI"/>
          <w:sz w:val="22"/>
          <w:szCs w:val="22"/>
        </w:rPr>
        <w:t xml:space="preserve">to </w:t>
      </w:r>
      <w:r>
        <w:rPr>
          <w:rStyle w:val="eop"/>
          <w:rFonts w:ascii="Garamond" w:hAnsi="Garamond" w:cs="Segoe UI"/>
          <w:sz w:val="22"/>
          <w:szCs w:val="22"/>
        </w:rPr>
        <w:t xml:space="preserve">its coming-to-be or its persistence in being. As such, it does not </w:t>
      </w:r>
      <w:r w:rsidRPr="00F33187">
        <w:rPr>
          <w:rStyle w:val="eop"/>
          <w:rFonts w:ascii="Garamond" w:hAnsi="Garamond" w:cs="Segoe UI"/>
          <w:i/>
          <w:iCs/>
          <w:sz w:val="22"/>
          <w:szCs w:val="22"/>
        </w:rPr>
        <w:t>interact</w:t>
      </w:r>
      <w:r>
        <w:rPr>
          <w:rStyle w:val="eop"/>
          <w:rFonts w:ascii="Garamond" w:hAnsi="Garamond" w:cs="Segoe UI"/>
          <w:sz w:val="22"/>
          <w:szCs w:val="22"/>
        </w:rPr>
        <w:t xml:space="preserve"> with God</w:t>
      </w:r>
      <w:r w:rsidR="00F33187">
        <w:rPr>
          <w:rStyle w:val="eop"/>
          <w:rFonts w:ascii="Garamond" w:hAnsi="Garamond" w:cs="Segoe UI"/>
          <w:sz w:val="22"/>
          <w:szCs w:val="22"/>
        </w:rPr>
        <w:t>; all the activity is external to God, whose divine creative causality terminates in the created thing in the act of creating it without in any way being affected by it, since prior to creation it is not there</w:t>
      </w:r>
      <w:r w:rsidR="00114FDC">
        <w:rPr>
          <w:rStyle w:val="eop"/>
          <w:rFonts w:ascii="Garamond" w:hAnsi="Garamond" w:cs="Segoe UI"/>
          <w:sz w:val="22"/>
          <w:szCs w:val="22"/>
        </w:rPr>
        <w:t xml:space="preserve">. </w:t>
      </w:r>
      <w:r w:rsidR="00114FDC">
        <w:rPr>
          <w:rStyle w:val="eop"/>
          <w:rFonts w:ascii="Garamond" w:hAnsi="Garamond" w:cs="Segoe UI"/>
          <w:sz w:val="22"/>
          <w:szCs w:val="22"/>
        </w:rPr>
        <w:lastRenderedPageBreak/>
        <w:t>Further, being wholly dependent on God for its very being and in everything it does (at least as far as God’s passive permission goes), it has no power to affect God in any way.</w:t>
      </w:r>
    </w:p>
    <w:p w14:paraId="247D82CF" w14:textId="46C24790" w:rsidR="00DC52CA" w:rsidRDefault="00114FDC"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Nor does the </w:t>
      </w:r>
      <w:r w:rsidR="0031043F">
        <w:rPr>
          <w:rStyle w:val="eop"/>
          <w:rFonts w:ascii="Garamond" w:hAnsi="Garamond" w:cs="Segoe UI"/>
          <w:sz w:val="22"/>
          <w:szCs w:val="22"/>
        </w:rPr>
        <w:t xml:space="preserve">creation of the world result in any change in God. God is unlimited active power, wholly without passive power or potentiality of any kind. </w:t>
      </w:r>
      <w:r w:rsidR="009073C1">
        <w:rPr>
          <w:rStyle w:val="eop"/>
          <w:rFonts w:ascii="Garamond" w:hAnsi="Garamond" w:cs="Segoe UI"/>
          <w:sz w:val="22"/>
          <w:szCs w:val="22"/>
        </w:rPr>
        <w:t>Insofar</w:t>
      </w:r>
      <w:r w:rsidR="0031043F">
        <w:rPr>
          <w:rStyle w:val="eop"/>
          <w:rFonts w:ascii="Garamond" w:hAnsi="Garamond" w:cs="Segoe UI"/>
          <w:sz w:val="22"/>
          <w:szCs w:val="22"/>
        </w:rPr>
        <w:t xml:space="preserve"> as creation is concerned, the potency involved is </w:t>
      </w:r>
      <w:r w:rsidR="004D1C97">
        <w:rPr>
          <w:rStyle w:val="eop"/>
          <w:rFonts w:ascii="Garamond" w:hAnsi="Garamond" w:cs="Segoe UI"/>
          <w:sz w:val="22"/>
          <w:szCs w:val="22"/>
        </w:rPr>
        <w:t xml:space="preserve">solely </w:t>
      </w:r>
      <w:r w:rsidR="0031043F">
        <w:rPr>
          <w:rStyle w:val="eop"/>
          <w:rFonts w:ascii="Garamond" w:hAnsi="Garamond" w:cs="Segoe UI"/>
          <w:sz w:val="22"/>
          <w:szCs w:val="22"/>
        </w:rPr>
        <w:t>that of the created world of material things to exist as the object of divine creative causality. God has unlimited power, so no matter how much power He expends in creating and conserving the created world, He continues to possess just as much power as He had before</w:t>
      </w:r>
      <w:r w:rsidR="007E2349">
        <w:rPr>
          <w:rStyle w:val="eop"/>
          <w:rFonts w:ascii="Garamond" w:hAnsi="Garamond" w:cs="Segoe UI"/>
          <w:sz w:val="22"/>
          <w:szCs w:val="22"/>
        </w:rPr>
        <w:t xml:space="preserve"> and so is</w:t>
      </w:r>
      <w:r w:rsidR="00F26BDE">
        <w:rPr>
          <w:rStyle w:val="eop"/>
          <w:rFonts w:ascii="Garamond" w:hAnsi="Garamond" w:cs="Segoe UI"/>
          <w:sz w:val="22"/>
          <w:szCs w:val="22"/>
        </w:rPr>
        <w:t xml:space="preserve"> </w:t>
      </w:r>
      <w:r w:rsidR="00E94748">
        <w:rPr>
          <w:rStyle w:val="eop"/>
          <w:rFonts w:ascii="Garamond" w:hAnsi="Garamond" w:cs="Segoe UI"/>
          <w:sz w:val="22"/>
          <w:szCs w:val="22"/>
        </w:rPr>
        <w:t xml:space="preserve">neither </w:t>
      </w:r>
      <w:r w:rsidR="00F26BDE">
        <w:rPr>
          <w:rStyle w:val="eop"/>
          <w:rFonts w:ascii="Garamond" w:hAnsi="Garamond" w:cs="Segoe UI"/>
          <w:sz w:val="22"/>
          <w:szCs w:val="22"/>
        </w:rPr>
        <w:t xml:space="preserve">changed </w:t>
      </w:r>
      <w:r w:rsidR="00E94748">
        <w:rPr>
          <w:rStyle w:val="eop"/>
          <w:rFonts w:ascii="Garamond" w:hAnsi="Garamond" w:cs="Segoe UI"/>
          <w:sz w:val="22"/>
          <w:szCs w:val="22"/>
        </w:rPr>
        <w:t>n</w:t>
      </w:r>
      <w:r w:rsidR="00F26BDE">
        <w:rPr>
          <w:rStyle w:val="eop"/>
          <w:rFonts w:ascii="Garamond" w:hAnsi="Garamond" w:cs="Segoe UI"/>
          <w:sz w:val="22"/>
          <w:szCs w:val="22"/>
        </w:rPr>
        <w:t>or</w:t>
      </w:r>
      <w:r w:rsidR="007E2349">
        <w:rPr>
          <w:rStyle w:val="eop"/>
          <w:rFonts w:ascii="Garamond" w:hAnsi="Garamond" w:cs="Segoe UI"/>
          <w:sz w:val="22"/>
          <w:szCs w:val="22"/>
        </w:rPr>
        <w:t xml:space="preserve"> diminished in any way</w:t>
      </w:r>
      <w:r w:rsidR="005101E0">
        <w:rPr>
          <w:rStyle w:val="eop"/>
          <w:rFonts w:ascii="Garamond" w:hAnsi="Garamond" w:cs="Segoe UI"/>
          <w:sz w:val="22"/>
          <w:szCs w:val="22"/>
        </w:rPr>
        <w:t xml:space="preserve"> through his act of creation</w:t>
      </w:r>
      <w:r w:rsidR="007E2349">
        <w:rPr>
          <w:rStyle w:val="eop"/>
          <w:rFonts w:ascii="Garamond" w:hAnsi="Garamond" w:cs="Segoe UI"/>
          <w:sz w:val="22"/>
          <w:szCs w:val="22"/>
        </w:rPr>
        <w:t>.</w:t>
      </w:r>
      <w:r w:rsidR="00732FDD">
        <w:rPr>
          <w:rStyle w:val="eop"/>
          <w:rFonts w:ascii="Garamond" w:hAnsi="Garamond" w:cs="Segoe UI"/>
          <w:sz w:val="22"/>
          <w:szCs w:val="22"/>
        </w:rPr>
        <w:t xml:space="preserve"> Further, the greater the degree of one’s power, the less power one needs to expend relative to what one has available for the purpose of a</w:t>
      </w:r>
      <w:r w:rsidR="005101E0">
        <w:rPr>
          <w:rStyle w:val="eop"/>
          <w:rFonts w:ascii="Garamond" w:hAnsi="Garamond" w:cs="Segoe UI"/>
          <w:sz w:val="22"/>
          <w:szCs w:val="22"/>
        </w:rPr>
        <w:t>ccomplishing that a</w:t>
      </w:r>
      <w:r w:rsidR="00732FDD">
        <w:rPr>
          <w:rStyle w:val="eop"/>
          <w:rFonts w:ascii="Garamond" w:hAnsi="Garamond" w:cs="Segoe UI"/>
          <w:sz w:val="22"/>
          <w:szCs w:val="22"/>
        </w:rPr>
        <w:t>ctivity.</w:t>
      </w:r>
      <w:r w:rsidR="0031043F">
        <w:rPr>
          <w:rStyle w:val="eop"/>
          <w:rFonts w:ascii="Garamond" w:hAnsi="Garamond" w:cs="Segoe UI"/>
          <w:sz w:val="22"/>
          <w:szCs w:val="22"/>
        </w:rPr>
        <w:t xml:space="preserve"> </w:t>
      </w:r>
      <w:r w:rsidR="00F26BDE">
        <w:rPr>
          <w:rStyle w:val="eop"/>
          <w:rFonts w:ascii="Garamond" w:hAnsi="Garamond" w:cs="Segoe UI"/>
          <w:sz w:val="22"/>
          <w:szCs w:val="22"/>
        </w:rPr>
        <w:t xml:space="preserve">Further, God’s acquiescence in His divine love, the motive for creation, does not involve any change of mind, despite being a free act from which He could have abstained. Since God is not in time, He does not move from a prior condition of indifference to action by an act of deliberation. Since </w:t>
      </w:r>
      <w:r w:rsidR="009073C1">
        <w:rPr>
          <w:rStyle w:val="eop"/>
          <w:rFonts w:ascii="Garamond" w:hAnsi="Garamond" w:cs="Segoe UI"/>
          <w:sz w:val="22"/>
          <w:szCs w:val="22"/>
        </w:rPr>
        <w:t>His act of creation</w:t>
      </w:r>
      <w:r w:rsidR="00F26BDE">
        <w:rPr>
          <w:rStyle w:val="eop"/>
          <w:rFonts w:ascii="Garamond" w:hAnsi="Garamond" w:cs="Segoe UI"/>
          <w:sz w:val="22"/>
          <w:szCs w:val="22"/>
        </w:rPr>
        <w:t xml:space="preserve"> flows from supererogatory love,</w:t>
      </w:r>
      <w:r w:rsidR="004D1C97">
        <w:rPr>
          <w:rStyle w:val="eop"/>
          <w:rFonts w:ascii="Garamond" w:hAnsi="Garamond" w:cs="Segoe UI"/>
          <w:sz w:val="22"/>
          <w:szCs w:val="22"/>
        </w:rPr>
        <w:t xml:space="preserve"> Divine</w:t>
      </w:r>
      <w:r w:rsidR="00F26BDE">
        <w:rPr>
          <w:rStyle w:val="eop"/>
          <w:rFonts w:ascii="Garamond" w:hAnsi="Garamond" w:cs="Segoe UI"/>
          <w:sz w:val="22"/>
          <w:szCs w:val="22"/>
        </w:rPr>
        <w:t xml:space="preserve"> creation is a gratuitous act so far forth. However, this make</w:t>
      </w:r>
      <w:r w:rsidR="004D1C97">
        <w:rPr>
          <w:rStyle w:val="eop"/>
          <w:rFonts w:ascii="Garamond" w:hAnsi="Garamond" w:cs="Segoe UI"/>
          <w:sz w:val="22"/>
          <w:szCs w:val="22"/>
        </w:rPr>
        <w:t>s</w:t>
      </w:r>
      <w:r w:rsidR="00F26BDE">
        <w:rPr>
          <w:rStyle w:val="eop"/>
          <w:rFonts w:ascii="Garamond" w:hAnsi="Garamond" w:cs="Segoe UI"/>
          <w:sz w:val="22"/>
          <w:szCs w:val="22"/>
        </w:rPr>
        <w:t xml:space="preserve"> it </w:t>
      </w:r>
      <w:r w:rsidR="004D1C97">
        <w:rPr>
          <w:rStyle w:val="eop"/>
          <w:rFonts w:ascii="Garamond" w:hAnsi="Garamond" w:cs="Segoe UI"/>
          <w:sz w:val="22"/>
          <w:szCs w:val="22"/>
        </w:rPr>
        <w:t xml:space="preserve">neither </w:t>
      </w:r>
      <w:r w:rsidR="00F26BDE">
        <w:rPr>
          <w:rStyle w:val="eop"/>
          <w:rFonts w:ascii="Garamond" w:hAnsi="Garamond" w:cs="Segoe UI"/>
          <w:sz w:val="22"/>
          <w:szCs w:val="22"/>
        </w:rPr>
        <w:t xml:space="preserve">unmotivated </w:t>
      </w:r>
      <w:r w:rsidR="004D1C97">
        <w:rPr>
          <w:rStyle w:val="eop"/>
          <w:rFonts w:ascii="Garamond" w:hAnsi="Garamond" w:cs="Segoe UI"/>
          <w:sz w:val="22"/>
          <w:szCs w:val="22"/>
        </w:rPr>
        <w:t>n</w:t>
      </w:r>
      <w:r w:rsidR="00F26BDE">
        <w:rPr>
          <w:rStyle w:val="eop"/>
          <w:rFonts w:ascii="Garamond" w:hAnsi="Garamond" w:cs="Segoe UI"/>
          <w:sz w:val="22"/>
          <w:szCs w:val="22"/>
        </w:rPr>
        <w:t>or contrary to the Divine Intellect</w:t>
      </w:r>
      <w:r w:rsidR="004D1C97">
        <w:rPr>
          <w:rStyle w:val="eop"/>
          <w:rFonts w:ascii="Garamond" w:hAnsi="Garamond" w:cs="Segoe UI"/>
          <w:sz w:val="22"/>
          <w:szCs w:val="22"/>
        </w:rPr>
        <w:t xml:space="preserve"> as it structures the Divine Will</w:t>
      </w:r>
      <w:r w:rsidR="00F26BDE">
        <w:rPr>
          <w:rStyle w:val="eop"/>
          <w:rFonts w:ascii="Garamond" w:hAnsi="Garamond" w:cs="Segoe UI"/>
          <w:sz w:val="22"/>
          <w:szCs w:val="22"/>
        </w:rPr>
        <w:t>.</w:t>
      </w:r>
    </w:p>
    <w:p w14:paraId="12B8E96F" w14:textId="3D3B0FB0" w:rsidR="004D1C97" w:rsidRDefault="00DC52CA"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Neither is there any “interaction” between the mind and the body involving an influxus physicus from either mind to body or body to mind. </w:t>
      </w:r>
      <w:r w:rsidR="00B23F11">
        <w:rPr>
          <w:rStyle w:val="eop"/>
          <w:rFonts w:ascii="Garamond" w:hAnsi="Garamond" w:cs="Segoe UI"/>
          <w:sz w:val="22"/>
          <w:szCs w:val="22"/>
        </w:rPr>
        <w:t xml:space="preserve">Descartes’ Galilean </w:t>
      </w:r>
      <w:r w:rsidR="009073C1">
        <w:rPr>
          <w:rStyle w:val="eop"/>
          <w:rFonts w:ascii="Garamond" w:hAnsi="Garamond" w:cs="Segoe UI"/>
          <w:sz w:val="22"/>
          <w:szCs w:val="22"/>
        </w:rPr>
        <w:t>P</w:t>
      </w:r>
      <w:r w:rsidR="00B23F11">
        <w:rPr>
          <w:rStyle w:val="eop"/>
          <w:rFonts w:ascii="Garamond" w:hAnsi="Garamond" w:cs="Segoe UI"/>
          <w:sz w:val="22"/>
          <w:szCs w:val="22"/>
        </w:rPr>
        <w:t>hysicalism</w:t>
      </w:r>
      <w:r w:rsidR="009073C1">
        <w:rPr>
          <w:rStyle w:val="eop"/>
          <w:rFonts w:ascii="Garamond" w:hAnsi="Garamond" w:cs="Segoe UI"/>
          <w:sz w:val="22"/>
          <w:szCs w:val="22"/>
        </w:rPr>
        <w:t xml:space="preserve"> (GP)</w:t>
      </w:r>
      <w:r w:rsidR="00B23F11">
        <w:rPr>
          <w:rStyle w:val="eop"/>
          <w:rFonts w:ascii="Garamond" w:hAnsi="Garamond" w:cs="Segoe UI"/>
          <w:sz w:val="22"/>
          <w:szCs w:val="22"/>
        </w:rPr>
        <w:t xml:space="preserve"> leaves him with no alternative than to conceive of intellectual apprehension and free action as involving some sort of influxus from body to mind or mind to body. GP has become so ingrained in our worldview that, like Princess Elizabeth, we cannot conceive of any sort of causal relation between two substances that is not </w:t>
      </w:r>
      <w:r w:rsidR="00975A53">
        <w:rPr>
          <w:rStyle w:val="eop"/>
          <w:rFonts w:ascii="Garamond" w:hAnsi="Garamond" w:cs="Segoe UI"/>
          <w:sz w:val="22"/>
          <w:szCs w:val="22"/>
        </w:rPr>
        <w:t xml:space="preserve">a bodily interaction or to be understood on the </w:t>
      </w:r>
      <w:r w:rsidR="00AD69BA">
        <w:rPr>
          <w:rStyle w:val="eop"/>
          <w:rFonts w:ascii="Garamond" w:hAnsi="Garamond" w:cs="Segoe UI"/>
          <w:sz w:val="22"/>
          <w:szCs w:val="22"/>
        </w:rPr>
        <w:t>model</w:t>
      </w:r>
      <w:r w:rsidR="00975A53">
        <w:rPr>
          <w:rStyle w:val="eop"/>
          <w:rFonts w:ascii="Garamond" w:hAnsi="Garamond" w:cs="Segoe UI"/>
          <w:sz w:val="22"/>
          <w:szCs w:val="22"/>
        </w:rPr>
        <w:t xml:space="preserve"> of an interaction between two bodies. However, if one is prepared to reject GP in favor of an Aristotelian ontology of material things as form/matter compounds, the apparent mystery proves, in the end, to be merely a puzzle arising from a false picture based on a questionable but largely unquestioned presupposition</w:t>
      </w:r>
      <w:r w:rsidR="005101E0">
        <w:rPr>
          <w:rStyle w:val="eop"/>
          <w:rFonts w:ascii="Garamond" w:hAnsi="Garamond" w:cs="Segoe UI"/>
          <w:sz w:val="22"/>
          <w:szCs w:val="22"/>
        </w:rPr>
        <w:t xml:space="preserve"> o</w:t>
      </w:r>
      <w:r w:rsidR="00AD69BA">
        <w:rPr>
          <w:rStyle w:val="eop"/>
          <w:rFonts w:ascii="Garamond" w:hAnsi="Garamond" w:cs="Segoe UI"/>
          <w:sz w:val="22"/>
          <w:szCs w:val="22"/>
        </w:rPr>
        <w:t>f</w:t>
      </w:r>
      <w:r w:rsidR="005101E0">
        <w:rPr>
          <w:rStyle w:val="eop"/>
          <w:rFonts w:ascii="Garamond" w:hAnsi="Garamond" w:cs="Segoe UI"/>
          <w:sz w:val="22"/>
          <w:szCs w:val="22"/>
        </w:rPr>
        <w:t xml:space="preserve"> the GP ontology.</w:t>
      </w:r>
    </w:p>
    <w:p w14:paraId="4353EF65" w14:textId="7C9E5B80" w:rsidR="00772981" w:rsidRDefault="004D1C97"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The human body is a material thing</w:t>
      </w:r>
      <w:r w:rsidR="00732FDD">
        <w:rPr>
          <w:rStyle w:val="eop"/>
          <w:rFonts w:ascii="Garamond" w:hAnsi="Garamond" w:cs="Segoe UI"/>
          <w:sz w:val="22"/>
          <w:szCs w:val="22"/>
        </w:rPr>
        <w:t xml:space="preserve">, a </w:t>
      </w:r>
      <w:r w:rsidR="00AD69BA">
        <w:rPr>
          <w:rStyle w:val="eop"/>
          <w:rFonts w:ascii="Garamond" w:hAnsi="Garamond" w:cs="Segoe UI"/>
          <w:sz w:val="22"/>
          <w:szCs w:val="22"/>
        </w:rPr>
        <w:t>substance</w:t>
      </w:r>
      <w:r w:rsidR="00732FDD">
        <w:rPr>
          <w:rStyle w:val="eop"/>
          <w:rFonts w:ascii="Garamond" w:hAnsi="Garamond" w:cs="Segoe UI"/>
          <w:sz w:val="22"/>
          <w:szCs w:val="22"/>
        </w:rPr>
        <w:t xml:space="preserve"> that possesses both existence and essence, the latter of which is realized in the </w:t>
      </w:r>
      <w:r w:rsidR="00AD69BA">
        <w:rPr>
          <w:rStyle w:val="eop"/>
          <w:rFonts w:ascii="Garamond" w:hAnsi="Garamond" w:cs="Segoe UI"/>
          <w:sz w:val="22"/>
          <w:szCs w:val="22"/>
        </w:rPr>
        <w:t xml:space="preserve">developmental </w:t>
      </w:r>
      <w:r w:rsidR="00732FDD">
        <w:rPr>
          <w:rStyle w:val="eop"/>
          <w:rFonts w:ascii="Garamond" w:hAnsi="Garamond" w:cs="Segoe UI"/>
          <w:sz w:val="22"/>
          <w:szCs w:val="22"/>
        </w:rPr>
        <w:t>pattern encoded in our DNA – something of which Aristotle</w:t>
      </w:r>
      <w:r w:rsidR="00E94748">
        <w:rPr>
          <w:rStyle w:val="eop"/>
          <w:rFonts w:ascii="Garamond" w:hAnsi="Garamond" w:cs="Segoe UI"/>
          <w:sz w:val="22"/>
          <w:szCs w:val="22"/>
        </w:rPr>
        <w:t xml:space="preserve">, </w:t>
      </w:r>
      <w:r w:rsidR="00732FDD">
        <w:rPr>
          <w:rStyle w:val="eop"/>
          <w:rFonts w:ascii="Garamond" w:hAnsi="Garamond" w:cs="Segoe UI"/>
          <w:sz w:val="22"/>
          <w:szCs w:val="22"/>
        </w:rPr>
        <w:t>Aquinas</w:t>
      </w:r>
      <w:r w:rsidR="00E94748">
        <w:rPr>
          <w:rStyle w:val="eop"/>
          <w:rFonts w:ascii="Garamond" w:hAnsi="Garamond" w:cs="Segoe UI"/>
          <w:sz w:val="22"/>
          <w:szCs w:val="22"/>
        </w:rPr>
        <w:t>, and Descartes</w:t>
      </w:r>
      <w:r w:rsidR="00732FDD">
        <w:rPr>
          <w:rStyle w:val="eop"/>
          <w:rFonts w:ascii="Garamond" w:hAnsi="Garamond" w:cs="Segoe UI"/>
          <w:sz w:val="22"/>
          <w:szCs w:val="22"/>
        </w:rPr>
        <w:t xml:space="preserve"> had no inkling. When we say that the soul is the form of the body, we do not (or should not) </w:t>
      </w:r>
      <w:r w:rsidR="00732FDD">
        <w:rPr>
          <w:rStyle w:val="eop"/>
          <w:rFonts w:ascii="Garamond" w:hAnsi="Garamond" w:cs="Segoe UI"/>
          <w:sz w:val="22"/>
          <w:szCs w:val="22"/>
        </w:rPr>
        <w:lastRenderedPageBreak/>
        <w:t xml:space="preserve">intend by this to indicate its form </w:t>
      </w:r>
      <w:r w:rsidR="00732FDD" w:rsidRPr="00732FDD">
        <w:rPr>
          <w:rStyle w:val="eop"/>
          <w:rFonts w:ascii="Garamond" w:hAnsi="Garamond" w:cs="Segoe UI"/>
          <w:i/>
          <w:iCs/>
          <w:sz w:val="22"/>
          <w:szCs w:val="22"/>
        </w:rPr>
        <w:t>qua</w:t>
      </w:r>
      <w:r w:rsidR="00732FDD">
        <w:rPr>
          <w:rStyle w:val="eop"/>
          <w:rFonts w:ascii="Garamond" w:hAnsi="Garamond" w:cs="Segoe UI"/>
          <w:sz w:val="22"/>
          <w:szCs w:val="22"/>
        </w:rPr>
        <w:t xml:space="preserve"> material thing, but instead</w:t>
      </w:r>
      <w:r w:rsidR="009073C1">
        <w:rPr>
          <w:rStyle w:val="eop"/>
          <w:rFonts w:ascii="Garamond" w:hAnsi="Garamond" w:cs="Segoe UI"/>
          <w:sz w:val="22"/>
          <w:szCs w:val="22"/>
        </w:rPr>
        <w:t xml:space="preserve"> its form</w:t>
      </w:r>
      <w:r w:rsidR="00732FDD">
        <w:rPr>
          <w:rStyle w:val="eop"/>
          <w:rFonts w:ascii="Garamond" w:hAnsi="Garamond" w:cs="Segoe UI"/>
          <w:sz w:val="22"/>
          <w:szCs w:val="22"/>
        </w:rPr>
        <w:t xml:space="preserve"> </w:t>
      </w:r>
      <w:r w:rsidR="00732FDD" w:rsidRPr="00732FDD">
        <w:rPr>
          <w:rStyle w:val="eop"/>
          <w:rFonts w:ascii="Garamond" w:hAnsi="Garamond" w:cs="Segoe UI"/>
          <w:i/>
          <w:iCs/>
          <w:sz w:val="22"/>
          <w:szCs w:val="22"/>
        </w:rPr>
        <w:t>qua</w:t>
      </w:r>
      <w:r w:rsidR="00732FDD">
        <w:rPr>
          <w:rStyle w:val="eop"/>
          <w:rFonts w:ascii="Garamond" w:hAnsi="Garamond" w:cs="Segoe UI"/>
          <w:sz w:val="22"/>
          <w:szCs w:val="22"/>
        </w:rPr>
        <w:t xml:space="preserve"> living organism. The soul accomplishes this by being the proximate </w:t>
      </w:r>
      <w:r w:rsidR="00732FDD" w:rsidRPr="00732FDD">
        <w:rPr>
          <w:rStyle w:val="eop"/>
          <w:rFonts w:ascii="Garamond" w:hAnsi="Garamond" w:cs="Segoe UI"/>
          <w:i/>
          <w:iCs/>
          <w:sz w:val="22"/>
          <w:szCs w:val="22"/>
        </w:rPr>
        <w:t>per se</w:t>
      </w:r>
      <w:r w:rsidR="00732FDD">
        <w:rPr>
          <w:rStyle w:val="eop"/>
          <w:rFonts w:ascii="Garamond" w:hAnsi="Garamond" w:cs="Segoe UI"/>
          <w:sz w:val="22"/>
          <w:szCs w:val="22"/>
        </w:rPr>
        <w:t xml:space="preserve"> cause of the body’s persistence in being – the instrumental principle of conservation used by God as First Cause to preserve the body’s continuous existence </w:t>
      </w:r>
      <w:r w:rsidR="00232B1C">
        <w:rPr>
          <w:rStyle w:val="eop"/>
          <w:rFonts w:ascii="Garamond" w:hAnsi="Garamond" w:cs="Segoe UI"/>
          <w:sz w:val="22"/>
          <w:szCs w:val="22"/>
        </w:rPr>
        <w:t>and operation through</w:t>
      </w:r>
      <w:r w:rsidR="00732FDD">
        <w:rPr>
          <w:rStyle w:val="eop"/>
          <w:rFonts w:ascii="Garamond" w:hAnsi="Garamond" w:cs="Segoe UI"/>
          <w:sz w:val="22"/>
          <w:szCs w:val="22"/>
        </w:rPr>
        <w:t xml:space="preserve"> time. </w:t>
      </w:r>
      <w:r w:rsidR="00232B1C">
        <w:rPr>
          <w:rStyle w:val="eop"/>
          <w:rFonts w:ascii="Garamond" w:hAnsi="Garamond" w:cs="Segoe UI"/>
          <w:sz w:val="22"/>
          <w:szCs w:val="22"/>
        </w:rPr>
        <w:t xml:space="preserve">To act as a sustaining cause in this way is to exercise active power/vertical causation rather than to enter the order of horizontal </w:t>
      </w:r>
      <w:r w:rsidR="00772981">
        <w:rPr>
          <w:rStyle w:val="eop"/>
          <w:rFonts w:ascii="Garamond" w:hAnsi="Garamond" w:cs="Segoe UI"/>
          <w:sz w:val="22"/>
          <w:szCs w:val="22"/>
        </w:rPr>
        <w:t xml:space="preserve">efficient </w:t>
      </w:r>
      <w:r w:rsidR="00232B1C">
        <w:rPr>
          <w:rStyle w:val="eop"/>
          <w:rFonts w:ascii="Garamond" w:hAnsi="Garamond" w:cs="Segoe UI"/>
          <w:sz w:val="22"/>
          <w:szCs w:val="22"/>
        </w:rPr>
        <w:t>causes occurring in space and time.</w:t>
      </w:r>
      <w:r w:rsidR="00772981">
        <w:rPr>
          <w:rStyle w:val="eop"/>
          <w:rFonts w:ascii="Garamond" w:hAnsi="Garamond" w:cs="Segoe UI"/>
          <w:sz w:val="22"/>
          <w:szCs w:val="22"/>
        </w:rPr>
        <w:t xml:space="preserve"> The soul is a separate substance from the body, with its own existence and essence. At the same time, its only inherent activity/operation is as the proximate </w:t>
      </w:r>
      <w:r w:rsidR="00772981" w:rsidRPr="00772981">
        <w:rPr>
          <w:rStyle w:val="eop"/>
          <w:rFonts w:ascii="Garamond" w:hAnsi="Garamond" w:cs="Segoe UI"/>
          <w:i/>
          <w:iCs/>
          <w:sz w:val="22"/>
          <w:szCs w:val="22"/>
        </w:rPr>
        <w:t>per se</w:t>
      </w:r>
      <w:r w:rsidR="00772981">
        <w:rPr>
          <w:rStyle w:val="eop"/>
          <w:rFonts w:ascii="Garamond" w:hAnsi="Garamond" w:cs="Segoe UI"/>
          <w:sz w:val="22"/>
          <w:szCs w:val="22"/>
        </w:rPr>
        <w:t xml:space="preserve"> sustaining cause of the living body. The human body hence the human person</w:t>
      </w:r>
      <w:r w:rsidR="00AD69BA">
        <w:rPr>
          <w:rStyle w:val="eop"/>
          <w:rFonts w:ascii="Garamond" w:hAnsi="Garamond" w:cs="Segoe UI"/>
          <w:sz w:val="22"/>
          <w:szCs w:val="22"/>
        </w:rPr>
        <w:t xml:space="preserve"> and</w:t>
      </w:r>
      <w:r w:rsidR="00772981">
        <w:rPr>
          <w:rStyle w:val="eop"/>
          <w:rFonts w:ascii="Garamond" w:hAnsi="Garamond" w:cs="Segoe UI"/>
          <w:sz w:val="22"/>
          <w:szCs w:val="22"/>
        </w:rPr>
        <w:t xml:space="preserve"> has life only as a consequence of the operation of the soul in sustaining it. This act of sustaining is a case of active causation, so that the soul does not depend on the body for its existence even though, apart from the body, it cannot exercise </w:t>
      </w:r>
      <w:r w:rsidR="00AD69BA">
        <w:rPr>
          <w:rStyle w:val="eop"/>
          <w:rFonts w:ascii="Garamond" w:hAnsi="Garamond" w:cs="Segoe UI"/>
          <w:sz w:val="22"/>
          <w:szCs w:val="22"/>
        </w:rPr>
        <w:t>the</w:t>
      </w:r>
      <w:r w:rsidR="00772981">
        <w:rPr>
          <w:rStyle w:val="eop"/>
          <w:rFonts w:ascii="Garamond" w:hAnsi="Garamond" w:cs="Segoe UI"/>
          <w:sz w:val="22"/>
          <w:szCs w:val="22"/>
        </w:rPr>
        <w:t xml:space="preserve"> essential activity</w:t>
      </w:r>
      <w:r w:rsidR="00AD69BA">
        <w:rPr>
          <w:rStyle w:val="eop"/>
          <w:rFonts w:ascii="Garamond" w:hAnsi="Garamond" w:cs="Segoe UI"/>
          <w:sz w:val="22"/>
          <w:szCs w:val="22"/>
        </w:rPr>
        <w:t xml:space="preserve"> that it </w:t>
      </w:r>
      <w:r w:rsidR="008135F7">
        <w:rPr>
          <w:rStyle w:val="eop"/>
          <w:rFonts w:ascii="Garamond" w:hAnsi="Garamond" w:cs="Segoe UI"/>
          <w:sz w:val="22"/>
          <w:szCs w:val="22"/>
        </w:rPr>
        <w:t>continues to possess as an unactualized potency</w:t>
      </w:r>
      <w:r w:rsidR="00772981">
        <w:rPr>
          <w:rStyle w:val="eop"/>
          <w:rFonts w:ascii="Garamond" w:hAnsi="Garamond" w:cs="Segoe UI"/>
          <w:sz w:val="22"/>
          <w:szCs w:val="22"/>
        </w:rPr>
        <w:t>.</w:t>
      </w:r>
    </w:p>
    <w:p w14:paraId="7951A284" w14:textId="596BCA58" w:rsidR="00F6616F" w:rsidRDefault="00772981"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Despite being </w:t>
      </w:r>
      <w:r w:rsidR="00A970B7">
        <w:rPr>
          <w:rStyle w:val="eop"/>
          <w:rFonts w:ascii="Garamond" w:hAnsi="Garamond" w:cs="Segoe UI"/>
          <w:sz w:val="22"/>
          <w:szCs w:val="22"/>
        </w:rPr>
        <w:t xml:space="preserve">a </w:t>
      </w:r>
      <w:r w:rsidR="008135F7">
        <w:rPr>
          <w:rStyle w:val="eop"/>
          <w:rFonts w:ascii="Garamond" w:hAnsi="Garamond" w:cs="Segoe UI"/>
          <w:sz w:val="22"/>
          <w:szCs w:val="22"/>
        </w:rPr>
        <w:t>timelessly eternal</w:t>
      </w:r>
      <w:r w:rsidR="00A970B7">
        <w:rPr>
          <w:rStyle w:val="eop"/>
          <w:rFonts w:ascii="Garamond" w:hAnsi="Garamond" w:cs="Segoe UI"/>
          <w:sz w:val="22"/>
          <w:szCs w:val="22"/>
        </w:rPr>
        <w:t xml:space="preserve">, immaterial substance </w:t>
      </w:r>
      <w:r w:rsidR="00F6616F">
        <w:rPr>
          <w:rStyle w:val="eop"/>
          <w:rFonts w:ascii="Garamond" w:hAnsi="Garamond" w:cs="Segoe UI"/>
          <w:sz w:val="22"/>
          <w:szCs w:val="22"/>
        </w:rPr>
        <w:t>the soul’s</w:t>
      </w:r>
      <w:r w:rsidR="00A970B7">
        <w:rPr>
          <w:rStyle w:val="eop"/>
          <w:rFonts w:ascii="Garamond" w:hAnsi="Garamond" w:cs="Segoe UI"/>
          <w:sz w:val="22"/>
          <w:szCs w:val="22"/>
        </w:rPr>
        <w:t xml:space="preserve"> ongoing presence to the body in space and over time as its sustaining cause results in the soul becoming a mind – a conscious subject – due to the arising of an </w:t>
      </w:r>
      <w:r w:rsidR="008135F7">
        <w:rPr>
          <w:rStyle w:val="eop"/>
          <w:rFonts w:ascii="Garamond" w:hAnsi="Garamond" w:cs="Segoe UI"/>
          <w:sz w:val="22"/>
          <w:szCs w:val="22"/>
        </w:rPr>
        <w:t xml:space="preserve">immaterial </w:t>
      </w:r>
      <w:r w:rsidR="00A970B7">
        <w:rPr>
          <w:rStyle w:val="eop"/>
          <w:rFonts w:ascii="Garamond" w:hAnsi="Garamond" w:cs="Segoe UI"/>
          <w:sz w:val="22"/>
          <w:szCs w:val="22"/>
        </w:rPr>
        <w:t>intentional field of awareness</w:t>
      </w:r>
      <w:r w:rsidR="008135F7">
        <w:rPr>
          <w:rStyle w:val="eop"/>
          <w:rFonts w:ascii="Garamond" w:hAnsi="Garamond" w:cs="Segoe UI"/>
          <w:sz w:val="22"/>
          <w:szCs w:val="22"/>
        </w:rPr>
        <w:t xml:space="preserve"> supervening on the body</w:t>
      </w:r>
      <w:r w:rsidR="00A970B7">
        <w:rPr>
          <w:rStyle w:val="eop"/>
          <w:rFonts w:ascii="Garamond" w:hAnsi="Garamond" w:cs="Segoe UI"/>
          <w:sz w:val="22"/>
          <w:szCs w:val="22"/>
        </w:rPr>
        <w:t xml:space="preserve"> that tracks changes in the relation of the body to the soul’s conserving power. This is most evident to us in our awareness/apprehension of bodily sensations that accompany and track changes in the body as the object of the soul’s sustaining act. </w:t>
      </w:r>
      <w:r w:rsidR="005E7364">
        <w:rPr>
          <w:rStyle w:val="eop"/>
          <w:rFonts w:ascii="Garamond" w:hAnsi="Garamond" w:cs="Segoe UI"/>
          <w:sz w:val="22"/>
          <w:szCs w:val="22"/>
        </w:rPr>
        <w:t xml:space="preserve">In a different way I have outlined elsewhere, perceptual contents also appear in this intentional field and represent external material things, thereby becoming the contents of perceptual experience. </w:t>
      </w:r>
      <w:r w:rsidR="00A970B7">
        <w:rPr>
          <w:rStyle w:val="eop"/>
          <w:rFonts w:ascii="Garamond" w:hAnsi="Garamond" w:cs="Segoe UI"/>
          <w:sz w:val="22"/>
          <w:szCs w:val="22"/>
        </w:rPr>
        <w:t>Since the soul’s sustaining act does not create what it knows, the contents of that intentional field are due to processes</w:t>
      </w:r>
      <w:r w:rsidR="005E7364">
        <w:rPr>
          <w:rStyle w:val="eop"/>
          <w:rFonts w:ascii="Garamond" w:hAnsi="Garamond" w:cs="Segoe UI"/>
          <w:sz w:val="22"/>
          <w:szCs w:val="22"/>
        </w:rPr>
        <w:t xml:space="preserve"> either occurring in the body or</w:t>
      </w:r>
      <w:r w:rsidR="00A970B7">
        <w:rPr>
          <w:rStyle w:val="eop"/>
          <w:rFonts w:ascii="Garamond" w:hAnsi="Garamond" w:cs="Segoe UI"/>
          <w:sz w:val="22"/>
          <w:szCs w:val="22"/>
        </w:rPr>
        <w:t xml:space="preserve"> that begin external to the body on the surfaces of other material things and are mediated by physiological and neurological processes occurring in the body</w:t>
      </w:r>
      <w:r w:rsidR="008135F7">
        <w:rPr>
          <w:rStyle w:val="eop"/>
          <w:rFonts w:ascii="Garamond" w:hAnsi="Garamond" w:cs="Segoe UI"/>
          <w:sz w:val="22"/>
          <w:szCs w:val="22"/>
        </w:rPr>
        <w:t>, while yet remaining something in addition to those processes.</w:t>
      </w:r>
      <w:r w:rsidR="00A970B7">
        <w:rPr>
          <w:rStyle w:val="eop"/>
          <w:rFonts w:ascii="Garamond" w:hAnsi="Garamond" w:cs="Segoe UI"/>
          <w:sz w:val="22"/>
          <w:szCs w:val="22"/>
        </w:rPr>
        <w:t xml:space="preserve"> </w:t>
      </w:r>
      <w:r w:rsidR="00F6616F">
        <w:rPr>
          <w:rStyle w:val="eop"/>
          <w:rFonts w:ascii="Garamond" w:hAnsi="Garamond" w:cs="Segoe UI"/>
          <w:sz w:val="22"/>
          <w:szCs w:val="22"/>
        </w:rPr>
        <w:t xml:space="preserve">The body, not being alive or conscious considered in itself simply as a material thing, is purely passive in relation to those </w:t>
      </w:r>
      <w:r w:rsidR="008135F7">
        <w:rPr>
          <w:rStyle w:val="eop"/>
          <w:rFonts w:ascii="Garamond" w:hAnsi="Garamond" w:cs="Segoe UI"/>
          <w:sz w:val="22"/>
          <w:szCs w:val="22"/>
        </w:rPr>
        <w:t xml:space="preserve">external, physical </w:t>
      </w:r>
      <w:r w:rsidR="00F6616F">
        <w:rPr>
          <w:rStyle w:val="eop"/>
          <w:rFonts w:ascii="Garamond" w:hAnsi="Garamond" w:cs="Segoe UI"/>
          <w:sz w:val="22"/>
          <w:szCs w:val="22"/>
        </w:rPr>
        <w:t xml:space="preserve">processes. </w:t>
      </w:r>
      <w:r w:rsidR="00A970B7">
        <w:rPr>
          <w:rStyle w:val="eop"/>
          <w:rFonts w:ascii="Garamond" w:hAnsi="Garamond" w:cs="Segoe UI"/>
          <w:sz w:val="22"/>
          <w:szCs w:val="22"/>
        </w:rPr>
        <w:t xml:space="preserve">However, the actual apprehension of those contents is </w:t>
      </w:r>
      <w:r w:rsidR="00F6616F">
        <w:rPr>
          <w:rStyle w:val="eop"/>
          <w:rFonts w:ascii="Garamond" w:hAnsi="Garamond" w:cs="Segoe UI"/>
          <w:sz w:val="22"/>
          <w:szCs w:val="22"/>
        </w:rPr>
        <w:t>the intellectual act of the soul, which reaches out to those</w:t>
      </w:r>
      <w:r w:rsidR="008135F7">
        <w:rPr>
          <w:rStyle w:val="eop"/>
          <w:rFonts w:ascii="Garamond" w:hAnsi="Garamond" w:cs="Segoe UI"/>
          <w:sz w:val="22"/>
          <w:szCs w:val="22"/>
        </w:rPr>
        <w:t xml:space="preserve"> immaterial</w:t>
      </w:r>
      <w:r w:rsidR="00F6616F">
        <w:rPr>
          <w:rStyle w:val="eop"/>
          <w:rFonts w:ascii="Garamond" w:hAnsi="Garamond" w:cs="Segoe UI"/>
          <w:sz w:val="22"/>
          <w:szCs w:val="22"/>
        </w:rPr>
        <w:t xml:space="preserve"> contents and apprehends them in the form of information about material things </w:t>
      </w:r>
      <w:r w:rsidR="00064CC0">
        <w:rPr>
          <w:rStyle w:val="eop"/>
          <w:rFonts w:ascii="Garamond" w:hAnsi="Garamond" w:cs="Segoe UI"/>
          <w:sz w:val="22"/>
          <w:szCs w:val="22"/>
        </w:rPr>
        <w:t>that</w:t>
      </w:r>
      <w:r w:rsidR="00F6616F">
        <w:rPr>
          <w:rStyle w:val="eop"/>
          <w:rFonts w:ascii="Garamond" w:hAnsi="Garamond" w:cs="Segoe UI"/>
          <w:sz w:val="22"/>
          <w:szCs w:val="22"/>
        </w:rPr>
        <w:t>, like its sustaining act</w:t>
      </w:r>
      <w:r w:rsidR="00064CC0">
        <w:rPr>
          <w:rStyle w:val="eop"/>
          <w:rFonts w:ascii="Garamond" w:hAnsi="Garamond" w:cs="Segoe UI"/>
          <w:sz w:val="22"/>
          <w:szCs w:val="22"/>
        </w:rPr>
        <w:t xml:space="preserve">, </w:t>
      </w:r>
      <w:r w:rsidR="00E94748">
        <w:rPr>
          <w:rStyle w:val="eop"/>
          <w:rFonts w:ascii="Garamond" w:hAnsi="Garamond" w:cs="Segoe UI"/>
          <w:sz w:val="22"/>
          <w:szCs w:val="22"/>
        </w:rPr>
        <w:t xml:space="preserve">is </w:t>
      </w:r>
      <w:r w:rsidR="00F6616F">
        <w:rPr>
          <w:rStyle w:val="eop"/>
          <w:rFonts w:ascii="Garamond" w:hAnsi="Garamond" w:cs="Segoe UI"/>
          <w:sz w:val="22"/>
          <w:szCs w:val="22"/>
        </w:rPr>
        <w:t xml:space="preserve"> an instance of active rather than passive causality.</w:t>
      </w:r>
    </w:p>
    <w:p w14:paraId="16986C1A" w14:textId="78200EA1" w:rsidR="00CD7318" w:rsidRDefault="00F6616F"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lastRenderedPageBreak/>
        <w:t xml:space="preserve">This process of acquiring information </w:t>
      </w:r>
      <w:r w:rsidR="00F405E6">
        <w:rPr>
          <w:rStyle w:val="eop"/>
          <w:rFonts w:ascii="Garamond" w:hAnsi="Garamond" w:cs="Segoe UI"/>
          <w:sz w:val="22"/>
          <w:szCs w:val="22"/>
        </w:rPr>
        <w:t xml:space="preserve">about the external world </w:t>
      </w:r>
      <w:r>
        <w:rPr>
          <w:rStyle w:val="eop"/>
          <w:rFonts w:ascii="Garamond" w:hAnsi="Garamond" w:cs="Segoe UI"/>
          <w:sz w:val="22"/>
          <w:szCs w:val="22"/>
        </w:rPr>
        <w:t xml:space="preserve">is really one of inFORMation, the intellect taking into oneself the substantial and accidental forms of material things existing </w:t>
      </w:r>
      <w:r w:rsidR="00032C04">
        <w:rPr>
          <w:rStyle w:val="eop"/>
          <w:rFonts w:ascii="Garamond" w:hAnsi="Garamond" w:cs="Segoe UI"/>
          <w:sz w:val="22"/>
          <w:szCs w:val="22"/>
        </w:rPr>
        <w:t>in them as inherent structural features apprehended as the principles of the qualitative and quantitative attributes directly apprehended by the senses. All of these forms are themselves immaterial and such that the bodily processes that mediate them to us merely convey them to us as they exist in external material things, rather than receiving them into</w:t>
      </w:r>
      <w:r w:rsidR="00064CC0">
        <w:rPr>
          <w:rStyle w:val="eop"/>
          <w:rFonts w:ascii="Garamond" w:hAnsi="Garamond" w:cs="Segoe UI"/>
          <w:sz w:val="22"/>
          <w:szCs w:val="22"/>
        </w:rPr>
        <w:t xml:space="preserve"> the body</w:t>
      </w:r>
      <w:r w:rsidR="00032C04">
        <w:rPr>
          <w:rStyle w:val="eop"/>
          <w:rFonts w:ascii="Garamond" w:hAnsi="Garamond" w:cs="Segoe UI"/>
          <w:sz w:val="22"/>
          <w:szCs w:val="22"/>
        </w:rPr>
        <w:t xml:space="preserve"> itself or constituting them by some process occurring within it. The </w:t>
      </w:r>
      <w:r w:rsidR="00064CC0">
        <w:rPr>
          <w:rStyle w:val="eop"/>
          <w:rFonts w:ascii="Garamond" w:hAnsi="Garamond" w:cs="Segoe UI"/>
          <w:sz w:val="22"/>
          <w:szCs w:val="22"/>
        </w:rPr>
        <w:t xml:space="preserve">substantial and accidental </w:t>
      </w:r>
      <w:r w:rsidR="00032C04">
        <w:rPr>
          <w:rStyle w:val="eop"/>
          <w:rFonts w:ascii="Garamond" w:hAnsi="Garamond" w:cs="Segoe UI"/>
          <w:sz w:val="22"/>
          <w:szCs w:val="22"/>
        </w:rPr>
        <w:t xml:space="preserve">forms of things merely piggy-back on light-waves, states of the sensory organs, brain-states, etc., </w:t>
      </w:r>
      <w:r w:rsidR="00CD7318">
        <w:rPr>
          <w:rStyle w:val="eop"/>
          <w:rFonts w:ascii="Garamond" w:hAnsi="Garamond" w:cs="Segoe UI"/>
          <w:sz w:val="22"/>
          <w:szCs w:val="22"/>
        </w:rPr>
        <w:t xml:space="preserve">and are objective content solely for the soul </w:t>
      </w:r>
      <w:r w:rsidR="00CD7318" w:rsidRPr="00CD7318">
        <w:rPr>
          <w:rStyle w:val="eop"/>
          <w:rFonts w:ascii="Garamond" w:hAnsi="Garamond" w:cs="Segoe UI"/>
          <w:i/>
          <w:iCs/>
          <w:sz w:val="22"/>
          <w:szCs w:val="22"/>
        </w:rPr>
        <w:t>qua</w:t>
      </w:r>
      <w:r w:rsidR="00CD7318">
        <w:rPr>
          <w:rStyle w:val="eop"/>
          <w:rFonts w:ascii="Garamond" w:hAnsi="Garamond" w:cs="Segoe UI"/>
          <w:sz w:val="22"/>
          <w:szCs w:val="22"/>
        </w:rPr>
        <w:t xml:space="preserve"> immaterial intellect. This process of information thus occurs without any sort of influxus physicus from the body into the soul.</w:t>
      </w:r>
    </w:p>
    <w:p w14:paraId="101224F7" w14:textId="00DE386B" w:rsidR="00F05285" w:rsidRDefault="00CD7318"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the same way, the free choice of </w:t>
      </w:r>
      <w:r w:rsidR="003373D5">
        <w:rPr>
          <w:rStyle w:val="eop"/>
          <w:rFonts w:ascii="Garamond" w:hAnsi="Garamond" w:cs="Segoe UI"/>
          <w:sz w:val="22"/>
          <w:szCs w:val="22"/>
        </w:rPr>
        <w:t>the will</w:t>
      </w:r>
      <w:r>
        <w:rPr>
          <w:rStyle w:val="eop"/>
          <w:rFonts w:ascii="Garamond" w:hAnsi="Garamond" w:cs="Segoe UI"/>
          <w:sz w:val="22"/>
          <w:szCs w:val="22"/>
        </w:rPr>
        <w:t xml:space="preserve"> does not require an influxus physicus from the soul in the body taking the form of non-physical “energy” or some magic force that moves physical energy around in the brain or </w:t>
      </w:r>
      <w:r w:rsidR="003373D5">
        <w:rPr>
          <w:rStyle w:val="eop"/>
          <w:rFonts w:ascii="Garamond" w:hAnsi="Garamond" w:cs="Segoe UI"/>
          <w:sz w:val="22"/>
          <w:szCs w:val="22"/>
        </w:rPr>
        <w:t>the CNS</w:t>
      </w:r>
      <w:r>
        <w:rPr>
          <w:rStyle w:val="eop"/>
          <w:rFonts w:ascii="Garamond" w:hAnsi="Garamond" w:cs="Segoe UI"/>
          <w:sz w:val="22"/>
          <w:szCs w:val="22"/>
        </w:rPr>
        <w:t>.</w:t>
      </w:r>
      <w:r w:rsidR="003373D5">
        <w:rPr>
          <w:rStyle w:val="eop"/>
          <w:rFonts w:ascii="Garamond" w:hAnsi="Garamond" w:cs="Segoe UI"/>
          <w:sz w:val="22"/>
          <w:szCs w:val="22"/>
        </w:rPr>
        <w:t xml:space="preserve"> </w:t>
      </w:r>
      <w:r w:rsidR="00394995">
        <w:rPr>
          <w:rStyle w:val="eop"/>
          <w:rFonts w:ascii="Garamond" w:hAnsi="Garamond" w:cs="Segoe UI"/>
          <w:sz w:val="22"/>
          <w:szCs w:val="22"/>
        </w:rPr>
        <w:t>The will acts as a permissive, rather than an active, cause of freely chosen human behavior. On the account of causality I accept, causal necessity is always only conditional necessity, so that it is metaphysically possible for the casually necessary and sufficient conditions for some thing, event, or state-of-affairs to occur or obtain without the projected outcome actually occurring, since something may intervene to interrupt that causal sequence so that it does not issue in its projected effect. Although nothing more is required for the truth of causal claims to be true than that those conditions have obtained and not been prevented from bringing about that effect, this outcome is not guaranteed by that fact alone. Causal necessity does not therefore guarantee the occurrence of the effect – it does so only on the supposition that</w:t>
      </w:r>
      <w:r w:rsidR="00F05285">
        <w:rPr>
          <w:rStyle w:val="eop"/>
          <w:rFonts w:ascii="Garamond" w:hAnsi="Garamond" w:cs="Segoe UI"/>
          <w:sz w:val="22"/>
          <w:szCs w:val="22"/>
        </w:rPr>
        <w:t xml:space="preserve"> nothing happens to prevent those standing conditions from operating in such a way as to secure their projectible outcome.</w:t>
      </w:r>
    </w:p>
    <w:p w14:paraId="54967E4F" w14:textId="68271E89" w:rsidR="00325A9D" w:rsidRDefault="00F05285"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Where human behavior is concerned, we may identify the action-pattern, grounded in the CNS, with the whole complex of physically necessary and sufficient conditions for an occurrent action to arise. This will include, in most cases, some sort of </w:t>
      </w:r>
      <w:r w:rsidR="00F36D02">
        <w:rPr>
          <w:rStyle w:val="eop"/>
          <w:rFonts w:ascii="Garamond" w:hAnsi="Garamond" w:cs="Segoe UI"/>
          <w:sz w:val="22"/>
          <w:szCs w:val="22"/>
        </w:rPr>
        <w:t>spontaneously</w:t>
      </w:r>
      <w:r w:rsidR="00064CC0">
        <w:rPr>
          <w:rStyle w:val="eop"/>
          <w:rFonts w:ascii="Garamond" w:hAnsi="Garamond" w:cs="Segoe UI"/>
          <w:sz w:val="22"/>
          <w:szCs w:val="22"/>
        </w:rPr>
        <w:t>-</w:t>
      </w:r>
      <w:r w:rsidR="00F36D02">
        <w:rPr>
          <w:rStyle w:val="eop"/>
          <w:rFonts w:ascii="Garamond" w:hAnsi="Garamond" w:cs="Segoe UI"/>
          <w:sz w:val="22"/>
          <w:szCs w:val="22"/>
        </w:rPr>
        <w:t xml:space="preserve">arising </w:t>
      </w:r>
      <w:r>
        <w:rPr>
          <w:rStyle w:val="eop"/>
          <w:rFonts w:ascii="Garamond" w:hAnsi="Garamond" w:cs="Segoe UI"/>
          <w:sz w:val="22"/>
          <w:szCs w:val="22"/>
        </w:rPr>
        <w:t xml:space="preserve">felt motivation sufficient to carry the action through to completion. The soul, however, is not a physical </w:t>
      </w:r>
      <w:r w:rsidR="00825893">
        <w:rPr>
          <w:rStyle w:val="eop"/>
          <w:rFonts w:ascii="Garamond" w:hAnsi="Garamond" w:cs="Segoe UI"/>
          <w:sz w:val="22"/>
          <w:szCs w:val="22"/>
        </w:rPr>
        <w:t xml:space="preserve">thing or part of a physical thing and thus has the power to resist, in most cases, the felt impulse to act as we are motivated to act. As Aquinas avers, these impulses incline without necessitating: they are sufficient to win through to completion if I do not prevent them from doing so, </w:t>
      </w:r>
      <w:r w:rsidR="00825893">
        <w:rPr>
          <w:rStyle w:val="eop"/>
          <w:rFonts w:ascii="Garamond" w:hAnsi="Garamond" w:cs="Segoe UI"/>
          <w:sz w:val="22"/>
          <w:szCs w:val="22"/>
        </w:rPr>
        <w:lastRenderedPageBreak/>
        <w:t>but they do not move my will with an irresistible force. If I acquiesce in permitting that motivation to grab control of the machinery of the body and win through to the successful production of its intended act, then I freely choose to act as I am prompted by that impulse. If I do not acquiesce in that impulse, then it is sufficient for me to prevent that outcome simply by refraining from acting as that impulse inclines me to act, something that, in most cases, I can accomplish just by not doing th</w:t>
      </w:r>
      <w:r w:rsidR="005E7364">
        <w:rPr>
          <w:rStyle w:val="eop"/>
          <w:rFonts w:ascii="Garamond" w:hAnsi="Garamond" w:cs="Segoe UI"/>
          <w:sz w:val="22"/>
          <w:szCs w:val="22"/>
        </w:rPr>
        <w:t>e</w:t>
      </w:r>
      <w:r w:rsidR="00825893">
        <w:rPr>
          <w:rStyle w:val="eop"/>
          <w:rFonts w:ascii="Garamond" w:hAnsi="Garamond" w:cs="Segoe UI"/>
          <w:sz w:val="22"/>
          <w:szCs w:val="22"/>
        </w:rPr>
        <w:t xml:space="preserve"> act</w:t>
      </w:r>
      <w:r w:rsidR="005E7364">
        <w:rPr>
          <w:rStyle w:val="eop"/>
          <w:rFonts w:ascii="Garamond" w:hAnsi="Garamond" w:cs="Segoe UI"/>
          <w:sz w:val="22"/>
          <w:szCs w:val="22"/>
        </w:rPr>
        <w:t xml:space="preserve"> to which it prompts me.</w:t>
      </w:r>
    </w:p>
    <w:p w14:paraId="79F2201D" w14:textId="3FCB5A6B" w:rsidR="002374C3" w:rsidRDefault="00325A9D"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It is to be noted here that neither my acquiescing in that impulse not my refraining from acting as that impulse prompts me is a positive action on my part. Although resistance to a powerful in</w:t>
      </w:r>
      <w:r w:rsidR="0052704E">
        <w:rPr>
          <w:rStyle w:val="eop"/>
          <w:rFonts w:ascii="Garamond" w:hAnsi="Garamond" w:cs="Segoe UI"/>
          <w:sz w:val="22"/>
          <w:szCs w:val="22"/>
        </w:rPr>
        <w:t>clination</w:t>
      </w:r>
      <w:r>
        <w:rPr>
          <w:rStyle w:val="eop"/>
          <w:rFonts w:ascii="Garamond" w:hAnsi="Garamond" w:cs="Segoe UI"/>
          <w:sz w:val="22"/>
          <w:szCs w:val="22"/>
        </w:rPr>
        <w:t xml:space="preserve"> that continues to re-introduce itself into my conscious awareness despite its having been dismissed numerous times</w:t>
      </w:r>
      <w:r w:rsidR="00F36D02">
        <w:rPr>
          <w:rStyle w:val="eop"/>
          <w:rFonts w:ascii="Garamond" w:hAnsi="Garamond" w:cs="Segoe UI"/>
          <w:sz w:val="22"/>
          <w:szCs w:val="22"/>
        </w:rPr>
        <w:t xml:space="preserve"> (</w:t>
      </w:r>
      <w:r w:rsidR="0052704E">
        <w:rPr>
          <w:rStyle w:val="eop"/>
          <w:rFonts w:ascii="Garamond" w:hAnsi="Garamond" w:cs="Segoe UI"/>
          <w:sz w:val="22"/>
          <w:szCs w:val="22"/>
        </w:rPr>
        <w:t>such as the desire to smoke</w:t>
      </w:r>
      <w:r w:rsidR="00F36D02">
        <w:rPr>
          <w:rStyle w:val="eop"/>
          <w:rFonts w:ascii="Garamond" w:hAnsi="Garamond" w:cs="Segoe UI"/>
          <w:sz w:val="22"/>
          <w:szCs w:val="22"/>
        </w:rPr>
        <w:t xml:space="preserve"> a cigarette)</w:t>
      </w:r>
      <w:r>
        <w:rPr>
          <w:rStyle w:val="eop"/>
          <w:rFonts w:ascii="Garamond" w:hAnsi="Garamond" w:cs="Segoe UI"/>
          <w:sz w:val="22"/>
          <w:szCs w:val="22"/>
        </w:rPr>
        <w:t xml:space="preserve"> often feels to us like a titanic struggle, our resistance is still nothing more than a resolve not to do something, not a doing in its own right. </w:t>
      </w:r>
      <w:r w:rsidR="00F36D02">
        <w:rPr>
          <w:rStyle w:val="eop"/>
          <w:rFonts w:ascii="Garamond" w:hAnsi="Garamond" w:cs="Segoe UI"/>
          <w:sz w:val="22"/>
          <w:szCs w:val="22"/>
        </w:rPr>
        <w:t>To refrain in this way is simply to deny that</w:t>
      </w:r>
      <w:r w:rsidR="002374C3">
        <w:rPr>
          <w:rStyle w:val="eop"/>
          <w:rFonts w:ascii="Garamond" w:hAnsi="Garamond" w:cs="Segoe UI"/>
          <w:sz w:val="22"/>
          <w:szCs w:val="22"/>
        </w:rPr>
        <w:t xml:space="preserve"> action</w:t>
      </w:r>
      <w:r w:rsidR="00F36D02">
        <w:rPr>
          <w:rStyle w:val="eop"/>
          <w:rFonts w:ascii="Garamond" w:hAnsi="Garamond" w:cs="Segoe UI"/>
          <w:sz w:val="22"/>
          <w:szCs w:val="22"/>
        </w:rPr>
        <w:t xml:space="preserve"> as </w:t>
      </w:r>
      <w:r w:rsidR="00F36D02" w:rsidRPr="00F36D02">
        <w:rPr>
          <w:rStyle w:val="eop"/>
          <w:rFonts w:ascii="Garamond" w:hAnsi="Garamond" w:cs="Segoe UI"/>
          <w:i/>
          <w:iCs/>
          <w:sz w:val="22"/>
          <w:szCs w:val="22"/>
        </w:rPr>
        <w:t>my</w:t>
      </w:r>
      <w:r w:rsidR="00F36D02">
        <w:rPr>
          <w:rStyle w:val="eop"/>
          <w:rFonts w:ascii="Garamond" w:hAnsi="Garamond" w:cs="Segoe UI"/>
          <w:sz w:val="22"/>
          <w:szCs w:val="22"/>
        </w:rPr>
        <w:t xml:space="preserve"> action</w:t>
      </w:r>
      <w:r w:rsidR="00E234ED">
        <w:rPr>
          <w:rStyle w:val="eop"/>
          <w:rFonts w:ascii="Garamond" w:hAnsi="Garamond" w:cs="Segoe UI"/>
          <w:sz w:val="22"/>
          <w:szCs w:val="22"/>
        </w:rPr>
        <w:t>:</w:t>
      </w:r>
      <w:r w:rsidR="00F36D02">
        <w:rPr>
          <w:rStyle w:val="eop"/>
          <w:rFonts w:ascii="Garamond" w:hAnsi="Garamond" w:cs="Segoe UI"/>
          <w:sz w:val="22"/>
          <w:szCs w:val="22"/>
        </w:rPr>
        <w:t xml:space="preserve"> as something I</w:t>
      </w:r>
      <w:r w:rsidR="002374C3">
        <w:rPr>
          <w:rStyle w:val="eop"/>
          <w:rFonts w:ascii="Garamond" w:hAnsi="Garamond" w:cs="Segoe UI"/>
          <w:sz w:val="22"/>
          <w:szCs w:val="22"/>
        </w:rPr>
        <w:t>, as a self-conscious rational agent,</w:t>
      </w:r>
      <w:r w:rsidR="00F36D02">
        <w:rPr>
          <w:rStyle w:val="eop"/>
          <w:rFonts w:ascii="Garamond" w:hAnsi="Garamond" w:cs="Segoe UI"/>
          <w:sz w:val="22"/>
          <w:szCs w:val="22"/>
        </w:rPr>
        <w:t xml:space="preserve"> freely chose to do. </w:t>
      </w:r>
    </w:p>
    <w:p w14:paraId="4B44441B" w14:textId="52D43DB0" w:rsidR="003A47CA" w:rsidRDefault="002374C3"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This </w:t>
      </w:r>
      <w:r w:rsidR="00F36D02">
        <w:rPr>
          <w:rStyle w:val="eop"/>
          <w:rFonts w:ascii="Garamond" w:hAnsi="Garamond" w:cs="Segoe UI"/>
          <w:sz w:val="22"/>
          <w:szCs w:val="22"/>
        </w:rPr>
        <w:t>does not require any influxus from the soul into the body or any other entry by the soul into the order of horizontal causes occurring in the body.</w:t>
      </w:r>
      <w:r w:rsidR="00390254">
        <w:rPr>
          <w:rStyle w:val="eop"/>
          <w:rFonts w:ascii="Garamond" w:hAnsi="Garamond" w:cs="Segoe UI"/>
          <w:sz w:val="22"/>
          <w:szCs w:val="22"/>
        </w:rPr>
        <w:t xml:space="preserve"> Instead, the exercise of free will is simply a further feature of the soul’s </w:t>
      </w:r>
      <w:r w:rsidR="003A47CA">
        <w:rPr>
          <w:rStyle w:val="eop"/>
          <w:rFonts w:ascii="Garamond" w:hAnsi="Garamond" w:cs="Segoe UI"/>
          <w:sz w:val="22"/>
          <w:szCs w:val="22"/>
        </w:rPr>
        <w:t xml:space="preserve">single intrinsic operation, which is to serve as the proximate </w:t>
      </w:r>
      <w:r w:rsidR="003A47CA" w:rsidRPr="003A47CA">
        <w:rPr>
          <w:rStyle w:val="eop"/>
          <w:rFonts w:ascii="Garamond" w:hAnsi="Garamond" w:cs="Segoe UI"/>
          <w:i/>
          <w:iCs/>
          <w:sz w:val="22"/>
          <w:szCs w:val="22"/>
        </w:rPr>
        <w:t>per se</w:t>
      </w:r>
      <w:r w:rsidR="003A47CA">
        <w:rPr>
          <w:rStyle w:val="eop"/>
          <w:rFonts w:ascii="Garamond" w:hAnsi="Garamond" w:cs="Segoe UI"/>
          <w:sz w:val="22"/>
          <w:szCs w:val="22"/>
        </w:rPr>
        <w:t xml:space="preserve"> cause of the body’s persistence in being. When one refrains from acting as one is prompted by </w:t>
      </w:r>
      <w:r w:rsidR="008135F7">
        <w:rPr>
          <w:rStyle w:val="eop"/>
          <w:rFonts w:ascii="Garamond" w:hAnsi="Garamond" w:cs="Segoe UI"/>
          <w:sz w:val="22"/>
          <w:szCs w:val="22"/>
        </w:rPr>
        <w:t xml:space="preserve">a </w:t>
      </w:r>
      <w:r w:rsidR="003A47CA">
        <w:rPr>
          <w:rStyle w:val="eop"/>
          <w:rFonts w:ascii="Garamond" w:hAnsi="Garamond" w:cs="Segoe UI"/>
          <w:sz w:val="22"/>
          <w:szCs w:val="22"/>
        </w:rPr>
        <w:t>spontaneously arising impulse, one is simply withdrawing one’s sustaining power from that action-pattern, something it needs in order to persist in being and proceed to full enactment.</w:t>
      </w:r>
    </w:p>
    <w:p w14:paraId="136C5FFA" w14:textId="74F9BAFE" w:rsidR="00B66BF0" w:rsidRDefault="003A47CA" w:rsidP="00F405E6">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There is thus no “interaction” between the soul and the body</w:t>
      </w:r>
      <w:r w:rsidR="00F405E6">
        <w:rPr>
          <w:rStyle w:val="eop"/>
          <w:rFonts w:ascii="Garamond" w:hAnsi="Garamond" w:cs="Segoe UI"/>
          <w:sz w:val="22"/>
          <w:szCs w:val="22"/>
        </w:rPr>
        <w:t xml:space="preserve"> of the sort that occurs in the case of causality between material things</w:t>
      </w:r>
      <w:r>
        <w:rPr>
          <w:rStyle w:val="eop"/>
          <w:rFonts w:ascii="Garamond" w:hAnsi="Garamond" w:cs="Segoe UI"/>
          <w:sz w:val="22"/>
          <w:szCs w:val="22"/>
        </w:rPr>
        <w:t>, either in the information-</w:t>
      </w:r>
      <w:r w:rsidR="002374C3">
        <w:rPr>
          <w:rStyle w:val="eop"/>
          <w:rFonts w:ascii="Garamond" w:hAnsi="Garamond" w:cs="Segoe UI"/>
          <w:sz w:val="22"/>
          <w:szCs w:val="22"/>
        </w:rPr>
        <w:t xml:space="preserve">acquiring process by means of which the soul </w:t>
      </w:r>
      <w:r w:rsidR="00064CC0">
        <w:rPr>
          <w:rStyle w:val="eop"/>
          <w:rFonts w:ascii="Garamond" w:hAnsi="Garamond" w:cs="Segoe UI"/>
          <w:sz w:val="22"/>
          <w:szCs w:val="22"/>
        </w:rPr>
        <w:t>comes to possess</w:t>
      </w:r>
      <w:r w:rsidR="002374C3">
        <w:rPr>
          <w:rStyle w:val="eop"/>
          <w:rFonts w:ascii="Garamond" w:hAnsi="Garamond" w:cs="Segoe UI"/>
          <w:sz w:val="22"/>
          <w:szCs w:val="22"/>
        </w:rPr>
        <w:t xml:space="preserve"> knowledge about the external world nor in the will’s production of intentional action through bodily behavior. By the same token, neither is there any interaction problem</w:t>
      </w:r>
      <w:r w:rsidR="00F405E6">
        <w:rPr>
          <w:rStyle w:val="eop"/>
          <w:rFonts w:ascii="Garamond" w:hAnsi="Garamond" w:cs="Segoe UI"/>
          <w:sz w:val="22"/>
          <w:szCs w:val="22"/>
        </w:rPr>
        <w:t xml:space="preserve"> rising from the assumption that all interaction between substances has to be modeled on causal interaction between material things</w:t>
      </w:r>
      <w:r w:rsidR="002374C3">
        <w:rPr>
          <w:rStyle w:val="eop"/>
          <w:rFonts w:ascii="Garamond" w:hAnsi="Garamond" w:cs="Segoe UI"/>
          <w:sz w:val="22"/>
          <w:szCs w:val="22"/>
        </w:rPr>
        <w:t xml:space="preserve">. However much our sinful natural bent may militate against this, rational free action is possible for us – it lies within our power to cultivate the virtues </w:t>
      </w:r>
      <w:r w:rsidR="00E234ED">
        <w:rPr>
          <w:rStyle w:val="eop"/>
          <w:rFonts w:ascii="Garamond" w:hAnsi="Garamond" w:cs="Segoe UI"/>
          <w:sz w:val="22"/>
          <w:szCs w:val="22"/>
        </w:rPr>
        <w:t xml:space="preserve">in order to </w:t>
      </w:r>
      <w:r w:rsidR="002374C3">
        <w:rPr>
          <w:rStyle w:val="eop"/>
          <w:rFonts w:ascii="Garamond" w:hAnsi="Garamond" w:cs="Segoe UI"/>
          <w:sz w:val="22"/>
          <w:szCs w:val="22"/>
        </w:rPr>
        <w:t>live in accordance with our nature as rational beings</w:t>
      </w:r>
      <w:r w:rsidR="00C9476B">
        <w:rPr>
          <w:rStyle w:val="eop"/>
          <w:rFonts w:ascii="Garamond" w:hAnsi="Garamond" w:cs="Segoe UI"/>
          <w:sz w:val="22"/>
          <w:szCs w:val="22"/>
        </w:rPr>
        <w:t xml:space="preserve"> rather than </w:t>
      </w:r>
      <w:r w:rsidR="00BB5D34">
        <w:rPr>
          <w:rStyle w:val="eop"/>
          <w:rFonts w:ascii="Garamond" w:hAnsi="Garamond" w:cs="Segoe UI"/>
          <w:sz w:val="22"/>
          <w:szCs w:val="22"/>
        </w:rPr>
        <w:t xml:space="preserve">be </w:t>
      </w:r>
      <w:r w:rsidR="00C9476B">
        <w:rPr>
          <w:rStyle w:val="eop"/>
          <w:rFonts w:ascii="Garamond" w:hAnsi="Garamond" w:cs="Segoe UI"/>
          <w:sz w:val="22"/>
          <w:szCs w:val="22"/>
        </w:rPr>
        <w:t xml:space="preserve">merely the Humean slaves of impulse, </w:t>
      </w:r>
      <w:r w:rsidR="00BB5D34">
        <w:rPr>
          <w:rStyle w:val="eop"/>
          <w:rFonts w:ascii="Garamond" w:hAnsi="Garamond" w:cs="Segoe UI"/>
          <w:sz w:val="22"/>
          <w:szCs w:val="22"/>
        </w:rPr>
        <w:t xml:space="preserve">fashion, and the </w:t>
      </w:r>
      <w:r w:rsidR="005A2C9D">
        <w:rPr>
          <w:rStyle w:val="eop"/>
          <w:rFonts w:ascii="Garamond" w:hAnsi="Garamond" w:cs="Segoe UI"/>
          <w:sz w:val="22"/>
          <w:szCs w:val="22"/>
        </w:rPr>
        <w:t>vicissitudes of passion</w:t>
      </w:r>
      <w:r w:rsidR="00BB5D34">
        <w:rPr>
          <w:rStyle w:val="eop"/>
          <w:rFonts w:ascii="Garamond" w:hAnsi="Garamond" w:cs="Segoe UI"/>
          <w:sz w:val="22"/>
          <w:szCs w:val="22"/>
        </w:rPr>
        <w:t>.</w:t>
      </w:r>
      <w:r w:rsidR="005E7364">
        <w:rPr>
          <w:rStyle w:val="eop"/>
          <w:rFonts w:ascii="Garamond" w:hAnsi="Garamond" w:cs="Segoe UI"/>
          <w:sz w:val="22"/>
          <w:szCs w:val="22"/>
        </w:rPr>
        <w:t xml:space="preserve"> </w:t>
      </w:r>
    </w:p>
    <w:p w14:paraId="3B72BD33" w14:textId="2B879900" w:rsidR="008317E7" w:rsidRDefault="00B66BF0"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sidRPr="00B66BF0">
        <w:rPr>
          <w:rStyle w:val="eop"/>
          <w:rFonts w:ascii="Garamond" w:hAnsi="Garamond" w:cs="Segoe UI"/>
          <w:b/>
          <w:bCs/>
          <w:sz w:val="22"/>
          <w:szCs w:val="22"/>
        </w:rPr>
        <w:lastRenderedPageBreak/>
        <w:t>Conclusions Concerning Relations</w:t>
      </w:r>
      <w:r>
        <w:rPr>
          <w:rStyle w:val="eop"/>
          <w:rFonts w:ascii="Garamond" w:hAnsi="Garamond" w:cs="Segoe UI"/>
          <w:b/>
          <w:bCs/>
          <w:sz w:val="22"/>
          <w:szCs w:val="22"/>
        </w:rPr>
        <w:t xml:space="preserve"> </w:t>
      </w:r>
      <w:r w:rsidR="000E3D0D">
        <w:rPr>
          <w:rStyle w:val="eop"/>
          <w:rFonts w:ascii="Garamond" w:hAnsi="Garamond" w:cs="Segoe UI"/>
          <w:sz w:val="22"/>
          <w:szCs w:val="22"/>
        </w:rPr>
        <w:t xml:space="preserve">After having </w:t>
      </w:r>
      <w:r w:rsidR="0052704E">
        <w:rPr>
          <w:rStyle w:val="eop"/>
          <w:rFonts w:ascii="Garamond" w:hAnsi="Garamond" w:cs="Segoe UI"/>
          <w:sz w:val="22"/>
          <w:szCs w:val="22"/>
        </w:rPr>
        <w:t>considered the various major examples of relational predication, we have arrived as no</w:t>
      </w:r>
      <w:r w:rsidR="00511CB2">
        <w:rPr>
          <w:rStyle w:val="eop"/>
          <w:rFonts w:ascii="Garamond" w:hAnsi="Garamond" w:cs="Segoe UI"/>
          <w:sz w:val="22"/>
          <w:szCs w:val="22"/>
        </w:rPr>
        <w:t xml:space="preserve"> strong inclination to posit relations either as substantive entities in their own right or as subs</w:t>
      </w:r>
      <w:r w:rsidR="002A4085">
        <w:rPr>
          <w:rStyle w:val="eop"/>
          <w:rFonts w:ascii="Garamond" w:hAnsi="Garamond" w:cs="Segoe UI"/>
          <w:sz w:val="22"/>
          <w:szCs w:val="22"/>
        </w:rPr>
        <w:t>istent</w:t>
      </w:r>
      <w:r w:rsidR="00511CB2">
        <w:rPr>
          <w:rStyle w:val="eop"/>
          <w:rFonts w:ascii="Garamond" w:hAnsi="Garamond" w:cs="Segoe UI"/>
          <w:sz w:val="22"/>
          <w:szCs w:val="22"/>
        </w:rPr>
        <w:t xml:space="preserve"> attributes of things. In every case, the analysis of relational predicates as beings of reason with a</w:t>
      </w:r>
      <w:r w:rsidR="007D7428">
        <w:rPr>
          <w:rStyle w:val="eop"/>
          <w:rFonts w:ascii="Garamond" w:hAnsi="Garamond" w:cs="Segoe UI"/>
          <w:sz w:val="22"/>
          <w:szCs w:val="22"/>
        </w:rPr>
        <w:t>n ontological</w:t>
      </w:r>
      <w:r w:rsidR="00511CB2">
        <w:rPr>
          <w:rStyle w:val="eop"/>
          <w:rFonts w:ascii="Garamond" w:hAnsi="Garamond" w:cs="Segoe UI"/>
          <w:sz w:val="22"/>
          <w:szCs w:val="22"/>
        </w:rPr>
        <w:t xml:space="preserve"> foundation in </w:t>
      </w:r>
      <w:r w:rsidR="00064CC0">
        <w:rPr>
          <w:rStyle w:val="eop"/>
          <w:rFonts w:ascii="Garamond" w:hAnsi="Garamond" w:cs="Segoe UI"/>
          <w:sz w:val="22"/>
          <w:szCs w:val="22"/>
        </w:rPr>
        <w:t xml:space="preserve">the non-relational attributes of </w:t>
      </w:r>
      <w:r w:rsidR="00511CB2">
        <w:rPr>
          <w:rStyle w:val="eop"/>
          <w:rFonts w:ascii="Garamond" w:hAnsi="Garamond" w:cs="Segoe UI"/>
          <w:sz w:val="22"/>
          <w:szCs w:val="22"/>
        </w:rPr>
        <w:t xml:space="preserve">things seems adequate to capture what we are trying to say without granting </w:t>
      </w:r>
      <w:r w:rsidR="007D7428">
        <w:rPr>
          <w:rStyle w:val="eop"/>
          <w:rFonts w:ascii="Garamond" w:hAnsi="Garamond" w:cs="Segoe UI"/>
          <w:sz w:val="22"/>
          <w:szCs w:val="22"/>
        </w:rPr>
        <w:t xml:space="preserve">that </w:t>
      </w:r>
      <w:r w:rsidR="00511CB2">
        <w:rPr>
          <w:rStyle w:val="eop"/>
          <w:rFonts w:ascii="Garamond" w:hAnsi="Garamond" w:cs="Segoe UI"/>
          <w:sz w:val="22"/>
          <w:szCs w:val="22"/>
        </w:rPr>
        <w:t>relational predicates serv</w:t>
      </w:r>
      <w:r w:rsidR="007D7428">
        <w:rPr>
          <w:rStyle w:val="eop"/>
          <w:rFonts w:ascii="Garamond" w:hAnsi="Garamond" w:cs="Segoe UI"/>
          <w:sz w:val="22"/>
          <w:szCs w:val="22"/>
        </w:rPr>
        <w:t>e</w:t>
      </w:r>
      <w:r w:rsidR="00511CB2">
        <w:rPr>
          <w:rStyle w:val="eop"/>
          <w:rFonts w:ascii="Garamond" w:hAnsi="Garamond" w:cs="Segoe UI"/>
          <w:sz w:val="22"/>
          <w:szCs w:val="22"/>
        </w:rPr>
        <w:t xml:space="preserve"> as the names of anything substantive</w:t>
      </w:r>
      <w:r w:rsidR="007D7428">
        <w:rPr>
          <w:rStyle w:val="eop"/>
          <w:rFonts w:ascii="Garamond" w:hAnsi="Garamond" w:cs="Segoe UI"/>
          <w:sz w:val="22"/>
          <w:szCs w:val="22"/>
        </w:rPr>
        <w:t xml:space="preserve"> in addition to the </w:t>
      </w:r>
      <w:r w:rsidR="007D7428" w:rsidRPr="007D7428">
        <w:rPr>
          <w:rStyle w:val="eop"/>
          <w:rFonts w:ascii="Garamond" w:hAnsi="Garamond" w:cs="Segoe UI"/>
          <w:i/>
          <w:iCs/>
          <w:sz w:val="22"/>
          <w:szCs w:val="22"/>
        </w:rPr>
        <w:t>relata</w:t>
      </w:r>
      <w:r w:rsidR="007D7428">
        <w:rPr>
          <w:rStyle w:val="eop"/>
          <w:rFonts w:ascii="Garamond" w:hAnsi="Garamond" w:cs="Segoe UI"/>
          <w:sz w:val="22"/>
          <w:szCs w:val="22"/>
        </w:rPr>
        <w:t xml:space="preserve"> themselves</w:t>
      </w:r>
      <w:r w:rsidR="00511CB2">
        <w:rPr>
          <w:rStyle w:val="eop"/>
          <w:rFonts w:ascii="Garamond" w:hAnsi="Garamond" w:cs="Segoe UI"/>
          <w:sz w:val="22"/>
          <w:szCs w:val="22"/>
        </w:rPr>
        <w:t xml:space="preserve">. At the same time, this does not entail that relations are merely subjective or somehow mind-dependent in such a way that they exist only </w:t>
      </w:r>
      <w:r w:rsidR="007D7428">
        <w:rPr>
          <w:rStyle w:val="eop"/>
          <w:rFonts w:ascii="Garamond" w:hAnsi="Garamond" w:cs="Segoe UI"/>
          <w:sz w:val="22"/>
          <w:szCs w:val="22"/>
        </w:rPr>
        <w:t xml:space="preserve">in and for the self-conscious rational subjects </w:t>
      </w:r>
      <w:r w:rsidR="005A2C9D">
        <w:rPr>
          <w:rStyle w:val="eop"/>
          <w:rFonts w:ascii="Garamond" w:hAnsi="Garamond" w:cs="Segoe UI"/>
          <w:sz w:val="22"/>
          <w:szCs w:val="22"/>
        </w:rPr>
        <w:t>that apprehend and contemplate</w:t>
      </w:r>
      <w:r w:rsidR="007D7428">
        <w:rPr>
          <w:rStyle w:val="eop"/>
          <w:rFonts w:ascii="Garamond" w:hAnsi="Garamond" w:cs="Segoe UI"/>
          <w:sz w:val="22"/>
          <w:szCs w:val="22"/>
        </w:rPr>
        <w:t xml:space="preserve"> them.</w:t>
      </w:r>
      <w:r w:rsidR="00064CC0">
        <w:rPr>
          <w:rStyle w:val="eop"/>
          <w:rFonts w:ascii="Garamond" w:hAnsi="Garamond" w:cs="Segoe UI"/>
          <w:sz w:val="22"/>
          <w:szCs w:val="22"/>
        </w:rPr>
        <w:t xml:space="preserve"> Relations are thus </w:t>
      </w:r>
      <w:r w:rsidR="002A4085" w:rsidRPr="002A4085">
        <w:rPr>
          <w:rStyle w:val="eop"/>
          <w:rFonts w:ascii="Garamond" w:hAnsi="Garamond" w:cs="Segoe UI"/>
          <w:i/>
          <w:iCs/>
          <w:sz w:val="22"/>
          <w:szCs w:val="22"/>
        </w:rPr>
        <w:t>entia</w:t>
      </w:r>
      <w:r w:rsidR="002A4085" w:rsidRPr="00064CC0">
        <w:rPr>
          <w:rStyle w:val="eop"/>
          <w:rFonts w:ascii="Garamond" w:hAnsi="Garamond" w:cs="Segoe UI"/>
          <w:i/>
          <w:iCs/>
          <w:sz w:val="22"/>
          <w:szCs w:val="22"/>
        </w:rPr>
        <w:t xml:space="preserve"> ratio</w:t>
      </w:r>
      <w:r w:rsidR="00064CC0" w:rsidRPr="00064CC0">
        <w:rPr>
          <w:rStyle w:val="eop"/>
          <w:rFonts w:ascii="Garamond" w:hAnsi="Garamond" w:cs="Segoe UI"/>
          <w:i/>
          <w:iCs/>
          <w:sz w:val="22"/>
          <w:szCs w:val="22"/>
        </w:rPr>
        <w:t xml:space="preserve"> ratiocinate cum fundamentum in re</w:t>
      </w:r>
      <w:r w:rsidR="00064CC0">
        <w:rPr>
          <w:rStyle w:val="eop"/>
          <w:rFonts w:ascii="Garamond" w:hAnsi="Garamond" w:cs="Segoe UI"/>
          <w:sz w:val="22"/>
          <w:szCs w:val="22"/>
        </w:rPr>
        <w:t>.</w:t>
      </w:r>
    </w:p>
    <w:p w14:paraId="69772F2B" w14:textId="77777777" w:rsidR="00E47FDF" w:rsidRDefault="00E47FDF" w:rsidP="00741B34">
      <w:pPr>
        <w:pStyle w:val="paragraph"/>
        <w:spacing w:before="0" w:beforeAutospacing="0" w:after="0" w:afterAutospacing="0" w:line="480" w:lineRule="auto"/>
        <w:jc w:val="both"/>
        <w:textAlignment w:val="baseline"/>
        <w:rPr>
          <w:rStyle w:val="eop"/>
          <w:rFonts w:ascii="Garamond" w:hAnsi="Garamond" w:cs="Segoe UI"/>
          <w:sz w:val="22"/>
          <w:szCs w:val="22"/>
        </w:rPr>
      </w:pPr>
    </w:p>
    <w:p w14:paraId="27DE2E38" w14:textId="3F494463" w:rsidR="00E47FDF" w:rsidRDefault="00E47FDF" w:rsidP="00741B34">
      <w:pPr>
        <w:pStyle w:val="paragraph"/>
        <w:spacing w:before="0" w:beforeAutospacing="0" w:after="0" w:afterAutospacing="0" w:line="480" w:lineRule="auto"/>
        <w:jc w:val="both"/>
        <w:textAlignment w:val="baseline"/>
        <w:rPr>
          <w:rStyle w:val="eop"/>
          <w:rFonts w:ascii="Garamond" w:hAnsi="Garamond" w:cs="Segoe UI"/>
          <w:b/>
          <w:bCs/>
          <w:sz w:val="22"/>
          <w:szCs w:val="22"/>
        </w:rPr>
      </w:pPr>
      <w:r>
        <w:rPr>
          <w:rStyle w:val="eop"/>
          <w:rFonts w:ascii="Garamond" w:hAnsi="Garamond" w:cs="Segoe UI"/>
          <w:sz w:val="22"/>
          <w:szCs w:val="22"/>
        </w:rPr>
        <w:tab/>
      </w:r>
      <w:r>
        <w:rPr>
          <w:rStyle w:val="eop"/>
          <w:rFonts w:ascii="Garamond" w:hAnsi="Garamond" w:cs="Segoe UI"/>
          <w:sz w:val="22"/>
          <w:szCs w:val="22"/>
        </w:rPr>
        <w:tab/>
      </w:r>
      <w:r>
        <w:rPr>
          <w:rStyle w:val="eop"/>
          <w:rFonts w:ascii="Garamond" w:hAnsi="Garamond" w:cs="Segoe UI"/>
          <w:sz w:val="22"/>
          <w:szCs w:val="22"/>
        </w:rPr>
        <w:tab/>
      </w:r>
      <w:r w:rsidRPr="00E47FDF">
        <w:rPr>
          <w:rStyle w:val="eop"/>
          <w:rFonts w:ascii="Garamond" w:hAnsi="Garamond" w:cs="Segoe UI"/>
          <w:b/>
          <w:bCs/>
          <w:sz w:val="22"/>
          <w:szCs w:val="22"/>
        </w:rPr>
        <w:t>Appendix – Are the Persons of the Trinity Relations?</w:t>
      </w:r>
    </w:p>
    <w:p w14:paraId="2A7C7CE7" w14:textId="19024180" w:rsidR="00C33CEB" w:rsidRDefault="00E47FDF"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eop"/>
          <w:rFonts w:ascii="Garamond" w:hAnsi="Garamond" w:cs="Segoe UI"/>
          <w:sz w:val="22"/>
          <w:szCs w:val="22"/>
        </w:rPr>
        <w:t xml:space="preserve">One of the main attractions of the view that relational predicates name relational attributes inhering in substances is theological rather than philosophical. Building on the views expressed by Augustine in Book V of his </w:t>
      </w:r>
      <w:r w:rsidRPr="00E47FDF">
        <w:rPr>
          <w:rStyle w:val="eop"/>
          <w:rFonts w:ascii="Garamond" w:hAnsi="Garamond" w:cs="Segoe UI"/>
          <w:i/>
          <w:iCs/>
          <w:sz w:val="22"/>
          <w:szCs w:val="22"/>
        </w:rPr>
        <w:t>De Trinitate</w:t>
      </w:r>
      <w:r>
        <w:rPr>
          <w:rStyle w:val="eop"/>
          <w:rFonts w:ascii="Garamond" w:hAnsi="Garamond" w:cs="Segoe UI"/>
          <w:sz w:val="22"/>
          <w:szCs w:val="22"/>
        </w:rPr>
        <w:t xml:space="preserve">, Aquinas arrives by degrees at the view that the Persons of the Trinity are </w:t>
      </w:r>
      <w:r w:rsidRPr="00E47FDF">
        <w:rPr>
          <w:rStyle w:val="eop"/>
          <w:rFonts w:ascii="Garamond" w:hAnsi="Garamond" w:cs="Segoe UI"/>
          <w:i/>
          <w:iCs/>
          <w:sz w:val="22"/>
          <w:szCs w:val="22"/>
        </w:rPr>
        <w:t>subsistent relations</w:t>
      </w:r>
      <w:r>
        <w:rPr>
          <w:rStyle w:val="eop"/>
          <w:rFonts w:ascii="Garamond" w:hAnsi="Garamond" w:cs="Segoe UI"/>
          <w:sz w:val="22"/>
          <w:szCs w:val="22"/>
        </w:rPr>
        <w:t>, i.e., relational attributes of God identical with the Divine Essence, Substance, and Nature while being distinct from each other only by relational opposition.</w:t>
      </w:r>
      <w:r w:rsidR="0009192D">
        <w:rPr>
          <w:rStyle w:val="FootnoteReference"/>
          <w:rFonts w:ascii="Garamond" w:hAnsi="Garamond" w:cs="Segoe UI"/>
          <w:sz w:val="22"/>
          <w:szCs w:val="22"/>
        </w:rPr>
        <w:footnoteReference w:id="5"/>
      </w:r>
      <w:r>
        <w:rPr>
          <w:rStyle w:val="eop"/>
          <w:rFonts w:ascii="Garamond" w:hAnsi="Garamond" w:cs="Segoe UI"/>
          <w:sz w:val="22"/>
          <w:szCs w:val="22"/>
        </w:rPr>
        <w:t xml:space="preserve"> According to what I call the Strong Unity Model of the Trinity, the Divine Persons are completely indistinct from one another except </w:t>
      </w:r>
      <w:r w:rsidR="002A4085">
        <w:rPr>
          <w:rStyle w:val="eop"/>
          <w:rFonts w:ascii="Garamond" w:hAnsi="Garamond" w:cs="Segoe UI"/>
          <w:sz w:val="22"/>
          <w:szCs w:val="22"/>
        </w:rPr>
        <w:t>as far as</w:t>
      </w:r>
      <w:r>
        <w:rPr>
          <w:rStyle w:val="eop"/>
          <w:rFonts w:ascii="Garamond" w:hAnsi="Garamond" w:cs="Segoe UI"/>
          <w:sz w:val="22"/>
          <w:szCs w:val="22"/>
        </w:rPr>
        <w:t xml:space="preserve"> the</w:t>
      </w:r>
      <w:r w:rsidR="008738FE">
        <w:rPr>
          <w:rStyle w:val="eop"/>
          <w:rFonts w:ascii="Garamond" w:hAnsi="Garamond" w:cs="Segoe UI"/>
          <w:sz w:val="22"/>
          <w:szCs w:val="22"/>
        </w:rPr>
        <w:t>y are distinct relational attributes of God. Although these relations are grounded in the timeless Divine Processions</w:t>
      </w:r>
      <w:r w:rsidR="00A24560">
        <w:rPr>
          <w:rStyle w:val="eop"/>
          <w:rFonts w:ascii="Garamond" w:hAnsi="Garamond" w:cs="Segoe UI"/>
          <w:sz w:val="22"/>
          <w:szCs w:val="22"/>
        </w:rPr>
        <w:t xml:space="preserve"> (filiation and spiration)</w:t>
      </w:r>
      <w:r w:rsidR="008738FE">
        <w:rPr>
          <w:rStyle w:val="eop"/>
          <w:rFonts w:ascii="Garamond" w:hAnsi="Garamond" w:cs="Segoe UI"/>
          <w:sz w:val="22"/>
          <w:szCs w:val="22"/>
        </w:rPr>
        <w:t xml:space="preserve"> that are </w:t>
      </w:r>
      <w:r w:rsidR="00A24560">
        <w:rPr>
          <w:rStyle w:val="eop"/>
          <w:rFonts w:ascii="Garamond" w:hAnsi="Garamond" w:cs="Segoe UI"/>
          <w:sz w:val="22"/>
          <w:szCs w:val="22"/>
        </w:rPr>
        <w:t>characterize</w:t>
      </w:r>
      <w:r w:rsidR="008738FE">
        <w:rPr>
          <w:rStyle w:val="eop"/>
          <w:rFonts w:ascii="Garamond" w:hAnsi="Garamond" w:cs="Segoe UI"/>
          <w:sz w:val="22"/>
          <w:szCs w:val="22"/>
        </w:rPr>
        <w:t xml:space="preserve"> the Divine Essence</w:t>
      </w:r>
      <w:r w:rsidR="00A24560">
        <w:rPr>
          <w:rStyle w:val="eop"/>
          <w:rFonts w:ascii="Garamond" w:hAnsi="Garamond" w:cs="Segoe UI"/>
          <w:sz w:val="22"/>
          <w:szCs w:val="22"/>
        </w:rPr>
        <w:t xml:space="preserve"> and exist identically with that Essence inasmuch as they are substantive or subsistent, they nevertheless remain distinct by relational opposition due to those</w:t>
      </w:r>
      <w:r w:rsidR="00CE6905">
        <w:rPr>
          <w:rStyle w:val="eop"/>
          <w:rFonts w:ascii="Garamond" w:hAnsi="Garamond" w:cs="Segoe UI"/>
          <w:sz w:val="22"/>
          <w:szCs w:val="22"/>
        </w:rPr>
        <w:t xml:space="preserve"> </w:t>
      </w:r>
      <w:r w:rsidR="00A24560">
        <w:rPr>
          <w:rStyle w:val="eop"/>
          <w:rFonts w:ascii="Garamond" w:hAnsi="Garamond" w:cs="Segoe UI"/>
          <w:sz w:val="22"/>
          <w:szCs w:val="22"/>
        </w:rPr>
        <w:t>processions. Thus, the Father</w:t>
      </w:r>
      <w:r w:rsidR="005D5F3E">
        <w:rPr>
          <w:rStyle w:val="eop"/>
          <w:rFonts w:ascii="Garamond" w:hAnsi="Garamond" w:cs="Segoe UI"/>
          <w:sz w:val="22"/>
          <w:szCs w:val="22"/>
        </w:rPr>
        <w:t>, who is unbegotten</w:t>
      </w:r>
      <w:r w:rsidR="002542F5">
        <w:rPr>
          <w:rStyle w:val="eop"/>
          <w:rFonts w:ascii="Garamond" w:hAnsi="Garamond" w:cs="Segoe UI"/>
          <w:sz w:val="22"/>
          <w:szCs w:val="22"/>
        </w:rPr>
        <w:t xml:space="preserve"> has the Divine Essence and Nature without having received it from another</w:t>
      </w:r>
      <w:r w:rsidR="00A24560">
        <w:rPr>
          <w:rStyle w:val="eop"/>
          <w:rFonts w:ascii="Garamond" w:hAnsi="Garamond" w:cs="Segoe UI"/>
          <w:sz w:val="22"/>
          <w:szCs w:val="22"/>
        </w:rPr>
        <w:t xml:space="preserve">, </w:t>
      </w:r>
      <w:r w:rsidR="005D5F3E">
        <w:rPr>
          <w:rStyle w:val="eop"/>
          <w:rFonts w:ascii="Garamond" w:hAnsi="Garamond" w:cs="Segoe UI"/>
          <w:sz w:val="22"/>
          <w:szCs w:val="22"/>
        </w:rPr>
        <w:t xml:space="preserve">whereas </w:t>
      </w:r>
      <w:r w:rsidR="00A24560">
        <w:rPr>
          <w:rStyle w:val="eop"/>
          <w:rFonts w:ascii="Garamond" w:hAnsi="Garamond" w:cs="Segoe UI"/>
          <w:sz w:val="22"/>
          <w:szCs w:val="22"/>
        </w:rPr>
        <w:t xml:space="preserve">the Son receives the Divine Essence and Nature from the Father, and the </w:t>
      </w:r>
      <w:r w:rsidR="002542F5">
        <w:rPr>
          <w:rStyle w:val="eop"/>
          <w:rFonts w:ascii="Garamond" w:hAnsi="Garamond" w:cs="Segoe UI"/>
          <w:sz w:val="22"/>
          <w:szCs w:val="22"/>
        </w:rPr>
        <w:t xml:space="preserve">Holy </w:t>
      </w:r>
      <w:r w:rsidR="00A24560">
        <w:rPr>
          <w:rStyle w:val="eop"/>
          <w:rFonts w:ascii="Garamond" w:hAnsi="Garamond" w:cs="Segoe UI"/>
          <w:sz w:val="22"/>
          <w:szCs w:val="22"/>
        </w:rPr>
        <w:t>Spirit</w:t>
      </w:r>
      <w:r w:rsidR="00C33CEB">
        <w:rPr>
          <w:rStyle w:val="eop"/>
          <w:rFonts w:ascii="Garamond" w:hAnsi="Garamond" w:cs="Segoe UI"/>
          <w:sz w:val="22"/>
          <w:szCs w:val="22"/>
        </w:rPr>
        <w:t>, who</w:t>
      </w:r>
      <w:r w:rsidR="00A24560">
        <w:rPr>
          <w:rStyle w:val="eop"/>
          <w:rFonts w:ascii="Garamond" w:hAnsi="Garamond" w:cs="Segoe UI"/>
          <w:sz w:val="22"/>
          <w:szCs w:val="22"/>
        </w:rPr>
        <w:t xml:space="preserve"> proceeds (on the Catholic view, anyway)</w:t>
      </w:r>
      <w:r w:rsidR="00240C4F">
        <w:rPr>
          <w:rStyle w:val="eop"/>
          <w:rFonts w:ascii="Garamond" w:hAnsi="Garamond" w:cs="Segoe UI"/>
          <w:sz w:val="22"/>
          <w:szCs w:val="22"/>
        </w:rPr>
        <w:t xml:space="preserve"> from the Father and the Son as their mutual love</w:t>
      </w:r>
      <w:r w:rsidR="008738FE">
        <w:rPr>
          <w:rStyle w:val="eop"/>
          <w:rFonts w:ascii="Garamond" w:hAnsi="Garamond" w:cs="Segoe UI"/>
          <w:sz w:val="22"/>
          <w:szCs w:val="22"/>
        </w:rPr>
        <w:t xml:space="preserve"> </w:t>
      </w:r>
      <w:r w:rsidR="00240C4F">
        <w:rPr>
          <w:rStyle w:val="eop"/>
          <w:rFonts w:ascii="Garamond" w:hAnsi="Garamond" w:cs="Segoe UI"/>
          <w:sz w:val="22"/>
          <w:szCs w:val="22"/>
        </w:rPr>
        <w:t>for each other</w:t>
      </w:r>
      <w:r w:rsidR="00C33CEB">
        <w:rPr>
          <w:rStyle w:val="eop"/>
          <w:rFonts w:ascii="Garamond" w:hAnsi="Garamond" w:cs="Segoe UI"/>
          <w:sz w:val="22"/>
          <w:szCs w:val="22"/>
        </w:rPr>
        <w:t xml:space="preserve">, </w:t>
      </w:r>
      <w:r w:rsidR="00C33CEB">
        <w:rPr>
          <w:rStyle w:val="eop"/>
          <w:rFonts w:ascii="Garamond" w:hAnsi="Garamond" w:cs="Segoe UI"/>
          <w:sz w:val="22"/>
          <w:szCs w:val="22"/>
        </w:rPr>
        <w:lastRenderedPageBreak/>
        <w:t xml:space="preserve">receives that essence </w:t>
      </w:r>
      <w:r w:rsidR="005D5F3E">
        <w:rPr>
          <w:rStyle w:val="eop"/>
          <w:rFonts w:ascii="Garamond" w:hAnsi="Garamond" w:cs="Segoe UI"/>
          <w:sz w:val="22"/>
          <w:szCs w:val="22"/>
        </w:rPr>
        <w:t xml:space="preserve">and nature </w:t>
      </w:r>
      <w:r w:rsidR="00C33CEB">
        <w:rPr>
          <w:rStyle w:val="eop"/>
          <w:rFonts w:ascii="Garamond" w:hAnsi="Garamond" w:cs="Segoe UI"/>
          <w:sz w:val="22"/>
          <w:szCs w:val="22"/>
        </w:rPr>
        <w:t>from the other two persons.</w:t>
      </w:r>
      <w:r w:rsidR="005D5F3E">
        <w:rPr>
          <w:rStyle w:val="eop"/>
          <w:rFonts w:ascii="Garamond" w:hAnsi="Garamond" w:cs="Segoe UI"/>
          <w:sz w:val="22"/>
          <w:szCs w:val="22"/>
        </w:rPr>
        <w:t xml:space="preserve"> The Father is a principle without a principle, the Son has one principle, and the Holy Spirit has two principles.</w:t>
      </w:r>
    </w:p>
    <w:p w14:paraId="4A08CCF0" w14:textId="77DA7360" w:rsidR="00C33CEB" w:rsidRDefault="000638F8"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D</w:t>
      </w:r>
      <w:r w:rsidR="00C33CEB">
        <w:rPr>
          <w:rStyle w:val="eop"/>
          <w:rFonts w:ascii="Garamond" w:hAnsi="Garamond" w:cs="Segoe UI"/>
          <w:sz w:val="22"/>
          <w:szCs w:val="22"/>
        </w:rPr>
        <w:t xml:space="preserve">efenders of the SUM (mostly Thomists and other Scholastics) rail against the “modern” notion of personhood that treats subjectivity (distinct, individual self-consciousness) as essential to being a person. </w:t>
      </w:r>
      <w:r w:rsidR="00CE6905">
        <w:rPr>
          <w:rStyle w:val="eop"/>
          <w:rFonts w:ascii="Garamond" w:hAnsi="Garamond" w:cs="Segoe UI"/>
          <w:sz w:val="22"/>
          <w:szCs w:val="22"/>
        </w:rPr>
        <w:t>On their view, subjectivity and individual self-awareness are inessential to personhood. To the extent that the Divine Persons are conscious, they are so by identity with the Divine</w:t>
      </w:r>
      <w:r w:rsidR="00F577C9">
        <w:rPr>
          <w:rStyle w:val="eop"/>
          <w:rFonts w:ascii="Garamond" w:hAnsi="Garamond" w:cs="Segoe UI"/>
          <w:sz w:val="22"/>
          <w:szCs w:val="22"/>
        </w:rPr>
        <w:t xml:space="preserve"> Essence</w:t>
      </w:r>
      <w:r w:rsidR="005D5F3E">
        <w:rPr>
          <w:rStyle w:val="eop"/>
          <w:rFonts w:ascii="Garamond" w:hAnsi="Garamond" w:cs="Segoe UI"/>
          <w:sz w:val="22"/>
          <w:szCs w:val="22"/>
        </w:rPr>
        <w:t xml:space="preserve"> that, being a spiritual substance, is intrinsically conscious.</w:t>
      </w:r>
      <w:r w:rsidR="00F577C9">
        <w:rPr>
          <w:rStyle w:val="eop"/>
          <w:rFonts w:ascii="Garamond" w:hAnsi="Garamond" w:cs="Segoe UI"/>
          <w:sz w:val="22"/>
          <w:szCs w:val="22"/>
        </w:rPr>
        <w:t xml:space="preserve"> Although they generally stop short of asserting this, their view appears to be, or to entail, that there is only one self-conscious rational subject in God, i.e., God Himself or the Godhead. On that view, each of the Divine Persons is identical to (i.e., not distinct from)</w:t>
      </w:r>
      <w:r w:rsidR="00176E54">
        <w:rPr>
          <w:rStyle w:val="eop"/>
          <w:rFonts w:ascii="Garamond" w:hAnsi="Garamond" w:cs="Segoe UI"/>
          <w:sz w:val="22"/>
          <w:szCs w:val="22"/>
        </w:rPr>
        <w:t xml:space="preserve"> </w:t>
      </w:r>
      <w:r w:rsidR="00F577C9">
        <w:rPr>
          <w:rStyle w:val="eop"/>
          <w:rFonts w:ascii="Garamond" w:hAnsi="Garamond" w:cs="Segoe UI"/>
          <w:sz w:val="22"/>
          <w:szCs w:val="22"/>
        </w:rPr>
        <w:t>that single</w:t>
      </w:r>
      <w:r w:rsidR="00176E54">
        <w:rPr>
          <w:rStyle w:val="eop"/>
          <w:rFonts w:ascii="Garamond" w:hAnsi="Garamond" w:cs="Segoe UI"/>
          <w:sz w:val="22"/>
          <w:szCs w:val="22"/>
        </w:rPr>
        <w:t xml:space="preserve">, </w:t>
      </w:r>
      <w:r w:rsidR="00F577C9">
        <w:rPr>
          <w:rStyle w:val="eop"/>
          <w:rFonts w:ascii="Garamond" w:hAnsi="Garamond" w:cs="Segoe UI"/>
          <w:sz w:val="22"/>
          <w:szCs w:val="22"/>
        </w:rPr>
        <w:t>self-conscious rational subject</w:t>
      </w:r>
      <w:r w:rsidR="00C539E2">
        <w:rPr>
          <w:rStyle w:val="eop"/>
          <w:rFonts w:ascii="Garamond" w:hAnsi="Garamond" w:cs="Segoe UI"/>
          <w:sz w:val="22"/>
          <w:szCs w:val="22"/>
        </w:rPr>
        <w:t xml:space="preserve"> and so, in the “modern” sense, are jointly one Person – a single, self-conscious rational subject – not three </w:t>
      </w:r>
      <w:r w:rsidR="005A2C9D">
        <w:rPr>
          <w:rStyle w:val="eop"/>
          <w:rFonts w:ascii="Garamond" w:hAnsi="Garamond" w:cs="Segoe UI"/>
          <w:sz w:val="22"/>
          <w:szCs w:val="22"/>
        </w:rPr>
        <w:t>such subjects</w:t>
      </w:r>
      <w:r w:rsidR="00C539E2">
        <w:rPr>
          <w:rStyle w:val="eop"/>
          <w:rFonts w:ascii="Garamond" w:hAnsi="Garamond" w:cs="Segoe UI"/>
          <w:sz w:val="22"/>
          <w:szCs w:val="22"/>
        </w:rPr>
        <w:t>.</w:t>
      </w:r>
    </w:p>
    <w:p w14:paraId="579358DC" w14:textId="14992073" w:rsidR="00B7390F" w:rsidRDefault="00176E54"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On this view, there is nothing for the Divine Persons to be except inherent relational attributes of God. Although we have seen no reason to suppose that relations are inherent, substantive attributes of the relata to which the corresponding relational predicates are properly applied, this does not entail that the present case is </w:t>
      </w:r>
      <w:r w:rsidR="00C539E2">
        <w:rPr>
          <w:rStyle w:val="eop"/>
          <w:rFonts w:ascii="Garamond" w:hAnsi="Garamond" w:cs="Segoe UI"/>
          <w:sz w:val="22"/>
          <w:szCs w:val="22"/>
        </w:rPr>
        <w:t xml:space="preserve">not </w:t>
      </w:r>
      <w:r>
        <w:rPr>
          <w:rStyle w:val="eop"/>
          <w:rFonts w:ascii="Garamond" w:hAnsi="Garamond" w:cs="Segoe UI"/>
          <w:sz w:val="22"/>
          <w:szCs w:val="22"/>
        </w:rPr>
        <w:t>an exception to that analysis</w:t>
      </w:r>
      <w:r w:rsidR="00C539E2">
        <w:rPr>
          <w:rStyle w:val="eop"/>
          <w:rFonts w:ascii="Garamond" w:hAnsi="Garamond" w:cs="Segoe UI"/>
          <w:sz w:val="22"/>
          <w:szCs w:val="22"/>
        </w:rPr>
        <w:t xml:space="preserve">, despite the fact that we have identified such terms as “Father” and “Son” to be title terms rather than the names of inherent attributes in the human case. God, we might hold, is unique in this </w:t>
      </w:r>
      <w:r w:rsidR="0009192D">
        <w:rPr>
          <w:rStyle w:val="eop"/>
          <w:rFonts w:ascii="Garamond" w:hAnsi="Garamond" w:cs="Segoe UI"/>
          <w:sz w:val="22"/>
          <w:szCs w:val="22"/>
        </w:rPr>
        <w:t>instance</w:t>
      </w:r>
      <w:r w:rsidR="00C539E2">
        <w:rPr>
          <w:rStyle w:val="eop"/>
          <w:rFonts w:ascii="Garamond" w:hAnsi="Garamond" w:cs="Segoe UI"/>
          <w:sz w:val="22"/>
          <w:szCs w:val="22"/>
        </w:rPr>
        <w:t>, as there is no other way for there to be relational opposition/non-identity in God except through God’s possessing inherent, subsisting relations</w:t>
      </w:r>
      <w:r w:rsidR="002236D4">
        <w:rPr>
          <w:rStyle w:val="eop"/>
          <w:rFonts w:ascii="Garamond" w:hAnsi="Garamond" w:cs="Segoe UI"/>
          <w:sz w:val="22"/>
          <w:szCs w:val="22"/>
        </w:rPr>
        <w:t xml:space="preserve"> in His Essence for which those terms to refer. Certainly, there is no evident contradiction in such a view</w:t>
      </w:r>
      <w:r w:rsidR="0009192D">
        <w:rPr>
          <w:rStyle w:val="eop"/>
          <w:rFonts w:ascii="Garamond" w:hAnsi="Garamond" w:cs="Segoe UI"/>
          <w:sz w:val="22"/>
          <w:szCs w:val="22"/>
        </w:rPr>
        <w:t>,</w:t>
      </w:r>
      <w:r w:rsidR="002236D4">
        <w:rPr>
          <w:rStyle w:val="eop"/>
          <w:rFonts w:ascii="Garamond" w:hAnsi="Garamond" w:cs="Segoe UI"/>
          <w:sz w:val="22"/>
          <w:szCs w:val="22"/>
        </w:rPr>
        <w:t xml:space="preserve"> and I do not propose to attempt to infer one.</w:t>
      </w:r>
    </w:p>
    <w:p w14:paraId="776B4259" w14:textId="32739AC6" w:rsidR="00D61358" w:rsidRDefault="002236D4"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I would, however, like to propose an alternative that, while not compromising the core idea of the SUM, nevertheless allows a more robust notion of Divine Personhood, one that captures the sort of intuition that gives rise to Social Trinitarianism without lapsing into Tritheism.</w:t>
      </w:r>
      <w:r w:rsidR="005D5F3E">
        <w:rPr>
          <w:rStyle w:val="eop"/>
          <w:rFonts w:ascii="Garamond" w:hAnsi="Garamond" w:cs="Segoe UI"/>
          <w:sz w:val="22"/>
          <w:szCs w:val="22"/>
        </w:rPr>
        <w:t xml:space="preserve"> What follows, then, is a version of the Unity Model which stops short of affirming the psychological unity of the persons in the Godhead</w:t>
      </w:r>
      <w:r w:rsidR="00310DB1">
        <w:rPr>
          <w:rStyle w:val="eop"/>
          <w:rFonts w:ascii="Garamond" w:hAnsi="Garamond" w:cs="Segoe UI"/>
          <w:sz w:val="22"/>
          <w:szCs w:val="22"/>
        </w:rPr>
        <w:t>, which seems to require either that there is only one person in the modern sense in God or, if each of the Divine Persons is a modern person by identity with the Godhead, that there are four persons in God rather than three.</w:t>
      </w:r>
    </w:p>
    <w:p w14:paraId="095ABBAD" w14:textId="517EAA27" w:rsidR="00D61358" w:rsidRDefault="00D61358" w:rsidP="0009192D">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lastRenderedPageBreak/>
        <w:t xml:space="preserve">On my view, to say that there are three persons in God is to say that there are three self-conscious rational subjects that are ontologically coincident with the Godhead – the Divine Substance, Essence, </w:t>
      </w:r>
      <w:r w:rsidR="007A3FF4">
        <w:rPr>
          <w:rStyle w:val="eop"/>
          <w:rFonts w:ascii="Garamond" w:hAnsi="Garamond" w:cs="Segoe UI"/>
          <w:sz w:val="22"/>
          <w:szCs w:val="22"/>
        </w:rPr>
        <w:t xml:space="preserve">and </w:t>
      </w:r>
      <w:r>
        <w:rPr>
          <w:rStyle w:val="eop"/>
          <w:rFonts w:ascii="Garamond" w:hAnsi="Garamond" w:cs="Segoe UI"/>
          <w:sz w:val="22"/>
          <w:szCs w:val="22"/>
        </w:rPr>
        <w:t>Nature considered as the ontological foundation for these three subjects. God is essentially</w:t>
      </w:r>
      <w:r w:rsidR="00B7390F">
        <w:rPr>
          <w:rStyle w:val="eop"/>
          <w:rFonts w:ascii="Garamond" w:hAnsi="Garamond" w:cs="Segoe UI"/>
          <w:sz w:val="22"/>
          <w:szCs w:val="22"/>
        </w:rPr>
        <w:t xml:space="preserve"> personal – by nature such as to be a self-conscious rational subject – but</w:t>
      </w:r>
      <w:r>
        <w:rPr>
          <w:rStyle w:val="eop"/>
          <w:rFonts w:ascii="Garamond" w:hAnsi="Garamond" w:cs="Segoe UI"/>
          <w:sz w:val="22"/>
          <w:szCs w:val="22"/>
        </w:rPr>
        <w:t xml:space="preserve"> tripersonal inasmuch as God knows and loves Himself in, as, and through those three persons, without being an additional self-conscious rational subject in His own right. The three persons result from the processions occurring timelessly within the Godhead by means of which God knows and loves Himself. The Father is God as knower, the Son God as known by God, and the Holy Spirit God as loved by God.</w:t>
      </w:r>
      <w:r w:rsidR="002C3B83">
        <w:rPr>
          <w:rStyle w:val="eop"/>
          <w:rFonts w:ascii="Garamond" w:hAnsi="Garamond" w:cs="Segoe UI"/>
          <w:sz w:val="22"/>
          <w:szCs w:val="22"/>
        </w:rPr>
        <w:t xml:space="preserve"> God is personal by nature but not, after all, a single person</w:t>
      </w:r>
      <w:r w:rsidR="00310DB1">
        <w:rPr>
          <w:rStyle w:val="eop"/>
          <w:rFonts w:ascii="Garamond" w:hAnsi="Garamond" w:cs="Segoe UI"/>
          <w:sz w:val="22"/>
          <w:szCs w:val="22"/>
        </w:rPr>
        <w:t xml:space="preserve"> but instead three such persons, and this so of necessity.</w:t>
      </w:r>
    </w:p>
    <w:p w14:paraId="230E7643" w14:textId="18056903" w:rsidR="0006223A" w:rsidRDefault="00D61358"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Corresponding to these three moments in the Divine acts of self-knowledge and self-love are three relationally distinct perspectives on the Divine Substance, Essence, and Nature arising within the Divine intentional field of conscious awareness</w:t>
      </w:r>
      <w:r w:rsidR="008F0146">
        <w:rPr>
          <w:rStyle w:val="eop"/>
          <w:rFonts w:ascii="Garamond" w:hAnsi="Garamond" w:cs="Segoe UI"/>
          <w:sz w:val="22"/>
          <w:szCs w:val="22"/>
        </w:rPr>
        <w:t>, each of which encompasses its entire content from a unique</w:t>
      </w:r>
      <w:r w:rsidR="006E6AFA">
        <w:rPr>
          <w:rStyle w:val="eop"/>
          <w:rFonts w:ascii="Garamond" w:hAnsi="Garamond" w:cs="Segoe UI"/>
          <w:sz w:val="22"/>
          <w:szCs w:val="22"/>
        </w:rPr>
        <w:t xml:space="preserve"> but contrasting</w:t>
      </w:r>
      <w:r w:rsidR="008F0146">
        <w:rPr>
          <w:rStyle w:val="eop"/>
          <w:rFonts w:ascii="Garamond" w:hAnsi="Garamond" w:cs="Segoe UI"/>
          <w:sz w:val="22"/>
          <w:szCs w:val="22"/>
        </w:rPr>
        <w:t xml:space="preserve"> point of view. This content, of course, is just that Substance, Essence, and Nature as such and these three </w:t>
      </w:r>
      <w:r w:rsidR="002C3B83">
        <w:rPr>
          <w:rStyle w:val="eop"/>
          <w:rFonts w:ascii="Garamond" w:hAnsi="Garamond" w:cs="Segoe UI"/>
          <w:sz w:val="22"/>
          <w:szCs w:val="22"/>
        </w:rPr>
        <w:t xml:space="preserve">distinct yet </w:t>
      </w:r>
      <w:r w:rsidR="008F0146">
        <w:rPr>
          <w:rStyle w:val="eop"/>
          <w:rFonts w:ascii="Garamond" w:hAnsi="Garamond" w:cs="Segoe UI"/>
          <w:sz w:val="22"/>
          <w:szCs w:val="22"/>
        </w:rPr>
        <w:t xml:space="preserve">complementary </w:t>
      </w:r>
      <w:r w:rsidR="002C3B83">
        <w:rPr>
          <w:rStyle w:val="eop"/>
          <w:rFonts w:ascii="Garamond" w:hAnsi="Garamond" w:cs="Segoe UI"/>
          <w:sz w:val="22"/>
          <w:szCs w:val="22"/>
        </w:rPr>
        <w:t>perspectives uniquely occupied by the Person corresponding to a distinct moment in the processions in the Godhead.</w:t>
      </w:r>
    </w:p>
    <w:p w14:paraId="235C8906" w14:textId="37F1C416" w:rsidR="0006223A" w:rsidRDefault="0006223A" w:rsidP="00741B34">
      <w:pPr>
        <w:pStyle w:val="paragraph"/>
        <w:spacing w:before="0" w:beforeAutospacing="0" w:after="0" w:afterAutospacing="0" w:line="480" w:lineRule="auto"/>
        <w:jc w:val="both"/>
        <w:textAlignment w:val="baseline"/>
        <w:rPr>
          <w:rStyle w:val="eop"/>
          <w:rFonts w:ascii="Garamond" w:hAnsi="Garamond" w:cs="Segoe UI"/>
          <w:sz w:val="22"/>
          <w:szCs w:val="22"/>
        </w:rPr>
      </w:pPr>
      <w:r>
        <w:rPr>
          <w:rStyle w:val="eop"/>
          <w:rFonts w:ascii="Garamond" w:hAnsi="Garamond" w:cs="Segoe UI"/>
          <w:sz w:val="22"/>
          <w:szCs w:val="22"/>
        </w:rPr>
        <w:tab/>
        <w:t>The Divine Persons, while self-conscious rational subjects, are not individual substances or souls. Instead, each is ontologically coincident with the</w:t>
      </w:r>
      <w:r w:rsidR="003F6EB5">
        <w:rPr>
          <w:rStyle w:val="eop"/>
          <w:rFonts w:ascii="Garamond" w:hAnsi="Garamond" w:cs="Segoe UI"/>
          <w:sz w:val="22"/>
          <w:szCs w:val="22"/>
        </w:rPr>
        <w:t xml:space="preserve"> entire</w:t>
      </w:r>
      <w:r>
        <w:rPr>
          <w:rStyle w:val="eop"/>
          <w:rFonts w:ascii="Garamond" w:hAnsi="Garamond" w:cs="Segoe UI"/>
          <w:sz w:val="22"/>
          <w:szCs w:val="22"/>
        </w:rPr>
        <w:t xml:space="preserve"> Godhead – indistinct with regard to whatever is common to them in regard to the Divine substance, essence, or nature while</w:t>
      </w:r>
      <w:r w:rsidR="003F6EB5">
        <w:rPr>
          <w:rStyle w:val="eop"/>
          <w:rFonts w:ascii="Garamond" w:hAnsi="Garamond" w:cs="Segoe UI"/>
          <w:sz w:val="22"/>
          <w:szCs w:val="22"/>
        </w:rPr>
        <w:t xml:space="preserve"> at the same time</w:t>
      </w:r>
      <w:r>
        <w:rPr>
          <w:rStyle w:val="eop"/>
          <w:rFonts w:ascii="Garamond" w:hAnsi="Garamond" w:cs="Segoe UI"/>
          <w:sz w:val="22"/>
          <w:szCs w:val="22"/>
        </w:rPr>
        <w:t xml:space="preserve"> admitting contrary, individuating relational predicates with regard to each other.</w:t>
      </w:r>
      <w:r w:rsidR="003F6EB5">
        <w:rPr>
          <w:rStyle w:val="eop"/>
          <w:rFonts w:ascii="Garamond" w:hAnsi="Garamond" w:cs="Segoe UI"/>
          <w:sz w:val="22"/>
          <w:szCs w:val="22"/>
        </w:rPr>
        <w:t xml:space="preserve"> In turn, these relational predicates are ontologically grounded in the internal relations that arise in the Godhead as a consequence of the two processions eternally </w:t>
      </w:r>
      <w:r w:rsidR="0040181E">
        <w:rPr>
          <w:rStyle w:val="eop"/>
          <w:rFonts w:ascii="Garamond" w:hAnsi="Garamond" w:cs="Segoe UI"/>
          <w:sz w:val="22"/>
          <w:szCs w:val="22"/>
        </w:rPr>
        <w:t>occurring</w:t>
      </w:r>
      <w:r w:rsidR="003F6EB5">
        <w:rPr>
          <w:rStyle w:val="eop"/>
          <w:rFonts w:ascii="Garamond" w:hAnsi="Garamond" w:cs="Segoe UI"/>
          <w:sz w:val="22"/>
          <w:szCs w:val="22"/>
        </w:rPr>
        <w:t xml:space="preserve"> there, by means of which God is three persons: God as knower, God as known</w:t>
      </w:r>
      <w:r w:rsidR="005A2C9D">
        <w:rPr>
          <w:rStyle w:val="eop"/>
          <w:rFonts w:ascii="Garamond" w:hAnsi="Garamond" w:cs="Segoe UI"/>
          <w:sz w:val="22"/>
          <w:szCs w:val="22"/>
        </w:rPr>
        <w:t xml:space="preserve"> by God</w:t>
      </w:r>
      <w:r w:rsidR="003F6EB5">
        <w:rPr>
          <w:rStyle w:val="eop"/>
          <w:rFonts w:ascii="Garamond" w:hAnsi="Garamond" w:cs="Segoe UI"/>
          <w:sz w:val="22"/>
          <w:szCs w:val="22"/>
        </w:rPr>
        <w:t>, and God as loved by God.</w:t>
      </w:r>
      <w:r w:rsidR="0040181E">
        <w:rPr>
          <w:rStyle w:val="eop"/>
          <w:rFonts w:ascii="Garamond" w:hAnsi="Garamond" w:cs="Segoe UI"/>
          <w:sz w:val="22"/>
          <w:szCs w:val="22"/>
        </w:rPr>
        <w:t xml:space="preserve"> God thus knows and loves Himself in, through</w:t>
      </w:r>
      <w:r w:rsidR="0041569F">
        <w:rPr>
          <w:rStyle w:val="eop"/>
          <w:rFonts w:ascii="Garamond" w:hAnsi="Garamond" w:cs="Segoe UI"/>
          <w:sz w:val="22"/>
          <w:szCs w:val="22"/>
        </w:rPr>
        <w:t xml:space="preserve">, </w:t>
      </w:r>
      <w:r w:rsidR="0040181E">
        <w:rPr>
          <w:rStyle w:val="eop"/>
          <w:rFonts w:ascii="Garamond" w:hAnsi="Garamond" w:cs="Segoe UI"/>
          <w:sz w:val="22"/>
          <w:szCs w:val="22"/>
        </w:rPr>
        <w:t>and as, three persons. While God is a personal being, personhood in the divine case is realized tripersonally rather than as a single person</w:t>
      </w:r>
      <w:r w:rsidR="00C51094">
        <w:rPr>
          <w:rStyle w:val="eop"/>
          <w:rFonts w:ascii="Garamond" w:hAnsi="Garamond" w:cs="Segoe UI"/>
          <w:sz w:val="22"/>
          <w:szCs w:val="22"/>
        </w:rPr>
        <w:t xml:space="preserve"> occupying its own incommunicable first-person point of view. </w:t>
      </w:r>
      <w:r w:rsidR="007B219D">
        <w:rPr>
          <w:rStyle w:val="eop"/>
          <w:rFonts w:ascii="Garamond" w:hAnsi="Garamond" w:cs="Segoe UI"/>
          <w:sz w:val="22"/>
          <w:szCs w:val="22"/>
        </w:rPr>
        <w:t>God’s self-knowledge and self-love are</w:t>
      </w:r>
      <w:r w:rsidR="00C51094">
        <w:rPr>
          <w:rStyle w:val="eop"/>
          <w:rFonts w:ascii="Garamond" w:hAnsi="Garamond" w:cs="Segoe UI"/>
          <w:sz w:val="22"/>
          <w:szCs w:val="22"/>
        </w:rPr>
        <w:t xml:space="preserve"> </w:t>
      </w:r>
      <w:r w:rsidR="007B219D">
        <w:rPr>
          <w:rStyle w:val="eop"/>
          <w:rFonts w:ascii="Garamond" w:hAnsi="Garamond" w:cs="Segoe UI"/>
          <w:sz w:val="22"/>
          <w:szCs w:val="22"/>
        </w:rPr>
        <w:t xml:space="preserve">realized in the Godhead as an overall perspective present in the Divine </w:t>
      </w:r>
      <w:r w:rsidR="00C51094">
        <w:rPr>
          <w:rStyle w:val="eop"/>
          <w:rFonts w:ascii="Garamond" w:hAnsi="Garamond" w:cs="Segoe UI"/>
          <w:sz w:val="22"/>
          <w:szCs w:val="22"/>
        </w:rPr>
        <w:t>intentional field of conscious awareness</w:t>
      </w:r>
      <w:r w:rsidR="007B219D">
        <w:rPr>
          <w:rStyle w:val="eop"/>
          <w:rFonts w:ascii="Garamond" w:hAnsi="Garamond" w:cs="Segoe UI"/>
          <w:sz w:val="22"/>
          <w:szCs w:val="22"/>
        </w:rPr>
        <w:t xml:space="preserve"> </w:t>
      </w:r>
      <w:r w:rsidR="0009192D">
        <w:rPr>
          <w:rStyle w:val="eop"/>
          <w:rFonts w:ascii="Garamond" w:hAnsi="Garamond" w:cs="Segoe UI"/>
          <w:sz w:val="22"/>
          <w:szCs w:val="22"/>
        </w:rPr>
        <w:t xml:space="preserve">whose content is </w:t>
      </w:r>
      <w:r w:rsidR="007B219D">
        <w:rPr>
          <w:rStyle w:val="eop"/>
          <w:rFonts w:ascii="Garamond" w:hAnsi="Garamond" w:cs="Segoe UI"/>
          <w:sz w:val="22"/>
          <w:szCs w:val="22"/>
        </w:rPr>
        <w:t xml:space="preserve">shared by all three persons. This perspective then, is not another person in the Godhead distinct from them nor is it </w:t>
      </w:r>
      <w:r w:rsidR="007B219D">
        <w:rPr>
          <w:rStyle w:val="eop"/>
          <w:rFonts w:ascii="Garamond" w:hAnsi="Garamond" w:cs="Segoe UI"/>
          <w:sz w:val="22"/>
          <w:szCs w:val="22"/>
        </w:rPr>
        <w:lastRenderedPageBreak/>
        <w:t>something that distinguishes the persons from one another</w:t>
      </w:r>
      <w:r w:rsidR="00C51094">
        <w:rPr>
          <w:rStyle w:val="eop"/>
          <w:rFonts w:ascii="Garamond" w:hAnsi="Garamond" w:cs="Segoe UI"/>
          <w:sz w:val="22"/>
          <w:szCs w:val="22"/>
        </w:rPr>
        <w:t>.</w:t>
      </w:r>
      <w:r w:rsidR="007B219D">
        <w:rPr>
          <w:rStyle w:val="eop"/>
          <w:rFonts w:ascii="Garamond" w:hAnsi="Garamond" w:cs="Segoe UI"/>
          <w:sz w:val="22"/>
          <w:szCs w:val="22"/>
        </w:rPr>
        <w:t xml:space="preserve"> </w:t>
      </w:r>
      <w:r w:rsidR="00C51094">
        <w:rPr>
          <w:rStyle w:val="eop"/>
          <w:rFonts w:ascii="Garamond" w:hAnsi="Garamond" w:cs="Segoe UI"/>
          <w:sz w:val="22"/>
          <w:szCs w:val="22"/>
        </w:rPr>
        <w:t>R</w:t>
      </w:r>
      <w:r w:rsidR="007B219D">
        <w:rPr>
          <w:rStyle w:val="eop"/>
          <w:rFonts w:ascii="Garamond" w:hAnsi="Garamond" w:cs="Segoe UI"/>
          <w:sz w:val="22"/>
          <w:szCs w:val="22"/>
        </w:rPr>
        <w:t xml:space="preserve">ather, they share this unifying perspective that consciously realizes divine self-knowledge and self-love in the </w:t>
      </w:r>
      <w:r w:rsidR="00C51094">
        <w:rPr>
          <w:rStyle w:val="eop"/>
          <w:rFonts w:ascii="Garamond" w:hAnsi="Garamond" w:cs="Segoe UI"/>
          <w:sz w:val="22"/>
          <w:szCs w:val="22"/>
        </w:rPr>
        <w:t>d</w:t>
      </w:r>
      <w:r w:rsidR="007B219D">
        <w:rPr>
          <w:rStyle w:val="eop"/>
          <w:rFonts w:ascii="Garamond" w:hAnsi="Garamond" w:cs="Segoe UI"/>
          <w:sz w:val="22"/>
          <w:szCs w:val="22"/>
        </w:rPr>
        <w:t>ivine case</w:t>
      </w:r>
      <w:r w:rsidR="0009192D">
        <w:rPr>
          <w:rStyle w:val="eop"/>
          <w:rFonts w:ascii="Garamond" w:hAnsi="Garamond" w:cs="Segoe UI"/>
          <w:sz w:val="22"/>
          <w:szCs w:val="22"/>
        </w:rPr>
        <w:t xml:space="preserve"> from </w:t>
      </w:r>
      <w:r w:rsidR="00C51094">
        <w:rPr>
          <w:rStyle w:val="eop"/>
          <w:rFonts w:ascii="Garamond" w:hAnsi="Garamond" w:cs="Segoe UI"/>
          <w:sz w:val="22"/>
          <w:szCs w:val="22"/>
        </w:rPr>
        <w:t xml:space="preserve">a third-person point of view made personal in each person by being apprehended from the </w:t>
      </w:r>
      <w:r w:rsidR="006E6AFA">
        <w:rPr>
          <w:rStyle w:val="eop"/>
          <w:rFonts w:ascii="Garamond" w:hAnsi="Garamond" w:cs="Segoe UI"/>
          <w:sz w:val="22"/>
          <w:szCs w:val="22"/>
        </w:rPr>
        <w:t xml:space="preserve">distinct </w:t>
      </w:r>
      <w:r w:rsidR="00C51094">
        <w:rPr>
          <w:rStyle w:val="eop"/>
          <w:rFonts w:ascii="Garamond" w:hAnsi="Garamond" w:cs="Segoe UI"/>
          <w:sz w:val="22"/>
          <w:szCs w:val="22"/>
        </w:rPr>
        <w:t>first-person point of view</w:t>
      </w:r>
      <w:r w:rsidR="005A2C9D">
        <w:rPr>
          <w:rStyle w:val="eop"/>
          <w:rFonts w:ascii="Garamond" w:hAnsi="Garamond" w:cs="Segoe UI"/>
          <w:sz w:val="22"/>
          <w:szCs w:val="22"/>
        </w:rPr>
        <w:t xml:space="preserve"> possessed and occupied by each.</w:t>
      </w:r>
    </w:p>
    <w:p w14:paraId="0CE5182A" w14:textId="14578B18" w:rsidR="00C51094" w:rsidRDefault="002C3B83"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Since there is no other criterion for the individuation of the </w:t>
      </w:r>
      <w:r w:rsidR="0006223A">
        <w:rPr>
          <w:rStyle w:val="eop"/>
          <w:rFonts w:ascii="Garamond" w:hAnsi="Garamond" w:cs="Segoe UI"/>
          <w:sz w:val="22"/>
          <w:szCs w:val="22"/>
        </w:rPr>
        <w:t xml:space="preserve">divine </w:t>
      </w:r>
      <w:r>
        <w:rPr>
          <w:rStyle w:val="eop"/>
          <w:rFonts w:ascii="Garamond" w:hAnsi="Garamond" w:cs="Segoe UI"/>
          <w:sz w:val="22"/>
          <w:szCs w:val="22"/>
        </w:rPr>
        <w:t xml:space="preserve">persons beyond </w:t>
      </w:r>
      <w:r w:rsidR="009557F0">
        <w:rPr>
          <w:rStyle w:val="eop"/>
          <w:rFonts w:ascii="Garamond" w:hAnsi="Garamond" w:cs="Segoe UI"/>
          <w:sz w:val="22"/>
          <w:szCs w:val="22"/>
        </w:rPr>
        <w:t>each</w:t>
      </w:r>
      <w:r>
        <w:rPr>
          <w:rStyle w:val="eop"/>
          <w:rFonts w:ascii="Garamond" w:hAnsi="Garamond" w:cs="Segoe UI"/>
          <w:sz w:val="22"/>
          <w:szCs w:val="22"/>
        </w:rPr>
        <w:t xml:space="preserve"> occupying </w:t>
      </w:r>
      <w:r w:rsidR="009557F0">
        <w:rPr>
          <w:rStyle w:val="eop"/>
          <w:rFonts w:ascii="Garamond" w:hAnsi="Garamond" w:cs="Segoe UI"/>
          <w:sz w:val="22"/>
          <w:szCs w:val="22"/>
        </w:rPr>
        <w:t>its own distinct</w:t>
      </w:r>
      <w:r>
        <w:rPr>
          <w:rStyle w:val="eop"/>
          <w:rFonts w:ascii="Garamond" w:hAnsi="Garamond" w:cs="Segoe UI"/>
          <w:sz w:val="22"/>
          <w:szCs w:val="22"/>
        </w:rPr>
        <w:t xml:space="preserve"> perspective</w:t>
      </w:r>
      <w:r w:rsidR="0006223A">
        <w:rPr>
          <w:rStyle w:val="eop"/>
          <w:rFonts w:ascii="Garamond" w:hAnsi="Garamond" w:cs="Segoe UI"/>
          <w:sz w:val="22"/>
          <w:szCs w:val="22"/>
        </w:rPr>
        <w:t xml:space="preserve"> on their common substance, essence or nature</w:t>
      </w:r>
      <w:r>
        <w:rPr>
          <w:rStyle w:val="eop"/>
          <w:rFonts w:ascii="Garamond" w:hAnsi="Garamond" w:cs="Segoe UI"/>
          <w:sz w:val="22"/>
          <w:szCs w:val="22"/>
        </w:rPr>
        <w:t xml:space="preserve">, </w:t>
      </w:r>
      <w:r w:rsidR="009557F0">
        <w:rPr>
          <w:rStyle w:val="eop"/>
          <w:rFonts w:ascii="Garamond" w:hAnsi="Garamond" w:cs="Segoe UI"/>
          <w:sz w:val="22"/>
          <w:szCs w:val="22"/>
        </w:rPr>
        <w:t xml:space="preserve">it follows that each person owes </w:t>
      </w:r>
      <w:r w:rsidR="004F4F04">
        <w:rPr>
          <w:rStyle w:val="eop"/>
          <w:rFonts w:ascii="Garamond" w:hAnsi="Garamond" w:cs="Segoe UI"/>
          <w:sz w:val="22"/>
          <w:szCs w:val="22"/>
        </w:rPr>
        <w:t>h</w:t>
      </w:r>
      <w:r w:rsidR="009557F0">
        <w:rPr>
          <w:rStyle w:val="eop"/>
          <w:rFonts w:ascii="Garamond" w:hAnsi="Garamond" w:cs="Segoe UI"/>
          <w:sz w:val="22"/>
          <w:szCs w:val="22"/>
        </w:rPr>
        <w:t xml:space="preserve">is incommunicable existence to this fact. While each Person as such has complete knowledge of what it would be like to </w:t>
      </w:r>
      <w:r w:rsidR="005A2C9D">
        <w:rPr>
          <w:rStyle w:val="eop"/>
          <w:rFonts w:ascii="Garamond" w:hAnsi="Garamond" w:cs="Segoe UI"/>
          <w:sz w:val="22"/>
          <w:szCs w:val="22"/>
        </w:rPr>
        <w:t xml:space="preserve">be </w:t>
      </w:r>
      <w:r w:rsidR="009557F0">
        <w:rPr>
          <w:rStyle w:val="eop"/>
          <w:rFonts w:ascii="Garamond" w:hAnsi="Garamond" w:cs="Segoe UI"/>
          <w:sz w:val="22"/>
          <w:szCs w:val="22"/>
        </w:rPr>
        <w:t xml:space="preserve">either of the other persons and perfectly understands what it would be like to occupy either of those perspectives, each can in fact only occupy and live its own perspective from the first-person point of view. </w:t>
      </w:r>
      <w:r w:rsidR="003277E4">
        <w:rPr>
          <w:rStyle w:val="eop"/>
          <w:rFonts w:ascii="Garamond" w:hAnsi="Garamond" w:cs="Segoe UI"/>
          <w:sz w:val="22"/>
          <w:szCs w:val="22"/>
        </w:rPr>
        <w:t>A divine person</w:t>
      </w:r>
      <w:r w:rsidR="00C309A1">
        <w:rPr>
          <w:rStyle w:val="eop"/>
          <w:rFonts w:ascii="Garamond" w:hAnsi="Garamond" w:cs="Segoe UI"/>
          <w:sz w:val="22"/>
          <w:szCs w:val="22"/>
        </w:rPr>
        <w:t xml:space="preserve"> has nothing to take with it by means of which it could survive an exchange of lived perspectives</w:t>
      </w:r>
      <w:r w:rsidR="005908D2">
        <w:rPr>
          <w:rStyle w:val="eop"/>
          <w:rFonts w:ascii="Garamond" w:hAnsi="Garamond" w:cs="Segoe UI"/>
          <w:sz w:val="22"/>
          <w:szCs w:val="22"/>
        </w:rPr>
        <w:t xml:space="preserve"> because, in each person’s case, the occupation of that </w:t>
      </w:r>
      <w:r w:rsidR="005A2C9D">
        <w:rPr>
          <w:rStyle w:val="eop"/>
          <w:rFonts w:ascii="Garamond" w:hAnsi="Garamond" w:cs="Segoe UI"/>
          <w:sz w:val="22"/>
          <w:szCs w:val="22"/>
        </w:rPr>
        <w:t xml:space="preserve">unique </w:t>
      </w:r>
      <w:r w:rsidR="005908D2">
        <w:rPr>
          <w:rStyle w:val="eop"/>
          <w:rFonts w:ascii="Garamond" w:hAnsi="Garamond" w:cs="Segoe UI"/>
          <w:sz w:val="22"/>
          <w:szCs w:val="22"/>
        </w:rPr>
        <w:t xml:space="preserve">perspective </w:t>
      </w:r>
      <w:r w:rsidR="005908D2" w:rsidRPr="006E6AFA">
        <w:rPr>
          <w:rStyle w:val="eop"/>
          <w:rFonts w:ascii="Garamond" w:hAnsi="Garamond" w:cs="Segoe UI"/>
          <w:i/>
          <w:iCs/>
          <w:sz w:val="22"/>
          <w:szCs w:val="22"/>
        </w:rPr>
        <w:t>is</w:t>
      </w:r>
      <w:r w:rsidR="005908D2">
        <w:rPr>
          <w:rStyle w:val="eop"/>
          <w:rFonts w:ascii="Garamond" w:hAnsi="Garamond" w:cs="Segoe UI"/>
          <w:sz w:val="22"/>
          <w:szCs w:val="22"/>
        </w:rPr>
        <w:t xml:space="preserve"> the ontological basis for that person</w:t>
      </w:r>
      <w:r w:rsidR="00BE51A6">
        <w:rPr>
          <w:rStyle w:val="eop"/>
          <w:rFonts w:ascii="Garamond" w:hAnsi="Garamond" w:cs="Segoe UI"/>
          <w:sz w:val="22"/>
          <w:szCs w:val="22"/>
        </w:rPr>
        <w:t>’</w:t>
      </w:r>
      <w:r w:rsidR="005908D2">
        <w:rPr>
          <w:rStyle w:val="eop"/>
          <w:rFonts w:ascii="Garamond" w:hAnsi="Garamond" w:cs="Segoe UI"/>
          <w:sz w:val="22"/>
          <w:szCs w:val="22"/>
        </w:rPr>
        <w:t>s status as a distinct, unique self-conscious rational subject.</w:t>
      </w:r>
    </w:p>
    <w:p w14:paraId="6EA6B927" w14:textId="7D7FC280" w:rsidR="003C1B1A" w:rsidRDefault="00C51094"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short, persons are </w:t>
      </w:r>
      <w:r w:rsidRPr="005E0B54">
        <w:rPr>
          <w:rStyle w:val="eop"/>
          <w:rFonts w:ascii="Garamond" w:hAnsi="Garamond" w:cs="Segoe UI"/>
          <w:i/>
          <w:iCs/>
          <w:sz w:val="22"/>
          <w:szCs w:val="22"/>
        </w:rPr>
        <w:t>subjects</w:t>
      </w:r>
      <w:r>
        <w:rPr>
          <w:rStyle w:val="eop"/>
          <w:rFonts w:ascii="Garamond" w:hAnsi="Garamond" w:cs="Segoe UI"/>
          <w:sz w:val="22"/>
          <w:szCs w:val="22"/>
        </w:rPr>
        <w:t xml:space="preserve">, not </w:t>
      </w:r>
      <w:r w:rsidRPr="005E0B54">
        <w:rPr>
          <w:rStyle w:val="eop"/>
          <w:rFonts w:ascii="Garamond" w:hAnsi="Garamond" w:cs="Segoe UI"/>
          <w:i/>
          <w:iCs/>
          <w:sz w:val="22"/>
          <w:szCs w:val="22"/>
        </w:rPr>
        <w:t>things</w:t>
      </w:r>
      <w:r w:rsidR="00036DBC">
        <w:rPr>
          <w:rStyle w:val="eop"/>
          <w:rFonts w:ascii="Garamond" w:hAnsi="Garamond" w:cs="Segoe UI"/>
          <w:sz w:val="22"/>
          <w:szCs w:val="22"/>
        </w:rPr>
        <w:t xml:space="preserve"> or </w:t>
      </w:r>
      <w:r w:rsidR="00036DBC" w:rsidRPr="00036DBC">
        <w:rPr>
          <w:rStyle w:val="eop"/>
          <w:rFonts w:ascii="Garamond" w:hAnsi="Garamond" w:cs="Segoe UI"/>
          <w:i/>
          <w:iCs/>
          <w:sz w:val="22"/>
          <w:szCs w:val="22"/>
        </w:rPr>
        <w:t>attributes of things</w:t>
      </w:r>
      <w:r w:rsidR="00036DBC">
        <w:rPr>
          <w:rStyle w:val="eop"/>
          <w:rFonts w:ascii="Garamond" w:hAnsi="Garamond" w:cs="Segoe UI"/>
          <w:sz w:val="22"/>
          <w:szCs w:val="22"/>
        </w:rPr>
        <w:t xml:space="preserve">. In particular, they are not merely </w:t>
      </w:r>
      <w:r w:rsidR="00036DBC" w:rsidRPr="00036DBC">
        <w:rPr>
          <w:rStyle w:val="eop"/>
          <w:rFonts w:ascii="Garamond" w:hAnsi="Garamond" w:cs="Segoe UI"/>
          <w:i/>
          <w:iCs/>
          <w:sz w:val="22"/>
          <w:szCs w:val="22"/>
        </w:rPr>
        <w:t>properties</w:t>
      </w:r>
      <w:r w:rsidR="00036DBC">
        <w:rPr>
          <w:rStyle w:val="eop"/>
          <w:rFonts w:ascii="Garamond" w:hAnsi="Garamond" w:cs="Segoe UI"/>
          <w:sz w:val="22"/>
          <w:szCs w:val="22"/>
        </w:rPr>
        <w:t xml:space="preserve"> of things as Aristotle understands this notion, even though technically they qualify as such under that conception of “</w:t>
      </w:r>
      <w:r w:rsidR="00661971">
        <w:rPr>
          <w:rStyle w:val="eop"/>
          <w:rFonts w:ascii="Garamond" w:hAnsi="Garamond" w:cs="Segoe UI"/>
          <w:sz w:val="22"/>
          <w:szCs w:val="22"/>
        </w:rPr>
        <w:t>p</w:t>
      </w:r>
      <w:r w:rsidR="00036DBC">
        <w:rPr>
          <w:rStyle w:val="eop"/>
          <w:rFonts w:ascii="Garamond" w:hAnsi="Garamond" w:cs="Segoe UI"/>
          <w:sz w:val="22"/>
          <w:szCs w:val="22"/>
        </w:rPr>
        <w:t>roperty</w:t>
      </w:r>
      <w:r w:rsidR="00661971">
        <w:rPr>
          <w:rStyle w:val="eop"/>
          <w:rFonts w:ascii="Garamond" w:hAnsi="Garamond" w:cs="Segoe UI"/>
          <w:sz w:val="22"/>
          <w:szCs w:val="22"/>
        </w:rPr>
        <w:t>.</w:t>
      </w:r>
      <w:r w:rsidR="00036DBC">
        <w:rPr>
          <w:rStyle w:val="eop"/>
          <w:rFonts w:ascii="Garamond" w:hAnsi="Garamond" w:cs="Segoe UI"/>
          <w:sz w:val="22"/>
          <w:szCs w:val="22"/>
        </w:rPr>
        <w:t xml:space="preserve">” </w:t>
      </w:r>
      <w:r w:rsidR="00384F75">
        <w:rPr>
          <w:rStyle w:val="eop"/>
          <w:rFonts w:ascii="Garamond" w:hAnsi="Garamond" w:cs="Segoe UI"/>
          <w:sz w:val="22"/>
          <w:szCs w:val="22"/>
        </w:rPr>
        <w:t>To call the Divine Persons “properties” or even “relations” as though this is what it is and what it primarily means to be a Divine Person is at best demeaning and at worst misleading</w:t>
      </w:r>
      <w:r w:rsidR="003C1B1A">
        <w:rPr>
          <w:rStyle w:val="eop"/>
          <w:rFonts w:ascii="Garamond" w:hAnsi="Garamond" w:cs="Segoe UI"/>
          <w:sz w:val="22"/>
          <w:szCs w:val="22"/>
        </w:rPr>
        <w:t>, just as if one were to define “human being” not as “rational” but instead by reference to Aristotelian properties such as “capable of laughter” or “capable of language use.”</w:t>
      </w:r>
    </w:p>
    <w:p w14:paraId="5A855436" w14:textId="6A0B3F26" w:rsidR="0015702E" w:rsidRDefault="00384F75"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Even if we call them subsistent relations, the Divine Persons are still far from being anything like persons, even on the </w:t>
      </w:r>
      <w:r w:rsidR="003C267A">
        <w:rPr>
          <w:rStyle w:val="eop"/>
          <w:rFonts w:ascii="Garamond" w:hAnsi="Garamond" w:cs="Segoe UI"/>
          <w:sz w:val="22"/>
          <w:szCs w:val="22"/>
        </w:rPr>
        <w:t xml:space="preserve">minimal, </w:t>
      </w:r>
      <w:r>
        <w:rPr>
          <w:rStyle w:val="eop"/>
          <w:rFonts w:ascii="Garamond" w:hAnsi="Garamond" w:cs="Segoe UI"/>
          <w:sz w:val="22"/>
          <w:szCs w:val="22"/>
        </w:rPr>
        <w:t>Boethian account of persons as (to paraphrase) rational substantial individuals.</w:t>
      </w:r>
      <w:r w:rsidR="003C267A">
        <w:rPr>
          <w:rStyle w:val="eop"/>
          <w:rFonts w:ascii="Garamond" w:hAnsi="Garamond" w:cs="Segoe UI"/>
          <w:sz w:val="22"/>
          <w:szCs w:val="22"/>
        </w:rPr>
        <w:t xml:space="preserve"> Even Peter Geach, who </w:t>
      </w:r>
      <w:r w:rsidR="00BF110C">
        <w:rPr>
          <w:rStyle w:val="eop"/>
          <w:rFonts w:ascii="Garamond" w:hAnsi="Garamond" w:cs="Segoe UI"/>
          <w:sz w:val="22"/>
          <w:szCs w:val="22"/>
        </w:rPr>
        <w:t>seem to have accepted this view</w:t>
      </w:r>
      <w:r w:rsidR="003C267A">
        <w:rPr>
          <w:rStyle w:val="eop"/>
          <w:rFonts w:ascii="Garamond" w:hAnsi="Garamond" w:cs="Segoe UI"/>
          <w:sz w:val="22"/>
          <w:szCs w:val="22"/>
        </w:rPr>
        <w:t>, found it mystifying, unhelpful, and something of a trial of faith.</w:t>
      </w:r>
      <w:r w:rsidR="00BF110C">
        <w:rPr>
          <w:rStyle w:val="eop"/>
          <w:rFonts w:ascii="Garamond" w:hAnsi="Garamond" w:cs="Segoe UI"/>
          <w:sz w:val="22"/>
          <w:szCs w:val="22"/>
        </w:rPr>
        <w:t xml:space="preserve"> More than this, he had no patience for those who claim that the difficulty arises from the obscurity of the concept of person.</w:t>
      </w:r>
      <w:r w:rsidR="0009192D">
        <w:rPr>
          <w:rStyle w:val="FootnoteReference"/>
          <w:rFonts w:ascii="Garamond" w:hAnsi="Garamond" w:cs="Segoe UI"/>
          <w:sz w:val="22"/>
          <w:szCs w:val="22"/>
        </w:rPr>
        <w:footnoteReference w:id="6"/>
      </w:r>
      <w:r w:rsidR="003C267A">
        <w:rPr>
          <w:rStyle w:val="eop"/>
          <w:rFonts w:ascii="Garamond" w:hAnsi="Garamond" w:cs="Segoe UI"/>
          <w:sz w:val="22"/>
          <w:szCs w:val="22"/>
        </w:rPr>
        <w:t xml:space="preserve"> Th</w:t>
      </w:r>
      <w:r w:rsidR="000A6C39">
        <w:rPr>
          <w:rStyle w:val="eop"/>
          <w:rFonts w:ascii="Garamond" w:hAnsi="Garamond" w:cs="Segoe UI"/>
          <w:sz w:val="22"/>
          <w:szCs w:val="22"/>
        </w:rPr>
        <w:t>e classical Scholastic/Thomistic</w:t>
      </w:r>
      <w:r w:rsidR="003C267A">
        <w:rPr>
          <w:rStyle w:val="eop"/>
          <w:rFonts w:ascii="Garamond" w:hAnsi="Garamond" w:cs="Segoe UI"/>
          <w:sz w:val="22"/>
          <w:szCs w:val="22"/>
        </w:rPr>
        <w:t xml:space="preserve"> account </w:t>
      </w:r>
      <w:r w:rsidR="003C1B1A">
        <w:rPr>
          <w:rStyle w:val="eop"/>
          <w:rFonts w:ascii="Garamond" w:hAnsi="Garamond" w:cs="Segoe UI"/>
          <w:sz w:val="22"/>
          <w:szCs w:val="22"/>
        </w:rPr>
        <w:t>of the Divine Persons amounts to doing this</w:t>
      </w:r>
      <w:r w:rsidR="003C267A">
        <w:rPr>
          <w:rStyle w:val="eop"/>
          <w:rFonts w:ascii="Garamond" w:hAnsi="Garamond" w:cs="Segoe UI"/>
          <w:sz w:val="22"/>
          <w:szCs w:val="22"/>
        </w:rPr>
        <w:t xml:space="preserve"> because it characterizes the Divine Persons in a way that can only be at best accidentally connected to anything we are likely to understand as a person</w:t>
      </w:r>
      <w:r w:rsidR="003C1B1A">
        <w:rPr>
          <w:rStyle w:val="eop"/>
          <w:rFonts w:ascii="Garamond" w:hAnsi="Garamond" w:cs="Segoe UI"/>
          <w:sz w:val="22"/>
          <w:szCs w:val="22"/>
        </w:rPr>
        <w:t xml:space="preserve"> or even personal by nature.</w:t>
      </w:r>
      <w:r w:rsidR="000A6C39">
        <w:rPr>
          <w:rStyle w:val="eop"/>
          <w:rFonts w:ascii="Garamond" w:hAnsi="Garamond" w:cs="Segoe UI"/>
          <w:sz w:val="22"/>
          <w:szCs w:val="22"/>
        </w:rPr>
        <w:t xml:space="preserve"> In that case, the “One God, Three </w:t>
      </w:r>
      <w:r w:rsidR="000A6C39">
        <w:rPr>
          <w:rStyle w:val="eop"/>
          <w:rFonts w:ascii="Garamond" w:hAnsi="Garamond" w:cs="Segoe UI"/>
          <w:sz w:val="22"/>
          <w:szCs w:val="22"/>
        </w:rPr>
        <w:lastRenderedPageBreak/>
        <w:t>Persons” doctrine becomes as</w:t>
      </w:r>
      <w:r w:rsidR="00AD311B">
        <w:rPr>
          <w:rStyle w:val="eop"/>
          <w:rFonts w:ascii="Garamond" w:hAnsi="Garamond" w:cs="Segoe UI"/>
          <w:sz w:val="22"/>
          <w:szCs w:val="22"/>
        </w:rPr>
        <w:t xml:space="preserve"> abstract and</w:t>
      </w:r>
      <w:r w:rsidR="000A6C39">
        <w:rPr>
          <w:rStyle w:val="eop"/>
          <w:rFonts w:ascii="Garamond" w:hAnsi="Garamond" w:cs="Segoe UI"/>
          <w:sz w:val="22"/>
          <w:szCs w:val="22"/>
        </w:rPr>
        <w:t xml:space="preserve"> largely irrelevant as its modernist critics within the Church take it to be – much ado about very little, even if not nothing</w:t>
      </w:r>
      <w:r w:rsidR="00AD311B">
        <w:rPr>
          <w:rStyle w:val="eop"/>
          <w:rFonts w:ascii="Garamond" w:hAnsi="Garamond" w:cs="Segoe UI"/>
          <w:sz w:val="22"/>
          <w:szCs w:val="22"/>
        </w:rPr>
        <w:t xml:space="preserve">. It is difficult to see this as the cash value of a doctrine it took three centuries of controversy and upheaval </w:t>
      </w:r>
      <w:r w:rsidR="00F27D94">
        <w:rPr>
          <w:rStyle w:val="eop"/>
          <w:rFonts w:ascii="Garamond" w:hAnsi="Garamond" w:cs="Segoe UI"/>
          <w:sz w:val="22"/>
          <w:szCs w:val="22"/>
        </w:rPr>
        <w:t>to forge.</w:t>
      </w:r>
    </w:p>
    <w:p w14:paraId="69115BA6" w14:textId="549505F7" w:rsidR="00653A61" w:rsidRDefault="0015702E"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The persons of the Trinity are internally related to one another by relations of origin, which we have already seen are not attributes of subjects but function like title-terms. The persons are distinct from one another, precisely as conscious subjects, due to their different, complementary but incommunicable lived first-person perspectives on the common Divine substance, essence, and nature with which they are ontologically coincident, a kind of unity distinct from Leibnizian identity and that permits the Persons to admit contrary predicates without dividing the substance, essence, or nature</w:t>
      </w:r>
      <w:r w:rsidR="00261E75">
        <w:rPr>
          <w:rStyle w:val="eop"/>
          <w:rFonts w:ascii="Garamond" w:hAnsi="Garamond" w:cs="Segoe UI"/>
          <w:sz w:val="22"/>
          <w:szCs w:val="22"/>
        </w:rPr>
        <w:t xml:space="preserve"> with which they are </w:t>
      </w:r>
      <w:r w:rsidR="00653A61">
        <w:rPr>
          <w:rStyle w:val="eop"/>
          <w:rFonts w:ascii="Garamond" w:hAnsi="Garamond" w:cs="Segoe UI"/>
          <w:sz w:val="22"/>
          <w:szCs w:val="22"/>
        </w:rPr>
        <w:t xml:space="preserve">each </w:t>
      </w:r>
      <w:r w:rsidR="00261E75">
        <w:rPr>
          <w:rStyle w:val="eop"/>
          <w:rFonts w:ascii="Garamond" w:hAnsi="Garamond" w:cs="Segoe UI"/>
          <w:sz w:val="22"/>
          <w:szCs w:val="22"/>
        </w:rPr>
        <w:t>ontologically coincident</w:t>
      </w:r>
      <w:r w:rsidR="00B92952">
        <w:rPr>
          <w:rStyle w:val="eop"/>
          <w:rFonts w:ascii="Garamond" w:hAnsi="Garamond" w:cs="Segoe UI"/>
          <w:sz w:val="22"/>
          <w:szCs w:val="22"/>
        </w:rPr>
        <w:t xml:space="preserve"> among them.</w:t>
      </w:r>
      <w:r w:rsidR="00653A61">
        <w:rPr>
          <w:rStyle w:val="eop"/>
          <w:rFonts w:ascii="Garamond" w:hAnsi="Garamond" w:cs="Segoe UI"/>
          <w:sz w:val="22"/>
          <w:szCs w:val="22"/>
        </w:rPr>
        <w:t xml:space="preserve"> Each person </w:t>
      </w:r>
      <w:r w:rsidR="00653A61" w:rsidRPr="00653A61">
        <w:rPr>
          <w:rStyle w:val="eop"/>
          <w:rFonts w:ascii="Garamond" w:hAnsi="Garamond" w:cs="Segoe UI"/>
          <w:i/>
          <w:iCs/>
          <w:sz w:val="22"/>
          <w:szCs w:val="22"/>
        </w:rPr>
        <w:t>qua</w:t>
      </w:r>
      <w:r w:rsidR="00653A61">
        <w:rPr>
          <w:rStyle w:val="eop"/>
          <w:rFonts w:ascii="Garamond" w:hAnsi="Garamond" w:cs="Segoe UI"/>
          <w:sz w:val="22"/>
          <w:szCs w:val="22"/>
        </w:rPr>
        <w:t xml:space="preserve"> self-conscious rational subject knows which person he is in virtue of which lived perspective arising from those relations of origin that person uniquely occupies.</w:t>
      </w:r>
      <w:r w:rsidR="00B92952">
        <w:rPr>
          <w:rStyle w:val="eop"/>
          <w:rFonts w:ascii="Garamond" w:hAnsi="Garamond" w:cs="Segoe UI"/>
          <w:sz w:val="22"/>
          <w:szCs w:val="22"/>
        </w:rPr>
        <w:t xml:space="preserve"> </w:t>
      </w:r>
      <w:r w:rsidR="00653A61">
        <w:rPr>
          <w:rStyle w:val="eop"/>
          <w:rFonts w:ascii="Garamond" w:hAnsi="Garamond" w:cs="Segoe UI"/>
          <w:sz w:val="22"/>
          <w:szCs w:val="22"/>
        </w:rPr>
        <w:t>Through their common knowledge of the acts of knowing and willing that give rise to their personal existence, each realizes the divine acts of Divine Self-Knowledge and Self-Love occurring in and as self-conscious rational subject</w:t>
      </w:r>
      <w:r w:rsidR="00B92952">
        <w:rPr>
          <w:rStyle w:val="eop"/>
          <w:rFonts w:ascii="Garamond" w:hAnsi="Garamond" w:cs="Segoe UI"/>
          <w:sz w:val="22"/>
          <w:szCs w:val="22"/>
        </w:rPr>
        <w:t>s</w:t>
      </w:r>
      <w:r w:rsidR="00653A61">
        <w:rPr>
          <w:rStyle w:val="eop"/>
          <w:rFonts w:ascii="Garamond" w:hAnsi="Garamond" w:cs="Segoe UI"/>
          <w:sz w:val="22"/>
          <w:szCs w:val="22"/>
        </w:rPr>
        <w:t>. It is just the case that, in God’s case, the realization of this self-knowledge and self-love requires that God be a community of three persons rather than merely a single person.</w:t>
      </w:r>
    </w:p>
    <w:p w14:paraId="3E8C52E9" w14:textId="5D4F3016" w:rsidR="00A325F2" w:rsidRDefault="00653A61"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One sometimes get the impression from traditional theologians that the monarchy of the Father – the Father as “</w:t>
      </w:r>
      <w:r w:rsidRPr="00653A61">
        <w:rPr>
          <w:rStyle w:val="eop"/>
          <w:rFonts w:ascii="Garamond" w:hAnsi="Garamond" w:cs="Segoe UI"/>
          <w:i/>
          <w:iCs/>
          <w:sz w:val="22"/>
          <w:szCs w:val="22"/>
        </w:rPr>
        <w:t>mon arche</w:t>
      </w:r>
      <w:r>
        <w:rPr>
          <w:rStyle w:val="eop"/>
          <w:rFonts w:ascii="Garamond" w:hAnsi="Garamond" w:cs="Segoe UI"/>
          <w:sz w:val="22"/>
          <w:szCs w:val="22"/>
        </w:rPr>
        <w:t>” or first principle of the Trinity</w:t>
      </w:r>
      <w:r w:rsidR="000638F8">
        <w:rPr>
          <w:rStyle w:val="eop"/>
          <w:rFonts w:ascii="Garamond" w:hAnsi="Garamond" w:cs="Segoe UI"/>
          <w:sz w:val="22"/>
          <w:szCs w:val="22"/>
        </w:rPr>
        <w:t xml:space="preserve"> – </w:t>
      </w:r>
      <w:r>
        <w:rPr>
          <w:rStyle w:val="eop"/>
          <w:rFonts w:ascii="Garamond" w:hAnsi="Garamond" w:cs="Segoe UI"/>
          <w:sz w:val="22"/>
          <w:szCs w:val="22"/>
        </w:rPr>
        <w:t>establishes the Father as somehow constituted independently of the Son and the Spirit</w:t>
      </w:r>
      <w:r w:rsidR="00E17230">
        <w:rPr>
          <w:rStyle w:val="eop"/>
          <w:rFonts w:ascii="Garamond" w:hAnsi="Garamond" w:cs="Segoe UI"/>
          <w:sz w:val="22"/>
          <w:szCs w:val="22"/>
        </w:rPr>
        <w:t xml:space="preserve"> so that, even if there had been no generation or spiration occurring in the Godhead, that the Father still would have existed just as he does without the other persons. Certainly, the Father is ontologically coincident with the Godhead in a different manner than the Son and the Holy Spirit. The Father is said </w:t>
      </w:r>
      <w:r w:rsidR="00B57557">
        <w:rPr>
          <w:rStyle w:val="eop"/>
          <w:rFonts w:ascii="Garamond" w:hAnsi="Garamond" w:cs="Segoe UI"/>
          <w:sz w:val="22"/>
          <w:szCs w:val="22"/>
        </w:rPr>
        <w:t xml:space="preserve">to be unbegotten – this is intended to exclude the idea that the Father receives the Divine Substance, Essence, or Nature from another. At the same time, this does not mean that the Father </w:t>
      </w:r>
      <w:r w:rsidR="00B57557" w:rsidRPr="00B57557">
        <w:rPr>
          <w:rStyle w:val="eop"/>
          <w:rFonts w:ascii="Garamond" w:hAnsi="Garamond" w:cs="Segoe UI"/>
          <w:i/>
          <w:iCs/>
          <w:sz w:val="22"/>
          <w:szCs w:val="22"/>
        </w:rPr>
        <w:t>qua</w:t>
      </w:r>
      <w:r w:rsidR="00B57557">
        <w:rPr>
          <w:rStyle w:val="eop"/>
          <w:rFonts w:ascii="Garamond" w:hAnsi="Garamond" w:cs="Segoe UI"/>
          <w:sz w:val="22"/>
          <w:szCs w:val="22"/>
        </w:rPr>
        <w:t xml:space="preserve"> person or </w:t>
      </w:r>
      <w:r w:rsidR="00B57557" w:rsidRPr="00B57557">
        <w:rPr>
          <w:rStyle w:val="eop"/>
          <w:rFonts w:ascii="Garamond" w:hAnsi="Garamond" w:cs="Segoe UI"/>
          <w:i/>
          <w:iCs/>
          <w:sz w:val="22"/>
          <w:szCs w:val="22"/>
        </w:rPr>
        <w:t>in propria persona</w:t>
      </w:r>
      <w:r w:rsidR="00B57557">
        <w:rPr>
          <w:rStyle w:val="eop"/>
          <w:rFonts w:ascii="Garamond" w:hAnsi="Garamond" w:cs="Segoe UI"/>
          <w:sz w:val="22"/>
          <w:szCs w:val="22"/>
        </w:rPr>
        <w:t xml:space="preserve"> is nothing in addition to the Godhead. To the contrary, the Father </w:t>
      </w:r>
      <w:r w:rsidR="00B57557" w:rsidRPr="00B57557">
        <w:rPr>
          <w:rStyle w:val="eop"/>
          <w:rFonts w:ascii="Garamond" w:hAnsi="Garamond" w:cs="Segoe UI"/>
          <w:i/>
          <w:iCs/>
          <w:sz w:val="22"/>
          <w:szCs w:val="22"/>
        </w:rPr>
        <w:t>in propria persona</w:t>
      </w:r>
      <w:r w:rsidR="00B57557">
        <w:rPr>
          <w:rStyle w:val="eop"/>
          <w:rFonts w:ascii="Garamond" w:hAnsi="Garamond" w:cs="Segoe UI"/>
          <w:sz w:val="22"/>
          <w:szCs w:val="22"/>
        </w:rPr>
        <w:t>, “God as knower” exists only due to the fact that he eternally begets the Son</w:t>
      </w:r>
      <w:r w:rsidR="008209DE">
        <w:rPr>
          <w:rStyle w:val="eop"/>
          <w:rFonts w:ascii="Garamond" w:hAnsi="Garamond" w:cs="Segoe UI"/>
          <w:sz w:val="22"/>
          <w:szCs w:val="22"/>
        </w:rPr>
        <w:t xml:space="preserve"> that is both the object and the content of the Divine Act of Knowing. As such, the Father is something in addition to the Godhead, not simply identical with it</w:t>
      </w:r>
      <w:r w:rsidR="00D668A5">
        <w:rPr>
          <w:rStyle w:val="eop"/>
          <w:rFonts w:ascii="Garamond" w:hAnsi="Garamond" w:cs="Segoe UI"/>
          <w:sz w:val="22"/>
          <w:szCs w:val="22"/>
        </w:rPr>
        <w:t>, but rather ontologically coincident with it.</w:t>
      </w:r>
    </w:p>
    <w:p w14:paraId="3DF573AF" w14:textId="3FE6A534" w:rsidR="00F25817" w:rsidRDefault="00A325F2"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lastRenderedPageBreak/>
        <w:t>It is in the Father that God realizes the perfection of personhood as subjectivity, yet for the Father to be this requires, not merely that he generate the Son, but that the Son, as the perfect reflection of the Father</w:t>
      </w:r>
      <w:r w:rsidR="00137F4E">
        <w:rPr>
          <w:rStyle w:val="eop"/>
          <w:rFonts w:ascii="Garamond" w:hAnsi="Garamond" w:cs="Segoe UI"/>
          <w:sz w:val="22"/>
          <w:szCs w:val="22"/>
        </w:rPr>
        <w:t xml:space="preserve"> – God as known by God –</w:t>
      </w:r>
      <w:r>
        <w:rPr>
          <w:rStyle w:val="eop"/>
          <w:rFonts w:ascii="Garamond" w:hAnsi="Garamond" w:cs="Segoe UI"/>
          <w:sz w:val="22"/>
          <w:szCs w:val="22"/>
        </w:rPr>
        <w:t xml:space="preserve"> possesses all the perfections of the Father as well. This</w:t>
      </w:r>
      <w:r w:rsidR="00137F4E">
        <w:rPr>
          <w:rStyle w:val="eop"/>
          <w:rFonts w:ascii="Garamond" w:hAnsi="Garamond" w:cs="Segoe UI"/>
          <w:sz w:val="22"/>
          <w:szCs w:val="22"/>
        </w:rPr>
        <w:t xml:space="preserve"> </w:t>
      </w:r>
      <w:r>
        <w:rPr>
          <w:rStyle w:val="eop"/>
          <w:rFonts w:ascii="Garamond" w:hAnsi="Garamond" w:cs="Segoe UI"/>
          <w:sz w:val="22"/>
          <w:szCs w:val="22"/>
        </w:rPr>
        <w:t>requires</w:t>
      </w:r>
      <w:r w:rsidR="00137F4E">
        <w:rPr>
          <w:rStyle w:val="eop"/>
          <w:rFonts w:ascii="Garamond" w:hAnsi="Garamond" w:cs="Segoe UI"/>
          <w:sz w:val="22"/>
          <w:szCs w:val="22"/>
        </w:rPr>
        <w:t xml:space="preserve"> in turn</w:t>
      </w:r>
      <w:r>
        <w:rPr>
          <w:rStyle w:val="eop"/>
          <w:rFonts w:ascii="Garamond" w:hAnsi="Garamond" w:cs="Segoe UI"/>
          <w:sz w:val="22"/>
          <w:szCs w:val="22"/>
        </w:rPr>
        <w:t xml:space="preserve"> that the Son also possess the perfection of personhood and so </w:t>
      </w:r>
      <w:r w:rsidR="0002442E">
        <w:rPr>
          <w:rStyle w:val="eop"/>
          <w:rFonts w:ascii="Garamond" w:hAnsi="Garamond" w:cs="Segoe UI"/>
          <w:sz w:val="22"/>
          <w:szCs w:val="22"/>
        </w:rPr>
        <w:t xml:space="preserve">to </w:t>
      </w:r>
      <w:r>
        <w:rPr>
          <w:rStyle w:val="eop"/>
          <w:rFonts w:ascii="Garamond" w:hAnsi="Garamond" w:cs="Segoe UI"/>
          <w:sz w:val="22"/>
          <w:szCs w:val="22"/>
        </w:rPr>
        <w:t>be a person in his own right as well.</w:t>
      </w:r>
      <w:r w:rsidR="00137F4E">
        <w:rPr>
          <w:rStyle w:val="eop"/>
          <w:rFonts w:ascii="Garamond" w:hAnsi="Garamond" w:cs="Segoe UI"/>
          <w:sz w:val="22"/>
          <w:szCs w:val="22"/>
        </w:rPr>
        <w:t xml:space="preserve"> More than this, since self-</w:t>
      </w:r>
      <w:r w:rsidR="0002442E">
        <w:rPr>
          <w:rStyle w:val="eop"/>
          <w:rFonts w:ascii="Garamond" w:hAnsi="Garamond" w:cs="Segoe UI"/>
          <w:sz w:val="22"/>
          <w:szCs w:val="22"/>
        </w:rPr>
        <w:t>knowledge</w:t>
      </w:r>
      <w:r w:rsidR="00137F4E">
        <w:rPr>
          <w:rStyle w:val="eop"/>
          <w:rFonts w:ascii="Garamond" w:hAnsi="Garamond" w:cs="Segoe UI"/>
          <w:sz w:val="22"/>
          <w:szCs w:val="22"/>
        </w:rPr>
        <w:t xml:space="preserve"> logically precedes self-love, Divine self-love - “God as loved by God” constitutes a further point of view on the internal life of the Godhead not uniquely occupied by either the Son or the Father. In that case, the Holy Spirit, as the substantial love between the Father and the Son, attains personhood through occupying that</w:t>
      </w:r>
      <w:r w:rsidR="00D21510">
        <w:rPr>
          <w:rStyle w:val="eop"/>
          <w:rFonts w:ascii="Garamond" w:hAnsi="Garamond" w:cs="Segoe UI"/>
          <w:sz w:val="22"/>
          <w:szCs w:val="22"/>
        </w:rPr>
        <w:t xml:space="preserve"> subjective</w:t>
      </w:r>
      <w:r w:rsidR="00137F4E">
        <w:rPr>
          <w:rStyle w:val="eop"/>
          <w:rFonts w:ascii="Garamond" w:hAnsi="Garamond" w:cs="Segoe UI"/>
          <w:sz w:val="22"/>
          <w:szCs w:val="22"/>
        </w:rPr>
        <w:t xml:space="preserve"> </w:t>
      </w:r>
      <w:r w:rsidR="00D21510">
        <w:rPr>
          <w:rStyle w:val="eop"/>
          <w:rFonts w:ascii="Garamond" w:hAnsi="Garamond" w:cs="Segoe UI"/>
          <w:sz w:val="22"/>
          <w:szCs w:val="22"/>
        </w:rPr>
        <w:t>point of view on the Godhead precisely as a subject aware of himself as that substantial love</w:t>
      </w:r>
      <w:r w:rsidR="00B92952">
        <w:rPr>
          <w:rStyle w:val="eop"/>
          <w:rFonts w:ascii="Garamond" w:hAnsi="Garamond" w:cs="Segoe UI"/>
          <w:sz w:val="22"/>
          <w:szCs w:val="22"/>
        </w:rPr>
        <w:t xml:space="preserve"> between Father and Son</w:t>
      </w:r>
      <w:r w:rsidR="00393D1A">
        <w:rPr>
          <w:rStyle w:val="eop"/>
          <w:rFonts w:ascii="Garamond" w:hAnsi="Garamond" w:cs="Segoe UI"/>
          <w:sz w:val="22"/>
          <w:szCs w:val="22"/>
        </w:rPr>
        <w:t>, in which he in turn participates.</w:t>
      </w:r>
    </w:p>
    <w:p w14:paraId="5B675A03" w14:textId="3DBC987A" w:rsidR="009D395C" w:rsidRDefault="00F25817"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If God is a Trinity, then this truth about God, like all truths about God, is a necessary truth.</w:t>
      </w:r>
      <w:r w:rsidR="00E26318">
        <w:rPr>
          <w:rStyle w:val="eop"/>
          <w:rFonts w:ascii="Garamond" w:hAnsi="Garamond" w:cs="Segoe UI"/>
          <w:sz w:val="22"/>
          <w:szCs w:val="22"/>
        </w:rPr>
        <w:t xml:space="preserve"> In that case, God could not have been just a single person, as Jews and Muslims suppose</w:t>
      </w:r>
      <w:r w:rsidR="00454919">
        <w:rPr>
          <w:rStyle w:val="eop"/>
          <w:rFonts w:ascii="Garamond" w:hAnsi="Garamond" w:cs="Segoe UI"/>
          <w:sz w:val="22"/>
          <w:szCs w:val="22"/>
        </w:rPr>
        <w:t xml:space="preserve"> God to be</w:t>
      </w:r>
      <w:r w:rsidR="00E26318">
        <w:rPr>
          <w:rStyle w:val="eop"/>
          <w:rFonts w:ascii="Garamond" w:hAnsi="Garamond" w:cs="Segoe UI"/>
          <w:sz w:val="22"/>
          <w:szCs w:val="22"/>
        </w:rPr>
        <w:t xml:space="preserve">. </w:t>
      </w:r>
      <w:r w:rsidR="00E416F8">
        <w:rPr>
          <w:rStyle w:val="eop"/>
          <w:rFonts w:ascii="Garamond" w:hAnsi="Garamond" w:cs="Segoe UI"/>
          <w:sz w:val="22"/>
          <w:szCs w:val="22"/>
        </w:rPr>
        <w:t>Despite everything that Socinians and Unitarians about the absurdity of the Trinity, when you think about it, it is very difficult to understand how God could be just a single person – a single conscious subject. Both self-knowledge and self-love seem to be impossible for such a being</w:t>
      </w:r>
      <w:r w:rsidR="00454919">
        <w:rPr>
          <w:rStyle w:val="eop"/>
          <w:rFonts w:ascii="Garamond" w:hAnsi="Garamond" w:cs="Segoe UI"/>
          <w:sz w:val="22"/>
          <w:szCs w:val="22"/>
        </w:rPr>
        <w:t>, so that the God of strict monotheism seems, on reflection, to be not just absurd, but simply impossible.</w:t>
      </w:r>
    </w:p>
    <w:p w14:paraId="76F0F6E4" w14:textId="07325DC2" w:rsidR="003E3ADC" w:rsidRDefault="00E416F8"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Both knowing and loving require mediation in God. Knowledge of anything presupposes a distinction</w:t>
      </w:r>
      <w:r w:rsidR="00D15C04">
        <w:rPr>
          <w:rStyle w:val="eop"/>
          <w:rFonts w:ascii="Garamond" w:hAnsi="Garamond" w:cs="Segoe UI"/>
          <w:sz w:val="22"/>
          <w:szCs w:val="22"/>
        </w:rPr>
        <w:t xml:space="preserve"> between subject and object – between the Knower</w:t>
      </w:r>
      <w:r w:rsidR="0086108B">
        <w:rPr>
          <w:rStyle w:val="eop"/>
          <w:rFonts w:ascii="Garamond" w:hAnsi="Garamond" w:cs="Segoe UI"/>
          <w:sz w:val="22"/>
          <w:szCs w:val="22"/>
        </w:rPr>
        <w:t xml:space="preserve"> (i.e.</w:t>
      </w:r>
      <w:r w:rsidR="00B92952">
        <w:rPr>
          <w:rStyle w:val="eop"/>
          <w:rFonts w:ascii="Garamond" w:hAnsi="Garamond" w:cs="Segoe UI"/>
          <w:sz w:val="22"/>
          <w:szCs w:val="22"/>
        </w:rPr>
        <w:t>,</w:t>
      </w:r>
      <w:r w:rsidR="0086108B">
        <w:rPr>
          <w:rStyle w:val="eop"/>
          <w:rFonts w:ascii="Garamond" w:hAnsi="Garamond" w:cs="Segoe UI"/>
          <w:sz w:val="22"/>
          <w:szCs w:val="22"/>
        </w:rPr>
        <w:t xml:space="preserve"> God as knowing God)</w:t>
      </w:r>
      <w:r w:rsidR="00D15C04">
        <w:rPr>
          <w:rStyle w:val="eop"/>
          <w:rFonts w:ascii="Garamond" w:hAnsi="Garamond" w:cs="Segoe UI"/>
          <w:sz w:val="22"/>
          <w:szCs w:val="22"/>
        </w:rPr>
        <w:t xml:space="preserve"> and what the Knower Knows</w:t>
      </w:r>
      <w:r w:rsidR="0086108B">
        <w:rPr>
          <w:rStyle w:val="eop"/>
          <w:rFonts w:ascii="Garamond" w:hAnsi="Garamond" w:cs="Segoe UI"/>
          <w:sz w:val="22"/>
          <w:szCs w:val="22"/>
        </w:rPr>
        <w:t xml:space="preserve"> (i.e., God as known by God)</w:t>
      </w:r>
      <w:r w:rsidR="00D15C04">
        <w:rPr>
          <w:rStyle w:val="eop"/>
          <w:rFonts w:ascii="Garamond" w:hAnsi="Garamond" w:cs="Segoe UI"/>
          <w:sz w:val="22"/>
          <w:szCs w:val="22"/>
        </w:rPr>
        <w:t xml:space="preserve">. </w:t>
      </w:r>
      <w:r w:rsidR="0014724A">
        <w:rPr>
          <w:rStyle w:val="eop"/>
          <w:rFonts w:ascii="Garamond" w:hAnsi="Garamond" w:cs="Segoe UI"/>
          <w:sz w:val="22"/>
          <w:szCs w:val="22"/>
        </w:rPr>
        <w:t xml:space="preserve">If God is to be a knowing subject, </w:t>
      </w:r>
      <w:r w:rsidR="00454919">
        <w:rPr>
          <w:rStyle w:val="eop"/>
          <w:rFonts w:ascii="Garamond" w:hAnsi="Garamond" w:cs="Segoe UI"/>
          <w:sz w:val="22"/>
          <w:szCs w:val="22"/>
        </w:rPr>
        <w:t xml:space="preserve">God’s act of self-apprehension must </w:t>
      </w:r>
      <w:r w:rsidR="0014724A">
        <w:rPr>
          <w:rStyle w:val="eop"/>
          <w:rFonts w:ascii="Garamond" w:hAnsi="Garamond" w:cs="Segoe UI"/>
          <w:sz w:val="22"/>
          <w:szCs w:val="22"/>
        </w:rPr>
        <w:t>have an object and a content that is present in and to that subject as what that subject knows. More than this, i</w:t>
      </w:r>
      <w:r w:rsidR="00D15C04">
        <w:rPr>
          <w:rStyle w:val="eop"/>
          <w:rFonts w:ascii="Garamond" w:hAnsi="Garamond" w:cs="Segoe UI"/>
          <w:sz w:val="22"/>
          <w:szCs w:val="22"/>
        </w:rPr>
        <w:t>f God is to know Himself, this object</w:t>
      </w:r>
      <w:r w:rsidR="0086108B">
        <w:rPr>
          <w:rStyle w:val="eop"/>
          <w:rFonts w:ascii="Garamond" w:hAnsi="Garamond" w:cs="Segoe UI"/>
          <w:sz w:val="22"/>
          <w:szCs w:val="22"/>
        </w:rPr>
        <w:t xml:space="preserve"> and content</w:t>
      </w:r>
      <w:r w:rsidR="00D15C04">
        <w:rPr>
          <w:rStyle w:val="eop"/>
          <w:rFonts w:ascii="Garamond" w:hAnsi="Garamond" w:cs="Segoe UI"/>
          <w:sz w:val="22"/>
          <w:szCs w:val="22"/>
        </w:rPr>
        <w:t xml:space="preserve"> can be nothing other than God Himself. This means that both the object of God’s knowledge and the content of that Knowledge have to be God, while yet being distinct from the Subject that apprehends that content</w:t>
      </w:r>
      <w:r w:rsidR="0086108B">
        <w:rPr>
          <w:rStyle w:val="eop"/>
          <w:rFonts w:ascii="Garamond" w:hAnsi="Garamond" w:cs="Segoe UI"/>
          <w:sz w:val="22"/>
          <w:szCs w:val="22"/>
        </w:rPr>
        <w:t xml:space="preserve"> within the Divine Intentional field of Conscious Awareness</w:t>
      </w:r>
      <w:r w:rsidR="00D15C04">
        <w:rPr>
          <w:rStyle w:val="eop"/>
          <w:rFonts w:ascii="Garamond" w:hAnsi="Garamond" w:cs="Segoe UI"/>
          <w:sz w:val="22"/>
          <w:szCs w:val="22"/>
        </w:rPr>
        <w:t xml:space="preserve">. </w:t>
      </w:r>
      <w:r w:rsidR="00F95FD7">
        <w:rPr>
          <w:rStyle w:val="eop"/>
          <w:rFonts w:ascii="Garamond" w:hAnsi="Garamond" w:cs="Segoe UI"/>
          <w:sz w:val="22"/>
          <w:szCs w:val="22"/>
        </w:rPr>
        <w:t>In that case, if God is to know Himself as a person, what He knows – the intentional content that He apprehends – has to be a person as well and, since subject and object are distinct in the knowing act, both the Knower and the Known must be persons, and different persons, from each other. To put it another way, in being constituted the object and content of the act of Divine Self-Knowledge,</w:t>
      </w:r>
      <w:r w:rsidR="009D395C">
        <w:rPr>
          <w:rStyle w:val="eop"/>
          <w:rFonts w:ascii="Garamond" w:hAnsi="Garamond" w:cs="Segoe UI"/>
          <w:sz w:val="22"/>
          <w:szCs w:val="22"/>
        </w:rPr>
        <w:t xml:space="preserve"> if it is to be a complete and exhaustive </w:t>
      </w:r>
      <w:r w:rsidR="009D395C">
        <w:rPr>
          <w:rStyle w:val="eop"/>
          <w:rFonts w:ascii="Garamond" w:hAnsi="Garamond" w:cs="Segoe UI"/>
          <w:sz w:val="22"/>
          <w:szCs w:val="22"/>
        </w:rPr>
        <w:lastRenderedPageBreak/>
        <w:t>representation of God as knower</w:t>
      </w:r>
      <w:r w:rsidR="0086108B">
        <w:rPr>
          <w:rStyle w:val="eop"/>
          <w:rFonts w:ascii="Garamond" w:hAnsi="Garamond" w:cs="Segoe UI"/>
          <w:sz w:val="22"/>
          <w:szCs w:val="22"/>
        </w:rPr>
        <w:t xml:space="preserve"> (i.e., God as knowing God)</w:t>
      </w:r>
      <w:r w:rsidR="009D395C">
        <w:rPr>
          <w:rStyle w:val="eop"/>
          <w:rFonts w:ascii="Garamond" w:hAnsi="Garamond" w:cs="Segoe UI"/>
          <w:sz w:val="22"/>
          <w:szCs w:val="22"/>
        </w:rPr>
        <w:t>, must be a person just as that Knower is. That means that God’s “Inner Word” by which He knows Himself must be a self-conscious rational subject just as God as Knower is and so another Person, one distinct from</w:t>
      </w:r>
      <w:r w:rsidR="00D15C04">
        <w:rPr>
          <w:rStyle w:val="eop"/>
          <w:rFonts w:ascii="Garamond" w:hAnsi="Garamond" w:cs="Segoe UI"/>
          <w:sz w:val="22"/>
          <w:szCs w:val="22"/>
        </w:rPr>
        <w:t xml:space="preserve"> </w:t>
      </w:r>
      <w:r w:rsidR="009D395C">
        <w:rPr>
          <w:rStyle w:val="eop"/>
          <w:rFonts w:ascii="Garamond" w:hAnsi="Garamond" w:cs="Segoe UI"/>
          <w:sz w:val="22"/>
          <w:szCs w:val="22"/>
        </w:rPr>
        <w:t xml:space="preserve">that Knower. </w:t>
      </w:r>
    </w:p>
    <w:p w14:paraId="7F72F8C5" w14:textId="67B876D1" w:rsidR="00097472" w:rsidRDefault="009D395C"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At the same time, that </w:t>
      </w:r>
      <w:r w:rsidR="0086108B">
        <w:rPr>
          <w:rStyle w:val="eop"/>
          <w:rFonts w:ascii="Garamond" w:hAnsi="Garamond" w:cs="Segoe UI"/>
          <w:sz w:val="22"/>
          <w:szCs w:val="22"/>
        </w:rPr>
        <w:t>Second P</w:t>
      </w:r>
      <w:r>
        <w:rPr>
          <w:rStyle w:val="eop"/>
          <w:rFonts w:ascii="Garamond" w:hAnsi="Garamond" w:cs="Segoe UI"/>
          <w:sz w:val="22"/>
          <w:szCs w:val="22"/>
        </w:rPr>
        <w:t>erson can only be a person by being a self-conscious rational subject, and so a different Subject from the Father, one who receives the Divine Essence and Nature from that Knower in His very act of knowing, and knows Himself, not as the Knower whose Word He is, but instead as the object and content of that Knower’s knowing act. He thus knows Himself as God and, more particularly, as</w:t>
      </w:r>
      <w:r w:rsidR="00097472">
        <w:rPr>
          <w:rStyle w:val="eop"/>
          <w:rFonts w:ascii="Garamond" w:hAnsi="Garamond" w:cs="Segoe UI"/>
          <w:sz w:val="22"/>
          <w:szCs w:val="22"/>
        </w:rPr>
        <w:t xml:space="preserve"> what he is –</w:t>
      </w:r>
      <w:r>
        <w:rPr>
          <w:rStyle w:val="eop"/>
          <w:rFonts w:ascii="Garamond" w:hAnsi="Garamond" w:cs="Segoe UI"/>
          <w:sz w:val="22"/>
          <w:szCs w:val="22"/>
        </w:rPr>
        <w:t xml:space="preserve"> God as known by God. This constitutes a different perspective on the Divine Nature and Essence, one that reflects the manner in which God as known by God possesses that Nature and Essence.</w:t>
      </w:r>
      <w:r w:rsidR="003E3ADC">
        <w:rPr>
          <w:rStyle w:val="eop"/>
          <w:rFonts w:ascii="Garamond" w:hAnsi="Garamond" w:cs="Segoe UI"/>
          <w:sz w:val="22"/>
          <w:szCs w:val="22"/>
        </w:rPr>
        <w:t xml:space="preserve"> This, then, is the object and content of the knowing act of God as known by God – of that Nature and Essence as received from and reduplicating the Nature and Essence of God as Knower.</w:t>
      </w:r>
    </w:p>
    <w:p w14:paraId="261062B0" w14:textId="562E6D1A" w:rsidR="003E3ADC" w:rsidRDefault="00097472"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With regard to that Nature and Essence, the content and object of that Second Person’s will be substantively the same as that of God as Knowing God; only the  mode of apprehending it will be perspectivally different from that of</w:t>
      </w:r>
      <w:r w:rsidR="00913C22">
        <w:rPr>
          <w:rStyle w:val="eop"/>
          <w:rFonts w:ascii="Garamond" w:hAnsi="Garamond" w:cs="Segoe UI"/>
          <w:sz w:val="22"/>
          <w:szCs w:val="22"/>
        </w:rPr>
        <w:t xml:space="preserve"> the First Person – God as knowing God</w:t>
      </w:r>
      <w:r>
        <w:rPr>
          <w:rStyle w:val="eop"/>
          <w:rFonts w:ascii="Garamond" w:hAnsi="Garamond" w:cs="Segoe UI"/>
          <w:sz w:val="22"/>
          <w:szCs w:val="22"/>
        </w:rPr>
        <w:t>.</w:t>
      </w:r>
      <w:r w:rsidR="003E3ADC">
        <w:rPr>
          <w:rStyle w:val="eop"/>
          <w:rFonts w:ascii="Garamond" w:hAnsi="Garamond" w:cs="Segoe UI"/>
          <w:sz w:val="22"/>
          <w:szCs w:val="22"/>
        </w:rPr>
        <w:t xml:space="preserve"> God as known by God thus knows Himself as the Word of God and as having received His Nature and Essence from God as Know</w:t>
      </w:r>
      <w:r w:rsidR="00913C22">
        <w:rPr>
          <w:rStyle w:val="eop"/>
          <w:rFonts w:ascii="Garamond" w:hAnsi="Garamond" w:cs="Segoe UI"/>
          <w:sz w:val="22"/>
          <w:szCs w:val="22"/>
        </w:rPr>
        <w:t>ing God</w:t>
      </w:r>
      <w:r w:rsidR="003E3ADC">
        <w:rPr>
          <w:rStyle w:val="eop"/>
          <w:rFonts w:ascii="Garamond" w:hAnsi="Garamond" w:cs="Segoe UI"/>
          <w:sz w:val="22"/>
          <w:szCs w:val="22"/>
        </w:rPr>
        <w:t xml:space="preserve"> in His very act of self-knowing, which in turn is reflected in God as Known by God’s act of self-knowing.</w:t>
      </w:r>
      <w:r>
        <w:rPr>
          <w:rStyle w:val="eop"/>
          <w:rFonts w:ascii="Garamond" w:hAnsi="Garamond" w:cs="Segoe UI"/>
          <w:sz w:val="22"/>
          <w:szCs w:val="22"/>
        </w:rPr>
        <w:t xml:space="preserve"> Each thus knows himself as God through his possession of the one divine Essence and Nature as apprehended in and through the Divine Intentional Field of Conscious Awareness.</w:t>
      </w:r>
      <w:r w:rsidR="00393D1A">
        <w:rPr>
          <w:rStyle w:val="eop"/>
          <w:rFonts w:ascii="Garamond" w:hAnsi="Garamond" w:cs="Segoe UI"/>
          <w:sz w:val="22"/>
          <w:szCs w:val="22"/>
        </w:rPr>
        <w:t xml:space="preserve"> Each also knows this about the other as well.</w:t>
      </w:r>
    </w:p>
    <w:p w14:paraId="098B451C" w14:textId="4660690F" w:rsidR="000638F8" w:rsidRDefault="003E3ADC" w:rsidP="00741B34">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In the same way, </w:t>
      </w:r>
      <w:r w:rsidR="000638F8">
        <w:rPr>
          <w:rStyle w:val="eop"/>
          <w:rFonts w:ascii="Garamond" w:hAnsi="Garamond" w:cs="Segoe UI"/>
          <w:sz w:val="22"/>
          <w:szCs w:val="22"/>
        </w:rPr>
        <w:t>interpersonal love</w:t>
      </w:r>
      <w:r>
        <w:rPr>
          <w:rStyle w:val="eop"/>
          <w:rFonts w:ascii="Garamond" w:hAnsi="Garamond" w:cs="Segoe UI"/>
          <w:sz w:val="22"/>
          <w:szCs w:val="22"/>
        </w:rPr>
        <w:t xml:space="preserve"> is always love between persons who are distinct subjects. The very notion of “self-love” tends by its very nature </w:t>
      </w:r>
      <w:r w:rsidR="001C76EC">
        <w:rPr>
          <w:rStyle w:val="eop"/>
          <w:rFonts w:ascii="Garamond" w:hAnsi="Garamond" w:cs="Segoe UI"/>
          <w:sz w:val="22"/>
          <w:szCs w:val="22"/>
        </w:rPr>
        <w:t>tends towards narcissism</w:t>
      </w:r>
      <w:r>
        <w:rPr>
          <w:rStyle w:val="eop"/>
          <w:rFonts w:ascii="Garamond" w:hAnsi="Garamond" w:cs="Segoe UI"/>
          <w:sz w:val="22"/>
          <w:szCs w:val="22"/>
        </w:rPr>
        <w:t xml:space="preserve"> and (in the original sense of that term) autism – an obsessive concentration on the self and its concerns</w:t>
      </w:r>
      <w:r w:rsidR="001C76EC">
        <w:rPr>
          <w:rStyle w:val="eop"/>
          <w:rFonts w:ascii="Garamond" w:hAnsi="Garamond" w:cs="Segoe UI"/>
          <w:sz w:val="22"/>
          <w:szCs w:val="22"/>
        </w:rPr>
        <w:t xml:space="preserve"> to exclusion of all else. Both Aristotle’s God, who is so self-absorbed as to be utterly indifferent to the world, which He did not create and cannot be bothered to know, and Calvin’s God, who is so jealous of His own prerogatives that He can neither love nor care about th</w:t>
      </w:r>
      <w:r w:rsidR="00393D1A">
        <w:rPr>
          <w:rStyle w:val="eop"/>
          <w:rFonts w:ascii="Garamond" w:hAnsi="Garamond" w:cs="Segoe UI"/>
          <w:sz w:val="22"/>
          <w:szCs w:val="22"/>
        </w:rPr>
        <w:t>at world and the persons who inhabit it</w:t>
      </w:r>
      <w:r w:rsidR="001C76EC">
        <w:rPr>
          <w:rStyle w:val="eop"/>
          <w:rFonts w:ascii="Garamond" w:hAnsi="Garamond" w:cs="Segoe UI"/>
          <w:sz w:val="22"/>
          <w:szCs w:val="22"/>
        </w:rPr>
        <w:t xml:space="preserve"> except </w:t>
      </w:r>
      <w:r w:rsidR="00B92952">
        <w:rPr>
          <w:rStyle w:val="eop"/>
          <w:rFonts w:ascii="Garamond" w:hAnsi="Garamond" w:cs="Segoe UI"/>
          <w:sz w:val="22"/>
          <w:szCs w:val="22"/>
        </w:rPr>
        <w:t>as far as</w:t>
      </w:r>
      <w:r w:rsidR="001C76EC">
        <w:rPr>
          <w:rStyle w:val="eop"/>
          <w:rFonts w:ascii="Garamond" w:hAnsi="Garamond" w:cs="Segoe UI"/>
          <w:sz w:val="22"/>
          <w:szCs w:val="22"/>
        </w:rPr>
        <w:t xml:space="preserve"> they reflect </w:t>
      </w:r>
      <w:r w:rsidR="00454919">
        <w:rPr>
          <w:rStyle w:val="eop"/>
          <w:rFonts w:ascii="Garamond" w:hAnsi="Garamond" w:cs="Segoe UI"/>
          <w:sz w:val="22"/>
          <w:szCs w:val="22"/>
        </w:rPr>
        <w:t xml:space="preserve">and promote </w:t>
      </w:r>
      <w:r w:rsidR="001C76EC">
        <w:rPr>
          <w:rStyle w:val="eop"/>
          <w:rFonts w:ascii="Garamond" w:hAnsi="Garamond" w:cs="Segoe UI"/>
          <w:sz w:val="22"/>
          <w:szCs w:val="22"/>
        </w:rPr>
        <w:t xml:space="preserve">His glory, are autistic in that sense. Love by its very nature values the Other and is driven to reach out to the Other, enter into community with the Other, seek the common good of Self and Other, and to take joy in </w:t>
      </w:r>
      <w:r w:rsidR="002A2371">
        <w:rPr>
          <w:rStyle w:val="eop"/>
          <w:rFonts w:ascii="Garamond" w:hAnsi="Garamond" w:cs="Segoe UI"/>
          <w:sz w:val="22"/>
          <w:szCs w:val="22"/>
        </w:rPr>
        <w:t xml:space="preserve">the reciprocation of that love and </w:t>
      </w:r>
      <w:r w:rsidR="002A2371">
        <w:rPr>
          <w:rStyle w:val="eop"/>
          <w:rFonts w:ascii="Garamond" w:hAnsi="Garamond" w:cs="Segoe UI"/>
          <w:sz w:val="22"/>
          <w:szCs w:val="22"/>
        </w:rPr>
        <w:lastRenderedPageBreak/>
        <w:t>its enjoyment in relationship. By sharing the Divine Essence and Nature and thus instantiating the highest in-principle expression of concrete being, God as Kno</w:t>
      </w:r>
      <w:r w:rsidR="00454919">
        <w:rPr>
          <w:rStyle w:val="eop"/>
          <w:rFonts w:ascii="Garamond" w:hAnsi="Garamond" w:cs="Segoe UI"/>
          <w:sz w:val="22"/>
          <w:szCs w:val="22"/>
        </w:rPr>
        <w:t>wing God</w:t>
      </w:r>
      <w:r w:rsidR="002A2371">
        <w:rPr>
          <w:rStyle w:val="eop"/>
          <w:rFonts w:ascii="Garamond" w:hAnsi="Garamond" w:cs="Segoe UI"/>
          <w:sz w:val="22"/>
          <w:szCs w:val="22"/>
        </w:rPr>
        <w:t xml:space="preserve"> and God as Known by God properly and ineluctably love each other, for there is no one, even in principle, more worthy</w:t>
      </w:r>
      <w:r w:rsidR="00454919">
        <w:rPr>
          <w:rStyle w:val="eop"/>
          <w:rFonts w:ascii="Garamond" w:hAnsi="Garamond" w:cs="Segoe UI"/>
          <w:sz w:val="22"/>
          <w:szCs w:val="22"/>
        </w:rPr>
        <w:t>, more attractive,</w:t>
      </w:r>
      <w:r w:rsidR="002A2371">
        <w:rPr>
          <w:rStyle w:val="eop"/>
          <w:rFonts w:ascii="Garamond" w:hAnsi="Garamond" w:cs="Segoe UI"/>
          <w:sz w:val="22"/>
          <w:szCs w:val="22"/>
        </w:rPr>
        <w:t xml:space="preserve"> and more winsome than</w:t>
      </w:r>
      <w:r w:rsidR="00454919">
        <w:rPr>
          <w:rStyle w:val="eop"/>
          <w:rFonts w:ascii="Garamond" w:hAnsi="Garamond" w:cs="Segoe UI"/>
          <w:sz w:val="22"/>
          <w:szCs w:val="22"/>
        </w:rPr>
        <w:t xml:space="preserve"> each is in relation to the other</w:t>
      </w:r>
      <w:r w:rsidR="00B92952">
        <w:rPr>
          <w:rStyle w:val="eop"/>
          <w:rFonts w:ascii="Garamond" w:hAnsi="Garamond" w:cs="Segoe UI"/>
          <w:sz w:val="22"/>
          <w:szCs w:val="22"/>
        </w:rPr>
        <w:t>, precisely because both are God.</w:t>
      </w:r>
    </w:p>
    <w:p w14:paraId="0F5B33B6" w14:textId="5DEE2901" w:rsidR="006A2F58" w:rsidRDefault="002A2371" w:rsidP="000638F8">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 This, in turn, results in a third perspective on the Divine Essence and Nature arising within the Divine Intentional Field of Consciousness, i.e., God as Loved By God, one that cannot be uniquely occupied by either God as Know</w:t>
      </w:r>
      <w:r w:rsidR="00454919">
        <w:rPr>
          <w:rStyle w:val="eop"/>
          <w:rFonts w:ascii="Garamond" w:hAnsi="Garamond" w:cs="Segoe UI"/>
          <w:sz w:val="22"/>
          <w:szCs w:val="22"/>
        </w:rPr>
        <w:t>ing God</w:t>
      </w:r>
      <w:r>
        <w:rPr>
          <w:rStyle w:val="eop"/>
          <w:rFonts w:ascii="Garamond" w:hAnsi="Garamond" w:cs="Segoe UI"/>
          <w:sz w:val="22"/>
          <w:szCs w:val="22"/>
        </w:rPr>
        <w:t xml:space="preserve"> or God as Known by God, since this perspective flows from the</w:t>
      </w:r>
      <w:r w:rsidR="00454919">
        <w:rPr>
          <w:rStyle w:val="eop"/>
          <w:rFonts w:ascii="Garamond" w:hAnsi="Garamond" w:cs="Segoe UI"/>
          <w:sz w:val="22"/>
          <w:szCs w:val="22"/>
        </w:rPr>
        <w:t xml:space="preserve"> mutual</w:t>
      </w:r>
      <w:r>
        <w:rPr>
          <w:rStyle w:val="eop"/>
          <w:rFonts w:ascii="Garamond" w:hAnsi="Garamond" w:cs="Segoe UI"/>
          <w:sz w:val="22"/>
          <w:szCs w:val="22"/>
        </w:rPr>
        <w:t xml:space="preserve"> love of each</w:t>
      </w:r>
      <w:r w:rsidR="00454919">
        <w:rPr>
          <w:rStyle w:val="eop"/>
          <w:rFonts w:ascii="Garamond" w:hAnsi="Garamond" w:cs="Segoe UI"/>
          <w:sz w:val="22"/>
          <w:szCs w:val="22"/>
        </w:rPr>
        <w:t xml:space="preserve"> for the other</w:t>
      </w:r>
      <w:r w:rsidR="00EC2F0E">
        <w:rPr>
          <w:rStyle w:val="eop"/>
          <w:rFonts w:ascii="Garamond" w:hAnsi="Garamond" w:cs="Segoe UI"/>
          <w:sz w:val="22"/>
          <w:szCs w:val="22"/>
        </w:rPr>
        <w:t xml:space="preserve"> </w:t>
      </w:r>
      <w:r w:rsidR="00393D1A">
        <w:rPr>
          <w:rStyle w:val="eop"/>
          <w:rFonts w:ascii="Garamond" w:hAnsi="Garamond" w:cs="Segoe UI"/>
          <w:sz w:val="22"/>
          <w:szCs w:val="22"/>
        </w:rPr>
        <w:t>that</w:t>
      </w:r>
      <w:r w:rsidR="00EC2F0E">
        <w:rPr>
          <w:rStyle w:val="eop"/>
          <w:rFonts w:ascii="Garamond" w:hAnsi="Garamond" w:cs="Segoe UI"/>
          <w:sz w:val="22"/>
          <w:szCs w:val="22"/>
        </w:rPr>
        <w:t xml:space="preserve"> is the same in each</w:t>
      </w:r>
      <w:r>
        <w:rPr>
          <w:rStyle w:val="eop"/>
          <w:rFonts w:ascii="Garamond" w:hAnsi="Garamond" w:cs="Segoe UI"/>
          <w:sz w:val="22"/>
          <w:szCs w:val="22"/>
        </w:rPr>
        <w:t>. More than this, since this substantial love is ontologically coincident with the Divine Nature and Essence, it too is a third person in God, one that uniquely occupies the perspective of God as Loved by God</w:t>
      </w:r>
      <w:r w:rsidR="005B52F2">
        <w:rPr>
          <w:rStyle w:val="eop"/>
          <w:rFonts w:ascii="Garamond" w:hAnsi="Garamond" w:cs="Segoe UI"/>
          <w:sz w:val="22"/>
          <w:szCs w:val="22"/>
        </w:rPr>
        <w:t xml:space="preserve"> and so knows itself as this Love that joins God as Know</w:t>
      </w:r>
      <w:r w:rsidR="00454919">
        <w:rPr>
          <w:rStyle w:val="eop"/>
          <w:rFonts w:ascii="Garamond" w:hAnsi="Garamond" w:cs="Segoe UI"/>
          <w:sz w:val="22"/>
          <w:szCs w:val="22"/>
        </w:rPr>
        <w:t>ing God</w:t>
      </w:r>
      <w:r w:rsidR="005B52F2">
        <w:rPr>
          <w:rStyle w:val="eop"/>
          <w:rFonts w:ascii="Garamond" w:hAnsi="Garamond" w:cs="Segoe UI"/>
          <w:sz w:val="22"/>
          <w:szCs w:val="22"/>
        </w:rPr>
        <w:t xml:space="preserve"> and God as Known by God. It then participates with God as Know</w:t>
      </w:r>
      <w:r w:rsidR="00454919">
        <w:rPr>
          <w:rStyle w:val="eop"/>
          <w:rFonts w:ascii="Garamond" w:hAnsi="Garamond" w:cs="Segoe UI"/>
          <w:sz w:val="22"/>
          <w:szCs w:val="22"/>
        </w:rPr>
        <w:t>ing God</w:t>
      </w:r>
      <w:r w:rsidR="005B52F2">
        <w:rPr>
          <w:rStyle w:val="eop"/>
          <w:rFonts w:ascii="Garamond" w:hAnsi="Garamond" w:cs="Segoe UI"/>
          <w:sz w:val="22"/>
          <w:szCs w:val="22"/>
        </w:rPr>
        <w:t xml:space="preserve"> and God as Known by God in that Love precisely by being that Love.</w:t>
      </w:r>
    </w:p>
    <w:p w14:paraId="7300D94E" w14:textId="3E95808B" w:rsidR="00E26318" w:rsidRDefault="006A2F58" w:rsidP="00D61713">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 xml:space="preserve">The Persons of the Trinity are distinct subjects by reason of their relationally distinct perspectives on their common Essence and Nature, each of which encompasses </w:t>
      </w:r>
      <w:r w:rsidR="00EF49A0">
        <w:rPr>
          <w:rStyle w:val="eop"/>
          <w:rFonts w:ascii="Garamond" w:hAnsi="Garamond" w:cs="Segoe UI"/>
          <w:sz w:val="22"/>
          <w:szCs w:val="22"/>
        </w:rPr>
        <w:t>the entire Divine Intentional Field of Conscious Awareness from its own unique</w:t>
      </w:r>
      <w:r w:rsidR="00B44345">
        <w:rPr>
          <w:rStyle w:val="eop"/>
          <w:rFonts w:ascii="Garamond" w:hAnsi="Garamond" w:cs="Segoe UI"/>
          <w:sz w:val="22"/>
          <w:szCs w:val="22"/>
        </w:rPr>
        <w:t>, first-person</w:t>
      </w:r>
      <w:r w:rsidR="00EF49A0">
        <w:rPr>
          <w:rStyle w:val="eop"/>
          <w:rFonts w:ascii="Garamond" w:hAnsi="Garamond" w:cs="Segoe UI"/>
          <w:sz w:val="22"/>
          <w:szCs w:val="22"/>
        </w:rPr>
        <w:t xml:space="preserve"> p</w:t>
      </w:r>
      <w:r w:rsidR="00393D1A">
        <w:rPr>
          <w:rStyle w:val="eop"/>
          <w:rFonts w:ascii="Garamond" w:hAnsi="Garamond" w:cs="Segoe UI"/>
          <w:sz w:val="22"/>
          <w:szCs w:val="22"/>
        </w:rPr>
        <w:t>erspective as its object from the third-person point of view</w:t>
      </w:r>
      <w:r w:rsidR="00EF49A0">
        <w:rPr>
          <w:rStyle w:val="eop"/>
          <w:rFonts w:ascii="Garamond" w:hAnsi="Garamond" w:cs="Segoe UI"/>
          <w:sz w:val="22"/>
          <w:szCs w:val="22"/>
        </w:rPr>
        <w:t xml:space="preserve">. At the same time, since these points of view are the consequence of the </w:t>
      </w:r>
      <w:r w:rsidR="00B44345">
        <w:rPr>
          <w:rStyle w:val="eop"/>
          <w:rFonts w:ascii="Garamond" w:hAnsi="Garamond" w:cs="Segoe UI"/>
          <w:sz w:val="22"/>
          <w:szCs w:val="22"/>
        </w:rPr>
        <w:t xml:space="preserve">Divine Processions within the Divine Essence, the are nevertheless internally related to each other, so that each implies the other and is logically implicated in it, so that there is complete interpenetration of each in the other. What distinguishes the persons from one another is neither a difference in substance or </w:t>
      </w:r>
      <w:r w:rsidR="006E1533">
        <w:rPr>
          <w:rStyle w:val="eop"/>
          <w:rFonts w:ascii="Garamond" w:hAnsi="Garamond" w:cs="Segoe UI"/>
          <w:sz w:val="22"/>
          <w:szCs w:val="22"/>
        </w:rPr>
        <w:t xml:space="preserve">real </w:t>
      </w:r>
      <w:r w:rsidR="00B44345">
        <w:rPr>
          <w:rStyle w:val="eop"/>
          <w:rFonts w:ascii="Garamond" w:hAnsi="Garamond" w:cs="Segoe UI"/>
          <w:sz w:val="22"/>
          <w:szCs w:val="22"/>
        </w:rPr>
        <w:t xml:space="preserve">attribute, but instead simply </w:t>
      </w:r>
      <w:r w:rsidR="006E1533">
        <w:rPr>
          <w:rStyle w:val="eop"/>
          <w:rFonts w:ascii="Garamond" w:hAnsi="Garamond" w:cs="Segoe UI"/>
          <w:sz w:val="22"/>
          <w:szCs w:val="22"/>
        </w:rPr>
        <w:t>the occupation by each of his unique and incommunicable first-person point of view as God knowing God, God as Known by God, and God as Loved by God – identified to us by tradition as God the Father, God the Son, and God the Holy Spirit. The community and communion of these three Divine Persons constitutes the inner life of God manifested to us in the economy of salvation.</w:t>
      </w:r>
    </w:p>
    <w:p w14:paraId="6981B0BA" w14:textId="36160207" w:rsidR="00BB4BD8" w:rsidRDefault="00F25817" w:rsidP="00BB11DE">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If God</w:t>
      </w:r>
      <w:r w:rsidR="0002442E">
        <w:rPr>
          <w:rStyle w:val="eop"/>
          <w:rFonts w:ascii="Garamond" w:hAnsi="Garamond" w:cs="Segoe UI"/>
          <w:sz w:val="22"/>
          <w:szCs w:val="22"/>
        </w:rPr>
        <w:t xml:space="preserve"> is not a Trinity, then the</w:t>
      </w:r>
      <w:r>
        <w:rPr>
          <w:rStyle w:val="eop"/>
          <w:rFonts w:ascii="Garamond" w:hAnsi="Garamond" w:cs="Segoe UI"/>
          <w:sz w:val="22"/>
          <w:szCs w:val="22"/>
        </w:rPr>
        <w:t xml:space="preserve"> </w:t>
      </w:r>
      <w:r w:rsidR="00461F7A">
        <w:rPr>
          <w:rStyle w:val="eop"/>
          <w:rFonts w:ascii="Garamond" w:hAnsi="Garamond" w:cs="Segoe UI"/>
          <w:sz w:val="22"/>
          <w:szCs w:val="22"/>
        </w:rPr>
        <w:t xml:space="preserve"> </w:t>
      </w:r>
      <w:r w:rsidR="00EC57AB">
        <w:rPr>
          <w:rStyle w:val="eop"/>
          <w:rFonts w:ascii="Garamond" w:hAnsi="Garamond" w:cs="Segoe UI"/>
          <w:sz w:val="22"/>
          <w:szCs w:val="22"/>
        </w:rPr>
        <w:t xml:space="preserve">only conception of God that remains to us, one usually thought to be inimical to the idea that God is a personal being, is that God is not a person, or personal by nature at all, but is instead (like the neo-Platonic God, Atman-as-Brahman, the Buddha-nature on at least some Idealistic versions </w:t>
      </w:r>
      <w:r w:rsidR="00EC57AB">
        <w:rPr>
          <w:rStyle w:val="eop"/>
          <w:rFonts w:ascii="Garamond" w:hAnsi="Garamond" w:cs="Segoe UI"/>
          <w:sz w:val="22"/>
          <w:szCs w:val="22"/>
        </w:rPr>
        <w:lastRenderedPageBreak/>
        <w:t>of Buddhism, or the Absolute as conceived of by, e.g., Hegel and Schelling) is</w:t>
      </w:r>
      <w:r w:rsidR="00EC2F0E">
        <w:rPr>
          <w:rStyle w:val="eop"/>
          <w:rFonts w:ascii="Garamond" w:hAnsi="Garamond" w:cs="Segoe UI"/>
          <w:sz w:val="22"/>
          <w:szCs w:val="22"/>
        </w:rPr>
        <w:t xml:space="preserve"> essentially</w:t>
      </w:r>
      <w:r w:rsidR="00EC57AB">
        <w:rPr>
          <w:rStyle w:val="eop"/>
          <w:rFonts w:ascii="Garamond" w:hAnsi="Garamond" w:cs="Segoe UI"/>
          <w:sz w:val="22"/>
          <w:szCs w:val="22"/>
        </w:rPr>
        <w:t xml:space="preserve"> </w:t>
      </w:r>
      <w:r w:rsidR="00EC57AB" w:rsidRPr="00EC57AB">
        <w:rPr>
          <w:rStyle w:val="eop"/>
          <w:rFonts w:ascii="Garamond" w:hAnsi="Garamond" w:cs="Segoe UI"/>
          <w:i/>
          <w:iCs/>
          <w:sz w:val="22"/>
          <w:szCs w:val="22"/>
        </w:rPr>
        <w:t>impersonal</w:t>
      </w:r>
      <w:r w:rsidR="00ED4774">
        <w:rPr>
          <w:rStyle w:val="eop"/>
          <w:rFonts w:ascii="Garamond" w:hAnsi="Garamond" w:cs="Segoe UI"/>
          <w:sz w:val="22"/>
          <w:szCs w:val="22"/>
        </w:rPr>
        <w:t xml:space="preserve">. Proponents of this view, which even include some Christian theologians (notably, Paul Tillich) hurry to insist that impersonal does not mean “sub-personal.” Rather, this view exalts the Divine as somehow beyond being and personhood, serving as the “ground of being” and possessing a kind of undifferentiated internal unity that excludes all structure or order from within God. </w:t>
      </w:r>
      <w:r w:rsidR="00461F7A">
        <w:rPr>
          <w:rStyle w:val="eop"/>
          <w:rFonts w:ascii="Garamond" w:hAnsi="Garamond" w:cs="Segoe UI"/>
          <w:sz w:val="22"/>
          <w:szCs w:val="22"/>
        </w:rPr>
        <w:t xml:space="preserve">God’s self-knowledge and self-love and conceived of as not involving or </w:t>
      </w:r>
      <w:r w:rsidR="0002442E">
        <w:rPr>
          <w:rStyle w:val="eop"/>
          <w:rFonts w:ascii="Garamond" w:hAnsi="Garamond" w:cs="Segoe UI"/>
          <w:sz w:val="22"/>
          <w:szCs w:val="22"/>
        </w:rPr>
        <w:t>requiring</w:t>
      </w:r>
      <w:r w:rsidR="00461F7A">
        <w:rPr>
          <w:rStyle w:val="eop"/>
          <w:rFonts w:ascii="Garamond" w:hAnsi="Garamond" w:cs="Segoe UI"/>
          <w:sz w:val="22"/>
          <w:szCs w:val="22"/>
        </w:rPr>
        <w:t xml:space="preserve"> a self or selves at all. Instead, God is viewed as being so simple and transparent to itself that God lives in such a way as to not require any internal mediation at all. God is just a limitless field of mystical bliss without a subject, an object, occurrent thought, or even </w:t>
      </w:r>
      <w:r w:rsidR="00FE1A64">
        <w:rPr>
          <w:rStyle w:val="eop"/>
          <w:rFonts w:ascii="Garamond" w:hAnsi="Garamond" w:cs="Segoe UI"/>
          <w:sz w:val="22"/>
          <w:szCs w:val="22"/>
        </w:rPr>
        <w:t xml:space="preserve">a </w:t>
      </w:r>
      <w:r w:rsidR="00461F7A">
        <w:rPr>
          <w:rStyle w:val="eop"/>
          <w:rFonts w:ascii="Garamond" w:hAnsi="Garamond" w:cs="Segoe UI"/>
          <w:sz w:val="22"/>
          <w:szCs w:val="22"/>
        </w:rPr>
        <w:t>distinct awareness of anything.</w:t>
      </w:r>
      <w:r w:rsidR="00BB4BD8">
        <w:rPr>
          <w:rStyle w:val="eop"/>
          <w:rFonts w:ascii="Garamond" w:hAnsi="Garamond" w:cs="Segoe UI"/>
          <w:sz w:val="22"/>
          <w:szCs w:val="22"/>
        </w:rPr>
        <w:t xml:space="preserve"> By contrast, individual subjectivity is generally viewed as something imperfect and inferior, an illusion to be dispelled through the achievement of enlightenment and absorption without remainder into the </w:t>
      </w:r>
      <w:r w:rsidR="00EC2F0E">
        <w:rPr>
          <w:rStyle w:val="eop"/>
          <w:rFonts w:ascii="Garamond" w:hAnsi="Garamond" w:cs="Segoe UI"/>
          <w:sz w:val="22"/>
          <w:szCs w:val="22"/>
        </w:rPr>
        <w:t>Oversoul</w:t>
      </w:r>
      <w:r w:rsidR="00062DE7">
        <w:rPr>
          <w:rStyle w:val="eop"/>
          <w:rFonts w:ascii="Garamond" w:hAnsi="Garamond" w:cs="Segoe UI"/>
          <w:sz w:val="22"/>
          <w:szCs w:val="22"/>
        </w:rPr>
        <w:t xml:space="preserve"> through some form of natural mysticism.</w:t>
      </w:r>
    </w:p>
    <w:p w14:paraId="2B6F4154" w14:textId="0945FE62" w:rsidR="00FE1A64" w:rsidRDefault="00BB4BD8" w:rsidP="00D61713">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By contrast, Process Panentheism saves God’s individual subjectivity by making God a finite being for whom the existence of the world is a</w:t>
      </w:r>
      <w:r w:rsidR="00945667">
        <w:rPr>
          <w:rStyle w:val="eop"/>
          <w:rFonts w:ascii="Garamond" w:hAnsi="Garamond" w:cs="Segoe UI"/>
          <w:sz w:val="22"/>
          <w:szCs w:val="22"/>
        </w:rPr>
        <w:t>n</w:t>
      </w:r>
      <w:r>
        <w:rPr>
          <w:rStyle w:val="eop"/>
          <w:rFonts w:ascii="Garamond" w:hAnsi="Garamond" w:cs="Segoe UI"/>
          <w:sz w:val="22"/>
          <w:szCs w:val="22"/>
        </w:rPr>
        <w:t xml:space="preserve"> essential complement. On this </w:t>
      </w:r>
      <w:r w:rsidR="00945667">
        <w:rPr>
          <w:rStyle w:val="eop"/>
          <w:rFonts w:ascii="Garamond" w:hAnsi="Garamond" w:cs="Segoe UI"/>
          <w:sz w:val="22"/>
          <w:szCs w:val="22"/>
        </w:rPr>
        <w:t>D</w:t>
      </w:r>
      <w:r>
        <w:rPr>
          <w:rStyle w:val="eop"/>
          <w:rFonts w:ascii="Garamond" w:hAnsi="Garamond" w:cs="Segoe UI"/>
          <w:sz w:val="22"/>
          <w:szCs w:val="22"/>
        </w:rPr>
        <w:t xml:space="preserve">ualist account of God, He is the </w:t>
      </w:r>
      <w:r w:rsidRPr="00BB4BD8">
        <w:rPr>
          <w:rStyle w:val="eop"/>
          <w:rFonts w:ascii="Garamond" w:hAnsi="Garamond" w:cs="Segoe UI"/>
          <w:i/>
          <w:iCs/>
          <w:sz w:val="22"/>
          <w:szCs w:val="22"/>
        </w:rPr>
        <w:t>anima mundi</w:t>
      </w:r>
      <w:r>
        <w:rPr>
          <w:rStyle w:val="eop"/>
          <w:rFonts w:ascii="Garamond" w:hAnsi="Garamond" w:cs="Segoe UI"/>
          <w:sz w:val="22"/>
          <w:szCs w:val="22"/>
        </w:rPr>
        <w:t xml:space="preserve"> who depends on the world and His relation to that world in order to achieve his own completion as a being since, not being “pure act,” like every other being in the world, God must strive to realize His consequent nature through work upon the world.</w:t>
      </w:r>
      <w:r w:rsidR="00E26318">
        <w:rPr>
          <w:rStyle w:val="eop"/>
          <w:rFonts w:ascii="Garamond" w:hAnsi="Garamond" w:cs="Segoe UI"/>
          <w:sz w:val="22"/>
          <w:szCs w:val="22"/>
        </w:rPr>
        <w:t xml:space="preserve"> This God is all too human</w:t>
      </w:r>
      <w:r w:rsidR="00EC2F0E">
        <w:rPr>
          <w:rStyle w:val="eop"/>
          <w:rFonts w:ascii="Garamond" w:hAnsi="Garamond" w:cs="Segoe UI"/>
          <w:sz w:val="22"/>
          <w:szCs w:val="22"/>
        </w:rPr>
        <w:t xml:space="preserve"> and </w:t>
      </w:r>
      <w:r w:rsidR="00E26318">
        <w:rPr>
          <w:rStyle w:val="eop"/>
          <w:rFonts w:ascii="Garamond" w:hAnsi="Garamond" w:cs="Segoe UI"/>
          <w:sz w:val="22"/>
          <w:szCs w:val="22"/>
        </w:rPr>
        <w:t>seemingly dependent on us to achieve His ends</w:t>
      </w:r>
      <w:r w:rsidR="00EC2F0E">
        <w:rPr>
          <w:rStyle w:val="eop"/>
          <w:rFonts w:ascii="Garamond" w:hAnsi="Garamond" w:cs="Segoe UI"/>
          <w:sz w:val="22"/>
          <w:szCs w:val="22"/>
        </w:rPr>
        <w:t>, even to the extent that He could be thwarted by sufficient human intransigence.</w:t>
      </w:r>
    </w:p>
    <w:p w14:paraId="1C6AEFBA" w14:textId="5D3CB238" w:rsidR="00FE1A64" w:rsidRDefault="00FE1A64" w:rsidP="00741B34">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r>
        <w:rPr>
          <w:rStyle w:val="eop"/>
          <w:rFonts w:ascii="Garamond" w:hAnsi="Garamond" w:cs="Segoe UI"/>
          <w:sz w:val="22"/>
          <w:szCs w:val="22"/>
        </w:rPr>
        <w:t>Whatever the merits of th</w:t>
      </w:r>
      <w:r w:rsidR="00E26318">
        <w:rPr>
          <w:rStyle w:val="eop"/>
          <w:rFonts w:ascii="Garamond" w:hAnsi="Garamond" w:cs="Segoe UI"/>
          <w:sz w:val="22"/>
          <w:szCs w:val="22"/>
        </w:rPr>
        <w:t>ese</w:t>
      </w:r>
      <w:r>
        <w:rPr>
          <w:rStyle w:val="eop"/>
          <w:rFonts w:ascii="Garamond" w:hAnsi="Garamond" w:cs="Segoe UI"/>
          <w:sz w:val="22"/>
          <w:szCs w:val="22"/>
        </w:rPr>
        <w:t xml:space="preserve"> sort of view</w:t>
      </w:r>
      <w:r w:rsidR="00945667">
        <w:rPr>
          <w:rStyle w:val="eop"/>
          <w:rFonts w:ascii="Garamond" w:hAnsi="Garamond" w:cs="Segoe UI"/>
          <w:sz w:val="22"/>
          <w:szCs w:val="22"/>
        </w:rPr>
        <w:t>s</w:t>
      </w:r>
      <w:r>
        <w:rPr>
          <w:rStyle w:val="eop"/>
          <w:rFonts w:ascii="Garamond" w:hAnsi="Garamond" w:cs="Segoe UI"/>
          <w:sz w:val="22"/>
          <w:szCs w:val="22"/>
        </w:rPr>
        <w:t>, this is very different from the Theistic God familiar from</w:t>
      </w:r>
      <w:r w:rsidR="0002442E">
        <w:rPr>
          <w:rStyle w:val="eop"/>
          <w:rFonts w:ascii="Garamond" w:hAnsi="Garamond" w:cs="Segoe UI"/>
          <w:sz w:val="22"/>
          <w:szCs w:val="22"/>
        </w:rPr>
        <w:t xml:space="preserve"> mainstream</w:t>
      </w:r>
      <w:r>
        <w:rPr>
          <w:rStyle w:val="eop"/>
          <w:rFonts w:ascii="Garamond" w:hAnsi="Garamond" w:cs="Segoe UI"/>
          <w:sz w:val="22"/>
          <w:szCs w:val="22"/>
        </w:rPr>
        <w:t xml:space="preserve"> Western Religion. Yet even some orthodox Thomists skirt this sort of view when they discuss God’s self-knowledge and self-love in these sorts of terms, insisting that God has a thorough-going, immediate, and comprehensive self-knowledge and </w:t>
      </w:r>
      <w:r w:rsidR="00E26318">
        <w:rPr>
          <w:rStyle w:val="eop"/>
          <w:rFonts w:ascii="Garamond" w:hAnsi="Garamond" w:cs="Segoe UI"/>
          <w:sz w:val="22"/>
          <w:szCs w:val="22"/>
        </w:rPr>
        <w:t>loves Himself</w:t>
      </w:r>
      <w:r>
        <w:rPr>
          <w:rStyle w:val="eop"/>
          <w:rFonts w:ascii="Garamond" w:hAnsi="Garamond" w:cs="Segoe UI"/>
          <w:sz w:val="22"/>
          <w:szCs w:val="22"/>
        </w:rPr>
        <w:t xml:space="preserve"> independently of being a Trinity of persons.</w:t>
      </w:r>
      <w:r w:rsidR="001334E6">
        <w:rPr>
          <w:rStyle w:val="eop"/>
          <w:rFonts w:ascii="Garamond" w:hAnsi="Garamond" w:cs="Segoe UI"/>
          <w:sz w:val="22"/>
          <w:szCs w:val="22"/>
        </w:rPr>
        <w:t xml:space="preserve"> If that is so, then the critics are right so far forth – the Trinity really is superfluous to the inner life of God and tells us nothing about how things stand with Him. </w:t>
      </w:r>
      <w:r w:rsidR="002534A9">
        <w:rPr>
          <w:rStyle w:val="eop"/>
          <w:rFonts w:ascii="Garamond" w:hAnsi="Garamond" w:cs="Segoe UI"/>
          <w:sz w:val="22"/>
          <w:szCs w:val="22"/>
        </w:rPr>
        <w:t>In that case</w:t>
      </w:r>
      <w:r w:rsidR="00C82B42">
        <w:rPr>
          <w:rStyle w:val="eop"/>
          <w:rFonts w:ascii="Garamond" w:hAnsi="Garamond" w:cs="Segoe UI"/>
          <w:sz w:val="22"/>
          <w:szCs w:val="22"/>
        </w:rPr>
        <w:t>,</w:t>
      </w:r>
      <w:r w:rsidR="002534A9">
        <w:rPr>
          <w:rStyle w:val="eop"/>
          <w:rFonts w:ascii="Garamond" w:hAnsi="Garamond" w:cs="Segoe UI"/>
          <w:sz w:val="22"/>
          <w:szCs w:val="22"/>
        </w:rPr>
        <w:t xml:space="preserve"> </w:t>
      </w:r>
      <w:r w:rsidR="00C82B42">
        <w:rPr>
          <w:rStyle w:val="eop"/>
          <w:rFonts w:ascii="Garamond" w:hAnsi="Garamond" w:cs="Segoe UI"/>
          <w:sz w:val="22"/>
          <w:szCs w:val="22"/>
        </w:rPr>
        <w:t>s</w:t>
      </w:r>
      <w:r w:rsidR="002534A9">
        <w:rPr>
          <w:rStyle w:val="eop"/>
          <w:rFonts w:ascii="Garamond" w:hAnsi="Garamond" w:cs="Segoe UI"/>
          <w:sz w:val="22"/>
          <w:szCs w:val="22"/>
        </w:rPr>
        <w:t>emi-</w:t>
      </w:r>
      <w:r w:rsidR="00C82B42">
        <w:rPr>
          <w:rStyle w:val="eop"/>
          <w:rFonts w:ascii="Garamond" w:hAnsi="Garamond" w:cs="Segoe UI"/>
          <w:sz w:val="22"/>
          <w:szCs w:val="22"/>
        </w:rPr>
        <w:t>Modalist</w:t>
      </w:r>
      <w:r w:rsidR="002534A9">
        <w:rPr>
          <w:rStyle w:val="eop"/>
          <w:rFonts w:ascii="Garamond" w:hAnsi="Garamond" w:cs="Segoe UI"/>
          <w:sz w:val="22"/>
          <w:szCs w:val="22"/>
        </w:rPr>
        <w:t xml:space="preserve"> accounts of the Trinity, like Catherine LaCugna</w:t>
      </w:r>
      <w:r w:rsidR="0002442E">
        <w:rPr>
          <w:rStyle w:val="eop"/>
          <w:rFonts w:ascii="Garamond" w:hAnsi="Garamond" w:cs="Segoe UI"/>
          <w:sz w:val="22"/>
          <w:szCs w:val="22"/>
        </w:rPr>
        <w:t>’s</w:t>
      </w:r>
      <w:r w:rsidR="002534A9">
        <w:rPr>
          <w:rStyle w:val="eop"/>
          <w:rFonts w:ascii="Garamond" w:hAnsi="Garamond" w:cs="Segoe UI"/>
          <w:sz w:val="22"/>
          <w:szCs w:val="22"/>
        </w:rPr>
        <w:t>, that attempt to reduce the Trinity simply to God’s action in the economy of salvation</w:t>
      </w:r>
      <w:r w:rsidR="00E26318">
        <w:rPr>
          <w:rStyle w:val="eop"/>
          <w:rFonts w:ascii="Garamond" w:hAnsi="Garamond" w:cs="Segoe UI"/>
          <w:sz w:val="22"/>
          <w:szCs w:val="22"/>
        </w:rPr>
        <w:t xml:space="preserve"> and convert the traditional God into a “God for us” whose whole being is exhausted by His relation to us,</w:t>
      </w:r>
      <w:r w:rsidR="002534A9">
        <w:rPr>
          <w:rStyle w:val="eop"/>
          <w:rFonts w:ascii="Garamond" w:hAnsi="Garamond" w:cs="Segoe UI"/>
          <w:sz w:val="22"/>
          <w:szCs w:val="22"/>
        </w:rPr>
        <w:t xml:space="preserve"> may be the only </w:t>
      </w:r>
      <w:r w:rsidR="002534A9">
        <w:rPr>
          <w:rStyle w:val="eop"/>
          <w:rFonts w:ascii="Garamond" w:hAnsi="Garamond" w:cs="Segoe UI"/>
          <w:sz w:val="22"/>
          <w:szCs w:val="22"/>
        </w:rPr>
        <w:lastRenderedPageBreak/>
        <w:t xml:space="preserve">way to </w:t>
      </w:r>
      <w:r w:rsidR="00C82B42">
        <w:rPr>
          <w:rStyle w:val="eop"/>
          <w:rFonts w:ascii="Garamond" w:hAnsi="Garamond" w:cs="Segoe UI"/>
          <w:sz w:val="22"/>
          <w:szCs w:val="22"/>
        </w:rPr>
        <w:t>retain the doctrine of the Trinity. In that case, attempts to show that traditional Trinitarianism remains relevant to Christians today may be a lost cause.</w:t>
      </w:r>
    </w:p>
    <w:p w14:paraId="68509468" w14:textId="77777777" w:rsidR="00FE1A64" w:rsidRDefault="00FE1A64" w:rsidP="00741B34">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p>
    <w:p w14:paraId="00DF4562" w14:textId="77777777" w:rsidR="00FE1A64" w:rsidRPr="00EC57AB" w:rsidRDefault="00FE1A64" w:rsidP="00741B34">
      <w:pPr>
        <w:pStyle w:val="paragraph"/>
        <w:spacing w:before="0" w:beforeAutospacing="0" w:after="0" w:afterAutospacing="0" w:line="480" w:lineRule="auto"/>
        <w:ind w:firstLine="720"/>
        <w:jc w:val="both"/>
        <w:textAlignment w:val="baseline"/>
        <w:rPr>
          <w:rStyle w:val="eop"/>
          <w:rFonts w:ascii="Garamond" w:hAnsi="Garamond" w:cs="Segoe UI"/>
          <w:sz w:val="22"/>
          <w:szCs w:val="22"/>
        </w:rPr>
      </w:pPr>
    </w:p>
    <w:p w14:paraId="0D98ABB7" w14:textId="77777777" w:rsidR="004F4F04" w:rsidRPr="00E47FDF" w:rsidRDefault="004F4F04" w:rsidP="00741B34">
      <w:pPr>
        <w:pStyle w:val="paragraph"/>
        <w:spacing w:before="0" w:beforeAutospacing="0" w:after="0" w:afterAutospacing="0" w:line="480" w:lineRule="auto"/>
        <w:jc w:val="both"/>
        <w:textAlignment w:val="baseline"/>
        <w:rPr>
          <w:rFonts w:ascii="Garamond" w:hAnsi="Garamond" w:cs="Segoe UI"/>
          <w:sz w:val="22"/>
          <w:szCs w:val="22"/>
        </w:rPr>
      </w:pPr>
    </w:p>
    <w:sectPr w:rsidR="004F4F04" w:rsidRPr="00E47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4307" w14:textId="77777777" w:rsidR="00094FD0" w:rsidRDefault="00094FD0" w:rsidP="00D90C18">
      <w:pPr>
        <w:spacing w:after="0" w:line="240" w:lineRule="auto"/>
      </w:pPr>
      <w:r>
        <w:separator/>
      </w:r>
    </w:p>
  </w:endnote>
  <w:endnote w:type="continuationSeparator" w:id="0">
    <w:p w14:paraId="2BF7E33C" w14:textId="77777777" w:rsidR="00094FD0" w:rsidRDefault="00094FD0" w:rsidP="00D9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29ED" w14:textId="77777777" w:rsidR="00094FD0" w:rsidRDefault="00094FD0" w:rsidP="00D90C18">
      <w:pPr>
        <w:spacing w:after="0" w:line="240" w:lineRule="auto"/>
      </w:pPr>
      <w:r>
        <w:separator/>
      </w:r>
    </w:p>
  </w:footnote>
  <w:footnote w:type="continuationSeparator" w:id="0">
    <w:p w14:paraId="6CD51BF2" w14:textId="77777777" w:rsidR="00094FD0" w:rsidRDefault="00094FD0" w:rsidP="00D90C18">
      <w:pPr>
        <w:spacing w:after="0" w:line="240" w:lineRule="auto"/>
      </w:pPr>
      <w:r>
        <w:continuationSeparator/>
      </w:r>
    </w:p>
  </w:footnote>
  <w:footnote w:id="1">
    <w:p w14:paraId="4A6B4985" w14:textId="57F77579" w:rsidR="00643678" w:rsidRDefault="00643678">
      <w:pPr>
        <w:pStyle w:val="FootnoteText"/>
      </w:pPr>
      <w:r>
        <w:rPr>
          <w:rStyle w:val="FootnoteReference"/>
        </w:rPr>
        <w:footnoteRef/>
      </w:r>
      <w:r>
        <w:t xml:space="preserve"> </w:t>
      </w:r>
      <w:r w:rsidR="00235247">
        <w:t xml:space="preserve">See Leo Sweeney, </w:t>
      </w:r>
      <w:r w:rsidR="00235247" w:rsidRPr="00ED12F2">
        <w:rPr>
          <w:i/>
          <w:iCs/>
        </w:rPr>
        <w:t>A Metaphysics of Authentic Existentialism</w:t>
      </w:r>
      <w:r w:rsidR="00235247">
        <w:t>, Englewood Cliffs, NJ, Prentice-Hall,</w:t>
      </w:r>
      <w:r w:rsidR="00ED12F2">
        <w:t xml:space="preserve"> 1965, 193-195 and Louis Renard, </w:t>
      </w:r>
      <w:r w:rsidR="00ED12F2" w:rsidRPr="00ED12F2">
        <w:rPr>
          <w:i/>
          <w:iCs/>
        </w:rPr>
        <w:t>The Philosophy of Being</w:t>
      </w:r>
      <w:r w:rsidR="00ED12F2">
        <w:t>, Milwaukee, WI, Bruce Publishing, 1946, 249-256.</w:t>
      </w:r>
    </w:p>
  </w:footnote>
  <w:footnote w:id="2">
    <w:p w14:paraId="228C3268" w14:textId="5A3FD223" w:rsidR="0028587E" w:rsidRPr="00645140" w:rsidRDefault="0028587E" w:rsidP="0028587E">
      <w:pPr>
        <w:pStyle w:val="EndnoteText"/>
        <w:rPr>
          <w:rFonts w:asciiTheme="majorHAnsi" w:hAnsiTheme="majorHAnsi" w:cstheme="majorHAnsi"/>
          <w:sz w:val="18"/>
          <w:szCs w:val="18"/>
        </w:rPr>
      </w:pPr>
      <w:r>
        <w:rPr>
          <w:rStyle w:val="FootnoteReference"/>
        </w:rPr>
        <w:footnoteRef/>
      </w:r>
      <w:r>
        <w:t xml:space="preserve"> </w:t>
      </w:r>
      <w:r w:rsidRPr="00645140">
        <w:rPr>
          <w:rFonts w:asciiTheme="majorHAnsi" w:hAnsiTheme="majorHAnsi" w:cstheme="majorHAnsi"/>
          <w:sz w:val="18"/>
          <w:szCs w:val="18"/>
        </w:rPr>
        <w:t xml:space="preserve">Thus we say that World War II began on September 1, 1939, contextually assigning the beginning of the War to a particular day. There is no reason to make this beginning point more precise. Indeed, we quickly generate Zenonian slippery-slope difficulties if we try to determine “exactly” (or even more exactly) when WWII began. Was it the moment the first German soldier crossed the Polish frontier animated by the intent to invade? And when precisely did that happen? Was it the moment his boot first broke the imaginary plane arising from the outermost point of the Polish border, itself merely a geopolitical boundary rather than anything concretely physical? How much of his boot needed to cross that boundary to constitute the beginning of the War? What if he had put his toe over the line and then pulled it back, allowing other soldiers to cross ahead of him? And so on. The difficulty here arises because time (like space) is a continuous quantity but the measurement of time by means of a conventional metric attempts to treat time as though it were a discrete quantity instead. To do this, though pragmatically </w:t>
      </w:r>
      <w:r>
        <w:rPr>
          <w:rFonts w:asciiTheme="majorHAnsi" w:hAnsiTheme="majorHAnsi" w:cstheme="majorHAnsi"/>
          <w:sz w:val="18"/>
          <w:szCs w:val="18"/>
        </w:rPr>
        <w:t xml:space="preserve">unavoidable and </w:t>
      </w:r>
      <w:r w:rsidRPr="00645140">
        <w:rPr>
          <w:rFonts w:asciiTheme="majorHAnsi" w:hAnsiTheme="majorHAnsi" w:cstheme="majorHAnsi"/>
          <w:sz w:val="18"/>
          <w:szCs w:val="18"/>
        </w:rPr>
        <w:t>indispensible, inevitably misrepresents both time, space, and the things, events, and states-of-affairs that occur in time and space and, by doing so, constitute the physical universe.</w:t>
      </w:r>
    </w:p>
    <w:p w14:paraId="77767307" w14:textId="77777777" w:rsidR="0028587E" w:rsidRDefault="0028587E" w:rsidP="0028587E">
      <w:pPr>
        <w:pStyle w:val="FootnoteText"/>
      </w:pPr>
    </w:p>
    <w:p w14:paraId="342359C5" w14:textId="1627DD0A" w:rsidR="0028587E" w:rsidRDefault="0028587E">
      <w:pPr>
        <w:pStyle w:val="FootnoteText"/>
      </w:pPr>
    </w:p>
  </w:footnote>
  <w:footnote w:id="3">
    <w:p w14:paraId="31542EAB" w14:textId="1FB6A565" w:rsidR="0083297C" w:rsidRDefault="0083297C">
      <w:pPr>
        <w:pStyle w:val="FootnoteText"/>
      </w:pPr>
      <w:r>
        <w:rPr>
          <w:rStyle w:val="FootnoteReference"/>
        </w:rPr>
        <w:footnoteRef/>
      </w:r>
      <w:r>
        <w:t xml:space="preserve"> </w:t>
      </w:r>
      <w:r w:rsidR="00FC2D72">
        <w:t xml:space="preserve">I have argued this at length elsewhere, most recently in my </w:t>
      </w:r>
      <w:r w:rsidR="00FC2D72" w:rsidRPr="00FC2D72">
        <w:rPr>
          <w:i/>
          <w:iCs/>
        </w:rPr>
        <w:t>Cartesian Realism</w:t>
      </w:r>
      <w:r w:rsidR="00FC2D72">
        <w:t xml:space="preserve"> (forthcoming).</w:t>
      </w:r>
    </w:p>
  </w:footnote>
  <w:footnote w:id="4">
    <w:p w14:paraId="5DB8BAAE" w14:textId="1011CCC0" w:rsidR="0083297C" w:rsidRDefault="0083297C">
      <w:pPr>
        <w:pStyle w:val="FootnoteText"/>
      </w:pPr>
      <w:r>
        <w:rPr>
          <w:rStyle w:val="FootnoteReference"/>
        </w:rPr>
        <w:footnoteRef/>
      </w:r>
      <w:r>
        <w:t xml:space="preserve"> </w:t>
      </w:r>
      <w:r w:rsidR="00FC2D72">
        <w:rPr>
          <w:sz w:val="18"/>
          <w:szCs w:val="18"/>
        </w:rPr>
        <w:t>Scholastic philosophers</w:t>
      </w:r>
      <w:r w:rsidRPr="0083297C">
        <w:rPr>
          <w:sz w:val="18"/>
          <w:szCs w:val="18"/>
        </w:rPr>
        <w:t xml:space="preserve"> use</w:t>
      </w:r>
      <w:r w:rsidR="00FC2D72">
        <w:rPr>
          <w:sz w:val="18"/>
          <w:szCs w:val="18"/>
        </w:rPr>
        <w:t>d</w:t>
      </w:r>
      <w:r w:rsidRPr="0083297C">
        <w:rPr>
          <w:sz w:val="18"/>
          <w:szCs w:val="18"/>
        </w:rPr>
        <w:t xml:space="preserve"> this to explain the miraculous</w:t>
      </w:r>
      <w:r>
        <w:t xml:space="preserve"> </w:t>
      </w:r>
      <w:r w:rsidRPr="0083297C">
        <w:rPr>
          <w:sz w:val="18"/>
          <w:szCs w:val="18"/>
        </w:rPr>
        <w:t>preservation</w:t>
      </w:r>
      <w:r>
        <w:rPr>
          <w:sz w:val="18"/>
          <w:szCs w:val="18"/>
        </w:rPr>
        <w:t xml:space="preserve"> of the</w:t>
      </w:r>
      <w:r w:rsidRPr="0083297C">
        <w:rPr>
          <w:sz w:val="18"/>
          <w:szCs w:val="18"/>
        </w:rPr>
        <w:t xml:space="preserve"> </w:t>
      </w:r>
      <w:r>
        <w:rPr>
          <w:sz w:val="18"/>
          <w:szCs w:val="18"/>
        </w:rPr>
        <w:t xml:space="preserve">three youths in the fiery furnace as related in Daniel 3:1-23. According to </w:t>
      </w:r>
      <w:r w:rsidR="00FC2D72">
        <w:rPr>
          <w:sz w:val="18"/>
          <w:szCs w:val="18"/>
        </w:rPr>
        <w:t>these thinkers</w:t>
      </w:r>
      <w:r>
        <w:rPr>
          <w:sz w:val="18"/>
          <w:szCs w:val="18"/>
        </w:rPr>
        <w:t>, God withheld his cooperation with the causal power of the fire to burn so that the young men remaine</w:t>
      </w:r>
      <w:r w:rsidR="00AD69BA">
        <w:rPr>
          <w:sz w:val="18"/>
          <w:szCs w:val="18"/>
        </w:rPr>
        <w:t>d unscathed despite the heat generated by the fire, said to be so great that it incinerated the guards who had been placed there to prevent their escape.</w:t>
      </w:r>
    </w:p>
  </w:footnote>
  <w:footnote w:id="5">
    <w:p w14:paraId="069783B3" w14:textId="5F92164B" w:rsidR="0009192D" w:rsidRPr="00586FC2" w:rsidRDefault="0009192D">
      <w:pPr>
        <w:pStyle w:val="FootnoteText"/>
        <w:rPr>
          <w:sz w:val="18"/>
          <w:szCs w:val="18"/>
        </w:rPr>
      </w:pPr>
      <w:r w:rsidRPr="00586FC2">
        <w:rPr>
          <w:rStyle w:val="FootnoteReference"/>
          <w:sz w:val="18"/>
          <w:szCs w:val="18"/>
        </w:rPr>
        <w:footnoteRef/>
      </w:r>
      <w:r w:rsidRPr="00586FC2">
        <w:rPr>
          <w:sz w:val="18"/>
          <w:szCs w:val="18"/>
        </w:rPr>
        <w:t xml:space="preserve"> </w:t>
      </w:r>
      <w:r w:rsidR="00586FC2" w:rsidRPr="00586FC2">
        <w:rPr>
          <w:sz w:val="18"/>
          <w:szCs w:val="18"/>
        </w:rPr>
        <w:t>At least</w:t>
      </w:r>
      <w:r w:rsidR="00586FC2">
        <w:rPr>
          <w:sz w:val="18"/>
          <w:szCs w:val="18"/>
        </w:rPr>
        <w:t xml:space="preserve"> one Scholastic writer, Charles A. Hart, has suggested that this account of the persons as subsistent relations is a prime, though indirect, reason for affirming the inherence view of relations – see his Metaphysics for the Many, Englewood Cliffs, NJ, Prentice-Hall, 1957, 170-171 in the publisher’s galley-formatted typescript. To show that this is not the case, I need to show how my alternate account of relations can be squared with the UM model of the Trinity, which I have elsewhere endorsed.</w:t>
      </w:r>
    </w:p>
  </w:footnote>
  <w:footnote w:id="6">
    <w:p w14:paraId="6DE33F25" w14:textId="01F23F02" w:rsidR="0009192D" w:rsidRDefault="0009192D">
      <w:pPr>
        <w:pStyle w:val="FootnoteText"/>
      </w:pPr>
      <w:r>
        <w:rPr>
          <w:rStyle w:val="FootnoteReference"/>
        </w:rPr>
        <w:footnoteRef/>
      </w:r>
      <w:r>
        <w:t xml:space="preserve"> </w:t>
      </w:r>
      <w:r w:rsidR="00BF110C">
        <w:t xml:space="preserve">Peter Geach, </w:t>
      </w:r>
      <w:r w:rsidR="00BF110C" w:rsidRPr="00BF110C">
        <w:rPr>
          <w:i/>
          <w:iCs/>
        </w:rPr>
        <w:t>The Virtues</w:t>
      </w:r>
      <w:r w:rsidR="00BF110C">
        <w:t>, Cambridge, Cambridge University Press, 1977.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68"/>
    <w:rsid w:val="0000636D"/>
    <w:rsid w:val="00022925"/>
    <w:rsid w:val="00022A7E"/>
    <w:rsid w:val="0002442E"/>
    <w:rsid w:val="000279A3"/>
    <w:rsid w:val="00032C04"/>
    <w:rsid w:val="00036DBC"/>
    <w:rsid w:val="00037C60"/>
    <w:rsid w:val="00043285"/>
    <w:rsid w:val="0005589D"/>
    <w:rsid w:val="00060107"/>
    <w:rsid w:val="0006223A"/>
    <w:rsid w:val="00062DE7"/>
    <w:rsid w:val="000638F8"/>
    <w:rsid w:val="00064CC0"/>
    <w:rsid w:val="000741E3"/>
    <w:rsid w:val="00082E71"/>
    <w:rsid w:val="000849A8"/>
    <w:rsid w:val="00090999"/>
    <w:rsid w:val="0009192D"/>
    <w:rsid w:val="00094FD0"/>
    <w:rsid w:val="0009683D"/>
    <w:rsid w:val="00097472"/>
    <w:rsid w:val="000A6C39"/>
    <w:rsid w:val="000A7536"/>
    <w:rsid w:val="000D115E"/>
    <w:rsid w:val="000E3D0D"/>
    <w:rsid w:val="000E5585"/>
    <w:rsid w:val="00114FDC"/>
    <w:rsid w:val="001334E6"/>
    <w:rsid w:val="00137F4E"/>
    <w:rsid w:val="0014724A"/>
    <w:rsid w:val="001568C7"/>
    <w:rsid w:val="0015702E"/>
    <w:rsid w:val="0016004F"/>
    <w:rsid w:val="00166CDF"/>
    <w:rsid w:val="00176E54"/>
    <w:rsid w:val="0019731C"/>
    <w:rsid w:val="001A7264"/>
    <w:rsid w:val="001C76EC"/>
    <w:rsid w:val="001D37C0"/>
    <w:rsid w:val="001E798E"/>
    <w:rsid w:val="002236D4"/>
    <w:rsid w:val="00232B1C"/>
    <w:rsid w:val="00235247"/>
    <w:rsid w:val="002374C3"/>
    <w:rsid w:val="00237A34"/>
    <w:rsid w:val="00240C4F"/>
    <w:rsid w:val="002534A9"/>
    <w:rsid w:val="002542F5"/>
    <w:rsid w:val="00261E75"/>
    <w:rsid w:val="0027164B"/>
    <w:rsid w:val="0028587E"/>
    <w:rsid w:val="00286725"/>
    <w:rsid w:val="002A2371"/>
    <w:rsid w:val="002A4085"/>
    <w:rsid w:val="002A4850"/>
    <w:rsid w:val="002A5236"/>
    <w:rsid w:val="002B2692"/>
    <w:rsid w:val="002B6C5B"/>
    <w:rsid w:val="002C20A5"/>
    <w:rsid w:val="002C3B83"/>
    <w:rsid w:val="002C4F87"/>
    <w:rsid w:val="003101A9"/>
    <w:rsid w:val="0031043F"/>
    <w:rsid w:val="00310DB1"/>
    <w:rsid w:val="00313C16"/>
    <w:rsid w:val="00325A9D"/>
    <w:rsid w:val="003277E4"/>
    <w:rsid w:val="003339B1"/>
    <w:rsid w:val="00334AC8"/>
    <w:rsid w:val="003373D5"/>
    <w:rsid w:val="003509B3"/>
    <w:rsid w:val="00383C1F"/>
    <w:rsid w:val="00384F75"/>
    <w:rsid w:val="00390254"/>
    <w:rsid w:val="00393D1A"/>
    <w:rsid w:val="00394995"/>
    <w:rsid w:val="003A2BEA"/>
    <w:rsid w:val="003A47CA"/>
    <w:rsid w:val="003B078A"/>
    <w:rsid w:val="003B171B"/>
    <w:rsid w:val="003C1A14"/>
    <w:rsid w:val="003C1B1A"/>
    <w:rsid w:val="003C267A"/>
    <w:rsid w:val="003D12B9"/>
    <w:rsid w:val="003D5EBB"/>
    <w:rsid w:val="003D6D93"/>
    <w:rsid w:val="003E1376"/>
    <w:rsid w:val="003E3ADC"/>
    <w:rsid w:val="003E5753"/>
    <w:rsid w:val="003F6EB5"/>
    <w:rsid w:val="0040181E"/>
    <w:rsid w:val="0041569F"/>
    <w:rsid w:val="00436ECA"/>
    <w:rsid w:val="00443A0B"/>
    <w:rsid w:val="00445960"/>
    <w:rsid w:val="00454919"/>
    <w:rsid w:val="00461F7A"/>
    <w:rsid w:val="004875EE"/>
    <w:rsid w:val="00494FDE"/>
    <w:rsid w:val="004A473B"/>
    <w:rsid w:val="004C1E55"/>
    <w:rsid w:val="004C31B5"/>
    <w:rsid w:val="004C4CAE"/>
    <w:rsid w:val="004D1C97"/>
    <w:rsid w:val="004D262C"/>
    <w:rsid w:val="004E1EDE"/>
    <w:rsid w:val="004E3DA3"/>
    <w:rsid w:val="004E5520"/>
    <w:rsid w:val="004F4F04"/>
    <w:rsid w:val="005054B5"/>
    <w:rsid w:val="005101E0"/>
    <w:rsid w:val="00511CB2"/>
    <w:rsid w:val="005163F9"/>
    <w:rsid w:val="0052704E"/>
    <w:rsid w:val="00535641"/>
    <w:rsid w:val="00541C10"/>
    <w:rsid w:val="00541D4C"/>
    <w:rsid w:val="00545570"/>
    <w:rsid w:val="00551EF2"/>
    <w:rsid w:val="00556E6D"/>
    <w:rsid w:val="0056468B"/>
    <w:rsid w:val="0056746D"/>
    <w:rsid w:val="0057471A"/>
    <w:rsid w:val="00575D84"/>
    <w:rsid w:val="00586FC2"/>
    <w:rsid w:val="005908D2"/>
    <w:rsid w:val="005A2C9D"/>
    <w:rsid w:val="005B52F2"/>
    <w:rsid w:val="005C6009"/>
    <w:rsid w:val="005D5F3E"/>
    <w:rsid w:val="005E0B54"/>
    <w:rsid w:val="005E2B50"/>
    <w:rsid w:val="005E7364"/>
    <w:rsid w:val="005F38C9"/>
    <w:rsid w:val="006068D9"/>
    <w:rsid w:val="00611BFD"/>
    <w:rsid w:val="00615FCD"/>
    <w:rsid w:val="00637F15"/>
    <w:rsid w:val="00643678"/>
    <w:rsid w:val="00645140"/>
    <w:rsid w:val="00653A61"/>
    <w:rsid w:val="00661971"/>
    <w:rsid w:val="00680B1B"/>
    <w:rsid w:val="006A1326"/>
    <w:rsid w:val="006A2F58"/>
    <w:rsid w:val="006D47E7"/>
    <w:rsid w:val="006D7D2E"/>
    <w:rsid w:val="006E1533"/>
    <w:rsid w:val="006E4438"/>
    <w:rsid w:val="006E4E86"/>
    <w:rsid w:val="006E5186"/>
    <w:rsid w:val="006E6AFA"/>
    <w:rsid w:val="006F5E84"/>
    <w:rsid w:val="00732FDD"/>
    <w:rsid w:val="00741B34"/>
    <w:rsid w:val="007466D5"/>
    <w:rsid w:val="00772981"/>
    <w:rsid w:val="007A3FF4"/>
    <w:rsid w:val="007B219D"/>
    <w:rsid w:val="007B3FC8"/>
    <w:rsid w:val="007D7428"/>
    <w:rsid w:val="007E2349"/>
    <w:rsid w:val="008064D1"/>
    <w:rsid w:val="008135F7"/>
    <w:rsid w:val="008209DE"/>
    <w:rsid w:val="00822F7D"/>
    <w:rsid w:val="00825893"/>
    <w:rsid w:val="008317E7"/>
    <w:rsid w:val="0083297C"/>
    <w:rsid w:val="00854A37"/>
    <w:rsid w:val="00855337"/>
    <w:rsid w:val="0086108B"/>
    <w:rsid w:val="008738FE"/>
    <w:rsid w:val="0089422C"/>
    <w:rsid w:val="008A3DA9"/>
    <w:rsid w:val="008D13BB"/>
    <w:rsid w:val="008D48BA"/>
    <w:rsid w:val="008E1BB4"/>
    <w:rsid w:val="008E7D95"/>
    <w:rsid w:val="008F0146"/>
    <w:rsid w:val="009073C1"/>
    <w:rsid w:val="00913C22"/>
    <w:rsid w:val="00941B64"/>
    <w:rsid w:val="00945667"/>
    <w:rsid w:val="009557F0"/>
    <w:rsid w:val="00973850"/>
    <w:rsid w:val="00975A53"/>
    <w:rsid w:val="00985389"/>
    <w:rsid w:val="00986D9E"/>
    <w:rsid w:val="009953B3"/>
    <w:rsid w:val="00996063"/>
    <w:rsid w:val="00996D72"/>
    <w:rsid w:val="009B2FDA"/>
    <w:rsid w:val="009B473D"/>
    <w:rsid w:val="009D395C"/>
    <w:rsid w:val="009F02F1"/>
    <w:rsid w:val="009F07C5"/>
    <w:rsid w:val="009F7D6D"/>
    <w:rsid w:val="00A11C82"/>
    <w:rsid w:val="00A24560"/>
    <w:rsid w:val="00A325F2"/>
    <w:rsid w:val="00A527BB"/>
    <w:rsid w:val="00A70E53"/>
    <w:rsid w:val="00A71634"/>
    <w:rsid w:val="00A74397"/>
    <w:rsid w:val="00A823C0"/>
    <w:rsid w:val="00A90A4C"/>
    <w:rsid w:val="00A970B7"/>
    <w:rsid w:val="00AA2361"/>
    <w:rsid w:val="00AA441D"/>
    <w:rsid w:val="00AA4459"/>
    <w:rsid w:val="00AB5190"/>
    <w:rsid w:val="00AC5253"/>
    <w:rsid w:val="00AD311B"/>
    <w:rsid w:val="00AD69BA"/>
    <w:rsid w:val="00AE640B"/>
    <w:rsid w:val="00AF504C"/>
    <w:rsid w:val="00AF6F3B"/>
    <w:rsid w:val="00B1162A"/>
    <w:rsid w:val="00B22B4D"/>
    <w:rsid w:val="00B23F11"/>
    <w:rsid w:val="00B24417"/>
    <w:rsid w:val="00B44345"/>
    <w:rsid w:val="00B57557"/>
    <w:rsid w:val="00B64BBF"/>
    <w:rsid w:val="00B66BF0"/>
    <w:rsid w:val="00B7164B"/>
    <w:rsid w:val="00B7390F"/>
    <w:rsid w:val="00B81F21"/>
    <w:rsid w:val="00B92952"/>
    <w:rsid w:val="00B96DA8"/>
    <w:rsid w:val="00BB01D7"/>
    <w:rsid w:val="00BB11DE"/>
    <w:rsid w:val="00BB4BD8"/>
    <w:rsid w:val="00BB5D34"/>
    <w:rsid w:val="00BE51A6"/>
    <w:rsid w:val="00BE727A"/>
    <w:rsid w:val="00BF110C"/>
    <w:rsid w:val="00BF1266"/>
    <w:rsid w:val="00BF22E1"/>
    <w:rsid w:val="00C01DEB"/>
    <w:rsid w:val="00C12AE7"/>
    <w:rsid w:val="00C225C4"/>
    <w:rsid w:val="00C309A1"/>
    <w:rsid w:val="00C33CEB"/>
    <w:rsid w:val="00C40256"/>
    <w:rsid w:val="00C40B84"/>
    <w:rsid w:val="00C41568"/>
    <w:rsid w:val="00C51094"/>
    <w:rsid w:val="00C539E2"/>
    <w:rsid w:val="00C5576C"/>
    <w:rsid w:val="00C6281E"/>
    <w:rsid w:val="00C718F3"/>
    <w:rsid w:val="00C72545"/>
    <w:rsid w:val="00C76386"/>
    <w:rsid w:val="00C77FAE"/>
    <w:rsid w:val="00C82B42"/>
    <w:rsid w:val="00C83172"/>
    <w:rsid w:val="00C87D25"/>
    <w:rsid w:val="00C9476B"/>
    <w:rsid w:val="00CA3B87"/>
    <w:rsid w:val="00CB0B25"/>
    <w:rsid w:val="00CD7318"/>
    <w:rsid w:val="00CE6905"/>
    <w:rsid w:val="00CF2B07"/>
    <w:rsid w:val="00D04718"/>
    <w:rsid w:val="00D05CC5"/>
    <w:rsid w:val="00D15C04"/>
    <w:rsid w:val="00D21510"/>
    <w:rsid w:val="00D37E76"/>
    <w:rsid w:val="00D567CF"/>
    <w:rsid w:val="00D60FC5"/>
    <w:rsid w:val="00D61358"/>
    <w:rsid w:val="00D61713"/>
    <w:rsid w:val="00D62FA4"/>
    <w:rsid w:val="00D668A5"/>
    <w:rsid w:val="00D7034A"/>
    <w:rsid w:val="00D82610"/>
    <w:rsid w:val="00D90C18"/>
    <w:rsid w:val="00DB3569"/>
    <w:rsid w:val="00DB6ECB"/>
    <w:rsid w:val="00DC52CA"/>
    <w:rsid w:val="00DC7B60"/>
    <w:rsid w:val="00DD5209"/>
    <w:rsid w:val="00DF0DC8"/>
    <w:rsid w:val="00E17230"/>
    <w:rsid w:val="00E234ED"/>
    <w:rsid w:val="00E26318"/>
    <w:rsid w:val="00E416F8"/>
    <w:rsid w:val="00E46EE3"/>
    <w:rsid w:val="00E47FDF"/>
    <w:rsid w:val="00E6016B"/>
    <w:rsid w:val="00E94748"/>
    <w:rsid w:val="00E9701A"/>
    <w:rsid w:val="00EB47FC"/>
    <w:rsid w:val="00EC28F4"/>
    <w:rsid w:val="00EC2F0E"/>
    <w:rsid w:val="00EC3F12"/>
    <w:rsid w:val="00EC57AB"/>
    <w:rsid w:val="00ED12F2"/>
    <w:rsid w:val="00ED15C2"/>
    <w:rsid w:val="00ED4774"/>
    <w:rsid w:val="00EF49A0"/>
    <w:rsid w:val="00EF49EE"/>
    <w:rsid w:val="00EF5170"/>
    <w:rsid w:val="00F000C0"/>
    <w:rsid w:val="00F05285"/>
    <w:rsid w:val="00F17E75"/>
    <w:rsid w:val="00F2389E"/>
    <w:rsid w:val="00F246DF"/>
    <w:rsid w:val="00F25817"/>
    <w:rsid w:val="00F26BDE"/>
    <w:rsid w:val="00F27D94"/>
    <w:rsid w:val="00F33187"/>
    <w:rsid w:val="00F36D02"/>
    <w:rsid w:val="00F405E6"/>
    <w:rsid w:val="00F577C9"/>
    <w:rsid w:val="00F659A2"/>
    <w:rsid w:val="00F6616F"/>
    <w:rsid w:val="00F95FD7"/>
    <w:rsid w:val="00F9703A"/>
    <w:rsid w:val="00FA5125"/>
    <w:rsid w:val="00FB76A6"/>
    <w:rsid w:val="00FC2D72"/>
    <w:rsid w:val="00FE1A64"/>
    <w:rsid w:val="00FF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187D"/>
  <w15:docId w15:val="{636A3BD3-E47E-4C05-9B53-B4FF1D9F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4AC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34AC8"/>
  </w:style>
  <w:style w:type="character" w:customStyle="1" w:styleId="eop">
    <w:name w:val="eop"/>
    <w:basedOn w:val="DefaultParagraphFont"/>
    <w:rsid w:val="00334AC8"/>
  </w:style>
  <w:style w:type="paragraph" w:styleId="EndnoteText">
    <w:name w:val="endnote text"/>
    <w:basedOn w:val="Normal"/>
    <w:link w:val="EndnoteTextChar"/>
    <w:uiPriority w:val="99"/>
    <w:semiHidden/>
    <w:unhideWhenUsed/>
    <w:rsid w:val="00D90C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0C18"/>
    <w:rPr>
      <w:sz w:val="20"/>
      <w:szCs w:val="20"/>
    </w:rPr>
  </w:style>
  <w:style w:type="character" w:styleId="EndnoteReference">
    <w:name w:val="endnote reference"/>
    <w:basedOn w:val="DefaultParagraphFont"/>
    <w:uiPriority w:val="99"/>
    <w:semiHidden/>
    <w:unhideWhenUsed/>
    <w:rsid w:val="00D90C18"/>
    <w:rPr>
      <w:vertAlign w:val="superscript"/>
    </w:rPr>
  </w:style>
  <w:style w:type="paragraph" w:styleId="FootnoteText">
    <w:name w:val="footnote text"/>
    <w:basedOn w:val="Normal"/>
    <w:link w:val="FootnoteTextChar"/>
    <w:uiPriority w:val="99"/>
    <w:semiHidden/>
    <w:unhideWhenUsed/>
    <w:rsid w:val="0064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140"/>
    <w:rPr>
      <w:sz w:val="20"/>
      <w:szCs w:val="20"/>
    </w:rPr>
  </w:style>
  <w:style w:type="character" w:styleId="FootnoteReference">
    <w:name w:val="footnote reference"/>
    <w:basedOn w:val="DefaultParagraphFont"/>
    <w:uiPriority w:val="99"/>
    <w:semiHidden/>
    <w:unhideWhenUsed/>
    <w:rsid w:val="00645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63574">
      <w:bodyDiv w:val="1"/>
      <w:marLeft w:val="0"/>
      <w:marRight w:val="0"/>
      <w:marTop w:val="0"/>
      <w:marBottom w:val="0"/>
      <w:divBdr>
        <w:top w:val="none" w:sz="0" w:space="0" w:color="auto"/>
        <w:left w:val="none" w:sz="0" w:space="0" w:color="auto"/>
        <w:bottom w:val="none" w:sz="0" w:space="0" w:color="auto"/>
        <w:right w:val="none" w:sz="0" w:space="0" w:color="auto"/>
      </w:divBdr>
      <w:divsChild>
        <w:div w:id="10223671">
          <w:marLeft w:val="0"/>
          <w:marRight w:val="0"/>
          <w:marTop w:val="0"/>
          <w:marBottom w:val="0"/>
          <w:divBdr>
            <w:top w:val="none" w:sz="0" w:space="0" w:color="auto"/>
            <w:left w:val="none" w:sz="0" w:space="0" w:color="auto"/>
            <w:bottom w:val="none" w:sz="0" w:space="0" w:color="auto"/>
            <w:right w:val="none" w:sz="0" w:space="0" w:color="auto"/>
          </w:divBdr>
        </w:div>
        <w:div w:id="92632299">
          <w:marLeft w:val="0"/>
          <w:marRight w:val="0"/>
          <w:marTop w:val="0"/>
          <w:marBottom w:val="0"/>
          <w:divBdr>
            <w:top w:val="none" w:sz="0" w:space="0" w:color="auto"/>
            <w:left w:val="none" w:sz="0" w:space="0" w:color="auto"/>
            <w:bottom w:val="none" w:sz="0" w:space="0" w:color="auto"/>
            <w:right w:val="none" w:sz="0" w:space="0" w:color="auto"/>
          </w:divBdr>
        </w:div>
        <w:div w:id="131019057">
          <w:marLeft w:val="0"/>
          <w:marRight w:val="0"/>
          <w:marTop w:val="0"/>
          <w:marBottom w:val="0"/>
          <w:divBdr>
            <w:top w:val="none" w:sz="0" w:space="0" w:color="auto"/>
            <w:left w:val="none" w:sz="0" w:space="0" w:color="auto"/>
            <w:bottom w:val="none" w:sz="0" w:space="0" w:color="auto"/>
            <w:right w:val="none" w:sz="0" w:space="0" w:color="auto"/>
          </w:divBdr>
        </w:div>
        <w:div w:id="134563409">
          <w:marLeft w:val="0"/>
          <w:marRight w:val="0"/>
          <w:marTop w:val="0"/>
          <w:marBottom w:val="0"/>
          <w:divBdr>
            <w:top w:val="none" w:sz="0" w:space="0" w:color="auto"/>
            <w:left w:val="none" w:sz="0" w:space="0" w:color="auto"/>
            <w:bottom w:val="none" w:sz="0" w:space="0" w:color="auto"/>
            <w:right w:val="none" w:sz="0" w:space="0" w:color="auto"/>
          </w:divBdr>
        </w:div>
        <w:div w:id="323821103">
          <w:marLeft w:val="0"/>
          <w:marRight w:val="0"/>
          <w:marTop w:val="0"/>
          <w:marBottom w:val="0"/>
          <w:divBdr>
            <w:top w:val="none" w:sz="0" w:space="0" w:color="auto"/>
            <w:left w:val="none" w:sz="0" w:space="0" w:color="auto"/>
            <w:bottom w:val="none" w:sz="0" w:space="0" w:color="auto"/>
            <w:right w:val="none" w:sz="0" w:space="0" w:color="auto"/>
          </w:divBdr>
        </w:div>
        <w:div w:id="329528133">
          <w:marLeft w:val="0"/>
          <w:marRight w:val="0"/>
          <w:marTop w:val="0"/>
          <w:marBottom w:val="0"/>
          <w:divBdr>
            <w:top w:val="none" w:sz="0" w:space="0" w:color="auto"/>
            <w:left w:val="none" w:sz="0" w:space="0" w:color="auto"/>
            <w:bottom w:val="none" w:sz="0" w:space="0" w:color="auto"/>
            <w:right w:val="none" w:sz="0" w:space="0" w:color="auto"/>
          </w:divBdr>
        </w:div>
        <w:div w:id="717316026">
          <w:marLeft w:val="0"/>
          <w:marRight w:val="0"/>
          <w:marTop w:val="0"/>
          <w:marBottom w:val="0"/>
          <w:divBdr>
            <w:top w:val="none" w:sz="0" w:space="0" w:color="auto"/>
            <w:left w:val="none" w:sz="0" w:space="0" w:color="auto"/>
            <w:bottom w:val="none" w:sz="0" w:space="0" w:color="auto"/>
            <w:right w:val="none" w:sz="0" w:space="0" w:color="auto"/>
          </w:divBdr>
        </w:div>
        <w:div w:id="819157300">
          <w:marLeft w:val="0"/>
          <w:marRight w:val="0"/>
          <w:marTop w:val="0"/>
          <w:marBottom w:val="0"/>
          <w:divBdr>
            <w:top w:val="none" w:sz="0" w:space="0" w:color="auto"/>
            <w:left w:val="none" w:sz="0" w:space="0" w:color="auto"/>
            <w:bottom w:val="none" w:sz="0" w:space="0" w:color="auto"/>
            <w:right w:val="none" w:sz="0" w:space="0" w:color="auto"/>
          </w:divBdr>
        </w:div>
        <w:div w:id="875198057">
          <w:marLeft w:val="0"/>
          <w:marRight w:val="0"/>
          <w:marTop w:val="0"/>
          <w:marBottom w:val="0"/>
          <w:divBdr>
            <w:top w:val="none" w:sz="0" w:space="0" w:color="auto"/>
            <w:left w:val="none" w:sz="0" w:space="0" w:color="auto"/>
            <w:bottom w:val="none" w:sz="0" w:space="0" w:color="auto"/>
            <w:right w:val="none" w:sz="0" w:space="0" w:color="auto"/>
          </w:divBdr>
        </w:div>
        <w:div w:id="928461986">
          <w:marLeft w:val="0"/>
          <w:marRight w:val="0"/>
          <w:marTop w:val="0"/>
          <w:marBottom w:val="0"/>
          <w:divBdr>
            <w:top w:val="none" w:sz="0" w:space="0" w:color="auto"/>
            <w:left w:val="none" w:sz="0" w:space="0" w:color="auto"/>
            <w:bottom w:val="none" w:sz="0" w:space="0" w:color="auto"/>
            <w:right w:val="none" w:sz="0" w:space="0" w:color="auto"/>
          </w:divBdr>
        </w:div>
        <w:div w:id="1010370764">
          <w:marLeft w:val="0"/>
          <w:marRight w:val="0"/>
          <w:marTop w:val="0"/>
          <w:marBottom w:val="0"/>
          <w:divBdr>
            <w:top w:val="none" w:sz="0" w:space="0" w:color="auto"/>
            <w:left w:val="none" w:sz="0" w:space="0" w:color="auto"/>
            <w:bottom w:val="none" w:sz="0" w:space="0" w:color="auto"/>
            <w:right w:val="none" w:sz="0" w:space="0" w:color="auto"/>
          </w:divBdr>
        </w:div>
        <w:div w:id="1196456280">
          <w:marLeft w:val="0"/>
          <w:marRight w:val="0"/>
          <w:marTop w:val="0"/>
          <w:marBottom w:val="0"/>
          <w:divBdr>
            <w:top w:val="none" w:sz="0" w:space="0" w:color="auto"/>
            <w:left w:val="none" w:sz="0" w:space="0" w:color="auto"/>
            <w:bottom w:val="none" w:sz="0" w:space="0" w:color="auto"/>
            <w:right w:val="none" w:sz="0" w:space="0" w:color="auto"/>
          </w:divBdr>
        </w:div>
        <w:div w:id="1253198596">
          <w:marLeft w:val="0"/>
          <w:marRight w:val="0"/>
          <w:marTop w:val="0"/>
          <w:marBottom w:val="0"/>
          <w:divBdr>
            <w:top w:val="none" w:sz="0" w:space="0" w:color="auto"/>
            <w:left w:val="none" w:sz="0" w:space="0" w:color="auto"/>
            <w:bottom w:val="none" w:sz="0" w:space="0" w:color="auto"/>
            <w:right w:val="none" w:sz="0" w:space="0" w:color="auto"/>
          </w:divBdr>
        </w:div>
        <w:div w:id="1331133459">
          <w:marLeft w:val="0"/>
          <w:marRight w:val="0"/>
          <w:marTop w:val="0"/>
          <w:marBottom w:val="0"/>
          <w:divBdr>
            <w:top w:val="none" w:sz="0" w:space="0" w:color="auto"/>
            <w:left w:val="none" w:sz="0" w:space="0" w:color="auto"/>
            <w:bottom w:val="none" w:sz="0" w:space="0" w:color="auto"/>
            <w:right w:val="none" w:sz="0" w:space="0" w:color="auto"/>
          </w:divBdr>
        </w:div>
        <w:div w:id="1491824578">
          <w:marLeft w:val="0"/>
          <w:marRight w:val="0"/>
          <w:marTop w:val="0"/>
          <w:marBottom w:val="0"/>
          <w:divBdr>
            <w:top w:val="none" w:sz="0" w:space="0" w:color="auto"/>
            <w:left w:val="none" w:sz="0" w:space="0" w:color="auto"/>
            <w:bottom w:val="none" w:sz="0" w:space="0" w:color="auto"/>
            <w:right w:val="none" w:sz="0" w:space="0" w:color="auto"/>
          </w:divBdr>
        </w:div>
        <w:div w:id="2039503833">
          <w:marLeft w:val="0"/>
          <w:marRight w:val="0"/>
          <w:marTop w:val="0"/>
          <w:marBottom w:val="0"/>
          <w:divBdr>
            <w:top w:val="none" w:sz="0" w:space="0" w:color="auto"/>
            <w:left w:val="none" w:sz="0" w:space="0" w:color="auto"/>
            <w:bottom w:val="none" w:sz="0" w:space="0" w:color="auto"/>
            <w:right w:val="none" w:sz="0" w:space="0" w:color="auto"/>
          </w:divBdr>
        </w:div>
        <w:div w:id="20963235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2DE5-298C-4C63-B92D-3E11AD34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11898</TotalTime>
  <Pages>28</Pages>
  <Words>10475</Words>
  <Characters>59710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47</cp:revision>
  <dcterms:created xsi:type="dcterms:W3CDTF">2023-07-13T14:38:00Z</dcterms:created>
  <dcterms:modified xsi:type="dcterms:W3CDTF">2024-10-05T16:05:00Z</dcterms:modified>
</cp:coreProperties>
</file>