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BDC6" w14:textId="7E217A94" w:rsidR="00135B5E" w:rsidRPr="00135B5E" w:rsidRDefault="00135B5E" w:rsidP="0004335C">
      <w:pPr>
        <w:jc w:val="center"/>
        <w:rPr>
          <w:rFonts w:ascii="Arial" w:hAnsi="Arial" w:cs="Arial"/>
          <w:sz w:val="21"/>
          <w:szCs w:val="21"/>
        </w:rPr>
      </w:pPr>
      <w:r w:rsidRPr="00135B5E">
        <w:rPr>
          <w:rFonts w:ascii="Arial" w:hAnsi="Arial" w:cs="Arial"/>
          <w:sz w:val="21"/>
          <w:szCs w:val="21"/>
        </w:rPr>
        <w:t xml:space="preserve">Forthcoming in </w:t>
      </w:r>
      <w:r w:rsidRPr="00135B5E">
        <w:rPr>
          <w:rFonts w:ascii="Arial" w:hAnsi="Arial" w:cs="Arial"/>
          <w:i/>
          <w:iCs/>
          <w:sz w:val="21"/>
          <w:szCs w:val="21"/>
        </w:rPr>
        <w:t>The Blackwell Companion to Epistemology</w:t>
      </w:r>
      <w:r w:rsidRPr="00135B5E">
        <w:rPr>
          <w:rFonts w:ascii="Arial" w:hAnsi="Arial" w:cs="Arial"/>
          <w:sz w:val="21"/>
          <w:szCs w:val="21"/>
        </w:rPr>
        <w:t>, 3</w:t>
      </w:r>
      <w:r w:rsidRPr="00135B5E">
        <w:rPr>
          <w:rFonts w:ascii="Arial" w:hAnsi="Arial" w:cs="Arial"/>
          <w:sz w:val="21"/>
          <w:szCs w:val="21"/>
          <w:vertAlign w:val="superscript"/>
        </w:rPr>
        <w:t>rd</w:t>
      </w:r>
      <w:r w:rsidRPr="00135B5E">
        <w:rPr>
          <w:rFonts w:ascii="Arial" w:hAnsi="Arial" w:cs="Arial"/>
          <w:sz w:val="21"/>
          <w:szCs w:val="21"/>
        </w:rPr>
        <w:t xml:space="preserve"> edition (eds. K. Sylvan, J. Dancy, M. </w:t>
      </w:r>
      <w:proofErr w:type="spellStart"/>
      <w:r w:rsidRPr="00135B5E">
        <w:rPr>
          <w:rFonts w:ascii="Arial" w:hAnsi="Arial" w:cs="Arial"/>
          <w:sz w:val="21"/>
          <w:szCs w:val="21"/>
        </w:rPr>
        <w:t>Steup</w:t>
      </w:r>
      <w:proofErr w:type="spellEnd"/>
      <w:r w:rsidRPr="00135B5E">
        <w:rPr>
          <w:rFonts w:ascii="Arial" w:hAnsi="Arial" w:cs="Arial"/>
          <w:sz w:val="21"/>
          <w:szCs w:val="21"/>
        </w:rPr>
        <w:t xml:space="preserve">, and E. Sosa), please cite the published </w:t>
      </w:r>
      <w:proofErr w:type="gramStart"/>
      <w:r w:rsidRPr="00135B5E">
        <w:rPr>
          <w:rFonts w:ascii="Arial" w:hAnsi="Arial" w:cs="Arial"/>
          <w:sz w:val="21"/>
          <w:szCs w:val="21"/>
        </w:rPr>
        <w:t>version</w:t>
      </w:r>
      <w:proofErr w:type="gramEnd"/>
    </w:p>
    <w:p w14:paraId="34A2B724" w14:textId="77777777" w:rsidR="00135B5E" w:rsidRDefault="00135B5E" w:rsidP="0004335C">
      <w:pPr>
        <w:jc w:val="center"/>
        <w:rPr>
          <w:rFonts w:ascii="Arial" w:hAnsi="Arial" w:cs="Arial"/>
          <w:b/>
          <w:bCs/>
        </w:rPr>
      </w:pPr>
    </w:p>
    <w:p w14:paraId="7BD2F07A" w14:textId="62FA1E06" w:rsidR="007D42AC" w:rsidRPr="00E12B4C" w:rsidRDefault="00441442" w:rsidP="0004335C">
      <w:pPr>
        <w:jc w:val="center"/>
        <w:rPr>
          <w:rFonts w:ascii="Arial" w:hAnsi="Arial" w:cs="Arial"/>
          <w:b/>
          <w:bCs/>
        </w:rPr>
      </w:pPr>
      <w:r w:rsidRPr="00E12B4C">
        <w:rPr>
          <w:rFonts w:ascii="Arial" w:hAnsi="Arial" w:cs="Arial"/>
          <w:b/>
          <w:bCs/>
        </w:rPr>
        <w:t>The Epistemic Role of the Imagination</w:t>
      </w:r>
    </w:p>
    <w:p w14:paraId="1E2FFD9D" w14:textId="3040060C" w:rsidR="00DB5430" w:rsidRDefault="00DB5430" w:rsidP="0004335C">
      <w:pPr>
        <w:jc w:val="center"/>
        <w:rPr>
          <w:rFonts w:ascii="Arial" w:hAnsi="Arial" w:cs="Arial"/>
          <w:b/>
          <w:bCs/>
        </w:rPr>
      </w:pPr>
    </w:p>
    <w:p w14:paraId="2334B4BB" w14:textId="51D2C9C5" w:rsidR="0004335C" w:rsidRPr="0004335C" w:rsidRDefault="0004335C" w:rsidP="0004335C">
      <w:pPr>
        <w:jc w:val="center"/>
        <w:rPr>
          <w:rFonts w:ascii="Arial" w:hAnsi="Arial" w:cs="Arial"/>
        </w:rPr>
      </w:pPr>
      <w:r>
        <w:rPr>
          <w:rFonts w:ascii="Arial" w:hAnsi="Arial" w:cs="Arial"/>
        </w:rPr>
        <w:t xml:space="preserve">Margot </w:t>
      </w:r>
      <w:proofErr w:type="spellStart"/>
      <w:r>
        <w:rPr>
          <w:rFonts w:ascii="Arial" w:hAnsi="Arial" w:cs="Arial"/>
        </w:rPr>
        <w:t>Strohminger</w:t>
      </w:r>
      <w:proofErr w:type="spellEnd"/>
    </w:p>
    <w:p w14:paraId="5596DF18" w14:textId="5808C1A8" w:rsidR="00135B5E" w:rsidRPr="00135B5E" w:rsidRDefault="00135B5E" w:rsidP="00E12B4C">
      <w:pPr>
        <w:jc w:val="both"/>
        <w:rPr>
          <w:rFonts w:ascii="Arial" w:hAnsi="Arial" w:cs="Arial"/>
        </w:rPr>
      </w:pPr>
    </w:p>
    <w:p w14:paraId="19E3FFE9" w14:textId="77777777" w:rsidR="0004335C" w:rsidRDefault="0004335C" w:rsidP="00E12B4C">
      <w:pPr>
        <w:jc w:val="both"/>
        <w:rPr>
          <w:rFonts w:ascii="Arial" w:hAnsi="Arial" w:cs="Arial"/>
          <w:b/>
          <w:bCs/>
        </w:rPr>
      </w:pPr>
    </w:p>
    <w:p w14:paraId="27D4BA5C" w14:textId="77777777" w:rsidR="0004335C" w:rsidRPr="00E12B4C" w:rsidRDefault="0004335C" w:rsidP="00E12B4C">
      <w:pPr>
        <w:jc w:val="both"/>
        <w:rPr>
          <w:rFonts w:ascii="Arial" w:hAnsi="Arial" w:cs="Arial"/>
          <w:b/>
          <w:bCs/>
        </w:rPr>
      </w:pPr>
    </w:p>
    <w:p w14:paraId="412E8024" w14:textId="0E4FA3B4" w:rsidR="00CF7383" w:rsidRPr="005C6CEF" w:rsidRDefault="005B4BD4" w:rsidP="00E12B4C">
      <w:pPr>
        <w:jc w:val="both"/>
        <w:rPr>
          <w:rFonts w:ascii="Arial" w:hAnsi="Arial" w:cs="Arial"/>
        </w:rPr>
      </w:pPr>
      <w:r>
        <w:rPr>
          <w:rFonts w:ascii="Arial" w:hAnsi="Arial" w:cs="Arial"/>
        </w:rPr>
        <w:t>T</w:t>
      </w:r>
      <w:r w:rsidR="005369A0" w:rsidRPr="00E12B4C">
        <w:rPr>
          <w:rFonts w:ascii="Arial" w:hAnsi="Arial" w:cs="Arial"/>
        </w:rPr>
        <w:t>here are several questions we can ask</w:t>
      </w:r>
      <w:r>
        <w:rPr>
          <w:rFonts w:ascii="Arial" w:hAnsi="Arial" w:cs="Arial"/>
        </w:rPr>
        <w:t xml:space="preserve"> as epistemologists of imagination</w:t>
      </w:r>
      <w:r w:rsidR="005369A0" w:rsidRPr="00E12B4C">
        <w:rPr>
          <w:rFonts w:ascii="Arial" w:hAnsi="Arial" w:cs="Arial"/>
        </w:rPr>
        <w:t xml:space="preserve">. </w:t>
      </w:r>
      <w:r w:rsidR="00E12B4C" w:rsidRPr="00E12B4C">
        <w:rPr>
          <w:rFonts w:ascii="Arial" w:hAnsi="Arial" w:cs="Arial"/>
        </w:rPr>
        <w:t>In this entry</w:t>
      </w:r>
      <w:r w:rsidR="005369A0" w:rsidRPr="00E12B4C">
        <w:rPr>
          <w:rFonts w:ascii="Arial" w:hAnsi="Arial" w:cs="Arial"/>
        </w:rPr>
        <w:t>,</w:t>
      </w:r>
      <w:r w:rsidR="00E12B4C" w:rsidRPr="00E12B4C">
        <w:rPr>
          <w:rFonts w:ascii="Arial" w:hAnsi="Arial" w:cs="Arial"/>
        </w:rPr>
        <w:t xml:space="preserve"> </w:t>
      </w:r>
      <w:r w:rsidR="005369A0" w:rsidRPr="00E12B4C">
        <w:rPr>
          <w:rFonts w:ascii="Arial" w:hAnsi="Arial" w:cs="Arial"/>
        </w:rPr>
        <w:t xml:space="preserve">we will focus on what is arguably the </w:t>
      </w:r>
      <w:r w:rsidR="005C6CEF">
        <w:rPr>
          <w:rFonts w:ascii="Arial" w:hAnsi="Arial" w:cs="Arial"/>
        </w:rPr>
        <w:t>central</w:t>
      </w:r>
      <w:r w:rsidR="005369A0" w:rsidRPr="00E12B4C">
        <w:rPr>
          <w:rFonts w:ascii="Arial" w:hAnsi="Arial" w:cs="Arial"/>
        </w:rPr>
        <w:t xml:space="preserve"> question: Is imagination among the ways that we come to learn facts about the world; in other words, is it a source of evidence, alongside more standard sources such as perception </w:t>
      </w:r>
      <w:r w:rsidR="005C6CEF">
        <w:rPr>
          <w:rFonts w:ascii="Arial" w:hAnsi="Arial" w:cs="Arial"/>
        </w:rPr>
        <w:t>and</w:t>
      </w:r>
      <w:r w:rsidR="005369A0" w:rsidRPr="00E12B4C">
        <w:rPr>
          <w:rFonts w:ascii="Arial" w:hAnsi="Arial" w:cs="Arial"/>
        </w:rPr>
        <w:t xml:space="preserve"> inference? </w:t>
      </w:r>
      <w:r w:rsidR="005479BE">
        <w:rPr>
          <w:rFonts w:ascii="Arial" w:hAnsi="Arial" w:cs="Arial"/>
        </w:rPr>
        <w:t xml:space="preserve">In what follows, we will call </w:t>
      </w:r>
      <w:r>
        <w:rPr>
          <w:rFonts w:ascii="Arial" w:hAnsi="Arial" w:cs="Arial"/>
        </w:rPr>
        <w:t xml:space="preserve">this question </w:t>
      </w:r>
      <w:r>
        <w:rPr>
          <w:rFonts w:ascii="Arial" w:hAnsi="Arial" w:cs="Arial"/>
          <w:i/>
          <w:iCs/>
        </w:rPr>
        <w:t xml:space="preserve">the source question </w:t>
      </w:r>
      <w:r>
        <w:rPr>
          <w:rFonts w:ascii="Arial" w:hAnsi="Arial" w:cs="Arial"/>
        </w:rPr>
        <w:t xml:space="preserve">and </w:t>
      </w:r>
      <w:r w:rsidR="005479BE">
        <w:rPr>
          <w:rFonts w:ascii="Arial" w:hAnsi="Arial" w:cs="Arial"/>
        </w:rPr>
        <w:t xml:space="preserve">participants in the debate who answer ‘yes’ to the source question </w:t>
      </w:r>
      <w:r w:rsidR="005479BE">
        <w:rPr>
          <w:rFonts w:ascii="Arial" w:hAnsi="Arial" w:cs="Arial"/>
          <w:i/>
          <w:iCs/>
        </w:rPr>
        <w:t>yea-sayers</w:t>
      </w:r>
      <w:r w:rsidR="005479BE">
        <w:rPr>
          <w:rFonts w:ascii="Arial" w:hAnsi="Arial" w:cs="Arial"/>
        </w:rPr>
        <w:t xml:space="preserve"> and those who answer ‘no’ </w:t>
      </w:r>
      <w:r w:rsidR="005479BE">
        <w:rPr>
          <w:rFonts w:ascii="Arial" w:hAnsi="Arial" w:cs="Arial"/>
          <w:i/>
          <w:iCs/>
        </w:rPr>
        <w:t>naysayers</w:t>
      </w:r>
      <w:r w:rsidR="005479BE">
        <w:rPr>
          <w:rFonts w:ascii="Arial" w:hAnsi="Arial" w:cs="Arial"/>
        </w:rPr>
        <w:t>.</w:t>
      </w:r>
      <w:r w:rsidR="00EA6769">
        <w:rPr>
          <w:rFonts w:ascii="Arial" w:hAnsi="Arial" w:cs="Arial"/>
        </w:rPr>
        <w:t xml:space="preserve"> </w:t>
      </w:r>
      <w:r w:rsidR="002E5A87">
        <w:rPr>
          <w:rFonts w:ascii="Arial" w:hAnsi="Arial" w:cs="Arial"/>
        </w:rPr>
        <w:t>Along the way we will also consider</w:t>
      </w:r>
      <w:r w:rsidR="00EA6769">
        <w:rPr>
          <w:rFonts w:ascii="Arial" w:hAnsi="Arial" w:cs="Arial"/>
        </w:rPr>
        <w:t xml:space="preserve"> </w:t>
      </w:r>
      <w:r w:rsidR="005369A0" w:rsidRPr="00E12B4C">
        <w:rPr>
          <w:rFonts w:ascii="Arial" w:hAnsi="Arial" w:cs="Arial"/>
        </w:rPr>
        <w:t xml:space="preserve">why, when, and how the imagination </w:t>
      </w:r>
      <w:r w:rsidR="00E12B4C">
        <w:rPr>
          <w:rFonts w:ascii="Arial" w:hAnsi="Arial" w:cs="Arial"/>
        </w:rPr>
        <w:t xml:space="preserve">might </w:t>
      </w:r>
      <w:r w:rsidR="005369A0" w:rsidRPr="00E12B4C">
        <w:rPr>
          <w:rFonts w:ascii="Arial" w:hAnsi="Arial" w:cs="Arial"/>
        </w:rPr>
        <w:t>manage to provide us with knowledge.</w:t>
      </w:r>
    </w:p>
    <w:p w14:paraId="79B2C238" w14:textId="77777777" w:rsidR="005369A0" w:rsidRPr="00E12B4C" w:rsidRDefault="005369A0" w:rsidP="00E12B4C">
      <w:pPr>
        <w:jc w:val="both"/>
        <w:rPr>
          <w:rFonts w:ascii="Arial" w:hAnsi="Arial" w:cs="Arial"/>
        </w:rPr>
      </w:pPr>
    </w:p>
    <w:p w14:paraId="284918D8" w14:textId="3E237DEE" w:rsidR="005369A0" w:rsidRPr="00E12B4C" w:rsidRDefault="005369A0" w:rsidP="00E12B4C">
      <w:pPr>
        <w:jc w:val="both"/>
        <w:rPr>
          <w:rFonts w:ascii="Arial" w:hAnsi="Arial" w:cs="Arial"/>
        </w:rPr>
      </w:pPr>
      <w:r w:rsidRPr="00E12B4C">
        <w:rPr>
          <w:rFonts w:ascii="Arial" w:hAnsi="Arial" w:cs="Arial"/>
        </w:rPr>
        <w:t xml:space="preserve">Investigating the source question, along with the epistemology of imagination more generally, has significance for two </w:t>
      </w:r>
      <w:r w:rsidR="0062609A">
        <w:rPr>
          <w:rFonts w:ascii="Arial" w:hAnsi="Arial" w:cs="Arial"/>
        </w:rPr>
        <w:t>other sets of</w:t>
      </w:r>
      <w:r w:rsidRPr="00E12B4C">
        <w:rPr>
          <w:rFonts w:ascii="Arial" w:hAnsi="Arial" w:cs="Arial"/>
        </w:rPr>
        <w:t xml:space="preserve"> debates</w:t>
      </w:r>
      <w:r w:rsidR="00E12B4C">
        <w:rPr>
          <w:rFonts w:ascii="Arial" w:hAnsi="Arial" w:cs="Arial"/>
        </w:rPr>
        <w:t xml:space="preserve">. The first </w:t>
      </w:r>
      <w:r w:rsidR="0062609A">
        <w:rPr>
          <w:rFonts w:ascii="Arial" w:hAnsi="Arial" w:cs="Arial"/>
        </w:rPr>
        <w:t xml:space="preserve">set of debates </w:t>
      </w:r>
      <w:r w:rsidR="00E12B4C">
        <w:rPr>
          <w:rFonts w:ascii="Arial" w:hAnsi="Arial" w:cs="Arial"/>
        </w:rPr>
        <w:t>examines</w:t>
      </w:r>
      <w:r w:rsidRPr="00E12B4C">
        <w:rPr>
          <w:rFonts w:ascii="Arial" w:hAnsi="Arial" w:cs="Arial"/>
        </w:rPr>
        <w:t xml:space="preserve"> specific kinds of learning, which arguably deploy the imagination (</w:t>
      </w:r>
      <w:r w:rsidR="00E12B4C">
        <w:rPr>
          <w:rFonts w:ascii="Arial" w:hAnsi="Arial" w:cs="Arial"/>
          <w:i/>
          <w:iCs/>
        </w:rPr>
        <w:t>see e.g.</w:t>
      </w:r>
      <w:r w:rsidRPr="00E12B4C">
        <w:rPr>
          <w:rFonts w:ascii="Arial" w:hAnsi="Arial" w:cs="Arial"/>
        </w:rPr>
        <w:t xml:space="preserve"> </w:t>
      </w:r>
      <w:r w:rsidR="00AC083E" w:rsidRPr="00E12B4C">
        <w:rPr>
          <w:rFonts w:ascii="Arial" w:hAnsi="Arial" w:cs="Arial"/>
        </w:rPr>
        <w:t xml:space="preserve">theory of mind, </w:t>
      </w:r>
      <w:r w:rsidRPr="00E12B4C">
        <w:rPr>
          <w:rFonts w:ascii="Arial" w:hAnsi="Arial" w:cs="Arial"/>
          <w:smallCaps/>
        </w:rPr>
        <w:t>thought experiments</w:t>
      </w:r>
      <w:r w:rsidRPr="00E12B4C">
        <w:rPr>
          <w:rFonts w:ascii="Arial" w:hAnsi="Arial" w:cs="Arial"/>
        </w:rPr>
        <w:t xml:space="preserve">, </w:t>
      </w:r>
      <w:r w:rsidR="00E12B4C">
        <w:rPr>
          <w:rFonts w:ascii="Arial" w:hAnsi="Arial" w:cs="Arial"/>
          <w:i/>
          <w:iCs/>
        </w:rPr>
        <w:t xml:space="preserve">and </w:t>
      </w:r>
      <w:r w:rsidRPr="00E12B4C">
        <w:rPr>
          <w:rFonts w:ascii="Arial" w:hAnsi="Arial" w:cs="Arial"/>
          <w:smallCaps/>
        </w:rPr>
        <w:t>epistemology of modality</w:t>
      </w:r>
      <w:r w:rsidR="00AC083E" w:rsidRPr="00E12B4C">
        <w:rPr>
          <w:rFonts w:ascii="Arial" w:hAnsi="Arial" w:cs="Arial"/>
        </w:rPr>
        <w:t>)</w:t>
      </w:r>
      <w:r w:rsidR="00E12B4C">
        <w:rPr>
          <w:rFonts w:ascii="Arial" w:hAnsi="Arial" w:cs="Arial"/>
        </w:rPr>
        <w:t>.</w:t>
      </w:r>
      <w:r w:rsidRPr="00E12B4C">
        <w:rPr>
          <w:rFonts w:ascii="Arial" w:hAnsi="Arial" w:cs="Arial"/>
        </w:rPr>
        <w:t xml:space="preserve"> </w:t>
      </w:r>
      <w:r w:rsidR="00E12B4C">
        <w:rPr>
          <w:rFonts w:ascii="Arial" w:hAnsi="Arial" w:cs="Arial"/>
        </w:rPr>
        <w:t xml:space="preserve">The second </w:t>
      </w:r>
      <w:r w:rsidR="00AC083E" w:rsidRPr="00E12B4C">
        <w:rPr>
          <w:rFonts w:ascii="Arial" w:hAnsi="Arial" w:cs="Arial"/>
        </w:rPr>
        <w:t>assess</w:t>
      </w:r>
      <w:r w:rsidR="00E12B4C">
        <w:rPr>
          <w:rFonts w:ascii="Arial" w:hAnsi="Arial" w:cs="Arial"/>
        </w:rPr>
        <w:t>es</w:t>
      </w:r>
      <w:r w:rsidR="00AC083E" w:rsidRPr="00E12B4C">
        <w:rPr>
          <w:rFonts w:ascii="Arial" w:hAnsi="Arial" w:cs="Arial"/>
        </w:rPr>
        <w:t xml:space="preserve"> other putative sources of evidence which compete with the imagination in providing explanations for the same, or overlapping, cases of knowledge (</w:t>
      </w:r>
      <w:r w:rsidR="00E12B4C">
        <w:rPr>
          <w:rFonts w:ascii="Arial" w:hAnsi="Arial" w:cs="Arial"/>
          <w:i/>
          <w:iCs/>
        </w:rPr>
        <w:t xml:space="preserve">see especially </w:t>
      </w:r>
      <w:r w:rsidR="00E12B4C" w:rsidRPr="00E12B4C">
        <w:rPr>
          <w:rFonts w:ascii="Arial" w:hAnsi="Arial" w:cs="Arial"/>
          <w:smallCaps/>
        </w:rPr>
        <w:t>intuition</w:t>
      </w:r>
      <w:r w:rsidR="00E12B4C">
        <w:rPr>
          <w:rFonts w:ascii="Arial" w:hAnsi="Arial" w:cs="Arial"/>
        </w:rPr>
        <w:t xml:space="preserve"> </w:t>
      </w:r>
      <w:r w:rsidR="00E12B4C">
        <w:rPr>
          <w:rFonts w:ascii="Arial" w:hAnsi="Arial" w:cs="Arial"/>
          <w:i/>
          <w:iCs/>
        </w:rPr>
        <w:t xml:space="preserve">and </w:t>
      </w:r>
      <w:r w:rsidR="00E12B4C">
        <w:rPr>
          <w:rFonts w:ascii="Arial" w:hAnsi="Arial" w:cs="Arial"/>
          <w:smallCaps/>
        </w:rPr>
        <w:t>i</w:t>
      </w:r>
      <w:r w:rsidR="00E12B4C" w:rsidRPr="00E12B4C">
        <w:rPr>
          <w:rFonts w:ascii="Arial" w:hAnsi="Arial" w:cs="Arial"/>
          <w:smallCaps/>
        </w:rPr>
        <w:t>nference</w:t>
      </w:r>
      <w:r w:rsidR="00AC083E" w:rsidRPr="00E12B4C">
        <w:rPr>
          <w:rFonts w:ascii="Arial" w:hAnsi="Arial" w:cs="Arial"/>
        </w:rPr>
        <w:t>).</w:t>
      </w:r>
    </w:p>
    <w:p w14:paraId="6264DD43" w14:textId="77777777" w:rsidR="005369A0" w:rsidRPr="00E12B4C" w:rsidRDefault="005369A0" w:rsidP="00E12B4C">
      <w:pPr>
        <w:jc w:val="both"/>
        <w:rPr>
          <w:rFonts w:ascii="Arial" w:hAnsi="Arial" w:cs="Arial"/>
        </w:rPr>
      </w:pPr>
    </w:p>
    <w:p w14:paraId="5F38C320" w14:textId="1DC23EE2" w:rsidR="006B173E" w:rsidRPr="00E12B4C" w:rsidRDefault="00AC083E" w:rsidP="00E12B4C">
      <w:pPr>
        <w:jc w:val="both"/>
        <w:rPr>
          <w:rFonts w:ascii="Arial" w:hAnsi="Arial" w:cs="Arial"/>
        </w:rPr>
      </w:pPr>
      <w:r w:rsidRPr="00E12B4C">
        <w:rPr>
          <w:rFonts w:ascii="Arial" w:hAnsi="Arial" w:cs="Arial"/>
        </w:rPr>
        <w:t xml:space="preserve">The </w:t>
      </w:r>
      <w:r w:rsidR="005B4BD4">
        <w:rPr>
          <w:rFonts w:ascii="Arial" w:hAnsi="Arial" w:cs="Arial"/>
        </w:rPr>
        <w:t>traditionally dominant</w:t>
      </w:r>
      <w:r w:rsidRPr="00E12B4C">
        <w:rPr>
          <w:rFonts w:ascii="Arial" w:hAnsi="Arial" w:cs="Arial"/>
        </w:rPr>
        <w:t xml:space="preserve"> answer to the source question, and probably still the received view on the topic, is</w:t>
      </w:r>
      <w:r w:rsidR="00E12B4C" w:rsidRPr="00E12B4C">
        <w:rPr>
          <w:rFonts w:ascii="Arial" w:hAnsi="Arial" w:cs="Arial"/>
        </w:rPr>
        <w:t xml:space="preserve"> that</w:t>
      </w:r>
      <w:r w:rsidRPr="00E12B4C">
        <w:rPr>
          <w:rFonts w:ascii="Arial" w:hAnsi="Arial" w:cs="Arial"/>
        </w:rPr>
        <w:t xml:space="preserve"> the imagination is </w:t>
      </w:r>
      <w:r w:rsidRPr="00E12B4C">
        <w:rPr>
          <w:rFonts w:ascii="Arial" w:hAnsi="Arial" w:cs="Arial"/>
          <w:i/>
          <w:iCs/>
        </w:rPr>
        <w:t>not</w:t>
      </w:r>
      <w:r w:rsidRPr="00E12B4C">
        <w:rPr>
          <w:rFonts w:ascii="Arial" w:hAnsi="Arial" w:cs="Arial"/>
        </w:rPr>
        <w:t xml:space="preserve"> a source of evidence</w:t>
      </w:r>
      <w:r w:rsidR="00EA6769">
        <w:rPr>
          <w:rFonts w:ascii="Arial" w:hAnsi="Arial" w:cs="Arial"/>
        </w:rPr>
        <w:t xml:space="preserve"> (e.g. Sartre</w:t>
      </w:r>
      <w:r w:rsidR="00985EBE">
        <w:rPr>
          <w:rFonts w:ascii="Arial" w:hAnsi="Arial" w:cs="Arial"/>
        </w:rPr>
        <w:t xml:space="preserve"> 1940</w:t>
      </w:r>
      <w:r w:rsidR="00EA6769">
        <w:rPr>
          <w:rFonts w:ascii="Arial" w:hAnsi="Arial" w:cs="Arial"/>
        </w:rPr>
        <w:t>)</w:t>
      </w:r>
      <w:r w:rsidRPr="00E12B4C">
        <w:rPr>
          <w:rFonts w:ascii="Arial" w:hAnsi="Arial" w:cs="Arial"/>
        </w:rPr>
        <w:t xml:space="preserve">. The standard justification stems from an apparent contrast between imagination and other mental capacities such as vision. The imagination is supposed to be voluntary or free in a way that, say, vision is not. </w:t>
      </w:r>
      <w:proofErr w:type="gramStart"/>
      <w:r w:rsidRPr="00E12B4C">
        <w:rPr>
          <w:rFonts w:ascii="Arial" w:hAnsi="Arial" w:cs="Arial"/>
        </w:rPr>
        <w:t>In particular, what</w:t>
      </w:r>
      <w:proofErr w:type="gramEnd"/>
      <w:r w:rsidRPr="00E12B4C">
        <w:rPr>
          <w:rFonts w:ascii="Arial" w:hAnsi="Arial" w:cs="Arial"/>
        </w:rPr>
        <w:t xml:space="preserve"> we decide to imagine is up to </w:t>
      </w:r>
      <w:r w:rsidR="00A04902">
        <w:rPr>
          <w:rFonts w:ascii="Arial" w:hAnsi="Arial" w:cs="Arial"/>
        </w:rPr>
        <w:t>the imaginer</w:t>
      </w:r>
      <w:r w:rsidRPr="00E12B4C">
        <w:rPr>
          <w:rFonts w:ascii="Arial" w:hAnsi="Arial" w:cs="Arial"/>
        </w:rPr>
        <w:t xml:space="preserve">, at least as far as the initial constraints on </w:t>
      </w:r>
      <w:r w:rsidR="00A04902">
        <w:rPr>
          <w:rFonts w:ascii="Arial" w:hAnsi="Arial" w:cs="Arial"/>
        </w:rPr>
        <w:t>the</w:t>
      </w:r>
      <w:r w:rsidRPr="00E12B4C">
        <w:rPr>
          <w:rFonts w:ascii="Arial" w:hAnsi="Arial" w:cs="Arial"/>
        </w:rPr>
        <w:t xml:space="preserve"> imagination</w:t>
      </w:r>
      <w:r w:rsidR="005C6CEF">
        <w:rPr>
          <w:rFonts w:ascii="Arial" w:hAnsi="Arial" w:cs="Arial"/>
        </w:rPr>
        <w:t xml:space="preserve"> go</w:t>
      </w:r>
      <w:r w:rsidR="00D52977" w:rsidRPr="00E12B4C">
        <w:rPr>
          <w:rFonts w:ascii="Arial" w:hAnsi="Arial" w:cs="Arial"/>
        </w:rPr>
        <w:t xml:space="preserve"> (although see </w:t>
      </w:r>
      <w:proofErr w:type="spellStart"/>
      <w:r w:rsidR="00812620">
        <w:rPr>
          <w:rFonts w:ascii="Arial" w:hAnsi="Arial" w:cs="Arial"/>
        </w:rPr>
        <w:t>Balcerak</w:t>
      </w:r>
      <w:proofErr w:type="spellEnd"/>
      <w:r w:rsidR="00812620">
        <w:rPr>
          <w:rFonts w:ascii="Arial" w:hAnsi="Arial" w:cs="Arial"/>
        </w:rPr>
        <w:t xml:space="preserve"> Jackson 2018 and </w:t>
      </w:r>
      <w:r w:rsidR="00A04902">
        <w:rPr>
          <w:rFonts w:ascii="Arial" w:hAnsi="Arial" w:cs="Arial"/>
        </w:rPr>
        <w:t xml:space="preserve">especially </w:t>
      </w:r>
      <w:r w:rsidR="00D52977" w:rsidRPr="00E12B4C">
        <w:rPr>
          <w:rFonts w:ascii="Arial" w:hAnsi="Arial" w:cs="Arial"/>
        </w:rPr>
        <w:t xml:space="preserve">Munro and </w:t>
      </w:r>
      <w:proofErr w:type="spellStart"/>
      <w:r w:rsidR="00D52977" w:rsidRPr="00E12B4C">
        <w:rPr>
          <w:rFonts w:ascii="Arial" w:hAnsi="Arial" w:cs="Arial"/>
        </w:rPr>
        <w:t>Strohminger</w:t>
      </w:r>
      <w:proofErr w:type="spellEnd"/>
      <w:r w:rsidR="00D52977" w:rsidRPr="00E12B4C">
        <w:rPr>
          <w:rFonts w:ascii="Arial" w:hAnsi="Arial" w:cs="Arial"/>
        </w:rPr>
        <w:t xml:space="preserve"> 2021 for criticism)</w:t>
      </w:r>
      <w:r w:rsidRPr="00E12B4C">
        <w:rPr>
          <w:rFonts w:ascii="Arial" w:hAnsi="Arial" w:cs="Arial"/>
        </w:rPr>
        <w:t>.</w:t>
      </w:r>
    </w:p>
    <w:p w14:paraId="142EB37C" w14:textId="77777777" w:rsidR="00AC083E" w:rsidRPr="00E12B4C" w:rsidRDefault="00AC083E" w:rsidP="00E12B4C">
      <w:pPr>
        <w:jc w:val="both"/>
        <w:rPr>
          <w:rFonts w:ascii="Arial" w:hAnsi="Arial" w:cs="Arial"/>
        </w:rPr>
      </w:pPr>
    </w:p>
    <w:p w14:paraId="71210E8E" w14:textId="0C187AF2" w:rsidR="004A0EC6" w:rsidRPr="00E12B4C" w:rsidRDefault="00365DEC" w:rsidP="00E12B4C">
      <w:pPr>
        <w:jc w:val="both"/>
        <w:rPr>
          <w:rFonts w:ascii="Arial" w:hAnsi="Arial" w:cs="Arial"/>
        </w:rPr>
      </w:pPr>
      <w:r>
        <w:rPr>
          <w:rFonts w:ascii="Arial" w:hAnsi="Arial" w:cs="Arial"/>
        </w:rPr>
        <w:t>R</w:t>
      </w:r>
      <w:r w:rsidR="00D52977" w:rsidRPr="00E12B4C">
        <w:rPr>
          <w:rFonts w:ascii="Arial" w:hAnsi="Arial" w:cs="Arial"/>
        </w:rPr>
        <w:t>ecent work on the imagination challenge</w:t>
      </w:r>
      <w:r w:rsidR="00812620">
        <w:rPr>
          <w:rFonts w:ascii="Arial" w:hAnsi="Arial" w:cs="Arial"/>
        </w:rPr>
        <w:t>s</w:t>
      </w:r>
      <w:r w:rsidR="00D52977" w:rsidRPr="00E12B4C">
        <w:rPr>
          <w:rFonts w:ascii="Arial" w:hAnsi="Arial" w:cs="Arial"/>
        </w:rPr>
        <w:t xml:space="preserve"> the received view.</w:t>
      </w:r>
      <w:r w:rsidR="00251222">
        <w:rPr>
          <w:rFonts w:ascii="Arial" w:hAnsi="Arial" w:cs="Arial"/>
        </w:rPr>
        <w:t xml:space="preserve"> </w:t>
      </w:r>
      <w:r w:rsidR="00F32275" w:rsidRPr="00E12B4C">
        <w:rPr>
          <w:rFonts w:ascii="Arial" w:hAnsi="Arial" w:cs="Arial"/>
        </w:rPr>
        <w:t xml:space="preserve">Williamson (2016) defends a positive answer by providing evolutionary considerations in its </w:t>
      </w:r>
      <w:proofErr w:type="spellStart"/>
      <w:r w:rsidR="00F32275" w:rsidRPr="00E12B4C">
        <w:rPr>
          <w:rFonts w:ascii="Arial" w:hAnsi="Arial" w:cs="Arial"/>
        </w:rPr>
        <w:t>favor</w:t>
      </w:r>
      <w:proofErr w:type="spellEnd"/>
      <w:r w:rsidR="00F32275" w:rsidRPr="00E12B4C">
        <w:rPr>
          <w:rFonts w:ascii="Arial" w:hAnsi="Arial" w:cs="Arial"/>
        </w:rPr>
        <w:t>: a good imagination—and in particular one that can provide us with knowledge of our surroundings—would be adaptive; moreover, the imagination conforms to predictions made by this adaptive hypothesis (although see Kinberg</w:t>
      </w:r>
      <w:r w:rsidR="00E12B4C">
        <w:rPr>
          <w:rFonts w:ascii="Arial" w:hAnsi="Arial" w:cs="Arial"/>
        </w:rPr>
        <w:t xml:space="preserve"> and Levy</w:t>
      </w:r>
      <w:r w:rsidR="00F32275" w:rsidRPr="00E12B4C">
        <w:rPr>
          <w:rFonts w:ascii="Arial" w:hAnsi="Arial" w:cs="Arial"/>
        </w:rPr>
        <w:t xml:space="preserve"> </w:t>
      </w:r>
      <w:r w:rsidR="00E12B4C">
        <w:rPr>
          <w:rFonts w:ascii="Arial" w:hAnsi="Arial" w:cs="Arial"/>
        </w:rPr>
        <w:t>2023</w:t>
      </w:r>
      <w:r w:rsidR="00F32275" w:rsidRPr="00E12B4C">
        <w:rPr>
          <w:rFonts w:ascii="Arial" w:hAnsi="Arial" w:cs="Arial"/>
        </w:rPr>
        <w:t xml:space="preserve">, Sect. 3.3, for discussion of alternative evolutionary explanations </w:t>
      </w:r>
      <w:r w:rsidR="00985EBE">
        <w:rPr>
          <w:rFonts w:ascii="Arial" w:hAnsi="Arial" w:cs="Arial"/>
        </w:rPr>
        <w:t>of the imagination</w:t>
      </w:r>
      <w:r w:rsidR="00F32275" w:rsidRPr="00E12B4C">
        <w:rPr>
          <w:rFonts w:ascii="Arial" w:hAnsi="Arial" w:cs="Arial"/>
        </w:rPr>
        <w:t>).</w:t>
      </w:r>
      <w:r w:rsidR="007F5535">
        <w:rPr>
          <w:rFonts w:ascii="Arial" w:hAnsi="Arial" w:cs="Arial"/>
        </w:rPr>
        <w:t xml:space="preserve"> Another influential strategy </w:t>
      </w:r>
      <w:r w:rsidR="00A04902">
        <w:rPr>
          <w:rFonts w:ascii="Arial" w:hAnsi="Arial" w:cs="Arial"/>
        </w:rPr>
        <w:t xml:space="preserve">among yea-sayers </w:t>
      </w:r>
      <w:r w:rsidR="007F5535">
        <w:rPr>
          <w:rFonts w:ascii="Arial" w:hAnsi="Arial" w:cs="Arial"/>
        </w:rPr>
        <w:t>considers constraints which set imaginings that produce knowledge apart from those that do not. Kind (2016, 2018) argues that an imagining needs to respect certain constraints for it to produce knowledge (see especially her 2016 for discussion of the “reality” and “change constraints”).</w:t>
      </w:r>
    </w:p>
    <w:p w14:paraId="095674CE" w14:textId="77777777" w:rsidR="00F32275" w:rsidRPr="00E12B4C" w:rsidRDefault="00F32275" w:rsidP="00E12B4C">
      <w:pPr>
        <w:jc w:val="both"/>
        <w:rPr>
          <w:rFonts w:ascii="Arial" w:hAnsi="Arial" w:cs="Arial"/>
        </w:rPr>
      </w:pPr>
    </w:p>
    <w:p w14:paraId="6A8FAFBC" w14:textId="2D2E36AB" w:rsidR="006D583F" w:rsidRPr="00E12B4C" w:rsidRDefault="00E12B4C" w:rsidP="00E12B4C">
      <w:pPr>
        <w:jc w:val="both"/>
        <w:rPr>
          <w:rFonts w:ascii="Arial" w:hAnsi="Arial" w:cs="Arial"/>
        </w:rPr>
      </w:pPr>
      <w:r>
        <w:rPr>
          <w:rFonts w:ascii="Arial" w:hAnsi="Arial" w:cs="Arial"/>
        </w:rPr>
        <w:t>The</w:t>
      </w:r>
      <w:r w:rsidR="00F32275" w:rsidRPr="00E12B4C">
        <w:rPr>
          <w:rFonts w:ascii="Arial" w:hAnsi="Arial" w:cs="Arial"/>
        </w:rPr>
        <w:t xml:space="preserve"> answer</w:t>
      </w:r>
      <w:r w:rsidR="00812620">
        <w:rPr>
          <w:rFonts w:ascii="Arial" w:hAnsi="Arial" w:cs="Arial"/>
        </w:rPr>
        <w:t xml:space="preserve"> to the source question</w:t>
      </w:r>
      <w:r w:rsidR="00F32275" w:rsidRPr="00E12B4C">
        <w:rPr>
          <w:rFonts w:ascii="Arial" w:hAnsi="Arial" w:cs="Arial"/>
        </w:rPr>
        <w:t xml:space="preserve"> will depend partly on what the imagination is. It is standard to distinguish between propositional and sensory imagination (and there may even be forms of imagination, which do not neatly fit into either category, such as</w:t>
      </w:r>
      <w:r w:rsidR="00CC0358" w:rsidRPr="00E12B4C">
        <w:rPr>
          <w:rFonts w:ascii="Arial" w:hAnsi="Arial" w:cs="Arial"/>
        </w:rPr>
        <w:t xml:space="preserve"> “motor imagery” and</w:t>
      </w:r>
      <w:r w:rsidR="00F32275" w:rsidRPr="00E12B4C">
        <w:rPr>
          <w:rFonts w:ascii="Arial" w:hAnsi="Arial" w:cs="Arial"/>
        </w:rPr>
        <w:t xml:space="preserve"> “imaginative desire”</w:t>
      </w:r>
      <w:r>
        <w:rPr>
          <w:rFonts w:ascii="Arial" w:hAnsi="Arial" w:cs="Arial"/>
        </w:rPr>
        <w:t>)</w:t>
      </w:r>
      <w:r w:rsidR="00F32275" w:rsidRPr="00E12B4C">
        <w:rPr>
          <w:rFonts w:ascii="Arial" w:hAnsi="Arial" w:cs="Arial"/>
        </w:rPr>
        <w:t xml:space="preserve">. </w:t>
      </w:r>
      <w:r>
        <w:rPr>
          <w:rFonts w:ascii="Arial" w:hAnsi="Arial" w:cs="Arial"/>
        </w:rPr>
        <w:t>While a</w:t>
      </w:r>
      <w:r w:rsidRPr="00E12B4C">
        <w:rPr>
          <w:rFonts w:ascii="Arial" w:hAnsi="Arial" w:cs="Arial"/>
        </w:rPr>
        <w:t>nswers to the source question</w:t>
      </w:r>
      <w:r w:rsidR="00F32275" w:rsidRPr="00E12B4C">
        <w:rPr>
          <w:rFonts w:ascii="Arial" w:hAnsi="Arial" w:cs="Arial"/>
        </w:rPr>
        <w:t xml:space="preserve"> </w:t>
      </w:r>
      <w:r w:rsidR="00EA6769">
        <w:rPr>
          <w:rFonts w:ascii="Arial" w:hAnsi="Arial" w:cs="Arial"/>
        </w:rPr>
        <w:t>often</w:t>
      </w:r>
      <w:r w:rsidR="00F32275" w:rsidRPr="00E12B4C">
        <w:rPr>
          <w:rFonts w:ascii="Arial" w:hAnsi="Arial" w:cs="Arial"/>
        </w:rPr>
        <w:t xml:space="preserve"> </w:t>
      </w:r>
      <w:r w:rsidR="00F32275" w:rsidRPr="00E12B4C">
        <w:rPr>
          <w:rFonts w:ascii="Arial" w:hAnsi="Arial" w:cs="Arial"/>
        </w:rPr>
        <w:lastRenderedPageBreak/>
        <w:t>focus on sensory imagination (</w:t>
      </w:r>
      <w:r>
        <w:rPr>
          <w:rFonts w:ascii="Arial" w:hAnsi="Arial" w:cs="Arial"/>
        </w:rPr>
        <w:t xml:space="preserve">see </w:t>
      </w:r>
      <w:r w:rsidR="00F32275" w:rsidRPr="00E12B4C">
        <w:rPr>
          <w:rFonts w:ascii="Arial" w:hAnsi="Arial" w:cs="Arial"/>
        </w:rPr>
        <w:t xml:space="preserve">e.g. </w:t>
      </w:r>
      <w:r w:rsidR="00CC0358" w:rsidRPr="00E12B4C">
        <w:rPr>
          <w:rFonts w:ascii="Arial" w:hAnsi="Arial" w:cs="Arial"/>
        </w:rPr>
        <w:t xml:space="preserve">Myers </w:t>
      </w:r>
      <w:r>
        <w:rPr>
          <w:rFonts w:ascii="Arial" w:hAnsi="Arial" w:cs="Arial"/>
        </w:rPr>
        <w:t>2021</w:t>
      </w:r>
      <w:r w:rsidR="00CC0358" w:rsidRPr="00E12B4C">
        <w:rPr>
          <w:rFonts w:ascii="Arial" w:hAnsi="Arial" w:cs="Arial"/>
        </w:rPr>
        <w:t xml:space="preserve">, Williams </w:t>
      </w:r>
      <w:r>
        <w:rPr>
          <w:rFonts w:ascii="Arial" w:hAnsi="Arial" w:cs="Arial"/>
        </w:rPr>
        <w:t>2021</w:t>
      </w:r>
      <w:r w:rsidR="00CC0358" w:rsidRPr="00E12B4C">
        <w:rPr>
          <w:rFonts w:ascii="Arial" w:hAnsi="Arial" w:cs="Arial"/>
        </w:rPr>
        <w:t>)</w:t>
      </w:r>
      <w:r>
        <w:rPr>
          <w:rFonts w:ascii="Arial" w:hAnsi="Arial" w:cs="Arial"/>
        </w:rPr>
        <w:t>,</w:t>
      </w:r>
      <w:r w:rsidR="00CC0358" w:rsidRPr="00E12B4C">
        <w:rPr>
          <w:rFonts w:ascii="Arial" w:hAnsi="Arial" w:cs="Arial"/>
        </w:rPr>
        <w:t xml:space="preserve"> </w:t>
      </w:r>
      <w:r>
        <w:rPr>
          <w:rFonts w:ascii="Arial" w:hAnsi="Arial" w:cs="Arial"/>
        </w:rPr>
        <w:t>it is agreed that f</w:t>
      </w:r>
      <w:r w:rsidR="00CC0358" w:rsidRPr="00E12B4C">
        <w:rPr>
          <w:rFonts w:ascii="Arial" w:hAnsi="Arial" w:cs="Arial"/>
        </w:rPr>
        <w:t>ocusing on sensory imagination will only help so much</w:t>
      </w:r>
      <w:r>
        <w:rPr>
          <w:rFonts w:ascii="Arial" w:hAnsi="Arial" w:cs="Arial"/>
        </w:rPr>
        <w:t>:</w:t>
      </w:r>
      <w:r w:rsidR="00CC0358" w:rsidRPr="00E12B4C">
        <w:rPr>
          <w:rFonts w:ascii="Arial" w:hAnsi="Arial" w:cs="Arial"/>
        </w:rPr>
        <w:t xml:space="preserve"> many sensory imaginings do not seem to be capable of providing knowledge, nor do</w:t>
      </w:r>
      <w:r w:rsidR="0004335C">
        <w:rPr>
          <w:rFonts w:ascii="Arial" w:hAnsi="Arial" w:cs="Arial"/>
        </w:rPr>
        <w:t xml:space="preserve"> </w:t>
      </w:r>
      <w:r w:rsidR="0015613A">
        <w:rPr>
          <w:rFonts w:ascii="Arial" w:hAnsi="Arial" w:cs="Arial"/>
        </w:rPr>
        <w:t>we</w:t>
      </w:r>
      <w:r w:rsidR="00CC0358" w:rsidRPr="00E12B4C">
        <w:rPr>
          <w:rFonts w:ascii="Arial" w:hAnsi="Arial" w:cs="Arial"/>
        </w:rPr>
        <w:t xml:space="preserve"> always try to use them in this way (e.g. in the context of fantasy)</w:t>
      </w:r>
      <w:r>
        <w:rPr>
          <w:rFonts w:ascii="Arial" w:hAnsi="Arial" w:cs="Arial"/>
        </w:rPr>
        <w:t xml:space="preserve"> (for </w:t>
      </w:r>
      <w:r w:rsidR="006C5C92">
        <w:rPr>
          <w:rFonts w:ascii="Arial" w:hAnsi="Arial" w:cs="Arial"/>
        </w:rPr>
        <w:t>a related</w:t>
      </w:r>
      <w:r>
        <w:rPr>
          <w:rFonts w:ascii="Arial" w:hAnsi="Arial" w:cs="Arial"/>
        </w:rPr>
        <w:t xml:space="preserve"> distinction</w:t>
      </w:r>
      <w:r w:rsidR="006C5C92">
        <w:rPr>
          <w:rFonts w:ascii="Arial" w:hAnsi="Arial" w:cs="Arial"/>
        </w:rPr>
        <w:t xml:space="preserve"> between realistic and fantastic imagining</w:t>
      </w:r>
      <w:r>
        <w:rPr>
          <w:rFonts w:ascii="Arial" w:hAnsi="Arial" w:cs="Arial"/>
        </w:rPr>
        <w:t xml:space="preserve">, see </w:t>
      </w:r>
      <w:proofErr w:type="spellStart"/>
      <w:r>
        <w:rPr>
          <w:rFonts w:ascii="Arial" w:hAnsi="Arial" w:cs="Arial"/>
        </w:rPr>
        <w:t>Gauker</w:t>
      </w:r>
      <w:proofErr w:type="spellEnd"/>
      <w:r>
        <w:rPr>
          <w:rFonts w:ascii="Arial" w:hAnsi="Arial" w:cs="Arial"/>
        </w:rPr>
        <w:t xml:space="preserve"> 2021)</w:t>
      </w:r>
      <w:r w:rsidR="00CC0358" w:rsidRPr="00E12B4C">
        <w:rPr>
          <w:rFonts w:ascii="Arial" w:hAnsi="Arial" w:cs="Arial"/>
        </w:rPr>
        <w:t>. To fix ideas, it may help to illustrate our discussion with an example. Consider how you might use your imagination while you are moving</w:t>
      </w:r>
      <w:r w:rsidR="00FF6F31" w:rsidRPr="00E12B4C">
        <w:rPr>
          <w:rFonts w:ascii="Arial" w:hAnsi="Arial" w:cs="Arial"/>
        </w:rPr>
        <w:t xml:space="preserve"> homes</w:t>
      </w:r>
      <w:r w:rsidR="00CC0358" w:rsidRPr="00E12B4C">
        <w:rPr>
          <w:rFonts w:ascii="Arial" w:hAnsi="Arial" w:cs="Arial"/>
        </w:rPr>
        <w:t xml:space="preserve">; in particular, suppose you use your imagination to arrive at the belief that a </w:t>
      </w:r>
      <w:r w:rsidR="00A04902">
        <w:rPr>
          <w:rFonts w:ascii="Arial" w:hAnsi="Arial" w:cs="Arial"/>
        </w:rPr>
        <w:t>bulky sofa</w:t>
      </w:r>
      <w:r w:rsidR="00CC0358" w:rsidRPr="00E12B4C">
        <w:rPr>
          <w:rFonts w:ascii="Arial" w:hAnsi="Arial" w:cs="Arial"/>
        </w:rPr>
        <w:t xml:space="preserve"> will fit up your staircase. The imagining you use, let’s further suppose, is visual in character: you experience </w:t>
      </w:r>
      <w:r w:rsidR="005C6CEF">
        <w:rPr>
          <w:rFonts w:ascii="Arial" w:hAnsi="Arial" w:cs="Arial"/>
        </w:rPr>
        <w:t xml:space="preserve">a sequence of </w:t>
      </w:r>
      <w:r w:rsidR="00CC0358" w:rsidRPr="00E12B4C">
        <w:rPr>
          <w:rFonts w:ascii="Arial" w:hAnsi="Arial" w:cs="Arial"/>
        </w:rPr>
        <w:t>visual images during the process, which may even resemble a silent “mental movie”, which unfolds over time.</w:t>
      </w:r>
    </w:p>
    <w:p w14:paraId="11E4BCDE" w14:textId="77777777" w:rsidR="00FF6F31" w:rsidRPr="00E12B4C" w:rsidRDefault="00FF6F31" w:rsidP="00E12B4C">
      <w:pPr>
        <w:jc w:val="both"/>
        <w:rPr>
          <w:rFonts w:ascii="Arial" w:hAnsi="Arial" w:cs="Arial"/>
        </w:rPr>
      </w:pPr>
    </w:p>
    <w:p w14:paraId="5A9B7C54" w14:textId="6332276D" w:rsidR="00FF6F31" w:rsidRPr="00E12B4C" w:rsidRDefault="00FF6F31" w:rsidP="00E12B4C">
      <w:pPr>
        <w:jc w:val="both"/>
        <w:rPr>
          <w:rFonts w:ascii="Arial" w:hAnsi="Arial" w:cs="Arial"/>
        </w:rPr>
      </w:pPr>
      <w:r w:rsidRPr="00E12B4C">
        <w:rPr>
          <w:rFonts w:ascii="Arial" w:hAnsi="Arial" w:cs="Arial"/>
        </w:rPr>
        <w:t xml:space="preserve">While naysayers emphasize the voluntary aspect of the imagination, </w:t>
      </w:r>
      <w:r w:rsidR="00E12B4C" w:rsidRPr="00E12B4C">
        <w:rPr>
          <w:rFonts w:ascii="Arial" w:hAnsi="Arial" w:cs="Arial"/>
        </w:rPr>
        <w:t>yea-sayers</w:t>
      </w:r>
      <w:r w:rsidRPr="00E12B4C">
        <w:rPr>
          <w:rFonts w:ascii="Arial" w:hAnsi="Arial" w:cs="Arial"/>
        </w:rPr>
        <w:t xml:space="preserve"> observe that in many cases like the </w:t>
      </w:r>
      <w:r w:rsidR="00A04902">
        <w:rPr>
          <w:rFonts w:ascii="Arial" w:hAnsi="Arial" w:cs="Arial"/>
        </w:rPr>
        <w:t>sofa</w:t>
      </w:r>
      <w:r w:rsidRPr="00E12B4C">
        <w:rPr>
          <w:rFonts w:ascii="Arial" w:hAnsi="Arial" w:cs="Arial"/>
        </w:rPr>
        <w:t xml:space="preserve"> case part of the process is involuntary. While the process is initiated by a voluntary decision to try to imagine moving the </w:t>
      </w:r>
      <w:r w:rsidR="00A04902">
        <w:rPr>
          <w:rFonts w:ascii="Arial" w:hAnsi="Arial" w:cs="Arial"/>
        </w:rPr>
        <w:t>sofa</w:t>
      </w:r>
      <w:r w:rsidRPr="00E12B4C">
        <w:rPr>
          <w:rFonts w:ascii="Arial" w:hAnsi="Arial" w:cs="Arial"/>
        </w:rPr>
        <w:t xml:space="preserve"> up the staircase, how the imagining ends up unfolding is not. For example, whether you imagine the </w:t>
      </w:r>
      <w:r w:rsidR="00A04902">
        <w:rPr>
          <w:rFonts w:ascii="Arial" w:hAnsi="Arial" w:cs="Arial"/>
        </w:rPr>
        <w:t>sofa</w:t>
      </w:r>
      <w:r w:rsidRPr="00E12B4C">
        <w:rPr>
          <w:rFonts w:ascii="Arial" w:hAnsi="Arial" w:cs="Arial"/>
        </w:rPr>
        <w:t xml:space="preserve"> </w:t>
      </w:r>
      <w:r w:rsidR="00A04902">
        <w:rPr>
          <w:rFonts w:ascii="Arial" w:hAnsi="Arial" w:cs="Arial"/>
        </w:rPr>
        <w:t>side</w:t>
      </w:r>
      <w:r w:rsidRPr="00E12B4C">
        <w:rPr>
          <w:rFonts w:ascii="Arial" w:hAnsi="Arial" w:cs="Arial"/>
        </w:rPr>
        <w:t xml:space="preserve"> bumping up against the doorway at each angle you try is involuntary (for more on this involuntary aspect of the imagination, see </w:t>
      </w:r>
      <w:r w:rsidR="006C5C92">
        <w:rPr>
          <w:rFonts w:ascii="Arial" w:hAnsi="Arial" w:cs="Arial"/>
        </w:rPr>
        <w:t xml:space="preserve">e.g. </w:t>
      </w:r>
      <w:r w:rsidRPr="00E12B4C">
        <w:rPr>
          <w:rFonts w:ascii="Arial" w:hAnsi="Arial" w:cs="Arial"/>
        </w:rPr>
        <w:t>Langland-Hassan 2016</w:t>
      </w:r>
      <w:r w:rsidR="006C5C92">
        <w:rPr>
          <w:rFonts w:ascii="Arial" w:hAnsi="Arial" w:cs="Arial"/>
        </w:rPr>
        <w:t xml:space="preserve">, Williamson </w:t>
      </w:r>
      <w:proofErr w:type="gramStart"/>
      <w:r w:rsidR="006C5C92">
        <w:rPr>
          <w:rFonts w:ascii="Arial" w:hAnsi="Arial" w:cs="Arial"/>
        </w:rPr>
        <w:t>2016</w:t>
      </w:r>
      <w:proofErr w:type="gramEnd"/>
      <w:r w:rsidR="006C5C92">
        <w:rPr>
          <w:rFonts w:ascii="Arial" w:hAnsi="Arial" w:cs="Arial"/>
        </w:rPr>
        <w:t xml:space="preserve"> and Williams 2021</w:t>
      </w:r>
      <w:r w:rsidRPr="00E12B4C">
        <w:rPr>
          <w:rFonts w:ascii="Arial" w:hAnsi="Arial" w:cs="Arial"/>
        </w:rPr>
        <w:t>).</w:t>
      </w:r>
    </w:p>
    <w:p w14:paraId="30E28F54" w14:textId="77777777" w:rsidR="00FF6F31" w:rsidRPr="00E12B4C" w:rsidRDefault="00FF6F31" w:rsidP="00E12B4C">
      <w:pPr>
        <w:jc w:val="both"/>
        <w:rPr>
          <w:rFonts w:ascii="Arial" w:hAnsi="Arial" w:cs="Arial"/>
          <w:i/>
          <w:iCs/>
        </w:rPr>
      </w:pPr>
    </w:p>
    <w:p w14:paraId="65427901" w14:textId="1A2D3EE7" w:rsidR="00FF6F31" w:rsidRPr="00E12B4C" w:rsidRDefault="0039091C" w:rsidP="00E12B4C">
      <w:pPr>
        <w:jc w:val="both"/>
        <w:rPr>
          <w:rFonts w:ascii="Arial" w:hAnsi="Arial" w:cs="Arial"/>
        </w:rPr>
      </w:pPr>
      <w:r w:rsidRPr="00E12B4C">
        <w:rPr>
          <w:rFonts w:ascii="Arial" w:hAnsi="Arial" w:cs="Arial"/>
        </w:rPr>
        <w:t>The mover can of course only come to know the answer provided her mental representation suitabl</w:t>
      </w:r>
      <w:r w:rsidR="00E12B4C" w:rsidRPr="00E12B4C">
        <w:rPr>
          <w:rFonts w:ascii="Arial" w:hAnsi="Arial" w:cs="Arial"/>
        </w:rPr>
        <w:t>y</w:t>
      </w:r>
      <w:r w:rsidRPr="00E12B4C">
        <w:rPr>
          <w:rFonts w:ascii="Arial" w:hAnsi="Arial" w:cs="Arial"/>
        </w:rPr>
        <w:t xml:space="preserve"> reflects the actual dimensions of the </w:t>
      </w:r>
      <w:r w:rsidR="00A04902">
        <w:rPr>
          <w:rFonts w:ascii="Arial" w:hAnsi="Arial" w:cs="Arial"/>
        </w:rPr>
        <w:t>sofa</w:t>
      </w:r>
      <w:r w:rsidRPr="00E12B4C">
        <w:rPr>
          <w:rFonts w:ascii="Arial" w:hAnsi="Arial" w:cs="Arial"/>
        </w:rPr>
        <w:t xml:space="preserve"> relative to the path in three-dimensional space it must traverse. </w:t>
      </w:r>
      <w:r w:rsidR="00E12B4C" w:rsidRPr="00E12B4C">
        <w:rPr>
          <w:rFonts w:ascii="Arial" w:hAnsi="Arial" w:cs="Arial"/>
        </w:rPr>
        <w:t>Yea-sayers</w:t>
      </w:r>
      <w:r w:rsidRPr="00E12B4C">
        <w:rPr>
          <w:rFonts w:ascii="Arial" w:hAnsi="Arial" w:cs="Arial"/>
        </w:rPr>
        <w:t xml:space="preserve"> contrast the way imaginers draw on information about the moving task from the process used in inference. In inference, a subject starts from a series of beliefs </w:t>
      </w:r>
      <w:proofErr w:type="gramStart"/>
      <w:r w:rsidRPr="00E12B4C">
        <w:rPr>
          <w:rFonts w:ascii="Arial" w:hAnsi="Arial" w:cs="Arial"/>
        </w:rPr>
        <w:t>in order to</w:t>
      </w:r>
      <w:proofErr w:type="gramEnd"/>
      <w:r w:rsidRPr="00E12B4C">
        <w:rPr>
          <w:rFonts w:ascii="Arial" w:hAnsi="Arial" w:cs="Arial"/>
        </w:rPr>
        <w:t xml:space="preserve"> arrive at a new belief. However,</w:t>
      </w:r>
      <w:r w:rsidR="00A04902">
        <w:rPr>
          <w:rFonts w:ascii="Arial" w:hAnsi="Arial" w:cs="Arial"/>
        </w:rPr>
        <w:t xml:space="preserve"> the</w:t>
      </w:r>
      <w:r w:rsidRPr="00E12B4C">
        <w:rPr>
          <w:rFonts w:ascii="Arial" w:hAnsi="Arial" w:cs="Arial"/>
        </w:rPr>
        <w:t xml:space="preserve"> imagination </w:t>
      </w:r>
      <w:r w:rsidR="005C6CEF">
        <w:rPr>
          <w:rFonts w:ascii="Arial" w:hAnsi="Arial" w:cs="Arial"/>
        </w:rPr>
        <w:t xml:space="preserve">arguably </w:t>
      </w:r>
      <w:r w:rsidRPr="00E12B4C">
        <w:rPr>
          <w:rFonts w:ascii="Arial" w:hAnsi="Arial" w:cs="Arial"/>
        </w:rPr>
        <w:t xml:space="preserve">has the capacity to draw on stored representations that the subject does not believe but takes to represent the world around them. </w:t>
      </w:r>
      <w:r w:rsidR="00F82CCA">
        <w:rPr>
          <w:rFonts w:ascii="Arial" w:hAnsi="Arial" w:cs="Arial"/>
        </w:rPr>
        <w:t>In particular</w:t>
      </w:r>
      <w:r w:rsidRPr="00E12B4C">
        <w:rPr>
          <w:rFonts w:ascii="Arial" w:hAnsi="Arial" w:cs="Arial"/>
        </w:rPr>
        <w:t xml:space="preserve">, the imagination </w:t>
      </w:r>
      <w:r w:rsidR="00812620">
        <w:rPr>
          <w:rFonts w:ascii="Arial" w:hAnsi="Arial" w:cs="Arial"/>
        </w:rPr>
        <w:t>may be able to</w:t>
      </w:r>
      <w:r w:rsidR="005C6CEF">
        <w:rPr>
          <w:rFonts w:ascii="Arial" w:hAnsi="Arial" w:cs="Arial"/>
        </w:rPr>
        <w:t xml:space="preserve"> draw on</w:t>
      </w:r>
      <w:r w:rsidRPr="00E12B4C">
        <w:rPr>
          <w:rFonts w:ascii="Arial" w:hAnsi="Arial" w:cs="Arial"/>
        </w:rPr>
        <w:t xml:space="preserve"> memories </w:t>
      </w:r>
      <w:r w:rsidR="004C10A2">
        <w:rPr>
          <w:rFonts w:ascii="Arial" w:hAnsi="Arial" w:cs="Arial"/>
        </w:rPr>
        <w:t>or</w:t>
      </w:r>
      <w:r w:rsidRPr="00E12B4C">
        <w:rPr>
          <w:rFonts w:ascii="Arial" w:hAnsi="Arial" w:cs="Arial"/>
        </w:rPr>
        <w:t xml:space="preserve"> visual experiences specific to the </w:t>
      </w:r>
      <w:r w:rsidR="005C6CEF">
        <w:rPr>
          <w:rFonts w:ascii="Arial" w:hAnsi="Arial" w:cs="Arial"/>
        </w:rPr>
        <w:t>problem-solving task</w:t>
      </w:r>
      <w:r w:rsidRPr="00E12B4C">
        <w:rPr>
          <w:rFonts w:ascii="Arial" w:hAnsi="Arial" w:cs="Arial"/>
        </w:rPr>
        <w:t xml:space="preserve"> at hand as well as </w:t>
      </w:r>
      <w:r w:rsidR="00C66A45" w:rsidRPr="00E12B4C">
        <w:rPr>
          <w:rFonts w:ascii="Arial" w:hAnsi="Arial" w:cs="Arial"/>
        </w:rPr>
        <w:t>folk theories that represent more generally how objects behave in a range of situations.</w:t>
      </w:r>
      <w:r w:rsidRPr="00E12B4C">
        <w:rPr>
          <w:rFonts w:ascii="Arial" w:hAnsi="Arial" w:cs="Arial"/>
        </w:rPr>
        <w:t xml:space="preserve"> </w:t>
      </w:r>
      <w:proofErr w:type="spellStart"/>
      <w:r w:rsidR="00E12B4C" w:rsidRPr="00E12B4C">
        <w:rPr>
          <w:rFonts w:ascii="Arial" w:hAnsi="Arial" w:cs="Arial"/>
        </w:rPr>
        <w:t>Aronowitz</w:t>
      </w:r>
      <w:proofErr w:type="spellEnd"/>
      <w:r w:rsidR="00E12B4C">
        <w:rPr>
          <w:rFonts w:ascii="Arial" w:hAnsi="Arial" w:cs="Arial"/>
        </w:rPr>
        <w:t xml:space="preserve"> and </w:t>
      </w:r>
      <w:proofErr w:type="spellStart"/>
      <w:r w:rsidR="00E12B4C">
        <w:rPr>
          <w:rFonts w:ascii="Arial" w:hAnsi="Arial" w:cs="Arial"/>
        </w:rPr>
        <w:t>Lombrozo</w:t>
      </w:r>
      <w:proofErr w:type="spellEnd"/>
      <w:r w:rsidR="00E12B4C" w:rsidRPr="00E12B4C">
        <w:rPr>
          <w:rFonts w:ascii="Arial" w:hAnsi="Arial" w:cs="Arial"/>
        </w:rPr>
        <w:t xml:space="preserve"> (</w:t>
      </w:r>
      <w:r w:rsidR="00E12B4C">
        <w:rPr>
          <w:rFonts w:ascii="Arial" w:hAnsi="Arial" w:cs="Arial"/>
        </w:rPr>
        <w:t>2020</w:t>
      </w:r>
      <w:r w:rsidR="00E12B4C" w:rsidRPr="00E12B4C">
        <w:rPr>
          <w:rFonts w:ascii="Arial" w:hAnsi="Arial" w:cs="Arial"/>
        </w:rPr>
        <w:t xml:space="preserve">) </w:t>
      </w:r>
      <w:r w:rsidR="00E12B4C">
        <w:rPr>
          <w:rFonts w:ascii="Arial" w:hAnsi="Arial" w:cs="Arial"/>
        </w:rPr>
        <w:t>develop the idea systematically in their account which appeals to</w:t>
      </w:r>
      <w:r w:rsidR="006C5C92">
        <w:rPr>
          <w:rFonts w:ascii="Arial" w:hAnsi="Arial" w:cs="Arial"/>
        </w:rPr>
        <w:t xml:space="preserve"> a process of</w:t>
      </w:r>
      <w:r w:rsidR="00E12B4C">
        <w:rPr>
          <w:rFonts w:ascii="Arial" w:hAnsi="Arial" w:cs="Arial"/>
        </w:rPr>
        <w:t xml:space="preserve"> </w:t>
      </w:r>
      <w:r w:rsidR="00E12B4C" w:rsidRPr="00E12B4C">
        <w:rPr>
          <w:rFonts w:ascii="Arial" w:hAnsi="Arial" w:cs="Arial"/>
        </w:rPr>
        <w:t>“representational extraction”</w:t>
      </w:r>
      <w:r w:rsidR="002E5A87">
        <w:rPr>
          <w:rFonts w:ascii="Arial" w:hAnsi="Arial" w:cs="Arial"/>
        </w:rPr>
        <w:t xml:space="preserve"> (see also Miyazono and </w:t>
      </w:r>
      <w:proofErr w:type="spellStart"/>
      <w:r w:rsidR="002E5A87">
        <w:rPr>
          <w:rFonts w:ascii="Arial" w:hAnsi="Arial" w:cs="Arial"/>
        </w:rPr>
        <w:t>Tooming</w:t>
      </w:r>
      <w:proofErr w:type="spellEnd"/>
      <w:r w:rsidR="002E5A87">
        <w:rPr>
          <w:rFonts w:ascii="Arial" w:hAnsi="Arial" w:cs="Arial"/>
        </w:rPr>
        <w:t xml:space="preserve"> 2023</w:t>
      </w:r>
      <w:r w:rsidR="0030741B">
        <w:rPr>
          <w:rFonts w:ascii="Arial" w:hAnsi="Arial" w:cs="Arial"/>
        </w:rPr>
        <w:t xml:space="preserve"> for relevant discussion</w:t>
      </w:r>
      <w:r w:rsidR="002E5A87">
        <w:rPr>
          <w:rFonts w:ascii="Arial" w:hAnsi="Arial" w:cs="Arial"/>
        </w:rPr>
        <w:t>)</w:t>
      </w:r>
      <w:r w:rsidR="00E12B4C" w:rsidRPr="00E12B4C">
        <w:rPr>
          <w:rFonts w:ascii="Arial" w:hAnsi="Arial" w:cs="Arial"/>
        </w:rPr>
        <w:t>.</w:t>
      </w:r>
    </w:p>
    <w:p w14:paraId="7F8B69FE" w14:textId="77777777" w:rsidR="003F50A0" w:rsidRPr="00E12B4C" w:rsidRDefault="003F50A0" w:rsidP="00E12B4C">
      <w:pPr>
        <w:jc w:val="both"/>
        <w:rPr>
          <w:rFonts w:ascii="Arial" w:hAnsi="Arial" w:cs="Arial"/>
        </w:rPr>
      </w:pPr>
    </w:p>
    <w:p w14:paraId="1DC2E6EB" w14:textId="33CB4966" w:rsidR="00E12B4C" w:rsidRDefault="0034297D" w:rsidP="00E12B4C">
      <w:pPr>
        <w:jc w:val="both"/>
        <w:rPr>
          <w:rFonts w:ascii="Arial" w:hAnsi="Arial" w:cs="Arial"/>
        </w:rPr>
      </w:pPr>
      <w:r w:rsidRPr="00E12B4C">
        <w:rPr>
          <w:rFonts w:ascii="Arial" w:hAnsi="Arial" w:cs="Arial"/>
        </w:rPr>
        <w:t xml:space="preserve">Naysayers react to accounts of imagination as a source of evidence </w:t>
      </w:r>
      <w:r w:rsidR="00E12B4C" w:rsidRPr="00E12B4C">
        <w:rPr>
          <w:rFonts w:ascii="Arial" w:hAnsi="Arial" w:cs="Arial"/>
        </w:rPr>
        <w:t>with one of two c</w:t>
      </w:r>
      <w:r w:rsidR="00E12B4C">
        <w:rPr>
          <w:rFonts w:ascii="Arial" w:hAnsi="Arial" w:cs="Arial"/>
        </w:rPr>
        <w:t>laims</w:t>
      </w:r>
      <w:r w:rsidRPr="00E12B4C">
        <w:rPr>
          <w:rFonts w:ascii="Arial" w:hAnsi="Arial" w:cs="Arial"/>
        </w:rPr>
        <w:t xml:space="preserve">. First, the process fails to meet some condition for the resultant belief to qualify as knowledge; for example, the process is not sufficiently reliable. Second, the process does result in knowledge, however it is not the imagination that is responsible for the subject’s knowledge. </w:t>
      </w:r>
      <w:r w:rsidR="005851D1" w:rsidRPr="00E12B4C">
        <w:rPr>
          <w:rFonts w:ascii="Arial" w:hAnsi="Arial" w:cs="Arial"/>
        </w:rPr>
        <w:t>At most, the imagination generate</w:t>
      </w:r>
      <w:r w:rsidR="00E12B4C" w:rsidRPr="00E12B4C">
        <w:rPr>
          <w:rFonts w:ascii="Arial" w:hAnsi="Arial" w:cs="Arial"/>
        </w:rPr>
        <w:t>s</w:t>
      </w:r>
      <w:r w:rsidR="005851D1" w:rsidRPr="00E12B4C">
        <w:rPr>
          <w:rFonts w:ascii="Arial" w:hAnsi="Arial" w:cs="Arial"/>
        </w:rPr>
        <w:t xml:space="preserve"> hypotheses, which we then assess by other means. </w:t>
      </w:r>
      <w:r w:rsidRPr="00E12B4C">
        <w:rPr>
          <w:rFonts w:ascii="Arial" w:hAnsi="Arial" w:cs="Arial"/>
        </w:rPr>
        <w:t>Spaulding (2016) argues that the imagination brings propositions to mind for evaluation, but the evaluative stage is carried out by another mental capacity. What capacity is</w:t>
      </w:r>
      <w:r w:rsidR="00E12B4C">
        <w:rPr>
          <w:rFonts w:ascii="Arial" w:hAnsi="Arial" w:cs="Arial"/>
        </w:rPr>
        <w:t xml:space="preserve"> responsible for the subject’s knowledge</w:t>
      </w:r>
      <w:r w:rsidRPr="00E12B4C">
        <w:rPr>
          <w:rFonts w:ascii="Arial" w:hAnsi="Arial" w:cs="Arial"/>
        </w:rPr>
        <w:t xml:space="preserve"> will presumably depend on the examples treated</w:t>
      </w:r>
      <w:r w:rsidR="00E12B4C">
        <w:rPr>
          <w:rFonts w:ascii="Arial" w:hAnsi="Arial" w:cs="Arial"/>
        </w:rPr>
        <w:t>;</w:t>
      </w:r>
      <w:r w:rsidRPr="00E12B4C">
        <w:rPr>
          <w:rFonts w:ascii="Arial" w:hAnsi="Arial" w:cs="Arial"/>
        </w:rPr>
        <w:t xml:space="preserve"> </w:t>
      </w:r>
      <w:r w:rsidR="00E12B4C">
        <w:rPr>
          <w:rFonts w:ascii="Arial" w:hAnsi="Arial" w:cs="Arial"/>
        </w:rPr>
        <w:t>i</w:t>
      </w:r>
      <w:r w:rsidRPr="00E12B4C">
        <w:rPr>
          <w:rFonts w:ascii="Arial" w:hAnsi="Arial" w:cs="Arial"/>
        </w:rPr>
        <w:t xml:space="preserve">n some </w:t>
      </w:r>
      <w:proofErr w:type="gramStart"/>
      <w:r w:rsidRPr="00E12B4C">
        <w:rPr>
          <w:rFonts w:ascii="Arial" w:hAnsi="Arial" w:cs="Arial"/>
        </w:rPr>
        <w:t>cases</w:t>
      </w:r>
      <w:proofErr w:type="gramEnd"/>
      <w:r w:rsidRPr="00E12B4C">
        <w:rPr>
          <w:rFonts w:ascii="Arial" w:hAnsi="Arial" w:cs="Arial"/>
        </w:rPr>
        <w:t xml:space="preserve"> it may be intuition and in others inference.</w:t>
      </w:r>
      <w:r w:rsidR="00E12B4C" w:rsidRPr="00E12B4C">
        <w:rPr>
          <w:rFonts w:ascii="Arial" w:hAnsi="Arial" w:cs="Arial"/>
        </w:rPr>
        <w:t xml:space="preserve"> </w:t>
      </w:r>
      <w:r w:rsidR="00812620">
        <w:rPr>
          <w:rFonts w:ascii="Arial" w:hAnsi="Arial" w:cs="Arial"/>
        </w:rPr>
        <w:t>For example</w:t>
      </w:r>
      <w:r w:rsidR="00E12B4C">
        <w:rPr>
          <w:rFonts w:ascii="Arial" w:hAnsi="Arial" w:cs="Arial"/>
        </w:rPr>
        <w:t>, K</w:t>
      </w:r>
      <w:r w:rsidRPr="00E12B4C">
        <w:rPr>
          <w:rFonts w:ascii="Arial" w:hAnsi="Arial" w:cs="Arial"/>
        </w:rPr>
        <w:t>inberg</w:t>
      </w:r>
      <w:r w:rsidR="00E12B4C">
        <w:rPr>
          <w:rFonts w:ascii="Arial" w:hAnsi="Arial" w:cs="Arial"/>
        </w:rPr>
        <w:t xml:space="preserve"> and Levy</w:t>
      </w:r>
      <w:r w:rsidRPr="00E12B4C">
        <w:rPr>
          <w:rFonts w:ascii="Arial" w:hAnsi="Arial" w:cs="Arial"/>
        </w:rPr>
        <w:t xml:space="preserve"> (</w:t>
      </w:r>
      <w:r w:rsidR="00E12B4C">
        <w:rPr>
          <w:rFonts w:ascii="Arial" w:hAnsi="Arial" w:cs="Arial"/>
        </w:rPr>
        <w:t>2023</w:t>
      </w:r>
      <w:r w:rsidRPr="00E12B4C">
        <w:rPr>
          <w:rFonts w:ascii="Arial" w:hAnsi="Arial" w:cs="Arial"/>
        </w:rPr>
        <w:t>)</w:t>
      </w:r>
      <w:r w:rsidR="00E12B4C">
        <w:rPr>
          <w:rFonts w:ascii="Arial" w:hAnsi="Arial" w:cs="Arial"/>
        </w:rPr>
        <w:t xml:space="preserve"> argue that</w:t>
      </w:r>
      <w:r w:rsidRPr="00E12B4C">
        <w:rPr>
          <w:rFonts w:ascii="Arial" w:hAnsi="Arial" w:cs="Arial"/>
        </w:rPr>
        <w:t xml:space="preserve"> “constrained imagining” in Kind’s </w:t>
      </w:r>
      <w:r w:rsidR="005C6CEF">
        <w:rPr>
          <w:rFonts w:ascii="Arial" w:hAnsi="Arial" w:cs="Arial"/>
        </w:rPr>
        <w:t xml:space="preserve">(2016, 2018) </w:t>
      </w:r>
      <w:r w:rsidRPr="00E12B4C">
        <w:rPr>
          <w:rFonts w:ascii="Arial" w:hAnsi="Arial" w:cs="Arial"/>
        </w:rPr>
        <w:t>sense collapses into “hypothetical reasoning”, which they seem to classify as a form of inference</w:t>
      </w:r>
      <w:r w:rsidR="00E12B4C">
        <w:rPr>
          <w:rFonts w:ascii="Arial" w:hAnsi="Arial" w:cs="Arial"/>
        </w:rPr>
        <w:t>.</w:t>
      </w:r>
    </w:p>
    <w:p w14:paraId="78505E85" w14:textId="77777777" w:rsidR="00E12B4C" w:rsidRDefault="00E12B4C" w:rsidP="00E12B4C">
      <w:pPr>
        <w:jc w:val="both"/>
        <w:rPr>
          <w:rFonts w:ascii="Arial" w:hAnsi="Arial" w:cs="Arial"/>
        </w:rPr>
      </w:pPr>
    </w:p>
    <w:p w14:paraId="228C086C" w14:textId="400290B3" w:rsidR="009A4870" w:rsidRPr="00E12B4C" w:rsidRDefault="005851D1" w:rsidP="00E12B4C">
      <w:pPr>
        <w:jc w:val="both"/>
        <w:rPr>
          <w:rFonts w:ascii="Arial" w:hAnsi="Arial" w:cs="Arial"/>
        </w:rPr>
      </w:pPr>
      <w:r w:rsidRPr="00E12B4C">
        <w:rPr>
          <w:rFonts w:ascii="Arial" w:hAnsi="Arial" w:cs="Arial"/>
        </w:rPr>
        <w:t xml:space="preserve">The </w:t>
      </w:r>
      <w:r w:rsidR="00E12B4C">
        <w:rPr>
          <w:rFonts w:ascii="Arial" w:hAnsi="Arial" w:cs="Arial"/>
        </w:rPr>
        <w:t>debate between yea-sayers and naysayers</w:t>
      </w:r>
      <w:r w:rsidRPr="00E12B4C">
        <w:rPr>
          <w:rFonts w:ascii="Arial" w:hAnsi="Arial" w:cs="Arial"/>
        </w:rPr>
        <w:t xml:space="preserve"> raises interesting </w:t>
      </w:r>
      <w:r w:rsidR="00E12B4C">
        <w:rPr>
          <w:rFonts w:ascii="Arial" w:hAnsi="Arial" w:cs="Arial"/>
        </w:rPr>
        <w:t xml:space="preserve">foundational </w:t>
      </w:r>
      <w:r w:rsidRPr="00E12B4C">
        <w:rPr>
          <w:rFonts w:ascii="Arial" w:hAnsi="Arial" w:cs="Arial"/>
        </w:rPr>
        <w:t xml:space="preserve">questions about the boundaries between imagination on the one hand and intuition and inference on the other. </w:t>
      </w:r>
      <w:r w:rsidR="00E12B4C">
        <w:rPr>
          <w:rFonts w:ascii="Arial" w:hAnsi="Arial" w:cs="Arial"/>
        </w:rPr>
        <w:t>D</w:t>
      </w:r>
      <w:r w:rsidRPr="00E12B4C">
        <w:rPr>
          <w:rFonts w:ascii="Arial" w:hAnsi="Arial" w:cs="Arial"/>
        </w:rPr>
        <w:t xml:space="preserve">isagreement </w:t>
      </w:r>
      <w:r w:rsidR="00E12B4C">
        <w:rPr>
          <w:rFonts w:ascii="Arial" w:hAnsi="Arial" w:cs="Arial"/>
        </w:rPr>
        <w:t xml:space="preserve">between the two sides </w:t>
      </w:r>
      <w:r w:rsidRPr="00E12B4C">
        <w:rPr>
          <w:rFonts w:ascii="Arial" w:hAnsi="Arial" w:cs="Arial"/>
        </w:rPr>
        <w:t xml:space="preserve">seems to stem partly </w:t>
      </w:r>
      <w:r w:rsidRPr="00E12B4C">
        <w:rPr>
          <w:rFonts w:ascii="Arial" w:hAnsi="Arial" w:cs="Arial"/>
        </w:rPr>
        <w:lastRenderedPageBreak/>
        <w:t>from how we regiment parts of a learning process</w:t>
      </w:r>
      <w:r w:rsidR="00E12B4C">
        <w:rPr>
          <w:rFonts w:ascii="Arial" w:hAnsi="Arial" w:cs="Arial"/>
        </w:rPr>
        <w:t>, which is at least partly imaginative</w:t>
      </w:r>
      <w:r w:rsidRPr="00E12B4C">
        <w:rPr>
          <w:rFonts w:ascii="Arial" w:hAnsi="Arial" w:cs="Arial"/>
        </w:rPr>
        <w:t xml:space="preserve">: do we classify part of the process as an imagining plus an intuition or is the entire process an </w:t>
      </w:r>
      <w:r w:rsidR="0039241B">
        <w:rPr>
          <w:rFonts w:ascii="Arial" w:hAnsi="Arial" w:cs="Arial"/>
        </w:rPr>
        <w:t xml:space="preserve">imagining or </w:t>
      </w:r>
      <w:r w:rsidR="005F5188">
        <w:rPr>
          <w:rFonts w:ascii="Arial" w:hAnsi="Arial" w:cs="Arial"/>
        </w:rPr>
        <w:t>imaginative exercise</w:t>
      </w:r>
      <w:r w:rsidRPr="00E12B4C">
        <w:rPr>
          <w:rFonts w:ascii="Arial" w:hAnsi="Arial" w:cs="Arial"/>
        </w:rPr>
        <w:t xml:space="preserve">? Moreover, can an imaginative </w:t>
      </w:r>
      <w:r w:rsidR="005F5188">
        <w:rPr>
          <w:rFonts w:ascii="Arial" w:hAnsi="Arial" w:cs="Arial"/>
        </w:rPr>
        <w:t>exercise</w:t>
      </w:r>
      <w:r w:rsidRPr="00E12B4C">
        <w:rPr>
          <w:rFonts w:ascii="Arial" w:hAnsi="Arial" w:cs="Arial"/>
        </w:rPr>
        <w:t xml:space="preserve"> be a kind of inference</w:t>
      </w:r>
      <w:r w:rsidR="0015613A">
        <w:rPr>
          <w:rFonts w:ascii="Arial" w:hAnsi="Arial" w:cs="Arial"/>
        </w:rPr>
        <w:t xml:space="preserve"> or at least reasoning</w:t>
      </w:r>
      <w:r w:rsidRPr="00E12B4C">
        <w:rPr>
          <w:rFonts w:ascii="Arial" w:hAnsi="Arial" w:cs="Arial"/>
        </w:rPr>
        <w:t xml:space="preserve"> (as in Myers </w:t>
      </w:r>
      <w:r w:rsidR="00E12B4C">
        <w:rPr>
          <w:rFonts w:ascii="Arial" w:hAnsi="Arial" w:cs="Arial"/>
        </w:rPr>
        <w:t>2021</w:t>
      </w:r>
      <w:r w:rsidRPr="00E12B4C">
        <w:rPr>
          <w:rFonts w:ascii="Arial" w:hAnsi="Arial" w:cs="Arial"/>
        </w:rPr>
        <w:t xml:space="preserve">), or if not, what distinguishes them? Future work </w:t>
      </w:r>
      <w:r w:rsidR="00E12B4C">
        <w:rPr>
          <w:rFonts w:ascii="Arial" w:hAnsi="Arial" w:cs="Arial"/>
        </w:rPr>
        <w:t>that</w:t>
      </w:r>
      <w:r w:rsidRPr="00E12B4C">
        <w:rPr>
          <w:rFonts w:ascii="Arial" w:hAnsi="Arial" w:cs="Arial"/>
        </w:rPr>
        <w:t xml:space="preserve"> </w:t>
      </w:r>
      <w:proofErr w:type="gramStart"/>
      <w:r w:rsidRPr="00E12B4C">
        <w:rPr>
          <w:rFonts w:ascii="Arial" w:hAnsi="Arial" w:cs="Arial"/>
        </w:rPr>
        <w:t>regiment</w:t>
      </w:r>
      <w:r w:rsidR="00E12B4C">
        <w:rPr>
          <w:rFonts w:ascii="Arial" w:hAnsi="Arial" w:cs="Arial"/>
        </w:rPr>
        <w:t>s</w:t>
      </w:r>
      <w:proofErr w:type="gramEnd"/>
      <w:r w:rsidRPr="00E12B4C">
        <w:rPr>
          <w:rFonts w:ascii="Arial" w:hAnsi="Arial" w:cs="Arial"/>
        </w:rPr>
        <w:t xml:space="preserve"> types of imaginative states and processes</w:t>
      </w:r>
      <w:r w:rsidR="00E12B4C">
        <w:rPr>
          <w:rFonts w:ascii="Arial" w:hAnsi="Arial" w:cs="Arial"/>
        </w:rPr>
        <w:t xml:space="preserve"> can help us more meaningfully compare accounts of the epistemic role of imagination.</w:t>
      </w:r>
    </w:p>
    <w:p w14:paraId="2CC53766" w14:textId="77777777" w:rsidR="00E12B4C" w:rsidRPr="00E12B4C" w:rsidRDefault="00E12B4C" w:rsidP="00E12B4C">
      <w:pPr>
        <w:jc w:val="both"/>
        <w:rPr>
          <w:rFonts w:ascii="Arial" w:hAnsi="Arial" w:cs="Arial"/>
        </w:rPr>
      </w:pPr>
    </w:p>
    <w:p w14:paraId="6A513296" w14:textId="3C1D101B" w:rsidR="00E12B4C" w:rsidRPr="00E12B4C" w:rsidRDefault="00E12B4C" w:rsidP="00E12B4C">
      <w:pPr>
        <w:jc w:val="both"/>
        <w:rPr>
          <w:rFonts w:ascii="Arial" w:hAnsi="Arial" w:cs="Arial"/>
          <w:b/>
          <w:bCs/>
        </w:rPr>
      </w:pPr>
      <w:r w:rsidRPr="00E12B4C">
        <w:rPr>
          <w:rFonts w:ascii="Arial" w:hAnsi="Arial" w:cs="Arial"/>
          <w:b/>
          <w:bCs/>
        </w:rPr>
        <w:t>References</w:t>
      </w:r>
    </w:p>
    <w:p w14:paraId="48C45D67" w14:textId="77777777" w:rsidR="0004335C" w:rsidRDefault="0004335C" w:rsidP="00E12B4C">
      <w:pPr>
        <w:pStyle w:val="UOBodycopy"/>
        <w:spacing w:before="0" w:after="0" w:line="240" w:lineRule="auto"/>
        <w:ind w:left="284" w:hanging="284"/>
        <w:jc w:val="both"/>
        <w:rPr>
          <w:rFonts w:cs="Arial"/>
          <w:sz w:val="24"/>
        </w:rPr>
      </w:pPr>
    </w:p>
    <w:p w14:paraId="6E6B3E2F" w14:textId="13EB6668" w:rsidR="00E12B4C" w:rsidRPr="00E12B4C" w:rsidRDefault="00E12B4C" w:rsidP="00E12B4C">
      <w:pPr>
        <w:pStyle w:val="UOBodycopy"/>
        <w:spacing w:before="0" w:after="0" w:line="240" w:lineRule="auto"/>
        <w:ind w:left="284" w:hanging="284"/>
        <w:jc w:val="both"/>
        <w:rPr>
          <w:rFonts w:cs="Arial"/>
          <w:sz w:val="24"/>
        </w:rPr>
      </w:pPr>
      <w:proofErr w:type="spellStart"/>
      <w:r w:rsidRPr="00E12B4C">
        <w:rPr>
          <w:rFonts w:cs="Arial"/>
          <w:sz w:val="24"/>
        </w:rPr>
        <w:t>Aronowitz</w:t>
      </w:r>
      <w:proofErr w:type="spellEnd"/>
      <w:r w:rsidRPr="00E12B4C">
        <w:rPr>
          <w:rFonts w:cs="Arial"/>
          <w:sz w:val="24"/>
        </w:rPr>
        <w:t xml:space="preserve">, S., and </w:t>
      </w:r>
      <w:proofErr w:type="spellStart"/>
      <w:r w:rsidRPr="00E12B4C">
        <w:rPr>
          <w:rFonts w:cs="Arial"/>
          <w:sz w:val="24"/>
        </w:rPr>
        <w:t>Lombrozo</w:t>
      </w:r>
      <w:proofErr w:type="spellEnd"/>
      <w:r w:rsidRPr="00E12B4C">
        <w:rPr>
          <w:rFonts w:cs="Arial"/>
          <w:sz w:val="24"/>
        </w:rPr>
        <w:t xml:space="preserve">, T.: “Learning Through Simulation”, </w:t>
      </w:r>
      <w:r w:rsidRPr="00E12B4C">
        <w:rPr>
          <w:rFonts w:cs="Arial"/>
          <w:i/>
          <w:iCs/>
          <w:sz w:val="24"/>
        </w:rPr>
        <w:t xml:space="preserve">Philosophers’ Imprint </w:t>
      </w:r>
      <w:r w:rsidRPr="00E12B4C">
        <w:rPr>
          <w:rFonts w:cs="Arial"/>
          <w:sz w:val="24"/>
        </w:rPr>
        <w:t>20 (2020).</w:t>
      </w:r>
    </w:p>
    <w:p w14:paraId="4C5DA3CE" w14:textId="29E72086" w:rsidR="00E12B4C" w:rsidRDefault="00E12B4C" w:rsidP="00E12B4C">
      <w:pPr>
        <w:ind w:left="284" w:hanging="284"/>
        <w:jc w:val="both"/>
        <w:rPr>
          <w:rFonts w:ascii="Arial" w:hAnsi="Arial" w:cs="Arial"/>
        </w:rPr>
      </w:pPr>
      <w:r w:rsidRPr="00E12B4C">
        <w:rPr>
          <w:rFonts w:ascii="Arial" w:hAnsi="Arial" w:cs="Arial"/>
        </w:rPr>
        <w:t xml:space="preserve">Badura, C., and Kind, A., eds.: </w:t>
      </w:r>
      <w:r w:rsidRPr="00E12B4C">
        <w:rPr>
          <w:rFonts w:ascii="Arial" w:hAnsi="Arial" w:cs="Arial"/>
          <w:i/>
          <w:iCs/>
        </w:rPr>
        <w:t xml:space="preserve">Epistemic Uses of Imagination </w:t>
      </w:r>
      <w:r w:rsidRPr="00E12B4C">
        <w:rPr>
          <w:rFonts w:ascii="Arial" w:hAnsi="Arial" w:cs="Arial"/>
        </w:rPr>
        <w:t>(London: Routledge, 2021).</w:t>
      </w:r>
    </w:p>
    <w:p w14:paraId="5DE31299" w14:textId="570D8697" w:rsidR="00812620" w:rsidRDefault="00812620" w:rsidP="00E12B4C">
      <w:pPr>
        <w:ind w:left="284" w:hanging="284"/>
        <w:jc w:val="both"/>
        <w:rPr>
          <w:rFonts w:ascii="Arial" w:hAnsi="Arial" w:cs="Arial"/>
        </w:rPr>
      </w:pPr>
      <w:proofErr w:type="spellStart"/>
      <w:r>
        <w:rPr>
          <w:rFonts w:ascii="Arial" w:hAnsi="Arial" w:cs="Arial"/>
        </w:rPr>
        <w:t>Balcerak</w:t>
      </w:r>
      <w:proofErr w:type="spellEnd"/>
      <w:r>
        <w:rPr>
          <w:rFonts w:ascii="Arial" w:hAnsi="Arial" w:cs="Arial"/>
        </w:rPr>
        <w:t xml:space="preserve"> Jackson, M.: “Justification by Imagination”, in Macpherson and </w:t>
      </w:r>
      <w:proofErr w:type="spellStart"/>
      <w:r>
        <w:rPr>
          <w:rFonts w:ascii="Arial" w:hAnsi="Arial" w:cs="Arial"/>
        </w:rPr>
        <w:t>Dorsch</w:t>
      </w:r>
      <w:proofErr w:type="spellEnd"/>
      <w:r>
        <w:rPr>
          <w:rFonts w:ascii="Arial" w:hAnsi="Arial" w:cs="Arial"/>
        </w:rPr>
        <w:t xml:space="preserve"> 2018, 209-26.</w:t>
      </w:r>
    </w:p>
    <w:p w14:paraId="0EEC4B28" w14:textId="6C135186" w:rsidR="00E12B4C" w:rsidRPr="00E12B4C" w:rsidRDefault="00E12B4C" w:rsidP="00E12B4C">
      <w:pPr>
        <w:ind w:left="284" w:hanging="284"/>
        <w:jc w:val="both"/>
        <w:rPr>
          <w:rFonts w:ascii="Arial" w:hAnsi="Arial" w:cs="Arial"/>
        </w:rPr>
      </w:pPr>
      <w:proofErr w:type="spellStart"/>
      <w:r>
        <w:rPr>
          <w:rFonts w:ascii="Arial" w:hAnsi="Arial" w:cs="Arial"/>
        </w:rPr>
        <w:t>Gauker</w:t>
      </w:r>
      <w:proofErr w:type="spellEnd"/>
      <w:r>
        <w:rPr>
          <w:rFonts w:ascii="Arial" w:hAnsi="Arial" w:cs="Arial"/>
        </w:rPr>
        <w:t xml:space="preserve">, C.: “On the Difference Between Realistic and Fantastic Imagining”, </w:t>
      </w:r>
      <w:proofErr w:type="spellStart"/>
      <w:r>
        <w:rPr>
          <w:rFonts w:ascii="Arial" w:hAnsi="Arial" w:cs="Arial"/>
          <w:i/>
          <w:iCs/>
        </w:rPr>
        <w:t>Erkenntnis</w:t>
      </w:r>
      <w:proofErr w:type="spellEnd"/>
      <w:r>
        <w:rPr>
          <w:rFonts w:ascii="Arial" w:hAnsi="Arial" w:cs="Arial"/>
          <w:i/>
          <w:iCs/>
        </w:rPr>
        <w:t xml:space="preserve"> </w:t>
      </w:r>
      <w:r>
        <w:rPr>
          <w:rFonts w:ascii="Arial" w:hAnsi="Arial" w:cs="Arial"/>
        </w:rPr>
        <w:t>87 (2022), 1563-82.</w:t>
      </w:r>
    </w:p>
    <w:p w14:paraId="448F334C" w14:textId="064293D8" w:rsidR="00E12B4C" w:rsidRPr="00E12B4C" w:rsidRDefault="00E12B4C" w:rsidP="00E12B4C">
      <w:pPr>
        <w:ind w:left="284" w:hanging="284"/>
        <w:jc w:val="both"/>
        <w:rPr>
          <w:rFonts w:ascii="Arial" w:hAnsi="Arial" w:cs="Arial"/>
        </w:rPr>
      </w:pPr>
      <w:r w:rsidRPr="00E12B4C">
        <w:rPr>
          <w:rFonts w:ascii="Arial" w:hAnsi="Arial" w:cs="Arial"/>
        </w:rPr>
        <w:t>Kinberg, O.</w:t>
      </w:r>
      <w:r>
        <w:rPr>
          <w:rFonts w:ascii="Arial" w:hAnsi="Arial" w:cs="Arial"/>
        </w:rPr>
        <w:t xml:space="preserve">, and </w:t>
      </w:r>
      <w:r w:rsidRPr="00E12B4C">
        <w:rPr>
          <w:rFonts w:ascii="Arial" w:hAnsi="Arial" w:cs="Arial"/>
        </w:rPr>
        <w:t xml:space="preserve">Levy, A.: “The Epistemic Imagination Revisited”, </w:t>
      </w:r>
      <w:r w:rsidRPr="00E12B4C">
        <w:rPr>
          <w:rFonts w:ascii="Arial" w:hAnsi="Arial" w:cs="Arial"/>
          <w:i/>
          <w:iCs/>
        </w:rPr>
        <w:t xml:space="preserve">Philosophy and Phenomenological Research </w:t>
      </w:r>
      <w:r>
        <w:rPr>
          <w:rFonts w:ascii="Arial" w:hAnsi="Arial" w:cs="Arial"/>
        </w:rPr>
        <w:t>107 (2023), 319-36.</w:t>
      </w:r>
    </w:p>
    <w:p w14:paraId="44AFB77C" w14:textId="1415D497" w:rsidR="00E12B4C" w:rsidRPr="00E12B4C" w:rsidRDefault="00E12B4C" w:rsidP="00E12B4C">
      <w:pPr>
        <w:ind w:left="284" w:hanging="284"/>
        <w:jc w:val="both"/>
        <w:rPr>
          <w:rFonts w:ascii="Arial" w:hAnsi="Arial" w:cs="Arial"/>
        </w:rPr>
      </w:pPr>
      <w:r w:rsidRPr="00E12B4C">
        <w:rPr>
          <w:rFonts w:ascii="Arial" w:hAnsi="Arial" w:cs="Arial"/>
        </w:rPr>
        <w:t>Kind, A.: “Imagining Under Constraints”, in Kind and Kung 2016, 145-59.</w:t>
      </w:r>
    </w:p>
    <w:p w14:paraId="241EF7D3" w14:textId="3E2422F9" w:rsidR="00E12B4C" w:rsidRPr="00E12B4C" w:rsidRDefault="00E12B4C" w:rsidP="00E12B4C">
      <w:pPr>
        <w:ind w:left="284" w:hanging="284"/>
        <w:jc w:val="both"/>
        <w:rPr>
          <w:rFonts w:ascii="Arial" w:hAnsi="Arial" w:cs="Arial"/>
        </w:rPr>
      </w:pPr>
      <w:r w:rsidRPr="00E12B4C">
        <w:rPr>
          <w:rFonts w:ascii="Arial" w:hAnsi="Arial" w:cs="Arial"/>
        </w:rPr>
        <w:t xml:space="preserve">—: “How Imagination Gives Rise to Knowledge”, in Macpherson and </w:t>
      </w:r>
      <w:proofErr w:type="spellStart"/>
      <w:r w:rsidRPr="00E12B4C">
        <w:rPr>
          <w:rFonts w:ascii="Arial" w:hAnsi="Arial" w:cs="Arial"/>
        </w:rPr>
        <w:t>Dorsch</w:t>
      </w:r>
      <w:proofErr w:type="spellEnd"/>
      <w:r w:rsidRPr="00E12B4C">
        <w:rPr>
          <w:rFonts w:ascii="Arial" w:hAnsi="Arial" w:cs="Arial"/>
        </w:rPr>
        <w:t xml:space="preserve"> 2018, 227-46.</w:t>
      </w:r>
    </w:p>
    <w:p w14:paraId="53162315" w14:textId="08DF69D8" w:rsidR="00E12B4C" w:rsidRDefault="00E12B4C" w:rsidP="00E12B4C">
      <w:pPr>
        <w:ind w:left="284" w:hanging="284"/>
        <w:jc w:val="both"/>
        <w:rPr>
          <w:rFonts w:ascii="Arial" w:hAnsi="Arial" w:cs="Arial"/>
        </w:rPr>
      </w:pPr>
      <w:r w:rsidRPr="00E12B4C">
        <w:rPr>
          <w:rFonts w:ascii="Arial" w:hAnsi="Arial" w:cs="Arial"/>
        </w:rPr>
        <w:t>Kind, A., and Kung, P</w:t>
      </w:r>
      <w:r>
        <w:rPr>
          <w:rFonts w:ascii="Arial" w:hAnsi="Arial" w:cs="Arial"/>
        </w:rPr>
        <w:t>.</w:t>
      </w:r>
      <w:r w:rsidRPr="00E12B4C">
        <w:rPr>
          <w:rFonts w:ascii="Arial" w:hAnsi="Arial" w:cs="Arial"/>
        </w:rPr>
        <w:t xml:space="preserve">, eds.: </w:t>
      </w:r>
      <w:r w:rsidRPr="00E12B4C">
        <w:rPr>
          <w:rFonts w:ascii="Arial" w:hAnsi="Arial" w:cs="Arial"/>
          <w:i/>
          <w:iCs/>
        </w:rPr>
        <w:t xml:space="preserve">Knowledge Through Imagination </w:t>
      </w:r>
      <w:r w:rsidRPr="00E12B4C">
        <w:rPr>
          <w:rFonts w:ascii="Arial" w:hAnsi="Arial" w:cs="Arial"/>
        </w:rPr>
        <w:t>(Oxford: Oxford University Press, 2016).</w:t>
      </w:r>
    </w:p>
    <w:p w14:paraId="6D8FAEA5" w14:textId="00555C61" w:rsidR="00E12B4C" w:rsidRDefault="00E12B4C" w:rsidP="00E12B4C">
      <w:pPr>
        <w:ind w:left="284" w:hanging="284"/>
        <w:jc w:val="both"/>
        <w:rPr>
          <w:rFonts w:ascii="Arial" w:hAnsi="Arial" w:cs="Arial"/>
        </w:rPr>
      </w:pPr>
      <w:r>
        <w:rPr>
          <w:rFonts w:ascii="Arial" w:hAnsi="Arial" w:cs="Arial"/>
        </w:rPr>
        <w:t>Langland-Hassan, P.: “On Choosing What to Imagine”, in Kind and Kung 2016, 61-84.</w:t>
      </w:r>
    </w:p>
    <w:p w14:paraId="0B739DAD" w14:textId="33787EE7" w:rsidR="00812620" w:rsidRDefault="00812620" w:rsidP="00E12B4C">
      <w:pPr>
        <w:ind w:left="284" w:hanging="284"/>
        <w:jc w:val="both"/>
        <w:rPr>
          <w:rFonts w:ascii="Arial" w:hAnsi="Arial" w:cs="Arial"/>
        </w:rPr>
      </w:pPr>
      <w:r>
        <w:rPr>
          <w:rFonts w:ascii="Arial" w:hAnsi="Arial" w:cs="Arial"/>
        </w:rPr>
        <w:t xml:space="preserve">Macpherson, F., and </w:t>
      </w:r>
      <w:proofErr w:type="spellStart"/>
      <w:r>
        <w:rPr>
          <w:rFonts w:ascii="Arial" w:hAnsi="Arial" w:cs="Arial"/>
        </w:rPr>
        <w:t>Dorsch</w:t>
      </w:r>
      <w:proofErr w:type="spellEnd"/>
      <w:r>
        <w:rPr>
          <w:rFonts w:ascii="Arial" w:hAnsi="Arial" w:cs="Arial"/>
        </w:rPr>
        <w:t xml:space="preserve">, F., eds.: </w:t>
      </w:r>
      <w:r>
        <w:rPr>
          <w:rFonts w:ascii="Arial" w:hAnsi="Arial" w:cs="Arial"/>
          <w:i/>
          <w:iCs/>
        </w:rPr>
        <w:t xml:space="preserve">Perceptual Imagination and Perceptual Memory </w:t>
      </w:r>
      <w:r>
        <w:rPr>
          <w:rFonts w:ascii="Arial" w:hAnsi="Arial" w:cs="Arial"/>
        </w:rPr>
        <w:t>(Oxford: Oxford University Press, 2018).</w:t>
      </w:r>
    </w:p>
    <w:p w14:paraId="659350CE" w14:textId="383E4095" w:rsidR="00365DEC" w:rsidRPr="003C3C74" w:rsidRDefault="00365DEC" w:rsidP="00E12B4C">
      <w:pPr>
        <w:ind w:left="284" w:hanging="284"/>
        <w:jc w:val="both"/>
        <w:rPr>
          <w:rFonts w:ascii="Arial" w:hAnsi="Arial" w:cs="Arial"/>
        </w:rPr>
      </w:pPr>
      <w:r>
        <w:rPr>
          <w:rFonts w:ascii="Arial" w:hAnsi="Arial" w:cs="Arial"/>
        </w:rPr>
        <w:t xml:space="preserve">Miyazono, </w:t>
      </w:r>
      <w:r w:rsidR="003C3C74">
        <w:rPr>
          <w:rFonts w:ascii="Arial" w:hAnsi="Arial" w:cs="Arial"/>
        </w:rPr>
        <w:t xml:space="preserve">K., and </w:t>
      </w:r>
      <w:proofErr w:type="spellStart"/>
      <w:r w:rsidR="003C3C74">
        <w:rPr>
          <w:rFonts w:ascii="Arial" w:hAnsi="Arial" w:cs="Arial"/>
        </w:rPr>
        <w:t>Tooming</w:t>
      </w:r>
      <w:proofErr w:type="spellEnd"/>
      <w:r w:rsidR="003C3C74">
        <w:rPr>
          <w:rFonts w:ascii="Arial" w:hAnsi="Arial" w:cs="Arial"/>
        </w:rPr>
        <w:t xml:space="preserve">, U.: “Imagination as a Generative Source of Justification”, </w:t>
      </w:r>
      <w:proofErr w:type="spellStart"/>
      <w:r w:rsidR="003C3C74">
        <w:rPr>
          <w:rFonts w:ascii="Arial" w:hAnsi="Arial" w:cs="Arial"/>
          <w:i/>
          <w:iCs/>
        </w:rPr>
        <w:t>Noûs</w:t>
      </w:r>
      <w:proofErr w:type="spellEnd"/>
      <w:r w:rsidR="003C3C74">
        <w:rPr>
          <w:rFonts w:ascii="Arial" w:hAnsi="Arial" w:cs="Arial"/>
          <w:i/>
          <w:iCs/>
        </w:rPr>
        <w:t xml:space="preserve"> </w:t>
      </w:r>
      <w:r w:rsidR="003C3C74">
        <w:rPr>
          <w:rFonts w:ascii="Arial" w:hAnsi="Arial" w:cs="Arial"/>
        </w:rPr>
        <w:t xml:space="preserve">online first (2023). DOI: 10.1111/nous.12458.  </w:t>
      </w:r>
    </w:p>
    <w:p w14:paraId="010C6AC1" w14:textId="33074609" w:rsidR="00E12B4C" w:rsidRPr="00E12B4C" w:rsidRDefault="00E12B4C" w:rsidP="00E12B4C">
      <w:pPr>
        <w:ind w:left="284" w:hanging="284"/>
        <w:jc w:val="both"/>
        <w:rPr>
          <w:rFonts w:ascii="Arial" w:hAnsi="Arial" w:cs="Arial"/>
        </w:rPr>
      </w:pPr>
      <w:r w:rsidRPr="00E12B4C">
        <w:rPr>
          <w:rFonts w:ascii="Arial" w:hAnsi="Arial" w:cs="Arial"/>
        </w:rPr>
        <w:t xml:space="preserve">Munro, D., and </w:t>
      </w:r>
      <w:proofErr w:type="spellStart"/>
      <w:r w:rsidRPr="00E12B4C">
        <w:rPr>
          <w:rFonts w:ascii="Arial" w:hAnsi="Arial" w:cs="Arial"/>
        </w:rPr>
        <w:t>Strohminger</w:t>
      </w:r>
      <w:proofErr w:type="spellEnd"/>
      <w:r w:rsidRPr="00E12B4C">
        <w:rPr>
          <w:rFonts w:ascii="Arial" w:hAnsi="Arial" w:cs="Arial"/>
        </w:rPr>
        <w:t xml:space="preserve">, M.: “Are We Free to Imagine What We Choose?”, </w:t>
      </w:r>
      <w:proofErr w:type="spellStart"/>
      <w:r w:rsidRPr="00E12B4C">
        <w:rPr>
          <w:rFonts w:ascii="Arial" w:hAnsi="Arial" w:cs="Arial"/>
          <w:i/>
          <w:iCs/>
        </w:rPr>
        <w:t>Synthese</w:t>
      </w:r>
      <w:proofErr w:type="spellEnd"/>
      <w:r w:rsidRPr="00E12B4C">
        <w:rPr>
          <w:rFonts w:ascii="Arial" w:hAnsi="Arial" w:cs="Arial"/>
        </w:rPr>
        <w:t xml:space="preserve"> 199 (2021), 11847-63. </w:t>
      </w:r>
    </w:p>
    <w:p w14:paraId="546810A8" w14:textId="3D057E34" w:rsidR="00E12B4C" w:rsidRDefault="00E12B4C" w:rsidP="00E12B4C">
      <w:pPr>
        <w:pStyle w:val="UOBodycopy"/>
        <w:spacing w:before="0" w:after="0" w:line="240" w:lineRule="auto"/>
        <w:ind w:left="284" w:hanging="284"/>
        <w:jc w:val="both"/>
        <w:rPr>
          <w:rFonts w:cs="Arial"/>
          <w:sz w:val="24"/>
        </w:rPr>
      </w:pPr>
      <w:r w:rsidRPr="00E12B4C">
        <w:rPr>
          <w:rFonts w:cs="Arial"/>
          <w:sz w:val="24"/>
        </w:rPr>
        <w:t>Myers, Joshua: “</w:t>
      </w:r>
      <w:r>
        <w:rPr>
          <w:rFonts w:cs="Arial"/>
          <w:sz w:val="24"/>
        </w:rPr>
        <w:t xml:space="preserve">Reasoning with the Imagination”, in Badura and Kind 2021, </w:t>
      </w:r>
      <w:r w:rsidR="00926FE8">
        <w:rPr>
          <w:rFonts w:cs="Arial"/>
          <w:sz w:val="24"/>
        </w:rPr>
        <w:t>103-21</w:t>
      </w:r>
      <w:r>
        <w:rPr>
          <w:rFonts w:cs="Arial"/>
          <w:sz w:val="24"/>
        </w:rPr>
        <w:t>.</w:t>
      </w:r>
    </w:p>
    <w:p w14:paraId="01619FC4" w14:textId="104B1EB7" w:rsidR="00985EBE" w:rsidRDefault="00985EBE" w:rsidP="00E12B4C">
      <w:pPr>
        <w:pStyle w:val="UOBodycopy"/>
        <w:spacing w:before="0" w:after="0" w:line="240" w:lineRule="auto"/>
        <w:ind w:left="284" w:hanging="284"/>
        <w:jc w:val="both"/>
        <w:rPr>
          <w:rFonts w:cs="Arial"/>
          <w:sz w:val="24"/>
        </w:rPr>
      </w:pPr>
      <w:r w:rsidRPr="002E5A87">
        <w:rPr>
          <w:rFonts w:cs="Arial"/>
          <w:sz w:val="24"/>
        </w:rPr>
        <w:t xml:space="preserve">Sartre, J.-P.: </w:t>
      </w:r>
      <w:r w:rsidRPr="002E5A87">
        <w:rPr>
          <w:rFonts w:cs="Arial"/>
          <w:i/>
          <w:iCs/>
          <w:sz w:val="24"/>
        </w:rPr>
        <w:t xml:space="preserve">The Imaginary: A Phenomenological Psychology of the Imagination </w:t>
      </w:r>
      <w:r w:rsidRPr="002E5A87">
        <w:rPr>
          <w:rFonts w:cs="Arial"/>
          <w:sz w:val="24"/>
        </w:rPr>
        <w:t>(London: Routledge, 2005, Jonathan Webber, Trans., original work published 1940).</w:t>
      </w:r>
    </w:p>
    <w:p w14:paraId="43B3A9DB" w14:textId="46FADEE1" w:rsidR="00E12B4C" w:rsidRPr="00E12B4C" w:rsidRDefault="00E12B4C" w:rsidP="00E12B4C">
      <w:pPr>
        <w:pStyle w:val="UOBodycopy"/>
        <w:spacing w:before="0" w:after="0" w:line="240" w:lineRule="auto"/>
        <w:ind w:left="284" w:hanging="284"/>
        <w:jc w:val="both"/>
        <w:rPr>
          <w:rFonts w:cs="Arial"/>
          <w:sz w:val="24"/>
        </w:rPr>
      </w:pPr>
      <w:r>
        <w:rPr>
          <w:rFonts w:cs="Arial"/>
          <w:sz w:val="24"/>
        </w:rPr>
        <w:t>Spaulding, S.: “Imagination Through Knowledge”, in Kind and Kung 2016, 207-26.</w:t>
      </w:r>
    </w:p>
    <w:p w14:paraId="3753CCC2" w14:textId="6C00B037" w:rsidR="00E12B4C" w:rsidRPr="00E12B4C" w:rsidRDefault="00E12B4C" w:rsidP="00E12B4C">
      <w:pPr>
        <w:pStyle w:val="UOBodycopy"/>
        <w:spacing w:before="0" w:after="0" w:line="240" w:lineRule="auto"/>
        <w:ind w:left="284" w:hanging="284"/>
        <w:jc w:val="both"/>
        <w:rPr>
          <w:rFonts w:cs="Arial"/>
          <w:sz w:val="24"/>
        </w:rPr>
      </w:pPr>
      <w:r w:rsidRPr="00E12B4C">
        <w:rPr>
          <w:rFonts w:cs="Arial"/>
          <w:sz w:val="24"/>
        </w:rPr>
        <w:t xml:space="preserve">Williams, D.: “Imaginative Constraints and Generative Models”, </w:t>
      </w:r>
      <w:r w:rsidRPr="00E12B4C">
        <w:rPr>
          <w:rFonts w:cs="Arial"/>
          <w:i/>
          <w:iCs/>
          <w:sz w:val="24"/>
        </w:rPr>
        <w:t>Australasian Journal of Philosophy</w:t>
      </w:r>
      <w:r w:rsidRPr="00E12B4C">
        <w:rPr>
          <w:rFonts w:cs="Arial"/>
          <w:sz w:val="24"/>
        </w:rPr>
        <w:t xml:space="preserve"> 99 (2021), 68-82.</w:t>
      </w:r>
      <w:r w:rsidRPr="00E12B4C">
        <w:rPr>
          <w:rFonts w:cs="Arial"/>
          <w:i/>
          <w:iCs/>
          <w:sz w:val="24"/>
        </w:rPr>
        <w:t xml:space="preserve"> </w:t>
      </w:r>
    </w:p>
    <w:p w14:paraId="24E2F79C" w14:textId="67883408" w:rsidR="00E12B4C" w:rsidRDefault="00E12B4C" w:rsidP="00E12B4C">
      <w:pPr>
        <w:pStyle w:val="UOBodycopy"/>
        <w:spacing w:before="0" w:after="0" w:line="240" w:lineRule="auto"/>
        <w:ind w:left="284" w:hanging="284"/>
        <w:jc w:val="both"/>
        <w:rPr>
          <w:rFonts w:cs="Arial"/>
          <w:sz w:val="24"/>
        </w:rPr>
      </w:pPr>
      <w:r w:rsidRPr="00E12B4C">
        <w:rPr>
          <w:rFonts w:cs="Arial"/>
          <w:sz w:val="24"/>
        </w:rPr>
        <w:t>Williamson, T.: “Knowing by Imagining”, in Kind and Kung 2016, 113-23</w:t>
      </w:r>
      <w:r w:rsidRPr="00E12B4C">
        <w:rPr>
          <w:rFonts w:cs="Arial"/>
          <w:i/>
          <w:iCs/>
          <w:sz w:val="24"/>
        </w:rPr>
        <w:t>.</w:t>
      </w:r>
    </w:p>
    <w:p w14:paraId="5C4DF61D" w14:textId="77777777" w:rsidR="00E12B4C" w:rsidRDefault="00E12B4C" w:rsidP="00E12B4C">
      <w:pPr>
        <w:pStyle w:val="UOBodycopy"/>
        <w:spacing w:before="0" w:after="0" w:line="240" w:lineRule="auto"/>
        <w:ind w:left="284" w:hanging="284"/>
        <w:jc w:val="both"/>
        <w:rPr>
          <w:rFonts w:cs="Arial"/>
          <w:sz w:val="24"/>
        </w:rPr>
      </w:pPr>
    </w:p>
    <w:p w14:paraId="11D96AAF" w14:textId="77777777" w:rsidR="00E12B4C" w:rsidRPr="00E12B4C" w:rsidRDefault="00E12B4C" w:rsidP="00E12B4C">
      <w:pPr>
        <w:pStyle w:val="UOBodycopy"/>
        <w:spacing w:before="0" w:after="0" w:line="240" w:lineRule="auto"/>
        <w:ind w:left="284" w:hanging="284"/>
        <w:jc w:val="both"/>
        <w:rPr>
          <w:rFonts w:cs="Arial"/>
          <w:sz w:val="24"/>
        </w:rPr>
      </w:pPr>
    </w:p>
    <w:p w14:paraId="43A3651F" w14:textId="77777777" w:rsidR="00E12B4C" w:rsidRPr="00E12B4C" w:rsidRDefault="00E12B4C" w:rsidP="00E12B4C">
      <w:pPr>
        <w:jc w:val="both"/>
        <w:rPr>
          <w:rFonts w:ascii="Arial" w:hAnsi="Arial" w:cs="Arial"/>
          <w:b/>
          <w:bCs/>
        </w:rPr>
      </w:pPr>
    </w:p>
    <w:p w14:paraId="732C5A8E" w14:textId="77777777" w:rsidR="00363A10" w:rsidRPr="00E12B4C" w:rsidRDefault="00363A10" w:rsidP="00E12B4C">
      <w:pPr>
        <w:jc w:val="both"/>
        <w:rPr>
          <w:rFonts w:ascii="Arial" w:hAnsi="Arial" w:cs="Arial"/>
          <w:i/>
          <w:iCs/>
        </w:rPr>
      </w:pPr>
    </w:p>
    <w:p w14:paraId="06FBF02F" w14:textId="5343573B" w:rsidR="006D583F" w:rsidRPr="00E12B4C" w:rsidRDefault="006D583F" w:rsidP="00E12B4C">
      <w:pPr>
        <w:jc w:val="both"/>
        <w:rPr>
          <w:rFonts w:ascii="Arial" w:hAnsi="Arial" w:cs="Arial"/>
          <w:i/>
          <w:iCs/>
        </w:rPr>
      </w:pPr>
    </w:p>
    <w:sectPr w:rsidR="006D583F" w:rsidRPr="00E12B4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1274" w14:textId="77777777" w:rsidR="004920FF" w:rsidRDefault="004920FF" w:rsidP="004C10A2">
      <w:r>
        <w:separator/>
      </w:r>
    </w:p>
  </w:endnote>
  <w:endnote w:type="continuationSeparator" w:id="0">
    <w:p w14:paraId="11B75D41" w14:textId="77777777" w:rsidR="004920FF" w:rsidRDefault="004920FF" w:rsidP="004C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675116"/>
      <w:docPartObj>
        <w:docPartGallery w:val="Page Numbers (Bottom of Page)"/>
        <w:docPartUnique/>
      </w:docPartObj>
    </w:sdtPr>
    <w:sdtContent>
      <w:p w14:paraId="7AE4803B" w14:textId="5CB95E7C" w:rsidR="004C10A2" w:rsidRDefault="004C10A2" w:rsidP="00E41E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EBEA4" w14:textId="77777777" w:rsidR="004C10A2" w:rsidRDefault="004C10A2" w:rsidP="004C1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543374559"/>
      <w:docPartObj>
        <w:docPartGallery w:val="Page Numbers (Bottom of Page)"/>
        <w:docPartUnique/>
      </w:docPartObj>
    </w:sdtPr>
    <w:sdtContent>
      <w:p w14:paraId="3D6B6EE0" w14:textId="565AAE13" w:rsidR="004C10A2" w:rsidRPr="004C10A2" w:rsidRDefault="004C10A2" w:rsidP="00E41E26">
        <w:pPr>
          <w:pStyle w:val="Footer"/>
          <w:framePr w:wrap="none" w:vAnchor="text" w:hAnchor="margin" w:xAlign="right" w:y="1"/>
          <w:rPr>
            <w:rStyle w:val="PageNumber"/>
            <w:rFonts w:ascii="Arial" w:hAnsi="Arial" w:cs="Arial"/>
            <w:sz w:val="22"/>
            <w:szCs w:val="22"/>
          </w:rPr>
        </w:pPr>
        <w:r w:rsidRPr="004C10A2">
          <w:rPr>
            <w:rStyle w:val="PageNumber"/>
            <w:rFonts w:ascii="Arial" w:hAnsi="Arial" w:cs="Arial"/>
            <w:sz w:val="22"/>
            <w:szCs w:val="22"/>
          </w:rPr>
          <w:fldChar w:fldCharType="begin"/>
        </w:r>
        <w:r w:rsidRPr="004C10A2">
          <w:rPr>
            <w:rStyle w:val="PageNumber"/>
            <w:rFonts w:ascii="Arial" w:hAnsi="Arial" w:cs="Arial"/>
            <w:sz w:val="22"/>
            <w:szCs w:val="22"/>
          </w:rPr>
          <w:instrText xml:space="preserve"> PAGE </w:instrText>
        </w:r>
        <w:r w:rsidRPr="004C10A2">
          <w:rPr>
            <w:rStyle w:val="PageNumber"/>
            <w:rFonts w:ascii="Arial" w:hAnsi="Arial" w:cs="Arial"/>
            <w:sz w:val="22"/>
            <w:szCs w:val="22"/>
          </w:rPr>
          <w:fldChar w:fldCharType="separate"/>
        </w:r>
        <w:r w:rsidRPr="004C10A2">
          <w:rPr>
            <w:rStyle w:val="PageNumber"/>
            <w:rFonts w:ascii="Arial" w:hAnsi="Arial" w:cs="Arial"/>
            <w:noProof/>
            <w:sz w:val="22"/>
            <w:szCs w:val="22"/>
          </w:rPr>
          <w:t>1</w:t>
        </w:r>
        <w:r w:rsidRPr="004C10A2">
          <w:rPr>
            <w:rStyle w:val="PageNumber"/>
            <w:rFonts w:ascii="Arial" w:hAnsi="Arial" w:cs="Arial"/>
            <w:sz w:val="22"/>
            <w:szCs w:val="22"/>
          </w:rPr>
          <w:fldChar w:fldCharType="end"/>
        </w:r>
      </w:p>
    </w:sdtContent>
  </w:sdt>
  <w:p w14:paraId="0F049241" w14:textId="77777777" w:rsidR="004C10A2" w:rsidRPr="004C10A2" w:rsidRDefault="004C10A2" w:rsidP="004C10A2">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11F2" w14:textId="77777777" w:rsidR="004920FF" w:rsidRDefault="004920FF" w:rsidP="004C10A2">
      <w:r>
        <w:separator/>
      </w:r>
    </w:p>
  </w:footnote>
  <w:footnote w:type="continuationSeparator" w:id="0">
    <w:p w14:paraId="3441CE66" w14:textId="77777777" w:rsidR="004920FF" w:rsidRDefault="004920FF" w:rsidP="004C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7812"/>
    <w:multiLevelType w:val="hybridMultilevel"/>
    <w:tmpl w:val="48C89E44"/>
    <w:lvl w:ilvl="0" w:tplc="EDCE8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40694"/>
    <w:multiLevelType w:val="hybridMultilevel"/>
    <w:tmpl w:val="1D56F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4295C"/>
    <w:multiLevelType w:val="hybridMultilevel"/>
    <w:tmpl w:val="C1F8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166293">
    <w:abstractNumId w:val="1"/>
  </w:num>
  <w:num w:numId="2" w16cid:durableId="1058168480">
    <w:abstractNumId w:val="0"/>
  </w:num>
  <w:num w:numId="3" w16cid:durableId="682249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42"/>
    <w:rsid w:val="00004914"/>
    <w:rsid w:val="00012361"/>
    <w:rsid w:val="0004335C"/>
    <w:rsid w:val="000A51F3"/>
    <w:rsid w:val="000B279E"/>
    <w:rsid w:val="001120CD"/>
    <w:rsid w:val="00135B5E"/>
    <w:rsid w:val="0014465F"/>
    <w:rsid w:val="00152DA6"/>
    <w:rsid w:val="0015613A"/>
    <w:rsid w:val="001D0825"/>
    <w:rsid w:val="001F1A4A"/>
    <w:rsid w:val="00251222"/>
    <w:rsid w:val="0028026B"/>
    <w:rsid w:val="00291E4C"/>
    <w:rsid w:val="002B413A"/>
    <w:rsid w:val="002E5A87"/>
    <w:rsid w:val="0030741B"/>
    <w:rsid w:val="00323088"/>
    <w:rsid w:val="00340BC1"/>
    <w:rsid w:val="00342782"/>
    <w:rsid w:val="0034297D"/>
    <w:rsid w:val="003532DE"/>
    <w:rsid w:val="00363A10"/>
    <w:rsid w:val="00365DEC"/>
    <w:rsid w:val="0039091C"/>
    <w:rsid w:val="0039241B"/>
    <w:rsid w:val="003C3C74"/>
    <w:rsid w:val="003F50A0"/>
    <w:rsid w:val="00441442"/>
    <w:rsid w:val="004711EC"/>
    <w:rsid w:val="004920FF"/>
    <w:rsid w:val="004A0EC6"/>
    <w:rsid w:val="004C10A2"/>
    <w:rsid w:val="005369A0"/>
    <w:rsid w:val="005479BE"/>
    <w:rsid w:val="005535B7"/>
    <w:rsid w:val="005851D1"/>
    <w:rsid w:val="005A22B4"/>
    <w:rsid w:val="005B4BD4"/>
    <w:rsid w:val="005C0CF6"/>
    <w:rsid w:val="005C39A0"/>
    <w:rsid w:val="005C6CEF"/>
    <w:rsid w:val="005F5188"/>
    <w:rsid w:val="005F5AEA"/>
    <w:rsid w:val="00617E0D"/>
    <w:rsid w:val="00617F25"/>
    <w:rsid w:val="0062609A"/>
    <w:rsid w:val="00641856"/>
    <w:rsid w:val="00667060"/>
    <w:rsid w:val="006B173E"/>
    <w:rsid w:val="006C5C92"/>
    <w:rsid w:val="006D583F"/>
    <w:rsid w:val="006E6DCE"/>
    <w:rsid w:val="0073744E"/>
    <w:rsid w:val="00766589"/>
    <w:rsid w:val="007A7172"/>
    <w:rsid w:val="007D42AC"/>
    <w:rsid w:val="007F35BC"/>
    <w:rsid w:val="007F5535"/>
    <w:rsid w:val="00812620"/>
    <w:rsid w:val="00881DE3"/>
    <w:rsid w:val="008C10F4"/>
    <w:rsid w:val="008C28CE"/>
    <w:rsid w:val="008F3006"/>
    <w:rsid w:val="009223E4"/>
    <w:rsid w:val="00926FE8"/>
    <w:rsid w:val="009634EB"/>
    <w:rsid w:val="00985EBE"/>
    <w:rsid w:val="00986A50"/>
    <w:rsid w:val="00991483"/>
    <w:rsid w:val="009A4870"/>
    <w:rsid w:val="00A04902"/>
    <w:rsid w:val="00A17306"/>
    <w:rsid w:val="00A544C3"/>
    <w:rsid w:val="00AC083E"/>
    <w:rsid w:val="00AF24A0"/>
    <w:rsid w:val="00B10C07"/>
    <w:rsid w:val="00B805EB"/>
    <w:rsid w:val="00B80B4A"/>
    <w:rsid w:val="00B8537A"/>
    <w:rsid w:val="00B968F6"/>
    <w:rsid w:val="00BA456C"/>
    <w:rsid w:val="00BB3956"/>
    <w:rsid w:val="00BD0AB0"/>
    <w:rsid w:val="00C66A45"/>
    <w:rsid w:val="00C84C93"/>
    <w:rsid w:val="00CC0358"/>
    <w:rsid w:val="00CC09AA"/>
    <w:rsid w:val="00CF7383"/>
    <w:rsid w:val="00D47E98"/>
    <w:rsid w:val="00D52977"/>
    <w:rsid w:val="00DB5430"/>
    <w:rsid w:val="00DD04ED"/>
    <w:rsid w:val="00E12B4C"/>
    <w:rsid w:val="00EA6769"/>
    <w:rsid w:val="00EB6768"/>
    <w:rsid w:val="00EC6A2B"/>
    <w:rsid w:val="00EC7067"/>
    <w:rsid w:val="00F150CD"/>
    <w:rsid w:val="00F22428"/>
    <w:rsid w:val="00F32275"/>
    <w:rsid w:val="00F355E0"/>
    <w:rsid w:val="00F556AD"/>
    <w:rsid w:val="00F82CCA"/>
    <w:rsid w:val="00FF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15D7"/>
  <w15:chartTrackingRefBased/>
  <w15:docId w15:val="{90FB37EA-2505-1041-B18C-0FC2788A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306"/>
    <w:pPr>
      <w:ind w:left="720"/>
      <w:contextualSpacing/>
    </w:pPr>
  </w:style>
  <w:style w:type="paragraph" w:customStyle="1" w:styleId="UOBodycopy">
    <w:name w:val="UO_Bodycopy"/>
    <w:basedOn w:val="Normal"/>
    <w:qFormat/>
    <w:rsid w:val="00DB5430"/>
    <w:pPr>
      <w:spacing w:before="120" w:after="120" w:line="264" w:lineRule="auto"/>
    </w:pPr>
    <w:rPr>
      <w:rFonts w:ascii="Arial" w:eastAsia="Times New Roman" w:hAnsi="Arial" w:cs="Times New Roman"/>
      <w:kern w:val="0"/>
      <w:sz w:val="23"/>
      <w:lang w:eastAsia="en-AU"/>
      <w14:ligatures w14:val="none"/>
    </w:rPr>
  </w:style>
  <w:style w:type="character" w:styleId="Hyperlink">
    <w:name w:val="Hyperlink"/>
    <w:basedOn w:val="DefaultParagraphFont"/>
    <w:uiPriority w:val="99"/>
    <w:semiHidden/>
    <w:unhideWhenUsed/>
    <w:rsid w:val="003C3C74"/>
    <w:rPr>
      <w:color w:val="0000FF"/>
      <w:u w:val="single"/>
    </w:rPr>
  </w:style>
  <w:style w:type="paragraph" w:styleId="Footer">
    <w:name w:val="footer"/>
    <w:basedOn w:val="Normal"/>
    <w:link w:val="FooterChar"/>
    <w:uiPriority w:val="99"/>
    <w:unhideWhenUsed/>
    <w:rsid w:val="004C10A2"/>
    <w:pPr>
      <w:tabs>
        <w:tab w:val="center" w:pos="4513"/>
        <w:tab w:val="right" w:pos="9026"/>
      </w:tabs>
    </w:pPr>
  </w:style>
  <w:style w:type="character" w:customStyle="1" w:styleId="FooterChar">
    <w:name w:val="Footer Char"/>
    <w:basedOn w:val="DefaultParagraphFont"/>
    <w:link w:val="Footer"/>
    <w:uiPriority w:val="99"/>
    <w:rsid w:val="004C10A2"/>
  </w:style>
  <w:style w:type="character" w:styleId="PageNumber">
    <w:name w:val="page number"/>
    <w:basedOn w:val="DefaultParagraphFont"/>
    <w:uiPriority w:val="99"/>
    <w:semiHidden/>
    <w:unhideWhenUsed/>
    <w:rsid w:val="004C10A2"/>
  </w:style>
  <w:style w:type="paragraph" w:styleId="Header">
    <w:name w:val="header"/>
    <w:basedOn w:val="Normal"/>
    <w:link w:val="HeaderChar"/>
    <w:uiPriority w:val="99"/>
    <w:unhideWhenUsed/>
    <w:rsid w:val="004C10A2"/>
    <w:pPr>
      <w:tabs>
        <w:tab w:val="center" w:pos="4513"/>
        <w:tab w:val="right" w:pos="9026"/>
      </w:tabs>
    </w:pPr>
  </w:style>
  <w:style w:type="character" w:customStyle="1" w:styleId="HeaderChar">
    <w:name w:val="Header Char"/>
    <w:basedOn w:val="DefaultParagraphFont"/>
    <w:link w:val="Header"/>
    <w:uiPriority w:val="99"/>
    <w:rsid w:val="004C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Strohminger</dc:creator>
  <cp:keywords/>
  <dc:description/>
  <cp:lastModifiedBy>Margot Strohminger</cp:lastModifiedBy>
  <cp:revision>6</cp:revision>
  <cp:lastPrinted>2023-10-22T23:29:00Z</cp:lastPrinted>
  <dcterms:created xsi:type="dcterms:W3CDTF">2024-01-03T02:50:00Z</dcterms:created>
  <dcterms:modified xsi:type="dcterms:W3CDTF">2024-02-21T22:46:00Z</dcterms:modified>
</cp:coreProperties>
</file>