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910" w:rsidRDefault="00E607F1" w:rsidP="00C468E1">
      <w:pPr>
        <w:spacing w:line="480" w:lineRule="auto"/>
        <w:jc w:val="center"/>
        <w:rPr>
          <w:rFonts w:cs="Times New Roman"/>
          <w:b/>
          <w:szCs w:val="24"/>
        </w:rPr>
      </w:pPr>
      <w:bookmarkStart w:id="0" w:name="_GoBack"/>
      <w:bookmarkEnd w:id="0"/>
      <w:r>
        <w:rPr>
          <w:rFonts w:cs="Times New Roman"/>
          <w:b/>
          <w:szCs w:val="24"/>
        </w:rPr>
        <w:t>“</w:t>
      </w:r>
      <w:r w:rsidR="00115014" w:rsidRPr="00C5574F">
        <w:rPr>
          <w:rFonts w:cs="Times New Roman"/>
          <w:b/>
          <w:szCs w:val="24"/>
        </w:rPr>
        <w:t xml:space="preserve">The </w:t>
      </w:r>
      <w:proofErr w:type="spellStart"/>
      <w:r w:rsidR="00115014" w:rsidRPr="00C5574F">
        <w:rPr>
          <w:rFonts w:cs="Times New Roman"/>
          <w:b/>
          <w:szCs w:val="24"/>
        </w:rPr>
        <w:t>Monadology</w:t>
      </w:r>
      <w:proofErr w:type="spellEnd"/>
      <w:r>
        <w:rPr>
          <w:rFonts w:cs="Times New Roman"/>
          <w:b/>
          <w:szCs w:val="24"/>
        </w:rPr>
        <w:t>”</w:t>
      </w:r>
    </w:p>
    <w:p w:rsidR="00CD2BBD" w:rsidRPr="00C5574F" w:rsidRDefault="00CD2BBD" w:rsidP="00C468E1">
      <w:pPr>
        <w:spacing w:line="480" w:lineRule="auto"/>
        <w:jc w:val="center"/>
        <w:rPr>
          <w:rFonts w:cs="Times New Roman"/>
          <w:b/>
          <w:szCs w:val="24"/>
        </w:rPr>
      </w:pPr>
      <w:r>
        <w:rPr>
          <w:rFonts w:cs="Times New Roman"/>
          <w:b/>
          <w:szCs w:val="24"/>
        </w:rPr>
        <w:t>Lloyd Strickland</w:t>
      </w:r>
    </w:p>
    <w:p w:rsidR="00115014" w:rsidRPr="00C5574F" w:rsidRDefault="00115014" w:rsidP="00C468E1">
      <w:pPr>
        <w:spacing w:line="480" w:lineRule="auto"/>
        <w:rPr>
          <w:rFonts w:cs="Times New Roman"/>
          <w:szCs w:val="24"/>
        </w:rPr>
      </w:pPr>
    </w:p>
    <w:p w:rsidR="00115014" w:rsidRPr="00C5574F" w:rsidRDefault="003F50B5" w:rsidP="00371A64">
      <w:pPr>
        <w:spacing w:line="480" w:lineRule="auto"/>
        <w:rPr>
          <w:rFonts w:cs="Times New Roman"/>
          <w:szCs w:val="24"/>
        </w:rPr>
      </w:pPr>
      <w:r w:rsidRPr="00C5574F">
        <w:rPr>
          <w:rFonts w:cs="Times New Roman"/>
          <w:szCs w:val="24"/>
        </w:rPr>
        <w:t xml:space="preserve">In the summer </w:t>
      </w:r>
      <w:r w:rsidR="00265DA4" w:rsidRPr="00C5574F">
        <w:rPr>
          <w:rFonts w:cs="Times New Roman"/>
          <w:szCs w:val="24"/>
        </w:rPr>
        <w:t xml:space="preserve">and autumn </w:t>
      </w:r>
      <w:r w:rsidRPr="00C5574F">
        <w:rPr>
          <w:rFonts w:cs="Times New Roman"/>
          <w:szCs w:val="24"/>
        </w:rPr>
        <w:t>of 1714, during the tail end of a two-year stay in Vienna, Leibniz wrote not one but two seminal philosophical texts, the “</w:t>
      </w:r>
      <w:proofErr w:type="spellStart"/>
      <w:r w:rsidRPr="00C5574F">
        <w:rPr>
          <w:rFonts w:cs="Times New Roman"/>
          <w:szCs w:val="24"/>
        </w:rPr>
        <w:t>Monadology</w:t>
      </w:r>
      <w:proofErr w:type="spellEnd"/>
      <w:r w:rsidRPr="00C5574F">
        <w:rPr>
          <w:rFonts w:cs="Times New Roman"/>
          <w:szCs w:val="24"/>
        </w:rPr>
        <w:t xml:space="preserve">” and the “Principles of </w:t>
      </w:r>
      <w:r w:rsidR="00EB15A0">
        <w:rPr>
          <w:rFonts w:cs="Times New Roman"/>
          <w:szCs w:val="24"/>
        </w:rPr>
        <w:t>N</w:t>
      </w:r>
      <w:r w:rsidRPr="00C5574F">
        <w:rPr>
          <w:rFonts w:cs="Times New Roman"/>
          <w:szCs w:val="24"/>
        </w:rPr>
        <w:t xml:space="preserve">ature </w:t>
      </w:r>
      <w:r w:rsidR="00EB15A0">
        <w:rPr>
          <w:rFonts w:cs="Times New Roman"/>
          <w:szCs w:val="24"/>
        </w:rPr>
        <w:t>and</w:t>
      </w:r>
      <w:r w:rsidRPr="00C5574F">
        <w:rPr>
          <w:rFonts w:cs="Times New Roman"/>
          <w:szCs w:val="24"/>
        </w:rPr>
        <w:t xml:space="preserve"> </w:t>
      </w:r>
      <w:r w:rsidR="00EB15A0">
        <w:rPr>
          <w:rFonts w:cs="Times New Roman"/>
          <w:szCs w:val="24"/>
        </w:rPr>
        <w:t>G</w:t>
      </w:r>
      <w:r w:rsidRPr="00C5574F">
        <w:rPr>
          <w:rFonts w:cs="Times New Roman"/>
          <w:szCs w:val="24"/>
        </w:rPr>
        <w:t>race</w:t>
      </w:r>
      <w:r w:rsidR="00265DA4" w:rsidRPr="00C5574F">
        <w:rPr>
          <w:rFonts w:cs="Times New Roman"/>
          <w:szCs w:val="24"/>
        </w:rPr>
        <w:t>.</w:t>
      </w:r>
      <w:r w:rsidRPr="00C5574F">
        <w:rPr>
          <w:rFonts w:cs="Times New Roman"/>
          <w:szCs w:val="24"/>
        </w:rPr>
        <w:t xml:space="preserve">” </w:t>
      </w:r>
      <w:r w:rsidR="00265DA4" w:rsidRPr="00C5574F">
        <w:rPr>
          <w:rFonts w:cs="Times New Roman"/>
          <w:szCs w:val="24"/>
        </w:rPr>
        <w:t xml:space="preserve">While </w:t>
      </w:r>
      <w:r w:rsidRPr="00C5574F">
        <w:rPr>
          <w:rFonts w:cs="Times New Roman"/>
          <w:szCs w:val="24"/>
        </w:rPr>
        <w:t xml:space="preserve">both </w:t>
      </w:r>
      <w:r w:rsidR="00265DA4" w:rsidRPr="00C5574F">
        <w:rPr>
          <w:rFonts w:cs="Times New Roman"/>
          <w:szCs w:val="24"/>
        </w:rPr>
        <w:t>texts are about the same length</w:t>
      </w:r>
      <w:r w:rsidR="00371A64" w:rsidRPr="00C10554">
        <w:rPr>
          <w:u w:color="000000"/>
        </w:rPr>
        <w:t>—</w:t>
      </w:r>
      <w:r w:rsidR="00265DA4" w:rsidRPr="00C5574F">
        <w:rPr>
          <w:rFonts w:cs="Times New Roman"/>
          <w:szCs w:val="24"/>
        </w:rPr>
        <w:t>about</w:t>
      </w:r>
      <w:r w:rsidR="0058726B" w:rsidRPr="00C5574F">
        <w:rPr>
          <w:rFonts w:cs="Times New Roman"/>
          <w:szCs w:val="24"/>
        </w:rPr>
        <w:t xml:space="preserve"> </w:t>
      </w:r>
      <w:r w:rsidR="00265DA4" w:rsidRPr="00C5574F">
        <w:rPr>
          <w:rFonts w:cs="Times New Roman"/>
          <w:szCs w:val="24"/>
        </w:rPr>
        <w:t>as long as</w:t>
      </w:r>
      <w:r w:rsidRPr="00C5574F">
        <w:rPr>
          <w:rFonts w:cs="Times New Roman"/>
          <w:szCs w:val="24"/>
        </w:rPr>
        <w:t xml:space="preserve"> a modern-day journal article</w:t>
      </w:r>
      <w:r w:rsidR="00371A64" w:rsidRPr="00C10554">
        <w:rPr>
          <w:u w:color="000000"/>
        </w:rPr>
        <w:t>—</w:t>
      </w:r>
      <w:r w:rsidR="00265DA4" w:rsidRPr="00C5574F">
        <w:rPr>
          <w:rFonts w:cs="Times New Roman"/>
          <w:szCs w:val="24"/>
        </w:rPr>
        <w:t>and</w:t>
      </w:r>
      <w:r w:rsidR="0058726B" w:rsidRPr="00C5574F">
        <w:rPr>
          <w:rFonts w:cs="Times New Roman"/>
          <w:szCs w:val="24"/>
        </w:rPr>
        <w:t xml:space="preserve"> </w:t>
      </w:r>
      <w:r w:rsidRPr="00C5574F">
        <w:rPr>
          <w:rFonts w:cs="Times New Roman"/>
          <w:szCs w:val="24"/>
        </w:rPr>
        <w:t xml:space="preserve">both cover </w:t>
      </w:r>
      <w:r w:rsidR="00265DA4" w:rsidRPr="00C5574F">
        <w:rPr>
          <w:rFonts w:cs="Times New Roman"/>
          <w:szCs w:val="24"/>
        </w:rPr>
        <w:t>similar</w:t>
      </w:r>
      <w:r w:rsidR="00596738" w:rsidRPr="00C5574F">
        <w:rPr>
          <w:rFonts w:cs="Times New Roman"/>
          <w:szCs w:val="24"/>
        </w:rPr>
        <w:t xml:space="preserve"> ground, it i</w:t>
      </w:r>
      <w:r w:rsidRPr="00C5574F">
        <w:rPr>
          <w:rFonts w:cs="Times New Roman"/>
          <w:szCs w:val="24"/>
        </w:rPr>
        <w:t xml:space="preserve">s the former that </w:t>
      </w:r>
      <w:r w:rsidR="00596738" w:rsidRPr="00C5574F">
        <w:rPr>
          <w:rFonts w:cs="Times New Roman"/>
          <w:szCs w:val="24"/>
        </w:rPr>
        <w:t>has attracted</w:t>
      </w:r>
      <w:r w:rsidRPr="00C5574F">
        <w:rPr>
          <w:rFonts w:cs="Times New Roman"/>
          <w:szCs w:val="24"/>
        </w:rPr>
        <w:t xml:space="preserve"> the </w:t>
      </w:r>
      <w:r w:rsidR="00095058" w:rsidRPr="00C5574F">
        <w:rPr>
          <w:rFonts w:cs="Times New Roman"/>
          <w:szCs w:val="24"/>
        </w:rPr>
        <w:t xml:space="preserve">lion’s share of philosophers’ </w:t>
      </w:r>
      <w:r w:rsidRPr="00C5574F">
        <w:rPr>
          <w:rFonts w:cs="Times New Roman"/>
          <w:szCs w:val="24"/>
        </w:rPr>
        <w:t>attention</w:t>
      </w:r>
      <w:r w:rsidR="0058726B" w:rsidRPr="00C5574F">
        <w:rPr>
          <w:rFonts w:cs="Times New Roman"/>
          <w:szCs w:val="24"/>
        </w:rPr>
        <w:t>, becoming the focus of numerous books and commentaries since its first publication in 1720, four years after Leibniz’s death</w:t>
      </w:r>
      <w:r w:rsidRPr="00C5574F">
        <w:rPr>
          <w:rFonts w:cs="Times New Roman"/>
          <w:szCs w:val="24"/>
        </w:rPr>
        <w:t xml:space="preserve">. </w:t>
      </w:r>
      <w:r w:rsidR="009D1560" w:rsidRPr="00C5574F">
        <w:rPr>
          <w:rFonts w:cs="Times New Roman"/>
          <w:szCs w:val="24"/>
        </w:rPr>
        <w:t xml:space="preserve">More than a century ago, </w:t>
      </w:r>
      <w:r w:rsidR="00447585" w:rsidRPr="00C5574F">
        <w:rPr>
          <w:rFonts w:cs="Times New Roman"/>
          <w:szCs w:val="24"/>
        </w:rPr>
        <w:t>George Martin Duncan claimed</w:t>
      </w:r>
      <w:r w:rsidRPr="00C5574F">
        <w:rPr>
          <w:rFonts w:cs="Times New Roman"/>
          <w:szCs w:val="24"/>
        </w:rPr>
        <w:t xml:space="preserve"> of the “</w:t>
      </w:r>
      <w:proofErr w:type="spellStart"/>
      <w:r w:rsidRPr="00C5574F">
        <w:rPr>
          <w:rFonts w:cs="Times New Roman"/>
          <w:szCs w:val="24"/>
        </w:rPr>
        <w:t>Monadology</w:t>
      </w:r>
      <w:proofErr w:type="spellEnd"/>
      <w:r w:rsidRPr="00C5574F">
        <w:rPr>
          <w:rFonts w:cs="Times New Roman"/>
          <w:szCs w:val="24"/>
        </w:rPr>
        <w:t>”</w:t>
      </w:r>
      <w:r w:rsidR="00447585" w:rsidRPr="00C5574F">
        <w:rPr>
          <w:rFonts w:cs="Times New Roman"/>
          <w:szCs w:val="24"/>
        </w:rPr>
        <w:t xml:space="preserve">: </w:t>
      </w:r>
      <w:r w:rsidR="009D1560" w:rsidRPr="00C5574F">
        <w:rPr>
          <w:rFonts w:cs="Times New Roman"/>
          <w:szCs w:val="24"/>
        </w:rPr>
        <w:t>“</w:t>
      </w:r>
      <w:r w:rsidR="00447585" w:rsidRPr="00C5574F">
        <w:rPr>
          <w:rFonts w:cs="Times New Roman"/>
          <w:szCs w:val="24"/>
        </w:rPr>
        <w:t>It is the most complete statement of Leibnitz’s system and merits the most careful study</w:t>
      </w:r>
      <w:r w:rsidR="009D1560" w:rsidRPr="00C5574F">
        <w:rPr>
          <w:rFonts w:cs="Times New Roman"/>
          <w:szCs w:val="24"/>
        </w:rPr>
        <w:t>”</w:t>
      </w:r>
      <w:r w:rsidR="00E607F1">
        <w:rPr>
          <w:rFonts w:cs="Times New Roman"/>
          <w:szCs w:val="24"/>
        </w:rPr>
        <w:t xml:space="preserve"> </w:t>
      </w:r>
      <w:r w:rsidR="00E607F1" w:rsidRPr="00C5574F">
        <w:rPr>
          <w:rFonts w:cs="Times New Roman"/>
          <w:szCs w:val="24"/>
        </w:rPr>
        <w:t>(</w:t>
      </w:r>
      <w:r w:rsidR="00E607F1">
        <w:rPr>
          <w:rFonts w:cs="Times New Roman"/>
          <w:szCs w:val="24"/>
        </w:rPr>
        <w:t xml:space="preserve">Leibniz </w:t>
      </w:r>
      <w:r w:rsidR="00E607F1" w:rsidRPr="00C5574F">
        <w:rPr>
          <w:rFonts w:cs="Times New Roman"/>
          <w:szCs w:val="24"/>
        </w:rPr>
        <w:t>1908</w:t>
      </w:r>
      <w:r w:rsidR="00E607F1">
        <w:rPr>
          <w:rFonts w:cs="Times New Roman"/>
          <w:szCs w:val="24"/>
        </w:rPr>
        <w:t>:</w:t>
      </w:r>
      <w:r w:rsidR="00E607F1" w:rsidRPr="00C5574F">
        <w:rPr>
          <w:rFonts w:cs="Times New Roman"/>
          <w:szCs w:val="24"/>
        </w:rPr>
        <w:t xml:space="preserve"> 407)</w:t>
      </w:r>
      <w:r w:rsidR="00E607F1">
        <w:rPr>
          <w:rFonts w:cs="Times New Roman"/>
          <w:szCs w:val="24"/>
        </w:rPr>
        <w:t>.</w:t>
      </w:r>
      <w:r w:rsidR="00E607F1" w:rsidRPr="00C5574F">
        <w:rPr>
          <w:rFonts w:cs="Times New Roman"/>
          <w:szCs w:val="24"/>
        </w:rPr>
        <w:t xml:space="preserve"> </w:t>
      </w:r>
      <w:r w:rsidR="009D1560" w:rsidRPr="00C5574F">
        <w:rPr>
          <w:rFonts w:cs="Times New Roman"/>
          <w:szCs w:val="24"/>
        </w:rPr>
        <w:t xml:space="preserve"> More recently, Stuart Brown and N. J. Fox </w:t>
      </w:r>
      <w:r w:rsidR="00CB0481">
        <w:rPr>
          <w:rFonts w:cs="Times New Roman"/>
          <w:szCs w:val="24"/>
        </w:rPr>
        <w:t xml:space="preserve">have </w:t>
      </w:r>
      <w:r w:rsidR="009D1560" w:rsidRPr="00C5574F">
        <w:rPr>
          <w:rFonts w:cs="Times New Roman"/>
          <w:szCs w:val="24"/>
        </w:rPr>
        <w:t xml:space="preserve">described </w:t>
      </w:r>
      <w:r w:rsidRPr="00C5574F">
        <w:rPr>
          <w:rFonts w:cs="Times New Roman"/>
          <w:szCs w:val="24"/>
        </w:rPr>
        <w:t>the text</w:t>
      </w:r>
      <w:r w:rsidR="009D1560" w:rsidRPr="00C5574F">
        <w:rPr>
          <w:rFonts w:cs="Times New Roman"/>
          <w:szCs w:val="24"/>
        </w:rPr>
        <w:t xml:space="preserve"> as “</w:t>
      </w:r>
      <w:r w:rsidR="00447585" w:rsidRPr="00C5574F">
        <w:rPr>
          <w:rFonts w:cs="Times New Roman"/>
          <w:szCs w:val="24"/>
        </w:rPr>
        <w:t>a masterful condensation</w:t>
      </w:r>
      <w:r w:rsidR="00371A64">
        <w:rPr>
          <w:rFonts w:cs="Times New Roman"/>
          <w:szCs w:val="24"/>
        </w:rPr>
        <w:t xml:space="preserve">. . . </w:t>
      </w:r>
      <w:r w:rsidR="00447585" w:rsidRPr="00C5574F">
        <w:rPr>
          <w:rFonts w:cs="Times New Roman"/>
          <w:szCs w:val="24"/>
        </w:rPr>
        <w:t xml:space="preserve">of the book he </w:t>
      </w:r>
      <w:r w:rsidR="00AF01B5" w:rsidRPr="00C5574F">
        <w:rPr>
          <w:rFonts w:cs="Times New Roman"/>
          <w:szCs w:val="24"/>
        </w:rPr>
        <w:t xml:space="preserve">[Leibniz] </w:t>
      </w:r>
      <w:r w:rsidR="00447585" w:rsidRPr="00C5574F">
        <w:rPr>
          <w:rFonts w:cs="Times New Roman"/>
          <w:szCs w:val="24"/>
        </w:rPr>
        <w:t>never wrote</w:t>
      </w:r>
      <w:r w:rsidR="009D1560" w:rsidRPr="00C5574F">
        <w:rPr>
          <w:rFonts w:cs="Times New Roman"/>
          <w:szCs w:val="24"/>
        </w:rPr>
        <w:t>”</w:t>
      </w:r>
      <w:r w:rsidR="00E607F1">
        <w:rPr>
          <w:rFonts w:cs="Times New Roman"/>
          <w:szCs w:val="24"/>
        </w:rPr>
        <w:t xml:space="preserve"> (</w:t>
      </w:r>
      <w:r w:rsidR="00E607F1" w:rsidRPr="00C5574F">
        <w:rPr>
          <w:rFonts w:cs="Times New Roman"/>
          <w:szCs w:val="24"/>
        </w:rPr>
        <w:t xml:space="preserve">Brown </w:t>
      </w:r>
      <w:r w:rsidR="00E607F1">
        <w:rPr>
          <w:rFonts w:cs="Times New Roman"/>
          <w:szCs w:val="24"/>
        </w:rPr>
        <w:t xml:space="preserve">&amp; </w:t>
      </w:r>
      <w:r w:rsidR="00E607F1" w:rsidRPr="00C5574F">
        <w:rPr>
          <w:rFonts w:cs="Times New Roman"/>
          <w:szCs w:val="24"/>
        </w:rPr>
        <w:t>Fox 2006</w:t>
      </w:r>
      <w:r w:rsidR="00E607F1">
        <w:rPr>
          <w:rFonts w:cs="Times New Roman"/>
          <w:szCs w:val="24"/>
        </w:rPr>
        <w:t>:</w:t>
      </w:r>
      <w:r w:rsidR="00E607F1" w:rsidRPr="00C5574F">
        <w:rPr>
          <w:rFonts w:cs="Times New Roman"/>
          <w:szCs w:val="24"/>
        </w:rPr>
        <w:t xml:space="preserve"> xvii) </w:t>
      </w:r>
      <w:r w:rsidR="00A04E28" w:rsidRPr="00C5574F">
        <w:rPr>
          <w:rFonts w:cs="Times New Roman"/>
          <w:szCs w:val="24"/>
        </w:rPr>
        <w:t xml:space="preserve"> </w:t>
      </w:r>
      <w:r w:rsidR="00AF01B5" w:rsidRPr="00C5574F">
        <w:rPr>
          <w:rFonts w:cs="Times New Roman"/>
          <w:szCs w:val="24"/>
        </w:rPr>
        <w:t>Indeed, t</w:t>
      </w:r>
      <w:r w:rsidR="00115014" w:rsidRPr="00C5574F">
        <w:rPr>
          <w:rFonts w:cs="Times New Roman"/>
          <w:szCs w:val="24"/>
        </w:rPr>
        <w:t xml:space="preserve">he </w:t>
      </w:r>
      <w:r w:rsidR="00526D63" w:rsidRPr="00C5574F">
        <w:rPr>
          <w:rFonts w:cs="Times New Roman"/>
          <w:szCs w:val="24"/>
        </w:rPr>
        <w:t>“</w:t>
      </w:r>
      <w:proofErr w:type="spellStart"/>
      <w:r w:rsidR="00115014" w:rsidRPr="00C5574F">
        <w:rPr>
          <w:rFonts w:cs="Times New Roman"/>
          <w:szCs w:val="24"/>
        </w:rPr>
        <w:t>Monadology</w:t>
      </w:r>
      <w:proofErr w:type="spellEnd"/>
      <w:r w:rsidR="00526D63" w:rsidRPr="00C5574F">
        <w:rPr>
          <w:rFonts w:cs="Times New Roman"/>
          <w:szCs w:val="24"/>
        </w:rPr>
        <w:t>”</w:t>
      </w:r>
      <w:r w:rsidR="00115014" w:rsidRPr="00C5574F">
        <w:rPr>
          <w:rFonts w:cs="Times New Roman"/>
          <w:szCs w:val="24"/>
        </w:rPr>
        <w:t xml:space="preserve"> </w:t>
      </w:r>
      <w:r w:rsidR="00AF01B5" w:rsidRPr="00C5574F">
        <w:rPr>
          <w:rFonts w:cs="Times New Roman"/>
          <w:szCs w:val="24"/>
        </w:rPr>
        <w:t>encapsulates a considerable proportion of Leibniz’s mature philosophy in a mere</w:t>
      </w:r>
      <w:r w:rsidR="00115014" w:rsidRPr="00C5574F">
        <w:rPr>
          <w:rFonts w:cs="Times New Roman"/>
          <w:szCs w:val="24"/>
        </w:rPr>
        <w:t xml:space="preserve"> </w:t>
      </w:r>
      <w:r w:rsidR="00E607F1">
        <w:rPr>
          <w:rFonts w:cs="Times New Roman"/>
          <w:szCs w:val="24"/>
        </w:rPr>
        <w:t>ninety</w:t>
      </w:r>
      <w:r w:rsidR="00115014" w:rsidRPr="00C5574F">
        <w:rPr>
          <w:rFonts w:cs="Times New Roman"/>
          <w:szCs w:val="24"/>
        </w:rPr>
        <w:t xml:space="preserve"> numbered paragraphs, </w:t>
      </w:r>
      <w:r w:rsidR="00AF01B5" w:rsidRPr="00C5574F">
        <w:rPr>
          <w:rFonts w:cs="Times New Roman"/>
          <w:szCs w:val="24"/>
        </w:rPr>
        <w:t>together totalling around 6000 words</w:t>
      </w:r>
      <w:r w:rsidR="00115014" w:rsidRPr="00C5574F">
        <w:rPr>
          <w:rFonts w:cs="Times New Roman"/>
          <w:szCs w:val="24"/>
        </w:rPr>
        <w:t xml:space="preserve">. Yet it is not a complete account of Leibniz’s </w:t>
      </w:r>
      <w:r w:rsidR="00095058" w:rsidRPr="00C5574F">
        <w:rPr>
          <w:rFonts w:cs="Times New Roman"/>
          <w:szCs w:val="24"/>
        </w:rPr>
        <w:t xml:space="preserve">mature </w:t>
      </w:r>
      <w:r w:rsidR="00115014" w:rsidRPr="00C5574F">
        <w:rPr>
          <w:rFonts w:cs="Times New Roman"/>
          <w:szCs w:val="24"/>
        </w:rPr>
        <w:t xml:space="preserve">philosophy by any means. It contains, for example, nothing at all about Leibniz’s doctrines of free will, space and time, or dynamics/force. Moreover, it contains only a very </w:t>
      </w:r>
      <w:r w:rsidR="00265DA4" w:rsidRPr="00C5574F">
        <w:rPr>
          <w:rFonts w:cs="Times New Roman"/>
          <w:szCs w:val="24"/>
        </w:rPr>
        <w:t>small part of Leibniz’s ethics</w:t>
      </w:r>
      <w:r w:rsidR="00CB0481">
        <w:rPr>
          <w:rFonts w:cs="Times New Roman"/>
          <w:szCs w:val="24"/>
        </w:rPr>
        <w:t xml:space="preserve"> and philosophical theology</w:t>
      </w:r>
      <w:r w:rsidR="00CD58BC">
        <w:rPr>
          <w:rFonts w:cs="Times New Roman"/>
          <w:szCs w:val="24"/>
        </w:rPr>
        <w:t xml:space="preserve">, </w:t>
      </w:r>
      <w:r w:rsidR="00CD58BC">
        <w:t>both of which are crucial for understanding Leibniz’s thought as a whole</w:t>
      </w:r>
      <w:r w:rsidR="00265DA4" w:rsidRPr="00C5574F">
        <w:rPr>
          <w:rFonts w:cs="Times New Roman"/>
          <w:szCs w:val="24"/>
        </w:rPr>
        <w:t>.</w:t>
      </w:r>
      <w:r w:rsidR="00265DA4" w:rsidRPr="00C5574F">
        <w:rPr>
          <w:rStyle w:val="FootnoteReference"/>
          <w:rFonts w:cs="Times New Roman"/>
          <w:szCs w:val="24"/>
        </w:rPr>
        <w:footnoteReference w:id="1"/>
      </w:r>
      <w:r w:rsidR="00596738" w:rsidRPr="00C5574F">
        <w:rPr>
          <w:rFonts w:cs="Times New Roman"/>
          <w:szCs w:val="24"/>
        </w:rPr>
        <w:t xml:space="preserve"> </w:t>
      </w:r>
      <w:r w:rsidR="000D2613" w:rsidRPr="00C5574F">
        <w:rPr>
          <w:rFonts w:cs="Times New Roman"/>
          <w:szCs w:val="24"/>
        </w:rPr>
        <w:t>Despite these lacunae, the “</w:t>
      </w:r>
      <w:proofErr w:type="spellStart"/>
      <w:r w:rsidR="000D2613" w:rsidRPr="00C5574F">
        <w:rPr>
          <w:rFonts w:cs="Times New Roman"/>
          <w:szCs w:val="24"/>
        </w:rPr>
        <w:t>Monadology</w:t>
      </w:r>
      <w:proofErr w:type="spellEnd"/>
      <w:r w:rsidR="000D2613" w:rsidRPr="00C5574F">
        <w:rPr>
          <w:rFonts w:cs="Times New Roman"/>
          <w:szCs w:val="24"/>
        </w:rPr>
        <w:t xml:space="preserve">” is a rich account of much of Leibniz’s mature philosophy, especially his metaphysics, and for that reason </w:t>
      </w:r>
      <w:r w:rsidR="00596738" w:rsidRPr="00C5574F">
        <w:rPr>
          <w:rFonts w:cs="Times New Roman"/>
          <w:szCs w:val="24"/>
        </w:rPr>
        <w:t>has become one of the standard texts through which students new to Leibniz are introduced to his thought.</w:t>
      </w:r>
      <w:r w:rsidR="000D2613" w:rsidRPr="00C5574F">
        <w:rPr>
          <w:rFonts w:cs="Times New Roman"/>
          <w:szCs w:val="24"/>
        </w:rPr>
        <w:t xml:space="preserve"> We shall begin our survey of the text by considering </w:t>
      </w:r>
      <w:r w:rsidR="00131617" w:rsidRPr="00C5574F">
        <w:rPr>
          <w:rFonts w:cs="Times New Roman"/>
          <w:szCs w:val="24"/>
        </w:rPr>
        <w:t>its origins and publication history</w:t>
      </w:r>
      <w:r w:rsidR="000D2613" w:rsidRPr="00C5574F">
        <w:rPr>
          <w:rFonts w:cs="Times New Roman"/>
          <w:szCs w:val="24"/>
        </w:rPr>
        <w:t>.</w:t>
      </w:r>
    </w:p>
    <w:p w:rsidR="00CF26C1" w:rsidRPr="00C5574F" w:rsidRDefault="00CF26C1" w:rsidP="00371A64">
      <w:pPr>
        <w:spacing w:line="480" w:lineRule="auto"/>
        <w:rPr>
          <w:rFonts w:cs="Times New Roman"/>
          <w:szCs w:val="24"/>
        </w:rPr>
      </w:pPr>
    </w:p>
    <w:p w:rsidR="009F0B8D" w:rsidRPr="00C5574F" w:rsidRDefault="000D2613" w:rsidP="00C468E1">
      <w:pPr>
        <w:spacing w:line="480" w:lineRule="auto"/>
        <w:rPr>
          <w:rFonts w:cs="Times New Roman"/>
          <w:b/>
          <w:szCs w:val="24"/>
        </w:rPr>
      </w:pPr>
      <w:r w:rsidRPr="00C5574F">
        <w:rPr>
          <w:rFonts w:cs="Times New Roman"/>
          <w:b/>
          <w:szCs w:val="24"/>
        </w:rPr>
        <w:lastRenderedPageBreak/>
        <w:t xml:space="preserve">1. </w:t>
      </w:r>
      <w:r w:rsidR="009F0B8D" w:rsidRPr="00C5574F">
        <w:rPr>
          <w:rFonts w:cs="Times New Roman"/>
          <w:b/>
          <w:szCs w:val="24"/>
        </w:rPr>
        <w:t>Origins</w:t>
      </w:r>
      <w:r w:rsidR="00131617" w:rsidRPr="00C5574F">
        <w:rPr>
          <w:rFonts w:cs="Times New Roman"/>
          <w:b/>
          <w:szCs w:val="24"/>
        </w:rPr>
        <w:t xml:space="preserve"> and publication</w:t>
      </w:r>
    </w:p>
    <w:p w:rsidR="009F0B8D" w:rsidRPr="00C5574F" w:rsidRDefault="00CA2012" w:rsidP="00C468E1">
      <w:pPr>
        <w:spacing w:line="480" w:lineRule="auto"/>
        <w:rPr>
          <w:rFonts w:cs="Times New Roman"/>
          <w:szCs w:val="24"/>
          <w:lang w:eastAsia="en-GB"/>
        </w:rPr>
      </w:pPr>
      <w:r w:rsidRPr="00C5574F">
        <w:rPr>
          <w:rFonts w:cs="Times New Roman"/>
          <w:szCs w:val="24"/>
          <w:lang w:eastAsia="en-GB"/>
        </w:rPr>
        <w:t>As far as we can tell,</w:t>
      </w:r>
      <w:r w:rsidR="009F0B8D" w:rsidRPr="00C5574F">
        <w:rPr>
          <w:rFonts w:cs="Times New Roman"/>
          <w:szCs w:val="24"/>
          <w:lang w:eastAsia="en-GB"/>
        </w:rPr>
        <w:t xml:space="preserve"> the </w:t>
      </w:r>
      <w:r w:rsidR="00526D63" w:rsidRPr="00C5574F">
        <w:rPr>
          <w:rFonts w:cs="Times New Roman"/>
          <w:szCs w:val="24"/>
          <w:lang w:eastAsia="en-GB"/>
        </w:rPr>
        <w:t>“</w:t>
      </w:r>
      <w:proofErr w:type="spellStart"/>
      <w:r w:rsidR="009F0B8D" w:rsidRPr="00C5574F">
        <w:rPr>
          <w:rFonts w:cs="Times New Roman"/>
          <w:szCs w:val="24"/>
          <w:lang w:eastAsia="en-GB"/>
        </w:rPr>
        <w:t>Monadology</w:t>
      </w:r>
      <w:proofErr w:type="spellEnd"/>
      <w:r w:rsidR="00526D63" w:rsidRPr="00C5574F">
        <w:rPr>
          <w:rFonts w:cs="Times New Roman"/>
          <w:szCs w:val="24"/>
          <w:lang w:eastAsia="en-GB"/>
        </w:rPr>
        <w:t>”</w:t>
      </w:r>
      <w:r w:rsidR="009F0B8D" w:rsidRPr="00C5574F">
        <w:rPr>
          <w:rFonts w:cs="Times New Roman"/>
          <w:szCs w:val="24"/>
          <w:lang w:eastAsia="en-GB"/>
        </w:rPr>
        <w:t xml:space="preserve"> was written for one of Leibniz’s correspondents, Nicol</w:t>
      </w:r>
      <w:r w:rsidR="003A354D" w:rsidRPr="00C5574F">
        <w:rPr>
          <w:rFonts w:cs="Times New Roman"/>
          <w:szCs w:val="24"/>
          <w:lang w:eastAsia="en-GB"/>
        </w:rPr>
        <w:t>as-François</w:t>
      </w:r>
      <w:r w:rsidR="009F0B8D" w:rsidRPr="00C5574F">
        <w:rPr>
          <w:rFonts w:cs="Times New Roman"/>
          <w:szCs w:val="24"/>
          <w:lang w:eastAsia="en-GB"/>
        </w:rPr>
        <w:t xml:space="preserve"> </w:t>
      </w:r>
      <w:proofErr w:type="spellStart"/>
      <w:r w:rsidR="009F0B8D" w:rsidRPr="00C5574F">
        <w:rPr>
          <w:rFonts w:cs="Times New Roman"/>
          <w:szCs w:val="24"/>
          <w:lang w:eastAsia="en-GB"/>
        </w:rPr>
        <w:t>Remond</w:t>
      </w:r>
      <w:proofErr w:type="spellEnd"/>
      <w:r w:rsidR="003A354D" w:rsidRPr="00C5574F">
        <w:rPr>
          <w:rFonts w:cs="Times New Roman"/>
          <w:szCs w:val="24"/>
          <w:lang w:eastAsia="en-GB"/>
        </w:rPr>
        <w:t xml:space="preserve"> (1638-1725)</w:t>
      </w:r>
      <w:r w:rsidR="009F0B8D" w:rsidRPr="00C5574F">
        <w:rPr>
          <w:rFonts w:cs="Times New Roman"/>
          <w:szCs w:val="24"/>
          <w:lang w:eastAsia="en-GB"/>
        </w:rPr>
        <w:t xml:space="preserve">, councillor to the Duke of Orleans. It may have been intended simply to give </w:t>
      </w:r>
      <w:proofErr w:type="spellStart"/>
      <w:r w:rsidR="009F0B8D" w:rsidRPr="00C5574F">
        <w:rPr>
          <w:rFonts w:cs="Times New Roman"/>
          <w:szCs w:val="24"/>
          <w:lang w:eastAsia="en-GB"/>
        </w:rPr>
        <w:t>Remond</w:t>
      </w:r>
      <w:proofErr w:type="spellEnd"/>
      <w:r w:rsidR="009F0B8D" w:rsidRPr="00C5574F">
        <w:rPr>
          <w:rFonts w:cs="Times New Roman"/>
          <w:szCs w:val="24"/>
          <w:lang w:eastAsia="en-GB"/>
        </w:rPr>
        <w:t xml:space="preserve"> greater insight into Leibniz’s philosophy</w:t>
      </w:r>
      <w:r w:rsidR="00CD58BC">
        <w:rPr>
          <w:rFonts w:cs="Times New Roman"/>
          <w:szCs w:val="24"/>
          <w:lang w:eastAsia="en-GB"/>
        </w:rPr>
        <w:t>. Certainly</w:t>
      </w:r>
      <w:r w:rsidR="009F0B8D" w:rsidRPr="00C5574F">
        <w:rPr>
          <w:rFonts w:cs="Times New Roman"/>
          <w:szCs w:val="24"/>
          <w:lang w:eastAsia="en-GB"/>
        </w:rPr>
        <w:t xml:space="preserve">, </w:t>
      </w:r>
      <w:r w:rsidR="003A354D" w:rsidRPr="00C5574F">
        <w:rPr>
          <w:rFonts w:cs="Times New Roman"/>
          <w:szCs w:val="24"/>
          <w:lang w:eastAsia="en-GB"/>
        </w:rPr>
        <w:t xml:space="preserve">in the first months of 1714 Leibniz received word through </w:t>
      </w:r>
      <w:r w:rsidR="003F63F5">
        <w:rPr>
          <w:rFonts w:cs="Times New Roman"/>
          <w:szCs w:val="24"/>
          <w:lang w:eastAsia="en-GB"/>
        </w:rPr>
        <w:t>a mutual acquaintance</w:t>
      </w:r>
      <w:r w:rsidR="003A354D" w:rsidRPr="00C5574F">
        <w:rPr>
          <w:rFonts w:cs="Times New Roman"/>
          <w:szCs w:val="24"/>
          <w:lang w:eastAsia="en-GB"/>
        </w:rPr>
        <w:t xml:space="preserve"> that </w:t>
      </w:r>
      <w:proofErr w:type="spellStart"/>
      <w:r w:rsidR="003A354D" w:rsidRPr="00C5574F">
        <w:rPr>
          <w:rFonts w:cs="Times New Roman"/>
          <w:szCs w:val="24"/>
          <w:lang w:eastAsia="en-GB"/>
        </w:rPr>
        <w:t>Remond</w:t>
      </w:r>
      <w:proofErr w:type="spellEnd"/>
      <w:r w:rsidR="003A354D" w:rsidRPr="00C5574F">
        <w:rPr>
          <w:rFonts w:cs="Times New Roman"/>
          <w:szCs w:val="24"/>
          <w:lang w:eastAsia="en-GB"/>
        </w:rPr>
        <w:t xml:space="preserve"> desired some clarification of Leibniz’s doctrine of monads, about which there was </w:t>
      </w:r>
      <w:r w:rsidR="00916EA1" w:rsidRPr="00C5574F">
        <w:rPr>
          <w:rFonts w:cs="Times New Roman"/>
          <w:szCs w:val="24"/>
          <w:lang w:eastAsia="en-GB"/>
        </w:rPr>
        <w:t>precious little</w:t>
      </w:r>
      <w:r w:rsidR="003A354D" w:rsidRPr="00C5574F">
        <w:rPr>
          <w:rFonts w:cs="Times New Roman"/>
          <w:szCs w:val="24"/>
          <w:lang w:eastAsia="en-GB"/>
        </w:rPr>
        <w:t xml:space="preserve"> information</w:t>
      </w:r>
      <w:r w:rsidR="00916EA1" w:rsidRPr="00C5574F">
        <w:rPr>
          <w:rFonts w:cs="Times New Roman"/>
          <w:szCs w:val="24"/>
          <w:lang w:eastAsia="en-GB"/>
        </w:rPr>
        <w:t xml:space="preserve"> in the writings Leibniz had published at the time.</w:t>
      </w:r>
      <w:r w:rsidR="00916EA1" w:rsidRPr="00C5574F">
        <w:rPr>
          <w:rStyle w:val="FootnoteReference"/>
          <w:rFonts w:cs="Times New Roman"/>
          <w:szCs w:val="24"/>
          <w:lang w:eastAsia="en-GB"/>
        </w:rPr>
        <w:footnoteReference w:id="2"/>
      </w:r>
      <w:r w:rsidR="00A25910" w:rsidRPr="00C5574F">
        <w:rPr>
          <w:rFonts w:cs="Times New Roman"/>
          <w:szCs w:val="24"/>
          <w:lang w:eastAsia="en-GB"/>
        </w:rPr>
        <w:t xml:space="preserve"> A second possibility is that the “</w:t>
      </w:r>
      <w:proofErr w:type="spellStart"/>
      <w:r w:rsidR="00A25910" w:rsidRPr="00C5574F">
        <w:rPr>
          <w:rFonts w:cs="Times New Roman"/>
          <w:szCs w:val="24"/>
          <w:lang w:eastAsia="en-GB"/>
        </w:rPr>
        <w:t>Monadology</w:t>
      </w:r>
      <w:proofErr w:type="spellEnd"/>
      <w:r w:rsidR="00A25910" w:rsidRPr="00C5574F">
        <w:rPr>
          <w:rFonts w:cs="Times New Roman"/>
          <w:szCs w:val="24"/>
          <w:lang w:eastAsia="en-GB"/>
        </w:rPr>
        <w:t xml:space="preserve">” </w:t>
      </w:r>
      <w:r w:rsidR="009F0B8D" w:rsidRPr="00C5574F">
        <w:rPr>
          <w:rFonts w:cs="Times New Roman"/>
          <w:szCs w:val="24"/>
          <w:lang w:eastAsia="en-GB"/>
        </w:rPr>
        <w:t xml:space="preserve">may have had a more exotic purpose, to serve as a framework for a Latin poem about Leibniz’s philosophy that one of </w:t>
      </w:r>
      <w:proofErr w:type="spellStart"/>
      <w:r w:rsidR="009F0B8D" w:rsidRPr="00C5574F">
        <w:rPr>
          <w:rFonts w:cs="Times New Roman"/>
          <w:szCs w:val="24"/>
          <w:lang w:eastAsia="en-GB"/>
        </w:rPr>
        <w:t>Remond’s</w:t>
      </w:r>
      <w:proofErr w:type="spellEnd"/>
      <w:r w:rsidR="009F0B8D" w:rsidRPr="00C5574F">
        <w:rPr>
          <w:rFonts w:cs="Times New Roman"/>
          <w:szCs w:val="24"/>
          <w:lang w:eastAsia="en-GB"/>
        </w:rPr>
        <w:t xml:space="preserve"> acquaintances in Paris, </w:t>
      </w:r>
      <w:proofErr w:type="spellStart"/>
      <w:r w:rsidR="003A354D" w:rsidRPr="00C5574F">
        <w:rPr>
          <w:rFonts w:cs="Times New Roman"/>
          <w:szCs w:val="24"/>
          <w:lang w:eastAsia="en-GB"/>
        </w:rPr>
        <w:t>Abbé</w:t>
      </w:r>
      <w:proofErr w:type="spellEnd"/>
      <w:r w:rsidR="003A354D" w:rsidRPr="00C5574F">
        <w:rPr>
          <w:rFonts w:cs="Times New Roman"/>
          <w:szCs w:val="24"/>
          <w:lang w:eastAsia="en-GB"/>
        </w:rPr>
        <w:t xml:space="preserve"> Claude-François </w:t>
      </w:r>
      <w:proofErr w:type="spellStart"/>
      <w:r w:rsidR="003A354D" w:rsidRPr="00C5574F">
        <w:rPr>
          <w:rFonts w:cs="Times New Roman"/>
          <w:szCs w:val="24"/>
          <w:lang w:eastAsia="en-GB"/>
        </w:rPr>
        <w:t>Fraguier</w:t>
      </w:r>
      <w:proofErr w:type="spellEnd"/>
      <w:r w:rsidR="003A354D" w:rsidRPr="00C5574F">
        <w:rPr>
          <w:rFonts w:cs="Times New Roman"/>
          <w:szCs w:val="24"/>
          <w:lang w:eastAsia="en-GB"/>
        </w:rPr>
        <w:t xml:space="preserve"> (1666-1728), </w:t>
      </w:r>
      <w:r w:rsidR="009F0B8D" w:rsidRPr="00C5574F">
        <w:rPr>
          <w:rFonts w:cs="Times New Roman"/>
          <w:szCs w:val="24"/>
          <w:lang w:eastAsia="en-GB"/>
        </w:rPr>
        <w:t xml:space="preserve">wished to write. </w:t>
      </w:r>
      <w:proofErr w:type="spellStart"/>
      <w:r w:rsidR="00A25910" w:rsidRPr="00C5574F">
        <w:rPr>
          <w:rFonts w:cs="Times New Roman"/>
          <w:szCs w:val="24"/>
          <w:lang w:eastAsia="en-GB"/>
        </w:rPr>
        <w:t>Remond</w:t>
      </w:r>
      <w:proofErr w:type="spellEnd"/>
      <w:r w:rsidR="00A25910" w:rsidRPr="00C5574F">
        <w:rPr>
          <w:rFonts w:cs="Times New Roman"/>
          <w:szCs w:val="24"/>
          <w:lang w:eastAsia="en-GB"/>
        </w:rPr>
        <w:t xml:space="preserve"> explained to Leibniz that, in order for </w:t>
      </w:r>
      <w:proofErr w:type="spellStart"/>
      <w:r w:rsidR="00A25910" w:rsidRPr="00C5574F">
        <w:rPr>
          <w:rFonts w:cs="Times New Roman"/>
          <w:szCs w:val="24"/>
          <w:lang w:eastAsia="en-GB"/>
        </w:rPr>
        <w:t>Fraguier</w:t>
      </w:r>
      <w:proofErr w:type="spellEnd"/>
      <w:r w:rsidR="00A25910" w:rsidRPr="00C5574F">
        <w:rPr>
          <w:rFonts w:cs="Times New Roman"/>
          <w:szCs w:val="24"/>
          <w:lang w:eastAsia="en-GB"/>
        </w:rPr>
        <w:t xml:space="preserve"> to write the poem, he would need a systematic presentation of Leibniz’s philosophy that would enable him to master all of its doctrines and so put it into verse.</w:t>
      </w:r>
      <w:r w:rsidR="00410BB8">
        <w:rPr>
          <w:rStyle w:val="FootnoteReference"/>
          <w:rFonts w:cs="Times New Roman"/>
          <w:szCs w:val="24"/>
          <w:lang w:eastAsia="en-GB"/>
        </w:rPr>
        <w:footnoteReference w:id="3"/>
      </w:r>
      <w:r w:rsidR="00A25910" w:rsidRPr="00C5574F">
        <w:rPr>
          <w:rFonts w:cs="Times New Roman"/>
          <w:szCs w:val="24"/>
          <w:lang w:eastAsia="en-GB"/>
        </w:rPr>
        <w:t xml:space="preserve"> </w:t>
      </w:r>
      <w:r w:rsidR="003F0DB5" w:rsidRPr="00C5574F">
        <w:rPr>
          <w:rFonts w:cs="Times New Roman"/>
          <w:szCs w:val="24"/>
          <w:lang w:eastAsia="en-GB"/>
        </w:rPr>
        <w:t>When composing</w:t>
      </w:r>
      <w:r w:rsidR="00A25910" w:rsidRPr="00C5574F">
        <w:rPr>
          <w:rFonts w:cs="Times New Roman"/>
          <w:szCs w:val="24"/>
          <w:lang w:eastAsia="en-GB"/>
        </w:rPr>
        <w:t xml:space="preserve"> </w:t>
      </w:r>
      <w:r w:rsidR="003F0DB5" w:rsidRPr="00C5574F">
        <w:rPr>
          <w:rFonts w:cs="Times New Roman"/>
          <w:szCs w:val="24"/>
          <w:lang w:eastAsia="en-GB"/>
        </w:rPr>
        <w:t>a</w:t>
      </w:r>
      <w:r w:rsidR="00A25910" w:rsidRPr="00C5574F">
        <w:rPr>
          <w:rFonts w:cs="Times New Roman"/>
          <w:szCs w:val="24"/>
          <w:lang w:eastAsia="en-GB"/>
        </w:rPr>
        <w:t xml:space="preserve"> letter to </w:t>
      </w:r>
      <w:proofErr w:type="spellStart"/>
      <w:r w:rsidR="00A25910" w:rsidRPr="00C5574F">
        <w:rPr>
          <w:rFonts w:cs="Times New Roman"/>
          <w:szCs w:val="24"/>
          <w:lang w:eastAsia="en-GB"/>
        </w:rPr>
        <w:t>Remond</w:t>
      </w:r>
      <w:proofErr w:type="spellEnd"/>
      <w:r w:rsidR="00A25910" w:rsidRPr="00C5574F">
        <w:rPr>
          <w:rFonts w:cs="Times New Roman"/>
          <w:szCs w:val="24"/>
          <w:lang w:eastAsia="en-GB"/>
        </w:rPr>
        <w:t xml:space="preserve"> </w:t>
      </w:r>
      <w:r w:rsidR="003F0DB5" w:rsidRPr="00C5574F">
        <w:rPr>
          <w:rFonts w:cs="Times New Roman"/>
          <w:szCs w:val="24"/>
          <w:lang w:eastAsia="en-GB"/>
        </w:rPr>
        <w:t>in</w:t>
      </w:r>
      <w:r w:rsidR="00A25910" w:rsidRPr="00C5574F">
        <w:rPr>
          <w:rFonts w:cs="Times New Roman"/>
          <w:szCs w:val="24"/>
          <w:lang w:eastAsia="en-GB"/>
        </w:rPr>
        <w:t xml:space="preserve"> July 1714, Leibniz </w:t>
      </w:r>
      <w:r w:rsidR="003F0DB5" w:rsidRPr="00C5574F">
        <w:rPr>
          <w:rFonts w:cs="Times New Roman"/>
          <w:szCs w:val="24"/>
          <w:lang w:eastAsia="en-GB"/>
        </w:rPr>
        <w:t xml:space="preserve">acknowledged both </w:t>
      </w:r>
      <w:proofErr w:type="spellStart"/>
      <w:r w:rsidR="003F0DB5" w:rsidRPr="00C5574F">
        <w:rPr>
          <w:rFonts w:cs="Times New Roman"/>
          <w:szCs w:val="24"/>
          <w:lang w:eastAsia="en-GB"/>
        </w:rPr>
        <w:t>Remond’s</w:t>
      </w:r>
      <w:proofErr w:type="spellEnd"/>
      <w:r w:rsidR="003F0DB5" w:rsidRPr="00C5574F">
        <w:rPr>
          <w:rFonts w:cs="Times New Roman"/>
          <w:szCs w:val="24"/>
          <w:lang w:eastAsia="en-GB"/>
        </w:rPr>
        <w:t xml:space="preserve"> and </w:t>
      </w:r>
      <w:proofErr w:type="spellStart"/>
      <w:r w:rsidR="003F0DB5" w:rsidRPr="00C5574F">
        <w:rPr>
          <w:rFonts w:cs="Times New Roman"/>
          <w:szCs w:val="24"/>
          <w:lang w:eastAsia="en-GB"/>
        </w:rPr>
        <w:t>Fraguier’s</w:t>
      </w:r>
      <w:proofErr w:type="spellEnd"/>
      <w:r w:rsidR="003F0DB5" w:rsidRPr="00C5574F">
        <w:rPr>
          <w:rFonts w:cs="Times New Roman"/>
          <w:szCs w:val="24"/>
          <w:lang w:eastAsia="en-GB"/>
        </w:rPr>
        <w:t xml:space="preserve"> requests, and even sketched out </w:t>
      </w:r>
      <w:r w:rsidR="009F0B8D" w:rsidRPr="00C5574F">
        <w:rPr>
          <w:rFonts w:cs="Times New Roman"/>
          <w:szCs w:val="24"/>
          <w:lang w:eastAsia="en-GB"/>
        </w:rPr>
        <w:t xml:space="preserve">a summary of his doctrine of monads </w:t>
      </w:r>
      <w:r w:rsidR="003F0DB5" w:rsidRPr="00C5574F">
        <w:rPr>
          <w:rFonts w:cs="Times New Roman"/>
          <w:szCs w:val="24"/>
          <w:lang w:eastAsia="en-GB"/>
        </w:rPr>
        <w:t>as an appendix</w:t>
      </w:r>
      <w:r w:rsidR="009F0B8D" w:rsidRPr="00C5574F">
        <w:rPr>
          <w:rFonts w:cs="Times New Roman"/>
          <w:szCs w:val="24"/>
          <w:lang w:eastAsia="en-GB"/>
        </w:rPr>
        <w:t>,</w:t>
      </w:r>
      <w:r w:rsidR="00F42195">
        <w:rPr>
          <w:rStyle w:val="FootnoteReference"/>
          <w:rFonts w:cs="Times New Roman"/>
          <w:szCs w:val="24"/>
          <w:lang w:eastAsia="en-GB"/>
        </w:rPr>
        <w:footnoteReference w:id="4"/>
      </w:r>
      <w:r w:rsidR="009F0B8D" w:rsidRPr="00C5574F">
        <w:rPr>
          <w:rFonts w:cs="Times New Roman"/>
          <w:szCs w:val="24"/>
          <w:lang w:eastAsia="en-GB"/>
        </w:rPr>
        <w:t xml:space="preserve"> but ultimately did not enclose the appendix </w:t>
      </w:r>
      <w:r w:rsidR="00B61C3A">
        <w:rPr>
          <w:rFonts w:cs="Times New Roman"/>
          <w:szCs w:val="24"/>
          <w:lang w:eastAsia="en-GB"/>
        </w:rPr>
        <w:t>with</w:t>
      </w:r>
      <w:r w:rsidR="009F0B8D" w:rsidRPr="00C5574F">
        <w:rPr>
          <w:rFonts w:cs="Times New Roman"/>
          <w:szCs w:val="24"/>
          <w:lang w:eastAsia="en-GB"/>
        </w:rPr>
        <w:t xml:space="preserve"> </w:t>
      </w:r>
      <w:r w:rsidR="00B61C3A">
        <w:rPr>
          <w:rFonts w:cs="Times New Roman"/>
          <w:szCs w:val="24"/>
          <w:lang w:eastAsia="en-GB"/>
        </w:rPr>
        <w:t>his</w:t>
      </w:r>
      <w:r w:rsidR="009F0B8D" w:rsidRPr="00C5574F">
        <w:rPr>
          <w:rFonts w:cs="Times New Roman"/>
          <w:szCs w:val="24"/>
          <w:lang w:eastAsia="en-GB"/>
        </w:rPr>
        <w:t xml:space="preserve"> letter. Nevertheless, around this time Leibniz was crafting a much longer and more detailed </w:t>
      </w:r>
      <w:r w:rsidR="00AF01B5" w:rsidRPr="00C5574F">
        <w:rPr>
          <w:rFonts w:cs="Times New Roman"/>
          <w:szCs w:val="24"/>
          <w:lang w:eastAsia="en-GB"/>
        </w:rPr>
        <w:t>text on monads</w:t>
      </w:r>
      <w:r w:rsidR="009F0B8D" w:rsidRPr="00C5574F">
        <w:rPr>
          <w:rFonts w:cs="Times New Roman"/>
          <w:szCs w:val="24"/>
          <w:lang w:eastAsia="en-GB"/>
        </w:rPr>
        <w:t xml:space="preserve">; this is the text we now know as the </w:t>
      </w:r>
      <w:r w:rsidR="003F0DB5" w:rsidRPr="00C5574F">
        <w:rPr>
          <w:rFonts w:cs="Times New Roman"/>
          <w:szCs w:val="24"/>
          <w:lang w:eastAsia="en-GB"/>
        </w:rPr>
        <w:t>“</w:t>
      </w:r>
      <w:proofErr w:type="spellStart"/>
      <w:r w:rsidR="00B61C3A">
        <w:rPr>
          <w:rFonts w:cs="Times New Roman"/>
          <w:szCs w:val="24"/>
          <w:lang w:eastAsia="en-GB"/>
        </w:rPr>
        <w:t>Monadology</w:t>
      </w:r>
      <w:proofErr w:type="spellEnd"/>
      <w:r w:rsidR="003F0DB5" w:rsidRPr="00C5574F">
        <w:rPr>
          <w:rFonts w:cs="Times New Roman"/>
          <w:szCs w:val="24"/>
          <w:lang w:eastAsia="en-GB"/>
        </w:rPr>
        <w:t>”</w:t>
      </w:r>
      <w:r w:rsidR="00B61C3A">
        <w:rPr>
          <w:rFonts w:cs="Times New Roman"/>
          <w:szCs w:val="24"/>
          <w:lang w:eastAsia="en-GB"/>
        </w:rPr>
        <w:t>.</w:t>
      </w:r>
      <w:r w:rsidR="009F0B8D" w:rsidRPr="00C5574F">
        <w:rPr>
          <w:rFonts w:cs="Times New Roman"/>
          <w:szCs w:val="24"/>
          <w:lang w:eastAsia="en-GB"/>
        </w:rPr>
        <w:t xml:space="preserve"> Whether t</w:t>
      </w:r>
      <w:r w:rsidR="003F0DB5" w:rsidRPr="00C5574F">
        <w:rPr>
          <w:rFonts w:cs="Times New Roman"/>
          <w:szCs w:val="24"/>
          <w:lang w:eastAsia="en-GB"/>
        </w:rPr>
        <w:t>his was intended simply as the “clarification”</w:t>
      </w:r>
      <w:r w:rsidR="009F0B8D" w:rsidRPr="00C5574F">
        <w:rPr>
          <w:rFonts w:cs="Times New Roman"/>
          <w:szCs w:val="24"/>
          <w:lang w:eastAsia="en-GB"/>
        </w:rPr>
        <w:t xml:space="preserve"> of the doctrine of monads that </w:t>
      </w:r>
      <w:proofErr w:type="spellStart"/>
      <w:r w:rsidR="009F0B8D" w:rsidRPr="00C5574F">
        <w:rPr>
          <w:rFonts w:cs="Times New Roman"/>
          <w:szCs w:val="24"/>
          <w:lang w:eastAsia="en-GB"/>
        </w:rPr>
        <w:t>Remond</w:t>
      </w:r>
      <w:proofErr w:type="spellEnd"/>
      <w:r w:rsidR="009F0B8D" w:rsidRPr="00C5574F">
        <w:rPr>
          <w:rFonts w:cs="Times New Roman"/>
          <w:szCs w:val="24"/>
          <w:lang w:eastAsia="en-GB"/>
        </w:rPr>
        <w:t xml:space="preserve"> had wanted, or as the basis for </w:t>
      </w:r>
      <w:proofErr w:type="spellStart"/>
      <w:r w:rsidR="009F0B8D" w:rsidRPr="00C5574F">
        <w:rPr>
          <w:rFonts w:cs="Times New Roman"/>
          <w:szCs w:val="24"/>
          <w:lang w:eastAsia="en-GB"/>
        </w:rPr>
        <w:t>Fraguier’s</w:t>
      </w:r>
      <w:proofErr w:type="spellEnd"/>
      <w:r w:rsidR="009F0B8D" w:rsidRPr="00C5574F">
        <w:rPr>
          <w:rFonts w:cs="Times New Roman"/>
          <w:szCs w:val="24"/>
          <w:lang w:eastAsia="en-GB"/>
        </w:rPr>
        <w:t xml:space="preserve"> projected poem, is unclear</w:t>
      </w:r>
      <w:r w:rsidR="00AF01B5" w:rsidRPr="00C5574F">
        <w:rPr>
          <w:rFonts w:cs="Times New Roman"/>
          <w:szCs w:val="24"/>
          <w:lang w:eastAsia="en-GB"/>
        </w:rPr>
        <w:t>, and it is possible that the “</w:t>
      </w:r>
      <w:proofErr w:type="spellStart"/>
      <w:r w:rsidR="00AF01B5" w:rsidRPr="00C5574F">
        <w:rPr>
          <w:rFonts w:cs="Times New Roman"/>
          <w:szCs w:val="24"/>
          <w:lang w:eastAsia="en-GB"/>
        </w:rPr>
        <w:t>Monadology</w:t>
      </w:r>
      <w:proofErr w:type="spellEnd"/>
      <w:r w:rsidR="00AF01B5" w:rsidRPr="00C5574F">
        <w:rPr>
          <w:rFonts w:cs="Times New Roman"/>
          <w:szCs w:val="24"/>
          <w:lang w:eastAsia="en-GB"/>
        </w:rPr>
        <w:t xml:space="preserve">” </w:t>
      </w:r>
      <w:r w:rsidR="00561E71" w:rsidRPr="00C5574F">
        <w:rPr>
          <w:rFonts w:cs="Times New Roman"/>
          <w:szCs w:val="24"/>
          <w:lang w:eastAsia="en-GB"/>
        </w:rPr>
        <w:t>was designed to serve both ends</w:t>
      </w:r>
      <w:r w:rsidR="009F0B8D" w:rsidRPr="00C5574F">
        <w:rPr>
          <w:rFonts w:cs="Times New Roman"/>
          <w:szCs w:val="24"/>
          <w:lang w:eastAsia="en-GB"/>
        </w:rPr>
        <w:t xml:space="preserve">. Whatever Leibniz had in mind, from the extant manuscripts it is clear that he devoted a great deal of time and energy to the text, </w:t>
      </w:r>
      <w:r w:rsidRPr="00C5574F">
        <w:rPr>
          <w:rFonts w:cs="Times New Roman"/>
          <w:szCs w:val="24"/>
          <w:lang w:eastAsia="en-GB"/>
        </w:rPr>
        <w:t xml:space="preserve">polishing </w:t>
      </w:r>
      <w:r w:rsidR="00561E71" w:rsidRPr="00C5574F">
        <w:rPr>
          <w:rFonts w:cs="Times New Roman"/>
          <w:szCs w:val="24"/>
          <w:lang w:eastAsia="en-GB"/>
        </w:rPr>
        <w:t>it</w:t>
      </w:r>
      <w:r w:rsidRPr="00C5574F">
        <w:rPr>
          <w:rFonts w:cs="Times New Roman"/>
          <w:szCs w:val="24"/>
          <w:lang w:eastAsia="en-GB"/>
        </w:rPr>
        <w:t xml:space="preserve"> through many drafts. U</w:t>
      </w:r>
      <w:r w:rsidR="009F0B8D" w:rsidRPr="00C5574F">
        <w:rPr>
          <w:rFonts w:cs="Times New Roman"/>
          <w:szCs w:val="24"/>
          <w:lang w:eastAsia="en-GB"/>
        </w:rPr>
        <w:t>ltimately</w:t>
      </w:r>
      <w:r w:rsidRPr="00C5574F">
        <w:rPr>
          <w:rFonts w:cs="Times New Roman"/>
          <w:szCs w:val="24"/>
          <w:lang w:eastAsia="en-GB"/>
        </w:rPr>
        <w:t>, however,</w:t>
      </w:r>
      <w:r w:rsidR="00AF01B5" w:rsidRPr="00C5574F">
        <w:rPr>
          <w:rFonts w:cs="Times New Roman"/>
          <w:szCs w:val="24"/>
          <w:lang w:eastAsia="en-GB"/>
        </w:rPr>
        <w:t xml:space="preserve"> </w:t>
      </w:r>
      <w:r w:rsidR="009F0B8D" w:rsidRPr="00C5574F">
        <w:rPr>
          <w:rFonts w:cs="Times New Roman"/>
          <w:szCs w:val="24"/>
          <w:lang w:eastAsia="en-GB"/>
        </w:rPr>
        <w:t xml:space="preserve">he decided not to send it to </w:t>
      </w:r>
      <w:proofErr w:type="spellStart"/>
      <w:r w:rsidR="009F0B8D" w:rsidRPr="00C5574F">
        <w:rPr>
          <w:rFonts w:cs="Times New Roman"/>
          <w:szCs w:val="24"/>
          <w:lang w:eastAsia="en-GB"/>
        </w:rPr>
        <w:t>Remond</w:t>
      </w:r>
      <w:proofErr w:type="spellEnd"/>
      <w:r w:rsidR="009F0B8D" w:rsidRPr="00C5574F">
        <w:rPr>
          <w:rFonts w:cs="Times New Roman"/>
          <w:szCs w:val="24"/>
          <w:lang w:eastAsia="en-GB"/>
        </w:rPr>
        <w:t xml:space="preserve">. Instead, on 26 August 1714 Leibniz sent him a different work, the </w:t>
      </w:r>
      <w:r w:rsidR="003F0DB5" w:rsidRPr="00C5574F">
        <w:rPr>
          <w:rFonts w:cs="Times New Roman"/>
          <w:szCs w:val="24"/>
          <w:lang w:eastAsia="en-GB"/>
        </w:rPr>
        <w:t>“</w:t>
      </w:r>
      <w:r w:rsidR="009F0B8D" w:rsidRPr="00C5574F">
        <w:rPr>
          <w:rFonts w:cs="Times New Roman"/>
          <w:szCs w:val="24"/>
          <w:lang w:eastAsia="en-GB"/>
        </w:rPr>
        <w:t>Principles of Nature and Grace,</w:t>
      </w:r>
      <w:r w:rsidR="003F0DB5" w:rsidRPr="00C5574F">
        <w:rPr>
          <w:rFonts w:cs="Times New Roman"/>
          <w:szCs w:val="24"/>
          <w:lang w:eastAsia="en-GB"/>
        </w:rPr>
        <w:t>”</w:t>
      </w:r>
      <w:r w:rsidR="009F0B8D" w:rsidRPr="00C5574F">
        <w:rPr>
          <w:rFonts w:cs="Times New Roman"/>
          <w:szCs w:val="24"/>
          <w:lang w:eastAsia="en-GB"/>
        </w:rPr>
        <w:t xml:space="preserve"> which had been written for Prince Eugene of Savoy</w:t>
      </w:r>
      <w:r w:rsidR="00526D63" w:rsidRPr="00C5574F">
        <w:rPr>
          <w:rFonts w:cs="Times New Roman"/>
          <w:szCs w:val="24"/>
          <w:lang w:eastAsia="en-GB"/>
        </w:rPr>
        <w:t xml:space="preserve"> (1663-1736)</w:t>
      </w:r>
      <w:r w:rsidR="009F0B8D" w:rsidRPr="00C5574F">
        <w:rPr>
          <w:rFonts w:cs="Times New Roman"/>
          <w:szCs w:val="24"/>
          <w:lang w:eastAsia="en-GB"/>
        </w:rPr>
        <w:t xml:space="preserve">. While Leibniz worked on both the </w:t>
      </w:r>
      <w:r w:rsidR="003F0DB5" w:rsidRPr="00C5574F">
        <w:rPr>
          <w:rFonts w:cs="Times New Roman"/>
          <w:szCs w:val="24"/>
          <w:lang w:eastAsia="en-GB"/>
        </w:rPr>
        <w:t>“</w:t>
      </w:r>
      <w:r w:rsidR="009F0B8D" w:rsidRPr="00C5574F">
        <w:rPr>
          <w:rFonts w:cs="Times New Roman"/>
          <w:szCs w:val="24"/>
          <w:lang w:eastAsia="en-GB"/>
        </w:rPr>
        <w:t>Principles of Nature and Grace</w:t>
      </w:r>
      <w:r w:rsidR="003F0DB5" w:rsidRPr="00C5574F">
        <w:rPr>
          <w:rFonts w:cs="Times New Roman"/>
          <w:szCs w:val="24"/>
          <w:lang w:eastAsia="en-GB"/>
        </w:rPr>
        <w:t>”</w:t>
      </w:r>
      <w:r w:rsidR="009F0B8D" w:rsidRPr="00C5574F">
        <w:rPr>
          <w:rFonts w:cs="Times New Roman"/>
          <w:szCs w:val="24"/>
          <w:lang w:eastAsia="en-GB"/>
        </w:rPr>
        <w:t xml:space="preserve"> and the </w:t>
      </w:r>
      <w:r w:rsidR="003F0DB5" w:rsidRPr="00C5574F">
        <w:rPr>
          <w:rFonts w:cs="Times New Roman"/>
          <w:szCs w:val="24"/>
          <w:lang w:eastAsia="en-GB"/>
        </w:rPr>
        <w:t>“</w:t>
      </w:r>
      <w:proofErr w:type="spellStart"/>
      <w:r w:rsidR="009F0B8D" w:rsidRPr="00C5574F">
        <w:rPr>
          <w:rFonts w:cs="Times New Roman"/>
          <w:szCs w:val="24"/>
          <w:lang w:eastAsia="en-GB"/>
        </w:rPr>
        <w:t>Monadology</w:t>
      </w:r>
      <w:proofErr w:type="spellEnd"/>
      <w:r w:rsidR="003F0DB5" w:rsidRPr="00C5574F">
        <w:rPr>
          <w:rFonts w:cs="Times New Roman"/>
          <w:szCs w:val="24"/>
          <w:lang w:eastAsia="en-GB"/>
        </w:rPr>
        <w:t>”</w:t>
      </w:r>
      <w:r w:rsidR="009F0B8D" w:rsidRPr="00C5574F">
        <w:rPr>
          <w:rFonts w:cs="Times New Roman"/>
          <w:szCs w:val="24"/>
          <w:lang w:eastAsia="en-GB"/>
        </w:rPr>
        <w:t xml:space="preserve"> during the summer of 1714, the former was completed first, with the latter likely being completed only after Leibniz returned to Hanover, in mid-September of that year. Despite the work that Leibniz had put into the </w:t>
      </w:r>
      <w:r w:rsidR="003F0DB5" w:rsidRPr="00C5574F">
        <w:rPr>
          <w:rFonts w:cs="Times New Roman"/>
          <w:szCs w:val="24"/>
          <w:lang w:eastAsia="en-GB"/>
        </w:rPr>
        <w:t>“</w:t>
      </w:r>
      <w:proofErr w:type="spellStart"/>
      <w:r w:rsidR="009F0B8D" w:rsidRPr="00C5574F">
        <w:rPr>
          <w:rFonts w:cs="Times New Roman"/>
          <w:szCs w:val="24"/>
          <w:lang w:eastAsia="en-GB"/>
        </w:rPr>
        <w:t>Monadology</w:t>
      </w:r>
      <w:proofErr w:type="spellEnd"/>
      <w:r w:rsidR="009F0B8D" w:rsidRPr="00C5574F">
        <w:rPr>
          <w:rFonts w:cs="Times New Roman"/>
          <w:szCs w:val="24"/>
          <w:lang w:eastAsia="en-GB"/>
        </w:rPr>
        <w:t>,</w:t>
      </w:r>
      <w:r w:rsidR="003F0DB5" w:rsidRPr="00C5574F">
        <w:rPr>
          <w:rFonts w:cs="Times New Roman"/>
          <w:szCs w:val="24"/>
          <w:lang w:eastAsia="en-GB"/>
        </w:rPr>
        <w:t>”</w:t>
      </w:r>
      <w:r w:rsidR="009F0B8D" w:rsidRPr="00C5574F">
        <w:rPr>
          <w:rFonts w:cs="Times New Roman"/>
          <w:szCs w:val="24"/>
          <w:lang w:eastAsia="en-GB"/>
        </w:rPr>
        <w:t xml:space="preserve"> which included the addition of </w:t>
      </w:r>
      <w:r w:rsidR="003F63F5">
        <w:rPr>
          <w:rFonts w:cs="Times New Roman"/>
          <w:szCs w:val="24"/>
          <w:lang w:eastAsia="en-GB"/>
        </w:rPr>
        <w:t>numerous</w:t>
      </w:r>
      <w:r w:rsidR="009F0B8D" w:rsidRPr="00C5574F">
        <w:rPr>
          <w:rFonts w:cs="Times New Roman"/>
          <w:szCs w:val="24"/>
          <w:lang w:eastAsia="en-GB"/>
        </w:rPr>
        <w:t xml:space="preserve"> cross-references to his </w:t>
      </w:r>
      <w:r w:rsidR="009F0B8D" w:rsidRPr="00C5574F">
        <w:rPr>
          <w:rFonts w:cs="Times New Roman"/>
          <w:i/>
          <w:szCs w:val="24"/>
          <w:lang w:eastAsia="en-GB"/>
        </w:rPr>
        <w:t>Theodicy</w:t>
      </w:r>
      <w:r w:rsidR="009F0B8D" w:rsidRPr="00C5574F">
        <w:rPr>
          <w:rFonts w:cs="Times New Roman"/>
          <w:szCs w:val="24"/>
          <w:lang w:eastAsia="en-GB"/>
        </w:rPr>
        <w:t xml:space="preserve"> for the benefit of any reader looking for a greater explanation of certain doctrines, he did not send it to the person for whom it had apparently been written, </w:t>
      </w:r>
      <w:proofErr w:type="spellStart"/>
      <w:r w:rsidR="009F0B8D" w:rsidRPr="00C5574F">
        <w:rPr>
          <w:rFonts w:cs="Times New Roman"/>
          <w:szCs w:val="24"/>
          <w:lang w:eastAsia="en-GB"/>
        </w:rPr>
        <w:t>Remond</w:t>
      </w:r>
      <w:proofErr w:type="spellEnd"/>
      <w:r w:rsidR="009F0B8D" w:rsidRPr="00C5574F">
        <w:rPr>
          <w:rFonts w:cs="Times New Roman"/>
          <w:szCs w:val="24"/>
          <w:lang w:eastAsia="en-GB"/>
        </w:rPr>
        <w:t>, nor did he seek to publish it.</w:t>
      </w:r>
      <w:r w:rsidR="00F42195">
        <w:rPr>
          <w:rStyle w:val="FootnoteReference"/>
          <w:rFonts w:cs="Times New Roman"/>
          <w:szCs w:val="24"/>
          <w:lang w:eastAsia="en-GB"/>
        </w:rPr>
        <w:footnoteReference w:id="5"/>
      </w:r>
      <w:r w:rsidR="009F0B8D" w:rsidRPr="00C5574F">
        <w:rPr>
          <w:rFonts w:cs="Times New Roman"/>
          <w:szCs w:val="24"/>
          <w:lang w:eastAsia="en-GB"/>
        </w:rPr>
        <w:t xml:space="preserve"> </w:t>
      </w:r>
      <w:r w:rsidR="003F0DB5" w:rsidRPr="00C5574F">
        <w:rPr>
          <w:rFonts w:cs="Times New Roman"/>
          <w:szCs w:val="24"/>
          <w:lang w:eastAsia="en-GB"/>
        </w:rPr>
        <w:t>Nevertheless,</w:t>
      </w:r>
      <w:r w:rsidR="009F0B8D" w:rsidRPr="00C5574F">
        <w:rPr>
          <w:rFonts w:cs="Times New Roman"/>
          <w:szCs w:val="24"/>
          <w:lang w:eastAsia="en-GB"/>
        </w:rPr>
        <w:t xml:space="preserve"> Leibniz </w:t>
      </w:r>
      <w:r w:rsidR="003F0DB5" w:rsidRPr="00C5574F">
        <w:rPr>
          <w:rFonts w:cs="Times New Roman"/>
          <w:szCs w:val="24"/>
          <w:lang w:eastAsia="en-GB"/>
        </w:rPr>
        <w:t>was clearly not</w:t>
      </w:r>
      <w:r w:rsidR="009F0B8D" w:rsidRPr="00C5574F">
        <w:rPr>
          <w:rFonts w:cs="Times New Roman"/>
          <w:szCs w:val="24"/>
          <w:lang w:eastAsia="en-GB"/>
        </w:rPr>
        <w:t xml:space="preserve"> so dissatisfied with the text as to keep it from everyone, as he allowed certain of his confidantes in Vienna to have acc</w:t>
      </w:r>
      <w:r w:rsidR="003F0DB5" w:rsidRPr="00C5574F">
        <w:rPr>
          <w:rFonts w:cs="Times New Roman"/>
          <w:szCs w:val="24"/>
          <w:lang w:eastAsia="en-GB"/>
        </w:rPr>
        <w:t xml:space="preserve">ess to early drafts of the text, and it was because of this that the text </w:t>
      </w:r>
      <w:r w:rsidR="00AF01B5" w:rsidRPr="00C5574F">
        <w:rPr>
          <w:rFonts w:cs="Times New Roman"/>
          <w:szCs w:val="24"/>
          <w:lang w:eastAsia="en-GB"/>
        </w:rPr>
        <w:t>came to be</w:t>
      </w:r>
      <w:r w:rsidR="003F0DB5" w:rsidRPr="00C5574F">
        <w:rPr>
          <w:rFonts w:cs="Times New Roman"/>
          <w:szCs w:val="24"/>
          <w:lang w:eastAsia="en-GB"/>
        </w:rPr>
        <w:t xml:space="preserve"> published soon after his death.</w:t>
      </w:r>
    </w:p>
    <w:p w:rsidR="003F0DB5" w:rsidRPr="00C5574F" w:rsidRDefault="003F0DB5" w:rsidP="00C468E1">
      <w:pPr>
        <w:spacing w:line="480" w:lineRule="auto"/>
        <w:rPr>
          <w:rFonts w:cs="Times New Roman"/>
          <w:szCs w:val="24"/>
        </w:rPr>
      </w:pPr>
      <w:r w:rsidRPr="00C5574F">
        <w:rPr>
          <w:rFonts w:cs="Times New Roman"/>
          <w:szCs w:val="24"/>
          <w:lang w:eastAsia="en-GB"/>
        </w:rPr>
        <w:tab/>
      </w:r>
      <w:r w:rsidRPr="00C5574F">
        <w:rPr>
          <w:rFonts w:cs="Times New Roman"/>
          <w:szCs w:val="24"/>
        </w:rPr>
        <w:t>The “</w:t>
      </w:r>
      <w:proofErr w:type="spellStart"/>
      <w:r w:rsidRPr="00C5574F">
        <w:rPr>
          <w:rFonts w:cs="Times New Roman"/>
          <w:szCs w:val="24"/>
        </w:rPr>
        <w:t>Monadology</w:t>
      </w:r>
      <w:proofErr w:type="spellEnd"/>
      <w:r w:rsidRPr="00C5574F">
        <w:rPr>
          <w:rFonts w:cs="Times New Roman"/>
          <w:szCs w:val="24"/>
        </w:rPr>
        <w:t xml:space="preserve">” first </w:t>
      </w:r>
      <w:r w:rsidR="00131617" w:rsidRPr="00C5574F">
        <w:rPr>
          <w:rFonts w:cs="Times New Roman"/>
          <w:szCs w:val="24"/>
        </w:rPr>
        <w:t>appeared in print</w:t>
      </w:r>
      <w:r w:rsidRPr="00C5574F">
        <w:rPr>
          <w:rFonts w:cs="Times New Roman"/>
          <w:szCs w:val="24"/>
        </w:rPr>
        <w:t xml:space="preserve"> </w:t>
      </w:r>
      <w:r w:rsidR="00131617" w:rsidRPr="00C5574F">
        <w:rPr>
          <w:rFonts w:cs="Times New Roman"/>
          <w:szCs w:val="24"/>
        </w:rPr>
        <w:t xml:space="preserve">in 1720, in an edition </w:t>
      </w:r>
      <w:r w:rsidRPr="00C5574F">
        <w:rPr>
          <w:rFonts w:cs="Times New Roman"/>
          <w:szCs w:val="24"/>
        </w:rPr>
        <w:t xml:space="preserve">by Heinrich </w:t>
      </w:r>
      <w:proofErr w:type="spellStart"/>
      <w:r w:rsidRPr="00C5574F">
        <w:rPr>
          <w:rFonts w:cs="Times New Roman"/>
          <w:szCs w:val="24"/>
        </w:rPr>
        <w:t>Köhler</w:t>
      </w:r>
      <w:proofErr w:type="spellEnd"/>
      <w:r w:rsidR="00131617" w:rsidRPr="00C5574F">
        <w:rPr>
          <w:rFonts w:cs="Times New Roman"/>
          <w:szCs w:val="24"/>
        </w:rPr>
        <w:t xml:space="preserve"> (1685-1737)</w:t>
      </w:r>
      <w:r w:rsidRPr="00C5574F">
        <w:rPr>
          <w:rFonts w:cs="Times New Roman"/>
          <w:szCs w:val="24"/>
        </w:rPr>
        <w:t xml:space="preserve">, </w:t>
      </w:r>
      <w:r w:rsidR="00131617" w:rsidRPr="00C5574F">
        <w:rPr>
          <w:rFonts w:cs="Times New Roman"/>
          <w:szCs w:val="24"/>
        </w:rPr>
        <w:t>who opted to publish a German translation of the text rather than present it in the language in which Leibniz had originally written it, namely French.</w:t>
      </w:r>
      <w:r w:rsidR="00F42195">
        <w:rPr>
          <w:rStyle w:val="FootnoteReference"/>
          <w:rFonts w:cs="Times New Roman"/>
          <w:szCs w:val="24"/>
        </w:rPr>
        <w:footnoteReference w:id="6"/>
      </w:r>
      <w:r w:rsidR="00131617" w:rsidRPr="00C5574F">
        <w:rPr>
          <w:rFonts w:cs="Times New Roman"/>
          <w:szCs w:val="24"/>
        </w:rPr>
        <w:t xml:space="preserve"> </w:t>
      </w:r>
      <w:proofErr w:type="spellStart"/>
      <w:r w:rsidR="00131617" w:rsidRPr="00C5574F">
        <w:rPr>
          <w:rFonts w:cs="Times New Roman"/>
          <w:szCs w:val="24"/>
        </w:rPr>
        <w:t>Köhler’s</w:t>
      </w:r>
      <w:proofErr w:type="spellEnd"/>
      <w:r w:rsidR="00131617" w:rsidRPr="00C5574F">
        <w:rPr>
          <w:rFonts w:cs="Times New Roman"/>
          <w:szCs w:val="24"/>
        </w:rPr>
        <w:t xml:space="preserve"> </w:t>
      </w:r>
      <w:r w:rsidRPr="00C5574F">
        <w:rPr>
          <w:rFonts w:cs="Times New Roman"/>
          <w:szCs w:val="24"/>
        </w:rPr>
        <w:t xml:space="preserve">translation </w:t>
      </w:r>
      <w:r w:rsidR="00131617" w:rsidRPr="00C5574F">
        <w:rPr>
          <w:rFonts w:cs="Times New Roman"/>
          <w:szCs w:val="24"/>
        </w:rPr>
        <w:t xml:space="preserve">was </w:t>
      </w:r>
      <w:r w:rsidRPr="00C5574F">
        <w:rPr>
          <w:rFonts w:cs="Times New Roman"/>
          <w:szCs w:val="24"/>
        </w:rPr>
        <w:t xml:space="preserve">made not from Leibniz’s final draft but from an earlier one that </w:t>
      </w:r>
      <w:r w:rsidR="00131617" w:rsidRPr="00C5574F">
        <w:rPr>
          <w:rFonts w:cs="Times New Roman"/>
          <w:szCs w:val="24"/>
        </w:rPr>
        <w:t>he</w:t>
      </w:r>
      <w:r w:rsidRPr="00C5574F">
        <w:rPr>
          <w:rFonts w:cs="Times New Roman"/>
          <w:szCs w:val="24"/>
        </w:rPr>
        <w:t xml:space="preserve"> may have obtained from Leibniz in person in the summer of 1714.</w:t>
      </w:r>
      <w:r w:rsidRPr="00C5574F">
        <w:rPr>
          <w:rStyle w:val="FootnoteReference"/>
          <w:rFonts w:cs="Times New Roman"/>
          <w:szCs w:val="24"/>
        </w:rPr>
        <w:footnoteReference w:id="7"/>
      </w:r>
      <w:r w:rsidRPr="00C5574F">
        <w:rPr>
          <w:rFonts w:cs="Times New Roman"/>
          <w:szCs w:val="24"/>
        </w:rPr>
        <w:t xml:space="preserve"> The title “</w:t>
      </w:r>
      <w:proofErr w:type="spellStart"/>
      <w:r w:rsidRPr="00C5574F">
        <w:rPr>
          <w:rFonts w:cs="Times New Roman"/>
          <w:szCs w:val="24"/>
        </w:rPr>
        <w:t>Monadology</w:t>
      </w:r>
      <w:proofErr w:type="spellEnd"/>
      <w:r w:rsidRPr="00C5574F">
        <w:rPr>
          <w:rFonts w:cs="Times New Roman"/>
          <w:szCs w:val="24"/>
        </w:rPr>
        <w:t xml:space="preserve">” was coined by </w:t>
      </w:r>
      <w:proofErr w:type="spellStart"/>
      <w:r w:rsidRPr="00C5574F">
        <w:rPr>
          <w:rFonts w:cs="Times New Roman"/>
          <w:szCs w:val="24"/>
        </w:rPr>
        <w:t>Köhler</w:t>
      </w:r>
      <w:proofErr w:type="spellEnd"/>
      <w:r w:rsidRPr="00C5574F">
        <w:rPr>
          <w:rFonts w:cs="Times New Roman"/>
          <w:szCs w:val="24"/>
        </w:rPr>
        <w:t xml:space="preserve">. Leibniz did not give the piece a title, though on one of the surviving manuscripts a copyist wrote “The principles of philosophy, by Mr Leibniz”; whether this title </w:t>
      </w:r>
      <w:r w:rsidR="002C72DF" w:rsidRPr="00C5574F">
        <w:rPr>
          <w:rFonts w:cs="Times New Roman"/>
          <w:szCs w:val="24"/>
        </w:rPr>
        <w:t>was added in accordance with L</w:t>
      </w:r>
      <w:r w:rsidRPr="00C5574F">
        <w:rPr>
          <w:rFonts w:cs="Times New Roman"/>
          <w:szCs w:val="24"/>
        </w:rPr>
        <w:t xml:space="preserve">eibniz’s </w:t>
      </w:r>
      <w:r w:rsidR="002C72DF" w:rsidRPr="00C5574F">
        <w:rPr>
          <w:rFonts w:cs="Times New Roman"/>
          <w:szCs w:val="24"/>
        </w:rPr>
        <w:t>wishes we do not know</w:t>
      </w:r>
      <w:r w:rsidRPr="00C5574F">
        <w:rPr>
          <w:rFonts w:cs="Times New Roman"/>
          <w:szCs w:val="24"/>
        </w:rPr>
        <w:t xml:space="preserve">. </w:t>
      </w:r>
      <w:r w:rsidR="002C72DF" w:rsidRPr="00C5574F">
        <w:rPr>
          <w:rFonts w:cs="Times New Roman"/>
          <w:szCs w:val="24"/>
        </w:rPr>
        <w:t>Nevertheless</w:t>
      </w:r>
      <w:r w:rsidR="00CA2012" w:rsidRPr="00C5574F">
        <w:rPr>
          <w:rFonts w:cs="Times New Roman"/>
          <w:szCs w:val="24"/>
        </w:rPr>
        <w:t xml:space="preserve">, </w:t>
      </w:r>
      <w:r w:rsidRPr="00C5574F">
        <w:rPr>
          <w:rFonts w:cs="Times New Roman"/>
          <w:szCs w:val="24"/>
        </w:rPr>
        <w:t xml:space="preserve">“The principles of philosophy” was used as the title of the Latin translation of the text that appeared in 1721 in a supplement to the </w:t>
      </w:r>
      <w:proofErr w:type="spellStart"/>
      <w:r w:rsidRPr="00C5574F">
        <w:rPr>
          <w:rFonts w:cs="Times New Roman"/>
          <w:i/>
          <w:szCs w:val="24"/>
        </w:rPr>
        <w:t>Acta</w:t>
      </w:r>
      <w:proofErr w:type="spellEnd"/>
      <w:r w:rsidRPr="00C5574F">
        <w:rPr>
          <w:rFonts w:cs="Times New Roman"/>
          <w:i/>
          <w:szCs w:val="24"/>
        </w:rPr>
        <w:t xml:space="preserve"> </w:t>
      </w:r>
      <w:proofErr w:type="spellStart"/>
      <w:r w:rsidRPr="00C5574F">
        <w:rPr>
          <w:rFonts w:cs="Times New Roman"/>
          <w:i/>
          <w:szCs w:val="24"/>
        </w:rPr>
        <w:t>eruditorum</w:t>
      </w:r>
      <w:proofErr w:type="spellEnd"/>
      <w:r w:rsidRPr="00C5574F">
        <w:rPr>
          <w:rFonts w:cs="Times New Roman"/>
          <w:szCs w:val="24"/>
        </w:rPr>
        <w:t xml:space="preserve"> journal</w:t>
      </w:r>
      <w:r w:rsidR="00F42195">
        <w:rPr>
          <w:rFonts w:cs="Times New Roman"/>
          <w:szCs w:val="24"/>
        </w:rPr>
        <w:t>.</w:t>
      </w:r>
      <w:r w:rsidR="00F42195">
        <w:rPr>
          <w:rStyle w:val="FootnoteReference"/>
          <w:rFonts w:cs="Times New Roman"/>
          <w:szCs w:val="24"/>
        </w:rPr>
        <w:footnoteReference w:id="8"/>
      </w:r>
      <w:r w:rsidR="00CE7640" w:rsidRPr="00C5574F">
        <w:rPr>
          <w:rFonts w:cs="Times New Roman"/>
          <w:szCs w:val="24"/>
        </w:rPr>
        <w:t xml:space="preserve"> </w:t>
      </w:r>
      <w:r w:rsidRPr="00C5574F">
        <w:rPr>
          <w:rFonts w:cs="Times New Roman"/>
          <w:szCs w:val="24"/>
        </w:rPr>
        <w:t>The source used for this translation was a different early draft of the text, which is now lost.</w:t>
      </w:r>
      <w:r w:rsidRPr="00C5574F">
        <w:rPr>
          <w:rStyle w:val="FootnoteReference"/>
          <w:rFonts w:cs="Times New Roman"/>
          <w:szCs w:val="24"/>
        </w:rPr>
        <w:footnoteReference w:id="9"/>
      </w:r>
      <w:r w:rsidRPr="00C5574F">
        <w:rPr>
          <w:rFonts w:cs="Times New Roman"/>
          <w:szCs w:val="24"/>
        </w:rPr>
        <w:t xml:space="preserve"> The Latin translation from the </w:t>
      </w:r>
      <w:proofErr w:type="spellStart"/>
      <w:r w:rsidRPr="00C5574F">
        <w:rPr>
          <w:rFonts w:cs="Times New Roman"/>
          <w:i/>
          <w:szCs w:val="24"/>
        </w:rPr>
        <w:t>Acta</w:t>
      </w:r>
      <w:proofErr w:type="spellEnd"/>
      <w:r w:rsidRPr="00C5574F">
        <w:rPr>
          <w:rFonts w:cs="Times New Roman"/>
          <w:i/>
          <w:szCs w:val="24"/>
        </w:rPr>
        <w:t xml:space="preserve"> </w:t>
      </w:r>
      <w:proofErr w:type="spellStart"/>
      <w:r w:rsidRPr="00C5574F">
        <w:rPr>
          <w:rFonts w:cs="Times New Roman"/>
          <w:i/>
          <w:szCs w:val="24"/>
        </w:rPr>
        <w:t>eruditorum</w:t>
      </w:r>
      <w:proofErr w:type="spellEnd"/>
      <w:r w:rsidRPr="00C5574F">
        <w:rPr>
          <w:rFonts w:cs="Times New Roman"/>
          <w:szCs w:val="24"/>
        </w:rPr>
        <w:t xml:space="preserve"> appeared in several other publications throughout the eighteenth</w:t>
      </w:r>
      <w:r w:rsidR="00CA2012" w:rsidRPr="00C5574F">
        <w:rPr>
          <w:rFonts w:cs="Times New Roman"/>
          <w:szCs w:val="24"/>
        </w:rPr>
        <w:t xml:space="preserve"> century, most notably in a six-</w:t>
      </w:r>
      <w:r w:rsidRPr="00C5574F">
        <w:rPr>
          <w:rFonts w:cs="Times New Roman"/>
          <w:szCs w:val="24"/>
        </w:rPr>
        <w:t xml:space="preserve">volume anthology of Leibniz’s writings edited by </w:t>
      </w:r>
      <w:proofErr w:type="spellStart"/>
      <w:r w:rsidRPr="00C5574F">
        <w:rPr>
          <w:rFonts w:cs="Times New Roman"/>
          <w:szCs w:val="24"/>
        </w:rPr>
        <w:t>Ludovic</w:t>
      </w:r>
      <w:proofErr w:type="spellEnd"/>
      <w:r w:rsidRPr="00C5574F">
        <w:rPr>
          <w:rFonts w:cs="Times New Roman"/>
          <w:szCs w:val="24"/>
        </w:rPr>
        <w:t xml:space="preserve"> </w:t>
      </w:r>
      <w:proofErr w:type="spellStart"/>
      <w:r w:rsidRPr="00C5574F">
        <w:rPr>
          <w:rFonts w:cs="Times New Roman"/>
          <w:szCs w:val="24"/>
        </w:rPr>
        <w:t>Dutens</w:t>
      </w:r>
      <w:proofErr w:type="spellEnd"/>
      <w:r w:rsidRPr="00C5574F">
        <w:rPr>
          <w:rFonts w:cs="Times New Roman"/>
          <w:szCs w:val="24"/>
        </w:rPr>
        <w:t xml:space="preserve"> in 1768.</w:t>
      </w:r>
      <w:r w:rsidR="00F42195">
        <w:rPr>
          <w:rStyle w:val="FootnoteReference"/>
          <w:rFonts w:cs="Times New Roman"/>
          <w:szCs w:val="24"/>
        </w:rPr>
        <w:footnoteReference w:id="10"/>
      </w:r>
      <w:r w:rsidRPr="00C5574F">
        <w:rPr>
          <w:rFonts w:cs="Times New Roman"/>
          <w:szCs w:val="24"/>
        </w:rPr>
        <w:t xml:space="preserve"> Each time, the title used was </w:t>
      </w:r>
      <w:r w:rsidR="00131617" w:rsidRPr="00C5574F">
        <w:rPr>
          <w:rFonts w:cs="Times New Roman"/>
          <w:szCs w:val="24"/>
        </w:rPr>
        <w:t>“The principles of philosophy”</w:t>
      </w:r>
      <w:r w:rsidRPr="00C5574F">
        <w:rPr>
          <w:rFonts w:cs="Times New Roman"/>
          <w:szCs w:val="24"/>
        </w:rPr>
        <w:t xml:space="preserve">. The title by which we now know it, </w:t>
      </w:r>
      <w:r w:rsidR="00131617" w:rsidRPr="00C5574F">
        <w:rPr>
          <w:rFonts w:cs="Times New Roman"/>
          <w:szCs w:val="24"/>
        </w:rPr>
        <w:t>“</w:t>
      </w:r>
      <w:proofErr w:type="spellStart"/>
      <w:r w:rsidR="00B61C3A">
        <w:rPr>
          <w:rFonts w:cs="Times New Roman"/>
          <w:szCs w:val="24"/>
        </w:rPr>
        <w:t>Monadology</w:t>
      </w:r>
      <w:proofErr w:type="spellEnd"/>
      <w:r w:rsidR="00131617" w:rsidRPr="00C5574F">
        <w:rPr>
          <w:rFonts w:cs="Times New Roman"/>
          <w:szCs w:val="24"/>
        </w:rPr>
        <w:t>”</w:t>
      </w:r>
      <w:r w:rsidR="00B61C3A">
        <w:rPr>
          <w:rFonts w:cs="Times New Roman"/>
          <w:szCs w:val="24"/>
        </w:rPr>
        <w:t>,</w:t>
      </w:r>
      <w:r w:rsidRPr="00C5574F">
        <w:rPr>
          <w:rFonts w:cs="Times New Roman"/>
          <w:szCs w:val="24"/>
        </w:rPr>
        <w:t xml:space="preserve"> devised by </w:t>
      </w:r>
      <w:proofErr w:type="spellStart"/>
      <w:r w:rsidRPr="00C5574F">
        <w:rPr>
          <w:rFonts w:cs="Times New Roman"/>
          <w:szCs w:val="24"/>
        </w:rPr>
        <w:t>Köhler</w:t>
      </w:r>
      <w:proofErr w:type="spellEnd"/>
      <w:r w:rsidRPr="00C5574F">
        <w:rPr>
          <w:rFonts w:cs="Times New Roman"/>
          <w:szCs w:val="24"/>
        </w:rPr>
        <w:t xml:space="preserve"> in 1720, became popular only much later, following the first publication of the original French text </w:t>
      </w:r>
      <w:r w:rsidR="00CE7640" w:rsidRPr="00C5574F">
        <w:rPr>
          <w:rFonts w:cs="Times New Roman"/>
          <w:szCs w:val="24"/>
        </w:rPr>
        <w:t xml:space="preserve">in 1840 </w:t>
      </w:r>
      <w:r w:rsidRPr="00C5574F">
        <w:rPr>
          <w:rFonts w:cs="Times New Roman"/>
          <w:szCs w:val="24"/>
        </w:rPr>
        <w:t>in an anthology of Leibniz’s writings edited by Johann Eduard Erdman.</w:t>
      </w:r>
      <w:r w:rsidR="00F42195">
        <w:rPr>
          <w:rStyle w:val="FootnoteReference"/>
          <w:rFonts w:cs="Times New Roman"/>
          <w:szCs w:val="24"/>
        </w:rPr>
        <w:footnoteReference w:id="11"/>
      </w:r>
      <w:r w:rsidRPr="00C5574F">
        <w:rPr>
          <w:rFonts w:cs="Times New Roman"/>
          <w:szCs w:val="24"/>
        </w:rPr>
        <w:t xml:space="preserve"> For reasons that are not known, Erdman elected to</w:t>
      </w:r>
      <w:r w:rsidR="00B61C3A">
        <w:rPr>
          <w:rFonts w:cs="Times New Roman"/>
          <w:szCs w:val="24"/>
        </w:rPr>
        <w:t xml:space="preserve"> use </w:t>
      </w:r>
      <w:proofErr w:type="spellStart"/>
      <w:r w:rsidR="00B61C3A">
        <w:rPr>
          <w:rFonts w:cs="Times New Roman"/>
          <w:szCs w:val="24"/>
        </w:rPr>
        <w:t>Köhler’s</w:t>
      </w:r>
      <w:proofErr w:type="spellEnd"/>
      <w:r w:rsidR="00B61C3A">
        <w:rPr>
          <w:rFonts w:cs="Times New Roman"/>
          <w:szCs w:val="24"/>
        </w:rPr>
        <w:t xml:space="preserve"> title </w:t>
      </w:r>
      <w:r w:rsidR="003F63F5">
        <w:rPr>
          <w:rFonts w:cs="Times New Roman"/>
          <w:szCs w:val="24"/>
        </w:rPr>
        <w:t xml:space="preserve">of </w:t>
      </w:r>
      <w:r w:rsidR="00B61C3A">
        <w:rPr>
          <w:rFonts w:cs="Times New Roman"/>
          <w:szCs w:val="24"/>
        </w:rPr>
        <w:t>“</w:t>
      </w:r>
      <w:proofErr w:type="spellStart"/>
      <w:r w:rsidR="00B61C3A">
        <w:rPr>
          <w:rFonts w:cs="Times New Roman"/>
          <w:szCs w:val="24"/>
        </w:rPr>
        <w:t>Monadology</w:t>
      </w:r>
      <w:proofErr w:type="spellEnd"/>
      <w:r w:rsidRPr="00C5574F">
        <w:rPr>
          <w:rFonts w:cs="Times New Roman"/>
          <w:szCs w:val="24"/>
        </w:rPr>
        <w:t>”</w:t>
      </w:r>
      <w:r w:rsidR="00B61C3A">
        <w:rPr>
          <w:rFonts w:cs="Times New Roman"/>
          <w:szCs w:val="24"/>
        </w:rPr>
        <w:t>,</w:t>
      </w:r>
      <w:r w:rsidRPr="00C5574F">
        <w:rPr>
          <w:rFonts w:cs="Times New Roman"/>
          <w:szCs w:val="24"/>
        </w:rPr>
        <w:t xml:space="preserve"> and in so doing he relegated “The principles of philosophy” to a mere subtitle. This decision caught the imagination of later editors of Leibniz’s works, such as Jacques, Janet</w:t>
      </w:r>
      <w:r w:rsidR="00F42195">
        <w:rPr>
          <w:rFonts w:cs="Times New Roman"/>
          <w:szCs w:val="24"/>
        </w:rPr>
        <w:t>,</w:t>
      </w:r>
      <w:r w:rsidRPr="00C5574F">
        <w:rPr>
          <w:rFonts w:cs="Times New Roman"/>
          <w:szCs w:val="24"/>
        </w:rPr>
        <w:t xml:space="preserve"> and Gerhardt,</w:t>
      </w:r>
      <w:r w:rsidR="00F42195">
        <w:rPr>
          <w:rStyle w:val="FootnoteReference"/>
          <w:rFonts w:cs="Times New Roman"/>
          <w:szCs w:val="24"/>
        </w:rPr>
        <w:footnoteReference w:id="12"/>
      </w:r>
      <w:r w:rsidRPr="00C5574F">
        <w:rPr>
          <w:rFonts w:cs="Times New Roman"/>
          <w:szCs w:val="24"/>
        </w:rPr>
        <w:t xml:space="preserve"> each of whom not on</w:t>
      </w:r>
      <w:r w:rsidR="00131617" w:rsidRPr="00C5574F">
        <w:rPr>
          <w:rFonts w:cs="Times New Roman"/>
          <w:szCs w:val="24"/>
        </w:rPr>
        <w:t>ly elected to use the title of “</w:t>
      </w:r>
      <w:proofErr w:type="spellStart"/>
      <w:r w:rsidR="00131617" w:rsidRPr="00C5574F">
        <w:rPr>
          <w:rFonts w:cs="Times New Roman"/>
          <w:szCs w:val="24"/>
        </w:rPr>
        <w:t>Monadology</w:t>
      </w:r>
      <w:proofErr w:type="spellEnd"/>
      <w:r w:rsidR="00131617" w:rsidRPr="00C5574F">
        <w:rPr>
          <w:rFonts w:cs="Times New Roman"/>
          <w:szCs w:val="24"/>
        </w:rPr>
        <w:t>”</w:t>
      </w:r>
      <w:r w:rsidRPr="00C5574F">
        <w:rPr>
          <w:rFonts w:cs="Times New Roman"/>
          <w:szCs w:val="24"/>
        </w:rPr>
        <w:t xml:space="preserve"> for the text, but also deemed it sufficient in itself, thus omitting “The principles of philosophy” altogether. Since Erdman, the text has become a staple in anthologies of Leibniz’s works, whether in the original language or in translation to another language, and the title of “</w:t>
      </w:r>
      <w:proofErr w:type="spellStart"/>
      <w:r w:rsidRPr="00C5574F">
        <w:rPr>
          <w:rFonts w:cs="Times New Roman"/>
          <w:szCs w:val="24"/>
        </w:rPr>
        <w:t>Monadology</w:t>
      </w:r>
      <w:proofErr w:type="spellEnd"/>
      <w:r w:rsidRPr="00C5574F">
        <w:rPr>
          <w:rFonts w:cs="Times New Roman"/>
          <w:szCs w:val="24"/>
        </w:rPr>
        <w:t>” has stuck.</w:t>
      </w:r>
    </w:p>
    <w:p w:rsidR="00E13033" w:rsidRPr="00C5574F" w:rsidRDefault="008211CB" w:rsidP="00C468E1">
      <w:pPr>
        <w:spacing w:line="480" w:lineRule="auto"/>
        <w:rPr>
          <w:rFonts w:cs="Times New Roman"/>
          <w:szCs w:val="24"/>
        </w:rPr>
      </w:pPr>
      <w:r w:rsidRPr="00C5574F">
        <w:rPr>
          <w:rFonts w:cs="Times New Roman"/>
          <w:szCs w:val="24"/>
        </w:rPr>
        <w:tab/>
      </w:r>
      <w:r w:rsidR="00FB731C" w:rsidRPr="00C5574F">
        <w:rPr>
          <w:rFonts w:cs="Times New Roman"/>
          <w:szCs w:val="24"/>
        </w:rPr>
        <w:t>Although Leibniz did not choose or approve of the title, since it was coined after his death, it</w:t>
      </w:r>
      <w:r w:rsidRPr="00C5574F">
        <w:rPr>
          <w:rFonts w:cs="Times New Roman"/>
          <w:szCs w:val="24"/>
        </w:rPr>
        <w:t xml:space="preserve"> i</w:t>
      </w:r>
      <w:r w:rsidR="00EE4FE3" w:rsidRPr="00C5574F">
        <w:rPr>
          <w:rFonts w:cs="Times New Roman"/>
          <w:szCs w:val="24"/>
        </w:rPr>
        <w:t xml:space="preserve">s </w:t>
      </w:r>
      <w:r w:rsidR="00FB731C" w:rsidRPr="00C5574F">
        <w:rPr>
          <w:rFonts w:cs="Times New Roman"/>
          <w:szCs w:val="24"/>
        </w:rPr>
        <w:t xml:space="preserve">nevertheless an </w:t>
      </w:r>
      <w:r w:rsidR="00EE4FE3" w:rsidRPr="00C5574F">
        <w:rPr>
          <w:rFonts w:cs="Times New Roman"/>
          <w:szCs w:val="24"/>
        </w:rPr>
        <w:t xml:space="preserve">apt </w:t>
      </w:r>
      <w:r w:rsidR="00FB731C" w:rsidRPr="00C5574F">
        <w:rPr>
          <w:rFonts w:cs="Times New Roman"/>
          <w:szCs w:val="24"/>
        </w:rPr>
        <w:t xml:space="preserve">one </w:t>
      </w:r>
      <w:r w:rsidR="00EE4FE3" w:rsidRPr="00C5574F">
        <w:rPr>
          <w:rFonts w:cs="Times New Roman"/>
          <w:szCs w:val="24"/>
        </w:rPr>
        <w:t xml:space="preserve">since the text offers a detailed study of Leibniz’s doctrine of monads, that is, the most fundamental substances in </w:t>
      </w:r>
      <w:r w:rsidR="00FB731C" w:rsidRPr="00C5574F">
        <w:rPr>
          <w:rFonts w:cs="Times New Roman"/>
          <w:szCs w:val="24"/>
        </w:rPr>
        <w:t>Leibniz’s</w:t>
      </w:r>
      <w:r w:rsidR="00EE4FE3" w:rsidRPr="00C5574F">
        <w:rPr>
          <w:rFonts w:cs="Times New Roman"/>
          <w:szCs w:val="24"/>
        </w:rPr>
        <w:t xml:space="preserve"> mature philosophy</w:t>
      </w:r>
      <w:r w:rsidR="00462552" w:rsidRPr="00C5574F">
        <w:rPr>
          <w:rFonts w:cs="Times New Roman"/>
          <w:szCs w:val="24"/>
        </w:rPr>
        <w:t>, though it covers much else besides, as we shall see</w:t>
      </w:r>
      <w:r w:rsidR="00EE4FE3" w:rsidRPr="00C5574F">
        <w:rPr>
          <w:rFonts w:cs="Times New Roman"/>
          <w:szCs w:val="24"/>
        </w:rPr>
        <w:t>.</w:t>
      </w:r>
      <w:r w:rsidR="00462552" w:rsidRPr="00C5574F">
        <w:rPr>
          <w:rFonts w:cs="Times New Roman"/>
          <w:szCs w:val="24"/>
        </w:rPr>
        <w:t xml:space="preserve"> It will be instructive to consider the text as dealing with three distinct </w:t>
      </w:r>
      <w:r w:rsidR="00D467F7" w:rsidRPr="00C5574F">
        <w:rPr>
          <w:rFonts w:cs="Times New Roman"/>
          <w:szCs w:val="24"/>
        </w:rPr>
        <w:t>realms, the metaphysical (§§1-60</w:t>
      </w:r>
      <w:r w:rsidR="00462552" w:rsidRPr="00C5574F">
        <w:rPr>
          <w:rFonts w:cs="Times New Roman"/>
          <w:szCs w:val="24"/>
        </w:rPr>
        <w:t>), the physical (§§6</w:t>
      </w:r>
      <w:r w:rsidR="00D467F7" w:rsidRPr="00C5574F">
        <w:rPr>
          <w:rFonts w:cs="Times New Roman"/>
          <w:szCs w:val="24"/>
        </w:rPr>
        <w:t>1</w:t>
      </w:r>
      <w:r w:rsidR="00462552" w:rsidRPr="00C5574F">
        <w:rPr>
          <w:rFonts w:cs="Times New Roman"/>
          <w:szCs w:val="24"/>
        </w:rPr>
        <w:t>-82), and lastly the moral (§§83-90). We shall work through each of these in turn.</w:t>
      </w:r>
    </w:p>
    <w:p w:rsidR="003F0DB5" w:rsidRPr="00C5574F" w:rsidRDefault="003F0DB5" w:rsidP="00C468E1">
      <w:pPr>
        <w:spacing w:line="480" w:lineRule="auto"/>
        <w:rPr>
          <w:rFonts w:cs="Times New Roman"/>
          <w:szCs w:val="24"/>
          <w:lang w:eastAsia="en-GB"/>
        </w:rPr>
      </w:pPr>
    </w:p>
    <w:p w:rsidR="009F0B8D" w:rsidRPr="00C5574F" w:rsidRDefault="00FB731C" w:rsidP="00C468E1">
      <w:pPr>
        <w:spacing w:line="480" w:lineRule="auto"/>
        <w:rPr>
          <w:rFonts w:cs="Times New Roman"/>
          <w:b/>
          <w:szCs w:val="24"/>
          <w:lang w:eastAsia="en-GB"/>
        </w:rPr>
      </w:pPr>
      <w:r w:rsidRPr="00C5574F">
        <w:rPr>
          <w:rFonts w:cs="Times New Roman"/>
          <w:b/>
          <w:szCs w:val="24"/>
          <w:lang w:eastAsia="en-GB"/>
        </w:rPr>
        <w:t xml:space="preserve">2. </w:t>
      </w:r>
      <w:r w:rsidR="00462552" w:rsidRPr="00C5574F">
        <w:rPr>
          <w:rFonts w:cs="Times New Roman"/>
          <w:b/>
          <w:szCs w:val="24"/>
          <w:lang w:eastAsia="en-GB"/>
        </w:rPr>
        <w:t>The metaphysical realm</w:t>
      </w:r>
      <w:r w:rsidRPr="00C5574F">
        <w:rPr>
          <w:rFonts w:cs="Times New Roman"/>
          <w:b/>
          <w:szCs w:val="24"/>
          <w:lang w:eastAsia="en-GB"/>
        </w:rPr>
        <w:t xml:space="preserve"> (§§1-</w:t>
      </w:r>
      <w:r w:rsidR="00462552" w:rsidRPr="00C5574F">
        <w:rPr>
          <w:rFonts w:cs="Times New Roman"/>
          <w:b/>
          <w:szCs w:val="24"/>
          <w:lang w:eastAsia="en-GB"/>
        </w:rPr>
        <w:t>6</w:t>
      </w:r>
      <w:r w:rsidR="00D467F7" w:rsidRPr="00C5574F">
        <w:rPr>
          <w:rFonts w:cs="Times New Roman"/>
          <w:b/>
          <w:szCs w:val="24"/>
          <w:lang w:eastAsia="en-GB"/>
        </w:rPr>
        <w:t>0</w:t>
      </w:r>
      <w:r w:rsidRPr="00C5574F">
        <w:rPr>
          <w:rFonts w:cs="Times New Roman"/>
          <w:b/>
          <w:szCs w:val="24"/>
          <w:lang w:eastAsia="en-GB"/>
        </w:rPr>
        <w:t>)</w:t>
      </w:r>
    </w:p>
    <w:p w:rsidR="002B1A19" w:rsidRPr="00C5574F" w:rsidRDefault="00A85332" w:rsidP="00C468E1">
      <w:pPr>
        <w:spacing w:line="480" w:lineRule="auto"/>
        <w:rPr>
          <w:rFonts w:cs="Times New Roman"/>
          <w:szCs w:val="24"/>
          <w:lang w:eastAsia="en-GB"/>
        </w:rPr>
      </w:pPr>
      <w:r w:rsidRPr="00C5574F">
        <w:rPr>
          <w:rFonts w:cs="Times New Roman"/>
          <w:szCs w:val="24"/>
          <w:lang w:eastAsia="en-GB"/>
        </w:rPr>
        <w:t xml:space="preserve">In the </w:t>
      </w:r>
      <w:r w:rsidR="00462552" w:rsidRPr="00C5574F">
        <w:rPr>
          <w:rFonts w:cs="Times New Roman"/>
          <w:szCs w:val="24"/>
          <w:lang w:eastAsia="en-GB"/>
        </w:rPr>
        <w:t>first two-thirds of the “</w:t>
      </w:r>
      <w:proofErr w:type="spellStart"/>
      <w:r w:rsidR="00462552" w:rsidRPr="00C5574F">
        <w:rPr>
          <w:rFonts w:cs="Times New Roman"/>
          <w:szCs w:val="24"/>
          <w:lang w:eastAsia="en-GB"/>
        </w:rPr>
        <w:t>Monadology</w:t>
      </w:r>
      <w:proofErr w:type="spellEnd"/>
      <w:r w:rsidR="00462552" w:rsidRPr="00C5574F">
        <w:rPr>
          <w:rFonts w:cs="Times New Roman"/>
          <w:szCs w:val="24"/>
          <w:lang w:eastAsia="en-GB"/>
        </w:rPr>
        <w:t>”</w:t>
      </w:r>
      <w:r w:rsidR="002B1A19" w:rsidRPr="00C5574F">
        <w:rPr>
          <w:rFonts w:cs="Times New Roman"/>
          <w:szCs w:val="24"/>
          <w:lang w:eastAsia="en-GB"/>
        </w:rPr>
        <w:t xml:space="preserve">, Leibniz is concerned with the metaphysical realm, about which he makes a number of claims, chief among them that the universe </w:t>
      </w:r>
    </w:p>
    <w:p w:rsidR="00F97F96" w:rsidRPr="00C5574F" w:rsidRDefault="00DD2E77" w:rsidP="00C468E1">
      <w:pPr>
        <w:spacing w:line="480" w:lineRule="auto"/>
        <w:rPr>
          <w:rFonts w:cs="Times New Roman"/>
          <w:szCs w:val="24"/>
          <w:lang w:eastAsia="en-GB"/>
        </w:rPr>
      </w:pPr>
      <w:r w:rsidRPr="00C5574F">
        <w:rPr>
          <w:rFonts w:cs="Times New Roman"/>
          <w:szCs w:val="24"/>
          <w:lang w:eastAsia="en-GB"/>
        </w:rPr>
        <w:t>ultimately consists o</w:t>
      </w:r>
      <w:r w:rsidR="00F97F96" w:rsidRPr="00C5574F">
        <w:rPr>
          <w:rFonts w:cs="Times New Roman"/>
          <w:szCs w:val="24"/>
          <w:lang w:eastAsia="en-GB"/>
        </w:rPr>
        <w:t xml:space="preserve">f indivisible, immaterial substances – monads – that </w:t>
      </w:r>
      <w:r w:rsidRPr="00C5574F">
        <w:rPr>
          <w:rFonts w:cs="Times New Roman"/>
          <w:szCs w:val="24"/>
          <w:lang w:eastAsia="en-GB"/>
        </w:rPr>
        <w:t>do not causally interact with each other but nevertheless perceive or mirror each other.</w:t>
      </w:r>
      <w:r w:rsidR="00A85332" w:rsidRPr="00C5574F">
        <w:rPr>
          <w:rFonts w:cs="Times New Roman"/>
          <w:szCs w:val="24"/>
          <w:lang w:eastAsia="en-GB"/>
        </w:rPr>
        <w:t xml:space="preserve"> </w:t>
      </w:r>
      <w:r w:rsidR="002B1A19" w:rsidRPr="00C5574F">
        <w:rPr>
          <w:rFonts w:cs="Times New Roman"/>
          <w:szCs w:val="24"/>
          <w:lang w:eastAsia="en-GB"/>
        </w:rPr>
        <w:t xml:space="preserve">Leibniz identifies three kinds of monads, namely minds, souls, and bare monads, which are distinguished from each other by virtue of their </w:t>
      </w:r>
      <w:r w:rsidR="002637D5" w:rsidRPr="00C5574F">
        <w:rPr>
          <w:rFonts w:cs="Times New Roman"/>
          <w:szCs w:val="24"/>
          <w:lang w:eastAsia="en-GB"/>
        </w:rPr>
        <w:t xml:space="preserve">different internal qualities: while bare </w:t>
      </w:r>
      <w:r w:rsidR="002B1A19" w:rsidRPr="00C5574F">
        <w:rPr>
          <w:rFonts w:cs="Times New Roman"/>
          <w:szCs w:val="24"/>
          <w:lang w:eastAsia="en-GB"/>
        </w:rPr>
        <w:t xml:space="preserve">monads have only perceptions, souls </w:t>
      </w:r>
      <w:r w:rsidR="002637D5" w:rsidRPr="00C5574F">
        <w:rPr>
          <w:rFonts w:cs="Times New Roman"/>
          <w:szCs w:val="24"/>
          <w:lang w:eastAsia="en-GB"/>
        </w:rPr>
        <w:t>are capable of sensation, and minds of sensation and thought, being endowed with reason</w:t>
      </w:r>
      <w:r w:rsidR="002B1A19" w:rsidRPr="00C5574F">
        <w:rPr>
          <w:rFonts w:cs="Times New Roman"/>
          <w:szCs w:val="24"/>
          <w:lang w:eastAsia="en-GB"/>
        </w:rPr>
        <w:t>. After outlining the principles of reasoning</w:t>
      </w:r>
      <w:r w:rsidR="00D65CF8">
        <w:rPr>
          <w:rFonts w:cs="Times New Roman"/>
          <w:szCs w:val="24"/>
          <w:lang w:eastAsia="en-GB"/>
        </w:rPr>
        <w:t xml:space="preserve"> available to minds</w:t>
      </w:r>
      <w:r w:rsidR="002B1A19" w:rsidRPr="00C5574F">
        <w:rPr>
          <w:rFonts w:cs="Times New Roman"/>
          <w:szCs w:val="24"/>
          <w:lang w:eastAsia="en-GB"/>
        </w:rPr>
        <w:t xml:space="preserve">, and showing how they can be used to prove the existence of God, Leibniz argues that by creating </w:t>
      </w:r>
      <w:r w:rsidR="002637D5" w:rsidRPr="00C5574F">
        <w:rPr>
          <w:rFonts w:cs="Times New Roman"/>
          <w:szCs w:val="24"/>
          <w:lang w:eastAsia="en-GB"/>
        </w:rPr>
        <w:t>a</w:t>
      </w:r>
      <w:r w:rsidR="00B26271">
        <w:rPr>
          <w:rFonts w:cs="Times New Roman"/>
          <w:szCs w:val="24"/>
          <w:lang w:eastAsia="en-GB"/>
        </w:rPr>
        <w:t>n infinite</w:t>
      </w:r>
      <w:r w:rsidR="002637D5" w:rsidRPr="00C5574F">
        <w:rPr>
          <w:rFonts w:cs="Times New Roman"/>
          <w:szCs w:val="24"/>
          <w:lang w:eastAsia="en-GB"/>
        </w:rPr>
        <w:t xml:space="preserve"> variety of monads that mirror the universe from their own unique perspective, God thereby created </w:t>
      </w:r>
      <w:r w:rsidR="002637D5" w:rsidRPr="00C5574F">
        <w:rPr>
          <w:rFonts w:cs="Times New Roman"/>
          <w:szCs w:val="24"/>
        </w:rPr>
        <w:t xml:space="preserve">the best possible world. </w:t>
      </w:r>
      <w:r w:rsidR="00A85332" w:rsidRPr="00C5574F">
        <w:rPr>
          <w:rFonts w:cs="Times New Roman"/>
          <w:szCs w:val="24"/>
          <w:lang w:eastAsia="en-GB"/>
        </w:rPr>
        <w:t>In this section, we shall see how he arrives at th</w:t>
      </w:r>
      <w:r w:rsidR="002637D5" w:rsidRPr="00C5574F">
        <w:rPr>
          <w:rFonts w:cs="Times New Roman"/>
          <w:szCs w:val="24"/>
          <w:lang w:eastAsia="en-GB"/>
        </w:rPr>
        <w:t>e</w:t>
      </w:r>
      <w:r w:rsidR="00A85332" w:rsidRPr="00C5574F">
        <w:rPr>
          <w:rFonts w:cs="Times New Roman"/>
          <w:szCs w:val="24"/>
          <w:lang w:eastAsia="en-GB"/>
        </w:rPr>
        <w:t>s</w:t>
      </w:r>
      <w:r w:rsidR="002637D5" w:rsidRPr="00C5574F">
        <w:rPr>
          <w:rFonts w:cs="Times New Roman"/>
          <w:szCs w:val="24"/>
          <w:lang w:eastAsia="en-GB"/>
        </w:rPr>
        <w:t>e</w:t>
      </w:r>
      <w:r w:rsidR="00A85332" w:rsidRPr="00C5574F">
        <w:rPr>
          <w:rFonts w:cs="Times New Roman"/>
          <w:szCs w:val="24"/>
          <w:lang w:eastAsia="en-GB"/>
        </w:rPr>
        <w:t xml:space="preserve"> view</w:t>
      </w:r>
      <w:r w:rsidR="002637D5" w:rsidRPr="00C5574F">
        <w:rPr>
          <w:rFonts w:cs="Times New Roman"/>
          <w:szCs w:val="24"/>
          <w:lang w:eastAsia="en-GB"/>
        </w:rPr>
        <w:t>s</w:t>
      </w:r>
      <w:r w:rsidR="00A85332" w:rsidRPr="00C5574F">
        <w:rPr>
          <w:rFonts w:cs="Times New Roman"/>
          <w:szCs w:val="24"/>
          <w:lang w:eastAsia="en-GB"/>
        </w:rPr>
        <w:t>.</w:t>
      </w:r>
    </w:p>
    <w:p w:rsidR="00B46054" w:rsidRDefault="00A85332" w:rsidP="00C468E1">
      <w:pPr>
        <w:spacing w:line="480" w:lineRule="auto"/>
        <w:rPr>
          <w:rFonts w:cs="Times New Roman"/>
          <w:szCs w:val="24"/>
        </w:rPr>
      </w:pPr>
      <w:r w:rsidRPr="00C5574F">
        <w:rPr>
          <w:rFonts w:cs="Times New Roman"/>
          <w:szCs w:val="24"/>
          <w:lang w:eastAsia="en-GB"/>
        </w:rPr>
        <w:tab/>
      </w:r>
      <w:r w:rsidR="00877F9D" w:rsidRPr="00C5574F">
        <w:rPr>
          <w:rFonts w:cs="Times New Roman"/>
          <w:szCs w:val="24"/>
        </w:rPr>
        <w:t>Leibniz begins by defining a monad as “a simple substance which enters into compounds, ‘simple’ meaning ‘without parts’” (§1</w:t>
      </w:r>
      <w:r w:rsidR="007163BE">
        <w:rPr>
          <w:rFonts w:cs="Times New Roman"/>
          <w:szCs w:val="24"/>
        </w:rPr>
        <w:t>/</w:t>
      </w:r>
      <w:r w:rsidR="00877F9D" w:rsidRPr="00C5574F">
        <w:rPr>
          <w:rFonts w:cs="Times New Roman"/>
          <w:szCs w:val="24"/>
        </w:rPr>
        <w:t>LM 14).</w:t>
      </w:r>
      <w:r w:rsidR="00791935" w:rsidRPr="00C5574F">
        <w:rPr>
          <w:rFonts w:cs="Times New Roman"/>
          <w:szCs w:val="24"/>
        </w:rPr>
        <w:t xml:space="preserve"> </w:t>
      </w:r>
      <w:r w:rsidR="0071502E" w:rsidRPr="00C5574F">
        <w:rPr>
          <w:rFonts w:cs="Times New Roman"/>
          <w:szCs w:val="24"/>
        </w:rPr>
        <w:t>There follows i</w:t>
      </w:r>
      <w:r w:rsidR="00BE5591" w:rsidRPr="00C5574F">
        <w:rPr>
          <w:rFonts w:cs="Times New Roman"/>
          <w:szCs w:val="24"/>
        </w:rPr>
        <w:t xml:space="preserve">n §2 an argument for monads, which is this: “there must be simple substances, because there are compounds; for the compound is nothing but an accumulation or </w:t>
      </w:r>
      <w:r w:rsidR="00BE5591" w:rsidRPr="00C5574F">
        <w:rPr>
          <w:rFonts w:cs="Times New Roman"/>
          <w:i/>
          <w:iCs/>
          <w:szCs w:val="24"/>
        </w:rPr>
        <w:t xml:space="preserve">aggregate </w:t>
      </w:r>
      <w:r w:rsidR="00BE5591" w:rsidRPr="00C5574F">
        <w:rPr>
          <w:rFonts w:cs="Times New Roman"/>
          <w:szCs w:val="24"/>
        </w:rPr>
        <w:t>of simples” (</w:t>
      </w:r>
      <w:r w:rsidR="00B6301D" w:rsidRPr="00C5574F">
        <w:rPr>
          <w:rFonts w:cs="Times New Roman"/>
          <w:szCs w:val="24"/>
        </w:rPr>
        <w:t>§2</w:t>
      </w:r>
      <w:r w:rsidR="00B6301D">
        <w:rPr>
          <w:rFonts w:cs="Times New Roman"/>
          <w:szCs w:val="24"/>
        </w:rPr>
        <w:t>/</w:t>
      </w:r>
      <w:r w:rsidR="00BE5591" w:rsidRPr="00C5574F">
        <w:rPr>
          <w:rFonts w:cs="Times New Roman"/>
          <w:szCs w:val="24"/>
        </w:rPr>
        <w:t xml:space="preserve">LM 14). </w:t>
      </w:r>
      <w:r w:rsidR="004E3F34">
        <w:rPr>
          <w:rFonts w:cs="Times New Roman"/>
          <w:szCs w:val="24"/>
        </w:rPr>
        <w:t xml:space="preserve">By “compounds” Leibniz means that which has </w:t>
      </w:r>
      <w:r w:rsidR="00CD58BC">
        <w:rPr>
          <w:rFonts w:cs="Times New Roman"/>
          <w:szCs w:val="24"/>
        </w:rPr>
        <w:t>constituents</w:t>
      </w:r>
      <w:r w:rsidR="004E3F34">
        <w:rPr>
          <w:rFonts w:cs="Times New Roman"/>
          <w:szCs w:val="24"/>
        </w:rPr>
        <w:t xml:space="preserve"> into which it can be broken down, like our bodies. </w:t>
      </w:r>
      <w:r w:rsidR="004740EC">
        <w:rPr>
          <w:rFonts w:cs="Times New Roman"/>
          <w:szCs w:val="24"/>
        </w:rPr>
        <w:t xml:space="preserve">But why should he think </w:t>
      </w:r>
      <w:r w:rsidR="004740EC" w:rsidRPr="00C5574F">
        <w:rPr>
          <w:rFonts w:cs="Times New Roman"/>
          <w:szCs w:val="24"/>
        </w:rPr>
        <w:t xml:space="preserve">that </w:t>
      </w:r>
      <w:r w:rsidR="004740EC">
        <w:rPr>
          <w:rFonts w:cs="Times New Roman"/>
          <w:szCs w:val="24"/>
        </w:rPr>
        <w:t xml:space="preserve">such </w:t>
      </w:r>
      <w:r w:rsidR="004740EC" w:rsidRPr="00C5574F">
        <w:rPr>
          <w:rFonts w:cs="Times New Roman"/>
          <w:szCs w:val="24"/>
        </w:rPr>
        <w:t>compounds are aggregates of simple substances rather than aggregates of other compounds, which are in turn aggregates of other compounds, and so on without end</w:t>
      </w:r>
      <w:r w:rsidR="004740EC">
        <w:rPr>
          <w:rFonts w:cs="Times New Roman"/>
          <w:szCs w:val="24"/>
        </w:rPr>
        <w:t>? E</w:t>
      </w:r>
      <w:r w:rsidR="004740EC" w:rsidRPr="00C5574F">
        <w:rPr>
          <w:rFonts w:cs="Times New Roman"/>
          <w:szCs w:val="24"/>
        </w:rPr>
        <w:t>ither option seems possible.</w:t>
      </w:r>
      <w:r w:rsidR="004740EC">
        <w:rPr>
          <w:rFonts w:cs="Times New Roman"/>
          <w:szCs w:val="24"/>
        </w:rPr>
        <w:t xml:space="preserve"> </w:t>
      </w:r>
      <w:r w:rsidR="00B46054" w:rsidRPr="00C5574F">
        <w:rPr>
          <w:rFonts w:cs="Times New Roman"/>
          <w:szCs w:val="24"/>
        </w:rPr>
        <w:t>In the “</w:t>
      </w:r>
      <w:proofErr w:type="spellStart"/>
      <w:r w:rsidR="00B46054" w:rsidRPr="00C5574F">
        <w:rPr>
          <w:rFonts w:cs="Times New Roman"/>
          <w:szCs w:val="24"/>
        </w:rPr>
        <w:t>Monadology</w:t>
      </w:r>
      <w:proofErr w:type="spellEnd"/>
      <w:r w:rsidR="00B46054" w:rsidRPr="00C5574F">
        <w:rPr>
          <w:rFonts w:cs="Times New Roman"/>
          <w:szCs w:val="24"/>
        </w:rPr>
        <w:t xml:space="preserve">” Leibniz does not indicate why he thinks compounds cannot be aggregates of other compounds </w:t>
      </w:r>
      <w:r w:rsidR="00B46054" w:rsidRPr="004E3F34">
        <w:rPr>
          <w:rFonts w:cs="Times New Roman"/>
          <w:i/>
          <w:szCs w:val="24"/>
        </w:rPr>
        <w:t>ad infinitum</w:t>
      </w:r>
      <w:r w:rsidR="00B46054" w:rsidRPr="00C5574F">
        <w:rPr>
          <w:rFonts w:cs="Times New Roman"/>
          <w:szCs w:val="24"/>
        </w:rPr>
        <w:t xml:space="preserve">, but an argument </w:t>
      </w:r>
      <w:r w:rsidR="00B46054">
        <w:rPr>
          <w:rFonts w:cs="Times New Roman"/>
          <w:szCs w:val="24"/>
        </w:rPr>
        <w:t xml:space="preserve">to be found in other writings offers a clue. For example, in a letter to Antoine </w:t>
      </w:r>
      <w:proofErr w:type="spellStart"/>
      <w:r w:rsidR="00B46054">
        <w:rPr>
          <w:rFonts w:cs="Times New Roman"/>
          <w:szCs w:val="24"/>
        </w:rPr>
        <w:t>Arnauld</w:t>
      </w:r>
      <w:proofErr w:type="spellEnd"/>
      <w:r w:rsidR="00B46054">
        <w:rPr>
          <w:rFonts w:cs="Times New Roman"/>
          <w:szCs w:val="24"/>
        </w:rPr>
        <w:t>, Leibniz states:</w:t>
      </w:r>
    </w:p>
    <w:p w:rsidR="00B46054" w:rsidRDefault="00B46054" w:rsidP="00C468E1">
      <w:pPr>
        <w:spacing w:line="480" w:lineRule="auto"/>
        <w:rPr>
          <w:rFonts w:cs="Times New Roman"/>
          <w:szCs w:val="24"/>
        </w:rPr>
      </w:pPr>
    </w:p>
    <w:p w:rsidR="00B46054" w:rsidRDefault="00B46054" w:rsidP="00C468E1">
      <w:pPr>
        <w:spacing w:line="480" w:lineRule="auto"/>
        <w:ind w:left="720"/>
        <w:rPr>
          <w:rFonts w:cs="Times New Roman"/>
          <w:szCs w:val="24"/>
        </w:rPr>
      </w:pPr>
      <w:r>
        <w:rPr>
          <w:rFonts w:cs="Times New Roman"/>
          <w:szCs w:val="24"/>
        </w:rPr>
        <w:t>Every being by aggregation presupposes beings endowed with a true unity, since it secures its reality only from that of those it is composed of, so that it will have none at all [</w:t>
      </w:r>
      <w:r w:rsidR="00D65CF8">
        <w:rPr>
          <w:rFonts w:cs="Times New Roman"/>
          <w:szCs w:val="24"/>
        </w:rPr>
        <w:t>sc</w:t>
      </w:r>
      <w:r>
        <w:rPr>
          <w:rFonts w:cs="Times New Roman"/>
          <w:szCs w:val="24"/>
        </w:rPr>
        <w:t>. reality] if each being of which it is composed is again a being by aggregation or another foundation of its reality must again be sought</w:t>
      </w:r>
      <w:r w:rsidR="00CD2BBD">
        <w:rPr>
          <w:rFonts w:cs="Times New Roman"/>
          <w:szCs w:val="24"/>
        </w:rPr>
        <w:t>.</w:t>
      </w:r>
      <w:r>
        <w:rPr>
          <w:rFonts w:cs="Times New Roman"/>
          <w:szCs w:val="24"/>
        </w:rPr>
        <w:t xml:space="preserve"> (A II 2</w:t>
      </w:r>
      <w:r w:rsidR="00F42195">
        <w:rPr>
          <w:rFonts w:cs="Times New Roman"/>
          <w:szCs w:val="24"/>
        </w:rPr>
        <w:t>:</w:t>
      </w:r>
      <w:r w:rsidR="00CD2BBD">
        <w:rPr>
          <w:rFonts w:cs="Times New Roman"/>
          <w:szCs w:val="24"/>
        </w:rPr>
        <w:t xml:space="preserve"> 169/LA</w:t>
      </w:r>
      <w:r w:rsidR="00B6301D">
        <w:rPr>
          <w:rFonts w:cs="Times New Roman"/>
          <w:szCs w:val="24"/>
        </w:rPr>
        <w:t>R</w:t>
      </w:r>
      <w:r w:rsidR="00CD2BBD">
        <w:rPr>
          <w:rFonts w:cs="Times New Roman"/>
          <w:szCs w:val="24"/>
        </w:rPr>
        <w:t xml:space="preserve"> 181)</w:t>
      </w:r>
    </w:p>
    <w:p w:rsidR="00B46054" w:rsidRDefault="00B46054" w:rsidP="00C468E1">
      <w:pPr>
        <w:spacing w:line="480" w:lineRule="auto"/>
        <w:rPr>
          <w:rFonts w:cs="Times New Roman"/>
          <w:szCs w:val="24"/>
        </w:rPr>
      </w:pPr>
    </w:p>
    <w:p w:rsidR="00C77603" w:rsidRDefault="00B46054" w:rsidP="00C468E1">
      <w:pPr>
        <w:spacing w:line="480" w:lineRule="auto"/>
        <w:rPr>
          <w:rFonts w:cs="Times New Roman"/>
          <w:szCs w:val="24"/>
        </w:rPr>
      </w:pPr>
      <w:r>
        <w:rPr>
          <w:rFonts w:cs="Times New Roman"/>
          <w:szCs w:val="24"/>
        </w:rPr>
        <w:t>Much the same argument can be found in Leibniz’s later writings</w:t>
      </w:r>
      <w:r w:rsidR="008E38B1">
        <w:rPr>
          <w:rFonts w:cs="Times New Roman"/>
          <w:szCs w:val="24"/>
        </w:rPr>
        <w:t>, which makes it not unreasonable to suppose that his argument for monads in §2 of the “</w:t>
      </w:r>
      <w:proofErr w:type="spellStart"/>
      <w:r w:rsidR="008E38B1">
        <w:rPr>
          <w:rFonts w:cs="Times New Roman"/>
          <w:szCs w:val="24"/>
        </w:rPr>
        <w:t>Monadology</w:t>
      </w:r>
      <w:proofErr w:type="spellEnd"/>
      <w:r w:rsidR="008E38B1">
        <w:rPr>
          <w:rFonts w:cs="Times New Roman"/>
          <w:szCs w:val="24"/>
        </w:rPr>
        <w:t>” is t</w:t>
      </w:r>
      <w:r w:rsidR="00C77603">
        <w:rPr>
          <w:rFonts w:cs="Times New Roman"/>
          <w:szCs w:val="24"/>
        </w:rPr>
        <w:t>o be understood in the same way</w:t>
      </w:r>
      <w:r w:rsidR="008E38B1">
        <w:rPr>
          <w:rFonts w:cs="Times New Roman"/>
          <w:szCs w:val="24"/>
        </w:rPr>
        <w:t>.</w:t>
      </w:r>
      <w:r w:rsidR="00F42195">
        <w:rPr>
          <w:rStyle w:val="FootnoteReference"/>
          <w:rFonts w:cs="Times New Roman"/>
          <w:szCs w:val="24"/>
        </w:rPr>
        <w:footnoteReference w:id="13"/>
      </w:r>
    </w:p>
    <w:p w:rsidR="00B26271" w:rsidRPr="00C5574F" w:rsidRDefault="00C77603" w:rsidP="00C468E1">
      <w:pPr>
        <w:spacing w:line="480" w:lineRule="auto"/>
        <w:ind w:firstLine="720"/>
        <w:rPr>
          <w:rFonts w:cs="Times New Roman"/>
          <w:szCs w:val="24"/>
          <w:lang w:eastAsia="en-GB"/>
        </w:rPr>
      </w:pPr>
      <w:r>
        <w:rPr>
          <w:rFonts w:cs="Times New Roman"/>
          <w:szCs w:val="24"/>
        </w:rPr>
        <w:t>H</w:t>
      </w:r>
      <w:r w:rsidR="008E38B1">
        <w:rPr>
          <w:rFonts w:cs="Times New Roman"/>
          <w:szCs w:val="24"/>
        </w:rPr>
        <w:t xml:space="preserve">aving secured </w:t>
      </w:r>
      <w:r w:rsidR="00D65CF8">
        <w:rPr>
          <w:rFonts w:cs="Times New Roman"/>
          <w:szCs w:val="24"/>
        </w:rPr>
        <w:t xml:space="preserve">the existence of </w:t>
      </w:r>
      <w:r w:rsidR="008E38B1">
        <w:rPr>
          <w:rFonts w:cs="Times New Roman"/>
          <w:szCs w:val="24"/>
        </w:rPr>
        <w:t>monads, Leibniz proceeds to tell us more about them, and in</w:t>
      </w:r>
      <w:r w:rsidR="00161B0B" w:rsidRPr="00C5574F">
        <w:rPr>
          <w:rFonts w:cs="Times New Roman"/>
          <w:szCs w:val="24"/>
        </w:rPr>
        <w:t xml:space="preserve"> §3</w:t>
      </w:r>
      <w:r w:rsidR="008E38B1">
        <w:rPr>
          <w:rFonts w:cs="Times New Roman"/>
          <w:szCs w:val="24"/>
        </w:rPr>
        <w:t xml:space="preserve"> he</w:t>
      </w:r>
      <w:r w:rsidR="00161B0B" w:rsidRPr="00C5574F">
        <w:rPr>
          <w:rFonts w:cs="Times New Roman"/>
          <w:szCs w:val="24"/>
        </w:rPr>
        <w:t xml:space="preserve"> argues that </w:t>
      </w:r>
      <w:r w:rsidR="00EB15A0">
        <w:rPr>
          <w:rFonts w:cs="Times New Roman"/>
          <w:szCs w:val="24"/>
        </w:rPr>
        <w:t>“</w:t>
      </w:r>
      <w:r w:rsidR="00161B0B" w:rsidRPr="00C5574F">
        <w:rPr>
          <w:rFonts w:cs="Times New Roman"/>
          <w:szCs w:val="24"/>
        </w:rPr>
        <w:t>where there are no parts, neither extension, nor shape, nor divisibility is possible</w:t>
      </w:r>
      <w:r w:rsidR="00EB15A0">
        <w:rPr>
          <w:rFonts w:cs="Times New Roman"/>
          <w:szCs w:val="24"/>
        </w:rPr>
        <w:t xml:space="preserve">” </w:t>
      </w:r>
      <w:r w:rsidR="00161B0B" w:rsidRPr="00C5574F">
        <w:rPr>
          <w:rFonts w:cs="Times New Roman"/>
          <w:szCs w:val="24"/>
        </w:rPr>
        <w:t>(</w:t>
      </w:r>
      <w:r w:rsidR="00B6301D" w:rsidRPr="00C5574F">
        <w:rPr>
          <w:rFonts w:cs="Times New Roman"/>
          <w:szCs w:val="24"/>
        </w:rPr>
        <w:t>§3</w:t>
      </w:r>
      <w:r w:rsidR="00B6301D">
        <w:rPr>
          <w:rFonts w:cs="Times New Roman"/>
          <w:szCs w:val="24"/>
        </w:rPr>
        <w:t>/</w:t>
      </w:r>
      <w:r w:rsidR="00161B0B" w:rsidRPr="00C5574F">
        <w:rPr>
          <w:rFonts w:cs="Times New Roman"/>
          <w:szCs w:val="24"/>
        </w:rPr>
        <w:t>LM 15)</w:t>
      </w:r>
      <w:r w:rsidR="00CD3698" w:rsidRPr="00C5574F">
        <w:rPr>
          <w:rFonts w:cs="Times New Roman"/>
          <w:szCs w:val="24"/>
        </w:rPr>
        <w:t>.</w:t>
      </w:r>
      <w:r w:rsidR="00161B0B" w:rsidRPr="00C5574F">
        <w:rPr>
          <w:rFonts w:cs="Times New Roman"/>
          <w:szCs w:val="24"/>
        </w:rPr>
        <w:t xml:space="preserve"> </w:t>
      </w:r>
      <w:r w:rsidR="00CD3698" w:rsidRPr="00C5574F">
        <w:rPr>
          <w:rFonts w:cs="Times New Roman"/>
          <w:szCs w:val="24"/>
        </w:rPr>
        <w:t>Leibniz here assumes</w:t>
      </w:r>
      <w:r w:rsidR="00161B0B" w:rsidRPr="00C5574F">
        <w:rPr>
          <w:rFonts w:cs="Times New Roman"/>
          <w:szCs w:val="24"/>
        </w:rPr>
        <w:t xml:space="preserve"> that only that which has extension has shape, and only that which has shape is divisible, and only that which is divisible has parts. Consequently monads, which have no parts, cannot be divisible, and hence cannot have shape, nor be extended. </w:t>
      </w:r>
      <w:r w:rsidR="006B7A3A" w:rsidRPr="00C5574F">
        <w:rPr>
          <w:rFonts w:cs="Times New Roman"/>
          <w:szCs w:val="24"/>
        </w:rPr>
        <w:t>The implication</w:t>
      </w:r>
      <w:r w:rsidR="00161B0B" w:rsidRPr="00C5574F">
        <w:rPr>
          <w:rFonts w:cs="Times New Roman"/>
          <w:szCs w:val="24"/>
        </w:rPr>
        <w:t xml:space="preserve"> is that monads cannot be </w:t>
      </w:r>
      <w:r w:rsidR="00CD3698" w:rsidRPr="00C5574F">
        <w:rPr>
          <w:rFonts w:cs="Times New Roman"/>
          <w:szCs w:val="24"/>
        </w:rPr>
        <w:t>corporeal.</w:t>
      </w:r>
      <w:r>
        <w:rPr>
          <w:rFonts w:cs="Times New Roman"/>
          <w:szCs w:val="24"/>
        </w:rPr>
        <w:t xml:space="preserve"> </w:t>
      </w:r>
      <w:r w:rsidR="006B7A3A" w:rsidRPr="00C5574F">
        <w:rPr>
          <w:rFonts w:cs="Times New Roman"/>
          <w:szCs w:val="24"/>
        </w:rPr>
        <w:t>Although Leibniz does not explicitly say as much, by insi</w:t>
      </w:r>
      <w:r>
        <w:rPr>
          <w:rFonts w:cs="Times New Roman"/>
          <w:szCs w:val="24"/>
        </w:rPr>
        <w:t>nua</w:t>
      </w:r>
      <w:r w:rsidR="006B7A3A" w:rsidRPr="00C5574F">
        <w:rPr>
          <w:rFonts w:cs="Times New Roman"/>
          <w:szCs w:val="24"/>
        </w:rPr>
        <w:t>ting that</w:t>
      </w:r>
      <w:r w:rsidR="00302A57" w:rsidRPr="00C5574F">
        <w:rPr>
          <w:rFonts w:cs="Times New Roman"/>
          <w:szCs w:val="24"/>
        </w:rPr>
        <w:t xml:space="preserve"> </w:t>
      </w:r>
      <w:r w:rsidR="006B7A3A" w:rsidRPr="00C5574F">
        <w:rPr>
          <w:rFonts w:cs="Times New Roman"/>
          <w:szCs w:val="24"/>
        </w:rPr>
        <w:t>monads are not corporeal while compounds are, he has now effectively divided reality into two distinct realms. On the one hand there is the (corporeal or physical) realm of compounds, or bodies, while on the other there</w:t>
      </w:r>
      <w:r w:rsidR="00302A57" w:rsidRPr="00C5574F">
        <w:rPr>
          <w:rFonts w:cs="Times New Roman"/>
          <w:szCs w:val="24"/>
        </w:rPr>
        <w:t xml:space="preserve"> </w:t>
      </w:r>
      <w:r w:rsidR="006B7A3A" w:rsidRPr="00C5574F">
        <w:rPr>
          <w:rFonts w:cs="Times New Roman"/>
          <w:szCs w:val="24"/>
        </w:rPr>
        <w:t xml:space="preserve">is the (metaphysical) realm of monads, which are without shape, size, and extension. On the basis of what Leibniz has said thus far we can meaningfully talk of these two realms as being different levels of reality, with monads being the fundamental or base level from which the secondary level of compounds is derived. Leibniz’s recognition of two levels of reality brings with it a problem for his readers inasmuch as </w:t>
      </w:r>
      <w:r w:rsidR="00927E6C">
        <w:rPr>
          <w:rFonts w:cs="Times New Roman"/>
          <w:szCs w:val="24"/>
        </w:rPr>
        <w:t xml:space="preserve">it is not clear </w:t>
      </w:r>
      <w:r w:rsidR="006B7A3A" w:rsidRPr="00C5574F">
        <w:rPr>
          <w:rFonts w:cs="Times New Roman"/>
          <w:szCs w:val="24"/>
        </w:rPr>
        <w:t xml:space="preserve">how the two levels are connected, that is, how compounds are derived from monads. In </w:t>
      </w:r>
      <w:r w:rsidR="00927E6C">
        <w:rPr>
          <w:rFonts w:cs="Times New Roman"/>
          <w:szCs w:val="24"/>
        </w:rPr>
        <w:t>§</w:t>
      </w:r>
      <w:r w:rsidR="006B7A3A" w:rsidRPr="00C5574F">
        <w:rPr>
          <w:rFonts w:cs="Times New Roman"/>
          <w:szCs w:val="24"/>
        </w:rPr>
        <w:t>2 Leibniz seems to offer a straightforward explanation through</w:t>
      </w:r>
      <w:r w:rsidR="00927E6C">
        <w:rPr>
          <w:rFonts w:cs="Times New Roman"/>
          <w:szCs w:val="24"/>
        </w:rPr>
        <w:t xml:space="preserve"> his statement that a compound “</w:t>
      </w:r>
      <w:r w:rsidR="006B7A3A" w:rsidRPr="00C5574F">
        <w:rPr>
          <w:rFonts w:cs="Times New Roman"/>
          <w:szCs w:val="24"/>
        </w:rPr>
        <w:t>is nothing but a</w:t>
      </w:r>
      <w:r w:rsidR="00927E6C">
        <w:rPr>
          <w:rFonts w:cs="Times New Roman"/>
          <w:szCs w:val="24"/>
        </w:rPr>
        <w:t xml:space="preserve">n accumulation </w:t>
      </w:r>
      <w:r w:rsidR="00DE31BA">
        <w:rPr>
          <w:rFonts w:cs="Times New Roman"/>
          <w:szCs w:val="24"/>
        </w:rPr>
        <w:t xml:space="preserve">or </w:t>
      </w:r>
      <w:r w:rsidR="00DE31BA">
        <w:rPr>
          <w:rFonts w:cs="Times New Roman"/>
          <w:i/>
          <w:szCs w:val="24"/>
        </w:rPr>
        <w:t>aggregate</w:t>
      </w:r>
      <w:r w:rsidR="00927E6C">
        <w:rPr>
          <w:rFonts w:cs="Times New Roman"/>
          <w:szCs w:val="24"/>
        </w:rPr>
        <w:t xml:space="preserve"> of simples”</w:t>
      </w:r>
      <w:r w:rsidR="006B7A3A" w:rsidRPr="00C5574F">
        <w:rPr>
          <w:rFonts w:cs="Times New Roman"/>
          <w:szCs w:val="24"/>
        </w:rPr>
        <w:t xml:space="preserve">, which if taken at face value might suggest that a compound is literally a grouping or massing together of a number of </w:t>
      </w:r>
      <w:r w:rsidR="00927E6C">
        <w:rPr>
          <w:rFonts w:cs="Times New Roman"/>
          <w:szCs w:val="24"/>
        </w:rPr>
        <w:t>monad</w:t>
      </w:r>
      <w:r w:rsidR="006B7A3A" w:rsidRPr="00C5574F">
        <w:rPr>
          <w:rFonts w:cs="Times New Roman"/>
          <w:szCs w:val="24"/>
        </w:rPr>
        <w:t xml:space="preserve">s. But we also know (from </w:t>
      </w:r>
      <w:r w:rsidR="00927E6C">
        <w:rPr>
          <w:rFonts w:cs="Times New Roman"/>
          <w:szCs w:val="24"/>
        </w:rPr>
        <w:t>§</w:t>
      </w:r>
      <w:r w:rsidR="006B7A3A" w:rsidRPr="00C5574F">
        <w:rPr>
          <w:rFonts w:cs="Times New Roman"/>
          <w:szCs w:val="24"/>
        </w:rPr>
        <w:t xml:space="preserve">3) that a </w:t>
      </w:r>
      <w:r w:rsidR="00927E6C">
        <w:rPr>
          <w:rFonts w:cs="Times New Roman"/>
          <w:szCs w:val="24"/>
        </w:rPr>
        <w:t>monad</w:t>
      </w:r>
      <w:r w:rsidR="006B7A3A" w:rsidRPr="00C5574F">
        <w:rPr>
          <w:rFonts w:cs="Times New Roman"/>
          <w:szCs w:val="24"/>
        </w:rPr>
        <w:t xml:space="preserve"> has no shape or size, from which it follows that the grouping of any number of </w:t>
      </w:r>
      <w:r w:rsidR="00927E6C">
        <w:rPr>
          <w:rFonts w:cs="Times New Roman"/>
          <w:szCs w:val="24"/>
        </w:rPr>
        <w:t>monads</w:t>
      </w:r>
      <w:r w:rsidR="006B7A3A" w:rsidRPr="00C5574F">
        <w:rPr>
          <w:rFonts w:cs="Times New Roman"/>
          <w:szCs w:val="24"/>
        </w:rPr>
        <w:t xml:space="preserve"> would fail to produce something which does have shape and size, as the compounds o</w:t>
      </w:r>
      <w:r w:rsidR="00DE31BA">
        <w:rPr>
          <w:rFonts w:cs="Times New Roman"/>
          <w:szCs w:val="24"/>
        </w:rPr>
        <w:t>f our experience invariably do.</w:t>
      </w:r>
    </w:p>
    <w:p w:rsidR="00346245" w:rsidRDefault="00927E6C" w:rsidP="00C468E1">
      <w:pPr>
        <w:pStyle w:val="Default"/>
        <w:spacing w:line="480" w:lineRule="auto"/>
        <w:ind w:firstLine="720"/>
      </w:pPr>
      <w:r w:rsidRPr="00C5574F">
        <w:t xml:space="preserve">How, then, do compounds result from monads? </w:t>
      </w:r>
      <w:r>
        <w:t>Unfortunately, no</w:t>
      </w:r>
      <w:r w:rsidRPr="00C5574F">
        <w:t xml:space="preserve"> answer to this question can be found in the </w:t>
      </w:r>
      <w:r>
        <w:t>“</w:t>
      </w:r>
      <w:proofErr w:type="spellStart"/>
      <w:r w:rsidRPr="00C5574F">
        <w:t>Monadology</w:t>
      </w:r>
      <w:proofErr w:type="spellEnd"/>
      <w:r>
        <w:t>”</w:t>
      </w:r>
      <w:r w:rsidRPr="00C5574F">
        <w:t xml:space="preserve"> itself,</w:t>
      </w:r>
      <w:r>
        <w:t xml:space="preserve"> which has led some readers to suppose that Leibniz’s position makes no sense. This is true of influential readers also. </w:t>
      </w:r>
      <w:r w:rsidR="00F85FF5">
        <w:t>In the mid-eighteenth</w:t>
      </w:r>
      <w:r w:rsidR="000F34E5" w:rsidRPr="00C5574F">
        <w:t xml:space="preserve"> century, the great mathematician </w:t>
      </w:r>
      <w:r>
        <w:t xml:space="preserve">Leonhard </w:t>
      </w:r>
      <w:r w:rsidR="000F34E5" w:rsidRPr="00C5574F">
        <w:t xml:space="preserve">Euler </w:t>
      </w:r>
      <w:r>
        <w:t xml:space="preserve">(1707-83) </w:t>
      </w:r>
      <w:r w:rsidR="000F34E5" w:rsidRPr="00C5574F">
        <w:t xml:space="preserve">argued that if monads are </w:t>
      </w:r>
      <w:proofErr w:type="spellStart"/>
      <w:r w:rsidR="000F34E5" w:rsidRPr="00C5574F">
        <w:t>unextended</w:t>
      </w:r>
      <w:proofErr w:type="spellEnd"/>
      <w:r w:rsidR="000F34E5" w:rsidRPr="00C5574F">
        <w:t>, as Leibniz claimed, then the combination of any number of them would never produce an extended body, and since there clearly are extended bodies it follows that they are no</w:t>
      </w:r>
      <w:r w:rsidR="00892166" w:rsidRPr="00C5574F">
        <w:t xml:space="preserve">t composed of </w:t>
      </w:r>
      <w:proofErr w:type="spellStart"/>
      <w:r w:rsidR="00892166" w:rsidRPr="00C5574F">
        <w:t>unextended</w:t>
      </w:r>
      <w:proofErr w:type="spellEnd"/>
      <w:r w:rsidR="00892166" w:rsidRPr="00C5574F">
        <w:t xml:space="preserve"> monads</w:t>
      </w:r>
      <w:r w:rsidR="00346245">
        <w:t>, or rather, that monads must be extended after all</w:t>
      </w:r>
      <w:r w:rsidR="000F34E5" w:rsidRPr="00C5574F">
        <w:t>.</w:t>
      </w:r>
      <w:r w:rsidR="00485A05">
        <w:rPr>
          <w:rStyle w:val="FootnoteReference"/>
        </w:rPr>
        <w:footnoteReference w:id="14"/>
      </w:r>
      <w:r w:rsidR="00740B61" w:rsidRPr="00C5574F">
        <w:t xml:space="preserve"> Euler’s objection </w:t>
      </w:r>
      <w:r w:rsidR="00547B9D" w:rsidRPr="00C5574F">
        <w:t xml:space="preserve">would </w:t>
      </w:r>
      <w:r w:rsidR="00054913" w:rsidRPr="00C5574F">
        <w:t xml:space="preserve">come to </w:t>
      </w:r>
      <w:r w:rsidR="00547B9D" w:rsidRPr="00C5574F">
        <w:t>dominate the discussion of</w:t>
      </w:r>
      <w:r w:rsidR="00740B61" w:rsidRPr="00C5574F">
        <w:t xml:space="preserve"> monads </w:t>
      </w:r>
      <w:r w:rsidR="00547B9D" w:rsidRPr="00C5574F">
        <w:t xml:space="preserve">in the </w:t>
      </w:r>
      <w:r w:rsidR="00F85FF5">
        <w:t>eighteenth</w:t>
      </w:r>
      <w:r w:rsidR="00547B9D" w:rsidRPr="00C5574F">
        <w:t xml:space="preserve"> century and later,</w:t>
      </w:r>
      <w:r w:rsidR="006C0415">
        <w:rPr>
          <w:rStyle w:val="FootnoteReference"/>
        </w:rPr>
        <w:footnoteReference w:id="15"/>
      </w:r>
      <w:r w:rsidR="00547B9D" w:rsidRPr="00C5574F">
        <w:t xml:space="preserve"> which is unfortunate given that it is based on a complete misunderstanding of Leibniz’s view</w:t>
      </w:r>
      <w:r w:rsidR="00054913" w:rsidRPr="00C5574F">
        <w:t>, albeit one that is difficult to avoid if one restrict</w:t>
      </w:r>
      <w:r w:rsidR="006B7A3A" w:rsidRPr="00C5574F">
        <w:t>s oneself to the “</w:t>
      </w:r>
      <w:proofErr w:type="spellStart"/>
      <w:r w:rsidR="006B7A3A" w:rsidRPr="00C5574F">
        <w:t>Monadology</w:t>
      </w:r>
      <w:proofErr w:type="spellEnd"/>
      <w:r w:rsidR="00054913" w:rsidRPr="00C5574F">
        <w:t>”</w:t>
      </w:r>
      <w:r w:rsidR="006B7A3A" w:rsidRPr="00C5574F">
        <w:t>.</w:t>
      </w:r>
    </w:p>
    <w:p w:rsidR="00AE02B4" w:rsidRPr="00F91D12" w:rsidRDefault="00346245" w:rsidP="00C468E1">
      <w:pPr>
        <w:autoSpaceDE w:val="0"/>
        <w:autoSpaceDN w:val="0"/>
        <w:adjustRightInd w:val="0"/>
        <w:spacing w:line="480" w:lineRule="auto"/>
        <w:ind w:firstLine="720"/>
        <w:rPr>
          <w:rFonts w:cs="Times New Roman"/>
          <w:szCs w:val="24"/>
        </w:rPr>
      </w:pPr>
      <w:r w:rsidRPr="00F91D12">
        <w:rPr>
          <w:rFonts w:cs="Times New Roman"/>
          <w:szCs w:val="24"/>
        </w:rPr>
        <w:t>How exactly Leibniz sought to ground compounds in monads has been a matter of great scholarly debate in recent decades, and it is n</w:t>
      </w:r>
      <w:r w:rsidR="003828E9" w:rsidRPr="00F91D12">
        <w:rPr>
          <w:rFonts w:cs="Times New Roman"/>
          <w:szCs w:val="24"/>
        </w:rPr>
        <w:t>either</w:t>
      </w:r>
      <w:r w:rsidRPr="00F91D12">
        <w:rPr>
          <w:rFonts w:cs="Times New Roman"/>
          <w:szCs w:val="24"/>
        </w:rPr>
        <w:t xml:space="preserve"> possible </w:t>
      </w:r>
      <w:r w:rsidR="003828E9" w:rsidRPr="00F91D12">
        <w:rPr>
          <w:rFonts w:cs="Times New Roman"/>
          <w:szCs w:val="24"/>
        </w:rPr>
        <w:t xml:space="preserve">nor desirable </w:t>
      </w:r>
      <w:r w:rsidRPr="00F91D12">
        <w:rPr>
          <w:rFonts w:cs="Times New Roman"/>
          <w:szCs w:val="24"/>
        </w:rPr>
        <w:t>to discuss all of the interpretations here.</w:t>
      </w:r>
      <w:r w:rsidRPr="00F91D12">
        <w:rPr>
          <w:rStyle w:val="FootnoteReference"/>
          <w:rFonts w:cs="Times New Roman"/>
          <w:szCs w:val="24"/>
        </w:rPr>
        <w:footnoteReference w:id="16"/>
      </w:r>
      <w:r w:rsidR="003E72C4" w:rsidRPr="00F91D12">
        <w:rPr>
          <w:rFonts w:cs="Times New Roman"/>
          <w:szCs w:val="24"/>
        </w:rPr>
        <w:t xml:space="preserve"> It will, however, be instructive to consider Leibniz’s remark in §2 that compounds are an “aggregate” of monads. </w:t>
      </w:r>
      <w:r w:rsidR="00714532" w:rsidRPr="00F91D12">
        <w:rPr>
          <w:rFonts w:cs="Times New Roman"/>
          <w:szCs w:val="24"/>
        </w:rPr>
        <w:t xml:space="preserve">While we are apt to construe this as saying that compounds are what results </w:t>
      </w:r>
      <w:r w:rsidR="002C61F9">
        <w:rPr>
          <w:rFonts w:cs="Times New Roman"/>
          <w:szCs w:val="24"/>
        </w:rPr>
        <w:t xml:space="preserve">from the </w:t>
      </w:r>
      <w:r w:rsidR="002C61F9" w:rsidRPr="002C61F9">
        <w:rPr>
          <w:rFonts w:cs="Times New Roman"/>
          <w:i/>
          <w:szCs w:val="24"/>
        </w:rPr>
        <w:t>physical</w:t>
      </w:r>
      <w:r w:rsidR="002C61F9">
        <w:rPr>
          <w:rFonts w:cs="Times New Roman"/>
          <w:szCs w:val="24"/>
        </w:rPr>
        <w:t xml:space="preserve"> process of</w:t>
      </w:r>
      <w:r w:rsidR="00714532" w:rsidRPr="00F91D12">
        <w:rPr>
          <w:rFonts w:cs="Times New Roman"/>
          <w:szCs w:val="24"/>
        </w:rPr>
        <w:t xml:space="preserve"> clumping or combining monads together, this is not what Leibniz means</w:t>
      </w:r>
      <w:r w:rsidR="002C61F9">
        <w:rPr>
          <w:rFonts w:cs="Times New Roman"/>
          <w:szCs w:val="24"/>
        </w:rPr>
        <w:t xml:space="preserve"> (indeed, the very idea makes no sense given </w:t>
      </w:r>
      <w:r w:rsidR="00DE31BA">
        <w:rPr>
          <w:rFonts w:cs="Times New Roman"/>
          <w:szCs w:val="24"/>
        </w:rPr>
        <w:t>t</w:t>
      </w:r>
      <w:r w:rsidR="002C61F9">
        <w:rPr>
          <w:rFonts w:cs="Times New Roman"/>
          <w:szCs w:val="24"/>
        </w:rPr>
        <w:t>hat monads are</w:t>
      </w:r>
      <w:r w:rsidR="00DE31BA">
        <w:rPr>
          <w:rFonts w:cs="Times New Roman"/>
          <w:szCs w:val="24"/>
        </w:rPr>
        <w:t xml:space="preserve"> not physical objects</w:t>
      </w:r>
      <w:r w:rsidR="002C61F9">
        <w:rPr>
          <w:rFonts w:cs="Times New Roman"/>
          <w:szCs w:val="24"/>
        </w:rPr>
        <w:t>)</w:t>
      </w:r>
      <w:r w:rsidR="00714532" w:rsidRPr="00F91D12">
        <w:rPr>
          <w:rFonts w:cs="Times New Roman"/>
          <w:szCs w:val="24"/>
        </w:rPr>
        <w:t xml:space="preserve">. For him, “aggregate” is a technical term that refers to the outcome of a </w:t>
      </w:r>
      <w:r w:rsidR="00714532" w:rsidRPr="002C61F9">
        <w:rPr>
          <w:rFonts w:cs="Times New Roman"/>
          <w:i/>
          <w:szCs w:val="24"/>
        </w:rPr>
        <w:t>mental</w:t>
      </w:r>
      <w:r w:rsidR="00714532" w:rsidRPr="00F91D12">
        <w:rPr>
          <w:rFonts w:cs="Times New Roman"/>
          <w:szCs w:val="24"/>
        </w:rPr>
        <w:t xml:space="preserve"> process in which various things, understood to agree </w:t>
      </w:r>
      <w:r w:rsidR="00DE31BA">
        <w:rPr>
          <w:rFonts w:cs="Times New Roman"/>
          <w:szCs w:val="24"/>
        </w:rPr>
        <w:t xml:space="preserve">with each other </w:t>
      </w:r>
      <w:r w:rsidR="00714532" w:rsidRPr="00F91D12">
        <w:rPr>
          <w:rFonts w:cs="Times New Roman"/>
          <w:szCs w:val="24"/>
        </w:rPr>
        <w:t xml:space="preserve">in some way, are construed or treated as a whole. As he explains to one of his correspondents, “an aggregate is nothing other than all the things from which it results taken together, which clearly have their unity only from a mind, on account of those things that they have in common, like a flock of sheep” (LDV 275). From this it would follow that compounds are not </w:t>
      </w:r>
      <w:proofErr w:type="spellStart"/>
      <w:r w:rsidR="00714532" w:rsidRPr="00F91D12">
        <w:rPr>
          <w:rFonts w:cs="Times New Roman"/>
          <w:szCs w:val="24"/>
        </w:rPr>
        <w:t>mereological</w:t>
      </w:r>
      <w:proofErr w:type="spellEnd"/>
      <w:r w:rsidR="00714532" w:rsidRPr="00F91D12">
        <w:rPr>
          <w:rFonts w:cs="Times New Roman"/>
          <w:szCs w:val="24"/>
        </w:rPr>
        <w:t xml:space="preserve"> aggregates, that is, a mind-independent group of monads, </w:t>
      </w:r>
      <w:r w:rsidR="004740EC">
        <w:rPr>
          <w:rFonts w:cs="Times New Roman"/>
          <w:szCs w:val="24"/>
        </w:rPr>
        <w:t>since</w:t>
      </w:r>
      <w:r w:rsidR="00714532" w:rsidRPr="00F91D12">
        <w:rPr>
          <w:rFonts w:cs="Times New Roman"/>
          <w:szCs w:val="24"/>
        </w:rPr>
        <w:t xml:space="preserve"> aggregation is a mental operation such that, without minds to do the aggregating, there would be no aggregates, just individual</w:t>
      </w:r>
      <w:r w:rsidR="002F0953" w:rsidRPr="00F91D12">
        <w:rPr>
          <w:rFonts w:cs="Times New Roman"/>
          <w:szCs w:val="24"/>
        </w:rPr>
        <w:t xml:space="preserve"> monad</w:t>
      </w:r>
      <w:r w:rsidR="00714532" w:rsidRPr="00F91D12">
        <w:rPr>
          <w:rFonts w:cs="Times New Roman"/>
          <w:szCs w:val="24"/>
        </w:rPr>
        <w:t>s.</w:t>
      </w:r>
      <w:r w:rsidR="00714532" w:rsidRPr="00F91D12">
        <w:rPr>
          <w:rStyle w:val="FootnoteReference"/>
          <w:rFonts w:cs="Times New Roman"/>
          <w:szCs w:val="24"/>
        </w:rPr>
        <w:footnoteReference w:id="17"/>
      </w:r>
      <w:r w:rsidR="00714532" w:rsidRPr="00F91D12">
        <w:rPr>
          <w:rFonts w:cs="Times New Roman"/>
          <w:szCs w:val="24"/>
        </w:rPr>
        <w:t xml:space="preserve"> It is important to note, however, that while the aggregation of monads into a compound is something that occurs in the mind, the monads being aggregated exist outside of the mind which aggregates them. </w:t>
      </w:r>
      <w:r w:rsidR="00F91D12" w:rsidRPr="00F91D12">
        <w:rPr>
          <w:rFonts w:cs="Times New Roman"/>
          <w:szCs w:val="24"/>
        </w:rPr>
        <w:t>This would suggest</w:t>
      </w:r>
      <w:r w:rsidR="00AE02B4" w:rsidRPr="00F91D12">
        <w:rPr>
          <w:rFonts w:cs="Times New Roman"/>
          <w:szCs w:val="24"/>
        </w:rPr>
        <w:t xml:space="preserve"> that compounds are partly real (because the monads being aggregated are real) and partly mental (because aggregates become unified only </w:t>
      </w:r>
      <w:r w:rsidR="00F91D12" w:rsidRPr="00F91D12">
        <w:rPr>
          <w:rFonts w:cs="Times New Roman"/>
          <w:szCs w:val="24"/>
        </w:rPr>
        <w:t>through the operations of</w:t>
      </w:r>
      <w:r w:rsidR="00AE02B4" w:rsidRPr="00F91D12">
        <w:rPr>
          <w:rFonts w:cs="Times New Roman"/>
          <w:szCs w:val="24"/>
        </w:rPr>
        <w:t xml:space="preserve"> a mind).</w:t>
      </w:r>
      <w:r w:rsidR="00F91D12" w:rsidRPr="00F91D12">
        <w:rPr>
          <w:rFonts w:cs="Times New Roman"/>
          <w:szCs w:val="24"/>
        </w:rPr>
        <w:t xml:space="preserve"> Indeed, Leibniz often </w:t>
      </w:r>
      <w:r w:rsidR="00F91D12" w:rsidRPr="00A02A66">
        <w:rPr>
          <w:rFonts w:cs="Times New Roman"/>
          <w:szCs w:val="24"/>
        </w:rPr>
        <w:t>described bodies as “well-founded phenomena” (e.g. GP II 622/LM 278) to emphasise that they are not illusory or imaginary but instead have an underlying reality which grounds them, namely the reality of monads. In any case, Leibniz is insistent</w:t>
      </w:r>
      <w:r w:rsidR="00F91D12">
        <w:rPr>
          <w:rFonts w:cs="Times New Roman"/>
          <w:szCs w:val="24"/>
        </w:rPr>
        <w:t xml:space="preserve"> that monads are the true foundations or elements of compounds</w:t>
      </w:r>
      <w:r w:rsidR="00D93AD6">
        <w:rPr>
          <w:rFonts w:cs="Times New Roman"/>
          <w:szCs w:val="24"/>
        </w:rPr>
        <w:t>, prompting him to describe them in §3 as “the true atoms of nature” (</w:t>
      </w:r>
      <w:r w:rsidR="00B6301D">
        <w:rPr>
          <w:rFonts w:cs="Times New Roman"/>
          <w:szCs w:val="24"/>
        </w:rPr>
        <w:t>§3/</w:t>
      </w:r>
      <w:r w:rsidR="00D93AD6">
        <w:rPr>
          <w:rFonts w:cs="Times New Roman"/>
          <w:szCs w:val="24"/>
        </w:rPr>
        <w:t xml:space="preserve">LM 14), though from what has been said already it should been clear that </w:t>
      </w:r>
      <w:r w:rsidR="00DE31BA">
        <w:rPr>
          <w:rFonts w:cs="Times New Roman"/>
          <w:szCs w:val="24"/>
        </w:rPr>
        <w:t xml:space="preserve">what </w:t>
      </w:r>
      <w:r w:rsidR="00D93AD6">
        <w:rPr>
          <w:rFonts w:cs="Times New Roman"/>
          <w:szCs w:val="24"/>
        </w:rPr>
        <w:t xml:space="preserve">he </w:t>
      </w:r>
      <w:r w:rsidR="000A5FAC">
        <w:rPr>
          <w:rFonts w:cs="Times New Roman"/>
          <w:szCs w:val="24"/>
        </w:rPr>
        <w:t xml:space="preserve">means by this </w:t>
      </w:r>
      <w:r w:rsidR="00DE31BA">
        <w:rPr>
          <w:rFonts w:cs="Times New Roman"/>
          <w:szCs w:val="24"/>
        </w:rPr>
        <w:t xml:space="preserve">is </w:t>
      </w:r>
      <w:r w:rsidR="000A5FAC">
        <w:rPr>
          <w:rFonts w:cs="Times New Roman"/>
          <w:szCs w:val="24"/>
        </w:rPr>
        <w:t>that monads are truly fundamental</w:t>
      </w:r>
      <w:r w:rsidR="00D65CF8">
        <w:rPr>
          <w:rFonts w:cs="Times New Roman"/>
          <w:szCs w:val="24"/>
        </w:rPr>
        <w:t xml:space="preserve"> or foundational </w:t>
      </w:r>
      <w:r w:rsidR="000A5FAC">
        <w:rPr>
          <w:rFonts w:cs="Times New Roman"/>
          <w:szCs w:val="24"/>
        </w:rPr>
        <w:t>rather than that they are extended physical objects</w:t>
      </w:r>
      <w:r w:rsidR="00D93AD6">
        <w:rPr>
          <w:rFonts w:cs="Times New Roman"/>
          <w:szCs w:val="24"/>
        </w:rPr>
        <w:t>.</w:t>
      </w:r>
    </w:p>
    <w:p w:rsidR="00927E6C" w:rsidRPr="001C5ECD" w:rsidRDefault="001860CA" w:rsidP="00C468E1">
      <w:pPr>
        <w:autoSpaceDE w:val="0"/>
        <w:autoSpaceDN w:val="0"/>
        <w:adjustRightInd w:val="0"/>
        <w:spacing w:line="480" w:lineRule="auto"/>
        <w:rPr>
          <w:rFonts w:cs="Times New Roman"/>
          <w:szCs w:val="24"/>
        </w:rPr>
      </w:pPr>
      <w:r w:rsidRPr="00F91D12">
        <w:rPr>
          <w:rFonts w:cs="Times New Roman"/>
          <w:szCs w:val="24"/>
        </w:rPr>
        <w:tab/>
        <w:t xml:space="preserve">Leibniz </w:t>
      </w:r>
      <w:r w:rsidR="001C5ECD" w:rsidRPr="00F91D12">
        <w:rPr>
          <w:rFonts w:cs="Times New Roman"/>
          <w:szCs w:val="24"/>
        </w:rPr>
        <w:t>now proceeds to make a series of inferences. He argues</w:t>
      </w:r>
      <w:r w:rsidRPr="00F91D12">
        <w:rPr>
          <w:rFonts w:cs="Times New Roman"/>
          <w:szCs w:val="24"/>
        </w:rPr>
        <w:t xml:space="preserve"> that, as monads are without parts, they can neither begin</w:t>
      </w:r>
      <w:r>
        <w:rPr>
          <w:rFonts w:cs="Times New Roman"/>
          <w:szCs w:val="24"/>
        </w:rPr>
        <w:t xml:space="preserve"> nor end naturally, since they cannot be subject to composition (that is, compounding from pre-existing parts) not dissolution (that is, breaking down into component parts)</w:t>
      </w:r>
      <w:r w:rsidR="00CD5FFB">
        <w:rPr>
          <w:rFonts w:cs="Times New Roman"/>
          <w:szCs w:val="24"/>
        </w:rPr>
        <w:t xml:space="preserve">; accordingly, they can begin and end only supernaturally, i.e. by the intervention </w:t>
      </w:r>
      <w:r w:rsidR="00CD5FFB" w:rsidRPr="001C5ECD">
        <w:rPr>
          <w:rFonts w:cs="Times New Roman"/>
          <w:szCs w:val="24"/>
        </w:rPr>
        <w:t>of God.</w:t>
      </w:r>
      <w:r w:rsidR="007163BE">
        <w:rPr>
          <w:rStyle w:val="FootnoteReference"/>
          <w:rFonts w:cs="Times New Roman"/>
          <w:szCs w:val="24"/>
        </w:rPr>
        <w:footnoteReference w:id="18"/>
      </w:r>
      <w:r w:rsidR="001C5ECD" w:rsidRPr="001C5ECD">
        <w:rPr>
          <w:rFonts w:cs="Times New Roman"/>
          <w:szCs w:val="24"/>
        </w:rPr>
        <w:t xml:space="preserve"> He then argues that </w:t>
      </w:r>
      <w:r w:rsidR="00B670DC">
        <w:rPr>
          <w:rFonts w:cs="Times New Roman"/>
          <w:szCs w:val="24"/>
        </w:rPr>
        <w:t xml:space="preserve">whatever change a monad undergoes, it cannot occur because of the action of other monads; in other words, that </w:t>
      </w:r>
      <w:r w:rsidR="001C5ECD" w:rsidRPr="001C5ECD">
        <w:rPr>
          <w:rFonts w:cs="Times New Roman"/>
          <w:szCs w:val="24"/>
        </w:rPr>
        <w:t xml:space="preserve">there can be no </w:t>
      </w:r>
      <w:r w:rsidR="00B670DC">
        <w:rPr>
          <w:rFonts w:cs="Times New Roman"/>
          <w:szCs w:val="24"/>
        </w:rPr>
        <w:t>causal interaction</w:t>
      </w:r>
      <w:r w:rsidR="001C5ECD" w:rsidRPr="001C5ECD">
        <w:rPr>
          <w:rFonts w:cs="Times New Roman"/>
          <w:szCs w:val="24"/>
        </w:rPr>
        <w:t xml:space="preserve"> between </w:t>
      </w:r>
      <w:r w:rsidR="00B670DC">
        <w:rPr>
          <w:rFonts w:cs="Times New Roman"/>
          <w:szCs w:val="24"/>
        </w:rPr>
        <w:t>monads</w:t>
      </w:r>
      <w:r w:rsidR="001C5ECD" w:rsidRPr="001C5ECD">
        <w:rPr>
          <w:rFonts w:cs="Times New Roman"/>
          <w:szCs w:val="24"/>
        </w:rPr>
        <w:t>:</w:t>
      </w:r>
    </w:p>
    <w:p w:rsidR="001C5ECD" w:rsidRPr="001C5ECD" w:rsidRDefault="001C5ECD" w:rsidP="00C468E1">
      <w:pPr>
        <w:autoSpaceDE w:val="0"/>
        <w:autoSpaceDN w:val="0"/>
        <w:adjustRightInd w:val="0"/>
        <w:spacing w:line="480" w:lineRule="auto"/>
        <w:rPr>
          <w:rFonts w:cs="Times New Roman"/>
          <w:szCs w:val="24"/>
        </w:rPr>
      </w:pPr>
    </w:p>
    <w:p w:rsidR="001C5ECD" w:rsidRPr="001C5ECD" w:rsidRDefault="001C5ECD" w:rsidP="00C468E1">
      <w:pPr>
        <w:autoSpaceDE w:val="0"/>
        <w:autoSpaceDN w:val="0"/>
        <w:adjustRightInd w:val="0"/>
        <w:spacing w:line="480" w:lineRule="auto"/>
        <w:ind w:left="720"/>
        <w:rPr>
          <w:rFonts w:cs="Times New Roman"/>
          <w:szCs w:val="24"/>
        </w:rPr>
      </w:pPr>
      <w:r w:rsidRPr="001C5ECD">
        <w:rPr>
          <w:rFonts w:cs="Times New Roman"/>
          <w:szCs w:val="24"/>
        </w:rPr>
        <w:t>There is also no way of explaining how a monad could be internally</w:t>
      </w:r>
      <w:r>
        <w:rPr>
          <w:rFonts w:cs="Times New Roman"/>
          <w:szCs w:val="24"/>
        </w:rPr>
        <w:t xml:space="preserve"> </w:t>
      </w:r>
      <w:r w:rsidRPr="001C5ECD">
        <w:rPr>
          <w:rFonts w:cs="Times New Roman"/>
          <w:szCs w:val="24"/>
        </w:rPr>
        <w:t>altered or changed by any other created thing, since it is not possible</w:t>
      </w:r>
      <w:r>
        <w:rPr>
          <w:rFonts w:cs="Times New Roman"/>
          <w:szCs w:val="24"/>
        </w:rPr>
        <w:t xml:space="preserve"> </w:t>
      </w:r>
      <w:r w:rsidRPr="001C5ECD">
        <w:rPr>
          <w:rFonts w:cs="Times New Roman"/>
          <w:szCs w:val="24"/>
        </w:rPr>
        <w:t>to rearrange anything in it or to conceive in it any internal motion that</w:t>
      </w:r>
      <w:r>
        <w:rPr>
          <w:rFonts w:cs="Times New Roman"/>
          <w:szCs w:val="24"/>
        </w:rPr>
        <w:t xml:space="preserve"> </w:t>
      </w:r>
      <w:r w:rsidRPr="001C5ECD">
        <w:rPr>
          <w:rFonts w:cs="Times New Roman"/>
          <w:szCs w:val="24"/>
        </w:rPr>
        <w:t>could be started, directed, increased, or diminished within it, as can</w:t>
      </w:r>
      <w:r>
        <w:rPr>
          <w:rFonts w:cs="Times New Roman"/>
          <w:szCs w:val="24"/>
        </w:rPr>
        <w:t xml:space="preserve"> </w:t>
      </w:r>
      <w:r w:rsidRPr="001C5ECD">
        <w:rPr>
          <w:rFonts w:cs="Times New Roman"/>
          <w:szCs w:val="24"/>
        </w:rPr>
        <w:t>occur in compounds, where there is change among the parts</w:t>
      </w:r>
      <w:r w:rsidR="00CD2BBD">
        <w:rPr>
          <w:rFonts w:cs="Times New Roman"/>
          <w:szCs w:val="24"/>
        </w:rPr>
        <w:t>.</w:t>
      </w:r>
      <w:r w:rsidRPr="001C5ECD">
        <w:rPr>
          <w:rFonts w:cs="Times New Roman"/>
          <w:szCs w:val="24"/>
        </w:rPr>
        <w:t xml:space="preserve"> (§7</w:t>
      </w:r>
      <w:r w:rsidR="007163BE">
        <w:rPr>
          <w:rFonts w:cs="Times New Roman"/>
          <w:szCs w:val="24"/>
        </w:rPr>
        <w:t>/</w:t>
      </w:r>
      <w:r w:rsidR="00CD2BBD">
        <w:rPr>
          <w:rFonts w:cs="Times New Roman"/>
          <w:szCs w:val="24"/>
        </w:rPr>
        <w:t>LM 15)</w:t>
      </w:r>
    </w:p>
    <w:p w:rsidR="00927E6C" w:rsidRPr="001C5ECD" w:rsidRDefault="00927E6C" w:rsidP="00C468E1">
      <w:pPr>
        <w:autoSpaceDE w:val="0"/>
        <w:autoSpaceDN w:val="0"/>
        <w:adjustRightInd w:val="0"/>
        <w:spacing w:line="480" w:lineRule="auto"/>
        <w:rPr>
          <w:rFonts w:cs="Times New Roman"/>
          <w:szCs w:val="24"/>
          <w:lang w:eastAsia="en-GB"/>
        </w:rPr>
      </w:pPr>
    </w:p>
    <w:p w:rsidR="001C5ECD" w:rsidRPr="001C5ECD" w:rsidRDefault="001C5ECD" w:rsidP="00C468E1">
      <w:pPr>
        <w:autoSpaceDE w:val="0"/>
        <w:autoSpaceDN w:val="0"/>
        <w:adjustRightInd w:val="0"/>
        <w:spacing w:line="480" w:lineRule="auto"/>
        <w:rPr>
          <w:rFonts w:cs="Times New Roman"/>
          <w:szCs w:val="24"/>
          <w:lang w:eastAsia="en-GB"/>
        </w:rPr>
      </w:pPr>
      <w:r w:rsidRPr="001C5ECD">
        <w:rPr>
          <w:rFonts w:cs="Times New Roman"/>
          <w:szCs w:val="24"/>
        </w:rPr>
        <w:t xml:space="preserve">Here Leibniz </w:t>
      </w:r>
      <w:r w:rsidR="003303C3">
        <w:rPr>
          <w:rFonts w:cs="Times New Roman"/>
          <w:szCs w:val="24"/>
        </w:rPr>
        <w:t>cons</w:t>
      </w:r>
      <w:r w:rsidR="008B62F7">
        <w:rPr>
          <w:rFonts w:cs="Times New Roman"/>
          <w:szCs w:val="24"/>
        </w:rPr>
        <w:t>iders</w:t>
      </w:r>
      <w:r w:rsidR="003303C3">
        <w:rPr>
          <w:rFonts w:cs="Times New Roman"/>
          <w:szCs w:val="24"/>
        </w:rPr>
        <w:t xml:space="preserve"> causation </w:t>
      </w:r>
      <w:r w:rsidR="008B62F7">
        <w:rPr>
          <w:rFonts w:cs="Times New Roman"/>
          <w:szCs w:val="24"/>
        </w:rPr>
        <w:t>according to</w:t>
      </w:r>
      <w:r w:rsidR="003303C3">
        <w:rPr>
          <w:rFonts w:cs="Times New Roman"/>
          <w:szCs w:val="24"/>
        </w:rPr>
        <w:t xml:space="preserve"> how </w:t>
      </w:r>
      <w:r w:rsidRPr="001C5ECD">
        <w:rPr>
          <w:rFonts w:cs="Times New Roman"/>
          <w:szCs w:val="24"/>
        </w:rPr>
        <w:t xml:space="preserve">it seems to </w:t>
      </w:r>
      <w:r w:rsidR="00141662">
        <w:rPr>
          <w:rFonts w:cs="Times New Roman"/>
          <w:szCs w:val="24"/>
        </w:rPr>
        <w:t>operate</w:t>
      </w:r>
      <w:r w:rsidRPr="001C5ECD">
        <w:rPr>
          <w:rFonts w:cs="Times New Roman"/>
          <w:szCs w:val="24"/>
        </w:rPr>
        <w:t xml:space="preserve"> between compound things. He insinuates that when one compound acts on another, it brings about a change in the latter’s parts, or to the amount or direction of motion that these parts have. On </w:t>
      </w:r>
      <w:r w:rsidR="003303C3">
        <w:rPr>
          <w:rFonts w:cs="Times New Roman"/>
          <w:szCs w:val="24"/>
        </w:rPr>
        <w:t>the basis of</w:t>
      </w:r>
      <w:r w:rsidRPr="001C5ECD">
        <w:rPr>
          <w:rFonts w:cs="Times New Roman"/>
          <w:szCs w:val="24"/>
        </w:rPr>
        <w:t xml:space="preserve"> this model, Leibniz supposes that any causality that occurred between </w:t>
      </w:r>
      <w:r w:rsidR="003303C3">
        <w:rPr>
          <w:rFonts w:cs="Times New Roman"/>
          <w:szCs w:val="24"/>
        </w:rPr>
        <w:t>monads</w:t>
      </w:r>
      <w:r w:rsidRPr="001C5ECD">
        <w:rPr>
          <w:rFonts w:cs="Times New Roman"/>
          <w:szCs w:val="24"/>
        </w:rPr>
        <w:t xml:space="preserve"> would also involve change among the parts, such that if monad A </w:t>
      </w:r>
      <w:r w:rsidR="003303C3">
        <w:rPr>
          <w:rFonts w:cs="Times New Roman"/>
          <w:szCs w:val="24"/>
        </w:rPr>
        <w:t>were to cause</w:t>
      </w:r>
      <w:r w:rsidRPr="001C5ECD">
        <w:rPr>
          <w:rFonts w:cs="Times New Roman"/>
          <w:szCs w:val="24"/>
        </w:rPr>
        <w:t xml:space="preserve"> a change in monad B it would do so by virtue of bringing about </w:t>
      </w:r>
      <w:r w:rsidR="00F71D37">
        <w:rPr>
          <w:rFonts w:cs="Times New Roman"/>
          <w:szCs w:val="24"/>
        </w:rPr>
        <w:t xml:space="preserve">a </w:t>
      </w:r>
      <w:r w:rsidRPr="001C5ECD">
        <w:rPr>
          <w:rFonts w:cs="Times New Roman"/>
          <w:szCs w:val="24"/>
        </w:rPr>
        <w:t xml:space="preserve">change </w:t>
      </w:r>
      <w:r w:rsidRPr="001C5ECD">
        <w:rPr>
          <w:rFonts w:cs="Times New Roman"/>
          <w:i/>
          <w:iCs/>
          <w:szCs w:val="24"/>
        </w:rPr>
        <w:t xml:space="preserve">of </w:t>
      </w:r>
      <w:r w:rsidRPr="001C5ECD">
        <w:rPr>
          <w:rFonts w:cs="Times New Roman"/>
          <w:szCs w:val="24"/>
        </w:rPr>
        <w:t xml:space="preserve">B’s parts or </w:t>
      </w:r>
      <w:r w:rsidRPr="001C5ECD">
        <w:rPr>
          <w:rFonts w:cs="Times New Roman"/>
          <w:i/>
          <w:iCs/>
          <w:szCs w:val="24"/>
        </w:rPr>
        <w:t xml:space="preserve">in </w:t>
      </w:r>
      <w:r w:rsidRPr="001C5ECD">
        <w:rPr>
          <w:rFonts w:cs="Times New Roman"/>
          <w:szCs w:val="24"/>
        </w:rPr>
        <w:t>B’s parts. But as we know from §1, monads have no parts. So if inter-</w:t>
      </w:r>
      <w:r w:rsidR="007514FC">
        <w:rPr>
          <w:rFonts w:cs="Times New Roman"/>
          <w:szCs w:val="24"/>
        </w:rPr>
        <w:t>monadic</w:t>
      </w:r>
      <w:r w:rsidRPr="001C5ECD">
        <w:rPr>
          <w:rFonts w:cs="Times New Roman"/>
          <w:szCs w:val="24"/>
        </w:rPr>
        <w:t xml:space="preserve"> causality involves change of/in parts, and monads have no parts, then there can be no inter-</w:t>
      </w:r>
      <w:r w:rsidR="007514FC">
        <w:rPr>
          <w:rFonts w:cs="Times New Roman"/>
          <w:szCs w:val="24"/>
        </w:rPr>
        <w:t>monadic</w:t>
      </w:r>
      <w:r w:rsidRPr="001C5ECD">
        <w:rPr>
          <w:rFonts w:cs="Times New Roman"/>
          <w:szCs w:val="24"/>
        </w:rPr>
        <w:t xml:space="preserve"> causality. </w:t>
      </w:r>
      <w:r w:rsidR="007514FC">
        <w:rPr>
          <w:rFonts w:cs="Times New Roman"/>
          <w:szCs w:val="24"/>
        </w:rPr>
        <w:t>However, this does not mean that monads are inert – in fact quite the opposite, for Leibniz considers them all to be active, as we shall see.</w:t>
      </w:r>
    </w:p>
    <w:p w:rsidR="006326A3" w:rsidRDefault="00DF4534" w:rsidP="00C468E1">
      <w:pPr>
        <w:autoSpaceDE w:val="0"/>
        <w:autoSpaceDN w:val="0"/>
        <w:adjustRightInd w:val="0"/>
        <w:spacing w:line="480" w:lineRule="auto"/>
        <w:rPr>
          <w:rFonts w:cs="Times New Roman"/>
          <w:szCs w:val="24"/>
        </w:rPr>
      </w:pPr>
      <w:r>
        <w:rPr>
          <w:rFonts w:cs="Times New Roman"/>
          <w:szCs w:val="24"/>
          <w:lang w:eastAsia="en-GB"/>
        </w:rPr>
        <w:tab/>
        <w:t xml:space="preserve">Thus far Leibniz has offered a rather negative characterization of monads, giving his reader plenty of </w:t>
      </w:r>
      <w:r w:rsidRPr="00DF4534">
        <w:rPr>
          <w:rFonts w:cs="Times New Roman"/>
          <w:szCs w:val="24"/>
          <w:lang w:eastAsia="en-GB"/>
        </w:rPr>
        <w:t xml:space="preserve">information about what they are not or about what they cannot do </w:t>
      </w:r>
      <w:r w:rsidR="007633EC">
        <w:rPr>
          <w:rFonts w:cs="Times New Roman"/>
          <w:szCs w:val="24"/>
          <w:lang w:eastAsia="en-GB"/>
        </w:rPr>
        <w:t xml:space="preserve">or have done to them, </w:t>
      </w:r>
      <w:r w:rsidRPr="00DF4534">
        <w:rPr>
          <w:rFonts w:cs="Times New Roman"/>
          <w:szCs w:val="24"/>
          <w:lang w:eastAsia="en-GB"/>
        </w:rPr>
        <w:t xml:space="preserve">but very little </w:t>
      </w:r>
      <w:r w:rsidR="007633EC">
        <w:rPr>
          <w:rFonts w:cs="Times New Roman"/>
          <w:szCs w:val="24"/>
          <w:lang w:eastAsia="en-GB"/>
        </w:rPr>
        <w:t>else</w:t>
      </w:r>
      <w:r w:rsidRPr="00DF4534">
        <w:rPr>
          <w:rFonts w:cs="Times New Roman"/>
          <w:szCs w:val="24"/>
          <w:lang w:eastAsia="en-GB"/>
        </w:rPr>
        <w:t xml:space="preserve">. This changes in §8 when Leibniz starts to make some positive claims, here arguing that </w:t>
      </w:r>
      <w:r w:rsidR="00D65CF8">
        <w:rPr>
          <w:rFonts w:cs="Times New Roman"/>
          <w:szCs w:val="24"/>
          <w:lang w:eastAsia="en-GB"/>
        </w:rPr>
        <w:t>monads</w:t>
      </w:r>
      <w:r w:rsidRPr="00DF4534">
        <w:rPr>
          <w:rFonts w:cs="Times New Roman"/>
          <w:szCs w:val="24"/>
          <w:lang w:eastAsia="en-GB"/>
        </w:rPr>
        <w:t xml:space="preserve"> “</w:t>
      </w:r>
      <w:r w:rsidRPr="00DF4534">
        <w:rPr>
          <w:rFonts w:cs="Times New Roman"/>
          <w:szCs w:val="24"/>
        </w:rPr>
        <w:t xml:space="preserve">must have some qualities, otherwise they would not be beings at all” and that they must all have different qualities otherwise “they would be indistinguishable from one </w:t>
      </w:r>
      <w:r w:rsidRPr="006326A3">
        <w:rPr>
          <w:rFonts w:cs="Times New Roman"/>
          <w:szCs w:val="24"/>
        </w:rPr>
        <w:t>another” (</w:t>
      </w:r>
      <w:r w:rsidR="00B6301D" w:rsidRPr="00DF4534">
        <w:rPr>
          <w:rFonts w:cs="Times New Roman"/>
          <w:szCs w:val="24"/>
          <w:lang w:eastAsia="en-GB"/>
        </w:rPr>
        <w:t>§8</w:t>
      </w:r>
      <w:r w:rsidR="00B6301D">
        <w:rPr>
          <w:rFonts w:cs="Times New Roman"/>
          <w:szCs w:val="24"/>
          <w:lang w:eastAsia="en-GB"/>
        </w:rPr>
        <w:t>/</w:t>
      </w:r>
      <w:r w:rsidRPr="006326A3">
        <w:rPr>
          <w:rFonts w:cs="Times New Roman"/>
          <w:szCs w:val="24"/>
        </w:rPr>
        <w:t>LM 15).</w:t>
      </w:r>
      <w:r w:rsidR="00957DA5" w:rsidRPr="006326A3">
        <w:rPr>
          <w:rFonts w:cs="Times New Roman"/>
          <w:szCs w:val="24"/>
        </w:rPr>
        <w:t xml:space="preserve"> </w:t>
      </w:r>
      <w:r w:rsidR="00421365">
        <w:rPr>
          <w:rFonts w:cs="Times New Roman"/>
          <w:szCs w:val="24"/>
        </w:rPr>
        <w:t>With</w:t>
      </w:r>
      <w:r w:rsidR="00957DA5" w:rsidRPr="006326A3">
        <w:rPr>
          <w:rFonts w:cs="Times New Roman"/>
          <w:szCs w:val="24"/>
        </w:rPr>
        <w:t xml:space="preserve"> the latter claim Leibniz makes a tacit appeal to his principle of the identity of </w:t>
      </w:r>
      <w:proofErr w:type="spellStart"/>
      <w:r w:rsidR="00957DA5" w:rsidRPr="006326A3">
        <w:rPr>
          <w:rFonts w:cs="Times New Roman"/>
          <w:szCs w:val="24"/>
        </w:rPr>
        <w:t>indiscernibles</w:t>
      </w:r>
      <w:proofErr w:type="spellEnd"/>
      <w:r w:rsidR="00957DA5" w:rsidRPr="006326A3">
        <w:rPr>
          <w:rFonts w:cs="Times New Roman"/>
          <w:szCs w:val="24"/>
        </w:rPr>
        <w:t>, which states that if two things are indiscernible then they are in fact identical, i.e. one and the same thing;</w:t>
      </w:r>
      <w:r w:rsidR="00421365">
        <w:rPr>
          <w:rStyle w:val="FootnoteReference"/>
          <w:rFonts w:cs="Times New Roman"/>
          <w:szCs w:val="24"/>
        </w:rPr>
        <w:footnoteReference w:id="19"/>
      </w:r>
      <w:r w:rsidR="00957DA5" w:rsidRPr="006326A3">
        <w:rPr>
          <w:rFonts w:cs="Times New Roman"/>
          <w:szCs w:val="24"/>
        </w:rPr>
        <w:t xml:space="preserve"> hence if two monads did have exactly the same qualities then they would not in fact be two monads at all, but rather one and the same monad. Hence all monads must differ</w:t>
      </w:r>
      <w:r w:rsidR="004E096D" w:rsidRPr="006326A3">
        <w:rPr>
          <w:rFonts w:cs="Times New Roman"/>
          <w:szCs w:val="24"/>
        </w:rPr>
        <w:t xml:space="preserve"> in their</w:t>
      </w:r>
      <w:r w:rsidR="00957DA5" w:rsidRPr="006326A3">
        <w:rPr>
          <w:rFonts w:cs="Times New Roman"/>
          <w:szCs w:val="24"/>
        </w:rPr>
        <w:t xml:space="preserve"> qualities</w:t>
      </w:r>
      <w:r w:rsidR="004E096D" w:rsidRPr="006326A3">
        <w:rPr>
          <w:rFonts w:cs="Times New Roman"/>
          <w:szCs w:val="24"/>
        </w:rPr>
        <w:t xml:space="preserve"> such that no two are exactly the same</w:t>
      </w:r>
      <w:r w:rsidR="00957DA5" w:rsidRPr="006326A3">
        <w:rPr>
          <w:rFonts w:cs="Times New Roman"/>
          <w:szCs w:val="24"/>
        </w:rPr>
        <w:t>.</w:t>
      </w:r>
      <w:r w:rsidR="006326A3" w:rsidRPr="006326A3">
        <w:rPr>
          <w:rFonts w:cs="Times New Roman"/>
          <w:szCs w:val="24"/>
        </w:rPr>
        <w:t xml:space="preserve"> Moreover, Leibniz supposes in §10 that the qualities monads possess are constantly changing: “I also take it for granted that every created being is subject to change, and consequently the created monad also, and even that this change is continual in each one” (</w:t>
      </w:r>
      <w:r w:rsidR="00B6301D" w:rsidRPr="006326A3">
        <w:rPr>
          <w:rFonts w:cs="Times New Roman"/>
          <w:szCs w:val="24"/>
        </w:rPr>
        <w:t xml:space="preserve">§10 </w:t>
      </w:r>
      <w:r w:rsidR="00B6301D">
        <w:rPr>
          <w:rFonts w:cs="Times New Roman"/>
          <w:szCs w:val="24"/>
        </w:rPr>
        <w:t>/</w:t>
      </w:r>
      <w:r w:rsidR="006326A3" w:rsidRPr="006326A3">
        <w:rPr>
          <w:rFonts w:cs="Times New Roman"/>
          <w:szCs w:val="24"/>
        </w:rPr>
        <w:t>LM 16). The source of this change is then revealed to be the monad itself, or rather an “internal principle” (§11</w:t>
      </w:r>
      <w:r w:rsidR="007163BE">
        <w:rPr>
          <w:rFonts w:cs="Times New Roman"/>
          <w:szCs w:val="24"/>
        </w:rPr>
        <w:t>/</w:t>
      </w:r>
      <w:r w:rsidR="006326A3" w:rsidRPr="006326A3">
        <w:rPr>
          <w:rFonts w:cs="Times New Roman"/>
          <w:szCs w:val="24"/>
        </w:rPr>
        <w:t xml:space="preserve">LM 16). The reason for this claim should be obvious enough: since Leibniz has already argued </w:t>
      </w:r>
      <w:r w:rsidR="007163BE">
        <w:rPr>
          <w:rFonts w:cs="Times New Roman"/>
          <w:szCs w:val="24"/>
        </w:rPr>
        <w:t xml:space="preserve">in </w:t>
      </w:r>
      <w:r w:rsidR="007163BE" w:rsidRPr="006326A3">
        <w:rPr>
          <w:rFonts w:cs="Times New Roman"/>
          <w:szCs w:val="24"/>
        </w:rPr>
        <w:t xml:space="preserve">§7 </w:t>
      </w:r>
      <w:r w:rsidR="006326A3" w:rsidRPr="006326A3">
        <w:rPr>
          <w:rFonts w:cs="Times New Roman"/>
          <w:szCs w:val="24"/>
        </w:rPr>
        <w:t>that a monad cannot be affected by anything external to it, it follows that the changes a monad undergoes must originate from within itself.</w:t>
      </w:r>
    </w:p>
    <w:p w:rsidR="00330906" w:rsidRDefault="006E2FB7" w:rsidP="00C468E1">
      <w:pPr>
        <w:autoSpaceDE w:val="0"/>
        <w:autoSpaceDN w:val="0"/>
        <w:adjustRightInd w:val="0"/>
        <w:spacing w:line="480" w:lineRule="auto"/>
        <w:rPr>
          <w:rFonts w:cs="Times New Roman"/>
          <w:szCs w:val="24"/>
        </w:rPr>
      </w:pPr>
      <w:r>
        <w:rPr>
          <w:rFonts w:cs="Times New Roman"/>
          <w:szCs w:val="24"/>
        </w:rPr>
        <w:tab/>
        <w:t xml:space="preserve">It doesn’t take </w:t>
      </w:r>
      <w:r w:rsidRPr="005216DD">
        <w:rPr>
          <w:rFonts w:cs="Times New Roman"/>
          <w:szCs w:val="24"/>
        </w:rPr>
        <w:t xml:space="preserve">long for Leibniz to flesh out these details. In §14 he explains that a monad’s qualities are </w:t>
      </w:r>
      <w:r w:rsidR="005216DD" w:rsidRPr="005216DD">
        <w:rPr>
          <w:rFonts w:cs="Times New Roman"/>
          <w:szCs w:val="24"/>
        </w:rPr>
        <w:t xml:space="preserve">its </w:t>
      </w:r>
      <w:r w:rsidRPr="005216DD">
        <w:rPr>
          <w:rFonts w:cs="Times New Roman"/>
          <w:szCs w:val="24"/>
        </w:rPr>
        <w:t xml:space="preserve">perceptions, by which he does not mean conscious interpretations of sensory information, as the term is often used today, but rather the representations of the world </w:t>
      </w:r>
      <w:r w:rsidR="005216DD" w:rsidRPr="005216DD">
        <w:rPr>
          <w:rFonts w:cs="Times New Roman"/>
          <w:szCs w:val="24"/>
        </w:rPr>
        <w:t>outside</w:t>
      </w:r>
      <w:r w:rsidRPr="005216DD">
        <w:rPr>
          <w:rFonts w:cs="Times New Roman"/>
          <w:szCs w:val="24"/>
        </w:rPr>
        <w:t xml:space="preserve"> </w:t>
      </w:r>
      <w:r w:rsidR="005216DD" w:rsidRPr="005216DD">
        <w:rPr>
          <w:rFonts w:cs="Times New Roman"/>
          <w:szCs w:val="24"/>
        </w:rPr>
        <w:t>the monad</w:t>
      </w:r>
      <w:r w:rsidRPr="005216DD">
        <w:rPr>
          <w:rFonts w:cs="Times New Roman"/>
          <w:szCs w:val="24"/>
        </w:rPr>
        <w:t>. Accordingly</w:t>
      </w:r>
      <w:r w:rsidR="005216DD" w:rsidRPr="005216DD">
        <w:rPr>
          <w:rFonts w:cs="Times New Roman"/>
          <w:szCs w:val="24"/>
        </w:rPr>
        <w:t xml:space="preserve">, Leibniz </w:t>
      </w:r>
      <w:r w:rsidRPr="005216DD">
        <w:rPr>
          <w:rFonts w:cs="Times New Roman"/>
          <w:szCs w:val="24"/>
        </w:rPr>
        <w:t>offers a very technical definition of perception as the</w:t>
      </w:r>
      <w:r w:rsidR="005216DD" w:rsidRPr="005216DD">
        <w:rPr>
          <w:rFonts w:cs="Times New Roman"/>
          <w:szCs w:val="24"/>
        </w:rPr>
        <w:t xml:space="preserve"> </w:t>
      </w:r>
      <w:r w:rsidRPr="005216DD">
        <w:rPr>
          <w:rFonts w:cs="Times New Roman"/>
          <w:szCs w:val="24"/>
        </w:rPr>
        <w:t>representation of a plurality within the unity</w:t>
      </w:r>
      <w:r w:rsidR="007163BE">
        <w:rPr>
          <w:rFonts w:cs="Times New Roman"/>
          <w:szCs w:val="24"/>
        </w:rPr>
        <w:t>,</w:t>
      </w:r>
      <w:r w:rsidR="007163BE">
        <w:rPr>
          <w:rStyle w:val="FootnoteReference"/>
          <w:rFonts w:cs="Times New Roman"/>
          <w:szCs w:val="24"/>
        </w:rPr>
        <w:footnoteReference w:id="20"/>
      </w:r>
      <w:r w:rsidR="007163BE">
        <w:rPr>
          <w:rFonts w:cs="Times New Roman"/>
          <w:szCs w:val="24"/>
        </w:rPr>
        <w:t xml:space="preserve"> </w:t>
      </w:r>
      <w:r w:rsidR="005216DD" w:rsidRPr="005216DD">
        <w:rPr>
          <w:rFonts w:cs="Times New Roman"/>
          <w:szCs w:val="24"/>
        </w:rPr>
        <w:t xml:space="preserve">where the </w:t>
      </w:r>
      <w:r w:rsidR="00866731">
        <w:rPr>
          <w:rFonts w:cs="Times New Roman"/>
          <w:szCs w:val="24"/>
        </w:rPr>
        <w:t>“</w:t>
      </w:r>
      <w:r w:rsidR="005216DD" w:rsidRPr="005216DD">
        <w:rPr>
          <w:rFonts w:cs="Times New Roman"/>
          <w:szCs w:val="24"/>
        </w:rPr>
        <w:t>plurality</w:t>
      </w:r>
      <w:r w:rsidR="00866731">
        <w:rPr>
          <w:rFonts w:cs="Times New Roman"/>
          <w:szCs w:val="24"/>
        </w:rPr>
        <w:t>”</w:t>
      </w:r>
      <w:r w:rsidR="005216DD" w:rsidRPr="005216DD">
        <w:rPr>
          <w:rFonts w:cs="Times New Roman"/>
          <w:szCs w:val="24"/>
        </w:rPr>
        <w:t xml:space="preserve"> refers to the many things represented and the </w:t>
      </w:r>
      <w:r w:rsidR="00866731">
        <w:rPr>
          <w:rFonts w:cs="Times New Roman"/>
          <w:szCs w:val="24"/>
        </w:rPr>
        <w:t>“</w:t>
      </w:r>
      <w:r w:rsidR="005216DD" w:rsidRPr="005216DD">
        <w:rPr>
          <w:rFonts w:cs="Times New Roman"/>
          <w:szCs w:val="24"/>
        </w:rPr>
        <w:t>unity</w:t>
      </w:r>
      <w:r w:rsidR="00866731">
        <w:rPr>
          <w:rFonts w:cs="Times New Roman"/>
          <w:szCs w:val="24"/>
        </w:rPr>
        <w:t>”</w:t>
      </w:r>
      <w:r w:rsidR="005216DD" w:rsidRPr="005216DD">
        <w:rPr>
          <w:rFonts w:cs="Times New Roman"/>
          <w:szCs w:val="24"/>
        </w:rPr>
        <w:t xml:space="preserve"> refers to the monad itself.</w:t>
      </w:r>
      <w:r w:rsidR="00B73AC3">
        <w:rPr>
          <w:rFonts w:cs="Times New Roman"/>
          <w:szCs w:val="24"/>
        </w:rPr>
        <w:t xml:space="preserve"> </w:t>
      </w:r>
      <w:r w:rsidR="00866731">
        <w:rPr>
          <w:rFonts w:cs="Times New Roman"/>
          <w:szCs w:val="24"/>
        </w:rPr>
        <w:t xml:space="preserve">He also introduces another technical term – “apperception” – to refer to the consciousness of one’s perceptions (or of some of them at any rate). In §14 Leibniz also suggests that not all perceptions are apperceived, a claim that is fleshed out and defended when he comes to outline the different grades of monad a little further on. </w:t>
      </w:r>
      <w:r w:rsidR="00F60038">
        <w:rPr>
          <w:rFonts w:cs="Times New Roman"/>
          <w:szCs w:val="24"/>
        </w:rPr>
        <w:t>As for</w:t>
      </w:r>
      <w:r w:rsidR="00866731">
        <w:rPr>
          <w:rFonts w:cs="Times New Roman"/>
          <w:szCs w:val="24"/>
        </w:rPr>
        <w:t xml:space="preserve"> </w:t>
      </w:r>
      <w:r w:rsidR="00D65CF8">
        <w:rPr>
          <w:rFonts w:cs="Times New Roman"/>
          <w:szCs w:val="24"/>
        </w:rPr>
        <w:t>the monad’s</w:t>
      </w:r>
      <w:r w:rsidR="00866731">
        <w:rPr>
          <w:rFonts w:cs="Times New Roman"/>
          <w:szCs w:val="24"/>
        </w:rPr>
        <w:t xml:space="preserve"> internal principle of change</w:t>
      </w:r>
      <w:r w:rsidR="00F60038">
        <w:rPr>
          <w:rFonts w:cs="Times New Roman"/>
          <w:szCs w:val="24"/>
        </w:rPr>
        <w:t>,</w:t>
      </w:r>
      <w:r w:rsidR="00866731">
        <w:rPr>
          <w:rFonts w:cs="Times New Roman"/>
          <w:szCs w:val="24"/>
        </w:rPr>
        <w:t xml:space="preserve"> Leibniz </w:t>
      </w:r>
      <w:r w:rsidR="00330906">
        <w:rPr>
          <w:rFonts w:cs="Times New Roman"/>
          <w:szCs w:val="24"/>
        </w:rPr>
        <w:t>dub</w:t>
      </w:r>
      <w:r w:rsidR="00866731">
        <w:rPr>
          <w:rFonts w:cs="Times New Roman"/>
          <w:szCs w:val="24"/>
        </w:rPr>
        <w:t>s the action of this principle “</w:t>
      </w:r>
      <w:proofErr w:type="spellStart"/>
      <w:r w:rsidR="00866731">
        <w:rPr>
          <w:rFonts w:cs="Times New Roman"/>
          <w:szCs w:val="24"/>
        </w:rPr>
        <w:t>appetit</w:t>
      </w:r>
      <w:r w:rsidR="00330906">
        <w:rPr>
          <w:rFonts w:cs="Times New Roman"/>
          <w:szCs w:val="24"/>
        </w:rPr>
        <w:t>ion</w:t>
      </w:r>
      <w:proofErr w:type="spellEnd"/>
      <w:r w:rsidR="00866731">
        <w:rPr>
          <w:rFonts w:cs="Times New Roman"/>
          <w:szCs w:val="24"/>
        </w:rPr>
        <w:t xml:space="preserve">” </w:t>
      </w:r>
      <w:r w:rsidR="00330906">
        <w:rPr>
          <w:rFonts w:cs="Times New Roman"/>
          <w:szCs w:val="24"/>
        </w:rPr>
        <w:t>(§15</w:t>
      </w:r>
      <w:r w:rsidR="007163BE">
        <w:rPr>
          <w:rFonts w:cs="Times New Roman"/>
          <w:szCs w:val="24"/>
        </w:rPr>
        <w:t>/</w:t>
      </w:r>
      <w:r w:rsidR="00330906">
        <w:rPr>
          <w:rFonts w:cs="Times New Roman"/>
          <w:szCs w:val="24"/>
        </w:rPr>
        <w:t xml:space="preserve">LM </w:t>
      </w:r>
      <w:r w:rsidR="008B62F7">
        <w:rPr>
          <w:rFonts w:cs="Times New Roman"/>
          <w:szCs w:val="24"/>
        </w:rPr>
        <w:t>16</w:t>
      </w:r>
      <w:r w:rsidR="00330906">
        <w:rPr>
          <w:rFonts w:cs="Times New Roman"/>
          <w:szCs w:val="24"/>
        </w:rPr>
        <w:t xml:space="preserve">), which amounts to an inner striving for a new set of perceptions, albeit not a conscious one. </w:t>
      </w:r>
      <w:r w:rsidR="009D3AD6">
        <w:rPr>
          <w:rFonts w:cs="Times New Roman"/>
          <w:szCs w:val="24"/>
        </w:rPr>
        <w:t xml:space="preserve">In </w:t>
      </w:r>
      <w:r w:rsidR="008B62F7">
        <w:rPr>
          <w:rFonts w:cs="Times New Roman"/>
          <w:szCs w:val="24"/>
        </w:rPr>
        <w:t xml:space="preserve">§17 Leibniz states </w:t>
      </w:r>
      <w:r w:rsidR="009D3AD6">
        <w:rPr>
          <w:rFonts w:cs="Times New Roman"/>
          <w:szCs w:val="24"/>
        </w:rPr>
        <w:t>that there cannot be anything other than perception</w:t>
      </w:r>
      <w:r w:rsidR="008B62F7">
        <w:rPr>
          <w:rFonts w:cs="Times New Roman"/>
          <w:szCs w:val="24"/>
        </w:rPr>
        <w:t>s</w:t>
      </w:r>
      <w:r w:rsidR="009D3AD6">
        <w:rPr>
          <w:rFonts w:cs="Times New Roman"/>
          <w:szCs w:val="24"/>
        </w:rPr>
        <w:t xml:space="preserve"> and </w:t>
      </w:r>
      <w:r w:rsidR="008B62F7">
        <w:rPr>
          <w:rFonts w:cs="Times New Roman"/>
          <w:szCs w:val="24"/>
        </w:rPr>
        <w:t xml:space="preserve">their changes (that is, </w:t>
      </w:r>
      <w:r w:rsidR="009D3AD6">
        <w:rPr>
          <w:rFonts w:cs="Times New Roman"/>
          <w:szCs w:val="24"/>
        </w:rPr>
        <w:t>appetite</w:t>
      </w:r>
      <w:r w:rsidR="008B62F7">
        <w:rPr>
          <w:rFonts w:cs="Times New Roman"/>
          <w:szCs w:val="24"/>
        </w:rPr>
        <w:t>)</w:t>
      </w:r>
      <w:r w:rsidR="009D3AD6">
        <w:rPr>
          <w:rFonts w:cs="Times New Roman"/>
          <w:szCs w:val="24"/>
        </w:rPr>
        <w:t xml:space="preserve"> in monads</w:t>
      </w:r>
      <w:r w:rsidR="007163BE">
        <w:rPr>
          <w:rFonts w:cs="Times New Roman"/>
          <w:szCs w:val="24"/>
        </w:rPr>
        <w:t>,</w:t>
      </w:r>
      <w:r w:rsidR="007163BE">
        <w:rPr>
          <w:rStyle w:val="FootnoteReference"/>
          <w:rFonts w:cs="Times New Roman"/>
          <w:szCs w:val="24"/>
        </w:rPr>
        <w:footnoteReference w:id="21"/>
      </w:r>
      <w:r w:rsidR="008B62F7">
        <w:rPr>
          <w:rFonts w:cs="Times New Roman"/>
          <w:szCs w:val="24"/>
        </w:rPr>
        <w:t xml:space="preserve"> a claim he made often in his later writings</w:t>
      </w:r>
      <w:r w:rsidR="009D3AD6">
        <w:rPr>
          <w:rFonts w:cs="Times New Roman"/>
          <w:szCs w:val="24"/>
        </w:rPr>
        <w:t>.</w:t>
      </w:r>
      <w:r w:rsidR="007163BE">
        <w:rPr>
          <w:rStyle w:val="FootnoteReference"/>
          <w:rFonts w:cs="Times New Roman"/>
          <w:szCs w:val="24"/>
        </w:rPr>
        <w:footnoteReference w:id="22"/>
      </w:r>
    </w:p>
    <w:p w:rsidR="006326A3" w:rsidRPr="00E355B0" w:rsidRDefault="00E355B0" w:rsidP="00C468E1">
      <w:pPr>
        <w:autoSpaceDE w:val="0"/>
        <w:autoSpaceDN w:val="0"/>
        <w:adjustRightInd w:val="0"/>
        <w:spacing w:line="480" w:lineRule="auto"/>
        <w:rPr>
          <w:rFonts w:cs="Times New Roman"/>
          <w:szCs w:val="24"/>
          <w:lang w:eastAsia="en-GB"/>
        </w:rPr>
      </w:pPr>
      <w:r>
        <w:rPr>
          <w:rFonts w:cs="Times New Roman"/>
          <w:szCs w:val="24"/>
          <w:lang w:eastAsia="en-GB"/>
        </w:rPr>
        <w:tab/>
        <w:t>To those who m</w:t>
      </w:r>
      <w:r w:rsidR="008B62F7">
        <w:rPr>
          <w:rFonts w:cs="Times New Roman"/>
          <w:szCs w:val="24"/>
          <w:lang w:eastAsia="en-GB"/>
        </w:rPr>
        <w:t>ight</w:t>
      </w:r>
      <w:r>
        <w:rPr>
          <w:rFonts w:cs="Times New Roman"/>
          <w:szCs w:val="24"/>
          <w:lang w:eastAsia="en-GB"/>
        </w:rPr>
        <w:t xml:space="preserve"> be tempted by a more mechanical understanding of perception, e.g. </w:t>
      </w:r>
      <w:r w:rsidR="008B62F7">
        <w:rPr>
          <w:rFonts w:cs="Times New Roman"/>
          <w:szCs w:val="24"/>
          <w:lang w:eastAsia="en-GB"/>
        </w:rPr>
        <w:t xml:space="preserve">those who might suppose </w:t>
      </w:r>
      <w:r>
        <w:rPr>
          <w:rFonts w:cs="Times New Roman"/>
          <w:szCs w:val="24"/>
          <w:lang w:eastAsia="en-GB"/>
        </w:rPr>
        <w:t>that perception is something produced by the material brain</w:t>
      </w:r>
      <w:r w:rsidRPr="00E355B0">
        <w:rPr>
          <w:rFonts w:cs="Times New Roman"/>
          <w:szCs w:val="24"/>
          <w:lang w:eastAsia="en-GB"/>
        </w:rPr>
        <w:t>, Leibniz offers in §17 an argument that i</w:t>
      </w:r>
      <w:r w:rsidR="008213A4">
        <w:rPr>
          <w:rFonts w:cs="Times New Roman"/>
          <w:szCs w:val="24"/>
          <w:lang w:eastAsia="en-GB"/>
        </w:rPr>
        <w:t>s now known as “Leibniz’s mill”:</w:t>
      </w:r>
    </w:p>
    <w:p w:rsidR="00E355B0" w:rsidRPr="00E355B0" w:rsidRDefault="00E355B0" w:rsidP="00C468E1">
      <w:pPr>
        <w:autoSpaceDE w:val="0"/>
        <w:autoSpaceDN w:val="0"/>
        <w:adjustRightInd w:val="0"/>
        <w:spacing w:line="480" w:lineRule="auto"/>
        <w:rPr>
          <w:rFonts w:cs="Times New Roman"/>
          <w:szCs w:val="24"/>
          <w:lang w:eastAsia="en-GB"/>
        </w:rPr>
      </w:pPr>
    </w:p>
    <w:p w:rsidR="00E355B0" w:rsidRPr="00E355B0" w:rsidRDefault="00E355B0" w:rsidP="00C468E1">
      <w:pPr>
        <w:autoSpaceDE w:val="0"/>
        <w:autoSpaceDN w:val="0"/>
        <w:adjustRightInd w:val="0"/>
        <w:spacing w:line="480" w:lineRule="auto"/>
        <w:ind w:left="720"/>
        <w:rPr>
          <w:rFonts w:cs="Times New Roman"/>
          <w:szCs w:val="24"/>
          <w:lang w:eastAsia="en-GB"/>
        </w:rPr>
      </w:pPr>
      <w:r w:rsidRPr="00E355B0">
        <w:rPr>
          <w:rFonts w:cs="Times New Roman"/>
          <w:szCs w:val="24"/>
        </w:rPr>
        <w:t xml:space="preserve">we are obliged to admit that </w:t>
      </w:r>
      <w:r w:rsidRPr="00E355B0">
        <w:rPr>
          <w:rFonts w:cs="Times New Roman"/>
          <w:i/>
          <w:iCs/>
          <w:szCs w:val="24"/>
        </w:rPr>
        <w:t xml:space="preserve">perception </w:t>
      </w:r>
      <w:r w:rsidRPr="00E355B0">
        <w:rPr>
          <w:rFonts w:cs="Times New Roman"/>
          <w:szCs w:val="24"/>
        </w:rPr>
        <w:t xml:space="preserve">and that which depends on it </w:t>
      </w:r>
      <w:r w:rsidRPr="00E355B0">
        <w:rPr>
          <w:rFonts w:cs="Times New Roman"/>
          <w:i/>
          <w:iCs/>
          <w:szCs w:val="24"/>
        </w:rPr>
        <w:t>cannot be explained mechanically</w:t>
      </w:r>
      <w:r w:rsidRPr="00E355B0">
        <w:rPr>
          <w:rFonts w:cs="Times New Roman"/>
          <w:szCs w:val="24"/>
        </w:rPr>
        <w:t>, that is, by means of shapes and motions. And if we suppose that there were a machine whose structure makes it think, feel, and have perception, we could imagine it increased in size while keeping the same proportions, so that one could enter it as one does with a mill. If we were then to go around inside it, we would see only parts pushing one another, and never anything which would explain a perception. This must therefore be sought in the simple substance, and not in the compound or machine</w:t>
      </w:r>
      <w:r w:rsidR="00CD2BBD">
        <w:rPr>
          <w:rFonts w:cs="Times New Roman"/>
          <w:szCs w:val="24"/>
        </w:rPr>
        <w:t>.</w:t>
      </w:r>
      <w:r w:rsidRPr="00E355B0">
        <w:rPr>
          <w:rFonts w:cs="Times New Roman"/>
          <w:szCs w:val="24"/>
        </w:rPr>
        <w:t xml:space="preserve"> (</w:t>
      </w:r>
      <w:r w:rsidR="00B6301D" w:rsidRPr="006326A3">
        <w:rPr>
          <w:rFonts w:cs="Times New Roman"/>
          <w:szCs w:val="24"/>
        </w:rPr>
        <w:t>§1</w:t>
      </w:r>
      <w:r w:rsidR="00B6301D">
        <w:rPr>
          <w:rFonts w:cs="Times New Roman"/>
          <w:szCs w:val="24"/>
        </w:rPr>
        <w:t>7/</w:t>
      </w:r>
      <w:r w:rsidRPr="00E355B0">
        <w:rPr>
          <w:rFonts w:cs="Times New Roman"/>
          <w:szCs w:val="24"/>
        </w:rPr>
        <w:t>LM 17)</w:t>
      </w:r>
    </w:p>
    <w:p w:rsidR="00E355B0" w:rsidRDefault="00E355B0" w:rsidP="00C468E1">
      <w:pPr>
        <w:autoSpaceDE w:val="0"/>
        <w:autoSpaceDN w:val="0"/>
        <w:adjustRightInd w:val="0"/>
        <w:spacing w:line="480" w:lineRule="auto"/>
        <w:rPr>
          <w:rFonts w:cs="Times New Roman"/>
          <w:szCs w:val="24"/>
          <w:lang w:eastAsia="en-GB"/>
        </w:rPr>
      </w:pPr>
    </w:p>
    <w:p w:rsidR="00F2309A" w:rsidRDefault="00F2309A" w:rsidP="00C468E1">
      <w:pPr>
        <w:autoSpaceDE w:val="0"/>
        <w:autoSpaceDN w:val="0"/>
        <w:adjustRightInd w:val="0"/>
        <w:spacing w:line="480" w:lineRule="auto"/>
        <w:rPr>
          <w:rFonts w:cs="Times New Roman"/>
          <w:szCs w:val="24"/>
          <w:lang w:eastAsia="en-GB"/>
        </w:rPr>
      </w:pPr>
      <w:r>
        <w:rPr>
          <w:rFonts w:cs="Times New Roman"/>
          <w:szCs w:val="24"/>
          <w:lang w:eastAsia="en-GB"/>
        </w:rPr>
        <w:t xml:space="preserve">Plausibly, the argument hinges on Leibniz’s understanding of perception from §14, where he defines </w:t>
      </w:r>
      <w:r w:rsidRPr="00F2309A">
        <w:rPr>
          <w:rFonts w:cs="Times New Roman"/>
          <w:szCs w:val="24"/>
          <w:lang w:eastAsia="en-GB"/>
        </w:rPr>
        <w:t xml:space="preserve">perception </w:t>
      </w:r>
      <w:r>
        <w:rPr>
          <w:rFonts w:cs="Times New Roman"/>
          <w:szCs w:val="24"/>
          <w:lang w:eastAsia="en-GB"/>
        </w:rPr>
        <w:t>a</w:t>
      </w:r>
      <w:r w:rsidRPr="00F2309A">
        <w:rPr>
          <w:rFonts w:cs="Times New Roman"/>
          <w:szCs w:val="24"/>
          <w:lang w:eastAsia="en-GB"/>
        </w:rPr>
        <w:t>s the representation of the multitude in the unity</w:t>
      </w:r>
      <w:r>
        <w:rPr>
          <w:rFonts w:cs="Times New Roman"/>
          <w:szCs w:val="24"/>
          <w:lang w:eastAsia="en-GB"/>
        </w:rPr>
        <w:t xml:space="preserve">. This </w:t>
      </w:r>
      <w:r w:rsidRPr="00F2309A">
        <w:rPr>
          <w:rFonts w:cs="Times New Roman"/>
          <w:szCs w:val="24"/>
          <w:lang w:eastAsia="en-GB"/>
        </w:rPr>
        <w:t>means that, by definition, perception can occur only in a unity. What</w:t>
      </w:r>
      <w:r>
        <w:rPr>
          <w:rFonts w:cs="Times New Roman"/>
          <w:szCs w:val="24"/>
          <w:lang w:eastAsia="en-GB"/>
        </w:rPr>
        <w:t xml:space="preserve"> </w:t>
      </w:r>
      <w:r w:rsidRPr="00F2309A">
        <w:rPr>
          <w:rFonts w:cs="Times New Roman"/>
          <w:szCs w:val="24"/>
          <w:lang w:eastAsia="en-GB"/>
        </w:rPr>
        <w:t xml:space="preserve">Leibniz adds to this in </w:t>
      </w:r>
      <w:r>
        <w:rPr>
          <w:rFonts w:cs="Times New Roman"/>
          <w:szCs w:val="24"/>
          <w:lang w:eastAsia="en-GB"/>
        </w:rPr>
        <w:t>§</w:t>
      </w:r>
      <w:r w:rsidRPr="00F2309A">
        <w:rPr>
          <w:rFonts w:cs="Times New Roman"/>
          <w:szCs w:val="24"/>
          <w:lang w:eastAsia="en-GB"/>
        </w:rPr>
        <w:t>17 is the claim that, in material things</w:t>
      </w:r>
      <w:r>
        <w:rPr>
          <w:rFonts w:cs="Times New Roman"/>
          <w:szCs w:val="24"/>
          <w:lang w:eastAsia="en-GB"/>
        </w:rPr>
        <w:t xml:space="preserve"> such as a mill (or – by extension – the human brain)</w:t>
      </w:r>
      <w:r w:rsidRPr="00F2309A">
        <w:rPr>
          <w:rFonts w:cs="Times New Roman"/>
          <w:szCs w:val="24"/>
          <w:lang w:eastAsia="en-GB"/>
        </w:rPr>
        <w:t>, there is</w:t>
      </w:r>
      <w:r>
        <w:rPr>
          <w:rFonts w:cs="Times New Roman"/>
          <w:szCs w:val="24"/>
          <w:lang w:eastAsia="en-GB"/>
        </w:rPr>
        <w:t xml:space="preserve"> </w:t>
      </w:r>
      <w:r w:rsidRPr="00F2309A">
        <w:rPr>
          <w:rFonts w:cs="Times New Roman"/>
          <w:szCs w:val="24"/>
          <w:lang w:eastAsia="en-GB"/>
        </w:rPr>
        <w:t>in principle no unity to be found, because material things consist of parts</w:t>
      </w:r>
      <w:r>
        <w:rPr>
          <w:rFonts w:cs="Times New Roman"/>
          <w:szCs w:val="24"/>
          <w:lang w:eastAsia="en-GB"/>
        </w:rPr>
        <w:t xml:space="preserve"> </w:t>
      </w:r>
      <w:r w:rsidRPr="00F2309A">
        <w:rPr>
          <w:rFonts w:cs="Times New Roman"/>
          <w:szCs w:val="24"/>
          <w:lang w:eastAsia="en-GB"/>
        </w:rPr>
        <w:t xml:space="preserve">upon parts (and of course we know from </w:t>
      </w:r>
      <w:r>
        <w:rPr>
          <w:rFonts w:cs="Times New Roman"/>
          <w:szCs w:val="24"/>
          <w:lang w:eastAsia="en-GB"/>
        </w:rPr>
        <w:t>§</w:t>
      </w:r>
      <w:r w:rsidRPr="00F2309A">
        <w:rPr>
          <w:rFonts w:cs="Times New Roman"/>
          <w:szCs w:val="24"/>
          <w:lang w:eastAsia="en-GB"/>
        </w:rPr>
        <w:t>1 that whatever has parts is not</w:t>
      </w:r>
      <w:r>
        <w:rPr>
          <w:rFonts w:cs="Times New Roman"/>
          <w:szCs w:val="24"/>
          <w:lang w:eastAsia="en-GB"/>
        </w:rPr>
        <w:t xml:space="preserve"> </w:t>
      </w:r>
      <w:r w:rsidRPr="00F2309A">
        <w:rPr>
          <w:rFonts w:cs="Times New Roman"/>
          <w:szCs w:val="24"/>
          <w:lang w:eastAsia="en-GB"/>
        </w:rPr>
        <w:t>simple, and hence not a unity). The upshot of which is that perception</w:t>
      </w:r>
      <w:r>
        <w:rPr>
          <w:rFonts w:cs="Times New Roman"/>
          <w:szCs w:val="24"/>
          <w:lang w:eastAsia="en-GB"/>
        </w:rPr>
        <w:t xml:space="preserve"> </w:t>
      </w:r>
      <w:r w:rsidRPr="00F2309A">
        <w:rPr>
          <w:rFonts w:cs="Times New Roman"/>
          <w:szCs w:val="24"/>
          <w:lang w:eastAsia="en-GB"/>
        </w:rPr>
        <w:t>does not (and could not) occur in material things, in which case, its source</w:t>
      </w:r>
      <w:r>
        <w:rPr>
          <w:rFonts w:cs="Times New Roman"/>
          <w:szCs w:val="24"/>
          <w:lang w:eastAsia="en-GB"/>
        </w:rPr>
        <w:t xml:space="preserve"> </w:t>
      </w:r>
      <w:r w:rsidRPr="00F2309A">
        <w:rPr>
          <w:rFonts w:cs="Times New Roman"/>
          <w:szCs w:val="24"/>
          <w:lang w:eastAsia="en-GB"/>
        </w:rPr>
        <w:t>must lie elsewhere</w:t>
      </w:r>
      <w:r>
        <w:rPr>
          <w:rFonts w:cs="Times New Roman"/>
          <w:szCs w:val="24"/>
          <w:lang w:eastAsia="en-GB"/>
        </w:rPr>
        <w:t>, namely</w:t>
      </w:r>
      <w:r w:rsidRPr="00F2309A">
        <w:rPr>
          <w:rFonts w:cs="Times New Roman"/>
          <w:szCs w:val="24"/>
          <w:lang w:eastAsia="en-GB"/>
        </w:rPr>
        <w:t xml:space="preserve"> in a simple substance.</w:t>
      </w:r>
      <w:r>
        <w:rPr>
          <w:rStyle w:val="FootnoteReference"/>
          <w:rFonts w:cs="Times New Roman"/>
          <w:szCs w:val="24"/>
          <w:lang w:eastAsia="en-GB"/>
        </w:rPr>
        <w:footnoteReference w:id="23"/>
      </w:r>
    </w:p>
    <w:p w:rsidR="00687D45" w:rsidRDefault="00566B4B" w:rsidP="00C468E1">
      <w:pPr>
        <w:autoSpaceDE w:val="0"/>
        <w:autoSpaceDN w:val="0"/>
        <w:adjustRightInd w:val="0"/>
        <w:spacing w:line="480" w:lineRule="auto"/>
        <w:rPr>
          <w:rFonts w:cs="Times New Roman"/>
          <w:szCs w:val="24"/>
          <w:lang w:eastAsia="en-GB"/>
        </w:rPr>
      </w:pPr>
      <w:r>
        <w:rPr>
          <w:rFonts w:cs="Times New Roman"/>
          <w:szCs w:val="24"/>
          <w:lang w:eastAsia="en-GB"/>
        </w:rPr>
        <w:tab/>
        <w:t>Thus far, the claims Leibniz has made about monads have been intended to apply to all</w:t>
      </w:r>
      <w:r w:rsidR="002A5CFC">
        <w:rPr>
          <w:rFonts w:cs="Times New Roman"/>
          <w:szCs w:val="24"/>
          <w:lang w:eastAsia="en-GB"/>
        </w:rPr>
        <w:t xml:space="preserve"> monads</w:t>
      </w:r>
      <w:r>
        <w:rPr>
          <w:rFonts w:cs="Times New Roman"/>
          <w:szCs w:val="24"/>
          <w:lang w:eastAsia="en-GB"/>
        </w:rPr>
        <w:t xml:space="preserve">. In §19, however, he indicates that there are different grades or classes of monad, and it is to these that he now turns. </w:t>
      </w:r>
      <w:r w:rsidR="001D739E" w:rsidRPr="00E355B0">
        <w:rPr>
          <w:rFonts w:cs="Times New Roman"/>
          <w:szCs w:val="24"/>
          <w:lang w:eastAsia="en-GB"/>
        </w:rPr>
        <w:t xml:space="preserve">The clearest statement of Leibniz’s division of monads into different grades can be found in a letter </w:t>
      </w:r>
      <w:r w:rsidR="00EE69D7">
        <w:rPr>
          <w:rFonts w:cs="Times New Roman"/>
          <w:szCs w:val="24"/>
          <w:lang w:eastAsia="en-GB"/>
        </w:rPr>
        <w:t xml:space="preserve">to Friedrich Wilhelm </w:t>
      </w:r>
      <w:proofErr w:type="spellStart"/>
      <w:r w:rsidR="00EE69D7">
        <w:rPr>
          <w:rFonts w:cs="Times New Roman"/>
          <w:szCs w:val="24"/>
          <w:lang w:eastAsia="en-GB"/>
        </w:rPr>
        <w:t>Bierling</w:t>
      </w:r>
      <w:proofErr w:type="spellEnd"/>
      <w:r w:rsidR="00EE69D7">
        <w:rPr>
          <w:rFonts w:cs="Times New Roman"/>
          <w:szCs w:val="24"/>
          <w:lang w:eastAsia="en-GB"/>
        </w:rPr>
        <w:t xml:space="preserve"> of</w:t>
      </w:r>
      <w:r w:rsidR="001D739E" w:rsidRPr="00E355B0">
        <w:rPr>
          <w:rFonts w:cs="Times New Roman"/>
          <w:szCs w:val="24"/>
          <w:lang w:eastAsia="en-GB"/>
        </w:rPr>
        <w:t xml:space="preserve"> 1711, three years</w:t>
      </w:r>
      <w:r w:rsidR="001D739E">
        <w:rPr>
          <w:rFonts w:cs="Times New Roman"/>
          <w:szCs w:val="24"/>
          <w:lang w:eastAsia="en-GB"/>
        </w:rPr>
        <w:t xml:space="preserve"> before the “</w:t>
      </w:r>
      <w:proofErr w:type="spellStart"/>
      <w:r w:rsidR="001D739E">
        <w:rPr>
          <w:rFonts w:cs="Times New Roman"/>
          <w:szCs w:val="24"/>
          <w:lang w:eastAsia="en-GB"/>
        </w:rPr>
        <w:t>Monadology</w:t>
      </w:r>
      <w:proofErr w:type="spellEnd"/>
      <w:r w:rsidR="001D739E">
        <w:rPr>
          <w:rFonts w:cs="Times New Roman"/>
          <w:szCs w:val="24"/>
          <w:lang w:eastAsia="en-GB"/>
        </w:rPr>
        <w:t>”. In the letter he explains that a created monad</w:t>
      </w:r>
    </w:p>
    <w:p w:rsidR="001D739E" w:rsidRDefault="001D739E" w:rsidP="00C468E1">
      <w:pPr>
        <w:autoSpaceDE w:val="0"/>
        <w:autoSpaceDN w:val="0"/>
        <w:adjustRightInd w:val="0"/>
        <w:spacing w:line="480" w:lineRule="auto"/>
        <w:rPr>
          <w:rFonts w:cs="Times New Roman"/>
          <w:szCs w:val="24"/>
          <w:lang w:eastAsia="en-GB"/>
        </w:rPr>
      </w:pPr>
    </w:p>
    <w:p w:rsidR="00122AF3" w:rsidRDefault="00122AF3" w:rsidP="00C468E1">
      <w:pPr>
        <w:autoSpaceDE w:val="0"/>
        <w:autoSpaceDN w:val="0"/>
        <w:adjustRightInd w:val="0"/>
        <w:spacing w:line="480" w:lineRule="auto"/>
        <w:ind w:left="720"/>
        <w:rPr>
          <w:rFonts w:cs="Times New Roman"/>
          <w:szCs w:val="24"/>
          <w:lang w:eastAsia="en-GB"/>
        </w:rPr>
      </w:pPr>
      <w:r w:rsidRPr="00122AF3">
        <w:rPr>
          <w:rFonts w:cs="Times New Roman"/>
          <w:szCs w:val="24"/>
          <w:lang w:eastAsia="en-GB"/>
        </w:rPr>
        <w:t xml:space="preserve">is endowed either with reason, in which case it is a mind, or with sense, namely a soul, or with some inferior degree of perception and appetite, namely a soul-analogue, for which the name </w:t>
      </w:r>
      <w:r>
        <w:rPr>
          <w:rFonts w:cs="Times New Roman"/>
          <w:szCs w:val="24"/>
          <w:lang w:eastAsia="en-GB"/>
        </w:rPr>
        <w:t>‘</w:t>
      </w:r>
      <w:r w:rsidRPr="00122AF3">
        <w:rPr>
          <w:rFonts w:cs="Times New Roman"/>
          <w:szCs w:val="24"/>
          <w:lang w:eastAsia="en-GB"/>
        </w:rPr>
        <w:t>monad</w:t>
      </w:r>
      <w:r>
        <w:rPr>
          <w:rFonts w:cs="Times New Roman"/>
          <w:szCs w:val="24"/>
          <w:lang w:eastAsia="en-GB"/>
        </w:rPr>
        <w:t>’</w:t>
      </w:r>
      <w:r w:rsidRPr="00122AF3">
        <w:rPr>
          <w:rFonts w:cs="Times New Roman"/>
          <w:szCs w:val="24"/>
          <w:lang w:eastAsia="en-GB"/>
        </w:rPr>
        <w:t xml:space="preserve"> is satisfactory</w:t>
      </w:r>
      <w:r w:rsidR="00CD2BBD">
        <w:rPr>
          <w:rFonts w:cs="Times New Roman"/>
          <w:szCs w:val="24"/>
          <w:lang w:eastAsia="en-GB"/>
        </w:rPr>
        <w:t>.</w:t>
      </w:r>
      <w:r>
        <w:rPr>
          <w:rFonts w:cs="Times New Roman"/>
          <w:szCs w:val="24"/>
          <w:lang w:eastAsia="en-GB"/>
        </w:rPr>
        <w:t xml:space="preserve"> (GP VII 502)</w:t>
      </w:r>
    </w:p>
    <w:p w:rsidR="00122AF3" w:rsidRDefault="00122AF3" w:rsidP="00C468E1">
      <w:pPr>
        <w:autoSpaceDE w:val="0"/>
        <w:autoSpaceDN w:val="0"/>
        <w:adjustRightInd w:val="0"/>
        <w:spacing w:line="480" w:lineRule="auto"/>
        <w:rPr>
          <w:rFonts w:cs="Times New Roman"/>
          <w:szCs w:val="24"/>
          <w:lang w:eastAsia="en-GB"/>
        </w:rPr>
      </w:pPr>
    </w:p>
    <w:p w:rsidR="00DE08B7" w:rsidRPr="00E2654F" w:rsidRDefault="001D739E" w:rsidP="00C468E1">
      <w:pPr>
        <w:autoSpaceDE w:val="0"/>
        <w:autoSpaceDN w:val="0"/>
        <w:adjustRightInd w:val="0"/>
        <w:spacing w:line="480" w:lineRule="auto"/>
        <w:rPr>
          <w:rFonts w:cs="Times New Roman"/>
          <w:szCs w:val="24"/>
          <w:lang w:eastAsia="en-GB"/>
        </w:rPr>
      </w:pPr>
      <w:r>
        <w:rPr>
          <w:rFonts w:cs="Times New Roman"/>
          <w:szCs w:val="24"/>
          <w:lang w:eastAsia="en-GB"/>
        </w:rPr>
        <w:t>In the “</w:t>
      </w:r>
      <w:proofErr w:type="spellStart"/>
      <w:r>
        <w:rPr>
          <w:rFonts w:cs="Times New Roman"/>
          <w:szCs w:val="24"/>
          <w:lang w:eastAsia="en-GB"/>
        </w:rPr>
        <w:t>Monadology</w:t>
      </w:r>
      <w:proofErr w:type="spellEnd"/>
      <w:r>
        <w:rPr>
          <w:rFonts w:cs="Times New Roman"/>
          <w:szCs w:val="24"/>
          <w:lang w:eastAsia="en-GB"/>
        </w:rPr>
        <w:t xml:space="preserve">”, </w:t>
      </w:r>
      <w:r w:rsidR="00122AF3">
        <w:rPr>
          <w:rFonts w:cs="Times New Roman"/>
          <w:szCs w:val="24"/>
          <w:lang w:eastAsia="en-GB"/>
        </w:rPr>
        <w:t>Leibniz divides monads into the same classes</w:t>
      </w:r>
      <w:r>
        <w:rPr>
          <w:rFonts w:cs="Times New Roman"/>
          <w:szCs w:val="24"/>
          <w:lang w:eastAsia="en-GB"/>
        </w:rPr>
        <w:t>,</w:t>
      </w:r>
      <w:r w:rsidR="00122AF3">
        <w:rPr>
          <w:rFonts w:cs="Times New Roman"/>
          <w:szCs w:val="24"/>
          <w:lang w:eastAsia="en-GB"/>
        </w:rPr>
        <w:t xml:space="preserve"> though his terminology </w:t>
      </w:r>
      <w:r w:rsidR="00DE08B7">
        <w:rPr>
          <w:rFonts w:cs="Times New Roman"/>
          <w:szCs w:val="24"/>
          <w:lang w:eastAsia="en-GB"/>
        </w:rPr>
        <w:t xml:space="preserve">sometimes </w:t>
      </w:r>
      <w:r w:rsidR="00122AF3">
        <w:rPr>
          <w:rFonts w:cs="Times New Roman"/>
          <w:szCs w:val="24"/>
          <w:lang w:eastAsia="en-GB"/>
        </w:rPr>
        <w:t xml:space="preserve">differs </w:t>
      </w:r>
      <w:r w:rsidR="00DE08B7">
        <w:rPr>
          <w:rFonts w:cs="Times New Roman"/>
          <w:szCs w:val="24"/>
          <w:lang w:eastAsia="en-GB"/>
        </w:rPr>
        <w:t>from that used above</w:t>
      </w:r>
      <w:r w:rsidR="00E2654F">
        <w:rPr>
          <w:rFonts w:cs="Times New Roman"/>
          <w:szCs w:val="24"/>
          <w:lang w:eastAsia="en-GB"/>
        </w:rPr>
        <w:t xml:space="preserve">, with the lowest grade of monads </w:t>
      </w:r>
      <w:r w:rsidR="00EE69D7">
        <w:rPr>
          <w:rFonts w:cs="Times New Roman"/>
          <w:szCs w:val="24"/>
          <w:lang w:eastAsia="en-GB"/>
        </w:rPr>
        <w:t>sometimes</w:t>
      </w:r>
      <w:r w:rsidR="00FA074D">
        <w:rPr>
          <w:rFonts w:cs="Times New Roman"/>
          <w:szCs w:val="24"/>
          <w:lang w:eastAsia="en-GB"/>
        </w:rPr>
        <w:t xml:space="preserve"> called</w:t>
      </w:r>
      <w:r w:rsidR="00E2654F">
        <w:rPr>
          <w:rFonts w:cs="Times New Roman"/>
          <w:szCs w:val="24"/>
          <w:lang w:eastAsia="en-GB"/>
        </w:rPr>
        <w:t xml:space="preserve"> </w:t>
      </w:r>
      <w:r w:rsidR="00FA074D">
        <w:rPr>
          <w:rFonts w:cs="Times New Roman"/>
          <w:szCs w:val="24"/>
          <w:lang w:eastAsia="en-GB"/>
        </w:rPr>
        <w:t xml:space="preserve">entelechies or </w:t>
      </w:r>
      <w:r w:rsidR="00E2654F">
        <w:rPr>
          <w:rFonts w:cs="Times New Roman"/>
          <w:szCs w:val="24"/>
          <w:lang w:eastAsia="en-GB"/>
        </w:rPr>
        <w:t xml:space="preserve">bare monads (in what follows I shall </w:t>
      </w:r>
      <w:r w:rsidR="00FA074D">
        <w:rPr>
          <w:rFonts w:cs="Times New Roman"/>
          <w:szCs w:val="24"/>
          <w:lang w:eastAsia="en-GB"/>
        </w:rPr>
        <w:t>use the latter term</w:t>
      </w:r>
      <w:r w:rsidR="00E2654F">
        <w:rPr>
          <w:rFonts w:cs="Times New Roman"/>
          <w:szCs w:val="24"/>
          <w:lang w:eastAsia="en-GB"/>
        </w:rPr>
        <w:t>, following §24)</w:t>
      </w:r>
      <w:r w:rsidR="00122AF3">
        <w:rPr>
          <w:rFonts w:cs="Times New Roman"/>
          <w:szCs w:val="24"/>
          <w:lang w:eastAsia="en-GB"/>
        </w:rPr>
        <w:t>. In §§</w:t>
      </w:r>
      <w:r w:rsidR="00122AF3" w:rsidRPr="00122AF3">
        <w:rPr>
          <w:rFonts w:cs="Times New Roman"/>
          <w:szCs w:val="24"/>
          <w:lang w:eastAsia="en-GB"/>
        </w:rPr>
        <w:t>19-24</w:t>
      </w:r>
      <w:r w:rsidR="00122AF3">
        <w:rPr>
          <w:rFonts w:cs="Times New Roman"/>
          <w:szCs w:val="24"/>
          <w:lang w:eastAsia="en-GB"/>
        </w:rPr>
        <w:t xml:space="preserve"> he discusses </w:t>
      </w:r>
      <w:r w:rsidR="00E2654F">
        <w:rPr>
          <w:rFonts w:cs="Times New Roman"/>
          <w:szCs w:val="24"/>
          <w:lang w:eastAsia="en-GB"/>
        </w:rPr>
        <w:t xml:space="preserve">bare </w:t>
      </w:r>
      <w:r w:rsidR="00122AF3">
        <w:rPr>
          <w:rFonts w:cs="Times New Roman"/>
          <w:szCs w:val="24"/>
          <w:lang w:eastAsia="en-GB"/>
        </w:rPr>
        <w:t xml:space="preserve">monads, </w:t>
      </w:r>
      <w:r w:rsidR="00C5535D">
        <w:rPr>
          <w:rFonts w:cs="Times New Roman"/>
          <w:szCs w:val="24"/>
          <w:lang w:eastAsia="en-GB"/>
        </w:rPr>
        <w:t>followed by</w:t>
      </w:r>
      <w:r w:rsidR="00122AF3">
        <w:rPr>
          <w:rFonts w:cs="Times New Roman"/>
          <w:szCs w:val="24"/>
          <w:lang w:eastAsia="en-GB"/>
        </w:rPr>
        <w:t xml:space="preserve"> souls in §§</w:t>
      </w:r>
      <w:r w:rsidR="00122AF3" w:rsidRPr="00122AF3">
        <w:rPr>
          <w:rFonts w:cs="Times New Roman"/>
          <w:szCs w:val="24"/>
          <w:lang w:eastAsia="en-GB"/>
        </w:rPr>
        <w:t>25</w:t>
      </w:r>
      <w:r w:rsidR="00B6301D">
        <w:rPr>
          <w:rFonts w:cs="Times New Roman"/>
          <w:szCs w:val="24"/>
          <w:lang w:eastAsia="en-GB"/>
        </w:rPr>
        <w:t>-</w:t>
      </w:r>
      <w:r w:rsidR="00122AF3" w:rsidRPr="00122AF3">
        <w:rPr>
          <w:rFonts w:cs="Times New Roman"/>
          <w:szCs w:val="24"/>
          <w:lang w:eastAsia="en-GB"/>
        </w:rPr>
        <w:t>27</w:t>
      </w:r>
      <w:r w:rsidR="00C5535D">
        <w:rPr>
          <w:rFonts w:cs="Times New Roman"/>
          <w:szCs w:val="24"/>
          <w:lang w:eastAsia="en-GB"/>
        </w:rPr>
        <w:t>,</w:t>
      </w:r>
      <w:r w:rsidR="00122AF3">
        <w:rPr>
          <w:rFonts w:cs="Times New Roman"/>
          <w:szCs w:val="24"/>
          <w:lang w:eastAsia="en-GB"/>
        </w:rPr>
        <w:t xml:space="preserve"> and </w:t>
      </w:r>
      <w:r w:rsidR="00C5535D">
        <w:rPr>
          <w:rFonts w:cs="Times New Roman"/>
          <w:szCs w:val="24"/>
          <w:lang w:eastAsia="en-GB"/>
        </w:rPr>
        <w:t xml:space="preserve">lastly </w:t>
      </w:r>
      <w:r w:rsidR="00122AF3">
        <w:rPr>
          <w:rFonts w:cs="Times New Roman"/>
          <w:szCs w:val="24"/>
          <w:lang w:eastAsia="en-GB"/>
        </w:rPr>
        <w:t>minds in §§</w:t>
      </w:r>
      <w:r w:rsidR="00122AF3" w:rsidRPr="00122AF3">
        <w:rPr>
          <w:rFonts w:cs="Times New Roman"/>
          <w:szCs w:val="24"/>
          <w:lang w:eastAsia="en-GB"/>
        </w:rPr>
        <w:t>28</w:t>
      </w:r>
      <w:r w:rsidR="00B6301D">
        <w:rPr>
          <w:rFonts w:cs="Times New Roman"/>
          <w:szCs w:val="24"/>
          <w:lang w:eastAsia="en-GB"/>
        </w:rPr>
        <w:t>-</w:t>
      </w:r>
      <w:r w:rsidR="00122AF3" w:rsidRPr="00122AF3">
        <w:rPr>
          <w:rFonts w:cs="Times New Roman"/>
          <w:szCs w:val="24"/>
          <w:lang w:eastAsia="en-GB"/>
        </w:rPr>
        <w:t>30</w:t>
      </w:r>
      <w:r w:rsidR="00122AF3">
        <w:rPr>
          <w:rFonts w:cs="Times New Roman"/>
          <w:szCs w:val="24"/>
          <w:lang w:eastAsia="en-GB"/>
        </w:rPr>
        <w:t>.</w:t>
      </w:r>
      <w:r w:rsidR="00DE08B7">
        <w:rPr>
          <w:rFonts w:cs="Times New Roman"/>
          <w:szCs w:val="24"/>
          <w:lang w:eastAsia="en-GB"/>
        </w:rPr>
        <w:t xml:space="preserve"> </w:t>
      </w:r>
      <w:r w:rsidR="00BC54E2">
        <w:rPr>
          <w:rFonts w:cs="Times New Roman"/>
          <w:szCs w:val="24"/>
          <w:lang w:eastAsia="en-GB"/>
        </w:rPr>
        <w:t xml:space="preserve">What is quite striking is that </w:t>
      </w:r>
      <w:r w:rsidR="00BC54E2" w:rsidRPr="00E2654F">
        <w:rPr>
          <w:rFonts w:cs="Times New Roman"/>
          <w:szCs w:val="24"/>
          <w:lang w:eastAsia="en-GB"/>
        </w:rPr>
        <w:t>Leibniz’s grounds for his division of monads are based upon reflection on ourselves and animals</w:t>
      </w:r>
      <w:r w:rsidR="00FD2FE3">
        <w:rPr>
          <w:rFonts w:cs="Times New Roman"/>
          <w:szCs w:val="24"/>
          <w:lang w:eastAsia="en-GB"/>
        </w:rPr>
        <w:t xml:space="preserve"> rather than on the sort of abstract metaphysical arguments we’ve encountered thus far</w:t>
      </w:r>
      <w:r w:rsidR="00BC54E2" w:rsidRPr="00E2654F">
        <w:rPr>
          <w:rFonts w:cs="Times New Roman"/>
          <w:szCs w:val="24"/>
          <w:lang w:eastAsia="en-GB"/>
        </w:rPr>
        <w:t>.</w:t>
      </w:r>
      <w:r w:rsidR="00A7570C" w:rsidRPr="00E2654F">
        <w:rPr>
          <w:rFonts w:cs="Times New Roman"/>
          <w:szCs w:val="24"/>
          <w:lang w:eastAsia="en-GB"/>
        </w:rPr>
        <w:t xml:space="preserve"> </w:t>
      </w:r>
      <w:r w:rsidR="00DE08B7" w:rsidRPr="00E2654F">
        <w:rPr>
          <w:rFonts w:cs="Times New Roman"/>
          <w:szCs w:val="24"/>
          <w:lang w:eastAsia="en-GB"/>
        </w:rPr>
        <w:t>Let us start with bare monads.</w:t>
      </w:r>
    </w:p>
    <w:p w:rsidR="00E2654F" w:rsidRPr="00475A25" w:rsidRDefault="00C17DC6" w:rsidP="007163BE">
      <w:pPr>
        <w:autoSpaceDE w:val="0"/>
        <w:autoSpaceDN w:val="0"/>
        <w:adjustRightInd w:val="0"/>
        <w:spacing w:line="480" w:lineRule="auto"/>
        <w:ind w:firstLine="720"/>
        <w:rPr>
          <w:rFonts w:cs="Times New Roman"/>
          <w:szCs w:val="24"/>
          <w:lang w:eastAsia="en-GB"/>
        </w:rPr>
      </w:pPr>
      <w:r>
        <w:rPr>
          <w:rFonts w:cs="Times New Roman"/>
          <w:szCs w:val="24"/>
          <w:lang w:eastAsia="en-GB"/>
        </w:rPr>
        <w:t xml:space="preserve">As we know, Leibniz holds that all monads have perceptions and appetite. The distinctive feature of </w:t>
      </w:r>
      <w:r w:rsidR="003C35F1">
        <w:rPr>
          <w:rFonts w:cs="Times New Roman"/>
          <w:szCs w:val="24"/>
          <w:lang w:eastAsia="en-GB"/>
        </w:rPr>
        <w:t xml:space="preserve">bare monads </w:t>
      </w:r>
      <w:r>
        <w:rPr>
          <w:rFonts w:cs="Times New Roman"/>
          <w:szCs w:val="24"/>
          <w:lang w:eastAsia="en-GB"/>
        </w:rPr>
        <w:t xml:space="preserve">is that they </w:t>
      </w:r>
      <w:r w:rsidR="003C35F1">
        <w:rPr>
          <w:rFonts w:cs="Times New Roman"/>
          <w:szCs w:val="24"/>
          <w:lang w:eastAsia="en-GB"/>
        </w:rPr>
        <w:t>have</w:t>
      </w:r>
      <w:r w:rsidR="004A7B16" w:rsidRPr="00E2654F">
        <w:rPr>
          <w:rFonts w:cs="Times New Roman"/>
          <w:szCs w:val="24"/>
          <w:lang w:eastAsia="en-GB"/>
        </w:rPr>
        <w:t xml:space="preserve"> only perceptions which are not distinct, such that the individual elements </w:t>
      </w:r>
      <w:r w:rsidR="00E2654F">
        <w:rPr>
          <w:rFonts w:cs="Times New Roman"/>
          <w:szCs w:val="24"/>
          <w:lang w:eastAsia="en-GB"/>
        </w:rPr>
        <w:t xml:space="preserve">of the perceptions </w:t>
      </w:r>
      <w:r w:rsidR="004A7B16" w:rsidRPr="00E2654F">
        <w:rPr>
          <w:rFonts w:cs="Times New Roman"/>
          <w:szCs w:val="24"/>
          <w:lang w:eastAsia="en-GB"/>
        </w:rPr>
        <w:t>are not separately identifiable</w:t>
      </w:r>
      <w:r w:rsidR="00DE08B7" w:rsidRPr="00E2654F">
        <w:rPr>
          <w:rFonts w:cs="Times New Roman"/>
          <w:szCs w:val="24"/>
          <w:lang w:eastAsia="en-GB"/>
        </w:rPr>
        <w:t xml:space="preserve"> </w:t>
      </w:r>
      <w:r w:rsidR="00EE69D7">
        <w:rPr>
          <w:rFonts w:cs="Times New Roman"/>
          <w:szCs w:val="24"/>
          <w:lang w:eastAsia="en-GB"/>
        </w:rPr>
        <w:t>by the monad itself</w:t>
      </w:r>
      <w:r w:rsidR="007163BE">
        <w:rPr>
          <w:rFonts w:cs="Times New Roman"/>
          <w:szCs w:val="24"/>
          <w:lang w:eastAsia="en-GB"/>
        </w:rPr>
        <w:t>.</w:t>
      </w:r>
      <w:r w:rsidR="007163BE">
        <w:rPr>
          <w:rStyle w:val="FootnoteReference"/>
          <w:rFonts w:cs="Times New Roman"/>
          <w:szCs w:val="24"/>
          <w:lang w:eastAsia="en-GB"/>
        </w:rPr>
        <w:footnoteReference w:id="24"/>
      </w:r>
      <w:r w:rsidR="00EE69D7">
        <w:rPr>
          <w:rFonts w:cs="Times New Roman"/>
          <w:szCs w:val="24"/>
          <w:lang w:eastAsia="en-GB"/>
        </w:rPr>
        <w:t xml:space="preserve"> </w:t>
      </w:r>
      <w:r>
        <w:rPr>
          <w:rFonts w:cs="Times New Roman"/>
          <w:szCs w:val="24"/>
          <w:lang w:eastAsia="en-GB"/>
        </w:rPr>
        <w:t>Leibniz</w:t>
      </w:r>
      <w:r w:rsidR="00DE08B7" w:rsidRPr="00E2654F">
        <w:rPr>
          <w:rFonts w:cs="Times New Roman"/>
          <w:szCs w:val="24"/>
          <w:lang w:eastAsia="en-GB"/>
        </w:rPr>
        <w:t xml:space="preserve"> supports this contention not by a direct argument but by defending the idea </w:t>
      </w:r>
      <w:r w:rsidR="00F91737" w:rsidRPr="00E2654F">
        <w:rPr>
          <w:rFonts w:cs="Times New Roman"/>
          <w:szCs w:val="24"/>
          <w:lang w:eastAsia="en-GB"/>
        </w:rPr>
        <w:t xml:space="preserve">that we humans are sometimes in this state, for example when </w:t>
      </w:r>
      <w:r w:rsidR="008D66D9" w:rsidRPr="00E2654F">
        <w:rPr>
          <w:rFonts w:cs="Times New Roman"/>
          <w:szCs w:val="24"/>
          <w:lang w:eastAsia="en-GB"/>
        </w:rPr>
        <w:t>we faint or are in a dreamless sleep.</w:t>
      </w:r>
      <w:r w:rsidR="007163BE">
        <w:rPr>
          <w:rStyle w:val="FootnoteReference"/>
          <w:rFonts w:cs="Times New Roman"/>
          <w:szCs w:val="24"/>
          <w:lang w:eastAsia="en-GB"/>
        </w:rPr>
        <w:footnoteReference w:id="25"/>
      </w:r>
      <w:r w:rsidR="00E2654F" w:rsidRPr="00E2654F">
        <w:rPr>
          <w:rFonts w:cs="Times New Roman"/>
          <w:szCs w:val="24"/>
          <w:lang w:eastAsia="en-GB"/>
        </w:rPr>
        <w:t xml:space="preserve"> To understand the </w:t>
      </w:r>
      <w:r w:rsidR="00E2654F">
        <w:rPr>
          <w:rFonts w:cs="Times New Roman"/>
          <w:szCs w:val="24"/>
          <w:lang w:eastAsia="en-GB"/>
        </w:rPr>
        <w:t>thinking here</w:t>
      </w:r>
      <w:r w:rsidR="00E2654F" w:rsidRPr="00E2654F">
        <w:rPr>
          <w:rFonts w:cs="Times New Roman"/>
          <w:szCs w:val="24"/>
          <w:lang w:eastAsia="en-GB"/>
        </w:rPr>
        <w:t xml:space="preserve">, recall that Leibniz has already </w:t>
      </w:r>
      <w:r w:rsidR="00E2654F" w:rsidRPr="00E2654F">
        <w:rPr>
          <w:rFonts w:cs="Times New Roman"/>
          <w:szCs w:val="24"/>
        </w:rPr>
        <w:t>shown that all monads always have perceptions</w:t>
      </w:r>
      <w:r w:rsidR="00FA074D">
        <w:rPr>
          <w:rFonts w:cs="Times New Roman"/>
          <w:szCs w:val="24"/>
        </w:rPr>
        <w:t xml:space="preserve"> and that our souls (or minds) are monads</w:t>
      </w:r>
      <w:r w:rsidR="00E2654F" w:rsidRPr="00E2654F">
        <w:rPr>
          <w:rFonts w:cs="Times New Roman"/>
          <w:szCs w:val="24"/>
        </w:rPr>
        <w:t xml:space="preserve">. Now if our souls always have perceptions, but there are times when they do not have distinct </w:t>
      </w:r>
      <w:r w:rsidR="00E2654F" w:rsidRPr="00475A25">
        <w:rPr>
          <w:rFonts w:cs="Times New Roman"/>
          <w:szCs w:val="24"/>
        </w:rPr>
        <w:t>perceptions,</w:t>
      </w:r>
      <w:r w:rsidR="00FA074D" w:rsidRPr="00475A25">
        <w:rPr>
          <w:rFonts w:cs="Times New Roman"/>
          <w:szCs w:val="24"/>
        </w:rPr>
        <w:t xml:space="preserve"> such as</w:t>
      </w:r>
      <w:r w:rsidR="00E2654F" w:rsidRPr="00475A25">
        <w:rPr>
          <w:rFonts w:cs="Times New Roman"/>
          <w:szCs w:val="24"/>
        </w:rPr>
        <w:t xml:space="preserve"> </w:t>
      </w:r>
      <w:r w:rsidR="00FA074D" w:rsidRPr="00475A25">
        <w:rPr>
          <w:rFonts w:cs="Times New Roman"/>
          <w:szCs w:val="24"/>
        </w:rPr>
        <w:t xml:space="preserve">when we faint or are in a dreamless sleep, </w:t>
      </w:r>
      <w:r w:rsidR="00E2654F" w:rsidRPr="00475A25">
        <w:rPr>
          <w:rFonts w:cs="Times New Roman"/>
          <w:szCs w:val="24"/>
        </w:rPr>
        <w:t xml:space="preserve">then it must be the case that some perceptions are not distinct; these Leibniz calls “little perceptions </w:t>
      </w:r>
      <w:r w:rsidR="007163BE">
        <w:rPr>
          <w:rFonts w:cs="Times New Roman"/>
          <w:szCs w:val="24"/>
        </w:rPr>
        <w:t>[</w:t>
      </w:r>
      <w:r w:rsidR="00EE69D7">
        <w:rPr>
          <w:rFonts w:cs="Times New Roman"/>
          <w:szCs w:val="24"/>
        </w:rPr>
        <w:t>petites perceptions</w:t>
      </w:r>
      <w:r w:rsidR="007163BE">
        <w:rPr>
          <w:rFonts w:cs="Times New Roman"/>
          <w:szCs w:val="24"/>
        </w:rPr>
        <w:t>]</w:t>
      </w:r>
      <w:r w:rsidR="00EE69D7">
        <w:rPr>
          <w:rFonts w:cs="Times New Roman"/>
          <w:szCs w:val="24"/>
        </w:rPr>
        <w:t xml:space="preserve">” </w:t>
      </w:r>
      <w:r w:rsidR="00E2654F" w:rsidRPr="00475A25">
        <w:rPr>
          <w:rFonts w:cs="Times New Roman"/>
          <w:szCs w:val="24"/>
        </w:rPr>
        <w:t>(§21</w:t>
      </w:r>
      <w:r w:rsidR="007163BE">
        <w:rPr>
          <w:rFonts w:cs="Times New Roman"/>
          <w:szCs w:val="24"/>
        </w:rPr>
        <w:t>/</w:t>
      </w:r>
      <w:r w:rsidR="00E2654F" w:rsidRPr="00475A25">
        <w:rPr>
          <w:rFonts w:cs="Times New Roman"/>
          <w:szCs w:val="24"/>
        </w:rPr>
        <w:t xml:space="preserve">LM 18). </w:t>
      </w:r>
      <w:r w:rsidR="007A19CE">
        <w:rPr>
          <w:rFonts w:cs="Times New Roman"/>
          <w:szCs w:val="24"/>
        </w:rPr>
        <w:t>Having established that there are such things as little perceptions, Leibniz</w:t>
      </w:r>
      <w:r w:rsidR="00E2654F" w:rsidRPr="00475A25">
        <w:rPr>
          <w:rFonts w:cs="Times New Roman"/>
          <w:szCs w:val="24"/>
        </w:rPr>
        <w:t xml:space="preserve"> claims that th</w:t>
      </w:r>
      <w:r w:rsidR="007A19CE">
        <w:rPr>
          <w:rFonts w:cs="Times New Roman"/>
          <w:szCs w:val="24"/>
        </w:rPr>
        <w:t>e</w:t>
      </w:r>
      <w:r w:rsidR="00E2654F" w:rsidRPr="00475A25">
        <w:rPr>
          <w:rFonts w:cs="Times New Roman"/>
          <w:szCs w:val="24"/>
        </w:rPr>
        <w:t>s</w:t>
      </w:r>
      <w:r w:rsidR="007A19CE">
        <w:rPr>
          <w:rFonts w:cs="Times New Roman"/>
          <w:szCs w:val="24"/>
        </w:rPr>
        <w:t>e are</w:t>
      </w:r>
      <w:r w:rsidR="00E2654F" w:rsidRPr="00475A25">
        <w:rPr>
          <w:rFonts w:cs="Times New Roman"/>
          <w:szCs w:val="24"/>
        </w:rPr>
        <w:t xml:space="preserve"> </w:t>
      </w:r>
      <w:r w:rsidR="003C35F1">
        <w:rPr>
          <w:rFonts w:cs="Times New Roman"/>
          <w:szCs w:val="24"/>
        </w:rPr>
        <w:t>the only perceptions</w:t>
      </w:r>
      <w:r w:rsidR="00E2654F" w:rsidRPr="00475A25">
        <w:rPr>
          <w:rFonts w:cs="Times New Roman"/>
          <w:szCs w:val="24"/>
        </w:rPr>
        <w:t xml:space="preserve"> bare monads have. Hence the perceptions of a bare monad are akin to ours when we have fainted or are asleep. But bare monads are</w:t>
      </w:r>
      <w:r w:rsidR="000828C4" w:rsidRPr="00475A25">
        <w:rPr>
          <w:rFonts w:cs="Times New Roman"/>
          <w:szCs w:val="24"/>
        </w:rPr>
        <w:t xml:space="preserve"> </w:t>
      </w:r>
      <w:r w:rsidR="00E2654F" w:rsidRPr="00475A25">
        <w:rPr>
          <w:rFonts w:cs="Times New Roman"/>
          <w:szCs w:val="24"/>
        </w:rPr>
        <w:t>capable of nothing more, whereas souls and minds are.</w:t>
      </w:r>
    </w:p>
    <w:p w:rsidR="00825055" w:rsidRPr="007163BE" w:rsidRDefault="007163BE" w:rsidP="007163BE">
      <w:pPr>
        <w:spacing w:line="480" w:lineRule="auto"/>
      </w:pPr>
      <w:r>
        <w:rPr>
          <w:rFonts w:cs="Times New Roman"/>
          <w:szCs w:val="24"/>
          <w:lang w:eastAsia="en-GB"/>
        </w:rPr>
        <w:tab/>
      </w:r>
      <w:r w:rsidR="00FA074D" w:rsidRPr="00475A25">
        <w:rPr>
          <w:rFonts w:cs="Times New Roman"/>
          <w:szCs w:val="24"/>
          <w:lang w:eastAsia="en-GB"/>
        </w:rPr>
        <w:t>Turning to souls, Leibniz notes that animals</w:t>
      </w:r>
      <w:r w:rsidRPr="00C10554">
        <w:rPr>
          <w:u w:color="000000"/>
        </w:rPr>
        <w:t>—</w:t>
      </w:r>
      <w:r w:rsidR="00FA074D" w:rsidRPr="00475A25">
        <w:rPr>
          <w:rFonts w:cs="Times New Roman"/>
          <w:szCs w:val="24"/>
          <w:lang w:eastAsia="en-GB"/>
        </w:rPr>
        <w:t>ourselves included</w:t>
      </w:r>
      <w:r w:rsidRPr="00C10554">
        <w:rPr>
          <w:u w:color="000000"/>
        </w:rPr>
        <w:t>—</w:t>
      </w:r>
      <w:r w:rsidR="00FA074D" w:rsidRPr="00475A25">
        <w:rPr>
          <w:rFonts w:cs="Times New Roman"/>
          <w:szCs w:val="24"/>
          <w:lang w:eastAsia="en-GB"/>
        </w:rPr>
        <w:t xml:space="preserve">have been furnished with sense organs, whose job it is to collect sensory information. This ensures that the souls of these animals have some distinct or heightened perceptions. </w:t>
      </w:r>
      <w:r w:rsidR="00475A25">
        <w:rPr>
          <w:rFonts w:cs="Times New Roman"/>
          <w:szCs w:val="24"/>
        </w:rPr>
        <w:t xml:space="preserve">This is not to say that all of their perceptions are distinct, as in fact many are not, but while bare monads have only little perceptions, souls have both little perceptions and some distinct perceptions. </w:t>
      </w:r>
      <w:r w:rsidR="00FA074D" w:rsidRPr="00475A25">
        <w:rPr>
          <w:rFonts w:cs="Times New Roman"/>
          <w:szCs w:val="24"/>
          <w:lang w:eastAsia="en-GB"/>
        </w:rPr>
        <w:t>Leibniz also claims that souls are endowed with memory</w:t>
      </w:r>
      <w:r w:rsidR="00475A25" w:rsidRPr="00475A25">
        <w:rPr>
          <w:rFonts w:cs="Times New Roman"/>
          <w:szCs w:val="24"/>
          <w:lang w:eastAsia="en-GB"/>
        </w:rPr>
        <w:t xml:space="preserve"> and imagination</w:t>
      </w:r>
      <w:r w:rsidR="00FA074D" w:rsidRPr="00475A25">
        <w:rPr>
          <w:rFonts w:cs="Times New Roman"/>
          <w:szCs w:val="24"/>
          <w:lang w:eastAsia="en-GB"/>
        </w:rPr>
        <w:t>, which enables them to make</w:t>
      </w:r>
      <w:r w:rsidR="00FA074D" w:rsidRPr="00475A25">
        <w:rPr>
          <w:rFonts w:cs="Times New Roman"/>
          <w:szCs w:val="24"/>
        </w:rPr>
        <w:t xml:space="preserve"> empirical inferences, that is, to form connections between different perceptions based on their own experiences.</w:t>
      </w:r>
      <w:r>
        <w:rPr>
          <w:rStyle w:val="FootnoteReference"/>
          <w:rFonts w:cs="Times New Roman"/>
          <w:szCs w:val="24"/>
        </w:rPr>
        <w:footnoteReference w:id="26"/>
      </w:r>
      <w:r w:rsidR="00475A25">
        <w:rPr>
          <w:rFonts w:cs="Times New Roman"/>
          <w:szCs w:val="24"/>
        </w:rPr>
        <w:t xml:space="preserve"> </w:t>
      </w:r>
      <w:r w:rsidR="00B73AC3">
        <w:rPr>
          <w:rFonts w:cs="Times New Roman"/>
          <w:szCs w:val="24"/>
        </w:rPr>
        <w:t>Minds, by which Leibniz typically means human beings</w:t>
      </w:r>
      <w:r w:rsidR="00EE69D7">
        <w:rPr>
          <w:rFonts w:cs="Times New Roman"/>
          <w:szCs w:val="24"/>
        </w:rPr>
        <w:t xml:space="preserve"> along with geni</w:t>
      </w:r>
      <w:r w:rsidR="00C17DC6">
        <w:rPr>
          <w:rFonts w:cs="Times New Roman"/>
          <w:szCs w:val="24"/>
        </w:rPr>
        <w:t>i</w:t>
      </w:r>
      <w:r w:rsidR="00EE69D7">
        <w:rPr>
          <w:rFonts w:cs="Times New Roman"/>
          <w:szCs w:val="24"/>
        </w:rPr>
        <w:t xml:space="preserve"> or angels</w:t>
      </w:r>
      <w:r>
        <w:rPr>
          <w:rFonts w:cs="Times New Roman"/>
          <w:szCs w:val="24"/>
        </w:rPr>
        <w:t>,</w:t>
      </w:r>
      <w:r>
        <w:rPr>
          <w:rStyle w:val="FootnoteReference"/>
          <w:rFonts w:cs="Times New Roman"/>
          <w:szCs w:val="24"/>
        </w:rPr>
        <w:footnoteReference w:id="27"/>
      </w:r>
      <w:r w:rsidR="00EE69D7">
        <w:rPr>
          <w:rFonts w:cs="Times New Roman"/>
          <w:szCs w:val="24"/>
        </w:rPr>
        <w:t xml:space="preserve"> </w:t>
      </w:r>
      <w:r w:rsidR="00FD2FE3">
        <w:rPr>
          <w:rFonts w:cs="Times New Roman"/>
          <w:szCs w:val="24"/>
        </w:rPr>
        <w:t xml:space="preserve">likewise </w:t>
      </w:r>
      <w:r w:rsidR="00B73AC3">
        <w:rPr>
          <w:rFonts w:cs="Times New Roman"/>
          <w:szCs w:val="24"/>
        </w:rPr>
        <w:t xml:space="preserve">have distinct perceptions along with memory and imagination, </w:t>
      </w:r>
      <w:r w:rsidR="00FD2FE3">
        <w:rPr>
          <w:rFonts w:cs="Times New Roman"/>
          <w:szCs w:val="24"/>
        </w:rPr>
        <w:t>but they</w:t>
      </w:r>
      <w:r w:rsidR="00B73AC3" w:rsidRPr="00825055">
        <w:rPr>
          <w:rFonts w:cs="Times New Roman"/>
          <w:szCs w:val="24"/>
        </w:rPr>
        <w:t xml:space="preserve"> also possess reason, which enables them to know both themselves and necessary truths such as those of logic and mathematics</w:t>
      </w:r>
      <w:r>
        <w:rPr>
          <w:rFonts w:cs="Times New Roman"/>
          <w:szCs w:val="24"/>
        </w:rPr>
        <w:t>.</w:t>
      </w:r>
      <w:r>
        <w:rPr>
          <w:rStyle w:val="FootnoteReference"/>
          <w:rFonts w:cs="Times New Roman"/>
          <w:szCs w:val="24"/>
        </w:rPr>
        <w:footnoteReference w:id="28"/>
      </w:r>
      <w:r w:rsidR="00B73AC3" w:rsidRPr="00825055">
        <w:rPr>
          <w:rFonts w:cs="Times New Roman"/>
          <w:szCs w:val="24"/>
        </w:rPr>
        <w:t xml:space="preserve"> Moreover, minds are capable of self-reflection, </w:t>
      </w:r>
      <w:r w:rsidR="00825055" w:rsidRPr="00825055">
        <w:rPr>
          <w:rFonts w:cs="Times New Roman"/>
          <w:szCs w:val="24"/>
        </w:rPr>
        <w:t xml:space="preserve">that is, reflection upon what one is, does, and is capable of, and from this Leibniz thinks we can derive key metaphysical notions which then serve as material for our </w:t>
      </w:r>
      <w:proofErr w:type="spellStart"/>
      <w:r w:rsidR="00825055" w:rsidRPr="00825055">
        <w:rPr>
          <w:rFonts w:cs="Times New Roman"/>
          <w:szCs w:val="24"/>
        </w:rPr>
        <w:t>reasonings</w:t>
      </w:r>
      <w:proofErr w:type="spellEnd"/>
      <w:r w:rsidR="00825055" w:rsidRPr="00825055">
        <w:rPr>
          <w:rFonts w:cs="Times New Roman"/>
          <w:szCs w:val="24"/>
        </w:rPr>
        <w:t>: “in thinking of ourselves, we think of being, of substance, of the simple and the compound, of the immaterial and of God himself, by conceiving that what is limited in us is boundless in him” (§30</w:t>
      </w:r>
      <w:r>
        <w:rPr>
          <w:rFonts w:cs="Times New Roman"/>
          <w:szCs w:val="24"/>
        </w:rPr>
        <w:t>/</w:t>
      </w:r>
      <w:r w:rsidR="00825055" w:rsidRPr="00825055">
        <w:rPr>
          <w:rFonts w:cs="Times New Roman"/>
          <w:szCs w:val="24"/>
        </w:rPr>
        <w:t>LM 20). Given the importance of the category of substance in the “</w:t>
      </w:r>
      <w:proofErr w:type="spellStart"/>
      <w:r w:rsidR="00825055" w:rsidRPr="00825055">
        <w:rPr>
          <w:rFonts w:cs="Times New Roman"/>
          <w:iCs/>
          <w:szCs w:val="24"/>
        </w:rPr>
        <w:t>Monadology</w:t>
      </w:r>
      <w:proofErr w:type="spellEnd"/>
      <w:r w:rsidR="00825055" w:rsidRPr="00825055">
        <w:rPr>
          <w:rFonts w:cs="Times New Roman"/>
          <w:iCs/>
          <w:szCs w:val="24"/>
        </w:rPr>
        <w:t>”</w:t>
      </w:r>
      <w:r w:rsidR="00EE69D7">
        <w:rPr>
          <w:rFonts w:cs="Times New Roman"/>
          <w:iCs/>
          <w:szCs w:val="24"/>
        </w:rPr>
        <w:t xml:space="preserve"> </w:t>
      </w:r>
      <w:r w:rsidR="00EE69D7">
        <w:t>and in Leibniz’s philosophy more generally</w:t>
      </w:r>
      <w:r w:rsidR="00825055" w:rsidRPr="00825055">
        <w:rPr>
          <w:rFonts w:cs="Times New Roman"/>
          <w:szCs w:val="24"/>
        </w:rPr>
        <w:t>, it is noteworthy that Leibniz should suppose that the source of our notion of it, and of</w:t>
      </w:r>
      <w:r w:rsidR="00825055">
        <w:rPr>
          <w:rFonts w:cs="Times New Roman"/>
          <w:szCs w:val="24"/>
        </w:rPr>
        <w:t xml:space="preserve"> </w:t>
      </w:r>
      <w:r w:rsidR="00825055" w:rsidRPr="00825055">
        <w:rPr>
          <w:rFonts w:cs="Times New Roman"/>
          <w:szCs w:val="24"/>
        </w:rPr>
        <w:t>our ability to know what things are picked out by it, lies in self-reflection.</w:t>
      </w:r>
    </w:p>
    <w:p w:rsidR="00A64A99" w:rsidRPr="00A64A99" w:rsidRDefault="00A7570C" w:rsidP="007163BE">
      <w:pPr>
        <w:autoSpaceDE w:val="0"/>
        <w:autoSpaceDN w:val="0"/>
        <w:adjustRightInd w:val="0"/>
        <w:spacing w:line="480" w:lineRule="auto"/>
        <w:rPr>
          <w:rFonts w:cs="Times New Roman"/>
          <w:szCs w:val="24"/>
        </w:rPr>
      </w:pPr>
      <w:r w:rsidRPr="00825055">
        <w:rPr>
          <w:rFonts w:cs="Times New Roman"/>
          <w:szCs w:val="24"/>
        </w:rPr>
        <w:tab/>
        <w:t xml:space="preserve">Having outlined the three grades of monad, the focus of the discussion </w:t>
      </w:r>
      <w:r w:rsidR="00A64A99">
        <w:t xml:space="preserve">now </w:t>
      </w:r>
      <w:r w:rsidRPr="00825055">
        <w:rPr>
          <w:rFonts w:cs="Times New Roman"/>
          <w:szCs w:val="24"/>
        </w:rPr>
        <w:t>shifts away from monads</w:t>
      </w:r>
      <w:r w:rsidR="00495D2A">
        <w:t xml:space="preserve"> for a time. </w:t>
      </w:r>
      <w:r w:rsidR="00A64A99" w:rsidRPr="00A64A99">
        <w:rPr>
          <w:rFonts w:cs="Times New Roman"/>
          <w:szCs w:val="24"/>
        </w:rPr>
        <w:t xml:space="preserve">Instead, </w:t>
      </w:r>
      <w:r w:rsidR="00495D2A" w:rsidRPr="00A64A99">
        <w:rPr>
          <w:rFonts w:cs="Times New Roman"/>
          <w:szCs w:val="24"/>
        </w:rPr>
        <w:t xml:space="preserve">Leibniz </w:t>
      </w:r>
      <w:r w:rsidR="00A64A99" w:rsidRPr="00A64A99">
        <w:rPr>
          <w:rFonts w:cs="Times New Roman"/>
          <w:szCs w:val="24"/>
        </w:rPr>
        <w:t xml:space="preserve">outlines two principles of our reasoning (which helps to show how </w:t>
      </w:r>
      <w:r w:rsidR="00495D2A" w:rsidRPr="00A64A99">
        <w:rPr>
          <w:rFonts w:cs="Times New Roman"/>
          <w:szCs w:val="24"/>
        </w:rPr>
        <w:t>reason separates minds from souls</w:t>
      </w:r>
      <w:r w:rsidR="00A64A99" w:rsidRPr="00A64A99">
        <w:rPr>
          <w:rFonts w:cs="Times New Roman"/>
          <w:szCs w:val="24"/>
        </w:rPr>
        <w:t xml:space="preserve">) and then uses one of them to prove the existence of God. The first principle is the principle of non-contradiction, “in virtue of which we judge </w:t>
      </w:r>
      <w:r w:rsidR="00A64A99" w:rsidRPr="00A64A99">
        <w:rPr>
          <w:rFonts w:cs="Times New Roman"/>
          <w:i/>
          <w:iCs/>
          <w:szCs w:val="24"/>
        </w:rPr>
        <w:t xml:space="preserve">false </w:t>
      </w:r>
      <w:r w:rsidR="00A64A99" w:rsidRPr="00A64A99">
        <w:rPr>
          <w:rFonts w:cs="Times New Roman"/>
          <w:szCs w:val="24"/>
        </w:rPr>
        <w:t xml:space="preserve">that which includes a contradiction, and </w:t>
      </w:r>
      <w:r w:rsidR="00A64A99" w:rsidRPr="00A64A99">
        <w:rPr>
          <w:rFonts w:cs="Times New Roman"/>
          <w:i/>
          <w:iCs/>
          <w:szCs w:val="24"/>
        </w:rPr>
        <w:t xml:space="preserve">true </w:t>
      </w:r>
      <w:r w:rsidR="00A64A99" w:rsidRPr="00A64A99">
        <w:rPr>
          <w:rFonts w:cs="Times New Roman"/>
          <w:szCs w:val="24"/>
        </w:rPr>
        <w:t>that which is opposed or contradictory to the false” (§31</w:t>
      </w:r>
      <w:r w:rsidR="007163BE">
        <w:rPr>
          <w:rFonts w:cs="Times New Roman"/>
          <w:szCs w:val="24"/>
        </w:rPr>
        <w:t>/</w:t>
      </w:r>
      <w:r w:rsidR="00A64A99" w:rsidRPr="00A64A99">
        <w:rPr>
          <w:rFonts w:cs="Times New Roman"/>
          <w:szCs w:val="24"/>
        </w:rPr>
        <w:t>LM 20), while the second is Leibniz’s famous principle of sufficient reason, “in virtue of which we consider that there can be found no fact that is true or existent, or any true assertion, unless there is a sufficient reason why it is thus and not</w:t>
      </w:r>
    </w:p>
    <w:p w:rsidR="00DE08B7" w:rsidRPr="00A64A99" w:rsidRDefault="00A64A99" w:rsidP="00C468E1">
      <w:pPr>
        <w:autoSpaceDE w:val="0"/>
        <w:autoSpaceDN w:val="0"/>
        <w:adjustRightInd w:val="0"/>
        <w:spacing w:line="480" w:lineRule="auto"/>
        <w:rPr>
          <w:rFonts w:cs="Times New Roman"/>
          <w:szCs w:val="24"/>
        </w:rPr>
      </w:pPr>
      <w:r w:rsidRPr="00A64A99">
        <w:rPr>
          <w:rFonts w:cs="Times New Roman"/>
          <w:szCs w:val="24"/>
        </w:rPr>
        <w:t>otherwise, even though most often these reasons cannot be known to us” (§32</w:t>
      </w:r>
      <w:r w:rsidR="007163BE">
        <w:rPr>
          <w:rFonts w:cs="Times New Roman"/>
          <w:szCs w:val="24"/>
        </w:rPr>
        <w:t>/</w:t>
      </w:r>
      <w:r w:rsidRPr="00A64A99">
        <w:rPr>
          <w:rFonts w:cs="Times New Roman"/>
          <w:szCs w:val="24"/>
        </w:rPr>
        <w:t xml:space="preserve">LM 20). </w:t>
      </w:r>
      <w:r w:rsidR="00317CFD">
        <w:rPr>
          <w:rFonts w:cs="Times New Roman"/>
          <w:szCs w:val="24"/>
        </w:rPr>
        <w:t xml:space="preserve">By “sufficient reason” Leibniz does not simply mean a reason or explanation but rather </w:t>
      </w:r>
      <w:r w:rsidR="00DE08B7" w:rsidRPr="00A64A99">
        <w:rPr>
          <w:rFonts w:cs="Times New Roman"/>
          <w:szCs w:val="24"/>
        </w:rPr>
        <w:t>a full account, a complete</w:t>
      </w:r>
      <w:r w:rsidR="00317CFD">
        <w:rPr>
          <w:rFonts w:cs="Times New Roman"/>
          <w:szCs w:val="24"/>
        </w:rPr>
        <w:t xml:space="preserve"> </w:t>
      </w:r>
      <w:r w:rsidR="00DE08B7" w:rsidRPr="00A64A99">
        <w:rPr>
          <w:rFonts w:cs="Times New Roman"/>
          <w:szCs w:val="24"/>
        </w:rPr>
        <w:t>explanation, of a thing, event, or state of affairs. To understand what</w:t>
      </w:r>
    </w:p>
    <w:p w:rsidR="00DE08B7" w:rsidRPr="00A64A99" w:rsidRDefault="00DE08B7" w:rsidP="00C468E1">
      <w:pPr>
        <w:autoSpaceDE w:val="0"/>
        <w:autoSpaceDN w:val="0"/>
        <w:adjustRightInd w:val="0"/>
        <w:spacing w:line="480" w:lineRule="auto"/>
        <w:rPr>
          <w:rFonts w:cs="Times New Roman"/>
          <w:szCs w:val="24"/>
        </w:rPr>
      </w:pPr>
      <w:r w:rsidRPr="00A64A99">
        <w:rPr>
          <w:rFonts w:cs="Times New Roman"/>
          <w:szCs w:val="24"/>
        </w:rPr>
        <w:t xml:space="preserve">this involves, consider a mundane example, such as </w:t>
      </w:r>
      <w:r w:rsidR="006D1777">
        <w:rPr>
          <w:rFonts w:cs="Times New Roman"/>
          <w:szCs w:val="24"/>
        </w:rPr>
        <w:t>my</w:t>
      </w:r>
      <w:r w:rsidRPr="00A64A99">
        <w:rPr>
          <w:rFonts w:cs="Times New Roman"/>
          <w:szCs w:val="24"/>
        </w:rPr>
        <w:t xml:space="preserve"> </w:t>
      </w:r>
      <w:r w:rsidR="006D1777">
        <w:rPr>
          <w:rFonts w:cs="Times New Roman"/>
          <w:szCs w:val="24"/>
        </w:rPr>
        <w:t>going</w:t>
      </w:r>
      <w:r w:rsidRPr="00A64A99">
        <w:rPr>
          <w:rFonts w:cs="Times New Roman"/>
          <w:szCs w:val="24"/>
        </w:rPr>
        <w:t xml:space="preserve"> to </w:t>
      </w:r>
      <w:r w:rsidR="006D1777">
        <w:rPr>
          <w:rFonts w:cs="Times New Roman"/>
          <w:szCs w:val="24"/>
        </w:rPr>
        <w:t>a restaurant to buy some food</w:t>
      </w:r>
      <w:r w:rsidRPr="00A64A99">
        <w:rPr>
          <w:rFonts w:cs="Times New Roman"/>
          <w:szCs w:val="24"/>
        </w:rPr>
        <w:t>. What is the reason for this action?</w:t>
      </w:r>
      <w:r w:rsidR="00317CFD">
        <w:rPr>
          <w:rFonts w:cs="Times New Roman"/>
          <w:szCs w:val="24"/>
        </w:rPr>
        <w:t xml:space="preserve"> </w:t>
      </w:r>
      <w:r w:rsidRPr="00A64A99">
        <w:rPr>
          <w:rFonts w:cs="Times New Roman"/>
          <w:szCs w:val="24"/>
        </w:rPr>
        <w:t xml:space="preserve">A simple answer might be: because </w:t>
      </w:r>
      <w:r w:rsidR="006D1777">
        <w:rPr>
          <w:rFonts w:cs="Times New Roman"/>
          <w:szCs w:val="24"/>
        </w:rPr>
        <w:t>I was hungry</w:t>
      </w:r>
      <w:r w:rsidRPr="00A64A99">
        <w:rPr>
          <w:rFonts w:cs="Times New Roman"/>
          <w:szCs w:val="24"/>
        </w:rPr>
        <w:t>. We might think this</w:t>
      </w:r>
      <w:r w:rsidR="00317CFD">
        <w:rPr>
          <w:rFonts w:cs="Times New Roman"/>
          <w:szCs w:val="24"/>
        </w:rPr>
        <w:t xml:space="preserve"> </w:t>
      </w:r>
      <w:r w:rsidRPr="00A64A99">
        <w:rPr>
          <w:rFonts w:cs="Times New Roman"/>
          <w:szCs w:val="24"/>
        </w:rPr>
        <w:t xml:space="preserve">answer </w:t>
      </w:r>
      <w:r w:rsidR="006D1777">
        <w:rPr>
          <w:rFonts w:cs="Times New Roman"/>
          <w:szCs w:val="24"/>
        </w:rPr>
        <w:t>is</w:t>
      </w:r>
      <w:r w:rsidRPr="00A64A99">
        <w:rPr>
          <w:rFonts w:cs="Times New Roman"/>
          <w:szCs w:val="24"/>
        </w:rPr>
        <w:t xml:space="preserve"> adequate for everyday purposes, but it falls a long way short</w:t>
      </w:r>
      <w:r w:rsidR="00317CFD">
        <w:rPr>
          <w:rFonts w:cs="Times New Roman"/>
          <w:szCs w:val="24"/>
        </w:rPr>
        <w:t xml:space="preserve"> </w:t>
      </w:r>
      <w:r w:rsidRPr="00A64A99">
        <w:rPr>
          <w:rFonts w:cs="Times New Roman"/>
          <w:szCs w:val="24"/>
        </w:rPr>
        <w:t xml:space="preserve">of a full account of </w:t>
      </w:r>
      <w:r w:rsidR="006D1777">
        <w:rPr>
          <w:rFonts w:cs="Times New Roman"/>
          <w:szCs w:val="24"/>
        </w:rPr>
        <w:t>my</w:t>
      </w:r>
      <w:r w:rsidRPr="00A64A99">
        <w:rPr>
          <w:rFonts w:cs="Times New Roman"/>
          <w:szCs w:val="24"/>
        </w:rPr>
        <w:t xml:space="preserve"> action. To obtain that, we would need to know</w:t>
      </w:r>
      <w:r w:rsidR="006D1777">
        <w:rPr>
          <w:rFonts w:cs="Times New Roman"/>
          <w:szCs w:val="24"/>
        </w:rPr>
        <w:t xml:space="preserve"> </w:t>
      </w:r>
      <w:r w:rsidRPr="00A64A99">
        <w:rPr>
          <w:rFonts w:cs="Times New Roman"/>
          <w:szCs w:val="24"/>
        </w:rPr>
        <w:t xml:space="preserve">many other things, such as why </w:t>
      </w:r>
      <w:r w:rsidR="006D1777">
        <w:rPr>
          <w:rFonts w:cs="Times New Roman"/>
          <w:szCs w:val="24"/>
        </w:rPr>
        <w:t>I was hungry</w:t>
      </w:r>
      <w:r w:rsidRPr="00A64A99">
        <w:rPr>
          <w:rFonts w:cs="Times New Roman"/>
          <w:szCs w:val="24"/>
        </w:rPr>
        <w:t xml:space="preserve"> at that particular moment,</w:t>
      </w:r>
      <w:r w:rsidR="00317CFD">
        <w:rPr>
          <w:rFonts w:cs="Times New Roman"/>
          <w:szCs w:val="24"/>
        </w:rPr>
        <w:t xml:space="preserve"> </w:t>
      </w:r>
      <w:r w:rsidRPr="00A64A99">
        <w:rPr>
          <w:rFonts w:cs="Times New Roman"/>
          <w:szCs w:val="24"/>
        </w:rPr>
        <w:t xml:space="preserve">which in turn would require us to know what </w:t>
      </w:r>
      <w:r w:rsidR="006D1777">
        <w:rPr>
          <w:rFonts w:cs="Times New Roman"/>
          <w:szCs w:val="24"/>
        </w:rPr>
        <w:t>and when I had eaten</w:t>
      </w:r>
      <w:r w:rsidRPr="00A64A99">
        <w:rPr>
          <w:rFonts w:cs="Times New Roman"/>
          <w:szCs w:val="24"/>
        </w:rPr>
        <w:t xml:space="preserve"> previously,</w:t>
      </w:r>
      <w:r w:rsidR="00317CFD">
        <w:rPr>
          <w:rFonts w:cs="Times New Roman"/>
          <w:szCs w:val="24"/>
        </w:rPr>
        <w:t xml:space="preserve"> </w:t>
      </w:r>
      <w:r w:rsidRPr="00A64A99">
        <w:rPr>
          <w:rFonts w:cs="Times New Roman"/>
          <w:szCs w:val="24"/>
        </w:rPr>
        <w:t xml:space="preserve">as well as full details of human physiology in general and </w:t>
      </w:r>
      <w:r w:rsidR="006D1777">
        <w:rPr>
          <w:rFonts w:cs="Times New Roman"/>
          <w:szCs w:val="24"/>
        </w:rPr>
        <w:t>my</w:t>
      </w:r>
      <w:r w:rsidRPr="00A64A99">
        <w:rPr>
          <w:rFonts w:cs="Times New Roman"/>
          <w:szCs w:val="24"/>
        </w:rPr>
        <w:t xml:space="preserve"> physiology</w:t>
      </w:r>
      <w:r w:rsidR="00317CFD">
        <w:rPr>
          <w:rFonts w:cs="Times New Roman"/>
          <w:szCs w:val="24"/>
        </w:rPr>
        <w:t xml:space="preserve"> </w:t>
      </w:r>
      <w:r w:rsidRPr="00A64A99">
        <w:rPr>
          <w:rFonts w:cs="Times New Roman"/>
          <w:szCs w:val="24"/>
        </w:rPr>
        <w:t xml:space="preserve">in particular; we would also need to know how </w:t>
      </w:r>
      <w:r w:rsidR="006D1777">
        <w:rPr>
          <w:rFonts w:cs="Times New Roman"/>
          <w:szCs w:val="24"/>
        </w:rPr>
        <w:t>I</w:t>
      </w:r>
      <w:r w:rsidRPr="00A64A99">
        <w:rPr>
          <w:rFonts w:cs="Times New Roman"/>
          <w:szCs w:val="24"/>
        </w:rPr>
        <w:t xml:space="preserve"> had come to believe</w:t>
      </w:r>
      <w:r w:rsidR="00317CFD">
        <w:rPr>
          <w:rFonts w:cs="Times New Roman"/>
          <w:szCs w:val="24"/>
        </w:rPr>
        <w:t xml:space="preserve"> </w:t>
      </w:r>
      <w:r w:rsidRPr="00A64A99">
        <w:rPr>
          <w:rFonts w:cs="Times New Roman"/>
          <w:szCs w:val="24"/>
        </w:rPr>
        <w:t xml:space="preserve">that there was </w:t>
      </w:r>
      <w:r w:rsidR="006D1777">
        <w:rPr>
          <w:rFonts w:cs="Times New Roman"/>
          <w:szCs w:val="24"/>
        </w:rPr>
        <w:t>food available in the restaurant</w:t>
      </w:r>
      <w:r w:rsidRPr="00A64A99">
        <w:rPr>
          <w:rFonts w:cs="Times New Roman"/>
          <w:szCs w:val="24"/>
        </w:rPr>
        <w:t xml:space="preserve">, and the source of </w:t>
      </w:r>
      <w:r w:rsidR="006D1777">
        <w:rPr>
          <w:rFonts w:cs="Times New Roman"/>
          <w:szCs w:val="24"/>
        </w:rPr>
        <w:t>my</w:t>
      </w:r>
      <w:r w:rsidRPr="00A64A99">
        <w:rPr>
          <w:rFonts w:cs="Times New Roman"/>
          <w:szCs w:val="24"/>
        </w:rPr>
        <w:t xml:space="preserve"> knowledge that</w:t>
      </w:r>
      <w:r w:rsidR="00317CFD">
        <w:rPr>
          <w:rFonts w:cs="Times New Roman"/>
          <w:szCs w:val="24"/>
        </w:rPr>
        <w:t xml:space="preserve"> </w:t>
      </w:r>
      <w:r w:rsidR="006D1777">
        <w:rPr>
          <w:rFonts w:cs="Times New Roman"/>
          <w:szCs w:val="24"/>
        </w:rPr>
        <w:t>eating</w:t>
      </w:r>
      <w:r w:rsidRPr="00A64A99">
        <w:rPr>
          <w:rFonts w:cs="Times New Roman"/>
          <w:szCs w:val="24"/>
        </w:rPr>
        <w:t xml:space="preserve"> it would que</w:t>
      </w:r>
      <w:r w:rsidR="006D1777">
        <w:rPr>
          <w:rFonts w:cs="Times New Roman"/>
          <w:szCs w:val="24"/>
        </w:rPr>
        <w:t>ll my hunger</w:t>
      </w:r>
      <w:r w:rsidRPr="00A64A99">
        <w:rPr>
          <w:rFonts w:cs="Times New Roman"/>
          <w:szCs w:val="24"/>
        </w:rPr>
        <w:t>, and so on. In short, to put together</w:t>
      </w:r>
      <w:r w:rsidR="00317CFD">
        <w:rPr>
          <w:rFonts w:cs="Times New Roman"/>
          <w:szCs w:val="24"/>
        </w:rPr>
        <w:t xml:space="preserve"> </w:t>
      </w:r>
      <w:r w:rsidRPr="00A64A99">
        <w:rPr>
          <w:rFonts w:cs="Times New Roman"/>
          <w:szCs w:val="24"/>
        </w:rPr>
        <w:t xml:space="preserve">a full account of </w:t>
      </w:r>
      <w:r w:rsidR="006D1777">
        <w:rPr>
          <w:rFonts w:cs="Times New Roman"/>
          <w:szCs w:val="24"/>
        </w:rPr>
        <w:t>my</w:t>
      </w:r>
      <w:r w:rsidRPr="00A64A99">
        <w:rPr>
          <w:rFonts w:cs="Times New Roman"/>
          <w:szCs w:val="24"/>
        </w:rPr>
        <w:t xml:space="preserve"> action </w:t>
      </w:r>
      <w:r w:rsidR="006D1777">
        <w:rPr>
          <w:rFonts w:cs="Times New Roman"/>
          <w:szCs w:val="24"/>
        </w:rPr>
        <w:t>would requir</w:t>
      </w:r>
      <w:r w:rsidRPr="00A64A99">
        <w:rPr>
          <w:rFonts w:cs="Times New Roman"/>
          <w:szCs w:val="24"/>
        </w:rPr>
        <w:t>e a large amount of</w:t>
      </w:r>
      <w:r w:rsidR="00317CFD">
        <w:rPr>
          <w:rFonts w:cs="Times New Roman"/>
          <w:szCs w:val="24"/>
        </w:rPr>
        <w:t xml:space="preserve"> </w:t>
      </w:r>
      <w:r w:rsidRPr="00A64A99">
        <w:rPr>
          <w:rFonts w:cs="Times New Roman"/>
          <w:szCs w:val="24"/>
        </w:rPr>
        <w:t xml:space="preserve">information about </w:t>
      </w:r>
      <w:r w:rsidR="006D1777">
        <w:rPr>
          <w:rFonts w:cs="Times New Roman"/>
          <w:szCs w:val="24"/>
        </w:rPr>
        <w:t>me</w:t>
      </w:r>
      <w:r w:rsidRPr="00A64A99">
        <w:rPr>
          <w:rFonts w:cs="Times New Roman"/>
          <w:szCs w:val="24"/>
        </w:rPr>
        <w:t xml:space="preserve"> and </w:t>
      </w:r>
      <w:r w:rsidR="006D1777">
        <w:rPr>
          <w:rFonts w:cs="Times New Roman"/>
          <w:szCs w:val="24"/>
        </w:rPr>
        <w:t>my</w:t>
      </w:r>
      <w:r w:rsidRPr="00A64A99">
        <w:rPr>
          <w:rFonts w:cs="Times New Roman"/>
          <w:szCs w:val="24"/>
        </w:rPr>
        <w:t xml:space="preserve"> life, which in turn could only be explained</w:t>
      </w:r>
      <w:r w:rsidR="00317CFD">
        <w:rPr>
          <w:rFonts w:cs="Times New Roman"/>
          <w:szCs w:val="24"/>
        </w:rPr>
        <w:t xml:space="preserve"> </w:t>
      </w:r>
      <w:r w:rsidRPr="00A64A99">
        <w:rPr>
          <w:rFonts w:cs="Times New Roman"/>
          <w:szCs w:val="24"/>
        </w:rPr>
        <w:t xml:space="preserve">by broadening the enquiry still further, to encompass </w:t>
      </w:r>
      <w:r w:rsidR="006D1777">
        <w:rPr>
          <w:rFonts w:cs="Times New Roman"/>
          <w:szCs w:val="24"/>
        </w:rPr>
        <w:t>my</w:t>
      </w:r>
      <w:r w:rsidRPr="00A64A99">
        <w:rPr>
          <w:rFonts w:cs="Times New Roman"/>
          <w:szCs w:val="24"/>
        </w:rPr>
        <w:t xml:space="preserve"> parents, and</w:t>
      </w:r>
      <w:r w:rsidR="00317CFD">
        <w:rPr>
          <w:rFonts w:cs="Times New Roman"/>
          <w:szCs w:val="24"/>
        </w:rPr>
        <w:t xml:space="preserve"> </w:t>
      </w:r>
      <w:r w:rsidRPr="00A64A99">
        <w:rPr>
          <w:rFonts w:cs="Times New Roman"/>
          <w:szCs w:val="24"/>
        </w:rPr>
        <w:t>their parents, and so on, the development of human beings, the origins of</w:t>
      </w:r>
      <w:r w:rsidR="00317CFD">
        <w:rPr>
          <w:rFonts w:cs="Times New Roman"/>
          <w:szCs w:val="24"/>
        </w:rPr>
        <w:t xml:space="preserve"> </w:t>
      </w:r>
      <w:r w:rsidRPr="00A64A99">
        <w:rPr>
          <w:rFonts w:cs="Times New Roman"/>
          <w:szCs w:val="24"/>
        </w:rPr>
        <w:t>life, and even the origin of the universe. A full account, then, potentially</w:t>
      </w:r>
      <w:r w:rsidR="00317CFD">
        <w:rPr>
          <w:rFonts w:cs="Times New Roman"/>
          <w:szCs w:val="24"/>
        </w:rPr>
        <w:t xml:space="preserve"> </w:t>
      </w:r>
      <w:r w:rsidRPr="00A64A99">
        <w:rPr>
          <w:rFonts w:cs="Times New Roman"/>
          <w:szCs w:val="24"/>
        </w:rPr>
        <w:t>involves the whole</w:t>
      </w:r>
      <w:r w:rsidR="00317CFD">
        <w:rPr>
          <w:rFonts w:cs="Times New Roman"/>
          <w:szCs w:val="24"/>
        </w:rPr>
        <w:t xml:space="preserve"> </w:t>
      </w:r>
      <w:r w:rsidRPr="00A64A99">
        <w:rPr>
          <w:rFonts w:cs="Times New Roman"/>
          <w:szCs w:val="24"/>
        </w:rPr>
        <w:t>world and its entire history, and clearly requires more</w:t>
      </w:r>
      <w:r w:rsidR="00317CFD">
        <w:rPr>
          <w:rFonts w:cs="Times New Roman"/>
          <w:szCs w:val="24"/>
        </w:rPr>
        <w:t xml:space="preserve"> </w:t>
      </w:r>
      <w:r w:rsidRPr="00A64A99">
        <w:rPr>
          <w:rFonts w:cs="Times New Roman"/>
          <w:szCs w:val="24"/>
        </w:rPr>
        <w:t>detail than we could ever obtain, even</w:t>
      </w:r>
      <w:r w:rsidR="00317CFD">
        <w:rPr>
          <w:rFonts w:cs="Times New Roman"/>
          <w:szCs w:val="24"/>
        </w:rPr>
        <w:t xml:space="preserve"> </w:t>
      </w:r>
      <w:r w:rsidRPr="00A64A99">
        <w:rPr>
          <w:rFonts w:cs="Times New Roman"/>
          <w:szCs w:val="24"/>
        </w:rPr>
        <w:t xml:space="preserve">for mundane cases such as </w:t>
      </w:r>
      <w:r w:rsidR="006D1777">
        <w:rPr>
          <w:rFonts w:cs="Times New Roman"/>
          <w:szCs w:val="24"/>
        </w:rPr>
        <w:t>my going to a restaurant</w:t>
      </w:r>
      <w:r w:rsidRPr="00A64A99">
        <w:rPr>
          <w:rFonts w:cs="Times New Roman"/>
          <w:szCs w:val="24"/>
        </w:rPr>
        <w:t>. Nevertheless, Leibniz’s position</w:t>
      </w:r>
      <w:r w:rsidR="00317CFD">
        <w:rPr>
          <w:rFonts w:cs="Times New Roman"/>
          <w:szCs w:val="24"/>
        </w:rPr>
        <w:t xml:space="preserve"> </w:t>
      </w:r>
      <w:r w:rsidRPr="00A64A99">
        <w:rPr>
          <w:rFonts w:cs="Times New Roman"/>
          <w:szCs w:val="24"/>
        </w:rPr>
        <w:t>is that we would be right to presume that there is a complete explanation</w:t>
      </w:r>
      <w:r w:rsidR="00F049EB">
        <w:rPr>
          <w:rFonts w:cs="Times New Roman"/>
          <w:szCs w:val="24"/>
        </w:rPr>
        <w:t xml:space="preserve"> of</w:t>
      </w:r>
      <w:r w:rsidRPr="00A64A99">
        <w:rPr>
          <w:rFonts w:cs="Times New Roman"/>
          <w:szCs w:val="24"/>
        </w:rPr>
        <w:t>,</w:t>
      </w:r>
      <w:r w:rsidR="00317CFD">
        <w:rPr>
          <w:rFonts w:cs="Times New Roman"/>
          <w:szCs w:val="24"/>
        </w:rPr>
        <w:t xml:space="preserve"> </w:t>
      </w:r>
      <w:r w:rsidRPr="00A64A99">
        <w:rPr>
          <w:rFonts w:cs="Times New Roman"/>
          <w:szCs w:val="24"/>
        </w:rPr>
        <w:t>or sufficient reason</w:t>
      </w:r>
      <w:r w:rsidR="00F049EB">
        <w:rPr>
          <w:rFonts w:cs="Times New Roman"/>
          <w:szCs w:val="24"/>
        </w:rPr>
        <w:t xml:space="preserve"> for</w:t>
      </w:r>
      <w:r w:rsidRPr="00A64A99">
        <w:rPr>
          <w:rFonts w:cs="Times New Roman"/>
          <w:szCs w:val="24"/>
        </w:rPr>
        <w:t xml:space="preserve">, </w:t>
      </w:r>
      <w:r w:rsidR="006D1777">
        <w:rPr>
          <w:rFonts w:cs="Times New Roman"/>
          <w:szCs w:val="24"/>
        </w:rPr>
        <w:t>my</w:t>
      </w:r>
      <w:r w:rsidRPr="00A64A99">
        <w:rPr>
          <w:rFonts w:cs="Times New Roman"/>
          <w:szCs w:val="24"/>
        </w:rPr>
        <w:t xml:space="preserve"> action, even if it is beyond our abilities to</w:t>
      </w:r>
      <w:r w:rsidR="00317CFD">
        <w:rPr>
          <w:rFonts w:cs="Times New Roman"/>
          <w:szCs w:val="24"/>
        </w:rPr>
        <w:t xml:space="preserve"> </w:t>
      </w:r>
      <w:r w:rsidRPr="00A64A99">
        <w:rPr>
          <w:rFonts w:cs="Times New Roman"/>
          <w:szCs w:val="24"/>
        </w:rPr>
        <w:t>discern it in all its detail.</w:t>
      </w:r>
    </w:p>
    <w:p w:rsidR="00AD626C" w:rsidRPr="00C5574F" w:rsidRDefault="00AD626C" w:rsidP="00C468E1">
      <w:pPr>
        <w:autoSpaceDE w:val="0"/>
        <w:autoSpaceDN w:val="0"/>
        <w:adjustRightInd w:val="0"/>
        <w:spacing w:line="480" w:lineRule="auto"/>
        <w:rPr>
          <w:rFonts w:cs="Times New Roman"/>
          <w:szCs w:val="24"/>
        </w:rPr>
      </w:pPr>
      <w:r w:rsidRPr="00A64A99">
        <w:rPr>
          <w:rFonts w:cs="Times New Roman"/>
          <w:szCs w:val="24"/>
        </w:rPr>
        <w:tab/>
        <w:t xml:space="preserve">Shortly after introducing the principle of sufficient reason Leibniz </w:t>
      </w:r>
      <w:r w:rsidR="00746FF2" w:rsidRPr="00A64A99">
        <w:rPr>
          <w:rFonts w:cs="Times New Roman"/>
          <w:szCs w:val="24"/>
        </w:rPr>
        <w:t>presses</w:t>
      </w:r>
      <w:r w:rsidRPr="00A64A99">
        <w:rPr>
          <w:rFonts w:cs="Times New Roman"/>
          <w:szCs w:val="24"/>
        </w:rPr>
        <w:t xml:space="preserve"> it </w:t>
      </w:r>
      <w:r w:rsidR="00746FF2" w:rsidRPr="00A64A99">
        <w:rPr>
          <w:rFonts w:cs="Times New Roman"/>
          <w:szCs w:val="24"/>
        </w:rPr>
        <w:t>in</w:t>
      </w:r>
      <w:r w:rsidRPr="00A64A99">
        <w:rPr>
          <w:rFonts w:cs="Times New Roman"/>
          <w:szCs w:val="24"/>
        </w:rPr>
        <w:t xml:space="preserve">to </w:t>
      </w:r>
      <w:r w:rsidR="00746FF2" w:rsidRPr="00A64A99">
        <w:rPr>
          <w:rFonts w:cs="Times New Roman"/>
          <w:szCs w:val="24"/>
        </w:rPr>
        <w:t xml:space="preserve">service to </w:t>
      </w:r>
      <w:r w:rsidRPr="00A64A99">
        <w:rPr>
          <w:rFonts w:cs="Times New Roman"/>
          <w:szCs w:val="24"/>
        </w:rPr>
        <w:t xml:space="preserve">prove the existence of God. </w:t>
      </w:r>
      <w:r w:rsidR="00746FF2" w:rsidRPr="00A64A99">
        <w:rPr>
          <w:rFonts w:cs="Times New Roman"/>
          <w:szCs w:val="24"/>
        </w:rPr>
        <w:t>The pro</w:t>
      </w:r>
      <w:r w:rsidR="00746FF2" w:rsidRPr="00C5574F">
        <w:rPr>
          <w:rFonts w:cs="Times New Roman"/>
          <w:szCs w:val="24"/>
        </w:rPr>
        <w:t>of starts i</w:t>
      </w:r>
      <w:r w:rsidRPr="00C5574F">
        <w:rPr>
          <w:rFonts w:cs="Times New Roman"/>
          <w:szCs w:val="24"/>
        </w:rPr>
        <w:t xml:space="preserve">n §37 </w:t>
      </w:r>
      <w:r w:rsidR="00746FF2" w:rsidRPr="00C5574F">
        <w:rPr>
          <w:rFonts w:cs="Times New Roman"/>
          <w:szCs w:val="24"/>
        </w:rPr>
        <w:t xml:space="preserve">where </w:t>
      </w:r>
      <w:r w:rsidRPr="00C5574F">
        <w:rPr>
          <w:rFonts w:cs="Times New Roman"/>
          <w:szCs w:val="24"/>
        </w:rPr>
        <w:t>he argues that the sufficient reason for a</w:t>
      </w:r>
      <w:r w:rsidR="00B62533">
        <w:rPr>
          <w:rFonts w:cs="Times New Roman"/>
          <w:szCs w:val="24"/>
        </w:rPr>
        <w:t>ny</w:t>
      </w:r>
      <w:r w:rsidRPr="00C5574F">
        <w:rPr>
          <w:rFonts w:cs="Times New Roman"/>
          <w:szCs w:val="24"/>
        </w:rPr>
        <w:t xml:space="preserve"> contingent thing must be found outside the universe, understood as the series of contingent things</w:t>
      </w:r>
      <w:r w:rsidR="007163BE">
        <w:rPr>
          <w:rFonts w:cs="Times New Roman"/>
          <w:szCs w:val="24"/>
        </w:rPr>
        <w:t>.</w:t>
      </w:r>
      <w:r w:rsidR="007163BE">
        <w:rPr>
          <w:rStyle w:val="FootnoteReference"/>
          <w:rFonts w:cs="Times New Roman"/>
          <w:szCs w:val="24"/>
        </w:rPr>
        <w:footnoteReference w:id="29"/>
      </w:r>
      <w:r w:rsidR="00746FF2" w:rsidRPr="00C5574F">
        <w:rPr>
          <w:rFonts w:cs="Times New Roman"/>
          <w:szCs w:val="24"/>
        </w:rPr>
        <w:t xml:space="preserve"> </w:t>
      </w:r>
      <w:r w:rsidRPr="00C5574F">
        <w:rPr>
          <w:rFonts w:cs="Times New Roman"/>
          <w:szCs w:val="24"/>
        </w:rPr>
        <w:t>The key claim here is that the sufficient reason for a contingent thing cannot be found in other contingent things</w:t>
      </w:r>
      <w:r w:rsidR="00B62533">
        <w:rPr>
          <w:rFonts w:cs="Times New Roman"/>
          <w:szCs w:val="24"/>
        </w:rPr>
        <w:t>, either singly or in combination</w:t>
      </w:r>
      <w:r w:rsidRPr="00C5574F">
        <w:rPr>
          <w:rFonts w:cs="Times New Roman"/>
          <w:szCs w:val="24"/>
        </w:rPr>
        <w:t xml:space="preserve">. But since there are contingent things, it follows that there must also be something non-contingent, in other words, something necessary, because only this can provide the completeness (the sufficiency) of the explanation. </w:t>
      </w:r>
      <w:r w:rsidR="00746FF2" w:rsidRPr="00C5574F">
        <w:rPr>
          <w:rFonts w:cs="Times New Roman"/>
          <w:szCs w:val="24"/>
        </w:rPr>
        <w:t xml:space="preserve">In §38 </w:t>
      </w:r>
      <w:r w:rsidRPr="00C5574F">
        <w:rPr>
          <w:rFonts w:cs="Times New Roman"/>
          <w:szCs w:val="24"/>
        </w:rPr>
        <w:t xml:space="preserve">Leibniz </w:t>
      </w:r>
      <w:r w:rsidR="00746FF2" w:rsidRPr="00C5574F">
        <w:rPr>
          <w:rFonts w:cs="Times New Roman"/>
          <w:szCs w:val="24"/>
        </w:rPr>
        <w:t>completes the proof by identifying</w:t>
      </w:r>
      <w:r w:rsidRPr="00C5574F">
        <w:rPr>
          <w:rFonts w:cs="Times New Roman"/>
          <w:szCs w:val="24"/>
        </w:rPr>
        <w:t xml:space="preserve"> this necessary being as God</w:t>
      </w:r>
      <w:r w:rsidR="0041238C" w:rsidRPr="00C5574F">
        <w:rPr>
          <w:rFonts w:cs="Times New Roman"/>
          <w:szCs w:val="24"/>
        </w:rPr>
        <w:t>,</w:t>
      </w:r>
      <w:r w:rsidRPr="00C5574F">
        <w:rPr>
          <w:rFonts w:cs="Times New Roman"/>
          <w:szCs w:val="24"/>
        </w:rPr>
        <w:t xml:space="preserve"> </w:t>
      </w:r>
      <w:r w:rsidR="00C52FC8" w:rsidRPr="00C5574F">
        <w:rPr>
          <w:rFonts w:cs="Times New Roman"/>
          <w:szCs w:val="24"/>
        </w:rPr>
        <w:t xml:space="preserve">later </w:t>
      </w:r>
      <w:r w:rsidR="0041238C" w:rsidRPr="00C5574F">
        <w:rPr>
          <w:rFonts w:cs="Times New Roman"/>
          <w:szCs w:val="24"/>
        </w:rPr>
        <w:t>insisting that God, qua necessary being, “has the reason for his existence in himself” (</w:t>
      </w:r>
      <w:r w:rsidR="00B6301D" w:rsidRPr="00C5574F">
        <w:rPr>
          <w:rFonts w:cs="Times New Roman"/>
          <w:szCs w:val="24"/>
        </w:rPr>
        <w:t>§38</w:t>
      </w:r>
      <w:r w:rsidR="00B6301D">
        <w:rPr>
          <w:rFonts w:cs="Times New Roman"/>
          <w:szCs w:val="24"/>
        </w:rPr>
        <w:t>/</w:t>
      </w:r>
      <w:r w:rsidR="0041238C" w:rsidRPr="00C5574F">
        <w:rPr>
          <w:rFonts w:cs="Times New Roman"/>
          <w:szCs w:val="24"/>
        </w:rPr>
        <w:t>LM 23).</w:t>
      </w:r>
      <w:r w:rsidR="003731B5" w:rsidRPr="00C5574F">
        <w:rPr>
          <w:rFonts w:cs="Times New Roman"/>
          <w:szCs w:val="24"/>
        </w:rPr>
        <w:t xml:space="preserve"> </w:t>
      </w:r>
      <w:r w:rsidR="00746FF2" w:rsidRPr="00C5574F">
        <w:rPr>
          <w:rFonts w:cs="Times New Roman"/>
          <w:szCs w:val="24"/>
        </w:rPr>
        <w:t>He</w:t>
      </w:r>
      <w:r w:rsidR="003731B5" w:rsidRPr="00C5574F">
        <w:rPr>
          <w:rFonts w:cs="Times New Roman"/>
          <w:szCs w:val="24"/>
        </w:rPr>
        <w:t xml:space="preserve"> goes on to state that God is the most perfect being and is incapable of limits, which would imply that he is omnipotent, omniscient, and perfectly good, as per the traditional conception</w:t>
      </w:r>
      <w:r w:rsidR="00D536A5">
        <w:rPr>
          <w:rFonts w:cs="Times New Roman"/>
          <w:szCs w:val="24"/>
        </w:rPr>
        <w:t>.</w:t>
      </w:r>
      <w:r w:rsidR="00D536A5">
        <w:rPr>
          <w:rStyle w:val="FootnoteReference"/>
          <w:rFonts w:cs="Times New Roman"/>
          <w:szCs w:val="24"/>
        </w:rPr>
        <w:footnoteReference w:id="30"/>
      </w:r>
      <w:r w:rsidR="003731B5" w:rsidRPr="00C5574F">
        <w:rPr>
          <w:rFonts w:cs="Times New Roman"/>
          <w:szCs w:val="24"/>
        </w:rPr>
        <w:t xml:space="preserve"> </w:t>
      </w:r>
      <w:r w:rsidR="0041238C" w:rsidRPr="00C5574F">
        <w:rPr>
          <w:rFonts w:cs="Times New Roman"/>
          <w:szCs w:val="24"/>
        </w:rPr>
        <w:t xml:space="preserve">Not content with this proof, which would today be classed as a cosmological argument, </w:t>
      </w:r>
      <w:r w:rsidR="003731B5" w:rsidRPr="00C5574F">
        <w:rPr>
          <w:rFonts w:cs="Times New Roman"/>
          <w:szCs w:val="24"/>
        </w:rPr>
        <w:t xml:space="preserve">Leibniz </w:t>
      </w:r>
      <w:r w:rsidR="0041238C" w:rsidRPr="00C5574F">
        <w:rPr>
          <w:rFonts w:cs="Times New Roman"/>
          <w:szCs w:val="24"/>
        </w:rPr>
        <w:t>proceeds to offer two more, an argument from eternal truths</w:t>
      </w:r>
      <w:r w:rsidR="00D536A5">
        <w:rPr>
          <w:rStyle w:val="FootnoteReference"/>
          <w:rFonts w:cs="Times New Roman"/>
          <w:szCs w:val="24"/>
        </w:rPr>
        <w:footnoteReference w:id="31"/>
      </w:r>
      <w:r w:rsidR="0041238C" w:rsidRPr="00C5574F">
        <w:rPr>
          <w:rFonts w:cs="Times New Roman"/>
          <w:szCs w:val="24"/>
        </w:rPr>
        <w:t xml:space="preserve"> and a form of ontological argument.</w:t>
      </w:r>
      <w:r w:rsidR="00D536A5">
        <w:rPr>
          <w:rStyle w:val="FootnoteReference"/>
          <w:rFonts w:cs="Times New Roman"/>
          <w:szCs w:val="24"/>
        </w:rPr>
        <w:footnoteReference w:id="32"/>
      </w:r>
      <w:r w:rsidR="00D472FD" w:rsidRPr="00C5574F">
        <w:rPr>
          <w:rFonts w:cs="Times New Roman"/>
          <w:szCs w:val="24"/>
        </w:rPr>
        <w:t xml:space="preserve"> It is notable that in a deleted passage from §47</w:t>
      </w:r>
      <w:r w:rsidR="001D405E" w:rsidRPr="00C5574F">
        <w:rPr>
          <w:rFonts w:cs="Times New Roman"/>
          <w:szCs w:val="24"/>
        </w:rPr>
        <w:t>, which concerns the difference in perfection between God and the monads he creates,</w:t>
      </w:r>
      <w:r w:rsidR="00D472FD" w:rsidRPr="00C5574F">
        <w:rPr>
          <w:rFonts w:cs="Times New Roman"/>
          <w:szCs w:val="24"/>
        </w:rPr>
        <w:t xml:space="preserve"> Leibniz describes God as “the primitive simple substance or monad” but subsequently changed it to “the primitive unity, or original simple substance” in the final copy (LM 23). However, he does identify God as monad in other texts too, such as a 171</w:t>
      </w:r>
      <w:r w:rsidR="00346D91" w:rsidRPr="00C5574F">
        <w:rPr>
          <w:rFonts w:cs="Times New Roman"/>
          <w:szCs w:val="24"/>
        </w:rPr>
        <w:t>1</w:t>
      </w:r>
      <w:r w:rsidR="00D472FD" w:rsidRPr="00C5574F">
        <w:rPr>
          <w:rFonts w:cs="Times New Roman"/>
          <w:szCs w:val="24"/>
        </w:rPr>
        <w:t xml:space="preserve"> letter to Friedrich Wilhelm </w:t>
      </w:r>
      <w:proofErr w:type="spellStart"/>
      <w:r w:rsidR="00D472FD" w:rsidRPr="00C5574F">
        <w:rPr>
          <w:rFonts w:cs="Times New Roman"/>
          <w:szCs w:val="24"/>
        </w:rPr>
        <w:t>Bierling</w:t>
      </w:r>
      <w:proofErr w:type="spellEnd"/>
      <w:r w:rsidR="00D472FD" w:rsidRPr="00C5574F">
        <w:rPr>
          <w:rFonts w:cs="Times New Roman"/>
          <w:szCs w:val="24"/>
        </w:rPr>
        <w:t xml:space="preserve">, where he </w:t>
      </w:r>
      <w:r w:rsidR="00B74B4D" w:rsidRPr="00C5574F">
        <w:rPr>
          <w:rFonts w:cs="Times New Roman"/>
          <w:szCs w:val="24"/>
        </w:rPr>
        <w:t xml:space="preserve">calls God “the primitive monad” (GP VII 502). </w:t>
      </w:r>
      <w:r w:rsidR="00687611">
        <w:rPr>
          <w:rFonts w:cs="Times New Roman"/>
          <w:szCs w:val="24"/>
        </w:rPr>
        <w:t xml:space="preserve">In the same letter </w:t>
      </w:r>
      <w:r w:rsidR="00B74B4D" w:rsidRPr="00C5574F">
        <w:rPr>
          <w:rFonts w:cs="Times New Roman"/>
          <w:szCs w:val="24"/>
        </w:rPr>
        <w:t xml:space="preserve">Leibniz </w:t>
      </w:r>
      <w:r w:rsidR="00687611">
        <w:rPr>
          <w:rFonts w:cs="Times New Roman"/>
          <w:szCs w:val="24"/>
        </w:rPr>
        <w:t>explains</w:t>
      </w:r>
      <w:r w:rsidR="00D472FD" w:rsidRPr="00C5574F">
        <w:rPr>
          <w:rFonts w:cs="Times New Roman"/>
          <w:szCs w:val="24"/>
        </w:rPr>
        <w:t xml:space="preserve"> that God differs from created monads not only by being more perfect but also by being the only </w:t>
      </w:r>
      <w:proofErr w:type="spellStart"/>
      <w:r w:rsidR="00D472FD" w:rsidRPr="00C5574F">
        <w:rPr>
          <w:rFonts w:cs="Times New Roman"/>
          <w:szCs w:val="24"/>
        </w:rPr>
        <w:t>unembodied</w:t>
      </w:r>
      <w:proofErr w:type="spellEnd"/>
      <w:r w:rsidR="00D472FD" w:rsidRPr="00C5574F">
        <w:rPr>
          <w:rFonts w:cs="Times New Roman"/>
          <w:szCs w:val="24"/>
        </w:rPr>
        <w:t xml:space="preserve"> monad, for while God has no body, “every created monad is endowed with some organic body” (GP VII</w:t>
      </w:r>
      <w:r w:rsidR="00D536A5">
        <w:rPr>
          <w:rFonts w:cs="Times New Roman"/>
          <w:szCs w:val="24"/>
        </w:rPr>
        <w:t>:</w:t>
      </w:r>
      <w:r w:rsidR="00D472FD" w:rsidRPr="00C5574F">
        <w:rPr>
          <w:rFonts w:cs="Times New Roman"/>
          <w:szCs w:val="24"/>
        </w:rPr>
        <w:t xml:space="preserve"> 502). Leibniz will make a similar claim later in the “</w:t>
      </w:r>
      <w:proofErr w:type="spellStart"/>
      <w:r w:rsidR="00D472FD" w:rsidRPr="00C5574F">
        <w:rPr>
          <w:rFonts w:cs="Times New Roman"/>
          <w:szCs w:val="24"/>
        </w:rPr>
        <w:t>Monadology</w:t>
      </w:r>
      <w:proofErr w:type="spellEnd"/>
      <w:r w:rsidR="00D472FD" w:rsidRPr="00C5574F">
        <w:rPr>
          <w:rFonts w:cs="Times New Roman"/>
          <w:szCs w:val="24"/>
        </w:rPr>
        <w:t>”, as we shall see</w:t>
      </w:r>
      <w:r w:rsidR="00B74B4D" w:rsidRPr="00C5574F">
        <w:rPr>
          <w:rFonts w:cs="Times New Roman"/>
          <w:szCs w:val="24"/>
        </w:rPr>
        <w:t xml:space="preserve"> in the next section</w:t>
      </w:r>
      <w:r w:rsidR="00D472FD" w:rsidRPr="00C5574F">
        <w:rPr>
          <w:rFonts w:cs="Times New Roman"/>
          <w:szCs w:val="24"/>
        </w:rPr>
        <w:t>.</w:t>
      </w:r>
    </w:p>
    <w:p w:rsidR="00AD626C" w:rsidRPr="00C5574F" w:rsidRDefault="002743B2" w:rsidP="00C468E1">
      <w:pPr>
        <w:autoSpaceDE w:val="0"/>
        <w:autoSpaceDN w:val="0"/>
        <w:adjustRightInd w:val="0"/>
        <w:spacing w:line="480" w:lineRule="auto"/>
        <w:rPr>
          <w:rFonts w:cs="Times New Roman"/>
          <w:szCs w:val="24"/>
        </w:rPr>
      </w:pPr>
      <w:r w:rsidRPr="00C5574F">
        <w:rPr>
          <w:rFonts w:cs="Times New Roman"/>
          <w:szCs w:val="24"/>
        </w:rPr>
        <w:tab/>
        <w:t>With the existence of God now established, Leibniz argues that there must be a sufficient reason for God’s choice of this universe of contingent things given that there are other possible universes he could have chosen in its place</w:t>
      </w:r>
      <w:r w:rsidR="00D536A5">
        <w:rPr>
          <w:rFonts w:cs="Times New Roman"/>
          <w:szCs w:val="24"/>
        </w:rPr>
        <w:t>.</w:t>
      </w:r>
      <w:r w:rsidR="00D536A5">
        <w:rPr>
          <w:rStyle w:val="FootnoteReference"/>
          <w:rFonts w:cs="Times New Roman"/>
          <w:szCs w:val="24"/>
        </w:rPr>
        <w:footnoteReference w:id="33"/>
      </w:r>
      <w:r w:rsidRPr="00C5574F">
        <w:rPr>
          <w:rFonts w:cs="Times New Roman"/>
          <w:szCs w:val="24"/>
        </w:rPr>
        <w:t xml:space="preserve"> The reason is identified in §54: “And this reason can only be found in the </w:t>
      </w:r>
      <w:r w:rsidRPr="00C5574F">
        <w:rPr>
          <w:rFonts w:cs="Times New Roman"/>
          <w:i/>
          <w:iCs/>
          <w:szCs w:val="24"/>
        </w:rPr>
        <w:t>fittingness</w:t>
      </w:r>
      <w:r w:rsidRPr="00C5574F">
        <w:rPr>
          <w:rFonts w:cs="Times New Roman"/>
          <w:szCs w:val="24"/>
        </w:rPr>
        <w:t>, or in the degrees of perfection, which these worlds contain, each possible world having the right to claim existence in proportion to the perfection it contains” (</w:t>
      </w:r>
      <w:r w:rsidR="00997EF6">
        <w:rPr>
          <w:rFonts w:cs="Times New Roman"/>
          <w:szCs w:val="24"/>
        </w:rPr>
        <w:t>§54/</w:t>
      </w:r>
      <w:r w:rsidRPr="00C5574F">
        <w:rPr>
          <w:rFonts w:cs="Times New Roman"/>
          <w:szCs w:val="24"/>
        </w:rPr>
        <w:t xml:space="preserve">LM 25). Hence the more perfection a possible universe contains, the </w:t>
      </w:r>
      <w:r w:rsidR="001D405E" w:rsidRPr="00C5574F">
        <w:rPr>
          <w:rFonts w:cs="Times New Roman"/>
          <w:szCs w:val="24"/>
        </w:rPr>
        <w:t>greater</w:t>
      </w:r>
      <w:r w:rsidRPr="00C5574F">
        <w:rPr>
          <w:rFonts w:cs="Times New Roman"/>
          <w:szCs w:val="24"/>
        </w:rPr>
        <w:t xml:space="preserve"> the reason God has to create it, </w:t>
      </w:r>
      <w:r w:rsidR="00C140C0" w:rsidRPr="00C5574F">
        <w:rPr>
          <w:rFonts w:cs="Times New Roman"/>
          <w:szCs w:val="24"/>
        </w:rPr>
        <w:t>which leads</w:t>
      </w:r>
      <w:r w:rsidRPr="00C5574F">
        <w:rPr>
          <w:rFonts w:cs="Times New Roman"/>
          <w:szCs w:val="24"/>
        </w:rPr>
        <w:t xml:space="preserve"> Leibniz </w:t>
      </w:r>
      <w:r w:rsidR="00C140C0" w:rsidRPr="00C5574F">
        <w:rPr>
          <w:rFonts w:cs="Times New Roman"/>
          <w:szCs w:val="24"/>
        </w:rPr>
        <w:t xml:space="preserve">to </w:t>
      </w:r>
      <w:r w:rsidRPr="00C5574F">
        <w:rPr>
          <w:rFonts w:cs="Times New Roman"/>
          <w:szCs w:val="24"/>
        </w:rPr>
        <w:t xml:space="preserve">conclude that God </w:t>
      </w:r>
      <w:r w:rsidR="00C140C0" w:rsidRPr="00C5574F">
        <w:rPr>
          <w:rFonts w:cs="Times New Roman"/>
          <w:szCs w:val="24"/>
        </w:rPr>
        <w:t>will have</w:t>
      </w:r>
      <w:r w:rsidRPr="00C5574F">
        <w:rPr>
          <w:rFonts w:cs="Times New Roman"/>
          <w:szCs w:val="24"/>
        </w:rPr>
        <w:t xml:space="preserve"> created the most perfect, or best, of all</w:t>
      </w:r>
      <w:r w:rsidR="00D536A5">
        <w:rPr>
          <w:rFonts w:cs="Times New Roman"/>
          <w:szCs w:val="24"/>
        </w:rPr>
        <w:t>.</w:t>
      </w:r>
      <w:r w:rsidR="00D536A5">
        <w:rPr>
          <w:rStyle w:val="FootnoteReference"/>
          <w:rFonts w:cs="Times New Roman"/>
          <w:szCs w:val="24"/>
        </w:rPr>
        <w:footnoteReference w:id="34"/>
      </w:r>
      <w:r w:rsidRPr="00C5574F">
        <w:rPr>
          <w:rFonts w:cs="Times New Roman"/>
          <w:szCs w:val="24"/>
        </w:rPr>
        <w:t xml:space="preserve"> </w:t>
      </w:r>
      <w:r w:rsidR="00C140C0" w:rsidRPr="00C5574F">
        <w:rPr>
          <w:rFonts w:cs="Times New Roman"/>
          <w:szCs w:val="24"/>
        </w:rPr>
        <w:t xml:space="preserve">But what is it about this universe that </w:t>
      </w:r>
      <w:r w:rsidR="001B1CE3" w:rsidRPr="00C5574F">
        <w:rPr>
          <w:rFonts w:cs="Times New Roman"/>
          <w:szCs w:val="24"/>
        </w:rPr>
        <w:t xml:space="preserve">makes it </w:t>
      </w:r>
      <w:r w:rsidR="001D405E" w:rsidRPr="00C5574F">
        <w:rPr>
          <w:rFonts w:cs="Times New Roman"/>
          <w:szCs w:val="24"/>
        </w:rPr>
        <w:t>the most perfect</w:t>
      </w:r>
      <w:r w:rsidR="001B1CE3" w:rsidRPr="00C5574F">
        <w:rPr>
          <w:rFonts w:cs="Times New Roman"/>
          <w:szCs w:val="24"/>
        </w:rPr>
        <w:t xml:space="preserve">? In §58 Leibniz </w:t>
      </w:r>
      <w:r w:rsidR="00576F64" w:rsidRPr="00C5574F">
        <w:rPr>
          <w:rFonts w:cs="Times New Roman"/>
          <w:szCs w:val="24"/>
        </w:rPr>
        <w:t>claims</w:t>
      </w:r>
      <w:r w:rsidR="001B1CE3" w:rsidRPr="00C5574F">
        <w:rPr>
          <w:rFonts w:cs="Times New Roman"/>
          <w:szCs w:val="24"/>
        </w:rPr>
        <w:t xml:space="preserve"> that it is because this universe contains an infinity of monads all of which express the others from the</w:t>
      </w:r>
      <w:r w:rsidR="00C5574F">
        <w:rPr>
          <w:rFonts w:cs="Times New Roman"/>
          <w:szCs w:val="24"/>
        </w:rPr>
        <w:t>ir own particular point of view</w:t>
      </w:r>
      <w:r w:rsidR="001B1CE3" w:rsidRPr="00C5574F">
        <w:rPr>
          <w:rFonts w:cs="Times New Roman"/>
          <w:szCs w:val="24"/>
        </w:rPr>
        <w:t>.</w:t>
      </w:r>
      <w:r w:rsidR="00D536A5">
        <w:rPr>
          <w:rStyle w:val="FootnoteReference"/>
          <w:rFonts w:cs="Times New Roman"/>
          <w:szCs w:val="24"/>
        </w:rPr>
        <w:footnoteReference w:id="35"/>
      </w:r>
      <w:r w:rsidR="006A59B8" w:rsidRPr="00C5574F">
        <w:rPr>
          <w:rFonts w:cs="Times New Roman"/>
          <w:szCs w:val="24"/>
        </w:rPr>
        <w:t xml:space="preserve"> To understand his</w:t>
      </w:r>
      <w:r w:rsidR="00C5574F">
        <w:rPr>
          <w:rFonts w:cs="Times New Roman"/>
          <w:szCs w:val="24"/>
        </w:rPr>
        <w:t xml:space="preserve"> thinking here</w:t>
      </w:r>
      <w:r w:rsidR="006A59B8" w:rsidRPr="00C5574F">
        <w:rPr>
          <w:rFonts w:cs="Times New Roman"/>
          <w:szCs w:val="24"/>
        </w:rPr>
        <w:t xml:space="preserve">, we need to consider what </w:t>
      </w:r>
      <w:r w:rsidR="00687611">
        <w:rPr>
          <w:rFonts w:cs="Times New Roman"/>
          <w:szCs w:val="24"/>
        </w:rPr>
        <w:t>is said</w:t>
      </w:r>
      <w:r w:rsidR="006A59B8" w:rsidRPr="00C5574F">
        <w:rPr>
          <w:rFonts w:cs="Times New Roman"/>
          <w:szCs w:val="24"/>
        </w:rPr>
        <w:t xml:space="preserve"> in §§49-52 and §§56-7</w:t>
      </w:r>
      <w:r w:rsidR="000724F8" w:rsidRPr="00C5574F">
        <w:rPr>
          <w:rFonts w:cs="Times New Roman"/>
          <w:szCs w:val="24"/>
        </w:rPr>
        <w:t>,</w:t>
      </w:r>
      <w:r w:rsidR="00576F64" w:rsidRPr="00C5574F">
        <w:rPr>
          <w:rFonts w:cs="Times New Roman"/>
          <w:szCs w:val="24"/>
        </w:rPr>
        <w:t xml:space="preserve"> where he outlines his theory of pre-established harmony and the interconnectedness of all things.</w:t>
      </w:r>
    </w:p>
    <w:p w:rsidR="00E63109" w:rsidRPr="00C5574F" w:rsidRDefault="000724F8" w:rsidP="00C468E1">
      <w:pPr>
        <w:autoSpaceDE w:val="0"/>
        <w:autoSpaceDN w:val="0"/>
        <w:adjustRightInd w:val="0"/>
        <w:spacing w:line="480" w:lineRule="auto"/>
        <w:rPr>
          <w:rFonts w:cs="Times New Roman"/>
          <w:szCs w:val="24"/>
        </w:rPr>
      </w:pPr>
      <w:r w:rsidRPr="00C5574F">
        <w:rPr>
          <w:rFonts w:cs="Times New Roman"/>
          <w:szCs w:val="24"/>
        </w:rPr>
        <w:tab/>
        <w:t>We know already from §7 that there is no causal interaction between monads, but nevertheless Leibniz</w:t>
      </w:r>
      <w:r w:rsidR="00EB1E1A" w:rsidRPr="00C5574F">
        <w:rPr>
          <w:rFonts w:cs="Times New Roman"/>
          <w:szCs w:val="24"/>
        </w:rPr>
        <w:t xml:space="preserve"> </w:t>
      </w:r>
      <w:r w:rsidR="00E63109" w:rsidRPr="00C5574F">
        <w:rPr>
          <w:rFonts w:cs="Times New Roman"/>
          <w:szCs w:val="24"/>
        </w:rPr>
        <w:t xml:space="preserve">denies that monads are entirely independent of each other. Specifically, he explains that monads do influence each other </w:t>
      </w:r>
      <w:r w:rsidR="00E63109" w:rsidRPr="00687611">
        <w:rPr>
          <w:rFonts w:cs="Times New Roman"/>
          <w:i/>
          <w:szCs w:val="24"/>
        </w:rPr>
        <w:t>ideally</w:t>
      </w:r>
      <w:r w:rsidR="00E63109" w:rsidRPr="00C5574F">
        <w:rPr>
          <w:rFonts w:cs="Times New Roman"/>
          <w:szCs w:val="24"/>
        </w:rPr>
        <w:t>, that is, in the mind of God prior to creation:</w:t>
      </w:r>
    </w:p>
    <w:p w:rsidR="00E63109" w:rsidRPr="00C5574F" w:rsidRDefault="00E63109" w:rsidP="00C468E1">
      <w:pPr>
        <w:autoSpaceDE w:val="0"/>
        <w:autoSpaceDN w:val="0"/>
        <w:adjustRightInd w:val="0"/>
        <w:spacing w:line="480" w:lineRule="auto"/>
        <w:rPr>
          <w:rFonts w:cs="Times New Roman"/>
          <w:szCs w:val="24"/>
        </w:rPr>
      </w:pPr>
    </w:p>
    <w:p w:rsidR="00EB1E1A" w:rsidRPr="00C5574F" w:rsidRDefault="00505647" w:rsidP="00C468E1">
      <w:pPr>
        <w:autoSpaceDE w:val="0"/>
        <w:autoSpaceDN w:val="0"/>
        <w:adjustRightInd w:val="0"/>
        <w:spacing w:line="480" w:lineRule="auto"/>
        <w:ind w:left="720"/>
        <w:rPr>
          <w:rFonts w:cs="Times New Roman"/>
          <w:szCs w:val="24"/>
        </w:rPr>
      </w:pPr>
      <w:r w:rsidRPr="00C5574F">
        <w:rPr>
          <w:rFonts w:cs="Times New Roman"/>
          <w:szCs w:val="24"/>
        </w:rPr>
        <w:t xml:space="preserve">the influence of one monad over another is merely </w:t>
      </w:r>
      <w:r w:rsidRPr="00C5574F">
        <w:rPr>
          <w:rFonts w:cs="Times New Roman"/>
          <w:i/>
          <w:iCs/>
          <w:szCs w:val="24"/>
        </w:rPr>
        <w:t>ideal</w:t>
      </w:r>
      <w:r w:rsidRPr="00C5574F">
        <w:rPr>
          <w:rFonts w:cs="Times New Roman"/>
          <w:szCs w:val="24"/>
        </w:rPr>
        <w:t>: it can have its effect only through the intervention of God, inasmuch as in the ideas of God a monad rightly demands that God have consideration for it when organising the others from the beginning of things</w:t>
      </w:r>
      <w:r w:rsidR="00CD2BBD">
        <w:rPr>
          <w:rFonts w:cs="Times New Roman"/>
          <w:szCs w:val="24"/>
        </w:rPr>
        <w:t>.</w:t>
      </w:r>
      <w:r w:rsidRPr="00C5574F">
        <w:rPr>
          <w:rFonts w:cs="Times New Roman"/>
          <w:szCs w:val="24"/>
        </w:rPr>
        <w:t xml:space="preserve"> (§51</w:t>
      </w:r>
      <w:r w:rsidR="00D536A5">
        <w:rPr>
          <w:rFonts w:cs="Times New Roman"/>
          <w:szCs w:val="24"/>
        </w:rPr>
        <w:t>/</w:t>
      </w:r>
      <w:r w:rsidRPr="00C5574F">
        <w:rPr>
          <w:rFonts w:cs="Times New Roman"/>
          <w:szCs w:val="24"/>
        </w:rPr>
        <w:t>LM 24)</w:t>
      </w:r>
    </w:p>
    <w:p w:rsidR="00EB1E1A" w:rsidRPr="00C5574F" w:rsidRDefault="00EB1E1A" w:rsidP="00C468E1">
      <w:pPr>
        <w:autoSpaceDE w:val="0"/>
        <w:autoSpaceDN w:val="0"/>
        <w:adjustRightInd w:val="0"/>
        <w:spacing w:line="480" w:lineRule="auto"/>
        <w:rPr>
          <w:rFonts w:cs="Times New Roman"/>
          <w:szCs w:val="24"/>
        </w:rPr>
      </w:pPr>
    </w:p>
    <w:p w:rsidR="00894741" w:rsidRPr="00C5574F" w:rsidRDefault="00E63109" w:rsidP="00C468E1">
      <w:pPr>
        <w:autoSpaceDE w:val="0"/>
        <w:autoSpaceDN w:val="0"/>
        <w:adjustRightInd w:val="0"/>
        <w:spacing w:line="480" w:lineRule="auto"/>
        <w:rPr>
          <w:rFonts w:cs="Times New Roman"/>
          <w:szCs w:val="24"/>
        </w:rPr>
      </w:pPr>
      <w:r w:rsidRPr="00C5574F">
        <w:rPr>
          <w:rFonts w:cs="Times New Roman"/>
          <w:szCs w:val="24"/>
        </w:rPr>
        <w:t xml:space="preserve">If God did not have </w:t>
      </w:r>
      <w:r w:rsidR="005C3BCC" w:rsidRPr="00C5574F">
        <w:rPr>
          <w:rFonts w:cs="Times New Roman"/>
          <w:szCs w:val="24"/>
        </w:rPr>
        <w:t>this</w:t>
      </w:r>
      <w:r w:rsidRPr="00C5574F">
        <w:rPr>
          <w:rFonts w:cs="Times New Roman"/>
          <w:szCs w:val="24"/>
        </w:rPr>
        <w:t xml:space="preserve"> consideration then the result would be </w:t>
      </w:r>
      <w:r w:rsidR="00F049EB">
        <w:rPr>
          <w:rFonts w:cs="Times New Roman"/>
          <w:szCs w:val="24"/>
        </w:rPr>
        <w:t>a lack of order and harmony</w:t>
      </w:r>
      <w:r w:rsidR="000F01C0" w:rsidRPr="00C5574F">
        <w:rPr>
          <w:rFonts w:cs="Times New Roman"/>
          <w:szCs w:val="24"/>
        </w:rPr>
        <w:t>. To avoid this, God will ensure that the perceptions of all monads mutually correspond</w:t>
      </w:r>
      <w:r w:rsidR="005C3BCC" w:rsidRPr="00C5574F">
        <w:rPr>
          <w:rFonts w:cs="Times New Roman"/>
          <w:szCs w:val="24"/>
        </w:rPr>
        <w:t xml:space="preserve"> at all times</w:t>
      </w:r>
      <w:r w:rsidR="000F01C0" w:rsidRPr="00C5574F">
        <w:rPr>
          <w:rFonts w:cs="Times New Roman"/>
          <w:szCs w:val="24"/>
        </w:rPr>
        <w:t>. This is achieved not by God actively interfering with individual monads to ensure that they correspond</w:t>
      </w:r>
      <w:r w:rsidR="00687611">
        <w:rPr>
          <w:rFonts w:cs="Times New Roman"/>
          <w:szCs w:val="24"/>
        </w:rPr>
        <w:t xml:space="preserve"> (as Leibniz’s use of the word “intervention” might suggest)</w:t>
      </w:r>
      <w:r w:rsidR="000F01C0" w:rsidRPr="00C5574F">
        <w:rPr>
          <w:rFonts w:cs="Times New Roman"/>
          <w:szCs w:val="24"/>
        </w:rPr>
        <w:t xml:space="preserve">, but rather </w:t>
      </w:r>
      <w:r w:rsidR="003427D0" w:rsidRPr="00C5574F">
        <w:rPr>
          <w:rFonts w:cs="Times New Roman"/>
          <w:szCs w:val="24"/>
        </w:rPr>
        <w:t>by a process of selection prior to creation, whereby God inspects all possible monads and selects those that will</w:t>
      </w:r>
      <w:r w:rsidR="00687611">
        <w:rPr>
          <w:rFonts w:cs="Times New Roman"/>
          <w:szCs w:val="24"/>
        </w:rPr>
        <w:t>, if created,</w:t>
      </w:r>
      <w:r w:rsidR="003427D0" w:rsidRPr="00C5574F">
        <w:rPr>
          <w:rFonts w:cs="Times New Roman"/>
          <w:szCs w:val="24"/>
        </w:rPr>
        <w:t xml:space="preserve"> perfectly correspond to each other</w:t>
      </w:r>
      <w:r w:rsidR="005C3BCC" w:rsidRPr="00C5574F">
        <w:rPr>
          <w:rFonts w:cs="Times New Roman"/>
          <w:szCs w:val="24"/>
        </w:rPr>
        <w:t xml:space="preserve"> of their own accord</w:t>
      </w:r>
      <w:r w:rsidR="003427D0" w:rsidRPr="00C5574F">
        <w:rPr>
          <w:rFonts w:cs="Times New Roman"/>
          <w:szCs w:val="24"/>
        </w:rPr>
        <w:t xml:space="preserve">. Hence when </w:t>
      </w:r>
      <w:r w:rsidR="00687611">
        <w:rPr>
          <w:rFonts w:cs="Times New Roman"/>
          <w:szCs w:val="24"/>
        </w:rPr>
        <w:t xml:space="preserve">these </w:t>
      </w:r>
      <w:r w:rsidR="003427D0" w:rsidRPr="00C5574F">
        <w:rPr>
          <w:rFonts w:cs="Times New Roman"/>
          <w:szCs w:val="24"/>
        </w:rPr>
        <w:t xml:space="preserve">monads are created they are mutually accommodated and they remain so at every moment thereafter such that the perceptions of each one will always accord with those of every other, despite there being no genuine interaction between them. </w:t>
      </w:r>
      <w:r w:rsidR="00894741" w:rsidRPr="00C5574F">
        <w:rPr>
          <w:rFonts w:cs="Times New Roman"/>
          <w:szCs w:val="24"/>
        </w:rPr>
        <w:t xml:space="preserve">This mutual adjustment of substances from the outset is of course Leibniz’s </w:t>
      </w:r>
      <w:r w:rsidR="005C3BCC" w:rsidRPr="00C5574F">
        <w:rPr>
          <w:rFonts w:cs="Times New Roman"/>
          <w:szCs w:val="24"/>
        </w:rPr>
        <w:t xml:space="preserve">famous </w:t>
      </w:r>
      <w:r w:rsidR="00894741" w:rsidRPr="00C5574F">
        <w:rPr>
          <w:rFonts w:cs="Times New Roman"/>
          <w:szCs w:val="24"/>
        </w:rPr>
        <w:t>doctrine of pre-established harmony, though he will not use this expression until §78 when discussing how mind and body form a unity.</w:t>
      </w:r>
    </w:p>
    <w:p w:rsidR="00C5574F" w:rsidRPr="00C5574F" w:rsidRDefault="00EC60DC" w:rsidP="00C468E1">
      <w:pPr>
        <w:autoSpaceDE w:val="0"/>
        <w:autoSpaceDN w:val="0"/>
        <w:adjustRightInd w:val="0"/>
        <w:spacing w:line="480" w:lineRule="auto"/>
        <w:rPr>
          <w:rFonts w:cs="Times New Roman"/>
          <w:szCs w:val="24"/>
        </w:rPr>
      </w:pPr>
      <w:r w:rsidRPr="00C5574F">
        <w:rPr>
          <w:rFonts w:cs="Times New Roman"/>
          <w:szCs w:val="24"/>
        </w:rPr>
        <w:tab/>
        <w:t>Now, the fact that monads are adjusted to each other entails that each one is related to all of</w:t>
      </w:r>
      <w:r w:rsidR="00C5574F" w:rsidRPr="00C5574F">
        <w:rPr>
          <w:rFonts w:cs="Times New Roman"/>
          <w:szCs w:val="24"/>
        </w:rPr>
        <w:t xml:space="preserve"> </w:t>
      </w:r>
      <w:r w:rsidRPr="00C5574F">
        <w:rPr>
          <w:rFonts w:cs="Times New Roman"/>
          <w:szCs w:val="24"/>
        </w:rPr>
        <w:t>the others through its perceptions</w:t>
      </w:r>
      <w:r w:rsidR="00C5574F" w:rsidRPr="00C5574F">
        <w:rPr>
          <w:rFonts w:cs="Times New Roman"/>
          <w:szCs w:val="24"/>
        </w:rPr>
        <w:t>, which are all of one and the same universe</w:t>
      </w:r>
      <w:r w:rsidRPr="00C5574F">
        <w:rPr>
          <w:rFonts w:cs="Times New Roman"/>
          <w:szCs w:val="24"/>
        </w:rPr>
        <w:t xml:space="preserve">. This leads Leibniz to </w:t>
      </w:r>
      <w:r w:rsidR="00C5574F" w:rsidRPr="00C5574F">
        <w:rPr>
          <w:rFonts w:cs="Times New Roman"/>
          <w:szCs w:val="24"/>
        </w:rPr>
        <w:t>call</w:t>
      </w:r>
      <w:r w:rsidRPr="00C5574F">
        <w:rPr>
          <w:rFonts w:cs="Times New Roman"/>
          <w:szCs w:val="24"/>
        </w:rPr>
        <w:t xml:space="preserve"> each monad a “living mirror of the universe” (</w:t>
      </w:r>
      <w:r w:rsidR="00C5574F" w:rsidRPr="00C5574F">
        <w:rPr>
          <w:rFonts w:cs="Times New Roman"/>
          <w:szCs w:val="24"/>
        </w:rPr>
        <w:t>§56</w:t>
      </w:r>
      <w:r w:rsidR="00D536A5">
        <w:rPr>
          <w:rFonts w:cs="Times New Roman"/>
          <w:szCs w:val="24"/>
        </w:rPr>
        <w:t>/</w:t>
      </w:r>
      <w:r w:rsidR="00C5574F" w:rsidRPr="00C5574F">
        <w:rPr>
          <w:rFonts w:cs="Times New Roman"/>
          <w:szCs w:val="24"/>
        </w:rPr>
        <w:t xml:space="preserve"> </w:t>
      </w:r>
      <w:r w:rsidRPr="00C5574F">
        <w:rPr>
          <w:rFonts w:cs="Times New Roman"/>
          <w:szCs w:val="24"/>
        </w:rPr>
        <w:t xml:space="preserve">LM 25) and </w:t>
      </w:r>
      <w:r w:rsidR="00C5574F" w:rsidRPr="00C5574F">
        <w:rPr>
          <w:rFonts w:cs="Times New Roman"/>
          <w:szCs w:val="24"/>
        </w:rPr>
        <w:t xml:space="preserve">claim </w:t>
      </w:r>
      <w:r w:rsidRPr="00C5574F">
        <w:rPr>
          <w:rFonts w:cs="Times New Roman"/>
          <w:szCs w:val="24"/>
        </w:rPr>
        <w:t>that</w:t>
      </w:r>
      <w:r w:rsidR="00C5574F" w:rsidRPr="00C5574F">
        <w:rPr>
          <w:rFonts w:cs="Times New Roman"/>
          <w:szCs w:val="24"/>
        </w:rPr>
        <w:t>,</w:t>
      </w:r>
      <w:r w:rsidRPr="00C5574F">
        <w:rPr>
          <w:rFonts w:cs="Times New Roman"/>
          <w:szCs w:val="24"/>
        </w:rPr>
        <w:t xml:space="preserve"> as monads </w:t>
      </w:r>
      <w:r w:rsidR="00C5574F" w:rsidRPr="00C5574F">
        <w:rPr>
          <w:rFonts w:cs="Times New Roman"/>
          <w:szCs w:val="24"/>
        </w:rPr>
        <w:t xml:space="preserve">perpetually </w:t>
      </w:r>
      <w:r w:rsidRPr="00C5574F">
        <w:rPr>
          <w:rFonts w:cs="Times New Roman"/>
          <w:szCs w:val="24"/>
        </w:rPr>
        <w:t>mirror each other</w:t>
      </w:r>
      <w:r w:rsidR="00C5574F" w:rsidRPr="00C5574F">
        <w:rPr>
          <w:rFonts w:cs="Times New Roman"/>
          <w:szCs w:val="24"/>
        </w:rPr>
        <w:t>,</w:t>
      </w:r>
      <w:r w:rsidRPr="00C5574F">
        <w:rPr>
          <w:rFonts w:cs="Times New Roman"/>
          <w:szCs w:val="24"/>
        </w:rPr>
        <w:t xml:space="preserve"> the universe is effectively multiplied</w:t>
      </w:r>
      <w:r w:rsidR="00C5574F" w:rsidRPr="00C5574F">
        <w:rPr>
          <w:rFonts w:cs="Times New Roman"/>
          <w:szCs w:val="24"/>
        </w:rPr>
        <w:t xml:space="preserve"> in each monad</w:t>
      </w:r>
      <w:r w:rsidRPr="00C5574F">
        <w:rPr>
          <w:rFonts w:cs="Times New Roman"/>
          <w:szCs w:val="24"/>
        </w:rPr>
        <w:t>, at least in perspective</w:t>
      </w:r>
      <w:r w:rsidR="00C5574F" w:rsidRPr="00C5574F">
        <w:rPr>
          <w:rFonts w:cs="Times New Roman"/>
          <w:szCs w:val="24"/>
        </w:rPr>
        <w:t>. Since there is an infinity of monads, each of which perceives from its own unique point of view, the universe is infinitely multiplied.</w:t>
      </w:r>
      <w:r w:rsidR="00D536A5">
        <w:rPr>
          <w:rStyle w:val="FootnoteReference"/>
          <w:rFonts w:cs="Times New Roman"/>
          <w:szCs w:val="24"/>
        </w:rPr>
        <w:footnoteReference w:id="36"/>
      </w:r>
      <w:r w:rsidR="00C5574F" w:rsidRPr="00C5574F">
        <w:rPr>
          <w:rFonts w:cs="Times New Roman"/>
          <w:szCs w:val="24"/>
        </w:rPr>
        <w:t xml:space="preserve"> He concludes that creating a world containing an infinity of interconnected monads, all expressing the others from their own particular point of view, was “the means of obtaining as much variety as possible, but with the greatest order possible; that is, it is the means of obtaining as much perfection as possible” (§</w:t>
      </w:r>
      <w:r w:rsidR="00C5574F">
        <w:rPr>
          <w:rFonts w:cs="Times New Roman"/>
          <w:szCs w:val="24"/>
        </w:rPr>
        <w:t>58</w:t>
      </w:r>
      <w:r w:rsidR="00D536A5">
        <w:rPr>
          <w:rFonts w:cs="Times New Roman"/>
          <w:szCs w:val="24"/>
        </w:rPr>
        <w:t>/</w:t>
      </w:r>
      <w:r w:rsidR="00C5574F" w:rsidRPr="00C5574F">
        <w:rPr>
          <w:rFonts w:cs="Times New Roman"/>
          <w:szCs w:val="24"/>
        </w:rPr>
        <w:t>LM 25).</w:t>
      </w:r>
      <w:r w:rsidR="00C5574F">
        <w:rPr>
          <w:rFonts w:cs="Times New Roman"/>
          <w:szCs w:val="24"/>
        </w:rPr>
        <w:t xml:space="preserve"> And thus the world Leibniz has described, the one he thinks God will have created, is the most perfect. </w:t>
      </w:r>
      <w:r w:rsidR="00A90627">
        <w:rPr>
          <w:rFonts w:cs="Times New Roman"/>
          <w:szCs w:val="24"/>
        </w:rPr>
        <w:t>Although Leibniz here offers a very “metaphysical” way of understanding the perfection of our world, this does not mean that he thinks God had no regard for the moral dimension; quite the opposite, in fact, though this will become clear only at the very end of the “</w:t>
      </w:r>
      <w:proofErr w:type="spellStart"/>
      <w:r w:rsidR="00A90627">
        <w:rPr>
          <w:rFonts w:cs="Times New Roman"/>
          <w:szCs w:val="24"/>
        </w:rPr>
        <w:t>Monadology</w:t>
      </w:r>
      <w:proofErr w:type="spellEnd"/>
      <w:r w:rsidR="00A90627">
        <w:rPr>
          <w:rFonts w:cs="Times New Roman"/>
          <w:szCs w:val="24"/>
        </w:rPr>
        <w:t>”</w:t>
      </w:r>
      <w:r w:rsidR="002A5CFC">
        <w:rPr>
          <w:rFonts w:cs="Times New Roman"/>
          <w:szCs w:val="24"/>
        </w:rPr>
        <w:t xml:space="preserve">, as we shall see in </w:t>
      </w:r>
      <w:r w:rsidR="00D536A5">
        <w:rPr>
          <w:rFonts w:cs="Times New Roman"/>
          <w:szCs w:val="24"/>
        </w:rPr>
        <w:t>S</w:t>
      </w:r>
      <w:r w:rsidR="002A5CFC">
        <w:rPr>
          <w:rFonts w:cs="Times New Roman"/>
          <w:szCs w:val="24"/>
        </w:rPr>
        <w:t>ection 4</w:t>
      </w:r>
      <w:r w:rsidR="00A90627">
        <w:rPr>
          <w:rFonts w:cs="Times New Roman"/>
          <w:szCs w:val="24"/>
        </w:rPr>
        <w:t xml:space="preserve">. </w:t>
      </w:r>
    </w:p>
    <w:p w:rsidR="00AD626C" w:rsidRPr="00C5574F" w:rsidRDefault="00AD626C" w:rsidP="00C468E1">
      <w:pPr>
        <w:autoSpaceDE w:val="0"/>
        <w:autoSpaceDN w:val="0"/>
        <w:adjustRightInd w:val="0"/>
        <w:spacing w:line="480" w:lineRule="auto"/>
        <w:rPr>
          <w:rFonts w:cs="Times New Roman"/>
          <w:szCs w:val="24"/>
        </w:rPr>
      </w:pPr>
    </w:p>
    <w:p w:rsidR="007570DF" w:rsidRPr="00C5574F" w:rsidRDefault="007570DF" w:rsidP="00C468E1">
      <w:pPr>
        <w:pStyle w:val="Default"/>
        <w:spacing w:line="480" w:lineRule="auto"/>
        <w:rPr>
          <w:b/>
        </w:rPr>
      </w:pPr>
      <w:r w:rsidRPr="00C5574F">
        <w:rPr>
          <w:b/>
        </w:rPr>
        <w:t>3. The physical realm (§§6</w:t>
      </w:r>
      <w:r w:rsidR="00F476F9" w:rsidRPr="00C5574F">
        <w:rPr>
          <w:b/>
        </w:rPr>
        <w:t>1</w:t>
      </w:r>
      <w:r w:rsidRPr="00C5574F">
        <w:rPr>
          <w:b/>
        </w:rPr>
        <w:t>-82)</w:t>
      </w:r>
    </w:p>
    <w:p w:rsidR="008620C8" w:rsidRPr="00C5574F" w:rsidRDefault="00D467F7" w:rsidP="00C468E1">
      <w:pPr>
        <w:pStyle w:val="Default"/>
        <w:spacing w:line="480" w:lineRule="auto"/>
      </w:pPr>
      <w:r w:rsidRPr="00C5574F">
        <w:t>In §61 of the “</w:t>
      </w:r>
      <w:proofErr w:type="spellStart"/>
      <w:r w:rsidRPr="00C5574F">
        <w:t>Monadology</w:t>
      </w:r>
      <w:proofErr w:type="spellEnd"/>
      <w:r w:rsidRPr="00C5574F">
        <w:t xml:space="preserve">” </w:t>
      </w:r>
      <w:r w:rsidR="006F043A" w:rsidRPr="00C5574F">
        <w:t xml:space="preserve">Leibniz </w:t>
      </w:r>
      <w:r w:rsidRPr="00C5574F">
        <w:t>turns</w:t>
      </w:r>
      <w:r w:rsidR="00C519AF" w:rsidRPr="00C5574F">
        <w:t xml:space="preserve"> his attention to the physical realm</w:t>
      </w:r>
      <w:r w:rsidRPr="00C5574F">
        <w:t xml:space="preserve">, which </w:t>
      </w:r>
      <w:r w:rsidR="00A32E10" w:rsidRPr="00C5574F">
        <w:t xml:space="preserve">then </w:t>
      </w:r>
      <w:r w:rsidRPr="00C5574F">
        <w:t>remains his focus until the end of §82</w:t>
      </w:r>
      <w:r w:rsidR="00C519AF" w:rsidRPr="00C5574F">
        <w:t xml:space="preserve">. Of course Leibniz has already </w:t>
      </w:r>
      <w:r w:rsidR="00A32E10" w:rsidRPr="00C5574F">
        <w:t>mention</w:t>
      </w:r>
      <w:r w:rsidRPr="00C5574F">
        <w:t>ed</w:t>
      </w:r>
      <w:r w:rsidR="00C519AF" w:rsidRPr="00C5574F">
        <w:t xml:space="preserve"> the physical realm in the earlier part of the </w:t>
      </w:r>
      <w:r w:rsidR="008620C8" w:rsidRPr="00C5574F">
        <w:t>“</w:t>
      </w:r>
      <w:proofErr w:type="spellStart"/>
      <w:r w:rsidR="008620C8" w:rsidRPr="00C5574F">
        <w:t>Monadology</w:t>
      </w:r>
      <w:proofErr w:type="spellEnd"/>
      <w:r w:rsidR="008620C8" w:rsidRPr="00C5574F">
        <w:t>”</w:t>
      </w:r>
      <w:r w:rsidR="00C519AF" w:rsidRPr="00C5574F">
        <w:t>, but there</w:t>
      </w:r>
      <w:r w:rsidR="009F00FF" w:rsidRPr="00C5574F">
        <w:t xml:space="preserve"> he did so in order to use certain physical data (e.g. that animals have sense organs)</w:t>
      </w:r>
      <w:r w:rsidR="00885A98" w:rsidRPr="00C5574F">
        <w:t xml:space="preserve"> </w:t>
      </w:r>
      <w:r w:rsidRPr="00C5574F">
        <w:t>t</w:t>
      </w:r>
      <w:r w:rsidR="00C519AF" w:rsidRPr="00C5574F">
        <w:t>o support or evidence the claims he wished to make</w:t>
      </w:r>
      <w:r w:rsidRPr="00C5574F">
        <w:t xml:space="preserve"> about the metaphysical realm</w:t>
      </w:r>
      <w:r w:rsidR="00C519AF" w:rsidRPr="00C5574F">
        <w:t xml:space="preserve">. </w:t>
      </w:r>
      <w:r w:rsidR="001852C6" w:rsidRPr="00C5574F">
        <w:t>Similarly, i</w:t>
      </w:r>
      <w:r w:rsidR="00C519AF" w:rsidRPr="00C5574F">
        <w:t>n §§6</w:t>
      </w:r>
      <w:r w:rsidRPr="00C5574F">
        <w:t>1</w:t>
      </w:r>
      <w:r w:rsidR="00C519AF" w:rsidRPr="00C5574F">
        <w:t xml:space="preserve">-82 we find that </w:t>
      </w:r>
      <w:r w:rsidR="00A32E10" w:rsidRPr="00C5574F">
        <w:t xml:space="preserve">while Leibniz’s chief </w:t>
      </w:r>
      <w:r w:rsidR="009909A0" w:rsidRPr="00C5574F">
        <w:t>aim</w:t>
      </w:r>
      <w:r w:rsidR="00A32E10" w:rsidRPr="00C5574F">
        <w:t xml:space="preserve"> is to </w:t>
      </w:r>
      <w:r w:rsidR="001852C6" w:rsidRPr="00C5574F">
        <w:t>develop and present</w:t>
      </w:r>
      <w:r w:rsidR="00A32E10" w:rsidRPr="00C5574F">
        <w:t xml:space="preserve"> doctrines about the physical realm, </w:t>
      </w:r>
      <w:r w:rsidR="00C519AF" w:rsidRPr="00C5574F">
        <w:t xml:space="preserve">sometimes </w:t>
      </w:r>
      <w:r w:rsidR="00A32E10" w:rsidRPr="00C5574F">
        <w:t>he</w:t>
      </w:r>
      <w:r w:rsidR="00C519AF" w:rsidRPr="00C5574F">
        <w:t xml:space="preserve"> </w:t>
      </w:r>
      <w:r w:rsidR="001852C6" w:rsidRPr="00C5574F">
        <w:t>refers to</w:t>
      </w:r>
      <w:r w:rsidR="00C519AF" w:rsidRPr="00C5574F">
        <w:t xml:space="preserve"> the metaphysical realm in order to </w:t>
      </w:r>
      <w:r w:rsidR="00A32E10" w:rsidRPr="00C5574F">
        <w:t xml:space="preserve">provide the </w:t>
      </w:r>
      <w:r w:rsidR="00C519AF" w:rsidRPr="00C5574F">
        <w:t xml:space="preserve">support or evidence he </w:t>
      </w:r>
      <w:r w:rsidR="00A32E10" w:rsidRPr="00C5574F">
        <w:t xml:space="preserve">needs to </w:t>
      </w:r>
      <w:r w:rsidR="009909A0" w:rsidRPr="00C5574F">
        <w:t>achieve</w:t>
      </w:r>
      <w:r w:rsidR="00A32E10" w:rsidRPr="00C5574F">
        <w:t xml:space="preserve"> this. </w:t>
      </w:r>
      <w:r w:rsidR="008620C8" w:rsidRPr="00C5574F">
        <w:t>The key claims in th</w:t>
      </w:r>
      <w:r w:rsidR="001852C6" w:rsidRPr="00C5574F">
        <w:t>e</w:t>
      </w:r>
      <w:r w:rsidR="008620C8" w:rsidRPr="00C5574F">
        <w:t>s</w:t>
      </w:r>
      <w:r w:rsidR="001852C6" w:rsidRPr="00C5574F">
        <w:t>e twenty-two sections</w:t>
      </w:r>
      <w:r w:rsidR="008620C8" w:rsidRPr="00C5574F">
        <w:t xml:space="preserve"> of the “</w:t>
      </w:r>
      <w:proofErr w:type="spellStart"/>
      <w:r w:rsidR="008620C8" w:rsidRPr="00C5574F">
        <w:t>Monadology</w:t>
      </w:r>
      <w:proofErr w:type="spellEnd"/>
      <w:r w:rsidR="008620C8" w:rsidRPr="00C5574F">
        <w:t xml:space="preserve">” concern </w:t>
      </w:r>
      <w:r w:rsidR="001852C6" w:rsidRPr="00C5574F">
        <w:t xml:space="preserve">compounds, or </w:t>
      </w:r>
      <w:r w:rsidR="009015ED" w:rsidRPr="00C5574F">
        <w:t xml:space="preserve">rather </w:t>
      </w:r>
      <w:r w:rsidR="001852C6" w:rsidRPr="00C5574F">
        <w:t xml:space="preserve">bodies. Here we find Leibniz defending his view of </w:t>
      </w:r>
      <w:r w:rsidR="008620C8" w:rsidRPr="00C5574F">
        <w:t xml:space="preserve">the organic nature of </w:t>
      </w:r>
      <w:r w:rsidR="001852C6" w:rsidRPr="00C5574F">
        <w:t>bod</w:t>
      </w:r>
      <w:r w:rsidR="009015ED" w:rsidRPr="00C5574F">
        <w:t>ies</w:t>
      </w:r>
      <w:r w:rsidR="001852C6" w:rsidRPr="00C5574F">
        <w:t xml:space="preserve"> and its corollary, that the entire universe is full of life. He</w:t>
      </w:r>
      <w:r w:rsidR="00940276" w:rsidRPr="00C5574F">
        <w:t>re too we find Leibniz claiming</w:t>
      </w:r>
      <w:r w:rsidR="001852C6" w:rsidRPr="00C5574F">
        <w:t xml:space="preserve"> </w:t>
      </w:r>
      <w:r w:rsidR="000C003E" w:rsidRPr="00C5574F">
        <w:t xml:space="preserve">that </w:t>
      </w:r>
      <w:r w:rsidR="00940276" w:rsidRPr="00C5574F">
        <w:t xml:space="preserve">all created monads – whether bare monads, souls, or minds – are always embodied, </w:t>
      </w:r>
      <w:r w:rsidR="006F043A" w:rsidRPr="00C5574F">
        <w:t xml:space="preserve">before considering the </w:t>
      </w:r>
      <w:r w:rsidR="00010684" w:rsidRPr="00C5574F">
        <w:t xml:space="preserve">lifecycle of creatures, especially of </w:t>
      </w:r>
      <w:r w:rsidR="00E65A22" w:rsidRPr="00C5574F">
        <w:t>human beings</w:t>
      </w:r>
      <w:r w:rsidR="00010684" w:rsidRPr="00C5574F">
        <w:t>.</w:t>
      </w:r>
    </w:p>
    <w:p w:rsidR="00E64B8D" w:rsidRPr="00C5574F" w:rsidRDefault="004E2DCE" w:rsidP="00C468E1">
      <w:pPr>
        <w:spacing w:line="480" w:lineRule="auto"/>
        <w:rPr>
          <w:rFonts w:cs="Times New Roman"/>
          <w:szCs w:val="24"/>
        </w:rPr>
      </w:pPr>
      <w:r w:rsidRPr="00C5574F">
        <w:rPr>
          <w:rFonts w:cs="Times New Roman"/>
          <w:szCs w:val="24"/>
          <w:lang w:eastAsia="en-GB"/>
        </w:rPr>
        <w:tab/>
        <w:t>Leibniz begins his discussion of the physical realm in §61 with the claim that “</w:t>
      </w:r>
      <w:r w:rsidRPr="00C5574F">
        <w:rPr>
          <w:rFonts w:cs="Times New Roman"/>
          <w:szCs w:val="24"/>
        </w:rPr>
        <w:t>compounds are analogous to simples”, which he justifies as follows:</w:t>
      </w:r>
    </w:p>
    <w:p w:rsidR="004E2DCE" w:rsidRPr="00C5574F" w:rsidRDefault="004E2DCE" w:rsidP="00C468E1">
      <w:pPr>
        <w:spacing w:line="480" w:lineRule="auto"/>
        <w:rPr>
          <w:rFonts w:cs="Times New Roman"/>
          <w:szCs w:val="24"/>
          <w:lang w:eastAsia="en-GB"/>
        </w:rPr>
      </w:pPr>
    </w:p>
    <w:p w:rsidR="004E2DCE" w:rsidRPr="00C5574F" w:rsidRDefault="004E2DCE" w:rsidP="00C468E1">
      <w:pPr>
        <w:autoSpaceDE w:val="0"/>
        <w:autoSpaceDN w:val="0"/>
        <w:adjustRightInd w:val="0"/>
        <w:spacing w:line="480" w:lineRule="auto"/>
        <w:ind w:left="720"/>
        <w:rPr>
          <w:rFonts w:cs="Times New Roman"/>
          <w:szCs w:val="24"/>
          <w:lang w:eastAsia="en-GB"/>
        </w:rPr>
      </w:pPr>
      <w:r w:rsidRPr="00C5574F">
        <w:rPr>
          <w:rFonts w:cs="Times New Roman"/>
          <w:szCs w:val="24"/>
        </w:rPr>
        <w:t>For the whole is a plenum, which makes all matter interconnected, and in a plenum every movement has some effect on distant bodies in proportion to their distance, such that each body is affected not only by those which touch it, and in some way feels the effect of everything that happens to them, but also by means of them it is affected by those which touch the former ones, the ones which directly touch it. From this it follows that this communication extends indefinitely</w:t>
      </w:r>
      <w:r w:rsidR="00CD2BBD">
        <w:rPr>
          <w:rFonts w:cs="Times New Roman"/>
          <w:szCs w:val="24"/>
        </w:rPr>
        <w:t>.</w:t>
      </w:r>
      <w:r w:rsidRPr="00C5574F">
        <w:rPr>
          <w:rFonts w:cs="Times New Roman"/>
          <w:szCs w:val="24"/>
        </w:rPr>
        <w:t xml:space="preserve"> (</w:t>
      </w:r>
      <w:r w:rsidR="00997EF6" w:rsidRPr="00C5574F">
        <w:rPr>
          <w:rFonts w:cs="Times New Roman"/>
          <w:szCs w:val="24"/>
        </w:rPr>
        <w:t>§</w:t>
      </w:r>
      <w:r w:rsidR="00997EF6">
        <w:rPr>
          <w:rFonts w:cs="Times New Roman"/>
          <w:szCs w:val="24"/>
        </w:rPr>
        <w:t>61/</w:t>
      </w:r>
      <w:r w:rsidRPr="00C5574F">
        <w:rPr>
          <w:rFonts w:cs="Times New Roman"/>
          <w:szCs w:val="24"/>
        </w:rPr>
        <w:t>LM 26)</w:t>
      </w:r>
    </w:p>
    <w:p w:rsidR="004E2DCE" w:rsidRPr="00C5574F" w:rsidRDefault="004E2DCE" w:rsidP="00C468E1">
      <w:pPr>
        <w:spacing w:line="480" w:lineRule="auto"/>
        <w:rPr>
          <w:rFonts w:cs="Times New Roman"/>
          <w:szCs w:val="24"/>
          <w:lang w:eastAsia="en-GB"/>
        </w:rPr>
      </w:pPr>
    </w:p>
    <w:p w:rsidR="004E2DCE" w:rsidRPr="00C5574F" w:rsidRDefault="00EB43E4" w:rsidP="00C468E1">
      <w:pPr>
        <w:spacing w:line="480" w:lineRule="auto"/>
        <w:rPr>
          <w:rFonts w:cs="Times New Roman"/>
          <w:szCs w:val="24"/>
          <w:lang w:eastAsia="en-GB"/>
        </w:rPr>
      </w:pPr>
      <w:r w:rsidRPr="00C5574F">
        <w:rPr>
          <w:rFonts w:cs="Times New Roman"/>
          <w:szCs w:val="24"/>
          <w:lang w:eastAsia="en-GB"/>
        </w:rPr>
        <w:t xml:space="preserve">The thinking here is straightforward enough: if the universe is a plenum, that is, if all space is full such that there is no space without a body in it, then when one body moves it </w:t>
      </w:r>
      <w:r w:rsidR="00F20814" w:rsidRPr="00C5574F">
        <w:rPr>
          <w:rFonts w:cs="Times New Roman"/>
          <w:szCs w:val="24"/>
          <w:lang w:eastAsia="en-GB"/>
        </w:rPr>
        <w:t>will push</w:t>
      </w:r>
      <w:r w:rsidRPr="00C5574F">
        <w:rPr>
          <w:rFonts w:cs="Times New Roman"/>
          <w:szCs w:val="24"/>
          <w:lang w:eastAsia="en-GB"/>
        </w:rPr>
        <w:t xml:space="preserve"> against its neighbours, which in turn </w:t>
      </w:r>
      <w:r w:rsidR="00F20814" w:rsidRPr="00C5574F">
        <w:rPr>
          <w:rFonts w:cs="Times New Roman"/>
          <w:szCs w:val="24"/>
          <w:lang w:eastAsia="en-GB"/>
        </w:rPr>
        <w:t xml:space="preserve">will </w:t>
      </w:r>
      <w:r w:rsidRPr="00C5574F">
        <w:rPr>
          <w:rFonts w:cs="Times New Roman"/>
          <w:szCs w:val="24"/>
          <w:lang w:eastAsia="en-GB"/>
        </w:rPr>
        <w:t xml:space="preserve">push against their neighbours, and so on, with the motion of the first body </w:t>
      </w:r>
      <w:r w:rsidR="00AD53A1" w:rsidRPr="00C5574F">
        <w:rPr>
          <w:rFonts w:cs="Times New Roman"/>
          <w:szCs w:val="24"/>
          <w:lang w:eastAsia="en-GB"/>
        </w:rPr>
        <w:t>rippling through to every other</w:t>
      </w:r>
      <w:r w:rsidRPr="00C5574F">
        <w:rPr>
          <w:rFonts w:cs="Times New Roman"/>
          <w:szCs w:val="24"/>
          <w:lang w:eastAsia="en-GB"/>
        </w:rPr>
        <w:t>. Hence the interconnectedness of all things is not restricted to the metaphysical realm of monads, but is also a feature of the physical realm of bodies, there thus being a clear parallel between the two</w:t>
      </w:r>
      <w:r w:rsidR="00447C1A">
        <w:rPr>
          <w:rFonts w:cs="Times New Roman"/>
          <w:szCs w:val="24"/>
          <w:lang w:eastAsia="en-GB"/>
        </w:rPr>
        <w:t xml:space="preserve"> realms</w:t>
      </w:r>
      <w:r w:rsidRPr="00C5574F">
        <w:rPr>
          <w:rFonts w:cs="Times New Roman"/>
          <w:szCs w:val="24"/>
          <w:lang w:eastAsia="en-GB"/>
        </w:rPr>
        <w:t xml:space="preserve">. </w:t>
      </w:r>
      <w:r w:rsidR="00447C1A">
        <w:rPr>
          <w:rFonts w:cs="Times New Roman"/>
          <w:szCs w:val="24"/>
          <w:lang w:eastAsia="en-GB"/>
        </w:rPr>
        <w:t>It is useful to note t</w:t>
      </w:r>
      <w:r w:rsidRPr="00C5574F">
        <w:rPr>
          <w:rFonts w:cs="Times New Roman"/>
          <w:szCs w:val="24"/>
          <w:lang w:eastAsia="en-GB"/>
        </w:rPr>
        <w:t>wo things here. First, in</w:t>
      </w:r>
      <w:r w:rsidR="004E2DCE" w:rsidRPr="00C5574F">
        <w:rPr>
          <w:rFonts w:cs="Times New Roman"/>
          <w:szCs w:val="24"/>
          <w:lang w:eastAsia="en-GB"/>
        </w:rPr>
        <w:t xml:space="preserve"> the “</w:t>
      </w:r>
      <w:proofErr w:type="spellStart"/>
      <w:r w:rsidR="004E2DCE" w:rsidRPr="00C5574F">
        <w:rPr>
          <w:rFonts w:cs="Times New Roman"/>
          <w:szCs w:val="24"/>
          <w:lang w:eastAsia="en-GB"/>
        </w:rPr>
        <w:t>Monadology</w:t>
      </w:r>
      <w:proofErr w:type="spellEnd"/>
      <w:r w:rsidR="004E2DCE" w:rsidRPr="00C5574F">
        <w:rPr>
          <w:rFonts w:cs="Times New Roman"/>
          <w:szCs w:val="24"/>
          <w:lang w:eastAsia="en-GB"/>
        </w:rPr>
        <w:t xml:space="preserve">” Leibniz simply assumes the existence of the plenum without argument, though </w:t>
      </w:r>
      <w:r w:rsidRPr="00C5574F">
        <w:rPr>
          <w:rFonts w:cs="Times New Roman"/>
          <w:szCs w:val="24"/>
          <w:lang w:eastAsia="en-GB"/>
        </w:rPr>
        <w:t>he does argue for it elsewhere. For example, in</w:t>
      </w:r>
      <w:r w:rsidR="004E2DCE" w:rsidRPr="00C5574F">
        <w:rPr>
          <w:rFonts w:cs="Times New Roman"/>
          <w:szCs w:val="24"/>
          <w:lang w:eastAsia="en-GB"/>
        </w:rPr>
        <w:t xml:space="preserve"> </w:t>
      </w:r>
      <w:r w:rsidR="00B972B1" w:rsidRPr="00C5574F">
        <w:rPr>
          <w:rFonts w:cs="Times New Roman"/>
          <w:szCs w:val="24"/>
        </w:rPr>
        <w:t>his fourth</w:t>
      </w:r>
      <w:r w:rsidR="004E2DCE" w:rsidRPr="00C5574F">
        <w:rPr>
          <w:rFonts w:cs="Times New Roman"/>
          <w:szCs w:val="24"/>
        </w:rPr>
        <w:t xml:space="preserve"> letter to Samuel Clarke</w:t>
      </w:r>
      <w:r w:rsidR="00B972B1" w:rsidRPr="00C5574F">
        <w:rPr>
          <w:rFonts w:cs="Times New Roman"/>
          <w:szCs w:val="24"/>
        </w:rPr>
        <w:t xml:space="preserve"> (</w:t>
      </w:r>
      <w:r w:rsidR="00F20814" w:rsidRPr="00C5574F">
        <w:rPr>
          <w:rFonts w:cs="Times New Roman"/>
          <w:szCs w:val="24"/>
        </w:rPr>
        <w:t xml:space="preserve">written in </w:t>
      </w:r>
      <w:r w:rsidR="00B972B1" w:rsidRPr="00C5574F">
        <w:rPr>
          <w:rFonts w:cs="Times New Roman"/>
          <w:szCs w:val="24"/>
        </w:rPr>
        <w:t>1716)</w:t>
      </w:r>
      <w:r w:rsidR="004E2DCE" w:rsidRPr="00C5574F">
        <w:rPr>
          <w:rFonts w:cs="Times New Roman"/>
          <w:szCs w:val="24"/>
        </w:rPr>
        <w:t>, he argues that from God</w:t>
      </w:r>
      <w:r w:rsidR="00C95AB3" w:rsidRPr="00C5574F">
        <w:rPr>
          <w:rFonts w:cs="Times New Roman"/>
          <w:szCs w:val="24"/>
        </w:rPr>
        <w:t>’s desire</w:t>
      </w:r>
      <w:r w:rsidR="004E2DCE" w:rsidRPr="00C5574F">
        <w:rPr>
          <w:rFonts w:cs="Times New Roman"/>
          <w:szCs w:val="24"/>
        </w:rPr>
        <w:t xml:space="preserve"> to produce as much perfection as possible it follows that the universe must be a plenum, because any empty spaces could potentially be filled with something </w:t>
      </w:r>
      <w:r w:rsidR="00B972B1" w:rsidRPr="00C5574F">
        <w:rPr>
          <w:rFonts w:cs="Times New Roman"/>
          <w:szCs w:val="24"/>
        </w:rPr>
        <w:t xml:space="preserve">that would </w:t>
      </w:r>
      <w:r w:rsidR="00C3599C" w:rsidRPr="00C5574F">
        <w:rPr>
          <w:rFonts w:cs="Times New Roman"/>
          <w:szCs w:val="24"/>
        </w:rPr>
        <w:t>possess</w:t>
      </w:r>
      <w:r w:rsidR="00B972B1" w:rsidRPr="00C5574F">
        <w:rPr>
          <w:rFonts w:cs="Times New Roman"/>
          <w:szCs w:val="24"/>
        </w:rPr>
        <w:t xml:space="preserve"> some perfection</w:t>
      </w:r>
      <w:r w:rsidR="00D536A5">
        <w:rPr>
          <w:rFonts w:cs="Times New Roman"/>
          <w:szCs w:val="24"/>
        </w:rPr>
        <w:t>.</w:t>
      </w:r>
      <w:r w:rsidR="00D536A5">
        <w:rPr>
          <w:rStyle w:val="FootnoteReference"/>
          <w:rFonts w:cs="Times New Roman"/>
          <w:szCs w:val="24"/>
        </w:rPr>
        <w:footnoteReference w:id="37"/>
      </w:r>
      <w:r w:rsidR="00B972B1" w:rsidRPr="00C5574F">
        <w:rPr>
          <w:rFonts w:cs="Times New Roman"/>
          <w:szCs w:val="24"/>
        </w:rPr>
        <w:t xml:space="preserve"> </w:t>
      </w:r>
      <w:r w:rsidRPr="00C5574F">
        <w:rPr>
          <w:rFonts w:cs="Times New Roman"/>
          <w:szCs w:val="24"/>
        </w:rPr>
        <w:t xml:space="preserve">The second thing to note is that </w:t>
      </w:r>
      <w:r w:rsidR="004E2DCE" w:rsidRPr="00C5574F">
        <w:rPr>
          <w:rFonts w:cs="Times New Roman"/>
          <w:szCs w:val="24"/>
          <w:lang w:eastAsia="en-GB"/>
        </w:rPr>
        <w:t xml:space="preserve">Leibniz here paints a picture of a world of compounds transmitting </w:t>
      </w:r>
      <w:r w:rsidRPr="00C5574F">
        <w:rPr>
          <w:rFonts w:cs="Times New Roman"/>
          <w:szCs w:val="24"/>
          <w:lang w:eastAsia="en-GB"/>
        </w:rPr>
        <w:t>motion to each other, which might suggest that</w:t>
      </w:r>
      <w:r w:rsidR="004E2DCE" w:rsidRPr="00C5574F">
        <w:rPr>
          <w:rFonts w:cs="Times New Roman"/>
          <w:szCs w:val="24"/>
          <w:lang w:eastAsia="en-GB"/>
        </w:rPr>
        <w:t xml:space="preserve"> </w:t>
      </w:r>
      <w:r w:rsidRPr="00C5574F">
        <w:rPr>
          <w:rFonts w:cs="Times New Roman"/>
          <w:szCs w:val="24"/>
          <w:lang w:eastAsia="en-GB"/>
        </w:rPr>
        <w:t xml:space="preserve">he allows for causal interaction between bodies. </w:t>
      </w:r>
      <w:r w:rsidR="00710C87" w:rsidRPr="00C5574F">
        <w:rPr>
          <w:rFonts w:cs="Times New Roman"/>
          <w:szCs w:val="24"/>
          <w:lang w:eastAsia="en-GB"/>
        </w:rPr>
        <w:t>T</w:t>
      </w:r>
      <w:r w:rsidRPr="00C5574F">
        <w:rPr>
          <w:rFonts w:cs="Times New Roman"/>
          <w:szCs w:val="24"/>
          <w:lang w:eastAsia="en-GB"/>
        </w:rPr>
        <w:t xml:space="preserve">his is not the case: </w:t>
      </w:r>
      <w:r w:rsidR="00710C87" w:rsidRPr="00C5574F">
        <w:rPr>
          <w:rFonts w:cs="Times New Roman"/>
          <w:szCs w:val="24"/>
          <w:lang w:eastAsia="en-GB"/>
        </w:rPr>
        <w:t xml:space="preserve">Leibniz no more accepts interaction between bodies than he does between monads, though he </w:t>
      </w:r>
      <w:r w:rsidR="004E2DCE" w:rsidRPr="00C5574F">
        <w:rPr>
          <w:rFonts w:cs="Times New Roman"/>
          <w:szCs w:val="24"/>
          <w:lang w:eastAsia="en-GB"/>
        </w:rPr>
        <w:t xml:space="preserve">is happy to </w:t>
      </w:r>
      <w:r w:rsidR="00710C87" w:rsidRPr="00C5574F">
        <w:rPr>
          <w:rFonts w:cs="Times New Roman"/>
          <w:szCs w:val="24"/>
          <w:lang w:eastAsia="en-GB"/>
        </w:rPr>
        <w:t xml:space="preserve">use causal language in the physical realm </w:t>
      </w:r>
      <w:r w:rsidR="004E2DCE" w:rsidRPr="00C5574F">
        <w:rPr>
          <w:rFonts w:cs="Times New Roman"/>
          <w:szCs w:val="24"/>
          <w:lang w:eastAsia="en-GB"/>
        </w:rPr>
        <w:t xml:space="preserve">as it fits with appearances, that is, </w:t>
      </w:r>
      <w:r w:rsidRPr="00C5574F">
        <w:rPr>
          <w:rFonts w:cs="Times New Roman"/>
          <w:szCs w:val="24"/>
          <w:lang w:eastAsia="en-GB"/>
        </w:rPr>
        <w:t xml:space="preserve">it </w:t>
      </w:r>
      <w:r w:rsidR="004E2DCE" w:rsidRPr="00C5574F">
        <w:rPr>
          <w:rFonts w:cs="Times New Roman"/>
          <w:szCs w:val="24"/>
          <w:lang w:eastAsia="en-GB"/>
        </w:rPr>
        <w:t>preserves our ordinary ways of speaking.</w:t>
      </w:r>
    </w:p>
    <w:p w:rsidR="00810CF8" w:rsidRPr="00C5574F" w:rsidRDefault="00C3599C" w:rsidP="00C468E1">
      <w:pPr>
        <w:spacing w:line="480" w:lineRule="auto"/>
        <w:rPr>
          <w:rFonts w:cs="Times New Roman"/>
          <w:szCs w:val="24"/>
        </w:rPr>
      </w:pPr>
      <w:r w:rsidRPr="00C5574F">
        <w:rPr>
          <w:rFonts w:cs="Times New Roman"/>
          <w:szCs w:val="24"/>
          <w:lang w:eastAsia="en-GB"/>
        </w:rPr>
        <w:tab/>
        <w:t xml:space="preserve">From bodies in general Leibniz now turns to those of living creatures, which remain his concern for the rest of the discussion </w:t>
      </w:r>
      <w:r w:rsidR="00447C1A">
        <w:rPr>
          <w:rFonts w:cs="Times New Roman"/>
          <w:szCs w:val="24"/>
          <w:lang w:eastAsia="en-GB"/>
        </w:rPr>
        <w:t>of</w:t>
      </w:r>
      <w:r w:rsidRPr="00C5574F">
        <w:rPr>
          <w:rFonts w:cs="Times New Roman"/>
          <w:szCs w:val="24"/>
          <w:lang w:eastAsia="en-GB"/>
        </w:rPr>
        <w:t xml:space="preserve"> the physical realm. </w:t>
      </w:r>
      <w:r w:rsidR="003943A1" w:rsidRPr="00C5574F">
        <w:rPr>
          <w:rFonts w:cs="Times New Roman"/>
          <w:szCs w:val="24"/>
          <w:lang w:eastAsia="en-GB"/>
        </w:rPr>
        <w:t xml:space="preserve">In §63 Leibniz defines a </w:t>
      </w:r>
      <w:r w:rsidR="003943A1" w:rsidRPr="00C5574F">
        <w:rPr>
          <w:rFonts w:cs="Times New Roman"/>
          <w:szCs w:val="24"/>
        </w:rPr>
        <w:t xml:space="preserve">living thing as the combination of an entelechy, i.e. a bare monad, and its body, and </w:t>
      </w:r>
      <w:r w:rsidR="003D147B" w:rsidRPr="00C5574F">
        <w:rPr>
          <w:rFonts w:cs="Times New Roman"/>
          <w:szCs w:val="24"/>
        </w:rPr>
        <w:t xml:space="preserve">defines </w:t>
      </w:r>
      <w:r w:rsidR="003943A1" w:rsidRPr="00C5574F">
        <w:rPr>
          <w:rFonts w:cs="Times New Roman"/>
          <w:szCs w:val="24"/>
        </w:rPr>
        <w:t>an animal as the combination of a soul and its body</w:t>
      </w:r>
      <w:r w:rsidR="00D536A5">
        <w:rPr>
          <w:rFonts w:cs="Times New Roman"/>
          <w:szCs w:val="24"/>
        </w:rPr>
        <w:t>.</w:t>
      </w:r>
      <w:r w:rsidR="00D536A5">
        <w:rPr>
          <w:rStyle w:val="FootnoteReference"/>
          <w:rFonts w:cs="Times New Roman"/>
          <w:szCs w:val="24"/>
        </w:rPr>
        <w:footnoteReference w:id="38"/>
      </w:r>
      <w:r w:rsidR="003943A1" w:rsidRPr="00C5574F">
        <w:rPr>
          <w:rFonts w:cs="Times New Roman"/>
          <w:szCs w:val="24"/>
        </w:rPr>
        <w:t xml:space="preserve"> Knowing that </w:t>
      </w:r>
      <w:r w:rsidR="002511B1" w:rsidRPr="00C5574F">
        <w:rPr>
          <w:rFonts w:cs="Times New Roman"/>
          <w:szCs w:val="24"/>
        </w:rPr>
        <w:t xml:space="preserve">all </w:t>
      </w:r>
      <w:r w:rsidR="003943A1" w:rsidRPr="00C5574F">
        <w:rPr>
          <w:rFonts w:cs="Times New Roman"/>
          <w:szCs w:val="24"/>
        </w:rPr>
        <w:t>living things consist of a monad</w:t>
      </w:r>
      <w:r w:rsidR="002511B1" w:rsidRPr="00C5574F">
        <w:rPr>
          <w:rFonts w:cs="Times New Roman"/>
          <w:szCs w:val="24"/>
        </w:rPr>
        <w:t>/</w:t>
      </w:r>
      <w:r w:rsidR="003943A1" w:rsidRPr="00C5574F">
        <w:rPr>
          <w:rFonts w:cs="Times New Roman"/>
          <w:szCs w:val="24"/>
        </w:rPr>
        <w:t>soul and a body helps us to understand Leibniz’s claim in</w:t>
      </w:r>
      <w:r w:rsidR="00EF3EFF" w:rsidRPr="00C5574F">
        <w:rPr>
          <w:rFonts w:cs="Times New Roman"/>
          <w:szCs w:val="24"/>
          <w:lang w:eastAsia="en-GB"/>
        </w:rPr>
        <w:t xml:space="preserve"> §62 that while “</w:t>
      </w:r>
      <w:r w:rsidR="00EF3EFF" w:rsidRPr="00C5574F">
        <w:rPr>
          <w:rFonts w:cs="Times New Roman"/>
          <w:szCs w:val="24"/>
        </w:rPr>
        <w:t>each created monad represents the whole universe, it represents more distinctly the body which is particularly affected by it” (</w:t>
      </w:r>
      <w:r w:rsidR="00997EF6" w:rsidRPr="00C5574F">
        <w:rPr>
          <w:rFonts w:cs="Times New Roman"/>
          <w:szCs w:val="24"/>
          <w:lang w:eastAsia="en-GB"/>
        </w:rPr>
        <w:t>§62</w:t>
      </w:r>
      <w:r w:rsidR="00997EF6">
        <w:rPr>
          <w:rFonts w:cs="Times New Roman"/>
          <w:szCs w:val="24"/>
          <w:lang w:eastAsia="en-GB"/>
        </w:rPr>
        <w:t>/</w:t>
      </w:r>
      <w:r w:rsidR="00EF3EFF" w:rsidRPr="00C5574F">
        <w:rPr>
          <w:rFonts w:cs="Times New Roman"/>
          <w:szCs w:val="24"/>
        </w:rPr>
        <w:t>LM 27).</w:t>
      </w:r>
      <w:r w:rsidR="00810CF8" w:rsidRPr="00C5574F">
        <w:rPr>
          <w:rFonts w:cs="Times New Roman"/>
          <w:szCs w:val="24"/>
        </w:rPr>
        <w:t xml:space="preserve"> </w:t>
      </w:r>
      <w:r w:rsidR="00AD53A1" w:rsidRPr="00C5574F">
        <w:rPr>
          <w:rFonts w:cs="Times New Roman"/>
          <w:szCs w:val="24"/>
        </w:rPr>
        <w:t xml:space="preserve">Again, Leibniz’s language here – specifically his </w:t>
      </w:r>
      <w:r w:rsidR="00810CF8" w:rsidRPr="00C5574F">
        <w:rPr>
          <w:rFonts w:cs="Times New Roman"/>
          <w:szCs w:val="24"/>
        </w:rPr>
        <w:t>use of “affected”</w:t>
      </w:r>
      <w:r w:rsidR="00AD53A1" w:rsidRPr="00C5574F">
        <w:rPr>
          <w:rFonts w:cs="Times New Roman"/>
          <w:szCs w:val="24"/>
        </w:rPr>
        <w:t>–</w:t>
      </w:r>
      <w:r w:rsidR="00810CF8" w:rsidRPr="00C5574F">
        <w:rPr>
          <w:rFonts w:cs="Times New Roman"/>
          <w:szCs w:val="24"/>
        </w:rPr>
        <w:t>may</w:t>
      </w:r>
      <w:r w:rsidR="00AD53A1" w:rsidRPr="00C5574F">
        <w:rPr>
          <w:rFonts w:cs="Times New Roman"/>
          <w:szCs w:val="24"/>
        </w:rPr>
        <w:t xml:space="preserve"> </w:t>
      </w:r>
      <w:r w:rsidR="00810CF8" w:rsidRPr="00C5574F">
        <w:rPr>
          <w:rFonts w:cs="Times New Roman"/>
          <w:szCs w:val="24"/>
        </w:rPr>
        <w:t xml:space="preserve">lead one to suppose that </w:t>
      </w:r>
      <w:r w:rsidR="00AD53A1" w:rsidRPr="00C5574F">
        <w:rPr>
          <w:rFonts w:cs="Times New Roman"/>
          <w:szCs w:val="24"/>
        </w:rPr>
        <w:t>he</w:t>
      </w:r>
      <w:r w:rsidR="00810CF8" w:rsidRPr="00C5574F">
        <w:rPr>
          <w:rFonts w:cs="Times New Roman"/>
          <w:szCs w:val="24"/>
        </w:rPr>
        <w:t xml:space="preserve"> is talking about causal interaction</w:t>
      </w:r>
      <w:r w:rsidR="00710C87" w:rsidRPr="00C5574F">
        <w:rPr>
          <w:rFonts w:cs="Times New Roman"/>
          <w:szCs w:val="24"/>
        </w:rPr>
        <w:t>, this time</w:t>
      </w:r>
      <w:r w:rsidR="00810CF8" w:rsidRPr="00C5574F">
        <w:rPr>
          <w:rFonts w:cs="Times New Roman"/>
          <w:szCs w:val="24"/>
        </w:rPr>
        <w:t xml:space="preserve"> between bodies and monads, but this will be explicitly ruled out in §§78-9</w:t>
      </w:r>
      <w:r w:rsidR="00842625" w:rsidRPr="00C5574F">
        <w:rPr>
          <w:rFonts w:cs="Times New Roman"/>
          <w:szCs w:val="24"/>
        </w:rPr>
        <w:t xml:space="preserve"> where he affirms that there is a pre-established harmony between them</w:t>
      </w:r>
      <w:r w:rsidR="00AD53A1" w:rsidRPr="00C5574F">
        <w:rPr>
          <w:rFonts w:cs="Times New Roman"/>
          <w:szCs w:val="24"/>
        </w:rPr>
        <w:t>. So</w:t>
      </w:r>
      <w:r w:rsidR="00810CF8" w:rsidRPr="00C5574F">
        <w:rPr>
          <w:rFonts w:cs="Times New Roman"/>
          <w:szCs w:val="24"/>
        </w:rPr>
        <w:t xml:space="preserve"> in this context</w:t>
      </w:r>
      <w:r w:rsidR="00F71D37">
        <w:rPr>
          <w:rFonts w:cs="Times New Roman"/>
          <w:szCs w:val="24"/>
        </w:rPr>
        <w:t>,</w:t>
      </w:r>
      <w:r w:rsidR="00810CF8" w:rsidRPr="00C5574F">
        <w:rPr>
          <w:rFonts w:cs="Times New Roman"/>
          <w:szCs w:val="24"/>
        </w:rPr>
        <w:t xml:space="preserve"> “affected by” should be taken to mean “connected with” or “associated with”. This better fits with Leibniz’s assertion in §62 (repeated also in §63) that bodies </w:t>
      </w:r>
      <w:r w:rsidR="00810CF8" w:rsidRPr="00C5574F">
        <w:rPr>
          <w:rFonts w:cs="Times New Roman"/>
          <w:i/>
          <w:szCs w:val="24"/>
        </w:rPr>
        <w:t>belong</w:t>
      </w:r>
      <w:r w:rsidR="00810CF8" w:rsidRPr="00C5574F">
        <w:rPr>
          <w:rFonts w:cs="Times New Roman"/>
          <w:szCs w:val="24"/>
        </w:rPr>
        <w:t xml:space="preserve"> to minds/souls/monads, at least “in a particular way” (</w:t>
      </w:r>
      <w:r w:rsidR="00997EF6">
        <w:rPr>
          <w:rFonts w:cs="Times New Roman"/>
          <w:szCs w:val="24"/>
        </w:rPr>
        <w:t>§62/</w:t>
      </w:r>
      <w:r w:rsidR="00810CF8" w:rsidRPr="00C5574F">
        <w:rPr>
          <w:rFonts w:cs="Times New Roman"/>
          <w:szCs w:val="24"/>
        </w:rPr>
        <w:t xml:space="preserve">LM 27). In other words, each monad or soul is associated with a particular body, which qualifies as its body by virtue of the fact that the soul represents it more distinctly than it does any other body. Hence what makes my body </w:t>
      </w:r>
      <w:r w:rsidR="00810CF8" w:rsidRPr="00C5574F">
        <w:rPr>
          <w:rFonts w:cs="Times New Roman"/>
          <w:i/>
          <w:iCs/>
          <w:szCs w:val="24"/>
        </w:rPr>
        <w:t>mine</w:t>
      </w:r>
      <w:r w:rsidR="00810CF8" w:rsidRPr="00C5574F">
        <w:rPr>
          <w:rFonts w:cs="Times New Roman"/>
          <w:iCs/>
          <w:szCs w:val="24"/>
        </w:rPr>
        <w:t xml:space="preserve"> </w:t>
      </w:r>
      <w:r w:rsidR="00810CF8" w:rsidRPr="00C5574F">
        <w:rPr>
          <w:rFonts w:cs="Times New Roman"/>
          <w:szCs w:val="24"/>
        </w:rPr>
        <w:t>is the fact that the monads of which it is composed are more distinctly represented by my soul than are those of any other body. Leibniz will later go on to draw a corollary of this, stating in §70 that “every living body has a dominant entelechy” (</w:t>
      </w:r>
      <w:r w:rsidR="00997EF6">
        <w:rPr>
          <w:rFonts w:cs="Times New Roman"/>
          <w:szCs w:val="24"/>
        </w:rPr>
        <w:t>§70/</w:t>
      </w:r>
      <w:r w:rsidR="00810CF8" w:rsidRPr="00C5574F">
        <w:rPr>
          <w:rFonts w:cs="Times New Roman"/>
          <w:szCs w:val="24"/>
        </w:rPr>
        <w:t>LM 28). Unfortunately</w:t>
      </w:r>
      <w:r w:rsidR="00E726CD" w:rsidRPr="00C5574F">
        <w:rPr>
          <w:rFonts w:cs="Times New Roman"/>
          <w:szCs w:val="24"/>
        </w:rPr>
        <w:t>, in the “</w:t>
      </w:r>
      <w:proofErr w:type="spellStart"/>
      <w:r w:rsidR="00E726CD" w:rsidRPr="00C5574F">
        <w:rPr>
          <w:rFonts w:cs="Times New Roman"/>
          <w:szCs w:val="24"/>
        </w:rPr>
        <w:t>Monadology</w:t>
      </w:r>
      <w:proofErr w:type="spellEnd"/>
      <w:r w:rsidR="00E726CD" w:rsidRPr="00C5574F">
        <w:rPr>
          <w:rFonts w:cs="Times New Roman"/>
          <w:szCs w:val="24"/>
        </w:rPr>
        <w:t>”</w:t>
      </w:r>
      <w:r w:rsidR="00810CF8" w:rsidRPr="00C5574F">
        <w:rPr>
          <w:rFonts w:cs="Times New Roman"/>
          <w:szCs w:val="24"/>
        </w:rPr>
        <w:t xml:space="preserve"> Leibniz does not explain</w:t>
      </w:r>
      <w:r w:rsidR="00E726CD" w:rsidRPr="00C5574F">
        <w:rPr>
          <w:rFonts w:cs="Times New Roman"/>
          <w:szCs w:val="24"/>
        </w:rPr>
        <w:t xml:space="preserve"> </w:t>
      </w:r>
      <w:r w:rsidR="00810CF8" w:rsidRPr="00C5574F">
        <w:rPr>
          <w:rFonts w:cs="Times New Roman"/>
          <w:szCs w:val="24"/>
        </w:rPr>
        <w:t>what makes an entelechy dominant</w:t>
      </w:r>
      <w:r w:rsidR="001C35D1" w:rsidRPr="00C5574F">
        <w:rPr>
          <w:rFonts w:cs="Times New Roman"/>
          <w:szCs w:val="24"/>
        </w:rPr>
        <w:t>,</w:t>
      </w:r>
      <w:r w:rsidR="00810CF8" w:rsidRPr="00C5574F">
        <w:rPr>
          <w:rFonts w:cs="Times New Roman"/>
          <w:szCs w:val="24"/>
        </w:rPr>
        <w:t xml:space="preserve"> </w:t>
      </w:r>
      <w:r w:rsidR="00E726CD" w:rsidRPr="00C5574F">
        <w:rPr>
          <w:rFonts w:cs="Times New Roman"/>
          <w:szCs w:val="24"/>
        </w:rPr>
        <w:t>though</w:t>
      </w:r>
      <w:r w:rsidR="00810CF8" w:rsidRPr="00C5574F">
        <w:rPr>
          <w:rFonts w:cs="Times New Roman"/>
          <w:szCs w:val="24"/>
        </w:rPr>
        <w:t xml:space="preserve"> in a </w:t>
      </w:r>
      <w:r w:rsidR="00E726CD" w:rsidRPr="00C5574F">
        <w:rPr>
          <w:rFonts w:cs="Times New Roman"/>
          <w:szCs w:val="24"/>
        </w:rPr>
        <w:t xml:space="preserve">1712 </w:t>
      </w:r>
      <w:r w:rsidR="00810CF8" w:rsidRPr="00C5574F">
        <w:rPr>
          <w:rFonts w:cs="Times New Roman"/>
          <w:szCs w:val="24"/>
        </w:rPr>
        <w:t xml:space="preserve">letter to </w:t>
      </w:r>
      <w:proofErr w:type="spellStart"/>
      <w:r w:rsidR="00810CF8" w:rsidRPr="00C5574F">
        <w:rPr>
          <w:rFonts w:cs="Times New Roman"/>
          <w:szCs w:val="24"/>
        </w:rPr>
        <w:t>Barthélémy</w:t>
      </w:r>
      <w:proofErr w:type="spellEnd"/>
      <w:r w:rsidR="00810CF8" w:rsidRPr="00C5574F">
        <w:rPr>
          <w:rFonts w:cs="Times New Roman"/>
          <w:szCs w:val="24"/>
        </w:rPr>
        <w:t xml:space="preserve"> des Bosses (1668–1738)</w:t>
      </w:r>
      <w:r w:rsidR="00E726CD" w:rsidRPr="00C5574F">
        <w:rPr>
          <w:rFonts w:cs="Times New Roman"/>
          <w:szCs w:val="24"/>
        </w:rPr>
        <w:t xml:space="preserve"> </w:t>
      </w:r>
      <w:r w:rsidR="00810CF8" w:rsidRPr="00C5574F">
        <w:rPr>
          <w:rFonts w:cs="Times New Roman"/>
          <w:szCs w:val="24"/>
        </w:rPr>
        <w:t xml:space="preserve">he </w:t>
      </w:r>
      <w:r w:rsidR="00E726CD" w:rsidRPr="00C5574F">
        <w:rPr>
          <w:rFonts w:cs="Times New Roman"/>
          <w:szCs w:val="24"/>
        </w:rPr>
        <w:t>claims that “</w:t>
      </w:r>
      <w:r w:rsidR="00810CF8" w:rsidRPr="00C5574F">
        <w:rPr>
          <w:rFonts w:cs="Times New Roman"/>
          <w:szCs w:val="24"/>
        </w:rPr>
        <w:t>considered in terms of the monads themselves, domination</w:t>
      </w:r>
      <w:r w:rsidR="00E726CD" w:rsidRPr="00C5574F">
        <w:rPr>
          <w:rFonts w:cs="Times New Roman"/>
          <w:szCs w:val="24"/>
        </w:rPr>
        <w:t xml:space="preserve"> </w:t>
      </w:r>
      <w:r w:rsidR="00810CF8" w:rsidRPr="00C5574F">
        <w:rPr>
          <w:rFonts w:cs="Times New Roman"/>
          <w:szCs w:val="24"/>
        </w:rPr>
        <w:t>and subordination consis</w:t>
      </w:r>
      <w:r w:rsidR="00E726CD" w:rsidRPr="00C5574F">
        <w:rPr>
          <w:rFonts w:cs="Times New Roman"/>
          <w:szCs w:val="24"/>
        </w:rPr>
        <w:t>t only in degrees of perception” (LDB 257).</w:t>
      </w:r>
      <w:r w:rsidR="00810CF8" w:rsidRPr="00C5574F">
        <w:rPr>
          <w:rFonts w:cs="Times New Roman"/>
          <w:szCs w:val="24"/>
        </w:rPr>
        <w:t xml:space="preserve"> </w:t>
      </w:r>
      <w:r w:rsidR="00710C87" w:rsidRPr="00C5574F">
        <w:rPr>
          <w:rFonts w:cs="Times New Roman"/>
          <w:szCs w:val="24"/>
        </w:rPr>
        <w:t>This suggests</w:t>
      </w:r>
      <w:r w:rsidR="00810CF8" w:rsidRPr="00C5574F">
        <w:rPr>
          <w:rFonts w:cs="Times New Roman"/>
          <w:szCs w:val="24"/>
        </w:rPr>
        <w:t xml:space="preserve"> a particular </w:t>
      </w:r>
      <w:r w:rsidR="00710C87" w:rsidRPr="00C5574F">
        <w:rPr>
          <w:rFonts w:cs="Times New Roman"/>
          <w:szCs w:val="24"/>
        </w:rPr>
        <w:t>monad</w:t>
      </w:r>
      <w:r w:rsidR="00810CF8" w:rsidRPr="00C5574F">
        <w:rPr>
          <w:rFonts w:cs="Times New Roman"/>
          <w:szCs w:val="24"/>
        </w:rPr>
        <w:t xml:space="preserve"> is dominant in a body inasmuch as its perceptions are more distinct than those enjoyed by all the</w:t>
      </w:r>
      <w:r w:rsidR="00E726CD" w:rsidRPr="00C5574F">
        <w:rPr>
          <w:rFonts w:cs="Times New Roman"/>
          <w:szCs w:val="24"/>
        </w:rPr>
        <w:t xml:space="preserve"> </w:t>
      </w:r>
      <w:r w:rsidR="00810CF8" w:rsidRPr="00C5574F">
        <w:rPr>
          <w:rFonts w:cs="Times New Roman"/>
          <w:szCs w:val="24"/>
        </w:rPr>
        <w:t xml:space="preserve">other </w:t>
      </w:r>
      <w:r w:rsidR="00710C87" w:rsidRPr="00C5574F">
        <w:rPr>
          <w:rFonts w:cs="Times New Roman"/>
          <w:szCs w:val="24"/>
        </w:rPr>
        <w:t>monads</w:t>
      </w:r>
      <w:r w:rsidR="00810CF8" w:rsidRPr="00C5574F">
        <w:rPr>
          <w:rFonts w:cs="Times New Roman"/>
          <w:szCs w:val="24"/>
        </w:rPr>
        <w:t xml:space="preserve"> in that body.</w:t>
      </w:r>
    </w:p>
    <w:p w:rsidR="00EF3EFF" w:rsidRPr="00C5574F" w:rsidRDefault="00842625" w:rsidP="00C468E1">
      <w:pPr>
        <w:autoSpaceDE w:val="0"/>
        <w:autoSpaceDN w:val="0"/>
        <w:adjustRightInd w:val="0"/>
        <w:spacing w:line="480" w:lineRule="auto"/>
        <w:rPr>
          <w:rFonts w:cs="Times New Roman"/>
          <w:szCs w:val="24"/>
        </w:rPr>
      </w:pPr>
      <w:r w:rsidRPr="00C5574F">
        <w:rPr>
          <w:rFonts w:cs="Times New Roman"/>
          <w:szCs w:val="24"/>
        </w:rPr>
        <w:tab/>
      </w:r>
      <w:r w:rsidR="002021B9" w:rsidRPr="00C5574F">
        <w:rPr>
          <w:rFonts w:cs="Times New Roman"/>
          <w:szCs w:val="24"/>
        </w:rPr>
        <w:t xml:space="preserve">In §63 </w:t>
      </w:r>
      <w:r w:rsidR="00EF3EFF" w:rsidRPr="00C5574F">
        <w:rPr>
          <w:rFonts w:cs="Times New Roman"/>
          <w:szCs w:val="24"/>
        </w:rPr>
        <w:t xml:space="preserve">Leibniz proceeds to offer an argument for thinking that the bodies of all living things </w:t>
      </w:r>
      <w:r w:rsidR="00AD53A1" w:rsidRPr="00C5574F">
        <w:rPr>
          <w:rFonts w:cs="Times New Roman"/>
          <w:szCs w:val="24"/>
        </w:rPr>
        <w:t>are</w:t>
      </w:r>
      <w:r w:rsidR="00EF3EFF" w:rsidRPr="00C5574F">
        <w:rPr>
          <w:rFonts w:cs="Times New Roman"/>
          <w:szCs w:val="24"/>
        </w:rPr>
        <w:t xml:space="preserve"> organic</w:t>
      </w:r>
      <w:r w:rsidR="002021B9" w:rsidRPr="00C5574F">
        <w:rPr>
          <w:rFonts w:cs="Times New Roman"/>
          <w:szCs w:val="24"/>
        </w:rPr>
        <w:t xml:space="preserve"> in his technical sense of the term, where a body contains within itself further organized bodies, that is, further bodies each joined to a monad/soul, and those bodies in turn contain further organized bodies, </w:t>
      </w:r>
      <w:r w:rsidR="004616CE" w:rsidRPr="00C5574F">
        <w:rPr>
          <w:rFonts w:cs="Times New Roman"/>
          <w:i/>
          <w:iCs/>
          <w:szCs w:val="24"/>
        </w:rPr>
        <w:t>ad infinitum</w:t>
      </w:r>
      <w:r w:rsidR="004616CE" w:rsidRPr="00C5574F">
        <w:rPr>
          <w:rFonts w:cs="Times New Roman"/>
          <w:szCs w:val="24"/>
        </w:rPr>
        <w:t>. This is his argument:</w:t>
      </w:r>
    </w:p>
    <w:p w:rsidR="00EF3EFF" w:rsidRPr="00C5574F" w:rsidRDefault="00EF3EFF" w:rsidP="00C468E1">
      <w:pPr>
        <w:autoSpaceDE w:val="0"/>
        <w:autoSpaceDN w:val="0"/>
        <w:adjustRightInd w:val="0"/>
        <w:spacing w:line="480" w:lineRule="auto"/>
        <w:rPr>
          <w:rFonts w:cs="Times New Roman"/>
          <w:szCs w:val="24"/>
        </w:rPr>
      </w:pPr>
    </w:p>
    <w:p w:rsidR="00EF3EFF" w:rsidRPr="00C5574F" w:rsidRDefault="00EF3EFF" w:rsidP="00C468E1">
      <w:pPr>
        <w:autoSpaceDE w:val="0"/>
        <w:autoSpaceDN w:val="0"/>
        <w:adjustRightInd w:val="0"/>
        <w:spacing w:line="480" w:lineRule="auto"/>
        <w:ind w:left="720"/>
        <w:rPr>
          <w:rFonts w:cs="Times New Roman"/>
          <w:szCs w:val="24"/>
          <w:lang w:eastAsia="en-GB"/>
        </w:rPr>
      </w:pPr>
      <w:r w:rsidRPr="00C5574F">
        <w:rPr>
          <w:rFonts w:cs="Times New Roman"/>
          <w:szCs w:val="24"/>
        </w:rPr>
        <w:t>for since every monad is in its way a mirror of the universe, and the universe is regulated in a perfect order, it must be the case that there is also an order in whatever represents it, that is, in the perceptions of the soul, and consequently in the body, in accordance with which the universe is represented in it</w:t>
      </w:r>
      <w:r w:rsidR="00CD2BBD">
        <w:rPr>
          <w:rFonts w:cs="Times New Roman"/>
          <w:szCs w:val="24"/>
        </w:rPr>
        <w:t>.</w:t>
      </w:r>
      <w:r w:rsidRPr="00C5574F">
        <w:rPr>
          <w:rFonts w:cs="Times New Roman"/>
          <w:szCs w:val="24"/>
        </w:rPr>
        <w:t xml:space="preserve"> (</w:t>
      </w:r>
      <w:r w:rsidR="00710C87" w:rsidRPr="00C5574F">
        <w:rPr>
          <w:rFonts w:cs="Times New Roman"/>
          <w:szCs w:val="24"/>
        </w:rPr>
        <w:t>§63</w:t>
      </w:r>
      <w:r w:rsidR="00D536A5">
        <w:rPr>
          <w:rFonts w:cs="Times New Roman"/>
          <w:szCs w:val="24"/>
        </w:rPr>
        <w:t>/</w:t>
      </w:r>
      <w:r w:rsidRPr="00C5574F">
        <w:rPr>
          <w:rFonts w:cs="Times New Roman"/>
          <w:szCs w:val="24"/>
        </w:rPr>
        <w:t>LM 27)</w:t>
      </w:r>
    </w:p>
    <w:p w:rsidR="00AC07E6" w:rsidRPr="00C5574F" w:rsidRDefault="00AC07E6" w:rsidP="00C468E1">
      <w:pPr>
        <w:autoSpaceDE w:val="0"/>
        <w:autoSpaceDN w:val="0"/>
        <w:adjustRightInd w:val="0"/>
        <w:spacing w:line="480" w:lineRule="auto"/>
        <w:rPr>
          <w:rFonts w:cs="Times New Roman"/>
          <w:szCs w:val="24"/>
          <w:lang w:eastAsia="en-GB"/>
        </w:rPr>
      </w:pPr>
    </w:p>
    <w:p w:rsidR="00436DD4" w:rsidRPr="00C5574F" w:rsidRDefault="004D3968" w:rsidP="00C468E1">
      <w:pPr>
        <w:autoSpaceDE w:val="0"/>
        <w:autoSpaceDN w:val="0"/>
        <w:adjustRightInd w:val="0"/>
        <w:spacing w:line="480" w:lineRule="auto"/>
        <w:rPr>
          <w:rFonts w:cs="Times New Roman"/>
          <w:szCs w:val="24"/>
        </w:rPr>
      </w:pPr>
      <w:r w:rsidRPr="00C5574F">
        <w:rPr>
          <w:rFonts w:cs="Times New Roman"/>
          <w:szCs w:val="24"/>
          <w:lang w:eastAsia="en-GB"/>
        </w:rPr>
        <w:t xml:space="preserve">The argument is somewhat opaque but </w:t>
      </w:r>
      <w:r w:rsidR="002021B9" w:rsidRPr="00C5574F">
        <w:rPr>
          <w:rFonts w:cs="Times New Roman"/>
          <w:szCs w:val="24"/>
          <w:lang w:eastAsia="en-GB"/>
        </w:rPr>
        <w:t xml:space="preserve">the thrust of it is that </w:t>
      </w:r>
      <w:r w:rsidRPr="00C5574F">
        <w:rPr>
          <w:rFonts w:cs="Times New Roman"/>
          <w:szCs w:val="24"/>
          <w:lang w:eastAsia="en-GB"/>
        </w:rPr>
        <w:t xml:space="preserve">the </w:t>
      </w:r>
      <w:r w:rsidR="00D35713" w:rsidRPr="00C5574F">
        <w:rPr>
          <w:rFonts w:cs="Times New Roman"/>
          <w:szCs w:val="24"/>
          <w:lang w:eastAsia="en-GB"/>
        </w:rPr>
        <w:t xml:space="preserve">universe possesses a perfect </w:t>
      </w:r>
      <w:r w:rsidRPr="00C5574F">
        <w:rPr>
          <w:rFonts w:cs="Times New Roman"/>
          <w:szCs w:val="24"/>
          <w:lang w:eastAsia="en-GB"/>
        </w:rPr>
        <w:t xml:space="preserve">order </w:t>
      </w:r>
      <w:r w:rsidR="00D35713" w:rsidRPr="00C5574F">
        <w:rPr>
          <w:rFonts w:cs="Times New Roman"/>
          <w:szCs w:val="24"/>
          <w:lang w:eastAsia="en-GB"/>
        </w:rPr>
        <w:t>and this</w:t>
      </w:r>
      <w:r w:rsidRPr="00C5574F">
        <w:rPr>
          <w:rFonts w:cs="Times New Roman"/>
          <w:szCs w:val="24"/>
          <w:lang w:eastAsia="en-GB"/>
        </w:rPr>
        <w:t xml:space="preserve"> will be reproduced not just in the perceptions of each soul </w:t>
      </w:r>
      <w:r w:rsidR="005C0E48">
        <w:rPr>
          <w:rFonts w:cs="Times New Roman"/>
          <w:szCs w:val="24"/>
          <w:lang w:eastAsia="en-GB"/>
        </w:rPr>
        <w:t xml:space="preserve">or monad </w:t>
      </w:r>
      <w:r w:rsidRPr="00C5574F">
        <w:rPr>
          <w:rFonts w:cs="Times New Roman"/>
          <w:szCs w:val="24"/>
          <w:lang w:eastAsia="en-GB"/>
        </w:rPr>
        <w:t xml:space="preserve">but also in each body, which </w:t>
      </w:r>
      <w:r w:rsidR="00D35713" w:rsidRPr="00C5574F">
        <w:rPr>
          <w:rFonts w:cs="Times New Roman"/>
          <w:szCs w:val="24"/>
          <w:lang w:eastAsia="en-GB"/>
        </w:rPr>
        <w:t>must therefore be ordered in the least of its</w:t>
      </w:r>
      <w:r w:rsidRPr="00C5574F">
        <w:rPr>
          <w:rFonts w:cs="Times New Roman"/>
          <w:szCs w:val="24"/>
          <w:lang w:eastAsia="en-GB"/>
        </w:rPr>
        <w:t xml:space="preserve"> infinite parts</w:t>
      </w:r>
      <w:r w:rsidR="00D35713" w:rsidRPr="00C5574F">
        <w:rPr>
          <w:rFonts w:cs="Times New Roman"/>
          <w:szCs w:val="24"/>
          <w:lang w:eastAsia="en-GB"/>
        </w:rPr>
        <w:t xml:space="preserve"> (for if there were some </w:t>
      </w:r>
      <w:r w:rsidR="00CC75CE" w:rsidRPr="00C5574F">
        <w:rPr>
          <w:rFonts w:cs="Times New Roman"/>
          <w:szCs w:val="24"/>
          <w:lang w:eastAsia="en-GB"/>
        </w:rPr>
        <w:t xml:space="preserve">parts </w:t>
      </w:r>
      <w:r w:rsidR="00D35713" w:rsidRPr="00C5574F">
        <w:rPr>
          <w:rFonts w:cs="Times New Roman"/>
          <w:szCs w:val="24"/>
          <w:lang w:eastAsia="en-GB"/>
        </w:rPr>
        <w:t xml:space="preserve">that were not so ordered then the order of the universe could not be said to </w:t>
      </w:r>
      <w:r w:rsidR="00F06CC5">
        <w:rPr>
          <w:rFonts w:cs="Times New Roman"/>
          <w:szCs w:val="24"/>
          <w:lang w:eastAsia="en-GB"/>
        </w:rPr>
        <w:t xml:space="preserve">be </w:t>
      </w:r>
      <w:r w:rsidR="00D35713" w:rsidRPr="00C5574F">
        <w:rPr>
          <w:rFonts w:cs="Times New Roman"/>
          <w:szCs w:val="24"/>
          <w:lang w:eastAsia="en-GB"/>
        </w:rPr>
        <w:t>perfect at all)</w:t>
      </w:r>
      <w:r w:rsidRPr="00C5574F">
        <w:rPr>
          <w:rFonts w:cs="Times New Roman"/>
          <w:szCs w:val="24"/>
          <w:lang w:eastAsia="en-GB"/>
        </w:rPr>
        <w:t xml:space="preserve">. In §65 </w:t>
      </w:r>
      <w:r w:rsidR="0077221D" w:rsidRPr="00C5574F">
        <w:rPr>
          <w:rFonts w:cs="Times New Roman"/>
          <w:szCs w:val="24"/>
          <w:lang w:eastAsia="en-GB"/>
        </w:rPr>
        <w:t xml:space="preserve">Leibniz explains that bodies </w:t>
      </w:r>
      <w:r w:rsidR="003F4525" w:rsidRPr="00C5574F">
        <w:rPr>
          <w:rFonts w:cs="Times New Roman"/>
          <w:szCs w:val="24"/>
          <w:lang w:eastAsia="en-GB"/>
        </w:rPr>
        <w:t xml:space="preserve">have this infinitely nested structure </w:t>
      </w:r>
      <w:r w:rsidR="0077221D" w:rsidRPr="00C5574F">
        <w:rPr>
          <w:rFonts w:cs="Times New Roman"/>
          <w:szCs w:val="24"/>
          <w:lang w:eastAsia="en-GB"/>
        </w:rPr>
        <w:t>“</w:t>
      </w:r>
      <w:r w:rsidR="0077221D" w:rsidRPr="00C5574F">
        <w:rPr>
          <w:rFonts w:cs="Times New Roman"/>
          <w:szCs w:val="24"/>
        </w:rPr>
        <w:t>because each portion of matter is not only divisible to infinity</w:t>
      </w:r>
      <w:r w:rsidR="00D536A5">
        <w:rPr>
          <w:rFonts w:cs="Times New Roman"/>
          <w:szCs w:val="24"/>
        </w:rPr>
        <w:t xml:space="preserve"> . . . </w:t>
      </w:r>
      <w:r w:rsidR="0077221D" w:rsidRPr="00C5574F">
        <w:rPr>
          <w:rFonts w:cs="Times New Roman"/>
          <w:szCs w:val="24"/>
        </w:rPr>
        <w:t>but also actually subdivided without en</w:t>
      </w:r>
      <w:r w:rsidR="00710C87" w:rsidRPr="00C5574F">
        <w:rPr>
          <w:rFonts w:cs="Times New Roman"/>
          <w:szCs w:val="24"/>
        </w:rPr>
        <w:t>d, each part into further parts</w:t>
      </w:r>
      <w:r w:rsidR="0077221D" w:rsidRPr="00C5574F">
        <w:rPr>
          <w:rFonts w:cs="Times New Roman"/>
          <w:szCs w:val="24"/>
        </w:rPr>
        <w:t>” (</w:t>
      </w:r>
      <w:r w:rsidR="00997EF6" w:rsidRPr="00C5574F">
        <w:rPr>
          <w:rFonts w:cs="Times New Roman"/>
          <w:szCs w:val="24"/>
        </w:rPr>
        <w:t>§</w:t>
      </w:r>
      <w:r w:rsidR="00997EF6">
        <w:rPr>
          <w:rFonts w:cs="Times New Roman"/>
          <w:szCs w:val="24"/>
        </w:rPr>
        <w:t>65/</w:t>
      </w:r>
      <w:r w:rsidR="0077221D" w:rsidRPr="00C5574F">
        <w:rPr>
          <w:rFonts w:cs="Times New Roman"/>
          <w:szCs w:val="24"/>
        </w:rPr>
        <w:t>LM 27). From this, Leibniz infers “that there is a world of created things – living</w:t>
      </w:r>
      <w:r w:rsidRPr="00C5574F">
        <w:rPr>
          <w:rFonts w:cs="Times New Roman"/>
          <w:szCs w:val="24"/>
        </w:rPr>
        <w:t xml:space="preserve"> </w:t>
      </w:r>
      <w:r w:rsidR="0077221D" w:rsidRPr="00C5574F">
        <w:rPr>
          <w:rFonts w:cs="Times New Roman"/>
          <w:szCs w:val="24"/>
        </w:rPr>
        <w:t>things, animals, entelechies, souls – in the least part of matter” (§66</w:t>
      </w:r>
      <w:r w:rsidR="00D536A5">
        <w:rPr>
          <w:rFonts w:cs="Times New Roman"/>
          <w:szCs w:val="24"/>
        </w:rPr>
        <w:t>/</w:t>
      </w:r>
      <w:r w:rsidR="0077221D" w:rsidRPr="00C5574F">
        <w:rPr>
          <w:rFonts w:cs="Times New Roman"/>
          <w:szCs w:val="24"/>
        </w:rPr>
        <w:t>LM 28)</w:t>
      </w:r>
      <w:r w:rsidR="00D35713" w:rsidRPr="00C5574F">
        <w:rPr>
          <w:rFonts w:cs="Times New Roman"/>
          <w:szCs w:val="24"/>
        </w:rPr>
        <w:t xml:space="preserve">, such that </w:t>
      </w:r>
      <w:r w:rsidR="0077221D" w:rsidRPr="00C5574F">
        <w:rPr>
          <w:rFonts w:cs="Times New Roman"/>
          <w:szCs w:val="24"/>
        </w:rPr>
        <w:t xml:space="preserve">every part of matter is full of living </w:t>
      </w:r>
      <w:r w:rsidR="0022771A" w:rsidRPr="00C5574F">
        <w:rPr>
          <w:rFonts w:cs="Times New Roman"/>
          <w:szCs w:val="24"/>
        </w:rPr>
        <w:t>thing</w:t>
      </w:r>
      <w:r w:rsidR="0077221D" w:rsidRPr="00C5574F">
        <w:rPr>
          <w:rFonts w:cs="Times New Roman"/>
          <w:szCs w:val="24"/>
        </w:rPr>
        <w:t>s. This means that living things are to be found everywhere</w:t>
      </w:r>
      <w:r w:rsidR="0022771A" w:rsidRPr="00C5574F">
        <w:rPr>
          <w:rFonts w:cs="Times New Roman"/>
          <w:szCs w:val="24"/>
        </w:rPr>
        <w:t>, in every drop of</w:t>
      </w:r>
      <w:r w:rsidR="0077221D" w:rsidRPr="00C5574F">
        <w:rPr>
          <w:rFonts w:cs="Times New Roman"/>
          <w:szCs w:val="24"/>
        </w:rPr>
        <w:t xml:space="preserve"> water, </w:t>
      </w:r>
      <w:r w:rsidR="0022771A" w:rsidRPr="00C5574F">
        <w:rPr>
          <w:rFonts w:cs="Times New Roman"/>
          <w:szCs w:val="24"/>
        </w:rPr>
        <w:t xml:space="preserve">every speck of </w:t>
      </w:r>
      <w:r w:rsidR="0077221D" w:rsidRPr="00C5574F">
        <w:rPr>
          <w:rFonts w:cs="Times New Roman"/>
          <w:szCs w:val="24"/>
        </w:rPr>
        <w:t xml:space="preserve">earth, </w:t>
      </w:r>
      <w:r w:rsidR="0022771A" w:rsidRPr="00C5574F">
        <w:rPr>
          <w:rFonts w:cs="Times New Roman"/>
          <w:szCs w:val="24"/>
        </w:rPr>
        <w:t>every molecule of</w:t>
      </w:r>
      <w:r w:rsidR="0077221D" w:rsidRPr="00C5574F">
        <w:rPr>
          <w:rFonts w:cs="Times New Roman"/>
          <w:szCs w:val="24"/>
        </w:rPr>
        <w:t xml:space="preserve"> air, and also in the </w:t>
      </w:r>
      <w:r w:rsidR="005C0E48">
        <w:rPr>
          <w:rFonts w:cs="Times New Roman"/>
          <w:szCs w:val="24"/>
        </w:rPr>
        <w:t>bodies</w:t>
      </w:r>
      <w:r w:rsidR="0077221D" w:rsidRPr="00C5574F">
        <w:rPr>
          <w:rFonts w:cs="Times New Roman"/>
          <w:szCs w:val="24"/>
        </w:rPr>
        <w:t xml:space="preserve"> of plants and animals</w:t>
      </w:r>
      <w:r w:rsidR="0022771A" w:rsidRPr="00C5574F">
        <w:rPr>
          <w:rFonts w:cs="Times New Roman"/>
          <w:szCs w:val="24"/>
        </w:rPr>
        <w:t>, though many of these living things are too small for us to detect directly</w:t>
      </w:r>
      <w:r w:rsidR="0077221D" w:rsidRPr="00C5574F">
        <w:rPr>
          <w:rFonts w:cs="Times New Roman"/>
          <w:szCs w:val="24"/>
        </w:rPr>
        <w:t>.</w:t>
      </w:r>
      <w:r w:rsidR="00D536A5">
        <w:rPr>
          <w:rStyle w:val="FootnoteReference"/>
          <w:rFonts w:cs="Times New Roman"/>
          <w:szCs w:val="24"/>
        </w:rPr>
        <w:footnoteReference w:id="39"/>
      </w:r>
      <w:r w:rsidR="0022771A" w:rsidRPr="00C5574F">
        <w:rPr>
          <w:rFonts w:cs="Times New Roman"/>
          <w:szCs w:val="24"/>
        </w:rPr>
        <w:t xml:space="preserve"> </w:t>
      </w:r>
      <w:r w:rsidR="003872FE" w:rsidRPr="00C5574F">
        <w:rPr>
          <w:rFonts w:cs="Times New Roman"/>
          <w:szCs w:val="24"/>
        </w:rPr>
        <w:t xml:space="preserve">Note, however, that all of these living things, however small, are structured in the same way, each consisting of a monad </w:t>
      </w:r>
      <w:r w:rsidR="00754E7A" w:rsidRPr="00C5574F">
        <w:rPr>
          <w:rFonts w:cs="Times New Roman"/>
          <w:szCs w:val="24"/>
        </w:rPr>
        <w:t>together with</w:t>
      </w:r>
      <w:r w:rsidR="003872FE" w:rsidRPr="00C5574F">
        <w:rPr>
          <w:rFonts w:cs="Times New Roman"/>
          <w:szCs w:val="24"/>
        </w:rPr>
        <w:t xml:space="preserve"> its body</w:t>
      </w:r>
      <w:r w:rsidR="00754E7A" w:rsidRPr="00C5574F">
        <w:rPr>
          <w:rFonts w:cs="Times New Roman"/>
          <w:szCs w:val="24"/>
        </w:rPr>
        <w:t>. For Leibniz</w:t>
      </w:r>
      <w:r w:rsidR="00031442" w:rsidRPr="00C5574F">
        <w:rPr>
          <w:rFonts w:cs="Times New Roman"/>
          <w:szCs w:val="24"/>
        </w:rPr>
        <w:t xml:space="preserve"> states in §70 that</w:t>
      </w:r>
      <w:r w:rsidR="00754E7A" w:rsidRPr="00C5574F">
        <w:rPr>
          <w:rFonts w:cs="Times New Roman"/>
          <w:szCs w:val="24"/>
        </w:rPr>
        <w:t xml:space="preserve"> there are no </w:t>
      </w:r>
      <w:proofErr w:type="spellStart"/>
      <w:r w:rsidR="00754E7A" w:rsidRPr="00C5574F">
        <w:rPr>
          <w:rFonts w:cs="Times New Roman"/>
          <w:szCs w:val="24"/>
        </w:rPr>
        <w:t>unembodied</w:t>
      </w:r>
      <w:proofErr w:type="spellEnd"/>
      <w:r w:rsidR="00754E7A" w:rsidRPr="00C5574F">
        <w:rPr>
          <w:rFonts w:cs="Times New Roman"/>
          <w:szCs w:val="24"/>
        </w:rPr>
        <w:t xml:space="preserve"> or disembodied monads, with the exception of God.</w:t>
      </w:r>
      <w:r w:rsidR="00031442" w:rsidRPr="00C5574F">
        <w:rPr>
          <w:rFonts w:cs="Times New Roman"/>
          <w:szCs w:val="24"/>
        </w:rPr>
        <w:t xml:space="preserve"> No reason is given for this in the “</w:t>
      </w:r>
      <w:proofErr w:type="spellStart"/>
      <w:r w:rsidR="00031442" w:rsidRPr="00C5574F">
        <w:rPr>
          <w:rFonts w:cs="Times New Roman"/>
          <w:szCs w:val="24"/>
        </w:rPr>
        <w:t>Monadology</w:t>
      </w:r>
      <w:proofErr w:type="spellEnd"/>
      <w:r w:rsidR="00031442" w:rsidRPr="00C5574F">
        <w:rPr>
          <w:rFonts w:cs="Times New Roman"/>
          <w:szCs w:val="24"/>
        </w:rPr>
        <w:t xml:space="preserve">”, but Leibniz might be thinking it follows from what he has already established. Souls, after all, </w:t>
      </w:r>
      <w:r w:rsidR="00754E7A" w:rsidRPr="00C5574F">
        <w:rPr>
          <w:rFonts w:cs="Times New Roman"/>
          <w:szCs w:val="24"/>
        </w:rPr>
        <w:t>are connected not just to their own bodies but to</w:t>
      </w:r>
      <w:r w:rsidR="00031442" w:rsidRPr="00C5574F">
        <w:rPr>
          <w:rFonts w:cs="Times New Roman"/>
          <w:szCs w:val="24"/>
        </w:rPr>
        <w:t xml:space="preserve"> </w:t>
      </w:r>
      <w:r w:rsidR="00754E7A" w:rsidRPr="00C5574F">
        <w:rPr>
          <w:rFonts w:cs="Times New Roman"/>
          <w:szCs w:val="24"/>
        </w:rPr>
        <w:t>everything else, since the least change in one body ripples through to affect</w:t>
      </w:r>
      <w:r w:rsidR="00031442" w:rsidRPr="00C5574F">
        <w:rPr>
          <w:rFonts w:cs="Times New Roman"/>
          <w:szCs w:val="24"/>
        </w:rPr>
        <w:t xml:space="preserve"> </w:t>
      </w:r>
      <w:r w:rsidR="00754E7A" w:rsidRPr="00C5574F">
        <w:rPr>
          <w:rFonts w:cs="Times New Roman"/>
          <w:szCs w:val="24"/>
        </w:rPr>
        <w:t>all of the others; the end result is a perfect order between all the</w:t>
      </w:r>
      <w:r w:rsidR="00031442" w:rsidRPr="00C5574F">
        <w:rPr>
          <w:rFonts w:cs="Times New Roman"/>
          <w:szCs w:val="24"/>
        </w:rPr>
        <w:t xml:space="preserve"> </w:t>
      </w:r>
      <w:r w:rsidR="00754E7A" w:rsidRPr="00C5574F">
        <w:rPr>
          <w:rFonts w:cs="Times New Roman"/>
          <w:szCs w:val="24"/>
        </w:rPr>
        <w:t>parts of the created universe. But this would not be the case if there were</w:t>
      </w:r>
      <w:r w:rsidR="00031442" w:rsidRPr="00C5574F">
        <w:rPr>
          <w:rFonts w:cs="Times New Roman"/>
          <w:szCs w:val="24"/>
        </w:rPr>
        <w:t xml:space="preserve"> </w:t>
      </w:r>
      <w:r w:rsidR="00754E7A" w:rsidRPr="00C5574F">
        <w:rPr>
          <w:rFonts w:cs="Times New Roman"/>
          <w:szCs w:val="24"/>
        </w:rPr>
        <w:t>disembodied souls, as such souls would cease to be connected to the rest of</w:t>
      </w:r>
      <w:r w:rsidR="00031442" w:rsidRPr="00C5574F">
        <w:rPr>
          <w:rFonts w:cs="Times New Roman"/>
          <w:szCs w:val="24"/>
        </w:rPr>
        <w:t xml:space="preserve"> </w:t>
      </w:r>
      <w:r w:rsidR="00754E7A" w:rsidRPr="00C5574F">
        <w:rPr>
          <w:rFonts w:cs="Times New Roman"/>
          <w:szCs w:val="24"/>
        </w:rPr>
        <w:t>the world, and hence not be part of the universal order instituted by God.</w:t>
      </w:r>
      <w:r w:rsidR="00031442" w:rsidRPr="00C5574F">
        <w:rPr>
          <w:rFonts w:cs="Times New Roman"/>
          <w:szCs w:val="24"/>
        </w:rPr>
        <w:t xml:space="preserve"> </w:t>
      </w:r>
      <w:r w:rsidR="00754E7A" w:rsidRPr="00C5574F">
        <w:rPr>
          <w:rFonts w:cs="Times New Roman"/>
          <w:szCs w:val="24"/>
        </w:rPr>
        <w:t>As God would not permit such a disharmonious state of affairs to obtain, it</w:t>
      </w:r>
      <w:r w:rsidR="00031442" w:rsidRPr="00C5574F">
        <w:rPr>
          <w:rFonts w:cs="Times New Roman"/>
          <w:szCs w:val="24"/>
        </w:rPr>
        <w:t xml:space="preserve"> </w:t>
      </w:r>
      <w:r w:rsidR="00754E7A" w:rsidRPr="00C5574F">
        <w:rPr>
          <w:rFonts w:cs="Times New Roman"/>
          <w:szCs w:val="24"/>
        </w:rPr>
        <w:t>follows that there can be no disembodied souls, except for God, who alone</w:t>
      </w:r>
      <w:r w:rsidR="00031442" w:rsidRPr="00C5574F">
        <w:rPr>
          <w:rFonts w:cs="Times New Roman"/>
          <w:szCs w:val="24"/>
        </w:rPr>
        <w:t xml:space="preserve"> </w:t>
      </w:r>
      <w:r w:rsidR="00754E7A" w:rsidRPr="00C5574F">
        <w:rPr>
          <w:rFonts w:cs="Times New Roman"/>
          <w:szCs w:val="24"/>
        </w:rPr>
        <w:t>stands</w:t>
      </w:r>
      <w:r w:rsidR="00AD53A1" w:rsidRPr="00C5574F">
        <w:rPr>
          <w:rFonts w:cs="Times New Roman"/>
          <w:szCs w:val="24"/>
        </w:rPr>
        <w:t xml:space="preserve"> outside of the universal order</w:t>
      </w:r>
      <w:r w:rsidR="00F71D37">
        <w:rPr>
          <w:rFonts w:cs="Times New Roman"/>
          <w:szCs w:val="24"/>
        </w:rPr>
        <w:t xml:space="preserve"> of the created realm</w:t>
      </w:r>
      <w:r w:rsidR="00D536A5">
        <w:rPr>
          <w:rFonts w:cs="Times New Roman"/>
          <w:szCs w:val="24"/>
        </w:rPr>
        <w:t>.</w:t>
      </w:r>
      <w:r w:rsidR="00D536A5">
        <w:rPr>
          <w:rStyle w:val="FootnoteReference"/>
          <w:rFonts w:cs="Times New Roman"/>
          <w:szCs w:val="24"/>
        </w:rPr>
        <w:footnoteReference w:id="40"/>
      </w:r>
      <w:r w:rsidR="005C0E48">
        <w:rPr>
          <w:rFonts w:cs="Times New Roman"/>
          <w:szCs w:val="24"/>
        </w:rPr>
        <w:t xml:space="preserve"> </w:t>
      </w:r>
    </w:p>
    <w:p w:rsidR="00290951" w:rsidRPr="00C5574F" w:rsidRDefault="00031442" w:rsidP="00C468E1">
      <w:pPr>
        <w:autoSpaceDE w:val="0"/>
        <w:autoSpaceDN w:val="0"/>
        <w:adjustRightInd w:val="0"/>
        <w:spacing w:line="480" w:lineRule="auto"/>
        <w:ind w:firstLine="720"/>
        <w:rPr>
          <w:rFonts w:cs="Times New Roman"/>
          <w:szCs w:val="24"/>
        </w:rPr>
      </w:pPr>
      <w:r w:rsidRPr="00C5574F">
        <w:rPr>
          <w:rFonts w:cs="Times New Roman"/>
          <w:szCs w:val="24"/>
        </w:rPr>
        <w:t>Having insisted</w:t>
      </w:r>
      <w:r w:rsidR="001C35D1" w:rsidRPr="00C5574F">
        <w:rPr>
          <w:rFonts w:cs="Times New Roman"/>
          <w:szCs w:val="24"/>
        </w:rPr>
        <w:t xml:space="preserve"> that souls are never separated from a body, Leibniz proceeds to rule out both the true generation</w:t>
      </w:r>
      <w:r w:rsidR="003D147B" w:rsidRPr="00C5574F">
        <w:rPr>
          <w:rFonts w:cs="Times New Roman"/>
          <w:szCs w:val="24"/>
        </w:rPr>
        <w:t xml:space="preserve"> and death of a living creature</w:t>
      </w:r>
      <w:r w:rsidR="001C35D1" w:rsidRPr="00C5574F">
        <w:rPr>
          <w:rFonts w:cs="Times New Roman"/>
          <w:szCs w:val="24"/>
        </w:rPr>
        <w:t xml:space="preserve">. Traditionally, of course, death was understood to be the separation of the soul from the body, and clearly if souls are never separated from a body then </w:t>
      </w:r>
      <w:r w:rsidR="005C0E48">
        <w:rPr>
          <w:rFonts w:cs="Times New Roman"/>
          <w:szCs w:val="24"/>
        </w:rPr>
        <w:t>living beings</w:t>
      </w:r>
      <w:r w:rsidR="001C35D1" w:rsidRPr="00C5574F">
        <w:rPr>
          <w:rFonts w:cs="Times New Roman"/>
          <w:szCs w:val="24"/>
        </w:rPr>
        <w:t xml:space="preserve"> do not die</w:t>
      </w:r>
      <w:r w:rsidR="005C0E48">
        <w:rPr>
          <w:rFonts w:cs="Times New Roman"/>
          <w:szCs w:val="24"/>
        </w:rPr>
        <w:t xml:space="preserve"> (at least in this sense)</w:t>
      </w:r>
      <w:r w:rsidR="001C35D1" w:rsidRPr="00C5574F">
        <w:rPr>
          <w:rFonts w:cs="Times New Roman"/>
          <w:szCs w:val="24"/>
        </w:rPr>
        <w:t xml:space="preserve">. Similarly, absolute generation, understood as the joining of a soul with a body, does not occur either, because the soul </w:t>
      </w:r>
      <w:r w:rsidR="00E65A22" w:rsidRPr="00C5574F">
        <w:rPr>
          <w:rFonts w:cs="Times New Roman"/>
          <w:szCs w:val="24"/>
        </w:rPr>
        <w:t>ha</w:t>
      </w:r>
      <w:r w:rsidR="001C35D1" w:rsidRPr="00C5574F">
        <w:rPr>
          <w:rFonts w:cs="Times New Roman"/>
          <w:szCs w:val="24"/>
        </w:rPr>
        <w:t xml:space="preserve">s always </w:t>
      </w:r>
      <w:r w:rsidR="00E65A22" w:rsidRPr="00C5574F">
        <w:rPr>
          <w:rFonts w:cs="Times New Roman"/>
          <w:szCs w:val="24"/>
        </w:rPr>
        <w:t xml:space="preserve">been </w:t>
      </w:r>
      <w:r w:rsidR="001C35D1" w:rsidRPr="00C5574F">
        <w:rPr>
          <w:rFonts w:cs="Times New Roman"/>
          <w:szCs w:val="24"/>
        </w:rPr>
        <w:t>joined to a body</w:t>
      </w:r>
      <w:r w:rsidR="00E65A22" w:rsidRPr="00C5574F">
        <w:rPr>
          <w:rFonts w:cs="Times New Roman"/>
          <w:szCs w:val="24"/>
        </w:rPr>
        <w:t xml:space="preserve"> from the moment of creation onwards</w:t>
      </w:r>
      <w:r w:rsidR="00D536A5">
        <w:rPr>
          <w:rFonts w:cs="Times New Roman"/>
          <w:szCs w:val="24"/>
        </w:rPr>
        <w:t>.</w:t>
      </w:r>
      <w:r w:rsidR="00D536A5">
        <w:rPr>
          <w:rStyle w:val="FootnoteReference"/>
          <w:rFonts w:cs="Times New Roman"/>
          <w:szCs w:val="24"/>
        </w:rPr>
        <w:footnoteReference w:id="41"/>
      </w:r>
      <w:r w:rsidR="003D147B" w:rsidRPr="00C5574F">
        <w:rPr>
          <w:rFonts w:cs="Times New Roman"/>
          <w:szCs w:val="24"/>
        </w:rPr>
        <w:t xml:space="preserve"> </w:t>
      </w:r>
      <w:r w:rsidR="00AD53A1" w:rsidRPr="00C5574F">
        <w:rPr>
          <w:rFonts w:cs="Times New Roman"/>
          <w:szCs w:val="24"/>
        </w:rPr>
        <w:t>Leibniz finds further support for these ideas in</w:t>
      </w:r>
      <w:r w:rsidR="00BB4F79" w:rsidRPr="00C5574F">
        <w:rPr>
          <w:rFonts w:cs="Times New Roman"/>
          <w:szCs w:val="24"/>
        </w:rPr>
        <w:t xml:space="preserve"> the then-vogue theory of </w:t>
      </w:r>
      <w:proofErr w:type="spellStart"/>
      <w:r w:rsidR="00BB4F79" w:rsidRPr="00C5574F">
        <w:rPr>
          <w:rFonts w:cs="Times New Roman"/>
          <w:szCs w:val="24"/>
        </w:rPr>
        <w:t>preformationism</w:t>
      </w:r>
      <w:proofErr w:type="spellEnd"/>
      <w:r w:rsidR="00BB4F79" w:rsidRPr="00C5574F">
        <w:rPr>
          <w:rFonts w:cs="Times New Roman"/>
          <w:szCs w:val="24"/>
        </w:rPr>
        <w:t>, which held that all living things develop from miniature versions of themselves which existed in the semen of the parents.</w:t>
      </w:r>
      <w:r w:rsidR="004740E4">
        <w:rPr>
          <w:rStyle w:val="FootnoteReference"/>
          <w:rFonts w:cs="Times New Roman"/>
          <w:szCs w:val="24"/>
        </w:rPr>
        <w:footnoteReference w:id="42"/>
      </w:r>
      <w:r w:rsidR="00BB4F79" w:rsidRPr="00C5574F">
        <w:rPr>
          <w:rFonts w:cs="Times New Roman"/>
          <w:szCs w:val="24"/>
        </w:rPr>
        <w:t xml:space="preserve"> On this theory, </w:t>
      </w:r>
      <w:r w:rsidR="003D147B" w:rsidRPr="00C5574F">
        <w:rPr>
          <w:rFonts w:cs="Times New Roman"/>
          <w:szCs w:val="24"/>
        </w:rPr>
        <w:t>conception</w:t>
      </w:r>
      <w:r w:rsidR="00BB4F79" w:rsidRPr="00C5574F">
        <w:rPr>
          <w:rFonts w:cs="Times New Roman"/>
          <w:szCs w:val="24"/>
        </w:rPr>
        <w:t xml:space="preserve"> simply mark</w:t>
      </w:r>
      <w:r w:rsidR="003D147B" w:rsidRPr="00C5574F">
        <w:rPr>
          <w:rFonts w:cs="Times New Roman"/>
          <w:szCs w:val="24"/>
        </w:rPr>
        <w:t>s</w:t>
      </w:r>
      <w:r w:rsidR="00BB4F79" w:rsidRPr="00C5574F">
        <w:rPr>
          <w:rFonts w:cs="Times New Roman"/>
          <w:szCs w:val="24"/>
        </w:rPr>
        <w:t xml:space="preserve"> the point at which the animal’s pre-existing body </w:t>
      </w:r>
      <w:r w:rsidR="003D147B" w:rsidRPr="00C5574F">
        <w:rPr>
          <w:rFonts w:cs="Times New Roman"/>
          <w:szCs w:val="24"/>
        </w:rPr>
        <w:t>starts to enlarge and develop</w:t>
      </w:r>
      <w:r w:rsidR="00BB4F79" w:rsidRPr="00C5574F">
        <w:rPr>
          <w:rFonts w:cs="Times New Roman"/>
          <w:szCs w:val="24"/>
        </w:rPr>
        <w:t xml:space="preserve">. Leibniz thought this made it reasonable to </w:t>
      </w:r>
      <w:r w:rsidR="00290951" w:rsidRPr="00C5574F">
        <w:rPr>
          <w:rFonts w:cs="Times New Roman"/>
          <w:szCs w:val="24"/>
        </w:rPr>
        <w:t>infer</w:t>
      </w:r>
      <w:r w:rsidR="00BB4F79" w:rsidRPr="00C5574F">
        <w:rPr>
          <w:rFonts w:cs="Times New Roman"/>
          <w:szCs w:val="24"/>
        </w:rPr>
        <w:t xml:space="preserve"> that death </w:t>
      </w:r>
      <w:r w:rsidR="003D147B" w:rsidRPr="00C5574F">
        <w:rPr>
          <w:rFonts w:cs="Times New Roman"/>
          <w:szCs w:val="24"/>
        </w:rPr>
        <w:t>i</w:t>
      </w:r>
      <w:r w:rsidR="00BB4F79" w:rsidRPr="00C5574F">
        <w:rPr>
          <w:rFonts w:cs="Times New Roman"/>
          <w:szCs w:val="24"/>
        </w:rPr>
        <w:t>s no more than the same process in reverse, whereby an animal’s body shed</w:t>
      </w:r>
      <w:r w:rsidR="003D147B" w:rsidRPr="00C5574F">
        <w:rPr>
          <w:rFonts w:cs="Times New Roman"/>
          <w:szCs w:val="24"/>
        </w:rPr>
        <w:t>s its organs and becomes</w:t>
      </w:r>
      <w:r w:rsidR="00BB4F79" w:rsidRPr="00C5574F">
        <w:rPr>
          <w:rFonts w:cs="Times New Roman"/>
          <w:szCs w:val="24"/>
        </w:rPr>
        <w:t xml:space="preserve"> smaller in size</w:t>
      </w:r>
      <w:r w:rsidR="00D536A5">
        <w:rPr>
          <w:rFonts w:cs="Times New Roman"/>
          <w:szCs w:val="24"/>
        </w:rPr>
        <w:t>.</w:t>
      </w:r>
      <w:r w:rsidR="00D536A5">
        <w:rPr>
          <w:rStyle w:val="FootnoteReference"/>
          <w:rFonts w:cs="Times New Roman"/>
          <w:szCs w:val="24"/>
        </w:rPr>
        <w:footnoteReference w:id="43"/>
      </w:r>
      <w:r w:rsidR="00BB4F79" w:rsidRPr="00C5574F">
        <w:rPr>
          <w:rFonts w:cs="Times New Roman"/>
          <w:szCs w:val="24"/>
        </w:rPr>
        <w:t xml:space="preserve"> </w:t>
      </w:r>
      <w:r w:rsidR="00290951" w:rsidRPr="00C5574F">
        <w:rPr>
          <w:rFonts w:cs="Times New Roman"/>
          <w:szCs w:val="24"/>
        </w:rPr>
        <w:t xml:space="preserve">From all this Leibniz concludes that </w:t>
      </w:r>
      <w:r w:rsidR="00C36AE0" w:rsidRPr="00C5574F">
        <w:rPr>
          <w:rFonts w:cs="Times New Roman"/>
          <w:szCs w:val="24"/>
        </w:rPr>
        <w:t xml:space="preserve">all </w:t>
      </w:r>
      <w:r w:rsidR="00290951" w:rsidRPr="00C5574F">
        <w:rPr>
          <w:rFonts w:cs="Times New Roman"/>
          <w:szCs w:val="24"/>
        </w:rPr>
        <w:t>living creatures are indestructible, or at least naturally indestructible, in that they cannot be destroyed by any natural process</w:t>
      </w:r>
      <w:r w:rsidR="00D536A5">
        <w:rPr>
          <w:rFonts w:cs="Times New Roman"/>
          <w:szCs w:val="24"/>
        </w:rPr>
        <w:t>.</w:t>
      </w:r>
      <w:r w:rsidR="00D536A5">
        <w:rPr>
          <w:rStyle w:val="FootnoteReference"/>
          <w:rFonts w:cs="Times New Roman"/>
          <w:szCs w:val="24"/>
        </w:rPr>
        <w:footnoteReference w:id="44"/>
      </w:r>
      <w:r w:rsidR="00290951" w:rsidRPr="00C5574F">
        <w:rPr>
          <w:rFonts w:cs="Times New Roman"/>
          <w:szCs w:val="24"/>
        </w:rPr>
        <w:t xml:space="preserve"> </w:t>
      </w:r>
    </w:p>
    <w:p w:rsidR="00290951" w:rsidRPr="00C5574F" w:rsidRDefault="008532F6" w:rsidP="00C468E1">
      <w:pPr>
        <w:autoSpaceDE w:val="0"/>
        <w:autoSpaceDN w:val="0"/>
        <w:adjustRightInd w:val="0"/>
        <w:spacing w:line="480" w:lineRule="auto"/>
        <w:rPr>
          <w:rFonts w:cs="Times New Roman"/>
          <w:szCs w:val="24"/>
        </w:rPr>
      </w:pPr>
      <w:r w:rsidRPr="00C5574F">
        <w:rPr>
          <w:rFonts w:cs="Times New Roman"/>
          <w:szCs w:val="24"/>
        </w:rPr>
        <w:tab/>
        <w:t xml:space="preserve">Leibniz’s discussion of the physical realm concludes with a brief consideration of </w:t>
      </w:r>
      <w:r w:rsidR="00217599" w:rsidRPr="00C5574F">
        <w:rPr>
          <w:rFonts w:cs="Times New Roman"/>
          <w:szCs w:val="24"/>
        </w:rPr>
        <w:t xml:space="preserve">what we now call the lifecycle. </w:t>
      </w:r>
      <w:r w:rsidR="004116AF" w:rsidRPr="00C5574F">
        <w:rPr>
          <w:rFonts w:cs="Times New Roman"/>
          <w:szCs w:val="24"/>
        </w:rPr>
        <w:t xml:space="preserve">He takes it that the entire living creature, soul and body together, has been present from the very origin of the universe, and that the creature was simply transformed at conception. </w:t>
      </w:r>
      <w:r w:rsidR="00217599" w:rsidRPr="00C5574F">
        <w:rPr>
          <w:rFonts w:cs="Times New Roman"/>
          <w:szCs w:val="24"/>
        </w:rPr>
        <w:t xml:space="preserve">On the basis of microscopic discoveries of his day, </w:t>
      </w:r>
      <w:r w:rsidR="004116AF" w:rsidRPr="00C5574F">
        <w:rPr>
          <w:rFonts w:cs="Times New Roman"/>
          <w:szCs w:val="24"/>
        </w:rPr>
        <w:t xml:space="preserve">Leibniz </w:t>
      </w:r>
      <w:r w:rsidR="00217599" w:rsidRPr="00C5574F">
        <w:rPr>
          <w:rFonts w:cs="Times New Roman"/>
          <w:szCs w:val="24"/>
        </w:rPr>
        <w:t>claims in §74</w:t>
      </w:r>
      <w:r w:rsidR="004116AF" w:rsidRPr="00C5574F">
        <w:rPr>
          <w:rFonts w:cs="Times New Roman"/>
          <w:szCs w:val="24"/>
        </w:rPr>
        <w:t xml:space="preserve"> that </w:t>
      </w:r>
      <w:r w:rsidR="00D557E5" w:rsidRPr="00C5574F">
        <w:rPr>
          <w:rFonts w:cs="Times New Roman"/>
          <w:szCs w:val="24"/>
        </w:rPr>
        <w:t xml:space="preserve">living creatures begin as little animals, in seed form, and then grow into larger animals after conception, then reproduce and die (in the sense of becoming smaller again). For most </w:t>
      </w:r>
      <w:r w:rsidR="003D147B" w:rsidRPr="00C5574F">
        <w:rPr>
          <w:rFonts w:cs="Times New Roman"/>
          <w:szCs w:val="24"/>
        </w:rPr>
        <w:t xml:space="preserve">animals </w:t>
      </w:r>
      <w:r w:rsidR="00D557E5" w:rsidRPr="00C5574F">
        <w:rPr>
          <w:rFonts w:cs="Times New Roman"/>
          <w:szCs w:val="24"/>
        </w:rPr>
        <w:t xml:space="preserve">this will mean remaining in their own kind, </w:t>
      </w:r>
      <w:r w:rsidR="006C2186">
        <w:rPr>
          <w:rFonts w:cs="Times New Roman"/>
          <w:szCs w:val="24"/>
        </w:rPr>
        <w:t>i.e. a non-rational animal will remain a non-rational animal throughout its entire existence</w:t>
      </w:r>
      <w:r w:rsidR="00D557E5" w:rsidRPr="00C5574F">
        <w:rPr>
          <w:rFonts w:cs="Times New Roman"/>
          <w:szCs w:val="24"/>
        </w:rPr>
        <w:t>. But i</w:t>
      </w:r>
      <w:r w:rsidR="004116AF" w:rsidRPr="00C5574F">
        <w:rPr>
          <w:rFonts w:cs="Times New Roman"/>
          <w:szCs w:val="24"/>
        </w:rPr>
        <w:t xml:space="preserve">n §75 Leibniz makes a cryptic remark about </w:t>
      </w:r>
      <w:r w:rsidR="00D557E5" w:rsidRPr="00C5574F">
        <w:rPr>
          <w:rFonts w:cs="Times New Roman"/>
          <w:szCs w:val="24"/>
        </w:rPr>
        <w:t>there being “a chosen few which pass through to a greater stage” (</w:t>
      </w:r>
      <w:r w:rsidR="00997EF6">
        <w:rPr>
          <w:rFonts w:cs="Times New Roman"/>
          <w:szCs w:val="24"/>
        </w:rPr>
        <w:t>§75/</w:t>
      </w:r>
      <w:r w:rsidR="00D557E5" w:rsidRPr="00C5574F">
        <w:rPr>
          <w:rFonts w:cs="Times New Roman"/>
          <w:szCs w:val="24"/>
        </w:rPr>
        <w:t>LM 29), the meaning of which does not become clear until §82, where he states:</w:t>
      </w:r>
    </w:p>
    <w:p w:rsidR="00D557E5" w:rsidRPr="00C5574F" w:rsidRDefault="00D557E5" w:rsidP="00C468E1">
      <w:pPr>
        <w:autoSpaceDE w:val="0"/>
        <w:autoSpaceDN w:val="0"/>
        <w:adjustRightInd w:val="0"/>
        <w:spacing w:line="480" w:lineRule="auto"/>
        <w:rPr>
          <w:rFonts w:cs="Times New Roman"/>
          <w:szCs w:val="24"/>
        </w:rPr>
      </w:pPr>
    </w:p>
    <w:p w:rsidR="00D557E5" w:rsidRPr="00C5574F" w:rsidRDefault="00D557E5" w:rsidP="00C468E1">
      <w:pPr>
        <w:autoSpaceDE w:val="0"/>
        <w:autoSpaceDN w:val="0"/>
        <w:adjustRightInd w:val="0"/>
        <w:spacing w:line="480" w:lineRule="auto"/>
        <w:ind w:left="720"/>
        <w:rPr>
          <w:rFonts w:cs="Times New Roman"/>
          <w:szCs w:val="24"/>
        </w:rPr>
      </w:pPr>
      <w:r w:rsidRPr="00C5574F">
        <w:rPr>
          <w:rFonts w:cs="Times New Roman"/>
          <w:szCs w:val="24"/>
        </w:rPr>
        <w:t>rational animals are distinctive in that their little spermatic animals, for as long as they are only spermatic animals, have only ordinary or sensitive souls; but as soon as those which are chosen (so to speak) attain human nature through an actual conception, their sensitive souls are raised to the rank of reason and to the privilege of minds</w:t>
      </w:r>
      <w:r w:rsidR="00CD2BBD">
        <w:rPr>
          <w:rFonts w:cs="Times New Roman"/>
          <w:szCs w:val="24"/>
        </w:rPr>
        <w:t>.</w:t>
      </w:r>
      <w:r w:rsidRPr="00C5574F">
        <w:rPr>
          <w:rFonts w:cs="Times New Roman"/>
          <w:szCs w:val="24"/>
        </w:rPr>
        <w:t xml:space="preserve"> (</w:t>
      </w:r>
      <w:r w:rsidR="00997EF6" w:rsidRPr="00C5574F">
        <w:rPr>
          <w:rFonts w:cs="Times New Roman"/>
          <w:szCs w:val="24"/>
        </w:rPr>
        <w:t>§82</w:t>
      </w:r>
      <w:r w:rsidR="00997EF6">
        <w:rPr>
          <w:rFonts w:cs="Times New Roman"/>
          <w:szCs w:val="24"/>
        </w:rPr>
        <w:t>/</w:t>
      </w:r>
      <w:r w:rsidRPr="00C5574F">
        <w:rPr>
          <w:rFonts w:cs="Times New Roman"/>
          <w:szCs w:val="24"/>
        </w:rPr>
        <w:t>LM 31)</w:t>
      </w:r>
    </w:p>
    <w:p w:rsidR="00436DD4" w:rsidRPr="00C5574F" w:rsidRDefault="00436DD4" w:rsidP="00C468E1">
      <w:pPr>
        <w:autoSpaceDE w:val="0"/>
        <w:autoSpaceDN w:val="0"/>
        <w:adjustRightInd w:val="0"/>
        <w:spacing w:line="480" w:lineRule="auto"/>
        <w:rPr>
          <w:rFonts w:cs="Times New Roman"/>
          <w:szCs w:val="24"/>
          <w:lang w:eastAsia="en-GB"/>
        </w:rPr>
      </w:pPr>
    </w:p>
    <w:p w:rsidR="00D557E5" w:rsidRPr="00C5574F" w:rsidRDefault="00D557E5" w:rsidP="00C468E1">
      <w:pPr>
        <w:autoSpaceDE w:val="0"/>
        <w:autoSpaceDN w:val="0"/>
        <w:adjustRightInd w:val="0"/>
        <w:spacing w:line="480" w:lineRule="auto"/>
        <w:rPr>
          <w:rFonts w:cs="Times New Roman"/>
          <w:szCs w:val="24"/>
          <w:lang w:eastAsia="en-GB"/>
        </w:rPr>
      </w:pPr>
      <w:r w:rsidRPr="00C5574F">
        <w:rPr>
          <w:rFonts w:cs="Times New Roman"/>
          <w:szCs w:val="24"/>
        </w:rPr>
        <w:t xml:space="preserve">The idea here is that, </w:t>
      </w:r>
      <w:r w:rsidR="004901FB" w:rsidRPr="00C5574F">
        <w:rPr>
          <w:rFonts w:cs="Times New Roman"/>
          <w:szCs w:val="24"/>
        </w:rPr>
        <w:t>from their creation all the way</w:t>
      </w:r>
      <w:r w:rsidRPr="00C5574F">
        <w:rPr>
          <w:rFonts w:cs="Times New Roman"/>
          <w:szCs w:val="24"/>
        </w:rPr>
        <w:t xml:space="preserve"> to conception, </w:t>
      </w:r>
      <w:r w:rsidR="00E65A22" w:rsidRPr="00C5574F">
        <w:rPr>
          <w:rFonts w:cs="Times New Roman"/>
          <w:szCs w:val="24"/>
        </w:rPr>
        <w:t xml:space="preserve">the souls of </w:t>
      </w:r>
      <w:r w:rsidRPr="00C5574F">
        <w:rPr>
          <w:rFonts w:cs="Times New Roman"/>
          <w:szCs w:val="24"/>
        </w:rPr>
        <w:t>human</w:t>
      </w:r>
      <w:r w:rsidR="00E65A22" w:rsidRPr="00C5574F">
        <w:rPr>
          <w:rFonts w:cs="Times New Roman"/>
          <w:szCs w:val="24"/>
        </w:rPr>
        <w:t xml:space="preserve"> being</w:t>
      </w:r>
      <w:r w:rsidRPr="00C5574F">
        <w:rPr>
          <w:rFonts w:cs="Times New Roman"/>
          <w:szCs w:val="24"/>
        </w:rPr>
        <w:t xml:space="preserve">s are no different from animal souls, but are raised in status at the moment of conception by being given the spark of reason. Leibniz </w:t>
      </w:r>
      <w:r w:rsidR="00053BE8" w:rsidRPr="00C5574F">
        <w:rPr>
          <w:rFonts w:cs="Times New Roman"/>
          <w:szCs w:val="24"/>
        </w:rPr>
        <w:t>does not have a consistent position</w:t>
      </w:r>
      <w:r w:rsidRPr="00C5574F">
        <w:rPr>
          <w:rFonts w:cs="Times New Roman"/>
          <w:szCs w:val="24"/>
        </w:rPr>
        <w:t xml:space="preserve"> about whether this happens naturally or supernaturally: in </w:t>
      </w:r>
      <w:r w:rsidR="00A4032D" w:rsidRPr="00C5574F">
        <w:rPr>
          <w:rFonts w:cs="Times New Roman"/>
          <w:szCs w:val="24"/>
        </w:rPr>
        <w:t>some texts he seems to endorse the former</w:t>
      </w:r>
      <w:r w:rsidR="00D536A5">
        <w:rPr>
          <w:rStyle w:val="FootnoteReference"/>
          <w:rFonts w:cs="Times New Roman"/>
          <w:szCs w:val="24"/>
        </w:rPr>
        <w:footnoteReference w:id="45"/>
      </w:r>
      <w:r w:rsidR="00A4032D" w:rsidRPr="00C5574F">
        <w:rPr>
          <w:rFonts w:cs="Times New Roman"/>
          <w:szCs w:val="24"/>
        </w:rPr>
        <w:t xml:space="preserve"> and in others the latter</w:t>
      </w:r>
      <w:r w:rsidR="007E5D9F">
        <w:rPr>
          <w:rFonts w:cs="Times New Roman"/>
          <w:szCs w:val="24"/>
        </w:rPr>
        <w:t>, at least tentatively</w:t>
      </w:r>
      <w:r w:rsidR="00D536A5">
        <w:rPr>
          <w:rFonts w:cs="Times New Roman"/>
          <w:szCs w:val="24"/>
        </w:rPr>
        <w:t>,</w:t>
      </w:r>
      <w:r w:rsidR="00D536A5">
        <w:rPr>
          <w:rStyle w:val="FootnoteReference"/>
          <w:rFonts w:cs="Times New Roman"/>
          <w:szCs w:val="24"/>
        </w:rPr>
        <w:footnoteReference w:id="46"/>
      </w:r>
      <w:r w:rsidR="00A4032D" w:rsidRPr="00C5574F">
        <w:rPr>
          <w:rFonts w:cs="Times New Roman"/>
          <w:szCs w:val="24"/>
        </w:rPr>
        <w:t xml:space="preserve"> while in </w:t>
      </w:r>
      <w:r w:rsidRPr="00C5574F">
        <w:rPr>
          <w:rFonts w:cs="Times New Roman"/>
          <w:szCs w:val="24"/>
        </w:rPr>
        <w:t>the “</w:t>
      </w:r>
      <w:proofErr w:type="spellStart"/>
      <w:r w:rsidRPr="00C5574F">
        <w:rPr>
          <w:rFonts w:cs="Times New Roman"/>
          <w:szCs w:val="24"/>
        </w:rPr>
        <w:t>Monadology</w:t>
      </w:r>
      <w:proofErr w:type="spellEnd"/>
      <w:r w:rsidRPr="00C5574F">
        <w:rPr>
          <w:rFonts w:cs="Times New Roman"/>
          <w:szCs w:val="24"/>
        </w:rPr>
        <w:t xml:space="preserve">” he </w:t>
      </w:r>
      <w:r w:rsidR="00A4032D" w:rsidRPr="00C5574F">
        <w:rPr>
          <w:rFonts w:cs="Times New Roman"/>
          <w:szCs w:val="24"/>
        </w:rPr>
        <w:t>is simply silent about the matter.</w:t>
      </w:r>
    </w:p>
    <w:p w:rsidR="00D557E5" w:rsidRPr="00C5574F" w:rsidRDefault="00D557E5" w:rsidP="00C468E1">
      <w:pPr>
        <w:autoSpaceDE w:val="0"/>
        <w:autoSpaceDN w:val="0"/>
        <w:adjustRightInd w:val="0"/>
        <w:spacing w:line="480" w:lineRule="auto"/>
        <w:rPr>
          <w:rFonts w:cs="Times New Roman"/>
          <w:szCs w:val="24"/>
          <w:lang w:eastAsia="en-GB"/>
        </w:rPr>
      </w:pPr>
    </w:p>
    <w:p w:rsidR="00F92845" w:rsidRPr="00C5574F" w:rsidRDefault="00F92845" w:rsidP="00C468E1">
      <w:pPr>
        <w:spacing w:line="480" w:lineRule="auto"/>
        <w:rPr>
          <w:rFonts w:cs="Times New Roman"/>
          <w:b/>
          <w:szCs w:val="24"/>
          <w:lang w:eastAsia="en-GB"/>
        </w:rPr>
      </w:pPr>
      <w:r w:rsidRPr="00C5574F">
        <w:rPr>
          <w:rFonts w:cs="Times New Roman"/>
          <w:b/>
          <w:szCs w:val="24"/>
          <w:lang w:eastAsia="en-GB"/>
        </w:rPr>
        <w:t>4. The moral realm</w:t>
      </w:r>
      <w:r w:rsidR="001E4805" w:rsidRPr="00C5574F">
        <w:rPr>
          <w:rFonts w:cs="Times New Roman"/>
          <w:b/>
          <w:szCs w:val="24"/>
          <w:lang w:eastAsia="en-GB"/>
        </w:rPr>
        <w:t xml:space="preserve"> (§§83-90)</w:t>
      </w:r>
    </w:p>
    <w:p w:rsidR="0059519A" w:rsidRPr="00C5574F" w:rsidRDefault="00217599" w:rsidP="00C468E1">
      <w:pPr>
        <w:spacing w:line="480" w:lineRule="auto"/>
        <w:rPr>
          <w:rFonts w:cs="Times New Roman"/>
          <w:szCs w:val="24"/>
          <w:lang w:eastAsia="en-GB"/>
        </w:rPr>
      </w:pPr>
      <w:r w:rsidRPr="00C5574F">
        <w:rPr>
          <w:rFonts w:cs="Times New Roman"/>
          <w:szCs w:val="24"/>
          <w:lang w:eastAsia="en-GB"/>
        </w:rPr>
        <w:t xml:space="preserve">Having outlined </w:t>
      </w:r>
      <w:r w:rsidR="004901FB" w:rsidRPr="00C5574F">
        <w:rPr>
          <w:rFonts w:cs="Times New Roman"/>
          <w:szCs w:val="24"/>
          <w:lang w:eastAsia="en-GB"/>
        </w:rPr>
        <w:t>this distinctive feature of rational creatures, or minds, Leibniz devotes t</w:t>
      </w:r>
      <w:r w:rsidR="00F92845" w:rsidRPr="00C5574F">
        <w:rPr>
          <w:rFonts w:cs="Times New Roman"/>
          <w:szCs w:val="24"/>
          <w:lang w:eastAsia="en-GB"/>
        </w:rPr>
        <w:t>he final eight sections of the “</w:t>
      </w:r>
      <w:proofErr w:type="spellStart"/>
      <w:r w:rsidR="00F92845" w:rsidRPr="00C5574F">
        <w:rPr>
          <w:rFonts w:cs="Times New Roman"/>
          <w:szCs w:val="24"/>
          <w:lang w:eastAsia="en-GB"/>
        </w:rPr>
        <w:t>Monadology</w:t>
      </w:r>
      <w:proofErr w:type="spellEnd"/>
      <w:r w:rsidR="00F92845" w:rsidRPr="00C5574F">
        <w:rPr>
          <w:rFonts w:cs="Times New Roman"/>
          <w:szCs w:val="24"/>
          <w:lang w:eastAsia="en-GB"/>
        </w:rPr>
        <w:t xml:space="preserve">” </w:t>
      </w:r>
      <w:r w:rsidR="004901FB" w:rsidRPr="00C5574F">
        <w:rPr>
          <w:rFonts w:cs="Times New Roman"/>
          <w:szCs w:val="24"/>
          <w:lang w:eastAsia="en-GB"/>
        </w:rPr>
        <w:t>to</w:t>
      </w:r>
      <w:r w:rsidR="00F92845" w:rsidRPr="00C5574F">
        <w:rPr>
          <w:rFonts w:cs="Times New Roman"/>
          <w:szCs w:val="24"/>
          <w:lang w:eastAsia="en-GB"/>
        </w:rPr>
        <w:t xml:space="preserve"> the moral realm</w:t>
      </w:r>
      <w:r w:rsidR="00A76FCC" w:rsidRPr="00C5574F">
        <w:rPr>
          <w:rFonts w:cs="Times New Roman"/>
          <w:szCs w:val="24"/>
          <w:lang w:eastAsia="en-GB"/>
        </w:rPr>
        <w:t xml:space="preserve"> of which they are part</w:t>
      </w:r>
      <w:r w:rsidR="00F92845" w:rsidRPr="00C5574F">
        <w:rPr>
          <w:rFonts w:cs="Times New Roman"/>
          <w:szCs w:val="24"/>
          <w:lang w:eastAsia="en-GB"/>
        </w:rPr>
        <w:t xml:space="preserve">, and in particular </w:t>
      </w:r>
      <w:r w:rsidR="00A76FCC" w:rsidRPr="00C5574F">
        <w:rPr>
          <w:rFonts w:cs="Times New Roman"/>
          <w:szCs w:val="24"/>
          <w:lang w:eastAsia="en-GB"/>
        </w:rPr>
        <w:t xml:space="preserve">to </w:t>
      </w:r>
      <w:r w:rsidR="00F92845" w:rsidRPr="00C5574F">
        <w:rPr>
          <w:rFonts w:cs="Times New Roman"/>
          <w:szCs w:val="24"/>
          <w:lang w:eastAsia="en-GB"/>
        </w:rPr>
        <w:t>the exalted status of minds within God’s creation</w:t>
      </w:r>
      <w:r w:rsidR="001E4805" w:rsidRPr="00C5574F">
        <w:rPr>
          <w:rFonts w:cs="Times New Roman"/>
          <w:szCs w:val="24"/>
          <w:lang w:eastAsia="en-GB"/>
        </w:rPr>
        <w:t>,</w:t>
      </w:r>
      <w:r w:rsidR="00F92845" w:rsidRPr="00C5574F">
        <w:rPr>
          <w:rFonts w:cs="Times New Roman"/>
          <w:szCs w:val="24"/>
          <w:lang w:eastAsia="en-GB"/>
        </w:rPr>
        <w:t xml:space="preserve"> the nature of the relationship they have with God</w:t>
      </w:r>
      <w:r w:rsidR="001E4805" w:rsidRPr="00C5574F">
        <w:rPr>
          <w:rFonts w:cs="Times New Roman"/>
          <w:szCs w:val="24"/>
          <w:lang w:eastAsia="en-GB"/>
        </w:rPr>
        <w:t xml:space="preserve">, and what they can expect </w:t>
      </w:r>
      <w:r w:rsidR="0040568C" w:rsidRPr="00C5574F">
        <w:rPr>
          <w:rFonts w:cs="Times New Roman"/>
          <w:szCs w:val="24"/>
          <w:lang w:eastAsia="en-GB"/>
        </w:rPr>
        <w:t xml:space="preserve">from God </w:t>
      </w:r>
      <w:r w:rsidR="001E4805" w:rsidRPr="00C5574F">
        <w:rPr>
          <w:rFonts w:cs="Times New Roman"/>
          <w:szCs w:val="24"/>
          <w:lang w:eastAsia="en-GB"/>
        </w:rPr>
        <w:t>in the future. In our secular age it would be all too easy to discount this final part of the text as a mere relic of more religious times that can be safely ignored while leaving the core philosophical theses intact</w:t>
      </w:r>
      <w:r w:rsidR="0040568C" w:rsidRPr="00C5574F">
        <w:rPr>
          <w:rFonts w:cs="Times New Roman"/>
          <w:szCs w:val="24"/>
          <w:lang w:eastAsia="en-GB"/>
        </w:rPr>
        <w:t>. B</w:t>
      </w:r>
      <w:r w:rsidR="001E4805" w:rsidRPr="00C5574F">
        <w:rPr>
          <w:rFonts w:cs="Times New Roman"/>
          <w:szCs w:val="24"/>
          <w:lang w:eastAsia="en-GB"/>
        </w:rPr>
        <w:t xml:space="preserve">ut this would be a mistake. </w:t>
      </w:r>
      <w:r w:rsidR="00885A98" w:rsidRPr="00C5574F">
        <w:rPr>
          <w:rFonts w:cs="Times New Roman"/>
          <w:szCs w:val="24"/>
          <w:lang w:eastAsia="en-GB"/>
        </w:rPr>
        <w:t>For Leibniz, t</w:t>
      </w:r>
      <w:r w:rsidR="003D1ADE" w:rsidRPr="00C5574F">
        <w:rPr>
          <w:rFonts w:cs="Times New Roman"/>
          <w:szCs w:val="24"/>
          <w:lang w:eastAsia="en-GB"/>
        </w:rPr>
        <w:t>he claims made in these</w:t>
      </w:r>
      <w:r w:rsidR="001E4805" w:rsidRPr="00C5574F">
        <w:rPr>
          <w:rFonts w:cs="Times New Roman"/>
          <w:szCs w:val="24"/>
          <w:lang w:eastAsia="en-GB"/>
        </w:rPr>
        <w:t xml:space="preserve"> final sections</w:t>
      </w:r>
      <w:r w:rsidR="003D1ADE" w:rsidRPr="00C5574F">
        <w:rPr>
          <w:rFonts w:cs="Times New Roman"/>
          <w:szCs w:val="24"/>
          <w:lang w:eastAsia="en-GB"/>
        </w:rPr>
        <w:t xml:space="preserve"> are no optional extras, but rather the culmination of the arguments and doctrines advanced in the earlier part</w:t>
      </w:r>
      <w:r w:rsidR="0059519A" w:rsidRPr="00C5574F">
        <w:rPr>
          <w:rFonts w:cs="Times New Roman"/>
          <w:szCs w:val="24"/>
          <w:lang w:eastAsia="en-GB"/>
        </w:rPr>
        <w:t>, or rather the practical upshot of them</w:t>
      </w:r>
      <w:r w:rsidR="003D1ADE" w:rsidRPr="00C5574F">
        <w:rPr>
          <w:rFonts w:cs="Times New Roman"/>
          <w:szCs w:val="24"/>
          <w:lang w:eastAsia="en-GB"/>
        </w:rPr>
        <w:t xml:space="preserve">. A number of Leibniz’s most well-known </w:t>
      </w:r>
      <w:r w:rsidR="004527D3" w:rsidRPr="00C5574F">
        <w:rPr>
          <w:rFonts w:cs="Times New Roman"/>
          <w:szCs w:val="24"/>
          <w:lang w:eastAsia="en-GB"/>
        </w:rPr>
        <w:t>philosoph</w:t>
      </w:r>
      <w:r w:rsidR="003D1ADE" w:rsidRPr="00C5574F">
        <w:rPr>
          <w:rFonts w:cs="Times New Roman"/>
          <w:szCs w:val="24"/>
          <w:lang w:eastAsia="en-GB"/>
        </w:rPr>
        <w:t xml:space="preserve">ical writings, such as the </w:t>
      </w:r>
      <w:r w:rsidR="00997EF6">
        <w:rPr>
          <w:rFonts w:cs="Times New Roman"/>
          <w:szCs w:val="24"/>
          <w:lang w:eastAsia="en-GB"/>
        </w:rPr>
        <w:t>“</w:t>
      </w:r>
      <w:r w:rsidR="003D1ADE" w:rsidRPr="00997EF6">
        <w:rPr>
          <w:rFonts w:cs="Times New Roman"/>
          <w:szCs w:val="24"/>
          <w:lang w:eastAsia="en-GB"/>
        </w:rPr>
        <w:t>Discourse on Metaphysics</w:t>
      </w:r>
      <w:r w:rsidR="00571F87">
        <w:rPr>
          <w:rFonts w:cs="Times New Roman"/>
          <w:szCs w:val="24"/>
          <w:lang w:eastAsia="en-GB"/>
        </w:rPr>
        <w:t>”</w:t>
      </w:r>
      <w:r w:rsidR="003D1ADE" w:rsidRPr="00C5574F">
        <w:rPr>
          <w:rFonts w:cs="Times New Roman"/>
          <w:szCs w:val="24"/>
          <w:lang w:eastAsia="en-GB"/>
        </w:rPr>
        <w:t xml:space="preserve"> (1686),</w:t>
      </w:r>
      <w:r w:rsidR="00D536A5">
        <w:rPr>
          <w:rStyle w:val="FootnoteReference"/>
          <w:rFonts w:cs="Times New Roman"/>
          <w:szCs w:val="24"/>
          <w:lang w:eastAsia="en-GB"/>
        </w:rPr>
        <w:footnoteReference w:id="47"/>
      </w:r>
      <w:r w:rsidR="003D1ADE" w:rsidRPr="00C5574F">
        <w:rPr>
          <w:rFonts w:cs="Times New Roman"/>
          <w:szCs w:val="24"/>
          <w:lang w:eastAsia="en-GB"/>
        </w:rPr>
        <w:t xml:space="preserve"> “On the </w:t>
      </w:r>
      <w:r w:rsidR="00594FAA">
        <w:rPr>
          <w:rFonts w:cs="Times New Roman"/>
          <w:szCs w:val="24"/>
          <w:lang w:eastAsia="en-GB"/>
        </w:rPr>
        <w:t>U</w:t>
      </w:r>
      <w:r w:rsidR="003D1ADE" w:rsidRPr="00C5574F">
        <w:rPr>
          <w:rFonts w:cs="Times New Roman"/>
          <w:szCs w:val="24"/>
          <w:lang w:eastAsia="en-GB"/>
        </w:rPr>
        <w:t xml:space="preserve">ltimate </w:t>
      </w:r>
      <w:r w:rsidR="00594FAA">
        <w:rPr>
          <w:rFonts w:cs="Times New Roman"/>
          <w:szCs w:val="24"/>
          <w:lang w:eastAsia="en-GB"/>
        </w:rPr>
        <w:t>O</w:t>
      </w:r>
      <w:r w:rsidR="003D1ADE" w:rsidRPr="00C5574F">
        <w:rPr>
          <w:rFonts w:cs="Times New Roman"/>
          <w:szCs w:val="24"/>
          <w:lang w:eastAsia="en-GB"/>
        </w:rPr>
        <w:t xml:space="preserve">rigination of </w:t>
      </w:r>
      <w:r w:rsidR="00594FAA">
        <w:rPr>
          <w:rFonts w:cs="Times New Roman"/>
          <w:szCs w:val="24"/>
          <w:lang w:eastAsia="en-GB"/>
        </w:rPr>
        <w:t>T</w:t>
      </w:r>
      <w:r w:rsidR="003D1ADE" w:rsidRPr="00C5574F">
        <w:rPr>
          <w:rFonts w:cs="Times New Roman"/>
          <w:szCs w:val="24"/>
          <w:lang w:eastAsia="en-GB"/>
        </w:rPr>
        <w:t>hings” (1697), and the “Principles of Nature and Grace”</w:t>
      </w:r>
      <w:r w:rsidR="00A71446" w:rsidRPr="00C5574F">
        <w:rPr>
          <w:rFonts w:cs="Times New Roman"/>
          <w:szCs w:val="24"/>
          <w:lang w:eastAsia="en-GB"/>
        </w:rPr>
        <w:t xml:space="preserve"> (1714),</w:t>
      </w:r>
      <w:r w:rsidR="003D1ADE" w:rsidRPr="00C5574F">
        <w:rPr>
          <w:rFonts w:cs="Times New Roman"/>
          <w:szCs w:val="24"/>
          <w:lang w:eastAsia="en-GB"/>
        </w:rPr>
        <w:t xml:space="preserve"> follow a similar structure</w:t>
      </w:r>
      <w:r w:rsidR="00A33935" w:rsidRPr="00C5574F">
        <w:rPr>
          <w:rFonts w:cs="Times New Roman"/>
          <w:szCs w:val="24"/>
          <w:lang w:eastAsia="en-GB"/>
        </w:rPr>
        <w:t>, starting with the metaphysical and physical realms before moving on to the moral</w:t>
      </w:r>
      <w:r w:rsidR="00F10A98" w:rsidRPr="00C5574F">
        <w:rPr>
          <w:rFonts w:cs="Times New Roman"/>
          <w:szCs w:val="24"/>
          <w:lang w:eastAsia="en-GB"/>
        </w:rPr>
        <w:t>. It is no accident that Leibniz chose to structure many of his philosophical writings this way</w:t>
      </w:r>
      <w:r w:rsidR="0059519A" w:rsidRPr="00C5574F">
        <w:rPr>
          <w:rFonts w:cs="Times New Roman"/>
          <w:szCs w:val="24"/>
          <w:lang w:eastAsia="en-GB"/>
        </w:rPr>
        <w:t xml:space="preserve">; indeed, it suggests Leibniz firmly believed that his metaphysical and physical doctrines </w:t>
      </w:r>
      <w:r w:rsidR="00345E16" w:rsidRPr="00C5574F">
        <w:rPr>
          <w:rFonts w:cs="Times New Roman"/>
          <w:szCs w:val="24"/>
          <w:lang w:eastAsia="en-GB"/>
        </w:rPr>
        <w:t>laid</w:t>
      </w:r>
      <w:r w:rsidR="0059519A" w:rsidRPr="00C5574F">
        <w:rPr>
          <w:rFonts w:cs="Times New Roman"/>
          <w:szCs w:val="24"/>
          <w:lang w:eastAsia="en-GB"/>
        </w:rPr>
        <w:t xml:space="preserve"> the groundwork for an attractive moral vision of the universe, a vision that, once </w:t>
      </w:r>
      <w:r w:rsidR="000F7632" w:rsidRPr="00C5574F">
        <w:rPr>
          <w:rFonts w:cs="Times New Roman"/>
          <w:szCs w:val="24"/>
          <w:lang w:eastAsia="en-GB"/>
        </w:rPr>
        <w:t>accept</w:t>
      </w:r>
      <w:r w:rsidR="0059519A" w:rsidRPr="00C5574F">
        <w:rPr>
          <w:rFonts w:cs="Times New Roman"/>
          <w:szCs w:val="24"/>
          <w:lang w:eastAsia="en-GB"/>
        </w:rPr>
        <w:t>ed, would have considerable benefits for us in this life. With that in mind, let us turn to the final part of the “</w:t>
      </w:r>
      <w:proofErr w:type="spellStart"/>
      <w:r w:rsidR="0059519A" w:rsidRPr="00C5574F">
        <w:rPr>
          <w:rFonts w:cs="Times New Roman"/>
          <w:szCs w:val="24"/>
          <w:lang w:eastAsia="en-GB"/>
        </w:rPr>
        <w:t>Monadology</w:t>
      </w:r>
      <w:proofErr w:type="spellEnd"/>
      <w:r w:rsidR="0059519A" w:rsidRPr="00C5574F">
        <w:rPr>
          <w:rFonts w:cs="Times New Roman"/>
          <w:szCs w:val="24"/>
          <w:lang w:eastAsia="en-GB"/>
        </w:rPr>
        <w:t>”.</w:t>
      </w:r>
    </w:p>
    <w:p w:rsidR="00F92845" w:rsidRPr="00C5574F" w:rsidRDefault="001E4805" w:rsidP="00C468E1">
      <w:pPr>
        <w:spacing w:line="480" w:lineRule="auto"/>
        <w:ind w:firstLine="720"/>
        <w:rPr>
          <w:rFonts w:cs="Times New Roman"/>
          <w:szCs w:val="24"/>
          <w:lang w:eastAsia="en-GB"/>
        </w:rPr>
      </w:pPr>
      <w:r w:rsidRPr="00C5574F">
        <w:rPr>
          <w:rFonts w:cs="Times New Roman"/>
          <w:szCs w:val="24"/>
          <w:lang w:eastAsia="en-GB"/>
        </w:rPr>
        <w:t xml:space="preserve">In §83 </w:t>
      </w:r>
      <w:r w:rsidR="00F92845" w:rsidRPr="00C5574F">
        <w:rPr>
          <w:rFonts w:cs="Times New Roman"/>
          <w:szCs w:val="24"/>
          <w:lang w:eastAsia="en-GB"/>
        </w:rPr>
        <w:t xml:space="preserve">Leibniz </w:t>
      </w:r>
      <w:r w:rsidRPr="00C5574F">
        <w:rPr>
          <w:rFonts w:cs="Times New Roman"/>
          <w:szCs w:val="24"/>
          <w:lang w:eastAsia="en-GB"/>
        </w:rPr>
        <w:t xml:space="preserve">picks up the threads of </w:t>
      </w:r>
      <w:r w:rsidR="00302A57" w:rsidRPr="00C5574F">
        <w:rPr>
          <w:rFonts w:cs="Times New Roman"/>
          <w:szCs w:val="24"/>
          <w:lang w:eastAsia="en-GB"/>
        </w:rPr>
        <w:t>the</w:t>
      </w:r>
      <w:r w:rsidRPr="00C5574F">
        <w:rPr>
          <w:rFonts w:cs="Times New Roman"/>
          <w:szCs w:val="24"/>
          <w:lang w:eastAsia="en-GB"/>
        </w:rPr>
        <w:t xml:space="preserve"> earlier discussion about the differences between minds and ordinary souls; </w:t>
      </w:r>
      <w:r w:rsidR="000F7632" w:rsidRPr="00C5574F">
        <w:rPr>
          <w:rFonts w:cs="Times New Roman"/>
          <w:szCs w:val="24"/>
          <w:lang w:eastAsia="en-GB"/>
        </w:rPr>
        <w:t xml:space="preserve">recall that </w:t>
      </w:r>
      <w:r w:rsidRPr="00C5574F">
        <w:rPr>
          <w:rFonts w:cs="Times New Roman"/>
          <w:szCs w:val="24"/>
          <w:lang w:eastAsia="en-GB"/>
        </w:rPr>
        <w:t xml:space="preserve">he </w:t>
      </w:r>
      <w:r w:rsidR="00F92845" w:rsidRPr="00C5574F">
        <w:rPr>
          <w:rFonts w:cs="Times New Roman"/>
          <w:szCs w:val="24"/>
          <w:lang w:eastAsia="en-GB"/>
        </w:rPr>
        <w:t xml:space="preserve">has already indicated in §§29-30 </w:t>
      </w:r>
      <w:r w:rsidR="00EF2F94" w:rsidRPr="00C5574F">
        <w:rPr>
          <w:rFonts w:cs="Times New Roman"/>
          <w:szCs w:val="24"/>
          <w:lang w:eastAsia="en-GB"/>
        </w:rPr>
        <w:t xml:space="preserve">that </w:t>
      </w:r>
      <w:r w:rsidR="00F92845" w:rsidRPr="00C5574F">
        <w:rPr>
          <w:rFonts w:cs="Times New Roman"/>
          <w:szCs w:val="24"/>
          <w:lang w:eastAsia="en-GB"/>
        </w:rPr>
        <w:t>minds</w:t>
      </w:r>
      <w:r w:rsidR="00EF2F94" w:rsidRPr="00C5574F">
        <w:rPr>
          <w:rFonts w:cs="Times New Roman"/>
          <w:szCs w:val="24"/>
          <w:lang w:eastAsia="en-GB"/>
        </w:rPr>
        <w:t>, unlike ordinary souls,</w:t>
      </w:r>
      <w:r w:rsidR="00F92845" w:rsidRPr="00C5574F">
        <w:rPr>
          <w:rFonts w:cs="Times New Roman"/>
          <w:szCs w:val="24"/>
          <w:lang w:eastAsia="en-GB"/>
        </w:rPr>
        <w:t xml:space="preserve"> can know necessary truths through reason, are self-conscious, and</w:t>
      </w:r>
    </w:p>
    <w:p w:rsidR="00F92845" w:rsidRDefault="00F92845" w:rsidP="00451CC2">
      <w:pPr>
        <w:spacing w:line="480" w:lineRule="auto"/>
        <w:rPr>
          <w:rFonts w:cs="Times New Roman"/>
          <w:szCs w:val="24"/>
          <w:lang w:eastAsia="en-GB"/>
        </w:rPr>
      </w:pPr>
      <w:r w:rsidRPr="00C5574F">
        <w:rPr>
          <w:rFonts w:cs="Times New Roman"/>
          <w:szCs w:val="24"/>
          <w:lang w:eastAsia="en-GB"/>
        </w:rPr>
        <w:t xml:space="preserve">have a concept of God. </w:t>
      </w:r>
      <w:r w:rsidR="00EF2F94" w:rsidRPr="00C5574F">
        <w:rPr>
          <w:rFonts w:cs="Times New Roman"/>
          <w:szCs w:val="24"/>
          <w:lang w:eastAsia="en-GB"/>
        </w:rPr>
        <w:t>Now</w:t>
      </w:r>
      <w:r w:rsidRPr="00C5574F">
        <w:rPr>
          <w:rFonts w:cs="Times New Roman"/>
          <w:szCs w:val="24"/>
          <w:lang w:eastAsia="en-GB"/>
        </w:rPr>
        <w:t xml:space="preserve"> he makes the further claim that while souls are living mirrors of the universe, minds are also</w:t>
      </w:r>
      <w:r w:rsidR="00EF2F94" w:rsidRPr="00C5574F">
        <w:rPr>
          <w:rFonts w:cs="Times New Roman"/>
          <w:szCs w:val="24"/>
          <w:lang w:eastAsia="en-GB"/>
        </w:rPr>
        <w:t xml:space="preserve"> “</w:t>
      </w:r>
      <w:r w:rsidRPr="00C5574F">
        <w:rPr>
          <w:rFonts w:cs="Times New Roman"/>
          <w:szCs w:val="24"/>
        </w:rPr>
        <w:t>images of the divinity itself, or of the very author of</w:t>
      </w:r>
      <w:r w:rsidR="00885A98" w:rsidRPr="00C5574F">
        <w:rPr>
          <w:rFonts w:cs="Times New Roman"/>
          <w:szCs w:val="24"/>
        </w:rPr>
        <w:t xml:space="preserve"> nature</w:t>
      </w:r>
      <w:r w:rsidR="00EF2F94" w:rsidRPr="00C5574F">
        <w:rPr>
          <w:rFonts w:cs="Times New Roman"/>
          <w:szCs w:val="24"/>
        </w:rPr>
        <w:t>” (</w:t>
      </w:r>
      <w:r w:rsidR="00DE0983" w:rsidRPr="00C5574F">
        <w:rPr>
          <w:rFonts w:cs="Times New Roman"/>
          <w:szCs w:val="24"/>
          <w:lang w:eastAsia="en-GB"/>
        </w:rPr>
        <w:t>§83</w:t>
      </w:r>
      <w:r w:rsidR="00DE0983">
        <w:rPr>
          <w:rFonts w:cs="Times New Roman"/>
          <w:szCs w:val="24"/>
        </w:rPr>
        <w:t>/</w:t>
      </w:r>
      <w:r w:rsidR="00EF2F94" w:rsidRPr="00C5574F">
        <w:rPr>
          <w:rFonts w:cs="Times New Roman"/>
          <w:szCs w:val="24"/>
        </w:rPr>
        <w:t xml:space="preserve">LM 31). </w:t>
      </w:r>
      <w:r w:rsidRPr="00C5574F">
        <w:rPr>
          <w:rFonts w:cs="Times New Roman"/>
          <w:szCs w:val="24"/>
          <w:lang w:eastAsia="en-GB"/>
        </w:rPr>
        <w:t>That every soul and mind is a living mirror of the universe can be deduced from §56, in which Leibniz claimed that every monad is a living mirror of the universe. That minds are more than that, being also images of God, is due to their possession of reason. This enables them to know the system of the universe and to imitate it, to some extent.</w:t>
      </w:r>
    </w:p>
    <w:p w:rsidR="00122B58" w:rsidRPr="00C5574F" w:rsidRDefault="00E12641" w:rsidP="00451CC2">
      <w:pPr>
        <w:spacing w:line="480" w:lineRule="auto"/>
        <w:rPr>
          <w:rFonts w:cs="Times New Roman"/>
          <w:szCs w:val="24"/>
        </w:rPr>
      </w:pPr>
      <w:r w:rsidRPr="00C5574F">
        <w:rPr>
          <w:rFonts w:cs="Times New Roman"/>
          <w:szCs w:val="24"/>
          <w:lang w:eastAsia="en-GB"/>
        </w:rPr>
        <w:tab/>
        <w:t xml:space="preserve">From the fact that </w:t>
      </w:r>
      <w:r w:rsidRPr="00C5574F">
        <w:rPr>
          <w:rFonts w:cs="Times New Roman"/>
          <w:szCs w:val="24"/>
        </w:rPr>
        <w:t xml:space="preserve">minds are endowed with reason, </w:t>
      </w:r>
      <w:r w:rsidRPr="00C5574F">
        <w:rPr>
          <w:rFonts w:cs="Times New Roman"/>
          <w:szCs w:val="24"/>
          <w:lang w:eastAsia="en-GB"/>
        </w:rPr>
        <w:t xml:space="preserve">Leibniz </w:t>
      </w:r>
      <w:r w:rsidR="00317D1F" w:rsidRPr="00C5574F">
        <w:rPr>
          <w:rFonts w:cs="Times New Roman"/>
          <w:szCs w:val="24"/>
          <w:lang w:eastAsia="en-GB"/>
        </w:rPr>
        <w:t xml:space="preserve">proceeds to </w:t>
      </w:r>
      <w:r w:rsidRPr="00C5574F">
        <w:rPr>
          <w:rFonts w:cs="Times New Roman"/>
          <w:szCs w:val="24"/>
          <w:lang w:eastAsia="en-GB"/>
        </w:rPr>
        <w:t xml:space="preserve">infer that </w:t>
      </w:r>
      <w:r w:rsidRPr="00C5574F">
        <w:rPr>
          <w:rFonts w:cs="Times New Roman"/>
          <w:szCs w:val="24"/>
        </w:rPr>
        <w:t xml:space="preserve">there is an affinity between them and God, which enables them to enter into a personal relationship with him, though he </w:t>
      </w:r>
      <w:r w:rsidR="006311BE" w:rsidRPr="00C5574F">
        <w:rPr>
          <w:rFonts w:cs="Times New Roman"/>
          <w:szCs w:val="24"/>
        </w:rPr>
        <w:t>is at pains to insist</w:t>
      </w:r>
      <w:r w:rsidRPr="00C5574F">
        <w:rPr>
          <w:rFonts w:cs="Times New Roman"/>
          <w:szCs w:val="24"/>
        </w:rPr>
        <w:t xml:space="preserve"> that God’s relationship to minds “is not only that of an inventor to his machine (which is God’s relation to other created things) but also that of a prince to his subjects, and even of a father to his children” (</w:t>
      </w:r>
      <w:r w:rsidR="00317D1F" w:rsidRPr="00C5574F">
        <w:rPr>
          <w:rFonts w:cs="Times New Roman"/>
          <w:szCs w:val="24"/>
        </w:rPr>
        <w:t>§84</w:t>
      </w:r>
      <w:r w:rsidR="00451CC2">
        <w:rPr>
          <w:rFonts w:cs="Times New Roman"/>
          <w:szCs w:val="24"/>
        </w:rPr>
        <w:t>/</w:t>
      </w:r>
      <w:r w:rsidRPr="00C5574F">
        <w:rPr>
          <w:rFonts w:cs="Times New Roman"/>
          <w:szCs w:val="24"/>
        </w:rPr>
        <w:t>LM 31).</w:t>
      </w:r>
      <w:r w:rsidR="001F514F" w:rsidRPr="00C5574F">
        <w:rPr>
          <w:rFonts w:cs="Times New Roman"/>
          <w:szCs w:val="24"/>
        </w:rPr>
        <w:t xml:space="preserve"> Leibniz then makes the further claim that, as minds have a special status, </w:t>
      </w:r>
      <w:r w:rsidR="006311BE" w:rsidRPr="00C5574F">
        <w:rPr>
          <w:rFonts w:cs="Times New Roman"/>
          <w:szCs w:val="24"/>
        </w:rPr>
        <w:t>qua</w:t>
      </w:r>
      <w:r w:rsidR="001F514F" w:rsidRPr="00C5574F">
        <w:rPr>
          <w:rFonts w:cs="Times New Roman"/>
          <w:szCs w:val="24"/>
        </w:rPr>
        <w:t xml:space="preserve"> images of God, the community of minds</w:t>
      </w:r>
      <w:r w:rsidR="00451CC2" w:rsidRPr="00C10554">
        <w:rPr>
          <w:u w:color="000000"/>
        </w:rPr>
        <w:t>—</w:t>
      </w:r>
      <w:r w:rsidR="001F514F" w:rsidRPr="00C5574F">
        <w:rPr>
          <w:rFonts w:cs="Times New Roman"/>
          <w:szCs w:val="24"/>
        </w:rPr>
        <w:t>which he terms the “City of God” (</w:t>
      </w:r>
      <w:r w:rsidR="00451CC2">
        <w:rPr>
          <w:rFonts w:cs="Times New Roman"/>
          <w:szCs w:val="24"/>
        </w:rPr>
        <w:t>§85/</w:t>
      </w:r>
      <w:r w:rsidR="001F514F" w:rsidRPr="00C5574F">
        <w:rPr>
          <w:rFonts w:cs="Times New Roman"/>
          <w:szCs w:val="24"/>
        </w:rPr>
        <w:t>LM 31)</w:t>
      </w:r>
      <w:r w:rsidR="00CC36A0">
        <w:rPr>
          <w:rStyle w:val="FootnoteReference"/>
          <w:rFonts w:cs="Times New Roman"/>
          <w:szCs w:val="24"/>
        </w:rPr>
        <w:footnoteReference w:id="48"/>
      </w:r>
      <w:r w:rsidR="00451CC2" w:rsidRPr="00C10554">
        <w:rPr>
          <w:u w:color="000000"/>
        </w:rPr>
        <w:t>—</w:t>
      </w:r>
      <w:r w:rsidR="00345E16" w:rsidRPr="00C5574F">
        <w:rPr>
          <w:rFonts w:cs="Times New Roman"/>
          <w:szCs w:val="24"/>
        </w:rPr>
        <w:t xml:space="preserve">will be </w:t>
      </w:r>
      <w:r w:rsidR="00122B58" w:rsidRPr="00C5574F">
        <w:rPr>
          <w:rFonts w:cs="Times New Roman"/>
          <w:szCs w:val="24"/>
        </w:rPr>
        <w:t>the most exalted part of God’s creation. Moreover, Leibniz asserts that whereas God’s wisdom and power a</w:t>
      </w:r>
      <w:r w:rsidR="000F7632" w:rsidRPr="00C5574F">
        <w:rPr>
          <w:rFonts w:cs="Times New Roman"/>
          <w:szCs w:val="24"/>
        </w:rPr>
        <w:t>re</w:t>
      </w:r>
      <w:r w:rsidR="00122B58" w:rsidRPr="00C5574F">
        <w:rPr>
          <w:rFonts w:cs="Times New Roman"/>
          <w:szCs w:val="24"/>
        </w:rPr>
        <w:t xml:space="preserve"> apparent in every part of creation, it is in relation to the community of minds, the City of God, that God “may</w:t>
      </w:r>
      <w:r w:rsidR="00E91823" w:rsidRPr="00C5574F">
        <w:rPr>
          <w:rFonts w:cs="Times New Roman"/>
          <w:szCs w:val="24"/>
        </w:rPr>
        <w:t xml:space="preserve"> </w:t>
      </w:r>
      <w:r w:rsidR="00122B58" w:rsidRPr="00C5574F">
        <w:rPr>
          <w:rFonts w:cs="Times New Roman"/>
          <w:szCs w:val="24"/>
        </w:rPr>
        <w:t>properly be said to have goodness” (§86</w:t>
      </w:r>
      <w:r w:rsidR="00CD2BBD">
        <w:rPr>
          <w:rFonts w:cs="Times New Roman"/>
          <w:szCs w:val="24"/>
        </w:rPr>
        <w:t>/</w:t>
      </w:r>
      <w:r w:rsidR="006B0C8C" w:rsidRPr="00C5574F">
        <w:rPr>
          <w:rFonts w:cs="Times New Roman"/>
          <w:szCs w:val="24"/>
        </w:rPr>
        <w:t xml:space="preserve">LM 31). His thinking here is that, if </w:t>
      </w:r>
      <w:r w:rsidR="00122B58" w:rsidRPr="00C5574F">
        <w:rPr>
          <w:rFonts w:cs="Times New Roman"/>
          <w:szCs w:val="24"/>
        </w:rPr>
        <w:t xml:space="preserve">creation </w:t>
      </w:r>
      <w:r w:rsidR="000F7632" w:rsidRPr="00C5574F">
        <w:rPr>
          <w:rFonts w:cs="Times New Roman"/>
          <w:szCs w:val="24"/>
        </w:rPr>
        <w:t xml:space="preserve">had </w:t>
      </w:r>
      <w:r w:rsidR="00122B58" w:rsidRPr="00C5574F">
        <w:rPr>
          <w:rFonts w:cs="Times New Roman"/>
          <w:szCs w:val="24"/>
        </w:rPr>
        <w:t>consisted merely in the machine of the universe, with all</w:t>
      </w:r>
      <w:r w:rsidR="006B0C8C" w:rsidRPr="00C5574F">
        <w:rPr>
          <w:rFonts w:cs="Times New Roman"/>
          <w:szCs w:val="24"/>
        </w:rPr>
        <w:t xml:space="preserve"> </w:t>
      </w:r>
      <w:r w:rsidR="00122B58" w:rsidRPr="00C5574F">
        <w:rPr>
          <w:rFonts w:cs="Times New Roman"/>
          <w:szCs w:val="24"/>
        </w:rPr>
        <w:t xml:space="preserve">parts following only the </w:t>
      </w:r>
      <w:r w:rsidR="00F06CC5">
        <w:rPr>
          <w:rFonts w:cs="Times New Roman"/>
          <w:szCs w:val="24"/>
        </w:rPr>
        <w:t xml:space="preserve">mechanical </w:t>
      </w:r>
      <w:r w:rsidR="00122B58" w:rsidRPr="00C5574F">
        <w:rPr>
          <w:rFonts w:cs="Times New Roman"/>
          <w:szCs w:val="24"/>
        </w:rPr>
        <w:t>laws of nature, then God’s great wisdom</w:t>
      </w:r>
      <w:r w:rsidR="006B0C8C" w:rsidRPr="00C5574F">
        <w:rPr>
          <w:rFonts w:cs="Times New Roman"/>
          <w:szCs w:val="24"/>
        </w:rPr>
        <w:t xml:space="preserve"> </w:t>
      </w:r>
      <w:r w:rsidR="00122B58" w:rsidRPr="00C5574F">
        <w:rPr>
          <w:rFonts w:cs="Times New Roman"/>
          <w:szCs w:val="24"/>
        </w:rPr>
        <w:t>and power would be evident, but not his goodness. In order to manifest his</w:t>
      </w:r>
      <w:r w:rsidR="006B0C8C" w:rsidRPr="00C5574F">
        <w:rPr>
          <w:rFonts w:cs="Times New Roman"/>
          <w:szCs w:val="24"/>
        </w:rPr>
        <w:t xml:space="preserve"> </w:t>
      </w:r>
      <w:r w:rsidR="00122B58" w:rsidRPr="00C5574F">
        <w:rPr>
          <w:rFonts w:cs="Times New Roman"/>
          <w:szCs w:val="24"/>
        </w:rPr>
        <w:t>goodness, God needs to create minds, rational and moral creatures upon</w:t>
      </w:r>
      <w:r w:rsidR="006B0C8C" w:rsidRPr="00C5574F">
        <w:rPr>
          <w:rFonts w:cs="Times New Roman"/>
          <w:szCs w:val="24"/>
        </w:rPr>
        <w:t xml:space="preserve"> </w:t>
      </w:r>
      <w:r w:rsidR="00122B58" w:rsidRPr="00C5574F">
        <w:rPr>
          <w:rFonts w:cs="Times New Roman"/>
          <w:szCs w:val="24"/>
        </w:rPr>
        <w:t>which he can exercise justice, mercy, forgiveness, and so on.</w:t>
      </w:r>
    </w:p>
    <w:p w:rsidR="007B76AE" w:rsidRPr="00C5574F" w:rsidRDefault="00212116" w:rsidP="00451CC2">
      <w:pPr>
        <w:autoSpaceDE w:val="0"/>
        <w:autoSpaceDN w:val="0"/>
        <w:adjustRightInd w:val="0"/>
        <w:spacing w:line="480" w:lineRule="auto"/>
        <w:rPr>
          <w:rFonts w:cs="Times New Roman"/>
          <w:szCs w:val="24"/>
        </w:rPr>
      </w:pPr>
      <w:r w:rsidRPr="00C5574F">
        <w:rPr>
          <w:rFonts w:cs="Times New Roman"/>
          <w:szCs w:val="24"/>
        </w:rPr>
        <w:tab/>
        <w:t>The remaining sections of the “</w:t>
      </w:r>
      <w:proofErr w:type="spellStart"/>
      <w:r w:rsidRPr="00C5574F">
        <w:rPr>
          <w:rFonts w:cs="Times New Roman"/>
          <w:szCs w:val="24"/>
        </w:rPr>
        <w:t>Monadology</w:t>
      </w:r>
      <w:proofErr w:type="spellEnd"/>
      <w:r w:rsidRPr="00C5574F">
        <w:rPr>
          <w:rFonts w:cs="Times New Roman"/>
          <w:szCs w:val="24"/>
        </w:rPr>
        <w:t xml:space="preserve">” concern the exercising of God’s justice, and what that means for us humans both now and in the future. In </w:t>
      </w:r>
      <w:r w:rsidR="00122B58" w:rsidRPr="00C5574F">
        <w:rPr>
          <w:rFonts w:cs="Times New Roman"/>
          <w:szCs w:val="24"/>
        </w:rPr>
        <w:t xml:space="preserve">§§87-8, Leibniz outlines </w:t>
      </w:r>
      <w:r w:rsidRPr="00C5574F">
        <w:rPr>
          <w:rFonts w:cs="Times New Roman"/>
          <w:szCs w:val="24"/>
        </w:rPr>
        <w:t xml:space="preserve">a “harmony between the physical kingdom of nature and the </w:t>
      </w:r>
      <w:r w:rsidR="000129B0">
        <w:rPr>
          <w:rFonts w:cs="Times New Roman"/>
          <w:szCs w:val="24"/>
        </w:rPr>
        <w:t>moral kingdom of grace” (</w:t>
      </w:r>
      <w:r w:rsidR="00DE0983" w:rsidRPr="00C5574F">
        <w:rPr>
          <w:rFonts w:cs="Times New Roman"/>
          <w:szCs w:val="24"/>
          <w:lang w:eastAsia="en-GB"/>
        </w:rPr>
        <w:t>§8</w:t>
      </w:r>
      <w:r w:rsidR="00DE0983">
        <w:rPr>
          <w:rFonts w:cs="Times New Roman"/>
          <w:szCs w:val="24"/>
          <w:lang w:eastAsia="en-GB"/>
        </w:rPr>
        <w:t>7/</w:t>
      </w:r>
      <w:r w:rsidR="000129B0">
        <w:rPr>
          <w:rFonts w:cs="Times New Roman"/>
          <w:szCs w:val="24"/>
        </w:rPr>
        <w:t>LM 32)</w:t>
      </w:r>
      <w:r w:rsidRPr="00C5574F">
        <w:rPr>
          <w:rFonts w:cs="Times New Roman"/>
          <w:szCs w:val="24"/>
        </w:rPr>
        <w:t xml:space="preserve">. Despite its name, this harmony is not concerned with grace at all, </w:t>
      </w:r>
      <w:r w:rsidR="00C714C6">
        <w:rPr>
          <w:rFonts w:cs="Times New Roman"/>
          <w:szCs w:val="24"/>
        </w:rPr>
        <w:t xml:space="preserve">that is, the free and unmerited favour of God, </w:t>
      </w:r>
      <w:r w:rsidRPr="00C5574F">
        <w:rPr>
          <w:rFonts w:cs="Times New Roman"/>
          <w:szCs w:val="24"/>
        </w:rPr>
        <w:t xml:space="preserve">but rather with the </w:t>
      </w:r>
      <w:r w:rsidR="00E91823" w:rsidRPr="00C5574F">
        <w:rPr>
          <w:rFonts w:cs="Times New Roman"/>
          <w:szCs w:val="24"/>
        </w:rPr>
        <w:t>community</w:t>
      </w:r>
      <w:r w:rsidRPr="00C5574F">
        <w:rPr>
          <w:rFonts w:cs="Times New Roman"/>
          <w:szCs w:val="24"/>
        </w:rPr>
        <w:t xml:space="preserve"> of minds and how God’s plans for it are executed. In short, it </w:t>
      </w:r>
      <w:r w:rsidR="00885A98" w:rsidRPr="00C5574F">
        <w:rPr>
          <w:rFonts w:cs="Times New Roman"/>
          <w:szCs w:val="24"/>
        </w:rPr>
        <w:t>is a harmony between God’s role</w:t>
      </w:r>
      <w:r w:rsidRPr="00C5574F">
        <w:rPr>
          <w:rFonts w:cs="Times New Roman"/>
          <w:szCs w:val="24"/>
        </w:rPr>
        <w:t xml:space="preserve"> as architect of the physical universe and his role as monarch of the moral universe of minds, such that his plans for minds are effected through the </w:t>
      </w:r>
      <w:r w:rsidR="00240C55" w:rsidRPr="00C5574F">
        <w:rPr>
          <w:rFonts w:cs="Times New Roman"/>
          <w:szCs w:val="24"/>
        </w:rPr>
        <w:t>normal workings</w:t>
      </w:r>
      <w:r w:rsidRPr="00C5574F">
        <w:rPr>
          <w:rFonts w:cs="Times New Roman"/>
          <w:szCs w:val="24"/>
        </w:rPr>
        <w:t xml:space="preserve"> of nature.</w:t>
      </w:r>
      <w:r w:rsidR="00240C55" w:rsidRPr="00C5574F">
        <w:rPr>
          <w:rFonts w:cs="Times New Roman"/>
          <w:szCs w:val="24"/>
        </w:rPr>
        <w:t xml:space="preserve"> To illustrate what this means, in §88 Leibniz offers the example of the Earth being destroyed, and then subsequently repaired, by natural means, at the very times when such destruction and repair is morally required. Although Leibniz does not mention either explicitly, </w:t>
      </w:r>
      <w:r w:rsidR="0053130C">
        <w:rPr>
          <w:rFonts w:cs="Times New Roman"/>
          <w:szCs w:val="24"/>
        </w:rPr>
        <w:t xml:space="preserve">here he is </w:t>
      </w:r>
      <w:r w:rsidR="00240C55" w:rsidRPr="00C5574F">
        <w:rPr>
          <w:rFonts w:cs="Times New Roman"/>
          <w:szCs w:val="24"/>
        </w:rPr>
        <w:t xml:space="preserve">likely </w:t>
      </w:r>
      <w:r w:rsidR="0053130C">
        <w:rPr>
          <w:rFonts w:cs="Times New Roman"/>
          <w:szCs w:val="24"/>
        </w:rPr>
        <w:t>thinking of</w:t>
      </w:r>
      <w:r w:rsidR="00240C55" w:rsidRPr="00C5574F">
        <w:rPr>
          <w:rFonts w:cs="Times New Roman"/>
          <w:szCs w:val="24"/>
        </w:rPr>
        <w:t xml:space="preserve"> </w:t>
      </w:r>
      <w:r w:rsidR="0053130C">
        <w:rPr>
          <w:rFonts w:cs="Times New Roman"/>
          <w:szCs w:val="24"/>
        </w:rPr>
        <w:t xml:space="preserve">two events related in the bible, namely </w:t>
      </w:r>
      <w:r w:rsidR="00240C55" w:rsidRPr="00C5574F">
        <w:rPr>
          <w:rFonts w:cs="Times New Roman"/>
          <w:szCs w:val="24"/>
        </w:rPr>
        <w:t xml:space="preserve">the </w:t>
      </w:r>
      <w:r w:rsidR="00E91823" w:rsidRPr="00C5574F">
        <w:rPr>
          <w:rFonts w:cs="Times New Roman"/>
          <w:szCs w:val="24"/>
        </w:rPr>
        <w:t>flood described in Genesis 6–9</w:t>
      </w:r>
      <w:r w:rsidR="00240C55" w:rsidRPr="00C5574F">
        <w:rPr>
          <w:rFonts w:cs="Times New Roman"/>
          <w:szCs w:val="24"/>
        </w:rPr>
        <w:t xml:space="preserve"> and the final destruction of the Earth prior to the Last Judgement, following which the Earth will be restored so that the blessed may enjoy eternal life under Christ’s rule. </w:t>
      </w:r>
      <w:r w:rsidR="00885A98" w:rsidRPr="00C5574F">
        <w:rPr>
          <w:rFonts w:cs="Times New Roman"/>
          <w:szCs w:val="24"/>
        </w:rPr>
        <w:t>But i</w:t>
      </w:r>
      <w:r w:rsidR="00666A49" w:rsidRPr="00C5574F">
        <w:rPr>
          <w:rFonts w:cs="Times New Roman"/>
          <w:szCs w:val="24"/>
        </w:rPr>
        <w:t>n the “</w:t>
      </w:r>
      <w:proofErr w:type="spellStart"/>
      <w:r w:rsidR="00666A49" w:rsidRPr="00C5574F">
        <w:rPr>
          <w:rFonts w:cs="Times New Roman"/>
          <w:szCs w:val="24"/>
        </w:rPr>
        <w:t>Monadology</w:t>
      </w:r>
      <w:proofErr w:type="spellEnd"/>
      <w:r w:rsidR="00666A49" w:rsidRPr="00C5574F">
        <w:rPr>
          <w:rFonts w:cs="Times New Roman"/>
          <w:szCs w:val="24"/>
        </w:rPr>
        <w:t>”, as elsewhere, Leibniz does</w:t>
      </w:r>
      <w:r w:rsidR="007B76AE" w:rsidRPr="00C5574F">
        <w:rPr>
          <w:rFonts w:cs="Times New Roman"/>
          <w:szCs w:val="24"/>
        </w:rPr>
        <w:t xml:space="preserve"> not restrict the harmony between the kingdoms of nature and grace </w:t>
      </w:r>
      <w:r w:rsidR="00666A49" w:rsidRPr="00C5574F">
        <w:rPr>
          <w:rFonts w:cs="Times New Roman"/>
          <w:szCs w:val="24"/>
        </w:rPr>
        <w:t xml:space="preserve">to worldwide cataclysmic events, </w:t>
      </w:r>
      <w:r w:rsidR="008E0404" w:rsidRPr="00C5574F">
        <w:rPr>
          <w:rFonts w:cs="Times New Roman"/>
          <w:szCs w:val="24"/>
        </w:rPr>
        <w:t>indicating in §89 that it extends</w:t>
      </w:r>
      <w:r w:rsidR="00666A49" w:rsidRPr="00C5574F">
        <w:rPr>
          <w:rFonts w:cs="Times New Roman"/>
          <w:szCs w:val="24"/>
        </w:rPr>
        <w:t xml:space="preserve"> to the particular events of each and every individual’s life as well:</w:t>
      </w:r>
    </w:p>
    <w:p w:rsidR="00666A49" w:rsidRPr="00C5574F" w:rsidRDefault="00666A49" w:rsidP="00C468E1">
      <w:pPr>
        <w:autoSpaceDE w:val="0"/>
        <w:autoSpaceDN w:val="0"/>
        <w:adjustRightInd w:val="0"/>
        <w:spacing w:line="480" w:lineRule="auto"/>
        <w:rPr>
          <w:rFonts w:cs="Times New Roman"/>
          <w:szCs w:val="24"/>
        </w:rPr>
      </w:pPr>
    </w:p>
    <w:p w:rsidR="00666A49" w:rsidRPr="00C5574F" w:rsidRDefault="00666A49" w:rsidP="00C468E1">
      <w:pPr>
        <w:autoSpaceDE w:val="0"/>
        <w:autoSpaceDN w:val="0"/>
        <w:adjustRightInd w:val="0"/>
        <w:spacing w:line="480" w:lineRule="auto"/>
        <w:ind w:left="720"/>
        <w:rPr>
          <w:rFonts w:cs="Times New Roman"/>
          <w:szCs w:val="24"/>
        </w:rPr>
      </w:pPr>
      <w:r w:rsidRPr="00C5574F">
        <w:rPr>
          <w:rFonts w:cs="Times New Roman"/>
          <w:szCs w:val="24"/>
        </w:rPr>
        <w:t>It can also be said that God as architect satisfies in every way God as legislator, and that sins must therefore carry their punishment with them by the order of nature, and by virtue of the mechanical structure of things itself, and that likewise good actions will receive their rewards by ways which are mechanical with regard to bodies, although this cannot and need not always happen immediately</w:t>
      </w:r>
      <w:r w:rsidR="00CD2BBD">
        <w:rPr>
          <w:rFonts w:cs="Times New Roman"/>
          <w:szCs w:val="24"/>
        </w:rPr>
        <w:t>.</w:t>
      </w:r>
      <w:r w:rsidRPr="00C5574F">
        <w:rPr>
          <w:rFonts w:cs="Times New Roman"/>
          <w:szCs w:val="24"/>
        </w:rPr>
        <w:t xml:space="preserve"> (</w:t>
      </w:r>
      <w:r w:rsidR="00DE0983" w:rsidRPr="00C5574F">
        <w:rPr>
          <w:rFonts w:cs="Times New Roman"/>
          <w:szCs w:val="24"/>
          <w:lang w:eastAsia="en-GB"/>
        </w:rPr>
        <w:t>§8</w:t>
      </w:r>
      <w:r w:rsidR="00DE0983">
        <w:rPr>
          <w:rFonts w:cs="Times New Roman"/>
          <w:szCs w:val="24"/>
          <w:lang w:eastAsia="en-GB"/>
        </w:rPr>
        <w:t>9</w:t>
      </w:r>
      <w:r w:rsidR="00DE0983">
        <w:rPr>
          <w:rFonts w:cs="Times New Roman"/>
          <w:szCs w:val="24"/>
        </w:rPr>
        <w:t>/</w:t>
      </w:r>
      <w:r w:rsidRPr="00C5574F">
        <w:rPr>
          <w:rFonts w:cs="Times New Roman"/>
          <w:szCs w:val="24"/>
        </w:rPr>
        <w:t>LM 32)</w:t>
      </w:r>
    </w:p>
    <w:p w:rsidR="00666A49" w:rsidRPr="00C5574F" w:rsidRDefault="00666A49" w:rsidP="00C468E1">
      <w:pPr>
        <w:autoSpaceDE w:val="0"/>
        <w:autoSpaceDN w:val="0"/>
        <w:adjustRightInd w:val="0"/>
        <w:spacing w:line="480" w:lineRule="auto"/>
        <w:rPr>
          <w:rFonts w:cs="Times New Roman"/>
          <w:szCs w:val="24"/>
        </w:rPr>
      </w:pPr>
    </w:p>
    <w:p w:rsidR="00212116" w:rsidRPr="00C5574F" w:rsidRDefault="00286DF7" w:rsidP="00CD2BBD">
      <w:pPr>
        <w:autoSpaceDE w:val="0"/>
        <w:autoSpaceDN w:val="0"/>
        <w:adjustRightInd w:val="0"/>
        <w:spacing w:line="480" w:lineRule="auto"/>
        <w:rPr>
          <w:rFonts w:cs="Times New Roman"/>
          <w:szCs w:val="24"/>
        </w:rPr>
      </w:pPr>
      <w:r w:rsidRPr="00C5574F">
        <w:rPr>
          <w:rFonts w:cs="Times New Roman"/>
          <w:szCs w:val="24"/>
        </w:rPr>
        <w:t xml:space="preserve">In other words, </w:t>
      </w:r>
      <w:r w:rsidRPr="00C5574F">
        <w:rPr>
          <w:rFonts w:cs="Times New Roman"/>
          <w:iCs/>
          <w:szCs w:val="24"/>
        </w:rPr>
        <w:t>every sin</w:t>
      </w:r>
      <w:r w:rsidRPr="00C5574F">
        <w:rPr>
          <w:rFonts w:cs="Times New Roman"/>
          <w:i/>
          <w:iCs/>
          <w:szCs w:val="24"/>
        </w:rPr>
        <w:t xml:space="preserve"> </w:t>
      </w:r>
      <w:r w:rsidRPr="00C5574F">
        <w:rPr>
          <w:rFonts w:cs="Times New Roman"/>
          <w:szCs w:val="24"/>
        </w:rPr>
        <w:t xml:space="preserve">is naturally punished and every virtuous act naturally rewarded, without any need for any direct divine interventions. </w:t>
      </w:r>
      <w:r w:rsidR="008E0404" w:rsidRPr="00C5574F">
        <w:rPr>
          <w:rFonts w:cs="Times New Roman"/>
          <w:szCs w:val="24"/>
        </w:rPr>
        <w:t>The idea</w:t>
      </w:r>
      <w:r w:rsidRPr="00C5574F">
        <w:rPr>
          <w:rFonts w:cs="Times New Roman"/>
          <w:szCs w:val="24"/>
        </w:rPr>
        <w:t xml:space="preserve"> here is </w:t>
      </w:r>
      <w:r w:rsidR="008E0404" w:rsidRPr="00C5574F">
        <w:rPr>
          <w:rFonts w:cs="Times New Roman"/>
          <w:szCs w:val="24"/>
        </w:rPr>
        <w:t xml:space="preserve">that </w:t>
      </w:r>
      <w:r w:rsidRPr="00C5574F">
        <w:rPr>
          <w:rFonts w:cs="Times New Roman"/>
          <w:szCs w:val="24"/>
        </w:rPr>
        <w:t xml:space="preserve">God </w:t>
      </w:r>
      <w:r w:rsidR="008E0404" w:rsidRPr="00C5574F">
        <w:rPr>
          <w:rFonts w:cs="Times New Roman"/>
          <w:szCs w:val="24"/>
        </w:rPr>
        <w:t>so</w:t>
      </w:r>
      <w:r w:rsidR="00527034" w:rsidRPr="00C5574F">
        <w:rPr>
          <w:rFonts w:cs="Times New Roman"/>
          <w:szCs w:val="24"/>
        </w:rPr>
        <w:t xml:space="preserve"> </w:t>
      </w:r>
      <w:r w:rsidRPr="00C5574F">
        <w:rPr>
          <w:rFonts w:cs="Times New Roman"/>
          <w:szCs w:val="24"/>
        </w:rPr>
        <w:t>arrang</w:t>
      </w:r>
      <w:r w:rsidR="00527034" w:rsidRPr="00C5574F">
        <w:rPr>
          <w:rFonts w:cs="Times New Roman"/>
          <w:szCs w:val="24"/>
        </w:rPr>
        <w:t>ed</w:t>
      </w:r>
      <w:r w:rsidRPr="00C5574F">
        <w:rPr>
          <w:rFonts w:cs="Times New Roman"/>
          <w:szCs w:val="24"/>
        </w:rPr>
        <w:t xml:space="preserve"> things at the outset that fortunate and unfortunate events would occur naturally at a morally pertinent time, which </w:t>
      </w:r>
      <w:r w:rsidR="008E0404" w:rsidRPr="00C5574F">
        <w:rPr>
          <w:rFonts w:cs="Times New Roman"/>
          <w:szCs w:val="24"/>
        </w:rPr>
        <w:t xml:space="preserve">may or </w:t>
      </w:r>
      <w:r w:rsidRPr="00C5574F">
        <w:rPr>
          <w:rFonts w:cs="Times New Roman"/>
          <w:szCs w:val="24"/>
        </w:rPr>
        <w:t xml:space="preserve">may not be immediately after </w:t>
      </w:r>
      <w:r w:rsidR="0001696E" w:rsidRPr="00C5574F">
        <w:rPr>
          <w:rFonts w:cs="Times New Roman"/>
          <w:szCs w:val="24"/>
        </w:rPr>
        <w:t xml:space="preserve">someone </w:t>
      </w:r>
      <w:r w:rsidRPr="00C5574F">
        <w:rPr>
          <w:rFonts w:cs="Times New Roman"/>
          <w:szCs w:val="24"/>
        </w:rPr>
        <w:t>sin</w:t>
      </w:r>
      <w:r w:rsidR="0001696E" w:rsidRPr="00C5574F">
        <w:rPr>
          <w:rFonts w:cs="Times New Roman"/>
          <w:szCs w:val="24"/>
        </w:rPr>
        <w:t>s</w:t>
      </w:r>
      <w:r w:rsidRPr="00C5574F">
        <w:rPr>
          <w:rFonts w:cs="Times New Roman"/>
          <w:szCs w:val="24"/>
        </w:rPr>
        <w:t xml:space="preserve"> or </w:t>
      </w:r>
      <w:r w:rsidR="0001696E" w:rsidRPr="00C5574F">
        <w:rPr>
          <w:rFonts w:cs="Times New Roman"/>
          <w:szCs w:val="24"/>
        </w:rPr>
        <w:t xml:space="preserve">performs </w:t>
      </w:r>
      <w:r w:rsidRPr="00C5574F">
        <w:rPr>
          <w:rFonts w:cs="Times New Roman"/>
          <w:szCs w:val="24"/>
        </w:rPr>
        <w:t xml:space="preserve">a virtuous action. </w:t>
      </w:r>
      <w:r w:rsidR="0001696E" w:rsidRPr="00C5574F">
        <w:rPr>
          <w:rFonts w:cs="Times New Roman"/>
          <w:szCs w:val="24"/>
        </w:rPr>
        <w:t xml:space="preserve">This arrangement of things ensures that </w:t>
      </w:r>
      <w:r w:rsidRPr="00C5574F">
        <w:rPr>
          <w:rFonts w:cs="Times New Roman"/>
          <w:szCs w:val="24"/>
        </w:rPr>
        <w:t>the physical and moral orders coincide</w:t>
      </w:r>
      <w:r w:rsidR="0001696E" w:rsidRPr="00C5574F">
        <w:rPr>
          <w:rFonts w:cs="Times New Roman"/>
          <w:szCs w:val="24"/>
        </w:rPr>
        <w:t>, even if not always straightaway (as would be the case, for example, if sins were always immediately followed by misfortunes happening to those who committed them)</w:t>
      </w:r>
      <w:r w:rsidRPr="00C5574F">
        <w:rPr>
          <w:rFonts w:cs="Times New Roman"/>
          <w:szCs w:val="24"/>
        </w:rPr>
        <w:t>.</w:t>
      </w:r>
      <w:r w:rsidR="0001696E" w:rsidRPr="00C5574F">
        <w:rPr>
          <w:rFonts w:cs="Times New Roman"/>
          <w:szCs w:val="24"/>
        </w:rPr>
        <w:t xml:space="preserve"> </w:t>
      </w:r>
      <w:r w:rsidR="00240C55" w:rsidRPr="00C5574F">
        <w:rPr>
          <w:rFonts w:cs="Times New Roman"/>
          <w:szCs w:val="24"/>
        </w:rPr>
        <w:t>In the “</w:t>
      </w:r>
      <w:proofErr w:type="spellStart"/>
      <w:r w:rsidR="00240C55" w:rsidRPr="00C5574F">
        <w:rPr>
          <w:rFonts w:cs="Times New Roman"/>
          <w:szCs w:val="24"/>
        </w:rPr>
        <w:t>Monadology</w:t>
      </w:r>
      <w:proofErr w:type="spellEnd"/>
      <w:r w:rsidR="00240C55" w:rsidRPr="00C5574F">
        <w:rPr>
          <w:rFonts w:cs="Times New Roman"/>
          <w:szCs w:val="24"/>
        </w:rPr>
        <w:t xml:space="preserve">”, Leibniz does not indicate why he thinks there is such a harmony, but </w:t>
      </w:r>
      <w:r w:rsidR="0001696E" w:rsidRPr="00C5574F">
        <w:rPr>
          <w:rFonts w:cs="Times New Roman"/>
          <w:szCs w:val="24"/>
        </w:rPr>
        <w:t xml:space="preserve">a reason </w:t>
      </w:r>
      <w:r w:rsidR="008E0404" w:rsidRPr="00C5574F">
        <w:rPr>
          <w:rFonts w:cs="Times New Roman"/>
          <w:szCs w:val="24"/>
        </w:rPr>
        <w:t>is offered</w:t>
      </w:r>
      <w:r w:rsidR="0001696E" w:rsidRPr="00C5574F">
        <w:rPr>
          <w:rFonts w:cs="Times New Roman"/>
          <w:szCs w:val="24"/>
        </w:rPr>
        <w:t xml:space="preserve"> </w:t>
      </w:r>
      <w:r w:rsidR="00240C55" w:rsidRPr="00C5574F">
        <w:rPr>
          <w:rFonts w:cs="Times New Roman"/>
          <w:szCs w:val="24"/>
        </w:rPr>
        <w:t xml:space="preserve">in the </w:t>
      </w:r>
      <w:r w:rsidR="00240C55" w:rsidRPr="00C5574F">
        <w:rPr>
          <w:rFonts w:cs="Times New Roman"/>
          <w:i/>
          <w:iCs/>
          <w:szCs w:val="24"/>
        </w:rPr>
        <w:t>Theodicy</w:t>
      </w:r>
      <w:r w:rsidR="0001696E" w:rsidRPr="00C5574F">
        <w:rPr>
          <w:rFonts w:cs="Times New Roman"/>
          <w:iCs/>
          <w:szCs w:val="24"/>
        </w:rPr>
        <w:t>, where</w:t>
      </w:r>
      <w:r w:rsidR="00240C55" w:rsidRPr="00C5574F">
        <w:rPr>
          <w:rFonts w:cs="Times New Roman"/>
          <w:i/>
          <w:iCs/>
          <w:szCs w:val="24"/>
        </w:rPr>
        <w:t xml:space="preserve"> </w:t>
      </w:r>
      <w:r w:rsidR="00240C55" w:rsidRPr="00C5574F">
        <w:rPr>
          <w:rFonts w:cs="Times New Roman"/>
          <w:szCs w:val="24"/>
        </w:rPr>
        <w:t xml:space="preserve">he suggests </w:t>
      </w:r>
      <w:r w:rsidR="0001696E" w:rsidRPr="00C5574F">
        <w:rPr>
          <w:rFonts w:cs="Times New Roman"/>
          <w:szCs w:val="24"/>
        </w:rPr>
        <w:t xml:space="preserve">that </w:t>
      </w:r>
      <w:r w:rsidR="00240C55" w:rsidRPr="00C5574F">
        <w:rPr>
          <w:rFonts w:cs="Times New Roman"/>
          <w:szCs w:val="24"/>
        </w:rPr>
        <w:t xml:space="preserve">it follows from God’s wisdom, </w:t>
      </w:r>
      <w:r w:rsidR="0001696E" w:rsidRPr="00C5574F">
        <w:rPr>
          <w:rFonts w:cs="Times New Roman"/>
          <w:szCs w:val="24"/>
        </w:rPr>
        <w:t>since</w:t>
      </w:r>
      <w:r w:rsidR="00240C55" w:rsidRPr="00C5574F">
        <w:rPr>
          <w:rFonts w:cs="Times New Roman"/>
          <w:szCs w:val="24"/>
        </w:rPr>
        <w:t xml:space="preserve"> “it is in accordance with God’s wisdom that everything be harmonic in his works” (</w:t>
      </w:r>
      <w:r w:rsidR="00DE0983">
        <w:rPr>
          <w:rFonts w:cs="Times New Roman"/>
          <w:i/>
          <w:szCs w:val="24"/>
        </w:rPr>
        <w:t xml:space="preserve">Theodicy </w:t>
      </w:r>
      <w:r w:rsidR="00DE0983">
        <w:rPr>
          <w:rFonts w:cs="Times New Roman"/>
          <w:szCs w:val="24"/>
        </w:rPr>
        <w:t>Pt 1 §91/</w:t>
      </w:r>
      <w:r w:rsidR="00240C55" w:rsidRPr="00C5574F">
        <w:rPr>
          <w:rFonts w:cs="Times New Roman"/>
          <w:szCs w:val="24"/>
        </w:rPr>
        <w:t>H 172, translation modified).</w:t>
      </w:r>
      <w:r w:rsidR="00BA2A16" w:rsidRPr="00C5574F">
        <w:rPr>
          <w:rStyle w:val="FootnoteReference"/>
          <w:rFonts w:cs="Times New Roman"/>
          <w:szCs w:val="24"/>
        </w:rPr>
        <w:footnoteReference w:id="49"/>
      </w:r>
    </w:p>
    <w:p w:rsidR="009B06AB" w:rsidRPr="00CD2BBD" w:rsidRDefault="00DB56C9" w:rsidP="00CD2BBD">
      <w:pPr>
        <w:spacing w:line="480" w:lineRule="auto"/>
      </w:pPr>
      <w:r w:rsidRPr="00C5574F">
        <w:rPr>
          <w:rFonts w:cs="Times New Roman"/>
          <w:szCs w:val="24"/>
        </w:rPr>
        <w:tab/>
        <w:t>In the final section of the “</w:t>
      </w:r>
      <w:proofErr w:type="spellStart"/>
      <w:r w:rsidRPr="00C5574F">
        <w:rPr>
          <w:rFonts w:cs="Times New Roman"/>
          <w:szCs w:val="24"/>
        </w:rPr>
        <w:t>Monadology</w:t>
      </w:r>
      <w:proofErr w:type="spellEnd"/>
      <w:r w:rsidRPr="00C5574F">
        <w:rPr>
          <w:rFonts w:cs="Times New Roman"/>
          <w:szCs w:val="24"/>
        </w:rPr>
        <w:t>” Leibniz insists that, in the City of God, “everything must turn out right for the good” (</w:t>
      </w:r>
      <w:r w:rsidR="00DE0983" w:rsidRPr="00C5574F">
        <w:rPr>
          <w:rFonts w:cs="Times New Roman"/>
          <w:szCs w:val="24"/>
          <w:lang w:eastAsia="en-GB"/>
        </w:rPr>
        <w:t>§</w:t>
      </w:r>
      <w:r w:rsidR="00DE0983">
        <w:rPr>
          <w:rFonts w:cs="Times New Roman"/>
          <w:szCs w:val="24"/>
          <w:lang w:eastAsia="en-GB"/>
        </w:rPr>
        <w:t>90/</w:t>
      </w:r>
      <w:r w:rsidRPr="00C5574F">
        <w:rPr>
          <w:rFonts w:cs="Times New Roman"/>
          <w:szCs w:val="24"/>
        </w:rPr>
        <w:t xml:space="preserve">LM 32), a claim </w:t>
      </w:r>
      <w:r w:rsidR="009B06AB" w:rsidRPr="00C5574F">
        <w:rPr>
          <w:rFonts w:cs="Times New Roman"/>
          <w:szCs w:val="24"/>
        </w:rPr>
        <w:t>clearly intended to</w:t>
      </w:r>
      <w:r w:rsidRPr="00C5574F">
        <w:rPr>
          <w:rFonts w:cs="Times New Roman"/>
          <w:szCs w:val="24"/>
        </w:rPr>
        <w:t xml:space="preserve"> recall Paul’s remark in Romans 8.28 that “all things work together for the good for those who love God”. </w:t>
      </w:r>
      <w:r w:rsidR="009B06AB" w:rsidRPr="00C5574F">
        <w:rPr>
          <w:rFonts w:cs="Times New Roman"/>
          <w:szCs w:val="24"/>
        </w:rPr>
        <w:t xml:space="preserve">The good </w:t>
      </w:r>
      <w:r w:rsidR="00302A57" w:rsidRPr="00C5574F">
        <w:rPr>
          <w:rFonts w:cs="Times New Roman"/>
          <w:szCs w:val="24"/>
        </w:rPr>
        <w:t xml:space="preserve">people </w:t>
      </w:r>
      <w:r w:rsidR="009B06AB" w:rsidRPr="00C5574F">
        <w:rPr>
          <w:rFonts w:cs="Times New Roman"/>
          <w:szCs w:val="24"/>
        </w:rPr>
        <w:t>Leibniz speaks of here are those who trust God and his designs, who love God and seek to align their wills with his, acting as they believe a perfectly good God wants them to act, for example by trying to bring about good for others.</w:t>
      </w:r>
      <w:r w:rsidR="00D21DDE" w:rsidRPr="00C5574F">
        <w:rPr>
          <w:rFonts w:cs="Times New Roman"/>
          <w:szCs w:val="24"/>
        </w:rPr>
        <w:t xml:space="preserve"> Such people are not discouraged by events going against them, as they understand that God has made the best and wisest choice, even if </w:t>
      </w:r>
      <w:r w:rsidR="00F71D37">
        <w:rPr>
          <w:rFonts w:cs="Times New Roman"/>
          <w:szCs w:val="24"/>
        </w:rPr>
        <w:t xml:space="preserve">it </w:t>
      </w:r>
      <w:r w:rsidR="00D21DDE" w:rsidRPr="00C5574F">
        <w:rPr>
          <w:rFonts w:cs="Times New Roman"/>
          <w:szCs w:val="24"/>
        </w:rPr>
        <w:t>may sometimes not seem that way to us from our very limited perspective</w:t>
      </w:r>
      <w:r w:rsidR="00CD2BBD" w:rsidRPr="00C10554">
        <w:rPr>
          <w:u w:color="000000"/>
        </w:rPr>
        <w:t>—</w:t>
      </w:r>
      <w:r w:rsidR="00E86BDF">
        <w:rPr>
          <w:rFonts w:cs="Times New Roman"/>
          <w:szCs w:val="24"/>
        </w:rPr>
        <w:t xml:space="preserve">a claim found in other texts, such as the </w:t>
      </w:r>
      <w:r w:rsidR="00E86BDF">
        <w:rPr>
          <w:rFonts w:cs="Times New Roman"/>
          <w:i/>
          <w:szCs w:val="24"/>
        </w:rPr>
        <w:t>Theodicy</w:t>
      </w:r>
      <w:r w:rsidR="00CD2BBD">
        <w:rPr>
          <w:rFonts w:cs="Times New Roman"/>
          <w:i/>
          <w:szCs w:val="24"/>
        </w:rPr>
        <w:t>.</w:t>
      </w:r>
      <w:r w:rsidR="00CD2BBD" w:rsidRPr="00DE0983">
        <w:rPr>
          <w:rStyle w:val="FootnoteReference"/>
          <w:rFonts w:cs="Times New Roman"/>
          <w:szCs w:val="24"/>
        </w:rPr>
        <w:footnoteReference w:id="50"/>
      </w:r>
      <w:r w:rsidR="00CD2BBD">
        <w:rPr>
          <w:rFonts w:cs="Times New Roman"/>
          <w:i/>
          <w:szCs w:val="24"/>
        </w:rPr>
        <w:t xml:space="preserve"> </w:t>
      </w:r>
      <w:r w:rsidR="00D21DDE" w:rsidRPr="00C5574F">
        <w:rPr>
          <w:rFonts w:cs="Times New Roman"/>
          <w:szCs w:val="24"/>
        </w:rPr>
        <w:t>Nevertheless, Leibniz explains, the good</w:t>
      </w:r>
    </w:p>
    <w:p w:rsidR="009B06AB" w:rsidRPr="00C5574F" w:rsidRDefault="009B06AB" w:rsidP="00CD2BBD">
      <w:pPr>
        <w:autoSpaceDE w:val="0"/>
        <w:autoSpaceDN w:val="0"/>
        <w:adjustRightInd w:val="0"/>
        <w:spacing w:line="480" w:lineRule="auto"/>
        <w:rPr>
          <w:rFonts w:cs="Times New Roman"/>
          <w:szCs w:val="24"/>
        </w:rPr>
      </w:pPr>
    </w:p>
    <w:p w:rsidR="00DB56C9" w:rsidRPr="00C5574F" w:rsidRDefault="009B06AB" w:rsidP="00C468E1">
      <w:pPr>
        <w:autoSpaceDE w:val="0"/>
        <w:autoSpaceDN w:val="0"/>
        <w:adjustRightInd w:val="0"/>
        <w:spacing w:line="480" w:lineRule="auto"/>
        <w:ind w:left="720"/>
        <w:rPr>
          <w:rFonts w:cs="Times New Roman"/>
          <w:szCs w:val="24"/>
        </w:rPr>
      </w:pPr>
      <w:r w:rsidRPr="00C5574F">
        <w:rPr>
          <w:rFonts w:cs="Times New Roman"/>
          <w:szCs w:val="24"/>
        </w:rPr>
        <w:t>recognise that if we could understand the order of the universe well enough, we would find that it surpasses all the wishes of the wisest people, and that it is impossible to make it better than it is, not only for the whole in general, but also for ourselves in particular, if we cleave to the author of all as we ought to, not merely as the architect and efficient cause of our being, but also as our master and the final cause which must constitute the whole aim of our will, and can alone consti</w:t>
      </w:r>
      <w:r w:rsidR="000129B0">
        <w:rPr>
          <w:rFonts w:cs="Times New Roman"/>
          <w:szCs w:val="24"/>
        </w:rPr>
        <w:t>tute our happiness</w:t>
      </w:r>
      <w:r w:rsidR="00CD2BBD">
        <w:rPr>
          <w:rFonts w:cs="Times New Roman"/>
          <w:szCs w:val="24"/>
        </w:rPr>
        <w:t>. (</w:t>
      </w:r>
      <w:r w:rsidR="00DE0983" w:rsidRPr="00C5574F">
        <w:rPr>
          <w:rFonts w:cs="Times New Roman"/>
          <w:szCs w:val="24"/>
          <w:lang w:eastAsia="en-GB"/>
        </w:rPr>
        <w:t>§</w:t>
      </w:r>
      <w:r w:rsidR="00DE0983">
        <w:rPr>
          <w:rFonts w:cs="Times New Roman"/>
          <w:szCs w:val="24"/>
          <w:lang w:eastAsia="en-GB"/>
        </w:rPr>
        <w:t>90/</w:t>
      </w:r>
      <w:r w:rsidR="00CD2BBD">
        <w:rPr>
          <w:rFonts w:cs="Times New Roman"/>
          <w:szCs w:val="24"/>
        </w:rPr>
        <w:t>LM 32-</w:t>
      </w:r>
      <w:r w:rsidR="000129B0">
        <w:rPr>
          <w:rFonts w:cs="Times New Roman"/>
          <w:szCs w:val="24"/>
        </w:rPr>
        <w:t>3)</w:t>
      </w:r>
    </w:p>
    <w:p w:rsidR="00DB56C9" w:rsidRPr="00C5574F" w:rsidRDefault="00DB56C9" w:rsidP="00C468E1">
      <w:pPr>
        <w:autoSpaceDE w:val="0"/>
        <w:autoSpaceDN w:val="0"/>
        <w:adjustRightInd w:val="0"/>
        <w:spacing w:line="480" w:lineRule="auto"/>
        <w:rPr>
          <w:rFonts w:cs="Times New Roman"/>
          <w:szCs w:val="24"/>
        </w:rPr>
      </w:pPr>
    </w:p>
    <w:p w:rsidR="00D21DDE" w:rsidRPr="00C5574F" w:rsidRDefault="00D21DDE" w:rsidP="00C468E1">
      <w:pPr>
        <w:autoSpaceDE w:val="0"/>
        <w:autoSpaceDN w:val="0"/>
        <w:adjustRightInd w:val="0"/>
        <w:spacing w:line="480" w:lineRule="auto"/>
        <w:rPr>
          <w:rFonts w:cs="Times New Roman"/>
          <w:szCs w:val="24"/>
        </w:rPr>
      </w:pPr>
      <w:r w:rsidRPr="00C5574F">
        <w:rPr>
          <w:rFonts w:cs="Times New Roman"/>
          <w:szCs w:val="24"/>
        </w:rPr>
        <w:t>This is the thought with which Leibniz concludes the “</w:t>
      </w:r>
      <w:proofErr w:type="spellStart"/>
      <w:r w:rsidRPr="00C5574F">
        <w:rPr>
          <w:rFonts w:cs="Times New Roman"/>
          <w:szCs w:val="24"/>
        </w:rPr>
        <w:t>Monadology</w:t>
      </w:r>
      <w:proofErr w:type="spellEnd"/>
      <w:r w:rsidRPr="00C5574F">
        <w:rPr>
          <w:rFonts w:cs="Times New Roman"/>
          <w:szCs w:val="24"/>
        </w:rPr>
        <w:t xml:space="preserve">” and is </w:t>
      </w:r>
      <w:r w:rsidR="00E91823" w:rsidRPr="00C5574F">
        <w:rPr>
          <w:rFonts w:cs="Times New Roman"/>
          <w:szCs w:val="24"/>
        </w:rPr>
        <w:t>surely</w:t>
      </w:r>
      <w:r w:rsidRPr="00C5574F">
        <w:rPr>
          <w:rFonts w:cs="Times New Roman"/>
          <w:szCs w:val="24"/>
        </w:rPr>
        <w:t xml:space="preserve"> its take-home point. If we are virtuous, then we can be confident that God is concerned not only for the world as a whole, but for our own welfare in particular. We will know, for example, that on account of his perfect justice God will ensure that there will be a balancing of books, involving punishment of the evil and reward of the virtuous. If this does not happen in this life then we can be certain that it will happen in the next. </w:t>
      </w:r>
      <w:r w:rsidR="006B2907" w:rsidRPr="00C5574F">
        <w:rPr>
          <w:rFonts w:cs="Times New Roman"/>
          <w:szCs w:val="24"/>
        </w:rPr>
        <w:t>Significantly</w:t>
      </w:r>
      <w:r w:rsidRPr="00C5574F">
        <w:rPr>
          <w:rFonts w:cs="Times New Roman"/>
          <w:szCs w:val="24"/>
        </w:rPr>
        <w:t xml:space="preserve">, Leibniz </w:t>
      </w:r>
      <w:r w:rsidR="006B2907" w:rsidRPr="00C5574F">
        <w:rPr>
          <w:rFonts w:cs="Times New Roman"/>
          <w:szCs w:val="24"/>
        </w:rPr>
        <w:t>thinks that all this can be d</w:t>
      </w:r>
      <w:r w:rsidR="00302A57" w:rsidRPr="00C5574F">
        <w:rPr>
          <w:rFonts w:cs="Times New Roman"/>
          <w:szCs w:val="24"/>
        </w:rPr>
        <w:t>iscover</w:t>
      </w:r>
      <w:r w:rsidR="006B2907" w:rsidRPr="00C5574F">
        <w:rPr>
          <w:rFonts w:cs="Times New Roman"/>
          <w:szCs w:val="24"/>
        </w:rPr>
        <w:t xml:space="preserve">ed by reason, since one </w:t>
      </w:r>
      <w:r w:rsidRPr="00C5574F">
        <w:rPr>
          <w:rFonts w:cs="Times New Roman"/>
          <w:szCs w:val="24"/>
        </w:rPr>
        <w:t>can deduce that</w:t>
      </w:r>
      <w:r w:rsidR="006B2907" w:rsidRPr="00C5574F">
        <w:rPr>
          <w:rFonts w:cs="Times New Roman"/>
          <w:szCs w:val="24"/>
        </w:rPr>
        <w:t xml:space="preserve"> </w:t>
      </w:r>
      <w:r w:rsidRPr="00C5574F">
        <w:rPr>
          <w:rFonts w:cs="Times New Roman"/>
          <w:szCs w:val="24"/>
        </w:rPr>
        <w:t>everyt</w:t>
      </w:r>
      <w:r w:rsidR="006B2907" w:rsidRPr="00C5574F">
        <w:rPr>
          <w:rFonts w:cs="Times New Roman"/>
          <w:szCs w:val="24"/>
        </w:rPr>
        <w:t>hing will turn out well for the virtuous</w:t>
      </w:r>
      <w:r w:rsidRPr="00C5574F">
        <w:rPr>
          <w:rFonts w:cs="Times New Roman"/>
          <w:szCs w:val="24"/>
        </w:rPr>
        <w:t xml:space="preserve"> from the fact that God is perfect and</w:t>
      </w:r>
      <w:r w:rsidR="006B2907" w:rsidRPr="00C5574F">
        <w:rPr>
          <w:rFonts w:cs="Times New Roman"/>
          <w:szCs w:val="24"/>
        </w:rPr>
        <w:t xml:space="preserve"> </w:t>
      </w:r>
      <w:r w:rsidRPr="00C5574F">
        <w:rPr>
          <w:rFonts w:cs="Times New Roman"/>
          <w:szCs w:val="24"/>
        </w:rPr>
        <w:t>always acts for the best. The virtuous thus have grounds to</w:t>
      </w:r>
      <w:r w:rsidR="006B2907" w:rsidRPr="00C5574F">
        <w:rPr>
          <w:rFonts w:cs="Times New Roman"/>
          <w:szCs w:val="24"/>
        </w:rPr>
        <w:t xml:space="preserve"> </w:t>
      </w:r>
      <w:r w:rsidRPr="00C5574F">
        <w:rPr>
          <w:rFonts w:cs="Times New Roman"/>
          <w:szCs w:val="24"/>
        </w:rPr>
        <w:t>feel satisfied or contented</w:t>
      </w:r>
      <w:r w:rsidR="00E91823" w:rsidRPr="00C5574F">
        <w:rPr>
          <w:rFonts w:cs="Times New Roman"/>
          <w:szCs w:val="24"/>
        </w:rPr>
        <w:t xml:space="preserve"> here and now</w:t>
      </w:r>
      <w:r w:rsidRPr="00C5574F">
        <w:rPr>
          <w:rFonts w:cs="Times New Roman"/>
          <w:szCs w:val="24"/>
        </w:rPr>
        <w:t>, for not only has everything been ordered in the</w:t>
      </w:r>
      <w:r w:rsidR="006B2907" w:rsidRPr="00C5574F">
        <w:rPr>
          <w:rFonts w:cs="Times New Roman"/>
          <w:szCs w:val="24"/>
        </w:rPr>
        <w:t xml:space="preserve"> </w:t>
      </w:r>
      <w:r w:rsidRPr="00C5574F">
        <w:rPr>
          <w:rFonts w:cs="Times New Roman"/>
          <w:szCs w:val="24"/>
        </w:rPr>
        <w:t xml:space="preserve">best way possible, but ultimately also in the best way possible </w:t>
      </w:r>
      <w:r w:rsidRPr="00C5574F">
        <w:rPr>
          <w:rFonts w:cs="Times New Roman"/>
          <w:i/>
          <w:iCs/>
          <w:szCs w:val="24"/>
        </w:rPr>
        <w:t>for them</w:t>
      </w:r>
      <w:r w:rsidRPr="00C5574F">
        <w:rPr>
          <w:rFonts w:cs="Times New Roman"/>
          <w:szCs w:val="24"/>
        </w:rPr>
        <w:t>, and</w:t>
      </w:r>
      <w:r w:rsidR="006B2907" w:rsidRPr="00C5574F">
        <w:rPr>
          <w:rFonts w:cs="Times New Roman"/>
          <w:szCs w:val="24"/>
        </w:rPr>
        <w:t xml:space="preserve"> </w:t>
      </w:r>
      <w:r w:rsidRPr="00C5574F">
        <w:rPr>
          <w:rFonts w:cs="Times New Roman"/>
          <w:szCs w:val="24"/>
        </w:rPr>
        <w:t>that no matter what the trials and tribulations of this life, a better future</w:t>
      </w:r>
      <w:r w:rsidR="006B2907" w:rsidRPr="00C5574F">
        <w:rPr>
          <w:rFonts w:cs="Times New Roman"/>
          <w:szCs w:val="24"/>
        </w:rPr>
        <w:t xml:space="preserve"> </w:t>
      </w:r>
      <w:r w:rsidRPr="00C5574F">
        <w:rPr>
          <w:rFonts w:cs="Times New Roman"/>
          <w:szCs w:val="24"/>
        </w:rPr>
        <w:t>awaits them.</w:t>
      </w:r>
    </w:p>
    <w:p w:rsidR="00212116" w:rsidRPr="00C5574F" w:rsidRDefault="00212116" w:rsidP="00C468E1">
      <w:pPr>
        <w:spacing w:line="480" w:lineRule="auto"/>
        <w:rPr>
          <w:rFonts w:cs="Times New Roman"/>
          <w:szCs w:val="24"/>
          <w:lang w:eastAsia="en-GB"/>
        </w:rPr>
      </w:pPr>
    </w:p>
    <w:p w:rsidR="00CF26C1" w:rsidRPr="00C5574F" w:rsidRDefault="008E0606" w:rsidP="00C468E1">
      <w:pPr>
        <w:spacing w:line="480" w:lineRule="auto"/>
        <w:rPr>
          <w:rFonts w:cs="Times New Roman"/>
          <w:b/>
          <w:szCs w:val="24"/>
        </w:rPr>
      </w:pPr>
      <w:r w:rsidRPr="00C5574F">
        <w:rPr>
          <w:rFonts w:cs="Times New Roman"/>
          <w:b/>
          <w:szCs w:val="24"/>
          <w:lang w:eastAsia="en-GB"/>
        </w:rPr>
        <w:t xml:space="preserve">5. </w:t>
      </w:r>
      <w:r w:rsidR="009F0B8D" w:rsidRPr="00C5574F">
        <w:rPr>
          <w:rFonts w:cs="Times New Roman"/>
          <w:b/>
          <w:szCs w:val="24"/>
          <w:lang w:eastAsia="en-GB"/>
        </w:rPr>
        <w:t>Fate</w:t>
      </w:r>
      <w:r w:rsidRPr="00C5574F">
        <w:rPr>
          <w:rFonts w:cs="Times New Roman"/>
          <w:b/>
          <w:szCs w:val="24"/>
          <w:lang w:eastAsia="en-GB"/>
        </w:rPr>
        <w:t xml:space="preserve"> and </w:t>
      </w:r>
      <w:r w:rsidR="00CD2BBD">
        <w:rPr>
          <w:rFonts w:cs="Times New Roman"/>
          <w:b/>
          <w:szCs w:val="24"/>
          <w:lang w:eastAsia="en-GB"/>
        </w:rPr>
        <w:t>i</w:t>
      </w:r>
      <w:r w:rsidR="00C956C3" w:rsidRPr="00C5574F">
        <w:rPr>
          <w:rFonts w:cs="Times New Roman"/>
          <w:b/>
          <w:szCs w:val="24"/>
          <w:lang w:eastAsia="en-GB"/>
        </w:rPr>
        <w:t>nfluence</w:t>
      </w:r>
    </w:p>
    <w:p w:rsidR="00F44AE5" w:rsidRPr="00C5574F" w:rsidRDefault="00F13592" w:rsidP="00C468E1">
      <w:pPr>
        <w:spacing w:line="480" w:lineRule="auto"/>
        <w:rPr>
          <w:rFonts w:cs="Times New Roman"/>
          <w:szCs w:val="24"/>
        </w:rPr>
      </w:pPr>
      <w:r w:rsidRPr="00C5574F">
        <w:rPr>
          <w:rFonts w:cs="Times New Roman"/>
          <w:szCs w:val="24"/>
        </w:rPr>
        <w:t>Although the “</w:t>
      </w:r>
      <w:proofErr w:type="spellStart"/>
      <w:r w:rsidRPr="00C5574F">
        <w:rPr>
          <w:rFonts w:cs="Times New Roman"/>
          <w:szCs w:val="24"/>
        </w:rPr>
        <w:t>Monadology</w:t>
      </w:r>
      <w:proofErr w:type="spellEnd"/>
      <w:r w:rsidRPr="00C5574F">
        <w:rPr>
          <w:rFonts w:cs="Times New Roman"/>
          <w:szCs w:val="24"/>
        </w:rPr>
        <w:t>” has a clear moral message – the virtuous can and should be content here and now – it was not this feature of the text that would catch the imagination of its earliest readers, or indeed its later ones. Instead, it was the metaphysical part of the text that drew – and continues to draw – most of the attention. Following the publication of the “</w:t>
      </w:r>
      <w:proofErr w:type="spellStart"/>
      <w:r w:rsidRPr="00C5574F">
        <w:rPr>
          <w:rFonts w:cs="Times New Roman"/>
          <w:szCs w:val="24"/>
        </w:rPr>
        <w:t>Monadology</w:t>
      </w:r>
      <w:proofErr w:type="spellEnd"/>
      <w:r w:rsidRPr="00C5574F">
        <w:rPr>
          <w:rFonts w:cs="Times New Roman"/>
          <w:szCs w:val="24"/>
        </w:rPr>
        <w:t xml:space="preserve">”, there were few efforts to defend the text in </w:t>
      </w:r>
      <w:r w:rsidR="00F44AE5" w:rsidRPr="00C5574F">
        <w:rPr>
          <w:rFonts w:cs="Times New Roman"/>
          <w:szCs w:val="24"/>
        </w:rPr>
        <w:t>its</w:t>
      </w:r>
      <w:r w:rsidRPr="00C5574F">
        <w:rPr>
          <w:rFonts w:cs="Times New Roman"/>
          <w:szCs w:val="24"/>
        </w:rPr>
        <w:t xml:space="preserve"> entirety, though one </w:t>
      </w:r>
      <w:r w:rsidR="00F44AE5" w:rsidRPr="00C5574F">
        <w:rPr>
          <w:rFonts w:cs="Times New Roman"/>
          <w:szCs w:val="24"/>
        </w:rPr>
        <w:t>attempt to do so can be found in</w:t>
      </w:r>
      <w:r w:rsidRPr="00C5574F">
        <w:rPr>
          <w:rFonts w:cs="Times New Roman"/>
          <w:szCs w:val="24"/>
        </w:rPr>
        <w:t xml:space="preserve"> a work</w:t>
      </w:r>
      <w:r w:rsidR="00F44AE5" w:rsidRPr="00C5574F">
        <w:rPr>
          <w:rFonts w:cs="Times New Roman"/>
          <w:szCs w:val="24"/>
        </w:rPr>
        <w:t xml:space="preserve"> by</w:t>
      </w:r>
      <w:r w:rsidRPr="00C5574F">
        <w:rPr>
          <w:rFonts w:cs="Times New Roman"/>
          <w:szCs w:val="24"/>
        </w:rPr>
        <w:t xml:space="preserve"> the philosopher, theologian, and mathematician Michael Gottlieb </w:t>
      </w:r>
      <w:proofErr w:type="spellStart"/>
      <w:r w:rsidRPr="00C5574F">
        <w:rPr>
          <w:rFonts w:cs="Times New Roman"/>
          <w:szCs w:val="24"/>
        </w:rPr>
        <w:t>Hansch</w:t>
      </w:r>
      <w:proofErr w:type="spellEnd"/>
      <w:r w:rsidRPr="00C5574F">
        <w:rPr>
          <w:rFonts w:cs="Times New Roman"/>
          <w:szCs w:val="24"/>
        </w:rPr>
        <w:t xml:space="preserve"> (1683-1749)</w:t>
      </w:r>
      <w:r w:rsidR="00F44AE5" w:rsidRPr="00C5574F">
        <w:rPr>
          <w:rFonts w:cs="Times New Roman"/>
          <w:szCs w:val="24"/>
        </w:rPr>
        <w:t>, namely</w:t>
      </w:r>
      <w:r w:rsidRPr="00C5574F">
        <w:rPr>
          <w:rFonts w:cs="Times New Roman"/>
          <w:szCs w:val="24"/>
        </w:rPr>
        <w:t xml:space="preserve"> his </w:t>
      </w:r>
      <w:proofErr w:type="spellStart"/>
      <w:r w:rsidRPr="00C5574F">
        <w:rPr>
          <w:rFonts w:cs="Times New Roman"/>
          <w:i/>
          <w:szCs w:val="24"/>
        </w:rPr>
        <w:t>Godefridi</w:t>
      </w:r>
      <w:proofErr w:type="spellEnd"/>
      <w:r w:rsidRPr="00C5574F">
        <w:rPr>
          <w:rFonts w:cs="Times New Roman"/>
          <w:i/>
          <w:szCs w:val="24"/>
        </w:rPr>
        <w:t xml:space="preserve"> </w:t>
      </w:r>
      <w:proofErr w:type="spellStart"/>
      <w:r w:rsidRPr="00C5574F">
        <w:rPr>
          <w:rFonts w:cs="Times New Roman"/>
          <w:i/>
          <w:szCs w:val="24"/>
        </w:rPr>
        <w:t>Guilielmi</w:t>
      </w:r>
      <w:proofErr w:type="spellEnd"/>
      <w:r w:rsidRPr="00C5574F">
        <w:rPr>
          <w:rFonts w:cs="Times New Roman"/>
          <w:i/>
          <w:szCs w:val="24"/>
        </w:rPr>
        <w:t xml:space="preserve"> </w:t>
      </w:r>
      <w:proofErr w:type="spellStart"/>
      <w:r w:rsidRPr="00C5574F">
        <w:rPr>
          <w:rFonts w:cs="Times New Roman"/>
          <w:i/>
          <w:szCs w:val="24"/>
        </w:rPr>
        <w:t>Leibnitii</w:t>
      </w:r>
      <w:proofErr w:type="spellEnd"/>
      <w:r w:rsidRPr="00C5574F">
        <w:rPr>
          <w:rFonts w:cs="Times New Roman"/>
          <w:i/>
          <w:szCs w:val="24"/>
        </w:rPr>
        <w:t xml:space="preserve">, principia </w:t>
      </w:r>
      <w:proofErr w:type="spellStart"/>
      <w:r w:rsidRPr="00C5574F">
        <w:rPr>
          <w:rFonts w:cs="Times New Roman"/>
          <w:i/>
          <w:szCs w:val="24"/>
        </w:rPr>
        <w:t>philosophiae</w:t>
      </w:r>
      <w:proofErr w:type="spellEnd"/>
      <w:r w:rsidRPr="00C5574F">
        <w:rPr>
          <w:rFonts w:cs="Times New Roman"/>
          <w:i/>
          <w:szCs w:val="24"/>
        </w:rPr>
        <w:t xml:space="preserve">, more </w:t>
      </w:r>
      <w:proofErr w:type="spellStart"/>
      <w:r w:rsidRPr="00C5574F">
        <w:rPr>
          <w:rFonts w:cs="Times New Roman"/>
          <w:i/>
          <w:szCs w:val="24"/>
        </w:rPr>
        <w:t>geometrico</w:t>
      </w:r>
      <w:proofErr w:type="spellEnd"/>
      <w:r w:rsidRPr="00C5574F">
        <w:rPr>
          <w:rFonts w:cs="Times New Roman"/>
          <w:i/>
          <w:szCs w:val="24"/>
        </w:rPr>
        <w:t xml:space="preserve"> </w:t>
      </w:r>
      <w:proofErr w:type="spellStart"/>
      <w:r w:rsidRPr="00C5574F">
        <w:rPr>
          <w:rFonts w:cs="Times New Roman"/>
          <w:i/>
          <w:szCs w:val="24"/>
        </w:rPr>
        <w:t>demonstrata</w:t>
      </w:r>
      <w:proofErr w:type="spellEnd"/>
      <w:r w:rsidRPr="00C5574F">
        <w:rPr>
          <w:rFonts w:cs="Times New Roman"/>
          <w:szCs w:val="24"/>
        </w:rPr>
        <w:t xml:space="preserve"> [The Principles of Leibniz’s Philosophy, Demonstrated in the Geometric Manner] (1728). This work contains a Latin translation o</w:t>
      </w:r>
      <w:r w:rsidR="008F51C6">
        <w:rPr>
          <w:rFonts w:cs="Times New Roman"/>
          <w:szCs w:val="24"/>
        </w:rPr>
        <w:t>f the “</w:t>
      </w:r>
      <w:proofErr w:type="spellStart"/>
      <w:r w:rsidR="008F51C6">
        <w:rPr>
          <w:rFonts w:cs="Times New Roman"/>
          <w:szCs w:val="24"/>
        </w:rPr>
        <w:t>Monadology</w:t>
      </w:r>
      <w:proofErr w:type="spellEnd"/>
      <w:r w:rsidR="008F51C6">
        <w:rPr>
          <w:rFonts w:cs="Times New Roman"/>
          <w:szCs w:val="24"/>
        </w:rPr>
        <w:t>” (</w:t>
      </w:r>
      <w:proofErr w:type="spellStart"/>
      <w:r w:rsidR="008F51C6">
        <w:rPr>
          <w:rFonts w:cs="Times New Roman"/>
          <w:szCs w:val="24"/>
        </w:rPr>
        <w:t>Hansch</w:t>
      </w:r>
      <w:proofErr w:type="spellEnd"/>
      <w:r w:rsidR="008F51C6">
        <w:rPr>
          <w:rFonts w:cs="Times New Roman"/>
          <w:szCs w:val="24"/>
        </w:rPr>
        <w:t xml:space="preserve"> 1728:</w:t>
      </w:r>
      <w:r w:rsidRPr="00C5574F">
        <w:rPr>
          <w:rFonts w:cs="Times New Roman"/>
          <w:szCs w:val="24"/>
        </w:rPr>
        <w:t xml:space="preserve"> 1-19) followed by </w:t>
      </w:r>
      <w:proofErr w:type="spellStart"/>
      <w:r w:rsidRPr="00C5574F">
        <w:rPr>
          <w:rFonts w:cs="Times New Roman"/>
          <w:szCs w:val="24"/>
        </w:rPr>
        <w:t>Hansch’s</w:t>
      </w:r>
      <w:proofErr w:type="spellEnd"/>
      <w:r w:rsidRPr="00C5574F">
        <w:rPr>
          <w:rFonts w:cs="Times New Roman"/>
          <w:szCs w:val="24"/>
        </w:rPr>
        <w:t xml:space="preserve"> lengthy attempt to present its ideas in the geometric manner, that is, in the form of definitions, axioms, theorems, demonstrations, corollaries, and </w:t>
      </w:r>
      <w:proofErr w:type="spellStart"/>
      <w:r w:rsidRPr="00C5574F">
        <w:rPr>
          <w:rFonts w:cs="Times New Roman"/>
          <w:szCs w:val="24"/>
        </w:rPr>
        <w:t>scholia</w:t>
      </w:r>
      <w:proofErr w:type="spellEnd"/>
      <w:r w:rsidRPr="00C5574F">
        <w:rPr>
          <w:rFonts w:cs="Times New Roman"/>
          <w:szCs w:val="24"/>
        </w:rPr>
        <w:t xml:space="preserve">, in the style of Spinoza’s </w:t>
      </w:r>
      <w:r w:rsidRPr="00C5574F">
        <w:rPr>
          <w:rFonts w:cs="Times New Roman"/>
          <w:i/>
          <w:szCs w:val="24"/>
        </w:rPr>
        <w:t>Ethics</w:t>
      </w:r>
      <w:r w:rsidRPr="00C5574F">
        <w:rPr>
          <w:rFonts w:cs="Times New Roman"/>
          <w:szCs w:val="24"/>
        </w:rPr>
        <w:t>.</w:t>
      </w:r>
      <w:r w:rsidRPr="00C5574F">
        <w:rPr>
          <w:rStyle w:val="FootnoteReference"/>
          <w:rFonts w:cs="Times New Roman"/>
          <w:szCs w:val="24"/>
        </w:rPr>
        <w:footnoteReference w:id="51"/>
      </w:r>
      <w:r w:rsidRPr="00C5574F">
        <w:rPr>
          <w:rFonts w:cs="Times New Roman"/>
          <w:szCs w:val="24"/>
        </w:rPr>
        <w:t xml:space="preserve"> To achieve this, </w:t>
      </w:r>
      <w:proofErr w:type="spellStart"/>
      <w:r w:rsidRPr="00C5574F">
        <w:rPr>
          <w:rFonts w:cs="Times New Roman"/>
          <w:szCs w:val="24"/>
        </w:rPr>
        <w:t>Hansch</w:t>
      </w:r>
      <w:proofErr w:type="spellEnd"/>
      <w:r w:rsidRPr="00C5574F">
        <w:rPr>
          <w:rFonts w:cs="Times New Roman"/>
          <w:szCs w:val="24"/>
        </w:rPr>
        <w:t xml:space="preserve"> required no fewer than 275 definitions (along with their corollaries and </w:t>
      </w:r>
      <w:proofErr w:type="spellStart"/>
      <w:r w:rsidRPr="00C5574F">
        <w:rPr>
          <w:rFonts w:cs="Times New Roman"/>
          <w:szCs w:val="24"/>
        </w:rPr>
        <w:t>scholia</w:t>
      </w:r>
      <w:proofErr w:type="spellEnd"/>
      <w:r w:rsidRPr="00C5574F">
        <w:rPr>
          <w:rFonts w:cs="Times New Roman"/>
          <w:szCs w:val="24"/>
        </w:rPr>
        <w:t xml:space="preserve">), 2 axioms, and 144 theorems. However, while </w:t>
      </w:r>
      <w:proofErr w:type="spellStart"/>
      <w:r w:rsidRPr="00C5574F">
        <w:rPr>
          <w:rFonts w:cs="Times New Roman"/>
          <w:szCs w:val="24"/>
        </w:rPr>
        <w:t>Hansch</w:t>
      </w:r>
      <w:proofErr w:type="spellEnd"/>
      <w:r w:rsidRPr="00C5574F">
        <w:rPr>
          <w:rFonts w:cs="Times New Roman"/>
          <w:szCs w:val="24"/>
        </w:rPr>
        <w:t xml:space="preserve"> based his demonstrations on the “</w:t>
      </w:r>
      <w:proofErr w:type="spellStart"/>
      <w:r w:rsidRPr="00C5574F">
        <w:rPr>
          <w:rFonts w:cs="Times New Roman"/>
          <w:szCs w:val="24"/>
        </w:rPr>
        <w:t>Monadology</w:t>
      </w:r>
      <w:proofErr w:type="spellEnd"/>
      <w:r w:rsidRPr="00C5574F">
        <w:rPr>
          <w:rFonts w:cs="Times New Roman"/>
          <w:szCs w:val="24"/>
        </w:rPr>
        <w:t xml:space="preserve">,” he was unable to restrict himself to just that one text, being forced to plug some gaps with doctrines and formulations found in other writings available to him, such as the </w:t>
      </w:r>
      <w:r w:rsidRPr="00C5574F">
        <w:rPr>
          <w:rFonts w:cs="Times New Roman"/>
          <w:i/>
          <w:szCs w:val="24"/>
        </w:rPr>
        <w:t>Theodicy</w:t>
      </w:r>
      <w:r w:rsidRPr="00C5574F">
        <w:rPr>
          <w:rFonts w:cs="Times New Roman"/>
          <w:szCs w:val="24"/>
        </w:rPr>
        <w:t xml:space="preserve"> and Leibniz’s correspondence with Samuel Clarke.</w:t>
      </w:r>
      <w:r w:rsidRPr="00C5574F">
        <w:rPr>
          <w:rStyle w:val="FootnoteReference"/>
          <w:rFonts w:cs="Times New Roman"/>
          <w:szCs w:val="24"/>
        </w:rPr>
        <w:footnoteReference w:id="52"/>
      </w:r>
    </w:p>
    <w:p w:rsidR="008E0606" w:rsidRPr="00C5574F" w:rsidRDefault="00F44AE5" w:rsidP="00C468E1">
      <w:pPr>
        <w:spacing w:line="480" w:lineRule="auto"/>
        <w:ind w:firstLine="720"/>
        <w:rPr>
          <w:rFonts w:cs="Times New Roman"/>
          <w:szCs w:val="24"/>
        </w:rPr>
      </w:pPr>
      <w:r w:rsidRPr="00C5574F">
        <w:rPr>
          <w:rFonts w:cs="Times New Roman"/>
          <w:szCs w:val="24"/>
        </w:rPr>
        <w:t xml:space="preserve">While </w:t>
      </w:r>
      <w:proofErr w:type="spellStart"/>
      <w:r w:rsidRPr="00C5574F">
        <w:rPr>
          <w:rFonts w:cs="Times New Roman"/>
          <w:szCs w:val="24"/>
        </w:rPr>
        <w:t>Hansch</w:t>
      </w:r>
      <w:proofErr w:type="spellEnd"/>
      <w:r w:rsidRPr="00C5574F">
        <w:rPr>
          <w:rFonts w:cs="Times New Roman"/>
          <w:szCs w:val="24"/>
        </w:rPr>
        <w:t xml:space="preserve"> was unusual in his effort to defend the “</w:t>
      </w:r>
      <w:proofErr w:type="spellStart"/>
      <w:r w:rsidRPr="00C5574F">
        <w:rPr>
          <w:rFonts w:cs="Times New Roman"/>
          <w:szCs w:val="24"/>
        </w:rPr>
        <w:t>Monadology</w:t>
      </w:r>
      <w:proofErr w:type="spellEnd"/>
      <w:r w:rsidRPr="00C5574F">
        <w:rPr>
          <w:rFonts w:cs="Times New Roman"/>
          <w:szCs w:val="24"/>
        </w:rPr>
        <w:t>” as a whole, in the decades that followed its publication in 1720 it was not uncommon for philosophers to endor</w:t>
      </w:r>
      <w:r w:rsidR="00F71D37">
        <w:rPr>
          <w:rFonts w:cs="Times New Roman"/>
          <w:szCs w:val="24"/>
        </w:rPr>
        <w:t xml:space="preserve">se parts of it, especially the </w:t>
      </w:r>
      <w:r w:rsidRPr="00C5574F">
        <w:rPr>
          <w:rFonts w:cs="Times New Roman"/>
          <w:szCs w:val="24"/>
        </w:rPr>
        <w:t xml:space="preserve">doctrine of monads, which won a great deal of respect, at least in Germany. </w:t>
      </w:r>
      <w:r w:rsidR="00912ECF" w:rsidRPr="00C5574F">
        <w:rPr>
          <w:rFonts w:cs="Times New Roman"/>
          <w:szCs w:val="24"/>
        </w:rPr>
        <w:t xml:space="preserve">Alexander </w:t>
      </w:r>
      <w:proofErr w:type="spellStart"/>
      <w:r w:rsidR="00912ECF" w:rsidRPr="00C5574F">
        <w:rPr>
          <w:rFonts w:cs="Times New Roman"/>
          <w:szCs w:val="24"/>
        </w:rPr>
        <w:t>Baumgarten</w:t>
      </w:r>
      <w:proofErr w:type="spellEnd"/>
      <w:r w:rsidR="00912ECF" w:rsidRPr="00C5574F">
        <w:rPr>
          <w:rFonts w:cs="Times New Roman"/>
          <w:szCs w:val="24"/>
        </w:rPr>
        <w:t xml:space="preserve"> (1714-62) included a defence of Leibniz’s monads in his oft-printed </w:t>
      </w:r>
      <w:proofErr w:type="spellStart"/>
      <w:r w:rsidR="00912ECF" w:rsidRPr="00C5574F">
        <w:rPr>
          <w:rFonts w:cs="Times New Roman"/>
          <w:i/>
          <w:szCs w:val="24"/>
        </w:rPr>
        <w:t>Metaphysica</w:t>
      </w:r>
      <w:proofErr w:type="spellEnd"/>
      <w:r w:rsidR="00912ECF" w:rsidRPr="00C5574F">
        <w:rPr>
          <w:rFonts w:cs="Times New Roman"/>
          <w:szCs w:val="24"/>
        </w:rPr>
        <w:t xml:space="preserve"> [Metaphysics] (see </w:t>
      </w:r>
      <w:proofErr w:type="spellStart"/>
      <w:r w:rsidR="00912ECF" w:rsidRPr="00C5574F">
        <w:rPr>
          <w:rFonts w:cs="Times New Roman"/>
          <w:szCs w:val="24"/>
        </w:rPr>
        <w:t>Baumgarten</w:t>
      </w:r>
      <w:proofErr w:type="spellEnd"/>
      <w:r w:rsidR="00912ECF" w:rsidRPr="00C5574F">
        <w:rPr>
          <w:rFonts w:cs="Times New Roman"/>
          <w:szCs w:val="24"/>
        </w:rPr>
        <w:t xml:space="preserve"> 2011), while Samuel </w:t>
      </w:r>
      <w:proofErr w:type="spellStart"/>
      <w:r w:rsidR="00912ECF" w:rsidRPr="00C5574F">
        <w:rPr>
          <w:rFonts w:cs="Times New Roman"/>
          <w:szCs w:val="24"/>
        </w:rPr>
        <w:t>König</w:t>
      </w:r>
      <w:proofErr w:type="spellEnd"/>
      <w:r w:rsidR="00912ECF" w:rsidRPr="00C5574F">
        <w:rPr>
          <w:rFonts w:cs="Times New Roman"/>
          <w:szCs w:val="24"/>
        </w:rPr>
        <w:t xml:space="preserve"> endorsed a broadly </w:t>
      </w:r>
      <w:proofErr w:type="spellStart"/>
      <w:r w:rsidR="00912ECF" w:rsidRPr="00C5574F">
        <w:rPr>
          <w:rFonts w:cs="Times New Roman"/>
          <w:szCs w:val="24"/>
        </w:rPr>
        <w:t>Leibnizian</w:t>
      </w:r>
      <w:proofErr w:type="spellEnd"/>
      <w:r w:rsidR="00912ECF" w:rsidRPr="00C5574F">
        <w:rPr>
          <w:rFonts w:cs="Times New Roman"/>
          <w:szCs w:val="24"/>
        </w:rPr>
        <w:t xml:space="preserve"> doctrine of monads in his lengthy essay, “</w:t>
      </w:r>
      <w:proofErr w:type="spellStart"/>
      <w:r w:rsidR="00912ECF" w:rsidRPr="00C5574F">
        <w:rPr>
          <w:rFonts w:cs="Times New Roman"/>
          <w:szCs w:val="24"/>
        </w:rPr>
        <w:t>Systema</w:t>
      </w:r>
      <w:proofErr w:type="spellEnd"/>
      <w:r w:rsidR="00912ECF" w:rsidRPr="00C5574F">
        <w:rPr>
          <w:rFonts w:cs="Times New Roman"/>
          <w:szCs w:val="24"/>
        </w:rPr>
        <w:t xml:space="preserve"> mundi” [System of the World] (</w:t>
      </w:r>
      <w:proofErr w:type="spellStart"/>
      <w:r w:rsidR="00912ECF" w:rsidRPr="00C5574F">
        <w:rPr>
          <w:rFonts w:cs="Times New Roman"/>
          <w:szCs w:val="24"/>
        </w:rPr>
        <w:t>König</w:t>
      </w:r>
      <w:proofErr w:type="spellEnd"/>
      <w:r w:rsidR="00912ECF" w:rsidRPr="00C5574F">
        <w:rPr>
          <w:rFonts w:cs="Times New Roman"/>
          <w:szCs w:val="24"/>
        </w:rPr>
        <w:t xml:space="preserve"> 1748). And although he eschewed </w:t>
      </w:r>
      <w:r w:rsidRPr="00C5574F">
        <w:rPr>
          <w:rFonts w:cs="Times New Roman"/>
          <w:szCs w:val="24"/>
        </w:rPr>
        <w:t>the term “monads,” Christian Wolff (1679-1754) endorsed a doctrine of simple substances not unlike Leibniz’s doctrine of monads</w:t>
      </w:r>
      <w:r w:rsidR="00912ECF" w:rsidRPr="00C5574F">
        <w:rPr>
          <w:rFonts w:cs="Times New Roman"/>
          <w:szCs w:val="24"/>
        </w:rPr>
        <w:t>.</w:t>
      </w:r>
      <w:r w:rsidR="001D37E7">
        <w:rPr>
          <w:rStyle w:val="FootnoteReference"/>
          <w:rFonts w:cs="Times New Roman"/>
          <w:szCs w:val="24"/>
        </w:rPr>
        <w:footnoteReference w:id="53"/>
      </w:r>
    </w:p>
    <w:p w:rsidR="008E0606" w:rsidRPr="00C5574F" w:rsidRDefault="008E0606" w:rsidP="00CD2BBD">
      <w:pPr>
        <w:spacing w:line="480" w:lineRule="auto"/>
        <w:rPr>
          <w:rFonts w:cs="Times New Roman"/>
          <w:szCs w:val="24"/>
          <w:lang w:eastAsia="en-GB"/>
        </w:rPr>
      </w:pPr>
      <w:r w:rsidRPr="00C5574F">
        <w:rPr>
          <w:rFonts w:cs="Times New Roman"/>
          <w:szCs w:val="24"/>
        </w:rPr>
        <w:tab/>
        <w:t xml:space="preserve">While the </w:t>
      </w:r>
      <w:r w:rsidR="003E1EAE" w:rsidRPr="00C5574F">
        <w:rPr>
          <w:rFonts w:cs="Times New Roman"/>
          <w:szCs w:val="24"/>
        </w:rPr>
        <w:t>doctrine of monads</w:t>
      </w:r>
      <w:r w:rsidRPr="00C5574F">
        <w:rPr>
          <w:rFonts w:cs="Times New Roman"/>
          <w:szCs w:val="24"/>
        </w:rPr>
        <w:t xml:space="preserve"> was welcomed in some quarters, others </w:t>
      </w:r>
      <w:r w:rsidR="00974A07" w:rsidRPr="00C5574F">
        <w:rPr>
          <w:rFonts w:cs="Times New Roman"/>
          <w:szCs w:val="24"/>
        </w:rPr>
        <w:t xml:space="preserve">were clearly confused by its claims, which </w:t>
      </w:r>
      <w:r w:rsidRPr="00C5574F">
        <w:rPr>
          <w:rFonts w:cs="Times New Roman"/>
          <w:szCs w:val="24"/>
        </w:rPr>
        <w:t>were frequently m</w:t>
      </w:r>
      <w:r w:rsidR="0027138C" w:rsidRPr="00C5574F">
        <w:rPr>
          <w:rFonts w:cs="Times New Roman"/>
          <w:szCs w:val="24"/>
        </w:rPr>
        <w:t>isunderstood. For example, in a journal</w:t>
      </w:r>
      <w:r w:rsidRPr="00C5574F">
        <w:rPr>
          <w:rFonts w:cs="Times New Roman"/>
          <w:szCs w:val="24"/>
        </w:rPr>
        <w:t xml:space="preserve"> article, Louis-Bertrand Castel described Leibniz’s monads as “half matter, half spirit,”</w:t>
      </w:r>
      <w:r w:rsidR="00DE0983">
        <w:rPr>
          <w:rFonts w:cs="Times New Roman"/>
          <w:szCs w:val="24"/>
        </w:rPr>
        <w:t xml:space="preserve"> (Castel </w:t>
      </w:r>
      <w:r w:rsidR="00DE0983" w:rsidRPr="00C5574F">
        <w:rPr>
          <w:rFonts w:cs="Times New Roman"/>
          <w:szCs w:val="24"/>
        </w:rPr>
        <w:t>1737</w:t>
      </w:r>
      <w:r w:rsidR="00DE0983">
        <w:rPr>
          <w:rFonts w:cs="Times New Roman"/>
          <w:szCs w:val="24"/>
        </w:rPr>
        <w:t>:</w:t>
      </w:r>
      <w:r w:rsidR="00DE0983" w:rsidRPr="00C5574F">
        <w:rPr>
          <w:rFonts w:cs="Times New Roman"/>
          <w:szCs w:val="24"/>
        </w:rPr>
        <w:t xml:space="preserve"> 209) </w:t>
      </w:r>
      <w:r w:rsidRPr="00C5574F">
        <w:rPr>
          <w:rFonts w:cs="Times New Roman"/>
          <w:szCs w:val="24"/>
        </w:rPr>
        <w:t xml:space="preserve">while Leonhard Euler, as we have </w:t>
      </w:r>
      <w:r w:rsidR="0027138C" w:rsidRPr="00C5574F">
        <w:rPr>
          <w:rFonts w:cs="Times New Roman"/>
          <w:szCs w:val="24"/>
        </w:rPr>
        <w:t xml:space="preserve">already </w:t>
      </w:r>
      <w:r w:rsidRPr="00C5574F">
        <w:rPr>
          <w:rFonts w:cs="Times New Roman"/>
          <w:szCs w:val="24"/>
        </w:rPr>
        <w:t>seen, construed them as material atoms that were parts of extended bodies. Other readers did not so much misunderstand the “</w:t>
      </w:r>
      <w:proofErr w:type="spellStart"/>
      <w:r w:rsidRPr="00C5574F">
        <w:rPr>
          <w:rFonts w:cs="Times New Roman"/>
          <w:szCs w:val="24"/>
        </w:rPr>
        <w:t>Monadology</w:t>
      </w:r>
      <w:proofErr w:type="spellEnd"/>
      <w:r w:rsidRPr="00C5574F">
        <w:rPr>
          <w:rFonts w:cs="Times New Roman"/>
          <w:szCs w:val="24"/>
        </w:rPr>
        <w:t xml:space="preserve">” as consider the vision contained therein to be </w:t>
      </w:r>
      <w:r w:rsidRPr="00C5574F">
        <w:rPr>
          <w:rFonts w:cs="Times New Roman"/>
          <w:szCs w:val="24"/>
          <w:lang w:eastAsia="en-GB"/>
        </w:rPr>
        <w:t>incredible, fantastical, and entirely unjustified. In 1726, a French reader briefly outlined Leibniz’s doctrine of monads and then remarked: “All that seems quite metaphysical and very gratuitously supposed” (Du Pont-</w:t>
      </w:r>
      <w:proofErr w:type="spellStart"/>
      <w:r w:rsidRPr="00C5574F">
        <w:rPr>
          <w:rFonts w:cs="Times New Roman"/>
          <w:szCs w:val="24"/>
          <w:lang w:eastAsia="en-GB"/>
        </w:rPr>
        <w:t>Bertris</w:t>
      </w:r>
      <w:proofErr w:type="spellEnd"/>
      <w:r w:rsidRPr="00C5574F">
        <w:rPr>
          <w:rFonts w:cs="Times New Roman"/>
          <w:szCs w:val="24"/>
          <w:lang w:eastAsia="en-GB"/>
        </w:rPr>
        <w:t xml:space="preserve"> 1726</w:t>
      </w:r>
      <w:r w:rsidR="008F51C6">
        <w:rPr>
          <w:rFonts w:cs="Times New Roman"/>
          <w:szCs w:val="24"/>
          <w:lang w:eastAsia="en-GB"/>
        </w:rPr>
        <w:t>:</w:t>
      </w:r>
      <w:r w:rsidRPr="00C5574F">
        <w:rPr>
          <w:rFonts w:cs="Times New Roman"/>
          <w:szCs w:val="24"/>
          <w:lang w:eastAsia="en-GB"/>
        </w:rPr>
        <w:t xml:space="preserve"> 420). More than a hundred years later, another commentator had exactly the same reaction, writing “Can </w:t>
      </w:r>
      <w:proofErr w:type="spellStart"/>
      <w:r w:rsidRPr="00C5574F">
        <w:rPr>
          <w:rFonts w:cs="Times New Roman"/>
          <w:szCs w:val="24"/>
          <w:lang w:eastAsia="en-GB"/>
        </w:rPr>
        <w:t>any thing</w:t>
      </w:r>
      <w:proofErr w:type="spellEnd"/>
      <w:r w:rsidR="00CD2BBD">
        <w:rPr>
          <w:rFonts w:cs="Times New Roman"/>
          <w:szCs w:val="24"/>
          <w:lang w:eastAsia="en-GB"/>
        </w:rPr>
        <w:t xml:space="preserve"> . . . </w:t>
      </w:r>
      <w:r w:rsidRPr="00C5574F">
        <w:rPr>
          <w:rFonts w:cs="Times New Roman"/>
          <w:szCs w:val="24"/>
          <w:lang w:eastAsia="en-GB"/>
        </w:rPr>
        <w:t>more gratuitous be imagined</w:t>
      </w:r>
      <w:r w:rsidR="00CD2BBD">
        <w:rPr>
          <w:rFonts w:cs="Times New Roman"/>
          <w:szCs w:val="24"/>
          <w:lang w:eastAsia="en-GB"/>
        </w:rPr>
        <w:t xml:space="preserve"> . . . </w:t>
      </w:r>
      <w:r w:rsidRPr="00C5574F">
        <w:rPr>
          <w:rFonts w:cs="Times New Roman"/>
          <w:szCs w:val="24"/>
          <w:lang w:eastAsia="en-GB"/>
        </w:rPr>
        <w:t>than that the universe is full of these ultimate Monads, each of which is—obscurely omniscient, a mirror of the universe, and reflects in infinitely multiplied forms the infinitude of changes throughout universal being?” (Rogers 1846</w:t>
      </w:r>
      <w:r w:rsidR="008F51C6">
        <w:rPr>
          <w:rFonts w:cs="Times New Roman"/>
          <w:szCs w:val="24"/>
          <w:lang w:eastAsia="en-GB"/>
        </w:rPr>
        <w:t>:</w:t>
      </w:r>
      <w:r w:rsidRPr="00C5574F">
        <w:rPr>
          <w:rFonts w:cs="Times New Roman"/>
          <w:szCs w:val="24"/>
          <w:lang w:eastAsia="en-GB"/>
        </w:rPr>
        <w:t xml:space="preserve"> 19). More famously, </w:t>
      </w:r>
      <w:r w:rsidRPr="00C5574F">
        <w:rPr>
          <w:rFonts w:cs="Times New Roman"/>
          <w:color w:val="231F20"/>
          <w:szCs w:val="24"/>
          <w:lang w:eastAsia="en-GB"/>
        </w:rPr>
        <w:t xml:space="preserve">in the preface to his book on Leibniz’s philosophy (originally published in 1900), Bertrand Russell explained how he initially believed that “the </w:t>
      </w:r>
      <w:proofErr w:type="spellStart"/>
      <w:r w:rsidRPr="00C5574F">
        <w:rPr>
          <w:rFonts w:cs="Times New Roman"/>
          <w:i/>
          <w:iCs/>
          <w:color w:val="231F20"/>
          <w:szCs w:val="24"/>
          <w:lang w:eastAsia="en-GB"/>
        </w:rPr>
        <w:t>Monadology</w:t>
      </w:r>
      <w:proofErr w:type="spellEnd"/>
      <w:r w:rsidRPr="00C5574F">
        <w:rPr>
          <w:rFonts w:cs="Times New Roman"/>
          <w:i/>
          <w:iCs/>
          <w:color w:val="231F20"/>
          <w:szCs w:val="24"/>
          <w:lang w:eastAsia="en-GB"/>
        </w:rPr>
        <w:t xml:space="preserve"> </w:t>
      </w:r>
      <w:r w:rsidRPr="00C5574F">
        <w:rPr>
          <w:rFonts w:cs="Times New Roman"/>
          <w:color w:val="231F20"/>
          <w:szCs w:val="24"/>
          <w:lang w:eastAsia="en-GB"/>
        </w:rPr>
        <w:t>was a kind of fantastic fairy tale, coherent perhaps, but wholly arbitrary” (</w:t>
      </w:r>
      <w:r w:rsidR="00DE0983">
        <w:rPr>
          <w:rFonts w:cs="Times New Roman"/>
          <w:color w:val="231F20"/>
          <w:szCs w:val="24"/>
          <w:lang w:eastAsia="en-GB"/>
        </w:rPr>
        <w:t xml:space="preserve">Russell </w:t>
      </w:r>
      <w:r w:rsidRPr="00C5574F">
        <w:rPr>
          <w:rFonts w:cs="Times New Roman"/>
          <w:color w:val="231F20"/>
          <w:szCs w:val="24"/>
          <w:lang w:eastAsia="en-GB"/>
        </w:rPr>
        <w:t>19</w:t>
      </w:r>
      <w:r w:rsidR="00BF76AA">
        <w:rPr>
          <w:rFonts w:cs="Times New Roman"/>
          <w:color w:val="231F20"/>
          <w:szCs w:val="24"/>
          <w:lang w:eastAsia="en-GB"/>
        </w:rPr>
        <w:t>37</w:t>
      </w:r>
      <w:r w:rsidR="008F51C6">
        <w:rPr>
          <w:rFonts w:cs="Times New Roman"/>
          <w:color w:val="231F20"/>
          <w:szCs w:val="24"/>
          <w:lang w:eastAsia="en-GB"/>
        </w:rPr>
        <w:t>:</w:t>
      </w:r>
      <w:r w:rsidRPr="00C5574F">
        <w:rPr>
          <w:rFonts w:cs="Times New Roman"/>
          <w:color w:val="231F20"/>
          <w:szCs w:val="24"/>
          <w:lang w:eastAsia="en-GB"/>
        </w:rPr>
        <w:t xml:space="preserve"> xxi).</w:t>
      </w:r>
      <w:r w:rsidRPr="00C5574F">
        <w:rPr>
          <w:rStyle w:val="FootnoteReference"/>
          <w:rFonts w:cs="Times New Roman"/>
          <w:color w:val="231F20"/>
          <w:szCs w:val="24"/>
          <w:lang w:eastAsia="en-GB"/>
        </w:rPr>
        <w:footnoteReference w:id="54"/>
      </w:r>
      <w:r w:rsidRPr="00C5574F">
        <w:rPr>
          <w:rFonts w:cs="Times New Roman"/>
          <w:color w:val="231F20"/>
          <w:szCs w:val="24"/>
          <w:lang w:eastAsia="en-GB"/>
        </w:rPr>
        <w:t xml:space="preserve"> </w:t>
      </w:r>
      <w:r w:rsidR="004C6DE4" w:rsidRPr="00C5574F">
        <w:rPr>
          <w:rFonts w:cs="Times New Roman"/>
          <w:szCs w:val="24"/>
          <w:lang w:eastAsia="en-GB"/>
        </w:rPr>
        <w:t>In each case, the implication is</w:t>
      </w:r>
      <w:r w:rsidRPr="00C5574F">
        <w:rPr>
          <w:rFonts w:cs="Times New Roman"/>
          <w:szCs w:val="24"/>
          <w:lang w:eastAsia="en-GB"/>
        </w:rPr>
        <w:t xml:space="preserve"> that</w:t>
      </w:r>
      <w:r w:rsidR="004C6DE4" w:rsidRPr="00C5574F">
        <w:rPr>
          <w:rFonts w:cs="Times New Roman"/>
          <w:szCs w:val="24"/>
          <w:lang w:eastAsia="en-GB"/>
        </w:rPr>
        <w:t>,</w:t>
      </w:r>
      <w:r w:rsidRPr="00C5574F">
        <w:rPr>
          <w:rFonts w:cs="Times New Roman"/>
          <w:szCs w:val="24"/>
          <w:lang w:eastAsia="en-GB"/>
        </w:rPr>
        <w:t xml:space="preserve"> in fashioning his </w:t>
      </w:r>
      <w:proofErr w:type="spellStart"/>
      <w:r w:rsidRPr="00C5574F">
        <w:rPr>
          <w:rFonts w:cs="Times New Roman"/>
          <w:szCs w:val="24"/>
          <w:lang w:eastAsia="en-GB"/>
        </w:rPr>
        <w:t>monadolog</w:t>
      </w:r>
      <w:r w:rsidR="004C6DE4" w:rsidRPr="00C5574F">
        <w:rPr>
          <w:rFonts w:cs="Times New Roman"/>
          <w:szCs w:val="24"/>
          <w:lang w:eastAsia="en-GB"/>
        </w:rPr>
        <w:t>ical</w:t>
      </w:r>
      <w:proofErr w:type="spellEnd"/>
      <w:r w:rsidR="004C6DE4" w:rsidRPr="00C5574F">
        <w:rPr>
          <w:rFonts w:cs="Times New Roman"/>
          <w:szCs w:val="24"/>
          <w:lang w:eastAsia="en-GB"/>
        </w:rPr>
        <w:t xml:space="preserve"> metaphysics</w:t>
      </w:r>
      <w:r w:rsidRPr="00C5574F">
        <w:rPr>
          <w:rFonts w:cs="Times New Roman"/>
          <w:szCs w:val="24"/>
          <w:lang w:eastAsia="en-GB"/>
        </w:rPr>
        <w:t xml:space="preserve">, Leibniz was </w:t>
      </w:r>
      <w:r w:rsidR="0027138C" w:rsidRPr="00C5574F">
        <w:rPr>
          <w:rFonts w:cs="Times New Roman"/>
          <w:szCs w:val="24"/>
          <w:lang w:eastAsia="en-GB"/>
        </w:rPr>
        <w:t>giving free reign to his</w:t>
      </w:r>
      <w:r w:rsidRPr="00C5574F">
        <w:rPr>
          <w:rFonts w:cs="Times New Roman"/>
          <w:szCs w:val="24"/>
          <w:lang w:eastAsia="en-GB"/>
        </w:rPr>
        <w:t xml:space="preserve"> imagination, which simply plucked the doctrines out of thin air, without any</w:t>
      </w:r>
      <w:r w:rsidR="002F46F4" w:rsidRPr="00C5574F">
        <w:rPr>
          <w:rFonts w:cs="Times New Roman"/>
          <w:szCs w:val="24"/>
          <w:lang w:eastAsia="en-GB"/>
        </w:rPr>
        <w:t xml:space="preserve"> regard for their plausibility.</w:t>
      </w:r>
    </w:p>
    <w:p w:rsidR="009B4479" w:rsidRPr="00C5574F" w:rsidRDefault="002F7DE1" w:rsidP="00CD2BBD">
      <w:pPr>
        <w:spacing w:line="480" w:lineRule="auto"/>
        <w:rPr>
          <w:rFonts w:cs="Times New Roman"/>
          <w:szCs w:val="24"/>
          <w:lang w:eastAsia="en-GB"/>
        </w:rPr>
      </w:pPr>
      <w:r w:rsidRPr="00C5574F">
        <w:rPr>
          <w:rFonts w:cs="Times New Roman"/>
          <w:szCs w:val="24"/>
          <w:lang w:eastAsia="en-GB"/>
        </w:rPr>
        <w:tab/>
        <w:t xml:space="preserve">Although such a suggestion is rarely made these days, </w:t>
      </w:r>
      <w:r w:rsidR="000857B2" w:rsidRPr="00C5574F">
        <w:rPr>
          <w:rFonts w:cs="Times New Roman"/>
          <w:szCs w:val="24"/>
          <w:lang w:eastAsia="en-GB"/>
        </w:rPr>
        <w:t>the underlying thought that the “</w:t>
      </w:r>
      <w:proofErr w:type="spellStart"/>
      <w:r w:rsidR="000857B2" w:rsidRPr="00C5574F">
        <w:rPr>
          <w:rFonts w:cs="Times New Roman"/>
          <w:szCs w:val="24"/>
          <w:lang w:eastAsia="en-GB"/>
        </w:rPr>
        <w:t>Monadology</w:t>
      </w:r>
      <w:proofErr w:type="spellEnd"/>
      <w:r w:rsidR="000857B2" w:rsidRPr="00C5574F">
        <w:rPr>
          <w:rFonts w:cs="Times New Roman"/>
          <w:szCs w:val="24"/>
          <w:lang w:eastAsia="en-GB"/>
        </w:rPr>
        <w:t>” is heavy on doctrine and light on argument still survives</w:t>
      </w:r>
      <w:r w:rsidR="00786936" w:rsidRPr="00C5574F">
        <w:rPr>
          <w:rFonts w:cs="Times New Roman"/>
          <w:szCs w:val="24"/>
          <w:lang w:eastAsia="en-GB"/>
        </w:rPr>
        <w:t xml:space="preserve">, with the text being commonly portrayed </w:t>
      </w:r>
      <w:r w:rsidR="009B4479" w:rsidRPr="00C5574F">
        <w:rPr>
          <w:rFonts w:cs="Times New Roman"/>
          <w:szCs w:val="24"/>
        </w:rPr>
        <w:t xml:space="preserve">as a mere statement of doctrine, that is, </w:t>
      </w:r>
      <w:r w:rsidRPr="00C5574F">
        <w:rPr>
          <w:rFonts w:cs="Times New Roman"/>
          <w:szCs w:val="24"/>
        </w:rPr>
        <w:t xml:space="preserve">as </w:t>
      </w:r>
      <w:r w:rsidR="009B4479" w:rsidRPr="00C5574F">
        <w:rPr>
          <w:rFonts w:cs="Times New Roman"/>
          <w:szCs w:val="24"/>
        </w:rPr>
        <w:t>a synopsis or summary of key parts of Leibniz’s philosophy</w:t>
      </w:r>
      <w:r w:rsidRPr="00C5574F">
        <w:rPr>
          <w:rFonts w:cs="Times New Roman"/>
          <w:szCs w:val="24"/>
        </w:rPr>
        <w:t xml:space="preserve"> rather than a true defence of it</w:t>
      </w:r>
      <w:r w:rsidR="001D00D6" w:rsidRPr="00C5574F">
        <w:rPr>
          <w:rFonts w:cs="Times New Roman"/>
          <w:szCs w:val="24"/>
        </w:rPr>
        <w:t>.</w:t>
      </w:r>
      <w:r w:rsidR="001D37E7">
        <w:rPr>
          <w:rStyle w:val="FootnoteReference"/>
          <w:rFonts w:cs="Times New Roman"/>
          <w:szCs w:val="24"/>
        </w:rPr>
        <w:footnoteReference w:id="55"/>
      </w:r>
      <w:r w:rsidR="009B4479" w:rsidRPr="00C5574F">
        <w:rPr>
          <w:rFonts w:cs="Times New Roman"/>
          <w:szCs w:val="24"/>
        </w:rPr>
        <w:t xml:space="preserve"> </w:t>
      </w:r>
      <w:r w:rsidR="00786936" w:rsidRPr="00C5574F">
        <w:rPr>
          <w:rFonts w:cs="Times New Roman"/>
          <w:szCs w:val="24"/>
        </w:rPr>
        <w:t>While such a view does not stand up to scrutiny</w:t>
      </w:r>
      <w:r w:rsidR="00CD2BBD" w:rsidRPr="00C10554">
        <w:rPr>
          <w:u w:color="000000"/>
        </w:rPr>
        <w:t>—</w:t>
      </w:r>
      <w:r w:rsidR="00F54532" w:rsidRPr="00C5574F">
        <w:rPr>
          <w:rFonts w:cs="Times New Roman"/>
          <w:szCs w:val="24"/>
        </w:rPr>
        <w:t xml:space="preserve">a close reading of </w:t>
      </w:r>
      <w:r w:rsidR="00786936" w:rsidRPr="00C5574F">
        <w:rPr>
          <w:rFonts w:cs="Times New Roman"/>
          <w:szCs w:val="24"/>
        </w:rPr>
        <w:t>the “</w:t>
      </w:r>
      <w:proofErr w:type="spellStart"/>
      <w:r w:rsidR="00786936" w:rsidRPr="00C5574F">
        <w:rPr>
          <w:rFonts w:cs="Times New Roman"/>
          <w:szCs w:val="24"/>
        </w:rPr>
        <w:t>Monadology</w:t>
      </w:r>
      <w:proofErr w:type="spellEnd"/>
      <w:r w:rsidR="00786936" w:rsidRPr="00C5574F">
        <w:rPr>
          <w:rFonts w:cs="Times New Roman"/>
          <w:szCs w:val="24"/>
        </w:rPr>
        <w:t xml:space="preserve">” </w:t>
      </w:r>
      <w:r w:rsidR="00F54532" w:rsidRPr="00C5574F">
        <w:rPr>
          <w:rFonts w:cs="Times New Roman"/>
          <w:szCs w:val="24"/>
        </w:rPr>
        <w:t>will reveal that it is</w:t>
      </w:r>
      <w:r w:rsidR="00786936" w:rsidRPr="00C5574F">
        <w:rPr>
          <w:rFonts w:cs="Times New Roman"/>
          <w:szCs w:val="24"/>
        </w:rPr>
        <w:t xml:space="preserve"> full of arguments, inferences, and other evidence </w:t>
      </w:r>
      <w:r w:rsidR="00F54532" w:rsidRPr="00C5574F">
        <w:rPr>
          <w:rFonts w:cs="Times New Roman"/>
          <w:szCs w:val="24"/>
        </w:rPr>
        <w:t>for its claims</w:t>
      </w:r>
      <w:r w:rsidR="00CD2BBD" w:rsidRPr="00C10554">
        <w:rPr>
          <w:u w:color="000000"/>
        </w:rPr>
        <w:t>—</w:t>
      </w:r>
      <w:r w:rsidR="00786936" w:rsidRPr="00C5574F">
        <w:rPr>
          <w:rFonts w:cs="Times New Roman"/>
          <w:szCs w:val="24"/>
        </w:rPr>
        <w:t xml:space="preserve">it would </w:t>
      </w:r>
      <w:r w:rsidR="00F54532" w:rsidRPr="00C5574F">
        <w:rPr>
          <w:rFonts w:cs="Times New Roman"/>
          <w:szCs w:val="24"/>
        </w:rPr>
        <w:t xml:space="preserve">nevertheless </w:t>
      </w:r>
      <w:r w:rsidR="00786936" w:rsidRPr="00C5574F">
        <w:rPr>
          <w:rFonts w:cs="Times New Roman"/>
          <w:szCs w:val="24"/>
        </w:rPr>
        <w:t>be reasonable to say that it is a text that is best approached in tandem with some of Leibniz’s other works rather in isolation.</w:t>
      </w:r>
      <w:r w:rsidR="007C18DC">
        <w:rPr>
          <w:rStyle w:val="FootnoteReference"/>
          <w:rFonts w:cs="Times New Roman"/>
          <w:szCs w:val="24"/>
        </w:rPr>
        <w:footnoteReference w:id="56"/>
      </w:r>
    </w:p>
    <w:p w:rsidR="008E0606" w:rsidRPr="00C5574F" w:rsidRDefault="008E0606" w:rsidP="00CD2BBD">
      <w:pPr>
        <w:spacing w:line="480" w:lineRule="auto"/>
        <w:rPr>
          <w:rFonts w:cs="Times New Roman"/>
          <w:szCs w:val="24"/>
        </w:rPr>
      </w:pPr>
    </w:p>
    <w:p w:rsidR="00E36C31" w:rsidRPr="00CD2BBD" w:rsidRDefault="00CD2BBD" w:rsidP="00C468E1">
      <w:pPr>
        <w:spacing w:line="480" w:lineRule="auto"/>
        <w:rPr>
          <w:rFonts w:cs="Times New Roman"/>
          <w:b/>
          <w:szCs w:val="24"/>
        </w:rPr>
      </w:pPr>
      <w:r w:rsidRPr="00CD2BBD">
        <w:rPr>
          <w:rFonts w:cs="Times New Roman"/>
          <w:b/>
          <w:szCs w:val="24"/>
        </w:rPr>
        <w:t>Recommendations for f</w:t>
      </w:r>
      <w:r w:rsidR="00E36C31" w:rsidRPr="00CD2BBD">
        <w:rPr>
          <w:rFonts w:cs="Times New Roman"/>
          <w:b/>
          <w:szCs w:val="24"/>
        </w:rPr>
        <w:t xml:space="preserve">urther </w:t>
      </w:r>
      <w:r w:rsidRPr="00CD2BBD">
        <w:rPr>
          <w:rFonts w:cs="Times New Roman"/>
          <w:b/>
          <w:szCs w:val="24"/>
        </w:rPr>
        <w:t>r</w:t>
      </w:r>
      <w:r w:rsidR="00E36C31" w:rsidRPr="00CD2BBD">
        <w:rPr>
          <w:rFonts w:cs="Times New Roman"/>
          <w:b/>
          <w:szCs w:val="24"/>
        </w:rPr>
        <w:t>eading:</w:t>
      </w:r>
    </w:p>
    <w:p w:rsidR="00ED5C3B" w:rsidRPr="00C5574F" w:rsidRDefault="00E36C31" w:rsidP="00CD2BBD">
      <w:pPr>
        <w:rPr>
          <w:rFonts w:cs="Times New Roman"/>
          <w:szCs w:val="24"/>
        </w:rPr>
      </w:pPr>
      <w:r w:rsidRPr="00C5574F">
        <w:rPr>
          <w:rFonts w:cs="Times New Roman"/>
          <w:szCs w:val="24"/>
        </w:rPr>
        <w:t>Arthur, R</w:t>
      </w:r>
      <w:r w:rsidR="000C667F">
        <w:rPr>
          <w:rFonts w:cs="Times New Roman"/>
          <w:szCs w:val="24"/>
        </w:rPr>
        <w:t>.</w:t>
      </w:r>
      <w:r w:rsidRPr="00C5574F">
        <w:rPr>
          <w:rFonts w:cs="Times New Roman"/>
          <w:szCs w:val="24"/>
        </w:rPr>
        <w:t xml:space="preserve"> </w:t>
      </w:r>
      <w:r w:rsidR="00CD2BBD">
        <w:rPr>
          <w:rFonts w:cs="Times New Roman"/>
          <w:szCs w:val="24"/>
        </w:rPr>
        <w:t>(2</w:t>
      </w:r>
      <w:r w:rsidRPr="00C5574F">
        <w:rPr>
          <w:rFonts w:cs="Times New Roman"/>
          <w:szCs w:val="24"/>
        </w:rPr>
        <w:t>018</w:t>
      </w:r>
      <w:r w:rsidR="00CD2BBD">
        <w:rPr>
          <w:rFonts w:cs="Times New Roman"/>
          <w:szCs w:val="24"/>
        </w:rPr>
        <w:t>)</w:t>
      </w:r>
      <w:r w:rsidR="00905F2C">
        <w:rPr>
          <w:rFonts w:cs="Times New Roman"/>
          <w:szCs w:val="24"/>
        </w:rPr>
        <w:t>,</w:t>
      </w:r>
      <w:r w:rsidRPr="00C5574F">
        <w:rPr>
          <w:rFonts w:cs="Times New Roman"/>
          <w:szCs w:val="24"/>
        </w:rPr>
        <w:t xml:space="preserve"> </w:t>
      </w:r>
      <w:r w:rsidRPr="00C5574F">
        <w:rPr>
          <w:rFonts w:cs="Times New Roman"/>
          <w:i/>
          <w:szCs w:val="24"/>
        </w:rPr>
        <w:t xml:space="preserve">Monads, Composition, and Force. </w:t>
      </w:r>
      <w:proofErr w:type="spellStart"/>
      <w:r w:rsidRPr="00C5574F">
        <w:rPr>
          <w:rFonts w:cs="Times New Roman"/>
          <w:i/>
          <w:szCs w:val="24"/>
        </w:rPr>
        <w:t>Ariadnean</w:t>
      </w:r>
      <w:proofErr w:type="spellEnd"/>
      <w:r w:rsidRPr="00C5574F">
        <w:rPr>
          <w:rFonts w:cs="Times New Roman"/>
          <w:i/>
          <w:szCs w:val="24"/>
        </w:rPr>
        <w:t xml:space="preserve"> Threads Through Leibniz’s </w:t>
      </w:r>
      <w:r w:rsidR="00CD2BBD">
        <w:rPr>
          <w:rFonts w:cs="Times New Roman"/>
          <w:i/>
          <w:szCs w:val="24"/>
        </w:rPr>
        <w:tab/>
      </w:r>
      <w:r w:rsidRPr="00C5574F">
        <w:rPr>
          <w:rFonts w:cs="Times New Roman"/>
          <w:i/>
          <w:szCs w:val="24"/>
        </w:rPr>
        <w:t>Labyrinth</w:t>
      </w:r>
      <w:r w:rsidRPr="00C5574F">
        <w:rPr>
          <w:rFonts w:cs="Times New Roman"/>
          <w:szCs w:val="24"/>
        </w:rPr>
        <w:t xml:space="preserve"> </w:t>
      </w:r>
      <w:r w:rsidR="00CD2BBD">
        <w:rPr>
          <w:rFonts w:cs="Times New Roman"/>
          <w:szCs w:val="24"/>
        </w:rPr>
        <w:t>(</w:t>
      </w:r>
      <w:r w:rsidRPr="00C5574F">
        <w:rPr>
          <w:rFonts w:cs="Times New Roman"/>
          <w:szCs w:val="24"/>
        </w:rPr>
        <w:t>Oxford: Oxford University Press</w:t>
      </w:r>
      <w:r w:rsidR="00CD2BBD">
        <w:rPr>
          <w:rFonts w:cs="Times New Roman"/>
          <w:szCs w:val="24"/>
        </w:rPr>
        <w:t>)</w:t>
      </w:r>
      <w:r w:rsidRPr="00C5574F">
        <w:rPr>
          <w:rFonts w:cs="Times New Roman"/>
          <w:szCs w:val="24"/>
        </w:rPr>
        <w:t>.</w:t>
      </w:r>
    </w:p>
    <w:p w:rsidR="000C667F" w:rsidRDefault="00C45ED2" w:rsidP="00C468E1">
      <w:pPr>
        <w:spacing w:line="480" w:lineRule="auto"/>
        <w:rPr>
          <w:rFonts w:cs="Times New Roman"/>
          <w:szCs w:val="24"/>
        </w:rPr>
      </w:pPr>
      <w:r>
        <w:rPr>
          <w:rFonts w:cs="Times New Roman"/>
          <w:szCs w:val="24"/>
        </w:rPr>
        <w:br/>
      </w:r>
      <w:proofErr w:type="spellStart"/>
      <w:r w:rsidR="000C667F" w:rsidRPr="000C667F">
        <w:rPr>
          <w:rFonts w:cs="Times New Roman"/>
          <w:szCs w:val="24"/>
        </w:rPr>
        <w:t>Busche</w:t>
      </w:r>
      <w:proofErr w:type="spellEnd"/>
      <w:r w:rsidR="000C667F">
        <w:rPr>
          <w:rFonts w:cs="Times New Roman"/>
          <w:szCs w:val="24"/>
        </w:rPr>
        <w:t>, H.</w:t>
      </w:r>
      <w:r w:rsidR="000C667F" w:rsidRPr="000C667F">
        <w:rPr>
          <w:rFonts w:cs="Times New Roman"/>
          <w:szCs w:val="24"/>
        </w:rPr>
        <w:t xml:space="preserve"> (</w:t>
      </w:r>
      <w:r w:rsidR="00CD2BBD">
        <w:rPr>
          <w:rFonts w:cs="Times New Roman"/>
          <w:szCs w:val="24"/>
        </w:rPr>
        <w:t>e</w:t>
      </w:r>
      <w:r w:rsidR="000C667F" w:rsidRPr="000C667F">
        <w:rPr>
          <w:rFonts w:cs="Times New Roman"/>
          <w:szCs w:val="24"/>
        </w:rPr>
        <w:t>d.)</w:t>
      </w:r>
      <w:r w:rsidR="000C667F">
        <w:rPr>
          <w:rFonts w:cs="Times New Roman"/>
          <w:szCs w:val="24"/>
        </w:rPr>
        <w:t xml:space="preserve"> </w:t>
      </w:r>
      <w:r w:rsidR="00CD2BBD">
        <w:rPr>
          <w:rFonts w:cs="Times New Roman"/>
          <w:szCs w:val="24"/>
        </w:rPr>
        <w:t>(</w:t>
      </w:r>
      <w:r w:rsidR="000C667F">
        <w:rPr>
          <w:rFonts w:cs="Times New Roman"/>
          <w:szCs w:val="24"/>
        </w:rPr>
        <w:t>2009</w:t>
      </w:r>
      <w:r w:rsidR="00CD2BBD">
        <w:rPr>
          <w:rFonts w:cs="Times New Roman"/>
          <w:szCs w:val="24"/>
        </w:rPr>
        <w:t>)</w:t>
      </w:r>
      <w:r w:rsidR="00905F2C">
        <w:rPr>
          <w:rFonts w:cs="Times New Roman"/>
          <w:szCs w:val="24"/>
        </w:rPr>
        <w:t>,</w:t>
      </w:r>
      <w:r w:rsidR="000C667F">
        <w:rPr>
          <w:rFonts w:cs="Times New Roman"/>
          <w:szCs w:val="24"/>
        </w:rPr>
        <w:t xml:space="preserve"> </w:t>
      </w:r>
      <w:proofErr w:type="spellStart"/>
      <w:r w:rsidR="000C667F" w:rsidRPr="000C667F">
        <w:rPr>
          <w:rFonts w:cs="Times New Roman"/>
          <w:i/>
          <w:szCs w:val="24"/>
        </w:rPr>
        <w:t>Monadologie</w:t>
      </w:r>
      <w:proofErr w:type="spellEnd"/>
      <w:r w:rsidR="000C667F">
        <w:rPr>
          <w:rFonts w:cs="Times New Roman"/>
          <w:szCs w:val="24"/>
        </w:rPr>
        <w:t xml:space="preserve">. </w:t>
      </w:r>
      <w:r w:rsidR="00CD2BBD">
        <w:rPr>
          <w:rFonts w:cs="Times New Roman"/>
          <w:szCs w:val="24"/>
        </w:rPr>
        <w:t>(</w:t>
      </w:r>
      <w:r w:rsidR="000C667F">
        <w:rPr>
          <w:rFonts w:cs="Times New Roman"/>
          <w:szCs w:val="24"/>
        </w:rPr>
        <w:t xml:space="preserve">Berlin: </w:t>
      </w:r>
      <w:proofErr w:type="spellStart"/>
      <w:r w:rsidR="000C667F">
        <w:rPr>
          <w:rFonts w:cs="Times New Roman"/>
          <w:szCs w:val="24"/>
        </w:rPr>
        <w:t>Akademie</w:t>
      </w:r>
      <w:proofErr w:type="spellEnd"/>
      <w:r w:rsidR="000C667F">
        <w:rPr>
          <w:rFonts w:cs="Times New Roman"/>
          <w:szCs w:val="24"/>
        </w:rPr>
        <w:t xml:space="preserve"> </w:t>
      </w:r>
      <w:proofErr w:type="spellStart"/>
      <w:r w:rsidR="000C667F">
        <w:rPr>
          <w:rFonts w:cs="Times New Roman"/>
          <w:szCs w:val="24"/>
        </w:rPr>
        <w:t>Verlag</w:t>
      </w:r>
      <w:proofErr w:type="spellEnd"/>
      <w:r w:rsidR="00CD2BBD">
        <w:rPr>
          <w:rFonts w:cs="Times New Roman"/>
          <w:szCs w:val="24"/>
        </w:rPr>
        <w:t>)</w:t>
      </w:r>
      <w:r w:rsidR="000C667F">
        <w:rPr>
          <w:rFonts w:cs="Times New Roman"/>
          <w:szCs w:val="24"/>
        </w:rPr>
        <w:t>.</w:t>
      </w:r>
    </w:p>
    <w:p w:rsidR="00E36C31" w:rsidRPr="00C5574F" w:rsidRDefault="00905F2C" w:rsidP="00CD2BBD">
      <w:pPr>
        <w:autoSpaceDE w:val="0"/>
        <w:autoSpaceDN w:val="0"/>
        <w:adjustRightInd w:val="0"/>
        <w:rPr>
          <w:rFonts w:cs="Times New Roman"/>
          <w:szCs w:val="24"/>
        </w:rPr>
      </w:pPr>
      <w:proofErr w:type="spellStart"/>
      <w:r>
        <w:rPr>
          <w:rFonts w:cs="Times New Roman"/>
          <w:szCs w:val="24"/>
        </w:rPr>
        <w:t>Rescher</w:t>
      </w:r>
      <w:proofErr w:type="spellEnd"/>
      <w:r>
        <w:rPr>
          <w:rFonts w:cs="Times New Roman"/>
          <w:szCs w:val="24"/>
        </w:rPr>
        <w:t xml:space="preserve">, N. </w:t>
      </w:r>
      <w:r w:rsidR="00CD2BBD">
        <w:rPr>
          <w:rFonts w:cs="Times New Roman"/>
          <w:szCs w:val="24"/>
        </w:rPr>
        <w:t>(</w:t>
      </w:r>
      <w:r>
        <w:rPr>
          <w:rFonts w:cs="Times New Roman"/>
          <w:szCs w:val="24"/>
        </w:rPr>
        <w:t>1992</w:t>
      </w:r>
      <w:r w:rsidR="00CD2BBD">
        <w:rPr>
          <w:rFonts w:cs="Times New Roman"/>
          <w:szCs w:val="24"/>
        </w:rPr>
        <w:t>)</w:t>
      </w:r>
      <w:r>
        <w:rPr>
          <w:rFonts w:cs="Times New Roman"/>
          <w:szCs w:val="24"/>
        </w:rPr>
        <w:t>,</w:t>
      </w:r>
      <w:r w:rsidR="00E36C31" w:rsidRPr="00C5574F">
        <w:rPr>
          <w:rFonts w:cs="Times New Roman"/>
          <w:szCs w:val="24"/>
        </w:rPr>
        <w:t xml:space="preserve"> </w:t>
      </w:r>
      <w:r w:rsidR="00E36C31" w:rsidRPr="00C5574F">
        <w:rPr>
          <w:rFonts w:cs="Times New Roman"/>
          <w:i/>
          <w:iCs/>
          <w:szCs w:val="24"/>
        </w:rPr>
        <w:t xml:space="preserve">G. W. Leibniz’s </w:t>
      </w:r>
      <w:proofErr w:type="spellStart"/>
      <w:r w:rsidR="00E36C31" w:rsidRPr="00C5574F">
        <w:rPr>
          <w:rFonts w:cs="Times New Roman"/>
          <w:i/>
          <w:iCs/>
          <w:szCs w:val="24"/>
        </w:rPr>
        <w:t>Monadology</w:t>
      </w:r>
      <w:proofErr w:type="spellEnd"/>
      <w:r w:rsidR="00E36C31" w:rsidRPr="00C5574F">
        <w:rPr>
          <w:rFonts w:cs="Times New Roman"/>
          <w:i/>
          <w:iCs/>
          <w:szCs w:val="24"/>
        </w:rPr>
        <w:t xml:space="preserve">: An Edition for Students </w:t>
      </w:r>
      <w:r w:rsidR="00CD2BBD">
        <w:rPr>
          <w:rFonts w:cs="Times New Roman"/>
          <w:iCs/>
          <w:szCs w:val="24"/>
        </w:rPr>
        <w:t>(</w:t>
      </w:r>
      <w:r w:rsidR="00E36C31" w:rsidRPr="00C5574F">
        <w:rPr>
          <w:rFonts w:cs="Times New Roman"/>
          <w:szCs w:val="24"/>
        </w:rPr>
        <w:t xml:space="preserve">London: </w:t>
      </w:r>
      <w:r w:rsidR="00CD2BBD">
        <w:rPr>
          <w:rFonts w:cs="Times New Roman"/>
          <w:szCs w:val="24"/>
        </w:rPr>
        <w:tab/>
      </w:r>
      <w:proofErr w:type="spellStart"/>
      <w:r w:rsidR="00E36C31" w:rsidRPr="00C5574F">
        <w:rPr>
          <w:rFonts w:cs="Times New Roman"/>
          <w:szCs w:val="24"/>
        </w:rPr>
        <w:t>Routledge</w:t>
      </w:r>
      <w:proofErr w:type="spellEnd"/>
      <w:r w:rsidR="00CD2BBD">
        <w:rPr>
          <w:rFonts w:cs="Times New Roman"/>
          <w:szCs w:val="24"/>
        </w:rPr>
        <w:t>)</w:t>
      </w:r>
      <w:r w:rsidR="00E36C31" w:rsidRPr="00C5574F">
        <w:rPr>
          <w:rFonts w:cs="Times New Roman"/>
          <w:szCs w:val="24"/>
        </w:rPr>
        <w:t>.</w:t>
      </w:r>
    </w:p>
    <w:p w:rsidR="00CD2BBD" w:rsidRDefault="00CD2BBD" w:rsidP="00CD2BBD">
      <w:pPr>
        <w:rPr>
          <w:rFonts w:cs="Times New Roman"/>
          <w:szCs w:val="24"/>
        </w:rPr>
      </w:pPr>
    </w:p>
    <w:p w:rsidR="000C667F" w:rsidRDefault="00905F2C" w:rsidP="00CD2BBD">
      <w:pPr>
        <w:rPr>
          <w:rFonts w:cs="Times New Roman"/>
          <w:szCs w:val="24"/>
        </w:rPr>
      </w:pPr>
      <w:proofErr w:type="spellStart"/>
      <w:r>
        <w:rPr>
          <w:rFonts w:cs="Times New Roman"/>
          <w:szCs w:val="24"/>
        </w:rPr>
        <w:t>Savile</w:t>
      </w:r>
      <w:proofErr w:type="spellEnd"/>
      <w:r>
        <w:rPr>
          <w:rFonts w:cs="Times New Roman"/>
          <w:szCs w:val="24"/>
        </w:rPr>
        <w:t xml:space="preserve">, A. </w:t>
      </w:r>
      <w:r w:rsidR="00CD2BBD">
        <w:rPr>
          <w:rFonts w:cs="Times New Roman"/>
          <w:szCs w:val="24"/>
        </w:rPr>
        <w:t>(</w:t>
      </w:r>
      <w:r>
        <w:rPr>
          <w:rFonts w:cs="Times New Roman"/>
          <w:szCs w:val="24"/>
        </w:rPr>
        <w:t>2000</w:t>
      </w:r>
      <w:r w:rsidR="00CD2BBD">
        <w:rPr>
          <w:rFonts w:cs="Times New Roman"/>
          <w:szCs w:val="24"/>
        </w:rPr>
        <w:t>)</w:t>
      </w:r>
      <w:r>
        <w:rPr>
          <w:rFonts w:cs="Times New Roman"/>
          <w:szCs w:val="24"/>
        </w:rPr>
        <w:t>,</w:t>
      </w:r>
      <w:r w:rsidR="000C667F" w:rsidRPr="000C667F">
        <w:rPr>
          <w:rFonts w:cs="Times New Roman"/>
          <w:szCs w:val="24"/>
        </w:rPr>
        <w:t xml:space="preserve"> </w:t>
      </w:r>
      <w:r w:rsidR="000C667F" w:rsidRPr="000C667F">
        <w:rPr>
          <w:rFonts w:cs="Times New Roman"/>
          <w:i/>
          <w:szCs w:val="24"/>
        </w:rPr>
        <w:t xml:space="preserve">The </w:t>
      </w:r>
      <w:proofErr w:type="spellStart"/>
      <w:r w:rsidR="000C667F" w:rsidRPr="000C667F">
        <w:rPr>
          <w:rFonts w:cs="Times New Roman"/>
          <w:i/>
          <w:szCs w:val="24"/>
        </w:rPr>
        <w:t>Routledge</w:t>
      </w:r>
      <w:proofErr w:type="spellEnd"/>
      <w:r w:rsidR="000C667F" w:rsidRPr="000C667F">
        <w:rPr>
          <w:rFonts w:cs="Times New Roman"/>
          <w:i/>
          <w:szCs w:val="24"/>
        </w:rPr>
        <w:t xml:space="preserve"> Philosophy Guidebook to Leibniz and the </w:t>
      </w:r>
      <w:proofErr w:type="spellStart"/>
      <w:r w:rsidR="000C667F" w:rsidRPr="000C667F">
        <w:rPr>
          <w:rFonts w:cs="Times New Roman"/>
          <w:i/>
          <w:szCs w:val="24"/>
        </w:rPr>
        <w:t>Monadology</w:t>
      </w:r>
      <w:proofErr w:type="spellEnd"/>
      <w:r w:rsidR="000C667F">
        <w:rPr>
          <w:rFonts w:cs="Times New Roman"/>
          <w:szCs w:val="24"/>
        </w:rPr>
        <w:t xml:space="preserve">. </w:t>
      </w:r>
      <w:r w:rsidR="00CD2BBD">
        <w:rPr>
          <w:rFonts w:cs="Times New Roman"/>
          <w:szCs w:val="24"/>
        </w:rPr>
        <w:tab/>
        <w:t>(</w:t>
      </w:r>
      <w:r w:rsidR="000C667F">
        <w:rPr>
          <w:rFonts w:cs="Times New Roman"/>
          <w:szCs w:val="24"/>
        </w:rPr>
        <w:t xml:space="preserve">London: </w:t>
      </w:r>
      <w:proofErr w:type="spellStart"/>
      <w:r w:rsidR="000C667F">
        <w:rPr>
          <w:rFonts w:cs="Times New Roman"/>
          <w:szCs w:val="24"/>
        </w:rPr>
        <w:t>Routledge</w:t>
      </w:r>
      <w:proofErr w:type="spellEnd"/>
      <w:r w:rsidR="00CD2BBD">
        <w:rPr>
          <w:rFonts w:cs="Times New Roman"/>
          <w:szCs w:val="24"/>
        </w:rPr>
        <w:t>)</w:t>
      </w:r>
      <w:r w:rsidR="000C667F" w:rsidRPr="000C667F">
        <w:rPr>
          <w:rFonts w:cs="Times New Roman"/>
          <w:szCs w:val="24"/>
        </w:rPr>
        <w:t>.</w:t>
      </w:r>
    </w:p>
    <w:p w:rsidR="00E36C31" w:rsidRPr="00C5574F" w:rsidRDefault="00CD2BBD" w:rsidP="00CD2BBD">
      <w:pPr>
        <w:rPr>
          <w:rFonts w:cs="Times New Roman"/>
          <w:szCs w:val="24"/>
        </w:rPr>
      </w:pPr>
      <w:r>
        <w:rPr>
          <w:rFonts w:cs="Times New Roman"/>
          <w:szCs w:val="24"/>
        </w:rPr>
        <w:br/>
      </w:r>
      <w:r w:rsidR="00905F2C">
        <w:rPr>
          <w:rFonts w:cs="Times New Roman"/>
          <w:szCs w:val="24"/>
        </w:rPr>
        <w:t xml:space="preserve">Strickland, L. </w:t>
      </w:r>
      <w:r>
        <w:rPr>
          <w:rFonts w:cs="Times New Roman"/>
          <w:szCs w:val="24"/>
        </w:rPr>
        <w:t>(</w:t>
      </w:r>
      <w:r w:rsidR="00905F2C">
        <w:rPr>
          <w:rFonts w:cs="Times New Roman"/>
          <w:szCs w:val="24"/>
        </w:rPr>
        <w:t>2014</w:t>
      </w:r>
      <w:r>
        <w:rPr>
          <w:rFonts w:cs="Times New Roman"/>
          <w:szCs w:val="24"/>
        </w:rPr>
        <w:t>)</w:t>
      </w:r>
      <w:r w:rsidR="00905F2C">
        <w:rPr>
          <w:rFonts w:cs="Times New Roman"/>
          <w:szCs w:val="24"/>
        </w:rPr>
        <w:t>,</w:t>
      </w:r>
      <w:r w:rsidR="00E36C31" w:rsidRPr="00C5574F">
        <w:rPr>
          <w:rFonts w:cs="Times New Roman"/>
          <w:szCs w:val="24"/>
        </w:rPr>
        <w:t xml:space="preserve"> </w:t>
      </w:r>
      <w:r w:rsidR="00E36C31" w:rsidRPr="00C5574F">
        <w:rPr>
          <w:rFonts w:cs="Times New Roman"/>
          <w:i/>
          <w:szCs w:val="24"/>
        </w:rPr>
        <w:t xml:space="preserve">Leibniz’s </w:t>
      </w:r>
      <w:proofErr w:type="spellStart"/>
      <w:r w:rsidR="00E36C31" w:rsidRPr="00C5574F">
        <w:rPr>
          <w:rFonts w:cs="Times New Roman"/>
          <w:i/>
          <w:szCs w:val="24"/>
        </w:rPr>
        <w:t>Monadology</w:t>
      </w:r>
      <w:proofErr w:type="spellEnd"/>
      <w:r w:rsidR="00E36C31" w:rsidRPr="00C5574F">
        <w:rPr>
          <w:rFonts w:cs="Times New Roman"/>
          <w:i/>
          <w:szCs w:val="24"/>
        </w:rPr>
        <w:t>: A New Translation and Guide</w:t>
      </w:r>
      <w:r w:rsidR="00E36C31" w:rsidRPr="00C5574F">
        <w:rPr>
          <w:rFonts w:cs="Times New Roman"/>
          <w:szCs w:val="24"/>
        </w:rPr>
        <w:t xml:space="preserve"> </w:t>
      </w:r>
      <w:r>
        <w:rPr>
          <w:rFonts w:cs="Times New Roman"/>
          <w:szCs w:val="24"/>
        </w:rPr>
        <w:t>(</w:t>
      </w:r>
      <w:r w:rsidR="00E36C31" w:rsidRPr="00C5574F">
        <w:rPr>
          <w:rFonts w:cs="Times New Roman"/>
          <w:szCs w:val="24"/>
        </w:rPr>
        <w:t xml:space="preserve">Edinburgh: </w:t>
      </w:r>
      <w:r>
        <w:rPr>
          <w:rFonts w:cs="Times New Roman"/>
          <w:szCs w:val="24"/>
        </w:rPr>
        <w:tab/>
      </w:r>
      <w:r w:rsidR="00E36C31" w:rsidRPr="00C5574F">
        <w:rPr>
          <w:rFonts w:cs="Times New Roman"/>
          <w:szCs w:val="24"/>
        </w:rPr>
        <w:t>Edinburgh University Press</w:t>
      </w:r>
      <w:r>
        <w:rPr>
          <w:rFonts w:cs="Times New Roman"/>
          <w:szCs w:val="24"/>
        </w:rPr>
        <w:t>)</w:t>
      </w:r>
      <w:r w:rsidR="00E36C31" w:rsidRPr="00C5574F">
        <w:rPr>
          <w:rFonts w:cs="Times New Roman"/>
          <w:szCs w:val="24"/>
        </w:rPr>
        <w:t>.</w:t>
      </w:r>
    </w:p>
    <w:sectPr w:rsidR="00E36C31" w:rsidRPr="00C5574F" w:rsidSect="00BC4130">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66D" w:rsidRDefault="005B366D" w:rsidP="00CF26C1">
      <w:r>
        <w:separator/>
      </w:r>
    </w:p>
  </w:endnote>
  <w:endnote w:type="continuationSeparator" w:id="0">
    <w:p w:rsidR="005B366D" w:rsidRDefault="005B366D" w:rsidP="00CF26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256501"/>
      <w:docPartObj>
        <w:docPartGallery w:val="Page Numbers (Bottom of Page)"/>
        <w:docPartUnique/>
      </w:docPartObj>
    </w:sdtPr>
    <w:sdtContent>
      <w:p w:rsidR="00CD2BBD" w:rsidRDefault="007C5129">
        <w:pPr>
          <w:pStyle w:val="Footer"/>
          <w:jc w:val="center"/>
        </w:pPr>
        <w:r>
          <w:fldChar w:fldCharType="begin"/>
        </w:r>
        <w:r w:rsidR="00CD2BBD">
          <w:instrText xml:space="preserve"> PAGE   \* MERGEFORMAT </w:instrText>
        </w:r>
        <w:r>
          <w:fldChar w:fldCharType="separate"/>
        </w:r>
        <w:r w:rsidR="00551A2F">
          <w:rPr>
            <w:noProof/>
          </w:rPr>
          <w:t>31</w:t>
        </w:r>
        <w:r>
          <w:rPr>
            <w:noProof/>
          </w:rPr>
          <w:fldChar w:fldCharType="end"/>
        </w:r>
      </w:p>
    </w:sdtContent>
  </w:sdt>
  <w:p w:rsidR="00CD2BBD" w:rsidRDefault="00CD2B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66D" w:rsidRDefault="005B366D" w:rsidP="00CF26C1">
      <w:r>
        <w:separator/>
      </w:r>
    </w:p>
  </w:footnote>
  <w:footnote w:type="continuationSeparator" w:id="0">
    <w:p w:rsidR="005B366D" w:rsidRDefault="005B366D" w:rsidP="00CF26C1">
      <w:r>
        <w:continuationSeparator/>
      </w:r>
    </w:p>
  </w:footnote>
  <w:footnote w:id="1">
    <w:p w:rsidR="00CD2BBD" w:rsidRPr="00E12641" w:rsidRDefault="00CD2BBD">
      <w:pPr>
        <w:pStyle w:val="FootnoteText"/>
      </w:pPr>
      <w:r w:rsidRPr="00E12641">
        <w:rPr>
          <w:rStyle w:val="FootnoteReference"/>
        </w:rPr>
        <w:footnoteRef/>
      </w:r>
      <w:r w:rsidRPr="00E12641">
        <w:t xml:space="preserve"> </w:t>
      </w:r>
      <w:r w:rsidRPr="00E12641">
        <w:rPr>
          <w:rFonts w:cs="Times New Roman"/>
        </w:rPr>
        <w:t>The same is true of the cognate text, “The</w:t>
      </w:r>
      <w:r>
        <w:rPr>
          <w:rFonts w:cs="Times New Roman"/>
        </w:rPr>
        <w:t xml:space="preserve"> Principles of Nature and Grace</w:t>
      </w:r>
      <w:r w:rsidRPr="00E12641">
        <w:rPr>
          <w:rFonts w:cs="Times New Roman"/>
        </w:rPr>
        <w:t>”</w:t>
      </w:r>
      <w:r>
        <w:rPr>
          <w:rFonts w:cs="Times New Roman"/>
        </w:rPr>
        <w:t xml:space="preserve"> (GP VI 598-606/PPL 636-41).</w:t>
      </w:r>
    </w:p>
  </w:footnote>
  <w:footnote w:id="2">
    <w:p w:rsidR="00CD2BBD" w:rsidRPr="00E12641" w:rsidRDefault="00CD2BBD" w:rsidP="00916EA1">
      <w:pPr>
        <w:pStyle w:val="FootnoteText"/>
        <w:rPr>
          <w:rFonts w:cs="Times New Roman"/>
        </w:rPr>
      </w:pPr>
      <w:r w:rsidRPr="00E12641">
        <w:rPr>
          <w:rStyle w:val="FootnoteReference"/>
          <w:rFonts w:cs="Times New Roman"/>
        </w:rPr>
        <w:footnoteRef/>
      </w:r>
      <w:r w:rsidRPr="00E12641">
        <w:rPr>
          <w:rFonts w:cs="Times New Roman"/>
        </w:rPr>
        <w:t xml:space="preserve"> Brief remarks on monads can be found in Leibniz’s</w:t>
      </w:r>
      <w:r>
        <w:rPr>
          <w:rFonts w:cs="Times New Roman"/>
        </w:rPr>
        <w:t xml:space="preserve"> 1698</w:t>
      </w:r>
      <w:r w:rsidRPr="00E12641">
        <w:rPr>
          <w:rFonts w:cs="Times New Roman"/>
        </w:rPr>
        <w:t xml:space="preserve"> essay “On nature itself” </w:t>
      </w:r>
      <w:r>
        <w:rPr>
          <w:rFonts w:cs="Times New Roman"/>
        </w:rPr>
        <w:t>(</w:t>
      </w:r>
      <w:r w:rsidRPr="00E12641">
        <w:rPr>
          <w:rFonts w:cs="Times New Roman"/>
        </w:rPr>
        <w:t>G</w:t>
      </w:r>
      <w:r>
        <w:rPr>
          <w:rFonts w:cs="Times New Roman"/>
        </w:rPr>
        <w:t>P</w:t>
      </w:r>
      <w:r w:rsidRPr="00E12641">
        <w:rPr>
          <w:rFonts w:cs="Times New Roman"/>
        </w:rPr>
        <w:t xml:space="preserve"> IV 511/PPL 504</w:t>
      </w:r>
      <w:r>
        <w:rPr>
          <w:rFonts w:cs="Times New Roman"/>
        </w:rPr>
        <w:t>)</w:t>
      </w:r>
      <w:r w:rsidRPr="00E12641">
        <w:rPr>
          <w:rFonts w:cs="Times New Roman"/>
        </w:rPr>
        <w:t xml:space="preserve"> and the </w:t>
      </w:r>
      <w:r w:rsidRPr="00E12641">
        <w:rPr>
          <w:rFonts w:cs="Times New Roman"/>
          <w:i/>
        </w:rPr>
        <w:t>Theodicy</w:t>
      </w:r>
      <w:r w:rsidRPr="00E12641">
        <w:rPr>
          <w:rFonts w:cs="Times New Roman"/>
        </w:rPr>
        <w:t xml:space="preserve"> </w:t>
      </w:r>
      <w:r>
        <w:rPr>
          <w:rFonts w:cs="Times New Roman"/>
        </w:rPr>
        <w:t xml:space="preserve">which dates from </w:t>
      </w:r>
      <w:r w:rsidRPr="00E12641">
        <w:rPr>
          <w:rFonts w:cs="Times New Roman"/>
        </w:rPr>
        <w:t xml:space="preserve">1710 </w:t>
      </w:r>
      <w:r>
        <w:rPr>
          <w:rFonts w:cs="Times New Roman"/>
        </w:rPr>
        <w:t>(</w:t>
      </w:r>
      <w:r w:rsidR="00B6301D">
        <w:rPr>
          <w:rFonts w:cs="Times New Roman"/>
        </w:rPr>
        <w:t>Pt 3 §396</w:t>
      </w:r>
      <w:r w:rsidRPr="00E12641">
        <w:rPr>
          <w:rFonts w:cs="Times New Roman"/>
        </w:rPr>
        <w:t>/H 360</w:t>
      </w:r>
      <w:r>
        <w:rPr>
          <w:rFonts w:cs="Times New Roman"/>
        </w:rPr>
        <w:t>)</w:t>
      </w:r>
      <w:r w:rsidRPr="00E12641">
        <w:rPr>
          <w:rFonts w:cs="Times New Roman"/>
        </w:rPr>
        <w:t>.</w:t>
      </w:r>
    </w:p>
  </w:footnote>
  <w:footnote w:id="3">
    <w:p w:rsidR="00CD2BBD" w:rsidRDefault="00CD2BBD" w:rsidP="00410BB8">
      <w:pPr>
        <w:pStyle w:val="FootnoteText"/>
      </w:pPr>
      <w:r>
        <w:rPr>
          <w:rStyle w:val="FootnoteReference"/>
        </w:rPr>
        <w:footnoteRef/>
      </w:r>
      <w:r>
        <w:t xml:space="preserve"> S</w:t>
      </w:r>
      <w:r w:rsidRPr="00C5574F">
        <w:rPr>
          <w:rFonts w:cs="Times New Roman"/>
          <w:szCs w:val="24"/>
          <w:lang w:eastAsia="en-GB"/>
        </w:rPr>
        <w:t>ee GP III 616</w:t>
      </w:r>
      <w:r>
        <w:rPr>
          <w:rFonts w:cs="Times New Roman"/>
          <w:szCs w:val="24"/>
          <w:lang w:eastAsia="en-GB"/>
        </w:rPr>
        <w:t xml:space="preserve">. </w:t>
      </w:r>
      <w:r>
        <w:t xml:space="preserve">Early in 1714 </w:t>
      </w:r>
      <w:proofErr w:type="spellStart"/>
      <w:r>
        <w:t>Remond</w:t>
      </w:r>
      <w:proofErr w:type="spellEnd"/>
      <w:r>
        <w:t xml:space="preserve"> sent Leibniz a poem about Homer that had been composed by </w:t>
      </w:r>
      <w:proofErr w:type="spellStart"/>
      <w:r>
        <w:t>Fraguier</w:t>
      </w:r>
      <w:proofErr w:type="spellEnd"/>
      <w:r>
        <w:t xml:space="preserve">, which inspired Leibniz to compose a poem of his own, appending it to his letter to </w:t>
      </w:r>
      <w:proofErr w:type="spellStart"/>
      <w:r>
        <w:t>Remond</w:t>
      </w:r>
      <w:proofErr w:type="spellEnd"/>
      <w:r>
        <w:t xml:space="preserve"> of 14 March. Leibniz’s poem consists of sixty hexameters, almost a third of which are devoted to summarising some of his key doctrines; the “</w:t>
      </w:r>
      <w:proofErr w:type="spellStart"/>
      <w:r>
        <w:t>Leibnizian</w:t>
      </w:r>
      <w:proofErr w:type="spellEnd"/>
      <w:r>
        <w:t xml:space="preserve">” part of the poem begins with God, the “greatest author”, who scatters his rays onto the Earth and into the stars, creating minds in his image, as well as all souls, which enclose all things. Leibniz then claims that monads alone subsist, and the harmony between them is a testimony to God’s omnipotence; that the natural laws, fashioned in such a way that better ones cannot be imagined, are in harmony with final causes; and that atoms do not exist, and instead particles are divisible into ever smaller worlds, with nothing left empty. The </w:t>
      </w:r>
      <w:proofErr w:type="spellStart"/>
      <w:r>
        <w:t>Leibnizian</w:t>
      </w:r>
      <w:proofErr w:type="spellEnd"/>
      <w:r>
        <w:t xml:space="preserve"> part of the poem ends with the claim that God, the ruler of the best world, has arranged things in such a way that actions bring about their own punishments and rewards. See GP III 613-15.</w:t>
      </w:r>
    </w:p>
  </w:footnote>
  <w:footnote w:id="4">
    <w:p w:rsidR="00CD2BBD" w:rsidRDefault="00CD2BBD">
      <w:pPr>
        <w:pStyle w:val="FootnoteText"/>
      </w:pPr>
      <w:r>
        <w:rPr>
          <w:rStyle w:val="FootnoteReference"/>
        </w:rPr>
        <w:footnoteRef/>
      </w:r>
      <w:r>
        <w:t xml:space="preserve"> S</w:t>
      </w:r>
      <w:r>
        <w:rPr>
          <w:rFonts w:cs="Times New Roman"/>
          <w:szCs w:val="24"/>
          <w:lang w:eastAsia="en-GB"/>
        </w:rPr>
        <w:t>ee GP III 622-4/LM 278-</w:t>
      </w:r>
      <w:r w:rsidR="007179DA">
        <w:rPr>
          <w:rFonts w:cs="Times New Roman"/>
          <w:szCs w:val="24"/>
          <w:lang w:eastAsia="en-GB"/>
        </w:rPr>
        <w:t>9.</w:t>
      </w:r>
    </w:p>
  </w:footnote>
  <w:footnote w:id="5">
    <w:p w:rsidR="00CD2BBD" w:rsidRPr="00F42195" w:rsidRDefault="00CD2BBD">
      <w:pPr>
        <w:pStyle w:val="FootnoteText"/>
      </w:pPr>
      <w:r>
        <w:rPr>
          <w:rStyle w:val="FootnoteReference"/>
        </w:rPr>
        <w:footnoteRef/>
      </w:r>
      <w:r>
        <w:t xml:space="preserve"> For an overview of the main themes from the </w:t>
      </w:r>
      <w:r>
        <w:rPr>
          <w:i/>
        </w:rPr>
        <w:t>Theodicy</w:t>
      </w:r>
      <w:r>
        <w:t>, see the chapter by Paul Lodge in this volume.</w:t>
      </w:r>
    </w:p>
  </w:footnote>
  <w:footnote w:id="6">
    <w:p w:rsidR="00CD2BBD" w:rsidRDefault="00CD2BBD">
      <w:pPr>
        <w:pStyle w:val="FootnoteText"/>
      </w:pPr>
      <w:r>
        <w:rPr>
          <w:rStyle w:val="FootnoteReference"/>
        </w:rPr>
        <w:footnoteRef/>
      </w:r>
      <w:r>
        <w:t xml:space="preserve"> S</w:t>
      </w:r>
      <w:r w:rsidRPr="00C5574F">
        <w:rPr>
          <w:rFonts w:cs="Times New Roman"/>
          <w:szCs w:val="24"/>
        </w:rPr>
        <w:t>ee Leibniz 1720</w:t>
      </w:r>
      <w:r>
        <w:rPr>
          <w:rFonts w:cs="Times New Roman"/>
          <w:szCs w:val="24"/>
        </w:rPr>
        <w:t>:</w:t>
      </w:r>
      <w:r w:rsidRPr="00C5574F">
        <w:rPr>
          <w:rFonts w:cs="Times New Roman"/>
          <w:szCs w:val="24"/>
        </w:rPr>
        <w:t xml:space="preserve"> 1-46</w:t>
      </w:r>
      <w:r>
        <w:rPr>
          <w:rFonts w:cs="Times New Roman"/>
          <w:szCs w:val="24"/>
        </w:rPr>
        <w:t>.</w:t>
      </w:r>
      <w:r>
        <w:t xml:space="preserve"> </w:t>
      </w:r>
    </w:p>
  </w:footnote>
  <w:footnote w:id="7">
    <w:p w:rsidR="00CD2BBD" w:rsidRPr="00E12641" w:rsidRDefault="00CD2BBD" w:rsidP="003F0DB5">
      <w:pPr>
        <w:pStyle w:val="FootnoteText"/>
        <w:rPr>
          <w:rFonts w:cs="Times New Roman"/>
        </w:rPr>
      </w:pPr>
      <w:r w:rsidRPr="00E12641">
        <w:rPr>
          <w:rStyle w:val="FootnoteReference"/>
          <w:rFonts w:cs="Times New Roman"/>
        </w:rPr>
        <w:footnoteRef/>
      </w:r>
      <w:r w:rsidRPr="00E12641">
        <w:rPr>
          <w:rFonts w:cs="Times New Roman"/>
        </w:rPr>
        <w:t xml:space="preserve"> The copy of the “</w:t>
      </w:r>
      <w:proofErr w:type="spellStart"/>
      <w:r w:rsidRPr="00E12641">
        <w:rPr>
          <w:rFonts w:cs="Times New Roman"/>
        </w:rPr>
        <w:t>Monadology</w:t>
      </w:r>
      <w:proofErr w:type="spellEnd"/>
      <w:r w:rsidRPr="00E12641">
        <w:rPr>
          <w:rFonts w:cs="Times New Roman"/>
        </w:rPr>
        <w:t xml:space="preserve">” from which </w:t>
      </w:r>
      <w:proofErr w:type="spellStart"/>
      <w:r w:rsidRPr="00E12641">
        <w:rPr>
          <w:rFonts w:cs="Times New Roman"/>
        </w:rPr>
        <w:t>Köhler</w:t>
      </w:r>
      <w:proofErr w:type="spellEnd"/>
      <w:r w:rsidRPr="00E12641">
        <w:rPr>
          <w:rFonts w:cs="Times New Roman"/>
        </w:rPr>
        <w:t xml:space="preserve"> made his translation is now lost. Evidently it consisted of </w:t>
      </w:r>
      <w:r w:rsidR="00B6301D">
        <w:rPr>
          <w:rFonts w:cs="Times New Roman"/>
        </w:rPr>
        <w:t>ninety-two</w:t>
      </w:r>
      <w:r w:rsidRPr="00E12641">
        <w:rPr>
          <w:rFonts w:cs="Times New Roman"/>
        </w:rPr>
        <w:t xml:space="preserve"> sections rather than the </w:t>
      </w:r>
      <w:r w:rsidR="00B6301D">
        <w:rPr>
          <w:rFonts w:cs="Times New Roman"/>
        </w:rPr>
        <w:t>ninety</w:t>
      </w:r>
      <w:r w:rsidRPr="00E12641">
        <w:rPr>
          <w:rFonts w:cs="Times New Roman"/>
        </w:rPr>
        <w:t xml:space="preserve"> found in all surviving manuscript copies of the text, but is otherwise very similar to one of the surviving early draft manuscripts.</w:t>
      </w:r>
    </w:p>
  </w:footnote>
  <w:footnote w:id="8">
    <w:p w:rsidR="00CD2BBD" w:rsidRDefault="00CD2BBD" w:rsidP="00F42195">
      <w:pPr>
        <w:pStyle w:val="FootnoteText"/>
      </w:pPr>
      <w:r>
        <w:rPr>
          <w:rStyle w:val="FootnoteReference"/>
        </w:rPr>
        <w:footnoteRef/>
      </w:r>
      <w:r>
        <w:t xml:space="preserve"> See </w:t>
      </w:r>
      <w:r w:rsidRPr="00C5574F">
        <w:rPr>
          <w:rFonts w:cs="Times New Roman"/>
          <w:szCs w:val="24"/>
        </w:rPr>
        <w:t xml:space="preserve">Leibniz </w:t>
      </w:r>
      <w:r w:rsidR="00B6301D">
        <w:rPr>
          <w:rFonts w:cs="Times New Roman"/>
          <w:szCs w:val="24"/>
        </w:rPr>
        <w:t>(</w:t>
      </w:r>
      <w:r w:rsidRPr="00C5574F">
        <w:rPr>
          <w:rFonts w:cs="Times New Roman"/>
          <w:szCs w:val="24"/>
        </w:rPr>
        <w:t>1721</w:t>
      </w:r>
      <w:r w:rsidR="00B6301D">
        <w:rPr>
          <w:rFonts w:cs="Times New Roman"/>
          <w:szCs w:val="24"/>
        </w:rPr>
        <w:t>)</w:t>
      </w:r>
      <w:r w:rsidRPr="00C5574F">
        <w:rPr>
          <w:rFonts w:cs="Times New Roman"/>
          <w:szCs w:val="24"/>
        </w:rPr>
        <w:t>.</w:t>
      </w:r>
    </w:p>
  </w:footnote>
  <w:footnote w:id="9">
    <w:p w:rsidR="00CD2BBD" w:rsidRPr="00E12641" w:rsidRDefault="00CD2BBD" w:rsidP="003F0DB5">
      <w:pPr>
        <w:pStyle w:val="FootnoteText"/>
        <w:rPr>
          <w:rFonts w:cs="Times New Roman"/>
        </w:rPr>
      </w:pPr>
      <w:r w:rsidRPr="00E12641">
        <w:rPr>
          <w:rStyle w:val="FootnoteReference"/>
          <w:rFonts w:cs="Times New Roman"/>
        </w:rPr>
        <w:footnoteRef/>
      </w:r>
      <w:r w:rsidRPr="00E12641">
        <w:rPr>
          <w:rFonts w:cs="Times New Roman"/>
        </w:rPr>
        <w:t xml:space="preserve"> The copy of the “</w:t>
      </w:r>
      <w:proofErr w:type="spellStart"/>
      <w:r w:rsidRPr="00E12641">
        <w:rPr>
          <w:rFonts w:cs="Times New Roman"/>
        </w:rPr>
        <w:t>Monadology</w:t>
      </w:r>
      <w:proofErr w:type="spellEnd"/>
      <w:r w:rsidRPr="00E12641">
        <w:rPr>
          <w:rFonts w:cs="Times New Roman"/>
        </w:rPr>
        <w:t xml:space="preserve">” used for this translation consisted of </w:t>
      </w:r>
      <w:r w:rsidR="00B6301D">
        <w:rPr>
          <w:rFonts w:cs="Times New Roman"/>
        </w:rPr>
        <w:t>ninety-three</w:t>
      </w:r>
      <w:r w:rsidRPr="00E12641">
        <w:rPr>
          <w:rFonts w:cs="Times New Roman"/>
        </w:rPr>
        <w:t xml:space="preserve"> sections, but is otherwise similar to one of the surviving early draft manuscripts.</w:t>
      </w:r>
    </w:p>
  </w:footnote>
  <w:footnote w:id="10">
    <w:p w:rsidR="00CD2BBD" w:rsidRDefault="00CD2BBD">
      <w:pPr>
        <w:pStyle w:val="FootnoteText"/>
      </w:pPr>
      <w:r>
        <w:rPr>
          <w:rStyle w:val="FootnoteReference"/>
        </w:rPr>
        <w:footnoteRef/>
      </w:r>
      <w:r>
        <w:t xml:space="preserve"> See</w:t>
      </w:r>
      <w:r w:rsidRPr="00C5574F">
        <w:rPr>
          <w:rFonts w:cs="Times New Roman"/>
          <w:szCs w:val="24"/>
        </w:rPr>
        <w:t xml:space="preserve"> </w:t>
      </w:r>
      <w:proofErr w:type="spellStart"/>
      <w:r w:rsidRPr="00C5574F">
        <w:rPr>
          <w:rFonts w:cs="Times New Roman"/>
          <w:szCs w:val="24"/>
        </w:rPr>
        <w:t>Dutens</w:t>
      </w:r>
      <w:proofErr w:type="spellEnd"/>
      <w:r w:rsidRPr="00C5574F">
        <w:rPr>
          <w:rFonts w:cs="Times New Roman"/>
          <w:szCs w:val="24"/>
        </w:rPr>
        <w:t xml:space="preserve"> II</w:t>
      </w:r>
      <w:r>
        <w:rPr>
          <w:rFonts w:cs="Times New Roman"/>
          <w:szCs w:val="24"/>
        </w:rPr>
        <w:t>:</w:t>
      </w:r>
      <w:r w:rsidRPr="00C5574F">
        <w:rPr>
          <w:rFonts w:cs="Times New Roman"/>
          <w:szCs w:val="24"/>
        </w:rPr>
        <w:t xml:space="preserve"> 20-31</w:t>
      </w:r>
      <w:r>
        <w:rPr>
          <w:rFonts w:cs="Times New Roman"/>
          <w:szCs w:val="24"/>
        </w:rPr>
        <w:t>.</w:t>
      </w:r>
    </w:p>
  </w:footnote>
  <w:footnote w:id="11">
    <w:p w:rsidR="00CD2BBD" w:rsidRDefault="00CD2BBD">
      <w:pPr>
        <w:pStyle w:val="FootnoteText"/>
      </w:pPr>
      <w:r>
        <w:rPr>
          <w:rStyle w:val="FootnoteReference"/>
        </w:rPr>
        <w:footnoteRef/>
      </w:r>
      <w:r>
        <w:t xml:space="preserve"> S</w:t>
      </w:r>
      <w:r w:rsidRPr="00C5574F">
        <w:rPr>
          <w:rFonts w:cs="Times New Roman"/>
          <w:szCs w:val="24"/>
        </w:rPr>
        <w:t>ee OP 702-12</w:t>
      </w:r>
      <w:r>
        <w:rPr>
          <w:rFonts w:cs="Times New Roman"/>
          <w:szCs w:val="24"/>
        </w:rPr>
        <w:t>.</w:t>
      </w:r>
    </w:p>
  </w:footnote>
  <w:footnote w:id="12">
    <w:p w:rsidR="00CD2BBD" w:rsidRDefault="00CD2BBD">
      <w:pPr>
        <w:pStyle w:val="FootnoteText"/>
      </w:pPr>
      <w:r>
        <w:rPr>
          <w:rStyle w:val="FootnoteReference"/>
        </w:rPr>
        <w:footnoteRef/>
      </w:r>
      <w:r>
        <w:t xml:space="preserve"> Se </w:t>
      </w:r>
      <w:r w:rsidRPr="00C5574F">
        <w:rPr>
          <w:rFonts w:cs="Times New Roman"/>
          <w:szCs w:val="24"/>
        </w:rPr>
        <w:t xml:space="preserve">Leibniz </w:t>
      </w:r>
      <w:r w:rsidR="00B6301D">
        <w:rPr>
          <w:rFonts w:cs="Times New Roman"/>
          <w:szCs w:val="24"/>
        </w:rPr>
        <w:t>(</w:t>
      </w:r>
      <w:r w:rsidRPr="00C5574F">
        <w:rPr>
          <w:rFonts w:cs="Times New Roman"/>
          <w:szCs w:val="24"/>
        </w:rPr>
        <w:t>1842</w:t>
      </w:r>
      <w:r>
        <w:rPr>
          <w:rFonts w:cs="Times New Roman"/>
          <w:szCs w:val="24"/>
        </w:rPr>
        <w:t>:</w:t>
      </w:r>
      <w:r w:rsidRPr="00C5574F">
        <w:rPr>
          <w:rFonts w:cs="Times New Roman"/>
          <w:szCs w:val="24"/>
        </w:rPr>
        <w:t xml:space="preserve"> 391-404</w:t>
      </w:r>
      <w:r w:rsidR="00B6301D">
        <w:rPr>
          <w:rFonts w:cs="Times New Roman"/>
          <w:szCs w:val="24"/>
        </w:rPr>
        <w:t>)</w:t>
      </w:r>
      <w:r>
        <w:rPr>
          <w:rFonts w:cs="Times New Roman"/>
          <w:szCs w:val="24"/>
        </w:rPr>
        <w:t>;</w:t>
      </w:r>
      <w:r w:rsidRPr="00C5574F">
        <w:rPr>
          <w:rFonts w:cs="Times New Roman"/>
          <w:szCs w:val="24"/>
        </w:rPr>
        <w:t xml:space="preserve"> Leibniz </w:t>
      </w:r>
      <w:r w:rsidR="00B6301D">
        <w:rPr>
          <w:rFonts w:cs="Times New Roman"/>
          <w:szCs w:val="24"/>
        </w:rPr>
        <w:t>(</w:t>
      </w:r>
      <w:r w:rsidRPr="00C5574F">
        <w:rPr>
          <w:rFonts w:cs="Times New Roman"/>
          <w:szCs w:val="24"/>
        </w:rPr>
        <w:t>1866</w:t>
      </w:r>
      <w:r>
        <w:rPr>
          <w:rFonts w:cs="Times New Roman"/>
          <w:szCs w:val="24"/>
        </w:rPr>
        <w:t>:</w:t>
      </w:r>
      <w:r w:rsidRPr="00C5574F">
        <w:rPr>
          <w:rFonts w:cs="Times New Roman"/>
          <w:szCs w:val="24"/>
        </w:rPr>
        <w:t xml:space="preserve"> 594-608</w:t>
      </w:r>
      <w:r w:rsidR="00B6301D">
        <w:rPr>
          <w:rFonts w:cs="Times New Roman"/>
          <w:szCs w:val="24"/>
        </w:rPr>
        <w:t>)</w:t>
      </w:r>
      <w:r>
        <w:rPr>
          <w:rFonts w:cs="Times New Roman"/>
          <w:szCs w:val="24"/>
        </w:rPr>
        <w:t>;</w:t>
      </w:r>
      <w:r w:rsidRPr="00C5574F">
        <w:rPr>
          <w:rFonts w:cs="Times New Roman"/>
          <w:szCs w:val="24"/>
        </w:rPr>
        <w:t xml:space="preserve"> </w:t>
      </w:r>
      <w:r>
        <w:rPr>
          <w:rFonts w:cs="Times New Roman"/>
          <w:szCs w:val="24"/>
        </w:rPr>
        <w:t>GP VI 607-</w:t>
      </w:r>
      <w:r w:rsidRPr="00C5574F">
        <w:rPr>
          <w:rFonts w:cs="Times New Roman"/>
          <w:szCs w:val="24"/>
        </w:rPr>
        <w:t>22</w:t>
      </w:r>
      <w:r>
        <w:rPr>
          <w:rFonts w:cs="Times New Roman"/>
          <w:szCs w:val="24"/>
        </w:rPr>
        <w:t>.</w:t>
      </w:r>
    </w:p>
  </w:footnote>
  <w:footnote w:id="13">
    <w:p w:rsidR="00CD2BBD" w:rsidRDefault="00CD2BBD">
      <w:pPr>
        <w:pStyle w:val="FootnoteText"/>
      </w:pPr>
      <w:r>
        <w:rPr>
          <w:rStyle w:val="FootnoteReference"/>
        </w:rPr>
        <w:footnoteRef/>
      </w:r>
      <w:r>
        <w:t xml:space="preserve"> See, for example, </w:t>
      </w:r>
      <w:r>
        <w:rPr>
          <w:rFonts w:cs="Times New Roman"/>
          <w:szCs w:val="24"/>
        </w:rPr>
        <w:t>A I 18: 113-</w:t>
      </w:r>
      <w:r w:rsidRPr="008E38B1">
        <w:rPr>
          <w:rFonts w:cs="Times New Roman"/>
          <w:szCs w:val="24"/>
        </w:rPr>
        <w:t>14/LTS 198</w:t>
      </w:r>
      <w:r>
        <w:rPr>
          <w:rFonts w:cs="Times New Roman"/>
          <w:szCs w:val="24"/>
        </w:rPr>
        <w:t>;</w:t>
      </w:r>
      <w:r w:rsidRPr="008E38B1">
        <w:rPr>
          <w:rFonts w:cs="Times New Roman"/>
          <w:szCs w:val="24"/>
        </w:rPr>
        <w:t xml:space="preserve"> </w:t>
      </w:r>
      <w:r>
        <w:rPr>
          <w:rFonts w:cs="Times New Roman"/>
          <w:szCs w:val="24"/>
        </w:rPr>
        <w:t>LDV 285-7.</w:t>
      </w:r>
    </w:p>
  </w:footnote>
  <w:footnote w:id="14">
    <w:p w:rsidR="00CD2BBD" w:rsidRDefault="00CD2BBD">
      <w:pPr>
        <w:pStyle w:val="FootnoteText"/>
      </w:pPr>
      <w:r>
        <w:rPr>
          <w:rStyle w:val="FootnoteReference"/>
        </w:rPr>
        <w:footnoteRef/>
      </w:r>
      <w:r>
        <w:t xml:space="preserve"> S</w:t>
      </w:r>
      <w:r w:rsidRPr="00C5574F">
        <w:t>ee Euler 1746</w:t>
      </w:r>
      <w:r>
        <w:t>:</w:t>
      </w:r>
      <w:r w:rsidRPr="00C5574F">
        <w:t xml:space="preserve"> 17-20, and 1833 II: 39-64, especially 45</w:t>
      </w:r>
      <w:r>
        <w:t xml:space="preserve">. In a similar vein, </w:t>
      </w:r>
      <w:r w:rsidRPr="00485A05">
        <w:t xml:space="preserve">Johann Heinrich </w:t>
      </w:r>
      <w:proofErr w:type="spellStart"/>
      <w:r w:rsidRPr="00485A05">
        <w:t>Gottlob</w:t>
      </w:r>
      <w:proofErr w:type="spellEnd"/>
      <w:r w:rsidRPr="00485A05">
        <w:t xml:space="preserve"> von</w:t>
      </w:r>
      <w:r>
        <w:t xml:space="preserve"> </w:t>
      </w:r>
      <w:proofErr w:type="spellStart"/>
      <w:r>
        <w:t>Justi</w:t>
      </w:r>
      <w:proofErr w:type="spellEnd"/>
      <w:r>
        <w:t xml:space="preserve"> (1748: XLIX) summarised Leibniz as holding that “</w:t>
      </w:r>
      <w:r w:rsidRPr="00485A05">
        <w:t>One simple being does not fill space,</w:t>
      </w:r>
      <w:r>
        <w:t xml:space="preserve"> but many together fill a space”, which immediately led him to exclaim</w:t>
      </w:r>
      <w:r w:rsidRPr="00485A05">
        <w:t xml:space="preserve"> </w:t>
      </w:r>
      <w:r>
        <w:t>“</w:t>
      </w:r>
      <w:r w:rsidRPr="00485A05">
        <w:t>Can one contradict oneself more explicitly?</w:t>
      </w:r>
      <w:r>
        <w:t>”</w:t>
      </w:r>
    </w:p>
  </w:footnote>
  <w:footnote w:id="15">
    <w:p w:rsidR="00CD2BBD" w:rsidRDefault="00CD2BBD">
      <w:pPr>
        <w:pStyle w:val="FootnoteText"/>
      </w:pPr>
      <w:r>
        <w:rPr>
          <w:rStyle w:val="FootnoteReference"/>
        </w:rPr>
        <w:footnoteRef/>
      </w:r>
      <w:r>
        <w:t xml:space="preserve"> It should be noted that, in spite of the misunderstandings of Euler and others, some eighteenth century readers did grasp the nature of Leibniz’s monads and their connection with bodies; see for example </w:t>
      </w:r>
      <w:proofErr w:type="spellStart"/>
      <w:r w:rsidRPr="006C0415">
        <w:t>Malesherbes</w:t>
      </w:r>
      <w:proofErr w:type="spellEnd"/>
      <w:r>
        <w:t xml:space="preserve"> (1798</w:t>
      </w:r>
      <w:r w:rsidR="00B6301D">
        <w:t xml:space="preserve"> </w:t>
      </w:r>
      <w:r>
        <w:t>I: xxix-xxx).</w:t>
      </w:r>
    </w:p>
  </w:footnote>
  <w:footnote w:id="16">
    <w:p w:rsidR="00CD2BBD" w:rsidRDefault="00CD2BBD">
      <w:pPr>
        <w:pStyle w:val="FootnoteText"/>
      </w:pPr>
      <w:r>
        <w:rPr>
          <w:rStyle w:val="FootnoteReference"/>
        </w:rPr>
        <w:footnoteRef/>
      </w:r>
      <w:r>
        <w:t xml:space="preserve"> Interested readers may wish to consult </w:t>
      </w:r>
      <w:proofErr w:type="spellStart"/>
      <w:r>
        <w:t>Hartz</w:t>
      </w:r>
      <w:proofErr w:type="spellEnd"/>
      <w:r>
        <w:t xml:space="preserve"> (2007), Garber (2009), McDonough (2013) and </w:t>
      </w:r>
      <w:proofErr w:type="spellStart"/>
      <w:r>
        <w:t>Puryear</w:t>
      </w:r>
      <w:proofErr w:type="spellEnd"/>
      <w:r>
        <w:t xml:space="preserve"> (2016) for starters. </w:t>
      </w:r>
    </w:p>
  </w:footnote>
  <w:footnote w:id="17">
    <w:p w:rsidR="00CD2BBD" w:rsidRDefault="00CD2BBD">
      <w:pPr>
        <w:pStyle w:val="FootnoteText"/>
      </w:pPr>
      <w:r>
        <w:rPr>
          <w:rStyle w:val="FootnoteReference"/>
        </w:rPr>
        <w:footnoteRef/>
      </w:r>
      <w:r>
        <w:t xml:space="preserve"> For more details see Lodge (2001a).</w:t>
      </w:r>
    </w:p>
  </w:footnote>
  <w:footnote w:id="18">
    <w:p w:rsidR="00CD2BBD" w:rsidRDefault="00CD2BBD">
      <w:pPr>
        <w:pStyle w:val="FootnoteText"/>
      </w:pPr>
      <w:r>
        <w:rPr>
          <w:rStyle w:val="FootnoteReference"/>
        </w:rPr>
        <w:footnoteRef/>
      </w:r>
      <w:r>
        <w:t xml:space="preserve"> See </w:t>
      </w:r>
      <w:r>
        <w:rPr>
          <w:rFonts w:cs="Times New Roman"/>
          <w:szCs w:val="24"/>
        </w:rPr>
        <w:t>§§4-6/</w:t>
      </w:r>
      <w:r w:rsidRPr="001C5ECD">
        <w:rPr>
          <w:rFonts w:cs="Times New Roman"/>
          <w:szCs w:val="24"/>
        </w:rPr>
        <w:t>LM 14-15</w:t>
      </w:r>
      <w:r>
        <w:rPr>
          <w:rFonts w:cs="Times New Roman"/>
          <w:szCs w:val="24"/>
        </w:rPr>
        <w:t>.</w:t>
      </w:r>
    </w:p>
  </w:footnote>
  <w:footnote w:id="19">
    <w:p w:rsidR="00CD2BBD" w:rsidRDefault="00CD2BBD">
      <w:pPr>
        <w:pStyle w:val="FootnoteText"/>
      </w:pPr>
      <w:r>
        <w:rPr>
          <w:rStyle w:val="FootnoteReference"/>
        </w:rPr>
        <w:footnoteRef/>
      </w:r>
      <w:r>
        <w:t xml:space="preserve"> For further details of Leibniz’s principle, see </w:t>
      </w:r>
      <w:r w:rsidRPr="00421365">
        <w:t>Rodriguez-</w:t>
      </w:r>
      <w:proofErr w:type="spellStart"/>
      <w:r w:rsidRPr="00421365">
        <w:t>Pereyra</w:t>
      </w:r>
      <w:proofErr w:type="spellEnd"/>
      <w:r>
        <w:t xml:space="preserve"> (2018).</w:t>
      </w:r>
    </w:p>
  </w:footnote>
  <w:footnote w:id="20">
    <w:p w:rsidR="00CD2BBD" w:rsidRDefault="00CD2BBD" w:rsidP="007163BE">
      <w:pPr>
        <w:pStyle w:val="FootnoteText"/>
      </w:pPr>
      <w:r>
        <w:rPr>
          <w:rStyle w:val="FootnoteReference"/>
        </w:rPr>
        <w:footnoteRef/>
      </w:r>
      <w:r>
        <w:t xml:space="preserve"> See </w:t>
      </w:r>
      <w:r w:rsidR="00B6301D" w:rsidRPr="006326A3">
        <w:rPr>
          <w:rFonts w:cs="Times New Roman"/>
          <w:szCs w:val="24"/>
        </w:rPr>
        <w:t>§</w:t>
      </w:r>
      <w:r w:rsidR="00B6301D">
        <w:rPr>
          <w:rFonts w:cs="Times New Roman"/>
          <w:szCs w:val="24"/>
        </w:rPr>
        <w:t>14/</w:t>
      </w:r>
      <w:r w:rsidRPr="005216DD">
        <w:rPr>
          <w:rFonts w:cs="Times New Roman"/>
          <w:szCs w:val="24"/>
        </w:rPr>
        <w:t>LM 16</w:t>
      </w:r>
      <w:r>
        <w:rPr>
          <w:rFonts w:cs="Times New Roman"/>
          <w:szCs w:val="24"/>
        </w:rPr>
        <w:t>.</w:t>
      </w:r>
    </w:p>
  </w:footnote>
  <w:footnote w:id="21">
    <w:p w:rsidR="00CD2BBD" w:rsidRDefault="00CD2BBD">
      <w:pPr>
        <w:pStyle w:val="FootnoteText"/>
      </w:pPr>
      <w:r>
        <w:rPr>
          <w:rStyle w:val="FootnoteReference"/>
        </w:rPr>
        <w:footnoteRef/>
      </w:r>
      <w:r>
        <w:t xml:space="preserve"> See </w:t>
      </w:r>
      <w:r w:rsidR="00B6301D" w:rsidRPr="006326A3">
        <w:rPr>
          <w:rFonts w:cs="Times New Roman"/>
          <w:szCs w:val="24"/>
        </w:rPr>
        <w:t>§1</w:t>
      </w:r>
      <w:r w:rsidR="00B6301D">
        <w:rPr>
          <w:rFonts w:cs="Times New Roman"/>
          <w:szCs w:val="24"/>
        </w:rPr>
        <w:t>7/</w:t>
      </w:r>
      <w:r>
        <w:t>LM 17.</w:t>
      </w:r>
    </w:p>
  </w:footnote>
  <w:footnote w:id="22">
    <w:p w:rsidR="00CD2BBD" w:rsidRDefault="00CD2BBD">
      <w:pPr>
        <w:pStyle w:val="FootnoteText"/>
      </w:pPr>
      <w:r>
        <w:rPr>
          <w:rStyle w:val="FootnoteReference"/>
        </w:rPr>
        <w:footnoteRef/>
      </w:r>
      <w:r>
        <w:t xml:space="preserve"> S</w:t>
      </w:r>
      <w:r>
        <w:rPr>
          <w:rFonts w:cs="Times New Roman"/>
          <w:szCs w:val="24"/>
        </w:rPr>
        <w:t xml:space="preserve">ee, for example, LDV 307; GP VI 622/LM 278; </w:t>
      </w:r>
      <w:r w:rsidRPr="009D3AD6">
        <w:rPr>
          <w:rFonts w:cs="Times New Roman"/>
          <w:szCs w:val="24"/>
        </w:rPr>
        <w:t>OP 746/SLT 54</w:t>
      </w:r>
      <w:r>
        <w:rPr>
          <w:rFonts w:cs="Times New Roman"/>
          <w:szCs w:val="24"/>
        </w:rPr>
        <w:t>)</w:t>
      </w:r>
    </w:p>
  </w:footnote>
  <w:footnote w:id="23">
    <w:p w:rsidR="00CD2BBD" w:rsidRDefault="00CD2BBD">
      <w:pPr>
        <w:pStyle w:val="FootnoteText"/>
      </w:pPr>
      <w:r>
        <w:rPr>
          <w:rStyle w:val="FootnoteReference"/>
        </w:rPr>
        <w:footnoteRef/>
      </w:r>
      <w:r>
        <w:t xml:space="preserve"> This accords with the interpretation advanced in Lodge and </w:t>
      </w:r>
      <w:proofErr w:type="spellStart"/>
      <w:r>
        <w:t>Bobro</w:t>
      </w:r>
      <w:proofErr w:type="spellEnd"/>
      <w:r>
        <w:t xml:space="preserve"> (1998) and Lodge (2014</w:t>
      </w:r>
      <w:r w:rsidR="002F4349">
        <w:t>b</w:t>
      </w:r>
      <w:r>
        <w:t xml:space="preserve">). </w:t>
      </w:r>
      <w:r>
        <w:rPr>
          <w:rFonts w:cs="Times New Roman"/>
          <w:szCs w:val="24"/>
          <w:lang w:eastAsia="en-GB"/>
        </w:rPr>
        <w:t xml:space="preserve">In recent years, the Leibniz’s mill argument has attracted a great deal of interest from philosophers of mind, some of whom, such as </w:t>
      </w:r>
      <w:proofErr w:type="spellStart"/>
      <w:r>
        <w:rPr>
          <w:rFonts w:cs="Times New Roman"/>
          <w:szCs w:val="24"/>
          <w:lang w:eastAsia="en-GB"/>
        </w:rPr>
        <w:t>Landesman</w:t>
      </w:r>
      <w:proofErr w:type="spellEnd"/>
      <w:r>
        <w:rPr>
          <w:rFonts w:cs="Times New Roman"/>
          <w:szCs w:val="24"/>
          <w:lang w:eastAsia="en-GB"/>
        </w:rPr>
        <w:t xml:space="preserve"> (2011), hold that it is still successful in showing that thought does not admit of a mechanical explanation. However, </w:t>
      </w:r>
      <w:proofErr w:type="spellStart"/>
      <w:r>
        <w:rPr>
          <w:rFonts w:cs="Times New Roman"/>
          <w:szCs w:val="24"/>
          <w:lang w:eastAsia="en-GB"/>
        </w:rPr>
        <w:t>Landesman</w:t>
      </w:r>
      <w:proofErr w:type="spellEnd"/>
      <w:r>
        <w:rPr>
          <w:rFonts w:cs="Times New Roman"/>
          <w:szCs w:val="24"/>
          <w:lang w:eastAsia="en-GB"/>
        </w:rPr>
        <w:t xml:space="preserve"> (2011: 21) takes Leibniz’s point to be that “</w:t>
      </w:r>
      <w:r w:rsidRPr="00F2309A">
        <w:rPr>
          <w:rFonts w:cs="Times New Roman"/>
          <w:szCs w:val="24"/>
          <w:lang w:eastAsia="en-GB"/>
        </w:rPr>
        <w:t>in our stroll [around the mill] we would never find any thoughts or perceptions</w:t>
      </w:r>
      <w:r>
        <w:rPr>
          <w:rFonts w:cs="Times New Roman"/>
          <w:szCs w:val="24"/>
          <w:lang w:eastAsia="en-GB"/>
        </w:rPr>
        <w:t>”, whereas Leibniz actually claims that, in our stroll around the mill, we would never find anything “which would explain a perception” rather than that we would never find a perception.</w:t>
      </w:r>
    </w:p>
  </w:footnote>
  <w:footnote w:id="24">
    <w:p w:rsidR="00CD2BBD" w:rsidRDefault="00CD2BBD">
      <w:pPr>
        <w:pStyle w:val="FootnoteText"/>
      </w:pPr>
      <w:r>
        <w:rPr>
          <w:rStyle w:val="FootnoteReference"/>
        </w:rPr>
        <w:footnoteRef/>
      </w:r>
      <w:r>
        <w:t xml:space="preserve"> See </w:t>
      </w:r>
      <w:r w:rsidR="00B6301D" w:rsidRPr="006326A3">
        <w:rPr>
          <w:rFonts w:cs="Times New Roman"/>
          <w:szCs w:val="24"/>
        </w:rPr>
        <w:t>§1</w:t>
      </w:r>
      <w:r w:rsidR="00B6301D">
        <w:rPr>
          <w:rFonts w:cs="Times New Roman"/>
          <w:szCs w:val="24"/>
        </w:rPr>
        <w:t>9/</w:t>
      </w:r>
      <w:r>
        <w:t>LM 17.</w:t>
      </w:r>
    </w:p>
  </w:footnote>
  <w:footnote w:id="25">
    <w:p w:rsidR="00CD2BBD" w:rsidRDefault="00CD2BBD">
      <w:pPr>
        <w:pStyle w:val="FootnoteText"/>
      </w:pPr>
      <w:r>
        <w:rPr>
          <w:rStyle w:val="FootnoteReference"/>
        </w:rPr>
        <w:footnoteRef/>
      </w:r>
      <w:r>
        <w:t xml:space="preserve"> S</w:t>
      </w:r>
      <w:r>
        <w:rPr>
          <w:rFonts w:cs="Times New Roman"/>
          <w:szCs w:val="24"/>
          <w:lang w:eastAsia="en-GB"/>
        </w:rPr>
        <w:t>ee §§20-1/LM 18.</w:t>
      </w:r>
    </w:p>
  </w:footnote>
  <w:footnote w:id="26">
    <w:p w:rsidR="00CD2BBD" w:rsidRDefault="00CD2BBD">
      <w:pPr>
        <w:pStyle w:val="FootnoteText"/>
      </w:pPr>
      <w:r>
        <w:rPr>
          <w:rStyle w:val="FootnoteReference"/>
        </w:rPr>
        <w:footnoteRef/>
      </w:r>
      <w:r>
        <w:t xml:space="preserve"> S</w:t>
      </w:r>
      <w:r w:rsidRPr="00475A25">
        <w:rPr>
          <w:rFonts w:cs="Times New Roman"/>
          <w:szCs w:val="24"/>
        </w:rPr>
        <w:t>ee §§26-7</w:t>
      </w:r>
      <w:r>
        <w:rPr>
          <w:rFonts w:cs="Times New Roman"/>
          <w:szCs w:val="24"/>
        </w:rPr>
        <w:t>/</w:t>
      </w:r>
      <w:r w:rsidRPr="00475A25">
        <w:rPr>
          <w:rFonts w:cs="Times New Roman"/>
          <w:szCs w:val="24"/>
        </w:rPr>
        <w:t>LM 19</w:t>
      </w:r>
      <w:r>
        <w:rPr>
          <w:rFonts w:cs="Times New Roman"/>
          <w:szCs w:val="24"/>
        </w:rPr>
        <w:t>.</w:t>
      </w:r>
    </w:p>
  </w:footnote>
  <w:footnote w:id="27">
    <w:p w:rsidR="00CD2BBD" w:rsidRDefault="00CD2BBD" w:rsidP="007163BE">
      <w:pPr>
        <w:pStyle w:val="FootnoteText"/>
      </w:pPr>
      <w:r>
        <w:rPr>
          <w:rStyle w:val="FootnoteReference"/>
        </w:rPr>
        <w:footnoteRef/>
      </w:r>
      <w:r>
        <w:t xml:space="preserve"> S</w:t>
      </w:r>
      <w:r>
        <w:rPr>
          <w:rFonts w:cs="Times New Roman"/>
          <w:szCs w:val="24"/>
        </w:rPr>
        <w:t>ee GP VI: 605/LM 276.</w:t>
      </w:r>
    </w:p>
  </w:footnote>
  <w:footnote w:id="28">
    <w:p w:rsidR="00CD2BBD" w:rsidRDefault="00CD2BBD" w:rsidP="007163BE">
      <w:pPr>
        <w:pStyle w:val="FootnoteText"/>
      </w:pPr>
      <w:r>
        <w:rPr>
          <w:rStyle w:val="FootnoteReference"/>
        </w:rPr>
        <w:footnoteRef/>
      </w:r>
      <w:r>
        <w:t xml:space="preserve"> S</w:t>
      </w:r>
      <w:r>
        <w:rPr>
          <w:rFonts w:cs="Times New Roman"/>
          <w:szCs w:val="24"/>
        </w:rPr>
        <w:t>ee §§28-30/</w:t>
      </w:r>
      <w:r w:rsidRPr="00825055">
        <w:rPr>
          <w:rFonts w:cs="Times New Roman"/>
          <w:szCs w:val="24"/>
        </w:rPr>
        <w:t>LM 19-20.</w:t>
      </w:r>
    </w:p>
  </w:footnote>
  <w:footnote w:id="29">
    <w:p w:rsidR="00CD2BBD" w:rsidRDefault="00CD2BBD" w:rsidP="007163BE">
      <w:pPr>
        <w:pStyle w:val="FootnoteText"/>
      </w:pPr>
      <w:r>
        <w:rPr>
          <w:rStyle w:val="FootnoteReference"/>
        </w:rPr>
        <w:footnoteRef/>
      </w:r>
      <w:r>
        <w:t xml:space="preserve"> S</w:t>
      </w:r>
      <w:r w:rsidRPr="00C5574F">
        <w:rPr>
          <w:rFonts w:cs="Times New Roman"/>
          <w:szCs w:val="24"/>
        </w:rPr>
        <w:t>ee LM 21.</w:t>
      </w:r>
    </w:p>
  </w:footnote>
  <w:footnote w:id="30">
    <w:p w:rsidR="00CD2BBD" w:rsidRDefault="00CD2BBD" w:rsidP="00D536A5">
      <w:pPr>
        <w:pStyle w:val="FootnoteText"/>
      </w:pPr>
      <w:r>
        <w:rPr>
          <w:rStyle w:val="FootnoteReference"/>
        </w:rPr>
        <w:footnoteRef/>
      </w:r>
      <w:r>
        <w:t xml:space="preserve"> S</w:t>
      </w:r>
      <w:r w:rsidRPr="00C5574F">
        <w:rPr>
          <w:rFonts w:cs="Times New Roman"/>
          <w:szCs w:val="24"/>
        </w:rPr>
        <w:t>ee §§40-1</w:t>
      </w:r>
      <w:r>
        <w:rPr>
          <w:rFonts w:cs="Times New Roman"/>
          <w:szCs w:val="24"/>
        </w:rPr>
        <w:t>/</w:t>
      </w:r>
      <w:r w:rsidRPr="00C5574F">
        <w:rPr>
          <w:rFonts w:cs="Times New Roman"/>
          <w:szCs w:val="24"/>
        </w:rPr>
        <w:t>LM 21-2).</w:t>
      </w:r>
    </w:p>
  </w:footnote>
  <w:footnote w:id="31">
    <w:p w:rsidR="00CD2BBD" w:rsidRDefault="00CD2BBD">
      <w:pPr>
        <w:pStyle w:val="FootnoteText"/>
      </w:pPr>
      <w:r>
        <w:rPr>
          <w:rStyle w:val="FootnoteReference"/>
        </w:rPr>
        <w:footnoteRef/>
      </w:r>
      <w:r>
        <w:t xml:space="preserve"> S</w:t>
      </w:r>
      <w:r w:rsidRPr="00C5574F">
        <w:rPr>
          <w:rFonts w:cs="Times New Roman"/>
          <w:szCs w:val="24"/>
        </w:rPr>
        <w:t>ee §43</w:t>
      </w:r>
      <w:r>
        <w:rPr>
          <w:rFonts w:cs="Times New Roman"/>
          <w:szCs w:val="24"/>
        </w:rPr>
        <w:t>/</w:t>
      </w:r>
      <w:r w:rsidRPr="00C5574F">
        <w:rPr>
          <w:rFonts w:cs="Times New Roman"/>
          <w:szCs w:val="24"/>
        </w:rPr>
        <w:t>LM 22</w:t>
      </w:r>
      <w:r>
        <w:rPr>
          <w:rFonts w:cs="Times New Roman"/>
          <w:szCs w:val="24"/>
        </w:rPr>
        <w:t>.</w:t>
      </w:r>
    </w:p>
  </w:footnote>
  <w:footnote w:id="32">
    <w:p w:rsidR="00CD2BBD" w:rsidRDefault="00CD2BBD">
      <w:pPr>
        <w:pStyle w:val="FootnoteText"/>
      </w:pPr>
      <w:r>
        <w:rPr>
          <w:rStyle w:val="FootnoteReference"/>
        </w:rPr>
        <w:footnoteRef/>
      </w:r>
      <w:r>
        <w:t xml:space="preserve"> S</w:t>
      </w:r>
      <w:r w:rsidRPr="00C5574F">
        <w:rPr>
          <w:rFonts w:cs="Times New Roman"/>
          <w:szCs w:val="24"/>
        </w:rPr>
        <w:t>ee §§44-5</w:t>
      </w:r>
      <w:r>
        <w:rPr>
          <w:rFonts w:cs="Times New Roman"/>
          <w:szCs w:val="24"/>
        </w:rPr>
        <w:t>/</w:t>
      </w:r>
      <w:r w:rsidRPr="00C5574F">
        <w:rPr>
          <w:rFonts w:cs="Times New Roman"/>
          <w:szCs w:val="24"/>
        </w:rPr>
        <w:t>LM 22-3</w:t>
      </w:r>
      <w:r>
        <w:rPr>
          <w:rFonts w:cs="Times New Roman"/>
          <w:szCs w:val="24"/>
        </w:rPr>
        <w:t>.</w:t>
      </w:r>
    </w:p>
  </w:footnote>
  <w:footnote w:id="33">
    <w:p w:rsidR="00CD2BBD" w:rsidRDefault="00CD2BBD" w:rsidP="00D536A5">
      <w:pPr>
        <w:pStyle w:val="FootnoteText"/>
      </w:pPr>
      <w:r>
        <w:rPr>
          <w:rStyle w:val="FootnoteReference"/>
        </w:rPr>
        <w:footnoteRef/>
      </w:r>
      <w:r>
        <w:t xml:space="preserve"> S</w:t>
      </w:r>
      <w:r>
        <w:rPr>
          <w:rFonts w:cs="Times New Roman"/>
          <w:szCs w:val="24"/>
        </w:rPr>
        <w:t xml:space="preserve">ee </w:t>
      </w:r>
      <w:r w:rsidRPr="00C5574F">
        <w:rPr>
          <w:rFonts w:cs="Times New Roman"/>
          <w:szCs w:val="24"/>
        </w:rPr>
        <w:t>§53</w:t>
      </w:r>
      <w:r>
        <w:rPr>
          <w:rFonts w:cs="Times New Roman"/>
          <w:szCs w:val="24"/>
        </w:rPr>
        <w:t>/</w:t>
      </w:r>
      <w:r w:rsidRPr="00C5574F">
        <w:rPr>
          <w:rFonts w:cs="Times New Roman"/>
          <w:szCs w:val="24"/>
        </w:rPr>
        <w:t>LM 24.</w:t>
      </w:r>
    </w:p>
  </w:footnote>
  <w:footnote w:id="34">
    <w:p w:rsidR="00CD2BBD" w:rsidRDefault="00CD2BBD" w:rsidP="00D536A5">
      <w:pPr>
        <w:pStyle w:val="FootnoteText"/>
      </w:pPr>
      <w:r>
        <w:rPr>
          <w:rStyle w:val="FootnoteReference"/>
        </w:rPr>
        <w:footnoteRef/>
      </w:r>
      <w:r>
        <w:t xml:space="preserve"> See </w:t>
      </w:r>
      <w:r w:rsidRPr="00C5574F">
        <w:rPr>
          <w:rFonts w:cs="Times New Roman"/>
          <w:szCs w:val="24"/>
        </w:rPr>
        <w:t>§55</w:t>
      </w:r>
      <w:r>
        <w:rPr>
          <w:rFonts w:cs="Times New Roman"/>
          <w:szCs w:val="24"/>
        </w:rPr>
        <w:t>/</w:t>
      </w:r>
      <w:r w:rsidRPr="00C5574F">
        <w:rPr>
          <w:rFonts w:cs="Times New Roman"/>
          <w:szCs w:val="24"/>
        </w:rPr>
        <w:t>LM 25.</w:t>
      </w:r>
    </w:p>
  </w:footnote>
  <w:footnote w:id="35">
    <w:p w:rsidR="00CD2BBD" w:rsidRDefault="00CD2BBD">
      <w:pPr>
        <w:pStyle w:val="FootnoteText"/>
      </w:pPr>
      <w:r>
        <w:rPr>
          <w:rStyle w:val="FootnoteReference"/>
        </w:rPr>
        <w:footnoteRef/>
      </w:r>
      <w:r>
        <w:t xml:space="preserve"> See </w:t>
      </w:r>
      <w:r w:rsidR="00997EF6">
        <w:rPr>
          <w:rFonts w:cs="Times New Roman"/>
          <w:szCs w:val="24"/>
        </w:rPr>
        <w:t>§58/</w:t>
      </w:r>
      <w:r>
        <w:rPr>
          <w:rFonts w:cs="Times New Roman"/>
          <w:szCs w:val="24"/>
        </w:rPr>
        <w:t>LM 25.</w:t>
      </w:r>
    </w:p>
  </w:footnote>
  <w:footnote w:id="36">
    <w:p w:rsidR="00CD2BBD" w:rsidRDefault="00CD2BBD">
      <w:pPr>
        <w:pStyle w:val="FootnoteText"/>
      </w:pPr>
      <w:r>
        <w:rPr>
          <w:rStyle w:val="FootnoteReference"/>
        </w:rPr>
        <w:footnoteRef/>
      </w:r>
      <w:r>
        <w:t xml:space="preserve"> S</w:t>
      </w:r>
      <w:r w:rsidRPr="00C5574F">
        <w:rPr>
          <w:rFonts w:cs="Times New Roman"/>
          <w:szCs w:val="24"/>
        </w:rPr>
        <w:t>ee §57</w:t>
      </w:r>
      <w:r w:rsidR="00997EF6">
        <w:rPr>
          <w:rFonts w:cs="Times New Roman"/>
          <w:szCs w:val="24"/>
        </w:rPr>
        <w:t>/</w:t>
      </w:r>
      <w:r w:rsidRPr="00C5574F">
        <w:rPr>
          <w:rFonts w:cs="Times New Roman"/>
          <w:szCs w:val="24"/>
        </w:rPr>
        <w:t>LM 25</w:t>
      </w:r>
      <w:r>
        <w:rPr>
          <w:rFonts w:cs="Times New Roman"/>
          <w:szCs w:val="24"/>
        </w:rPr>
        <w:t>.</w:t>
      </w:r>
    </w:p>
  </w:footnote>
  <w:footnote w:id="37">
    <w:p w:rsidR="00CD2BBD" w:rsidRDefault="00CD2BBD" w:rsidP="00D536A5">
      <w:pPr>
        <w:pStyle w:val="FootnoteText"/>
      </w:pPr>
      <w:r>
        <w:rPr>
          <w:rStyle w:val="FootnoteReference"/>
        </w:rPr>
        <w:footnoteRef/>
      </w:r>
      <w:r>
        <w:t xml:space="preserve"> See </w:t>
      </w:r>
      <w:r w:rsidRPr="00C5574F">
        <w:rPr>
          <w:rFonts w:cs="Times New Roman"/>
          <w:szCs w:val="24"/>
        </w:rPr>
        <w:t>GP VII</w:t>
      </w:r>
      <w:r>
        <w:rPr>
          <w:rFonts w:cs="Times New Roman"/>
          <w:szCs w:val="24"/>
        </w:rPr>
        <w:t>:</w:t>
      </w:r>
      <w:r w:rsidRPr="00C5574F">
        <w:rPr>
          <w:rFonts w:cs="Times New Roman"/>
          <w:szCs w:val="24"/>
        </w:rPr>
        <w:t xml:space="preserve"> 378/</w:t>
      </w:r>
      <w:r>
        <w:rPr>
          <w:rFonts w:cs="Times New Roman"/>
          <w:szCs w:val="24"/>
        </w:rPr>
        <w:t>LCL 44</w:t>
      </w:r>
      <w:r w:rsidRPr="00C5574F">
        <w:rPr>
          <w:rFonts w:cs="Times New Roman"/>
          <w:szCs w:val="24"/>
        </w:rPr>
        <w:t>.</w:t>
      </w:r>
    </w:p>
  </w:footnote>
  <w:footnote w:id="38">
    <w:p w:rsidR="00CD2BBD" w:rsidRDefault="00CD2BBD" w:rsidP="00D536A5">
      <w:pPr>
        <w:pStyle w:val="FootnoteText"/>
      </w:pPr>
      <w:r>
        <w:rPr>
          <w:rStyle w:val="FootnoteReference"/>
        </w:rPr>
        <w:footnoteRef/>
      </w:r>
      <w:r>
        <w:t xml:space="preserve"> S</w:t>
      </w:r>
      <w:r w:rsidRPr="00C5574F">
        <w:rPr>
          <w:rFonts w:cs="Times New Roman"/>
          <w:szCs w:val="24"/>
        </w:rPr>
        <w:t xml:space="preserve">ee </w:t>
      </w:r>
      <w:r w:rsidR="00997EF6">
        <w:rPr>
          <w:rFonts w:cs="Times New Roman"/>
          <w:szCs w:val="24"/>
          <w:lang w:eastAsia="en-GB"/>
        </w:rPr>
        <w:t>§63/</w:t>
      </w:r>
      <w:r w:rsidRPr="00C5574F">
        <w:rPr>
          <w:rFonts w:cs="Times New Roman"/>
          <w:szCs w:val="24"/>
        </w:rPr>
        <w:t>LM 27.</w:t>
      </w:r>
    </w:p>
  </w:footnote>
  <w:footnote w:id="39">
    <w:p w:rsidR="00CD2BBD" w:rsidRDefault="00CD2BBD">
      <w:pPr>
        <w:pStyle w:val="FootnoteText"/>
      </w:pPr>
      <w:r>
        <w:rPr>
          <w:rStyle w:val="FootnoteReference"/>
        </w:rPr>
        <w:footnoteRef/>
      </w:r>
      <w:r>
        <w:t xml:space="preserve"> S</w:t>
      </w:r>
      <w:r w:rsidRPr="00C5574F">
        <w:rPr>
          <w:rFonts w:cs="Times New Roman"/>
          <w:szCs w:val="24"/>
        </w:rPr>
        <w:t>ee §§68-70</w:t>
      </w:r>
      <w:r>
        <w:rPr>
          <w:rFonts w:cs="Times New Roman"/>
          <w:szCs w:val="24"/>
        </w:rPr>
        <w:t>/</w:t>
      </w:r>
      <w:r w:rsidRPr="00C5574F">
        <w:rPr>
          <w:rFonts w:cs="Times New Roman"/>
          <w:szCs w:val="24"/>
        </w:rPr>
        <w:t>LM 28</w:t>
      </w:r>
      <w:r>
        <w:rPr>
          <w:rFonts w:cs="Times New Roman"/>
          <w:szCs w:val="24"/>
        </w:rPr>
        <w:t>.</w:t>
      </w:r>
    </w:p>
  </w:footnote>
  <w:footnote w:id="40">
    <w:p w:rsidR="00CD2BBD" w:rsidRDefault="00CD2BBD">
      <w:pPr>
        <w:pStyle w:val="FootnoteText"/>
      </w:pPr>
      <w:r>
        <w:rPr>
          <w:rStyle w:val="FootnoteReference"/>
        </w:rPr>
        <w:footnoteRef/>
      </w:r>
      <w:r>
        <w:t xml:space="preserve"> See </w:t>
      </w:r>
      <w:r>
        <w:rPr>
          <w:rFonts w:cs="Times New Roman"/>
          <w:szCs w:val="24"/>
        </w:rPr>
        <w:t>GP VI 546/PPL 590</w:t>
      </w:r>
      <w:r w:rsidRPr="00C5574F">
        <w:rPr>
          <w:rFonts w:cs="Times New Roman"/>
          <w:szCs w:val="24"/>
        </w:rPr>
        <w:t>.</w:t>
      </w:r>
    </w:p>
  </w:footnote>
  <w:footnote w:id="41">
    <w:p w:rsidR="00CD2BBD" w:rsidRDefault="00CD2BBD" w:rsidP="00D536A5">
      <w:pPr>
        <w:pStyle w:val="FootnoteText"/>
      </w:pPr>
      <w:r>
        <w:rPr>
          <w:rStyle w:val="FootnoteReference"/>
        </w:rPr>
        <w:footnoteRef/>
      </w:r>
      <w:r>
        <w:t xml:space="preserve"> See </w:t>
      </w:r>
      <w:r w:rsidRPr="00C5574F">
        <w:rPr>
          <w:rFonts w:cs="Times New Roman"/>
          <w:szCs w:val="24"/>
        </w:rPr>
        <w:t>§73</w:t>
      </w:r>
      <w:r>
        <w:rPr>
          <w:rFonts w:cs="Times New Roman"/>
          <w:szCs w:val="24"/>
        </w:rPr>
        <w:t>/</w:t>
      </w:r>
      <w:r w:rsidRPr="00C5574F">
        <w:rPr>
          <w:rFonts w:cs="Times New Roman"/>
          <w:szCs w:val="24"/>
        </w:rPr>
        <w:t>LM 29.</w:t>
      </w:r>
    </w:p>
  </w:footnote>
  <w:footnote w:id="42">
    <w:p w:rsidR="00CD2BBD" w:rsidRDefault="00CD2BBD">
      <w:pPr>
        <w:pStyle w:val="FootnoteText"/>
      </w:pPr>
      <w:r>
        <w:rPr>
          <w:rStyle w:val="FootnoteReference"/>
        </w:rPr>
        <w:footnoteRef/>
      </w:r>
      <w:r>
        <w:t xml:space="preserve"> S</w:t>
      </w:r>
      <w:r w:rsidRPr="00C5574F">
        <w:rPr>
          <w:rFonts w:cs="Times New Roman"/>
          <w:szCs w:val="24"/>
        </w:rPr>
        <w:t>ee §74</w:t>
      </w:r>
      <w:r>
        <w:rPr>
          <w:rFonts w:cs="Times New Roman"/>
          <w:szCs w:val="24"/>
        </w:rPr>
        <w:t>/</w:t>
      </w:r>
      <w:r w:rsidRPr="00C5574F">
        <w:rPr>
          <w:rFonts w:cs="Times New Roman"/>
          <w:szCs w:val="24"/>
        </w:rPr>
        <w:t>LM 29</w:t>
      </w:r>
      <w:r>
        <w:rPr>
          <w:rFonts w:cs="Times New Roman"/>
          <w:szCs w:val="24"/>
        </w:rPr>
        <w:t>.</w:t>
      </w:r>
      <w:r>
        <w:t xml:space="preserve"> For further details of </w:t>
      </w:r>
      <w:proofErr w:type="spellStart"/>
      <w:r>
        <w:t>preformationism</w:t>
      </w:r>
      <w:proofErr w:type="spellEnd"/>
      <w:r>
        <w:t>, and of how it informed Leibniz’s philosophy, see Becchi (2017).</w:t>
      </w:r>
    </w:p>
  </w:footnote>
  <w:footnote w:id="43">
    <w:p w:rsidR="00CD2BBD" w:rsidRDefault="00CD2BBD" w:rsidP="00D536A5">
      <w:pPr>
        <w:pStyle w:val="FootnoteText"/>
      </w:pPr>
      <w:r>
        <w:rPr>
          <w:rStyle w:val="FootnoteReference"/>
        </w:rPr>
        <w:footnoteRef/>
      </w:r>
      <w:r>
        <w:t xml:space="preserve"> S</w:t>
      </w:r>
      <w:r w:rsidRPr="00C5574F">
        <w:rPr>
          <w:rFonts w:cs="Times New Roman"/>
          <w:szCs w:val="24"/>
        </w:rPr>
        <w:t>ee §76</w:t>
      </w:r>
      <w:r>
        <w:rPr>
          <w:rFonts w:cs="Times New Roman"/>
          <w:szCs w:val="24"/>
        </w:rPr>
        <w:t>/</w:t>
      </w:r>
      <w:r w:rsidRPr="00C5574F">
        <w:rPr>
          <w:rFonts w:cs="Times New Roman"/>
          <w:szCs w:val="24"/>
        </w:rPr>
        <w:t>LM 29.</w:t>
      </w:r>
    </w:p>
  </w:footnote>
  <w:footnote w:id="44">
    <w:p w:rsidR="00CD2BBD" w:rsidRPr="00D536A5" w:rsidRDefault="00CD2BBD" w:rsidP="00D536A5">
      <w:pPr>
        <w:autoSpaceDE w:val="0"/>
        <w:autoSpaceDN w:val="0"/>
        <w:adjustRightInd w:val="0"/>
        <w:spacing w:line="480" w:lineRule="auto"/>
        <w:rPr>
          <w:rFonts w:cs="Times New Roman"/>
          <w:sz w:val="20"/>
          <w:szCs w:val="24"/>
        </w:rPr>
      </w:pPr>
      <w:r w:rsidRPr="00D536A5">
        <w:rPr>
          <w:rStyle w:val="FootnoteReference"/>
          <w:sz w:val="20"/>
        </w:rPr>
        <w:footnoteRef/>
      </w:r>
      <w:r w:rsidRPr="00D536A5">
        <w:rPr>
          <w:sz w:val="20"/>
        </w:rPr>
        <w:t xml:space="preserve"> S</w:t>
      </w:r>
      <w:r w:rsidRPr="00D536A5">
        <w:rPr>
          <w:rFonts w:cs="Times New Roman"/>
          <w:sz w:val="20"/>
          <w:szCs w:val="24"/>
        </w:rPr>
        <w:t>ee §77/LM 29-30.</w:t>
      </w:r>
    </w:p>
    <w:p w:rsidR="00CD2BBD" w:rsidRDefault="00CD2BBD">
      <w:pPr>
        <w:pStyle w:val="FootnoteText"/>
      </w:pPr>
    </w:p>
  </w:footnote>
  <w:footnote w:id="45">
    <w:p w:rsidR="00CD2BBD" w:rsidRDefault="00CD2BBD" w:rsidP="00D536A5">
      <w:pPr>
        <w:pStyle w:val="FootnoteText"/>
      </w:pPr>
      <w:r>
        <w:rPr>
          <w:rStyle w:val="FootnoteReference"/>
        </w:rPr>
        <w:footnoteRef/>
      </w:r>
      <w:r>
        <w:t xml:space="preserve"> S</w:t>
      </w:r>
      <w:r w:rsidRPr="00C5574F">
        <w:rPr>
          <w:rFonts w:cs="Times New Roman"/>
          <w:szCs w:val="24"/>
        </w:rPr>
        <w:t>ee</w:t>
      </w:r>
      <w:r>
        <w:rPr>
          <w:rFonts w:cs="Times New Roman"/>
          <w:szCs w:val="24"/>
        </w:rPr>
        <w:t>, for example,</w:t>
      </w:r>
      <w:r w:rsidRPr="00C5574F">
        <w:rPr>
          <w:rFonts w:cs="Times New Roman"/>
          <w:szCs w:val="24"/>
        </w:rPr>
        <w:t xml:space="preserve"> LDB 151</w:t>
      </w:r>
      <w:r>
        <w:rPr>
          <w:rFonts w:cs="Times New Roman"/>
          <w:szCs w:val="24"/>
        </w:rPr>
        <w:t>.</w:t>
      </w:r>
    </w:p>
  </w:footnote>
  <w:footnote w:id="46">
    <w:p w:rsidR="00CD2BBD" w:rsidRDefault="00CD2BBD" w:rsidP="00D536A5">
      <w:pPr>
        <w:pStyle w:val="FootnoteText"/>
      </w:pPr>
      <w:r>
        <w:rPr>
          <w:rStyle w:val="FootnoteReference"/>
        </w:rPr>
        <w:footnoteRef/>
      </w:r>
      <w:r>
        <w:t xml:space="preserve"> S</w:t>
      </w:r>
      <w:r w:rsidRPr="00C5574F">
        <w:rPr>
          <w:rFonts w:cs="Times New Roman"/>
          <w:szCs w:val="24"/>
        </w:rPr>
        <w:t>ee</w:t>
      </w:r>
      <w:r>
        <w:rPr>
          <w:rFonts w:cs="Times New Roman"/>
          <w:szCs w:val="24"/>
        </w:rPr>
        <w:t>, for example,</w:t>
      </w:r>
      <w:r w:rsidRPr="00C5574F">
        <w:rPr>
          <w:rFonts w:cs="Times New Roman"/>
          <w:szCs w:val="24"/>
        </w:rPr>
        <w:t xml:space="preserve"> </w:t>
      </w:r>
      <w:r w:rsidR="00997EF6">
        <w:rPr>
          <w:rFonts w:cs="Times New Roman"/>
          <w:i/>
          <w:szCs w:val="24"/>
        </w:rPr>
        <w:t xml:space="preserve">Theodicy </w:t>
      </w:r>
      <w:r w:rsidR="00997EF6">
        <w:rPr>
          <w:rFonts w:cs="Times New Roman"/>
          <w:szCs w:val="24"/>
        </w:rPr>
        <w:t>Pt 1 §91/</w:t>
      </w:r>
      <w:r w:rsidRPr="00C5574F">
        <w:rPr>
          <w:rFonts w:cs="Times New Roman"/>
          <w:szCs w:val="24"/>
        </w:rPr>
        <w:t>H 173</w:t>
      </w:r>
      <w:r>
        <w:rPr>
          <w:rFonts w:cs="Times New Roman"/>
          <w:szCs w:val="24"/>
        </w:rPr>
        <w:t>.</w:t>
      </w:r>
    </w:p>
  </w:footnote>
  <w:footnote w:id="47">
    <w:p w:rsidR="00CD2BBD" w:rsidRPr="00451CC2" w:rsidRDefault="00CD2BBD">
      <w:pPr>
        <w:pStyle w:val="FootnoteText"/>
      </w:pPr>
      <w:r>
        <w:rPr>
          <w:rStyle w:val="FootnoteReference"/>
        </w:rPr>
        <w:footnoteRef/>
      </w:r>
      <w:r>
        <w:t xml:space="preserve"> For discussion of the </w:t>
      </w:r>
      <w:r w:rsidR="00DE0983">
        <w:t>“</w:t>
      </w:r>
      <w:r w:rsidRPr="00DE0983">
        <w:t>Discourse</w:t>
      </w:r>
      <w:r w:rsidR="00DE0983">
        <w:t>”</w:t>
      </w:r>
      <w:r>
        <w:rPr>
          <w:i/>
        </w:rPr>
        <w:t xml:space="preserve">, </w:t>
      </w:r>
      <w:r>
        <w:t>see the chapter by Lloyd Strickland in this volume.</w:t>
      </w:r>
    </w:p>
  </w:footnote>
  <w:footnote w:id="48">
    <w:p w:rsidR="00CD2BBD" w:rsidRDefault="00CD2BBD">
      <w:pPr>
        <w:pStyle w:val="FootnoteText"/>
      </w:pPr>
      <w:r>
        <w:rPr>
          <w:rStyle w:val="FootnoteReference"/>
        </w:rPr>
        <w:footnoteRef/>
      </w:r>
      <w:r>
        <w:t xml:space="preserve"> </w:t>
      </w:r>
      <w:r w:rsidRPr="00CC36A0">
        <w:t>The notion of the City of God is borrowed from St Augustine (354</w:t>
      </w:r>
      <w:r>
        <w:t>-</w:t>
      </w:r>
      <w:r w:rsidRPr="00CC36A0">
        <w:t xml:space="preserve">430 </w:t>
      </w:r>
      <w:r>
        <w:t>CE</w:t>
      </w:r>
      <w:r w:rsidRPr="00CC36A0">
        <w:t xml:space="preserve">), who wrote a book with that title. However </w:t>
      </w:r>
      <w:r>
        <w:t>Leibniz’s understanding of the City of God</w:t>
      </w:r>
      <w:r w:rsidRPr="00CC36A0">
        <w:t xml:space="preserve"> is not the same as Augustine’s: for Augustine, the City of God is the Christian church, encompassing the saints, the angels, and the blessed. Moreover, it is a heavenly or celestial city, which exists on Earth only for a time.</w:t>
      </w:r>
    </w:p>
  </w:footnote>
  <w:footnote w:id="49">
    <w:p w:rsidR="00CD2BBD" w:rsidRDefault="00CD2BBD">
      <w:pPr>
        <w:pStyle w:val="FootnoteText"/>
      </w:pPr>
      <w:r>
        <w:rPr>
          <w:rStyle w:val="FootnoteReference"/>
        </w:rPr>
        <w:footnoteRef/>
      </w:r>
      <w:r>
        <w:t xml:space="preserve"> For more details on the harmony between the kingdoms of nature and grace, see Strickland (2016</w:t>
      </w:r>
      <w:r w:rsidR="009A2E94">
        <w:t>a</w:t>
      </w:r>
      <w:r>
        <w:t>).</w:t>
      </w:r>
    </w:p>
  </w:footnote>
  <w:footnote w:id="50">
    <w:p w:rsidR="00CD2BBD" w:rsidRDefault="00CD2BBD" w:rsidP="00CD2BBD">
      <w:pPr>
        <w:pStyle w:val="FootnoteText"/>
      </w:pPr>
      <w:r>
        <w:rPr>
          <w:rStyle w:val="FootnoteReference"/>
        </w:rPr>
        <w:footnoteRef/>
      </w:r>
      <w:r>
        <w:t xml:space="preserve"> S</w:t>
      </w:r>
      <w:r>
        <w:rPr>
          <w:rFonts w:cs="Times New Roman"/>
          <w:szCs w:val="24"/>
        </w:rPr>
        <w:t xml:space="preserve">ee </w:t>
      </w:r>
      <w:r w:rsidR="00DE0983">
        <w:rPr>
          <w:rFonts w:cs="Times New Roman"/>
          <w:szCs w:val="24"/>
        </w:rPr>
        <w:t xml:space="preserve">the preface, </w:t>
      </w:r>
      <w:r>
        <w:rPr>
          <w:rFonts w:cs="Times New Roman"/>
          <w:szCs w:val="24"/>
        </w:rPr>
        <w:t>GP VI: 27-8/H 51-2</w:t>
      </w:r>
      <w:r w:rsidRPr="00C5574F">
        <w:rPr>
          <w:rFonts w:cs="Times New Roman"/>
          <w:szCs w:val="24"/>
        </w:rPr>
        <w:t>.</w:t>
      </w:r>
    </w:p>
  </w:footnote>
  <w:footnote w:id="51">
    <w:p w:rsidR="00CD2BBD" w:rsidRPr="00E12641" w:rsidRDefault="00CD2BBD" w:rsidP="00F13592">
      <w:pPr>
        <w:pStyle w:val="FootnoteText"/>
      </w:pPr>
      <w:r w:rsidRPr="00E12641">
        <w:rPr>
          <w:rStyle w:val="FootnoteReference"/>
        </w:rPr>
        <w:footnoteRef/>
      </w:r>
      <w:r w:rsidRPr="00E12641">
        <w:t xml:space="preserve"> </w:t>
      </w:r>
      <w:r w:rsidRPr="00E12641">
        <w:rPr>
          <w:rFonts w:cs="Times New Roman"/>
        </w:rPr>
        <w:t>Although Leibniz did not present the “</w:t>
      </w:r>
      <w:proofErr w:type="spellStart"/>
      <w:r w:rsidRPr="00E12641">
        <w:rPr>
          <w:rFonts w:cs="Times New Roman"/>
        </w:rPr>
        <w:t>Monadology</w:t>
      </w:r>
      <w:proofErr w:type="spellEnd"/>
      <w:r w:rsidRPr="00E12641">
        <w:rPr>
          <w:rFonts w:cs="Times New Roman"/>
        </w:rPr>
        <w:t xml:space="preserve">” this way, </w:t>
      </w:r>
      <w:proofErr w:type="spellStart"/>
      <w:r w:rsidRPr="00E12641">
        <w:rPr>
          <w:rFonts w:cs="Times New Roman"/>
        </w:rPr>
        <w:t>Hansch</w:t>
      </w:r>
      <w:proofErr w:type="spellEnd"/>
      <w:r w:rsidRPr="00E12641">
        <w:rPr>
          <w:rFonts w:cs="Times New Roman"/>
        </w:rPr>
        <w:t xml:space="preserve"> claimed that “None of the things in these demonstrations are my own, they are all Leibniz’s” (</w:t>
      </w:r>
      <w:proofErr w:type="spellStart"/>
      <w:r w:rsidRPr="00E12641">
        <w:rPr>
          <w:rFonts w:cs="Times New Roman"/>
        </w:rPr>
        <w:t>Hansch</w:t>
      </w:r>
      <w:proofErr w:type="spellEnd"/>
      <w:r w:rsidRPr="00E12641">
        <w:rPr>
          <w:rFonts w:cs="Times New Roman"/>
        </w:rPr>
        <w:t xml:space="preserve"> 1728</w:t>
      </w:r>
      <w:r>
        <w:rPr>
          <w:rFonts w:cs="Times New Roman"/>
        </w:rPr>
        <w:t>:</w:t>
      </w:r>
      <w:r w:rsidRPr="00E12641">
        <w:rPr>
          <w:rFonts w:cs="Times New Roman"/>
        </w:rPr>
        <w:t xml:space="preserve"> preface, unnumbered page).</w:t>
      </w:r>
    </w:p>
  </w:footnote>
  <w:footnote w:id="52">
    <w:p w:rsidR="00CD2BBD" w:rsidRPr="00E12641" w:rsidRDefault="00CD2BBD" w:rsidP="00F13592">
      <w:pPr>
        <w:pStyle w:val="FootnoteText"/>
      </w:pPr>
      <w:r w:rsidRPr="00E12641">
        <w:rPr>
          <w:rStyle w:val="FootnoteReference"/>
        </w:rPr>
        <w:footnoteRef/>
      </w:r>
      <w:r w:rsidRPr="00E12641">
        <w:t xml:space="preserve"> For further details on </w:t>
      </w:r>
      <w:proofErr w:type="spellStart"/>
      <w:r w:rsidRPr="00E12641">
        <w:t>Hansch’s</w:t>
      </w:r>
      <w:proofErr w:type="spellEnd"/>
      <w:r w:rsidRPr="00E12641">
        <w:t xml:space="preserve"> presentation of the “</w:t>
      </w:r>
      <w:proofErr w:type="spellStart"/>
      <w:r w:rsidRPr="00E12641">
        <w:t>Monadology</w:t>
      </w:r>
      <w:proofErr w:type="spellEnd"/>
      <w:r w:rsidRPr="00E12641">
        <w:t xml:space="preserve">”, see </w:t>
      </w:r>
      <w:proofErr w:type="spellStart"/>
      <w:r w:rsidRPr="00E12641">
        <w:t>Pellatier</w:t>
      </w:r>
      <w:proofErr w:type="spellEnd"/>
      <w:r w:rsidRPr="00E12641">
        <w:t xml:space="preserve"> </w:t>
      </w:r>
      <w:r>
        <w:t>(</w:t>
      </w:r>
      <w:r w:rsidRPr="00E12641">
        <w:t>2016</w:t>
      </w:r>
      <w:r>
        <w:t>)</w:t>
      </w:r>
      <w:r w:rsidRPr="00E12641">
        <w:t>.</w:t>
      </w:r>
    </w:p>
  </w:footnote>
  <w:footnote w:id="53">
    <w:p w:rsidR="00CD2BBD" w:rsidRDefault="00CD2BBD">
      <w:pPr>
        <w:pStyle w:val="FootnoteText"/>
      </w:pPr>
      <w:r>
        <w:rPr>
          <w:rStyle w:val="FootnoteReference"/>
        </w:rPr>
        <w:footnoteRef/>
      </w:r>
      <w:r>
        <w:t xml:space="preserve"> </w:t>
      </w:r>
      <w:r>
        <w:rPr>
          <w:rFonts w:cs="Times New Roman"/>
          <w:szCs w:val="24"/>
        </w:rPr>
        <w:t>For details see Look (2013).</w:t>
      </w:r>
    </w:p>
  </w:footnote>
  <w:footnote w:id="54">
    <w:p w:rsidR="00CD2BBD" w:rsidRPr="00E12641" w:rsidRDefault="00CD2BBD" w:rsidP="008E0606">
      <w:pPr>
        <w:pStyle w:val="FootnoteText"/>
        <w:rPr>
          <w:rFonts w:cs="Times New Roman"/>
        </w:rPr>
      </w:pPr>
      <w:r w:rsidRPr="00E12641">
        <w:rPr>
          <w:rStyle w:val="FootnoteReference"/>
          <w:rFonts w:cs="Times New Roman"/>
        </w:rPr>
        <w:footnoteRef/>
      </w:r>
      <w:r w:rsidRPr="00E12641">
        <w:rPr>
          <w:rFonts w:cs="Times New Roman"/>
        </w:rPr>
        <w:t xml:space="preserve"> Russell (19</w:t>
      </w:r>
      <w:r w:rsidR="00BF76AA">
        <w:rPr>
          <w:rFonts w:cs="Times New Roman"/>
        </w:rPr>
        <w:t>37</w:t>
      </w:r>
      <w:r>
        <w:rPr>
          <w:rFonts w:cs="Times New Roman"/>
        </w:rPr>
        <w:t>:</w:t>
      </w:r>
      <w:r w:rsidRPr="00E12641">
        <w:rPr>
          <w:rFonts w:cs="Times New Roman"/>
        </w:rPr>
        <w:t xml:space="preserve"> xxi-xxii) did go on to say that he changed his view once he read the </w:t>
      </w:r>
      <w:r w:rsidR="00DE0983">
        <w:rPr>
          <w:rFonts w:cs="Times New Roman"/>
        </w:rPr>
        <w:t>“</w:t>
      </w:r>
      <w:r w:rsidRPr="00DE0983">
        <w:rPr>
          <w:rFonts w:cs="Times New Roman"/>
        </w:rPr>
        <w:t>Discourse on Metaphysics</w:t>
      </w:r>
      <w:r w:rsidR="00DE0983">
        <w:rPr>
          <w:rFonts w:cs="Times New Roman"/>
        </w:rPr>
        <w:t>”</w:t>
      </w:r>
      <w:r w:rsidRPr="00E12641">
        <w:rPr>
          <w:rFonts w:cs="Times New Roman"/>
        </w:rPr>
        <w:t xml:space="preserve"> and Leibniz’s correspondence with Antoine </w:t>
      </w:r>
      <w:proofErr w:type="spellStart"/>
      <w:r w:rsidRPr="00E12641">
        <w:rPr>
          <w:rFonts w:cs="Times New Roman"/>
        </w:rPr>
        <w:t>Arnauld</w:t>
      </w:r>
      <w:proofErr w:type="spellEnd"/>
      <w:r w:rsidRPr="00E12641">
        <w:rPr>
          <w:rFonts w:cs="Times New Roman"/>
        </w:rPr>
        <w:t>.</w:t>
      </w:r>
    </w:p>
  </w:footnote>
  <w:footnote w:id="55">
    <w:p w:rsidR="00CD2BBD" w:rsidRDefault="00CD2BBD">
      <w:pPr>
        <w:pStyle w:val="FootnoteText"/>
      </w:pPr>
      <w:r>
        <w:rPr>
          <w:rStyle w:val="FootnoteReference"/>
        </w:rPr>
        <w:footnoteRef/>
      </w:r>
      <w:r>
        <w:t xml:space="preserve"> </w:t>
      </w:r>
      <w:r>
        <w:rPr>
          <w:rFonts w:cs="Times New Roman"/>
          <w:szCs w:val="24"/>
        </w:rPr>
        <w:t>S</w:t>
      </w:r>
      <w:r w:rsidRPr="00C5574F">
        <w:rPr>
          <w:rFonts w:cs="Times New Roman"/>
          <w:szCs w:val="24"/>
        </w:rPr>
        <w:t>ee, for example, Perkins (2007</w:t>
      </w:r>
      <w:r>
        <w:rPr>
          <w:rFonts w:cs="Times New Roman"/>
          <w:szCs w:val="24"/>
        </w:rPr>
        <w:t>:</w:t>
      </w:r>
      <w:r w:rsidRPr="00C5574F">
        <w:rPr>
          <w:rFonts w:cs="Times New Roman"/>
          <w:szCs w:val="24"/>
        </w:rPr>
        <w:t xml:space="preserve"> 7)</w:t>
      </w:r>
      <w:r w:rsidR="00DE0983">
        <w:rPr>
          <w:rFonts w:cs="Times New Roman"/>
          <w:szCs w:val="24"/>
        </w:rPr>
        <w:t>;</w:t>
      </w:r>
      <w:r w:rsidRPr="00C5574F">
        <w:rPr>
          <w:rFonts w:cs="Times New Roman"/>
          <w:szCs w:val="24"/>
        </w:rPr>
        <w:t xml:space="preserve"> Mercer (2006</w:t>
      </w:r>
      <w:r>
        <w:rPr>
          <w:rFonts w:cs="Times New Roman"/>
          <w:szCs w:val="24"/>
        </w:rPr>
        <w:t>:</w:t>
      </w:r>
      <w:r w:rsidR="00DE0983">
        <w:rPr>
          <w:rFonts w:cs="Times New Roman"/>
          <w:szCs w:val="24"/>
        </w:rPr>
        <w:t xml:space="preserve"> 426);</w:t>
      </w:r>
      <w:r w:rsidRPr="00C5574F">
        <w:rPr>
          <w:rFonts w:cs="Times New Roman"/>
          <w:szCs w:val="24"/>
        </w:rPr>
        <w:t xml:space="preserve"> </w:t>
      </w:r>
      <w:proofErr w:type="spellStart"/>
      <w:r w:rsidRPr="00C5574F">
        <w:rPr>
          <w:rFonts w:cs="Times New Roman"/>
          <w:szCs w:val="24"/>
        </w:rPr>
        <w:t>Woolhouse</w:t>
      </w:r>
      <w:proofErr w:type="spellEnd"/>
      <w:r w:rsidRPr="00C5574F">
        <w:rPr>
          <w:rFonts w:cs="Times New Roman"/>
          <w:szCs w:val="24"/>
        </w:rPr>
        <w:t xml:space="preserve"> (</w:t>
      </w:r>
      <w:r>
        <w:rPr>
          <w:rFonts w:cs="Times New Roman"/>
          <w:szCs w:val="24"/>
        </w:rPr>
        <w:t>2011: 1).</w:t>
      </w:r>
    </w:p>
  </w:footnote>
  <w:footnote w:id="56">
    <w:p w:rsidR="00CD2BBD" w:rsidRDefault="00CD2BBD">
      <w:pPr>
        <w:pStyle w:val="FootnoteText"/>
      </w:pPr>
      <w:r>
        <w:rPr>
          <w:rStyle w:val="FootnoteReference"/>
        </w:rPr>
        <w:footnoteRef/>
      </w:r>
      <w:r>
        <w:t xml:space="preserve"> I would like to thank Christopher Johns and Paul Lodge for their helpful comments on an earlier version of this paper.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115014"/>
    <w:rsid w:val="00010684"/>
    <w:rsid w:val="000129B0"/>
    <w:rsid w:val="00013615"/>
    <w:rsid w:val="0001696E"/>
    <w:rsid w:val="00031442"/>
    <w:rsid w:val="0003490F"/>
    <w:rsid w:val="00053BE8"/>
    <w:rsid w:val="00054913"/>
    <w:rsid w:val="000605B7"/>
    <w:rsid w:val="00061F9A"/>
    <w:rsid w:val="00067C04"/>
    <w:rsid w:val="00070C37"/>
    <w:rsid w:val="000724F8"/>
    <w:rsid w:val="000828C4"/>
    <w:rsid w:val="00082B9A"/>
    <w:rsid w:val="000857B2"/>
    <w:rsid w:val="00087E6C"/>
    <w:rsid w:val="00095058"/>
    <w:rsid w:val="000A5FAC"/>
    <w:rsid w:val="000B67B7"/>
    <w:rsid w:val="000C003E"/>
    <w:rsid w:val="000C218B"/>
    <w:rsid w:val="000C667F"/>
    <w:rsid w:val="000D2613"/>
    <w:rsid w:val="000D320A"/>
    <w:rsid w:val="000E058C"/>
    <w:rsid w:val="000F01C0"/>
    <w:rsid w:val="000F34E5"/>
    <w:rsid w:val="000F7632"/>
    <w:rsid w:val="00115014"/>
    <w:rsid w:val="00122AF3"/>
    <w:rsid w:val="00122B58"/>
    <w:rsid w:val="001265EE"/>
    <w:rsid w:val="00126C3D"/>
    <w:rsid w:val="00131617"/>
    <w:rsid w:val="00141662"/>
    <w:rsid w:val="00161B0B"/>
    <w:rsid w:val="00165E5F"/>
    <w:rsid w:val="00182A8F"/>
    <w:rsid w:val="001852C6"/>
    <w:rsid w:val="001860CA"/>
    <w:rsid w:val="001B1CE3"/>
    <w:rsid w:val="001B66C5"/>
    <w:rsid w:val="001C0917"/>
    <w:rsid w:val="001C35D1"/>
    <w:rsid w:val="001C5ECD"/>
    <w:rsid w:val="001D00D6"/>
    <w:rsid w:val="001D37E7"/>
    <w:rsid w:val="001D405E"/>
    <w:rsid w:val="001D739E"/>
    <w:rsid w:val="001E4805"/>
    <w:rsid w:val="001F514F"/>
    <w:rsid w:val="001F7FA4"/>
    <w:rsid w:val="002021B9"/>
    <w:rsid w:val="00212116"/>
    <w:rsid w:val="00217599"/>
    <w:rsid w:val="0022771A"/>
    <w:rsid w:val="00240C55"/>
    <w:rsid w:val="002511B1"/>
    <w:rsid w:val="002541A4"/>
    <w:rsid w:val="002637D5"/>
    <w:rsid w:val="00265DA4"/>
    <w:rsid w:val="00267268"/>
    <w:rsid w:val="0027138C"/>
    <w:rsid w:val="002743B2"/>
    <w:rsid w:val="00276134"/>
    <w:rsid w:val="00286DF7"/>
    <w:rsid w:val="00290951"/>
    <w:rsid w:val="002A5CFC"/>
    <w:rsid w:val="002B1A19"/>
    <w:rsid w:val="002B72F3"/>
    <w:rsid w:val="002C61F9"/>
    <w:rsid w:val="002C72DF"/>
    <w:rsid w:val="002E6E48"/>
    <w:rsid w:val="002F0953"/>
    <w:rsid w:val="002F4349"/>
    <w:rsid w:val="002F46F4"/>
    <w:rsid w:val="002F7DE1"/>
    <w:rsid w:val="003012FE"/>
    <w:rsid w:val="00302A57"/>
    <w:rsid w:val="00317CFD"/>
    <w:rsid w:val="00317D1F"/>
    <w:rsid w:val="003270C2"/>
    <w:rsid w:val="003303C3"/>
    <w:rsid w:val="00330906"/>
    <w:rsid w:val="003427D0"/>
    <w:rsid w:val="00345E16"/>
    <w:rsid w:val="00346245"/>
    <w:rsid w:val="00346D91"/>
    <w:rsid w:val="003708ED"/>
    <w:rsid w:val="00371A64"/>
    <w:rsid w:val="003731B5"/>
    <w:rsid w:val="00373BC5"/>
    <w:rsid w:val="003828E9"/>
    <w:rsid w:val="003872FE"/>
    <w:rsid w:val="00391AD8"/>
    <w:rsid w:val="003941E9"/>
    <w:rsid w:val="003943A1"/>
    <w:rsid w:val="0039508C"/>
    <w:rsid w:val="003A16A0"/>
    <w:rsid w:val="003A354D"/>
    <w:rsid w:val="003C35F1"/>
    <w:rsid w:val="003D147B"/>
    <w:rsid w:val="003D193D"/>
    <w:rsid w:val="003D1ADE"/>
    <w:rsid w:val="003D64D0"/>
    <w:rsid w:val="003D6BF1"/>
    <w:rsid w:val="003E1EAE"/>
    <w:rsid w:val="003E6DAD"/>
    <w:rsid w:val="003E72C4"/>
    <w:rsid w:val="003F0DB5"/>
    <w:rsid w:val="003F29FC"/>
    <w:rsid w:val="003F4525"/>
    <w:rsid w:val="003F50B5"/>
    <w:rsid w:val="003F63F5"/>
    <w:rsid w:val="0040568C"/>
    <w:rsid w:val="00410BB8"/>
    <w:rsid w:val="004116AF"/>
    <w:rsid w:val="0041238C"/>
    <w:rsid w:val="00421365"/>
    <w:rsid w:val="00436DD4"/>
    <w:rsid w:val="00437403"/>
    <w:rsid w:val="00447585"/>
    <w:rsid w:val="00447C1A"/>
    <w:rsid w:val="00451CC2"/>
    <w:rsid w:val="004527D3"/>
    <w:rsid w:val="004616CE"/>
    <w:rsid w:val="00462552"/>
    <w:rsid w:val="004740E4"/>
    <w:rsid w:val="004740EC"/>
    <w:rsid w:val="00475A25"/>
    <w:rsid w:val="00480479"/>
    <w:rsid w:val="00485A05"/>
    <w:rsid w:val="004901FB"/>
    <w:rsid w:val="00495D2A"/>
    <w:rsid w:val="004A7105"/>
    <w:rsid w:val="004A7B16"/>
    <w:rsid w:val="004C6DE4"/>
    <w:rsid w:val="004D3968"/>
    <w:rsid w:val="004E096D"/>
    <w:rsid w:val="004E2D86"/>
    <w:rsid w:val="004E2DCE"/>
    <w:rsid w:val="004E3F34"/>
    <w:rsid w:val="004F5929"/>
    <w:rsid w:val="004F7FD9"/>
    <w:rsid w:val="005019AE"/>
    <w:rsid w:val="00503AA8"/>
    <w:rsid w:val="00505647"/>
    <w:rsid w:val="005148C4"/>
    <w:rsid w:val="00517D03"/>
    <w:rsid w:val="005216DD"/>
    <w:rsid w:val="00522B65"/>
    <w:rsid w:val="005243A2"/>
    <w:rsid w:val="00526D63"/>
    <w:rsid w:val="00527034"/>
    <w:rsid w:val="0053130C"/>
    <w:rsid w:val="00542C17"/>
    <w:rsid w:val="00547B9D"/>
    <w:rsid w:val="00551A2F"/>
    <w:rsid w:val="00561E71"/>
    <w:rsid w:val="0056325C"/>
    <w:rsid w:val="00563D8D"/>
    <w:rsid w:val="0056570E"/>
    <w:rsid w:val="00566B4B"/>
    <w:rsid w:val="00570993"/>
    <w:rsid w:val="00571F87"/>
    <w:rsid w:val="00576F64"/>
    <w:rsid w:val="00586C78"/>
    <w:rsid w:val="0058726B"/>
    <w:rsid w:val="005919E3"/>
    <w:rsid w:val="00594B3C"/>
    <w:rsid w:val="00594FAA"/>
    <w:rsid w:val="0059519A"/>
    <w:rsid w:val="00596738"/>
    <w:rsid w:val="005B366D"/>
    <w:rsid w:val="005C0E48"/>
    <w:rsid w:val="005C13C3"/>
    <w:rsid w:val="005C3BCC"/>
    <w:rsid w:val="006125F1"/>
    <w:rsid w:val="0062150E"/>
    <w:rsid w:val="006311BE"/>
    <w:rsid w:val="006326A3"/>
    <w:rsid w:val="00642408"/>
    <w:rsid w:val="006619A0"/>
    <w:rsid w:val="00666A49"/>
    <w:rsid w:val="00682625"/>
    <w:rsid w:val="00684611"/>
    <w:rsid w:val="00687611"/>
    <w:rsid w:val="00687D45"/>
    <w:rsid w:val="00692D27"/>
    <w:rsid w:val="006A0DEA"/>
    <w:rsid w:val="006A59B8"/>
    <w:rsid w:val="006B0C8C"/>
    <w:rsid w:val="006B2907"/>
    <w:rsid w:val="006B7A3A"/>
    <w:rsid w:val="006C0415"/>
    <w:rsid w:val="006C2034"/>
    <w:rsid w:val="006C2186"/>
    <w:rsid w:val="006D0296"/>
    <w:rsid w:val="006D05BE"/>
    <w:rsid w:val="006D1777"/>
    <w:rsid w:val="006E2FB7"/>
    <w:rsid w:val="006F043A"/>
    <w:rsid w:val="00710C23"/>
    <w:rsid w:val="00710C87"/>
    <w:rsid w:val="00714532"/>
    <w:rsid w:val="0071502E"/>
    <w:rsid w:val="007163BE"/>
    <w:rsid w:val="007179DA"/>
    <w:rsid w:val="00740B61"/>
    <w:rsid w:val="00746FF2"/>
    <w:rsid w:val="007514FC"/>
    <w:rsid w:val="00754E7A"/>
    <w:rsid w:val="007570DF"/>
    <w:rsid w:val="007633EC"/>
    <w:rsid w:val="0077221D"/>
    <w:rsid w:val="00785CF8"/>
    <w:rsid w:val="00786936"/>
    <w:rsid w:val="00791935"/>
    <w:rsid w:val="00795910"/>
    <w:rsid w:val="007A19CE"/>
    <w:rsid w:val="007A75E4"/>
    <w:rsid w:val="007B76AE"/>
    <w:rsid w:val="007C18DC"/>
    <w:rsid w:val="007C5129"/>
    <w:rsid w:val="007E5D9F"/>
    <w:rsid w:val="007F0286"/>
    <w:rsid w:val="007F7228"/>
    <w:rsid w:val="00810CF8"/>
    <w:rsid w:val="008211CB"/>
    <w:rsid w:val="008213A4"/>
    <w:rsid w:val="00825055"/>
    <w:rsid w:val="00837000"/>
    <w:rsid w:val="00842625"/>
    <w:rsid w:val="00850885"/>
    <w:rsid w:val="008532F6"/>
    <w:rsid w:val="00855094"/>
    <w:rsid w:val="008620C8"/>
    <w:rsid w:val="008643F7"/>
    <w:rsid w:val="00866731"/>
    <w:rsid w:val="00877E66"/>
    <w:rsid w:val="00877F9D"/>
    <w:rsid w:val="00885A98"/>
    <w:rsid w:val="00892166"/>
    <w:rsid w:val="00894741"/>
    <w:rsid w:val="008B62F7"/>
    <w:rsid w:val="008B6CBA"/>
    <w:rsid w:val="008D0383"/>
    <w:rsid w:val="008D66D9"/>
    <w:rsid w:val="008E0404"/>
    <w:rsid w:val="008E0606"/>
    <w:rsid w:val="008E38B1"/>
    <w:rsid w:val="008F51C6"/>
    <w:rsid w:val="009015ED"/>
    <w:rsid w:val="0090389E"/>
    <w:rsid w:val="00905F2C"/>
    <w:rsid w:val="00912ECF"/>
    <w:rsid w:val="00916EA1"/>
    <w:rsid w:val="00927DFA"/>
    <w:rsid w:val="00927E6C"/>
    <w:rsid w:val="00935628"/>
    <w:rsid w:val="00936523"/>
    <w:rsid w:val="00940276"/>
    <w:rsid w:val="00957DA5"/>
    <w:rsid w:val="00974A07"/>
    <w:rsid w:val="009815AF"/>
    <w:rsid w:val="00981F5E"/>
    <w:rsid w:val="009909A0"/>
    <w:rsid w:val="00997EF6"/>
    <w:rsid w:val="009A2E94"/>
    <w:rsid w:val="009A3861"/>
    <w:rsid w:val="009A716F"/>
    <w:rsid w:val="009B06AB"/>
    <w:rsid w:val="009B2FEB"/>
    <w:rsid w:val="009B3147"/>
    <w:rsid w:val="009B4479"/>
    <w:rsid w:val="009B52FD"/>
    <w:rsid w:val="009C2A1D"/>
    <w:rsid w:val="009D1560"/>
    <w:rsid w:val="009D3AD6"/>
    <w:rsid w:val="009E1336"/>
    <w:rsid w:val="009E5E6F"/>
    <w:rsid w:val="009F00FF"/>
    <w:rsid w:val="009F0B8D"/>
    <w:rsid w:val="009F37E7"/>
    <w:rsid w:val="009F41D4"/>
    <w:rsid w:val="00A02A66"/>
    <w:rsid w:val="00A04E28"/>
    <w:rsid w:val="00A25910"/>
    <w:rsid w:val="00A32E10"/>
    <w:rsid w:val="00A33935"/>
    <w:rsid w:val="00A36586"/>
    <w:rsid w:val="00A4032D"/>
    <w:rsid w:val="00A442E1"/>
    <w:rsid w:val="00A44F94"/>
    <w:rsid w:val="00A64A99"/>
    <w:rsid w:val="00A71446"/>
    <w:rsid w:val="00A72E24"/>
    <w:rsid w:val="00A7548F"/>
    <w:rsid w:val="00A7570C"/>
    <w:rsid w:val="00A76FCC"/>
    <w:rsid w:val="00A85332"/>
    <w:rsid w:val="00A90627"/>
    <w:rsid w:val="00A97684"/>
    <w:rsid w:val="00AA2258"/>
    <w:rsid w:val="00AB5390"/>
    <w:rsid w:val="00AC07E6"/>
    <w:rsid w:val="00AD53A1"/>
    <w:rsid w:val="00AD626C"/>
    <w:rsid w:val="00AE02B4"/>
    <w:rsid w:val="00AF01B5"/>
    <w:rsid w:val="00AF6348"/>
    <w:rsid w:val="00B04DFC"/>
    <w:rsid w:val="00B251D1"/>
    <w:rsid w:val="00B26271"/>
    <w:rsid w:val="00B46054"/>
    <w:rsid w:val="00B61C3A"/>
    <w:rsid w:val="00B62533"/>
    <w:rsid w:val="00B6301D"/>
    <w:rsid w:val="00B630D4"/>
    <w:rsid w:val="00B63900"/>
    <w:rsid w:val="00B670DC"/>
    <w:rsid w:val="00B73AC3"/>
    <w:rsid w:val="00B74B4D"/>
    <w:rsid w:val="00B972B1"/>
    <w:rsid w:val="00BA0005"/>
    <w:rsid w:val="00BA2A16"/>
    <w:rsid w:val="00BB2209"/>
    <w:rsid w:val="00BB2CA2"/>
    <w:rsid w:val="00BB2E58"/>
    <w:rsid w:val="00BB4F79"/>
    <w:rsid w:val="00BC4130"/>
    <w:rsid w:val="00BC54E2"/>
    <w:rsid w:val="00BE40CD"/>
    <w:rsid w:val="00BE5591"/>
    <w:rsid w:val="00BE76A1"/>
    <w:rsid w:val="00BF76AA"/>
    <w:rsid w:val="00C040EA"/>
    <w:rsid w:val="00C140C0"/>
    <w:rsid w:val="00C17DC6"/>
    <w:rsid w:val="00C3599C"/>
    <w:rsid w:val="00C36AE0"/>
    <w:rsid w:val="00C45ED2"/>
    <w:rsid w:val="00C468E1"/>
    <w:rsid w:val="00C519AF"/>
    <w:rsid w:val="00C52FC8"/>
    <w:rsid w:val="00C5433B"/>
    <w:rsid w:val="00C5535D"/>
    <w:rsid w:val="00C5574F"/>
    <w:rsid w:val="00C6493A"/>
    <w:rsid w:val="00C714C6"/>
    <w:rsid w:val="00C75536"/>
    <w:rsid w:val="00C77603"/>
    <w:rsid w:val="00C956C3"/>
    <w:rsid w:val="00C95AB3"/>
    <w:rsid w:val="00C96930"/>
    <w:rsid w:val="00CA0FAD"/>
    <w:rsid w:val="00CA2012"/>
    <w:rsid w:val="00CA4DFD"/>
    <w:rsid w:val="00CB0481"/>
    <w:rsid w:val="00CC36A0"/>
    <w:rsid w:val="00CC75CE"/>
    <w:rsid w:val="00CD2BBD"/>
    <w:rsid w:val="00CD3698"/>
    <w:rsid w:val="00CD58BC"/>
    <w:rsid w:val="00CD5FFB"/>
    <w:rsid w:val="00CE2A27"/>
    <w:rsid w:val="00CE2BC7"/>
    <w:rsid w:val="00CE7640"/>
    <w:rsid w:val="00CF1E9D"/>
    <w:rsid w:val="00CF26C1"/>
    <w:rsid w:val="00D0542D"/>
    <w:rsid w:val="00D21DDE"/>
    <w:rsid w:val="00D35713"/>
    <w:rsid w:val="00D35A86"/>
    <w:rsid w:val="00D467F7"/>
    <w:rsid w:val="00D472FD"/>
    <w:rsid w:val="00D536A5"/>
    <w:rsid w:val="00D557E5"/>
    <w:rsid w:val="00D64A57"/>
    <w:rsid w:val="00D65CF8"/>
    <w:rsid w:val="00D846FF"/>
    <w:rsid w:val="00D92BCD"/>
    <w:rsid w:val="00D93AD6"/>
    <w:rsid w:val="00DA3F6D"/>
    <w:rsid w:val="00DB56C9"/>
    <w:rsid w:val="00DD222E"/>
    <w:rsid w:val="00DD2E77"/>
    <w:rsid w:val="00DE08B7"/>
    <w:rsid w:val="00DE0983"/>
    <w:rsid w:val="00DE31BA"/>
    <w:rsid w:val="00DF2584"/>
    <w:rsid w:val="00DF32A8"/>
    <w:rsid w:val="00DF4534"/>
    <w:rsid w:val="00E0131C"/>
    <w:rsid w:val="00E12641"/>
    <w:rsid w:val="00E13033"/>
    <w:rsid w:val="00E2654F"/>
    <w:rsid w:val="00E355B0"/>
    <w:rsid w:val="00E367B4"/>
    <w:rsid w:val="00E36C31"/>
    <w:rsid w:val="00E54427"/>
    <w:rsid w:val="00E607F1"/>
    <w:rsid w:val="00E63109"/>
    <w:rsid w:val="00E64B8D"/>
    <w:rsid w:val="00E65A22"/>
    <w:rsid w:val="00E726CD"/>
    <w:rsid w:val="00E86BDF"/>
    <w:rsid w:val="00E91823"/>
    <w:rsid w:val="00E924D0"/>
    <w:rsid w:val="00E93DAC"/>
    <w:rsid w:val="00E9637B"/>
    <w:rsid w:val="00EB15A0"/>
    <w:rsid w:val="00EB1E1A"/>
    <w:rsid w:val="00EB43E4"/>
    <w:rsid w:val="00EC60DC"/>
    <w:rsid w:val="00ED5C3B"/>
    <w:rsid w:val="00EE4FE3"/>
    <w:rsid w:val="00EE69D7"/>
    <w:rsid w:val="00EE6D3A"/>
    <w:rsid w:val="00EF2F94"/>
    <w:rsid w:val="00EF3C7C"/>
    <w:rsid w:val="00EF3EFF"/>
    <w:rsid w:val="00F02A59"/>
    <w:rsid w:val="00F049EB"/>
    <w:rsid w:val="00F06CC5"/>
    <w:rsid w:val="00F10A98"/>
    <w:rsid w:val="00F12C41"/>
    <w:rsid w:val="00F13592"/>
    <w:rsid w:val="00F20814"/>
    <w:rsid w:val="00F2133F"/>
    <w:rsid w:val="00F2309A"/>
    <w:rsid w:val="00F36D11"/>
    <w:rsid w:val="00F42195"/>
    <w:rsid w:val="00F44AE5"/>
    <w:rsid w:val="00F476F9"/>
    <w:rsid w:val="00F54532"/>
    <w:rsid w:val="00F60038"/>
    <w:rsid w:val="00F64BBE"/>
    <w:rsid w:val="00F71D37"/>
    <w:rsid w:val="00F85FF5"/>
    <w:rsid w:val="00F91737"/>
    <w:rsid w:val="00F91D12"/>
    <w:rsid w:val="00F92845"/>
    <w:rsid w:val="00F97F96"/>
    <w:rsid w:val="00FA074D"/>
    <w:rsid w:val="00FB04C2"/>
    <w:rsid w:val="00FB731C"/>
    <w:rsid w:val="00FD2FE3"/>
    <w:rsid w:val="00FF143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FEB"/>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F26C1"/>
    <w:rPr>
      <w:sz w:val="20"/>
      <w:szCs w:val="20"/>
    </w:rPr>
  </w:style>
  <w:style w:type="character" w:customStyle="1" w:styleId="FootnoteTextChar">
    <w:name w:val="Footnote Text Char"/>
    <w:basedOn w:val="DefaultParagraphFont"/>
    <w:link w:val="FootnoteText"/>
    <w:uiPriority w:val="99"/>
    <w:rsid w:val="00CF26C1"/>
    <w:rPr>
      <w:rFonts w:ascii="Times New Roman" w:hAnsi="Times New Roman"/>
      <w:sz w:val="20"/>
      <w:szCs w:val="20"/>
    </w:rPr>
  </w:style>
  <w:style w:type="character" w:styleId="FootnoteReference">
    <w:name w:val="footnote reference"/>
    <w:basedOn w:val="DefaultParagraphFont"/>
    <w:semiHidden/>
    <w:unhideWhenUsed/>
    <w:rsid w:val="00CF26C1"/>
    <w:rPr>
      <w:vertAlign w:val="superscript"/>
    </w:rPr>
  </w:style>
  <w:style w:type="paragraph" w:styleId="Header">
    <w:name w:val="header"/>
    <w:basedOn w:val="Normal"/>
    <w:link w:val="HeaderChar"/>
    <w:uiPriority w:val="99"/>
    <w:semiHidden/>
    <w:unhideWhenUsed/>
    <w:rsid w:val="00447585"/>
    <w:pPr>
      <w:tabs>
        <w:tab w:val="center" w:pos="4513"/>
        <w:tab w:val="right" w:pos="9026"/>
      </w:tabs>
    </w:pPr>
  </w:style>
  <w:style w:type="character" w:customStyle="1" w:styleId="HeaderChar">
    <w:name w:val="Header Char"/>
    <w:basedOn w:val="DefaultParagraphFont"/>
    <w:link w:val="Header"/>
    <w:uiPriority w:val="99"/>
    <w:semiHidden/>
    <w:rsid w:val="00447585"/>
    <w:rPr>
      <w:rFonts w:ascii="Times New Roman" w:hAnsi="Times New Roman"/>
      <w:sz w:val="24"/>
    </w:rPr>
  </w:style>
  <w:style w:type="paragraph" w:styleId="Footer">
    <w:name w:val="footer"/>
    <w:basedOn w:val="Normal"/>
    <w:link w:val="FooterChar"/>
    <w:uiPriority w:val="99"/>
    <w:unhideWhenUsed/>
    <w:rsid w:val="00447585"/>
    <w:pPr>
      <w:tabs>
        <w:tab w:val="center" w:pos="4513"/>
        <w:tab w:val="right" w:pos="9026"/>
      </w:tabs>
    </w:pPr>
  </w:style>
  <w:style w:type="character" w:customStyle="1" w:styleId="FooterChar">
    <w:name w:val="Footer Char"/>
    <w:basedOn w:val="DefaultParagraphFont"/>
    <w:link w:val="Footer"/>
    <w:uiPriority w:val="99"/>
    <w:rsid w:val="00447585"/>
    <w:rPr>
      <w:rFonts w:ascii="Times New Roman" w:hAnsi="Times New Roman"/>
      <w:sz w:val="24"/>
    </w:rPr>
  </w:style>
  <w:style w:type="paragraph" w:customStyle="1" w:styleId="Default">
    <w:name w:val="Default"/>
    <w:rsid w:val="00E64B8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D2613"/>
    <w:pPr>
      <w:ind w:left="720"/>
      <w:contextualSpacing/>
    </w:pPr>
  </w:style>
  <w:style w:type="character" w:styleId="Hyperlink">
    <w:name w:val="Hyperlink"/>
    <w:basedOn w:val="DefaultParagraphFont"/>
    <w:uiPriority w:val="99"/>
    <w:unhideWhenUsed/>
    <w:rsid w:val="00791935"/>
    <w:rPr>
      <w:color w:val="0563C1" w:themeColor="hyperlink"/>
      <w:u w:val="single"/>
    </w:rPr>
  </w:style>
  <w:style w:type="paragraph" w:styleId="EndnoteText">
    <w:name w:val="endnote text"/>
    <w:basedOn w:val="Normal"/>
    <w:link w:val="EndnoteTextChar"/>
    <w:uiPriority w:val="99"/>
    <w:semiHidden/>
    <w:unhideWhenUsed/>
    <w:rsid w:val="009B4479"/>
    <w:rPr>
      <w:sz w:val="20"/>
      <w:szCs w:val="20"/>
    </w:rPr>
  </w:style>
  <w:style w:type="character" w:customStyle="1" w:styleId="EndnoteTextChar">
    <w:name w:val="Endnote Text Char"/>
    <w:basedOn w:val="DefaultParagraphFont"/>
    <w:link w:val="EndnoteText"/>
    <w:uiPriority w:val="99"/>
    <w:semiHidden/>
    <w:rsid w:val="009B4479"/>
    <w:rPr>
      <w:rFonts w:ascii="Times New Roman" w:hAnsi="Times New Roman"/>
      <w:sz w:val="20"/>
      <w:szCs w:val="20"/>
    </w:rPr>
  </w:style>
  <w:style w:type="character" w:styleId="EndnoteReference">
    <w:name w:val="endnote reference"/>
    <w:basedOn w:val="DefaultParagraphFont"/>
    <w:uiPriority w:val="99"/>
    <w:semiHidden/>
    <w:unhideWhenUsed/>
    <w:rsid w:val="009B4479"/>
    <w:rPr>
      <w:vertAlign w:val="superscript"/>
    </w:rPr>
  </w:style>
  <w:style w:type="character" w:customStyle="1" w:styleId="apple-converted-space">
    <w:name w:val="apple-converted-space"/>
    <w:rsid w:val="00BF76AA"/>
  </w:style>
  <w:style w:type="character" w:customStyle="1" w:styleId="metalabel">
    <w:name w:val="metalabel"/>
    <w:rsid w:val="00BF76A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AE19E4-24E1-4946-9581-90E787679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9481</Words>
  <Characters>49307</Characters>
  <Application>Microsoft Office Word</Application>
  <DocSecurity>4</DocSecurity>
  <Lines>714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dc:creator>
  <cp:keywords/>
  <dc:description/>
  <cp:lastModifiedBy>Lloyd</cp:lastModifiedBy>
  <cp:revision>2</cp:revision>
  <dcterms:created xsi:type="dcterms:W3CDTF">2019-05-29T11:41:00Z</dcterms:created>
  <dcterms:modified xsi:type="dcterms:W3CDTF">2019-05-29T11:41:00Z</dcterms:modified>
</cp:coreProperties>
</file>