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6F2DC" w14:textId="77777777" w:rsidR="00B5417D" w:rsidRDefault="00B5417D" w:rsidP="00B723B2">
      <w:pPr>
        <w:spacing w:line="480" w:lineRule="auto"/>
        <w:ind w:firstLine="720"/>
      </w:pPr>
    </w:p>
    <w:p w14:paraId="542D75D5" w14:textId="77777777" w:rsidR="00B5417D" w:rsidRDefault="00B5417D" w:rsidP="00B723B2">
      <w:pPr>
        <w:spacing w:line="480" w:lineRule="auto"/>
        <w:ind w:firstLine="720"/>
      </w:pPr>
    </w:p>
    <w:p w14:paraId="149CA202" w14:textId="77777777" w:rsidR="00B5417D" w:rsidRDefault="00B5417D" w:rsidP="00B723B2">
      <w:pPr>
        <w:spacing w:line="480" w:lineRule="auto"/>
        <w:ind w:firstLine="720"/>
      </w:pPr>
    </w:p>
    <w:p w14:paraId="0BE19FE5" w14:textId="77777777" w:rsidR="00B5417D" w:rsidRDefault="00B5417D" w:rsidP="00B723B2">
      <w:pPr>
        <w:spacing w:line="480" w:lineRule="auto"/>
        <w:ind w:firstLine="720"/>
      </w:pPr>
    </w:p>
    <w:p w14:paraId="7F8F2371" w14:textId="77777777" w:rsidR="00B5417D" w:rsidRDefault="00B5417D" w:rsidP="00B723B2">
      <w:pPr>
        <w:spacing w:line="480" w:lineRule="auto"/>
        <w:ind w:firstLine="720"/>
      </w:pPr>
    </w:p>
    <w:p w14:paraId="574821C2" w14:textId="77777777" w:rsidR="00B5417D" w:rsidRDefault="00B5417D" w:rsidP="00B723B2">
      <w:pPr>
        <w:spacing w:line="480" w:lineRule="auto"/>
        <w:ind w:firstLine="720"/>
      </w:pPr>
    </w:p>
    <w:p w14:paraId="185505DE" w14:textId="77777777" w:rsidR="00B5417D" w:rsidRDefault="00B5417D" w:rsidP="00B723B2">
      <w:pPr>
        <w:spacing w:line="480" w:lineRule="auto"/>
        <w:ind w:firstLine="720"/>
      </w:pPr>
    </w:p>
    <w:p w14:paraId="6C6A8FBA" w14:textId="36023B3B" w:rsidR="00B5417D" w:rsidRDefault="00B5417D" w:rsidP="00B723B2">
      <w:pPr>
        <w:spacing w:line="480" w:lineRule="auto"/>
        <w:ind w:firstLine="720"/>
      </w:pPr>
    </w:p>
    <w:p w14:paraId="0EA707B3" w14:textId="38DF1985" w:rsidR="00B5417D" w:rsidRDefault="00B5417D" w:rsidP="00B723B2">
      <w:pPr>
        <w:spacing w:line="480" w:lineRule="auto"/>
        <w:ind w:firstLine="720"/>
      </w:pPr>
    </w:p>
    <w:p w14:paraId="1F3C7318" w14:textId="77777777" w:rsidR="00B5417D" w:rsidRDefault="00B5417D" w:rsidP="00B5417D">
      <w:pPr>
        <w:spacing w:line="480" w:lineRule="auto"/>
        <w:ind w:firstLine="720"/>
        <w:jc w:val="center"/>
      </w:pPr>
    </w:p>
    <w:p w14:paraId="61E2E5B2" w14:textId="1ABB51C3" w:rsidR="00B5417D" w:rsidRDefault="00B5417D" w:rsidP="00B5417D">
      <w:pPr>
        <w:spacing w:line="480" w:lineRule="auto"/>
        <w:ind w:firstLine="720"/>
        <w:jc w:val="center"/>
      </w:pPr>
      <w:r>
        <w:t>The Evolution of Autonomy</w:t>
      </w:r>
    </w:p>
    <w:p w14:paraId="0646A883" w14:textId="77777777" w:rsidR="00B5417D" w:rsidRDefault="00B5417D" w:rsidP="00B723B2">
      <w:pPr>
        <w:spacing w:line="480" w:lineRule="auto"/>
        <w:ind w:firstLine="720"/>
      </w:pPr>
    </w:p>
    <w:p w14:paraId="306FD80D" w14:textId="77777777" w:rsidR="00B5417D" w:rsidRDefault="00B5417D" w:rsidP="00B723B2">
      <w:pPr>
        <w:spacing w:line="480" w:lineRule="auto"/>
        <w:ind w:firstLine="720"/>
      </w:pPr>
    </w:p>
    <w:p w14:paraId="5FE8A9F6" w14:textId="77777777" w:rsidR="00B5417D" w:rsidRDefault="00B5417D" w:rsidP="00B723B2">
      <w:pPr>
        <w:spacing w:line="480" w:lineRule="auto"/>
        <w:ind w:firstLine="720"/>
      </w:pPr>
    </w:p>
    <w:p w14:paraId="0B96D731" w14:textId="77777777" w:rsidR="00B5417D" w:rsidRDefault="00B5417D" w:rsidP="00B723B2">
      <w:pPr>
        <w:spacing w:line="480" w:lineRule="auto"/>
        <w:ind w:firstLine="720"/>
      </w:pPr>
    </w:p>
    <w:p w14:paraId="486517E6" w14:textId="77777777" w:rsidR="00B5417D" w:rsidRDefault="00B5417D" w:rsidP="00B723B2">
      <w:pPr>
        <w:spacing w:line="480" w:lineRule="auto"/>
        <w:ind w:firstLine="720"/>
      </w:pPr>
    </w:p>
    <w:p w14:paraId="2372F2F4" w14:textId="77777777" w:rsidR="00B5417D" w:rsidRDefault="00B5417D" w:rsidP="00B723B2">
      <w:pPr>
        <w:spacing w:line="480" w:lineRule="auto"/>
        <w:ind w:firstLine="720"/>
      </w:pPr>
    </w:p>
    <w:p w14:paraId="0CC23D85" w14:textId="77777777" w:rsidR="00B5417D" w:rsidRDefault="00B5417D" w:rsidP="00B723B2">
      <w:pPr>
        <w:spacing w:line="480" w:lineRule="auto"/>
        <w:ind w:firstLine="720"/>
      </w:pPr>
    </w:p>
    <w:p w14:paraId="3F288061" w14:textId="77777777" w:rsidR="00B5417D" w:rsidRDefault="00B5417D" w:rsidP="00B723B2">
      <w:pPr>
        <w:spacing w:line="480" w:lineRule="auto"/>
        <w:ind w:firstLine="720"/>
      </w:pPr>
    </w:p>
    <w:p w14:paraId="0331FA3C" w14:textId="77777777" w:rsidR="00B5417D" w:rsidRDefault="00B5417D" w:rsidP="00B723B2">
      <w:pPr>
        <w:spacing w:line="480" w:lineRule="auto"/>
        <w:ind w:firstLine="720"/>
      </w:pPr>
    </w:p>
    <w:p w14:paraId="15C3807D" w14:textId="77777777" w:rsidR="00B5417D" w:rsidRDefault="00B5417D" w:rsidP="00B723B2">
      <w:pPr>
        <w:spacing w:line="480" w:lineRule="auto"/>
        <w:ind w:firstLine="720"/>
      </w:pPr>
    </w:p>
    <w:p w14:paraId="0DF2BF6D" w14:textId="77777777" w:rsidR="00EA2324" w:rsidRDefault="00EA2324" w:rsidP="00B5417D">
      <w:pPr>
        <w:spacing w:line="480" w:lineRule="auto"/>
      </w:pPr>
    </w:p>
    <w:p w14:paraId="795CCF33" w14:textId="77777777" w:rsidR="00CE44AE" w:rsidRDefault="00CE44AE" w:rsidP="00B5417D">
      <w:pPr>
        <w:spacing w:line="480" w:lineRule="auto"/>
        <w:rPr>
          <w:b/>
          <w:bCs/>
        </w:rPr>
      </w:pPr>
    </w:p>
    <w:p w14:paraId="323CC225" w14:textId="1C801971" w:rsidR="00B5417D" w:rsidRDefault="00B5417D" w:rsidP="00B5417D">
      <w:pPr>
        <w:spacing w:line="480" w:lineRule="auto"/>
        <w:rPr>
          <w:b/>
          <w:bCs/>
        </w:rPr>
      </w:pPr>
      <w:r>
        <w:rPr>
          <w:b/>
          <w:bCs/>
        </w:rPr>
        <w:lastRenderedPageBreak/>
        <w:t>Abstract</w:t>
      </w:r>
    </w:p>
    <w:p w14:paraId="445550B2" w14:textId="77777777" w:rsidR="00B5417D" w:rsidRDefault="00B5417D" w:rsidP="00B5417D">
      <w:r>
        <w:t xml:space="preserve">In this paper, we present a game-theoretic argument that humans evolved to cooperate among large groups of genetically unrelated individuals and to have preferences for an egalitarian distribution of surplus because they evolved into autonomous agents.  We take as our understanding of autonomy what both Rousseau and Kant meant, namely that autonomy is obedience to a law that one has prescribed to oneself. The models we use for our argument are one of three types of models that have recently been introduced into game theory as a way of understanding Kantian morality. The other two occur in </w:t>
      </w:r>
      <w:r w:rsidRPr="00086945">
        <w:t>Roemer (2010, 2015, 2019)</w:t>
      </w:r>
      <w:r>
        <w:t>, and Alger and Weibull (</w:t>
      </w:r>
      <w:r w:rsidRPr="00086945">
        <w:t>(2013, 2016)</w:t>
      </w:r>
      <w:r>
        <w:t>. The approach we adopt appears in Studtmann and Gouri-Suresh (2021).</w:t>
      </w:r>
    </w:p>
    <w:p w14:paraId="286EF90E" w14:textId="1805A8DD" w:rsidR="00B5417D" w:rsidRDefault="00B5417D" w:rsidP="00B5417D">
      <w:pPr>
        <w:spacing w:line="480" w:lineRule="auto"/>
        <w:rPr>
          <w:b/>
          <w:bCs/>
        </w:rPr>
      </w:pPr>
    </w:p>
    <w:p w14:paraId="2C2BE4DA" w14:textId="2AF74C60" w:rsidR="00B5417D" w:rsidRDefault="00B5417D" w:rsidP="00B5417D">
      <w:pPr>
        <w:spacing w:line="480" w:lineRule="auto"/>
        <w:rPr>
          <w:b/>
          <w:bCs/>
        </w:rPr>
      </w:pPr>
    </w:p>
    <w:p w14:paraId="6C39B5CC" w14:textId="7D00326A" w:rsidR="00B5417D" w:rsidRDefault="00B5417D" w:rsidP="00B5417D">
      <w:pPr>
        <w:spacing w:line="480" w:lineRule="auto"/>
        <w:rPr>
          <w:b/>
          <w:bCs/>
        </w:rPr>
      </w:pPr>
    </w:p>
    <w:p w14:paraId="0B9B0E83" w14:textId="568870C2" w:rsidR="00B5417D" w:rsidRDefault="00B5417D" w:rsidP="00B5417D">
      <w:pPr>
        <w:spacing w:line="480" w:lineRule="auto"/>
        <w:rPr>
          <w:b/>
          <w:bCs/>
        </w:rPr>
      </w:pPr>
    </w:p>
    <w:p w14:paraId="4B5AB305" w14:textId="719299E9" w:rsidR="00B5417D" w:rsidRDefault="00B5417D" w:rsidP="00B5417D">
      <w:pPr>
        <w:spacing w:line="480" w:lineRule="auto"/>
        <w:rPr>
          <w:b/>
          <w:bCs/>
        </w:rPr>
      </w:pPr>
    </w:p>
    <w:p w14:paraId="20276A58" w14:textId="23277E9F" w:rsidR="00B5417D" w:rsidRDefault="00B5417D" w:rsidP="00B5417D">
      <w:pPr>
        <w:spacing w:line="480" w:lineRule="auto"/>
        <w:rPr>
          <w:b/>
          <w:bCs/>
        </w:rPr>
      </w:pPr>
    </w:p>
    <w:p w14:paraId="3D316CA2" w14:textId="2C2158A5" w:rsidR="00B5417D" w:rsidRDefault="00B5417D" w:rsidP="00B5417D">
      <w:pPr>
        <w:spacing w:line="480" w:lineRule="auto"/>
        <w:rPr>
          <w:b/>
          <w:bCs/>
        </w:rPr>
      </w:pPr>
    </w:p>
    <w:p w14:paraId="16528AF6" w14:textId="77A9AABF" w:rsidR="00B5417D" w:rsidRDefault="00B5417D" w:rsidP="00B5417D">
      <w:pPr>
        <w:spacing w:line="480" w:lineRule="auto"/>
        <w:rPr>
          <w:b/>
          <w:bCs/>
        </w:rPr>
      </w:pPr>
    </w:p>
    <w:p w14:paraId="4308681C" w14:textId="348EC46D" w:rsidR="00B5417D" w:rsidRDefault="00B5417D" w:rsidP="00B5417D">
      <w:pPr>
        <w:spacing w:line="480" w:lineRule="auto"/>
        <w:rPr>
          <w:b/>
          <w:bCs/>
        </w:rPr>
      </w:pPr>
    </w:p>
    <w:p w14:paraId="641263A9" w14:textId="308630F9" w:rsidR="00B5417D" w:rsidRDefault="00B5417D" w:rsidP="00B5417D">
      <w:pPr>
        <w:spacing w:line="480" w:lineRule="auto"/>
        <w:rPr>
          <w:b/>
          <w:bCs/>
        </w:rPr>
      </w:pPr>
    </w:p>
    <w:p w14:paraId="27118D7C" w14:textId="676D9D65" w:rsidR="00B5417D" w:rsidRDefault="00B5417D" w:rsidP="00B5417D">
      <w:pPr>
        <w:spacing w:line="480" w:lineRule="auto"/>
        <w:rPr>
          <w:b/>
          <w:bCs/>
        </w:rPr>
      </w:pPr>
    </w:p>
    <w:p w14:paraId="733C133D" w14:textId="77777777" w:rsidR="00B5417D" w:rsidRPr="00B5417D" w:rsidRDefault="00B5417D" w:rsidP="00B5417D">
      <w:pPr>
        <w:spacing w:line="480" w:lineRule="auto"/>
        <w:rPr>
          <w:b/>
          <w:bCs/>
        </w:rPr>
      </w:pPr>
    </w:p>
    <w:p w14:paraId="5134C4DC" w14:textId="70710802" w:rsidR="00B5417D" w:rsidRDefault="00B5417D" w:rsidP="00B723B2">
      <w:pPr>
        <w:spacing w:line="480" w:lineRule="auto"/>
        <w:ind w:firstLine="720"/>
      </w:pPr>
    </w:p>
    <w:p w14:paraId="3B4D17A2" w14:textId="77777777" w:rsidR="00B5417D" w:rsidRDefault="00B5417D" w:rsidP="00B723B2">
      <w:pPr>
        <w:spacing w:line="480" w:lineRule="auto"/>
        <w:ind w:firstLine="720"/>
      </w:pPr>
    </w:p>
    <w:p w14:paraId="11EC6C45" w14:textId="1682000D" w:rsidR="00B5417D" w:rsidRDefault="00B5417D" w:rsidP="00B5417D">
      <w:pPr>
        <w:spacing w:line="480" w:lineRule="auto"/>
      </w:pPr>
    </w:p>
    <w:p w14:paraId="1448C2F9" w14:textId="466C928A" w:rsidR="00737E1E" w:rsidRDefault="00737E1E" w:rsidP="00B5417D">
      <w:pPr>
        <w:spacing w:line="480" w:lineRule="auto"/>
      </w:pPr>
    </w:p>
    <w:p w14:paraId="4E3E87EE" w14:textId="77777777" w:rsidR="00737E1E" w:rsidRDefault="00737E1E" w:rsidP="00B5417D">
      <w:pPr>
        <w:spacing w:line="480" w:lineRule="auto"/>
      </w:pPr>
    </w:p>
    <w:p w14:paraId="3CD7FEB9" w14:textId="77777777" w:rsidR="00B5417D" w:rsidRDefault="00B5417D" w:rsidP="00B5417D">
      <w:pPr>
        <w:spacing w:line="480" w:lineRule="auto"/>
      </w:pPr>
    </w:p>
    <w:p w14:paraId="4DE37FBF" w14:textId="35543D9E" w:rsidR="00E77BEB" w:rsidRDefault="002B1018" w:rsidP="002D3334">
      <w:pPr>
        <w:spacing w:line="480" w:lineRule="auto"/>
        <w:ind w:firstLine="720"/>
      </w:pPr>
      <w:r>
        <w:lastRenderedPageBreak/>
        <w:t xml:space="preserve">Unlike any other known species, humans cooperate in large groups </w:t>
      </w:r>
      <w:r w:rsidR="00B723B2">
        <w:t>of</w:t>
      </w:r>
      <w:r>
        <w:t xml:space="preserve"> genetically unrelated individuals</w:t>
      </w:r>
      <w:r w:rsidR="003A03E3">
        <w:t xml:space="preserve"> even in single encounters </w:t>
      </w:r>
      <w:r w:rsidR="006B2936">
        <w:t>in which reputation gains are minimal</w:t>
      </w:r>
      <w:r w:rsidR="00D948AC">
        <w:t>,</w:t>
      </w:r>
      <w:r w:rsidR="003A03E3">
        <w:t xml:space="preserve"> </w:t>
      </w:r>
      <w:r w:rsidR="008C2D88">
        <w:t>and</w:t>
      </w:r>
      <w:r>
        <w:t xml:space="preserve"> </w:t>
      </w:r>
      <w:r w:rsidR="003A03E3">
        <w:t xml:space="preserve">they </w:t>
      </w:r>
      <w:r>
        <w:t xml:space="preserve">have tendencies toward egalitarianism. Each of these </w:t>
      </w:r>
      <w:r w:rsidR="0024573F">
        <w:t>characteristics</w:t>
      </w:r>
      <w:r>
        <w:t xml:space="preserve"> present an evolutionary puzzle and several hypotheses have been put forward to explain them</w:t>
      </w:r>
      <w:r w:rsidR="002D3334">
        <w:t xml:space="preserve">. </w:t>
      </w:r>
      <w:r w:rsidR="00475BE8">
        <w:t>It is the purpose of this paper</w:t>
      </w:r>
      <w:r w:rsidR="008572EB">
        <w:t xml:space="preserve"> to present a game-theoretic argument </w:t>
      </w:r>
      <w:r>
        <w:t xml:space="preserve">that humans </w:t>
      </w:r>
      <w:r w:rsidR="005E44B5">
        <w:t xml:space="preserve">cooperate as they do </w:t>
      </w:r>
      <w:r w:rsidR="00B723B2">
        <w:t xml:space="preserve">and have the tendency toward egalitarianism that they do </w:t>
      </w:r>
      <w:r w:rsidR="005E44B5">
        <w:t>in part</w:t>
      </w:r>
      <w:r>
        <w:t xml:space="preserve"> because</w:t>
      </w:r>
      <w:r w:rsidR="008572EB">
        <w:t xml:space="preserve"> they </w:t>
      </w:r>
      <w:r w:rsidR="007564A1">
        <w:t>e</w:t>
      </w:r>
      <w:r w:rsidR="00475BE8">
        <w:t xml:space="preserve">volved into autonomous agents. </w:t>
      </w:r>
      <w:r>
        <w:t>It is not our intention to advance a novel understanding of autonomy</w:t>
      </w:r>
      <w:r w:rsidR="00FB00F3">
        <w:t xml:space="preserve"> or to add to the existing philosophical debates about it</w:t>
      </w:r>
      <w:r>
        <w:t>.</w:t>
      </w:r>
      <w:r w:rsidR="00B723B2">
        <w:t xml:space="preserve"> Instead, we shall appeal to an understanding of autonomy that occurs in Rousseau and Kant whose views often serve as a historical and philosophical starting point for current discussions. According to Rousseau</w:t>
      </w:r>
      <w:r w:rsidR="000625A0">
        <w:t xml:space="preserve"> (</w:t>
      </w:r>
      <w:r w:rsidR="00CE44AE">
        <w:t>1762</w:t>
      </w:r>
      <w:r w:rsidR="000625A0">
        <w:t xml:space="preserve">), freedom </w:t>
      </w:r>
      <w:r w:rsidR="00B723B2">
        <w:t xml:space="preserve">is </w:t>
      </w:r>
      <w:r w:rsidR="008572EB">
        <w:t xml:space="preserve">obedience to </w:t>
      </w:r>
      <w:r w:rsidR="00F34D9E">
        <w:t>a</w:t>
      </w:r>
      <w:r w:rsidR="008572EB">
        <w:t xml:space="preserve"> law that one has prescribed </w:t>
      </w:r>
      <w:r w:rsidR="000625A0">
        <w:t>for</w:t>
      </w:r>
      <w:r w:rsidR="008572EB">
        <w:t xml:space="preserve"> oneself.</w:t>
      </w:r>
      <w:r w:rsidR="000625A0">
        <w:t xml:space="preserve"> According to Kant </w:t>
      </w:r>
      <w:r w:rsidR="0013431B">
        <w:t>(</w:t>
      </w:r>
      <w:r w:rsidR="00CE44AE">
        <w:t>1785</w:t>
      </w:r>
      <w:r w:rsidR="000625A0">
        <w:t>), a will is positively free if it can act according to a law of its own. I</w:t>
      </w:r>
      <w:r w:rsidR="00B723B2">
        <w:t>t</w:t>
      </w:r>
      <w:r>
        <w:t xml:space="preserve"> is the purpose of this paper to present</w:t>
      </w:r>
      <w:r w:rsidR="000625A0">
        <w:t xml:space="preserve"> game theoretic models that incorporate the idea that an agent can prescribe a universalized law to herself and to show that such a capacity </w:t>
      </w:r>
      <w:r w:rsidR="00942D78">
        <w:t>can</w:t>
      </w:r>
      <w:r w:rsidR="00643A92">
        <w:t xml:space="preserve"> </w:t>
      </w:r>
      <w:r>
        <w:t xml:space="preserve">explain the </w:t>
      </w:r>
      <w:r w:rsidR="0073022B">
        <w:t xml:space="preserve">above-mentioned </w:t>
      </w:r>
      <w:r w:rsidR="0024573F">
        <w:t>human characteristics</w:t>
      </w:r>
      <w:r>
        <w:t>.</w:t>
      </w:r>
    </w:p>
    <w:p w14:paraId="179D2DE1" w14:textId="70FA98DB" w:rsidR="0012042D" w:rsidRDefault="008572EB" w:rsidP="00E77BEB">
      <w:pPr>
        <w:spacing w:line="480" w:lineRule="auto"/>
        <w:ind w:firstLine="720"/>
      </w:pPr>
      <w:r>
        <w:t xml:space="preserve">The models we </w:t>
      </w:r>
      <w:r w:rsidR="0012042D">
        <w:t>use for our argument</w:t>
      </w:r>
      <w:r>
        <w:t xml:space="preserve"> are one of three types of models that have recently been introduced into game theory as a way of understanding Kantian morality. The other two occur in </w:t>
      </w:r>
      <w:r w:rsidR="00FB66CB" w:rsidRPr="00086945">
        <w:t>Roemer (2010, 2015, 2019)</w:t>
      </w:r>
      <w:r w:rsidR="00FB66CB">
        <w:t>,</w:t>
      </w:r>
      <w:r>
        <w:t xml:space="preserve"> and Alger and Weibull (</w:t>
      </w:r>
      <w:r w:rsidR="00FB66CB" w:rsidRPr="00086945">
        <w:t>2013, 2016)</w:t>
      </w:r>
      <w:r w:rsidR="00FB66CB">
        <w:t xml:space="preserve">. </w:t>
      </w:r>
      <w:r>
        <w:t xml:space="preserve">The approach we adopt appears in Studtmann and Gouri-Suresh (2021). The Studtmann Gouri-Suresh approach differs from the other </w:t>
      </w:r>
      <w:r w:rsidR="0012042D">
        <w:t xml:space="preserve">two </w:t>
      </w:r>
      <w:r>
        <w:t xml:space="preserve">approaches insofar as they endow agents with a choice to universalize </w:t>
      </w:r>
      <w:r w:rsidR="0081732C">
        <w:t xml:space="preserve">their </w:t>
      </w:r>
      <w:r>
        <w:t xml:space="preserve">actions. </w:t>
      </w:r>
      <w:r w:rsidR="0012042D">
        <w:t>By universalizing her decision, an agent</w:t>
      </w:r>
      <w:r>
        <w:t xml:space="preserve"> alter</w:t>
      </w:r>
      <w:r w:rsidR="0012042D">
        <w:t>s</w:t>
      </w:r>
      <w:r>
        <w:t xml:space="preserve"> the payoffs involved in a game-theoretic situation, which </w:t>
      </w:r>
      <w:r w:rsidR="0012042D">
        <w:t xml:space="preserve">has the effect of giving agents the motivation to </w:t>
      </w:r>
      <w:r>
        <w:t xml:space="preserve">be obedient to a </w:t>
      </w:r>
      <w:r w:rsidR="00100F84">
        <w:t>rule of action</w:t>
      </w:r>
      <w:r>
        <w:t xml:space="preserve"> that they have chosen.</w:t>
      </w:r>
      <w:r w:rsidR="0012042D">
        <w:t xml:space="preserve"> </w:t>
      </w:r>
      <w:r>
        <w:t xml:space="preserve">The assumption that agents maximize the expected value of a </w:t>
      </w:r>
      <w:r>
        <w:rPr>
          <w:i/>
          <w:iCs/>
        </w:rPr>
        <w:lastRenderedPageBreak/>
        <w:t>universalized game</w:t>
      </w:r>
      <w:r w:rsidR="002E3918">
        <w:t xml:space="preserve"> </w:t>
      </w:r>
      <w:r>
        <w:t>allows the models</w:t>
      </w:r>
      <w:r w:rsidR="00100F84">
        <w:t xml:space="preserve"> to be solved</w:t>
      </w:r>
      <w:r>
        <w:t xml:space="preserve"> by way of the ordinary Nash solution concept.</w:t>
      </w:r>
      <w:r w:rsidR="00100F84">
        <w:t xml:space="preserve"> </w:t>
      </w:r>
    </w:p>
    <w:p w14:paraId="2D94F20D" w14:textId="453507D7" w:rsidR="00AC21C6" w:rsidRDefault="008572EB" w:rsidP="001B799A">
      <w:pPr>
        <w:spacing w:line="480" w:lineRule="auto"/>
      </w:pPr>
      <w:r>
        <w:tab/>
        <w:t xml:space="preserve">In what follows, we discuss Nash equilibria that result from adding universalizing as an action type to three different games: The Prisoner’s Dilemma, The Public Good Game, and the Nash bargaining game. </w:t>
      </w:r>
      <w:r w:rsidR="00100F84">
        <w:t>In their 20</w:t>
      </w:r>
      <w:r w:rsidR="006B2936">
        <w:t>2</w:t>
      </w:r>
      <w:r w:rsidR="00100F84">
        <w:t>1 paper, Studtmann and Gouri-Suresh discuss the Universalized Prisoner’s Dilemma</w:t>
      </w:r>
      <w:r w:rsidR="002E3918">
        <w:t xml:space="preserve"> (UPD)</w:t>
      </w:r>
      <w:r w:rsidR="00100F84">
        <w:t xml:space="preserve"> as a way of understanding normativity. In this paper, we consider </w:t>
      </w:r>
      <w:r w:rsidR="002E3918">
        <w:t>UPD</w:t>
      </w:r>
      <w:r w:rsidR="00100F84">
        <w:t xml:space="preserve"> as well as the universalized versions of the other two games</w:t>
      </w:r>
      <w:r w:rsidR="005C3029">
        <w:t xml:space="preserve"> </w:t>
      </w:r>
      <w:r w:rsidR="00100F84">
        <w:t>predictively. We have chosen to look at the three games we have mentioned because we take them to be particularly relevant to question of the evolution of human behavior. For, it is humans’ ability to cooperate in social dilemmas and their tendency toward egalitarian norms of distribution</w:t>
      </w:r>
      <w:r w:rsidR="00521E1E">
        <w:t xml:space="preserve"> </w:t>
      </w:r>
      <w:r w:rsidR="005C3029">
        <w:t xml:space="preserve">that creates the evolutionary puzzle: how could </w:t>
      </w:r>
      <w:r w:rsidR="00F31BA3">
        <w:t>t</w:t>
      </w:r>
      <w:r w:rsidR="005C3029">
        <w:t xml:space="preserve">he logic of evolution allow such behavior? How can the tendency toward free-riding and selfishness be curbed, if not perfectly, at least to a level that would allow for human cooperation to take the form that it does? </w:t>
      </w:r>
    </w:p>
    <w:p w14:paraId="57013253" w14:textId="66A0C65F" w:rsidR="008572EB" w:rsidRDefault="005C3029" w:rsidP="0069556D">
      <w:pPr>
        <w:spacing w:line="480" w:lineRule="auto"/>
        <w:ind w:firstLine="720"/>
      </w:pPr>
      <w:r>
        <w:t xml:space="preserve">Our aim in this paper is to </w:t>
      </w:r>
      <w:r w:rsidR="00AC21C6">
        <w:t>argue</w:t>
      </w:r>
      <w:r>
        <w:t xml:space="preserve"> that one possible explanation for </w:t>
      </w:r>
      <w:r w:rsidR="004323F7">
        <w:t>the pattern of human cooperative behavior</w:t>
      </w:r>
      <w:r>
        <w:t xml:space="preserve"> is that humans evolved into autonomous agents. Our argument stems from the Nash equilibria of the three models we examine. </w:t>
      </w:r>
      <w:r w:rsidR="008572EB">
        <w:t>From the equilibria, one would expect autonomous agents to: (1) adopt cooperative turn-taking as a solution to low-stakes dyadic social dilemmas; (2) adopt symmetrical stakes and temptation dependent mixed strategies in dyadic high-stakes social dilemmas; (3) contribute to the public good</w:t>
      </w:r>
      <w:r w:rsidR="00B723B2">
        <w:t xml:space="preserve"> with a probability </w:t>
      </w:r>
      <w:r w:rsidR="008572EB">
        <w:t xml:space="preserve">that </w:t>
      </w:r>
      <w:r w:rsidR="0069556D">
        <w:t xml:space="preserve">increases </w:t>
      </w:r>
      <w:r w:rsidR="00B723B2">
        <w:t>as</w:t>
      </w:r>
      <w:r w:rsidR="008572EB">
        <w:t xml:space="preserve"> the </w:t>
      </w:r>
      <w:r w:rsidR="00551185">
        <w:t>value of the public good</w:t>
      </w:r>
      <w:r w:rsidR="0012042D">
        <w:t xml:space="preserve"> </w:t>
      </w:r>
      <w:r w:rsidR="00B723B2">
        <w:t xml:space="preserve">increases </w:t>
      </w:r>
      <w:r w:rsidR="0012042D">
        <w:t>and that is largely independent of the number of agents in the population</w:t>
      </w:r>
      <w:r w:rsidR="008572EB">
        <w:t xml:space="preserve">; and (4) </w:t>
      </w:r>
      <w:r w:rsidR="00F86BE4">
        <w:t>share surplus equally</w:t>
      </w:r>
      <w:r w:rsidR="008572EB">
        <w:t xml:space="preserve">. </w:t>
      </w:r>
      <w:r w:rsidR="009B522E">
        <w:t xml:space="preserve">Importantly, autonomous agents </w:t>
      </w:r>
      <w:r>
        <w:t xml:space="preserve">would </w:t>
      </w:r>
      <w:r w:rsidR="009B522E">
        <w:t>engage in all these behaviors with genetically unrelated individuals</w:t>
      </w:r>
      <w:r>
        <w:t xml:space="preserve"> in one-shot anonymous encounters.</w:t>
      </w:r>
    </w:p>
    <w:p w14:paraId="51C9DF12" w14:textId="2C650B5E" w:rsidR="0081732C" w:rsidRDefault="00D741B5" w:rsidP="00914D2A">
      <w:pPr>
        <w:spacing w:line="480" w:lineRule="auto"/>
        <w:ind w:firstLine="720"/>
      </w:pPr>
      <w:r>
        <w:lastRenderedPageBreak/>
        <w:t xml:space="preserve">The </w:t>
      </w:r>
      <w:r w:rsidR="0081732C">
        <w:t xml:space="preserve">very description of the behavior of autonomous agents </w:t>
      </w:r>
      <w:r>
        <w:t>should suffice to</w:t>
      </w:r>
      <w:r w:rsidR="0081732C">
        <w:t xml:space="preserve"> establish at least a general resemblance to human behavior. </w:t>
      </w:r>
      <w:r w:rsidR="000625A0">
        <w:t xml:space="preserve"> </w:t>
      </w:r>
      <w:r w:rsidR="0081732C">
        <w:t xml:space="preserve">But of course, it is one thing to argue that the patterns of human behavior </w:t>
      </w:r>
      <w:r w:rsidR="0081732C" w:rsidRPr="0093149A">
        <w:t>could</w:t>
      </w:r>
      <w:r w:rsidR="0081732C">
        <w:t xml:space="preserve"> be explained by the assumption that </w:t>
      </w:r>
      <w:r w:rsidR="00D87219">
        <w:t>humans</w:t>
      </w:r>
      <w:r w:rsidR="0081732C">
        <w:t xml:space="preserve"> evolved into autonomous agents and another thing to argue that such an explanation is the correct one. Although trying to make a case for the correctness of the hypothesis</w:t>
      </w:r>
      <w:r w:rsidR="00D87219">
        <w:t xml:space="preserve"> is well beyond the scope of this paper</w:t>
      </w:r>
      <w:r w:rsidR="0081732C">
        <w:t xml:space="preserve">, in the conclusion we present </w:t>
      </w:r>
      <w:r w:rsidR="0073022B">
        <w:t xml:space="preserve">some </w:t>
      </w:r>
      <w:r w:rsidR="0081732C">
        <w:t xml:space="preserve">considerations that count in its favor. </w:t>
      </w:r>
    </w:p>
    <w:p w14:paraId="583C177E" w14:textId="145E2E11" w:rsidR="008572EB" w:rsidRDefault="008572EB"/>
    <w:p w14:paraId="7C1A0E3A" w14:textId="7FF3A933" w:rsidR="008572EB" w:rsidRDefault="008572EB" w:rsidP="00156187">
      <w:pPr>
        <w:jc w:val="center"/>
        <w:rPr>
          <w:i/>
          <w:iCs/>
        </w:rPr>
      </w:pPr>
      <w:r w:rsidRPr="00156187">
        <w:rPr>
          <w:i/>
          <w:iCs/>
        </w:rPr>
        <w:t>Section I</w:t>
      </w:r>
      <w:r w:rsidR="00521E1E" w:rsidRPr="00156187">
        <w:rPr>
          <w:i/>
          <w:iCs/>
        </w:rPr>
        <w:t xml:space="preserve"> – Universalized Prisoner’s Dilemma</w:t>
      </w:r>
    </w:p>
    <w:p w14:paraId="41AF0E27" w14:textId="77777777" w:rsidR="00914D2A" w:rsidRPr="00156187" w:rsidRDefault="00914D2A" w:rsidP="00156187">
      <w:pPr>
        <w:jc w:val="center"/>
        <w:rPr>
          <w:i/>
          <w:iCs/>
        </w:rPr>
      </w:pPr>
    </w:p>
    <w:p w14:paraId="526810B6" w14:textId="7D55EBAF" w:rsidR="008572EB" w:rsidRDefault="008572EB"/>
    <w:p w14:paraId="27DE4077" w14:textId="75152CD8" w:rsidR="008572EB" w:rsidRPr="00086945" w:rsidRDefault="008572EB" w:rsidP="008572EB">
      <w:pPr>
        <w:pStyle w:val="BodyText"/>
        <w:spacing w:before="90" w:line="480" w:lineRule="auto"/>
        <w:ind w:right="1024"/>
      </w:pPr>
      <w:r w:rsidRPr="00086945">
        <w:t xml:space="preserve">We begin with the following standard representation of a Prisoner’s Dilemma. </w:t>
      </w:r>
    </w:p>
    <w:p w14:paraId="5292F87F" w14:textId="77777777" w:rsidR="001C1B32" w:rsidRDefault="001C1B32" w:rsidP="001C1B32">
      <w:pPr>
        <w:pStyle w:val="BodyText"/>
        <w:spacing w:line="480" w:lineRule="auto"/>
        <w:ind w:right="883"/>
        <w:rPr>
          <w:b/>
        </w:rPr>
      </w:pPr>
    </w:p>
    <w:p w14:paraId="0EB8485C" w14:textId="4EBCA57F" w:rsidR="001C1B32" w:rsidRDefault="008572EB" w:rsidP="001C1B32">
      <w:pPr>
        <w:pStyle w:val="BodyText"/>
        <w:spacing w:line="480" w:lineRule="auto"/>
        <w:ind w:right="883" w:firstLine="720"/>
        <w:rPr>
          <w:i/>
        </w:rPr>
      </w:pPr>
      <w:r w:rsidRPr="00086945">
        <w:rPr>
          <w:b/>
        </w:rPr>
        <w:t>Table 1</w:t>
      </w:r>
      <w:r w:rsidRPr="00086945">
        <w:t xml:space="preserve">: </w:t>
      </w:r>
      <w:r w:rsidRPr="00086945">
        <w:rPr>
          <w:i/>
        </w:rPr>
        <w:t>Prisoner’s Dilemma (PD)</w:t>
      </w:r>
    </w:p>
    <w:tbl>
      <w:tblPr>
        <w:tblStyle w:val="TableGrid"/>
        <w:tblW w:w="0" w:type="auto"/>
        <w:tblInd w:w="975" w:type="dxa"/>
        <w:tblLook w:val="04A0" w:firstRow="1" w:lastRow="0" w:firstColumn="1" w:lastColumn="0" w:noHBand="0" w:noVBand="1"/>
      </w:tblPr>
      <w:tblGrid>
        <w:gridCol w:w="1634"/>
        <w:gridCol w:w="1634"/>
        <w:gridCol w:w="1634"/>
      </w:tblGrid>
      <w:tr w:rsidR="008572EB" w14:paraId="321DB22B" w14:textId="77777777" w:rsidTr="001C1B32">
        <w:trPr>
          <w:trHeight w:val="994"/>
        </w:trPr>
        <w:tc>
          <w:tcPr>
            <w:tcW w:w="1634" w:type="dxa"/>
          </w:tcPr>
          <w:p w14:paraId="25A77A72" w14:textId="77777777" w:rsidR="008572EB" w:rsidRDefault="008572EB" w:rsidP="00D750D3">
            <w:pPr>
              <w:pStyle w:val="BodyText"/>
              <w:spacing w:line="480" w:lineRule="auto"/>
              <w:ind w:right="883"/>
            </w:pPr>
          </w:p>
        </w:tc>
        <w:tc>
          <w:tcPr>
            <w:tcW w:w="1634" w:type="dxa"/>
          </w:tcPr>
          <w:p w14:paraId="251134BE" w14:textId="224E9127" w:rsidR="008572EB" w:rsidRDefault="009222B9" w:rsidP="00D750D3">
            <w:pPr>
              <w:pStyle w:val="BodyText"/>
              <w:spacing w:line="480" w:lineRule="auto"/>
              <w:ind w:right="883"/>
            </w:pPr>
            <m:oMathPara>
              <m:oMath>
                <m:r>
                  <w:rPr>
                    <w:rFonts w:ascii="Cambria Math" w:hAnsi="Cambria Math"/>
                  </w:rPr>
                  <m:t>C</m:t>
                </m:r>
              </m:oMath>
            </m:oMathPara>
          </w:p>
        </w:tc>
        <w:tc>
          <w:tcPr>
            <w:tcW w:w="1634" w:type="dxa"/>
          </w:tcPr>
          <w:p w14:paraId="202121E3" w14:textId="567C6759" w:rsidR="008572EB" w:rsidRDefault="009222B9" w:rsidP="00D750D3">
            <w:pPr>
              <w:pStyle w:val="BodyText"/>
              <w:spacing w:line="480" w:lineRule="auto"/>
              <w:ind w:right="883"/>
            </w:pPr>
            <m:oMathPara>
              <m:oMath>
                <m:r>
                  <w:rPr>
                    <w:rFonts w:ascii="Cambria Math" w:hAnsi="Cambria Math"/>
                  </w:rPr>
                  <m:t>D</m:t>
                </m:r>
              </m:oMath>
            </m:oMathPara>
          </w:p>
        </w:tc>
      </w:tr>
      <w:tr w:rsidR="008572EB" w14:paraId="37C2DDCD" w14:textId="77777777" w:rsidTr="001C1B32">
        <w:trPr>
          <w:trHeight w:val="1021"/>
        </w:trPr>
        <w:tc>
          <w:tcPr>
            <w:tcW w:w="1634" w:type="dxa"/>
          </w:tcPr>
          <w:p w14:paraId="3848F802" w14:textId="6F073D4F" w:rsidR="008572EB" w:rsidRDefault="009222B9" w:rsidP="00D750D3">
            <w:pPr>
              <w:pStyle w:val="BodyText"/>
              <w:spacing w:line="480" w:lineRule="auto"/>
              <w:ind w:right="883"/>
            </w:pPr>
            <m:oMathPara>
              <m:oMath>
                <m:r>
                  <w:rPr>
                    <w:rFonts w:ascii="Cambria Math" w:hAnsi="Cambria Math"/>
                  </w:rPr>
                  <m:t>C</m:t>
                </m:r>
              </m:oMath>
            </m:oMathPara>
          </w:p>
        </w:tc>
        <w:tc>
          <w:tcPr>
            <w:tcW w:w="1634" w:type="dxa"/>
          </w:tcPr>
          <w:p w14:paraId="625F3D24" w14:textId="77777777" w:rsidR="008572EB" w:rsidRDefault="008572EB" w:rsidP="00D750D3">
            <w:pPr>
              <w:pStyle w:val="BodyText"/>
              <w:spacing w:line="480" w:lineRule="auto"/>
              <w:ind w:right="883"/>
            </w:pPr>
            <w:r>
              <w:t>R, R</w:t>
            </w:r>
          </w:p>
        </w:tc>
        <w:tc>
          <w:tcPr>
            <w:tcW w:w="1634" w:type="dxa"/>
          </w:tcPr>
          <w:p w14:paraId="7AB974CD" w14:textId="77777777" w:rsidR="008572EB" w:rsidRDefault="008572EB" w:rsidP="00D750D3">
            <w:pPr>
              <w:pStyle w:val="BodyText"/>
              <w:spacing w:line="480" w:lineRule="auto"/>
              <w:ind w:right="883"/>
            </w:pPr>
            <w:r>
              <w:t>S, T</w:t>
            </w:r>
          </w:p>
        </w:tc>
      </w:tr>
      <w:tr w:rsidR="008572EB" w14:paraId="1B5951F4" w14:textId="77777777" w:rsidTr="001C1B32">
        <w:trPr>
          <w:trHeight w:val="994"/>
        </w:trPr>
        <w:tc>
          <w:tcPr>
            <w:tcW w:w="1634" w:type="dxa"/>
          </w:tcPr>
          <w:p w14:paraId="49C3C8BB" w14:textId="29E21BFA" w:rsidR="008572EB" w:rsidRDefault="009222B9" w:rsidP="00D750D3">
            <w:pPr>
              <w:pStyle w:val="BodyText"/>
              <w:spacing w:line="480" w:lineRule="auto"/>
              <w:ind w:right="883"/>
            </w:pPr>
            <m:oMathPara>
              <m:oMath>
                <m:r>
                  <w:rPr>
                    <w:rFonts w:ascii="Cambria Math" w:hAnsi="Cambria Math"/>
                  </w:rPr>
                  <m:t>D</m:t>
                </m:r>
              </m:oMath>
            </m:oMathPara>
          </w:p>
        </w:tc>
        <w:tc>
          <w:tcPr>
            <w:tcW w:w="1634" w:type="dxa"/>
          </w:tcPr>
          <w:p w14:paraId="76F87DCE" w14:textId="77777777" w:rsidR="008572EB" w:rsidRDefault="008572EB" w:rsidP="00D750D3">
            <w:pPr>
              <w:pStyle w:val="BodyText"/>
              <w:spacing w:line="480" w:lineRule="auto"/>
              <w:ind w:right="883"/>
            </w:pPr>
            <w:r>
              <w:t>T, S</w:t>
            </w:r>
          </w:p>
        </w:tc>
        <w:tc>
          <w:tcPr>
            <w:tcW w:w="1634" w:type="dxa"/>
          </w:tcPr>
          <w:p w14:paraId="35FF39CE" w14:textId="77777777" w:rsidR="008572EB" w:rsidRDefault="008572EB" w:rsidP="00D750D3">
            <w:pPr>
              <w:pStyle w:val="BodyText"/>
              <w:spacing w:line="480" w:lineRule="auto"/>
              <w:ind w:right="883"/>
            </w:pPr>
            <w:r>
              <w:t>D, D</w:t>
            </w:r>
          </w:p>
        </w:tc>
      </w:tr>
    </w:tbl>
    <w:p w14:paraId="4CA9C75F" w14:textId="77777777" w:rsidR="008572EB" w:rsidRDefault="008572EB" w:rsidP="008572EB">
      <w:pPr>
        <w:autoSpaceDE w:val="0"/>
        <w:autoSpaceDN w:val="0"/>
        <w:adjustRightInd w:val="0"/>
        <w:spacing w:line="480" w:lineRule="auto"/>
        <w:rPr>
          <w:color w:val="131413"/>
        </w:rPr>
      </w:pPr>
    </w:p>
    <w:p w14:paraId="2852572A" w14:textId="0F8C16B1" w:rsidR="008572EB" w:rsidRPr="00086945" w:rsidRDefault="008572EB" w:rsidP="008572EB">
      <w:pPr>
        <w:autoSpaceDE w:val="0"/>
        <w:autoSpaceDN w:val="0"/>
        <w:adjustRightInd w:val="0"/>
        <w:spacing w:line="480" w:lineRule="auto"/>
        <w:rPr>
          <w:color w:val="131413"/>
        </w:rPr>
      </w:pPr>
      <w:r w:rsidRPr="00086945">
        <w:rPr>
          <w:color w:val="131413"/>
        </w:rPr>
        <w:t xml:space="preserve">In this game, if two cooperators, C, interact, each gets the payoff R, the “reward for mutual cooperation.” If a cooperator meets a defector, D, the cooperator gets S, the “sucker’s payoff,” while the defector gets T, the “temptation of defection.” If two defectors interact, each obtains the payoff P, the “punishment” of mutual defection. The game is a prisoner’s dilemma if </w:t>
      </w:r>
      <m:oMath>
        <m:r>
          <w:rPr>
            <w:rFonts w:ascii="Cambria Math" w:hAnsi="Cambria Math"/>
            <w:color w:val="131413"/>
          </w:rPr>
          <m:t>T &gt;R&gt;P &gt;S</m:t>
        </m:r>
      </m:oMath>
      <w:r w:rsidRPr="00086945">
        <w:rPr>
          <w:color w:val="131413"/>
        </w:rPr>
        <w:t xml:space="preserve">. </w:t>
      </w:r>
    </w:p>
    <w:p w14:paraId="18646A76" w14:textId="6B86B381" w:rsidR="008572EB" w:rsidRPr="006B2936" w:rsidRDefault="008572EB" w:rsidP="006B2936">
      <w:pPr>
        <w:autoSpaceDE w:val="0"/>
        <w:autoSpaceDN w:val="0"/>
        <w:adjustRightInd w:val="0"/>
        <w:spacing w:line="480" w:lineRule="auto"/>
        <w:ind w:firstLine="720"/>
      </w:pPr>
      <w:r w:rsidRPr="00086945">
        <w:lastRenderedPageBreak/>
        <w:t xml:space="preserve">To universalize a game requires adding to the initial action type, in the present case cooperate or defect, a second action type: universalize. When a player universalizes, he receives as a payoff what he would have received in the original game had everyone played the strategy he is playing. </w:t>
      </w:r>
      <w:r w:rsidR="006B2936">
        <w:t xml:space="preserve"> </w:t>
      </w:r>
      <w:r w:rsidRPr="00086945">
        <w:t>Table 2 presents the result of adding universalizing to PD.</w:t>
      </w:r>
    </w:p>
    <w:p w14:paraId="5F54F221" w14:textId="6D0ACFAD" w:rsidR="008572EB" w:rsidRPr="00086945" w:rsidRDefault="008572EB" w:rsidP="008572EB">
      <w:pPr>
        <w:pStyle w:val="BodyText"/>
        <w:spacing w:line="480" w:lineRule="auto"/>
        <w:ind w:right="883"/>
        <w:rPr>
          <w:i/>
        </w:rPr>
      </w:pPr>
      <w:r w:rsidRPr="00086945">
        <w:rPr>
          <w:b/>
        </w:rPr>
        <w:t>Table 2</w:t>
      </w:r>
      <w:r w:rsidRPr="00086945">
        <w:t xml:space="preserve">: </w:t>
      </w:r>
      <w:r w:rsidRPr="00086945">
        <w:rPr>
          <w:i/>
        </w:rPr>
        <w:t>Universalized Prisoner’s Dilemma (UPD)</w:t>
      </w:r>
    </w:p>
    <w:tbl>
      <w:tblPr>
        <w:tblStyle w:val="TableGrid"/>
        <w:tblW w:w="8910" w:type="dxa"/>
        <w:tblLook w:val="04A0" w:firstRow="1" w:lastRow="0" w:firstColumn="1" w:lastColumn="0" w:noHBand="0" w:noVBand="1"/>
      </w:tblPr>
      <w:tblGrid>
        <w:gridCol w:w="1782"/>
        <w:gridCol w:w="1782"/>
        <w:gridCol w:w="1782"/>
        <w:gridCol w:w="1782"/>
        <w:gridCol w:w="1782"/>
      </w:tblGrid>
      <w:tr w:rsidR="008572EB" w14:paraId="2D46F143" w14:textId="77777777" w:rsidTr="001C1B32">
        <w:trPr>
          <w:trHeight w:val="736"/>
        </w:trPr>
        <w:tc>
          <w:tcPr>
            <w:tcW w:w="1782" w:type="dxa"/>
          </w:tcPr>
          <w:p w14:paraId="58D9BDD8" w14:textId="77777777" w:rsidR="008572EB" w:rsidRDefault="008572EB" w:rsidP="00D750D3">
            <w:pPr>
              <w:pStyle w:val="BodyText"/>
              <w:spacing w:line="480" w:lineRule="auto"/>
              <w:ind w:right="883"/>
            </w:pPr>
          </w:p>
        </w:tc>
        <w:tc>
          <w:tcPr>
            <w:tcW w:w="1782" w:type="dxa"/>
          </w:tcPr>
          <w:p w14:paraId="3454E9DA" w14:textId="6ED6B0A3"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389C16A1" w14:textId="586451A8"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571CEE70" w14:textId="04D18866" w:rsidR="008572EB" w:rsidRPr="009222B9" w:rsidRDefault="009222B9" w:rsidP="00D750D3">
            <w:pPr>
              <w:pStyle w:val="BodyText"/>
              <w:spacing w:line="480" w:lineRule="auto"/>
              <w:ind w:right="883"/>
            </w:pPr>
            <m:oMathPara>
              <m:oMathParaPr>
                <m:jc m:val="center"/>
              </m:oMathParaPr>
              <m:oMath>
                <m:r>
                  <w:rPr>
                    <w:rFonts w:ascii="Cambria Math" w:hAnsi="Cambria Math"/>
                  </w:rPr>
                  <m:t>~UC</m:t>
                </m:r>
              </m:oMath>
            </m:oMathPara>
          </w:p>
        </w:tc>
        <w:tc>
          <w:tcPr>
            <w:tcW w:w="1782" w:type="dxa"/>
          </w:tcPr>
          <w:p w14:paraId="0BF41143" w14:textId="0F79D1BE" w:rsidR="008572EB" w:rsidRDefault="009222B9" w:rsidP="00D750D3">
            <w:pPr>
              <w:pStyle w:val="BodyText"/>
              <w:spacing w:line="480" w:lineRule="auto"/>
              <w:ind w:right="883"/>
            </w:pPr>
            <m:oMathPara>
              <m:oMath>
                <m:r>
                  <w:rPr>
                    <w:rFonts w:ascii="Cambria Math" w:hAnsi="Cambria Math"/>
                  </w:rPr>
                  <m:t>~UD</m:t>
                </m:r>
              </m:oMath>
            </m:oMathPara>
          </w:p>
        </w:tc>
      </w:tr>
      <w:tr w:rsidR="008572EB" w14:paraId="1A1753F1" w14:textId="77777777" w:rsidTr="001C1B32">
        <w:trPr>
          <w:trHeight w:val="736"/>
        </w:trPr>
        <w:tc>
          <w:tcPr>
            <w:tcW w:w="1782" w:type="dxa"/>
          </w:tcPr>
          <w:p w14:paraId="15A25A7A" w14:textId="1C160396"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1075CA92" w14:textId="77777777" w:rsidR="008572EB" w:rsidRDefault="008572EB" w:rsidP="00D750D3">
            <w:pPr>
              <w:pStyle w:val="BodyText"/>
              <w:spacing w:line="480" w:lineRule="auto"/>
              <w:ind w:right="883"/>
            </w:pPr>
            <w:r>
              <w:t>R, R</w:t>
            </w:r>
          </w:p>
        </w:tc>
        <w:tc>
          <w:tcPr>
            <w:tcW w:w="1782" w:type="dxa"/>
          </w:tcPr>
          <w:p w14:paraId="11E90B20" w14:textId="77777777" w:rsidR="008572EB" w:rsidRDefault="008572EB" w:rsidP="00D750D3">
            <w:pPr>
              <w:pStyle w:val="BodyText"/>
              <w:spacing w:line="480" w:lineRule="auto"/>
              <w:ind w:right="883"/>
            </w:pPr>
            <w:r>
              <w:t>R, P</w:t>
            </w:r>
          </w:p>
        </w:tc>
        <w:tc>
          <w:tcPr>
            <w:tcW w:w="1782" w:type="dxa"/>
          </w:tcPr>
          <w:p w14:paraId="345C7410" w14:textId="77777777" w:rsidR="008572EB" w:rsidRDefault="008572EB" w:rsidP="00D750D3">
            <w:pPr>
              <w:pStyle w:val="BodyText"/>
              <w:spacing w:line="480" w:lineRule="auto"/>
              <w:ind w:right="883"/>
            </w:pPr>
            <w:r>
              <w:t>R, R</w:t>
            </w:r>
          </w:p>
        </w:tc>
        <w:tc>
          <w:tcPr>
            <w:tcW w:w="1782" w:type="dxa"/>
          </w:tcPr>
          <w:p w14:paraId="59DD4E72" w14:textId="77777777" w:rsidR="008572EB" w:rsidRDefault="008572EB" w:rsidP="00D750D3">
            <w:pPr>
              <w:pStyle w:val="BodyText"/>
              <w:spacing w:line="480" w:lineRule="auto"/>
              <w:ind w:right="883"/>
            </w:pPr>
            <w:r>
              <w:t>R, T</w:t>
            </w:r>
          </w:p>
        </w:tc>
      </w:tr>
      <w:tr w:rsidR="008572EB" w14:paraId="2305B9DE" w14:textId="77777777" w:rsidTr="001C1B32">
        <w:trPr>
          <w:trHeight w:val="736"/>
        </w:trPr>
        <w:tc>
          <w:tcPr>
            <w:tcW w:w="1782" w:type="dxa"/>
          </w:tcPr>
          <w:p w14:paraId="0BFC06F1" w14:textId="3C5456AD"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5EA2FC7A" w14:textId="77777777" w:rsidR="008572EB" w:rsidRDefault="008572EB" w:rsidP="00D750D3">
            <w:pPr>
              <w:pStyle w:val="BodyText"/>
              <w:spacing w:line="480" w:lineRule="auto"/>
              <w:ind w:right="883"/>
            </w:pPr>
            <w:r>
              <w:t>P, R</w:t>
            </w:r>
          </w:p>
        </w:tc>
        <w:tc>
          <w:tcPr>
            <w:tcW w:w="1782" w:type="dxa"/>
          </w:tcPr>
          <w:p w14:paraId="2DBCC59D" w14:textId="77777777" w:rsidR="008572EB" w:rsidRDefault="008572EB" w:rsidP="00D750D3">
            <w:pPr>
              <w:pStyle w:val="BodyText"/>
              <w:spacing w:line="480" w:lineRule="auto"/>
              <w:ind w:right="883"/>
            </w:pPr>
            <w:r>
              <w:t>P, P</w:t>
            </w:r>
          </w:p>
        </w:tc>
        <w:tc>
          <w:tcPr>
            <w:tcW w:w="1782" w:type="dxa"/>
          </w:tcPr>
          <w:p w14:paraId="3DF5E416" w14:textId="77777777" w:rsidR="008572EB" w:rsidRDefault="008572EB" w:rsidP="00D750D3">
            <w:pPr>
              <w:pStyle w:val="BodyText"/>
              <w:spacing w:line="480" w:lineRule="auto"/>
              <w:ind w:right="883"/>
            </w:pPr>
            <w:r>
              <w:t>P, S</w:t>
            </w:r>
          </w:p>
        </w:tc>
        <w:tc>
          <w:tcPr>
            <w:tcW w:w="1782" w:type="dxa"/>
          </w:tcPr>
          <w:p w14:paraId="1D3C07D8" w14:textId="77777777" w:rsidR="008572EB" w:rsidRDefault="008572EB" w:rsidP="00D750D3">
            <w:pPr>
              <w:pStyle w:val="BodyText"/>
              <w:spacing w:line="480" w:lineRule="auto"/>
              <w:ind w:right="883"/>
            </w:pPr>
            <w:r>
              <w:t>P, P</w:t>
            </w:r>
          </w:p>
        </w:tc>
      </w:tr>
      <w:tr w:rsidR="008572EB" w14:paraId="1DE7B780" w14:textId="77777777" w:rsidTr="001C1B32">
        <w:trPr>
          <w:trHeight w:val="736"/>
        </w:trPr>
        <w:tc>
          <w:tcPr>
            <w:tcW w:w="1782" w:type="dxa"/>
          </w:tcPr>
          <w:p w14:paraId="2DB84FAB" w14:textId="06311BC9"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12D51AAE" w14:textId="77777777" w:rsidR="008572EB" w:rsidRDefault="008572EB" w:rsidP="00D750D3">
            <w:pPr>
              <w:pStyle w:val="BodyText"/>
              <w:spacing w:line="480" w:lineRule="auto"/>
              <w:ind w:right="883"/>
            </w:pPr>
            <w:r>
              <w:t>R, R</w:t>
            </w:r>
          </w:p>
        </w:tc>
        <w:tc>
          <w:tcPr>
            <w:tcW w:w="1782" w:type="dxa"/>
          </w:tcPr>
          <w:p w14:paraId="146D4A99" w14:textId="77777777" w:rsidR="008572EB" w:rsidRDefault="008572EB" w:rsidP="00D750D3">
            <w:pPr>
              <w:pStyle w:val="BodyText"/>
              <w:spacing w:line="480" w:lineRule="auto"/>
              <w:ind w:right="883"/>
            </w:pPr>
            <w:r>
              <w:t>S, P</w:t>
            </w:r>
          </w:p>
        </w:tc>
        <w:tc>
          <w:tcPr>
            <w:tcW w:w="1782" w:type="dxa"/>
          </w:tcPr>
          <w:p w14:paraId="3FD38AB3" w14:textId="77777777" w:rsidR="008572EB" w:rsidRDefault="008572EB" w:rsidP="00D750D3">
            <w:pPr>
              <w:pStyle w:val="BodyText"/>
              <w:spacing w:line="480" w:lineRule="auto"/>
              <w:ind w:right="883"/>
            </w:pPr>
            <w:r>
              <w:t>R, R</w:t>
            </w:r>
          </w:p>
        </w:tc>
        <w:tc>
          <w:tcPr>
            <w:tcW w:w="1782" w:type="dxa"/>
          </w:tcPr>
          <w:p w14:paraId="317CDAEE" w14:textId="77777777" w:rsidR="008572EB" w:rsidRDefault="008572EB" w:rsidP="00D750D3">
            <w:pPr>
              <w:pStyle w:val="BodyText"/>
              <w:spacing w:line="480" w:lineRule="auto"/>
              <w:ind w:right="883"/>
            </w:pPr>
            <w:r>
              <w:t>S, T</w:t>
            </w:r>
          </w:p>
        </w:tc>
      </w:tr>
      <w:tr w:rsidR="008572EB" w14:paraId="1EDF683D" w14:textId="77777777" w:rsidTr="001C1B32">
        <w:trPr>
          <w:trHeight w:val="736"/>
        </w:trPr>
        <w:tc>
          <w:tcPr>
            <w:tcW w:w="1782" w:type="dxa"/>
          </w:tcPr>
          <w:p w14:paraId="5D777793" w14:textId="1654A273"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4B332695" w14:textId="77777777" w:rsidR="008572EB" w:rsidRDefault="008572EB" w:rsidP="00D750D3">
            <w:pPr>
              <w:pStyle w:val="BodyText"/>
              <w:spacing w:line="480" w:lineRule="auto"/>
              <w:ind w:right="883"/>
            </w:pPr>
            <w:r>
              <w:t>T, R</w:t>
            </w:r>
          </w:p>
        </w:tc>
        <w:tc>
          <w:tcPr>
            <w:tcW w:w="1782" w:type="dxa"/>
          </w:tcPr>
          <w:p w14:paraId="045BF65A" w14:textId="77777777" w:rsidR="008572EB" w:rsidRDefault="008572EB" w:rsidP="00D750D3">
            <w:pPr>
              <w:pStyle w:val="BodyText"/>
              <w:spacing w:line="480" w:lineRule="auto"/>
              <w:ind w:right="883"/>
            </w:pPr>
            <w:r>
              <w:t>P, P</w:t>
            </w:r>
          </w:p>
        </w:tc>
        <w:tc>
          <w:tcPr>
            <w:tcW w:w="1782" w:type="dxa"/>
          </w:tcPr>
          <w:p w14:paraId="57069477" w14:textId="77777777" w:rsidR="008572EB" w:rsidRDefault="008572EB" w:rsidP="00D750D3">
            <w:pPr>
              <w:pStyle w:val="BodyText"/>
              <w:spacing w:line="480" w:lineRule="auto"/>
              <w:ind w:right="883"/>
            </w:pPr>
            <w:r>
              <w:t>T, S</w:t>
            </w:r>
          </w:p>
        </w:tc>
        <w:tc>
          <w:tcPr>
            <w:tcW w:w="1782" w:type="dxa"/>
          </w:tcPr>
          <w:p w14:paraId="327A74CB" w14:textId="77777777" w:rsidR="008572EB" w:rsidRDefault="008572EB" w:rsidP="00D750D3">
            <w:pPr>
              <w:pStyle w:val="BodyText"/>
              <w:spacing w:line="480" w:lineRule="auto"/>
              <w:ind w:right="883"/>
            </w:pPr>
            <w:r>
              <w:t>P, P</w:t>
            </w:r>
          </w:p>
        </w:tc>
      </w:tr>
    </w:tbl>
    <w:p w14:paraId="04683412" w14:textId="120152F6" w:rsidR="001B66BF" w:rsidRDefault="001B66BF"/>
    <w:p w14:paraId="22867D9E" w14:textId="386649E0" w:rsidR="004142C9" w:rsidRDefault="008572EB" w:rsidP="001B799A">
      <w:pPr>
        <w:spacing w:line="480" w:lineRule="auto"/>
        <w:ind w:firstLine="720"/>
      </w:pPr>
      <w:r>
        <w:t xml:space="preserve">One can see from this payoff matrix that universalizing changes the payoffs in the un-universalized PD. Consider for instance the square for UC/UD. In that outcome agent 1 receives </w:t>
      </w:r>
      <w:r w:rsidR="00A76396">
        <w:t>a</w:t>
      </w:r>
      <w:r>
        <w:t xml:space="preserve"> payoff of R even though he cooperates against a defector. In the original game, an agent who cooperates against a defector receive</w:t>
      </w:r>
      <w:r w:rsidR="002E3918">
        <w:t>s</w:t>
      </w:r>
      <w:r>
        <w:t xml:space="preserve"> S. Hence, the act of universalizing alters the payoffs in the original game. Moreover, </w:t>
      </w:r>
      <w:r w:rsidR="000F73BB">
        <w:t>the</w:t>
      </w:r>
      <w:r>
        <w:t xml:space="preserve"> alteration leads rational agents to cooperate. For UC strictly dominates ~UD. Hence, a rational agent who universalizes </w:t>
      </w:r>
      <w:r w:rsidR="00F34D9E">
        <w:t>her</w:t>
      </w:r>
      <w:r>
        <w:t xml:space="preserve"> action cooperates.</w:t>
      </w:r>
      <w:r w:rsidR="004142C9">
        <w:t xml:space="preserve"> By adding universalizing as an action type to a game, one in effect creates a kind of idealization within an agent’s motivational scheme. An agent who universalizes her cooperative action is motivated by the situation in which everyone cooperates even if not everyone is cooperating. In this way an autonomous agent can be motivated to choose the moral law.</w:t>
      </w:r>
    </w:p>
    <w:p w14:paraId="5321D0EB" w14:textId="4EBC9005" w:rsidR="00A86FEB" w:rsidRDefault="00F25632" w:rsidP="001B799A">
      <w:pPr>
        <w:spacing w:line="480" w:lineRule="auto"/>
        <w:ind w:firstLine="720"/>
        <w:rPr>
          <w:i/>
          <w:iCs/>
        </w:rPr>
      </w:pPr>
      <w:r>
        <w:lastRenderedPageBreak/>
        <w:t xml:space="preserve">With this model, it becomes appropriate to consider two different expected values: the expected value of playing UPD and the expected value of playing PD when using strategies from UPD. One can call the former value </w:t>
      </w:r>
      <w:r>
        <w:rPr>
          <w:i/>
          <w:iCs/>
        </w:rPr>
        <w:t>agentive</w:t>
      </w:r>
      <w:r>
        <w:t xml:space="preserve"> </w:t>
      </w:r>
      <w:r w:rsidRPr="00F25632">
        <w:rPr>
          <w:i/>
          <w:iCs/>
        </w:rPr>
        <w:t>value</w:t>
      </w:r>
      <w:r>
        <w:t xml:space="preserve"> and the latter value </w:t>
      </w:r>
      <w:r>
        <w:rPr>
          <w:i/>
          <w:iCs/>
        </w:rPr>
        <w:t>material value</w:t>
      </w:r>
      <w:r>
        <w:t>. Th</w:t>
      </w:r>
      <w:r w:rsidR="001F1733">
        <w:t>e agentive</w:t>
      </w:r>
      <w:r>
        <w:t xml:space="preserve"> value include</w:t>
      </w:r>
      <w:r w:rsidR="001F1733">
        <w:t>s</w:t>
      </w:r>
      <w:r>
        <w:t xml:space="preserve"> the set of transformed values that may not match the </w:t>
      </w:r>
      <w:r>
        <w:rPr>
          <w:i/>
          <w:iCs/>
        </w:rPr>
        <w:t xml:space="preserve">de facto </w:t>
      </w:r>
      <w:r>
        <w:t xml:space="preserve">material outcomes. The </w:t>
      </w:r>
      <w:r w:rsidR="001F1733">
        <w:t>material</w:t>
      </w:r>
      <w:r>
        <w:t xml:space="preserve"> value arise</w:t>
      </w:r>
      <w:r w:rsidR="007531F6">
        <w:t>s</w:t>
      </w:r>
      <w:r>
        <w:t xml:space="preserve"> from agents playing the original un-universalized games. </w:t>
      </w:r>
      <w:r w:rsidR="001F1733">
        <w:t xml:space="preserve">We assume </w:t>
      </w:r>
      <w:r>
        <w:t xml:space="preserve">that autonomous agents act according to agentive </w:t>
      </w:r>
      <w:r w:rsidR="007531F6">
        <w:t xml:space="preserve">value, </w:t>
      </w:r>
      <w:r>
        <w:t xml:space="preserve">but that evolution acts according to </w:t>
      </w:r>
      <w:r w:rsidR="00F34D9E">
        <w:t>material value.</w:t>
      </w:r>
      <w:r w:rsidR="0013431B">
        <w:t xml:space="preserve"> The models we propose, then, are </w:t>
      </w:r>
      <w:r w:rsidR="00061C96">
        <w:t>like</w:t>
      </w:r>
      <w:r w:rsidR="0013431B">
        <w:t xml:space="preserve"> </w:t>
      </w:r>
      <w:r w:rsidR="00061C96">
        <w:t xml:space="preserve">those in </w:t>
      </w:r>
      <w:proofErr w:type="spellStart"/>
      <w:r w:rsidR="008C1F75">
        <w:t>Rotemb</w:t>
      </w:r>
      <w:r w:rsidR="0090410B">
        <w:t>e</w:t>
      </w:r>
      <w:r w:rsidR="008C1F75">
        <w:t>rg</w:t>
      </w:r>
      <w:proofErr w:type="spellEnd"/>
      <w:r w:rsidR="008C1F75">
        <w:t xml:space="preserve"> (2008)</w:t>
      </w:r>
      <w:r w:rsidR="0013431B">
        <w:t xml:space="preserve"> who allows agents a choice that can alter their payoffs. </w:t>
      </w:r>
      <w:proofErr w:type="spellStart"/>
      <w:r w:rsidR="008C1F75">
        <w:t>Rotemb</w:t>
      </w:r>
      <w:r w:rsidR="0090410B">
        <w:t>e</w:t>
      </w:r>
      <w:r w:rsidR="008C1F75">
        <w:t>rg</w:t>
      </w:r>
      <w:proofErr w:type="spellEnd"/>
      <w:r w:rsidR="0013431B">
        <w:t>, however, assumes that agents maximize material value whereas we assume that agents maximize agentive value but must live with the material outcomes that result.</w:t>
      </w:r>
    </w:p>
    <w:p w14:paraId="7828BF9D" w14:textId="0F3F2F42" w:rsidR="008572EB" w:rsidRDefault="00A86FEB" w:rsidP="001B799A">
      <w:pPr>
        <w:spacing w:line="480" w:lineRule="auto"/>
        <w:ind w:firstLine="720"/>
      </w:pPr>
      <w:r>
        <w:t xml:space="preserve">To see how autonomous agents would behave, it is helpful to note that </w:t>
      </w:r>
      <w:r w:rsidR="004142C9">
        <w:t>~UD strictly dominates ~UC.</w:t>
      </w:r>
      <w:r>
        <w:t xml:space="preserve"> Because UC strictly dominates UD,</w:t>
      </w:r>
      <w:r w:rsidR="004142C9">
        <w:t xml:space="preserve"> </w:t>
      </w:r>
      <w:r w:rsidR="008572EB">
        <w:t>the above matrix reduces to the following matrix:</w:t>
      </w:r>
    </w:p>
    <w:p w14:paraId="0604AA15" w14:textId="71CCBC60" w:rsidR="006E61A6" w:rsidRDefault="006E61A6" w:rsidP="006E61A6">
      <w:pPr>
        <w:spacing w:line="480" w:lineRule="auto"/>
        <w:rPr>
          <w:i/>
          <w:iCs/>
        </w:rPr>
      </w:pPr>
      <w:r>
        <w:rPr>
          <w:b/>
          <w:bCs/>
        </w:rPr>
        <w:t xml:space="preserve">Table 3: </w:t>
      </w:r>
      <w:r w:rsidRPr="006E61A6">
        <w:rPr>
          <w:i/>
          <w:iCs/>
        </w:rPr>
        <w:t>UPD Reduced</w:t>
      </w:r>
    </w:p>
    <w:p w14:paraId="56639B5F" w14:textId="77777777" w:rsidR="006E61A6" w:rsidRPr="006E61A6" w:rsidRDefault="006E61A6" w:rsidP="006E61A6">
      <w:pPr>
        <w:spacing w:line="480" w:lineRule="auto"/>
        <w:rPr>
          <w:b/>
          <w:bCs/>
        </w:rPr>
      </w:pPr>
    </w:p>
    <w:tbl>
      <w:tblPr>
        <w:tblStyle w:val="TableGrid"/>
        <w:tblW w:w="0" w:type="auto"/>
        <w:tblLook w:val="04A0" w:firstRow="1" w:lastRow="0" w:firstColumn="1" w:lastColumn="0" w:noHBand="0" w:noVBand="1"/>
      </w:tblPr>
      <w:tblGrid>
        <w:gridCol w:w="1534"/>
        <w:gridCol w:w="1535"/>
        <w:gridCol w:w="1535"/>
      </w:tblGrid>
      <w:tr w:rsidR="006E61A6" w14:paraId="3B8D1FAE" w14:textId="77777777" w:rsidTr="006E61A6">
        <w:trPr>
          <w:trHeight w:val="1242"/>
        </w:trPr>
        <w:tc>
          <w:tcPr>
            <w:tcW w:w="1534" w:type="dxa"/>
          </w:tcPr>
          <w:p w14:paraId="23A7EC8B" w14:textId="77777777" w:rsidR="006E61A6" w:rsidRDefault="006E61A6" w:rsidP="001B799A">
            <w:pPr>
              <w:spacing w:line="480" w:lineRule="auto"/>
            </w:pPr>
          </w:p>
        </w:tc>
        <w:tc>
          <w:tcPr>
            <w:tcW w:w="1535" w:type="dxa"/>
          </w:tcPr>
          <w:p w14:paraId="7C2A6815" w14:textId="4C4368D5" w:rsidR="006E61A6" w:rsidRDefault="009222B9" w:rsidP="001B799A">
            <w:pPr>
              <w:spacing w:line="480" w:lineRule="auto"/>
            </w:pPr>
            <m:oMathPara>
              <m:oMath>
                <m:r>
                  <w:rPr>
                    <w:rFonts w:ascii="Cambria Math" w:hAnsi="Cambria Math"/>
                  </w:rPr>
                  <m:t>UC</m:t>
                </m:r>
              </m:oMath>
            </m:oMathPara>
          </w:p>
        </w:tc>
        <w:tc>
          <w:tcPr>
            <w:tcW w:w="1535" w:type="dxa"/>
          </w:tcPr>
          <w:p w14:paraId="01E7FACC" w14:textId="5BB035FF" w:rsidR="006E61A6" w:rsidRDefault="009222B9" w:rsidP="001B799A">
            <w:pPr>
              <w:spacing w:line="480" w:lineRule="auto"/>
            </w:pPr>
            <m:oMathPara>
              <m:oMath>
                <m:r>
                  <w:rPr>
                    <w:rFonts w:ascii="Cambria Math" w:hAnsi="Cambria Math"/>
                  </w:rPr>
                  <m:t>~UD</m:t>
                </m:r>
              </m:oMath>
            </m:oMathPara>
          </w:p>
        </w:tc>
      </w:tr>
      <w:tr w:rsidR="006E61A6" w14:paraId="5B0DC271" w14:textId="77777777" w:rsidTr="006E61A6">
        <w:trPr>
          <w:trHeight w:val="1285"/>
        </w:trPr>
        <w:tc>
          <w:tcPr>
            <w:tcW w:w="1534" w:type="dxa"/>
          </w:tcPr>
          <w:p w14:paraId="30051933" w14:textId="350FD2BF" w:rsidR="006E61A6" w:rsidRDefault="009222B9" w:rsidP="001B799A">
            <w:pPr>
              <w:spacing w:line="480" w:lineRule="auto"/>
            </w:pPr>
            <m:oMathPara>
              <m:oMath>
                <m:r>
                  <w:rPr>
                    <w:rFonts w:ascii="Cambria Math" w:hAnsi="Cambria Math"/>
                  </w:rPr>
                  <m:t>UC</m:t>
                </m:r>
              </m:oMath>
            </m:oMathPara>
          </w:p>
        </w:tc>
        <w:tc>
          <w:tcPr>
            <w:tcW w:w="1535" w:type="dxa"/>
          </w:tcPr>
          <w:p w14:paraId="4EA492D7" w14:textId="27C65A24" w:rsidR="006E61A6" w:rsidRDefault="006E61A6" w:rsidP="001B799A">
            <w:pPr>
              <w:spacing w:line="480" w:lineRule="auto"/>
            </w:pPr>
            <w:r>
              <w:t>R, R</w:t>
            </w:r>
          </w:p>
        </w:tc>
        <w:tc>
          <w:tcPr>
            <w:tcW w:w="1535" w:type="dxa"/>
          </w:tcPr>
          <w:p w14:paraId="1AA22FBA" w14:textId="6957BFBC" w:rsidR="006E61A6" w:rsidRDefault="006E61A6" w:rsidP="001B799A">
            <w:pPr>
              <w:spacing w:line="480" w:lineRule="auto"/>
            </w:pPr>
            <w:r>
              <w:t>R, P</w:t>
            </w:r>
          </w:p>
        </w:tc>
      </w:tr>
      <w:tr w:rsidR="006E61A6" w14:paraId="2BE68B58" w14:textId="77777777" w:rsidTr="006E61A6">
        <w:trPr>
          <w:trHeight w:val="1285"/>
        </w:trPr>
        <w:tc>
          <w:tcPr>
            <w:tcW w:w="1534" w:type="dxa"/>
          </w:tcPr>
          <w:p w14:paraId="39E95B04" w14:textId="2436B4E7" w:rsidR="006E61A6" w:rsidRDefault="009222B9" w:rsidP="001B799A">
            <w:pPr>
              <w:spacing w:line="480" w:lineRule="auto"/>
            </w:pPr>
            <m:oMathPara>
              <m:oMath>
                <m:r>
                  <w:rPr>
                    <w:rFonts w:ascii="Cambria Math" w:hAnsi="Cambria Math"/>
                  </w:rPr>
                  <m:t>~UD</m:t>
                </m:r>
              </m:oMath>
            </m:oMathPara>
          </w:p>
        </w:tc>
        <w:tc>
          <w:tcPr>
            <w:tcW w:w="1535" w:type="dxa"/>
          </w:tcPr>
          <w:p w14:paraId="48558CDB" w14:textId="3A062F21" w:rsidR="006E61A6" w:rsidRDefault="006E61A6" w:rsidP="001B799A">
            <w:pPr>
              <w:spacing w:line="480" w:lineRule="auto"/>
            </w:pPr>
            <w:r>
              <w:t>T, R</w:t>
            </w:r>
          </w:p>
        </w:tc>
        <w:tc>
          <w:tcPr>
            <w:tcW w:w="1535" w:type="dxa"/>
          </w:tcPr>
          <w:p w14:paraId="150996B0" w14:textId="07B69FD4" w:rsidR="006E61A6" w:rsidRDefault="006E61A6" w:rsidP="001B799A">
            <w:pPr>
              <w:spacing w:line="480" w:lineRule="auto"/>
            </w:pPr>
            <w:r>
              <w:t>P, P</w:t>
            </w:r>
          </w:p>
        </w:tc>
      </w:tr>
    </w:tbl>
    <w:p w14:paraId="2D2C4724" w14:textId="16B20264" w:rsidR="00453EA5" w:rsidRDefault="00453EA5" w:rsidP="008572EB"/>
    <w:p w14:paraId="46126B0A" w14:textId="77777777" w:rsidR="00453EA5" w:rsidRDefault="00453EA5" w:rsidP="008572EB"/>
    <w:p w14:paraId="5C260626" w14:textId="77777777" w:rsidR="000F73BB" w:rsidRDefault="008572EB" w:rsidP="001B799A">
      <w:pPr>
        <w:spacing w:line="480" w:lineRule="auto"/>
      </w:pPr>
      <w:r>
        <w:lastRenderedPageBreak/>
        <w:t>This game has three Nash equilibria. Two are asymmetric pure-strategy equilibria and one is a symmetric mixed strategy equilibrium.</w:t>
      </w:r>
    </w:p>
    <w:p w14:paraId="49CE6B30" w14:textId="76C31142" w:rsidR="00285293" w:rsidRDefault="008572EB" w:rsidP="001B799A">
      <w:pPr>
        <w:spacing w:line="480" w:lineRule="auto"/>
      </w:pPr>
      <w:r>
        <w:t xml:space="preserve"> </w:t>
      </w:r>
      <w:r w:rsidR="000F73BB">
        <w:tab/>
      </w:r>
      <w:r>
        <w:t xml:space="preserve">The asymmetric equilibria </w:t>
      </w:r>
      <w:r w:rsidR="00F34D9E">
        <w:t>are</w:t>
      </w:r>
      <w:r>
        <w:t xml:space="preserve"> UC/~UD and ~UD/UC. </w:t>
      </w:r>
      <w:r w:rsidR="003C7EEC">
        <w:t xml:space="preserve"> </w:t>
      </w:r>
      <w:r w:rsidR="004142C9">
        <w:t xml:space="preserve">Let us define cooperative turn-taking as repeated playing of a game in which the players </w:t>
      </w:r>
      <w:r w:rsidR="000F73BB">
        <w:t>alternat</w:t>
      </w:r>
      <w:r w:rsidR="004142C9">
        <w:t>e</w:t>
      </w:r>
      <w:r w:rsidR="000F73BB">
        <w:t xml:space="preserve"> </w:t>
      </w:r>
      <w:r>
        <w:t>between</w:t>
      </w:r>
      <w:r w:rsidR="004142C9">
        <w:t xml:space="preserve"> </w:t>
      </w:r>
      <w:r w:rsidR="00270EB7">
        <w:t xml:space="preserve">cooperate and defect </w:t>
      </w:r>
      <w:r>
        <w:t>an equal number of times</w:t>
      </w:r>
      <w:r w:rsidR="004142C9">
        <w:t xml:space="preserve">. In the Prisoner’s Dilemma, cooperative </w:t>
      </w:r>
      <w:r w:rsidR="003C7EEC">
        <w:t xml:space="preserve">turn taking </w:t>
      </w:r>
      <w:r w:rsidR="004142C9">
        <w:t xml:space="preserve">would not involve any Nash equilibria, since defect/defect is the only </w:t>
      </w:r>
      <w:r w:rsidR="003C7EEC">
        <w:t>equilibrium</w:t>
      </w:r>
      <w:r w:rsidR="004142C9">
        <w:t xml:space="preserve">. In the above game, on the other hand, cooperative turn taking would </w:t>
      </w:r>
      <w:r w:rsidR="003C7EEC">
        <w:t xml:space="preserve">always involve a Nash equilibrium. Moreover, in the original Prisoner’s Dilemma, repeated turn taking would yield an expected payoff for both players equal to </w:t>
      </w:r>
      <m:oMath>
        <m:r>
          <w:rPr>
            <w:rFonts w:ascii="Cambria Math" w:hAnsi="Cambria Math"/>
          </w:rPr>
          <m:t>(T+S)/2</m:t>
        </m:r>
      </m:oMath>
      <w:r w:rsidR="003C7EEC">
        <w:t>, whereas in the above game repeated turn-taking would have an</w:t>
      </w:r>
      <w:r w:rsidR="009013F6">
        <w:t xml:space="preserve"> </w:t>
      </w:r>
      <w:r w:rsidR="00B57659">
        <w:t>e</w:t>
      </w:r>
      <w:r w:rsidR="003C7EEC">
        <w:t>xpected</w:t>
      </w:r>
      <w:r w:rsidR="00285293">
        <w:t xml:space="preserve"> agentive</w:t>
      </w:r>
      <w:ins w:id="0" w:author="Gouri Suresh, Shyam" w:date="2021-08-21T11:26:00Z">
        <w:r w:rsidR="00575C22">
          <w:t xml:space="preserve"> </w:t>
        </w:r>
      </w:ins>
      <w:r w:rsidR="003C7EEC">
        <w:t xml:space="preserve">payoff equal to </w:t>
      </w:r>
      <m:oMath>
        <m:r>
          <w:rPr>
            <w:rFonts w:ascii="Cambria Math" w:hAnsi="Cambria Math"/>
          </w:rPr>
          <m:t>(T+R)/</m:t>
        </m:r>
      </m:oMath>
      <w:r w:rsidR="000F73BB">
        <w:t>2</w:t>
      </w:r>
      <w:r>
        <w:t>.</w:t>
      </w:r>
      <w:r w:rsidR="009013F6">
        <w:t xml:space="preserve"> </w:t>
      </w:r>
      <w:r w:rsidR="00285293">
        <w:t>Because autonomous agents try to maximize</w:t>
      </w:r>
      <w:r w:rsidR="009013F6">
        <w:t xml:space="preserve"> </w:t>
      </w:r>
      <w:r w:rsidR="00285293">
        <w:t xml:space="preserve">agentive value, and because </w:t>
      </w:r>
      <m:oMath>
        <m:r>
          <w:rPr>
            <w:rFonts w:ascii="Cambria Math" w:hAnsi="Cambria Math"/>
          </w:rPr>
          <m:t>(T+R)/2</m:t>
        </m:r>
      </m:oMath>
      <w:r w:rsidR="00285293">
        <w:t xml:space="preserve"> is not only greater than P but is also greater than R, from the point of view of agentive value, cooperative turn-taking is a Pareto improvement over </w:t>
      </w:r>
      <w:proofErr w:type="gramStart"/>
      <w:r w:rsidR="00285293">
        <w:t>mutual cooperation</w:t>
      </w:r>
      <w:proofErr w:type="gramEnd"/>
      <w:r w:rsidR="00285293">
        <w:t xml:space="preserve">. Moreover, from the point of view of agentive value, there is little risk in cooperating first with the possibility that a less than scrupulous turn-taker does not cooperate next. For, the agentive value of cooperating against a defector is the same as the agentive value of cooperating against a cooperator. Of course, there is material risk. But being willing to take some material risk in the face of possible defection is one of the characteristics of autonomous agents. Indeed, such a tendency becomes quite vivid in the symmetric equilibrium, to which we now turn. </w:t>
      </w:r>
    </w:p>
    <w:p w14:paraId="18149553" w14:textId="77777777" w:rsidR="00285293" w:rsidRDefault="00285293" w:rsidP="001B799A">
      <w:pPr>
        <w:spacing w:line="480" w:lineRule="auto"/>
      </w:pPr>
    </w:p>
    <w:p w14:paraId="46A36753" w14:textId="718B3EAE" w:rsidR="008572EB" w:rsidRPr="0007521F" w:rsidRDefault="00285293" w:rsidP="0007521F">
      <w:pPr>
        <w:spacing w:line="480" w:lineRule="auto"/>
        <w:ind w:firstLine="720"/>
      </w:pPr>
      <w:r>
        <w:t>T</w:t>
      </w:r>
      <w:r w:rsidR="008572EB">
        <w:t xml:space="preserve">he symmetrical mixed-strategy </w:t>
      </w:r>
      <w:r>
        <w:t xml:space="preserve">equilibrium </w:t>
      </w:r>
      <w:r w:rsidR="008572EB">
        <w:t>has a greater expected material payoff than cooperative turn taking</w:t>
      </w:r>
      <w:r w:rsidR="0012042D">
        <w:t xml:space="preserve"> </w:t>
      </w:r>
      <w:r w:rsidR="004323F7">
        <w:t>when the stakes of the social dilemma become large enough</w:t>
      </w:r>
      <w:r w:rsidR="008572EB">
        <w:t xml:space="preserve">. </w:t>
      </w:r>
      <w:r>
        <w:t xml:space="preserve">Hence, whatever agentive value there might be from cooperative turn-taking, because evolution works </w:t>
      </w:r>
      <w:r>
        <w:lastRenderedPageBreak/>
        <w:t xml:space="preserve">on material value, one would expect autonomous agents to adopt the mixed strategy for high-stakes social dilemmas. </w:t>
      </w:r>
      <w:r w:rsidR="008572EB">
        <w:t xml:space="preserve">The mixed strategy is a mixture of UC and ~UD. The probability that an agent plays UC, </w:t>
      </w:r>
      <w:proofErr w:type="spellStart"/>
      <w:proofErr w:type="gramStart"/>
      <w:r w:rsidR="008572EB">
        <w:t>Pr</w:t>
      </w:r>
      <w:proofErr w:type="spellEnd"/>
      <w:r w:rsidR="008572EB">
        <w:t>(</w:t>
      </w:r>
      <w:proofErr w:type="gramEnd"/>
      <w:r w:rsidR="008572EB">
        <w:t>UC), is given by the following equation.</w:t>
      </w:r>
    </w:p>
    <w:p w14:paraId="241CBC86" w14:textId="68DECE76" w:rsidR="008572EB" w:rsidRPr="008572EB" w:rsidRDefault="008572EB" w:rsidP="008572EB">
      <w:pPr>
        <w:ind w:left="720" w:firstLine="720"/>
      </w:pPr>
      <m:oMathPara>
        <m:oMathParaPr>
          <m:jc m:val="left"/>
        </m:oMathParaPr>
        <m:oMath>
          <m:r>
            <w:rPr>
              <w:rFonts w:ascii="Cambria Math" w:hAnsi="Cambria Math"/>
              <w:color w:val="131413"/>
            </w:rPr>
            <m:t>Pr(UC) = (R-P)/(T-P)</m:t>
          </m:r>
        </m:oMath>
      </m:oMathPara>
    </w:p>
    <w:p w14:paraId="2E3FB811" w14:textId="77777777" w:rsidR="008572EB" w:rsidRDefault="008572EB" w:rsidP="001B66BF">
      <w:pPr>
        <w:ind w:firstLine="720"/>
      </w:pPr>
    </w:p>
    <w:p w14:paraId="2E62E5BA" w14:textId="732E6963" w:rsidR="008572EB" w:rsidRPr="00086945" w:rsidRDefault="008572EB" w:rsidP="00453EA5">
      <w:pPr>
        <w:autoSpaceDE w:val="0"/>
        <w:autoSpaceDN w:val="0"/>
        <w:adjustRightInd w:val="0"/>
        <w:spacing w:line="480" w:lineRule="auto"/>
        <w:rPr>
          <w:color w:val="131413"/>
        </w:rPr>
      </w:pPr>
      <w:r w:rsidRPr="00086945">
        <w:rPr>
          <w:color w:val="131413"/>
        </w:rPr>
        <w:t xml:space="preserve">The partial derivatives of </w:t>
      </w:r>
      <m:oMath>
        <m:r>
          <w:rPr>
            <w:rFonts w:ascii="Cambria Math" w:hAnsi="Cambria Math"/>
            <w:color w:val="131413"/>
          </w:rPr>
          <m:t>Pr(UC)</m:t>
        </m:r>
      </m:oMath>
      <w:r w:rsidRPr="00086945">
        <w:rPr>
          <w:color w:val="131413"/>
        </w:rPr>
        <w:t xml:space="preserve"> with respect to each of </w:t>
      </w:r>
      <w:r>
        <w:rPr>
          <w:color w:val="131413"/>
        </w:rPr>
        <w:t>its</w:t>
      </w:r>
      <w:r w:rsidRPr="00086945">
        <w:rPr>
          <w:color w:val="131413"/>
        </w:rPr>
        <w:t xml:space="preserve"> variables provide the basic pattern of behavior of an autonomous agent.</w:t>
      </w:r>
      <w:r w:rsidRPr="00086945">
        <w:rPr>
          <w:color w:val="131413"/>
        </w:rPr>
        <w:tab/>
      </w:r>
    </w:p>
    <w:p w14:paraId="2313EDDC" w14:textId="451A7961" w:rsidR="008572EB" w:rsidRPr="00390A4A" w:rsidRDefault="006A610A" w:rsidP="00C00F66">
      <w:pPr>
        <w:autoSpaceDE w:val="0"/>
        <w:autoSpaceDN w:val="0"/>
        <w:adjustRightInd w:val="0"/>
        <w:spacing w:line="480" w:lineRule="auto"/>
        <w:ind w:left="720" w:firstLine="720"/>
        <w:rPr>
          <w:rFonts w:eastAsiaTheme="minorEastAsia"/>
          <w:color w:val="131413"/>
        </w:rPr>
      </w:pPr>
      <m:oMathPara>
        <m:oMathParaPr>
          <m:jc m:val="left"/>
        </m:oMathParaPr>
        <m:oMath>
          <m:f>
            <m:fPr>
              <m:ctrlPr>
                <w:rPr>
                  <w:rFonts w:ascii="Cambria Math" w:eastAsiaTheme="minorEastAsia" w:hAnsi="Cambria Math"/>
                  <w:i/>
                  <w:color w:val="131413"/>
                </w:rPr>
              </m:ctrlPr>
            </m:fPr>
            <m:num>
              <m:r>
                <w:rPr>
                  <w:rFonts w:ascii="Cambria Math" w:hAnsi="Cambria Math"/>
                  <w:color w:val="131413"/>
                </w:rPr>
                <m:t>∂</m:t>
              </m:r>
              <m:r>
                <m:rPr>
                  <m:sty m:val="p"/>
                </m:rPr>
                <w:rPr>
                  <w:rFonts w:ascii="Cambria Math" w:hAnsi="Cambria Math"/>
                  <w:color w:val="131413"/>
                </w:rPr>
                <m:t>Pr⁡</m:t>
              </m:r>
              <m:r>
                <w:rPr>
                  <w:rFonts w:ascii="Cambria Math" w:hAnsi="Cambria Math"/>
                  <w:color w:val="131413"/>
                </w:rPr>
                <m:t>(UC)</m:t>
              </m:r>
            </m:num>
            <m:den>
              <m:r>
                <w:rPr>
                  <w:rFonts w:ascii="Cambria Math" w:hAnsi="Cambria Math"/>
                  <w:color w:val="131413"/>
                </w:rPr>
                <m:t>∂R</m:t>
              </m:r>
            </m:den>
          </m:f>
          <m:r>
            <w:rPr>
              <w:rFonts w:ascii="Cambria Math" w:eastAsiaTheme="minorEastAsia" w:hAnsi="Cambria Math"/>
              <w:color w:val="131413"/>
            </w:rPr>
            <m:t>=1/(T-P)</m:t>
          </m:r>
        </m:oMath>
      </m:oMathPara>
    </w:p>
    <w:p w14:paraId="4E98C9DE" w14:textId="77777777" w:rsidR="008572EB" w:rsidRPr="00086945" w:rsidRDefault="006A610A" w:rsidP="00C00F66">
      <w:pPr>
        <w:autoSpaceDE w:val="0"/>
        <w:autoSpaceDN w:val="0"/>
        <w:adjustRightInd w:val="0"/>
        <w:spacing w:line="480" w:lineRule="auto"/>
        <w:ind w:left="720" w:firstLine="720"/>
        <w:rPr>
          <w:rFonts w:eastAsiaTheme="minorEastAsia"/>
          <w:color w:val="131413"/>
        </w:rPr>
      </w:pPr>
      <m:oMathPara>
        <m:oMathParaPr>
          <m:jc m:val="left"/>
        </m:oMathParaPr>
        <m:oMath>
          <m:f>
            <m:fPr>
              <m:ctrlPr>
                <w:rPr>
                  <w:rFonts w:ascii="Cambria Math" w:eastAsiaTheme="minorEastAsia" w:hAnsi="Cambria Math"/>
                  <w:i/>
                  <w:color w:val="131413"/>
                </w:rPr>
              </m:ctrlPr>
            </m:fPr>
            <m:num>
              <m:r>
                <w:rPr>
                  <w:rFonts w:ascii="Cambria Math" w:hAnsi="Cambria Math"/>
                  <w:color w:val="131413"/>
                </w:rPr>
                <m:t>∂</m:t>
              </m:r>
              <m:r>
                <m:rPr>
                  <m:sty m:val="p"/>
                </m:rPr>
                <w:rPr>
                  <w:rFonts w:ascii="Cambria Math" w:hAnsi="Cambria Math"/>
                  <w:color w:val="131413"/>
                </w:rPr>
                <m:t>Pr⁡</m:t>
              </m:r>
              <m:r>
                <w:rPr>
                  <w:rFonts w:ascii="Cambria Math" w:hAnsi="Cambria Math"/>
                  <w:color w:val="131413"/>
                </w:rPr>
                <m:t>(UC)</m:t>
              </m:r>
            </m:num>
            <m:den>
              <m:r>
                <w:rPr>
                  <w:rFonts w:ascii="Cambria Math" w:hAnsi="Cambria Math"/>
                  <w:color w:val="131413"/>
                </w:rPr>
                <m:t>∂P</m:t>
              </m:r>
            </m:den>
          </m:f>
          <m:r>
            <w:rPr>
              <w:rFonts w:ascii="Cambria Math" w:eastAsiaTheme="minorEastAsia" w:hAnsi="Cambria Math"/>
              <w:color w:val="131413"/>
            </w:rPr>
            <m:t>=(R-T)/</m:t>
          </m:r>
          <m:sSup>
            <m:sSupPr>
              <m:ctrlPr>
                <w:rPr>
                  <w:rFonts w:ascii="Cambria Math" w:eastAsiaTheme="minorEastAsia" w:hAnsi="Cambria Math"/>
                  <w:i/>
                  <w:color w:val="131413"/>
                </w:rPr>
              </m:ctrlPr>
            </m:sSupPr>
            <m:e>
              <m:r>
                <w:rPr>
                  <w:rFonts w:ascii="Cambria Math" w:eastAsiaTheme="minorEastAsia" w:hAnsi="Cambria Math"/>
                  <w:color w:val="131413"/>
                </w:rPr>
                <m:t>(T-P)</m:t>
              </m:r>
            </m:e>
            <m:sup>
              <m:r>
                <w:rPr>
                  <w:rFonts w:ascii="Cambria Math" w:eastAsiaTheme="minorEastAsia" w:hAnsi="Cambria Math"/>
                  <w:color w:val="131413"/>
                </w:rPr>
                <m:t>2</m:t>
              </m:r>
            </m:sup>
          </m:sSup>
        </m:oMath>
      </m:oMathPara>
    </w:p>
    <w:p w14:paraId="56852549" w14:textId="77777777" w:rsidR="008572EB" w:rsidRPr="00086945" w:rsidRDefault="006A610A" w:rsidP="00C00F66">
      <w:pPr>
        <w:autoSpaceDE w:val="0"/>
        <w:autoSpaceDN w:val="0"/>
        <w:adjustRightInd w:val="0"/>
        <w:spacing w:line="480" w:lineRule="auto"/>
        <w:ind w:left="720" w:firstLine="720"/>
        <w:rPr>
          <w:rFonts w:eastAsiaTheme="minorEastAsia"/>
          <w:color w:val="131413"/>
        </w:rPr>
      </w:pPr>
      <m:oMathPara>
        <m:oMathParaPr>
          <m:jc m:val="left"/>
        </m:oMathParaPr>
        <m:oMath>
          <m:f>
            <m:fPr>
              <m:ctrlPr>
                <w:rPr>
                  <w:rFonts w:ascii="Cambria Math" w:eastAsiaTheme="minorEastAsia" w:hAnsi="Cambria Math"/>
                  <w:i/>
                  <w:color w:val="131413"/>
                </w:rPr>
              </m:ctrlPr>
            </m:fPr>
            <m:num>
              <m:r>
                <w:rPr>
                  <w:rFonts w:ascii="Cambria Math" w:hAnsi="Cambria Math"/>
                  <w:color w:val="131413"/>
                </w:rPr>
                <m:t>∂</m:t>
              </m:r>
              <m:r>
                <m:rPr>
                  <m:sty m:val="p"/>
                </m:rPr>
                <w:rPr>
                  <w:rFonts w:ascii="Cambria Math" w:hAnsi="Cambria Math"/>
                  <w:color w:val="131413"/>
                </w:rPr>
                <m:t>Pr⁡</m:t>
              </m:r>
              <m:r>
                <w:rPr>
                  <w:rFonts w:ascii="Cambria Math" w:hAnsi="Cambria Math"/>
                  <w:color w:val="131413"/>
                </w:rPr>
                <m:t>(UC)</m:t>
              </m:r>
            </m:num>
            <m:den>
              <m:r>
                <w:rPr>
                  <w:rFonts w:ascii="Cambria Math" w:hAnsi="Cambria Math"/>
                  <w:color w:val="131413"/>
                </w:rPr>
                <m:t>∂T</m:t>
              </m:r>
            </m:den>
          </m:f>
          <m:r>
            <w:rPr>
              <w:rFonts w:ascii="Cambria Math" w:eastAsiaTheme="minorEastAsia" w:hAnsi="Cambria Math"/>
              <w:color w:val="131413"/>
            </w:rPr>
            <m:t xml:space="preserve">=(P-R)/ </m:t>
          </m:r>
          <m:sSup>
            <m:sSupPr>
              <m:ctrlPr>
                <w:rPr>
                  <w:rFonts w:ascii="Cambria Math" w:eastAsiaTheme="minorEastAsia" w:hAnsi="Cambria Math"/>
                  <w:i/>
                  <w:color w:val="131413"/>
                </w:rPr>
              </m:ctrlPr>
            </m:sSupPr>
            <m:e>
              <m:r>
                <w:rPr>
                  <w:rFonts w:ascii="Cambria Math" w:eastAsiaTheme="minorEastAsia" w:hAnsi="Cambria Math"/>
                  <w:color w:val="131413"/>
                </w:rPr>
                <m:t>(T-P)</m:t>
              </m:r>
            </m:e>
            <m:sup>
              <m:r>
                <w:rPr>
                  <w:rFonts w:ascii="Cambria Math" w:eastAsiaTheme="minorEastAsia" w:hAnsi="Cambria Math"/>
                  <w:color w:val="131413"/>
                </w:rPr>
                <m:t>2</m:t>
              </m:r>
            </m:sup>
          </m:sSup>
        </m:oMath>
      </m:oMathPara>
    </w:p>
    <w:p w14:paraId="516DA065" w14:textId="22785A9C" w:rsidR="008572EB" w:rsidRPr="00086945" w:rsidRDefault="008572EB" w:rsidP="00061C96">
      <w:pPr>
        <w:autoSpaceDE w:val="0"/>
        <w:autoSpaceDN w:val="0"/>
        <w:adjustRightInd w:val="0"/>
        <w:spacing w:line="480" w:lineRule="auto"/>
        <w:rPr>
          <w:color w:val="131413"/>
        </w:rPr>
      </w:pPr>
      <w:r w:rsidRPr="00086945">
        <w:rPr>
          <w:color w:val="131413"/>
        </w:rPr>
        <w:t xml:space="preserve">Given that </w:t>
      </w:r>
      <m:oMath>
        <m:r>
          <w:rPr>
            <w:rFonts w:ascii="Cambria Math" w:hAnsi="Cambria Math"/>
            <w:color w:val="131413"/>
          </w:rPr>
          <m:t>T&gt;R&gt;P</m:t>
        </m:r>
      </m:oMath>
      <w:r w:rsidRPr="00086945">
        <w:rPr>
          <w:color w:val="131413"/>
        </w:rPr>
        <w:t>, the first of these derivatives is greater than zero and the second and third of these derivatives are less than zero.</w:t>
      </w:r>
      <w:r w:rsidR="00453EA5">
        <w:rPr>
          <w:color w:val="131413"/>
        </w:rPr>
        <w:t xml:space="preserve"> </w:t>
      </w:r>
      <w:r w:rsidRPr="00086945">
        <w:rPr>
          <w:color w:val="131413"/>
        </w:rPr>
        <w:t xml:space="preserve">These derivatives describe stakes and temptation dependent cooperative behavior. In a Prisoner’s Dilemma, the difference between the reward for cooperation and the punishment for defection, </w:t>
      </w:r>
      <m:oMath>
        <m:r>
          <w:rPr>
            <w:rFonts w:ascii="Cambria Math" w:hAnsi="Cambria Math"/>
            <w:color w:val="131413"/>
          </w:rPr>
          <m:t>R-P</m:t>
        </m:r>
      </m:oMath>
      <w:r w:rsidRPr="00086945">
        <w:rPr>
          <w:color w:val="131413"/>
        </w:rPr>
        <w:t xml:space="preserve">, is a measure of the stakes of </w:t>
      </w:r>
      <w:r w:rsidR="00453EA5">
        <w:rPr>
          <w:color w:val="131413"/>
        </w:rPr>
        <w:t>the</w:t>
      </w:r>
      <w:r w:rsidRPr="00086945">
        <w:rPr>
          <w:color w:val="131413"/>
        </w:rPr>
        <w:t xml:space="preserve"> </w:t>
      </w:r>
      <w:r w:rsidR="000F73BB">
        <w:rPr>
          <w:color w:val="131413"/>
        </w:rPr>
        <w:t>dilemma</w:t>
      </w:r>
      <w:r w:rsidRPr="00086945">
        <w:rPr>
          <w:color w:val="131413"/>
        </w:rPr>
        <w:t xml:space="preserve">. The first two derivatives entail that as the stakes of </w:t>
      </w:r>
      <w:r w:rsidR="00453EA5">
        <w:rPr>
          <w:color w:val="131413"/>
        </w:rPr>
        <w:t>the PD</w:t>
      </w:r>
      <w:r w:rsidRPr="00086945">
        <w:rPr>
          <w:color w:val="131413"/>
        </w:rPr>
        <w:t xml:space="preserve"> increase so too does the probability that an autonomous agent cooperate</w:t>
      </w:r>
      <w:r>
        <w:rPr>
          <w:color w:val="131413"/>
        </w:rPr>
        <w:t>s</w:t>
      </w:r>
      <w:r w:rsidRPr="00086945">
        <w:rPr>
          <w:color w:val="131413"/>
        </w:rPr>
        <w:t xml:space="preserve">. The third </w:t>
      </w:r>
      <w:r>
        <w:rPr>
          <w:color w:val="131413"/>
        </w:rPr>
        <w:t xml:space="preserve">of the </w:t>
      </w:r>
      <w:r w:rsidRPr="00086945">
        <w:rPr>
          <w:color w:val="131413"/>
        </w:rPr>
        <w:t>derivative</w:t>
      </w:r>
      <w:r>
        <w:rPr>
          <w:color w:val="131413"/>
        </w:rPr>
        <w:t>s</w:t>
      </w:r>
      <w:r w:rsidRPr="00086945">
        <w:rPr>
          <w:color w:val="131413"/>
        </w:rPr>
        <w:t xml:space="preserve"> shows that as the temptation to defect in a </w:t>
      </w:r>
      <w:r w:rsidR="00453EA5">
        <w:rPr>
          <w:color w:val="131413"/>
        </w:rPr>
        <w:t>PD</w:t>
      </w:r>
      <w:r w:rsidRPr="00086945">
        <w:rPr>
          <w:color w:val="131413"/>
        </w:rPr>
        <w:t xml:space="preserve"> increases, so too does the probability that an autonomous agent defect</w:t>
      </w:r>
      <w:r>
        <w:rPr>
          <w:color w:val="131413"/>
        </w:rPr>
        <w:t>s</w:t>
      </w:r>
      <w:r w:rsidRPr="00086945">
        <w:rPr>
          <w:color w:val="131413"/>
        </w:rPr>
        <w:t>.</w:t>
      </w:r>
    </w:p>
    <w:p w14:paraId="2EBA8563" w14:textId="26A24253" w:rsidR="008572EB" w:rsidRDefault="008572EB" w:rsidP="00390A4A">
      <w:pPr>
        <w:spacing w:line="480" w:lineRule="auto"/>
      </w:pPr>
      <w:r>
        <w:tab/>
      </w:r>
      <w:r w:rsidR="009013F6">
        <w:t xml:space="preserve">The expected agentive value of two autonomous agents playing the symmetrical equilibrium is R. Hence, from the point of view of agentive value, the symmetrical equilibrium is just as good as </w:t>
      </w:r>
      <w:proofErr w:type="gramStart"/>
      <w:r w:rsidR="009013F6">
        <w:t>mutual cooperation</w:t>
      </w:r>
      <w:proofErr w:type="gramEnd"/>
      <w:r w:rsidR="009013F6">
        <w:t xml:space="preserve">. </w:t>
      </w:r>
      <w:r>
        <w:t>The expected material</w:t>
      </w:r>
      <w:r w:rsidR="002E3918">
        <w:t>, as opposed to agentive,</w:t>
      </w:r>
      <w:r>
        <w:t xml:space="preserve"> payoff of two </w:t>
      </w:r>
      <w:r w:rsidR="002E3918">
        <w:t xml:space="preserve">autonomous </w:t>
      </w:r>
      <w:r>
        <w:t>agents playing the symmetrical equilibrium is given</w:t>
      </w:r>
      <w:r w:rsidR="00390A4A">
        <w:t xml:space="preserve"> </w:t>
      </w:r>
      <w:r>
        <w:t>by the following equation:</w:t>
      </w:r>
    </w:p>
    <w:p w14:paraId="58656E70" w14:textId="464AA32B" w:rsidR="008572EB" w:rsidRDefault="008572EB" w:rsidP="008572EB"/>
    <w:p w14:paraId="55F1AA83" w14:textId="77777777" w:rsidR="008572EB" w:rsidRPr="00086945" w:rsidRDefault="008572EB" w:rsidP="008572EB">
      <w:pPr>
        <w:autoSpaceDE w:val="0"/>
        <w:autoSpaceDN w:val="0"/>
        <w:adjustRightInd w:val="0"/>
        <w:spacing w:line="480" w:lineRule="auto"/>
        <w:ind w:left="720"/>
        <w:rPr>
          <w:rFonts w:eastAsiaTheme="minorEastAsia"/>
          <w:color w:val="131413"/>
        </w:rPr>
      </w:pPr>
      <m:oMath>
        <m:r>
          <w:rPr>
            <w:rFonts w:ascii="Cambria Math" w:hAnsi="Cambria Math"/>
            <w:color w:val="131413"/>
          </w:rPr>
          <m:t xml:space="preserve">EMPA(A)= </m:t>
        </m:r>
        <m:d>
          <m:dPr>
            <m:ctrlPr>
              <w:rPr>
                <w:rFonts w:ascii="Cambria Math" w:hAnsi="Cambria Math"/>
                <w:i/>
                <w:color w:val="131413"/>
              </w:rPr>
            </m:ctrlPr>
          </m:dPr>
          <m:e>
            <m:f>
              <m:fPr>
                <m:ctrlPr>
                  <w:rPr>
                    <w:rFonts w:ascii="Cambria Math" w:hAnsi="Cambria Math"/>
                    <w:i/>
                    <w:color w:val="131413"/>
                  </w:rPr>
                </m:ctrlPr>
              </m:fPr>
              <m:num>
                <m:r>
                  <w:rPr>
                    <w:rFonts w:ascii="Cambria Math" w:hAnsi="Cambria Math"/>
                    <w:color w:val="131413"/>
                  </w:rPr>
                  <m:t>R-P</m:t>
                </m:r>
              </m:num>
              <m:den>
                <m:r>
                  <w:rPr>
                    <w:rFonts w:ascii="Cambria Math" w:hAnsi="Cambria Math"/>
                    <w:color w:val="131413"/>
                  </w:rPr>
                  <m:t>T-P</m:t>
                </m:r>
              </m:den>
            </m:f>
          </m:e>
        </m:d>
        <m:d>
          <m:dPr>
            <m:ctrlPr>
              <w:rPr>
                <w:rFonts w:ascii="Cambria Math" w:hAnsi="Cambria Math"/>
                <w:i/>
                <w:color w:val="131413"/>
              </w:rPr>
            </m:ctrlPr>
          </m:dPr>
          <m:e>
            <m:f>
              <m:fPr>
                <m:ctrlPr>
                  <w:rPr>
                    <w:rFonts w:ascii="Cambria Math" w:hAnsi="Cambria Math"/>
                    <w:i/>
                    <w:color w:val="131413"/>
                  </w:rPr>
                </m:ctrlPr>
              </m:fPr>
              <m:num>
                <m:r>
                  <w:rPr>
                    <w:rFonts w:ascii="Cambria Math" w:hAnsi="Cambria Math"/>
                    <w:color w:val="131413"/>
                  </w:rPr>
                  <m:t>R-P</m:t>
                </m:r>
              </m:num>
              <m:den>
                <m:r>
                  <w:rPr>
                    <w:rFonts w:ascii="Cambria Math" w:hAnsi="Cambria Math"/>
                    <w:color w:val="131413"/>
                  </w:rPr>
                  <m:t>T-P</m:t>
                </m:r>
              </m:den>
            </m:f>
          </m:e>
        </m:d>
        <m:r>
          <w:rPr>
            <w:rFonts w:ascii="Cambria Math" w:eastAsiaTheme="minorEastAsia" w:hAnsi="Cambria Math"/>
            <w:color w:val="131413"/>
          </w:rPr>
          <m:t>R+</m:t>
        </m:r>
        <m:d>
          <m:dPr>
            <m:ctrlPr>
              <w:rPr>
                <w:rFonts w:ascii="Cambria Math" w:hAnsi="Cambria Math"/>
                <w:i/>
                <w:color w:val="131413"/>
              </w:rPr>
            </m:ctrlPr>
          </m:dPr>
          <m:e>
            <m:f>
              <m:fPr>
                <m:ctrlPr>
                  <w:rPr>
                    <w:rFonts w:ascii="Cambria Math" w:hAnsi="Cambria Math"/>
                    <w:i/>
                    <w:color w:val="131413"/>
                  </w:rPr>
                </m:ctrlPr>
              </m:fPr>
              <m:num>
                <m:r>
                  <w:rPr>
                    <w:rFonts w:ascii="Cambria Math" w:hAnsi="Cambria Math"/>
                    <w:color w:val="131413"/>
                  </w:rPr>
                  <m:t>R-P</m:t>
                </m:r>
              </m:num>
              <m:den>
                <m:r>
                  <w:rPr>
                    <w:rFonts w:ascii="Cambria Math" w:hAnsi="Cambria Math"/>
                    <w:color w:val="131413"/>
                  </w:rPr>
                  <m:t>T-P</m:t>
                </m:r>
              </m:den>
            </m:f>
          </m:e>
        </m:d>
        <m:d>
          <m:dPr>
            <m:ctrlPr>
              <w:rPr>
                <w:rFonts w:ascii="Cambria Math" w:hAnsi="Cambria Math"/>
                <w:i/>
                <w:color w:val="131413"/>
              </w:rPr>
            </m:ctrlPr>
          </m:dPr>
          <m:e>
            <m:r>
              <w:rPr>
                <w:rFonts w:ascii="Cambria Math" w:hAnsi="Cambria Math"/>
                <w:color w:val="131413"/>
              </w:rPr>
              <m:t>1-</m:t>
            </m:r>
            <m:f>
              <m:fPr>
                <m:ctrlPr>
                  <w:rPr>
                    <w:rFonts w:ascii="Cambria Math" w:hAnsi="Cambria Math"/>
                    <w:i/>
                    <w:color w:val="131413"/>
                  </w:rPr>
                </m:ctrlPr>
              </m:fPr>
              <m:num>
                <m:r>
                  <w:rPr>
                    <w:rFonts w:ascii="Cambria Math" w:hAnsi="Cambria Math"/>
                    <w:color w:val="131413"/>
                  </w:rPr>
                  <m:t>R-P</m:t>
                </m:r>
              </m:num>
              <m:den>
                <m:r>
                  <w:rPr>
                    <w:rFonts w:ascii="Cambria Math" w:hAnsi="Cambria Math"/>
                    <w:color w:val="131413"/>
                  </w:rPr>
                  <m:t>T-P</m:t>
                </m:r>
              </m:den>
            </m:f>
          </m:e>
        </m:d>
        <m:r>
          <w:rPr>
            <w:rFonts w:ascii="Cambria Math" w:eastAsiaTheme="minorEastAsia" w:hAnsi="Cambria Math"/>
            <w:color w:val="131413"/>
          </w:rPr>
          <m:t>(S+</m:t>
        </m:r>
        <m:r>
          <w:rPr>
            <w:rFonts w:ascii="Cambria Math" w:hAnsi="Cambria Math"/>
            <w:color w:val="131413"/>
          </w:rPr>
          <m:t>T)+</m:t>
        </m:r>
        <m:d>
          <m:dPr>
            <m:ctrlPr>
              <w:rPr>
                <w:rFonts w:ascii="Cambria Math" w:hAnsi="Cambria Math"/>
                <w:i/>
                <w:color w:val="131413"/>
              </w:rPr>
            </m:ctrlPr>
          </m:dPr>
          <m:e>
            <m:r>
              <w:rPr>
                <w:rFonts w:ascii="Cambria Math" w:hAnsi="Cambria Math"/>
                <w:color w:val="131413"/>
              </w:rPr>
              <m:t>1-</m:t>
            </m:r>
            <m:f>
              <m:fPr>
                <m:ctrlPr>
                  <w:rPr>
                    <w:rFonts w:ascii="Cambria Math" w:hAnsi="Cambria Math"/>
                    <w:i/>
                    <w:color w:val="131413"/>
                  </w:rPr>
                </m:ctrlPr>
              </m:fPr>
              <m:num>
                <m:r>
                  <w:rPr>
                    <w:rFonts w:ascii="Cambria Math" w:hAnsi="Cambria Math"/>
                    <w:color w:val="131413"/>
                  </w:rPr>
                  <m:t>R-P</m:t>
                </m:r>
              </m:num>
              <m:den>
                <m:r>
                  <w:rPr>
                    <w:rFonts w:ascii="Cambria Math" w:hAnsi="Cambria Math"/>
                    <w:color w:val="131413"/>
                  </w:rPr>
                  <m:t>T-P</m:t>
                </m:r>
              </m:den>
            </m:f>
          </m:e>
        </m:d>
        <m:d>
          <m:dPr>
            <m:ctrlPr>
              <w:rPr>
                <w:rFonts w:ascii="Cambria Math" w:hAnsi="Cambria Math"/>
                <w:i/>
                <w:color w:val="131413"/>
              </w:rPr>
            </m:ctrlPr>
          </m:dPr>
          <m:e>
            <m:r>
              <w:rPr>
                <w:rFonts w:ascii="Cambria Math" w:hAnsi="Cambria Math"/>
                <w:color w:val="131413"/>
              </w:rPr>
              <m:t>1-</m:t>
            </m:r>
            <m:f>
              <m:fPr>
                <m:ctrlPr>
                  <w:rPr>
                    <w:rFonts w:ascii="Cambria Math" w:hAnsi="Cambria Math"/>
                    <w:i/>
                    <w:color w:val="131413"/>
                  </w:rPr>
                </m:ctrlPr>
              </m:fPr>
              <m:num>
                <m:r>
                  <w:rPr>
                    <w:rFonts w:ascii="Cambria Math" w:hAnsi="Cambria Math"/>
                    <w:color w:val="131413"/>
                  </w:rPr>
                  <m:t>R-P</m:t>
                </m:r>
              </m:num>
              <m:den>
                <m:r>
                  <w:rPr>
                    <w:rFonts w:ascii="Cambria Math" w:hAnsi="Cambria Math"/>
                    <w:color w:val="131413"/>
                  </w:rPr>
                  <m:t>T-P</m:t>
                </m:r>
              </m:den>
            </m:f>
          </m:e>
        </m:d>
        <m:r>
          <w:rPr>
            <w:rFonts w:ascii="Cambria Math" w:hAnsi="Cambria Math"/>
            <w:color w:val="131413"/>
          </w:rPr>
          <m:t xml:space="preserve">P </m:t>
        </m:r>
      </m:oMath>
      <w:r w:rsidRPr="00086945">
        <w:rPr>
          <w:rFonts w:eastAsiaTheme="minorEastAsia"/>
          <w:color w:val="131413"/>
        </w:rPr>
        <w:t xml:space="preserve"> </w:t>
      </w:r>
    </w:p>
    <w:p w14:paraId="62BE7639" w14:textId="77777777" w:rsidR="0012042D" w:rsidRDefault="008572EB" w:rsidP="0012042D">
      <w:pPr>
        <w:autoSpaceDE w:val="0"/>
        <w:autoSpaceDN w:val="0"/>
        <w:adjustRightInd w:val="0"/>
        <w:spacing w:line="480" w:lineRule="auto"/>
        <w:ind w:left="720" w:firstLine="720"/>
        <w:rPr>
          <w:color w:val="131413"/>
        </w:rPr>
      </w:pPr>
      <w:r w:rsidRPr="00086945">
        <w:rPr>
          <w:rFonts w:eastAsiaTheme="minorEastAsia"/>
          <w:color w:val="131413"/>
        </w:rPr>
        <w:lastRenderedPageBreak/>
        <w:t xml:space="preserve">    </w:t>
      </w:r>
      <m:oMath>
        <m:r>
          <w:rPr>
            <w:rFonts w:ascii="Cambria Math" w:eastAsiaTheme="minorEastAsia" w:hAnsi="Cambria Math"/>
            <w:color w:val="131413"/>
          </w:rPr>
          <m:t>=</m:t>
        </m:r>
        <m:r>
          <w:rPr>
            <w:rFonts w:ascii="Cambria Math" w:hAnsi="Cambria Math"/>
            <w:color w:val="131413"/>
          </w:rPr>
          <m:t xml:space="preserve">R- </m:t>
        </m:r>
        <m:f>
          <m:fPr>
            <m:ctrlPr>
              <w:rPr>
                <w:rFonts w:ascii="Cambria Math" w:hAnsi="Cambria Math"/>
                <w:i/>
                <w:color w:val="131413"/>
              </w:rPr>
            </m:ctrlPr>
          </m:fPr>
          <m:num>
            <m:d>
              <m:dPr>
                <m:ctrlPr>
                  <w:rPr>
                    <w:rFonts w:ascii="Cambria Math" w:hAnsi="Cambria Math"/>
                    <w:i/>
                    <w:color w:val="131413"/>
                  </w:rPr>
                </m:ctrlPr>
              </m:dPr>
              <m:e>
                <m:r>
                  <w:rPr>
                    <w:rFonts w:ascii="Cambria Math" w:hAnsi="Cambria Math"/>
                    <w:color w:val="131413"/>
                  </w:rPr>
                  <m:t>T-R</m:t>
                </m:r>
              </m:e>
            </m:d>
            <m:d>
              <m:dPr>
                <m:ctrlPr>
                  <w:rPr>
                    <w:rFonts w:ascii="Cambria Math" w:hAnsi="Cambria Math"/>
                    <w:i/>
                    <w:color w:val="131413"/>
                  </w:rPr>
                </m:ctrlPr>
              </m:dPr>
              <m:e>
                <m:r>
                  <w:rPr>
                    <w:rFonts w:ascii="Cambria Math" w:hAnsi="Cambria Math"/>
                    <w:color w:val="131413"/>
                  </w:rPr>
                  <m:t>R-P</m:t>
                </m:r>
              </m:e>
            </m:d>
            <m:d>
              <m:dPr>
                <m:ctrlPr>
                  <w:rPr>
                    <w:rFonts w:ascii="Cambria Math" w:hAnsi="Cambria Math"/>
                    <w:i/>
                    <w:color w:val="131413"/>
                  </w:rPr>
                </m:ctrlPr>
              </m:dPr>
              <m:e>
                <m:r>
                  <w:rPr>
                    <w:rFonts w:ascii="Cambria Math" w:hAnsi="Cambria Math"/>
                    <w:color w:val="131413"/>
                  </w:rPr>
                  <m:t>R-S</m:t>
                </m:r>
              </m:e>
            </m:d>
          </m:num>
          <m:den>
            <m:sSup>
              <m:sSupPr>
                <m:ctrlPr>
                  <w:rPr>
                    <w:rFonts w:ascii="Cambria Math" w:hAnsi="Cambria Math"/>
                    <w:i/>
                    <w:color w:val="131413"/>
                  </w:rPr>
                </m:ctrlPr>
              </m:sSupPr>
              <m:e>
                <m:d>
                  <m:dPr>
                    <m:ctrlPr>
                      <w:rPr>
                        <w:rFonts w:ascii="Cambria Math" w:hAnsi="Cambria Math"/>
                        <w:i/>
                        <w:color w:val="131413"/>
                      </w:rPr>
                    </m:ctrlPr>
                  </m:dPr>
                  <m:e>
                    <m:r>
                      <w:rPr>
                        <w:rFonts w:ascii="Cambria Math" w:hAnsi="Cambria Math"/>
                        <w:color w:val="131413"/>
                      </w:rPr>
                      <m:t>T-P</m:t>
                    </m:r>
                  </m:e>
                </m:d>
              </m:e>
              <m:sup>
                <m:r>
                  <w:rPr>
                    <w:rFonts w:ascii="Cambria Math" w:hAnsi="Cambria Math"/>
                    <w:color w:val="131413"/>
                  </w:rPr>
                  <m:t>2</m:t>
                </m:r>
              </m:sup>
            </m:sSup>
          </m:den>
        </m:f>
      </m:oMath>
      <w:r w:rsidRPr="00086945">
        <w:rPr>
          <w:color w:val="131413"/>
        </w:rPr>
        <w:t xml:space="preserve"> </w:t>
      </w:r>
    </w:p>
    <w:p w14:paraId="688ADEBC" w14:textId="149E7725" w:rsidR="005C0340" w:rsidRDefault="008572EB" w:rsidP="001B799A">
      <w:pPr>
        <w:spacing w:line="480" w:lineRule="auto"/>
        <w:rPr>
          <w:color w:val="131413"/>
        </w:rPr>
      </w:pPr>
      <m:oMath>
        <m:r>
          <w:rPr>
            <w:rFonts w:ascii="Cambria Math" w:eastAsiaTheme="minorEastAsia" w:hAnsi="Cambria Math"/>
            <w:color w:val="131413"/>
          </w:rPr>
          <m:t>EMPA(A) &gt; P</m:t>
        </m:r>
      </m:oMath>
      <w:r w:rsidRPr="00086945">
        <w:rPr>
          <w:color w:val="131413"/>
        </w:rPr>
        <w:t xml:space="preserve"> if  </w:t>
      </w:r>
      <m:oMath>
        <m:sSup>
          <m:sSupPr>
            <m:ctrlPr>
              <w:rPr>
                <w:rFonts w:ascii="Cambria Math" w:hAnsi="Cambria Math"/>
                <w:i/>
                <w:color w:val="131413"/>
              </w:rPr>
            </m:ctrlPr>
          </m:sSupPr>
          <m:e>
            <m:r>
              <w:rPr>
                <w:rFonts w:ascii="Cambria Math" w:hAnsi="Cambria Math"/>
                <w:color w:val="131413"/>
              </w:rPr>
              <m:t>(T-P)</m:t>
            </m:r>
          </m:e>
          <m:sup>
            <m:r>
              <w:rPr>
                <w:rFonts w:ascii="Cambria Math" w:hAnsi="Cambria Math"/>
                <w:color w:val="131413"/>
              </w:rPr>
              <m:t>2</m:t>
            </m:r>
          </m:sup>
        </m:sSup>
        <m:r>
          <w:rPr>
            <w:rFonts w:ascii="Cambria Math" w:hAnsi="Cambria Math"/>
            <w:color w:val="131413"/>
          </w:rPr>
          <m:t xml:space="preserve"> &gt; (T-R)(R-S)</m:t>
        </m:r>
      </m:oMath>
      <w:r w:rsidRPr="00086945">
        <w:rPr>
          <w:rFonts w:eastAsiaTheme="minorEastAsia"/>
          <w:color w:val="131413"/>
        </w:rPr>
        <w:t>. Consequently, for PD games where this condition holds, two autonomous agents playing each other would achieve material payoffs that are a Pareto improvement over the outcomes achieved by two non-autonomous Nashian agents.</w:t>
      </w:r>
      <w:r w:rsidR="00483E2B">
        <w:rPr>
          <w:rFonts w:eastAsiaTheme="minorEastAsia"/>
          <w:color w:val="131413"/>
        </w:rPr>
        <w:t xml:space="preserve"> </w:t>
      </w:r>
    </w:p>
    <w:p w14:paraId="796565F0" w14:textId="40CBA0B4" w:rsidR="00270EB7" w:rsidRPr="002D3334" w:rsidRDefault="005C0340" w:rsidP="002D3334">
      <w:pPr>
        <w:spacing w:line="480" w:lineRule="auto"/>
        <w:ind w:firstLine="720"/>
        <w:rPr>
          <w:rFonts w:eastAsiaTheme="minorEastAsia"/>
          <w:color w:val="131413"/>
        </w:rPr>
      </w:pPr>
      <w:r>
        <w:rPr>
          <w:rFonts w:eastAsiaTheme="minorEastAsia"/>
          <w:color w:val="131413"/>
        </w:rPr>
        <w:t xml:space="preserve">These facts show that autonomy could evolve. </w:t>
      </w:r>
      <w:r w:rsidR="00061C96">
        <w:rPr>
          <w:rFonts w:eastAsiaTheme="minorEastAsia"/>
          <w:color w:val="131413"/>
        </w:rPr>
        <w:t xml:space="preserve">Interactions in a population are either perfectly assorted, i.e., autonomous agents always interact with autonomous agents and non-autonomous agents always interact with non-autonomous agents, or they are not. </w:t>
      </w:r>
      <w:r>
        <w:rPr>
          <w:rFonts w:eastAsiaTheme="minorEastAsia"/>
          <w:color w:val="131413"/>
        </w:rPr>
        <w:t xml:space="preserve">If a population is perfectly assorted, </w:t>
      </w:r>
      <w:r w:rsidR="00061C96">
        <w:rPr>
          <w:rFonts w:eastAsiaTheme="minorEastAsia"/>
          <w:color w:val="131413"/>
        </w:rPr>
        <w:t xml:space="preserve">the above results show that </w:t>
      </w:r>
      <w:r>
        <w:rPr>
          <w:rFonts w:eastAsiaTheme="minorEastAsia"/>
          <w:color w:val="131413"/>
        </w:rPr>
        <w:t xml:space="preserve">autonomous agents will outcompete non-autonomous agents. As </w:t>
      </w:r>
      <w:proofErr w:type="spellStart"/>
      <w:r w:rsidR="002D3A52">
        <w:rPr>
          <w:rFonts w:eastAsiaTheme="minorEastAsia"/>
          <w:color w:val="131413"/>
        </w:rPr>
        <w:t>Tarnita</w:t>
      </w:r>
      <w:proofErr w:type="spellEnd"/>
      <w:r w:rsidR="00C27AC2">
        <w:rPr>
          <w:rFonts w:eastAsiaTheme="minorEastAsia"/>
          <w:color w:val="131413"/>
        </w:rPr>
        <w:t>,</w:t>
      </w:r>
      <w:r w:rsidR="002D3A52">
        <w:rPr>
          <w:rFonts w:eastAsiaTheme="minorEastAsia"/>
          <w:color w:val="131413"/>
        </w:rPr>
        <w:t xml:space="preserve"> et al.</w:t>
      </w:r>
      <w:r w:rsidR="00C27AC2">
        <w:rPr>
          <w:rFonts w:eastAsiaTheme="minorEastAsia"/>
          <w:color w:val="131413"/>
        </w:rPr>
        <w:t>,</w:t>
      </w:r>
      <w:r w:rsidR="002D3A52">
        <w:rPr>
          <w:rFonts w:eastAsiaTheme="minorEastAsia"/>
          <w:color w:val="131413"/>
        </w:rPr>
        <w:t xml:space="preserve"> have shown</w:t>
      </w:r>
      <w:r w:rsidR="00D948AC">
        <w:rPr>
          <w:rFonts w:eastAsiaTheme="minorEastAsia"/>
          <w:color w:val="131413"/>
        </w:rPr>
        <w:t xml:space="preserve"> (20</w:t>
      </w:r>
      <w:r w:rsidR="002D3A52">
        <w:rPr>
          <w:rFonts w:eastAsiaTheme="minorEastAsia"/>
          <w:color w:val="131413"/>
        </w:rPr>
        <w:t>09</w:t>
      </w:r>
      <w:r w:rsidR="00D948AC">
        <w:rPr>
          <w:rFonts w:eastAsiaTheme="minorEastAsia"/>
          <w:color w:val="131413"/>
        </w:rPr>
        <w:t xml:space="preserve">), </w:t>
      </w:r>
      <w:r>
        <w:rPr>
          <w:rFonts w:eastAsiaTheme="minorEastAsia"/>
          <w:color w:val="131413"/>
        </w:rPr>
        <w:t>in populations that are not perfectly assorted, a more cooperative strategy is evolutionarily stable against a less cooperative strategy if agents playing the more cooperative strategy are more likely to interact with each other than with non-cooperative agents</w:t>
      </w:r>
      <w:r w:rsidR="000A331E">
        <w:rPr>
          <w:rFonts w:eastAsiaTheme="minorEastAsia"/>
          <w:color w:val="131413"/>
        </w:rPr>
        <w:t xml:space="preserve">. </w:t>
      </w:r>
      <w:r>
        <w:rPr>
          <w:rFonts w:eastAsiaTheme="minorEastAsia"/>
          <w:color w:val="131413"/>
        </w:rPr>
        <w:t>Hence, with the appropriate population structure autonomy could evolve.</w:t>
      </w:r>
      <w:r w:rsidR="00F74E59">
        <w:rPr>
          <w:rStyle w:val="FootnoteReference"/>
          <w:rFonts w:eastAsiaTheme="minorEastAsia"/>
          <w:color w:val="131413"/>
        </w:rPr>
        <w:footnoteReference w:id="1"/>
      </w:r>
      <w:r w:rsidR="00F74E59">
        <w:rPr>
          <w:rFonts w:eastAsiaTheme="minorEastAsia"/>
          <w:color w:val="131413"/>
        </w:rPr>
        <w:t xml:space="preserve"> </w:t>
      </w:r>
    </w:p>
    <w:p w14:paraId="4B8BFE4D" w14:textId="3BDA8111" w:rsidR="00D06C5F" w:rsidRPr="00D06C5F" w:rsidRDefault="00CD3D10" w:rsidP="008572EB">
      <w:pPr>
        <w:autoSpaceDE w:val="0"/>
        <w:autoSpaceDN w:val="0"/>
        <w:adjustRightInd w:val="0"/>
        <w:spacing w:line="480" w:lineRule="auto"/>
        <w:rPr>
          <w:rFonts w:eastAsiaTheme="minorEastAsia"/>
          <w:color w:val="131413"/>
        </w:rPr>
      </w:pPr>
      <w:r>
        <w:rPr>
          <w:rFonts w:eastAsiaTheme="minorEastAsia"/>
          <w:color w:val="131413"/>
        </w:rPr>
        <w:tab/>
      </w:r>
    </w:p>
    <w:p w14:paraId="440B2A8F" w14:textId="076CEE7A" w:rsidR="008572EB" w:rsidRPr="008572EB" w:rsidRDefault="00156187" w:rsidP="00156187">
      <w:pPr>
        <w:autoSpaceDE w:val="0"/>
        <w:autoSpaceDN w:val="0"/>
        <w:adjustRightInd w:val="0"/>
        <w:spacing w:line="480" w:lineRule="auto"/>
        <w:jc w:val="center"/>
        <w:rPr>
          <w:rFonts w:eastAsiaTheme="minorEastAsia"/>
          <w:i/>
          <w:iCs/>
          <w:color w:val="131413"/>
        </w:rPr>
      </w:pPr>
      <w:r>
        <w:rPr>
          <w:rFonts w:eastAsiaTheme="minorEastAsia"/>
          <w:i/>
          <w:iCs/>
          <w:color w:val="131413"/>
        </w:rPr>
        <w:t xml:space="preserve">Section II -- </w:t>
      </w:r>
      <w:r w:rsidR="008572EB" w:rsidRPr="008572EB">
        <w:rPr>
          <w:rFonts w:eastAsiaTheme="minorEastAsia"/>
          <w:i/>
          <w:iCs/>
          <w:color w:val="131413"/>
        </w:rPr>
        <w:t>Universalized Public Goods Game</w:t>
      </w:r>
    </w:p>
    <w:p w14:paraId="41F901E7" w14:textId="77777777" w:rsidR="00D06C5F" w:rsidRDefault="00D06C5F" w:rsidP="001B799A">
      <w:pPr>
        <w:spacing w:line="480" w:lineRule="auto"/>
        <w:rPr>
          <w:rFonts w:eastAsiaTheme="minorEastAsia"/>
          <w:color w:val="131413"/>
        </w:rPr>
      </w:pPr>
    </w:p>
    <w:p w14:paraId="0A6F2112" w14:textId="25241229" w:rsidR="001144DA" w:rsidRDefault="00270EB7" w:rsidP="001B799A">
      <w:pPr>
        <w:spacing w:line="480" w:lineRule="auto"/>
        <w:rPr>
          <w:rFonts w:eastAsiaTheme="minorEastAsia"/>
          <w:color w:val="131413"/>
        </w:rPr>
      </w:pPr>
      <w:r>
        <w:rPr>
          <w:rFonts w:eastAsiaTheme="minorEastAsia"/>
          <w:color w:val="131413"/>
        </w:rPr>
        <w:tab/>
        <w:t xml:space="preserve">The </w:t>
      </w:r>
      <w:r w:rsidR="00705FEB">
        <w:rPr>
          <w:rFonts w:eastAsiaTheme="minorEastAsia"/>
          <w:color w:val="131413"/>
        </w:rPr>
        <w:t>PGG</w:t>
      </w:r>
      <w:r>
        <w:rPr>
          <w:rFonts w:eastAsiaTheme="minorEastAsia"/>
          <w:color w:val="131413"/>
        </w:rPr>
        <w:t xml:space="preserve"> </w:t>
      </w:r>
      <w:r w:rsidR="002D3334">
        <w:rPr>
          <w:rFonts w:eastAsiaTheme="minorEastAsia"/>
          <w:color w:val="131413"/>
        </w:rPr>
        <w:t>is</w:t>
      </w:r>
      <w:r>
        <w:rPr>
          <w:rFonts w:eastAsiaTheme="minorEastAsia"/>
          <w:color w:val="131413"/>
        </w:rPr>
        <w:t xml:space="preserve"> </w:t>
      </w:r>
      <w:proofErr w:type="gramStart"/>
      <w:r w:rsidR="005D7459">
        <w:rPr>
          <w:rFonts w:eastAsiaTheme="minorEastAsia"/>
          <w:color w:val="131413"/>
        </w:rPr>
        <w:t>similar to</w:t>
      </w:r>
      <w:proofErr w:type="gramEnd"/>
      <w:r w:rsidR="005D7459">
        <w:rPr>
          <w:rFonts w:eastAsiaTheme="minorEastAsia"/>
          <w:color w:val="131413"/>
        </w:rPr>
        <w:t xml:space="preserve"> an </w:t>
      </w:r>
      <w:r>
        <w:rPr>
          <w:rFonts w:eastAsiaTheme="minorEastAsia"/>
          <w:color w:val="131413"/>
        </w:rPr>
        <w:t xml:space="preserve">n-person PD. Hence, one would expect the behavior of autonomous agents in a PD and a PGG to be similar. </w:t>
      </w:r>
      <w:r w:rsidR="003667E5">
        <w:rPr>
          <w:rFonts w:eastAsiaTheme="minorEastAsia"/>
          <w:color w:val="131413"/>
        </w:rPr>
        <w:t>And indeed, the behaviors are similar.</w:t>
      </w:r>
      <w:r w:rsidR="00A90F48">
        <w:rPr>
          <w:rFonts w:eastAsiaTheme="minorEastAsia"/>
          <w:color w:val="131413"/>
        </w:rPr>
        <w:t xml:space="preserve"> </w:t>
      </w:r>
    </w:p>
    <w:p w14:paraId="0B6CD9D0" w14:textId="71546C72" w:rsidR="00A90F48" w:rsidRDefault="00A90F48" w:rsidP="001144DA">
      <w:pPr>
        <w:spacing w:line="480" w:lineRule="auto"/>
        <w:ind w:firstLine="720"/>
      </w:pPr>
      <w:r>
        <w:rPr>
          <w:rFonts w:eastAsiaTheme="minorEastAsia"/>
          <w:color w:val="131413"/>
        </w:rPr>
        <w:t xml:space="preserve">In the public good game we discuss, </w:t>
      </w:r>
      <w:r w:rsidRPr="00A90F48">
        <w:t xml:space="preserve">there </w:t>
      </w:r>
      <w:r w:rsidRPr="00353F94">
        <w:t>only two levels of investment: zero, corresponding to defectors withholding their money, or a fixed amount</w:t>
      </w:r>
      <w:r>
        <w:t>,</w:t>
      </w:r>
      <w:r w:rsidRPr="00353F94">
        <w:t xml:space="preserve"> c</w:t>
      </w:r>
      <w:r>
        <w:t>,</w:t>
      </w:r>
      <w:r w:rsidRPr="00353F94">
        <w:t xml:space="preserve"> denoting</w:t>
      </w:r>
      <w:r w:rsidRPr="00A90F48">
        <w:t xml:space="preserve"> </w:t>
      </w:r>
      <w:r w:rsidRPr="00353F94">
        <w:t xml:space="preserve">the </w:t>
      </w:r>
      <w:r w:rsidRPr="00353F94">
        <w:lastRenderedPageBreak/>
        <w:t>cooperator</w:t>
      </w:r>
      <w:r w:rsidR="009013F6">
        <w:t>’</w:t>
      </w:r>
      <w:r w:rsidRPr="00353F94">
        <w:t xml:space="preserve">s contribution. </w:t>
      </w:r>
      <w:r>
        <w:t xml:space="preserve">Without loss of generality, we assume that </w:t>
      </w:r>
      <m:oMath>
        <m:r>
          <w:rPr>
            <w:rFonts w:ascii="Cambria Math" w:hAnsi="Cambria Math"/>
          </w:rPr>
          <m:t>c=1</m:t>
        </m:r>
      </m:oMath>
      <w:r>
        <w:t xml:space="preserve">. The contribution of each player is multiplied by a multiplication factor r and added to the common pool, which is divided by the number of players N and distributed equally. For </w:t>
      </w:r>
      <m:oMath>
        <m:r>
          <w:rPr>
            <w:rFonts w:ascii="Cambria Math" w:hAnsi="Cambria Math"/>
          </w:rPr>
          <m:t>1&lt; r&lt;N</m:t>
        </m:r>
      </m:oMath>
      <w:r>
        <w:t xml:space="preserve">, the game is a PGG. The following matrix shows the payoffs in a universalized PGG for a single individual’s contribution to the public good when different numbers of other players are also contributing. We consider the situations in which 0,  </w:t>
      </w:r>
      <m:oMath>
        <m:r>
          <w:rPr>
            <w:rFonts w:ascii="Cambria Math" w:hAnsi="Cambria Math"/>
          </w:rPr>
          <m:t>1 &lt; k &lt; N-1</m:t>
        </m:r>
      </m:oMath>
      <w:r>
        <w:t xml:space="preserve">, and </w:t>
      </w:r>
      <m:oMath>
        <m:r>
          <w:rPr>
            <w:rFonts w:ascii="Cambria Math" w:hAnsi="Cambria Math"/>
          </w:rPr>
          <m:t>N-1</m:t>
        </m:r>
      </m:oMath>
      <w:r>
        <w:t xml:space="preserve"> other players contribute.</w:t>
      </w:r>
    </w:p>
    <w:p w14:paraId="7AD28D5B" w14:textId="7D4E5D6D" w:rsidR="00EA2324" w:rsidRPr="00EA2324" w:rsidRDefault="00EA2324" w:rsidP="001B799A">
      <w:pPr>
        <w:spacing w:line="480" w:lineRule="auto"/>
        <w:rPr>
          <w:i/>
          <w:iCs/>
        </w:rPr>
      </w:pPr>
      <w:r>
        <w:rPr>
          <w:b/>
          <w:bCs/>
        </w:rPr>
        <w:t xml:space="preserve">Table 4: </w:t>
      </w:r>
      <w:r w:rsidRPr="006E61A6">
        <w:rPr>
          <w:i/>
          <w:iCs/>
        </w:rPr>
        <w:t>UP</w:t>
      </w:r>
      <w:r>
        <w:rPr>
          <w:i/>
          <w:iCs/>
        </w:rPr>
        <w:t>GG</w:t>
      </w:r>
    </w:p>
    <w:tbl>
      <w:tblPr>
        <w:tblStyle w:val="TableGrid"/>
        <w:tblW w:w="0" w:type="auto"/>
        <w:tblLook w:val="04A0" w:firstRow="1" w:lastRow="0" w:firstColumn="1" w:lastColumn="0" w:noHBand="0" w:noVBand="1"/>
      </w:tblPr>
      <w:tblGrid>
        <w:gridCol w:w="1870"/>
        <w:gridCol w:w="1870"/>
        <w:gridCol w:w="1870"/>
        <w:gridCol w:w="2125"/>
      </w:tblGrid>
      <w:tr w:rsidR="00EC5A0D" w14:paraId="0228FF1A" w14:textId="77777777" w:rsidTr="00F330A5">
        <w:tc>
          <w:tcPr>
            <w:tcW w:w="1870" w:type="dxa"/>
          </w:tcPr>
          <w:p w14:paraId="7E1B3FFD" w14:textId="77777777" w:rsidR="00EC5A0D" w:rsidRDefault="00EC5A0D" w:rsidP="001B799A">
            <w:pPr>
              <w:spacing w:line="480" w:lineRule="auto"/>
              <w:rPr>
                <w:rFonts w:eastAsiaTheme="minorEastAsia"/>
                <w:color w:val="131413"/>
              </w:rPr>
            </w:pPr>
          </w:p>
        </w:tc>
        <w:tc>
          <w:tcPr>
            <w:tcW w:w="1870" w:type="dxa"/>
          </w:tcPr>
          <w:p w14:paraId="7672BF06" w14:textId="51F3B0A7"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0</m:t>
                </m:r>
              </m:oMath>
            </m:oMathPara>
          </w:p>
        </w:tc>
        <w:tc>
          <w:tcPr>
            <w:tcW w:w="1870" w:type="dxa"/>
          </w:tcPr>
          <w:p w14:paraId="35561E25" w14:textId="525B5148"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1&lt;k&lt;N-1</m:t>
                </m:r>
              </m:oMath>
            </m:oMathPara>
          </w:p>
        </w:tc>
        <w:tc>
          <w:tcPr>
            <w:tcW w:w="2125" w:type="dxa"/>
          </w:tcPr>
          <w:p w14:paraId="43CF48CF" w14:textId="16867B86"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N-1</m:t>
                </m:r>
              </m:oMath>
            </m:oMathPara>
          </w:p>
        </w:tc>
      </w:tr>
      <w:tr w:rsidR="00EC5A0D" w14:paraId="55AB7619" w14:textId="77777777" w:rsidTr="00F330A5">
        <w:tc>
          <w:tcPr>
            <w:tcW w:w="1870" w:type="dxa"/>
          </w:tcPr>
          <w:p w14:paraId="79CF2A03" w14:textId="101F9612"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UC</m:t>
                </m:r>
              </m:oMath>
            </m:oMathPara>
          </w:p>
        </w:tc>
        <w:tc>
          <w:tcPr>
            <w:tcW w:w="1870" w:type="dxa"/>
          </w:tcPr>
          <w:p w14:paraId="1B8B9D52" w14:textId="51AB85C8"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c>
          <w:tcPr>
            <w:tcW w:w="1870" w:type="dxa"/>
          </w:tcPr>
          <w:p w14:paraId="00C15F0D" w14:textId="7BCA22B3" w:rsidR="00EC5A0D" w:rsidRDefault="00EC5A0D" w:rsidP="00D76325">
            <w:pPr>
              <w:spacing w:line="480" w:lineRule="auto"/>
              <w:jc w:val="center"/>
              <w:rPr>
                <w:rFonts w:eastAsiaTheme="minorEastAsia"/>
                <w:color w:val="131413"/>
              </w:rPr>
            </w:pPr>
            <m:oMathPara>
              <m:oMath>
                <m:r>
                  <w:rPr>
                    <w:rFonts w:ascii="Cambria Math" w:eastAsiaTheme="minorEastAsia" w:hAnsi="Cambria Math"/>
                    <w:color w:val="131413"/>
                  </w:rPr>
                  <m:t>r</m:t>
                </m:r>
              </m:oMath>
            </m:oMathPara>
          </w:p>
        </w:tc>
        <w:tc>
          <w:tcPr>
            <w:tcW w:w="2125" w:type="dxa"/>
          </w:tcPr>
          <w:p w14:paraId="1568199E" w14:textId="7C9C98B8"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r>
      <w:tr w:rsidR="00EC5A0D" w14:paraId="74975567" w14:textId="77777777" w:rsidTr="00F330A5">
        <w:tc>
          <w:tcPr>
            <w:tcW w:w="1870" w:type="dxa"/>
          </w:tcPr>
          <w:p w14:paraId="2DDE8F29" w14:textId="1D657E5A"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UD</m:t>
                </m:r>
              </m:oMath>
            </m:oMathPara>
          </w:p>
        </w:tc>
        <w:tc>
          <w:tcPr>
            <w:tcW w:w="1870" w:type="dxa"/>
          </w:tcPr>
          <w:p w14:paraId="4E26F39B" w14:textId="79F2AAB4"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1870" w:type="dxa"/>
          </w:tcPr>
          <w:p w14:paraId="3F047CC0" w14:textId="58E0FF8D"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2125" w:type="dxa"/>
          </w:tcPr>
          <w:p w14:paraId="2A32A958" w14:textId="28AE50D0"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1</m:t>
                </m:r>
              </m:oMath>
            </m:oMathPara>
          </w:p>
        </w:tc>
      </w:tr>
      <w:tr w:rsidR="00EC5A0D" w14:paraId="2BA2BDAC" w14:textId="77777777" w:rsidTr="00F330A5">
        <w:tc>
          <w:tcPr>
            <w:tcW w:w="1870" w:type="dxa"/>
          </w:tcPr>
          <w:p w14:paraId="6CB458B6" w14:textId="5D66B0E5"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~UC</m:t>
                </m:r>
              </m:oMath>
            </m:oMathPara>
          </w:p>
        </w:tc>
        <w:tc>
          <w:tcPr>
            <w:tcW w:w="1870" w:type="dxa"/>
          </w:tcPr>
          <w:p w14:paraId="5DBC278A" w14:textId="3FF5A90C" w:rsidR="00EC5A0D" w:rsidRDefault="006A610A" w:rsidP="001B799A">
            <w:pPr>
              <w:spacing w:line="480" w:lineRule="auto"/>
              <w:rPr>
                <w:rFonts w:eastAsiaTheme="minorEastAsia"/>
                <w:color w:val="131413"/>
              </w:rPr>
            </w:pPr>
            <m:oMathPara>
              <m:oMath>
                <m:f>
                  <m:fPr>
                    <m:ctrlPr>
                      <w:rPr>
                        <w:rFonts w:ascii="Cambria Math" w:eastAsiaTheme="minorEastAsia" w:hAnsi="Cambria Math"/>
                        <w:i/>
                        <w:color w:val="131413"/>
                      </w:rPr>
                    </m:ctrlPr>
                  </m:fPr>
                  <m:num>
                    <m:r>
                      <w:rPr>
                        <w:rFonts w:ascii="Cambria Math" w:eastAsiaTheme="minorEastAsia" w:hAnsi="Cambria Math"/>
                        <w:color w:val="131413"/>
                      </w:rPr>
                      <m:t>r</m:t>
                    </m:r>
                  </m:num>
                  <m:den>
                    <m:r>
                      <w:rPr>
                        <w:rFonts w:ascii="Cambria Math" w:eastAsiaTheme="minorEastAsia" w:hAnsi="Cambria Math"/>
                        <w:color w:val="131413"/>
                      </w:rPr>
                      <m:t>N</m:t>
                    </m:r>
                  </m:den>
                </m:f>
              </m:oMath>
            </m:oMathPara>
          </w:p>
        </w:tc>
        <w:tc>
          <w:tcPr>
            <w:tcW w:w="1870" w:type="dxa"/>
          </w:tcPr>
          <w:p w14:paraId="0E37265E" w14:textId="4830245C" w:rsidR="00EC5A0D" w:rsidRDefault="006A610A" w:rsidP="001B799A">
            <w:pPr>
              <w:spacing w:line="480" w:lineRule="auto"/>
              <w:rPr>
                <w:rFonts w:eastAsiaTheme="minorEastAsia"/>
                <w:color w:val="131413"/>
              </w:rPr>
            </w:pPr>
            <m:oMathPara>
              <m:oMath>
                <m:f>
                  <m:fPr>
                    <m:ctrlPr>
                      <w:rPr>
                        <w:rFonts w:ascii="Cambria Math" w:eastAsiaTheme="minorEastAsia" w:hAnsi="Cambria Math"/>
                        <w:i/>
                        <w:color w:val="131413"/>
                      </w:rPr>
                    </m:ctrlPr>
                  </m:fPr>
                  <m:num>
                    <m:r>
                      <w:rPr>
                        <w:rFonts w:ascii="Cambria Math" w:eastAsiaTheme="minorEastAsia" w:hAnsi="Cambria Math"/>
                        <w:color w:val="131413"/>
                      </w:rPr>
                      <m:t>(k+1)r</m:t>
                    </m:r>
                  </m:num>
                  <m:den>
                    <m:r>
                      <w:rPr>
                        <w:rFonts w:ascii="Cambria Math" w:eastAsiaTheme="minorEastAsia" w:hAnsi="Cambria Math"/>
                        <w:color w:val="131413"/>
                      </w:rPr>
                      <m:t>N</m:t>
                    </m:r>
                  </m:den>
                </m:f>
              </m:oMath>
            </m:oMathPara>
          </w:p>
        </w:tc>
        <w:tc>
          <w:tcPr>
            <w:tcW w:w="2125" w:type="dxa"/>
          </w:tcPr>
          <w:p w14:paraId="74C7AF73" w14:textId="6C89158B"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r</m:t>
                </m:r>
              </m:oMath>
            </m:oMathPara>
          </w:p>
        </w:tc>
      </w:tr>
      <w:tr w:rsidR="00EC5A0D" w14:paraId="3392CB14" w14:textId="77777777" w:rsidTr="00F330A5">
        <w:tc>
          <w:tcPr>
            <w:tcW w:w="1870" w:type="dxa"/>
          </w:tcPr>
          <w:p w14:paraId="1D5342BB" w14:textId="719B8E25"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~UD</m:t>
                </m:r>
              </m:oMath>
            </m:oMathPara>
          </w:p>
        </w:tc>
        <w:tc>
          <w:tcPr>
            <w:tcW w:w="1870" w:type="dxa"/>
          </w:tcPr>
          <w:p w14:paraId="1E33D235" w14:textId="0E8B79B6" w:rsidR="00EC5A0D" w:rsidRDefault="00EC5A0D" w:rsidP="001B799A">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1870" w:type="dxa"/>
          </w:tcPr>
          <w:p w14:paraId="2B43F061" w14:textId="6476A2F2" w:rsidR="00EC5A0D" w:rsidRDefault="00F330A5" w:rsidP="001B799A">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r>
                      <w:rPr>
                        <w:rFonts w:ascii="Cambria Math" w:eastAsiaTheme="minorEastAsia" w:hAnsi="Cambria Math"/>
                        <w:color w:val="131413"/>
                      </w:rPr>
                      <m:t>kr</m:t>
                    </m:r>
                  </m:num>
                  <m:den>
                    <m:r>
                      <w:rPr>
                        <w:rFonts w:ascii="Cambria Math" w:eastAsiaTheme="minorEastAsia" w:hAnsi="Cambria Math"/>
                        <w:color w:val="131413"/>
                      </w:rPr>
                      <m:t>N</m:t>
                    </m:r>
                  </m:den>
                </m:f>
                <m:r>
                  <w:del w:id="1" w:author="Gouri Suresh, Shyam" w:date="2021-08-21T13:03:00Z">
                    <w:rPr>
                      <w:rFonts w:ascii="Cambria Math" w:eastAsiaTheme="minorEastAsia" w:hAnsi="Cambria Math"/>
                      <w:color w:val="131413"/>
                    </w:rPr>
                    <m:t>+1</m:t>
                  </w:del>
                </m:r>
              </m:oMath>
            </m:oMathPara>
          </w:p>
        </w:tc>
        <w:tc>
          <w:tcPr>
            <w:tcW w:w="2125" w:type="dxa"/>
          </w:tcPr>
          <w:p w14:paraId="686987FC" w14:textId="79917C6E" w:rsidR="00EC5A0D" w:rsidRDefault="00F330A5" w:rsidP="001B799A">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r</m:t>
                    </m:r>
                  </m:num>
                  <m:den>
                    <m:r>
                      <w:rPr>
                        <w:rFonts w:ascii="Cambria Math" w:eastAsiaTheme="minorEastAsia" w:hAnsi="Cambria Math"/>
                        <w:color w:val="131413"/>
                      </w:rPr>
                      <m:t>N</m:t>
                    </m:r>
                  </m:den>
                </m:f>
                <m:r>
                  <w:del w:id="2" w:author="Gouri Suresh, Shyam" w:date="2021-08-21T13:03:00Z">
                    <w:rPr>
                      <w:rFonts w:ascii="Cambria Math" w:eastAsiaTheme="minorEastAsia" w:hAnsi="Cambria Math"/>
                      <w:color w:val="131413"/>
                    </w:rPr>
                    <m:t>+1</m:t>
                  </w:del>
                </m:r>
              </m:oMath>
            </m:oMathPara>
          </w:p>
        </w:tc>
      </w:tr>
    </w:tbl>
    <w:p w14:paraId="31BB1AB1" w14:textId="73B2C122" w:rsidR="00A90F48" w:rsidRDefault="00A90F48" w:rsidP="001B799A">
      <w:pPr>
        <w:spacing w:line="480" w:lineRule="auto"/>
        <w:rPr>
          <w:rFonts w:eastAsiaTheme="minorEastAsia"/>
          <w:color w:val="131413"/>
        </w:rPr>
      </w:pPr>
    </w:p>
    <w:p w14:paraId="2BA82C7D" w14:textId="37B9C1B1" w:rsidR="002D3334" w:rsidRDefault="00F330A5" w:rsidP="00F330A5">
      <w:pPr>
        <w:spacing w:line="480" w:lineRule="auto"/>
        <w:rPr>
          <w:rFonts w:eastAsiaTheme="minorEastAsia"/>
          <w:color w:val="131413"/>
        </w:rPr>
      </w:pPr>
      <w:r>
        <w:rPr>
          <w:rFonts w:eastAsiaTheme="minorEastAsia"/>
          <w:color w:val="131413"/>
        </w:rPr>
        <w:t xml:space="preserve">Because </w:t>
      </w:r>
      <m:oMath>
        <m:r>
          <w:rPr>
            <w:rFonts w:ascii="Cambria Math" w:eastAsiaTheme="minorEastAsia" w:hAnsi="Cambria Math"/>
            <w:color w:val="131413"/>
          </w:rPr>
          <m:t>r&gt;1</m:t>
        </m:r>
      </m:oMath>
      <w:r>
        <w:rPr>
          <w:rFonts w:eastAsiaTheme="minorEastAsia"/>
          <w:color w:val="131413"/>
        </w:rPr>
        <w:t xml:space="preserve">, UC strictly dominates UD. Moreover, for column </w:t>
      </w:r>
      <m:oMath>
        <m:r>
          <w:rPr>
            <w:rFonts w:ascii="Cambria Math" w:eastAsiaTheme="minorEastAsia" w:hAnsi="Cambria Math"/>
            <w:color w:val="131413"/>
          </w:rPr>
          <m:t>0</m:t>
        </m:r>
      </m:oMath>
      <w:r>
        <w:rPr>
          <w:rFonts w:eastAsiaTheme="minorEastAsia"/>
          <w:color w:val="131413"/>
        </w:rPr>
        <w:t xml:space="preserve">, </w:t>
      </w:r>
      <m:oMath>
        <m:r>
          <w:rPr>
            <w:rFonts w:ascii="Cambria Math" w:eastAsiaTheme="minorEastAsia" w:hAnsi="Cambria Math"/>
            <w:color w:val="131413"/>
          </w:rPr>
          <m:t>r/N&lt;1</m:t>
        </m:r>
      </m:oMath>
      <w:r>
        <w:rPr>
          <w:rFonts w:eastAsiaTheme="minorEastAsia"/>
          <w:color w:val="131413"/>
        </w:rPr>
        <w:t xml:space="preserve"> because </w:t>
      </w:r>
      <m:oMath>
        <m:r>
          <w:rPr>
            <w:rFonts w:ascii="Cambria Math" w:eastAsiaTheme="minorEastAsia" w:hAnsi="Cambria Math"/>
            <w:color w:val="131413"/>
          </w:rPr>
          <m:t>r&lt;N</m:t>
        </m:r>
      </m:oMath>
      <w:r>
        <w:rPr>
          <w:rFonts w:eastAsiaTheme="minorEastAsia"/>
          <w:color w:val="131413"/>
        </w:rPr>
        <w:t xml:space="preserve">; for column </w:t>
      </w:r>
      <m:oMath>
        <m:r>
          <w:rPr>
            <w:rFonts w:ascii="Cambria Math" w:eastAsiaTheme="minorEastAsia" w:hAnsi="Cambria Math"/>
            <w:color w:val="131413"/>
          </w:rPr>
          <m:t>k</m:t>
        </m:r>
      </m:oMath>
      <w:r>
        <w:rPr>
          <w:rFonts w:eastAsiaTheme="minorEastAsia"/>
          <w:color w:val="131413"/>
        </w:rPr>
        <w:t xml:space="preserve">, </w:t>
      </w:r>
      <m:oMath>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k+1</m:t>
                </m:r>
              </m:e>
            </m:d>
            <m:r>
              <w:rPr>
                <w:rFonts w:ascii="Cambria Math" w:eastAsiaTheme="minorEastAsia" w:hAnsi="Cambria Math"/>
                <w:color w:val="131413"/>
              </w:rPr>
              <m:t>r</m:t>
            </m:r>
          </m:num>
          <m:den>
            <m:r>
              <w:rPr>
                <w:rFonts w:ascii="Cambria Math" w:eastAsiaTheme="minorEastAsia" w:hAnsi="Cambria Math"/>
                <w:color w:val="131413"/>
              </w:rPr>
              <m:t>N</m:t>
            </m:r>
          </m:den>
        </m:f>
        <m:r>
          <w:rPr>
            <w:rFonts w:ascii="Cambria Math" w:eastAsiaTheme="minorEastAsia" w:hAnsi="Cambria Math"/>
            <w:color w:val="131413"/>
          </w:rPr>
          <m:t>&lt;</m:t>
        </m:r>
        <m:r>
          <w:rPr>
            <w:rFonts w:ascii="Cambria Math" w:eastAsiaTheme="minorEastAsia" w:hAnsi="Cambria Math"/>
            <w:color w:val="131413"/>
          </w:rPr>
          <m:t>1+</m:t>
        </m:r>
        <m:r>
          <w:rPr>
            <w:rFonts w:ascii="Cambria Math" w:eastAsiaTheme="minorEastAsia" w:hAnsi="Cambria Math"/>
            <w:color w:val="131413"/>
          </w:rPr>
          <m:t>k</m:t>
        </m:r>
        <m:r>
          <w:rPr>
            <w:rFonts w:ascii="Cambria Math" w:eastAsiaTheme="minorEastAsia" w:hAnsi="Cambria Math"/>
            <w:color w:val="131413"/>
          </w:rPr>
          <m:t>r</m:t>
        </m:r>
        <m:r>
          <w:rPr>
            <w:rFonts w:ascii="Cambria Math" w:eastAsiaTheme="minorEastAsia" w:hAnsi="Cambria Math"/>
            <w:color w:val="131413"/>
          </w:rPr>
          <m:t>/N</m:t>
        </m:r>
      </m:oMath>
      <w:r>
        <w:rPr>
          <w:rFonts w:eastAsiaTheme="minorEastAsia"/>
          <w:color w:val="131413"/>
        </w:rPr>
        <w:t xml:space="preserve"> because </w:t>
      </w:r>
      <m:oMath>
        <m:r>
          <w:rPr>
            <w:rFonts w:ascii="Cambria Math" w:eastAsiaTheme="minorEastAsia" w:hAnsi="Cambria Math"/>
            <w:color w:val="131413"/>
          </w:rPr>
          <m:t>r/N&lt;1</m:t>
        </m:r>
      </m:oMath>
      <w:r>
        <w:rPr>
          <w:rFonts w:eastAsiaTheme="minorEastAsia"/>
          <w:color w:val="131413"/>
        </w:rPr>
        <w:t xml:space="preserve">; and for column </w:t>
      </w:r>
      <m:oMath>
        <m:r>
          <w:rPr>
            <w:rFonts w:ascii="Cambria Math" w:eastAsiaTheme="minorEastAsia" w:hAnsi="Cambria Math"/>
            <w:color w:val="131413"/>
          </w:rPr>
          <m:t xml:space="preserve">N-1, r&lt; </m:t>
        </m:r>
        <m:r>
          <w:rPr>
            <w:rFonts w:ascii="Cambria Math" w:eastAsiaTheme="minorEastAsia" w:hAnsi="Cambria Math"/>
            <w:color w:val="131413"/>
          </w:rPr>
          <m:t>1+</m:t>
        </m:r>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r</m:t>
            </m:r>
          </m:num>
          <m:den>
            <m:r>
              <w:rPr>
                <w:rFonts w:ascii="Cambria Math" w:eastAsiaTheme="minorEastAsia" w:hAnsi="Cambria Math"/>
                <w:color w:val="131413"/>
              </w:rPr>
              <m:t>N</m:t>
            </m:r>
          </m:den>
        </m:f>
      </m:oMath>
      <w:r>
        <w:rPr>
          <w:rFonts w:eastAsiaTheme="minorEastAsia"/>
          <w:color w:val="131413"/>
        </w:rPr>
        <w:t xml:space="preserve"> because </w:t>
      </w:r>
      <m:oMath>
        <m:r>
          <w:rPr>
            <w:rFonts w:ascii="Cambria Math" w:eastAsiaTheme="minorEastAsia" w:hAnsi="Cambria Math"/>
            <w:color w:val="131413"/>
          </w:rPr>
          <m:t>r/N&lt;1</m:t>
        </m:r>
      </m:oMath>
      <w:r>
        <w:rPr>
          <w:rFonts w:eastAsiaTheme="minorEastAsia"/>
          <w:color w:val="131413"/>
        </w:rPr>
        <w:t>. Hence, ~UD strictly dominates ~UC. This matrix, therefore, reduces to the following matrix.</w:t>
      </w:r>
    </w:p>
    <w:p w14:paraId="1EB848B4" w14:textId="77777777" w:rsidR="00F330A5" w:rsidRDefault="00F330A5" w:rsidP="001B799A">
      <w:pPr>
        <w:spacing w:line="480" w:lineRule="auto"/>
        <w:rPr>
          <w:rFonts w:eastAsiaTheme="minorEastAsia"/>
          <w:color w:val="131413"/>
        </w:rPr>
      </w:pPr>
    </w:p>
    <w:p w14:paraId="4843CDAB" w14:textId="025A279A" w:rsidR="006F4975" w:rsidRPr="00EA2324" w:rsidRDefault="006F4975" w:rsidP="006F4975">
      <w:pPr>
        <w:spacing w:line="480" w:lineRule="auto"/>
        <w:rPr>
          <w:i/>
          <w:iCs/>
        </w:rPr>
      </w:pPr>
      <w:r>
        <w:rPr>
          <w:b/>
          <w:bCs/>
        </w:rPr>
        <w:t xml:space="preserve">Table 5: </w:t>
      </w:r>
      <w:r w:rsidRPr="006E61A6">
        <w:rPr>
          <w:i/>
          <w:iCs/>
        </w:rPr>
        <w:t>UP</w:t>
      </w:r>
      <w:r>
        <w:rPr>
          <w:i/>
          <w:iCs/>
        </w:rPr>
        <w:t>GG Reduced</w:t>
      </w:r>
    </w:p>
    <w:tbl>
      <w:tblPr>
        <w:tblStyle w:val="TableGrid"/>
        <w:tblW w:w="0" w:type="auto"/>
        <w:tblLook w:val="04A0" w:firstRow="1" w:lastRow="0" w:firstColumn="1" w:lastColumn="0" w:noHBand="0" w:noVBand="1"/>
      </w:tblPr>
      <w:tblGrid>
        <w:gridCol w:w="1870"/>
        <w:gridCol w:w="1870"/>
        <w:gridCol w:w="1870"/>
        <w:gridCol w:w="1870"/>
      </w:tblGrid>
      <w:tr w:rsidR="006F4975" w14:paraId="6BD4FD01" w14:textId="77777777" w:rsidTr="005930FF">
        <w:tc>
          <w:tcPr>
            <w:tcW w:w="1870" w:type="dxa"/>
          </w:tcPr>
          <w:p w14:paraId="6C35E88B" w14:textId="77777777" w:rsidR="006F4975" w:rsidRDefault="006F4975" w:rsidP="005930FF">
            <w:pPr>
              <w:spacing w:line="480" w:lineRule="auto"/>
              <w:rPr>
                <w:rFonts w:eastAsiaTheme="minorEastAsia"/>
                <w:color w:val="131413"/>
              </w:rPr>
            </w:pPr>
          </w:p>
        </w:tc>
        <w:tc>
          <w:tcPr>
            <w:tcW w:w="1870" w:type="dxa"/>
          </w:tcPr>
          <w:p w14:paraId="6B270B03"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m:t>0</m:t>
                </m:r>
              </m:oMath>
            </m:oMathPara>
          </w:p>
        </w:tc>
        <w:tc>
          <w:tcPr>
            <w:tcW w:w="1870" w:type="dxa"/>
          </w:tcPr>
          <w:p w14:paraId="53DE6F4B"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m:t>1&lt;k&lt;N-1</m:t>
                </m:r>
              </m:oMath>
            </m:oMathPara>
          </w:p>
        </w:tc>
        <w:tc>
          <w:tcPr>
            <w:tcW w:w="1870" w:type="dxa"/>
          </w:tcPr>
          <w:p w14:paraId="17607E2B"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m:t>N-1</m:t>
                </m:r>
              </m:oMath>
            </m:oMathPara>
          </w:p>
        </w:tc>
      </w:tr>
      <w:tr w:rsidR="006F4975" w14:paraId="4CE2BDFE" w14:textId="77777777" w:rsidTr="005930FF">
        <w:tc>
          <w:tcPr>
            <w:tcW w:w="1870" w:type="dxa"/>
          </w:tcPr>
          <w:p w14:paraId="64FAF0D8"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m:t>UC</m:t>
                </m:r>
              </m:oMath>
            </m:oMathPara>
          </w:p>
        </w:tc>
        <w:tc>
          <w:tcPr>
            <w:tcW w:w="1870" w:type="dxa"/>
          </w:tcPr>
          <w:p w14:paraId="09F67473"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c>
          <w:tcPr>
            <w:tcW w:w="1870" w:type="dxa"/>
          </w:tcPr>
          <w:p w14:paraId="4EDE1B6B" w14:textId="77777777" w:rsidR="006F4975" w:rsidRDefault="006F4975" w:rsidP="005930FF">
            <w:pPr>
              <w:spacing w:line="480" w:lineRule="auto"/>
              <w:jc w:val="center"/>
              <w:rPr>
                <w:rFonts w:eastAsiaTheme="minorEastAsia"/>
                <w:color w:val="131413"/>
              </w:rPr>
            </w:pPr>
            <m:oMathPara>
              <m:oMath>
                <m:r>
                  <w:rPr>
                    <w:rFonts w:ascii="Cambria Math" w:eastAsiaTheme="minorEastAsia" w:hAnsi="Cambria Math"/>
                    <w:color w:val="131413"/>
                  </w:rPr>
                  <m:t>r</m:t>
                </m:r>
              </m:oMath>
            </m:oMathPara>
          </w:p>
        </w:tc>
        <w:tc>
          <w:tcPr>
            <w:tcW w:w="1870" w:type="dxa"/>
          </w:tcPr>
          <w:p w14:paraId="39CEC830"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m:t xml:space="preserve">r </m:t>
                </m:r>
              </m:oMath>
            </m:oMathPara>
          </w:p>
        </w:tc>
      </w:tr>
      <w:tr w:rsidR="006F4975" w14:paraId="6C511E63" w14:textId="77777777" w:rsidTr="005930FF">
        <w:tc>
          <w:tcPr>
            <w:tcW w:w="1870" w:type="dxa"/>
          </w:tcPr>
          <w:p w14:paraId="157ABDFC"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w:lastRenderedPageBreak/>
                  <m:t>~UD</m:t>
                </m:r>
              </m:oMath>
            </m:oMathPara>
          </w:p>
        </w:tc>
        <w:tc>
          <w:tcPr>
            <w:tcW w:w="1870" w:type="dxa"/>
          </w:tcPr>
          <w:p w14:paraId="20D72CD6" w14:textId="77777777" w:rsidR="006F4975" w:rsidRDefault="006F4975" w:rsidP="005930FF">
            <w:pPr>
              <w:spacing w:line="480" w:lineRule="auto"/>
              <w:rPr>
                <w:rFonts w:eastAsiaTheme="minorEastAsia"/>
                <w:color w:val="131413"/>
              </w:rPr>
            </w:pPr>
            <m:oMathPara>
              <m:oMath>
                <m:r>
                  <w:rPr>
                    <w:rFonts w:ascii="Cambria Math" w:eastAsiaTheme="minorEastAsia" w:hAnsi="Cambria Math"/>
                    <w:color w:val="131413"/>
                  </w:rPr>
                  <m:t>1</m:t>
                </m:r>
              </m:oMath>
            </m:oMathPara>
          </w:p>
        </w:tc>
        <w:tc>
          <w:tcPr>
            <w:tcW w:w="1870" w:type="dxa"/>
          </w:tcPr>
          <w:p w14:paraId="79DFE1BC" w14:textId="77637731" w:rsidR="006F4975" w:rsidRDefault="004D58F5" w:rsidP="005930FF">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r>
                      <w:rPr>
                        <w:rFonts w:ascii="Cambria Math" w:eastAsiaTheme="minorEastAsia" w:hAnsi="Cambria Math"/>
                        <w:color w:val="131413"/>
                      </w:rPr>
                      <m:t>kr</m:t>
                    </m:r>
                  </m:num>
                  <m:den>
                    <m:r>
                      <w:rPr>
                        <w:rFonts w:ascii="Cambria Math" w:eastAsiaTheme="minorEastAsia" w:hAnsi="Cambria Math"/>
                        <w:color w:val="131413"/>
                      </w:rPr>
                      <m:t>N</m:t>
                    </m:r>
                  </m:den>
                </m:f>
              </m:oMath>
            </m:oMathPara>
          </w:p>
        </w:tc>
        <w:tc>
          <w:tcPr>
            <w:tcW w:w="1870" w:type="dxa"/>
          </w:tcPr>
          <w:p w14:paraId="1CE3DAE4" w14:textId="49E40EB3" w:rsidR="006F4975" w:rsidRDefault="004D58F5" w:rsidP="005930FF">
            <w:pPr>
              <w:spacing w:line="480" w:lineRule="auto"/>
              <w:rPr>
                <w:rFonts w:eastAsiaTheme="minorEastAsia"/>
                <w:color w:val="131413"/>
              </w:rPr>
            </w:pPr>
            <m:oMathPara>
              <m:oMath>
                <m:r>
                  <w:rPr>
                    <w:rFonts w:ascii="Cambria Math" w:eastAsiaTheme="minorEastAsia" w:hAnsi="Cambria Math"/>
                    <w:color w:val="131413"/>
                  </w:rPr>
                  <m:t>1+</m:t>
                </m:r>
                <m:f>
                  <m:fPr>
                    <m:ctrlPr>
                      <w:rPr>
                        <w:rFonts w:ascii="Cambria Math" w:eastAsiaTheme="minorEastAsia" w:hAnsi="Cambria Math"/>
                        <w:i/>
                        <w:color w:val="131413"/>
                      </w:rPr>
                    </m:ctrlPr>
                  </m:fPr>
                  <m:num>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r</m:t>
                    </m:r>
                  </m:num>
                  <m:den>
                    <m:r>
                      <w:rPr>
                        <w:rFonts w:ascii="Cambria Math" w:eastAsiaTheme="minorEastAsia" w:hAnsi="Cambria Math"/>
                        <w:color w:val="131413"/>
                      </w:rPr>
                      <m:t>N</m:t>
                    </m:r>
                  </m:den>
                </m:f>
              </m:oMath>
            </m:oMathPara>
          </w:p>
        </w:tc>
      </w:tr>
    </w:tbl>
    <w:p w14:paraId="314144FE" w14:textId="30008157" w:rsidR="006F4975" w:rsidRDefault="006F4975" w:rsidP="001B799A">
      <w:pPr>
        <w:spacing w:line="480" w:lineRule="auto"/>
        <w:rPr>
          <w:rFonts w:eastAsiaTheme="minorEastAsia"/>
          <w:color w:val="131413"/>
        </w:rPr>
      </w:pPr>
    </w:p>
    <w:p w14:paraId="42756464" w14:textId="3157DDE2" w:rsidR="00A90F48" w:rsidRDefault="00A90F48" w:rsidP="001B799A">
      <w:pPr>
        <w:spacing w:line="480" w:lineRule="auto"/>
        <w:rPr>
          <w:rFonts w:eastAsiaTheme="minorEastAsia"/>
          <w:color w:val="131413"/>
        </w:rPr>
      </w:pPr>
      <w:r>
        <w:rPr>
          <w:rFonts w:eastAsiaTheme="minorEastAsia"/>
          <w:color w:val="131413"/>
        </w:rPr>
        <w:t xml:space="preserve">In this game, there are many asymmetric equilibria and a unique symmetric mixed-strategy equilibrium. We shall focus here on the symmetric equilibrium. The equilibrium is a mixture of UC and ~UD. In a symmetrical equilibrium, each player cooperates with the same probability. Hence, we can assume that for all players </w:t>
      </w:r>
      <m:oMath>
        <m:r>
          <w:rPr>
            <w:rFonts w:ascii="Cambria Math" w:eastAsiaTheme="minorEastAsia" w:hAnsi="Cambria Math"/>
            <w:color w:val="131413"/>
          </w:rPr>
          <m:t>Pr(UC) = p</m:t>
        </m:r>
      </m:oMath>
      <w:r>
        <w:rPr>
          <w:rFonts w:eastAsiaTheme="minorEastAsia"/>
          <w:color w:val="131413"/>
        </w:rPr>
        <w:t xml:space="preserve"> and </w:t>
      </w:r>
      <m:oMath>
        <m:r>
          <w:rPr>
            <w:rFonts w:ascii="Cambria Math" w:eastAsiaTheme="minorEastAsia" w:hAnsi="Cambria Math"/>
            <w:color w:val="131413"/>
          </w:rPr>
          <m:t>Pr(~UD) = 1-p</m:t>
        </m:r>
      </m:oMath>
      <w:r>
        <w:rPr>
          <w:rFonts w:eastAsiaTheme="minorEastAsia"/>
          <w:color w:val="131413"/>
        </w:rPr>
        <w:t xml:space="preserve">.  </w:t>
      </w:r>
      <w:r w:rsidR="00F74E59">
        <w:rPr>
          <w:rFonts w:eastAsiaTheme="minorEastAsia"/>
          <w:color w:val="131413"/>
        </w:rPr>
        <w:t xml:space="preserve">The expected </w:t>
      </w:r>
      <w:r>
        <w:rPr>
          <w:rFonts w:eastAsiaTheme="minorEastAsia"/>
          <w:color w:val="131413"/>
        </w:rPr>
        <w:t xml:space="preserve">value of playing </w:t>
      </w:r>
      <w:r w:rsidR="009D17FD">
        <w:rPr>
          <w:rFonts w:eastAsiaTheme="minorEastAsia"/>
          <w:color w:val="131413"/>
        </w:rPr>
        <w:t xml:space="preserve">UC is r because that is the </w:t>
      </w:r>
      <w:r w:rsidR="004D58F5">
        <w:rPr>
          <w:rFonts w:eastAsiaTheme="minorEastAsia"/>
          <w:color w:val="131413"/>
        </w:rPr>
        <w:t xml:space="preserve">agentive </w:t>
      </w:r>
      <w:r w:rsidR="009D17FD">
        <w:rPr>
          <w:rFonts w:eastAsiaTheme="minorEastAsia"/>
          <w:color w:val="131413"/>
        </w:rPr>
        <w:t xml:space="preserve">payoff regardless of what other players </w:t>
      </w:r>
      <w:r w:rsidR="00F330A5">
        <w:rPr>
          <w:rFonts w:eastAsiaTheme="minorEastAsia"/>
          <w:color w:val="131413"/>
        </w:rPr>
        <w:t>do</w:t>
      </w:r>
      <w:r w:rsidR="009D17FD">
        <w:rPr>
          <w:rFonts w:eastAsiaTheme="minorEastAsia"/>
          <w:color w:val="131413"/>
        </w:rPr>
        <w:t>. To find the expected value of playing ~UD, we need to recognize that the player with this strategy does not contribute to the pool and is able to keep his money which equals 1. In addition, this defector also enjoys the public good into which each of the remaining (N-1) players have contributed with a probability p.  T</w:t>
      </w:r>
      <w:r>
        <w:rPr>
          <w:rFonts w:eastAsiaTheme="minorEastAsia"/>
          <w:color w:val="131413"/>
        </w:rPr>
        <w:t xml:space="preserve">he </w:t>
      </w:r>
      <w:r w:rsidR="009D17FD">
        <w:rPr>
          <w:rFonts w:eastAsiaTheme="minorEastAsia"/>
          <w:color w:val="131413"/>
        </w:rPr>
        <w:t xml:space="preserve">expected values of the </w:t>
      </w:r>
      <w:r>
        <w:rPr>
          <w:rFonts w:eastAsiaTheme="minorEastAsia"/>
          <w:color w:val="131413"/>
        </w:rPr>
        <w:t>two strategies</w:t>
      </w:r>
      <w:r w:rsidR="00D76325">
        <w:rPr>
          <w:rFonts w:eastAsiaTheme="minorEastAsia"/>
          <w:color w:val="131413"/>
        </w:rPr>
        <w:t xml:space="preserve"> </w:t>
      </w:r>
      <w:r>
        <w:rPr>
          <w:rFonts w:eastAsiaTheme="minorEastAsia"/>
          <w:color w:val="131413"/>
        </w:rPr>
        <w:t xml:space="preserve">are </w:t>
      </w:r>
      <w:r w:rsidR="008C481C">
        <w:rPr>
          <w:rFonts w:eastAsiaTheme="minorEastAsia"/>
          <w:color w:val="131413"/>
        </w:rPr>
        <w:t xml:space="preserve">therefore </w:t>
      </w:r>
      <w:r w:rsidR="00EA2324">
        <w:rPr>
          <w:rFonts w:eastAsiaTheme="minorEastAsia"/>
          <w:color w:val="131413"/>
        </w:rPr>
        <w:t xml:space="preserve">given by </w:t>
      </w:r>
      <w:r>
        <w:rPr>
          <w:rFonts w:eastAsiaTheme="minorEastAsia"/>
          <w:color w:val="131413"/>
        </w:rPr>
        <w:t>the following</w:t>
      </w:r>
      <w:r w:rsidR="00EA2324">
        <w:rPr>
          <w:rFonts w:eastAsiaTheme="minorEastAsia"/>
          <w:color w:val="131413"/>
        </w:rPr>
        <w:t xml:space="preserve"> equations</w:t>
      </w:r>
      <w:r>
        <w:rPr>
          <w:rFonts w:eastAsiaTheme="minorEastAsia"/>
          <w:color w:val="131413"/>
        </w:rPr>
        <w:t>:</w:t>
      </w:r>
    </w:p>
    <w:p w14:paraId="0F4EC5FB" w14:textId="58CE9187" w:rsidR="00A90F48" w:rsidRDefault="00A90F48" w:rsidP="001B799A">
      <w:pPr>
        <w:spacing w:line="480" w:lineRule="auto"/>
        <w:rPr>
          <w:rFonts w:eastAsiaTheme="minorEastAsia"/>
          <w:color w:val="131413"/>
        </w:rPr>
      </w:pPr>
      <w:r>
        <w:rPr>
          <w:rFonts w:eastAsiaTheme="minorEastAsia"/>
          <w:color w:val="131413"/>
        </w:rPr>
        <w:tab/>
      </w:r>
      <m:oMath>
        <m:r>
          <w:rPr>
            <w:rFonts w:ascii="Cambria Math" w:eastAsiaTheme="minorEastAsia" w:hAnsi="Cambria Math"/>
            <w:color w:val="131413"/>
          </w:rPr>
          <m:t>EV(UC) = r</m:t>
        </m:r>
      </m:oMath>
    </w:p>
    <w:p w14:paraId="77D75A1F" w14:textId="1F0FB60B" w:rsidR="008572EB" w:rsidRDefault="00A90F48" w:rsidP="00A90F48">
      <w:pPr>
        <w:spacing w:line="480" w:lineRule="auto"/>
      </w:pPr>
      <w:r>
        <w:rPr>
          <w:rFonts w:eastAsiaTheme="minorEastAsia"/>
          <w:color w:val="131413"/>
        </w:rPr>
        <w:tab/>
      </w:r>
      <m:oMath>
        <m:r>
          <w:rPr>
            <w:rFonts w:ascii="Cambria Math" w:eastAsiaTheme="minorEastAsia" w:hAnsi="Cambria Math"/>
            <w:color w:val="131413"/>
          </w:rPr>
          <m:t>EV</m:t>
        </m:r>
        <m:d>
          <m:dPr>
            <m:ctrlPr>
              <w:rPr>
                <w:rFonts w:ascii="Cambria Math" w:eastAsiaTheme="minorEastAsia" w:hAnsi="Cambria Math"/>
                <w:i/>
                <w:color w:val="131413"/>
              </w:rPr>
            </m:ctrlPr>
          </m:dPr>
          <m:e>
            <m:r>
              <w:rPr>
                <w:rFonts w:ascii="Cambria Math" w:eastAsiaTheme="minorEastAsia" w:hAnsi="Cambria Math"/>
                <w:color w:val="131413"/>
              </w:rPr>
              <m:t>~UD</m:t>
            </m:r>
          </m:e>
        </m:d>
        <m:r>
          <w:rPr>
            <w:rFonts w:ascii="Cambria Math" w:eastAsiaTheme="minorEastAsia" w:hAnsi="Cambria Math"/>
            <w:color w:val="131413"/>
          </w:rPr>
          <m:t xml:space="preserve">= </m:t>
        </m:r>
        <m:r>
          <w:rPr>
            <w:rFonts w:ascii="Cambria Math" w:eastAsiaTheme="minorEastAsia" w:hAnsi="Cambria Math"/>
            <w:color w:val="131413"/>
          </w:rPr>
          <m:t>1+</m:t>
        </m:r>
        <m:f>
          <m:fPr>
            <m:ctrlPr>
              <w:rPr>
                <w:rFonts w:ascii="Cambria Math" w:eastAsiaTheme="minorEastAsia" w:hAnsi="Cambria Math"/>
                <w:i/>
                <w:color w:val="131413"/>
              </w:rPr>
            </m:ctrlPr>
          </m:fPr>
          <m:num>
            <m:r>
              <w:rPr>
                <w:rFonts w:ascii="Cambria Math" w:eastAsiaTheme="minorEastAsia" w:hAnsi="Cambria Math"/>
                <w:color w:val="131413"/>
              </w:rPr>
              <m:t>p</m:t>
            </m:r>
            <m:d>
              <m:dPr>
                <m:ctrlPr>
                  <w:rPr>
                    <w:rFonts w:ascii="Cambria Math" w:eastAsiaTheme="minorEastAsia" w:hAnsi="Cambria Math"/>
                    <w:i/>
                    <w:color w:val="131413"/>
                  </w:rPr>
                </m:ctrlPr>
              </m:dPr>
              <m:e>
                <m:r>
                  <w:rPr>
                    <w:rFonts w:ascii="Cambria Math" w:eastAsiaTheme="minorEastAsia" w:hAnsi="Cambria Math"/>
                    <w:color w:val="131413"/>
                  </w:rPr>
                  <m:t>N-1</m:t>
                </m:r>
              </m:e>
            </m:d>
            <m:r>
              <w:rPr>
                <w:rFonts w:ascii="Cambria Math" w:eastAsiaTheme="minorEastAsia" w:hAnsi="Cambria Math"/>
                <w:color w:val="131413"/>
              </w:rPr>
              <m:t xml:space="preserve"> r</m:t>
            </m:r>
          </m:num>
          <m:den>
            <m:r>
              <w:rPr>
                <w:rFonts w:ascii="Cambria Math" w:eastAsiaTheme="minorEastAsia" w:hAnsi="Cambria Math"/>
                <w:color w:val="131413"/>
              </w:rPr>
              <m:t>N</m:t>
            </m:r>
          </m:den>
        </m:f>
      </m:oMath>
      <w:r>
        <w:rPr>
          <w:rFonts w:eastAsiaTheme="minorEastAsia"/>
          <w:color w:val="131413"/>
        </w:rPr>
        <w:br/>
        <w:t xml:space="preserve">Setting the two expected values equal and solving for </w:t>
      </w:r>
      <m:oMath>
        <m:r>
          <w:rPr>
            <w:rFonts w:ascii="Cambria Math" w:eastAsiaTheme="minorEastAsia" w:hAnsi="Cambria Math"/>
            <w:color w:val="131413"/>
          </w:rPr>
          <m:t>p</m:t>
        </m:r>
      </m:oMath>
      <w:r>
        <w:rPr>
          <w:rFonts w:eastAsiaTheme="minorEastAsia"/>
          <w:color w:val="131413"/>
        </w:rPr>
        <w:t xml:space="preserve"> yields the following equation for the </w:t>
      </w:r>
      <w:r w:rsidR="008572EB">
        <w:t>probability</w:t>
      </w:r>
      <w:r w:rsidR="001F1733">
        <w:t xml:space="preserve"> that an auton</w:t>
      </w:r>
      <w:r w:rsidR="00F34D9E">
        <w:t>om</w:t>
      </w:r>
      <w:r w:rsidR="001F1733">
        <w:t>ous agent contributes to the public good</w:t>
      </w:r>
      <w:r w:rsidR="00EE44EE">
        <w:t>,</w:t>
      </w:r>
      <w:r w:rsidR="008572EB">
        <w:t xml:space="preserve"> PR(</w:t>
      </w:r>
      <w:r>
        <w:t>U</w:t>
      </w:r>
      <w:r w:rsidR="008572EB">
        <w:t>C)</w:t>
      </w:r>
      <w:r w:rsidR="001F1733">
        <w:t>:</w:t>
      </w:r>
    </w:p>
    <w:p w14:paraId="1BA94449" w14:textId="4CAEBE93" w:rsidR="008572EB" w:rsidRPr="005C11BC" w:rsidRDefault="008572EB" w:rsidP="008572EB">
      <w:pPr>
        <w:ind w:left="720" w:firstLine="720"/>
      </w:pPr>
      <m:oMathPara>
        <m:oMathParaPr>
          <m:jc m:val="left"/>
        </m:oMathParaPr>
        <m:oMath>
          <m:r>
            <w:rPr>
              <w:rFonts w:ascii="Cambria Math" w:hAnsi="Cambria Math"/>
            </w:rPr>
            <m:t xml:space="preserve">PR(UC) = </m:t>
          </m:r>
          <m:f>
            <m:fPr>
              <m:ctrlPr>
                <w:rPr>
                  <w:rFonts w:ascii="Cambria Math" w:hAnsi="Cambria Math"/>
                  <w:i/>
                </w:rPr>
              </m:ctrlPr>
            </m:fPr>
            <m:num>
              <m:r>
                <w:rPr>
                  <w:rFonts w:ascii="Cambria Math" w:hAnsi="Cambria Math"/>
                </w:rPr>
                <m:t>N ( r-1)</m:t>
              </m:r>
            </m:num>
            <m:den>
              <m:r>
                <w:rPr>
                  <w:rFonts w:ascii="Cambria Math" w:hAnsi="Cambria Math"/>
                </w:rPr>
                <m:t>( N-1) r</m:t>
              </m:r>
            </m:den>
          </m:f>
        </m:oMath>
      </m:oMathPara>
    </w:p>
    <w:p w14:paraId="47AD6316" w14:textId="77777777" w:rsidR="008572EB" w:rsidRDefault="008572EB" w:rsidP="008572EB">
      <w:pPr>
        <w:ind w:firstLine="720"/>
      </w:pPr>
    </w:p>
    <w:p w14:paraId="4C1704F3" w14:textId="44BF60A5" w:rsidR="00480B8C" w:rsidRDefault="008572EB" w:rsidP="008572EB">
      <w:pPr>
        <w:pStyle w:val="BodyText"/>
        <w:spacing w:line="480" w:lineRule="auto"/>
        <w:ind w:right="1028"/>
      </w:pPr>
      <w:r>
        <w:t xml:space="preserve">From this equation one can see that when </w:t>
      </w:r>
      <m:oMath>
        <m:r>
          <w:rPr>
            <w:rFonts w:ascii="Cambria Math" w:hAnsi="Cambria Math"/>
          </w:rPr>
          <m:t>r=1</m:t>
        </m:r>
      </m:oMath>
      <w:r>
        <w:t xml:space="preserve">, </w:t>
      </w:r>
      <m:oMath>
        <m:r>
          <w:rPr>
            <w:rFonts w:ascii="Cambria Math" w:hAnsi="Cambria Math"/>
          </w:rPr>
          <m:t>Pr(UC)=0</m:t>
        </m:r>
      </m:oMath>
      <w:r>
        <w:t xml:space="preserve"> and when </w:t>
      </w:r>
      <m:oMath>
        <m:r>
          <w:rPr>
            <w:rFonts w:ascii="Cambria Math" w:hAnsi="Cambria Math"/>
          </w:rPr>
          <m:t>r</m:t>
        </m:r>
      </m:oMath>
      <w:r w:rsidR="008C481C">
        <w:t xml:space="preserve"> approaches </w:t>
      </w:r>
      <m:oMath>
        <m:r>
          <w:rPr>
            <w:rFonts w:ascii="Cambria Math" w:hAnsi="Cambria Math"/>
          </w:rPr>
          <m:t>N</m:t>
        </m:r>
      </m:oMath>
      <w:r>
        <w:t xml:space="preserve">, </w:t>
      </w:r>
      <m:oMath>
        <m:r>
          <w:rPr>
            <w:rFonts w:ascii="Cambria Math" w:hAnsi="Cambria Math"/>
          </w:rPr>
          <m:t>Pr(UC)</m:t>
        </m:r>
      </m:oMath>
      <w:r w:rsidR="008C481C">
        <w:t xml:space="preserve"> approaches </w:t>
      </w:r>
      <m:oMath>
        <m:r>
          <w:rPr>
            <w:rFonts w:ascii="Cambria Math" w:hAnsi="Cambria Math"/>
          </w:rPr>
          <m:t>1</m:t>
        </m:r>
      </m:oMath>
      <w:r>
        <w:t xml:space="preserve">. When </w:t>
      </w:r>
      <m:oMath>
        <m:r>
          <w:rPr>
            <w:rFonts w:ascii="Cambria Math" w:hAnsi="Cambria Math"/>
          </w:rPr>
          <m:t>1 &lt; r &lt; N</m:t>
        </m:r>
      </m:oMath>
      <w:r>
        <w:t xml:space="preserve">, </w:t>
      </w:r>
      <m:oMath>
        <m:r>
          <w:rPr>
            <w:rFonts w:ascii="Cambria Math" w:hAnsi="Cambria Math"/>
          </w:rPr>
          <m:t>Pr(UC)</m:t>
        </m:r>
      </m:oMath>
      <w:r>
        <w:t xml:space="preserve"> increases monotonically with increases in </w:t>
      </w:r>
      <m:oMath>
        <m:r>
          <w:rPr>
            <w:rFonts w:ascii="Cambria Math" w:hAnsi="Cambria Math"/>
          </w:rPr>
          <m:t>r</m:t>
        </m:r>
      </m:oMath>
      <w:r>
        <w:t xml:space="preserve">. </w:t>
      </w:r>
      <w:r w:rsidR="00480B8C">
        <w:t xml:space="preserve">The limit of the probability function as </w:t>
      </w:r>
      <m:oMath>
        <m:r>
          <w:rPr>
            <w:rFonts w:ascii="Cambria Math" w:hAnsi="Cambria Math"/>
          </w:rPr>
          <m:t>N</m:t>
        </m:r>
      </m:oMath>
      <w:r w:rsidR="00480B8C">
        <w:t xml:space="preserve"> goes to infinity is </w:t>
      </w:r>
      <w:r w:rsidR="00D47ACA">
        <w:t xml:space="preserve">given by </w:t>
      </w:r>
      <w:r w:rsidR="00480B8C">
        <w:t>the following:</w:t>
      </w:r>
    </w:p>
    <w:p w14:paraId="7C92F077" w14:textId="04760278" w:rsidR="00D47ACA" w:rsidRDefault="00480B8C" w:rsidP="008572EB">
      <w:pPr>
        <w:pStyle w:val="BodyText"/>
        <w:spacing w:line="480" w:lineRule="auto"/>
        <w:ind w:right="1028"/>
      </w:pPr>
      <w:r>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UC</m:t>
                    </m:r>
                  </m:e>
                </m:d>
              </m:e>
            </m:func>
            <m:r>
              <w:rPr>
                <w:rFonts w:ascii="Cambria Math" w:hAnsi="Cambria Math"/>
              </w:rPr>
              <m:t xml:space="preserve">= </m:t>
            </m:r>
            <m:f>
              <m:fPr>
                <m:ctrlPr>
                  <w:rPr>
                    <w:rFonts w:ascii="Cambria Math" w:hAnsi="Cambria Math"/>
                    <w:i/>
                  </w:rPr>
                </m:ctrlPr>
              </m:fPr>
              <m:num>
                <m:r>
                  <w:rPr>
                    <w:rFonts w:ascii="Cambria Math" w:hAnsi="Cambria Math"/>
                  </w:rPr>
                  <m:t>r-1</m:t>
                </m:r>
              </m:num>
              <m:den>
                <m:r>
                  <w:rPr>
                    <w:rFonts w:ascii="Cambria Math" w:hAnsi="Cambria Math"/>
                  </w:rPr>
                  <m:t>r</m:t>
                </m:r>
              </m:den>
            </m:f>
          </m:e>
        </m:func>
      </m:oMath>
    </w:p>
    <w:p w14:paraId="3EC4E85C" w14:textId="6EC86B55" w:rsidR="008572EB" w:rsidRPr="0012042D" w:rsidRDefault="00480B8C" w:rsidP="0012042D">
      <w:pPr>
        <w:pStyle w:val="BodyText"/>
        <w:spacing w:line="480" w:lineRule="auto"/>
        <w:ind w:right="1028"/>
      </w:pPr>
      <w:r>
        <w:lastRenderedPageBreak/>
        <w:t xml:space="preserve">Hence, for high enough </w:t>
      </w:r>
      <m:oMath>
        <m:r>
          <w:rPr>
            <w:rFonts w:ascii="Cambria Math" w:hAnsi="Cambria Math"/>
          </w:rPr>
          <m:t>r</m:t>
        </m:r>
      </m:oMath>
      <w:r>
        <w:t xml:space="preserve"> it is possible to maintain high levels of contribution to the public good even </w:t>
      </w:r>
      <w:r w:rsidR="009B522E">
        <w:t>among</w:t>
      </w:r>
      <w:r>
        <w:t xml:space="preserve"> very large groups of agents.</w:t>
      </w:r>
      <w:r w:rsidR="00A0397F">
        <w:t xml:space="preserve"> </w:t>
      </w:r>
      <w:r w:rsidR="008572EB">
        <w:t xml:space="preserve">The following is a plot of </w:t>
      </w:r>
      <w:r w:rsidR="00A0397F">
        <w:t>contribution to the public good</w:t>
      </w:r>
      <w:r w:rsidR="008572EB">
        <w:t xml:space="preserve"> relative to increases in r for N = 20.</w:t>
      </w:r>
    </w:p>
    <w:p w14:paraId="6217B45F" w14:textId="41B6A888" w:rsidR="00480B8C" w:rsidRDefault="0012042D" w:rsidP="00480B8C">
      <w:pPr>
        <w:autoSpaceDE w:val="0"/>
        <w:autoSpaceDN w:val="0"/>
        <w:adjustRightInd w:val="0"/>
        <w:spacing w:line="480" w:lineRule="auto"/>
        <w:rPr>
          <w:rFonts w:eastAsiaTheme="minorEastAsia"/>
          <w:color w:val="131413"/>
        </w:rPr>
      </w:pPr>
      <w:r w:rsidRPr="0012042D">
        <w:rPr>
          <w:rFonts w:eastAsiaTheme="minorEastAsia"/>
          <w:noProof/>
          <w:color w:val="131413"/>
        </w:rPr>
        <w:drawing>
          <wp:inline distT="0" distB="0" distL="0" distR="0" wp14:anchorId="4643E1E4" wp14:editId="353DB95A">
            <wp:extent cx="45720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819400"/>
                    </a:xfrm>
                    <a:prstGeom prst="rect">
                      <a:avLst/>
                    </a:prstGeom>
                  </pic:spPr>
                </pic:pic>
              </a:graphicData>
            </a:graphic>
          </wp:inline>
        </w:drawing>
      </w:r>
    </w:p>
    <w:p w14:paraId="3862725A" w14:textId="4574066A" w:rsidR="008572EB" w:rsidRDefault="009B522E" w:rsidP="00480B8C">
      <w:pPr>
        <w:autoSpaceDE w:val="0"/>
        <w:autoSpaceDN w:val="0"/>
        <w:adjustRightInd w:val="0"/>
        <w:spacing w:line="480" w:lineRule="auto"/>
        <w:rPr>
          <w:rFonts w:eastAsiaTheme="minorEastAsia"/>
          <w:color w:val="131413"/>
        </w:rPr>
      </w:pPr>
      <w:r>
        <w:rPr>
          <w:rFonts w:eastAsiaTheme="minorEastAsia"/>
          <w:color w:val="131413"/>
        </w:rPr>
        <w:t>The</w:t>
      </w:r>
      <w:r w:rsidR="007564A1">
        <w:rPr>
          <w:rFonts w:eastAsiaTheme="minorEastAsia"/>
          <w:color w:val="131413"/>
        </w:rPr>
        <w:t xml:space="preserve"> behavior of autonomous agent</w:t>
      </w:r>
      <w:r w:rsidR="00A86FEB">
        <w:rPr>
          <w:rFonts w:eastAsiaTheme="minorEastAsia"/>
          <w:color w:val="131413"/>
        </w:rPr>
        <w:t xml:space="preserve">s </w:t>
      </w:r>
      <w:r w:rsidR="00A90F48">
        <w:rPr>
          <w:rFonts w:eastAsiaTheme="minorEastAsia"/>
          <w:color w:val="131413"/>
        </w:rPr>
        <w:t xml:space="preserve">in the symmetric equilibrium </w:t>
      </w:r>
      <w:r w:rsidR="00061C96">
        <w:rPr>
          <w:rFonts w:eastAsiaTheme="minorEastAsia"/>
          <w:color w:val="131413"/>
        </w:rPr>
        <w:t xml:space="preserve">of UPGG </w:t>
      </w:r>
      <w:r w:rsidR="00480B8C">
        <w:rPr>
          <w:rFonts w:eastAsiaTheme="minorEastAsia"/>
          <w:color w:val="131413"/>
        </w:rPr>
        <w:t xml:space="preserve">is analogous to </w:t>
      </w:r>
      <w:r w:rsidR="00A86FEB">
        <w:rPr>
          <w:rFonts w:eastAsiaTheme="minorEastAsia"/>
          <w:color w:val="131413"/>
        </w:rPr>
        <w:t>their</w:t>
      </w:r>
      <w:r w:rsidR="00480B8C">
        <w:rPr>
          <w:rFonts w:eastAsiaTheme="minorEastAsia"/>
          <w:color w:val="131413"/>
        </w:rPr>
        <w:t xml:space="preserve"> behavior in the </w:t>
      </w:r>
      <w:r w:rsidR="007564A1">
        <w:rPr>
          <w:rFonts w:eastAsiaTheme="minorEastAsia"/>
          <w:color w:val="131413"/>
        </w:rPr>
        <w:t xml:space="preserve">symmetric equilibrium in the </w:t>
      </w:r>
      <w:r w:rsidR="00061C96">
        <w:rPr>
          <w:rFonts w:eastAsiaTheme="minorEastAsia"/>
          <w:color w:val="131413"/>
        </w:rPr>
        <w:t>U</w:t>
      </w:r>
      <w:r w:rsidR="00480B8C">
        <w:rPr>
          <w:rFonts w:eastAsiaTheme="minorEastAsia"/>
          <w:color w:val="131413"/>
        </w:rPr>
        <w:t xml:space="preserve">PD. In both cases, as the stakes increase, so too does the probability that an autonomous agent </w:t>
      </w:r>
      <w:r w:rsidR="0012042D">
        <w:rPr>
          <w:rFonts w:eastAsiaTheme="minorEastAsia"/>
          <w:color w:val="131413"/>
        </w:rPr>
        <w:t xml:space="preserve">cooperates. In </w:t>
      </w:r>
      <w:r w:rsidR="00061C96">
        <w:rPr>
          <w:rFonts w:eastAsiaTheme="minorEastAsia"/>
          <w:color w:val="131413"/>
        </w:rPr>
        <w:t>U</w:t>
      </w:r>
      <w:r w:rsidR="0012042D">
        <w:rPr>
          <w:rFonts w:eastAsiaTheme="minorEastAsia"/>
          <w:color w:val="131413"/>
        </w:rPr>
        <w:t xml:space="preserve">PD, the stakes are determined by the difference between R and P. In </w:t>
      </w:r>
      <w:r w:rsidR="00061C96">
        <w:rPr>
          <w:rFonts w:eastAsiaTheme="minorEastAsia"/>
          <w:color w:val="131413"/>
        </w:rPr>
        <w:t>U</w:t>
      </w:r>
      <w:r w:rsidR="00DA048B">
        <w:rPr>
          <w:rFonts w:eastAsiaTheme="minorEastAsia"/>
          <w:color w:val="131413"/>
        </w:rPr>
        <w:t>PGG,</w:t>
      </w:r>
      <w:r w:rsidR="0012042D">
        <w:rPr>
          <w:rFonts w:eastAsiaTheme="minorEastAsia"/>
          <w:color w:val="131413"/>
        </w:rPr>
        <w:t xml:space="preserve"> the stakes are determined by </w:t>
      </w:r>
      <w:r w:rsidR="005046EC">
        <w:rPr>
          <w:rFonts w:eastAsiaTheme="minorEastAsia"/>
          <w:color w:val="131413"/>
        </w:rPr>
        <w:t>multiplication factor, r</w:t>
      </w:r>
      <w:r w:rsidR="0012042D">
        <w:rPr>
          <w:rFonts w:eastAsiaTheme="minorEastAsia"/>
          <w:color w:val="131413"/>
        </w:rPr>
        <w:t>.</w:t>
      </w:r>
      <w:r w:rsidR="00170FEF">
        <w:rPr>
          <w:rFonts w:eastAsiaTheme="minorEastAsia"/>
          <w:color w:val="131413"/>
        </w:rPr>
        <w:t xml:space="preserve"> It is also worth pointing out that the cooperation of an autonomous agent so far described is independent of genetic relatedness. Hence, </w:t>
      </w:r>
      <w:r w:rsidR="001F1733">
        <w:rPr>
          <w:rFonts w:eastAsiaTheme="minorEastAsia"/>
          <w:color w:val="131413"/>
        </w:rPr>
        <w:t>one would expect</w:t>
      </w:r>
      <w:r w:rsidR="00170FEF">
        <w:rPr>
          <w:rFonts w:eastAsiaTheme="minorEastAsia"/>
          <w:color w:val="131413"/>
        </w:rPr>
        <w:t xml:space="preserve"> autonomous agents to</w:t>
      </w:r>
      <w:r w:rsidR="001F1733">
        <w:rPr>
          <w:rFonts w:eastAsiaTheme="minorEastAsia"/>
          <w:color w:val="131413"/>
        </w:rPr>
        <w:t xml:space="preserve"> be able to</w:t>
      </w:r>
      <w:r w:rsidR="00170FEF">
        <w:rPr>
          <w:rFonts w:eastAsiaTheme="minorEastAsia"/>
          <w:color w:val="131413"/>
        </w:rPr>
        <w:t xml:space="preserve"> cooperate in large groups of genetically unrelated individuals in both dyadic social dilemmas and in order to provide the public good.  </w:t>
      </w:r>
    </w:p>
    <w:p w14:paraId="2166EBCE" w14:textId="147EC383" w:rsidR="0007521F" w:rsidRDefault="00170FEF" w:rsidP="00480B8C">
      <w:pPr>
        <w:autoSpaceDE w:val="0"/>
        <w:autoSpaceDN w:val="0"/>
        <w:adjustRightInd w:val="0"/>
        <w:spacing w:line="480" w:lineRule="auto"/>
        <w:rPr>
          <w:rFonts w:eastAsiaTheme="minorEastAsia"/>
          <w:color w:val="131413"/>
        </w:rPr>
      </w:pPr>
      <w:r>
        <w:rPr>
          <w:rFonts w:eastAsiaTheme="minorEastAsia"/>
          <w:color w:val="131413"/>
        </w:rPr>
        <w:tab/>
        <w:t xml:space="preserve">One last point is worth making concerning the public good. It has been well-documented that humans punish other agents, often out of a sense of fairness, who either fail to contribute to the public good or fail to cooperate in a social dilemma. </w:t>
      </w:r>
      <w:r w:rsidR="000625A0">
        <w:rPr>
          <w:rFonts w:eastAsiaTheme="minorEastAsia"/>
          <w:color w:val="131413"/>
        </w:rPr>
        <w:t xml:space="preserve">(Fehr, </w:t>
      </w:r>
      <w:proofErr w:type="spellStart"/>
      <w:r w:rsidR="000625A0">
        <w:rPr>
          <w:rFonts w:eastAsiaTheme="minorEastAsia"/>
          <w:color w:val="131413"/>
        </w:rPr>
        <w:t>Gachter</w:t>
      </w:r>
      <w:proofErr w:type="spellEnd"/>
      <w:r w:rsidR="000625A0">
        <w:rPr>
          <w:rFonts w:eastAsiaTheme="minorEastAsia"/>
          <w:color w:val="131413"/>
        </w:rPr>
        <w:t xml:space="preserve"> 2000, 2002; </w:t>
      </w:r>
      <w:proofErr w:type="spellStart"/>
      <w:r w:rsidR="000625A0">
        <w:rPr>
          <w:rFonts w:eastAsiaTheme="minorEastAsia"/>
          <w:color w:val="131413"/>
        </w:rPr>
        <w:t>Rockenbach</w:t>
      </w:r>
      <w:proofErr w:type="spellEnd"/>
      <w:r w:rsidR="000625A0">
        <w:rPr>
          <w:rFonts w:eastAsiaTheme="minorEastAsia"/>
          <w:color w:val="131413"/>
        </w:rPr>
        <w:t xml:space="preserve">, </w:t>
      </w:r>
      <w:proofErr w:type="spellStart"/>
      <w:r w:rsidR="000625A0">
        <w:rPr>
          <w:rFonts w:eastAsiaTheme="minorEastAsia"/>
          <w:color w:val="131413"/>
        </w:rPr>
        <w:t>Millinski</w:t>
      </w:r>
      <w:proofErr w:type="spellEnd"/>
      <w:r w:rsidR="000625A0">
        <w:rPr>
          <w:rFonts w:eastAsiaTheme="minorEastAsia"/>
          <w:color w:val="131413"/>
        </w:rPr>
        <w:t xml:space="preserve"> 2006; </w:t>
      </w:r>
      <w:proofErr w:type="spellStart"/>
      <w:r w:rsidR="000625A0">
        <w:rPr>
          <w:rFonts w:eastAsiaTheme="minorEastAsia"/>
          <w:color w:val="131413"/>
        </w:rPr>
        <w:t>Weissner</w:t>
      </w:r>
      <w:proofErr w:type="spellEnd"/>
      <w:r w:rsidR="000625A0">
        <w:rPr>
          <w:rFonts w:eastAsiaTheme="minorEastAsia"/>
          <w:color w:val="131413"/>
        </w:rPr>
        <w:t xml:space="preserve"> 20</w:t>
      </w:r>
      <w:r w:rsidR="003A03E3">
        <w:rPr>
          <w:rFonts w:eastAsiaTheme="minorEastAsia"/>
          <w:color w:val="131413"/>
        </w:rPr>
        <w:t>05</w:t>
      </w:r>
      <w:r w:rsidR="000625A0">
        <w:rPr>
          <w:rFonts w:eastAsiaTheme="minorEastAsia"/>
          <w:color w:val="131413"/>
        </w:rPr>
        <w:t>, Matthew</w:t>
      </w:r>
      <w:r w:rsidR="003A03E3">
        <w:rPr>
          <w:rFonts w:eastAsiaTheme="minorEastAsia"/>
          <w:color w:val="131413"/>
        </w:rPr>
        <w:t xml:space="preserve"> and Boyd</w:t>
      </w:r>
      <w:r w:rsidR="000625A0">
        <w:rPr>
          <w:rFonts w:eastAsiaTheme="minorEastAsia"/>
          <w:color w:val="131413"/>
        </w:rPr>
        <w:t xml:space="preserve"> 20</w:t>
      </w:r>
      <w:r w:rsidR="003A03E3">
        <w:rPr>
          <w:rFonts w:eastAsiaTheme="minorEastAsia"/>
          <w:color w:val="131413"/>
        </w:rPr>
        <w:t>11</w:t>
      </w:r>
      <w:r w:rsidR="000625A0">
        <w:rPr>
          <w:rFonts w:eastAsiaTheme="minorEastAsia"/>
          <w:color w:val="131413"/>
        </w:rPr>
        <w:t xml:space="preserve">) </w:t>
      </w:r>
      <w:r>
        <w:rPr>
          <w:rFonts w:eastAsiaTheme="minorEastAsia"/>
          <w:color w:val="131413"/>
        </w:rPr>
        <w:t xml:space="preserve">This willingness to punish has raised a </w:t>
      </w:r>
      <w:r>
        <w:rPr>
          <w:rFonts w:eastAsiaTheme="minorEastAsia"/>
          <w:color w:val="131413"/>
        </w:rPr>
        <w:lastRenderedPageBreak/>
        <w:t>theoretical puzzle, since punishing is subject to a second-order free-rider problem.</w:t>
      </w:r>
      <w:r w:rsidR="003A03E3">
        <w:rPr>
          <w:rFonts w:eastAsiaTheme="minorEastAsia"/>
          <w:color w:val="131413"/>
        </w:rPr>
        <w:t xml:space="preserve"> (</w:t>
      </w:r>
      <w:proofErr w:type="spellStart"/>
      <w:r w:rsidR="003A03E3">
        <w:rPr>
          <w:rFonts w:eastAsiaTheme="minorEastAsia"/>
          <w:color w:val="131413"/>
        </w:rPr>
        <w:t>Shinada</w:t>
      </w:r>
      <w:proofErr w:type="spellEnd"/>
      <w:r w:rsidR="003A03E3">
        <w:rPr>
          <w:rFonts w:eastAsiaTheme="minorEastAsia"/>
          <w:color w:val="131413"/>
        </w:rPr>
        <w:t>, Yamagishi 2007)</w:t>
      </w:r>
      <w:r>
        <w:rPr>
          <w:rFonts w:eastAsiaTheme="minorEastAsia"/>
          <w:color w:val="131413"/>
        </w:rPr>
        <w:t xml:space="preserve"> </w:t>
      </w:r>
      <w:r w:rsidR="00F2743A">
        <w:rPr>
          <w:rFonts w:eastAsiaTheme="minorEastAsia"/>
          <w:color w:val="131413"/>
        </w:rPr>
        <w:t>But a</w:t>
      </w:r>
      <w:r>
        <w:rPr>
          <w:rFonts w:eastAsiaTheme="minorEastAsia"/>
          <w:color w:val="131413"/>
        </w:rPr>
        <w:t xml:space="preserve">utonomy solves the first-order free rider problem. It doesn’t solve it completely, since for any </w:t>
      </w:r>
      <w:r w:rsidR="00A017EF">
        <w:rPr>
          <w:rFonts w:eastAsiaTheme="minorEastAsia"/>
          <w:color w:val="131413"/>
        </w:rPr>
        <w:t>multiplication factor, r,</w:t>
      </w:r>
      <w:r>
        <w:rPr>
          <w:rFonts w:eastAsiaTheme="minorEastAsia"/>
          <w:color w:val="131413"/>
        </w:rPr>
        <w:t xml:space="preserve"> </w:t>
      </w:r>
      <w:r w:rsidR="00EF4E99">
        <w:rPr>
          <w:rFonts w:eastAsiaTheme="minorEastAsia"/>
          <w:color w:val="131413"/>
        </w:rPr>
        <w:t>there is</w:t>
      </w:r>
      <w:r>
        <w:rPr>
          <w:rFonts w:eastAsiaTheme="minorEastAsia"/>
          <w:color w:val="131413"/>
        </w:rPr>
        <w:t xml:space="preserve"> some level of free riding. </w:t>
      </w:r>
      <w:r w:rsidR="003C7EEC">
        <w:rPr>
          <w:rFonts w:eastAsiaTheme="minorEastAsia"/>
          <w:color w:val="131413"/>
        </w:rPr>
        <w:t xml:space="preserve">Nonetheless, </w:t>
      </w:r>
      <w:r w:rsidR="009152E2">
        <w:rPr>
          <w:rFonts w:eastAsiaTheme="minorEastAsia"/>
          <w:color w:val="131413"/>
        </w:rPr>
        <w:t xml:space="preserve">autonomous agents do contribute to the public good and do so more readily as </w:t>
      </w:r>
      <w:r w:rsidR="00942D78">
        <w:rPr>
          <w:rFonts w:eastAsiaTheme="minorEastAsia"/>
          <w:color w:val="131413"/>
        </w:rPr>
        <w:t>the value of the public good</w:t>
      </w:r>
      <w:r w:rsidR="009152E2">
        <w:rPr>
          <w:rFonts w:eastAsiaTheme="minorEastAsia"/>
          <w:color w:val="131413"/>
        </w:rPr>
        <w:t xml:space="preserve"> increases. If autonomy solves the first-order free rider problem</w:t>
      </w:r>
      <w:r w:rsidR="00C36B55">
        <w:rPr>
          <w:rFonts w:eastAsiaTheme="minorEastAsia"/>
          <w:color w:val="131413"/>
        </w:rPr>
        <w:t xml:space="preserve"> to some specifiable degree</w:t>
      </w:r>
      <w:r w:rsidR="003C7EEC">
        <w:rPr>
          <w:rFonts w:eastAsiaTheme="minorEastAsia"/>
          <w:color w:val="131413"/>
        </w:rPr>
        <w:t xml:space="preserve">, </w:t>
      </w:r>
      <w:r w:rsidR="009152E2">
        <w:rPr>
          <w:rFonts w:eastAsiaTheme="minorEastAsia"/>
          <w:color w:val="131413"/>
        </w:rPr>
        <w:t xml:space="preserve">then it presumably </w:t>
      </w:r>
      <w:r w:rsidR="00D775DF">
        <w:rPr>
          <w:rFonts w:eastAsiaTheme="minorEastAsia"/>
          <w:color w:val="131413"/>
        </w:rPr>
        <w:t>would solve</w:t>
      </w:r>
      <w:r w:rsidR="00C36B55">
        <w:rPr>
          <w:rFonts w:eastAsiaTheme="minorEastAsia"/>
          <w:color w:val="131413"/>
        </w:rPr>
        <w:t xml:space="preserve"> at least </w:t>
      </w:r>
      <w:r w:rsidR="00D775DF">
        <w:rPr>
          <w:rFonts w:eastAsiaTheme="minorEastAsia"/>
          <w:color w:val="131413"/>
        </w:rPr>
        <w:t xml:space="preserve">to </w:t>
      </w:r>
      <w:r w:rsidR="00C36B55">
        <w:rPr>
          <w:rFonts w:eastAsiaTheme="minorEastAsia"/>
          <w:color w:val="131413"/>
        </w:rPr>
        <w:t xml:space="preserve">that same degree </w:t>
      </w:r>
      <w:r w:rsidR="00D775DF">
        <w:rPr>
          <w:rFonts w:eastAsiaTheme="minorEastAsia"/>
          <w:color w:val="131413"/>
        </w:rPr>
        <w:t>the second-order f</w:t>
      </w:r>
      <w:r w:rsidR="009152E2">
        <w:rPr>
          <w:rFonts w:eastAsiaTheme="minorEastAsia"/>
          <w:color w:val="131413"/>
        </w:rPr>
        <w:t>ree-rider problem with respect to punishment. Moreover, given that autonomous agents are motivated at least in part by a commitment to universalizable, and hence morally inflected, rule</w:t>
      </w:r>
      <w:r w:rsidR="0044537E">
        <w:rPr>
          <w:rFonts w:eastAsiaTheme="minorEastAsia"/>
          <w:color w:val="131413"/>
        </w:rPr>
        <w:t>s</w:t>
      </w:r>
      <w:r w:rsidR="009152E2">
        <w:rPr>
          <w:rFonts w:eastAsiaTheme="minorEastAsia"/>
          <w:color w:val="131413"/>
        </w:rPr>
        <w:t xml:space="preserve"> of action, one would expect that punishment of free riders would be associated with the sense that free riders </w:t>
      </w:r>
      <w:r w:rsidR="009152E2" w:rsidRPr="009152E2">
        <w:rPr>
          <w:rFonts w:eastAsiaTheme="minorEastAsia"/>
          <w:i/>
          <w:iCs/>
          <w:color w:val="131413"/>
        </w:rPr>
        <w:t>deserve</w:t>
      </w:r>
      <w:r w:rsidR="009152E2">
        <w:rPr>
          <w:rFonts w:eastAsiaTheme="minorEastAsia"/>
          <w:color w:val="131413"/>
        </w:rPr>
        <w:t xml:space="preserve"> to be punished.</w:t>
      </w:r>
      <w:r w:rsidR="00F2743A">
        <w:rPr>
          <w:rFonts w:eastAsiaTheme="minorEastAsia"/>
          <w:color w:val="131413"/>
        </w:rPr>
        <w:t xml:space="preserve"> </w:t>
      </w:r>
    </w:p>
    <w:p w14:paraId="690A18FE" w14:textId="77777777" w:rsidR="00914D2A" w:rsidRDefault="00914D2A" w:rsidP="00480B8C">
      <w:pPr>
        <w:autoSpaceDE w:val="0"/>
        <w:autoSpaceDN w:val="0"/>
        <w:adjustRightInd w:val="0"/>
        <w:spacing w:line="480" w:lineRule="auto"/>
        <w:rPr>
          <w:rFonts w:eastAsiaTheme="minorEastAsia"/>
          <w:color w:val="131413"/>
        </w:rPr>
      </w:pPr>
    </w:p>
    <w:p w14:paraId="7E0B6308" w14:textId="6BFA8EF7" w:rsidR="0007521F" w:rsidRDefault="00A0397F" w:rsidP="00914D2A">
      <w:pPr>
        <w:autoSpaceDE w:val="0"/>
        <w:autoSpaceDN w:val="0"/>
        <w:adjustRightInd w:val="0"/>
        <w:spacing w:line="480" w:lineRule="auto"/>
        <w:jc w:val="center"/>
        <w:rPr>
          <w:rFonts w:eastAsiaTheme="minorEastAsia"/>
          <w:i/>
          <w:iCs/>
          <w:color w:val="131413"/>
        </w:rPr>
      </w:pPr>
      <w:r w:rsidRPr="00156187">
        <w:rPr>
          <w:rFonts w:eastAsiaTheme="minorEastAsia"/>
          <w:i/>
          <w:iCs/>
          <w:color w:val="131413"/>
        </w:rPr>
        <w:t>Section III</w:t>
      </w:r>
      <w:r w:rsidR="00156187">
        <w:rPr>
          <w:rFonts w:eastAsiaTheme="minorEastAsia"/>
          <w:i/>
          <w:iCs/>
          <w:color w:val="131413"/>
        </w:rPr>
        <w:t xml:space="preserve"> – Universalized Bargaining</w:t>
      </w:r>
    </w:p>
    <w:p w14:paraId="26A90AA2" w14:textId="77777777" w:rsidR="00831D8D" w:rsidRDefault="00A0397F" w:rsidP="0006330F">
      <w:pPr>
        <w:pStyle w:val="NormalWeb"/>
        <w:spacing w:line="480" w:lineRule="auto"/>
        <w:ind w:firstLine="720"/>
      </w:pPr>
      <w:r w:rsidRPr="00A0397F">
        <w:rPr>
          <w:rFonts w:eastAsiaTheme="minorEastAsia"/>
          <w:color w:val="131413"/>
        </w:rPr>
        <w:t xml:space="preserve">In the Nash bargaining game, </w:t>
      </w:r>
      <w:r>
        <w:t>s</w:t>
      </w:r>
      <w:r w:rsidRPr="00A0397F">
        <w:t>trategies are represented by a pair (</w:t>
      </w:r>
      <w:r w:rsidRPr="00A0397F">
        <w:rPr>
          <w:i/>
          <w:iCs/>
        </w:rPr>
        <w:t>x</w:t>
      </w:r>
      <w:r w:rsidRPr="00A0397F">
        <w:t xml:space="preserve">, </w:t>
      </w:r>
      <w:r w:rsidRPr="00A0397F">
        <w:rPr>
          <w:i/>
          <w:iCs/>
        </w:rPr>
        <w:t>y</w:t>
      </w:r>
      <w:r w:rsidRPr="00A0397F">
        <w:t>).</w:t>
      </w:r>
      <w:r>
        <w:t xml:space="preserve"> where</w:t>
      </w:r>
      <w:r w:rsidRPr="00A0397F">
        <w:t xml:space="preserve"> </w:t>
      </w:r>
      <w:r w:rsidRPr="00A0397F">
        <w:rPr>
          <w:i/>
          <w:iCs/>
        </w:rPr>
        <w:t>x</w:t>
      </w:r>
      <w:r w:rsidRPr="00A0397F">
        <w:t xml:space="preserve"> and </w:t>
      </w:r>
      <w:r w:rsidRPr="00A0397F">
        <w:rPr>
          <w:i/>
          <w:iCs/>
        </w:rPr>
        <w:t>y</w:t>
      </w:r>
      <w:r w:rsidRPr="00A0397F">
        <w:t xml:space="preserve"> are selected from the</w:t>
      </w:r>
      <w:r>
        <w:t xml:space="preserve"> interval </w:t>
      </w:r>
      <w:r w:rsidRPr="00A0397F">
        <w:t>[</w:t>
      </w:r>
      <w:r w:rsidRPr="00A0397F">
        <w:rPr>
          <w:i/>
          <w:iCs/>
        </w:rPr>
        <w:t>d</w:t>
      </w:r>
      <w:r w:rsidRPr="00A0397F">
        <w:t xml:space="preserve">, </w:t>
      </w:r>
      <w:r w:rsidRPr="00A0397F">
        <w:rPr>
          <w:i/>
          <w:iCs/>
        </w:rPr>
        <w:t>z</w:t>
      </w:r>
      <w:r w:rsidRPr="00A0397F">
        <w:t xml:space="preserve">], where </w:t>
      </w:r>
      <w:r w:rsidRPr="00A0397F">
        <w:rPr>
          <w:i/>
          <w:iCs/>
        </w:rPr>
        <w:t>z</w:t>
      </w:r>
      <w:r w:rsidRPr="00A0397F">
        <w:t xml:space="preserve"> is the total good. If </w:t>
      </w:r>
      <w:r w:rsidRPr="00A0397F">
        <w:rPr>
          <w:i/>
          <w:iCs/>
        </w:rPr>
        <w:t>x</w:t>
      </w:r>
      <w:r w:rsidRPr="00A0397F">
        <w:t xml:space="preserve"> + </w:t>
      </w:r>
      <w:r w:rsidRPr="00A0397F">
        <w:rPr>
          <w:i/>
          <w:iCs/>
        </w:rPr>
        <w:t>y</w:t>
      </w:r>
      <w:r w:rsidRPr="00A0397F">
        <w:t xml:space="preserve"> is equal to or less than </w:t>
      </w:r>
      <w:r w:rsidRPr="00A0397F">
        <w:rPr>
          <w:i/>
          <w:iCs/>
        </w:rPr>
        <w:t>z</w:t>
      </w:r>
      <w:r w:rsidRPr="00A0397F">
        <w:t xml:space="preserve">, the first player receives </w:t>
      </w:r>
      <w:r w:rsidRPr="00A0397F">
        <w:rPr>
          <w:i/>
          <w:iCs/>
        </w:rPr>
        <w:t>x</w:t>
      </w:r>
      <w:r w:rsidRPr="00A0397F">
        <w:t xml:space="preserve"> and the second </w:t>
      </w:r>
      <w:r w:rsidRPr="00A0397F">
        <w:rPr>
          <w:i/>
          <w:iCs/>
        </w:rPr>
        <w:t>y</w:t>
      </w:r>
      <w:r w:rsidRPr="00A0397F">
        <w:t>.</w:t>
      </w:r>
      <w:r>
        <w:t xml:space="preserve"> Otherwise both get</w:t>
      </w:r>
      <w:r w:rsidR="00A86FEB">
        <w:t xml:space="preserve"> d</w:t>
      </w:r>
      <w:r w:rsidR="003667E5">
        <w:t xml:space="preserve">, which for ease of presentation we assume equals zero. </w:t>
      </w:r>
      <w:r>
        <w:t>For a</w:t>
      </w:r>
      <w:r w:rsidRPr="00A0397F">
        <w:t xml:space="preserve">ny </w:t>
      </w:r>
      <w:r w:rsidRPr="00A0397F">
        <w:rPr>
          <w:i/>
          <w:iCs/>
        </w:rPr>
        <w:t>x</w:t>
      </w:r>
      <w:r w:rsidRPr="00A0397F">
        <w:t xml:space="preserve"> and </w:t>
      </w:r>
      <w:r w:rsidRPr="00A0397F">
        <w:rPr>
          <w:i/>
          <w:iCs/>
        </w:rPr>
        <w:t>y</w:t>
      </w:r>
      <w:r w:rsidRPr="00A0397F">
        <w:t xml:space="preserve"> such that </w:t>
      </w:r>
      <w:r w:rsidRPr="00A0397F">
        <w:rPr>
          <w:i/>
          <w:iCs/>
        </w:rPr>
        <w:t>x</w:t>
      </w:r>
      <w:r w:rsidRPr="00A0397F">
        <w:t xml:space="preserve"> + </w:t>
      </w:r>
      <w:r w:rsidRPr="00A0397F">
        <w:rPr>
          <w:i/>
          <w:iCs/>
        </w:rPr>
        <w:t>y</w:t>
      </w:r>
      <w:r w:rsidRPr="00A0397F">
        <w:t xml:space="preserve"> = </w:t>
      </w:r>
      <w:r w:rsidRPr="00A0397F">
        <w:rPr>
          <w:i/>
          <w:iCs/>
        </w:rPr>
        <w:t>z</w:t>
      </w:r>
      <w:r w:rsidR="00F34D9E">
        <w:t>,</w:t>
      </w:r>
      <w:r w:rsidRPr="00A0397F">
        <w:t xml:space="preserve"> </w:t>
      </w:r>
      <w:r w:rsidR="00F34D9E" w:rsidRPr="00A0397F">
        <w:t>(</w:t>
      </w:r>
      <w:r w:rsidR="00F34D9E" w:rsidRPr="00A0397F">
        <w:rPr>
          <w:i/>
          <w:iCs/>
        </w:rPr>
        <w:t>x</w:t>
      </w:r>
      <w:r w:rsidR="00F34D9E" w:rsidRPr="00A0397F">
        <w:t xml:space="preserve">, </w:t>
      </w:r>
      <w:r w:rsidR="00F34D9E" w:rsidRPr="00A0397F">
        <w:rPr>
          <w:i/>
          <w:iCs/>
        </w:rPr>
        <w:t>y</w:t>
      </w:r>
      <w:r w:rsidR="00F34D9E" w:rsidRPr="00A0397F">
        <w:t>)</w:t>
      </w:r>
      <w:r w:rsidR="00F34D9E">
        <w:t xml:space="preserve"> is </w:t>
      </w:r>
      <w:r w:rsidRPr="00A0397F">
        <w:t>a Nash equilibrium.</w:t>
      </w:r>
    </w:p>
    <w:p w14:paraId="4666B42C" w14:textId="5E436C9B" w:rsidR="00831D8D" w:rsidRDefault="00831D8D" w:rsidP="00831D8D">
      <w:pPr>
        <w:pStyle w:val="NormalWeb"/>
        <w:spacing w:line="480" w:lineRule="auto"/>
        <w:ind w:firstLine="720"/>
      </w:pPr>
      <w:r>
        <w:t xml:space="preserve">An informal argument that the only Nash equilibrium in the universalized game is an equal split can be easily given. </w:t>
      </w:r>
      <w:r w:rsidR="00A0397F">
        <w:t xml:space="preserve">Consider two agents who can universalize their decision so that they receive as a payoff what they would receive were the other agent to bid as they do. </w:t>
      </w:r>
      <w:r>
        <w:t xml:space="preserve">And suppose that </w:t>
      </w:r>
      <m:oMath>
        <m:r>
          <w:rPr>
            <w:rFonts w:ascii="Cambria Math" w:hAnsi="Cambria Math"/>
          </w:rPr>
          <m:t>z = 100</m:t>
        </m:r>
      </m:oMath>
      <w:r>
        <w:t xml:space="preserve">. </w:t>
      </w:r>
      <w:r w:rsidR="00A0397F">
        <w:t xml:space="preserve">In any such game, any bid </w:t>
      </w:r>
      <w:r w:rsidR="002C21BC">
        <w:t>less</w:t>
      </w:r>
      <w:r w:rsidR="00A0397F">
        <w:t xml:space="preserve"> than 50 is strictly dominated by the decision to universalize and bid</w:t>
      </w:r>
      <w:r w:rsidR="00D76325">
        <w:t xml:space="preserve"> 50</w:t>
      </w:r>
      <w:r w:rsidR="00A0397F">
        <w:t>.</w:t>
      </w:r>
      <w:r w:rsidR="002C21BC">
        <w:t xml:space="preserve"> Hence, the universalized bargaining game reduces to a game in which the bids must be greater than or equal to 50. But in any such game, any bid greater than </w:t>
      </w:r>
      <w:r w:rsidR="002C21BC">
        <w:lastRenderedPageBreak/>
        <w:t xml:space="preserve">50 is strictly dominated by the decision to universalize and bid 50. </w:t>
      </w:r>
      <w:r w:rsidR="00147C64">
        <w:t xml:space="preserve">Hence, autonomous agents would bid 50 in the Nash bargaining game. </w:t>
      </w:r>
    </w:p>
    <w:p w14:paraId="5BDCDCC2" w14:textId="22B5DA80" w:rsidR="00831D8D" w:rsidRDefault="00831D8D" w:rsidP="00831D8D">
      <w:pPr>
        <w:pStyle w:val="NormalWeb"/>
        <w:spacing w:line="480" w:lineRule="auto"/>
        <w:ind w:firstLine="720"/>
      </w:pPr>
      <w:r>
        <w:t>A formal presentation of this argument can be given as follows. Suppose that there are three possible bids</w:t>
      </w:r>
      <w:r w:rsidR="00A90F48">
        <w:t>:</w:t>
      </w:r>
      <w:r>
        <w:t xml:space="preserve"> low, L, equal, E, and High, H. And assume that</w:t>
      </w:r>
      <w:r w:rsidR="004D3966">
        <w:t xml:space="preserve"> a</w:t>
      </w:r>
      <w:r>
        <w:t xml:space="preserve"> bid of H+H </w:t>
      </w:r>
      <w:r w:rsidR="004D3966">
        <w:t>is</w:t>
      </w:r>
      <w:r>
        <w:t xml:space="preserve"> greater than the total good, </w:t>
      </w:r>
      <w:r w:rsidR="004D3966">
        <w:t xml:space="preserve">bids of </w:t>
      </w:r>
      <w:r>
        <w:t>L+L</w:t>
      </w:r>
      <w:r w:rsidR="008C481C">
        <w:t xml:space="preserve">, </w:t>
      </w:r>
      <w:r w:rsidR="00F6583A">
        <w:t>L+</w:t>
      </w:r>
      <w:r w:rsidR="004D3966">
        <w:t>E, and</w:t>
      </w:r>
      <w:r w:rsidR="00A37496">
        <w:t xml:space="preserve"> </w:t>
      </w:r>
      <w:r w:rsidR="008C481C">
        <w:t xml:space="preserve">L+H </w:t>
      </w:r>
      <w:r w:rsidR="004D3966">
        <w:t>are</w:t>
      </w:r>
      <w:r w:rsidR="008C481C">
        <w:t xml:space="preserve"> less than or equal to the total good,</w:t>
      </w:r>
      <w:r>
        <w:t xml:space="preserve"> and </w:t>
      </w:r>
      <w:r w:rsidR="004D3966">
        <w:t xml:space="preserve">a bid of </w:t>
      </w:r>
      <w:r>
        <w:t xml:space="preserve">E+E equals the total good. </w:t>
      </w:r>
      <w:r w:rsidR="00A37496">
        <w:t xml:space="preserve">(The assumption that L+H is less than </w:t>
      </w:r>
      <w:r w:rsidR="001D5818">
        <w:t xml:space="preserve">or equal to </w:t>
      </w:r>
      <w:r w:rsidR="00A37496">
        <w:t xml:space="preserve">the total good is made here for ease of presentation – it could be relaxed.) </w:t>
      </w:r>
      <w:r>
        <w:t>Then, the following matrix gives the payoffs.</w:t>
      </w:r>
    </w:p>
    <w:p w14:paraId="53C82058" w14:textId="68017E5C" w:rsidR="00F6583A" w:rsidRPr="002D3334" w:rsidRDefault="00F6583A" w:rsidP="002D3334">
      <w:pPr>
        <w:pStyle w:val="NormalWeb"/>
        <w:spacing w:line="480" w:lineRule="auto"/>
        <w:rPr>
          <w:b/>
          <w:bCs/>
        </w:rPr>
      </w:pPr>
      <w:r w:rsidRPr="002D3334">
        <w:rPr>
          <w:b/>
          <w:bCs/>
        </w:rPr>
        <w:t xml:space="preserve">Table 6: </w:t>
      </w:r>
      <w:r w:rsidRPr="00F330A5">
        <w:rPr>
          <w:i/>
          <w:iCs/>
        </w:rPr>
        <w:t>Universalized Bargaining Game</w:t>
      </w:r>
      <w:r w:rsidR="00F330A5" w:rsidRPr="00F330A5">
        <w:rPr>
          <w:i/>
          <w:iCs/>
        </w:rPr>
        <w:t xml:space="preserve"> (UBG)</w:t>
      </w:r>
    </w:p>
    <w:tbl>
      <w:tblPr>
        <w:tblStyle w:val="TableGrid"/>
        <w:tblW w:w="0" w:type="auto"/>
        <w:tblLook w:val="04A0" w:firstRow="1" w:lastRow="0" w:firstColumn="1" w:lastColumn="0" w:noHBand="0" w:noVBand="1"/>
      </w:tblPr>
      <w:tblGrid>
        <w:gridCol w:w="1101"/>
        <w:gridCol w:w="1101"/>
        <w:gridCol w:w="1101"/>
        <w:gridCol w:w="1101"/>
        <w:gridCol w:w="1101"/>
        <w:gridCol w:w="1101"/>
        <w:gridCol w:w="1101"/>
      </w:tblGrid>
      <w:tr w:rsidR="00831D8D" w14:paraId="2A1753AE" w14:textId="77777777" w:rsidTr="00A90F48">
        <w:trPr>
          <w:trHeight w:val="821"/>
        </w:trPr>
        <w:tc>
          <w:tcPr>
            <w:tcW w:w="1101" w:type="dxa"/>
          </w:tcPr>
          <w:p w14:paraId="19007FDA" w14:textId="77777777" w:rsidR="00831D8D" w:rsidRDefault="00831D8D" w:rsidP="00831D8D">
            <w:pPr>
              <w:pStyle w:val="NormalWeb"/>
              <w:spacing w:line="480" w:lineRule="auto"/>
            </w:pPr>
          </w:p>
        </w:tc>
        <w:tc>
          <w:tcPr>
            <w:tcW w:w="1101" w:type="dxa"/>
          </w:tcPr>
          <w:p w14:paraId="433594DA" w14:textId="7D5187F6"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799C540C" w14:textId="327F71FE"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7D513CED" w14:textId="33EA192D"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309B57F2" w14:textId="596D1A4B"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52899E87" w14:textId="2FAB5BF1" w:rsidR="00831D8D" w:rsidRDefault="009222B9" w:rsidP="00831D8D">
            <w:pPr>
              <w:pStyle w:val="NormalWeb"/>
              <w:spacing w:line="480" w:lineRule="auto"/>
              <w:jc w:val="both"/>
            </w:pPr>
            <m:oMathPara>
              <m:oMath>
                <m:r>
                  <w:rPr>
                    <w:rFonts w:ascii="Cambria Math" w:hAnsi="Cambria Math"/>
                  </w:rPr>
                  <m:t>~UE</m:t>
                </m:r>
              </m:oMath>
            </m:oMathPara>
          </w:p>
        </w:tc>
        <w:tc>
          <w:tcPr>
            <w:tcW w:w="1101" w:type="dxa"/>
          </w:tcPr>
          <w:p w14:paraId="0493830E" w14:textId="021E9D83" w:rsidR="00831D8D" w:rsidRDefault="009222B9" w:rsidP="00831D8D">
            <w:pPr>
              <w:pStyle w:val="NormalWeb"/>
              <w:spacing w:line="480" w:lineRule="auto"/>
              <w:jc w:val="both"/>
            </w:pPr>
            <m:oMathPara>
              <m:oMath>
                <m:r>
                  <w:rPr>
                    <w:rFonts w:ascii="Cambria Math" w:hAnsi="Cambria Math"/>
                  </w:rPr>
                  <m:t>~UH</m:t>
                </m:r>
              </m:oMath>
            </m:oMathPara>
          </w:p>
        </w:tc>
      </w:tr>
      <w:tr w:rsidR="00831D8D" w14:paraId="41549148" w14:textId="77777777" w:rsidTr="00A90F48">
        <w:trPr>
          <w:trHeight w:val="821"/>
        </w:trPr>
        <w:tc>
          <w:tcPr>
            <w:tcW w:w="1101" w:type="dxa"/>
          </w:tcPr>
          <w:p w14:paraId="5BF1F866" w14:textId="6491354E"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6CD3581D" w14:textId="63D66938" w:rsidR="00831D8D" w:rsidRDefault="00831D8D" w:rsidP="00831D8D">
            <w:pPr>
              <w:pStyle w:val="NormalWeb"/>
              <w:spacing w:line="480" w:lineRule="auto"/>
              <w:jc w:val="center"/>
            </w:pPr>
            <w:r>
              <w:t>L, L</w:t>
            </w:r>
          </w:p>
        </w:tc>
        <w:tc>
          <w:tcPr>
            <w:tcW w:w="1101" w:type="dxa"/>
          </w:tcPr>
          <w:p w14:paraId="02E8426E" w14:textId="338F802E" w:rsidR="00831D8D" w:rsidRDefault="00831D8D" w:rsidP="00831D8D">
            <w:pPr>
              <w:pStyle w:val="NormalWeb"/>
              <w:spacing w:line="480" w:lineRule="auto"/>
              <w:jc w:val="center"/>
            </w:pPr>
            <w:r>
              <w:t>L, E</w:t>
            </w:r>
          </w:p>
        </w:tc>
        <w:tc>
          <w:tcPr>
            <w:tcW w:w="1101" w:type="dxa"/>
          </w:tcPr>
          <w:p w14:paraId="23492D09" w14:textId="039153AF" w:rsidR="00831D8D" w:rsidRDefault="00831D8D" w:rsidP="00831D8D">
            <w:pPr>
              <w:pStyle w:val="NormalWeb"/>
              <w:spacing w:line="480" w:lineRule="auto"/>
              <w:jc w:val="center"/>
            </w:pPr>
            <w:r>
              <w:t xml:space="preserve">L, </w:t>
            </w:r>
            <w:r w:rsidR="00F6583A">
              <w:t>0</w:t>
            </w:r>
          </w:p>
        </w:tc>
        <w:tc>
          <w:tcPr>
            <w:tcW w:w="1101" w:type="dxa"/>
          </w:tcPr>
          <w:p w14:paraId="49517927" w14:textId="06763EBE" w:rsidR="00831D8D" w:rsidRDefault="00831D8D" w:rsidP="00831D8D">
            <w:pPr>
              <w:pStyle w:val="NormalWeb"/>
              <w:spacing w:line="480" w:lineRule="auto"/>
              <w:jc w:val="center"/>
            </w:pPr>
            <w:r>
              <w:t>L, L</w:t>
            </w:r>
          </w:p>
        </w:tc>
        <w:tc>
          <w:tcPr>
            <w:tcW w:w="1101" w:type="dxa"/>
          </w:tcPr>
          <w:p w14:paraId="55A1B791" w14:textId="0151A803" w:rsidR="00831D8D" w:rsidRDefault="00831D8D" w:rsidP="00831D8D">
            <w:pPr>
              <w:pStyle w:val="NormalWeb"/>
              <w:spacing w:line="480" w:lineRule="auto"/>
              <w:jc w:val="center"/>
            </w:pPr>
            <w:r>
              <w:t>L, E</w:t>
            </w:r>
          </w:p>
        </w:tc>
        <w:tc>
          <w:tcPr>
            <w:tcW w:w="1101" w:type="dxa"/>
          </w:tcPr>
          <w:p w14:paraId="380C0CD1" w14:textId="794425BB" w:rsidR="00831D8D" w:rsidRDefault="00831D8D" w:rsidP="00831D8D">
            <w:pPr>
              <w:pStyle w:val="NormalWeb"/>
              <w:spacing w:line="480" w:lineRule="auto"/>
              <w:jc w:val="center"/>
            </w:pPr>
            <w:r>
              <w:t xml:space="preserve">L, </w:t>
            </w:r>
            <w:r w:rsidR="00F6583A">
              <w:t>H</w:t>
            </w:r>
          </w:p>
        </w:tc>
      </w:tr>
      <w:tr w:rsidR="00831D8D" w14:paraId="4A41F0E8" w14:textId="77777777" w:rsidTr="00A90F48">
        <w:trPr>
          <w:trHeight w:val="821"/>
        </w:trPr>
        <w:tc>
          <w:tcPr>
            <w:tcW w:w="1101" w:type="dxa"/>
          </w:tcPr>
          <w:p w14:paraId="64564B73" w14:textId="4FFBA839"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5D9961E1" w14:textId="6F601CD2" w:rsidR="00831D8D" w:rsidRDefault="00831D8D" w:rsidP="00831D8D">
            <w:pPr>
              <w:pStyle w:val="NormalWeb"/>
              <w:spacing w:line="480" w:lineRule="auto"/>
              <w:jc w:val="center"/>
            </w:pPr>
            <w:r>
              <w:t>E, L</w:t>
            </w:r>
          </w:p>
        </w:tc>
        <w:tc>
          <w:tcPr>
            <w:tcW w:w="1101" w:type="dxa"/>
          </w:tcPr>
          <w:p w14:paraId="604CCC2E" w14:textId="431F53CA" w:rsidR="00831D8D" w:rsidRDefault="00831D8D" w:rsidP="00831D8D">
            <w:pPr>
              <w:pStyle w:val="NormalWeb"/>
              <w:spacing w:line="480" w:lineRule="auto"/>
              <w:jc w:val="center"/>
            </w:pPr>
            <w:r>
              <w:t>E, E</w:t>
            </w:r>
          </w:p>
        </w:tc>
        <w:tc>
          <w:tcPr>
            <w:tcW w:w="1101" w:type="dxa"/>
          </w:tcPr>
          <w:p w14:paraId="7D41D993" w14:textId="0FFB3073" w:rsidR="00831D8D" w:rsidRDefault="00831D8D" w:rsidP="00831D8D">
            <w:pPr>
              <w:pStyle w:val="NormalWeb"/>
              <w:spacing w:line="480" w:lineRule="auto"/>
              <w:jc w:val="center"/>
            </w:pPr>
            <w:r>
              <w:t>E, 0</w:t>
            </w:r>
          </w:p>
        </w:tc>
        <w:tc>
          <w:tcPr>
            <w:tcW w:w="1101" w:type="dxa"/>
          </w:tcPr>
          <w:p w14:paraId="6244C693" w14:textId="12FE5F15" w:rsidR="00831D8D" w:rsidRDefault="00831D8D" w:rsidP="00831D8D">
            <w:pPr>
              <w:pStyle w:val="NormalWeb"/>
              <w:spacing w:line="480" w:lineRule="auto"/>
              <w:jc w:val="center"/>
            </w:pPr>
            <w:r>
              <w:t>E, L</w:t>
            </w:r>
          </w:p>
        </w:tc>
        <w:tc>
          <w:tcPr>
            <w:tcW w:w="1101" w:type="dxa"/>
          </w:tcPr>
          <w:p w14:paraId="0382DE15" w14:textId="0817062D" w:rsidR="00831D8D" w:rsidRDefault="00831D8D" w:rsidP="00831D8D">
            <w:pPr>
              <w:pStyle w:val="NormalWeb"/>
              <w:spacing w:line="480" w:lineRule="auto"/>
              <w:jc w:val="center"/>
            </w:pPr>
            <w:r>
              <w:t>E, E</w:t>
            </w:r>
          </w:p>
        </w:tc>
        <w:tc>
          <w:tcPr>
            <w:tcW w:w="1101" w:type="dxa"/>
          </w:tcPr>
          <w:p w14:paraId="4E8E7597" w14:textId="680D5A34" w:rsidR="00831D8D" w:rsidRDefault="00831D8D" w:rsidP="00831D8D">
            <w:pPr>
              <w:pStyle w:val="NormalWeb"/>
              <w:spacing w:line="480" w:lineRule="auto"/>
              <w:jc w:val="center"/>
            </w:pPr>
            <w:r>
              <w:t>E, 0</w:t>
            </w:r>
          </w:p>
        </w:tc>
      </w:tr>
      <w:tr w:rsidR="00831D8D" w14:paraId="2888FC7C" w14:textId="77777777" w:rsidTr="00A90F48">
        <w:trPr>
          <w:trHeight w:val="840"/>
        </w:trPr>
        <w:tc>
          <w:tcPr>
            <w:tcW w:w="1101" w:type="dxa"/>
          </w:tcPr>
          <w:p w14:paraId="5EC3BFF5" w14:textId="7E378198"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16A80561" w14:textId="69805174" w:rsidR="00831D8D" w:rsidRDefault="00831D8D" w:rsidP="00831D8D">
            <w:pPr>
              <w:pStyle w:val="NormalWeb"/>
              <w:spacing w:line="480" w:lineRule="auto"/>
              <w:jc w:val="center"/>
            </w:pPr>
            <w:r>
              <w:t>0, L</w:t>
            </w:r>
          </w:p>
        </w:tc>
        <w:tc>
          <w:tcPr>
            <w:tcW w:w="1101" w:type="dxa"/>
          </w:tcPr>
          <w:p w14:paraId="46E318E1" w14:textId="466869E0" w:rsidR="00831D8D" w:rsidRDefault="00831D8D" w:rsidP="00831D8D">
            <w:pPr>
              <w:pStyle w:val="NormalWeb"/>
              <w:spacing w:line="480" w:lineRule="auto"/>
              <w:jc w:val="center"/>
            </w:pPr>
            <w:r>
              <w:t xml:space="preserve">0, </w:t>
            </w:r>
            <w:r w:rsidR="00F6583A">
              <w:t>E</w:t>
            </w:r>
          </w:p>
        </w:tc>
        <w:tc>
          <w:tcPr>
            <w:tcW w:w="1101" w:type="dxa"/>
          </w:tcPr>
          <w:p w14:paraId="113E43E3" w14:textId="4A7E0392" w:rsidR="00831D8D" w:rsidRDefault="00831D8D" w:rsidP="00831D8D">
            <w:pPr>
              <w:pStyle w:val="NormalWeb"/>
              <w:spacing w:line="480" w:lineRule="auto"/>
              <w:jc w:val="center"/>
            </w:pPr>
            <w:r>
              <w:t>0, 0</w:t>
            </w:r>
          </w:p>
        </w:tc>
        <w:tc>
          <w:tcPr>
            <w:tcW w:w="1101" w:type="dxa"/>
          </w:tcPr>
          <w:p w14:paraId="1CBF0E45" w14:textId="11769BA6" w:rsidR="00831D8D" w:rsidRDefault="00831D8D" w:rsidP="00831D8D">
            <w:pPr>
              <w:pStyle w:val="NormalWeb"/>
              <w:spacing w:line="480" w:lineRule="auto"/>
              <w:jc w:val="center"/>
            </w:pPr>
            <w:r>
              <w:t>0, L</w:t>
            </w:r>
          </w:p>
        </w:tc>
        <w:tc>
          <w:tcPr>
            <w:tcW w:w="1101" w:type="dxa"/>
          </w:tcPr>
          <w:p w14:paraId="68932662" w14:textId="2EB2826E" w:rsidR="00831D8D" w:rsidRDefault="00831D8D" w:rsidP="00831D8D">
            <w:pPr>
              <w:pStyle w:val="NormalWeb"/>
              <w:spacing w:line="480" w:lineRule="auto"/>
              <w:jc w:val="center"/>
            </w:pPr>
            <w:r>
              <w:t xml:space="preserve">0, </w:t>
            </w:r>
            <w:r w:rsidR="00F6583A">
              <w:t>0</w:t>
            </w:r>
          </w:p>
        </w:tc>
        <w:tc>
          <w:tcPr>
            <w:tcW w:w="1101" w:type="dxa"/>
          </w:tcPr>
          <w:p w14:paraId="70347C14" w14:textId="698F8E9C" w:rsidR="00831D8D" w:rsidRDefault="00831D8D" w:rsidP="00831D8D">
            <w:pPr>
              <w:pStyle w:val="NormalWeb"/>
              <w:spacing w:line="480" w:lineRule="auto"/>
              <w:jc w:val="center"/>
            </w:pPr>
            <w:r>
              <w:t>0, 0</w:t>
            </w:r>
          </w:p>
        </w:tc>
      </w:tr>
      <w:tr w:rsidR="00831D8D" w14:paraId="551C6040" w14:textId="77777777" w:rsidTr="00A90F48">
        <w:trPr>
          <w:trHeight w:val="821"/>
        </w:trPr>
        <w:tc>
          <w:tcPr>
            <w:tcW w:w="1101" w:type="dxa"/>
          </w:tcPr>
          <w:p w14:paraId="2A4AE635" w14:textId="128B4A2A"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166E4BD5" w14:textId="6747986D" w:rsidR="00831D8D" w:rsidRDefault="00831D8D" w:rsidP="00831D8D">
            <w:pPr>
              <w:pStyle w:val="NormalWeb"/>
              <w:spacing w:line="480" w:lineRule="auto"/>
              <w:jc w:val="center"/>
            </w:pPr>
            <w:r>
              <w:t>L, L</w:t>
            </w:r>
          </w:p>
        </w:tc>
        <w:tc>
          <w:tcPr>
            <w:tcW w:w="1101" w:type="dxa"/>
          </w:tcPr>
          <w:p w14:paraId="205FF649" w14:textId="6CE8DD27" w:rsidR="00831D8D" w:rsidRDefault="00831D8D" w:rsidP="00831D8D">
            <w:pPr>
              <w:pStyle w:val="NormalWeb"/>
              <w:spacing w:line="480" w:lineRule="auto"/>
              <w:jc w:val="center"/>
            </w:pPr>
            <w:r>
              <w:t>L, E</w:t>
            </w:r>
          </w:p>
        </w:tc>
        <w:tc>
          <w:tcPr>
            <w:tcW w:w="1101" w:type="dxa"/>
          </w:tcPr>
          <w:p w14:paraId="1C780213" w14:textId="11427774" w:rsidR="00831D8D" w:rsidRDefault="00831D8D" w:rsidP="00831D8D">
            <w:pPr>
              <w:pStyle w:val="NormalWeb"/>
              <w:spacing w:line="480" w:lineRule="auto"/>
              <w:jc w:val="center"/>
            </w:pPr>
            <w:r>
              <w:t xml:space="preserve">L, </w:t>
            </w:r>
            <w:r w:rsidR="00F6583A">
              <w:t>0</w:t>
            </w:r>
          </w:p>
        </w:tc>
        <w:tc>
          <w:tcPr>
            <w:tcW w:w="1101" w:type="dxa"/>
          </w:tcPr>
          <w:p w14:paraId="42F4452E" w14:textId="13B996C4" w:rsidR="00831D8D" w:rsidRDefault="00831D8D" w:rsidP="00831D8D">
            <w:pPr>
              <w:pStyle w:val="NormalWeb"/>
              <w:spacing w:line="480" w:lineRule="auto"/>
              <w:jc w:val="center"/>
            </w:pPr>
            <w:r>
              <w:t>L, L</w:t>
            </w:r>
          </w:p>
        </w:tc>
        <w:tc>
          <w:tcPr>
            <w:tcW w:w="1101" w:type="dxa"/>
          </w:tcPr>
          <w:p w14:paraId="300ECAFB" w14:textId="298BAC62" w:rsidR="00831D8D" w:rsidRDefault="00831D8D" w:rsidP="00831D8D">
            <w:pPr>
              <w:pStyle w:val="NormalWeb"/>
              <w:spacing w:line="480" w:lineRule="auto"/>
              <w:jc w:val="center"/>
            </w:pPr>
            <w:r>
              <w:t>L, E</w:t>
            </w:r>
          </w:p>
        </w:tc>
        <w:tc>
          <w:tcPr>
            <w:tcW w:w="1101" w:type="dxa"/>
          </w:tcPr>
          <w:p w14:paraId="428DCDC9" w14:textId="3DED472D" w:rsidR="00831D8D" w:rsidRDefault="00831D8D" w:rsidP="00831D8D">
            <w:pPr>
              <w:pStyle w:val="NormalWeb"/>
              <w:spacing w:line="480" w:lineRule="auto"/>
              <w:jc w:val="center"/>
            </w:pPr>
            <w:r>
              <w:t xml:space="preserve">L, </w:t>
            </w:r>
            <w:r w:rsidR="00F6583A">
              <w:t>H</w:t>
            </w:r>
          </w:p>
        </w:tc>
      </w:tr>
      <w:tr w:rsidR="00831D8D" w14:paraId="51350D4B" w14:textId="77777777" w:rsidTr="00A90F48">
        <w:trPr>
          <w:trHeight w:val="821"/>
        </w:trPr>
        <w:tc>
          <w:tcPr>
            <w:tcW w:w="1101" w:type="dxa"/>
          </w:tcPr>
          <w:p w14:paraId="3CA554FC" w14:textId="60D8DA67"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2DBA2A4E" w14:textId="1D239886" w:rsidR="00831D8D" w:rsidRDefault="00831D8D" w:rsidP="00831D8D">
            <w:pPr>
              <w:pStyle w:val="NormalWeb"/>
              <w:spacing w:line="480" w:lineRule="auto"/>
              <w:jc w:val="center"/>
            </w:pPr>
            <w:r>
              <w:t>E, L</w:t>
            </w:r>
          </w:p>
        </w:tc>
        <w:tc>
          <w:tcPr>
            <w:tcW w:w="1101" w:type="dxa"/>
          </w:tcPr>
          <w:p w14:paraId="59F5B53F" w14:textId="0158CD17" w:rsidR="00831D8D" w:rsidRDefault="00831D8D" w:rsidP="00831D8D">
            <w:pPr>
              <w:pStyle w:val="NormalWeb"/>
              <w:spacing w:line="480" w:lineRule="auto"/>
              <w:jc w:val="center"/>
            </w:pPr>
            <w:r>
              <w:t>E, E</w:t>
            </w:r>
          </w:p>
        </w:tc>
        <w:tc>
          <w:tcPr>
            <w:tcW w:w="1101" w:type="dxa"/>
          </w:tcPr>
          <w:p w14:paraId="42371398" w14:textId="1EDCCCA5" w:rsidR="00831D8D" w:rsidRDefault="00831D8D" w:rsidP="00831D8D">
            <w:pPr>
              <w:pStyle w:val="NormalWeb"/>
              <w:spacing w:line="480" w:lineRule="auto"/>
              <w:jc w:val="center"/>
            </w:pPr>
            <w:r>
              <w:t>0, 0</w:t>
            </w:r>
          </w:p>
        </w:tc>
        <w:tc>
          <w:tcPr>
            <w:tcW w:w="1101" w:type="dxa"/>
          </w:tcPr>
          <w:p w14:paraId="55F782A9" w14:textId="401F17ED" w:rsidR="00831D8D" w:rsidRDefault="00831D8D" w:rsidP="00831D8D">
            <w:pPr>
              <w:pStyle w:val="NormalWeb"/>
              <w:spacing w:line="480" w:lineRule="auto"/>
              <w:jc w:val="center"/>
            </w:pPr>
            <w:r>
              <w:t>E, L</w:t>
            </w:r>
          </w:p>
        </w:tc>
        <w:tc>
          <w:tcPr>
            <w:tcW w:w="1101" w:type="dxa"/>
          </w:tcPr>
          <w:p w14:paraId="135C8270" w14:textId="469B0341" w:rsidR="00831D8D" w:rsidRDefault="00831D8D" w:rsidP="00831D8D">
            <w:pPr>
              <w:pStyle w:val="NormalWeb"/>
              <w:spacing w:line="480" w:lineRule="auto"/>
              <w:jc w:val="center"/>
            </w:pPr>
            <w:r>
              <w:t>E, E</w:t>
            </w:r>
          </w:p>
        </w:tc>
        <w:tc>
          <w:tcPr>
            <w:tcW w:w="1101" w:type="dxa"/>
          </w:tcPr>
          <w:p w14:paraId="5F04AB86" w14:textId="7A4B9024" w:rsidR="00831D8D" w:rsidRDefault="00831D8D" w:rsidP="00831D8D">
            <w:pPr>
              <w:pStyle w:val="NormalWeb"/>
              <w:spacing w:line="480" w:lineRule="auto"/>
              <w:jc w:val="center"/>
            </w:pPr>
            <w:r>
              <w:t>0, 0</w:t>
            </w:r>
          </w:p>
        </w:tc>
      </w:tr>
      <w:tr w:rsidR="00831D8D" w14:paraId="59C3517D" w14:textId="77777777" w:rsidTr="00A90F48">
        <w:trPr>
          <w:trHeight w:val="821"/>
        </w:trPr>
        <w:tc>
          <w:tcPr>
            <w:tcW w:w="1101" w:type="dxa"/>
          </w:tcPr>
          <w:p w14:paraId="7B4BD95F" w14:textId="7462D244"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27DF1DA1" w14:textId="6513354E" w:rsidR="00831D8D" w:rsidRDefault="00831D8D" w:rsidP="00831D8D">
            <w:pPr>
              <w:pStyle w:val="NormalWeb"/>
              <w:spacing w:line="480" w:lineRule="auto"/>
              <w:jc w:val="center"/>
            </w:pPr>
            <w:r>
              <w:t>H, L</w:t>
            </w:r>
          </w:p>
        </w:tc>
        <w:tc>
          <w:tcPr>
            <w:tcW w:w="1101" w:type="dxa"/>
          </w:tcPr>
          <w:p w14:paraId="358076BE" w14:textId="52D05F5D" w:rsidR="00831D8D" w:rsidRDefault="00831D8D" w:rsidP="00831D8D">
            <w:pPr>
              <w:pStyle w:val="NormalWeb"/>
              <w:spacing w:line="480" w:lineRule="auto"/>
              <w:jc w:val="center"/>
            </w:pPr>
            <w:r>
              <w:t xml:space="preserve">0, </w:t>
            </w:r>
            <w:r w:rsidR="00F6583A">
              <w:t>E</w:t>
            </w:r>
          </w:p>
        </w:tc>
        <w:tc>
          <w:tcPr>
            <w:tcW w:w="1101" w:type="dxa"/>
          </w:tcPr>
          <w:p w14:paraId="1C5814EB" w14:textId="53DA3BB9" w:rsidR="00831D8D" w:rsidRDefault="00831D8D" w:rsidP="00831D8D">
            <w:pPr>
              <w:pStyle w:val="NormalWeb"/>
              <w:spacing w:line="480" w:lineRule="auto"/>
              <w:jc w:val="center"/>
            </w:pPr>
            <w:r>
              <w:t>0, 0</w:t>
            </w:r>
          </w:p>
        </w:tc>
        <w:tc>
          <w:tcPr>
            <w:tcW w:w="1101" w:type="dxa"/>
          </w:tcPr>
          <w:p w14:paraId="7A273031" w14:textId="195816DF" w:rsidR="00831D8D" w:rsidRDefault="00831D8D" w:rsidP="00831D8D">
            <w:pPr>
              <w:pStyle w:val="NormalWeb"/>
              <w:spacing w:line="480" w:lineRule="auto"/>
              <w:jc w:val="center"/>
            </w:pPr>
            <w:r>
              <w:t>H, L</w:t>
            </w:r>
          </w:p>
        </w:tc>
        <w:tc>
          <w:tcPr>
            <w:tcW w:w="1101" w:type="dxa"/>
          </w:tcPr>
          <w:p w14:paraId="4C70CA2D" w14:textId="1EE760B5" w:rsidR="00831D8D" w:rsidRDefault="00831D8D" w:rsidP="00831D8D">
            <w:pPr>
              <w:pStyle w:val="NormalWeb"/>
              <w:spacing w:line="480" w:lineRule="auto"/>
              <w:jc w:val="center"/>
            </w:pPr>
            <w:r>
              <w:t xml:space="preserve">0, </w:t>
            </w:r>
            <w:r w:rsidR="00F6583A">
              <w:t>0</w:t>
            </w:r>
          </w:p>
        </w:tc>
        <w:tc>
          <w:tcPr>
            <w:tcW w:w="1101" w:type="dxa"/>
          </w:tcPr>
          <w:p w14:paraId="1E08FC49" w14:textId="0D220C13" w:rsidR="00831D8D" w:rsidRDefault="00831D8D" w:rsidP="00831D8D">
            <w:pPr>
              <w:pStyle w:val="NormalWeb"/>
              <w:spacing w:line="480" w:lineRule="auto"/>
              <w:jc w:val="center"/>
            </w:pPr>
            <w:r>
              <w:t>0, 0</w:t>
            </w:r>
          </w:p>
        </w:tc>
      </w:tr>
    </w:tbl>
    <w:p w14:paraId="165B5C45" w14:textId="1A539892" w:rsidR="00831D8D" w:rsidRDefault="00831D8D" w:rsidP="00831D8D">
      <w:pPr>
        <w:pStyle w:val="NormalWeb"/>
        <w:spacing w:line="480" w:lineRule="auto"/>
      </w:pPr>
      <w:r>
        <w:t>In this matrix, UE strictly dominates UL, UH and ~UL. Hence, it reduces to the following matrix.</w:t>
      </w:r>
    </w:p>
    <w:p w14:paraId="1410CB8B" w14:textId="5C47BCB1" w:rsidR="00A210E7" w:rsidRPr="00F330A5" w:rsidDel="00A210E7" w:rsidRDefault="00A210E7" w:rsidP="00831D8D">
      <w:pPr>
        <w:pStyle w:val="NormalWeb"/>
        <w:spacing w:line="480" w:lineRule="auto"/>
        <w:rPr>
          <w:del w:id="3" w:author="Gouri Suresh, Shyam" w:date="2021-08-21T12:51:00Z"/>
          <w:i/>
          <w:iCs/>
        </w:rPr>
      </w:pPr>
      <w:r w:rsidRPr="005930FF">
        <w:rPr>
          <w:b/>
          <w:bCs/>
        </w:rPr>
        <w:lastRenderedPageBreak/>
        <w:t xml:space="preserve">Table </w:t>
      </w:r>
      <w:r>
        <w:rPr>
          <w:b/>
          <w:bCs/>
        </w:rPr>
        <w:t>7</w:t>
      </w:r>
      <w:r w:rsidRPr="005930FF">
        <w:rPr>
          <w:b/>
          <w:bCs/>
        </w:rPr>
        <w:t xml:space="preserve">: </w:t>
      </w:r>
      <w:r w:rsidR="00F330A5" w:rsidRPr="00F330A5">
        <w:rPr>
          <w:i/>
          <w:iCs/>
        </w:rPr>
        <w:t>UBG</w:t>
      </w:r>
      <w:r w:rsidRPr="00F330A5">
        <w:rPr>
          <w:i/>
          <w:iCs/>
        </w:rPr>
        <w:t xml:space="preserve"> Reduced</w:t>
      </w:r>
    </w:p>
    <w:tbl>
      <w:tblPr>
        <w:tblStyle w:val="TableGrid"/>
        <w:tblW w:w="0" w:type="auto"/>
        <w:tblLook w:val="04A0" w:firstRow="1" w:lastRow="0" w:firstColumn="1" w:lastColumn="0" w:noHBand="0" w:noVBand="1"/>
      </w:tblPr>
      <w:tblGrid>
        <w:gridCol w:w="921"/>
        <w:gridCol w:w="921"/>
        <w:gridCol w:w="921"/>
        <w:gridCol w:w="921"/>
      </w:tblGrid>
      <w:tr w:rsidR="00831D8D" w14:paraId="63F82C00" w14:textId="77777777" w:rsidTr="00A90F48">
        <w:trPr>
          <w:trHeight w:val="827"/>
        </w:trPr>
        <w:tc>
          <w:tcPr>
            <w:tcW w:w="921" w:type="dxa"/>
          </w:tcPr>
          <w:p w14:paraId="727691EE" w14:textId="77777777" w:rsidR="00831D8D" w:rsidRDefault="00831D8D" w:rsidP="00831D8D">
            <w:pPr>
              <w:pStyle w:val="NormalWeb"/>
              <w:spacing w:line="480" w:lineRule="auto"/>
            </w:pPr>
          </w:p>
        </w:tc>
        <w:tc>
          <w:tcPr>
            <w:tcW w:w="921" w:type="dxa"/>
          </w:tcPr>
          <w:p w14:paraId="49C949A7" w14:textId="66A99888"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4A1B5E9D" w14:textId="7BC84544"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170989CD" w14:textId="668E1CEC" w:rsidR="00831D8D" w:rsidRDefault="009222B9" w:rsidP="00831D8D">
            <w:pPr>
              <w:pStyle w:val="NormalWeb"/>
              <w:spacing w:line="480" w:lineRule="auto"/>
              <w:jc w:val="right"/>
            </w:pPr>
            <m:oMathPara>
              <m:oMath>
                <m:r>
                  <w:rPr>
                    <w:rFonts w:ascii="Cambria Math" w:hAnsi="Cambria Math"/>
                  </w:rPr>
                  <m:t>~UH</m:t>
                </m:r>
              </m:oMath>
            </m:oMathPara>
          </w:p>
        </w:tc>
      </w:tr>
      <w:tr w:rsidR="00831D8D" w14:paraId="7BE07A24" w14:textId="77777777" w:rsidTr="00A90F48">
        <w:trPr>
          <w:trHeight w:val="827"/>
        </w:trPr>
        <w:tc>
          <w:tcPr>
            <w:tcW w:w="921" w:type="dxa"/>
          </w:tcPr>
          <w:p w14:paraId="42BCF47C" w14:textId="1F255439"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65FC15E2" w14:textId="4B1C265A" w:rsidR="00831D8D" w:rsidRDefault="00831D8D" w:rsidP="00831D8D">
            <w:pPr>
              <w:pStyle w:val="NormalWeb"/>
              <w:spacing w:line="480" w:lineRule="auto"/>
              <w:jc w:val="center"/>
            </w:pPr>
            <w:r>
              <w:t>E, E</w:t>
            </w:r>
          </w:p>
        </w:tc>
        <w:tc>
          <w:tcPr>
            <w:tcW w:w="921" w:type="dxa"/>
          </w:tcPr>
          <w:p w14:paraId="12E05AF7" w14:textId="7FFEC61B" w:rsidR="00831D8D" w:rsidRDefault="00831D8D" w:rsidP="00831D8D">
            <w:pPr>
              <w:pStyle w:val="NormalWeb"/>
              <w:spacing w:line="480" w:lineRule="auto"/>
              <w:jc w:val="center"/>
            </w:pPr>
            <w:r>
              <w:t xml:space="preserve">E, </w:t>
            </w:r>
            <w:r w:rsidR="00A210E7">
              <w:t>E</w:t>
            </w:r>
          </w:p>
        </w:tc>
        <w:tc>
          <w:tcPr>
            <w:tcW w:w="921" w:type="dxa"/>
          </w:tcPr>
          <w:p w14:paraId="440E83BB" w14:textId="6C02E780" w:rsidR="00831D8D" w:rsidRDefault="00831D8D" w:rsidP="00831D8D">
            <w:pPr>
              <w:pStyle w:val="NormalWeb"/>
              <w:spacing w:line="480" w:lineRule="auto"/>
              <w:jc w:val="center"/>
            </w:pPr>
            <w:r>
              <w:t xml:space="preserve">E, </w:t>
            </w:r>
            <w:r w:rsidR="00A210E7">
              <w:t>0</w:t>
            </w:r>
          </w:p>
        </w:tc>
      </w:tr>
      <w:tr w:rsidR="00831D8D" w14:paraId="0F83CF32" w14:textId="77777777" w:rsidTr="00A90F48">
        <w:trPr>
          <w:trHeight w:val="827"/>
        </w:trPr>
        <w:tc>
          <w:tcPr>
            <w:tcW w:w="921" w:type="dxa"/>
          </w:tcPr>
          <w:p w14:paraId="6DBAB5C8" w14:textId="49D66549"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2EDC997E" w14:textId="4556A106" w:rsidR="00831D8D" w:rsidRDefault="00831D8D" w:rsidP="00831D8D">
            <w:pPr>
              <w:pStyle w:val="NormalWeb"/>
              <w:spacing w:line="480" w:lineRule="auto"/>
              <w:jc w:val="center"/>
            </w:pPr>
            <w:r>
              <w:t>E, E</w:t>
            </w:r>
          </w:p>
        </w:tc>
        <w:tc>
          <w:tcPr>
            <w:tcW w:w="921" w:type="dxa"/>
          </w:tcPr>
          <w:p w14:paraId="5FF93689" w14:textId="7A1C078C" w:rsidR="00831D8D" w:rsidRDefault="00A210E7" w:rsidP="00831D8D">
            <w:pPr>
              <w:pStyle w:val="NormalWeb"/>
              <w:spacing w:line="480" w:lineRule="auto"/>
              <w:jc w:val="center"/>
            </w:pPr>
            <w:r>
              <w:t>E</w:t>
            </w:r>
            <w:r w:rsidR="00831D8D">
              <w:t>,</w:t>
            </w:r>
            <w:r w:rsidR="002D3334">
              <w:t xml:space="preserve"> </w:t>
            </w:r>
            <w:r>
              <w:t>E</w:t>
            </w:r>
          </w:p>
        </w:tc>
        <w:tc>
          <w:tcPr>
            <w:tcW w:w="921" w:type="dxa"/>
          </w:tcPr>
          <w:p w14:paraId="76AE15B6" w14:textId="14503DE6" w:rsidR="00831D8D" w:rsidRDefault="00A210E7" w:rsidP="00831D8D">
            <w:pPr>
              <w:pStyle w:val="NormalWeb"/>
              <w:spacing w:line="480" w:lineRule="auto"/>
              <w:jc w:val="center"/>
            </w:pPr>
            <w:r>
              <w:t>0</w:t>
            </w:r>
            <w:r w:rsidR="00831D8D">
              <w:t xml:space="preserve">, </w:t>
            </w:r>
            <w:r>
              <w:t>0</w:t>
            </w:r>
          </w:p>
        </w:tc>
      </w:tr>
      <w:tr w:rsidR="00831D8D" w14:paraId="1A160391" w14:textId="77777777" w:rsidTr="00A90F48">
        <w:trPr>
          <w:trHeight w:val="827"/>
        </w:trPr>
        <w:tc>
          <w:tcPr>
            <w:tcW w:w="921" w:type="dxa"/>
          </w:tcPr>
          <w:p w14:paraId="4EB0702E" w14:textId="1A6FE9C4" w:rsidR="00831D8D" w:rsidRDefault="009222B9" w:rsidP="00831D8D">
            <w:pPr>
              <w:pStyle w:val="NormalWeb"/>
              <w:spacing w:line="480" w:lineRule="auto"/>
              <w:jc w:val="center"/>
            </w:pPr>
            <m:oMathPara>
              <m:oMath>
                <m:r>
                  <w:rPr>
                    <w:rFonts w:ascii="Cambria Math" w:hAnsi="Cambria Math"/>
                  </w:rPr>
                  <m:t>~UH</m:t>
                </m:r>
              </m:oMath>
            </m:oMathPara>
          </w:p>
        </w:tc>
        <w:tc>
          <w:tcPr>
            <w:tcW w:w="921" w:type="dxa"/>
          </w:tcPr>
          <w:p w14:paraId="61CC6555" w14:textId="65636018" w:rsidR="00831D8D" w:rsidRDefault="00831D8D" w:rsidP="00831D8D">
            <w:pPr>
              <w:pStyle w:val="NormalWeb"/>
              <w:spacing w:line="480" w:lineRule="auto"/>
              <w:jc w:val="center"/>
            </w:pPr>
            <w:r>
              <w:t xml:space="preserve">0, </w:t>
            </w:r>
            <w:r w:rsidR="00A210E7">
              <w:t>E</w:t>
            </w:r>
          </w:p>
        </w:tc>
        <w:tc>
          <w:tcPr>
            <w:tcW w:w="921" w:type="dxa"/>
          </w:tcPr>
          <w:p w14:paraId="795858CC" w14:textId="4EE2E394" w:rsidR="00831D8D" w:rsidRDefault="00831D8D" w:rsidP="00831D8D">
            <w:pPr>
              <w:pStyle w:val="NormalWeb"/>
              <w:spacing w:line="480" w:lineRule="auto"/>
              <w:jc w:val="center"/>
            </w:pPr>
            <w:r>
              <w:t>0, 0</w:t>
            </w:r>
          </w:p>
        </w:tc>
        <w:tc>
          <w:tcPr>
            <w:tcW w:w="921" w:type="dxa"/>
          </w:tcPr>
          <w:p w14:paraId="4D539207" w14:textId="306A53C2" w:rsidR="00831D8D" w:rsidRDefault="00831D8D" w:rsidP="00831D8D">
            <w:pPr>
              <w:pStyle w:val="NormalWeb"/>
              <w:spacing w:line="480" w:lineRule="auto"/>
              <w:jc w:val="center"/>
            </w:pPr>
            <w:r>
              <w:t xml:space="preserve">0, </w:t>
            </w:r>
            <w:r w:rsidR="00A210E7">
              <w:t>0</w:t>
            </w:r>
          </w:p>
        </w:tc>
      </w:tr>
    </w:tbl>
    <w:p w14:paraId="30C55E32" w14:textId="6460F9EF" w:rsidR="00831D8D" w:rsidRDefault="00831D8D" w:rsidP="00831D8D">
      <w:pPr>
        <w:pStyle w:val="NormalWeb"/>
        <w:spacing w:line="480" w:lineRule="auto"/>
      </w:pPr>
      <w:r>
        <w:t>In this matrix, UE strictly dominates ~UH. Hence, it reduces to the following matrix.</w:t>
      </w:r>
    </w:p>
    <w:p w14:paraId="77613CBB" w14:textId="7F2D03AD" w:rsidR="00A210E7" w:rsidRPr="00F330A5" w:rsidRDefault="00A210E7" w:rsidP="00831D8D">
      <w:pPr>
        <w:pStyle w:val="NormalWeb"/>
        <w:spacing w:line="480" w:lineRule="auto"/>
      </w:pPr>
      <w:r w:rsidRPr="005930FF">
        <w:rPr>
          <w:b/>
          <w:bCs/>
        </w:rPr>
        <w:t xml:space="preserve">Table </w:t>
      </w:r>
      <w:r w:rsidR="00E66D7B">
        <w:rPr>
          <w:b/>
          <w:bCs/>
        </w:rPr>
        <w:t>8</w:t>
      </w:r>
      <w:r w:rsidRPr="005930FF">
        <w:rPr>
          <w:b/>
          <w:bCs/>
        </w:rPr>
        <w:t xml:space="preserve">: </w:t>
      </w:r>
      <w:r w:rsidR="00F330A5">
        <w:t>UBG</w:t>
      </w:r>
      <w:r w:rsidRPr="00F330A5">
        <w:t xml:space="preserve"> Reduced Further</w:t>
      </w:r>
    </w:p>
    <w:tbl>
      <w:tblPr>
        <w:tblStyle w:val="TableGrid"/>
        <w:tblW w:w="0" w:type="auto"/>
        <w:tblLook w:val="04A0" w:firstRow="1" w:lastRow="0" w:firstColumn="1" w:lastColumn="0" w:noHBand="0" w:noVBand="1"/>
      </w:tblPr>
      <w:tblGrid>
        <w:gridCol w:w="1029"/>
        <w:gridCol w:w="1030"/>
        <w:gridCol w:w="1030"/>
      </w:tblGrid>
      <w:tr w:rsidR="00831D8D" w14:paraId="4F67672B" w14:textId="77777777" w:rsidTr="00831D8D">
        <w:trPr>
          <w:trHeight w:val="956"/>
        </w:trPr>
        <w:tc>
          <w:tcPr>
            <w:tcW w:w="1029" w:type="dxa"/>
          </w:tcPr>
          <w:p w14:paraId="72EDEFE5" w14:textId="77777777" w:rsidR="00831D8D" w:rsidRDefault="00831D8D" w:rsidP="00831D8D">
            <w:pPr>
              <w:pStyle w:val="NormalWeb"/>
              <w:spacing w:line="480" w:lineRule="auto"/>
            </w:pPr>
          </w:p>
        </w:tc>
        <w:tc>
          <w:tcPr>
            <w:tcW w:w="1030" w:type="dxa"/>
          </w:tcPr>
          <w:p w14:paraId="2D192033" w14:textId="66630FDC"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37F50FAE" w14:textId="70C1D716" w:rsidR="00831D8D" w:rsidRDefault="009222B9" w:rsidP="00831D8D">
            <w:pPr>
              <w:pStyle w:val="NormalWeb"/>
              <w:spacing w:line="480" w:lineRule="auto"/>
              <w:jc w:val="center"/>
            </w:pPr>
            <m:oMathPara>
              <m:oMath>
                <m:r>
                  <w:rPr>
                    <w:rFonts w:ascii="Cambria Math" w:hAnsi="Cambria Math"/>
                  </w:rPr>
                  <m:t>~UE</m:t>
                </m:r>
              </m:oMath>
            </m:oMathPara>
          </w:p>
        </w:tc>
      </w:tr>
      <w:tr w:rsidR="00831D8D" w14:paraId="412EE05E" w14:textId="77777777" w:rsidTr="00831D8D">
        <w:trPr>
          <w:trHeight w:val="956"/>
        </w:trPr>
        <w:tc>
          <w:tcPr>
            <w:tcW w:w="1029" w:type="dxa"/>
          </w:tcPr>
          <w:p w14:paraId="4CEDB81C" w14:textId="01F8F8A0"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56BCDBB1" w14:textId="52C96873" w:rsidR="00831D8D" w:rsidRDefault="00831D8D" w:rsidP="00831D8D">
            <w:pPr>
              <w:pStyle w:val="NormalWeb"/>
              <w:spacing w:line="480" w:lineRule="auto"/>
              <w:jc w:val="center"/>
            </w:pPr>
            <w:r>
              <w:t>E, E</w:t>
            </w:r>
          </w:p>
        </w:tc>
        <w:tc>
          <w:tcPr>
            <w:tcW w:w="1030" w:type="dxa"/>
          </w:tcPr>
          <w:p w14:paraId="2645071E" w14:textId="06C383CD" w:rsidR="00831D8D" w:rsidRDefault="00831D8D" w:rsidP="00831D8D">
            <w:pPr>
              <w:pStyle w:val="NormalWeb"/>
              <w:spacing w:line="480" w:lineRule="auto"/>
              <w:jc w:val="center"/>
            </w:pPr>
            <w:r>
              <w:t>E, E</w:t>
            </w:r>
          </w:p>
        </w:tc>
      </w:tr>
      <w:tr w:rsidR="00831D8D" w14:paraId="19176B66" w14:textId="77777777" w:rsidTr="00831D8D">
        <w:trPr>
          <w:trHeight w:val="956"/>
        </w:trPr>
        <w:tc>
          <w:tcPr>
            <w:tcW w:w="1029" w:type="dxa"/>
          </w:tcPr>
          <w:p w14:paraId="3E624127" w14:textId="49EBC251"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5A6A4830" w14:textId="7F8706CE" w:rsidR="00831D8D" w:rsidRDefault="00831D8D" w:rsidP="00831D8D">
            <w:pPr>
              <w:pStyle w:val="NormalWeb"/>
              <w:spacing w:line="480" w:lineRule="auto"/>
              <w:jc w:val="center"/>
            </w:pPr>
            <w:r>
              <w:t>E, E</w:t>
            </w:r>
          </w:p>
        </w:tc>
        <w:tc>
          <w:tcPr>
            <w:tcW w:w="1030" w:type="dxa"/>
          </w:tcPr>
          <w:p w14:paraId="3A603D2B" w14:textId="3175C75C" w:rsidR="00831D8D" w:rsidRDefault="00831D8D" w:rsidP="00831D8D">
            <w:pPr>
              <w:pStyle w:val="NormalWeb"/>
              <w:spacing w:line="480" w:lineRule="auto"/>
              <w:jc w:val="center"/>
            </w:pPr>
            <w:r>
              <w:t>E, E</w:t>
            </w:r>
          </w:p>
        </w:tc>
      </w:tr>
    </w:tbl>
    <w:p w14:paraId="6995ADED" w14:textId="7C56DC13" w:rsidR="00F330A5" w:rsidRDefault="00F330A5" w:rsidP="00CA6402">
      <w:pPr>
        <w:pStyle w:val="NormalWeb"/>
        <w:spacing w:line="480" w:lineRule="auto"/>
      </w:pPr>
      <w:r>
        <w:t>It is interesting to note that in the UBG just allowing for the possibility of universalizing results in all agents playing cooperatively regardless of whether they universalize. In the UPD and the UPGG, on the other hand, the possibility of defecting continues to exist in the mixed strategy equilibrium and is paired with the decision not to universalize. One would thus expect autonomous agents to have very strong egalitarian tendencies</w:t>
      </w:r>
      <w:r w:rsidR="007A31F6">
        <w:t>.</w:t>
      </w:r>
    </w:p>
    <w:p w14:paraId="2B45B0BA" w14:textId="77777777" w:rsidR="007A31F6" w:rsidRDefault="007A31F6" w:rsidP="00CA6402">
      <w:pPr>
        <w:pStyle w:val="NormalWeb"/>
        <w:spacing w:line="480" w:lineRule="auto"/>
      </w:pPr>
    </w:p>
    <w:p w14:paraId="18D87DB8" w14:textId="2B467E5A" w:rsidR="00156187" w:rsidRDefault="003667E5" w:rsidP="00CA6402">
      <w:pPr>
        <w:pStyle w:val="NormalWeb"/>
        <w:jc w:val="center"/>
        <w:rPr>
          <w:i/>
          <w:iCs/>
        </w:rPr>
      </w:pPr>
      <w:r w:rsidRPr="00156187">
        <w:rPr>
          <w:i/>
          <w:iCs/>
        </w:rPr>
        <w:lastRenderedPageBreak/>
        <w:t>Section IV – Conclusio</w:t>
      </w:r>
      <w:r w:rsidR="00CA6402">
        <w:rPr>
          <w:i/>
          <w:iCs/>
        </w:rPr>
        <w:t>n</w:t>
      </w:r>
    </w:p>
    <w:p w14:paraId="4A6A0BD3" w14:textId="77777777" w:rsidR="00CA6402" w:rsidRPr="00CA6402" w:rsidRDefault="00CA6402" w:rsidP="00CA6402">
      <w:pPr>
        <w:pStyle w:val="NormalWeb"/>
        <w:jc w:val="center"/>
        <w:rPr>
          <w:i/>
          <w:iCs/>
        </w:rPr>
      </w:pPr>
    </w:p>
    <w:p w14:paraId="3816606D" w14:textId="77777777" w:rsidR="00956CC3" w:rsidRDefault="005B127A" w:rsidP="0006330F">
      <w:pPr>
        <w:pStyle w:val="NormalWeb"/>
        <w:spacing w:line="480" w:lineRule="auto"/>
        <w:ind w:firstLine="720"/>
      </w:pPr>
      <w:r>
        <w:t>Based on three different game-theoretic models w</w:t>
      </w:r>
      <w:r w:rsidR="00BE136F">
        <w:t xml:space="preserve">e have so far argued that </w:t>
      </w:r>
      <w:r>
        <w:t xml:space="preserve">autonomy could evolve and that if it did </w:t>
      </w:r>
      <w:r w:rsidR="00156187">
        <w:t xml:space="preserve">evolve </w:t>
      </w:r>
      <w:r w:rsidR="00237A94">
        <w:t>autonomous</w:t>
      </w:r>
      <w:r>
        <w:t xml:space="preserve"> agents would act very much like human agents</w:t>
      </w:r>
      <w:r w:rsidR="006E61A6">
        <w:t xml:space="preserve"> </w:t>
      </w:r>
      <w:r w:rsidR="00956CC3">
        <w:t>have acted</w:t>
      </w:r>
      <w:r>
        <w:t xml:space="preserve"> – they </w:t>
      </w:r>
      <w:r w:rsidR="00237A94">
        <w:t xml:space="preserve">would </w:t>
      </w:r>
      <w:r>
        <w:t xml:space="preserve">cooperate with genetically unrelated individuals in social dilemmas and </w:t>
      </w:r>
      <w:r w:rsidR="00237A94">
        <w:t xml:space="preserve">would share surplus in </w:t>
      </w:r>
      <w:r w:rsidR="00C32A21">
        <w:t>an egalitarian way</w:t>
      </w:r>
      <w:r w:rsidR="00237A94">
        <w:t>.</w:t>
      </w:r>
      <w:r w:rsidR="004D47B5">
        <w:t xml:space="preserve"> </w:t>
      </w:r>
      <w:r w:rsidR="00237A94">
        <w:t xml:space="preserve">Hence, one possible explanation for </w:t>
      </w:r>
      <w:r w:rsidR="00715378">
        <w:t xml:space="preserve">human cooperative and egalitarian tendencies </w:t>
      </w:r>
      <w:r w:rsidR="00237A94">
        <w:t>is that humans evolved into autonomous agents. An argument that such an explanation is</w:t>
      </w:r>
      <w:r w:rsidR="00483E2B">
        <w:t xml:space="preserve"> not just a possible explanation but is</w:t>
      </w:r>
      <w:r w:rsidR="00237A94">
        <w:t xml:space="preserve"> </w:t>
      </w:r>
      <w:r w:rsidR="00156187">
        <w:t xml:space="preserve">in fact </w:t>
      </w:r>
      <w:r w:rsidR="00237A94">
        <w:t>correct is beyond the scope of this paper. Nonetheless, we</w:t>
      </w:r>
      <w:r w:rsidR="00643A92">
        <w:t xml:space="preserve"> conclude</w:t>
      </w:r>
      <w:r w:rsidR="00237A94">
        <w:t xml:space="preserve"> by briefly considering a few reasons that count in its favor.</w:t>
      </w:r>
      <w:r w:rsidR="007B5C78">
        <w:tab/>
      </w:r>
      <w:r w:rsidR="007B5C78">
        <w:tab/>
      </w:r>
    </w:p>
    <w:p w14:paraId="58E0D019" w14:textId="300B2EFD" w:rsidR="0006330F" w:rsidRDefault="004D47B5" w:rsidP="0006330F">
      <w:pPr>
        <w:pStyle w:val="NormalWeb"/>
        <w:spacing w:line="480" w:lineRule="auto"/>
        <w:ind w:firstLine="720"/>
        <w:rPr>
          <w:rStyle w:val="PageNumber"/>
        </w:rPr>
      </w:pPr>
      <w:r>
        <w:rPr>
          <w:rStyle w:val="PageNumber"/>
        </w:rPr>
        <w:t xml:space="preserve">Because autonomy consists in a set of capacities that an agent can have or lack, it is the sort of characteristic that can be selected for. Moreover, it is plausible to suppose that the ability to decide in a motivationally effective way to obey a social rule would have given agents a selective advantage during a process of self-domestication, a process for which there is considerable evidence. </w:t>
      </w:r>
      <w:r w:rsidR="008C1F75">
        <w:rPr>
          <w:rStyle w:val="PageNumber"/>
        </w:rPr>
        <w:t>(</w:t>
      </w:r>
      <w:proofErr w:type="spellStart"/>
      <w:r w:rsidR="008C1F75">
        <w:rPr>
          <w:rStyle w:val="PageNumber"/>
        </w:rPr>
        <w:t>Zanella</w:t>
      </w:r>
      <w:proofErr w:type="spellEnd"/>
      <w:r w:rsidR="008C1F75">
        <w:rPr>
          <w:rStyle w:val="PageNumber"/>
        </w:rPr>
        <w:t xml:space="preserve">, et al., 2019) </w:t>
      </w:r>
      <w:r w:rsidR="0069556D">
        <w:rPr>
          <w:rStyle w:val="PageNumber"/>
        </w:rPr>
        <w:t>In addition to</w:t>
      </w:r>
      <w:r>
        <w:rPr>
          <w:rStyle w:val="PageNumber"/>
        </w:rPr>
        <w:t xml:space="preserve"> being consistent with methodological individualism, such a hypothesis also coheres with the view that group selection was a significant evolutionary force in human history. For, it is plausible to suppose that groups of agents who are willing to cooperate with genetically unrelated individuals in order to produce the public good would outcompete groups of non-autonomous agents who are not willing to do so.</w:t>
      </w:r>
      <w:r w:rsidR="007B5C78">
        <w:rPr>
          <w:rStyle w:val="PageNumber"/>
        </w:rPr>
        <w:tab/>
      </w:r>
      <w:r>
        <w:rPr>
          <w:rStyle w:val="PageNumber"/>
        </w:rPr>
        <w:t xml:space="preserve">Another important aspect of the explanation is that it </w:t>
      </w:r>
      <w:r w:rsidR="008C44DD">
        <w:rPr>
          <w:rStyle w:val="PageNumber"/>
        </w:rPr>
        <w:t>conforms</w:t>
      </w:r>
      <w:r>
        <w:rPr>
          <w:rStyle w:val="PageNumber"/>
        </w:rPr>
        <w:t xml:space="preserve"> to a rather plausible picture of human agents, namely that they are motivated both by their own material welfare as well as by considerations of the public good</w:t>
      </w:r>
      <w:r w:rsidR="00237A94">
        <w:rPr>
          <w:rStyle w:val="PageNumber"/>
        </w:rPr>
        <w:t>.</w:t>
      </w:r>
      <w:r w:rsidRPr="00C50E1D">
        <w:rPr>
          <w:color w:val="000000"/>
        </w:rPr>
        <w:t xml:space="preserve"> </w:t>
      </w:r>
      <w:r w:rsidR="00237A94">
        <w:rPr>
          <w:color w:val="000000"/>
        </w:rPr>
        <w:t xml:space="preserve">The concern for the public good </w:t>
      </w:r>
      <w:r w:rsidR="008C44DD">
        <w:rPr>
          <w:color w:val="000000"/>
        </w:rPr>
        <w:t>results from</w:t>
      </w:r>
      <w:r w:rsidR="00237A94">
        <w:rPr>
          <w:color w:val="000000"/>
        </w:rPr>
        <w:t xml:space="preserve"> a </w:t>
      </w:r>
      <w:r w:rsidRPr="00C50E1D">
        <w:rPr>
          <w:color w:val="000000"/>
        </w:rPr>
        <w:t>kind of idealization</w:t>
      </w:r>
      <w:r w:rsidR="00237A94">
        <w:rPr>
          <w:color w:val="000000"/>
        </w:rPr>
        <w:t xml:space="preserve"> in an autonomous agent’s motivational scheme</w:t>
      </w:r>
      <w:r w:rsidR="008C44DD">
        <w:rPr>
          <w:color w:val="000000"/>
        </w:rPr>
        <w:t>, one</w:t>
      </w:r>
      <w:r w:rsidRPr="00C50E1D">
        <w:rPr>
          <w:color w:val="000000"/>
        </w:rPr>
        <w:t xml:space="preserve"> that is independent of the </w:t>
      </w:r>
      <w:r w:rsidRPr="00C50E1D">
        <w:rPr>
          <w:color w:val="000000"/>
        </w:rPr>
        <w:lastRenderedPageBreak/>
        <w:t>actual course of events</w:t>
      </w:r>
      <w:r w:rsidR="00E736A2">
        <w:rPr>
          <w:color w:val="000000"/>
        </w:rPr>
        <w:t xml:space="preserve">. An autonomous agent’s </w:t>
      </w:r>
      <w:r w:rsidRPr="00C50E1D">
        <w:rPr>
          <w:color w:val="000000"/>
        </w:rPr>
        <w:t>motivational scheme </w:t>
      </w:r>
      <w:r w:rsidRPr="00C50E1D">
        <w:rPr>
          <w:color w:val="000000" w:themeColor="text1"/>
        </w:rPr>
        <w:t xml:space="preserve">is </w:t>
      </w:r>
      <w:r>
        <w:rPr>
          <w:color w:val="000000" w:themeColor="text1"/>
        </w:rPr>
        <w:t xml:space="preserve">partly </w:t>
      </w:r>
      <w:r w:rsidRPr="00C50E1D">
        <w:rPr>
          <w:color w:val="000000" w:themeColor="text1"/>
        </w:rPr>
        <w:t>decoupled from </w:t>
      </w:r>
      <w:r w:rsidRPr="00C50E1D">
        <w:rPr>
          <w:color w:val="000000"/>
        </w:rPr>
        <w:t>the de facto material payoffs that she will realize when she acts. </w:t>
      </w:r>
      <w:r w:rsidR="008C44DD">
        <w:rPr>
          <w:color w:val="000000"/>
        </w:rPr>
        <w:t xml:space="preserve"> But it is only partly decoupled</w:t>
      </w:r>
      <w:r w:rsidRPr="00C50E1D">
        <w:rPr>
          <w:color w:val="000000"/>
        </w:rPr>
        <w:t xml:space="preserve">, since in addition to being motivated by their conception of the moral law, </w:t>
      </w:r>
      <w:r w:rsidR="008C44DD">
        <w:rPr>
          <w:color w:val="000000"/>
        </w:rPr>
        <w:t>autonomous agents</w:t>
      </w:r>
      <w:r w:rsidRPr="00C50E1D">
        <w:rPr>
          <w:color w:val="000000"/>
        </w:rPr>
        <w:t xml:space="preserve"> are also motivated by their desire for the </w:t>
      </w:r>
      <w:r w:rsidRPr="00C50E1D">
        <w:rPr>
          <w:i/>
          <w:iCs/>
          <w:color w:val="000000"/>
        </w:rPr>
        <w:t>de facto</w:t>
      </w:r>
      <w:r w:rsidRPr="00C50E1D">
        <w:rPr>
          <w:color w:val="000000"/>
        </w:rPr>
        <w:t> </w:t>
      </w:r>
      <w:r w:rsidRPr="00C50E1D">
        <w:rPr>
          <w:i/>
          <w:iCs/>
          <w:color w:val="000000"/>
        </w:rPr>
        <w:t>material</w:t>
      </w:r>
      <w:r w:rsidRPr="00C50E1D">
        <w:rPr>
          <w:color w:val="000000"/>
        </w:rPr>
        <w:t> payoffs that result from their actions</w:t>
      </w:r>
      <w:r>
        <w:rPr>
          <w:color w:val="000000"/>
        </w:rPr>
        <w:t>.</w:t>
      </w:r>
      <w:r w:rsidR="00237A94">
        <w:rPr>
          <w:color w:val="000000"/>
        </w:rPr>
        <w:t xml:space="preserve"> </w:t>
      </w:r>
      <w:r w:rsidR="00483E2B">
        <w:rPr>
          <w:color w:val="000000"/>
        </w:rPr>
        <w:t xml:space="preserve">This can be seen most vividly in the symmetrical equilibrium in the UPD. Agents playing according to such a strategy cooperate less as the temptation to defect increases but cooperate more as the stakes of the dilemma increase. </w:t>
      </w:r>
      <w:r w:rsidR="008C44DD">
        <w:rPr>
          <w:color w:val="000000"/>
        </w:rPr>
        <w:t>Thus, just like humans,</w:t>
      </w:r>
      <w:r w:rsidR="00237A94">
        <w:rPr>
          <w:color w:val="000000"/>
        </w:rPr>
        <w:t xml:space="preserve"> autonomous agent</w:t>
      </w:r>
      <w:r w:rsidR="008C44DD">
        <w:rPr>
          <w:color w:val="000000"/>
        </w:rPr>
        <w:t>s</w:t>
      </w:r>
      <w:r w:rsidR="00237A94">
        <w:rPr>
          <w:color w:val="000000"/>
        </w:rPr>
        <w:t xml:space="preserve"> </w:t>
      </w:r>
      <w:r w:rsidR="008C44DD">
        <w:rPr>
          <w:color w:val="000000"/>
        </w:rPr>
        <w:t xml:space="preserve">are </w:t>
      </w:r>
      <w:r w:rsidR="00237A94">
        <w:rPr>
          <w:color w:val="000000"/>
        </w:rPr>
        <w:t xml:space="preserve">pulled in two different directions, toward </w:t>
      </w:r>
      <w:r w:rsidR="008C44DD">
        <w:rPr>
          <w:color w:val="000000"/>
        </w:rPr>
        <w:t>t</w:t>
      </w:r>
      <w:r w:rsidR="00237A94">
        <w:rPr>
          <w:color w:val="000000"/>
        </w:rPr>
        <w:t>he</w:t>
      </w:r>
      <w:r w:rsidR="008C44DD">
        <w:rPr>
          <w:color w:val="000000"/>
        </w:rPr>
        <w:t>i</w:t>
      </w:r>
      <w:r w:rsidR="00237A94">
        <w:rPr>
          <w:color w:val="000000"/>
        </w:rPr>
        <w:t xml:space="preserve">r </w:t>
      </w:r>
      <w:r w:rsidR="00237A94" w:rsidRPr="003F159A">
        <w:rPr>
          <w:color w:val="000000"/>
        </w:rPr>
        <w:t>selfish</w:t>
      </w:r>
      <w:r w:rsidR="00237A94">
        <w:rPr>
          <w:color w:val="000000"/>
        </w:rPr>
        <w:t xml:space="preserve"> </w:t>
      </w:r>
      <w:r w:rsidR="008C44DD">
        <w:rPr>
          <w:color w:val="000000"/>
        </w:rPr>
        <w:t xml:space="preserve">and their </w:t>
      </w:r>
      <w:r w:rsidR="008C44DD" w:rsidRPr="003F159A">
        <w:rPr>
          <w:color w:val="000000"/>
        </w:rPr>
        <w:t>pro-social</w:t>
      </w:r>
      <w:r w:rsidR="008C44DD">
        <w:rPr>
          <w:i/>
          <w:iCs/>
          <w:color w:val="000000"/>
        </w:rPr>
        <w:t xml:space="preserve"> </w:t>
      </w:r>
      <w:r w:rsidR="008C44DD">
        <w:rPr>
          <w:color w:val="000000"/>
        </w:rPr>
        <w:t xml:space="preserve">aims. </w:t>
      </w:r>
      <w:r w:rsidR="007B5C78">
        <w:rPr>
          <w:color w:val="000000"/>
        </w:rPr>
        <w:tab/>
      </w:r>
      <w:r>
        <w:rPr>
          <w:rStyle w:val="PageNumber"/>
        </w:rPr>
        <w:t xml:space="preserve">In addition to explaining the willingness to cooperate, </w:t>
      </w:r>
      <w:r w:rsidR="00B154C3">
        <w:rPr>
          <w:rStyle w:val="PageNumber"/>
        </w:rPr>
        <w:t xml:space="preserve">autonomy </w:t>
      </w:r>
      <w:r w:rsidR="00CD3D10">
        <w:rPr>
          <w:rStyle w:val="PageNumber"/>
        </w:rPr>
        <w:t xml:space="preserve">can </w:t>
      </w:r>
      <w:r>
        <w:rPr>
          <w:rStyle w:val="PageNumber"/>
        </w:rPr>
        <w:t xml:space="preserve">also explain the malleability of human patterns of cooperation. Although the models of autonomy we have presented are highly idealized, in the real-world autonomy would be expressed relative to a recognized social code that </w:t>
      </w:r>
      <w:r w:rsidR="001743DB">
        <w:rPr>
          <w:rStyle w:val="PageNumber"/>
        </w:rPr>
        <w:t>an</w:t>
      </w:r>
      <w:r>
        <w:rPr>
          <w:rStyle w:val="PageNumber"/>
        </w:rPr>
        <w:t xml:space="preserve"> agent accepts as providing the correct norm for some context. An agent can decide that she should treat her children kindlier, she can decide that she should become a vegetarian, she can decide that she should </w:t>
      </w:r>
      <w:r w:rsidR="004637DB">
        <w:rPr>
          <w:rStyle w:val="PageNumber"/>
        </w:rPr>
        <w:t>join the military</w:t>
      </w:r>
      <w:r>
        <w:rPr>
          <w:rStyle w:val="PageNumber"/>
        </w:rPr>
        <w:t xml:space="preserve">, and so on. Each of these decisions can motivate her to act as she has decided she ought to act. Although the specific nature of the rule she </w:t>
      </w:r>
      <w:r w:rsidR="00B154C3">
        <w:rPr>
          <w:rStyle w:val="PageNumber"/>
        </w:rPr>
        <w:t>decides</w:t>
      </w:r>
      <w:r>
        <w:rPr>
          <w:rStyle w:val="PageNumber"/>
        </w:rPr>
        <w:t xml:space="preserve"> to follow differs from context to context, the basic pattern of behavior is the same</w:t>
      </w:r>
      <w:r w:rsidR="008C44DD">
        <w:rPr>
          <w:rStyle w:val="PageNumber"/>
        </w:rPr>
        <w:t xml:space="preserve">: </w:t>
      </w:r>
      <w:r w:rsidR="006E61A6">
        <w:rPr>
          <w:rStyle w:val="PageNumber"/>
        </w:rPr>
        <w:t>In each case, s</w:t>
      </w:r>
      <w:r>
        <w:rPr>
          <w:rStyle w:val="PageNumber"/>
        </w:rPr>
        <w:t>he obeys a rule that she has prescribed to herself.</w:t>
      </w:r>
    </w:p>
    <w:p w14:paraId="191F59DB" w14:textId="069AA7AD" w:rsidR="00C32A21" w:rsidRDefault="00D87219" w:rsidP="00D61B61">
      <w:pPr>
        <w:pStyle w:val="NormalWeb"/>
        <w:spacing w:line="480" w:lineRule="auto"/>
        <w:ind w:firstLine="720"/>
      </w:pPr>
      <w:r>
        <w:t>There is one final, philosophical, reason to think that humans evolved into autonomous agents</w:t>
      </w:r>
      <w:r w:rsidR="00D61B61">
        <w:t>. A great deal of attention has been given to the question of the evolution of morality and whether the fact (if it is a fact) that morality evolved somehow debunks or undermines moral claims. (Street</w:t>
      </w:r>
      <w:r w:rsidR="009672EA">
        <w:t xml:space="preserve"> 2006</w:t>
      </w:r>
      <w:r w:rsidR="00D61B61">
        <w:t>, Joyce</w:t>
      </w:r>
      <w:r w:rsidR="009672EA">
        <w:t xml:space="preserve"> 2006, Fitzpatrick 2014, Fraser 2014, </w:t>
      </w:r>
      <w:proofErr w:type="spellStart"/>
      <w:r w:rsidR="009672EA">
        <w:t>Rini</w:t>
      </w:r>
      <w:proofErr w:type="spellEnd"/>
      <w:r w:rsidR="009672EA">
        <w:t xml:space="preserve"> 2016</w:t>
      </w:r>
      <w:r w:rsidR="00D61B61">
        <w:t xml:space="preserve">) Considerably less attention has been given to the question of the evolution of autonomy. </w:t>
      </w:r>
      <w:r w:rsidR="009672EA">
        <w:t>(</w:t>
      </w:r>
      <w:proofErr w:type="spellStart"/>
      <w:r w:rsidR="009672EA">
        <w:t>Korsgaard</w:t>
      </w:r>
      <w:proofErr w:type="spellEnd"/>
      <w:r w:rsidR="009672EA">
        <w:t xml:space="preserve"> 2006</w:t>
      </w:r>
      <w:r w:rsidR="00766E46">
        <w:t>, Singer 2011</w:t>
      </w:r>
      <w:r w:rsidR="009672EA">
        <w:t xml:space="preserve">) </w:t>
      </w:r>
      <w:r w:rsidR="00D61B61">
        <w:t xml:space="preserve">Yet many philosophers hold that autonomy is necessary for moral agency. </w:t>
      </w:r>
      <w:r w:rsidR="009672EA">
        <w:t>If so</w:t>
      </w:r>
      <w:r w:rsidR="00D61B61">
        <w:t xml:space="preserve">, an </w:t>
      </w:r>
      <w:r w:rsidR="00D61B61">
        <w:lastRenderedPageBreak/>
        <w:t xml:space="preserve">investigation into the evolution of autonomy is required for a complete investigation into the evolution of morality. In this paper, we have </w:t>
      </w:r>
      <w:r w:rsidR="004637DB">
        <w:t>argued</w:t>
      </w:r>
      <w:r w:rsidR="00D61B61">
        <w:t xml:space="preserve"> that it is possible for autonomy to evolve. If</w:t>
      </w:r>
      <w:r w:rsidR="00932F29">
        <w:t xml:space="preserve"> </w:t>
      </w:r>
      <w:r w:rsidR="00D61B61">
        <w:t xml:space="preserve">it is not just possible that autonomy evolved, but </w:t>
      </w:r>
      <w:r w:rsidR="00932F29">
        <w:t xml:space="preserve">autonomy </w:t>
      </w:r>
      <w:r w:rsidR="001144DA">
        <w:t xml:space="preserve">in fact </w:t>
      </w:r>
      <w:r w:rsidR="00932F29">
        <w:t>figures into the correct explanation of human evolutionary history, then this necessary condition holds</w:t>
      </w:r>
      <w:r w:rsidR="000E3EB3">
        <w:t xml:space="preserve"> as a result of human evolution.</w:t>
      </w:r>
      <w:r w:rsidR="00932F29">
        <w:t xml:space="preserve"> </w:t>
      </w:r>
      <w:r w:rsidR="00D61B61">
        <w:t>And that, we contend, is</w:t>
      </w:r>
      <w:r w:rsidR="00856C6A">
        <w:t xml:space="preserve"> both remarkable and</w:t>
      </w:r>
      <w:r w:rsidR="00D61B61">
        <w:t xml:space="preserve"> philosophically significant. </w:t>
      </w:r>
      <w:r w:rsidR="00896EAB">
        <w:t>For,</w:t>
      </w:r>
      <w:r w:rsidR="0064324A">
        <w:t xml:space="preserve"> </w:t>
      </w:r>
      <w:r w:rsidR="004779ED">
        <w:t xml:space="preserve">if autonomy did evolve, </w:t>
      </w:r>
      <w:r w:rsidR="00932F29">
        <w:t>humans are</w:t>
      </w:r>
      <w:r w:rsidR="00821C3B">
        <w:t xml:space="preserve"> </w:t>
      </w:r>
      <w:r w:rsidR="009B00CF">
        <w:t xml:space="preserve">not moral agents </w:t>
      </w:r>
      <w:r w:rsidR="000E3EB3">
        <w:t>accidentally</w:t>
      </w:r>
      <w:r w:rsidR="00EF0F53">
        <w:t>.</w:t>
      </w:r>
      <w:r w:rsidR="004779ED">
        <w:t xml:space="preserve"> </w:t>
      </w:r>
      <w:r w:rsidR="00EF0F53">
        <w:t>R</w:t>
      </w:r>
      <w:r w:rsidR="000E3EB3">
        <w:t>ather</w:t>
      </w:r>
      <w:r w:rsidR="00EF0F53">
        <w:t>,</w:t>
      </w:r>
      <w:r w:rsidR="000E3EB3">
        <w:t xml:space="preserve"> </w:t>
      </w:r>
      <w:r w:rsidR="0073022B">
        <w:t>moral</w:t>
      </w:r>
      <w:r w:rsidR="00E5155A">
        <w:t xml:space="preserve"> agency</w:t>
      </w:r>
      <w:r w:rsidR="0073022B">
        <w:t xml:space="preserve"> </w:t>
      </w:r>
      <w:r w:rsidR="000E3EB3">
        <w:t>is</w:t>
      </w:r>
      <w:r w:rsidR="004637DB">
        <w:t xml:space="preserve"> </w:t>
      </w:r>
      <w:r w:rsidR="00821C3B">
        <w:t>in</w:t>
      </w:r>
      <w:r w:rsidR="000E3EB3">
        <w:t xml:space="preserve"> our</w:t>
      </w:r>
      <w:r w:rsidR="00821C3B">
        <w:t xml:space="preserve"> genes. </w:t>
      </w:r>
    </w:p>
    <w:p w14:paraId="55004D43" w14:textId="45C24C25" w:rsidR="00D87219" w:rsidRDefault="00D87219" w:rsidP="001B799A">
      <w:pPr>
        <w:pStyle w:val="NormalWeb"/>
        <w:spacing w:line="480" w:lineRule="auto"/>
      </w:pPr>
    </w:p>
    <w:p w14:paraId="49F00194" w14:textId="17797850" w:rsidR="00E32C2D" w:rsidRDefault="00E32C2D" w:rsidP="001B799A">
      <w:pPr>
        <w:pStyle w:val="NormalWeb"/>
        <w:spacing w:line="480" w:lineRule="auto"/>
      </w:pPr>
    </w:p>
    <w:p w14:paraId="5C08A8E5" w14:textId="53443401" w:rsidR="00E32C2D" w:rsidRDefault="00E32C2D" w:rsidP="001B799A">
      <w:pPr>
        <w:pStyle w:val="NormalWeb"/>
        <w:spacing w:line="480" w:lineRule="auto"/>
      </w:pPr>
    </w:p>
    <w:p w14:paraId="0E3614BC" w14:textId="77777777" w:rsidR="008373B0" w:rsidRDefault="008373B0" w:rsidP="00E32C2D">
      <w:pPr>
        <w:autoSpaceDE w:val="0"/>
        <w:autoSpaceDN w:val="0"/>
        <w:adjustRightInd w:val="0"/>
        <w:jc w:val="center"/>
        <w:rPr>
          <w:b/>
        </w:rPr>
      </w:pPr>
    </w:p>
    <w:p w14:paraId="0DCCB848" w14:textId="77777777" w:rsidR="008373B0" w:rsidRDefault="008373B0" w:rsidP="00E32C2D">
      <w:pPr>
        <w:autoSpaceDE w:val="0"/>
        <w:autoSpaceDN w:val="0"/>
        <w:adjustRightInd w:val="0"/>
        <w:jc w:val="center"/>
        <w:rPr>
          <w:b/>
        </w:rPr>
      </w:pPr>
    </w:p>
    <w:p w14:paraId="33793AE0" w14:textId="77777777" w:rsidR="008373B0" w:rsidRDefault="008373B0" w:rsidP="00E32C2D">
      <w:pPr>
        <w:autoSpaceDE w:val="0"/>
        <w:autoSpaceDN w:val="0"/>
        <w:adjustRightInd w:val="0"/>
        <w:jc w:val="center"/>
        <w:rPr>
          <w:b/>
        </w:rPr>
      </w:pPr>
    </w:p>
    <w:p w14:paraId="0C1FCED4" w14:textId="77777777" w:rsidR="008373B0" w:rsidRDefault="008373B0" w:rsidP="00E32C2D">
      <w:pPr>
        <w:autoSpaceDE w:val="0"/>
        <w:autoSpaceDN w:val="0"/>
        <w:adjustRightInd w:val="0"/>
        <w:jc w:val="center"/>
        <w:rPr>
          <w:b/>
        </w:rPr>
      </w:pPr>
    </w:p>
    <w:p w14:paraId="4415213E" w14:textId="77777777" w:rsidR="008373B0" w:rsidRDefault="008373B0" w:rsidP="00E32C2D">
      <w:pPr>
        <w:autoSpaceDE w:val="0"/>
        <w:autoSpaceDN w:val="0"/>
        <w:adjustRightInd w:val="0"/>
        <w:jc w:val="center"/>
        <w:rPr>
          <w:b/>
        </w:rPr>
      </w:pPr>
    </w:p>
    <w:p w14:paraId="67078EC0" w14:textId="77777777" w:rsidR="008373B0" w:rsidRDefault="008373B0" w:rsidP="00E32C2D">
      <w:pPr>
        <w:autoSpaceDE w:val="0"/>
        <w:autoSpaceDN w:val="0"/>
        <w:adjustRightInd w:val="0"/>
        <w:jc w:val="center"/>
        <w:rPr>
          <w:b/>
        </w:rPr>
      </w:pPr>
    </w:p>
    <w:p w14:paraId="14A310DF" w14:textId="77777777" w:rsidR="008373B0" w:rsidRDefault="008373B0" w:rsidP="00E32C2D">
      <w:pPr>
        <w:autoSpaceDE w:val="0"/>
        <w:autoSpaceDN w:val="0"/>
        <w:adjustRightInd w:val="0"/>
        <w:jc w:val="center"/>
        <w:rPr>
          <w:b/>
        </w:rPr>
      </w:pPr>
    </w:p>
    <w:p w14:paraId="5B5135E4" w14:textId="77777777" w:rsidR="008373B0" w:rsidRDefault="008373B0" w:rsidP="00E32C2D">
      <w:pPr>
        <w:autoSpaceDE w:val="0"/>
        <w:autoSpaceDN w:val="0"/>
        <w:adjustRightInd w:val="0"/>
        <w:jc w:val="center"/>
        <w:rPr>
          <w:b/>
        </w:rPr>
      </w:pPr>
    </w:p>
    <w:p w14:paraId="27E480BA" w14:textId="77777777" w:rsidR="008373B0" w:rsidRDefault="008373B0" w:rsidP="00E32C2D">
      <w:pPr>
        <w:autoSpaceDE w:val="0"/>
        <w:autoSpaceDN w:val="0"/>
        <w:adjustRightInd w:val="0"/>
        <w:jc w:val="center"/>
        <w:rPr>
          <w:b/>
        </w:rPr>
      </w:pPr>
    </w:p>
    <w:p w14:paraId="05133330" w14:textId="77777777" w:rsidR="008373B0" w:rsidRDefault="008373B0" w:rsidP="00E32C2D">
      <w:pPr>
        <w:autoSpaceDE w:val="0"/>
        <w:autoSpaceDN w:val="0"/>
        <w:adjustRightInd w:val="0"/>
        <w:jc w:val="center"/>
        <w:rPr>
          <w:b/>
        </w:rPr>
      </w:pPr>
    </w:p>
    <w:p w14:paraId="1BED36D2" w14:textId="77777777" w:rsidR="008373B0" w:rsidRDefault="008373B0" w:rsidP="00E32C2D">
      <w:pPr>
        <w:autoSpaceDE w:val="0"/>
        <w:autoSpaceDN w:val="0"/>
        <w:adjustRightInd w:val="0"/>
        <w:jc w:val="center"/>
        <w:rPr>
          <w:b/>
        </w:rPr>
      </w:pPr>
    </w:p>
    <w:p w14:paraId="60817833" w14:textId="77777777" w:rsidR="008373B0" w:rsidRDefault="008373B0" w:rsidP="00E32C2D">
      <w:pPr>
        <w:autoSpaceDE w:val="0"/>
        <w:autoSpaceDN w:val="0"/>
        <w:adjustRightInd w:val="0"/>
        <w:jc w:val="center"/>
        <w:rPr>
          <w:b/>
        </w:rPr>
      </w:pPr>
    </w:p>
    <w:p w14:paraId="64CCA8C7" w14:textId="77777777" w:rsidR="008373B0" w:rsidRDefault="008373B0" w:rsidP="00E32C2D">
      <w:pPr>
        <w:autoSpaceDE w:val="0"/>
        <w:autoSpaceDN w:val="0"/>
        <w:adjustRightInd w:val="0"/>
        <w:jc w:val="center"/>
        <w:rPr>
          <w:b/>
        </w:rPr>
      </w:pPr>
    </w:p>
    <w:p w14:paraId="6575FB24" w14:textId="64A15A65" w:rsidR="008373B0" w:rsidRDefault="008373B0" w:rsidP="00E32C2D">
      <w:pPr>
        <w:autoSpaceDE w:val="0"/>
        <w:autoSpaceDN w:val="0"/>
        <w:adjustRightInd w:val="0"/>
        <w:jc w:val="center"/>
        <w:rPr>
          <w:b/>
        </w:rPr>
      </w:pPr>
    </w:p>
    <w:p w14:paraId="1D15CBAE" w14:textId="683396C5" w:rsidR="00510C7E" w:rsidRDefault="00510C7E" w:rsidP="00E32C2D">
      <w:pPr>
        <w:autoSpaceDE w:val="0"/>
        <w:autoSpaceDN w:val="0"/>
        <w:adjustRightInd w:val="0"/>
        <w:jc w:val="center"/>
        <w:rPr>
          <w:b/>
        </w:rPr>
      </w:pPr>
    </w:p>
    <w:p w14:paraId="1E2BE520" w14:textId="1501C323" w:rsidR="00510C7E" w:rsidRDefault="00510C7E" w:rsidP="00E32C2D">
      <w:pPr>
        <w:autoSpaceDE w:val="0"/>
        <w:autoSpaceDN w:val="0"/>
        <w:adjustRightInd w:val="0"/>
        <w:jc w:val="center"/>
        <w:rPr>
          <w:b/>
        </w:rPr>
      </w:pPr>
    </w:p>
    <w:p w14:paraId="7FA7C644" w14:textId="626E1384" w:rsidR="00510C7E" w:rsidRDefault="00510C7E" w:rsidP="00E32C2D">
      <w:pPr>
        <w:autoSpaceDE w:val="0"/>
        <w:autoSpaceDN w:val="0"/>
        <w:adjustRightInd w:val="0"/>
        <w:jc w:val="center"/>
        <w:rPr>
          <w:b/>
        </w:rPr>
      </w:pPr>
    </w:p>
    <w:p w14:paraId="33EF8FB0" w14:textId="77777777" w:rsidR="00510C7E" w:rsidRDefault="00510C7E" w:rsidP="00E32C2D">
      <w:pPr>
        <w:autoSpaceDE w:val="0"/>
        <w:autoSpaceDN w:val="0"/>
        <w:adjustRightInd w:val="0"/>
        <w:jc w:val="center"/>
        <w:rPr>
          <w:b/>
        </w:rPr>
      </w:pPr>
    </w:p>
    <w:p w14:paraId="396CADED" w14:textId="5636F05B" w:rsidR="008373B0" w:rsidRDefault="008373B0" w:rsidP="007A31F6">
      <w:pPr>
        <w:autoSpaceDE w:val="0"/>
        <w:autoSpaceDN w:val="0"/>
        <w:adjustRightInd w:val="0"/>
        <w:rPr>
          <w:b/>
        </w:rPr>
      </w:pPr>
    </w:p>
    <w:p w14:paraId="14AFB046" w14:textId="77777777" w:rsidR="007A31F6" w:rsidRDefault="007A31F6" w:rsidP="007A31F6">
      <w:pPr>
        <w:autoSpaceDE w:val="0"/>
        <w:autoSpaceDN w:val="0"/>
        <w:adjustRightInd w:val="0"/>
        <w:rPr>
          <w:b/>
        </w:rPr>
      </w:pPr>
    </w:p>
    <w:p w14:paraId="0E8F0782" w14:textId="77777777" w:rsidR="008373B0" w:rsidRDefault="008373B0" w:rsidP="00E32C2D">
      <w:pPr>
        <w:autoSpaceDE w:val="0"/>
        <w:autoSpaceDN w:val="0"/>
        <w:adjustRightInd w:val="0"/>
        <w:jc w:val="center"/>
        <w:rPr>
          <w:b/>
        </w:rPr>
      </w:pPr>
    </w:p>
    <w:p w14:paraId="3D789BAF" w14:textId="77777777" w:rsidR="007A31F6" w:rsidRDefault="007A31F6" w:rsidP="007A31F6">
      <w:pPr>
        <w:autoSpaceDE w:val="0"/>
        <w:autoSpaceDN w:val="0"/>
        <w:adjustRightInd w:val="0"/>
        <w:rPr>
          <w:b/>
        </w:rPr>
      </w:pPr>
    </w:p>
    <w:p w14:paraId="6498E6BB" w14:textId="2B9991BC" w:rsidR="00E32C2D" w:rsidRPr="00D53AB6" w:rsidRDefault="00E32C2D" w:rsidP="007A31F6">
      <w:pPr>
        <w:autoSpaceDE w:val="0"/>
        <w:autoSpaceDN w:val="0"/>
        <w:adjustRightInd w:val="0"/>
        <w:jc w:val="center"/>
        <w:rPr>
          <w:b/>
        </w:rPr>
      </w:pPr>
      <w:r w:rsidRPr="00D53AB6">
        <w:rPr>
          <w:b/>
        </w:rPr>
        <w:lastRenderedPageBreak/>
        <w:t>Works Cited</w:t>
      </w:r>
    </w:p>
    <w:p w14:paraId="3B9B305F" w14:textId="77777777" w:rsidR="00E32C2D" w:rsidRDefault="00E32C2D" w:rsidP="00E32C2D">
      <w:pPr>
        <w:autoSpaceDE w:val="0"/>
        <w:autoSpaceDN w:val="0"/>
        <w:adjustRightInd w:val="0"/>
        <w:ind w:left="720"/>
      </w:pPr>
    </w:p>
    <w:p w14:paraId="29C2CDC1" w14:textId="77777777" w:rsidR="00E32C2D" w:rsidRDefault="00E32C2D" w:rsidP="00E32C2D">
      <w:pPr>
        <w:autoSpaceDE w:val="0"/>
        <w:autoSpaceDN w:val="0"/>
        <w:adjustRightInd w:val="0"/>
        <w:ind w:left="720"/>
      </w:pPr>
    </w:p>
    <w:p w14:paraId="433CE9CF" w14:textId="77777777" w:rsidR="00E32C2D" w:rsidRDefault="00E32C2D" w:rsidP="00E32C2D">
      <w:pPr>
        <w:autoSpaceDE w:val="0"/>
        <w:autoSpaceDN w:val="0"/>
        <w:adjustRightInd w:val="0"/>
        <w:ind w:left="720"/>
      </w:pPr>
    </w:p>
    <w:p w14:paraId="1CD2DC4F" w14:textId="77777777" w:rsidR="00E32C2D" w:rsidRPr="00D53AB6" w:rsidRDefault="00E32C2D" w:rsidP="00E32C2D">
      <w:pPr>
        <w:autoSpaceDE w:val="0"/>
        <w:autoSpaceDN w:val="0"/>
        <w:adjustRightInd w:val="0"/>
      </w:pPr>
      <w:r w:rsidRPr="00D53AB6">
        <w:t xml:space="preserve">Alger, </w:t>
      </w:r>
      <w:proofErr w:type="spellStart"/>
      <w:r w:rsidRPr="00D53AB6">
        <w:t>Ingela</w:t>
      </w:r>
      <w:proofErr w:type="spellEnd"/>
      <w:r w:rsidRPr="00D53AB6">
        <w:t xml:space="preserve">, and </w:t>
      </w:r>
      <w:proofErr w:type="spellStart"/>
      <w:r w:rsidRPr="00D53AB6">
        <w:t>Jörgen</w:t>
      </w:r>
      <w:proofErr w:type="spellEnd"/>
      <w:r w:rsidRPr="00D53AB6">
        <w:t xml:space="preserve"> W. </w:t>
      </w:r>
      <w:proofErr w:type="gramStart"/>
      <w:r w:rsidRPr="00D53AB6">
        <w:t>Weibull .</w:t>
      </w:r>
      <w:proofErr w:type="gramEnd"/>
      <w:r w:rsidRPr="00D53AB6">
        <w:t xml:space="preserve">“Homo </w:t>
      </w:r>
      <w:proofErr w:type="spellStart"/>
      <w:r w:rsidRPr="00D53AB6">
        <w:t>Moralis</w:t>
      </w:r>
      <w:proofErr w:type="spellEnd"/>
      <w:r w:rsidRPr="00D53AB6">
        <w:t xml:space="preserve">--Preference Evolution Under Incomplete Information and Assortative Matching.” </w:t>
      </w:r>
      <w:proofErr w:type="spellStart"/>
      <w:r w:rsidRPr="00D53AB6">
        <w:t>Econometrica</w:t>
      </w:r>
      <w:proofErr w:type="spellEnd"/>
      <w:r w:rsidRPr="00D53AB6">
        <w:t>, vol. 81, no. 6, 2013, pp. 2269–2302., doi:10.3982/ecta10637.</w:t>
      </w:r>
    </w:p>
    <w:p w14:paraId="31F19AF8" w14:textId="77777777" w:rsidR="00E32C2D" w:rsidRDefault="00E32C2D" w:rsidP="00E32C2D">
      <w:pPr>
        <w:autoSpaceDE w:val="0"/>
        <w:autoSpaceDN w:val="0"/>
        <w:adjustRightInd w:val="0"/>
      </w:pPr>
    </w:p>
    <w:p w14:paraId="45134D19" w14:textId="4C02879F" w:rsidR="00E32C2D" w:rsidRPr="00D53AB6" w:rsidRDefault="00E32C2D" w:rsidP="00E32C2D">
      <w:pPr>
        <w:autoSpaceDE w:val="0"/>
        <w:autoSpaceDN w:val="0"/>
        <w:adjustRightInd w:val="0"/>
      </w:pPr>
      <w:r w:rsidRPr="00D53AB6">
        <w:t xml:space="preserve">Alger, </w:t>
      </w:r>
      <w:proofErr w:type="spellStart"/>
      <w:r w:rsidRPr="00D53AB6">
        <w:t>Ingela</w:t>
      </w:r>
      <w:proofErr w:type="spellEnd"/>
      <w:r w:rsidRPr="00D53AB6">
        <w:t xml:space="preserve">, and </w:t>
      </w:r>
      <w:proofErr w:type="spellStart"/>
      <w:r w:rsidRPr="00D53AB6">
        <w:t>Jörgen</w:t>
      </w:r>
      <w:proofErr w:type="spellEnd"/>
      <w:r w:rsidRPr="00D53AB6">
        <w:t xml:space="preserve"> W. Weibull. “Evolution and Kantian Morality.” Games and Economi</w:t>
      </w:r>
      <w:r>
        <w:t xml:space="preserve">c </w:t>
      </w:r>
      <w:r w:rsidRPr="00D53AB6">
        <w:t xml:space="preserve">Behavior, vol. 98, 2016, pp. 56–67., </w:t>
      </w:r>
      <w:proofErr w:type="gramStart"/>
      <w:r w:rsidRPr="00D53AB6">
        <w:t>doi:10.1016/j.geb</w:t>
      </w:r>
      <w:proofErr w:type="gramEnd"/>
      <w:r w:rsidRPr="00D53AB6">
        <w:t>.2016.05.006.</w:t>
      </w:r>
    </w:p>
    <w:p w14:paraId="3350F6C1" w14:textId="45236375" w:rsidR="00E32C2D" w:rsidRDefault="00E32C2D" w:rsidP="00E32C2D">
      <w:pPr>
        <w:autoSpaceDE w:val="0"/>
        <w:autoSpaceDN w:val="0"/>
        <w:adjustRightInd w:val="0"/>
        <w:ind w:left="-720"/>
      </w:pPr>
    </w:p>
    <w:p w14:paraId="56276EC8" w14:textId="4453A70D" w:rsidR="00357D93" w:rsidRDefault="00357D93" w:rsidP="00357D93">
      <w:r w:rsidRPr="00357D93">
        <w:t xml:space="preserve">Fehr, Ernst, and Simon </w:t>
      </w:r>
      <w:proofErr w:type="spellStart"/>
      <w:r w:rsidRPr="00357D93">
        <w:t>Gächter</w:t>
      </w:r>
      <w:proofErr w:type="spellEnd"/>
      <w:r w:rsidRPr="00357D93">
        <w:t xml:space="preserve">. 2000. "Cooperation and Punishment in Public Goods Experiments." American Economic Review, 90 (4): 980-994. </w:t>
      </w:r>
    </w:p>
    <w:p w14:paraId="583C81C0" w14:textId="244A8F66" w:rsidR="00EB3C60" w:rsidRDefault="00EB3C60" w:rsidP="00357D93"/>
    <w:p w14:paraId="5B6BFE11" w14:textId="4BBDD7B3" w:rsidR="00EB3C60" w:rsidRDefault="00EB3C60" w:rsidP="00357D93">
      <w:r>
        <w:t xml:space="preserve">Fitzpatrick, William. </w:t>
      </w:r>
      <w:r>
        <w:t xml:space="preserve">2014a, “Debunking Evolutionary Debunking of Ethical Realism,” </w:t>
      </w:r>
      <w:r>
        <w:rPr>
          <w:rStyle w:val="Emphasis"/>
        </w:rPr>
        <w:t>Philosophical Studies</w:t>
      </w:r>
      <w:r>
        <w:t>, doi:10.1007/s11098-014-0295-y</w:t>
      </w:r>
      <w:r>
        <w:t>.</w:t>
      </w:r>
    </w:p>
    <w:p w14:paraId="4D08C8FD" w14:textId="65137F61" w:rsidR="00EB3C60" w:rsidRDefault="00EB3C60" w:rsidP="00357D93"/>
    <w:p w14:paraId="380A948A" w14:textId="06FEB736" w:rsidR="00EB3C60" w:rsidRDefault="00EB3C60" w:rsidP="00357D93">
      <w:r>
        <w:t xml:space="preserve">Fraser, B.J., 2014, “Evolutionary Debunking Arguments and the Reliability of Moral Cognition,” </w:t>
      </w:r>
      <w:r>
        <w:rPr>
          <w:rStyle w:val="Emphasis"/>
        </w:rPr>
        <w:t>Philosophical Studies</w:t>
      </w:r>
      <w:r>
        <w:t>, 168: 457–473.</w:t>
      </w:r>
    </w:p>
    <w:p w14:paraId="05CA9553" w14:textId="47CF393D" w:rsidR="00EB3C60" w:rsidRDefault="00EB3C60" w:rsidP="00357D93"/>
    <w:p w14:paraId="73D3B9D1" w14:textId="222A25A3" w:rsidR="00EB3C60" w:rsidRDefault="00EB3C60" w:rsidP="00357D93">
      <w:r>
        <w:t xml:space="preserve">Joyce, R., 2006, </w:t>
      </w:r>
      <w:r>
        <w:rPr>
          <w:rStyle w:val="Emphasis"/>
        </w:rPr>
        <w:t>The Evolution of Morality</w:t>
      </w:r>
      <w:r>
        <w:t>, Cambridge, MA: MIT Press.</w:t>
      </w:r>
    </w:p>
    <w:p w14:paraId="45F2AC4A" w14:textId="09C87711" w:rsidR="00DD289F" w:rsidRDefault="00DD289F" w:rsidP="00357D93"/>
    <w:p w14:paraId="6A8C7508" w14:textId="4F57CABA" w:rsidR="00DD289F" w:rsidRPr="00DD289F" w:rsidRDefault="00DD289F" w:rsidP="00357D93">
      <w:proofErr w:type="spellStart"/>
      <w:r>
        <w:t>Korsggard</w:t>
      </w:r>
      <w:proofErr w:type="spellEnd"/>
      <w:r>
        <w:t>, Christine. “</w:t>
      </w:r>
      <w:r w:rsidRPr="00DD289F">
        <w:t>Reflections on the Evolution of Morality</w:t>
      </w:r>
      <w:r>
        <w:t xml:space="preserve">”, in </w:t>
      </w:r>
      <w:r>
        <w:rPr>
          <w:i/>
          <w:iCs/>
        </w:rPr>
        <w:t>Primates and Philosophers: How morality Evolved</w:t>
      </w:r>
      <w:r>
        <w:t>, Frans de Waal, 2006, Princeton University Press.</w:t>
      </w:r>
    </w:p>
    <w:p w14:paraId="40877CBC" w14:textId="28C92060" w:rsidR="00CE44AE" w:rsidRDefault="00CE44AE" w:rsidP="00357D93"/>
    <w:p w14:paraId="46EBC1D1" w14:textId="5BEA4206" w:rsidR="00CE44AE" w:rsidRDefault="00CE44AE" w:rsidP="00357D93">
      <w:r>
        <w:t xml:space="preserve">Kant, I., Bennett, C., Saunders, J., &amp; Stern, R. (2019). </w:t>
      </w:r>
      <w:r>
        <w:rPr>
          <w:i/>
          <w:iCs/>
        </w:rPr>
        <w:t>Groundwork for the metaphysics of morals</w:t>
      </w:r>
      <w:r>
        <w:t>. Oxford University Press.</w:t>
      </w:r>
    </w:p>
    <w:p w14:paraId="13FCF69D" w14:textId="6A8DA1A6" w:rsidR="00357D93" w:rsidRDefault="00357D93" w:rsidP="00357D93"/>
    <w:p w14:paraId="196ED433" w14:textId="24D0FACF" w:rsidR="00EB3C60" w:rsidRDefault="00357D93" w:rsidP="00357D93">
      <w:pPr>
        <w:rPr>
          <w:rStyle w:val="highwire-cite-metadata-pages"/>
        </w:rPr>
      </w:pPr>
      <w:r>
        <w:t xml:space="preserve">Matthew, Sarah, and Robert Boyd. “Punishment sustains large scale cooperation in </w:t>
      </w:r>
      <w:proofErr w:type="spellStart"/>
      <w:r>
        <w:t>prestate</w:t>
      </w:r>
      <w:proofErr w:type="spellEnd"/>
      <w:r>
        <w:t xml:space="preserve"> warfare.” </w:t>
      </w:r>
      <w:r>
        <w:rPr>
          <w:rStyle w:val="highwire-cite-metadata-journal"/>
        </w:rPr>
        <w:t xml:space="preserve">PNAS </w:t>
      </w:r>
      <w:r>
        <w:rPr>
          <w:rStyle w:val="highwire-cite-metadata-date"/>
        </w:rPr>
        <w:t xml:space="preserve">July 12, </w:t>
      </w:r>
      <w:proofErr w:type="gramStart"/>
      <w:r>
        <w:rPr>
          <w:rStyle w:val="highwire-cite-metadata-date"/>
        </w:rPr>
        <w:t>2011</w:t>
      </w:r>
      <w:proofErr w:type="gramEnd"/>
      <w:r>
        <w:rPr>
          <w:rStyle w:val="highwire-cite-metadata-date"/>
        </w:rPr>
        <w:t xml:space="preserve"> </w:t>
      </w:r>
      <w:r>
        <w:rPr>
          <w:rStyle w:val="highwire-cite-metadata-volume"/>
        </w:rPr>
        <w:t xml:space="preserve">108 </w:t>
      </w:r>
      <w:r>
        <w:rPr>
          <w:rStyle w:val="highwire-cite-metadata-issue"/>
        </w:rPr>
        <w:t xml:space="preserve">(28) </w:t>
      </w:r>
      <w:r>
        <w:rPr>
          <w:rStyle w:val="highwire-cite-metadata-pages"/>
        </w:rPr>
        <w:t>11375-11380;</w:t>
      </w:r>
      <w:r>
        <w:rPr>
          <w:rStyle w:val="highwire-cite-metadata-pages"/>
        </w:rPr>
        <w:t xml:space="preserve"> https://doi.org/10.1073/pnas.1105604108.</w:t>
      </w:r>
      <w:r>
        <w:rPr>
          <w:rStyle w:val="highwire-cite-metadata-pages"/>
        </w:rPr>
        <w:t xml:space="preserve"> </w:t>
      </w:r>
    </w:p>
    <w:p w14:paraId="262998A0" w14:textId="77777777" w:rsidR="00EB3C60" w:rsidRDefault="00EB3C60" w:rsidP="00EB3C60">
      <w:proofErr w:type="spellStart"/>
      <w:r>
        <w:t>Rini</w:t>
      </w:r>
      <w:proofErr w:type="spellEnd"/>
      <w:r>
        <w:t xml:space="preserve">, R., 2016, “Debunking </w:t>
      </w:r>
      <w:proofErr w:type="spellStart"/>
      <w:r>
        <w:t>Debunking</w:t>
      </w:r>
      <w:proofErr w:type="spellEnd"/>
      <w:r>
        <w:t xml:space="preserve">: A Regress Challenge for Psychological Threats to Moral Judgment,” </w:t>
      </w:r>
      <w:r>
        <w:rPr>
          <w:rStyle w:val="Emphasis"/>
        </w:rPr>
        <w:t>Philosophical Studies</w:t>
      </w:r>
      <w:r>
        <w:t>, 173(3): 675–697.</w:t>
      </w:r>
    </w:p>
    <w:p w14:paraId="7D8BC481" w14:textId="2B135EA2" w:rsidR="00357D93" w:rsidRDefault="00357D93" w:rsidP="00357D93">
      <w:pPr>
        <w:autoSpaceDE w:val="0"/>
        <w:autoSpaceDN w:val="0"/>
        <w:adjustRightInd w:val="0"/>
      </w:pPr>
    </w:p>
    <w:p w14:paraId="21223DDA" w14:textId="6F069775" w:rsidR="00357D93" w:rsidRDefault="00357D93" w:rsidP="00357D93">
      <w:proofErr w:type="spellStart"/>
      <w:r>
        <w:t>Rockenbach</w:t>
      </w:r>
      <w:proofErr w:type="spellEnd"/>
      <w:r>
        <w:t xml:space="preserve">, B., </w:t>
      </w:r>
      <w:proofErr w:type="spellStart"/>
      <w:r>
        <w:t>Milinski</w:t>
      </w:r>
      <w:proofErr w:type="spellEnd"/>
      <w:r>
        <w:t xml:space="preserve">, M. </w:t>
      </w:r>
      <w:r>
        <w:t>“</w:t>
      </w:r>
      <w:r>
        <w:t>The efficient interaction of indirect reciprocity and costly punishment.</w:t>
      </w:r>
      <w:r>
        <w:t>”</w:t>
      </w:r>
      <w:r>
        <w:t xml:space="preserve"> </w:t>
      </w:r>
      <w:r>
        <w:rPr>
          <w:i/>
          <w:iCs/>
        </w:rPr>
        <w:t>Nature</w:t>
      </w:r>
      <w:r>
        <w:t xml:space="preserve"> </w:t>
      </w:r>
      <w:r>
        <w:rPr>
          <w:b/>
          <w:bCs/>
        </w:rPr>
        <w:t xml:space="preserve">444, </w:t>
      </w:r>
      <w:r>
        <w:t>718–723 (2006). https://doi.org/10.1038/nature05229</w:t>
      </w:r>
    </w:p>
    <w:p w14:paraId="0688EBC1" w14:textId="77777777" w:rsidR="00357D93" w:rsidRDefault="00357D93" w:rsidP="00357D93">
      <w:pPr>
        <w:autoSpaceDE w:val="0"/>
        <w:autoSpaceDN w:val="0"/>
        <w:adjustRightInd w:val="0"/>
      </w:pPr>
    </w:p>
    <w:p w14:paraId="170627EF" w14:textId="429A44DF" w:rsidR="00E32C2D" w:rsidRPr="00D53AB6" w:rsidRDefault="00E32C2D" w:rsidP="00E32C2D">
      <w:pPr>
        <w:autoSpaceDE w:val="0"/>
        <w:autoSpaceDN w:val="0"/>
        <w:adjustRightInd w:val="0"/>
      </w:pPr>
      <w:r w:rsidRPr="00D53AB6">
        <w:t>Roemer, John E. “Kantian Equilibrium.” Scandinavian Journal of Economics, vol. 112, no. 1,</w:t>
      </w:r>
    </w:p>
    <w:p w14:paraId="6236ADA6" w14:textId="77777777" w:rsidR="00E32C2D" w:rsidRPr="00D53AB6" w:rsidRDefault="00E32C2D" w:rsidP="00E32C2D">
      <w:pPr>
        <w:autoSpaceDE w:val="0"/>
        <w:autoSpaceDN w:val="0"/>
        <w:adjustRightInd w:val="0"/>
      </w:pPr>
      <w:r w:rsidRPr="00D53AB6">
        <w:t>2010, pp. 1–24., doi:10.1111/j.1467-9442.2009.01592.</w:t>
      </w:r>
    </w:p>
    <w:p w14:paraId="66B0B17D" w14:textId="77777777" w:rsidR="00E32C2D" w:rsidRPr="00D53AB6" w:rsidRDefault="00E32C2D" w:rsidP="00E32C2D">
      <w:pPr>
        <w:autoSpaceDE w:val="0"/>
        <w:autoSpaceDN w:val="0"/>
        <w:adjustRightInd w:val="0"/>
      </w:pPr>
    </w:p>
    <w:p w14:paraId="2395EFBD" w14:textId="77777777" w:rsidR="00E32C2D" w:rsidRPr="00D53AB6" w:rsidRDefault="00E32C2D" w:rsidP="00E32C2D">
      <w:pPr>
        <w:autoSpaceDE w:val="0"/>
        <w:autoSpaceDN w:val="0"/>
        <w:adjustRightInd w:val="0"/>
      </w:pPr>
      <w:r w:rsidRPr="00D53AB6">
        <w:t xml:space="preserve">Roemer, John E. “Kantian Optimization: A </w:t>
      </w:r>
      <w:proofErr w:type="spellStart"/>
      <w:r w:rsidRPr="00D53AB6">
        <w:t>Microfoundation</w:t>
      </w:r>
      <w:proofErr w:type="spellEnd"/>
      <w:r w:rsidRPr="00D53AB6">
        <w:t xml:space="preserve"> for Cooperation.” Journal of Public</w:t>
      </w:r>
    </w:p>
    <w:p w14:paraId="4A1AEBA5" w14:textId="77777777" w:rsidR="00E32C2D" w:rsidRPr="00D53AB6" w:rsidRDefault="00E32C2D" w:rsidP="00E32C2D">
      <w:pPr>
        <w:autoSpaceDE w:val="0"/>
        <w:autoSpaceDN w:val="0"/>
        <w:adjustRightInd w:val="0"/>
      </w:pPr>
      <w:r w:rsidRPr="00D53AB6">
        <w:t xml:space="preserve">Economics, vol. 127, 2015, pp. 45–57., </w:t>
      </w:r>
      <w:proofErr w:type="gramStart"/>
      <w:r w:rsidRPr="00D53AB6">
        <w:t>doi:10.1016/j.jpubeco</w:t>
      </w:r>
      <w:proofErr w:type="gramEnd"/>
      <w:r w:rsidRPr="00D53AB6">
        <w:t>.2014.03.011.</w:t>
      </w:r>
    </w:p>
    <w:p w14:paraId="05CEE572" w14:textId="77777777" w:rsidR="00E32C2D" w:rsidRPr="00D53AB6" w:rsidRDefault="00E32C2D" w:rsidP="00E32C2D">
      <w:pPr>
        <w:autoSpaceDE w:val="0"/>
        <w:autoSpaceDN w:val="0"/>
        <w:adjustRightInd w:val="0"/>
      </w:pPr>
    </w:p>
    <w:p w14:paraId="6D450B58" w14:textId="4EDC0920" w:rsidR="00E32C2D" w:rsidRDefault="00E32C2D" w:rsidP="00E32C2D">
      <w:pPr>
        <w:autoSpaceDE w:val="0"/>
        <w:autoSpaceDN w:val="0"/>
        <w:adjustRightInd w:val="0"/>
      </w:pPr>
      <w:r w:rsidRPr="00D53AB6">
        <w:t xml:space="preserve">Roemer, John E. </w:t>
      </w:r>
      <w:r w:rsidRPr="00D53AB6">
        <w:rPr>
          <w:i/>
        </w:rPr>
        <w:t>How We Cooperate: A Theory of Kantian Optimization</w:t>
      </w:r>
      <w:r w:rsidRPr="00D53AB6">
        <w:t>. Yale University Press, 2019.</w:t>
      </w:r>
    </w:p>
    <w:p w14:paraId="6A57012A" w14:textId="26D4A1B8" w:rsidR="00CE44AE" w:rsidRDefault="00CE44AE" w:rsidP="00E32C2D">
      <w:pPr>
        <w:autoSpaceDE w:val="0"/>
        <w:autoSpaceDN w:val="0"/>
        <w:adjustRightInd w:val="0"/>
      </w:pPr>
    </w:p>
    <w:p w14:paraId="552207E5" w14:textId="654FDD3E" w:rsidR="00CE44AE" w:rsidRDefault="00CE44AE" w:rsidP="00CE44AE">
      <w:r>
        <w:t xml:space="preserve">Rousseau, J.J. </w:t>
      </w:r>
      <w:r w:rsidR="00DD289F">
        <w:t>(</w:t>
      </w:r>
      <w:r>
        <w:t>2004</w:t>
      </w:r>
      <w:r w:rsidR="00DD289F">
        <w:t>)</w:t>
      </w:r>
      <w:r>
        <w:t xml:space="preserve">. </w:t>
      </w:r>
      <w:r>
        <w:rPr>
          <w:i/>
          <w:iCs/>
        </w:rPr>
        <w:t xml:space="preserve">The </w:t>
      </w:r>
      <w:r w:rsidR="00DD289F">
        <w:rPr>
          <w:i/>
          <w:iCs/>
        </w:rPr>
        <w:t>S</w:t>
      </w:r>
      <w:r>
        <w:rPr>
          <w:i/>
          <w:iCs/>
        </w:rPr>
        <w:t xml:space="preserve">ocial </w:t>
      </w:r>
      <w:r w:rsidR="00DD289F">
        <w:rPr>
          <w:i/>
          <w:iCs/>
        </w:rPr>
        <w:t>C</w:t>
      </w:r>
      <w:r>
        <w:rPr>
          <w:i/>
          <w:iCs/>
        </w:rPr>
        <w:t>ontract</w:t>
      </w:r>
      <w:r>
        <w:t>. Penguin Books.</w:t>
      </w:r>
    </w:p>
    <w:p w14:paraId="34B27ACD" w14:textId="3E1DE91C" w:rsidR="00357D93" w:rsidRDefault="00357D93" w:rsidP="00E32C2D">
      <w:pPr>
        <w:autoSpaceDE w:val="0"/>
        <w:autoSpaceDN w:val="0"/>
        <w:adjustRightInd w:val="0"/>
      </w:pPr>
    </w:p>
    <w:p w14:paraId="1C849A76" w14:textId="4ECE000F" w:rsidR="00357D93" w:rsidRDefault="00357D93" w:rsidP="00357D93">
      <w:proofErr w:type="spellStart"/>
      <w:r>
        <w:t>Shinada</w:t>
      </w:r>
      <w:proofErr w:type="spellEnd"/>
      <w:r>
        <w:t xml:space="preserve">, Mizuho, </w:t>
      </w:r>
      <w:proofErr w:type="spellStart"/>
      <w:r>
        <w:t>and</w:t>
      </w:r>
      <w:proofErr w:type="spellEnd"/>
      <w:r>
        <w:t xml:space="preserve"> Toshio Yamagishi. “</w:t>
      </w:r>
      <w:r w:rsidRPr="00357D93">
        <w:t xml:space="preserve">Punishing Free-riders: Direct and Indirect Promotion </w:t>
      </w:r>
      <w:proofErr w:type="gramStart"/>
      <w:r w:rsidRPr="00357D93">
        <w:t xml:space="preserve">of </w:t>
      </w:r>
      <w:r>
        <w:t xml:space="preserve"> </w:t>
      </w:r>
      <w:r w:rsidRPr="00357D93">
        <w:t>Cooperation</w:t>
      </w:r>
      <w:proofErr w:type="gramEnd"/>
      <w:r>
        <w:t xml:space="preserve">. </w:t>
      </w:r>
      <w:r>
        <w:rPr>
          <w:sz w:val="23"/>
          <w:szCs w:val="23"/>
        </w:rPr>
        <w:t xml:space="preserve">Evolution and Human Behavior, </w:t>
      </w:r>
      <w:r>
        <w:rPr>
          <w:sz w:val="23"/>
          <w:szCs w:val="23"/>
        </w:rPr>
        <w:t xml:space="preserve">vol. </w:t>
      </w:r>
      <w:r>
        <w:rPr>
          <w:sz w:val="23"/>
          <w:szCs w:val="23"/>
        </w:rPr>
        <w:t>28</w:t>
      </w:r>
      <w:r>
        <w:rPr>
          <w:sz w:val="23"/>
          <w:szCs w:val="23"/>
        </w:rPr>
        <w:t>, no.</w:t>
      </w:r>
      <w:r>
        <w:rPr>
          <w:sz w:val="23"/>
          <w:szCs w:val="23"/>
        </w:rPr>
        <w:t>5, 330-339</w:t>
      </w:r>
      <w:r>
        <w:t>.</w:t>
      </w:r>
      <w:r w:rsidRPr="00357D93">
        <w:t xml:space="preserve"> </w:t>
      </w:r>
    </w:p>
    <w:p w14:paraId="4FE511CB" w14:textId="43E7796D" w:rsidR="00EB3C60" w:rsidRPr="00DD289F" w:rsidRDefault="00DD289F" w:rsidP="00357D93">
      <w:r>
        <w:t xml:space="preserve">Singer, Peter. (1981). </w:t>
      </w:r>
      <w:proofErr w:type="gramStart"/>
      <w:r>
        <w:rPr>
          <w:i/>
          <w:iCs/>
        </w:rPr>
        <w:t>The</w:t>
      </w:r>
      <w:proofErr w:type="gramEnd"/>
      <w:r>
        <w:rPr>
          <w:i/>
          <w:iCs/>
        </w:rPr>
        <w:t xml:space="preserve"> Expanding Circle: Ethics, Evolution, and Moral Progress</w:t>
      </w:r>
      <w:r>
        <w:t>. Princeton University Press.</w:t>
      </w:r>
    </w:p>
    <w:p w14:paraId="13C3FD5E" w14:textId="77777777" w:rsidR="00DD289F" w:rsidRDefault="00DD289F" w:rsidP="00357D93"/>
    <w:p w14:paraId="7115ACE8" w14:textId="5D9AB94F" w:rsidR="00EB3C60" w:rsidRPr="00D53AB6" w:rsidRDefault="00EB3C60" w:rsidP="00357D93">
      <w:r>
        <w:t xml:space="preserve">Street, S., 2006, “A Darwinian Dilemma for Realist Theories of Value,” </w:t>
      </w:r>
      <w:r>
        <w:rPr>
          <w:rStyle w:val="Emphasis"/>
        </w:rPr>
        <w:t>Philosophical Studies</w:t>
      </w:r>
      <w:r>
        <w:t>, 127: 109–66.</w:t>
      </w:r>
    </w:p>
    <w:p w14:paraId="50503A88" w14:textId="77777777" w:rsidR="00E32C2D" w:rsidRDefault="00E32C2D" w:rsidP="00E32C2D"/>
    <w:p w14:paraId="5881AC1F" w14:textId="3AA7736F" w:rsidR="00E32C2D" w:rsidRPr="00E32C2D" w:rsidRDefault="00E32C2D" w:rsidP="00E32C2D">
      <w:proofErr w:type="spellStart"/>
      <w:r>
        <w:t>Studtmann</w:t>
      </w:r>
      <w:proofErr w:type="spellEnd"/>
      <w:r>
        <w:t xml:space="preserve">, Paul, and </w:t>
      </w:r>
      <w:proofErr w:type="spellStart"/>
      <w:r>
        <w:t>Shyam</w:t>
      </w:r>
      <w:proofErr w:type="spellEnd"/>
      <w:r>
        <w:t xml:space="preserve"> </w:t>
      </w:r>
      <w:proofErr w:type="spellStart"/>
      <w:r>
        <w:t>Gouri</w:t>
      </w:r>
      <w:proofErr w:type="spellEnd"/>
      <w:r>
        <w:t xml:space="preserve"> Suresh. “Universalizing and the We: Endogenous Game-Theoretic Deontology.” Economics &amp; Philosophy, vol. 37, no. 2</w:t>
      </w:r>
      <w:r w:rsidRPr="00E32C2D">
        <w:t xml:space="preserve"> July 2021, pp. 244 </w:t>
      </w:r>
      <w:r>
        <w:t>–</w:t>
      </w:r>
      <w:r w:rsidRPr="00E32C2D">
        <w:t xml:space="preserve"> 259</w:t>
      </w:r>
      <w:r>
        <w:t xml:space="preserve">., </w:t>
      </w:r>
      <w:proofErr w:type="spellStart"/>
      <w:r>
        <w:t>doi</w:t>
      </w:r>
      <w:proofErr w:type="spellEnd"/>
      <w:r w:rsidRPr="00E32C2D">
        <w:t xml:space="preserve">: </w:t>
      </w:r>
      <w:r>
        <w:t xml:space="preserve">https://doi.org/10.1017/S0266267120000279. </w:t>
      </w:r>
    </w:p>
    <w:p w14:paraId="581D1DD7" w14:textId="77777777" w:rsidR="00E32C2D" w:rsidRDefault="00E32C2D" w:rsidP="00E32C2D">
      <w:pPr>
        <w:rPr>
          <w:rStyle w:val="biblio-authors"/>
        </w:rPr>
      </w:pPr>
    </w:p>
    <w:p w14:paraId="4A5A0A4B" w14:textId="086A0E57" w:rsidR="00E32C2D" w:rsidRDefault="00E32C2D" w:rsidP="00E32C2D">
      <w:proofErr w:type="spellStart"/>
      <w:r>
        <w:rPr>
          <w:rStyle w:val="biblio-authors"/>
        </w:rPr>
        <w:t>Tarnita</w:t>
      </w:r>
      <w:proofErr w:type="spellEnd"/>
      <w:r>
        <w:rPr>
          <w:rStyle w:val="biblio-authors"/>
        </w:rPr>
        <w:t xml:space="preserve">, CE, T </w:t>
      </w:r>
      <w:proofErr w:type="spellStart"/>
      <w:r>
        <w:rPr>
          <w:rStyle w:val="biblio-authors"/>
        </w:rPr>
        <w:t>Antal</w:t>
      </w:r>
      <w:proofErr w:type="spellEnd"/>
      <w:r>
        <w:rPr>
          <w:rStyle w:val="biblio-authors"/>
        </w:rPr>
        <w:t>, and MA Nowak</w:t>
      </w:r>
      <w:r>
        <w:t xml:space="preserve">. </w:t>
      </w:r>
      <w:r>
        <w:t xml:space="preserve">“Mutation-selection equilibrium in games with mixed strategies.” </w:t>
      </w:r>
      <w:r>
        <w:rPr>
          <w:i/>
          <w:iCs/>
        </w:rPr>
        <w:t>Journal of Theoretical Biology</w:t>
      </w:r>
      <w:r>
        <w:t xml:space="preserve"> 261 (2009): </w:t>
      </w:r>
      <w:r>
        <w:rPr>
          <w:i/>
          <w:iCs/>
        </w:rPr>
        <w:t>261</w:t>
      </w:r>
      <w:r>
        <w:t>, 50-57.</w:t>
      </w:r>
    </w:p>
    <w:p w14:paraId="63460856" w14:textId="0F342280" w:rsidR="005129D7" w:rsidRDefault="005129D7"/>
    <w:p w14:paraId="4E783EDB" w14:textId="418963FF" w:rsidR="00357D93" w:rsidRDefault="00357D93" w:rsidP="00357D93">
      <w:proofErr w:type="spellStart"/>
      <w:r>
        <w:t>Wiessner</w:t>
      </w:r>
      <w:proofErr w:type="spellEnd"/>
      <w:r>
        <w:t xml:space="preserve">, P. </w:t>
      </w:r>
      <w:r w:rsidR="00EB3C60">
        <w:t>“</w:t>
      </w:r>
      <w:r>
        <w:t>Norm enforcement among the Ju/’</w:t>
      </w:r>
      <w:proofErr w:type="spellStart"/>
      <w:r>
        <w:t>hoansi</w:t>
      </w:r>
      <w:proofErr w:type="spellEnd"/>
      <w:r>
        <w:t xml:space="preserve"> Bushmen.</w:t>
      </w:r>
      <w:r w:rsidR="00EB3C60">
        <w:t>”</w:t>
      </w:r>
      <w:r>
        <w:t xml:space="preserve"> </w:t>
      </w:r>
      <w:r>
        <w:rPr>
          <w:i/>
          <w:iCs/>
        </w:rPr>
        <w:t>Hum Nat</w:t>
      </w:r>
      <w:r>
        <w:t xml:space="preserve"> </w:t>
      </w:r>
      <w:r>
        <w:rPr>
          <w:b/>
          <w:bCs/>
        </w:rPr>
        <w:t xml:space="preserve">16, </w:t>
      </w:r>
      <w:r>
        <w:t>115–145 (2005). https://doi.org/10.1007/s12110-005-1000-9</w:t>
      </w:r>
      <w:r w:rsidR="00EB3C60">
        <w:t>.</w:t>
      </w:r>
    </w:p>
    <w:p w14:paraId="72466D0C" w14:textId="77777777" w:rsidR="00EB3C60" w:rsidRDefault="00EB3C60"/>
    <w:p w14:paraId="0F490BA6" w14:textId="1D40299E" w:rsidR="00EB3C60" w:rsidRPr="00EB3C60" w:rsidRDefault="00EB3C60" w:rsidP="00EB3C60">
      <w:proofErr w:type="spellStart"/>
      <w:r>
        <w:t>Zanella</w:t>
      </w:r>
      <w:proofErr w:type="spellEnd"/>
      <w:r>
        <w:t>, Matteo, et al., “</w:t>
      </w:r>
      <w:r w:rsidRPr="00EB3C60">
        <w:t>Dosage analysis of</w:t>
      </w:r>
      <w:r w:rsidRPr="00EB3C60">
        <w:rPr>
          <w:rStyle w:val="markedcontent"/>
        </w:rPr>
        <w:t xml:space="preserve"> </w:t>
      </w:r>
      <w:r w:rsidRPr="00EB3C60">
        <w:t>the</w:t>
      </w:r>
      <w:r w:rsidRPr="00EB3C60">
        <w:rPr>
          <w:rStyle w:val="markedcontent"/>
        </w:rPr>
        <w:t xml:space="preserve"> </w:t>
      </w:r>
      <w:r w:rsidRPr="00EB3C60">
        <w:t xml:space="preserve">7q11.23 </w:t>
      </w:r>
      <w:proofErr w:type="gramStart"/>
      <w:r w:rsidRPr="00EB3C60">
        <w:t>Williams</w:t>
      </w:r>
      <w:proofErr w:type="gramEnd"/>
      <w:r w:rsidRPr="00EB3C60">
        <w:t xml:space="preserve"> region </w:t>
      </w:r>
      <w:r w:rsidRPr="00EB3C60">
        <w:br/>
        <w:t>identifies BAZ1B as</w:t>
      </w:r>
      <w:r w:rsidRPr="00EB3C60">
        <w:rPr>
          <w:rStyle w:val="markedcontent"/>
        </w:rPr>
        <w:t xml:space="preserve"> </w:t>
      </w:r>
      <w:r w:rsidRPr="00EB3C60">
        <w:t>a</w:t>
      </w:r>
      <w:r w:rsidRPr="00EB3C60">
        <w:rPr>
          <w:rStyle w:val="markedcontent"/>
        </w:rPr>
        <w:t xml:space="preserve"> </w:t>
      </w:r>
      <w:r w:rsidRPr="00EB3C60">
        <w:t>major human gene patterning the</w:t>
      </w:r>
      <w:r w:rsidRPr="00EB3C60">
        <w:rPr>
          <w:rStyle w:val="markedcontent"/>
        </w:rPr>
        <w:t xml:space="preserve"> </w:t>
      </w:r>
      <w:r w:rsidRPr="00EB3C60">
        <w:t>modern human face and</w:t>
      </w:r>
      <w:r w:rsidRPr="00EB3C60">
        <w:rPr>
          <w:rStyle w:val="markedcontent"/>
        </w:rPr>
        <w:t xml:space="preserve"> </w:t>
      </w:r>
      <w:r w:rsidRPr="00EB3C60">
        <w:br/>
        <w:t>underlying self-domestication</w:t>
      </w:r>
      <w:r>
        <w:t xml:space="preserve">.” </w:t>
      </w:r>
      <w:r w:rsidRPr="00EB3C60">
        <w:t>Sci</w:t>
      </w:r>
      <w:r w:rsidRPr="00EB3C60">
        <w:t>ence</w:t>
      </w:r>
      <w:r w:rsidRPr="00EB3C60">
        <w:t xml:space="preserve"> Adv</w:t>
      </w:r>
      <w:r w:rsidRPr="00EB3C60">
        <w:t>ances</w:t>
      </w:r>
      <w:r w:rsidRPr="00EB3C60">
        <w:t xml:space="preserve"> 2019; 5</w:t>
      </w:r>
      <w:r w:rsidRPr="00EB3C60">
        <w:t>.</w:t>
      </w:r>
    </w:p>
    <w:p w14:paraId="5B2B9893" w14:textId="005098A1" w:rsidR="00EB3C60" w:rsidRPr="00EB3C60" w:rsidRDefault="00EB3C60" w:rsidP="00EB3C60"/>
    <w:p w14:paraId="5E1C31C9" w14:textId="3289284E" w:rsidR="00357D93" w:rsidRDefault="00357D93"/>
    <w:sectPr w:rsidR="00357D93" w:rsidSect="00120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C264C" w14:textId="77777777" w:rsidR="006A610A" w:rsidRDefault="006A610A" w:rsidP="00F74E59">
      <w:r>
        <w:separator/>
      </w:r>
    </w:p>
  </w:endnote>
  <w:endnote w:type="continuationSeparator" w:id="0">
    <w:p w14:paraId="71964866" w14:textId="77777777" w:rsidR="006A610A" w:rsidRDefault="006A610A" w:rsidP="00F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844E0" w14:textId="77777777" w:rsidR="006A610A" w:rsidRDefault="006A610A" w:rsidP="00F74E59">
      <w:r>
        <w:separator/>
      </w:r>
    </w:p>
  </w:footnote>
  <w:footnote w:type="continuationSeparator" w:id="0">
    <w:p w14:paraId="3877D741" w14:textId="77777777" w:rsidR="006A610A" w:rsidRDefault="006A610A" w:rsidP="00F74E59">
      <w:r>
        <w:continuationSeparator/>
      </w:r>
    </w:p>
  </w:footnote>
  <w:footnote w:id="1">
    <w:p w14:paraId="10A6DC04" w14:textId="32FE9AFD" w:rsidR="00F74E59" w:rsidRPr="00F74E59" w:rsidRDefault="00F74E59">
      <w:pPr>
        <w:pStyle w:val="FootnoteText"/>
      </w:pPr>
      <w:r>
        <w:rPr>
          <w:rStyle w:val="FootnoteReference"/>
        </w:rPr>
        <w:footnoteRef/>
      </w:r>
      <w:r>
        <w:t xml:space="preserve"> </w:t>
      </w:r>
      <w:r w:rsidR="002D3334">
        <w:t xml:space="preserve">In a related paper (currently in progress), we use simulations to </w:t>
      </w:r>
      <w:r w:rsidR="002D3334" w:rsidRPr="005D7459">
        <w:t xml:space="preserve">show that the symmetric equilibrium strategy can be ES against both agents who always defect and those who always cooperate. Moreover, it is possible to demonstrate a phase transition along the dimension of the stakes of the interaction. When the stakes become large enough, autonomy is ES against both </w:t>
      </w:r>
      <w:r w:rsidR="009013F6" w:rsidRPr="005D7459">
        <w:t>agents who always defect and those who always cooperate</w:t>
      </w:r>
      <w:r w:rsidR="002D3334" w:rsidRPr="005D7459">
        <w:t xml:space="preserve">. </w:t>
      </w:r>
      <w:r w:rsidR="002D333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D5720"/>
    <w:multiLevelType w:val="hybridMultilevel"/>
    <w:tmpl w:val="32E28502"/>
    <w:lvl w:ilvl="0" w:tplc="4178F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uri Suresh, Shyam">
    <w15:presenceInfo w15:providerId="AD" w15:userId="S::shgourisuresh@davidson.edu::ea8287b8-6b19-4633-b471-f55ea9d9b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8"/>
    <w:rsid w:val="000238ED"/>
    <w:rsid w:val="00061C96"/>
    <w:rsid w:val="000625A0"/>
    <w:rsid w:val="0006330F"/>
    <w:rsid w:val="0007521F"/>
    <w:rsid w:val="000A13B0"/>
    <w:rsid w:val="000A331E"/>
    <w:rsid w:val="000B6FCA"/>
    <w:rsid w:val="000E2988"/>
    <w:rsid w:val="000E3EB3"/>
    <w:rsid w:val="000F73BB"/>
    <w:rsid w:val="00100F84"/>
    <w:rsid w:val="001144DA"/>
    <w:rsid w:val="0012042D"/>
    <w:rsid w:val="00120E0D"/>
    <w:rsid w:val="00131537"/>
    <w:rsid w:val="0013247E"/>
    <w:rsid w:val="0013431B"/>
    <w:rsid w:val="00135744"/>
    <w:rsid w:val="00147C64"/>
    <w:rsid w:val="00156187"/>
    <w:rsid w:val="00170FEF"/>
    <w:rsid w:val="001743DB"/>
    <w:rsid w:val="001B66BF"/>
    <w:rsid w:val="001B799A"/>
    <w:rsid w:val="001C1B32"/>
    <w:rsid w:val="001C38DA"/>
    <w:rsid w:val="001D5818"/>
    <w:rsid w:val="001F1733"/>
    <w:rsid w:val="001F38E0"/>
    <w:rsid w:val="00237A94"/>
    <w:rsid w:val="0024573F"/>
    <w:rsid w:val="0026530B"/>
    <w:rsid w:val="00270EB7"/>
    <w:rsid w:val="00285293"/>
    <w:rsid w:val="002A2625"/>
    <w:rsid w:val="002B1018"/>
    <w:rsid w:val="002C065C"/>
    <w:rsid w:val="002C21BC"/>
    <w:rsid w:val="002D3334"/>
    <w:rsid w:val="002D3A52"/>
    <w:rsid w:val="002D3B7E"/>
    <w:rsid w:val="002E3137"/>
    <w:rsid w:val="002E3918"/>
    <w:rsid w:val="00357D93"/>
    <w:rsid w:val="003641DD"/>
    <w:rsid w:val="003667E5"/>
    <w:rsid w:val="00386656"/>
    <w:rsid w:val="00390A4A"/>
    <w:rsid w:val="003A03E3"/>
    <w:rsid w:val="003C7EEC"/>
    <w:rsid w:val="003F159A"/>
    <w:rsid w:val="004013D1"/>
    <w:rsid w:val="00411A77"/>
    <w:rsid w:val="004142C9"/>
    <w:rsid w:val="00424FBF"/>
    <w:rsid w:val="004323F7"/>
    <w:rsid w:val="0044537E"/>
    <w:rsid w:val="00453EA5"/>
    <w:rsid w:val="004637DB"/>
    <w:rsid w:val="004647F1"/>
    <w:rsid w:val="00475BE8"/>
    <w:rsid w:val="004779ED"/>
    <w:rsid w:val="00480B8C"/>
    <w:rsid w:val="00483E2B"/>
    <w:rsid w:val="004A69F7"/>
    <w:rsid w:val="004D2951"/>
    <w:rsid w:val="004D3966"/>
    <w:rsid w:val="004D47B5"/>
    <w:rsid w:val="004D58F5"/>
    <w:rsid w:val="004F2B17"/>
    <w:rsid w:val="005046EC"/>
    <w:rsid w:val="00510C7E"/>
    <w:rsid w:val="005129D7"/>
    <w:rsid w:val="005157D3"/>
    <w:rsid w:val="00521E1E"/>
    <w:rsid w:val="00551185"/>
    <w:rsid w:val="00575C22"/>
    <w:rsid w:val="005974CA"/>
    <w:rsid w:val="005B127A"/>
    <w:rsid w:val="005C0340"/>
    <w:rsid w:val="005C3029"/>
    <w:rsid w:val="005D7459"/>
    <w:rsid w:val="005E44B5"/>
    <w:rsid w:val="006118E2"/>
    <w:rsid w:val="006422B9"/>
    <w:rsid w:val="0064324A"/>
    <w:rsid w:val="00643A92"/>
    <w:rsid w:val="006464F1"/>
    <w:rsid w:val="00660ACD"/>
    <w:rsid w:val="0069556D"/>
    <w:rsid w:val="006A610A"/>
    <w:rsid w:val="006B2936"/>
    <w:rsid w:val="006E61A6"/>
    <w:rsid w:val="006F4975"/>
    <w:rsid w:val="006F6C37"/>
    <w:rsid w:val="00705FEB"/>
    <w:rsid w:val="00715378"/>
    <w:rsid w:val="0073022B"/>
    <w:rsid w:val="00737E1E"/>
    <w:rsid w:val="007531F6"/>
    <w:rsid w:val="007564A1"/>
    <w:rsid w:val="007572BF"/>
    <w:rsid w:val="00766E46"/>
    <w:rsid w:val="007A31F6"/>
    <w:rsid w:val="007A4FA2"/>
    <w:rsid w:val="007B5C78"/>
    <w:rsid w:val="007C7F28"/>
    <w:rsid w:val="007E0E67"/>
    <w:rsid w:val="0081732C"/>
    <w:rsid w:val="00821739"/>
    <w:rsid w:val="00821C3B"/>
    <w:rsid w:val="00831D8D"/>
    <w:rsid w:val="008373B0"/>
    <w:rsid w:val="00856C6A"/>
    <w:rsid w:val="008572EB"/>
    <w:rsid w:val="00896EAB"/>
    <w:rsid w:val="008C1F75"/>
    <w:rsid w:val="008C2D88"/>
    <w:rsid w:val="008C44DD"/>
    <w:rsid w:val="008C481C"/>
    <w:rsid w:val="008D1FB1"/>
    <w:rsid w:val="008D2061"/>
    <w:rsid w:val="009013F6"/>
    <w:rsid w:val="0090410B"/>
    <w:rsid w:val="00914D2A"/>
    <w:rsid w:val="009152E2"/>
    <w:rsid w:val="009155D5"/>
    <w:rsid w:val="009222B9"/>
    <w:rsid w:val="00923114"/>
    <w:rsid w:val="0093149A"/>
    <w:rsid w:val="00932F29"/>
    <w:rsid w:val="00942D78"/>
    <w:rsid w:val="00956CC3"/>
    <w:rsid w:val="009672EA"/>
    <w:rsid w:val="009B00CF"/>
    <w:rsid w:val="009B522E"/>
    <w:rsid w:val="009D17FD"/>
    <w:rsid w:val="009D2EE6"/>
    <w:rsid w:val="009E1BA2"/>
    <w:rsid w:val="00A017EF"/>
    <w:rsid w:val="00A0397F"/>
    <w:rsid w:val="00A210E7"/>
    <w:rsid w:val="00A37496"/>
    <w:rsid w:val="00A638B4"/>
    <w:rsid w:val="00A652D3"/>
    <w:rsid w:val="00A72B14"/>
    <w:rsid w:val="00A76396"/>
    <w:rsid w:val="00A86FEB"/>
    <w:rsid w:val="00A90F48"/>
    <w:rsid w:val="00AC21C6"/>
    <w:rsid w:val="00AD6EE8"/>
    <w:rsid w:val="00B02886"/>
    <w:rsid w:val="00B050AA"/>
    <w:rsid w:val="00B154C3"/>
    <w:rsid w:val="00B51C3E"/>
    <w:rsid w:val="00B5417D"/>
    <w:rsid w:val="00B56285"/>
    <w:rsid w:val="00B57659"/>
    <w:rsid w:val="00B71BA4"/>
    <w:rsid w:val="00B723B2"/>
    <w:rsid w:val="00B7330A"/>
    <w:rsid w:val="00B743EE"/>
    <w:rsid w:val="00B96F5E"/>
    <w:rsid w:val="00BB4416"/>
    <w:rsid w:val="00BC6E5F"/>
    <w:rsid w:val="00BD394A"/>
    <w:rsid w:val="00BE136F"/>
    <w:rsid w:val="00BE58FA"/>
    <w:rsid w:val="00BF6B48"/>
    <w:rsid w:val="00C00F66"/>
    <w:rsid w:val="00C05889"/>
    <w:rsid w:val="00C27AC2"/>
    <w:rsid w:val="00C32A21"/>
    <w:rsid w:val="00C36B55"/>
    <w:rsid w:val="00C70C8A"/>
    <w:rsid w:val="00CA6402"/>
    <w:rsid w:val="00CD3D10"/>
    <w:rsid w:val="00CE44AE"/>
    <w:rsid w:val="00CE74B1"/>
    <w:rsid w:val="00CF64C5"/>
    <w:rsid w:val="00D06C5F"/>
    <w:rsid w:val="00D13A4E"/>
    <w:rsid w:val="00D47133"/>
    <w:rsid w:val="00D47ACA"/>
    <w:rsid w:val="00D5425B"/>
    <w:rsid w:val="00D61B61"/>
    <w:rsid w:val="00D741B5"/>
    <w:rsid w:val="00D76325"/>
    <w:rsid w:val="00D775DF"/>
    <w:rsid w:val="00D83F50"/>
    <w:rsid w:val="00D87219"/>
    <w:rsid w:val="00D872EF"/>
    <w:rsid w:val="00D948AC"/>
    <w:rsid w:val="00DA048B"/>
    <w:rsid w:val="00DC47A8"/>
    <w:rsid w:val="00DD2036"/>
    <w:rsid w:val="00DD289F"/>
    <w:rsid w:val="00E03488"/>
    <w:rsid w:val="00E32181"/>
    <w:rsid w:val="00E32C2D"/>
    <w:rsid w:val="00E43952"/>
    <w:rsid w:val="00E5155A"/>
    <w:rsid w:val="00E66D7B"/>
    <w:rsid w:val="00E736A2"/>
    <w:rsid w:val="00E77BEB"/>
    <w:rsid w:val="00EA2324"/>
    <w:rsid w:val="00EB3C60"/>
    <w:rsid w:val="00EC5A0D"/>
    <w:rsid w:val="00EE44EE"/>
    <w:rsid w:val="00EF0F53"/>
    <w:rsid w:val="00EF4E99"/>
    <w:rsid w:val="00F24F21"/>
    <w:rsid w:val="00F25632"/>
    <w:rsid w:val="00F2743A"/>
    <w:rsid w:val="00F31BA3"/>
    <w:rsid w:val="00F330A5"/>
    <w:rsid w:val="00F335BE"/>
    <w:rsid w:val="00F34D9E"/>
    <w:rsid w:val="00F60A60"/>
    <w:rsid w:val="00F6583A"/>
    <w:rsid w:val="00F74E59"/>
    <w:rsid w:val="00F86BE4"/>
    <w:rsid w:val="00FB00F3"/>
    <w:rsid w:val="00FB66CB"/>
    <w:rsid w:val="00FC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D081"/>
  <w15:docId w15:val="{5777F2BC-A5C8-1044-BECD-C580A9BB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4F1"/>
    <w:pPr>
      <w:tabs>
        <w:tab w:val="center" w:pos="4680"/>
        <w:tab w:val="right" w:pos="9360"/>
      </w:tabs>
    </w:pPr>
  </w:style>
  <w:style w:type="character" w:customStyle="1" w:styleId="FooterChar">
    <w:name w:val="Footer Char"/>
    <w:basedOn w:val="DefaultParagraphFont"/>
    <w:link w:val="Footer"/>
    <w:uiPriority w:val="99"/>
    <w:semiHidden/>
    <w:rsid w:val="006464F1"/>
  </w:style>
  <w:style w:type="character" w:styleId="PageNumber">
    <w:name w:val="page number"/>
    <w:basedOn w:val="DefaultParagraphFont"/>
    <w:uiPriority w:val="99"/>
    <w:semiHidden/>
    <w:unhideWhenUsed/>
    <w:rsid w:val="006464F1"/>
  </w:style>
  <w:style w:type="paragraph" w:styleId="BodyText">
    <w:name w:val="Body Text"/>
    <w:basedOn w:val="Normal"/>
    <w:link w:val="BodyTextChar"/>
    <w:uiPriority w:val="1"/>
    <w:qFormat/>
    <w:rsid w:val="008572EB"/>
    <w:pPr>
      <w:widowControl w:val="0"/>
      <w:autoSpaceDE w:val="0"/>
      <w:autoSpaceDN w:val="0"/>
    </w:pPr>
    <w:rPr>
      <w:lang w:bidi="en-US"/>
    </w:rPr>
  </w:style>
  <w:style w:type="character" w:customStyle="1" w:styleId="BodyTextChar">
    <w:name w:val="Body Text Char"/>
    <w:basedOn w:val="DefaultParagraphFont"/>
    <w:link w:val="BodyText"/>
    <w:uiPriority w:val="1"/>
    <w:rsid w:val="008572EB"/>
    <w:rPr>
      <w:rFonts w:ascii="Times New Roman" w:eastAsia="Times New Roman" w:hAnsi="Times New Roman" w:cs="Times New Roman"/>
      <w:lang w:bidi="en-US"/>
    </w:rPr>
  </w:style>
  <w:style w:type="table" w:styleId="TableGrid">
    <w:name w:val="Table Grid"/>
    <w:basedOn w:val="TableNormal"/>
    <w:uiPriority w:val="39"/>
    <w:rsid w:val="0085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97F"/>
    <w:pPr>
      <w:spacing w:before="100" w:beforeAutospacing="1" w:after="100" w:afterAutospacing="1"/>
    </w:pPr>
  </w:style>
  <w:style w:type="character" w:styleId="Hyperlink">
    <w:name w:val="Hyperlink"/>
    <w:basedOn w:val="DefaultParagraphFont"/>
    <w:uiPriority w:val="99"/>
    <w:unhideWhenUsed/>
    <w:rsid w:val="00A0397F"/>
    <w:rPr>
      <w:color w:val="0000FF"/>
      <w:u w:val="single"/>
    </w:rPr>
  </w:style>
  <w:style w:type="character" w:styleId="PlaceholderText">
    <w:name w:val="Placeholder Text"/>
    <w:basedOn w:val="DefaultParagraphFont"/>
    <w:uiPriority w:val="99"/>
    <w:semiHidden/>
    <w:rsid w:val="00D47ACA"/>
    <w:rPr>
      <w:color w:val="808080"/>
    </w:rPr>
  </w:style>
  <w:style w:type="paragraph" w:styleId="FootnoteText">
    <w:name w:val="footnote text"/>
    <w:basedOn w:val="Normal"/>
    <w:link w:val="FootnoteTextChar"/>
    <w:uiPriority w:val="99"/>
    <w:semiHidden/>
    <w:unhideWhenUsed/>
    <w:rsid w:val="00F74E59"/>
    <w:rPr>
      <w:sz w:val="20"/>
      <w:szCs w:val="20"/>
    </w:rPr>
  </w:style>
  <w:style w:type="character" w:customStyle="1" w:styleId="FootnoteTextChar">
    <w:name w:val="Footnote Text Char"/>
    <w:basedOn w:val="DefaultParagraphFont"/>
    <w:link w:val="FootnoteText"/>
    <w:uiPriority w:val="99"/>
    <w:semiHidden/>
    <w:rsid w:val="00F74E59"/>
    <w:rPr>
      <w:sz w:val="20"/>
      <w:szCs w:val="20"/>
    </w:rPr>
  </w:style>
  <w:style w:type="character" w:styleId="FootnoteReference">
    <w:name w:val="footnote reference"/>
    <w:basedOn w:val="DefaultParagraphFont"/>
    <w:uiPriority w:val="99"/>
    <w:semiHidden/>
    <w:unhideWhenUsed/>
    <w:rsid w:val="00F74E59"/>
    <w:rPr>
      <w:vertAlign w:val="superscript"/>
    </w:rPr>
  </w:style>
  <w:style w:type="character" w:styleId="CommentReference">
    <w:name w:val="annotation reference"/>
    <w:basedOn w:val="DefaultParagraphFont"/>
    <w:uiPriority w:val="99"/>
    <w:semiHidden/>
    <w:unhideWhenUsed/>
    <w:rsid w:val="000238ED"/>
    <w:rPr>
      <w:sz w:val="16"/>
      <w:szCs w:val="16"/>
    </w:rPr>
  </w:style>
  <w:style w:type="paragraph" w:styleId="CommentText">
    <w:name w:val="annotation text"/>
    <w:basedOn w:val="Normal"/>
    <w:link w:val="CommentTextChar"/>
    <w:uiPriority w:val="99"/>
    <w:semiHidden/>
    <w:unhideWhenUsed/>
    <w:rsid w:val="000238ED"/>
    <w:rPr>
      <w:sz w:val="20"/>
      <w:szCs w:val="20"/>
    </w:rPr>
  </w:style>
  <w:style w:type="character" w:customStyle="1" w:styleId="CommentTextChar">
    <w:name w:val="Comment Text Char"/>
    <w:basedOn w:val="DefaultParagraphFont"/>
    <w:link w:val="CommentText"/>
    <w:uiPriority w:val="99"/>
    <w:semiHidden/>
    <w:rsid w:val="000238ED"/>
    <w:rPr>
      <w:sz w:val="20"/>
      <w:szCs w:val="20"/>
    </w:rPr>
  </w:style>
  <w:style w:type="paragraph" w:styleId="CommentSubject">
    <w:name w:val="annotation subject"/>
    <w:basedOn w:val="CommentText"/>
    <w:next w:val="CommentText"/>
    <w:link w:val="CommentSubjectChar"/>
    <w:uiPriority w:val="99"/>
    <w:semiHidden/>
    <w:unhideWhenUsed/>
    <w:rsid w:val="000238ED"/>
    <w:rPr>
      <w:b/>
      <w:bCs/>
    </w:rPr>
  </w:style>
  <w:style w:type="character" w:customStyle="1" w:styleId="CommentSubjectChar">
    <w:name w:val="Comment Subject Char"/>
    <w:basedOn w:val="CommentTextChar"/>
    <w:link w:val="CommentSubject"/>
    <w:uiPriority w:val="99"/>
    <w:semiHidden/>
    <w:rsid w:val="000238ED"/>
    <w:rPr>
      <w:b/>
      <w:bCs/>
      <w:sz w:val="20"/>
      <w:szCs w:val="20"/>
    </w:rPr>
  </w:style>
  <w:style w:type="character" w:customStyle="1" w:styleId="text">
    <w:name w:val="text"/>
    <w:basedOn w:val="DefaultParagraphFont"/>
    <w:rsid w:val="00E32C2D"/>
  </w:style>
  <w:style w:type="character" w:styleId="UnresolvedMention">
    <w:name w:val="Unresolved Mention"/>
    <w:basedOn w:val="DefaultParagraphFont"/>
    <w:uiPriority w:val="99"/>
    <w:semiHidden/>
    <w:unhideWhenUsed/>
    <w:rsid w:val="00E32C2D"/>
    <w:rPr>
      <w:color w:val="605E5C"/>
      <w:shd w:val="clear" w:color="auto" w:fill="E1DFDD"/>
    </w:rPr>
  </w:style>
  <w:style w:type="character" w:customStyle="1" w:styleId="biblio-authors">
    <w:name w:val="biblio-authors"/>
    <w:basedOn w:val="DefaultParagraphFont"/>
    <w:rsid w:val="00E32C2D"/>
  </w:style>
  <w:style w:type="character" w:customStyle="1" w:styleId="biblio-title">
    <w:name w:val="biblio-title"/>
    <w:basedOn w:val="DefaultParagraphFont"/>
    <w:rsid w:val="00E32C2D"/>
  </w:style>
  <w:style w:type="character" w:styleId="HTMLCite">
    <w:name w:val="HTML Cite"/>
    <w:basedOn w:val="DefaultParagraphFont"/>
    <w:uiPriority w:val="99"/>
    <w:semiHidden/>
    <w:unhideWhenUsed/>
    <w:rsid w:val="00357D93"/>
    <w:rPr>
      <w:i/>
      <w:iCs/>
    </w:rPr>
  </w:style>
  <w:style w:type="character" w:customStyle="1" w:styleId="year">
    <w:name w:val="year"/>
    <w:basedOn w:val="DefaultParagraphFont"/>
    <w:rsid w:val="00357D93"/>
  </w:style>
  <w:style w:type="character" w:customStyle="1" w:styleId="title">
    <w:name w:val="title"/>
    <w:basedOn w:val="DefaultParagraphFont"/>
    <w:rsid w:val="00357D93"/>
  </w:style>
  <w:style w:type="character" w:customStyle="1" w:styleId="journal">
    <w:name w:val="journal"/>
    <w:basedOn w:val="DefaultParagraphFont"/>
    <w:rsid w:val="00357D93"/>
  </w:style>
  <w:style w:type="character" w:customStyle="1" w:styleId="vol">
    <w:name w:val="vol"/>
    <w:basedOn w:val="DefaultParagraphFont"/>
    <w:rsid w:val="00357D93"/>
  </w:style>
  <w:style w:type="character" w:customStyle="1" w:styleId="pages">
    <w:name w:val="pages"/>
    <w:basedOn w:val="DefaultParagraphFont"/>
    <w:rsid w:val="00357D93"/>
  </w:style>
  <w:style w:type="character" w:customStyle="1" w:styleId="highwire-cite-metadata-journal">
    <w:name w:val="highwire-cite-metadata-journal"/>
    <w:basedOn w:val="DefaultParagraphFont"/>
    <w:rsid w:val="00357D93"/>
  </w:style>
  <w:style w:type="character" w:customStyle="1" w:styleId="highwire-cite-metadata-date">
    <w:name w:val="highwire-cite-metadata-date"/>
    <w:basedOn w:val="DefaultParagraphFont"/>
    <w:rsid w:val="00357D93"/>
  </w:style>
  <w:style w:type="character" w:customStyle="1" w:styleId="highwire-cite-metadata-volume">
    <w:name w:val="highwire-cite-metadata-volume"/>
    <w:basedOn w:val="DefaultParagraphFont"/>
    <w:rsid w:val="00357D93"/>
  </w:style>
  <w:style w:type="character" w:customStyle="1" w:styleId="highwire-cite-metadata-issue">
    <w:name w:val="highwire-cite-metadata-issue"/>
    <w:basedOn w:val="DefaultParagraphFont"/>
    <w:rsid w:val="00357D93"/>
  </w:style>
  <w:style w:type="character" w:customStyle="1" w:styleId="highwire-cite-metadata-pages">
    <w:name w:val="highwire-cite-metadata-pages"/>
    <w:basedOn w:val="DefaultParagraphFont"/>
    <w:rsid w:val="00357D93"/>
  </w:style>
  <w:style w:type="character" w:customStyle="1" w:styleId="highwire-cite-metadata-doi">
    <w:name w:val="highwire-cite-metadata-doi"/>
    <w:basedOn w:val="DefaultParagraphFont"/>
    <w:rsid w:val="00357D93"/>
  </w:style>
  <w:style w:type="character" w:customStyle="1" w:styleId="markedcontent">
    <w:name w:val="markedcontent"/>
    <w:basedOn w:val="DefaultParagraphFont"/>
    <w:rsid w:val="00EB3C60"/>
  </w:style>
  <w:style w:type="character" w:styleId="Emphasis">
    <w:name w:val="Emphasis"/>
    <w:basedOn w:val="DefaultParagraphFont"/>
    <w:uiPriority w:val="20"/>
    <w:qFormat/>
    <w:rsid w:val="00EB3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29807">
      <w:bodyDiv w:val="1"/>
      <w:marLeft w:val="0"/>
      <w:marRight w:val="0"/>
      <w:marTop w:val="0"/>
      <w:marBottom w:val="0"/>
      <w:divBdr>
        <w:top w:val="none" w:sz="0" w:space="0" w:color="auto"/>
        <w:left w:val="none" w:sz="0" w:space="0" w:color="auto"/>
        <w:bottom w:val="none" w:sz="0" w:space="0" w:color="auto"/>
        <w:right w:val="none" w:sz="0" w:space="0" w:color="auto"/>
      </w:divBdr>
    </w:div>
    <w:div w:id="299697365">
      <w:bodyDiv w:val="1"/>
      <w:marLeft w:val="0"/>
      <w:marRight w:val="0"/>
      <w:marTop w:val="0"/>
      <w:marBottom w:val="0"/>
      <w:divBdr>
        <w:top w:val="none" w:sz="0" w:space="0" w:color="auto"/>
        <w:left w:val="none" w:sz="0" w:space="0" w:color="auto"/>
        <w:bottom w:val="none" w:sz="0" w:space="0" w:color="auto"/>
        <w:right w:val="none" w:sz="0" w:space="0" w:color="auto"/>
      </w:divBdr>
    </w:div>
    <w:div w:id="366610338">
      <w:bodyDiv w:val="1"/>
      <w:marLeft w:val="0"/>
      <w:marRight w:val="0"/>
      <w:marTop w:val="0"/>
      <w:marBottom w:val="0"/>
      <w:divBdr>
        <w:top w:val="none" w:sz="0" w:space="0" w:color="auto"/>
        <w:left w:val="none" w:sz="0" w:space="0" w:color="auto"/>
        <w:bottom w:val="none" w:sz="0" w:space="0" w:color="auto"/>
        <w:right w:val="none" w:sz="0" w:space="0" w:color="auto"/>
      </w:divBdr>
      <w:divsChild>
        <w:div w:id="428433352">
          <w:marLeft w:val="0"/>
          <w:marRight w:val="0"/>
          <w:marTop w:val="0"/>
          <w:marBottom w:val="0"/>
          <w:divBdr>
            <w:top w:val="none" w:sz="0" w:space="0" w:color="auto"/>
            <w:left w:val="none" w:sz="0" w:space="0" w:color="auto"/>
            <w:bottom w:val="none" w:sz="0" w:space="0" w:color="auto"/>
            <w:right w:val="none" w:sz="0" w:space="0" w:color="auto"/>
          </w:divBdr>
        </w:div>
      </w:divsChild>
    </w:div>
    <w:div w:id="371542176">
      <w:bodyDiv w:val="1"/>
      <w:marLeft w:val="0"/>
      <w:marRight w:val="0"/>
      <w:marTop w:val="0"/>
      <w:marBottom w:val="0"/>
      <w:divBdr>
        <w:top w:val="none" w:sz="0" w:space="0" w:color="auto"/>
        <w:left w:val="none" w:sz="0" w:space="0" w:color="auto"/>
        <w:bottom w:val="none" w:sz="0" w:space="0" w:color="auto"/>
        <w:right w:val="none" w:sz="0" w:space="0" w:color="auto"/>
      </w:divBdr>
    </w:div>
    <w:div w:id="448014200">
      <w:bodyDiv w:val="1"/>
      <w:marLeft w:val="0"/>
      <w:marRight w:val="0"/>
      <w:marTop w:val="0"/>
      <w:marBottom w:val="0"/>
      <w:divBdr>
        <w:top w:val="none" w:sz="0" w:space="0" w:color="auto"/>
        <w:left w:val="none" w:sz="0" w:space="0" w:color="auto"/>
        <w:bottom w:val="none" w:sz="0" w:space="0" w:color="auto"/>
        <w:right w:val="none" w:sz="0" w:space="0" w:color="auto"/>
      </w:divBdr>
    </w:div>
    <w:div w:id="572012627">
      <w:bodyDiv w:val="1"/>
      <w:marLeft w:val="0"/>
      <w:marRight w:val="0"/>
      <w:marTop w:val="0"/>
      <w:marBottom w:val="0"/>
      <w:divBdr>
        <w:top w:val="none" w:sz="0" w:space="0" w:color="auto"/>
        <w:left w:val="none" w:sz="0" w:space="0" w:color="auto"/>
        <w:bottom w:val="none" w:sz="0" w:space="0" w:color="auto"/>
        <w:right w:val="none" w:sz="0" w:space="0" w:color="auto"/>
      </w:divBdr>
    </w:div>
    <w:div w:id="573899561">
      <w:bodyDiv w:val="1"/>
      <w:marLeft w:val="0"/>
      <w:marRight w:val="0"/>
      <w:marTop w:val="0"/>
      <w:marBottom w:val="0"/>
      <w:divBdr>
        <w:top w:val="none" w:sz="0" w:space="0" w:color="auto"/>
        <w:left w:val="none" w:sz="0" w:space="0" w:color="auto"/>
        <w:bottom w:val="none" w:sz="0" w:space="0" w:color="auto"/>
        <w:right w:val="none" w:sz="0" w:space="0" w:color="auto"/>
      </w:divBdr>
    </w:div>
    <w:div w:id="675420741">
      <w:bodyDiv w:val="1"/>
      <w:marLeft w:val="0"/>
      <w:marRight w:val="0"/>
      <w:marTop w:val="0"/>
      <w:marBottom w:val="0"/>
      <w:divBdr>
        <w:top w:val="none" w:sz="0" w:space="0" w:color="auto"/>
        <w:left w:val="none" w:sz="0" w:space="0" w:color="auto"/>
        <w:bottom w:val="none" w:sz="0" w:space="0" w:color="auto"/>
        <w:right w:val="none" w:sz="0" w:space="0" w:color="auto"/>
      </w:divBdr>
    </w:div>
    <w:div w:id="787119468">
      <w:bodyDiv w:val="1"/>
      <w:marLeft w:val="0"/>
      <w:marRight w:val="0"/>
      <w:marTop w:val="0"/>
      <w:marBottom w:val="0"/>
      <w:divBdr>
        <w:top w:val="none" w:sz="0" w:space="0" w:color="auto"/>
        <w:left w:val="none" w:sz="0" w:space="0" w:color="auto"/>
        <w:bottom w:val="none" w:sz="0" w:space="0" w:color="auto"/>
        <w:right w:val="none" w:sz="0" w:space="0" w:color="auto"/>
      </w:divBdr>
    </w:div>
    <w:div w:id="820970637">
      <w:bodyDiv w:val="1"/>
      <w:marLeft w:val="0"/>
      <w:marRight w:val="0"/>
      <w:marTop w:val="0"/>
      <w:marBottom w:val="0"/>
      <w:divBdr>
        <w:top w:val="none" w:sz="0" w:space="0" w:color="auto"/>
        <w:left w:val="none" w:sz="0" w:space="0" w:color="auto"/>
        <w:bottom w:val="none" w:sz="0" w:space="0" w:color="auto"/>
        <w:right w:val="none" w:sz="0" w:space="0" w:color="auto"/>
      </w:divBdr>
    </w:div>
    <w:div w:id="843712162">
      <w:bodyDiv w:val="1"/>
      <w:marLeft w:val="0"/>
      <w:marRight w:val="0"/>
      <w:marTop w:val="0"/>
      <w:marBottom w:val="0"/>
      <w:divBdr>
        <w:top w:val="none" w:sz="0" w:space="0" w:color="auto"/>
        <w:left w:val="none" w:sz="0" w:space="0" w:color="auto"/>
        <w:bottom w:val="none" w:sz="0" w:space="0" w:color="auto"/>
        <w:right w:val="none" w:sz="0" w:space="0" w:color="auto"/>
      </w:divBdr>
    </w:div>
    <w:div w:id="1062677430">
      <w:bodyDiv w:val="1"/>
      <w:marLeft w:val="0"/>
      <w:marRight w:val="0"/>
      <w:marTop w:val="0"/>
      <w:marBottom w:val="0"/>
      <w:divBdr>
        <w:top w:val="none" w:sz="0" w:space="0" w:color="auto"/>
        <w:left w:val="none" w:sz="0" w:space="0" w:color="auto"/>
        <w:bottom w:val="none" w:sz="0" w:space="0" w:color="auto"/>
        <w:right w:val="none" w:sz="0" w:space="0" w:color="auto"/>
      </w:divBdr>
    </w:div>
    <w:div w:id="1125588117">
      <w:bodyDiv w:val="1"/>
      <w:marLeft w:val="0"/>
      <w:marRight w:val="0"/>
      <w:marTop w:val="0"/>
      <w:marBottom w:val="0"/>
      <w:divBdr>
        <w:top w:val="none" w:sz="0" w:space="0" w:color="auto"/>
        <w:left w:val="none" w:sz="0" w:space="0" w:color="auto"/>
        <w:bottom w:val="none" w:sz="0" w:space="0" w:color="auto"/>
        <w:right w:val="none" w:sz="0" w:space="0" w:color="auto"/>
      </w:divBdr>
      <w:divsChild>
        <w:div w:id="141848834">
          <w:marLeft w:val="0"/>
          <w:marRight w:val="0"/>
          <w:marTop w:val="0"/>
          <w:marBottom w:val="0"/>
          <w:divBdr>
            <w:top w:val="none" w:sz="0" w:space="0" w:color="auto"/>
            <w:left w:val="none" w:sz="0" w:space="0" w:color="auto"/>
            <w:bottom w:val="none" w:sz="0" w:space="0" w:color="auto"/>
            <w:right w:val="none" w:sz="0" w:space="0" w:color="auto"/>
          </w:divBdr>
        </w:div>
        <w:div w:id="1244532722">
          <w:marLeft w:val="0"/>
          <w:marRight w:val="0"/>
          <w:marTop w:val="0"/>
          <w:marBottom w:val="0"/>
          <w:divBdr>
            <w:top w:val="none" w:sz="0" w:space="0" w:color="auto"/>
            <w:left w:val="none" w:sz="0" w:space="0" w:color="auto"/>
            <w:bottom w:val="none" w:sz="0" w:space="0" w:color="auto"/>
            <w:right w:val="none" w:sz="0" w:space="0" w:color="auto"/>
          </w:divBdr>
          <w:divsChild>
            <w:div w:id="20832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28854">
      <w:bodyDiv w:val="1"/>
      <w:marLeft w:val="0"/>
      <w:marRight w:val="0"/>
      <w:marTop w:val="0"/>
      <w:marBottom w:val="0"/>
      <w:divBdr>
        <w:top w:val="none" w:sz="0" w:space="0" w:color="auto"/>
        <w:left w:val="none" w:sz="0" w:space="0" w:color="auto"/>
        <w:bottom w:val="none" w:sz="0" w:space="0" w:color="auto"/>
        <w:right w:val="none" w:sz="0" w:space="0" w:color="auto"/>
      </w:divBdr>
    </w:div>
    <w:div w:id="1412123648">
      <w:bodyDiv w:val="1"/>
      <w:marLeft w:val="0"/>
      <w:marRight w:val="0"/>
      <w:marTop w:val="0"/>
      <w:marBottom w:val="0"/>
      <w:divBdr>
        <w:top w:val="none" w:sz="0" w:space="0" w:color="auto"/>
        <w:left w:val="none" w:sz="0" w:space="0" w:color="auto"/>
        <w:bottom w:val="none" w:sz="0" w:space="0" w:color="auto"/>
        <w:right w:val="none" w:sz="0" w:space="0" w:color="auto"/>
      </w:divBdr>
    </w:div>
    <w:div w:id="1494877964">
      <w:bodyDiv w:val="1"/>
      <w:marLeft w:val="0"/>
      <w:marRight w:val="0"/>
      <w:marTop w:val="0"/>
      <w:marBottom w:val="0"/>
      <w:divBdr>
        <w:top w:val="none" w:sz="0" w:space="0" w:color="auto"/>
        <w:left w:val="none" w:sz="0" w:space="0" w:color="auto"/>
        <w:bottom w:val="none" w:sz="0" w:space="0" w:color="auto"/>
        <w:right w:val="none" w:sz="0" w:space="0" w:color="auto"/>
      </w:divBdr>
    </w:div>
    <w:div w:id="1543977859">
      <w:bodyDiv w:val="1"/>
      <w:marLeft w:val="0"/>
      <w:marRight w:val="0"/>
      <w:marTop w:val="0"/>
      <w:marBottom w:val="0"/>
      <w:divBdr>
        <w:top w:val="none" w:sz="0" w:space="0" w:color="auto"/>
        <w:left w:val="none" w:sz="0" w:space="0" w:color="auto"/>
        <w:bottom w:val="none" w:sz="0" w:space="0" w:color="auto"/>
        <w:right w:val="none" w:sz="0" w:space="0" w:color="auto"/>
      </w:divBdr>
    </w:div>
    <w:div w:id="1610090724">
      <w:bodyDiv w:val="1"/>
      <w:marLeft w:val="0"/>
      <w:marRight w:val="0"/>
      <w:marTop w:val="0"/>
      <w:marBottom w:val="0"/>
      <w:divBdr>
        <w:top w:val="none" w:sz="0" w:space="0" w:color="auto"/>
        <w:left w:val="none" w:sz="0" w:space="0" w:color="auto"/>
        <w:bottom w:val="none" w:sz="0" w:space="0" w:color="auto"/>
        <w:right w:val="none" w:sz="0" w:space="0" w:color="auto"/>
      </w:divBdr>
    </w:div>
    <w:div w:id="176032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36C46-3600-46B4-8C28-65256E36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21</Pages>
  <Words>4557</Words>
  <Characters>24291</Characters>
  <Application>Microsoft Office Word</Application>
  <DocSecurity>0</DocSecurity>
  <Lines>458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38</cp:revision>
  <cp:lastPrinted>2021-08-09T20:29:00Z</cp:lastPrinted>
  <dcterms:created xsi:type="dcterms:W3CDTF">2021-08-21T17:58:00Z</dcterms:created>
  <dcterms:modified xsi:type="dcterms:W3CDTF">2021-08-24T18:08:00Z</dcterms:modified>
</cp:coreProperties>
</file>