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F1C30" w:rsidRDefault="00C771B7" w:rsidP="00895720">
      <w:r>
        <w:rPr>
          <w:rFonts w:ascii="Palatino Linotype" w:eastAsia="Palatino Linotype" w:hAnsi="Palatino Linotype" w:cs="Palatino Linotype"/>
          <w:b/>
        </w:rPr>
        <w:t>W</w:t>
      </w:r>
      <w:r>
        <w:rPr>
          <w:rFonts w:ascii="Palatino Linotype" w:eastAsia="Palatino Linotype" w:hAnsi="Palatino Linotype" w:cs="Palatino Linotype"/>
          <w:b/>
        </w:rPr>
        <w:t>hy the Comparative Utility Argument is a</w:t>
      </w:r>
      <w:r w:rsidR="00895720">
        <w:t xml:space="preserve"> </w:t>
      </w:r>
      <w:bookmarkStart w:id="0" w:name="_GoBack"/>
      <w:bookmarkEnd w:id="0"/>
      <w:r>
        <w:rPr>
          <w:rFonts w:ascii="Palatino Linotype" w:eastAsia="Palatino Linotype" w:hAnsi="Palatino Linotype" w:cs="Palatino Linotype"/>
          <w:b/>
        </w:rPr>
        <w:t>Red Herring</w:t>
      </w:r>
    </w:p>
    <w:p w:rsidR="006F1C30" w:rsidRDefault="006F1C30"/>
    <w:p w:rsidR="006F1C30" w:rsidRDefault="00C771B7" w:rsidP="00895720">
      <w:r>
        <w:rPr>
          <w:rFonts w:ascii="Palatino Linotype" w:eastAsia="Palatino Linotype" w:hAnsi="Palatino Linotype" w:cs="Palatino Linotype"/>
        </w:rPr>
        <w:t>Peter A. Sutton</w:t>
      </w:r>
    </w:p>
    <w:p w:rsidR="006F1C30" w:rsidRDefault="00C771B7" w:rsidP="00895720">
      <w:r>
        <w:rPr>
          <w:rFonts w:ascii="Palatino Linotype" w:eastAsia="Palatino Linotype" w:hAnsi="Palatino Linotype" w:cs="Palatino Linotype"/>
        </w:rPr>
        <w:t>Virginia Union University</w:t>
      </w:r>
    </w:p>
    <w:p w:rsidR="006F1C30" w:rsidRDefault="006F1C30"/>
    <w:p w:rsidR="006F1C30" w:rsidRDefault="006F1C30"/>
    <w:p w:rsidR="006F1C30" w:rsidRDefault="00C771B7">
      <w:pPr>
        <w:spacing w:line="480" w:lineRule="auto"/>
      </w:pPr>
      <w:r>
        <w:rPr>
          <w:rFonts w:ascii="Palatino Linotype" w:eastAsia="Palatino Linotype" w:hAnsi="Palatino Linotype" w:cs="Palatino Linotype"/>
          <w:sz w:val="21"/>
          <w:szCs w:val="21"/>
        </w:rPr>
        <w:t xml:space="preserve">In what follows, I will respond to an objection to American slave reparations that is </w:t>
      </w:r>
      <w:r>
        <w:rPr>
          <w:rFonts w:ascii="Palatino Linotype" w:eastAsia="Palatino Linotype" w:hAnsi="Palatino Linotype" w:cs="Palatino Linotype"/>
          <w:i/>
          <w:sz w:val="21"/>
          <w:szCs w:val="21"/>
        </w:rPr>
        <w:t>prima</w:t>
      </w:r>
      <w:r>
        <w:rPr>
          <w:rFonts w:ascii="Palatino Linotype" w:eastAsia="Palatino Linotype" w:hAnsi="Palatino Linotype" w:cs="Palatino Linotype"/>
          <w:sz w:val="21"/>
          <w:szCs w:val="21"/>
        </w:rPr>
        <w:t xml:space="preserve"> </w:t>
      </w:r>
      <w:r>
        <w:rPr>
          <w:rFonts w:ascii="Palatino Linotype" w:eastAsia="Palatino Linotype" w:hAnsi="Palatino Linotype" w:cs="Palatino Linotype"/>
          <w:i/>
          <w:sz w:val="21"/>
          <w:szCs w:val="21"/>
        </w:rPr>
        <w:t>facie</w:t>
      </w:r>
      <w:r>
        <w:rPr>
          <w:rFonts w:ascii="Palatino Linotype" w:eastAsia="Palatino Linotype" w:hAnsi="Palatino Linotype" w:cs="Palatino Linotype"/>
          <w:sz w:val="21"/>
          <w:szCs w:val="21"/>
        </w:rPr>
        <w:t xml:space="preserve"> quite serious, but that many scholars have been hesitant to address.  One possible reason for this hesitancy is that the objection is offensive enough that many people recoil from addressing it for fear of legitimizing it.  I am confident the response I p</w:t>
      </w:r>
      <w:r>
        <w:rPr>
          <w:rFonts w:ascii="Palatino Linotype" w:eastAsia="Palatino Linotype" w:hAnsi="Palatino Linotype" w:cs="Palatino Linotype"/>
          <w:sz w:val="21"/>
          <w:szCs w:val="21"/>
        </w:rPr>
        <w:t>ut forth here is sufficient to outweigh any worry of legitimizing the objection.</w:t>
      </w:r>
    </w:p>
    <w:p w:rsidR="006F1C30" w:rsidRDefault="00C771B7">
      <w:pPr>
        <w:spacing w:line="480" w:lineRule="auto"/>
      </w:pPr>
      <w:r>
        <w:rPr>
          <w:rFonts w:ascii="Palatino Linotype" w:eastAsia="Palatino Linotype" w:hAnsi="Palatino Linotype" w:cs="Palatino Linotype"/>
          <w:sz w:val="21"/>
          <w:szCs w:val="21"/>
        </w:rPr>
        <w:tab/>
        <w:t xml:space="preserve">The </w:t>
      </w:r>
      <w:r>
        <w:rPr>
          <w:rFonts w:ascii="Palatino Linotype" w:eastAsia="Palatino Linotype" w:hAnsi="Palatino Linotype" w:cs="Palatino Linotype"/>
          <w:sz w:val="21"/>
          <w:szCs w:val="21"/>
        </w:rPr>
        <w:t>argument</w:t>
      </w:r>
      <w:r>
        <w:rPr>
          <w:rFonts w:ascii="Palatino Linotype" w:eastAsia="Palatino Linotype" w:hAnsi="Palatino Linotype" w:cs="Palatino Linotype"/>
          <w:sz w:val="21"/>
          <w:szCs w:val="21"/>
        </w:rPr>
        <w:t xml:space="preserve">, sometimes called the </w:t>
      </w:r>
      <w:r>
        <w:rPr>
          <w:rFonts w:ascii="Palatino Linotype" w:eastAsia="Palatino Linotype" w:hAnsi="Palatino Linotype" w:cs="Palatino Linotype"/>
          <w:i/>
          <w:sz w:val="21"/>
          <w:szCs w:val="21"/>
        </w:rPr>
        <w:t>Comparative Utility Argument</w:t>
      </w:r>
      <w:r>
        <w:rPr>
          <w:rFonts w:ascii="Palatino Linotype" w:eastAsia="Palatino Linotype" w:hAnsi="Palatino Linotype" w:cs="Palatino Linotype"/>
          <w:sz w:val="21"/>
          <w:szCs w:val="21"/>
        </w:rPr>
        <w:t>, has been defended by Booker T. Washington and David Horowitz, and proceeds as follows: The descendants of Afr</w:t>
      </w:r>
      <w:r>
        <w:rPr>
          <w:rFonts w:ascii="Palatino Linotype" w:eastAsia="Palatino Linotype" w:hAnsi="Palatino Linotype" w:cs="Palatino Linotype"/>
          <w:sz w:val="21"/>
          <w:szCs w:val="21"/>
        </w:rPr>
        <w:t xml:space="preserve">ican slaves in the America are not owed any compensation because they have not been harmed by slavery.  Rather, slavery in America was </w:t>
      </w:r>
      <w:r>
        <w:rPr>
          <w:rFonts w:ascii="Palatino Linotype" w:eastAsia="Palatino Linotype" w:hAnsi="Palatino Linotype" w:cs="Palatino Linotype"/>
          <w:i/>
          <w:sz w:val="21"/>
          <w:szCs w:val="21"/>
        </w:rPr>
        <w:t>beneficial</w:t>
      </w:r>
      <w:r>
        <w:rPr>
          <w:rFonts w:ascii="Palatino Linotype" w:eastAsia="Palatino Linotype" w:hAnsi="Palatino Linotype" w:cs="Palatino Linotype"/>
          <w:sz w:val="21"/>
          <w:szCs w:val="21"/>
        </w:rPr>
        <w:t xml:space="preserve"> to the descendants of slaves because they are now able to live in a country (the USA</w:t>
      </w:r>
      <w:r>
        <w:rPr>
          <w:rFonts w:ascii="Palatino Linotype" w:eastAsia="Palatino Linotype" w:hAnsi="Palatino Linotype" w:cs="Palatino Linotype"/>
          <w:sz w:val="21"/>
          <w:szCs w:val="21"/>
          <w:vertAlign w:val="superscript"/>
        </w:rPr>
        <w:footnoteReference w:id="1"/>
      </w:r>
      <w:r>
        <w:rPr>
          <w:rFonts w:ascii="Palatino Linotype" w:eastAsia="Palatino Linotype" w:hAnsi="Palatino Linotype" w:cs="Palatino Linotype"/>
          <w:sz w:val="21"/>
          <w:szCs w:val="21"/>
        </w:rPr>
        <w:t>) that is considerably ri</w:t>
      </w:r>
      <w:r>
        <w:rPr>
          <w:rFonts w:ascii="Palatino Linotype" w:eastAsia="Palatino Linotype" w:hAnsi="Palatino Linotype" w:cs="Palatino Linotype"/>
          <w:sz w:val="21"/>
          <w:szCs w:val="21"/>
        </w:rPr>
        <w:t xml:space="preserve">cher today than any of the African countries from which slaves were taken are today (Congo, Ghana, Nigeria, etc.).  And even though the </w:t>
      </w:r>
      <w:r>
        <w:rPr>
          <w:rFonts w:ascii="Palatino Linotype" w:eastAsia="Palatino Linotype" w:hAnsi="Palatino Linotype" w:cs="Palatino Linotype"/>
          <w:sz w:val="21"/>
          <w:szCs w:val="21"/>
        </w:rPr>
        <w:t>descendants</w:t>
      </w:r>
      <w:r>
        <w:rPr>
          <w:rFonts w:ascii="Palatino Linotype" w:eastAsia="Palatino Linotype" w:hAnsi="Palatino Linotype" w:cs="Palatino Linotype"/>
          <w:sz w:val="21"/>
          <w:szCs w:val="21"/>
        </w:rPr>
        <w:t xml:space="preserve"> of slaves have a smaller share of that wealth than other Americans, they are still better off, economically,</w:t>
      </w:r>
      <w:r>
        <w:rPr>
          <w:rFonts w:ascii="Palatino Linotype" w:eastAsia="Palatino Linotype" w:hAnsi="Palatino Linotype" w:cs="Palatino Linotype"/>
          <w:sz w:val="21"/>
          <w:szCs w:val="21"/>
        </w:rPr>
        <w:t xml:space="preserve"> than most people living in Western Africa.   So, by bringing Africans to America, European and American slavers may have harmed the slaves themselves, but they inadvertently </w:t>
      </w:r>
      <w:r>
        <w:rPr>
          <w:rFonts w:ascii="Palatino Linotype" w:eastAsia="Palatino Linotype" w:hAnsi="Palatino Linotype" w:cs="Palatino Linotype"/>
          <w:i/>
          <w:sz w:val="21"/>
          <w:szCs w:val="21"/>
        </w:rPr>
        <w:t>helped</w:t>
      </w:r>
      <w:r>
        <w:rPr>
          <w:rFonts w:ascii="Palatino Linotype" w:eastAsia="Palatino Linotype" w:hAnsi="Palatino Linotype" w:cs="Palatino Linotype"/>
          <w:sz w:val="21"/>
          <w:szCs w:val="21"/>
        </w:rPr>
        <w:t xml:space="preserve"> those slaves’ descendants by making it possible for them to live in Americ</w:t>
      </w:r>
      <w:r>
        <w:rPr>
          <w:rFonts w:ascii="Palatino Linotype" w:eastAsia="Palatino Linotype" w:hAnsi="Palatino Linotype" w:cs="Palatino Linotype"/>
          <w:sz w:val="21"/>
          <w:szCs w:val="21"/>
        </w:rPr>
        <w:t>a.  And if those descendants were helped by slavery, then it would be nonsensical to compensate them for it.</w:t>
      </w:r>
    </w:p>
    <w:p w:rsidR="006F1C30" w:rsidRDefault="00C771B7">
      <w:pPr>
        <w:spacing w:line="480" w:lineRule="auto"/>
        <w:ind w:firstLine="720"/>
      </w:pPr>
      <w:r>
        <w:rPr>
          <w:rFonts w:ascii="Palatino Linotype" w:eastAsia="Palatino Linotype" w:hAnsi="Palatino Linotype" w:cs="Palatino Linotype"/>
          <w:sz w:val="21"/>
          <w:szCs w:val="21"/>
        </w:rPr>
        <w:lastRenderedPageBreak/>
        <w:t xml:space="preserve">To quote Booker T. Washington </w:t>
      </w:r>
      <w:r>
        <w:t>(19</w:t>
      </w:r>
      <w:r>
        <w:t>01</w:t>
      </w:r>
      <w:r>
        <w:t>)</w:t>
      </w:r>
      <w:r>
        <w:rPr>
          <w:rFonts w:ascii="Palatino Linotype" w:eastAsia="Palatino Linotype" w:hAnsi="Palatino Linotype" w:cs="Palatino Linotype"/>
          <w:sz w:val="21"/>
          <w:szCs w:val="21"/>
        </w:rPr>
        <w:t>:</w:t>
      </w:r>
    </w:p>
    <w:p w:rsidR="006F1C30" w:rsidRDefault="00C771B7">
      <w:r>
        <w:t>[W]e must acknowledge that, notwithstanding the cruelty and moral wrong of slavery, the ten million Negroes i</w:t>
      </w:r>
      <w:r>
        <w:t>nhabiting this country, who themselves or whose ancestors went through the school of American slavery, are in a stronger and more hopeful condition, materially, intellectually, morally, and religiously, than is true of an equal number of black people in an</w:t>
      </w:r>
      <w:r>
        <w:t>y other portion of the globe. (p. 16)</w:t>
      </w:r>
    </w:p>
    <w:p w:rsidR="006F1C30" w:rsidRDefault="006F1C30">
      <w:pPr>
        <w:spacing w:line="480" w:lineRule="auto"/>
      </w:pPr>
    </w:p>
    <w:p w:rsidR="006F1C30" w:rsidRDefault="00C771B7">
      <w:pPr>
        <w:spacing w:line="480" w:lineRule="auto"/>
        <w:ind w:firstLine="720"/>
      </w:pPr>
      <w:r>
        <w:rPr>
          <w:rFonts w:ascii="Palatino Linotype" w:eastAsia="Palatino Linotype" w:hAnsi="Palatino Linotype" w:cs="Palatino Linotype"/>
          <w:sz w:val="21"/>
          <w:szCs w:val="21"/>
        </w:rPr>
        <w:t>And David Horowitz (2001):</w:t>
      </w:r>
    </w:p>
    <w:p w:rsidR="006F1C30" w:rsidRDefault="00C771B7">
      <w:r>
        <w:t xml:space="preserve">If slave labor created wealth for Americans, then obviously it has created wealth for black Americans as well, including the descendants of slaves. The GNP of black America is so large that </w:t>
      </w:r>
      <w:r>
        <w:t xml:space="preserve">it makes the African-American community the 10th most prosperous "nation" in the world. American blacks on average enjoy </w:t>
      </w:r>
      <w:hyperlink r:id="rId6">
        <w:r>
          <w:t>per capita incomes</w:t>
        </w:r>
      </w:hyperlink>
      <w:r>
        <w:t xml:space="preserve"> in the range of twenty to fifty times that of blacks living in any of the African n</w:t>
      </w:r>
      <w:r>
        <w:t>ations from which they were taken. (§2)</w:t>
      </w:r>
    </w:p>
    <w:p w:rsidR="006F1C30" w:rsidRDefault="00C771B7">
      <w:pPr>
        <w:spacing w:line="480" w:lineRule="auto"/>
      </w:pPr>
      <w:r>
        <w:rPr>
          <w:rFonts w:ascii="Palatino Linotype" w:eastAsia="Palatino Linotype" w:hAnsi="Palatino Linotype" w:cs="Palatino Linotype"/>
          <w:sz w:val="21"/>
          <w:szCs w:val="21"/>
        </w:rPr>
        <w:tab/>
      </w:r>
    </w:p>
    <w:p w:rsidR="006F1C30" w:rsidRDefault="00C771B7">
      <w:pPr>
        <w:spacing w:line="480" w:lineRule="auto"/>
        <w:ind w:firstLine="720"/>
      </w:pPr>
      <w:r>
        <w:rPr>
          <w:rFonts w:ascii="Palatino Linotype" w:eastAsia="Palatino Linotype" w:hAnsi="Palatino Linotype" w:cs="Palatino Linotype"/>
          <w:sz w:val="21"/>
          <w:szCs w:val="21"/>
        </w:rPr>
        <w:t>The initial reaction of many is to be deeply offended by the suggestion that the descendants of slaves are in some way indebted to American slavers.  And it is offensive.  But an argument’s being offensive is no guarantee that it is morally or legally unso</w:t>
      </w:r>
      <w:r>
        <w:rPr>
          <w:rFonts w:ascii="Palatino Linotype" w:eastAsia="Palatino Linotype" w:hAnsi="Palatino Linotype" w:cs="Palatino Linotype"/>
          <w:sz w:val="21"/>
          <w:szCs w:val="21"/>
        </w:rPr>
        <w:t xml:space="preserve">und.  Sometimes the truth hurts.  So I take it that the onus is on defenders of slave reparations not just to complain that the comparative utility argument is offensive, but that it is also unsound, or otherwise illegitimate.  </w:t>
      </w:r>
    </w:p>
    <w:p w:rsidR="006F1C30" w:rsidRDefault="00C771B7">
      <w:pPr>
        <w:spacing w:line="480" w:lineRule="auto"/>
        <w:ind w:firstLine="720"/>
      </w:pPr>
      <w:r>
        <w:rPr>
          <w:rFonts w:ascii="Palatino Linotype" w:eastAsia="Palatino Linotype" w:hAnsi="Palatino Linotype" w:cs="Palatino Linotype"/>
          <w:sz w:val="21"/>
          <w:szCs w:val="21"/>
        </w:rPr>
        <w:t xml:space="preserve">Note that this argument is </w:t>
      </w:r>
      <w:r>
        <w:rPr>
          <w:rFonts w:ascii="Palatino Linotype" w:eastAsia="Palatino Linotype" w:hAnsi="Palatino Linotype" w:cs="Palatino Linotype"/>
          <w:sz w:val="21"/>
          <w:szCs w:val="21"/>
        </w:rPr>
        <w:t xml:space="preserve">distinct from the so-called </w:t>
      </w:r>
      <w:r>
        <w:rPr>
          <w:rFonts w:ascii="Palatino Linotype" w:eastAsia="Palatino Linotype" w:hAnsi="Palatino Linotype" w:cs="Palatino Linotype"/>
          <w:i/>
          <w:sz w:val="21"/>
          <w:szCs w:val="21"/>
        </w:rPr>
        <w:t>non-identity problem</w:t>
      </w:r>
      <w:r>
        <w:rPr>
          <w:rFonts w:ascii="Palatino Linotype" w:eastAsia="Palatino Linotype" w:hAnsi="Palatino Linotype" w:cs="Palatino Linotype"/>
          <w:sz w:val="21"/>
          <w:szCs w:val="21"/>
        </w:rPr>
        <w:t>, which says that nobody is ever harmed by events that occurred before their conception, since their very existence is causally (or even metaphysically) dependent on those events.  The comparative utility arg</w:t>
      </w:r>
      <w:r>
        <w:rPr>
          <w:rFonts w:ascii="Palatino Linotype" w:eastAsia="Palatino Linotype" w:hAnsi="Palatino Linotype" w:cs="Palatino Linotype"/>
          <w:sz w:val="21"/>
          <w:szCs w:val="21"/>
        </w:rPr>
        <w:t xml:space="preserve">ument is the much bolder claim that the descendants of slaves were actually </w:t>
      </w:r>
      <w:r>
        <w:rPr>
          <w:rFonts w:ascii="Palatino Linotype" w:eastAsia="Palatino Linotype" w:hAnsi="Palatino Linotype" w:cs="Palatino Linotype"/>
          <w:i/>
          <w:sz w:val="21"/>
          <w:szCs w:val="21"/>
        </w:rPr>
        <w:t>helped</w:t>
      </w:r>
      <w:r>
        <w:rPr>
          <w:rFonts w:ascii="Palatino Linotype" w:eastAsia="Palatino Linotype" w:hAnsi="Palatino Linotype" w:cs="Palatino Linotype"/>
          <w:sz w:val="21"/>
          <w:szCs w:val="21"/>
        </w:rPr>
        <w:t xml:space="preserve"> by slavery.  As such, many of the responses to the non-identity problem (e.g. Sher 2005, Cohen 2009) will not be sufficient to refute the comparative utility argument.  </w:t>
      </w:r>
    </w:p>
    <w:p w:rsidR="006F1C30" w:rsidRDefault="00C771B7">
      <w:pPr>
        <w:spacing w:line="480" w:lineRule="auto"/>
        <w:ind w:firstLine="720"/>
      </w:pPr>
      <w:r>
        <w:rPr>
          <w:rFonts w:ascii="Palatino Linotype" w:eastAsia="Palatino Linotype" w:hAnsi="Palatino Linotype" w:cs="Palatino Linotype"/>
          <w:sz w:val="21"/>
          <w:szCs w:val="21"/>
        </w:rPr>
        <w:t>Rob</w:t>
      </w:r>
      <w:r>
        <w:rPr>
          <w:rFonts w:ascii="Palatino Linotype" w:eastAsia="Palatino Linotype" w:hAnsi="Palatino Linotype" w:cs="Palatino Linotype"/>
          <w:sz w:val="21"/>
          <w:szCs w:val="21"/>
        </w:rPr>
        <w:t xml:space="preserve">ert Chrisman and Ernest Allen Jr. (2005) have offered up a response to Horowitz.  </w:t>
      </w:r>
      <w:r>
        <w:rPr>
          <w:rFonts w:ascii="Palatino Linotype" w:eastAsia="Palatino Linotype" w:hAnsi="Palatino Linotype" w:cs="Palatino Linotype"/>
          <w:sz w:val="21"/>
          <w:szCs w:val="21"/>
        </w:rPr>
        <w:lastRenderedPageBreak/>
        <w:t>They criticize Horowitz’s use of the term GNP to in describing a sub-national group, along with the fact that he “confuses disposable income and ‘consumer power’ with the gen</w:t>
      </w:r>
      <w:r>
        <w:rPr>
          <w:rFonts w:ascii="Palatino Linotype" w:eastAsia="Palatino Linotype" w:hAnsi="Palatino Linotype" w:cs="Palatino Linotype"/>
          <w:sz w:val="21"/>
          <w:szCs w:val="21"/>
        </w:rPr>
        <w:t>eration of wealth” (pp. 399-400).   But however confused Horowitz may be about the economic terminology he uses, his and Washington’s more general point remains.  Black Americans are generally better off economically than people in West and Central African</w:t>
      </w:r>
      <w:r>
        <w:rPr>
          <w:rFonts w:ascii="Palatino Linotype" w:eastAsia="Palatino Linotype" w:hAnsi="Palatino Linotype" w:cs="Palatino Linotype"/>
          <w:sz w:val="21"/>
          <w:szCs w:val="21"/>
        </w:rPr>
        <w:t xml:space="preserve"> nations.  </w:t>
      </w:r>
    </w:p>
    <w:p w:rsidR="006F1C30" w:rsidRDefault="00C771B7">
      <w:pPr>
        <w:spacing w:line="480" w:lineRule="auto"/>
        <w:ind w:firstLine="720"/>
      </w:pPr>
      <w:r>
        <w:rPr>
          <w:rFonts w:ascii="Palatino Linotype" w:eastAsia="Palatino Linotype" w:hAnsi="Palatino Linotype" w:cs="Palatino Linotype"/>
          <w:sz w:val="21"/>
          <w:szCs w:val="21"/>
        </w:rPr>
        <w:t>Of course, cross-border comparisons like these are fraught with difficulties, especially since the UN Human Development Index (HDI) does not subdivide countries into their racial groups, but we should be able to get some handle on the situation</w:t>
      </w:r>
      <w:r>
        <w:rPr>
          <w:rFonts w:ascii="Palatino Linotype" w:eastAsia="Palatino Linotype" w:hAnsi="Palatino Linotype" w:cs="Palatino Linotype"/>
          <w:sz w:val="21"/>
          <w:szCs w:val="21"/>
        </w:rPr>
        <w:t xml:space="preserve"> by comparing the sort of data used in the HDI from West and Central African Nations to the same (or similar) data we have about Black Americans.  For example, the life-expectancy of Black Americans is about 75.3 years</w:t>
      </w:r>
      <w:r>
        <w:rPr>
          <w:rFonts w:ascii="Palatino Linotype" w:eastAsia="Palatino Linotype" w:hAnsi="Palatino Linotype" w:cs="Palatino Linotype"/>
          <w:sz w:val="21"/>
          <w:szCs w:val="21"/>
          <w:vertAlign w:val="superscript"/>
        </w:rPr>
        <w:footnoteReference w:id="2"/>
      </w:r>
      <w:r>
        <w:rPr>
          <w:rFonts w:ascii="Palatino Linotype" w:eastAsia="Palatino Linotype" w:hAnsi="Palatino Linotype" w:cs="Palatino Linotype"/>
          <w:sz w:val="21"/>
          <w:szCs w:val="21"/>
        </w:rPr>
        <w:t>, which is between 11.1 and 27.5 year</w:t>
      </w:r>
      <w:r>
        <w:rPr>
          <w:rFonts w:ascii="Palatino Linotype" w:eastAsia="Palatino Linotype" w:hAnsi="Palatino Linotype" w:cs="Palatino Linotype"/>
          <w:sz w:val="21"/>
          <w:szCs w:val="21"/>
        </w:rPr>
        <w:t>s higher than any country in West or Central Africa.</w:t>
      </w:r>
      <w:r>
        <w:rPr>
          <w:rFonts w:ascii="Palatino Linotype" w:eastAsia="Palatino Linotype" w:hAnsi="Palatino Linotype" w:cs="Palatino Linotype"/>
          <w:sz w:val="21"/>
          <w:szCs w:val="21"/>
          <w:vertAlign w:val="superscript"/>
        </w:rPr>
        <w:footnoteReference w:id="3"/>
      </w:r>
      <w:r>
        <w:rPr>
          <w:rFonts w:ascii="Palatino Linotype" w:eastAsia="Palatino Linotype" w:hAnsi="Palatino Linotype" w:cs="Palatino Linotype"/>
          <w:sz w:val="21"/>
          <w:szCs w:val="21"/>
        </w:rPr>
        <w:t xml:space="preserve">  And those countries’ average years of school completed (by adulthood) range from 1.3 to 7.5, while the average adult (25+) African American has completed more than 13.5 years of school.</w:t>
      </w:r>
      <w:r>
        <w:rPr>
          <w:rFonts w:ascii="Palatino Linotype" w:eastAsia="Palatino Linotype" w:hAnsi="Palatino Linotype" w:cs="Palatino Linotype"/>
          <w:sz w:val="21"/>
          <w:szCs w:val="21"/>
          <w:vertAlign w:val="superscript"/>
        </w:rPr>
        <w:footnoteReference w:id="4"/>
      </w:r>
      <w:r>
        <w:rPr>
          <w:rFonts w:ascii="Palatino Linotype" w:eastAsia="Palatino Linotype" w:hAnsi="Palatino Linotype" w:cs="Palatino Linotype"/>
          <w:sz w:val="21"/>
          <w:szCs w:val="21"/>
        </w:rPr>
        <w:t xml:space="preserve">  Finally, the </w:t>
      </w:r>
      <w:r>
        <w:rPr>
          <w:rFonts w:ascii="Palatino Linotype" w:eastAsia="Palatino Linotype" w:hAnsi="Palatino Linotype" w:cs="Palatino Linotype"/>
          <w:sz w:val="21"/>
          <w:szCs w:val="21"/>
        </w:rPr>
        <w:t>median household income of African Americans is $32,645 in 2011 dollars</w:t>
      </w:r>
      <w:r>
        <w:rPr>
          <w:rFonts w:ascii="Palatino Linotype" w:eastAsia="Palatino Linotype" w:hAnsi="Palatino Linotype" w:cs="Palatino Linotype"/>
          <w:sz w:val="21"/>
          <w:szCs w:val="21"/>
          <w:vertAlign w:val="superscript"/>
        </w:rPr>
        <w:footnoteReference w:id="5"/>
      </w:r>
      <w:r>
        <w:rPr>
          <w:rFonts w:ascii="Palatino Linotype" w:eastAsia="Palatino Linotype" w:hAnsi="Palatino Linotype" w:cs="Palatino Linotype"/>
          <w:sz w:val="21"/>
          <w:szCs w:val="21"/>
        </w:rPr>
        <w:t xml:space="preserve">, whereas the average of the median household incomes </w:t>
      </w:r>
      <w:r>
        <w:rPr>
          <w:rFonts w:ascii="Palatino Linotype" w:eastAsia="Palatino Linotype" w:hAnsi="Palatino Linotype" w:cs="Palatino Linotype"/>
          <w:sz w:val="21"/>
          <w:szCs w:val="21"/>
        </w:rPr>
        <w:lastRenderedPageBreak/>
        <w:t>of countries in West and Central Africa is just $3,625</w:t>
      </w:r>
      <w:r>
        <w:rPr>
          <w:rFonts w:ascii="Palatino Linotype" w:eastAsia="Palatino Linotype" w:hAnsi="Palatino Linotype" w:cs="Palatino Linotype"/>
          <w:sz w:val="21"/>
          <w:szCs w:val="21"/>
          <w:vertAlign w:val="superscript"/>
        </w:rPr>
        <w:footnoteReference w:id="6"/>
      </w:r>
      <w:r>
        <w:rPr>
          <w:rFonts w:ascii="Palatino Linotype" w:eastAsia="Palatino Linotype" w:hAnsi="Palatino Linotype" w:cs="Palatino Linotype"/>
          <w:sz w:val="21"/>
          <w:szCs w:val="21"/>
        </w:rPr>
        <w:t xml:space="preserve"> (adjusting for purchasing power in both cases).  Of course</w:t>
      </w:r>
      <w:r w:rsidR="00895720">
        <w:rPr>
          <w:rFonts w:ascii="Palatino Linotype" w:eastAsia="Palatino Linotype" w:hAnsi="Palatino Linotype" w:cs="Palatino Linotype"/>
          <w:sz w:val="21"/>
          <w:szCs w:val="21"/>
        </w:rPr>
        <w:t>,</w:t>
      </w:r>
      <w:r>
        <w:rPr>
          <w:rFonts w:ascii="Palatino Linotype" w:eastAsia="Palatino Linotype" w:hAnsi="Palatino Linotype" w:cs="Palatino Linotype"/>
          <w:sz w:val="21"/>
          <w:szCs w:val="21"/>
        </w:rPr>
        <w:t xml:space="preserve"> these numbers d</w:t>
      </w:r>
      <w:r>
        <w:rPr>
          <w:rFonts w:ascii="Palatino Linotype" w:eastAsia="Palatino Linotype" w:hAnsi="Palatino Linotype" w:cs="Palatino Linotype"/>
          <w:sz w:val="21"/>
          <w:szCs w:val="21"/>
        </w:rPr>
        <w:t xml:space="preserve">on’t tell the whole story, but I hope to have given enough data to convince you that Washington’s and Horowitz’s claims about relative wealth and standard of living are not to be rejected as a simple confusion about economic terms.  </w:t>
      </w:r>
    </w:p>
    <w:p w:rsidR="006F1C30" w:rsidRDefault="00C771B7">
      <w:pPr>
        <w:spacing w:line="480" w:lineRule="auto"/>
        <w:ind w:firstLine="720"/>
      </w:pPr>
      <w:r>
        <w:rPr>
          <w:rFonts w:ascii="Palatino Linotype" w:eastAsia="Palatino Linotype" w:hAnsi="Palatino Linotype" w:cs="Palatino Linotype"/>
          <w:sz w:val="21"/>
          <w:szCs w:val="21"/>
        </w:rPr>
        <w:t>In what follows, I wil</w:t>
      </w:r>
      <w:r>
        <w:rPr>
          <w:rFonts w:ascii="Palatino Linotype" w:eastAsia="Palatino Linotype" w:hAnsi="Palatino Linotype" w:cs="Palatino Linotype"/>
          <w:sz w:val="21"/>
          <w:szCs w:val="21"/>
        </w:rPr>
        <w:t xml:space="preserve">l show that it is a mistake even to engage in questions of the relative wealth of Americans and Africans.  It concedes far too much to Washington and Horowitz.  I will instead argue that the entire comparative utility argument is a red herring </w:t>
      </w:r>
      <w:r>
        <w:rPr>
          <w:rFonts w:ascii="Palatino Linotype" w:eastAsia="Palatino Linotype" w:hAnsi="Palatino Linotype" w:cs="Palatino Linotype"/>
          <w:sz w:val="21"/>
          <w:szCs w:val="21"/>
        </w:rPr>
        <w:t>because it f</w:t>
      </w:r>
      <w:r>
        <w:rPr>
          <w:rFonts w:ascii="Palatino Linotype" w:eastAsia="Palatino Linotype" w:hAnsi="Palatino Linotype" w:cs="Palatino Linotype"/>
          <w:sz w:val="21"/>
          <w:szCs w:val="21"/>
        </w:rPr>
        <w:t>ocuses on the wrong wrong--the wrong of forced relocation rather than the wrong of slavery</w:t>
      </w:r>
      <w:r>
        <w:rPr>
          <w:rFonts w:ascii="Palatino Linotype" w:eastAsia="Palatino Linotype" w:hAnsi="Palatino Linotype" w:cs="Palatino Linotype"/>
          <w:sz w:val="21"/>
          <w:szCs w:val="21"/>
        </w:rPr>
        <w:t>.</w:t>
      </w:r>
      <w:r>
        <w:rPr>
          <w:rFonts w:ascii="Palatino Linotype" w:eastAsia="Palatino Linotype" w:hAnsi="Palatino Linotype" w:cs="Palatino Linotype"/>
          <w:sz w:val="21"/>
          <w:szCs w:val="21"/>
        </w:rPr>
        <w:t xml:space="preserve">  Then, in the final section, I will address the question of whether the unequal economic situations cited by Washington and Horowitz might themselves be a result of</w:t>
      </w:r>
      <w:r>
        <w:rPr>
          <w:rFonts w:ascii="Palatino Linotype" w:eastAsia="Palatino Linotype" w:hAnsi="Palatino Linotype" w:cs="Palatino Linotype"/>
          <w:sz w:val="21"/>
          <w:szCs w:val="21"/>
        </w:rPr>
        <w:t xml:space="preserve"> the very same injustice(s) for which reparations are sought, and discuss the uncomfortable rhetorical position into which this puts them.</w:t>
      </w:r>
    </w:p>
    <w:p w:rsidR="006F1C30" w:rsidRDefault="006F1C30"/>
    <w:p w:rsidR="006F1C30" w:rsidRDefault="00C771B7">
      <w:r>
        <w:rPr>
          <w:rFonts w:ascii="Palatino Linotype" w:eastAsia="Palatino Linotype" w:hAnsi="Palatino Linotype" w:cs="Palatino Linotype"/>
          <w:b/>
          <w:sz w:val="21"/>
          <w:szCs w:val="21"/>
        </w:rPr>
        <w:t>Assumptions and Clarifications</w:t>
      </w:r>
    </w:p>
    <w:p w:rsidR="006F1C30" w:rsidRDefault="006F1C30"/>
    <w:p w:rsidR="006F1C30" w:rsidRDefault="006F1C30"/>
    <w:p w:rsidR="006F1C30" w:rsidRDefault="00C771B7">
      <w:pPr>
        <w:spacing w:line="480" w:lineRule="auto"/>
      </w:pPr>
      <w:r>
        <w:rPr>
          <w:rFonts w:ascii="Palatino Linotype" w:eastAsia="Palatino Linotype" w:hAnsi="Palatino Linotype" w:cs="Palatino Linotype"/>
          <w:sz w:val="21"/>
          <w:szCs w:val="21"/>
        </w:rPr>
        <w:t>Before I refute the comparative utility argument, I should begin by stating my assu</w:t>
      </w:r>
      <w:r>
        <w:rPr>
          <w:rFonts w:ascii="Palatino Linotype" w:eastAsia="Palatino Linotype" w:hAnsi="Palatino Linotype" w:cs="Palatino Linotype"/>
          <w:sz w:val="21"/>
          <w:szCs w:val="21"/>
        </w:rPr>
        <w:t xml:space="preserve">mptions and clarifying my goals.  </w:t>
      </w:r>
    </w:p>
    <w:p w:rsidR="006F1C30" w:rsidRDefault="00C771B7">
      <w:pPr>
        <w:spacing w:line="480" w:lineRule="auto"/>
      </w:pPr>
      <w:r>
        <w:rPr>
          <w:rFonts w:ascii="Palatino Linotype" w:eastAsia="Palatino Linotype" w:hAnsi="Palatino Linotype" w:cs="Palatino Linotype"/>
          <w:sz w:val="21"/>
          <w:szCs w:val="21"/>
        </w:rPr>
        <w:tab/>
        <w:t xml:space="preserve">First, I am not here presenting any positive argument for slave reparations.  I am only arguing against one objection to them.  To that end, I will be assuming that there is at least a </w:t>
      </w:r>
      <w:r>
        <w:rPr>
          <w:rFonts w:ascii="Palatino Linotype" w:eastAsia="Palatino Linotype" w:hAnsi="Palatino Linotype" w:cs="Palatino Linotype"/>
          <w:i/>
          <w:sz w:val="21"/>
          <w:szCs w:val="21"/>
        </w:rPr>
        <w:t>prima</w:t>
      </w:r>
      <w:r>
        <w:rPr>
          <w:rFonts w:ascii="Palatino Linotype" w:eastAsia="Palatino Linotype" w:hAnsi="Palatino Linotype" w:cs="Palatino Linotype"/>
          <w:sz w:val="21"/>
          <w:szCs w:val="21"/>
        </w:rPr>
        <w:t xml:space="preserve"> </w:t>
      </w:r>
      <w:r>
        <w:rPr>
          <w:rFonts w:ascii="Palatino Linotype" w:eastAsia="Palatino Linotype" w:hAnsi="Palatino Linotype" w:cs="Palatino Linotype"/>
          <w:i/>
          <w:sz w:val="21"/>
          <w:szCs w:val="21"/>
        </w:rPr>
        <w:t>facie</w:t>
      </w:r>
      <w:r>
        <w:rPr>
          <w:rFonts w:ascii="Palatino Linotype" w:eastAsia="Palatino Linotype" w:hAnsi="Palatino Linotype" w:cs="Palatino Linotype"/>
          <w:sz w:val="21"/>
          <w:szCs w:val="21"/>
        </w:rPr>
        <w:t xml:space="preserve"> good argument for slave</w:t>
      </w:r>
      <w:r>
        <w:rPr>
          <w:rFonts w:ascii="Palatino Linotype" w:eastAsia="Palatino Linotype" w:hAnsi="Palatino Linotype" w:cs="Palatino Linotype"/>
          <w:sz w:val="21"/>
          <w:szCs w:val="21"/>
        </w:rPr>
        <w:t xml:space="preserve"> reparations, but that is only an assumption, and I do not commit myself to any particular argument.</w:t>
      </w:r>
      <w:r>
        <w:rPr>
          <w:rFonts w:ascii="Palatino Linotype" w:eastAsia="Palatino Linotype" w:hAnsi="Palatino Linotype" w:cs="Palatino Linotype"/>
          <w:sz w:val="21"/>
          <w:szCs w:val="21"/>
          <w:vertAlign w:val="superscript"/>
        </w:rPr>
        <w:footnoteReference w:id="7"/>
      </w:r>
    </w:p>
    <w:p w:rsidR="006F1C30" w:rsidRDefault="00C771B7">
      <w:pPr>
        <w:spacing w:line="480" w:lineRule="auto"/>
      </w:pPr>
      <w:r>
        <w:rPr>
          <w:rFonts w:ascii="Palatino Linotype" w:eastAsia="Palatino Linotype" w:hAnsi="Palatino Linotype" w:cs="Palatino Linotype"/>
          <w:sz w:val="21"/>
          <w:szCs w:val="21"/>
        </w:rPr>
        <w:lastRenderedPageBreak/>
        <w:tab/>
        <w:t>Second, in what follows I will be setting aside all other objections to slave reparations in order to focus on the comparative utility argument.  In part</w:t>
      </w:r>
      <w:r>
        <w:rPr>
          <w:rFonts w:ascii="Palatino Linotype" w:eastAsia="Palatino Linotype" w:hAnsi="Palatino Linotype" w:cs="Palatino Linotype"/>
          <w:sz w:val="21"/>
          <w:szCs w:val="21"/>
        </w:rPr>
        <w:t xml:space="preserve">icular, there is a question concerning whether people in the present can ever be owed compensation for wrongs committed before their birth by people long dead.  I will be assuming without argument that they </w:t>
      </w:r>
      <w:r>
        <w:rPr>
          <w:rFonts w:ascii="Palatino Linotype" w:eastAsia="Palatino Linotype" w:hAnsi="Palatino Linotype" w:cs="Palatino Linotype"/>
          <w:i/>
          <w:sz w:val="21"/>
          <w:szCs w:val="21"/>
        </w:rPr>
        <w:t>can</w:t>
      </w:r>
      <w:r>
        <w:rPr>
          <w:rFonts w:ascii="Palatino Linotype" w:eastAsia="Palatino Linotype" w:hAnsi="Palatino Linotype" w:cs="Palatino Linotype"/>
          <w:sz w:val="21"/>
          <w:szCs w:val="21"/>
        </w:rPr>
        <w:t xml:space="preserve"> be owed such compensation, and that slave rep</w:t>
      </w:r>
      <w:r>
        <w:rPr>
          <w:rFonts w:ascii="Palatino Linotype" w:eastAsia="Palatino Linotype" w:hAnsi="Palatino Linotype" w:cs="Palatino Linotype"/>
          <w:sz w:val="21"/>
          <w:szCs w:val="21"/>
        </w:rPr>
        <w:t xml:space="preserve">arations are no more </w:t>
      </w:r>
      <w:r w:rsidR="00895720">
        <w:rPr>
          <w:rFonts w:ascii="Palatino Linotype" w:eastAsia="Palatino Linotype" w:hAnsi="Palatino Linotype" w:cs="Palatino Linotype"/>
          <w:sz w:val="21"/>
          <w:szCs w:val="21"/>
        </w:rPr>
        <w:t xml:space="preserve">metaphysically </w:t>
      </w:r>
      <w:r>
        <w:rPr>
          <w:rFonts w:ascii="Palatino Linotype" w:eastAsia="Palatino Linotype" w:hAnsi="Palatino Linotype" w:cs="Palatino Linotype"/>
          <w:sz w:val="21"/>
          <w:szCs w:val="21"/>
        </w:rPr>
        <w:t>problematic than a case of compensation for a wrong involving two living people.</w:t>
      </w:r>
    </w:p>
    <w:p w:rsidR="006F1C30" w:rsidRDefault="00C771B7">
      <w:pPr>
        <w:spacing w:line="480" w:lineRule="auto"/>
        <w:ind w:firstLine="720"/>
      </w:pPr>
      <w:r>
        <w:rPr>
          <w:rFonts w:ascii="Palatino Linotype" w:eastAsia="Palatino Linotype" w:hAnsi="Palatino Linotype" w:cs="Palatino Linotype"/>
          <w:sz w:val="21"/>
          <w:szCs w:val="21"/>
        </w:rPr>
        <w:t>Third, I will be focusing specifically on reparations for slavery itself, not on the myriad other wrongs suffered by Black Africans and Americans in the last few centuries.  Arguments can be given for Jim-Crow reparations</w:t>
      </w:r>
      <w:r>
        <w:rPr>
          <w:rFonts w:ascii="Palatino Linotype" w:eastAsia="Palatino Linotype" w:hAnsi="Palatino Linotype" w:cs="Palatino Linotype"/>
          <w:sz w:val="21"/>
          <w:szCs w:val="21"/>
          <w:vertAlign w:val="superscript"/>
        </w:rPr>
        <w:footnoteReference w:id="8"/>
      </w:r>
      <w:r>
        <w:rPr>
          <w:rFonts w:ascii="Palatino Linotype" w:eastAsia="Palatino Linotype" w:hAnsi="Palatino Linotype" w:cs="Palatino Linotype"/>
          <w:sz w:val="21"/>
          <w:szCs w:val="21"/>
        </w:rPr>
        <w:t>, for example. I will set those ar</w:t>
      </w:r>
      <w:r>
        <w:rPr>
          <w:rFonts w:ascii="Palatino Linotype" w:eastAsia="Palatino Linotype" w:hAnsi="Palatino Linotype" w:cs="Palatino Linotype"/>
          <w:sz w:val="21"/>
          <w:szCs w:val="21"/>
        </w:rPr>
        <w:t>guments aside for now, though I believe their advocates might find what I have to say helpful.  I should note, ho</w:t>
      </w:r>
      <w:r>
        <w:rPr>
          <w:rFonts w:ascii="Palatino Linotype" w:eastAsia="Palatino Linotype" w:hAnsi="Palatino Linotype" w:cs="Palatino Linotype"/>
          <w:sz w:val="21"/>
          <w:szCs w:val="21"/>
        </w:rPr>
        <w:t>wever, that my response presupposes that the reparations in question are justified by some past wrong that was committed against a person or pe</w:t>
      </w:r>
      <w:r>
        <w:rPr>
          <w:rFonts w:ascii="Palatino Linotype" w:eastAsia="Palatino Linotype" w:hAnsi="Palatino Linotype" w:cs="Palatino Linotype"/>
          <w:sz w:val="21"/>
          <w:szCs w:val="21"/>
        </w:rPr>
        <w:t xml:space="preserve">rsons.  I assume that it is not the </w:t>
      </w:r>
      <w:r>
        <w:rPr>
          <w:rFonts w:ascii="Palatino Linotype" w:eastAsia="Palatino Linotype" w:hAnsi="Palatino Linotype" w:cs="Palatino Linotype"/>
          <w:i/>
          <w:sz w:val="21"/>
          <w:szCs w:val="21"/>
        </w:rPr>
        <w:t>mere</w:t>
      </w:r>
      <w:r>
        <w:rPr>
          <w:rFonts w:ascii="Palatino Linotype" w:eastAsia="Palatino Linotype" w:hAnsi="Palatino Linotype" w:cs="Palatino Linotype"/>
          <w:sz w:val="21"/>
          <w:szCs w:val="21"/>
        </w:rPr>
        <w:t xml:space="preserve"> fact that there is inequality that matters, but the historical wrongs that caused it. </w:t>
      </w:r>
    </w:p>
    <w:p w:rsidR="006F1C30" w:rsidRDefault="006F1C30"/>
    <w:p w:rsidR="006F1C30" w:rsidRDefault="00C771B7">
      <w:r>
        <w:rPr>
          <w:rFonts w:ascii="Palatino Linotype" w:eastAsia="Palatino Linotype" w:hAnsi="Palatino Linotype" w:cs="Palatino Linotype"/>
          <w:b/>
          <w:sz w:val="21"/>
          <w:szCs w:val="21"/>
        </w:rPr>
        <w:t>Why the Comparative Utility Argument is a Red Herring</w:t>
      </w:r>
    </w:p>
    <w:p w:rsidR="006F1C30" w:rsidRDefault="006F1C30"/>
    <w:p w:rsidR="006F1C30" w:rsidRDefault="006F1C30"/>
    <w:p w:rsidR="006F1C30" w:rsidRDefault="00C771B7">
      <w:pPr>
        <w:spacing w:line="480" w:lineRule="auto"/>
      </w:pPr>
      <w:r>
        <w:rPr>
          <w:rFonts w:ascii="Palatino Linotype" w:eastAsia="Palatino Linotype" w:hAnsi="Palatino Linotype" w:cs="Palatino Linotype"/>
          <w:sz w:val="21"/>
          <w:szCs w:val="21"/>
        </w:rPr>
        <w:t>The problem with the comparative utility argument is that it ignores th</w:t>
      </w:r>
      <w:r>
        <w:rPr>
          <w:rFonts w:ascii="Palatino Linotype" w:eastAsia="Palatino Linotype" w:hAnsi="Palatino Linotype" w:cs="Palatino Linotype"/>
          <w:sz w:val="21"/>
          <w:szCs w:val="21"/>
        </w:rPr>
        <w:t xml:space="preserve">e fact that slave reparations are intended to be compensation for </w:t>
      </w:r>
      <w:r>
        <w:rPr>
          <w:rFonts w:ascii="Palatino Linotype" w:eastAsia="Palatino Linotype" w:hAnsi="Palatino Linotype" w:cs="Palatino Linotype"/>
          <w:i/>
          <w:sz w:val="21"/>
          <w:szCs w:val="21"/>
        </w:rPr>
        <w:t>slavery</w:t>
      </w:r>
      <w:r>
        <w:rPr>
          <w:rFonts w:ascii="Palatino Linotype" w:eastAsia="Palatino Linotype" w:hAnsi="Palatino Linotype" w:cs="Palatino Linotype"/>
          <w:sz w:val="21"/>
          <w:szCs w:val="21"/>
        </w:rPr>
        <w:t>, not for the forced relocation that brought the slaves to America.  We can grant Washington and Horowitz their claim that bringing Africans to America resulted in a comparative econo</w:t>
      </w:r>
      <w:r>
        <w:rPr>
          <w:rFonts w:ascii="Palatino Linotype" w:eastAsia="Palatino Linotype" w:hAnsi="Palatino Linotype" w:cs="Palatino Linotype"/>
          <w:sz w:val="21"/>
          <w:szCs w:val="21"/>
        </w:rPr>
        <w:t xml:space="preserve">mic advantage for those Africans’ descendants.  But the best that gets them is an objection to “forced-relocation </w:t>
      </w:r>
      <w:r>
        <w:rPr>
          <w:rFonts w:ascii="Palatino Linotype" w:eastAsia="Palatino Linotype" w:hAnsi="Palatino Linotype" w:cs="Palatino Linotype"/>
          <w:sz w:val="21"/>
          <w:szCs w:val="21"/>
        </w:rPr>
        <w:lastRenderedPageBreak/>
        <w:t xml:space="preserve">reparations.”  It tells us nothing about the question of </w:t>
      </w:r>
      <w:r>
        <w:rPr>
          <w:rFonts w:ascii="Palatino Linotype" w:eastAsia="Palatino Linotype" w:hAnsi="Palatino Linotype" w:cs="Palatino Linotype"/>
          <w:i/>
          <w:sz w:val="21"/>
          <w:szCs w:val="21"/>
        </w:rPr>
        <w:t>slave</w:t>
      </w:r>
      <w:r>
        <w:rPr>
          <w:rFonts w:ascii="Palatino Linotype" w:eastAsia="Palatino Linotype" w:hAnsi="Palatino Linotype" w:cs="Palatino Linotype"/>
          <w:sz w:val="21"/>
          <w:szCs w:val="21"/>
        </w:rPr>
        <w:t xml:space="preserve"> reparations.</w:t>
      </w:r>
    </w:p>
    <w:p w:rsidR="006F1C30" w:rsidRDefault="00C771B7">
      <w:pPr>
        <w:spacing w:line="480" w:lineRule="auto"/>
      </w:pPr>
      <w:r>
        <w:rPr>
          <w:rFonts w:ascii="Palatino Linotype" w:eastAsia="Palatino Linotype" w:hAnsi="Palatino Linotype" w:cs="Palatino Linotype"/>
          <w:sz w:val="21"/>
          <w:szCs w:val="21"/>
        </w:rPr>
        <w:tab/>
        <w:t>Slavery continued long after the African slaves were brought to A</w:t>
      </w:r>
      <w:r>
        <w:rPr>
          <w:rFonts w:ascii="Palatino Linotype" w:eastAsia="Palatino Linotype" w:hAnsi="Palatino Linotype" w:cs="Palatino Linotype"/>
          <w:sz w:val="21"/>
          <w:szCs w:val="21"/>
        </w:rPr>
        <w:t xml:space="preserve">merica, resulting in severe economic disadvantage for its victims.  Some of those victims came from Africa, and many more were born in America, but either way, the wrong of slavery was committed against them after they were already in America.  It is </w:t>
      </w:r>
      <w:r>
        <w:rPr>
          <w:rFonts w:ascii="Palatino Linotype" w:eastAsia="Palatino Linotype" w:hAnsi="Palatino Linotype" w:cs="Palatino Linotype"/>
          <w:i/>
          <w:sz w:val="21"/>
          <w:szCs w:val="21"/>
        </w:rPr>
        <w:t>that</w:t>
      </w:r>
      <w:r>
        <w:rPr>
          <w:rFonts w:ascii="Palatino Linotype" w:eastAsia="Palatino Linotype" w:hAnsi="Palatino Linotype" w:cs="Palatino Linotype"/>
          <w:sz w:val="21"/>
          <w:szCs w:val="21"/>
        </w:rPr>
        <w:t xml:space="preserve"> wrong and the hereditary economic disadvantage it gave its victims, that is the subject of slave reparations, </w:t>
      </w:r>
      <w:r>
        <w:rPr>
          <w:rFonts w:ascii="Palatino Linotype" w:eastAsia="Palatino Linotype" w:hAnsi="Palatino Linotype" w:cs="Palatino Linotype"/>
          <w:i/>
          <w:sz w:val="21"/>
          <w:szCs w:val="21"/>
        </w:rPr>
        <w:t>not</w:t>
      </w:r>
      <w:r>
        <w:rPr>
          <w:rFonts w:ascii="Palatino Linotype" w:eastAsia="Palatino Linotype" w:hAnsi="Palatino Linotype" w:cs="Palatino Linotype"/>
          <w:sz w:val="21"/>
          <w:szCs w:val="21"/>
        </w:rPr>
        <w:t xml:space="preserve"> the forced relocation that preceded it.  The offense here is slavery, and the question relevant to whether reparations are owed is</w:t>
      </w:r>
    </w:p>
    <w:p w:rsidR="006F1C30" w:rsidRDefault="006F1C30"/>
    <w:p w:rsidR="006F1C30" w:rsidRDefault="00C771B7">
      <w:pPr>
        <w:ind w:left="720"/>
      </w:pPr>
      <w:r>
        <w:rPr>
          <w:rFonts w:ascii="Palatino Linotype" w:eastAsia="Palatino Linotype" w:hAnsi="Palatino Linotype" w:cs="Palatino Linotype"/>
          <w:sz w:val="21"/>
          <w:szCs w:val="21"/>
        </w:rPr>
        <w:t xml:space="preserve">(1) What </w:t>
      </w:r>
      <w:r>
        <w:rPr>
          <w:rFonts w:ascii="Palatino Linotype" w:eastAsia="Palatino Linotype" w:hAnsi="Palatino Linotype" w:cs="Palatino Linotype"/>
          <w:sz w:val="21"/>
          <w:szCs w:val="21"/>
        </w:rPr>
        <w:t xml:space="preserve">would present-day black Americans’ economic status be had their American ancestors not been enslaved?  </w:t>
      </w:r>
    </w:p>
    <w:p w:rsidR="006F1C30" w:rsidRDefault="006F1C30"/>
    <w:p w:rsidR="006F1C30" w:rsidRDefault="00C771B7">
      <w:r>
        <w:rPr>
          <w:rFonts w:ascii="Palatino Linotype" w:eastAsia="Palatino Linotype" w:hAnsi="Palatino Linotype" w:cs="Palatino Linotype"/>
          <w:sz w:val="21"/>
          <w:szCs w:val="21"/>
        </w:rPr>
        <w:t xml:space="preserve">It is </w:t>
      </w:r>
      <w:r>
        <w:rPr>
          <w:rFonts w:ascii="Palatino Linotype" w:eastAsia="Palatino Linotype" w:hAnsi="Palatino Linotype" w:cs="Palatino Linotype"/>
          <w:i/>
          <w:sz w:val="21"/>
          <w:szCs w:val="21"/>
        </w:rPr>
        <w:t>not</w:t>
      </w:r>
    </w:p>
    <w:p w:rsidR="006F1C30" w:rsidRDefault="006F1C30"/>
    <w:p w:rsidR="006F1C30" w:rsidRDefault="00C771B7">
      <w:pPr>
        <w:ind w:left="720"/>
      </w:pPr>
      <w:r>
        <w:rPr>
          <w:rFonts w:ascii="Palatino Linotype" w:eastAsia="Palatino Linotype" w:hAnsi="Palatino Linotype" w:cs="Palatino Linotype"/>
          <w:sz w:val="21"/>
          <w:szCs w:val="21"/>
        </w:rPr>
        <w:t>(2) What would present-day black Americans’ economic status be had their African ancestors not been brought to America?</w:t>
      </w:r>
    </w:p>
    <w:p w:rsidR="006F1C30" w:rsidRDefault="006F1C30"/>
    <w:p w:rsidR="006F1C30" w:rsidRDefault="006F1C30"/>
    <w:p w:rsidR="006F1C30" w:rsidRDefault="00C771B7">
      <w:pPr>
        <w:spacing w:line="480" w:lineRule="auto"/>
      </w:pPr>
      <w:r>
        <w:rPr>
          <w:rFonts w:ascii="Palatino Linotype" w:eastAsia="Palatino Linotype" w:hAnsi="Palatino Linotype" w:cs="Palatino Linotype"/>
          <w:sz w:val="21"/>
          <w:szCs w:val="21"/>
        </w:rPr>
        <w:t>These are both int</w:t>
      </w:r>
      <w:r>
        <w:rPr>
          <w:rFonts w:ascii="Palatino Linotype" w:eastAsia="Palatino Linotype" w:hAnsi="Palatino Linotype" w:cs="Palatino Linotype"/>
          <w:sz w:val="21"/>
          <w:szCs w:val="21"/>
        </w:rPr>
        <w:t xml:space="preserve">eresting questions, but only (1) bears directly on the issue of slave reparations.  </w:t>
      </w:r>
    </w:p>
    <w:p w:rsidR="006F1C30" w:rsidRDefault="00C771B7">
      <w:pPr>
        <w:spacing w:line="480" w:lineRule="auto"/>
        <w:ind w:firstLine="720"/>
      </w:pPr>
      <w:r>
        <w:rPr>
          <w:rFonts w:ascii="Palatino Linotype" w:eastAsia="Palatino Linotype" w:hAnsi="Palatino Linotype" w:cs="Palatino Linotype"/>
          <w:sz w:val="21"/>
          <w:szCs w:val="21"/>
        </w:rPr>
        <w:t>Perhaps the comparative utility arguer will say that the two offenses are tightly linked.  After all, most Africans wouldn’t have been brought to America if it weren’t for</w:t>
      </w:r>
      <w:r>
        <w:rPr>
          <w:rFonts w:ascii="Palatino Linotype" w:eastAsia="Palatino Linotype" w:hAnsi="Palatino Linotype" w:cs="Palatino Linotype"/>
          <w:sz w:val="21"/>
          <w:szCs w:val="21"/>
        </w:rPr>
        <w:t xml:space="preserve"> American slavery, so how can we pretend to focus just on the slavery, but not the forced relocation, or vice versa?  They are two parts of the same practice.  I concede that they are linked, and that in the nearest possible world in which there was never </w:t>
      </w:r>
      <w:r>
        <w:rPr>
          <w:rFonts w:ascii="Palatino Linotype" w:eastAsia="Palatino Linotype" w:hAnsi="Palatino Linotype" w:cs="Palatino Linotype"/>
          <w:sz w:val="21"/>
          <w:szCs w:val="21"/>
        </w:rPr>
        <w:t xml:space="preserve">slavery in America, there might be far fewer descendants of Africans living in America.  Nevertheless, when addressing compensation for wrongdoing, it is often necessary to hold certain circumstances </w:t>
      </w:r>
      <w:r>
        <w:rPr>
          <w:rFonts w:ascii="Palatino Linotype" w:eastAsia="Palatino Linotype" w:hAnsi="Palatino Linotype" w:cs="Palatino Linotype"/>
          <w:sz w:val="21"/>
          <w:szCs w:val="21"/>
        </w:rPr>
        <w:lastRenderedPageBreak/>
        <w:t>fixed while evaluating the wrong in question.  And in th</w:t>
      </w:r>
      <w:r>
        <w:rPr>
          <w:rFonts w:ascii="Palatino Linotype" w:eastAsia="Palatino Linotype" w:hAnsi="Palatino Linotype" w:cs="Palatino Linotype"/>
          <w:sz w:val="21"/>
          <w:szCs w:val="21"/>
        </w:rPr>
        <w:t>is case, we ought to hold the relocation fixed when determining the effects of the slavery.  To see why, I will argue by analogy first from a simple case that is at most superficially similar to slavery, and then from a more detailed case tailored to resem</w:t>
      </w:r>
      <w:r>
        <w:rPr>
          <w:rFonts w:ascii="Palatino Linotype" w:eastAsia="Palatino Linotype" w:hAnsi="Palatino Linotype" w:cs="Palatino Linotype"/>
          <w:sz w:val="21"/>
          <w:szCs w:val="21"/>
        </w:rPr>
        <w:t>ble the situation of American slaves in all morally relevant respects.</w:t>
      </w:r>
    </w:p>
    <w:p w:rsidR="006F1C30" w:rsidRDefault="00C771B7">
      <w:pPr>
        <w:spacing w:line="480" w:lineRule="auto"/>
        <w:ind w:firstLine="720"/>
      </w:pPr>
      <w:r>
        <w:rPr>
          <w:rFonts w:ascii="Palatino Linotype" w:eastAsia="Palatino Linotype" w:hAnsi="Palatino Linotype" w:cs="Palatino Linotype"/>
          <w:sz w:val="21"/>
          <w:szCs w:val="21"/>
        </w:rPr>
        <w:t>First the simple case.  Suppose I maliciously punch a blind man in the face and thereby inadvertently restore his vision.  Here my malice has resulted (however unintentionally) in a gre</w:t>
      </w:r>
      <w:r>
        <w:rPr>
          <w:rFonts w:ascii="Palatino Linotype" w:eastAsia="Palatino Linotype" w:hAnsi="Palatino Linotype" w:cs="Palatino Linotype"/>
          <w:sz w:val="21"/>
          <w:szCs w:val="21"/>
        </w:rPr>
        <w:t>at advantage to the man.  My act is still a criminal act, and I could be punished for it, but we might think it odd for the court to award him damages in a civil suit, since my action</w:t>
      </w:r>
      <w:r>
        <w:rPr>
          <w:rFonts w:ascii="Palatino Linotype" w:eastAsia="Palatino Linotype" w:hAnsi="Palatino Linotype" w:cs="Palatino Linotype"/>
          <w:sz w:val="21"/>
          <w:szCs w:val="21"/>
        </w:rPr>
        <w:t xml:space="preserve"> resulted in</w:t>
      </w:r>
      <w:r>
        <w:rPr>
          <w:rFonts w:ascii="Palatino Linotype" w:eastAsia="Palatino Linotype" w:hAnsi="Palatino Linotype" w:cs="Palatino Linotype"/>
          <w:sz w:val="21"/>
          <w:szCs w:val="21"/>
        </w:rPr>
        <w:t xml:space="preserve"> a net benefit to him.  Whether or not the courts side with m</w:t>
      </w:r>
      <w:r>
        <w:rPr>
          <w:rFonts w:ascii="Palatino Linotype" w:eastAsia="Palatino Linotype" w:hAnsi="Palatino Linotype" w:cs="Palatino Linotype"/>
          <w:sz w:val="21"/>
          <w:szCs w:val="21"/>
        </w:rPr>
        <w:t>e on that issue, does the fact that I (accidentally) restored his vision give me a right to punch him again the next day?  Of course not.  And if I did punch him a second time and broke his nose, he would have a moral and legal right to seek compensation f</w:t>
      </w:r>
      <w:r>
        <w:rPr>
          <w:rFonts w:ascii="Palatino Linotype" w:eastAsia="Palatino Linotype" w:hAnsi="Palatino Linotype" w:cs="Palatino Linotype"/>
          <w:sz w:val="21"/>
          <w:szCs w:val="21"/>
        </w:rPr>
        <w:t>rom me for the broken nose.  If I argued that I don’t owe him anything because he’s better off with a broken nose and restored vision than he is with neither, I would be laughed out of court.  Past benefits do not justify future harms, and they are not rel</w:t>
      </w:r>
      <w:r>
        <w:rPr>
          <w:rFonts w:ascii="Palatino Linotype" w:eastAsia="Palatino Linotype" w:hAnsi="Palatino Linotype" w:cs="Palatino Linotype"/>
          <w:sz w:val="21"/>
          <w:szCs w:val="21"/>
        </w:rPr>
        <w:t>evant to the level of compensation for future harms.</w:t>
      </w:r>
    </w:p>
    <w:p w:rsidR="006F1C30" w:rsidRDefault="00C771B7">
      <w:pPr>
        <w:spacing w:line="480" w:lineRule="auto"/>
        <w:ind w:firstLine="720"/>
      </w:pPr>
      <w:r>
        <w:rPr>
          <w:rFonts w:ascii="Palatino Linotype" w:eastAsia="Palatino Linotype" w:hAnsi="Palatino Linotype" w:cs="Palatino Linotype"/>
          <w:sz w:val="21"/>
          <w:szCs w:val="21"/>
        </w:rPr>
        <w:t>I find this simple case sufficiently compelling to show that we ought to hold the location of the slaves fixed when evaluating the wrong of slavery.  Thus, the comparative utility argument is misguided b</w:t>
      </w:r>
      <w:r>
        <w:rPr>
          <w:rFonts w:ascii="Palatino Linotype" w:eastAsia="Palatino Linotype" w:hAnsi="Palatino Linotype" w:cs="Palatino Linotype"/>
          <w:sz w:val="21"/>
          <w:szCs w:val="21"/>
        </w:rPr>
        <w:t xml:space="preserve">ecause it focuses on the consequences of the wrong wrong: the wrong of forced relocation rather than the wrong of slavery.  To make the example more concrete, and to show that these ought to be seen as separate wrongs (as in the case of the </w:t>
      </w:r>
      <w:r>
        <w:rPr>
          <w:rFonts w:ascii="Palatino Linotype" w:eastAsia="Palatino Linotype" w:hAnsi="Palatino Linotype" w:cs="Palatino Linotype"/>
          <w:sz w:val="21"/>
          <w:szCs w:val="21"/>
        </w:rPr>
        <w:lastRenderedPageBreak/>
        <w:t xml:space="preserve">blind man), we </w:t>
      </w:r>
      <w:r>
        <w:rPr>
          <w:rFonts w:ascii="Palatino Linotype" w:eastAsia="Palatino Linotype" w:hAnsi="Palatino Linotype" w:cs="Palatino Linotype"/>
          <w:sz w:val="21"/>
          <w:szCs w:val="21"/>
        </w:rPr>
        <w:t xml:space="preserve">need only imagine how the courts would respond if both </w:t>
      </w:r>
      <w:r>
        <w:rPr>
          <w:rFonts w:ascii="Palatino Linotype" w:eastAsia="Palatino Linotype" w:hAnsi="Palatino Linotype" w:cs="Palatino Linotype"/>
          <w:sz w:val="21"/>
          <w:szCs w:val="21"/>
        </w:rPr>
        <w:t>transgressions</w:t>
      </w:r>
      <w:r>
        <w:rPr>
          <w:rFonts w:ascii="Palatino Linotype" w:eastAsia="Palatino Linotype" w:hAnsi="Palatino Linotype" w:cs="Palatino Linotype"/>
          <w:sz w:val="21"/>
          <w:szCs w:val="21"/>
        </w:rPr>
        <w:t xml:space="preserve"> occurred more recently as, unfortunately, they still do.  Consider this fictional (but sadly realistic) scenario:</w:t>
      </w:r>
    </w:p>
    <w:p w:rsidR="006F1C30" w:rsidRDefault="00C771B7">
      <w:pPr>
        <w:ind w:firstLine="720"/>
      </w:pPr>
      <w:r>
        <w:rPr>
          <w:rFonts w:ascii="Palatino Linotype" w:eastAsia="Palatino Linotype" w:hAnsi="Palatino Linotype" w:cs="Palatino Linotype"/>
          <w:sz w:val="21"/>
          <w:szCs w:val="21"/>
        </w:rPr>
        <w:t>A wealthy man, Smith, kidnaps a 12-year-old girl, Jones, from Sierra Leo</w:t>
      </w:r>
      <w:r>
        <w:rPr>
          <w:rFonts w:ascii="Palatino Linotype" w:eastAsia="Palatino Linotype" w:hAnsi="Palatino Linotype" w:cs="Palatino Linotype"/>
          <w:sz w:val="21"/>
          <w:szCs w:val="21"/>
        </w:rPr>
        <w:t>ne and brings her back to America.  Smith then forces her into a life of prostitution and makes a lot of money off of her suffering.  Jones manages to escape from her enslavement at the age of 20, at which point she is uneducated and has been infected with</w:t>
      </w:r>
      <w:r>
        <w:rPr>
          <w:rFonts w:ascii="Palatino Linotype" w:eastAsia="Palatino Linotype" w:hAnsi="Palatino Linotype" w:cs="Palatino Linotype"/>
          <w:sz w:val="21"/>
          <w:szCs w:val="21"/>
        </w:rPr>
        <w:t xml:space="preserve"> HIV.  Once she escapes, Jones seeks legal help, and her lawyer files a suit against Smith.  She seeks damages not only for her past pain and suffering, but also consequential damages—compensation for the future harm that Jones will suffer as a result of h</w:t>
      </w:r>
      <w:r>
        <w:rPr>
          <w:rFonts w:ascii="Palatino Linotype" w:eastAsia="Palatino Linotype" w:hAnsi="Palatino Linotype" w:cs="Palatino Linotype"/>
          <w:sz w:val="21"/>
          <w:szCs w:val="21"/>
        </w:rPr>
        <w:t xml:space="preserve">er HIV and of being denied an education.  </w:t>
      </w:r>
    </w:p>
    <w:p w:rsidR="006F1C30" w:rsidRDefault="00C771B7">
      <w:pPr>
        <w:ind w:firstLine="720"/>
      </w:pPr>
      <w:r>
        <w:rPr>
          <w:rFonts w:ascii="Palatino Linotype" w:eastAsia="Palatino Linotype" w:hAnsi="Palatino Linotype" w:cs="Palatino Linotype"/>
          <w:sz w:val="21"/>
          <w:szCs w:val="21"/>
        </w:rPr>
        <w:t xml:space="preserve">Smith’s lawyer argues that these consequential damages are </w:t>
      </w:r>
      <w:r>
        <w:rPr>
          <w:rFonts w:ascii="Palatino Linotype" w:eastAsia="Palatino Linotype" w:hAnsi="Palatino Linotype" w:cs="Palatino Linotype"/>
          <w:i/>
          <w:sz w:val="21"/>
          <w:szCs w:val="21"/>
        </w:rPr>
        <w:t>not</w:t>
      </w:r>
      <w:r>
        <w:rPr>
          <w:rFonts w:ascii="Palatino Linotype" w:eastAsia="Palatino Linotype" w:hAnsi="Palatino Linotype" w:cs="Palatino Linotype"/>
          <w:sz w:val="21"/>
          <w:szCs w:val="21"/>
        </w:rPr>
        <w:t xml:space="preserve"> owed to Jones because neither her future earning potential nor her life expectancy has been diminished by Smith’s actions.  After all, the life-expect</w:t>
      </w:r>
      <w:r>
        <w:rPr>
          <w:rFonts w:ascii="Palatino Linotype" w:eastAsia="Palatino Linotype" w:hAnsi="Palatino Linotype" w:cs="Palatino Linotype"/>
          <w:sz w:val="21"/>
          <w:szCs w:val="21"/>
        </w:rPr>
        <w:t xml:space="preserve">ancy of a 20-year old American with (diagnosed and treated) HIV is about 70 years, whereas the life expectancy of an average 20-year old in Sierra Leone is only about 60 years. Furthermore, the average income of a poorly-educated American is over $20,000, </w:t>
      </w:r>
      <w:r>
        <w:rPr>
          <w:rFonts w:ascii="Palatino Linotype" w:eastAsia="Palatino Linotype" w:hAnsi="Palatino Linotype" w:cs="Palatino Linotype"/>
          <w:sz w:val="21"/>
          <w:szCs w:val="21"/>
        </w:rPr>
        <w:t>while the average overall income in Sierra Leone is only about $1,000.</w:t>
      </w:r>
      <w:r>
        <w:rPr>
          <w:rFonts w:ascii="Palatino Linotype" w:eastAsia="Palatino Linotype" w:hAnsi="Palatino Linotype" w:cs="Palatino Linotype"/>
          <w:sz w:val="21"/>
          <w:szCs w:val="21"/>
          <w:vertAlign w:val="superscript"/>
        </w:rPr>
        <w:footnoteReference w:id="9"/>
      </w:r>
      <w:r>
        <w:rPr>
          <w:rFonts w:ascii="Palatino Linotype" w:eastAsia="Palatino Linotype" w:hAnsi="Palatino Linotype" w:cs="Palatino Linotype"/>
          <w:sz w:val="21"/>
          <w:szCs w:val="21"/>
        </w:rPr>
        <w:t xml:space="preserve">    Smith may have harmed Jones for 8 years of her life, but on the whole, his actions were to her advantage, and so there is simply no long-term harm to justify the consequential damag</w:t>
      </w:r>
      <w:r>
        <w:rPr>
          <w:rFonts w:ascii="Palatino Linotype" w:eastAsia="Palatino Linotype" w:hAnsi="Palatino Linotype" w:cs="Palatino Linotype"/>
          <w:sz w:val="21"/>
          <w:szCs w:val="21"/>
        </w:rPr>
        <w:t xml:space="preserve">es.  </w:t>
      </w:r>
    </w:p>
    <w:p w:rsidR="006F1C30" w:rsidRDefault="006F1C30">
      <w:pPr>
        <w:ind w:firstLine="720"/>
      </w:pPr>
    </w:p>
    <w:p w:rsidR="006F1C30" w:rsidRDefault="00C771B7">
      <w:pPr>
        <w:ind w:firstLine="720"/>
      </w:pPr>
      <w:r>
        <w:rPr>
          <w:rFonts w:ascii="Palatino Linotype" w:eastAsia="Palatino Linotype" w:hAnsi="Palatino Linotype" w:cs="Palatino Linotype"/>
          <w:sz w:val="21"/>
          <w:szCs w:val="21"/>
        </w:rPr>
        <w:t xml:space="preserve"> </w:t>
      </w:r>
    </w:p>
    <w:p w:rsidR="006F1C30" w:rsidRDefault="00C771B7">
      <w:pPr>
        <w:spacing w:line="480" w:lineRule="auto"/>
        <w:ind w:firstLine="720"/>
      </w:pPr>
      <w:r>
        <w:rPr>
          <w:rFonts w:ascii="Palatino Linotype" w:eastAsia="Palatino Linotype" w:hAnsi="Palatino Linotype" w:cs="Palatino Linotype"/>
          <w:sz w:val="21"/>
          <w:szCs w:val="21"/>
        </w:rPr>
        <w:t>Question: Does Smith owe Jones the consequential damages?  It seems clear to me that any judge or jury would have to say yes, of course he does.  Smith intentionally and knowingly enslaved Jones, resulting in a quantifiable negative economic impac</w:t>
      </w:r>
      <w:r>
        <w:rPr>
          <w:rFonts w:ascii="Palatino Linotype" w:eastAsia="Palatino Linotype" w:hAnsi="Palatino Linotype" w:cs="Palatino Linotype"/>
          <w:sz w:val="21"/>
          <w:szCs w:val="21"/>
        </w:rPr>
        <w:t xml:space="preserve">t on her, and Smith should be required to make Jones whole—to restore her to (roughly) the economic position she would have been in had the years of slavery and forced prostitution not occurred.  Smith’s lawyer is simply wrong if he thinks that Smith need </w:t>
      </w:r>
      <w:r>
        <w:rPr>
          <w:rFonts w:ascii="Palatino Linotype" w:eastAsia="Palatino Linotype" w:hAnsi="Palatino Linotype" w:cs="Palatino Linotype"/>
          <w:sz w:val="21"/>
          <w:szCs w:val="21"/>
        </w:rPr>
        <w:t xml:space="preserve">only restore Jones to the position she would have been in if she had stayed in Sierra Leone.  Once Jones set foot in America, the relevant “would-haves” become American “would-haves,” not Sierra Leonean “would-haves.” </w:t>
      </w:r>
    </w:p>
    <w:p w:rsidR="006F1C30" w:rsidRDefault="00C771B7">
      <w:pPr>
        <w:spacing w:line="480" w:lineRule="auto"/>
        <w:ind w:firstLine="720"/>
      </w:pPr>
      <w:r>
        <w:rPr>
          <w:rFonts w:ascii="Palatino Linotype" w:eastAsia="Palatino Linotype" w:hAnsi="Palatino Linotype" w:cs="Palatino Linotype"/>
          <w:sz w:val="21"/>
          <w:szCs w:val="21"/>
        </w:rPr>
        <w:lastRenderedPageBreak/>
        <w:t xml:space="preserve">Remember that Jones is </w:t>
      </w:r>
      <w:r>
        <w:rPr>
          <w:rFonts w:ascii="Palatino Linotype" w:eastAsia="Palatino Linotype" w:hAnsi="Palatino Linotype" w:cs="Palatino Linotype"/>
          <w:i/>
          <w:sz w:val="21"/>
          <w:szCs w:val="21"/>
        </w:rPr>
        <w:t>not</w:t>
      </w:r>
      <w:r>
        <w:rPr>
          <w:rFonts w:ascii="Palatino Linotype" w:eastAsia="Palatino Linotype" w:hAnsi="Palatino Linotype" w:cs="Palatino Linotype"/>
          <w:sz w:val="21"/>
          <w:szCs w:val="21"/>
        </w:rPr>
        <w:t xml:space="preserve"> suing Smit</w:t>
      </w:r>
      <w:r>
        <w:rPr>
          <w:rFonts w:ascii="Palatino Linotype" w:eastAsia="Palatino Linotype" w:hAnsi="Palatino Linotype" w:cs="Palatino Linotype"/>
          <w:sz w:val="21"/>
          <w:szCs w:val="21"/>
        </w:rPr>
        <w:t xml:space="preserve">h for the kidnapping.  It is not even clear that she </w:t>
      </w:r>
      <w:r>
        <w:rPr>
          <w:rFonts w:ascii="Palatino Linotype" w:eastAsia="Palatino Linotype" w:hAnsi="Palatino Linotype" w:cs="Palatino Linotype"/>
          <w:i/>
          <w:sz w:val="21"/>
          <w:szCs w:val="21"/>
        </w:rPr>
        <w:t>could</w:t>
      </w:r>
      <w:r>
        <w:rPr>
          <w:rFonts w:ascii="Palatino Linotype" w:eastAsia="Palatino Linotype" w:hAnsi="Palatino Linotype" w:cs="Palatino Linotype"/>
          <w:sz w:val="21"/>
          <w:szCs w:val="21"/>
        </w:rPr>
        <w:t xml:space="preserve"> sue in an American court for a kidnapping that took place in another country.  She is suing (and could only be suing) Smith for the subsequent enslavement.  So we should hold the kidnapping fixed i</w:t>
      </w:r>
      <w:r>
        <w:rPr>
          <w:rFonts w:ascii="Palatino Linotype" w:eastAsia="Palatino Linotype" w:hAnsi="Palatino Linotype" w:cs="Palatino Linotype"/>
          <w:sz w:val="21"/>
          <w:szCs w:val="21"/>
        </w:rPr>
        <w:t>n our counterfactuals.</w:t>
      </w:r>
    </w:p>
    <w:p w:rsidR="006F1C30" w:rsidRDefault="00C771B7">
      <w:pPr>
        <w:spacing w:line="480" w:lineRule="auto"/>
        <w:ind w:firstLine="720"/>
      </w:pPr>
      <w:r>
        <w:rPr>
          <w:rFonts w:ascii="Palatino Linotype" w:eastAsia="Palatino Linotype" w:hAnsi="Palatino Linotype" w:cs="Palatino Linotype"/>
          <w:sz w:val="21"/>
          <w:szCs w:val="21"/>
        </w:rPr>
        <w:t>Note that if we accept Smith’s lawyer’s argument, we are implicitly agreeing that nobody can be liable for damages unless the harm they have committed outweighs all of the benefits they have provided their victim in the past.  This w</w:t>
      </w:r>
      <w:r>
        <w:rPr>
          <w:rFonts w:ascii="Palatino Linotype" w:eastAsia="Palatino Linotype" w:hAnsi="Palatino Linotype" w:cs="Palatino Linotype"/>
          <w:sz w:val="21"/>
          <w:szCs w:val="21"/>
        </w:rPr>
        <w:t>ould mean that if I give my nephew a $5,000 gift on his 18</w:t>
      </w:r>
      <w:r>
        <w:rPr>
          <w:rFonts w:ascii="Palatino Linotype" w:eastAsia="Palatino Linotype" w:hAnsi="Palatino Linotype" w:cs="Palatino Linotype"/>
          <w:sz w:val="21"/>
          <w:szCs w:val="21"/>
          <w:vertAlign w:val="superscript"/>
        </w:rPr>
        <w:t>th</w:t>
      </w:r>
      <w:r>
        <w:rPr>
          <w:rFonts w:ascii="Palatino Linotype" w:eastAsia="Palatino Linotype" w:hAnsi="Palatino Linotype" w:cs="Palatino Linotype"/>
          <w:sz w:val="21"/>
          <w:szCs w:val="21"/>
        </w:rPr>
        <w:t xml:space="preserve"> birthday, then I could suffer no civil penalties if I slashed his car tires on his 19</w:t>
      </w:r>
      <w:r>
        <w:rPr>
          <w:rFonts w:ascii="Palatino Linotype" w:eastAsia="Palatino Linotype" w:hAnsi="Palatino Linotype" w:cs="Palatino Linotype"/>
          <w:sz w:val="21"/>
          <w:szCs w:val="21"/>
          <w:vertAlign w:val="superscript"/>
        </w:rPr>
        <w:t>th</w:t>
      </w:r>
      <w:r>
        <w:rPr>
          <w:rFonts w:ascii="Palatino Linotype" w:eastAsia="Palatino Linotype" w:hAnsi="Palatino Linotype" w:cs="Palatino Linotype"/>
          <w:sz w:val="21"/>
          <w:szCs w:val="21"/>
        </w:rPr>
        <w:t xml:space="preserve"> and 20</w:t>
      </w:r>
      <w:r>
        <w:rPr>
          <w:rFonts w:ascii="Palatino Linotype" w:eastAsia="Palatino Linotype" w:hAnsi="Palatino Linotype" w:cs="Palatino Linotype"/>
          <w:sz w:val="21"/>
          <w:szCs w:val="21"/>
          <w:vertAlign w:val="superscript"/>
        </w:rPr>
        <w:t>th</w:t>
      </w:r>
      <w:r>
        <w:rPr>
          <w:rFonts w:ascii="Palatino Linotype" w:eastAsia="Palatino Linotype" w:hAnsi="Palatino Linotype" w:cs="Palatino Linotype"/>
          <w:sz w:val="21"/>
          <w:szCs w:val="21"/>
        </w:rPr>
        <w:t xml:space="preserve"> birthdays.  It also means that my daughters could never sue me for </w:t>
      </w:r>
      <w:r>
        <w:rPr>
          <w:rFonts w:ascii="Palatino Linotype" w:eastAsia="Palatino Linotype" w:hAnsi="Palatino Linotype" w:cs="Palatino Linotype"/>
          <w:i/>
          <w:sz w:val="21"/>
          <w:szCs w:val="21"/>
        </w:rPr>
        <w:t>anything</w:t>
      </w:r>
      <w:r>
        <w:rPr>
          <w:rFonts w:ascii="Palatino Linotype" w:eastAsia="Palatino Linotype" w:hAnsi="Palatino Linotype" w:cs="Palatino Linotype"/>
          <w:sz w:val="21"/>
          <w:szCs w:val="21"/>
        </w:rPr>
        <w:t>, even if I slashed the</w:t>
      </w:r>
      <w:r>
        <w:rPr>
          <w:rFonts w:ascii="Palatino Linotype" w:eastAsia="Palatino Linotype" w:hAnsi="Palatino Linotype" w:cs="Palatino Linotype"/>
          <w:sz w:val="21"/>
          <w:szCs w:val="21"/>
        </w:rPr>
        <w:t>ir car tires on a daily basis.  After all, they wouldn’t have anything at all if it weren’t for me.  Perhaps some will find that argument compelling, but I don’t, my daughters don’t, and I suspect that the average judge and jury wouldn’t either.</w:t>
      </w:r>
    </w:p>
    <w:p w:rsidR="006F1C30" w:rsidRDefault="00C771B7">
      <w:pPr>
        <w:spacing w:line="480" w:lineRule="auto"/>
        <w:ind w:firstLine="720"/>
      </w:pPr>
      <w:r>
        <w:rPr>
          <w:rFonts w:ascii="Palatino Linotype" w:eastAsia="Palatino Linotype" w:hAnsi="Palatino Linotype" w:cs="Palatino Linotype"/>
          <w:sz w:val="21"/>
          <w:szCs w:val="21"/>
        </w:rPr>
        <w:t xml:space="preserve">So Smith’s argument is untenable.  And it should be clear how the Smith and Jones case relates to slave reparations, since it </w:t>
      </w:r>
      <w:r>
        <w:rPr>
          <w:rFonts w:ascii="Palatino Linotype" w:eastAsia="Palatino Linotype" w:hAnsi="Palatino Linotype" w:cs="Palatino Linotype"/>
          <w:i/>
          <w:sz w:val="21"/>
          <w:szCs w:val="21"/>
        </w:rPr>
        <w:t>is</w:t>
      </w:r>
      <w:r>
        <w:rPr>
          <w:rFonts w:ascii="Palatino Linotype" w:eastAsia="Palatino Linotype" w:hAnsi="Palatino Linotype" w:cs="Palatino Linotype"/>
          <w:sz w:val="21"/>
          <w:szCs w:val="21"/>
        </w:rPr>
        <w:t xml:space="preserve"> a case of slave reparations, just with some of the other difficulties removed.  In this case, as in the general slave reparatio</w:t>
      </w:r>
      <w:r>
        <w:rPr>
          <w:rFonts w:ascii="Palatino Linotype" w:eastAsia="Palatino Linotype" w:hAnsi="Palatino Linotype" w:cs="Palatino Linotype"/>
          <w:sz w:val="21"/>
          <w:szCs w:val="21"/>
        </w:rPr>
        <w:t xml:space="preserve">ns case, there is an injured party (or parties) who suffers two separate wrongs at the hands of an offender (or offenders), who successfully uses the injured party to promote his own economic situation.  The first of these wrongs (the kidnapping) leads to </w:t>
      </w:r>
      <w:r>
        <w:rPr>
          <w:rFonts w:ascii="Palatino Linotype" w:eastAsia="Palatino Linotype" w:hAnsi="Palatino Linotype" w:cs="Palatino Linotype"/>
          <w:sz w:val="21"/>
          <w:szCs w:val="21"/>
        </w:rPr>
        <w:t>a long-term advantage to the victim, but the second wrong (the slavery) leads to a long-term disadvantage.  In the Smith and Jones case, we agree that Jones is owed damages for the second wrong even if Smith’s lawyer is right that Jones’s total association</w:t>
      </w:r>
      <w:r>
        <w:rPr>
          <w:rFonts w:ascii="Palatino Linotype" w:eastAsia="Palatino Linotype" w:hAnsi="Palatino Linotype" w:cs="Palatino Linotype"/>
          <w:sz w:val="21"/>
          <w:szCs w:val="21"/>
        </w:rPr>
        <w:t xml:space="preserve"> with Smith was a net positive.  So Black Americans </w:t>
      </w:r>
      <w:r>
        <w:rPr>
          <w:rFonts w:ascii="Palatino Linotype" w:eastAsia="Palatino Linotype" w:hAnsi="Palatino Linotype" w:cs="Palatino Linotype"/>
          <w:i/>
          <w:sz w:val="21"/>
          <w:szCs w:val="21"/>
        </w:rPr>
        <w:t>can</w:t>
      </w:r>
      <w:r>
        <w:rPr>
          <w:rFonts w:ascii="Palatino Linotype" w:eastAsia="Palatino Linotype" w:hAnsi="Palatino Linotype" w:cs="Palatino Linotype"/>
          <w:sz w:val="21"/>
          <w:szCs w:val="21"/>
        </w:rPr>
        <w:t xml:space="preserve"> be owed compensation for slavery even if their total historical association with white </w:t>
      </w:r>
      <w:r>
        <w:rPr>
          <w:rFonts w:ascii="Palatino Linotype" w:eastAsia="Palatino Linotype" w:hAnsi="Palatino Linotype" w:cs="Palatino Linotype"/>
          <w:sz w:val="21"/>
          <w:szCs w:val="21"/>
        </w:rPr>
        <w:lastRenderedPageBreak/>
        <w:t>Europeans and Americans has been a net positive.</w:t>
      </w:r>
    </w:p>
    <w:p w:rsidR="006F1C30" w:rsidRDefault="006F1C30">
      <w:pPr>
        <w:ind w:firstLine="720"/>
      </w:pPr>
    </w:p>
    <w:p w:rsidR="00895720" w:rsidRDefault="00C771B7">
      <w:pPr>
        <w:spacing w:line="48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Objection</w:t>
      </w:r>
      <w:r>
        <w:rPr>
          <w:rFonts w:ascii="Palatino Linotype" w:eastAsia="Palatino Linotype" w:hAnsi="Palatino Linotype" w:cs="Palatino Linotype"/>
          <w:b/>
          <w:sz w:val="21"/>
          <w:szCs w:val="21"/>
        </w:rPr>
        <w:t>: Slavery and Colonialism</w:t>
      </w:r>
    </w:p>
    <w:p w:rsidR="00895720" w:rsidRPr="00895720" w:rsidRDefault="00895720" w:rsidP="00895720">
      <w:pPr>
        <w:rPr>
          <w:rFonts w:ascii="Palatino Linotype" w:eastAsia="Palatino Linotype" w:hAnsi="Palatino Linotype" w:cs="Palatino Linotype"/>
          <w:b/>
          <w:sz w:val="21"/>
          <w:szCs w:val="21"/>
        </w:rPr>
      </w:pPr>
    </w:p>
    <w:p w:rsidR="006F1C30" w:rsidRDefault="00C771B7">
      <w:pPr>
        <w:spacing w:line="480" w:lineRule="auto"/>
        <w:ind w:firstLine="720"/>
      </w:pPr>
      <w:r>
        <w:rPr>
          <w:rFonts w:ascii="Palatino Linotype" w:eastAsia="Palatino Linotype" w:hAnsi="Palatino Linotype" w:cs="Palatino Linotype"/>
          <w:sz w:val="21"/>
          <w:szCs w:val="21"/>
        </w:rPr>
        <w:t>One might object that thinking of reparations arguments as akin to ordinary legal arguments in a civil court is wrongheaded.  When the “litigants” are as geographically and temporally separated as the participants in (both sides of) slavery were, it is onl</w:t>
      </w:r>
      <w:r>
        <w:rPr>
          <w:rFonts w:ascii="Palatino Linotype" w:eastAsia="Palatino Linotype" w:hAnsi="Palatino Linotype" w:cs="Palatino Linotype"/>
          <w:sz w:val="21"/>
          <w:szCs w:val="21"/>
        </w:rPr>
        <w:t>y natural that we consider the history as a whole, rather than try to separate out the different injustices involved.  So the for</w:t>
      </w:r>
      <w:r>
        <w:rPr>
          <w:rFonts w:ascii="Palatino Linotype" w:eastAsia="Palatino Linotype" w:hAnsi="Palatino Linotype" w:cs="Palatino Linotype"/>
          <w:sz w:val="21"/>
          <w:szCs w:val="21"/>
        </w:rPr>
        <w:t>ced relocation and the slavery should be considered together, as one historical event, rather than as separate acts.</w:t>
      </w:r>
    </w:p>
    <w:p w:rsidR="006F1C30" w:rsidRDefault="00C771B7">
      <w:pPr>
        <w:spacing w:line="480" w:lineRule="auto"/>
        <w:ind w:firstLine="720"/>
      </w:pPr>
      <w:r>
        <w:rPr>
          <w:rFonts w:ascii="Palatino Linotype" w:eastAsia="Palatino Linotype" w:hAnsi="Palatino Linotype" w:cs="Palatino Linotype"/>
          <w:sz w:val="21"/>
          <w:szCs w:val="21"/>
        </w:rPr>
        <w:t>I think th</w:t>
      </w:r>
      <w:r>
        <w:rPr>
          <w:rFonts w:ascii="Palatino Linotype" w:eastAsia="Palatino Linotype" w:hAnsi="Palatino Linotype" w:cs="Palatino Linotype"/>
          <w:sz w:val="21"/>
          <w:szCs w:val="21"/>
        </w:rPr>
        <w:t>ere might be cases where this sort of logic makes sense (say, between two constantly warring countries), but I do not think slavery is such a case.  In this case, we have a clearly one-sided historical injustice, and lots of information about how, when, an</w:t>
      </w:r>
      <w:r>
        <w:rPr>
          <w:rFonts w:ascii="Palatino Linotype" w:eastAsia="Palatino Linotype" w:hAnsi="Palatino Linotype" w:cs="Palatino Linotype"/>
          <w:sz w:val="21"/>
          <w:szCs w:val="21"/>
        </w:rPr>
        <w:t>d to whose ancestors it occurred.  There is no serious historical difficulty in separating out various kinds of wrongs we know were committed, and no difficulty imagining how Africans would have fared if they had been treated like other races when they rea</w:t>
      </w:r>
      <w:r>
        <w:rPr>
          <w:rFonts w:ascii="Palatino Linotype" w:eastAsia="Palatino Linotype" w:hAnsi="Palatino Linotype" w:cs="Palatino Linotype"/>
          <w:sz w:val="21"/>
          <w:szCs w:val="21"/>
        </w:rPr>
        <w:t xml:space="preserve">ched American shores.  All we need do is look at the economic situation of the descendants of (e.g.) various Irish and English people who were brought to the Americas, often involuntarily or semi-voluntarily.  It was pretty clearly the centuries of </w:t>
      </w:r>
      <w:r>
        <w:rPr>
          <w:rFonts w:ascii="Palatino Linotype" w:eastAsia="Palatino Linotype" w:hAnsi="Palatino Linotype" w:cs="Palatino Linotype"/>
          <w:i/>
          <w:sz w:val="21"/>
          <w:szCs w:val="21"/>
        </w:rPr>
        <w:t>slavery</w:t>
      </w:r>
      <w:r>
        <w:rPr>
          <w:rFonts w:ascii="Palatino Linotype" w:eastAsia="Palatino Linotype" w:hAnsi="Palatino Linotype" w:cs="Palatino Linotype"/>
          <w:sz w:val="21"/>
          <w:szCs w:val="21"/>
        </w:rPr>
        <w:t xml:space="preserve"> that held black Americans back, and that has continued to hurt their descendants to this day.</w:t>
      </w:r>
    </w:p>
    <w:p w:rsidR="006F1C30" w:rsidRDefault="00C771B7">
      <w:pPr>
        <w:spacing w:line="480" w:lineRule="auto"/>
        <w:ind w:firstLine="720"/>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But if defenders of Horowitz and Washington are right that we should look at history as a whole, rather than as separate actions, then things might be even worse</w:t>
      </w:r>
      <w:r>
        <w:rPr>
          <w:rFonts w:ascii="Palatino Linotype" w:eastAsia="Palatino Linotype" w:hAnsi="Palatino Linotype" w:cs="Palatino Linotype"/>
          <w:sz w:val="21"/>
          <w:szCs w:val="21"/>
        </w:rPr>
        <w:t xml:space="preserve"> for them.  If we are to bundle slavery together with forced relocation, since they are inseparable, </w:t>
      </w:r>
      <w:r>
        <w:rPr>
          <w:rFonts w:ascii="Palatino Linotype" w:eastAsia="Palatino Linotype" w:hAnsi="Palatino Linotype" w:cs="Palatino Linotype"/>
          <w:sz w:val="21"/>
          <w:szCs w:val="21"/>
        </w:rPr>
        <w:lastRenderedPageBreak/>
        <w:t>then we must bundle it together with the myriad other social, military, and economic factors that drove the world at the time, and made both practices poss</w:t>
      </w:r>
      <w:r>
        <w:rPr>
          <w:rFonts w:ascii="Palatino Linotype" w:eastAsia="Palatino Linotype" w:hAnsi="Palatino Linotype" w:cs="Palatino Linotype"/>
          <w:sz w:val="21"/>
          <w:szCs w:val="21"/>
        </w:rPr>
        <w:t xml:space="preserve">ible.  American slavery was only one cog in the giant machine that was European colonialism.  And so, the relevant counterfactual should not be (1) or (2), but rather </w:t>
      </w:r>
    </w:p>
    <w:p w:rsidR="00895720" w:rsidRDefault="00895720" w:rsidP="00895720">
      <w:pPr>
        <w:ind w:firstLine="720"/>
      </w:pPr>
    </w:p>
    <w:p w:rsidR="006F1C30" w:rsidRDefault="00C771B7">
      <w:pPr>
        <w:ind w:left="720"/>
      </w:pPr>
      <w:r>
        <w:rPr>
          <w:rFonts w:ascii="Palatino Linotype" w:eastAsia="Palatino Linotype" w:hAnsi="Palatino Linotype" w:cs="Palatino Linotype"/>
          <w:sz w:val="21"/>
          <w:szCs w:val="21"/>
        </w:rPr>
        <w:t xml:space="preserve">(3) What would present-day black Americans’ economic status be had European nations not </w:t>
      </w:r>
      <w:r>
        <w:rPr>
          <w:rFonts w:ascii="Palatino Linotype" w:eastAsia="Palatino Linotype" w:hAnsi="Palatino Linotype" w:cs="Palatino Linotype"/>
          <w:sz w:val="21"/>
          <w:szCs w:val="21"/>
        </w:rPr>
        <w:t xml:space="preserve">conquered and controlled much of the world (especially Africa)?  </w:t>
      </w:r>
    </w:p>
    <w:p w:rsidR="006F1C30" w:rsidRDefault="006F1C30">
      <w:pPr>
        <w:spacing w:line="480" w:lineRule="auto"/>
        <w:ind w:left="720"/>
      </w:pPr>
    </w:p>
    <w:p w:rsidR="006F1C30" w:rsidRDefault="00C771B7">
      <w:pPr>
        <w:spacing w:line="480" w:lineRule="auto"/>
      </w:pPr>
      <w:r>
        <w:rPr>
          <w:rFonts w:ascii="Palatino Linotype" w:eastAsia="Palatino Linotype" w:hAnsi="Palatino Linotype" w:cs="Palatino Linotype"/>
          <w:sz w:val="21"/>
          <w:szCs w:val="21"/>
        </w:rPr>
        <w:t>This is such a big question that we probably can’t even begin to answer it for certain.  But here are a few partial answers that seem plausible: First, the economic situation in Africa toda</w:t>
      </w:r>
      <w:r>
        <w:rPr>
          <w:rFonts w:ascii="Palatino Linotype" w:eastAsia="Palatino Linotype" w:hAnsi="Palatino Linotype" w:cs="Palatino Linotype"/>
          <w:sz w:val="21"/>
          <w:szCs w:val="21"/>
        </w:rPr>
        <w:t>y is a pretty direct result of the centuries of European interference.  Second, the economic situation in America today is also a result of European colonialism.  So, there is little reason to think that, had European colonialism not occurred, America woul</w:t>
      </w:r>
      <w:r>
        <w:rPr>
          <w:rFonts w:ascii="Palatino Linotype" w:eastAsia="Palatino Linotype" w:hAnsi="Palatino Linotype" w:cs="Palatino Linotype"/>
          <w:sz w:val="21"/>
          <w:szCs w:val="21"/>
        </w:rPr>
        <w:t>d have been rich and Africa poor.  Left to its own devices, African nations might have thrived economically, and without the trade and influx of people made possible by European colonialism, America would surely have grown much slower than it did.  So perh</w:t>
      </w:r>
      <w:r>
        <w:rPr>
          <w:rFonts w:ascii="Palatino Linotype" w:eastAsia="Palatino Linotype" w:hAnsi="Palatino Linotype" w:cs="Palatino Linotype"/>
          <w:sz w:val="21"/>
          <w:szCs w:val="21"/>
        </w:rPr>
        <w:t xml:space="preserve">aps in the </w:t>
      </w:r>
      <w:r>
        <w:rPr>
          <w:rFonts w:ascii="Palatino Linotype" w:eastAsia="Palatino Linotype" w:hAnsi="Palatino Linotype" w:cs="Palatino Linotype"/>
          <w:sz w:val="21"/>
          <w:szCs w:val="21"/>
        </w:rPr>
        <w:t>closest</w:t>
      </w:r>
      <w:r>
        <w:rPr>
          <w:rFonts w:ascii="Palatino Linotype" w:eastAsia="Palatino Linotype" w:hAnsi="Palatino Linotype" w:cs="Palatino Linotype"/>
          <w:sz w:val="21"/>
          <w:szCs w:val="21"/>
        </w:rPr>
        <w:t xml:space="preserve"> possible world in which all people and nations were treated (pretty much) fairly in the last 500 years, America would be the country receiving development aid from the West African nations.</w:t>
      </w:r>
      <w:r>
        <w:rPr>
          <w:rFonts w:ascii="Palatino Linotype" w:eastAsia="Palatino Linotype" w:hAnsi="Palatino Linotype" w:cs="Palatino Linotype"/>
          <w:sz w:val="21"/>
          <w:szCs w:val="21"/>
          <w:vertAlign w:val="superscript"/>
        </w:rPr>
        <w:footnoteReference w:id="10"/>
      </w:r>
      <w:r>
        <w:rPr>
          <w:rFonts w:ascii="Palatino Linotype" w:eastAsia="Palatino Linotype" w:hAnsi="Palatino Linotype" w:cs="Palatino Linotype"/>
          <w:sz w:val="21"/>
          <w:szCs w:val="21"/>
        </w:rPr>
        <w:t xml:space="preserve">  </w:t>
      </w:r>
    </w:p>
    <w:p w:rsidR="006F1C30" w:rsidRDefault="00C771B7">
      <w:pPr>
        <w:spacing w:line="480" w:lineRule="auto"/>
        <w:ind w:firstLine="720"/>
      </w:pPr>
      <w:r>
        <w:rPr>
          <w:rFonts w:ascii="Palatino Linotype" w:eastAsia="Palatino Linotype" w:hAnsi="Palatino Linotype" w:cs="Palatino Linotype"/>
          <w:sz w:val="21"/>
          <w:szCs w:val="21"/>
        </w:rPr>
        <w:t xml:space="preserve">Can we be sure of that?  No.  But we can be </w:t>
      </w:r>
      <w:r>
        <w:rPr>
          <w:rFonts w:ascii="Palatino Linotype" w:eastAsia="Palatino Linotype" w:hAnsi="Palatino Linotype" w:cs="Palatino Linotype"/>
          <w:sz w:val="21"/>
          <w:szCs w:val="21"/>
        </w:rPr>
        <w:t xml:space="preserve">pretty sure that colonialism has kept Africa in an economically depressed state.  So Washington and Horowitz are pointing at Africa and saying (to paraphrase) “The descendants of slaves aren’t owed anything.  The </w:t>
      </w:r>
      <w:r>
        <w:rPr>
          <w:rFonts w:ascii="Palatino Linotype" w:eastAsia="Palatino Linotype" w:hAnsi="Palatino Linotype" w:cs="Palatino Linotype"/>
          <w:sz w:val="21"/>
          <w:szCs w:val="21"/>
        </w:rPr>
        <w:lastRenderedPageBreak/>
        <w:t>Western superpowers that systematically opp</w:t>
      </w:r>
      <w:r>
        <w:rPr>
          <w:rFonts w:ascii="Palatino Linotype" w:eastAsia="Palatino Linotype" w:hAnsi="Palatino Linotype" w:cs="Palatino Linotype"/>
          <w:sz w:val="21"/>
          <w:szCs w:val="21"/>
        </w:rPr>
        <w:t>ressed their ancestors also oppressed those ancestors’ homelands, putting the parties on both sides of the Atlantic in a lowered economic state to this day.  So you can’t complain that your ancestors were oppressed by Westerners in America because their on</w:t>
      </w:r>
      <w:r>
        <w:rPr>
          <w:rFonts w:ascii="Palatino Linotype" w:eastAsia="Palatino Linotype" w:hAnsi="Palatino Linotype" w:cs="Palatino Linotype"/>
          <w:sz w:val="21"/>
          <w:szCs w:val="21"/>
        </w:rPr>
        <w:t>ly other option was to have been oppressed by Westerners in Africa.”  Small comfort.</w:t>
      </w:r>
    </w:p>
    <w:p w:rsidR="006F1C30" w:rsidRDefault="006F1C30">
      <w:pPr>
        <w:ind w:firstLine="720"/>
      </w:pPr>
    </w:p>
    <w:p w:rsidR="006F1C30" w:rsidRDefault="00C771B7">
      <w:pPr>
        <w:spacing w:line="48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Conclusion</w:t>
      </w:r>
    </w:p>
    <w:p w:rsidR="00895720" w:rsidRDefault="00895720" w:rsidP="00895720"/>
    <w:p w:rsidR="006F1C30" w:rsidRDefault="00C771B7" w:rsidP="00895720">
      <w:pPr>
        <w:spacing w:line="480" w:lineRule="auto"/>
      </w:pPr>
      <w:r>
        <w:rPr>
          <w:rFonts w:ascii="Palatino Linotype" w:eastAsia="Palatino Linotype" w:hAnsi="Palatino Linotype" w:cs="Palatino Linotype"/>
          <w:sz w:val="21"/>
          <w:szCs w:val="21"/>
        </w:rPr>
        <w:t>Washington and Horowitz are mistakenly thinking of reparations as an attempt to put things back the way they would have been if, so to speak, “none of this had</w:t>
      </w:r>
      <w:r>
        <w:rPr>
          <w:rFonts w:ascii="Palatino Linotype" w:eastAsia="Palatino Linotype" w:hAnsi="Palatino Linotype" w:cs="Palatino Linotype"/>
          <w:sz w:val="21"/>
          <w:szCs w:val="21"/>
        </w:rPr>
        <w:t xml:space="preserve"> ever happened.”  That is not typically how we think about compensation morally or legally.  Making the injured party whole does not usually mean returning them to the state they would have been in had they never </w:t>
      </w:r>
      <w:r>
        <w:rPr>
          <w:rFonts w:ascii="Palatino Linotype" w:eastAsia="Palatino Linotype" w:hAnsi="Palatino Linotype" w:cs="Palatino Linotype"/>
          <w:i/>
          <w:sz w:val="21"/>
          <w:szCs w:val="21"/>
        </w:rPr>
        <w:t>met</w:t>
      </w:r>
      <w:r>
        <w:rPr>
          <w:rFonts w:ascii="Palatino Linotype" w:eastAsia="Palatino Linotype" w:hAnsi="Palatino Linotype" w:cs="Palatino Linotype"/>
          <w:sz w:val="21"/>
          <w:szCs w:val="21"/>
        </w:rPr>
        <w:t xml:space="preserve"> the offender.  Rather, it means putting</w:t>
      </w:r>
      <w:r>
        <w:rPr>
          <w:rFonts w:ascii="Palatino Linotype" w:eastAsia="Palatino Linotype" w:hAnsi="Palatino Linotype" w:cs="Palatino Linotype"/>
          <w:sz w:val="21"/>
          <w:szCs w:val="21"/>
        </w:rPr>
        <w:t xml:space="preserve"> them in (roughly) the state they would have been in had the offense not occurred, but holding other facts as fixed as possible.  The offense in question is slavery, and there can be little doubt that had forced immigrants from Africa not been subsequently</w:t>
      </w:r>
      <w:r>
        <w:rPr>
          <w:rFonts w:ascii="Palatino Linotype" w:eastAsia="Palatino Linotype" w:hAnsi="Palatino Linotype" w:cs="Palatino Linotype"/>
          <w:sz w:val="21"/>
          <w:szCs w:val="21"/>
        </w:rPr>
        <w:t xml:space="preserve"> enslaved, their descendants would be better off than they are today.  And so the comparative utility argument has no moral or legal force.</w:t>
      </w:r>
      <w:r>
        <w:br w:type="page"/>
      </w:r>
    </w:p>
    <w:p w:rsidR="006F1C30" w:rsidRDefault="00C771B7">
      <w:pPr>
        <w:spacing w:line="480" w:lineRule="auto"/>
      </w:pPr>
      <w:r>
        <w:rPr>
          <w:rFonts w:ascii="Palatino Linotype" w:eastAsia="Palatino Linotype" w:hAnsi="Palatino Linotype" w:cs="Palatino Linotype"/>
          <w:b/>
          <w:sz w:val="21"/>
          <w:szCs w:val="21"/>
        </w:rPr>
        <w:lastRenderedPageBreak/>
        <w:t>Works Cited</w:t>
      </w:r>
    </w:p>
    <w:p w:rsidR="006F1C30" w:rsidRDefault="006F1C30"/>
    <w:p w:rsidR="006F1C30" w:rsidRDefault="00C771B7">
      <w:pPr>
        <w:ind w:left="720" w:hanging="720"/>
      </w:pPr>
      <w:r>
        <w:rPr>
          <w:rFonts w:ascii="Palatino Linotype" w:eastAsia="Palatino Linotype" w:hAnsi="Palatino Linotype" w:cs="Palatino Linotype"/>
          <w:sz w:val="21"/>
          <w:szCs w:val="21"/>
        </w:rPr>
        <w:t xml:space="preserve">Boxill, B.  (2003).  “A Lockean Argument for Black Reparations.”  </w:t>
      </w:r>
      <w:r>
        <w:rPr>
          <w:rFonts w:ascii="Palatino Linotype" w:eastAsia="Palatino Linotype" w:hAnsi="Palatino Linotype" w:cs="Palatino Linotype"/>
          <w:i/>
          <w:sz w:val="21"/>
          <w:szCs w:val="21"/>
        </w:rPr>
        <w:t>Journal of Ethics</w:t>
      </w:r>
      <w:r>
        <w:rPr>
          <w:rFonts w:ascii="Palatino Linotype" w:eastAsia="Palatino Linotype" w:hAnsi="Palatino Linotype" w:cs="Palatino Linotype"/>
          <w:sz w:val="21"/>
          <w:szCs w:val="21"/>
        </w:rPr>
        <w:t>, vol. 7.  63-91.</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Chrisman, R. and Allen, E. Jr.  (2005).  “Ten reasons: A response to David Horowitz.”  in D. Boonin &amp; G. Oddie (eds.)</w:t>
      </w:r>
      <w:r>
        <w:rPr>
          <w:rFonts w:ascii="Palatino Linotype" w:eastAsia="Palatino Linotype" w:hAnsi="Palatino Linotype" w:cs="Palatino Linotype"/>
          <w:i/>
          <w:sz w:val="21"/>
          <w:szCs w:val="21"/>
        </w:rPr>
        <w:t xml:space="preserve"> What’s wrong?: Applied ethicists and their critics</w:t>
      </w:r>
      <w:r>
        <w:rPr>
          <w:rFonts w:ascii="Palatino Linotype" w:eastAsia="Palatino Linotype" w:hAnsi="Palatino Linotype" w:cs="Palatino Linotype"/>
          <w:sz w:val="21"/>
          <w:szCs w:val="21"/>
        </w:rPr>
        <w:t xml:space="preserve"> (398-404).  New York, NY: Oxford University Press.</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Coates, T.  (2014)  “The Case for R</w:t>
      </w:r>
      <w:r>
        <w:rPr>
          <w:rFonts w:ascii="Palatino Linotype" w:eastAsia="Palatino Linotype" w:hAnsi="Palatino Linotype" w:cs="Palatino Linotype"/>
          <w:sz w:val="21"/>
          <w:szCs w:val="21"/>
        </w:rPr>
        <w:t xml:space="preserve">eparations.”  </w:t>
      </w:r>
      <w:r>
        <w:rPr>
          <w:rFonts w:ascii="Palatino Linotype" w:eastAsia="Palatino Linotype" w:hAnsi="Palatino Linotype" w:cs="Palatino Linotype"/>
          <w:i/>
          <w:sz w:val="21"/>
          <w:szCs w:val="21"/>
        </w:rPr>
        <w:t>The Atlantic</w:t>
      </w:r>
      <w:r>
        <w:rPr>
          <w:rFonts w:ascii="Palatino Linotype" w:eastAsia="Palatino Linotype" w:hAnsi="Palatino Linotype" w:cs="Palatino Linotype"/>
          <w:sz w:val="21"/>
          <w:szCs w:val="21"/>
        </w:rPr>
        <w:t xml:space="preserve">, June.  Online at </w:t>
      </w:r>
      <w:hyperlink r:id="rId7">
        <w:r>
          <w:rPr>
            <w:rFonts w:ascii="Palatino Linotype" w:eastAsia="Palatino Linotype" w:hAnsi="Palatino Linotype" w:cs="Palatino Linotype"/>
            <w:color w:val="0000FF"/>
            <w:sz w:val="21"/>
            <w:szCs w:val="21"/>
            <w:u w:val="single"/>
          </w:rPr>
          <w:t>http://www.theatlantic.com/magazine/archive/2014/06/the-case-for-reparations/361631/</w:t>
        </w:r>
      </w:hyperlink>
      <w:r>
        <w:rPr>
          <w:rFonts w:ascii="Palatino Linotype" w:eastAsia="Palatino Linotype" w:hAnsi="Palatino Linotype" w:cs="Palatino Linotype"/>
          <w:sz w:val="21"/>
          <w:szCs w:val="21"/>
        </w:rPr>
        <w:t xml:space="preserve"> accessed October 2015.</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 xml:space="preserve">Cohen, A.  (2009).  “Compensation for Historic Injustices: Completing the Boxill and Sher Argument.”  </w:t>
      </w:r>
      <w:r>
        <w:rPr>
          <w:rFonts w:ascii="Palatino Linotype" w:eastAsia="Palatino Linotype" w:hAnsi="Palatino Linotype" w:cs="Palatino Linotype"/>
          <w:i/>
          <w:sz w:val="21"/>
          <w:szCs w:val="21"/>
        </w:rPr>
        <w:t>Philosophy and Public Affairs</w:t>
      </w:r>
      <w:r>
        <w:rPr>
          <w:rFonts w:ascii="Palatino Linotype" w:eastAsia="Palatino Linotype" w:hAnsi="Palatino Linotype" w:cs="Palatino Linotype"/>
          <w:sz w:val="21"/>
          <w:szCs w:val="21"/>
        </w:rPr>
        <w:t>, vol. 37, no. 1.   81-102.</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Horowitz, D.  (2001).  “Ten reasons why reparations for blacks is a bad idea for blacks – and racist too!.”  in D. Boonin &amp; G. Oddie (eds.)</w:t>
      </w:r>
      <w:r>
        <w:rPr>
          <w:rFonts w:ascii="Palatino Linotype" w:eastAsia="Palatino Linotype" w:hAnsi="Palatino Linotype" w:cs="Palatino Linotype"/>
          <w:i/>
          <w:sz w:val="21"/>
          <w:szCs w:val="21"/>
        </w:rPr>
        <w:t xml:space="preserve"> What’s wrong?: Applied ethicists and their critics</w:t>
      </w:r>
      <w:r>
        <w:rPr>
          <w:rFonts w:ascii="Palatino Linotype" w:eastAsia="Palatino Linotype" w:hAnsi="Palatino Linotype" w:cs="Palatino Linotype"/>
          <w:sz w:val="21"/>
          <w:szCs w:val="21"/>
        </w:rPr>
        <w:t xml:space="preserve"> (395-397).  New York, NY: Oxford University Press.</w:t>
      </w:r>
    </w:p>
    <w:p w:rsidR="006F1C30" w:rsidRDefault="006F1C30">
      <w:pPr>
        <w:ind w:left="720" w:hanging="720"/>
      </w:pPr>
    </w:p>
    <w:p w:rsidR="006F1C30" w:rsidRDefault="00C771B7">
      <w:r>
        <w:rPr>
          <w:rFonts w:ascii="Palatino Linotype" w:eastAsia="Palatino Linotype" w:hAnsi="Palatino Linotype" w:cs="Palatino Linotype"/>
          <w:sz w:val="21"/>
          <w:szCs w:val="21"/>
        </w:rPr>
        <w:t xml:space="preserve">Lewis, D.  (1973).  </w:t>
      </w:r>
      <w:r>
        <w:rPr>
          <w:rFonts w:ascii="Palatino Linotype" w:eastAsia="Palatino Linotype" w:hAnsi="Palatino Linotype" w:cs="Palatino Linotype"/>
          <w:i/>
          <w:sz w:val="21"/>
          <w:szCs w:val="21"/>
        </w:rPr>
        <w:t>Counterfactuals.</w:t>
      </w:r>
      <w:r>
        <w:rPr>
          <w:rFonts w:ascii="Palatino Linotype" w:eastAsia="Palatino Linotype" w:hAnsi="Palatino Linotype" w:cs="Palatino Linotype"/>
          <w:sz w:val="21"/>
          <w:szCs w:val="21"/>
        </w:rPr>
        <w:t xml:space="preserve">  Cambridge, MA: Harvard University Press.</w:t>
      </w:r>
    </w:p>
    <w:p w:rsidR="006F1C30" w:rsidRDefault="006F1C30"/>
    <w:p w:rsidR="006F1C30" w:rsidRDefault="00C771B7">
      <w:pPr>
        <w:ind w:left="720" w:hanging="720"/>
      </w:pPr>
      <w:r>
        <w:rPr>
          <w:rFonts w:ascii="Palatino Linotype" w:eastAsia="Palatino Linotype" w:hAnsi="Palatino Linotype" w:cs="Palatino Linotype"/>
          <w:sz w:val="21"/>
          <w:szCs w:val="21"/>
        </w:rPr>
        <w:t xml:space="preserve">McCarthy, T.  (2004).  “Coming to Terms with Our Past, Part II: On the Morality and Politics of Reparations for Slavery.”  </w:t>
      </w:r>
      <w:r>
        <w:rPr>
          <w:rFonts w:ascii="Palatino Linotype" w:eastAsia="Palatino Linotype" w:hAnsi="Palatino Linotype" w:cs="Palatino Linotype"/>
          <w:i/>
          <w:sz w:val="21"/>
          <w:szCs w:val="21"/>
        </w:rPr>
        <w:t xml:space="preserve">Political Theory, </w:t>
      </w:r>
      <w:r>
        <w:rPr>
          <w:rFonts w:ascii="Palatino Linotype" w:eastAsia="Palatino Linotype" w:hAnsi="Palatino Linotype" w:cs="Palatino Linotype"/>
          <w:sz w:val="21"/>
          <w:szCs w:val="21"/>
        </w:rPr>
        <w:t>vol. 32, no. 6.   750-772.</w:t>
      </w:r>
    </w:p>
    <w:p w:rsidR="006F1C30" w:rsidRDefault="006F1C30"/>
    <w:p w:rsidR="006F1C30" w:rsidRDefault="00C771B7">
      <w:pPr>
        <w:ind w:left="720" w:hanging="720"/>
      </w:pPr>
      <w:r>
        <w:rPr>
          <w:rFonts w:ascii="Palatino Linotype" w:eastAsia="Palatino Linotype" w:hAnsi="Palatino Linotype" w:cs="Palatino Linotype"/>
          <w:sz w:val="21"/>
          <w:szCs w:val="21"/>
        </w:rPr>
        <w:t>McGary,</w:t>
      </w:r>
      <w:r>
        <w:rPr>
          <w:rFonts w:ascii="Palatino Linotype" w:eastAsia="Palatino Linotype" w:hAnsi="Palatino Linotype" w:cs="Palatino Linotype"/>
          <w:sz w:val="21"/>
          <w:szCs w:val="21"/>
        </w:rPr>
        <w:t xml:space="preserve"> H.  (2003).  “Achieving Democratic Equality: Forgiveness, Reconciliation, and Reparations.”  </w:t>
      </w:r>
      <w:r>
        <w:rPr>
          <w:rFonts w:ascii="Palatino Linotype" w:eastAsia="Palatino Linotype" w:hAnsi="Palatino Linotype" w:cs="Palatino Linotype"/>
          <w:i/>
          <w:sz w:val="21"/>
          <w:szCs w:val="21"/>
        </w:rPr>
        <w:t>The Journal of Ethics</w:t>
      </w:r>
      <w:r>
        <w:rPr>
          <w:rFonts w:ascii="Palatino Linotype" w:eastAsia="Palatino Linotype" w:hAnsi="Palatino Linotype" w:cs="Palatino Linotype"/>
          <w:sz w:val="21"/>
          <w:szCs w:val="21"/>
        </w:rPr>
        <w:t>, vol. 7 no. 1.  93-113.</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 xml:space="preserve">Ogletree, C. (2003) “Repairing the Past: New Efforts in the Reparations Debate in America.”  </w:t>
      </w:r>
      <w:r>
        <w:rPr>
          <w:rFonts w:ascii="Palatino Linotype" w:eastAsia="Palatino Linotype" w:hAnsi="Palatino Linotype" w:cs="Palatino Linotype"/>
          <w:i/>
          <w:sz w:val="21"/>
          <w:szCs w:val="21"/>
        </w:rPr>
        <w:t>Harvard Civil Rights-C</w:t>
      </w:r>
      <w:r>
        <w:rPr>
          <w:rFonts w:ascii="Palatino Linotype" w:eastAsia="Palatino Linotype" w:hAnsi="Palatino Linotype" w:cs="Palatino Linotype"/>
          <w:i/>
          <w:sz w:val="21"/>
          <w:szCs w:val="21"/>
        </w:rPr>
        <w:t>ivil Liberties Law Review</w:t>
      </w:r>
      <w:r>
        <w:rPr>
          <w:rFonts w:ascii="Palatino Linotype" w:eastAsia="Palatino Linotype" w:hAnsi="Palatino Linotype" w:cs="Palatino Linotype"/>
          <w:sz w:val="21"/>
          <w:szCs w:val="21"/>
        </w:rPr>
        <w:t>.  Vol. 38, No. 2.  279-320.</w:t>
      </w:r>
    </w:p>
    <w:p w:rsidR="006F1C30" w:rsidRDefault="006F1C30"/>
    <w:p w:rsidR="006F1C30" w:rsidRDefault="00C771B7">
      <w:pPr>
        <w:ind w:left="720" w:hanging="720"/>
      </w:pPr>
      <w:r>
        <w:rPr>
          <w:rFonts w:ascii="Palatino Linotype" w:eastAsia="Palatino Linotype" w:hAnsi="Palatino Linotype" w:cs="Palatino Linotype"/>
          <w:sz w:val="21"/>
          <w:szCs w:val="21"/>
        </w:rPr>
        <w:t xml:space="preserve">Sher, G. (2005).  “Transgenerational Compensation.”  </w:t>
      </w:r>
      <w:r>
        <w:rPr>
          <w:rFonts w:ascii="Palatino Linotype" w:eastAsia="Palatino Linotype" w:hAnsi="Palatino Linotype" w:cs="Palatino Linotype"/>
          <w:i/>
          <w:sz w:val="21"/>
          <w:szCs w:val="21"/>
        </w:rPr>
        <w:t>Philosophy and Public Affairs</w:t>
      </w:r>
      <w:r>
        <w:rPr>
          <w:rFonts w:ascii="Palatino Linotype" w:eastAsia="Palatino Linotype" w:hAnsi="Palatino Linotype" w:cs="Palatino Linotype"/>
          <w:sz w:val="21"/>
          <w:szCs w:val="21"/>
        </w:rPr>
        <w:t xml:space="preserve">, vol. 33, no. 2.  181-200.  </w:t>
      </w:r>
    </w:p>
    <w:p w:rsidR="006F1C30" w:rsidRDefault="006F1C30">
      <w:pPr>
        <w:ind w:left="720" w:hanging="720"/>
      </w:pPr>
    </w:p>
    <w:p w:rsidR="006F1C30" w:rsidRDefault="00C771B7">
      <w:pPr>
        <w:ind w:left="720" w:hanging="720"/>
      </w:pPr>
      <w:r>
        <w:rPr>
          <w:rFonts w:ascii="Palatino Linotype" w:eastAsia="Palatino Linotype" w:hAnsi="Palatino Linotype" w:cs="Palatino Linotype"/>
          <w:sz w:val="21"/>
          <w:szCs w:val="21"/>
        </w:rPr>
        <w:t>Washignton, B. T.  (19</w:t>
      </w:r>
      <w:r>
        <w:rPr>
          <w:rFonts w:ascii="Palatino Linotype" w:eastAsia="Palatino Linotype" w:hAnsi="Palatino Linotype" w:cs="Palatino Linotype"/>
          <w:sz w:val="21"/>
          <w:szCs w:val="21"/>
        </w:rPr>
        <w:t>01</w:t>
      </w:r>
      <w:r>
        <w:rPr>
          <w:rFonts w:ascii="Palatino Linotype" w:eastAsia="Palatino Linotype" w:hAnsi="Palatino Linotype" w:cs="Palatino Linotype"/>
          <w:sz w:val="21"/>
          <w:szCs w:val="21"/>
        </w:rPr>
        <w:t>)</w:t>
      </w:r>
      <w:r w:rsidR="00895720">
        <w:rPr>
          <w:rFonts w:ascii="Palatino Linotype" w:eastAsia="Palatino Linotype" w:hAnsi="Palatino Linotype" w:cs="Palatino Linotype"/>
          <w:sz w:val="21"/>
          <w:szCs w:val="21"/>
        </w:rPr>
        <w:t>.</w:t>
      </w:r>
      <w:r>
        <w:rPr>
          <w:rFonts w:ascii="Palatino Linotype" w:eastAsia="Palatino Linotype" w:hAnsi="Palatino Linotype" w:cs="Palatino Linotype"/>
          <w:sz w:val="21"/>
          <w:szCs w:val="21"/>
        </w:rPr>
        <w:t xml:space="preserve">  </w:t>
      </w:r>
      <w:r>
        <w:rPr>
          <w:rFonts w:ascii="Palatino Linotype" w:eastAsia="Palatino Linotype" w:hAnsi="Palatino Linotype" w:cs="Palatino Linotype"/>
          <w:i/>
          <w:sz w:val="21"/>
          <w:szCs w:val="21"/>
        </w:rPr>
        <w:t>Up from slavery.</w:t>
      </w:r>
      <w:r>
        <w:rPr>
          <w:rFonts w:ascii="Palatino Linotype" w:eastAsia="Palatino Linotype" w:hAnsi="Palatino Linotype" w:cs="Palatino Linotype"/>
          <w:sz w:val="21"/>
          <w:szCs w:val="21"/>
        </w:rPr>
        <w:t xml:space="preserve">  London: Penguin Books</w:t>
      </w:r>
      <w:r>
        <w:rPr>
          <w:rFonts w:ascii="Palatino Linotype" w:eastAsia="Palatino Linotype" w:hAnsi="Palatino Linotype" w:cs="Palatino Linotype"/>
          <w:sz w:val="21"/>
          <w:szCs w:val="21"/>
        </w:rPr>
        <w:t>, 1986.</w:t>
      </w:r>
    </w:p>
    <w:p w:rsidR="006F1C30" w:rsidRDefault="006F1C30">
      <w:pPr>
        <w:spacing w:line="480" w:lineRule="auto"/>
      </w:pPr>
    </w:p>
    <w:sectPr w:rsidR="006F1C30">
      <w:footerReference w:type="default" r:id="rId8"/>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B7" w:rsidRDefault="00C771B7">
      <w:r>
        <w:separator/>
      </w:r>
    </w:p>
  </w:endnote>
  <w:endnote w:type="continuationSeparator" w:id="0">
    <w:p w:rsidR="00C771B7" w:rsidRDefault="00C7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C30" w:rsidRDefault="00C771B7">
    <w:pPr>
      <w:tabs>
        <w:tab w:val="center" w:pos="4680"/>
        <w:tab w:val="right" w:pos="9360"/>
      </w:tabs>
      <w:jc w:val="right"/>
    </w:pPr>
    <w:r>
      <w:fldChar w:fldCharType="begin"/>
    </w:r>
    <w:r>
      <w:instrText>PAGE</w:instrText>
    </w:r>
    <w:r>
      <w:fldChar w:fldCharType="separate"/>
    </w:r>
    <w:r w:rsidR="00895720">
      <w:rPr>
        <w:noProof/>
      </w:rPr>
      <w:t>13</w:t>
    </w:r>
    <w:r>
      <w:fldChar w:fldCharType="end"/>
    </w:r>
  </w:p>
  <w:p w:rsidR="006F1C30" w:rsidRDefault="006F1C3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B7" w:rsidRDefault="00C771B7">
      <w:r>
        <w:separator/>
      </w:r>
    </w:p>
  </w:footnote>
  <w:footnote w:type="continuationSeparator" w:id="0">
    <w:p w:rsidR="00C771B7" w:rsidRDefault="00C771B7">
      <w:r>
        <w:continuationSeparator/>
      </w:r>
    </w:p>
  </w:footnote>
  <w:footnote w:id="1">
    <w:p w:rsidR="006F1C30" w:rsidRDefault="00C771B7">
      <w:r>
        <w:rPr>
          <w:vertAlign w:val="superscript"/>
        </w:rPr>
        <w:footnoteRef/>
      </w:r>
      <w:r>
        <w:rPr>
          <w:sz w:val="20"/>
          <w:szCs w:val="20"/>
        </w:rPr>
        <w:t xml:space="preserve"> I focus on slavery in the United States because (a) </w:t>
      </w:r>
      <w:r>
        <w:rPr>
          <w:sz w:val="20"/>
          <w:szCs w:val="20"/>
        </w:rPr>
        <w:t>it’s where I live</w:t>
      </w:r>
      <w:r>
        <w:rPr>
          <w:sz w:val="20"/>
          <w:szCs w:val="20"/>
        </w:rPr>
        <w:t>, and (b) the comparative utility argument stands a better chance in America, with its relatively high standards of liv</w:t>
      </w:r>
      <w:r>
        <w:rPr>
          <w:sz w:val="20"/>
          <w:szCs w:val="20"/>
        </w:rPr>
        <w:t>ing, than in many other Western countries that used to practice slavery.</w:t>
      </w:r>
    </w:p>
  </w:footnote>
  <w:footnote w:id="2">
    <w:p w:rsidR="006F1C30" w:rsidRDefault="00C771B7">
      <w:r>
        <w:rPr>
          <w:vertAlign w:val="superscript"/>
        </w:rPr>
        <w:footnoteRef/>
      </w:r>
      <w:r>
        <w:rPr>
          <w:sz w:val="20"/>
          <w:szCs w:val="20"/>
        </w:rPr>
        <w:t xml:space="preserve"> As of 2011, according to the CDC (</w:t>
      </w:r>
      <w:hyperlink r:id="rId1">
        <w:r>
          <w:rPr>
            <w:color w:val="0000FF"/>
            <w:sz w:val="20"/>
            <w:szCs w:val="20"/>
            <w:u w:val="single"/>
          </w:rPr>
          <w:t>http://www.cdc.gov/minorityhealth/populations/remp/black.html</w:t>
        </w:r>
      </w:hyperlink>
      <w:r>
        <w:rPr>
          <w:sz w:val="20"/>
          <w:szCs w:val="20"/>
        </w:rPr>
        <w:t>, accessed Feb 16, 2014 ).</w:t>
      </w:r>
    </w:p>
  </w:footnote>
  <w:footnote w:id="3">
    <w:p w:rsidR="006F1C30" w:rsidRDefault="00C771B7">
      <w:bookmarkStart w:id="1" w:name="_gjdgxs" w:colFirst="0" w:colLast="0"/>
      <w:bookmarkEnd w:id="1"/>
      <w:r>
        <w:rPr>
          <w:vertAlign w:val="superscript"/>
        </w:rPr>
        <w:footnoteRef/>
      </w:r>
      <w:r>
        <w:rPr>
          <w:sz w:val="20"/>
          <w:szCs w:val="20"/>
        </w:rPr>
        <w:t xml:space="preserve"> In 2011, Sierra Leone was the lowest with 47.8 and Ghana was the highest with 64.2, according to the UN’s Human Development Report (</w:t>
      </w:r>
      <w:hyperlink r:id="rId2">
        <w:r>
          <w:rPr>
            <w:color w:val="0000FF"/>
            <w:sz w:val="20"/>
            <w:szCs w:val="20"/>
            <w:u w:val="single"/>
          </w:rPr>
          <w:t>https://data.undp.org/dataset/Life-expectancy-at-birth-years-/7q3h-ym65</w:t>
        </w:r>
      </w:hyperlink>
      <w:r>
        <w:rPr>
          <w:sz w:val="20"/>
          <w:szCs w:val="20"/>
        </w:rPr>
        <w:t>, accessed Feb 16, 2014)</w:t>
      </w:r>
    </w:p>
  </w:footnote>
  <w:footnote w:id="4">
    <w:p w:rsidR="006F1C30" w:rsidRDefault="00C771B7">
      <w:r>
        <w:rPr>
          <w:vertAlign w:val="superscript"/>
        </w:rPr>
        <w:footnoteRef/>
      </w:r>
      <w:r>
        <w:rPr>
          <w:sz w:val="20"/>
          <w:szCs w:val="20"/>
        </w:rPr>
        <w:t xml:space="preserve"> I base this on 2012 data from the National Center for Education Statistics.  I used their reported data from all levels of education for African Americans and</w:t>
      </w:r>
      <w:r>
        <w:rPr>
          <w:sz w:val="20"/>
          <w:szCs w:val="20"/>
        </w:rPr>
        <w:t xml:space="preserve"> rounded down in each case (so if the group completed 1-3 years of high school, I would round the whole group down to 1).  As a result, this is a low estimate, and the real number could easily be 1 to 3 years higher. (</w:t>
      </w:r>
      <w:hyperlink r:id="rId3">
        <w:r>
          <w:rPr>
            <w:color w:val="0000FF"/>
            <w:sz w:val="20"/>
            <w:szCs w:val="20"/>
            <w:u w:val="single"/>
          </w:rPr>
          <w:t>https://nces.ed.gov/programs/digest/d12/tables/dt12_010.asp</w:t>
        </w:r>
      </w:hyperlink>
      <w:r>
        <w:rPr>
          <w:sz w:val="20"/>
          <w:szCs w:val="20"/>
        </w:rPr>
        <w:t>, accessed Feb 16, 2014)</w:t>
      </w:r>
    </w:p>
  </w:footnote>
  <w:footnote w:id="5">
    <w:p w:rsidR="006F1C30" w:rsidRDefault="00C771B7">
      <w:r>
        <w:rPr>
          <w:vertAlign w:val="superscript"/>
        </w:rPr>
        <w:footnoteRef/>
      </w:r>
      <w:r>
        <w:rPr>
          <w:sz w:val="20"/>
          <w:szCs w:val="20"/>
        </w:rPr>
        <w:t xml:space="preserve"> Using the PPP calculator at the Bureau of Labor Statistics (</w:t>
      </w:r>
      <w:hyperlink r:id="rId4">
        <w:r>
          <w:rPr>
            <w:color w:val="0000FF"/>
            <w:sz w:val="20"/>
            <w:szCs w:val="20"/>
            <w:u w:val="single"/>
          </w:rPr>
          <w:t>http://data.bls.gov/cgi-bin/cpicalc.pl?cost1=33%2C321.00&amp;year1=2012&amp;year2=2011</w:t>
        </w:r>
      </w:hyperlink>
      <w:r>
        <w:rPr>
          <w:sz w:val="20"/>
          <w:szCs w:val="20"/>
        </w:rPr>
        <w:t>, accessed Feb 16, 2014)</w:t>
      </w:r>
    </w:p>
  </w:footnote>
  <w:footnote w:id="6">
    <w:p w:rsidR="006F1C30" w:rsidRDefault="00C771B7">
      <w:r>
        <w:rPr>
          <w:vertAlign w:val="superscript"/>
        </w:rPr>
        <w:footnoteRef/>
      </w:r>
      <w:r>
        <w:rPr>
          <w:sz w:val="20"/>
          <w:szCs w:val="20"/>
        </w:rPr>
        <w:t xml:space="preserve"> Based on a Gallup poll, converted to 2011 dollars, PPP.  (</w:t>
      </w:r>
      <w:hyperlink r:id="rId5" w:anchor="2">
        <w:r>
          <w:rPr>
            <w:color w:val="0000FF"/>
            <w:sz w:val="20"/>
            <w:szCs w:val="20"/>
            <w:u w:val="single"/>
          </w:rPr>
          <w:t>http://www.gallup.com/poll/166211/worldwide-median-household-income-000.aspx#2</w:t>
        </w:r>
      </w:hyperlink>
      <w:r>
        <w:rPr>
          <w:sz w:val="20"/>
          <w:szCs w:val="20"/>
        </w:rPr>
        <w:t>, accessed on Feb. 16, 2014)</w:t>
      </w:r>
    </w:p>
  </w:footnote>
  <w:footnote w:id="7">
    <w:p w:rsidR="006F1C30" w:rsidRDefault="00C771B7">
      <w:r>
        <w:rPr>
          <w:vertAlign w:val="superscript"/>
        </w:rPr>
        <w:footnoteRef/>
      </w:r>
      <w:r>
        <w:rPr>
          <w:sz w:val="20"/>
          <w:szCs w:val="20"/>
        </w:rPr>
        <w:t xml:space="preserve"> See Boxill (2003), McGary (2003), McCarthy (2004), and Coates (2014), just to name a few examples.</w:t>
      </w:r>
    </w:p>
  </w:footnote>
  <w:footnote w:id="8">
    <w:p w:rsidR="006F1C30" w:rsidRDefault="00C771B7">
      <w:r>
        <w:rPr>
          <w:vertAlign w:val="superscript"/>
        </w:rPr>
        <w:footnoteRef/>
      </w:r>
      <w:r>
        <w:rPr>
          <w:sz w:val="20"/>
          <w:szCs w:val="20"/>
        </w:rPr>
        <w:t xml:space="preserve"> S</w:t>
      </w:r>
      <w:r>
        <w:rPr>
          <w:sz w:val="20"/>
          <w:szCs w:val="20"/>
        </w:rPr>
        <w:t xml:space="preserve">ee (e.g.) Ogletree (2003) and Coates (2014) </w:t>
      </w:r>
    </w:p>
  </w:footnote>
  <w:footnote w:id="9">
    <w:p w:rsidR="006F1C30" w:rsidRDefault="00C771B7">
      <w:r>
        <w:rPr>
          <w:vertAlign w:val="superscript"/>
        </w:rPr>
        <w:footnoteRef/>
      </w:r>
      <w:r>
        <w:rPr>
          <w:sz w:val="20"/>
          <w:szCs w:val="20"/>
        </w:rPr>
        <w:t xml:space="preserve"> Let us </w:t>
      </w:r>
      <w:r>
        <w:rPr>
          <w:sz w:val="20"/>
          <w:szCs w:val="20"/>
        </w:rPr>
        <w:t>suppose that the lawyer’s numbers are about right.  They are at least realistic, and after all, it’s a thought-experiment!</w:t>
      </w:r>
    </w:p>
  </w:footnote>
  <w:footnote w:id="10">
    <w:p w:rsidR="006F1C30" w:rsidRDefault="00C771B7">
      <w:r>
        <w:rPr>
          <w:vertAlign w:val="superscript"/>
        </w:rPr>
        <w:footnoteRef/>
      </w:r>
      <w:r>
        <w:rPr>
          <w:sz w:val="20"/>
          <w:szCs w:val="20"/>
        </w:rPr>
        <w:t xml:space="preserve"> Thanks to my students </w:t>
      </w:r>
      <w:r>
        <w:rPr>
          <w:sz w:val="20"/>
          <w:szCs w:val="20"/>
        </w:rPr>
        <w:t>Whitney Ricks, Chris Kennedy, and Jskia Mark</w:t>
      </w:r>
      <w:r>
        <w:rPr>
          <w:sz w:val="20"/>
          <w:szCs w:val="20"/>
        </w:rPr>
        <w:t xml:space="preserve"> for suggesting and helping to develop this line of response.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30"/>
    <w:rsid w:val="006F1C30"/>
    <w:rsid w:val="00895720"/>
    <w:rsid w:val="00C7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24AA"/>
  <w15:docId w15:val="{11952C8C-0248-46A9-B21C-0E75BF5F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heatlantic.com/magazine/archive/2014/06/the-case-for-reparations/361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c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rograms/digest/d12/tables/dt12_010.asp" TargetMode="External"/><Relationship Id="rId2" Type="http://schemas.openxmlformats.org/officeDocument/2006/relationships/hyperlink" Target="https://data.undp.org/dataset/Life-expectancy-at-birth-years-/7q3h-ym65" TargetMode="External"/><Relationship Id="rId1" Type="http://schemas.openxmlformats.org/officeDocument/2006/relationships/hyperlink" Target="http://www.cdc.gov/minorityhealth/populations/remp/black.html" TargetMode="External"/><Relationship Id="rId5" Type="http://schemas.openxmlformats.org/officeDocument/2006/relationships/hyperlink" Target="http://www.gallup.com/poll/166211/worldwide-median-household-income-000.aspx" TargetMode="External"/><Relationship Id="rId4" Type="http://schemas.openxmlformats.org/officeDocument/2006/relationships/hyperlink" Target="http://data.bls.gov/cgi-bin/cpicalc.pl?cost1=33%2C321.00&amp;year1=2012&amp;year2=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Suttons</dc:creator>
  <cp:lastModifiedBy>Blinded</cp:lastModifiedBy>
  <cp:revision>2</cp:revision>
  <dcterms:created xsi:type="dcterms:W3CDTF">2017-07-18T14:49:00Z</dcterms:created>
  <dcterms:modified xsi:type="dcterms:W3CDTF">2017-07-18T14:49:00Z</dcterms:modified>
</cp:coreProperties>
</file>