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B62" w:rsidRPr="00906288" w:rsidRDefault="00300C01" w:rsidP="00257E02">
      <w:pPr>
        <w:jc w:val="center"/>
        <w:outlineLvl w:val="0"/>
        <w:rPr>
          <w:rFonts w:ascii="Times New Roman" w:hAnsi="Times New Roman"/>
          <w:b/>
          <w:bCs/>
          <w:i/>
          <w:iCs/>
          <w:sz w:val="48"/>
          <w:szCs w:val="36"/>
        </w:rPr>
      </w:pPr>
      <w:r w:rsidRPr="00906288">
        <w:rPr>
          <w:rFonts w:ascii="Times New Roman" w:hAnsi="Times New Roman"/>
          <w:b/>
          <w:bCs/>
          <w:i/>
          <w:iCs/>
          <w:sz w:val="48"/>
          <w:szCs w:val="36"/>
        </w:rPr>
        <w:t>Reasons and Beliefs</w:t>
      </w:r>
    </w:p>
    <w:p w:rsidR="00937B62" w:rsidRPr="00906288" w:rsidRDefault="00937B62" w:rsidP="00276F88">
      <w:pPr>
        <w:ind w:firstLine="284"/>
        <w:jc w:val="center"/>
        <w:rPr>
          <w:rFonts w:ascii="Times New Roman" w:hAnsi="Times New Roman"/>
          <w:b/>
          <w:bCs/>
          <w:sz w:val="36"/>
          <w:szCs w:val="36"/>
          <w:lang w:eastAsia="uz-Cyrl-UZ" w:bidi="uz-Cyrl-UZ"/>
        </w:rPr>
      </w:pPr>
    </w:p>
    <w:p w:rsidR="00937B62" w:rsidRPr="00906288" w:rsidRDefault="00937B62" w:rsidP="00276F88">
      <w:pPr>
        <w:ind w:firstLine="284"/>
        <w:jc w:val="both"/>
        <w:rPr>
          <w:rFonts w:ascii="Times New Roman" w:hAnsi="Times New Roman"/>
          <w:b/>
          <w:bCs/>
        </w:rPr>
      </w:pPr>
    </w:p>
    <w:p w:rsidR="00937B62" w:rsidRPr="00906288" w:rsidRDefault="00937B62" w:rsidP="00080B65">
      <w:pPr>
        <w:jc w:val="both"/>
        <w:rPr>
          <w:rFonts w:ascii="Times New Roman" w:hAnsi="Times New Roman"/>
          <w:b/>
          <w:bCs/>
        </w:rPr>
      </w:pPr>
    </w:p>
    <w:p w:rsidR="00937B62" w:rsidRPr="00906288" w:rsidRDefault="00276F88" w:rsidP="00257E02">
      <w:pPr>
        <w:ind w:firstLine="284"/>
        <w:jc w:val="both"/>
        <w:outlineLvl w:val="0"/>
        <w:rPr>
          <w:rFonts w:ascii="Times New Roman" w:hAnsi="Times New Roman"/>
          <w:b/>
          <w:bCs/>
        </w:rPr>
      </w:pPr>
      <w:r w:rsidRPr="00906288">
        <w:rPr>
          <w:rFonts w:ascii="Times New Roman" w:hAnsi="Times New Roman"/>
          <w:b/>
          <w:bCs/>
          <w:i/>
          <w:iCs/>
        </w:rPr>
        <w:t>Abstract</w:t>
      </w:r>
      <w:r w:rsidRPr="00906288">
        <w:rPr>
          <w:rFonts w:ascii="Times New Roman" w:hAnsi="Times New Roman"/>
          <w:b/>
          <w:bCs/>
        </w:rPr>
        <w:t xml:space="preserve"> </w:t>
      </w:r>
    </w:p>
    <w:p w:rsidR="00937B62" w:rsidRPr="00906288" w:rsidRDefault="00276F88" w:rsidP="00276F88">
      <w:pPr>
        <w:ind w:firstLine="284"/>
        <w:jc w:val="both"/>
        <w:rPr>
          <w:rFonts w:ascii="Times New Roman" w:hAnsi="Times New Roman"/>
          <w:lang w:eastAsia="uz-Cyrl-UZ" w:bidi="uz-Cyrl-UZ"/>
        </w:rPr>
      </w:pPr>
      <w:r w:rsidRPr="00906288">
        <w:rPr>
          <w:rFonts w:ascii="Times New Roman" w:hAnsi="Times New Roman"/>
        </w:rPr>
        <w:t xml:space="preserve">The present paper </w:t>
      </w:r>
      <w:r w:rsidR="00A91BA3" w:rsidRPr="00906288">
        <w:rPr>
          <w:rFonts w:ascii="Times New Roman" w:hAnsi="Times New Roman"/>
        </w:rPr>
        <w:t>identifies a</w:t>
      </w:r>
      <w:r w:rsidR="005A6DB4" w:rsidRPr="00906288">
        <w:rPr>
          <w:rFonts w:ascii="Times New Roman" w:hAnsi="Times New Roman"/>
        </w:rPr>
        <w:t xml:space="preserve"> </w:t>
      </w:r>
      <w:r w:rsidR="00A91BA3" w:rsidRPr="00906288">
        <w:rPr>
          <w:rFonts w:ascii="Times New Roman" w:hAnsi="Times New Roman"/>
        </w:rPr>
        <w:t>challenge for</w:t>
      </w:r>
      <w:r w:rsidRPr="00906288">
        <w:rPr>
          <w:rFonts w:ascii="Times New Roman" w:hAnsi="Times New Roman"/>
        </w:rPr>
        <w:t xml:space="preserve"> </w:t>
      </w:r>
      <w:r w:rsidR="00934431" w:rsidRPr="00906288">
        <w:rPr>
          <w:rFonts w:ascii="Times New Roman" w:hAnsi="Times New Roman"/>
        </w:rPr>
        <w:t>a</w:t>
      </w:r>
      <w:r w:rsidRPr="00906288">
        <w:rPr>
          <w:rFonts w:ascii="Times New Roman" w:hAnsi="Times New Roman"/>
        </w:rPr>
        <w:t xml:space="preserve"> </w:t>
      </w:r>
      <w:r w:rsidR="003E0DF8" w:rsidRPr="00906288">
        <w:rPr>
          <w:rFonts w:ascii="Times New Roman" w:hAnsi="Times New Roman"/>
        </w:rPr>
        <w:t xml:space="preserve">certain </w:t>
      </w:r>
      <w:r w:rsidRPr="00906288">
        <w:rPr>
          <w:rFonts w:ascii="Times New Roman" w:hAnsi="Times New Roman"/>
        </w:rPr>
        <w:t>view of practical reasons</w:t>
      </w:r>
      <w:r w:rsidR="00934431" w:rsidRPr="00906288">
        <w:rPr>
          <w:rFonts w:ascii="Times New Roman" w:hAnsi="Times New Roman"/>
        </w:rPr>
        <w:t>, according to which practical reasons</w:t>
      </w:r>
      <w:r w:rsidR="00154594" w:rsidRPr="00906288">
        <w:rPr>
          <w:rFonts w:ascii="Times New Roman" w:hAnsi="Times New Roman"/>
        </w:rPr>
        <w:t xml:space="preserve"> (both normative and motivating)</w:t>
      </w:r>
      <w:r w:rsidR="00934431" w:rsidRPr="00906288">
        <w:rPr>
          <w:rFonts w:ascii="Times New Roman" w:hAnsi="Times New Roman"/>
        </w:rPr>
        <w:t xml:space="preserve"> are </w:t>
      </w:r>
      <w:r w:rsidR="003D4F48" w:rsidRPr="00906288">
        <w:rPr>
          <w:rFonts w:ascii="Times New Roman" w:hAnsi="Times New Roman"/>
        </w:rPr>
        <w:t>states of affairs</w:t>
      </w:r>
      <w:r w:rsidRPr="00906288">
        <w:rPr>
          <w:rFonts w:ascii="Times New Roman" w:hAnsi="Times New Roman"/>
          <w:i/>
          <w:iCs/>
        </w:rPr>
        <w:t>.</w:t>
      </w:r>
      <w:r w:rsidRPr="00906288">
        <w:rPr>
          <w:rFonts w:ascii="Times New Roman" w:hAnsi="Times New Roman"/>
        </w:rPr>
        <w:t xml:space="preserve"> </w:t>
      </w:r>
      <w:r w:rsidR="00A91BA3" w:rsidRPr="00906288">
        <w:rPr>
          <w:rFonts w:ascii="Times New Roman" w:hAnsi="Times New Roman"/>
        </w:rPr>
        <w:t xml:space="preserve">The </w:t>
      </w:r>
      <w:r w:rsidR="006D5F8E" w:rsidRPr="00906288">
        <w:rPr>
          <w:rFonts w:ascii="Times New Roman" w:hAnsi="Times New Roman"/>
        </w:rPr>
        <w:t>problem is</w:t>
      </w:r>
      <w:r w:rsidR="00A91BA3" w:rsidRPr="00906288">
        <w:rPr>
          <w:rFonts w:ascii="Times New Roman" w:hAnsi="Times New Roman"/>
        </w:rPr>
        <w:t xml:space="preserve"> that </w:t>
      </w:r>
      <w:r w:rsidR="00D44991" w:rsidRPr="00906288">
        <w:rPr>
          <w:rFonts w:ascii="Times New Roman" w:hAnsi="Times New Roman"/>
        </w:rPr>
        <w:t xml:space="preserve">those who endorse such a view </w:t>
      </w:r>
      <w:r w:rsidR="00A91BA3" w:rsidRPr="00906288">
        <w:rPr>
          <w:rFonts w:ascii="Times New Roman" w:hAnsi="Times New Roman"/>
        </w:rPr>
        <w:t xml:space="preserve">seem forced to </w:t>
      </w:r>
      <w:r w:rsidR="0035348E" w:rsidRPr="00906288">
        <w:rPr>
          <w:rFonts w:ascii="Times New Roman" w:hAnsi="Times New Roman"/>
        </w:rPr>
        <w:t xml:space="preserve">maintain </w:t>
      </w:r>
      <w:r w:rsidR="00A91BA3" w:rsidRPr="00906288">
        <w:rPr>
          <w:rFonts w:ascii="Times New Roman" w:hAnsi="Times New Roman"/>
        </w:rPr>
        <w:t xml:space="preserve">both a) that the contents of beliefs are </w:t>
      </w:r>
      <w:r w:rsidR="00FF6D60" w:rsidRPr="00906288">
        <w:rPr>
          <w:rFonts w:ascii="Times New Roman" w:hAnsi="Times New Roman"/>
        </w:rPr>
        <w:t>states of affairs</w:t>
      </w:r>
      <w:r w:rsidR="00B948DF" w:rsidRPr="00906288">
        <w:rPr>
          <w:rFonts w:ascii="Times New Roman" w:hAnsi="Times New Roman"/>
        </w:rPr>
        <w:t xml:space="preserve"> </w:t>
      </w:r>
      <w:r w:rsidR="00A91BA3" w:rsidRPr="00906288">
        <w:rPr>
          <w:rFonts w:ascii="Times New Roman" w:hAnsi="Times New Roman"/>
        </w:rPr>
        <w:t xml:space="preserve">and b) that the </w:t>
      </w:r>
      <w:r w:rsidR="00D44991" w:rsidRPr="00906288">
        <w:rPr>
          <w:rFonts w:ascii="Times New Roman" w:hAnsi="Times New Roman"/>
        </w:rPr>
        <w:t xml:space="preserve">conception </w:t>
      </w:r>
      <w:r w:rsidR="00A91BA3" w:rsidRPr="00906288">
        <w:rPr>
          <w:rFonts w:ascii="Times New Roman" w:hAnsi="Times New Roman"/>
        </w:rPr>
        <w:t xml:space="preserve">according to which the contents of beliefs are </w:t>
      </w:r>
      <w:r w:rsidR="00FF6D60" w:rsidRPr="00906288">
        <w:rPr>
          <w:rFonts w:ascii="Times New Roman" w:hAnsi="Times New Roman"/>
        </w:rPr>
        <w:t>states of affairs</w:t>
      </w:r>
      <w:r w:rsidR="00A91BA3" w:rsidRPr="00906288">
        <w:rPr>
          <w:rFonts w:ascii="Times New Roman" w:hAnsi="Times New Roman"/>
        </w:rPr>
        <w:t xml:space="preserve"> is outlandish. </w:t>
      </w:r>
      <w:r w:rsidR="0033202F" w:rsidRPr="00906288">
        <w:rPr>
          <w:rFonts w:ascii="Times New Roman" w:hAnsi="Times New Roman"/>
        </w:rPr>
        <w:t>The</w:t>
      </w:r>
      <w:r w:rsidRPr="00906288">
        <w:rPr>
          <w:rFonts w:ascii="Times New Roman" w:hAnsi="Times New Roman"/>
        </w:rPr>
        <w:t xml:space="preserve"> suggestion </w:t>
      </w:r>
      <w:r w:rsidR="0033202F" w:rsidRPr="00906288">
        <w:rPr>
          <w:rFonts w:ascii="Times New Roman" w:hAnsi="Times New Roman"/>
        </w:rPr>
        <w:t xml:space="preserve">is put forward </w:t>
      </w:r>
      <w:r w:rsidRPr="00906288">
        <w:rPr>
          <w:rFonts w:ascii="Times New Roman" w:hAnsi="Times New Roman"/>
        </w:rPr>
        <w:t xml:space="preserve">that, by distinguishing the content of a belief (as a proposition) from its object (as a </w:t>
      </w:r>
      <w:r w:rsidR="00FF6D60" w:rsidRPr="00906288">
        <w:rPr>
          <w:rFonts w:ascii="Times New Roman" w:hAnsi="Times New Roman"/>
        </w:rPr>
        <w:t>state of affairs</w:t>
      </w:r>
      <w:r w:rsidRPr="00906288">
        <w:rPr>
          <w:rFonts w:ascii="Times New Roman" w:hAnsi="Times New Roman"/>
        </w:rPr>
        <w:t xml:space="preserve">), </w:t>
      </w:r>
      <w:r w:rsidR="0035348E" w:rsidRPr="00906288">
        <w:rPr>
          <w:rFonts w:ascii="Times New Roman" w:hAnsi="Times New Roman"/>
        </w:rPr>
        <w:t>the conflict between a) and b) can be neutralised</w:t>
      </w:r>
      <w:r w:rsidRPr="00906288">
        <w:rPr>
          <w:rFonts w:ascii="Times New Roman" w:hAnsi="Times New Roman"/>
        </w:rPr>
        <w:t xml:space="preserve">. </w:t>
      </w:r>
      <w:r w:rsidR="0091653A" w:rsidRPr="00906288">
        <w:rPr>
          <w:rFonts w:ascii="Times New Roman" w:hAnsi="Times New Roman"/>
        </w:rPr>
        <w:t>Th</w:t>
      </w:r>
      <w:r w:rsidR="00817FBD" w:rsidRPr="00906288">
        <w:rPr>
          <w:rFonts w:ascii="Times New Roman" w:hAnsi="Times New Roman"/>
        </w:rPr>
        <w:t>e resulting proposal is</w:t>
      </w:r>
      <w:r w:rsidR="0091653A" w:rsidRPr="00906288">
        <w:rPr>
          <w:rFonts w:ascii="Times New Roman" w:hAnsi="Times New Roman"/>
        </w:rPr>
        <w:t xml:space="preserve"> of interest for all those sharing the view that practical reasons must be states of affairs, i.e., things capable of being the case.</w:t>
      </w:r>
    </w:p>
    <w:p w:rsidR="00937B62" w:rsidRPr="00906288" w:rsidRDefault="00937B62" w:rsidP="00276F88">
      <w:pPr>
        <w:ind w:firstLine="284"/>
        <w:jc w:val="both"/>
        <w:rPr>
          <w:rFonts w:ascii="Times New Roman" w:hAnsi="Times New Roman"/>
        </w:rPr>
      </w:pPr>
    </w:p>
    <w:p w:rsidR="00995E03" w:rsidRPr="00906288" w:rsidRDefault="00E86764" w:rsidP="00520017">
      <w:pPr>
        <w:ind w:firstLine="284"/>
        <w:jc w:val="both"/>
        <w:rPr>
          <w:rFonts w:ascii="Times New Roman" w:hAnsi="Times New Roman"/>
          <w:bCs/>
        </w:rPr>
      </w:pPr>
      <w:r w:rsidRPr="00906288">
        <w:rPr>
          <w:rFonts w:ascii="Times New Roman" w:hAnsi="Times New Roman"/>
          <w:b/>
          <w:bCs/>
          <w:i/>
        </w:rPr>
        <w:t>Keywords</w:t>
      </w:r>
      <w:r w:rsidR="0011742B" w:rsidRPr="00906288">
        <w:rPr>
          <w:rFonts w:ascii="Times New Roman" w:hAnsi="Times New Roman"/>
          <w:b/>
          <w:bCs/>
          <w:i/>
        </w:rPr>
        <w:t>:</w:t>
      </w:r>
      <w:r w:rsidRPr="00906288">
        <w:rPr>
          <w:rFonts w:ascii="Times New Roman" w:hAnsi="Times New Roman"/>
          <w:b/>
          <w:bCs/>
          <w:i/>
        </w:rPr>
        <w:t xml:space="preserve"> </w:t>
      </w:r>
      <w:r w:rsidR="00205165" w:rsidRPr="00906288">
        <w:rPr>
          <w:rFonts w:ascii="Times New Roman" w:hAnsi="Times New Roman"/>
          <w:bCs/>
        </w:rPr>
        <w:t>Practical r</w:t>
      </w:r>
      <w:r w:rsidRPr="00906288">
        <w:rPr>
          <w:rFonts w:ascii="Times New Roman" w:hAnsi="Times New Roman"/>
          <w:bCs/>
        </w:rPr>
        <w:t>easons</w:t>
      </w:r>
      <w:r w:rsidR="0011742B" w:rsidRPr="00906288">
        <w:rPr>
          <w:rFonts w:ascii="Times New Roman" w:hAnsi="Times New Roman"/>
          <w:bCs/>
        </w:rPr>
        <w:t xml:space="preserve">; </w:t>
      </w:r>
      <w:r w:rsidRPr="00906288">
        <w:rPr>
          <w:rFonts w:ascii="Times New Roman" w:hAnsi="Times New Roman"/>
          <w:bCs/>
        </w:rPr>
        <w:t>Jonathan Dancy</w:t>
      </w:r>
      <w:r w:rsidR="0011742B" w:rsidRPr="00906288">
        <w:rPr>
          <w:rFonts w:ascii="Times New Roman" w:hAnsi="Times New Roman"/>
          <w:bCs/>
        </w:rPr>
        <w:t xml:space="preserve">; </w:t>
      </w:r>
      <w:r w:rsidRPr="00906288">
        <w:rPr>
          <w:rFonts w:ascii="Times New Roman" w:hAnsi="Times New Roman"/>
          <w:bCs/>
        </w:rPr>
        <w:t>content</w:t>
      </w:r>
      <w:r w:rsidR="00AF43D8" w:rsidRPr="00906288">
        <w:rPr>
          <w:rFonts w:ascii="Times New Roman" w:hAnsi="Times New Roman"/>
          <w:bCs/>
        </w:rPr>
        <w:t xml:space="preserve"> of belief;</w:t>
      </w:r>
      <w:r w:rsidRPr="00906288">
        <w:rPr>
          <w:rFonts w:ascii="Times New Roman" w:hAnsi="Times New Roman"/>
          <w:bCs/>
        </w:rPr>
        <w:t xml:space="preserve"> object of belief</w:t>
      </w:r>
      <w:r w:rsidR="0011742B" w:rsidRPr="00906288">
        <w:rPr>
          <w:rFonts w:ascii="Times New Roman" w:hAnsi="Times New Roman"/>
          <w:bCs/>
        </w:rPr>
        <w:t xml:space="preserve">; </w:t>
      </w:r>
      <w:r w:rsidRPr="00906288">
        <w:rPr>
          <w:rFonts w:ascii="Times New Roman" w:hAnsi="Times New Roman"/>
          <w:bCs/>
        </w:rPr>
        <w:t>states of affairs.</w:t>
      </w:r>
    </w:p>
    <w:p w:rsidR="00D01A0F" w:rsidRPr="00906288" w:rsidRDefault="00D01A0F" w:rsidP="00E04774">
      <w:pPr>
        <w:spacing w:line="480" w:lineRule="auto"/>
        <w:jc w:val="both"/>
        <w:rPr>
          <w:rFonts w:ascii="Times New Roman" w:hAnsi="Times New Roman"/>
          <w:b/>
          <w:bCs/>
        </w:rPr>
      </w:pPr>
    </w:p>
    <w:p w:rsidR="009D7C6B" w:rsidRPr="00906288" w:rsidRDefault="009D7C6B" w:rsidP="00E04774">
      <w:pPr>
        <w:spacing w:line="480" w:lineRule="auto"/>
        <w:jc w:val="both"/>
        <w:rPr>
          <w:rFonts w:ascii="Times New Roman" w:hAnsi="Times New Roman"/>
          <w:b/>
          <w:bCs/>
        </w:rPr>
      </w:pPr>
    </w:p>
    <w:p w:rsidR="00937B62" w:rsidRPr="00906288" w:rsidRDefault="00276F88" w:rsidP="00257E02">
      <w:pPr>
        <w:spacing w:line="480" w:lineRule="auto"/>
        <w:jc w:val="both"/>
        <w:outlineLvl w:val="0"/>
        <w:rPr>
          <w:rFonts w:ascii="Times New Roman" w:hAnsi="Times New Roman"/>
          <w:b/>
          <w:bCs/>
        </w:rPr>
      </w:pPr>
      <w:r w:rsidRPr="00906288">
        <w:rPr>
          <w:rFonts w:ascii="Times New Roman" w:hAnsi="Times New Roman"/>
          <w:b/>
          <w:bCs/>
        </w:rPr>
        <w:t xml:space="preserve">I. </w:t>
      </w:r>
      <w:r w:rsidR="00D44991" w:rsidRPr="00906288">
        <w:rPr>
          <w:rFonts w:ascii="Times New Roman" w:hAnsi="Times New Roman"/>
          <w:b/>
          <w:bCs/>
        </w:rPr>
        <w:t xml:space="preserve">The </w:t>
      </w:r>
      <w:r w:rsidR="00526705" w:rsidRPr="00906288">
        <w:rPr>
          <w:rFonts w:ascii="Times New Roman" w:hAnsi="Times New Roman"/>
          <w:b/>
          <w:bCs/>
        </w:rPr>
        <w:t>ontology of reasons</w:t>
      </w:r>
    </w:p>
    <w:p w:rsidR="00D44991" w:rsidRPr="00906288" w:rsidRDefault="00E4341D" w:rsidP="00AD405B">
      <w:pPr>
        <w:spacing w:line="480" w:lineRule="auto"/>
        <w:jc w:val="both"/>
        <w:rPr>
          <w:rFonts w:ascii="Times New Roman" w:hAnsi="Times New Roman"/>
        </w:rPr>
      </w:pPr>
      <w:r w:rsidRPr="00906288">
        <w:rPr>
          <w:rFonts w:ascii="Times New Roman" w:hAnsi="Times New Roman"/>
        </w:rPr>
        <w:t>Consider the following</w:t>
      </w:r>
      <w:r w:rsidR="00B26F5E" w:rsidRPr="00906288">
        <w:rPr>
          <w:rFonts w:ascii="Times New Roman" w:hAnsi="Times New Roman"/>
        </w:rPr>
        <w:t xml:space="preserve"> example</w:t>
      </w:r>
      <w:r w:rsidR="0011742B" w:rsidRPr="00906288">
        <w:rPr>
          <w:rFonts w:ascii="Times New Roman" w:hAnsi="Times New Roman"/>
        </w:rPr>
        <w:t>: you happen to be walking along a railway, when you suddenly realise that</w:t>
      </w:r>
      <w:r w:rsidR="00966DD2" w:rsidRPr="00906288">
        <w:rPr>
          <w:rFonts w:ascii="Times New Roman" w:hAnsi="Times New Roman"/>
        </w:rPr>
        <w:t xml:space="preserve"> a train is coming and, after </w:t>
      </w:r>
      <w:r w:rsidR="0011742B" w:rsidRPr="00906288">
        <w:rPr>
          <w:rFonts w:ascii="Times New Roman" w:hAnsi="Times New Roman"/>
        </w:rPr>
        <w:t>quick deliberation, you decide to avoid certain death by making a long leap towards the nearby woods</w:t>
      </w:r>
      <w:r w:rsidR="00B26F5E" w:rsidRPr="00906288">
        <w:rPr>
          <w:rFonts w:ascii="Times New Roman" w:hAnsi="Times New Roman"/>
        </w:rPr>
        <w:t xml:space="preserve">. </w:t>
      </w:r>
      <w:r w:rsidR="00C75C87" w:rsidRPr="00906288">
        <w:rPr>
          <w:rFonts w:ascii="Times New Roman" w:hAnsi="Times New Roman"/>
        </w:rPr>
        <w:t xml:space="preserve">When we say that you have a reason to jump off the tracks because the train is coming, </w:t>
      </w:r>
      <w:r w:rsidR="00C75C87" w:rsidRPr="00906288">
        <w:rPr>
          <w:rFonts w:ascii="Times New Roman" w:hAnsi="Times New Roman"/>
          <w:i/>
        </w:rPr>
        <w:t>what</w:t>
      </w:r>
      <w:r w:rsidR="00C75C87" w:rsidRPr="00906288">
        <w:rPr>
          <w:rFonts w:ascii="Times New Roman" w:hAnsi="Times New Roman"/>
        </w:rPr>
        <w:t xml:space="preserve"> is </w:t>
      </w:r>
      <w:r w:rsidR="00D01A0F" w:rsidRPr="00906288">
        <w:rPr>
          <w:rFonts w:ascii="Times New Roman" w:hAnsi="Times New Roman"/>
        </w:rPr>
        <w:t>this reason</w:t>
      </w:r>
      <w:r w:rsidR="00C75C87" w:rsidRPr="00906288">
        <w:rPr>
          <w:rFonts w:ascii="Times New Roman" w:hAnsi="Times New Roman"/>
        </w:rPr>
        <w:t xml:space="preserve">? That the train is coming, the coming </w:t>
      </w:r>
      <w:r w:rsidR="0091653A" w:rsidRPr="00906288">
        <w:rPr>
          <w:rFonts w:ascii="Times New Roman" w:hAnsi="Times New Roman"/>
        </w:rPr>
        <w:t xml:space="preserve">of the </w:t>
      </w:r>
      <w:r w:rsidR="00C75C87" w:rsidRPr="00906288">
        <w:rPr>
          <w:rFonts w:ascii="Times New Roman" w:hAnsi="Times New Roman"/>
        </w:rPr>
        <w:t xml:space="preserve">train, or perhaps your belief that the train is coming? </w:t>
      </w:r>
      <w:r w:rsidR="00606688" w:rsidRPr="00906288">
        <w:rPr>
          <w:rFonts w:ascii="Times New Roman" w:hAnsi="Times New Roman"/>
        </w:rPr>
        <w:t>This is a question about so-called ‘practical reasons’. Practical reasons come in two forms. ‘Normative’ practical reasons</w:t>
      </w:r>
      <w:r w:rsidR="00606688" w:rsidRPr="00906288">
        <w:rPr>
          <w:rStyle w:val="FootnoteReference"/>
          <w:rFonts w:ascii="Times New Roman" w:hAnsi="Times New Roman"/>
        </w:rPr>
        <w:footnoteReference w:id="1"/>
      </w:r>
      <w:r w:rsidR="00606688" w:rsidRPr="00906288">
        <w:rPr>
          <w:rFonts w:ascii="Times New Roman" w:hAnsi="Times New Roman"/>
        </w:rPr>
        <w:t xml:space="preserve"> are those things that </w:t>
      </w:r>
      <w:r w:rsidR="000214D3" w:rsidRPr="00906288">
        <w:rPr>
          <w:rFonts w:ascii="Times New Roman" w:hAnsi="Times New Roman"/>
        </w:rPr>
        <w:t>favour actions</w:t>
      </w:r>
      <w:r w:rsidR="00606688" w:rsidRPr="00906288">
        <w:rPr>
          <w:rFonts w:ascii="Times New Roman" w:hAnsi="Times New Roman"/>
        </w:rPr>
        <w:t xml:space="preserve"> and that, consequently, are referred to in evaluating one’s actions. When making claims about normative reasons, we say such things as “There is a reason for him to act” or “She has a reason to act”.</w:t>
      </w:r>
      <w:r w:rsidR="00606688" w:rsidRPr="00906288">
        <w:rPr>
          <w:rStyle w:val="FootnoteReference"/>
          <w:rFonts w:ascii="Times New Roman" w:hAnsi="Times New Roman"/>
        </w:rPr>
        <w:footnoteReference w:id="2"/>
      </w:r>
      <w:r w:rsidR="00606688" w:rsidRPr="00906288">
        <w:rPr>
          <w:rFonts w:ascii="Times New Roman" w:hAnsi="Times New Roman"/>
        </w:rPr>
        <w:t xml:space="preserve"> ‘Motivating’ reasons are instead the considerations that figure in explanations that point at the reasons for which the agent acted. These are ‘hybrid’ </w:t>
      </w:r>
      <w:r w:rsidR="00606688" w:rsidRPr="00906288">
        <w:rPr>
          <w:rFonts w:ascii="Times New Roman" w:hAnsi="Times New Roman"/>
        </w:rPr>
        <w:lastRenderedPageBreak/>
        <w:t>in character: for the agent, at the time of acting, these motivating reasons appear as normative reasons. Yet, they need not correspond to normative reasons</w:t>
      </w:r>
      <w:r w:rsidR="00AB3C28" w:rsidRPr="00906288">
        <w:rPr>
          <w:rFonts w:ascii="Times New Roman" w:hAnsi="Times New Roman"/>
        </w:rPr>
        <w:t xml:space="preserve"> -</w:t>
      </w:r>
      <w:r w:rsidR="00821F6E" w:rsidRPr="00906288">
        <w:rPr>
          <w:rFonts w:ascii="Times New Roman" w:hAnsi="Times New Roman"/>
        </w:rPr>
        <w:t xml:space="preserve"> although they often do</w:t>
      </w:r>
      <w:r w:rsidR="00606688" w:rsidRPr="00906288">
        <w:rPr>
          <w:rFonts w:ascii="Times New Roman" w:hAnsi="Times New Roman"/>
        </w:rPr>
        <w:t>.</w:t>
      </w:r>
      <w:r w:rsidR="00606688" w:rsidRPr="00906288">
        <w:rPr>
          <w:rStyle w:val="FootnoteReference"/>
          <w:rFonts w:ascii="Times New Roman" w:hAnsi="Times New Roman"/>
        </w:rPr>
        <w:footnoteReference w:id="3"/>
      </w:r>
      <w:r w:rsidR="00606688" w:rsidRPr="00906288">
        <w:rPr>
          <w:rFonts w:ascii="Times New Roman" w:hAnsi="Times New Roman"/>
        </w:rPr>
        <w:t xml:space="preserve"> </w:t>
      </w:r>
    </w:p>
    <w:p w:rsidR="00D44991" w:rsidRPr="00906288" w:rsidRDefault="00D44991" w:rsidP="00AD405B">
      <w:pPr>
        <w:spacing w:line="480" w:lineRule="auto"/>
        <w:ind w:firstLine="426"/>
        <w:jc w:val="both"/>
        <w:rPr>
          <w:rFonts w:ascii="Times New Roman" w:hAnsi="Times New Roman"/>
        </w:rPr>
      </w:pPr>
      <w:r w:rsidRPr="00906288">
        <w:rPr>
          <w:rFonts w:ascii="Times New Roman" w:hAnsi="Times New Roman"/>
        </w:rPr>
        <w:t xml:space="preserve">The standard view on this issue is </w:t>
      </w:r>
      <w:r w:rsidR="00F130AB" w:rsidRPr="00906288">
        <w:rPr>
          <w:rFonts w:ascii="Times New Roman" w:hAnsi="Times New Roman"/>
        </w:rPr>
        <w:t>that normative reasons are things</w:t>
      </w:r>
      <w:r w:rsidRPr="00906288">
        <w:rPr>
          <w:rFonts w:ascii="Times New Roman" w:hAnsi="Times New Roman"/>
        </w:rPr>
        <w:t xml:space="preserve"> in the world</w:t>
      </w:r>
      <w:r w:rsidR="0034529E" w:rsidRPr="00906288">
        <w:rPr>
          <w:rFonts w:ascii="Times New Roman" w:hAnsi="Times New Roman"/>
        </w:rPr>
        <w:t xml:space="preserve"> (in our example, the coming of the train)</w:t>
      </w:r>
      <w:r w:rsidRPr="00906288">
        <w:rPr>
          <w:rFonts w:ascii="Times New Roman" w:hAnsi="Times New Roman"/>
        </w:rPr>
        <w:t>, while motivating reasons are psychological states</w:t>
      </w:r>
      <w:r w:rsidR="0034529E" w:rsidRPr="00906288">
        <w:rPr>
          <w:rFonts w:ascii="Times New Roman" w:hAnsi="Times New Roman"/>
        </w:rPr>
        <w:t xml:space="preserve"> (the belief that the train is coming)</w:t>
      </w:r>
      <w:r w:rsidRPr="00906288">
        <w:rPr>
          <w:rFonts w:ascii="Times New Roman" w:hAnsi="Times New Roman"/>
        </w:rPr>
        <w:t xml:space="preserve">. However, </w:t>
      </w:r>
      <w:r w:rsidR="00F5081E" w:rsidRPr="00906288">
        <w:rPr>
          <w:rFonts w:ascii="Times New Roman" w:hAnsi="Times New Roman"/>
        </w:rPr>
        <w:t xml:space="preserve">recently it has become influential to argue that such rupture in our ontology is misguided. </w:t>
      </w:r>
      <w:r w:rsidR="00192284" w:rsidRPr="00906288">
        <w:rPr>
          <w:rFonts w:ascii="Times New Roman" w:hAnsi="Times New Roman"/>
        </w:rPr>
        <w:t>In part</w:t>
      </w:r>
      <w:r w:rsidR="00F5081E" w:rsidRPr="00906288">
        <w:rPr>
          <w:rFonts w:ascii="Times New Roman" w:hAnsi="Times New Roman"/>
        </w:rPr>
        <w:t xml:space="preserve"> b</w:t>
      </w:r>
      <w:r w:rsidR="0034529E" w:rsidRPr="00906288">
        <w:rPr>
          <w:rFonts w:ascii="Times New Roman" w:hAnsi="Times New Roman"/>
        </w:rPr>
        <w:t xml:space="preserve">ased on the </w:t>
      </w:r>
      <w:r w:rsidR="00F5081E" w:rsidRPr="00906288">
        <w:rPr>
          <w:rFonts w:ascii="Times New Roman" w:hAnsi="Times New Roman"/>
        </w:rPr>
        <w:t>abovementioned observation</w:t>
      </w:r>
      <w:r w:rsidR="0034529E" w:rsidRPr="00906288">
        <w:rPr>
          <w:rFonts w:ascii="Times New Roman" w:hAnsi="Times New Roman"/>
        </w:rPr>
        <w:t xml:space="preserve"> that motivating reasons may coincide with normative reasons, one may prefer instead a uniform ontological treatment of m</w:t>
      </w:r>
      <w:r w:rsidR="00192284" w:rsidRPr="00906288">
        <w:rPr>
          <w:rFonts w:ascii="Times New Roman" w:hAnsi="Times New Roman"/>
        </w:rPr>
        <w:t>otivating and normative reasons. That is,</w:t>
      </w:r>
      <w:r w:rsidR="00EF4A6F" w:rsidRPr="00906288">
        <w:rPr>
          <w:rFonts w:ascii="Times New Roman" w:hAnsi="Times New Roman"/>
        </w:rPr>
        <w:t xml:space="preserve"> what we will call the ‘</w:t>
      </w:r>
      <w:r w:rsidR="006611BC" w:rsidRPr="00906288">
        <w:rPr>
          <w:rFonts w:ascii="Times New Roman" w:hAnsi="Times New Roman"/>
        </w:rPr>
        <w:t>U</w:t>
      </w:r>
      <w:r w:rsidR="00EF4A6F" w:rsidRPr="00906288">
        <w:rPr>
          <w:rFonts w:ascii="Times New Roman" w:hAnsi="Times New Roman"/>
        </w:rPr>
        <w:t xml:space="preserve">nity of </w:t>
      </w:r>
      <w:r w:rsidR="006611BC" w:rsidRPr="00906288">
        <w:rPr>
          <w:rFonts w:ascii="Times New Roman" w:hAnsi="Times New Roman"/>
        </w:rPr>
        <w:t>P</w:t>
      </w:r>
      <w:r w:rsidR="00257E02" w:rsidRPr="00906288">
        <w:rPr>
          <w:rFonts w:ascii="Times New Roman" w:hAnsi="Times New Roman"/>
        </w:rPr>
        <w:t xml:space="preserve">ractical </w:t>
      </w:r>
      <w:r w:rsidR="006611BC" w:rsidRPr="00906288">
        <w:rPr>
          <w:rFonts w:ascii="Times New Roman" w:hAnsi="Times New Roman"/>
        </w:rPr>
        <w:t>R</w:t>
      </w:r>
      <w:r w:rsidR="00EF4A6F" w:rsidRPr="00906288">
        <w:rPr>
          <w:rFonts w:ascii="Times New Roman" w:hAnsi="Times New Roman"/>
        </w:rPr>
        <w:t>easons’ (U</w:t>
      </w:r>
      <w:r w:rsidR="00257E02" w:rsidRPr="00906288">
        <w:rPr>
          <w:rFonts w:ascii="Times New Roman" w:hAnsi="Times New Roman"/>
        </w:rPr>
        <w:t>P</w:t>
      </w:r>
      <w:r w:rsidR="00EF4A6F" w:rsidRPr="00906288">
        <w:rPr>
          <w:rFonts w:ascii="Times New Roman" w:hAnsi="Times New Roman"/>
        </w:rPr>
        <w:t>R) assumption is introduced.</w:t>
      </w:r>
      <w:r w:rsidR="009E7C7C" w:rsidRPr="00906288">
        <w:rPr>
          <w:rStyle w:val="FootnoteReference"/>
          <w:rFonts w:ascii="Times New Roman" w:hAnsi="Times New Roman"/>
        </w:rPr>
        <w:footnoteReference w:id="4"/>
      </w:r>
      <w:r w:rsidR="00EF4A6F" w:rsidRPr="00906288">
        <w:rPr>
          <w:rFonts w:ascii="Times New Roman" w:hAnsi="Times New Roman"/>
        </w:rPr>
        <w:t xml:space="preserve"> Its advocates </w:t>
      </w:r>
      <w:r w:rsidR="00F5081E" w:rsidRPr="00906288">
        <w:rPr>
          <w:rFonts w:ascii="Times New Roman" w:hAnsi="Times New Roman"/>
        </w:rPr>
        <w:t>see no ontological difference between motivating and normative reasons</w:t>
      </w:r>
      <w:r w:rsidR="00EF4A6F" w:rsidRPr="00906288">
        <w:rPr>
          <w:rFonts w:ascii="Times New Roman" w:hAnsi="Times New Roman"/>
        </w:rPr>
        <w:t>, and indeed think</w:t>
      </w:r>
      <w:r w:rsidR="00F5081E" w:rsidRPr="00906288">
        <w:rPr>
          <w:rFonts w:ascii="Times New Roman" w:hAnsi="Times New Roman"/>
        </w:rPr>
        <w:t xml:space="preserve"> that they must belong to the same ontological category.</w:t>
      </w:r>
      <w:r w:rsidR="00E41033" w:rsidRPr="00906288">
        <w:rPr>
          <w:rStyle w:val="FootnoteReference"/>
          <w:rFonts w:ascii="Times New Roman" w:hAnsi="Times New Roman"/>
        </w:rPr>
        <w:footnoteReference w:id="5"/>
      </w:r>
      <w:r w:rsidR="00F5081E" w:rsidRPr="00906288">
        <w:rPr>
          <w:rFonts w:ascii="Times New Roman" w:hAnsi="Times New Roman"/>
        </w:rPr>
        <w:t xml:space="preserve"> </w:t>
      </w:r>
      <w:r w:rsidR="00EF4A6F" w:rsidRPr="00906288">
        <w:rPr>
          <w:rFonts w:ascii="Times New Roman" w:hAnsi="Times New Roman"/>
        </w:rPr>
        <w:t xml:space="preserve">Given </w:t>
      </w:r>
      <w:r w:rsidR="00257E02" w:rsidRPr="00906288">
        <w:rPr>
          <w:rFonts w:ascii="Times New Roman" w:hAnsi="Times New Roman"/>
        </w:rPr>
        <w:t>UPR</w:t>
      </w:r>
      <w:r w:rsidR="00EF4A6F" w:rsidRPr="00906288">
        <w:rPr>
          <w:rFonts w:ascii="Times New Roman" w:hAnsi="Times New Roman"/>
        </w:rPr>
        <w:t xml:space="preserve"> and the above </w:t>
      </w:r>
      <w:r w:rsidR="00AB3C28" w:rsidRPr="00906288">
        <w:rPr>
          <w:rFonts w:ascii="Times New Roman" w:hAnsi="Times New Roman"/>
        </w:rPr>
        <w:t xml:space="preserve">standard view </w:t>
      </w:r>
      <w:r w:rsidR="00EF4A6F" w:rsidRPr="00906288">
        <w:rPr>
          <w:rFonts w:ascii="Times New Roman" w:hAnsi="Times New Roman"/>
        </w:rPr>
        <w:t xml:space="preserve">about normative reasons, </w:t>
      </w:r>
      <w:r w:rsidR="0034529E" w:rsidRPr="00906288">
        <w:rPr>
          <w:rFonts w:ascii="Times New Roman" w:hAnsi="Times New Roman"/>
        </w:rPr>
        <w:t>the view</w:t>
      </w:r>
      <w:r w:rsidR="00AB3C28" w:rsidRPr="00906288">
        <w:rPr>
          <w:rFonts w:ascii="Times New Roman" w:hAnsi="Times New Roman"/>
        </w:rPr>
        <w:t xml:space="preserve"> follows</w:t>
      </w:r>
      <w:r w:rsidR="0034529E" w:rsidRPr="00906288">
        <w:rPr>
          <w:rFonts w:ascii="Times New Roman" w:hAnsi="Times New Roman"/>
        </w:rPr>
        <w:t xml:space="preserve"> that all practical reasons are </w:t>
      </w:r>
      <w:r w:rsidR="00FC25E7" w:rsidRPr="00906288">
        <w:rPr>
          <w:rFonts w:ascii="Times New Roman" w:hAnsi="Times New Roman"/>
        </w:rPr>
        <w:t>things</w:t>
      </w:r>
      <w:r w:rsidR="0034529E" w:rsidRPr="00906288">
        <w:rPr>
          <w:rFonts w:ascii="Times New Roman" w:hAnsi="Times New Roman"/>
        </w:rPr>
        <w:t xml:space="preserve"> in the world.</w:t>
      </w:r>
      <w:r w:rsidR="005C29D6" w:rsidRPr="00906288">
        <w:rPr>
          <w:rStyle w:val="FootnoteReference"/>
          <w:rFonts w:ascii="Times New Roman" w:hAnsi="Times New Roman"/>
        </w:rPr>
        <w:footnoteReference w:id="6"/>
      </w:r>
      <w:r w:rsidR="0034529E" w:rsidRPr="00906288">
        <w:rPr>
          <w:rFonts w:ascii="Times New Roman" w:hAnsi="Times New Roman"/>
        </w:rPr>
        <w:t xml:space="preserve"> This is the view that we will be interested i</w:t>
      </w:r>
      <w:r w:rsidR="00E41033" w:rsidRPr="00906288">
        <w:rPr>
          <w:rFonts w:ascii="Times New Roman" w:hAnsi="Times New Roman"/>
        </w:rPr>
        <w:t>n in the rest of the paper</w:t>
      </w:r>
      <w:r w:rsidR="00AF43D8" w:rsidRPr="00906288">
        <w:rPr>
          <w:rFonts w:ascii="Times New Roman" w:hAnsi="Times New Roman"/>
        </w:rPr>
        <w:t>.</w:t>
      </w:r>
    </w:p>
    <w:p w:rsidR="00373CA6" w:rsidRPr="00906288" w:rsidRDefault="00FC25E7" w:rsidP="00053906">
      <w:pPr>
        <w:spacing w:line="480" w:lineRule="auto"/>
        <w:ind w:firstLine="426"/>
        <w:jc w:val="both"/>
        <w:rPr>
          <w:rFonts w:ascii="Times New Roman" w:hAnsi="Times New Roman"/>
        </w:rPr>
      </w:pPr>
      <w:r w:rsidRPr="00906288">
        <w:rPr>
          <w:rFonts w:ascii="Times New Roman" w:hAnsi="Times New Roman"/>
        </w:rPr>
        <w:t xml:space="preserve">The next matter to consider is what one means by ‘things in the world’ – a clause </w:t>
      </w:r>
      <w:r w:rsidR="00AB3C28" w:rsidRPr="00906288">
        <w:rPr>
          <w:rFonts w:ascii="Times New Roman" w:hAnsi="Times New Roman"/>
        </w:rPr>
        <w:t xml:space="preserve">we </w:t>
      </w:r>
      <w:r w:rsidRPr="00906288">
        <w:rPr>
          <w:rFonts w:ascii="Times New Roman" w:hAnsi="Times New Roman"/>
        </w:rPr>
        <w:t xml:space="preserve">deliberately left vague </w:t>
      </w:r>
      <w:r w:rsidR="00AB3C28" w:rsidRPr="00906288">
        <w:rPr>
          <w:rFonts w:ascii="Times New Roman" w:hAnsi="Times New Roman"/>
        </w:rPr>
        <w:t>so far</w:t>
      </w:r>
      <w:r w:rsidRPr="00906288">
        <w:rPr>
          <w:rFonts w:ascii="Times New Roman" w:hAnsi="Times New Roman"/>
        </w:rPr>
        <w:t>. We will approach this question by focusing on the work of Jonathan Dancy</w:t>
      </w:r>
      <w:r w:rsidR="002D3099" w:rsidRPr="00906288">
        <w:rPr>
          <w:rFonts w:ascii="Times New Roman" w:hAnsi="Times New Roman"/>
        </w:rPr>
        <w:t>,</w:t>
      </w:r>
      <w:r w:rsidRPr="00906288">
        <w:rPr>
          <w:rFonts w:ascii="Times New Roman" w:hAnsi="Times New Roman"/>
        </w:rPr>
        <w:t xml:space="preserve"> who is clearly a</w:t>
      </w:r>
      <w:r w:rsidR="0034529E" w:rsidRPr="00906288">
        <w:rPr>
          <w:rFonts w:ascii="Times New Roman" w:hAnsi="Times New Roman"/>
        </w:rPr>
        <w:t xml:space="preserve"> convinced defender of </w:t>
      </w:r>
      <w:r w:rsidR="006611BC" w:rsidRPr="00906288">
        <w:rPr>
          <w:rFonts w:ascii="Times New Roman" w:hAnsi="Times New Roman"/>
        </w:rPr>
        <w:t>the view in question</w:t>
      </w:r>
      <w:r w:rsidR="00AB3C28" w:rsidRPr="00906288">
        <w:rPr>
          <w:rFonts w:ascii="Times New Roman" w:hAnsi="Times New Roman"/>
        </w:rPr>
        <w:t>,</w:t>
      </w:r>
      <w:r w:rsidR="00AF43D8" w:rsidRPr="00906288">
        <w:rPr>
          <w:rFonts w:ascii="Times New Roman" w:hAnsi="Times New Roman"/>
        </w:rPr>
        <w:t xml:space="preserve"> </w:t>
      </w:r>
      <w:r w:rsidRPr="00906288">
        <w:rPr>
          <w:rFonts w:ascii="Times New Roman" w:hAnsi="Times New Roman"/>
        </w:rPr>
        <w:t>and is also an</w:t>
      </w:r>
      <w:r w:rsidR="00053906" w:rsidRPr="00906288">
        <w:rPr>
          <w:rFonts w:ascii="Times New Roman" w:hAnsi="Times New Roman"/>
        </w:rPr>
        <w:t xml:space="preserve"> important</w:t>
      </w:r>
      <w:r w:rsidRPr="00906288">
        <w:rPr>
          <w:rFonts w:ascii="Times New Roman" w:hAnsi="Times New Roman"/>
        </w:rPr>
        <w:t xml:space="preserve"> voice in the debate.</w:t>
      </w:r>
      <w:r w:rsidR="0034529E" w:rsidRPr="00906288">
        <w:rPr>
          <w:rFonts w:ascii="Times New Roman" w:hAnsi="Times New Roman"/>
        </w:rPr>
        <w:t xml:space="preserve"> </w:t>
      </w:r>
      <w:r w:rsidRPr="00906288">
        <w:rPr>
          <w:rFonts w:ascii="Times New Roman" w:hAnsi="Times New Roman"/>
        </w:rPr>
        <w:t xml:space="preserve">At the same time, we use Dancy’s view only as a proxy </w:t>
      </w:r>
      <w:r w:rsidR="00AB3C28" w:rsidRPr="00906288">
        <w:rPr>
          <w:rFonts w:ascii="Times New Roman" w:hAnsi="Times New Roman"/>
        </w:rPr>
        <w:t xml:space="preserve">in order </w:t>
      </w:r>
      <w:r w:rsidRPr="00906288">
        <w:rPr>
          <w:rFonts w:ascii="Times New Roman" w:hAnsi="Times New Roman"/>
        </w:rPr>
        <w:t xml:space="preserve">to </w:t>
      </w:r>
      <w:r w:rsidR="001B1FC4" w:rsidRPr="00906288">
        <w:rPr>
          <w:rFonts w:ascii="Times New Roman" w:hAnsi="Times New Roman"/>
        </w:rPr>
        <w:t>pin down the precise details of the theory of practical reasons we want to discuss.</w:t>
      </w:r>
      <w:r w:rsidR="00053906" w:rsidRPr="00906288">
        <w:rPr>
          <w:rFonts w:ascii="Times New Roman" w:hAnsi="Times New Roman"/>
        </w:rPr>
        <w:t xml:space="preserve"> </w:t>
      </w:r>
      <w:r w:rsidR="001B1FC4" w:rsidRPr="00906288">
        <w:rPr>
          <w:rFonts w:ascii="Times New Roman" w:hAnsi="Times New Roman"/>
        </w:rPr>
        <w:t xml:space="preserve">To begin </w:t>
      </w:r>
      <w:r w:rsidR="001B1FC4" w:rsidRPr="00906288">
        <w:rPr>
          <w:rFonts w:ascii="Times New Roman" w:hAnsi="Times New Roman"/>
        </w:rPr>
        <w:lastRenderedPageBreak/>
        <w:t xml:space="preserve">with, Dancy clearly thinks that reasons must be things that are the case, </w:t>
      </w:r>
      <w:r w:rsidR="001B1FC4" w:rsidRPr="00906288">
        <w:rPr>
          <w:rFonts w:ascii="Times New Roman" w:hAnsi="Times New Roman"/>
          <w:i/>
        </w:rPr>
        <w:t>or at least are capable of being the case</w:t>
      </w:r>
      <w:r w:rsidR="001B1FC4" w:rsidRPr="00906288">
        <w:rPr>
          <w:rFonts w:ascii="Times New Roman" w:hAnsi="Times New Roman"/>
        </w:rPr>
        <w:t xml:space="preserve">. </w:t>
      </w:r>
      <w:r w:rsidRPr="00906288">
        <w:rPr>
          <w:rFonts w:ascii="Times New Roman" w:hAnsi="Times New Roman"/>
        </w:rPr>
        <w:t>For</w:t>
      </w:r>
      <w:r w:rsidR="001B1FC4" w:rsidRPr="00906288">
        <w:rPr>
          <w:rFonts w:ascii="Times New Roman" w:hAnsi="Times New Roman"/>
        </w:rPr>
        <w:t xml:space="preserve"> instance, he says: </w:t>
      </w:r>
      <w:r w:rsidR="00C43707" w:rsidRPr="00906288">
        <w:rPr>
          <w:rFonts w:ascii="Times New Roman" w:hAnsi="Times New Roman"/>
        </w:rPr>
        <w:t xml:space="preserve">“What are these ‘things believed’ that are supposed to be what explain intentional actions? </w:t>
      </w:r>
      <w:r w:rsidR="001B1FC4" w:rsidRPr="00906288">
        <w:rPr>
          <w:rFonts w:ascii="Times New Roman" w:hAnsi="Times New Roman"/>
        </w:rPr>
        <w:t>[…]</w:t>
      </w:r>
      <w:r w:rsidR="00C43707" w:rsidRPr="00906288">
        <w:rPr>
          <w:rFonts w:ascii="Times New Roman" w:hAnsi="Times New Roman"/>
        </w:rPr>
        <w:t xml:space="preserve"> I argued […] that they are not propositions, since they must be capable of being the case, and no proposition is of that sort. What we believe may be the case or fail to be the case; it may obtain or fail to obtain. Propositions are true or false; they cannot obtain or be the case.” </w:t>
      </w:r>
      <w:r w:rsidR="001B1FC4" w:rsidRPr="00906288">
        <w:rPr>
          <w:rFonts w:ascii="Times New Roman" w:hAnsi="Times New Roman"/>
        </w:rPr>
        <w:t>(2000; 147)</w:t>
      </w:r>
    </w:p>
    <w:p w:rsidR="00E41033" w:rsidRPr="00906288" w:rsidRDefault="001B1FC4" w:rsidP="00B2037F">
      <w:pPr>
        <w:spacing w:line="480" w:lineRule="auto"/>
        <w:ind w:firstLine="426"/>
        <w:jc w:val="both"/>
        <w:rPr>
          <w:rFonts w:ascii="Times New Roman" w:hAnsi="Times New Roman"/>
        </w:rPr>
      </w:pPr>
      <w:r w:rsidRPr="00906288">
        <w:rPr>
          <w:rFonts w:ascii="Times New Roman" w:hAnsi="Times New Roman"/>
        </w:rPr>
        <w:t xml:space="preserve">One may wonder how exactly this is to be understood: in particular, there is an ontological difference between things that </w:t>
      </w:r>
      <w:r w:rsidRPr="00906288">
        <w:rPr>
          <w:rFonts w:ascii="Times New Roman" w:hAnsi="Times New Roman"/>
          <w:i/>
        </w:rPr>
        <w:t>are</w:t>
      </w:r>
      <w:r w:rsidRPr="00906288">
        <w:rPr>
          <w:rFonts w:ascii="Times New Roman" w:hAnsi="Times New Roman"/>
        </w:rPr>
        <w:t xml:space="preserve"> the case </w:t>
      </w:r>
      <w:r w:rsidR="000F10CA" w:rsidRPr="00906288">
        <w:rPr>
          <w:rFonts w:ascii="Times New Roman" w:hAnsi="Times New Roman"/>
        </w:rPr>
        <w:t xml:space="preserve">(and cannot exist in some sense while failing to be the case) </w:t>
      </w:r>
      <w:r w:rsidRPr="00906288">
        <w:rPr>
          <w:rFonts w:ascii="Times New Roman" w:hAnsi="Times New Roman"/>
        </w:rPr>
        <w:t xml:space="preserve">and things that are </w:t>
      </w:r>
      <w:r w:rsidRPr="00906288">
        <w:rPr>
          <w:rFonts w:ascii="Times New Roman" w:hAnsi="Times New Roman"/>
          <w:i/>
        </w:rPr>
        <w:t>capable of being</w:t>
      </w:r>
      <w:r w:rsidRPr="00906288">
        <w:rPr>
          <w:rFonts w:ascii="Times New Roman" w:hAnsi="Times New Roman"/>
        </w:rPr>
        <w:t xml:space="preserve"> the case (but may not be). The former belong to the category of </w:t>
      </w:r>
      <w:r w:rsidRPr="00906288">
        <w:rPr>
          <w:rFonts w:ascii="Times New Roman" w:hAnsi="Times New Roman"/>
          <w:i/>
        </w:rPr>
        <w:t>facts</w:t>
      </w:r>
      <w:r w:rsidRPr="00906288">
        <w:rPr>
          <w:rFonts w:ascii="Times New Roman" w:hAnsi="Times New Roman"/>
        </w:rPr>
        <w:t xml:space="preserve">, the latter to the category of </w:t>
      </w:r>
      <w:r w:rsidRPr="00906288">
        <w:rPr>
          <w:rFonts w:ascii="Times New Roman" w:hAnsi="Times New Roman"/>
          <w:i/>
        </w:rPr>
        <w:t>states of affairs</w:t>
      </w:r>
      <w:r w:rsidRPr="00906288">
        <w:rPr>
          <w:rFonts w:ascii="Times New Roman" w:hAnsi="Times New Roman"/>
        </w:rPr>
        <w:t>.</w:t>
      </w:r>
      <w:r w:rsidR="00E41033" w:rsidRPr="00906288">
        <w:rPr>
          <w:rFonts w:ascii="Times New Roman" w:hAnsi="Times New Roman"/>
        </w:rPr>
        <w:t xml:space="preserve"> This means that a choice has to be made between the two</w:t>
      </w:r>
      <w:r w:rsidR="002D3099" w:rsidRPr="00906288">
        <w:rPr>
          <w:rFonts w:ascii="Times New Roman" w:hAnsi="Times New Roman"/>
        </w:rPr>
        <w:t xml:space="preserve">. </w:t>
      </w:r>
      <w:r w:rsidR="00E41033" w:rsidRPr="00906288">
        <w:rPr>
          <w:rFonts w:ascii="Times New Roman" w:hAnsi="Times New Roman"/>
        </w:rPr>
        <w:t xml:space="preserve">Dancy does not </w:t>
      </w:r>
      <w:r w:rsidR="00AF43D8" w:rsidRPr="00906288">
        <w:rPr>
          <w:rFonts w:ascii="Times New Roman" w:hAnsi="Times New Roman"/>
        </w:rPr>
        <w:t xml:space="preserve">explicitly </w:t>
      </w:r>
      <w:r w:rsidR="00E41033" w:rsidRPr="00906288">
        <w:rPr>
          <w:rFonts w:ascii="Times New Roman" w:hAnsi="Times New Roman"/>
        </w:rPr>
        <w:t xml:space="preserve">make this choice </w:t>
      </w:r>
      <w:r w:rsidR="00AB3C28" w:rsidRPr="00906288">
        <w:rPr>
          <w:rFonts w:ascii="Times New Roman" w:hAnsi="Times New Roman"/>
        </w:rPr>
        <w:t xml:space="preserve">- </w:t>
      </w:r>
      <w:r w:rsidR="00E41033" w:rsidRPr="00906288">
        <w:rPr>
          <w:rFonts w:ascii="Times New Roman" w:hAnsi="Times New Roman"/>
        </w:rPr>
        <w:t>although it is clear th</w:t>
      </w:r>
      <w:r w:rsidR="00F12AF5" w:rsidRPr="00906288">
        <w:rPr>
          <w:rFonts w:ascii="Times New Roman" w:hAnsi="Times New Roman"/>
        </w:rPr>
        <w:t>at, rightly, he does not identif</w:t>
      </w:r>
      <w:r w:rsidR="00E41033" w:rsidRPr="00906288">
        <w:rPr>
          <w:rFonts w:ascii="Times New Roman" w:hAnsi="Times New Roman"/>
        </w:rPr>
        <w:t xml:space="preserve">y facts with states of affairs. </w:t>
      </w:r>
      <w:r w:rsidR="00AF43D8" w:rsidRPr="00906288">
        <w:rPr>
          <w:rFonts w:ascii="Times New Roman" w:hAnsi="Times New Roman"/>
        </w:rPr>
        <w:t>However</w:t>
      </w:r>
      <w:r w:rsidR="00E41033" w:rsidRPr="00906288">
        <w:rPr>
          <w:rFonts w:ascii="Times New Roman" w:hAnsi="Times New Roman"/>
        </w:rPr>
        <w:t xml:space="preserve">, we think it is reasonable to read </w:t>
      </w:r>
      <w:r w:rsidR="00AF43D8" w:rsidRPr="00906288">
        <w:rPr>
          <w:rFonts w:ascii="Times New Roman" w:hAnsi="Times New Roman"/>
        </w:rPr>
        <w:t>him as having states of affairs rather than facts in mind</w:t>
      </w:r>
      <w:r w:rsidR="00E41033" w:rsidRPr="00906288">
        <w:rPr>
          <w:rFonts w:ascii="Times New Roman" w:hAnsi="Times New Roman"/>
        </w:rPr>
        <w:t xml:space="preserve">. For </w:t>
      </w:r>
      <w:r w:rsidR="00AF43D8" w:rsidRPr="00906288">
        <w:rPr>
          <w:rFonts w:ascii="Times New Roman" w:hAnsi="Times New Roman"/>
        </w:rPr>
        <w:t>one</w:t>
      </w:r>
      <w:r w:rsidR="00E41033" w:rsidRPr="00906288">
        <w:rPr>
          <w:rFonts w:ascii="Times New Roman" w:hAnsi="Times New Roman"/>
        </w:rPr>
        <w:t>, his notion of ‘non-factive’ explanation, which we will introduce and discuss later, suggests that for Dancy explanations may refer to things that do not obtain, and therefore it is states of affairs that should be regarded as reasons.</w:t>
      </w:r>
      <w:r w:rsidR="009E67E2" w:rsidRPr="00906288">
        <w:rPr>
          <w:rStyle w:val="FootnoteReference"/>
          <w:rFonts w:ascii="Times New Roman" w:hAnsi="Times New Roman"/>
        </w:rPr>
        <w:footnoteReference w:id="7"/>
      </w:r>
      <w:r w:rsidR="00E41033" w:rsidRPr="00906288">
        <w:rPr>
          <w:rFonts w:ascii="Times New Roman" w:hAnsi="Times New Roman"/>
        </w:rPr>
        <w:t xml:space="preserve"> More importantly, </w:t>
      </w:r>
      <w:r w:rsidR="001F275A" w:rsidRPr="00906288">
        <w:rPr>
          <w:rFonts w:ascii="Times New Roman" w:hAnsi="Times New Roman"/>
        </w:rPr>
        <w:t xml:space="preserve">and </w:t>
      </w:r>
      <w:r w:rsidR="00E41033" w:rsidRPr="00906288">
        <w:rPr>
          <w:rFonts w:ascii="Times New Roman" w:hAnsi="Times New Roman"/>
        </w:rPr>
        <w:t xml:space="preserve">independently of exegetical matters, we </w:t>
      </w:r>
      <w:r w:rsidR="00104E0C" w:rsidRPr="00906288">
        <w:rPr>
          <w:rFonts w:ascii="Times New Roman" w:hAnsi="Times New Roman"/>
        </w:rPr>
        <w:t>think</w:t>
      </w:r>
      <w:r w:rsidR="00E41033" w:rsidRPr="00906288">
        <w:rPr>
          <w:rFonts w:ascii="Times New Roman" w:hAnsi="Times New Roman"/>
        </w:rPr>
        <w:t xml:space="preserve"> </w:t>
      </w:r>
      <w:r w:rsidR="00104E0C" w:rsidRPr="00906288">
        <w:rPr>
          <w:rFonts w:ascii="Times New Roman" w:hAnsi="Times New Roman"/>
        </w:rPr>
        <w:t xml:space="preserve">this is the right choice </w:t>
      </w:r>
      <w:r w:rsidR="00E41033" w:rsidRPr="00906288">
        <w:rPr>
          <w:rFonts w:ascii="Times New Roman" w:hAnsi="Times New Roman"/>
        </w:rPr>
        <w:t>based on the simple thought that it is uncontroversial that reasons may at least sometimes fail to correspo</w:t>
      </w:r>
      <w:r w:rsidR="006A1627" w:rsidRPr="00906288">
        <w:rPr>
          <w:rFonts w:ascii="Times New Roman" w:hAnsi="Times New Roman"/>
        </w:rPr>
        <w:t>nd to the world – something reference to</w:t>
      </w:r>
      <w:r w:rsidR="00E41033" w:rsidRPr="00906288">
        <w:rPr>
          <w:rFonts w:ascii="Times New Roman" w:hAnsi="Times New Roman"/>
        </w:rPr>
        <w:t xml:space="preserve"> states of affairs can </w:t>
      </w:r>
      <w:r w:rsidR="006A1627" w:rsidRPr="00906288">
        <w:rPr>
          <w:rFonts w:ascii="Times New Roman" w:hAnsi="Times New Roman"/>
        </w:rPr>
        <w:t>make sense of but</w:t>
      </w:r>
      <w:r w:rsidR="00E41033" w:rsidRPr="00906288">
        <w:rPr>
          <w:rFonts w:ascii="Times New Roman" w:hAnsi="Times New Roman"/>
        </w:rPr>
        <w:t xml:space="preserve"> </w:t>
      </w:r>
      <w:r w:rsidR="002D3099" w:rsidRPr="00906288">
        <w:rPr>
          <w:rFonts w:ascii="Times New Roman" w:hAnsi="Times New Roman"/>
        </w:rPr>
        <w:t xml:space="preserve">theories only based on </w:t>
      </w:r>
      <w:r w:rsidR="00E41033" w:rsidRPr="00906288">
        <w:rPr>
          <w:rFonts w:ascii="Times New Roman" w:hAnsi="Times New Roman"/>
        </w:rPr>
        <w:t>facts cannot.</w:t>
      </w:r>
      <w:r w:rsidR="00AF43D8" w:rsidRPr="00906288">
        <w:rPr>
          <w:rStyle w:val="FootnoteReference"/>
          <w:rFonts w:ascii="Times New Roman" w:hAnsi="Times New Roman"/>
        </w:rPr>
        <w:footnoteReference w:id="8"/>
      </w:r>
      <w:r w:rsidR="00E41033" w:rsidRPr="00906288">
        <w:rPr>
          <w:rFonts w:ascii="Times New Roman" w:hAnsi="Times New Roman"/>
        </w:rPr>
        <w:t xml:space="preserve"> </w:t>
      </w:r>
      <w:r w:rsidR="00AF43D8" w:rsidRPr="00906288">
        <w:rPr>
          <w:rFonts w:ascii="Times New Roman" w:hAnsi="Times New Roman"/>
        </w:rPr>
        <w:t>In view of the foregoing, in what follows we will refer to the theory constituting t</w:t>
      </w:r>
      <w:r w:rsidR="006611BC" w:rsidRPr="00906288">
        <w:rPr>
          <w:rFonts w:ascii="Times New Roman" w:hAnsi="Times New Roman"/>
        </w:rPr>
        <w:t>he focus of the paper as PRSA (‘</w:t>
      </w:r>
      <w:r w:rsidR="00AF43D8" w:rsidRPr="00906288">
        <w:rPr>
          <w:rFonts w:ascii="Times New Roman" w:hAnsi="Times New Roman"/>
        </w:rPr>
        <w:t>Practica</w:t>
      </w:r>
      <w:r w:rsidR="006611BC" w:rsidRPr="00906288">
        <w:rPr>
          <w:rFonts w:ascii="Times New Roman" w:hAnsi="Times New Roman"/>
        </w:rPr>
        <w:t>l Reasons are States of Affairs’</w:t>
      </w:r>
      <w:r w:rsidR="00AF43D8" w:rsidRPr="00906288">
        <w:rPr>
          <w:rFonts w:ascii="Times New Roman" w:hAnsi="Times New Roman"/>
        </w:rPr>
        <w:t>).</w:t>
      </w:r>
    </w:p>
    <w:p w:rsidR="007214FE" w:rsidRPr="00906288" w:rsidRDefault="00104E0C" w:rsidP="00B2037F">
      <w:pPr>
        <w:spacing w:line="480" w:lineRule="auto"/>
        <w:ind w:firstLine="426"/>
        <w:jc w:val="both"/>
        <w:rPr>
          <w:rFonts w:ascii="Times New Roman" w:hAnsi="Times New Roman"/>
        </w:rPr>
      </w:pPr>
      <w:r w:rsidRPr="00906288">
        <w:rPr>
          <w:rFonts w:ascii="Times New Roman" w:hAnsi="Times New Roman"/>
        </w:rPr>
        <w:t>Before we move on, though, a further, partially interpretative matter needs to be considered. I</w:t>
      </w:r>
      <w:r w:rsidR="00893F70" w:rsidRPr="00906288">
        <w:rPr>
          <w:rFonts w:ascii="Times New Roman" w:hAnsi="Times New Roman"/>
        </w:rPr>
        <w:t>n the</w:t>
      </w:r>
      <w:r w:rsidR="00D65795" w:rsidRPr="00906288">
        <w:rPr>
          <w:rFonts w:ascii="Times New Roman" w:hAnsi="Times New Roman"/>
        </w:rPr>
        <w:t xml:space="preserve"> earliest</w:t>
      </w:r>
      <w:r w:rsidR="00893F70" w:rsidRPr="00906288">
        <w:rPr>
          <w:rFonts w:ascii="Times New Roman" w:hAnsi="Times New Roman"/>
        </w:rPr>
        <w:t xml:space="preserve"> published</w:t>
      </w:r>
      <w:r w:rsidR="00D65795" w:rsidRPr="00906288">
        <w:rPr>
          <w:rFonts w:ascii="Times New Roman" w:hAnsi="Times New Roman"/>
        </w:rPr>
        <w:t xml:space="preserve"> formulation of his ontological position</w:t>
      </w:r>
      <w:r w:rsidR="007214FE" w:rsidRPr="00906288">
        <w:rPr>
          <w:rFonts w:ascii="Times New Roman" w:hAnsi="Times New Roman"/>
        </w:rPr>
        <w:t xml:space="preserve">, </w:t>
      </w:r>
      <w:r w:rsidR="001B1FC4" w:rsidRPr="00906288">
        <w:rPr>
          <w:rFonts w:ascii="Times New Roman" w:hAnsi="Times New Roman"/>
        </w:rPr>
        <w:t xml:space="preserve">Dancy </w:t>
      </w:r>
      <w:r w:rsidR="001B1FC4" w:rsidRPr="00906288">
        <w:rPr>
          <w:rFonts w:ascii="Times New Roman" w:hAnsi="Times New Roman"/>
        </w:rPr>
        <w:lastRenderedPageBreak/>
        <w:t xml:space="preserve">ambiguously </w:t>
      </w:r>
      <w:r w:rsidR="007214FE" w:rsidRPr="00906288">
        <w:rPr>
          <w:rFonts w:ascii="Times New Roman" w:hAnsi="Times New Roman"/>
        </w:rPr>
        <w:t>claims that “between beliefs on the one hand, conceived as psychological states, and normative truths, facts or states of affairs (all of which are incapable of falsehood) lie such things as what is believe</w:t>
      </w:r>
      <w:r w:rsidR="00674D9C" w:rsidRPr="00906288">
        <w:rPr>
          <w:rFonts w:ascii="Times New Roman" w:hAnsi="Times New Roman"/>
        </w:rPr>
        <w:t>d</w:t>
      </w:r>
      <w:r w:rsidR="007214FE" w:rsidRPr="00906288">
        <w:rPr>
          <w:rFonts w:ascii="Times New Roman" w:hAnsi="Times New Roman"/>
        </w:rPr>
        <w:t>” (1995; 15).</w:t>
      </w:r>
      <w:r w:rsidR="00D65795" w:rsidRPr="00906288">
        <w:rPr>
          <w:rFonts w:ascii="Times New Roman" w:hAnsi="Times New Roman"/>
        </w:rPr>
        <w:t xml:space="preserve"> And </w:t>
      </w:r>
      <w:r w:rsidR="00893F70" w:rsidRPr="00906288">
        <w:rPr>
          <w:rFonts w:ascii="Times New Roman" w:hAnsi="Times New Roman"/>
        </w:rPr>
        <w:t>the above quoted discussion</w:t>
      </w:r>
      <w:r w:rsidRPr="00906288">
        <w:rPr>
          <w:rFonts w:ascii="Times New Roman" w:hAnsi="Times New Roman"/>
        </w:rPr>
        <w:t xml:space="preserve"> from Dancy (2000; 147)</w:t>
      </w:r>
      <w:r w:rsidR="00893F70" w:rsidRPr="00906288">
        <w:rPr>
          <w:rFonts w:ascii="Times New Roman" w:hAnsi="Times New Roman"/>
        </w:rPr>
        <w:t xml:space="preserve"> continues with the following conclusion: “</w:t>
      </w:r>
      <w:r w:rsidR="0093246D" w:rsidRPr="00906288">
        <w:rPr>
          <w:rFonts w:ascii="Times New Roman" w:hAnsi="Times New Roman"/>
          <w:lang w:val="en-US"/>
        </w:rPr>
        <w:t>But this does not tell us what sort of thing a what-is-believed is when it is not the case – where to place such a ‘thing’ metaphysically. Perhaps the only answer is that it is something that may or may not be the case. But I do not pretend that this is very enlightening.”</w:t>
      </w:r>
      <w:r w:rsidR="00BB28D9" w:rsidRPr="00906288">
        <w:rPr>
          <w:rFonts w:ascii="Times New Roman" w:hAnsi="Times New Roman"/>
          <w:lang w:val="en-US"/>
        </w:rPr>
        <w:t xml:space="preserve"> </w:t>
      </w:r>
      <w:r w:rsidR="001F275A" w:rsidRPr="00906288">
        <w:rPr>
          <w:rFonts w:ascii="Times New Roman" w:hAnsi="Times New Roman"/>
          <w:lang w:val="en-US"/>
        </w:rPr>
        <w:t xml:space="preserve">These two quotes suggest that Dancy does not </w:t>
      </w:r>
      <w:r w:rsidR="0053557B" w:rsidRPr="00906288">
        <w:rPr>
          <w:rFonts w:ascii="Times New Roman" w:hAnsi="Times New Roman"/>
          <w:lang w:val="en-US"/>
        </w:rPr>
        <w:t xml:space="preserve">so much </w:t>
      </w:r>
      <w:r w:rsidR="001F275A" w:rsidRPr="00906288">
        <w:rPr>
          <w:rFonts w:ascii="Times New Roman" w:hAnsi="Times New Roman"/>
          <w:lang w:val="en-US"/>
        </w:rPr>
        <w:t xml:space="preserve">see </w:t>
      </w:r>
      <w:r w:rsidR="0053557B" w:rsidRPr="00906288">
        <w:rPr>
          <w:rFonts w:ascii="Times New Roman" w:hAnsi="Times New Roman"/>
          <w:lang w:val="en-US"/>
        </w:rPr>
        <w:t xml:space="preserve">a </w:t>
      </w:r>
      <w:r w:rsidR="001F275A" w:rsidRPr="00906288">
        <w:rPr>
          <w:rFonts w:ascii="Times New Roman" w:hAnsi="Times New Roman"/>
          <w:lang w:val="en-US"/>
        </w:rPr>
        <w:t xml:space="preserve">choice between facts and states of affairs </w:t>
      </w:r>
      <w:r w:rsidR="0053557B" w:rsidRPr="00906288">
        <w:rPr>
          <w:rFonts w:ascii="Times New Roman" w:hAnsi="Times New Roman"/>
          <w:lang w:val="en-US"/>
        </w:rPr>
        <w:t xml:space="preserve">as </w:t>
      </w:r>
      <w:r w:rsidR="001F275A" w:rsidRPr="00906288">
        <w:rPr>
          <w:rFonts w:ascii="Times New Roman" w:hAnsi="Times New Roman"/>
          <w:lang w:val="en-US"/>
        </w:rPr>
        <w:t>reckon that a</w:t>
      </w:r>
      <w:r w:rsidR="0053557B" w:rsidRPr="00906288">
        <w:rPr>
          <w:rFonts w:ascii="Times New Roman" w:hAnsi="Times New Roman"/>
          <w:lang w:val="en-US"/>
        </w:rPr>
        <w:t>n altogether</w:t>
      </w:r>
      <w:r w:rsidR="001F275A" w:rsidRPr="00906288">
        <w:rPr>
          <w:rFonts w:ascii="Times New Roman" w:hAnsi="Times New Roman"/>
          <w:lang w:val="en-US"/>
        </w:rPr>
        <w:t xml:space="preserve"> new ontological category </w:t>
      </w:r>
      <w:r w:rsidR="0053557B" w:rsidRPr="00906288">
        <w:rPr>
          <w:rFonts w:ascii="Times New Roman" w:hAnsi="Times New Roman"/>
          <w:lang w:val="en-US"/>
        </w:rPr>
        <w:t xml:space="preserve">has to </w:t>
      </w:r>
      <w:r w:rsidR="001F275A" w:rsidRPr="00906288">
        <w:rPr>
          <w:rFonts w:ascii="Times New Roman" w:hAnsi="Times New Roman"/>
          <w:lang w:val="en-US"/>
        </w:rPr>
        <w:t xml:space="preserve">be introduced that is different from </w:t>
      </w:r>
      <w:r w:rsidR="00443544" w:rsidRPr="00906288">
        <w:rPr>
          <w:rFonts w:ascii="Times New Roman" w:hAnsi="Times New Roman"/>
          <w:lang w:val="en-US"/>
        </w:rPr>
        <w:t>the standard categories we</w:t>
      </w:r>
      <w:r w:rsidR="001F275A" w:rsidRPr="00906288">
        <w:rPr>
          <w:rFonts w:ascii="Times New Roman" w:hAnsi="Times New Roman"/>
          <w:lang w:val="en-US"/>
        </w:rPr>
        <w:t xml:space="preserve"> are familiar with. The problem is that such a controversial claim should be backed up by proper discussion and argument, something Dancy at no point provides.</w:t>
      </w:r>
      <w:r w:rsidR="00443544" w:rsidRPr="00906288">
        <w:rPr>
          <w:rFonts w:ascii="Times New Roman" w:hAnsi="Times New Roman"/>
          <w:lang w:val="en-US"/>
        </w:rPr>
        <w:t xml:space="preserve"> Although what we propose </w:t>
      </w:r>
      <w:r w:rsidR="00627420" w:rsidRPr="00906288">
        <w:rPr>
          <w:rFonts w:ascii="Times New Roman" w:hAnsi="Times New Roman"/>
          <w:lang w:val="en-US"/>
        </w:rPr>
        <w:t xml:space="preserve">later in this paper can </w:t>
      </w:r>
      <w:r w:rsidR="00627420" w:rsidRPr="00906288">
        <w:rPr>
          <w:rFonts w:ascii="Times New Roman" w:hAnsi="Times New Roman"/>
        </w:rPr>
        <w:t>be read as trying to make sense of Dancy’</w:t>
      </w:r>
      <w:r w:rsidR="00682F4A" w:rsidRPr="00906288">
        <w:rPr>
          <w:rFonts w:ascii="Times New Roman" w:hAnsi="Times New Roman"/>
        </w:rPr>
        <w:t xml:space="preserve">s position, </w:t>
      </w:r>
      <w:r w:rsidR="00682F4A" w:rsidRPr="00906288">
        <w:rPr>
          <w:rFonts w:ascii="Times New Roman" w:hAnsi="Times New Roman"/>
          <w:lang w:val="en-US"/>
        </w:rPr>
        <w:t>in</w:t>
      </w:r>
      <w:r w:rsidR="00443544" w:rsidRPr="00906288">
        <w:rPr>
          <w:rFonts w:ascii="Times New Roman" w:hAnsi="Times New Roman"/>
          <w:lang w:val="en-US"/>
        </w:rPr>
        <w:t xml:space="preserve"> the absence o</w:t>
      </w:r>
      <w:r w:rsidR="00627420" w:rsidRPr="00906288">
        <w:rPr>
          <w:rFonts w:ascii="Times New Roman" w:hAnsi="Times New Roman"/>
          <w:lang w:val="en-US"/>
        </w:rPr>
        <w:t>f any</w:t>
      </w:r>
      <w:r w:rsidR="00CA3BA2" w:rsidRPr="00906288">
        <w:rPr>
          <w:rFonts w:ascii="Times New Roman" w:hAnsi="Times New Roman"/>
          <w:lang w:val="en-US"/>
        </w:rPr>
        <w:t xml:space="preserve"> further textual</w:t>
      </w:r>
      <w:r w:rsidR="00443544" w:rsidRPr="00906288">
        <w:rPr>
          <w:rFonts w:ascii="Times New Roman" w:hAnsi="Times New Roman"/>
          <w:lang w:val="en-US"/>
        </w:rPr>
        <w:t xml:space="preserve"> support</w:t>
      </w:r>
      <w:r w:rsidR="00627420" w:rsidRPr="00906288">
        <w:rPr>
          <w:rFonts w:ascii="Times New Roman" w:hAnsi="Times New Roman"/>
          <w:lang w:val="en-US"/>
        </w:rPr>
        <w:t xml:space="preserve"> at this point</w:t>
      </w:r>
      <w:r w:rsidR="00443544" w:rsidRPr="00906288">
        <w:rPr>
          <w:rFonts w:ascii="Times New Roman" w:hAnsi="Times New Roman"/>
          <w:lang w:val="en-US"/>
        </w:rPr>
        <w:t xml:space="preserve"> we feel warranted to continue reading Dancy as </w:t>
      </w:r>
      <w:r w:rsidR="0053557B" w:rsidRPr="00906288">
        <w:rPr>
          <w:rFonts w:ascii="Times New Roman" w:hAnsi="Times New Roman"/>
          <w:lang w:val="en-US"/>
        </w:rPr>
        <w:t>endorsing PRSA</w:t>
      </w:r>
      <w:r w:rsidR="00443544" w:rsidRPr="00906288">
        <w:rPr>
          <w:rFonts w:ascii="Times New Roman" w:hAnsi="Times New Roman"/>
          <w:lang w:val="en-US"/>
        </w:rPr>
        <w:t xml:space="preserve">. </w:t>
      </w:r>
      <w:r w:rsidR="001F275A" w:rsidRPr="00906288">
        <w:rPr>
          <w:rFonts w:ascii="Times New Roman" w:hAnsi="Times New Roman"/>
          <w:lang w:val="en-US"/>
        </w:rPr>
        <w:t xml:space="preserve"> </w:t>
      </w:r>
      <w:r w:rsidR="00BB28D9" w:rsidRPr="00906288">
        <w:rPr>
          <w:rFonts w:ascii="Times New Roman" w:hAnsi="Times New Roman"/>
          <w:lang w:val="en-US"/>
        </w:rPr>
        <w:t xml:space="preserve"> </w:t>
      </w:r>
      <w:r w:rsidR="007214FE" w:rsidRPr="00906288">
        <w:rPr>
          <w:rFonts w:ascii="Times New Roman" w:hAnsi="Times New Roman"/>
        </w:rPr>
        <w:t xml:space="preserve"> </w:t>
      </w:r>
    </w:p>
    <w:p w:rsidR="00AB099F" w:rsidRPr="00906288" w:rsidRDefault="00B25210" w:rsidP="005575F0">
      <w:pPr>
        <w:spacing w:line="480" w:lineRule="auto"/>
        <w:ind w:firstLine="329"/>
        <w:jc w:val="both"/>
        <w:rPr>
          <w:rFonts w:ascii="Times New Roman" w:hAnsi="Times New Roman"/>
        </w:rPr>
      </w:pPr>
      <w:r w:rsidRPr="00906288">
        <w:rPr>
          <w:rFonts w:ascii="Times New Roman" w:hAnsi="Times New Roman"/>
        </w:rPr>
        <w:t>The PRSA-friendly</w:t>
      </w:r>
      <w:r w:rsidR="005C29D6" w:rsidRPr="00906288">
        <w:rPr>
          <w:rFonts w:ascii="Times New Roman" w:hAnsi="Times New Roman"/>
        </w:rPr>
        <w:t xml:space="preserve"> position, then, is simply that </w:t>
      </w:r>
      <w:r w:rsidR="00C75C87" w:rsidRPr="00906288">
        <w:rPr>
          <w:rFonts w:ascii="Times New Roman" w:hAnsi="Times New Roman"/>
        </w:rPr>
        <w:t>both normative reasons and motivating reasons are states of affairs</w:t>
      </w:r>
      <w:r w:rsidR="00DE143C" w:rsidRPr="00906288">
        <w:rPr>
          <w:rFonts w:ascii="Times New Roman" w:hAnsi="Times New Roman"/>
        </w:rPr>
        <w:t>.</w:t>
      </w:r>
      <w:r w:rsidR="003F2A1C" w:rsidRPr="00906288">
        <w:rPr>
          <w:rFonts w:ascii="Times New Roman" w:hAnsi="Times New Roman"/>
        </w:rPr>
        <w:t xml:space="preserve"> </w:t>
      </w:r>
      <w:r w:rsidR="00AB099F" w:rsidRPr="00906288">
        <w:rPr>
          <w:rFonts w:ascii="Times New Roman" w:hAnsi="Times New Roman"/>
        </w:rPr>
        <w:t xml:space="preserve">But what are states of affairs exactly? </w:t>
      </w:r>
      <w:r w:rsidR="00105BA7" w:rsidRPr="00906288">
        <w:rPr>
          <w:rFonts w:ascii="Times New Roman" w:hAnsi="Times New Roman"/>
          <w:lang w:val="en-US"/>
        </w:rPr>
        <w:t>While Dancy</w:t>
      </w:r>
      <w:r w:rsidR="00AB099F" w:rsidRPr="00906288">
        <w:rPr>
          <w:rFonts w:ascii="Times New Roman" w:hAnsi="Times New Roman"/>
          <w:lang w:val="en-US"/>
        </w:rPr>
        <w:t xml:space="preserve"> (2000; 114, 116-7; 146-7)</w:t>
      </w:r>
      <w:r w:rsidR="00105BA7" w:rsidRPr="00906288">
        <w:rPr>
          <w:rFonts w:ascii="Times New Roman" w:hAnsi="Times New Roman"/>
          <w:lang w:val="en-US"/>
        </w:rPr>
        <w:t xml:space="preserve"> never defines precisely the ontological categories he employs, and in particular that of states of affairs, he at least claims that </w:t>
      </w:r>
      <w:r w:rsidR="00105BA7" w:rsidRPr="00906288">
        <w:rPr>
          <w:rFonts w:ascii="Times New Roman" w:hAnsi="Times New Roman"/>
        </w:rPr>
        <w:t>states of affairs, as opposed to propositions</w:t>
      </w:r>
      <w:r w:rsidR="00AB099F" w:rsidRPr="00906288">
        <w:rPr>
          <w:rStyle w:val="FootnoteReference"/>
          <w:rFonts w:ascii="Times New Roman" w:hAnsi="Times New Roman"/>
        </w:rPr>
        <w:footnoteReference w:id="9"/>
      </w:r>
      <w:r w:rsidR="00105BA7" w:rsidRPr="00906288">
        <w:rPr>
          <w:rFonts w:ascii="Times New Roman" w:hAnsi="Times New Roman"/>
        </w:rPr>
        <w:t xml:space="preserve">, are concrete (rather than abstract); are in the world (rather than in some Platonic realm); are truth-makers (rather than truth-bearers), and in particular, are capable of being the case/obtain (rather than capable of being true). </w:t>
      </w:r>
      <w:r w:rsidR="00AB099F" w:rsidRPr="00906288">
        <w:rPr>
          <w:rFonts w:ascii="Times New Roman" w:hAnsi="Times New Roman"/>
        </w:rPr>
        <w:t xml:space="preserve">As a further positive characterization, we could add that </w:t>
      </w:r>
      <w:r w:rsidR="00AB099F" w:rsidRPr="00906288">
        <w:rPr>
          <w:rFonts w:ascii="Times New Roman" w:hAnsi="Times New Roman"/>
          <w:lang w:val="en-US"/>
        </w:rPr>
        <w:t xml:space="preserve">the standard view in the literature is that states of affairs are </w:t>
      </w:r>
      <w:r w:rsidR="00AB099F" w:rsidRPr="00906288">
        <w:rPr>
          <w:rFonts w:ascii="Times New Roman" w:hAnsi="Times New Roman"/>
        </w:rPr>
        <w:t xml:space="preserve">complexes constituted by objects, properties exemplified by those objects and/or relations between those objects (Textor 2016). Given what he says against rival views, the </w:t>
      </w:r>
      <w:r w:rsidR="00345F7F" w:rsidRPr="00906288">
        <w:rPr>
          <w:rFonts w:ascii="Times New Roman" w:hAnsi="Times New Roman"/>
        </w:rPr>
        <w:t>position advocated</w:t>
      </w:r>
      <w:r w:rsidR="00AB099F" w:rsidRPr="00906288">
        <w:rPr>
          <w:rFonts w:ascii="Times New Roman" w:hAnsi="Times New Roman"/>
        </w:rPr>
        <w:t xml:space="preserve"> by Dancy </w:t>
      </w:r>
      <w:r w:rsidR="006A1627" w:rsidRPr="00906288">
        <w:rPr>
          <w:rFonts w:ascii="Times New Roman" w:hAnsi="Times New Roman"/>
        </w:rPr>
        <w:t>should</w:t>
      </w:r>
      <w:r w:rsidR="00CA3BA2" w:rsidRPr="00906288">
        <w:rPr>
          <w:rFonts w:ascii="Times New Roman" w:hAnsi="Times New Roman"/>
        </w:rPr>
        <w:t xml:space="preserve"> of course</w:t>
      </w:r>
      <w:r w:rsidR="00AB099F" w:rsidRPr="00906288">
        <w:rPr>
          <w:rFonts w:ascii="Times New Roman" w:hAnsi="Times New Roman"/>
        </w:rPr>
        <w:t xml:space="preserve"> be </w:t>
      </w:r>
      <w:r w:rsidR="00AB099F" w:rsidRPr="00906288">
        <w:rPr>
          <w:rFonts w:ascii="Times New Roman" w:hAnsi="Times New Roman"/>
        </w:rPr>
        <w:lastRenderedPageBreak/>
        <w:t xml:space="preserve">understood in the sense that states of affairs are not merely logical complexes, but rather concrete entities composed of concrete constituents such as objects, properties etc. Lastly, we </w:t>
      </w:r>
      <w:r w:rsidR="00CA3BA2" w:rsidRPr="00906288">
        <w:rPr>
          <w:rFonts w:ascii="Times New Roman" w:hAnsi="Times New Roman"/>
        </w:rPr>
        <w:t>note that</w:t>
      </w:r>
      <w:r w:rsidR="00AB099F" w:rsidRPr="00906288">
        <w:rPr>
          <w:rFonts w:ascii="Times New Roman" w:hAnsi="Times New Roman"/>
        </w:rPr>
        <w:t>, given</w:t>
      </w:r>
      <w:r w:rsidR="006A1627" w:rsidRPr="00906288">
        <w:rPr>
          <w:rFonts w:ascii="Times New Roman" w:hAnsi="Times New Roman"/>
        </w:rPr>
        <w:t xml:space="preserve"> </w:t>
      </w:r>
      <w:r w:rsidR="00AB099F" w:rsidRPr="00906288">
        <w:rPr>
          <w:rFonts w:ascii="Times New Roman" w:hAnsi="Times New Roman"/>
        </w:rPr>
        <w:t xml:space="preserve">the </w:t>
      </w:r>
      <w:r w:rsidR="00CA3BA2" w:rsidRPr="00906288">
        <w:rPr>
          <w:rFonts w:ascii="Times New Roman" w:hAnsi="Times New Roman"/>
        </w:rPr>
        <w:t xml:space="preserve">sharp </w:t>
      </w:r>
      <w:r w:rsidR="00AB099F" w:rsidRPr="00906288">
        <w:rPr>
          <w:rFonts w:ascii="Times New Roman" w:hAnsi="Times New Roman"/>
        </w:rPr>
        <w:t xml:space="preserve">contrast </w:t>
      </w:r>
      <w:r w:rsidR="00CA3BA2" w:rsidRPr="00906288">
        <w:rPr>
          <w:rFonts w:ascii="Times New Roman" w:hAnsi="Times New Roman"/>
        </w:rPr>
        <w:t>he emphasises between things in the world and other things</w:t>
      </w:r>
      <w:r w:rsidR="00AB099F" w:rsidRPr="00906288">
        <w:rPr>
          <w:rFonts w:ascii="Times New Roman" w:hAnsi="Times New Roman"/>
        </w:rPr>
        <w:t>,</w:t>
      </w:r>
      <w:r w:rsidR="009E67E2" w:rsidRPr="00906288">
        <w:rPr>
          <w:rFonts w:ascii="Times New Roman" w:hAnsi="Times New Roman"/>
        </w:rPr>
        <w:t xml:space="preserve"> Dancy must deny </w:t>
      </w:r>
      <w:r w:rsidR="00B53265" w:rsidRPr="00906288">
        <w:rPr>
          <w:rFonts w:ascii="Times New Roman" w:hAnsi="Times New Roman"/>
        </w:rPr>
        <w:t xml:space="preserve">the </w:t>
      </w:r>
      <w:r w:rsidR="009E67E2" w:rsidRPr="00906288">
        <w:rPr>
          <w:rFonts w:ascii="Times New Roman" w:hAnsi="Times New Roman"/>
          <w:lang w:val="en-US"/>
        </w:rPr>
        <w:t>Wittgenstein</w:t>
      </w:r>
      <w:r w:rsidR="00B53265" w:rsidRPr="00906288">
        <w:rPr>
          <w:rFonts w:ascii="Times New Roman" w:hAnsi="Times New Roman"/>
          <w:lang w:val="en-US"/>
        </w:rPr>
        <w:t>ian view that</w:t>
      </w:r>
      <w:r w:rsidR="009E67E2" w:rsidRPr="00906288">
        <w:rPr>
          <w:rFonts w:ascii="Times New Roman" w:hAnsi="Times New Roman"/>
          <w:lang w:val="en-US"/>
        </w:rPr>
        <w:t xml:space="preserve"> </w:t>
      </w:r>
      <w:r w:rsidR="00B53265" w:rsidRPr="00906288">
        <w:rPr>
          <w:rFonts w:ascii="Times New Roman" w:hAnsi="Times New Roman"/>
          <w:lang w:val="en-US"/>
        </w:rPr>
        <w:t>the world itself is</w:t>
      </w:r>
      <w:r w:rsidR="009E67E2" w:rsidRPr="00906288">
        <w:rPr>
          <w:rFonts w:ascii="Times New Roman" w:hAnsi="Times New Roman"/>
          <w:lang w:val="en-US"/>
        </w:rPr>
        <w:t xml:space="preserve"> abstract</w:t>
      </w:r>
      <w:r w:rsidR="00B53265" w:rsidRPr="00906288">
        <w:rPr>
          <w:rFonts w:ascii="Times New Roman" w:hAnsi="Times New Roman"/>
          <w:lang w:val="en-US"/>
        </w:rPr>
        <w:t xml:space="preserve"> </w:t>
      </w:r>
      <w:r w:rsidR="00B66656" w:rsidRPr="00906288">
        <w:rPr>
          <w:rFonts w:ascii="Times New Roman" w:hAnsi="Times New Roman"/>
          <w:lang w:val="en-US"/>
        </w:rPr>
        <w:t xml:space="preserve">(Gaskin 2009) </w:t>
      </w:r>
      <w:r w:rsidR="00B53265" w:rsidRPr="00906288">
        <w:rPr>
          <w:rFonts w:ascii="Times New Roman" w:hAnsi="Times New Roman"/>
          <w:lang w:val="en-US"/>
        </w:rPr>
        <w:t>and hold, e.g., that the world we presently inhabit is concrete and actual and only possible worlds are abstract</w:t>
      </w:r>
      <w:r w:rsidR="00B66656" w:rsidRPr="00906288">
        <w:rPr>
          <w:rFonts w:ascii="Times New Roman" w:hAnsi="Times New Roman"/>
          <w:lang w:val="en-US"/>
        </w:rPr>
        <w:t xml:space="preserve"> (Plantinga 1974; Divers 2002)</w:t>
      </w:r>
      <w:r w:rsidR="00B53265" w:rsidRPr="00906288">
        <w:rPr>
          <w:rFonts w:ascii="Times New Roman" w:hAnsi="Times New Roman"/>
          <w:lang w:val="en-US"/>
        </w:rPr>
        <w:t xml:space="preserve">. </w:t>
      </w:r>
      <w:r w:rsidR="00AB099F" w:rsidRPr="00906288">
        <w:rPr>
          <w:rFonts w:ascii="Times New Roman" w:hAnsi="Times New Roman"/>
        </w:rPr>
        <w:t xml:space="preserve"> </w:t>
      </w:r>
    </w:p>
    <w:p w:rsidR="005575F0" w:rsidRPr="00906288" w:rsidRDefault="00C934D2" w:rsidP="005575F0">
      <w:pPr>
        <w:spacing w:line="480" w:lineRule="auto"/>
        <w:ind w:firstLine="329"/>
        <w:jc w:val="both"/>
      </w:pPr>
      <w:r w:rsidRPr="00906288">
        <w:rPr>
          <w:rFonts w:ascii="Times New Roman" w:hAnsi="Times New Roman"/>
        </w:rPr>
        <w:t>In what follows</w:t>
      </w:r>
      <w:r w:rsidR="00CA3BA2" w:rsidRPr="00906288">
        <w:rPr>
          <w:rFonts w:ascii="Times New Roman" w:hAnsi="Times New Roman"/>
        </w:rPr>
        <w:t>,</w:t>
      </w:r>
      <w:r w:rsidRPr="00906288">
        <w:rPr>
          <w:rFonts w:ascii="Times New Roman" w:hAnsi="Times New Roman"/>
        </w:rPr>
        <w:t xml:space="preserve"> we will focus exclusively on </w:t>
      </w:r>
      <w:r w:rsidR="0053557B" w:rsidRPr="00906288">
        <w:rPr>
          <w:rFonts w:ascii="Times New Roman" w:hAnsi="Times New Roman"/>
        </w:rPr>
        <w:t xml:space="preserve">PRSA </w:t>
      </w:r>
      <w:r w:rsidR="00CA3BA2" w:rsidRPr="00906288">
        <w:rPr>
          <w:rFonts w:ascii="Times New Roman" w:hAnsi="Times New Roman"/>
        </w:rPr>
        <w:t xml:space="preserve">as just </w:t>
      </w:r>
      <w:r w:rsidR="00F63155" w:rsidRPr="00906288">
        <w:rPr>
          <w:rFonts w:ascii="Times New Roman" w:hAnsi="Times New Roman"/>
        </w:rPr>
        <w:t>defined</w:t>
      </w:r>
      <w:r w:rsidR="00CA3BA2" w:rsidRPr="00906288">
        <w:rPr>
          <w:rFonts w:ascii="Times New Roman" w:hAnsi="Times New Roman"/>
        </w:rPr>
        <w:t>,</w:t>
      </w:r>
      <w:r w:rsidRPr="00906288">
        <w:rPr>
          <w:rFonts w:ascii="Times New Roman" w:hAnsi="Times New Roman"/>
        </w:rPr>
        <w:t xml:space="preserve"> setting aside alternative positions on the ontology of reasons. In particular, we will discuss neither </w:t>
      </w:r>
      <w:r w:rsidR="00C75C87" w:rsidRPr="00906288">
        <w:rPr>
          <w:rFonts w:ascii="Times New Roman" w:hAnsi="Times New Roman"/>
        </w:rPr>
        <w:t>‘</w:t>
      </w:r>
      <w:r w:rsidR="00526705" w:rsidRPr="00906288">
        <w:rPr>
          <w:rFonts w:ascii="Times New Roman" w:hAnsi="Times New Roman"/>
        </w:rPr>
        <w:t>psychologism</w:t>
      </w:r>
      <w:r w:rsidR="00C75C87" w:rsidRPr="00906288">
        <w:rPr>
          <w:rFonts w:ascii="Times New Roman" w:hAnsi="Times New Roman"/>
        </w:rPr>
        <w:t>’</w:t>
      </w:r>
      <w:r w:rsidR="00797AEB" w:rsidRPr="00906288">
        <w:rPr>
          <w:rFonts w:ascii="Times New Roman" w:hAnsi="Times New Roman"/>
        </w:rPr>
        <w:t xml:space="preserve"> (reasons are mental states or facts about mental</w:t>
      </w:r>
      <w:r w:rsidR="00B2037F" w:rsidRPr="00906288">
        <w:rPr>
          <w:rFonts w:ascii="Times New Roman" w:hAnsi="Times New Roman"/>
        </w:rPr>
        <w:t xml:space="preserve"> </w:t>
      </w:r>
      <w:r w:rsidR="00797AEB" w:rsidRPr="00906288">
        <w:rPr>
          <w:rFonts w:ascii="Times New Roman" w:hAnsi="Times New Roman"/>
        </w:rPr>
        <w:t>states</w:t>
      </w:r>
      <w:r w:rsidR="0053557B" w:rsidRPr="00906288">
        <w:rPr>
          <w:rFonts w:ascii="Times New Roman" w:hAnsi="Times New Roman"/>
        </w:rPr>
        <w:t>,</w:t>
      </w:r>
      <w:r w:rsidR="00A57269" w:rsidRPr="00906288">
        <w:rPr>
          <w:rFonts w:ascii="Times New Roman" w:hAnsi="Times New Roman"/>
        </w:rPr>
        <w:t xml:space="preserve"> sometimes also referred to as ‘statism’</w:t>
      </w:r>
      <w:r w:rsidR="00797AEB" w:rsidRPr="00906288">
        <w:rPr>
          <w:rFonts w:ascii="Times New Roman" w:hAnsi="Times New Roman"/>
        </w:rPr>
        <w:t>)</w:t>
      </w:r>
      <w:r w:rsidR="009E53C5" w:rsidRPr="00906288">
        <w:rPr>
          <w:rFonts w:ascii="Times New Roman" w:hAnsi="Times New Roman"/>
        </w:rPr>
        <w:t xml:space="preserve"> </w:t>
      </w:r>
      <w:r w:rsidRPr="00906288">
        <w:rPr>
          <w:rFonts w:ascii="Times New Roman" w:hAnsi="Times New Roman"/>
        </w:rPr>
        <w:t>nor</w:t>
      </w:r>
      <w:r w:rsidR="007B59EA" w:rsidRPr="00906288">
        <w:rPr>
          <w:rFonts w:ascii="Times New Roman" w:hAnsi="Times New Roman"/>
        </w:rPr>
        <w:t xml:space="preserve"> </w:t>
      </w:r>
      <w:r w:rsidR="00C75C87" w:rsidRPr="00906288">
        <w:rPr>
          <w:rFonts w:ascii="Times New Roman" w:hAnsi="Times New Roman"/>
        </w:rPr>
        <w:t>‘propositionalism’</w:t>
      </w:r>
      <w:r w:rsidR="00797AEB" w:rsidRPr="00906288">
        <w:rPr>
          <w:rFonts w:ascii="Times New Roman" w:hAnsi="Times New Roman"/>
        </w:rPr>
        <w:t xml:space="preserve"> (reasons are propositions</w:t>
      </w:r>
      <w:r w:rsidR="0018410B" w:rsidRPr="00906288">
        <w:rPr>
          <w:rFonts w:ascii="Times New Roman" w:hAnsi="Times New Roman"/>
        </w:rPr>
        <w:t>)</w:t>
      </w:r>
      <w:r w:rsidRPr="00906288">
        <w:rPr>
          <w:rFonts w:ascii="Times New Roman" w:hAnsi="Times New Roman"/>
        </w:rPr>
        <w:t>.</w:t>
      </w:r>
      <w:r w:rsidR="002706BD" w:rsidRPr="00906288">
        <w:rPr>
          <w:rStyle w:val="FootnoteReference"/>
          <w:rFonts w:ascii="Times New Roman" w:hAnsi="Times New Roman"/>
        </w:rPr>
        <w:footnoteReference w:id="10"/>
      </w:r>
      <w:r w:rsidRPr="00906288">
        <w:rPr>
          <w:rFonts w:ascii="Times New Roman" w:hAnsi="Times New Roman"/>
        </w:rPr>
        <w:t xml:space="preserve"> Dancy considers both positions as inferior to his own</w:t>
      </w:r>
      <w:r w:rsidR="00CA3BA2" w:rsidRPr="00906288">
        <w:rPr>
          <w:rFonts w:ascii="Times New Roman" w:hAnsi="Times New Roman"/>
        </w:rPr>
        <w:t>,</w:t>
      </w:r>
      <w:r w:rsidRPr="00906288">
        <w:rPr>
          <w:rFonts w:ascii="Times New Roman" w:hAnsi="Times New Roman"/>
        </w:rPr>
        <w:t xml:space="preserve"> and for dialectical purposes</w:t>
      </w:r>
      <w:r w:rsidR="00CA3BA2" w:rsidRPr="00906288">
        <w:rPr>
          <w:rFonts w:ascii="Times New Roman" w:hAnsi="Times New Roman"/>
        </w:rPr>
        <w:t xml:space="preserve"> – since we are interested in discussing PRSA, not in providing a critical assessment of</w:t>
      </w:r>
      <w:r w:rsidRPr="00906288">
        <w:rPr>
          <w:rFonts w:ascii="Times New Roman" w:hAnsi="Times New Roman"/>
        </w:rPr>
        <w:t xml:space="preserve"> </w:t>
      </w:r>
      <w:r w:rsidR="00CA3BA2" w:rsidRPr="00906288">
        <w:rPr>
          <w:rFonts w:ascii="Times New Roman" w:hAnsi="Times New Roman"/>
        </w:rPr>
        <w:t xml:space="preserve">it in comparison to other views - </w:t>
      </w:r>
      <w:r w:rsidRPr="00906288">
        <w:rPr>
          <w:rFonts w:ascii="Times New Roman" w:hAnsi="Times New Roman"/>
        </w:rPr>
        <w:t xml:space="preserve">we will not question his </w:t>
      </w:r>
      <w:r w:rsidR="00CA3BA2" w:rsidRPr="00906288">
        <w:rPr>
          <w:rFonts w:ascii="Times New Roman" w:hAnsi="Times New Roman"/>
        </w:rPr>
        <w:t xml:space="preserve">(nor anyone else’s, for that matter) </w:t>
      </w:r>
      <w:r w:rsidRPr="00906288">
        <w:rPr>
          <w:rFonts w:ascii="Times New Roman" w:hAnsi="Times New Roman"/>
        </w:rPr>
        <w:t>arguments and statements to this effect.</w:t>
      </w:r>
      <w:r w:rsidR="005575F0" w:rsidRPr="00906288">
        <w:rPr>
          <w:rStyle w:val="FootnoteReference"/>
          <w:rFonts w:ascii="Times New Roman" w:hAnsi="Times New Roman"/>
        </w:rPr>
        <w:t xml:space="preserve"> </w:t>
      </w:r>
      <w:r w:rsidR="005575F0" w:rsidRPr="00906288">
        <w:rPr>
          <w:rStyle w:val="FootnoteReference"/>
          <w:rFonts w:ascii="Times New Roman" w:hAnsi="Times New Roman"/>
        </w:rPr>
        <w:footnoteReference w:id="11"/>
      </w:r>
    </w:p>
    <w:p w:rsidR="00D20E4A" w:rsidRPr="00906288" w:rsidRDefault="00C934D2" w:rsidP="005575F0">
      <w:pPr>
        <w:spacing w:line="480" w:lineRule="auto"/>
        <w:ind w:firstLine="329"/>
        <w:jc w:val="both"/>
        <w:rPr>
          <w:rFonts w:ascii="Times New Roman" w:hAnsi="Times New Roman"/>
        </w:rPr>
      </w:pPr>
      <w:r w:rsidRPr="00906288">
        <w:rPr>
          <w:rFonts w:ascii="Times New Roman" w:hAnsi="Times New Roman"/>
        </w:rPr>
        <w:t xml:space="preserve">Here is how we are going to proceed. In the next section (II), we will present an argument that is potentially damaging </w:t>
      </w:r>
      <w:r w:rsidR="0053557B" w:rsidRPr="00906288">
        <w:rPr>
          <w:rFonts w:ascii="Times New Roman" w:hAnsi="Times New Roman"/>
        </w:rPr>
        <w:t>for PRSA</w:t>
      </w:r>
      <w:r w:rsidRPr="00906288">
        <w:rPr>
          <w:rFonts w:ascii="Times New Roman" w:hAnsi="Times New Roman"/>
        </w:rPr>
        <w:t>.</w:t>
      </w:r>
      <w:r w:rsidR="000C6DF4" w:rsidRPr="00906288">
        <w:rPr>
          <w:rFonts w:ascii="Times New Roman" w:hAnsi="Times New Roman"/>
        </w:rPr>
        <w:t xml:space="preserve"> We call it the Outlandishness Argument (or OA).</w:t>
      </w:r>
      <w:r w:rsidRPr="00906288">
        <w:rPr>
          <w:rFonts w:ascii="Times New Roman" w:hAnsi="Times New Roman"/>
        </w:rPr>
        <w:t xml:space="preserve"> After this, in section III</w:t>
      </w:r>
      <w:r w:rsidR="000C6DF4" w:rsidRPr="00906288">
        <w:rPr>
          <w:rFonts w:ascii="Times New Roman" w:hAnsi="Times New Roman"/>
        </w:rPr>
        <w:t xml:space="preserve">, we introduce a </w:t>
      </w:r>
      <w:r w:rsidRPr="00906288">
        <w:rPr>
          <w:rFonts w:ascii="Times New Roman" w:hAnsi="Times New Roman"/>
        </w:rPr>
        <w:t>distinction</w:t>
      </w:r>
      <w:r w:rsidR="000C6DF4" w:rsidRPr="00906288">
        <w:rPr>
          <w:rFonts w:ascii="Times New Roman" w:hAnsi="Times New Roman"/>
        </w:rPr>
        <w:t xml:space="preserve"> that we claim can salvage the position</w:t>
      </w:r>
      <w:r w:rsidR="00083A20" w:rsidRPr="00906288">
        <w:rPr>
          <w:rFonts w:ascii="Times New Roman" w:hAnsi="Times New Roman"/>
        </w:rPr>
        <w:t xml:space="preserve"> (with certain qualifications, as we</w:t>
      </w:r>
      <w:r w:rsidR="00CA3BA2" w:rsidRPr="00906288">
        <w:rPr>
          <w:rFonts w:ascii="Times New Roman" w:hAnsi="Times New Roman"/>
        </w:rPr>
        <w:t xml:space="preserve"> will</w:t>
      </w:r>
      <w:r w:rsidR="00083A20" w:rsidRPr="00906288">
        <w:rPr>
          <w:rFonts w:ascii="Times New Roman" w:hAnsi="Times New Roman"/>
        </w:rPr>
        <w:t xml:space="preserve"> explain presently)</w:t>
      </w:r>
      <w:r w:rsidRPr="00906288">
        <w:rPr>
          <w:rFonts w:ascii="Times New Roman" w:hAnsi="Times New Roman"/>
        </w:rPr>
        <w:t xml:space="preserve">. In the remaining sections, we consider potential problems: that there may be more plausible alternatives to the proposed view (section IV); that, as a matter of fact, it cannot avoid OA (section V); and that it has shortcomings of its own (section VI). We end the paper with a </w:t>
      </w:r>
      <w:r w:rsidR="00CA3BA2" w:rsidRPr="00906288">
        <w:rPr>
          <w:rFonts w:ascii="Times New Roman" w:hAnsi="Times New Roman"/>
        </w:rPr>
        <w:t xml:space="preserve">brief </w:t>
      </w:r>
      <w:r w:rsidRPr="00906288">
        <w:rPr>
          <w:rFonts w:ascii="Times New Roman" w:hAnsi="Times New Roman"/>
        </w:rPr>
        <w:t>summary and some concluding remarks.</w:t>
      </w:r>
    </w:p>
    <w:p w:rsidR="00CE4476" w:rsidRPr="00906288" w:rsidRDefault="00295EBA" w:rsidP="00E528AC">
      <w:pPr>
        <w:spacing w:line="480" w:lineRule="auto"/>
        <w:ind w:firstLine="426"/>
        <w:jc w:val="both"/>
        <w:rPr>
          <w:rFonts w:ascii="Times New Roman" w:hAnsi="Times New Roman"/>
        </w:rPr>
      </w:pPr>
      <w:r w:rsidRPr="00906288">
        <w:rPr>
          <w:rFonts w:ascii="Times New Roman" w:hAnsi="Times New Roman"/>
        </w:rPr>
        <w:lastRenderedPageBreak/>
        <w:t xml:space="preserve">Two </w:t>
      </w:r>
      <w:r w:rsidR="00CE4476" w:rsidRPr="00906288">
        <w:rPr>
          <w:rFonts w:ascii="Times New Roman" w:hAnsi="Times New Roman"/>
        </w:rPr>
        <w:t>note</w:t>
      </w:r>
      <w:r w:rsidRPr="00906288">
        <w:rPr>
          <w:rFonts w:ascii="Times New Roman" w:hAnsi="Times New Roman"/>
        </w:rPr>
        <w:t>s</w:t>
      </w:r>
      <w:r w:rsidR="00CE4476" w:rsidRPr="00906288">
        <w:rPr>
          <w:rFonts w:ascii="Times New Roman" w:hAnsi="Times New Roman"/>
        </w:rPr>
        <w:t xml:space="preserve"> </w:t>
      </w:r>
      <w:r w:rsidR="006A1627" w:rsidRPr="00906288">
        <w:rPr>
          <w:rFonts w:ascii="Times New Roman" w:hAnsi="Times New Roman"/>
        </w:rPr>
        <w:t xml:space="preserve">of </w:t>
      </w:r>
      <w:r w:rsidR="00CE4476" w:rsidRPr="00906288">
        <w:rPr>
          <w:rFonts w:ascii="Times New Roman" w:hAnsi="Times New Roman"/>
        </w:rPr>
        <w:t xml:space="preserve">caution before we proceed. </w:t>
      </w:r>
      <w:r w:rsidR="006E0516" w:rsidRPr="00906288">
        <w:rPr>
          <w:rFonts w:ascii="Times New Roman" w:hAnsi="Times New Roman"/>
        </w:rPr>
        <w:t>First, w</w:t>
      </w:r>
      <w:r w:rsidR="00CE4476" w:rsidRPr="00906288">
        <w:rPr>
          <w:rFonts w:ascii="Times New Roman" w:hAnsi="Times New Roman"/>
        </w:rPr>
        <w:t xml:space="preserve">e have defined </w:t>
      </w:r>
      <w:r w:rsidR="0053557B" w:rsidRPr="00906288">
        <w:rPr>
          <w:rFonts w:ascii="Times New Roman" w:hAnsi="Times New Roman"/>
        </w:rPr>
        <w:t>PRSA</w:t>
      </w:r>
      <w:r w:rsidR="00CE4476" w:rsidRPr="00906288">
        <w:rPr>
          <w:rFonts w:ascii="Times New Roman" w:hAnsi="Times New Roman"/>
        </w:rPr>
        <w:t xml:space="preserve"> in a particular way, largely</w:t>
      </w:r>
      <w:r w:rsidR="00BB41B4" w:rsidRPr="00906288">
        <w:rPr>
          <w:rFonts w:ascii="Times New Roman" w:hAnsi="Times New Roman"/>
        </w:rPr>
        <w:t xml:space="preserve"> building o</w:t>
      </w:r>
      <w:r w:rsidR="00CE4476" w:rsidRPr="00906288">
        <w:rPr>
          <w:rFonts w:ascii="Times New Roman" w:hAnsi="Times New Roman"/>
        </w:rPr>
        <w:t>n the work of Dancy</w:t>
      </w:r>
      <w:r w:rsidR="006A1627" w:rsidRPr="00906288">
        <w:rPr>
          <w:rFonts w:ascii="Times New Roman" w:hAnsi="Times New Roman"/>
        </w:rPr>
        <w:t>.</w:t>
      </w:r>
      <w:r w:rsidR="00CE4476" w:rsidRPr="00906288">
        <w:rPr>
          <w:rFonts w:ascii="Times New Roman" w:hAnsi="Times New Roman"/>
        </w:rPr>
        <w:t xml:space="preserve"> This means that, although we will ultimately come to the view that </w:t>
      </w:r>
      <w:r w:rsidR="0053557B" w:rsidRPr="00906288">
        <w:rPr>
          <w:rFonts w:ascii="Times New Roman" w:hAnsi="Times New Roman"/>
        </w:rPr>
        <w:t xml:space="preserve">PRSA or, maybe better, </w:t>
      </w:r>
      <w:r w:rsidR="0053557B" w:rsidRPr="00906288">
        <w:rPr>
          <w:rFonts w:ascii="Times New Roman" w:hAnsi="Times New Roman"/>
          <w:i/>
        </w:rPr>
        <w:t>something sufficiently close to it</w:t>
      </w:r>
      <w:r w:rsidR="00CE4476" w:rsidRPr="00906288">
        <w:rPr>
          <w:rFonts w:ascii="Times New Roman" w:hAnsi="Times New Roman"/>
        </w:rPr>
        <w:t xml:space="preserve"> can be defended against OA, our conclusion can only be a qualified one</w:t>
      </w:r>
      <w:r w:rsidR="00BB41B4" w:rsidRPr="00906288">
        <w:rPr>
          <w:rFonts w:ascii="Times New Roman" w:hAnsi="Times New Roman"/>
        </w:rPr>
        <w:t xml:space="preserve"> taking the following conditional form: </w:t>
      </w:r>
      <w:r w:rsidR="00BB41B4" w:rsidRPr="00906288">
        <w:rPr>
          <w:rFonts w:ascii="Times New Roman" w:hAnsi="Times New Roman"/>
          <w:i/>
        </w:rPr>
        <w:t xml:space="preserve">if </w:t>
      </w:r>
      <w:r w:rsidR="00BB41B4" w:rsidRPr="00906288">
        <w:rPr>
          <w:rFonts w:ascii="Times New Roman" w:hAnsi="Times New Roman"/>
        </w:rPr>
        <w:t xml:space="preserve">one has reasons to share </w:t>
      </w:r>
      <w:r w:rsidR="008514AB" w:rsidRPr="00906288">
        <w:rPr>
          <w:rFonts w:ascii="Times New Roman" w:hAnsi="Times New Roman"/>
        </w:rPr>
        <w:t>the</w:t>
      </w:r>
      <w:r w:rsidR="00BB41B4" w:rsidRPr="00906288">
        <w:rPr>
          <w:rFonts w:ascii="Times New Roman" w:hAnsi="Times New Roman"/>
        </w:rPr>
        <w:t xml:space="preserve"> fundamental assumptions</w:t>
      </w:r>
      <w:r w:rsidR="008514AB" w:rsidRPr="00906288">
        <w:rPr>
          <w:rFonts w:ascii="Times New Roman" w:hAnsi="Times New Roman"/>
        </w:rPr>
        <w:t xml:space="preserve"> elaborated in this section</w:t>
      </w:r>
      <w:r w:rsidR="00BB41B4" w:rsidRPr="00906288">
        <w:rPr>
          <w:rFonts w:ascii="Times New Roman" w:hAnsi="Times New Roman"/>
        </w:rPr>
        <w:t xml:space="preserve">, hence, to endorse </w:t>
      </w:r>
      <w:r w:rsidR="008514AB" w:rsidRPr="00906288">
        <w:rPr>
          <w:rFonts w:ascii="Times New Roman" w:hAnsi="Times New Roman"/>
        </w:rPr>
        <w:t>the</w:t>
      </w:r>
      <w:r w:rsidR="00BB41B4" w:rsidRPr="00906288">
        <w:rPr>
          <w:rFonts w:ascii="Times New Roman" w:hAnsi="Times New Roman"/>
        </w:rPr>
        <w:t xml:space="preserve"> form of </w:t>
      </w:r>
      <w:r w:rsidR="0053557B" w:rsidRPr="00906288">
        <w:rPr>
          <w:rFonts w:ascii="Times New Roman" w:hAnsi="Times New Roman"/>
        </w:rPr>
        <w:t>PRSA</w:t>
      </w:r>
      <w:r w:rsidR="001C478C" w:rsidRPr="00906288">
        <w:rPr>
          <w:rFonts w:ascii="Times New Roman" w:hAnsi="Times New Roman"/>
        </w:rPr>
        <w:t xml:space="preserve"> put forward</w:t>
      </w:r>
      <w:r w:rsidR="00BB41B4" w:rsidRPr="00906288">
        <w:rPr>
          <w:rFonts w:ascii="Times New Roman" w:hAnsi="Times New Roman"/>
        </w:rPr>
        <w:t xml:space="preserve">, </w:t>
      </w:r>
      <w:r w:rsidR="00BB41B4" w:rsidRPr="00906288">
        <w:rPr>
          <w:rFonts w:ascii="Times New Roman" w:hAnsi="Times New Roman"/>
          <w:i/>
        </w:rPr>
        <w:t xml:space="preserve">then </w:t>
      </w:r>
      <w:r w:rsidR="00BB41B4" w:rsidRPr="00906288">
        <w:rPr>
          <w:rFonts w:ascii="Times New Roman" w:hAnsi="Times New Roman"/>
        </w:rPr>
        <w:t>a problem arises; and, although some issues persist, that problem is best dealt with along the lines suggested here.</w:t>
      </w:r>
      <w:r w:rsidR="00CE4476" w:rsidRPr="00906288">
        <w:rPr>
          <w:rFonts w:ascii="Times New Roman" w:hAnsi="Times New Roman"/>
        </w:rPr>
        <w:t xml:space="preserve"> </w:t>
      </w:r>
      <w:r w:rsidR="007A40A6" w:rsidRPr="00906288">
        <w:rPr>
          <w:rFonts w:ascii="Times New Roman" w:hAnsi="Times New Roman"/>
        </w:rPr>
        <w:t>The second note of caution has to do with the above clause “something sufficiently close to it”</w:t>
      </w:r>
      <w:r w:rsidR="0053557B" w:rsidRPr="00906288">
        <w:rPr>
          <w:rFonts w:ascii="Times New Roman" w:hAnsi="Times New Roman"/>
        </w:rPr>
        <w:t>.</w:t>
      </w:r>
      <w:r w:rsidR="007A40A6" w:rsidRPr="00906288">
        <w:rPr>
          <w:rFonts w:ascii="Times New Roman" w:hAnsi="Times New Roman"/>
        </w:rPr>
        <w:t xml:space="preserve"> </w:t>
      </w:r>
      <w:r w:rsidR="0091286D" w:rsidRPr="00906288">
        <w:rPr>
          <w:rFonts w:ascii="Times New Roman" w:hAnsi="Times New Roman"/>
        </w:rPr>
        <w:t>O</w:t>
      </w:r>
      <w:r w:rsidR="007A40A6" w:rsidRPr="00906288">
        <w:rPr>
          <w:rFonts w:ascii="Times New Roman" w:hAnsi="Times New Roman"/>
        </w:rPr>
        <w:t xml:space="preserve">ur proposed solution will not keep </w:t>
      </w:r>
      <w:r w:rsidR="0053557B" w:rsidRPr="00906288">
        <w:rPr>
          <w:rFonts w:ascii="Times New Roman" w:hAnsi="Times New Roman"/>
        </w:rPr>
        <w:t xml:space="preserve">PRSA </w:t>
      </w:r>
      <w:r w:rsidR="007A40A6" w:rsidRPr="00906288">
        <w:rPr>
          <w:rFonts w:ascii="Times New Roman" w:hAnsi="Times New Roman"/>
        </w:rPr>
        <w:t>entirely intact</w:t>
      </w:r>
      <w:r w:rsidR="0053557B" w:rsidRPr="00906288">
        <w:rPr>
          <w:rFonts w:ascii="Times New Roman" w:hAnsi="Times New Roman"/>
        </w:rPr>
        <w:t>, yet</w:t>
      </w:r>
      <w:r w:rsidR="007A40A6" w:rsidRPr="00906288">
        <w:rPr>
          <w:rFonts w:ascii="Times New Roman" w:hAnsi="Times New Roman"/>
        </w:rPr>
        <w:t xml:space="preserve"> we think it is the best </w:t>
      </w:r>
      <w:r w:rsidR="0053557B" w:rsidRPr="00906288">
        <w:rPr>
          <w:rFonts w:ascii="Times New Roman" w:hAnsi="Times New Roman"/>
        </w:rPr>
        <w:t xml:space="preserve">one </w:t>
      </w:r>
      <w:r w:rsidR="007A40A6" w:rsidRPr="00906288">
        <w:rPr>
          <w:rFonts w:ascii="Times New Roman" w:hAnsi="Times New Roman"/>
        </w:rPr>
        <w:t xml:space="preserve">can get while both responding to </w:t>
      </w:r>
      <w:r w:rsidR="00E93AC8" w:rsidRPr="00906288">
        <w:rPr>
          <w:rFonts w:ascii="Times New Roman" w:hAnsi="Times New Roman"/>
        </w:rPr>
        <w:t>OA</w:t>
      </w:r>
      <w:r w:rsidR="007A40A6" w:rsidRPr="00906288">
        <w:rPr>
          <w:rFonts w:ascii="Times New Roman" w:hAnsi="Times New Roman"/>
        </w:rPr>
        <w:t xml:space="preserve"> and keeping as much of </w:t>
      </w:r>
      <w:r w:rsidR="0053557B" w:rsidRPr="00906288">
        <w:rPr>
          <w:rFonts w:ascii="Times New Roman" w:hAnsi="Times New Roman"/>
        </w:rPr>
        <w:t xml:space="preserve">PRSA </w:t>
      </w:r>
      <w:r w:rsidR="007A40A6" w:rsidRPr="00906288">
        <w:rPr>
          <w:rFonts w:ascii="Times New Roman" w:hAnsi="Times New Roman"/>
        </w:rPr>
        <w:t xml:space="preserve">intact as possible. </w:t>
      </w:r>
    </w:p>
    <w:p w:rsidR="00906353" w:rsidRPr="00906288" w:rsidRDefault="00906353" w:rsidP="00906353">
      <w:pPr>
        <w:spacing w:line="480" w:lineRule="auto"/>
        <w:jc w:val="both"/>
        <w:rPr>
          <w:rFonts w:ascii="Times New Roman" w:hAnsi="Times New Roman"/>
        </w:rPr>
      </w:pPr>
    </w:p>
    <w:p w:rsidR="00906353" w:rsidRPr="00906288" w:rsidRDefault="00906353" w:rsidP="00257E02">
      <w:pPr>
        <w:spacing w:line="480" w:lineRule="auto"/>
        <w:jc w:val="both"/>
        <w:outlineLvl w:val="0"/>
        <w:rPr>
          <w:rFonts w:ascii="Times New Roman" w:hAnsi="Times New Roman"/>
          <w:b/>
        </w:rPr>
      </w:pPr>
      <w:r w:rsidRPr="00906288">
        <w:rPr>
          <w:rFonts w:ascii="Times New Roman" w:hAnsi="Times New Roman"/>
          <w:b/>
        </w:rPr>
        <w:t xml:space="preserve">II. The Outlandishness </w:t>
      </w:r>
      <w:r w:rsidR="007B033A" w:rsidRPr="00906288">
        <w:rPr>
          <w:rFonts w:ascii="Times New Roman" w:hAnsi="Times New Roman"/>
          <w:b/>
        </w:rPr>
        <w:t>Argument</w:t>
      </w:r>
    </w:p>
    <w:p w:rsidR="002C4B4F" w:rsidRPr="00906288" w:rsidRDefault="00740226" w:rsidP="00906353">
      <w:pPr>
        <w:spacing w:line="480" w:lineRule="auto"/>
        <w:jc w:val="both"/>
        <w:rPr>
          <w:rFonts w:ascii="Times New Roman" w:hAnsi="Times New Roman"/>
        </w:rPr>
      </w:pPr>
      <w:r w:rsidRPr="00906288">
        <w:rPr>
          <w:rFonts w:ascii="Times New Roman" w:hAnsi="Times New Roman"/>
        </w:rPr>
        <w:t>H</w:t>
      </w:r>
      <w:r w:rsidR="00DE0C28" w:rsidRPr="00906288">
        <w:rPr>
          <w:rFonts w:ascii="Times New Roman" w:hAnsi="Times New Roman"/>
        </w:rPr>
        <w:t>ere</w:t>
      </w:r>
      <w:r w:rsidR="008F0C0F" w:rsidRPr="00906288">
        <w:rPr>
          <w:rFonts w:ascii="Times New Roman" w:hAnsi="Times New Roman"/>
        </w:rPr>
        <w:t>’</w:t>
      </w:r>
      <w:r w:rsidR="00DE0C28" w:rsidRPr="00906288">
        <w:rPr>
          <w:rFonts w:ascii="Times New Roman" w:hAnsi="Times New Roman"/>
        </w:rPr>
        <w:t>s</w:t>
      </w:r>
      <w:r w:rsidR="00421F89" w:rsidRPr="00906288">
        <w:rPr>
          <w:rFonts w:ascii="Times New Roman" w:hAnsi="Times New Roman"/>
        </w:rPr>
        <w:t xml:space="preserve"> the argument against </w:t>
      </w:r>
      <w:r w:rsidR="0053557B" w:rsidRPr="00906288">
        <w:rPr>
          <w:rFonts w:ascii="Times New Roman" w:hAnsi="Times New Roman"/>
        </w:rPr>
        <w:t xml:space="preserve">PRSA </w:t>
      </w:r>
      <w:r w:rsidR="00421F89" w:rsidRPr="00906288">
        <w:rPr>
          <w:rFonts w:ascii="Times New Roman" w:hAnsi="Times New Roman"/>
        </w:rPr>
        <w:t>that we wish to discuss</w:t>
      </w:r>
      <w:r w:rsidR="001D459B" w:rsidRPr="00906288">
        <w:rPr>
          <w:rFonts w:ascii="Times New Roman" w:hAnsi="Times New Roman"/>
        </w:rPr>
        <w:t xml:space="preserve"> (bracketed page references in the argument are to Dancy (2000))</w:t>
      </w:r>
      <w:r w:rsidR="00CB7548" w:rsidRPr="00906288">
        <w:rPr>
          <w:rFonts w:ascii="Times New Roman" w:hAnsi="Times New Roman"/>
        </w:rPr>
        <w:t>:</w:t>
      </w:r>
    </w:p>
    <w:p w:rsidR="007001B8" w:rsidRPr="00906288" w:rsidRDefault="007001B8">
      <w:pPr>
        <w:spacing w:line="480" w:lineRule="auto"/>
        <w:jc w:val="both"/>
        <w:rPr>
          <w:rFonts w:ascii="Times New Roman" w:hAnsi="Times New Roman"/>
        </w:rPr>
      </w:pPr>
    </w:p>
    <w:p w:rsidR="002C4B4F" w:rsidRPr="00906288" w:rsidRDefault="0016183A" w:rsidP="002C4B4F">
      <w:pPr>
        <w:pStyle w:val="ListParagraph"/>
        <w:numPr>
          <w:ilvl w:val="0"/>
          <w:numId w:val="16"/>
        </w:numPr>
        <w:spacing w:line="480" w:lineRule="auto"/>
        <w:rPr>
          <w:rFonts w:ascii="Times New Roman" w:hAnsi="Times New Roman"/>
        </w:rPr>
      </w:pPr>
      <w:r w:rsidRPr="00906288">
        <w:rPr>
          <w:rFonts w:ascii="Times New Roman" w:hAnsi="Times New Roman"/>
        </w:rPr>
        <w:t xml:space="preserve"> </w:t>
      </w:r>
      <w:r w:rsidR="002C4B4F" w:rsidRPr="00906288">
        <w:rPr>
          <w:rFonts w:ascii="Times New Roman" w:hAnsi="Times New Roman"/>
        </w:rPr>
        <w:t>At least insofar as they constitute practical (motivating and normative) reasons, the contents of beliefs are states of affairs.</w:t>
      </w:r>
    </w:p>
    <w:p w:rsidR="002C4B4F" w:rsidRPr="00906288" w:rsidRDefault="0016183A" w:rsidP="002C4B4F">
      <w:pPr>
        <w:pStyle w:val="ListParagraph"/>
        <w:numPr>
          <w:ilvl w:val="0"/>
          <w:numId w:val="16"/>
        </w:numPr>
        <w:spacing w:line="480" w:lineRule="auto"/>
        <w:jc w:val="both"/>
        <w:rPr>
          <w:rFonts w:ascii="Times New Roman" w:hAnsi="Times New Roman"/>
        </w:rPr>
      </w:pPr>
      <w:r w:rsidRPr="00906288">
        <w:rPr>
          <w:rFonts w:ascii="Times New Roman" w:hAnsi="Times New Roman"/>
        </w:rPr>
        <w:t xml:space="preserve"> </w:t>
      </w:r>
      <w:r w:rsidR="002C4B4F" w:rsidRPr="00906288">
        <w:rPr>
          <w:rFonts w:ascii="Times New Roman" w:hAnsi="Times New Roman"/>
        </w:rPr>
        <w:t>The view that the contents of beliefs are states of affairs is outlandish (117-8).</w:t>
      </w:r>
    </w:p>
    <w:p w:rsidR="002C4B4F" w:rsidRPr="00906288" w:rsidRDefault="002C4B4F" w:rsidP="002C4B4F">
      <w:pPr>
        <w:spacing w:line="480" w:lineRule="auto"/>
        <w:ind w:left="567"/>
        <w:rPr>
          <w:rFonts w:ascii="Times New Roman" w:hAnsi="Times New Roman"/>
        </w:rPr>
      </w:pPr>
      <w:r w:rsidRPr="00906288">
        <w:rPr>
          <w:rFonts w:ascii="Times New Roman" w:hAnsi="Times New Roman"/>
        </w:rPr>
        <w:t xml:space="preserve">Therefore (from </w:t>
      </w:r>
      <w:r w:rsidR="00AE3005" w:rsidRPr="00906288">
        <w:rPr>
          <w:rFonts w:ascii="Times New Roman" w:hAnsi="Times New Roman"/>
        </w:rPr>
        <w:t>A1-2</w:t>
      </w:r>
      <w:r w:rsidRPr="00906288">
        <w:rPr>
          <w:rFonts w:ascii="Times New Roman" w:hAnsi="Times New Roman"/>
        </w:rPr>
        <w:t xml:space="preserve">), </w:t>
      </w:r>
    </w:p>
    <w:p w:rsidR="002C4B4F" w:rsidRPr="00906288" w:rsidRDefault="0016183A" w:rsidP="002C4B4F">
      <w:pPr>
        <w:pStyle w:val="ListParagraph"/>
        <w:numPr>
          <w:ilvl w:val="0"/>
          <w:numId w:val="16"/>
        </w:numPr>
        <w:spacing w:line="480" w:lineRule="auto"/>
        <w:rPr>
          <w:rFonts w:ascii="Times New Roman" w:hAnsi="Times New Roman"/>
        </w:rPr>
      </w:pPr>
      <w:r w:rsidRPr="00906288">
        <w:rPr>
          <w:rFonts w:ascii="Times New Roman" w:hAnsi="Times New Roman"/>
        </w:rPr>
        <w:t xml:space="preserve"> </w:t>
      </w:r>
      <w:r w:rsidR="002C4B4F" w:rsidRPr="00906288">
        <w:rPr>
          <w:rFonts w:ascii="Times New Roman" w:hAnsi="Times New Roman"/>
        </w:rPr>
        <w:t>Reasons (both motivating and normative) cannot</w:t>
      </w:r>
      <w:r w:rsidR="002C4B4F" w:rsidRPr="00906288">
        <w:rPr>
          <w:rStyle w:val="FootnoteReference"/>
          <w:rFonts w:ascii="Times New Roman" w:hAnsi="Times New Roman"/>
        </w:rPr>
        <w:footnoteReference w:id="12"/>
      </w:r>
      <w:r w:rsidR="002C4B4F" w:rsidRPr="00906288">
        <w:rPr>
          <w:rFonts w:ascii="Times New Roman" w:hAnsi="Times New Roman"/>
        </w:rPr>
        <w:t xml:space="preserve"> be states of affairs.</w:t>
      </w:r>
    </w:p>
    <w:p w:rsidR="007001B8" w:rsidRPr="00906288" w:rsidRDefault="0016183A">
      <w:pPr>
        <w:pStyle w:val="ListParagraph"/>
        <w:numPr>
          <w:ilvl w:val="0"/>
          <w:numId w:val="16"/>
        </w:numPr>
        <w:spacing w:line="480" w:lineRule="auto"/>
        <w:rPr>
          <w:rFonts w:ascii="Times New Roman" w:hAnsi="Times New Roman"/>
        </w:rPr>
      </w:pPr>
      <w:r w:rsidRPr="00906288">
        <w:rPr>
          <w:rFonts w:ascii="Times New Roman" w:hAnsi="Times New Roman"/>
        </w:rPr>
        <w:t xml:space="preserve"> </w:t>
      </w:r>
      <w:r w:rsidR="002C4B4F" w:rsidRPr="00906288">
        <w:rPr>
          <w:rFonts w:ascii="Times New Roman" w:hAnsi="Times New Roman"/>
        </w:rPr>
        <w:t xml:space="preserve">Contradiction (between </w:t>
      </w:r>
      <w:r w:rsidR="00AE3005" w:rsidRPr="00906288">
        <w:rPr>
          <w:rFonts w:ascii="Times New Roman" w:hAnsi="Times New Roman"/>
        </w:rPr>
        <w:t>A1 and A3</w:t>
      </w:r>
      <w:r w:rsidR="002C4B4F" w:rsidRPr="00906288">
        <w:rPr>
          <w:rFonts w:ascii="Times New Roman" w:hAnsi="Times New Roman"/>
        </w:rPr>
        <w:t>)</w:t>
      </w:r>
      <w:r w:rsidR="00CA3BA2" w:rsidRPr="00906288">
        <w:rPr>
          <w:rFonts w:ascii="Times New Roman" w:hAnsi="Times New Roman"/>
        </w:rPr>
        <w:t>.</w:t>
      </w:r>
    </w:p>
    <w:p w:rsidR="007001B8" w:rsidRPr="00906288" w:rsidRDefault="007001B8">
      <w:pPr>
        <w:spacing w:line="480" w:lineRule="auto"/>
        <w:jc w:val="both"/>
        <w:rPr>
          <w:rFonts w:ascii="Times New Roman" w:hAnsi="Times New Roman"/>
        </w:rPr>
      </w:pPr>
    </w:p>
    <w:p w:rsidR="007001B8" w:rsidRPr="00906288" w:rsidRDefault="0016183A" w:rsidP="00780C9C">
      <w:pPr>
        <w:spacing w:line="480" w:lineRule="auto"/>
        <w:jc w:val="both"/>
        <w:rPr>
          <w:rFonts w:ascii="Times New Roman" w:hAnsi="Times New Roman"/>
        </w:rPr>
      </w:pPr>
      <w:r w:rsidRPr="00906288">
        <w:rPr>
          <w:rFonts w:ascii="Times New Roman" w:hAnsi="Times New Roman"/>
        </w:rPr>
        <w:t>P</w:t>
      </w:r>
      <w:r w:rsidR="002C4B4F" w:rsidRPr="00906288">
        <w:rPr>
          <w:rFonts w:ascii="Times New Roman" w:hAnsi="Times New Roman"/>
        </w:rPr>
        <w:t xml:space="preserve">remise </w:t>
      </w:r>
      <w:r w:rsidR="00CA3BA2" w:rsidRPr="00906288">
        <w:rPr>
          <w:rFonts w:ascii="Times New Roman" w:hAnsi="Times New Roman"/>
        </w:rPr>
        <w:t>A</w:t>
      </w:r>
      <w:r w:rsidR="0053557B" w:rsidRPr="00906288">
        <w:rPr>
          <w:rFonts w:ascii="Times New Roman" w:hAnsi="Times New Roman"/>
        </w:rPr>
        <w:t xml:space="preserve">1 </w:t>
      </w:r>
      <w:r w:rsidR="009000A5" w:rsidRPr="00906288">
        <w:rPr>
          <w:rFonts w:ascii="Times New Roman" w:hAnsi="Times New Roman"/>
        </w:rPr>
        <w:t>is</w:t>
      </w:r>
      <w:r w:rsidRPr="00906288">
        <w:rPr>
          <w:rFonts w:ascii="Times New Roman" w:hAnsi="Times New Roman"/>
        </w:rPr>
        <w:t>, of course,</w:t>
      </w:r>
      <w:r w:rsidR="009000A5" w:rsidRPr="00906288">
        <w:rPr>
          <w:rFonts w:ascii="Times New Roman" w:hAnsi="Times New Roman"/>
        </w:rPr>
        <w:t xml:space="preserve"> far from obviously true. </w:t>
      </w:r>
      <w:r w:rsidRPr="00906288">
        <w:rPr>
          <w:rFonts w:ascii="Times New Roman" w:hAnsi="Times New Roman"/>
        </w:rPr>
        <w:t>However, it can be argued for as follows</w:t>
      </w:r>
      <w:r w:rsidR="002C4B4F" w:rsidRPr="00906288">
        <w:rPr>
          <w:rFonts w:ascii="Times New Roman" w:hAnsi="Times New Roman"/>
        </w:rPr>
        <w:t>:</w:t>
      </w:r>
    </w:p>
    <w:p w:rsidR="002C4B4F" w:rsidRPr="00906288" w:rsidRDefault="0016183A" w:rsidP="002C4B4F">
      <w:pPr>
        <w:pStyle w:val="ListParagraph"/>
        <w:numPr>
          <w:ilvl w:val="0"/>
          <w:numId w:val="26"/>
        </w:numPr>
        <w:spacing w:line="480" w:lineRule="auto"/>
        <w:jc w:val="both"/>
        <w:rPr>
          <w:rFonts w:ascii="Times New Roman" w:hAnsi="Times New Roman"/>
        </w:rPr>
      </w:pPr>
      <w:r w:rsidRPr="00906288">
        <w:rPr>
          <w:rFonts w:ascii="Times New Roman" w:hAnsi="Times New Roman"/>
        </w:rPr>
        <w:lastRenderedPageBreak/>
        <w:t xml:space="preserve"> </w:t>
      </w:r>
      <w:r w:rsidR="002C4B4F" w:rsidRPr="00906288">
        <w:rPr>
          <w:rFonts w:ascii="Times New Roman" w:hAnsi="Times New Roman"/>
        </w:rPr>
        <w:t>Things that serve as practical reasons (both motivating and normative) for us are what we (can) believe (99, 101).</w:t>
      </w:r>
      <w:r w:rsidR="002C4B4F" w:rsidRPr="00906288">
        <w:rPr>
          <w:rStyle w:val="FootnoteReference"/>
          <w:rFonts w:ascii="Times New Roman" w:hAnsi="Times New Roman"/>
        </w:rPr>
        <w:footnoteReference w:id="13"/>
      </w:r>
      <w:r w:rsidR="002C4B4F" w:rsidRPr="00906288">
        <w:rPr>
          <w:rFonts w:ascii="Times New Roman" w:hAnsi="Times New Roman"/>
        </w:rPr>
        <w:t xml:space="preserve"> </w:t>
      </w:r>
    </w:p>
    <w:p w:rsidR="002C4B4F" w:rsidRPr="00906288" w:rsidRDefault="0016183A" w:rsidP="002C4B4F">
      <w:pPr>
        <w:pStyle w:val="ListParagraph"/>
        <w:numPr>
          <w:ilvl w:val="0"/>
          <w:numId w:val="26"/>
        </w:numPr>
        <w:spacing w:line="480" w:lineRule="auto"/>
        <w:jc w:val="both"/>
        <w:rPr>
          <w:rFonts w:ascii="Times New Roman" w:hAnsi="Times New Roman"/>
          <w:lang w:eastAsia="uz-Cyrl-UZ" w:bidi="uz-Cyrl-UZ"/>
        </w:rPr>
      </w:pPr>
      <w:r w:rsidRPr="00906288">
        <w:rPr>
          <w:rFonts w:ascii="Times New Roman" w:hAnsi="Times New Roman"/>
        </w:rPr>
        <w:t xml:space="preserve"> </w:t>
      </w:r>
      <w:r w:rsidR="002C4B4F" w:rsidRPr="00906288">
        <w:rPr>
          <w:rFonts w:ascii="Times New Roman" w:hAnsi="Times New Roman"/>
        </w:rPr>
        <w:t>What we (can) believe are the contents of beliefs (113, 117, 147-150).</w:t>
      </w:r>
    </w:p>
    <w:p w:rsidR="002C4B4F" w:rsidRPr="00906288" w:rsidRDefault="002C4B4F" w:rsidP="002C4B4F">
      <w:pPr>
        <w:spacing w:line="480" w:lineRule="auto"/>
        <w:ind w:left="567"/>
        <w:rPr>
          <w:rFonts w:ascii="Times New Roman" w:hAnsi="Times New Roman"/>
        </w:rPr>
      </w:pPr>
      <w:r w:rsidRPr="00906288">
        <w:rPr>
          <w:rFonts w:ascii="Times New Roman" w:hAnsi="Times New Roman"/>
        </w:rPr>
        <w:t xml:space="preserve">Therefore (from </w:t>
      </w:r>
      <w:r w:rsidR="00AE3005" w:rsidRPr="00906288">
        <w:rPr>
          <w:rFonts w:ascii="Times New Roman" w:hAnsi="Times New Roman"/>
        </w:rPr>
        <w:t>B</w:t>
      </w:r>
      <w:r w:rsidRPr="00906288">
        <w:rPr>
          <w:rFonts w:ascii="Times New Roman" w:hAnsi="Times New Roman"/>
        </w:rPr>
        <w:t>1-</w:t>
      </w:r>
      <w:r w:rsidR="00AE3005" w:rsidRPr="00906288">
        <w:rPr>
          <w:rFonts w:ascii="Times New Roman" w:hAnsi="Times New Roman"/>
        </w:rPr>
        <w:t>B</w:t>
      </w:r>
      <w:r w:rsidRPr="00906288">
        <w:rPr>
          <w:rFonts w:ascii="Times New Roman" w:hAnsi="Times New Roman"/>
        </w:rPr>
        <w:t xml:space="preserve">2), </w:t>
      </w:r>
    </w:p>
    <w:p w:rsidR="002C4B4F" w:rsidRPr="00906288" w:rsidRDefault="0016183A" w:rsidP="002C4B4F">
      <w:pPr>
        <w:pStyle w:val="ListParagraph"/>
        <w:numPr>
          <w:ilvl w:val="0"/>
          <w:numId w:val="26"/>
        </w:numPr>
        <w:spacing w:line="480" w:lineRule="auto"/>
        <w:rPr>
          <w:rFonts w:ascii="Times New Roman" w:hAnsi="Times New Roman"/>
        </w:rPr>
      </w:pPr>
      <w:r w:rsidRPr="00906288">
        <w:rPr>
          <w:rFonts w:ascii="Times New Roman" w:hAnsi="Times New Roman"/>
        </w:rPr>
        <w:t xml:space="preserve"> </w:t>
      </w:r>
      <w:r w:rsidR="002C4B4F" w:rsidRPr="00906288">
        <w:rPr>
          <w:rFonts w:ascii="Times New Roman" w:hAnsi="Times New Roman"/>
        </w:rPr>
        <w:t>Motivating and normative reasons are the contents of beliefs.</w:t>
      </w:r>
    </w:p>
    <w:p w:rsidR="007C0543" w:rsidRPr="00906288" w:rsidRDefault="00AE3005" w:rsidP="008B7C23">
      <w:pPr>
        <w:pStyle w:val="ListParagraph"/>
        <w:spacing w:line="480" w:lineRule="auto"/>
        <w:ind w:left="924" w:hanging="357"/>
        <w:rPr>
          <w:rFonts w:ascii="Times New Roman" w:hAnsi="Times New Roman"/>
        </w:rPr>
      </w:pPr>
      <w:r w:rsidRPr="00906288">
        <w:rPr>
          <w:rFonts w:ascii="Times New Roman" w:hAnsi="Times New Roman"/>
        </w:rPr>
        <w:t xml:space="preserve">B4. </w:t>
      </w:r>
      <w:r w:rsidR="002C4B4F" w:rsidRPr="00906288">
        <w:rPr>
          <w:rFonts w:ascii="Times New Roman" w:hAnsi="Times New Roman"/>
        </w:rPr>
        <w:t>Normative reasons are states of affairs (not propositions, mental states or some other alternative) (115-7).</w:t>
      </w:r>
    </w:p>
    <w:p w:rsidR="00544223" w:rsidRPr="00906288" w:rsidRDefault="00544223" w:rsidP="008B7C23">
      <w:pPr>
        <w:pStyle w:val="ListParagraph"/>
        <w:spacing w:line="480" w:lineRule="auto"/>
        <w:ind w:left="924" w:hanging="357"/>
        <w:rPr>
          <w:rFonts w:ascii="Times New Roman" w:hAnsi="Times New Roman"/>
        </w:rPr>
      </w:pPr>
      <w:r w:rsidRPr="00906288">
        <w:rPr>
          <w:rFonts w:ascii="Times New Roman" w:hAnsi="Times New Roman"/>
        </w:rPr>
        <w:t>B5. Motivating and normative reasons belong to the same ontological category (UPR - 2, 99).</w:t>
      </w:r>
    </w:p>
    <w:p w:rsidR="002C4B4F" w:rsidRPr="00906288" w:rsidRDefault="002C4B4F" w:rsidP="002C4B4F">
      <w:pPr>
        <w:spacing w:line="480" w:lineRule="auto"/>
        <w:ind w:left="567"/>
        <w:rPr>
          <w:rFonts w:ascii="Times New Roman" w:hAnsi="Times New Roman"/>
        </w:rPr>
      </w:pPr>
      <w:r w:rsidRPr="00906288">
        <w:rPr>
          <w:rFonts w:ascii="Times New Roman" w:hAnsi="Times New Roman"/>
        </w:rPr>
        <w:t xml:space="preserve">Therefore (from </w:t>
      </w:r>
      <w:r w:rsidR="00AE3005" w:rsidRPr="00906288">
        <w:rPr>
          <w:rFonts w:ascii="Times New Roman" w:hAnsi="Times New Roman"/>
        </w:rPr>
        <w:t>B</w:t>
      </w:r>
      <w:r w:rsidRPr="00906288">
        <w:rPr>
          <w:rFonts w:ascii="Times New Roman" w:hAnsi="Times New Roman"/>
        </w:rPr>
        <w:t>3-</w:t>
      </w:r>
      <w:r w:rsidR="00AE3005" w:rsidRPr="00906288">
        <w:rPr>
          <w:rFonts w:ascii="Times New Roman" w:hAnsi="Times New Roman"/>
        </w:rPr>
        <w:t>B</w:t>
      </w:r>
      <w:r w:rsidRPr="00906288">
        <w:rPr>
          <w:rFonts w:ascii="Times New Roman" w:hAnsi="Times New Roman"/>
        </w:rPr>
        <w:t xml:space="preserve">5), </w:t>
      </w:r>
    </w:p>
    <w:p w:rsidR="00544223" w:rsidRPr="00906288" w:rsidRDefault="00AE3005" w:rsidP="008B7C23">
      <w:pPr>
        <w:spacing w:line="480" w:lineRule="auto"/>
        <w:ind w:left="924" w:hanging="357"/>
      </w:pPr>
      <w:r w:rsidRPr="00906288">
        <w:rPr>
          <w:rFonts w:ascii="Times New Roman" w:hAnsi="Times New Roman"/>
        </w:rPr>
        <w:t xml:space="preserve">A1. </w:t>
      </w:r>
      <w:r w:rsidR="00544223" w:rsidRPr="00906288">
        <w:rPr>
          <w:rFonts w:ascii="Times New Roman" w:hAnsi="Times New Roman"/>
        </w:rPr>
        <w:t>At least insofar as they constitute practical (motivating and normative) reasons, the contents of beliefs are states of affairs.</w:t>
      </w:r>
    </w:p>
    <w:p w:rsidR="00DE0C28" w:rsidRPr="00906288" w:rsidRDefault="00DE0C28" w:rsidP="0010380E">
      <w:pPr>
        <w:spacing w:line="480" w:lineRule="auto"/>
        <w:ind w:firstLine="284"/>
        <w:jc w:val="both"/>
        <w:rPr>
          <w:rFonts w:ascii="Times New Roman" w:hAnsi="Times New Roman"/>
        </w:rPr>
      </w:pPr>
    </w:p>
    <w:p w:rsidR="009B7864" w:rsidRPr="00906288" w:rsidRDefault="00F9151D" w:rsidP="00AE2EF4">
      <w:pPr>
        <w:spacing w:line="480" w:lineRule="auto"/>
        <w:jc w:val="both"/>
        <w:rPr>
          <w:rFonts w:ascii="Times New Roman" w:hAnsi="Times New Roman"/>
          <w:lang w:eastAsia="uz-Cyrl-UZ" w:bidi="uz-Cyrl-UZ"/>
        </w:rPr>
      </w:pPr>
      <w:r w:rsidRPr="00906288">
        <w:rPr>
          <w:rFonts w:ascii="Times New Roman" w:hAnsi="Times New Roman"/>
        </w:rPr>
        <w:t>For simplicity</w:t>
      </w:r>
      <w:r w:rsidR="008F0C0F" w:rsidRPr="00906288">
        <w:rPr>
          <w:rFonts w:ascii="Times New Roman" w:hAnsi="Times New Roman"/>
        </w:rPr>
        <w:t>’</w:t>
      </w:r>
      <w:r w:rsidRPr="00906288">
        <w:rPr>
          <w:rFonts w:ascii="Times New Roman" w:hAnsi="Times New Roman"/>
        </w:rPr>
        <w:t>s sake, we will call th</w:t>
      </w:r>
      <w:r w:rsidR="00353849" w:rsidRPr="00906288">
        <w:rPr>
          <w:rFonts w:ascii="Times New Roman" w:hAnsi="Times New Roman"/>
        </w:rPr>
        <w:t xml:space="preserve">e argument </w:t>
      </w:r>
      <w:r w:rsidR="007C0543" w:rsidRPr="00906288">
        <w:rPr>
          <w:rFonts w:ascii="Times New Roman" w:hAnsi="Times New Roman"/>
        </w:rPr>
        <w:t xml:space="preserve">above </w:t>
      </w:r>
      <w:r w:rsidRPr="00906288">
        <w:rPr>
          <w:rFonts w:ascii="Times New Roman" w:hAnsi="Times New Roman"/>
        </w:rPr>
        <w:t xml:space="preserve">the </w:t>
      </w:r>
      <w:r w:rsidR="001B1764" w:rsidRPr="00906288">
        <w:rPr>
          <w:rFonts w:ascii="Times New Roman" w:hAnsi="Times New Roman"/>
        </w:rPr>
        <w:t>O</w:t>
      </w:r>
      <w:r w:rsidRPr="00906288">
        <w:rPr>
          <w:rFonts w:ascii="Times New Roman" w:hAnsi="Times New Roman"/>
        </w:rPr>
        <w:t xml:space="preserve">utlandishness </w:t>
      </w:r>
      <w:r w:rsidR="005B5EE8" w:rsidRPr="00906288">
        <w:rPr>
          <w:rFonts w:ascii="Times New Roman" w:hAnsi="Times New Roman"/>
        </w:rPr>
        <w:t>Argument (OA</w:t>
      </w:r>
      <w:r w:rsidRPr="00906288">
        <w:rPr>
          <w:rFonts w:ascii="Times New Roman" w:hAnsi="Times New Roman"/>
        </w:rPr>
        <w:t xml:space="preserve">) </w:t>
      </w:r>
      <w:r w:rsidR="00181993" w:rsidRPr="00906288">
        <w:rPr>
          <w:rFonts w:ascii="Times New Roman" w:hAnsi="Times New Roman"/>
        </w:rPr>
        <w:t>from now on</w:t>
      </w:r>
      <w:r w:rsidRPr="00906288">
        <w:rPr>
          <w:rFonts w:ascii="Times New Roman" w:hAnsi="Times New Roman"/>
        </w:rPr>
        <w:t>.</w:t>
      </w:r>
    </w:p>
    <w:p w:rsidR="00D67DC3" w:rsidRPr="00906288" w:rsidRDefault="009B7864" w:rsidP="00276F88">
      <w:pPr>
        <w:spacing w:line="480" w:lineRule="auto"/>
        <w:ind w:firstLine="284"/>
        <w:jc w:val="both"/>
        <w:rPr>
          <w:rFonts w:ascii="Times New Roman" w:hAnsi="Times New Roman"/>
        </w:rPr>
      </w:pPr>
      <w:r w:rsidRPr="00906288">
        <w:rPr>
          <w:rFonts w:ascii="Times New Roman" w:hAnsi="Times New Roman"/>
        </w:rPr>
        <w:t xml:space="preserve">Is </w:t>
      </w:r>
      <w:r w:rsidR="005B5EE8" w:rsidRPr="00906288">
        <w:rPr>
          <w:rFonts w:ascii="Times New Roman" w:hAnsi="Times New Roman"/>
        </w:rPr>
        <w:t>OA</w:t>
      </w:r>
      <w:r w:rsidRPr="00906288">
        <w:rPr>
          <w:rFonts w:ascii="Times New Roman" w:hAnsi="Times New Roman"/>
        </w:rPr>
        <w:t xml:space="preserve"> </w:t>
      </w:r>
      <w:r w:rsidR="00314FE3" w:rsidRPr="00906288">
        <w:rPr>
          <w:rFonts w:ascii="Times New Roman" w:hAnsi="Times New Roman"/>
        </w:rPr>
        <w:t>a</w:t>
      </w:r>
      <w:r w:rsidR="00D67DC3" w:rsidRPr="00906288">
        <w:rPr>
          <w:rFonts w:ascii="Times New Roman" w:hAnsi="Times New Roman"/>
        </w:rPr>
        <w:t xml:space="preserve"> </w:t>
      </w:r>
      <w:r w:rsidR="00B00A3D" w:rsidRPr="00906288">
        <w:rPr>
          <w:rFonts w:ascii="Times New Roman" w:hAnsi="Times New Roman"/>
        </w:rPr>
        <w:t xml:space="preserve">sound </w:t>
      </w:r>
      <w:r w:rsidR="00D67DC3" w:rsidRPr="00906288">
        <w:rPr>
          <w:rFonts w:ascii="Times New Roman" w:hAnsi="Times New Roman"/>
        </w:rPr>
        <w:t>argument</w:t>
      </w:r>
      <w:r w:rsidRPr="00906288">
        <w:rPr>
          <w:rFonts w:ascii="Times New Roman" w:hAnsi="Times New Roman"/>
        </w:rPr>
        <w:t>?</w:t>
      </w:r>
      <w:r w:rsidR="000B5BA3" w:rsidRPr="00906288">
        <w:rPr>
          <w:rFonts w:ascii="Times New Roman" w:hAnsi="Times New Roman"/>
        </w:rPr>
        <w:t xml:space="preserve"> </w:t>
      </w:r>
      <w:r w:rsidR="007C0543" w:rsidRPr="00906288">
        <w:rPr>
          <w:rFonts w:ascii="Times New Roman" w:hAnsi="Times New Roman"/>
        </w:rPr>
        <w:t>Given its general structure, it is clear that what must be established</w:t>
      </w:r>
      <w:r w:rsidR="007653F3" w:rsidRPr="00906288">
        <w:rPr>
          <w:rFonts w:ascii="Times New Roman" w:hAnsi="Times New Roman"/>
        </w:rPr>
        <w:t xml:space="preserve"> are premises A1 and A2. Start with the former. The truth of this premise depends on </w:t>
      </w:r>
      <w:r w:rsidR="007C0543" w:rsidRPr="00906288">
        <w:rPr>
          <w:rFonts w:ascii="Times New Roman" w:hAnsi="Times New Roman"/>
        </w:rPr>
        <w:t xml:space="preserve">the strength of the ‘supporting argument’, and in particular the plausibility of premises B1, B2, B4 and B5. </w:t>
      </w:r>
      <w:r w:rsidRPr="00906288">
        <w:rPr>
          <w:rFonts w:ascii="Times New Roman" w:hAnsi="Times New Roman"/>
        </w:rPr>
        <w:t>Premise</w:t>
      </w:r>
      <w:r w:rsidR="00353849" w:rsidRPr="00906288">
        <w:rPr>
          <w:rFonts w:ascii="Times New Roman" w:hAnsi="Times New Roman"/>
        </w:rPr>
        <w:t xml:space="preserve"> </w:t>
      </w:r>
      <w:r w:rsidR="0016183A" w:rsidRPr="00906288">
        <w:rPr>
          <w:rFonts w:ascii="Times New Roman" w:hAnsi="Times New Roman"/>
        </w:rPr>
        <w:t>B</w:t>
      </w:r>
      <w:r w:rsidR="00EB5943" w:rsidRPr="00906288">
        <w:rPr>
          <w:rFonts w:ascii="Times New Roman" w:hAnsi="Times New Roman"/>
        </w:rPr>
        <w:t xml:space="preserve">1 </w:t>
      </w:r>
      <w:r w:rsidR="00D67DC3" w:rsidRPr="00906288">
        <w:rPr>
          <w:rFonts w:ascii="Times New Roman" w:hAnsi="Times New Roman"/>
        </w:rPr>
        <w:t>appears compelling</w:t>
      </w:r>
      <w:r w:rsidR="009000A5" w:rsidRPr="00906288">
        <w:rPr>
          <w:rFonts w:ascii="Times New Roman" w:hAnsi="Times New Roman"/>
        </w:rPr>
        <w:t xml:space="preserve"> (at least if one sidelines, as Dancy do</w:t>
      </w:r>
      <w:r w:rsidR="007C0543" w:rsidRPr="00906288">
        <w:rPr>
          <w:rFonts w:ascii="Times New Roman" w:hAnsi="Times New Roman"/>
        </w:rPr>
        <w:t>es</w:t>
      </w:r>
      <w:r w:rsidR="009000A5" w:rsidRPr="00906288">
        <w:rPr>
          <w:rFonts w:ascii="Times New Roman" w:hAnsi="Times New Roman"/>
        </w:rPr>
        <w:t>, psychologism)</w:t>
      </w:r>
      <w:r w:rsidR="00D67DC3" w:rsidRPr="00906288">
        <w:rPr>
          <w:rFonts w:ascii="Times New Roman" w:hAnsi="Times New Roman"/>
        </w:rPr>
        <w:t xml:space="preserve">. As for premise </w:t>
      </w:r>
      <w:r w:rsidR="0016183A" w:rsidRPr="00906288">
        <w:rPr>
          <w:rFonts w:ascii="Times New Roman" w:hAnsi="Times New Roman"/>
        </w:rPr>
        <w:t>B</w:t>
      </w:r>
      <w:r w:rsidR="00D67DC3" w:rsidRPr="00906288">
        <w:rPr>
          <w:rFonts w:ascii="Times New Roman" w:hAnsi="Times New Roman"/>
        </w:rPr>
        <w:t xml:space="preserve">2, one could object to it that Dancy only considers the possibility </w:t>
      </w:r>
      <w:r w:rsidR="0093246D" w:rsidRPr="00906288">
        <w:rPr>
          <w:rFonts w:ascii="Times New Roman" w:hAnsi="Times New Roman"/>
          <w:i/>
        </w:rPr>
        <w:t>en route</w:t>
      </w:r>
      <w:r w:rsidR="00D67DC3" w:rsidRPr="00906288">
        <w:rPr>
          <w:rFonts w:ascii="Times New Roman" w:hAnsi="Times New Roman"/>
        </w:rPr>
        <w:t xml:space="preserve"> to criticizing what he calls the </w:t>
      </w:r>
      <w:r w:rsidR="007C0543" w:rsidRPr="00906288">
        <w:rPr>
          <w:rFonts w:ascii="Times New Roman" w:hAnsi="Times New Roman"/>
        </w:rPr>
        <w:t>‘</w:t>
      </w:r>
      <w:r w:rsidR="00D67DC3" w:rsidRPr="00906288">
        <w:rPr>
          <w:rFonts w:ascii="Times New Roman" w:hAnsi="Times New Roman"/>
        </w:rPr>
        <w:t>content-based approach</w:t>
      </w:r>
      <w:r w:rsidR="007C0543" w:rsidRPr="00906288">
        <w:rPr>
          <w:rFonts w:ascii="Times New Roman" w:hAnsi="Times New Roman"/>
        </w:rPr>
        <w:t>’</w:t>
      </w:r>
      <w:r w:rsidR="008E299D" w:rsidRPr="00906288">
        <w:rPr>
          <w:rFonts w:ascii="Times New Roman" w:hAnsi="Times New Roman"/>
        </w:rPr>
        <w:t xml:space="preserve"> – according to which motivating reasons are beliefs with contents, while normative reasons are the contents of those beliefs</w:t>
      </w:r>
      <w:r w:rsidR="00D67DC3" w:rsidRPr="00906288">
        <w:rPr>
          <w:rFonts w:ascii="Times New Roman" w:hAnsi="Times New Roman"/>
        </w:rPr>
        <w:t>. However, this would be wrong both textually and philosophically. Textually, because although it is</w:t>
      </w:r>
      <w:r w:rsidR="008E299D" w:rsidRPr="00906288">
        <w:rPr>
          <w:rFonts w:ascii="Times New Roman" w:hAnsi="Times New Roman"/>
        </w:rPr>
        <w:t xml:space="preserve"> </w:t>
      </w:r>
      <w:r w:rsidR="008E299D" w:rsidRPr="00906288">
        <w:rPr>
          <w:rFonts w:ascii="Times New Roman" w:hAnsi="Times New Roman"/>
        </w:rPr>
        <w:lastRenderedPageBreak/>
        <w:t>indeed</w:t>
      </w:r>
      <w:r w:rsidR="00D67DC3" w:rsidRPr="00906288">
        <w:rPr>
          <w:rFonts w:ascii="Times New Roman" w:hAnsi="Times New Roman"/>
        </w:rPr>
        <w:t xml:space="preserve"> true that Dancy introduces the premise in the context of his criticism of the content-based approach (113-118), later he does not move away from it. Philosophically, because</w:t>
      </w:r>
      <w:r w:rsidR="008E299D" w:rsidRPr="00906288">
        <w:rPr>
          <w:rFonts w:ascii="Times New Roman" w:hAnsi="Times New Roman"/>
        </w:rPr>
        <w:t xml:space="preserve"> independently of the content-based approach to practical reasons, it seems hard to deny that if a subject S believes something x, then x is the content of S’s belief. As a matter of fact, it looks like a matter of </w:t>
      </w:r>
      <w:r w:rsidR="006F2F00" w:rsidRPr="00906288">
        <w:rPr>
          <w:rFonts w:ascii="Times New Roman" w:hAnsi="Times New Roman"/>
        </w:rPr>
        <w:t>definition.</w:t>
      </w:r>
      <w:r w:rsidR="00D67DC3" w:rsidRPr="00906288">
        <w:rPr>
          <w:rFonts w:ascii="Times New Roman" w:hAnsi="Times New Roman"/>
        </w:rPr>
        <w:t xml:space="preserve"> </w:t>
      </w:r>
      <w:r w:rsidR="006F2F00" w:rsidRPr="00906288">
        <w:rPr>
          <w:rFonts w:ascii="Times New Roman" w:hAnsi="Times New Roman"/>
        </w:rPr>
        <w:t xml:space="preserve">One could resist the inference from B1-B2 to B3, attributing to Dancy the idea </w:t>
      </w:r>
      <w:r w:rsidR="00D67DC3" w:rsidRPr="00906288">
        <w:rPr>
          <w:rFonts w:ascii="Times New Roman" w:hAnsi="Times New Roman"/>
        </w:rPr>
        <w:t>that the content of a belief is somehow different from the ‘thing believed’</w:t>
      </w:r>
      <w:r w:rsidR="006F2F00" w:rsidRPr="00906288">
        <w:rPr>
          <w:rFonts w:ascii="Times New Roman" w:hAnsi="Times New Roman"/>
        </w:rPr>
        <w:t>. However,</w:t>
      </w:r>
      <w:r w:rsidR="00D67DC3" w:rsidRPr="00906288">
        <w:rPr>
          <w:rFonts w:ascii="Times New Roman" w:hAnsi="Times New Roman"/>
        </w:rPr>
        <w:t xml:space="preserve"> he nowhere discusses how this would come about and how it would affect the ontology of reasons.</w:t>
      </w:r>
      <w:r w:rsidR="002D6E3D" w:rsidRPr="00906288">
        <w:rPr>
          <w:rFonts w:ascii="Times New Roman" w:hAnsi="Times New Roman"/>
        </w:rPr>
        <w:t xml:space="preserve"> F</w:t>
      </w:r>
      <w:r w:rsidR="00EA4006" w:rsidRPr="00906288">
        <w:rPr>
          <w:rFonts w:ascii="Times New Roman" w:hAnsi="Times New Roman"/>
        </w:rPr>
        <w:t>or now</w:t>
      </w:r>
      <w:r w:rsidR="002D6E3D" w:rsidRPr="00906288">
        <w:rPr>
          <w:rFonts w:ascii="Times New Roman" w:hAnsi="Times New Roman"/>
        </w:rPr>
        <w:t xml:space="preserve">, </w:t>
      </w:r>
      <w:r w:rsidR="00781AD8" w:rsidRPr="00906288">
        <w:rPr>
          <w:rFonts w:ascii="Times New Roman" w:hAnsi="Times New Roman"/>
        </w:rPr>
        <w:t>therefore</w:t>
      </w:r>
      <w:r w:rsidR="002D6E3D" w:rsidRPr="00906288">
        <w:rPr>
          <w:rFonts w:ascii="Times New Roman" w:hAnsi="Times New Roman"/>
        </w:rPr>
        <w:t>,</w:t>
      </w:r>
      <w:r w:rsidR="00EA4006" w:rsidRPr="00906288">
        <w:rPr>
          <w:rFonts w:ascii="Times New Roman" w:hAnsi="Times New Roman"/>
        </w:rPr>
        <w:t xml:space="preserve"> </w:t>
      </w:r>
      <w:r w:rsidR="00781AD8" w:rsidRPr="00906288">
        <w:rPr>
          <w:rFonts w:ascii="Times New Roman" w:hAnsi="Times New Roman"/>
        </w:rPr>
        <w:t xml:space="preserve">even though will expand exactly on this point in what follows, </w:t>
      </w:r>
      <w:r w:rsidR="00EA4006" w:rsidRPr="00906288">
        <w:rPr>
          <w:rFonts w:ascii="Times New Roman" w:hAnsi="Times New Roman"/>
        </w:rPr>
        <w:t>it is best to</w:t>
      </w:r>
      <w:r w:rsidR="007D0F6F" w:rsidRPr="00906288">
        <w:rPr>
          <w:rFonts w:ascii="Times New Roman" w:hAnsi="Times New Roman"/>
        </w:rPr>
        <w:t xml:space="preserve"> stick</w:t>
      </w:r>
      <w:r w:rsidR="0018410B" w:rsidRPr="00906288">
        <w:rPr>
          <w:rFonts w:ascii="Times New Roman" w:hAnsi="Times New Roman"/>
        </w:rPr>
        <w:t xml:space="preserve"> to the ‘standard’ picture as painted in OA and introduce alternatives gradually.</w:t>
      </w:r>
      <w:r w:rsidR="006F2F00" w:rsidRPr="00906288">
        <w:rPr>
          <w:rFonts w:ascii="Times New Roman" w:hAnsi="Times New Roman"/>
        </w:rPr>
        <w:t xml:space="preserve"> This means, among other things, taking B1-B3 for granted.</w:t>
      </w:r>
      <w:r w:rsidR="00EA4006" w:rsidRPr="00906288">
        <w:rPr>
          <w:rFonts w:ascii="Times New Roman" w:hAnsi="Times New Roman"/>
        </w:rPr>
        <w:t xml:space="preserve"> </w:t>
      </w:r>
    </w:p>
    <w:p w:rsidR="006F54E5" w:rsidRPr="00906288" w:rsidRDefault="006F2F00" w:rsidP="00276F88">
      <w:pPr>
        <w:spacing w:line="480" w:lineRule="auto"/>
        <w:ind w:firstLine="284"/>
        <w:jc w:val="both"/>
        <w:rPr>
          <w:rFonts w:ascii="Times New Roman" w:hAnsi="Times New Roman"/>
        </w:rPr>
      </w:pPr>
      <w:r w:rsidRPr="00906288">
        <w:rPr>
          <w:rFonts w:ascii="Times New Roman" w:hAnsi="Times New Roman"/>
        </w:rPr>
        <w:t>Moving on</w:t>
      </w:r>
      <w:r w:rsidR="00D67DC3" w:rsidRPr="00906288">
        <w:rPr>
          <w:rFonts w:ascii="Times New Roman" w:hAnsi="Times New Roman"/>
        </w:rPr>
        <w:t xml:space="preserve">, </w:t>
      </w:r>
      <w:r w:rsidR="00E25240" w:rsidRPr="00906288">
        <w:rPr>
          <w:rFonts w:ascii="Times New Roman" w:hAnsi="Times New Roman"/>
        </w:rPr>
        <w:t>OA</w:t>
      </w:r>
      <w:r w:rsidR="000B5BA3" w:rsidRPr="00906288">
        <w:rPr>
          <w:rFonts w:ascii="Times New Roman" w:hAnsi="Times New Roman"/>
        </w:rPr>
        <w:t xml:space="preserve"> </w:t>
      </w:r>
      <w:r w:rsidR="00540002" w:rsidRPr="00906288">
        <w:rPr>
          <w:rFonts w:ascii="Times New Roman" w:hAnsi="Times New Roman"/>
        </w:rPr>
        <w:t>could</w:t>
      </w:r>
      <w:r w:rsidRPr="00906288">
        <w:rPr>
          <w:rFonts w:ascii="Times New Roman" w:hAnsi="Times New Roman"/>
        </w:rPr>
        <w:t xml:space="preserve"> then</w:t>
      </w:r>
      <w:r w:rsidR="00540002" w:rsidRPr="00906288">
        <w:rPr>
          <w:rFonts w:ascii="Times New Roman" w:hAnsi="Times New Roman"/>
        </w:rPr>
        <w:t xml:space="preserve"> </w:t>
      </w:r>
      <w:r w:rsidR="000B5BA3" w:rsidRPr="00906288">
        <w:rPr>
          <w:rFonts w:ascii="Times New Roman" w:hAnsi="Times New Roman"/>
        </w:rPr>
        <w:t xml:space="preserve">be avoided </w:t>
      </w:r>
      <w:r w:rsidR="006B2349" w:rsidRPr="00906288">
        <w:rPr>
          <w:rFonts w:ascii="Times New Roman" w:hAnsi="Times New Roman"/>
        </w:rPr>
        <w:t xml:space="preserve">by </w:t>
      </w:r>
      <w:r w:rsidR="00194F3A" w:rsidRPr="00906288">
        <w:rPr>
          <w:rFonts w:ascii="Times New Roman" w:hAnsi="Times New Roman"/>
        </w:rPr>
        <w:t>giv</w:t>
      </w:r>
      <w:r w:rsidR="006B2349" w:rsidRPr="00906288">
        <w:rPr>
          <w:rFonts w:ascii="Times New Roman" w:hAnsi="Times New Roman"/>
        </w:rPr>
        <w:t>ing</w:t>
      </w:r>
      <w:r w:rsidR="00194F3A" w:rsidRPr="00906288">
        <w:rPr>
          <w:rFonts w:ascii="Times New Roman" w:hAnsi="Times New Roman"/>
        </w:rPr>
        <w:t xml:space="preserve"> up</w:t>
      </w:r>
      <w:r w:rsidR="006B2349" w:rsidRPr="00906288">
        <w:rPr>
          <w:rFonts w:ascii="Times New Roman" w:hAnsi="Times New Roman"/>
        </w:rPr>
        <w:t xml:space="preserve"> either</w:t>
      </w:r>
      <w:r w:rsidR="00194F3A" w:rsidRPr="00906288">
        <w:rPr>
          <w:rFonts w:ascii="Times New Roman" w:hAnsi="Times New Roman"/>
        </w:rPr>
        <w:t xml:space="preserve"> </w:t>
      </w:r>
      <w:r w:rsidR="00781AD8" w:rsidRPr="00906288">
        <w:rPr>
          <w:rFonts w:ascii="Times New Roman" w:hAnsi="Times New Roman"/>
        </w:rPr>
        <w:t>the idea that</w:t>
      </w:r>
      <w:r w:rsidR="000B0F70" w:rsidRPr="00906288">
        <w:rPr>
          <w:rFonts w:ascii="Times New Roman" w:hAnsi="Times New Roman"/>
        </w:rPr>
        <w:t xml:space="preserve"> normative reasons</w:t>
      </w:r>
      <w:r w:rsidR="00EB5943" w:rsidRPr="00906288">
        <w:rPr>
          <w:rFonts w:ascii="Times New Roman" w:hAnsi="Times New Roman"/>
        </w:rPr>
        <w:t xml:space="preserve"> </w:t>
      </w:r>
      <w:r w:rsidR="00781AD8" w:rsidRPr="00906288">
        <w:rPr>
          <w:rFonts w:ascii="Times New Roman" w:hAnsi="Times New Roman"/>
        </w:rPr>
        <w:t>are states of affa</w:t>
      </w:r>
      <w:r w:rsidR="00AE3005" w:rsidRPr="00906288">
        <w:rPr>
          <w:rFonts w:ascii="Times New Roman" w:hAnsi="Times New Roman"/>
        </w:rPr>
        <w:t>i</w:t>
      </w:r>
      <w:r w:rsidR="00781AD8" w:rsidRPr="00906288">
        <w:rPr>
          <w:rFonts w:ascii="Times New Roman" w:hAnsi="Times New Roman"/>
        </w:rPr>
        <w:t xml:space="preserve">rs </w:t>
      </w:r>
      <w:r w:rsidR="00EB5943" w:rsidRPr="00906288">
        <w:rPr>
          <w:rFonts w:ascii="Times New Roman" w:hAnsi="Times New Roman"/>
        </w:rPr>
        <w:t xml:space="preserve">(premise </w:t>
      </w:r>
      <w:r w:rsidR="00781AD8" w:rsidRPr="00906288">
        <w:rPr>
          <w:rFonts w:ascii="Times New Roman" w:hAnsi="Times New Roman"/>
        </w:rPr>
        <w:t>B</w:t>
      </w:r>
      <w:r w:rsidR="00EB5943" w:rsidRPr="00906288">
        <w:rPr>
          <w:rFonts w:ascii="Times New Roman" w:hAnsi="Times New Roman"/>
        </w:rPr>
        <w:t>4</w:t>
      </w:r>
      <w:r w:rsidR="006B2349" w:rsidRPr="00906288">
        <w:rPr>
          <w:rFonts w:ascii="Times New Roman" w:hAnsi="Times New Roman"/>
        </w:rPr>
        <w:t>)</w:t>
      </w:r>
      <w:r w:rsidR="00194F3A" w:rsidRPr="00906288">
        <w:rPr>
          <w:rFonts w:ascii="Times New Roman" w:hAnsi="Times New Roman"/>
        </w:rPr>
        <w:t>,</w:t>
      </w:r>
      <w:r w:rsidR="000B5BA3" w:rsidRPr="00906288">
        <w:rPr>
          <w:rFonts w:ascii="Times New Roman" w:hAnsi="Times New Roman"/>
        </w:rPr>
        <w:t xml:space="preserve"> or </w:t>
      </w:r>
      <w:r w:rsidR="00194F3A" w:rsidRPr="00906288">
        <w:rPr>
          <w:rFonts w:ascii="Times New Roman" w:hAnsi="Times New Roman"/>
        </w:rPr>
        <w:t>the unity of</w:t>
      </w:r>
      <w:r w:rsidR="00257E02" w:rsidRPr="00906288">
        <w:rPr>
          <w:rFonts w:ascii="Times New Roman" w:hAnsi="Times New Roman"/>
        </w:rPr>
        <w:t xml:space="preserve"> practical</w:t>
      </w:r>
      <w:r w:rsidR="00194F3A" w:rsidRPr="00906288">
        <w:rPr>
          <w:rFonts w:ascii="Times New Roman" w:hAnsi="Times New Roman"/>
        </w:rPr>
        <w:t xml:space="preserve"> reasons</w:t>
      </w:r>
      <w:r w:rsidR="00B07406" w:rsidRPr="00906288">
        <w:rPr>
          <w:rFonts w:ascii="Times New Roman" w:hAnsi="Times New Roman"/>
        </w:rPr>
        <w:t xml:space="preserve"> thesis</w:t>
      </w:r>
      <w:r w:rsidR="00EB5943" w:rsidRPr="00906288">
        <w:rPr>
          <w:rFonts w:ascii="Times New Roman" w:hAnsi="Times New Roman"/>
        </w:rPr>
        <w:t xml:space="preserve"> (premise </w:t>
      </w:r>
      <w:r w:rsidRPr="00906288">
        <w:rPr>
          <w:rFonts w:ascii="Times New Roman" w:hAnsi="Times New Roman"/>
        </w:rPr>
        <w:t>B5</w:t>
      </w:r>
      <w:r w:rsidR="006B2349" w:rsidRPr="00906288">
        <w:rPr>
          <w:rFonts w:ascii="Times New Roman" w:hAnsi="Times New Roman"/>
        </w:rPr>
        <w:t>)</w:t>
      </w:r>
      <w:r w:rsidR="000B5BA3" w:rsidRPr="00906288">
        <w:rPr>
          <w:rFonts w:ascii="Times New Roman" w:hAnsi="Times New Roman"/>
        </w:rPr>
        <w:t xml:space="preserve">. However, </w:t>
      </w:r>
      <w:r w:rsidRPr="00906288">
        <w:rPr>
          <w:rFonts w:ascii="Times New Roman" w:hAnsi="Times New Roman"/>
        </w:rPr>
        <w:t>both</w:t>
      </w:r>
      <w:r w:rsidR="009F5F97" w:rsidRPr="00906288">
        <w:rPr>
          <w:rFonts w:ascii="Times New Roman" w:hAnsi="Times New Roman"/>
        </w:rPr>
        <w:t xml:space="preserve"> option</w:t>
      </w:r>
      <w:r w:rsidRPr="00906288">
        <w:rPr>
          <w:rFonts w:ascii="Times New Roman" w:hAnsi="Times New Roman"/>
        </w:rPr>
        <w:t>s are</w:t>
      </w:r>
      <w:r w:rsidR="009F5F97" w:rsidRPr="00906288">
        <w:rPr>
          <w:rFonts w:ascii="Times New Roman" w:hAnsi="Times New Roman"/>
        </w:rPr>
        <w:t xml:space="preserve"> clear non-starter</w:t>
      </w:r>
      <w:r w:rsidRPr="00906288">
        <w:rPr>
          <w:rFonts w:ascii="Times New Roman" w:hAnsi="Times New Roman"/>
        </w:rPr>
        <w:t>s.</w:t>
      </w:r>
      <w:r w:rsidR="009F5F97" w:rsidRPr="00906288">
        <w:rPr>
          <w:rFonts w:ascii="Times New Roman" w:hAnsi="Times New Roman"/>
        </w:rPr>
        <w:t xml:space="preserve"> </w:t>
      </w:r>
      <w:r w:rsidRPr="00906288">
        <w:rPr>
          <w:rFonts w:ascii="Times New Roman" w:hAnsi="Times New Roman"/>
        </w:rPr>
        <w:t>F</w:t>
      </w:r>
      <w:r w:rsidR="000E5421" w:rsidRPr="00906288">
        <w:rPr>
          <w:rFonts w:ascii="Times New Roman" w:hAnsi="Times New Roman"/>
        </w:rPr>
        <w:t>or</w:t>
      </w:r>
      <w:r w:rsidR="00B07406" w:rsidRPr="00906288">
        <w:rPr>
          <w:rFonts w:ascii="Times New Roman" w:hAnsi="Times New Roman"/>
        </w:rPr>
        <w:t xml:space="preserve"> </w:t>
      </w:r>
      <w:r w:rsidR="00781AD8" w:rsidRPr="00906288">
        <w:rPr>
          <w:rFonts w:ascii="Times New Roman" w:hAnsi="Times New Roman"/>
        </w:rPr>
        <w:t>PRSA</w:t>
      </w:r>
      <w:r w:rsidRPr="00906288">
        <w:rPr>
          <w:rFonts w:ascii="Times New Roman" w:hAnsi="Times New Roman"/>
        </w:rPr>
        <w:t xml:space="preserve"> as construed here is based exactly on the idea that normative reasons must be things in the world, i.e., things capable of being the case, enlarged to motivating reasons via UPR</w:t>
      </w:r>
      <w:r w:rsidR="001926C7" w:rsidRPr="00906288">
        <w:rPr>
          <w:rFonts w:ascii="Times New Roman" w:hAnsi="Times New Roman"/>
        </w:rPr>
        <w:t xml:space="preserve">. Additionally, </w:t>
      </w:r>
      <w:r w:rsidRPr="00906288">
        <w:rPr>
          <w:rFonts w:ascii="Times New Roman" w:hAnsi="Times New Roman"/>
        </w:rPr>
        <w:t xml:space="preserve">notice, </w:t>
      </w:r>
      <w:r w:rsidR="001926C7" w:rsidRPr="00906288">
        <w:rPr>
          <w:rFonts w:ascii="Times New Roman" w:hAnsi="Times New Roman"/>
        </w:rPr>
        <w:t>abandoning the idea that all practical reasons are entities of the same ontological type</w:t>
      </w:r>
      <w:r w:rsidRPr="00906288">
        <w:rPr>
          <w:rFonts w:ascii="Times New Roman" w:hAnsi="Times New Roman"/>
        </w:rPr>
        <w:t xml:space="preserve"> (i.e., giving up UPR, hence B5)</w:t>
      </w:r>
      <w:r w:rsidR="001926C7" w:rsidRPr="00906288">
        <w:rPr>
          <w:rFonts w:ascii="Times New Roman" w:hAnsi="Times New Roman"/>
        </w:rPr>
        <w:t xml:space="preserve"> would not help </w:t>
      </w:r>
      <w:r w:rsidR="00781AD8" w:rsidRPr="00906288">
        <w:rPr>
          <w:rFonts w:ascii="Times New Roman" w:hAnsi="Times New Roman"/>
        </w:rPr>
        <w:t>PRSA</w:t>
      </w:r>
      <w:r w:rsidR="001926C7" w:rsidRPr="00906288">
        <w:rPr>
          <w:rFonts w:ascii="Times New Roman" w:hAnsi="Times New Roman"/>
        </w:rPr>
        <w:t xml:space="preserve">: for, </w:t>
      </w:r>
      <w:r w:rsidR="00781AD8" w:rsidRPr="00906288">
        <w:rPr>
          <w:rFonts w:ascii="Times New Roman" w:hAnsi="Times New Roman"/>
        </w:rPr>
        <w:t xml:space="preserve">one </w:t>
      </w:r>
      <w:r w:rsidR="001926C7" w:rsidRPr="00906288">
        <w:rPr>
          <w:rFonts w:ascii="Times New Roman" w:hAnsi="Times New Roman"/>
        </w:rPr>
        <w:t>should in any case say that</w:t>
      </w:r>
      <w:r w:rsidR="00C35026" w:rsidRPr="00906288">
        <w:rPr>
          <w:rFonts w:ascii="Times New Roman" w:hAnsi="Times New Roman"/>
          <w:i/>
        </w:rPr>
        <w:t xml:space="preserve"> </w:t>
      </w:r>
      <w:r w:rsidR="00C35026" w:rsidRPr="00906288">
        <w:rPr>
          <w:rFonts w:ascii="Times New Roman" w:hAnsi="Times New Roman"/>
        </w:rPr>
        <w:t>normative</w:t>
      </w:r>
      <w:r w:rsidR="001926C7" w:rsidRPr="00906288">
        <w:rPr>
          <w:rFonts w:ascii="Times New Roman" w:hAnsi="Times New Roman"/>
          <w:i/>
        </w:rPr>
        <w:t xml:space="preserve"> </w:t>
      </w:r>
      <w:r w:rsidR="001926C7" w:rsidRPr="00906288">
        <w:rPr>
          <w:rFonts w:ascii="Times New Roman" w:hAnsi="Times New Roman"/>
        </w:rPr>
        <w:t xml:space="preserve">reasons are </w:t>
      </w:r>
      <w:r w:rsidR="00A06B20" w:rsidRPr="00906288">
        <w:rPr>
          <w:rFonts w:ascii="Times New Roman" w:hAnsi="Times New Roman"/>
        </w:rPr>
        <w:t>states of affairs</w:t>
      </w:r>
      <w:r w:rsidR="009511F8" w:rsidRPr="00906288">
        <w:rPr>
          <w:rFonts w:ascii="Times New Roman" w:hAnsi="Times New Roman"/>
        </w:rPr>
        <w:t xml:space="preserve"> (</w:t>
      </w:r>
      <w:r w:rsidR="00781AD8" w:rsidRPr="00906288">
        <w:rPr>
          <w:rFonts w:ascii="Times New Roman" w:hAnsi="Times New Roman"/>
        </w:rPr>
        <w:t>B</w:t>
      </w:r>
      <w:r w:rsidR="009511F8" w:rsidRPr="00906288">
        <w:rPr>
          <w:rFonts w:ascii="Times New Roman" w:hAnsi="Times New Roman"/>
        </w:rPr>
        <w:t>4)</w:t>
      </w:r>
      <w:r w:rsidR="001926C7" w:rsidRPr="00906288">
        <w:rPr>
          <w:rFonts w:ascii="Times New Roman" w:hAnsi="Times New Roman"/>
        </w:rPr>
        <w:t xml:space="preserve">, and </w:t>
      </w:r>
      <w:r w:rsidR="00A06B20" w:rsidRPr="00906288">
        <w:rPr>
          <w:rFonts w:ascii="Times New Roman" w:hAnsi="Times New Roman"/>
        </w:rPr>
        <w:t xml:space="preserve">this, together with premises </w:t>
      </w:r>
      <w:r w:rsidR="00781AD8" w:rsidRPr="00906288">
        <w:rPr>
          <w:rFonts w:ascii="Times New Roman" w:hAnsi="Times New Roman"/>
        </w:rPr>
        <w:t>B</w:t>
      </w:r>
      <w:r w:rsidR="00A06B20" w:rsidRPr="00906288">
        <w:rPr>
          <w:rFonts w:ascii="Times New Roman" w:hAnsi="Times New Roman"/>
        </w:rPr>
        <w:t xml:space="preserve">1 and </w:t>
      </w:r>
      <w:r w:rsidR="00781AD8" w:rsidRPr="00906288">
        <w:rPr>
          <w:rFonts w:ascii="Times New Roman" w:hAnsi="Times New Roman"/>
        </w:rPr>
        <w:t>B</w:t>
      </w:r>
      <w:r w:rsidR="00A06B20" w:rsidRPr="00906288">
        <w:rPr>
          <w:rFonts w:ascii="Times New Roman" w:hAnsi="Times New Roman"/>
        </w:rPr>
        <w:t>2</w:t>
      </w:r>
      <w:r w:rsidR="001926C7" w:rsidRPr="00906288">
        <w:rPr>
          <w:rFonts w:ascii="Times New Roman" w:hAnsi="Times New Roman"/>
        </w:rPr>
        <w:t>, leads to the same problematic conclusion anyway</w:t>
      </w:r>
      <w:r w:rsidR="00CB7548" w:rsidRPr="00906288">
        <w:rPr>
          <w:rFonts w:ascii="Times New Roman" w:hAnsi="Times New Roman"/>
        </w:rPr>
        <w:t>.</w:t>
      </w:r>
      <w:r w:rsidR="009511F8" w:rsidRPr="00906288">
        <w:rPr>
          <w:rStyle w:val="FootnoteReference"/>
          <w:rFonts w:ascii="Times New Roman" w:hAnsi="Times New Roman"/>
        </w:rPr>
        <w:footnoteReference w:id="14"/>
      </w:r>
    </w:p>
    <w:p w:rsidR="00DE2F27" w:rsidRPr="00906288" w:rsidRDefault="009B7864" w:rsidP="00276F88">
      <w:pPr>
        <w:spacing w:line="480" w:lineRule="auto"/>
        <w:ind w:firstLine="284"/>
        <w:jc w:val="both"/>
        <w:rPr>
          <w:rFonts w:ascii="Times New Roman" w:hAnsi="Times New Roman"/>
        </w:rPr>
      </w:pPr>
      <w:r w:rsidRPr="00906288">
        <w:rPr>
          <w:rFonts w:ascii="Times New Roman" w:hAnsi="Times New Roman"/>
        </w:rPr>
        <w:t xml:space="preserve"> </w:t>
      </w:r>
      <w:r w:rsidR="001926C7" w:rsidRPr="00906288">
        <w:rPr>
          <w:rFonts w:ascii="Times New Roman" w:hAnsi="Times New Roman"/>
        </w:rPr>
        <w:t>On the other hand</w:t>
      </w:r>
      <w:r w:rsidR="00637BA1" w:rsidRPr="00906288">
        <w:rPr>
          <w:rFonts w:ascii="Times New Roman" w:hAnsi="Times New Roman"/>
        </w:rPr>
        <w:t xml:space="preserve">, </w:t>
      </w:r>
      <w:r w:rsidR="00637BA1" w:rsidRPr="00906288">
        <w:rPr>
          <w:rFonts w:ascii="Times New Roman" w:hAnsi="Times New Roman"/>
          <w:i/>
        </w:rPr>
        <w:t>prima facie</w:t>
      </w:r>
      <w:r w:rsidR="00637BA1" w:rsidRPr="00906288">
        <w:rPr>
          <w:rFonts w:ascii="Times New Roman" w:hAnsi="Times New Roman"/>
        </w:rPr>
        <w:t xml:space="preserve"> there would seem to be good reasons for following Dancy in thinking that the view that the contents of beliefs are </w:t>
      </w:r>
      <w:r w:rsidR="00A06B20" w:rsidRPr="00906288">
        <w:rPr>
          <w:rFonts w:ascii="Times New Roman" w:hAnsi="Times New Roman"/>
        </w:rPr>
        <w:t>states of affairs</w:t>
      </w:r>
      <w:r w:rsidR="00637BA1" w:rsidRPr="00906288">
        <w:rPr>
          <w:rFonts w:ascii="Times New Roman" w:hAnsi="Times New Roman"/>
        </w:rPr>
        <w:t xml:space="preserve"> is outlandish</w:t>
      </w:r>
      <w:r w:rsidR="008F58A7" w:rsidRPr="00906288">
        <w:rPr>
          <w:rFonts w:ascii="Times New Roman" w:hAnsi="Times New Roman"/>
        </w:rPr>
        <w:t xml:space="preserve"> (premise </w:t>
      </w:r>
      <w:r w:rsidR="00781AD8" w:rsidRPr="00906288">
        <w:rPr>
          <w:rFonts w:ascii="Times New Roman" w:hAnsi="Times New Roman"/>
        </w:rPr>
        <w:t>A2</w:t>
      </w:r>
      <w:r w:rsidR="00533DF1" w:rsidRPr="00906288">
        <w:rPr>
          <w:rFonts w:ascii="Times New Roman" w:hAnsi="Times New Roman"/>
        </w:rPr>
        <w:t xml:space="preserve">). </w:t>
      </w:r>
      <w:r w:rsidR="00E95D32" w:rsidRPr="00906288">
        <w:rPr>
          <w:rFonts w:ascii="Times New Roman" w:hAnsi="Times New Roman"/>
        </w:rPr>
        <w:t>There are</w:t>
      </w:r>
      <w:r w:rsidR="007D7F4F" w:rsidRPr="00906288">
        <w:rPr>
          <w:rFonts w:ascii="Times New Roman" w:hAnsi="Times New Roman"/>
        </w:rPr>
        <w:t xml:space="preserve"> </w:t>
      </w:r>
      <w:r w:rsidR="00A142CD" w:rsidRPr="00906288">
        <w:rPr>
          <w:rFonts w:ascii="Times New Roman" w:hAnsi="Times New Roman"/>
        </w:rPr>
        <w:t xml:space="preserve">three </w:t>
      </w:r>
      <w:r w:rsidR="007D7F4F" w:rsidRPr="00906288">
        <w:rPr>
          <w:rFonts w:ascii="Times New Roman" w:hAnsi="Times New Roman"/>
        </w:rPr>
        <w:t>ways one can substantiate this premise.</w:t>
      </w:r>
    </w:p>
    <w:p w:rsidR="00DE2F27" w:rsidRPr="00906288" w:rsidRDefault="008B4B19" w:rsidP="000E3E5C">
      <w:pPr>
        <w:spacing w:line="480" w:lineRule="auto"/>
        <w:ind w:firstLine="284"/>
        <w:jc w:val="both"/>
        <w:rPr>
          <w:rFonts w:ascii="Times New Roman" w:hAnsi="Times New Roman"/>
        </w:rPr>
      </w:pPr>
      <w:r w:rsidRPr="00906288">
        <w:rPr>
          <w:rFonts w:ascii="Times New Roman" w:hAnsi="Times New Roman"/>
        </w:rPr>
        <w:lastRenderedPageBreak/>
        <w:t xml:space="preserve">First, that the contents of beliefs are states of affairs </w:t>
      </w:r>
      <w:r w:rsidR="00E836C9" w:rsidRPr="00906288">
        <w:rPr>
          <w:rFonts w:ascii="Times New Roman" w:hAnsi="Times New Roman"/>
        </w:rPr>
        <w:t>is</w:t>
      </w:r>
      <w:r w:rsidRPr="00906288">
        <w:rPr>
          <w:rFonts w:ascii="Times New Roman" w:hAnsi="Times New Roman"/>
        </w:rPr>
        <w:t xml:space="preserve"> an outlandish position in the philosophy of mind. Normally, the contents of beliefs are taken to be propositions</w:t>
      </w:r>
      <w:r w:rsidR="004D7980" w:rsidRPr="00906288">
        <w:rPr>
          <w:rFonts w:ascii="Times New Roman" w:hAnsi="Times New Roman"/>
        </w:rPr>
        <w:t xml:space="preserve"> (cf. Schwitzgebel 2015, esp. section 3)</w:t>
      </w:r>
      <w:r w:rsidRPr="00906288">
        <w:rPr>
          <w:rFonts w:ascii="Times New Roman" w:hAnsi="Times New Roman"/>
        </w:rPr>
        <w:t xml:space="preserve">. Suppose, however, that the PRSA supporter insists that the contents of beliefs are states of affairs. </w:t>
      </w:r>
      <w:r w:rsidR="00AF2C3D" w:rsidRPr="00906288">
        <w:rPr>
          <w:rFonts w:ascii="Times New Roman" w:hAnsi="Times New Roman"/>
        </w:rPr>
        <w:t>Granting this at least for the sake of argument, a</w:t>
      </w:r>
      <w:r w:rsidRPr="00906288">
        <w:rPr>
          <w:rFonts w:ascii="Times New Roman" w:hAnsi="Times New Roman"/>
        </w:rPr>
        <w:t xml:space="preserve">n issue immediately arises with false beliefs, </w:t>
      </w:r>
      <w:r w:rsidR="001F7D1C" w:rsidRPr="00906288">
        <w:rPr>
          <w:rFonts w:ascii="Times New Roman" w:hAnsi="Times New Roman"/>
        </w:rPr>
        <w:t>since</w:t>
      </w:r>
      <w:r w:rsidR="001F470D" w:rsidRPr="00906288">
        <w:rPr>
          <w:rFonts w:ascii="Times New Roman" w:hAnsi="Times New Roman"/>
        </w:rPr>
        <w:t xml:space="preserve"> </w:t>
      </w:r>
      <w:r w:rsidR="001F7D1C" w:rsidRPr="00906288">
        <w:rPr>
          <w:rFonts w:ascii="Times New Roman" w:hAnsi="Times New Roman"/>
        </w:rPr>
        <w:t xml:space="preserve">obviously these do not correspond to obtaining states of affairs. </w:t>
      </w:r>
      <w:r w:rsidRPr="00906288">
        <w:rPr>
          <w:rFonts w:ascii="Times New Roman" w:hAnsi="Times New Roman"/>
        </w:rPr>
        <w:t xml:space="preserve">There are two </w:t>
      </w:r>
      <w:r w:rsidR="001F7D1C" w:rsidRPr="00906288">
        <w:rPr>
          <w:rFonts w:ascii="Times New Roman" w:hAnsi="Times New Roman"/>
        </w:rPr>
        <w:t>possible responses here: first, that beliefs may in some cases have no content</w:t>
      </w:r>
      <w:r w:rsidR="00E836C9" w:rsidRPr="00906288">
        <w:rPr>
          <w:rFonts w:ascii="Times New Roman" w:hAnsi="Times New Roman"/>
        </w:rPr>
        <w:t>; second, that, since states of affairs may fail to obtain, they have some form of existence</w:t>
      </w:r>
      <w:r w:rsidR="00AF2C3D" w:rsidRPr="00906288">
        <w:rPr>
          <w:rFonts w:ascii="Times New Roman" w:hAnsi="Times New Roman"/>
        </w:rPr>
        <w:t>, or ‘subsistence’,</w:t>
      </w:r>
      <w:r w:rsidR="00E836C9" w:rsidRPr="00906288">
        <w:rPr>
          <w:rFonts w:ascii="Times New Roman" w:hAnsi="Times New Roman"/>
        </w:rPr>
        <w:t xml:space="preserve"> even when they are not part of the actual world, hence false beliefs have at least a ‘thin’ content</w:t>
      </w:r>
      <w:r w:rsidR="001F7D1C" w:rsidRPr="00906288">
        <w:rPr>
          <w:rFonts w:ascii="Times New Roman" w:hAnsi="Times New Roman"/>
        </w:rPr>
        <w:t xml:space="preserve">. </w:t>
      </w:r>
      <w:r w:rsidR="00E836C9" w:rsidRPr="00906288">
        <w:rPr>
          <w:rFonts w:ascii="Times New Roman" w:hAnsi="Times New Roman"/>
        </w:rPr>
        <w:t xml:space="preserve">Both options, however, </w:t>
      </w:r>
      <w:r w:rsidR="00787E34" w:rsidRPr="00906288">
        <w:rPr>
          <w:rFonts w:ascii="Times New Roman" w:hAnsi="Times New Roman"/>
        </w:rPr>
        <w:t>are deeply problematic</w:t>
      </w:r>
      <w:r w:rsidRPr="00906288">
        <w:rPr>
          <w:rFonts w:ascii="Times New Roman" w:hAnsi="Times New Roman"/>
        </w:rPr>
        <w:t>.</w:t>
      </w:r>
      <w:r w:rsidR="00E836C9" w:rsidRPr="00906288">
        <w:rPr>
          <w:rFonts w:ascii="Times New Roman" w:hAnsi="Times New Roman"/>
        </w:rPr>
        <w:t xml:space="preserve"> </w:t>
      </w:r>
      <w:r w:rsidR="0041580B" w:rsidRPr="00906288">
        <w:rPr>
          <w:rFonts w:ascii="Times New Roman" w:hAnsi="Times New Roman"/>
        </w:rPr>
        <w:t>The view tha</w:t>
      </w:r>
      <w:r w:rsidR="00285EF6" w:rsidRPr="00906288">
        <w:rPr>
          <w:rFonts w:ascii="Times New Roman" w:hAnsi="Times New Roman"/>
        </w:rPr>
        <w:t>t false beliefs have no content</w:t>
      </w:r>
      <w:r w:rsidR="0041580B" w:rsidRPr="00906288">
        <w:rPr>
          <w:rFonts w:ascii="Times New Roman" w:hAnsi="Times New Roman"/>
        </w:rPr>
        <w:t xml:space="preserve"> appears to be clearly outlandish. </w:t>
      </w:r>
      <w:r w:rsidR="00E836C9" w:rsidRPr="00906288">
        <w:rPr>
          <w:rFonts w:ascii="Times New Roman" w:hAnsi="Times New Roman"/>
        </w:rPr>
        <w:t>If</w:t>
      </w:r>
      <w:r w:rsidR="00646B6E" w:rsidRPr="00906288">
        <w:rPr>
          <w:rFonts w:ascii="Times New Roman" w:hAnsi="Times New Roman"/>
        </w:rPr>
        <w:t xml:space="preserve">, on the other hand, </w:t>
      </w:r>
      <w:r w:rsidR="00E836C9" w:rsidRPr="00906288">
        <w:rPr>
          <w:rFonts w:ascii="Times New Roman" w:hAnsi="Times New Roman"/>
        </w:rPr>
        <w:t>belief-contents may fail to be things in the world</w:t>
      </w:r>
      <w:r w:rsidR="0041580B" w:rsidRPr="00906288">
        <w:rPr>
          <w:rFonts w:ascii="Times New Roman" w:hAnsi="Times New Roman"/>
        </w:rPr>
        <w:t xml:space="preserve"> but in some way ‘subsist’ and th</w:t>
      </w:r>
      <w:r w:rsidR="00787E34" w:rsidRPr="00906288">
        <w:rPr>
          <w:rFonts w:ascii="Times New Roman" w:hAnsi="Times New Roman"/>
        </w:rPr>
        <w:t>u</w:t>
      </w:r>
      <w:r w:rsidR="0041580B" w:rsidRPr="00906288">
        <w:rPr>
          <w:rFonts w:ascii="Times New Roman" w:hAnsi="Times New Roman"/>
        </w:rPr>
        <w:t>s constitute, in the case of false beliefs,</w:t>
      </w:r>
      <w:r w:rsidR="000E3E5C" w:rsidRPr="00906288">
        <w:rPr>
          <w:rFonts w:ascii="Times New Roman" w:hAnsi="Times New Roman"/>
        </w:rPr>
        <w:t xml:space="preserve"> </w:t>
      </w:r>
      <w:r w:rsidR="0041580B" w:rsidRPr="00906288">
        <w:rPr>
          <w:rFonts w:ascii="Times New Roman" w:hAnsi="Times New Roman"/>
        </w:rPr>
        <w:t xml:space="preserve">some kind of </w:t>
      </w:r>
      <w:r w:rsidR="000E3E5C" w:rsidRPr="00906288">
        <w:rPr>
          <w:rFonts w:ascii="Times New Roman" w:hAnsi="Times New Roman"/>
        </w:rPr>
        <w:t>ontologically thin</w:t>
      </w:r>
      <w:r w:rsidR="0041580B" w:rsidRPr="00906288">
        <w:rPr>
          <w:rFonts w:ascii="Times New Roman" w:hAnsi="Times New Roman"/>
        </w:rPr>
        <w:t xml:space="preserve"> content</w:t>
      </w:r>
      <w:r w:rsidR="00E836C9" w:rsidRPr="00906288">
        <w:rPr>
          <w:rFonts w:ascii="Times New Roman" w:hAnsi="Times New Roman"/>
        </w:rPr>
        <w:t xml:space="preserve">, why </w:t>
      </w:r>
      <w:r w:rsidR="000E3E5C" w:rsidRPr="00906288">
        <w:rPr>
          <w:rFonts w:ascii="Times New Roman" w:hAnsi="Times New Roman"/>
        </w:rPr>
        <w:t>not</w:t>
      </w:r>
      <w:r w:rsidR="0041580B" w:rsidRPr="00906288">
        <w:rPr>
          <w:rFonts w:ascii="Times New Roman" w:hAnsi="Times New Roman"/>
        </w:rPr>
        <w:t xml:space="preserve"> so</w:t>
      </w:r>
      <w:r w:rsidR="000E3E5C" w:rsidRPr="00906288">
        <w:rPr>
          <w:rFonts w:ascii="Times New Roman" w:hAnsi="Times New Roman"/>
        </w:rPr>
        <w:t xml:space="preserve"> in all cases?</w:t>
      </w:r>
      <w:r w:rsidR="0024792E" w:rsidRPr="00906288">
        <w:rPr>
          <w:rStyle w:val="FootnoteReference"/>
          <w:rFonts w:ascii="Times New Roman" w:hAnsi="Times New Roman"/>
        </w:rPr>
        <w:footnoteReference w:id="15"/>
      </w:r>
      <w:r w:rsidR="009074FF" w:rsidRPr="00906288">
        <w:rPr>
          <w:rFonts w:ascii="Times New Roman" w:hAnsi="Times New Roman"/>
        </w:rPr>
        <w:t xml:space="preserve"> Summing up</w:t>
      </w:r>
      <w:r w:rsidR="00AF2C3D" w:rsidRPr="00906288">
        <w:rPr>
          <w:rFonts w:ascii="Times New Roman" w:hAnsi="Times New Roman"/>
        </w:rPr>
        <w:t>,</w:t>
      </w:r>
      <w:r w:rsidR="009074FF" w:rsidRPr="00906288">
        <w:rPr>
          <w:rFonts w:ascii="Times New Roman" w:hAnsi="Times New Roman"/>
        </w:rPr>
        <w:t xml:space="preserve"> the view that the contents of beliefs are states of affairs is problematic because either (i) it departs radically from the common view of belief-contents</w:t>
      </w:r>
      <w:r w:rsidR="001F470D" w:rsidRPr="00906288">
        <w:rPr>
          <w:rFonts w:ascii="Times New Roman" w:hAnsi="Times New Roman"/>
        </w:rPr>
        <w:t xml:space="preserve"> as propositional</w:t>
      </w:r>
      <w:r w:rsidR="00787E34" w:rsidRPr="00906288">
        <w:rPr>
          <w:rFonts w:ascii="Times New Roman" w:hAnsi="Times New Roman"/>
        </w:rPr>
        <w:t xml:space="preserve"> and</w:t>
      </w:r>
      <w:r w:rsidR="009074FF" w:rsidRPr="00906288">
        <w:rPr>
          <w:rFonts w:ascii="Times New Roman" w:hAnsi="Times New Roman"/>
        </w:rPr>
        <w:t xml:space="preserve"> (ii) it </w:t>
      </w:r>
      <w:r w:rsidR="00787E34" w:rsidRPr="00906288">
        <w:rPr>
          <w:rFonts w:ascii="Times New Roman" w:hAnsi="Times New Roman"/>
        </w:rPr>
        <w:t xml:space="preserve">must introduce outlandish solutions in the philosophy of mind either by holding that false beliefs have no contents or at least insisting that their content is ontologically thin. This latter, </w:t>
      </w:r>
      <w:r w:rsidR="00A206B3" w:rsidRPr="00906288">
        <w:rPr>
          <w:rFonts w:ascii="Times New Roman" w:hAnsi="Times New Roman"/>
        </w:rPr>
        <w:t xml:space="preserve">perhaps </w:t>
      </w:r>
      <w:r w:rsidR="00787E34" w:rsidRPr="00906288">
        <w:rPr>
          <w:rFonts w:ascii="Times New Roman" w:hAnsi="Times New Roman"/>
        </w:rPr>
        <w:t>more plausible sounding view</w:t>
      </w:r>
      <w:r w:rsidR="00DB747A" w:rsidRPr="00906288">
        <w:rPr>
          <w:rFonts w:ascii="Times New Roman" w:hAnsi="Times New Roman"/>
        </w:rPr>
        <w:t xml:space="preserve">, however, </w:t>
      </w:r>
      <w:r w:rsidR="009074FF" w:rsidRPr="00906288">
        <w:rPr>
          <w:rFonts w:ascii="Times New Roman" w:hAnsi="Times New Roman"/>
        </w:rPr>
        <w:t>is unable to provide a principled distinction between cases in which a ‘thick’ content is required and cases in which ‘thin’ contents are sufficient</w:t>
      </w:r>
      <w:r w:rsidR="00AF2C3D" w:rsidRPr="00906288">
        <w:rPr>
          <w:rFonts w:ascii="Times New Roman" w:hAnsi="Times New Roman"/>
        </w:rPr>
        <w:t xml:space="preserve"> (thus departing from UPR and PRSA)</w:t>
      </w:r>
      <w:r w:rsidR="009074FF" w:rsidRPr="00906288">
        <w:rPr>
          <w:rFonts w:ascii="Times New Roman" w:hAnsi="Times New Roman"/>
        </w:rPr>
        <w:t xml:space="preserve">. Alternatively, (iii) it makes do with ‘thin’ </w:t>
      </w:r>
      <w:r w:rsidR="009074FF" w:rsidRPr="00906288">
        <w:rPr>
          <w:rFonts w:ascii="Times New Roman" w:hAnsi="Times New Roman"/>
        </w:rPr>
        <w:lastRenderedPageBreak/>
        <w:t xml:space="preserve">contents only, </w:t>
      </w:r>
      <w:r w:rsidR="00AF2C3D" w:rsidRPr="00906288">
        <w:rPr>
          <w:rFonts w:ascii="Times New Roman" w:hAnsi="Times New Roman"/>
        </w:rPr>
        <w:t>so avoiding the outlandishness charge at the price of abandoning the basic intuition underlying PRSA altogether.</w:t>
      </w:r>
      <w:r w:rsidR="0097643E" w:rsidRPr="00906288">
        <w:rPr>
          <w:rStyle w:val="FootnoteReference"/>
          <w:rFonts w:ascii="Times New Roman" w:hAnsi="Times New Roman"/>
        </w:rPr>
        <w:footnoteReference w:id="16"/>
      </w:r>
    </w:p>
    <w:p w:rsidR="00DE2F27" w:rsidRPr="00906288" w:rsidRDefault="00A142CD" w:rsidP="00276F88">
      <w:pPr>
        <w:spacing w:line="480" w:lineRule="auto"/>
        <w:ind w:firstLine="284"/>
        <w:jc w:val="both"/>
        <w:rPr>
          <w:rFonts w:ascii="Times New Roman" w:hAnsi="Times New Roman"/>
        </w:rPr>
      </w:pPr>
      <w:r w:rsidRPr="00906288">
        <w:rPr>
          <w:rFonts w:ascii="Times New Roman" w:hAnsi="Times New Roman"/>
        </w:rPr>
        <w:t>Secondly</w:t>
      </w:r>
      <w:r w:rsidR="00207297" w:rsidRPr="00906288">
        <w:rPr>
          <w:rFonts w:ascii="Times New Roman" w:hAnsi="Times New Roman"/>
        </w:rPr>
        <w:t>, a</w:t>
      </w:r>
      <w:r w:rsidR="00540002" w:rsidRPr="00906288">
        <w:rPr>
          <w:rFonts w:ascii="Times New Roman" w:hAnsi="Times New Roman"/>
        </w:rPr>
        <w:t xml:space="preserve"> related</w:t>
      </w:r>
      <w:r w:rsidR="00207297" w:rsidRPr="00906288">
        <w:rPr>
          <w:rFonts w:ascii="Times New Roman" w:hAnsi="Times New Roman"/>
        </w:rPr>
        <w:t xml:space="preserve"> problem</w:t>
      </w:r>
      <w:r w:rsidR="009F1151" w:rsidRPr="00906288">
        <w:rPr>
          <w:rFonts w:ascii="Times New Roman" w:hAnsi="Times New Roman"/>
        </w:rPr>
        <w:t xml:space="preserve"> -</w:t>
      </w:r>
      <w:r w:rsidR="00207297" w:rsidRPr="00906288">
        <w:rPr>
          <w:rFonts w:ascii="Times New Roman" w:hAnsi="Times New Roman"/>
        </w:rPr>
        <w:t xml:space="preserve"> discussed by Dancy </w:t>
      </w:r>
      <w:r w:rsidR="00540002" w:rsidRPr="00906288">
        <w:rPr>
          <w:rFonts w:ascii="Times New Roman" w:hAnsi="Times New Roman"/>
        </w:rPr>
        <w:t>in a different</w:t>
      </w:r>
      <w:r w:rsidR="00207297" w:rsidRPr="00906288">
        <w:rPr>
          <w:rFonts w:ascii="Times New Roman" w:hAnsi="Times New Roman"/>
        </w:rPr>
        <w:t xml:space="preserve"> context (</w:t>
      </w:r>
      <w:r w:rsidR="00205165" w:rsidRPr="00906288">
        <w:rPr>
          <w:rFonts w:ascii="Times New Roman" w:hAnsi="Times New Roman"/>
        </w:rPr>
        <w:t>131-7</w:t>
      </w:r>
      <w:r w:rsidR="00207297" w:rsidRPr="00906288">
        <w:rPr>
          <w:rFonts w:ascii="Times New Roman" w:hAnsi="Times New Roman"/>
        </w:rPr>
        <w:t>)</w:t>
      </w:r>
      <w:r w:rsidRPr="00906288">
        <w:rPr>
          <w:rFonts w:ascii="Times New Roman" w:hAnsi="Times New Roman"/>
        </w:rPr>
        <w:t xml:space="preserve"> where</w:t>
      </w:r>
      <w:r w:rsidR="002E57C3" w:rsidRPr="00906288">
        <w:rPr>
          <w:rFonts w:ascii="Times New Roman" w:hAnsi="Times New Roman"/>
        </w:rPr>
        <w:t xml:space="preserve"> </w:t>
      </w:r>
      <w:r w:rsidR="006755C1" w:rsidRPr="00906288">
        <w:rPr>
          <w:rFonts w:ascii="Times New Roman" w:hAnsi="Times New Roman"/>
        </w:rPr>
        <w:t xml:space="preserve">the contents of beliefs </w:t>
      </w:r>
      <w:r w:rsidRPr="00906288">
        <w:rPr>
          <w:rFonts w:ascii="Times New Roman" w:hAnsi="Times New Roman"/>
        </w:rPr>
        <w:t xml:space="preserve">are </w:t>
      </w:r>
      <w:r w:rsidR="002E57C3" w:rsidRPr="00906288">
        <w:rPr>
          <w:rFonts w:ascii="Times New Roman" w:hAnsi="Times New Roman"/>
        </w:rPr>
        <w:t xml:space="preserve">considered as </w:t>
      </w:r>
      <w:r w:rsidR="006755C1" w:rsidRPr="00906288">
        <w:rPr>
          <w:rFonts w:ascii="Times New Roman" w:hAnsi="Times New Roman"/>
        </w:rPr>
        <w:t>reasons for action</w:t>
      </w:r>
      <w:r w:rsidR="00540002" w:rsidRPr="00906288">
        <w:rPr>
          <w:rFonts w:ascii="Times New Roman" w:hAnsi="Times New Roman"/>
        </w:rPr>
        <w:t xml:space="preserve"> -</w:t>
      </w:r>
      <w:r w:rsidR="00207297" w:rsidRPr="00906288">
        <w:rPr>
          <w:rFonts w:ascii="Times New Roman" w:hAnsi="Times New Roman"/>
        </w:rPr>
        <w:t xml:space="preserve"> is that the position sounds outlandish also in the theory of motivation. For</w:t>
      </w:r>
      <w:r w:rsidRPr="00906288">
        <w:rPr>
          <w:rFonts w:ascii="Times New Roman" w:hAnsi="Times New Roman"/>
        </w:rPr>
        <w:t>,</w:t>
      </w:r>
      <w:r w:rsidR="00207297" w:rsidRPr="00906288">
        <w:rPr>
          <w:rFonts w:ascii="Times New Roman" w:hAnsi="Times New Roman"/>
        </w:rPr>
        <w:t xml:space="preserve"> it commits one to the claim that some actions tha</w:t>
      </w:r>
      <w:r w:rsidR="00162DBF" w:rsidRPr="00906288">
        <w:rPr>
          <w:rFonts w:ascii="Times New Roman" w:hAnsi="Times New Roman"/>
        </w:rPr>
        <w:t xml:space="preserve">t have </w:t>
      </w:r>
      <w:r w:rsidR="00D667CB" w:rsidRPr="00906288">
        <w:rPr>
          <w:rFonts w:ascii="Times New Roman" w:hAnsi="Times New Roman"/>
        </w:rPr>
        <w:t xml:space="preserve">correct </w:t>
      </w:r>
      <w:r w:rsidR="00162DBF" w:rsidRPr="00906288">
        <w:rPr>
          <w:rFonts w:ascii="Times New Roman" w:hAnsi="Times New Roman"/>
        </w:rPr>
        <w:t xml:space="preserve">explanations must be explained by using </w:t>
      </w:r>
      <w:r w:rsidR="00D667CB" w:rsidRPr="00906288">
        <w:rPr>
          <w:rFonts w:ascii="Times New Roman" w:hAnsi="Times New Roman"/>
        </w:rPr>
        <w:t xml:space="preserve">non-existent </w:t>
      </w:r>
      <w:r w:rsidR="00162DBF" w:rsidRPr="00906288">
        <w:rPr>
          <w:rFonts w:ascii="Times New Roman" w:hAnsi="Times New Roman"/>
        </w:rPr>
        <w:t>explanan</w:t>
      </w:r>
      <w:r w:rsidR="00137CA9" w:rsidRPr="00906288">
        <w:rPr>
          <w:rFonts w:ascii="Times New Roman" w:hAnsi="Times New Roman"/>
        </w:rPr>
        <w:t>ti</w:t>
      </w:r>
      <w:r w:rsidR="00540002" w:rsidRPr="00906288">
        <w:rPr>
          <w:rFonts w:ascii="Times New Roman" w:hAnsi="Times New Roman"/>
        </w:rPr>
        <w:t>a</w:t>
      </w:r>
      <w:r w:rsidR="00207297" w:rsidRPr="00906288">
        <w:rPr>
          <w:rFonts w:ascii="Times New Roman" w:hAnsi="Times New Roman"/>
        </w:rPr>
        <w:t>.</w:t>
      </w:r>
      <w:r w:rsidR="00162DBF" w:rsidRPr="00906288">
        <w:rPr>
          <w:rFonts w:ascii="Times New Roman" w:hAnsi="Times New Roman"/>
        </w:rPr>
        <w:t xml:space="preserve"> </w:t>
      </w:r>
      <w:r w:rsidR="00540002" w:rsidRPr="00906288">
        <w:rPr>
          <w:rFonts w:ascii="Times New Roman" w:hAnsi="Times New Roman"/>
        </w:rPr>
        <w:t>In particular</w:t>
      </w:r>
      <w:r w:rsidR="00162DBF" w:rsidRPr="00906288">
        <w:rPr>
          <w:rFonts w:ascii="Times New Roman" w:hAnsi="Times New Roman"/>
        </w:rPr>
        <w:t>, false beliefs and the actions they explain pose the challenge</w:t>
      </w:r>
      <w:r w:rsidRPr="00906288">
        <w:rPr>
          <w:rFonts w:ascii="Times New Roman" w:hAnsi="Times New Roman"/>
        </w:rPr>
        <w:t xml:space="preserve"> that</w:t>
      </w:r>
      <w:r w:rsidR="00540002" w:rsidRPr="00906288">
        <w:rPr>
          <w:rFonts w:ascii="Times New Roman" w:hAnsi="Times New Roman"/>
        </w:rPr>
        <w:t xml:space="preserve"> </w:t>
      </w:r>
      <w:r w:rsidR="00162DBF" w:rsidRPr="00906288">
        <w:rPr>
          <w:rFonts w:ascii="Times New Roman" w:hAnsi="Times New Roman"/>
        </w:rPr>
        <w:t>there seem</w:t>
      </w:r>
      <w:r w:rsidR="00540002" w:rsidRPr="00906288">
        <w:rPr>
          <w:rFonts w:ascii="Times New Roman" w:hAnsi="Times New Roman"/>
        </w:rPr>
        <w:t>s</w:t>
      </w:r>
      <w:r w:rsidR="00162DBF" w:rsidRPr="00906288">
        <w:rPr>
          <w:rFonts w:ascii="Times New Roman" w:hAnsi="Times New Roman"/>
        </w:rPr>
        <w:t xml:space="preserve"> to be not</w:t>
      </w:r>
      <w:r w:rsidR="002A1A45" w:rsidRPr="00906288">
        <w:rPr>
          <w:rFonts w:ascii="Times New Roman" w:hAnsi="Times New Roman"/>
        </w:rPr>
        <w:t>h</w:t>
      </w:r>
      <w:r w:rsidR="00162DBF" w:rsidRPr="00906288">
        <w:rPr>
          <w:rFonts w:ascii="Times New Roman" w:hAnsi="Times New Roman"/>
        </w:rPr>
        <w:t>ing</w:t>
      </w:r>
      <w:r w:rsidR="005D422A" w:rsidRPr="00906288">
        <w:rPr>
          <w:rFonts w:ascii="Times New Roman" w:hAnsi="Times New Roman"/>
        </w:rPr>
        <w:t xml:space="preserve"> (in the world)</w:t>
      </w:r>
      <w:r w:rsidR="00E95D32" w:rsidRPr="00906288">
        <w:rPr>
          <w:rFonts w:ascii="Times New Roman" w:hAnsi="Times New Roman"/>
        </w:rPr>
        <w:t xml:space="preserve"> </w:t>
      </w:r>
      <w:r w:rsidR="00540002" w:rsidRPr="00906288">
        <w:rPr>
          <w:rFonts w:ascii="Times New Roman" w:hAnsi="Times New Roman"/>
        </w:rPr>
        <w:t>that truly accounts for an agent’s motivation in spite of the correctness of the explanation provided</w:t>
      </w:r>
      <w:r w:rsidR="00162DBF" w:rsidRPr="00906288">
        <w:rPr>
          <w:rFonts w:ascii="Times New Roman" w:hAnsi="Times New Roman"/>
        </w:rPr>
        <w:t>. How could this be?</w:t>
      </w:r>
      <w:r w:rsidR="00AF2C3D" w:rsidRPr="00906288">
        <w:rPr>
          <w:rFonts w:ascii="Times New Roman" w:hAnsi="Times New Roman"/>
        </w:rPr>
        <w:t xml:space="preserve"> Again, if motivating reasons may fail to be in the world, what remains of the initial intuition underpinning PRSA?</w:t>
      </w:r>
    </w:p>
    <w:p w:rsidR="000B5BA3" w:rsidRPr="00906288" w:rsidRDefault="00162DBF" w:rsidP="00276F88">
      <w:pPr>
        <w:spacing w:line="480" w:lineRule="auto"/>
        <w:ind w:firstLine="284"/>
        <w:jc w:val="both"/>
        <w:rPr>
          <w:rFonts w:ascii="Times New Roman" w:hAnsi="Times New Roman"/>
        </w:rPr>
      </w:pPr>
      <w:r w:rsidRPr="00906288">
        <w:rPr>
          <w:rFonts w:ascii="Times New Roman" w:hAnsi="Times New Roman"/>
        </w:rPr>
        <w:t>Finally</w:t>
      </w:r>
      <w:r w:rsidR="002A1A45" w:rsidRPr="00906288">
        <w:rPr>
          <w:rFonts w:ascii="Times New Roman" w:hAnsi="Times New Roman"/>
        </w:rPr>
        <w:t xml:space="preserve">, it </w:t>
      </w:r>
      <w:r w:rsidR="00090E33" w:rsidRPr="00906288">
        <w:rPr>
          <w:rFonts w:ascii="Times New Roman" w:hAnsi="Times New Roman"/>
        </w:rPr>
        <w:t xml:space="preserve">looks as though </w:t>
      </w:r>
      <w:r w:rsidRPr="00906288">
        <w:rPr>
          <w:rFonts w:ascii="Times New Roman" w:hAnsi="Times New Roman"/>
        </w:rPr>
        <w:t>the contents of mental states must be individuated in a more fine-grained way than</w:t>
      </w:r>
      <w:r w:rsidR="00270A32" w:rsidRPr="00906288">
        <w:rPr>
          <w:rFonts w:ascii="Times New Roman" w:hAnsi="Times New Roman"/>
        </w:rPr>
        <w:t xml:space="preserve"> </w:t>
      </w:r>
      <w:r w:rsidR="00B7359A" w:rsidRPr="00906288">
        <w:rPr>
          <w:rFonts w:ascii="Times New Roman" w:hAnsi="Times New Roman"/>
        </w:rPr>
        <w:t>states of affairs</w:t>
      </w:r>
      <w:r w:rsidR="00270A32" w:rsidRPr="00906288">
        <w:rPr>
          <w:rFonts w:ascii="Times New Roman" w:hAnsi="Times New Roman"/>
        </w:rPr>
        <w:t xml:space="preserve"> can be. Otherwise</w:t>
      </w:r>
      <w:r w:rsidR="002A1A45" w:rsidRPr="00906288">
        <w:rPr>
          <w:rFonts w:ascii="Times New Roman" w:hAnsi="Times New Roman"/>
        </w:rPr>
        <w:t>,</w:t>
      </w:r>
      <w:r w:rsidR="00270A32" w:rsidRPr="00906288">
        <w:rPr>
          <w:rFonts w:ascii="Times New Roman" w:hAnsi="Times New Roman"/>
        </w:rPr>
        <w:t xml:space="preserve"> how do we allow for such </w:t>
      </w:r>
      <w:r w:rsidR="00090E33" w:rsidRPr="00906288">
        <w:rPr>
          <w:rFonts w:ascii="Times New Roman" w:hAnsi="Times New Roman"/>
        </w:rPr>
        <w:t>truisms</w:t>
      </w:r>
      <w:r w:rsidR="00270A32" w:rsidRPr="00906288">
        <w:rPr>
          <w:rFonts w:ascii="Times New Roman" w:hAnsi="Times New Roman"/>
        </w:rPr>
        <w:t xml:space="preserve"> as</w:t>
      </w:r>
      <w:r w:rsidR="00540002" w:rsidRPr="00906288">
        <w:rPr>
          <w:rFonts w:ascii="Times New Roman" w:hAnsi="Times New Roman"/>
        </w:rPr>
        <w:t>, say,</w:t>
      </w:r>
      <w:r w:rsidR="00270A32" w:rsidRPr="00906288">
        <w:rPr>
          <w:rFonts w:ascii="Times New Roman" w:hAnsi="Times New Roman"/>
        </w:rPr>
        <w:t xml:space="preserve"> that the belief that there is water in the bottle is different from the belief that there is H</w:t>
      </w:r>
      <w:r w:rsidR="00270A32" w:rsidRPr="00906288">
        <w:rPr>
          <w:rFonts w:ascii="Times New Roman" w:hAnsi="Times New Roman"/>
          <w:vertAlign w:val="subscript"/>
        </w:rPr>
        <w:t>2</w:t>
      </w:r>
      <w:r w:rsidR="00270A32" w:rsidRPr="00906288">
        <w:rPr>
          <w:rFonts w:ascii="Times New Roman" w:hAnsi="Times New Roman"/>
        </w:rPr>
        <w:t>O in the bottle?</w:t>
      </w:r>
      <w:r w:rsidR="001C77BE" w:rsidRPr="00906288">
        <w:rPr>
          <w:rFonts w:ascii="Times New Roman" w:hAnsi="Times New Roman"/>
        </w:rPr>
        <w:t xml:space="preserve"> There </w:t>
      </w:r>
      <w:r w:rsidR="00AA5941" w:rsidRPr="00906288">
        <w:rPr>
          <w:rFonts w:ascii="Times New Roman" w:hAnsi="Times New Roman"/>
        </w:rPr>
        <w:t>are two</w:t>
      </w:r>
      <w:r w:rsidR="001C77BE" w:rsidRPr="00906288">
        <w:rPr>
          <w:rFonts w:ascii="Times New Roman" w:hAnsi="Times New Roman"/>
        </w:rPr>
        <w:t xml:space="preserve"> different </w:t>
      </w:r>
      <w:r w:rsidR="001C77BE" w:rsidRPr="00906288">
        <w:rPr>
          <w:rFonts w:ascii="Times New Roman" w:hAnsi="Times New Roman"/>
          <w:i/>
        </w:rPr>
        <w:t>propositions</w:t>
      </w:r>
      <w:r w:rsidR="00AA5941" w:rsidRPr="00906288">
        <w:rPr>
          <w:rFonts w:ascii="Times New Roman" w:hAnsi="Times New Roman"/>
        </w:rPr>
        <w:t xml:space="preserve"> </w:t>
      </w:r>
      <w:r w:rsidR="001C77BE" w:rsidRPr="00906288">
        <w:rPr>
          <w:rFonts w:ascii="Times New Roman" w:hAnsi="Times New Roman"/>
        </w:rPr>
        <w:t>in</w:t>
      </w:r>
      <w:r w:rsidR="00AA5941" w:rsidRPr="00906288">
        <w:rPr>
          <w:rFonts w:ascii="Times New Roman" w:hAnsi="Times New Roman"/>
        </w:rPr>
        <w:t xml:space="preserve"> operation here that</w:t>
      </w:r>
      <w:r w:rsidR="001C77BE" w:rsidRPr="00906288">
        <w:rPr>
          <w:rFonts w:ascii="Times New Roman" w:hAnsi="Times New Roman"/>
        </w:rPr>
        <w:t xml:space="preserve"> us</w:t>
      </w:r>
      <w:r w:rsidR="00AA5941" w:rsidRPr="00906288">
        <w:rPr>
          <w:rFonts w:ascii="Times New Roman" w:hAnsi="Times New Roman"/>
        </w:rPr>
        <w:t>e</w:t>
      </w:r>
      <w:r w:rsidR="001C77BE" w:rsidRPr="00906288">
        <w:rPr>
          <w:rFonts w:ascii="Times New Roman" w:hAnsi="Times New Roman"/>
        </w:rPr>
        <w:t xml:space="preserve"> different concepts (since</w:t>
      </w:r>
      <w:r w:rsidR="00AA5941" w:rsidRPr="00906288">
        <w:rPr>
          <w:rFonts w:ascii="Times New Roman" w:hAnsi="Times New Roman"/>
        </w:rPr>
        <w:t xml:space="preserve"> </w:t>
      </w:r>
      <w:r w:rsidR="00594E8C" w:rsidRPr="00906288">
        <w:rPr>
          <w:rFonts w:ascii="Times New Roman" w:hAnsi="Times New Roman"/>
        </w:rPr>
        <w:t>‘</w:t>
      </w:r>
      <w:r w:rsidR="00AA5941" w:rsidRPr="00906288">
        <w:rPr>
          <w:rFonts w:ascii="Times New Roman" w:hAnsi="Times New Roman"/>
        </w:rPr>
        <w:t>water</w:t>
      </w:r>
      <w:r w:rsidR="00594E8C" w:rsidRPr="00906288">
        <w:rPr>
          <w:rFonts w:ascii="Times New Roman" w:hAnsi="Times New Roman"/>
        </w:rPr>
        <w:t>’</w:t>
      </w:r>
      <w:r w:rsidR="00AA5941" w:rsidRPr="00906288">
        <w:rPr>
          <w:rFonts w:ascii="Times New Roman" w:hAnsi="Times New Roman"/>
        </w:rPr>
        <w:t xml:space="preserve"> is not synonymous with </w:t>
      </w:r>
      <w:r w:rsidR="00594E8C" w:rsidRPr="00906288">
        <w:rPr>
          <w:rFonts w:ascii="Times New Roman" w:hAnsi="Times New Roman"/>
        </w:rPr>
        <w:t>‘</w:t>
      </w:r>
      <w:r w:rsidR="00AA5941" w:rsidRPr="00906288">
        <w:rPr>
          <w:rFonts w:ascii="Times New Roman" w:hAnsi="Times New Roman"/>
        </w:rPr>
        <w:t>H</w:t>
      </w:r>
      <w:r w:rsidR="00AA5941" w:rsidRPr="00906288">
        <w:rPr>
          <w:rFonts w:ascii="Times New Roman" w:hAnsi="Times New Roman"/>
          <w:vertAlign w:val="subscript"/>
        </w:rPr>
        <w:t>2</w:t>
      </w:r>
      <w:r w:rsidR="00AA5941" w:rsidRPr="00906288">
        <w:rPr>
          <w:rFonts w:ascii="Times New Roman" w:hAnsi="Times New Roman"/>
        </w:rPr>
        <w:t>O</w:t>
      </w:r>
      <w:r w:rsidR="00594E8C" w:rsidRPr="00906288">
        <w:rPr>
          <w:rFonts w:ascii="Times New Roman" w:hAnsi="Times New Roman"/>
        </w:rPr>
        <w:t>’</w:t>
      </w:r>
      <w:r w:rsidR="001C77BE" w:rsidRPr="00906288">
        <w:rPr>
          <w:rFonts w:ascii="Times New Roman" w:hAnsi="Times New Roman"/>
        </w:rPr>
        <w:t>)</w:t>
      </w:r>
      <w:r w:rsidR="007001B8" w:rsidRPr="00906288">
        <w:rPr>
          <w:rFonts w:ascii="Times New Roman" w:hAnsi="Times New Roman"/>
        </w:rPr>
        <w:t>,</w:t>
      </w:r>
      <w:r w:rsidR="004C386D" w:rsidRPr="00906288">
        <w:rPr>
          <w:rFonts w:ascii="Times New Roman" w:hAnsi="Times New Roman"/>
        </w:rPr>
        <w:t xml:space="preserve"> </w:t>
      </w:r>
      <w:r w:rsidR="00AA5941" w:rsidRPr="00906288">
        <w:rPr>
          <w:rFonts w:ascii="Times New Roman" w:hAnsi="Times New Roman"/>
        </w:rPr>
        <w:t xml:space="preserve"> but only one state of affairs since </w:t>
      </w:r>
      <w:r w:rsidR="00B1564B" w:rsidRPr="00906288">
        <w:rPr>
          <w:rFonts w:ascii="Times New Roman" w:hAnsi="Times New Roman"/>
        </w:rPr>
        <w:t xml:space="preserve">water </w:t>
      </w:r>
      <w:r w:rsidR="00B1564B" w:rsidRPr="00906288">
        <w:rPr>
          <w:rFonts w:ascii="Times New Roman" w:hAnsi="Times New Roman"/>
          <w:i/>
        </w:rPr>
        <w:t>is</w:t>
      </w:r>
      <w:r w:rsidR="00B1564B" w:rsidRPr="00906288">
        <w:rPr>
          <w:rFonts w:ascii="Times New Roman" w:hAnsi="Times New Roman"/>
        </w:rPr>
        <w:t xml:space="preserve"> H</w:t>
      </w:r>
      <w:r w:rsidR="00B1564B" w:rsidRPr="00906288">
        <w:rPr>
          <w:rFonts w:ascii="Times New Roman" w:hAnsi="Times New Roman"/>
          <w:vertAlign w:val="subscript"/>
        </w:rPr>
        <w:t>2</w:t>
      </w:r>
      <w:r w:rsidR="00B1564B" w:rsidRPr="00906288">
        <w:rPr>
          <w:rFonts w:ascii="Times New Roman" w:hAnsi="Times New Roman"/>
        </w:rPr>
        <w:t>O.</w:t>
      </w:r>
      <w:r w:rsidR="00BA4DF0" w:rsidRPr="00906288">
        <w:rPr>
          <w:rFonts w:ascii="Times New Roman" w:hAnsi="Times New Roman"/>
        </w:rPr>
        <w:t xml:space="preserve"> </w:t>
      </w:r>
      <w:r w:rsidR="007001B8" w:rsidRPr="00906288">
        <w:rPr>
          <w:rFonts w:ascii="Times New Roman" w:hAnsi="Times New Roman"/>
        </w:rPr>
        <w:t>I</w:t>
      </w:r>
      <w:r w:rsidR="00B1564B" w:rsidRPr="00906288">
        <w:rPr>
          <w:rFonts w:ascii="Times New Roman" w:hAnsi="Times New Roman"/>
        </w:rPr>
        <w:t xml:space="preserve">f the contents of beliefs </w:t>
      </w:r>
      <w:r w:rsidR="007001B8" w:rsidRPr="00906288">
        <w:rPr>
          <w:rFonts w:ascii="Times New Roman" w:hAnsi="Times New Roman"/>
        </w:rPr>
        <w:t xml:space="preserve">were </w:t>
      </w:r>
      <w:r w:rsidR="00B1564B" w:rsidRPr="00906288">
        <w:rPr>
          <w:rFonts w:ascii="Times New Roman" w:hAnsi="Times New Roman"/>
        </w:rPr>
        <w:t xml:space="preserve">states of affairs, </w:t>
      </w:r>
      <w:r w:rsidR="007001B8" w:rsidRPr="00906288">
        <w:rPr>
          <w:rFonts w:ascii="Times New Roman" w:hAnsi="Times New Roman"/>
        </w:rPr>
        <w:t xml:space="preserve">one would </w:t>
      </w:r>
      <w:r w:rsidR="00B1564B" w:rsidRPr="00906288">
        <w:rPr>
          <w:rFonts w:ascii="Times New Roman" w:hAnsi="Times New Roman"/>
        </w:rPr>
        <w:t>be forced to say that these are one and the same belief and this is clearly wrong.</w:t>
      </w:r>
      <w:r w:rsidR="004C386D" w:rsidRPr="00906288">
        <w:rPr>
          <w:rFonts w:ascii="Times New Roman" w:hAnsi="Times New Roman"/>
        </w:rPr>
        <w:t xml:space="preserve">     </w:t>
      </w:r>
    </w:p>
    <w:p w:rsidR="00780C9C" w:rsidRPr="00906288" w:rsidRDefault="009B7864" w:rsidP="005A7069">
      <w:pPr>
        <w:spacing w:line="480" w:lineRule="auto"/>
        <w:ind w:firstLine="284"/>
        <w:jc w:val="both"/>
        <w:rPr>
          <w:rFonts w:ascii="Times New Roman" w:hAnsi="Times New Roman"/>
        </w:rPr>
      </w:pPr>
      <w:r w:rsidRPr="00906288">
        <w:rPr>
          <w:rFonts w:ascii="Times New Roman" w:hAnsi="Times New Roman"/>
        </w:rPr>
        <w:t>In what follows</w:t>
      </w:r>
      <w:r w:rsidR="006321F7" w:rsidRPr="00906288">
        <w:rPr>
          <w:rFonts w:ascii="Times New Roman" w:hAnsi="Times New Roman"/>
        </w:rPr>
        <w:t>,</w:t>
      </w:r>
      <w:r w:rsidR="00A142CD" w:rsidRPr="00906288">
        <w:rPr>
          <w:rFonts w:ascii="Times New Roman" w:hAnsi="Times New Roman"/>
        </w:rPr>
        <w:t xml:space="preserve"> </w:t>
      </w:r>
      <w:r w:rsidR="002D6E3D" w:rsidRPr="00906288">
        <w:rPr>
          <w:rFonts w:ascii="Times New Roman" w:hAnsi="Times New Roman"/>
        </w:rPr>
        <w:t xml:space="preserve">then, </w:t>
      </w:r>
      <w:r w:rsidR="00A142CD" w:rsidRPr="00906288">
        <w:rPr>
          <w:rFonts w:ascii="Times New Roman" w:hAnsi="Times New Roman"/>
        </w:rPr>
        <w:t>we will assume that the foregoing lends clear support to OA. However,</w:t>
      </w:r>
      <w:r w:rsidRPr="00906288">
        <w:rPr>
          <w:rFonts w:ascii="Times New Roman" w:hAnsi="Times New Roman"/>
        </w:rPr>
        <w:t xml:space="preserve"> </w:t>
      </w:r>
      <w:r w:rsidR="00F9151D" w:rsidRPr="00906288">
        <w:rPr>
          <w:rFonts w:ascii="Times New Roman" w:hAnsi="Times New Roman"/>
        </w:rPr>
        <w:t xml:space="preserve">rather than inferring </w:t>
      </w:r>
      <w:r w:rsidR="00273DE7" w:rsidRPr="00906288">
        <w:rPr>
          <w:rFonts w:ascii="Times New Roman" w:hAnsi="Times New Roman"/>
        </w:rPr>
        <w:t xml:space="preserve">from the above </w:t>
      </w:r>
      <w:r w:rsidR="00F9151D" w:rsidRPr="00906288">
        <w:rPr>
          <w:rFonts w:ascii="Times New Roman" w:hAnsi="Times New Roman"/>
        </w:rPr>
        <w:t xml:space="preserve">the defeat of </w:t>
      </w:r>
      <w:r w:rsidR="007001B8" w:rsidRPr="00906288">
        <w:rPr>
          <w:rFonts w:ascii="Times New Roman" w:hAnsi="Times New Roman"/>
        </w:rPr>
        <w:t>PRSA</w:t>
      </w:r>
      <w:r w:rsidR="00421F89" w:rsidRPr="00906288">
        <w:rPr>
          <w:rFonts w:ascii="Times New Roman" w:hAnsi="Times New Roman"/>
        </w:rPr>
        <w:t xml:space="preserve">, we will </w:t>
      </w:r>
      <w:r w:rsidR="007001B8" w:rsidRPr="00906288">
        <w:rPr>
          <w:rFonts w:ascii="Times New Roman" w:hAnsi="Times New Roman"/>
        </w:rPr>
        <w:t>argue for the possibility</w:t>
      </w:r>
      <w:r w:rsidR="00421F89" w:rsidRPr="00906288">
        <w:rPr>
          <w:rFonts w:ascii="Times New Roman" w:hAnsi="Times New Roman"/>
        </w:rPr>
        <w:t xml:space="preserve"> of resisting the conclusion by having recourse to a</w:t>
      </w:r>
      <w:r w:rsidR="00275A99" w:rsidRPr="00906288">
        <w:rPr>
          <w:rFonts w:ascii="Times New Roman" w:hAnsi="Times New Roman"/>
        </w:rPr>
        <w:t>n independently motivated</w:t>
      </w:r>
      <w:r w:rsidR="00421F89" w:rsidRPr="00906288">
        <w:rPr>
          <w:rFonts w:ascii="Times New Roman" w:hAnsi="Times New Roman"/>
        </w:rPr>
        <w:t xml:space="preserve"> distinction</w:t>
      </w:r>
      <w:r w:rsidR="007001B8" w:rsidRPr="00906288">
        <w:rPr>
          <w:rFonts w:ascii="Times New Roman" w:hAnsi="Times New Roman"/>
        </w:rPr>
        <w:t>,</w:t>
      </w:r>
      <w:r w:rsidR="00421F89" w:rsidRPr="00906288">
        <w:rPr>
          <w:rFonts w:ascii="Times New Roman" w:hAnsi="Times New Roman"/>
        </w:rPr>
        <w:t xml:space="preserve"> the acceptance of which makes </w:t>
      </w:r>
      <w:r w:rsidR="00B7359A" w:rsidRPr="00906288">
        <w:rPr>
          <w:rFonts w:ascii="Times New Roman" w:hAnsi="Times New Roman"/>
        </w:rPr>
        <w:t>OA</w:t>
      </w:r>
      <w:r w:rsidR="00DE0C28" w:rsidRPr="00906288">
        <w:rPr>
          <w:rFonts w:ascii="Times New Roman" w:hAnsi="Times New Roman"/>
        </w:rPr>
        <w:t xml:space="preserve"> </w:t>
      </w:r>
      <w:r w:rsidR="006321F7" w:rsidRPr="00906288">
        <w:rPr>
          <w:rFonts w:ascii="Times New Roman" w:hAnsi="Times New Roman"/>
        </w:rPr>
        <w:t>unsound</w:t>
      </w:r>
      <w:r w:rsidR="00AF2C3D" w:rsidRPr="00906288">
        <w:rPr>
          <w:rFonts w:ascii="Times New Roman" w:hAnsi="Times New Roman"/>
        </w:rPr>
        <w:t xml:space="preserve"> (and also accounts in a systematic way for cases involving false beliefs)</w:t>
      </w:r>
      <w:r w:rsidRPr="00906288">
        <w:rPr>
          <w:rFonts w:ascii="Times New Roman" w:hAnsi="Times New Roman"/>
        </w:rPr>
        <w:t>.</w:t>
      </w:r>
      <w:r w:rsidR="00C934D2" w:rsidRPr="00906288">
        <w:rPr>
          <w:rFonts w:ascii="Times New Roman" w:hAnsi="Times New Roman"/>
        </w:rPr>
        <w:t xml:space="preserve"> The next section </w:t>
      </w:r>
      <w:r w:rsidR="008514AB" w:rsidRPr="00906288">
        <w:rPr>
          <w:rFonts w:ascii="Times New Roman" w:hAnsi="Times New Roman"/>
        </w:rPr>
        <w:t>provides</w:t>
      </w:r>
      <w:r w:rsidR="00C934D2" w:rsidRPr="00906288">
        <w:rPr>
          <w:rFonts w:ascii="Times New Roman" w:hAnsi="Times New Roman"/>
        </w:rPr>
        <w:t xml:space="preserve"> the</w:t>
      </w:r>
      <w:r w:rsidR="008514AB" w:rsidRPr="00906288">
        <w:rPr>
          <w:rFonts w:ascii="Times New Roman" w:hAnsi="Times New Roman"/>
        </w:rPr>
        <w:t xml:space="preserve"> relevant</w:t>
      </w:r>
      <w:r w:rsidR="00C934D2" w:rsidRPr="00906288">
        <w:rPr>
          <w:rFonts w:ascii="Times New Roman" w:hAnsi="Times New Roman"/>
        </w:rPr>
        <w:t xml:space="preserve"> details.</w:t>
      </w:r>
      <w:r w:rsidR="00400062" w:rsidRPr="00906288">
        <w:rPr>
          <w:rFonts w:ascii="Times New Roman" w:hAnsi="Times New Roman"/>
        </w:rPr>
        <w:t xml:space="preserve"> </w:t>
      </w:r>
    </w:p>
    <w:p w:rsidR="00E40CC9" w:rsidRPr="00906288" w:rsidRDefault="00E40CC9" w:rsidP="005A7069">
      <w:pPr>
        <w:spacing w:line="480" w:lineRule="auto"/>
        <w:ind w:firstLine="284"/>
        <w:jc w:val="both"/>
        <w:rPr>
          <w:rFonts w:ascii="Times New Roman" w:hAnsi="Times New Roman"/>
        </w:rPr>
      </w:pPr>
    </w:p>
    <w:p w:rsidR="009B7864" w:rsidRPr="00906288" w:rsidRDefault="00CB54CB" w:rsidP="00257E02">
      <w:pPr>
        <w:spacing w:line="480" w:lineRule="auto"/>
        <w:jc w:val="both"/>
        <w:outlineLvl w:val="0"/>
        <w:rPr>
          <w:rFonts w:ascii="Times New Roman" w:hAnsi="Times New Roman"/>
          <w:b/>
          <w:bCs/>
        </w:rPr>
      </w:pPr>
      <w:r w:rsidRPr="00906288">
        <w:rPr>
          <w:rFonts w:ascii="Times New Roman" w:hAnsi="Times New Roman"/>
          <w:b/>
          <w:bCs/>
        </w:rPr>
        <w:lastRenderedPageBreak/>
        <w:t>II</w:t>
      </w:r>
      <w:r w:rsidR="00627A90" w:rsidRPr="00906288">
        <w:rPr>
          <w:rFonts w:ascii="Times New Roman" w:hAnsi="Times New Roman"/>
          <w:b/>
          <w:bCs/>
        </w:rPr>
        <w:t>I</w:t>
      </w:r>
      <w:r w:rsidRPr="00906288">
        <w:rPr>
          <w:rFonts w:ascii="Times New Roman" w:hAnsi="Times New Roman"/>
          <w:b/>
          <w:bCs/>
        </w:rPr>
        <w:t>. The content/object distinction</w:t>
      </w:r>
    </w:p>
    <w:p w:rsidR="00275A99" w:rsidRPr="00906288" w:rsidRDefault="00270A32" w:rsidP="00E04774">
      <w:pPr>
        <w:spacing w:line="480" w:lineRule="auto"/>
        <w:jc w:val="both"/>
        <w:rPr>
          <w:rFonts w:ascii="Times New Roman" w:hAnsi="Times New Roman"/>
        </w:rPr>
      </w:pPr>
      <w:r w:rsidRPr="00906288">
        <w:rPr>
          <w:rFonts w:ascii="Times New Roman" w:hAnsi="Times New Roman"/>
        </w:rPr>
        <w:t>Ou</w:t>
      </w:r>
      <w:r w:rsidR="009B7864" w:rsidRPr="00906288">
        <w:rPr>
          <w:rFonts w:ascii="Times New Roman" w:hAnsi="Times New Roman"/>
        </w:rPr>
        <w:t xml:space="preserve">r claim is this: </w:t>
      </w:r>
      <w:r w:rsidR="00421F89" w:rsidRPr="00906288">
        <w:rPr>
          <w:rFonts w:ascii="Times New Roman" w:hAnsi="Times New Roman"/>
        </w:rPr>
        <w:t>the anti-</w:t>
      </w:r>
      <w:r w:rsidR="00035F66" w:rsidRPr="00906288">
        <w:rPr>
          <w:rFonts w:ascii="Times New Roman" w:hAnsi="Times New Roman"/>
        </w:rPr>
        <w:t xml:space="preserve">PRSA </w:t>
      </w:r>
      <w:r w:rsidR="009B7864" w:rsidRPr="00906288">
        <w:rPr>
          <w:rFonts w:ascii="Times New Roman" w:hAnsi="Times New Roman"/>
        </w:rPr>
        <w:t>conclusion above</w:t>
      </w:r>
      <w:r w:rsidR="006321F7" w:rsidRPr="00906288">
        <w:rPr>
          <w:rFonts w:ascii="Times New Roman" w:hAnsi="Times New Roman"/>
        </w:rPr>
        <w:t xml:space="preserve"> does not follow</w:t>
      </w:r>
      <w:r w:rsidR="009B7864" w:rsidRPr="00906288">
        <w:rPr>
          <w:rFonts w:ascii="Times New Roman" w:hAnsi="Times New Roman"/>
        </w:rPr>
        <w:t xml:space="preserve"> </w:t>
      </w:r>
      <w:r w:rsidR="006321F7" w:rsidRPr="00906288">
        <w:rPr>
          <w:rFonts w:ascii="Times New Roman" w:hAnsi="Times New Roman"/>
        </w:rPr>
        <w:t xml:space="preserve">if </w:t>
      </w:r>
      <w:r w:rsidR="009B7864" w:rsidRPr="00906288">
        <w:rPr>
          <w:rFonts w:ascii="Times New Roman" w:hAnsi="Times New Roman"/>
        </w:rPr>
        <w:t>a key distinction</w:t>
      </w:r>
      <w:r w:rsidR="006321F7" w:rsidRPr="00906288">
        <w:rPr>
          <w:rFonts w:ascii="Times New Roman" w:hAnsi="Times New Roman"/>
        </w:rPr>
        <w:t xml:space="preserve"> is made explicit</w:t>
      </w:r>
      <w:r w:rsidR="009B7864" w:rsidRPr="00906288">
        <w:rPr>
          <w:rFonts w:ascii="Times New Roman" w:hAnsi="Times New Roman"/>
        </w:rPr>
        <w:t xml:space="preserve"> between the </w:t>
      </w:r>
      <w:r w:rsidR="009B7864" w:rsidRPr="00906288">
        <w:rPr>
          <w:rFonts w:ascii="Times New Roman" w:hAnsi="Times New Roman"/>
          <w:i/>
          <w:iCs/>
        </w:rPr>
        <w:t>content</w:t>
      </w:r>
      <w:r w:rsidR="009B7864" w:rsidRPr="00906288">
        <w:rPr>
          <w:rFonts w:ascii="Times New Roman" w:hAnsi="Times New Roman"/>
        </w:rPr>
        <w:t xml:space="preserve"> of a belief and its </w:t>
      </w:r>
      <w:r w:rsidR="009B7864" w:rsidRPr="00906288">
        <w:rPr>
          <w:rFonts w:ascii="Times New Roman" w:hAnsi="Times New Roman"/>
          <w:i/>
          <w:iCs/>
        </w:rPr>
        <w:t>object</w:t>
      </w:r>
      <w:r w:rsidR="009B7864" w:rsidRPr="00906288">
        <w:rPr>
          <w:rFonts w:ascii="Times New Roman" w:hAnsi="Times New Roman"/>
        </w:rPr>
        <w:t>.</w:t>
      </w:r>
      <w:r w:rsidR="00275A99" w:rsidRPr="00906288">
        <w:rPr>
          <w:rFonts w:ascii="Times New Roman" w:hAnsi="Times New Roman"/>
        </w:rPr>
        <w:t xml:space="preserve"> Such a distinction vindicates the intuition</w:t>
      </w:r>
      <w:r w:rsidR="000A70A9" w:rsidRPr="00906288">
        <w:rPr>
          <w:rFonts w:ascii="Times New Roman" w:hAnsi="Times New Roman"/>
        </w:rPr>
        <w:t xml:space="preserve"> that reasons are things in the world</w:t>
      </w:r>
      <w:r w:rsidR="00275A99" w:rsidRPr="00906288">
        <w:rPr>
          <w:rFonts w:ascii="Times New Roman" w:hAnsi="Times New Roman"/>
        </w:rPr>
        <w:t xml:space="preserve"> but, at the same time, makes the view sufficiently soph</w:t>
      </w:r>
      <w:r w:rsidR="00795D14" w:rsidRPr="00906288">
        <w:rPr>
          <w:rFonts w:ascii="Times New Roman" w:hAnsi="Times New Roman"/>
        </w:rPr>
        <w:t>isticated so as to neutralise OA</w:t>
      </w:r>
      <w:r w:rsidR="00275A99" w:rsidRPr="00906288">
        <w:rPr>
          <w:rFonts w:ascii="Times New Roman" w:hAnsi="Times New Roman"/>
        </w:rPr>
        <w:t>.</w:t>
      </w:r>
    </w:p>
    <w:p w:rsidR="00A948E2" w:rsidRPr="00906288" w:rsidRDefault="00275A99" w:rsidP="009809B7">
      <w:pPr>
        <w:spacing w:line="480" w:lineRule="auto"/>
        <w:ind w:firstLine="284"/>
        <w:jc w:val="both"/>
        <w:rPr>
          <w:rFonts w:ascii="Times New Roman" w:hAnsi="Times New Roman"/>
        </w:rPr>
      </w:pPr>
      <w:r w:rsidRPr="00906288">
        <w:rPr>
          <w:rFonts w:ascii="Times New Roman" w:hAnsi="Times New Roman"/>
        </w:rPr>
        <w:t xml:space="preserve">Let us begin by looking more closely at the distinction between content and object. </w:t>
      </w:r>
      <w:r w:rsidR="009B7864" w:rsidRPr="00906288">
        <w:rPr>
          <w:rFonts w:ascii="Times New Roman" w:hAnsi="Times New Roman"/>
        </w:rPr>
        <w:t>The view that the content and the object of a belief are to be kept distinct has a good historical pedigree.</w:t>
      </w:r>
      <w:r w:rsidR="001B3C9B" w:rsidRPr="00906288">
        <w:rPr>
          <w:rStyle w:val="FootnoteReference"/>
          <w:rFonts w:ascii="Times New Roman" w:hAnsi="Times New Roman"/>
        </w:rPr>
        <w:footnoteReference w:id="17"/>
      </w:r>
      <w:r w:rsidR="005612D8" w:rsidRPr="00906288">
        <w:rPr>
          <w:rFonts w:ascii="Times New Roman" w:hAnsi="Times New Roman"/>
        </w:rPr>
        <w:t xml:space="preserve"> It dates back at least to Frege</w:t>
      </w:r>
      <w:r w:rsidR="00485AFD" w:rsidRPr="00906288">
        <w:rPr>
          <w:rFonts w:ascii="Times New Roman" w:hAnsi="Times New Roman"/>
        </w:rPr>
        <w:t xml:space="preserve"> and</w:t>
      </w:r>
      <w:r w:rsidR="00564D6A" w:rsidRPr="00906288">
        <w:rPr>
          <w:rFonts w:ascii="Times New Roman" w:hAnsi="Times New Roman"/>
        </w:rPr>
        <w:t xml:space="preserve"> </w:t>
      </w:r>
      <w:r w:rsidR="00485AFD" w:rsidRPr="00906288">
        <w:rPr>
          <w:rFonts w:ascii="Times New Roman" w:hAnsi="Times New Roman"/>
        </w:rPr>
        <w:t>Brentano</w:t>
      </w:r>
      <w:r w:rsidR="005612D8" w:rsidRPr="00906288">
        <w:rPr>
          <w:rFonts w:ascii="Times New Roman" w:hAnsi="Times New Roman"/>
        </w:rPr>
        <w:t xml:space="preserve">, </w:t>
      </w:r>
      <w:r w:rsidR="006321F7" w:rsidRPr="00906288">
        <w:rPr>
          <w:rFonts w:ascii="Times New Roman" w:hAnsi="Times New Roman"/>
        </w:rPr>
        <w:t xml:space="preserve">who both </w:t>
      </w:r>
      <w:r w:rsidR="004009C3" w:rsidRPr="00906288">
        <w:rPr>
          <w:rFonts w:ascii="Times New Roman" w:hAnsi="Times New Roman"/>
        </w:rPr>
        <w:t>urged philosophers to inquire</w:t>
      </w:r>
      <w:r w:rsidR="005612D8" w:rsidRPr="00906288">
        <w:rPr>
          <w:rFonts w:ascii="Times New Roman" w:hAnsi="Times New Roman"/>
        </w:rPr>
        <w:t xml:space="preserve"> into the nature of the intentional connotation of a lot of our thinking</w:t>
      </w:r>
      <w:r w:rsidR="00485AFD" w:rsidRPr="00906288">
        <w:rPr>
          <w:rFonts w:ascii="Times New Roman" w:hAnsi="Times New Roman"/>
        </w:rPr>
        <w:t>, i.e., of the fact that our minds can represent, be about</w:t>
      </w:r>
      <w:r w:rsidR="00DB04C0" w:rsidRPr="00906288">
        <w:rPr>
          <w:rFonts w:ascii="Times New Roman" w:hAnsi="Times New Roman"/>
        </w:rPr>
        <w:t>,</w:t>
      </w:r>
      <w:r w:rsidR="00485AFD" w:rsidRPr="00906288">
        <w:rPr>
          <w:rFonts w:ascii="Times New Roman" w:hAnsi="Times New Roman"/>
        </w:rPr>
        <w:t xml:space="preserve"> things </w:t>
      </w:r>
      <w:r w:rsidR="008F0C0F" w:rsidRPr="00906288">
        <w:rPr>
          <w:rFonts w:ascii="Times New Roman" w:hAnsi="Times New Roman"/>
        </w:rPr>
        <w:t>‘</w:t>
      </w:r>
      <w:r w:rsidR="00485AFD" w:rsidRPr="00906288">
        <w:rPr>
          <w:rFonts w:ascii="Times New Roman" w:hAnsi="Times New Roman"/>
        </w:rPr>
        <w:t>out there</w:t>
      </w:r>
      <w:r w:rsidR="008F0C0F" w:rsidRPr="00906288">
        <w:rPr>
          <w:rFonts w:ascii="Times New Roman" w:hAnsi="Times New Roman"/>
        </w:rPr>
        <w:t>’</w:t>
      </w:r>
      <w:r w:rsidR="00485AFD" w:rsidRPr="00906288">
        <w:rPr>
          <w:rFonts w:ascii="Times New Roman" w:hAnsi="Times New Roman"/>
        </w:rPr>
        <w:t xml:space="preserve"> in the world. Husserl famously elaborated upon Brentano</w:t>
      </w:r>
      <w:r w:rsidR="008F0C0F" w:rsidRPr="00906288">
        <w:rPr>
          <w:rFonts w:ascii="Times New Roman" w:hAnsi="Times New Roman"/>
        </w:rPr>
        <w:t>’</w:t>
      </w:r>
      <w:r w:rsidR="00485AFD" w:rsidRPr="00906288">
        <w:rPr>
          <w:rFonts w:ascii="Times New Roman" w:hAnsi="Times New Roman"/>
        </w:rPr>
        <w:t>s insights, claiming that the essential property of being directed onto something depend</w:t>
      </w:r>
      <w:r w:rsidR="00DB04C0" w:rsidRPr="00906288">
        <w:rPr>
          <w:rFonts w:ascii="Times New Roman" w:hAnsi="Times New Roman"/>
        </w:rPr>
        <w:t>s</w:t>
      </w:r>
      <w:r w:rsidR="00485AFD" w:rsidRPr="00906288">
        <w:rPr>
          <w:rFonts w:ascii="Times New Roman" w:hAnsi="Times New Roman"/>
        </w:rPr>
        <w:t xml:space="preserve"> on the existence of some physical </w:t>
      </w:r>
      <w:r w:rsidR="005A6DD5" w:rsidRPr="00906288">
        <w:rPr>
          <w:rFonts w:ascii="Times New Roman" w:hAnsi="Times New Roman"/>
        </w:rPr>
        <w:t>‘</w:t>
      </w:r>
      <w:r w:rsidR="00485AFD" w:rsidRPr="00906288">
        <w:rPr>
          <w:rFonts w:ascii="Times New Roman" w:hAnsi="Times New Roman"/>
        </w:rPr>
        <w:t>target</w:t>
      </w:r>
      <w:r w:rsidR="005A6DD5" w:rsidRPr="00906288">
        <w:rPr>
          <w:rFonts w:ascii="Times New Roman" w:hAnsi="Times New Roman"/>
        </w:rPr>
        <w:t>’</w:t>
      </w:r>
      <w:r w:rsidR="0035348E" w:rsidRPr="00906288">
        <w:rPr>
          <w:rFonts w:ascii="Times New Roman" w:hAnsi="Times New Roman"/>
        </w:rPr>
        <w:t xml:space="preserve">, but only in virtue of </w:t>
      </w:r>
      <w:r w:rsidR="00485AFD" w:rsidRPr="00906288">
        <w:rPr>
          <w:rFonts w:ascii="Times New Roman" w:hAnsi="Times New Roman"/>
        </w:rPr>
        <w:t>the</w:t>
      </w:r>
      <w:r w:rsidR="008F0C0F" w:rsidRPr="00906288">
        <w:rPr>
          <w:rFonts w:ascii="Times New Roman" w:hAnsi="Times New Roman"/>
        </w:rPr>
        <w:t xml:space="preserve"> relevant</w:t>
      </w:r>
      <w:r w:rsidR="00485AFD" w:rsidRPr="00906288">
        <w:rPr>
          <w:rFonts w:ascii="Times New Roman" w:hAnsi="Times New Roman"/>
        </w:rPr>
        <w:t xml:space="preserve"> intentional act</w:t>
      </w:r>
      <w:r w:rsidR="00DB04C0" w:rsidRPr="00906288">
        <w:rPr>
          <w:rFonts w:ascii="Times New Roman" w:hAnsi="Times New Roman"/>
        </w:rPr>
        <w:t xml:space="preserve"> of the subject</w:t>
      </w:r>
      <w:r w:rsidR="00485AFD" w:rsidRPr="00906288">
        <w:rPr>
          <w:rFonts w:ascii="Times New Roman" w:hAnsi="Times New Roman"/>
        </w:rPr>
        <w:t>.</w:t>
      </w:r>
      <w:r w:rsidR="009B7864" w:rsidRPr="00906288">
        <w:rPr>
          <w:rFonts w:ascii="Times New Roman" w:hAnsi="Times New Roman"/>
        </w:rPr>
        <w:t xml:space="preserve"> </w:t>
      </w:r>
    </w:p>
    <w:p w:rsidR="001926C7" w:rsidRPr="00906288" w:rsidRDefault="003E1D4B" w:rsidP="002E6259">
      <w:pPr>
        <w:spacing w:line="480" w:lineRule="auto"/>
        <w:ind w:firstLine="284"/>
        <w:jc w:val="both"/>
        <w:rPr>
          <w:rFonts w:ascii="Times New Roman" w:hAnsi="Times New Roman"/>
        </w:rPr>
      </w:pPr>
      <w:r w:rsidRPr="00906288">
        <w:rPr>
          <w:rFonts w:ascii="Times New Roman" w:hAnsi="Times New Roman"/>
        </w:rPr>
        <w:t>T</w:t>
      </w:r>
      <w:r w:rsidR="00497C6D" w:rsidRPr="00906288">
        <w:rPr>
          <w:rFonts w:ascii="Times New Roman" w:hAnsi="Times New Roman"/>
        </w:rPr>
        <w:t xml:space="preserve">he content/object distinction </w:t>
      </w:r>
      <w:r w:rsidR="004B0BE0" w:rsidRPr="00906288">
        <w:rPr>
          <w:rFonts w:ascii="Times New Roman" w:hAnsi="Times New Roman"/>
        </w:rPr>
        <w:t xml:space="preserve">also </w:t>
      </w:r>
      <w:r w:rsidR="00497C6D" w:rsidRPr="00906288">
        <w:rPr>
          <w:rFonts w:ascii="Times New Roman" w:hAnsi="Times New Roman"/>
        </w:rPr>
        <w:t>has its authoritative defenders nowadays. According to Crane (2001a</w:t>
      </w:r>
      <w:r w:rsidR="001368FB" w:rsidRPr="00906288">
        <w:rPr>
          <w:rFonts w:ascii="Times New Roman" w:hAnsi="Times New Roman"/>
        </w:rPr>
        <w:t>, b</w:t>
      </w:r>
      <w:r w:rsidR="00497C6D" w:rsidRPr="00906288">
        <w:rPr>
          <w:rFonts w:ascii="Times New Roman" w:hAnsi="Times New Roman"/>
        </w:rPr>
        <w:t>), for instance, we need both object and content in order to characterise a subject</w:t>
      </w:r>
      <w:r w:rsidR="008F0C0F" w:rsidRPr="00906288">
        <w:rPr>
          <w:rFonts w:ascii="Times New Roman" w:hAnsi="Times New Roman"/>
        </w:rPr>
        <w:t>’</w:t>
      </w:r>
      <w:r w:rsidR="00497C6D" w:rsidRPr="00906288">
        <w:rPr>
          <w:rFonts w:ascii="Times New Roman" w:hAnsi="Times New Roman"/>
        </w:rPr>
        <w:t xml:space="preserve">s perspective on the world. As he puts it: </w:t>
      </w:r>
    </w:p>
    <w:p w:rsidR="00035F66" w:rsidRPr="00906288" w:rsidRDefault="00035F66" w:rsidP="002E6259">
      <w:pPr>
        <w:spacing w:line="480" w:lineRule="auto"/>
        <w:ind w:firstLine="284"/>
        <w:jc w:val="both"/>
        <w:rPr>
          <w:rFonts w:ascii="Times New Roman" w:hAnsi="Times New Roman"/>
        </w:rPr>
      </w:pPr>
    </w:p>
    <w:p w:rsidR="00497C6D" w:rsidRPr="00906288" w:rsidRDefault="00CE40EC" w:rsidP="009809B7">
      <w:pPr>
        <w:spacing w:line="480" w:lineRule="auto"/>
        <w:ind w:left="284"/>
        <w:jc w:val="both"/>
        <w:rPr>
          <w:rFonts w:ascii="Times New Roman" w:hAnsi="Times New Roman"/>
        </w:rPr>
      </w:pPr>
      <w:r w:rsidRPr="00906288">
        <w:rPr>
          <w:rFonts w:ascii="Times New Roman" w:hAnsi="Times New Roman"/>
        </w:rPr>
        <w:t>“</w:t>
      </w:r>
      <w:r w:rsidR="00497C6D" w:rsidRPr="00906288">
        <w:rPr>
          <w:rFonts w:ascii="Times New Roman" w:hAnsi="Times New Roman"/>
        </w:rPr>
        <w:t xml:space="preserve">Directedness on an object alone is not enough because there are many ways a mind can be directed on the same intentional object. And aspectual shape alone cannot define intentionality, since an aspect is by definition the aspect under which an intentional object (the object of thought) is presented” (Crane 2001a; 29). </w:t>
      </w:r>
    </w:p>
    <w:p w:rsidR="009809B7" w:rsidRPr="00906288" w:rsidRDefault="009809B7" w:rsidP="009809B7">
      <w:pPr>
        <w:spacing w:line="480" w:lineRule="auto"/>
        <w:ind w:left="284"/>
        <w:jc w:val="both"/>
        <w:rPr>
          <w:rFonts w:ascii="Times New Roman" w:hAnsi="Times New Roman"/>
        </w:rPr>
      </w:pPr>
    </w:p>
    <w:p w:rsidR="00497C6D" w:rsidRPr="00906288" w:rsidRDefault="00497C6D" w:rsidP="00497C6D">
      <w:pPr>
        <w:spacing w:line="480" w:lineRule="auto"/>
        <w:ind w:firstLine="284"/>
        <w:jc w:val="both"/>
        <w:rPr>
          <w:rFonts w:ascii="Times New Roman" w:hAnsi="Times New Roman"/>
        </w:rPr>
      </w:pPr>
      <w:r w:rsidRPr="00906288">
        <w:rPr>
          <w:rFonts w:ascii="Times New Roman" w:hAnsi="Times New Roman"/>
        </w:rPr>
        <w:lastRenderedPageBreak/>
        <w:t>The necessity of intentional contents (in Crane</w:t>
      </w:r>
      <w:r w:rsidR="008F0C0F" w:rsidRPr="00906288">
        <w:rPr>
          <w:rFonts w:ascii="Times New Roman" w:hAnsi="Times New Roman"/>
        </w:rPr>
        <w:t>’</w:t>
      </w:r>
      <w:r w:rsidRPr="00906288">
        <w:rPr>
          <w:rFonts w:ascii="Times New Roman" w:hAnsi="Times New Roman"/>
        </w:rPr>
        <w:t xml:space="preserve">s terminology, </w:t>
      </w:r>
      <w:r w:rsidR="008F0C0F" w:rsidRPr="00906288">
        <w:rPr>
          <w:rFonts w:ascii="Times New Roman" w:hAnsi="Times New Roman"/>
        </w:rPr>
        <w:t>‘</w:t>
      </w:r>
      <w:r w:rsidRPr="00906288">
        <w:rPr>
          <w:rFonts w:ascii="Times New Roman" w:hAnsi="Times New Roman"/>
        </w:rPr>
        <w:t>aspectual shapes</w:t>
      </w:r>
      <w:r w:rsidR="008F0C0F" w:rsidRPr="00906288">
        <w:rPr>
          <w:rFonts w:ascii="Times New Roman" w:hAnsi="Times New Roman"/>
        </w:rPr>
        <w:t>’</w:t>
      </w:r>
      <w:r w:rsidRPr="00906288">
        <w:rPr>
          <w:rFonts w:ascii="Times New Roman" w:hAnsi="Times New Roman"/>
        </w:rPr>
        <w:t xml:space="preserve">) in addition to objects is illustrated </w:t>
      </w:r>
      <w:r w:rsidR="005D57A5" w:rsidRPr="00906288">
        <w:rPr>
          <w:rFonts w:ascii="Times New Roman" w:hAnsi="Times New Roman"/>
        </w:rPr>
        <w:t>on the basis of an example</w:t>
      </w:r>
      <w:r w:rsidRPr="00906288">
        <w:rPr>
          <w:rFonts w:ascii="Times New Roman" w:hAnsi="Times New Roman"/>
        </w:rPr>
        <w:t>:</w:t>
      </w:r>
    </w:p>
    <w:p w:rsidR="00497C6D" w:rsidRPr="00906288" w:rsidRDefault="00497C6D" w:rsidP="00497C6D">
      <w:pPr>
        <w:spacing w:line="480" w:lineRule="auto"/>
        <w:ind w:firstLine="284"/>
        <w:jc w:val="both"/>
        <w:rPr>
          <w:rFonts w:ascii="Times New Roman" w:hAnsi="Times New Roman"/>
        </w:rPr>
      </w:pPr>
    </w:p>
    <w:p w:rsidR="00497C6D" w:rsidRPr="00906288" w:rsidRDefault="00497C6D" w:rsidP="00AA377E">
      <w:pPr>
        <w:spacing w:line="480" w:lineRule="auto"/>
        <w:ind w:left="284"/>
        <w:jc w:val="both"/>
        <w:rPr>
          <w:rFonts w:ascii="Times New Roman" w:hAnsi="Times New Roman"/>
        </w:rPr>
      </w:pPr>
      <w:r w:rsidRPr="00906288">
        <w:rPr>
          <w:rFonts w:ascii="Times New Roman" w:hAnsi="Times New Roman"/>
        </w:rPr>
        <w:t>“</w:t>
      </w:r>
      <w:r w:rsidR="00CE40EC" w:rsidRPr="00906288">
        <w:rPr>
          <w:rFonts w:ascii="Times New Roman" w:hAnsi="Times New Roman"/>
        </w:rPr>
        <w:t>When you think of St Petersburg as St</w:t>
      </w:r>
      <w:r w:rsidRPr="00906288">
        <w:rPr>
          <w:rFonts w:ascii="Times New Roman" w:hAnsi="Times New Roman"/>
        </w:rPr>
        <w:t xml:space="preserve"> Petersburg, the aspectual shape of your thought is differe</w:t>
      </w:r>
      <w:r w:rsidR="00CE40EC" w:rsidRPr="00906288">
        <w:rPr>
          <w:rFonts w:ascii="Times New Roman" w:hAnsi="Times New Roman"/>
        </w:rPr>
        <w:t>nt from when you think about St</w:t>
      </w:r>
      <w:r w:rsidRPr="00906288">
        <w:rPr>
          <w:rFonts w:ascii="Times New Roman" w:hAnsi="Times New Roman"/>
        </w:rPr>
        <w:t xml:space="preserve"> Petersburg as Leningrad, or when you think of it while listening to Shostakovich</w:t>
      </w:r>
      <w:r w:rsidR="008F0C0F" w:rsidRPr="00906288">
        <w:rPr>
          <w:rFonts w:ascii="Times New Roman" w:hAnsi="Times New Roman"/>
        </w:rPr>
        <w:t>’</w:t>
      </w:r>
      <w:r w:rsidRPr="00906288">
        <w:rPr>
          <w:rFonts w:ascii="Times New Roman" w:hAnsi="Times New Roman"/>
        </w:rPr>
        <w:t xml:space="preserve">s </w:t>
      </w:r>
      <w:r w:rsidRPr="00906288">
        <w:rPr>
          <w:rFonts w:ascii="Times New Roman" w:hAnsi="Times New Roman"/>
          <w:i/>
          <w:iCs/>
        </w:rPr>
        <w:t>Leningrad Symphony</w:t>
      </w:r>
      <w:r w:rsidRPr="00906288">
        <w:rPr>
          <w:rFonts w:ascii="Times New Roman" w:hAnsi="Times New Roman"/>
        </w:rPr>
        <w:t>” (Ib</w:t>
      </w:r>
      <w:r w:rsidR="008F0C0F" w:rsidRPr="00906288">
        <w:rPr>
          <w:rFonts w:ascii="Times New Roman" w:hAnsi="Times New Roman"/>
        </w:rPr>
        <w:t xml:space="preserve">.; </w:t>
      </w:r>
      <w:r w:rsidRPr="00906288">
        <w:rPr>
          <w:rFonts w:ascii="Times New Roman" w:hAnsi="Times New Roman"/>
        </w:rPr>
        <w:t>19).</w:t>
      </w:r>
    </w:p>
    <w:p w:rsidR="005434FF" w:rsidRPr="00906288" w:rsidRDefault="005434FF" w:rsidP="00AA377E">
      <w:pPr>
        <w:spacing w:line="480" w:lineRule="auto"/>
        <w:ind w:left="284"/>
        <w:jc w:val="both"/>
        <w:rPr>
          <w:rFonts w:ascii="Times New Roman" w:hAnsi="Times New Roman"/>
        </w:rPr>
      </w:pPr>
    </w:p>
    <w:p w:rsidR="008F0C0F" w:rsidRPr="00906288" w:rsidRDefault="00497C6D" w:rsidP="00497C6D">
      <w:pPr>
        <w:spacing w:line="480" w:lineRule="auto"/>
        <w:ind w:firstLine="284"/>
        <w:jc w:val="both"/>
        <w:rPr>
          <w:rFonts w:ascii="Times New Roman" w:hAnsi="Times New Roman"/>
        </w:rPr>
      </w:pPr>
      <w:r w:rsidRPr="00906288">
        <w:rPr>
          <w:rFonts w:ascii="Times New Roman" w:hAnsi="Times New Roman"/>
        </w:rPr>
        <w:t>That is, although th</w:t>
      </w:r>
      <w:r w:rsidR="00CE40EC" w:rsidRPr="00906288">
        <w:rPr>
          <w:rFonts w:ascii="Times New Roman" w:hAnsi="Times New Roman"/>
        </w:rPr>
        <w:t>e intentional object, namely St</w:t>
      </w:r>
      <w:r w:rsidRPr="00906288">
        <w:rPr>
          <w:rFonts w:ascii="Times New Roman" w:hAnsi="Times New Roman"/>
        </w:rPr>
        <w:t xml:space="preserve"> Petersburg, is the same in all three thoughts, it is represented in three different ways, thereby being associated with three different intentional contents.</w:t>
      </w:r>
    </w:p>
    <w:p w:rsidR="00497C6D" w:rsidRPr="00906288" w:rsidRDefault="00497C6D" w:rsidP="00497C6D">
      <w:pPr>
        <w:spacing w:line="480" w:lineRule="auto"/>
        <w:ind w:firstLine="284"/>
        <w:jc w:val="both"/>
        <w:rPr>
          <w:rFonts w:ascii="Times New Roman" w:hAnsi="Times New Roman"/>
        </w:rPr>
      </w:pPr>
      <w:r w:rsidRPr="00906288">
        <w:rPr>
          <w:rFonts w:ascii="Times New Roman" w:hAnsi="Times New Roman"/>
        </w:rPr>
        <w:t xml:space="preserve">As for the claim concerning the need for objects in addition to intentional contents, the point is the following: since we are dealing with </w:t>
      </w:r>
      <w:r w:rsidRPr="00906288">
        <w:rPr>
          <w:rFonts w:ascii="Times New Roman" w:hAnsi="Times New Roman"/>
          <w:i/>
          <w:iCs/>
        </w:rPr>
        <w:t>the way an object is presented to a subject</w:t>
      </w:r>
      <w:r w:rsidRPr="00906288">
        <w:rPr>
          <w:rFonts w:ascii="Times New Roman" w:hAnsi="Times New Roman"/>
        </w:rPr>
        <w:t xml:space="preserve"> having an intentional attitude, the existence of an intentional content/aspectual shape presupposes that of an object </w:t>
      </w:r>
      <w:r w:rsidR="008F0C0F" w:rsidRPr="00906288">
        <w:rPr>
          <w:rFonts w:ascii="Times New Roman" w:hAnsi="Times New Roman"/>
        </w:rPr>
        <w:t xml:space="preserve">the </w:t>
      </w:r>
      <w:r w:rsidRPr="00906288">
        <w:rPr>
          <w:rFonts w:ascii="Times New Roman" w:hAnsi="Times New Roman"/>
        </w:rPr>
        <w:t>subject enters in</w:t>
      </w:r>
      <w:r w:rsidR="00CE40EC" w:rsidRPr="00906288">
        <w:rPr>
          <w:rFonts w:ascii="Times New Roman" w:hAnsi="Times New Roman"/>
        </w:rPr>
        <w:t>to a relation</w:t>
      </w:r>
      <w:r w:rsidR="001368FB" w:rsidRPr="00906288">
        <w:rPr>
          <w:rFonts w:ascii="Times New Roman" w:hAnsi="Times New Roman"/>
        </w:rPr>
        <w:t xml:space="preserve"> with</w:t>
      </w:r>
      <w:r w:rsidRPr="00906288">
        <w:rPr>
          <w:rFonts w:ascii="Times New Roman" w:hAnsi="Times New Roman"/>
        </w:rPr>
        <w:t xml:space="preserve">. </w:t>
      </w:r>
      <w:r w:rsidR="00475040" w:rsidRPr="00906288">
        <w:rPr>
          <w:rFonts w:ascii="Times New Roman" w:hAnsi="Times New Roman"/>
        </w:rPr>
        <w:t>This, we take it, is a conceptual point (not a point about existence</w:t>
      </w:r>
      <w:r w:rsidR="004B0399" w:rsidRPr="00906288">
        <w:rPr>
          <w:rFonts w:ascii="Times New Roman" w:hAnsi="Times New Roman"/>
        </w:rPr>
        <w:t xml:space="preserve"> – a difference that will be important for us later): the concept ‘</w:t>
      </w:r>
      <w:r w:rsidR="00385129" w:rsidRPr="00906288">
        <w:rPr>
          <w:rFonts w:ascii="Times New Roman" w:hAnsi="Times New Roman"/>
        </w:rPr>
        <w:t xml:space="preserve">intentional </w:t>
      </w:r>
      <w:r w:rsidR="004B0399" w:rsidRPr="00906288">
        <w:rPr>
          <w:rFonts w:ascii="Times New Roman" w:hAnsi="Times New Roman"/>
        </w:rPr>
        <w:t>content’ presupposes the concept ‘object’ since one cannot make sense of the idea that something appears in such and such a way to a subject without presupposing that that ‘something’ is the object of the belief.</w:t>
      </w:r>
    </w:p>
    <w:p w:rsidR="00497C6D" w:rsidRPr="00906288" w:rsidRDefault="00497C6D" w:rsidP="00497C6D">
      <w:pPr>
        <w:spacing w:line="480" w:lineRule="auto"/>
        <w:ind w:firstLine="284"/>
        <w:jc w:val="both"/>
        <w:rPr>
          <w:rFonts w:ascii="Times New Roman" w:hAnsi="Times New Roman"/>
        </w:rPr>
      </w:pPr>
      <w:r w:rsidRPr="00906288">
        <w:rPr>
          <w:rFonts w:ascii="Times New Roman" w:hAnsi="Times New Roman"/>
        </w:rPr>
        <w:t xml:space="preserve">It could be contended </w:t>
      </w:r>
      <w:r w:rsidR="005D57A5" w:rsidRPr="00906288">
        <w:rPr>
          <w:rFonts w:ascii="Times New Roman" w:hAnsi="Times New Roman"/>
        </w:rPr>
        <w:t xml:space="preserve">already </w:t>
      </w:r>
      <w:r w:rsidRPr="00906288">
        <w:rPr>
          <w:rFonts w:ascii="Times New Roman" w:hAnsi="Times New Roman"/>
        </w:rPr>
        <w:t>at this point that, as</w:t>
      </w:r>
      <w:r w:rsidR="00CE40EC" w:rsidRPr="00906288">
        <w:rPr>
          <w:rFonts w:ascii="Times New Roman" w:hAnsi="Times New Roman"/>
        </w:rPr>
        <w:t xml:space="preserve"> it is conveyed by the above St</w:t>
      </w:r>
      <w:r w:rsidRPr="00906288">
        <w:rPr>
          <w:rFonts w:ascii="Times New Roman" w:hAnsi="Times New Roman"/>
        </w:rPr>
        <w:t xml:space="preserve"> Petersburg example, the object/content distinction </w:t>
      </w:r>
      <w:r w:rsidR="00730846" w:rsidRPr="00906288">
        <w:rPr>
          <w:rFonts w:ascii="Times New Roman" w:hAnsi="Times New Roman"/>
        </w:rPr>
        <w:t xml:space="preserve">applies </w:t>
      </w:r>
      <w:r w:rsidRPr="00906288">
        <w:rPr>
          <w:rFonts w:ascii="Times New Roman" w:hAnsi="Times New Roman"/>
        </w:rPr>
        <w:t xml:space="preserve">to </w:t>
      </w:r>
      <w:r w:rsidR="00B94E67" w:rsidRPr="00906288">
        <w:rPr>
          <w:rFonts w:ascii="Times New Roman" w:hAnsi="Times New Roman"/>
          <w:i/>
          <w:iCs/>
        </w:rPr>
        <w:t>objects</w:t>
      </w:r>
      <w:r w:rsidRPr="00906288">
        <w:rPr>
          <w:rFonts w:ascii="Times New Roman" w:hAnsi="Times New Roman"/>
        </w:rPr>
        <w:t xml:space="preserve">, not </w:t>
      </w:r>
      <w:r w:rsidR="00CE40EC" w:rsidRPr="00906288">
        <w:rPr>
          <w:rFonts w:ascii="Times New Roman" w:hAnsi="Times New Roman"/>
          <w:i/>
          <w:iCs/>
        </w:rPr>
        <w:t>states of affairs</w:t>
      </w:r>
      <w:r w:rsidRPr="00906288">
        <w:rPr>
          <w:rFonts w:ascii="Times New Roman" w:hAnsi="Times New Roman"/>
        </w:rPr>
        <w:t>.</w:t>
      </w:r>
      <w:r w:rsidR="00AA377E" w:rsidRPr="00906288">
        <w:rPr>
          <w:rStyle w:val="FootnoteReference"/>
          <w:rFonts w:ascii="Times New Roman" w:hAnsi="Times New Roman"/>
        </w:rPr>
        <w:footnoteReference w:id="18"/>
      </w:r>
      <w:r w:rsidRPr="00906288">
        <w:rPr>
          <w:rFonts w:ascii="Times New Roman" w:hAnsi="Times New Roman"/>
        </w:rPr>
        <w:t xml:space="preserve"> However, </w:t>
      </w:r>
      <w:r w:rsidR="00CD576C" w:rsidRPr="00906288">
        <w:rPr>
          <w:rFonts w:ascii="Times New Roman" w:hAnsi="Times New Roman"/>
        </w:rPr>
        <w:t xml:space="preserve">while </w:t>
      </w:r>
      <w:r w:rsidRPr="00906288">
        <w:rPr>
          <w:rFonts w:ascii="Times New Roman" w:hAnsi="Times New Roman"/>
        </w:rPr>
        <w:t xml:space="preserve">objects </w:t>
      </w:r>
      <w:r w:rsidR="00AA377E" w:rsidRPr="00906288">
        <w:rPr>
          <w:rFonts w:ascii="Times New Roman" w:hAnsi="Times New Roman"/>
        </w:rPr>
        <w:t xml:space="preserve">may </w:t>
      </w:r>
      <w:r w:rsidRPr="00906288">
        <w:rPr>
          <w:rFonts w:ascii="Times New Roman" w:hAnsi="Times New Roman"/>
        </w:rPr>
        <w:t>indeed</w:t>
      </w:r>
      <w:r w:rsidR="00AA377E" w:rsidRPr="00906288">
        <w:rPr>
          <w:rFonts w:ascii="Times New Roman" w:hAnsi="Times New Roman"/>
        </w:rPr>
        <w:t xml:space="preserve"> be</w:t>
      </w:r>
      <w:r w:rsidRPr="00906288">
        <w:rPr>
          <w:rFonts w:ascii="Times New Roman" w:hAnsi="Times New Roman"/>
        </w:rPr>
        <w:t xml:space="preserve"> the basic entities</w:t>
      </w:r>
      <w:r w:rsidR="00D24FFD" w:rsidRPr="00906288">
        <w:rPr>
          <w:rFonts w:ascii="Times New Roman" w:hAnsi="Times New Roman"/>
        </w:rPr>
        <w:t xml:space="preserve"> in the present context</w:t>
      </w:r>
      <w:r w:rsidRPr="00906288">
        <w:rPr>
          <w:rFonts w:ascii="Times New Roman" w:hAnsi="Times New Roman"/>
        </w:rPr>
        <w:t xml:space="preserve">, they always </w:t>
      </w:r>
      <w:r w:rsidR="00CD576C" w:rsidRPr="00906288">
        <w:rPr>
          <w:rFonts w:ascii="Times New Roman" w:hAnsi="Times New Roman"/>
        </w:rPr>
        <w:t xml:space="preserve">exemplify </w:t>
      </w:r>
      <w:r w:rsidRPr="00906288">
        <w:rPr>
          <w:rFonts w:ascii="Times New Roman" w:hAnsi="Times New Roman"/>
        </w:rPr>
        <w:t>certain properties</w:t>
      </w:r>
      <w:r w:rsidR="00CD576C" w:rsidRPr="00906288">
        <w:rPr>
          <w:rFonts w:ascii="Times New Roman" w:hAnsi="Times New Roman"/>
        </w:rPr>
        <w:t xml:space="preserve"> and relations: a</w:t>
      </w:r>
      <w:r w:rsidRPr="00906288">
        <w:rPr>
          <w:rFonts w:ascii="Times New Roman" w:hAnsi="Times New Roman"/>
        </w:rPr>
        <w:t xml:space="preserve">nd since </w:t>
      </w:r>
      <w:r w:rsidR="00CE40EC" w:rsidRPr="00906288">
        <w:rPr>
          <w:rFonts w:ascii="Times New Roman" w:hAnsi="Times New Roman"/>
        </w:rPr>
        <w:t>states of affairs</w:t>
      </w:r>
      <w:r w:rsidR="0092760A" w:rsidRPr="00906288">
        <w:rPr>
          <w:rFonts w:ascii="Times New Roman" w:hAnsi="Times New Roman"/>
        </w:rPr>
        <w:t xml:space="preserve"> </w:t>
      </w:r>
      <w:r w:rsidRPr="00906288">
        <w:rPr>
          <w:rFonts w:ascii="Times New Roman" w:hAnsi="Times New Roman"/>
        </w:rPr>
        <w:t xml:space="preserve">are </w:t>
      </w:r>
      <w:r w:rsidR="005D57A5" w:rsidRPr="00906288">
        <w:rPr>
          <w:rFonts w:ascii="Times New Roman" w:hAnsi="Times New Roman"/>
        </w:rPr>
        <w:t xml:space="preserve">always </w:t>
      </w:r>
      <w:r w:rsidRPr="00906288">
        <w:rPr>
          <w:rFonts w:ascii="Times New Roman" w:hAnsi="Times New Roman"/>
        </w:rPr>
        <w:t>analysable in terms of objects</w:t>
      </w:r>
      <w:r w:rsidR="00ED637A" w:rsidRPr="00906288">
        <w:rPr>
          <w:rFonts w:ascii="Times New Roman" w:hAnsi="Times New Roman"/>
        </w:rPr>
        <w:t>, properties and relations</w:t>
      </w:r>
      <w:r w:rsidRPr="00906288">
        <w:rPr>
          <w:rFonts w:ascii="Times New Roman" w:hAnsi="Times New Roman"/>
        </w:rPr>
        <w:t xml:space="preserve">, the </w:t>
      </w:r>
      <w:r w:rsidR="00ED637A" w:rsidRPr="00906288">
        <w:rPr>
          <w:rFonts w:ascii="Times New Roman" w:hAnsi="Times New Roman"/>
        </w:rPr>
        <w:t xml:space="preserve">alleged </w:t>
      </w:r>
      <w:r w:rsidR="008F0C0F" w:rsidRPr="00906288">
        <w:rPr>
          <w:rFonts w:ascii="Times New Roman" w:hAnsi="Times New Roman"/>
        </w:rPr>
        <w:t>‘</w:t>
      </w:r>
      <w:r w:rsidRPr="00906288">
        <w:rPr>
          <w:rFonts w:ascii="Times New Roman" w:hAnsi="Times New Roman"/>
        </w:rPr>
        <w:t>gap</w:t>
      </w:r>
      <w:r w:rsidR="008F0C0F" w:rsidRPr="00906288">
        <w:rPr>
          <w:rFonts w:ascii="Times New Roman" w:hAnsi="Times New Roman"/>
        </w:rPr>
        <w:t>’</w:t>
      </w:r>
      <w:r w:rsidRPr="00906288">
        <w:rPr>
          <w:rFonts w:ascii="Times New Roman" w:hAnsi="Times New Roman"/>
        </w:rPr>
        <w:t xml:space="preserve"> is filled. </w:t>
      </w:r>
      <w:r w:rsidR="00CD576C" w:rsidRPr="00906288">
        <w:rPr>
          <w:rFonts w:ascii="Times New Roman" w:hAnsi="Times New Roman"/>
        </w:rPr>
        <w:t>For</w:t>
      </w:r>
      <w:r w:rsidR="00D24FFD" w:rsidRPr="00906288">
        <w:rPr>
          <w:rFonts w:ascii="Times New Roman" w:hAnsi="Times New Roman"/>
        </w:rPr>
        <w:t xml:space="preserve">, the very ontological nature of </w:t>
      </w:r>
      <w:r w:rsidR="00A50215" w:rsidRPr="00906288">
        <w:rPr>
          <w:rFonts w:ascii="Times New Roman" w:hAnsi="Times New Roman"/>
        </w:rPr>
        <w:lastRenderedPageBreak/>
        <w:t>states of affairs</w:t>
      </w:r>
      <w:r w:rsidR="00D24FFD" w:rsidRPr="00906288">
        <w:rPr>
          <w:rFonts w:ascii="Times New Roman" w:hAnsi="Times New Roman"/>
        </w:rPr>
        <w:t xml:space="preserve"> as complexes of objects and properties/relations suggests that </w:t>
      </w:r>
      <w:r w:rsidR="00CD576C" w:rsidRPr="00906288">
        <w:rPr>
          <w:rFonts w:ascii="Times New Roman" w:hAnsi="Times New Roman"/>
        </w:rPr>
        <w:t xml:space="preserve">an </w:t>
      </w:r>
      <w:r w:rsidR="00D24FFD" w:rsidRPr="00906288">
        <w:rPr>
          <w:rFonts w:ascii="Times New Roman" w:hAnsi="Times New Roman"/>
        </w:rPr>
        <w:t xml:space="preserve">intentional element emerges in one’s relationship with objects </w:t>
      </w:r>
      <w:r w:rsidR="00CD576C" w:rsidRPr="00906288">
        <w:rPr>
          <w:rFonts w:ascii="Times New Roman" w:hAnsi="Times New Roman"/>
        </w:rPr>
        <w:t xml:space="preserve">if and only if it </w:t>
      </w:r>
      <w:r w:rsidR="00D24FFD" w:rsidRPr="00906288">
        <w:rPr>
          <w:rFonts w:ascii="Times New Roman" w:hAnsi="Times New Roman"/>
        </w:rPr>
        <w:t xml:space="preserve">is also present in one’s relationship with </w:t>
      </w:r>
      <w:r w:rsidR="00A50215" w:rsidRPr="00906288">
        <w:rPr>
          <w:rFonts w:ascii="Times New Roman" w:hAnsi="Times New Roman"/>
        </w:rPr>
        <w:t>states of affairs i</w:t>
      </w:r>
      <w:r w:rsidR="00D24FFD" w:rsidRPr="00906288">
        <w:rPr>
          <w:rFonts w:ascii="Times New Roman" w:hAnsi="Times New Roman"/>
        </w:rPr>
        <w:t>nvolving those objects. Thus, the content/object distinction appears to be perfectly applicable in the present case.</w:t>
      </w:r>
    </w:p>
    <w:p w:rsidR="001E1A9E" w:rsidRPr="00906288" w:rsidRDefault="001368FB" w:rsidP="00497C6D">
      <w:pPr>
        <w:spacing w:line="480" w:lineRule="auto"/>
        <w:ind w:firstLine="284"/>
        <w:jc w:val="both"/>
        <w:rPr>
          <w:rFonts w:ascii="Times New Roman" w:hAnsi="Times New Roman"/>
        </w:rPr>
      </w:pPr>
      <w:r w:rsidRPr="00906288">
        <w:rPr>
          <w:rFonts w:ascii="Times New Roman" w:hAnsi="Times New Roman"/>
        </w:rPr>
        <w:t xml:space="preserve">A more serious problem </w:t>
      </w:r>
      <w:r w:rsidR="00CD576C" w:rsidRPr="00906288">
        <w:rPr>
          <w:rFonts w:ascii="Times New Roman" w:hAnsi="Times New Roman"/>
        </w:rPr>
        <w:t>is</w:t>
      </w:r>
      <w:r w:rsidRPr="00906288">
        <w:rPr>
          <w:rFonts w:ascii="Times New Roman" w:hAnsi="Times New Roman"/>
        </w:rPr>
        <w:t xml:space="preserve"> that, in the case of states of affairs, </w:t>
      </w:r>
      <w:r w:rsidR="004B0BE0" w:rsidRPr="00906288">
        <w:rPr>
          <w:rFonts w:ascii="Times New Roman" w:hAnsi="Times New Roman"/>
        </w:rPr>
        <w:t xml:space="preserve">the uniqueness of </w:t>
      </w:r>
      <w:r w:rsidR="00D667CB" w:rsidRPr="00906288">
        <w:rPr>
          <w:rFonts w:ascii="Times New Roman" w:hAnsi="Times New Roman"/>
        </w:rPr>
        <w:t xml:space="preserve">intentional </w:t>
      </w:r>
      <w:r w:rsidR="00730846" w:rsidRPr="00906288">
        <w:rPr>
          <w:rFonts w:ascii="Times New Roman" w:hAnsi="Times New Roman"/>
        </w:rPr>
        <w:t>entities</w:t>
      </w:r>
      <w:r w:rsidR="00327433" w:rsidRPr="00906288">
        <w:rPr>
          <w:rFonts w:ascii="Times New Roman" w:hAnsi="Times New Roman"/>
        </w:rPr>
        <w:t xml:space="preserve"> in spite of the</w:t>
      </w:r>
      <w:r w:rsidRPr="00906288">
        <w:rPr>
          <w:rFonts w:ascii="Times New Roman" w:hAnsi="Times New Roman"/>
        </w:rPr>
        <w:t xml:space="preserve"> multiplicity of the</w:t>
      </w:r>
      <w:r w:rsidR="00327433" w:rsidRPr="00906288">
        <w:rPr>
          <w:rFonts w:ascii="Times New Roman" w:hAnsi="Times New Roman"/>
        </w:rPr>
        <w:t>ir</w:t>
      </w:r>
      <w:r w:rsidR="00FA3A3F" w:rsidRPr="00906288">
        <w:rPr>
          <w:rFonts w:ascii="Times New Roman" w:hAnsi="Times New Roman"/>
        </w:rPr>
        <w:t xml:space="preserve"> </w:t>
      </w:r>
      <w:r w:rsidR="00730846" w:rsidRPr="00906288">
        <w:rPr>
          <w:rFonts w:ascii="Times New Roman" w:hAnsi="Times New Roman"/>
        </w:rPr>
        <w:t xml:space="preserve">modes of presentation </w:t>
      </w:r>
      <w:r w:rsidR="00CD576C" w:rsidRPr="00906288">
        <w:rPr>
          <w:rFonts w:ascii="Times New Roman" w:hAnsi="Times New Roman"/>
        </w:rPr>
        <w:t xml:space="preserve">seems </w:t>
      </w:r>
      <w:r w:rsidR="004B0BE0" w:rsidRPr="00906288">
        <w:rPr>
          <w:rFonts w:ascii="Times New Roman" w:hAnsi="Times New Roman"/>
        </w:rPr>
        <w:t>lost.</w:t>
      </w:r>
      <w:r w:rsidR="00497C6D" w:rsidRPr="00906288">
        <w:rPr>
          <w:rFonts w:ascii="Times New Roman" w:hAnsi="Times New Roman"/>
        </w:rPr>
        <w:t xml:space="preserve"> </w:t>
      </w:r>
      <w:r w:rsidR="001C0C57" w:rsidRPr="00906288">
        <w:rPr>
          <w:rFonts w:ascii="Times New Roman" w:hAnsi="Times New Roman"/>
        </w:rPr>
        <w:t xml:space="preserve">What state of affairs should we identify as </w:t>
      </w:r>
      <w:r w:rsidR="001C0C57" w:rsidRPr="00906288">
        <w:rPr>
          <w:rFonts w:ascii="Times New Roman" w:hAnsi="Times New Roman"/>
          <w:i/>
        </w:rPr>
        <w:t>the</w:t>
      </w:r>
      <w:r w:rsidR="001C0C57" w:rsidRPr="00906288">
        <w:rPr>
          <w:rFonts w:ascii="Times New Roman" w:hAnsi="Times New Roman"/>
        </w:rPr>
        <w:t xml:space="preserve"> object underlying diverse belief contents such as, for instance, London being the largest city in the UK, or the seat of the British government being the largest city in the UK? </w:t>
      </w:r>
      <w:r w:rsidR="00D24FFD" w:rsidRPr="00906288">
        <w:rPr>
          <w:rFonts w:ascii="Times New Roman" w:hAnsi="Times New Roman"/>
        </w:rPr>
        <w:t xml:space="preserve">Indeed, </w:t>
      </w:r>
      <w:r w:rsidR="002F30E4" w:rsidRPr="00906288">
        <w:rPr>
          <w:rFonts w:ascii="Times New Roman" w:hAnsi="Times New Roman"/>
        </w:rPr>
        <w:t>it seems that reasons can only be plausibly i</w:t>
      </w:r>
      <w:r w:rsidR="00A50215" w:rsidRPr="00906288">
        <w:rPr>
          <w:rFonts w:ascii="Times New Roman" w:hAnsi="Times New Roman"/>
        </w:rPr>
        <w:t>dentified as states of affairs</w:t>
      </w:r>
      <w:r w:rsidR="002F30E4" w:rsidRPr="00906288">
        <w:rPr>
          <w:rFonts w:ascii="Times New Roman" w:hAnsi="Times New Roman"/>
        </w:rPr>
        <w:t xml:space="preserve"> if sufficiently fine-grained individuation criteria are provided for them </w:t>
      </w:r>
      <w:r w:rsidR="001C0C57" w:rsidRPr="00906288">
        <w:rPr>
          <w:rFonts w:ascii="Times New Roman" w:hAnsi="Times New Roman"/>
        </w:rPr>
        <w:t xml:space="preserve">- </w:t>
      </w:r>
      <w:r w:rsidR="002F30E4" w:rsidRPr="00906288">
        <w:rPr>
          <w:rFonts w:ascii="Times New Roman" w:hAnsi="Times New Roman"/>
        </w:rPr>
        <w:t xml:space="preserve">otherwise, say, my moving to </w:t>
      </w:r>
      <w:r w:rsidR="00CD231E" w:rsidRPr="00906288">
        <w:rPr>
          <w:rFonts w:ascii="Times New Roman" w:hAnsi="Times New Roman"/>
        </w:rPr>
        <w:t xml:space="preserve">Cambridge </w:t>
      </w:r>
      <w:r w:rsidR="002F30E4" w:rsidRPr="00906288">
        <w:rPr>
          <w:rFonts w:ascii="Times New Roman" w:hAnsi="Times New Roman"/>
        </w:rPr>
        <w:t xml:space="preserve">because it is close to the largest city in the UK would be the same as your moving to </w:t>
      </w:r>
      <w:r w:rsidR="00CD231E" w:rsidRPr="00906288">
        <w:rPr>
          <w:rFonts w:ascii="Times New Roman" w:hAnsi="Times New Roman"/>
        </w:rPr>
        <w:t xml:space="preserve">Cambridge </w:t>
      </w:r>
      <w:r w:rsidR="002F30E4" w:rsidRPr="00906288">
        <w:rPr>
          <w:rFonts w:ascii="Times New Roman" w:hAnsi="Times New Roman"/>
        </w:rPr>
        <w:t>because it is close to the seat of the UK government</w:t>
      </w:r>
      <w:r w:rsidR="00FD3647" w:rsidRPr="00906288">
        <w:rPr>
          <w:rFonts w:ascii="Times New Roman" w:hAnsi="Times New Roman"/>
        </w:rPr>
        <w:t xml:space="preserve">. </w:t>
      </w:r>
    </w:p>
    <w:p w:rsidR="0019475E" w:rsidRPr="00906288" w:rsidRDefault="00D667CB" w:rsidP="00497C6D">
      <w:pPr>
        <w:spacing w:line="480" w:lineRule="auto"/>
        <w:ind w:firstLine="284"/>
        <w:jc w:val="both"/>
        <w:rPr>
          <w:rFonts w:ascii="Times New Roman" w:hAnsi="Times New Roman"/>
        </w:rPr>
      </w:pPr>
      <w:r w:rsidRPr="00906288">
        <w:rPr>
          <w:rFonts w:ascii="Times New Roman" w:hAnsi="Times New Roman"/>
        </w:rPr>
        <w:t>T</w:t>
      </w:r>
      <w:r w:rsidR="001E742F" w:rsidRPr="00906288">
        <w:rPr>
          <w:rFonts w:ascii="Times New Roman" w:hAnsi="Times New Roman"/>
        </w:rPr>
        <w:t xml:space="preserve">his objection </w:t>
      </w:r>
      <w:r w:rsidRPr="00906288">
        <w:rPr>
          <w:rFonts w:ascii="Times New Roman" w:hAnsi="Times New Roman"/>
        </w:rPr>
        <w:t xml:space="preserve">is not conclusive, </w:t>
      </w:r>
      <w:r w:rsidR="00730846" w:rsidRPr="00906288">
        <w:rPr>
          <w:rFonts w:ascii="Times New Roman" w:hAnsi="Times New Roman"/>
        </w:rPr>
        <w:t>though</w:t>
      </w:r>
      <w:r w:rsidR="001E1A9E" w:rsidRPr="00906288">
        <w:rPr>
          <w:rFonts w:ascii="Times New Roman" w:hAnsi="Times New Roman"/>
        </w:rPr>
        <w:t xml:space="preserve">. </w:t>
      </w:r>
      <w:r w:rsidR="001E742F" w:rsidRPr="00906288">
        <w:rPr>
          <w:rFonts w:ascii="Times New Roman" w:hAnsi="Times New Roman"/>
        </w:rPr>
        <w:t xml:space="preserve">Once it is acknowledged that objects always exemplify properties and relations and that </w:t>
      </w:r>
      <w:r w:rsidR="00A25ED6" w:rsidRPr="00906288">
        <w:rPr>
          <w:rFonts w:ascii="Times New Roman" w:hAnsi="Times New Roman"/>
        </w:rPr>
        <w:t>states of affairs</w:t>
      </w:r>
      <w:r w:rsidR="001E742F" w:rsidRPr="00906288">
        <w:rPr>
          <w:rFonts w:ascii="Times New Roman" w:hAnsi="Times New Roman"/>
        </w:rPr>
        <w:t xml:space="preserve"> are</w:t>
      </w:r>
      <w:r w:rsidR="00462068" w:rsidRPr="00906288">
        <w:rPr>
          <w:rFonts w:ascii="Times New Roman" w:hAnsi="Times New Roman"/>
        </w:rPr>
        <w:t xml:space="preserve"> constituted by</w:t>
      </w:r>
      <w:r w:rsidR="001E742F" w:rsidRPr="00906288">
        <w:rPr>
          <w:rFonts w:ascii="Times New Roman" w:hAnsi="Times New Roman"/>
        </w:rPr>
        <w:t xml:space="preserve"> objects, properties and relations, r</w:t>
      </w:r>
      <w:r w:rsidR="00FD3647" w:rsidRPr="00906288">
        <w:rPr>
          <w:rFonts w:ascii="Times New Roman" w:hAnsi="Times New Roman"/>
        </w:rPr>
        <w:t xml:space="preserve">egardless of the way in which </w:t>
      </w:r>
      <w:r w:rsidR="00FD3647" w:rsidRPr="00906288">
        <w:rPr>
          <w:rFonts w:ascii="Times New Roman" w:hAnsi="Times New Roman"/>
          <w:i/>
        </w:rPr>
        <w:t>we describe</w:t>
      </w:r>
      <w:r w:rsidR="00FD3647" w:rsidRPr="00906288">
        <w:rPr>
          <w:rFonts w:ascii="Times New Roman" w:hAnsi="Times New Roman"/>
        </w:rPr>
        <w:t xml:space="preserve"> a </w:t>
      </w:r>
      <w:r w:rsidR="00462068" w:rsidRPr="00906288">
        <w:rPr>
          <w:rFonts w:ascii="Times New Roman" w:hAnsi="Times New Roman"/>
        </w:rPr>
        <w:t>state of affairs</w:t>
      </w:r>
      <w:r w:rsidR="00FD3647" w:rsidRPr="00906288">
        <w:rPr>
          <w:rFonts w:ascii="Times New Roman" w:hAnsi="Times New Roman"/>
        </w:rPr>
        <w:t xml:space="preserve"> it seems plausible to think that, exactly in the same way in which there is only </w:t>
      </w:r>
      <w:r w:rsidR="0070336A" w:rsidRPr="00906288">
        <w:rPr>
          <w:rFonts w:ascii="Times New Roman" w:hAnsi="Times New Roman"/>
        </w:rPr>
        <w:t xml:space="preserve">one thing that we can imagine, remember, talk about </w:t>
      </w:r>
      <w:r w:rsidR="001E742F" w:rsidRPr="00906288">
        <w:rPr>
          <w:rFonts w:ascii="Times New Roman" w:hAnsi="Times New Roman"/>
        </w:rPr>
        <w:t xml:space="preserve">etc. </w:t>
      </w:r>
      <w:r w:rsidR="0070336A" w:rsidRPr="00906288">
        <w:rPr>
          <w:rFonts w:ascii="Times New Roman" w:hAnsi="Times New Roman"/>
        </w:rPr>
        <w:t xml:space="preserve">in many ways when it comes to objects, so there is only one thing that we can imagine, remember, talk about </w:t>
      </w:r>
      <w:r w:rsidR="001E742F" w:rsidRPr="00906288">
        <w:rPr>
          <w:rFonts w:ascii="Times New Roman" w:hAnsi="Times New Roman"/>
        </w:rPr>
        <w:t xml:space="preserve">etc. </w:t>
      </w:r>
      <w:r w:rsidR="0070336A" w:rsidRPr="00906288">
        <w:rPr>
          <w:rFonts w:ascii="Times New Roman" w:hAnsi="Times New Roman"/>
        </w:rPr>
        <w:t xml:space="preserve">in many ways when it comes to </w:t>
      </w:r>
      <w:r w:rsidR="004D0603" w:rsidRPr="00906288">
        <w:rPr>
          <w:rFonts w:ascii="Times New Roman" w:hAnsi="Times New Roman"/>
        </w:rPr>
        <w:t>states of affairs</w:t>
      </w:r>
      <w:r w:rsidR="0070336A" w:rsidRPr="00906288">
        <w:rPr>
          <w:rFonts w:ascii="Times New Roman" w:hAnsi="Times New Roman"/>
        </w:rPr>
        <w:t xml:space="preserve">. </w:t>
      </w:r>
      <w:r w:rsidR="001E742F" w:rsidRPr="00906288">
        <w:rPr>
          <w:rFonts w:ascii="Times New Roman" w:hAnsi="Times New Roman"/>
        </w:rPr>
        <w:t>That is</w:t>
      </w:r>
      <w:r w:rsidR="002F30E4" w:rsidRPr="00906288">
        <w:rPr>
          <w:rFonts w:ascii="Times New Roman" w:hAnsi="Times New Roman"/>
        </w:rPr>
        <w:t xml:space="preserve"> to say</w:t>
      </w:r>
      <w:r w:rsidR="001E742F" w:rsidRPr="00906288">
        <w:rPr>
          <w:rFonts w:ascii="Times New Roman" w:hAnsi="Times New Roman"/>
        </w:rPr>
        <w:t>, i</w:t>
      </w:r>
      <w:r w:rsidR="0070336A" w:rsidRPr="00906288">
        <w:rPr>
          <w:rFonts w:ascii="Times New Roman" w:hAnsi="Times New Roman"/>
        </w:rPr>
        <w:t xml:space="preserve">n </w:t>
      </w:r>
      <w:r w:rsidR="001E742F" w:rsidRPr="00906288">
        <w:rPr>
          <w:rFonts w:ascii="Times New Roman" w:hAnsi="Times New Roman"/>
        </w:rPr>
        <w:t xml:space="preserve">exactly </w:t>
      </w:r>
      <w:r w:rsidR="0070336A" w:rsidRPr="00906288">
        <w:rPr>
          <w:rFonts w:ascii="Times New Roman" w:hAnsi="Times New Roman"/>
        </w:rPr>
        <w:t>the same way in which, say, ‘</w:t>
      </w:r>
      <w:r w:rsidR="00462068" w:rsidRPr="00906288">
        <w:rPr>
          <w:rFonts w:ascii="Times New Roman" w:hAnsi="Times New Roman"/>
        </w:rPr>
        <w:t>St</w:t>
      </w:r>
      <w:r w:rsidR="001E742F" w:rsidRPr="00906288">
        <w:rPr>
          <w:rFonts w:ascii="Times New Roman" w:hAnsi="Times New Roman"/>
        </w:rPr>
        <w:t xml:space="preserve"> Petersburg</w:t>
      </w:r>
      <w:r w:rsidR="0070336A" w:rsidRPr="00906288">
        <w:rPr>
          <w:rFonts w:ascii="Times New Roman" w:hAnsi="Times New Roman"/>
        </w:rPr>
        <w:t>’ refers to one and only one specific thing with a specific,</w:t>
      </w:r>
      <w:r w:rsidR="001E742F" w:rsidRPr="00906288">
        <w:rPr>
          <w:rFonts w:ascii="Times New Roman" w:hAnsi="Times New Roman"/>
        </w:rPr>
        <w:t xml:space="preserve"> determinate set of properties</w:t>
      </w:r>
      <w:r w:rsidR="0070336A" w:rsidRPr="00906288">
        <w:rPr>
          <w:rFonts w:ascii="Times New Roman" w:hAnsi="Times New Roman"/>
        </w:rPr>
        <w:t xml:space="preserve">, so we can postulate </w:t>
      </w:r>
      <w:r w:rsidR="001E742F" w:rsidRPr="00906288">
        <w:rPr>
          <w:rFonts w:ascii="Times New Roman" w:hAnsi="Times New Roman"/>
        </w:rPr>
        <w:t>a</w:t>
      </w:r>
      <w:r w:rsidR="0070336A" w:rsidRPr="00906288">
        <w:rPr>
          <w:rFonts w:ascii="Times New Roman" w:hAnsi="Times New Roman"/>
        </w:rPr>
        <w:t xml:space="preserve"> minimal set of real world entities, properties</w:t>
      </w:r>
      <w:r w:rsidR="00FD3647" w:rsidRPr="00906288">
        <w:rPr>
          <w:rFonts w:ascii="Times New Roman" w:hAnsi="Times New Roman"/>
        </w:rPr>
        <w:t xml:space="preserve"> </w:t>
      </w:r>
      <w:r w:rsidR="0070336A" w:rsidRPr="00906288">
        <w:rPr>
          <w:rFonts w:ascii="Times New Roman" w:hAnsi="Times New Roman"/>
        </w:rPr>
        <w:t>and relations that act as truth-makers for ‘London is the largest city in the UK’, ‘London is the seat of government’, ‘London is where The Who played innovative music in the 1960s’ and so on</w:t>
      </w:r>
      <w:r w:rsidR="009809B7" w:rsidRPr="00906288">
        <w:rPr>
          <w:rFonts w:ascii="Times New Roman" w:hAnsi="Times New Roman"/>
        </w:rPr>
        <w:t>,</w:t>
      </w:r>
      <w:r w:rsidR="001E742F" w:rsidRPr="00906288">
        <w:rPr>
          <w:rFonts w:ascii="Times New Roman" w:hAnsi="Times New Roman"/>
        </w:rPr>
        <w:t xml:space="preserve"> in the case of </w:t>
      </w:r>
      <w:r w:rsidR="00462068" w:rsidRPr="00906288">
        <w:rPr>
          <w:rFonts w:ascii="Times New Roman" w:hAnsi="Times New Roman"/>
        </w:rPr>
        <w:t>states of affairs</w:t>
      </w:r>
      <w:r w:rsidR="0070336A" w:rsidRPr="00906288">
        <w:rPr>
          <w:rFonts w:ascii="Times New Roman" w:hAnsi="Times New Roman"/>
        </w:rPr>
        <w:t>.</w:t>
      </w:r>
      <w:r w:rsidR="00D24FFD" w:rsidRPr="00906288">
        <w:rPr>
          <w:rFonts w:ascii="Times New Roman" w:hAnsi="Times New Roman"/>
        </w:rPr>
        <w:t xml:space="preserve"> </w:t>
      </w:r>
    </w:p>
    <w:p w:rsidR="0088406E" w:rsidRPr="00906288" w:rsidRDefault="00437A1B" w:rsidP="00497C6D">
      <w:pPr>
        <w:spacing w:line="480" w:lineRule="auto"/>
        <w:ind w:firstLine="284"/>
        <w:jc w:val="both"/>
        <w:rPr>
          <w:rFonts w:ascii="Times New Roman" w:hAnsi="Times New Roman"/>
        </w:rPr>
      </w:pPr>
      <w:r w:rsidRPr="00906288">
        <w:rPr>
          <w:rFonts w:ascii="Times New Roman" w:hAnsi="Times New Roman"/>
        </w:rPr>
        <w:t>In the case of practical reasons, the idea is that</w:t>
      </w:r>
      <w:r w:rsidR="00DE1EFB" w:rsidRPr="00906288">
        <w:rPr>
          <w:rFonts w:ascii="Times New Roman" w:hAnsi="Times New Roman"/>
        </w:rPr>
        <w:t>,</w:t>
      </w:r>
      <w:r w:rsidR="00AA377E" w:rsidRPr="00906288">
        <w:rPr>
          <w:rFonts w:ascii="Times New Roman" w:hAnsi="Times New Roman"/>
        </w:rPr>
        <w:t xml:space="preserve"> crucially,</w:t>
      </w:r>
      <w:r w:rsidR="00DE1EFB" w:rsidRPr="00906288">
        <w:rPr>
          <w:rFonts w:ascii="Times New Roman" w:hAnsi="Times New Roman"/>
        </w:rPr>
        <w:t xml:space="preserve"> th</w:t>
      </w:r>
      <w:r w:rsidRPr="00906288">
        <w:rPr>
          <w:rFonts w:ascii="Times New Roman" w:hAnsi="Times New Roman"/>
        </w:rPr>
        <w:t>e relevant</w:t>
      </w:r>
      <w:r w:rsidR="00DE1EFB" w:rsidRPr="00906288">
        <w:rPr>
          <w:rFonts w:ascii="Times New Roman" w:hAnsi="Times New Roman"/>
        </w:rPr>
        <w:t xml:space="preserve"> set </w:t>
      </w:r>
      <w:r w:rsidR="00D667CB" w:rsidRPr="00906288">
        <w:rPr>
          <w:rFonts w:ascii="Times New Roman" w:hAnsi="Times New Roman"/>
        </w:rPr>
        <w:t xml:space="preserve">of worldly entities </w:t>
      </w:r>
      <w:r w:rsidR="00DE1EFB" w:rsidRPr="00906288">
        <w:rPr>
          <w:rFonts w:ascii="Times New Roman" w:hAnsi="Times New Roman"/>
        </w:rPr>
        <w:t>acts as a reason</w:t>
      </w:r>
      <w:r w:rsidR="00D667CB" w:rsidRPr="00906288">
        <w:rPr>
          <w:rFonts w:ascii="Times New Roman" w:hAnsi="Times New Roman"/>
        </w:rPr>
        <w:t xml:space="preserve"> </w:t>
      </w:r>
      <w:r w:rsidR="00D667CB" w:rsidRPr="00906288">
        <w:rPr>
          <w:rFonts w:ascii="Times New Roman" w:hAnsi="Times New Roman"/>
          <w:i/>
        </w:rPr>
        <w:t>only</w:t>
      </w:r>
      <w:r w:rsidR="00DE1EFB" w:rsidRPr="00906288">
        <w:rPr>
          <w:rFonts w:ascii="Times New Roman" w:hAnsi="Times New Roman"/>
        </w:rPr>
        <w:t xml:space="preserve"> through modes of presentation, which make certain distinction</w:t>
      </w:r>
      <w:r w:rsidR="006638F3" w:rsidRPr="00906288">
        <w:rPr>
          <w:rFonts w:ascii="Times New Roman" w:hAnsi="Times New Roman"/>
        </w:rPr>
        <w:t>s</w:t>
      </w:r>
      <w:r w:rsidR="00DE1EFB" w:rsidRPr="00906288">
        <w:rPr>
          <w:rFonts w:ascii="Times New Roman" w:hAnsi="Times New Roman"/>
        </w:rPr>
        <w:t xml:space="preserve"> relevant </w:t>
      </w:r>
      <w:r w:rsidR="00DE1EFB" w:rsidRPr="00906288">
        <w:rPr>
          <w:rFonts w:ascii="Times New Roman" w:hAnsi="Times New Roman"/>
        </w:rPr>
        <w:lastRenderedPageBreak/>
        <w:t xml:space="preserve">to the agent. </w:t>
      </w:r>
      <w:r w:rsidR="002900D4" w:rsidRPr="00906288">
        <w:rPr>
          <w:rFonts w:ascii="Times New Roman" w:hAnsi="Times New Roman"/>
        </w:rPr>
        <w:t>Indeed</w:t>
      </w:r>
      <w:r w:rsidR="00D24FFD" w:rsidRPr="00906288">
        <w:rPr>
          <w:rFonts w:ascii="Times New Roman" w:hAnsi="Times New Roman"/>
        </w:rPr>
        <w:t xml:space="preserve">, we always work with a mechanism of individuation of </w:t>
      </w:r>
      <w:r w:rsidR="00462068" w:rsidRPr="00906288">
        <w:rPr>
          <w:rFonts w:ascii="Times New Roman" w:hAnsi="Times New Roman"/>
        </w:rPr>
        <w:t>states of affairs</w:t>
      </w:r>
      <w:r w:rsidR="00D24FFD" w:rsidRPr="00906288">
        <w:rPr>
          <w:rFonts w:ascii="Times New Roman" w:hAnsi="Times New Roman"/>
        </w:rPr>
        <w:t xml:space="preserve"> which is fine-grained enough to identify the features that are relevant for </w:t>
      </w:r>
      <w:r w:rsidR="00936A76" w:rsidRPr="00906288">
        <w:rPr>
          <w:rFonts w:ascii="Times New Roman" w:hAnsi="Times New Roman"/>
        </w:rPr>
        <w:t>us</w:t>
      </w:r>
      <w:r w:rsidR="001C0C57" w:rsidRPr="00906288">
        <w:rPr>
          <w:rFonts w:ascii="Times New Roman" w:hAnsi="Times New Roman"/>
        </w:rPr>
        <w:t xml:space="preserve"> - </w:t>
      </w:r>
      <w:r w:rsidR="00D24FFD" w:rsidRPr="00906288">
        <w:rPr>
          <w:rFonts w:ascii="Times New Roman" w:hAnsi="Times New Roman"/>
        </w:rPr>
        <w:t>in th</w:t>
      </w:r>
      <w:r w:rsidR="001C0C57" w:rsidRPr="00906288">
        <w:rPr>
          <w:rFonts w:ascii="Times New Roman" w:hAnsi="Times New Roman"/>
        </w:rPr>
        <w:t>e present</w:t>
      </w:r>
      <w:r w:rsidR="00D24FFD" w:rsidRPr="00906288">
        <w:rPr>
          <w:rFonts w:ascii="Times New Roman" w:hAnsi="Times New Roman"/>
        </w:rPr>
        <w:t xml:space="preserve"> case, for explanatory/practical purposes</w:t>
      </w:r>
      <w:r w:rsidR="00936A76" w:rsidRPr="00906288">
        <w:rPr>
          <w:rFonts w:ascii="Times New Roman" w:hAnsi="Times New Roman"/>
        </w:rPr>
        <w:t>.</w:t>
      </w:r>
      <w:r w:rsidR="001C0C57" w:rsidRPr="00906288">
        <w:rPr>
          <w:rFonts w:ascii="Times New Roman" w:hAnsi="Times New Roman"/>
        </w:rPr>
        <w:t xml:space="preserve"> (</w:t>
      </w:r>
      <w:r w:rsidR="00936A76" w:rsidRPr="00906288">
        <w:rPr>
          <w:rFonts w:ascii="Times New Roman" w:hAnsi="Times New Roman"/>
        </w:rPr>
        <w:t xml:space="preserve">At the same time, individuation is </w:t>
      </w:r>
      <w:r w:rsidR="00730846" w:rsidRPr="00906288">
        <w:rPr>
          <w:rFonts w:ascii="Times New Roman" w:hAnsi="Times New Roman"/>
        </w:rPr>
        <w:t>also</w:t>
      </w:r>
      <w:r w:rsidR="00D24FFD" w:rsidRPr="00906288">
        <w:rPr>
          <w:rFonts w:ascii="Times New Roman" w:hAnsi="Times New Roman"/>
        </w:rPr>
        <w:t xml:space="preserve"> coarse-grained enough not to require a complete account of everything that exists out there</w:t>
      </w:r>
      <w:r w:rsidR="001C0C57" w:rsidRPr="00906288">
        <w:rPr>
          <w:rFonts w:ascii="Times New Roman" w:hAnsi="Times New Roman"/>
        </w:rPr>
        <w:t>)</w:t>
      </w:r>
      <w:r w:rsidR="00D24FFD" w:rsidRPr="00906288">
        <w:rPr>
          <w:rFonts w:ascii="Times New Roman" w:hAnsi="Times New Roman"/>
        </w:rPr>
        <w:t>.</w:t>
      </w:r>
      <w:r w:rsidR="007F465D" w:rsidRPr="00906288">
        <w:rPr>
          <w:rFonts w:ascii="Times New Roman" w:hAnsi="Times New Roman"/>
        </w:rPr>
        <w:t xml:space="preserve"> </w:t>
      </w:r>
    </w:p>
    <w:p w:rsidR="00497C6D" w:rsidRPr="00906288" w:rsidRDefault="00730846" w:rsidP="00497C6D">
      <w:pPr>
        <w:spacing w:line="480" w:lineRule="auto"/>
        <w:ind w:firstLine="284"/>
        <w:jc w:val="both"/>
        <w:rPr>
          <w:rFonts w:ascii="Times New Roman" w:hAnsi="Times New Roman"/>
        </w:rPr>
      </w:pPr>
      <w:r w:rsidRPr="00906288">
        <w:rPr>
          <w:rFonts w:ascii="Times New Roman" w:hAnsi="Times New Roman"/>
        </w:rPr>
        <w:t xml:space="preserve">Having </w:t>
      </w:r>
      <w:r w:rsidR="0088406E" w:rsidRPr="00906288">
        <w:rPr>
          <w:rFonts w:ascii="Times New Roman" w:hAnsi="Times New Roman"/>
        </w:rPr>
        <w:t>introduced and clarified the content/object distinction</w:t>
      </w:r>
      <w:r w:rsidRPr="00906288">
        <w:rPr>
          <w:rFonts w:ascii="Times New Roman" w:hAnsi="Times New Roman"/>
        </w:rPr>
        <w:t>, let us</w:t>
      </w:r>
      <w:r w:rsidR="00410DAD" w:rsidRPr="00906288">
        <w:rPr>
          <w:rFonts w:ascii="Times New Roman" w:hAnsi="Times New Roman"/>
        </w:rPr>
        <w:t xml:space="preserve"> </w:t>
      </w:r>
      <w:r w:rsidR="0088406E" w:rsidRPr="00906288">
        <w:rPr>
          <w:rFonts w:ascii="Times New Roman" w:hAnsi="Times New Roman"/>
        </w:rPr>
        <w:t>now</w:t>
      </w:r>
      <w:r w:rsidR="00410DAD" w:rsidRPr="00906288">
        <w:rPr>
          <w:rFonts w:ascii="Times New Roman" w:hAnsi="Times New Roman"/>
        </w:rPr>
        <w:t xml:space="preserve"> see</w:t>
      </w:r>
      <w:r w:rsidR="001C0C57" w:rsidRPr="00906288">
        <w:rPr>
          <w:rFonts w:ascii="Times New Roman" w:hAnsi="Times New Roman"/>
        </w:rPr>
        <w:t xml:space="preserve"> in more detail</w:t>
      </w:r>
      <w:r w:rsidR="00547E04" w:rsidRPr="00906288">
        <w:rPr>
          <w:rFonts w:ascii="Times New Roman" w:hAnsi="Times New Roman"/>
        </w:rPr>
        <w:t xml:space="preserve"> </w:t>
      </w:r>
      <w:r w:rsidR="0088406E" w:rsidRPr="00906288">
        <w:rPr>
          <w:rFonts w:ascii="Times New Roman" w:hAnsi="Times New Roman"/>
        </w:rPr>
        <w:t>how it</w:t>
      </w:r>
      <w:r w:rsidR="00462068" w:rsidRPr="00906288">
        <w:rPr>
          <w:rFonts w:ascii="Times New Roman" w:hAnsi="Times New Roman"/>
        </w:rPr>
        <w:t xml:space="preserve"> can be of help </w:t>
      </w:r>
      <w:r w:rsidR="002900D4" w:rsidRPr="00906288">
        <w:rPr>
          <w:rFonts w:ascii="Times New Roman" w:hAnsi="Times New Roman"/>
        </w:rPr>
        <w:t>in</w:t>
      </w:r>
      <w:r w:rsidR="001C0C57" w:rsidRPr="00906288">
        <w:rPr>
          <w:rFonts w:ascii="Times New Roman" w:hAnsi="Times New Roman"/>
        </w:rPr>
        <w:t xml:space="preserve"> dealing with OA</w:t>
      </w:r>
      <w:r w:rsidR="00410DAD" w:rsidRPr="00906288">
        <w:rPr>
          <w:rFonts w:ascii="Times New Roman" w:hAnsi="Times New Roman"/>
        </w:rPr>
        <w:t xml:space="preserve">. </w:t>
      </w:r>
    </w:p>
    <w:p w:rsidR="00192745" w:rsidRPr="00906288" w:rsidRDefault="00192745" w:rsidP="00497C6D">
      <w:pPr>
        <w:spacing w:line="480" w:lineRule="auto"/>
        <w:ind w:firstLine="284"/>
        <w:jc w:val="both"/>
        <w:rPr>
          <w:rFonts w:ascii="Times New Roman" w:hAnsi="Times New Roman"/>
        </w:rPr>
      </w:pPr>
    </w:p>
    <w:p w:rsidR="00CB54CB" w:rsidRPr="00906288" w:rsidRDefault="00462068" w:rsidP="00257E02">
      <w:pPr>
        <w:spacing w:line="480" w:lineRule="auto"/>
        <w:jc w:val="both"/>
        <w:outlineLvl w:val="0"/>
        <w:rPr>
          <w:rFonts w:ascii="Times New Roman" w:hAnsi="Times New Roman"/>
          <w:b/>
        </w:rPr>
      </w:pPr>
      <w:r w:rsidRPr="00906288">
        <w:rPr>
          <w:rFonts w:ascii="Times New Roman" w:hAnsi="Times New Roman"/>
          <w:b/>
        </w:rPr>
        <w:t>IV</w:t>
      </w:r>
      <w:r w:rsidR="00DB2998" w:rsidRPr="00906288">
        <w:rPr>
          <w:rFonts w:ascii="Times New Roman" w:hAnsi="Times New Roman"/>
          <w:b/>
        </w:rPr>
        <w:t>. Neglected possibilities (and one winner)</w:t>
      </w:r>
      <w:r w:rsidR="008D4877" w:rsidRPr="00906288">
        <w:rPr>
          <w:rFonts w:ascii="Times New Roman" w:hAnsi="Times New Roman"/>
          <w:b/>
        </w:rPr>
        <w:t xml:space="preserve"> </w:t>
      </w:r>
    </w:p>
    <w:p w:rsidR="007B3861" w:rsidRPr="00906288" w:rsidRDefault="00916298" w:rsidP="00E04774">
      <w:pPr>
        <w:spacing w:line="480" w:lineRule="auto"/>
        <w:jc w:val="both"/>
        <w:rPr>
          <w:rFonts w:ascii="Times New Roman" w:hAnsi="Times New Roman"/>
        </w:rPr>
      </w:pPr>
      <w:r w:rsidRPr="00906288">
        <w:rPr>
          <w:rFonts w:ascii="Times New Roman" w:hAnsi="Times New Roman"/>
        </w:rPr>
        <w:t xml:space="preserve">Once </w:t>
      </w:r>
      <w:r w:rsidR="00497C6D" w:rsidRPr="00906288">
        <w:rPr>
          <w:rFonts w:ascii="Times New Roman" w:hAnsi="Times New Roman"/>
        </w:rPr>
        <w:t xml:space="preserve">the object/content </w:t>
      </w:r>
      <w:r w:rsidR="00B94E67" w:rsidRPr="00906288">
        <w:rPr>
          <w:rFonts w:ascii="Times New Roman" w:hAnsi="Times New Roman"/>
        </w:rPr>
        <w:t>distinction is in place,</w:t>
      </w:r>
      <w:r w:rsidRPr="00906288">
        <w:rPr>
          <w:rFonts w:ascii="Times New Roman" w:hAnsi="Times New Roman"/>
        </w:rPr>
        <w:t xml:space="preserve"> </w:t>
      </w:r>
      <w:r w:rsidR="000D7125" w:rsidRPr="00906288">
        <w:rPr>
          <w:rFonts w:ascii="Times New Roman" w:hAnsi="Times New Roman"/>
        </w:rPr>
        <w:t xml:space="preserve">premise </w:t>
      </w:r>
      <w:r w:rsidR="00035F66" w:rsidRPr="00906288">
        <w:rPr>
          <w:rFonts w:ascii="Times New Roman" w:hAnsi="Times New Roman"/>
        </w:rPr>
        <w:t>B</w:t>
      </w:r>
      <w:r w:rsidR="000D7125" w:rsidRPr="00906288">
        <w:rPr>
          <w:rFonts w:ascii="Times New Roman" w:hAnsi="Times New Roman"/>
        </w:rPr>
        <w:t>1</w:t>
      </w:r>
      <w:r w:rsidR="00117C9C" w:rsidRPr="00906288">
        <w:rPr>
          <w:rFonts w:ascii="Times New Roman" w:hAnsi="Times New Roman"/>
        </w:rPr>
        <w:t xml:space="preserve"> of OA</w:t>
      </w:r>
      <w:r w:rsidR="000D7125" w:rsidRPr="00906288">
        <w:rPr>
          <w:rFonts w:ascii="Times New Roman" w:hAnsi="Times New Roman"/>
        </w:rPr>
        <w:t xml:space="preserve"> </w:t>
      </w:r>
      <w:r w:rsidR="006B2349" w:rsidRPr="00906288">
        <w:rPr>
          <w:rFonts w:ascii="Times New Roman" w:hAnsi="Times New Roman"/>
        </w:rPr>
        <w:t xml:space="preserve">can be straightforwardly rejected </w:t>
      </w:r>
      <w:r w:rsidR="000D7125" w:rsidRPr="00906288">
        <w:rPr>
          <w:rFonts w:ascii="Times New Roman" w:hAnsi="Times New Roman"/>
        </w:rPr>
        <w:t xml:space="preserve">by pointing out that practical reasons (both motivating and normative) are not what we believe but </w:t>
      </w:r>
      <w:r w:rsidR="000D7125" w:rsidRPr="00906288">
        <w:rPr>
          <w:rFonts w:ascii="Times New Roman" w:hAnsi="Times New Roman"/>
          <w:i/>
        </w:rPr>
        <w:t>what our beliefs are about</w:t>
      </w:r>
      <w:r w:rsidR="000D7125" w:rsidRPr="00906288">
        <w:rPr>
          <w:rFonts w:ascii="Times New Roman" w:hAnsi="Times New Roman"/>
        </w:rPr>
        <w:t>:</w:t>
      </w:r>
      <w:r w:rsidR="000D7125" w:rsidRPr="00906288">
        <w:rPr>
          <w:rFonts w:ascii="Times New Roman" w:hAnsi="Times New Roman"/>
          <w:i/>
        </w:rPr>
        <w:t xml:space="preserve"> </w:t>
      </w:r>
      <w:r w:rsidR="000D7125" w:rsidRPr="00906288">
        <w:rPr>
          <w:rFonts w:ascii="Times New Roman" w:hAnsi="Times New Roman"/>
        </w:rPr>
        <w:t>t</w:t>
      </w:r>
      <w:r w:rsidR="006B2349" w:rsidRPr="00906288">
        <w:rPr>
          <w:rFonts w:ascii="Times New Roman" w:hAnsi="Times New Roman"/>
        </w:rPr>
        <w:t>hat is, t</w:t>
      </w:r>
      <w:r w:rsidR="000D7125" w:rsidRPr="00906288">
        <w:rPr>
          <w:rFonts w:ascii="Times New Roman" w:hAnsi="Times New Roman"/>
        </w:rPr>
        <w:t>hey are not the content</w:t>
      </w:r>
      <w:r w:rsidR="00961766" w:rsidRPr="00906288">
        <w:rPr>
          <w:rFonts w:ascii="Times New Roman" w:hAnsi="Times New Roman"/>
        </w:rPr>
        <w:t>s</w:t>
      </w:r>
      <w:r w:rsidR="000D7125" w:rsidRPr="00906288">
        <w:rPr>
          <w:rFonts w:ascii="Times New Roman" w:hAnsi="Times New Roman"/>
        </w:rPr>
        <w:t xml:space="preserve"> of beliefs but their </w:t>
      </w:r>
      <w:r w:rsidR="000D7125" w:rsidRPr="00906288">
        <w:rPr>
          <w:rFonts w:ascii="Times New Roman" w:hAnsi="Times New Roman"/>
          <w:i/>
        </w:rPr>
        <w:t>objects</w:t>
      </w:r>
      <w:r w:rsidR="000D7125" w:rsidRPr="00906288">
        <w:rPr>
          <w:rFonts w:ascii="Times New Roman" w:hAnsi="Times New Roman"/>
        </w:rPr>
        <w:t>.</w:t>
      </w:r>
      <w:r w:rsidR="00C36A99" w:rsidRPr="00906288">
        <w:rPr>
          <w:rFonts w:ascii="Times New Roman" w:hAnsi="Times New Roman"/>
        </w:rPr>
        <w:t xml:space="preserve"> This means that a key </w:t>
      </w:r>
      <w:r w:rsidR="00C36A99" w:rsidRPr="00906288">
        <w:rPr>
          <w:rFonts w:ascii="Times New Roman" w:hAnsi="Times New Roman"/>
          <w:i/>
        </w:rPr>
        <w:t>de dicto/de re</w:t>
      </w:r>
      <w:r w:rsidR="00C36A99" w:rsidRPr="00906288">
        <w:rPr>
          <w:rFonts w:ascii="Times New Roman" w:hAnsi="Times New Roman"/>
        </w:rPr>
        <w:t xml:space="preserve"> distinction must be drawn between the reason for an action as a) what is identified as such by the agent and b) what is actually out there in the world, and makes an action right (or wrong, or motivated), or what have you</w:t>
      </w:r>
      <w:r w:rsidR="002900D4" w:rsidRPr="00906288">
        <w:rPr>
          <w:rFonts w:ascii="Times New Roman" w:hAnsi="Times New Roman"/>
        </w:rPr>
        <w:t xml:space="preserve">. </w:t>
      </w:r>
      <w:r w:rsidR="00285B28" w:rsidRPr="00906288">
        <w:rPr>
          <w:rFonts w:ascii="Times New Roman" w:hAnsi="Times New Roman"/>
        </w:rPr>
        <w:t xml:space="preserve">With this in place, it becomes possible to claim </w:t>
      </w:r>
      <w:r w:rsidR="00C36A99" w:rsidRPr="00906288">
        <w:rPr>
          <w:rFonts w:ascii="Times New Roman" w:hAnsi="Times New Roman"/>
        </w:rPr>
        <w:t xml:space="preserve">that only a conflation between the two levels leads to </w:t>
      </w:r>
      <w:r w:rsidR="00416728" w:rsidRPr="00906288">
        <w:rPr>
          <w:rFonts w:ascii="Times New Roman" w:hAnsi="Times New Roman"/>
        </w:rPr>
        <w:t>the problematic conclusion of OA</w:t>
      </w:r>
      <w:r w:rsidR="008870A5" w:rsidRPr="00906288">
        <w:rPr>
          <w:rFonts w:ascii="Times New Roman" w:hAnsi="Times New Roman"/>
        </w:rPr>
        <w:t>.</w:t>
      </w:r>
      <w:r w:rsidR="007B3861" w:rsidRPr="00906288">
        <w:rPr>
          <w:rFonts w:ascii="Times New Roman" w:hAnsi="Times New Roman"/>
        </w:rPr>
        <w:t xml:space="preserve"> Here is a</w:t>
      </w:r>
      <w:r w:rsidR="00ED637A" w:rsidRPr="00906288">
        <w:rPr>
          <w:rFonts w:ascii="Times New Roman" w:hAnsi="Times New Roman"/>
        </w:rPr>
        <w:t xml:space="preserve"> pictorial</w:t>
      </w:r>
      <w:r w:rsidR="007B3861" w:rsidRPr="00906288">
        <w:rPr>
          <w:rFonts w:ascii="Times New Roman" w:hAnsi="Times New Roman"/>
        </w:rPr>
        <w:t xml:space="preserve"> illustration </w:t>
      </w:r>
      <w:r w:rsidR="00ED637A" w:rsidRPr="00906288">
        <w:rPr>
          <w:rFonts w:ascii="Times New Roman" w:hAnsi="Times New Roman"/>
        </w:rPr>
        <w:t xml:space="preserve">of what we are suggesting </w:t>
      </w:r>
      <w:r w:rsidR="00D65B11" w:rsidRPr="00906288">
        <w:rPr>
          <w:rFonts w:ascii="Times New Roman" w:hAnsi="Times New Roman"/>
        </w:rPr>
        <w:t>(bold indicates</w:t>
      </w:r>
      <w:r w:rsidR="0089133C" w:rsidRPr="00906288">
        <w:rPr>
          <w:rFonts w:ascii="Times New Roman" w:hAnsi="Times New Roman"/>
        </w:rPr>
        <w:t xml:space="preserve"> the path taken</w:t>
      </w:r>
      <w:r w:rsidR="004C1331" w:rsidRPr="00906288">
        <w:rPr>
          <w:rFonts w:ascii="Times New Roman" w:hAnsi="Times New Roman"/>
        </w:rPr>
        <w:t xml:space="preserve">, similarly for the </w:t>
      </w:r>
      <w:r w:rsidR="00227283" w:rsidRPr="00906288">
        <w:rPr>
          <w:rFonts w:ascii="Times New Roman" w:hAnsi="Times New Roman"/>
        </w:rPr>
        <w:t xml:space="preserve">rest of the </w:t>
      </w:r>
      <w:r w:rsidR="004C1331" w:rsidRPr="00906288">
        <w:rPr>
          <w:rFonts w:ascii="Times New Roman" w:hAnsi="Times New Roman"/>
        </w:rPr>
        <w:t>figures in what follows</w:t>
      </w:r>
      <w:r w:rsidR="0089133C" w:rsidRPr="00906288">
        <w:rPr>
          <w:rFonts w:ascii="Times New Roman" w:hAnsi="Times New Roman"/>
        </w:rPr>
        <w:t>)</w:t>
      </w:r>
      <w:r w:rsidR="007B3861" w:rsidRPr="00906288">
        <w:rPr>
          <w:rFonts w:ascii="Times New Roman" w:hAnsi="Times New Roman"/>
        </w:rPr>
        <w:t>:</w:t>
      </w:r>
    </w:p>
    <w:p w:rsidR="001A09A3" w:rsidRPr="00906288" w:rsidRDefault="001A09A3" w:rsidP="00EC5C73">
      <w:pPr>
        <w:ind w:firstLine="284"/>
        <w:jc w:val="both"/>
        <w:rPr>
          <w:rFonts w:ascii="Times New Roman" w:hAnsi="Times New Roman"/>
        </w:rPr>
      </w:pPr>
    </w:p>
    <w:p w:rsidR="003A16FC" w:rsidRPr="00906288" w:rsidRDefault="005A7069" w:rsidP="001A09A3">
      <w:pPr>
        <w:spacing w:line="480" w:lineRule="auto"/>
        <w:jc w:val="both"/>
        <w:rPr>
          <w:rFonts w:ascii="Times New Roman" w:hAnsi="Times New Roman"/>
        </w:rPr>
      </w:pPr>
      <w:r w:rsidRPr="00906288">
        <w:rPr>
          <w:rFonts w:ascii="Times New Roman" w:hAnsi="Times New Roman"/>
          <w:noProof/>
          <w:lang w:val="it-IT" w:eastAsia="it-IT"/>
        </w:rPr>
        <mc:AlternateContent>
          <mc:Choice Requires="wps">
            <w:drawing>
              <wp:anchor distT="0" distB="0" distL="114300" distR="114300" simplePos="0" relativeHeight="251658240" behindDoc="0" locked="0" layoutInCell="1" allowOverlap="1">
                <wp:simplePos x="0" y="0"/>
                <wp:positionH relativeFrom="column">
                  <wp:posOffset>3634105</wp:posOffset>
                </wp:positionH>
                <wp:positionV relativeFrom="paragraph">
                  <wp:posOffset>184785</wp:posOffset>
                </wp:positionV>
                <wp:extent cx="588645" cy="22542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64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83F" w:rsidRPr="00B93AE3" w:rsidRDefault="0078783F">
                            <w:pPr>
                              <w:rPr>
                                <w:sz w:val="18"/>
                                <w:szCs w:val="18"/>
                                <w:lang w:val="it-IT"/>
                              </w:rPr>
                            </w:pPr>
                            <w:r w:rsidRPr="00B93AE3">
                              <w:rPr>
                                <w:sz w:val="18"/>
                                <w:szCs w:val="18"/>
                              </w:rPr>
                              <w:t>Content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86.15pt;margin-top:14.55pt;width:46.35pt;height:17.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" stroked="f">
                <v:path arrowok="t"/>
                <v:textbox style="mso-fit-shape-to-text:t">
                  <w:txbxContent>
                    <w:p w:rsidR="0078783F" w:rsidRPr="00B93AE3" w:rsidRDefault="0078783F">
                      <w:pPr>
                        <w:rPr>
                          <w:sz w:val="18"/>
                          <w:szCs w:val="18"/>
                          <w:lang w:val="it-IT"/>
                        </w:rPr>
                      </w:pPr>
                      <w:r w:rsidRPr="00B93AE3">
                        <w:rPr>
                          <w:sz w:val="18"/>
                          <w:szCs w:val="18"/>
                        </w:rPr>
                        <w:t>Content</w:t>
                      </w:r>
                    </w:p>
                  </w:txbxContent>
                </v:textbox>
              </v:shape>
            </w:pict>
          </mc:Fallback>
        </mc:AlternateContent>
      </w:r>
      <w:r w:rsidRPr="00906288">
        <w:rPr>
          <w:rFonts w:ascii="Times New Roman" w:hAnsi="Times New Roman"/>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3639820</wp:posOffset>
                </wp:positionH>
                <wp:positionV relativeFrom="paragraph">
                  <wp:posOffset>1042035</wp:posOffset>
                </wp:positionV>
                <wp:extent cx="560070" cy="2444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83F" w:rsidRPr="00B93AE3" w:rsidRDefault="0078783F" w:rsidP="00C36A99">
                            <w:pPr>
                              <w:rPr>
                                <w:sz w:val="18"/>
                                <w:lang w:val="it-IT"/>
                              </w:rPr>
                            </w:pPr>
                            <w:r w:rsidRPr="00B93AE3">
                              <w:rPr>
                                <w:sz w:val="18"/>
                                <w:lang w:val="it-IT"/>
                              </w:rPr>
                              <w:t>Object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86.6pt;margin-top:82.05pt;width:44.1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" stroked="f">
                <v:path arrowok="t"/>
                <v:textbox>
                  <w:txbxContent>
                    <w:p w:rsidR="0078783F" w:rsidRPr="00B93AE3" w:rsidRDefault="0078783F" w:rsidP="00C36A99">
                      <w:pPr>
                        <w:rPr>
                          <w:sz w:val="18"/>
                          <w:lang w:val="it-IT"/>
                        </w:rPr>
                      </w:pPr>
                      <w:r w:rsidRPr="00B93AE3">
                        <w:rPr>
                          <w:sz w:val="18"/>
                          <w:lang w:val="it-IT"/>
                        </w:rPr>
                        <w:t>Object</w:t>
                      </w:r>
                    </w:p>
                  </w:txbxContent>
                </v:textbox>
              </v:shape>
            </w:pict>
          </mc:Fallback>
        </mc:AlternateContent>
      </w:r>
      <w:r w:rsidR="001A09A3" w:rsidRPr="00906288">
        <w:rPr>
          <w:rFonts w:ascii="Times New Roman" w:hAnsi="Times New Roman"/>
          <w:noProof/>
          <w:lang w:val="it-IT" w:eastAsia="it-IT"/>
        </w:rPr>
        <w:drawing>
          <wp:inline distT="0" distB="0" distL="0" distR="0">
            <wp:extent cx="5677535" cy="1829858"/>
            <wp:effectExtent l="50800" t="0" r="5016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74277" w:rsidRPr="00906288" w:rsidRDefault="003A16FC" w:rsidP="00257E02">
      <w:pPr>
        <w:spacing w:line="480" w:lineRule="auto"/>
        <w:ind w:firstLine="284"/>
        <w:jc w:val="right"/>
        <w:outlineLvl w:val="0"/>
        <w:rPr>
          <w:rFonts w:ascii="Times New Roman" w:hAnsi="Times New Roman"/>
          <w:sz w:val="20"/>
          <w:szCs w:val="20"/>
        </w:rPr>
      </w:pPr>
      <w:r w:rsidRPr="00906288">
        <w:rPr>
          <w:rFonts w:ascii="Times New Roman" w:hAnsi="Times New Roman"/>
        </w:rPr>
        <w:tab/>
      </w:r>
      <w:r w:rsidR="00774277" w:rsidRPr="00906288">
        <w:rPr>
          <w:rFonts w:ascii="Times New Roman" w:hAnsi="Times New Roman"/>
          <w:sz w:val="20"/>
          <w:szCs w:val="20"/>
        </w:rPr>
        <w:t xml:space="preserve">Figure </w:t>
      </w:r>
      <w:r w:rsidR="0002107E" w:rsidRPr="00906288">
        <w:rPr>
          <w:rFonts w:ascii="Times New Roman" w:hAnsi="Times New Roman"/>
          <w:sz w:val="20"/>
          <w:szCs w:val="20"/>
        </w:rPr>
        <w:fldChar w:fldCharType="begin"/>
      </w:r>
      <w:r w:rsidR="00774277" w:rsidRPr="00906288">
        <w:rPr>
          <w:rFonts w:ascii="Times New Roman" w:hAnsi="Times New Roman"/>
          <w:sz w:val="20"/>
          <w:szCs w:val="20"/>
        </w:rPr>
        <w:instrText xml:space="preserve"> SEQ Figure \* ARABIC </w:instrText>
      </w:r>
      <w:r w:rsidR="0002107E" w:rsidRPr="00906288">
        <w:rPr>
          <w:rFonts w:ascii="Times New Roman" w:hAnsi="Times New Roman"/>
          <w:sz w:val="20"/>
          <w:szCs w:val="20"/>
        </w:rPr>
        <w:fldChar w:fldCharType="separate"/>
      </w:r>
      <w:r w:rsidR="00BE38B6" w:rsidRPr="00906288">
        <w:rPr>
          <w:rFonts w:ascii="Times New Roman" w:hAnsi="Times New Roman"/>
          <w:noProof/>
          <w:sz w:val="20"/>
          <w:szCs w:val="20"/>
        </w:rPr>
        <w:t>1</w:t>
      </w:r>
      <w:r w:rsidR="0002107E" w:rsidRPr="00906288">
        <w:rPr>
          <w:rFonts w:ascii="Times New Roman" w:hAnsi="Times New Roman"/>
          <w:sz w:val="20"/>
          <w:szCs w:val="20"/>
        </w:rPr>
        <w:fldChar w:fldCharType="end"/>
      </w:r>
      <w:r w:rsidR="00774277" w:rsidRPr="00906288">
        <w:rPr>
          <w:rFonts w:ascii="Times New Roman" w:hAnsi="Times New Roman"/>
          <w:sz w:val="20"/>
          <w:szCs w:val="20"/>
        </w:rPr>
        <w:t>. First possible view</w:t>
      </w:r>
      <w:r w:rsidRPr="00906288">
        <w:rPr>
          <w:rFonts w:ascii="Times New Roman" w:hAnsi="Times New Roman"/>
          <w:i/>
          <w:sz w:val="20"/>
          <w:szCs w:val="20"/>
        </w:rPr>
        <w:t xml:space="preserve"> </w:t>
      </w:r>
    </w:p>
    <w:p w:rsidR="003520B8" w:rsidRPr="00906288" w:rsidRDefault="003520B8" w:rsidP="007F465D">
      <w:pPr>
        <w:spacing w:line="480" w:lineRule="auto"/>
        <w:ind w:firstLine="284"/>
        <w:jc w:val="both"/>
        <w:rPr>
          <w:rFonts w:ascii="Times New Roman" w:hAnsi="Times New Roman"/>
        </w:rPr>
      </w:pPr>
    </w:p>
    <w:p w:rsidR="00936A76" w:rsidRPr="00906288" w:rsidRDefault="00936A76">
      <w:pPr>
        <w:spacing w:line="480" w:lineRule="auto"/>
        <w:ind w:firstLine="284"/>
        <w:jc w:val="both"/>
        <w:rPr>
          <w:rFonts w:ascii="Times New Roman" w:hAnsi="Times New Roman"/>
        </w:rPr>
      </w:pPr>
      <w:r w:rsidRPr="00906288">
        <w:rPr>
          <w:rFonts w:ascii="Times New Roman" w:hAnsi="Times New Roman"/>
        </w:rPr>
        <w:lastRenderedPageBreak/>
        <w:t xml:space="preserve">The </w:t>
      </w:r>
      <w:r w:rsidR="00035F66" w:rsidRPr="00906288">
        <w:rPr>
          <w:rFonts w:ascii="Times New Roman" w:hAnsi="Times New Roman"/>
        </w:rPr>
        <w:t>supporter of PRSA</w:t>
      </w:r>
      <w:r w:rsidRPr="00906288">
        <w:rPr>
          <w:rFonts w:ascii="Times New Roman" w:hAnsi="Times New Roman"/>
        </w:rPr>
        <w:t>, in other words, can</w:t>
      </w:r>
      <w:r w:rsidR="0088406E" w:rsidRPr="00906288">
        <w:rPr>
          <w:rFonts w:ascii="Times New Roman" w:hAnsi="Times New Roman"/>
        </w:rPr>
        <w:t>,</w:t>
      </w:r>
      <w:r w:rsidRPr="00906288">
        <w:rPr>
          <w:rFonts w:ascii="Times New Roman" w:hAnsi="Times New Roman"/>
        </w:rPr>
        <w:t xml:space="preserve"> and should</w:t>
      </w:r>
      <w:r w:rsidR="0088406E" w:rsidRPr="00906288">
        <w:rPr>
          <w:rFonts w:ascii="Times New Roman" w:hAnsi="Times New Roman"/>
        </w:rPr>
        <w:t>,</w:t>
      </w:r>
      <w:r w:rsidRPr="00906288">
        <w:rPr>
          <w:rFonts w:ascii="Times New Roman" w:hAnsi="Times New Roman"/>
        </w:rPr>
        <w:t xml:space="preserve"> say that reasons are states of affairs in the world and, as such, </w:t>
      </w:r>
      <w:r w:rsidR="0088406E" w:rsidRPr="00906288">
        <w:rPr>
          <w:rFonts w:ascii="Times New Roman" w:hAnsi="Times New Roman"/>
        </w:rPr>
        <w:t xml:space="preserve">they </w:t>
      </w:r>
      <w:r w:rsidRPr="00906288">
        <w:rPr>
          <w:rFonts w:ascii="Times New Roman" w:hAnsi="Times New Roman"/>
        </w:rPr>
        <w:t>constitute the object of our beliefs; yet, this by no means entail</w:t>
      </w:r>
      <w:r w:rsidR="0088406E" w:rsidRPr="00906288">
        <w:rPr>
          <w:rFonts w:ascii="Times New Roman" w:hAnsi="Times New Roman"/>
        </w:rPr>
        <w:t>s</w:t>
      </w:r>
      <w:r w:rsidRPr="00906288">
        <w:rPr>
          <w:rFonts w:ascii="Times New Roman" w:hAnsi="Times New Roman"/>
        </w:rPr>
        <w:t xml:space="preserve"> that our beliefs need to have non-obtaining states of affairs as their content</w:t>
      </w:r>
      <w:r w:rsidR="001F470D" w:rsidRPr="00906288">
        <w:rPr>
          <w:rFonts w:ascii="Times New Roman" w:hAnsi="Times New Roman"/>
        </w:rPr>
        <w:t xml:space="preserve"> (or no content at all)</w:t>
      </w:r>
      <w:r w:rsidR="0088406E" w:rsidRPr="00906288">
        <w:rPr>
          <w:rFonts w:ascii="Times New Roman" w:hAnsi="Times New Roman"/>
        </w:rPr>
        <w:t xml:space="preserve"> – for, the contents of beliefs are correctly identified as propositions</w:t>
      </w:r>
      <w:r w:rsidRPr="00906288">
        <w:rPr>
          <w:rFonts w:ascii="Times New Roman" w:hAnsi="Times New Roman"/>
        </w:rPr>
        <w:t>.</w:t>
      </w:r>
    </w:p>
    <w:p w:rsidR="005429AB" w:rsidRPr="00906288" w:rsidRDefault="00035F66">
      <w:pPr>
        <w:spacing w:line="480" w:lineRule="auto"/>
        <w:ind w:firstLine="284"/>
        <w:jc w:val="both"/>
        <w:rPr>
          <w:rFonts w:ascii="Times New Roman" w:hAnsi="Times New Roman"/>
        </w:rPr>
      </w:pPr>
      <w:r w:rsidRPr="00906288">
        <w:rPr>
          <w:rFonts w:ascii="Times New Roman" w:hAnsi="Times New Roman"/>
        </w:rPr>
        <w:t>This may seem already sufficient for concluding our discussion. Yet, since there is more than one way to implement the content/object distinction, we need to consider some alternatives</w:t>
      </w:r>
      <w:r w:rsidR="005429AB" w:rsidRPr="00906288">
        <w:rPr>
          <w:rFonts w:ascii="Times New Roman" w:hAnsi="Times New Roman"/>
        </w:rPr>
        <w:t>.</w:t>
      </w:r>
    </w:p>
    <w:p w:rsidR="00832698" w:rsidRPr="00906288" w:rsidRDefault="009E59DA">
      <w:pPr>
        <w:spacing w:line="480" w:lineRule="auto"/>
        <w:ind w:firstLine="284"/>
        <w:jc w:val="both"/>
        <w:rPr>
          <w:rFonts w:ascii="Times New Roman" w:hAnsi="Times New Roman"/>
        </w:rPr>
      </w:pPr>
      <w:r w:rsidRPr="00906288">
        <w:rPr>
          <w:rFonts w:ascii="Times New Roman" w:hAnsi="Times New Roman"/>
        </w:rPr>
        <w:t>To begin with, a</w:t>
      </w:r>
      <w:r w:rsidR="002C7ACA" w:rsidRPr="00906288">
        <w:rPr>
          <w:rFonts w:ascii="Times New Roman" w:hAnsi="Times New Roman"/>
        </w:rPr>
        <w:t xml:space="preserve">t </w:t>
      </w:r>
      <w:r w:rsidR="00156225" w:rsidRPr="00906288">
        <w:rPr>
          <w:rFonts w:ascii="Times New Roman" w:hAnsi="Times New Roman"/>
        </w:rPr>
        <w:t>certain points in his later work,</w:t>
      </w:r>
      <w:r w:rsidR="002C7ACA" w:rsidRPr="00906288">
        <w:rPr>
          <w:rFonts w:ascii="Times New Roman" w:hAnsi="Times New Roman"/>
        </w:rPr>
        <w:t xml:space="preserve"> </w:t>
      </w:r>
      <w:r w:rsidR="009B7864" w:rsidRPr="00906288">
        <w:rPr>
          <w:rFonts w:ascii="Times New Roman" w:hAnsi="Times New Roman"/>
        </w:rPr>
        <w:t xml:space="preserve">Dancy </w:t>
      </w:r>
      <w:r w:rsidR="002C7ACA" w:rsidRPr="00906288">
        <w:rPr>
          <w:rFonts w:ascii="Times New Roman" w:hAnsi="Times New Roman"/>
        </w:rPr>
        <w:t>himself comes close to th</w:t>
      </w:r>
      <w:r w:rsidRPr="00906288">
        <w:rPr>
          <w:rFonts w:ascii="Times New Roman" w:hAnsi="Times New Roman"/>
        </w:rPr>
        <w:t>e</w:t>
      </w:r>
      <w:r w:rsidR="002C7ACA" w:rsidRPr="00906288">
        <w:rPr>
          <w:rFonts w:ascii="Times New Roman" w:hAnsi="Times New Roman"/>
        </w:rPr>
        <w:t xml:space="preserve"> idea</w:t>
      </w:r>
      <w:r w:rsidRPr="00906288">
        <w:rPr>
          <w:rFonts w:ascii="Times New Roman" w:hAnsi="Times New Roman"/>
        </w:rPr>
        <w:t xml:space="preserve"> expressed above and depicted in Figure 1</w:t>
      </w:r>
      <w:r w:rsidR="00F451C0" w:rsidRPr="00906288">
        <w:rPr>
          <w:rFonts w:ascii="Times New Roman" w:hAnsi="Times New Roman"/>
        </w:rPr>
        <w:t>.</w:t>
      </w:r>
      <w:r w:rsidR="00156225" w:rsidRPr="00906288">
        <w:rPr>
          <w:rFonts w:ascii="Times New Roman" w:hAnsi="Times New Roman"/>
        </w:rPr>
        <w:t xml:space="preserve"> In an unpublished manuscript, he appears to have </w:t>
      </w:r>
      <w:r w:rsidR="003B4F5C" w:rsidRPr="00906288">
        <w:rPr>
          <w:rFonts w:ascii="Times New Roman" w:hAnsi="Times New Roman"/>
        </w:rPr>
        <w:t xml:space="preserve">endorsed the content/object distinction in order to hold that when I believe that p, </w:t>
      </w:r>
      <w:r w:rsidR="003B4F5C" w:rsidRPr="00906288">
        <w:rPr>
          <w:rFonts w:ascii="Times New Roman" w:hAnsi="Times New Roman"/>
          <w:i/>
        </w:rPr>
        <w:t>what</w:t>
      </w:r>
      <w:r w:rsidR="0093246D" w:rsidRPr="00906288">
        <w:rPr>
          <w:rFonts w:ascii="Times New Roman" w:hAnsi="Times New Roman"/>
        </w:rPr>
        <w:t xml:space="preserve"> I believe</w:t>
      </w:r>
      <w:r w:rsidR="003B4F5C" w:rsidRPr="00906288">
        <w:rPr>
          <w:rFonts w:ascii="Times New Roman" w:hAnsi="Times New Roman"/>
        </w:rPr>
        <w:t xml:space="preserve"> is a putative state of affairs</w:t>
      </w:r>
      <w:r w:rsidR="0072268B" w:rsidRPr="00906288">
        <w:rPr>
          <w:rStyle w:val="FootnoteReference"/>
          <w:rFonts w:ascii="Times New Roman" w:hAnsi="Times New Roman"/>
        </w:rPr>
        <w:footnoteReference w:id="19"/>
      </w:r>
      <w:r w:rsidR="003B4F5C" w:rsidRPr="00906288">
        <w:rPr>
          <w:rFonts w:ascii="Times New Roman" w:hAnsi="Times New Roman"/>
        </w:rPr>
        <w:t xml:space="preserve">, which is then construed as the </w:t>
      </w:r>
      <w:r w:rsidR="0093246D" w:rsidRPr="00906288">
        <w:rPr>
          <w:rFonts w:ascii="Times New Roman" w:hAnsi="Times New Roman"/>
          <w:i/>
        </w:rPr>
        <w:t>object</w:t>
      </w:r>
      <w:r w:rsidR="003B4F5C" w:rsidRPr="00906288">
        <w:rPr>
          <w:rFonts w:ascii="Times New Roman" w:hAnsi="Times New Roman"/>
        </w:rPr>
        <w:t xml:space="preserve"> of belief</w:t>
      </w:r>
      <w:r w:rsidR="0072268B" w:rsidRPr="00906288">
        <w:rPr>
          <w:rFonts w:ascii="Times New Roman" w:hAnsi="Times New Roman"/>
        </w:rPr>
        <w:t xml:space="preserve"> (contrary to premise </w:t>
      </w:r>
      <w:r w:rsidR="0088406E" w:rsidRPr="00906288">
        <w:rPr>
          <w:rFonts w:ascii="Times New Roman" w:hAnsi="Times New Roman"/>
        </w:rPr>
        <w:t>B</w:t>
      </w:r>
      <w:r w:rsidR="0072268B" w:rsidRPr="00906288">
        <w:rPr>
          <w:rFonts w:ascii="Times New Roman" w:hAnsi="Times New Roman"/>
        </w:rPr>
        <w:t xml:space="preserve">2 of OA), </w:t>
      </w:r>
      <w:r w:rsidR="003B4F5C" w:rsidRPr="00906288">
        <w:rPr>
          <w:rFonts w:ascii="Times New Roman" w:hAnsi="Times New Roman"/>
        </w:rPr>
        <w:t xml:space="preserve">while holding onto to the idea that the content </w:t>
      </w:r>
      <w:r w:rsidR="0072268B" w:rsidRPr="00906288">
        <w:rPr>
          <w:rFonts w:ascii="Times New Roman" w:hAnsi="Times New Roman"/>
        </w:rPr>
        <w:t>of beliefs are propositions</w:t>
      </w:r>
      <w:r w:rsidR="003B4F5C" w:rsidRPr="00906288">
        <w:rPr>
          <w:rFonts w:ascii="Times New Roman" w:hAnsi="Times New Roman"/>
        </w:rPr>
        <w:t>.</w:t>
      </w:r>
      <w:r w:rsidR="0072268B" w:rsidRPr="00906288">
        <w:rPr>
          <w:rStyle w:val="FootnoteReference"/>
          <w:rFonts w:ascii="Times New Roman" w:hAnsi="Times New Roman"/>
        </w:rPr>
        <w:footnoteReference w:id="20"/>
      </w:r>
      <w:r w:rsidR="003B4F5C" w:rsidRPr="00906288">
        <w:rPr>
          <w:rFonts w:ascii="Times New Roman" w:hAnsi="Times New Roman"/>
        </w:rPr>
        <w:t xml:space="preserve"> </w:t>
      </w:r>
      <w:r w:rsidR="0089133C" w:rsidRPr="00906288">
        <w:rPr>
          <w:rFonts w:ascii="Times New Roman" w:hAnsi="Times New Roman"/>
        </w:rPr>
        <w:t>Th</w:t>
      </w:r>
      <w:r w:rsidR="007F465D" w:rsidRPr="00906288">
        <w:rPr>
          <w:rFonts w:ascii="Times New Roman" w:hAnsi="Times New Roman"/>
        </w:rPr>
        <w:t>is suggests a picture that may be illustrated as follows</w:t>
      </w:r>
      <w:r w:rsidR="0011604B" w:rsidRPr="00906288">
        <w:rPr>
          <w:rFonts w:ascii="Times New Roman" w:hAnsi="Times New Roman"/>
        </w:rPr>
        <w:t>:</w:t>
      </w:r>
    </w:p>
    <w:p w:rsidR="00DE36F9" w:rsidRPr="00906288" w:rsidRDefault="005A7069" w:rsidP="003520B8">
      <w:pPr>
        <w:pStyle w:val="Caption"/>
        <w:jc w:val="right"/>
        <w:rPr>
          <w:rFonts w:ascii="Times New Roman" w:hAnsi="Times New Roman"/>
          <w:i w:val="0"/>
          <w:sz w:val="20"/>
          <w:szCs w:val="20"/>
        </w:rPr>
      </w:pPr>
      <w:r w:rsidRPr="00906288">
        <w:rPr>
          <w:rFonts w:ascii="Times New Roman" w:hAnsi="Times New Roman"/>
          <w:noProof/>
          <w:lang w:val="it-IT" w:eastAsia="it-IT"/>
        </w:rPr>
        <mc:AlternateContent>
          <mc:Choice Requires="wps">
            <w:drawing>
              <wp:anchor distT="0" distB="0" distL="114300" distR="114300" simplePos="0" relativeHeight="251656192" behindDoc="0" locked="0" layoutInCell="1" allowOverlap="1">
                <wp:simplePos x="0" y="0"/>
                <wp:positionH relativeFrom="column">
                  <wp:posOffset>2921000</wp:posOffset>
                </wp:positionH>
                <wp:positionV relativeFrom="paragraph">
                  <wp:posOffset>801370</wp:posOffset>
                </wp:positionV>
                <wp:extent cx="182880" cy="211455"/>
                <wp:effectExtent l="0" t="0" r="0" b="0"/>
                <wp:wrapNone/>
                <wp:docPr id="1" name="Pe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211455"/>
                        </a:xfrm>
                        <a:custGeom>
                          <a:avLst/>
                          <a:gdLst>
                            <a:gd name="T0" fmla="*/ 27651 w 182880"/>
                            <a:gd name="T1" fmla="*/ 64560 h 211607"/>
                            <a:gd name="T2" fmla="*/ 60195 w 182880"/>
                            <a:gd name="T3" fmla="*/ 36578 h 211607"/>
                            <a:gd name="T4" fmla="*/ 91440 w 182880"/>
                            <a:gd name="T5" fmla="*/ 72549 h 211607"/>
                            <a:gd name="T6" fmla="*/ 122685 w 182880"/>
                            <a:gd name="T7" fmla="*/ 36578 h 211607"/>
                            <a:gd name="T8" fmla="*/ 155229 w 182880"/>
                            <a:gd name="T9" fmla="*/ 64560 h 211607"/>
                            <a:gd name="T10" fmla="*/ 119866 w 182880"/>
                            <a:gd name="T11" fmla="*/ 105272 h 211607"/>
                            <a:gd name="T12" fmla="*/ 155229 w 182880"/>
                            <a:gd name="T13" fmla="*/ 145986 h 211607"/>
                            <a:gd name="T14" fmla="*/ 122685 w 182880"/>
                            <a:gd name="T15" fmla="*/ 173970 h 211607"/>
                            <a:gd name="T16" fmla="*/ 91440 w 182880"/>
                            <a:gd name="T17" fmla="*/ 137999 h 211607"/>
                            <a:gd name="T18" fmla="*/ 60195 w 182880"/>
                            <a:gd name="T19" fmla="*/ 173970 h 211607"/>
                            <a:gd name="T20" fmla="*/ 27651 w 182880"/>
                            <a:gd name="T21" fmla="*/ 145986 h 211607"/>
                            <a:gd name="T22" fmla="*/ 63014 w 182880"/>
                            <a:gd name="T23" fmla="*/ 105272 h 211607"/>
                            <a:gd name="T24" fmla="*/ 27651 w 182880"/>
                            <a:gd name="T25" fmla="*/ 64560 h 21160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2880" h="211607">
                              <a:moveTo>
                                <a:pt x="27651" y="64886"/>
                              </a:moveTo>
                              <a:lnTo>
                                <a:pt x="60195" y="36760"/>
                              </a:lnTo>
                              <a:lnTo>
                                <a:pt x="91440" y="72913"/>
                              </a:lnTo>
                              <a:lnTo>
                                <a:pt x="122685" y="36760"/>
                              </a:lnTo>
                              <a:lnTo>
                                <a:pt x="155229" y="64886"/>
                              </a:lnTo>
                              <a:lnTo>
                                <a:pt x="119866" y="105804"/>
                              </a:lnTo>
                              <a:lnTo>
                                <a:pt x="155229" y="146721"/>
                              </a:lnTo>
                              <a:lnTo>
                                <a:pt x="122685" y="174847"/>
                              </a:lnTo>
                              <a:lnTo>
                                <a:pt x="91440" y="138694"/>
                              </a:lnTo>
                              <a:lnTo>
                                <a:pt x="60195" y="174847"/>
                              </a:lnTo>
                              <a:lnTo>
                                <a:pt x="27651" y="146721"/>
                              </a:lnTo>
                              <a:lnTo>
                                <a:pt x="63014" y="105804"/>
                              </a:lnTo>
                              <a:lnTo>
                                <a:pt x="27651" y="64886"/>
                              </a:lnTo>
                              <a:close/>
                            </a:path>
                          </a:pathLst>
                        </a:custGeom>
                        <a:gradFill rotWithShape="1">
                          <a:gsLst>
                            <a:gs pos="0">
                              <a:srgbClr val="FFEBDB"/>
                            </a:gs>
                            <a:gs pos="64999">
                              <a:srgbClr val="FFD0AA"/>
                            </a:gs>
                            <a:gs pos="100000">
                              <a:srgbClr val="FFBE86"/>
                            </a:gs>
                          </a:gsLst>
                          <a:lin ang="5400000" scaled="1"/>
                        </a:gradFill>
                        <a:ln w="9525">
                          <a:solidFill>
                            <a:schemeClr val="accent6">
                              <a:lumMod val="95000"/>
                              <a:lumOff val="0"/>
                            </a:schemeClr>
                          </a:solidFill>
                          <a:round/>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454072B" id="Per 1" o:spid="_x0000_s1026" style="position:absolute;margin-left:230pt;margin-top:63.1pt;width:14.4pt;height:1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82880,2116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" path="m27651,64886l60195,36760,91440,72913,122685,36760r32544,28126l119866,105804r35363,40917l122685,174847,91440,138694,60195,174847,27651,146721,63014,105804,27651,64886xe" fillcolor="#ffebdb" strokecolor="#f68c36 [3049]">
                <v:fill color2="#ffbe86" rotate="t" colors="0 #ffebdb;42598f #ffd0aa;1 #ffbe86" focus="100%" type="gradient"/>
                <v:shadow on="t" color="black" opacity="24903f" origin=",.5" offset="0,.55556mm"/>
                <v:path arrowok="t" o:connecttype="custom" o:connectlocs="27651,64514;60195,36552;91440,72497;122685,36552;155229,64514;119866,105196;155229,145881;122685,173845;91440,137900;60195,173845;27651,145881;63014,105196;27651,64514" o:connectangles="0,0,0,0,0,0,0,0,0,0,0,0,0"/>
              </v:shape>
            </w:pict>
          </mc:Fallback>
        </mc:AlternateContent>
      </w:r>
      <w:r w:rsidR="001F4E50" w:rsidRPr="00906288">
        <w:rPr>
          <w:rFonts w:ascii="Times New Roman" w:hAnsi="Times New Roman"/>
          <w:noProof/>
          <w:lang w:val="it-IT" w:eastAsia="it-IT"/>
        </w:rPr>
        <w:drawing>
          <wp:inline distT="0" distB="0" distL="0" distR="0">
            <wp:extent cx="5474335" cy="2148840"/>
            <wp:effectExtent l="50800" t="0" r="5016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3520B8" w:rsidRPr="00906288">
        <w:rPr>
          <w:rFonts w:ascii="Times New Roman" w:hAnsi="Times New Roman"/>
          <w:i w:val="0"/>
          <w:color w:val="000000" w:themeColor="text1"/>
          <w:sz w:val="20"/>
          <w:szCs w:val="20"/>
        </w:rPr>
        <w:t xml:space="preserve">Figure </w:t>
      </w:r>
      <w:r w:rsidR="0002107E" w:rsidRPr="00906288">
        <w:rPr>
          <w:rFonts w:ascii="Times New Roman" w:hAnsi="Times New Roman"/>
          <w:i w:val="0"/>
          <w:color w:val="000000" w:themeColor="text1"/>
          <w:sz w:val="20"/>
          <w:szCs w:val="20"/>
        </w:rPr>
        <w:fldChar w:fldCharType="begin"/>
      </w:r>
      <w:r w:rsidR="003520B8" w:rsidRPr="00906288">
        <w:rPr>
          <w:rFonts w:ascii="Times New Roman" w:hAnsi="Times New Roman"/>
          <w:i w:val="0"/>
          <w:color w:val="000000" w:themeColor="text1"/>
          <w:sz w:val="20"/>
          <w:szCs w:val="20"/>
        </w:rPr>
        <w:instrText xml:space="preserve"> SEQ Figure \* ARABIC </w:instrText>
      </w:r>
      <w:r w:rsidR="0002107E" w:rsidRPr="00906288">
        <w:rPr>
          <w:rFonts w:ascii="Times New Roman" w:hAnsi="Times New Roman"/>
          <w:i w:val="0"/>
          <w:color w:val="000000" w:themeColor="text1"/>
          <w:sz w:val="20"/>
          <w:szCs w:val="20"/>
        </w:rPr>
        <w:fldChar w:fldCharType="separate"/>
      </w:r>
      <w:r w:rsidR="00BE38B6" w:rsidRPr="00906288">
        <w:rPr>
          <w:rFonts w:ascii="Times New Roman" w:hAnsi="Times New Roman"/>
          <w:i w:val="0"/>
          <w:noProof/>
          <w:color w:val="000000" w:themeColor="text1"/>
          <w:sz w:val="20"/>
          <w:szCs w:val="20"/>
        </w:rPr>
        <w:t>2</w:t>
      </w:r>
      <w:r w:rsidR="0002107E" w:rsidRPr="00906288">
        <w:rPr>
          <w:rFonts w:ascii="Times New Roman" w:hAnsi="Times New Roman"/>
          <w:i w:val="0"/>
          <w:color w:val="000000" w:themeColor="text1"/>
          <w:sz w:val="20"/>
          <w:szCs w:val="20"/>
        </w:rPr>
        <w:fldChar w:fldCharType="end"/>
      </w:r>
      <w:r w:rsidR="003520B8" w:rsidRPr="00906288">
        <w:rPr>
          <w:rFonts w:ascii="Times New Roman" w:hAnsi="Times New Roman"/>
          <w:i w:val="0"/>
          <w:color w:val="000000" w:themeColor="text1"/>
          <w:sz w:val="20"/>
          <w:szCs w:val="20"/>
        </w:rPr>
        <w:t>. Second possible view</w:t>
      </w:r>
      <w:r w:rsidR="00DE36F9" w:rsidRPr="00906288">
        <w:rPr>
          <w:rFonts w:ascii="Times New Roman" w:hAnsi="Times New Roman"/>
          <w:i w:val="0"/>
          <w:color w:val="000000" w:themeColor="text1"/>
          <w:sz w:val="20"/>
          <w:szCs w:val="20"/>
        </w:rPr>
        <w:t>.</w:t>
      </w:r>
    </w:p>
    <w:p w:rsidR="0081441D" w:rsidRPr="00906288" w:rsidRDefault="0081441D" w:rsidP="008E740A">
      <w:pPr>
        <w:spacing w:line="480" w:lineRule="auto"/>
        <w:ind w:firstLine="284"/>
        <w:contextualSpacing/>
        <w:jc w:val="both"/>
        <w:rPr>
          <w:rFonts w:ascii="Times New Roman" w:hAnsi="Times New Roman"/>
        </w:rPr>
      </w:pPr>
    </w:p>
    <w:p w:rsidR="00E5138B" w:rsidRPr="00906288" w:rsidRDefault="00D65B11" w:rsidP="008E740A">
      <w:pPr>
        <w:spacing w:line="480" w:lineRule="auto"/>
        <w:ind w:firstLine="284"/>
        <w:contextualSpacing/>
        <w:jc w:val="both"/>
        <w:rPr>
          <w:rFonts w:ascii="Times New Roman" w:hAnsi="Times New Roman"/>
        </w:rPr>
      </w:pPr>
      <w:r w:rsidRPr="00906288">
        <w:rPr>
          <w:rFonts w:ascii="Times New Roman" w:hAnsi="Times New Roman"/>
        </w:rPr>
        <w:lastRenderedPageBreak/>
        <w:t>T</w:t>
      </w:r>
      <w:r w:rsidR="00E5138B" w:rsidRPr="00906288">
        <w:rPr>
          <w:rFonts w:ascii="Times New Roman" w:hAnsi="Times New Roman"/>
        </w:rPr>
        <w:t>his is</w:t>
      </w:r>
      <w:r w:rsidR="00936A76" w:rsidRPr="00906288">
        <w:rPr>
          <w:rFonts w:ascii="Times New Roman" w:hAnsi="Times New Roman"/>
        </w:rPr>
        <w:t>, however,</w:t>
      </w:r>
      <w:r w:rsidR="00E5138B" w:rsidRPr="00906288">
        <w:rPr>
          <w:rFonts w:ascii="Times New Roman" w:hAnsi="Times New Roman"/>
        </w:rPr>
        <w:t xml:space="preserve"> </w:t>
      </w:r>
      <w:r w:rsidR="004C1331" w:rsidRPr="00906288">
        <w:rPr>
          <w:rFonts w:ascii="Times New Roman" w:hAnsi="Times New Roman"/>
        </w:rPr>
        <w:t xml:space="preserve">no doubt </w:t>
      </w:r>
      <w:r w:rsidR="00E5138B" w:rsidRPr="00906288">
        <w:rPr>
          <w:rFonts w:ascii="Times New Roman" w:hAnsi="Times New Roman"/>
        </w:rPr>
        <w:t>a strange</w:t>
      </w:r>
      <w:r w:rsidR="00046983" w:rsidRPr="00906288">
        <w:rPr>
          <w:rFonts w:ascii="Times New Roman" w:hAnsi="Times New Roman"/>
        </w:rPr>
        <w:t xml:space="preserve"> </w:t>
      </w:r>
      <w:r w:rsidR="00AB5A8C" w:rsidRPr="00906288">
        <w:rPr>
          <w:rFonts w:ascii="Times New Roman" w:hAnsi="Times New Roman"/>
        </w:rPr>
        <w:t>position</w:t>
      </w:r>
      <w:r w:rsidR="00425E91" w:rsidRPr="00906288">
        <w:rPr>
          <w:rFonts w:ascii="Times New Roman" w:hAnsi="Times New Roman"/>
        </w:rPr>
        <w:t>, and hardly one that helps with OA</w:t>
      </w:r>
      <w:r w:rsidR="00E5138B" w:rsidRPr="00906288">
        <w:rPr>
          <w:rFonts w:ascii="Times New Roman" w:hAnsi="Times New Roman"/>
        </w:rPr>
        <w:t xml:space="preserve">. </w:t>
      </w:r>
      <w:r w:rsidR="00E04774" w:rsidRPr="00906288">
        <w:rPr>
          <w:rFonts w:ascii="Times New Roman" w:hAnsi="Times New Roman"/>
        </w:rPr>
        <w:t>For</w:t>
      </w:r>
      <w:r w:rsidR="005429AB" w:rsidRPr="00906288">
        <w:rPr>
          <w:rFonts w:ascii="Times New Roman" w:hAnsi="Times New Roman"/>
        </w:rPr>
        <w:t>,</w:t>
      </w:r>
      <w:r w:rsidR="009649CB" w:rsidRPr="00906288" w:rsidDel="00AB5A8C">
        <w:rPr>
          <w:rFonts w:ascii="Times New Roman" w:hAnsi="Times New Roman"/>
        </w:rPr>
        <w:t xml:space="preserve"> </w:t>
      </w:r>
      <w:r w:rsidR="00996C09" w:rsidRPr="00906288" w:rsidDel="00AB5A8C">
        <w:rPr>
          <w:rFonts w:ascii="Times New Roman" w:hAnsi="Times New Roman"/>
        </w:rPr>
        <w:t xml:space="preserve">it is </w:t>
      </w:r>
      <w:r w:rsidR="003D3F28" w:rsidRPr="00906288" w:rsidDel="00AB5A8C">
        <w:rPr>
          <w:rFonts w:ascii="Times New Roman" w:hAnsi="Times New Roman"/>
        </w:rPr>
        <w:t xml:space="preserve">commonly </w:t>
      </w:r>
      <w:r w:rsidR="00996C09" w:rsidRPr="00906288" w:rsidDel="00AB5A8C">
        <w:rPr>
          <w:rFonts w:ascii="Times New Roman" w:hAnsi="Times New Roman"/>
        </w:rPr>
        <w:t xml:space="preserve">agreed that </w:t>
      </w:r>
      <w:r w:rsidR="009649CB" w:rsidRPr="00906288" w:rsidDel="00AB5A8C">
        <w:rPr>
          <w:rFonts w:ascii="Times New Roman" w:hAnsi="Times New Roman"/>
        </w:rPr>
        <w:t xml:space="preserve">what we believe are things that are </w:t>
      </w:r>
      <w:r w:rsidR="00A02B18" w:rsidRPr="00906288" w:rsidDel="00AB5A8C">
        <w:rPr>
          <w:rFonts w:ascii="Times New Roman" w:hAnsi="Times New Roman"/>
        </w:rPr>
        <w:t>designated by</w:t>
      </w:r>
      <w:r w:rsidR="00205E99" w:rsidRPr="00906288" w:rsidDel="00AB5A8C">
        <w:rPr>
          <w:rFonts w:ascii="Times New Roman" w:hAnsi="Times New Roman"/>
        </w:rPr>
        <w:t xml:space="preserve"> </w:t>
      </w:r>
      <w:r w:rsidR="00205E99" w:rsidRPr="00906288" w:rsidDel="00AB5A8C">
        <w:rPr>
          <w:rFonts w:ascii="Times New Roman" w:hAnsi="Times New Roman"/>
          <w:i/>
        </w:rPr>
        <w:t>that</w:t>
      </w:r>
      <w:r w:rsidR="00205E99" w:rsidRPr="00906288" w:rsidDel="00AB5A8C">
        <w:rPr>
          <w:rFonts w:ascii="Times New Roman" w:hAnsi="Times New Roman"/>
        </w:rPr>
        <w:t>-clauses</w:t>
      </w:r>
      <w:r w:rsidR="009649CB" w:rsidRPr="00906288" w:rsidDel="00AB5A8C">
        <w:rPr>
          <w:rFonts w:ascii="Times New Roman" w:hAnsi="Times New Roman"/>
        </w:rPr>
        <w:t xml:space="preserve"> and </w:t>
      </w:r>
      <w:r w:rsidR="009B69C9" w:rsidRPr="00906288" w:rsidDel="00AB5A8C">
        <w:rPr>
          <w:rFonts w:ascii="Times New Roman" w:hAnsi="Times New Roman"/>
        </w:rPr>
        <w:t xml:space="preserve">that </w:t>
      </w:r>
      <w:r w:rsidR="009B69C9" w:rsidRPr="00906288" w:rsidDel="00AB5A8C">
        <w:rPr>
          <w:rFonts w:ascii="Times New Roman" w:hAnsi="Times New Roman"/>
          <w:i/>
        </w:rPr>
        <w:t>that</w:t>
      </w:r>
      <w:r w:rsidR="009B69C9" w:rsidRPr="00906288" w:rsidDel="00AB5A8C">
        <w:rPr>
          <w:rFonts w:ascii="Times New Roman" w:hAnsi="Times New Roman"/>
        </w:rPr>
        <w:t xml:space="preserve">-clauses </w:t>
      </w:r>
      <w:r w:rsidR="00A02B18" w:rsidRPr="00906288" w:rsidDel="00AB5A8C">
        <w:rPr>
          <w:rFonts w:ascii="Times New Roman" w:hAnsi="Times New Roman"/>
        </w:rPr>
        <w:t>designate</w:t>
      </w:r>
      <w:r w:rsidR="002A3328" w:rsidRPr="00906288" w:rsidDel="00AB5A8C">
        <w:rPr>
          <w:rFonts w:ascii="Times New Roman" w:hAnsi="Times New Roman"/>
        </w:rPr>
        <w:t xml:space="preserve"> propositions</w:t>
      </w:r>
      <w:r w:rsidR="009649CB" w:rsidRPr="00906288" w:rsidDel="00AB5A8C">
        <w:rPr>
          <w:rFonts w:ascii="Times New Roman" w:hAnsi="Times New Roman"/>
        </w:rPr>
        <w:t xml:space="preserve">, not </w:t>
      </w:r>
      <w:r w:rsidR="00205E99" w:rsidRPr="00906288" w:rsidDel="00AB5A8C">
        <w:rPr>
          <w:rFonts w:ascii="Times New Roman" w:hAnsi="Times New Roman"/>
        </w:rPr>
        <w:t>states of affairs (</w:t>
      </w:r>
      <w:r w:rsidR="002900D4" w:rsidRPr="00906288">
        <w:rPr>
          <w:rFonts w:ascii="Times New Roman" w:hAnsi="Times New Roman"/>
        </w:rPr>
        <w:t xml:space="preserve">see, e.g., </w:t>
      </w:r>
      <w:r w:rsidR="002A3328" w:rsidRPr="00906288" w:rsidDel="00AB5A8C">
        <w:rPr>
          <w:rFonts w:ascii="Times New Roman" w:hAnsi="Times New Roman"/>
        </w:rPr>
        <w:t>McGrath 2014, section 3.1</w:t>
      </w:r>
      <w:r w:rsidR="00205E99" w:rsidRPr="00906288" w:rsidDel="00AB5A8C">
        <w:rPr>
          <w:rFonts w:ascii="Times New Roman" w:hAnsi="Times New Roman"/>
        </w:rPr>
        <w:t>)</w:t>
      </w:r>
      <w:r w:rsidR="00753617" w:rsidRPr="00906288" w:rsidDel="00AB5A8C">
        <w:rPr>
          <w:rFonts w:ascii="Times New Roman" w:hAnsi="Times New Roman"/>
        </w:rPr>
        <w:t>.</w:t>
      </w:r>
      <w:r w:rsidR="00753617" w:rsidRPr="00906288">
        <w:rPr>
          <w:rFonts w:ascii="Times New Roman" w:hAnsi="Times New Roman"/>
        </w:rPr>
        <w:t xml:space="preserve"> </w:t>
      </w:r>
      <w:r w:rsidR="009D5FBE" w:rsidRPr="00906288">
        <w:rPr>
          <w:rFonts w:ascii="Times New Roman" w:hAnsi="Times New Roman"/>
        </w:rPr>
        <w:t xml:space="preserve">Now, it is true that </w:t>
      </w:r>
      <w:r w:rsidR="00F11C40" w:rsidRPr="00906288">
        <w:rPr>
          <w:rFonts w:ascii="Times New Roman" w:hAnsi="Times New Roman"/>
        </w:rPr>
        <w:t xml:space="preserve">Dancy </w:t>
      </w:r>
      <w:r w:rsidR="004F1CC7" w:rsidRPr="00906288">
        <w:rPr>
          <w:rFonts w:ascii="Times New Roman" w:hAnsi="Times New Roman"/>
        </w:rPr>
        <w:t>(2000</w:t>
      </w:r>
      <w:r w:rsidR="00AE1BC0" w:rsidRPr="00906288">
        <w:rPr>
          <w:rFonts w:ascii="Times New Roman" w:hAnsi="Times New Roman"/>
        </w:rPr>
        <w:t xml:space="preserve">; </w:t>
      </w:r>
      <w:r w:rsidR="007D5B53" w:rsidRPr="00906288">
        <w:rPr>
          <w:rFonts w:ascii="Times New Roman" w:hAnsi="Times New Roman"/>
        </w:rPr>
        <w:t xml:space="preserve">116, </w:t>
      </w:r>
      <w:r w:rsidR="0049585C" w:rsidRPr="00906288">
        <w:rPr>
          <w:rFonts w:ascii="Times New Roman" w:hAnsi="Times New Roman"/>
        </w:rPr>
        <w:t>121-2</w:t>
      </w:r>
      <w:r w:rsidR="009B69C9" w:rsidRPr="00906288">
        <w:rPr>
          <w:rFonts w:ascii="Times New Roman" w:hAnsi="Times New Roman"/>
        </w:rPr>
        <w:t>)</w:t>
      </w:r>
      <w:r w:rsidR="009D5FBE" w:rsidRPr="00906288">
        <w:rPr>
          <w:rFonts w:ascii="Times New Roman" w:hAnsi="Times New Roman"/>
        </w:rPr>
        <w:t xml:space="preserve"> appears to deny this. He</w:t>
      </w:r>
      <w:r w:rsidR="009B69C9" w:rsidRPr="00906288">
        <w:rPr>
          <w:rFonts w:ascii="Times New Roman" w:hAnsi="Times New Roman"/>
        </w:rPr>
        <w:t xml:space="preserve"> </w:t>
      </w:r>
      <w:r w:rsidR="00D06DF1" w:rsidRPr="00906288">
        <w:rPr>
          <w:rFonts w:ascii="Times New Roman" w:hAnsi="Times New Roman"/>
        </w:rPr>
        <w:t xml:space="preserve">explicitly states that i) the things that can be specified via </w:t>
      </w:r>
      <w:r w:rsidR="00D06DF1" w:rsidRPr="00906288">
        <w:rPr>
          <w:rFonts w:ascii="Times New Roman" w:hAnsi="Times New Roman"/>
          <w:i/>
        </w:rPr>
        <w:t>that-</w:t>
      </w:r>
      <w:r w:rsidR="00A72295" w:rsidRPr="00906288">
        <w:rPr>
          <w:rFonts w:ascii="Times New Roman" w:hAnsi="Times New Roman"/>
        </w:rPr>
        <w:t>clauses may</w:t>
      </w:r>
      <w:r w:rsidR="00D06DF1" w:rsidRPr="00906288">
        <w:rPr>
          <w:rFonts w:ascii="Times New Roman" w:hAnsi="Times New Roman"/>
        </w:rPr>
        <w:t xml:space="preserve"> be</w:t>
      </w:r>
      <w:r w:rsidR="007D5B53" w:rsidRPr="00906288">
        <w:rPr>
          <w:rFonts w:ascii="Times New Roman" w:hAnsi="Times New Roman"/>
        </w:rPr>
        <w:t xml:space="preserve"> propositional only in form; ii) even if normally such clauses are in the proposition-specifying business, this is not so when it comes to specifying reasons; and, this is because, iii</w:t>
      </w:r>
      <w:r w:rsidR="00D06DF1" w:rsidRPr="00906288">
        <w:rPr>
          <w:rFonts w:ascii="Times New Roman" w:hAnsi="Times New Roman"/>
        </w:rPr>
        <w:t>) reasons, as the</w:t>
      </w:r>
      <w:r w:rsidR="004F1A00" w:rsidRPr="00906288">
        <w:rPr>
          <w:rFonts w:ascii="Times New Roman" w:hAnsi="Times New Roman"/>
        </w:rPr>
        <w:t xml:space="preserve"> things that are capable of being believed </w:t>
      </w:r>
      <w:r w:rsidR="009D5FBE" w:rsidRPr="00906288">
        <w:rPr>
          <w:rFonts w:ascii="Times New Roman" w:hAnsi="Times New Roman"/>
        </w:rPr>
        <w:t>cannot be</w:t>
      </w:r>
      <w:r w:rsidR="00D06DF1" w:rsidRPr="00906288">
        <w:rPr>
          <w:rFonts w:ascii="Times New Roman" w:hAnsi="Times New Roman"/>
        </w:rPr>
        <w:t xml:space="preserve"> propositions (</w:t>
      </w:r>
      <w:r w:rsidR="007D5B53" w:rsidRPr="00906288">
        <w:rPr>
          <w:rFonts w:ascii="Times New Roman" w:hAnsi="Times New Roman"/>
        </w:rPr>
        <w:t>but instead</w:t>
      </w:r>
      <w:r w:rsidR="009D5FBE" w:rsidRPr="00906288">
        <w:rPr>
          <w:rFonts w:ascii="Times New Roman" w:hAnsi="Times New Roman"/>
        </w:rPr>
        <w:t xml:space="preserve"> must be </w:t>
      </w:r>
      <w:r w:rsidR="00D06DF1" w:rsidRPr="00906288">
        <w:rPr>
          <w:rFonts w:ascii="Times New Roman" w:hAnsi="Times New Roman"/>
        </w:rPr>
        <w:t xml:space="preserve">states of affairs). From which it follows that, normally, if not necessarily, the things that can be specified via </w:t>
      </w:r>
      <w:r w:rsidR="00D06DF1" w:rsidRPr="00906288">
        <w:rPr>
          <w:rFonts w:ascii="Times New Roman" w:hAnsi="Times New Roman"/>
          <w:i/>
        </w:rPr>
        <w:t>that-</w:t>
      </w:r>
      <w:r w:rsidR="00D06DF1" w:rsidRPr="00906288">
        <w:rPr>
          <w:rFonts w:ascii="Times New Roman" w:hAnsi="Times New Roman"/>
        </w:rPr>
        <w:t xml:space="preserve">clauses </w:t>
      </w:r>
      <w:r w:rsidR="00146A17" w:rsidRPr="00906288">
        <w:rPr>
          <w:rFonts w:ascii="Times New Roman" w:hAnsi="Times New Roman"/>
        </w:rPr>
        <w:t xml:space="preserve">in the case of practical reasoning </w:t>
      </w:r>
      <w:r w:rsidR="00D06DF1" w:rsidRPr="00906288">
        <w:rPr>
          <w:rFonts w:ascii="Times New Roman" w:hAnsi="Times New Roman"/>
        </w:rPr>
        <w:t>are states of affairs (as objects of belief</w:t>
      </w:r>
      <w:r w:rsidR="00B7505F" w:rsidRPr="00906288">
        <w:rPr>
          <w:rFonts w:ascii="Times New Roman" w:hAnsi="Times New Roman"/>
        </w:rPr>
        <w:t>)</w:t>
      </w:r>
      <w:r w:rsidR="00936A76" w:rsidRPr="00906288">
        <w:rPr>
          <w:rFonts w:ascii="Times New Roman" w:hAnsi="Times New Roman"/>
        </w:rPr>
        <w:t xml:space="preserve">. However, </w:t>
      </w:r>
      <w:r w:rsidR="00146B88" w:rsidRPr="00906288">
        <w:rPr>
          <w:rFonts w:ascii="Times New Roman" w:hAnsi="Times New Roman"/>
        </w:rPr>
        <w:t xml:space="preserve">the resulting view is, to say the least, not particularly compelling. For, to the extent to which it claims that the things specified via </w:t>
      </w:r>
      <w:r w:rsidR="00146B88" w:rsidRPr="00906288">
        <w:rPr>
          <w:rFonts w:ascii="Times New Roman" w:hAnsi="Times New Roman"/>
          <w:i/>
        </w:rPr>
        <w:t>that</w:t>
      </w:r>
      <w:r w:rsidR="00146B88" w:rsidRPr="00906288">
        <w:rPr>
          <w:rFonts w:ascii="Times New Roman" w:hAnsi="Times New Roman"/>
        </w:rPr>
        <w:t>-clauses are states of affairs, it ends up facing the same difficulties pointed out earlier, when discussing the outlandishness charge in connection to the philosophy of mind. And, to the extent to which it maintains that what one believes is a state of affairs, besides being a rather idiosyncratic</w:t>
      </w:r>
      <w:r w:rsidR="00146B88" w:rsidRPr="00906288">
        <w:rPr>
          <w:rStyle w:val="FootnoteReference"/>
          <w:rFonts w:ascii="Times New Roman" w:hAnsi="Times New Roman"/>
        </w:rPr>
        <w:footnoteReference w:id="21"/>
      </w:r>
      <w:r w:rsidR="00146B88" w:rsidRPr="00906288">
        <w:rPr>
          <w:rFonts w:ascii="Times New Roman" w:hAnsi="Times New Roman"/>
        </w:rPr>
        <w:t xml:space="preserve"> and ad hoc approach, it again leads to problems with false beliefs. </w:t>
      </w:r>
      <w:r w:rsidR="00996C09" w:rsidRPr="00906288">
        <w:rPr>
          <w:rFonts w:ascii="Times New Roman" w:hAnsi="Times New Roman"/>
        </w:rPr>
        <w:t>Given that the less contentious alternative that we sketched at the beginning of the section is available,</w:t>
      </w:r>
      <w:r w:rsidR="00BD592D" w:rsidRPr="00906288">
        <w:rPr>
          <w:rFonts w:ascii="Times New Roman" w:hAnsi="Times New Roman"/>
        </w:rPr>
        <w:t xml:space="preserve"> </w:t>
      </w:r>
      <w:r w:rsidR="002B5AB4" w:rsidRPr="00906288">
        <w:rPr>
          <w:rFonts w:ascii="Times New Roman" w:hAnsi="Times New Roman"/>
        </w:rPr>
        <w:t>we therefore conclude that</w:t>
      </w:r>
      <w:r w:rsidR="00BD592D" w:rsidRPr="00906288">
        <w:rPr>
          <w:rFonts w:ascii="Times New Roman" w:hAnsi="Times New Roman"/>
        </w:rPr>
        <w:t xml:space="preserve"> this second option</w:t>
      </w:r>
      <w:r w:rsidR="00B7505F" w:rsidRPr="00906288">
        <w:rPr>
          <w:rFonts w:ascii="Times New Roman" w:hAnsi="Times New Roman"/>
        </w:rPr>
        <w:t xml:space="preserve"> for applying the content/object distinction to </w:t>
      </w:r>
      <w:r w:rsidR="005429AB" w:rsidRPr="00906288">
        <w:rPr>
          <w:rFonts w:ascii="Times New Roman" w:hAnsi="Times New Roman"/>
        </w:rPr>
        <w:t xml:space="preserve">PRSA </w:t>
      </w:r>
      <w:r w:rsidR="00730846" w:rsidRPr="00906288">
        <w:rPr>
          <w:rFonts w:ascii="Times New Roman" w:hAnsi="Times New Roman"/>
        </w:rPr>
        <w:t xml:space="preserve">is not </w:t>
      </w:r>
      <w:r w:rsidR="00996C09" w:rsidRPr="00906288">
        <w:rPr>
          <w:rFonts w:ascii="Times New Roman" w:hAnsi="Times New Roman"/>
        </w:rPr>
        <w:t>worth pursuing any further.</w:t>
      </w:r>
      <w:r w:rsidR="00D06DF1" w:rsidRPr="00906288">
        <w:rPr>
          <w:rStyle w:val="FootnoteReference"/>
          <w:rFonts w:ascii="Times New Roman" w:hAnsi="Times New Roman"/>
        </w:rPr>
        <w:footnoteReference w:id="22"/>
      </w:r>
      <w:r w:rsidR="009E59DA" w:rsidRPr="00906288">
        <w:rPr>
          <w:rFonts w:ascii="Times New Roman" w:hAnsi="Times New Roman"/>
        </w:rPr>
        <w:t xml:space="preserve"> </w:t>
      </w:r>
    </w:p>
    <w:p w:rsidR="00FB0821" w:rsidRPr="00906288" w:rsidRDefault="005F6446" w:rsidP="008E740A">
      <w:pPr>
        <w:spacing w:line="480" w:lineRule="auto"/>
        <w:ind w:firstLine="284"/>
        <w:contextualSpacing/>
        <w:jc w:val="both"/>
        <w:rPr>
          <w:rFonts w:ascii="Times New Roman" w:hAnsi="Times New Roman"/>
        </w:rPr>
      </w:pPr>
      <w:r w:rsidRPr="00906288">
        <w:rPr>
          <w:rFonts w:ascii="Times New Roman" w:hAnsi="Times New Roman"/>
        </w:rPr>
        <w:t xml:space="preserve">Another possibility is the following. </w:t>
      </w:r>
      <w:r w:rsidR="0025066E" w:rsidRPr="00906288">
        <w:rPr>
          <w:rFonts w:ascii="Times New Roman" w:hAnsi="Times New Roman"/>
        </w:rPr>
        <w:t xml:space="preserve">With a view to making sense of both the nature of </w:t>
      </w:r>
      <w:r w:rsidR="0025066E" w:rsidRPr="00906288">
        <w:rPr>
          <w:rFonts w:ascii="Times New Roman" w:hAnsi="Times New Roman"/>
          <w:i/>
        </w:rPr>
        <w:t>that</w:t>
      </w:r>
      <w:r w:rsidR="0025066E" w:rsidRPr="00906288">
        <w:rPr>
          <w:rFonts w:ascii="Times New Roman" w:hAnsi="Times New Roman"/>
        </w:rPr>
        <w:t>-clauses and the</w:t>
      </w:r>
      <w:r w:rsidR="00C016F2" w:rsidRPr="00906288">
        <w:rPr>
          <w:rFonts w:ascii="Times New Roman" w:hAnsi="Times New Roman"/>
        </w:rPr>
        <w:t xml:space="preserve"> claim</w:t>
      </w:r>
      <w:r w:rsidR="0025066E" w:rsidRPr="00906288">
        <w:rPr>
          <w:rFonts w:ascii="Times New Roman" w:hAnsi="Times New Roman"/>
        </w:rPr>
        <w:t xml:space="preserve"> that propositions</w:t>
      </w:r>
      <w:r w:rsidR="000E3C53" w:rsidRPr="00906288">
        <w:rPr>
          <w:rFonts w:ascii="Times New Roman" w:hAnsi="Times New Roman"/>
        </w:rPr>
        <w:t>, understood as abstract entities,</w:t>
      </w:r>
      <w:r w:rsidR="0025066E" w:rsidRPr="00906288">
        <w:rPr>
          <w:rFonts w:ascii="Times New Roman" w:hAnsi="Times New Roman"/>
        </w:rPr>
        <w:t xml:space="preserve"> cannot be reasons, o</w:t>
      </w:r>
      <w:r w:rsidR="00EC09AA" w:rsidRPr="00906288">
        <w:rPr>
          <w:rFonts w:ascii="Times New Roman" w:hAnsi="Times New Roman"/>
        </w:rPr>
        <w:t>ne could</w:t>
      </w:r>
      <w:r w:rsidR="00210888" w:rsidRPr="00906288">
        <w:rPr>
          <w:rFonts w:ascii="Times New Roman" w:hAnsi="Times New Roman"/>
        </w:rPr>
        <w:t xml:space="preserve"> </w:t>
      </w:r>
      <w:r w:rsidR="00EC09AA" w:rsidRPr="00906288">
        <w:rPr>
          <w:rFonts w:ascii="Times New Roman" w:hAnsi="Times New Roman"/>
        </w:rPr>
        <w:t xml:space="preserve">point out that </w:t>
      </w:r>
      <w:r w:rsidR="003D511D" w:rsidRPr="00906288">
        <w:rPr>
          <w:rFonts w:ascii="Times New Roman" w:hAnsi="Times New Roman"/>
        </w:rPr>
        <w:t>there are two kinds of propositions</w:t>
      </w:r>
      <w:r w:rsidR="002B5AB4" w:rsidRPr="00906288">
        <w:rPr>
          <w:rFonts w:ascii="Times New Roman" w:hAnsi="Times New Roman"/>
        </w:rPr>
        <w:t>.</w:t>
      </w:r>
      <w:r w:rsidR="00A94CBF" w:rsidRPr="00906288">
        <w:rPr>
          <w:rStyle w:val="FootnoteReference"/>
          <w:rFonts w:ascii="Times New Roman" w:hAnsi="Times New Roman"/>
        </w:rPr>
        <w:footnoteReference w:id="23"/>
      </w:r>
      <w:r w:rsidR="002B5AB4" w:rsidRPr="00906288">
        <w:rPr>
          <w:rFonts w:ascii="Times New Roman" w:hAnsi="Times New Roman"/>
        </w:rPr>
        <w:t xml:space="preserve"> N</w:t>
      </w:r>
      <w:r w:rsidR="002424CA" w:rsidRPr="00906288">
        <w:rPr>
          <w:rFonts w:ascii="Times New Roman" w:hAnsi="Times New Roman"/>
        </w:rPr>
        <w:t>amely,</w:t>
      </w:r>
      <w:r w:rsidR="003D511D" w:rsidRPr="00906288">
        <w:rPr>
          <w:rFonts w:ascii="Times New Roman" w:hAnsi="Times New Roman"/>
        </w:rPr>
        <w:t xml:space="preserve"> </w:t>
      </w:r>
      <w:r w:rsidR="002B5AB4" w:rsidRPr="00906288">
        <w:rPr>
          <w:rFonts w:ascii="Times New Roman" w:hAnsi="Times New Roman"/>
        </w:rPr>
        <w:t xml:space="preserve">on the one hand, </w:t>
      </w:r>
      <w:r w:rsidR="00C016F2" w:rsidRPr="00906288">
        <w:rPr>
          <w:rFonts w:ascii="Times New Roman" w:hAnsi="Times New Roman"/>
        </w:rPr>
        <w:t xml:space="preserve">what one </w:t>
      </w:r>
      <w:r w:rsidR="00C016F2" w:rsidRPr="00906288">
        <w:rPr>
          <w:rFonts w:ascii="Times New Roman" w:hAnsi="Times New Roman"/>
        </w:rPr>
        <w:lastRenderedPageBreak/>
        <w:t>may call ‘</w:t>
      </w:r>
      <w:r w:rsidR="003D511D" w:rsidRPr="00906288">
        <w:rPr>
          <w:rFonts w:ascii="Times New Roman" w:hAnsi="Times New Roman"/>
        </w:rPr>
        <w:t>Russellian propositions</w:t>
      </w:r>
      <w:r w:rsidR="00C016F2" w:rsidRPr="00906288">
        <w:rPr>
          <w:rFonts w:ascii="Times New Roman" w:hAnsi="Times New Roman"/>
        </w:rPr>
        <w:t>’</w:t>
      </w:r>
      <w:r w:rsidR="002B5AB4" w:rsidRPr="00906288">
        <w:rPr>
          <w:rFonts w:ascii="Times New Roman" w:hAnsi="Times New Roman"/>
        </w:rPr>
        <w:t>, which are entities built up out of objects, properties, and relations</w:t>
      </w:r>
      <w:r w:rsidR="009F2123" w:rsidRPr="00906288">
        <w:rPr>
          <w:rFonts w:ascii="Times New Roman" w:hAnsi="Times New Roman"/>
        </w:rPr>
        <w:t xml:space="preserve"> (as in Russell 1903)</w:t>
      </w:r>
      <w:r w:rsidR="002B5AB4" w:rsidRPr="00906288">
        <w:rPr>
          <w:rFonts w:ascii="Times New Roman" w:hAnsi="Times New Roman"/>
        </w:rPr>
        <w:t xml:space="preserve">; and, on the other hand, what one may call </w:t>
      </w:r>
      <w:r w:rsidR="00A94CBF" w:rsidRPr="00906288">
        <w:rPr>
          <w:rFonts w:ascii="Times New Roman" w:hAnsi="Times New Roman"/>
        </w:rPr>
        <w:t>‘</w:t>
      </w:r>
      <w:r w:rsidR="003D511D" w:rsidRPr="00906288">
        <w:rPr>
          <w:rFonts w:ascii="Times New Roman" w:hAnsi="Times New Roman"/>
        </w:rPr>
        <w:t xml:space="preserve">Fregean </w:t>
      </w:r>
      <w:r w:rsidR="003E1CB5" w:rsidRPr="00906288">
        <w:rPr>
          <w:rFonts w:ascii="Times New Roman" w:hAnsi="Times New Roman"/>
        </w:rPr>
        <w:t>t</w:t>
      </w:r>
      <w:r w:rsidR="003D511D" w:rsidRPr="00906288">
        <w:rPr>
          <w:rFonts w:ascii="Times New Roman" w:hAnsi="Times New Roman"/>
        </w:rPr>
        <w:t>houghts</w:t>
      </w:r>
      <w:r w:rsidR="00A94CBF" w:rsidRPr="00906288">
        <w:rPr>
          <w:rFonts w:ascii="Times New Roman" w:hAnsi="Times New Roman"/>
        </w:rPr>
        <w:t>’</w:t>
      </w:r>
      <w:r w:rsidR="003E1CB5" w:rsidRPr="00906288">
        <w:rPr>
          <w:rFonts w:ascii="Times New Roman" w:hAnsi="Times New Roman"/>
        </w:rPr>
        <w:t>,</w:t>
      </w:r>
      <w:r w:rsidR="003D511D" w:rsidRPr="00906288">
        <w:rPr>
          <w:rFonts w:ascii="Times New Roman" w:hAnsi="Times New Roman"/>
        </w:rPr>
        <w:t xml:space="preserve"> or </w:t>
      </w:r>
      <w:r w:rsidR="008F0C0F" w:rsidRPr="00906288">
        <w:rPr>
          <w:rFonts w:ascii="Times New Roman" w:hAnsi="Times New Roman"/>
        </w:rPr>
        <w:t>‘</w:t>
      </w:r>
      <w:r w:rsidR="003D511D" w:rsidRPr="00906288">
        <w:rPr>
          <w:rFonts w:ascii="Times New Roman" w:hAnsi="Times New Roman"/>
        </w:rPr>
        <w:t>Gedanken</w:t>
      </w:r>
      <w:r w:rsidR="00A94CBF" w:rsidRPr="00906288">
        <w:rPr>
          <w:rFonts w:ascii="Times New Roman" w:hAnsi="Times New Roman"/>
        </w:rPr>
        <w:t>’</w:t>
      </w:r>
      <w:r w:rsidR="002B5AB4" w:rsidRPr="00906288">
        <w:rPr>
          <w:rFonts w:ascii="Times New Roman" w:hAnsi="Times New Roman"/>
        </w:rPr>
        <w:t>, which are entities corresponding to modes of presentation of those objects, properties, and relations</w:t>
      </w:r>
      <w:r w:rsidR="003F7BA2" w:rsidRPr="00906288">
        <w:rPr>
          <w:rFonts w:ascii="Times New Roman" w:hAnsi="Times New Roman"/>
        </w:rPr>
        <w:t xml:space="preserve"> (as in Frege 1892)</w:t>
      </w:r>
      <w:r w:rsidR="003D511D" w:rsidRPr="00906288">
        <w:rPr>
          <w:rFonts w:ascii="Times New Roman" w:hAnsi="Times New Roman"/>
        </w:rPr>
        <w:t>.</w:t>
      </w:r>
      <w:r w:rsidR="002B5AB4" w:rsidRPr="00906288">
        <w:rPr>
          <w:rStyle w:val="FootnoteReference"/>
          <w:rFonts w:ascii="Times New Roman" w:hAnsi="Times New Roman"/>
        </w:rPr>
        <w:footnoteReference w:id="24"/>
      </w:r>
      <w:r w:rsidR="002B5AB4" w:rsidRPr="00906288">
        <w:rPr>
          <w:rFonts w:ascii="Times New Roman" w:hAnsi="Times New Roman"/>
        </w:rPr>
        <w:t xml:space="preserve"> </w:t>
      </w:r>
      <w:r w:rsidR="00E42FAE" w:rsidRPr="00906288">
        <w:rPr>
          <w:rFonts w:ascii="Times New Roman" w:hAnsi="Times New Roman"/>
        </w:rPr>
        <w:t>Using this idea</w:t>
      </w:r>
      <w:r w:rsidR="008E740A" w:rsidRPr="00906288">
        <w:rPr>
          <w:rFonts w:ascii="Times New Roman" w:hAnsi="Times New Roman"/>
        </w:rPr>
        <w:t xml:space="preserve">, </w:t>
      </w:r>
      <w:r w:rsidR="003E1CB5" w:rsidRPr="00906288">
        <w:rPr>
          <w:rFonts w:ascii="Times New Roman" w:hAnsi="Times New Roman"/>
        </w:rPr>
        <w:t xml:space="preserve">one </w:t>
      </w:r>
      <w:r w:rsidR="008E740A" w:rsidRPr="00906288">
        <w:rPr>
          <w:rFonts w:ascii="Times New Roman" w:hAnsi="Times New Roman"/>
        </w:rPr>
        <w:t xml:space="preserve">could say that </w:t>
      </w:r>
      <w:r w:rsidR="008E740A" w:rsidRPr="00906288">
        <w:rPr>
          <w:rFonts w:ascii="Times New Roman" w:hAnsi="Times New Roman"/>
          <w:i/>
        </w:rPr>
        <w:t>both the object</w:t>
      </w:r>
      <w:r w:rsidR="00762910" w:rsidRPr="00906288">
        <w:rPr>
          <w:rFonts w:ascii="Times New Roman" w:hAnsi="Times New Roman"/>
          <w:i/>
        </w:rPr>
        <w:t>s</w:t>
      </w:r>
      <w:r w:rsidR="008E740A" w:rsidRPr="00906288">
        <w:rPr>
          <w:rFonts w:ascii="Times New Roman" w:hAnsi="Times New Roman"/>
          <w:i/>
        </w:rPr>
        <w:t xml:space="preserve"> and the content</w:t>
      </w:r>
      <w:r w:rsidR="00762910" w:rsidRPr="00906288">
        <w:rPr>
          <w:rFonts w:ascii="Times New Roman" w:hAnsi="Times New Roman"/>
          <w:i/>
        </w:rPr>
        <w:t>s</w:t>
      </w:r>
      <w:r w:rsidR="00E42FAE" w:rsidRPr="00906288">
        <w:rPr>
          <w:rFonts w:ascii="Times New Roman" w:hAnsi="Times New Roman"/>
          <w:i/>
        </w:rPr>
        <w:t xml:space="preserve"> of beliefs are propositions</w:t>
      </w:r>
      <w:r w:rsidR="00E42FAE" w:rsidRPr="00906288">
        <w:rPr>
          <w:rFonts w:ascii="Times New Roman" w:hAnsi="Times New Roman"/>
        </w:rPr>
        <w:t xml:space="preserve">: </w:t>
      </w:r>
      <w:r w:rsidR="00F451C0" w:rsidRPr="00906288">
        <w:rPr>
          <w:rFonts w:ascii="Times New Roman" w:hAnsi="Times New Roman"/>
        </w:rPr>
        <w:t>Frege</w:t>
      </w:r>
      <w:r w:rsidR="008E740A" w:rsidRPr="00906288">
        <w:rPr>
          <w:rFonts w:ascii="Times New Roman" w:hAnsi="Times New Roman"/>
        </w:rPr>
        <w:t>an propositions in the latter case, Russellian propositions in the former</w:t>
      </w:r>
      <w:r w:rsidR="00F451C0" w:rsidRPr="00906288">
        <w:rPr>
          <w:rFonts w:ascii="Times New Roman" w:hAnsi="Times New Roman"/>
        </w:rPr>
        <w:t>.</w:t>
      </w:r>
      <w:r w:rsidR="000C525C" w:rsidRPr="00906288">
        <w:rPr>
          <w:rFonts w:ascii="Times New Roman" w:hAnsi="Times New Roman"/>
        </w:rPr>
        <w:t xml:space="preserve"> </w:t>
      </w:r>
    </w:p>
    <w:p w:rsidR="0089133C" w:rsidRPr="00906288" w:rsidRDefault="007A6318" w:rsidP="00F22380">
      <w:pPr>
        <w:spacing w:line="480" w:lineRule="auto"/>
        <w:ind w:firstLine="284"/>
        <w:contextualSpacing/>
        <w:jc w:val="both"/>
        <w:rPr>
          <w:rFonts w:ascii="Times New Roman" w:hAnsi="Times New Roman"/>
        </w:rPr>
      </w:pPr>
      <w:r w:rsidRPr="00906288">
        <w:rPr>
          <w:rFonts w:ascii="Times New Roman" w:hAnsi="Times New Roman"/>
        </w:rPr>
        <w:t xml:space="preserve">This might be regarded as a way of preserving the distinction between two different kinds of entities suggested by the content/object dichotomy, </w:t>
      </w:r>
      <w:r w:rsidR="00A17CE6" w:rsidRPr="00906288">
        <w:rPr>
          <w:rFonts w:ascii="Times New Roman" w:hAnsi="Times New Roman"/>
        </w:rPr>
        <w:t>so as to preserve both the intuition that reasons are worldly things and</w:t>
      </w:r>
      <w:r w:rsidR="0098744C" w:rsidRPr="00906288">
        <w:rPr>
          <w:rFonts w:ascii="Times New Roman" w:hAnsi="Times New Roman"/>
        </w:rPr>
        <w:t xml:space="preserve"> </w:t>
      </w:r>
      <w:r w:rsidR="00210888" w:rsidRPr="00906288">
        <w:rPr>
          <w:rFonts w:ascii="Times New Roman" w:hAnsi="Times New Roman"/>
        </w:rPr>
        <w:t xml:space="preserve">the thought that things that can be </w:t>
      </w:r>
      <w:r w:rsidR="00A02B18" w:rsidRPr="00906288">
        <w:rPr>
          <w:rFonts w:ascii="Times New Roman" w:hAnsi="Times New Roman"/>
        </w:rPr>
        <w:t>designated by</w:t>
      </w:r>
      <w:r w:rsidR="00210888" w:rsidRPr="00906288">
        <w:rPr>
          <w:rFonts w:ascii="Times New Roman" w:hAnsi="Times New Roman"/>
        </w:rPr>
        <w:t xml:space="preserve"> using </w:t>
      </w:r>
      <w:r w:rsidR="00210888" w:rsidRPr="00906288">
        <w:rPr>
          <w:rFonts w:ascii="Times New Roman" w:hAnsi="Times New Roman"/>
          <w:i/>
        </w:rPr>
        <w:t>that</w:t>
      </w:r>
      <w:r w:rsidR="00210888" w:rsidRPr="00906288">
        <w:rPr>
          <w:rFonts w:ascii="Times New Roman" w:hAnsi="Times New Roman"/>
        </w:rPr>
        <w:t>-clauses are the contents of beliefs</w:t>
      </w:r>
      <w:r w:rsidRPr="00906288">
        <w:rPr>
          <w:rFonts w:ascii="Times New Roman" w:hAnsi="Times New Roman"/>
        </w:rPr>
        <w:t>.</w:t>
      </w:r>
      <w:r w:rsidR="0098744C" w:rsidRPr="00906288">
        <w:rPr>
          <w:rFonts w:ascii="Times New Roman" w:hAnsi="Times New Roman"/>
        </w:rPr>
        <w:t xml:space="preserve"> </w:t>
      </w:r>
      <w:r w:rsidR="00A17CE6" w:rsidRPr="00906288">
        <w:rPr>
          <w:rFonts w:ascii="Times New Roman" w:hAnsi="Times New Roman"/>
        </w:rPr>
        <w:t>In particular,</w:t>
      </w:r>
      <w:r w:rsidR="0098744C" w:rsidRPr="00906288">
        <w:rPr>
          <w:rFonts w:ascii="Times New Roman" w:hAnsi="Times New Roman"/>
        </w:rPr>
        <w:t xml:space="preserve"> the things </w:t>
      </w:r>
      <w:r w:rsidR="00A02B18" w:rsidRPr="00906288">
        <w:rPr>
          <w:rFonts w:ascii="Times New Roman" w:hAnsi="Times New Roman"/>
        </w:rPr>
        <w:t>designated by</w:t>
      </w:r>
      <w:r w:rsidR="0098744C" w:rsidRPr="00906288">
        <w:rPr>
          <w:rFonts w:ascii="Times New Roman" w:hAnsi="Times New Roman"/>
        </w:rPr>
        <w:t xml:space="preserve"> using </w:t>
      </w:r>
      <w:r w:rsidR="0098744C" w:rsidRPr="00906288">
        <w:rPr>
          <w:rFonts w:ascii="Times New Roman" w:hAnsi="Times New Roman"/>
          <w:i/>
        </w:rPr>
        <w:t>that</w:t>
      </w:r>
      <w:r w:rsidR="0098744C" w:rsidRPr="00906288">
        <w:rPr>
          <w:rFonts w:ascii="Times New Roman" w:hAnsi="Times New Roman"/>
        </w:rPr>
        <w:t>-clauses</w:t>
      </w:r>
      <w:r w:rsidR="00A17CE6" w:rsidRPr="00906288">
        <w:rPr>
          <w:rFonts w:ascii="Times New Roman" w:hAnsi="Times New Roman"/>
        </w:rPr>
        <w:t xml:space="preserve"> – the contents of beliefs -</w:t>
      </w:r>
      <w:r w:rsidR="0098744C" w:rsidRPr="00906288">
        <w:rPr>
          <w:rFonts w:ascii="Times New Roman" w:hAnsi="Times New Roman"/>
        </w:rPr>
        <w:t xml:space="preserve"> </w:t>
      </w:r>
      <w:r w:rsidR="00A17CE6" w:rsidRPr="00906288">
        <w:rPr>
          <w:rFonts w:ascii="Times New Roman" w:hAnsi="Times New Roman"/>
        </w:rPr>
        <w:t xml:space="preserve">would be </w:t>
      </w:r>
      <w:r w:rsidR="0098744C" w:rsidRPr="00906288">
        <w:rPr>
          <w:rFonts w:ascii="Times New Roman" w:hAnsi="Times New Roman"/>
        </w:rPr>
        <w:t xml:space="preserve">Fregean propositions. </w:t>
      </w:r>
      <w:r w:rsidR="00210888" w:rsidRPr="00906288">
        <w:rPr>
          <w:rFonts w:ascii="Times New Roman" w:hAnsi="Times New Roman"/>
        </w:rPr>
        <w:t>At the same time, i</w:t>
      </w:r>
      <w:r w:rsidR="0098744C" w:rsidRPr="00906288">
        <w:rPr>
          <w:rFonts w:ascii="Times New Roman" w:hAnsi="Times New Roman"/>
        </w:rPr>
        <w:t xml:space="preserve">t would </w:t>
      </w:r>
      <w:r w:rsidR="00210888" w:rsidRPr="00906288">
        <w:rPr>
          <w:rFonts w:ascii="Times New Roman" w:hAnsi="Times New Roman"/>
        </w:rPr>
        <w:t xml:space="preserve">be </w:t>
      </w:r>
      <w:r w:rsidR="009E75F8" w:rsidRPr="00906288">
        <w:rPr>
          <w:rFonts w:ascii="Times New Roman" w:hAnsi="Times New Roman"/>
        </w:rPr>
        <w:t>Russellian propositions</w:t>
      </w:r>
      <w:r w:rsidR="005F6446" w:rsidRPr="00906288">
        <w:rPr>
          <w:rFonts w:ascii="Times New Roman" w:hAnsi="Times New Roman"/>
        </w:rPr>
        <w:t xml:space="preserve">, i.e., entities built up out of </w:t>
      </w:r>
      <w:r w:rsidR="009A0F3D" w:rsidRPr="00906288">
        <w:rPr>
          <w:rFonts w:ascii="Times New Roman" w:hAnsi="Times New Roman"/>
        </w:rPr>
        <w:t xml:space="preserve">worldly </w:t>
      </w:r>
      <w:r w:rsidR="005F6446" w:rsidRPr="00906288">
        <w:rPr>
          <w:rFonts w:ascii="Times New Roman" w:hAnsi="Times New Roman"/>
        </w:rPr>
        <w:t>objects, properties, and relations,</w:t>
      </w:r>
      <w:r w:rsidR="009E75F8" w:rsidRPr="00906288">
        <w:rPr>
          <w:rFonts w:ascii="Times New Roman" w:hAnsi="Times New Roman"/>
        </w:rPr>
        <w:t xml:space="preserve"> </w:t>
      </w:r>
      <w:r w:rsidR="00210888" w:rsidRPr="00906288">
        <w:rPr>
          <w:rFonts w:ascii="Times New Roman" w:hAnsi="Times New Roman"/>
        </w:rPr>
        <w:t>that qualify as</w:t>
      </w:r>
      <w:r w:rsidR="009E75F8" w:rsidRPr="00906288">
        <w:rPr>
          <w:rFonts w:ascii="Times New Roman" w:hAnsi="Times New Roman"/>
        </w:rPr>
        <w:t xml:space="preserve"> the objects of our beliefs, </w:t>
      </w:r>
      <w:r w:rsidR="009E59DA" w:rsidRPr="00906288">
        <w:rPr>
          <w:rFonts w:ascii="Times New Roman" w:hAnsi="Times New Roman"/>
        </w:rPr>
        <w:t xml:space="preserve">i.e., as </w:t>
      </w:r>
      <w:r w:rsidR="009E75F8" w:rsidRPr="00906288">
        <w:rPr>
          <w:rFonts w:ascii="Times New Roman" w:hAnsi="Times New Roman"/>
        </w:rPr>
        <w:t xml:space="preserve">what </w:t>
      </w:r>
      <w:r w:rsidR="00032D9D" w:rsidRPr="00906288">
        <w:rPr>
          <w:rFonts w:ascii="Times New Roman" w:hAnsi="Times New Roman"/>
        </w:rPr>
        <w:t>serve as reasons for</w:t>
      </w:r>
      <w:r w:rsidR="009E75F8" w:rsidRPr="00906288">
        <w:rPr>
          <w:rFonts w:ascii="Times New Roman" w:hAnsi="Times New Roman"/>
        </w:rPr>
        <w:t xml:space="preserve"> our actions. </w:t>
      </w:r>
      <w:r w:rsidR="00AE1BC0" w:rsidRPr="00906288">
        <w:rPr>
          <w:rFonts w:ascii="Times New Roman" w:hAnsi="Times New Roman"/>
        </w:rPr>
        <w:t>T</w:t>
      </w:r>
      <w:r w:rsidR="005262BB" w:rsidRPr="00906288">
        <w:rPr>
          <w:rFonts w:ascii="Times New Roman" w:hAnsi="Times New Roman"/>
        </w:rPr>
        <w:t>his</w:t>
      </w:r>
      <w:r w:rsidR="00AE1BC0" w:rsidRPr="00906288">
        <w:rPr>
          <w:rFonts w:ascii="Times New Roman" w:hAnsi="Times New Roman"/>
        </w:rPr>
        <w:t xml:space="preserve"> </w:t>
      </w:r>
      <w:r w:rsidR="00A17CE6" w:rsidRPr="00906288">
        <w:rPr>
          <w:rFonts w:ascii="Times New Roman" w:hAnsi="Times New Roman"/>
        </w:rPr>
        <w:t xml:space="preserve">could </w:t>
      </w:r>
      <w:r w:rsidR="00FD1140" w:rsidRPr="00906288">
        <w:rPr>
          <w:rFonts w:ascii="Times New Roman" w:hAnsi="Times New Roman"/>
        </w:rPr>
        <w:t xml:space="preserve">be taken to </w:t>
      </w:r>
      <w:r w:rsidR="005262BB" w:rsidRPr="00906288">
        <w:rPr>
          <w:rFonts w:ascii="Times New Roman" w:hAnsi="Times New Roman"/>
        </w:rPr>
        <w:t xml:space="preserve">vindicate </w:t>
      </w:r>
      <w:r w:rsidR="00C016F2" w:rsidRPr="00906288">
        <w:rPr>
          <w:rFonts w:ascii="Times New Roman" w:hAnsi="Times New Roman"/>
        </w:rPr>
        <w:t>Dancy’</w:t>
      </w:r>
      <w:r w:rsidR="009E75F8" w:rsidRPr="00906288">
        <w:rPr>
          <w:rFonts w:ascii="Times New Roman" w:hAnsi="Times New Roman"/>
        </w:rPr>
        <w:t>s claim that, when it comes to making sense of our actions, what we believe cannot be abstract object</w:t>
      </w:r>
      <w:r w:rsidR="00626650" w:rsidRPr="00906288">
        <w:rPr>
          <w:rFonts w:ascii="Times New Roman" w:hAnsi="Times New Roman"/>
        </w:rPr>
        <w:t>s</w:t>
      </w:r>
      <w:r w:rsidR="009E75F8" w:rsidRPr="00906288">
        <w:rPr>
          <w:rFonts w:ascii="Times New Roman" w:hAnsi="Times New Roman"/>
        </w:rPr>
        <w:t xml:space="preserve">. </w:t>
      </w:r>
      <w:r w:rsidR="0089133C" w:rsidRPr="00906288">
        <w:rPr>
          <w:rFonts w:ascii="Times New Roman" w:hAnsi="Times New Roman"/>
        </w:rPr>
        <w:t xml:space="preserve">The </w:t>
      </w:r>
      <w:r w:rsidR="009E75F8" w:rsidRPr="00906288">
        <w:rPr>
          <w:rFonts w:ascii="Times New Roman" w:hAnsi="Times New Roman"/>
        </w:rPr>
        <w:t>view can be represented like this</w:t>
      </w:r>
      <w:r w:rsidR="0089133C" w:rsidRPr="00906288">
        <w:rPr>
          <w:rFonts w:ascii="Times New Roman" w:hAnsi="Times New Roman"/>
        </w:rPr>
        <w:t>:</w:t>
      </w:r>
    </w:p>
    <w:p w:rsidR="0089133C" w:rsidRPr="00906288" w:rsidRDefault="007B4575" w:rsidP="00EC5C73">
      <w:pPr>
        <w:spacing w:line="480" w:lineRule="auto"/>
        <w:ind w:firstLine="284"/>
        <w:contextualSpacing/>
        <w:jc w:val="both"/>
        <w:rPr>
          <w:rFonts w:ascii="Times New Roman" w:hAnsi="Times New Roman"/>
        </w:rPr>
      </w:pPr>
      <w:r w:rsidRPr="00906288">
        <w:rPr>
          <w:rFonts w:ascii="Times New Roman" w:hAnsi="Times New Roman"/>
          <w:noProof/>
          <w:lang w:val="it-IT" w:eastAsia="it-IT"/>
        </w:rPr>
        <w:drawing>
          <wp:inline distT="0" distB="0" distL="0" distR="0">
            <wp:extent cx="5486400" cy="2428240"/>
            <wp:effectExtent l="50800" t="0" r="508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F20F4" w:rsidRPr="00906288" w:rsidRDefault="003520B8" w:rsidP="00780C9C">
      <w:pPr>
        <w:pStyle w:val="Caption"/>
        <w:jc w:val="right"/>
        <w:outlineLvl w:val="0"/>
        <w:rPr>
          <w:rFonts w:ascii="Times New Roman" w:hAnsi="Times New Roman"/>
          <w:i w:val="0"/>
          <w:color w:val="000000" w:themeColor="text1"/>
          <w:sz w:val="20"/>
          <w:szCs w:val="20"/>
        </w:rPr>
      </w:pPr>
      <w:r w:rsidRPr="00906288">
        <w:rPr>
          <w:rFonts w:ascii="Times New Roman" w:hAnsi="Times New Roman"/>
          <w:i w:val="0"/>
          <w:color w:val="000000" w:themeColor="text1"/>
          <w:sz w:val="20"/>
          <w:szCs w:val="20"/>
        </w:rPr>
        <w:t xml:space="preserve">Figure </w:t>
      </w:r>
      <w:r w:rsidR="0002107E" w:rsidRPr="00906288">
        <w:rPr>
          <w:rFonts w:ascii="Times New Roman" w:hAnsi="Times New Roman"/>
          <w:i w:val="0"/>
          <w:color w:val="000000" w:themeColor="text1"/>
          <w:sz w:val="20"/>
          <w:szCs w:val="20"/>
        </w:rPr>
        <w:fldChar w:fldCharType="begin"/>
      </w:r>
      <w:r w:rsidRPr="00906288">
        <w:rPr>
          <w:rFonts w:ascii="Times New Roman" w:hAnsi="Times New Roman"/>
          <w:i w:val="0"/>
          <w:color w:val="000000" w:themeColor="text1"/>
          <w:sz w:val="20"/>
          <w:szCs w:val="20"/>
        </w:rPr>
        <w:instrText xml:space="preserve"> SEQ Figure \* ARABIC </w:instrText>
      </w:r>
      <w:r w:rsidR="0002107E" w:rsidRPr="00906288">
        <w:rPr>
          <w:rFonts w:ascii="Times New Roman" w:hAnsi="Times New Roman"/>
          <w:i w:val="0"/>
          <w:color w:val="000000" w:themeColor="text1"/>
          <w:sz w:val="20"/>
          <w:szCs w:val="20"/>
        </w:rPr>
        <w:fldChar w:fldCharType="separate"/>
      </w:r>
      <w:r w:rsidR="00BE38B6" w:rsidRPr="00906288">
        <w:rPr>
          <w:rFonts w:ascii="Times New Roman" w:hAnsi="Times New Roman"/>
          <w:i w:val="0"/>
          <w:noProof/>
          <w:color w:val="000000" w:themeColor="text1"/>
          <w:sz w:val="20"/>
          <w:szCs w:val="20"/>
        </w:rPr>
        <w:t>3</w:t>
      </w:r>
      <w:r w:rsidR="0002107E" w:rsidRPr="00906288">
        <w:rPr>
          <w:rFonts w:ascii="Times New Roman" w:hAnsi="Times New Roman"/>
          <w:i w:val="0"/>
          <w:color w:val="000000" w:themeColor="text1"/>
          <w:sz w:val="20"/>
          <w:szCs w:val="20"/>
        </w:rPr>
        <w:fldChar w:fldCharType="end"/>
      </w:r>
      <w:r w:rsidRPr="00906288">
        <w:rPr>
          <w:rFonts w:ascii="Times New Roman" w:hAnsi="Times New Roman"/>
          <w:i w:val="0"/>
          <w:color w:val="000000" w:themeColor="text1"/>
          <w:sz w:val="20"/>
          <w:szCs w:val="20"/>
        </w:rPr>
        <w:t>. Third possible view</w:t>
      </w:r>
    </w:p>
    <w:p w:rsidR="00DA18E2" w:rsidRPr="00906288" w:rsidRDefault="00F451C0" w:rsidP="009E06CC">
      <w:pPr>
        <w:spacing w:line="480" w:lineRule="auto"/>
        <w:contextualSpacing/>
        <w:jc w:val="both"/>
        <w:rPr>
          <w:rFonts w:ascii="Times New Roman" w:hAnsi="Times New Roman"/>
        </w:rPr>
      </w:pPr>
      <w:r w:rsidRPr="00906288">
        <w:rPr>
          <w:rFonts w:ascii="Times New Roman" w:hAnsi="Times New Roman"/>
        </w:rPr>
        <w:lastRenderedPageBreak/>
        <w:t>This positio</w:t>
      </w:r>
      <w:r w:rsidR="00EC1825" w:rsidRPr="00906288">
        <w:rPr>
          <w:rFonts w:ascii="Times New Roman" w:hAnsi="Times New Roman"/>
        </w:rPr>
        <w:t>n too bleeds from many wounds</w:t>
      </w:r>
      <w:r w:rsidR="00B06EF5" w:rsidRPr="00906288">
        <w:rPr>
          <w:rFonts w:ascii="Times New Roman" w:hAnsi="Times New Roman"/>
        </w:rPr>
        <w:t>, though</w:t>
      </w:r>
      <w:r w:rsidR="00A261FB" w:rsidRPr="00906288">
        <w:rPr>
          <w:rFonts w:ascii="Times New Roman" w:hAnsi="Times New Roman"/>
        </w:rPr>
        <w:t>.</w:t>
      </w:r>
      <w:r w:rsidR="00EC1825" w:rsidRPr="00906288">
        <w:rPr>
          <w:rFonts w:ascii="Times New Roman" w:hAnsi="Times New Roman"/>
        </w:rPr>
        <w:t xml:space="preserve"> First of all,</w:t>
      </w:r>
      <w:r w:rsidR="00A02B18" w:rsidRPr="00906288">
        <w:rPr>
          <w:rFonts w:ascii="Times New Roman" w:hAnsi="Times New Roman"/>
        </w:rPr>
        <w:t xml:space="preserve"> </w:t>
      </w:r>
      <w:r w:rsidR="00EC1825" w:rsidRPr="00906288">
        <w:rPr>
          <w:rFonts w:ascii="Times New Roman" w:hAnsi="Times New Roman"/>
        </w:rPr>
        <w:t>Russellian</w:t>
      </w:r>
      <w:r w:rsidR="00887F82" w:rsidRPr="00906288">
        <w:rPr>
          <w:rFonts w:ascii="Times New Roman" w:hAnsi="Times New Roman"/>
        </w:rPr>
        <w:t xml:space="preserve"> propositions are </w:t>
      </w:r>
      <w:r w:rsidR="004A4175" w:rsidRPr="00906288">
        <w:rPr>
          <w:rFonts w:ascii="Times New Roman" w:hAnsi="Times New Roman"/>
          <w:i/>
        </w:rPr>
        <w:t xml:space="preserve">logical </w:t>
      </w:r>
      <w:r w:rsidR="004A4175" w:rsidRPr="00906288">
        <w:rPr>
          <w:rFonts w:ascii="Times New Roman" w:hAnsi="Times New Roman"/>
        </w:rPr>
        <w:t>complexes and hence</w:t>
      </w:r>
      <w:r w:rsidR="00B7505F" w:rsidRPr="00906288">
        <w:rPr>
          <w:rFonts w:ascii="Times New Roman" w:hAnsi="Times New Roman"/>
        </w:rPr>
        <w:t xml:space="preserve"> to be</w:t>
      </w:r>
      <w:r w:rsidR="004A4175" w:rsidRPr="00906288">
        <w:rPr>
          <w:rFonts w:ascii="Times New Roman" w:hAnsi="Times New Roman"/>
        </w:rPr>
        <w:t xml:space="preserve"> considered abstract</w:t>
      </w:r>
      <w:r w:rsidR="001E7DC2" w:rsidRPr="00906288">
        <w:rPr>
          <w:rFonts w:ascii="Times New Roman" w:hAnsi="Times New Roman"/>
        </w:rPr>
        <w:t>.</w:t>
      </w:r>
      <w:r w:rsidR="004A4175" w:rsidRPr="00906288">
        <w:rPr>
          <w:rFonts w:ascii="Times New Roman" w:hAnsi="Times New Roman"/>
        </w:rPr>
        <w:t xml:space="preserve"> </w:t>
      </w:r>
      <w:r w:rsidR="00EC1825" w:rsidRPr="00906288">
        <w:rPr>
          <w:rFonts w:ascii="Times New Roman" w:hAnsi="Times New Roman"/>
        </w:rPr>
        <w:t>Secondly</w:t>
      </w:r>
      <w:r w:rsidR="00626650" w:rsidRPr="00906288">
        <w:rPr>
          <w:rFonts w:ascii="Times New Roman" w:hAnsi="Times New Roman"/>
        </w:rPr>
        <w:t xml:space="preserve">, </w:t>
      </w:r>
      <w:r w:rsidR="00EC74D3" w:rsidRPr="00906288">
        <w:rPr>
          <w:rFonts w:ascii="Times New Roman" w:hAnsi="Times New Roman"/>
        </w:rPr>
        <w:t xml:space="preserve">even if they </w:t>
      </w:r>
      <w:r w:rsidR="00EC1825" w:rsidRPr="00906288">
        <w:rPr>
          <w:rFonts w:ascii="Times New Roman" w:hAnsi="Times New Roman"/>
        </w:rPr>
        <w:t>turn</w:t>
      </w:r>
      <w:r w:rsidR="00EC74D3" w:rsidRPr="00906288">
        <w:rPr>
          <w:rFonts w:ascii="Times New Roman" w:hAnsi="Times New Roman"/>
        </w:rPr>
        <w:t>ed</w:t>
      </w:r>
      <w:r w:rsidR="00EC1825" w:rsidRPr="00906288">
        <w:rPr>
          <w:rFonts w:ascii="Times New Roman" w:hAnsi="Times New Roman"/>
        </w:rPr>
        <w:t xml:space="preserve"> out to be sufficiently analogous </w:t>
      </w:r>
      <w:r w:rsidR="00344BCE" w:rsidRPr="00906288">
        <w:rPr>
          <w:rFonts w:ascii="Times New Roman" w:hAnsi="Times New Roman"/>
        </w:rPr>
        <w:t>–</w:t>
      </w:r>
      <w:r w:rsidR="00EC1825" w:rsidRPr="00906288">
        <w:rPr>
          <w:rFonts w:ascii="Times New Roman" w:hAnsi="Times New Roman"/>
        </w:rPr>
        <w:t xml:space="preserve"> identical, perhaps -</w:t>
      </w:r>
      <w:r w:rsidR="00887F82" w:rsidRPr="00906288">
        <w:rPr>
          <w:rFonts w:ascii="Times New Roman" w:hAnsi="Times New Roman"/>
        </w:rPr>
        <w:t xml:space="preserve"> </w:t>
      </w:r>
      <w:r w:rsidR="007F465D" w:rsidRPr="00906288">
        <w:rPr>
          <w:rFonts w:ascii="Times New Roman" w:hAnsi="Times New Roman"/>
        </w:rPr>
        <w:t xml:space="preserve">to </w:t>
      </w:r>
      <w:r w:rsidR="00831F7C" w:rsidRPr="00906288">
        <w:rPr>
          <w:rFonts w:ascii="Times New Roman" w:hAnsi="Times New Roman"/>
        </w:rPr>
        <w:t>states of affairs</w:t>
      </w:r>
      <w:r w:rsidR="00887F82" w:rsidRPr="00906288">
        <w:rPr>
          <w:rFonts w:ascii="Times New Roman" w:hAnsi="Times New Roman"/>
        </w:rPr>
        <w:t xml:space="preserve"> to </w:t>
      </w:r>
      <w:r w:rsidR="005429AB" w:rsidRPr="00906288">
        <w:rPr>
          <w:rFonts w:ascii="Times New Roman" w:hAnsi="Times New Roman"/>
        </w:rPr>
        <w:t>lend support to PRSA</w:t>
      </w:r>
      <w:r w:rsidR="00FC0652" w:rsidRPr="00906288">
        <w:rPr>
          <w:rFonts w:ascii="Times New Roman" w:hAnsi="Times New Roman"/>
        </w:rPr>
        <w:t>,</w:t>
      </w:r>
      <w:r w:rsidR="00B06EF5" w:rsidRPr="00906288">
        <w:rPr>
          <w:rStyle w:val="FootnoteReference"/>
          <w:rFonts w:ascii="Times New Roman" w:hAnsi="Times New Roman"/>
        </w:rPr>
        <w:footnoteReference w:id="25"/>
      </w:r>
      <w:r w:rsidR="004A4175" w:rsidRPr="00906288">
        <w:rPr>
          <w:rFonts w:ascii="Times New Roman" w:hAnsi="Times New Roman"/>
        </w:rPr>
        <w:t xml:space="preserve"> </w:t>
      </w:r>
      <w:r w:rsidR="00EC1825" w:rsidRPr="00906288">
        <w:rPr>
          <w:rFonts w:ascii="Times New Roman" w:hAnsi="Times New Roman"/>
        </w:rPr>
        <w:t>trouble would sti</w:t>
      </w:r>
      <w:r w:rsidR="003C628B" w:rsidRPr="00906288">
        <w:rPr>
          <w:rFonts w:ascii="Times New Roman" w:hAnsi="Times New Roman"/>
        </w:rPr>
        <w:t>ll follow</w:t>
      </w:r>
      <w:r w:rsidR="00DA18E2" w:rsidRPr="00906288">
        <w:rPr>
          <w:rFonts w:ascii="Times New Roman" w:hAnsi="Times New Roman"/>
        </w:rPr>
        <w:t>.</w:t>
      </w:r>
      <w:r w:rsidR="00EC1825" w:rsidRPr="00906288">
        <w:rPr>
          <w:rFonts w:ascii="Times New Roman" w:hAnsi="Times New Roman"/>
        </w:rPr>
        <w:t xml:space="preserve"> </w:t>
      </w:r>
      <w:r w:rsidR="003C628B" w:rsidRPr="00906288">
        <w:rPr>
          <w:rFonts w:ascii="Times New Roman" w:hAnsi="Times New Roman"/>
        </w:rPr>
        <w:t>For</w:t>
      </w:r>
      <w:r w:rsidR="00EC1825" w:rsidRPr="00906288">
        <w:rPr>
          <w:rFonts w:ascii="Times New Roman" w:hAnsi="Times New Roman"/>
        </w:rPr>
        <w:t xml:space="preserve">, Dancy’s </w:t>
      </w:r>
      <w:r w:rsidR="00C1750A" w:rsidRPr="00906288">
        <w:rPr>
          <w:rFonts w:ascii="Times New Roman" w:hAnsi="Times New Roman"/>
        </w:rPr>
        <w:t xml:space="preserve">rejection </w:t>
      </w:r>
      <w:r w:rsidR="00EC1825" w:rsidRPr="00906288">
        <w:rPr>
          <w:rFonts w:ascii="Times New Roman" w:hAnsi="Times New Roman"/>
        </w:rPr>
        <w:t xml:space="preserve">of propositionalism in favour of </w:t>
      </w:r>
      <w:r w:rsidR="005429AB" w:rsidRPr="00906288">
        <w:rPr>
          <w:rFonts w:ascii="Times New Roman" w:hAnsi="Times New Roman"/>
        </w:rPr>
        <w:t xml:space="preserve">a view based on states of affairs </w:t>
      </w:r>
      <w:r w:rsidR="00EC1825" w:rsidRPr="00906288">
        <w:rPr>
          <w:rFonts w:ascii="Times New Roman" w:hAnsi="Times New Roman"/>
        </w:rPr>
        <w:t xml:space="preserve">would lose its point: in effect, as far as his views on reasons are concerned, the two positions would collapse </w:t>
      </w:r>
      <w:r w:rsidR="00B06EF5" w:rsidRPr="00906288">
        <w:rPr>
          <w:rFonts w:ascii="Times New Roman" w:hAnsi="Times New Roman"/>
        </w:rPr>
        <w:t>o</w:t>
      </w:r>
      <w:r w:rsidR="00EC1825" w:rsidRPr="00906288">
        <w:rPr>
          <w:rFonts w:ascii="Times New Roman" w:hAnsi="Times New Roman"/>
        </w:rPr>
        <w:t>nto each other.</w:t>
      </w:r>
      <w:r w:rsidR="007737E4" w:rsidRPr="00906288">
        <w:rPr>
          <w:rStyle w:val="FootnoteReference"/>
          <w:rFonts w:ascii="Times New Roman" w:hAnsi="Times New Roman"/>
        </w:rPr>
        <w:footnoteReference w:id="26"/>
      </w:r>
    </w:p>
    <w:p w:rsidR="00EB0D7B" w:rsidRPr="00906288" w:rsidRDefault="00992B47" w:rsidP="00D31A13">
      <w:pPr>
        <w:spacing w:line="480" w:lineRule="auto"/>
        <w:ind w:firstLine="284"/>
        <w:jc w:val="both"/>
        <w:rPr>
          <w:rFonts w:ascii="Times New Roman" w:hAnsi="Times New Roman"/>
        </w:rPr>
      </w:pPr>
      <w:r w:rsidRPr="00906288">
        <w:rPr>
          <w:rFonts w:ascii="Times New Roman" w:hAnsi="Times New Roman"/>
        </w:rPr>
        <w:t xml:space="preserve">The above discussion, we believe, </w:t>
      </w:r>
      <w:r w:rsidR="005262BB" w:rsidRPr="00906288">
        <w:rPr>
          <w:rFonts w:ascii="Times New Roman" w:hAnsi="Times New Roman"/>
        </w:rPr>
        <w:t>show</w:t>
      </w:r>
      <w:r w:rsidR="00EC74D3" w:rsidRPr="00906288">
        <w:rPr>
          <w:rFonts w:ascii="Times New Roman" w:hAnsi="Times New Roman"/>
        </w:rPr>
        <w:t>s</w:t>
      </w:r>
      <w:r w:rsidRPr="00906288">
        <w:rPr>
          <w:rFonts w:ascii="Times New Roman" w:hAnsi="Times New Roman"/>
        </w:rPr>
        <w:t xml:space="preserve"> that </w:t>
      </w:r>
      <w:r w:rsidR="00BF2997" w:rsidRPr="00906288">
        <w:rPr>
          <w:rFonts w:ascii="Times New Roman" w:hAnsi="Times New Roman"/>
        </w:rPr>
        <w:t>our</w:t>
      </w:r>
      <w:r w:rsidR="00890B89" w:rsidRPr="00906288">
        <w:rPr>
          <w:rFonts w:ascii="Times New Roman" w:hAnsi="Times New Roman"/>
        </w:rPr>
        <w:t xml:space="preserve"> </w:t>
      </w:r>
      <w:r w:rsidRPr="00906288">
        <w:rPr>
          <w:rFonts w:ascii="Times New Roman" w:hAnsi="Times New Roman"/>
        </w:rPr>
        <w:t>proposed view, according to which</w:t>
      </w:r>
      <w:r w:rsidR="00A261FB" w:rsidRPr="00906288">
        <w:rPr>
          <w:rFonts w:ascii="Times New Roman" w:hAnsi="Times New Roman"/>
        </w:rPr>
        <w:t xml:space="preserve"> a) the content and the object of our beliefs should be sharply distinguished and</w:t>
      </w:r>
      <w:r w:rsidRPr="00906288">
        <w:rPr>
          <w:rFonts w:ascii="Times New Roman" w:hAnsi="Times New Roman"/>
        </w:rPr>
        <w:t xml:space="preserve"> </w:t>
      </w:r>
      <w:r w:rsidR="00A261FB" w:rsidRPr="00906288">
        <w:rPr>
          <w:rFonts w:ascii="Times New Roman" w:hAnsi="Times New Roman"/>
        </w:rPr>
        <w:t xml:space="preserve">b) </w:t>
      </w:r>
      <w:r w:rsidR="00A17CE6" w:rsidRPr="00906288">
        <w:rPr>
          <w:rFonts w:ascii="Times New Roman" w:hAnsi="Times New Roman"/>
        </w:rPr>
        <w:t xml:space="preserve">practical </w:t>
      </w:r>
      <w:r w:rsidRPr="00906288">
        <w:rPr>
          <w:rFonts w:ascii="Times New Roman" w:hAnsi="Times New Roman"/>
        </w:rPr>
        <w:t>reasons are what our beliefs are about (the objects of beliefs)</w:t>
      </w:r>
      <w:r w:rsidR="00DC6A96" w:rsidRPr="00906288">
        <w:rPr>
          <w:rFonts w:ascii="Times New Roman" w:hAnsi="Times New Roman"/>
        </w:rPr>
        <w:t xml:space="preserve">, namely, </w:t>
      </w:r>
      <w:r w:rsidR="00490A92" w:rsidRPr="00906288">
        <w:rPr>
          <w:rFonts w:ascii="Times New Roman" w:hAnsi="Times New Roman"/>
        </w:rPr>
        <w:t>states of affairs</w:t>
      </w:r>
      <w:r w:rsidR="00DC6A96" w:rsidRPr="00906288">
        <w:rPr>
          <w:rFonts w:ascii="Times New Roman" w:hAnsi="Times New Roman"/>
        </w:rPr>
        <w:t>, is the best path to take</w:t>
      </w:r>
      <w:r w:rsidR="00E32CD5" w:rsidRPr="00906288">
        <w:rPr>
          <w:rFonts w:ascii="Times New Roman" w:hAnsi="Times New Roman"/>
        </w:rPr>
        <w:t xml:space="preserve"> for the</w:t>
      </w:r>
      <w:r w:rsidR="00DA18E2" w:rsidRPr="00906288">
        <w:rPr>
          <w:rFonts w:ascii="Times New Roman" w:hAnsi="Times New Roman"/>
        </w:rPr>
        <w:t xml:space="preserve"> </w:t>
      </w:r>
      <w:r w:rsidR="008C28F1" w:rsidRPr="00906288">
        <w:rPr>
          <w:rFonts w:ascii="Times New Roman" w:hAnsi="Times New Roman"/>
        </w:rPr>
        <w:t>supporter of PRSA</w:t>
      </w:r>
      <w:r w:rsidR="00DC6A96" w:rsidRPr="00906288">
        <w:rPr>
          <w:rFonts w:ascii="Times New Roman" w:hAnsi="Times New Roman"/>
        </w:rPr>
        <w:t>.</w:t>
      </w:r>
      <w:r w:rsidR="00CD632D" w:rsidRPr="00906288">
        <w:rPr>
          <w:rFonts w:ascii="Times New Roman" w:hAnsi="Times New Roman"/>
        </w:rPr>
        <w:t xml:space="preserve"> </w:t>
      </w:r>
      <w:r w:rsidR="00FD1140" w:rsidRPr="00906288">
        <w:rPr>
          <w:rFonts w:ascii="Times New Roman" w:hAnsi="Times New Roman"/>
        </w:rPr>
        <w:t>In particular</w:t>
      </w:r>
      <w:r w:rsidR="00CD632D" w:rsidRPr="00906288">
        <w:rPr>
          <w:rFonts w:ascii="Times New Roman" w:hAnsi="Times New Roman"/>
        </w:rPr>
        <w:t xml:space="preserve">, the content/object distinction </w:t>
      </w:r>
      <w:r w:rsidR="008C28F1" w:rsidRPr="00906288">
        <w:rPr>
          <w:rFonts w:ascii="Times New Roman" w:hAnsi="Times New Roman"/>
        </w:rPr>
        <w:t xml:space="preserve">enables one to </w:t>
      </w:r>
      <w:r w:rsidR="00CD632D" w:rsidRPr="00906288">
        <w:rPr>
          <w:rFonts w:ascii="Times New Roman" w:hAnsi="Times New Roman"/>
        </w:rPr>
        <w:t>avoid endorsing an allegedly outlandish view</w:t>
      </w:r>
      <w:r w:rsidR="008C28F1" w:rsidRPr="00906288">
        <w:rPr>
          <w:rFonts w:ascii="Times New Roman" w:hAnsi="Times New Roman"/>
        </w:rPr>
        <w:t>,</w:t>
      </w:r>
      <w:r w:rsidR="00490A92" w:rsidRPr="00906288">
        <w:rPr>
          <w:rFonts w:ascii="Times New Roman" w:hAnsi="Times New Roman"/>
        </w:rPr>
        <w:t xml:space="preserve"> and </w:t>
      </w:r>
      <w:r w:rsidR="008C28F1" w:rsidRPr="00906288">
        <w:rPr>
          <w:rFonts w:ascii="Times New Roman" w:hAnsi="Times New Roman"/>
        </w:rPr>
        <w:t xml:space="preserve">thus to </w:t>
      </w:r>
      <w:r w:rsidR="002020A7" w:rsidRPr="00906288">
        <w:rPr>
          <w:rFonts w:ascii="Times New Roman" w:hAnsi="Times New Roman"/>
        </w:rPr>
        <w:t xml:space="preserve">successfully </w:t>
      </w:r>
      <w:r w:rsidR="00490A92" w:rsidRPr="00906288">
        <w:rPr>
          <w:rFonts w:ascii="Times New Roman" w:hAnsi="Times New Roman"/>
        </w:rPr>
        <w:t>tackle OA</w:t>
      </w:r>
      <w:r w:rsidR="00CD632D" w:rsidRPr="00906288">
        <w:rPr>
          <w:rFonts w:ascii="Times New Roman" w:hAnsi="Times New Roman"/>
        </w:rPr>
        <w:t xml:space="preserve">. </w:t>
      </w:r>
    </w:p>
    <w:p w:rsidR="009E06CC" w:rsidRPr="00906288" w:rsidRDefault="009E06CC" w:rsidP="00D31A13">
      <w:pPr>
        <w:spacing w:line="480" w:lineRule="auto"/>
        <w:ind w:firstLine="284"/>
        <w:jc w:val="both"/>
        <w:rPr>
          <w:rFonts w:ascii="Times New Roman" w:hAnsi="Times New Roman"/>
        </w:rPr>
      </w:pPr>
    </w:p>
    <w:p w:rsidR="009B7864" w:rsidRPr="00906288" w:rsidRDefault="00CC470A" w:rsidP="00257E02">
      <w:pPr>
        <w:spacing w:line="480" w:lineRule="auto"/>
        <w:jc w:val="both"/>
        <w:outlineLvl w:val="0"/>
        <w:rPr>
          <w:rFonts w:ascii="Times New Roman" w:hAnsi="Times New Roman"/>
          <w:b/>
          <w:bCs/>
        </w:rPr>
      </w:pPr>
      <w:r w:rsidRPr="00906288">
        <w:rPr>
          <w:rFonts w:ascii="Times New Roman" w:hAnsi="Times New Roman"/>
          <w:b/>
          <w:bCs/>
        </w:rPr>
        <w:t>V</w:t>
      </w:r>
      <w:r w:rsidR="009B7864" w:rsidRPr="00906288">
        <w:rPr>
          <w:rFonts w:ascii="Times New Roman" w:hAnsi="Times New Roman"/>
          <w:b/>
          <w:bCs/>
        </w:rPr>
        <w:t xml:space="preserve">. </w:t>
      </w:r>
      <w:r w:rsidR="00196C83" w:rsidRPr="00906288">
        <w:rPr>
          <w:rFonts w:ascii="Times New Roman" w:hAnsi="Times New Roman"/>
          <w:b/>
          <w:bCs/>
        </w:rPr>
        <w:t xml:space="preserve">Is </w:t>
      </w:r>
      <w:r w:rsidR="00196C83" w:rsidRPr="00906288">
        <w:rPr>
          <w:rFonts w:ascii="Times New Roman" w:hAnsi="Times New Roman"/>
          <w:b/>
          <w:bCs/>
          <w:i/>
        </w:rPr>
        <w:t>our</w:t>
      </w:r>
      <w:r w:rsidR="00196C83" w:rsidRPr="00906288">
        <w:rPr>
          <w:rFonts w:ascii="Times New Roman" w:hAnsi="Times New Roman"/>
          <w:b/>
          <w:bCs/>
        </w:rPr>
        <w:t xml:space="preserve"> view outlandish?</w:t>
      </w:r>
    </w:p>
    <w:p w:rsidR="00277E31" w:rsidRPr="00906288" w:rsidRDefault="00601FC5" w:rsidP="002B132F">
      <w:pPr>
        <w:spacing w:line="480" w:lineRule="auto"/>
        <w:jc w:val="both"/>
        <w:rPr>
          <w:rFonts w:ascii="Times New Roman" w:hAnsi="Times New Roman"/>
        </w:rPr>
      </w:pPr>
      <w:r w:rsidRPr="00906288">
        <w:rPr>
          <w:rFonts w:ascii="Times New Roman" w:hAnsi="Times New Roman"/>
        </w:rPr>
        <w:t>When we presented OA</w:t>
      </w:r>
      <w:r w:rsidR="00495C3D" w:rsidRPr="00906288">
        <w:rPr>
          <w:rFonts w:ascii="Times New Roman" w:hAnsi="Times New Roman"/>
        </w:rPr>
        <w:t xml:space="preserve">, we </w:t>
      </w:r>
      <w:r w:rsidR="001C1499" w:rsidRPr="00906288">
        <w:rPr>
          <w:rFonts w:ascii="Times New Roman" w:hAnsi="Times New Roman"/>
        </w:rPr>
        <w:t xml:space="preserve">suggested </w:t>
      </w:r>
      <w:r w:rsidR="009E4484" w:rsidRPr="00906288">
        <w:rPr>
          <w:rFonts w:ascii="Times New Roman" w:hAnsi="Times New Roman"/>
        </w:rPr>
        <w:t xml:space="preserve">three </w:t>
      </w:r>
      <w:r w:rsidR="001C1499" w:rsidRPr="00906288">
        <w:rPr>
          <w:rFonts w:ascii="Times New Roman" w:hAnsi="Times New Roman"/>
        </w:rPr>
        <w:t>reasons</w:t>
      </w:r>
      <w:r w:rsidRPr="00906288">
        <w:rPr>
          <w:rFonts w:ascii="Times New Roman" w:hAnsi="Times New Roman"/>
        </w:rPr>
        <w:t xml:space="preserve"> </w:t>
      </w:r>
      <w:r w:rsidR="00B55FF9" w:rsidRPr="00906288">
        <w:rPr>
          <w:rFonts w:ascii="Times New Roman" w:hAnsi="Times New Roman"/>
        </w:rPr>
        <w:t xml:space="preserve">to think that </w:t>
      </w:r>
      <w:r w:rsidRPr="00906288">
        <w:rPr>
          <w:rFonts w:ascii="Times New Roman" w:hAnsi="Times New Roman"/>
        </w:rPr>
        <w:t xml:space="preserve">premise </w:t>
      </w:r>
      <w:r w:rsidR="008C28F1" w:rsidRPr="00906288">
        <w:rPr>
          <w:rFonts w:ascii="Times New Roman" w:hAnsi="Times New Roman"/>
        </w:rPr>
        <w:t>A2</w:t>
      </w:r>
      <w:r w:rsidR="001C1499" w:rsidRPr="00906288">
        <w:rPr>
          <w:rFonts w:ascii="Times New Roman" w:hAnsi="Times New Roman"/>
        </w:rPr>
        <w:t>, i.e., the premise</w:t>
      </w:r>
      <w:r w:rsidR="00495C3D" w:rsidRPr="00906288">
        <w:rPr>
          <w:rFonts w:ascii="Times New Roman" w:hAnsi="Times New Roman"/>
        </w:rPr>
        <w:t xml:space="preserve"> that articulates the charge of outlandishness</w:t>
      </w:r>
      <w:r w:rsidR="001C1499" w:rsidRPr="00906288">
        <w:rPr>
          <w:rFonts w:ascii="Times New Roman" w:hAnsi="Times New Roman"/>
        </w:rPr>
        <w:t>,</w:t>
      </w:r>
      <w:r w:rsidR="00495C3D" w:rsidRPr="00906288">
        <w:rPr>
          <w:rFonts w:ascii="Times New Roman" w:hAnsi="Times New Roman"/>
        </w:rPr>
        <w:t xml:space="preserve"> </w:t>
      </w:r>
      <w:r w:rsidR="00B55FF9" w:rsidRPr="00906288">
        <w:rPr>
          <w:rFonts w:ascii="Times New Roman" w:hAnsi="Times New Roman"/>
        </w:rPr>
        <w:t>is</w:t>
      </w:r>
      <w:r w:rsidR="00495C3D" w:rsidRPr="00906288">
        <w:rPr>
          <w:rFonts w:ascii="Times New Roman" w:hAnsi="Times New Roman"/>
        </w:rPr>
        <w:t xml:space="preserve"> true. It is now time to </w:t>
      </w:r>
      <w:r w:rsidR="00CF6B5E" w:rsidRPr="00906288">
        <w:rPr>
          <w:rFonts w:ascii="Times New Roman" w:hAnsi="Times New Roman"/>
        </w:rPr>
        <w:t xml:space="preserve">see more in detail whether </w:t>
      </w:r>
      <w:r w:rsidR="001C1499" w:rsidRPr="00906288">
        <w:rPr>
          <w:rFonts w:ascii="Times New Roman" w:hAnsi="Times New Roman"/>
        </w:rPr>
        <w:lastRenderedPageBreak/>
        <w:t>invoking</w:t>
      </w:r>
      <w:r w:rsidR="00495C3D" w:rsidRPr="00906288">
        <w:rPr>
          <w:rFonts w:ascii="Times New Roman" w:hAnsi="Times New Roman"/>
        </w:rPr>
        <w:t xml:space="preserve"> the content/object distinction </w:t>
      </w:r>
      <w:r w:rsidR="00C1750A" w:rsidRPr="00906288">
        <w:rPr>
          <w:rFonts w:ascii="Times New Roman" w:hAnsi="Times New Roman"/>
        </w:rPr>
        <w:t xml:space="preserve">along the lines suggested in the previous section </w:t>
      </w:r>
      <w:r w:rsidR="00495C3D" w:rsidRPr="00906288">
        <w:rPr>
          <w:rFonts w:ascii="Times New Roman" w:hAnsi="Times New Roman"/>
        </w:rPr>
        <w:t xml:space="preserve">can </w:t>
      </w:r>
      <w:r w:rsidR="00CF6B5E" w:rsidRPr="00906288">
        <w:rPr>
          <w:rFonts w:ascii="Times New Roman" w:hAnsi="Times New Roman"/>
        </w:rPr>
        <w:t xml:space="preserve">truly </w:t>
      </w:r>
      <w:r w:rsidR="007A5B11" w:rsidRPr="00906288">
        <w:rPr>
          <w:rFonts w:ascii="Times New Roman" w:hAnsi="Times New Roman"/>
        </w:rPr>
        <w:t xml:space="preserve">disarm </w:t>
      </w:r>
      <w:r w:rsidR="001C1499" w:rsidRPr="00906288">
        <w:rPr>
          <w:rFonts w:ascii="Times New Roman" w:hAnsi="Times New Roman"/>
        </w:rPr>
        <w:t>those reasons</w:t>
      </w:r>
      <w:r w:rsidR="007A5B11" w:rsidRPr="00906288">
        <w:rPr>
          <w:rFonts w:ascii="Times New Roman" w:hAnsi="Times New Roman"/>
        </w:rPr>
        <w:t>.</w:t>
      </w:r>
    </w:p>
    <w:p w:rsidR="006538D0" w:rsidRPr="00906288" w:rsidRDefault="006538D0" w:rsidP="00146A17">
      <w:pPr>
        <w:spacing w:line="480" w:lineRule="auto"/>
        <w:ind w:firstLine="284"/>
        <w:jc w:val="both"/>
        <w:rPr>
          <w:rFonts w:ascii="Times New Roman" w:hAnsi="Times New Roman"/>
        </w:rPr>
      </w:pPr>
      <w:r w:rsidRPr="00906288">
        <w:rPr>
          <w:rFonts w:ascii="Times New Roman" w:hAnsi="Times New Roman"/>
        </w:rPr>
        <w:t>We will proceed</w:t>
      </w:r>
      <w:r w:rsidR="007C1336" w:rsidRPr="00906288">
        <w:rPr>
          <w:rFonts w:ascii="Times New Roman" w:hAnsi="Times New Roman"/>
        </w:rPr>
        <w:t xml:space="preserve"> by</w:t>
      </w:r>
      <w:r w:rsidRPr="00906288">
        <w:rPr>
          <w:rFonts w:ascii="Times New Roman" w:hAnsi="Times New Roman"/>
        </w:rPr>
        <w:t xml:space="preserve"> reversing the order followed in section II, hence we will discuss first the issue with the individuation of the contents of beliefs vs. the individuation of states of affairs, then the issue of motivation in the case of false beliefs, and finally the issue of the contents of beliefs in the philosophy of mind.</w:t>
      </w:r>
    </w:p>
    <w:p w:rsidR="00146A17" w:rsidRPr="00906288" w:rsidRDefault="002020A7" w:rsidP="00146A17">
      <w:pPr>
        <w:spacing w:line="480" w:lineRule="auto"/>
        <w:ind w:firstLine="284"/>
        <w:jc w:val="both"/>
        <w:rPr>
          <w:rFonts w:ascii="Times New Roman" w:hAnsi="Times New Roman"/>
        </w:rPr>
      </w:pPr>
      <w:r w:rsidRPr="00906288">
        <w:rPr>
          <w:rFonts w:ascii="Times New Roman" w:hAnsi="Times New Roman"/>
        </w:rPr>
        <w:t xml:space="preserve">Starting from </w:t>
      </w:r>
      <w:r w:rsidR="001C1499" w:rsidRPr="00906288">
        <w:rPr>
          <w:rFonts w:ascii="Times New Roman" w:hAnsi="Times New Roman"/>
        </w:rPr>
        <w:t xml:space="preserve">the </w:t>
      </w:r>
      <w:r w:rsidR="00146A17" w:rsidRPr="00906288">
        <w:rPr>
          <w:rFonts w:ascii="Times New Roman" w:hAnsi="Times New Roman"/>
        </w:rPr>
        <w:t>reading of the outlandishness charge based on the individuation of beliefs on the basis of their contents, it poses no problem. The standard account of the content of beliefs understood as (Fregean) propositions suffices</w:t>
      </w:r>
      <w:r w:rsidR="006538D0" w:rsidRPr="00906288">
        <w:rPr>
          <w:rFonts w:ascii="Times New Roman" w:hAnsi="Times New Roman"/>
        </w:rPr>
        <w:t xml:space="preserve"> in this case</w:t>
      </w:r>
      <w:r w:rsidR="00146A17" w:rsidRPr="00906288">
        <w:rPr>
          <w:rFonts w:ascii="Times New Roman" w:hAnsi="Times New Roman"/>
        </w:rPr>
        <w:t xml:space="preserve"> for individuating beliefs in a fine-grained way on the basis of their contents</w:t>
      </w:r>
      <w:r w:rsidR="006538D0" w:rsidRPr="00906288">
        <w:rPr>
          <w:rFonts w:ascii="Times New Roman" w:hAnsi="Times New Roman"/>
        </w:rPr>
        <w:t xml:space="preserve"> – for, recall that we are now denying that the supporter of PRSA has to say that the contents of beliefs are states of affairs</w:t>
      </w:r>
      <w:r w:rsidR="00146A17" w:rsidRPr="00906288">
        <w:rPr>
          <w:rFonts w:ascii="Times New Roman" w:hAnsi="Times New Roman"/>
        </w:rPr>
        <w:t xml:space="preserve">. </w:t>
      </w:r>
      <w:r w:rsidR="006538D0" w:rsidRPr="00906288">
        <w:rPr>
          <w:rFonts w:ascii="Times New Roman" w:hAnsi="Times New Roman"/>
        </w:rPr>
        <w:t xml:space="preserve">As for the alleged resulting </w:t>
      </w:r>
      <w:r w:rsidR="00146A17" w:rsidRPr="00906288">
        <w:rPr>
          <w:rFonts w:ascii="Times New Roman" w:hAnsi="Times New Roman"/>
        </w:rPr>
        <w:t xml:space="preserve">gap between the individuation of </w:t>
      </w:r>
      <w:r w:rsidR="00C1750A" w:rsidRPr="00906288">
        <w:rPr>
          <w:rFonts w:ascii="Times New Roman" w:hAnsi="Times New Roman"/>
        </w:rPr>
        <w:t xml:space="preserve">states of affairs (i.e., </w:t>
      </w:r>
      <w:r w:rsidR="00146A17" w:rsidRPr="00906288">
        <w:rPr>
          <w:rFonts w:ascii="Times New Roman" w:hAnsi="Times New Roman"/>
        </w:rPr>
        <w:t>reasons as worldly entities</w:t>
      </w:r>
      <w:r w:rsidR="00C1750A" w:rsidRPr="00906288">
        <w:rPr>
          <w:rFonts w:ascii="Times New Roman" w:hAnsi="Times New Roman"/>
        </w:rPr>
        <w:t>)</w:t>
      </w:r>
      <w:r w:rsidR="00146A17" w:rsidRPr="00906288">
        <w:rPr>
          <w:rFonts w:ascii="Times New Roman" w:hAnsi="Times New Roman"/>
        </w:rPr>
        <w:t xml:space="preserve"> and the individuation of </w:t>
      </w:r>
      <w:r w:rsidR="00C1750A" w:rsidRPr="00906288">
        <w:rPr>
          <w:rFonts w:ascii="Times New Roman" w:hAnsi="Times New Roman"/>
        </w:rPr>
        <w:t>the</w:t>
      </w:r>
      <w:r w:rsidR="006538D0" w:rsidRPr="00906288">
        <w:rPr>
          <w:rFonts w:ascii="Times New Roman" w:hAnsi="Times New Roman"/>
        </w:rPr>
        <w:t xml:space="preserve"> corresponding</w:t>
      </w:r>
      <w:r w:rsidR="00C1750A" w:rsidRPr="00906288">
        <w:rPr>
          <w:rFonts w:ascii="Times New Roman" w:hAnsi="Times New Roman"/>
        </w:rPr>
        <w:t xml:space="preserve"> </w:t>
      </w:r>
      <w:r w:rsidR="00146A17" w:rsidRPr="00906288">
        <w:rPr>
          <w:rFonts w:ascii="Times New Roman" w:hAnsi="Times New Roman"/>
        </w:rPr>
        <w:t>contents of beliefs</w:t>
      </w:r>
      <w:r w:rsidR="006538D0" w:rsidRPr="00906288">
        <w:rPr>
          <w:rFonts w:ascii="Times New Roman" w:hAnsi="Times New Roman"/>
        </w:rPr>
        <w:t>, as we have suggested earlier (</w:t>
      </w:r>
      <w:r w:rsidR="000046CE" w:rsidRPr="00906288">
        <w:rPr>
          <w:rFonts w:ascii="Times New Roman" w:hAnsi="Times New Roman"/>
        </w:rPr>
        <w:t>s</w:t>
      </w:r>
      <w:r w:rsidR="006538D0" w:rsidRPr="00906288">
        <w:rPr>
          <w:rFonts w:ascii="Times New Roman" w:hAnsi="Times New Roman"/>
        </w:rPr>
        <w:t>ection III), there are ways to fill it</w:t>
      </w:r>
      <w:r w:rsidR="00146A17" w:rsidRPr="00906288">
        <w:rPr>
          <w:rFonts w:ascii="Times New Roman" w:hAnsi="Times New Roman"/>
        </w:rPr>
        <w:t>.</w:t>
      </w:r>
    </w:p>
    <w:p w:rsidR="007C1860" w:rsidRPr="00906288" w:rsidRDefault="00146A17" w:rsidP="008C28F1">
      <w:pPr>
        <w:spacing w:line="480" w:lineRule="auto"/>
        <w:ind w:firstLine="284"/>
        <w:jc w:val="both"/>
        <w:rPr>
          <w:rFonts w:ascii="Times New Roman" w:hAnsi="Times New Roman"/>
        </w:rPr>
      </w:pPr>
      <w:r w:rsidRPr="00906288">
        <w:rPr>
          <w:rFonts w:ascii="Times New Roman" w:hAnsi="Times New Roman"/>
        </w:rPr>
        <w:t xml:space="preserve">As for the issue concerning </w:t>
      </w:r>
      <w:r w:rsidR="006538D0" w:rsidRPr="00906288">
        <w:rPr>
          <w:rFonts w:ascii="Times New Roman" w:hAnsi="Times New Roman"/>
        </w:rPr>
        <w:t xml:space="preserve">the philosophy of action and </w:t>
      </w:r>
      <w:r w:rsidR="001C1499" w:rsidRPr="00906288">
        <w:rPr>
          <w:rFonts w:ascii="Times New Roman" w:hAnsi="Times New Roman"/>
        </w:rPr>
        <w:t>motivation in the case of false beliefs</w:t>
      </w:r>
      <w:r w:rsidR="002020A7" w:rsidRPr="00906288">
        <w:rPr>
          <w:rFonts w:ascii="Times New Roman" w:hAnsi="Times New Roman"/>
        </w:rPr>
        <w:t xml:space="preserve">, </w:t>
      </w:r>
      <w:r w:rsidR="007C1860" w:rsidRPr="00906288">
        <w:rPr>
          <w:rFonts w:ascii="Times New Roman" w:hAnsi="Times New Roman"/>
        </w:rPr>
        <w:t xml:space="preserve">Dancy (2000; Chapter 6) argues for the existence of non-factive explanations in ‘error’ cases – that is, when an action is produced by false beliefs. He maintains that such actions are done for a reason </w:t>
      </w:r>
      <w:r w:rsidR="007C1860" w:rsidRPr="00906288">
        <w:rPr>
          <w:rFonts w:ascii="Times New Roman" w:hAnsi="Times New Roman"/>
          <w:i/>
        </w:rPr>
        <w:t>p</w:t>
      </w:r>
      <w:r w:rsidR="007C1860" w:rsidRPr="00906288">
        <w:rPr>
          <w:rFonts w:ascii="Times New Roman" w:hAnsi="Times New Roman"/>
        </w:rPr>
        <w:t xml:space="preserve"> even though that reason adduced to motivate them is false, i.e., it was not the case that </w:t>
      </w:r>
      <w:r w:rsidR="007C1860" w:rsidRPr="00906288">
        <w:rPr>
          <w:rFonts w:ascii="Times New Roman" w:hAnsi="Times New Roman"/>
          <w:i/>
        </w:rPr>
        <w:t>p</w:t>
      </w:r>
      <w:r w:rsidR="007C1860" w:rsidRPr="00906288">
        <w:rPr>
          <w:rFonts w:ascii="Times New Roman" w:hAnsi="Times New Roman"/>
        </w:rPr>
        <w:t>. More recently, Dancy (2014) seems to have given up his endorsement of non-factive explanations while still insisting that actions based on false considerations are in any case done for a reason. Whatever one makes of this</w:t>
      </w:r>
      <w:r w:rsidR="007C1860" w:rsidRPr="00906288">
        <w:rPr>
          <w:rStyle w:val="FootnoteReference"/>
          <w:rFonts w:ascii="Times New Roman" w:hAnsi="Times New Roman"/>
        </w:rPr>
        <w:footnoteReference w:id="27"/>
      </w:r>
      <w:r w:rsidR="007C1860" w:rsidRPr="00906288">
        <w:rPr>
          <w:rFonts w:ascii="Times New Roman" w:hAnsi="Times New Roman"/>
        </w:rPr>
        <w:t xml:space="preserve">, </w:t>
      </w:r>
      <w:r w:rsidR="000046CE" w:rsidRPr="00906288">
        <w:rPr>
          <w:rFonts w:ascii="Times New Roman" w:hAnsi="Times New Roman"/>
        </w:rPr>
        <w:t>we are led</w:t>
      </w:r>
      <w:r w:rsidR="007C1860" w:rsidRPr="00906288">
        <w:rPr>
          <w:rFonts w:ascii="Times New Roman" w:hAnsi="Times New Roman"/>
        </w:rPr>
        <w:t xml:space="preserve"> to the outlandishness charge in the philosophy of mind</w:t>
      </w:r>
      <w:r w:rsidR="00411B9B" w:rsidRPr="00906288">
        <w:rPr>
          <w:rFonts w:ascii="Times New Roman" w:hAnsi="Times New Roman"/>
        </w:rPr>
        <w:t xml:space="preserve"> – that is, </w:t>
      </w:r>
      <w:r w:rsidR="000046CE" w:rsidRPr="00906288">
        <w:rPr>
          <w:rFonts w:ascii="Times New Roman" w:hAnsi="Times New Roman"/>
        </w:rPr>
        <w:t xml:space="preserve">showing that the proposed account is not outlandish from </w:t>
      </w:r>
      <w:r w:rsidR="000046CE" w:rsidRPr="00906288">
        <w:rPr>
          <w:rFonts w:ascii="Times New Roman" w:hAnsi="Times New Roman"/>
        </w:rPr>
        <w:lastRenderedPageBreak/>
        <w:t>the perspective of motivation goes hand in hand with showing that it is not outlandish from t</w:t>
      </w:r>
      <w:r w:rsidR="00EC13F6" w:rsidRPr="00906288">
        <w:rPr>
          <w:rFonts w:ascii="Times New Roman" w:hAnsi="Times New Roman"/>
        </w:rPr>
        <w:t xml:space="preserve">he point of view of the </w:t>
      </w:r>
      <w:r w:rsidR="00287C9C" w:rsidRPr="00906288">
        <w:rPr>
          <w:rFonts w:ascii="Times New Roman" w:hAnsi="Times New Roman"/>
        </w:rPr>
        <w:t xml:space="preserve">nature </w:t>
      </w:r>
      <w:r w:rsidR="000046CE" w:rsidRPr="00906288">
        <w:rPr>
          <w:rFonts w:ascii="Times New Roman" w:hAnsi="Times New Roman"/>
        </w:rPr>
        <w:t>of beliefs.</w:t>
      </w:r>
    </w:p>
    <w:p w:rsidR="00537581" w:rsidRPr="00906288" w:rsidRDefault="007C1860" w:rsidP="008C28F1">
      <w:pPr>
        <w:spacing w:line="480" w:lineRule="auto"/>
        <w:ind w:firstLine="284"/>
        <w:jc w:val="both"/>
        <w:rPr>
          <w:rFonts w:ascii="Times New Roman" w:hAnsi="Times New Roman"/>
        </w:rPr>
      </w:pPr>
      <w:r w:rsidRPr="00906288">
        <w:rPr>
          <w:rFonts w:ascii="Times New Roman" w:hAnsi="Times New Roman"/>
        </w:rPr>
        <w:t>L</w:t>
      </w:r>
      <w:r w:rsidR="008C28F1" w:rsidRPr="00906288">
        <w:rPr>
          <w:rFonts w:ascii="Times New Roman" w:hAnsi="Times New Roman"/>
        </w:rPr>
        <w:t xml:space="preserve">et us </w:t>
      </w:r>
      <w:r w:rsidR="00F1417C" w:rsidRPr="00906288">
        <w:rPr>
          <w:rFonts w:ascii="Times New Roman" w:hAnsi="Times New Roman"/>
        </w:rPr>
        <w:t xml:space="preserve">begin with </w:t>
      </w:r>
      <w:r w:rsidR="008C28F1" w:rsidRPr="00906288">
        <w:rPr>
          <w:rFonts w:ascii="Times New Roman" w:hAnsi="Times New Roman"/>
        </w:rPr>
        <w:t>the following</w:t>
      </w:r>
      <w:r w:rsidR="00D37340" w:rsidRPr="00906288">
        <w:rPr>
          <w:rFonts w:ascii="Times New Roman" w:hAnsi="Times New Roman"/>
        </w:rPr>
        <w:t xml:space="preserve"> example</w:t>
      </w:r>
      <w:r w:rsidR="00BC759A" w:rsidRPr="00906288">
        <w:rPr>
          <w:rFonts w:ascii="Times New Roman" w:hAnsi="Times New Roman"/>
        </w:rPr>
        <w:t xml:space="preserve"> </w:t>
      </w:r>
      <w:r w:rsidR="0066330F" w:rsidRPr="00906288">
        <w:rPr>
          <w:rFonts w:ascii="Times New Roman" w:hAnsi="Times New Roman"/>
        </w:rPr>
        <w:t>(</w:t>
      </w:r>
      <w:r w:rsidR="009B7864" w:rsidRPr="00906288">
        <w:rPr>
          <w:rFonts w:ascii="Times New Roman" w:hAnsi="Times New Roman"/>
        </w:rPr>
        <w:t xml:space="preserve">Lord </w:t>
      </w:r>
      <w:r w:rsidR="000B5071" w:rsidRPr="00906288">
        <w:rPr>
          <w:rFonts w:ascii="Times New Roman" w:hAnsi="Times New Roman"/>
        </w:rPr>
        <w:t>2008</w:t>
      </w:r>
      <w:r w:rsidR="00EC74D3" w:rsidRPr="00906288">
        <w:rPr>
          <w:rFonts w:ascii="Times New Roman" w:hAnsi="Times New Roman"/>
        </w:rPr>
        <w:t>; 5</w:t>
      </w:r>
      <w:r w:rsidR="000B5071" w:rsidRPr="00906288">
        <w:rPr>
          <w:rFonts w:ascii="Times New Roman" w:hAnsi="Times New Roman"/>
        </w:rPr>
        <w:t>)</w:t>
      </w:r>
      <w:r w:rsidR="009B7864" w:rsidRPr="00906288">
        <w:rPr>
          <w:rFonts w:ascii="Times New Roman" w:hAnsi="Times New Roman"/>
        </w:rPr>
        <w:t>. John believes that his house is on fire and therefore calls the fire department. But the house is not on fire and thus the callin</w:t>
      </w:r>
      <w:r w:rsidR="007A54C8" w:rsidRPr="00906288">
        <w:rPr>
          <w:rFonts w:ascii="Times New Roman" w:hAnsi="Times New Roman"/>
        </w:rPr>
        <w:t>g of the fire department was prompted</w:t>
      </w:r>
      <w:r w:rsidR="009B7864" w:rsidRPr="00906288">
        <w:rPr>
          <w:rFonts w:ascii="Times New Roman" w:hAnsi="Times New Roman"/>
        </w:rPr>
        <w:t xml:space="preserve"> by a false belief. Now, what is the </w:t>
      </w:r>
      <w:r w:rsidR="009B7864" w:rsidRPr="00906288">
        <w:rPr>
          <w:rFonts w:ascii="Times New Roman" w:hAnsi="Times New Roman"/>
          <w:i/>
          <w:iCs/>
        </w:rPr>
        <w:t>content</w:t>
      </w:r>
      <w:r w:rsidR="009B7864" w:rsidRPr="00906288">
        <w:rPr>
          <w:rFonts w:ascii="Times New Roman" w:hAnsi="Times New Roman"/>
        </w:rPr>
        <w:t xml:space="preserve"> of John</w:t>
      </w:r>
      <w:r w:rsidR="008F0C0F" w:rsidRPr="00906288">
        <w:rPr>
          <w:rFonts w:ascii="Times New Roman" w:hAnsi="Times New Roman"/>
        </w:rPr>
        <w:t>’</w:t>
      </w:r>
      <w:r w:rsidR="009B7864" w:rsidRPr="00906288">
        <w:rPr>
          <w:rFonts w:ascii="Times New Roman" w:hAnsi="Times New Roman"/>
        </w:rPr>
        <w:t xml:space="preserve">s belief, given that the relevant state of affairs, </w:t>
      </w:r>
      <w:r w:rsidR="00420220" w:rsidRPr="00906288">
        <w:rPr>
          <w:rFonts w:ascii="Times New Roman" w:hAnsi="Times New Roman"/>
        </w:rPr>
        <w:t>that there is a</w:t>
      </w:r>
      <w:r w:rsidR="009B7864" w:rsidRPr="00906288">
        <w:rPr>
          <w:rFonts w:ascii="Times New Roman" w:hAnsi="Times New Roman"/>
        </w:rPr>
        <w:t xml:space="preserve"> fire at John</w:t>
      </w:r>
      <w:r w:rsidR="008F0C0F" w:rsidRPr="00906288">
        <w:rPr>
          <w:rFonts w:ascii="Times New Roman" w:hAnsi="Times New Roman"/>
        </w:rPr>
        <w:t>’</w:t>
      </w:r>
      <w:r w:rsidR="009B7864" w:rsidRPr="00906288">
        <w:rPr>
          <w:rFonts w:ascii="Times New Roman" w:hAnsi="Times New Roman"/>
        </w:rPr>
        <w:t xml:space="preserve">s house, does not </w:t>
      </w:r>
      <w:r w:rsidR="00BC759A" w:rsidRPr="00906288">
        <w:rPr>
          <w:rFonts w:ascii="Times New Roman" w:hAnsi="Times New Roman"/>
        </w:rPr>
        <w:t>obtain</w:t>
      </w:r>
      <w:r w:rsidR="009B7864" w:rsidRPr="00906288">
        <w:rPr>
          <w:rFonts w:ascii="Times New Roman" w:hAnsi="Times New Roman"/>
        </w:rPr>
        <w:t>?</w:t>
      </w:r>
      <w:r w:rsidR="00EC13F6" w:rsidRPr="00906288">
        <w:rPr>
          <w:rFonts w:ascii="Times New Roman" w:hAnsi="Times New Roman"/>
        </w:rPr>
        <w:t xml:space="preserve"> The original answer of the PRSA-theorist, recall our presentation in section II, must either be that John’s belief has no content or that it has ontologically thin content. We can do better than this, however, since we can claim that John’s belief has propositional content.</w:t>
      </w:r>
      <w:r w:rsidR="009B7864" w:rsidRPr="00906288">
        <w:rPr>
          <w:rFonts w:ascii="Times New Roman" w:hAnsi="Times New Roman"/>
        </w:rPr>
        <w:t xml:space="preserve"> </w:t>
      </w:r>
      <w:r w:rsidR="00EC13F6" w:rsidRPr="00906288">
        <w:rPr>
          <w:rFonts w:ascii="Times New Roman" w:hAnsi="Times New Roman"/>
        </w:rPr>
        <w:t>This is perfectly standard: o</w:t>
      </w:r>
      <w:r w:rsidR="008C28F1" w:rsidRPr="00906288">
        <w:rPr>
          <w:rFonts w:ascii="Times New Roman" w:hAnsi="Times New Roman"/>
        </w:rPr>
        <w:t>f course,</w:t>
      </w:r>
      <w:r w:rsidR="00BC759A" w:rsidRPr="00906288">
        <w:rPr>
          <w:rFonts w:ascii="Times New Roman" w:hAnsi="Times New Roman"/>
        </w:rPr>
        <w:t xml:space="preserve"> when</w:t>
      </w:r>
      <w:r w:rsidR="008C28F1" w:rsidRPr="00906288">
        <w:rPr>
          <w:rFonts w:ascii="Times New Roman" w:hAnsi="Times New Roman"/>
        </w:rPr>
        <w:t>ever</w:t>
      </w:r>
      <w:r w:rsidR="00BC759A" w:rsidRPr="00906288">
        <w:rPr>
          <w:rFonts w:ascii="Times New Roman" w:hAnsi="Times New Roman"/>
        </w:rPr>
        <w:t xml:space="preserve"> we have a false belief, the latter does have a content, it is just that such a content does not ‘correspond’ to anything in the</w:t>
      </w:r>
      <w:r w:rsidR="00D70EA6" w:rsidRPr="00906288">
        <w:rPr>
          <w:rFonts w:ascii="Times New Roman" w:hAnsi="Times New Roman"/>
        </w:rPr>
        <w:t xml:space="preserve"> </w:t>
      </w:r>
      <w:r w:rsidR="00BC759A" w:rsidRPr="00906288">
        <w:rPr>
          <w:rFonts w:ascii="Times New Roman" w:hAnsi="Times New Roman"/>
        </w:rPr>
        <w:t>world</w:t>
      </w:r>
      <w:r w:rsidR="00D70EA6" w:rsidRPr="00906288">
        <w:rPr>
          <w:rFonts w:ascii="Times New Roman" w:hAnsi="Times New Roman"/>
        </w:rPr>
        <w:t xml:space="preserve"> we inhabit</w:t>
      </w:r>
      <w:r w:rsidR="00BC759A" w:rsidRPr="00906288">
        <w:rPr>
          <w:rFonts w:ascii="Times New Roman" w:hAnsi="Times New Roman"/>
        </w:rPr>
        <w:t xml:space="preserve"> - i.e., it is not matched by an </w:t>
      </w:r>
      <w:r w:rsidR="00BC759A" w:rsidRPr="00906288">
        <w:rPr>
          <w:rFonts w:ascii="Times New Roman" w:hAnsi="Times New Roman"/>
          <w:i/>
        </w:rPr>
        <w:t>object</w:t>
      </w:r>
      <w:r w:rsidR="00BC759A" w:rsidRPr="00906288">
        <w:rPr>
          <w:rFonts w:ascii="Times New Roman" w:hAnsi="Times New Roman"/>
        </w:rPr>
        <w:t>.</w:t>
      </w:r>
      <w:r w:rsidR="00E0562B" w:rsidRPr="00906288">
        <w:rPr>
          <w:rStyle w:val="FootnoteReference"/>
          <w:rFonts w:ascii="Times New Roman" w:hAnsi="Times New Roman"/>
        </w:rPr>
        <w:t xml:space="preserve"> </w:t>
      </w:r>
      <w:r w:rsidR="00E0562B" w:rsidRPr="00906288">
        <w:rPr>
          <w:rStyle w:val="FootnoteReference"/>
          <w:rFonts w:ascii="Times New Roman" w:hAnsi="Times New Roman"/>
        </w:rPr>
        <w:footnoteReference w:id="28"/>
      </w:r>
      <w:r w:rsidR="00BC759A" w:rsidRPr="00906288">
        <w:rPr>
          <w:rFonts w:ascii="Times New Roman" w:hAnsi="Times New Roman"/>
        </w:rPr>
        <w:t xml:space="preserve"> </w:t>
      </w:r>
      <w:r w:rsidR="008C28F1" w:rsidRPr="00906288">
        <w:rPr>
          <w:rFonts w:ascii="Times New Roman" w:hAnsi="Times New Roman"/>
        </w:rPr>
        <w:t xml:space="preserve">But </w:t>
      </w:r>
      <w:r w:rsidR="0066330F" w:rsidRPr="00906288">
        <w:rPr>
          <w:rFonts w:ascii="Times New Roman" w:hAnsi="Times New Roman"/>
        </w:rPr>
        <w:t xml:space="preserve">this </w:t>
      </w:r>
      <w:r w:rsidR="00C57BEC" w:rsidRPr="00906288">
        <w:rPr>
          <w:rFonts w:ascii="Times New Roman" w:hAnsi="Times New Roman"/>
        </w:rPr>
        <w:t>then gives rise to exactly</w:t>
      </w:r>
      <w:r w:rsidR="0066330F" w:rsidRPr="00906288">
        <w:rPr>
          <w:rFonts w:ascii="Times New Roman" w:hAnsi="Times New Roman"/>
        </w:rPr>
        <w:t xml:space="preserve"> </w:t>
      </w:r>
      <w:r w:rsidR="00B35150" w:rsidRPr="00906288">
        <w:rPr>
          <w:rFonts w:ascii="Times New Roman" w:hAnsi="Times New Roman"/>
          <w:i/>
        </w:rPr>
        <w:t>the</w:t>
      </w:r>
      <w:r w:rsidR="00B35150" w:rsidRPr="00906288">
        <w:rPr>
          <w:rFonts w:ascii="Times New Roman" w:hAnsi="Times New Roman"/>
        </w:rPr>
        <w:t xml:space="preserve"> </w:t>
      </w:r>
      <w:r w:rsidR="0066330F" w:rsidRPr="00906288">
        <w:rPr>
          <w:rFonts w:ascii="Times New Roman" w:hAnsi="Times New Roman"/>
        </w:rPr>
        <w:t>problem</w:t>
      </w:r>
      <w:r w:rsidR="00E0562B" w:rsidRPr="00906288">
        <w:rPr>
          <w:rFonts w:ascii="Times New Roman" w:hAnsi="Times New Roman"/>
        </w:rPr>
        <w:t xml:space="preserve"> in the context of our present discussion</w:t>
      </w:r>
      <w:r w:rsidR="0066330F" w:rsidRPr="00906288">
        <w:rPr>
          <w:rFonts w:ascii="Times New Roman" w:hAnsi="Times New Roman"/>
        </w:rPr>
        <w:t xml:space="preserve">. Although we have no </w:t>
      </w:r>
      <w:r w:rsidR="00B35150" w:rsidRPr="00906288">
        <w:rPr>
          <w:rFonts w:ascii="Times New Roman" w:hAnsi="Times New Roman"/>
        </w:rPr>
        <w:t xml:space="preserve">difficulty in </w:t>
      </w:r>
      <w:r w:rsidR="0066330F" w:rsidRPr="00906288">
        <w:rPr>
          <w:rFonts w:ascii="Times New Roman" w:hAnsi="Times New Roman"/>
        </w:rPr>
        <w:t>claiming that John’s belief has propositional content, we are now forced to hold that his belief has no object</w:t>
      </w:r>
      <w:r w:rsidR="00E40CC9" w:rsidRPr="00906288">
        <w:rPr>
          <w:rFonts w:ascii="Times New Roman" w:hAnsi="Times New Roman"/>
        </w:rPr>
        <w:t>, which appears</w:t>
      </w:r>
      <w:r w:rsidR="008C28F1" w:rsidRPr="00906288">
        <w:rPr>
          <w:rFonts w:ascii="Times New Roman" w:hAnsi="Times New Roman"/>
        </w:rPr>
        <w:t xml:space="preserve"> obviously bad for the advocates of PRSA</w:t>
      </w:r>
      <w:r w:rsidR="00A91E8C" w:rsidRPr="00906288">
        <w:rPr>
          <w:rFonts w:ascii="Times New Roman" w:hAnsi="Times New Roman"/>
        </w:rPr>
        <w:t>!</w:t>
      </w:r>
      <w:r w:rsidR="00B35150" w:rsidRPr="00906288">
        <w:rPr>
          <w:rFonts w:ascii="Times New Roman" w:hAnsi="Times New Roman"/>
        </w:rPr>
        <w:t xml:space="preserve"> </w:t>
      </w:r>
    </w:p>
    <w:p w:rsidR="00C23876" w:rsidRPr="00906288" w:rsidRDefault="00CE77DB" w:rsidP="005E23C1">
      <w:pPr>
        <w:spacing w:line="480" w:lineRule="auto"/>
        <w:ind w:firstLine="284"/>
        <w:jc w:val="both"/>
        <w:rPr>
          <w:rFonts w:ascii="Times New Roman" w:hAnsi="Times New Roman"/>
        </w:rPr>
      </w:pPr>
      <w:r w:rsidRPr="00906288">
        <w:rPr>
          <w:rFonts w:ascii="Times New Roman" w:hAnsi="Times New Roman"/>
        </w:rPr>
        <w:t>Our response is this. W</w:t>
      </w:r>
      <w:r w:rsidR="008C28F1" w:rsidRPr="00906288">
        <w:rPr>
          <w:rFonts w:ascii="Times New Roman" w:hAnsi="Times New Roman"/>
        </w:rPr>
        <w:t xml:space="preserve">e think the right </w:t>
      </w:r>
      <w:r w:rsidR="005E23C1" w:rsidRPr="00906288">
        <w:rPr>
          <w:rFonts w:ascii="Times New Roman" w:hAnsi="Times New Roman"/>
        </w:rPr>
        <w:t xml:space="preserve">thing to say in the present case </w:t>
      </w:r>
      <w:r w:rsidR="00657DC7" w:rsidRPr="00906288">
        <w:rPr>
          <w:rFonts w:ascii="Times New Roman" w:hAnsi="Times New Roman"/>
        </w:rPr>
        <w:t xml:space="preserve">is </w:t>
      </w:r>
      <w:r w:rsidR="00B55FF9" w:rsidRPr="00906288">
        <w:rPr>
          <w:rFonts w:ascii="Times New Roman" w:hAnsi="Times New Roman"/>
        </w:rPr>
        <w:t>that</w:t>
      </w:r>
      <w:r w:rsidR="005C59A3" w:rsidRPr="00906288">
        <w:rPr>
          <w:rFonts w:ascii="Times New Roman" w:hAnsi="Times New Roman"/>
        </w:rPr>
        <w:t xml:space="preserve"> it is perfectly possible for it to be true </w:t>
      </w:r>
      <w:r w:rsidR="005C59A3" w:rsidRPr="00906288">
        <w:rPr>
          <w:rFonts w:ascii="Times New Roman" w:hAnsi="Times New Roman"/>
          <w:i/>
        </w:rPr>
        <w:t xml:space="preserve">de dicto </w:t>
      </w:r>
      <w:r w:rsidR="005C59A3" w:rsidRPr="00906288">
        <w:rPr>
          <w:rFonts w:ascii="Times New Roman" w:hAnsi="Times New Roman"/>
        </w:rPr>
        <w:t xml:space="preserve">but not </w:t>
      </w:r>
      <w:r w:rsidR="005C59A3" w:rsidRPr="00906288">
        <w:rPr>
          <w:rFonts w:ascii="Times New Roman" w:hAnsi="Times New Roman"/>
          <w:i/>
        </w:rPr>
        <w:t xml:space="preserve">de re </w:t>
      </w:r>
      <w:r w:rsidR="005C59A3" w:rsidRPr="00906288">
        <w:rPr>
          <w:rFonts w:ascii="Times New Roman" w:hAnsi="Times New Roman"/>
        </w:rPr>
        <w:t>that someone has a reason for acting</w:t>
      </w:r>
      <w:r w:rsidR="00657DC7" w:rsidRPr="00906288">
        <w:rPr>
          <w:rFonts w:ascii="Times New Roman" w:hAnsi="Times New Roman"/>
        </w:rPr>
        <w:t xml:space="preserve">. More precisely, our </w:t>
      </w:r>
      <w:r w:rsidR="00CC470A" w:rsidRPr="00906288">
        <w:rPr>
          <w:rFonts w:ascii="Times New Roman" w:hAnsi="Times New Roman"/>
        </w:rPr>
        <w:t xml:space="preserve">claim </w:t>
      </w:r>
      <w:r w:rsidR="00657DC7" w:rsidRPr="00906288">
        <w:rPr>
          <w:rFonts w:ascii="Times New Roman" w:hAnsi="Times New Roman"/>
        </w:rPr>
        <w:t xml:space="preserve">is </w:t>
      </w:r>
      <w:r w:rsidR="009B7864" w:rsidRPr="00906288">
        <w:rPr>
          <w:rFonts w:ascii="Times New Roman" w:hAnsi="Times New Roman"/>
        </w:rPr>
        <w:t>that false beliefs do have</w:t>
      </w:r>
      <w:r w:rsidR="00233234" w:rsidRPr="00906288">
        <w:rPr>
          <w:rFonts w:ascii="Times New Roman" w:hAnsi="Times New Roman"/>
        </w:rPr>
        <w:t xml:space="preserve"> contents</w:t>
      </w:r>
      <w:r w:rsidR="00DE53AA" w:rsidRPr="00906288">
        <w:rPr>
          <w:rFonts w:ascii="Times New Roman" w:hAnsi="Times New Roman"/>
        </w:rPr>
        <w:t xml:space="preserve"> (i.e., propositions)</w:t>
      </w:r>
      <w:r w:rsidR="00233234" w:rsidRPr="00906288">
        <w:rPr>
          <w:rFonts w:ascii="Times New Roman" w:hAnsi="Times New Roman"/>
        </w:rPr>
        <w:t xml:space="preserve">, </w:t>
      </w:r>
      <w:r w:rsidR="00256AA0" w:rsidRPr="00906288">
        <w:rPr>
          <w:rFonts w:ascii="Times New Roman" w:hAnsi="Times New Roman"/>
        </w:rPr>
        <w:t xml:space="preserve">while their corresponding </w:t>
      </w:r>
      <w:r w:rsidR="009B7864" w:rsidRPr="00906288">
        <w:rPr>
          <w:rFonts w:ascii="Times New Roman" w:hAnsi="Times New Roman"/>
        </w:rPr>
        <w:t>objects</w:t>
      </w:r>
      <w:r w:rsidR="00256AA0" w:rsidRPr="00906288">
        <w:rPr>
          <w:rFonts w:ascii="Times New Roman" w:hAnsi="Times New Roman"/>
        </w:rPr>
        <w:t xml:space="preserve"> can </w:t>
      </w:r>
      <w:r w:rsidR="009B7864" w:rsidRPr="00906288">
        <w:rPr>
          <w:rFonts w:ascii="Times New Roman" w:hAnsi="Times New Roman"/>
        </w:rPr>
        <w:t xml:space="preserve">only </w:t>
      </w:r>
      <w:r w:rsidR="00256AA0" w:rsidRPr="00906288">
        <w:rPr>
          <w:rFonts w:ascii="Times New Roman" w:hAnsi="Times New Roman"/>
        </w:rPr>
        <w:t xml:space="preserve">be existentially quantified over </w:t>
      </w:r>
      <w:r w:rsidR="009B7864" w:rsidRPr="00906288">
        <w:rPr>
          <w:rFonts w:ascii="Times New Roman" w:hAnsi="Times New Roman"/>
        </w:rPr>
        <w:t xml:space="preserve">in a non-ontologically-committing sense. </w:t>
      </w:r>
      <w:r w:rsidR="00B35150" w:rsidRPr="00906288">
        <w:rPr>
          <w:rFonts w:ascii="Times New Roman" w:hAnsi="Times New Roman"/>
        </w:rPr>
        <w:t>This means that</w:t>
      </w:r>
      <w:r w:rsidR="00DE53AA" w:rsidRPr="00906288">
        <w:rPr>
          <w:rFonts w:ascii="Times New Roman" w:hAnsi="Times New Roman"/>
        </w:rPr>
        <w:t xml:space="preserve"> </w:t>
      </w:r>
      <w:r w:rsidR="009B7864" w:rsidRPr="00906288">
        <w:rPr>
          <w:rFonts w:ascii="Times New Roman" w:hAnsi="Times New Roman"/>
        </w:rPr>
        <w:t xml:space="preserve">we can answer the question what </w:t>
      </w:r>
      <w:r w:rsidR="00D36984" w:rsidRPr="00906288">
        <w:rPr>
          <w:rFonts w:ascii="Times New Roman" w:hAnsi="Times New Roman"/>
        </w:rPr>
        <w:t xml:space="preserve">our beliefs </w:t>
      </w:r>
      <w:r w:rsidR="009B7864" w:rsidRPr="00906288">
        <w:rPr>
          <w:rFonts w:ascii="Times New Roman" w:hAnsi="Times New Roman"/>
        </w:rPr>
        <w:t xml:space="preserve">are about when asked, </w:t>
      </w:r>
      <w:r w:rsidR="009B7864" w:rsidRPr="00906288">
        <w:rPr>
          <w:rFonts w:ascii="Times New Roman" w:hAnsi="Times New Roman"/>
          <w:i/>
          <w:iCs/>
        </w:rPr>
        <w:t>without</w:t>
      </w:r>
      <w:r w:rsidR="009B7864" w:rsidRPr="00906288">
        <w:rPr>
          <w:rFonts w:ascii="Times New Roman" w:hAnsi="Times New Roman"/>
        </w:rPr>
        <w:t xml:space="preserve"> this entailing the existence of something </w:t>
      </w:r>
      <w:r w:rsidR="008F0C0F" w:rsidRPr="00906288">
        <w:rPr>
          <w:rFonts w:ascii="Times New Roman" w:hAnsi="Times New Roman"/>
        </w:rPr>
        <w:t>‘</w:t>
      </w:r>
      <w:r w:rsidR="009B7864" w:rsidRPr="00906288">
        <w:rPr>
          <w:rFonts w:ascii="Times New Roman" w:hAnsi="Times New Roman"/>
        </w:rPr>
        <w:t>out there</w:t>
      </w:r>
      <w:r w:rsidR="008F0C0F" w:rsidRPr="00906288">
        <w:rPr>
          <w:rFonts w:ascii="Times New Roman" w:hAnsi="Times New Roman"/>
        </w:rPr>
        <w:t>’</w:t>
      </w:r>
      <w:r w:rsidR="009B7864" w:rsidRPr="00906288">
        <w:rPr>
          <w:rFonts w:ascii="Times New Roman" w:hAnsi="Times New Roman"/>
        </w:rPr>
        <w:t>.</w:t>
      </w:r>
      <w:r w:rsidR="00DE53AA" w:rsidRPr="00906288">
        <w:rPr>
          <w:rFonts w:ascii="Times New Roman" w:hAnsi="Times New Roman"/>
        </w:rPr>
        <w:t xml:space="preserve"> </w:t>
      </w:r>
      <w:r w:rsidR="007960CC" w:rsidRPr="00906288">
        <w:rPr>
          <w:rFonts w:ascii="Times New Roman" w:hAnsi="Times New Roman"/>
        </w:rPr>
        <w:t xml:space="preserve">Take John’s belief in our </w:t>
      </w:r>
      <w:r w:rsidR="007960CC" w:rsidRPr="00906288">
        <w:rPr>
          <w:rFonts w:ascii="Times New Roman" w:hAnsi="Times New Roman"/>
        </w:rPr>
        <w:lastRenderedPageBreak/>
        <w:t xml:space="preserve">example above: when asked, John can reply that his belief is about the fire at his house even if, as a matter of fact, there is no fire at his house. In all </w:t>
      </w:r>
      <w:r w:rsidR="000E1663" w:rsidRPr="00906288">
        <w:rPr>
          <w:rFonts w:ascii="Times New Roman" w:hAnsi="Times New Roman"/>
        </w:rPr>
        <w:t>case</w:t>
      </w:r>
      <w:r w:rsidR="008849CA" w:rsidRPr="00906288">
        <w:rPr>
          <w:rFonts w:ascii="Times New Roman" w:hAnsi="Times New Roman"/>
        </w:rPr>
        <w:t>s</w:t>
      </w:r>
      <w:r w:rsidR="007960CC" w:rsidRPr="00906288">
        <w:rPr>
          <w:rFonts w:ascii="Times New Roman" w:hAnsi="Times New Roman"/>
        </w:rPr>
        <w:t xml:space="preserve"> like John’s</w:t>
      </w:r>
      <w:r w:rsidR="007960CC" w:rsidRPr="00906288">
        <w:rPr>
          <w:rStyle w:val="FootnoteReference"/>
          <w:rFonts w:ascii="Times New Roman" w:hAnsi="Times New Roman"/>
        </w:rPr>
        <w:footnoteReference w:id="29"/>
      </w:r>
      <w:r w:rsidR="008849CA" w:rsidRPr="00906288">
        <w:rPr>
          <w:rFonts w:ascii="Times New Roman" w:hAnsi="Times New Roman"/>
        </w:rPr>
        <w:t xml:space="preserve"> we can meaningfully say that ‘</w:t>
      </w:r>
      <w:r w:rsidR="000E1663" w:rsidRPr="00906288">
        <w:rPr>
          <w:rFonts w:ascii="Times New Roman" w:hAnsi="Times New Roman"/>
        </w:rPr>
        <w:t xml:space="preserve">there is an </w:t>
      </w:r>
      <w:r w:rsidR="000E1663" w:rsidRPr="00906288">
        <w:rPr>
          <w:rFonts w:ascii="Times New Roman" w:hAnsi="Times New Roman"/>
          <w:i/>
        </w:rPr>
        <w:t>x</w:t>
      </w:r>
      <w:r w:rsidR="008849CA" w:rsidRPr="00906288">
        <w:rPr>
          <w:rFonts w:ascii="Times New Roman" w:hAnsi="Times New Roman"/>
        </w:rPr>
        <w:t xml:space="preserve"> such that...’</w:t>
      </w:r>
      <w:r w:rsidR="000E1663" w:rsidRPr="00906288">
        <w:rPr>
          <w:rFonts w:ascii="Times New Roman" w:hAnsi="Times New Roman"/>
        </w:rPr>
        <w:t>, and act accordingly, without thereby incurring</w:t>
      </w:r>
      <w:r w:rsidR="008849CA" w:rsidRPr="00906288">
        <w:rPr>
          <w:rFonts w:ascii="Times New Roman" w:hAnsi="Times New Roman"/>
        </w:rPr>
        <w:t xml:space="preserve"> inevitable ontological costs</w:t>
      </w:r>
      <w:r w:rsidR="000E1663" w:rsidRPr="00906288">
        <w:rPr>
          <w:rFonts w:ascii="Times New Roman" w:hAnsi="Times New Roman"/>
        </w:rPr>
        <w:t xml:space="preserve"> in terms of </w:t>
      </w:r>
      <w:r w:rsidR="000E1663" w:rsidRPr="00906288">
        <w:rPr>
          <w:rFonts w:ascii="Times New Roman" w:hAnsi="Times New Roman"/>
          <w:i/>
        </w:rPr>
        <w:t>x</w:t>
      </w:r>
      <w:r w:rsidR="000E1663" w:rsidRPr="00906288">
        <w:rPr>
          <w:rFonts w:ascii="Times New Roman" w:hAnsi="Times New Roman"/>
        </w:rPr>
        <w:t xml:space="preserve">, or the </w:t>
      </w:r>
      <w:r w:rsidR="000E1663" w:rsidRPr="00906288">
        <w:rPr>
          <w:rFonts w:ascii="Times New Roman" w:hAnsi="Times New Roman"/>
          <w:i/>
        </w:rPr>
        <w:t>x</w:t>
      </w:r>
      <w:r w:rsidR="000E1663" w:rsidRPr="00906288">
        <w:rPr>
          <w:rFonts w:ascii="Times New Roman" w:hAnsi="Times New Roman"/>
        </w:rPr>
        <w:t xml:space="preserve">s, existing in the actual world </w:t>
      </w:r>
      <w:r w:rsidR="000E1663" w:rsidRPr="00906288">
        <w:rPr>
          <w:rFonts w:ascii="Times New Roman" w:hAnsi="Times New Roman"/>
          <w:i/>
        </w:rPr>
        <w:t>in a way that makes our existentially quantified statement true</w:t>
      </w:r>
      <w:r w:rsidR="000E1663" w:rsidRPr="00906288">
        <w:rPr>
          <w:rFonts w:ascii="Times New Roman" w:hAnsi="Times New Roman"/>
        </w:rPr>
        <w:t>.</w:t>
      </w:r>
      <w:r w:rsidR="000E1663" w:rsidRPr="00906288">
        <w:rPr>
          <w:rStyle w:val="FootnoteReference"/>
          <w:rFonts w:ascii="Times New Roman" w:hAnsi="Times New Roman"/>
        </w:rPr>
        <w:footnoteReference w:id="30"/>
      </w:r>
      <w:r w:rsidR="00FE3E5F" w:rsidRPr="00906288">
        <w:rPr>
          <w:rFonts w:ascii="Times New Roman" w:hAnsi="Times New Roman"/>
        </w:rPr>
        <w:t xml:space="preserve"> </w:t>
      </w:r>
    </w:p>
    <w:p w:rsidR="00516EC6" w:rsidRPr="00906288" w:rsidRDefault="00BF0066" w:rsidP="005E23C1">
      <w:pPr>
        <w:spacing w:line="480" w:lineRule="auto"/>
        <w:ind w:firstLine="284"/>
        <w:jc w:val="both"/>
        <w:rPr>
          <w:rFonts w:ascii="Times New Roman" w:hAnsi="Times New Roman"/>
        </w:rPr>
      </w:pPr>
      <w:r w:rsidRPr="00906288">
        <w:rPr>
          <w:rFonts w:ascii="Times New Roman" w:hAnsi="Times New Roman"/>
        </w:rPr>
        <w:t xml:space="preserve">Our proposal, then, is to introduce the idea of an ontologically thin notion of object in order to be able to claim that false beliefs also have objects. </w:t>
      </w:r>
      <w:r w:rsidR="000046CE" w:rsidRPr="00906288">
        <w:rPr>
          <w:rFonts w:ascii="Times New Roman" w:hAnsi="Times New Roman"/>
        </w:rPr>
        <w:t>Obviously enough, it could be objected that</w:t>
      </w:r>
      <w:r w:rsidRPr="00906288">
        <w:rPr>
          <w:rFonts w:ascii="Times New Roman" w:hAnsi="Times New Roman"/>
        </w:rPr>
        <w:t xml:space="preserve"> t</w:t>
      </w:r>
      <w:r w:rsidR="00802C3C" w:rsidRPr="00906288">
        <w:rPr>
          <w:rFonts w:ascii="Times New Roman" w:hAnsi="Times New Roman"/>
        </w:rPr>
        <w:t>his</w:t>
      </w:r>
      <w:r w:rsidRPr="00906288">
        <w:rPr>
          <w:rFonts w:ascii="Times New Roman" w:hAnsi="Times New Roman"/>
        </w:rPr>
        <w:t xml:space="preserve"> raise</w:t>
      </w:r>
      <w:r w:rsidR="000046CE" w:rsidRPr="00906288">
        <w:rPr>
          <w:rFonts w:ascii="Times New Roman" w:hAnsi="Times New Roman"/>
        </w:rPr>
        <w:t>s</w:t>
      </w:r>
      <w:r w:rsidR="00516EC6" w:rsidRPr="00906288">
        <w:rPr>
          <w:rFonts w:ascii="Times New Roman" w:hAnsi="Times New Roman"/>
        </w:rPr>
        <w:t xml:space="preserve"> a </w:t>
      </w:r>
      <w:r w:rsidR="009A5BC0" w:rsidRPr="00906288">
        <w:rPr>
          <w:rFonts w:ascii="Times New Roman" w:hAnsi="Times New Roman"/>
        </w:rPr>
        <w:t xml:space="preserve">problem </w:t>
      </w:r>
      <w:r w:rsidR="000046CE" w:rsidRPr="00906288">
        <w:rPr>
          <w:rFonts w:ascii="Times New Roman" w:hAnsi="Times New Roman"/>
        </w:rPr>
        <w:t xml:space="preserve">analogous to that </w:t>
      </w:r>
      <w:r w:rsidR="009A5BC0" w:rsidRPr="00906288">
        <w:rPr>
          <w:rFonts w:ascii="Times New Roman" w:hAnsi="Times New Roman"/>
        </w:rPr>
        <w:t xml:space="preserve">encountered </w:t>
      </w:r>
      <w:r w:rsidR="000046CE" w:rsidRPr="00906288">
        <w:rPr>
          <w:rFonts w:ascii="Times New Roman" w:hAnsi="Times New Roman"/>
        </w:rPr>
        <w:t xml:space="preserve">when considering </w:t>
      </w:r>
      <w:r w:rsidR="009A5BC0" w:rsidRPr="00906288">
        <w:rPr>
          <w:rFonts w:ascii="Times New Roman" w:hAnsi="Times New Roman"/>
        </w:rPr>
        <w:t xml:space="preserve">the idea of ontologically thin </w:t>
      </w:r>
      <w:r w:rsidR="00285EF6" w:rsidRPr="00906288">
        <w:rPr>
          <w:rFonts w:ascii="Times New Roman" w:hAnsi="Times New Roman"/>
        </w:rPr>
        <w:t>belief-</w:t>
      </w:r>
      <w:r w:rsidR="00516EC6" w:rsidRPr="00906288">
        <w:rPr>
          <w:rFonts w:ascii="Times New Roman" w:hAnsi="Times New Roman"/>
        </w:rPr>
        <w:t xml:space="preserve">contents in </w:t>
      </w:r>
      <w:r w:rsidR="000046CE" w:rsidRPr="00906288">
        <w:rPr>
          <w:rFonts w:ascii="Times New Roman" w:hAnsi="Times New Roman"/>
        </w:rPr>
        <w:t>s</w:t>
      </w:r>
      <w:r w:rsidR="00516EC6" w:rsidRPr="00906288">
        <w:rPr>
          <w:rFonts w:ascii="Times New Roman" w:hAnsi="Times New Roman"/>
        </w:rPr>
        <w:t>ection II</w:t>
      </w:r>
      <w:r w:rsidR="000046CE" w:rsidRPr="00906288">
        <w:rPr>
          <w:rFonts w:ascii="Times New Roman" w:hAnsi="Times New Roman"/>
        </w:rPr>
        <w:t>. N</w:t>
      </w:r>
      <w:r w:rsidR="00516EC6" w:rsidRPr="00906288">
        <w:rPr>
          <w:rFonts w:ascii="Times New Roman" w:hAnsi="Times New Roman"/>
        </w:rPr>
        <w:t xml:space="preserve">amely, that the view being put forward here is not sufficiently realist about true beliefs because, if it is enough for false beliefs to have objects in an ontologically non-committing sense, then it is not clear why true beliefs should have objects in a stronger sense. Our reply to this is twofold. First, true beliefs are different from false beliefs in that they are </w:t>
      </w:r>
      <w:r w:rsidR="00516EC6" w:rsidRPr="00906288">
        <w:rPr>
          <w:rFonts w:ascii="Times New Roman" w:hAnsi="Times New Roman"/>
          <w:i/>
        </w:rPr>
        <w:t>true</w:t>
      </w:r>
      <w:r w:rsidR="00516EC6" w:rsidRPr="00906288">
        <w:rPr>
          <w:rFonts w:ascii="Times New Roman" w:hAnsi="Times New Roman"/>
        </w:rPr>
        <w:t xml:space="preserve">, and </w:t>
      </w:r>
      <w:r w:rsidR="00516EC6" w:rsidRPr="00906288">
        <w:rPr>
          <w:rFonts w:ascii="Times New Roman" w:hAnsi="Times New Roman"/>
          <w:i/>
        </w:rPr>
        <w:t>this is why</w:t>
      </w:r>
      <w:r w:rsidR="00516EC6" w:rsidRPr="00906288">
        <w:rPr>
          <w:rFonts w:ascii="Times New Roman" w:hAnsi="Times New Roman"/>
        </w:rPr>
        <w:t xml:space="preserve"> they have an ontologically thicker/stronger content as well as object. Secondly, and relatedly, the idea of extending the ontologically-thin-object view to all beliefs makes no sense, especially in a PRSA-based framework. Indeed, what else could the object of a true belief be (in the case of practical thinking, at least) if not a state of affairs that obtains? </w:t>
      </w:r>
      <w:r w:rsidR="000046CE" w:rsidRPr="00906288">
        <w:rPr>
          <w:rFonts w:ascii="Times New Roman" w:hAnsi="Times New Roman"/>
        </w:rPr>
        <w:t>In other words</w:t>
      </w:r>
      <w:r w:rsidR="00516EC6" w:rsidRPr="00906288">
        <w:rPr>
          <w:rFonts w:ascii="Times New Roman" w:hAnsi="Times New Roman"/>
        </w:rPr>
        <w:t xml:space="preserve">, we think the objection doesn’t go through, due to a key difference between </w:t>
      </w:r>
      <w:r w:rsidR="00285EF6" w:rsidRPr="00906288">
        <w:rPr>
          <w:rFonts w:ascii="Times New Roman" w:hAnsi="Times New Roman"/>
        </w:rPr>
        <w:t>the central</w:t>
      </w:r>
      <w:r w:rsidR="00516EC6" w:rsidRPr="00906288">
        <w:rPr>
          <w:rFonts w:ascii="Times New Roman" w:hAnsi="Times New Roman"/>
        </w:rPr>
        <w:t xml:space="preserve"> claim (that there is a distinction between two kinds of contents) and ours (that there is a key distinction to be drawn between content and object): the latter, unlike the former, warrants a strong anchoring of reasons in the world, as it were.</w:t>
      </w:r>
    </w:p>
    <w:p w:rsidR="000046CE" w:rsidRPr="00906288" w:rsidRDefault="007C29C6" w:rsidP="00285EF6">
      <w:pPr>
        <w:spacing w:line="480" w:lineRule="auto"/>
        <w:ind w:firstLine="284"/>
        <w:jc w:val="both"/>
        <w:rPr>
          <w:rFonts w:ascii="Times New Roman" w:hAnsi="Times New Roman"/>
        </w:rPr>
      </w:pPr>
      <w:r w:rsidRPr="00906288">
        <w:rPr>
          <w:rFonts w:ascii="Times New Roman" w:hAnsi="Times New Roman"/>
        </w:rPr>
        <w:lastRenderedPageBreak/>
        <w:t>Finally, w</w:t>
      </w:r>
      <w:r w:rsidR="004B6E09" w:rsidRPr="00906288">
        <w:rPr>
          <w:rFonts w:ascii="Times New Roman" w:hAnsi="Times New Roman"/>
        </w:rPr>
        <w:t>hat are the consequences of the proposed view in the philosophy of mind? A restricted form of internalism seems to follow. For, insofar as they accept the thesis that the existence of a relation entails the existence of its relata, supporters of PRSA can and should deny that all thoughts are relations between objects that exist ‘out there’ and their thinkers. In particular, they should contend that, while true beliefs involve such relations, false beliefs need not. This form of internalism is certainly a substantial specific view in the philosophy of mind. However, it is in general regarded as plausible, and certainly not considered outlandish, by philosophers. Consequently, it no doubt represents an adequate tool for dealing with OA.</w:t>
      </w:r>
      <w:r w:rsidR="004B6E09" w:rsidRPr="00906288">
        <w:rPr>
          <w:rStyle w:val="FootnoteReference"/>
          <w:rFonts w:ascii="Times New Roman" w:hAnsi="Times New Roman"/>
        </w:rPr>
        <w:footnoteReference w:id="31"/>
      </w:r>
    </w:p>
    <w:p w:rsidR="0097336C" w:rsidRPr="00906288" w:rsidRDefault="000746CA">
      <w:pPr>
        <w:spacing w:line="480" w:lineRule="auto"/>
        <w:ind w:firstLine="284"/>
        <w:jc w:val="both"/>
        <w:rPr>
          <w:rFonts w:ascii="Times New Roman" w:hAnsi="Times New Roman"/>
          <w:b/>
          <w:bCs/>
        </w:rPr>
      </w:pPr>
      <w:r w:rsidRPr="00906288">
        <w:rPr>
          <w:rFonts w:ascii="Times New Roman" w:hAnsi="Times New Roman"/>
        </w:rPr>
        <w:t xml:space="preserve">With this, </w:t>
      </w:r>
      <w:r w:rsidR="00BC751D" w:rsidRPr="00906288">
        <w:rPr>
          <w:rFonts w:ascii="Times New Roman" w:hAnsi="Times New Roman"/>
        </w:rPr>
        <w:t xml:space="preserve">our response to OA is complete. It is now time to reiterate what we already admitted in section I. </w:t>
      </w:r>
      <w:r w:rsidRPr="00906288">
        <w:rPr>
          <w:rFonts w:ascii="Times New Roman" w:hAnsi="Times New Roman"/>
        </w:rPr>
        <w:t xml:space="preserve"> Although the story just given may be endorsed in the context of PRSA with a view to providing a systematic differentiation between actions that require the individuation of a state of affairs in the world and actions that do not</w:t>
      </w:r>
      <w:r w:rsidR="00FE3E5F" w:rsidRPr="00906288">
        <w:rPr>
          <w:rFonts w:ascii="Times New Roman" w:hAnsi="Times New Roman"/>
        </w:rPr>
        <w:t xml:space="preserve">, a </w:t>
      </w:r>
      <w:r w:rsidRPr="00906288">
        <w:rPr>
          <w:rFonts w:ascii="Times New Roman" w:hAnsi="Times New Roman"/>
        </w:rPr>
        <w:t xml:space="preserve">supporter of PRSA </w:t>
      </w:r>
      <w:r w:rsidR="00FE3E5F" w:rsidRPr="00906288">
        <w:rPr>
          <w:rFonts w:ascii="Times New Roman" w:hAnsi="Times New Roman"/>
        </w:rPr>
        <w:t>may be unhappy with this</w:t>
      </w:r>
      <w:r w:rsidRPr="00906288">
        <w:rPr>
          <w:rFonts w:ascii="Times New Roman" w:hAnsi="Times New Roman"/>
        </w:rPr>
        <w:t>. Indeed,</w:t>
      </w:r>
      <w:r w:rsidR="002F7B2E" w:rsidRPr="00906288">
        <w:rPr>
          <w:rFonts w:ascii="Times New Roman" w:hAnsi="Times New Roman"/>
        </w:rPr>
        <w:t xml:space="preserve"> we believe</w:t>
      </w:r>
      <w:r w:rsidRPr="00906288">
        <w:rPr>
          <w:rFonts w:ascii="Times New Roman" w:hAnsi="Times New Roman"/>
        </w:rPr>
        <w:t xml:space="preserve"> that this would be</w:t>
      </w:r>
      <w:r w:rsidR="002F7B2E" w:rsidRPr="00906288">
        <w:rPr>
          <w:rFonts w:ascii="Times New Roman" w:hAnsi="Times New Roman"/>
        </w:rPr>
        <w:t xml:space="preserve"> </w:t>
      </w:r>
      <w:r w:rsidR="00BE38B6" w:rsidRPr="00906288">
        <w:rPr>
          <w:rFonts w:ascii="Times New Roman" w:hAnsi="Times New Roman"/>
        </w:rPr>
        <w:t>understandabl</w:t>
      </w:r>
      <w:r w:rsidRPr="00906288">
        <w:rPr>
          <w:rFonts w:ascii="Times New Roman" w:hAnsi="Times New Roman"/>
        </w:rPr>
        <w:t xml:space="preserve">e and, for this reason, </w:t>
      </w:r>
      <w:r w:rsidR="005E23C1" w:rsidRPr="00906288">
        <w:rPr>
          <w:rFonts w:ascii="Times New Roman" w:hAnsi="Times New Roman"/>
        </w:rPr>
        <w:t xml:space="preserve">we </w:t>
      </w:r>
      <w:r w:rsidRPr="00906288">
        <w:rPr>
          <w:rFonts w:ascii="Times New Roman" w:hAnsi="Times New Roman"/>
        </w:rPr>
        <w:t>refrain from</w:t>
      </w:r>
      <w:r w:rsidR="003E3E14" w:rsidRPr="00906288">
        <w:rPr>
          <w:rFonts w:ascii="Times New Roman" w:hAnsi="Times New Roman"/>
        </w:rPr>
        <w:t xml:space="preserve"> claim</w:t>
      </w:r>
      <w:r w:rsidRPr="00906288">
        <w:rPr>
          <w:rFonts w:ascii="Times New Roman" w:hAnsi="Times New Roman"/>
        </w:rPr>
        <w:t>ing</w:t>
      </w:r>
      <w:r w:rsidR="003E3E14" w:rsidRPr="00906288">
        <w:rPr>
          <w:rFonts w:ascii="Times New Roman" w:hAnsi="Times New Roman"/>
        </w:rPr>
        <w:t xml:space="preserve"> that </w:t>
      </w:r>
      <w:r w:rsidRPr="00906288">
        <w:rPr>
          <w:rFonts w:ascii="Times New Roman" w:hAnsi="Times New Roman"/>
        </w:rPr>
        <w:t xml:space="preserve">having recourse to the content/object distinction allows one to </w:t>
      </w:r>
      <w:r w:rsidR="00314453" w:rsidRPr="00906288">
        <w:rPr>
          <w:rFonts w:ascii="Times New Roman" w:hAnsi="Times New Roman"/>
        </w:rPr>
        <w:t xml:space="preserve">keep </w:t>
      </w:r>
      <w:r w:rsidRPr="00906288">
        <w:rPr>
          <w:rFonts w:ascii="Times New Roman" w:hAnsi="Times New Roman"/>
        </w:rPr>
        <w:t xml:space="preserve">PRSA entirely </w:t>
      </w:r>
      <w:r w:rsidR="00314453" w:rsidRPr="00906288">
        <w:rPr>
          <w:rFonts w:ascii="Times New Roman" w:hAnsi="Times New Roman"/>
        </w:rPr>
        <w:t>intact</w:t>
      </w:r>
      <w:r w:rsidRPr="00906288">
        <w:rPr>
          <w:rFonts w:ascii="Times New Roman" w:hAnsi="Times New Roman"/>
        </w:rPr>
        <w:t xml:space="preserve">. Rather, </w:t>
      </w:r>
      <w:r w:rsidR="005E23C1" w:rsidRPr="00906288">
        <w:rPr>
          <w:rFonts w:ascii="Times New Roman" w:hAnsi="Times New Roman"/>
        </w:rPr>
        <w:t xml:space="preserve">we think </w:t>
      </w:r>
      <w:r w:rsidRPr="00906288">
        <w:rPr>
          <w:rFonts w:ascii="Times New Roman" w:hAnsi="Times New Roman"/>
        </w:rPr>
        <w:t xml:space="preserve">it is fair to say </w:t>
      </w:r>
      <w:r w:rsidR="003E3E14" w:rsidRPr="00906288">
        <w:rPr>
          <w:rFonts w:ascii="Times New Roman" w:hAnsi="Times New Roman"/>
        </w:rPr>
        <w:t>that</w:t>
      </w:r>
      <w:r w:rsidRPr="00906288">
        <w:rPr>
          <w:rFonts w:ascii="Times New Roman" w:hAnsi="Times New Roman"/>
        </w:rPr>
        <w:t>, by invoking such distinction</w:t>
      </w:r>
      <w:r w:rsidR="003E3E14" w:rsidRPr="00906288">
        <w:rPr>
          <w:rFonts w:ascii="Times New Roman" w:hAnsi="Times New Roman"/>
        </w:rPr>
        <w:t xml:space="preserve"> we have done the </w:t>
      </w:r>
      <w:r w:rsidRPr="00906288">
        <w:rPr>
          <w:rFonts w:ascii="Times New Roman" w:hAnsi="Times New Roman"/>
        </w:rPr>
        <w:t>most th</w:t>
      </w:r>
      <w:bookmarkStart w:id="0" w:name="_GoBack"/>
      <w:bookmarkEnd w:id="0"/>
      <w:r w:rsidRPr="00906288">
        <w:rPr>
          <w:rFonts w:ascii="Times New Roman" w:hAnsi="Times New Roman"/>
        </w:rPr>
        <w:t>at can possibly done to stick with the key intuition underlying PRSA</w:t>
      </w:r>
      <w:r w:rsidR="003E3E14" w:rsidRPr="00906288">
        <w:rPr>
          <w:rFonts w:ascii="Times New Roman" w:hAnsi="Times New Roman"/>
        </w:rPr>
        <w:t xml:space="preserve"> while</w:t>
      </w:r>
      <w:r w:rsidRPr="00906288">
        <w:rPr>
          <w:rFonts w:ascii="Times New Roman" w:hAnsi="Times New Roman"/>
        </w:rPr>
        <w:t xml:space="preserve"> at the same time</w:t>
      </w:r>
      <w:r w:rsidR="003E3E14" w:rsidRPr="00906288">
        <w:rPr>
          <w:rFonts w:ascii="Times New Roman" w:hAnsi="Times New Roman"/>
        </w:rPr>
        <w:t xml:space="preserve"> defusing OA.</w:t>
      </w:r>
      <w:r w:rsidR="00905FF2" w:rsidRPr="00906288">
        <w:rPr>
          <w:rStyle w:val="FootnoteReference"/>
          <w:rFonts w:ascii="Times New Roman" w:hAnsi="Times New Roman"/>
        </w:rPr>
        <w:footnoteReference w:id="32"/>
      </w:r>
      <w:r w:rsidR="00905FF2" w:rsidRPr="00906288">
        <w:rPr>
          <w:rFonts w:ascii="Times New Roman" w:hAnsi="Times New Roman"/>
        </w:rPr>
        <w:t xml:space="preserve"> </w:t>
      </w:r>
    </w:p>
    <w:p w:rsidR="009B7864" w:rsidRPr="00906288" w:rsidRDefault="009B7864" w:rsidP="00257E02">
      <w:pPr>
        <w:spacing w:line="480" w:lineRule="auto"/>
        <w:jc w:val="both"/>
        <w:outlineLvl w:val="0"/>
        <w:rPr>
          <w:rFonts w:ascii="Times New Roman" w:hAnsi="Times New Roman"/>
          <w:b/>
          <w:bCs/>
        </w:rPr>
      </w:pPr>
      <w:r w:rsidRPr="00906288">
        <w:rPr>
          <w:rFonts w:ascii="Times New Roman" w:hAnsi="Times New Roman"/>
          <w:b/>
          <w:bCs/>
        </w:rPr>
        <w:lastRenderedPageBreak/>
        <w:t>V</w:t>
      </w:r>
      <w:r w:rsidR="00B75DD5" w:rsidRPr="00906288">
        <w:rPr>
          <w:rFonts w:ascii="Times New Roman" w:hAnsi="Times New Roman"/>
          <w:b/>
          <w:bCs/>
        </w:rPr>
        <w:t>I</w:t>
      </w:r>
      <w:r w:rsidRPr="00906288">
        <w:rPr>
          <w:rFonts w:ascii="Times New Roman" w:hAnsi="Times New Roman"/>
          <w:b/>
          <w:bCs/>
        </w:rPr>
        <w:t xml:space="preserve">. </w:t>
      </w:r>
      <w:r w:rsidR="00463056" w:rsidRPr="00906288">
        <w:rPr>
          <w:rFonts w:ascii="Times New Roman" w:hAnsi="Times New Roman"/>
          <w:b/>
          <w:bCs/>
        </w:rPr>
        <w:t>Further o</w:t>
      </w:r>
      <w:r w:rsidR="00A364B1" w:rsidRPr="00906288">
        <w:rPr>
          <w:rFonts w:ascii="Times New Roman" w:hAnsi="Times New Roman"/>
          <w:b/>
          <w:bCs/>
        </w:rPr>
        <w:t>bjections and responses</w:t>
      </w:r>
    </w:p>
    <w:p w:rsidR="000046CE" w:rsidRPr="00906288" w:rsidRDefault="009723A0" w:rsidP="004D180C">
      <w:pPr>
        <w:widowControl w:val="0"/>
        <w:autoSpaceDE w:val="0"/>
        <w:autoSpaceDN w:val="0"/>
        <w:adjustRightInd w:val="0"/>
        <w:spacing w:line="480" w:lineRule="auto"/>
        <w:ind w:firstLine="284"/>
        <w:jc w:val="both"/>
        <w:rPr>
          <w:rFonts w:ascii="Times New Roman" w:hAnsi="Times New Roman"/>
        </w:rPr>
      </w:pPr>
      <w:r w:rsidRPr="00906288">
        <w:rPr>
          <w:rFonts w:ascii="Times New Roman" w:hAnsi="Times New Roman"/>
        </w:rPr>
        <w:t>Before ending</w:t>
      </w:r>
      <w:r w:rsidR="009B7864" w:rsidRPr="00906288">
        <w:rPr>
          <w:rFonts w:ascii="Times New Roman" w:hAnsi="Times New Roman"/>
        </w:rPr>
        <w:t xml:space="preserve"> our discussion, there are </w:t>
      </w:r>
      <w:r w:rsidR="00E76A34" w:rsidRPr="00906288">
        <w:rPr>
          <w:rFonts w:ascii="Times New Roman" w:hAnsi="Times New Roman"/>
        </w:rPr>
        <w:t>three</w:t>
      </w:r>
      <w:r w:rsidR="00A67327" w:rsidRPr="00906288">
        <w:rPr>
          <w:rFonts w:ascii="Times New Roman" w:hAnsi="Times New Roman"/>
        </w:rPr>
        <w:t xml:space="preserve"> </w:t>
      </w:r>
      <w:r w:rsidR="009B7864" w:rsidRPr="00906288">
        <w:rPr>
          <w:rFonts w:ascii="Times New Roman" w:hAnsi="Times New Roman"/>
        </w:rPr>
        <w:t>other difficulties to consider</w:t>
      </w:r>
      <w:r w:rsidR="00E560CD" w:rsidRPr="00906288">
        <w:rPr>
          <w:rFonts w:ascii="Times New Roman" w:hAnsi="Times New Roman"/>
        </w:rPr>
        <w:t xml:space="preserve"> – thus shedding further light on the view of practical reasons that we are putting forward</w:t>
      </w:r>
      <w:r w:rsidR="009B7864" w:rsidRPr="00906288">
        <w:rPr>
          <w:rFonts w:ascii="Times New Roman" w:hAnsi="Times New Roman"/>
        </w:rPr>
        <w:t>.</w:t>
      </w:r>
    </w:p>
    <w:p w:rsidR="0065634E" w:rsidRPr="00906288" w:rsidRDefault="006801E6" w:rsidP="004D180C">
      <w:pPr>
        <w:widowControl w:val="0"/>
        <w:autoSpaceDE w:val="0"/>
        <w:autoSpaceDN w:val="0"/>
        <w:adjustRightInd w:val="0"/>
        <w:spacing w:line="480" w:lineRule="auto"/>
        <w:ind w:firstLine="284"/>
        <w:jc w:val="both"/>
        <w:rPr>
          <w:rFonts w:ascii="Times New Roman" w:hAnsi="Times New Roman"/>
        </w:rPr>
      </w:pPr>
      <w:r w:rsidRPr="00906288">
        <w:rPr>
          <w:rFonts w:ascii="Times New Roman" w:hAnsi="Times New Roman"/>
        </w:rPr>
        <w:t xml:space="preserve">The </w:t>
      </w:r>
      <w:r w:rsidR="00E76A34" w:rsidRPr="00906288">
        <w:rPr>
          <w:rFonts w:ascii="Times New Roman" w:hAnsi="Times New Roman"/>
        </w:rPr>
        <w:t>first</w:t>
      </w:r>
      <w:r w:rsidR="002D1359" w:rsidRPr="00906288">
        <w:rPr>
          <w:rFonts w:ascii="Times New Roman" w:hAnsi="Times New Roman"/>
        </w:rPr>
        <w:t xml:space="preserve"> problem takes us back to the question of the individuation of </w:t>
      </w:r>
      <w:r w:rsidR="002D1359" w:rsidRPr="00906288">
        <w:rPr>
          <w:rFonts w:ascii="Times New Roman" w:hAnsi="Times New Roman"/>
          <w:i/>
        </w:rPr>
        <w:t>reasons</w:t>
      </w:r>
      <w:r w:rsidR="002D1359" w:rsidRPr="00906288">
        <w:rPr>
          <w:rFonts w:ascii="Times New Roman" w:hAnsi="Times New Roman"/>
        </w:rPr>
        <w:t xml:space="preserve"> we have discussed, in passing, in </w:t>
      </w:r>
      <w:r w:rsidR="000046CE" w:rsidRPr="00906288">
        <w:rPr>
          <w:rFonts w:ascii="Times New Roman" w:hAnsi="Times New Roman"/>
        </w:rPr>
        <w:t>s</w:t>
      </w:r>
      <w:r w:rsidR="002D1359" w:rsidRPr="00906288">
        <w:rPr>
          <w:rFonts w:ascii="Times New Roman" w:hAnsi="Times New Roman"/>
        </w:rPr>
        <w:t>ection II</w:t>
      </w:r>
      <w:r w:rsidR="00882454" w:rsidRPr="00906288">
        <w:rPr>
          <w:rFonts w:ascii="Times New Roman" w:hAnsi="Times New Roman"/>
        </w:rPr>
        <w:t>I</w:t>
      </w:r>
      <w:r w:rsidR="002D1359" w:rsidRPr="00906288">
        <w:rPr>
          <w:rFonts w:ascii="Times New Roman" w:hAnsi="Times New Roman"/>
        </w:rPr>
        <w:t xml:space="preserve">. </w:t>
      </w:r>
      <w:r w:rsidR="005564A7" w:rsidRPr="00906288">
        <w:rPr>
          <w:rFonts w:ascii="Times New Roman" w:hAnsi="Times New Roman"/>
        </w:rPr>
        <w:t>Mantel (</w:t>
      </w:r>
      <w:r w:rsidR="00752691" w:rsidRPr="00906288">
        <w:rPr>
          <w:rFonts w:ascii="Times New Roman" w:hAnsi="Times New Roman"/>
        </w:rPr>
        <w:t>2017</w:t>
      </w:r>
      <w:r w:rsidR="005564A7" w:rsidRPr="00906288">
        <w:rPr>
          <w:rFonts w:ascii="Times New Roman" w:hAnsi="Times New Roman"/>
        </w:rPr>
        <w:t xml:space="preserve">) argues in favour of an ontological distinction between motivating reasons as Fregean propositions and normative reasons as </w:t>
      </w:r>
      <w:r w:rsidR="00BF7F16" w:rsidRPr="00906288">
        <w:rPr>
          <w:rFonts w:ascii="Times New Roman" w:hAnsi="Times New Roman"/>
        </w:rPr>
        <w:t>states of affairs</w:t>
      </w:r>
      <w:r w:rsidR="005564A7" w:rsidRPr="00906288">
        <w:rPr>
          <w:rFonts w:ascii="Times New Roman" w:hAnsi="Times New Roman"/>
        </w:rPr>
        <w:t>, based on the need to regard the former as being sufficiently fine-grained to correspond to what actually motivates actual agents. In the course of the discussion she considers</w:t>
      </w:r>
      <w:r w:rsidR="0019632F" w:rsidRPr="00906288">
        <w:rPr>
          <w:rFonts w:ascii="Times New Roman" w:hAnsi="Times New Roman"/>
        </w:rPr>
        <w:t xml:space="preserve"> something like</w:t>
      </w:r>
      <w:r w:rsidR="005564A7" w:rsidRPr="00906288">
        <w:rPr>
          <w:rFonts w:ascii="Times New Roman" w:hAnsi="Times New Roman"/>
        </w:rPr>
        <w:t xml:space="preserve"> the option we are defending here, but rejects it for two reasons</w:t>
      </w:r>
      <w:r w:rsidR="00752691" w:rsidRPr="00906288">
        <w:rPr>
          <w:rFonts w:ascii="Times New Roman" w:hAnsi="Times New Roman"/>
        </w:rPr>
        <w:t xml:space="preserve"> (Ib.; 12-3)</w:t>
      </w:r>
      <w:r w:rsidR="005564A7" w:rsidRPr="00906288">
        <w:rPr>
          <w:rFonts w:ascii="Times New Roman" w:hAnsi="Times New Roman"/>
        </w:rPr>
        <w:t xml:space="preserve">. On the one hand, Mantel claims, if motivating reasons are the objects of beliefs, they may fail to mirror the agent’s </w:t>
      </w:r>
      <w:r w:rsidR="005564A7" w:rsidRPr="00906288">
        <w:rPr>
          <w:rFonts w:ascii="Times New Roman" w:hAnsi="Times New Roman"/>
          <w:i/>
        </w:rPr>
        <w:t>perspective</w:t>
      </w:r>
      <w:r w:rsidR="005564A7" w:rsidRPr="00906288">
        <w:rPr>
          <w:rFonts w:ascii="Times New Roman" w:hAnsi="Times New Roman"/>
        </w:rPr>
        <w:t xml:space="preserve"> on deliberation</w:t>
      </w:r>
      <w:r w:rsidR="00472F87" w:rsidRPr="00906288">
        <w:rPr>
          <w:rFonts w:ascii="Times New Roman" w:hAnsi="Times New Roman"/>
        </w:rPr>
        <w:t>, which is rather determined by belief contents</w:t>
      </w:r>
      <w:r w:rsidR="005564A7" w:rsidRPr="00906288">
        <w:rPr>
          <w:rFonts w:ascii="Times New Roman" w:hAnsi="Times New Roman"/>
        </w:rPr>
        <w:t>. On the other hand, she continues, if motivating considerations are the objects of beliefs under a certain mode of presentation,</w:t>
      </w:r>
      <w:r w:rsidR="00C276DA" w:rsidRPr="00906288">
        <w:rPr>
          <w:rFonts w:ascii="Times New Roman" w:hAnsi="Times New Roman"/>
        </w:rPr>
        <w:t xml:space="preserve"> things are less straightforward but the problem persists nonetheless. For,</w:t>
      </w:r>
      <w:r w:rsidR="005564A7" w:rsidRPr="00906288">
        <w:rPr>
          <w:rFonts w:ascii="Times New Roman" w:hAnsi="Times New Roman"/>
        </w:rPr>
        <w:t xml:space="preserve"> </w:t>
      </w:r>
      <w:r w:rsidR="00E6414A" w:rsidRPr="00906288">
        <w:rPr>
          <w:rFonts w:ascii="Times New Roman" w:hAnsi="Times New Roman"/>
        </w:rPr>
        <w:t xml:space="preserve">as illustrated above, </w:t>
      </w:r>
      <w:r w:rsidR="005564A7" w:rsidRPr="00906288">
        <w:rPr>
          <w:rFonts w:ascii="Times New Roman" w:hAnsi="Times New Roman"/>
        </w:rPr>
        <w:t>one is committed to the existence of non-obtaining states of a</w:t>
      </w:r>
      <w:r w:rsidR="00293B2F" w:rsidRPr="00906288">
        <w:rPr>
          <w:rFonts w:ascii="Times New Roman" w:hAnsi="Times New Roman"/>
        </w:rPr>
        <w:t>ffairs</w:t>
      </w:r>
      <w:r w:rsidR="00472F87" w:rsidRPr="00906288">
        <w:rPr>
          <w:rFonts w:ascii="Times New Roman" w:hAnsi="Times New Roman"/>
        </w:rPr>
        <w:t xml:space="preserve"> at least in the case of wrong motivating reasons</w:t>
      </w:r>
      <w:r w:rsidR="00293B2F" w:rsidRPr="00906288">
        <w:rPr>
          <w:rFonts w:ascii="Times New Roman" w:hAnsi="Times New Roman"/>
        </w:rPr>
        <w:t xml:space="preserve">, </w:t>
      </w:r>
      <w:r w:rsidR="005564A7" w:rsidRPr="00906288">
        <w:rPr>
          <w:rFonts w:ascii="Times New Roman" w:hAnsi="Times New Roman"/>
        </w:rPr>
        <w:t>but</w:t>
      </w:r>
      <w:r w:rsidR="00E6414A" w:rsidRPr="00906288">
        <w:rPr>
          <w:rFonts w:ascii="Times New Roman" w:hAnsi="Times New Roman"/>
        </w:rPr>
        <w:t xml:space="preserve"> then</w:t>
      </w:r>
      <w:r w:rsidR="005564A7" w:rsidRPr="00906288">
        <w:rPr>
          <w:rFonts w:ascii="Times New Roman" w:hAnsi="Times New Roman"/>
        </w:rPr>
        <w:t xml:space="preserve"> it is better to make do with propositions only, given that propositions are needed anyway while non-obtaining states of affairs are not. </w:t>
      </w:r>
    </w:p>
    <w:p w:rsidR="00472F87" w:rsidRPr="00906288" w:rsidRDefault="00C276DA" w:rsidP="00583263">
      <w:pPr>
        <w:spacing w:line="480" w:lineRule="auto"/>
        <w:ind w:firstLine="284"/>
        <w:jc w:val="both"/>
        <w:rPr>
          <w:rFonts w:ascii="Times New Roman" w:hAnsi="Times New Roman"/>
        </w:rPr>
      </w:pPr>
      <w:r w:rsidRPr="00906288">
        <w:rPr>
          <w:rFonts w:ascii="Times New Roman" w:hAnsi="Times New Roman"/>
        </w:rPr>
        <w:t>While</w:t>
      </w:r>
      <w:r w:rsidR="00B75DD5" w:rsidRPr="00906288">
        <w:rPr>
          <w:rFonts w:ascii="Times New Roman" w:hAnsi="Times New Roman"/>
        </w:rPr>
        <w:t>, as</w:t>
      </w:r>
      <w:r w:rsidR="00265992" w:rsidRPr="00906288">
        <w:rPr>
          <w:rFonts w:ascii="Times New Roman" w:hAnsi="Times New Roman"/>
        </w:rPr>
        <w:t xml:space="preserve"> is clear from our remarks on individuation in section II</w:t>
      </w:r>
      <w:r w:rsidR="00882454" w:rsidRPr="00906288">
        <w:rPr>
          <w:rFonts w:ascii="Times New Roman" w:hAnsi="Times New Roman"/>
        </w:rPr>
        <w:t>I</w:t>
      </w:r>
      <w:r w:rsidR="00265992" w:rsidRPr="00906288">
        <w:rPr>
          <w:rFonts w:ascii="Times New Roman" w:hAnsi="Times New Roman"/>
        </w:rPr>
        <w:t>,</w:t>
      </w:r>
      <w:r w:rsidRPr="00906288">
        <w:rPr>
          <w:rFonts w:ascii="Times New Roman" w:hAnsi="Times New Roman"/>
        </w:rPr>
        <w:t xml:space="preserve"> we agree with Mantel’s first criticism</w:t>
      </w:r>
      <w:r w:rsidR="00E6414A" w:rsidRPr="00906288">
        <w:rPr>
          <w:rFonts w:ascii="Times New Roman" w:hAnsi="Times New Roman"/>
        </w:rPr>
        <w:t xml:space="preserve"> (modes of presentations need to be taken explicitly into account)</w:t>
      </w:r>
      <w:r w:rsidRPr="00906288">
        <w:rPr>
          <w:rFonts w:ascii="Times New Roman" w:hAnsi="Times New Roman"/>
        </w:rPr>
        <w:t xml:space="preserve">, </w:t>
      </w:r>
      <w:r w:rsidR="00CB0FB7" w:rsidRPr="00906288">
        <w:rPr>
          <w:rFonts w:ascii="Times New Roman" w:hAnsi="Times New Roman"/>
        </w:rPr>
        <w:t xml:space="preserve">we don’t think the individuation issue is really decisive </w:t>
      </w:r>
      <w:r w:rsidR="00472F87" w:rsidRPr="00906288">
        <w:rPr>
          <w:rFonts w:ascii="Times New Roman" w:hAnsi="Times New Roman"/>
        </w:rPr>
        <w:t>as far as that aspect of the issue is concerned</w:t>
      </w:r>
      <w:r w:rsidR="00CB0FB7" w:rsidRPr="00906288">
        <w:rPr>
          <w:rFonts w:ascii="Times New Roman" w:hAnsi="Times New Roman"/>
        </w:rPr>
        <w:t>. For, as we have sugges</w:t>
      </w:r>
      <w:r w:rsidR="00AC2C5F" w:rsidRPr="00906288">
        <w:rPr>
          <w:rFonts w:ascii="Times New Roman" w:hAnsi="Times New Roman"/>
        </w:rPr>
        <w:t>ted</w:t>
      </w:r>
      <w:r w:rsidR="00146A17" w:rsidRPr="00906288">
        <w:rPr>
          <w:rFonts w:ascii="Times New Roman" w:hAnsi="Times New Roman"/>
        </w:rPr>
        <w:t xml:space="preserve"> earlier</w:t>
      </w:r>
      <w:r w:rsidR="00AC2C5F" w:rsidRPr="00906288">
        <w:rPr>
          <w:rFonts w:ascii="Times New Roman" w:hAnsi="Times New Roman"/>
        </w:rPr>
        <w:t xml:space="preserve">, it can be contended that, </w:t>
      </w:r>
      <w:r w:rsidR="00CB0FB7" w:rsidRPr="00906288">
        <w:rPr>
          <w:rFonts w:ascii="Times New Roman" w:hAnsi="Times New Roman"/>
        </w:rPr>
        <w:t>while it is true that</w:t>
      </w:r>
      <w:r w:rsidR="008F4103" w:rsidRPr="00906288">
        <w:rPr>
          <w:rFonts w:ascii="Times New Roman" w:hAnsi="Times New Roman"/>
        </w:rPr>
        <w:t xml:space="preserve"> states of affairs</w:t>
      </w:r>
      <w:r w:rsidR="00CB0FB7" w:rsidRPr="00906288">
        <w:rPr>
          <w:rFonts w:ascii="Times New Roman" w:hAnsi="Times New Roman"/>
        </w:rPr>
        <w:t xml:space="preserve"> in the world are often individuated </w:t>
      </w:r>
      <w:r w:rsidR="00611EB9" w:rsidRPr="00906288">
        <w:rPr>
          <w:rFonts w:ascii="Times New Roman" w:hAnsi="Times New Roman"/>
        </w:rPr>
        <w:t>in a more coarse-grained fashion</w:t>
      </w:r>
      <w:r w:rsidR="00CB0FB7" w:rsidRPr="00906288">
        <w:rPr>
          <w:rFonts w:ascii="Times New Roman" w:hAnsi="Times New Roman"/>
        </w:rPr>
        <w:t xml:space="preserve"> than </w:t>
      </w:r>
      <w:r w:rsidR="00760895" w:rsidRPr="00906288">
        <w:rPr>
          <w:rFonts w:ascii="Times New Roman" w:hAnsi="Times New Roman"/>
        </w:rPr>
        <w:t xml:space="preserve">motivating </w:t>
      </w:r>
      <w:r w:rsidR="00CB0FB7" w:rsidRPr="00906288">
        <w:rPr>
          <w:rFonts w:ascii="Times New Roman" w:hAnsi="Times New Roman"/>
        </w:rPr>
        <w:t>r</w:t>
      </w:r>
      <w:r w:rsidR="00AC2C5F" w:rsidRPr="00906288">
        <w:rPr>
          <w:rFonts w:ascii="Times New Roman" w:hAnsi="Times New Roman"/>
        </w:rPr>
        <w:t xml:space="preserve">easons, </w:t>
      </w:r>
      <w:r w:rsidR="00CB0FB7" w:rsidRPr="00906288">
        <w:rPr>
          <w:rFonts w:ascii="Times New Roman" w:hAnsi="Times New Roman"/>
        </w:rPr>
        <w:t>all the relevant bits, as it were, are out there in the world, and it is really the content of our beliefs that is shaped by ‘picking out’ those bits of the unique relevant worldly state of affairs that are significant for the subject</w:t>
      </w:r>
      <w:r w:rsidR="00992219" w:rsidRPr="00906288">
        <w:rPr>
          <w:rFonts w:ascii="Times New Roman" w:hAnsi="Times New Roman"/>
        </w:rPr>
        <w:t xml:space="preserve">. </w:t>
      </w:r>
      <w:r w:rsidR="007652CB" w:rsidRPr="00906288">
        <w:rPr>
          <w:rFonts w:ascii="Times New Roman" w:hAnsi="Times New Roman"/>
        </w:rPr>
        <w:t xml:space="preserve">Hence, contrary to Mantel, the content/object distinction </w:t>
      </w:r>
      <w:r w:rsidR="00472F87" w:rsidRPr="00906288">
        <w:rPr>
          <w:rFonts w:ascii="Times New Roman" w:hAnsi="Times New Roman"/>
        </w:rPr>
        <w:t>does allo</w:t>
      </w:r>
      <w:r w:rsidR="00611EB9" w:rsidRPr="00906288">
        <w:rPr>
          <w:rFonts w:ascii="Times New Roman" w:hAnsi="Times New Roman"/>
        </w:rPr>
        <w:t>w</w:t>
      </w:r>
      <w:r w:rsidR="00472F87" w:rsidRPr="00906288">
        <w:rPr>
          <w:rFonts w:ascii="Times New Roman" w:hAnsi="Times New Roman"/>
        </w:rPr>
        <w:t xml:space="preserve"> </w:t>
      </w:r>
      <w:r w:rsidR="007652CB" w:rsidRPr="00906288">
        <w:rPr>
          <w:rFonts w:ascii="Times New Roman" w:hAnsi="Times New Roman"/>
        </w:rPr>
        <w:lastRenderedPageBreak/>
        <w:t xml:space="preserve">the </w:t>
      </w:r>
      <w:r w:rsidR="00826B78" w:rsidRPr="00906288">
        <w:rPr>
          <w:rFonts w:ascii="Times New Roman" w:hAnsi="Times New Roman"/>
        </w:rPr>
        <w:t xml:space="preserve">supporter of PRSA </w:t>
      </w:r>
      <w:r w:rsidR="007652CB" w:rsidRPr="00906288">
        <w:rPr>
          <w:rFonts w:ascii="Times New Roman" w:hAnsi="Times New Roman"/>
        </w:rPr>
        <w:t>to put together the idea that reasons for actions need to be concrete and the idea that the agent’s perspective must play a role.</w:t>
      </w:r>
    </w:p>
    <w:p w:rsidR="005564A7" w:rsidRPr="00906288" w:rsidRDefault="00CB0FB7" w:rsidP="00583263">
      <w:pPr>
        <w:spacing w:line="480" w:lineRule="auto"/>
        <w:ind w:firstLine="284"/>
        <w:jc w:val="both"/>
        <w:rPr>
          <w:rFonts w:ascii="Times New Roman" w:hAnsi="Times New Roman"/>
        </w:rPr>
      </w:pPr>
      <w:r w:rsidRPr="00906288">
        <w:rPr>
          <w:rFonts w:ascii="Times New Roman" w:hAnsi="Times New Roman"/>
        </w:rPr>
        <w:t xml:space="preserve">As for the second issue raised by Mantel, </w:t>
      </w:r>
      <w:r w:rsidR="00C276DA" w:rsidRPr="00906288">
        <w:rPr>
          <w:rFonts w:ascii="Times New Roman" w:hAnsi="Times New Roman"/>
        </w:rPr>
        <w:t xml:space="preserve">we don’t think </w:t>
      </w:r>
      <w:r w:rsidRPr="00906288">
        <w:rPr>
          <w:rFonts w:ascii="Times New Roman" w:hAnsi="Times New Roman"/>
        </w:rPr>
        <w:t>it</w:t>
      </w:r>
      <w:r w:rsidR="00C276DA" w:rsidRPr="00906288">
        <w:rPr>
          <w:rFonts w:ascii="Times New Roman" w:hAnsi="Times New Roman"/>
        </w:rPr>
        <w:t xml:space="preserve"> is compelling</w:t>
      </w:r>
      <w:r w:rsidR="00992219" w:rsidRPr="00906288">
        <w:rPr>
          <w:rFonts w:ascii="Times New Roman" w:hAnsi="Times New Roman"/>
        </w:rPr>
        <w:t xml:space="preserve"> either</w:t>
      </w:r>
      <w:r w:rsidR="00C276DA" w:rsidRPr="00906288">
        <w:rPr>
          <w:rFonts w:ascii="Times New Roman" w:hAnsi="Times New Roman"/>
        </w:rPr>
        <w:t xml:space="preserve">. </w:t>
      </w:r>
      <w:r w:rsidR="00D96CAB" w:rsidRPr="00906288">
        <w:rPr>
          <w:rFonts w:ascii="Times New Roman" w:hAnsi="Times New Roman"/>
        </w:rPr>
        <w:t xml:space="preserve">We </w:t>
      </w:r>
      <w:r w:rsidR="00C276DA" w:rsidRPr="00906288">
        <w:rPr>
          <w:rFonts w:ascii="Times New Roman" w:hAnsi="Times New Roman"/>
        </w:rPr>
        <w:t xml:space="preserve">believe that a </w:t>
      </w:r>
      <w:r w:rsidR="00826B78" w:rsidRPr="00906288">
        <w:rPr>
          <w:rFonts w:ascii="Times New Roman" w:hAnsi="Times New Roman"/>
        </w:rPr>
        <w:t xml:space="preserve"> friend of PRSA </w:t>
      </w:r>
      <w:r w:rsidR="00C276DA" w:rsidRPr="00906288">
        <w:rPr>
          <w:rFonts w:ascii="Times New Roman" w:hAnsi="Times New Roman"/>
        </w:rPr>
        <w:t>can insist</w:t>
      </w:r>
      <w:r w:rsidR="00B35150" w:rsidRPr="00906288">
        <w:rPr>
          <w:rFonts w:ascii="Times New Roman" w:hAnsi="Times New Roman"/>
        </w:rPr>
        <w:t xml:space="preserve"> that i)</w:t>
      </w:r>
      <w:r w:rsidR="00C276DA" w:rsidRPr="00906288">
        <w:rPr>
          <w:rFonts w:ascii="Times New Roman" w:hAnsi="Times New Roman"/>
        </w:rPr>
        <w:t xml:space="preserve"> non-obtaining states of affairs are a fair price to pay insofar as they are part of an overall more plausible account of reasons</w:t>
      </w:r>
      <w:r w:rsidR="00A67327" w:rsidRPr="00906288">
        <w:rPr>
          <w:rFonts w:ascii="Times New Roman" w:hAnsi="Times New Roman"/>
        </w:rPr>
        <w:t xml:space="preserve">, according to which </w:t>
      </w:r>
      <w:r w:rsidR="00B75DD5" w:rsidRPr="00906288">
        <w:rPr>
          <w:rFonts w:ascii="Times New Roman" w:hAnsi="Times New Roman"/>
        </w:rPr>
        <w:t>states of affairs</w:t>
      </w:r>
      <w:r w:rsidR="00A67327" w:rsidRPr="00906288">
        <w:rPr>
          <w:rFonts w:ascii="Times New Roman" w:hAnsi="Times New Roman"/>
        </w:rPr>
        <w:t xml:space="preserve"> (in the thickest ontological form possible in each case) are our reasons for acting</w:t>
      </w:r>
      <w:r w:rsidR="00453FC2" w:rsidRPr="00906288">
        <w:rPr>
          <w:rFonts w:ascii="Times New Roman" w:hAnsi="Times New Roman"/>
        </w:rPr>
        <w:t xml:space="preserve"> – this is why we argued that the advocate of PRSA has to opt for states of affairs rather than facts in the first place!</w:t>
      </w:r>
      <w:r w:rsidR="00E6414A" w:rsidRPr="00906288">
        <w:rPr>
          <w:rFonts w:ascii="Times New Roman" w:hAnsi="Times New Roman"/>
        </w:rPr>
        <w:t xml:space="preserve">; </w:t>
      </w:r>
      <w:r w:rsidR="00293B2F" w:rsidRPr="00906288">
        <w:rPr>
          <w:rFonts w:ascii="Times New Roman" w:hAnsi="Times New Roman"/>
        </w:rPr>
        <w:t>and</w:t>
      </w:r>
      <w:r w:rsidR="00226056" w:rsidRPr="00906288">
        <w:rPr>
          <w:rFonts w:ascii="Times New Roman" w:hAnsi="Times New Roman"/>
        </w:rPr>
        <w:t>,</w:t>
      </w:r>
      <w:r w:rsidR="00293B2F" w:rsidRPr="00906288">
        <w:rPr>
          <w:rFonts w:ascii="Times New Roman" w:hAnsi="Times New Roman"/>
        </w:rPr>
        <w:t xml:space="preserve"> </w:t>
      </w:r>
      <w:r w:rsidR="00B35150" w:rsidRPr="00906288">
        <w:rPr>
          <w:rFonts w:ascii="Times New Roman" w:hAnsi="Times New Roman"/>
        </w:rPr>
        <w:t>consequently</w:t>
      </w:r>
      <w:r w:rsidR="00226056" w:rsidRPr="00906288">
        <w:rPr>
          <w:rFonts w:ascii="Times New Roman" w:hAnsi="Times New Roman"/>
        </w:rPr>
        <w:t>,</w:t>
      </w:r>
      <w:r w:rsidR="00B35150" w:rsidRPr="00906288">
        <w:rPr>
          <w:rFonts w:ascii="Times New Roman" w:hAnsi="Times New Roman"/>
        </w:rPr>
        <w:t xml:space="preserve"> ii) </w:t>
      </w:r>
      <w:r w:rsidR="00293B2F" w:rsidRPr="00906288">
        <w:rPr>
          <w:rFonts w:ascii="Times New Roman" w:hAnsi="Times New Roman"/>
        </w:rPr>
        <w:t>it is in fact propositions that can and should be dispensed with</w:t>
      </w:r>
      <w:r w:rsidR="00E6414A" w:rsidRPr="00906288">
        <w:rPr>
          <w:rFonts w:ascii="Times New Roman" w:hAnsi="Times New Roman"/>
        </w:rPr>
        <w:t>, or at least cannot do all the work on their own</w:t>
      </w:r>
      <w:r w:rsidR="00124600" w:rsidRPr="00906288">
        <w:rPr>
          <w:rFonts w:ascii="Times New Roman" w:hAnsi="Times New Roman"/>
        </w:rPr>
        <w:t xml:space="preserve"> - for, notice, Mantel's claims concern motivating reasons only, and she seems to grant the plausibility of PRSA when it comes to normative reasons</w:t>
      </w:r>
      <w:r w:rsidR="00C276DA" w:rsidRPr="00906288">
        <w:rPr>
          <w:rFonts w:ascii="Times New Roman" w:hAnsi="Times New Roman"/>
        </w:rPr>
        <w:t>.</w:t>
      </w:r>
      <w:r w:rsidR="0077072B" w:rsidRPr="00906288">
        <w:rPr>
          <w:rFonts w:ascii="Times New Roman" w:hAnsi="Times New Roman"/>
        </w:rPr>
        <w:t xml:space="preserve"> Both</w:t>
      </w:r>
      <w:r w:rsidR="00826B78" w:rsidRPr="00906288">
        <w:rPr>
          <w:rFonts w:ascii="Times New Roman" w:hAnsi="Times New Roman"/>
        </w:rPr>
        <w:t xml:space="preserve"> i) and ii)</w:t>
      </w:r>
      <w:r w:rsidR="0077072B" w:rsidRPr="00906288">
        <w:rPr>
          <w:rFonts w:ascii="Times New Roman" w:hAnsi="Times New Roman"/>
        </w:rPr>
        <w:t xml:space="preserve"> </w:t>
      </w:r>
      <w:r w:rsidR="00544223" w:rsidRPr="00906288">
        <w:rPr>
          <w:rFonts w:ascii="Times New Roman" w:hAnsi="Times New Roman"/>
          <w:color w:val="000000"/>
          <w:lang w:val="en-US"/>
        </w:rPr>
        <w:t>follow from the basic tenet</w:t>
      </w:r>
      <w:r w:rsidR="00826B78" w:rsidRPr="00906288">
        <w:rPr>
          <w:rFonts w:ascii="Times New Roman" w:hAnsi="Times New Roman"/>
          <w:color w:val="000000"/>
          <w:lang w:val="en-US"/>
        </w:rPr>
        <w:t xml:space="preserve"> of PRSA</w:t>
      </w:r>
      <w:r w:rsidR="00544223" w:rsidRPr="00906288">
        <w:rPr>
          <w:rFonts w:ascii="Times New Roman" w:hAnsi="Times New Roman"/>
          <w:color w:val="000000"/>
          <w:lang w:val="en-US"/>
        </w:rPr>
        <w:t xml:space="preserve"> </w:t>
      </w:r>
      <w:r w:rsidR="00826B78" w:rsidRPr="00906288">
        <w:rPr>
          <w:rFonts w:ascii="Times New Roman" w:hAnsi="Times New Roman"/>
          <w:color w:val="000000"/>
          <w:lang w:val="en-US"/>
        </w:rPr>
        <w:t>according to which</w:t>
      </w:r>
      <w:r w:rsidR="00544223" w:rsidRPr="00906288">
        <w:rPr>
          <w:rFonts w:ascii="Times New Roman" w:hAnsi="Times New Roman"/>
          <w:color w:val="000000"/>
          <w:lang w:val="en-US"/>
        </w:rPr>
        <w:t xml:space="preserve"> </w:t>
      </w:r>
      <w:r w:rsidR="00D81BEC" w:rsidRPr="00906288">
        <w:rPr>
          <w:rFonts w:ascii="Times New Roman" w:hAnsi="Times New Roman"/>
          <w:color w:val="000000"/>
          <w:lang w:val="en-US"/>
        </w:rPr>
        <w:t>propositions, being</w:t>
      </w:r>
      <w:r w:rsidR="00544223" w:rsidRPr="00906288">
        <w:rPr>
          <w:rFonts w:ascii="Times New Roman" w:hAnsi="Times New Roman"/>
          <w:color w:val="000000"/>
          <w:lang w:val="en-US"/>
        </w:rPr>
        <w:t xml:space="preserve"> abstract entities</w:t>
      </w:r>
      <w:r w:rsidR="00D81BEC" w:rsidRPr="00906288">
        <w:rPr>
          <w:rFonts w:ascii="Times New Roman" w:hAnsi="Times New Roman"/>
          <w:color w:val="000000"/>
          <w:lang w:val="en-US"/>
        </w:rPr>
        <w:t>,</w:t>
      </w:r>
      <w:r w:rsidR="00544223" w:rsidRPr="00906288">
        <w:rPr>
          <w:rFonts w:ascii="Times New Roman" w:hAnsi="Times New Roman"/>
          <w:color w:val="000000"/>
          <w:lang w:val="en-US"/>
        </w:rPr>
        <w:t xml:space="preserve"> </w:t>
      </w:r>
      <w:r w:rsidR="0077072B" w:rsidRPr="00906288">
        <w:rPr>
          <w:rFonts w:ascii="Times New Roman" w:hAnsi="Times New Roman"/>
          <w:color w:val="000000"/>
          <w:lang w:val="en-US"/>
        </w:rPr>
        <w:t xml:space="preserve">cannot act as practical reasons – a tenet which we </w:t>
      </w:r>
      <w:r w:rsidR="00826B78" w:rsidRPr="00906288">
        <w:rPr>
          <w:rFonts w:ascii="Times New Roman" w:hAnsi="Times New Roman"/>
          <w:color w:val="000000"/>
          <w:lang w:val="en-US"/>
        </w:rPr>
        <w:t>simply granted at the outset</w:t>
      </w:r>
      <w:r w:rsidR="0077072B" w:rsidRPr="00906288">
        <w:rPr>
          <w:rFonts w:ascii="Times New Roman" w:hAnsi="Times New Roman"/>
          <w:color w:val="000000"/>
          <w:lang w:val="en-US"/>
        </w:rPr>
        <w:t xml:space="preserve"> in this paper</w:t>
      </w:r>
      <w:r w:rsidR="00544223" w:rsidRPr="00906288">
        <w:rPr>
          <w:rFonts w:ascii="Times New Roman" w:hAnsi="Times New Roman"/>
          <w:color w:val="000000"/>
          <w:lang w:val="en-US"/>
        </w:rPr>
        <w:t>.</w:t>
      </w:r>
      <w:r w:rsidR="00622B5A" w:rsidRPr="00906288">
        <w:rPr>
          <w:rStyle w:val="FootnoteReference"/>
          <w:rFonts w:ascii="Times New Roman" w:hAnsi="Times New Roman"/>
          <w:color w:val="000000"/>
          <w:lang w:val="en-US"/>
        </w:rPr>
        <w:footnoteReference w:id="33"/>
      </w:r>
      <w:r w:rsidR="00C276DA" w:rsidRPr="00906288">
        <w:rPr>
          <w:rFonts w:ascii="Times New Roman" w:hAnsi="Times New Roman"/>
        </w:rPr>
        <w:t xml:space="preserve"> </w:t>
      </w:r>
      <w:r w:rsidR="00E560CD" w:rsidRPr="00906288">
        <w:rPr>
          <w:rFonts w:ascii="Times New Roman" w:hAnsi="Times New Roman"/>
        </w:rPr>
        <w:t>In view of the foregoing, we conclude that</w:t>
      </w:r>
      <w:r w:rsidR="00C276DA" w:rsidRPr="00906288">
        <w:rPr>
          <w:rFonts w:ascii="Times New Roman" w:hAnsi="Times New Roman"/>
        </w:rPr>
        <w:t xml:space="preserve"> </w:t>
      </w:r>
      <w:r w:rsidR="0019632F" w:rsidRPr="00906288">
        <w:rPr>
          <w:rFonts w:ascii="Times New Roman" w:hAnsi="Times New Roman"/>
        </w:rPr>
        <w:t>the (putative) issue of individuation is not the basis for</w:t>
      </w:r>
      <w:r w:rsidR="00A67327" w:rsidRPr="00906288">
        <w:rPr>
          <w:rFonts w:ascii="Times New Roman" w:hAnsi="Times New Roman"/>
        </w:rPr>
        <w:t xml:space="preserve"> a </w:t>
      </w:r>
      <w:r w:rsidR="00C276DA" w:rsidRPr="00906288">
        <w:rPr>
          <w:rFonts w:ascii="Times New Roman" w:hAnsi="Times New Roman"/>
        </w:rPr>
        <w:t>knockdown argument</w:t>
      </w:r>
      <w:r w:rsidR="00E6414A" w:rsidRPr="00906288">
        <w:rPr>
          <w:rFonts w:ascii="Times New Roman" w:hAnsi="Times New Roman"/>
        </w:rPr>
        <w:t xml:space="preserve"> against </w:t>
      </w:r>
      <w:r w:rsidR="00826B78" w:rsidRPr="00906288">
        <w:rPr>
          <w:rFonts w:ascii="Times New Roman" w:hAnsi="Times New Roman"/>
        </w:rPr>
        <w:t>the latter</w:t>
      </w:r>
      <w:r w:rsidR="00C276DA" w:rsidRPr="00906288">
        <w:rPr>
          <w:rFonts w:ascii="Times New Roman" w:hAnsi="Times New Roman"/>
        </w:rPr>
        <w:t>.</w:t>
      </w:r>
      <w:r w:rsidR="00E6414A" w:rsidRPr="00906288">
        <w:rPr>
          <w:rFonts w:ascii="Times New Roman" w:hAnsi="Times New Roman"/>
        </w:rPr>
        <w:t xml:space="preserve"> </w:t>
      </w:r>
    </w:p>
    <w:p w:rsidR="009B7864" w:rsidRPr="00906288" w:rsidRDefault="009B7864" w:rsidP="00276F88">
      <w:pPr>
        <w:spacing w:line="480" w:lineRule="auto"/>
        <w:ind w:firstLine="284"/>
        <w:jc w:val="both"/>
        <w:rPr>
          <w:rFonts w:ascii="Times New Roman" w:hAnsi="Times New Roman"/>
        </w:rPr>
      </w:pPr>
      <w:r w:rsidRPr="00906288">
        <w:rPr>
          <w:rFonts w:ascii="Times New Roman" w:hAnsi="Times New Roman"/>
        </w:rPr>
        <w:t xml:space="preserve">The </w:t>
      </w:r>
      <w:r w:rsidR="00F70BCC" w:rsidRPr="00906288">
        <w:rPr>
          <w:rFonts w:ascii="Times New Roman" w:hAnsi="Times New Roman"/>
        </w:rPr>
        <w:t>second</w:t>
      </w:r>
      <w:r w:rsidR="00A67327" w:rsidRPr="00906288">
        <w:rPr>
          <w:rFonts w:ascii="Times New Roman" w:hAnsi="Times New Roman"/>
        </w:rPr>
        <w:t xml:space="preserve"> </w:t>
      </w:r>
      <w:r w:rsidR="005564A7" w:rsidRPr="00906288">
        <w:rPr>
          <w:rFonts w:ascii="Times New Roman" w:hAnsi="Times New Roman"/>
        </w:rPr>
        <w:t xml:space="preserve">difficulty we want to discuss here </w:t>
      </w:r>
      <w:r w:rsidRPr="00906288">
        <w:rPr>
          <w:rFonts w:ascii="Times New Roman" w:hAnsi="Times New Roman"/>
        </w:rPr>
        <w:t xml:space="preserve">is that the proposal being put forward </w:t>
      </w:r>
      <w:r w:rsidR="00085F13" w:rsidRPr="00906288">
        <w:rPr>
          <w:rFonts w:ascii="Times New Roman" w:hAnsi="Times New Roman"/>
        </w:rPr>
        <w:t xml:space="preserve">might </w:t>
      </w:r>
      <w:r w:rsidR="00A67327" w:rsidRPr="00906288">
        <w:rPr>
          <w:rFonts w:ascii="Times New Roman" w:hAnsi="Times New Roman"/>
        </w:rPr>
        <w:t xml:space="preserve">in fact </w:t>
      </w:r>
      <w:r w:rsidR="00085F13" w:rsidRPr="00906288">
        <w:rPr>
          <w:rFonts w:ascii="Times New Roman" w:hAnsi="Times New Roman"/>
        </w:rPr>
        <w:t xml:space="preserve">be taken </w:t>
      </w:r>
      <w:r w:rsidRPr="00906288">
        <w:rPr>
          <w:rFonts w:ascii="Times New Roman" w:hAnsi="Times New Roman"/>
        </w:rPr>
        <w:t xml:space="preserve">to violate </w:t>
      </w:r>
      <w:r w:rsidR="00257E02" w:rsidRPr="00906288">
        <w:rPr>
          <w:rFonts w:ascii="Times New Roman" w:hAnsi="Times New Roman"/>
        </w:rPr>
        <w:t>UPR</w:t>
      </w:r>
      <w:r w:rsidRPr="00906288">
        <w:rPr>
          <w:rFonts w:ascii="Times New Roman" w:hAnsi="Times New Roman"/>
        </w:rPr>
        <w:t xml:space="preserve"> (premise </w:t>
      </w:r>
      <w:r w:rsidR="00826B78" w:rsidRPr="00906288">
        <w:rPr>
          <w:rFonts w:ascii="Times New Roman" w:hAnsi="Times New Roman"/>
        </w:rPr>
        <w:t>B</w:t>
      </w:r>
      <w:r w:rsidR="00B75DD5" w:rsidRPr="00906288">
        <w:rPr>
          <w:rFonts w:ascii="Times New Roman" w:hAnsi="Times New Roman"/>
        </w:rPr>
        <w:t>5</w:t>
      </w:r>
      <w:r w:rsidR="00046713" w:rsidRPr="00906288">
        <w:rPr>
          <w:rFonts w:ascii="Times New Roman" w:hAnsi="Times New Roman"/>
        </w:rPr>
        <w:t xml:space="preserve"> </w:t>
      </w:r>
      <w:r w:rsidR="00B75DD5" w:rsidRPr="00906288">
        <w:rPr>
          <w:rFonts w:ascii="Times New Roman" w:hAnsi="Times New Roman"/>
        </w:rPr>
        <w:t>of OA</w:t>
      </w:r>
      <w:r w:rsidRPr="00906288">
        <w:rPr>
          <w:rFonts w:ascii="Times New Roman" w:hAnsi="Times New Roman"/>
        </w:rPr>
        <w:t>). Isn</w:t>
      </w:r>
      <w:r w:rsidR="008F0C0F" w:rsidRPr="00906288">
        <w:rPr>
          <w:rFonts w:ascii="Times New Roman" w:hAnsi="Times New Roman"/>
        </w:rPr>
        <w:t>’</w:t>
      </w:r>
      <w:r w:rsidRPr="00906288">
        <w:rPr>
          <w:rFonts w:ascii="Times New Roman" w:hAnsi="Times New Roman"/>
        </w:rPr>
        <w:t xml:space="preserve">t it the case now that motivating reasons can be both obtaining and non-obtaining states of affairs, hence they are not the same thing as normative reasons, which can only be </w:t>
      </w:r>
      <w:r w:rsidR="00085F13" w:rsidRPr="00906288">
        <w:rPr>
          <w:rFonts w:ascii="Times New Roman" w:hAnsi="Times New Roman"/>
        </w:rPr>
        <w:t xml:space="preserve">obtaining </w:t>
      </w:r>
      <w:r w:rsidRPr="00906288">
        <w:rPr>
          <w:rFonts w:ascii="Times New Roman" w:hAnsi="Times New Roman"/>
        </w:rPr>
        <w:t xml:space="preserve">states of affairs? </w:t>
      </w:r>
      <w:r w:rsidR="00992219" w:rsidRPr="00906288">
        <w:rPr>
          <w:rFonts w:ascii="Times New Roman" w:hAnsi="Times New Roman"/>
        </w:rPr>
        <w:t xml:space="preserve">Of course, there is in principle no problem with this. However, as stated in the introduction, we are working here on the assumption that </w:t>
      </w:r>
      <w:r w:rsidR="00257E02" w:rsidRPr="00906288">
        <w:rPr>
          <w:rFonts w:ascii="Times New Roman" w:hAnsi="Times New Roman"/>
        </w:rPr>
        <w:t>UPR</w:t>
      </w:r>
      <w:r w:rsidR="00702080" w:rsidRPr="00906288">
        <w:rPr>
          <w:rFonts w:ascii="Times New Roman" w:hAnsi="Times New Roman"/>
        </w:rPr>
        <w:t xml:space="preserve"> is indeed correct a</w:t>
      </w:r>
      <w:r w:rsidR="00E560CD" w:rsidRPr="00906288">
        <w:rPr>
          <w:rFonts w:ascii="Times New Roman" w:hAnsi="Times New Roman"/>
        </w:rPr>
        <w:t xml:space="preserve">nd </w:t>
      </w:r>
      <w:r w:rsidR="00992219" w:rsidRPr="00906288">
        <w:rPr>
          <w:rFonts w:ascii="Times New Roman" w:hAnsi="Times New Roman"/>
        </w:rPr>
        <w:t>w</w:t>
      </w:r>
      <w:r w:rsidR="00537E84" w:rsidRPr="00906288">
        <w:rPr>
          <w:rFonts w:ascii="Times New Roman" w:hAnsi="Times New Roman"/>
        </w:rPr>
        <w:t xml:space="preserve">e </w:t>
      </w:r>
      <w:r w:rsidRPr="00906288">
        <w:rPr>
          <w:rFonts w:ascii="Times New Roman" w:hAnsi="Times New Roman"/>
        </w:rPr>
        <w:t>don</w:t>
      </w:r>
      <w:r w:rsidR="008F0C0F" w:rsidRPr="00906288">
        <w:rPr>
          <w:rFonts w:ascii="Times New Roman" w:hAnsi="Times New Roman"/>
        </w:rPr>
        <w:t>’</w:t>
      </w:r>
      <w:r w:rsidRPr="00906288">
        <w:rPr>
          <w:rFonts w:ascii="Times New Roman" w:hAnsi="Times New Roman"/>
        </w:rPr>
        <w:t xml:space="preserve">t think </w:t>
      </w:r>
      <w:r w:rsidR="00E560CD" w:rsidRPr="00906288">
        <w:rPr>
          <w:rFonts w:ascii="Times New Roman" w:hAnsi="Times New Roman"/>
        </w:rPr>
        <w:t>the present</w:t>
      </w:r>
      <w:r w:rsidRPr="00906288">
        <w:rPr>
          <w:rFonts w:ascii="Times New Roman" w:hAnsi="Times New Roman"/>
        </w:rPr>
        <w:t xml:space="preserve"> objection</w:t>
      </w:r>
      <w:r w:rsidR="00290108" w:rsidRPr="00906288">
        <w:rPr>
          <w:rFonts w:ascii="Times New Roman" w:hAnsi="Times New Roman"/>
        </w:rPr>
        <w:t xml:space="preserve"> </w:t>
      </w:r>
      <w:r w:rsidR="00E560CD" w:rsidRPr="00906288">
        <w:rPr>
          <w:rFonts w:ascii="Times New Roman" w:hAnsi="Times New Roman"/>
        </w:rPr>
        <w:t>is strong enough to force one to abandon that assumption</w:t>
      </w:r>
      <w:r w:rsidRPr="00906288">
        <w:rPr>
          <w:rFonts w:ascii="Times New Roman" w:hAnsi="Times New Roman"/>
        </w:rPr>
        <w:t xml:space="preserve">. </w:t>
      </w:r>
      <w:r w:rsidR="00702080" w:rsidRPr="00906288">
        <w:rPr>
          <w:rFonts w:ascii="Times New Roman" w:hAnsi="Times New Roman"/>
        </w:rPr>
        <w:t>For,</w:t>
      </w:r>
      <w:r w:rsidR="00E560CD" w:rsidRPr="00906288">
        <w:rPr>
          <w:rFonts w:ascii="Times New Roman" w:hAnsi="Times New Roman"/>
        </w:rPr>
        <w:t xml:space="preserve"> </w:t>
      </w:r>
      <w:r w:rsidRPr="00906288">
        <w:rPr>
          <w:rFonts w:ascii="Times New Roman" w:hAnsi="Times New Roman"/>
        </w:rPr>
        <w:t>Dancy (2000</w:t>
      </w:r>
      <w:r w:rsidR="00085F13" w:rsidRPr="00906288">
        <w:rPr>
          <w:rFonts w:ascii="Times New Roman" w:hAnsi="Times New Roman"/>
        </w:rPr>
        <w:t xml:space="preserve">; </w:t>
      </w:r>
      <w:r w:rsidRPr="00906288">
        <w:rPr>
          <w:rFonts w:ascii="Times New Roman" w:hAnsi="Times New Roman"/>
        </w:rPr>
        <w:t xml:space="preserve">101-105) supports </w:t>
      </w:r>
      <w:r w:rsidR="00257E02" w:rsidRPr="00906288">
        <w:rPr>
          <w:rFonts w:ascii="Times New Roman" w:hAnsi="Times New Roman"/>
        </w:rPr>
        <w:t>UPR</w:t>
      </w:r>
      <w:r w:rsidRPr="00906288">
        <w:rPr>
          <w:rFonts w:ascii="Times New Roman" w:hAnsi="Times New Roman"/>
        </w:rPr>
        <w:t xml:space="preserve"> with the claim that any theory of reasons must meet what he calls the Explanatory Constraint (EC) </w:t>
      </w:r>
      <w:r w:rsidR="00882CB3" w:rsidRPr="00906288">
        <w:rPr>
          <w:rFonts w:ascii="Times New Roman" w:hAnsi="Times New Roman"/>
        </w:rPr>
        <w:t>–</w:t>
      </w:r>
      <w:r w:rsidRPr="00906288">
        <w:rPr>
          <w:rFonts w:ascii="Times New Roman" w:hAnsi="Times New Roman"/>
        </w:rPr>
        <w:t xml:space="preserve"> normative reasons must be capable of also playing t</w:t>
      </w:r>
      <w:r w:rsidR="00882CB3" w:rsidRPr="00906288">
        <w:rPr>
          <w:rFonts w:ascii="Times New Roman" w:hAnsi="Times New Roman"/>
        </w:rPr>
        <w:t xml:space="preserve">he role of motivating reasons – </w:t>
      </w:r>
      <w:r w:rsidRPr="00906288">
        <w:rPr>
          <w:rFonts w:ascii="Times New Roman" w:hAnsi="Times New Roman"/>
        </w:rPr>
        <w:t>and</w:t>
      </w:r>
      <w:r w:rsidR="00882CB3" w:rsidRPr="00906288">
        <w:rPr>
          <w:rFonts w:ascii="Times New Roman" w:hAnsi="Times New Roman"/>
        </w:rPr>
        <w:t xml:space="preserve"> the Normative Constraint (NC) –</w:t>
      </w:r>
      <w:r w:rsidRPr="00906288">
        <w:rPr>
          <w:rFonts w:ascii="Times New Roman" w:hAnsi="Times New Roman"/>
        </w:rPr>
        <w:t xml:space="preserve"> motivating reasons must be able to function as normative </w:t>
      </w:r>
      <w:r w:rsidRPr="00906288">
        <w:rPr>
          <w:rFonts w:ascii="Times New Roman" w:hAnsi="Times New Roman"/>
        </w:rPr>
        <w:lastRenderedPageBreak/>
        <w:t>reasons. Now, first, the view under consid</w:t>
      </w:r>
      <w:r w:rsidR="00882CB3" w:rsidRPr="00906288">
        <w:rPr>
          <w:rFonts w:ascii="Times New Roman" w:hAnsi="Times New Roman"/>
        </w:rPr>
        <w:t>eration meets both constraints –</w:t>
      </w:r>
      <w:r w:rsidRPr="00906288">
        <w:rPr>
          <w:rFonts w:ascii="Times New Roman" w:hAnsi="Times New Roman"/>
        </w:rPr>
        <w:t xml:space="preserve"> as they, notice, do not require that </w:t>
      </w:r>
      <w:r w:rsidRPr="00906288">
        <w:rPr>
          <w:rFonts w:ascii="Times New Roman" w:hAnsi="Times New Roman"/>
          <w:i/>
          <w:iCs/>
        </w:rPr>
        <w:t>every</w:t>
      </w:r>
      <w:r w:rsidRPr="00906288">
        <w:rPr>
          <w:rFonts w:ascii="Times New Roman" w:hAnsi="Times New Roman"/>
        </w:rPr>
        <w:t xml:space="preserve"> motivating reason also acts as normative </w:t>
      </w:r>
      <w:r w:rsidR="0043707F" w:rsidRPr="00906288">
        <w:rPr>
          <w:rFonts w:ascii="Times New Roman" w:hAnsi="Times New Roman"/>
        </w:rPr>
        <w:t>(</w:t>
      </w:r>
      <w:r w:rsidRPr="00906288">
        <w:rPr>
          <w:rFonts w:ascii="Times New Roman" w:hAnsi="Times New Roman"/>
        </w:rPr>
        <w:t>and vice versa</w:t>
      </w:r>
      <w:r w:rsidR="0043707F" w:rsidRPr="00906288">
        <w:rPr>
          <w:rFonts w:ascii="Times New Roman" w:hAnsi="Times New Roman"/>
        </w:rPr>
        <w:t>)</w:t>
      </w:r>
      <w:r w:rsidRPr="00906288">
        <w:rPr>
          <w:rFonts w:ascii="Times New Roman" w:hAnsi="Times New Roman"/>
        </w:rPr>
        <w:t xml:space="preserve">. Secondly, and more importantly, the claim that intentional objects might be non-obtaining states of affairs is not meant to introduce a new ontological category. All that follows from such a claim (when coupled to </w:t>
      </w:r>
      <w:r w:rsidR="00E560CD" w:rsidRPr="00906288">
        <w:rPr>
          <w:rFonts w:ascii="Times New Roman" w:hAnsi="Times New Roman"/>
        </w:rPr>
        <w:t>PRSA</w:t>
      </w:r>
      <w:r w:rsidRPr="00906288">
        <w:rPr>
          <w:rFonts w:ascii="Times New Roman" w:hAnsi="Times New Roman"/>
        </w:rPr>
        <w:t xml:space="preserve">) is that </w:t>
      </w:r>
      <w:r w:rsidR="00C374FC" w:rsidRPr="00906288">
        <w:rPr>
          <w:rFonts w:ascii="Times New Roman" w:hAnsi="Times New Roman"/>
          <w:i/>
        </w:rPr>
        <w:t xml:space="preserve">whenever there </w:t>
      </w:r>
      <w:r w:rsidR="00A40534" w:rsidRPr="00906288">
        <w:rPr>
          <w:rFonts w:ascii="Times New Roman" w:hAnsi="Times New Roman"/>
          <w:i/>
        </w:rPr>
        <w:t xml:space="preserve">in fact </w:t>
      </w:r>
      <w:r w:rsidR="00C374FC" w:rsidRPr="00906288">
        <w:rPr>
          <w:rFonts w:ascii="Times New Roman" w:hAnsi="Times New Roman"/>
          <w:i/>
        </w:rPr>
        <w:t>is</w:t>
      </w:r>
      <w:r w:rsidR="00C374FC" w:rsidRPr="00906288">
        <w:rPr>
          <w:rFonts w:ascii="Times New Roman" w:hAnsi="Times New Roman"/>
        </w:rPr>
        <w:t xml:space="preserve"> both a normative and a motivating reason</w:t>
      </w:r>
      <w:r w:rsidR="00A40534" w:rsidRPr="00906288">
        <w:rPr>
          <w:rFonts w:ascii="Times New Roman" w:hAnsi="Times New Roman"/>
        </w:rPr>
        <w:t xml:space="preserve"> for a given action</w:t>
      </w:r>
      <w:r w:rsidR="00C374FC" w:rsidRPr="00906288">
        <w:rPr>
          <w:rFonts w:ascii="Times New Roman" w:hAnsi="Times New Roman"/>
        </w:rPr>
        <w:t>, they are identical</w:t>
      </w:r>
      <w:r w:rsidR="00085F13" w:rsidRPr="00906288">
        <w:rPr>
          <w:rFonts w:ascii="Times New Roman" w:hAnsi="Times New Roman"/>
        </w:rPr>
        <w:t xml:space="preserve"> </w:t>
      </w:r>
      <w:r w:rsidR="00C374FC" w:rsidRPr="00906288">
        <w:rPr>
          <w:rFonts w:ascii="Times New Roman" w:hAnsi="Times New Roman"/>
        </w:rPr>
        <w:t>- they are</w:t>
      </w:r>
      <w:r w:rsidRPr="00906288">
        <w:rPr>
          <w:rFonts w:ascii="Times New Roman" w:hAnsi="Times New Roman"/>
        </w:rPr>
        <w:t xml:space="preserve"> </w:t>
      </w:r>
      <w:r w:rsidR="00C374FC" w:rsidRPr="00906288">
        <w:rPr>
          <w:rFonts w:ascii="Times New Roman" w:hAnsi="Times New Roman"/>
        </w:rPr>
        <w:t xml:space="preserve">both </w:t>
      </w:r>
      <w:r w:rsidRPr="00906288">
        <w:rPr>
          <w:rFonts w:ascii="Times New Roman" w:hAnsi="Times New Roman"/>
        </w:rPr>
        <w:t>obtaining states of affairs</w:t>
      </w:r>
      <w:r w:rsidR="00085F13" w:rsidRPr="00906288">
        <w:rPr>
          <w:rFonts w:ascii="Times New Roman" w:hAnsi="Times New Roman"/>
        </w:rPr>
        <w:t xml:space="preserve">. </w:t>
      </w:r>
      <w:r w:rsidR="00C374FC" w:rsidRPr="00906288">
        <w:rPr>
          <w:rFonts w:ascii="Times New Roman" w:hAnsi="Times New Roman"/>
        </w:rPr>
        <w:t xml:space="preserve">This </w:t>
      </w:r>
      <w:r w:rsidRPr="00906288">
        <w:rPr>
          <w:rFonts w:ascii="Times New Roman" w:hAnsi="Times New Roman"/>
        </w:rPr>
        <w:t xml:space="preserve">is sufficient for preserving </w:t>
      </w:r>
      <w:r w:rsidR="00257E02" w:rsidRPr="00906288">
        <w:rPr>
          <w:rFonts w:ascii="Times New Roman" w:hAnsi="Times New Roman"/>
        </w:rPr>
        <w:t>UPR</w:t>
      </w:r>
      <w:r w:rsidR="00E560CD" w:rsidRPr="00906288">
        <w:rPr>
          <w:rFonts w:ascii="Times New Roman" w:hAnsi="Times New Roman"/>
        </w:rPr>
        <w:t xml:space="preserve"> in the present context</w:t>
      </w:r>
      <w:r w:rsidRPr="00906288">
        <w:rPr>
          <w:rFonts w:ascii="Times New Roman" w:hAnsi="Times New Roman"/>
        </w:rPr>
        <w:t xml:space="preserve">. </w:t>
      </w:r>
    </w:p>
    <w:p w:rsidR="009B7864" w:rsidRPr="00906288" w:rsidRDefault="009B7864" w:rsidP="00276F88">
      <w:pPr>
        <w:spacing w:line="480" w:lineRule="auto"/>
        <w:ind w:firstLine="284"/>
        <w:jc w:val="both"/>
        <w:rPr>
          <w:rFonts w:ascii="Times New Roman" w:hAnsi="Times New Roman"/>
        </w:rPr>
      </w:pPr>
      <w:r w:rsidRPr="00906288">
        <w:rPr>
          <w:rFonts w:ascii="Times New Roman" w:hAnsi="Times New Roman"/>
        </w:rPr>
        <w:t xml:space="preserve">The </w:t>
      </w:r>
      <w:r w:rsidR="005564A7" w:rsidRPr="00906288">
        <w:rPr>
          <w:rFonts w:ascii="Times New Roman" w:hAnsi="Times New Roman"/>
        </w:rPr>
        <w:t xml:space="preserve">last </w:t>
      </w:r>
      <w:r w:rsidRPr="00906288">
        <w:rPr>
          <w:rFonts w:ascii="Times New Roman" w:hAnsi="Times New Roman"/>
        </w:rPr>
        <w:t xml:space="preserve">putative difficulty has to do with an alternative theory of reasons that Dancy rejects: the so-called content-based approach. On this view, normative reasons are the contents of beliefs, while motivating reasons are beliefs </w:t>
      </w:r>
      <w:r w:rsidRPr="00906288">
        <w:rPr>
          <w:rFonts w:ascii="Times New Roman" w:hAnsi="Times New Roman"/>
          <w:i/>
          <w:iCs/>
        </w:rPr>
        <w:t>with a content</w:t>
      </w:r>
      <w:r w:rsidRPr="00906288">
        <w:rPr>
          <w:rFonts w:ascii="Times New Roman" w:hAnsi="Times New Roman"/>
        </w:rPr>
        <w:t xml:space="preserve">. This might now be turned into an </w:t>
      </w:r>
      <w:r w:rsidR="008F0C0F" w:rsidRPr="00906288">
        <w:rPr>
          <w:rFonts w:ascii="Times New Roman" w:hAnsi="Times New Roman"/>
        </w:rPr>
        <w:t>‘</w:t>
      </w:r>
      <w:r w:rsidRPr="00906288">
        <w:rPr>
          <w:rFonts w:ascii="Times New Roman" w:hAnsi="Times New Roman"/>
          <w:i/>
          <w:iCs/>
        </w:rPr>
        <w:t>object</w:t>
      </w:r>
      <w:r w:rsidRPr="00906288">
        <w:rPr>
          <w:rFonts w:ascii="Times New Roman" w:hAnsi="Times New Roman"/>
        </w:rPr>
        <w:t>-based approach</w:t>
      </w:r>
      <w:r w:rsidR="008F0C0F" w:rsidRPr="00906288">
        <w:rPr>
          <w:rFonts w:ascii="Times New Roman" w:hAnsi="Times New Roman"/>
        </w:rPr>
        <w:t>’</w:t>
      </w:r>
      <w:r w:rsidRPr="00906288">
        <w:rPr>
          <w:rFonts w:ascii="Times New Roman" w:hAnsi="Times New Roman"/>
        </w:rPr>
        <w:t xml:space="preserve"> on the basis of the content/object distinction: motivating reasons would then be beliefs </w:t>
      </w:r>
      <w:r w:rsidRPr="00906288">
        <w:rPr>
          <w:rFonts w:ascii="Times New Roman" w:hAnsi="Times New Roman"/>
          <w:i/>
          <w:iCs/>
        </w:rPr>
        <w:t xml:space="preserve">with an object, </w:t>
      </w:r>
      <w:r w:rsidRPr="00906288">
        <w:rPr>
          <w:rFonts w:ascii="Times New Roman" w:hAnsi="Times New Roman"/>
        </w:rPr>
        <w:t>while normative reasons would be</w:t>
      </w:r>
      <w:r w:rsidR="006C190D" w:rsidRPr="00906288">
        <w:rPr>
          <w:rFonts w:ascii="Times New Roman" w:hAnsi="Times New Roman"/>
        </w:rPr>
        <w:t xml:space="preserve"> the objects themselves</w:t>
      </w:r>
      <w:r w:rsidRPr="00906288">
        <w:rPr>
          <w:rFonts w:ascii="Times New Roman" w:hAnsi="Times New Roman"/>
        </w:rPr>
        <w:t xml:space="preserve">. One might argue that </w:t>
      </w:r>
      <w:r w:rsidRPr="00906288">
        <w:rPr>
          <w:rFonts w:ascii="Times New Roman" w:hAnsi="Times New Roman"/>
          <w:i/>
          <w:iCs/>
        </w:rPr>
        <w:t>this</w:t>
      </w:r>
      <w:r w:rsidRPr="00906288">
        <w:rPr>
          <w:rFonts w:ascii="Times New Roman" w:hAnsi="Times New Roman"/>
        </w:rPr>
        <w:t xml:space="preserve"> approach can overcome the problems of the content-based version and, consequently, that the introduction of the content/object distinction weakens </w:t>
      </w:r>
      <w:r w:rsidR="00E560CD" w:rsidRPr="00906288">
        <w:rPr>
          <w:rFonts w:ascii="Times New Roman" w:hAnsi="Times New Roman"/>
        </w:rPr>
        <w:t xml:space="preserve">PRSA </w:t>
      </w:r>
      <w:r w:rsidRPr="00906288">
        <w:rPr>
          <w:rFonts w:ascii="Times New Roman" w:hAnsi="Times New Roman"/>
        </w:rPr>
        <w:t>rather than lending support to it.</w:t>
      </w:r>
    </w:p>
    <w:p w:rsidR="00225C60" w:rsidRPr="00906288" w:rsidRDefault="009B7864" w:rsidP="00611EB9">
      <w:pPr>
        <w:spacing w:line="480" w:lineRule="auto"/>
        <w:ind w:firstLine="284"/>
        <w:jc w:val="both"/>
        <w:rPr>
          <w:rStyle w:val="CommentReference"/>
          <w:rFonts w:ascii="Times New Roman" w:hAnsi="Times New Roman"/>
          <w:sz w:val="24"/>
          <w:szCs w:val="24"/>
        </w:rPr>
      </w:pPr>
      <w:r w:rsidRPr="00906288">
        <w:rPr>
          <w:rFonts w:ascii="Times New Roman" w:hAnsi="Times New Roman"/>
        </w:rPr>
        <w:t>H</w:t>
      </w:r>
      <w:r w:rsidR="00A814AA" w:rsidRPr="00906288">
        <w:rPr>
          <w:rFonts w:ascii="Times New Roman" w:hAnsi="Times New Roman"/>
        </w:rPr>
        <w:t>owever, this is not so. Dancy (</w:t>
      </w:r>
      <w:r w:rsidR="00A40534" w:rsidRPr="00906288">
        <w:rPr>
          <w:rFonts w:ascii="Times New Roman" w:hAnsi="Times New Roman"/>
        </w:rPr>
        <w:t>2000</w:t>
      </w:r>
      <w:r w:rsidR="00BD2B23" w:rsidRPr="00906288">
        <w:rPr>
          <w:rFonts w:ascii="Times New Roman" w:hAnsi="Times New Roman"/>
        </w:rPr>
        <w:t xml:space="preserve">; </w:t>
      </w:r>
      <w:r w:rsidRPr="00906288">
        <w:rPr>
          <w:rFonts w:ascii="Times New Roman" w:hAnsi="Times New Roman"/>
        </w:rPr>
        <w:t>114-9) argues tha</w:t>
      </w:r>
      <w:r w:rsidR="0016715B" w:rsidRPr="00906288">
        <w:rPr>
          <w:rFonts w:ascii="Times New Roman" w:hAnsi="Times New Roman"/>
        </w:rPr>
        <w:t xml:space="preserve">t the content-based view </w:t>
      </w:r>
      <w:r w:rsidRPr="00906288">
        <w:rPr>
          <w:rFonts w:ascii="Times New Roman" w:hAnsi="Times New Roman"/>
        </w:rPr>
        <w:t>face</w:t>
      </w:r>
      <w:r w:rsidR="0016715B" w:rsidRPr="00906288">
        <w:rPr>
          <w:rFonts w:ascii="Times New Roman" w:hAnsi="Times New Roman"/>
        </w:rPr>
        <w:t>s</w:t>
      </w:r>
      <w:r w:rsidRPr="00906288">
        <w:rPr>
          <w:rFonts w:ascii="Times New Roman" w:hAnsi="Times New Roman"/>
        </w:rPr>
        <w:t xml:space="preserve"> a dilemma: if one holds that the contents of beliefs are proposition</w:t>
      </w:r>
      <w:r w:rsidR="00702080" w:rsidRPr="00906288">
        <w:rPr>
          <w:rFonts w:ascii="Times New Roman" w:hAnsi="Times New Roman"/>
        </w:rPr>
        <w:t>s, one cannot maintain (premise B</w:t>
      </w:r>
      <w:r w:rsidR="00B75DD5" w:rsidRPr="00906288">
        <w:rPr>
          <w:rFonts w:ascii="Times New Roman" w:hAnsi="Times New Roman"/>
        </w:rPr>
        <w:t>4</w:t>
      </w:r>
      <w:r w:rsidR="008B4800" w:rsidRPr="00906288">
        <w:rPr>
          <w:rFonts w:ascii="Times New Roman" w:hAnsi="Times New Roman"/>
        </w:rPr>
        <w:t xml:space="preserve"> of OA</w:t>
      </w:r>
      <w:r w:rsidRPr="00906288">
        <w:rPr>
          <w:rFonts w:ascii="Times New Roman" w:hAnsi="Times New Roman"/>
        </w:rPr>
        <w:t xml:space="preserve">) that normative reasons are </w:t>
      </w:r>
      <w:r w:rsidR="00B75DD5" w:rsidRPr="00906288">
        <w:rPr>
          <w:rFonts w:ascii="Times New Roman" w:hAnsi="Times New Roman"/>
        </w:rPr>
        <w:t>states of affairs</w:t>
      </w:r>
      <w:r w:rsidRPr="00906288">
        <w:rPr>
          <w:rFonts w:ascii="Times New Roman" w:hAnsi="Times New Roman"/>
        </w:rPr>
        <w:t xml:space="preserve">. If instead one holds that the contents of beliefs are </w:t>
      </w:r>
      <w:r w:rsidR="00B75DD5" w:rsidRPr="00906288">
        <w:rPr>
          <w:rFonts w:ascii="Times New Roman" w:hAnsi="Times New Roman"/>
        </w:rPr>
        <w:t>states of affairs</w:t>
      </w:r>
      <w:r w:rsidRPr="00906288">
        <w:rPr>
          <w:rFonts w:ascii="Times New Roman" w:hAnsi="Times New Roman"/>
        </w:rPr>
        <w:t xml:space="preserve">, one must endorse an outlandish view in the philosophy of mind. Now, in the context of the </w:t>
      </w:r>
      <w:r w:rsidRPr="00906288">
        <w:rPr>
          <w:rFonts w:ascii="Times New Roman" w:hAnsi="Times New Roman"/>
          <w:iCs/>
        </w:rPr>
        <w:t>object</w:t>
      </w:r>
      <w:r w:rsidRPr="00906288">
        <w:rPr>
          <w:rFonts w:ascii="Times New Roman" w:hAnsi="Times New Roman"/>
        </w:rPr>
        <w:t xml:space="preserve">-based approach </w:t>
      </w:r>
      <w:r w:rsidR="00F4435D" w:rsidRPr="00906288">
        <w:rPr>
          <w:rFonts w:ascii="Times New Roman" w:hAnsi="Times New Roman"/>
        </w:rPr>
        <w:t xml:space="preserve">just outlined </w:t>
      </w:r>
      <w:r w:rsidRPr="00906288">
        <w:rPr>
          <w:rFonts w:ascii="Times New Roman" w:hAnsi="Times New Roman"/>
        </w:rPr>
        <w:t xml:space="preserve">one can claim both that the contents of beliefs are propositions and that normative reasons are </w:t>
      </w:r>
      <w:r w:rsidR="00B75DD5" w:rsidRPr="00906288">
        <w:rPr>
          <w:rFonts w:ascii="Times New Roman" w:hAnsi="Times New Roman"/>
        </w:rPr>
        <w:t>states of affairs</w:t>
      </w:r>
      <w:r w:rsidRPr="00906288">
        <w:rPr>
          <w:rFonts w:ascii="Times New Roman" w:hAnsi="Times New Roman"/>
        </w:rPr>
        <w:t xml:space="preserve">. Thus, one can indeed slip through the horns of the dilemma. However, </w:t>
      </w:r>
      <w:r w:rsidR="0016715B" w:rsidRPr="00906288">
        <w:rPr>
          <w:rFonts w:ascii="Times New Roman" w:hAnsi="Times New Roman"/>
        </w:rPr>
        <w:t>it remains the case, as Dancy (</w:t>
      </w:r>
      <w:r w:rsidR="00085F13" w:rsidRPr="00906288">
        <w:rPr>
          <w:rFonts w:ascii="Times New Roman" w:hAnsi="Times New Roman"/>
        </w:rPr>
        <w:t>Ib</w:t>
      </w:r>
      <w:r w:rsidR="00BD2B23" w:rsidRPr="00906288">
        <w:rPr>
          <w:rFonts w:ascii="Times New Roman" w:hAnsi="Times New Roman"/>
        </w:rPr>
        <w:t xml:space="preserve">.; </w:t>
      </w:r>
      <w:r w:rsidRPr="00906288">
        <w:rPr>
          <w:rFonts w:ascii="Times New Roman" w:hAnsi="Times New Roman"/>
        </w:rPr>
        <w:t xml:space="preserve">113) argues, that the approach is unable to meet NC. For, motivating reasons will still be mental states, consequently proving unable, </w:t>
      </w:r>
      <w:r w:rsidRPr="00906288">
        <w:rPr>
          <w:rStyle w:val="CommentReference"/>
          <w:rFonts w:ascii="Times New Roman" w:hAnsi="Times New Roman"/>
          <w:sz w:val="24"/>
          <w:szCs w:val="24"/>
        </w:rPr>
        <w:t xml:space="preserve">given </w:t>
      </w:r>
      <w:r w:rsidR="0019632F" w:rsidRPr="00906288">
        <w:rPr>
          <w:rStyle w:val="CommentReference"/>
          <w:rFonts w:ascii="Times New Roman" w:hAnsi="Times New Roman"/>
          <w:sz w:val="24"/>
          <w:szCs w:val="24"/>
        </w:rPr>
        <w:t xml:space="preserve">Dancy’s </w:t>
      </w:r>
      <w:r w:rsidR="008C795E" w:rsidRPr="00906288">
        <w:rPr>
          <w:rStyle w:val="CommentReference"/>
          <w:rFonts w:ascii="Times New Roman" w:hAnsi="Times New Roman"/>
          <w:sz w:val="24"/>
          <w:szCs w:val="24"/>
        </w:rPr>
        <w:t xml:space="preserve">assumption </w:t>
      </w:r>
      <w:r w:rsidRPr="00906288">
        <w:rPr>
          <w:rStyle w:val="CommentReference"/>
          <w:rFonts w:ascii="Times New Roman" w:hAnsi="Times New Roman"/>
          <w:sz w:val="24"/>
          <w:szCs w:val="24"/>
        </w:rPr>
        <w:t>of practical realism,</w:t>
      </w:r>
      <w:r w:rsidRPr="00906288">
        <w:rPr>
          <w:rFonts w:ascii="Times New Roman" w:hAnsi="Times New Roman"/>
        </w:rPr>
        <w:t xml:space="preserve"> to act as normative reason</w:t>
      </w:r>
      <w:r w:rsidRPr="00906288">
        <w:rPr>
          <w:rStyle w:val="CommentReference"/>
          <w:rFonts w:ascii="Times New Roman" w:hAnsi="Times New Roman"/>
          <w:sz w:val="24"/>
          <w:szCs w:val="24"/>
        </w:rPr>
        <w:t>s.</w:t>
      </w:r>
      <w:r w:rsidR="000E6082" w:rsidRPr="00906288">
        <w:rPr>
          <w:rStyle w:val="CommentReference"/>
          <w:rFonts w:ascii="Times New Roman" w:hAnsi="Times New Roman"/>
          <w:sz w:val="24"/>
          <w:szCs w:val="24"/>
        </w:rPr>
        <w:t xml:space="preserve"> This implies that the object-based approach would not only give up </w:t>
      </w:r>
      <w:r w:rsidR="00257E02" w:rsidRPr="00906288">
        <w:rPr>
          <w:rStyle w:val="CommentReference"/>
          <w:rFonts w:ascii="Times New Roman" w:hAnsi="Times New Roman"/>
          <w:sz w:val="24"/>
          <w:szCs w:val="24"/>
        </w:rPr>
        <w:lastRenderedPageBreak/>
        <w:t>UPR</w:t>
      </w:r>
      <w:r w:rsidR="00377162" w:rsidRPr="00906288">
        <w:rPr>
          <w:rStyle w:val="CommentReference"/>
          <w:rFonts w:ascii="Times New Roman" w:hAnsi="Times New Roman"/>
          <w:sz w:val="24"/>
          <w:szCs w:val="24"/>
        </w:rPr>
        <w:t>,</w:t>
      </w:r>
      <w:r w:rsidR="000E6082" w:rsidRPr="00906288">
        <w:rPr>
          <w:rStyle w:val="CommentReference"/>
          <w:rFonts w:ascii="Times New Roman" w:hAnsi="Times New Roman"/>
          <w:sz w:val="24"/>
          <w:szCs w:val="24"/>
        </w:rPr>
        <w:t xml:space="preserve"> but also endorse psychologism about motivating reasons</w:t>
      </w:r>
      <w:r w:rsidR="0019475E" w:rsidRPr="00906288">
        <w:rPr>
          <w:rStyle w:val="CommentReference"/>
          <w:rFonts w:ascii="Times New Roman" w:hAnsi="Times New Roman"/>
          <w:sz w:val="24"/>
          <w:szCs w:val="24"/>
        </w:rPr>
        <w:t>,</w:t>
      </w:r>
      <w:r w:rsidR="000E6082" w:rsidRPr="00906288">
        <w:rPr>
          <w:rStyle w:val="CommentReference"/>
          <w:rFonts w:ascii="Times New Roman" w:hAnsi="Times New Roman"/>
          <w:sz w:val="24"/>
          <w:szCs w:val="24"/>
        </w:rPr>
        <w:t xml:space="preserve"> which is anathema even to those </w:t>
      </w:r>
      <w:r w:rsidR="00826B78" w:rsidRPr="00906288">
        <w:rPr>
          <w:rStyle w:val="CommentReference"/>
          <w:rFonts w:ascii="Times New Roman" w:hAnsi="Times New Roman"/>
          <w:sz w:val="24"/>
          <w:szCs w:val="24"/>
        </w:rPr>
        <w:t xml:space="preserve">supporters of PRSA </w:t>
      </w:r>
      <w:r w:rsidR="000E6082" w:rsidRPr="00906288">
        <w:rPr>
          <w:rStyle w:val="CommentReference"/>
          <w:rFonts w:ascii="Times New Roman" w:hAnsi="Times New Roman"/>
          <w:sz w:val="24"/>
          <w:szCs w:val="24"/>
        </w:rPr>
        <w:t xml:space="preserve">who are </w:t>
      </w:r>
      <w:r w:rsidR="000746A4" w:rsidRPr="00906288">
        <w:rPr>
          <w:rStyle w:val="CommentReference"/>
          <w:rFonts w:ascii="Times New Roman" w:hAnsi="Times New Roman"/>
          <w:sz w:val="24"/>
          <w:szCs w:val="24"/>
        </w:rPr>
        <w:t xml:space="preserve">ready </w:t>
      </w:r>
      <w:r w:rsidR="000E6082" w:rsidRPr="00906288">
        <w:rPr>
          <w:rStyle w:val="CommentReference"/>
          <w:rFonts w:ascii="Times New Roman" w:hAnsi="Times New Roman"/>
          <w:sz w:val="24"/>
          <w:szCs w:val="24"/>
        </w:rPr>
        <w:t xml:space="preserve">to reject </w:t>
      </w:r>
      <w:r w:rsidR="00257E02" w:rsidRPr="00906288">
        <w:rPr>
          <w:rStyle w:val="CommentReference"/>
          <w:rFonts w:ascii="Times New Roman" w:hAnsi="Times New Roman"/>
          <w:sz w:val="24"/>
          <w:szCs w:val="24"/>
        </w:rPr>
        <w:t>UPR</w:t>
      </w:r>
      <w:r w:rsidR="000E6082" w:rsidRPr="00906288">
        <w:rPr>
          <w:rStyle w:val="CommentReference"/>
          <w:rFonts w:ascii="Times New Roman" w:hAnsi="Times New Roman"/>
          <w:sz w:val="24"/>
          <w:szCs w:val="24"/>
        </w:rPr>
        <w:t>.</w:t>
      </w:r>
    </w:p>
    <w:p w:rsidR="00702080" w:rsidRPr="00906288" w:rsidRDefault="00702080" w:rsidP="00611EB9">
      <w:pPr>
        <w:spacing w:line="480" w:lineRule="auto"/>
        <w:ind w:firstLine="284"/>
        <w:jc w:val="both"/>
        <w:rPr>
          <w:rStyle w:val="CommentReference"/>
          <w:rFonts w:ascii="Times New Roman" w:hAnsi="Times New Roman"/>
          <w:sz w:val="24"/>
          <w:szCs w:val="24"/>
        </w:rPr>
      </w:pPr>
    </w:p>
    <w:p w:rsidR="009B7864" w:rsidRPr="00906288" w:rsidRDefault="009B7864" w:rsidP="00257E02">
      <w:pPr>
        <w:spacing w:line="480" w:lineRule="auto"/>
        <w:jc w:val="both"/>
        <w:outlineLvl w:val="0"/>
        <w:rPr>
          <w:rFonts w:ascii="Times New Roman" w:hAnsi="Times New Roman"/>
          <w:b/>
          <w:bCs/>
        </w:rPr>
      </w:pPr>
      <w:r w:rsidRPr="00906288">
        <w:rPr>
          <w:rFonts w:ascii="Times New Roman" w:hAnsi="Times New Roman"/>
          <w:b/>
          <w:bCs/>
        </w:rPr>
        <w:t>V</w:t>
      </w:r>
      <w:r w:rsidR="00C275A9" w:rsidRPr="00906288">
        <w:rPr>
          <w:rFonts w:ascii="Times New Roman" w:hAnsi="Times New Roman"/>
          <w:b/>
          <w:bCs/>
        </w:rPr>
        <w:t>I</w:t>
      </w:r>
      <w:r w:rsidR="00046713" w:rsidRPr="00906288">
        <w:rPr>
          <w:rFonts w:ascii="Times New Roman" w:hAnsi="Times New Roman"/>
          <w:b/>
          <w:bCs/>
        </w:rPr>
        <w:t>I</w:t>
      </w:r>
      <w:r w:rsidRPr="00906288">
        <w:rPr>
          <w:rFonts w:ascii="Times New Roman" w:hAnsi="Times New Roman"/>
          <w:b/>
          <w:bCs/>
        </w:rPr>
        <w:t>. Summary</w:t>
      </w:r>
      <w:r w:rsidR="000A6227" w:rsidRPr="00906288">
        <w:rPr>
          <w:rFonts w:ascii="Times New Roman" w:hAnsi="Times New Roman"/>
          <w:b/>
          <w:bCs/>
        </w:rPr>
        <w:t xml:space="preserve"> and concluding remarks</w:t>
      </w:r>
    </w:p>
    <w:p w:rsidR="00E16293" w:rsidRPr="00906288" w:rsidRDefault="009B7864" w:rsidP="002B132F">
      <w:pPr>
        <w:spacing w:line="480" w:lineRule="auto"/>
        <w:jc w:val="both"/>
        <w:rPr>
          <w:rFonts w:ascii="Times New Roman" w:hAnsi="Times New Roman"/>
        </w:rPr>
      </w:pPr>
      <w:r w:rsidRPr="00906288">
        <w:rPr>
          <w:rFonts w:ascii="Times New Roman" w:hAnsi="Times New Roman"/>
        </w:rPr>
        <w:t xml:space="preserve">In this paper, we have </w:t>
      </w:r>
      <w:r w:rsidR="00C374FC" w:rsidRPr="00906288">
        <w:rPr>
          <w:rFonts w:ascii="Times New Roman" w:hAnsi="Times New Roman"/>
        </w:rPr>
        <w:t>identified a possible</w:t>
      </w:r>
      <w:r w:rsidR="00E13BCC" w:rsidRPr="00906288">
        <w:rPr>
          <w:rFonts w:ascii="Times New Roman" w:hAnsi="Times New Roman"/>
        </w:rPr>
        <w:t xml:space="preserve"> </w:t>
      </w:r>
      <w:r w:rsidR="00C275A9" w:rsidRPr="00906288">
        <w:rPr>
          <w:rFonts w:ascii="Times New Roman" w:hAnsi="Times New Roman"/>
        </w:rPr>
        <w:t>and</w:t>
      </w:r>
      <w:r w:rsidR="000746A4" w:rsidRPr="00906288">
        <w:rPr>
          <w:rFonts w:ascii="Times New Roman" w:hAnsi="Times New Roman"/>
        </w:rPr>
        <w:t>, as far as we can tell,</w:t>
      </w:r>
      <w:r w:rsidR="00C275A9" w:rsidRPr="00906288">
        <w:rPr>
          <w:rFonts w:ascii="Times New Roman" w:hAnsi="Times New Roman"/>
        </w:rPr>
        <w:t xml:space="preserve"> so far </w:t>
      </w:r>
      <w:r w:rsidR="00E13BCC" w:rsidRPr="00906288">
        <w:rPr>
          <w:rFonts w:ascii="Times New Roman" w:hAnsi="Times New Roman"/>
        </w:rPr>
        <w:t>neglected</w:t>
      </w:r>
      <w:r w:rsidR="00C374FC" w:rsidRPr="00906288">
        <w:rPr>
          <w:rFonts w:ascii="Times New Roman" w:hAnsi="Times New Roman"/>
        </w:rPr>
        <w:t xml:space="preserve"> </w:t>
      </w:r>
      <w:r w:rsidR="000746A4" w:rsidRPr="00906288">
        <w:rPr>
          <w:rFonts w:ascii="Times New Roman" w:hAnsi="Times New Roman"/>
        </w:rPr>
        <w:t xml:space="preserve">way </w:t>
      </w:r>
      <w:r w:rsidR="0016715B" w:rsidRPr="00906288">
        <w:rPr>
          <w:rFonts w:ascii="Times New Roman" w:hAnsi="Times New Roman"/>
        </w:rPr>
        <w:t>to refute</w:t>
      </w:r>
      <w:r w:rsidRPr="00906288">
        <w:rPr>
          <w:rFonts w:ascii="Times New Roman" w:hAnsi="Times New Roman"/>
        </w:rPr>
        <w:t xml:space="preserve"> </w:t>
      </w:r>
      <w:r w:rsidR="00153FA2" w:rsidRPr="00906288">
        <w:rPr>
          <w:rFonts w:ascii="Times New Roman" w:hAnsi="Times New Roman"/>
        </w:rPr>
        <w:t xml:space="preserve">the </w:t>
      </w:r>
      <w:r w:rsidR="00A01BE3" w:rsidRPr="00906288">
        <w:rPr>
          <w:rFonts w:ascii="Times New Roman" w:hAnsi="Times New Roman"/>
        </w:rPr>
        <w:t>view that</w:t>
      </w:r>
      <w:r w:rsidR="001D71D7" w:rsidRPr="00906288">
        <w:rPr>
          <w:rFonts w:ascii="Times New Roman" w:hAnsi="Times New Roman"/>
        </w:rPr>
        <w:t xml:space="preserve"> practical reasons</w:t>
      </w:r>
      <w:r w:rsidR="00A01BE3" w:rsidRPr="00906288">
        <w:rPr>
          <w:rFonts w:ascii="Times New Roman" w:hAnsi="Times New Roman"/>
        </w:rPr>
        <w:t xml:space="preserve"> are states of affairs (PRSA)</w:t>
      </w:r>
      <w:r w:rsidR="00826B78" w:rsidRPr="00906288">
        <w:rPr>
          <w:rFonts w:ascii="Times New Roman" w:hAnsi="Times New Roman"/>
        </w:rPr>
        <w:t xml:space="preserve"> - which we have defined</w:t>
      </w:r>
      <w:r w:rsidR="001D71D7" w:rsidRPr="00906288">
        <w:rPr>
          <w:rFonts w:ascii="Times New Roman" w:hAnsi="Times New Roman"/>
        </w:rPr>
        <w:t xml:space="preserve"> taking our clues mostly from </w:t>
      </w:r>
      <w:r w:rsidRPr="00906288">
        <w:rPr>
          <w:rFonts w:ascii="Times New Roman" w:hAnsi="Times New Roman"/>
        </w:rPr>
        <w:t>Jonathan Dancy</w:t>
      </w:r>
      <w:r w:rsidR="008F0C0F" w:rsidRPr="00906288">
        <w:rPr>
          <w:rFonts w:ascii="Times New Roman" w:hAnsi="Times New Roman"/>
        </w:rPr>
        <w:t>’</w:t>
      </w:r>
      <w:r w:rsidRPr="00906288">
        <w:rPr>
          <w:rFonts w:ascii="Times New Roman" w:hAnsi="Times New Roman"/>
        </w:rPr>
        <w:t>s</w:t>
      </w:r>
      <w:r w:rsidR="00A40534" w:rsidRPr="00906288">
        <w:rPr>
          <w:rFonts w:ascii="Times New Roman" w:hAnsi="Times New Roman"/>
        </w:rPr>
        <w:t xml:space="preserve"> </w:t>
      </w:r>
      <w:r w:rsidR="001D71D7" w:rsidRPr="00906288">
        <w:rPr>
          <w:rFonts w:ascii="Times New Roman" w:hAnsi="Times New Roman"/>
        </w:rPr>
        <w:t>writings</w:t>
      </w:r>
      <w:r w:rsidR="00C374FC" w:rsidRPr="00906288">
        <w:rPr>
          <w:rFonts w:ascii="Times New Roman" w:hAnsi="Times New Roman"/>
        </w:rPr>
        <w:t xml:space="preserve">. </w:t>
      </w:r>
      <w:r w:rsidR="009C3775" w:rsidRPr="00906288">
        <w:rPr>
          <w:rFonts w:ascii="Times New Roman" w:hAnsi="Times New Roman"/>
        </w:rPr>
        <w:t>T</w:t>
      </w:r>
      <w:r w:rsidR="00D36984" w:rsidRPr="00906288">
        <w:rPr>
          <w:rFonts w:ascii="Times New Roman" w:hAnsi="Times New Roman"/>
        </w:rPr>
        <w:t xml:space="preserve">he analysis and discussion of </w:t>
      </w:r>
      <w:r w:rsidR="009C3775" w:rsidRPr="00906288">
        <w:rPr>
          <w:rFonts w:ascii="Times New Roman" w:hAnsi="Times New Roman"/>
        </w:rPr>
        <w:t>such</w:t>
      </w:r>
      <w:r w:rsidR="0019632F" w:rsidRPr="00906288">
        <w:rPr>
          <w:rFonts w:ascii="Times New Roman" w:hAnsi="Times New Roman"/>
        </w:rPr>
        <w:t xml:space="preserve"> potential refutation </w:t>
      </w:r>
      <w:r w:rsidR="00E16293" w:rsidRPr="00906288">
        <w:rPr>
          <w:rFonts w:ascii="Times New Roman" w:hAnsi="Times New Roman"/>
        </w:rPr>
        <w:t>– we called</w:t>
      </w:r>
      <w:r w:rsidR="00066AC0" w:rsidRPr="00906288">
        <w:rPr>
          <w:rFonts w:ascii="Times New Roman" w:hAnsi="Times New Roman"/>
        </w:rPr>
        <w:t xml:space="preserve"> it the Outlandishness Argument</w:t>
      </w:r>
      <w:r w:rsidR="000B0EA7" w:rsidRPr="00906288">
        <w:rPr>
          <w:rFonts w:ascii="Times New Roman" w:hAnsi="Times New Roman"/>
        </w:rPr>
        <w:t xml:space="preserve"> – </w:t>
      </w:r>
      <w:r w:rsidRPr="00906288">
        <w:rPr>
          <w:rFonts w:ascii="Times New Roman" w:hAnsi="Times New Roman"/>
        </w:rPr>
        <w:t xml:space="preserve">has larger repercussions for the debate on the ontology of reasons, insofar as it offers </w:t>
      </w:r>
      <w:r w:rsidR="00826B78" w:rsidRPr="00906288">
        <w:rPr>
          <w:rFonts w:ascii="Times New Roman" w:hAnsi="Times New Roman"/>
        </w:rPr>
        <w:t xml:space="preserve">supporters of PRSA </w:t>
      </w:r>
      <w:r w:rsidRPr="00906288">
        <w:rPr>
          <w:rFonts w:ascii="Times New Roman" w:hAnsi="Times New Roman"/>
        </w:rPr>
        <w:t xml:space="preserve">additional tools for defending their view. </w:t>
      </w:r>
      <w:r w:rsidR="002F30E4" w:rsidRPr="00906288">
        <w:rPr>
          <w:rFonts w:ascii="Times New Roman" w:hAnsi="Times New Roman"/>
        </w:rPr>
        <w:t xml:space="preserve">In particular, </w:t>
      </w:r>
      <w:r w:rsidR="00E16293" w:rsidRPr="00906288">
        <w:rPr>
          <w:rFonts w:ascii="Times New Roman" w:hAnsi="Times New Roman"/>
        </w:rPr>
        <w:t xml:space="preserve">we have argued that </w:t>
      </w:r>
      <w:r w:rsidR="00826B78" w:rsidRPr="00906288">
        <w:rPr>
          <w:rFonts w:ascii="Times New Roman" w:hAnsi="Times New Roman"/>
        </w:rPr>
        <w:t xml:space="preserve">they </w:t>
      </w:r>
      <w:r w:rsidR="00E16293" w:rsidRPr="00906288">
        <w:rPr>
          <w:rFonts w:ascii="Times New Roman" w:hAnsi="Times New Roman"/>
        </w:rPr>
        <w:t xml:space="preserve">should make explicit use of a distinction between the content and </w:t>
      </w:r>
      <w:r w:rsidR="00290108" w:rsidRPr="00906288">
        <w:rPr>
          <w:rFonts w:ascii="Times New Roman" w:hAnsi="Times New Roman"/>
        </w:rPr>
        <w:t xml:space="preserve">the </w:t>
      </w:r>
      <w:r w:rsidR="00E16293" w:rsidRPr="00906288">
        <w:rPr>
          <w:rFonts w:ascii="Times New Roman" w:hAnsi="Times New Roman"/>
        </w:rPr>
        <w:t>object of beliefs</w:t>
      </w:r>
      <w:r w:rsidR="00E560CD" w:rsidRPr="00906288">
        <w:rPr>
          <w:rFonts w:ascii="Times New Roman" w:hAnsi="Times New Roman"/>
        </w:rPr>
        <w:t>,</w:t>
      </w:r>
      <w:r w:rsidR="00E16293" w:rsidRPr="00906288">
        <w:rPr>
          <w:rFonts w:ascii="Times New Roman" w:hAnsi="Times New Roman"/>
        </w:rPr>
        <w:t xml:space="preserve"> and hold that reasons, both motivating and normative, are</w:t>
      </w:r>
      <w:r w:rsidR="00290108" w:rsidRPr="00906288">
        <w:rPr>
          <w:rFonts w:ascii="Times New Roman" w:hAnsi="Times New Roman"/>
        </w:rPr>
        <w:t xml:space="preserve"> to be identified with</w:t>
      </w:r>
      <w:r w:rsidR="00E16293" w:rsidRPr="00906288">
        <w:rPr>
          <w:rFonts w:ascii="Times New Roman" w:hAnsi="Times New Roman"/>
        </w:rPr>
        <w:t xml:space="preserve"> the latter (states of affairs) and not the former (propositions)</w:t>
      </w:r>
      <w:r w:rsidR="00171764" w:rsidRPr="00906288">
        <w:rPr>
          <w:rFonts w:ascii="Times New Roman" w:hAnsi="Times New Roman"/>
        </w:rPr>
        <w:t>, yet the content of beliefs plays a non-negligible theoretical role</w:t>
      </w:r>
      <w:r w:rsidR="002F30E4" w:rsidRPr="00906288">
        <w:rPr>
          <w:rFonts w:ascii="Times New Roman" w:hAnsi="Times New Roman"/>
        </w:rPr>
        <w:t xml:space="preserve">. </w:t>
      </w:r>
    </w:p>
    <w:p w:rsidR="009B7864" w:rsidRPr="00906288" w:rsidRDefault="009B7864" w:rsidP="00290108">
      <w:pPr>
        <w:spacing w:line="480" w:lineRule="auto"/>
        <w:ind w:firstLine="284"/>
        <w:jc w:val="both"/>
        <w:rPr>
          <w:rFonts w:ascii="Times New Roman" w:hAnsi="Times New Roman"/>
        </w:rPr>
      </w:pPr>
      <w:r w:rsidRPr="00906288">
        <w:rPr>
          <w:rFonts w:ascii="Times New Roman" w:hAnsi="Times New Roman"/>
        </w:rPr>
        <w:t>Of course</w:t>
      </w:r>
      <w:r w:rsidR="00E16293" w:rsidRPr="00906288">
        <w:rPr>
          <w:rFonts w:ascii="Times New Roman" w:hAnsi="Times New Roman"/>
        </w:rPr>
        <w:t xml:space="preserve">, </w:t>
      </w:r>
      <w:r w:rsidR="00E560CD" w:rsidRPr="00906288">
        <w:rPr>
          <w:rFonts w:ascii="Times New Roman" w:hAnsi="Times New Roman"/>
        </w:rPr>
        <w:t xml:space="preserve">to what extent supporters can be happy with the proposed view is left open to discussion. On the one hand, </w:t>
      </w:r>
      <w:r w:rsidRPr="00906288">
        <w:rPr>
          <w:rFonts w:ascii="Times New Roman" w:hAnsi="Times New Roman"/>
        </w:rPr>
        <w:t>one might wish</w:t>
      </w:r>
      <w:r w:rsidR="00171764" w:rsidRPr="00906288">
        <w:rPr>
          <w:rFonts w:ascii="Times New Roman" w:hAnsi="Times New Roman"/>
        </w:rPr>
        <w:t>, and it may turn out to be possible,</w:t>
      </w:r>
      <w:r w:rsidRPr="00906288">
        <w:rPr>
          <w:rFonts w:ascii="Times New Roman" w:hAnsi="Times New Roman"/>
        </w:rPr>
        <w:t xml:space="preserve"> to avoid </w:t>
      </w:r>
      <w:r w:rsidR="00C374FC" w:rsidRPr="00906288">
        <w:rPr>
          <w:rFonts w:ascii="Times New Roman" w:hAnsi="Times New Roman"/>
        </w:rPr>
        <w:t>the anti-</w:t>
      </w:r>
      <w:r w:rsidR="00826B78" w:rsidRPr="00906288">
        <w:rPr>
          <w:rFonts w:ascii="Times New Roman" w:hAnsi="Times New Roman"/>
        </w:rPr>
        <w:t xml:space="preserve">PRSA </w:t>
      </w:r>
      <w:r w:rsidRPr="00906288">
        <w:rPr>
          <w:rFonts w:ascii="Times New Roman" w:hAnsi="Times New Roman"/>
        </w:rPr>
        <w:t>criticism in some other way, perhaps</w:t>
      </w:r>
      <w:r w:rsidR="00D55A38" w:rsidRPr="00906288">
        <w:rPr>
          <w:rFonts w:ascii="Times New Roman" w:hAnsi="Times New Roman"/>
        </w:rPr>
        <w:t xml:space="preserve"> </w:t>
      </w:r>
      <w:r w:rsidRPr="00906288">
        <w:rPr>
          <w:rFonts w:ascii="Times New Roman" w:hAnsi="Times New Roman"/>
        </w:rPr>
        <w:t>not committed to the content/object distinction</w:t>
      </w:r>
      <w:r w:rsidR="00E560CD" w:rsidRPr="00906288">
        <w:rPr>
          <w:rFonts w:ascii="Times New Roman" w:hAnsi="Times New Roman"/>
        </w:rPr>
        <w:t xml:space="preserve"> and more faithful to the basic intuition underlying the view</w:t>
      </w:r>
      <w:r w:rsidRPr="00906288">
        <w:rPr>
          <w:rFonts w:ascii="Times New Roman" w:hAnsi="Times New Roman"/>
        </w:rPr>
        <w:t>.</w:t>
      </w:r>
      <w:r w:rsidR="00171764" w:rsidRPr="00906288">
        <w:rPr>
          <w:rFonts w:ascii="Times New Roman" w:hAnsi="Times New Roman"/>
        </w:rPr>
        <w:t xml:space="preserve"> </w:t>
      </w:r>
      <w:r w:rsidR="00E560CD" w:rsidRPr="00906288">
        <w:rPr>
          <w:rFonts w:ascii="Times New Roman" w:hAnsi="Times New Roman"/>
        </w:rPr>
        <w:t>On the other hand</w:t>
      </w:r>
      <w:r w:rsidR="00171764" w:rsidRPr="00906288">
        <w:rPr>
          <w:rFonts w:ascii="Times New Roman" w:hAnsi="Times New Roman"/>
        </w:rPr>
        <w:t>, one may</w:t>
      </w:r>
      <w:r w:rsidR="00E560CD" w:rsidRPr="00906288">
        <w:rPr>
          <w:rFonts w:ascii="Times New Roman" w:hAnsi="Times New Roman"/>
        </w:rPr>
        <w:t xml:space="preserve"> instead</w:t>
      </w:r>
      <w:r w:rsidR="00171764" w:rsidRPr="00906288">
        <w:rPr>
          <w:rFonts w:ascii="Times New Roman" w:hAnsi="Times New Roman"/>
        </w:rPr>
        <w:t xml:space="preserve"> have grounds for dropping </w:t>
      </w:r>
      <w:r w:rsidR="00826B78" w:rsidRPr="00906288">
        <w:rPr>
          <w:rFonts w:ascii="Times New Roman" w:hAnsi="Times New Roman"/>
        </w:rPr>
        <w:t xml:space="preserve">the view </w:t>
      </w:r>
      <w:r w:rsidR="00171764" w:rsidRPr="00906288">
        <w:rPr>
          <w:rFonts w:ascii="Times New Roman" w:hAnsi="Times New Roman"/>
        </w:rPr>
        <w:t>altogether</w:t>
      </w:r>
      <w:r w:rsidR="00964F60" w:rsidRPr="00906288">
        <w:rPr>
          <w:rFonts w:ascii="Times New Roman" w:hAnsi="Times New Roman"/>
        </w:rPr>
        <w:t xml:space="preserve"> (or redefine it in a way considered more appropriate)</w:t>
      </w:r>
      <w:r w:rsidR="00826B78" w:rsidRPr="00906288">
        <w:rPr>
          <w:rFonts w:ascii="Times New Roman" w:hAnsi="Times New Roman"/>
        </w:rPr>
        <w:t>, even independently of OA</w:t>
      </w:r>
      <w:r w:rsidR="001D71D7" w:rsidRPr="00906288">
        <w:rPr>
          <w:rFonts w:ascii="Times New Roman" w:hAnsi="Times New Roman"/>
        </w:rPr>
        <w:t>.</w:t>
      </w:r>
      <w:r w:rsidRPr="00906288">
        <w:rPr>
          <w:rFonts w:ascii="Times New Roman" w:hAnsi="Times New Roman"/>
        </w:rPr>
        <w:t xml:space="preserve"> </w:t>
      </w:r>
      <w:r w:rsidR="002127A8" w:rsidRPr="00906288">
        <w:rPr>
          <w:rFonts w:ascii="Times New Roman" w:hAnsi="Times New Roman"/>
        </w:rPr>
        <w:t>Be this as it may</w:t>
      </w:r>
      <w:r w:rsidR="00826B78" w:rsidRPr="00906288">
        <w:rPr>
          <w:rFonts w:ascii="Times New Roman" w:hAnsi="Times New Roman"/>
        </w:rPr>
        <w:t xml:space="preserve">, </w:t>
      </w:r>
      <w:r w:rsidR="00A61893" w:rsidRPr="00906288">
        <w:rPr>
          <w:rFonts w:ascii="Times New Roman" w:hAnsi="Times New Roman"/>
        </w:rPr>
        <w:t>it seems to us that our recommendation is the best available strategy</w:t>
      </w:r>
      <w:r w:rsidR="00637FA6" w:rsidRPr="00906288">
        <w:rPr>
          <w:rFonts w:ascii="Times New Roman" w:hAnsi="Times New Roman"/>
        </w:rPr>
        <w:t xml:space="preserve"> – if not the only one</w:t>
      </w:r>
      <w:r w:rsidR="001D71D7" w:rsidRPr="00906288">
        <w:rPr>
          <w:rFonts w:ascii="Times New Roman" w:hAnsi="Times New Roman"/>
        </w:rPr>
        <w:t xml:space="preserve"> – for </w:t>
      </w:r>
      <w:r w:rsidR="00826B78" w:rsidRPr="00906288">
        <w:rPr>
          <w:rFonts w:ascii="Times New Roman" w:hAnsi="Times New Roman"/>
        </w:rPr>
        <w:t>those sympathetic to PRSA as defined here</w:t>
      </w:r>
      <w:r w:rsidR="00A61893" w:rsidRPr="00906288">
        <w:rPr>
          <w:rFonts w:ascii="Times New Roman" w:hAnsi="Times New Roman"/>
        </w:rPr>
        <w:t>.</w:t>
      </w:r>
    </w:p>
    <w:p w:rsidR="00937B62" w:rsidRPr="00906288" w:rsidRDefault="00937B62" w:rsidP="00153FA2">
      <w:pPr>
        <w:rPr>
          <w:rFonts w:ascii="Times New Roman" w:hAnsi="Times New Roman"/>
          <w:b/>
          <w:bCs/>
        </w:rPr>
      </w:pPr>
    </w:p>
    <w:p w:rsidR="001D71D7" w:rsidRPr="00906288" w:rsidRDefault="001D71D7" w:rsidP="00330502">
      <w:pPr>
        <w:jc w:val="both"/>
        <w:rPr>
          <w:rFonts w:ascii="Times New Roman" w:hAnsi="Times New Roman"/>
          <w:b/>
          <w:bCs/>
        </w:rPr>
      </w:pPr>
    </w:p>
    <w:p w:rsidR="00D85126" w:rsidRPr="00906288" w:rsidRDefault="00D85126" w:rsidP="00257E02">
      <w:pPr>
        <w:jc w:val="both"/>
        <w:outlineLvl w:val="0"/>
        <w:rPr>
          <w:rFonts w:ascii="Times New Roman" w:hAnsi="Times New Roman"/>
          <w:b/>
          <w:bCs/>
        </w:rPr>
      </w:pPr>
      <w:r w:rsidRPr="00906288">
        <w:rPr>
          <w:rFonts w:ascii="Times New Roman" w:hAnsi="Times New Roman"/>
          <w:b/>
          <w:bCs/>
        </w:rPr>
        <w:t>Acknowledgments</w:t>
      </w:r>
    </w:p>
    <w:p w:rsidR="00D85126" w:rsidRPr="00906288" w:rsidRDefault="00D85126" w:rsidP="00330502">
      <w:pPr>
        <w:jc w:val="both"/>
        <w:rPr>
          <w:rFonts w:ascii="Times New Roman" w:hAnsi="Times New Roman"/>
          <w:b/>
          <w:bCs/>
        </w:rPr>
      </w:pPr>
    </w:p>
    <w:p w:rsidR="00D85126" w:rsidRPr="00906288" w:rsidRDefault="00D85126" w:rsidP="00330502">
      <w:pPr>
        <w:jc w:val="both"/>
        <w:rPr>
          <w:rFonts w:ascii="Times New Roman" w:hAnsi="Times New Roman"/>
          <w:bCs/>
        </w:rPr>
      </w:pPr>
      <w:r w:rsidRPr="00906288">
        <w:rPr>
          <w:rFonts w:ascii="Times New Roman" w:hAnsi="Times New Roman"/>
          <w:bCs/>
        </w:rPr>
        <w:t>[…]</w:t>
      </w:r>
    </w:p>
    <w:p w:rsidR="00800AEC" w:rsidRPr="00906288" w:rsidRDefault="00800AEC">
      <w:pPr>
        <w:rPr>
          <w:rFonts w:ascii="Times New Roman" w:hAnsi="Times New Roman"/>
          <w:b/>
          <w:bCs/>
        </w:rPr>
      </w:pPr>
      <w:r w:rsidRPr="00906288">
        <w:rPr>
          <w:rFonts w:ascii="Times New Roman" w:hAnsi="Times New Roman"/>
          <w:b/>
          <w:bCs/>
        </w:rPr>
        <w:br w:type="page"/>
      </w:r>
    </w:p>
    <w:p w:rsidR="00937B62" w:rsidRPr="00906288" w:rsidRDefault="00276F88" w:rsidP="00257E02">
      <w:pPr>
        <w:jc w:val="both"/>
        <w:outlineLvl w:val="0"/>
        <w:rPr>
          <w:rFonts w:ascii="Times New Roman" w:hAnsi="Times New Roman"/>
          <w:b/>
          <w:bCs/>
        </w:rPr>
      </w:pPr>
      <w:r w:rsidRPr="00906288">
        <w:rPr>
          <w:rFonts w:ascii="Times New Roman" w:hAnsi="Times New Roman"/>
          <w:b/>
          <w:bCs/>
        </w:rPr>
        <w:lastRenderedPageBreak/>
        <w:t>References</w:t>
      </w:r>
    </w:p>
    <w:p w:rsidR="00267BAA" w:rsidRPr="00906288" w:rsidRDefault="00267BAA" w:rsidP="00330502">
      <w:pPr>
        <w:jc w:val="both"/>
        <w:rPr>
          <w:rFonts w:ascii="Times New Roman" w:hAnsi="Times New Roman"/>
        </w:rPr>
      </w:pPr>
      <w:r w:rsidRPr="00906288">
        <w:rPr>
          <w:rFonts w:ascii="Times New Roman" w:hAnsi="Times New Roman"/>
        </w:rPr>
        <w:t xml:space="preserve">Alvarez, M., (2010): </w:t>
      </w:r>
      <w:r w:rsidRPr="00906288">
        <w:rPr>
          <w:rFonts w:ascii="Times New Roman" w:hAnsi="Times New Roman"/>
          <w:i/>
        </w:rPr>
        <w:t>Kinds of Reasons: An Essay in the Philosophy of Action</w:t>
      </w:r>
      <w:r w:rsidRPr="00906288">
        <w:rPr>
          <w:rFonts w:ascii="Times New Roman" w:hAnsi="Times New Roman"/>
        </w:rPr>
        <w:t>, Oxford: Oxford University Press.</w:t>
      </w:r>
    </w:p>
    <w:p w:rsidR="00D04F02" w:rsidRPr="00906288" w:rsidRDefault="00D04F02" w:rsidP="00330502">
      <w:pPr>
        <w:jc w:val="both"/>
        <w:rPr>
          <w:rFonts w:ascii="Times New Roman" w:eastAsia="Times New Roman" w:hAnsi="Times New Roman"/>
        </w:rPr>
      </w:pPr>
      <w:r w:rsidRPr="00906288">
        <w:rPr>
          <w:rFonts w:ascii="Times New Roman" w:hAnsi="Times New Roman"/>
        </w:rPr>
        <w:t>Alvarez, M., (</w:t>
      </w:r>
      <w:r w:rsidR="009E3066" w:rsidRPr="00906288">
        <w:rPr>
          <w:rFonts w:ascii="Times New Roman" w:hAnsi="Times New Roman"/>
        </w:rPr>
        <w:t>2016): “</w:t>
      </w:r>
      <w:r w:rsidRPr="00906288">
        <w:rPr>
          <w:rFonts w:ascii="Times New Roman" w:hAnsi="Times New Roman"/>
        </w:rPr>
        <w:t>Reasons for Action: Justifi</w:t>
      </w:r>
      <w:r w:rsidR="009E3066" w:rsidRPr="00906288">
        <w:rPr>
          <w:rFonts w:ascii="Times New Roman" w:hAnsi="Times New Roman"/>
        </w:rPr>
        <w:t>cation, Motivation, Explanation”</w:t>
      </w:r>
      <w:r w:rsidRPr="00906288">
        <w:rPr>
          <w:rFonts w:ascii="Times New Roman" w:hAnsi="Times New Roman"/>
        </w:rPr>
        <w:t xml:space="preserve">, in Zalta, E.N. (ed.), </w:t>
      </w:r>
      <w:r w:rsidRPr="00906288">
        <w:rPr>
          <w:rFonts w:ascii="Times New Roman" w:hAnsi="Times New Roman"/>
          <w:i/>
        </w:rPr>
        <w:t xml:space="preserve">The Stanford </w:t>
      </w:r>
      <w:r w:rsidR="005F76FC" w:rsidRPr="00906288">
        <w:rPr>
          <w:rFonts w:ascii="Times New Roman" w:hAnsi="Times New Roman"/>
          <w:i/>
        </w:rPr>
        <w:t>Encyclopaedia</w:t>
      </w:r>
      <w:r w:rsidRPr="00906288">
        <w:rPr>
          <w:rFonts w:ascii="Times New Roman" w:hAnsi="Times New Roman"/>
          <w:i/>
        </w:rPr>
        <w:t xml:space="preserve"> of Philosophy</w:t>
      </w:r>
      <w:r w:rsidRPr="00906288">
        <w:rPr>
          <w:rFonts w:ascii="Times New Roman" w:hAnsi="Times New Roman"/>
        </w:rPr>
        <w:t xml:space="preserve"> (Summer 2016 Edition), </w:t>
      </w:r>
      <w:r w:rsidRPr="00906288">
        <w:rPr>
          <w:rFonts w:ascii="Times New Roman" w:eastAsia="Times New Roman" w:hAnsi="Times New Roman"/>
        </w:rPr>
        <w:t>URL = &lt;http://plato.stanford.edu/archives/sum2016/entries/reasons-just-vs-expl/&gt;</w:t>
      </w:r>
    </w:p>
    <w:p w:rsidR="00046713" w:rsidRPr="00906288" w:rsidRDefault="00046713" w:rsidP="00330502">
      <w:pPr>
        <w:jc w:val="both"/>
        <w:rPr>
          <w:rFonts w:ascii="Times New Roman" w:hAnsi="Times New Roman"/>
        </w:rPr>
      </w:pPr>
      <w:r w:rsidRPr="00906288">
        <w:rPr>
          <w:rFonts w:ascii="Times New Roman" w:hAnsi="Times New Roman"/>
        </w:rPr>
        <w:t>Bealer, G.</w:t>
      </w:r>
      <w:r w:rsidR="00B00D6D" w:rsidRPr="00906288">
        <w:rPr>
          <w:rFonts w:ascii="Times New Roman" w:hAnsi="Times New Roman"/>
        </w:rPr>
        <w:t>,</w:t>
      </w:r>
      <w:r w:rsidRPr="00906288">
        <w:rPr>
          <w:rFonts w:ascii="Times New Roman" w:hAnsi="Times New Roman"/>
        </w:rPr>
        <w:t xml:space="preserve"> (1998): “Propositions”, </w:t>
      </w:r>
      <w:r w:rsidRPr="00906288">
        <w:rPr>
          <w:rFonts w:ascii="Times New Roman" w:hAnsi="Times New Roman"/>
          <w:i/>
        </w:rPr>
        <w:t>Mind</w:t>
      </w:r>
      <w:r w:rsidRPr="00906288">
        <w:rPr>
          <w:rFonts w:ascii="Times New Roman" w:hAnsi="Times New Roman"/>
        </w:rPr>
        <w:t xml:space="preserve"> 107 (425): 1-32.</w:t>
      </w:r>
    </w:p>
    <w:p w:rsidR="00CE0B6C" w:rsidRPr="00906288" w:rsidRDefault="00276F88" w:rsidP="00330502">
      <w:pPr>
        <w:jc w:val="both"/>
        <w:rPr>
          <w:rFonts w:ascii="Times New Roman" w:hAnsi="Times New Roman"/>
        </w:rPr>
      </w:pPr>
      <w:r w:rsidRPr="00906288">
        <w:rPr>
          <w:rFonts w:ascii="Times New Roman" w:hAnsi="Times New Roman"/>
        </w:rPr>
        <w:t xml:space="preserve">Crane, T., (2001a): </w:t>
      </w:r>
      <w:r w:rsidRPr="00906288">
        <w:rPr>
          <w:rFonts w:ascii="Times New Roman" w:hAnsi="Times New Roman"/>
          <w:i/>
          <w:iCs/>
        </w:rPr>
        <w:t>Elements of Mind</w:t>
      </w:r>
      <w:r w:rsidRPr="00906288">
        <w:rPr>
          <w:rFonts w:ascii="Times New Roman" w:hAnsi="Times New Roman"/>
        </w:rPr>
        <w:t xml:space="preserve">: </w:t>
      </w:r>
      <w:r w:rsidRPr="00906288">
        <w:rPr>
          <w:rFonts w:ascii="Times New Roman" w:hAnsi="Times New Roman"/>
          <w:i/>
          <w:iCs/>
        </w:rPr>
        <w:t>An Introduction to the Philosophy of Mind</w:t>
      </w:r>
      <w:r w:rsidRPr="00906288">
        <w:rPr>
          <w:rFonts w:ascii="Times New Roman" w:hAnsi="Times New Roman"/>
        </w:rPr>
        <w:t>, Oxford: OUP.</w:t>
      </w:r>
    </w:p>
    <w:p w:rsidR="00CE0B6C" w:rsidRPr="00906288" w:rsidRDefault="00276F88" w:rsidP="00330502">
      <w:pPr>
        <w:jc w:val="both"/>
        <w:rPr>
          <w:rFonts w:ascii="Times New Roman" w:hAnsi="Times New Roman"/>
        </w:rPr>
      </w:pPr>
      <w:r w:rsidRPr="00906288">
        <w:rPr>
          <w:rFonts w:ascii="Times New Roman" w:hAnsi="Times New Roman"/>
        </w:rPr>
        <w:t xml:space="preserve">Crane, T., (2001b): “Intentional Objects”, </w:t>
      </w:r>
      <w:r w:rsidRPr="00906288">
        <w:rPr>
          <w:rFonts w:ascii="Times New Roman" w:hAnsi="Times New Roman"/>
          <w:i/>
          <w:iCs/>
        </w:rPr>
        <w:t xml:space="preserve">Ratio </w:t>
      </w:r>
      <w:r w:rsidR="009C018A" w:rsidRPr="00906288">
        <w:rPr>
          <w:rFonts w:ascii="Times New Roman" w:hAnsi="Times New Roman"/>
        </w:rPr>
        <w:t>XIV (4):</w:t>
      </w:r>
      <w:r w:rsidRPr="00906288">
        <w:rPr>
          <w:rFonts w:ascii="Times New Roman" w:hAnsi="Times New Roman"/>
        </w:rPr>
        <w:t xml:space="preserve"> 336-349.</w:t>
      </w:r>
      <w:r w:rsidRPr="00906288">
        <w:rPr>
          <w:rFonts w:ascii="Times New Roman" w:hAnsi="Times New Roman"/>
          <w:i/>
          <w:iCs/>
        </w:rPr>
        <w:t xml:space="preserve"> </w:t>
      </w:r>
    </w:p>
    <w:p w:rsidR="000A70A9" w:rsidRPr="00906288" w:rsidRDefault="000A70A9" w:rsidP="00330502">
      <w:pPr>
        <w:jc w:val="both"/>
        <w:rPr>
          <w:rFonts w:ascii="Times New Roman" w:hAnsi="Times New Roman"/>
        </w:rPr>
      </w:pPr>
      <w:r w:rsidRPr="00906288">
        <w:rPr>
          <w:rFonts w:ascii="Times New Roman" w:hAnsi="Times New Roman"/>
        </w:rPr>
        <w:t xml:space="preserve">Dancy, J., (1995): </w:t>
      </w:r>
      <w:r w:rsidR="0005347C" w:rsidRPr="00906288">
        <w:rPr>
          <w:rFonts w:ascii="Times New Roman" w:hAnsi="Times New Roman"/>
        </w:rPr>
        <w:t>“</w:t>
      </w:r>
      <w:r w:rsidRPr="00906288">
        <w:rPr>
          <w:rFonts w:ascii="Times New Roman" w:hAnsi="Times New Roman"/>
          <w:iCs/>
        </w:rPr>
        <w:t>Why There Is Really No Such Thing as the Theory of Motivation</w:t>
      </w:r>
      <w:r w:rsidR="0005347C" w:rsidRPr="00906288">
        <w:rPr>
          <w:rFonts w:ascii="Times New Roman" w:hAnsi="Times New Roman"/>
          <w:iCs/>
        </w:rPr>
        <w:t>”</w:t>
      </w:r>
      <w:r w:rsidRPr="00906288">
        <w:rPr>
          <w:rFonts w:ascii="Times New Roman" w:hAnsi="Times New Roman"/>
        </w:rPr>
        <w:t xml:space="preserve">, </w:t>
      </w:r>
      <w:r w:rsidRPr="00906288">
        <w:rPr>
          <w:rFonts w:ascii="Times New Roman" w:hAnsi="Times New Roman"/>
          <w:i/>
        </w:rPr>
        <w:t>Proceedings of the Aristotelian Society</w:t>
      </w:r>
      <w:r w:rsidRPr="00906288">
        <w:rPr>
          <w:rFonts w:ascii="Times New Roman" w:hAnsi="Times New Roman"/>
        </w:rPr>
        <w:t>, New Series, 95: 1-18.</w:t>
      </w:r>
    </w:p>
    <w:p w:rsidR="00CE0B6C" w:rsidRPr="00906288" w:rsidRDefault="00276F88" w:rsidP="00330502">
      <w:pPr>
        <w:jc w:val="both"/>
        <w:rPr>
          <w:rFonts w:ascii="Times New Roman" w:hAnsi="Times New Roman"/>
        </w:rPr>
      </w:pPr>
      <w:r w:rsidRPr="00906288">
        <w:rPr>
          <w:rFonts w:ascii="Times New Roman" w:hAnsi="Times New Roman"/>
        </w:rPr>
        <w:t xml:space="preserve">Dancy, J., (2000): </w:t>
      </w:r>
      <w:r w:rsidRPr="00906288">
        <w:rPr>
          <w:rFonts w:ascii="Times New Roman" w:hAnsi="Times New Roman"/>
          <w:i/>
          <w:iCs/>
        </w:rPr>
        <w:t>Practical Reality</w:t>
      </w:r>
      <w:r w:rsidRPr="00906288">
        <w:rPr>
          <w:rFonts w:ascii="Times New Roman" w:hAnsi="Times New Roman"/>
        </w:rPr>
        <w:t>, Oxford: O</w:t>
      </w:r>
      <w:r w:rsidR="009C018A" w:rsidRPr="00906288">
        <w:rPr>
          <w:rFonts w:ascii="Times New Roman" w:hAnsi="Times New Roman"/>
        </w:rPr>
        <w:t xml:space="preserve">xford </w:t>
      </w:r>
      <w:r w:rsidRPr="00906288">
        <w:rPr>
          <w:rFonts w:ascii="Times New Roman" w:hAnsi="Times New Roman"/>
        </w:rPr>
        <w:t>U</w:t>
      </w:r>
      <w:r w:rsidR="009C018A" w:rsidRPr="00906288">
        <w:rPr>
          <w:rFonts w:ascii="Times New Roman" w:hAnsi="Times New Roman"/>
        </w:rPr>
        <w:t xml:space="preserve">niversity </w:t>
      </w:r>
      <w:r w:rsidRPr="00906288">
        <w:rPr>
          <w:rFonts w:ascii="Times New Roman" w:hAnsi="Times New Roman"/>
        </w:rPr>
        <w:t>P</w:t>
      </w:r>
      <w:r w:rsidR="009C018A" w:rsidRPr="00906288">
        <w:rPr>
          <w:rFonts w:ascii="Times New Roman" w:hAnsi="Times New Roman"/>
        </w:rPr>
        <w:t>ress</w:t>
      </w:r>
      <w:r w:rsidRPr="00906288">
        <w:rPr>
          <w:rFonts w:ascii="Times New Roman" w:hAnsi="Times New Roman"/>
        </w:rPr>
        <w:t>.</w:t>
      </w:r>
    </w:p>
    <w:p w:rsidR="009E3066" w:rsidRPr="00906288" w:rsidRDefault="009E3066" w:rsidP="009E3066">
      <w:pPr>
        <w:jc w:val="both"/>
        <w:rPr>
          <w:rFonts w:ascii="Times New Roman" w:hAnsi="Times New Roman"/>
        </w:rPr>
      </w:pPr>
      <w:r w:rsidRPr="00906288">
        <w:rPr>
          <w:rFonts w:ascii="Times New Roman" w:hAnsi="Times New Roman"/>
        </w:rPr>
        <w:t xml:space="preserve">Dancy, J., (2003): “Replies”, </w:t>
      </w:r>
      <w:r w:rsidRPr="00906288">
        <w:rPr>
          <w:rFonts w:ascii="Times New Roman" w:hAnsi="Times New Roman"/>
          <w:i/>
        </w:rPr>
        <w:t>Philosophy and Phenomenological Research,</w:t>
      </w:r>
      <w:r w:rsidRPr="00906288">
        <w:rPr>
          <w:rFonts w:ascii="Times New Roman" w:hAnsi="Times New Roman"/>
        </w:rPr>
        <w:t xml:space="preserve"> 67(2): 468-490.</w:t>
      </w:r>
    </w:p>
    <w:p w:rsidR="009E3066" w:rsidRPr="00906288" w:rsidRDefault="009E3066" w:rsidP="009E3066">
      <w:pPr>
        <w:jc w:val="both"/>
        <w:rPr>
          <w:rFonts w:ascii="Times New Roman" w:hAnsi="Times New Roman"/>
        </w:rPr>
      </w:pPr>
      <w:r w:rsidRPr="00906288">
        <w:rPr>
          <w:rFonts w:ascii="Times New Roman" w:hAnsi="Times New Roman"/>
        </w:rPr>
        <w:t xml:space="preserve">Dancy, J. (2004a): </w:t>
      </w:r>
      <w:r w:rsidRPr="00906288">
        <w:rPr>
          <w:rFonts w:ascii="Times New Roman" w:hAnsi="Times New Roman"/>
          <w:i/>
        </w:rPr>
        <w:t>Ethics Without Principles</w:t>
      </w:r>
      <w:r w:rsidRPr="00906288">
        <w:rPr>
          <w:rFonts w:ascii="Times New Roman" w:hAnsi="Times New Roman"/>
        </w:rPr>
        <w:t>, Oxford: Oxford University Press.</w:t>
      </w:r>
    </w:p>
    <w:p w:rsidR="009E3066" w:rsidRPr="00906288" w:rsidRDefault="009E3066" w:rsidP="009E3066">
      <w:pPr>
        <w:jc w:val="both"/>
        <w:rPr>
          <w:rFonts w:ascii="Times New Roman" w:hAnsi="Times New Roman"/>
        </w:rPr>
      </w:pPr>
      <w:r w:rsidRPr="00906288">
        <w:rPr>
          <w:rFonts w:ascii="Times New Roman" w:hAnsi="Times New Roman"/>
        </w:rPr>
        <w:t xml:space="preserve">Dancy, J., (2004b): “On the Importance of Making Things Right”, </w:t>
      </w:r>
      <w:r w:rsidRPr="00906288">
        <w:rPr>
          <w:rFonts w:ascii="Times New Roman" w:hAnsi="Times New Roman"/>
          <w:i/>
        </w:rPr>
        <w:t>Ratio</w:t>
      </w:r>
      <w:r w:rsidRPr="00906288">
        <w:rPr>
          <w:rFonts w:ascii="Times New Roman" w:hAnsi="Times New Roman"/>
        </w:rPr>
        <w:t xml:space="preserve"> 17(2): 229-237.</w:t>
      </w:r>
    </w:p>
    <w:p w:rsidR="00CE0B6C" w:rsidRPr="00906288" w:rsidRDefault="00276F88" w:rsidP="00330502">
      <w:pPr>
        <w:jc w:val="both"/>
        <w:rPr>
          <w:rFonts w:ascii="Times New Roman" w:hAnsi="Times New Roman"/>
        </w:rPr>
      </w:pPr>
      <w:r w:rsidRPr="00906288">
        <w:rPr>
          <w:rFonts w:ascii="Times New Roman" w:hAnsi="Times New Roman"/>
        </w:rPr>
        <w:t xml:space="preserve">Dancy, J., (2009): “Action, Content and Inference”, in Hans-Johann Glock and John Hyman (eds.), </w:t>
      </w:r>
      <w:r w:rsidRPr="00906288">
        <w:rPr>
          <w:rFonts w:ascii="Times New Roman" w:hAnsi="Times New Roman"/>
          <w:i/>
          <w:iCs/>
        </w:rPr>
        <w:t>Wittgenstein and Analytic Philosophy: Essays for P.M.S. Hacker</w:t>
      </w:r>
      <w:r w:rsidRPr="00906288">
        <w:rPr>
          <w:rFonts w:ascii="Times New Roman" w:hAnsi="Times New Roman"/>
        </w:rPr>
        <w:t>, Oxford: O</w:t>
      </w:r>
      <w:r w:rsidR="009C018A" w:rsidRPr="00906288">
        <w:rPr>
          <w:rFonts w:ascii="Times New Roman" w:hAnsi="Times New Roman"/>
        </w:rPr>
        <w:t xml:space="preserve">xford </w:t>
      </w:r>
      <w:r w:rsidRPr="00906288">
        <w:rPr>
          <w:rFonts w:ascii="Times New Roman" w:hAnsi="Times New Roman"/>
        </w:rPr>
        <w:t>U</w:t>
      </w:r>
      <w:r w:rsidR="009C018A" w:rsidRPr="00906288">
        <w:rPr>
          <w:rFonts w:ascii="Times New Roman" w:hAnsi="Times New Roman"/>
        </w:rPr>
        <w:t xml:space="preserve">niversity </w:t>
      </w:r>
      <w:r w:rsidRPr="00906288">
        <w:rPr>
          <w:rFonts w:ascii="Times New Roman" w:hAnsi="Times New Roman"/>
        </w:rPr>
        <w:t>P</w:t>
      </w:r>
      <w:r w:rsidR="009C018A" w:rsidRPr="00906288">
        <w:rPr>
          <w:rFonts w:ascii="Times New Roman" w:hAnsi="Times New Roman"/>
        </w:rPr>
        <w:t>ress</w:t>
      </w:r>
      <w:r w:rsidRPr="00906288">
        <w:rPr>
          <w:rFonts w:ascii="Times New Roman" w:hAnsi="Times New Roman"/>
        </w:rPr>
        <w:t>, 278-298.</w:t>
      </w:r>
    </w:p>
    <w:p w:rsidR="004C2825" w:rsidRPr="00906288" w:rsidRDefault="004C2825" w:rsidP="00330502">
      <w:pPr>
        <w:jc w:val="both"/>
        <w:rPr>
          <w:rFonts w:ascii="Times New Roman" w:hAnsi="Times New Roman"/>
        </w:rPr>
      </w:pPr>
      <w:r w:rsidRPr="00906288">
        <w:rPr>
          <w:rFonts w:ascii="Times New Roman" w:hAnsi="Times New Roman"/>
        </w:rPr>
        <w:t xml:space="preserve">Dancy, J., (2014): </w:t>
      </w:r>
      <w:r w:rsidR="00503C52" w:rsidRPr="00906288">
        <w:rPr>
          <w:rFonts w:ascii="Times New Roman" w:hAnsi="Times New Roman"/>
        </w:rPr>
        <w:t xml:space="preserve">“On Knowing One’s Own Reasons”, in. C. Littlejohn and J. Turri (eds.), </w:t>
      </w:r>
      <w:r w:rsidR="00503C52" w:rsidRPr="00906288">
        <w:rPr>
          <w:rFonts w:ascii="Times New Roman" w:hAnsi="Times New Roman"/>
          <w:i/>
        </w:rPr>
        <w:t>Epistemic Norms: New Essays on Action, Belief and Assertion</w:t>
      </w:r>
      <w:r w:rsidR="00503C52" w:rsidRPr="00906288">
        <w:rPr>
          <w:rFonts w:ascii="Times New Roman" w:hAnsi="Times New Roman"/>
        </w:rPr>
        <w:t>, Oxford: Oxford University Press, pp. 81-96.</w:t>
      </w:r>
    </w:p>
    <w:p w:rsidR="009E3066" w:rsidRPr="00906288" w:rsidRDefault="009E3066" w:rsidP="009E3066">
      <w:pPr>
        <w:jc w:val="both"/>
        <w:rPr>
          <w:rFonts w:ascii="Times New Roman" w:hAnsi="Times New Roman"/>
        </w:rPr>
      </w:pPr>
      <w:r w:rsidRPr="00906288">
        <w:rPr>
          <w:rFonts w:ascii="Times New Roman" w:hAnsi="Times New Roman"/>
        </w:rPr>
        <w:t xml:space="preserve">Divers, J., (2002): </w:t>
      </w:r>
      <w:r w:rsidRPr="00906288">
        <w:rPr>
          <w:rFonts w:ascii="Times New Roman" w:hAnsi="Times New Roman"/>
          <w:i/>
        </w:rPr>
        <w:t>Possible Worlds</w:t>
      </w:r>
      <w:r w:rsidRPr="00906288">
        <w:rPr>
          <w:rFonts w:ascii="Times New Roman" w:hAnsi="Times New Roman"/>
        </w:rPr>
        <w:t>, London: Routledge.</w:t>
      </w:r>
    </w:p>
    <w:p w:rsidR="003F7BA2" w:rsidRPr="00906288" w:rsidRDefault="003F7BA2" w:rsidP="009E3066">
      <w:pPr>
        <w:jc w:val="both"/>
        <w:rPr>
          <w:rFonts w:ascii="Times New Roman" w:hAnsi="Times New Roman"/>
          <w:lang w:val="de-DE"/>
        </w:rPr>
      </w:pPr>
      <w:r w:rsidRPr="00906288">
        <w:rPr>
          <w:rFonts w:ascii="Times New Roman" w:hAnsi="Times New Roman"/>
          <w:lang w:val="de-DE"/>
        </w:rPr>
        <w:t xml:space="preserve">Frege, G., (1892): “Über Sinn und Bedeutung”, in. Textor, M. (ed.), </w:t>
      </w:r>
      <w:r w:rsidRPr="00906288">
        <w:rPr>
          <w:rFonts w:ascii="Times New Roman" w:hAnsi="Times New Roman"/>
          <w:i/>
          <w:lang w:val="de-DE"/>
        </w:rPr>
        <w:t>Funktion – Begriff – Bedeutung</w:t>
      </w:r>
      <w:r w:rsidRPr="00906288">
        <w:rPr>
          <w:rFonts w:ascii="Times New Roman" w:hAnsi="Times New Roman"/>
          <w:lang w:val="de-DE"/>
        </w:rPr>
        <w:t>, Göttingen: Vandenhoeck und Ruprecht, 23-46.</w:t>
      </w:r>
    </w:p>
    <w:p w:rsidR="009E3066" w:rsidRPr="00906288" w:rsidRDefault="009E3066" w:rsidP="009E3066">
      <w:pPr>
        <w:jc w:val="both"/>
        <w:rPr>
          <w:rFonts w:ascii="Times New Roman" w:hAnsi="Times New Roman"/>
        </w:rPr>
      </w:pPr>
      <w:r w:rsidRPr="00906288">
        <w:rPr>
          <w:rFonts w:ascii="Times New Roman" w:hAnsi="Times New Roman"/>
        </w:rPr>
        <w:t xml:space="preserve">Gaskin, R., (2009): </w:t>
      </w:r>
      <w:r w:rsidRPr="00906288">
        <w:rPr>
          <w:rFonts w:ascii="Times New Roman" w:hAnsi="Times New Roman"/>
          <w:i/>
        </w:rPr>
        <w:t>The Unity of the Proposition</w:t>
      </w:r>
      <w:r w:rsidRPr="00906288">
        <w:rPr>
          <w:rFonts w:ascii="Times New Roman" w:hAnsi="Times New Roman"/>
        </w:rPr>
        <w:t>, Oxford: Oxford University Press.</w:t>
      </w:r>
    </w:p>
    <w:p w:rsidR="009E3066" w:rsidRPr="00906288" w:rsidRDefault="009E3066" w:rsidP="009E3066">
      <w:pPr>
        <w:rPr>
          <w:rFonts w:ascii="Times New Roman" w:hAnsi="Times New Roman"/>
        </w:rPr>
      </w:pPr>
      <w:r w:rsidRPr="00906288">
        <w:rPr>
          <w:rFonts w:ascii="Times New Roman" w:hAnsi="Times New Roman"/>
        </w:rPr>
        <w:t xml:space="preserve">Gaskin, R., (2015): “The Identity Theory of Truth”, in Zalta, E.N. (ed.), </w:t>
      </w:r>
      <w:r w:rsidRPr="00906288">
        <w:rPr>
          <w:rFonts w:ascii="Times New Roman" w:hAnsi="Times New Roman"/>
          <w:i/>
        </w:rPr>
        <w:t>Stanford Encyclopedia of Philosophy</w:t>
      </w:r>
      <w:r w:rsidRPr="00906288">
        <w:rPr>
          <w:rFonts w:ascii="Times New Roman" w:hAnsi="Times New Roman"/>
        </w:rPr>
        <w:t xml:space="preserve"> (Summer 2015 Edition) &lt;http://plato.stanford.edu/archives/spr2016/entries/truth-identity/&gt;.</w:t>
      </w:r>
    </w:p>
    <w:p w:rsidR="00D04F02" w:rsidRPr="00906288" w:rsidRDefault="00D04F02" w:rsidP="00330502">
      <w:pPr>
        <w:jc w:val="both"/>
        <w:rPr>
          <w:rFonts w:ascii="Times New Roman" w:hAnsi="Times New Roman"/>
        </w:rPr>
      </w:pPr>
      <w:r w:rsidRPr="00906288">
        <w:rPr>
          <w:rFonts w:ascii="Times New Roman" w:hAnsi="Times New Roman"/>
        </w:rPr>
        <w:t xml:space="preserve">Hyman, J., (2015): </w:t>
      </w:r>
      <w:r w:rsidRPr="00906288">
        <w:rPr>
          <w:rFonts w:ascii="Times New Roman" w:hAnsi="Times New Roman"/>
          <w:i/>
        </w:rPr>
        <w:t>Action, Knowledge and Will</w:t>
      </w:r>
      <w:r w:rsidRPr="00906288">
        <w:rPr>
          <w:rFonts w:ascii="Times New Roman" w:hAnsi="Times New Roman"/>
        </w:rPr>
        <w:t>, Oxford: Oxford University Press.</w:t>
      </w:r>
    </w:p>
    <w:p w:rsidR="00F91117" w:rsidRPr="00906288" w:rsidRDefault="00F91117" w:rsidP="00330502">
      <w:pPr>
        <w:jc w:val="both"/>
        <w:rPr>
          <w:rFonts w:ascii="Times New Roman" w:hAnsi="Times New Roman"/>
        </w:rPr>
      </w:pPr>
      <w:r w:rsidRPr="00906288">
        <w:rPr>
          <w:rFonts w:ascii="Times New Roman" w:hAnsi="Times New Roman"/>
        </w:rPr>
        <w:t xml:space="preserve">Lewis, D., (1986): </w:t>
      </w:r>
      <w:r w:rsidRPr="00906288">
        <w:rPr>
          <w:rFonts w:ascii="Times New Roman" w:hAnsi="Times New Roman"/>
          <w:i/>
        </w:rPr>
        <w:t>On the Plurality of Worlds</w:t>
      </w:r>
      <w:r w:rsidRPr="00906288">
        <w:rPr>
          <w:rFonts w:ascii="Times New Roman" w:hAnsi="Times New Roman"/>
        </w:rPr>
        <w:t>, Oxford: Blackwell.</w:t>
      </w:r>
    </w:p>
    <w:p w:rsidR="00C75457" w:rsidRPr="00906288" w:rsidRDefault="00D12C86" w:rsidP="00330502">
      <w:pPr>
        <w:jc w:val="both"/>
        <w:rPr>
          <w:rFonts w:ascii="Times New Roman" w:hAnsi="Times New Roman"/>
        </w:rPr>
      </w:pPr>
      <w:r w:rsidRPr="00906288">
        <w:rPr>
          <w:rFonts w:ascii="Times New Roman" w:hAnsi="Times New Roman"/>
          <w:color w:val="000000"/>
          <w:lang w:val="en-US"/>
        </w:rPr>
        <w:t xml:space="preserve">Littlejohn, C. (2014): “The Unity of Reason”, in C. Littlejohn, &amp; J. Turri (Eds.), </w:t>
      </w:r>
      <w:r w:rsidRPr="00906288">
        <w:rPr>
          <w:rFonts w:ascii="Times New Roman" w:hAnsi="Times New Roman"/>
          <w:i/>
          <w:iCs/>
          <w:color w:val="000000"/>
          <w:lang w:val="en-US"/>
        </w:rPr>
        <w:t>Epistemic Norms: New Essays on Action, Belief and Assertion</w:t>
      </w:r>
      <w:r w:rsidRPr="00906288">
        <w:rPr>
          <w:rFonts w:ascii="Times New Roman" w:hAnsi="Times New Roman"/>
          <w:color w:val="000000"/>
          <w:lang w:val="en-US"/>
        </w:rPr>
        <w:t xml:space="preserve"> (pp. 135-154). Oxford: Oxford University Press.</w:t>
      </w:r>
    </w:p>
    <w:p w:rsidR="00CE0B6C" w:rsidRPr="00906288" w:rsidRDefault="00276F88" w:rsidP="00330502">
      <w:pPr>
        <w:jc w:val="both"/>
        <w:rPr>
          <w:rFonts w:ascii="Times New Roman" w:hAnsi="Times New Roman"/>
        </w:rPr>
      </w:pPr>
      <w:r w:rsidRPr="00906288">
        <w:rPr>
          <w:rFonts w:ascii="Times New Roman" w:hAnsi="Times New Roman"/>
        </w:rPr>
        <w:t xml:space="preserve">Lord, E., (2008): “Dancy on Acting for the Right Reason”, </w:t>
      </w:r>
      <w:r w:rsidRPr="00906288">
        <w:rPr>
          <w:rFonts w:ascii="Times New Roman" w:hAnsi="Times New Roman"/>
          <w:i/>
          <w:iCs/>
        </w:rPr>
        <w:t>Journal of Ethics and Social Philosophy</w:t>
      </w:r>
      <w:r w:rsidRPr="00906288">
        <w:rPr>
          <w:rFonts w:ascii="Times New Roman" w:hAnsi="Times New Roman"/>
        </w:rPr>
        <w:t xml:space="preserve">, </w:t>
      </w:r>
      <w:r w:rsidRPr="00906288">
        <w:rPr>
          <w:rStyle w:val="Hyperlink"/>
          <w:rFonts w:ascii="Times New Roman" w:hAnsi="Times New Roman"/>
        </w:rPr>
        <w:t>www.jesp.org</w:t>
      </w:r>
      <w:r w:rsidRPr="00906288">
        <w:rPr>
          <w:rFonts w:ascii="Times New Roman" w:hAnsi="Times New Roman"/>
        </w:rPr>
        <w:t>, (September).</w:t>
      </w:r>
    </w:p>
    <w:p w:rsidR="00CE0B6C" w:rsidRPr="00906288" w:rsidRDefault="00276F88" w:rsidP="00330502">
      <w:pPr>
        <w:jc w:val="both"/>
        <w:rPr>
          <w:rFonts w:ascii="Times New Roman" w:hAnsi="Times New Roman"/>
        </w:rPr>
      </w:pPr>
      <w:r w:rsidRPr="00906288">
        <w:rPr>
          <w:rFonts w:ascii="Times New Roman" w:hAnsi="Times New Roman"/>
        </w:rPr>
        <w:t xml:space="preserve">Mantel, S., </w:t>
      </w:r>
      <w:r w:rsidR="002B132F" w:rsidRPr="00906288">
        <w:rPr>
          <w:rFonts w:ascii="Times New Roman" w:hAnsi="Times New Roman"/>
        </w:rPr>
        <w:t>(2014</w:t>
      </w:r>
      <w:r w:rsidRPr="00906288">
        <w:rPr>
          <w:rFonts w:ascii="Times New Roman" w:hAnsi="Times New Roman"/>
        </w:rPr>
        <w:t xml:space="preserve">): “No Reason for Identity: on the Relation between Motivating and Normative Reasons”, </w:t>
      </w:r>
      <w:r w:rsidRPr="00906288">
        <w:rPr>
          <w:rFonts w:ascii="Times New Roman" w:hAnsi="Times New Roman"/>
          <w:i/>
          <w:iCs/>
        </w:rPr>
        <w:t>Philosophical Explorations</w:t>
      </w:r>
      <w:r w:rsidR="002B132F" w:rsidRPr="00906288">
        <w:rPr>
          <w:rFonts w:ascii="Times New Roman" w:hAnsi="Times New Roman"/>
          <w:iCs/>
        </w:rPr>
        <w:t xml:space="preserve"> 17 (1): 49-62</w:t>
      </w:r>
      <w:r w:rsidRPr="00906288">
        <w:rPr>
          <w:rFonts w:ascii="Times New Roman" w:hAnsi="Times New Roman"/>
        </w:rPr>
        <w:t>.</w:t>
      </w:r>
    </w:p>
    <w:p w:rsidR="009E3066" w:rsidRPr="00906288" w:rsidRDefault="009E3066" w:rsidP="009E3066">
      <w:pPr>
        <w:jc w:val="both"/>
        <w:rPr>
          <w:rFonts w:ascii="Times New Roman" w:hAnsi="Times New Roman"/>
        </w:rPr>
      </w:pPr>
      <w:r w:rsidRPr="00906288">
        <w:rPr>
          <w:rFonts w:ascii="Times New Roman" w:hAnsi="Times New Roman"/>
        </w:rPr>
        <w:t xml:space="preserve">Mantel, S., (2016): “How to Be Psychologistic about Motivating but Not about </w:t>
      </w:r>
      <w:r w:rsidR="00FF0BE9" w:rsidRPr="00906288">
        <w:rPr>
          <w:rFonts w:ascii="Times New Roman" w:hAnsi="Times New Roman"/>
        </w:rPr>
        <w:t>Normative</w:t>
      </w:r>
      <w:r w:rsidRPr="00906288">
        <w:rPr>
          <w:rFonts w:ascii="Times New Roman" w:hAnsi="Times New Roman"/>
        </w:rPr>
        <w:t xml:space="preserve"> Reasons”, </w:t>
      </w:r>
      <w:r w:rsidRPr="00906288">
        <w:rPr>
          <w:rFonts w:ascii="Times New Roman" w:hAnsi="Times New Roman"/>
          <w:i/>
        </w:rPr>
        <w:t>Grazer Philosophische Studien</w:t>
      </w:r>
      <w:r w:rsidRPr="00906288">
        <w:rPr>
          <w:rFonts w:ascii="Times New Roman" w:hAnsi="Times New Roman"/>
        </w:rPr>
        <w:t xml:space="preserve"> 93: 80-105.</w:t>
      </w:r>
    </w:p>
    <w:p w:rsidR="00C276DA" w:rsidRPr="00906288" w:rsidRDefault="00C276DA" w:rsidP="00330502">
      <w:pPr>
        <w:jc w:val="both"/>
        <w:rPr>
          <w:rFonts w:ascii="Times New Roman" w:hAnsi="Times New Roman"/>
        </w:rPr>
      </w:pPr>
      <w:r w:rsidRPr="00906288">
        <w:rPr>
          <w:rFonts w:ascii="Times New Roman" w:hAnsi="Times New Roman"/>
        </w:rPr>
        <w:t>Mantel, S., (</w:t>
      </w:r>
      <w:r w:rsidR="00D77280" w:rsidRPr="00906288">
        <w:rPr>
          <w:rFonts w:ascii="Times New Roman" w:hAnsi="Times New Roman"/>
        </w:rPr>
        <w:t>2017</w:t>
      </w:r>
      <w:r w:rsidRPr="00906288">
        <w:rPr>
          <w:rFonts w:ascii="Times New Roman" w:hAnsi="Times New Roman"/>
        </w:rPr>
        <w:t xml:space="preserve">): “Worldly Reasons: an Ontological Inquiry into Motivating Considerations and Normative Reasons”, </w:t>
      </w:r>
      <w:r w:rsidRPr="00906288">
        <w:rPr>
          <w:rFonts w:ascii="Times New Roman" w:hAnsi="Times New Roman"/>
          <w:i/>
        </w:rPr>
        <w:t>Pacific Philosophical Quarterly</w:t>
      </w:r>
      <w:r w:rsidR="00873A89" w:rsidRPr="00906288">
        <w:rPr>
          <w:rFonts w:ascii="Times New Roman" w:hAnsi="Times New Roman"/>
        </w:rPr>
        <w:t xml:space="preserve"> 98 (S1): 5-28</w:t>
      </w:r>
      <w:r w:rsidRPr="00906288">
        <w:rPr>
          <w:rFonts w:ascii="Times New Roman" w:hAnsi="Times New Roman"/>
        </w:rPr>
        <w:t>.</w:t>
      </w:r>
    </w:p>
    <w:p w:rsidR="009E3066" w:rsidRPr="00906288" w:rsidRDefault="00FF0BE9" w:rsidP="00330502">
      <w:pPr>
        <w:jc w:val="both"/>
        <w:rPr>
          <w:rFonts w:ascii="Times New Roman" w:hAnsi="Times New Roman"/>
        </w:rPr>
      </w:pPr>
      <w:r w:rsidRPr="00906288">
        <w:rPr>
          <w:rFonts w:ascii="Times New Roman" w:hAnsi="Times New Roman"/>
        </w:rPr>
        <w:t>McGrath, M., (2014): “Propositions”</w:t>
      </w:r>
      <w:r w:rsidR="009E3066" w:rsidRPr="00906288">
        <w:rPr>
          <w:rFonts w:ascii="Times New Roman" w:hAnsi="Times New Roman"/>
        </w:rPr>
        <w:t xml:space="preserve">, in Zalta, E.N. (ed.), </w:t>
      </w:r>
      <w:r w:rsidR="009E3066" w:rsidRPr="00906288">
        <w:rPr>
          <w:rFonts w:ascii="Times New Roman" w:hAnsi="Times New Roman"/>
          <w:i/>
        </w:rPr>
        <w:t xml:space="preserve">Stanford </w:t>
      </w:r>
      <w:r w:rsidR="005F76FC" w:rsidRPr="00906288">
        <w:rPr>
          <w:rFonts w:ascii="Times New Roman" w:hAnsi="Times New Roman"/>
          <w:i/>
        </w:rPr>
        <w:t>Encyclopaedia</w:t>
      </w:r>
      <w:r w:rsidR="009E3066" w:rsidRPr="00906288">
        <w:rPr>
          <w:rFonts w:ascii="Times New Roman" w:hAnsi="Times New Roman"/>
          <w:i/>
        </w:rPr>
        <w:t xml:space="preserve"> of Philosophy</w:t>
      </w:r>
      <w:r w:rsidR="009E3066" w:rsidRPr="00906288">
        <w:rPr>
          <w:rFonts w:ascii="Times New Roman" w:hAnsi="Times New Roman"/>
        </w:rPr>
        <w:t xml:space="preserve"> (Spring 2014 Edition)</w:t>
      </w:r>
    </w:p>
    <w:p w:rsidR="00CE0B6C" w:rsidRPr="00906288" w:rsidRDefault="00276F88" w:rsidP="00330502">
      <w:pPr>
        <w:jc w:val="both"/>
        <w:rPr>
          <w:rFonts w:ascii="Times New Roman" w:hAnsi="Times New Roman"/>
        </w:rPr>
      </w:pPr>
      <w:r w:rsidRPr="00906288">
        <w:rPr>
          <w:rFonts w:ascii="Times New Roman" w:hAnsi="Times New Roman"/>
        </w:rPr>
        <w:t>Meinong, A., (1960): “The Theory of Objects”,</w:t>
      </w:r>
      <w:r w:rsidR="00430358" w:rsidRPr="00906288">
        <w:rPr>
          <w:rFonts w:ascii="Times New Roman" w:hAnsi="Times New Roman"/>
        </w:rPr>
        <w:t xml:space="preserve"> in</w:t>
      </w:r>
      <w:r w:rsidRPr="00906288">
        <w:rPr>
          <w:rFonts w:ascii="Times New Roman" w:hAnsi="Times New Roman"/>
        </w:rPr>
        <w:t xml:space="preserve"> Roderick Chisholm (ed.), </w:t>
      </w:r>
      <w:r w:rsidRPr="00906288">
        <w:rPr>
          <w:rFonts w:ascii="Times New Roman" w:hAnsi="Times New Roman"/>
          <w:i/>
          <w:iCs/>
        </w:rPr>
        <w:t>Realism and the Background of Phenomenology</w:t>
      </w:r>
      <w:r w:rsidRPr="00906288">
        <w:rPr>
          <w:rFonts w:ascii="Times New Roman" w:hAnsi="Times New Roman"/>
        </w:rPr>
        <w:t>, Glencoe, Ill.: Free Press,</w:t>
      </w:r>
      <w:r w:rsidRPr="00906288">
        <w:rPr>
          <w:rFonts w:ascii="Times New Roman" w:hAnsi="Times New Roman"/>
          <w:i/>
          <w:iCs/>
        </w:rPr>
        <w:t xml:space="preserve"> </w:t>
      </w:r>
      <w:r w:rsidRPr="00906288">
        <w:rPr>
          <w:rFonts w:ascii="Times New Roman" w:hAnsi="Times New Roman"/>
        </w:rPr>
        <w:t>76-118.</w:t>
      </w:r>
    </w:p>
    <w:p w:rsidR="009E3066" w:rsidRPr="00906288" w:rsidRDefault="00FF0BE9" w:rsidP="009E3066">
      <w:pPr>
        <w:jc w:val="both"/>
        <w:rPr>
          <w:rFonts w:ascii="Times New Roman" w:hAnsi="Times New Roman"/>
        </w:rPr>
      </w:pPr>
      <w:r w:rsidRPr="00906288">
        <w:rPr>
          <w:rFonts w:ascii="Times New Roman" w:hAnsi="Times New Roman"/>
        </w:rPr>
        <w:t>Miller, C.B., (2008): “Motivation in Agents”</w:t>
      </w:r>
      <w:r w:rsidR="009E3066" w:rsidRPr="00906288">
        <w:rPr>
          <w:rFonts w:ascii="Times New Roman" w:hAnsi="Times New Roman"/>
        </w:rPr>
        <w:t xml:space="preserve">, </w:t>
      </w:r>
      <w:r w:rsidR="009E3066" w:rsidRPr="00906288">
        <w:rPr>
          <w:rFonts w:ascii="Times New Roman" w:hAnsi="Times New Roman"/>
          <w:i/>
        </w:rPr>
        <w:t>Noûs</w:t>
      </w:r>
      <w:r w:rsidR="009E3066" w:rsidRPr="00906288">
        <w:rPr>
          <w:rFonts w:ascii="Times New Roman" w:hAnsi="Times New Roman"/>
        </w:rPr>
        <w:t>, 42, 222-266.</w:t>
      </w:r>
    </w:p>
    <w:p w:rsidR="0034529E" w:rsidRPr="00906288" w:rsidRDefault="0034529E" w:rsidP="0034529E">
      <w:pPr>
        <w:jc w:val="both"/>
        <w:rPr>
          <w:rFonts w:ascii="Times New Roman" w:hAnsi="Times New Roman"/>
        </w:rPr>
      </w:pPr>
      <w:r w:rsidRPr="00906288">
        <w:rPr>
          <w:rFonts w:ascii="Times New Roman" w:hAnsi="Times New Roman"/>
        </w:rPr>
        <w:t xml:space="preserve">Mitova, V., (2016): “Clearing Space for Extreme Psychologism about Reasons”, </w:t>
      </w:r>
      <w:r w:rsidRPr="00906288">
        <w:rPr>
          <w:rFonts w:ascii="Times New Roman" w:hAnsi="Times New Roman"/>
          <w:i/>
        </w:rPr>
        <w:t>South African Journal of Philosophy</w:t>
      </w:r>
      <w:r w:rsidRPr="00906288">
        <w:rPr>
          <w:rFonts w:ascii="Times New Roman" w:hAnsi="Times New Roman"/>
        </w:rPr>
        <w:t xml:space="preserve"> 35(3): 293-301.</w:t>
      </w:r>
    </w:p>
    <w:p w:rsidR="009E3066" w:rsidRPr="00906288" w:rsidRDefault="00276F88" w:rsidP="009E3066">
      <w:pPr>
        <w:jc w:val="both"/>
        <w:rPr>
          <w:rFonts w:ascii="Times New Roman" w:hAnsi="Times New Roman"/>
        </w:rPr>
      </w:pPr>
      <w:r w:rsidRPr="00906288">
        <w:rPr>
          <w:rFonts w:ascii="Times New Roman" w:hAnsi="Times New Roman"/>
        </w:rPr>
        <w:t xml:space="preserve">Moran, D., (2000): </w:t>
      </w:r>
      <w:r w:rsidRPr="00906288">
        <w:rPr>
          <w:rFonts w:ascii="Times New Roman" w:hAnsi="Times New Roman"/>
          <w:i/>
          <w:iCs/>
        </w:rPr>
        <w:t>Introduction to Phenomenology</w:t>
      </w:r>
      <w:r w:rsidRPr="00906288">
        <w:rPr>
          <w:rFonts w:ascii="Times New Roman" w:hAnsi="Times New Roman"/>
        </w:rPr>
        <w:t>, London: Routledge.</w:t>
      </w:r>
    </w:p>
    <w:p w:rsidR="00CE0B6C" w:rsidRPr="00906288" w:rsidRDefault="00276F88" w:rsidP="00330502">
      <w:pPr>
        <w:jc w:val="both"/>
        <w:rPr>
          <w:rFonts w:ascii="Times New Roman" w:hAnsi="Times New Roman"/>
        </w:rPr>
      </w:pPr>
      <w:r w:rsidRPr="00906288">
        <w:rPr>
          <w:rFonts w:ascii="Times New Roman" w:hAnsi="Times New Roman"/>
          <w:lang w:val="fr-FR"/>
        </w:rPr>
        <w:lastRenderedPageBreak/>
        <w:t xml:space="preserve">Parsons, T., (1980): </w:t>
      </w:r>
      <w:r w:rsidRPr="00906288">
        <w:rPr>
          <w:rFonts w:ascii="Times New Roman" w:hAnsi="Times New Roman"/>
          <w:i/>
          <w:iCs/>
          <w:lang w:val="fr-FR"/>
        </w:rPr>
        <w:t>Non-existent Objects</w:t>
      </w:r>
      <w:r w:rsidRPr="00906288">
        <w:rPr>
          <w:rFonts w:ascii="Times New Roman" w:hAnsi="Times New Roman"/>
          <w:lang w:val="fr-FR"/>
        </w:rPr>
        <w:t xml:space="preserve">. </w:t>
      </w:r>
      <w:r w:rsidRPr="00906288">
        <w:rPr>
          <w:rFonts w:ascii="Times New Roman" w:hAnsi="Times New Roman"/>
        </w:rPr>
        <w:t xml:space="preserve">New Haven: Yale University Press. </w:t>
      </w:r>
    </w:p>
    <w:p w:rsidR="009E3066" w:rsidRPr="00906288" w:rsidRDefault="009E3066" w:rsidP="007C7F05">
      <w:pPr>
        <w:pStyle w:val="FootnoteText"/>
        <w:jc w:val="both"/>
        <w:rPr>
          <w:rFonts w:ascii="Times New Roman" w:hAnsi="Times New Roman"/>
        </w:rPr>
      </w:pPr>
      <w:r w:rsidRPr="00906288">
        <w:rPr>
          <w:rFonts w:ascii="Times New Roman" w:hAnsi="Times New Roman"/>
        </w:rPr>
        <w:t xml:space="preserve">Plantinga, A., (1974): </w:t>
      </w:r>
      <w:r w:rsidRPr="00906288">
        <w:rPr>
          <w:rFonts w:ascii="Times New Roman" w:hAnsi="Times New Roman"/>
          <w:i/>
        </w:rPr>
        <w:t>The Nature of Necessity</w:t>
      </w:r>
      <w:r w:rsidRPr="00906288">
        <w:rPr>
          <w:rFonts w:ascii="Times New Roman" w:hAnsi="Times New Roman"/>
        </w:rPr>
        <w:t>, Oxford: Clarendon Press.</w:t>
      </w:r>
    </w:p>
    <w:p w:rsidR="00CE0B6C" w:rsidRPr="00906288" w:rsidRDefault="005F76FC" w:rsidP="007C7F05">
      <w:pPr>
        <w:jc w:val="both"/>
        <w:rPr>
          <w:rFonts w:ascii="Times New Roman" w:hAnsi="Times New Roman"/>
        </w:rPr>
      </w:pPr>
      <w:r w:rsidRPr="00906288">
        <w:rPr>
          <w:rFonts w:ascii="Times New Roman" w:hAnsi="Times New Roman"/>
        </w:rPr>
        <w:t xml:space="preserve">Prior, </w:t>
      </w:r>
      <w:r w:rsidR="00276F88" w:rsidRPr="00906288">
        <w:rPr>
          <w:rFonts w:ascii="Times New Roman" w:hAnsi="Times New Roman"/>
        </w:rPr>
        <w:t>A.N.</w:t>
      </w:r>
      <w:r w:rsidR="00353B0E" w:rsidRPr="00906288">
        <w:rPr>
          <w:rFonts w:ascii="Times New Roman" w:hAnsi="Times New Roman"/>
        </w:rPr>
        <w:t>,</w:t>
      </w:r>
      <w:r w:rsidR="00276F88" w:rsidRPr="00906288">
        <w:rPr>
          <w:rFonts w:ascii="Times New Roman" w:hAnsi="Times New Roman"/>
        </w:rPr>
        <w:t xml:space="preserve"> (1971): </w:t>
      </w:r>
      <w:r w:rsidR="00276F88" w:rsidRPr="00906288">
        <w:rPr>
          <w:rFonts w:ascii="Times New Roman" w:hAnsi="Times New Roman"/>
          <w:i/>
          <w:iCs/>
        </w:rPr>
        <w:t>Objects of Thought</w:t>
      </w:r>
      <w:r w:rsidR="00276F88" w:rsidRPr="00906288">
        <w:rPr>
          <w:rFonts w:ascii="Times New Roman" w:hAnsi="Times New Roman"/>
        </w:rPr>
        <w:t xml:space="preserve">, Oxford: Clarendon Press. </w:t>
      </w:r>
    </w:p>
    <w:p w:rsidR="000F524F" w:rsidRPr="00906288" w:rsidRDefault="000F524F" w:rsidP="007C7F05">
      <w:pPr>
        <w:jc w:val="both"/>
        <w:rPr>
          <w:rFonts w:ascii="Times New Roman" w:hAnsi="Times New Roman"/>
        </w:rPr>
      </w:pPr>
      <w:r w:rsidRPr="00906288">
        <w:rPr>
          <w:rFonts w:ascii="Times New Roman" w:hAnsi="Times New Roman"/>
        </w:rPr>
        <w:t xml:space="preserve">Pryor, J., (2007): “Reasons and That-Clauses”, </w:t>
      </w:r>
      <w:r w:rsidRPr="00906288">
        <w:rPr>
          <w:rFonts w:ascii="Times New Roman" w:hAnsi="Times New Roman"/>
          <w:i/>
        </w:rPr>
        <w:t>Philosophical Issues</w:t>
      </w:r>
      <w:r w:rsidRPr="00906288">
        <w:rPr>
          <w:rFonts w:ascii="Times New Roman" w:hAnsi="Times New Roman"/>
        </w:rPr>
        <w:t xml:space="preserve">, </w:t>
      </w:r>
      <w:r w:rsidRPr="00906288">
        <w:rPr>
          <w:rFonts w:ascii="Times New Roman" w:hAnsi="Times New Roman"/>
          <w:i/>
        </w:rPr>
        <w:t>The Metaphysics of</w:t>
      </w:r>
      <w:r w:rsidRPr="00906288">
        <w:rPr>
          <w:rFonts w:ascii="Times New Roman" w:hAnsi="Times New Roman"/>
        </w:rPr>
        <w:t xml:space="preserve"> </w:t>
      </w:r>
      <w:r w:rsidRPr="00906288">
        <w:rPr>
          <w:rFonts w:ascii="Times New Roman" w:hAnsi="Times New Roman"/>
          <w:i/>
        </w:rPr>
        <w:t xml:space="preserve">Epistemology </w:t>
      </w:r>
      <w:r w:rsidRPr="00906288">
        <w:rPr>
          <w:rFonts w:ascii="Times New Roman" w:hAnsi="Times New Roman"/>
        </w:rPr>
        <w:t xml:space="preserve">17: 217-244. </w:t>
      </w:r>
    </w:p>
    <w:p w:rsidR="009E3066" w:rsidRPr="00906288" w:rsidRDefault="009E3066" w:rsidP="007C7F05">
      <w:pPr>
        <w:jc w:val="both"/>
        <w:rPr>
          <w:rFonts w:ascii="Times New Roman" w:hAnsi="Times New Roman"/>
        </w:rPr>
      </w:pPr>
      <w:r w:rsidRPr="00906288">
        <w:rPr>
          <w:rFonts w:ascii="Times New Roman" w:hAnsi="Times New Roman"/>
        </w:rPr>
        <w:t xml:space="preserve">Russell, B., (1903): </w:t>
      </w:r>
      <w:r w:rsidRPr="00906288">
        <w:rPr>
          <w:rFonts w:ascii="Times New Roman" w:hAnsi="Times New Roman"/>
          <w:i/>
        </w:rPr>
        <w:t>Principles of Mathematics</w:t>
      </w:r>
      <w:r w:rsidRPr="00906288">
        <w:rPr>
          <w:rFonts w:ascii="Times New Roman" w:hAnsi="Times New Roman"/>
        </w:rPr>
        <w:t>, Cambridge: Cambridge University Press.</w:t>
      </w:r>
    </w:p>
    <w:p w:rsidR="00F91117" w:rsidRPr="00906288" w:rsidRDefault="00F91117" w:rsidP="007C7F05">
      <w:pPr>
        <w:jc w:val="both"/>
        <w:rPr>
          <w:rFonts w:ascii="Times New Roman" w:hAnsi="Times New Roman"/>
        </w:rPr>
      </w:pPr>
      <w:r w:rsidRPr="00906288">
        <w:rPr>
          <w:rFonts w:ascii="Times New Roman" w:hAnsi="Times New Roman"/>
        </w:rPr>
        <w:t xml:space="preserve">Russell, B., (1904): “Meinong’s Theory of Complexes and Assumptions”, </w:t>
      </w:r>
      <w:r w:rsidRPr="00906288">
        <w:rPr>
          <w:rFonts w:ascii="Times New Roman" w:hAnsi="Times New Roman"/>
          <w:i/>
          <w:iCs/>
        </w:rPr>
        <w:t>Mind</w:t>
      </w:r>
      <w:r w:rsidRPr="00906288">
        <w:rPr>
          <w:rFonts w:ascii="Times New Roman" w:hAnsi="Times New Roman"/>
        </w:rPr>
        <w:t xml:space="preserve"> 13 (50): 204-219.</w:t>
      </w:r>
    </w:p>
    <w:p w:rsidR="00D227FD" w:rsidRPr="00906288" w:rsidRDefault="00D227FD" w:rsidP="007C7F05">
      <w:pPr>
        <w:jc w:val="both"/>
        <w:rPr>
          <w:rFonts w:ascii="Times New Roman" w:hAnsi="Times New Roman"/>
        </w:rPr>
      </w:pPr>
      <w:r w:rsidRPr="00906288">
        <w:rPr>
          <w:rFonts w:ascii="Times New Roman" w:hAnsi="Times New Roman"/>
        </w:rPr>
        <w:t xml:space="preserve">Rysiew, P., (forthcoming): </w:t>
      </w:r>
      <w:r w:rsidR="00544223" w:rsidRPr="00906288">
        <w:rPr>
          <w:rFonts w:ascii="Times New Roman" w:hAnsi="Times New Roman"/>
          <w:i/>
        </w:rPr>
        <w:t>Factivity and Evidence</w:t>
      </w:r>
      <w:r w:rsidRPr="00906288">
        <w:rPr>
          <w:rFonts w:ascii="Times New Roman" w:hAnsi="Times New Roman"/>
        </w:rPr>
        <w:t xml:space="preserve">, in Mitova, V. (ed.), </w:t>
      </w:r>
      <w:r w:rsidR="00544223" w:rsidRPr="00906288">
        <w:rPr>
          <w:rFonts w:ascii="Times New Roman" w:hAnsi="Times New Roman"/>
          <w:i/>
        </w:rPr>
        <w:t>The Factive Turn</w:t>
      </w:r>
      <w:r w:rsidRPr="00906288">
        <w:rPr>
          <w:rFonts w:ascii="Times New Roman" w:hAnsi="Times New Roman"/>
        </w:rPr>
        <w:t>, Cambridge: Cambridge University Press.</w:t>
      </w:r>
    </w:p>
    <w:p w:rsidR="009E3066" w:rsidRPr="00906288" w:rsidRDefault="00FF0BE9" w:rsidP="007C7F05">
      <w:pPr>
        <w:jc w:val="both"/>
        <w:rPr>
          <w:rFonts w:ascii="Times New Roman" w:hAnsi="Times New Roman"/>
        </w:rPr>
      </w:pPr>
      <w:r w:rsidRPr="00906288">
        <w:rPr>
          <w:rFonts w:ascii="Times New Roman" w:hAnsi="Times New Roman"/>
        </w:rPr>
        <w:t>Schroeder, M., (2008): “Having Reasons”</w:t>
      </w:r>
      <w:r w:rsidR="009E3066" w:rsidRPr="00906288">
        <w:rPr>
          <w:rFonts w:ascii="Times New Roman" w:hAnsi="Times New Roman"/>
        </w:rPr>
        <w:t xml:space="preserve">, </w:t>
      </w:r>
      <w:r w:rsidR="009E3066" w:rsidRPr="00906288">
        <w:rPr>
          <w:rFonts w:ascii="Times New Roman" w:hAnsi="Times New Roman"/>
          <w:i/>
        </w:rPr>
        <w:t>Philosophical Studies</w:t>
      </w:r>
      <w:r w:rsidR="009E3066" w:rsidRPr="00906288">
        <w:rPr>
          <w:rFonts w:ascii="Times New Roman" w:hAnsi="Times New Roman"/>
        </w:rPr>
        <w:t>, 139, 57–71.</w:t>
      </w:r>
    </w:p>
    <w:p w:rsidR="0026414E" w:rsidRPr="00906288" w:rsidRDefault="003239F0" w:rsidP="000046CE">
      <w:pPr>
        <w:jc w:val="both"/>
        <w:rPr>
          <w:rFonts w:ascii="Times New Roman" w:hAnsi="Times New Roman"/>
          <w:lang w:val="en-US"/>
        </w:rPr>
      </w:pPr>
      <w:r w:rsidRPr="00906288">
        <w:rPr>
          <w:rFonts w:ascii="Times New Roman" w:hAnsi="Times New Roman"/>
          <w:lang w:val="en-US"/>
        </w:rPr>
        <w:t xml:space="preserve">Schwitzgebel, E. (2015): “Belief”, </w:t>
      </w:r>
      <w:r w:rsidRPr="00906288">
        <w:rPr>
          <w:rFonts w:ascii="Times New Roman" w:hAnsi="Times New Roman"/>
          <w:i/>
          <w:lang w:val="en-US"/>
        </w:rPr>
        <w:t>The Stanford Encyclopedia of Philosophy</w:t>
      </w:r>
      <w:r w:rsidRPr="00906288">
        <w:rPr>
          <w:rFonts w:ascii="Times New Roman" w:hAnsi="Times New Roman"/>
          <w:lang w:val="en-US"/>
        </w:rPr>
        <w:t xml:space="preserve"> (Summer 2015 Edition), E.N. Zalta (ed.), </w:t>
      </w:r>
    </w:p>
    <w:p w:rsidR="003239F0" w:rsidRPr="00906288" w:rsidRDefault="003239F0" w:rsidP="000046CE">
      <w:pPr>
        <w:jc w:val="both"/>
        <w:rPr>
          <w:rFonts w:ascii="Times New Roman" w:eastAsia="Times New Roman" w:hAnsi="Times New Roman"/>
          <w:lang w:val="en-US"/>
        </w:rPr>
      </w:pPr>
      <w:r w:rsidRPr="00906288">
        <w:rPr>
          <w:rFonts w:ascii="Times New Roman" w:eastAsia="Times New Roman" w:hAnsi="Times New Roman"/>
          <w:lang w:val="en-US"/>
        </w:rPr>
        <w:t>URL = &lt;https://plato.stanford.edu/archives/sum2015/entries/belief/&gt;. (Accessed: 25/06/2018)</w:t>
      </w:r>
    </w:p>
    <w:p w:rsidR="0017535B" w:rsidRPr="00906288" w:rsidRDefault="00FF0BE9" w:rsidP="007C7F05">
      <w:pPr>
        <w:widowControl w:val="0"/>
        <w:autoSpaceDE w:val="0"/>
        <w:autoSpaceDN w:val="0"/>
        <w:adjustRightInd w:val="0"/>
        <w:jc w:val="both"/>
        <w:rPr>
          <w:rFonts w:ascii="Times New Roman" w:hAnsi="Times New Roman"/>
        </w:rPr>
      </w:pPr>
      <w:r w:rsidRPr="00906288">
        <w:rPr>
          <w:rFonts w:ascii="Times New Roman" w:hAnsi="Times New Roman"/>
          <w:lang w:val="en-US"/>
        </w:rPr>
        <w:t xml:space="preserve">Skorupski, J. (2002). </w:t>
      </w:r>
      <w:r w:rsidRPr="00906288">
        <w:rPr>
          <w:rFonts w:ascii="Times New Roman" w:hAnsi="Times New Roman"/>
        </w:rPr>
        <w:t>“</w:t>
      </w:r>
      <w:r w:rsidR="009E3066" w:rsidRPr="00906288">
        <w:rPr>
          <w:rFonts w:ascii="Times New Roman" w:hAnsi="Times New Roman"/>
        </w:rPr>
        <w:t>The Ontology of Reasons,’ Topoi 21(1–2), pp. 113–124.</w:t>
      </w:r>
      <w:r w:rsidR="009E3066" w:rsidRPr="00906288">
        <w:rPr>
          <w:rFonts w:ascii="MS Mincho" w:eastAsia="MS Mincho" w:hAnsi="MS Mincho" w:cs="MS Mincho" w:hint="eastAsia"/>
        </w:rPr>
        <w:t> </w:t>
      </w:r>
    </w:p>
    <w:p w:rsidR="00CE0B6C" w:rsidRPr="00906288" w:rsidRDefault="00276F88" w:rsidP="007C7F05">
      <w:pPr>
        <w:jc w:val="both"/>
        <w:rPr>
          <w:rFonts w:ascii="Times New Roman" w:hAnsi="Times New Roman"/>
        </w:rPr>
      </w:pPr>
      <w:r w:rsidRPr="00906288">
        <w:rPr>
          <w:rFonts w:ascii="Times New Roman" w:hAnsi="Times New Roman"/>
        </w:rPr>
        <w:t>Stout, G.F.</w:t>
      </w:r>
      <w:r w:rsidR="00353B0E" w:rsidRPr="00906288">
        <w:rPr>
          <w:rFonts w:ascii="Times New Roman" w:hAnsi="Times New Roman"/>
        </w:rPr>
        <w:t>,</w:t>
      </w:r>
      <w:r w:rsidRPr="00906288">
        <w:rPr>
          <w:rFonts w:ascii="Times New Roman" w:hAnsi="Times New Roman"/>
        </w:rPr>
        <w:t xml:space="preserve"> (1918): </w:t>
      </w:r>
      <w:r w:rsidRPr="00906288">
        <w:rPr>
          <w:rFonts w:ascii="Times New Roman" w:hAnsi="Times New Roman"/>
          <w:i/>
          <w:iCs/>
        </w:rPr>
        <w:t>Analytic Psychology</w:t>
      </w:r>
      <w:r w:rsidRPr="00906288">
        <w:rPr>
          <w:rFonts w:ascii="Times New Roman" w:hAnsi="Times New Roman"/>
        </w:rPr>
        <w:t>, London: George Allen and Unwin.</w:t>
      </w:r>
    </w:p>
    <w:p w:rsidR="009E3066" w:rsidRPr="00906288" w:rsidRDefault="004B2568" w:rsidP="007C7F05">
      <w:pPr>
        <w:rPr>
          <w:rFonts w:ascii="Times New Roman" w:hAnsi="Times New Roman"/>
        </w:rPr>
      </w:pPr>
      <w:r w:rsidRPr="00906288">
        <w:rPr>
          <w:rFonts w:ascii="Times New Roman" w:hAnsi="Times New Roman"/>
        </w:rPr>
        <w:t>Textor, M., (201</w:t>
      </w:r>
      <w:r w:rsidR="00CD576C" w:rsidRPr="00906288">
        <w:rPr>
          <w:rFonts w:ascii="Times New Roman" w:hAnsi="Times New Roman"/>
        </w:rPr>
        <w:t>6</w:t>
      </w:r>
      <w:r w:rsidRPr="00906288">
        <w:rPr>
          <w:rFonts w:ascii="Times New Roman" w:hAnsi="Times New Roman"/>
        </w:rPr>
        <w:t>): “</w:t>
      </w:r>
      <w:r w:rsidR="009E3066" w:rsidRPr="00906288">
        <w:rPr>
          <w:rFonts w:ascii="Times New Roman" w:hAnsi="Times New Roman"/>
        </w:rPr>
        <w:t>States of Affa</w:t>
      </w:r>
      <w:r w:rsidRPr="00906288">
        <w:rPr>
          <w:rFonts w:ascii="Times New Roman" w:hAnsi="Times New Roman"/>
        </w:rPr>
        <w:t>irs”</w:t>
      </w:r>
      <w:r w:rsidR="009E3066" w:rsidRPr="00906288">
        <w:rPr>
          <w:rFonts w:ascii="Times New Roman" w:hAnsi="Times New Roman"/>
        </w:rPr>
        <w:t xml:space="preserve">, in Zalta, E.N. (ed.), </w:t>
      </w:r>
      <w:r w:rsidR="009E3066" w:rsidRPr="00906288">
        <w:rPr>
          <w:rFonts w:ascii="Times New Roman" w:hAnsi="Times New Roman"/>
          <w:i/>
        </w:rPr>
        <w:t xml:space="preserve">Stanford </w:t>
      </w:r>
      <w:r w:rsidR="005F76FC" w:rsidRPr="00906288">
        <w:rPr>
          <w:rFonts w:ascii="Times New Roman" w:hAnsi="Times New Roman"/>
          <w:i/>
        </w:rPr>
        <w:t>Encyclopaedia</w:t>
      </w:r>
      <w:r w:rsidR="009E3066" w:rsidRPr="00906288">
        <w:rPr>
          <w:rFonts w:ascii="Times New Roman" w:hAnsi="Times New Roman"/>
          <w:i/>
        </w:rPr>
        <w:t xml:space="preserve"> of Philosophy</w:t>
      </w:r>
      <w:r w:rsidR="009E3066" w:rsidRPr="00906288">
        <w:rPr>
          <w:rFonts w:ascii="Times New Roman" w:hAnsi="Times New Roman"/>
        </w:rPr>
        <w:t xml:space="preserve"> (</w:t>
      </w:r>
      <w:r w:rsidR="00CD576C" w:rsidRPr="00906288">
        <w:rPr>
          <w:rFonts w:ascii="Times New Roman" w:hAnsi="Times New Roman"/>
        </w:rPr>
        <w:t>Winter 2016</w:t>
      </w:r>
      <w:r w:rsidR="009E3066" w:rsidRPr="00906288">
        <w:rPr>
          <w:rFonts w:ascii="Times New Roman" w:hAnsi="Times New Roman"/>
        </w:rPr>
        <w:t xml:space="preserve"> Edition) &lt;http://plato.stanford.edu/archives/sum2016/entries/states-of-affairs/&gt;.</w:t>
      </w:r>
    </w:p>
    <w:p w:rsidR="00CE0B6C" w:rsidRPr="00906288" w:rsidRDefault="00276F88" w:rsidP="007C7F05">
      <w:pPr>
        <w:jc w:val="both"/>
        <w:rPr>
          <w:rFonts w:ascii="Times New Roman" w:hAnsi="Times New Roman"/>
        </w:rPr>
      </w:pPr>
      <w:r w:rsidRPr="00906288">
        <w:rPr>
          <w:rFonts w:ascii="Times New Roman" w:hAnsi="Times New Roman"/>
        </w:rPr>
        <w:t xml:space="preserve">Turri, J., (2009): “The Ontology of Epistemic Reasons”, </w:t>
      </w:r>
      <w:r w:rsidRPr="00906288">
        <w:rPr>
          <w:rFonts w:ascii="Times New Roman" w:hAnsi="Times New Roman"/>
          <w:i/>
          <w:iCs/>
        </w:rPr>
        <w:t>Noûs</w:t>
      </w:r>
      <w:r w:rsidRPr="00906288">
        <w:rPr>
          <w:rFonts w:ascii="Times New Roman" w:hAnsi="Times New Roman"/>
        </w:rPr>
        <w:t xml:space="preserve"> 43 (3), 490-512.</w:t>
      </w:r>
    </w:p>
    <w:p w:rsidR="00CE0B6C" w:rsidRPr="00906288" w:rsidRDefault="00276F88" w:rsidP="007C7F05">
      <w:pPr>
        <w:jc w:val="both"/>
        <w:rPr>
          <w:rFonts w:ascii="Times New Roman" w:hAnsi="Times New Roman"/>
        </w:rPr>
      </w:pPr>
      <w:r w:rsidRPr="00906288">
        <w:rPr>
          <w:rFonts w:ascii="Times New Roman" w:hAnsi="Times New Roman"/>
        </w:rPr>
        <w:t xml:space="preserve">Twardowski, K., (1977): </w:t>
      </w:r>
      <w:r w:rsidRPr="00906288">
        <w:rPr>
          <w:rFonts w:ascii="Times New Roman" w:hAnsi="Times New Roman"/>
          <w:i/>
          <w:iCs/>
        </w:rPr>
        <w:t>On the Content and Object of Presentations</w:t>
      </w:r>
      <w:r w:rsidRPr="00906288">
        <w:rPr>
          <w:rFonts w:ascii="Times New Roman" w:hAnsi="Times New Roman"/>
        </w:rPr>
        <w:t>, Grossman, R. (transl.), Martinus Nijhoff: The Hague.</w:t>
      </w:r>
    </w:p>
    <w:p w:rsidR="00CE0B6C" w:rsidRPr="002F3D6E" w:rsidRDefault="002D1043" w:rsidP="007C7F05">
      <w:pPr>
        <w:jc w:val="both"/>
        <w:rPr>
          <w:rFonts w:ascii="Times New Roman" w:hAnsi="Times New Roman"/>
        </w:rPr>
      </w:pPr>
      <w:r w:rsidRPr="00906288">
        <w:rPr>
          <w:rFonts w:ascii="Times New Roman" w:hAnsi="Times New Roman"/>
        </w:rPr>
        <w:t xml:space="preserve">White, A.R., (1972): </w:t>
      </w:r>
      <w:r w:rsidR="00430358" w:rsidRPr="00906288">
        <w:rPr>
          <w:rFonts w:ascii="Times New Roman" w:hAnsi="Times New Roman"/>
        </w:rPr>
        <w:t>“</w:t>
      </w:r>
      <w:r w:rsidRPr="00906288">
        <w:rPr>
          <w:rFonts w:ascii="Times New Roman" w:hAnsi="Times New Roman"/>
        </w:rPr>
        <w:t>What We Believe</w:t>
      </w:r>
      <w:r w:rsidR="00430358" w:rsidRPr="00906288">
        <w:rPr>
          <w:rFonts w:ascii="Times New Roman" w:hAnsi="Times New Roman"/>
        </w:rPr>
        <w:t>”</w:t>
      </w:r>
      <w:r w:rsidRPr="00906288">
        <w:rPr>
          <w:rFonts w:ascii="Times New Roman" w:hAnsi="Times New Roman"/>
        </w:rPr>
        <w:t>, in Rescher</w:t>
      </w:r>
      <w:r w:rsidR="00D227FD" w:rsidRPr="00906288">
        <w:rPr>
          <w:rFonts w:ascii="Times New Roman" w:hAnsi="Times New Roman"/>
        </w:rPr>
        <w:t xml:space="preserve">, N. </w:t>
      </w:r>
      <w:r w:rsidRPr="00906288">
        <w:rPr>
          <w:rFonts w:ascii="Times New Roman" w:hAnsi="Times New Roman"/>
        </w:rPr>
        <w:t xml:space="preserve">(ed.), </w:t>
      </w:r>
      <w:r w:rsidRPr="00906288">
        <w:rPr>
          <w:rFonts w:ascii="Times New Roman" w:hAnsi="Times New Roman"/>
          <w:i/>
        </w:rPr>
        <w:t>Studies in the Philosophy of Mind</w:t>
      </w:r>
      <w:r w:rsidRPr="00906288">
        <w:rPr>
          <w:rFonts w:ascii="Times New Roman" w:hAnsi="Times New Roman"/>
        </w:rPr>
        <w:t>, London: Blackwell, 69-84.</w:t>
      </w:r>
    </w:p>
    <w:p w:rsidR="00937B62" w:rsidRPr="002F3D6E" w:rsidRDefault="00937B62" w:rsidP="007C7F05">
      <w:pPr>
        <w:ind w:firstLine="284"/>
        <w:jc w:val="both"/>
        <w:rPr>
          <w:rFonts w:ascii="Times New Roman" w:hAnsi="Times New Roman"/>
          <w:i/>
          <w:iCs/>
        </w:rPr>
      </w:pPr>
    </w:p>
    <w:p w:rsidR="005F76FC" w:rsidRPr="005F76FC" w:rsidRDefault="005F76FC" w:rsidP="00276F88">
      <w:pPr>
        <w:ind w:firstLine="284"/>
        <w:jc w:val="right"/>
        <w:rPr>
          <w:rFonts w:ascii="Times New Roman" w:hAnsi="Times New Roman"/>
          <w:i/>
          <w:iCs/>
        </w:rPr>
      </w:pPr>
    </w:p>
    <w:sectPr w:rsidR="005F76FC" w:rsidRPr="005F76FC" w:rsidSect="003520B8">
      <w:headerReference w:type="even" r:id="rId23"/>
      <w:headerReference w:type="default" r:id="rId24"/>
      <w:footerReference w:type="even" r:id="rId25"/>
      <w:footerReference w:type="default" r:id="rId26"/>
      <w:headerReference w:type="first" r:id="rId27"/>
      <w:footerReference w:type="first" r:id="rId28"/>
      <w:pgSz w:w="11900" w:h="16840"/>
      <w:pgMar w:top="1440" w:right="1440" w:bottom="1440" w:left="1440" w:header="720" w:footer="709" w:gutter="0"/>
      <w:cols w:sep="1"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3E4" w:rsidRDefault="004553E4">
      <w:r>
        <w:separator/>
      </w:r>
    </w:p>
  </w:endnote>
  <w:endnote w:type="continuationSeparator" w:id="0">
    <w:p w:rsidR="004553E4" w:rsidRDefault="0045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83F" w:rsidRDefault="00787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83F" w:rsidRDefault="0002107E">
    <w:pPr>
      <w:pStyle w:val="Footer"/>
      <w:framePr w:wrap="around" w:vAnchor="text" w:hAnchor="margin" w:xAlign="right" w:y="1"/>
      <w:rPr>
        <w:rStyle w:val="PageNumber"/>
      </w:rPr>
    </w:pPr>
    <w:r>
      <w:fldChar w:fldCharType="begin"/>
    </w:r>
    <w:r w:rsidR="0078783F">
      <w:rPr>
        <w:rStyle w:val="PageNumber"/>
      </w:rPr>
      <w:instrText xml:space="preserve">PAGE  </w:instrText>
    </w:r>
    <w:r>
      <w:fldChar w:fldCharType="separate"/>
    </w:r>
    <w:r w:rsidR="00287C9C">
      <w:rPr>
        <w:rStyle w:val="PageNumber"/>
        <w:noProof/>
      </w:rPr>
      <w:t>29</w:t>
    </w:r>
    <w:r>
      <w:fldChar w:fldCharType="end"/>
    </w:r>
  </w:p>
  <w:p w:rsidR="0078783F" w:rsidRDefault="0078783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83F" w:rsidRDefault="00787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3E4" w:rsidRDefault="004553E4">
      <w:r>
        <w:separator/>
      </w:r>
    </w:p>
  </w:footnote>
  <w:footnote w:type="continuationSeparator" w:id="0">
    <w:p w:rsidR="004553E4" w:rsidRDefault="004553E4">
      <w:r>
        <w:continuationSeparator/>
      </w:r>
    </w:p>
  </w:footnote>
  <w:footnote w:id="1">
    <w:p w:rsidR="0078783F" w:rsidRPr="00906288" w:rsidRDefault="0078783F" w:rsidP="00606688">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Sometimes these reasons are called justifying reasons, but we agree with Dancy (2000; 107) that the qualifier ‘normative’ is more appropriate.</w:t>
      </w:r>
    </w:p>
  </w:footnote>
  <w:footnote w:id="2">
    <w:p w:rsidR="0078783F" w:rsidRPr="00906288" w:rsidRDefault="0078783F" w:rsidP="00606688">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There could be a difference between these two locutions: what it is to have a reason is an issue theorized in its own right (see e.g., Schroeder 2008). But this question need not concern us in this paper.</w:t>
      </w:r>
    </w:p>
  </w:footnote>
  <w:footnote w:id="3">
    <w:p w:rsidR="0078783F" w:rsidRPr="00906288" w:rsidRDefault="0078783F" w:rsidP="00606688">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It is important to point out, however, that we are not interested in what Alvarez (2010; 36) and Mantel (2017; 7) call explanatory reasons: i.e., reasons insofar as they are understood merely as those considerations that explain action (roughly: the reasons why something happens). Dancy’s view, which will be discussed in what follows, has the same focus (cf. Dancy 2003). See Hyman (2015; esp. chapter 6) for a good discussion. </w:t>
      </w:r>
    </w:p>
  </w:footnote>
  <w:footnote w:id="4">
    <w:p w:rsidR="0078783F" w:rsidRPr="00906288" w:rsidRDefault="0078783F">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This is to be </w:t>
      </w:r>
      <w:r w:rsidRPr="00906288">
        <w:rPr>
          <w:rFonts w:ascii="Times New Roman" w:hAnsi="Times New Roman"/>
          <w:color w:val="000000"/>
          <w:sz w:val="20"/>
          <w:szCs w:val="20"/>
          <w:lang w:val="en-US"/>
        </w:rPr>
        <w:t>distinguished from the thesis that our stance on epistemic and practical reasons should be consistent, which is often called the ‘unity of reasons’ thesis. See e.g., Littlejohn (2014) for a characteristic statement.</w:t>
      </w:r>
    </w:p>
  </w:footnote>
  <w:footnote w:id="5">
    <w:p w:rsidR="0078783F" w:rsidRPr="00906288" w:rsidRDefault="0078783F" w:rsidP="00E41033">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Jonathan Dancy is a particularly strong supporter of UPR. His master argument  consists in the endorsement of the ‘Explanatory Constraint’ - normative reasons must be capable of playing the role of motivating reasons - and the ‘Normative Constraint’ - motivating reasons must be able to function as normative reasons (Ib.; 101-105). The conjunction of these two constraints, Dancy thinks, provides the grounds for believing that motivating reasons and normative reasons are ontologically the same kind of thing. For a thorough (and, ultimately, sympathetic) recent treatment of UPR, see Miller (2008) and Alvarez (2010). Mantel (2014) is a good critical discussion.</w:t>
      </w:r>
    </w:p>
  </w:footnote>
  <w:footnote w:id="6">
    <w:p w:rsidR="0078783F" w:rsidRPr="00906288" w:rsidRDefault="0078783F" w:rsidP="005C29D6">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However, there will be occasions when the distinction between motivating and normative reasons will be important. In these cases, the context or a qualifier will make clear which of the two we have in mind.</w:t>
      </w:r>
    </w:p>
  </w:footnote>
  <w:footnote w:id="7">
    <w:p w:rsidR="0078783F" w:rsidRPr="00906288" w:rsidRDefault="0078783F">
      <w:pPr>
        <w:pStyle w:val="FootnoteText"/>
      </w:pPr>
      <w:r w:rsidRPr="00906288">
        <w:rPr>
          <w:rStyle w:val="FootnoteReference"/>
          <w:rFonts w:ascii="Times New Roman" w:hAnsi="Times New Roman"/>
          <w:sz w:val="20"/>
          <w:szCs w:val="20"/>
        </w:rPr>
        <w:footnoteRef/>
      </w:r>
      <w:r w:rsidRPr="00906288">
        <w:t xml:space="preserve"> </w:t>
      </w:r>
      <w:r w:rsidRPr="00906288">
        <w:rPr>
          <w:rFonts w:ascii="Times New Roman" w:hAnsi="Times New Roman"/>
          <w:sz w:val="20"/>
          <w:szCs w:val="20"/>
        </w:rPr>
        <w:t>Other relevant places to check are Dancy (2000; Chapters 5-7), (2004a; Chapter 2), (2004b), (2009)</w:t>
      </w:r>
      <w:r w:rsidRPr="00906288">
        <w:rPr>
          <w:rFonts w:ascii="Times New Roman" w:hAnsi="Times New Roman"/>
          <w:sz w:val="20"/>
          <w:szCs w:val="20"/>
          <w:lang w:val="en-US"/>
        </w:rPr>
        <w:t>.</w:t>
      </w:r>
    </w:p>
  </w:footnote>
  <w:footnote w:id="8">
    <w:p w:rsidR="0078783F" w:rsidRPr="00906288" w:rsidRDefault="0078783F" w:rsidP="00A57269">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While this must be borne in mind in the discussion to follow, however, we point out that most (if not all) of what we will say also applies to the view that all practical reasons are facts in the world.</w:t>
      </w:r>
    </w:p>
  </w:footnote>
  <w:footnote w:id="9">
    <w:p w:rsidR="0078783F" w:rsidRPr="00906288" w:rsidRDefault="0078783F" w:rsidP="00AB099F">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Dancy (2000; 115) claims to work with what he takes to be the two dominant accounts. The first is a Lewisian account that takes propositions to be sets or classes of possible worlds, namely, those in which the sentences that express the propositions are true. The second, which is clearly inspired by Frege, regards propositions as abstract objects whose structure mirrors the structure of assertoric sentences.</w:t>
      </w:r>
    </w:p>
  </w:footnote>
  <w:footnote w:id="10">
    <w:p w:rsidR="0078783F" w:rsidRPr="00906288" w:rsidRDefault="0078783F" w:rsidP="002706BD">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We do not wish to get bogged down in details of terminology. Different people have called these positions differently but we have provided enough detail to make it clear what we have in mind. See Turri (2009; 491-492), Alvarez (2016), Mantel (2014, 2016, 2017), Pryor (2007) for overviews of much of the relevant literature that use partially different terminology. </w:t>
      </w:r>
    </w:p>
  </w:footnote>
  <w:footnote w:id="11">
    <w:p w:rsidR="0078783F" w:rsidRPr="00906288" w:rsidRDefault="0078783F" w:rsidP="005575F0">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Dancy is not alone in the rejection of psychologism and propositionalism, see e.g. Alvarez (2010; 2016). Others, such as Mantel (2014), giving up UPR, endorse a mixed position that could in principle accommodate psychologism (but only as an account of explanatory reasons). Mitova (2016) has recently defended psychologism and elsewhere (</w:t>
      </w:r>
      <w:r w:rsidRPr="00906288">
        <w:rPr>
          <w:rFonts w:ascii="Times New Roman" w:hAnsi="Times New Roman"/>
          <w:i/>
          <w:sz w:val="20"/>
          <w:szCs w:val="20"/>
        </w:rPr>
        <w:t>blinded</w:t>
      </w:r>
      <w:r w:rsidRPr="00906288">
        <w:rPr>
          <w:rFonts w:ascii="Times New Roman" w:hAnsi="Times New Roman"/>
          <w:sz w:val="20"/>
          <w:szCs w:val="20"/>
        </w:rPr>
        <w:t>)</w:t>
      </w:r>
      <w:r w:rsidRPr="00906288">
        <w:rPr>
          <w:rFonts w:ascii="Times New Roman" w:hAnsi="Times New Roman"/>
          <w:i/>
          <w:sz w:val="20"/>
          <w:szCs w:val="20"/>
        </w:rPr>
        <w:t xml:space="preserve"> </w:t>
      </w:r>
      <w:r w:rsidRPr="00906288">
        <w:rPr>
          <w:rFonts w:ascii="Times New Roman" w:hAnsi="Times New Roman"/>
          <w:sz w:val="20"/>
          <w:szCs w:val="20"/>
        </w:rPr>
        <w:t>we promote propositionalism. We should not</w:t>
      </w:r>
      <w:r w:rsidR="006E17CF" w:rsidRPr="00906288">
        <w:rPr>
          <w:rFonts w:ascii="Times New Roman" w:hAnsi="Times New Roman"/>
          <w:sz w:val="20"/>
          <w:szCs w:val="20"/>
        </w:rPr>
        <w:t>e</w:t>
      </w:r>
      <w:r w:rsidRPr="00906288">
        <w:rPr>
          <w:rFonts w:ascii="Times New Roman" w:hAnsi="Times New Roman"/>
          <w:sz w:val="20"/>
          <w:szCs w:val="20"/>
        </w:rPr>
        <w:t xml:space="preserve"> here that what we have said so far shows clearly that PRSA here is not to be understood in terms of an identity theory according to which (normative) reasons=facts=true propositions.  </w:t>
      </w:r>
    </w:p>
  </w:footnote>
  <w:footnote w:id="12">
    <w:p w:rsidR="0078783F" w:rsidRPr="00906288" w:rsidRDefault="0078783F" w:rsidP="002C4B4F">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‘Cannot’ here should be read weakly as indicating that, given premise A2, Dancy is not in a position to maintain that reasons are states of affairs – strictly, no impossibility follows from the premises.</w:t>
      </w:r>
    </w:p>
  </w:footnote>
  <w:footnote w:id="13">
    <w:p w:rsidR="0078783F" w:rsidRPr="00906288" w:rsidRDefault="0078783F" w:rsidP="002C4B4F">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The parenthetical addition ‘can’ is needed because, while motivating reasons are always things we do believe, normative reasons can be such that we do not actually believe them, yet they still apply to us.</w:t>
      </w:r>
    </w:p>
  </w:footnote>
  <w:footnote w:id="14">
    <w:p w:rsidR="0078783F" w:rsidRPr="00906288" w:rsidRDefault="0078783F" w:rsidP="00E87EC9">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One may object that it is not obvious that all normative reasons are of the same ontological kind. This might be questioned, for instance, on the basis of some form of pluralism about evidence (e.g., Rysiew (forthcoming)). However, first, surely this will not be an option for the advocate of PRSA, at least if it is intended to mean that some normative reasons are not things capable of being the case. Secondly, the charge of outlandishness would emerge even if it were the case that some, but not all, normative reasons are states of affairs. Thanks to an anonymous referee for pressing us on this point.</w:t>
      </w:r>
    </w:p>
  </w:footnote>
  <w:footnote w:id="15">
    <w:p w:rsidR="0078783F" w:rsidRPr="00906288" w:rsidRDefault="0078783F">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As for Dancy, he indeed appears to think that false beliefs have no content (117, 147). Also, he (2000; 247-8; cf. also his 2009) briefly discusses White (1972)’s suggestion that when the verb ‘believe’ comes with an ‘intentional accusative’ it may have a non-obtaining content without having no content at all, and rejects this suggestion on the basis that it implies that there is no reason to think that true beliefs must have ‘thick contents’. Notice, moreover, that, even granting that intentional accusatives (may) have thin contents, </w:t>
      </w:r>
      <w:r w:rsidRPr="00906288">
        <w:rPr>
          <w:rFonts w:ascii="Times New Roman" w:eastAsia="Times New Roman" w:hAnsi="Times New Roman"/>
          <w:color w:val="000000" w:themeColor="text1"/>
          <w:sz w:val="20"/>
          <w:szCs w:val="20"/>
          <w:lang w:val="en-US"/>
        </w:rPr>
        <w:t xml:space="preserve">one still has to account for what White calls ‘object-accusatives’. Either these are different from intentional accusatives, in which case one again has a problem of outlandishness; or they are not, in which case Dancy’s worry with true beliefs resurfaces. </w:t>
      </w:r>
      <w:r w:rsidRPr="00906288">
        <w:rPr>
          <w:rFonts w:ascii="Times New Roman" w:hAnsi="Times New Roman"/>
          <w:sz w:val="20"/>
          <w:szCs w:val="20"/>
        </w:rPr>
        <w:t xml:space="preserve">Lord (2008; 5) agrees with Dancy that PRSA requires a thick understanding of states of affairs. </w:t>
      </w:r>
    </w:p>
  </w:footnote>
  <w:footnote w:id="16">
    <w:p w:rsidR="0078783F" w:rsidRPr="00906288" w:rsidRDefault="0078783F" w:rsidP="00411B9B">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It could be that Dancy’s </w:t>
      </w:r>
      <w:r w:rsidR="00411B9B" w:rsidRPr="00906288">
        <w:rPr>
          <w:rFonts w:ascii="Times New Roman" w:hAnsi="Times New Roman"/>
          <w:sz w:val="20"/>
          <w:szCs w:val="20"/>
        </w:rPr>
        <w:t>above</w:t>
      </w:r>
      <w:r w:rsidRPr="00906288">
        <w:rPr>
          <w:rFonts w:ascii="Times New Roman" w:hAnsi="Times New Roman"/>
          <w:sz w:val="20"/>
          <w:szCs w:val="20"/>
        </w:rPr>
        <w:t>mentioned remarks about a possible new ontological category are meant also to solve this problem (they appear in the context of his discussion of White’s proposal)</w:t>
      </w:r>
      <w:r w:rsidR="00411B9B" w:rsidRPr="00906288">
        <w:rPr>
          <w:rFonts w:ascii="Times New Roman" w:hAnsi="Times New Roman"/>
          <w:sz w:val="20"/>
          <w:szCs w:val="20"/>
        </w:rPr>
        <w:t xml:space="preserve">. However, </w:t>
      </w:r>
      <w:r w:rsidRPr="00906288">
        <w:rPr>
          <w:rFonts w:ascii="Times New Roman" w:hAnsi="Times New Roman"/>
          <w:sz w:val="20"/>
          <w:szCs w:val="20"/>
        </w:rPr>
        <w:t>again, it is mysterious what he might have in mind. Besides, it is also unclear how this new ontological category could save the ‘wor</w:t>
      </w:r>
      <w:r w:rsidR="00411B9B" w:rsidRPr="00906288">
        <w:rPr>
          <w:rFonts w:ascii="Times New Roman" w:hAnsi="Times New Roman"/>
          <w:sz w:val="20"/>
          <w:szCs w:val="20"/>
        </w:rPr>
        <w:t>l</w:t>
      </w:r>
      <w:r w:rsidRPr="00906288">
        <w:rPr>
          <w:rFonts w:ascii="Times New Roman" w:hAnsi="Times New Roman"/>
          <w:sz w:val="20"/>
          <w:szCs w:val="20"/>
        </w:rPr>
        <w:t>dly view’ of reasons that underlies PRSA.</w:t>
      </w:r>
    </w:p>
  </w:footnote>
  <w:footnote w:id="17">
    <w:p w:rsidR="0078783F" w:rsidRPr="00906288" w:rsidRDefault="0078783F" w:rsidP="001B3C9B">
      <w:pPr>
        <w:jc w:val="both"/>
        <w:rPr>
          <w:rFonts w:ascii="Times New Roman" w:hAnsi="Times New Roman"/>
          <w:sz w:val="20"/>
          <w:szCs w:val="20"/>
          <w:lang w:eastAsia="uz-Cyrl-UZ" w:bidi="uz-Cyrl-UZ"/>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In addition to the authors mentioned in the main text, see also Twardowski (1977, originally published in 1894), where the thesis is put forward that in every mental act a content (‘Inhalt’) and an object (‘Gegenstand’) must be distinguished. According to Twardowski, every mental phenomenon is directed towards its object, but not towards its content. See Moran (2000) on Brentano, Husserl, Twardowski and Heidegger. See also Stout (1918) for further uses of the content/object distinction.</w:t>
      </w:r>
    </w:p>
  </w:footnote>
  <w:footnote w:id="18">
    <w:p w:rsidR="0078783F" w:rsidRPr="00906288" w:rsidRDefault="0078783F" w:rsidP="009C647E">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Note that ‘object’ here is understood in the traditional sense of a property-bearer, individual thing, substance, not as the ‘object’ of the content/object distinction.</w:t>
      </w:r>
    </w:p>
  </w:footnote>
  <w:footnote w:id="19">
    <w:p w:rsidR="0078783F" w:rsidRPr="00906288" w:rsidRDefault="0078783F" w:rsidP="0072268B">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The qualification ‘putative’ is needed to take care of the possibility of false beliefs. </w:t>
      </w:r>
    </w:p>
  </w:footnote>
  <w:footnote w:id="20">
    <w:p w:rsidR="0078783F" w:rsidRPr="00906288" w:rsidRDefault="0078783F" w:rsidP="0072268B">
      <w:pPr>
        <w:pStyle w:val="HTMLPreformatted"/>
        <w:jc w:val="both"/>
        <w:rPr>
          <w:rFonts w:ascii="Times New Roman" w:hAnsi="Times New Roman"/>
        </w:rPr>
      </w:pPr>
      <w:r w:rsidRPr="00906288">
        <w:rPr>
          <w:rStyle w:val="FootnoteReference"/>
          <w:rFonts w:ascii="Times New Roman" w:hAnsi="Times New Roman" w:cs="Times New Roman"/>
        </w:rPr>
        <w:footnoteRef/>
      </w:r>
      <w:r w:rsidRPr="00906288">
        <w:rPr>
          <w:rFonts w:ascii="Times New Roman" w:hAnsi="Times New Roman" w:cs="Times New Roman"/>
        </w:rPr>
        <w:t xml:space="preserve"> It is difficult to provide exact textual evidence for this interpretation since the manuscript has now become unavailable online and the published version (that we take to be Dancy (2009)) no longer uses the relevant terminology (the content/object distinction, in particular). We should note again, though, that it is not crucial for our discussion that our interpretation of Dancy is right; what matters is that this </w:t>
      </w:r>
      <w:r w:rsidRPr="00906288">
        <w:rPr>
          <w:rFonts w:ascii="Times New Roman" w:hAnsi="Times New Roman" w:cs="Times New Roman"/>
          <w:i/>
        </w:rPr>
        <w:t xml:space="preserve">is </w:t>
      </w:r>
      <w:r w:rsidRPr="00906288">
        <w:rPr>
          <w:rFonts w:ascii="Times New Roman" w:hAnsi="Times New Roman" w:cs="Times New Roman"/>
        </w:rPr>
        <w:t>an available position to hold. As for Dancy’s published text, it argues for a distinction between the content of a belief and the thing believed (which Dancy sometimes calls ‘intentional object’). But this doesn't do the job any more than the version we discuss in the text. For, Dancy still holds that what we believe is the thing believed and not the content of the belief, which leads to the issues we point out. See Dancy (2009; 284, 289, 292, 294, 295, 297).</w:t>
      </w:r>
    </w:p>
  </w:footnote>
  <w:footnote w:id="21">
    <w:p w:rsidR="0078783F" w:rsidRPr="00906288" w:rsidRDefault="0078783F" w:rsidP="00146B88">
      <w:pPr>
        <w:pStyle w:val="FootnoteText"/>
        <w:jc w:val="both"/>
        <w:rPr>
          <w:rFonts w:ascii="Times New Roman" w:hAnsi="Times New Roman"/>
          <w:color w:val="000000" w:themeColor="text1"/>
          <w:sz w:val="20"/>
          <w:szCs w:val="20"/>
          <w:lang w:val="en-US"/>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Although, referring to </w:t>
      </w:r>
      <w:r w:rsidRPr="00906288">
        <w:rPr>
          <w:rFonts w:ascii="Times New Roman" w:hAnsi="Times New Roman"/>
          <w:color w:val="000000" w:themeColor="text1"/>
          <w:sz w:val="20"/>
          <w:szCs w:val="20"/>
        </w:rPr>
        <w:t>Pryor (2007), one could contend that in the philosophy of action the position is not that unusual.</w:t>
      </w:r>
    </w:p>
  </w:footnote>
  <w:footnote w:id="22">
    <w:p w:rsidR="0078783F" w:rsidRPr="00906288" w:rsidRDefault="0078783F" w:rsidP="00F22380">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In support of this conclusion, one may also claim that reasons-clauses are likely to be semantically opaque - their overall meaning is not a function of the meaning of the parts – but this fact cannot be made sense of in terms of objects of beliefs, for variance in meaning seems to take place at the level of contents (thanks to (</w:t>
      </w:r>
      <w:r w:rsidRPr="00906288">
        <w:rPr>
          <w:rFonts w:ascii="Times New Roman" w:hAnsi="Times New Roman"/>
          <w:i/>
          <w:sz w:val="20"/>
          <w:szCs w:val="20"/>
        </w:rPr>
        <w:t>redacted</w:t>
      </w:r>
      <w:r w:rsidRPr="00906288">
        <w:rPr>
          <w:rFonts w:ascii="Times New Roman" w:hAnsi="Times New Roman"/>
          <w:sz w:val="20"/>
          <w:szCs w:val="20"/>
        </w:rPr>
        <w:t>) for suggesting this point).</w:t>
      </w:r>
    </w:p>
  </w:footnote>
  <w:footnote w:id="23">
    <w:p w:rsidR="0078783F" w:rsidRPr="00906288" w:rsidRDefault="0078783F" w:rsidP="005F6446">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To be precise, there is also Lewis’s (1986) view of propositions as classes of possible worlds. However, for our purposes this account does not require separate treatment because the problems and objections we point out would also apply to this reading of propositions.</w:t>
      </w:r>
    </w:p>
  </w:footnote>
  <w:footnote w:id="24">
    <w:p w:rsidR="0078783F" w:rsidRPr="00906288" w:rsidRDefault="0078783F" w:rsidP="002B5AB4">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George Bealer (1998), for instance, can be interpreted as having something like these two types of propositions in mind when he distinguishes between ‘connections’ and ‘thoughts’. Gaskin (2009) also posits Russellian propositions on the level of reference (‘the world’) and Fregean propositions (‘Thoughts’) on the level of sense.</w:t>
      </w:r>
    </w:p>
  </w:footnote>
  <w:footnote w:id="25">
    <w:p w:rsidR="0078783F" w:rsidRPr="00906288" w:rsidRDefault="0078783F" w:rsidP="00B06EF5">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There appear to be two ways of achieving this outcome. On the one hand, Russellian propositions would have to be argued to have concrete, worldly constituents that are structured mereologically or in some other way that does not make them abstract. Perhaps this is a possible route, but it is certainly not the standard way. Alternatively, one can embrace some version of the identity theory of truth (for details, see Gaskin 2015) that equates true (Russellian) propositions with facts; then read facts as obtaining states affairs; and finally construe states of affairs as logical complexes that are therefore abstract, yet ‘worldly’ (Gaskin 2009 is an example of this approach; see also Prior 1971). However, in clear contrast with Dancy’s basic assumptions and aims, this achieves identity at the price of making states of affairs ontologically too ‘thin’. </w:t>
      </w:r>
    </w:p>
  </w:footnote>
  <w:footnote w:id="26">
    <w:p w:rsidR="0078783F" w:rsidRPr="00906288" w:rsidRDefault="0078783F" w:rsidP="007737E4">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The same holds for a fourth possible view, which does not make use of the content/object distinction, but retains the distinction between Fregean and Russellian propositions. According to it, reasons are what we believe, namely, the contents of our beliefs, which are entities designated by that-clauses; and these are propositions of two kinds: Fregean and Russellian. This position would enable one to accept B1 and B2, but at the same time deny that A3 (hence the fatal contradiction) follows. On this view too, however, in a vast class of cases - if not in all cases -  reasons turn out to be abstract entities. Furthermore, a reason should be provided for dividing reasons in this way i.e., into two distinct sub-categories that have equal right to qualify as contents of beliefs. And it is hard to see how this could be done in a PRSA-friendly manner. For instance, it could be said that normative reasons are Russellian propositions, whereas motivating reasons are Fregean propositions. Alternatively, it could be said that reasons, both normative and motivating, are Russellian propositions, except in those cases in which the relevant states of affairs fail to obtain, when they are Fregean propositions. However, the first reading is </w:t>
      </w:r>
      <w:r w:rsidRPr="00906288">
        <w:rPr>
          <w:rFonts w:ascii="Times New Roman" w:hAnsi="Times New Roman"/>
          <w:i/>
          <w:sz w:val="20"/>
          <w:szCs w:val="20"/>
        </w:rPr>
        <w:t>ad hoc</w:t>
      </w:r>
      <w:r w:rsidRPr="00906288">
        <w:rPr>
          <w:rFonts w:ascii="Times New Roman" w:hAnsi="Times New Roman"/>
          <w:sz w:val="20"/>
          <w:szCs w:val="20"/>
        </w:rPr>
        <w:t xml:space="preserve">, and both readings requires the rejection of UPR. </w:t>
      </w:r>
    </w:p>
  </w:footnote>
  <w:footnote w:id="27">
    <w:p w:rsidR="0078783F" w:rsidRPr="00906288" w:rsidRDefault="0078783F" w:rsidP="007C1860">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There is no space here to discuss the details of these proposals of Dancy’s. There is another account on the table (e.g. Alvarez 2010, 2016): that in error cases, although the action can be explained by invoking explanatory reasons, no practical reasons, be these motivating or normative, are present, hence there is nothing to account for. Independently of what a supporter of PRSA may think of this, there is something problematic about claiming that only those actions are truly done for a reason that are actually done for the right reason. Therefore, we will not pursue this option further.</w:t>
      </w:r>
    </w:p>
  </w:footnote>
  <w:footnote w:id="28">
    <w:p w:rsidR="0078783F" w:rsidRPr="00906288" w:rsidRDefault="0078783F" w:rsidP="00E0562B">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It could be suggested that we are unfairly disregarding Dancy’s (2000; Chapter 5 detailed</w:t>
      </w:r>
      <w:r w:rsidRPr="00906288">
        <w:rPr>
          <w:rFonts w:ascii="Times New Roman" w:hAnsi="Times New Roman"/>
          <w:bCs/>
          <w:color w:val="000000"/>
          <w:sz w:val="20"/>
          <w:szCs w:val="20"/>
          <w:lang w:val="en-US"/>
        </w:rPr>
        <w:t xml:space="preserve"> characterization of the agent’s perspective of the world in which the agent is acting: namely, we are not adequately considering his ‘</w:t>
      </w:r>
      <w:r w:rsidRPr="00906288">
        <w:rPr>
          <w:rFonts w:ascii="Times New Roman" w:hAnsi="Times New Roman"/>
          <w:bCs/>
          <w:sz w:val="20"/>
          <w:szCs w:val="20"/>
          <w:lang w:val="en-US"/>
        </w:rPr>
        <w:t xml:space="preserve">appositional account’ (Ib.; 128, 133) and his claim that reasons-contexts are intensional (Ib.; 134, 144, 165). However, </w:t>
      </w:r>
      <w:r w:rsidRPr="00906288">
        <w:rPr>
          <w:rFonts w:ascii="Times New Roman" w:hAnsi="Times New Roman"/>
          <w:sz w:val="20"/>
          <w:szCs w:val="20"/>
          <w:lang w:val="en-US"/>
        </w:rPr>
        <w:t>the appositional account concerns the role of beliefs in action-explanation – its aim being to somehow keep beliefs as part of the explanation of action even though they cannot be a motivating or even explanatory reason. As for the intensional nature of reasons, it too is part of Dancy’s attempt to make sense of non-factive explanations of actions. In both cases, basically nothing is said with respect to the ontology of practical reasons.</w:t>
      </w:r>
    </w:p>
  </w:footnote>
  <w:footnote w:id="29">
    <w:p w:rsidR="0078783F" w:rsidRPr="00906288" w:rsidRDefault="0078783F" w:rsidP="007960CC">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There are in fact three types of error cases: states of affairs involving i) in principle impossible objects (the round square); ii) objects that are not in the actual world (Pegasus); iii) objects that are in the actual world but do not have the properties we ascribe to them (the fire in John’s house). Although our interest lies in type-iii) objects and states of affairs, the general point that we are making applies to all three alternatives.</w:t>
      </w:r>
    </w:p>
  </w:footnote>
  <w:footnote w:id="30">
    <w:p w:rsidR="0078783F" w:rsidRPr="00906288" w:rsidRDefault="0078783F" w:rsidP="007960CC">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The qualification in italic takes care of the obvious objection that the relevant objects do exist in the actual world. This is true, but it is only certain states of affairs involving them, which nevertheless fail to obtain, that are relevant for us.</w:t>
      </w:r>
    </w:p>
  </w:footnote>
  <w:footnote w:id="31">
    <w:p w:rsidR="004B6E09" w:rsidRPr="00906288" w:rsidRDefault="0002107E" w:rsidP="004B6E09">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Incidentally, Crane is willing to embrace an even more radical internalism, extending the claims above to intentional attitudes towards actually existing objects. See Crane (2001a,b) for further discussions of this matter. Crane also appears to endorse</w:t>
      </w:r>
      <w:r w:rsidR="00287C9C" w:rsidRPr="00906288">
        <w:rPr>
          <w:rFonts w:ascii="Times New Roman" w:hAnsi="Times New Roman"/>
          <w:sz w:val="20"/>
          <w:szCs w:val="20"/>
        </w:rPr>
        <w:t xml:space="preserve"> </w:t>
      </w:r>
      <w:r w:rsidRPr="00906288">
        <w:rPr>
          <w:rFonts w:ascii="Times New Roman" w:hAnsi="Times New Roman"/>
          <w:sz w:val="20"/>
          <w:szCs w:val="20"/>
        </w:rPr>
        <w:t>the idea that there is an asymmetry in this regard between content and object of belief. Whereas the former must always relate to the believer, the latter doesn’t have to. As he (2001a; 33) eloquently puts it, although “there is a sense in which one may be thinking, and yet thinking about nothing, there is no sense in which one may be thinking, and yet thinking nothing.”</w:t>
      </w:r>
    </w:p>
  </w:footnote>
  <w:footnote w:id="32">
    <w:p w:rsidR="0078783F" w:rsidRPr="00906288" w:rsidRDefault="0078783F" w:rsidP="00905FF2">
      <w:pPr>
        <w:pStyle w:val="FootnoteText"/>
        <w:jc w:val="both"/>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Indeed, supporters of PRSA have no better options open to them. Besides giving up PRSA across the board or ‘just’ UPR and thus PRSA about motivating reasons - which are obvious non-starters - they may wish to endorse alternative metaphysical positions that construe the relevant ontological entities differently. However, all possible alternatives come with more metaphysical baggage and are not in line with the ontological commitments outlined in section I. One option would be, for instance, to follow the Meinongian line of distinguishing what exists from what is real, so allowing for non-existing entities that can count as the real things that serve as reasons (see Parsons 1980, who explicitly refers to Meinong 1960). A similar strategy would be to take the Fregean-Russellian line according to which the objects of false beliefs exist, period. That is, it could be argued that reasons are non-obtaining states of affairs but these also exist and are real in some sense. Someone like, for instance, Plantinga (1974) would agree, but of course the relevant sense of existence needs to be specified. For a possible way of proceeding, see Skorupski’s (2002) distinction between nominal facts and worldly facts. </w:t>
      </w:r>
    </w:p>
  </w:footnote>
  <w:footnote w:id="33">
    <w:p w:rsidR="0078783F" w:rsidRPr="00D81BEC" w:rsidRDefault="0078783F">
      <w:pPr>
        <w:pStyle w:val="FootnoteText"/>
        <w:rPr>
          <w:rFonts w:ascii="Times New Roman" w:hAnsi="Times New Roman"/>
          <w:sz w:val="20"/>
          <w:szCs w:val="20"/>
        </w:rPr>
      </w:pPr>
      <w:r w:rsidRPr="00906288">
        <w:rPr>
          <w:rStyle w:val="FootnoteReference"/>
          <w:rFonts w:ascii="Times New Roman" w:hAnsi="Times New Roman"/>
          <w:sz w:val="20"/>
          <w:szCs w:val="20"/>
        </w:rPr>
        <w:footnoteRef/>
      </w:r>
      <w:r w:rsidRPr="00906288">
        <w:rPr>
          <w:rFonts w:ascii="Times New Roman" w:hAnsi="Times New Roman"/>
          <w:sz w:val="20"/>
          <w:szCs w:val="20"/>
        </w:rPr>
        <w:t xml:space="preserve"> We do </w:t>
      </w:r>
      <w:r w:rsidR="000C0E47" w:rsidRPr="00906288">
        <w:rPr>
          <w:rFonts w:ascii="Times New Roman" w:hAnsi="Times New Roman"/>
          <w:sz w:val="20"/>
          <w:szCs w:val="20"/>
        </w:rPr>
        <w:t>question this</w:t>
      </w:r>
      <w:r w:rsidRPr="00906288">
        <w:rPr>
          <w:rFonts w:ascii="Times New Roman" w:hAnsi="Times New Roman"/>
          <w:sz w:val="20"/>
          <w:szCs w:val="20"/>
        </w:rPr>
        <w:t xml:space="preserve"> tenet elsewhere. See </w:t>
      </w:r>
      <w:r w:rsidR="002F5449" w:rsidRPr="00906288">
        <w:rPr>
          <w:rFonts w:ascii="Times New Roman" w:hAnsi="Times New Roman"/>
          <w:sz w:val="20"/>
          <w:szCs w:val="20"/>
        </w:rPr>
        <w:t>(</w:t>
      </w:r>
      <w:r w:rsidRPr="00906288">
        <w:rPr>
          <w:rFonts w:ascii="Times New Roman" w:hAnsi="Times New Roman"/>
          <w:i/>
          <w:sz w:val="20"/>
          <w:szCs w:val="20"/>
        </w:rPr>
        <w:t>blinded</w:t>
      </w:r>
      <w:r w:rsidR="002F5449" w:rsidRPr="00906288">
        <w:rPr>
          <w:rFonts w:ascii="Times New Roman" w:hAnsi="Times New Roman"/>
          <w:sz w:val="20"/>
          <w:szCs w:val="20"/>
        </w:rPr>
        <w:t>)</w:t>
      </w:r>
      <w:r w:rsidRPr="00906288">
        <w:rPr>
          <w:rFonts w:ascii="Times New Roman" w:hAnsi="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83F" w:rsidRDefault="00787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83F" w:rsidRDefault="00787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83F" w:rsidRDefault="00787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90904"/>
    <w:multiLevelType w:val="multilevel"/>
    <w:tmpl w:val="5E8ED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651342"/>
    <w:multiLevelType w:val="hybridMultilevel"/>
    <w:tmpl w:val="5CE09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F7306"/>
    <w:multiLevelType w:val="hybridMultilevel"/>
    <w:tmpl w:val="1186A356"/>
    <w:lvl w:ilvl="0" w:tplc="49DCD4CC">
      <w:start w:val="1"/>
      <w:numFmt w:val="decimal"/>
      <w:lvlText w:val="Ad %1"/>
      <w:lvlJc w:val="left"/>
      <w:pPr>
        <w:tabs>
          <w:tab w:val="num" w:pos="964"/>
        </w:tabs>
        <w:ind w:left="964" w:hanging="6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363BE"/>
    <w:multiLevelType w:val="hybridMultilevel"/>
    <w:tmpl w:val="D80CF00C"/>
    <w:lvl w:ilvl="0" w:tplc="A6FC7C38">
      <w:start w:val="1"/>
      <w:numFmt w:val="lowerLetter"/>
      <w:lvlText w:val="%1."/>
      <w:lvlJc w:val="left"/>
      <w:pPr>
        <w:ind w:left="1080" w:hanging="360"/>
      </w:pPr>
    </w:lvl>
    <w:lvl w:ilvl="1" w:tplc="04F0D25C">
      <w:start w:val="1"/>
      <w:numFmt w:val="lowerLetter"/>
      <w:lvlText w:val="%2."/>
      <w:lvlJc w:val="left"/>
      <w:pPr>
        <w:ind w:left="1800" w:hanging="360"/>
      </w:pPr>
    </w:lvl>
    <w:lvl w:ilvl="2" w:tplc="9D9262EC">
      <w:start w:val="1"/>
      <w:numFmt w:val="lowerRoman"/>
      <w:lvlText w:val="%3."/>
      <w:lvlJc w:val="right"/>
      <w:pPr>
        <w:ind w:left="2520" w:hanging="180"/>
      </w:pPr>
    </w:lvl>
    <w:lvl w:ilvl="3" w:tplc="89563DF8">
      <w:start w:val="1"/>
      <w:numFmt w:val="decimal"/>
      <w:lvlText w:val="%4."/>
      <w:lvlJc w:val="left"/>
      <w:pPr>
        <w:ind w:left="3240" w:hanging="360"/>
      </w:pPr>
    </w:lvl>
    <w:lvl w:ilvl="4" w:tplc="C128BEA8">
      <w:start w:val="1"/>
      <w:numFmt w:val="lowerLetter"/>
      <w:lvlText w:val="%5."/>
      <w:lvlJc w:val="left"/>
      <w:pPr>
        <w:ind w:left="3960" w:hanging="360"/>
      </w:pPr>
    </w:lvl>
    <w:lvl w:ilvl="5" w:tplc="EDE87BD2">
      <w:start w:val="1"/>
      <w:numFmt w:val="lowerRoman"/>
      <w:lvlText w:val="%6."/>
      <w:lvlJc w:val="right"/>
      <w:pPr>
        <w:ind w:left="4680" w:hanging="180"/>
      </w:pPr>
    </w:lvl>
    <w:lvl w:ilvl="6" w:tplc="8B4443D6">
      <w:start w:val="1"/>
      <w:numFmt w:val="decimal"/>
      <w:lvlText w:val="%7."/>
      <w:lvlJc w:val="left"/>
      <w:pPr>
        <w:ind w:left="5400" w:hanging="360"/>
      </w:pPr>
    </w:lvl>
    <w:lvl w:ilvl="7" w:tplc="D4C641B4">
      <w:start w:val="1"/>
      <w:numFmt w:val="lowerLetter"/>
      <w:lvlText w:val="%8."/>
      <w:lvlJc w:val="left"/>
      <w:pPr>
        <w:ind w:left="6120" w:hanging="360"/>
      </w:pPr>
    </w:lvl>
    <w:lvl w:ilvl="8" w:tplc="1996F956">
      <w:start w:val="1"/>
      <w:numFmt w:val="lowerRoman"/>
      <w:lvlText w:val="%9."/>
      <w:lvlJc w:val="right"/>
      <w:pPr>
        <w:ind w:left="6840" w:hanging="180"/>
      </w:pPr>
    </w:lvl>
  </w:abstractNum>
  <w:abstractNum w:abstractNumId="4" w15:restartNumberingAfterBreak="0">
    <w:nsid w:val="21E86BCB"/>
    <w:multiLevelType w:val="hybridMultilevel"/>
    <w:tmpl w:val="6B3EBB92"/>
    <w:lvl w:ilvl="0" w:tplc="8C9E2A8A">
      <w:start w:val="1"/>
      <w:numFmt w:val="decimal"/>
      <w:lvlText w:val="A%1."/>
      <w:lvlJc w:val="left"/>
      <w:pPr>
        <w:ind w:left="927" w:hanging="360"/>
      </w:pPr>
      <w:rPr>
        <w:rFonts w:ascii="Times New Roman" w:hAnsi="Times New Roman" w:cs="Times New Roman" w:hint="default"/>
      </w:rPr>
    </w:lvl>
    <w:lvl w:ilvl="1" w:tplc="2548836C">
      <w:start w:val="1"/>
      <w:numFmt w:val="lowerLetter"/>
      <w:lvlText w:val="%2."/>
      <w:lvlJc w:val="left"/>
      <w:pPr>
        <w:ind w:left="1440" w:hanging="360"/>
      </w:pPr>
    </w:lvl>
    <w:lvl w:ilvl="2" w:tplc="66FEBFBA">
      <w:start w:val="1"/>
      <w:numFmt w:val="lowerRoman"/>
      <w:lvlText w:val="%3."/>
      <w:lvlJc w:val="right"/>
      <w:pPr>
        <w:ind w:left="2160" w:hanging="180"/>
      </w:pPr>
    </w:lvl>
    <w:lvl w:ilvl="3" w:tplc="D1A43042">
      <w:start w:val="1"/>
      <w:numFmt w:val="decimal"/>
      <w:lvlText w:val="%4."/>
      <w:lvlJc w:val="left"/>
      <w:pPr>
        <w:ind w:left="2880" w:hanging="360"/>
      </w:pPr>
    </w:lvl>
    <w:lvl w:ilvl="4" w:tplc="9CBC51D4">
      <w:start w:val="1"/>
      <w:numFmt w:val="lowerLetter"/>
      <w:lvlText w:val="%5."/>
      <w:lvlJc w:val="left"/>
      <w:pPr>
        <w:ind w:left="3600" w:hanging="360"/>
      </w:pPr>
    </w:lvl>
    <w:lvl w:ilvl="5" w:tplc="C1CE7756">
      <w:start w:val="1"/>
      <w:numFmt w:val="lowerRoman"/>
      <w:lvlText w:val="%6."/>
      <w:lvlJc w:val="right"/>
      <w:pPr>
        <w:ind w:left="4320" w:hanging="180"/>
      </w:pPr>
    </w:lvl>
    <w:lvl w:ilvl="6" w:tplc="AAAE4718">
      <w:start w:val="1"/>
      <w:numFmt w:val="decimal"/>
      <w:lvlText w:val="%7."/>
      <w:lvlJc w:val="left"/>
      <w:pPr>
        <w:ind w:left="5040" w:hanging="360"/>
      </w:pPr>
    </w:lvl>
    <w:lvl w:ilvl="7" w:tplc="C388CD1E">
      <w:start w:val="1"/>
      <w:numFmt w:val="lowerLetter"/>
      <w:lvlText w:val="%8."/>
      <w:lvlJc w:val="left"/>
      <w:pPr>
        <w:ind w:left="5760" w:hanging="360"/>
      </w:pPr>
    </w:lvl>
    <w:lvl w:ilvl="8" w:tplc="990E32EC">
      <w:start w:val="1"/>
      <w:numFmt w:val="lowerRoman"/>
      <w:lvlText w:val="%9."/>
      <w:lvlJc w:val="right"/>
      <w:pPr>
        <w:ind w:left="6480" w:hanging="180"/>
      </w:pPr>
    </w:lvl>
  </w:abstractNum>
  <w:abstractNum w:abstractNumId="5" w15:restartNumberingAfterBreak="0">
    <w:nsid w:val="23D54AA0"/>
    <w:multiLevelType w:val="multilevel"/>
    <w:tmpl w:val="AD507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C31CA8"/>
    <w:multiLevelType w:val="hybridMultilevel"/>
    <w:tmpl w:val="10EC7F5A"/>
    <w:lvl w:ilvl="0" w:tplc="9906FC2E">
      <w:start w:val="1"/>
      <w:numFmt w:val="decimal"/>
      <w:lvlText w:val="B%1."/>
      <w:lvlJc w:val="left"/>
      <w:pPr>
        <w:tabs>
          <w:tab w:val="num" w:pos="928"/>
        </w:tabs>
        <w:ind w:left="928" w:hanging="360"/>
      </w:pPr>
      <w:rPr>
        <w:rFonts w:ascii="Times New Roman" w:hAnsi="Times New Roman" w:cs="Times New Roman"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 w15:restartNumberingAfterBreak="0">
    <w:nsid w:val="30FE4F80"/>
    <w:multiLevelType w:val="hybridMultilevel"/>
    <w:tmpl w:val="167627A0"/>
    <w:lvl w:ilvl="0" w:tplc="4F94710E">
      <w:start w:val="1"/>
      <w:numFmt w:val="decimal"/>
      <w:lvlText w:val="%1."/>
      <w:lvlJc w:val="left"/>
      <w:pPr>
        <w:tabs>
          <w:tab w:val="num" w:pos="720"/>
        </w:tabs>
        <w:ind w:left="720" w:hanging="363"/>
      </w:pPr>
      <w:rPr>
        <w:rFonts w:ascii="Times New Roman" w:hAnsi="Times New Roman"/>
      </w:rPr>
    </w:lvl>
    <w:lvl w:ilvl="1" w:tplc="B9F2E7B0">
      <w:start w:val="1"/>
      <w:numFmt w:val="lowerLetter"/>
      <w:lvlText w:val="%2."/>
      <w:lvlJc w:val="left"/>
      <w:pPr>
        <w:ind w:left="1440" w:hanging="360"/>
      </w:pPr>
    </w:lvl>
    <w:lvl w:ilvl="2" w:tplc="C778F254">
      <w:start w:val="1"/>
      <w:numFmt w:val="lowerRoman"/>
      <w:lvlText w:val="%3."/>
      <w:lvlJc w:val="right"/>
      <w:pPr>
        <w:ind w:left="2160" w:hanging="180"/>
      </w:pPr>
    </w:lvl>
    <w:lvl w:ilvl="3" w:tplc="0C78D070">
      <w:start w:val="1"/>
      <w:numFmt w:val="decimal"/>
      <w:lvlText w:val="%4."/>
      <w:lvlJc w:val="left"/>
      <w:pPr>
        <w:ind w:left="2880" w:hanging="360"/>
      </w:pPr>
    </w:lvl>
    <w:lvl w:ilvl="4" w:tplc="F08E0C78">
      <w:start w:val="1"/>
      <w:numFmt w:val="lowerLetter"/>
      <w:lvlText w:val="%5."/>
      <w:lvlJc w:val="left"/>
      <w:pPr>
        <w:ind w:left="3600" w:hanging="360"/>
      </w:pPr>
    </w:lvl>
    <w:lvl w:ilvl="5" w:tplc="DA6E262C">
      <w:start w:val="1"/>
      <w:numFmt w:val="lowerRoman"/>
      <w:lvlText w:val="%6."/>
      <w:lvlJc w:val="right"/>
      <w:pPr>
        <w:ind w:left="4320" w:hanging="180"/>
      </w:pPr>
    </w:lvl>
    <w:lvl w:ilvl="6" w:tplc="CDEC591E">
      <w:start w:val="1"/>
      <w:numFmt w:val="decimal"/>
      <w:lvlText w:val="%7."/>
      <w:lvlJc w:val="left"/>
      <w:pPr>
        <w:ind w:left="5040" w:hanging="360"/>
      </w:pPr>
    </w:lvl>
    <w:lvl w:ilvl="7" w:tplc="45482732">
      <w:start w:val="1"/>
      <w:numFmt w:val="lowerLetter"/>
      <w:lvlText w:val="%8."/>
      <w:lvlJc w:val="left"/>
      <w:pPr>
        <w:ind w:left="5760" w:hanging="360"/>
      </w:pPr>
    </w:lvl>
    <w:lvl w:ilvl="8" w:tplc="2D463D7C">
      <w:start w:val="1"/>
      <w:numFmt w:val="lowerRoman"/>
      <w:lvlText w:val="%9."/>
      <w:lvlJc w:val="right"/>
      <w:pPr>
        <w:ind w:left="6480" w:hanging="180"/>
      </w:pPr>
    </w:lvl>
  </w:abstractNum>
  <w:abstractNum w:abstractNumId="8" w15:restartNumberingAfterBreak="0">
    <w:nsid w:val="32B90F0F"/>
    <w:multiLevelType w:val="hybridMultilevel"/>
    <w:tmpl w:val="4DDC694E"/>
    <w:lvl w:ilvl="0" w:tplc="6C7E846E">
      <w:start w:val="1"/>
      <w:numFmt w:val="decimal"/>
      <w:lvlText w:val="%1."/>
      <w:lvlJc w:val="left"/>
      <w:pPr>
        <w:ind w:left="720" w:hanging="360"/>
      </w:pPr>
    </w:lvl>
    <w:lvl w:ilvl="1" w:tplc="01624C1C">
      <w:start w:val="1"/>
      <w:numFmt w:val="lowerLetter"/>
      <w:lvlText w:val="%2."/>
      <w:lvlJc w:val="left"/>
      <w:pPr>
        <w:ind w:left="1440" w:hanging="360"/>
      </w:pPr>
    </w:lvl>
    <w:lvl w:ilvl="2" w:tplc="505EB698">
      <w:start w:val="1"/>
      <w:numFmt w:val="lowerRoman"/>
      <w:lvlText w:val="%3."/>
      <w:lvlJc w:val="right"/>
      <w:pPr>
        <w:ind w:left="2160" w:hanging="180"/>
      </w:pPr>
    </w:lvl>
    <w:lvl w:ilvl="3" w:tplc="62BE986E">
      <w:start w:val="1"/>
      <w:numFmt w:val="decimal"/>
      <w:lvlText w:val="%4."/>
      <w:lvlJc w:val="left"/>
      <w:pPr>
        <w:ind w:left="2880" w:hanging="360"/>
      </w:pPr>
    </w:lvl>
    <w:lvl w:ilvl="4" w:tplc="3DDC6C10">
      <w:start w:val="1"/>
      <w:numFmt w:val="lowerLetter"/>
      <w:lvlText w:val="%5."/>
      <w:lvlJc w:val="left"/>
      <w:pPr>
        <w:ind w:left="3600" w:hanging="360"/>
      </w:pPr>
    </w:lvl>
    <w:lvl w:ilvl="5" w:tplc="40882672">
      <w:start w:val="1"/>
      <w:numFmt w:val="lowerRoman"/>
      <w:lvlText w:val="%6."/>
      <w:lvlJc w:val="right"/>
      <w:pPr>
        <w:ind w:left="4320" w:hanging="180"/>
      </w:pPr>
    </w:lvl>
    <w:lvl w:ilvl="6" w:tplc="68D2C2E2">
      <w:start w:val="1"/>
      <w:numFmt w:val="decimal"/>
      <w:lvlText w:val="%7."/>
      <w:lvlJc w:val="left"/>
      <w:pPr>
        <w:ind w:left="5040" w:hanging="360"/>
      </w:pPr>
    </w:lvl>
    <w:lvl w:ilvl="7" w:tplc="DFCC12BA">
      <w:start w:val="1"/>
      <w:numFmt w:val="lowerLetter"/>
      <w:lvlText w:val="%8."/>
      <w:lvlJc w:val="left"/>
      <w:pPr>
        <w:ind w:left="5760" w:hanging="360"/>
      </w:pPr>
    </w:lvl>
    <w:lvl w:ilvl="8" w:tplc="AFB2F1CA">
      <w:start w:val="1"/>
      <w:numFmt w:val="lowerRoman"/>
      <w:lvlText w:val="%9."/>
      <w:lvlJc w:val="right"/>
      <w:pPr>
        <w:ind w:left="6480" w:hanging="180"/>
      </w:pPr>
    </w:lvl>
  </w:abstractNum>
  <w:abstractNum w:abstractNumId="9" w15:restartNumberingAfterBreak="0">
    <w:nsid w:val="341950D1"/>
    <w:multiLevelType w:val="hybridMultilevel"/>
    <w:tmpl w:val="02AE38E8"/>
    <w:lvl w:ilvl="0" w:tplc="5E8CA79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5692F5F"/>
    <w:multiLevelType w:val="hybridMultilevel"/>
    <w:tmpl w:val="08866942"/>
    <w:lvl w:ilvl="0" w:tplc="C4D0E916">
      <w:start w:val="1"/>
      <w:numFmt w:val="lowerLetter"/>
      <w:lvlText w:val="%1."/>
      <w:lvlJc w:val="left"/>
      <w:pPr>
        <w:ind w:left="1080" w:hanging="360"/>
      </w:pPr>
    </w:lvl>
    <w:lvl w:ilvl="1" w:tplc="B230628A">
      <w:start w:val="1"/>
      <w:numFmt w:val="lowerLetter"/>
      <w:lvlText w:val="%2."/>
      <w:lvlJc w:val="left"/>
      <w:pPr>
        <w:ind w:left="1800" w:hanging="360"/>
      </w:pPr>
    </w:lvl>
    <w:lvl w:ilvl="2" w:tplc="A80C5B3A">
      <w:start w:val="1"/>
      <w:numFmt w:val="lowerRoman"/>
      <w:lvlText w:val="%3."/>
      <w:lvlJc w:val="right"/>
      <w:pPr>
        <w:ind w:left="2520" w:hanging="180"/>
      </w:pPr>
    </w:lvl>
    <w:lvl w:ilvl="3" w:tplc="146603DA">
      <w:start w:val="1"/>
      <w:numFmt w:val="decimal"/>
      <w:lvlText w:val="%4."/>
      <w:lvlJc w:val="left"/>
      <w:pPr>
        <w:ind w:left="3240" w:hanging="360"/>
      </w:pPr>
    </w:lvl>
    <w:lvl w:ilvl="4" w:tplc="0450C3F4">
      <w:start w:val="1"/>
      <w:numFmt w:val="lowerLetter"/>
      <w:lvlText w:val="%5."/>
      <w:lvlJc w:val="left"/>
      <w:pPr>
        <w:ind w:left="3960" w:hanging="360"/>
      </w:pPr>
    </w:lvl>
    <w:lvl w:ilvl="5" w:tplc="EB2C99E0">
      <w:start w:val="1"/>
      <w:numFmt w:val="lowerRoman"/>
      <w:lvlText w:val="%6."/>
      <w:lvlJc w:val="right"/>
      <w:pPr>
        <w:ind w:left="4680" w:hanging="180"/>
      </w:pPr>
    </w:lvl>
    <w:lvl w:ilvl="6" w:tplc="8E0C02F0">
      <w:start w:val="1"/>
      <w:numFmt w:val="decimal"/>
      <w:lvlText w:val="%7."/>
      <w:lvlJc w:val="left"/>
      <w:pPr>
        <w:ind w:left="5400" w:hanging="360"/>
      </w:pPr>
    </w:lvl>
    <w:lvl w:ilvl="7" w:tplc="FC8E89BE">
      <w:start w:val="1"/>
      <w:numFmt w:val="lowerLetter"/>
      <w:lvlText w:val="%8."/>
      <w:lvlJc w:val="left"/>
      <w:pPr>
        <w:ind w:left="6120" w:hanging="360"/>
      </w:pPr>
    </w:lvl>
    <w:lvl w:ilvl="8" w:tplc="B34039E4">
      <w:start w:val="1"/>
      <w:numFmt w:val="lowerRoman"/>
      <w:lvlText w:val="%9."/>
      <w:lvlJc w:val="right"/>
      <w:pPr>
        <w:ind w:left="6840" w:hanging="180"/>
      </w:pPr>
    </w:lvl>
  </w:abstractNum>
  <w:abstractNum w:abstractNumId="11" w15:restartNumberingAfterBreak="0">
    <w:nsid w:val="38100881"/>
    <w:multiLevelType w:val="hybridMultilevel"/>
    <w:tmpl w:val="B9EC173A"/>
    <w:lvl w:ilvl="0" w:tplc="0E401EE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073496"/>
    <w:multiLevelType w:val="hybridMultilevel"/>
    <w:tmpl w:val="0422CB1C"/>
    <w:lvl w:ilvl="0" w:tplc="3398B7B6">
      <w:start w:val="1"/>
      <w:numFmt w:val="decimal"/>
      <w:lvlText w:val="%1)"/>
      <w:lvlJc w:val="left"/>
      <w:pPr>
        <w:ind w:left="720" w:hanging="360"/>
      </w:pPr>
    </w:lvl>
    <w:lvl w:ilvl="1" w:tplc="5F2ED1BE">
      <w:start w:val="1"/>
      <w:numFmt w:val="lowerLetter"/>
      <w:lvlText w:val="%2."/>
      <w:lvlJc w:val="left"/>
      <w:pPr>
        <w:ind w:left="1440" w:hanging="360"/>
      </w:pPr>
    </w:lvl>
    <w:lvl w:ilvl="2" w:tplc="FC02830C">
      <w:start w:val="1"/>
      <w:numFmt w:val="lowerRoman"/>
      <w:lvlText w:val="%3."/>
      <w:lvlJc w:val="right"/>
      <w:pPr>
        <w:ind w:left="2160" w:hanging="180"/>
      </w:pPr>
    </w:lvl>
    <w:lvl w:ilvl="3" w:tplc="F80A2086">
      <w:start w:val="1"/>
      <w:numFmt w:val="decimal"/>
      <w:lvlText w:val="%4."/>
      <w:lvlJc w:val="left"/>
      <w:pPr>
        <w:ind w:left="2880" w:hanging="360"/>
      </w:pPr>
    </w:lvl>
    <w:lvl w:ilvl="4" w:tplc="2C144FD6">
      <w:start w:val="1"/>
      <w:numFmt w:val="lowerLetter"/>
      <w:lvlText w:val="%5."/>
      <w:lvlJc w:val="left"/>
      <w:pPr>
        <w:ind w:left="3600" w:hanging="360"/>
      </w:pPr>
    </w:lvl>
    <w:lvl w:ilvl="5" w:tplc="25B271D8">
      <w:start w:val="1"/>
      <w:numFmt w:val="lowerRoman"/>
      <w:lvlText w:val="%6."/>
      <w:lvlJc w:val="right"/>
      <w:pPr>
        <w:ind w:left="4320" w:hanging="180"/>
      </w:pPr>
    </w:lvl>
    <w:lvl w:ilvl="6" w:tplc="F618A03A">
      <w:start w:val="1"/>
      <w:numFmt w:val="decimal"/>
      <w:lvlText w:val="%7."/>
      <w:lvlJc w:val="left"/>
      <w:pPr>
        <w:ind w:left="5040" w:hanging="360"/>
      </w:pPr>
    </w:lvl>
    <w:lvl w:ilvl="7" w:tplc="7832AF76">
      <w:start w:val="1"/>
      <w:numFmt w:val="lowerLetter"/>
      <w:lvlText w:val="%8."/>
      <w:lvlJc w:val="left"/>
      <w:pPr>
        <w:ind w:left="5760" w:hanging="360"/>
      </w:pPr>
    </w:lvl>
    <w:lvl w:ilvl="8" w:tplc="BD8E8380">
      <w:start w:val="1"/>
      <w:numFmt w:val="lowerRoman"/>
      <w:lvlText w:val="%9."/>
      <w:lvlJc w:val="right"/>
      <w:pPr>
        <w:ind w:left="6480" w:hanging="180"/>
      </w:pPr>
    </w:lvl>
  </w:abstractNum>
  <w:abstractNum w:abstractNumId="13" w15:restartNumberingAfterBreak="0">
    <w:nsid w:val="3C1836B4"/>
    <w:multiLevelType w:val="hybridMultilevel"/>
    <w:tmpl w:val="C4DCC202"/>
    <w:lvl w:ilvl="0" w:tplc="735AA256">
      <w:start w:val="1"/>
      <w:numFmt w:val="decimal"/>
      <w:lvlText w:val="%1."/>
      <w:lvlJc w:val="left"/>
      <w:pPr>
        <w:ind w:left="720" w:hanging="360"/>
      </w:pPr>
    </w:lvl>
    <w:lvl w:ilvl="1" w:tplc="5AFCFF64">
      <w:start w:val="1"/>
      <w:numFmt w:val="lowerLetter"/>
      <w:lvlText w:val="%2."/>
      <w:lvlJc w:val="left"/>
      <w:pPr>
        <w:ind w:left="1440" w:hanging="360"/>
      </w:pPr>
    </w:lvl>
    <w:lvl w:ilvl="2" w:tplc="392A9088">
      <w:start w:val="1"/>
      <w:numFmt w:val="lowerRoman"/>
      <w:lvlText w:val="%3."/>
      <w:lvlJc w:val="right"/>
      <w:pPr>
        <w:ind w:left="2160" w:hanging="180"/>
      </w:pPr>
    </w:lvl>
    <w:lvl w:ilvl="3" w:tplc="2CCACD1E">
      <w:start w:val="1"/>
      <w:numFmt w:val="decimal"/>
      <w:lvlText w:val="%4."/>
      <w:lvlJc w:val="left"/>
      <w:pPr>
        <w:ind w:left="2880" w:hanging="360"/>
      </w:pPr>
    </w:lvl>
    <w:lvl w:ilvl="4" w:tplc="AF421260">
      <w:start w:val="1"/>
      <w:numFmt w:val="lowerLetter"/>
      <w:lvlText w:val="%5."/>
      <w:lvlJc w:val="left"/>
      <w:pPr>
        <w:ind w:left="3600" w:hanging="360"/>
      </w:pPr>
    </w:lvl>
    <w:lvl w:ilvl="5" w:tplc="5246E0C2">
      <w:start w:val="1"/>
      <w:numFmt w:val="lowerRoman"/>
      <w:lvlText w:val="%6."/>
      <w:lvlJc w:val="right"/>
      <w:pPr>
        <w:ind w:left="4320" w:hanging="180"/>
      </w:pPr>
    </w:lvl>
    <w:lvl w:ilvl="6" w:tplc="34F85E22">
      <w:start w:val="1"/>
      <w:numFmt w:val="decimal"/>
      <w:lvlText w:val="%7."/>
      <w:lvlJc w:val="left"/>
      <w:pPr>
        <w:ind w:left="5040" w:hanging="360"/>
      </w:pPr>
    </w:lvl>
    <w:lvl w:ilvl="7" w:tplc="D5C225D0">
      <w:start w:val="1"/>
      <w:numFmt w:val="lowerLetter"/>
      <w:lvlText w:val="%8."/>
      <w:lvlJc w:val="left"/>
      <w:pPr>
        <w:ind w:left="5760" w:hanging="360"/>
      </w:pPr>
    </w:lvl>
    <w:lvl w:ilvl="8" w:tplc="062C4332">
      <w:start w:val="1"/>
      <w:numFmt w:val="lowerRoman"/>
      <w:lvlText w:val="%9."/>
      <w:lvlJc w:val="right"/>
      <w:pPr>
        <w:ind w:left="6480" w:hanging="180"/>
      </w:pPr>
    </w:lvl>
  </w:abstractNum>
  <w:abstractNum w:abstractNumId="14" w15:restartNumberingAfterBreak="0">
    <w:nsid w:val="49712D39"/>
    <w:multiLevelType w:val="hybridMultilevel"/>
    <w:tmpl w:val="C0947D44"/>
    <w:lvl w:ilvl="0" w:tplc="0F0C7E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8825B2"/>
    <w:multiLevelType w:val="hybridMultilevel"/>
    <w:tmpl w:val="622EE0C8"/>
    <w:lvl w:ilvl="0" w:tplc="C1509358">
      <w:start w:val="1"/>
      <w:numFmt w:val="lowerLetter"/>
      <w:lvlText w:val="%1."/>
      <w:lvlJc w:val="left"/>
      <w:pPr>
        <w:ind w:left="1080" w:hanging="360"/>
      </w:pPr>
    </w:lvl>
    <w:lvl w:ilvl="1" w:tplc="0C5C639C">
      <w:start w:val="1"/>
      <w:numFmt w:val="lowerLetter"/>
      <w:lvlText w:val="%2."/>
      <w:lvlJc w:val="left"/>
      <w:pPr>
        <w:ind w:left="1800" w:hanging="360"/>
      </w:pPr>
    </w:lvl>
    <w:lvl w:ilvl="2" w:tplc="B580640C">
      <w:start w:val="1"/>
      <w:numFmt w:val="lowerRoman"/>
      <w:lvlText w:val="%3."/>
      <w:lvlJc w:val="right"/>
      <w:pPr>
        <w:ind w:left="2520" w:hanging="180"/>
      </w:pPr>
    </w:lvl>
    <w:lvl w:ilvl="3" w:tplc="88162C86">
      <w:start w:val="1"/>
      <w:numFmt w:val="decimal"/>
      <w:lvlText w:val="%4."/>
      <w:lvlJc w:val="left"/>
      <w:pPr>
        <w:ind w:left="3240" w:hanging="360"/>
      </w:pPr>
    </w:lvl>
    <w:lvl w:ilvl="4" w:tplc="6AEE954E">
      <w:start w:val="1"/>
      <w:numFmt w:val="lowerLetter"/>
      <w:lvlText w:val="%5."/>
      <w:lvlJc w:val="left"/>
      <w:pPr>
        <w:ind w:left="3960" w:hanging="360"/>
      </w:pPr>
    </w:lvl>
    <w:lvl w:ilvl="5" w:tplc="4DB69728">
      <w:start w:val="1"/>
      <w:numFmt w:val="lowerRoman"/>
      <w:lvlText w:val="%6."/>
      <w:lvlJc w:val="right"/>
      <w:pPr>
        <w:ind w:left="4680" w:hanging="180"/>
      </w:pPr>
    </w:lvl>
    <w:lvl w:ilvl="6" w:tplc="5468907A">
      <w:start w:val="1"/>
      <w:numFmt w:val="decimal"/>
      <w:lvlText w:val="%7."/>
      <w:lvlJc w:val="left"/>
      <w:pPr>
        <w:ind w:left="5400" w:hanging="360"/>
      </w:pPr>
    </w:lvl>
    <w:lvl w:ilvl="7" w:tplc="35D48964">
      <w:start w:val="1"/>
      <w:numFmt w:val="lowerLetter"/>
      <w:lvlText w:val="%8."/>
      <w:lvlJc w:val="left"/>
      <w:pPr>
        <w:ind w:left="6120" w:hanging="360"/>
      </w:pPr>
    </w:lvl>
    <w:lvl w:ilvl="8" w:tplc="689E0B28">
      <w:start w:val="1"/>
      <w:numFmt w:val="lowerRoman"/>
      <w:lvlText w:val="%9."/>
      <w:lvlJc w:val="right"/>
      <w:pPr>
        <w:ind w:left="6840" w:hanging="180"/>
      </w:pPr>
    </w:lvl>
  </w:abstractNum>
  <w:abstractNum w:abstractNumId="16" w15:restartNumberingAfterBreak="0">
    <w:nsid w:val="4A4B57A9"/>
    <w:multiLevelType w:val="hybridMultilevel"/>
    <w:tmpl w:val="48320AD4"/>
    <w:lvl w:ilvl="0" w:tplc="23EEDC2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96619C"/>
    <w:multiLevelType w:val="hybridMultilevel"/>
    <w:tmpl w:val="23E2E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06073"/>
    <w:multiLevelType w:val="multilevel"/>
    <w:tmpl w:val="AD507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AE53B4"/>
    <w:multiLevelType w:val="multilevel"/>
    <w:tmpl w:val="AD507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E825A9"/>
    <w:multiLevelType w:val="hybridMultilevel"/>
    <w:tmpl w:val="1C728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2125D"/>
    <w:multiLevelType w:val="multilevel"/>
    <w:tmpl w:val="AD507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127BC7"/>
    <w:multiLevelType w:val="multilevel"/>
    <w:tmpl w:val="3F0284AC"/>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936B08"/>
    <w:multiLevelType w:val="hybridMultilevel"/>
    <w:tmpl w:val="5E8ED592"/>
    <w:lvl w:ilvl="0" w:tplc="8CA063CC">
      <w:start w:val="1"/>
      <w:numFmt w:val="decimal"/>
      <w:lvlText w:val="%1."/>
      <w:lvlJc w:val="left"/>
      <w:pPr>
        <w:ind w:left="720" w:hanging="360"/>
      </w:pPr>
    </w:lvl>
    <w:lvl w:ilvl="1" w:tplc="FDD8CBFE">
      <w:start w:val="1"/>
      <w:numFmt w:val="lowerLetter"/>
      <w:lvlText w:val="%2."/>
      <w:lvlJc w:val="left"/>
      <w:pPr>
        <w:ind w:left="1440" w:hanging="360"/>
      </w:pPr>
    </w:lvl>
    <w:lvl w:ilvl="2" w:tplc="856C24EE">
      <w:start w:val="1"/>
      <w:numFmt w:val="lowerRoman"/>
      <w:lvlText w:val="%3."/>
      <w:lvlJc w:val="right"/>
      <w:pPr>
        <w:ind w:left="2160" w:hanging="180"/>
      </w:pPr>
    </w:lvl>
    <w:lvl w:ilvl="3" w:tplc="32D69050">
      <w:start w:val="1"/>
      <w:numFmt w:val="decimal"/>
      <w:lvlText w:val="%4."/>
      <w:lvlJc w:val="left"/>
      <w:pPr>
        <w:ind w:left="2880" w:hanging="360"/>
      </w:pPr>
    </w:lvl>
    <w:lvl w:ilvl="4" w:tplc="F7AAEFFA">
      <w:start w:val="1"/>
      <w:numFmt w:val="lowerLetter"/>
      <w:lvlText w:val="%5."/>
      <w:lvlJc w:val="left"/>
      <w:pPr>
        <w:ind w:left="3600" w:hanging="360"/>
      </w:pPr>
    </w:lvl>
    <w:lvl w:ilvl="5" w:tplc="0C043364">
      <w:start w:val="1"/>
      <w:numFmt w:val="lowerRoman"/>
      <w:lvlText w:val="%6."/>
      <w:lvlJc w:val="right"/>
      <w:pPr>
        <w:ind w:left="4320" w:hanging="180"/>
      </w:pPr>
    </w:lvl>
    <w:lvl w:ilvl="6" w:tplc="FD9CEB9C">
      <w:start w:val="1"/>
      <w:numFmt w:val="decimal"/>
      <w:lvlText w:val="%7."/>
      <w:lvlJc w:val="left"/>
      <w:pPr>
        <w:ind w:left="5040" w:hanging="360"/>
      </w:pPr>
    </w:lvl>
    <w:lvl w:ilvl="7" w:tplc="6CBE4CD2">
      <w:start w:val="1"/>
      <w:numFmt w:val="lowerLetter"/>
      <w:lvlText w:val="%8."/>
      <w:lvlJc w:val="left"/>
      <w:pPr>
        <w:ind w:left="5760" w:hanging="360"/>
      </w:pPr>
    </w:lvl>
    <w:lvl w:ilvl="8" w:tplc="80C21A8A">
      <w:start w:val="1"/>
      <w:numFmt w:val="lowerRoman"/>
      <w:lvlText w:val="%9."/>
      <w:lvlJc w:val="right"/>
      <w:pPr>
        <w:ind w:left="6480" w:hanging="180"/>
      </w:pPr>
    </w:lvl>
  </w:abstractNum>
  <w:abstractNum w:abstractNumId="24" w15:restartNumberingAfterBreak="0">
    <w:nsid w:val="6CAD6DB8"/>
    <w:multiLevelType w:val="hybridMultilevel"/>
    <w:tmpl w:val="A78875E6"/>
    <w:lvl w:ilvl="0" w:tplc="D00CE60A">
      <w:start w:val="1"/>
      <w:numFmt w:val="decimal"/>
      <w:lvlText w:val="%1'"/>
      <w:lvlJc w:val="left"/>
      <w:pPr>
        <w:tabs>
          <w:tab w:val="num" w:pos="720"/>
        </w:tabs>
        <w:ind w:left="720" w:hanging="360"/>
      </w:pPr>
      <w:rPr>
        <w:rFonts w:hint="default"/>
      </w:rPr>
    </w:lvl>
    <w:lvl w:ilvl="1" w:tplc="2548836C">
      <w:start w:val="1"/>
      <w:numFmt w:val="lowerLetter"/>
      <w:lvlText w:val="%2."/>
      <w:lvlJc w:val="left"/>
      <w:pPr>
        <w:ind w:left="1440" w:hanging="360"/>
      </w:pPr>
    </w:lvl>
    <w:lvl w:ilvl="2" w:tplc="66FEBFBA">
      <w:start w:val="1"/>
      <w:numFmt w:val="lowerRoman"/>
      <w:lvlText w:val="%3."/>
      <w:lvlJc w:val="right"/>
      <w:pPr>
        <w:ind w:left="2160" w:hanging="180"/>
      </w:pPr>
    </w:lvl>
    <w:lvl w:ilvl="3" w:tplc="D1A43042">
      <w:start w:val="1"/>
      <w:numFmt w:val="decimal"/>
      <w:lvlText w:val="%4."/>
      <w:lvlJc w:val="left"/>
      <w:pPr>
        <w:ind w:left="2880" w:hanging="360"/>
      </w:pPr>
    </w:lvl>
    <w:lvl w:ilvl="4" w:tplc="9CBC51D4">
      <w:start w:val="1"/>
      <w:numFmt w:val="lowerLetter"/>
      <w:lvlText w:val="%5."/>
      <w:lvlJc w:val="left"/>
      <w:pPr>
        <w:ind w:left="3600" w:hanging="360"/>
      </w:pPr>
    </w:lvl>
    <w:lvl w:ilvl="5" w:tplc="C1CE7756">
      <w:start w:val="1"/>
      <w:numFmt w:val="lowerRoman"/>
      <w:lvlText w:val="%6."/>
      <w:lvlJc w:val="right"/>
      <w:pPr>
        <w:ind w:left="4320" w:hanging="180"/>
      </w:pPr>
    </w:lvl>
    <w:lvl w:ilvl="6" w:tplc="AAAE4718">
      <w:start w:val="1"/>
      <w:numFmt w:val="decimal"/>
      <w:lvlText w:val="%7."/>
      <w:lvlJc w:val="left"/>
      <w:pPr>
        <w:ind w:left="5040" w:hanging="360"/>
      </w:pPr>
    </w:lvl>
    <w:lvl w:ilvl="7" w:tplc="C388CD1E">
      <w:start w:val="1"/>
      <w:numFmt w:val="lowerLetter"/>
      <w:lvlText w:val="%8."/>
      <w:lvlJc w:val="left"/>
      <w:pPr>
        <w:ind w:left="5760" w:hanging="360"/>
      </w:pPr>
    </w:lvl>
    <w:lvl w:ilvl="8" w:tplc="990E32EC">
      <w:start w:val="1"/>
      <w:numFmt w:val="lowerRoman"/>
      <w:lvlText w:val="%9."/>
      <w:lvlJc w:val="right"/>
      <w:pPr>
        <w:ind w:left="6480" w:hanging="180"/>
      </w:pPr>
    </w:lvl>
  </w:abstractNum>
  <w:abstractNum w:abstractNumId="25" w15:restartNumberingAfterBreak="0">
    <w:nsid w:val="707B012B"/>
    <w:multiLevelType w:val="hybridMultilevel"/>
    <w:tmpl w:val="AD507F58"/>
    <w:lvl w:ilvl="0" w:tplc="D9169832">
      <w:start w:val="1"/>
      <w:numFmt w:val="decimal"/>
      <w:lvlText w:val="%1."/>
      <w:lvlJc w:val="left"/>
      <w:pPr>
        <w:ind w:left="720" w:hanging="360"/>
      </w:pPr>
    </w:lvl>
    <w:lvl w:ilvl="1" w:tplc="2548836C">
      <w:start w:val="1"/>
      <w:numFmt w:val="lowerLetter"/>
      <w:lvlText w:val="%2."/>
      <w:lvlJc w:val="left"/>
      <w:pPr>
        <w:ind w:left="1440" w:hanging="360"/>
      </w:pPr>
    </w:lvl>
    <w:lvl w:ilvl="2" w:tplc="66FEBFBA">
      <w:start w:val="1"/>
      <w:numFmt w:val="lowerRoman"/>
      <w:lvlText w:val="%3."/>
      <w:lvlJc w:val="right"/>
      <w:pPr>
        <w:ind w:left="2160" w:hanging="180"/>
      </w:pPr>
    </w:lvl>
    <w:lvl w:ilvl="3" w:tplc="D1A43042">
      <w:start w:val="1"/>
      <w:numFmt w:val="decimal"/>
      <w:lvlText w:val="%4."/>
      <w:lvlJc w:val="left"/>
      <w:pPr>
        <w:ind w:left="2880" w:hanging="360"/>
      </w:pPr>
    </w:lvl>
    <w:lvl w:ilvl="4" w:tplc="9CBC51D4">
      <w:start w:val="1"/>
      <w:numFmt w:val="lowerLetter"/>
      <w:lvlText w:val="%5."/>
      <w:lvlJc w:val="left"/>
      <w:pPr>
        <w:ind w:left="3600" w:hanging="360"/>
      </w:pPr>
    </w:lvl>
    <w:lvl w:ilvl="5" w:tplc="C1CE7756">
      <w:start w:val="1"/>
      <w:numFmt w:val="lowerRoman"/>
      <w:lvlText w:val="%6."/>
      <w:lvlJc w:val="right"/>
      <w:pPr>
        <w:ind w:left="4320" w:hanging="180"/>
      </w:pPr>
    </w:lvl>
    <w:lvl w:ilvl="6" w:tplc="AAAE4718">
      <w:start w:val="1"/>
      <w:numFmt w:val="decimal"/>
      <w:lvlText w:val="%7."/>
      <w:lvlJc w:val="left"/>
      <w:pPr>
        <w:ind w:left="5040" w:hanging="360"/>
      </w:pPr>
    </w:lvl>
    <w:lvl w:ilvl="7" w:tplc="C388CD1E">
      <w:start w:val="1"/>
      <w:numFmt w:val="lowerLetter"/>
      <w:lvlText w:val="%8."/>
      <w:lvlJc w:val="left"/>
      <w:pPr>
        <w:ind w:left="5760" w:hanging="360"/>
      </w:pPr>
    </w:lvl>
    <w:lvl w:ilvl="8" w:tplc="990E32EC">
      <w:start w:val="1"/>
      <w:numFmt w:val="lowerRoman"/>
      <w:lvlText w:val="%9."/>
      <w:lvlJc w:val="right"/>
      <w:pPr>
        <w:ind w:left="6480" w:hanging="180"/>
      </w:pPr>
    </w:lvl>
  </w:abstractNum>
  <w:abstractNum w:abstractNumId="26" w15:restartNumberingAfterBreak="0">
    <w:nsid w:val="79910BC8"/>
    <w:multiLevelType w:val="multilevel"/>
    <w:tmpl w:val="088669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F9E1ECA"/>
    <w:multiLevelType w:val="multilevel"/>
    <w:tmpl w:val="33EC4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3"/>
  </w:num>
  <w:num w:numId="3">
    <w:abstractNumId w:val="15"/>
  </w:num>
  <w:num w:numId="4">
    <w:abstractNumId w:val="3"/>
  </w:num>
  <w:num w:numId="5">
    <w:abstractNumId w:val="10"/>
  </w:num>
  <w:num w:numId="6">
    <w:abstractNumId w:val="8"/>
  </w:num>
  <w:num w:numId="7">
    <w:abstractNumId w:val="13"/>
  </w:num>
  <w:num w:numId="8">
    <w:abstractNumId w:val="26"/>
  </w:num>
  <w:num w:numId="9">
    <w:abstractNumId w:val="0"/>
  </w:num>
  <w:num w:numId="10">
    <w:abstractNumId w:val="7"/>
  </w:num>
  <w:num w:numId="11">
    <w:abstractNumId w:val="12"/>
  </w:num>
  <w:num w:numId="12">
    <w:abstractNumId w:val="27"/>
  </w:num>
  <w:num w:numId="13">
    <w:abstractNumId w:val="18"/>
  </w:num>
  <w:num w:numId="14">
    <w:abstractNumId w:val="19"/>
  </w:num>
  <w:num w:numId="15">
    <w:abstractNumId w:val="5"/>
  </w:num>
  <w:num w:numId="16">
    <w:abstractNumId w:val="4"/>
  </w:num>
  <w:num w:numId="17">
    <w:abstractNumId w:val="22"/>
  </w:num>
  <w:num w:numId="18">
    <w:abstractNumId w:val="21"/>
  </w:num>
  <w:num w:numId="19">
    <w:abstractNumId w:val="24"/>
  </w:num>
  <w:num w:numId="20">
    <w:abstractNumId w:val="16"/>
  </w:num>
  <w:num w:numId="21">
    <w:abstractNumId w:val="11"/>
  </w:num>
  <w:num w:numId="22">
    <w:abstractNumId w:val="20"/>
  </w:num>
  <w:num w:numId="23">
    <w:abstractNumId w:val="2"/>
  </w:num>
  <w:num w:numId="24">
    <w:abstractNumId w:val="17"/>
  </w:num>
  <w:num w:numId="25">
    <w:abstractNumId w:val="1"/>
  </w:num>
  <w:num w:numId="26">
    <w:abstractNumId w:val="6"/>
  </w:num>
  <w:num w:numId="27">
    <w:abstractNumId w:val="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activeWritingStyle w:appName="MSWord" w:lang="en-US" w:vendorID="64" w:dllVersion="6" w:nlCheck="1" w:checkStyle="0"/>
  <w:activeWritingStyle w:appName="MSWord" w:lang="en-GB" w:vendorID="64" w:dllVersion="6" w:nlCheck="1" w:checkStyle="0"/>
  <w:activeWritingStyle w:appName="MSWord" w:lang="it-IT"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6" w:nlCheck="1" w:checkStyle="0"/>
  <w:activeWritingStyle w:appName="MSWord" w:lang="fr-FR"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defaultTabStop w:val="329"/>
  <w:hyphenationZone w:val="283"/>
  <w:drawingGridHorizontalSpacing w:val="120"/>
  <w:drawingGridVerticalSpacing w:val="163"/>
  <w:displayHorizontalDrawingGridEvery w:val="0"/>
  <w:displayVerticalDrawingGridEvery w:val="0"/>
  <w:noPunctuationKerning/>
  <w:characterSpacingControl w:val="doNotCompress"/>
  <w:doNotDemarcateInvalidXml/>
  <w:hdrShapeDefaults>
    <o:shapedefaults v:ext="edit" spidmax="2049"/>
  </w:hdrShapeDefaults>
  <w:footnotePr>
    <w:footnote w:id="-1"/>
    <w:footnote w:id="0"/>
  </w:footnotePr>
  <w:endnotePr>
    <w:pos w:val="sectEnd"/>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62"/>
    <w:rsid w:val="000021C2"/>
    <w:rsid w:val="000046CE"/>
    <w:rsid w:val="0000508D"/>
    <w:rsid w:val="0001485B"/>
    <w:rsid w:val="00017C54"/>
    <w:rsid w:val="00020CBD"/>
    <w:rsid w:val="0002107E"/>
    <w:rsid w:val="000214D3"/>
    <w:rsid w:val="00022009"/>
    <w:rsid w:val="000221D7"/>
    <w:rsid w:val="00031189"/>
    <w:rsid w:val="00031E43"/>
    <w:rsid w:val="00031FE9"/>
    <w:rsid w:val="000327DB"/>
    <w:rsid w:val="00032D9D"/>
    <w:rsid w:val="00034021"/>
    <w:rsid w:val="0003422D"/>
    <w:rsid w:val="000356BA"/>
    <w:rsid w:val="00035F66"/>
    <w:rsid w:val="0004135B"/>
    <w:rsid w:val="000419AA"/>
    <w:rsid w:val="000425E1"/>
    <w:rsid w:val="00046713"/>
    <w:rsid w:val="00046983"/>
    <w:rsid w:val="00047CC8"/>
    <w:rsid w:val="00047EC6"/>
    <w:rsid w:val="00050E8C"/>
    <w:rsid w:val="0005347C"/>
    <w:rsid w:val="00053906"/>
    <w:rsid w:val="00053B3F"/>
    <w:rsid w:val="00053E27"/>
    <w:rsid w:val="00055EDD"/>
    <w:rsid w:val="00063631"/>
    <w:rsid w:val="00065E66"/>
    <w:rsid w:val="0006635B"/>
    <w:rsid w:val="0006653C"/>
    <w:rsid w:val="000667DF"/>
    <w:rsid w:val="00066AC0"/>
    <w:rsid w:val="00067B06"/>
    <w:rsid w:val="0007000A"/>
    <w:rsid w:val="00071D9A"/>
    <w:rsid w:val="000724ED"/>
    <w:rsid w:val="000746A4"/>
    <w:rsid w:val="000746CA"/>
    <w:rsid w:val="00080B65"/>
    <w:rsid w:val="00083A20"/>
    <w:rsid w:val="00084343"/>
    <w:rsid w:val="00085F13"/>
    <w:rsid w:val="00086366"/>
    <w:rsid w:val="0008691C"/>
    <w:rsid w:val="00090160"/>
    <w:rsid w:val="00090E33"/>
    <w:rsid w:val="00091327"/>
    <w:rsid w:val="00095550"/>
    <w:rsid w:val="00096AB5"/>
    <w:rsid w:val="000A26AD"/>
    <w:rsid w:val="000A463C"/>
    <w:rsid w:val="000A493E"/>
    <w:rsid w:val="000A6227"/>
    <w:rsid w:val="000A70A9"/>
    <w:rsid w:val="000B0926"/>
    <w:rsid w:val="000B0CDB"/>
    <w:rsid w:val="000B0DDD"/>
    <w:rsid w:val="000B0EA7"/>
    <w:rsid w:val="000B0F70"/>
    <w:rsid w:val="000B20AB"/>
    <w:rsid w:val="000B2821"/>
    <w:rsid w:val="000B5071"/>
    <w:rsid w:val="000B5BA3"/>
    <w:rsid w:val="000B702B"/>
    <w:rsid w:val="000B72A0"/>
    <w:rsid w:val="000B7966"/>
    <w:rsid w:val="000C0E47"/>
    <w:rsid w:val="000C2FE2"/>
    <w:rsid w:val="000C36E1"/>
    <w:rsid w:val="000C525C"/>
    <w:rsid w:val="000C6088"/>
    <w:rsid w:val="000C6DF4"/>
    <w:rsid w:val="000D4FBB"/>
    <w:rsid w:val="000D7125"/>
    <w:rsid w:val="000E1663"/>
    <w:rsid w:val="000E2EC3"/>
    <w:rsid w:val="000E3C53"/>
    <w:rsid w:val="000E3E5C"/>
    <w:rsid w:val="000E5421"/>
    <w:rsid w:val="000E6082"/>
    <w:rsid w:val="000F10CA"/>
    <w:rsid w:val="000F2C7E"/>
    <w:rsid w:val="000F3B74"/>
    <w:rsid w:val="000F3F5F"/>
    <w:rsid w:val="000F46E9"/>
    <w:rsid w:val="000F524F"/>
    <w:rsid w:val="000F63EF"/>
    <w:rsid w:val="000F684A"/>
    <w:rsid w:val="00100CE2"/>
    <w:rsid w:val="0010380E"/>
    <w:rsid w:val="00104836"/>
    <w:rsid w:val="00104E0C"/>
    <w:rsid w:val="00105BA7"/>
    <w:rsid w:val="00111854"/>
    <w:rsid w:val="00111E5D"/>
    <w:rsid w:val="00113C07"/>
    <w:rsid w:val="001148F4"/>
    <w:rsid w:val="0011604B"/>
    <w:rsid w:val="0011742B"/>
    <w:rsid w:val="00117C9C"/>
    <w:rsid w:val="00120E6D"/>
    <w:rsid w:val="00121EEF"/>
    <w:rsid w:val="00122B4D"/>
    <w:rsid w:val="00124600"/>
    <w:rsid w:val="0012471E"/>
    <w:rsid w:val="001248A4"/>
    <w:rsid w:val="00125A38"/>
    <w:rsid w:val="001338E8"/>
    <w:rsid w:val="00135174"/>
    <w:rsid w:val="001368FB"/>
    <w:rsid w:val="00137330"/>
    <w:rsid w:val="00137CA9"/>
    <w:rsid w:val="001412EE"/>
    <w:rsid w:val="00144157"/>
    <w:rsid w:val="00144D0D"/>
    <w:rsid w:val="00145878"/>
    <w:rsid w:val="00146298"/>
    <w:rsid w:val="00146552"/>
    <w:rsid w:val="00146A17"/>
    <w:rsid w:val="00146B88"/>
    <w:rsid w:val="00153FA2"/>
    <w:rsid w:val="001544E1"/>
    <w:rsid w:val="00154594"/>
    <w:rsid w:val="00155601"/>
    <w:rsid w:val="00156225"/>
    <w:rsid w:val="00160D02"/>
    <w:rsid w:val="0016183A"/>
    <w:rsid w:val="00162DBF"/>
    <w:rsid w:val="00165CB2"/>
    <w:rsid w:val="0016715B"/>
    <w:rsid w:val="00171764"/>
    <w:rsid w:val="0017403F"/>
    <w:rsid w:val="00174F57"/>
    <w:rsid w:val="00175018"/>
    <w:rsid w:val="0017535B"/>
    <w:rsid w:val="001760AE"/>
    <w:rsid w:val="00177814"/>
    <w:rsid w:val="00180B5F"/>
    <w:rsid w:val="00181993"/>
    <w:rsid w:val="0018410B"/>
    <w:rsid w:val="0018461D"/>
    <w:rsid w:val="00187647"/>
    <w:rsid w:val="001908CE"/>
    <w:rsid w:val="00192284"/>
    <w:rsid w:val="001926C7"/>
    <w:rsid w:val="00192745"/>
    <w:rsid w:val="00192B59"/>
    <w:rsid w:val="00193676"/>
    <w:rsid w:val="0019475E"/>
    <w:rsid w:val="00194F3A"/>
    <w:rsid w:val="00195776"/>
    <w:rsid w:val="0019632F"/>
    <w:rsid w:val="00196C83"/>
    <w:rsid w:val="001979B4"/>
    <w:rsid w:val="001A09A3"/>
    <w:rsid w:val="001A18BF"/>
    <w:rsid w:val="001A1ED3"/>
    <w:rsid w:val="001B0A5E"/>
    <w:rsid w:val="001B0CFD"/>
    <w:rsid w:val="001B1764"/>
    <w:rsid w:val="001B1FC4"/>
    <w:rsid w:val="001B3C9B"/>
    <w:rsid w:val="001B513A"/>
    <w:rsid w:val="001B6FDE"/>
    <w:rsid w:val="001C0105"/>
    <w:rsid w:val="001C0C57"/>
    <w:rsid w:val="001C1499"/>
    <w:rsid w:val="001C478C"/>
    <w:rsid w:val="001C5B65"/>
    <w:rsid w:val="001C6E9D"/>
    <w:rsid w:val="001C75B1"/>
    <w:rsid w:val="001C77BE"/>
    <w:rsid w:val="001D20E7"/>
    <w:rsid w:val="001D32FA"/>
    <w:rsid w:val="001D459B"/>
    <w:rsid w:val="001D71D7"/>
    <w:rsid w:val="001E031C"/>
    <w:rsid w:val="001E1A9E"/>
    <w:rsid w:val="001E447A"/>
    <w:rsid w:val="001E5461"/>
    <w:rsid w:val="001E742F"/>
    <w:rsid w:val="001E7D4E"/>
    <w:rsid w:val="001E7DC2"/>
    <w:rsid w:val="001F06E7"/>
    <w:rsid w:val="001F275A"/>
    <w:rsid w:val="001F470D"/>
    <w:rsid w:val="001F4E50"/>
    <w:rsid w:val="001F5A2A"/>
    <w:rsid w:val="001F6CF1"/>
    <w:rsid w:val="001F7D1C"/>
    <w:rsid w:val="002006EB"/>
    <w:rsid w:val="002020A7"/>
    <w:rsid w:val="002027C6"/>
    <w:rsid w:val="0020481E"/>
    <w:rsid w:val="002049CE"/>
    <w:rsid w:val="00205165"/>
    <w:rsid w:val="00205A7C"/>
    <w:rsid w:val="00205E99"/>
    <w:rsid w:val="00206639"/>
    <w:rsid w:val="00207297"/>
    <w:rsid w:val="00210888"/>
    <w:rsid w:val="00210E4D"/>
    <w:rsid w:val="00211FA6"/>
    <w:rsid w:val="002127A8"/>
    <w:rsid w:val="0021421F"/>
    <w:rsid w:val="0021741B"/>
    <w:rsid w:val="0022276F"/>
    <w:rsid w:val="00225C60"/>
    <w:rsid w:val="00226056"/>
    <w:rsid w:val="00227283"/>
    <w:rsid w:val="0023194B"/>
    <w:rsid w:val="00233234"/>
    <w:rsid w:val="002424CA"/>
    <w:rsid w:val="00242F40"/>
    <w:rsid w:val="0024792E"/>
    <w:rsid w:val="0025066E"/>
    <w:rsid w:val="00251BDB"/>
    <w:rsid w:val="00252716"/>
    <w:rsid w:val="00252C38"/>
    <w:rsid w:val="00256AA0"/>
    <w:rsid w:val="00256AB6"/>
    <w:rsid w:val="002570D5"/>
    <w:rsid w:val="002571D9"/>
    <w:rsid w:val="00257E02"/>
    <w:rsid w:val="002622AB"/>
    <w:rsid w:val="002637BD"/>
    <w:rsid w:val="0026414E"/>
    <w:rsid w:val="002656A7"/>
    <w:rsid w:val="00265992"/>
    <w:rsid w:val="002668C4"/>
    <w:rsid w:val="00266DDD"/>
    <w:rsid w:val="00267BAA"/>
    <w:rsid w:val="002706BD"/>
    <w:rsid w:val="00270878"/>
    <w:rsid w:val="00270A32"/>
    <w:rsid w:val="00272033"/>
    <w:rsid w:val="00273DE7"/>
    <w:rsid w:val="00274A1E"/>
    <w:rsid w:val="0027505B"/>
    <w:rsid w:val="00275A99"/>
    <w:rsid w:val="00276F88"/>
    <w:rsid w:val="00277E31"/>
    <w:rsid w:val="00280860"/>
    <w:rsid w:val="0028223D"/>
    <w:rsid w:val="00282BBF"/>
    <w:rsid w:val="00285B28"/>
    <w:rsid w:val="00285EF6"/>
    <w:rsid w:val="00287C9C"/>
    <w:rsid w:val="002900D4"/>
    <w:rsid w:val="00290108"/>
    <w:rsid w:val="00291885"/>
    <w:rsid w:val="00293B2F"/>
    <w:rsid w:val="0029461F"/>
    <w:rsid w:val="00294B11"/>
    <w:rsid w:val="00295EBA"/>
    <w:rsid w:val="002A006B"/>
    <w:rsid w:val="002A1A45"/>
    <w:rsid w:val="002A2064"/>
    <w:rsid w:val="002A3328"/>
    <w:rsid w:val="002A5ADA"/>
    <w:rsid w:val="002A7EF6"/>
    <w:rsid w:val="002B0CFE"/>
    <w:rsid w:val="002B132F"/>
    <w:rsid w:val="002B1631"/>
    <w:rsid w:val="002B1E9E"/>
    <w:rsid w:val="002B32A6"/>
    <w:rsid w:val="002B5AB4"/>
    <w:rsid w:val="002B5C48"/>
    <w:rsid w:val="002B6F9F"/>
    <w:rsid w:val="002C0970"/>
    <w:rsid w:val="002C1538"/>
    <w:rsid w:val="002C320F"/>
    <w:rsid w:val="002C4663"/>
    <w:rsid w:val="002C4B4F"/>
    <w:rsid w:val="002C7842"/>
    <w:rsid w:val="002C7ACA"/>
    <w:rsid w:val="002D1043"/>
    <w:rsid w:val="002D1359"/>
    <w:rsid w:val="002D3099"/>
    <w:rsid w:val="002D332D"/>
    <w:rsid w:val="002D470C"/>
    <w:rsid w:val="002D644D"/>
    <w:rsid w:val="002D6E3D"/>
    <w:rsid w:val="002E57C3"/>
    <w:rsid w:val="002E59B7"/>
    <w:rsid w:val="002E6259"/>
    <w:rsid w:val="002E6A8C"/>
    <w:rsid w:val="002E6B15"/>
    <w:rsid w:val="002F30E4"/>
    <w:rsid w:val="002F3BF9"/>
    <w:rsid w:val="002F3D6E"/>
    <w:rsid w:val="002F476C"/>
    <w:rsid w:val="002F5449"/>
    <w:rsid w:val="002F7B2E"/>
    <w:rsid w:val="002F7B8E"/>
    <w:rsid w:val="003004E7"/>
    <w:rsid w:val="00300BCB"/>
    <w:rsid w:val="00300C01"/>
    <w:rsid w:val="00311547"/>
    <w:rsid w:val="00314453"/>
    <w:rsid w:val="00314FE3"/>
    <w:rsid w:val="003176B3"/>
    <w:rsid w:val="0032011F"/>
    <w:rsid w:val="00320B1E"/>
    <w:rsid w:val="003239F0"/>
    <w:rsid w:val="003242B0"/>
    <w:rsid w:val="00324A9C"/>
    <w:rsid w:val="00327433"/>
    <w:rsid w:val="00327633"/>
    <w:rsid w:val="00330502"/>
    <w:rsid w:val="0033202F"/>
    <w:rsid w:val="0033326E"/>
    <w:rsid w:val="00335070"/>
    <w:rsid w:val="00340627"/>
    <w:rsid w:val="00343070"/>
    <w:rsid w:val="00343E5A"/>
    <w:rsid w:val="00344BCE"/>
    <w:rsid w:val="003450D0"/>
    <w:rsid w:val="0034529E"/>
    <w:rsid w:val="00345EB5"/>
    <w:rsid w:val="00345F7F"/>
    <w:rsid w:val="00346140"/>
    <w:rsid w:val="003520B8"/>
    <w:rsid w:val="00353322"/>
    <w:rsid w:val="0035348E"/>
    <w:rsid w:val="00353849"/>
    <w:rsid w:val="00353B0E"/>
    <w:rsid w:val="00357442"/>
    <w:rsid w:val="00357C5D"/>
    <w:rsid w:val="00357E9F"/>
    <w:rsid w:val="0036502F"/>
    <w:rsid w:val="003664DD"/>
    <w:rsid w:val="00366AE9"/>
    <w:rsid w:val="00370B63"/>
    <w:rsid w:val="00370FDF"/>
    <w:rsid w:val="0037164D"/>
    <w:rsid w:val="00373CA6"/>
    <w:rsid w:val="00377162"/>
    <w:rsid w:val="0038208A"/>
    <w:rsid w:val="003844FE"/>
    <w:rsid w:val="00384860"/>
    <w:rsid w:val="00385129"/>
    <w:rsid w:val="0038664C"/>
    <w:rsid w:val="00387EF3"/>
    <w:rsid w:val="00392DD4"/>
    <w:rsid w:val="003A087C"/>
    <w:rsid w:val="003A11FC"/>
    <w:rsid w:val="003A16FC"/>
    <w:rsid w:val="003A40DC"/>
    <w:rsid w:val="003A54D3"/>
    <w:rsid w:val="003A706C"/>
    <w:rsid w:val="003B05DA"/>
    <w:rsid w:val="003B4F5C"/>
    <w:rsid w:val="003B580E"/>
    <w:rsid w:val="003B7762"/>
    <w:rsid w:val="003B7D25"/>
    <w:rsid w:val="003C0183"/>
    <w:rsid w:val="003C0EAB"/>
    <w:rsid w:val="003C3A3F"/>
    <w:rsid w:val="003C628B"/>
    <w:rsid w:val="003C76D2"/>
    <w:rsid w:val="003D27B8"/>
    <w:rsid w:val="003D39EE"/>
    <w:rsid w:val="003D3F28"/>
    <w:rsid w:val="003D4F48"/>
    <w:rsid w:val="003D511D"/>
    <w:rsid w:val="003D60BB"/>
    <w:rsid w:val="003E0BE9"/>
    <w:rsid w:val="003E0DF8"/>
    <w:rsid w:val="003E1CB5"/>
    <w:rsid w:val="003E1D4B"/>
    <w:rsid w:val="003E3E14"/>
    <w:rsid w:val="003E41B7"/>
    <w:rsid w:val="003E7596"/>
    <w:rsid w:val="003F2A1C"/>
    <w:rsid w:val="003F2BDD"/>
    <w:rsid w:val="003F3BED"/>
    <w:rsid w:val="003F46FE"/>
    <w:rsid w:val="003F4FCB"/>
    <w:rsid w:val="003F5E44"/>
    <w:rsid w:val="003F7A6E"/>
    <w:rsid w:val="003F7BA2"/>
    <w:rsid w:val="00400062"/>
    <w:rsid w:val="004009C3"/>
    <w:rsid w:val="00403603"/>
    <w:rsid w:val="004039F7"/>
    <w:rsid w:val="00403A96"/>
    <w:rsid w:val="0040401F"/>
    <w:rsid w:val="00404418"/>
    <w:rsid w:val="004070D4"/>
    <w:rsid w:val="00410095"/>
    <w:rsid w:val="00410DAD"/>
    <w:rsid w:val="00411B9B"/>
    <w:rsid w:val="0041580B"/>
    <w:rsid w:val="00416728"/>
    <w:rsid w:val="004201DB"/>
    <w:rsid w:val="00420220"/>
    <w:rsid w:val="00421F89"/>
    <w:rsid w:val="00422EED"/>
    <w:rsid w:val="00425160"/>
    <w:rsid w:val="004251E4"/>
    <w:rsid w:val="00425E91"/>
    <w:rsid w:val="00425F92"/>
    <w:rsid w:val="00427303"/>
    <w:rsid w:val="00430358"/>
    <w:rsid w:val="00430DBB"/>
    <w:rsid w:val="004315B4"/>
    <w:rsid w:val="00432123"/>
    <w:rsid w:val="0043707F"/>
    <w:rsid w:val="00437315"/>
    <w:rsid w:val="00437A1B"/>
    <w:rsid w:val="00440DF2"/>
    <w:rsid w:val="00443544"/>
    <w:rsid w:val="00445A88"/>
    <w:rsid w:val="00445D14"/>
    <w:rsid w:val="0045300C"/>
    <w:rsid w:val="00453327"/>
    <w:rsid w:val="004534E6"/>
    <w:rsid w:val="00453FC2"/>
    <w:rsid w:val="004547B4"/>
    <w:rsid w:val="00454CD3"/>
    <w:rsid w:val="004553E4"/>
    <w:rsid w:val="00460BB3"/>
    <w:rsid w:val="00461C94"/>
    <w:rsid w:val="00462068"/>
    <w:rsid w:val="00462E5E"/>
    <w:rsid w:val="00463056"/>
    <w:rsid w:val="004630CD"/>
    <w:rsid w:val="00464A29"/>
    <w:rsid w:val="004677FC"/>
    <w:rsid w:val="00472F87"/>
    <w:rsid w:val="0047394B"/>
    <w:rsid w:val="00473A31"/>
    <w:rsid w:val="00475040"/>
    <w:rsid w:val="00477A7E"/>
    <w:rsid w:val="004832F3"/>
    <w:rsid w:val="00484D8F"/>
    <w:rsid w:val="00485AFD"/>
    <w:rsid w:val="00487334"/>
    <w:rsid w:val="00487DE6"/>
    <w:rsid w:val="00490A92"/>
    <w:rsid w:val="0049110F"/>
    <w:rsid w:val="0049585C"/>
    <w:rsid w:val="00495ABC"/>
    <w:rsid w:val="00495BC4"/>
    <w:rsid w:val="00495C3D"/>
    <w:rsid w:val="00496E39"/>
    <w:rsid w:val="00497C6D"/>
    <w:rsid w:val="004A1F07"/>
    <w:rsid w:val="004A4175"/>
    <w:rsid w:val="004A4209"/>
    <w:rsid w:val="004A46C2"/>
    <w:rsid w:val="004A7C3A"/>
    <w:rsid w:val="004B0399"/>
    <w:rsid w:val="004B0BE0"/>
    <w:rsid w:val="004B2568"/>
    <w:rsid w:val="004B39A4"/>
    <w:rsid w:val="004B3D93"/>
    <w:rsid w:val="004B4E24"/>
    <w:rsid w:val="004B6E09"/>
    <w:rsid w:val="004C1331"/>
    <w:rsid w:val="004C1828"/>
    <w:rsid w:val="004C2825"/>
    <w:rsid w:val="004C2B94"/>
    <w:rsid w:val="004C386D"/>
    <w:rsid w:val="004C3A2E"/>
    <w:rsid w:val="004C53D7"/>
    <w:rsid w:val="004C69FB"/>
    <w:rsid w:val="004D0603"/>
    <w:rsid w:val="004D156B"/>
    <w:rsid w:val="004D180C"/>
    <w:rsid w:val="004D54C4"/>
    <w:rsid w:val="004D6A91"/>
    <w:rsid w:val="004D7980"/>
    <w:rsid w:val="004E0A8F"/>
    <w:rsid w:val="004E1CAB"/>
    <w:rsid w:val="004E78F8"/>
    <w:rsid w:val="004F027F"/>
    <w:rsid w:val="004F1A00"/>
    <w:rsid w:val="004F1CC7"/>
    <w:rsid w:val="004F3305"/>
    <w:rsid w:val="004F37B0"/>
    <w:rsid w:val="004F4E19"/>
    <w:rsid w:val="004F5C94"/>
    <w:rsid w:val="004F7DA9"/>
    <w:rsid w:val="00503C52"/>
    <w:rsid w:val="00504558"/>
    <w:rsid w:val="00507E5E"/>
    <w:rsid w:val="00510778"/>
    <w:rsid w:val="00510D22"/>
    <w:rsid w:val="00511E5A"/>
    <w:rsid w:val="00512240"/>
    <w:rsid w:val="00515176"/>
    <w:rsid w:val="00515B66"/>
    <w:rsid w:val="00516103"/>
    <w:rsid w:val="00516EC6"/>
    <w:rsid w:val="00520017"/>
    <w:rsid w:val="0052012F"/>
    <w:rsid w:val="0052138B"/>
    <w:rsid w:val="00523F75"/>
    <w:rsid w:val="005262BB"/>
    <w:rsid w:val="00526705"/>
    <w:rsid w:val="005319EC"/>
    <w:rsid w:val="00532A4C"/>
    <w:rsid w:val="00532F92"/>
    <w:rsid w:val="00533DF1"/>
    <w:rsid w:val="0053557B"/>
    <w:rsid w:val="00535FBF"/>
    <w:rsid w:val="00537581"/>
    <w:rsid w:val="00537E84"/>
    <w:rsid w:val="00540002"/>
    <w:rsid w:val="00540DD1"/>
    <w:rsid w:val="005425F9"/>
    <w:rsid w:val="005429AB"/>
    <w:rsid w:val="00543242"/>
    <w:rsid w:val="005434FF"/>
    <w:rsid w:val="00543D2E"/>
    <w:rsid w:val="00544223"/>
    <w:rsid w:val="00546E7B"/>
    <w:rsid w:val="00547A31"/>
    <w:rsid w:val="00547C51"/>
    <w:rsid w:val="00547E04"/>
    <w:rsid w:val="005522BB"/>
    <w:rsid w:val="0055412A"/>
    <w:rsid w:val="005547D4"/>
    <w:rsid w:val="005564A7"/>
    <w:rsid w:val="0055746D"/>
    <w:rsid w:val="005575F0"/>
    <w:rsid w:val="00560150"/>
    <w:rsid w:val="005612D8"/>
    <w:rsid w:val="00564740"/>
    <w:rsid w:val="00564D6A"/>
    <w:rsid w:val="00565D9C"/>
    <w:rsid w:val="0056662A"/>
    <w:rsid w:val="00567452"/>
    <w:rsid w:val="00567549"/>
    <w:rsid w:val="00574AC9"/>
    <w:rsid w:val="00583263"/>
    <w:rsid w:val="00583590"/>
    <w:rsid w:val="005851F6"/>
    <w:rsid w:val="00590F14"/>
    <w:rsid w:val="00594E8C"/>
    <w:rsid w:val="005A0B43"/>
    <w:rsid w:val="005A201F"/>
    <w:rsid w:val="005A6531"/>
    <w:rsid w:val="005A6DB4"/>
    <w:rsid w:val="005A6DD5"/>
    <w:rsid w:val="005A7069"/>
    <w:rsid w:val="005B02EB"/>
    <w:rsid w:val="005B3BBD"/>
    <w:rsid w:val="005B5EE8"/>
    <w:rsid w:val="005B606C"/>
    <w:rsid w:val="005B72A7"/>
    <w:rsid w:val="005C17AD"/>
    <w:rsid w:val="005C29D6"/>
    <w:rsid w:val="005C5157"/>
    <w:rsid w:val="005C59A3"/>
    <w:rsid w:val="005C6558"/>
    <w:rsid w:val="005D04CD"/>
    <w:rsid w:val="005D422A"/>
    <w:rsid w:val="005D57A5"/>
    <w:rsid w:val="005D6EB7"/>
    <w:rsid w:val="005E018B"/>
    <w:rsid w:val="005E066A"/>
    <w:rsid w:val="005E0C23"/>
    <w:rsid w:val="005E23C1"/>
    <w:rsid w:val="005E5058"/>
    <w:rsid w:val="005E6FF2"/>
    <w:rsid w:val="005F3B52"/>
    <w:rsid w:val="005F4824"/>
    <w:rsid w:val="005F5ACD"/>
    <w:rsid w:val="005F6446"/>
    <w:rsid w:val="005F76FC"/>
    <w:rsid w:val="00601FC5"/>
    <w:rsid w:val="0060273A"/>
    <w:rsid w:val="00605468"/>
    <w:rsid w:val="006056FF"/>
    <w:rsid w:val="00606688"/>
    <w:rsid w:val="006067E8"/>
    <w:rsid w:val="00606B09"/>
    <w:rsid w:val="0060733E"/>
    <w:rsid w:val="0060737C"/>
    <w:rsid w:val="00611EB9"/>
    <w:rsid w:val="00613CDC"/>
    <w:rsid w:val="00613DDC"/>
    <w:rsid w:val="00613E91"/>
    <w:rsid w:val="00614A6F"/>
    <w:rsid w:val="0061648A"/>
    <w:rsid w:val="00621368"/>
    <w:rsid w:val="0062277D"/>
    <w:rsid w:val="00622B5A"/>
    <w:rsid w:val="00626650"/>
    <w:rsid w:val="00627420"/>
    <w:rsid w:val="00627A90"/>
    <w:rsid w:val="006310BB"/>
    <w:rsid w:val="006320C1"/>
    <w:rsid w:val="006321F7"/>
    <w:rsid w:val="00635862"/>
    <w:rsid w:val="006371E2"/>
    <w:rsid w:val="006374D3"/>
    <w:rsid w:val="00637BA1"/>
    <w:rsid w:val="00637EA0"/>
    <w:rsid w:val="00637FA6"/>
    <w:rsid w:val="006433FF"/>
    <w:rsid w:val="00646300"/>
    <w:rsid w:val="00646B6E"/>
    <w:rsid w:val="006538D0"/>
    <w:rsid w:val="00655003"/>
    <w:rsid w:val="0065553F"/>
    <w:rsid w:val="00655594"/>
    <w:rsid w:val="0065634E"/>
    <w:rsid w:val="006577F6"/>
    <w:rsid w:val="00657DC7"/>
    <w:rsid w:val="006611BC"/>
    <w:rsid w:val="006627B6"/>
    <w:rsid w:val="00662AEC"/>
    <w:rsid w:val="0066330F"/>
    <w:rsid w:val="006638F3"/>
    <w:rsid w:val="00664663"/>
    <w:rsid w:val="0066768F"/>
    <w:rsid w:val="00670447"/>
    <w:rsid w:val="006708CC"/>
    <w:rsid w:val="00674D9C"/>
    <w:rsid w:val="006755C1"/>
    <w:rsid w:val="006801E6"/>
    <w:rsid w:val="00680A14"/>
    <w:rsid w:val="006816E0"/>
    <w:rsid w:val="00682F4A"/>
    <w:rsid w:val="00686850"/>
    <w:rsid w:val="00687DE7"/>
    <w:rsid w:val="0069035C"/>
    <w:rsid w:val="00692FED"/>
    <w:rsid w:val="00693844"/>
    <w:rsid w:val="00695B64"/>
    <w:rsid w:val="0069687F"/>
    <w:rsid w:val="006A1627"/>
    <w:rsid w:val="006A4988"/>
    <w:rsid w:val="006A5E64"/>
    <w:rsid w:val="006A67DB"/>
    <w:rsid w:val="006A7084"/>
    <w:rsid w:val="006A77B2"/>
    <w:rsid w:val="006B0DD6"/>
    <w:rsid w:val="006B2349"/>
    <w:rsid w:val="006C0952"/>
    <w:rsid w:val="006C139C"/>
    <w:rsid w:val="006C190D"/>
    <w:rsid w:val="006C20EE"/>
    <w:rsid w:val="006C5709"/>
    <w:rsid w:val="006D2597"/>
    <w:rsid w:val="006D368F"/>
    <w:rsid w:val="006D43A7"/>
    <w:rsid w:val="006D5542"/>
    <w:rsid w:val="006D5F8E"/>
    <w:rsid w:val="006E0516"/>
    <w:rsid w:val="006E17CF"/>
    <w:rsid w:val="006E20BD"/>
    <w:rsid w:val="006E71EE"/>
    <w:rsid w:val="006F1945"/>
    <w:rsid w:val="006F2F00"/>
    <w:rsid w:val="006F42AD"/>
    <w:rsid w:val="006F54E5"/>
    <w:rsid w:val="006F6D50"/>
    <w:rsid w:val="006F7216"/>
    <w:rsid w:val="007001B8"/>
    <w:rsid w:val="00700C71"/>
    <w:rsid w:val="00701E67"/>
    <w:rsid w:val="00702080"/>
    <w:rsid w:val="00702DD1"/>
    <w:rsid w:val="00703225"/>
    <w:rsid w:val="0070336A"/>
    <w:rsid w:val="007047AB"/>
    <w:rsid w:val="0071243D"/>
    <w:rsid w:val="00715D10"/>
    <w:rsid w:val="007170DC"/>
    <w:rsid w:val="007214FE"/>
    <w:rsid w:val="0072268B"/>
    <w:rsid w:val="00722B15"/>
    <w:rsid w:val="00722E74"/>
    <w:rsid w:val="00723A41"/>
    <w:rsid w:val="00723A5A"/>
    <w:rsid w:val="00724733"/>
    <w:rsid w:val="007254A4"/>
    <w:rsid w:val="0072578C"/>
    <w:rsid w:val="00730846"/>
    <w:rsid w:val="007334E5"/>
    <w:rsid w:val="00737B0F"/>
    <w:rsid w:val="00740226"/>
    <w:rsid w:val="00741F5B"/>
    <w:rsid w:val="0074296A"/>
    <w:rsid w:val="00743575"/>
    <w:rsid w:val="00750133"/>
    <w:rsid w:val="00752691"/>
    <w:rsid w:val="00752EE6"/>
    <w:rsid w:val="00753617"/>
    <w:rsid w:val="00753CB9"/>
    <w:rsid w:val="007558AB"/>
    <w:rsid w:val="00760895"/>
    <w:rsid w:val="00760EE7"/>
    <w:rsid w:val="00761662"/>
    <w:rsid w:val="00762910"/>
    <w:rsid w:val="007652CB"/>
    <w:rsid w:val="007653F3"/>
    <w:rsid w:val="007679B8"/>
    <w:rsid w:val="0077072B"/>
    <w:rsid w:val="00772DEE"/>
    <w:rsid w:val="007737E4"/>
    <w:rsid w:val="00774277"/>
    <w:rsid w:val="00775872"/>
    <w:rsid w:val="00776C3B"/>
    <w:rsid w:val="00780C9C"/>
    <w:rsid w:val="00781AD8"/>
    <w:rsid w:val="00783645"/>
    <w:rsid w:val="007848D7"/>
    <w:rsid w:val="0078783F"/>
    <w:rsid w:val="00787E34"/>
    <w:rsid w:val="00792124"/>
    <w:rsid w:val="00795D14"/>
    <w:rsid w:val="00796081"/>
    <w:rsid w:val="007960CC"/>
    <w:rsid w:val="00797AEB"/>
    <w:rsid w:val="007A40A6"/>
    <w:rsid w:val="007A54C8"/>
    <w:rsid w:val="007A5A41"/>
    <w:rsid w:val="007A5B11"/>
    <w:rsid w:val="007A6318"/>
    <w:rsid w:val="007A651D"/>
    <w:rsid w:val="007A7834"/>
    <w:rsid w:val="007B033A"/>
    <w:rsid w:val="007B1E96"/>
    <w:rsid w:val="007B2411"/>
    <w:rsid w:val="007B3861"/>
    <w:rsid w:val="007B4575"/>
    <w:rsid w:val="007B4730"/>
    <w:rsid w:val="007B59EA"/>
    <w:rsid w:val="007C0543"/>
    <w:rsid w:val="007C1336"/>
    <w:rsid w:val="007C1860"/>
    <w:rsid w:val="007C1A75"/>
    <w:rsid w:val="007C2814"/>
    <w:rsid w:val="007C29C6"/>
    <w:rsid w:val="007C7F05"/>
    <w:rsid w:val="007D0F6F"/>
    <w:rsid w:val="007D4DA4"/>
    <w:rsid w:val="007D557E"/>
    <w:rsid w:val="007D5B53"/>
    <w:rsid w:val="007D797B"/>
    <w:rsid w:val="007D7F4F"/>
    <w:rsid w:val="007E34FA"/>
    <w:rsid w:val="007E4C60"/>
    <w:rsid w:val="007E4FE0"/>
    <w:rsid w:val="007E685D"/>
    <w:rsid w:val="007E7C26"/>
    <w:rsid w:val="007F1E11"/>
    <w:rsid w:val="007F24B9"/>
    <w:rsid w:val="007F2948"/>
    <w:rsid w:val="007F2E22"/>
    <w:rsid w:val="007F35FF"/>
    <w:rsid w:val="007F465D"/>
    <w:rsid w:val="00800AEC"/>
    <w:rsid w:val="00801EBA"/>
    <w:rsid w:val="00802C3C"/>
    <w:rsid w:val="00806038"/>
    <w:rsid w:val="008118D5"/>
    <w:rsid w:val="0081409B"/>
    <w:rsid w:val="0081441D"/>
    <w:rsid w:val="00817FBD"/>
    <w:rsid w:val="00820F3B"/>
    <w:rsid w:val="00821F6E"/>
    <w:rsid w:val="00822CCB"/>
    <w:rsid w:val="0082420E"/>
    <w:rsid w:val="00824AE5"/>
    <w:rsid w:val="00825053"/>
    <w:rsid w:val="008268EE"/>
    <w:rsid w:val="00826B78"/>
    <w:rsid w:val="00831F7C"/>
    <w:rsid w:val="00832698"/>
    <w:rsid w:val="008341C9"/>
    <w:rsid w:val="00834D0A"/>
    <w:rsid w:val="00834F78"/>
    <w:rsid w:val="008353C2"/>
    <w:rsid w:val="00835D5B"/>
    <w:rsid w:val="0083620D"/>
    <w:rsid w:val="00837102"/>
    <w:rsid w:val="008402F9"/>
    <w:rsid w:val="00842EE4"/>
    <w:rsid w:val="008449DE"/>
    <w:rsid w:val="008452F5"/>
    <w:rsid w:val="00850E3E"/>
    <w:rsid w:val="008514AB"/>
    <w:rsid w:val="00851C07"/>
    <w:rsid w:val="00853666"/>
    <w:rsid w:val="00855BD8"/>
    <w:rsid w:val="00856131"/>
    <w:rsid w:val="008567E5"/>
    <w:rsid w:val="00862826"/>
    <w:rsid w:val="00862C64"/>
    <w:rsid w:val="00865237"/>
    <w:rsid w:val="0087131F"/>
    <w:rsid w:val="008713DF"/>
    <w:rsid w:val="00871989"/>
    <w:rsid w:val="00873031"/>
    <w:rsid w:val="00873A89"/>
    <w:rsid w:val="00882454"/>
    <w:rsid w:val="008826D6"/>
    <w:rsid w:val="00882CB3"/>
    <w:rsid w:val="00883BA8"/>
    <w:rsid w:val="0088406E"/>
    <w:rsid w:val="00884330"/>
    <w:rsid w:val="0088440A"/>
    <w:rsid w:val="008849CA"/>
    <w:rsid w:val="008870A5"/>
    <w:rsid w:val="0088750C"/>
    <w:rsid w:val="00887F82"/>
    <w:rsid w:val="00890B89"/>
    <w:rsid w:val="0089133C"/>
    <w:rsid w:val="008916E2"/>
    <w:rsid w:val="008928F2"/>
    <w:rsid w:val="00892ABF"/>
    <w:rsid w:val="00893866"/>
    <w:rsid w:val="00893F70"/>
    <w:rsid w:val="00895C29"/>
    <w:rsid w:val="0089646E"/>
    <w:rsid w:val="00897807"/>
    <w:rsid w:val="008A518F"/>
    <w:rsid w:val="008B0085"/>
    <w:rsid w:val="008B2DA8"/>
    <w:rsid w:val="008B313C"/>
    <w:rsid w:val="008B3A55"/>
    <w:rsid w:val="008B4800"/>
    <w:rsid w:val="008B4B19"/>
    <w:rsid w:val="008B55F8"/>
    <w:rsid w:val="008B56FB"/>
    <w:rsid w:val="008B7C23"/>
    <w:rsid w:val="008C28F1"/>
    <w:rsid w:val="008C6809"/>
    <w:rsid w:val="008C711C"/>
    <w:rsid w:val="008C795E"/>
    <w:rsid w:val="008D32BA"/>
    <w:rsid w:val="008D4877"/>
    <w:rsid w:val="008D757C"/>
    <w:rsid w:val="008E0A41"/>
    <w:rsid w:val="008E2275"/>
    <w:rsid w:val="008E273B"/>
    <w:rsid w:val="008E299D"/>
    <w:rsid w:val="008E3B44"/>
    <w:rsid w:val="008E3B6A"/>
    <w:rsid w:val="008E3FA6"/>
    <w:rsid w:val="008E481D"/>
    <w:rsid w:val="008E6EBE"/>
    <w:rsid w:val="008E740A"/>
    <w:rsid w:val="008F0C0F"/>
    <w:rsid w:val="008F15C0"/>
    <w:rsid w:val="008F2669"/>
    <w:rsid w:val="008F2AEE"/>
    <w:rsid w:val="008F2DDD"/>
    <w:rsid w:val="008F4103"/>
    <w:rsid w:val="008F58A7"/>
    <w:rsid w:val="008F780C"/>
    <w:rsid w:val="009000A5"/>
    <w:rsid w:val="00902023"/>
    <w:rsid w:val="0090406C"/>
    <w:rsid w:val="00905E86"/>
    <w:rsid w:val="00905FF2"/>
    <w:rsid w:val="00906288"/>
    <w:rsid w:val="00906353"/>
    <w:rsid w:val="009074FF"/>
    <w:rsid w:val="00912289"/>
    <w:rsid w:val="0091286D"/>
    <w:rsid w:val="00913EA1"/>
    <w:rsid w:val="009146E0"/>
    <w:rsid w:val="00916298"/>
    <w:rsid w:val="0091653A"/>
    <w:rsid w:val="00916650"/>
    <w:rsid w:val="009166F6"/>
    <w:rsid w:val="00916AD9"/>
    <w:rsid w:val="00921B59"/>
    <w:rsid w:val="009239C1"/>
    <w:rsid w:val="009251B6"/>
    <w:rsid w:val="009268E7"/>
    <w:rsid w:val="00926D0A"/>
    <w:rsid w:val="0092760A"/>
    <w:rsid w:val="00927E65"/>
    <w:rsid w:val="0093181C"/>
    <w:rsid w:val="009320FC"/>
    <w:rsid w:val="0093246D"/>
    <w:rsid w:val="00934431"/>
    <w:rsid w:val="0093687F"/>
    <w:rsid w:val="00936A76"/>
    <w:rsid w:val="00937432"/>
    <w:rsid w:val="00937B62"/>
    <w:rsid w:val="00941736"/>
    <w:rsid w:val="00941891"/>
    <w:rsid w:val="00943414"/>
    <w:rsid w:val="00943DCA"/>
    <w:rsid w:val="009443E4"/>
    <w:rsid w:val="009448A5"/>
    <w:rsid w:val="00945DB3"/>
    <w:rsid w:val="0094693D"/>
    <w:rsid w:val="0094779F"/>
    <w:rsid w:val="009505EA"/>
    <w:rsid w:val="009511F8"/>
    <w:rsid w:val="00951B64"/>
    <w:rsid w:val="00952BD0"/>
    <w:rsid w:val="00954601"/>
    <w:rsid w:val="009564AC"/>
    <w:rsid w:val="00956E45"/>
    <w:rsid w:val="0095749F"/>
    <w:rsid w:val="00961766"/>
    <w:rsid w:val="009649CB"/>
    <w:rsid w:val="00964F60"/>
    <w:rsid w:val="00966614"/>
    <w:rsid w:val="00966DD2"/>
    <w:rsid w:val="0097082F"/>
    <w:rsid w:val="00971134"/>
    <w:rsid w:val="009719D2"/>
    <w:rsid w:val="009719E1"/>
    <w:rsid w:val="009723A0"/>
    <w:rsid w:val="0097336C"/>
    <w:rsid w:val="00973DFE"/>
    <w:rsid w:val="009741B1"/>
    <w:rsid w:val="009742EB"/>
    <w:rsid w:val="00974857"/>
    <w:rsid w:val="00975BD5"/>
    <w:rsid w:val="0097643E"/>
    <w:rsid w:val="0097680C"/>
    <w:rsid w:val="00977618"/>
    <w:rsid w:val="009809B7"/>
    <w:rsid w:val="00980A2D"/>
    <w:rsid w:val="00981C97"/>
    <w:rsid w:val="00982B63"/>
    <w:rsid w:val="00987143"/>
    <w:rsid w:val="0098744C"/>
    <w:rsid w:val="00987CD3"/>
    <w:rsid w:val="0099010B"/>
    <w:rsid w:val="00990FD4"/>
    <w:rsid w:val="00992219"/>
    <w:rsid w:val="00992B47"/>
    <w:rsid w:val="00993765"/>
    <w:rsid w:val="0099539B"/>
    <w:rsid w:val="00995A11"/>
    <w:rsid w:val="00995E03"/>
    <w:rsid w:val="00996C09"/>
    <w:rsid w:val="009A0F3D"/>
    <w:rsid w:val="009A4A60"/>
    <w:rsid w:val="009A5928"/>
    <w:rsid w:val="009A5BC0"/>
    <w:rsid w:val="009A6625"/>
    <w:rsid w:val="009A710D"/>
    <w:rsid w:val="009A718A"/>
    <w:rsid w:val="009B0BE5"/>
    <w:rsid w:val="009B28FD"/>
    <w:rsid w:val="009B4F30"/>
    <w:rsid w:val="009B69C9"/>
    <w:rsid w:val="009B7864"/>
    <w:rsid w:val="009C018A"/>
    <w:rsid w:val="009C34D4"/>
    <w:rsid w:val="009C3775"/>
    <w:rsid w:val="009C3E3F"/>
    <w:rsid w:val="009C647E"/>
    <w:rsid w:val="009D0AC1"/>
    <w:rsid w:val="009D342E"/>
    <w:rsid w:val="009D3AEA"/>
    <w:rsid w:val="009D3F6D"/>
    <w:rsid w:val="009D51CE"/>
    <w:rsid w:val="009D5F44"/>
    <w:rsid w:val="009D5FBE"/>
    <w:rsid w:val="009D682E"/>
    <w:rsid w:val="009D7C6B"/>
    <w:rsid w:val="009D7D7D"/>
    <w:rsid w:val="009E0648"/>
    <w:rsid w:val="009E06CC"/>
    <w:rsid w:val="009E0F39"/>
    <w:rsid w:val="009E3066"/>
    <w:rsid w:val="009E368C"/>
    <w:rsid w:val="009E416D"/>
    <w:rsid w:val="009E4484"/>
    <w:rsid w:val="009E53C5"/>
    <w:rsid w:val="009E59DA"/>
    <w:rsid w:val="009E60C1"/>
    <w:rsid w:val="009E67E2"/>
    <w:rsid w:val="009E7267"/>
    <w:rsid w:val="009E75F8"/>
    <w:rsid w:val="009E7C7C"/>
    <w:rsid w:val="009F1151"/>
    <w:rsid w:val="009F1DB9"/>
    <w:rsid w:val="009F2123"/>
    <w:rsid w:val="009F4FE2"/>
    <w:rsid w:val="009F582E"/>
    <w:rsid w:val="009F5F97"/>
    <w:rsid w:val="009F7294"/>
    <w:rsid w:val="009F75F7"/>
    <w:rsid w:val="009F7C19"/>
    <w:rsid w:val="00A0073C"/>
    <w:rsid w:val="00A01BE3"/>
    <w:rsid w:val="00A02582"/>
    <w:rsid w:val="00A02B18"/>
    <w:rsid w:val="00A03A97"/>
    <w:rsid w:val="00A06B20"/>
    <w:rsid w:val="00A06BC2"/>
    <w:rsid w:val="00A142CD"/>
    <w:rsid w:val="00A15EC1"/>
    <w:rsid w:val="00A175FC"/>
    <w:rsid w:val="00A17641"/>
    <w:rsid w:val="00A17CE6"/>
    <w:rsid w:val="00A206B3"/>
    <w:rsid w:val="00A25ED6"/>
    <w:rsid w:val="00A261FB"/>
    <w:rsid w:val="00A32ED3"/>
    <w:rsid w:val="00A3386B"/>
    <w:rsid w:val="00A34B60"/>
    <w:rsid w:val="00A364B1"/>
    <w:rsid w:val="00A40534"/>
    <w:rsid w:val="00A433AF"/>
    <w:rsid w:val="00A435C5"/>
    <w:rsid w:val="00A436D1"/>
    <w:rsid w:val="00A442E3"/>
    <w:rsid w:val="00A45876"/>
    <w:rsid w:val="00A47F65"/>
    <w:rsid w:val="00A50215"/>
    <w:rsid w:val="00A50260"/>
    <w:rsid w:val="00A51A06"/>
    <w:rsid w:val="00A52EDA"/>
    <w:rsid w:val="00A567C8"/>
    <w:rsid w:val="00A57269"/>
    <w:rsid w:val="00A61893"/>
    <w:rsid w:val="00A622FD"/>
    <w:rsid w:val="00A63896"/>
    <w:rsid w:val="00A64AF2"/>
    <w:rsid w:val="00A67327"/>
    <w:rsid w:val="00A67E83"/>
    <w:rsid w:val="00A70594"/>
    <w:rsid w:val="00A716A5"/>
    <w:rsid w:val="00A71CB2"/>
    <w:rsid w:val="00A72295"/>
    <w:rsid w:val="00A72C32"/>
    <w:rsid w:val="00A73F7B"/>
    <w:rsid w:val="00A746C1"/>
    <w:rsid w:val="00A754ED"/>
    <w:rsid w:val="00A764E1"/>
    <w:rsid w:val="00A77996"/>
    <w:rsid w:val="00A80C91"/>
    <w:rsid w:val="00A814AA"/>
    <w:rsid w:val="00A913C4"/>
    <w:rsid w:val="00A91BA3"/>
    <w:rsid w:val="00A91E8C"/>
    <w:rsid w:val="00A92280"/>
    <w:rsid w:val="00A926CC"/>
    <w:rsid w:val="00A92B08"/>
    <w:rsid w:val="00A948E2"/>
    <w:rsid w:val="00A94CBF"/>
    <w:rsid w:val="00AA2B65"/>
    <w:rsid w:val="00AA377E"/>
    <w:rsid w:val="00AA38AE"/>
    <w:rsid w:val="00AA5941"/>
    <w:rsid w:val="00AA5AD3"/>
    <w:rsid w:val="00AB0281"/>
    <w:rsid w:val="00AB099F"/>
    <w:rsid w:val="00AB3C28"/>
    <w:rsid w:val="00AB56C4"/>
    <w:rsid w:val="00AB5A8C"/>
    <w:rsid w:val="00AC2C5F"/>
    <w:rsid w:val="00AC42F5"/>
    <w:rsid w:val="00AC5FA9"/>
    <w:rsid w:val="00AC6575"/>
    <w:rsid w:val="00AC7863"/>
    <w:rsid w:val="00AC7B7E"/>
    <w:rsid w:val="00AD1535"/>
    <w:rsid w:val="00AD2A79"/>
    <w:rsid w:val="00AD405B"/>
    <w:rsid w:val="00AD7B1A"/>
    <w:rsid w:val="00AE160B"/>
    <w:rsid w:val="00AE1BC0"/>
    <w:rsid w:val="00AE2EF4"/>
    <w:rsid w:val="00AE3005"/>
    <w:rsid w:val="00AE7994"/>
    <w:rsid w:val="00AF0180"/>
    <w:rsid w:val="00AF1745"/>
    <w:rsid w:val="00AF2AD7"/>
    <w:rsid w:val="00AF2C3D"/>
    <w:rsid w:val="00AF3DF6"/>
    <w:rsid w:val="00AF43D8"/>
    <w:rsid w:val="00B00A3D"/>
    <w:rsid w:val="00B00D6D"/>
    <w:rsid w:val="00B03E6A"/>
    <w:rsid w:val="00B05207"/>
    <w:rsid w:val="00B0697B"/>
    <w:rsid w:val="00B06EF5"/>
    <w:rsid w:val="00B0701E"/>
    <w:rsid w:val="00B07330"/>
    <w:rsid w:val="00B07406"/>
    <w:rsid w:val="00B10748"/>
    <w:rsid w:val="00B10CA8"/>
    <w:rsid w:val="00B11441"/>
    <w:rsid w:val="00B14139"/>
    <w:rsid w:val="00B144DE"/>
    <w:rsid w:val="00B14D5F"/>
    <w:rsid w:val="00B15481"/>
    <w:rsid w:val="00B1564B"/>
    <w:rsid w:val="00B17B50"/>
    <w:rsid w:val="00B2037F"/>
    <w:rsid w:val="00B22E49"/>
    <w:rsid w:val="00B238DD"/>
    <w:rsid w:val="00B239F0"/>
    <w:rsid w:val="00B25210"/>
    <w:rsid w:val="00B261DD"/>
    <w:rsid w:val="00B26F5E"/>
    <w:rsid w:val="00B34E14"/>
    <w:rsid w:val="00B35150"/>
    <w:rsid w:val="00B356E6"/>
    <w:rsid w:val="00B37C3C"/>
    <w:rsid w:val="00B42D5A"/>
    <w:rsid w:val="00B51BB0"/>
    <w:rsid w:val="00B52A31"/>
    <w:rsid w:val="00B53265"/>
    <w:rsid w:val="00B53986"/>
    <w:rsid w:val="00B5482D"/>
    <w:rsid w:val="00B54D9E"/>
    <w:rsid w:val="00B55FF9"/>
    <w:rsid w:val="00B574FD"/>
    <w:rsid w:val="00B6125A"/>
    <w:rsid w:val="00B66656"/>
    <w:rsid w:val="00B670CF"/>
    <w:rsid w:val="00B7359A"/>
    <w:rsid w:val="00B7505F"/>
    <w:rsid w:val="00B752AE"/>
    <w:rsid w:val="00B75A72"/>
    <w:rsid w:val="00B75DD5"/>
    <w:rsid w:val="00B86410"/>
    <w:rsid w:val="00B8645C"/>
    <w:rsid w:val="00B8795D"/>
    <w:rsid w:val="00B90ECF"/>
    <w:rsid w:val="00B93AE3"/>
    <w:rsid w:val="00B948DF"/>
    <w:rsid w:val="00B94E67"/>
    <w:rsid w:val="00B9500F"/>
    <w:rsid w:val="00B96B34"/>
    <w:rsid w:val="00BA11FF"/>
    <w:rsid w:val="00BA158A"/>
    <w:rsid w:val="00BA299F"/>
    <w:rsid w:val="00BA470C"/>
    <w:rsid w:val="00BA4DF0"/>
    <w:rsid w:val="00BA5D1E"/>
    <w:rsid w:val="00BA5EBD"/>
    <w:rsid w:val="00BA7941"/>
    <w:rsid w:val="00BB0AAA"/>
    <w:rsid w:val="00BB28D9"/>
    <w:rsid w:val="00BB41B4"/>
    <w:rsid w:val="00BB5C77"/>
    <w:rsid w:val="00BC6438"/>
    <w:rsid w:val="00BC7459"/>
    <w:rsid w:val="00BC751D"/>
    <w:rsid w:val="00BC759A"/>
    <w:rsid w:val="00BC7674"/>
    <w:rsid w:val="00BC7E0C"/>
    <w:rsid w:val="00BD2B23"/>
    <w:rsid w:val="00BD57F4"/>
    <w:rsid w:val="00BD592D"/>
    <w:rsid w:val="00BD71BF"/>
    <w:rsid w:val="00BE0311"/>
    <w:rsid w:val="00BE04E9"/>
    <w:rsid w:val="00BE1A87"/>
    <w:rsid w:val="00BE38B6"/>
    <w:rsid w:val="00BF0066"/>
    <w:rsid w:val="00BF2997"/>
    <w:rsid w:val="00BF2D86"/>
    <w:rsid w:val="00BF7F16"/>
    <w:rsid w:val="00C015B2"/>
    <w:rsid w:val="00C016F2"/>
    <w:rsid w:val="00C038BC"/>
    <w:rsid w:val="00C04E00"/>
    <w:rsid w:val="00C04F42"/>
    <w:rsid w:val="00C107D2"/>
    <w:rsid w:val="00C149E0"/>
    <w:rsid w:val="00C15295"/>
    <w:rsid w:val="00C1750A"/>
    <w:rsid w:val="00C17D6A"/>
    <w:rsid w:val="00C17D82"/>
    <w:rsid w:val="00C2048F"/>
    <w:rsid w:val="00C2378E"/>
    <w:rsid w:val="00C23876"/>
    <w:rsid w:val="00C272C5"/>
    <w:rsid w:val="00C275A9"/>
    <w:rsid w:val="00C276DA"/>
    <w:rsid w:val="00C32B5D"/>
    <w:rsid w:val="00C33D0D"/>
    <w:rsid w:val="00C35026"/>
    <w:rsid w:val="00C36A99"/>
    <w:rsid w:val="00C374FC"/>
    <w:rsid w:val="00C40B6A"/>
    <w:rsid w:val="00C4176C"/>
    <w:rsid w:val="00C41E63"/>
    <w:rsid w:val="00C43707"/>
    <w:rsid w:val="00C535A1"/>
    <w:rsid w:val="00C54E8C"/>
    <w:rsid w:val="00C56819"/>
    <w:rsid w:val="00C57BEC"/>
    <w:rsid w:val="00C62120"/>
    <w:rsid w:val="00C628BA"/>
    <w:rsid w:val="00C62B84"/>
    <w:rsid w:val="00C6671F"/>
    <w:rsid w:val="00C6679A"/>
    <w:rsid w:val="00C66B73"/>
    <w:rsid w:val="00C70348"/>
    <w:rsid w:val="00C710D6"/>
    <w:rsid w:val="00C72120"/>
    <w:rsid w:val="00C74607"/>
    <w:rsid w:val="00C75457"/>
    <w:rsid w:val="00C75C87"/>
    <w:rsid w:val="00C80F4E"/>
    <w:rsid w:val="00C82615"/>
    <w:rsid w:val="00C82B41"/>
    <w:rsid w:val="00C834EE"/>
    <w:rsid w:val="00C86906"/>
    <w:rsid w:val="00C86908"/>
    <w:rsid w:val="00C86B45"/>
    <w:rsid w:val="00C90BA5"/>
    <w:rsid w:val="00C934D2"/>
    <w:rsid w:val="00C9435B"/>
    <w:rsid w:val="00C965F9"/>
    <w:rsid w:val="00CA0F85"/>
    <w:rsid w:val="00CA320A"/>
    <w:rsid w:val="00CA3360"/>
    <w:rsid w:val="00CA3BA2"/>
    <w:rsid w:val="00CA5636"/>
    <w:rsid w:val="00CA5D9E"/>
    <w:rsid w:val="00CA7754"/>
    <w:rsid w:val="00CB0FB7"/>
    <w:rsid w:val="00CB1023"/>
    <w:rsid w:val="00CB54CB"/>
    <w:rsid w:val="00CB6232"/>
    <w:rsid w:val="00CB7548"/>
    <w:rsid w:val="00CB79CE"/>
    <w:rsid w:val="00CC0102"/>
    <w:rsid w:val="00CC2628"/>
    <w:rsid w:val="00CC3D7D"/>
    <w:rsid w:val="00CC3DE9"/>
    <w:rsid w:val="00CC470A"/>
    <w:rsid w:val="00CC78BD"/>
    <w:rsid w:val="00CC7B6C"/>
    <w:rsid w:val="00CD231E"/>
    <w:rsid w:val="00CD3164"/>
    <w:rsid w:val="00CD46A3"/>
    <w:rsid w:val="00CD576C"/>
    <w:rsid w:val="00CD632D"/>
    <w:rsid w:val="00CD6C7E"/>
    <w:rsid w:val="00CE04AC"/>
    <w:rsid w:val="00CE0925"/>
    <w:rsid w:val="00CE0B6C"/>
    <w:rsid w:val="00CE40EC"/>
    <w:rsid w:val="00CE4476"/>
    <w:rsid w:val="00CE4DB7"/>
    <w:rsid w:val="00CE54DD"/>
    <w:rsid w:val="00CE682B"/>
    <w:rsid w:val="00CE77DB"/>
    <w:rsid w:val="00CF031D"/>
    <w:rsid w:val="00CF20F4"/>
    <w:rsid w:val="00CF3901"/>
    <w:rsid w:val="00CF44D9"/>
    <w:rsid w:val="00CF6B5E"/>
    <w:rsid w:val="00CF7539"/>
    <w:rsid w:val="00D008B1"/>
    <w:rsid w:val="00D01A0F"/>
    <w:rsid w:val="00D040FE"/>
    <w:rsid w:val="00D04427"/>
    <w:rsid w:val="00D04F02"/>
    <w:rsid w:val="00D06DF1"/>
    <w:rsid w:val="00D11981"/>
    <w:rsid w:val="00D12C86"/>
    <w:rsid w:val="00D14AC7"/>
    <w:rsid w:val="00D20E4A"/>
    <w:rsid w:val="00D227FD"/>
    <w:rsid w:val="00D23A32"/>
    <w:rsid w:val="00D2417E"/>
    <w:rsid w:val="00D24FFD"/>
    <w:rsid w:val="00D256AA"/>
    <w:rsid w:val="00D26D77"/>
    <w:rsid w:val="00D306FF"/>
    <w:rsid w:val="00D31A13"/>
    <w:rsid w:val="00D36984"/>
    <w:rsid w:val="00D37109"/>
    <w:rsid w:val="00D37340"/>
    <w:rsid w:val="00D44131"/>
    <w:rsid w:val="00D44991"/>
    <w:rsid w:val="00D45129"/>
    <w:rsid w:val="00D479BC"/>
    <w:rsid w:val="00D50BD7"/>
    <w:rsid w:val="00D5518C"/>
    <w:rsid w:val="00D55410"/>
    <w:rsid w:val="00D55A38"/>
    <w:rsid w:val="00D573E4"/>
    <w:rsid w:val="00D57924"/>
    <w:rsid w:val="00D57927"/>
    <w:rsid w:val="00D61622"/>
    <w:rsid w:val="00D61EA1"/>
    <w:rsid w:val="00D62FBC"/>
    <w:rsid w:val="00D6448B"/>
    <w:rsid w:val="00D65795"/>
    <w:rsid w:val="00D65B11"/>
    <w:rsid w:val="00D667CB"/>
    <w:rsid w:val="00D67DC3"/>
    <w:rsid w:val="00D70988"/>
    <w:rsid w:val="00D70EA6"/>
    <w:rsid w:val="00D71E5F"/>
    <w:rsid w:val="00D747FD"/>
    <w:rsid w:val="00D74E53"/>
    <w:rsid w:val="00D76D12"/>
    <w:rsid w:val="00D77280"/>
    <w:rsid w:val="00D7743E"/>
    <w:rsid w:val="00D7798E"/>
    <w:rsid w:val="00D80A87"/>
    <w:rsid w:val="00D81BEC"/>
    <w:rsid w:val="00D82AFB"/>
    <w:rsid w:val="00D85126"/>
    <w:rsid w:val="00D85B40"/>
    <w:rsid w:val="00D90F5C"/>
    <w:rsid w:val="00D94858"/>
    <w:rsid w:val="00D960D5"/>
    <w:rsid w:val="00D96CAB"/>
    <w:rsid w:val="00DA0384"/>
    <w:rsid w:val="00DA18E2"/>
    <w:rsid w:val="00DA3F88"/>
    <w:rsid w:val="00DA7BC9"/>
    <w:rsid w:val="00DB04C0"/>
    <w:rsid w:val="00DB052A"/>
    <w:rsid w:val="00DB1B6B"/>
    <w:rsid w:val="00DB2998"/>
    <w:rsid w:val="00DB3CFE"/>
    <w:rsid w:val="00DB6C96"/>
    <w:rsid w:val="00DB747A"/>
    <w:rsid w:val="00DB7D7C"/>
    <w:rsid w:val="00DC0DAC"/>
    <w:rsid w:val="00DC2B2C"/>
    <w:rsid w:val="00DC2FF9"/>
    <w:rsid w:val="00DC3869"/>
    <w:rsid w:val="00DC6A96"/>
    <w:rsid w:val="00DD30C0"/>
    <w:rsid w:val="00DD3A67"/>
    <w:rsid w:val="00DE0C28"/>
    <w:rsid w:val="00DE143C"/>
    <w:rsid w:val="00DE1444"/>
    <w:rsid w:val="00DE1B89"/>
    <w:rsid w:val="00DE1EFB"/>
    <w:rsid w:val="00DE2F27"/>
    <w:rsid w:val="00DE36F9"/>
    <w:rsid w:val="00DE46B8"/>
    <w:rsid w:val="00DE53AA"/>
    <w:rsid w:val="00DE77A7"/>
    <w:rsid w:val="00DF165C"/>
    <w:rsid w:val="00DF671F"/>
    <w:rsid w:val="00E04774"/>
    <w:rsid w:val="00E0562B"/>
    <w:rsid w:val="00E05891"/>
    <w:rsid w:val="00E06DAA"/>
    <w:rsid w:val="00E07305"/>
    <w:rsid w:val="00E104E7"/>
    <w:rsid w:val="00E10F61"/>
    <w:rsid w:val="00E115BA"/>
    <w:rsid w:val="00E116A1"/>
    <w:rsid w:val="00E117CF"/>
    <w:rsid w:val="00E12A83"/>
    <w:rsid w:val="00E13BCC"/>
    <w:rsid w:val="00E14DD3"/>
    <w:rsid w:val="00E16293"/>
    <w:rsid w:val="00E21DB2"/>
    <w:rsid w:val="00E2317E"/>
    <w:rsid w:val="00E25240"/>
    <w:rsid w:val="00E25A03"/>
    <w:rsid w:val="00E3017D"/>
    <w:rsid w:val="00E32CD5"/>
    <w:rsid w:val="00E336CF"/>
    <w:rsid w:val="00E34358"/>
    <w:rsid w:val="00E36F01"/>
    <w:rsid w:val="00E40CC9"/>
    <w:rsid w:val="00E41033"/>
    <w:rsid w:val="00E42FAE"/>
    <w:rsid w:val="00E4341D"/>
    <w:rsid w:val="00E440D8"/>
    <w:rsid w:val="00E46ED6"/>
    <w:rsid w:val="00E5138B"/>
    <w:rsid w:val="00E51F6A"/>
    <w:rsid w:val="00E528AC"/>
    <w:rsid w:val="00E52EC6"/>
    <w:rsid w:val="00E5551C"/>
    <w:rsid w:val="00E560CD"/>
    <w:rsid w:val="00E6234A"/>
    <w:rsid w:val="00E62D3F"/>
    <w:rsid w:val="00E633FE"/>
    <w:rsid w:val="00E6414A"/>
    <w:rsid w:val="00E65B16"/>
    <w:rsid w:val="00E71AF2"/>
    <w:rsid w:val="00E76A34"/>
    <w:rsid w:val="00E76F5F"/>
    <w:rsid w:val="00E77EF6"/>
    <w:rsid w:val="00E836C9"/>
    <w:rsid w:val="00E83C70"/>
    <w:rsid w:val="00E85C94"/>
    <w:rsid w:val="00E86764"/>
    <w:rsid w:val="00E879CD"/>
    <w:rsid w:val="00E87EC9"/>
    <w:rsid w:val="00E90FB4"/>
    <w:rsid w:val="00E93AC8"/>
    <w:rsid w:val="00E950AD"/>
    <w:rsid w:val="00E95D32"/>
    <w:rsid w:val="00E973E8"/>
    <w:rsid w:val="00EA2207"/>
    <w:rsid w:val="00EA4006"/>
    <w:rsid w:val="00EA554F"/>
    <w:rsid w:val="00EB0D7B"/>
    <w:rsid w:val="00EB2B88"/>
    <w:rsid w:val="00EB5472"/>
    <w:rsid w:val="00EB5943"/>
    <w:rsid w:val="00EB6EAA"/>
    <w:rsid w:val="00EC09AA"/>
    <w:rsid w:val="00EC13F6"/>
    <w:rsid w:val="00EC1825"/>
    <w:rsid w:val="00EC1E1F"/>
    <w:rsid w:val="00EC33CE"/>
    <w:rsid w:val="00EC5057"/>
    <w:rsid w:val="00EC5C73"/>
    <w:rsid w:val="00EC74D3"/>
    <w:rsid w:val="00ED0C52"/>
    <w:rsid w:val="00ED1478"/>
    <w:rsid w:val="00ED38B0"/>
    <w:rsid w:val="00ED5020"/>
    <w:rsid w:val="00ED637A"/>
    <w:rsid w:val="00ED6555"/>
    <w:rsid w:val="00ED6567"/>
    <w:rsid w:val="00ED6DD9"/>
    <w:rsid w:val="00ED770A"/>
    <w:rsid w:val="00EE0487"/>
    <w:rsid w:val="00EE1953"/>
    <w:rsid w:val="00EE24DA"/>
    <w:rsid w:val="00EE2AC7"/>
    <w:rsid w:val="00EE3D32"/>
    <w:rsid w:val="00EE5146"/>
    <w:rsid w:val="00EE79D9"/>
    <w:rsid w:val="00EF4A6F"/>
    <w:rsid w:val="00EF6A73"/>
    <w:rsid w:val="00F0206B"/>
    <w:rsid w:val="00F05DBD"/>
    <w:rsid w:val="00F0670F"/>
    <w:rsid w:val="00F103EE"/>
    <w:rsid w:val="00F11C40"/>
    <w:rsid w:val="00F12AF5"/>
    <w:rsid w:val="00F130AB"/>
    <w:rsid w:val="00F138CB"/>
    <w:rsid w:val="00F1417C"/>
    <w:rsid w:val="00F15C61"/>
    <w:rsid w:val="00F17F42"/>
    <w:rsid w:val="00F208E5"/>
    <w:rsid w:val="00F216D8"/>
    <w:rsid w:val="00F22380"/>
    <w:rsid w:val="00F3211B"/>
    <w:rsid w:val="00F33470"/>
    <w:rsid w:val="00F33E88"/>
    <w:rsid w:val="00F375C6"/>
    <w:rsid w:val="00F375D0"/>
    <w:rsid w:val="00F40607"/>
    <w:rsid w:val="00F43375"/>
    <w:rsid w:val="00F4435D"/>
    <w:rsid w:val="00F44C48"/>
    <w:rsid w:val="00F451C0"/>
    <w:rsid w:val="00F5081E"/>
    <w:rsid w:val="00F5083E"/>
    <w:rsid w:val="00F51C29"/>
    <w:rsid w:val="00F526F2"/>
    <w:rsid w:val="00F52ED6"/>
    <w:rsid w:val="00F540DD"/>
    <w:rsid w:val="00F55CF1"/>
    <w:rsid w:val="00F63155"/>
    <w:rsid w:val="00F63DC9"/>
    <w:rsid w:val="00F7093E"/>
    <w:rsid w:val="00F70BCC"/>
    <w:rsid w:val="00F72C3D"/>
    <w:rsid w:val="00F75FDA"/>
    <w:rsid w:val="00F767C5"/>
    <w:rsid w:val="00F77599"/>
    <w:rsid w:val="00F77D9B"/>
    <w:rsid w:val="00F82418"/>
    <w:rsid w:val="00F9075C"/>
    <w:rsid w:val="00F91117"/>
    <w:rsid w:val="00F9151D"/>
    <w:rsid w:val="00F91C23"/>
    <w:rsid w:val="00F93D21"/>
    <w:rsid w:val="00F93FFB"/>
    <w:rsid w:val="00F97E82"/>
    <w:rsid w:val="00FA163D"/>
    <w:rsid w:val="00FA2F46"/>
    <w:rsid w:val="00FA3A3F"/>
    <w:rsid w:val="00FA6F31"/>
    <w:rsid w:val="00FB055D"/>
    <w:rsid w:val="00FB0821"/>
    <w:rsid w:val="00FB27FD"/>
    <w:rsid w:val="00FB3709"/>
    <w:rsid w:val="00FB3F3F"/>
    <w:rsid w:val="00FB5FAD"/>
    <w:rsid w:val="00FB667D"/>
    <w:rsid w:val="00FB784A"/>
    <w:rsid w:val="00FB7B09"/>
    <w:rsid w:val="00FC046B"/>
    <w:rsid w:val="00FC0652"/>
    <w:rsid w:val="00FC09B3"/>
    <w:rsid w:val="00FC25E7"/>
    <w:rsid w:val="00FC76AE"/>
    <w:rsid w:val="00FD1140"/>
    <w:rsid w:val="00FD3647"/>
    <w:rsid w:val="00FD4B29"/>
    <w:rsid w:val="00FD5CFC"/>
    <w:rsid w:val="00FE0B4B"/>
    <w:rsid w:val="00FE0F20"/>
    <w:rsid w:val="00FE2354"/>
    <w:rsid w:val="00FE37FE"/>
    <w:rsid w:val="00FE3E5F"/>
    <w:rsid w:val="00FE5980"/>
    <w:rsid w:val="00FE6039"/>
    <w:rsid w:val="00FE7309"/>
    <w:rsid w:val="00FE7D93"/>
    <w:rsid w:val="00FF0BE9"/>
    <w:rsid w:val="00FF2B75"/>
    <w:rsid w:val="00FF4631"/>
    <w:rsid w:val="00FF6D60"/>
    <w:rsid w:val="00FF7D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326E"/>
    <w:rPr>
      <w:rFonts w:ascii="Cambria" w:hAnsi="Cambr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326E"/>
    <w:pPr>
      <w:tabs>
        <w:tab w:val="center" w:pos="4320"/>
        <w:tab w:val="right" w:pos="8640"/>
      </w:tabs>
    </w:pPr>
  </w:style>
  <w:style w:type="character" w:styleId="PageNumber">
    <w:name w:val="page number"/>
    <w:basedOn w:val="DefaultParagraphFont"/>
    <w:rsid w:val="0033326E"/>
  </w:style>
  <w:style w:type="character" w:styleId="FootnoteReference">
    <w:name w:val="footnote reference"/>
    <w:basedOn w:val="DefaultParagraphFont"/>
    <w:uiPriority w:val="99"/>
    <w:rsid w:val="0033326E"/>
    <w:rPr>
      <w:vertAlign w:val="superscript"/>
    </w:rPr>
  </w:style>
  <w:style w:type="paragraph" w:styleId="FootnoteText">
    <w:name w:val="footnote text"/>
    <w:basedOn w:val="Normal"/>
    <w:link w:val="FootnoteTextChar"/>
    <w:uiPriority w:val="99"/>
    <w:rsid w:val="0033326E"/>
  </w:style>
  <w:style w:type="paragraph" w:styleId="ListParagraph">
    <w:name w:val="List Paragraph"/>
    <w:basedOn w:val="Normal"/>
    <w:uiPriority w:val="34"/>
    <w:qFormat/>
    <w:rsid w:val="0033326E"/>
    <w:pPr>
      <w:ind w:left="720"/>
    </w:pPr>
  </w:style>
  <w:style w:type="paragraph" w:styleId="CommentText">
    <w:name w:val="annotation text"/>
    <w:basedOn w:val="Normal"/>
    <w:link w:val="CommentTextChar"/>
    <w:uiPriority w:val="99"/>
    <w:rsid w:val="0033326E"/>
    <w:rPr>
      <w:sz w:val="20"/>
      <w:szCs w:val="20"/>
    </w:rPr>
  </w:style>
  <w:style w:type="character" w:styleId="CommentReference">
    <w:name w:val="annotation reference"/>
    <w:basedOn w:val="DefaultParagraphFont"/>
    <w:rsid w:val="0033326E"/>
    <w:rPr>
      <w:sz w:val="16"/>
      <w:szCs w:val="16"/>
    </w:rPr>
  </w:style>
  <w:style w:type="character" w:styleId="Hyperlink">
    <w:name w:val="Hyperlink"/>
    <w:basedOn w:val="DefaultParagraphFont"/>
    <w:rsid w:val="0033326E"/>
    <w:rPr>
      <w:color w:val="0000FF"/>
      <w:u w:val="single"/>
    </w:rPr>
  </w:style>
  <w:style w:type="paragraph" w:styleId="BalloonText">
    <w:name w:val="Balloon Text"/>
    <w:basedOn w:val="Normal"/>
    <w:link w:val="BalloonTextChar"/>
    <w:uiPriority w:val="99"/>
    <w:semiHidden/>
    <w:unhideWhenUsed/>
    <w:rsid w:val="00276F88"/>
    <w:rPr>
      <w:rFonts w:ascii="Lucida Grande" w:hAnsi="Lucida Grande"/>
      <w:sz w:val="18"/>
      <w:szCs w:val="18"/>
    </w:rPr>
  </w:style>
  <w:style w:type="character" w:customStyle="1" w:styleId="BalloonTextChar">
    <w:name w:val="Balloon Text Char"/>
    <w:basedOn w:val="DefaultParagraphFont"/>
    <w:link w:val="BalloonText"/>
    <w:uiPriority w:val="99"/>
    <w:semiHidden/>
    <w:rsid w:val="00276F88"/>
    <w:rPr>
      <w:rFonts w:ascii="Lucida Grande" w:hAnsi="Lucida Grande"/>
      <w:sz w:val="18"/>
      <w:szCs w:val="18"/>
      <w:lang w:val="en-GB"/>
    </w:rPr>
  </w:style>
  <w:style w:type="paragraph" w:styleId="CommentSubject">
    <w:name w:val="annotation subject"/>
    <w:basedOn w:val="CommentText"/>
    <w:next w:val="CommentText"/>
    <w:link w:val="CommentSubjectChar"/>
    <w:uiPriority w:val="99"/>
    <w:semiHidden/>
    <w:unhideWhenUsed/>
    <w:rsid w:val="00D573E4"/>
    <w:rPr>
      <w:b/>
      <w:bCs/>
    </w:rPr>
  </w:style>
  <w:style w:type="character" w:customStyle="1" w:styleId="CommentTextChar">
    <w:name w:val="Comment Text Char"/>
    <w:basedOn w:val="DefaultParagraphFont"/>
    <w:link w:val="CommentText"/>
    <w:uiPriority w:val="99"/>
    <w:rsid w:val="00D573E4"/>
    <w:rPr>
      <w:rFonts w:ascii="Cambria" w:hAnsi="Cambria"/>
      <w:lang w:val="en-GB"/>
    </w:rPr>
  </w:style>
  <w:style w:type="character" w:customStyle="1" w:styleId="CommentSubjectChar">
    <w:name w:val="Comment Subject Char"/>
    <w:basedOn w:val="CommentTextChar"/>
    <w:link w:val="CommentSubject"/>
    <w:uiPriority w:val="99"/>
    <w:semiHidden/>
    <w:rsid w:val="00D573E4"/>
    <w:rPr>
      <w:rFonts w:ascii="Cambria" w:hAnsi="Cambria"/>
      <w:b/>
      <w:bCs/>
      <w:lang w:val="en-GB"/>
    </w:rPr>
  </w:style>
  <w:style w:type="paragraph" w:styleId="EndnoteText">
    <w:name w:val="endnote text"/>
    <w:basedOn w:val="Normal"/>
    <w:link w:val="EndnoteTextChar"/>
    <w:uiPriority w:val="99"/>
    <w:unhideWhenUsed/>
    <w:rsid w:val="002A006B"/>
  </w:style>
  <w:style w:type="character" w:customStyle="1" w:styleId="EndnoteTextChar">
    <w:name w:val="Endnote Text Char"/>
    <w:basedOn w:val="DefaultParagraphFont"/>
    <w:link w:val="EndnoteText"/>
    <w:uiPriority w:val="99"/>
    <w:rsid w:val="002A006B"/>
    <w:rPr>
      <w:rFonts w:ascii="Cambria" w:hAnsi="Cambria"/>
      <w:sz w:val="24"/>
      <w:szCs w:val="24"/>
      <w:lang w:val="en-GB"/>
    </w:rPr>
  </w:style>
  <w:style w:type="character" w:styleId="EndnoteReference">
    <w:name w:val="endnote reference"/>
    <w:basedOn w:val="DefaultParagraphFont"/>
    <w:uiPriority w:val="99"/>
    <w:unhideWhenUsed/>
    <w:rsid w:val="002A006B"/>
    <w:rPr>
      <w:vertAlign w:val="superscript"/>
    </w:rPr>
  </w:style>
  <w:style w:type="character" w:customStyle="1" w:styleId="FootnoteTextChar">
    <w:name w:val="Footnote Text Char"/>
    <w:link w:val="FootnoteText"/>
    <w:uiPriority w:val="99"/>
    <w:rsid w:val="008F2DDD"/>
    <w:rPr>
      <w:rFonts w:ascii="Cambria" w:hAnsi="Cambria"/>
      <w:sz w:val="24"/>
      <w:szCs w:val="24"/>
      <w:lang w:val="en-GB"/>
    </w:rPr>
  </w:style>
  <w:style w:type="paragraph" w:styleId="Header">
    <w:name w:val="header"/>
    <w:basedOn w:val="Normal"/>
    <w:link w:val="HeaderChar"/>
    <w:uiPriority w:val="99"/>
    <w:unhideWhenUsed/>
    <w:rsid w:val="003F2BDD"/>
    <w:pPr>
      <w:tabs>
        <w:tab w:val="center" w:pos="4819"/>
        <w:tab w:val="right" w:pos="9638"/>
      </w:tabs>
    </w:pPr>
  </w:style>
  <w:style w:type="character" w:customStyle="1" w:styleId="HeaderChar">
    <w:name w:val="Header Char"/>
    <w:basedOn w:val="DefaultParagraphFont"/>
    <w:link w:val="Header"/>
    <w:uiPriority w:val="99"/>
    <w:rsid w:val="003F2BDD"/>
    <w:rPr>
      <w:rFonts w:ascii="Cambria" w:hAnsi="Cambria"/>
      <w:sz w:val="24"/>
      <w:szCs w:val="24"/>
      <w:lang w:val="en-GB"/>
    </w:rPr>
  </w:style>
  <w:style w:type="table" w:styleId="TableGrid">
    <w:name w:val="Table Grid"/>
    <w:basedOn w:val="TableNormal"/>
    <w:rsid w:val="00C75C87"/>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648"/>
    <w:rPr>
      <w:rFonts w:ascii="Cambria" w:hAnsi="Cambria"/>
      <w:sz w:val="24"/>
      <w:szCs w:val="24"/>
      <w:lang w:val="en-GB"/>
    </w:rPr>
  </w:style>
  <w:style w:type="paragraph" w:styleId="HTMLPreformatted">
    <w:name w:val="HTML Preformatted"/>
    <w:basedOn w:val="Normal"/>
    <w:link w:val="HTMLPreformattedChar"/>
    <w:uiPriority w:val="99"/>
    <w:unhideWhenUsed/>
    <w:rsid w:val="00032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US"/>
    </w:rPr>
  </w:style>
  <w:style w:type="character" w:customStyle="1" w:styleId="HTMLPreformattedChar">
    <w:name w:val="HTML Preformatted Char"/>
    <w:basedOn w:val="DefaultParagraphFont"/>
    <w:link w:val="HTMLPreformatted"/>
    <w:uiPriority w:val="99"/>
    <w:rsid w:val="000327DB"/>
    <w:rPr>
      <w:rFonts w:ascii="Courier New" w:eastAsiaTheme="minorHAnsi" w:hAnsi="Courier New" w:cs="Courier New"/>
      <w:lang w:val="en-US"/>
    </w:rPr>
  </w:style>
  <w:style w:type="paragraph" w:styleId="Caption">
    <w:name w:val="caption"/>
    <w:basedOn w:val="Normal"/>
    <w:next w:val="Normal"/>
    <w:uiPriority w:val="35"/>
    <w:unhideWhenUsed/>
    <w:qFormat/>
    <w:rsid w:val="0077427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586140">
      <w:bodyDiv w:val="1"/>
      <w:marLeft w:val="0"/>
      <w:marRight w:val="0"/>
      <w:marTop w:val="0"/>
      <w:marBottom w:val="0"/>
      <w:divBdr>
        <w:top w:val="none" w:sz="0" w:space="0" w:color="auto"/>
        <w:left w:val="none" w:sz="0" w:space="0" w:color="auto"/>
        <w:bottom w:val="none" w:sz="0" w:space="0" w:color="auto"/>
        <w:right w:val="none" w:sz="0" w:space="0" w:color="auto"/>
      </w:divBdr>
    </w:div>
    <w:div w:id="1903516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header" Target="header3.xml"/><Relationship Id="rId30" Type="http://schemas.openxmlformats.org/officeDocument/2006/relationships/theme" Target="theme/theme1.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77C5D8-86A3-2D42-8272-4F6B82E1DB81}" type="doc">
      <dgm:prSet loTypeId="urn:microsoft.com/office/officeart/2005/8/layout/hierarchy5" loCatId="" qsTypeId="urn:microsoft.com/office/officeart/2005/8/quickstyle/simple4" qsCatId="simple" csTypeId="urn:microsoft.com/office/officeart/2005/8/colors/accent1_2" csCatId="accent1" phldr="1"/>
      <dgm:spPr/>
      <dgm:t>
        <a:bodyPr/>
        <a:lstStyle/>
        <a:p>
          <a:endParaRPr lang="en-US"/>
        </a:p>
      </dgm:t>
    </dgm:pt>
    <dgm:pt modelId="{DF0E2A6A-554C-684E-BFD5-428084C0D26B}">
      <dgm:prSet phldrT="[Text]" custT="1"/>
      <dgm:spPr/>
      <dgm:t>
        <a:bodyPr/>
        <a:lstStyle/>
        <a:p>
          <a:r>
            <a:rPr lang="en-US" sz="1200" b="1">
              <a:latin typeface="Times New Roman"/>
              <a:cs typeface="Times New Roman"/>
            </a:rPr>
            <a:t>Reasons</a:t>
          </a:r>
        </a:p>
      </dgm:t>
    </dgm:pt>
    <dgm:pt modelId="{BB526167-8992-1042-AC2F-02E3439BC049}" type="parTrans" cxnId="{56114979-984A-7643-BAB3-8E9275DAA7A1}">
      <dgm:prSet/>
      <dgm:spPr/>
      <dgm:t>
        <a:bodyPr/>
        <a:lstStyle/>
        <a:p>
          <a:endParaRPr lang="en-US"/>
        </a:p>
      </dgm:t>
    </dgm:pt>
    <dgm:pt modelId="{B6ECC682-5800-434F-8C8E-C548CB254C13}" type="sibTrans" cxnId="{56114979-984A-7643-BAB3-8E9275DAA7A1}">
      <dgm:prSet/>
      <dgm:spPr/>
      <dgm:t>
        <a:bodyPr/>
        <a:lstStyle/>
        <a:p>
          <a:endParaRPr lang="en-US"/>
        </a:p>
      </dgm:t>
    </dgm:pt>
    <dgm:pt modelId="{0BC98F21-04B6-4548-8E11-5A590E393760}">
      <dgm:prSet phldrT="[Text]" custT="1"/>
      <dgm:spPr/>
      <dgm:t>
        <a:bodyPr/>
        <a:lstStyle/>
        <a:p>
          <a:r>
            <a:rPr lang="en-US" sz="1200">
              <a:latin typeface="Times New Roman"/>
              <a:cs typeface="Times New Roman"/>
            </a:rPr>
            <a:t>What we believe</a:t>
          </a:r>
        </a:p>
      </dgm:t>
    </dgm:pt>
    <dgm:pt modelId="{C267752D-847B-C54B-B014-3C947C9A8BCC}" type="parTrans" cxnId="{99B61616-A065-124F-8659-73C15D5D7F81}">
      <dgm:prSet/>
      <dgm:spPr>
        <a:blipFill rotWithShape="0">
          <a:blip xmlns:r="http://schemas.openxmlformats.org/officeDocument/2006/relationships" r:embed="rId1"/>
          <a:stretch>
            <a:fillRect/>
          </a:stretch>
        </a:blipFill>
      </dgm:spPr>
      <dgm:t>
        <a:bodyPr/>
        <a:lstStyle/>
        <a:p>
          <a:endParaRPr lang="en-US"/>
        </a:p>
      </dgm:t>
    </dgm:pt>
    <dgm:pt modelId="{FAF45A1B-79BD-1D49-A992-02EA81839BD2}" type="sibTrans" cxnId="{99B61616-A065-124F-8659-73C15D5D7F81}">
      <dgm:prSet/>
      <dgm:spPr/>
      <dgm:t>
        <a:bodyPr/>
        <a:lstStyle/>
        <a:p>
          <a:endParaRPr lang="en-US"/>
        </a:p>
      </dgm:t>
    </dgm:pt>
    <dgm:pt modelId="{A0FFD5DD-D7BB-E44E-B22F-626ABE146A05}">
      <dgm:prSet phldrT="[Text]" custT="1"/>
      <dgm:spPr/>
      <dgm:t>
        <a:bodyPr/>
        <a:lstStyle/>
        <a:p>
          <a:r>
            <a:rPr lang="en-US" sz="1200" b="1">
              <a:latin typeface="Times New Roman"/>
              <a:cs typeface="Times New Roman"/>
            </a:rPr>
            <a:t>What our beliefs are about</a:t>
          </a:r>
        </a:p>
      </dgm:t>
    </dgm:pt>
    <dgm:pt modelId="{813F105D-9E7C-E14E-8F89-6021EA38A1A7}" type="parTrans" cxnId="{1E4CB504-6E47-2543-A694-B9712AE42E43}">
      <dgm:prSet/>
      <dgm:spPr/>
      <dgm:t>
        <a:bodyPr/>
        <a:lstStyle/>
        <a:p>
          <a:endParaRPr lang="en-US"/>
        </a:p>
      </dgm:t>
    </dgm:pt>
    <dgm:pt modelId="{1E431AA3-B9D3-3D4E-B284-53490644A38B}" type="sibTrans" cxnId="{1E4CB504-6E47-2543-A694-B9712AE42E43}">
      <dgm:prSet/>
      <dgm:spPr/>
      <dgm:t>
        <a:bodyPr/>
        <a:lstStyle/>
        <a:p>
          <a:endParaRPr lang="en-US"/>
        </a:p>
      </dgm:t>
    </dgm:pt>
    <dgm:pt modelId="{88171D3E-6530-0A4B-933B-4353E4829C51}">
      <dgm:prSet phldrT="[Text]" custT="1"/>
      <dgm:spPr/>
      <dgm:t>
        <a:bodyPr/>
        <a:lstStyle/>
        <a:p>
          <a:r>
            <a:rPr lang="en-US" sz="1200" b="1">
              <a:latin typeface="Times New Roman"/>
              <a:cs typeface="Times New Roman"/>
            </a:rPr>
            <a:t>States of affairs</a:t>
          </a:r>
        </a:p>
      </dgm:t>
    </dgm:pt>
    <dgm:pt modelId="{D87DB38A-7B68-C648-AE6F-19D9CC5760A2}" type="parTrans" cxnId="{2485A43A-5E96-5B48-A656-A69C14DCE1AD}">
      <dgm:prSet/>
      <dgm:spPr/>
      <dgm:t>
        <a:bodyPr/>
        <a:lstStyle/>
        <a:p>
          <a:endParaRPr lang="en-US"/>
        </a:p>
      </dgm:t>
    </dgm:pt>
    <dgm:pt modelId="{C01B3327-89EB-A646-BE49-BB296313F76E}" type="sibTrans" cxnId="{2485A43A-5E96-5B48-A656-A69C14DCE1AD}">
      <dgm:prSet/>
      <dgm:spPr/>
      <dgm:t>
        <a:bodyPr/>
        <a:lstStyle/>
        <a:p>
          <a:endParaRPr lang="en-US"/>
        </a:p>
      </dgm:t>
    </dgm:pt>
    <dgm:pt modelId="{74083F64-956F-0942-954C-90A8877AF336}">
      <dgm:prSet phldrT="[Text]" custT="1"/>
      <dgm:spPr/>
      <dgm:t>
        <a:bodyPr/>
        <a:lstStyle/>
        <a:p>
          <a:r>
            <a:rPr lang="en-US" sz="1200">
              <a:latin typeface="Times New Roman"/>
              <a:cs typeface="Times New Roman"/>
            </a:rPr>
            <a:t>Propositions</a:t>
          </a:r>
        </a:p>
      </dgm:t>
    </dgm:pt>
    <dgm:pt modelId="{19FCB146-63A9-9A43-89F1-06BD27FAEA64}" type="parTrans" cxnId="{1839BD01-588B-C649-9A52-AF601C018014}">
      <dgm:prSet/>
      <dgm:spPr/>
      <dgm:t>
        <a:bodyPr/>
        <a:lstStyle/>
        <a:p>
          <a:endParaRPr lang="en-US"/>
        </a:p>
      </dgm:t>
    </dgm:pt>
    <dgm:pt modelId="{AB2A2FE5-BCF9-A044-8CAF-BE3E47E737A4}" type="sibTrans" cxnId="{1839BD01-588B-C649-9A52-AF601C018014}">
      <dgm:prSet/>
      <dgm:spPr/>
      <dgm:t>
        <a:bodyPr/>
        <a:lstStyle/>
        <a:p>
          <a:endParaRPr lang="en-US"/>
        </a:p>
      </dgm:t>
    </dgm:pt>
    <dgm:pt modelId="{9BEE2666-6B2B-A14F-9B1C-8C7CC49B012A}" type="pres">
      <dgm:prSet presAssocID="{5877C5D8-86A3-2D42-8272-4F6B82E1DB81}" presName="mainComposite" presStyleCnt="0">
        <dgm:presLayoutVars>
          <dgm:chPref val="1"/>
          <dgm:dir/>
          <dgm:animOne val="branch"/>
          <dgm:animLvl val="lvl"/>
          <dgm:resizeHandles val="exact"/>
        </dgm:presLayoutVars>
      </dgm:prSet>
      <dgm:spPr/>
    </dgm:pt>
    <dgm:pt modelId="{1832A3CE-FA6B-CA44-9205-A664191F88B8}" type="pres">
      <dgm:prSet presAssocID="{5877C5D8-86A3-2D42-8272-4F6B82E1DB81}" presName="hierFlow" presStyleCnt="0"/>
      <dgm:spPr/>
    </dgm:pt>
    <dgm:pt modelId="{9E42CA2F-FEDC-464B-86EE-C1FF7D5DC805}" type="pres">
      <dgm:prSet presAssocID="{5877C5D8-86A3-2D42-8272-4F6B82E1DB81}" presName="hierChild1" presStyleCnt="0">
        <dgm:presLayoutVars>
          <dgm:chPref val="1"/>
          <dgm:animOne val="branch"/>
          <dgm:animLvl val="lvl"/>
        </dgm:presLayoutVars>
      </dgm:prSet>
      <dgm:spPr/>
    </dgm:pt>
    <dgm:pt modelId="{1C9B7144-21D4-1B40-90CE-C95FE14545F6}" type="pres">
      <dgm:prSet presAssocID="{DF0E2A6A-554C-684E-BFD5-428084C0D26B}" presName="Name17" presStyleCnt="0"/>
      <dgm:spPr/>
    </dgm:pt>
    <dgm:pt modelId="{7F56EB3C-24B0-F748-9FF9-254B5CB772AB}" type="pres">
      <dgm:prSet presAssocID="{DF0E2A6A-554C-684E-BFD5-428084C0D26B}" presName="level1Shape" presStyleLbl="node0" presStyleIdx="0" presStyleCnt="1">
        <dgm:presLayoutVars>
          <dgm:chPref val="3"/>
        </dgm:presLayoutVars>
      </dgm:prSet>
      <dgm:spPr/>
    </dgm:pt>
    <dgm:pt modelId="{4693AA8A-1851-954A-8031-2DC9FCDB1F4D}" type="pres">
      <dgm:prSet presAssocID="{DF0E2A6A-554C-684E-BFD5-428084C0D26B}" presName="hierChild2" presStyleCnt="0"/>
      <dgm:spPr/>
    </dgm:pt>
    <dgm:pt modelId="{6B2D17F2-4191-C448-A452-B7D7A74F8891}" type="pres">
      <dgm:prSet presAssocID="{C267752D-847B-C54B-B014-3C947C9A8BCC}" presName="Name25" presStyleLbl="parChTrans1D2" presStyleIdx="0" presStyleCnt="2"/>
      <dgm:spPr/>
    </dgm:pt>
    <dgm:pt modelId="{33D27E64-D911-A34D-8EE3-151B6E331B23}" type="pres">
      <dgm:prSet presAssocID="{C267752D-847B-C54B-B014-3C947C9A8BCC}" presName="connTx" presStyleLbl="parChTrans1D2" presStyleIdx="0" presStyleCnt="2"/>
      <dgm:spPr/>
    </dgm:pt>
    <dgm:pt modelId="{332BEEC3-C333-5E43-B4C5-9FBEE153DEB1}" type="pres">
      <dgm:prSet presAssocID="{0BC98F21-04B6-4548-8E11-5A590E393760}" presName="Name30" presStyleCnt="0"/>
      <dgm:spPr/>
    </dgm:pt>
    <dgm:pt modelId="{CEDFAA0B-0635-044A-9C2A-AB72A35A0B91}" type="pres">
      <dgm:prSet presAssocID="{0BC98F21-04B6-4548-8E11-5A590E393760}" presName="level2Shape" presStyleLbl="node2" presStyleIdx="0" presStyleCnt="2"/>
      <dgm:spPr/>
    </dgm:pt>
    <dgm:pt modelId="{20798622-354D-F64E-976C-1CA5F2B5378B}" type="pres">
      <dgm:prSet presAssocID="{0BC98F21-04B6-4548-8E11-5A590E393760}" presName="hierChild3" presStyleCnt="0"/>
      <dgm:spPr/>
    </dgm:pt>
    <dgm:pt modelId="{43782D8B-DAC5-EF47-8EF5-607AB0C39DB8}" type="pres">
      <dgm:prSet presAssocID="{19FCB146-63A9-9A43-89F1-06BD27FAEA64}" presName="Name25" presStyleLbl="parChTrans1D3" presStyleIdx="0" presStyleCnt="2"/>
      <dgm:spPr/>
    </dgm:pt>
    <dgm:pt modelId="{7B8EF7F8-28CD-AC47-AAE0-9AF5C000710E}" type="pres">
      <dgm:prSet presAssocID="{19FCB146-63A9-9A43-89F1-06BD27FAEA64}" presName="connTx" presStyleLbl="parChTrans1D3" presStyleIdx="0" presStyleCnt="2"/>
      <dgm:spPr/>
    </dgm:pt>
    <dgm:pt modelId="{BE589F6F-BEE3-B841-B0D6-354FEF3A9BB1}" type="pres">
      <dgm:prSet presAssocID="{74083F64-956F-0942-954C-90A8877AF336}" presName="Name30" presStyleCnt="0"/>
      <dgm:spPr/>
    </dgm:pt>
    <dgm:pt modelId="{1F726A79-BF6B-F04B-B0D8-A63128F39D2C}" type="pres">
      <dgm:prSet presAssocID="{74083F64-956F-0942-954C-90A8877AF336}" presName="level2Shape" presStyleLbl="node3" presStyleIdx="0" presStyleCnt="2" custLinFactNeighborX="533"/>
      <dgm:spPr/>
    </dgm:pt>
    <dgm:pt modelId="{F7CD6EC0-D649-C649-99B0-E9542EB490BF}" type="pres">
      <dgm:prSet presAssocID="{74083F64-956F-0942-954C-90A8877AF336}" presName="hierChild3" presStyleCnt="0"/>
      <dgm:spPr/>
    </dgm:pt>
    <dgm:pt modelId="{28D34BFA-DE3F-F945-9E68-9B67C803231F}" type="pres">
      <dgm:prSet presAssocID="{813F105D-9E7C-E14E-8F89-6021EA38A1A7}" presName="Name25" presStyleLbl="parChTrans1D2" presStyleIdx="1" presStyleCnt="2"/>
      <dgm:spPr/>
    </dgm:pt>
    <dgm:pt modelId="{931CEDB6-E520-604F-8695-EF6B689012FE}" type="pres">
      <dgm:prSet presAssocID="{813F105D-9E7C-E14E-8F89-6021EA38A1A7}" presName="connTx" presStyleLbl="parChTrans1D2" presStyleIdx="1" presStyleCnt="2"/>
      <dgm:spPr/>
    </dgm:pt>
    <dgm:pt modelId="{C5BBA28D-99DF-A74D-BD19-FA7B04586E56}" type="pres">
      <dgm:prSet presAssocID="{A0FFD5DD-D7BB-E44E-B22F-626ABE146A05}" presName="Name30" presStyleCnt="0"/>
      <dgm:spPr/>
    </dgm:pt>
    <dgm:pt modelId="{A608301E-E879-AB42-B6C7-417D488B75CA}" type="pres">
      <dgm:prSet presAssocID="{A0FFD5DD-D7BB-E44E-B22F-626ABE146A05}" presName="level2Shape" presStyleLbl="node2" presStyleIdx="1" presStyleCnt="2"/>
      <dgm:spPr/>
    </dgm:pt>
    <dgm:pt modelId="{A6B95C4F-AA60-8545-B627-823416EB831E}" type="pres">
      <dgm:prSet presAssocID="{A0FFD5DD-D7BB-E44E-B22F-626ABE146A05}" presName="hierChild3" presStyleCnt="0"/>
      <dgm:spPr/>
    </dgm:pt>
    <dgm:pt modelId="{DB4EB59E-5C0D-5548-B887-3FDB4DE21B92}" type="pres">
      <dgm:prSet presAssocID="{D87DB38A-7B68-C648-AE6F-19D9CC5760A2}" presName="Name25" presStyleLbl="parChTrans1D3" presStyleIdx="1" presStyleCnt="2"/>
      <dgm:spPr/>
    </dgm:pt>
    <dgm:pt modelId="{1B408018-C9A9-7B4E-9894-1A4183BC3610}" type="pres">
      <dgm:prSet presAssocID="{D87DB38A-7B68-C648-AE6F-19D9CC5760A2}" presName="connTx" presStyleLbl="parChTrans1D3" presStyleIdx="1" presStyleCnt="2"/>
      <dgm:spPr/>
    </dgm:pt>
    <dgm:pt modelId="{8C0C412D-3ADF-CA41-B762-BD32B9C37B4F}" type="pres">
      <dgm:prSet presAssocID="{88171D3E-6530-0A4B-933B-4353E4829C51}" presName="Name30" presStyleCnt="0"/>
      <dgm:spPr/>
    </dgm:pt>
    <dgm:pt modelId="{21AD9C53-0E1A-664E-88A7-7E08208510A5}" type="pres">
      <dgm:prSet presAssocID="{88171D3E-6530-0A4B-933B-4353E4829C51}" presName="level2Shape" presStyleLbl="node3" presStyleIdx="1" presStyleCnt="2"/>
      <dgm:spPr/>
    </dgm:pt>
    <dgm:pt modelId="{59ECF15E-8EF3-6843-8ABE-E7823994049B}" type="pres">
      <dgm:prSet presAssocID="{88171D3E-6530-0A4B-933B-4353E4829C51}" presName="hierChild3" presStyleCnt="0"/>
      <dgm:spPr/>
    </dgm:pt>
    <dgm:pt modelId="{F707F0BA-E044-384C-8E90-45C4D063F992}" type="pres">
      <dgm:prSet presAssocID="{5877C5D8-86A3-2D42-8272-4F6B82E1DB81}" presName="bgShapesFlow" presStyleCnt="0"/>
      <dgm:spPr/>
    </dgm:pt>
  </dgm:ptLst>
  <dgm:cxnLst>
    <dgm:cxn modelId="{1839BD01-588B-C649-9A52-AF601C018014}" srcId="{0BC98F21-04B6-4548-8E11-5A590E393760}" destId="{74083F64-956F-0942-954C-90A8877AF336}" srcOrd="0" destOrd="0" parTransId="{19FCB146-63A9-9A43-89F1-06BD27FAEA64}" sibTransId="{AB2A2FE5-BCF9-A044-8CAF-BE3E47E737A4}"/>
    <dgm:cxn modelId="{1E4CB504-6E47-2543-A694-B9712AE42E43}" srcId="{DF0E2A6A-554C-684E-BFD5-428084C0D26B}" destId="{A0FFD5DD-D7BB-E44E-B22F-626ABE146A05}" srcOrd="1" destOrd="0" parTransId="{813F105D-9E7C-E14E-8F89-6021EA38A1A7}" sibTransId="{1E431AA3-B9D3-3D4E-B284-53490644A38B}"/>
    <dgm:cxn modelId="{6FA61106-55A5-4E59-8B54-EB1877CECCE1}" type="presOf" srcId="{19FCB146-63A9-9A43-89F1-06BD27FAEA64}" destId="{7B8EF7F8-28CD-AC47-AAE0-9AF5C000710E}" srcOrd="1" destOrd="0" presId="urn:microsoft.com/office/officeart/2005/8/layout/hierarchy5"/>
    <dgm:cxn modelId="{8F47DC08-5CB2-4C5F-81DC-DBBD6AB6A711}" type="presOf" srcId="{813F105D-9E7C-E14E-8F89-6021EA38A1A7}" destId="{931CEDB6-E520-604F-8695-EF6B689012FE}" srcOrd="1" destOrd="0" presId="urn:microsoft.com/office/officeart/2005/8/layout/hierarchy5"/>
    <dgm:cxn modelId="{99B61616-A065-124F-8659-73C15D5D7F81}" srcId="{DF0E2A6A-554C-684E-BFD5-428084C0D26B}" destId="{0BC98F21-04B6-4548-8E11-5A590E393760}" srcOrd="0" destOrd="0" parTransId="{C267752D-847B-C54B-B014-3C947C9A8BCC}" sibTransId="{FAF45A1B-79BD-1D49-A992-02EA81839BD2}"/>
    <dgm:cxn modelId="{34B9F930-854C-4CB0-9B04-2BAD6AC96F60}" type="presOf" srcId="{5877C5D8-86A3-2D42-8272-4F6B82E1DB81}" destId="{9BEE2666-6B2B-A14F-9B1C-8C7CC49B012A}" srcOrd="0" destOrd="0" presId="urn:microsoft.com/office/officeart/2005/8/layout/hierarchy5"/>
    <dgm:cxn modelId="{2485A43A-5E96-5B48-A656-A69C14DCE1AD}" srcId="{A0FFD5DD-D7BB-E44E-B22F-626ABE146A05}" destId="{88171D3E-6530-0A4B-933B-4353E4829C51}" srcOrd="0" destOrd="0" parTransId="{D87DB38A-7B68-C648-AE6F-19D9CC5760A2}" sibTransId="{C01B3327-89EB-A646-BE49-BB296313F76E}"/>
    <dgm:cxn modelId="{2E56BC46-4572-4BD5-97D1-1EACB53E5608}" type="presOf" srcId="{813F105D-9E7C-E14E-8F89-6021EA38A1A7}" destId="{28D34BFA-DE3F-F945-9E68-9B67C803231F}" srcOrd="0" destOrd="0" presId="urn:microsoft.com/office/officeart/2005/8/layout/hierarchy5"/>
    <dgm:cxn modelId="{34CA934A-01BC-44D4-8B68-E3AC99704C70}" type="presOf" srcId="{D87DB38A-7B68-C648-AE6F-19D9CC5760A2}" destId="{DB4EB59E-5C0D-5548-B887-3FDB4DE21B92}" srcOrd="0" destOrd="0" presId="urn:microsoft.com/office/officeart/2005/8/layout/hierarchy5"/>
    <dgm:cxn modelId="{5265904C-C20B-441F-ABEA-4B184706C89E}" type="presOf" srcId="{74083F64-956F-0942-954C-90A8877AF336}" destId="{1F726A79-BF6B-F04B-B0D8-A63128F39D2C}" srcOrd="0" destOrd="0" presId="urn:microsoft.com/office/officeart/2005/8/layout/hierarchy5"/>
    <dgm:cxn modelId="{089FBA51-6409-4A20-8439-07E41E347F2B}" type="presOf" srcId="{C267752D-847B-C54B-B014-3C947C9A8BCC}" destId="{6B2D17F2-4191-C448-A452-B7D7A74F8891}" srcOrd="0" destOrd="0" presId="urn:microsoft.com/office/officeart/2005/8/layout/hierarchy5"/>
    <dgm:cxn modelId="{FF8EBB5F-5257-4C4B-8AA4-670B7E02725D}" type="presOf" srcId="{C267752D-847B-C54B-B014-3C947C9A8BCC}" destId="{33D27E64-D911-A34D-8EE3-151B6E331B23}" srcOrd="1" destOrd="0" presId="urn:microsoft.com/office/officeart/2005/8/layout/hierarchy5"/>
    <dgm:cxn modelId="{56114979-984A-7643-BAB3-8E9275DAA7A1}" srcId="{5877C5D8-86A3-2D42-8272-4F6B82E1DB81}" destId="{DF0E2A6A-554C-684E-BFD5-428084C0D26B}" srcOrd="0" destOrd="0" parTransId="{BB526167-8992-1042-AC2F-02E3439BC049}" sibTransId="{B6ECC682-5800-434F-8C8E-C548CB254C13}"/>
    <dgm:cxn modelId="{5F8FDB88-8C7E-403B-B2D8-358AC062626D}" type="presOf" srcId="{0BC98F21-04B6-4548-8E11-5A590E393760}" destId="{CEDFAA0B-0635-044A-9C2A-AB72A35A0B91}" srcOrd="0" destOrd="0" presId="urn:microsoft.com/office/officeart/2005/8/layout/hierarchy5"/>
    <dgm:cxn modelId="{FDBCA79A-BA41-4453-AF1D-FC5CD54DAEC7}" type="presOf" srcId="{A0FFD5DD-D7BB-E44E-B22F-626ABE146A05}" destId="{A608301E-E879-AB42-B6C7-417D488B75CA}" srcOrd="0" destOrd="0" presId="urn:microsoft.com/office/officeart/2005/8/layout/hierarchy5"/>
    <dgm:cxn modelId="{5BAC33A0-B156-449C-8A95-046B2C4588C2}" type="presOf" srcId="{DF0E2A6A-554C-684E-BFD5-428084C0D26B}" destId="{7F56EB3C-24B0-F748-9FF9-254B5CB772AB}" srcOrd="0" destOrd="0" presId="urn:microsoft.com/office/officeart/2005/8/layout/hierarchy5"/>
    <dgm:cxn modelId="{6DCC1DC0-B2A8-40DB-B849-809552504895}" type="presOf" srcId="{88171D3E-6530-0A4B-933B-4353E4829C51}" destId="{21AD9C53-0E1A-664E-88A7-7E08208510A5}" srcOrd="0" destOrd="0" presId="urn:microsoft.com/office/officeart/2005/8/layout/hierarchy5"/>
    <dgm:cxn modelId="{B4BAB8EE-BDA2-4696-9AAC-223622937C22}" type="presOf" srcId="{19FCB146-63A9-9A43-89F1-06BD27FAEA64}" destId="{43782D8B-DAC5-EF47-8EF5-607AB0C39DB8}" srcOrd="0" destOrd="0" presId="urn:microsoft.com/office/officeart/2005/8/layout/hierarchy5"/>
    <dgm:cxn modelId="{161037FE-2FEE-4144-B25C-CA42AF1660D7}" type="presOf" srcId="{D87DB38A-7B68-C648-AE6F-19D9CC5760A2}" destId="{1B408018-C9A9-7B4E-9894-1A4183BC3610}" srcOrd="1" destOrd="0" presId="urn:microsoft.com/office/officeart/2005/8/layout/hierarchy5"/>
    <dgm:cxn modelId="{56BBF8BD-2980-4CFE-8258-6753A1B37E0B}" type="presParOf" srcId="{9BEE2666-6B2B-A14F-9B1C-8C7CC49B012A}" destId="{1832A3CE-FA6B-CA44-9205-A664191F88B8}" srcOrd="0" destOrd="0" presId="urn:microsoft.com/office/officeart/2005/8/layout/hierarchy5"/>
    <dgm:cxn modelId="{4FDA30D1-CCC8-4E4C-9AEB-EE5B6DD1603C}" type="presParOf" srcId="{1832A3CE-FA6B-CA44-9205-A664191F88B8}" destId="{9E42CA2F-FEDC-464B-86EE-C1FF7D5DC805}" srcOrd="0" destOrd="0" presId="urn:microsoft.com/office/officeart/2005/8/layout/hierarchy5"/>
    <dgm:cxn modelId="{1A2ED955-46AC-4805-B289-62D6D9DEDF6C}" type="presParOf" srcId="{9E42CA2F-FEDC-464B-86EE-C1FF7D5DC805}" destId="{1C9B7144-21D4-1B40-90CE-C95FE14545F6}" srcOrd="0" destOrd="0" presId="urn:microsoft.com/office/officeart/2005/8/layout/hierarchy5"/>
    <dgm:cxn modelId="{047BC248-6133-4DAD-9076-B3CBE0163010}" type="presParOf" srcId="{1C9B7144-21D4-1B40-90CE-C95FE14545F6}" destId="{7F56EB3C-24B0-F748-9FF9-254B5CB772AB}" srcOrd="0" destOrd="0" presId="urn:microsoft.com/office/officeart/2005/8/layout/hierarchy5"/>
    <dgm:cxn modelId="{F590695C-B871-459C-B61C-9505DAF4E4F7}" type="presParOf" srcId="{1C9B7144-21D4-1B40-90CE-C95FE14545F6}" destId="{4693AA8A-1851-954A-8031-2DC9FCDB1F4D}" srcOrd="1" destOrd="0" presId="urn:microsoft.com/office/officeart/2005/8/layout/hierarchy5"/>
    <dgm:cxn modelId="{87AB95DD-EBC9-4877-B6B2-CC99A84EFEDA}" type="presParOf" srcId="{4693AA8A-1851-954A-8031-2DC9FCDB1F4D}" destId="{6B2D17F2-4191-C448-A452-B7D7A74F8891}" srcOrd="0" destOrd="0" presId="urn:microsoft.com/office/officeart/2005/8/layout/hierarchy5"/>
    <dgm:cxn modelId="{D527E66C-3D22-462E-983D-50B48C73CC22}" type="presParOf" srcId="{6B2D17F2-4191-C448-A452-B7D7A74F8891}" destId="{33D27E64-D911-A34D-8EE3-151B6E331B23}" srcOrd="0" destOrd="0" presId="urn:microsoft.com/office/officeart/2005/8/layout/hierarchy5"/>
    <dgm:cxn modelId="{1B6B8B9B-2C23-4957-B71E-830BE6E0A2B6}" type="presParOf" srcId="{4693AA8A-1851-954A-8031-2DC9FCDB1F4D}" destId="{332BEEC3-C333-5E43-B4C5-9FBEE153DEB1}" srcOrd="1" destOrd="0" presId="urn:microsoft.com/office/officeart/2005/8/layout/hierarchy5"/>
    <dgm:cxn modelId="{D566FD06-3D0C-41A1-91E3-F6C94FD8D910}" type="presParOf" srcId="{332BEEC3-C333-5E43-B4C5-9FBEE153DEB1}" destId="{CEDFAA0B-0635-044A-9C2A-AB72A35A0B91}" srcOrd="0" destOrd="0" presId="urn:microsoft.com/office/officeart/2005/8/layout/hierarchy5"/>
    <dgm:cxn modelId="{553ADAEA-2AC7-4E8E-B867-7212A93F2D97}" type="presParOf" srcId="{332BEEC3-C333-5E43-B4C5-9FBEE153DEB1}" destId="{20798622-354D-F64E-976C-1CA5F2B5378B}" srcOrd="1" destOrd="0" presId="urn:microsoft.com/office/officeart/2005/8/layout/hierarchy5"/>
    <dgm:cxn modelId="{2D6801C0-AB38-4E35-AC74-63306814B987}" type="presParOf" srcId="{20798622-354D-F64E-976C-1CA5F2B5378B}" destId="{43782D8B-DAC5-EF47-8EF5-607AB0C39DB8}" srcOrd="0" destOrd="0" presId="urn:microsoft.com/office/officeart/2005/8/layout/hierarchy5"/>
    <dgm:cxn modelId="{C2497D54-66A2-4237-A82E-FADC4ED72228}" type="presParOf" srcId="{43782D8B-DAC5-EF47-8EF5-607AB0C39DB8}" destId="{7B8EF7F8-28CD-AC47-AAE0-9AF5C000710E}" srcOrd="0" destOrd="0" presId="urn:microsoft.com/office/officeart/2005/8/layout/hierarchy5"/>
    <dgm:cxn modelId="{073C36E2-71D1-4806-8495-364702EB3D33}" type="presParOf" srcId="{20798622-354D-F64E-976C-1CA5F2B5378B}" destId="{BE589F6F-BEE3-B841-B0D6-354FEF3A9BB1}" srcOrd="1" destOrd="0" presId="urn:microsoft.com/office/officeart/2005/8/layout/hierarchy5"/>
    <dgm:cxn modelId="{5F948554-A99B-48C0-9B0D-F30943FED2A5}" type="presParOf" srcId="{BE589F6F-BEE3-B841-B0D6-354FEF3A9BB1}" destId="{1F726A79-BF6B-F04B-B0D8-A63128F39D2C}" srcOrd="0" destOrd="0" presId="urn:microsoft.com/office/officeart/2005/8/layout/hierarchy5"/>
    <dgm:cxn modelId="{827FF351-4551-4653-9688-860A83EC7D97}" type="presParOf" srcId="{BE589F6F-BEE3-B841-B0D6-354FEF3A9BB1}" destId="{F7CD6EC0-D649-C649-99B0-E9542EB490BF}" srcOrd="1" destOrd="0" presId="urn:microsoft.com/office/officeart/2005/8/layout/hierarchy5"/>
    <dgm:cxn modelId="{ED1E2537-1DEB-4EB9-90FF-A5491ADDD61B}" type="presParOf" srcId="{4693AA8A-1851-954A-8031-2DC9FCDB1F4D}" destId="{28D34BFA-DE3F-F945-9E68-9B67C803231F}" srcOrd="2" destOrd="0" presId="urn:microsoft.com/office/officeart/2005/8/layout/hierarchy5"/>
    <dgm:cxn modelId="{06DEBBCB-59F4-4EB0-AB51-97CCA790DFE1}" type="presParOf" srcId="{28D34BFA-DE3F-F945-9E68-9B67C803231F}" destId="{931CEDB6-E520-604F-8695-EF6B689012FE}" srcOrd="0" destOrd="0" presId="urn:microsoft.com/office/officeart/2005/8/layout/hierarchy5"/>
    <dgm:cxn modelId="{262CFF44-DFE2-47D0-B0E6-2C6607AB43F3}" type="presParOf" srcId="{4693AA8A-1851-954A-8031-2DC9FCDB1F4D}" destId="{C5BBA28D-99DF-A74D-BD19-FA7B04586E56}" srcOrd="3" destOrd="0" presId="urn:microsoft.com/office/officeart/2005/8/layout/hierarchy5"/>
    <dgm:cxn modelId="{C894333E-62A9-493B-9281-82F35C45A816}" type="presParOf" srcId="{C5BBA28D-99DF-A74D-BD19-FA7B04586E56}" destId="{A608301E-E879-AB42-B6C7-417D488B75CA}" srcOrd="0" destOrd="0" presId="urn:microsoft.com/office/officeart/2005/8/layout/hierarchy5"/>
    <dgm:cxn modelId="{1F209516-DF7E-4B18-A0E0-7BF842E31C1A}" type="presParOf" srcId="{C5BBA28D-99DF-A74D-BD19-FA7B04586E56}" destId="{A6B95C4F-AA60-8545-B627-823416EB831E}" srcOrd="1" destOrd="0" presId="urn:microsoft.com/office/officeart/2005/8/layout/hierarchy5"/>
    <dgm:cxn modelId="{DF3FB358-C33B-4ED8-A45A-88B1D9929B2D}" type="presParOf" srcId="{A6B95C4F-AA60-8545-B627-823416EB831E}" destId="{DB4EB59E-5C0D-5548-B887-3FDB4DE21B92}" srcOrd="0" destOrd="0" presId="urn:microsoft.com/office/officeart/2005/8/layout/hierarchy5"/>
    <dgm:cxn modelId="{5A64F9D4-E050-4680-A56C-DE2EADE1D87E}" type="presParOf" srcId="{DB4EB59E-5C0D-5548-B887-3FDB4DE21B92}" destId="{1B408018-C9A9-7B4E-9894-1A4183BC3610}" srcOrd="0" destOrd="0" presId="urn:microsoft.com/office/officeart/2005/8/layout/hierarchy5"/>
    <dgm:cxn modelId="{2EAF3F52-A25B-4D7F-A4FC-CDD2D4DD5E02}" type="presParOf" srcId="{A6B95C4F-AA60-8545-B627-823416EB831E}" destId="{8C0C412D-3ADF-CA41-B762-BD32B9C37B4F}" srcOrd="1" destOrd="0" presId="urn:microsoft.com/office/officeart/2005/8/layout/hierarchy5"/>
    <dgm:cxn modelId="{52CC23E2-D0E3-464B-891C-83C3097E6354}" type="presParOf" srcId="{8C0C412D-3ADF-CA41-B762-BD32B9C37B4F}" destId="{21AD9C53-0E1A-664E-88A7-7E08208510A5}" srcOrd="0" destOrd="0" presId="urn:microsoft.com/office/officeart/2005/8/layout/hierarchy5"/>
    <dgm:cxn modelId="{3C5CFA25-8776-45EC-8EDF-DAD640E9ECC0}" type="presParOf" srcId="{8C0C412D-3ADF-CA41-B762-BD32B9C37B4F}" destId="{59ECF15E-8EF3-6843-8ABE-E7823994049B}" srcOrd="1" destOrd="0" presId="urn:microsoft.com/office/officeart/2005/8/layout/hierarchy5"/>
    <dgm:cxn modelId="{E5CBBE3E-E8A9-4D98-9D06-875AFCF9572A}" type="presParOf" srcId="{9BEE2666-6B2B-A14F-9B1C-8C7CC49B012A}" destId="{F707F0BA-E044-384C-8E90-45C4D063F992}" srcOrd="1" destOrd="0" presId="urn:microsoft.com/office/officeart/2005/8/layout/hierarchy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7D189E-DA0B-A341-BB11-3665BBD7405A}" type="doc">
      <dgm:prSet loTypeId="urn:microsoft.com/office/officeart/2005/8/layout/hierarchy5" loCatId="" qsTypeId="urn:microsoft.com/office/officeart/2005/8/quickstyle/simple4" qsCatId="simple" csTypeId="urn:microsoft.com/office/officeart/2005/8/colors/accent1_2" csCatId="accent1" phldr="1"/>
      <dgm:spPr/>
      <dgm:t>
        <a:bodyPr/>
        <a:lstStyle/>
        <a:p>
          <a:endParaRPr lang="en-US"/>
        </a:p>
      </dgm:t>
    </dgm:pt>
    <dgm:pt modelId="{E02669EB-3E59-6342-B6F2-6798B7FDB269}">
      <dgm:prSet phldrT="[Text]" custT="1"/>
      <dgm:spPr/>
      <dgm:t>
        <a:bodyPr/>
        <a:lstStyle/>
        <a:p>
          <a:r>
            <a:rPr lang="en-US" sz="1200" b="1">
              <a:latin typeface="Times New Roman"/>
              <a:cs typeface="Times New Roman"/>
            </a:rPr>
            <a:t>What we believe</a:t>
          </a:r>
        </a:p>
      </dgm:t>
    </dgm:pt>
    <dgm:pt modelId="{8B45D7EC-BB4F-0447-81E9-BC870401545C}" type="parTrans" cxnId="{3DFFD5D3-37B3-4E47-87F8-4FD67F6B725B}">
      <dgm:prSet/>
      <dgm:spPr/>
      <dgm:t>
        <a:bodyPr/>
        <a:lstStyle/>
        <a:p>
          <a:endParaRPr lang="en-US"/>
        </a:p>
      </dgm:t>
    </dgm:pt>
    <dgm:pt modelId="{CC412EAB-20C5-E246-9599-81776C102F76}" type="sibTrans" cxnId="{3DFFD5D3-37B3-4E47-87F8-4FD67F6B725B}">
      <dgm:prSet/>
      <dgm:spPr/>
      <dgm:t>
        <a:bodyPr/>
        <a:lstStyle/>
        <a:p>
          <a:endParaRPr lang="en-US"/>
        </a:p>
      </dgm:t>
    </dgm:pt>
    <dgm:pt modelId="{2FD825A0-05B6-5840-B803-1AF747033847}">
      <dgm:prSet phldrT="[Text]" custT="1"/>
      <dgm:spPr/>
      <dgm:t>
        <a:bodyPr/>
        <a:lstStyle/>
        <a:p>
          <a:r>
            <a:rPr lang="en-US" sz="1200">
              <a:latin typeface="Times New Roman"/>
              <a:cs typeface="Times New Roman"/>
            </a:rPr>
            <a:t>Contents of beliefs</a:t>
          </a:r>
        </a:p>
      </dgm:t>
    </dgm:pt>
    <dgm:pt modelId="{4540F988-F803-754D-B09A-E548B70020FA}" type="parTrans" cxnId="{C0E5606A-467A-7F4C-B548-F2C139666F58}">
      <dgm:prSet/>
      <dgm:spPr/>
      <dgm:t>
        <a:bodyPr/>
        <a:lstStyle/>
        <a:p>
          <a:endParaRPr lang="en-US"/>
        </a:p>
      </dgm:t>
    </dgm:pt>
    <dgm:pt modelId="{06EDD655-6425-234C-8190-8CC7B8AA2F7D}" type="sibTrans" cxnId="{C0E5606A-467A-7F4C-B548-F2C139666F58}">
      <dgm:prSet/>
      <dgm:spPr/>
      <dgm:t>
        <a:bodyPr/>
        <a:lstStyle/>
        <a:p>
          <a:endParaRPr lang="en-US"/>
        </a:p>
      </dgm:t>
    </dgm:pt>
    <dgm:pt modelId="{BF8F6EB2-6B7E-DD4F-B7AC-DCF47E74016B}">
      <dgm:prSet phldrT="[Text]" custT="1"/>
      <dgm:spPr/>
      <dgm:t>
        <a:bodyPr/>
        <a:lstStyle/>
        <a:p>
          <a:r>
            <a:rPr lang="en-US" sz="1200" b="1">
              <a:latin typeface="Times New Roman"/>
              <a:cs typeface="Times New Roman"/>
            </a:rPr>
            <a:t>Objects of beliefs</a:t>
          </a:r>
        </a:p>
      </dgm:t>
    </dgm:pt>
    <dgm:pt modelId="{A60AF512-EDA3-9941-B773-DAB497136D1B}" type="parTrans" cxnId="{700BFDB1-C3AA-074E-814C-11608761C5BD}">
      <dgm:prSet/>
      <dgm:spPr/>
      <dgm:t>
        <a:bodyPr/>
        <a:lstStyle/>
        <a:p>
          <a:endParaRPr lang="en-US"/>
        </a:p>
      </dgm:t>
    </dgm:pt>
    <dgm:pt modelId="{978DC318-FB9A-1C4D-80CE-E21D99BCB5CD}" type="sibTrans" cxnId="{700BFDB1-C3AA-074E-814C-11608761C5BD}">
      <dgm:prSet/>
      <dgm:spPr/>
      <dgm:t>
        <a:bodyPr/>
        <a:lstStyle/>
        <a:p>
          <a:endParaRPr lang="en-US"/>
        </a:p>
      </dgm:t>
    </dgm:pt>
    <dgm:pt modelId="{2DE685A6-6158-2746-9DFB-B94F4F7BD9EC}">
      <dgm:prSet phldrT="[Text]" custT="1"/>
      <dgm:spPr/>
      <dgm:t>
        <a:bodyPr/>
        <a:lstStyle/>
        <a:p>
          <a:r>
            <a:rPr lang="en-US" sz="1200" b="1">
              <a:latin typeface="Times New Roman"/>
              <a:cs typeface="Times New Roman"/>
            </a:rPr>
            <a:t>Reasons</a:t>
          </a:r>
        </a:p>
      </dgm:t>
    </dgm:pt>
    <dgm:pt modelId="{DB42F699-1639-CB48-BB8D-E22B3B720368}" type="sibTrans" cxnId="{DF3A996D-709E-8F49-93F4-DE8CA61CA9E8}">
      <dgm:prSet/>
      <dgm:spPr/>
      <dgm:t>
        <a:bodyPr/>
        <a:lstStyle/>
        <a:p>
          <a:endParaRPr lang="en-US"/>
        </a:p>
      </dgm:t>
    </dgm:pt>
    <dgm:pt modelId="{C002325D-65C2-8645-83C5-77C0FB26683B}" type="parTrans" cxnId="{DF3A996D-709E-8F49-93F4-DE8CA61CA9E8}">
      <dgm:prSet/>
      <dgm:spPr/>
      <dgm:t>
        <a:bodyPr/>
        <a:lstStyle/>
        <a:p>
          <a:endParaRPr lang="en-US"/>
        </a:p>
      </dgm:t>
    </dgm:pt>
    <dgm:pt modelId="{2BEC1351-8F49-FC40-969E-4228CD744143}">
      <dgm:prSet phldrT="[Text]" custT="1"/>
      <dgm:spPr/>
      <dgm:t>
        <a:bodyPr/>
        <a:lstStyle/>
        <a:p>
          <a:r>
            <a:rPr lang="en-US" sz="1200">
              <a:latin typeface="Times New Roman"/>
              <a:cs typeface="Times New Roman"/>
            </a:rPr>
            <a:t>Propositions</a:t>
          </a:r>
        </a:p>
      </dgm:t>
    </dgm:pt>
    <dgm:pt modelId="{F1549DFD-13B8-2B4A-92D6-84AE84CADC5F}" type="parTrans" cxnId="{1F1269E1-5E13-324C-B341-BD62DA1F1F64}">
      <dgm:prSet/>
      <dgm:spPr/>
      <dgm:t>
        <a:bodyPr/>
        <a:lstStyle/>
        <a:p>
          <a:endParaRPr lang="en-US"/>
        </a:p>
      </dgm:t>
    </dgm:pt>
    <dgm:pt modelId="{208464CB-0C3E-4245-8CDA-85F4A7FDDDAA}" type="sibTrans" cxnId="{1F1269E1-5E13-324C-B341-BD62DA1F1F64}">
      <dgm:prSet/>
      <dgm:spPr/>
      <dgm:t>
        <a:bodyPr/>
        <a:lstStyle/>
        <a:p>
          <a:endParaRPr lang="en-US"/>
        </a:p>
      </dgm:t>
    </dgm:pt>
    <dgm:pt modelId="{E41AEC8E-B1F9-D24C-87DE-BE316AB78E0F}">
      <dgm:prSet phldrT="[Text]" custT="1"/>
      <dgm:spPr/>
      <dgm:t>
        <a:bodyPr/>
        <a:lstStyle/>
        <a:p>
          <a:r>
            <a:rPr lang="en-US" sz="1200" b="1">
              <a:latin typeface="Times New Roman"/>
              <a:cs typeface="Times New Roman"/>
            </a:rPr>
            <a:t>States of affairs</a:t>
          </a:r>
        </a:p>
      </dgm:t>
    </dgm:pt>
    <dgm:pt modelId="{E43EAABB-610B-0141-9906-03CCA271B292}" type="parTrans" cxnId="{991A5A91-52CD-3D4E-808A-54486CEDDD64}">
      <dgm:prSet/>
      <dgm:spPr/>
      <dgm:t>
        <a:bodyPr/>
        <a:lstStyle/>
        <a:p>
          <a:endParaRPr lang="en-US"/>
        </a:p>
      </dgm:t>
    </dgm:pt>
    <dgm:pt modelId="{AF8188F4-2836-8544-A30E-83747C4B2B74}" type="sibTrans" cxnId="{991A5A91-52CD-3D4E-808A-54486CEDDD64}">
      <dgm:prSet/>
      <dgm:spPr/>
      <dgm:t>
        <a:bodyPr/>
        <a:lstStyle/>
        <a:p>
          <a:endParaRPr lang="en-US"/>
        </a:p>
      </dgm:t>
    </dgm:pt>
    <dgm:pt modelId="{EB87EC35-ACE7-2846-B0CF-755D53242CAD}" type="pres">
      <dgm:prSet presAssocID="{807D189E-DA0B-A341-BB11-3665BBD7405A}" presName="mainComposite" presStyleCnt="0">
        <dgm:presLayoutVars>
          <dgm:chPref val="1"/>
          <dgm:dir/>
          <dgm:animOne val="branch"/>
          <dgm:animLvl val="lvl"/>
          <dgm:resizeHandles val="exact"/>
        </dgm:presLayoutVars>
      </dgm:prSet>
      <dgm:spPr/>
    </dgm:pt>
    <dgm:pt modelId="{CB3AE2A7-712E-4845-989E-4DEA5DA8020A}" type="pres">
      <dgm:prSet presAssocID="{807D189E-DA0B-A341-BB11-3665BBD7405A}" presName="hierFlow" presStyleCnt="0"/>
      <dgm:spPr/>
    </dgm:pt>
    <dgm:pt modelId="{C01E5964-84E6-1444-B51B-84B67764DDA0}" type="pres">
      <dgm:prSet presAssocID="{807D189E-DA0B-A341-BB11-3665BBD7405A}" presName="hierChild1" presStyleCnt="0">
        <dgm:presLayoutVars>
          <dgm:chPref val="1"/>
          <dgm:animOne val="branch"/>
          <dgm:animLvl val="lvl"/>
        </dgm:presLayoutVars>
      </dgm:prSet>
      <dgm:spPr/>
    </dgm:pt>
    <dgm:pt modelId="{2459011F-2478-2147-90E2-D39BB1ED4C7B}" type="pres">
      <dgm:prSet presAssocID="{2DE685A6-6158-2746-9DFB-B94F4F7BD9EC}" presName="Name17" presStyleCnt="0"/>
      <dgm:spPr/>
    </dgm:pt>
    <dgm:pt modelId="{02382152-B5E7-9C40-ABE1-B12CD9DAD09C}" type="pres">
      <dgm:prSet presAssocID="{2DE685A6-6158-2746-9DFB-B94F4F7BD9EC}" presName="level1Shape" presStyleLbl="node0" presStyleIdx="0" presStyleCnt="1">
        <dgm:presLayoutVars>
          <dgm:chPref val="3"/>
        </dgm:presLayoutVars>
      </dgm:prSet>
      <dgm:spPr/>
    </dgm:pt>
    <dgm:pt modelId="{E03C6987-6C46-6348-99D0-0DC87DAFE2AC}" type="pres">
      <dgm:prSet presAssocID="{2DE685A6-6158-2746-9DFB-B94F4F7BD9EC}" presName="hierChild2" presStyleCnt="0"/>
      <dgm:spPr/>
    </dgm:pt>
    <dgm:pt modelId="{6F2B79BE-011F-0243-A1A2-0E3F635C8AA5}" type="pres">
      <dgm:prSet presAssocID="{8B45D7EC-BB4F-0447-81E9-BC870401545C}" presName="Name25" presStyleLbl="parChTrans1D2" presStyleIdx="0" presStyleCnt="1"/>
      <dgm:spPr/>
    </dgm:pt>
    <dgm:pt modelId="{E617D4EC-2D1C-E44B-AAC8-3D61BD76C5C2}" type="pres">
      <dgm:prSet presAssocID="{8B45D7EC-BB4F-0447-81E9-BC870401545C}" presName="connTx" presStyleLbl="parChTrans1D2" presStyleIdx="0" presStyleCnt="1"/>
      <dgm:spPr/>
    </dgm:pt>
    <dgm:pt modelId="{21043C3E-2F47-DC42-BC7F-81E4739B9A10}" type="pres">
      <dgm:prSet presAssocID="{E02669EB-3E59-6342-B6F2-6798B7FDB269}" presName="Name30" presStyleCnt="0"/>
      <dgm:spPr/>
    </dgm:pt>
    <dgm:pt modelId="{8901517E-6DE4-8F4D-9CE9-7CED67DEE567}" type="pres">
      <dgm:prSet presAssocID="{E02669EB-3E59-6342-B6F2-6798B7FDB269}" presName="level2Shape" presStyleLbl="node2" presStyleIdx="0" presStyleCnt="1"/>
      <dgm:spPr/>
    </dgm:pt>
    <dgm:pt modelId="{CC9AEB23-D61D-6740-ABBC-56C3C6972073}" type="pres">
      <dgm:prSet presAssocID="{E02669EB-3E59-6342-B6F2-6798B7FDB269}" presName="hierChild3" presStyleCnt="0"/>
      <dgm:spPr/>
    </dgm:pt>
    <dgm:pt modelId="{C5CA5FB1-2528-F646-A2D0-C3ABFC61A031}" type="pres">
      <dgm:prSet presAssocID="{4540F988-F803-754D-B09A-E548B70020FA}" presName="Name25" presStyleLbl="parChTrans1D3" presStyleIdx="0" presStyleCnt="2"/>
      <dgm:spPr/>
    </dgm:pt>
    <dgm:pt modelId="{A69465C2-8678-824E-9906-708786E395A9}" type="pres">
      <dgm:prSet presAssocID="{4540F988-F803-754D-B09A-E548B70020FA}" presName="connTx" presStyleLbl="parChTrans1D3" presStyleIdx="0" presStyleCnt="2"/>
      <dgm:spPr/>
    </dgm:pt>
    <dgm:pt modelId="{40EBA548-D511-7F48-98D5-7C513692D709}" type="pres">
      <dgm:prSet presAssocID="{2FD825A0-05B6-5840-B803-1AF747033847}" presName="Name30" presStyleCnt="0"/>
      <dgm:spPr/>
    </dgm:pt>
    <dgm:pt modelId="{9B066124-B1E8-3445-93CD-9443E9577255}" type="pres">
      <dgm:prSet presAssocID="{2FD825A0-05B6-5840-B803-1AF747033847}" presName="level2Shape" presStyleLbl="node3" presStyleIdx="0" presStyleCnt="2"/>
      <dgm:spPr/>
    </dgm:pt>
    <dgm:pt modelId="{B70AF1A3-5841-B24E-9190-7E5E05A72617}" type="pres">
      <dgm:prSet presAssocID="{2FD825A0-05B6-5840-B803-1AF747033847}" presName="hierChild3" presStyleCnt="0"/>
      <dgm:spPr/>
    </dgm:pt>
    <dgm:pt modelId="{F6DED94F-A4F8-4E49-AA2C-E2DC372F340E}" type="pres">
      <dgm:prSet presAssocID="{F1549DFD-13B8-2B4A-92D6-84AE84CADC5F}" presName="Name25" presStyleLbl="parChTrans1D4" presStyleIdx="0" presStyleCnt="2"/>
      <dgm:spPr/>
    </dgm:pt>
    <dgm:pt modelId="{9B7881FF-EF3C-5443-A260-2A13C12496B4}" type="pres">
      <dgm:prSet presAssocID="{F1549DFD-13B8-2B4A-92D6-84AE84CADC5F}" presName="connTx" presStyleLbl="parChTrans1D4" presStyleIdx="0" presStyleCnt="2"/>
      <dgm:spPr/>
    </dgm:pt>
    <dgm:pt modelId="{5BD0EB58-1D8A-F440-B3E3-C63CA90EB495}" type="pres">
      <dgm:prSet presAssocID="{2BEC1351-8F49-FC40-969E-4228CD744143}" presName="Name30" presStyleCnt="0"/>
      <dgm:spPr/>
    </dgm:pt>
    <dgm:pt modelId="{19B2BB10-3CF2-BD4E-B2BB-27340D08D770}" type="pres">
      <dgm:prSet presAssocID="{2BEC1351-8F49-FC40-969E-4228CD744143}" presName="level2Shape" presStyleLbl="node4" presStyleIdx="0" presStyleCnt="2"/>
      <dgm:spPr/>
    </dgm:pt>
    <dgm:pt modelId="{3AF04A2D-1C3E-DF45-9F1C-C9380F9F49F9}" type="pres">
      <dgm:prSet presAssocID="{2BEC1351-8F49-FC40-969E-4228CD744143}" presName="hierChild3" presStyleCnt="0"/>
      <dgm:spPr/>
    </dgm:pt>
    <dgm:pt modelId="{4C4207F4-4310-204B-9343-19E7F7561C2F}" type="pres">
      <dgm:prSet presAssocID="{A60AF512-EDA3-9941-B773-DAB497136D1B}" presName="Name25" presStyleLbl="parChTrans1D3" presStyleIdx="1" presStyleCnt="2"/>
      <dgm:spPr/>
    </dgm:pt>
    <dgm:pt modelId="{68EFF46C-51B6-7B48-A10F-657314A4DE4F}" type="pres">
      <dgm:prSet presAssocID="{A60AF512-EDA3-9941-B773-DAB497136D1B}" presName="connTx" presStyleLbl="parChTrans1D3" presStyleIdx="1" presStyleCnt="2"/>
      <dgm:spPr/>
    </dgm:pt>
    <dgm:pt modelId="{5053F06A-4BDF-8B45-B258-9546F6250ECA}" type="pres">
      <dgm:prSet presAssocID="{BF8F6EB2-6B7E-DD4F-B7AC-DCF47E74016B}" presName="Name30" presStyleCnt="0"/>
      <dgm:spPr/>
    </dgm:pt>
    <dgm:pt modelId="{AD561C88-165C-7841-A784-80FAA1ECCA86}" type="pres">
      <dgm:prSet presAssocID="{BF8F6EB2-6B7E-DD4F-B7AC-DCF47E74016B}" presName="level2Shape" presStyleLbl="node3" presStyleIdx="1" presStyleCnt="2"/>
      <dgm:spPr/>
    </dgm:pt>
    <dgm:pt modelId="{E6076815-651C-B447-B014-3C560012439B}" type="pres">
      <dgm:prSet presAssocID="{BF8F6EB2-6B7E-DD4F-B7AC-DCF47E74016B}" presName="hierChild3" presStyleCnt="0"/>
      <dgm:spPr/>
    </dgm:pt>
    <dgm:pt modelId="{E6EF5220-B9F4-4E47-ADCF-2E8D9D21CA08}" type="pres">
      <dgm:prSet presAssocID="{E43EAABB-610B-0141-9906-03CCA271B292}" presName="Name25" presStyleLbl="parChTrans1D4" presStyleIdx="1" presStyleCnt="2"/>
      <dgm:spPr/>
    </dgm:pt>
    <dgm:pt modelId="{8366F9B3-471C-0846-A7DD-343CDBDC3083}" type="pres">
      <dgm:prSet presAssocID="{E43EAABB-610B-0141-9906-03CCA271B292}" presName="connTx" presStyleLbl="parChTrans1D4" presStyleIdx="1" presStyleCnt="2"/>
      <dgm:spPr/>
    </dgm:pt>
    <dgm:pt modelId="{4FA720C0-78FF-FD43-87ED-23C4B3FFD225}" type="pres">
      <dgm:prSet presAssocID="{E41AEC8E-B1F9-D24C-87DE-BE316AB78E0F}" presName="Name30" presStyleCnt="0"/>
      <dgm:spPr/>
    </dgm:pt>
    <dgm:pt modelId="{7B65DABD-9401-CC47-A5A6-001295314466}" type="pres">
      <dgm:prSet presAssocID="{E41AEC8E-B1F9-D24C-87DE-BE316AB78E0F}" presName="level2Shape" presStyleLbl="node4" presStyleIdx="1" presStyleCnt="2"/>
      <dgm:spPr/>
    </dgm:pt>
    <dgm:pt modelId="{CC5F224D-DAA2-8E48-8F53-9E5E6A3BF7A0}" type="pres">
      <dgm:prSet presAssocID="{E41AEC8E-B1F9-D24C-87DE-BE316AB78E0F}" presName="hierChild3" presStyleCnt="0"/>
      <dgm:spPr/>
    </dgm:pt>
    <dgm:pt modelId="{7F9C5D3D-245B-8C41-BDB1-1097B5740CF8}" type="pres">
      <dgm:prSet presAssocID="{807D189E-DA0B-A341-BB11-3665BBD7405A}" presName="bgShapesFlow" presStyleCnt="0"/>
      <dgm:spPr/>
    </dgm:pt>
  </dgm:ptLst>
  <dgm:cxnLst>
    <dgm:cxn modelId="{5C6B8049-BBBE-4CFD-8FC8-31FD23CDDB21}" type="presOf" srcId="{E43EAABB-610B-0141-9906-03CCA271B292}" destId="{8366F9B3-471C-0846-A7DD-343CDBDC3083}" srcOrd="1" destOrd="0" presId="urn:microsoft.com/office/officeart/2005/8/layout/hierarchy5"/>
    <dgm:cxn modelId="{F1C92C56-4963-45CC-ABB4-6457DAEEAE80}" type="presOf" srcId="{4540F988-F803-754D-B09A-E548B70020FA}" destId="{C5CA5FB1-2528-F646-A2D0-C3ABFC61A031}" srcOrd="0" destOrd="0" presId="urn:microsoft.com/office/officeart/2005/8/layout/hierarchy5"/>
    <dgm:cxn modelId="{34647C5E-429D-4FC0-A657-FD2DF682D6E2}" type="presOf" srcId="{8B45D7EC-BB4F-0447-81E9-BC870401545C}" destId="{6F2B79BE-011F-0243-A1A2-0E3F635C8AA5}" srcOrd="0" destOrd="0" presId="urn:microsoft.com/office/officeart/2005/8/layout/hierarchy5"/>
    <dgm:cxn modelId="{B2549D60-CB7E-4113-AD2F-2539C6755215}" type="presOf" srcId="{A60AF512-EDA3-9941-B773-DAB497136D1B}" destId="{4C4207F4-4310-204B-9343-19E7F7561C2F}" srcOrd="0" destOrd="0" presId="urn:microsoft.com/office/officeart/2005/8/layout/hierarchy5"/>
    <dgm:cxn modelId="{C0E5606A-467A-7F4C-B548-F2C139666F58}" srcId="{E02669EB-3E59-6342-B6F2-6798B7FDB269}" destId="{2FD825A0-05B6-5840-B803-1AF747033847}" srcOrd="0" destOrd="0" parTransId="{4540F988-F803-754D-B09A-E548B70020FA}" sibTransId="{06EDD655-6425-234C-8190-8CC7B8AA2F7D}"/>
    <dgm:cxn modelId="{90C2A06B-86C2-4C5A-8B1A-9EF8C3561E5B}" type="presOf" srcId="{2FD825A0-05B6-5840-B803-1AF747033847}" destId="{9B066124-B1E8-3445-93CD-9443E9577255}" srcOrd="0" destOrd="0" presId="urn:microsoft.com/office/officeart/2005/8/layout/hierarchy5"/>
    <dgm:cxn modelId="{DF3A996D-709E-8F49-93F4-DE8CA61CA9E8}" srcId="{807D189E-DA0B-A341-BB11-3665BBD7405A}" destId="{2DE685A6-6158-2746-9DFB-B94F4F7BD9EC}" srcOrd="0" destOrd="0" parTransId="{C002325D-65C2-8645-83C5-77C0FB26683B}" sibTransId="{DB42F699-1639-CB48-BB8D-E22B3B720368}"/>
    <dgm:cxn modelId="{2EBC067A-D9C4-4C7D-9EAE-955408122776}" type="presOf" srcId="{8B45D7EC-BB4F-0447-81E9-BC870401545C}" destId="{E617D4EC-2D1C-E44B-AAC8-3D61BD76C5C2}" srcOrd="1" destOrd="0" presId="urn:microsoft.com/office/officeart/2005/8/layout/hierarchy5"/>
    <dgm:cxn modelId="{77071582-BFA0-4841-A768-9D1985D9B9C8}" type="presOf" srcId="{4540F988-F803-754D-B09A-E548B70020FA}" destId="{A69465C2-8678-824E-9906-708786E395A9}" srcOrd="1" destOrd="0" presId="urn:microsoft.com/office/officeart/2005/8/layout/hierarchy5"/>
    <dgm:cxn modelId="{991A5A91-52CD-3D4E-808A-54486CEDDD64}" srcId="{BF8F6EB2-6B7E-DD4F-B7AC-DCF47E74016B}" destId="{E41AEC8E-B1F9-D24C-87DE-BE316AB78E0F}" srcOrd="0" destOrd="0" parTransId="{E43EAABB-610B-0141-9906-03CCA271B292}" sibTransId="{AF8188F4-2836-8544-A30E-83747C4B2B74}"/>
    <dgm:cxn modelId="{AB31ED9D-8B04-4DD8-88A1-7ED879F8699F}" type="presOf" srcId="{F1549DFD-13B8-2B4A-92D6-84AE84CADC5F}" destId="{9B7881FF-EF3C-5443-A260-2A13C12496B4}" srcOrd="1" destOrd="0" presId="urn:microsoft.com/office/officeart/2005/8/layout/hierarchy5"/>
    <dgm:cxn modelId="{3D4357A6-90FD-4966-8584-A495C752B7CC}" type="presOf" srcId="{E02669EB-3E59-6342-B6F2-6798B7FDB269}" destId="{8901517E-6DE4-8F4D-9CE9-7CED67DEE567}" srcOrd="0" destOrd="0" presId="urn:microsoft.com/office/officeart/2005/8/layout/hierarchy5"/>
    <dgm:cxn modelId="{42C3B2AD-0010-4593-B59E-2429524D2332}" type="presOf" srcId="{807D189E-DA0B-A341-BB11-3665BBD7405A}" destId="{EB87EC35-ACE7-2846-B0CF-755D53242CAD}" srcOrd="0" destOrd="0" presId="urn:microsoft.com/office/officeart/2005/8/layout/hierarchy5"/>
    <dgm:cxn modelId="{700BFDB1-C3AA-074E-814C-11608761C5BD}" srcId="{E02669EB-3E59-6342-B6F2-6798B7FDB269}" destId="{BF8F6EB2-6B7E-DD4F-B7AC-DCF47E74016B}" srcOrd="1" destOrd="0" parTransId="{A60AF512-EDA3-9941-B773-DAB497136D1B}" sibTransId="{978DC318-FB9A-1C4D-80CE-E21D99BCB5CD}"/>
    <dgm:cxn modelId="{FD1370B8-E01D-4136-9188-038B9FB6DFEC}" type="presOf" srcId="{2DE685A6-6158-2746-9DFB-B94F4F7BD9EC}" destId="{02382152-B5E7-9C40-ABE1-B12CD9DAD09C}" srcOrd="0" destOrd="0" presId="urn:microsoft.com/office/officeart/2005/8/layout/hierarchy5"/>
    <dgm:cxn modelId="{7383E2BB-308B-4929-A271-79606895AB4F}" type="presOf" srcId="{A60AF512-EDA3-9941-B773-DAB497136D1B}" destId="{68EFF46C-51B6-7B48-A10F-657314A4DE4F}" srcOrd="1" destOrd="0" presId="urn:microsoft.com/office/officeart/2005/8/layout/hierarchy5"/>
    <dgm:cxn modelId="{D13D79CC-F0A6-4F9B-96D2-2D81B418242F}" type="presOf" srcId="{BF8F6EB2-6B7E-DD4F-B7AC-DCF47E74016B}" destId="{AD561C88-165C-7841-A784-80FAA1ECCA86}" srcOrd="0" destOrd="0" presId="urn:microsoft.com/office/officeart/2005/8/layout/hierarchy5"/>
    <dgm:cxn modelId="{3DFFD5D3-37B3-4E47-87F8-4FD67F6B725B}" srcId="{2DE685A6-6158-2746-9DFB-B94F4F7BD9EC}" destId="{E02669EB-3E59-6342-B6F2-6798B7FDB269}" srcOrd="0" destOrd="0" parTransId="{8B45D7EC-BB4F-0447-81E9-BC870401545C}" sibTransId="{CC412EAB-20C5-E246-9599-81776C102F76}"/>
    <dgm:cxn modelId="{7165A4D8-938A-43D8-929E-335600183981}" type="presOf" srcId="{F1549DFD-13B8-2B4A-92D6-84AE84CADC5F}" destId="{F6DED94F-A4F8-4E49-AA2C-E2DC372F340E}" srcOrd="0" destOrd="0" presId="urn:microsoft.com/office/officeart/2005/8/layout/hierarchy5"/>
    <dgm:cxn modelId="{1F1269E1-5E13-324C-B341-BD62DA1F1F64}" srcId="{2FD825A0-05B6-5840-B803-1AF747033847}" destId="{2BEC1351-8F49-FC40-969E-4228CD744143}" srcOrd="0" destOrd="0" parTransId="{F1549DFD-13B8-2B4A-92D6-84AE84CADC5F}" sibTransId="{208464CB-0C3E-4245-8CDA-85F4A7FDDDAA}"/>
    <dgm:cxn modelId="{50A114E4-B8B4-4FA1-84D7-1F2A6C287808}" type="presOf" srcId="{E41AEC8E-B1F9-D24C-87DE-BE316AB78E0F}" destId="{7B65DABD-9401-CC47-A5A6-001295314466}" srcOrd="0" destOrd="0" presId="urn:microsoft.com/office/officeart/2005/8/layout/hierarchy5"/>
    <dgm:cxn modelId="{F0D865E6-A8A1-4888-80A7-1FBD0C2361F6}" type="presOf" srcId="{E43EAABB-610B-0141-9906-03CCA271B292}" destId="{E6EF5220-B9F4-4E47-ADCF-2E8D9D21CA08}" srcOrd="0" destOrd="0" presId="urn:microsoft.com/office/officeart/2005/8/layout/hierarchy5"/>
    <dgm:cxn modelId="{67391AE9-47BE-470F-8961-EC11519B351B}" type="presOf" srcId="{2BEC1351-8F49-FC40-969E-4228CD744143}" destId="{19B2BB10-3CF2-BD4E-B2BB-27340D08D770}" srcOrd="0" destOrd="0" presId="urn:microsoft.com/office/officeart/2005/8/layout/hierarchy5"/>
    <dgm:cxn modelId="{CE9F3BCC-76A6-4E89-BAF5-ABFCC5370ED9}" type="presParOf" srcId="{EB87EC35-ACE7-2846-B0CF-755D53242CAD}" destId="{CB3AE2A7-712E-4845-989E-4DEA5DA8020A}" srcOrd="0" destOrd="0" presId="urn:microsoft.com/office/officeart/2005/8/layout/hierarchy5"/>
    <dgm:cxn modelId="{85103470-EF66-4B1D-9C30-9784B88CB556}" type="presParOf" srcId="{CB3AE2A7-712E-4845-989E-4DEA5DA8020A}" destId="{C01E5964-84E6-1444-B51B-84B67764DDA0}" srcOrd="0" destOrd="0" presId="urn:microsoft.com/office/officeart/2005/8/layout/hierarchy5"/>
    <dgm:cxn modelId="{89F5FE92-8A9B-4A4D-A226-A4DD5B3EE30A}" type="presParOf" srcId="{C01E5964-84E6-1444-B51B-84B67764DDA0}" destId="{2459011F-2478-2147-90E2-D39BB1ED4C7B}" srcOrd="0" destOrd="0" presId="urn:microsoft.com/office/officeart/2005/8/layout/hierarchy5"/>
    <dgm:cxn modelId="{046A733F-C4A9-4B7E-800D-D13AB30D7B4C}" type="presParOf" srcId="{2459011F-2478-2147-90E2-D39BB1ED4C7B}" destId="{02382152-B5E7-9C40-ABE1-B12CD9DAD09C}" srcOrd="0" destOrd="0" presId="urn:microsoft.com/office/officeart/2005/8/layout/hierarchy5"/>
    <dgm:cxn modelId="{1871DD9F-AEBD-4164-89EC-E2610EB9C47D}" type="presParOf" srcId="{2459011F-2478-2147-90E2-D39BB1ED4C7B}" destId="{E03C6987-6C46-6348-99D0-0DC87DAFE2AC}" srcOrd="1" destOrd="0" presId="urn:microsoft.com/office/officeart/2005/8/layout/hierarchy5"/>
    <dgm:cxn modelId="{94BFB733-D300-4122-AAD0-3A567BC01F26}" type="presParOf" srcId="{E03C6987-6C46-6348-99D0-0DC87DAFE2AC}" destId="{6F2B79BE-011F-0243-A1A2-0E3F635C8AA5}" srcOrd="0" destOrd="0" presId="urn:microsoft.com/office/officeart/2005/8/layout/hierarchy5"/>
    <dgm:cxn modelId="{5BBBB01A-C1E6-4FDF-A061-716752837B68}" type="presParOf" srcId="{6F2B79BE-011F-0243-A1A2-0E3F635C8AA5}" destId="{E617D4EC-2D1C-E44B-AAC8-3D61BD76C5C2}" srcOrd="0" destOrd="0" presId="urn:microsoft.com/office/officeart/2005/8/layout/hierarchy5"/>
    <dgm:cxn modelId="{E99D8F54-2465-4263-A4F7-9273AF3F4BBE}" type="presParOf" srcId="{E03C6987-6C46-6348-99D0-0DC87DAFE2AC}" destId="{21043C3E-2F47-DC42-BC7F-81E4739B9A10}" srcOrd="1" destOrd="0" presId="urn:microsoft.com/office/officeart/2005/8/layout/hierarchy5"/>
    <dgm:cxn modelId="{ABFAAA9B-FE9F-4D8D-B844-C5CDBFA7070F}" type="presParOf" srcId="{21043C3E-2F47-DC42-BC7F-81E4739B9A10}" destId="{8901517E-6DE4-8F4D-9CE9-7CED67DEE567}" srcOrd="0" destOrd="0" presId="urn:microsoft.com/office/officeart/2005/8/layout/hierarchy5"/>
    <dgm:cxn modelId="{07F0FC35-EBD3-40B3-ACB6-E94917595824}" type="presParOf" srcId="{21043C3E-2F47-DC42-BC7F-81E4739B9A10}" destId="{CC9AEB23-D61D-6740-ABBC-56C3C6972073}" srcOrd="1" destOrd="0" presId="urn:microsoft.com/office/officeart/2005/8/layout/hierarchy5"/>
    <dgm:cxn modelId="{04AADC52-4518-4F55-876C-5F82192599F7}" type="presParOf" srcId="{CC9AEB23-D61D-6740-ABBC-56C3C6972073}" destId="{C5CA5FB1-2528-F646-A2D0-C3ABFC61A031}" srcOrd="0" destOrd="0" presId="urn:microsoft.com/office/officeart/2005/8/layout/hierarchy5"/>
    <dgm:cxn modelId="{6EE54CAE-F90A-4CD2-9218-0EBB029B7FBE}" type="presParOf" srcId="{C5CA5FB1-2528-F646-A2D0-C3ABFC61A031}" destId="{A69465C2-8678-824E-9906-708786E395A9}" srcOrd="0" destOrd="0" presId="urn:microsoft.com/office/officeart/2005/8/layout/hierarchy5"/>
    <dgm:cxn modelId="{3570EA09-0674-45E0-9D04-8B8B87A9DA14}" type="presParOf" srcId="{CC9AEB23-D61D-6740-ABBC-56C3C6972073}" destId="{40EBA548-D511-7F48-98D5-7C513692D709}" srcOrd="1" destOrd="0" presId="urn:microsoft.com/office/officeart/2005/8/layout/hierarchy5"/>
    <dgm:cxn modelId="{BCFF6554-1225-4AD1-A339-C915AEABD691}" type="presParOf" srcId="{40EBA548-D511-7F48-98D5-7C513692D709}" destId="{9B066124-B1E8-3445-93CD-9443E9577255}" srcOrd="0" destOrd="0" presId="urn:microsoft.com/office/officeart/2005/8/layout/hierarchy5"/>
    <dgm:cxn modelId="{D5E81118-0E9D-4CD2-89F3-C67CA47091B8}" type="presParOf" srcId="{40EBA548-D511-7F48-98D5-7C513692D709}" destId="{B70AF1A3-5841-B24E-9190-7E5E05A72617}" srcOrd="1" destOrd="0" presId="urn:microsoft.com/office/officeart/2005/8/layout/hierarchy5"/>
    <dgm:cxn modelId="{CC7D1542-5A1A-48A1-8DE6-8AF7E047CEC1}" type="presParOf" srcId="{B70AF1A3-5841-B24E-9190-7E5E05A72617}" destId="{F6DED94F-A4F8-4E49-AA2C-E2DC372F340E}" srcOrd="0" destOrd="0" presId="urn:microsoft.com/office/officeart/2005/8/layout/hierarchy5"/>
    <dgm:cxn modelId="{94B8700D-787E-4AC2-BD04-F25254ED5D79}" type="presParOf" srcId="{F6DED94F-A4F8-4E49-AA2C-E2DC372F340E}" destId="{9B7881FF-EF3C-5443-A260-2A13C12496B4}" srcOrd="0" destOrd="0" presId="urn:microsoft.com/office/officeart/2005/8/layout/hierarchy5"/>
    <dgm:cxn modelId="{462F307D-433A-4F03-98AA-4EB3FFE8F109}" type="presParOf" srcId="{B70AF1A3-5841-B24E-9190-7E5E05A72617}" destId="{5BD0EB58-1D8A-F440-B3E3-C63CA90EB495}" srcOrd="1" destOrd="0" presId="urn:microsoft.com/office/officeart/2005/8/layout/hierarchy5"/>
    <dgm:cxn modelId="{58A361F0-06BF-4936-B59F-1F5048D6D467}" type="presParOf" srcId="{5BD0EB58-1D8A-F440-B3E3-C63CA90EB495}" destId="{19B2BB10-3CF2-BD4E-B2BB-27340D08D770}" srcOrd="0" destOrd="0" presId="urn:microsoft.com/office/officeart/2005/8/layout/hierarchy5"/>
    <dgm:cxn modelId="{38E6DA3B-DCDF-4F53-81D4-D6F6FF27F509}" type="presParOf" srcId="{5BD0EB58-1D8A-F440-B3E3-C63CA90EB495}" destId="{3AF04A2D-1C3E-DF45-9F1C-C9380F9F49F9}" srcOrd="1" destOrd="0" presId="urn:microsoft.com/office/officeart/2005/8/layout/hierarchy5"/>
    <dgm:cxn modelId="{687647DE-AD0D-4469-BE2F-AB2684276BDF}" type="presParOf" srcId="{CC9AEB23-D61D-6740-ABBC-56C3C6972073}" destId="{4C4207F4-4310-204B-9343-19E7F7561C2F}" srcOrd="2" destOrd="0" presId="urn:microsoft.com/office/officeart/2005/8/layout/hierarchy5"/>
    <dgm:cxn modelId="{0CF91AFF-00B0-44F6-A762-C20267BB8019}" type="presParOf" srcId="{4C4207F4-4310-204B-9343-19E7F7561C2F}" destId="{68EFF46C-51B6-7B48-A10F-657314A4DE4F}" srcOrd="0" destOrd="0" presId="urn:microsoft.com/office/officeart/2005/8/layout/hierarchy5"/>
    <dgm:cxn modelId="{59439D09-D101-488D-A65E-11D06241F83B}" type="presParOf" srcId="{CC9AEB23-D61D-6740-ABBC-56C3C6972073}" destId="{5053F06A-4BDF-8B45-B258-9546F6250ECA}" srcOrd="3" destOrd="0" presId="urn:microsoft.com/office/officeart/2005/8/layout/hierarchy5"/>
    <dgm:cxn modelId="{AF7817DF-BB1B-4B33-9262-4EA89A3DB086}" type="presParOf" srcId="{5053F06A-4BDF-8B45-B258-9546F6250ECA}" destId="{AD561C88-165C-7841-A784-80FAA1ECCA86}" srcOrd="0" destOrd="0" presId="urn:microsoft.com/office/officeart/2005/8/layout/hierarchy5"/>
    <dgm:cxn modelId="{5D96D38D-3ECC-4C07-A73E-AF7D1E785C1D}" type="presParOf" srcId="{5053F06A-4BDF-8B45-B258-9546F6250ECA}" destId="{E6076815-651C-B447-B014-3C560012439B}" srcOrd="1" destOrd="0" presId="urn:microsoft.com/office/officeart/2005/8/layout/hierarchy5"/>
    <dgm:cxn modelId="{0CF1EDCC-436D-4F19-BF43-8039D62E2ABC}" type="presParOf" srcId="{E6076815-651C-B447-B014-3C560012439B}" destId="{E6EF5220-B9F4-4E47-ADCF-2E8D9D21CA08}" srcOrd="0" destOrd="0" presId="urn:microsoft.com/office/officeart/2005/8/layout/hierarchy5"/>
    <dgm:cxn modelId="{10E06A66-C248-4791-B16F-1530000DB10F}" type="presParOf" srcId="{E6EF5220-B9F4-4E47-ADCF-2E8D9D21CA08}" destId="{8366F9B3-471C-0846-A7DD-343CDBDC3083}" srcOrd="0" destOrd="0" presId="urn:microsoft.com/office/officeart/2005/8/layout/hierarchy5"/>
    <dgm:cxn modelId="{5A1DD6DA-3AEC-43E1-B787-51D67642BE05}" type="presParOf" srcId="{E6076815-651C-B447-B014-3C560012439B}" destId="{4FA720C0-78FF-FD43-87ED-23C4B3FFD225}" srcOrd="1" destOrd="0" presId="urn:microsoft.com/office/officeart/2005/8/layout/hierarchy5"/>
    <dgm:cxn modelId="{1D4E49C8-DD68-42E8-B049-4E4C48C31CB4}" type="presParOf" srcId="{4FA720C0-78FF-FD43-87ED-23C4B3FFD225}" destId="{7B65DABD-9401-CC47-A5A6-001295314466}" srcOrd="0" destOrd="0" presId="urn:microsoft.com/office/officeart/2005/8/layout/hierarchy5"/>
    <dgm:cxn modelId="{C36B38B6-7C2A-4716-8474-F208E8D247B6}" type="presParOf" srcId="{4FA720C0-78FF-FD43-87ED-23C4B3FFD225}" destId="{CC5F224D-DAA2-8E48-8F53-9E5E6A3BF7A0}" srcOrd="1" destOrd="0" presId="urn:microsoft.com/office/officeart/2005/8/layout/hierarchy5"/>
    <dgm:cxn modelId="{061A04AE-521F-45F4-AD2D-6F46AF46D672}" type="presParOf" srcId="{EB87EC35-ACE7-2846-B0CF-755D53242CAD}" destId="{7F9C5D3D-245B-8C41-BDB1-1097B5740CF8}" srcOrd="1" destOrd="0" presId="urn:microsoft.com/office/officeart/2005/8/layout/hierarchy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41DE7B6-CEB7-4848-8849-5DD2E97BC4AD}" type="doc">
      <dgm:prSet loTypeId="urn:microsoft.com/office/officeart/2005/8/layout/hierarchy5" loCatId="" qsTypeId="urn:microsoft.com/office/officeart/2005/8/quickstyle/simple4" qsCatId="simple" csTypeId="urn:microsoft.com/office/officeart/2005/8/colors/accent1_2" csCatId="accent1" phldr="1"/>
      <dgm:spPr/>
      <dgm:t>
        <a:bodyPr/>
        <a:lstStyle/>
        <a:p>
          <a:endParaRPr lang="en-US"/>
        </a:p>
      </dgm:t>
    </dgm:pt>
    <dgm:pt modelId="{AB6099CF-5443-C74A-8600-5AEB5BE27663}">
      <dgm:prSet phldrT="[Text]" custT="1"/>
      <dgm:spPr/>
      <dgm:t>
        <a:bodyPr/>
        <a:lstStyle/>
        <a:p>
          <a:r>
            <a:rPr lang="en-US" sz="1200" b="1">
              <a:latin typeface="Times New Roman"/>
              <a:cs typeface="Times New Roman"/>
            </a:rPr>
            <a:t>Reasons</a:t>
          </a:r>
        </a:p>
      </dgm:t>
    </dgm:pt>
    <dgm:pt modelId="{5BD86652-1D6D-FA4B-9966-5262D9D6C8D7}" type="parTrans" cxnId="{FD15FC76-89EC-7B48-AE9C-7FDC2E2E6181}">
      <dgm:prSet/>
      <dgm:spPr/>
      <dgm:t>
        <a:bodyPr/>
        <a:lstStyle/>
        <a:p>
          <a:endParaRPr lang="en-US"/>
        </a:p>
      </dgm:t>
    </dgm:pt>
    <dgm:pt modelId="{8E25E18C-63A2-254B-B590-BB61DF26D78A}" type="sibTrans" cxnId="{FD15FC76-89EC-7B48-AE9C-7FDC2E2E6181}">
      <dgm:prSet/>
      <dgm:spPr/>
      <dgm:t>
        <a:bodyPr/>
        <a:lstStyle/>
        <a:p>
          <a:endParaRPr lang="en-US"/>
        </a:p>
      </dgm:t>
    </dgm:pt>
    <dgm:pt modelId="{63AF1711-2A63-D94A-8889-404DF0D6601F}">
      <dgm:prSet phldrT="[Text]" custT="1"/>
      <dgm:spPr/>
      <dgm:t>
        <a:bodyPr/>
        <a:lstStyle/>
        <a:p>
          <a:r>
            <a:rPr lang="en-US" sz="1200" b="1">
              <a:latin typeface="Times New Roman"/>
              <a:cs typeface="Times New Roman"/>
            </a:rPr>
            <a:t>What we believe</a:t>
          </a:r>
        </a:p>
      </dgm:t>
    </dgm:pt>
    <dgm:pt modelId="{19680C28-B854-F449-BABF-6F9EDB1FF646}" type="parTrans" cxnId="{B9177E3B-C2A7-3249-BF43-EF0FC50898CC}">
      <dgm:prSet/>
      <dgm:spPr/>
      <dgm:t>
        <a:bodyPr/>
        <a:lstStyle/>
        <a:p>
          <a:endParaRPr lang="en-US"/>
        </a:p>
      </dgm:t>
    </dgm:pt>
    <dgm:pt modelId="{A9A720A4-F67A-EA4E-941C-2CAF9C3DAAC6}" type="sibTrans" cxnId="{B9177E3B-C2A7-3249-BF43-EF0FC50898CC}">
      <dgm:prSet/>
      <dgm:spPr/>
      <dgm:t>
        <a:bodyPr/>
        <a:lstStyle/>
        <a:p>
          <a:endParaRPr lang="en-US"/>
        </a:p>
      </dgm:t>
    </dgm:pt>
    <dgm:pt modelId="{49A11B0F-C190-714A-9E13-FB4CFC294DBE}">
      <dgm:prSet phldrT="[Text]" custT="1"/>
      <dgm:spPr/>
      <dgm:t>
        <a:bodyPr/>
        <a:lstStyle/>
        <a:p>
          <a:r>
            <a:rPr lang="en-US" sz="1200">
              <a:latin typeface="Times New Roman"/>
              <a:cs typeface="Times New Roman"/>
            </a:rPr>
            <a:t>Contents of beliefs</a:t>
          </a:r>
        </a:p>
      </dgm:t>
    </dgm:pt>
    <dgm:pt modelId="{A4ED4808-5F16-7749-B4B6-89628DEC3D77}" type="parTrans" cxnId="{6E33C44C-9118-7A41-B38F-2F33E4292474}">
      <dgm:prSet/>
      <dgm:spPr/>
      <dgm:t>
        <a:bodyPr/>
        <a:lstStyle/>
        <a:p>
          <a:endParaRPr lang="en-US"/>
        </a:p>
      </dgm:t>
    </dgm:pt>
    <dgm:pt modelId="{25D33417-94D2-0B4D-937C-3F587E3DD179}" type="sibTrans" cxnId="{6E33C44C-9118-7A41-B38F-2F33E4292474}">
      <dgm:prSet/>
      <dgm:spPr/>
      <dgm:t>
        <a:bodyPr/>
        <a:lstStyle/>
        <a:p>
          <a:endParaRPr lang="en-US"/>
        </a:p>
      </dgm:t>
    </dgm:pt>
    <dgm:pt modelId="{FDFCE357-BC2E-204B-8FED-13BBE49C6F8F}">
      <dgm:prSet phldrT="[Text]" custT="1"/>
      <dgm:spPr/>
      <dgm:t>
        <a:bodyPr/>
        <a:lstStyle/>
        <a:p>
          <a:r>
            <a:rPr lang="en-US" sz="1200" b="1">
              <a:latin typeface="Times New Roman"/>
              <a:cs typeface="Times New Roman"/>
            </a:rPr>
            <a:t>Objects of beliefs</a:t>
          </a:r>
        </a:p>
      </dgm:t>
    </dgm:pt>
    <dgm:pt modelId="{FD128834-AB60-744F-8367-1F8CE9F08286}" type="parTrans" cxnId="{C9F1387B-9E91-D349-91C0-1D15B0288BA2}">
      <dgm:prSet/>
      <dgm:spPr/>
      <dgm:t>
        <a:bodyPr/>
        <a:lstStyle/>
        <a:p>
          <a:endParaRPr lang="en-US"/>
        </a:p>
      </dgm:t>
    </dgm:pt>
    <dgm:pt modelId="{99DE2C0E-0F10-CD41-9999-B160F3F50E2D}" type="sibTrans" cxnId="{C9F1387B-9E91-D349-91C0-1D15B0288BA2}">
      <dgm:prSet/>
      <dgm:spPr/>
      <dgm:t>
        <a:bodyPr/>
        <a:lstStyle/>
        <a:p>
          <a:endParaRPr lang="en-US"/>
        </a:p>
      </dgm:t>
    </dgm:pt>
    <dgm:pt modelId="{65457405-9BF1-5741-816E-5FDBAC251178}">
      <dgm:prSet phldrT="[Text]" custT="1"/>
      <dgm:spPr/>
      <dgm:t>
        <a:bodyPr/>
        <a:lstStyle/>
        <a:p>
          <a:r>
            <a:rPr lang="en-US" sz="1200">
              <a:latin typeface="Times New Roman"/>
              <a:cs typeface="Times New Roman"/>
            </a:rPr>
            <a:t>Fregean propositions</a:t>
          </a:r>
        </a:p>
      </dgm:t>
    </dgm:pt>
    <dgm:pt modelId="{0D8D15EE-F94B-E14B-8122-E8BE54401A41}" type="parTrans" cxnId="{D9B814AB-91A3-1142-97F9-364D585CC635}">
      <dgm:prSet/>
      <dgm:spPr/>
      <dgm:t>
        <a:bodyPr/>
        <a:lstStyle/>
        <a:p>
          <a:endParaRPr lang="en-US"/>
        </a:p>
      </dgm:t>
    </dgm:pt>
    <dgm:pt modelId="{BA648B27-8D5C-694F-836C-41F81AC6A531}" type="sibTrans" cxnId="{D9B814AB-91A3-1142-97F9-364D585CC635}">
      <dgm:prSet/>
      <dgm:spPr/>
      <dgm:t>
        <a:bodyPr/>
        <a:lstStyle/>
        <a:p>
          <a:endParaRPr lang="en-US"/>
        </a:p>
      </dgm:t>
    </dgm:pt>
    <dgm:pt modelId="{F62C5855-224E-C04E-B353-8285E4977FFA}">
      <dgm:prSet phldrT="[Text]" custT="1"/>
      <dgm:spPr/>
      <dgm:t>
        <a:bodyPr/>
        <a:lstStyle/>
        <a:p>
          <a:r>
            <a:rPr lang="en-US" sz="1200" b="1">
              <a:latin typeface="Times New Roman"/>
              <a:cs typeface="Times New Roman"/>
            </a:rPr>
            <a:t>Russellian propositions</a:t>
          </a:r>
        </a:p>
      </dgm:t>
    </dgm:pt>
    <dgm:pt modelId="{6CC1309D-3F0B-C543-B43B-621703E38016}" type="parTrans" cxnId="{634529CF-F3A3-0343-A34A-8BBEB355B807}">
      <dgm:prSet/>
      <dgm:spPr/>
      <dgm:t>
        <a:bodyPr/>
        <a:lstStyle/>
        <a:p>
          <a:endParaRPr lang="en-US"/>
        </a:p>
      </dgm:t>
    </dgm:pt>
    <dgm:pt modelId="{4BD99BAC-B27F-ED40-B31A-1B7DD94366DF}" type="sibTrans" cxnId="{634529CF-F3A3-0343-A34A-8BBEB355B807}">
      <dgm:prSet/>
      <dgm:spPr/>
      <dgm:t>
        <a:bodyPr/>
        <a:lstStyle/>
        <a:p>
          <a:endParaRPr lang="en-US"/>
        </a:p>
      </dgm:t>
    </dgm:pt>
    <dgm:pt modelId="{6D22400B-0BDF-1B4F-B5F8-9E13CC088021}" type="pres">
      <dgm:prSet presAssocID="{B41DE7B6-CEB7-4848-8849-5DD2E97BC4AD}" presName="mainComposite" presStyleCnt="0">
        <dgm:presLayoutVars>
          <dgm:chPref val="1"/>
          <dgm:dir/>
          <dgm:animOne val="branch"/>
          <dgm:animLvl val="lvl"/>
          <dgm:resizeHandles val="exact"/>
        </dgm:presLayoutVars>
      </dgm:prSet>
      <dgm:spPr/>
    </dgm:pt>
    <dgm:pt modelId="{CC75C8AF-D96D-9C48-8616-B411D9F3EE75}" type="pres">
      <dgm:prSet presAssocID="{B41DE7B6-CEB7-4848-8849-5DD2E97BC4AD}" presName="hierFlow" presStyleCnt="0"/>
      <dgm:spPr/>
    </dgm:pt>
    <dgm:pt modelId="{4000BEB8-11B6-774B-9199-1B3ADF8F3D15}" type="pres">
      <dgm:prSet presAssocID="{B41DE7B6-CEB7-4848-8849-5DD2E97BC4AD}" presName="hierChild1" presStyleCnt="0">
        <dgm:presLayoutVars>
          <dgm:chPref val="1"/>
          <dgm:animOne val="branch"/>
          <dgm:animLvl val="lvl"/>
        </dgm:presLayoutVars>
      </dgm:prSet>
      <dgm:spPr/>
    </dgm:pt>
    <dgm:pt modelId="{C93FB7A3-BA25-6B4E-B330-E4BC41041642}" type="pres">
      <dgm:prSet presAssocID="{AB6099CF-5443-C74A-8600-5AEB5BE27663}" presName="Name17" presStyleCnt="0"/>
      <dgm:spPr/>
    </dgm:pt>
    <dgm:pt modelId="{362F0E48-BFD0-B440-94AF-7A48D2B8CA44}" type="pres">
      <dgm:prSet presAssocID="{AB6099CF-5443-C74A-8600-5AEB5BE27663}" presName="level1Shape" presStyleLbl="node0" presStyleIdx="0" presStyleCnt="1">
        <dgm:presLayoutVars>
          <dgm:chPref val="3"/>
        </dgm:presLayoutVars>
      </dgm:prSet>
      <dgm:spPr/>
    </dgm:pt>
    <dgm:pt modelId="{151A53DA-4210-9D47-B453-6D0E9D5DD973}" type="pres">
      <dgm:prSet presAssocID="{AB6099CF-5443-C74A-8600-5AEB5BE27663}" presName="hierChild2" presStyleCnt="0"/>
      <dgm:spPr/>
    </dgm:pt>
    <dgm:pt modelId="{63289D54-82CD-AA40-B68E-61192A88E473}" type="pres">
      <dgm:prSet presAssocID="{19680C28-B854-F449-BABF-6F9EDB1FF646}" presName="Name25" presStyleLbl="parChTrans1D2" presStyleIdx="0" presStyleCnt="1"/>
      <dgm:spPr/>
    </dgm:pt>
    <dgm:pt modelId="{0030BAE6-F2B3-E94A-9226-11A081AA2ACD}" type="pres">
      <dgm:prSet presAssocID="{19680C28-B854-F449-BABF-6F9EDB1FF646}" presName="connTx" presStyleLbl="parChTrans1D2" presStyleIdx="0" presStyleCnt="1"/>
      <dgm:spPr/>
    </dgm:pt>
    <dgm:pt modelId="{879F7D5B-34EE-194C-B181-133BC958D3E2}" type="pres">
      <dgm:prSet presAssocID="{63AF1711-2A63-D94A-8889-404DF0D6601F}" presName="Name30" presStyleCnt="0"/>
      <dgm:spPr/>
    </dgm:pt>
    <dgm:pt modelId="{11067448-9DFF-AA44-B6EE-4A2CC0C56B27}" type="pres">
      <dgm:prSet presAssocID="{63AF1711-2A63-D94A-8889-404DF0D6601F}" presName="level2Shape" presStyleLbl="node2" presStyleIdx="0" presStyleCnt="1"/>
      <dgm:spPr/>
    </dgm:pt>
    <dgm:pt modelId="{0487FEAA-648B-3E47-B9EF-EF96906BE0C4}" type="pres">
      <dgm:prSet presAssocID="{63AF1711-2A63-D94A-8889-404DF0D6601F}" presName="hierChild3" presStyleCnt="0"/>
      <dgm:spPr/>
    </dgm:pt>
    <dgm:pt modelId="{903ED378-72BC-9448-B30D-0ABEEC809C72}" type="pres">
      <dgm:prSet presAssocID="{A4ED4808-5F16-7749-B4B6-89628DEC3D77}" presName="Name25" presStyleLbl="parChTrans1D3" presStyleIdx="0" presStyleCnt="2"/>
      <dgm:spPr/>
    </dgm:pt>
    <dgm:pt modelId="{C7C2CA61-7500-F649-956D-64C3FC8EB73A}" type="pres">
      <dgm:prSet presAssocID="{A4ED4808-5F16-7749-B4B6-89628DEC3D77}" presName="connTx" presStyleLbl="parChTrans1D3" presStyleIdx="0" presStyleCnt="2"/>
      <dgm:spPr/>
    </dgm:pt>
    <dgm:pt modelId="{DB4B8476-E91E-4848-8E1F-BBF7512143D8}" type="pres">
      <dgm:prSet presAssocID="{49A11B0F-C190-714A-9E13-FB4CFC294DBE}" presName="Name30" presStyleCnt="0"/>
      <dgm:spPr/>
    </dgm:pt>
    <dgm:pt modelId="{413CC613-1818-904E-8BDA-D2594CFB2431}" type="pres">
      <dgm:prSet presAssocID="{49A11B0F-C190-714A-9E13-FB4CFC294DBE}" presName="level2Shape" presStyleLbl="node3" presStyleIdx="0" presStyleCnt="2"/>
      <dgm:spPr/>
    </dgm:pt>
    <dgm:pt modelId="{CD032136-5B5B-2442-8729-E1844883D603}" type="pres">
      <dgm:prSet presAssocID="{49A11B0F-C190-714A-9E13-FB4CFC294DBE}" presName="hierChild3" presStyleCnt="0"/>
      <dgm:spPr/>
    </dgm:pt>
    <dgm:pt modelId="{597DEE69-CBBD-CF4E-8F19-2C4AD2B140F2}" type="pres">
      <dgm:prSet presAssocID="{0D8D15EE-F94B-E14B-8122-E8BE54401A41}" presName="Name25" presStyleLbl="parChTrans1D4" presStyleIdx="0" presStyleCnt="2"/>
      <dgm:spPr/>
    </dgm:pt>
    <dgm:pt modelId="{CEE939AE-D669-874F-8666-458492C49AEC}" type="pres">
      <dgm:prSet presAssocID="{0D8D15EE-F94B-E14B-8122-E8BE54401A41}" presName="connTx" presStyleLbl="parChTrans1D4" presStyleIdx="0" presStyleCnt="2"/>
      <dgm:spPr/>
    </dgm:pt>
    <dgm:pt modelId="{F13A8231-63D2-4248-A42A-92A595C61EB3}" type="pres">
      <dgm:prSet presAssocID="{65457405-9BF1-5741-816E-5FDBAC251178}" presName="Name30" presStyleCnt="0"/>
      <dgm:spPr/>
    </dgm:pt>
    <dgm:pt modelId="{E6938709-7C3E-8F4B-BA1F-47778822B176}" type="pres">
      <dgm:prSet presAssocID="{65457405-9BF1-5741-816E-5FDBAC251178}" presName="level2Shape" presStyleLbl="node4" presStyleIdx="0" presStyleCnt="2"/>
      <dgm:spPr/>
    </dgm:pt>
    <dgm:pt modelId="{33581BC4-06C8-CB4F-A58D-C3AEC602D13E}" type="pres">
      <dgm:prSet presAssocID="{65457405-9BF1-5741-816E-5FDBAC251178}" presName="hierChild3" presStyleCnt="0"/>
      <dgm:spPr/>
    </dgm:pt>
    <dgm:pt modelId="{28ECC11E-62EC-EF44-B095-E74F87BAEE41}" type="pres">
      <dgm:prSet presAssocID="{FD128834-AB60-744F-8367-1F8CE9F08286}" presName="Name25" presStyleLbl="parChTrans1D3" presStyleIdx="1" presStyleCnt="2"/>
      <dgm:spPr/>
    </dgm:pt>
    <dgm:pt modelId="{DECF410E-D356-164C-94F7-12DE82C09E03}" type="pres">
      <dgm:prSet presAssocID="{FD128834-AB60-744F-8367-1F8CE9F08286}" presName="connTx" presStyleLbl="parChTrans1D3" presStyleIdx="1" presStyleCnt="2"/>
      <dgm:spPr/>
    </dgm:pt>
    <dgm:pt modelId="{22B3BE9D-57D2-0C43-8C2A-58379035AA18}" type="pres">
      <dgm:prSet presAssocID="{FDFCE357-BC2E-204B-8FED-13BBE49C6F8F}" presName="Name30" presStyleCnt="0"/>
      <dgm:spPr/>
    </dgm:pt>
    <dgm:pt modelId="{C0113F0E-2189-D84C-9B14-D59A7FE12EC1}" type="pres">
      <dgm:prSet presAssocID="{FDFCE357-BC2E-204B-8FED-13BBE49C6F8F}" presName="level2Shape" presStyleLbl="node3" presStyleIdx="1" presStyleCnt="2"/>
      <dgm:spPr/>
    </dgm:pt>
    <dgm:pt modelId="{7A6AC8B6-7CDB-D54E-8941-D610E48C28A5}" type="pres">
      <dgm:prSet presAssocID="{FDFCE357-BC2E-204B-8FED-13BBE49C6F8F}" presName="hierChild3" presStyleCnt="0"/>
      <dgm:spPr/>
    </dgm:pt>
    <dgm:pt modelId="{A6015F74-E4E2-8D4C-AA82-D522CE1E1122}" type="pres">
      <dgm:prSet presAssocID="{6CC1309D-3F0B-C543-B43B-621703E38016}" presName="Name25" presStyleLbl="parChTrans1D4" presStyleIdx="1" presStyleCnt="2"/>
      <dgm:spPr/>
    </dgm:pt>
    <dgm:pt modelId="{0FEC1A55-8821-E44C-AC53-8B5B2668BEBD}" type="pres">
      <dgm:prSet presAssocID="{6CC1309D-3F0B-C543-B43B-621703E38016}" presName="connTx" presStyleLbl="parChTrans1D4" presStyleIdx="1" presStyleCnt="2"/>
      <dgm:spPr/>
    </dgm:pt>
    <dgm:pt modelId="{78CC3FAA-AB12-AD47-B957-501CADCB1D37}" type="pres">
      <dgm:prSet presAssocID="{F62C5855-224E-C04E-B353-8285E4977FFA}" presName="Name30" presStyleCnt="0"/>
      <dgm:spPr/>
    </dgm:pt>
    <dgm:pt modelId="{E84C5CB2-E07F-8946-A658-C8E7516FF360}" type="pres">
      <dgm:prSet presAssocID="{F62C5855-224E-C04E-B353-8285E4977FFA}" presName="level2Shape" presStyleLbl="node4" presStyleIdx="1" presStyleCnt="2"/>
      <dgm:spPr/>
    </dgm:pt>
    <dgm:pt modelId="{55297FD6-7B02-AA43-A22B-54C943A86C5D}" type="pres">
      <dgm:prSet presAssocID="{F62C5855-224E-C04E-B353-8285E4977FFA}" presName="hierChild3" presStyleCnt="0"/>
      <dgm:spPr/>
    </dgm:pt>
    <dgm:pt modelId="{B1D47F4A-EC37-3B4B-BF3D-12C26CC49358}" type="pres">
      <dgm:prSet presAssocID="{B41DE7B6-CEB7-4848-8849-5DD2E97BC4AD}" presName="bgShapesFlow" presStyleCnt="0"/>
      <dgm:spPr/>
    </dgm:pt>
  </dgm:ptLst>
  <dgm:cxnLst>
    <dgm:cxn modelId="{4E61280D-BFFA-4F25-9432-DF79A46EE8D4}" type="presOf" srcId="{6CC1309D-3F0B-C543-B43B-621703E38016}" destId="{A6015F74-E4E2-8D4C-AA82-D522CE1E1122}" srcOrd="0" destOrd="0" presId="urn:microsoft.com/office/officeart/2005/8/layout/hierarchy5"/>
    <dgm:cxn modelId="{F6EB101F-2761-4A87-8B0F-5F465321A03A}" type="presOf" srcId="{F62C5855-224E-C04E-B353-8285E4977FFA}" destId="{E84C5CB2-E07F-8946-A658-C8E7516FF360}" srcOrd="0" destOrd="0" presId="urn:microsoft.com/office/officeart/2005/8/layout/hierarchy5"/>
    <dgm:cxn modelId="{D9043021-DD2C-49AC-9066-41DC1E3B10A3}" type="presOf" srcId="{AB6099CF-5443-C74A-8600-5AEB5BE27663}" destId="{362F0E48-BFD0-B440-94AF-7A48D2B8CA44}" srcOrd="0" destOrd="0" presId="urn:microsoft.com/office/officeart/2005/8/layout/hierarchy5"/>
    <dgm:cxn modelId="{D0B9902B-31CB-40A8-B215-B65645E31379}" type="presOf" srcId="{FDFCE357-BC2E-204B-8FED-13BBE49C6F8F}" destId="{C0113F0E-2189-D84C-9B14-D59A7FE12EC1}" srcOrd="0" destOrd="0" presId="urn:microsoft.com/office/officeart/2005/8/layout/hierarchy5"/>
    <dgm:cxn modelId="{701E0531-3C94-4FF5-94AE-25A4E159BF6C}" type="presOf" srcId="{65457405-9BF1-5741-816E-5FDBAC251178}" destId="{E6938709-7C3E-8F4B-BA1F-47778822B176}" srcOrd="0" destOrd="0" presId="urn:microsoft.com/office/officeart/2005/8/layout/hierarchy5"/>
    <dgm:cxn modelId="{B9177E3B-C2A7-3249-BF43-EF0FC50898CC}" srcId="{AB6099CF-5443-C74A-8600-5AEB5BE27663}" destId="{63AF1711-2A63-D94A-8889-404DF0D6601F}" srcOrd="0" destOrd="0" parTransId="{19680C28-B854-F449-BABF-6F9EDB1FF646}" sibTransId="{A9A720A4-F67A-EA4E-941C-2CAF9C3DAAC6}"/>
    <dgm:cxn modelId="{68DF363E-A759-4DF2-8D5B-CFBC217419CF}" type="presOf" srcId="{49A11B0F-C190-714A-9E13-FB4CFC294DBE}" destId="{413CC613-1818-904E-8BDA-D2594CFB2431}" srcOrd="0" destOrd="0" presId="urn:microsoft.com/office/officeart/2005/8/layout/hierarchy5"/>
    <dgm:cxn modelId="{993A3A4B-6E8D-4412-9C24-EE72DA1E90DF}" type="presOf" srcId="{0D8D15EE-F94B-E14B-8122-E8BE54401A41}" destId="{CEE939AE-D669-874F-8666-458492C49AEC}" srcOrd="1" destOrd="0" presId="urn:microsoft.com/office/officeart/2005/8/layout/hierarchy5"/>
    <dgm:cxn modelId="{6E33C44C-9118-7A41-B38F-2F33E4292474}" srcId="{63AF1711-2A63-D94A-8889-404DF0D6601F}" destId="{49A11B0F-C190-714A-9E13-FB4CFC294DBE}" srcOrd="0" destOrd="0" parTransId="{A4ED4808-5F16-7749-B4B6-89628DEC3D77}" sibTransId="{25D33417-94D2-0B4D-937C-3F587E3DD179}"/>
    <dgm:cxn modelId="{F8164456-899E-45A2-8B99-13D1FAD80811}" type="presOf" srcId="{19680C28-B854-F449-BABF-6F9EDB1FF646}" destId="{0030BAE6-F2B3-E94A-9226-11A081AA2ACD}" srcOrd="1" destOrd="0" presId="urn:microsoft.com/office/officeart/2005/8/layout/hierarchy5"/>
    <dgm:cxn modelId="{F0FFF966-F435-4321-8EA8-F63578EFC31B}" type="presOf" srcId="{FD128834-AB60-744F-8367-1F8CE9F08286}" destId="{28ECC11E-62EC-EF44-B095-E74F87BAEE41}" srcOrd="0" destOrd="0" presId="urn:microsoft.com/office/officeart/2005/8/layout/hierarchy5"/>
    <dgm:cxn modelId="{914A2276-8D3D-4EC4-BE4E-E58FD51D067A}" type="presOf" srcId="{B41DE7B6-CEB7-4848-8849-5DD2E97BC4AD}" destId="{6D22400B-0BDF-1B4F-B5F8-9E13CC088021}" srcOrd="0" destOrd="0" presId="urn:microsoft.com/office/officeart/2005/8/layout/hierarchy5"/>
    <dgm:cxn modelId="{FD15FC76-89EC-7B48-AE9C-7FDC2E2E6181}" srcId="{B41DE7B6-CEB7-4848-8849-5DD2E97BC4AD}" destId="{AB6099CF-5443-C74A-8600-5AEB5BE27663}" srcOrd="0" destOrd="0" parTransId="{5BD86652-1D6D-FA4B-9966-5262D9D6C8D7}" sibTransId="{8E25E18C-63A2-254B-B590-BB61DF26D78A}"/>
    <dgm:cxn modelId="{C9F1387B-9E91-D349-91C0-1D15B0288BA2}" srcId="{63AF1711-2A63-D94A-8889-404DF0D6601F}" destId="{FDFCE357-BC2E-204B-8FED-13BBE49C6F8F}" srcOrd="1" destOrd="0" parTransId="{FD128834-AB60-744F-8367-1F8CE9F08286}" sibTransId="{99DE2C0E-0F10-CD41-9999-B160F3F50E2D}"/>
    <dgm:cxn modelId="{B07A3584-BD9B-441C-A410-54C2DADC5D0B}" type="presOf" srcId="{FD128834-AB60-744F-8367-1F8CE9F08286}" destId="{DECF410E-D356-164C-94F7-12DE82C09E03}" srcOrd="1" destOrd="0" presId="urn:microsoft.com/office/officeart/2005/8/layout/hierarchy5"/>
    <dgm:cxn modelId="{5EB46094-2B2D-4D3E-A28B-46F8FE74C64D}" type="presOf" srcId="{A4ED4808-5F16-7749-B4B6-89628DEC3D77}" destId="{C7C2CA61-7500-F649-956D-64C3FC8EB73A}" srcOrd="1" destOrd="0" presId="urn:microsoft.com/office/officeart/2005/8/layout/hierarchy5"/>
    <dgm:cxn modelId="{66254F9B-B0FC-426D-A702-C9932229CA15}" type="presOf" srcId="{A4ED4808-5F16-7749-B4B6-89628DEC3D77}" destId="{903ED378-72BC-9448-B30D-0ABEEC809C72}" srcOrd="0" destOrd="0" presId="urn:microsoft.com/office/officeart/2005/8/layout/hierarchy5"/>
    <dgm:cxn modelId="{AC43E1A0-4DB8-4727-AF4A-0EACA7A6FBFB}" type="presOf" srcId="{0D8D15EE-F94B-E14B-8122-E8BE54401A41}" destId="{597DEE69-CBBD-CF4E-8F19-2C4AD2B140F2}" srcOrd="0" destOrd="0" presId="urn:microsoft.com/office/officeart/2005/8/layout/hierarchy5"/>
    <dgm:cxn modelId="{D9B814AB-91A3-1142-97F9-364D585CC635}" srcId="{49A11B0F-C190-714A-9E13-FB4CFC294DBE}" destId="{65457405-9BF1-5741-816E-5FDBAC251178}" srcOrd="0" destOrd="0" parTransId="{0D8D15EE-F94B-E14B-8122-E8BE54401A41}" sibTransId="{BA648B27-8D5C-694F-836C-41F81AC6A531}"/>
    <dgm:cxn modelId="{67E538AC-62CC-498E-AD62-58CF010E4234}" type="presOf" srcId="{63AF1711-2A63-D94A-8889-404DF0D6601F}" destId="{11067448-9DFF-AA44-B6EE-4A2CC0C56B27}" srcOrd="0" destOrd="0" presId="urn:microsoft.com/office/officeart/2005/8/layout/hierarchy5"/>
    <dgm:cxn modelId="{634529CF-F3A3-0343-A34A-8BBEB355B807}" srcId="{FDFCE357-BC2E-204B-8FED-13BBE49C6F8F}" destId="{F62C5855-224E-C04E-B353-8285E4977FFA}" srcOrd="0" destOrd="0" parTransId="{6CC1309D-3F0B-C543-B43B-621703E38016}" sibTransId="{4BD99BAC-B27F-ED40-B31A-1B7DD94366DF}"/>
    <dgm:cxn modelId="{393A06D2-4C9A-4814-9297-4179E35943CF}" type="presOf" srcId="{6CC1309D-3F0B-C543-B43B-621703E38016}" destId="{0FEC1A55-8821-E44C-AC53-8B5B2668BEBD}" srcOrd="1" destOrd="0" presId="urn:microsoft.com/office/officeart/2005/8/layout/hierarchy5"/>
    <dgm:cxn modelId="{D13ABDEA-5DA9-4A96-90E2-137E631C936B}" type="presOf" srcId="{19680C28-B854-F449-BABF-6F9EDB1FF646}" destId="{63289D54-82CD-AA40-B68E-61192A88E473}" srcOrd="0" destOrd="0" presId="urn:microsoft.com/office/officeart/2005/8/layout/hierarchy5"/>
    <dgm:cxn modelId="{8CDA18DC-85CD-4FFC-9314-303E379E5B0E}" type="presParOf" srcId="{6D22400B-0BDF-1B4F-B5F8-9E13CC088021}" destId="{CC75C8AF-D96D-9C48-8616-B411D9F3EE75}" srcOrd="0" destOrd="0" presId="urn:microsoft.com/office/officeart/2005/8/layout/hierarchy5"/>
    <dgm:cxn modelId="{90B1F104-86B7-4696-8DFD-02A0329769CC}" type="presParOf" srcId="{CC75C8AF-D96D-9C48-8616-B411D9F3EE75}" destId="{4000BEB8-11B6-774B-9199-1B3ADF8F3D15}" srcOrd="0" destOrd="0" presId="urn:microsoft.com/office/officeart/2005/8/layout/hierarchy5"/>
    <dgm:cxn modelId="{0E9B8179-BC5D-47EE-BBD1-E934D5588B22}" type="presParOf" srcId="{4000BEB8-11B6-774B-9199-1B3ADF8F3D15}" destId="{C93FB7A3-BA25-6B4E-B330-E4BC41041642}" srcOrd="0" destOrd="0" presId="urn:microsoft.com/office/officeart/2005/8/layout/hierarchy5"/>
    <dgm:cxn modelId="{6078F4B5-D8C4-444E-8891-175AF5728763}" type="presParOf" srcId="{C93FB7A3-BA25-6B4E-B330-E4BC41041642}" destId="{362F0E48-BFD0-B440-94AF-7A48D2B8CA44}" srcOrd="0" destOrd="0" presId="urn:microsoft.com/office/officeart/2005/8/layout/hierarchy5"/>
    <dgm:cxn modelId="{08470CC9-8880-4D63-8EE2-B0E14E53262A}" type="presParOf" srcId="{C93FB7A3-BA25-6B4E-B330-E4BC41041642}" destId="{151A53DA-4210-9D47-B453-6D0E9D5DD973}" srcOrd="1" destOrd="0" presId="urn:microsoft.com/office/officeart/2005/8/layout/hierarchy5"/>
    <dgm:cxn modelId="{4575E18F-4096-4386-8746-7B131E4989C3}" type="presParOf" srcId="{151A53DA-4210-9D47-B453-6D0E9D5DD973}" destId="{63289D54-82CD-AA40-B68E-61192A88E473}" srcOrd="0" destOrd="0" presId="urn:microsoft.com/office/officeart/2005/8/layout/hierarchy5"/>
    <dgm:cxn modelId="{5900FC7B-63EA-471D-8175-A3C7CF407FB7}" type="presParOf" srcId="{63289D54-82CD-AA40-B68E-61192A88E473}" destId="{0030BAE6-F2B3-E94A-9226-11A081AA2ACD}" srcOrd="0" destOrd="0" presId="urn:microsoft.com/office/officeart/2005/8/layout/hierarchy5"/>
    <dgm:cxn modelId="{18EBAE06-562C-4DE6-A880-E98E096B0C05}" type="presParOf" srcId="{151A53DA-4210-9D47-B453-6D0E9D5DD973}" destId="{879F7D5B-34EE-194C-B181-133BC958D3E2}" srcOrd="1" destOrd="0" presId="urn:microsoft.com/office/officeart/2005/8/layout/hierarchy5"/>
    <dgm:cxn modelId="{37F2DBBA-80C2-46C5-832D-FE1720707927}" type="presParOf" srcId="{879F7D5B-34EE-194C-B181-133BC958D3E2}" destId="{11067448-9DFF-AA44-B6EE-4A2CC0C56B27}" srcOrd="0" destOrd="0" presId="urn:microsoft.com/office/officeart/2005/8/layout/hierarchy5"/>
    <dgm:cxn modelId="{0C3AB857-F926-46C4-A166-730E120E8294}" type="presParOf" srcId="{879F7D5B-34EE-194C-B181-133BC958D3E2}" destId="{0487FEAA-648B-3E47-B9EF-EF96906BE0C4}" srcOrd="1" destOrd="0" presId="urn:microsoft.com/office/officeart/2005/8/layout/hierarchy5"/>
    <dgm:cxn modelId="{BAD4F344-4C31-4601-A74F-63A018B2F89D}" type="presParOf" srcId="{0487FEAA-648B-3E47-B9EF-EF96906BE0C4}" destId="{903ED378-72BC-9448-B30D-0ABEEC809C72}" srcOrd="0" destOrd="0" presId="urn:microsoft.com/office/officeart/2005/8/layout/hierarchy5"/>
    <dgm:cxn modelId="{9FB3306C-1DEA-4476-BA35-74C751CDCB2E}" type="presParOf" srcId="{903ED378-72BC-9448-B30D-0ABEEC809C72}" destId="{C7C2CA61-7500-F649-956D-64C3FC8EB73A}" srcOrd="0" destOrd="0" presId="urn:microsoft.com/office/officeart/2005/8/layout/hierarchy5"/>
    <dgm:cxn modelId="{F05E6F3E-E600-4765-B910-7A421E43FF74}" type="presParOf" srcId="{0487FEAA-648B-3E47-B9EF-EF96906BE0C4}" destId="{DB4B8476-E91E-4848-8E1F-BBF7512143D8}" srcOrd="1" destOrd="0" presId="urn:microsoft.com/office/officeart/2005/8/layout/hierarchy5"/>
    <dgm:cxn modelId="{74672387-D124-4819-B7A6-9CE857F995AC}" type="presParOf" srcId="{DB4B8476-E91E-4848-8E1F-BBF7512143D8}" destId="{413CC613-1818-904E-8BDA-D2594CFB2431}" srcOrd="0" destOrd="0" presId="urn:microsoft.com/office/officeart/2005/8/layout/hierarchy5"/>
    <dgm:cxn modelId="{C6F1185E-A2F7-40FA-A8EC-ECE9F5EA2739}" type="presParOf" srcId="{DB4B8476-E91E-4848-8E1F-BBF7512143D8}" destId="{CD032136-5B5B-2442-8729-E1844883D603}" srcOrd="1" destOrd="0" presId="urn:microsoft.com/office/officeart/2005/8/layout/hierarchy5"/>
    <dgm:cxn modelId="{A0AB0AE0-35A6-475E-B556-9C49D7B3CAEE}" type="presParOf" srcId="{CD032136-5B5B-2442-8729-E1844883D603}" destId="{597DEE69-CBBD-CF4E-8F19-2C4AD2B140F2}" srcOrd="0" destOrd="0" presId="urn:microsoft.com/office/officeart/2005/8/layout/hierarchy5"/>
    <dgm:cxn modelId="{686E2C64-0558-4F2A-9FEA-0AE234FF7AEE}" type="presParOf" srcId="{597DEE69-CBBD-CF4E-8F19-2C4AD2B140F2}" destId="{CEE939AE-D669-874F-8666-458492C49AEC}" srcOrd="0" destOrd="0" presId="urn:microsoft.com/office/officeart/2005/8/layout/hierarchy5"/>
    <dgm:cxn modelId="{4AA6DC09-EF7E-4A69-94B0-85A05C8CE4FD}" type="presParOf" srcId="{CD032136-5B5B-2442-8729-E1844883D603}" destId="{F13A8231-63D2-4248-A42A-92A595C61EB3}" srcOrd="1" destOrd="0" presId="urn:microsoft.com/office/officeart/2005/8/layout/hierarchy5"/>
    <dgm:cxn modelId="{0F82BEF1-3EAA-4823-9273-F84FEF805E84}" type="presParOf" srcId="{F13A8231-63D2-4248-A42A-92A595C61EB3}" destId="{E6938709-7C3E-8F4B-BA1F-47778822B176}" srcOrd="0" destOrd="0" presId="urn:microsoft.com/office/officeart/2005/8/layout/hierarchy5"/>
    <dgm:cxn modelId="{B90F344E-FE4A-46DE-B140-314EB71EE296}" type="presParOf" srcId="{F13A8231-63D2-4248-A42A-92A595C61EB3}" destId="{33581BC4-06C8-CB4F-A58D-C3AEC602D13E}" srcOrd="1" destOrd="0" presId="urn:microsoft.com/office/officeart/2005/8/layout/hierarchy5"/>
    <dgm:cxn modelId="{761B0882-C74B-4DF9-AF5C-4EC50374022B}" type="presParOf" srcId="{0487FEAA-648B-3E47-B9EF-EF96906BE0C4}" destId="{28ECC11E-62EC-EF44-B095-E74F87BAEE41}" srcOrd="2" destOrd="0" presId="urn:microsoft.com/office/officeart/2005/8/layout/hierarchy5"/>
    <dgm:cxn modelId="{0C174878-198C-4AFE-9177-B66964750FB8}" type="presParOf" srcId="{28ECC11E-62EC-EF44-B095-E74F87BAEE41}" destId="{DECF410E-D356-164C-94F7-12DE82C09E03}" srcOrd="0" destOrd="0" presId="urn:microsoft.com/office/officeart/2005/8/layout/hierarchy5"/>
    <dgm:cxn modelId="{8E9F6F0B-EAFD-45E8-A6EF-4F058209A5DC}" type="presParOf" srcId="{0487FEAA-648B-3E47-B9EF-EF96906BE0C4}" destId="{22B3BE9D-57D2-0C43-8C2A-58379035AA18}" srcOrd="3" destOrd="0" presId="urn:microsoft.com/office/officeart/2005/8/layout/hierarchy5"/>
    <dgm:cxn modelId="{9BEEB500-A6CF-4944-A692-6E9E8D2C47D4}" type="presParOf" srcId="{22B3BE9D-57D2-0C43-8C2A-58379035AA18}" destId="{C0113F0E-2189-D84C-9B14-D59A7FE12EC1}" srcOrd="0" destOrd="0" presId="urn:microsoft.com/office/officeart/2005/8/layout/hierarchy5"/>
    <dgm:cxn modelId="{6BEFCE14-1FD5-45C3-B34A-4C193AA9A526}" type="presParOf" srcId="{22B3BE9D-57D2-0C43-8C2A-58379035AA18}" destId="{7A6AC8B6-7CDB-D54E-8941-D610E48C28A5}" srcOrd="1" destOrd="0" presId="urn:microsoft.com/office/officeart/2005/8/layout/hierarchy5"/>
    <dgm:cxn modelId="{54AD6D2E-191E-4568-A616-2BF9ED16C5CB}" type="presParOf" srcId="{7A6AC8B6-7CDB-D54E-8941-D610E48C28A5}" destId="{A6015F74-E4E2-8D4C-AA82-D522CE1E1122}" srcOrd="0" destOrd="0" presId="urn:microsoft.com/office/officeart/2005/8/layout/hierarchy5"/>
    <dgm:cxn modelId="{F5384771-B633-421F-8974-1B97DF294C64}" type="presParOf" srcId="{A6015F74-E4E2-8D4C-AA82-D522CE1E1122}" destId="{0FEC1A55-8821-E44C-AC53-8B5B2668BEBD}" srcOrd="0" destOrd="0" presId="urn:microsoft.com/office/officeart/2005/8/layout/hierarchy5"/>
    <dgm:cxn modelId="{CC43D45A-E805-4627-8723-A5796AFE1BB8}" type="presParOf" srcId="{7A6AC8B6-7CDB-D54E-8941-D610E48C28A5}" destId="{78CC3FAA-AB12-AD47-B957-501CADCB1D37}" srcOrd="1" destOrd="0" presId="urn:microsoft.com/office/officeart/2005/8/layout/hierarchy5"/>
    <dgm:cxn modelId="{951A0F51-BF5A-4DC1-BBF3-178AAA5E4E0F}" type="presParOf" srcId="{78CC3FAA-AB12-AD47-B957-501CADCB1D37}" destId="{E84C5CB2-E07F-8946-A658-C8E7516FF360}" srcOrd="0" destOrd="0" presId="urn:microsoft.com/office/officeart/2005/8/layout/hierarchy5"/>
    <dgm:cxn modelId="{1F95B511-BC4F-4571-ADDD-2C88595703B0}" type="presParOf" srcId="{78CC3FAA-AB12-AD47-B957-501CADCB1D37}" destId="{55297FD6-7B02-AA43-A22B-54C943A86C5D}" srcOrd="1" destOrd="0" presId="urn:microsoft.com/office/officeart/2005/8/layout/hierarchy5"/>
    <dgm:cxn modelId="{730B84ED-D750-43C8-BE06-889C4FA004D5}" type="presParOf" srcId="{6D22400B-0BDF-1B4F-B5F8-9E13CC088021}" destId="{B1D47F4A-EC37-3B4B-BF3D-12C26CC49358}" srcOrd="1" destOrd="0" presId="urn:microsoft.com/office/officeart/2005/8/layout/hierarchy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6EB3C-24B0-F748-9FF9-254B5CB772AB}">
      <dsp:nvSpPr>
        <dsp:cNvPr id="0" name=""/>
        <dsp:cNvSpPr/>
      </dsp:nvSpPr>
      <dsp:spPr>
        <a:xfrm>
          <a:off x="343" y="541452"/>
          <a:ext cx="1493907" cy="74695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a:cs typeface="Times New Roman"/>
            </a:rPr>
            <a:t>Reasons</a:t>
          </a:r>
        </a:p>
      </dsp:txBody>
      <dsp:txXfrm>
        <a:off x="22221" y="563330"/>
        <a:ext cx="1450151" cy="703197"/>
      </dsp:txXfrm>
    </dsp:sp>
    <dsp:sp modelId="{6B2D17F2-4191-C448-A452-B7D7A74F8891}">
      <dsp:nvSpPr>
        <dsp:cNvPr id="0" name=""/>
        <dsp:cNvSpPr/>
      </dsp:nvSpPr>
      <dsp:spPr>
        <a:xfrm rot="19457599">
          <a:off x="1425081" y="663441"/>
          <a:ext cx="735901" cy="73476"/>
        </a:xfrm>
        <a:custGeom>
          <a:avLst/>
          <a:gdLst/>
          <a:ahLst/>
          <a:cxnLst/>
          <a:rect l="0" t="0" r="0" b="0"/>
          <a:pathLst>
            <a:path>
              <a:moveTo>
                <a:pt x="0" y="36738"/>
              </a:moveTo>
              <a:lnTo>
                <a:pt x="735901" y="3673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74634" y="681782"/>
        <a:ext cx="36795" cy="36795"/>
      </dsp:txXfrm>
    </dsp:sp>
    <dsp:sp modelId="{CEDFAA0B-0635-044A-9C2A-AB72A35A0B91}">
      <dsp:nvSpPr>
        <dsp:cNvPr id="0" name=""/>
        <dsp:cNvSpPr/>
      </dsp:nvSpPr>
      <dsp:spPr>
        <a:xfrm>
          <a:off x="2091813" y="111953"/>
          <a:ext cx="1493907" cy="74695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a:cs typeface="Times New Roman"/>
            </a:rPr>
            <a:t>What we believe</a:t>
          </a:r>
        </a:p>
      </dsp:txBody>
      <dsp:txXfrm>
        <a:off x="2113691" y="133831"/>
        <a:ext cx="1450151" cy="703197"/>
      </dsp:txXfrm>
    </dsp:sp>
    <dsp:sp modelId="{43782D8B-DAC5-EF47-8EF5-607AB0C39DB8}">
      <dsp:nvSpPr>
        <dsp:cNvPr id="0" name=""/>
        <dsp:cNvSpPr/>
      </dsp:nvSpPr>
      <dsp:spPr>
        <a:xfrm>
          <a:off x="3585721" y="448692"/>
          <a:ext cx="597906" cy="73476"/>
        </a:xfrm>
        <a:custGeom>
          <a:avLst/>
          <a:gdLst/>
          <a:ahLst/>
          <a:cxnLst/>
          <a:rect l="0" t="0" r="0" b="0"/>
          <a:pathLst>
            <a:path>
              <a:moveTo>
                <a:pt x="0" y="36738"/>
              </a:moveTo>
              <a:lnTo>
                <a:pt x="597906" y="3673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69726" y="470482"/>
        <a:ext cx="29895" cy="29895"/>
      </dsp:txXfrm>
    </dsp:sp>
    <dsp:sp modelId="{1F726A79-BF6B-F04B-B0D8-A63128F39D2C}">
      <dsp:nvSpPr>
        <dsp:cNvPr id="0" name=""/>
        <dsp:cNvSpPr/>
      </dsp:nvSpPr>
      <dsp:spPr>
        <a:xfrm>
          <a:off x="4183627" y="111953"/>
          <a:ext cx="1493907" cy="74695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a:cs typeface="Times New Roman"/>
            </a:rPr>
            <a:t>Propositions</a:t>
          </a:r>
        </a:p>
      </dsp:txBody>
      <dsp:txXfrm>
        <a:off x="4205505" y="133831"/>
        <a:ext cx="1450151" cy="703197"/>
      </dsp:txXfrm>
    </dsp:sp>
    <dsp:sp modelId="{28D34BFA-DE3F-F945-9E68-9B67C803231F}">
      <dsp:nvSpPr>
        <dsp:cNvPr id="0" name=""/>
        <dsp:cNvSpPr/>
      </dsp:nvSpPr>
      <dsp:spPr>
        <a:xfrm rot="2142401">
          <a:off x="1425081" y="1092939"/>
          <a:ext cx="735901" cy="73476"/>
        </a:xfrm>
        <a:custGeom>
          <a:avLst/>
          <a:gdLst/>
          <a:ahLst/>
          <a:cxnLst/>
          <a:rect l="0" t="0" r="0" b="0"/>
          <a:pathLst>
            <a:path>
              <a:moveTo>
                <a:pt x="0" y="36738"/>
              </a:moveTo>
              <a:lnTo>
                <a:pt x="735901" y="3673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74634" y="1111280"/>
        <a:ext cx="36795" cy="36795"/>
      </dsp:txXfrm>
    </dsp:sp>
    <dsp:sp modelId="{A608301E-E879-AB42-B6C7-417D488B75CA}">
      <dsp:nvSpPr>
        <dsp:cNvPr id="0" name=""/>
        <dsp:cNvSpPr/>
      </dsp:nvSpPr>
      <dsp:spPr>
        <a:xfrm>
          <a:off x="2091813" y="970950"/>
          <a:ext cx="1493907" cy="74695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a:cs typeface="Times New Roman"/>
            </a:rPr>
            <a:t>What our beliefs are about</a:t>
          </a:r>
        </a:p>
      </dsp:txBody>
      <dsp:txXfrm>
        <a:off x="2113691" y="992828"/>
        <a:ext cx="1450151" cy="703197"/>
      </dsp:txXfrm>
    </dsp:sp>
    <dsp:sp modelId="{DB4EB59E-5C0D-5548-B887-3FDB4DE21B92}">
      <dsp:nvSpPr>
        <dsp:cNvPr id="0" name=""/>
        <dsp:cNvSpPr/>
      </dsp:nvSpPr>
      <dsp:spPr>
        <a:xfrm>
          <a:off x="3585721" y="1307689"/>
          <a:ext cx="597563" cy="73476"/>
        </a:xfrm>
        <a:custGeom>
          <a:avLst/>
          <a:gdLst/>
          <a:ahLst/>
          <a:cxnLst/>
          <a:rect l="0" t="0" r="0" b="0"/>
          <a:pathLst>
            <a:path>
              <a:moveTo>
                <a:pt x="0" y="36738"/>
              </a:moveTo>
              <a:lnTo>
                <a:pt x="597563" y="3673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869563" y="1329488"/>
        <a:ext cx="29878" cy="29878"/>
      </dsp:txXfrm>
    </dsp:sp>
    <dsp:sp modelId="{21AD9C53-0E1A-664E-88A7-7E08208510A5}">
      <dsp:nvSpPr>
        <dsp:cNvPr id="0" name=""/>
        <dsp:cNvSpPr/>
      </dsp:nvSpPr>
      <dsp:spPr>
        <a:xfrm>
          <a:off x="4183284" y="970950"/>
          <a:ext cx="1493907" cy="74695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a:cs typeface="Times New Roman"/>
            </a:rPr>
            <a:t>States of affairs</a:t>
          </a:r>
        </a:p>
      </dsp:txBody>
      <dsp:txXfrm>
        <a:off x="4205162" y="992828"/>
        <a:ext cx="1450151" cy="7031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82152-B5E7-9C40-ABE1-B12CD9DAD09C}">
      <dsp:nvSpPr>
        <dsp:cNvPr id="0" name=""/>
        <dsp:cNvSpPr/>
      </dsp:nvSpPr>
      <dsp:spPr>
        <a:xfrm>
          <a:off x="963" y="811323"/>
          <a:ext cx="1052385" cy="52619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a:cs typeface="Times New Roman"/>
            </a:rPr>
            <a:t>Reasons</a:t>
          </a:r>
        </a:p>
      </dsp:txBody>
      <dsp:txXfrm>
        <a:off x="16375" y="826735"/>
        <a:ext cx="1021561" cy="495368"/>
      </dsp:txXfrm>
    </dsp:sp>
    <dsp:sp modelId="{6F2B79BE-011F-0243-A1A2-0E3F635C8AA5}">
      <dsp:nvSpPr>
        <dsp:cNvPr id="0" name=""/>
        <dsp:cNvSpPr/>
      </dsp:nvSpPr>
      <dsp:spPr>
        <a:xfrm>
          <a:off x="1053349" y="1052381"/>
          <a:ext cx="420954" cy="44077"/>
        </a:xfrm>
        <a:custGeom>
          <a:avLst/>
          <a:gdLst/>
          <a:ahLst/>
          <a:cxnLst/>
          <a:rect l="0" t="0" r="0" b="0"/>
          <a:pathLst>
            <a:path>
              <a:moveTo>
                <a:pt x="0" y="22038"/>
              </a:moveTo>
              <a:lnTo>
                <a:pt x="420954" y="2203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53303" y="1063896"/>
        <a:ext cx="21047" cy="21047"/>
      </dsp:txXfrm>
    </dsp:sp>
    <dsp:sp modelId="{8901517E-6DE4-8F4D-9CE9-7CED67DEE567}">
      <dsp:nvSpPr>
        <dsp:cNvPr id="0" name=""/>
        <dsp:cNvSpPr/>
      </dsp:nvSpPr>
      <dsp:spPr>
        <a:xfrm>
          <a:off x="1474304" y="811323"/>
          <a:ext cx="1052385" cy="52619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a:cs typeface="Times New Roman"/>
            </a:rPr>
            <a:t>What we believe</a:t>
          </a:r>
        </a:p>
      </dsp:txBody>
      <dsp:txXfrm>
        <a:off x="1489716" y="826735"/>
        <a:ext cx="1021561" cy="495368"/>
      </dsp:txXfrm>
    </dsp:sp>
    <dsp:sp modelId="{C5CA5FB1-2528-F646-A2D0-C3ABFC61A031}">
      <dsp:nvSpPr>
        <dsp:cNvPr id="0" name=""/>
        <dsp:cNvSpPr/>
      </dsp:nvSpPr>
      <dsp:spPr>
        <a:xfrm rot="19457599">
          <a:off x="2477964" y="901100"/>
          <a:ext cx="518406" cy="44077"/>
        </a:xfrm>
        <a:custGeom>
          <a:avLst/>
          <a:gdLst/>
          <a:ahLst/>
          <a:cxnLst/>
          <a:rect l="0" t="0" r="0" b="0"/>
          <a:pathLst>
            <a:path>
              <a:moveTo>
                <a:pt x="0" y="22038"/>
              </a:moveTo>
              <a:lnTo>
                <a:pt x="518406" y="2203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24207" y="910179"/>
        <a:ext cx="25920" cy="25920"/>
      </dsp:txXfrm>
    </dsp:sp>
    <dsp:sp modelId="{9B066124-B1E8-3445-93CD-9443E9577255}">
      <dsp:nvSpPr>
        <dsp:cNvPr id="0" name=""/>
        <dsp:cNvSpPr/>
      </dsp:nvSpPr>
      <dsp:spPr>
        <a:xfrm>
          <a:off x="2947644" y="508762"/>
          <a:ext cx="1052385" cy="52619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a:cs typeface="Times New Roman"/>
            </a:rPr>
            <a:t>Contents of beliefs</a:t>
          </a:r>
        </a:p>
      </dsp:txBody>
      <dsp:txXfrm>
        <a:off x="2963056" y="524174"/>
        <a:ext cx="1021561" cy="495368"/>
      </dsp:txXfrm>
    </dsp:sp>
    <dsp:sp modelId="{F6DED94F-A4F8-4E49-AA2C-E2DC372F340E}">
      <dsp:nvSpPr>
        <dsp:cNvPr id="0" name=""/>
        <dsp:cNvSpPr/>
      </dsp:nvSpPr>
      <dsp:spPr>
        <a:xfrm>
          <a:off x="4000030" y="749820"/>
          <a:ext cx="420954" cy="44077"/>
        </a:xfrm>
        <a:custGeom>
          <a:avLst/>
          <a:gdLst/>
          <a:ahLst/>
          <a:cxnLst/>
          <a:rect l="0" t="0" r="0" b="0"/>
          <a:pathLst>
            <a:path>
              <a:moveTo>
                <a:pt x="0" y="22038"/>
              </a:moveTo>
              <a:lnTo>
                <a:pt x="420954" y="2203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99984" y="761335"/>
        <a:ext cx="21047" cy="21047"/>
      </dsp:txXfrm>
    </dsp:sp>
    <dsp:sp modelId="{19B2BB10-3CF2-BD4E-B2BB-27340D08D770}">
      <dsp:nvSpPr>
        <dsp:cNvPr id="0" name=""/>
        <dsp:cNvSpPr/>
      </dsp:nvSpPr>
      <dsp:spPr>
        <a:xfrm>
          <a:off x="4420985" y="508762"/>
          <a:ext cx="1052385" cy="52619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a:cs typeface="Times New Roman"/>
            </a:rPr>
            <a:t>Propositions</a:t>
          </a:r>
        </a:p>
      </dsp:txBody>
      <dsp:txXfrm>
        <a:off x="4436397" y="524174"/>
        <a:ext cx="1021561" cy="495368"/>
      </dsp:txXfrm>
    </dsp:sp>
    <dsp:sp modelId="{4C4207F4-4310-204B-9343-19E7F7561C2F}">
      <dsp:nvSpPr>
        <dsp:cNvPr id="0" name=""/>
        <dsp:cNvSpPr/>
      </dsp:nvSpPr>
      <dsp:spPr>
        <a:xfrm rot="2142401">
          <a:off x="2477964" y="1203661"/>
          <a:ext cx="518406" cy="44077"/>
        </a:xfrm>
        <a:custGeom>
          <a:avLst/>
          <a:gdLst/>
          <a:ahLst/>
          <a:cxnLst/>
          <a:rect l="0" t="0" r="0" b="0"/>
          <a:pathLst>
            <a:path>
              <a:moveTo>
                <a:pt x="0" y="22038"/>
              </a:moveTo>
              <a:lnTo>
                <a:pt x="518406" y="2203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24207" y="1212740"/>
        <a:ext cx="25920" cy="25920"/>
      </dsp:txXfrm>
    </dsp:sp>
    <dsp:sp modelId="{AD561C88-165C-7841-A784-80FAA1ECCA86}">
      <dsp:nvSpPr>
        <dsp:cNvPr id="0" name=""/>
        <dsp:cNvSpPr/>
      </dsp:nvSpPr>
      <dsp:spPr>
        <a:xfrm>
          <a:off x="2947644" y="1113884"/>
          <a:ext cx="1052385" cy="52619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a:cs typeface="Times New Roman"/>
            </a:rPr>
            <a:t>Objects of beliefs</a:t>
          </a:r>
        </a:p>
      </dsp:txBody>
      <dsp:txXfrm>
        <a:off x="2963056" y="1129296"/>
        <a:ext cx="1021561" cy="495368"/>
      </dsp:txXfrm>
    </dsp:sp>
    <dsp:sp modelId="{E6EF5220-B9F4-4E47-ADCF-2E8D9D21CA08}">
      <dsp:nvSpPr>
        <dsp:cNvPr id="0" name=""/>
        <dsp:cNvSpPr/>
      </dsp:nvSpPr>
      <dsp:spPr>
        <a:xfrm>
          <a:off x="4000030" y="1354942"/>
          <a:ext cx="420954" cy="44077"/>
        </a:xfrm>
        <a:custGeom>
          <a:avLst/>
          <a:gdLst/>
          <a:ahLst/>
          <a:cxnLst/>
          <a:rect l="0" t="0" r="0" b="0"/>
          <a:pathLst>
            <a:path>
              <a:moveTo>
                <a:pt x="0" y="22038"/>
              </a:moveTo>
              <a:lnTo>
                <a:pt x="420954" y="2203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99984" y="1366457"/>
        <a:ext cx="21047" cy="21047"/>
      </dsp:txXfrm>
    </dsp:sp>
    <dsp:sp modelId="{7B65DABD-9401-CC47-A5A6-001295314466}">
      <dsp:nvSpPr>
        <dsp:cNvPr id="0" name=""/>
        <dsp:cNvSpPr/>
      </dsp:nvSpPr>
      <dsp:spPr>
        <a:xfrm>
          <a:off x="4420985" y="1113884"/>
          <a:ext cx="1052385" cy="52619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a:cs typeface="Times New Roman"/>
            </a:rPr>
            <a:t>States of affairs</a:t>
          </a:r>
        </a:p>
      </dsp:txBody>
      <dsp:txXfrm>
        <a:off x="4436397" y="1129296"/>
        <a:ext cx="1021561" cy="4953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2F0E48-BFD0-B440-94AF-7A48D2B8CA44}">
      <dsp:nvSpPr>
        <dsp:cNvPr id="0" name=""/>
        <dsp:cNvSpPr/>
      </dsp:nvSpPr>
      <dsp:spPr>
        <a:xfrm>
          <a:off x="2656" y="950606"/>
          <a:ext cx="1054055" cy="5270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a:cs typeface="Times New Roman"/>
            </a:rPr>
            <a:t>Reasons</a:t>
          </a:r>
        </a:p>
      </dsp:txBody>
      <dsp:txXfrm>
        <a:off x="18092" y="966042"/>
        <a:ext cx="1023183" cy="496155"/>
      </dsp:txXfrm>
    </dsp:sp>
    <dsp:sp modelId="{63289D54-82CD-AA40-B68E-61192A88E473}">
      <dsp:nvSpPr>
        <dsp:cNvPr id="0" name=""/>
        <dsp:cNvSpPr/>
      </dsp:nvSpPr>
      <dsp:spPr>
        <a:xfrm>
          <a:off x="1056711" y="1194586"/>
          <a:ext cx="421622" cy="39067"/>
        </a:xfrm>
        <a:custGeom>
          <a:avLst/>
          <a:gdLst/>
          <a:ahLst/>
          <a:cxnLst/>
          <a:rect l="0" t="0" r="0" b="0"/>
          <a:pathLst>
            <a:path>
              <a:moveTo>
                <a:pt x="0" y="19533"/>
              </a:moveTo>
              <a:lnTo>
                <a:pt x="421622" y="1953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256981" y="1203579"/>
        <a:ext cx="21081" cy="21081"/>
      </dsp:txXfrm>
    </dsp:sp>
    <dsp:sp modelId="{11067448-9DFF-AA44-B6EE-4A2CC0C56B27}">
      <dsp:nvSpPr>
        <dsp:cNvPr id="0" name=""/>
        <dsp:cNvSpPr/>
      </dsp:nvSpPr>
      <dsp:spPr>
        <a:xfrm>
          <a:off x="1478333" y="950606"/>
          <a:ext cx="1054055" cy="5270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a:cs typeface="Times New Roman"/>
            </a:rPr>
            <a:t>What we believe</a:t>
          </a:r>
        </a:p>
      </dsp:txBody>
      <dsp:txXfrm>
        <a:off x="1493769" y="966042"/>
        <a:ext cx="1023183" cy="496155"/>
      </dsp:txXfrm>
    </dsp:sp>
    <dsp:sp modelId="{903ED378-72BC-9448-B30D-0ABEEC809C72}">
      <dsp:nvSpPr>
        <dsp:cNvPr id="0" name=""/>
        <dsp:cNvSpPr/>
      </dsp:nvSpPr>
      <dsp:spPr>
        <a:xfrm rot="19457599">
          <a:off x="2483585" y="1043065"/>
          <a:ext cx="519229" cy="39067"/>
        </a:xfrm>
        <a:custGeom>
          <a:avLst/>
          <a:gdLst/>
          <a:ahLst/>
          <a:cxnLst/>
          <a:rect l="0" t="0" r="0" b="0"/>
          <a:pathLst>
            <a:path>
              <a:moveTo>
                <a:pt x="0" y="19533"/>
              </a:moveTo>
              <a:lnTo>
                <a:pt x="519229" y="1953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30219" y="1049618"/>
        <a:ext cx="25961" cy="25961"/>
      </dsp:txXfrm>
    </dsp:sp>
    <dsp:sp modelId="{413CC613-1818-904E-8BDA-D2594CFB2431}">
      <dsp:nvSpPr>
        <dsp:cNvPr id="0" name=""/>
        <dsp:cNvSpPr/>
      </dsp:nvSpPr>
      <dsp:spPr>
        <a:xfrm>
          <a:off x="2954011" y="647565"/>
          <a:ext cx="1054055" cy="5270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a:cs typeface="Times New Roman"/>
            </a:rPr>
            <a:t>Contents of beliefs</a:t>
          </a:r>
        </a:p>
      </dsp:txBody>
      <dsp:txXfrm>
        <a:off x="2969447" y="663001"/>
        <a:ext cx="1023183" cy="496155"/>
      </dsp:txXfrm>
    </dsp:sp>
    <dsp:sp modelId="{597DEE69-CBBD-CF4E-8F19-2C4AD2B140F2}">
      <dsp:nvSpPr>
        <dsp:cNvPr id="0" name=""/>
        <dsp:cNvSpPr/>
      </dsp:nvSpPr>
      <dsp:spPr>
        <a:xfrm>
          <a:off x="4008066" y="891545"/>
          <a:ext cx="421622" cy="39067"/>
        </a:xfrm>
        <a:custGeom>
          <a:avLst/>
          <a:gdLst/>
          <a:ahLst/>
          <a:cxnLst/>
          <a:rect l="0" t="0" r="0" b="0"/>
          <a:pathLst>
            <a:path>
              <a:moveTo>
                <a:pt x="0" y="19533"/>
              </a:moveTo>
              <a:lnTo>
                <a:pt x="421622" y="1953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08336" y="900538"/>
        <a:ext cx="21081" cy="21081"/>
      </dsp:txXfrm>
    </dsp:sp>
    <dsp:sp modelId="{E6938709-7C3E-8F4B-BA1F-47778822B176}">
      <dsp:nvSpPr>
        <dsp:cNvPr id="0" name=""/>
        <dsp:cNvSpPr/>
      </dsp:nvSpPr>
      <dsp:spPr>
        <a:xfrm>
          <a:off x="4429688" y="647565"/>
          <a:ext cx="1054055" cy="5270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a:cs typeface="Times New Roman"/>
            </a:rPr>
            <a:t>Fregean propositions</a:t>
          </a:r>
        </a:p>
      </dsp:txBody>
      <dsp:txXfrm>
        <a:off x="4445124" y="663001"/>
        <a:ext cx="1023183" cy="496155"/>
      </dsp:txXfrm>
    </dsp:sp>
    <dsp:sp modelId="{28ECC11E-62EC-EF44-B095-E74F87BAEE41}">
      <dsp:nvSpPr>
        <dsp:cNvPr id="0" name=""/>
        <dsp:cNvSpPr/>
      </dsp:nvSpPr>
      <dsp:spPr>
        <a:xfrm rot="2142401">
          <a:off x="2483585" y="1346106"/>
          <a:ext cx="519229" cy="39067"/>
        </a:xfrm>
        <a:custGeom>
          <a:avLst/>
          <a:gdLst/>
          <a:ahLst/>
          <a:cxnLst/>
          <a:rect l="0" t="0" r="0" b="0"/>
          <a:pathLst>
            <a:path>
              <a:moveTo>
                <a:pt x="0" y="19533"/>
              </a:moveTo>
              <a:lnTo>
                <a:pt x="519229" y="1953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30219" y="1352659"/>
        <a:ext cx="25961" cy="25961"/>
      </dsp:txXfrm>
    </dsp:sp>
    <dsp:sp modelId="{C0113F0E-2189-D84C-9B14-D59A7FE12EC1}">
      <dsp:nvSpPr>
        <dsp:cNvPr id="0" name=""/>
        <dsp:cNvSpPr/>
      </dsp:nvSpPr>
      <dsp:spPr>
        <a:xfrm>
          <a:off x="2954011" y="1253647"/>
          <a:ext cx="1054055" cy="5270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a:cs typeface="Times New Roman"/>
            </a:rPr>
            <a:t>Objects of beliefs</a:t>
          </a:r>
        </a:p>
      </dsp:txBody>
      <dsp:txXfrm>
        <a:off x="2969447" y="1269083"/>
        <a:ext cx="1023183" cy="496155"/>
      </dsp:txXfrm>
    </dsp:sp>
    <dsp:sp modelId="{A6015F74-E4E2-8D4C-AA82-D522CE1E1122}">
      <dsp:nvSpPr>
        <dsp:cNvPr id="0" name=""/>
        <dsp:cNvSpPr/>
      </dsp:nvSpPr>
      <dsp:spPr>
        <a:xfrm>
          <a:off x="4008066" y="1497627"/>
          <a:ext cx="421622" cy="39067"/>
        </a:xfrm>
        <a:custGeom>
          <a:avLst/>
          <a:gdLst/>
          <a:ahLst/>
          <a:cxnLst/>
          <a:rect l="0" t="0" r="0" b="0"/>
          <a:pathLst>
            <a:path>
              <a:moveTo>
                <a:pt x="0" y="19533"/>
              </a:moveTo>
              <a:lnTo>
                <a:pt x="421622" y="1953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08336" y="1506620"/>
        <a:ext cx="21081" cy="21081"/>
      </dsp:txXfrm>
    </dsp:sp>
    <dsp:sp modelId="{E84C5CB2-E07F-8946-A658-C8E7516FF360}">
      <dsp:nvSpPr>
        <dsp:cNvPr id="0" name=""/>
        <dsp:cNvSpPr/>
      </dsp:nvSpPr>
      <dsp:spPr>
        <a:xfrm>
          <a:off x="4429688" y="1253647"/>
          <a:ext cx="1054055" cy="527027"/>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a:cs typeface="Times New Roman"/>
            </a:rPr>
            <a:t>Russellian propositions</a:t>
          </a:r>
        </a:p>
      </dsp:txBody>
      <dsp:txXfrm>
        <a:off x="4445124" y="1269083"/>
        <a:ext cx="1023183" cy="4961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5E91E-8934-1448-9DE1-180F21A7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7507</Words>
  <Characters>44142</Characters>
  <Application>Microsoft Office Word</Application>
  <DocSecurity>0</DocSecurity>
  <Lines>882</Lines>
  <Paragraphs>295</Paragraphs>
  <Slides>0</Slides>
  <Notes>0</Notes>
  <HiddenSlides>0</HiddenSlides>
  <MMClips>0</MMClip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51354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2018-06-26T08:58:00Z</dcterms:created>
  <dcterms:modified xsi:type="dcterms:W3CDTF">2018-07-22T19:20:00Z</dcterms:modified>
  <cp:version/>
</cp:coreProperties>
</file>