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792D" w14:textId="77777777" w:rsidR="0046678E" w:rsidRPr="00FD41C5" w:rsidRDefault="0046678E" w:rsidP="00E609D2">
      <w:pPr>
        <w:rPr>
          <w:rFonts w:asciiTheme="majorHAnsi" w:hAnsiTheme="majorHAnsi" w:cstheme="majorHAnsi"/>
        </w:rPr>
      </w:pPr>
    </w:p>
    <w:p w14:paraId="5D91664D" w14:textId="050CD5B9" w:rsidR="004D6B1D" w:rsidRPr="00FD41C5" w:rsidRDefault="004D6B1D" w:rsidP="00726282">
      <w:pPr>
        <w:jc w:val="center"/>
        <w:rPr>
          <w:rFonts w:asciiTheme="majorHAnsi" w:hAnsiTheme="majorHAnsi" w:cstheme="majorHAnsi"/>
        </w:rPr>
      </w:pPr>
      <w:r w:rsidRPr="00FD41C5">
        <w:rPr>
          <w:rFonts w:asciiTheme="majorHAnsi" w:hAnsiTheme="majorHAnsi" w:cstheme="majorHAnsi"/>
        </w:rPr>
        <w:t>Predicates Without Extensions</w:t>
      </w:r>
      <w:r w:rsidR="00AA4A5A" w:rsidRPr="00FD41C5">
        <w:rPr>
          <w:rStyle w:val="FootnoteReference"/>
          <w:rFonts w:asciiTheme="majorHAnsi" w:hAnsiTheme="majorHAnsi" w:cstheme="majorHAnsi"/>
        </w:rPr>
        <w:footnoteReference w:id="1"/>
      </w:r>
    </w:p>
    <w:p w14:paraId="2E0E849F" w14:textId="77777777" w:rsidR="004D6B1D" w:rsidRPr="00FD41C5" w:rsidRDefault="004D6B1D" w:rsidP="00726282">
      <w:pPr>
        <w:jc w:val="center"/>
        <w:rPr>
          <w:rFonts w:asciiTheme="majorHAnsi" w:hAnsiTheme="majorHAnsi" w:cstheme="majorHAnsi"/>
        </w:rPr>
      </w:pPr>
    </w:p>
    <w:p w14:paraId="7E0289C5" w14:textId="77777777" w:rsidR="004D6B1D" w:rsidRPr="00FD41C5" w:rsidRDefault="004D6B1D" w:rsidP="00726282">
      <w:pPr>
        <w:jc w:val="center"/>
        <w:rPr>
          <w:rFonts w:asciiTheme="majorHAnsi" w:hAnsiTheme="majorHAnsi" w:cstheme="majorHAnsi"/>
        </w:rPr>
      </w:pPr>
    </w:p>
    <w:p w14:paraId="426C4BBE" w14:textId="77777777" w:rsidR="004D6B1D" w:rsidRPr="00FD41C5" w:rsidRDefault="004D6B1D" w:rsidP="00726282">
      <w:pPr>
        <w:jc w:val="center"/>
        <w:rPr>
          <w:rFonts w:asciiTheme="majorHAnsi" w:hAnsiTheme="majorHAnsi" w:cstheme="majorHAnsi"/>
        </w:rPr>
      </w:pPr>
      <w:r w:rsidRPr="00FD41C5">
        <w:rPr>
          <w:rFonts w:asciiTheme="majorHAnsi" w:hAnsiTheme="majorHAnsi" w:cstheme="majorHAnsi"/>
        </w:rPr>
        <w:t>Paul Teller</w:t>
      </w:r>
    </w:p>
    <w:p w14:paraId="4FA2978E" w14:textId="77777777" w:rsidR="004D6B1D" w:rsidRPr="00FD41C5" w:rsidRDefault="00000000" w:rsidP="00726282">
      <w:pPr>
        <w:jc w:val="center"/>
        <w:rPr>
          <w:rFonts w:asciiTheme="majorHAnsi" w:hAnsiTheme="majorHAnsi" w:cstheme="majorHAnsi"/>
        </w:rPr>
      </w:pPr>
      <w:hyperlink r:id="rId7" w:history="1">
        <w:r w:rsidR="004D6B1D" w:rsidRPr="00FD41C5">
          <w:rPr>
            <w:rStyle w:val="Hyperlink"/>
            <w:rFonts w:asciiTheme="majorHAnsi" w:hAnsiTheme="majorHAnsi" w:cstheme="majorHAnsi"/>
          </w:rPr>
          <w:t>prteller@ucdavis.edu</w:t>
        </w:r>
      </w:hyperlink>
      <w:r w:rsidR="004D6B1D" w:rsidRPr="00FD41C5">
        <w:rPr>
          <w:rFonts w:asciiTheme="majorHAnsi" w:hAnsiTheme="majorHAnsi" w:cstheme="majorHAnsi"/>
        </w:rPr>
        <w:br/>
      </w:r>
    </w:p>
    <w:p w14:paraId="1020D861" w14:textId="5A2F2B60" w:rsidR="00746B6E" w:rsidRPr="0092778E" w:rsidRDefault="004D6B1D" w:rsidP="00726282">
      <w:pPr>
        <w:jc w:val="center"/>
        <w:rPr>
          <w:rFonts w:asciiTheme="majorHAnsi" w:hAnsiTheme="majorHAnsi" w:cstheme="majorHAnsi"/>
        </w:rPr>
      </w:pPr>
      <w:r w:rsidRPr="00FD41C5">
        <w:rPr>
          <w:rFonts w:asciiTheme="majorHAnsi" w:hAnsiTheme="majorHAnsi" w:cstheme="majorHAnsi"/>
        </w:rPr>
        <w:t>Abstract</w:t>
      </w:r>
    </w:p>
    <w:p w14:paraId="7295A414" w14:textId="77777777" w:rsidR="009F61BE" w:rsidRPr="00FD41C5" w:rsidRDefault="009F61BE" w:rsidP="002A1408">
      <w:pPr>
        <w:jc w:val="center"/>
        <w:rPr>
          <w:rFonts w:asciiTheme="majorHAnsi" w:hAnsiTheme="majorHAnsi" w:cstheme="majorHAnsi"/>
        </w:rPr>
      </w:pPr>
    </w:p>
    <w:p w14:paraId="00EEFDDE" w14:textId="4FA80CB0" w:rsidR="009F61BE" w:rsidRPr="00FD41C5" w:rsidRDefault="009F61BE" w:rsidP="009F61BE">
      <w:pPr>
        <w:rPr>
          <w:rFonts w:asciiTheme="majorHAnsi" w:hAnsiTheme="majorHAnsi" w:cstheme="majorHAnsi"/>
        </w:rPr>
      </w:pPr>
      <w:r w:rsidRPr="00FD41C5">
        <w:rPr>
          <w:rFonts w:asciiTheme="majorHAnsi" w:hAnsiTheme="majorHAnsi" w:cstheme="majorHAnsi"/>
        </w:rPr>
        <w:t>Sainsbury argued that exact extensions for predicates entails the unacceptable infinite tower of higher order vagueness so that exact extensions must be rejected. I offer a second argument: The exact extensions arise when semantic values are assumed to be (exact) properties. But no assignment of unique properties to predicates could arise from any real-world finite basis. How, then, is talk of properties as semantic values to be understood? We distinguish the precise compositional rules of semantics from the operation of messy, imprecise rules at the word/world interface for applicability of minimal predicates.  When such application is sufficiently clear it is idealized as property instantiation and semantic composition proceeds in familiar ways. These imprecise rules for application of minimal predicates provide the proper locus for study of vagueness. The conclusions thus far appl</w:t>
      </w:r>
      <w:r w:rsidR="00EC2603">
        <w:rPr>
          <w:rFonts w:asciiTheme="majorHAnsi" w:hAnsiTheme="majorHAnsi" w:cstheme="majorHAnsi"/>
        </w:rPr>
        <w:t>y</w:t>
      </w:r>
      <w:r w:rsidRPr="00FD41C5">
        <w:rPr>
          <w:rFonts w:asciiTheme="majorHAnsi" w:hAnsiTheme="majorHAnsi" w:cstheme="majorHAnsi"/>
        </w:rPr>
        <w:t xml:space="preserve"> to show that higher order vagu</w:t>
      </w:r>
      <w:r w:rsidR="00746B6E" w:rsidRPr="00FD41C5">
        <w:rPr>
          <w:rFonts w:asciiTheme="majorHAnsi" w:hAnsiTheme="majorHAnsi" w:cstheme="majorHAnsi"/>
        </w:rPr>
        <w:t>e</w:t>
      </w:r>
      <w:r w:rsidRPr="00FD41C5">
        <w:rPr>
          <w:rFonts w:asciiTheme="majorHAnsi" w:hAnsiTheme="majorHAnsi" w:cstheme="majorHAnsi"/>
        </w:rPr>
        <w:t xml:space="preserve">ness is not </w:t>
      </w:r>
      <w:proofErr w:type="gramStart"/>
      <w:r w:rsidRPr="00FD41C5">
        <w:rPr>
          <w:rFonts w:asciiTheme="majorHAnsi" w:hAnsiTheme="majorHAnsi" w:cstheme="majorHAnsi"/>
        </w:rPr>
        <w:t>forced</w:t>
      </w:r>
      <w:proofErr w:type="gramEnd"/>
      <w:r w:rsidR="00CE1F0E" w:rsidRPr="00FD41C5">
        <w:rPr>
          <w:rFonts w:asciiTheme="majorHAnsi" w:hAnsiTheme="majorHAnsi" w:cstheme="majorHAnsi"/>
        </w:rPr>
        <w:t xml:space="preserve"> and</w:t>
      </w:r>
      <w:r w:rsidRPr="00FD41C5">
        <w:rPr>
          <w:rFonts w:asciiTheme="majorHAnsi" w:hAnsiTheme="majorHAnsi" w:cstheme="majorHAnsi"/>
        </w:rPr>
        <w:t xml:space="preserve"> </w:t>
      </w:r>
      <w:r w:rsidR="00CE1F0E" w:rsidRPr="00FD41C5">
        <w:rPr>
          <w:rFonts w:asciiTheme="majorHAnsi" w:hAnsiTheme="majorHAnsi" w:cstheme="majorHAnsi"/>
        </w:rPr>
        <w:t>that classical logic can</w:t>
      </w:r>
      <w:r w:rsidR="006C32A0" w:rsidRPr="00FD41C5">
        <w:rPr>
          <w:rFonts w:asciiTheme="majorHAnsi" w:hAnsiTheme="majorHAnsi" w:cstheme="majorHAnsi"/>
        </w:rPr>
        <w:t xml:space="preserve"> generally</w:t>
      </w:r>
      <w:r w:rsidR="00CE1F0E" w:rsidRPr="00FD41C5">
        <w:rPr>
          <w:rFonts w:asciiTheme="majorHAnsi" w:hAnsiTheme="majorHAnsi" w:cstheme="majorHAnsi"/>
        </w:rPr>
        <w:t xml:space="preserve"> be retained. I discuss implications for the sorites paradox. </w:t>
      </w:r>
      <w:r w:rsidRPr="00FD41C5">
        <w:rPr>
          <w:rFonts w:asciiTheme="majorHAnsi" w:hAnsiTheme="majorHAnsi" w:cstheme="majorHAnsi"/>
        </w:rPr>
        <w:t xml:space="preserve">  Abandoning properties entails abandoning simple correspondence truth understood as </w:t>
      </w:r>
      <w:r w:rsidR="00EA7F0C" w:rsidRPr="00EA7F0C">
        <w:rPr>
          <w:rFonts w:asciiTheme="majorHAnsi" w:hAnsiTheme="majorHAnsi" w:cstheme="majorHAnsi"/>
          <w:i/>
          <w:iCs/>
        </w:rPr>
        <w:t>Pa</w:t>
      </w:r>
      <w:r w:rsidRPr="00FD41C5">
        <w:rPr>
          <w:rFonts w:asciiTheme="majorHAnsi" w:hAnsiTheme="majorHAnsi" w:cstheme="majorHAnsi"/>
        </w:rPr>
        <w:t xml:space="preserve"> is true just in case </w:t>
      </w:r>
      <w:r w:rsidRPr="00EC2603">
        <w:rPr>
          <w:rFonts w:asciiTheme="majorHAnsi" w:hAnsiTheme="majorHAnsi" w:cstheme="majorHAnsi"/>
          <w:i/>
          <w:iCs/>
        </w:rPr>
        <w:t>a</w:t>
      </w:r>
      <w:r w:rsidRPr="00FD41C5">
        <w:rPr>
          <w:rFonts w:asciiTheme="majorHAnsi" w:hAnsiTheme="majorHAnsi" w:cstheme="majorHAnsi"/>
        </w:rPr>
        <w:t xml:space="preserve"> has </w:t>
      </w:r>
      <w:r w:rsidR="00EC2603">
        <w:rPr>
          <w:rFonts w:asciiTheme="majorHAnsi" w:hAnsiTheme="majorHAnsi" w:cstheme="majorHAnsi"/>
        </w:rPr>
        <w:t xml:space="preserve">the </w:t>
      </w:r>
      <w:r w:rsidRPr="00FD41C5">
        <w:rPr>
          <w:rFonts w:asciiTheme="majorHAnsi" w:hAnsiTheme="majorHAnsi" w:cstheme="majorHAnsi"/>
        </w:rPr>
        <w:t xml:space="preserve">property </w:t>
      </w:r>
      <w:r w:rsidR="00D6183B">
        <w:rPr>
          <w:rFonts w:asciiTheme="majorHAnsi" w:hAnsiTheme="majorHAnsi" w:cstheme="majorHAnsi"/>
        </w:rPr>
        <w:t xml:space="preserve">signified by </w:t>
      </w:r>
      <w:r w:rsidRPr="00D6183B">
        <w:rPr>
          <w:rFonts w:asciiTheme="majorHAnsi" w:hAnsiTheme="majorHAnsi" w:cstheme="majorHAnsi"/>
          <w:i/>
          <w:iCs/>
        </w:rPr>
        <w:t>P</w:t>
      </w:r>
      <w:r w:rsidRPr="00FD41C5">
        <w:rPr>
          <w:rFonts w:asciiTheme="majorHAnsi" w:hAnsiTheme="majorHAnsi" w:cstheme="majorHAnsi"/>
        </w:rPr>
        <w:t>. As an alternative I outline a pragmatist approach to truth, the spirit of which is conveyed by the slogan, “To be true enough is to work well enough.”</w:t>
      </w:r>
    </w:p>
    <w:p w14:paraId="717E8905" w14:textId="77777777" w:rsidR="009F61BE" w:rsidRPr="00FD41C5" w:rsidRDefault="009F61BE" w:rsidP="006654CA">
      <w:pPr>
        <w:rPr>
          <w:rFonts w:asciiTheme="majorHAnsi" w:hAnsiTheme="majorHAnsi" w:cstheme="majorHAnsi"/>
        </w:rPr>
      </w:pPr>
    </w:p>
    <w:p w14:paraId="1D6FD210" w14:textId="77777777" w:rsidR="00AB018A" w:rsidRPr="002A1408" w:rsidRDefault="00AB018A" w:rsidP="00AB018A">
      <w:pPr>
        <w:rPr>
          <w:rFonts w:asciiTheme="majorHAnsi" w:hAnsiTheme="majorHAnsi" w:cstheme="majorHAnsi"/>
        </w:rPr>
      </w:pPr>
      <w:r w:rsidRPr="00FD41C5">
        <w:rPr>
          <w:rFonts w:asciiTheme="majorHAnsi" w:hAnsiTheme="majorHAnsi" w:cstheme="majorHAnsi"/>
        </w:rPr>
        <w:t xml:space="preserve">Key words:  </w:t>
      </w:r>
      <w:r w:rsidRPr="002A1408">
        <w:rPr>
          <w:rFonts w:asciiTheme="majorHAnsi" w:hAnsiTheme="majorHAnsi" w:cstheme="majorHAnsi"/>
        </w:rPr>
        <w:t>Vagueness; predicates; properties; truth; semantics; idealization</w:t>
      </w:r>
    </w:p>
    <w:p w14:paraId="39C3891C" w14:textId="77777777" w:rsidR="00AB018A" w:rsidRPr="00FD41C5" w:rsidRDefault="00AB018A" w:rsidP="006654CA">
      <w:pPr>
        <w:rPr>
          <w:rFonts w:asciiTheme="majorHAnsi" w:hAnsiTheme="majorHAnsi" w:cstheme="majorHAnsi"/>
        </w:rPr>
      </w:pPr>
    </w:p>
    <w:p w14:paraId="3A868012" w14:textId="4289CD9F" w:rsidR="00577B21" w:rsidRPr="00FD41C5" w:rsidRDefault="00577B21" w:rsidP="002A1408">
      <w:pPr>
        <w:jc w:val="center"/>
        <w:rPr>
          <w:rFonts w:asciiTheme="majorHAnsi" w:hAnsiTheme="majorHAnsi" w:cstheme="majorHAnsi"/>
        </w:rPr>
      </w:pPr>
    </w:p>
    <w:p w14:paraId="46E8FEBF" w14:textId="31D0B021" w:rsidR="004D6B1D" w:rsidRPr="00FD41C5" w:rsidRDefault="004D6B1D" w:rsidP="00E609D2">
      <w:pPr>
        <w:rPr>
          <w:rFonts w:asciiTheme="majorHAnsi" w:hAnsiTheme="majorHAnsi" w:cstheme="majorHAnsi"/>
        </w:rPr>
      </w:pPr>
      <w:r w:rsidRPr="00FD41C5">
        <w:rPr>
          <w:rFonts w:asciiTheme="majorHAnsi" w:hAnsiTheme="majorHAnsi" w:cstheme="majorHAnsi"/>
        </w:rPr>
        <w:tab/>
      </w:r>
      <w:r w:rsidRPr="00FD41C5">
        <w:rPr>
          <w:rFonts w:asciiTheme="majorHAnsi" w:hAnsiTheme="majorHAnsi" w:cstheme="majorHAnsi"/>
          <w:b/>
          <w:bCs/>
        </w:rPr>
        <w:t>1. Introduction.</w:t>
      </w:r>
      <w:r w:rsidRPr="00FD41C5">
        <w:rPr>
          <w:rFonts w:asciiTheme="majorHAnsi" w:hAnsiTheme="majorHAnsi" w:cstheme="majorHAnsi"/>
        </w:rPr>
        <w:t xml:space="preserve">  Most, if not all, predicates in natural language are vague. How should we understand their meanings that determine to what they apply? I will argue for and further develop Sainsbury’s approach (1991,1997), which is entirely different from well- known accounts such as epistemicism</w:t>
      </w:r>
      <w:r w:rsidR="00EC2603">
        <w:rPr>
          <w:rFonts w:asciiTheme="majorHAnsi" w:hAnsiTheme="majorHAnsi" w:cstheme="majorHAnsi"/>
        </w:rPr>
        <w:t xml:space="preserve">, </w:t>
      </w:r>
      <w:proofErr w:type="spellStart"/>
      <w:r w:rsidRPr="00FD41C5">
        <w:rPr>
          <w:rFonts w:asciiTheme="majorHAnsi" w:hAnsiTheme="majorHAnsi" w:cstheme="majorHAnsi"/>
        </w:rPr>
        <w:t>supervaluations</w:t>
      </w:r>
      <w:proofErr w:type="spellEnd"/>
      <w:r w:rsidR="00EC2603">
        <w:rPr>
          <w:rFonts w:asciiTheme="majorHAnsi" w:hAnsiTheme="majorHAnsi" w:cstheme="majorHAnsi"/>
        </w:rPr>
        <w:t>,</w:t>
      </w:r>
      <w:r w:rsidRPr="00FD41C5">
        <w:rPr>
          <w:rFonts w:asciiTheme="majorHAnsi" w:hAnsiTheme="majorHAnsi" w:cstheme="majorHAnsi"/>
        </w:rPr>
        <w:t xml:space="preserve"> or multiple truth values.</w:t>
      </w:r>
    </w:p>
    <w:p w14:paraId="4A646059" w14:textId="07D11366" w:rsidR="00643A4A" w:rsidRPr="00FD41C5" w:rsidRDefault="00643A4A" w:rsidP="00E609D2">
      <w:pPr>
        <w:rPr>
          <w:rFonts w:asciiTheme="majorHAnsi" w:hAnsiTheme="majorHAnsi" w:cstheme="majorHAnsi"/>
        </w:rPr>
      </w:pPr>
    </w:p>
    <w:p w14:paraId="7381B3C2" w14:textId="1D0B024F" w:rsidR="004D6B1D" w:rsidRPr="00FD41C5" w:rsidRDefault="004D6B1D" w:rsidP="00E609D2">
      <w:pPr>
        <w:ind w:firstLine="720"/>
        <w:rPr>
          <w:rFonts w:asciiTheme="majorHAnsi" w:hAnsiTheme="majorHAnsi" w:cstheme="majorHAnsi"/>
        </w:rPr>
      </w:pPr>
      <w:r w:rsidRPr="00FD41C5">
        <w:rPr>
          <w:rFonts w:asciiTheme="majorHAnsi" w:hAnsiTheme="majorHAnsi" w:cstheme="majorHAnsi"/>
        </w:rPr>
        <w:t>Some terminology: I will use ‘predicate’</w:t>
      </w:r>
      <w:r w:rsidRPr="00FD41C5">
        <w:rPr>
          <w:rFonts w:asciiTheme="majorHAnsi" w:hAnsiTheme="majorHAnsi" w:cstheme="majorHAnsi"/>
          <w:vertAlign w:val="superscript"/>
        </w:rPr>
        <w:footnoteReference w:id="2"/>
      </w:r>
      <w:r w:rsidRPr="00FD41C5">
        <w:rPr>
          <w:rFonts w:asciiTheme="majorHAnsi" w:hAnsiTheme="majorHAnsi" w:cstheme="majorHAnsi"/>
        </w:rPr>
        <w:t xml:space="preserve"> as a catch-all for syntactic categories that can be thought of as used to characterize referents. </w:t>
      </w:r>
      <w:proofErr w:type="gramStart"/>
      <w:r w:rsidRPr="00FD41C5">
        <w:rPr>
          <w:rFonts w:asciiTheme="majorHAnsi" w:hAnsiTheme="majorHAnsi" w:cstheme="majorHAnsi"/>
        </w:rPr>
        <w:t>So</w:t>
      </w:r>
      <w:proofErr w:type="gramEnd"/>
      <w:r w:rsidRPr="00FD41C5">
        <w:rPr>
          <w:rFonts w:asciiTheme="majorHAnsi" w:hAnsiTheme="majorHAnsi" w:cstheme="majorHAnsi"/>
        </w:rPr>
        <w:t xml:space="preserve"> this will include not just simple adjectives but larger adjectival and verb phrases. My primary interest will be in predicates that attach to smallest semantic values - where the “word/world” interface occurs. </w:t>
      </w:r>
    </w:p>
    <w:p w14:paraId="0D97757D" w14:textId="77777777" w:rsidR="004D6B1D" w:rsidRPr="00FD41C5" w:rsidRDefault="004D6B1D" w:rsidP="00E609D2">
      <w:pPr>
        <w:rPr>
          <w:rFonts w:asciiTheme="majorHAnsi" w:hAnsiTheme="majorHAnsi" w:cstheme="majorHAnsi"/>
        </w:rPr>
      </w:pPr>
    </w:p>
    <w:p w14:paraId="4D4FC3E3" w14:textId="672CE33B" w:rsidR="009F5E4F" w:rsidRPr="00FD41C5" w:rsidRDefault="004D6B1D" w:rsidP="00E609D2">
      <w:pPr>
        <w:rPr>
          <w:rFonts w:asciiTheme="majorHAnsi" w:hAnsiTheme="majorHAnsi" w:cstheme="majorHAnsi"/>
        </w:rPr>
      </w:pPr>
      <w:r w:rsidRPr="00FD41C5">
        <w:rPr>
          <w:rFonts w:asciiTheme="majorHAnsi" w:hAnsiTheme="majorHAnsi" w:cstheme="majorHAnsi"/>
        </w:rPr>
        <w:lastRenderedPageBreak/>
        <w:t xml:space="preserve">My objective here is the positive project of </w:t>
      </w:r>
      <w:r w:rsidRPr="002A1408">
        <w:rPr>
          <w:rFonts w:asciiTheme="majorHAnsi" w:hAnsiTheme="majorHAnsi" w:cstheme="majorHAnsi"/>
        </w:rPr>
        <w:t>developing my own approach to vagueness</w:t>
      </w:r>
      <w:r w:rsidRPr="00FD41C5">
        <w:rPr>
          <w:rFonts w:asciiTheme="majorHAnsi" w:hAnsiTheme="majorHAnsi" w:cstheme="majorHAnsi"/>
        </w:rPr>
        <w:t>. While not needing an alternative logic is already a point in its favor, detailed comparison with alternatives will have to wait.</w:t>
      </w:r>
      <w:r w:rsidR="009F5E4F" w:rsidRPr="00FD41C5">
        <w:rPr>
          <w:rFonts w:asciiTheme="majorHAnsi" w:hAnsiTheme="majorHAnsi" w:cstheme="majorHAnsi"/>
        </w:rPr>
        <w:br/>
      </w:r>
    </w:p>
    <w:p w14:paraId="3AFF0C9A" w14:textId="14564ED5" w:rsidR="009F5E4F" w:rsidRPr="00FD41C5" w:rsidRDefault="009F5E4F" w:rsidP="00E609D2">
      <w:pPr>
        <w:rPr>
          <w:rFonts w:asciiTheme="majorHAnsi" w:hAnsiTheme="majorHAnsi" w:cstheme="majorHAnsi"/>
        </w:rPr>
      </w:pPr>
      <w:r w:rsidRPr="00FD41C5">
        <w:rPr>
          <w:rFonts w:asciiTheme="majorHAnsi" w:hAnsiTheme="majorHAnsi" w:cstheme="majorHAnsi"/>
        </w:rPr>
        <w:tab/>
        <w:t xml:space="preserve">My objective is methodological rather than analytic: I </w:t>
      </w:r>
      <w:r w:rsidR="00E16569">
        <w:rPr>
          <w:rFonts w:asciiTheme="majorHAnsi" w:hAnsiTheme="majorHAnsi" w:cstheme="majorHAnsi"/>
        </w:rPr>
        <w:t>further develop</w:t>
      </w:r>
      <w:r w:rsidR="00214E84" w:rsidRPr="00FD41C5">
        <w:rPr>
          <w:rFonts w:asciiTheme="majorHAnsi" w:hAnsiTheme="majorHAnsi" w:cstheme="majorHAnsi"/>
        </w:rPr>
        <w:t xml:space="preserve"> Sainsbury’s broad characterization of vagueness but </w:t>
      </w:r>
      <w:r w:rsidR="00E16569">
        <w:rPr>
          <w:rFonts w:asciiTheme="majorHAnsi" w:hAnsiTheme="majorHAnsi" w:cstheme="majorHAnsi"/>
        </w:rPr>
        <w:t xml:space="preserve">will </w:t>
      </w:r>
      <w:r w:rsidRPr="00FD41C5">
        <w:rPr>
          <w:rFonts w:asciiTheme="majorHAnsi" w:hAnsiTheme="majorHAnsi" w:cstheme="majorHAnsi"/>
        </w:rPr>
        <w:t xml:space="preserve">not propose a </w:t>
      </w:r>
      <w:r w:rsidR="00214E84" w:rsidRPr="00FD41C5">
        <w:rPr>
          <w:rFonts w:asciiTheme="majorHAnsi" w:hAnsiTheme="majorHAnsi" w:cstheme="majorHAnsi"/>
        </w:rPr>
        <w:t xml:space="preserve">more </w:t>
      </w:r>
      <w:r w:rsidRPr="00FD41C5">
        <w:rPr>
          <w:rFonts w:asciiTheme="majorHAnsi" w:hAnsiTheme="majorHAnsi" w:cstheme="majorHAnsi"/>
        </w:rPr>
        <w:t>specific account</w:t>
      </w:r>
      <w:r w:rsidR="00214E84" w:rsidRPr="00FD41C5">
        <w:rPr>
          <w:rFonts w:asciiTheme="majorHAnsi" w:hAnsiTheme="majorHAnsi" w:cstheme="majorHAnsi"/>
        </w:rPr>
        <w:t>. My objective is instead to</w:t>
      </w:r>
      <w:r w:rsidRPr="00FD41C5">
        <w:rPr>
          <w:rFonts w:asciiTheme="majorHAnsi" w:hAnsiTheme="majorHAnsi" w:cstheme="majorHAnsi"/>
        </w:rPr>
        <w:t xml:space="preserve"> argue that, at least in philosophy, we require an approach</w:t>
      </w:r>
      <w:r w:rsidR="00E16569">
        <w:rPr>
          <w:rFonts w:asciiTheme="majorHAnsi" w:hAnsiTheme="majorHAnsi" w:cstheme="majorHAnsi"/>
        </w:rPr>
        <w:t xml:space="preserve"> to vagueness</w:t>
      </w:r>
      <w:r w:rsidRPr="00FD41C5">
        <w:rPr>
          <w:rFonts w:asciiTheme="majorHAnsi" w:hAnsiTheme="majorHAnsi" w:cstheme="majorHAnsi"/>
        </w:rPr>
        <w:t xml:space="preserve"> very different from familiar ones. </w:t>
      </w:r>
    </w:p>
    <w:p w14:paraId="1B1559FD" w14:textId="77777777" w:rsidR="00577B21" w:rsidRPr="00FD41C5" w:rsidRDefault="00577B21" w:rsidP="00E609D2">
      <w:pPr>
        <w:rPr>
          <w:rFonts w:asciiTheme="majorHAnsi" w:hAnsiTheme="majorHAnsi" w:cstheme="majorHAnsi"/>
        </w:rPr>
      </w:pPr>
    </w:p>
    <w:p w14:paraId="7DF6786F" w14:textId="5A0B6D9D" w:rsidR="00577B21" w:rsidRPr="00FD41C5" w:rsidRDefault="004D6B1D" w:rsidP="00E609D2">
      <w:pPr>
        <w:rPr>
          <w:rFonts w:asciiTheme="majorHAnsi" w:hAnsiTheme="majorHAnsi" w:cstheme="majorHAnsi"/>
        </w:rPr>
      </w:pPr>
      <w:r w:rsidRPr="00FD41C5">
        <w:rPr>
          <w:rFonts w:asciiTheme="majorHAnsi" w:hAnsiTheme="majorHAnsi" w:cstheme="majorHAnsi"/>
        </w:rPr>
        <w:tab/>
      </w:r>
      <w:r w:rsidRPr="00FD41C5">
        <w:rPr>
          <w:rFonts w:asciiTheme="majorHAnsi" w:hAnsiTheme="majorHAnsi" w:cstheme="majorHAnsi"/>
          <w:b/>
          <w:bCs/>
        </w:rPr>
        <w:t>2. Sainsbury’s treatment of “Concepts Without Boundaries”.</w:t>
      </w:r>
      <w:r w:rsidR="00EA13D2" w:rsidRPr="00FD41C5">
        <w:rPr>
          <w:rFonts w:asciiTheme="majorHAnsi" w:hAnsiTheme="majorHAnsi" w:cstheme="majorHAnsi"/>
          <w:vertAlign w:val="superscript"/>
        </w:rPr>
        <w:footnoteReference w:id="3"/>
      </w:r>
      <w:r w:rsidR="00EA13D2" w:rsidRPr="00FD41C5">
        <w:rPr>
          <w:rFonts w:asciiTheme="majorHAnsi" w:hAnsiTheme="majorHAnsi" w:cstheme="majorHAnsi"/>
        </w:rPr>
        <w:t xml:space="preserve"> </w:t>
      </w:r>
      <w:r w:rsidRPr="00FD41C5">
        <w:rPr>
          <w:rFonts w:asciiTheme="majorHAnsi" w:hAnsiTheme="majorHAnsi" w:cstheme="majorHAnsi"/>
          <w:b/>
          <w:bCs/>
        </w:rPr>
        <w:t xml:space="preserve"> </w:t>
      </w:r>
      <w:r w:rsidRPr="00FD41C5">
        <w:rPr>
          <w:rFonts w:asciiTheme="majorHAnsi" w:hAnsiTheme="majorHAnsi" w:cstheme="majorHAnsi"/>
        </w:rPr>
        <w:t xml:space="preserve">In what Sainsbury calls “the classical picture” meaningful predicates have extensions, understood as sets, where both I and Sainsbury [1997, 252,] take sets to have exact membership. Set valued extensions generate the problem of higher order vagueness. Sainsbury gives the pattern of argument as exemplified with the case of ‘child’ (1991, 168-169; 1997, 254-255). </w:t>
      </w:r>
      <w:r w:rsidR="00263315" w:rsidRPr="00FD41C5">
        <w:rPr>
          <w:rFonts w:asciiTheme="majorHAnsi" w:hAnsiTheme="majorHAnsi" w:cstheme="majorHAnsi"/>
        </w:rPr>
        <w:t>As ‘child’ is vague, t</w:t>
      </w:r>
      <w:r w:rsidRPr="00FD41C5">
        <w:rPr>
          <w:rFonts w:asciiTheme="majorHAnsi" w:hAnsiTheme="majorHAnsi" w:cstheme="majorHAnsi"/>
        </w:rPr>
        <w:t xml:space="preserve">here is no set of things which contain all and only children. </w:t>
      </w:r>
      <w:proofErr w:type="gramStart"/>
      <w:r w:rsidRPr="00FD41C5">
        <w:rPr>
          <w:rFonts w:asciiTheme="majorHAnsi" w:hAnsiTheme="majorHAnsi" w:cstheme="majorHAnsi"/>
        </w:rPr>
        <w:t>So</w:t>
      </w:r>
      <w:proofErr w:type="gramEnd"/>
      <w:r w:rsidRPr="00FD41C5">
        <w:rPr>
          <w:rFonts w:asciiTheme="majorHAnsi" w:hAnsiTheme="majorHAnsi" w:cstheme="majorHAnsi"/>
        </w:rPr>
        <w:t xml:space="preserve"> we consider a threefold partition of sets: children, non-children, and cases “in between”. But this three-part strict division no more accommodates vagueness than the two-part division: </w:t>
      </w:r>
    </w:p>
    <w:p w14:paraId="309FACD6" w14:textId="0E151FA7" w:rsidR="004D6B1D" w:rsidRPr="00FD41C5" w:rsidRDefault="004D6B1D" w:rsidP="00E609D2">
      <w:pPr>
        <w:ind w:left="1080"/>
        <w:rPr>
          <w:rFonts w:asciiTheme="majorHAnsi" w:hAnsiTheme="majorHAnsi" w:cstheme="majorHAnsi"/>
        </w:rPr>
      </w:pPr>
      <w:r w:rsidRPr="00FD41C5">
        <w:rPr>
          <w:rFonts w:asciiTheme="majorHAnsi" w:hAnsiTheme="majorHAnsi" w:cstheme="majorHAnsi"/>
        </w:rPr>
        <w:br/>
        <w:t xml:space="preserve">[I]t would be </w:t>
      </w:r>
      <w:r w:rsidR="00484953" w:rsidRPr="00FD41C5">
        <w:rPr>
          <w:rFonts w:asciiTheme="majorHAnsi" w:hAnsiTheme="majorHAnsi" w:cstheme="majorHAnsi"/>
        </w:rPr>
        <w:t xml:space="preserve">as </w:t>
      </w:r>
      <w:r w:rsidRPr="00FD41C5">
        <w:rPr>
          <w:rFonts w:asciiTheme="majorHAnsi" w:hAnsiTheme="majorHAnsi" w:cstheme="majorHAnsi"/>
        </w:rPr>
        <w:t>absurd to suppose that a heartbeat could make the difference between membership of this set [of children], and consignment to the set of borderline cases, as it would be to suppose that a heartbeat could make the difference between belonging to the set of children and belonging to the set of non-children. (1997, 254)</w:t>
      </w:r>
      <w:r w:rsidR="00577B21" w:rsidRPr="00FD41C5">
        <w:rPr>
          <w:rFonts w:asciiTheme="majorHAnsi" w:hAnsiTheme="majorHAnsi" w:cstheme="majorHAnsi"/>
        </w:rPr>
        <w:br/>
      </w:r>
    </w:p>
    <w:p w14:paraId="78B660FC" w14:textId="50F404B7" w:rsidR="004D6B1D" w:rsidRPr="00FD41C5" w:rsidRDefault="00EC2603" w:rsidP="00E609D2">
      <w:pPr>
        <w:rPr>
          <w:rFonts w:asciiTheme="majorHAnsi" w:hAnsiTheme="majorHAnsi" w:cstheme="majorHAnsi"/>
        </w:rPr>
      </w:pPr>
      <w:proofErr w:type="gramStart"/>
      <w:r>
        <w:rPr>
          <w:rFonts w:asciiTheme="majorHAnsi" w:hAnsiTheme="majorHAnsi" w:cstheme="majorHAnsi"/>
        </w:rPr>
        <w:t>Thus</w:t>
      </w:r>
      <w:proofErr w:type="gramEnd"/>
      <w:r>
        <w:rPr>
          <w:rFonts w:asciiTheme="majorHAnsi" w:hAnsiTheme="majorHAnsi" w:cstheme="majorHAnsi"/>
        </w:rPr>
        <w:t xml:space="preserve"> we are</w:t>
      </w:r>
      <w:r w:rsidR="004D6B1D" w:rsidRPr="00FD41C5">
        <w:rPr>
          <w:rFonts w:asciiTheme="majorHAnsi" w:hAnsiTheme="majorHAnsi" w:cstheme="majorHAnsi"/>
        </w:rPr>
        <w:t xml:space="preserve"> driven to second-order borderline cases. The argument reiterates for all finite orders of higher order vagueness. But the original problem remains.  We now have a new three-part division: The set of things “of which the predicate is absolutely definitely unimpugnable true” (1997, 255), the set of things of which the predicate is </w:t>
      </w:r>
      <w:proofErr w:type="gramStart"/>
      <w:r w:rsidR="004D6B1D" w:rsidRPr="00FD41C5">
        <w:rPr>
          <w:rFonts w:asciiTheme="majorHAnsi" w:hAnsiTheme="majorHAnsi" w:cstheme="majorHAnsi"/>
        </w:rPr>
        <w:t>absolutely false</w:t>
      </w:r>
      <w:proofErr w:type="gramEnd"/>
      <w:r w:rsidR="004D6B1D" w:rsidRPr="00FD41C5">
        <w:rPr>
          <w:rFonts w:asciiTheme="majorHAnsi" w:hAnsiTheme="majorHAnsi" w:cstheme="majorHAnsi"/>
        </w:rPr>
        <w:t>; and “the union of the remaining sets [at all finite orders of higher-order vagueness that] would supposedly correspond one or another kind of borderline case”. (1997, 255</w:t>
      </w:r>
      <w:proofErr w:type="gramStart"/>
      <w:r w:rsidR="004D6B1D" w:rsidRPr="00FD41C5">
        <w:rPr>
          <w:rFonts w:asciiTheme="majorHAnsi" w:hAnsiTheme="majorHAnsi" w:cstheme="majorHAnsi"/>
        </w:rPr>
        <w:t>)  Sainsbury</w:t>
      </w:r>
      <w:proofErr w:type="gramEnd"/>
      <w:r w:rsidR="004D6B1D" w:rsidRPr="00FD41C5">
        <w:rPr>
          <w:rFonts w:asciiTheme="majorHAnsi" w:hAnsiTheme="majorHAnsi" w:cstheme="majorHAnsi"/>
        </w:rPr>
        <w:t xml:space="preserve"> concludes:</w:t>
      </w:r>
    </w:p>
    <w:p w14:paraId="1671ED3B" w14:textId="77777777" w:rsidR="00AE1B3B" w:rsidRPr="00FD41C5" w:rsidRDefault="00AE1B3B" w:rsidP="00AE1B3B">
      <w:pPr>
        <w:rPr>
          <w:rFonts w:asciiTheme="majorHAnsi" w:hAnsiTheme="majorHAnsi" w:cstheme="majorHAnsi"/>
        </w:rPr>
      </w:pPr>
    </w:p>
    <w:p w14:paraId="107B7BA3" w14:textId="041197E9" w:rsidR="004D6B1D" w:rsidRPr="00FD41C5" w:rsidRDefault="004D6B1D" w:rsidP="00746B6E">
      <w:pPr>
        <w:ind w:left="1080"/>
        <w:rPr>
          <w:rFonts w:asciiTheme="majorHAnsi" w:hAnsiTheme="majorHAnsi" w:cstheme="majorHAnsi"/>
        </w:rPr>
      </w:pPr>
      <w:proofErr w:type="gramStart"/>
      <w:r w:rsidRPr="00FD41C5">
        <w:rPr>
          <w:rFonts w:asciiTheme="majorHAnsi" w:hAnsiTheme="majorHAnsi" w:cstheme="majorHAnsi"/>
        </w:rPr>
        <w:t>So</w:t>
      </w:r>
      <w:proofErr w:type="gramEnd"/>
      <w:r w:rsidRPr="00FD41C5">
        <w:rPr>
          <w:rFonts w:asciiTheme="majorHAnsi" w:hAnsiTheme="majorHAnsi" w:cstheme="majorHAnsi"/>
        </w:rPr>
        <w:t xml:space="preserve"> the old problem re-emerges: no sharp cut-off to the shadow of vagueness is marked in our linguistic practice, so to attribute it to</w:t>
      </w:r>
      <w:r w:rsidR="00D80075" w:rsidRPr="00FD41C5">
        <w:rPr>
          <w:rFonts w:asciiTheme="majorHAnsi" w:hAnsiTheme="majorHAnsi" w:cstheme="majorHAnsi"/>
        </w:rPr>
        <w:t xml:space="preserve"> the</w:t>
      </w:r>
      <w:r w:rsidRPr="00FD41C5">
        <w:rPr>
          <w:rFonts w:asciiTheme="majorHAnsi" w:hAnsiTheme="majorHAnsi" w:cstheme="majorHAnsi"/>
        </w:rPr>
        <w:t xml:space="preserve"> predicate is to misdescribe it. (1997, 255</w:t>
      </w:r>
      <w:r w:rsidR="001C36F4" w:rsidRPr="00FD41C5">
        <w:rPr>
          <w:rFonts w:asciiTheme="majorHAnsi" w:hAnsiTheme="majorHAnsi" w:cstheme="majorHAnsi"/>
        </w:rPr>
        <w:t>. See also Sainsbury’s 1991, 169).</w:t>
      </w:r>
      <w:r w:rsidRPr="00FD41C5">
        <w:rPr>
          <w:rFonts w:asciiTheme="majorHAnsi" w:hAnsiTheme="majorHAnsi" w:cstheme="majorHAnsi"/>
        </w:rPr>
        <w:br/>
      </w:r>
    </w:p>
    <w:p w14:paraId="6C42D768" w14:textId="747110F8" w:rsidR="004D6B1D" w:rsidRPr="002A1408" w:rsidRDefault="004D6B1D" w:rsidP="00E609D2">
      <w:pPr>
        <w:ind w:firstLine="720"/>
        <w:rPr>
          <w:rFonts w:asciiTheme="majorHAnsi" w:hAnsiTheme="majorHAnsi" w:cstheme="majorHAnsi"/>
        </w:rPr>
      </w:pPr>
      <w:r w:rsidRPr="002A1408">
        <w:rPr>
          <w:rFonts w:asciiTheme="majorHAnsi" w:hAnsiTheme="majorHAnsi" w:cstheme="majorHAnsi"/>
        </w:rPr>
        <w:t xml:space="preserve">In sum, the sharp boundaries </w:t>
      </w:r>
      <w:r w:rsidR="00EC2603">
        <w:rPr>
          <w:rFonts w:asciiTheme="majorHAnsi" w:hAnsiTheme="majorHAnsi" w:cstheme="majorHAnsi"/>
        </w:rPr>
        <w:t>of</w:t>
      </w:r>
      <w:r w:rsidRPr="002A1408">
        <w:rPr>
          <w:rFonts w:asciiTheme="majorHAnsi" w:hAnsiTheme="majorHAnsi" w:cstheme="majorHAnsi"/>
        </w:rPr>
        <w:t xml:space="preserve"> the classical </w:t>
      </w:r>
      <w:r w:rsidR="00E16569">
        <w:rPr>
          <w:rFonts w:asciiTheme="majorHAnsi" w:hAnsiTheme="majorHAnsi" w:cstheme="majorHAnsi"/>
        </w:rPr>
        <w:t>seem to</w:t>
      </w:r>
      <w:r w:rsidRPr="002A1408">
        <w:rPr>
          <w:rFonts w:asciiTheme="majorHAnsi" w:hAnsiTheme="majorHAnsi" w:cstheme="majorHAnsi"/>
        </w:rPr>
        <w:t xml:space="preserve"> require all orders of higher order vagueness for all vague predicates</w:t>
      </w:r>
      <w:r w:rsidR="00AE1B3B" w:rsidRPr="002A1408">
        <w:rPr>
          <w:rFonts w:asciiTheme="majorHAnsi" w:hAnsiTheme="majorHAnsi" w:cstheme="majorHAnsi"/>
        </w:rPr>
        <w:t>,</w:t>
      </w:r>
      <w:r w:rsidRPr="002A1408">
        <w:rPr>
          <w:rFonts w:asciiTheme="majorHAnsi" w:hAnsiTheme="majorHAnsi" w:cstheme="majorHAnsi"/>
        </w:rPr>
        <w:t xml:space="preserve"> </w:t>
      </w:r>
      <w:r w:rsidR="00E16569">
        <w:rPr>
          <w:rFonts w:asciiTheme="majorHAnsi" w:hAnsiTheme="majorHAnsi" w:cstheme="majorHAnsi"/>
        </w:rPr>
        <w:t xml:space="preserve">without, however, removing the problem that the sharp boundaries induced to begin with. </w:t>
      </w:r>
      <w:proofErr w:type="gramStart"/>
      <w:r w:rsidR="00E16569">
        <w:rPr>
          <w:rFonts w:asciiTheme="majorHAnsi" w:hAnsiTheme="majorHAnsi" w:cstheme="majorHAnsi"/>
        </w:rPr>
        <w:t>All of</w:t>
      </w:r>
      <w:proofErr w:type="gramEnd"/>
      <w:r w:rsidR="00E16569">
        <w:rPr>
          <w:rFonts w:asciiTheme="majorHAnsi" w:hAnsiTheme="majorHAnsi" w:cstheme="majorHAnsi"/>
        </w:rPr>
        <w:t xml:space="preserve"> this</w:t>
      </w:r>
      <w:r w:rsidRPr="002A1408">
        <w:rPr>
          <w:rFonts w:asciiTheme="majorHAnsi" w:hAnsiTheme="majorHAnsi" w:cstheme="majorHAnsi"/>
        </w:rPr>
        <w:t xml:space="preserve"> misdescribes the vagueness of natural language predicates. </w:t>
      </w:r>
    </w:p>
    <w:p w14:paraId="5B4E9DA7" w14:textId="77777777" w:rsidR="004D6B1D" w:rsidRPr="00FD41C5" w:rsidRDefault="004D6B1D" w:rsidP="00E609D2">
      <w:pPr>
        <w:rPr>
          <w:rFonts w:asciiTheme="majorHAnsi" w:hAnsiTheme="majorHAnsi" w:cstheme="majorHAnsi"/>
        </w:rPr>
      </w:pPr>
    </w:p>
    <w:p w14:paraId="2B256539" w14:textId="719D3E46" w:rsidR="000C64E2" w:rsidRPr="00FD41C5" w:rsidRDefault="004D6B1D" w:rsidP="00E609D2">
      <w:pPr>
        <w:rPr>
          <w:rFonts w:asciiTheme="majorHAnsi" w:hAnsiTheme="majorHAnsi" w:cstheme="majorHAnsi"/>
        </w:rPr>
      </w:pPr>
      <w:r w:rsidRPr="00FD41C5">
        <w:rPr>
          <w:rFonts w:asciiTheme="majorHAnsi" w:hAnsiTheme="majorHAnsi" w:cstheme="majorHAnsi"/>
        </w:rPr>
        <w:tab/>
        <w:t xml:space="preserve">Sainsbury rejects accounts of vagueness that work with “fuzzy logic” or </w:t>
      </w:r>
      <w:proofErr w:type="spellStart"/>
      <w:r w:rsidRPr="00FD41C5">
        <w:rPr>
          <w:rFonts w:asciiTheme="majorHAnsi" w:hAnsiTheme="majorHAnsi" w:cstheme="majorHAnsi"/>
        </w:rPr>
        <w:t>supervaluations</w:t>
      </w:r>
      <w:proofErr w:type="spellEnd"/>
      <w:r w:rsidRPr="00FD41C5">
        <w:rPr>
          <w:rFonts w:asciiTheme="majorHAnsi" w:hAnsiTheme="majorHAnsi" w:cstheme="majorHAnsi"/>
        </w:rPr>
        <w:t xml:space="preserve">. A fuzzy logic that assigns degrees of truth in the interval [0,1] gives us the same three-part division, those with truth value 1, those with truth value 0, and the cases in between. (1997, 256) Supervaluationism takes a vague statement to be true just in case it comes out true on all </w:t>
      </w:r>
      <w:proofErr w:type="spellStart"/>
      <w:r w:rsidRPr="00FD41C5">
        <w:rPr>
          <w:rFonts w:asciiTheme="majorHAnsi" w:hAnsiTheme="majorHAnsi" w:cstheme="majorHAnsi"/>
        </w:rPr>
        <w:t>sharpenings</w:t>
      </w:r>
      <w:proofErr w:type="spellEnd"/>
      <w:r w:rsidRPr="00FD41C5">
        <w:rPr>
          <w:rFonts w:asciiTheme="majorHAnsi" w:hAnsiTheme="majorHAnsi" w:cstheme="majorHAnsi"/>
        </w:rPr>
        <w:t xml:space="preserve"> or “precisifications”.  But it can’t be all – only “appropriate” </w:t>
      </w:r>
      <w:proofErr w:type="spellStart"/>
      <w:r w:rsidRPr="00FD41C5">
        <w:rPr>
          <w:rFonts w:asciiTheme="majorHAnsi" w:hAnsiTheme="majorHAnsi" w:cstheme="majorHAnsi"/>
        </w:rPr>
        <w:t>sharpenings</w:t>
      </w:r>
      <w:proofErr w:type="spellEnd"/>
      <w:r w:rsidRPr="00FD41C5">
        <w:rPr>
          <w:rFonts w:asciiTheme="majorHAnsi" w:hAnsiTheme="majorHAnsi" w:cstheme="majorHAnsi"/>
        </w:rPr>
        <w:t xml:space="preserve"> can be allowed.   The vagueness of ‘appropriate’ requires that we already understand too much of what is to be explained. (1997, 257). </w:t>
      </w:r>
      <w:r w:rsidR="000C64E2" w:rsidRPr="00FD41C5">
        <w:rPr>
          <w:rFonts w:asciiTheme="majorHAnsi" w:hAnsiTheme="majorHAnsi" w:cstheme="majorHAnsi"/>
        </w:rPr>
        <w:br/>
      </w:r>
    </w:p>
    <w:p w14:paraId="52974046" w14:textId="30A59E2E" w:rsidR="004D6B1D" w:rsidRPr="002A1408" w:rsidRDefault="000C64E2" w:rsidP="00746B6E">
      <w:pPr>
        <w:rPr>
          <w:rFonts w:asciiTheme="majorHAnsi" w:hAnsiTheme="majorHAnsi" w:cstheme="majorHAnsi"/>
        </w:rPr>
      </w:pPr>
      <w:r w:rsidRPr="00FD41C5">
        <w:rPr>
          <w:rFonts w:asciiTheme="majorHAnsi" w:hAnsiTheme="majorHAnsi" w:cstheme="majorHAnsi"/>
        </w:rPr>
        <w:tab/>
        <w:t>Sainsbury concludes that “[t]he right way to characterize the vagueness of a predicate is by the fact that it classifies without drawing boundaries: it is boundaryless” (1991, 179)</w:t>
      </w:r>
      <w:r w:rsidR="004D6B1D" w:rsidRPr="00FD41C5">
        <w:rPr>
          <w:rFonts w:asciiTheme="majorHAnsi" w:hAnsiTheme="majorHAnsi" w:cstheme="majorHAnsi"/>
        </w:rPr>
        <w:br/>
      </w:r>
    </w:p>
    <w:p w14:paraId="0F899F5D" w14:textId="5D2738E6" w:rsidR="004D6B1D" w:rsidRPr="002A1408" w:rsidRDefault="004D6B1D" w:rsidP="00E609D2">
      <w:pPr>
        <w:rPr>
          <w:rFonts w:asciiTheme="majorHAnsi" w:hAnsiTheme="majorHAnsi" w:cstheme="majorHAnsi"/>
        </w:rPr>
      </w:pPr>
      <w:r w:rsidRPr="002A1408">
        <w:rPr>
          <w:rFonts w:asciiTheme="majorHAnsi" w:hAnsiTheme="majorHAnsi" w:cstheme="majorHAnsi"/>
        </w:rPr>
        <w:tab/>
        <w:t xml:space="preserve"> My plan is to expand on Sainsbury’s approach to concepts without (sharp) boundaries.</w:t>
      </w:r>
      <w:r w:rsidR="00EA13D2">
        <w:rPr>
          <w:rStyle w:val="FootnoteReference"/>
          <w:rFonts w:asciiTheme="majorHAnsi" w:hAnsiTheme="majorHAnsi" w:cstheme="majorHAnsi"/>
        </w:rPr>
        <w:footnoteReference w:id="4"/>
      </w:r>
      <w:r w:rsidR="002B1D8E" w:rsidRPr="002A1408">
        <w:rPr>
          <w:rFonts w:asciiTheme="majorHAnsi" w:hAnsiTheme="majorHAnsi" w:cstheme="majorHAnsi"/>
        </w:rPr>
        <w:t xml:space="preserve"> </w:t>
      </w:r>
      <w:r w:rsidRPr="002A1408">
        <w:rPr>
          <w:rFonts w:asciiTheme="majorHAnsi" w:hAnsiTheme="majorHAnsi" w:cstheme="majorHAnsi"/>
        </w:rPr>
        <w:br/>
      </w:r>
    </w:p>
    <w:p w14:paraId="2DB375C6" w14:textId="7FCF88BF" w:rsidR="004D6B1D" w:rsidRPr="00FD41C5" w:rsidRDefault="004D6B1D" w:rsidP="00E609D2">
      <w:pPr>
        <w:rPr>
          <w:rFonts w:asciiTheme="majorHAnsi" w:hAnsiTheme="majorHAnsi" w:cstheme="majorHAnsi"/>
        </w:rPr>
      </w:pPr>
      <w:r w:rsidRPr="00FD41C5">
        <w:rPr>
          <w:rFonts w:asciiTheme="majorHAnsi" w:hAnsiTheme="majorHAnsi" w:cstheme="majorHAnsi"/>
        </w:rPr>
        <w:tab/>
      </w:r>
      <w:r w:rsidR="00527850" w:rsidRPr="00FD41C5">
        <w:rPr>
          <w:rFonts w:asciiTheme="majorHAnsi" w:hAnsiTheme="majorHAnsi" w:cstheme="majorHAnsi"/>
          <w:b/>
          <w:bCs/>
        </w:rPr>
        <w:t>3</w:t>
      </w:r>
      <w:r w:rsidRPr="00FD41C5">
        <w:rPr>
          <w:rFonts w:asciiTheme="majorHAnsi" w:hAnsiTheme="majorHAnsi" w:cstheme="majorHAnsi"/>
          <w:b/>
          <w:bCs/>
        </w:rPr>
        <w:t>. Further development of what Sainsbury calls the classical picture</w:t>
      </w:r>
      <w:r w:rsidR="007F0B13">
        <w:rPr>
          <w:rFonts w:asciiTheme="majorHAnsi" w:hAnsiTheme="majorHAnsi" w:cstheme="majorHAnsi"/>
          <w:b/>
          <w:bCs/>
        </w:rPr>
        <w:t>,</w:t>
      </w:r>
      <w:r w:rsidR="00527850" w:rsidRPr="00FD41C5">
        <w:rPr>
          <w:rFonts w:asciiTheme="majorHAnsi" w:hAnsiTheme="majorHAnsi" w:cstheme="majorHAnsi"/>
          <w:b/>
          <w:bCs/>
        </w:rPr>
        <w:t xml:space="preserve"> and difficulties therewith</w:t>
      </w:r>
      <w:r w:rsidR="0022085B" w:rsidRPr="00FD41C5">
        <w:rPr>
          <w:rFonts w:asciiTheme="majorHAnsi" w:hAnsiTheme="majorHAnsi" w:cstheme="majorHAnsi"/>
          <w:b/>
          <w:bCs/>
        </w:rPr>
        <w:t>.</w:t>
      </w:r>
      <w:r w:rsidRPr="00FD41C5">
        <w:rPr>
          <w:rFonts w:asciiTheme="majorHAnsi" w:hAnsiTheme="majorHAnsi" w:cstheme="majorHAnsi"/>
        </w:rPr>
        <w:t xml:space="preserve"> </w:t>
      </w:r>
      <w:r w:rsidR="007F0B13">
        <w:rPr>
          <w:rFonts w:asciiTheme="majorHAnsi" w:hAnsiTheme="majorHAnsi" w:cstheme="majorHAnsi"/>
        </w:rPr>
        <w:t>Until</w:t>
      </w:r>
      <w:r w:rsidRPr="00FD41C5">
        <w:rPr>
          <w:rFonts w:asciiTheme="majorHAnsi" w:hAnsiTheme="majorHAnsi" w:cstheme="majorHAnsi"/>
        </w:rPr>
        <w:t xml:space="preserve"> the late 20th century much of philosophy of language, and I suspect linguistics, paid </w:t>
      </w:r>
      <w:r w:rsidR="009B33D7" w:rsidRPr="00FD41C5">
        <w:rPr>
          <w:rFonts w:asciiTheme="majorHAnsi" w:hAnsiTheme="majorHAnsi" w:cstheme="majorHAnsi"/>
        </w:rPr>
        <w:t xml:space="preserve">relatively </w:t>
      </w:r>
      <w:r w:rsidRPr="00FD41C5">
        <w:rPr>
          <w:rFonts w:asciiTheme="majorHAnsi" w:hAnsiTheme="majorHAnsi" w:cstheme="majorHAnsi"/>
        </w:rPr>
        <w:t xml:space="preserve">little attention to vagueness. With vagueness under </w:t>
      </w:r>
      <w:r w:rsidR="00E263E7" w:rsidRPr="00FD41C5">
        <w:rPr>
          <w:rFonts w:asciiTheme="majorHAnsi" w:hAnsiTheme="majorHAnsi" w:cstheme="majorHAnsi"/>
        </w:rPr>
        <w:t xml:space="preserve">little </w:t>
      </w:r>
      <w:proofErr w:type="gramStart"/>
      <w:r w:rsidRPr="00FD41C5">
        <w:rPr>
          <w:rFonts w:asciiTheme="majorHAnsi" w:hAnsiTheme="majorHAnsi" w:cstheme="majorHAnsi"/>
        </w:rPr>
        <w:t>consideration</w:t>
      </w:r>
      <w:proofErr w:type="gramEnd"/>
      <w:r w:rsidRPr="00FD41C5">
        <w:rPr>
          <w:rFonts w:asciiTheme="majorHAnsi" w:hAnsiTheme="majorHAnsi" w:cstheme="majorHAnsi"/>
        </w:rPr>
        <w:t xml:space="preserve"> it was natural to think in terms of what Sainsbury calls the classical picture</w:t>
      </w:r>
      <w:r w:rsidR="00643A4A" w:rsidRPr="00FD41C5">
        <w:rPr>
          <w:rFonts w:asciiTheme="majorHAnsi" w:hAnsiTheme="majorHAnsi" w:cstheme="majorHAnsi"/>
        </w:rPr>
        <w:t>, which</w:t>
      </w:r>
      <w:r w:rsidRPr="00FD41C5">
        <w:rPr>
          <w:rFonts w:asciiTheme="majorHAnsi" w:hAnsiTheme="majorHAnsi" w:cstheme="majorHAnsi"/>
        </w:rPr>
        <w:t xml:space="preserve"> </w:t>
      </w:r>
      <w:r w:rsidR="00643A4A" w:rsidRPr="00FD41C5">
        <w:rPr>
          <w:rFonts w:asciiTheme="majorHAnsi" w:hAnsiTheme="majorHAnsi" w:cstheme="majorHAnsi"/>
        </w:rPr>
        <w:t>supposes predicates to</w:t>
      </w:r>
      <w:r w:rsidRPr="00FD41C5">
        <w:rPr>
          <w:rFonts w:asciiTheme="majorHAnsi" w:hAnsiTheme="majorHAnsi" w:cstheme="majorHAnsi"/>
        </w:rPr>
        <w:t xml:space="preserve"> have extensions understood as sets. If the meaning of a predicate were its extension </w:t>
      </w:r>
      <w:r w:rsidR="0066763B" w:rsidRPr="00FD41C5">
        <w:rPr>
          <w:rFonts w:asciiTheme="majorHAnsi" w:hAnsiTheme="majorHAnsi" w:cstheme="majorHAnsi"/>
        </w:rPr>
        <w:t>there could not be coextensional predicates that differed in meaning; and the extension of such a predicate</w:t>
      </w:r>
      <w:r w:rsidRPr="00FD41C5">
        <w:rPr>
          <w:rFonts w:asciiTheme="majorHAnsi" w:hAnsiTheme="majorHAnsi" w:cstheme="majorHAnsi"/>
        </w:rPr>
        <w:t xml:space="preserve"> could not change over time or vary over different </w:t>
      </w:r>
      <w:r w:rsidR="00643A4A" w:rsidRPr="00FD41C5">
        <w:rPr>
          <w:rFonts w:asciiTheme="majorHAnsi" w:hAnsiTheme="majorHAnsi" w:cstheme="majorHAnsi"/>
        </w:rPr>
        <w:t xml:space="preserve">counterfactual and other </w:t>
      </w:r>
      <w:r w:rsidRPr="00FD41C5">
        <w:rPr>
          <w:rFonts w:asciiTheme="majorHAnsi" w:hAnsiTheme="majorHAnsi" w:cstheme="majorHAnsi"/>
        </w:rPr>
        <w:t xml:space="preserve">intensional contexts. </w:t>
      </w:r>
      <w:proofErr w:type="gramStart"/>
      <w:r w:rsidRPr="00FD41C5">
        <w:rPr>
          <w:rFonts w:asciiTheme="majorHAnsi" w:hAnsiTheme="majorHAnsi" w:cstheme="majorHAnsi"/>
        </w:rPr>
        <w:t>So</w:t>
      </w:r>
      <w:proofErr w:type="gramEnd"/>
      <w:r w:rsidRPr="00FD41C5">
        <w:rPr>
          <w:rFonts w:asciiTheme="majorHAnsi" w:hAnsiTheme="majorHAnsi" w:cstheme="majorHAnsi"/>
        </w:rPr>
        <w:t xml:space="preserve"> the meaning must be some intermediary that maps circumstances to extensions. These intermediaries are often referred to as properties.</w:t>
      </w:r>
    </w:p>
    <w:p w14:paraId="7ACCEC49" w14:textId="77777777" w:rsidR="00127673" w:rsidRPr="00FD41C5" w:rsidRDefault="00127673" w:rsidP="00E609D2">
      <w:pPr>
        <w:rPr>
          <w:rFonts w:asciiTheme="majorHAnsi" w:hAnsiTheme="majorHAnsi" w:cstheme="majorHAnsi"/>
        </w:rPr>
      </w:pPr>
    </w:p>
    <w:p w14:paraId="701BEDD8" w14:textId="20FA7D46" w:rsidR="004D6B1D" w:rsidRPr="00FD41C5" w:rsidRDefault="004D6B1D" w:rsidP="00E609D2">
      <w:pPr>
        <w:ind w:firstLine="720"/>
        <w:rPr>
          <w:rFonts w:asciiTheme="majorHAnsi" w:hAnsiTheme="majorHAnsi" w:cstheme="majorHAnsi"/>
        </w:rPr>
      </w:pPr>
      <w:r w:rsidRPr="00FD41C5">
        <w:rPr>
          <w:rFonts w:asciiTheme="majorHAnsi" w:hAnsiTheme="majorHAnsi" w:cstheme="majorHAnsi"/>
        </w:rPr>
        <w:t>Nothing here will turn on the metaphysics of properties. We need only a mapping from circumstances (actual and counterfactual) to extensions. Indeed many (e.g. Mont</w:t>
      </w:r>
      <w:r w:rsidR="007F0B13">
        <w:rPr>
          <w:rFonts w:asciiTheme="majorHAnsi" w:hAnsiTheme="majorHAnsi" w:cstheme="majorHAnsi"/>
        </w:rPr>
        <w:t>a</w:t>
      </w:r>
      <w:r w:rsidRPr="00FD41C5">
        <w:rPr>
          <w:rFonts w:asciiTheme="majorHAnsi" w:hAnsiTheme="majorHAnsi" w:cstheme="majorHAnsi"/>
        </w:rPr>
        <w:t>gue 1969; Lewis 1986) characterize properties as maps from possible worlds to subsets of their domains.</w:t>
      </w:r>
      <w:r w:rsidRPr="00FD41C5">
        <w:rPr>
          <w:rFonts w:asciiTheme="majorHAnsi" w:hAnsiTheme="majorHAnsi" w:cstheme="majorHAnsi"/>
          <w:vertAlign w:val="superscript"/>
        </w:rPr>
        <w:footnoteReference w:id="5"/>
      </w:r>
      <w:r w:rsidR="00E474AC" w:rsidRPr="00FD41C5">
        <w:rPr>
          <w:rFonts w:asciiTheme="majorHAnsi" w:hAnsiTheme="majorHAnsi" w:cstheme="majorHAnsi"/>
        </w:rPr>
        <w:t xml:space="preserve"> </w:t>
      </w:r>
      <w:r w:rsidR="0066763B" w:rsidRPr="00FD41C5">
        <w:rPr>
          <w:rFonts w:asciiTheme="majorHAnsi" w:hAnsiTheme="majorHAnsi" w:cstheme="majorHAnsi"/>
        </w:rPr>
        <w:t xml:space="preserve">Such </w:t>
      </w:r>
      <w:r w:rsidR="00E474AC" w:rsidRPr="00FD41C5">
        <w:rPr>
          <w:rFonts w:asciiTheme="majorHAnsi" w:hAnsiTheme="majorHAnsi" w:cstheme="majorHAnsi"/>
        </w:rPr>
        <w:t>properties</w:t>
      </w:r>
      <w:r w:rsidR="0066763B" w:rsidRPr="00FD41C5">
        <w:rPr>
          <w:rFonts w:asciiTheme="majorHAnsi" w:hAnsiTheme="majorHAnsi" w:cstheme="majorHAnsi"/>
        </w:rPr>
        <w:t>-as-mappings</w:t>
      </w:r>
      <w:r w:rsidR="00E474AC" w:rsidRPr="00FD41C5">
        <w:rPr>
          <w:rFonts w:asciiTheme="majorHAnsi" w:hAnsiTheme="majorHAnsi" w:cstheme="majorHAnsi"/>
        </w:rPr>
        <w:t xml:space="preserve"> </w:t>
      </w:r>
      <w:r w:rsidR="00434F83" w:rsidRPr="00FD41C5">
        <w:rPr>
          <w:rFonts w:asciiTheme="majorHAnsi" w:hAnsiTheme="majorHAnsi" w:cstheme="majorHAnsi"/>
        </w:rPr>
        <w:t>are often called intensions</w:t>
      </w:r>
      <w:r w:rsidR="00E474AC" w:rsidRPr="00FD41C5">
        <w:rPr>
          <w:rFonts w:asciiTheme="majorHAnsi" w:hAnsiTheme="majorHAnsi" w:cstheme="majorHAnsi"/>
        </w:rPr>
        <w:t>,</w:t>
      </w:r>
      <w:r w:rsidR="00434F83" w:rsidRPr="00FD41C5">
        <w:rPr>
          <w:rFonts w:asciiTheme="majorHAnsi" w:hAnsiTheme="majorHAnsi" w:cstheme="majorHAnsi"/>
        </w:rPr>
        <w:t xml:space="preserve"> </w:t>
      </w:r>
      <w:r w:rsidR="00E474AC" w:rsidRPr="00FD41C5">
        <w:rPr>
          <w:rFonts w:asciiTheme="majorHAnsi" w:hAnsiTheme="majorHAnsi" w:cstheme="majorHAnsi"/>
        </w:rPr>
        <w:t>for</w:t>
      </w:r>
      <w:r w:rsidR="00434F83" w:rsidRPr="00FD41C5">
        <w:rPr>
          <w:rFonts w:asciiTheme="majorHAnsi" w:hAnsiTheme="majorHAnsi" w:cstheme="majorHAnsi"/>
        </w:rPr>
        <w:t xml:space="preserve"> which </w:t>
      </w:r>
      <w:r w:rsidRPr="00FD41C5">
        <w:rPr>
          <w:rFonts w:asciiTheme="majorHAnsi" w:hAnsiTheme="majorHAnsi" w:cstheme="majorHAnsi"/>
        </w:rPr>
        <w:t xml:space="preserve">I will </w:t>
      </w:r>
      <w:r w:rsidR="00E474AC" w:rsidRPr="00FD41C5">
        <w:rPr>
          <w:rFonts w:asciiTheme="majorHAnsi" w:hAnsiTheme="majorHAnsi" w:cstheme="majorHAnsi"/>
        </w:rPr>
        <w:t>also use the expression</w:t>
      </w:r>
      <w:r w:rsidRPr="00FD41C5">
        <w:rPr>
          <w:rFonts w:asciiTheme="majorHAnsi" w:hAnsiTheme="majorHAnsi" w:cstheme="majorHAnsi"/>
        </w:rPr>
        <w:t xml:space="preserve"> </w:t>
      </w:r>
      <w:r w:rsidR="00E474AC" w:rsidRPr="00FD41C5">
        <w:rPr>
          <w:rFonts w:asciiTheme="majorHAnsi" w:hAnsiTheme="majorHAnsi" w:cstheme="majorHAnsi"/>
        </w:rPr>
        <w:t>‘</w:t>
      </w:r>
      <w:r w:rsidRPr="00FD41C5">
        <w:rPr>
          <w:rFonts w:asciiTheme="majorHAnsi" w:hAnsiTheme="majorHAnsi" w:cstheme="majorHAnsi"/>
        </w:rPr>
        <w:t>property in the minimalist sense</w:t>
      </w:r>
      <w:r w:rsidR="00E474AC" w:rsidRPr="00FD41C5">
        <w:rPr>
          <w:rFonts w:asciiTheme="majorHAnsi" w:hAnsiTheme="majorHAnsi" w:cstheme="majorHAnsi"/>
        </w:rPr>
        <w:t>’</w:t>
      </w:r>
      <w:r w:rsidRPr="00FD41C5">
        <w:rPr>
          <w:rFonts w:asciiTheme="majorHAnsi" w:hAnsiTheme="majorHAnsi" w:cstheme="majorHAnsi"/>
        </w:rPr>
        <w:t xml:space="preserve">.  </w:t>
      </w:r>
      <w:r w:rsidR="0066763B" w:rsidRPr="00FD41C5">
        <w:rPr>
          <w:rFonts w:asciiTheme="majorHAnsi" w:hAnsiTheme="majorHAnsi" w:cstheme="majorHAnsi"/>
        </w:rPr>
        <w:t>A property, as I will use the term</w:t>
      </w:r>
      <w:r w:rsidR="002B1D8E" w:rsidRPr="00FD41C5">
        <w:rPr>
          <w:rFonts w:asciiTheme="majorHAnsi" w:hAnsiTheme="majorHAnsi" w:cstheme="majorHAnsi"/>
        </w:rPr>
        <w:t>,</w:t>
      </w:r>
      <w:r w:rsidR="0066763B" w:rsidRPr="00FD41C5">
        <w:rPr>
          <w:rFonts w:asciiTheme="majorHAnsi" w:hAnsiTheme="majorHAnsi" w:cstheme="majorHAnsi"/>
        </w:rPr>
        <w:t xml:space="preserve"> is anything that determines such a mapping, or the mapping itself</w:t>
      </w:r>
      <w:r w:rsidR="001559A8" w:rsidRPr="00FD41C5">
        <w:rPr>
          <w:rFonts w:asciiTheme="majorHAnsi" w:hAnsiTheme="majorHAnsi" w:cstheme="majorHAnsi"/>
        </w:rPr>
        <w:t>. P</w:t>
      </w:r>
      <w:r w:rsidRPr="00FD41C5">
        <w:rPr>
          <w:rFonts w:asciiTheme="majorHAnsi" w:hAnsiTheme="majorHAnsi" w:cstheme="majorHAnsi"/>
        </w:rPr>
        <w:t xml:space="preserve">roperties, minimalist or more robust, are always precise in that their extensions are sets – I believe that broadly in philosophy properties are presupposed to be precise in this sense. </w:t>
      </w:r>
    </w:p>
    <w:p w14:paraId="6C0B195E" w14:textId="77777777" w:rsidR="00E609D2" w:rsidRPr="00FD41C5" w:rsidRDefault="004D6B1D" w:rsidP="00E609D2">
      <w:pPr>
        <w:rPr>
          <w:rFonts w:asciiTheme="majorHAnsi" w:hAnsiTheme="majorHAnsi" w:cstheme="majorHAnsi"/>
        </w:rPr>
      </w:pPr>
      <w:r w:rsidRPr="00FD41C5">
        <w:rPr>
          <w:rFonts w:asciiTheme="majorHAnsi" w:hAnsiTheme="majorHAnsi" w:cstheme="majorHAnsi"/>
        </w:rPr>
        <w:tab/>
      </w:r>
    </w:p>
    <w:p w14:paraId="752924F9" w14:textId="72362D20" w:rsidR="004D6B1D" w:rsidRPr="00FD41C5" w:rsidRDefault="004D6B1D" w:rsidP="00E609D2">
      <w:pPr>
        <w:ind w:firstLine="720"/>
        <w:rPr>
          <w:rFonts w:asciiTheme="majorHAnsi" w:hAnsiTheme="majorHAnsi" w:cstheme="majorHAnsi"/>
        </w:rPr>
      </w:pPr>
      <w:r w:rsidRPr="00FD41C5">
        <w:rPr>
          <w:rFonts w:asciiTheme="majorHAnsi" w:hAnsiTheme="majorHAnsi" w:cstheme="majorHAnsi"/>
        </w:rPr>
        <w:lastRenderedPageBreak/>
        <w:t>Since Sainsbury’s classical picture turns on taking properties to be the semantic values of predicates, I will henceforth call this account the properties view (of the meaning of predicates).</w:t>
      </w:r>
      <w:r w:rsidR="00434F83" w:rsidRPr="00FD41C5">
        <w:rPr>
          <w:rFonts w:asciiTheme="majorHAnsi" w:hAnsiTheme="majorHAnsi" w:cstheme="majorHAnsi"/>
        </w:rPr>
        <w:t xml:space="preserve"> </w:t>
      </w:r>
      <w:r w:rsidRPr="00FD41C5">
        <w:rPr>
          <w:rFonts w:asciiTheme="majorHAnsi" w:hAnsiTheme="majorHAnsi" w:cstheme="majorHAnsi"/>
        </w:rPr>
        <w:t xml:space="preserve"> </w:t>
      </w:r>
      <w:r w:rsidRPr="00FD41C5">
        <w:rPr>
          <w:rFonts w:asciiTheme="majorHAnsi" w:hAnsiTheme="majorHAnsi" w:cstheme="majorHAnsi"/>
        </w:rPr>
        <w:br/>
      </w:r>
    </w:p>
    <w:p w14:paraId="5FFA2363" w14:textId="2C868FA4" w:rsidR="004D6B1D" w:rsidRPr="00FD41C5" w:rsidRDefault="004D6B1D" w:rsidP="00E609D2">
      <w:pPr>
        <w:ind w:firstLine="720"/>
        <w:rPr>
          <w:rFonts w:asciiTheme="majorHAnsi" w:hAnsiTheme="majorHAnsi" w:cstheme="majorHAnsi"/>
        </w:rPr>
      </w:pPr>
      <w:r w:rsidRPr="00FD41C5">
        <w:rPr>
          <w:rFonts w:asciiTheme="majorHAnsi" w:hAnsiTheme="majorHAnsi" w:cstheme="majorHAnsi"/>
        </w:rPr>
        <w:t xml:space="preserve">In the late 20th century, as consciousness grew about the need to address vagueness, </w:t>
      </w:r>
      <w:r w:rsidR="00E263E7" w:rsidRPr="00FD41C5">
        <w:rPr>
          <w:rFonts w:asciiTheme="majorHAnsi" w:hAnsiTheme="majorHAnsi" w:cstheme="majorHAnsi"/>
        </w:rPr>
        <w:t xml:space="preserve">many </w:t>
      </w:r>
      <w:r w:rsidRPr="00FD41C5">
        <w:rPr>
          <w:rFonts w:asciiTheme="majorHAnsi" w:hAnsiTheme="majorHAnsi" w:cstheme="majorHAnsi"/>
        </w:rPr>
        <w:t>scholars attempted to apply the current theoretical tools – the properties view.</w:t>
      </w:r>
      <w:r w:rsidR="00874BB0" w:rsidRPr="00FD41C5">
        <w:rPr>
          <w:rStyle w:val="FootnoteReference"/>
          <w:rFonts w:asciiTheme="majorHAnsi" w:hAnsiTheme="majorHAnsi" w:cstheme="majorHAnsi"/>
        </w:rPr>
        <w:footnoteReference w:id="6"/>
      </w:r>
      <w:r w:rsidRPr="00FD41C5">
        <w:rPr>
          <w:rFonts w:asciiTheme="majorHAnsi" w:hAnsiTheme="majorHAnsi" w:cstheme="majorHAnsi"/>
        </w:rPr>
        <w:t xml:space="preserve"> Above I summarized Sainsbury’s objections: Properties have exact extensions, exact extensions require the tower of higher order vagueness, and this terribly misrepresents </w:t>
      </w:r>
      <w:r w:rsidR="00FD41C5">
        <w:rPr>
          <w:rFonts w:asciiTheme="majorHAnsi" w:hAnsiTheme="majorHAnsi" w:cstheme="majorHAnsi"/>
        </w:rPr>
        <w:t xml:space="preserve">the </w:t>
      </w:r>
      <w:r w:rsidRPr="00FD41C5">
        <w:rPr>
          <w:rFonts w:asciiTheme="majorHAnsi" w:hAnsiTheme="majorHAnsi" w:cstheme="majorHAnsi"/>
        </w:rPr>
        <w:t xml:space="preserve">vagueness of natural language predicates.  On this analysis properties are the root of the problem. </w:t>
      </w:r>
    </w:p>
    <w:p w14:paraId="4F51D677" w14:textId="77777777" w:rsidR="00195FD1" w:rsidRPr="00FD41C5" w:rsidRDefault="00195FD1" w:rsidP="00E609D2">
      <w:pPr>
        <w:rPr>
          <w:rFonts w:asciiTheme="majorHAnsi" w:hAnsiTheme="majorHAnsi" w:cstheme="majorHAnsi"/>
        </w:rPr>
      </w:pPr>
    </w:p>
    <w:p w14:paraId="60A915FF" w14:textId="28D0D166" w:rsidR="00696B0E" w:rsidRPr="00FD41C5" w:rsidRDefault="00195FD1" w:rsidP="00E609D2">
      <w:pPr>
        <w:rPr>
          <w:rFonts w:asciiTheme="majorHAnsi" w:hAnsiTheme="majorHAnsi" w:cstheme="majorHAnsi"/>
        </w:rPr>
      </w:pPr>
      <w:r w:rsidRPr="00FD41C5">
        <w:rPr>
          <w:rFonts w:asciiTheme="majorHAnsi" w:hAnsiTheme="majorHAnsi" w:cstheme="majorHAnsi"/>
        </w:rPr>
        <w:tab/>
        <w:t>Taking the semantic value</w:t>
      </w:r>
      <w:r w:rsidR="00772134" w:rsidRPr="00FD41C5">
        <w:rPr>
          <w:rFonts w:asciiTheme="majorHAnsi" w:hAnsiTheme="majorHAnsi" w:cstheme="majorHAnsi"/>
        </w:rPr>
        <w:t>s</w:t>
      </w:r>
      <w:r w:rsidRPr="00FD41C5">
        <w:rPr>
          <w:rFonts w:asciiTheme="majorHAnsi" w:hAnsiTheme="majorHAnsi" w:cstheme="majorHAnsi"/>
        </w:rPr>
        <w:t xml:space="preserve"> of predicates to be properties is equivalent to bivalence</w:t>
      </w:r>
      <w:r w:rsidR="00ED0108" w:rsidRPr="00FD41C5">
        <w:rPr>
          <w:rFonts w:asciiTheme="majorHAnsi" w:hAnsiTheme="majorHAnsi" w:cstheme="majorHAnsi"/>
          <w:vertAlign w:val="superscript"/>
        </w:rPr>
        <w:footnoteReference w:id="7"/>
      </w:r>
      <w:r w:rsidRPr="00FD41C5">
        <w:rPr>
          <w:rFonts w:asciiTheme="majorHAnsi" w:hAnsiTheme="majorHAnsi" w:cstheme="majorHAnsi"/>
        </w:rPr>
        <w:t xml:space="preserve">. A predication, </w:t>
      </w:r>
      <w:r w:rsidRPr="00FD41C5">
        <w:rPr>
          <w:rFonts w:asciiTheme="majorHAnsi" w:hAnsiTheme="majorHAnsi" w:cstheme="majorHAnsi"/>
          <w:i/>
          <w:iCs/>
        </w:rPr>
        <w:t>Pa</w:t>
      </w:r>
      <w:r w:rsidRPr="00FD41C5">
        <w:rPr>
          <w:rFonts w:asciiTheme="majorHAnsi" w:hAnsiTheme="majorHAnsi" w:cstheme="majorHAnsi"/>
        </w:rPr>
        <w:t>,</w:t>
      </w:r>
      <w:r w:rsidR="001559A8" w:rsidRPr="00FD41C5">
        <w:rPr>
          <w:rStyle w:val="FootnoteReference"/>
          <w:rFonts w:asciiTheme="majorHAnsi" w:hAnsiTheme="majorHAnsi" w:cstheme="majorHAnsi"/>
        </w:rPr>
        <w:footnoteReference w:id="8"/>
      </w:r>
      <w:r w:rsidRPr="00FD41C5">
        <w:rPr>
          <w:rFonts w:asciiTheme="majorHAnsi" w:hAnsiTheme="majorHAnsi" w:cstheme="majorHAnsi"/>
        </w:rPr>
        <w:t xml:space="preserve"> is true just in case</w:t>
      </w:r>
      <w:r w:rsidR="00F964EB">
        <w:rPr>
          <w:rFonts w:asciiTheme="majorHAnsi" w:hAnsiTheme="majorHAnsi" w:cstheme="majorHAnsi"/>
        </w:rPr>
        <w:t xml:space="preserve"> the referent of</w:t>
      </w:r>
      <w:r w:rsidRPr="00FD41C5">
        <w:rPr>
          <w:rFonts w:asciiTheme="majorHAnsi" w:hAnsiTheme="majorHAnsi" w:cstheme="majorHAnsi"/>
        </w:rPr>
        <w:t xml:space="preserve"> </w:t>
      </w:r>
      <w:r w:rsidRPr="00FD41C5">
        <w:rPr>
          <w:rFonts w:asciiTheme="majorHAnsi" w:hAnsiTheme="majorHAnsi" w:cstheme="majorHAnsi"/>
          <w:i/>
          <w:iCs/>
        </w:rPr>
        <w:t>a</w:t>
      </w:r>
      <w:r w:rsidRPr="00FD41C5">
        <w:rPr>
          <w:rFonts w:asciiTheme="majorHAnsi" w:hAnsiTheme="majorHAnsi" w:cstheme="majorHAnsi"/>
        </w:rPr>
        <w:t xml:space="preserve"> is in the extension of the property signified by </w:t>
      </w:r>
      <w:r w:rsidRPr="00FD41C5">
        <w:rPr>
          <w:rFonts w:asciiTheme="majorHAnsi" w:hAnsiTheme="majorHAnsi" w:cstheme="majorHAnsi"/>
          <w:i/>
          <w:iCs/>
        </w:rPr>
        <w:t>P</w:t>
      </w:r>
      <w:r w:rsidRPr="00FD41C5">
        <w:rPr>
          <w:rFonts w:asciiTheme="majorHAnsi" w:hAnsiTheme="majorHAnsi" w:cstheme="majorHAnsi"/>
        </w:rPr>
        <w:t xml:space="preserve"> and false </w:t>
      </w:r>
      <w:r w:rsidR="00955709" w:rsidRPr="00FD41C5">
        <w:rPr>
          <w:rFonts w:asciiTheme="majorHAnsi" w:hAnsiTheme="majorHAnsi" w:cstheme="majorHAnsi"/>
        </w:rPr>
        <w:t xml:space="preserve">just in case </w:t>
      </w:r>
      <w:r w:rsidR="00F964EB" w:rsidRPr="00F964EB">
        <w:rPr>
          <w:rFonts w:asciiTheme="majorHAnsi" w:hAnsiTheme="majorHAnsi" w:cstheme="majorHAnsi"/>
        </w:rPr>
        <w:t>that referent</w:t>
      </w:r>
      <w:r w:rsidRPr="00FD41C5">
        <w:rPr>
          <w:rFonts w:asciiTheme="majorHAnsi" w:hAnsiTheme="majorHAnsi" w:cstheme="majorHAnsi"/>
        </w:rPr>
        <w:t xml:space="preserve"> is in that property’s counterextension.</w:t>
      </w:r>
      <w:r w:rsidR="00ED0108" w:rsidRPr="00FD41C5">
        <w:rPr>
          <w:rStyle w:val="FootnoteReference"/>
          <w:rFonts w:asciiTheme="majorHAnsi" w:hAnsiTheme="majorHAnsi" w:cstheme="majorHAnsi"/>
        </w:rPr>
        <w:footnoteReference w:id="9"/>
      </w:r>
      <w:r w:rsidRPr="00FD41C5">
        <w:rPr>
          <w:rFonts w:asciiTheme="majorHAnsi" w:hAnsiTheme="majorHAnsi" w:cstheme="majorHAnsi"/>
        </w:rPr>
        <w:t xml:space="preserve"> Thus, taking the semantic values of predicates to be properties excludes any semantic vagueness! </w:t>
      </w:r>
      <w:r w:rsidR="00696B0E" w:rsidRPr="00FD41C5">
        <w:rPr>
          <w:rFonts w:asciiTheme="majorHAnsi" w:hAnsiTheme="majorHAnsi" w:cstheme="majorHAnsi"/>
        </w:rPr>
        <w:t xml:space="preserve">Either one must reject properties as the semantic values of predicates or </w:t>
      </w:r>
      <w:r w:rsidRPr="00FD41C5">
        <w:rPr>
          <w:rFonts w:asciiTheme="majorHAnsi" w:hAnsiTheme="majorHAnsi" w:cstheme="majorHAnsi"/>
        </w:rPr>
        <w:t>one must embrace the epistemic account of</w:t>
      </w:r>
      <w:r w:rsidR="004208A3" w:rsidRPr="00FD41C5">
        <w:rPr>
          <w:rFonts w:asciiTheme="majorHAnsi" w:hAnsiTheme="majorHAnsi" w:cstheme="majorHAnsi"/>
        </w:rPr>
        <w:t xml:space="preserve"> </w:t>
      </w:r>
      <w:r w:rsidR="00EE5E12" w:rsidRPr="00FD41C5">
        <w:rPr>
          <w:rFonts w:asciiTheme="majorHAnsi" w:hAnsiTheme="majorHAnsi" w:cstheme="majorHAnsi"/>
        </w:rPr>
        <w:t xml:space="preserve">vagueness, </w:t>
      </w:r>
      <w:r w:rsidRPr="00FD41C5">
        <w:rPr>
          <w:rFonts w:asciiTheme="majorHAnsi" w:hAnsiTheme="majorHAnsi" w:cstheme="majorHAnsi"/>
        </w:rPr>
        <w:t>the view that all contentful predications are bivalent, together with the gloss that the phenomenon of vagueness is the purely epistemic phenomenon that so called borderline cases are ones in which we cannot determine the truth value of the predication. Since the properties account is equivalent to bivalence</w:t>
      </w:r>
      <w:r w:rsidRPr="00FD41C5">
        <w:rPr>
          <w:rFonts w:asciiTheme="majorHAnsi" w:hAnsiTheme="majorHAnsi" w:cstheme="majorHAnsi"/>
          <w:vertAlign w:val="superscript"/>
        </w:rPr>
        <w:footnoteReference w:id="10"/>
      </w:r>
      <w:r w:rsidRPr="00FD41C5">
        <w:rPr>
          <w:rFonts w:asciiTheme="majorHAnsi" w:hAnsiTheme="majorHAnsi" w:cstheme="majorHAnsi"/>
        </w:rPr>
        <w:t xml:space="preserve"> those who reject the epistemic account of vagueness must reject the properties view of the meaning of predicates. For those not ready to reject epistemicism the next step is an independent argument against the properties view.</w:t>
      </w:r>
      <w:r w:rsidRPr="00FD41C5">
        <w:rPr>
          <w:rFonts w:asciiTheme="majorHAnsi" w:hAnsiTheme="majorHAnsi" w:cstheme="majorHAnsi"/>
        </w:rPr>
        <w:br/>
      </w:r>
    </w:p>
    <w:p w14:paraId="298526BB" w14:textId="081010F4" w:rsidR="00696B0E" w:rsidRPr="00FD41C5" w:rsidRDefault="002B46BE" w:rsidP="00E609D2">
      <w:pPr>
        <w:ind w:firstLine="720"/>
        <w:rPr>
          <w:rFonts w:asciiTheme="majorHAnsi" w:hAnsiTheme="majorHAnsi" w:cstheme="majorHAnsi"/>
        </w:rPr>
      </w:pPr>
      <w:r w:rsidRPr="00FD41C5">
        <w:rPr>
          <w:rFonts w:asciiTheme="majorHAnsi" w:hAnsiTheme="majorHAnsi" w:cstheme="majorHAnsi"/>
        </w:rPr>
        <w:t xml:space="preserve">First an informal statement of what I take to be going on “under the hood” of the coming argument. For a given predicate to have a property as its semantic value there must be some specific property that, somehow, </w:t>
      </w:r>
      <w:r w:rsidR="00273AD2" w:rsidRPr="00FD41C5">
        <w:rPr>
          <w:rFonts w:asciiTheme="majorHAnsi" w:hAnsiTheme="majorHAnsi" w:cstheme="majorHAnsi"/>
        </w:rPr>
        <w:t>got picked</w:t>
      </w:r>
      <w:r w:rsidRPr="00FD41C5">
        <w:rPr>
          <w:rFonts w:asciiTheme="majorHAnsi" w:hAnsiTheme="majorHAnsi" w:cstheme="majorHAnsi"/>
        </w:rPr>
        <w:t xml:space="preserve"> out to play that role. I do not claim that there are no such things as properties that could play that role. Rather the problem is that, if there are such </w:t>
      </w:r>
      <w:r w:rsidR="00552D6F" w:rsidRPr="00FD41C5">
        <w:rPr>
          <w:rFonts w:asciiTheme="majorHAnsi" w:hAnsiTheme="majorHAnsi" w:cstheme="majorHAnsi"/>
        </w:rPr>
        <w:t>things as</w:t>
      </w:r>
      <w:r w:rsidRPr="00FD41C5">
        <w:rPr>
          <w:rFonts w:asciiTheme="majorHAnsi" w:hAnsiTheme="majorHAnsi" w:cstheme="majorHAnsi"/>
        </w:rPr>
        <w:t xml:space="preserve"> these properties, for a given predicate there are </w:t>
      </w:r>
      <w:r w:rsidRPr="00FD41C5">
        <w:rPr>
          <w:rFonts w:asciiTheme="majorHAnsi" w:hAnsiTheme="majorHAnsi" w:cstheme="majorHAnsi"/>
          <w:i/>
          <w:iCs/>
        </w:rPr>
        <w:t>too many of them</w:t>
      </w:r>
      <w:r w:rsidRPr="00FD41C5">
        <w:rPr>
          <w:rFonts w:asciiTheme="majorHAnsi" w:hAnsiTheme="majorHAnsi" w:cstheme="majorHAnsi"/>
        </w:rPr>
        <w:t xml:space="preserve"> for any </w:t>
      </w:r>
      <w:r w:rsidR="00126A1B" w:rsidRPr="00FD41C5">
        <w:rPr>
          <w:rFonts w:asciiTheme="majorHAnsi" w:hAnsiTheme="majorHAnsi" w:cstheme="majorHAnsi"/>
        </w:rPr>
        <w:t xml:space="preserve">naturalistic </w:t>
      </w:r>
      <w:r w:rsidRPr="00FD41C5">
        <w:rPr>
          <w:rFonts w:asciiTheme="majorHAnsi" w:hAnsiTheme="majorHAnsi" w:cstheme="majorHAnsi"/>
        </w:rPr>
        <w:lastRenderedPageBreak/>
        <w:t>process to succeed in picking out a unique one to play the needed role. Even more briefly, the world is too complicated for any naturalistic process to succeed in picking out from nearby candidates just one property for attachment to a predicate.</w:t>
      </w:r>
      <w:r w:rsidR="004C7F1F" w:rsidRPr="00FD41C5">
        <w:rPr>
          <w:rFonts w:asciiTheme="majorHAnsi" w:hAnsiTheme="majorHAnsi" w:cstheme="majorHAnsi"/>
        </w:rPr>
        <w:t xml:space="preserve"> </w:t>
      </w:r>
      <w:r w:rsidR="00696B0E" w:rsidRPr="00FD41C5">
        <w:rPr>
          <w:rFonts w:asciiTheme="majorHAnsi" w:hAnsiTheme="majorHAnsi" w:cstheme="majorHAnsi"/>
        </w:rPr>
        <w:br/>
      </w:r>
    </w:p>
    <w:p w14:paraId="26BF18DD" w14:textId="1D500669" w:rsidR="00696B0E" w:rsidRPr="00FD41C5" w:rsidRDefault="004C7F1F" w:rsidP="00E609D2">
      <w:pPr>
        <w:ind w:firstLine="720"/>
        <w:rPr>
          <w:rFonts w:asciiTheme="majorHAnsi" w:hAnsiTheme="majorHAnsi" w:cstheme="majorHAnsi"/>
        </w:rPr>
      </w:pPr>
      <w:r w:rsidRPr="00FD41C5">
        <w:rPr>
          <w:rFonts w:asciiTheme="majorHAnsi" w:hAnsiTheme="majorHAnsi" w:cstheme="majorHAnsi"/>
        </w:rPr>
        <w:t>Here is the</w:t>
      </w:r>
      <w:r w:rsidR="00696B0E" w:rsidRPr="00FD41C5">
        <w:rPr>
          <w:rFonts w:asciiTheme="majorHAnsi" w:hAnsiTheme="majorHAnsi" w:cstheme="majorHAnsi"/>
        </w:rPr>
        <w:t xml:space="preserve"> argument with defense of the premises to follow:</w:t>
      </w:r>
      <w:r w:rsidR="00696B0E" w:rsidRPr="00FD41C5">
        <w:rPr>
          <w:rFonts w:asciiTheme="majorHAnsi" w:hAnsiTheme="majorHAnsi" w:cstheme="majorHAnsi"/>
        </w:rPr>
        <w:br/>
      </w:r>
    </w:p>
    <w:p w14:paraId="0C299514" w14:textId="6D937952" w:rsidR="00696B0E" w:rsidRPr="00FD41C5" w:rsidRDefault="00696B0E" w:rsidP="00E609D2">
      <w:pPr>
        <w:ind w:left="1080"/>
        <w:rPr>
          <w:rFonts w:asciiTheme="majorHAnsi" w:hAnsiTheme="majorHAnsi" w:cstheme="majorHAnsi"/>
        </w:rPr>
      </w:pPr>
      <w:r w:rsidRPr="00FD41C5">
        <w:rPr>
          <w:rFonts w:asciiTheme="majorHAnsi" w:hAnsiTheme="majorHAnsi" w:cstheme="majorHAnsi"/>
        </w:rPr>
        <w:t>(1) Outside of mathematics, to pick out one property as opposed to similar candidates requires an infinitely precise discrimination</w:t>
      </w:r>
      <w:r w:rsidR="00FD41C5">
        <w:rPr>
          <w:rFonts w:asciiTheme="majorHAnsi" w:hAnsiTheme="majorHAnsi" w:cstheme="majorHAnsi"/>
        </w:rPr>
        <w:t>.</w:t>
      </w:r>
      <w:r w:rsidRPr="00FD41C5">
        <w:rPr>
          <w:rFonts w:asciiTheme="majorHAnsi" w:hAnsiTheme="majorHAnsi" w:cstheme="majorHAnsi"/>
        </w:rPr>
        <w:br/>
      </w:r>
    </w:p>
    <w:p w14:paraId="2E0772BB" w14:textId="1BCBA514" w:rsidR="004C7F1F" w:rsidRPr="00FD41C5" w:rsidRDefault="00696B0E" w:rsidP="00E609D2">
      <w:pPr>
        <w:ind w:left="1080"/>
        <w:rPr>
          <w:rFonts w:asciiTheme="majorHAnsi" w:hAnsiTheme="majorHAnsi" w:cstheme="majorHAnsi"/>
        </w:rPr>
      </w:pPr>
      <w:r w:rsidRPr="00FD41C5">
        <w:rPr>
          <w:rFonts w:asciiTheme="majorHAnsi" w:hAnsiTheme="majorHAnsi" w:cstheme="majorHAnsi"/>
        </w:rPr>
        <w:t>(2) Any naturalistic means of establishing the semantic value of a predicate can make only finite discriminations</w:t>
      </w:r>
      <w:r w:rsidR="00FD41C5">
        <w:rPr>
          <w:rFonts w:asciiTheme="majorHAnsi" w:hAnsiTheme="majorHAnsi" w:cstheme="majorHAnsi"/>
        </w:rPr>
        <w:t>.</w:t>
      </w:r>
      <w:r w:rsidR="004C7F1F" w:rsidRPr="00FD41C5">
        <w:rPr>
          <w:rFonts w:asciiTheme="majorHAnsi" w:hAnsiTheme="majorHAnsi" w:cstheme="majorHAnsi"/>
        </w:rPr>
        <w:br/>
      </w:r>
    </w:p>
    <w:p w14:paraId="3248DBFC" w14:textId="5FF76B15" w:rsidR="00696B0E" w:rsidRPr="00FD41C5" w:rsidRDefault="004C7F1F" w:rsidP="00E609D2">
      <w:pPr>
        <w:rPr>
          <w:rFonts w:asciiTheme="majorHAnsi" w:hAnsiTheme="majorHAnsi" w:cstheme="majorHAnsi"/>
        </w:rPr>
      </w:pPr>
      <w:r w:rsidRPr="00FD41C5">
        <w:rPr>
          <w:rFonts w:asciiTheme="majorHAnsi" w:hAnsiTheme="majorHAnsi" w:cstheme="majorHAnsi"/>
        </w:rPr>
        <w:t>Therefore</w:t>
      </w:r>
      <w:r w:rsidR="00696B0E" w:rsidRPr="00FD41C5">
        <w:rPr>
          <w:rFonts w:asciiTheme="majorHAnsi" w:hAnsiTheme="majorHAnsi" w:cstheme="majorHAnsi"/>
        </w:rPr>
        <w:br/>
      </w:r>
    </w:p>
    <w:p w14:paraId="7951E85F" w14:textId="6C957367" w:rsidR="00273AD2" w:rsidRPr="00FD41C5" w:rsidRDefault="00696B0E" w:rsidP="008132BD">
      <w:pPr>
        <w:ind w:left="1080"/>
        <w:rPr>
          <w:rFonts w:asciiTheme="majorHAnsi" w:hAnsiTheme="majorHAnsi" w:cstheme="majorHAnsi"/>
        </w:rPr>
      </w:pPr>
      <w:r w:rsidRPr="00FD41C5">
        <w:rPr>
          <w:rFonts w:asciiTheme="majorHAnsi" w:hAnsiTheme="majorHAnsi" w:cstheme="majorHAnsi"/>
        </w:rPr>
        <w:t xml:space="preserve">(3) </w:t>
      </w:r>
      <w:r w:rsidR="00552D6F" w:rsidRPr="00FD41C5">
        <w:rPr>
          <w:rFonts w:asciiTheme="majorHAnsi" w:hAnsiTheme="majorHAnsi" w:cstheme="majorHAnsi"/>
        </w:rPr>
        <w:t>O</w:t>
      </w:r>
      <w:r w:rsidRPr="00FD41C5">
        <w:rPr>
          <w:rFonts w:asciiTheme="majorHAnsi" w:hAnsiTheme="majorHAnsi" w:cstheme="majorHAnsi"/>
        </w:rPr>
        <w:t>utside of mathematics no unique property could, by any naturalistic process, be picked out to be the semantic value of a predicate</w:t>
      </w:r>
      <w:r w:rsidR="008132BD" w:rsidRPr="00FD41C5">
        <w:rPr>
          <w:rFonts w:asciiTheme="majorHAnsi" w:hAnsiTheme="majorHAnsi" w:cstheme="majorHAnsi"/>
        </w:rPr>
        <w:t>.</w:t>
      </w:r>
      <w:r w:rsidRPr="00FD41C5">
        <w:rPr>
          <w:rFonts w:asciiTheme="majorHAnsi" w:hAnsiTheme="majorHAnsi" w:cstheme="majorHAnsi"/>
          <w:vertAlign w:val="superscript"/>
        </w:rPr>
        <w:footnoteReference w:id="11"/>
      </w:r>
      <w:r w:rsidR="00B3285F" w:rsidRPr="00FD41C5">
        <w:rPr>
          <w:rFonts w:asciiTheme="majorHAnsi" w:hAnsiTheme="majorHAnsi" w:cstheme="majorHAnsi"/>
        </w:rPr>
        <w:t xml:space="preserve"> </w:t>
      </w:r>
    </w:p>
    <w:p w14:paraId="5D28222D" w14:textId="77777777" w:rsidR="00273AD2" w:rsidRPr="00FD41C5" w:rsidRDefault="00273AD2" w:rsidP="00E609D2">
      <w:pPr>
        <w:rPr>
          <w:rFonts w:asciiTheme="majorHAnsi" w:hAnsiTheme="majorHAnsi" w:cstheme="majorHAnsi"/>
        </w:rPr>
      </w:pPr>
    </w:p>
    <w:p w14:paraId="2CBF0D9D" w14:textId="6BA12E60" w:rsidR="00962B98" w:rsidRPr="00FD41C5" w:rsidRDefault="00B3285F" w:rsidP="00E609D2">
      <w:pPr>
        <w:ind w:firstLine="720"/>
        <w:rPr>
          <w:rFonts w:asciiTheme="majorHAnsi" w:hAnsiTheme="majorHAnsi" w:cstheme="majorHAnsi"/>
        </w:rPr>
      </w:pPr>
      <w:r w:rsidRPr="00FD41C5">
        <w:rPr>
          <w:rFonts w:asciiTheme="majorHAnsi" w:hAnsiTheme="majorHAnsi" w:cstheme="majorHAnsi"/>
        </w:rPr>
        <w:t xml:space="preserve">Defense of premise (1): By discriminating one property from </w:t>
      </w:r>
      <w:proofErr w:type="gramStart"/>
      <w:r w:rsidRPr="00FD41C5">
        <w:rPr>
          <w:rFonts w:asciiTheme="majorHAnsi" w:hAnsiTheme="majorHAnsi" w:cstheme="majorHAnsi"/>
        </w:rPr>
        <w:t>others</w:t>
      </w:r>
      <w:proofErr w:type="gramEnd"/>
      <w:r w:rsidRPr="00FD41C5">
        <w:rPr>
          <w:rFonts w:asciiTheme="majorHAnsi" w:hAnsiTheme="majorHAnsi" w:cstheme="majorHAnsi"/>
        </w:rPr>
        <w:t xml:space="preserve"> I understand some process of identifying the property in question as opposed to other properties. I cannot show that (1) holds with complete generality</w:t>
      </w:r>
      <w:r w:rsidR="004C7F1F" w:rsidRPr="00FD41C5">
        <w:rPr>
          <w:rFonts w:asciiTheme="majorHAnsi" w:hAnsiTheme="majorHAnsi" w:cstheme="majorHAnsi"/>
        </w:rPr>
        <w:t xml:space="preserve"> b</w:t>
      </w:r>
      <w:r w:rsidRPr="00FD41C5">
        <w:rPr>
          <w:rFonts w:asciiTheme="majorHAnsi" w:hAnsiTheme="majorHAnsi" w:cstheme="majorHAnsi"/>
        </w:rPr>
        <w:t xml:space="preserve">ut will show that it holds for an extremely wide range </w:t>
      </w:r>
      <w:r w:rsidR="002B46BE" w:rsidRPr="00FD41C5">
        <w:rPr>
          <w:rFonts w:asciiTheme="majorHAnsi" w:hAnsiTheme="majorHAnsi" w:cstheme="majorHAnsi"/>
        </w:rPr>
        <w:t xml:space="preserve">of predicates, which is enough to sink the properties account of the meaning of natural language predicates. Begin with the familiar example of the term ‘heap’. On the properties view, </w:t>
      </w:r>
      <w:proofErr w:type="gramStart"/>
      <w:r w:rsidR="002B46BE" w:rsidRPr="00FD41C5">
        <w:rPr>
          <w:rFonts w:asciiTheme="majorHAnsi" w:hAnsiTheme="majorHAnsi" w:cstheme="majorHAnsi"/>
        </w:rPr>
        <w:t>in particular on</w:t>
      </w:r>
      <w:proofErr w:type="gramEnd"/>
      <w:r w:rsidR="002B46BE" w:rsidRPr="00FD41C5">
        <w:rPr>
          <w:rFonts w:asciiTheme="majorHAnsi" w:hAnsiTheme="majorHAnsi" w:cstheme="majorHAnsi"/>
        </w:rPr>
        <w:t xml:space="preserve"> the epistemic view of vagueness, there is a (precise!) property that is the semantic value of ‘heap’. This property must distinguish not just which piles of sand but also which piles of bricks, firewood, trash, laundry, toys, snow, litter, news</w:t>
      </w:r>
      <w:r w:rsidR="00955709" w:rsidRPr="00FD41C5">
        <w:rPr>
          <w:rFonts w:asciiTheme="majorHAnsi" w:hAnsiTheme="majorHAnsi" w:cstheme="majorHAnsi"/>
        </w:rPr>
        <w:t>pap</w:t>
      </w:r>
      <w:r w:rsidR="002B46BE" w:rsidRPr="00FD41C5">
        <w:rPr>
          <w:rFonts w:asciiTheme="majorHAnsi" w:hAnsiTheme="majorHAnsi" w:cstheme="majorHAnsi"/>
        </w:rPr>
        <w:t xml:space="preserve">ers, raked leaves, junked autos …  count as heaps. If there is a precise property of being a heap, this property must, in </w:t>
      </w:r>
      <w:r w:rsidR="002B46BE" w:rsidRPr="00ED0108">
        <w:rPr>
          <w:rFonts w:asciiTheme="majorHAnsi" w:hAnsiTheme="majorHAnsi" w:cstheme="majorHAnsi"/>
          <w:i/>
          <w:iCs/>
        </w:rPr>
        <w:t>each</w:t>
      </w:r>
      <w:r w:rsidR="002B46BE" w:rsidRPr="00FD41C5">
        <w:rPr>
          <w:rFonts w:asciiTheme="majorHAnsi" w:hAnsiTheme="majorHAnsi" w:cstheme="majorHAnsi"/>
        </w:rPr>
        <w:t xml:space="preserve"> of the foregoing cases make indefinitely fine discriminations.</w:t>
      </w:r>
      <w:r w:rsidR="004C7F1F" w:rsidRPr="00FD41C5">
        <w:rPr>
          <w:rFonts w:asciiTheme="majorHAnsi" w:hAnsiTheme="majorHAnsi" w:cstheme="majorHAnsi"/>
        </w:rPr>
        <w:t xml:space="preserve"> </w:t>
      </w:r>
      <w:r w:rsidR="002B46BE" w:rsidRPr="00FD41C5">
        <w:rPr>
          <w:rFonts w:asciiTheme="majorHAnsi" w:hAnsiTheme="majorHAnsi" w:cstheme="majorHAnsi"/>
        </w:rPr>
        <w:t xml:space="preserve">Start with my neatly organized stack of firewood. Begin moving the individual logs out of place, gradually increasing the level of disorder. If there is a precise property of being a heap there comes a point at which moving one log just one millimeter, nay, just one micrometer, nay just one…. marks the point at which the neat stack has become a heap. </w:t>
      </w:r>
      <w:r w:rsidR="00955709" w:rsidRPr="00FD41C5">
        <w:rPr>
          <w:rFonts w:asciiTheme="majorHAnsi" w:hAnsiTheme="majorHAnsi" w:cstheme="majorHAnsi"/>
        </w:rPr>
        <w:t>On the assumption that</w:t>
      </w:r>
      <w:r w:rsidR="002B46BE" w:rsidRPr="00FD41C5">
        <w:rPr>
          <w:rFonts w:asciiTheme="majorHAnsi" w:hAnsiTheme="majorHAnsi" w:cstheme="majorHAnsi"/>
        </w:rPr>
        <w:t xml:space="preserve"> the property of being a heap is precise</w:t>
      </w:r>
      <w:r w:rsidR="00955709" w:rsidRPr="00FD41C5">
        <w:rPr>
          <w:rFonts w:asciiTheme="majorHAnsi" w:hAnsiTheme="majorHAnsi" w:cstheme="majorHAnsi"/>
        </w:rPr>
        <w:t>,</w:t>
      </w:r>
      <w:r w:rsidR="002B46BE" w:rsidRPr="00FD41C5">
        <w:rPr>
          <w:rFonts w:asciiTheme="majorHAnsi" w:hAnsiTheme="majorHAnsi" w:cstheme="majorHAnsi"/>
        </w:rPr>
        <w:t xml:space="preserve"> the point of demarcation will involve a distance characterizable in terms of some real number.</w:t>
      </w:r>
      <w:r w:rsidR="004C7F1F" w:rsidRPr="00FD41C5">
        <w:rPr>
          <w:rFonts w:asciiTheme="majorHAnsi" w:hAnsiTheme="majorHAnsi" w:cstheme="majorHAnsi"/>
        </w:rPr>
        <w:t xml:space="preserve"> </w:t>
      </w:r>
      <w:r w:rsidR="002B46BE" w:rsidRPr="00FD41C5">
        <w:rPr>
          <w:rFonts w:asciiTheme="majorHAnsi" w:hAnsiTheme="majorHAnsi" w:cstheme="majorHAnsi"/>
        </w:rPr>
        <w:t xml:space="preserve">Other </w:t>
      </w:r>
      <w:r w:rsidR="00955709" w:rsidRPr="00FD41C5">
        <w:rPr>
          <w:rFonts w:asciiTheme="majorHAnsi" w:hAnsiTheme="majorHAnsi" w:cstheme="majorHAnsi"/>
        </w:rPr>
        <w:t xml:space="preserve">candidate </w:t>
      </w:r>
      <w:r w:rsidR="002B46BE" w:rsidRPr="00FD41C5">
        <w:rPr>
          <w:rFonts w:asciiTheme="majorHAnsi" w:hAnsiTheme="majorHAnsi" w:cstheme="majorHAnsi"/>
        </w:rPr>
        <w:t xml:space="preserve">properties </w:t>
      </w:r>
      <w:r w:rsidR="004C7F1F" w:rsidRPr="00FD41C5">
        <w:rPr>
          <w:rFonts w:asciiTheme="majorHAnsi" w:hAnsiTheme="majorHAnsi" w:cstheme="majorHAnsi"/>
        </w:rPr>
        <w:t>would</w:t>
      </w:r>
      <w:r w:rsidR="002B46BE" w:rsidRPr="00FD41C5">
        <w:rPr>
          <w:rFonts w:asciiTheme="majorHAnsi" w:hAnsiTheme="majorHAnsi" w:cstheme="majorHAnsi"/>
        </w:rPr>
        <w:t xml:space="preserve"> draw the line, exact to all decimal places, at different points. </w:t>
      </w:r>
      <w:proofErr w:type="gramStart"/>
      <w:r w:rsidR="002B46BE" w:rsidRPr="00FD41C5">
        <w:rPr>
          <w:rFonts w:asciiTheme="majorHAnsi" w:hAnsiTheme="majorHAnsi" w:cstheme="majorHAnsi"/>
        </w:rPr>
        <w:t>Thus</w:t>
      </w:r>
      <w:proofErr w:type="gramEnd"/>
      <w:r w:rsidR="002B46BE" w:rsidRPr="00FD41C5">
        <w:rPr>
          <w:rFonts w:asciiTheme="majorHAnsi" w:hAnsiTheme="majorHAnsi" w:cstheme="majorHAnsi"/>
        </w:rPr>
        <w:t xml:space="preserve"> any process that </w:t>
      </w:r>
      <w:r w:rsidR="00CD7E15">
        <w:rPr>
          <w:rFonts w:asciiTheme="majorHAnsi" w:hAnsiTheme="majorHAnsi" w:cstheme="majorHAnsi"/>
        </w:rPr>
        <w:t>picked out</w:t>
      </w:r>
      <w:r w:rsidR="002B46BE" w:rsidRPr="00FD41C5">
        <w:rPr>
          <w:rFonts w:asciiTheme="majorHAnsi" w:hAnsiTheme="majorHAnsi" w:cstheme="majorHAnsi"/>
        </w:rPr>
        <w:t xml:space="preserve"> the property that is in fact the property of being a heap would have to discriminate that property from uncountably many alternatives</w:t>
      </w:r>
      <w:r w:rsidR="004A2A02" w:rsidRPr="00FD41C5">
        <w:rPr>
          <w:rFonts w:asciiTheme="majorHAnsi" w:hAnsiTheme="majorHAnsi" w:cstheme="majorHAnsi"/>
        </w:rPr>
        <w:t>.</w:t>
      </w:r>
      <w:r w:rsidR="000E0888">
        <w:rPr>
          <w:rStyle w:val="FootnoteReference"/>
          <w:rFonts w:asciiTheme="majorHAnsi" w:hAnsiTheme="majorHAnsi" w:cstheme="majorHAnsi"/>
        </w:rPr>
        <w:footnoteReference w:id="12"/>
      </w:r>
      <w:r w:rsidR="002B46BE" w:rsidRPr="00FD41C5">
        <w:rPr>
          <w:rFonts w:asciiTheme="majorHAnsi" w:hAnsiTheme="majorHAnsi" w:cstheme="majorHAnsi"/>
        </w:rPr>
        <w:br/>
      </w:r>
    </w:p>
    <w:p w14:paraId="3C9356D4" w14:textId="5CB21051" w:rsidR="00962B98" w:rsidRPr="00FD41C5" w:rsidRDefault="002B46BE" w:rsidP="00E609D2">
      <w:pPr>
        <w:ind w:firstLine="720"/>
        <w:rPr>
          <w:rFonts w:asciiTheme="majorHAnsi" w:hAnsiTheme="majorHAnsi" w:cstheme="majorHAnsi"/>
        </w:rPr>
      </w:pPr>
      <w:r w:rsidRPr="00FD41C5">
        <w:rPr>
          <w:rFonts w:asciiTheme="majorHAnsi" w:hAnsiTheme="majorHAnsi" w:cstheme="majorHAnsi"/>
        </w:rPr>
        <w:lastRenderedPageBreak/>
        <w:t>So far this is just one example. But take any in a huge range of predicates and I will play the same game</w:t>
      </w:r>
      <w:r w:rsidR="007C5D04" w:rsidRPr="00FD41C5">
        <w:rPr>
          <w:rFonts w:asciiTheme="majorHAnsi" w:hAnsiTheme="majorHAnsi" w:cstheme="majorHAnsi"/>
        </w:rPr>
        <w:t>: ‘</w:t>
      </w:r>
      <w:r w:rsidR="00552D6F" w:rsidRPr="00FD41C5">
        <w:rPr>
          <w:rFonts w:asciiTheme="majorHAnsi" w:hAnsiTheme="majorHAnsi" w:cstheme="majorHAnsi"/>
        </w:rPr>
        <w:t>s</w:t>
      </w:r>
      <w:r w:rsidRPr="00FD41C5">
        <w:rPr>
          <w:rFonts w:asciiTheme="majorHAnsi" w:hAnsiTheme="majorHAnsi" w:cstheme="majorHAnsi"/>
        </w:rPr>
        <w:t>hirt</w:t>
      </w:r>
      <w:r w:rsidR="007C5D04" w:rsidRPr="00FD41C5">
        <w:rPr>
          <w:rFonts w:asciiTheme="majorHAnsi" w:hAnsiTheme="majorHAnsi" w:cstheme="majorHAnsi"/>
        </w:rPr>
        <w:t>’</w:t>
      </w:r>
      <w:r w:rsidRPr="00FD41C5">
        <w:rPr>
          <w:rFonts w:asciiTheme="majorHAnsi" w:hAnsiTheme="majorHAnsi" w:cstheme="majorHAnsi"/>
        </w:rPr>
        <w:t xml:space="preserve">, </w:t>
      </w:r>
      <w:r w:rsidR="007C5D04" w:rsidRPr="00FD41C5">
        <w:rPr>
          <w:rFonts w:asciiTheme="majorHAnsi" w:hAnsiTheme="majorHAnsi" w:cstheme="majorHAnsi"/>
        </w:rPr>
        <w:t>‘</w:t>
      </w:r>
      <w:r w:rsidRPr="00FD41C5">
        <w:rPr>
          <w:rFonts w:asciiTheme="majorHAnsi" w:hAnsiTheme="majorHAnsi" w:cstheme="majorHAnsi"/>
        </w:rPr>
        <w:t>window</w:t>
      </w:r>
      <w:r w:rsidR="007C5D04" w:rsidRPr="00FD41C5">
        <w:rPr>
          <w:rFonts w:asciiTheme="majorHAnsi" w:hAnsiTheme="majorHAnsi" w:cstheme="majorHAnsi"/>
        </w:rPr>
        <w:t>’</w:t>
      </w:r>
      <w:r w:rsidRPr="00FD41C5">
        <w:rPr>
          <w:rFonts w:asciiTheme="majorHAnsi" w:hAnsiTheme="majorHAnsi" w:cstheme="majorHAnsi"/>
        </w:rPr>
        <w:t xml:space="preserve">, </w:t>
      </w:r>
      <w:r w:rsidR="007C5D04" w:rsidRPr="00FD41C5">
        <w:rPr>
          <w:rFonts w:asciiTheme="majorHAnsi" w:hAnsiTheme="majorHAnsi" w:cstheme="majorHAnsi"/>
        </w:rPr>
        <w:t>‘transparent’, ‘</w:t>
      </w:r>
      <w:r w:rsidRPr="00FD41C5">
        <w:rPr>
          <w:rFonts w:asciiTheme="majorHAnsi" w:hAnsiTheme="majorHAnsi" w:cstheme="majorHAnsi"/>
        </w:rPr>
        <w:t>stone</w:t>
      </w:r>
      <w:r w:rsidR="007C5D04" w:rsidRPr="00FD41C5">
        <w:rPr>
          <w:rFonts w:asciiTheme="majorHAnsi" w:hAnsiTheme="majorHAnsi" w:cstheme="majorHAnsi"/>
        </w:rPr>
        <w:t>’</w:t>
      </w:r>
      <w:r w:rsidRPr="00FD41C5">
        <w:rPr>
          <w:rFonts w:asciiTheme="majorHAnsi" w:hAnsiTheme="majorHAnsi" w:cstheme="majorHAnsi"/>
        </w:rPr>
        <w:t>,</w:t>
      </w:r>
      <w:r w:rsidR="007C5D04" w:rsidRPr="00FD41C5">
        <w:rPr>
          <w:rFonts w:asciiTheme="majorHAnsi" w:hAnsiTheme="majorHAnsi" w:cstheme="majorHAnsi"/>
        </w:rPr>
        <w:t xml:space="preserve"> ‘</w:t>
      </w:r>
      <w:proofErr w:type="gramStart"/>
      <w:r w:rsidR="007C5D04" w:rsidRPr="00FD41C5">
        <w:rPr>
          <w:rFonts w:asciiTheme="majorHAnsi" w:hAnsiTheme="majorHAnsi" w:cstheme="majorHAnsi"/>
        </w:rPr>
        <w:t>hard</w:t>
      </w:r>
      <w:r w:rsidR="00553434" w:rsidRPr="00FD41C5">
        <w:rPr>
          <w:rFonts w:asciiTheme="majorHAnsi" w:hAnsiTheme="majorHAnsi" w:cstheme="majorHAnsi"/>
        </w:rPr>
        <w:t>‘</w:t>
      </w:r>
      <w:proofErr w:type="gramEnd"/>
      <w:r w:rsidR="00553434" w:rsidRPr="00FD41C5">
        <w:rPr>
          <w:rFonts w:asciiTheme="majorHAnsi" w:hAnsiTheme="majorHAnsi" w:cstheme="majorHAnsi"/>
        </w:rPr>
        <w:t xml:space="preserve">, </w:t>
      </w:r>
      <w:r w:rsidR="007C5D04" w:rsidRPr="00FD41C5">
        <w:rPr>
          <w:rFonts w:asciiTheme="majorHAnsi" w:hAnsiTheme="majorHAnsi" w:cstheme="majorHAnsi"/>
        </w:rPr>
        <w:t>‘</w:t>
      </w:r>
      <w:r w:rsidRPr="00FD41C5">
        <w:rPr>
          <w:rFonts w:asciiTheme="majorHAnsi" w:hAnsiTheme="majorHAnsi" w:cstheme="majorHAnsi"/>
        </w:rPr>
        <w:t>planet….</w:t>
      </w:r>
      <w:r w:rsidR="00E469A4" w:rsidRPr="00FD41C5">
        <w:rPr>
          <w:rFonts w:asciiTheme="majorHAnsi" w:hAnsiTheme="majorHAnsi" w:cstheme="majorHAnsi"/>
        </w:rPr>
        <w:t xml:space="preserve"> </w:t>
      </w:r>
      <w:proofErr w:type="gramStart"/>
      <w:r w:rsidR="00553434" w:rsidRPr="00FD41C5">
        <w:rPr>
          <w:rFonts w:asciiTheme="majorHAnsi" w:hAnsiTheme="majorHAnsi" w:cstheme="majorHAnsi"/>
        </w:rPr>
        <w:t>In particular</w:t>
      </w:r>
      <w:r w:rsidR="00FD41C5">
        <w:rPr>
          <w:rFonts w:asciiTheme="majorHAnsi" w:hAnsiTheme="majorHAnsi" w:cstheme="majorHAnsi"/>
        </w:rPr>
        <w:t>,</w:t>
      </w:r>
      <w:r w:rsidRPr="00FD41C5">
        <w:rPr>
          <w:rFonts w:asciiTheme="majorHAnsi" w:hAnsiTheme="majorHAnsi" w:cstheme="majorHAnsi"/>
        </w:rPr>
        <w:t xml:space="preserve"> </w:t>
      </w:r>
      <w:r w:rsidR="003178B2" w:rsidRPr="00FD41C5">
        <w:rPr>
          <w:rFonts w:asciiTheme="majorHAnsi" w:hAnsiTheme="majorHAnsi" w:cstheme="majorHAnsi"/>
        </w:rPr>
        <w:t>gradable</w:t>
      </w:r>
      <w:proofErr w:type="gramEnd"/>
      <w:r w:rsidR="003178B2" w:rsidRPr="00FD41C5">
        <w:rPr>
          <w:rFonts w:asciiTheme="majorHAnsi" w:hAnsiTheme="majorHAnsi" w:cstheme="majorHAnsi"/>
        </w:rPr>
        <w:t xml:space="preserve"> </w:t>
      </w:r>
      <w:r w:rsidRPr="00FD41C5">
        <w:rPr>
          <w:rFonts w:asciiTheme="majorHAnsi" w:hAnsiTheme="majorHAnsi" w:cstheme="majorHAnsi"/>
        </w:rPr>
        <w:t>adjectives</w:t>
      </w:r>
      <w:r w:rsidR="00553434" w:rsidRPr="00FD41C5">
        <w:rPr>
          <w:rFonts w:asciiTheme="majorHAnsi" w:hAnsiTheme="majorHAnsi" w:cstheme="majorHAnsi"/>
        </w:rPr>
        <w:t xml:space="preserve"> will succumb to the strategy illustrated for ‘heap’.</w:t>
      </w:r>
      <w:r w:rsidR="007C5D04" w:rsidRPr="00FD41C5">
        <w:rPr>
          <w:rFonts w:asciiTheme="majorHAnsi" w:hAnsiTheme="majorHAnsi" w:cstheme="majorHAnsi"/>
        </w:rPr>
        <w:t xml:space="preserve"> </w:t>
      </w:r>
      <w:r w:rsidRPr="00FD41C5">
        <w:rPr>
          <w:rFonts w:asciiTheme="majorHAnsi" w:hAnsiTheme="majorHAnsi" w:cstheme="majorHAnsi"/>
        </w:rPr>
        <w:t>At just which nanometer does the window count as open?</w:t>
      </w:r>
      <w:r w:rsidR="007C5D04" w:rsidRPr="00FD41C5">
        <w:rPr>
          <w:rFonts w:asciiTheme="majorHAnsi" w:hAnsiTheme="majorHAnsi" w:cstheme="majorHAnsi"/>
        </w:rPr>
        <w:t xml:space="preserve"> </w:t>
      </w:r>
      <w:r w:rsidRPr="00FD41C5">
        <w:rPr>
          <w:rFonts w:asciiTheme="majorHAnsi" w:hAnsiTheme="majorHAnsi" w:cstheme="majorHAnsi"/>
        </w:rPr>
        <w:t>At just which nano cc of water does the glass count as full?</w:t>
      </w:r>
      <w:r w:rsidR="007C5D04" w:rsidRPr="00FD41C5">
        <w:rPr>
          <w:rFonts w:asciiTheme="majorHAnsi" w:hAnsiTheme="majorHAnsi" w:cstheme="majorHAnsi"/>
        </w:rPr>
        <w:t xml:space="preserve"> </w:t>
      </w:r>
      <w:r w:rsidRPr="00FD41C5">
        <w:rPr>
          <w:rFonts w:asciiTheme="majorHAnsi" w:hAnsiTheme="majorHAnsi" w:cstheme="majorHAnsi"/>
        </w:rPr>
        <w:t>How about geometrical properties such as being flat or being round?</w:t>
      </w:r>
      <w:r w:rsidR="007C5D04" w:rsidRPr="00FD41C5">
        <w:rPr>
          <w:rFonts w:asciiTheme="majorHAnsi" w:hAnsiTheme="majorHAnsi" w:cstheme="majorHAnsi"/>
        </w:rPr>
        <w:t xml:space="preserve"> </w:t>
      </w:r>
      <w:r w:rsidR="00FD41C5">
        <w:rPr>
          <w:rFonts w:asciiTheme="majorHAnsi" w:hAnsiTheme="majorHAnsi" w:cstheme="majorHAnsi"/>
        </w:rPr>
        <w:t>I</w:t>
      </w:r>
      <w:r w:rsidRPr="00FD41C5">
        <w:rPr>
          <w:rFonts w:asciiTheme="majorHAnsi" w:hAnsiTheme="majorHAnsi" w:cstheme="majorHAnsi"/>
        </w:rPr>
        <w:t>n natural languages these terms function as (dimensioned) graded adjectives</w:t>
      </w:r>
      <w:r w:rsidR="007C5D04" w:rsidRPr="00FD41C5">
        <w:rPr>
          <w:rFonts w:asciiTheme="majorHAnsi" w:hAnsiTheme="majorHAnsi" w:cstheme="majorHAnsi"/>
        </w:rPr>
        <w:t>. On</w:t>
      </w:r>
      <w:r w:rsidRPr="00FD41C5">
        <w:rPr>
          <w:rFonts w:asciiTheme="majorHAnsi" w:hAnsiTheme="majorHAnsi" w:cstheme="majorHAnsi"/>
        </w:rPr>
        <w:t xml:space="preserve"> their strictly geometrical reading they are mathematical properties, which have been explicitly excluded from the scope of the argument.  </w:t>
      </w:r>
      <w:r w:rsidR="00553434" w:rsidRPr="00FD41C5">
        <w:rPr>
          <w:rFonts w:asciiTheme="majorHAnsi" w:hAnsiTheme="majorHAnsi" w:cstheme="majorHAnsi"/>
        </w:rPr>
        <w:t xml:space="preserve"> </w:t>
      </w:r>
      <w:r w:rsidRPr="00FD41C5">
        <w:rPr>
          <w:rFonts w:asciiTheme="majorHAnsi" w:hAnsiTheme="majorHAnsi" w:cstheme="majorHAnsi"/>
        </w:rPr>
        <w:br/>
      </w:r>
    </w:p>
    <w:p w14:paraId="524D7F75" w14:textId="59915DF4" w:rsidR="00553434" w:rsidRPr="00FD41C5" w:rsidRDefault="002B46BE" w:rsidP="00E609D2">
      <w:pPr>
        <w:ind w:firstLine="720"/>
        <w:rPr>
          <w:rFonts w:asciiTheme="majorHAnsi" w:hAnsiTheme="majorHAnsi" w:cstheme="majorHAnsi"/>
        </w:rPr>
      </w:pPr>
      <w:r w:rsidRPr="00FD41C5">
        <w:rPr>
          <w:rFonts w:asciiTheme="majorHAnsi" w:hAnsiTheme="majorHAnsi" w:cstheme="majorHAnsi"/>
        </w:rPr>
        <w:t>One last effort: Surely specifying a range of values for some quantity</w:t>
      </w:r>
      <w:r w:rsidR="007C5D04" w:rsidRPr="00FD41C5">
        <w:rPr>
          <w:rFonts w:asciiTheme="majorHAnsi" w:hAnsiTheme="majorHAnsi" w:cstheme="majorHAnsi"/>
        </w:rPr>
        <w:t xml:space="preserve">. e.g., ‘being between one and two meters in length’, </w:t>
      </w:r>
      <w:r w:rsidRPr="00FD41C5">
        <w:rPr>
          <w:rFonts w:asciiTheme="majorHAnsi" w:hAnsiTheme="majorHAnsi" w:cstheme="majorHAnsi"/>
        </w:rPr>
        <w:t xml:space="preserve">does not face </w:t>
      </w:r>
      <w:r w:rsidR="007C5D04" w:rsidRPr="00FD41C5">
        <w:rPr>
          <w:rFonts w:asciiTheme="majorHAnsi" w:hAnsiTheme="majorHAnsi" w:cstheme="majorHAnsi"/>
        </w:rPr>
        <w:t>the</w:t>
      </w:r>
      <w:r w:rsidR="0019754B">
        <w:rPr>
          <w:rFonts w:asciiTheme="majorHAnsi" w:hAnsiTheme="majorHAnsi" w:cstheme="majorHAnsi"/>
        </w:rPr>
        <w:t>se</w:t>
      </w:r>
      <w:r w:rsidRPr="00FD41C5">
        <w:rPr>
          <w:rFonts w:asciiTheme="majorHAnsi" w:hAnsiTheme="majorHAnsi" w:cstheme="majorHAnsi"/>
        </w:rPr>
        <w:t xml:space="preserve"> problem</w:t>
      </w:r>
      <w:r w:rsidR="00CD7E15">
        <w:rPr>
          <w:rFonts w:asciiTheme="majorHAnsi" w:hAnsiTheme="majorHAnsi" w:cstheme="majorHAnsi"/>
        </w:rPr>
        <w:t>s</w:t>
      </w:r>
      <w:r w:rsidRPr="00FD41C5">
        <w:rPr>
          <w:rFonts w:asciiTheme="majorHAnsi" w:hAnsiTheme="majorHAnsi" w:cstheme="majorHAnsi"/>
        </w:rPr>
        <w:t xml:space="preserve"> of discrimination</w:t>
      </w:r>
      <w:r w:rsidR="007C5D04" w:rsidRPr="00FD41C5">
        <w:rPr>
          <w:rFonts w:asciiTheme="majorHAnsi" w:hAnsiTheme="majorHAnsi" w:cstheme="majorHAnsi"/>
        </w:rPr>
        <w:t>.</w:t>
      </w:r>
      <w:r w:rsidR="00553434" w:rsidRPr="00FD41C5">
        <w:rPr>
          <w:rFonts w:asciiTheme="majorHAnsi" w:hAnsiTheme="majorHAnsi" w:cstheme="majorHAnsi"/>
        </w:rPr>
        <w:t xml:space="preserve"> </w:t>
      </w:r>
      <w:r w:rsidRPr="00FD41C5">
        <w:rPr>
          <w:rFonts w:asciiTheme="majorHAnsi" w:hAnsiTheme="majorHAnsi" w:cstheme="majorHAnsi"/>
        </w:rPr>
        <w:t>This fails because there is no property of being one meter in length that has been completely discriminated from alternative, very close lengths that might serve as the unit of length</w:t>
      </w:r>
      <w:r w:rsidR="007C5D04" w:rsidRPr="00FD41C5">
        <w:rPr>
          <w:rFonts w:asciiTheme="majorHAnsi" w:hAnsiTheme="majorHAnsi" w:cstheme="majorHAnsi"/>
        </w:rPr>
        <w:t>, a</w:t>
      </w:r>
      <w:r w:rsidRPr="00FD41C5">
        <w:rPr>
          <w:rFonts w:asciiTheme="majorHAnsi" w:hAnsiTheme="majorHAnsi" w:cstheme="majorHAnsi"/>
        </w:rPr>
        <w:t xml:space="preserve">s </w:t>
      </w:r>
      <w:r w:rsidR="00E469A4" w:rsidRPr="00FD41C5">
        <w:rPr>
          <w:rFonts w:asciiTheme="majorHAnsi" w:hAnsiTheme="majorHAnsi" w:cstheme="majorHAnsi"/>
        </w:rPr>
        <w:t xml:space="preserve">I </w:t>
      </w:r>
      <w:r w:rsidRPr="00FD41C5">
        <w:rPr>
          <w:rFonts w:asciiTheme="majorHAnsi" w:hAnsiTheme="majorHAnsi" w:cstheme="majorHAnsi"/>
        </w:rPr>
        <w:t>will explain just below</w:t>
      </w:r>
      <w:r w:rsidR="007C5D04" w:rsidRPr="00FD41C5">
        <w:rPr>
          <w:rFonts w:asciiTheme="majorHAnsi" w:hAnsiTheme="majorHAnsi" w:cstheme="majorHAnsi"/>
        </w:rPr>
        <w:t xml:space="preserve">. </w:t>
      </w:r>
      <w:r w:rsidR="00553434" w:rsidRPr="00FD41C5">
        <w:rPr>
          <w:rFonts w:asciiTheme="majorHAnsi" w:hAnsiTheme="majorHAnsi" w:cstheme="majorHAnsi"/>
        </w:rPr>
        <w:t xml:space="preserve"> </w:t>
      </w:r>
    </w:p>
    <w:p w14:paraId="0EE68BA9" w14:textId="77777777" w:rsidR="00553434" w:rsidRPr="00FD41C5" w:rsidRDefault="00553434" w:rsidP="00E609D2">
      <w:pPr>
        <w:rPr>
          <w:rFonts w:asciiTheme="majorHAnsi" w:hAnsiTheme="majorHAnsi" w:cstheme="majorHAnsi"/>
        </w:rPr>
      </w:pPr>
    </w:p>
    <w:p w14:paraId="7CD1F3E9" w14:textId="50E0CC09" w:rsidR="00553434" w:rsidRPr="00FD41C5" w:rsidRDefault="00577293" w:rsidP="00E609D2">
      <w:pPr>
        <w:ind w:firstLine="720"/>
        <w:rPr>
          <w:rFonts w:asciiTheme="majorHAnsi" w:hAnsiTheme="majorHAnsi" w:cstheme="majorHAnsi"/>
        </w:rPr>
      </w:pPr>
      <w:r w:rsidRPr="00FD41C5">
        <w:rPr>
          <w:rFonts w:asciiTheme="majorHAnsi" w:hAnsiTheme="majorHAnsi" w:cstheme="majorHAnsi"/>
        </w:rPr>
        <w:t>Defense of premise (2): Any naturalistic means of establishing the semantic value of a predicate can make only finite discriminations.</w:t>
      </w:r>
      <w:r w:rsidR="00553434" w:rsidRPr="00FD41C5">
        <w:rPr>
          <w:rFonts w:asciiTheme="majorHAnsi" w:hAnsiTheme="majorHAnsi" w:cstheme="majorHAnsi"/>
        </w:rPr>
        <w:t xml:space="preserve"> </w:t>
      </w:r>
      <w:r w:rsidRPr="00FD41C5">
        <w:rPr>
          <w:rFonts w:asciiTheme="majorHAnsi" w:hAnsiTheme="majorHAnsi" w:cstheme="majorHAnsi"/>
        </w:rPr>
        <w:t>Qualitatively the problem is that any process of establishing the semantic value of a predicate, whether performed by an individual, a speech community, any naturalistic process such as natural selection</w:t>
      </w:r>
      <w:r w:rsidR="00553434" w:rsidRPr="00FD41C5">
        <w:rPr>
          <w:rFonts w:asciiTheme="majorHAnsi" w:hAnsiTheme="majorHAnsi" w:cstheme="majorHAnsi"/>
        </w:rPr>
        <w:t xml:space="preserve">, </w:t>
      </w:r>
      <w:r w:rsidRPr="00FD41C5">
        <w:rPr>
          <w:rFonts w:asciiTheme="majorHAnsi" w:hAnsiTheme="majorHAnsi" w:cstheme="majorHAnsi"/>
        </w:rPr>
        <w:t>will have only finitely many moving part</w:t>
      </w:r>
      <w:r w:rsidR="00E469A4" w:rsidRPr="00FD41C5">
        <w:rPr>
          <w:rFonts w:asciiTheme="majorHAnsi" w:hAnsiTheme="majorHAnsi" w:cstheme="majorHAnsi"/>
        </w:rPr>
        <w:t xml:space="preserve">s </w:t>
      </w:r>
      <w:r w:rsidRPr="00FD41C5">
        <w:rPr>
          <w:rFonts w:asciiTheme="majorHAnsi" w:hAnsiTheme="majorHAnsi" w:cstheme="majorHAnsi"/>
        </w:rPr>
        <w:t>each of which, being a finite system, can make only finite discriminations.</w:t>
      </w:r>
    </w:p>
    <w:p w14:paraId="1D370CC7" w14:textId="77777777" w:rsidR="00553434" w:rsidRPr="00FD41C5" w:rsidRDefault="00553434" w:rsidP="00E609D2">
      <w:pPr>
        <w:rPr>
          <w:rFonts w:asciiTheme="majorHAnsi" w:hAnsiTheme="majorHAnsi" w:cstheme="majorHAnsi"/>
        </w:rPr>
      </w:pPr>
    </w:p>
    <w:p w14:paraId="049936D5" w14:textId="34CCE464" w:rsidR="00553434" w:rsidRPr="00FD41C5" w:rsidRDefault="00577293" w:rsidP="00E609D2">
      <w:pPr>
        <w:ind w:firstLine="720"/>
        <w:rPr>
          <w:rFonts w:asciiTheme="majorHAnsi" w:hAnsiTheme="majorHAnsi" w:cstheme="majorHAnsi"/>
        </w:rPr>
      </w:pPr>
      <w:r w:rsidRPr="00FD41C5">
        <w:rPr>
          <w:rFonts w:asciiTheme="majorHAnsi" w:hAnsiTheme="majorHAnsi" w:cstheme="majorHAnsi"/>
        </w:rPr>
        <w:t>To make this qualitative argument more precise consider the case of metrology</w:t>
      </w:r>
      <w:r w:rsidR="003178B2" w:rsidRPr="00FD41C5">
        <w:rPr>
          <w:rFonts w:asciiTheme="majorHAnsi" w:hAnsiTheme="majorHAnsi" w:cstheme="majorHAnsi"/>
        </w:rPr>
        <w:t>,</w:t>
      </w:r>
    </w:p>
    <w:p w14:paraId="5892577E" w14:textId="26F0D6F4" w:rsidR="00CE7B6E" w:rsidRPr="00FD41C5" w:rsidRDefault="000A5C37" w:rsidP="00E609D2">
      <w:pPr>
        <w:rPr>
          <w:rFonts w:asciiTheme="majorHAnsi" w:hAnsiTheme="majorHAnsi" w:cstheme="majorHAnsi"/>
        </w:rPr>
      </w:pPr>
      <w:r w:rsidRPr="00FD41C5">
        <w:rPr>
          <w:rFonts w:asciiTheme="majorHAnsi" w:hAnsiTheme="majorHAnsi" w:cstheme="majorHAnsi"/>
        </w:rPr>
        <w:t>where</w:t>
      </w:r>
      <w:r w:rsidR="00577293" w:rsidRPr="00FD41C5">
        <w:rPr>
          <w:rFonts w:asciiTheme="majorHAnsi" w:hAnsiTheme="majorHAnsi" w:cstheme="majorHAnsi"/>
        </w:rPr>
        <w:t xml:space="preserve"> humans apply the best of their science and technology to establish units of measurement</w:t>
      </w:r>
      <w:r w:rsidR="00E469A4" w:rsidRPr="00FD41C5">
        <w:rPr>
          <w:rFonts w:asciiTheme="majorHAnsi" w:hAnsiTheme="majorHAnsi" w:cstheme="majorHAnsi"/>
        </w:rPr>
        <w:t xml:space="preserve">. Until recently for the meter </w:t>
      </w:r>
      <w:r w:rsidR="00577293" w:rsidRPr="00FD41C5">
        <w:rPr>
          <w:rFonts w:asciiTheme="majorHAnsi" w:hAnsiTheme="majorHAnsi" w:cstheme="majorHAnsi"/>
        </w:rPr>
        <w:t>this was done with the standard meter bar the length of which was, by definition, one meter. But the desired length could not be specified</w:t>
      </w:r>
      <w:r w:rsidR="004A2A02" w:rsidRPr="00FD41C5">
        <w:rPr>
          <w:rFonts w:asciiTheme="majorHAnsi" w:hAnsiTheme="majorHAnsi" w:cstheme="majorHAnsi"/>
        </w:rPr>
        <w:t>, or exemplified,</w:t>
      </w:r>
      <w:r w:rsidR="00577293" w:rsidRPr="00FD41C5">
        <w:rPr>
          <w:rFonts w:asciiTheme="majorHAnsi" w:hAnsiTheme="majorHAnsi" w:cstheme="majorHAnsi"/>
        </w:rPr>
        <w:t xml:space="preserve"> with complete precision. One had to control for thermal contraction and expansion, bending of the bar, width of the marks on the </w:t>
      </w:r>
      <w:proofErr w:type="gramStart"/>
      <w:r w:rsidR="00577293" w:rsidRPr="00FD41C5">
        <w:rPr>
          <w:rFonts w:asciiTheme="majorHAnsi" w:hAnsiTheme="majorHAnsi" w:cstheme="majorHAnsi"/>
        </w:rPr>
        <w:t>bar,…</w:t>
      </w:r>
      <w:proofErr w:type="gramEnd"/>
      <w:r w:rsidR="00577293" w:rsidRPr="00FD41C5">
        <w:rPr>
          <w:rFonts w:asciiTheme="majorHAnsi" w:hAnsiTheme="majorHAnsi" w:cstheme="majorHAnsi"/>
        </w:rPr>
        <w:t xml:space="preserve"> none of which could be </w:t>
      </w:r>
      <w:r w:rsidR="00956470">
        <w:rPr>
          <w:rFonts w:asciiTheme="majorHAnsi" w:hAnsiTheme="majorHAnsi" w:cstheme="majorHAnsi"/>
        </w:rPr>
        <w:t>controlled</w:t>
      </w:r>
      <w:r w:rsidR="00577293" w:rsidRPr="00FD41C5">
        <w:rPr>
          <w:rFonts w:asciiTheme="majorHAnsi" w:hAnsiTheme="majorHAnsi" w:cstheme="majorHAnsi"/>
        </w:rPr>
        <w:t xml:space="preserve"> with complete precision. Given these limitations only a not completely definite range of lengths, not a unique one, was picked out to define one meter.</w:t>
      </w:r>
      <w:r w:rsidR="00E469A4" w:rsidRPr="00FD41C5">
        <w:rPr>
          <w:rFonts w:asciiTheme="majorHAnsi" w:hAnsiTheme="majorHAnsi" w:cstheme="majorHAnsi"/>
        </w:rPr>
        <w:t xml:space="preserve"> </w:t>
      </w:r>
      <w:r w:rsidR="00577293" w:rsidRPr="00FD41C5">
        <w:rPr>
          <w:rFonts w:asciiTheme="majorHAnsi" w:hAnsiTheme="majorHAnsi" w:cstheme="majorHAnsi"/>
        </w:rPr>
        <w:t>Today the meter is defined in terms of a light-second – the distance light travels in one second. But similar limitations apply again in precisely characterizing the speed of light and characterizing the standard second. Today the relative uncertainty in the definition of the meter is 2.5 x 10</w:t>
      </w:r>
      <w:r w:rsidR="00577293" w:rsidRPr="00FD41C5">
        <w:rPr>
          <w:rFonts w:asciiTheme="majorHAnsi" w:hAnsiTheme="majorHAnsi" w:cstheme="majorHAnsi"/>
          <w:vertAlign w:val="superscript"/>
        </w:rPr>
        <w:t>-16</w:t>
      </w:r>
      <w:r w:rsidR="00D24525" w:rsidRPr="00FD41C5">
        <w:rPr>
          <w:rFonts w:asciiTheme="majorHAnsi" w:hAnsiTheme="majorHAnsi" w:cstheme="majorHAnsi"/>
        </w:rPr>
        <w:t>;</w:t>
      </w:r>
      <w:r w:rsidR="00577293" w:rsidRPr="00FD41C5">
        <w:rPr>
          <w:rFonts w:asciiTheme="majorHAnsi" w:hAnsiTheme="majorHAnsi" w:cstheme="majorHAnsi"/>
        </w:rPr>
        <w:t xml:space="preserve"> that is</w:t>
      </w:r>
      <w:r w:rsidR="00D43470" w:rsidRPr="00FD41C5">
        <w:rPr>
          <w:rFonts w:asciiTheme="majorHAnsi" w:hAnsiTheme="majorHAnsi" w:cstheme="majorHAnsi"/>
        </w:rPr>
        <w:t>,</w:t>
      </w:r>
      <w:r w:rsidR="00577293" w:rsidRPr="00FD41C5">
        <w:rPr>
          <w:rFonts w:asciiTheme="majorHAnsi" w:hAnsiTheme="majorHAnsi" w:cstheme="majorHAnsi"/>
        </w:rPr>
        <w:t xml:space="preserve"> only a not completely determinate range of properties is identified, a range of, approximately, one part in</w:t>
      </w:r>
      <w:r w:rsidR="003178B2" w:rsidRPr="00FD41C5">
        <w:rPr>
          <w:rFonts w:asciiTheme="majorHAnsi" w:hAnsiTheme="majorHAnsi" w:cstheme="majorHAnsi"/>
        </w:rPr>
        <w:t xml:space="preserve"> </w:t>
      </w:r>
      <w:r w:rsidR="00577293" w:rsidRPr="00FD41C5">
        <w:rPr>
          <w:rFonts w:asciiTheme="majorHAnsi" w:hAnsiTheme="majorHAnsi" w:cstheme="majorHAnsi"/>
        </w:rPr>
        <w:t>2.5 x 10</w:t>
      </w:r>
      <w:r w:rsidR="00577293" w:rsidRPr="00FD41C5">
        <w:rPr>
          <w:rFonts w:asciiTheme="majorHAnsi" w:hAnsiTheme="majorHAnsi" w:cstheme="majorHAnsi"/>
          <w:vertAlign w:val="superscript"/>
        </w:rPr>
        <w:t>16</w:t>
      </w:r>
      <w:r w:rsidR="00577293" w:rsidRPr="00FD41C5">
        <w:rPr>
          <w:rFonts w:asciiTheme="majorHAnsi" w:hAnsiTheme="majorHAnsi" w:cstheme="majorHAnsi"/>
        </w:rPr>
        <w:t xml:space="preserve">. Not bad! But still this leaves a range of uncountably many length properties among which no discrimination has been made., </w:t>
      </w:r>
      <w:r w:rsidR="0019754B">
        <w:rPr>
          <w:rFonts w:asciiTheme="majorHAnsi" w:hAnsiTheme="majorHAnsi" w:cstheme="majorHAnsi"/>
        </w:rPr>
        <w:t>I</w:t>
      </w:r>
      <w:r w:rsidR="00577293" w:rsidRPr="00FD41C5">
        <w:rPr>
          <w:rFonts w:asciiTheme="majorHAnsi" w:hAnsiTheme="majorHAnsi" w:cstheme="majorHAnsi"/>
        </w:rPr>
        <w:t xml:space="preserve">f this is the best that metrology can do, how much more will this be the case more broadly for </w:t>
      </w:r>
      <w:r w:rsidRPr="00FD41C5">
        <w:rPr>
          <w:rFonts w:asciiTheme="majorHAnsi" w:hAnsiTheme="majorHAnsi" w:cstheme="majorHAnsi"/>
        </w:rPr>
        <w:t>picking out</w:t>
      </w:r>
      <w:r w:rsidR="00577293" w:rsidRPr="00FD41C5">
        <w:rPr>
          <w:rFonts w:asciiTheme="majorHAnsi" w:hAnsiTheme="majorHAnsi" w:cstheme="majorHAnsi"/>
        </w:rPr>
        <w:t xml:space="preserve"> properties as semantic values?</w:t>
      </w:r>
    </w:p>
    <w:p w14:paraId="2BB67DE1" w14:textId="77777777" w:rsidR="00CE7B6E" w:rsidRPr="00FD41C5" w:rsidRDefault="00CE7B6E" w:rsidP="00E609D2">
      <w:pPr>
        <w:rPr>
          <w:rFonts w:asciiTheme="majorHAnsi" w:hAnsiTheme="majorHAnsi" w:cstheme="majorHAnsi"/>
        </w:rPr>
      </w:pPr>
    </w:p>
    <w:p w14:paraId="1791F2DF" w14:textId="7E0D94AD" w:rsidR="00CE7B6E" w:rsidRPr="00FD41C5" w:rsidRDefault="00D558D8" w:rsidP="00E609D2">
      <w:pPr>
        <w:ind w:firstLine="720"/>
        <w:rPr>
          <w:rFonts w:asciiTheme="majorHAnsi" w:hAnsiTheme="majorHAnsi" w:cstheme="majorHAnsi"/>
        </w:rPr>
      </w:pPr>
      <w:r w:rsidRPr="00FD41C5">
        <w:rPr>
          <w:rFonts w:asciiTheme="majorHAnsi" w:hAnsiTheme="majorHAnsi" w:cstheme="majorHAnsi"/>
          <w:b/>
          <w:bCs/>
        </w:rPr>
        <w:t>4</w:t>
      </w:r>
      <w:r w:rsidR="00CE7B6E" w:rsidRPr="00FD41C5">
        <w:rPr>
          <w:rFonts w:asciiTheme="majorHAnsi" w:hAnsiTheme="majorHAnsi" w:cstheme="majorHAnsi"/>
          <w:b/>
          <w:bCs/>
        </w:rPr>
        <w:t xml:space="preserve">. </w:t>
      </w:r>
      <w:r w:rsidR="002E6E1F" w:rsidRPr="00FD41C5">
        <w:rPr>
          <w:rFonts w:asciiTheme="majorHAnsi" w:hAnsiTheme="majorHAnsi" w:cstheme="majorHAnsi"/>
          <w:b/>
          <w:bCs/>
        </w:rPr>
        <w:t>Resolving a</w:t>
      </w:r>
      <w:r w:rsidR="00577293" w:rsidRPr="00FD41C5">
        <w:rPr>
          <w:rFonts w:asciiTheme="majorHAnsi" w:hAnsiTheme="majorHAnsi" w:cstheme="majorHAnsi"/>
          <w:b/>
          <w:bCs/>
        </w:rPr>
        <w:t xml:space="preserve"> problem for compositional semantics.</w:t>
      </w:r>
      <w:r w:rsidR="00577293" w:rsidRPr="00FD41C5">
        <w:rPr>
          <w:rFonts w:asciiTheme="majorHAnsi" w:hAnsiTheme="majorHAnsi" w:cstheme="majorHAnsi"/>
        </w:rPr>
        <w:t xml:space="preserve"> We have seen that resources are too meager to pick out unique properties to serve as semantic values of predicates.</w:t>
      </w:r>
      <w:r w:rsidR="00822987" w:rsidRPr="00FD41C5">
        <w:rPr>
          <w:rFonts w:asciiTheme="majorHAnsi" w:hAnsiTheme="majorHAnsi" w:cstheme="majorHAnsi"/>
        </w:rPr>
        <w:t xml:space="preserve"> </w:t>
      </w:r>
      <w:r w:rsidR="00577293" w:rsidRPr="00FD41C5">
        <w:rPr>
          <w:rFonts w:asciiTheme="majorHAnsi" w:hAnsiTheme="majorHAnsi" w:cstheme="majorHAnsi"/>
        </w:rPr>
        <w:t>This constitutes a problem for compositional semantics</w:t>
      </w:r>
      <w:r w:rsidR="000B0CB0" w:rsidRPr="00FD41C5">
        <w:rPr>
          <w:rFonts w:asciiTheme="majorHAnsi" w:hAnsiTheme="majorHAnsi" w:cstheme="majorHAnsi"/>
        </w:rPr>
        <w:t>.</w:t>
      </w:r>
      <w:r w:rsidR="00B94673" w:rsidRPr="00FD41C5">
        <w:rPr>
          <w:rFonts w:asciiTheme="majorHAnsi" w:hAnsiTheme="majorHAnsi" w:cstheme="majorHAnsi"/>
        </w:rPr>
        <w:t xml:space="preserve"> When semanticists specify semantic </w:t>
      </w:r>
      <w:proofErr w:type="gramStart"/>
      <w:r w:rsidR="00B94673" w:rsidRPr="00FD41C5">
        <w:rPr>
          <w:rFonts w:asciiTheme="majorHAnsi" w:hAnsiTheme="majorHAnsi" w:cstheme="majorHAnsi"/>
        </w:rPr>
        <w:t>values</w:t>
      </w:r>
      <w:proofErr w:type="gramEnd"/>
      <w:r w:rsidR="00B94673" w:rsidRPr="00FD41C5">
        <w:rPr>
          <w:rFonts w:asciiTheme="majorHAnsi" w:hAnsiTheme="majorHAnsi" w:cstheme="majorHAnsi"/>
        </w:rPr>
        <w:t xml:space="preserve"> they use expressio</w:t>
      </w:r>
      <w:r w:rsidR="008C6876" w:rsidRPr="00FD41C5">
        <w:rPr>
          <w:rFonts w:asciiTheme="majorHAnsi" w:hAnsiTheme="majorHAnsi" w:cstheme="majorHAnsi"/>
        </w:rPr>
        <w:t>n</w:t>
      </w:r>
      <w:r w:rsidR="00B94673" w:rsidRPr="00FD41C5">
        <w:rPr>
          <w:rFonts w:asciiTheme="majorHAnsi" w:hAnsiTheme="majorHAnsi" w:cstheme="majorHAnsi"/>
        </w:rPr>
        <w:t xml:space="preserve">s such as </w:t>
      </w:r>
    </w:p>
    <w:p w14:paraId="7CFE7DD1" w14:textId="15F2C824" w:rsidR="00CE7B6E" w:rsidRPr="00FD41C5" w:rsidRDefault="00B94673" w:rsidP="00E609D2">
      <w:pPr>
        <w:ind w:left="1440"/>
        <w:rPr>
          <w:rFonts w:asciiTheme="majorHAnsi" w:hAnsiTheme="majorHAnsi" w:cstheme="majorHAnsi"/>
        </w:rPr>
      </w:pPr>
      <w:r w:rsidRPr="00FD41C5">
        <w:rPr>
          <w:rFonts w:asciiTheme="majorHAnsi" w:hAnsiTheme="majorHAnsi" w:cstheme="majorHAnsi"/>
        </w:rPr>
        <w:lastRenderedPageBreak/>
        <w:br/>
        <w:t>[[red]] = red</w:t>
      </w:r>
      <w:r w:rsidR="00D24525" w:rsidRPr="00FD41C5">
        <w:rPr>
          <w:rFonts w:asciiTheme="majorHAnsi" w:hAnsiTheme="majorHAnsi" w:cstheme="majorHAnsi"/>
        </w:rPr>
        <w:t xml:space="preserve">   </w:t>
      </w:r>
      <w:r w:rsidRPr="00FD41C5">
        <w:rPr>
          <w:rFonts w:asciiTheme="majorHAnsi" w:hAnsiTheme="majorHAnsi" w:cstheme="majorHAnsi"/>
        </w:rPr>
        <w:br/>
      </w:r>
    </w:p>
    <w:p w14:paraId="48872B57" w14:textId="1DDFC84E" w:rsidR="00CE7B6E" w:rsidRPr="00FD41C5" w:rsidRDefault="00D24525" w:rsidP="00E609D2">
      <w:pPr>
        <w:rPr>
          <w:rFonts w:asciiTheme="majorHAnsi" w:hAnsiTheme="majorHAnsi" w:cstheme="majorHAnsi"/>
        </w:rPr>
      </w:pPr>
      <w:r w:rsidRPr="00FD41C5">
        <w:rPr>
          <w:rFonts w:asciiTheme="majorHAnsi" w:hAnsiTheme="majorHAnsi" w:cstheme="majorHAnsi"/>
        </w:rPr>
        <w:t>w</w:t>
      </w:r>
      <w:r w:rsidR="00B94673" w:rsidRPr="00FD41C5">
        <w:rPr>
          <w:rFonts w:asciiTheme="majorHAnsi" w:hAnsiTheme="majorHAnsi" w:cstheme="majorHAnsi"/>
        </w:rPr>
        <w:t>here on the left</w:t>
      </w:r>
      <w:r w:rsidR="00C20CF9" w:rsidRPr="00FD41C5">
        <w:rPr>
          <w:rFonts w:asciiTheme="majorHAnsi" w:hAnsiTheme="majorHAnsi" w:cstheme="majorHAnsi"/>
        </w:rPr>
        <w:t>-</w:t>
      </w:r>
      <w:r w:rsidR="00B94673" w:rsidRPr="00FD41C5">
        <w:rPr>
          <w:rFonts w:asciiTheme="majorHAnsi" w:hAnsiTheme="majorHAnsi" w:cstheme="majorHAnsi"/>
        </w:rPr>
        <w:t>hand side ‘[[red]]’ refers to the semantic value of the word ‘red’ and on the right</w:t>
      </w:r>
      <w:r w:rsidR="00C20CF9" w:rsidRPr="00FD41C5">
        <w:rPr>
          <w:rFonts w:asciiTheme="majorHAnsi" w:hAnsiTheme="majorHAnsi" w:cstheme="majorHAnsi"/>
        </w:rPr>
        <w:t>-</w:t>
      </w:r>
      <w:r w:rsidR="00B94673" w:rsidRPr="00FD41C5">
        <w:rPr>
          <w:rFonts w:asciiTheme="majorHAnsi" w:hAnsiTheme="majorHAnsi" w:cstheme="majorHAnsi"/>
        </w:rPr>
        <w:t xml:space="preserve">hand side the word ‘red’ signifies – what? </w:t>
      </w:r>
      <w:r w:rsidR="008C6876" w:rsidRPr="00FD41C5">
        <w:rPr>
          <w:rFonts w:asciiTheme="majorHAnsi" w:hAnsiTheme="majorHAnsi" w:cstheme="majorHAnsi"/>
        </w:rPr>
        <w:t xml:space="preserve">Sainsbury and I have argued that the usual choice, a property, isn’t an option. </w:t>
      </w:r>
      <w:r w:rsidR="00B94673" w:rsidRPr="00FD41C5">
        <w:rPr>
          <w:rFonts w:asciiTheme="majorHAnsi" w:hAnsiTheme="majorHAnsi" w:cstheme="majorHAnsi"/>
        </w:rPr>
        <w:t xml:space="preserve">If such placeholders on the righthand side do not pick out </w:t>
      </w:r>
      <w:proofErr w:type="gramStart"/>
      <w:r w:rsidR="00B94673" w:rsidRPr="00FD41C5">
        <w:rPr>
          <w:rFonts w:asciiTheme="majorHAnsi" w:hAnsiTheme="majorHAnsi" w:cstheme="majorHAnsi"/>
        </w:rPr>
        <w:t>properties</w:t>
      </w:r>
      <w:proofErr w:type="gramEnd"/>
      <w:r w:rsidR="00B94673" w:rsidRPr="00FD41C5">
        <w:rPr>
          <w:rFonts w:asciiTheme="majorHAnsi" w:hAnsiTheme="majorHAnsi" w:cstheme="majorHAnsi"/>
        </w:rPr>
        <w:t xml:space="preserve"> </w:t>
      </w:r>
      <w:r w:rsidR="00577293" w:rsidRPr="00FD41C5">
        <w:rPr>
          <w:rFonts w:asciiTheme="majorHAnsi" w:hAnsiTheme="majorHAnsi" w:cstheme="majorHAnsi"/>
        </w:rPr>
        <w:t>how should we understand them?</w:t>
      </w:r>
      <w:r w:rsidR="00CE7B6E" w:rsidRPr="00FD41C5">
        <w:rPr>
          <w:rFonts w:asciiTheme="majorHAnsi" w:hAnsiTheme="majorHAnsi" w:cstheme="majorHAnsi"/>
        </w:rPr>
        <w:br/>
      </w:r>
    </w:p>
    <w:p w14:paraId="7CDE9467" w14:textId="52A880B9" w:rsidR="00CE7B6E" w:rsidRPr="00FD41C5" w:rsidRDefault="000B0CB0" w:rsidP="00E609D2">
      <w:pPr>
        <w:ind w:firstLine="720"/>
        <w:rPr>
          <w:rFonts w:asciiTheme="majorHAnsi" w:hAnsiTheme="majorHAnsi" w:cstheme="majorHAnsi"/>
        </w:rPr>
      </w:pPr>
      <w:r w:rsidRPr="00FD41C5">
        <w:rPr>
          <w:rFonts w:asciiTheme="majorHAnsi" w:hAnsiTheme="majorHAnsi" w:cstheme="majorHAnsi"/>
        </w:rPr>
        <w:t xml:space="preserve">I propose to </w:t>
      </w:r>
      <w:r w:rsidR="00B94673" w:rsidRPr="00FD41C5">
        <w:rPr>
          <w:rFonts w:asciiTheme="majorHAnsi" w:hAnsiTheme="majorHAnsi" w:cstheme="majorHAnsi"/>
        </w:rPr>
        <w:t>adapt</w:t>
      </w:r>
      <w:r w:rsidRPr="00FD41C5">
        <w:rPr>
          <w:rFonts w:asciiTheme="majorHAnsi" w:hAnsiTheme="majorHAnsi" w:cstheme="majorHAnsi"/>
        </w:rPr>
        <w:t xml:space="preserve"> a methodology familiar in physics</w:t>
      </w:r>
      <w:r w:rsidR="00B94673" w:rsidRPr="00FD41C5">
        <w:rPr>
          <w:rFonts w:asciiTheme="majorHAnsi" w:hAnsiTheme="majorHAnsi" w:cstheme="majorHAnsi"/>
        </w:rPr>
        <w:t>.</w:t>
      </w:r>
      <w:r w:rsidRPr="00FD41C5">
        <w:rPr>
          <w:rFonts w:asciiTheme="majorHAnsi" w:hAnsiTheme="majorHAnsi" w:cstheme="majorHAnsi"/>
        </w:rPr>
        <w:t xml:space="preserve"> How would one develop a physical theory of the fluid properties of water?</w:t>
      </w:r>
      <w:r w:rsidR="00B94673" w:rsidRPr="00FD41C5">
        <w:rPr>
          <w:rFonts w:asciiTheme="majorHAnsi" w:hAnsiTheme="majorHAnsi" w:cstheme="majorHAnsi"/>
        </w:rPr>
        <w:t xml:space="preserve"> </w:t>
      </w:r>
      <w:r w:rsidRPr="00FD41C5">
        <w:rPr>
          <w:rFonts w:asciiTheme="majorHAnsi" w:hAnsiTheme="majorHAnsi" w:cstheme="majorHAnsi"/>
        </w:rPr>
        <w:t>Calculation from the underlying micro-</w:t>
      </w:r>
      <w:r w:rsidR="00C10E89">
        <w:rPr>
          <w:rFonts w:asciiTheme="majorHAnsi" w:hAnsiTheme="majorHAnsi" w:cstheme="majorHAnsi"/>
        </w:rPr>
        <w:t>theory</w:t>
      </w:r>
      <w:r w:rsidRPr="00FD41C5">
        <w:rPr>
          <w:rFonts w:asciiTheme="majorHAnsi" w:hAnsiTheme="majorHAnsi" w:cstheme="majorHAnsi"/>
        </w:rPr>
        <w:t xml:space="preserve"> would require solving equations with 10</w:t>
      </w:r>
      <w:r w:rsidRPr="00FD41C5">
        <w:rPr>
          <w:rFonts w:asciiTheme="majorHAnsi" w:hAnsiTheme="majorHAnsi" w:cstheme="majorHAnsi"/>
          <w:vertAlign w:val="superscript"/>
        </w:rPr>
        <w:t>2</w:t>
      </w:r>
      <w:r w:rsidR="008C6876" w:rsidRPr="00FD41C5">
        <w:rPr>
          <w:rFonts w:asciiTheme="majorHAnsi" w:hAnsiTheme="majorHAnsi" w:cstheme="majorHAnsi"/>
          <w:vertAlign w:val="superscript"/>
        </w:rPr>
        <w:t>6</w:t>
      </w:r>
      <w:r w:rsidRPr="00FD41C5">
        <w:rPr>
          <w:rFonts w:asciiTheme="majorHAnsi" w:hAnsiTheme="majorHAnsi" w:cstheme="majorHAnsi"/>
        </w:rPr>
        <w:t xml:space="preserve"> variables to say nothing about how one would set up such equations in the first place.  </w:t>
      </w:r>
      <w:proofErr w:type="gramStart"/>
      <w:r w:rsidRPr="00FD41C5">
        <w:rPr>
          <w:rFonts w:asciiTheme="majorHAnsi" w:hAnsiTheme="majorHAnsi" w:cstheme="majorHAnsi"/>
        </w:rPr>
        <w:t>Instead</w:t>
      </w:r>
      <w:proofErr w:type="gramEnd"/>
      <w:r w:rsidRPr="00FD41C5">
        <w:rPr>
          <w:rFonts w:asciiTheme="majorHAnsi" w:hAnsiTheme="majorHAnsi" w:cstheme="majorHAnsi"/>
        </w:rPr>
        <w:t xml:space="preserve"> we use underlying microtheory to explain why water macroscopically behaves very much like a continuous fluid. Then we idealize</w:t>
      </w:r>
      <w:r w:rsidR="00C4371A">
        <w:rPr>
          <w:rStyle w:val="FootnoteReference"/>
          <w:rFonts w:asciiTheme="majorHAnsi" w:hAnsiTheme="majorHAnsi" w:cstheme="majorHAnsi"/>
        </w:rPr>
        <w:footnoteReference w:id="13"/>
      </w:r>
      <w:r w:rsidRPr="00FD41C5">
        <w:rPr>
          <w:rFonts w:asciiTheme="majorHAnsi" w:hAnsiTheme="majorHAnsi" w:cstheme="majorHAnsi"/>
        </w:rPr>
        <w:t xml:space="preserve"> by redescribing water as a perfectly continuous medium. With this simplification one can provide excellent descriptions of the fluid properties of water.</w:t>
      </w:r>
      <w:r w:rsidR="00C20CF9" w:rsidRPr="00FD41C5">
        <w:rPr>
          <w:rFonts w:asciiTheme="majorHAnsi" w:hAnsiTheme="majorHAnsi" w:cstheme="majorHAnsi"/>
          <w:vertAlign w:val="superscript"/>
        </w:rPr>
        <w:footnoteReference w:id="14"/>
      </w:r>
      <w:r w:rsidR="00CE7B6E" w:rsidRPr="00FD41C5">
        <w:rPr>
          <w:rFonts w:asciiTheme="majorHAnsi" w:hAnsiTheme="majorHAnsi" w:cstheme="majorHAnsi"/>
        </w:rPr>
        <w:br/>
      </w:r>
    </w:p>
    <w:p w14:paraId="3E01937C" w14:textId="6EC199B5" w:rsidR="00CE7B6E" w:rsidRPr="00FD41C5" w:rsidRDefault="000B0CB0" w:rsidP="00E609D2">
      <w:pPr>
        <w:ind w:firstLine="720"/>
        <w:rPr>
          <w:rFonts w:asciiTheme="majorHAnsi" w:hAnsiTheme="majorHAnsi" w:cstheme="majorHAnsi"/>
        </w:rPr>
      </w:pPr>
      <w:r w:rsidRPr="00FD41C5">
        <w:rPr>
          <w:rFonts w:asciiTheme="majorHAnsi" w:hAnsiTheme="majorHAnsi" w:cstheme="majorHAnsi"/>
        </w:rPr>
        <w:t xml:space="preserve">Idealizing water as a continuous fluid accomplishes two things. It summarizes the relevant micro-facts about water in a way that suffices for understanding water’s fluid properties. In so doing it insulates hydrodynamics from all the complications of what goes on at the microlevel that are not </w:t>
      </w:r>
      <w:r w:rsidR="004A2A02" w:rsidRPr="00FD41C5">
        <w:rPr>
          <w:rFonts w:asciiTheme="majorHAnsi" w:hAnsiTheme="majorHAnsi" w:cstheme="majorHAnsi"/>
        </w:rPr>
        <w:t xml:space="preserve">hydrodynamically </w:t>
      </w:r>
      <w:r w:rsidRPr="00FD41C5">
        <w:rPr>
          <w:rFonts w:asciiTheme="majorHAnsi" w:hAnsiTheme="majorHAnsi" w:cstheme="majorHAnsi"/>
        </w:rPr>
        <w:t>relevant</w:t>
      </w:r>
      <w:r w:rsidR="00974F55" w:rsidRPr="00FD41C5">
        <w:rPr>
          <w:rFonts w:asciiTheme="majorHAnsi" w:hAnsiTheme="majorHAnsi" w:cstheme="majorHAnsi"/>
        </w:rPr>
        <w:t>. Likewise, giving an account of the meaning of longer segments of language, such as full sentences</w:t>
      </w:r>
      <w:r w:rsidR="00B94673" w:rsidRPr="00FD41C5">
        <w:rPr>
          <w:rFonts w:asciiTheme="majorHAnsi" w:hAnsiTheme="majorHAnsi" w:cstheme="majorHAnsi"/>
        </w:rPr>
        <w:t>,</w:t>
      </w:r>
      <w:r w:rsidR="00974F55" w:rsidRPr="00FD41C5">
        <w:rPr>
          <w:rFonts w:asciiTheme="majorHAnsi" w:hAnsiTheme="majorHAnsi" w:cstheme="majorHAnsi"/>
        </w:rPr>
        <w:t xml:space="preserve"> divides into two separable problems. Words, morphemes, relatively short segments must </w:t>
      </w:r>
      <w:proofErr w:type="gramStart"/>
      <w:r w:rsidR="00974F55" w:rsidRPr="00FD41C5">
        <w:rPr>
          <w:rFonts w:asciiTheme="majorHAnsi" w:hAnsiTheme="majorHAnsi" w:cstheme="majorHAnsi"/>
        </w:rPr>
        <w:t>be connected with</w:t>
      </w:r>
      <w:proofErr w:type="gramEnd"/>
      <w:r w:rsidR="00974F55" w:rsidRPr="00FD41C5">
        <w:rPr>
          <w:rFonts w:asciiTheme="majorHAnsi" w:hAnsiTheme="majorHAnsi" w:cstheme="majorHAnsi"/>
        </w:rPr>
        <w:t xml:space="preserve"> things in the world.</w:t>
      </w:r>
      <w:r w:rsidR="000416E5" w:rsidRPr="00FD41C5">
        <w:rPr>
          <w:rFonts w:asciiTheme="majorHAnsi" w:hAnsiTheme="majorHAnsi" w:cstheme="majorHAnsi"/>
        </w:rPr>
        <w:t xml:space="preserve"> </w:t>
      </w:r>
      <w:r w:rsidR="00974F55" w:rsidRPr="00FD41C5">
        <w:rPr>
          <w:rFonts w:asciiTheme="majorHAnsi" w:hAnsiTheme="majorHAnsi" w:cstheme="majorHAnsi"/>
        </w:rPr>
        <w:t>I call such points of connection “the word/world interface or connection”</w:t>
      </w:r>
      <w:r w:rsidR="00CE7B6E" w:rsidRPr="00FD41C5">
        <w:rPr>
          <w:rFonts w:asciiTheme="majorHAnsi" w:hAnsiTheme="majorHAnsi" w:cstheme="majorHAnsi"/>
        </w:rPr>
        <w:t>.</w:t>
      </w:r>
      <w:r w:rsidR="000416E5" w:rsidRPr="00FD41C5">
        <w:rPr>
          <w:rFonts w:asciiTheme="majorHAnsi" w:hAnsiTheme="majorHAnsi" w:cstheme="majorHAnsi"/>
          <w:vertAlign w:val="superscript"/>
        </w:rPr>
        <w:footnoteReference w:id="15"/>
      </w:r>
      <w:r w:rsidR="000416E5" w:rsidRPr="00FD41C5">
        <w:rPr>
          <w:rFonts w:asciiTheme="majorHAnsi" w:hAnsiTheme="majorHAnsi" w:cstheme="majorHAnsi"/>
          <w:vertAlign w:val="superscript"/>
        </w:rPr>
        <w:t xml:space="preserve"> </w:t>
      </w:r>
      <w:r w:rsidR="00974F55" w:rsidRPr="00FD41C5">
        <w:rPr>
          <w:rFonts w:asciiTheme="majorHAnsi" w:hAnsiTheme="majorHAnsi" w:cstheme="majorHAnsi"/>
        </w:rPr>
        <w:t xml:space="preserve">Once short segments of language have been brought to bear worldly information </w:t>
      </w:r>
      <w:r w:rsidR="008C6876" w:rsidRPr="00FD41C5">
        <w:rPr>
          <w:rFonts w:asciiTheme="majorHAnsi" w:hAnsiTheme="majorHAnsi" w:cstheme="majorHAnsi"/>
        </w:rPr>
        <w:t>there is the problem of how</w:t>
      </w:r>
      <w:r w:rsidR="008A6BD1" w:rsidRPr="00FD41C5">
        <w:rPr>
          <w:rFonts w:asciiTheme="majorHAnsi" w:hAnsiTheme="majorHAnsi" w:cstheme="majorHAnsi"/>
        </w:rPr>
        <w:t xml:space="preserve"> </w:t>
      </w:r>
      <w:r w:rsidR="00974F55" w:rsidRPr="00FD41C5">
        <w:rPr>
          <w:rFonts w:asciiTheme="majorHAnsi" w:hAnsiTheme="majorHAnsi" w:cstheme="majorHAnsi"/>
        </w:rPr>
        <w:t xml:space="preserve">these smaller units combine </w:t>
      </w:r>
      <w:r w:rsidR="008C6876" w:rsidRPr="00FD41C5">
        <w:rPr>
          <w:rFonts w:asciiTheme="majorHAnsi" w:hAnsiTheme="majorHAnsi" w:cstheme="majorHAnsi"/>
        </w:rPr>
        <w:t>to</w:t>
      </w:r>
      <w:r w:rsidR="00974F55" w:rsidRPr="00FD41C5">
        <w:rPr>
          <w:rFonts w:asciiTheme="majorHAnsi" w:hAnsiTheme="majorHAnsi" w:cstheme="majorHAnsi"/>
        </w:rPr>
        <w:t xml:space="preserve"> build longer meaningful segments from shorter one</w:t>
      </w:r>
      <w:r w:rsidR="00831160" w:rsidRPr="00FD41C5">
        <w:rPr>
          <w:rFonts w:asciiTheme="majorHAnsi" w:hAnsiTheme="majorHAnsi" w:cstheme="majorHAnsi"/>
        </w:rPr>
        <w:t>s</w:t>
      </w:r>
      <w:r w:rsidR="00CE7B6E" w:rsidRPr="00FD41C5">
        <w:rPr>
          <w:rFonts w:asciiTheme="majorHAnsi" w:hAnsiTheme="majorHAnsi" w:cstheme="majorHAnsi"/>
        </w:rPr>
        <w:t xml:space="preserve">. </w:t>
      </w:r>
      <w:r w:rsidR="00CE7B6E" w:rsidRPr="00FD41C5">
        <w:rPr>
          <w:rFonts w:asciiTheme="majorHAnsi" w:hAnsiTheme="majorHAnsi" w:cstheme="majorHAnsi"/>
        </w:rPr>
        <w:br/>
      </w:r>
    </w:p>
    <w:p w14:paraId="5152994A" w14:textId="3628E9D0" w:rsidR="00CE7B6E" w:rsidRPr="00FD41C5" w:rsidRDefault="00974F55" w:rsidP="00E609D2">
      <w:pPr>
        <w:ind w:firstLine="720"/>
        <w:rPr>
          <w:rFonts w:asciiTheme="majorHAnsi" w:hAnsiTheme="majorHAnsi" w:cstheme="majorHAnsi"/>
        </w:rPr>
      </w:pPr>
      <w:r w:rsidRPr="00FD41C5">
        <w:rPr>
          <w:rFonts w:asciiTheme="majorHAnsi" w:hAnsiTheme="majorHAnsi" w:cstheme="majorHAnsi"/>
        </w:rPr>
        <w:t>The two separate problems each needs to be addressed in its own way.</w:t>
      </w:r>
      <w:r w:rsidR="000416E5" w:rsidRPr="00FD41C5">
        <w:rPr>
          <w:rFonts w:asciiTheme="majorHAnsi" w:hAnsiTheme="majorHAnsi" w:cstheme="majorHAnsi"/>
        </w:rPr>
        <w:t xml:space="preserve"> </w:t>
      </w:r>
      <w:r w:rsidRPr="00FD41C5">
        <w:rPr>
          <w:rFonts w:asciiTheme="majorHAnsi" w:hAnsiTheme="majorHAnsi" w:cstheme="majorHAnsi"/>
        </w:rPr>
        <w:t xml:space="preserve">The problem of the </w:t>
      </w:r>
      <w:r w:rsidR="00A50A5A" w:rsidRPr="00FD41C5">
        <w:rPr>
          <w:rFonts w:asciiTheme="majorHAnsi" w:hAnsiTheme="majorHAnsi" w:cstheme="majorHAnsi"/>
        </w:rPr>
        <w:t>word/world</w:t>
      </w:r>
      <w:r w:rsidRPr="00FD41C5">
        <w:rPr>
          <w:rFonts w:asciiTheme="majorHAnsi" w:hAnsiTheme="majorHAnsi" w:cstheme="majorHAnsi"/>
        </w:rPr>
        <w:t xml:space="preserve"> interface is complicated</w:t>
      </w:r>
      <w:r w:rsidR="000416E5" w:rsidRPr="00FD41C5">
        <w:rPr>
          <w:rFonts w:asciiTheme="majorHAnsi" w:hAnsiTheme="majorHAnsi" w:cstheme="majorHAnsi"/>
        </w:rPr>
        <w:t>,</w:t>
      </w:r>
      <w:r w:rsidRPr="00FD41C5">
        <w:rPr>
          <w:rFonts w:asciiTheme="majorHAnsi" w:hAnsiTheme="majorHAnsi" w:cstheme="majorHAnsi"/>
        </w:rPr>
        <w:t xml:space="preserve"> messy, </w:t>
      </w:r>
      <w:r w:rsidR="000416E5" w:rsidRPr="00FD41C5">
        <w:rPr>
          <w:rFonts w:asciiTheme="majorHAnsi" w:hAnsiTheme="majorHAnsi" w:cstheme="majorHAnsi"/>
        </w:rPr>
        <w:t xml:space="preserve">and </w:t>
      </w:r>
      <w:r w:rsidRPr="00FD41C5">
        <w:rPr>
          <w:rFonts w:asciiTheme="majorHAnsi" w:hAnsiTheme="majorHAnsi" w:cstheme="majorHAnsi"/>
        </w:rPr>
        <w:t>can be very context dependent.</w:t>
      </w:r>
      <w:r w:rsidR="000416E5" w:rsidRPr="00FD41C5">
        <w:rPr>
          <w:rFonts w:asciiTheme="majorHAnsi" w:hAnsiTheme="majorHAnsi" w:cstheme="majorHAnsi"/>
        </w:rPr>
        <w:t xml:space="preserve"> </w:t>
      </w:r>
      <w:r w:rsidRPr="00FD41C5">
        <w:rPr>
          <w:rFonts w:asciiTheme="majorHAnsi" w:hAnsiTheme="majorHAnsi" w:cstheme="majorHAnsi"/>
        </w:rPr>
        <w:t xml:space="preserve">But once </w:t>
      </w:r>
      <w:r w:rsidR="00C20CF9" w:rsidRPr="00FD41C5">
        <w:rPr>
          <w:rFonts w:asciiTheme="majorHAnsi" w:hAnsiTheme="majorHAnsi" w:cstheme="majorHAnsi"/>
        </w:rPr>
        <w:t>short linguistic segments have acquired their world</w:t>
      </w:r>
      <w:r w:rsidR="00101551" w:rsidRPr="00FD41C5">
        <w:rPr>
          <w:rFonts w:asciiTheme="majorHAnsi" w:hAnsiTheme="majorHAnsi" w:cstheme="majorHAnsi"/>
        </w:rPr>
        <w:t>ly</w:t>
      </w:r>
      <w:r w:rsidR="00C20CF9" w:rsidRPr="00FD41C5">
        <w:rPr>
          <w:rFonts w:asciiTheme="majorHAnsi" w:hAnsiTheme="majorHAnsi" w:cstheme="majorHAnsi"/>
        </w:rPr>
        <w:t xml:space="preserve"> interpretation</w:t>
      </w:r>
      <w:r w:rsidR="000416E5" w:rsidRPr="00FD41C5">
        <w:rPr>
          <w:rFonts w:asciiTheme="majorHAnsi" w:hAnsiTheme="majorHAnsi" w:cstheme="majorHAnsi"/>
        </w:rPr>
        <w:t xml:space="preserve"> t</w:t>
      </w:r>
      <w:r w:rsidRPr="00FD41C5">
        <w:rPr>
          <w:rFonts w:asciiTheme="majorHAnsi" w:hAnsiTheme="majorHAnsi" w:cstheme="majorHAnsi"/>
        </w:rPr>
        <w:t>he details of how that was accomplished can be put to one side</w:t>
      </w:r>
      <w:r w:rsidR="00831160" w:rsidRPr="00FD41C5">
        <w:rPr>
          <w:rFonts w:asciiTheme="majorHAnsi" w:hAnsiTheme="majorHAnsi" w:cstheme="majorHAnsi"/>
        </w:rPr>
        <w:t xml:space="preserve"> </w:t>
      </w:r>
      <w:r w:rsidR="000416E5" w:rsidRPr="00FD41C5">
        <w:rPr>
          <w:rFonts w:asciiTheme="majorHAnsi" w:hAnsiTheme="majorHAnsi" w:cstheme="majorHAnsi"/>
        </w:rPr>
        <w:t xml:space="preserve">by describing the results as the instantiation of a property, understanding so doing as a summary of the results of making the </w:t>
      </w:r>
      <w:r w:rsidR="00A50A5A" w:rsidRPr="00FD41C5">
        <w:rPr>
          <w:rFonts w:asciiTheme="majorHAnsi" w:hAnsiTheme="majorHAnsi" w:cstheme="majorHAnsi"/>
        </w:rPr>
        <w:t>word/world</w:t>
      </w:r>
      <w:r w:rsidR="000416E5" w:rsidRPr="00FD41C5">
        <w:rPr>
          <w:rFonts w:asciiTheme="majorHAnsi" w:hAnsiTheme="majorHAnsi" w:cstheme="majorHAnsi"/>
        </w:rPr>
        <w:t xml:space="preserve"> connection.  On this interpretation </w:t>
      </w:r>
      <w:r w:rsidRPr="00FD41C5">
        <w:rPr>
          <w:rFonts w:asciiTheme="majorHAnsi" w:hAnsiTheme="majorHAnsi" w:cstheme="majorHAnsi"/>
        </w:rPr>
        <w:t>talk of a “property” is not of some abstract thing “out there in the world”</w:t>
      </w:r>
      <w:r w:rsidR="000416E5" w:rsidRPr="00FD41C5">
        <w:rPr>
          <w:rFonts w:asciiTheme="majorHAnsi" w:hAnsiTheme="majorHAnsi" w:cstheme="majorHAnsi"/>
        </w:rPr>
        <w:t xml:space="preserve"> b</w:t>
      </w:r>
      <w:r w:rsidRPr="00FD41C5">
        <w:rPr>
          <w:rFonts w:asciiTheme="majorHAnsi" w:hAnsiTheme="majorHAnsi" w:cstheme="majorHAnsi"/>
        </w:rPr>
        <w:t xml:space="preserve">ut </w:t>
      </w:r>
      <w:r w:rsidR="00831160" w:rsidRPr="00FD41C5">
        <w:rPr>
          <w:rFonts w:asciiTheme="majorHAnsi" w:hAnsiTheme="majorHAnsi" w:cstheme="majorHAnsi"/>
        </w:rPr>
        <w:t xml:space="preserve">functions as </w:t>
      </w:r>
      <w:proofErr w:type="gramStart"/>
      <w:r w:rsidRPr="00FD41C5">
        <w:rPr>
          <w:rFonts w:asciiTheme="majorHAnsi" w:hAnsiTheme="majorHAnsi" w:cstheme="majorHAnsi"/>
        </w:rPr>
        <w:t>an</w:t>
      </w:r>
      <w:proofErr w:type="gramEnd"/>
      <w:r w:rsidRPr="00FD41C5">
        <w:rPr>
          <w:rFonts w:asciiTheme="majorHAnsi" w:hAnsiTheme="majorHAnsi" w:cstheme="majorHAnsi"/>
        </w:rPr>
        <w:t xml:space="preserve"> </w:t>
      </w:r>
      <w:r w:rsidR="008A6E58">
        <w:rPr>
          <w:rFonts w:asciiTheme="majorHAnsi" w:hAnsiTheme="majorHAnsi" w:cstheme="majorHAnsi"/>
        </w:rPr>
        <w:t>streamlined or idealized</w:t>
      </w:r>
      <w:r w:rsidRPr="00FD41C5">
        <w:rPr>
          <w:rFonts w:asciiTheme="majorHAnsi" w:hAnsiTheme="majorHAnsi" w:cstheme="majorHAnsi"/>
        </w:rPr>
        <w:t xml:space="preserve"> summary of </w:t>
      </w:r>
      <w:r w:rsidR="00831160" w:rsidRPr="00FD41C5">
        <w:rPr>
          <w:rFonts w:asciiTheme="majorHAnsi" w:hAnsiTheme="majorHAnsi" w:cstheme="majorHAnsi"/>
        </w:rPr>
        <w:t xml:space="preserve">or placeholder for </w:t>
      </w:r>
      <w:r w:rsidRPr="00FD41C5">
        <w:rPr>
          <w:rFonts w:asciiTheme="majorHAnsi" w:hAnsiTheme="majorHAnsi" w:cstheme="majorHAnsi"/>
        </w:rPr>
        <w:t xml:space="preserve">the results of making the complex </w:t>
      </w:r>
      <w:r w:rsidR="00A50A5A" w:rsidRPr="00FD41C5">
        <w:rPr>
          <w:rFonts w:asciiTheme="majorHAnsi" w:hAnsiTheme="majorHAnsi" w:cstheme="majorHAnsi"/>
        </w:rPr>
        <w:t>word/world</w:t>
      </w:r>
      <w:r w:rsidRPr="00FD41C5">
        <w:rPr>
          <w:rFonts w:asciiTheme="majorHAnsi" w:hAnsiTheme="majorHAnsi" w:cstheme="majorHAnsi"/>
        </w:rPr>
        <w:t xml:space="preserve"> connection</w:t>
      </w:r>
      <w:r w:rsidR="000416E5" w:rsidRPr="00FD41C5">
        <w:rPr>
          <w:rFonts w:asciiTheme="majorHAnsi" w:hAnsiTheme="majorHAnsi" w:cstheme="majorHAnsi"/>
        </w:rPr>
        <w:t xml:space="preserve">. </w:t>
      </w:r>
      <w:r w:rsidR="00446EE9" w:rsidRPr="00FD41C5">
        <w:rPr>
          <w:rFonts w:asciiTheme="majorHAnsi" w:hAnsiTheme="majorHAnsi" w:cstheme="majorHAnsi"/>
        </w:rPr>
        <w:t xml:space="preserve">Leaving aside details that do not bear on the process of composition enables stating regularities that would be harder to state and apply if all those </w:t>
      </w:r>
      <w:r w:rsidR="00446EE9" w:rsidRPr="00FD41C5">
        <w:rPr>
          <w:rFonts w:asciiTheme="majorHAnsi" w:hAnsiTheme="majorHAnsi" w:cstheme="majorHAnsi"/>
        </w:rPr>
        <w:lastRenderedPageBreak/>
        <w:t>complications were carried along.</w:t>
      </w:r>
      <w:r w:rsidR="00446EE9" w:rsidRPr="00FD41C5">
        <w:rPr>
          <w:rFonts w:asciiTheme="majorHAnsi" w:hAnsiTheme="majorHAnsi" w:cstheme="majorHAnsi"/>
          <w:vertAlign w:val="superscript"/>
        </w:rPr>
        <w:footnoteReference w:id="16"/>
      </w:r>
      <w:r w:rsidR="00446EE9" w:rsidRPr="00FD41C5">
        <w:rPr>
          <w:rFonts w:asciiTheme="majorHAnsi" w:hAnsiTheme="majorHAnsi" w:cstheme="majorHAnsi"/>
        </w:rPr>
        <w:t xml:space="preserve"> </w:t>
      </w:r>
      <w:r w:rsidR="00CA7B54" w:rsidRPr="00FD41C5">
        <w:rPr>
          <w:rFonts w:asciiTheme="majorHAnsi" w:hAnsiTheme="majorHAnsi" w:cstheme="majorHAnsi"/>
        </w:rPr>
        <w:t>Working with properties-as-idealizations facilitates</w:t>
      </w:r>
      <w:r w:rsidR="007F42AA" w:rsidRPr="00FD41C5">
        <w:rPr>
          <w:rFonts w:asciiTheme="majorHAnsi" w:hAnsiTheme="majorHAnsi" w:cstheme="majorHAnsi"/>
        </w:rPr>
        <w:t xml:space="preserve"> exact statement of compositional rules.</w:t>
      </w:r>
      <w:r w:rsidR="00CE7B6E" w:rsidRPr="00FD41C5">
        <w:rPr>
          <w:rFonts w:asciiTheme="majorHAnsi" w:hAnsiTheme="majorHAnsi" w:cstheme="majorHAnsi"/>
        </w:rPr>
        <w:br/>
      </w:r>
    </w:p>
    <w:p w14:paraId="0B626F55" w14:textId="3CA046D5" w:rsidR="00CE7B6E" w:rsidRPr="00FD41C5" w:rsidRDefault="00974F55" w:rsidP="00E609D2">
      <w:pPr>
        <w:ind w:firstLine="720"/>
        <w:rPr>
          <w:rFonts w:asciiTheme="majorHAnsi" w:hAnsiTheme="majorHAnsi" w:cstheme="majorHAnsi"/>
        </w:rPr>
      </w:pPr>
      <w:r w:rsidRPr="00FD41C5">
        <w:rPr>
          <w:rFonts w:asciiTheme="majorHAnsi" w:hAnsiTheme="majorHAnsi" w:cstheme="majorHAnsi"/>
        </w:rPr>
        <w:t>Is the separation of problems perfect?</w:t>
      </w:r>
      <w:r w:rsidR="006C5EF8" w:rsidRPr="00FD41C5">
        <w:rPr>
          <w:rFonts w:asciiTheme="majorHAnsi" w:hAnsiTheme="majorHAnsi" w:cstheme="majorHAnsi"/>
        </w:rPr>
        <w:t xml:space="preserve"> </w:t>
      </w:r>
      <w:r w:rsidRPr="00FD41C5">
        <w:rPr>
          <w:rFonts w:asciiTheme="majorHAnsi" w:hAnsiTheme="majorHAnsi" w:cstheme="majorHAnsi"/>
        </w:rPr>
        <w:t>In the case of hydrodynamics micro-effects may sometimes be relevant</w:t>
      </w:r>
      <w:r w:rsidR="006C5EF8" w:rsidRPr="00FD41C5">
        <w:rPr>
          <w:rFonts w:asciiTheme="majorHAnsi" w:hAnsiTheme="majorHAnsi" w:cstheme="majorHAnsi"/>
        </w:rPr>
        <w:t>, f</w:t>
      </w:r>
      <w:r w:rsidRPr="00FD41C5">
        <w:rPr>
          <w:rFonts w:asciiTheme="majorHAnsi" w:hAnsiTheme="majorHAnsi" w:cstheme="majorHAnsi"/>
        </w:rPr>
        <w:t xml:space="preserve">or example </w:t>
      </w:r>
      <w:r w:rsidR="006C5EF8" w:rsidRPr="00FD41C5">
        <w:rPr>
          <w:rFonts w:asciiTheme="majorHAnsi" w:hAnsiTheme="majorHAnsi" w:cstheme="majorHAnsi"/>
        </w:rPr>
        <w:t xml:space="preserve">when </w:t>
      </w:r>
      <w:r w:rsidR="002E3FBB" w:rsidRPr="00FD41C5">
        <w:rPr>
          <w:rFonts w:asciiTheme="majorHAnsi" w:hAnsiTheme="majorHAnsi" w:cstheme="majorHAnsi"/>
        </w:rPr>
        <w:t>diffusion</w:t>
      </w:r>
      <w:r w:rsidR="006C5EF8" w:rsidRPr="00FD41C5">
        <w:rPr>
          <w:rFonts w:asciiTheme="majorHAnsi" w:hAnsiTheme="majorHAnsi" w:cstheme="majorHAnsi"/>
        </w:rPr>
        <w:t xml:space="preserve"> is a relevant consideration. </w:t>
      </w:r>
      <w:r w:rsidRPr="00FD41C5">
        <w:rPr>
          <w:rFonts w:asciiTheme="majorHAnsi" w:hAnsiTheme="majorHAnsi" w:cstheme="majorHAnsi"/>
        </w:rPr>
        <w:t xml:space="preserve">Similarly, complications of the </w:t>
      </w:r>
      <w:r w:rsidR="00A50A5A" w:rsidRPr="00FD41C5">
        <w:rPr>
          <w:rFonts w:asciiTheme="majorHAnsi" w:hAnsiTheme="majorHAnsi" w:cstheme="majorHAnsi"/>
        </w:rPr>
        <w:t>word/world</w:t>
      </w:r>
      <w:r w:rsidRPr="00FD41C5">
        <w:rPr>
          <w:rFonts w:asciiTheme="majorHAnsi" w:hAnsiTheme="majorHAnsi" w:cstheme="majorHAnsi"/>
        </w:rPr>
        <w:t xml:space="preserve"> interface will sometimes be relevant to composition</w:t>
      </w:r>
      <w:r w:rsidR="006C5EF8" w:rsidRPr="00FD41C5">
        <w:rPr>
          <w:rFonts w:asciiTheme="majorHAnsi" w:hAnsiTheme="majorHAnsi" w:cstheme="majorHAnsi"/>
        </w:rPr>
        <w:t xml:space="preserve">. </w:t>
      </w:r>
      <w:r w:rsidR="007F42AA" w:rsidRPr="00FD41C5">
        <w:rPr>
          <w:rFonts w:asciiTheme="majorHAnsi" w:hAnsiTheme="majorHAnsi" w:cstheme="majorHAnsi"/>
        </w:rPr>
        <w:t>T</w:t>
      </w:r>
      <w:r w:rsidRPr="00FD41C5">
        <w:rPr>
          <w:rFonts w:asciiTheme="majorHAnsi" w:hAnsiTheme="majorHAnsi" w:cstheme="majorHAnsi"/>
        </w:rPr>
        <w:t xml:space="preserve">his </w:t>
      </w:r>
      <w:r w:rsidR="007F42AA" w:rsidRPr="00FD41C5">
        <w:rPr>
          <w:rFonts w:asciiTheme="majorHAnsi" w:hAnsiTheme="majorHAnsi" w:cstheme="majorHAnsi"/>
        </w:rPr>
        <w:t xml:space="preserve">may </w:t>
      </w:r>
      <w:r w:rsidRPr="00FD41C5">
        <w:rPr>
          <w:rFonts w:asciiTheme="majorHAnsi" w:hAnsiTheme="majorHAnsi" w:cstheme="majorHAnsi"/>
        </w:rPr>
        <w:t>happen for composition at very low levels</w:t>
      </w:r>
      <w:r w:rsidR="006C5EF8" w:rsidRPr="00FD41C5">
        <w:rPr>
          <w:rFonts w:asciiTheme="majorHAnsi" w:hAnsiTheme="majorHAnsi" w:cstheme="majorHAnsi"/>
        </w:rPr>
        <w:t xml:space="preserve">, </w:t>
      </w:r>
      <w:r w:rsidR="007F42AA" w:rsidRPr="00FD41C5">
        <w:rPr>
          <w:rFonts w:asciiTheme="majorHAnsi" w:hAnsiTheme="majorHAnsi" w:cstheme="majorHAnsi"/>
        </w:rPr>
        <w:t>as</w:t>
      </w:r>
      <w:r w:rsidRPr="00FD41C5">
        <w:rPr>
          <w:rFonts w:asciiTheme="majorHAnsi" w:hAnsiTheme="majorHAnsi" w:cstheme="majorHAnsi"/>
        </w:rPr>
        <w:t xml:space="preserve"> in understanding compound nouns such as </w:t>
      </w:r>
      <w:r w:rsidR="007F42AA" w:rsidRPr="00FD41C5">
        <w:rPr>
          <w:rFonts w:asciiTheme="majorHAnsi" w:hAnsiTheme="majorHAnsi" w:cstheme="majorHAnsi"/>
        </w:rPr>
        <w:t>‘</w:t>
      </w:r>
      <w:r w:rsidR="006C5EF8" w:rsidRPr="00FD41C5">
        <w:rPr>
          <w:rFonts w:asciiTheme="majorHAnsi" w:hAnsiTheme="majorHAnsi" w:cstheme="majorHAnsi"/>
        </w:rPr>
        <w:t>stone lion</w:t>
      </w:r>
      <w:r w:rsidR="007F42AA" w:rsidRPr="00FD41C5">
        <w:rPr>
          <w:rFonts w:asciiTheme="majorHAnsi" w:hAnsiTheme="majorHAnsi" w:cstheme="majorHAnsi"/>
        </w:rPr>
        <w:t>’</w:t>
      </w:r>
      <w:r w:rsidR="006C5EF8" w:rsidRPr="00FD41C5">
        <w:rPr>
          <w:rFonts w:asciiTheme="majorHAnsi" w:hAnsiTheme="majorHAnsi" w:cstheme="majorHAnsi"/>
        </w:rPr>
        <w:t xml:space="preserve"> or </w:t>
      </w:r>
      <w:r w:rsidR="007F42AA" w:rsidRPr="00FD41C5">
        <w:rPr>
          <w:rFonts w:asciiTheme="majorHAnsi" w:hAnsiTheme="majorHAnsi" w:cstheme="majorHAnsi"/>
        </w:rPr>
        <w:t>‘</w:t>
      </w:r>
      <w:r w:rsidR="006C5EF8" w:rsidRPr="00FD41C5">
        <w:rPr>
          <w:rFonts w:asciiTheme="majorHAnsi" w:hAnsiTheme="majorHAnsi" w:cstheme="majorHAnsi"/>
        </w:rPr>
        <w:t>toy gun</w:t>
      </w:r>
      <w:r w:rsidR="007F42AA" w:rsidRPr="00FD41C5">
        <w:rPr>
          <w:rFonts w:asciiTheme="majorHAnsi" w:hAnsiTheme="majorHAnsi" w:cstheme="majorHAnsi"/>
        </w:rPr>
        <w:t>’.</w:t>
      </w:r>
      <w:r w:rsidR="008A6BD1" w:rsidRPr="00FD41C5">
        <w:rPr>
          <w:rFonts w:asciiTheme="majorHAnsi" w:hAnsiTheme="majorHAnsi" w:cstheme="majorHAnsi"/>
        </w:rPr>
        <w:t xml:space="preserve"> </w:t>
      </w:r>
      <w:r w:rsidR="007F42AA" w:rsidRPr="00FD41C5">
        <w:rPr>
          <w:rFonts w:asciiTheme="majorHAnsi" w:hAnsiTheme="majorHAnsi" w:cstheme="majorHAnsi"/>
        </w:rPr>
        <w:t xml:space="preserve">As in the example of diffusion and hydrodynamics, when considerations about the first problem are relevant to those of the second problem, such considerations can be brought in. But it appears that in most cases issues about the word/world interface can be completely left aside when addressing semantic composition, and when not the simplification of properties-as-idealizations may nonetheless </w:t>
      </w:r>
      <w:r w:rsidR="006B2A9C" w:rsidRPr="00FD41C5">
        <w:rPr>
          <w:rFonts w:asciiTheme="majorHAnsi" w:hAnsiTheme="majorHAnsi" w:cstheme="majorHAnsi"/>
        </w:rPr>
        <w:t xml:space="preserve">illuminate </w:t>
      </w:r>
      <w:r w:rsidR="007F42AA" w:rsidRPr="00FD41C5">
        <w:rPr>
          <w:rFonts w:asciiTheme="majorHAnsi" w:hAnsiTheme="majorHAnsi" w:cstheme="majorHAnsi"/>
        </w:rPr>
        <w:t xml:space="preserve">treatment.  </w:t>
      </w:r>
      <w:r w:rsidR="00CE7B6E" w:rsidRPr="00FD41C5">
        <w:rPr>
          <w:rFonts w:asciiTheme="majorHAnsi" w:hAnsiTheme="majorHAnsi" w:cstheme="majorHAnsi"/>
        </w:rPr>
        <w:br/>
      </w:r>
    </w:p>
    <w:p w14:paraId="3C4AC25C" w14:textId="58390AA8" w:rsidR="0010108C" w:rsidRPr="00FD41C5" w:rsidRDefault="00A61C8A" w:rsidP="00E609D2">
      <w:pPr>
        <w:ind w:firstLine="720"/>
        <w:rPr>
          <w:rFonts w:asciiTheme="majorHAnsi" w:hAnsiTheme="majorHAnsi" w:cstheme="majorHAnsi"/>
        </w:rPr>
      </w:pPr>
      <w:r w:rsidRPr="00FD41C5">
        <w:rPr>
          <w:rFonts w:asciiTheme="majorHAnsi" w:hAnsiTheme="majorHAnsi" w:cstheme="majorHAnsi"/>
          <w:b/>
          <w:bCs/>
        </w:rPr>
        <w:t>5</w:t>
      </w:r>
      <w:r w:rsidR="002E6E1F" w:rsidRPr="00FD41C5">
        <w:rPr>
          <w:rFonts w:asciiTheme="majorHAnsi" w:hAnsiTheme="majorHAnsi" w:cstheme="majorHAnsi"/>
          <w:b/>
          <w:bCs/>
        </w:rPr>
        <w:t xml:space="preserve">. </w:t>
      </w:r>
      <w:r w:rsidR="00EE04C3" w:rsidRPr="00FD41C5">
        <w:rPr>
          <w:rFonts w:asciiTheme="majorHAnsi" w:hAnsiTheme="majorHAnsi" w:cstheme="majorHAnsi"/>
          <w:b/>
          <w:bCs/>
        </w:rPr>
        <w:t>Application of the proposed methodology to the study of vagueness.</w:t>
      </w:r>
      <w:r w:rsidR="00EE04C3" w:rsidRPr="00FD41C5">
        <w:rPr>
          <w:rFonts w:asciiTheme="majorHAnsi" w:hAnsiTheme="majorHAnsi" w:cstheme="majorHAnsi"/>
        </w:rPr>
        <w:t xml:space="preserve"> Taking the semantic value of predicates to be properties rules out any semantic vagueness</w:t>
      </w:r>
      <w:r w:rsidR="002206E8" w:rsidRPr="00FD41C5">
        <w:rPr>
          <w:rFonts w:asciiTheme="majorHAnsi" w:hAnsiTheme="majorHAnsi" w:cstheme="majorHAnsi"/>
        </w:rPr>
        <w:t xml:space="preserve">. </w:t>
      </w:r>
      <w:r w:rsidR="00EE04C3" w:rsidRPr="00FD41C5">
        <w:rPr>
          <w:rFonts w:asciiTheme="majorHAnsi" w:hAnsiTheme="majorHAnsi" w:cstheme="majorHAnsi"/>
        </w:rPr>
        <w:t xml:space="preserve">But pursuant to the foregoing arguments properties, taken literally, anyway cannot be </w:t>
      </w:r>
      <w:r w:rsidR="008A6E58">
        <w:rPr>
          <w:rFonts w:asciiTheme="majorHAnsi" w:hAnsiTheme="majorHAnsi" w:cstheme="majorHAnsi"/>
        </w:rPr>
        <w:t xml:space="preserve">the </w:t>
      </w:r>
      <w:r w:rsidR="00EE04C3" w:rsidRPr="00FD41C5">
        <w:rPr>
          <w:rFonts w:asciiTheme="majorHAnsi" w:hAnsiTheme="majorHAnsi" w:cstheme="majorHAnsi"/>
        </w:rPr>
        <w:t>semantic values of predicates. The most prominent theories of vagueness, epistemicism</w:t>
      </w:r>
      <w:r w:rsidR="002206E8" w:rsidRPr="00FD41C5">
        <w:rPr>
          <w:rFonts w:asciiTheme="majorHAnsi" w:hAnsiTheme="majorHAnsi" w:cstheme="majorHAnsi"/>
        </w:rPr>
        <w:t>,</w:t>
      </w:r>
      <w:r w:rsidR="00EE04C3" w:rsidRPr="00FD41C5">
        <w:rPr>
          <w:rFonts w:asciiTheme="majorHAnsi" w:hAnsiTheme="majorHAnsi" w:cstheme="majorHAnsi"/>
        </w:rPr>
        <w:t xml:space="preserve"> </w:t>
      </w:r>
      <w:proofErr w:type="spellStart"/>
      <w:r w:rsidR="00C10E89">
        <w:rPr>
          <w:rFonts w:asciiTheme="majorHAnsi" w:hAnsiTheme="majorHAnsi" w:cstheme="majorHAnsi"/>
        </w:rPr>
        <w:t>s</w:t>
      </w:r>
      <w:r w:rsidR="008A6E58">
        <w:rPr>
          <w:rFonts w:asciiTheme="majorHAnsi" w:hAnsiTheme="majorHAnsi" w:cstheme="majorHAnsi"/>
        </w:rPr>
        <w:t>upervaluationism</w:t>
      </w:r>
      <w:proofErr w:type="spellEnd"/>
      <w:r w:rsidR="008A6E58">
        <w:rPr>
          <w:rFonts w:asciiTheme="majorHAnsi" w:hAnsiTheme="majorHAnsi" w:cstheme="majorHAnsi"/>
        </w:rPr>
        <w:t>,</w:t>
      </w:r>
      <w:r w:rsidR="00EE04C3" w:rsidRPr="00FD41C5">
        <w:rPr>
          <w:rFonts w:asciiTheme="majorHAnsi" w:hAnsiTheme="majorHAnsi" w:cstheme="majorHAnsi"/>
        </w:rPr>
        <w:t xml:space="preserve"> and </w:t>
      </w:r>
      <w:r w:rsidR="008A6E58" w:rsidRPr="00FD41C5">
        <w:rPr>
          <w:rFonts w:asciiTheme="majorHAnsi" w:hAnsiTheme="majorHAnsi" w:cstheme="majorHAnsi"/>
        </w:rPr>
        <w:t>multiple truth</w:t>
      </w:r>
      <w:r w:rsidR="008A6E58">
        <w:rPr>
          <w:rFonts w:asciiTheme="majorHAnsi" w:hAnsiTheme="majorHAnsi" w:cstheme="majorHAnsi"/>
        </w:rPr>
        <w:t>-</w:t>
      </w:r>
      <w:r w:rsidR="00EE04C3" w:rsidRPr="00FD41C5">
        <w:rPr>
          <w:rFonts w:asciiTheme="majorHAnsi" w:hAnsiTheme="majorHAnsi" w:cstheme="majorHAnsi"/>
        </w:rPr>
        <w:t>value accounts</w:t>
      </w:r>
      <w:r w:rsidR="002206E8" w:rsidRPr="00FD41C5">
        <w:rPr>
          <w:rFonts w:asciiTheme="majorHAnsi" w:hAnsiTheme="majorHAnsi" w:cstheme="majorHAnsi"/>
        </w:rPr>
        <w:t>,</w:t>
      </w:r>
      <w:r w:rsidR="00EE04C3" w:rsidRPr="00FD41C5">
        <w:rPr>
          <w:rFonts w:asciiTheme="majorHAnsi" w:hAnsiTheme="majorHAnsi" w:cstheme="majorHAnsi"/>
        </w:rPr>
        <w:t xml:space="preserve"> all rely on properties. In effect epistemicism appeals to them directly.</w:t>
      </w:r>
      <w:r w:rsidR="00EE04C3" w:rsidRPr="00FD41C5">
        <w:rPr>
          <w:rFonts w:asciiTheme="majorHAnsi" w:hAnsiTheme="majorHAnsi" w:cstheme="majorHAnsi"/>
          <w:vertAlign w:val="superscript"/>
        </w:rPr>
        <w:t xml:space="preserve"> </w:t>
      </w:r>
      <w:r w:rsidR="00EE04C3" w:rsidRPr="00FD41C5">
        <w:rPr>
          <w:rFonts w:asciiTheme="majorHAnsi" w:hAnsiTheme="majorHAnsi" w:cstheme="majorHAnsi"/>
        </w:rPr>
        <w:t xml:space="preserve">Supervaluationism assumes that its precisifications are precise. </w:t>
      </w:r>
      <w:r w:rsidR="008A6E58">
        <w:rPr>
          <w:rFonts w:asciiTheme="majorHAnsi" w:hAnsiTheme="majorHAnsi" w:cstheme="majorHAnsi"/>
        </w:rPr>
        <w:t>Multiple t</w:t>
      </w:r>
      <w:r w:rsidR="00EE04C3" w:rsidRPr="00FD41C5">
        <w:rPr>
          <w:rFonts w:asciiTheme="majorHAnsi" w:hAnsiTheme="majorHAnsi" w:cstheme="majorHAnsi"/>
        </w:rPr>
        <w:t>ruth</w:t>
      </w:r>
      <w:r w:rsidR="008A6E58">
        <w:rPr>
          <w:rFonts w:asciiTheme="majorHAnsi" w:hAnsiTheme="majorHAnsi" w:cstheme="majorHAnsi"/>
        </w:rPr>
        <w:t>-</w:t>
      </w:r>
      <w:r w:rsidR="00EE04C3" w:rsidRPr="00FD41C5">
        <w:rPr>
          <w:rFonts w:asciiTheme="majorHAnsi" w:hAnsiTheme="majorHAnsi" w:cstheme="majorHAnsi"/>
        </w:rPr>
        <w:t>value accounts draw the boundaries in more complex ways but still appeal to sharp boundaries. Having rejected properties, where can one turn to understand vagueness?</w:t>
      </w:r>
      <w:r w:rsidR="00EE04C3" w:rsidRPr="00FD41C5">
        <w:rPr>
          <w:rFonts w:asciiTheme="majorHAnsi" w:hAnsiTheme="majorHAnsi" w:cstheme="majorHAnsi"/>
        </w:rPr>
        <w:br/>
      </w:r>
      <w:r w:rsidR="00CE7B6E" w:rsidRPr="00FD41C5">
        <w:rPr>
          <w:rFonts w:asciiTheme="majorHAnsi" w:hAnsiTheme="majorHAnsi" w:cstheme="majorHAnsi"/>
        </w:rPr>
        <w:br/>
      </w:r>
      <w:r w:rsidR="00CE7B6E" w:rsidRPr="00FD41C5">
        <w:rPr>
          <w:rFonts w:asciiTheme="majorHAnsi" w:hAnsiTheme="majorHAnsi" w:cstheme="majorHAnsi"/>
        </w:rPr>
        <w:tab/>
      </w:r>
      <w:r w:rsidR="00EE04C3" w:rsidRPr="00FD41C5">
        <w:rPr>
          <w:rFonts w:asciiTheme="majorHAnsi" w:hAnsiTheme="majorHAnsi" w:cstheme="majorHAnsi"/>
        </w:rPr>
        <w:t>We need to review the role properties were supposed to play as semantic values. On the one hand they provide</w:t>
      </w:r>
      <w:r w:rsidR="001F12AB" w:rsidRPr="00FD41C5">
        <w:rPr>
          <w:rFonts w:asciiTheme="majorHAnsi" w:hAnsiTheme="majorHAnsi" w:cstheme="majorHAnsi"/>
        </w:rPr>
        <w:t>d</w:t>
      </w:r>
      <w:r w:rsidR="00EE04C3" w:rsidRPr="00FD41C5">
        <w:rPr>
          <w:rFonts w:asciiTheme="majorHAnsi" w:hAnsiTheme="majorHAnsi" w:cstheme="majorHAnsi"/>
        </w:rPr>
        <w:t xml:space="preserve"> well defined “pegs” that </w:t>
      </w:r>
      <w:r w:rsidR="001F12AB" w:rsidRPr="00FD41C5">
        <w:rPr>
          <w:rFonts w:asciiTheme="majorHAnsi" w:hAnsiTheme="majorHAnsi" w:cstheme="majorHAnsi"/>
        </w:rPr>
        <w:t xml:space="preserve">could </w:t>
      </w:r>
      <w:r w:rsidR="00EE04C3" w:rsidRPr="00FD41C5">
        <w:rPr>
          <w:rFonts w:asciiTheme="majorHAnsi" w:hAnsiTheme="majorHAnsi" w:cstheme="majorHAnsi"/>
        </w:rPr>
        <w:t>be structured following the precise rules of composition. But antecedently, the properties-as-semantic-values were supposed to be meanings</w:t>
      </w:r>
      <w:r w:rsidR="00887F2B" w:rsidRPr="00FD41C5">
        <w:rPr>
          <w:rFonts w:asciiTheme="majorHAnsi" w:hAnsiTheme="majorHAnsi" w:cstheme="majorHAnsi"/>
        </w:rPr>
        <w:t>, m</w:t>
      </w:r>
      <w:r w:rsidR="00EE04C3" w:rsidRPr="00FD41C5">
        <w:rPr>
          <w:rFonts w:asciiTheme="majorHAnsi" w:hAnsiTheme="majorHAnsi" w:cstheme="majorHAnsi"/>
        </w:rPr>
        <w:t xml:space="preserve">eanings in the Fregean sense of that which determines predicate application: The predication, </w:t>
      </w:r>
      <w:r w:rsidR="00EE04C3" w:rsidRPr="00FD41C5">
        <w:rPr>
          <w:rFonts w:asciiTheme="majorHAnsi" w:hAnsiTheme="majorHAnsi" w:cstheme="majorHAnsi"/>
          <w:i/>
          <w:iCs/>
        </w:rPr>
        <w:t>Pa</w:t>
      </w:r>
      <w:r w:rsidR="00EE04C3" w:rsidRPr="00FD41C5">
        <w:rPr>
          <w:rFonts w:asciiTheme="majorHAnsi" w:hAnsiTheme="majorHAnsi" w:cstheme="majorHAnsi"/>
        </w:rPr>
        <w:t xml:space="preserve"> is correct just in case the referent of </w:t>
      </w:r>
      <w:r w:rsidR="00EB14B5" w:rsidRPr="00FD41C5">
        <w:rPr>
          <w:rFonts w:asciiTheme="majorHAnsi" w:hAnsiTheme="majorHAnsi" w:cstheme="majorHAnsi"/>
          <w:i/>
          <w:iCs/>
        </w:rPr>
        <w:t>a</w:t>
      </w:r>
      <w:r w:rsidR="00EE04C3" w:rsidRPr="00FD41C5">
        <w:rPr>
          <w:rFonts w:asciiTheme="majorHAnsi" w:hAnsiTheme="majorHAnsi" w:cstheme="majorHAnsi"/>
        </w:rPr>
        <w:t xml:space="preserve"> has the property signified by </w:t>
      </w:r>
      <w:r w:rsidR="00EB14B5" w:rsidRPr="00FD41C5">
        <w:rPr>
          <w:rFonts w:asciiTheme="majorHAnsi" w:hAnsiTheme="majorHAnsi" w:cstheme="majorHAnsi"/>
          <w:i/>
          <w:iCs/>
        </w:rPr>
        <w:t>P</w:t>
      </w:r>
      <w:r w:rsidR="00EE04C3" w:rsidRPr="00FD41C5">
        <w:rPr>
          <w:rFonts w:asciiTheme="majorHAnsi" w:hAnsiTheme="majorHAnsi" w:cstheme="majorHAnsi"/>
        </w:rPr>
        <w:t xml:space="preserve">. </w:t>
      </w:r>
      <w:r w:rsidR="00C20CF9" w:rsidRPr="00FD41C5">
        <w:rPr>
          <w:rFonts w:asciiTheme="majorHAnsi" w:hAnsiTheme="majorHAnsi" w:cstheme="majorHAnsi"/>
        </w:rPr>
        <w:br/>
      </w:r>
    </w:p>
    <w:p w14:paraId="00D55859" w14:textId="4A2BDF8E" w:rsidR="00680276" w:rsidRPr="00FD41C5" w:rsidRDefault="00C62BB8" w:rsidP="00E609D2">
      <w:pPr>
        <w:ind w:firstLine="720"/>
        <w:rPr>
          <w:rFonts w:asciiTheme="majorHAnsi" w:hAnsiTheme="majorHAnsi" w:cstheme="majorHAnsi"/>
        </w:rPr>
      </w:pPr>
      <w:r w:rsidRPr="00FD41C5">
        <w:rPr>
          <w:rFonts w:asciiTheme="majorHAnsi" w:hAnsiTheme="majorHAnsi" w:cstheme="majorHAnsi"/>
        </w:rPr>
        <w:t>Predication</w:t>
      </w:r>
      <w:r w:rsidR="00EE04C3" w:rsidRPr="00FD41C5">
        <w:rPr>
          <w:rFonts w:asciiTheme="majorHAnsi" w:hAnsiTheme="majorHAnsi" w:cstheme="majorHAnsi"/>
        </w:rPr>
        <w:t xml:space="preserve"> understood as property instantiation is one thing</w:t>
      </w:r>
      <w:r w:rsidR="00887F2B" w:rsidRPr="00FD41C5">
        <w:rPr>
          <w:rFonts w:asciiTheme="majorHAnsi" w:hAnsiTheme="majorHAnsi" w:cstheme="majorHAnsi"/>
        </w:rPr>
        <w:t>, h</w:t>
      </w:r>
      <w:r w:rsidR="00EE04C3" w:rsidRPr="00FD41C5">
        <w:rPr>
          <w:rFonts w:asciiTheme="majorHAnsi" w:hAnsiTheme="majorHAnsi" w:cstheme="majorHAnsi"/>
        </w:rPr>
        <w:t>ow agents judge such predications is another. To appeal to the meanings – the properties – agents would have had to use various methods to identify properties and then determine instantiations</w:t>
      </w:r>
      <w:r w:rsidR="00EF424D" w:rsidRPr="00FD41C5">
        <w:rPr>
          <w:rFonts w:asciiTheme="majorHAnsi" w:hAnsiTheme="majorHAnsi" w:cstheme="majorHAnsi"/>
        </w:rPr>
        <w:t>.</w:t>
      </w:r>
      <w:r w:rsidR="0010108C" w:rsidRPr="00FD41C5">
        <w:rPr>
          <w:rFonts w:asciiTheme="majorHAnsi" w:hAnsiTheme="majorHAnsi" w:cstheme="majorHAnsi"/>
        </w:rPr>
        <w:t xml:space="preserve"> </w:t>
      </w:r>
      <w:r w:rsidR="00887F2B" w:rsidRPr="00FD41C5">
        <w:rPr>
          <w:rFonts w:asciiTheme="majorHAnsi" w:hAnsiTheme="majorHAnsi" w:cstheme="majorHAnsi"/>
        </w:rPr>
        <w:t>W</w:t>
      </w:r>
      <w:r w:rsidR="00EE04C3" w:rsidRPr="00FD41C5">
        <w:rPr>
          <w:rFonts w:asciiTheme="majorHAnsi" w:hAnsiTheme="majorHAnsi" w:cstheme="majorHAnsi"/>
        </w:rPr>
        <w:t xml:space="preserve">ith the properties gone we still have the methods </w:t>
      </w:r>
      <w:r w:rsidR="00887F2B" w:rsidRPr="00FD41C5">
        <w:rPr>
          <w:rFonts w:asciiTheme="majorHAnsi" w:hAnsiTheme="majorHAnsi" w:cstheme="majorHAnsi"/>
        </w:rPr>
        <w:t xml:space="preserve">(explicit rules, </w:t>
      </w:r>
      <w:r w:rsidR="003178C9" w:rsidRPr="00FD41C5">
        <w:rPr>
          <w:rFonts w:asciiTheme="majorHAnsi" w:hAnsiTheme="majorHAnsi" w:cstheme="majorHAnsi"/>
        </w:rPr>
        <w:t xml:space="preserve">procedures, </w:t>
      </w:r>
      <w:proofErr w:type="gramStart"/>
      <w:r w:rsidR="00887F2B" w:rsidRPr="00FD41C5">
        <w:rPr>
          <w:rFonts w:asciiTheme="majorHAnsi" w:hAnsiTheme="majorHAnsi" w:cstheme="majorHAnsi"/>
        </w:rPr>
        <w:t>skills,…</w:t>
      </w:r>
      <w:proofErr w:type="gramEnd"/>
      <w:r w:rsidR="00887F2B" w:rsidRPr="00FD41C5">
        <w:rPr>
          <w:rFonts w:asciiTheme="majorHAnsi" w:hAnsiTheme="majorHAnsi" w:cstheme="majorHAnsi"/>
        </w:rPr>
        <w:t xml:space="preserve">) </w:t>
      </w:r>
      <w:r w:rsidR="00EE04C3" w:rsidRPr="00FD41C5">
        <w:rPr>
          <w:rFonts w:asciiTheme="majorHAnsi" w:hAnsiTheme="majorHAnsi" w:cstheme="majorHAnsi"/>
        </w:rPr>
        <w:t xml:space="preserve">that people use, methods that had been interpreted as </w:t>
      </w:r>
      <w:r w:rsidR="001D3EB2" w:rsidRPr="00FD41C5">
        <w:rPr>
          <w:rFonts w:asciiTheme="majorHAnsi" w:hAnsiTheme="majorHAnsi" w:cstheme="majorHAnsi"/>
        </w:rPr>
        <w:t>functioning to identify</w:t>
      </w:r>
      <w:r w:rsidR="00EE04C3" w:rsidRPr="00FD41C5">
        <w:rPr>
          <w:rFonts w:asciiTheme="majorHAnsi" w:hAnsiTheme="majorHAnsi" w:cstheme="majorHAnsi"/>
        </w:rPr>
        <w:t xml:space="preserve"> properties and their instantiations. Agents use </w:t>
      </w:r>
      <w:r w:rsidR="00887F2B" w:rsidRPr="00FD41C5">
        <w:rPr>
          <w:rFonts w:asciiTheme="majorHAnsi" w:hAnsiTheme="majorHAnsi" w:cstheme="majorHAnsi"/>
        </w:rPr>
        <w:t>such</w:t>
      </w:r>
      <w:r w:rsidR="00EE04C3" w:rsidRPr="00FD41C5">
        <w:rPr>
          <w:rFonts w:asciiTheme="majorHAnsi" w:hAnsiTheme="majorHAnsi" w:cstheme="majorHAnsi"/>
        </w:rPr>
        <w:t xml:space="preserve"> methods</w:t>
      </w:r>
      <w:r w:rsidR="00887F2B" w:rsidRPr="00FD41C5">
        <w:rPr>
          <w:rFonts w:asciiTheme="majorHAnsi" w:hAnsiTheme="majorHAnsi" w:cstheme="majorHAnsi"/>
        </w:rPr>
        <w:t xml:space="preserve"> </w:t>
      </w:r>
      <w:r w:rsidR="00EE04C3" w:rsidRPr="00FD41C5">
        <w:rPr>
          <w:rFonts w:asciiTheme="majorHAnsi" w:hAnsiTheme="majorHAnsi" w:cstheme="majorHAnsi"/>
        </w:rPr>
        <w:t>to judge predications. The properties were functioning as a kind of middlemen in this process. These methods</w:t>
      </w:r>
      <w:r w:rsidR="00887F2B" w:rsidRPr="00FD41C5">
        <w:rPr>
          <w:rFonts w:asciiTheme="majorHAnsi" w:hAnsiTheme="majorHAnsi" w:cstheme="majorHAnsi"/>
        </w:rPr>
        <w:t xml:space="preserve"> </w:t>
      </w:r>
      <w:r w:rsidR="00EE04C3" w:rsidRPr="00FD41C5">
        <w:rPr>
          <w:rFonts w:asciiTheme="majorHAnsi" w:hAnsiTheme="majorHAnsi" w:cstheme="majorHAnsi"/>
        </w:rPr>
        <w:t>were interpreted as identifying properties and their instances</w:t>
      </w:r>
      <w:r w:rsidR="00E36142" w:rsidRPr="00FD41C5">
        <w:rPr>
          <w:rFonts w:asciiTheme="majorHAnsi" w:hAnsiTheme="majorHAnsi" w:cstheme="majorHAnsi"/>
        </w:rPr>
        <w:t>,</w:t>
      </w:r>
      <w:r w:rsidR="001D3EB2" w:rsidRPr="00FD41C5">
        <w:rPr>
          <w:rFonts w:asciiTheme="majorHAnsi" w:hAnsiTheme="majorHAnsi" w:cstheme="majorHAnsi"/>
        </w:rPr>
        <w:t xml:space="preserve"> with the </w:t>
      </w:r>
      <w:r w:rsidR="00B43136" w:rsidRPr="00FD41C5">
        <w:rPr>
          <w:rFonts w:asciiTheme="majorHAnsi" w:hAnsiTheme="majorHAnsi" w:cstheme="majorHAnsi"/>
        </w:rPr>
        <w:t>properties</w:t>
      </w:r>
      <w:r w:rsidR="001D3EB2" w:rsidRPr="00FD41C5">
        <w:rPr>
          <w:rFonts w:asciiTheme="majorHAnsi" w:hAnsiTheme="majorHAnsi" w:cstheme="majorHAnsi"/>
        </w:rPr>
        <w:t xml:space="preserve"> then determining </w:t>
      </w:r>
      <w:proofErr w:type="gramStart"/>
      <w:r w:rsidR="001D3EB2" w:rsidRPr="00FD41C5">
        <w:rPr>
          <w:rFonts w:asciiTheme="majorHAnsi" w:hAnsiTheme="majorHAnsi" w:cstheme="majorHAnsi"/>
        </w:rPr>
        <w:t>whether or not</w:t>
      </w:r>
      <w:proofErr w:type="gramEnd"/>
      <w:r w:rsidR="001D3EB2" w:rsidRPr="00FD41C5">
        <w:rPr>
          <w:rFonts w:asciiTheme="majorHAnsi" w:hAnsiTheme="majorHAnsi" w:cstheme="majorHAnsi"/>
        </w:rPr>
        <w:t xml:space="preserve"> a predication is correct. </w:t>
      </w:r>
      <w:r w:rsidR="00EE04C3" w:rsidRPr="00FD41C5">
        <w:rPr>
          <w:rFonts w:asciiTheme="majorHAnsi" w:hAnsiTheme="majorHAnsi" w:cstheme="majorHAnsi"/>
        </w:rPr>
        <w:t xml:space="preserve"> But having abandoned the properties, the same methods</w:t>
      </w:r>
      <w:r w:rsidR="00887F2B" w:rsidRPr="00FD41C5">
        <w:rPr>
          <w:rFonts w:asciiTheme="majorHAnsi" w:hAnsiTheme="majorHAnsi" w:cstheme="majorHAnsi"/>
        </w:rPr>
        <w:t xml:space="preserve"> </w:t>
      </w:r>
      <w:r w:rsidR="00EE04C3" w:rsidRPr="00FD41C5">
        <w:rPr>
          <w:rFonts w:asciiTheme="majorHAnsi" w:hAnsiTheme="majorHAnsi" w:cstheme="majorHAnsi"/>
        </w:rPr>
        <w:t>operate just as they did before, only leaving out the property-middlemen. W</w:t>
      </w:r>
      <w:r w:rsidR="00887F2B" w:rsidRPr="00FD41C5">
        <w:rPr>
          <w:rFonts w:asciiTheme="majorHAnsi" w:hAnsiTheme="majorHAnsi" w:cstheme="majorHAnsi"/>
        </w:rPr>
        <w:t>i</w:t>
      </w:r>
      <w:r w:rsidR="00EE04C3" w:rsidRPr="00FD41C5">
        <w:rPr>
          <w:rFonts w:asciiTheme="majorHAnsi" w:hAnsiTheme="majorHAnsi" w:cstheme="majorHAnsi"/>
        </w:rPr>
        <w:t>th the properties gone the methods</w:t>
      </w:r>
      <w:r w:rsidR="00887F2B" w:rsidRPr="00FD41C5">
        <w:rPr>
          <w:rFonts w:asciiTheme="majorHAnsi" w:hAnsiTheme="majorHAnsi" w:cstheme="majorHAnsi"/>
        </w:rPr>
        <w:t xml:space="preserve"> </w:t>
      </w:r>
      <w:r w:rsidR="00EE04C3" w:rsidRPr="00FD41C5">
        <w:rPr>
          <w:rFonts w:asciiTheme="majorHAnsi" w:hAnsiTheme="majorHAnsi" w:cstheme="majorHAnsi"/>
        </w:rPr>
        <w:t xml:space="preserve">that have been </w:t>
      </w:r>
      <w:r w:rsidR="00EE04C3" w:rsidRPr="00FD41C5">
        <w:rPr>
          <w:rFonts w:asciiTheme="majorHAnsi" w:hAnsiTheme="majorHAnsi" w:cstheme="majorHAnsi"/>
        </w:rPr>
        <w:lastRenderedPageBreak/>
        <w:t>doing the real work in judging predications provide a new locus for studying vagueness</w:t>
      </w:r>
      <w:r w:rsidR="00887F2B" w:rsidRPr="00FD41C5">
        <w:rPr>
          <w:rFonts w:asciiTheme="majorHAnsi" w:hAnsiTheme="majorHAnsi" w:cstheme="majorHAnsi"/>
        </w:rPr>
        <w:t>.</w:t>
      </w:r>
      <w:r w:rsidR="00680276" w:rsidRPr="00FD41C5">
        <w:rPr>
          <w:rFonts w:asciiTheme="majorHAnsi" w:hAnsiTheme="majorHAnsi" w:cstheme="majorHAnsi"/>
        </w:rPr>
        <w:br/>
      </w:r>
    </w:p>
    <w:p w14:paraId="0F071DA2" w14:textId="024F2410" w:rsidR="003178C9" w:rsidRPr="00FD41C5" w:rsidRDefault="00680276" w:rsidP="00E609D2">
      <w:pPr>
        <w:ind w:firstLine="720"/>
        <w:rPr>
          <w:rFonts w:asciiTheme="majorHAnsi" w:hAnsiTheme="majorHAnsi" w:cstheme="majorHAnsi"/>
        </w:rPr>
      </w:pPr>
      <w:r w:rsidRPr="00FD41C5">
        <w:rPr>
          <w:rFonts w:asciiTheme="majorHAnsi" w:hAnsiTheme="majorHAnsi" w:cstheme="majorHAnsi"/>
        </w:rPr>
        <w:t>Many will want to distinguish between methods for judging a predication that count as providing the meaning of the predicate in question and other methods that have been contingently acquired</w:t>
      </w:r>
      <w:r w:rsidR="006D7E81" w:rsidRPr="00FD41C5">
        <w:rPr>
          <w:rFonts w:asciiTheme="majorHAnsi" w:hAnsiTheme="majorHAnsi" w:cstheme="majorHAnsi"/>
        </w:rPr>
        <w:t xml:space="preserve"> and that track the meaning conferring methods.</w:t>
      </w:r>
      <w:r w:rsidRPr="00FD41C5">
        <w:rPr>
          <w:rFonts w:asciiTheme="majorHAnsi" w:hAnsiTheme="majorHAnsi" w:cstheme="majorHAnsi"/>
        </w:rPr>
        <w:t xml:space="preserve">  Detecting facial hair is a reliable way to sort men from women but</w:t>
      </w:r>
      <w:r w:rsidR="00C91FE3" w:rsidRPr="00FD41C5">
        <w:rPr>
          <w:rFonts w:asciiTheme="majorHAnsi" w:hAnsiTheme="majorHAnsi" w:cstheme="majorHAnsi"/>
        </w:rPr>
        <w:t xml:space="preserve"> </w:t>
      </w:r>
      <w:r w:rsidRPr="00FD41C5">
        <w:rPr>
          <w:rFonts w:asciiTheme="majorHAnsi" w:hAnsiTheme="majorHAnsi" w:cstheme="majorHAnsi"/>
        </w:rPr>
        <w:t xml:space="preserve">not part of the meaning of </w:t>
      </w:r>
      <w:r w:rsidR="00C91FE3" w:rsidRPr="00FD41C5">
        <w:rPr>
          <w:rFonts w:asciiTheme="majorHAnsi" w:hAnsiTheme="majorHAnsi" w:cstheme="majorHAnsi"/>
        </w:rPr>
        <w:t>‘</w:t>
      </w:r>
      <w:r w:rsidRPr="00FD41C5">
        <w:rPr>
          <w:rFonts w:asciiTheme="majorHAnsi" w:hAnsiTheme="majorHAnsi" w:cstheme="majorHAnsi"/>
        </w:rPr>
        <w:t>man</w:t>
      </w:r>
      <w:r w:rsidR="00C91FE3" w:rsidRPr="00FD41C5">
        <w:rPr>
          <w:rFonts w:asciiTheme="majorHAnsi" w:hAnsiTheme="majorHAnsi" w:cstheme="majorHAnsi"/>
        </w:rPr>
        <w:t>’</w:t>
      </w:r>
      <w:r w:rsidRPr="00FD41C5">
        <w:rPr>
          <w:rFonts w:asciiTheme="majorHAnsi" w:hAnsiTheme="majorHAnsi" w:cstheme="majorHAnsi"/>
        </w:rPr>
        <w:t xml:space="preserve">. </w:t>
      </w:r>
      <w:r w:rsidR="005A2595" w:rsidRPr="00FD41C5">
        <w:rPr>
          <w:rFonts w:asciiTheme="majorHAnsi" w:hAnsiTheme="majorHAnsi" w:cstheme="majorHAnsi"/>
        </w:rPr>
        <w:t xml:space="preserve">I will </w:t>
      </w:r>
      <w:r w:rsidR="00AF4D26">
        <w:rPr>
          <w:rFonts w:asciiTheme="majorHAnsi" w:hAnsiTheme="majorHAnsi" w:cstheme="majorHAnsi"/>
        </w:rPr>
        <w:t xml:space="preserve">talk about </w:t>
      </w:r>
      <w:r w:rsidR="005A2595" w:rsidRPr="00FD41C5">
        <w:rPr>
          <w:rFonts w:asciiTheme="majorHAnsi" w:hAnsiTheme="majorHAnsi" w:cstheme="majorHAnsi"/>
        </w:rPr>
        <w:t>methods that are take</w:t>
      </w:r>
      <w:r w:rsidR="00C62BB8" w:rsidRPr="00FD41C5">
        <w:rPr>
          <w:rFonts w:asciiTheme="majorHAnsi" w:hAnsiTheme="majorHAnsi" w:cstheme="majorHAnsi"/>
        </w:rPr>
        <w:t>n</w:t>
      </w:r>
      <w:r w:rsidR="005A2595" w:rsidRPr="00FD41C5">
        <w:rPr>
          <w:rFonts w:asciiTheme="majorHAnsi" w:hAnsiTheme="majorHAnsi" w:cstheme="majorHAnsi"/>
        </w:rPr>
        <w:t xml:space="preserve"> to be meaning conferring</w:t>
      </w:r>
      <w:r w:rsidR="00AF4D26">
        <w:rPr>
          <w:rFonts w:asciiTheme="majorHAnsi" w:hAnsiTheme="majorHAnsi" w:cstheme="majorHAnsi"/>
        </w:rPr>
        <w:t xml:space="preserve"> as </w:t>
      </w:r>
      <w:r w:rsidR="00AF4D26" w:rsidRPr="00AF4D26">
        <w:rPr>
          <w:rFonts w:asciiTheme="majorHAnsi" w:hAnsiTheme="majorHAnsi" w:cstheme="majorHAnsi"/>
          <w:i/>
          <w:iCs/>
        </w:rPr>
        <w:t>rules</w:t>
      </w:r>
      <w:r w:rsidR="00AF4D26">
        <w:rPr>
          <w:rFonts w:asciiTheme="majorHAnsi" w:hAnsiTheme="majorHAnsi" w:cstheme="majorHAnsi"/>
        </w:rPr>
        <w:t>,</w:t>
      </w:r>
      <w:r w:rsidR="005A2595" w:rsidRPr="00FD41C5">
        <w:rPr>
          <w:rFonts w:asciiTheme="majorHAnsi" w:hAnsiTheme="majorHAnsi" w:cstheme="majorHAnsi"/>
        </w:rPr>
        <w:t xml:space="preserve"> and I will take these rules to be special cases of rules as generalizations </w:t>
      </w:r>
      <w:r w:rsidR="003178C9" w:rsidRPr="00FD41C5">
        <w:rPr>
          <w:rFonts w:asciiTheme="majorHAnsi" w:hAnsiTheme="majorHAnsi" w:cstheme="majorHAnsi"/>
        </w:rPr>
        <w:t>interpreted</w:t>
      </w:r>
      <w:r w:rsidR="005A2595" w:rsidRPr="00FD41C5">
        <w:rPr>
          <w:rFonts w:asciiTheme="majorHAnsi" w:hAnsiTheme="majorHAnsi" w:cstheme="majorHAnsi"/>
        </w:rPr>
        <w:t xml:space="preserve"> as guiding choices and other behaviors.  Broadly speaking, methods need not be completely precise:  No one would expect that a method for </w:t>
      </w:r>
      <w:r w:rsidR="00FB5C8C" w:rsidRPr="00FD41C5">
        <w:rPr>
          <w:rFonts w:asciiTheme="majorHAnsi" w:hAnsiTheme="majorHAnsi" w:cstheme="majorHAnsi"/>
        </w:rPr>
        <w:t>baking bread</w:t>
      </w:r>
      <w:r w:rsidR="003178C9" w:rsidRPr="00FD41C5">
        <w:rPr>
          <w:rFonts w:asciiTheme="majorHAnsi" w:hAnsiTheme="majorHAnsi" w:cstheme="majorHAnsi"/>
        </w:rPr>
        <w:t xml:space="preserve"> </w:t>
      </w:r>
      <w:r w:rsidR="005A2595" w:rsidRPr="00FD41C5">
        <w:rPr>
          <w:rFonts w:asciiTheme="majorHAnsi" w:hAnsiTheme="majorHAnsi" w:cstheme="majorHAnsi"/>
        </w:rPr>
        <w:t xml:space="preserve">would be completely precise.  But many </w:t>
      </w:r>
      <w:r w:rsidR="00E36142" w:rsidRPr="00FD41C5">
        <w:rPr>
          <w:rFonts w:asciiTheme="majorHAnsi" w:hAnsiTheme="majorHAnsi" w:cstheme="majorHAnsi"/>
        </w:rPr>
        <w:t>believe, wrongly I will argue,</w:t>
      </w:r>
      <w:r w:rsidR="005A2595" w:rsidRPr="00FD41C5">
        <w:rPr>
          <w:rFonts w:asciiTheme="majorHAnsi" w:hAnsiTheme="majorHAnsi" w:cstheme="majorHAnsi"/>
        </w:rPr>
        <w:t xml:space="preserve"> that, at least often, cases of explicitly stated </w:t>
      </w:r>
      <w:r w:rsidR="003178C9" w:rsidRPr="00FD41C5">
        <w:rPr>
          <w:rFonts w:asciiTheme="majorHAnsi" w:hAnsiTheme="majorHAnsi" w:cstheme="majorHAnsi"/>
        </w:rPr>
        <w:t xml:space="preserve">or stateable </w:t>
      </w:r>
      <w:r w:rsidR="005A2595" w:rsidRPr="00FD41C5">
        <w:rPr>
          <w:rFonts w:asciiTheme="majorHAnsi" w:hAnsiTheme="majorHAnsi" w:cstheme="majorHAnsi"/>
        </w:rPr>
        <w:t xml:space="preserve">rules can be completely precise, leaving no ambiguity in what counts as correct application.  </w:t>
      </w:r>
    </w:p>
    <w:p w14:paraId="24C57DA3" w14:textId="77777777" w:rsidR="003178C9" w:rsidRPr="00FD41C5" w:rsidRDefault="003178C9" w:rsidP="00E609D2">
      <w:pPr>
        <w:ind w:firstLine="720"/>
        <w:rPr>
          <w:rFonts w:asciiTheme="majorHAnsi" w:hAnsiTheme="majorHAnsi" w:cstheme="majorHAnsi"/>
        </w:rPr>
      </w:pPr>
    </w:p>
    <w:p w14:paraId="7E07EB4E" w14:textId="04C18C53" w:rsidR="0070266F" w:rsidRPr="00FD41C5" w:rsidRDefault="003178C9" w:rsidP="003178C9">
      <w:pPr>
        <w:ind w:firstLine="720"/>
        <w:rPr>
          <w:rFonts w:asciiTheme="majorHAnsi" w:hAnsiTheme="majorHAnsi" w:cstheme="majorHAnsi"/>
        </w:rPr>
      </w:pPr>
      <w:r w:rsidRPr="00FD41C5">
        <w:rPr>
          <w:rFonts w:asciiTheme="majorHAnsi" w:hAnsiTheme="majorHAnsi" w:cstheme="majorHAnsi"/>
        </w:rPr>
        <w:t>This distinction between methods</w:t>
      </w:r>
      <w:r w:rsidR="008D4464">
        <w:rPr>
          <w:rFonts w:asciiTheme="majorHAnsi" w:hAnsiTheme="majorHAnsi" w:cstheme="majorHAnsi"/>
        </w:rPr>
        <w:t>, more broadly speaking,</w:t>
      </w:r>
      <w:r w:rsidRPr="00FD41C5">
        <w:rPr>
          <w:rFonts w:asciiTheme="majorHAnsi" w:hAnsiTheme="majorHAnsi" w:cstheme="majorHAnsi"/>
        </w:rPr>
        <w:t xml:space="preserve"> and the special case of </w:t>
      </w:r>
      <w:r w:rsidR="008D4464">
        <w:rPr>
          <w:rFonts w:asciiTheme="majorHAnsi" w:hAnsiTheme="majorHAnsi" w:cstheme="majorHAnsi"/>
        </w:rPr>
        <w:t xml:space="preserve">meaning-conferring </w:t>
      </w:r>
      <w:r w:rsidRPr="00FD41C5">
        <w:rPr>
          <w:rFonts w:asciiTheme="majorHAnsi" w:hAnsiTheme="majorHAnsi" w:cstheme="majorHAnsi"/>
        </w:rPr>
        <w:t>rules is extremely rough and ready, but further refinement is not needed to make the point that, a</w:t>
      </w:r>
      <w:r w:rsidR="00887F2B" w:rsidRPr="00FD41C5">
        <w:rPr>
          <w:rFonts w:asciiTheme="majorHAnsi" w:hAnsiTheme="majorHAnsi" w:cstheme="majorHAnsi"/>
        </w:rPr>
        <w:t>side from exceptions from mathematics, no human</w:t>
      </w:r>
      <w:r w:rsidR="00E36142" w:rsidRPr="00FD41C5">
        <w:rPr>
          <w:rFonts w:asciiTheme="majorHAnsi" w:hAnsiTheme="majorHAnsi" w:cstheme="majorHAnsi"/>
        </w:rPr>
        <w:t>ly</w:t>
      </w:r>
      <w:r w:rsidR="00887F2B" w:rsidRPr="00FD41C5">
        <w:rPr>
          <w:rFonts w:asciiTheme="majorHAnsi" w:hAnsiTheme="majorHAnsi" w:cstheme="majorHAnsi"/>
        </w:rPr>
        <w:t xml:space="preserve"> usable rule can be completely precise</w:t>
      </w:r>
      <w:r w:rsidR="008D4464">
        <w:rPr>
          <w:rFonts w:asciiTheme="majorHAnsi" w:hAnsiTheme="majorHAnsi" w:cstheme="majorHAnsi"/>
        </w:rPr>
        <w:t>.</w:t>
      </w:r>
      <w:r w:rsidR="00B64EFF" w:rsidRPr="00FD41C5">
        <w:rPr>
          <w:rFonts w:asciiTheme="majorHAnsi" w:hAnsiTheme="majorHAnsi" w:cstheme="majorHAnsi"/>
        </w:rPr>
        <w:t xml:space="preserve"> </w:t>
      </w:r>
      <w:r w:rsidR="008D4464">
        <w:rPr>
          <w:rFonts w:asciiTheme="majorHAnsi" w:hAnsiTheme="majorHAnsi" w:cstheme="majorHAnsi"/>
        </w:rPr>
        <w:t>I</w:t>
      </w:r>
      <w:r w:rsidR="00B64EFF" w:rsidRPr="00FD41C5">
        <w:rPr>
          <w:rFonts w:asciiTheme="majorHAnsi" w:hAnsiTheme="majorHAnsi" w:cstheme="majorHAnsi"/>
        </w:rPr>
        <w:t>n this respect there is no distinction between rules and methods more broadly speaking.</w:t>
      </w:r>
      <w:r w:rsidR="0070266F" w:rsidRPr="00FD41C5">
        <w:rPr>
          <w:rFonts w:asciiTheme="majorHAnsi" w:hAnsiTheme="majorHAnsi" w:cstheme="majorHAnsi"/>
        </w:rPr>
        <w:t xml:space="preserve"> </w:t>
      </w:r>
      <w:r w:rsidR="00887F2B" w:rsidRPr="00FD41C5">
        <w:rPr>
          <w:rFonts w:asciiTheme="majorHAnsi" w:hAnsiTheme="majorHAnsi" w:cstheme="majorHAnsi"/>
        </w:rPr>
        <w:t>That is, no humanly usable rule can fix, for all actual and counterfactual cases</w:t>
      </w:r>
      <w:r w:rsidR="008132BD" w:rsidRPr="00FD41C5">
        <w:rPr>
          <w:rFonts w:asciiTheme="majorHAnsi" w:hAnsiTheme="majorHAnsi" w:cstheme="majorHAnsi"/>
        </w:rPr>
        <w:t xml:space="preserve"> and with complete precision, exactly how</w:t>
      </w:r>
      <w:r w:rsidR="00887F2B" w:rsidRPr="00FD41C5">
        <w:rPr>
          <w:rFonts w:asciiTheme="majorHAnsi" w:hAnsiTheme="majorHAnsi" w:cstheme="majorHAnsi"/>
        </w:rPr>
        <w:t xml:space="preserve"> the rule correctly applies</w:t>
      </w:r>
      <w:r w:rsidR="0070266F" w:rsidRPr="00FD41C5">
        <w:rPr>
          <w:rFonts w:asciiTheme="majorHAnsi" w:hAnsiTheme="majorHAnsi" w:cstheme="majorHAnsi"/>
        </w:rPr>
        <w:t>. T</w:t>
      </w:r>
      <w:r w:rsidR="00887F2B" w:rsidRPr="00FD41C5">
        <w:rPr>
          <w:rFonts w:asciiTheme="majorHAnsi" w:hAnsiTheme="majorHAnsi" w:cstheme="majorHAnsi"/>
        </w:rPr>
        <w:t>hat’s why we need judges. The same applies to other kinds of rules: rules (recipes) for cooking an omelet, rules (protocols) for performing an experiment, rules (policies) for running a company. Application of a rule always requires interpretation - even in “clear cases” if only because classifying a case as clear is itself an interpretation.</w:t>
      </w:r>
      <w:r w:rsidR="00887F2B" w:rsidRPr="00FD41C5">
        <w:rPr>
          <w:rFonts w:asciiTheme="majorHAnsi" w:hAnsiTheme="majorHAnsi" w:cstheme="majorHAnsi"/>
          <w:vertAlign w:val="superscript"/>
        </w:rPr>
        <w:footnoteReference w:id="17"/>
      </w:r>
      <w:r w:rsidR="00887F2B" w:rsidRPr="00FD41C5">
        <w:rPr>
          <w:rFonts w:asciiTheme="majorHAnsi" w:hAnsiTheme="majorHAnsi" w:cstheme="majorHAnsi"/>
        </w:rPr>
        <w:br/>
      </w:r>
    </w:p>
    <w:p w14:paraId="6CB8E360" w14:textId="26D31260" w:rsidR="00887F2B" w:rsidRPr="00FD41C5" w:rsidRDefault="0070266F" w:rsidP="00E609D2">
      <w:pPr>
        <w:rPr>
          <w:rFonts w:asciiTheme="majorHAnsi" w:hAnsiTheme="majorHAnsi" w:cstheme="majorHAnsi"/>
        </w:rPr>
      </w:pPr>
      <w:r w:rsidRPr="00FD41C5">
        <w:rPr>
          <w:rFonts w:asciiTheme="majorHAnsi" w:hAnsiTheme="majorHAnsi" w:cstheme="majorHAnsi"/>
        </w:rPr>
        <w:tab/>
        <w:t>For any human</w:t>
      </w:r>
      <w:r w:rsidR="00B64EFF" w:rsidRPr="00FD41C5">
        <w:rPr>
          <w:rFonts w:asciiTheme="majorHAnsi" w:hAnsiTheme="majorHAnsi" w:cstheme="majorHAnsi"/>
        </w:rPr>
        <w:t>l</w:t>
      </w:r>
      <w:r w:rsidRPr="00FD41C5">
        <w:rPr>
          <w:rFonts w:asciiTheme="majorHAnsi" w:hAnsiTheme="majorHAnsi" w:cstheme="majorHAnsi"/>
        </w:rPr>
        <w:t xml:space="preserve">y applicable rule there will be cases </w:t>
      </w:r>
      <w:r w:rsidR="00887F2B" w:rsidRPr="00FD41C5">
        <w:rPr>
          <w:rFonts w:asciiTheme="majorHAnsi" w:hAnsiTheme="majorHAnsi" w:cstheme="majorHAnsi"/>
        </w:rPr>
        <w:t xml:space="preserve">in which the rule does not specify what the outcome of application </w:t>
      </w:r>
      <w:proofErr w:type="gramStart"/>
      <w:r w:rsidR="00887F2B" w:rsidRPr="00FD41C5">
        <w:rPr>
          <w:rFonts w:asciiTheme="majorHAnsi" w:hAnsiTheme="majorHAnsi" w:cstheme="majorHAnsi"/>
        </w:rPr>
        <w:t>has to</w:t>
      </w:r>
      <w:proofErr w:type="gramEnd"/>
      <w:r w:rsidR="00887F2B" w:rsidRPr="00FD41C5">
        <w:rPr>
          <w:rFonts w:asciiTheme="majorHAnsi" w:hAnsiTheme="majorHAnsi" w:cstheme="majorHAnsi"/>
        </w:rPr>
        <w:t xml:space="preserve"> be</w:t>
      </w:r>
      <w:r w:rsidR="001527A1" w:rsidRPr="00FD41C5">
        <w:rPr>
          <w:rFonts w:asciiTheme="majorHAnsi" w:hAnsiTheme="majorHAnsi" w:cstheme="majorHAnsi"/>
        </w:rPr>
        <w:t>.</w:t>
      </w:r>
      <w:r w:rsidR="001B4C91" w:rsidRPr="00FD41C5">
        <w:rPr>
          <w:rFonts w:asciiTheme="majorHAnsi" w:hAnsiTheme="majorHAnsi" w:cstheme="majorHAnsi"/>
          <w:vertAlign w:val="superscript"/>
        </w:rPr>
        <w:footnoteReference w:id="18"/>
      </w:r>
      <w:r w:rsidR="001B4C91" w:rsidRPr="00FD41C5">
        <w:rPr>
          <w:rFonts w:asciiTheme="majorHAnsi" w:hAnsiTheme="majorHAnsi" w:cstheme="majorHAnsi"/>
        </w:rPr>
        <w:t xml:space="preserve"> </w:t>
      </w:r>
      <w:r w:rsidR="00887F2B" w:rsidRPr="00FD41C5">
        <w:rPr>
          <w:rFonts w:asciiTheme="majorHAnsi" w:hAnsiTheme="majorHAnsi" w:cstheme="majorHAnsi"/>
        </w:rPr>
        <w:t>There will be cases in which the rule specifies a positive or a negative outcome</w:t>
      </w:r>
      <w:r w:rsidR="001B4C91" w:rsidRPr="00FD41C5">
        <w:rPr>
          <w:rFonts w:asciiTheme="majorHAnsi" w:hAnsiTheme="majorHAnsi" w:cstheme="majorHAnsi"/>
        </w:rPr>
        <w:t xml:space="preserve">. </w:t>
      </w:r>
      <w:r w:rsidR="00887F2B" w:rsidRPr="00FD41C5">
        <w:rPr>
          <w:rFonts w:asciiTheme="majorHAnsi" w:hAnsiTheme="majorHAnsi" w:cstheme="majorHAnsi"/>
        </w:rPr>
        <w:t>There may be cases in which the rule explicitly specifies that it has no application</w:t>
      </w:r>
      <w:r w:rsidR="001B4C91" w:rsidRPr="00FD41C5">
        <w:rPr>
          <w:rFonts w:asciiTheme="majorHAnsi" w:hAnsiTheme="majorHAnsi" w:cstheme="majorHAnsi"/>
        </w:rPr>
        <w:t xml:space="preserve">. </w:t>
      </w:r>
      <w:r w:rsidR="00887F2B" w:rsidRPr="00FD41C5">
        <w:rPr>
          <w:rFonts w:asciiTheme="majorHAnsi" w:hAnsiTheme="majorHAnsi" w:cstheme="majorHAnsi"/>
        </w:rPr>
        <w:t>But in addition, for humanly usable rules, there will be cases in which</w:t>
      </w:r>
      <w:r w:rsidR="001B4C91" w:rsidRPr="00FD41C5">
        <w:rPr>
          <w:rFonts w:asciiTheme="majorHAnsi" w:hAnsiTheme="majorHAnsi" w:cstheme="majorHAnsi"/>
        </w:rPr>
        <w:t xml:space="preserve"> i</w:t>
      </w:r>
      <w:r w:rsidR="00887F2B" w:rsidRPr="00FD41C5">
        <w:rPr>
          <w:rFonts w:asciiTheme="majorHAnsi" w:hAnsiTheme="majorHAnsi" w:cstheme="majorHAnsi"/>
        </w:rPr>
        <w:t>t is just left open</w:t>
      </w:r>
      <w:r w:rsidR="001B4C91" w:rsidRPr="00FD41C5">
        <w:rPr>
          <w:rFonts w:asciiTheme="majorHAnsi" w:hAnsiTheme="majorHAnsi" w:cstheme="majorHAnsi"/>
        </w:rPr>
        <w:t xml:space="preserve"> </w:t>
      </w:r>
      <w:proofErr w:type="gramStart"/>
      <w:r w:rsidR="001B4C91" w:rsidRPr="00FD41C5">
        <w:rPr>
          <w:rFonts w:asciiTheme="majorHAnsi" w:hAnsiTheme="majorHAnsi" w:cstheme="majorHAnsi"/>
        </w:rPr>
        <w:t>w</w:t>
      </w:r>
      <w:r w:rsidR="00887F2B" w:rsidRPr="00FD41C5">
        <w:rPr>
          <w:rFonts w:asciiTheme="majorHAnsi" w:hAnsiTheme="majorHAnsi" w:cstheme="majorHAnsi"/>
        </w:rPr>
        <w:t>hether or not</w:t>
      </w:r>
      <w:proofErr w:type="gramEnd"/>
      <w:r w:rsidR="00887F2B" w:rsidRPr="00FD41C5">
        <w:rPr>
          <w:rFonts w:asciiTheme="majorHAnsi" w:hAnsiTheme="majorHAnsi" w:cstheme="majorHAnsi"/>
        </w:rPr>
        <w:t xml:space="preserve"> the rule applies and if so how</w:t>
      </w:r>
      <w:r w:rsidR="001B4C91" w:rsidRPr="00FD41C5">
        <w:rPr>
          <w:rFonts w:asciiTheme="majorHAnsi" w:hAnsiTheme="majorHAnsi" w:cstheme="majorHAnsi"/>
        </w:rPr>
        <w:t xml:space="preserve">. </w:t>
      </w:r>
      <w:r w:rsidR="00CA7B54" w:rsidRPr="00FD41C5">
        <w:rPr>
          <w:rFonts w:asciiTheme="majorHAnsi" w:hAnsiTheme="majorHAnsi" w:cstheme="majorHAnsi"/>
        </w:rPr>
        <w:t xml:space="preserve">This conclusion is a corollary of the argument of section </w:t>
      </w:r>
      <w:r w:rsidR="00C91FE3" w:rsidRPr="00FD41C5">
        <w:rPr>
          <w:rFonts w:asciiTheme="majorHAnsi" w:hAnsiTheme="majorHAnsi" w:cstheme="majorHAnsi"/>
        </w:rPr>
        <w:t>3</w:t>
      </w:r>
      <w:r w:rsidR="00CA7B54" w:rsidRPr="00FD41C5">
        <w:rPr>
          <w:rFonts w:asciiTheme="majorHAnsi" w:hAnsiTheme="majorHAnsi" w:cstheme="majorHAnsi"/>
        </w:rPr>
        <w:t xml:space="preserve">: A humanly applicable strict rule would constitute a property in the minimalist sense – a map from counterfactual cases to extensions understood as the cases satisfying the consequent of the rule.  </w:t>
      </w:r>
      <w:r w:rsidR="00887F2B" w:rsidRPr="00FD41C5">
        <w:rPr>
          <w:rFonts w:asciiTheme="majorHAnsi" w:hAnsiTheme="majorHAnsi" w:cstheme="majorHAnsi"/>
        </w:rPr>
        <w:t>In “open” cases</w:t>
      </w:r>
      <w:r w:rsidR="00CA7B54" w:rsidRPr="00FD41C5">
        <w:rPr>
          <w:rFonts w:asciiTheme="majorHAnsi" w:hAnsiTheme="majorHAnsi" w:cstheme="majorHAnsi"/>
        </w:rPr>
        <w:t xml:space="preserve"> in which a rule falters</w:t>
      </w:r>
      <w:r w:rsidR="00B91374" w:rsidRPr="00FD41C5">
        <w:rPr>
          <w:rFonts w:asciiTheme="majorHAnsi" w:hAnsiTheme="majorHAnsi" w:cstheme="majorHAnsi"/>
        </w:rPr>
        <w:t>,</w:t>
      </w:r>
      <w:r w:rsidR="00887F2B" w:rsidRPr="00FD41C5">
        <w:rPr>
          <w:rFonts w:asciiTheme="majorHAnsi" w:hAnsiTheme="majorHAnsi" w:cstheme="majorHAnsi"/>
        </w:rPr>
        <w:t xml:space="preserve"> agents</w:t>
      </w:r>
      <w:r w:rsidR="00B91374" w:rsidRPr="00FD41C5">
        <w:rPr>
          <w:rFonts w:asciiTheme="majorHAnsi" w:hAnsiTheme="majorHAnsi" w:cstheme="majorHAnsi"/>
        </w:rPr>
        <w:t xml:space="preserve"> who </w:t>
      </w:r>
      <w:r w:rsidR="00887F2B" w:rsidRPr="00FD41C5">
        <w:rPr>
          <w:rFonts w:asciiTheme="majorHAnsi" w:hAnsiTheme="majorHAnsi" w:cstheme="majorHAnsi"/>
        </w:rPr>
        <w:t xml:space="preserve">follow the rule as best </w:t>
      </w:r>
      <w:r w:rsidR="00980A8C" w:rsidRPr="00FD41C5">
        <w:rPr>
          <w:rFonts w:asciiTheme="majorHAnsi" w:hAnsiTheme="majorHAnsi" w:cstheme="majorHAnsi"/>
        </w:rPr>
        <w:t xml:space="preserve">as </w:t>
      </w:r>
      <w:r w:rsidR="00887F2B" w:rsidRPr="00FD41C5">
        <w:rPr>
          <w:rFonts w:asciiTheme="majorHAnsi" w:hAnsiTheme="majorHAnsi" w:cstheme="majorHAnsi"/>
        </w:rPr>
        <w:t>is humanly possible are entitled to disagree about the</w:t>
      </w:r>
      <w:r w:rsidR="001B2B81">
        <w:rPr>
          <w:rFonts w:asciiTheme="majorHAnsi" w:hAnsiTheme="majorHAnsi" w:cstheme="majorHAnsi"/>
        </w:rPr>
        <w:t>ir</w:t>
      </w:r>
      <w:r w:rsidR="00887F2B" w:rsidRPr="00FD41C5">
        <w:rPr>
          <w:rFonts w:asciiTheme="majorHAnsi" w:hAnsiTheme="majorHAnsi" w:cstheme="majorHAnsi"/>
        </w:rPr>
        <w:t xml:space="preserve"> application</w:t>
      </w:r>
      <w:r w:rsidR="001B4C91" w:rsidRPr="00FD41C5">
        <w:rPr>
          <w:rFonts w:asciiTheme="majorHAnsi" w:hAnsiTheme="majorHAnsi" w:cstheme="majorHAnsi"/>
        </w:rPr>
        <w:t>.</w:t>
      </w:r>
      <w:r w:rsidR="00F20929" w:rsidRPr="00FD41C5">
        <w:rPr>
          <w:rStyle w:val="FootnoteReference"/>
          <w:rFonts w:asciiTheme="majorHAnsi" w:hAnsiTheme="majorHAnsi" w:cstheme="majorHAnsi"/>
        </w:rPr>
        <w:footnoteReference w:id="19"/>
      </w:r>
      <w:r w:rsidR="00935CEC" w:rsidRPr="00FD41C5">
        <w:rPr>
          <w:rStyle w:val="FootnoteReference"/>
          <w:rFonts w:asciiTheme="majorHAnsi" w:hAnsiTheme="majorHAnsi" w:cstheme="majorHAnsi"/>
        </w:rPr>
        <w:t xml:space="preserve"> </w:t>
      </w:r>
      <w:r w:rsidR="00887F2B" w:rsidRPr="00FD41C5">
        <w:rPr>
          <w:rFonts w:asciiTheme="majorHAnsi" w:hAnsiTheme="majorHAnsi" w:cstheme="majorHAnsi"/>
        </w:rPr>
        <w:t>That is, for a rule to be imprecise is for there to be cases in which agents can faultlessly disagree about how to apply the rule</w:t>
      </w:r>
      <w:r w:rsidR="001B4C91" w:rsidRPr="00FD41C5">
        <w:rPr>
          <w:rFonts w:asciiTheme="majorHAnsi" w:hAnsiTheme="majorHAnsi" w:cstheme="majorHAnsi"/>
        </w:rPr>
        <w:t>, e</w:t>
      </w:r>
      <w:r w:rsidR="00887F2B" w:rsidRPr="00FD41C5">
        <w:rPr>
          <w:rFonts w:asciiTheme="majorHAnsi" w:hAnsiTheme="majorHAnsi" w:cstheme="majorHAnsi"/>
        </w:rPr>
        <w:t>xactly as in the case of legislated rules – laws</w:t>
      </w:r>
      <w:r w:rsidR="001B4C91" w:rsidRPr="00FD41C5">
        <w:rPr>
          <w:rFonts w:asciiTheme="majorHAnsi" w:hAnsiTheme="majorHAnsi" w:cstheme="majorHAnsi"/>
        </w:rPr>
        <w:t xml:space="preserve"> </w:t>
      </w:r>
      <w:r w:rsidR="00504614" w:rsidRPr="00FD41C5">
        <w:rPr>
          <w:rFonts w:asciiTheme="majorHAnsi" w:hAnsiTheme="majorHAnsi" w:cstheme="majorHAnsi"/>
        </w:rPr>
        <w:t xml:space="preserve">- </w:t>
      </w:r>
      <w:r w:rsidR="001B4C91" w:rsidRPr="00FD41C5">
        <w:rPr>
          <w:rFonts w:asciiTheme="majorHAnsi" w:hAnsiTheme="majorHAnsi" w:cstheme="majorHAnsi"/>
        </w:rPr>
        <w:t>f</w:t>
      </w:r>
      <w:r w:rsidR="00887F2B" w:rsidRPr="00FD41C5">
        <w:rPr>
          <w:rFonts w:asciiTheme="majorHAnsi" w:hAnsiTheme="majorHAnsi" w:cstheme="majorHAnsi"/>
        </w:rPr>
        <w:t xml:space="preserve">or which we need judges to decide </w:t>
      </w:r>
      <w:r w:rsidR="001B4C91" w:rsidRPr="00FD41C5">
        <w:rPr>
          <w:rFonts w:asciiTheme="majorHAnsi" w:hAnsiTheme="majorHAnsi" w:cstheme="majorHAnsi"/>
        </w:rPr>
        <w:t>w</w:t>
      </w:r>
      <w:r w:rsidR="00887F2B" w:rsidRPr="00FD41C5">
        <w:rPr>
          <w:rFonts w:asciiTheme="majorHAnsi" w:hAnsiTheme="majorHAnsi" w:cstheme="majorHAnsi"/>
        </w:rPr>
        <w:t>hether to hear a case</w:t>
      </w:r>
      <w:r w:rsidR="001B4C91" w:rsidRPr="00FD41C5">
        <w:rPr>
          <w:rFonts w:asciiTheme="majorHAnsi" w:hAnsiTheme="majorHAnsi" w:cstheme="majorHAnsi"/>
        </w:rPr>
        <w:t xml:space="preserve"> a</w:t>
      </w:r>
      <w:r w:rsidR="00887F2B" w:rsidRPr="00FD41C5">
        <w:rPr>
          <w:rFonts w:asciiTheme="majorHAnsi" w:hAnsiTheme="majorHAnsi" w:cstheme="majorHAnsi"/>
        </w:rPr>
        <w:t>nd when heard there can be dissenting opinions</w:t>
      </w:r>
      <w:r w:rsidR="001B4C91" w:rsidRPr="00FD41C5">
        <w:rPr>
          <w:rFonts w:asciiTheme="majorHAnsi" w:hAnsiTheme="majorHAnsi" w:cstheme="majorHAnsi"/>
        </w:rPr>
        <w:t>.</w:t>
      </w:r>
      <w:r w:rsidR="00AF4D26">
        <w:rPr>
          <w:rFonts w:asciiTheme="majorHAnsi" w:hAnsiTheme="majorHAnsi" w:cstheme="majorHAnsi"/>
        </w:rPr>
        <w:t xml:space="preserve"> </w:t>
      </w:r>
      <w:r w:rsidR="001B4C91" w:rsidRPr="00FD41C5">
        <w:rPr>
          <w:rFonts w:asciiTheme="majorHAnsi" w:hAnsiTheme="majorHAnsi" w:cstheme="majorHAnsi"/>
        </w:rPr>
        <w:t>I</w:t>
      </w:r>
      <w:r w:rsidR="00887F2B" w:rsidRPr="00FD41C5">
        <w:rPr>
          <w:rFonts w:asciiTheme="majorHAnsi" w:hAnsiTheme="majorHAnsi" w:cstheme="majorHAnsi"/>
        </w:rPr>
        <w:t xml:space="preserve"> will use the term ‘open-ended’ to describe imprecise rules in as much as they admit cases of faultless </w:t>
      </w:r>
      <w:r w:rsidR="00887F2B" w:rsidRPr="00FD41C5">
        <w:rPr>
          <w:rFonts w:asciiTheme="majorHAnsi" w:hAnsiTheme="majorHAnsi" w:cstheme="majorHAnsi"/>
        </w:rPr>
        <w:lastRenderedPageBreak/>
        <w:t>disagreement</w:t>
      </w:r>
      <w:r w:rsidR="00B40678" w:rsidRPr="00FD41C5">
        <w:rPr>
          <w:rFonts w:asciiTheme="majorHAnsi" w:hAnsiTheme="majorHAnsi" w:cstheme="majorHAnsi"/>
        </w:rPr>
        <w:t xml:space="preserve"> where different responses </w:t>
      </w:r>
      <w:r w:rsidR="001B2B81">
        <w:rPr>
          <w:rFonts w:asciiTheme="majorHAnsi" w:hAnsiTheme="majorHAnsi" w:cstheme="majorHAnsi"/>
        </w:rPr>
        <w:t>can be</w:t>
      </w:r>
      <w:r w:rsidR="001B2B81" w:rsidRPr="00FD41C5">
        <w:rPr>
          <w:rFonts w:asciiTheme="majorHAnsi" w:hAnsiTheme="majorHAnsi" w:cstheme="majorHAnsi"/>
        </w:rPr>
        <w:t xml:space="preserve"> </w:t>
      </w:r>
      <w:r w:rsidR="00B40678" w:rsidRPr="00FD41C5">
        <w:rPr>
          <w:rFonts w:asciiTheme="majorHAnsi" w:hAnsiTheme="majorHAnsi" w:cstheme="majorHAnsi"/>
        </w:rPr>
        <w:t>equally reasonable.</w:t>
      </w:r>
      <w:r w:rsidR="001B4C91" w:rsidRPr="00FD41C5">
        <w:rPr>
          <w:rFonts w:asciiTheme="majorHAnsi" w:hAnsiTheme="majorHAnsi" w:cstheme="majorHAnsi"/>
          <w:vertAlign w:val="superscript"/>
        </w:rPr>
        <w:footnoteReference w:id="20"/>
      </w:r>
      <w:r w:rsidR="0000379F" w:rsidRPr="00FD41C5">
        <w:rPr>
          <w:rFonts w:asciiTheme="majorHAnsi" w:hAnsiTheme="majorHAnsi" w:cstheme="majorHAnsi"/>
        </w:rPr>
        <w:t xml:space="preserve"> </w:t>
      </w:r>
      <w:r w:rsidR="00BC1260" w:rsidRPr="00FD41C5">
        <w:rPr>
          <w:rStyle w:val="FootnoteReference"/>
          <w:rFonts w:asciiTheme="majorHAnsi" w:hAnsiTheme="majorHAnsi" w:cstheme="majorHAnsi"/>
        </w:rPr>
        <w:footnoteReference w:id="21"/>
      </w:r>
      <w:r w:rsidR="006742FD" w:rsidRPr="00FD41C5">
        <w:rPr>
          <w:rFonts w:asciiTheme="majorHAnsi" w:hAnsiTheme="majorHAnsi" w:cstheme="majorHAnsi"/>
        </w:rPr>
        <w:br/>
      </w:r>
    </w:p>
    <w:p w14:paraId="12CD749A" w14:textId="45CB4B8D" w:rsidR="00887F2B" w:rsidRPr="00FD41C5" w:rsidRDefault="006742FD" w:rsidP="00E609D2">
      <w:pPr>
        <w:rPr>
          <w:rFonts w:asciiTheme="majorHAnsi" w:hAnsiTheme="majorHAnsi" w:cstheme="majorHAnsi"/>
        </w:rPr>
      </w:pPr>
      <w:r w:rsidRPr="00FD41C5">
        <w:rPr>
          <w:rFonts w:asciiTheme="majorHAnsi" w:hAnsiTheme="majorHAnsi" w:cstheme="majorHAnsi"/>
        </w:rPr>
        <w:tab/>
        <w:t xml:space="preserve">I conclude that </w:t>
      </w:r>
      <w:r w:rsidR="00887F2B" w:rsidRPr="00FD41C5">
        <w:rPr>
          <w:rFonts w:asciiTheme="majorHAnsi" w:hAnsiTheme="majorHAnsi" w:cstheme="majorHAnsi"/>
        </w:rPr>
        <w:t xml:space="preserve">the vagueness of a predicate at the word/world interface is </w:t>
      </w:r>
      <w:r w:rsidR="004D48C6" w:rsidRPr="00FD41C5">
        <w:rPr>
          <w:rFonts w:asciiTheme="majorHAnsi" w:hAnsiTheme="majorHAnsi" w:cstheme="majorHAnsi"/>
        </w:rPr>
        <w:t>a manifestation</w:t>
      </w:r>
      <w:r w:rsidR="005439E8" w:rsidRPr="00FD41C5">
        <w:rPr>
          <w:rFonts w:asciiTheme="majorHAnsi" w:hAnsiTheme="majorHAnsi" w:cstheme="majorHAnsi"/>
        </w:rPr>
        <w:t xml:space="preserve"> of</w:t>
      </w:r>
      <w:r w:rsidR="004D48C6" w:rsidRPr="00FD41C5">
        <w:rPr>
          <w:rFonts w:asciiTheme="majorHAnsi" w:hAnsiTheme="majorHAnsi" w:cstheme="majorHAnsi"/>
        </w:rPr>
        <w:t xml:space="preserve"> </w:t>
      </w:r>
      <w:r w:rsidR="00887F2B" w:rsidRPr="00FD41C5">
        <w:rPr>
          <w:rFonts w:asciiTheme="majorHAnsi" w:hAnsiTheme="majorHAnsi" w:cstheme="majorHAnsi"/>
        </w:rPr>
        <w:t xml:space="preserve">the open-endedness of the </w:t>
      </w:r>
      <w:r w:rsidRPr="00FD41C5">
        <w:rPr>
          <w:rFonts w:asciiTheme="majorHAnsi" w:hAnsiTheme="majorHAnsi" w:cstheme="majorHAnsi"/>
        </w:rPr>
        <w:t>rule or rules that</w:t>
      </w:r>
      <w:r w:rsidR="00887F2B" w:rsidRPr="00FD41C5">
        <w:rPr>
          <w:rFonts w:asciiTheme="majorHAnsi" w:hAnsiTheme="majorHAnsi" w:cstheme="majorHAnsi"/>
        </w:rPr>
        <w:t xml:space="preserve"> govern application of the predicate</w:t>
      </w:r>
      <w:r w:rsidRPr="00FD41C5">
        <w:rPr>
          <w:rFonts w:asciiTheme="majorHAnsi" w:hAnsiTheme="majorHAnsi" w:cstheme="majorHAnsi"/>
        </w:rPr>
        <w:t xml:space="preserve">. </w:t>
      </w:r>
      <w:r w:rsidR="00887F2B" w:rsidRPr="00FD41C5">
        <w:rPr>
          <w:rFonts w:asciiTheme="majorHAnsi" w:hAnsiTheme="majorHAnsi" w:cstheme="majorHAnsi"/>
        </w:rPr>
        <w:t>I am putting some weight on the proviso, “govern application of a predicate</w:t>
      </w:r>
      <w:r w:rsidR="001B2B81">
        <w:rPr>
          <w:rFonts w:asciiTheme="majorHAnsi" w:hAnsiTheme="majorHAnsi" w:cstheme="majorHAnsi"/>
        </w:rPr>
        <w:t>”</w:t>
      </w:r>
      <w:r w:rsidRPr="00FD41C5">
        <w:rPr>
          <w:rFonts w:asciiTheme="majorHAnsi" w:hAnsiTheme="majorHAnsi" w:cstheme="majorHAnsi"/>
        </w:rPr>
        <w:t xml:space="preserve">. </w:t>
      </w:r>
      <w:r w:rsidR="00887F2B" w:rsidRPr="00FD41C5">
        <w:rPr>
          <w:rFonts w:asciiTheme="majorHAnsi" w:hAnsiTheme="majorHAnsi" w:cstheme="majorHAnsi"/>
        </w:rPr>
        <w:t xml:space="preserve">For there to be an objective contrast between correct and incorrect application of a predicate there </w:t>
      </w:r>
      <w:proofErr w:type="gramStart"/>
      <w:r w:rsidR="00887F2B" w:rsidRPr="00FD41C5">
        <w:rPr>
          <w:rFonts w:asciiTheme="majorHAnsi" w:hAnsiTheme="majorHAnsi" w:cstheme="majorHAnsi"/>
        </w:rPr>
        <w:t>have to</w:t>
      </w:r>
      <w:proofErr w:type="gramEnd"/>
      <w:r w:rsidR="00887F2B" w:rsidRPr="00FD41C5">
        <w:rPr>
          <w:rFonts w:asciiTheme="majorHAnsi" w:hAnsiTheme="majorHAnsi" w:cstheme="majorHAnsi"/>
        </w:rPr>
        <w:t xml:space="preserve"> be in place community wide standards for what is to count as correct application</w:t>
      </w:r>
      <w:r w:rsidRPr="00FD41C5">
        <w:rPr>
          <w:rFonts w:asciiTheme="majorHAnsi" w:hAnsiTheme="majorHAnsi" w:cstheme="majorHAnsi"/>
        </w:rPr>
        <w:t>. As with all</w:t>
      </w:r>
      <w:r w:rsidR="00887F2B" w:rsidRPr="00FD41C5">
        <w:rPr>
          <w:rFonts w:asciiTheme="majorHAnsi" w:hAnsiTheme="majorHAnsi" w:cstheme="majorHAnsi"/>
        </w:rPr>
        <w:t xml:space="preserve"> humanly applicable standards, these guidelines </w:t>
      </w:r>
      <w:r w:rsidR="000526EE" w:rsidRPr="00FD41C5">
        <w:rPr>
          <w:rFonts w:asciiTheme="majorHAnsi" w:hAnsiTheme="majorHAnsi" w:cstheme="majorHAnsi"/>
        </w:rPr>
        <w:t xml:space="preserve">will count as rules in my extremely broad sense, and </w:t>
      </w:r>
      <w:r w:rsidR="00887F2B" w:rsidRPr="00FD41C5">
        <w:rPr>
          <w:rFonts w:asciiTheme="majorHAnsi" w:hAnsiTheme="majorHAnsi" w:cstheme="majorHAnsi"/>
        </w:rPr>
        <w:t xml:space="preserve">as with all humanly applicable rules there will, again, be cases in which </w:t>
      </w:r>
      <w:r w:rsidR="000526EE" w:rsidRPr="00FD41C5">
        <w:rPr>
          <w:rFonts w:asciiTheme="majorHAnsi" w:hAnsiTheme="majorHAnsi" w:cstheme="majorHAnsi"/>
        </w:rPr>
        <w:t>it</w:t>
      </w:r>
      <w:r w:rsidR="00887F2B" w:rsidRPr="00FD41C5">
        <w:rPr>
          <w:rFonts w:asciiTheme="majorHAnsi" w:hAnsiTheme="majorHAnsi" w:cstheme="majorHAnsi"/>
        </w:rPr>
        <w:t xml:space="preserve"> is up to rule users to decide </w:t>
      </w:r>
      <w:r w:rsidR="00E35C42" w:rsidRPr="00FD41C5">
        <w:rPr>
          <w:rFonts w:asciiTheme="majorHAnsi" w:hAnsiTheme="majorHAnsi" w:cstheme="majorHAnsi"/>
        </w:rPr>
        <w:t>applicability</w:t>
      </w:r>
      <w:r w:rsidR="000526EE" w:rsidRPr="00FD41C5">
        <w:rPr>
          <w:rFonts w:asciiTheme="majorHAnsi" w:hAnsiTheme="majorHAnsi" w:cstheme="majorHAnsi"/>
        </w:rPr>
        <w:t>.</w:t>
      </w:r>
      <w:r w:rsidR="00887F2B" w:rsidRPr="00FD41C5">
        <w:rPr>
          <w:rFonts w:asciiTheme="majorHAnsi" w:hAnsiTheme="majorHAnsi" w:cstheme="majorHAnsi"/>
        </w:rPr>
        <w:br/>
      </w:r>
    </w:p>
    <w:p w14:paraId="43227539" w14:textId="084ED07A" w:rsidR="00CC3A1B" w:rsidRPr="00FD41C5" w:rsidRDefault="00887F2B" w:rsidP="00E609D2">
      <w:pPr>
        <w:ind w:firstLine="720"/>
        <w:rPr>
          <w:rFonts w:asciiTheme="majorHAnsi" w:hAnsiTheme="majorHAnsi" w:cstheme="majorHAnsi"/>
        </w:rPr>
      </w:pPr>
      <w:r w:rsidRPr="00FD41C5">
        <w:rPr>
          <w:rFonts w:asciiTheme="majorHAnsi" w:hAnsiTheme="majorHAnsi" w:cstheme="majorHAnsi"/>
        </w:rPr>
        <w:t>Is there a distinction between the rules that govern the application of a predicate and other rules, contingently connected with use of the predicate, that agents may also use in making decisions about predicate application?</w:t>
      </w:r>
      <w:r w:rsidR="000526EE" w:rsidRPr="00FD41C5">
        <w:rPr>
          <w:rFonts w:asciiTheme="majorHAnsi" w:hAnsiTheme="majorHAnsi" w:cstheme="majorHAnsi"/>
        </w:rPr>
        <w:t xml:space="preserve"> </w:t>
      </w:r>
      <w:r w:rsidRPr="00FD41C5">
        <w:rPr>
          <w:rFonts w:asciiTheme="majorHAnsi" w:hAnsiTheme="majorHAnsi" w:cstheme="majorHAnsi"/>
        </w:rPr>
        <w:t>Meaning holists will say no</w:t>
      </w:r>
      <w:r w:rsidR="000526EE" w:rsidRPr="00FD41C5">
        <w:rPr>
          <w:rFonts w:asciiTheme="majorHAnsi" w:hAnsiTheme="majorHAnsi" w:cstheme="majorHAnsi"/>
        </w:rPr>
        <w:t xml:space="preserve">. </w:t>
      </w:r>
      <w:r w:rsidRPr="00FD41C5">
        <w:rPr>
          <w:rFonts w:asciiTheme="majorHAnsi" w:hAnsiTheme="majorHAnsi" w:cstheme="majorHAnsi"/>
        </w:rPr>
        <w:t xml:space="preserve">Others may give various accounts of which rules </w:t>
      </w:r>
      <w:r w:rsidR="001527A1" w:rsidRPr="00FD41C5">
        <w:rPr>
          <w:rFonts w:asciiTheme="majorHAnsi" w:hAnsiTheme="majorHAnsi" w:cstheme="majorHAnsi"/>
        </w:rPr>
        <w:t xml:space="preserve">for predicate application </w:t>
      </w:r>
      <w:r w:rsidRPr="00FD41C5">
        <w:rPr>
          <w:rFonts w:asciiTheme="majorHAnsi" w:hAnsiTheme="majorHAnsi" w:cstheme="majorHAnsi"/>
        </w:rPr>
        <w:t>count as determining meaning</w:t>
      </w:r>
      <w:r w:rsidR="000526EE" w:rsidRPr="00FD41C5">
        <w:rPr>
          <w:rFonts w:asciiTheme="majorHAnsi" w:hAnsiTheme="majorHAnsi" w:cstheme="majorHAnsi"/>
        </w:rPr>
        <w:t xml:space="preserve">. </w:t>
      </w:r>
      <w:r w:rsidRPr="00FD41C5">
        <w:rPr>
          <w:rFonts w:asciiTheme="majorHAnsi" w:hAnsiTheme="majorHAnsi" w:cstheme="majorHAnsi"/>
        </w:rPr>
        <w:t>Any of a wide range of approaches to this question will be compatible with the methodology described above</w:t>
      </w:r>
      <w:r w:rsidR="00AA553A" w:rsidRPr="00FD41C5">
        <w:rPr>
          <w:rFonts w:asciiTheme="majorHAnsi" w:hAnsiTheme="majorHAnsi" w:cstheme="majorHAnsi"/>
        </w:rPr>
        <w:t>. J</w:t>
      </w:r>
      <w:r w:rsidRPr="00FD41C5">
        <w:rPr>
          <w:rFonts w:asciiTheme="majorHAnsi" w:hAnsiTheme="majorHAnsi" w:cstheme="majorHAnsi"/>
        </w:rPr>
        <w:t>ust how the word/world interface is navigated is</w:t>
      </w:r>
      <w:r w:rsidR="000526EE" w:rsidRPr="00FD41C5">
        <w:rPr>
          <w:rFonts w:asciiTheme="majorHAnsi" w:hAnsiTheme="majorHAnsi" w:cstheme="majorHAnsi"/>
        </w:rPr>
        <w:t xml:space="preserve"> a</w:t>
      </w:r>
      <w:r w:rsidRPr="00FD41C5">
        <w:rPr>
          <w:rFonts w:asciiTheme="majorHAnsi" w:hAnsiTheme="majorHAnsi" w:cstheme="majorHAnsi"/>
        </w:rPr>
        <w:t>n empirical question</w:t>
      </w:r>
      <w:r w:rsidR="000526EE" w:rsidRPr="00FD41C5">
        <w:rPr>
          <w:rFonts w:asciiTheme="majorHAnsi" w:hAnsiTheme="majorHAnsi" w:cstheme="majorHAnsi"/>
        </w:rPr>
        <w:t xml:space="preserve"> a</w:t>
      </w:r>
      <w:r w:rsidRPr="00FD41C5">
        <w:rPr>
          <w:rFonts w:asciiTheme="majorHAnsi" w:hAnsiTheme="majorHAnsi" w:cstheme="majorHAnsi"/>
        </w:rPr>
        <w:t>bout which there is currently a great deal of discussio</w:t>
      </w:r>
      <w:r w:rsidR="000526EE" w:rsidRPr="00FD41C5">
        <w:rPr>
          <w:rFonts w:asciiTheme="majorHAnsi" w:hAnsiTheme="majorHAnsi" w:cstheme="majorHAnsi"/>
        </w:rPr>
        <w:t>n</w:t>
      </w:r>
      <w:r w:rsidR="00126A1B" w:rsidRPr="00FD41C5">
        <w:rPr>
          <w:rFonts w:asciiTheme="majorHAnsi" w:hAnsiTheme="majorHAnsi" w:cstheme="majorHAnsi"/>
        </w:rPr>
        <w:t>.</w:t>
      </w:r>
      <w:r w:rsidR="00126A1B" w:rsidRPr="00FD41C5">
        <w:rPr>
          <w:rStyle w:val="FootnoteReference"/>
          <w:rFonts w:asciiTheme="majorHAnsi" w:hAnsiTheme="majorHAnsi" w:cstheme="majorHAnsi"/>
        </w:rPr>
        <w:footnoteReference w:id="22"/>
      </w:r>
    </w:p>
    <w:p w14:paraId="119DECFB" w14:textId="77777777" w:rsidR="00CC3A1B" w:rsidRPr="00FD41C5" w:rsidRDefault="00CC3A1B" w:rsidP="00E609D2">
      <w:pPr>
        <w:rPr>
          <w:rFonts w:asciiTheme="majorHAnsi" w:hAnsiTheme="majorHAnsi" w:cstheme="majorHAnsi"/>
        </w:rPr>
      </w:pPr>
    </w:p>
    <w:p w14:paraId="0E424341" w14:textId="540924A0" w:rsidR="00C70EA7" w:rsidRPr="00FD41C5" w:rsidRDefault="00CC3A1B" w:rsidP="00E609D2">
      <w:pPr>
        <w:ind w:firstLine="720"/>
        <w:rPr>
          <w:rFonts w:asciiTheme="majorHAnsi" w:hAnsiTheme="majorHAnsi" w:cstheme="majorHAnsi"/>
        </w:rPr>
      </w:pPr>
      <w:r w:rsidRPr="00FD41C5">
        <w:rPr>
          <w:rFonts w:asciiTheme="majorHAnsi" w:hAnsiTheme="majorHAnsi" w:cstheme="majorHAnsi"/>
        </w:rPr>
        <w:t>This is not the place to sort out details of meaning-rule imprecision, which in any case is an empirical issue.  But a few examples and some further discussion will illustrate considerations that mat be in question.</w:t>
      </w:r>
    </w:p>
    <w:p w14:paraId="6204E5D1" w14:textId="77777777" w:rsidR="00C70EA7" w:rsidRPr="00FD41C5" w:rsidRDefault="00C70EA7" w:rsidP="00E609D2">
      <w:pPr>
        <w:rPr>
          <w:rFonts w:asciiTheme="majorHAnsi" w:hAnsiTheme="majorHAnsi" w:cstheme="majorHAnsi"/>
        </w:rPr>
      </w:pPr>
    </w:p>
    <w:p w14:paraId="77E10F6C" w14:textId="094125CF" w:rsidR="00673647" w:rsidRPr="00FD41C5" w:rsidRDefault="00E35C42" w:rsidP="00E609D2">
      <w:pPr>
        <w:ind w:firstLine="720"/>
        <w:rPr>
          <w:rFonts w:asciiTheme="majorHAnsi" w:hAnsiTheme="majorHAnsi" w:cstheme="majorHAnsi"/>
        </w:rPr>
      </w:pPr>
      <w:r w:rsidRPr="00FD41C5">
        <w:rPr>
          <w:rFonts w:asciiTheme="majorHAnsi" w:hAnsiTheme="majorHAnsi" w:cstheme="majorHAnsi"/>
          <w:b/>
          <w:bCs/>
        </w:rPr>
        <w:t>6</w:t>
      </w:r>
      <w:r w:rsidR="00C70EA7" w:rsidRPr="00FD41C5">
        <w:rPr>
          <w:rFonts w:asciiTheme="majorHAnsi" w:hAnsiTheme="majorHAnsi" w:cstheme="majorHAnsi"/>
          <w:b/>
          <w:bCs/>
        </w:rPr>
        <w:t>.</w:t>
      </w:r>
      <w:r w:rsidR="00AA553A" w:rsidRPr="00FD41C5">
        <w:rPr>
          <w:rFonts w:asciiTheme="majorHAnsi" w:hAnsiTheme="majorHAnsi" w:cstheme="majorHAnsi"/>
          <w:b/>
          <w:bCs/>
        </w:rPr>
        <w:t xml:space="preserve"> </w:t>
      </w:r>
      <w:r w:rsidR="00C70EA7" w:rsidRPr="00FD41C5">
        <w:rPr>
          <w:rFonts w:asciiTheme="majorHAnsi" w:hAnsiTheme="majorHAnsi" w:cstheme="majorHAnsi"/>
          <w:b/>
          <w:bCs/>
        </w:rPr>
        <w:t>Examples and discussion of open-endedness of humanly usable</w:t>
      </w:r>
      <w:r w:rsidR="00C70EA7" w:rsidRPr="00FD41C5">
        <w:rPr>
          <w:rFonts w:asciiTheme="majorHAnsi" w:hAnsiTheme="majorHAnsi" w:cstheme="majorHAnsi"/>
        </w:rPr>
        <w:t xml:space="preserve"> </w:t>
      </w:r>
      <w:r w:rsidR="00C70EA7" w:rsidRPr="00FD41C5">
        <w:rPr>
          <w:rFonts w:asciiTheme="majorHAnsi" w:hAnsiTheme="majorHAnsi" w:cstheme="majorHAnsi"/>
          <w:b/>
          <w:bCs/>
        </w:rPr>
        <w:t>rules</w:t>
      </w:r>
      <w:r w:rsidR="00C70EA7" w:rsidRPr="00FD41C5">
        <w:rPr>
          <w:rFonts w:asciiTheme="majorHAnsi" w:hAnsiTheme="majorHAnsi" w:cstheme="majorHAnsi"/>
        </w:rPr>
        <w:t>. By way of a first illustration let’s take the rule for applying ‘short’</w:t>
      </w:r>
      <w:r w:rsidR="006C4510" w:rsidRPr="00FD41C5">
        <w:rPr>
          <w:rFonts w:asciiTheme="majorHAnsi" w:hAnsiTheme="majorHAnsi" w:cstheme="majorHAnsi"/>
        </w:rPr>
        <w:t>, as a characterization of a person’s height,</w:t>
      </w:r>
      <w:r w:rsidR="00C70EA7" w:rsidRPr="00FD41C5">
        <w:rPr>
          <w:rFonts w:asciiTheme="majorHAnsi" w:hAnsiTheme="majorHAnsi" w:cstheme="majorHAnsi"/>
        </w:rPr>
        <w:t xml:space="preserve"> to be:</w:t>
      </w:r>
    </w:p>
    <w:p w14:paraId="6CBD60A2" w14:textId="62EB4C75" w:rsidR="00C70EA7" w:rsidRPr="00FD41C5" w:rsidRDefault="00C70EA7" w:rsidP="00E609D2">
      <w:pPr>
        <w:ind w:firstLine="720"/>
        <w:rPr>
          <w:rFonts w:asciiTheme="majorHAnsi" w:hAnsiTheme="majorHAnsi" w:cstheme="majorHAnsi"/>
        </w:rPr>
      </w:pPr>
      <w:r w:rsidRPr="00FD41C5">
        <w:rPr>
          <w:rFonts w:asciiTheme="majorHAnsi" w:hAnsiTheme="majorHAnsi" w:cstheme="majorHAnsi"/>
        </w:rPr>
        <w:br/>
      </w:r>
    </w:p>
    <w:p w14:paraId="383118F8" w14:textId="260D3B3A" w:rsidR="00C70EA7" w:rsidRPr="00FD41C5" w:rsidRDefault="00D211E9" w:rsidP="00E609D2">
      <w:pPr>
        <w:ind w:left="1080"/>
        <w:rPr>
          <w:rFonts w:asciiTheme="majorHAnsi" w:hAnsiTheme="majorHAnsi" w:cstheme="majorHAnsi"/>
        </w:rPr>
      </w:pPr>
      <w:r w:rsidRPr="00FD41C5">
        <w:rPr>
          <w:rFonts w:asciiTheme="majorHAnsi" w:hAnsiTheme="majorHAnsi" w:cstheme="majorHAnsi"/>
        </w:rPr>
        <w:lastRenderedPageBreak/>
        <w:t>It is salient that the target is relatively low in height in comparison with others in the assumed reference class.</w:t>
      </w:r>
      <w:r w:rsidR="00C70EA7" w:rsidRPr="00FD41C5">
        <w:rPr>
          <w:rFonts w:asciiTheme="majorHAnsi" w:hAnsiTheme="majorHAnsi" w:cstheme="majorHAnsi"/>
          <w:vertAlign w:val="superscript"/>
        </w:rPr>
        <w:footnoteReference w:id="23"/>
      </w:r>
      <w:r w:rsidR="00C70EA7" w:rsidRPr="00FD41C5">
        <w:rPr>
          <w:rFonts w:asciiTheme="majorHAnsi" w:hAnsiTheme="majorHAnsi" w:cstheme="majorHAnsi"/>
        </w:rPr>
        <w:t xml:space="preserve"> </w:t>
      </w:r>
    </w:p>
    <w:p w14:paraId="4E97AE25" w14:textId="77777777" w:rsidR="00C70EA7" w:rsidRPr="00FD41C5" w:rsidRDefault="00C70EA7" w:rsidP="00E609D2">
      <w:pPr>
        <w:rPr>
          <w:rFonts w:asciiTheme="majorHAnsi" w:hAnsiTheme="majorHAnsi" w:cstheme="majorHAnsi"/>
        </w:rPr>
      </w:pPr>
    </w:p>
    <w:p w14:paraId="2C00A94B" w14:textId="54E5360D" w:rsidR="00C70EA7" w:rsidRPr="00FD41C5" w:rsidRDefault="00C70EA7" w:rsidP="00E609D2">
      <w:pPr>
        <w:rPr>
          <w:rFonts w:asciiTheme="majorHAnsi" w:hAnsiTheme="majorHAnsi" w:cstheme="majorHAnsi"/>
        </w:rPr>
      </w:pPr>
      <w:r w:rsidRPr="00FD41C5">
        <w:rPr>
          <w:rFonts w:asciiTheme="majorHAnsi" w:hAnsiTheme="majorHAnsi" w:cstheme="majorHAnsi"/>
        </w:rPr>
        <w:t>“</w:t>
      </w:r>
      <w:r w:rsidR="00BE4251" w:rsidRPr="00FD41C5">
        <w:rPr>
          <w:rFonts w:asciiTheme="majorHAnsi" w:hAnsiTheme="majorHAnsi" w:cstheme="majorHAnsi"/>
        </w:rPr>
        <w:t>Salient</w:t>
      </w:r>
      <w:r w:rsidRPr="00FD41C5">
        <w:rPr>
          <w:rFonts w:asciiTheme="majorHAnsi" w:hAnsiTheme="majorHAnsi" w:cstheme="majorHAnsi"/>
        </w:rPr>
        <w:t xml:space="preserve">” is open-ended – it functions as a guideline, not a strict rule. In applying ‘short’ speakers must make judgements as to whether the target is </w:t>
      </w:r>
      <w:r w:rsidR="00E35C42" w:rsidRPr="00FD41C5">
        <w:rPr>
          <w:rFonts w:asciiTheme="majorHAnsi" w:hAnsiTheme="majorHAnsi" w:cstheme="majorHAnsi"/>
        </w:rPr>
        <w:t>sufficiently low in height compared with</w:t>
      </w:r>
      <w:r w:rsidRPr="00FD41C5">
        <w:rPr>
          <w:rFonts w:asciiTheme="majorHAnsi" w:hAnsiTheme="majorHAnsi" w:cstheme="majorHAnsi"/>
        </w:rPr>
        <w:t xml:space="preserve"> others to be easily noticed as such by the audience.  When speakers judge that the target might not stand out as </w:t>
      </w:r>
      <w:r w:rsidR="00E35C42" w:rsidRPr="00FD41C5">
        <w:rPr>
          <w:rFonts w:asciiTheme="majorHAnsi" w:hAnsiTheme="majorHAnsi" w:cstheme="majorHAnsi"/>
        </w:rPr>
        <w:t>relatively low in height</w:t>
      </w:r>
      <w:r w:rsidRPr="00FD41C5">
        <w:rPr>
          <w:rFonts w:asciiTheme="majorHAnsi" w:hAnsiTheme="majorHAnsi" w:cstheme="majorHAnsi"/>
        </w:rPr>
        <w:t>, or when speakers are unsure, they are well advised not to use ‘short’. Note that applicability of such rules</w:t>
      </w:r>
      <w:r w:rsidR="00F435F1" w:rsidRPr="00FD41C5">
        <w:rPr>
          <w:rFonts w:asciiTheme="majorHAnsi" w:hAnsiTheme="majorHAnsi" w:cstheme="majorHAnsi"/>
        </w:rPr>
        <w:t xml:space="preserve"> </w:t>
      </w:r>
      <w:r w:rsidRPr="00FD41C5">
        <w:rPr>
          <w:rFonts w:asciiTheme="majorHAnsi" w:hAnsiTheme="majorHAnsi" w:cstheme="majorHAnsi"/>
        </w:rPr>
        <w:t xml:space="preserve">while open-ended are still, for the most part, objective. In each case it will be an objective matter </w:t>
      </w:r>
      <w:proofErr w:type="gramStart"/>
      <w:r w:rsidRPr="00FD41C5">
        <w:rPr>
          <w:rFonts w:asciiTheme="majorHAnsi" w:hAnsiTheme="majorHAnsi" w:cstheme="majorHAnsi"/>
        </w:rPr>
        <w:t>whether</w:t>
      </w:r>
      <w:r w:rsidR="00BE4251" w:rsidRPr="00FD41C5">
        <w:rPr>
          <w:rFonts w:asciiTheme="majorHAnsi" w:hAnsiTheme="majorHAnsi" w:cstheme="majorHAnsi"/>
        </w:rPr>
        <w:t xml:space="preserve"> or not</w:t>
      </w:r>
      <w:proofErr w:type="gramEnd"/>
      <w:r w:rsidRPr="00FD41C5">
        <w:rPr>
          <w:rFonts w:asciiTheme="majorHAnsi" w:hAnsiTheme="majorHAnsi" w:cstheme="majorHAnsi"/>
        </w:rPr>
        <w:t xml:space="preserve"> or to what extent</w:t>
      </w:r>
      <w:r w:rsidR="00BE4251" w:rsidRPr="00FD41C5">
        <w:rPr>
          <w:rFonts w:asciiTheme="majorHAnsi" w:hAnsiTheme="majorHAnsi" w:cstheme="majorHAnsi"/>
        </w:rPr>
        <w:t>,</w:t>
      </w:r>
      <w:r w:rsidRPr="00FD41C5">
        <w:rPr>
          <w:rFonts w:asciiTheme="majorHAnsi" w:hAnsiTheme="majorHAnsi" w:cstheme="majorHAnsi"/>
        </w:rPr>
        <w:t xml:space="preserve"> for a given person, that person is easily noticed to be shorter than others.</w:t>
      </w:r>
      <w:r w:rsidRPr="00FD41C5">
        <w:rPr>
          <w:rFonts w:asciiTheme="majorHAnsi" w:hAnsiTheme="majorHAnsi" w:cstheme="majorHAnsi"/>
        </w:rPr>
        <w:br/>
      </w:r>
    </w:p>
    <w:p w14:paraId="306B72A5" w14:textId="65928BA0" w:rsidR="00C70EA7" w:rsidRPr="00FD41C5" w:rsidRDefault="00C70EA7" w:rsidP="00E609D2">
      <w:pPr>
        <w:ind w:firstLine="720"/>
        <w:rPr>
          <w:rFonts w:asciiTheme="majorHAnsi" w:hAnsiTheme="majorHAnsi" w:cstheme="majorHAnsi"/>
        </w:rPr>
      </w:pPr>
      <w:r w:rsidRPr="00FD41C5">
        <w:rPr>
          <w:rFonts w:asciiTheme="majorHAnsi" w:hAnsiTheme="majorHAnsi" w:cstheme="majorHAnsi"/>
        </w:rPr>
        <w:t>A second example: The application of ‘</w:t>
      </w:r>
      <w:r w:rsidR="006D7E81" w:rsidRPr="00FD41C5">
        <w:rPr>
          <w:rFonts w:asciiTheme="majorHAnsi" w:hAnsiTheme="majorHAnsi" w:cstheme="majorHAnsi"/>
        </w:rPr>
        <w:t>flowerpot</w:t>
      </w:r>
      <w:r w:rsidRPr="00FD41C5">
        <w:rPr>
          <w:rFonts w:asciiTheme="majorHAnsi" w:hAnsiTheme="majorHAnsi" w:cstheme="majorHAnsi"/>
        </w:rPr>
        <w:t>’ is specified</w:t>
      </w:r>
      <w:r w:rsidR="00333666">
        <w:rPr>
          <w:rFonts w:asciiTheme="majorHAnsi" w:hAnsiTheme="majorHAnsi" w:cstheme="majorHAnsi"/>
        </w:rPr>
        <w:t xml:space="preserve">, </w:t>
      </w:r>
      <w:r w:rsidR="00AA71CD" w:rsidRPr="00FD41C5">
        <w:rPr>
          <w:rFonts w:asciiTheme="majorHAnsi" w:hAnsiTheme="majorHAnsi" w:cstheme="majorHAnsi"/>
        </w:rPr>
        <w:t>in part</w:t>
      </w:r>
      <w:r w:rsidR="00333666">
        <w:rPr>
          <w:rFonts w:asciiTheme="majorHAnsi" w:hAnsiTheme="majorHAnsi" w:cstheme="majorHAnsi"/>
        </w:rPr>
        <w:t>,</w:t>
      </w:r>
      <w:r w:rsidRPr="00FD41C5">
        <w:rPr>
          <w:rFonts w:asciiTheme="majorHAnsi" w:hAnsiTheme="majorHAnsi" w:cstheme="majorHAnsi"/>
        </w:rPr>
        <w:t xml:space="preserve"> in terms of functioning as a container in which flowers and other plants can be grown. This characterization is hardly a strict rule. The most important sticking point is “functions”. To the extent that a container is not very </w:t>
      </w:r>
      <w:proofErr w:type="gramStart"/>
      <w:r w:rsidRPr="00FD41C5">
        <w:rPr>
          <w:rFonts w:asciiTheme="majorHAnsi" w:hAnsiTheme="majorHAnsi" w:cstheme="majorHAnsi"/>
        </w:rPr>
        <w:t>deep</w:t>
      </w:r>
      <w:proofErr w:type="gramEnd"/>
      <w:r w:rsidRPr="00FD41C5">
        <w:rPr>
          <w:rFonts w:asciiTheme="majorHAnsi" w:hAnsiTheme="majorHAnsi" w:cstheme="majorHAnsi"/>
        </w:rPr>
        <w:t xml:space="preserve"> and its sides are sloped its flower growing functionality is compromised. Just how well must the functionality be realized? Broadly, “functions” is always open</w:t>
      </w:r>
      <w:r w:rsidR="00C7493B">
        <w:rPr>
          <w:rFonts w:asciiTheme="majorHAnsi" w:hAnsiTheme="majorHAnsi" w:cstheme="majorHAnsi"/>
        </w:rPr>
        <w:t>-</w:t>
      </w:r>
      <w:r w:rsidRPr="00FD41C5">
        <w:rPr>
          <w:rFonts w:asciiTheme="majorHAnsi" w:hAnsiTheme="majorHAnsi" w:cstheme="majorHAnsi"/>
        </w:rPr>
        <w:t xml:space="preserve">ended. Speaker and audience must agree or, usually tacitly, negotiate whether the function is performed well enough to make application of the function term appropriate and not misleading in the context. Again, and to emphasize, once an agreement or results of negotiation are in place, how well the required functionality is realized is an objective matter.  </w:t>
      </w:r>
      <w:r w:rsidRPr="00FD41C5">
        <w:rPr>
          <w:rFonts w:asciiTheme="majorHAnsi" w:hAnsiTheme="majorHAnsi" w:cstheme="majorHAnsi"/>
        </w:rPr>
        <w:br/>
      </w:r>
      <w:r w:rsidRPr="00FD41C5">
        <w:rPr>
          <w:rFonts w:asciiTheme="majorHAnsi" w:hAnsiTheme="majorHAnsi" w:cstheme="majorHAnsi"/>
        </w:rPr>
        <w:br/>
      </w:r>
      <w:r w:rsidRPr="00FD41C5">
        <w:rPr>
          <w:rFonts w:asciiTheme="majorHAnsi" w:hAnsiTheme="majorHAnsi" w:cstheme="majorHAnsi"/>
        </w:rPr>
        <w:tab/>
        <w:t xml:space="preserve">How are we to understand the needed notion of “interpretation” and the notion of “discretion” that is used in the process of interpretation? </w:t>
      </w:r>
      <w:r w:rsidR="006D7E81" w:rsidRPr="00FD41C5">
        <w:rPr>
          <w:rFonts w:asciiTheme="majorHAnsi" w:hAnsiTheme="majorHAnsi" w:cstheme="majorHAnsi"/>
        </w:rPr>
        <w:t>I</w:t>
      </w:r>
      <w:r w:rsidRPr="00FD41C5">
        <w:rPr>
          <w:rFonts w:asciiTheme="majorHAnsi" w:hAnsiTheme="majorHAnsi" w:cstheme="majorHAnsi"/>
        </w:rPr>
        <w:t xml:space="preserve">nterpretation </w:t>
      </w:r>
      <w:r w:rsidR="006D7E81" w:rsidRPr="00FD41C5">
        <w:rPr>
          <w:rFonts w:asciiTheme="majorHAnsi" w:hAnsiTheme="majorHAnsi" w:cstheme="majorHAnsi"/>
        </w:rPr>
        <w:t xml:space="preserve">and discretion </w:t>
      </w:r>
      <w:r w:rsidRPr="00FD41C5">
        <w:rPr>
          <w:rFonts w:asciiTheme="majorHAnsi" w:hAnsiTheme="majorHAnsi" w:cstheme="majorHAnsi"/>
        </w:rPr>
        <w:t>are not mysterious powers. They are skills that can be explained and understood. What is relevant here is that these skills can yield different results depending on fine details of a situation. They are skills that can, in a situation, be applied differently by different people. Details of how interpretation and discretion work are empirical issues. But without putting on lab coats, there are some general things we can say.</w:t>
      </w:r>
      <w:r w:rsidRPr="00FD41C5">
        <w:rPr>
          <w:rFonts w:asciiTheme="majorHAnsi" w:hAnsiTheme="majorHAnsi" w:cstheme="majorHAnsi"/>
        </w:rPr>
        <w:br/>
      </w:r>
    </w:p>
    <w:p w14:paraId="5A6961EB" w14:textId="520D60D4" w:rsidR="00C70EA7" w:rsidRPr="00FD41C5" w:rsidRDefault="00C70EA7" w:rsidP="00E609D2">
      <w:pPr>
        <w:ind w:firstLine="720"/>
        <w:rPr>
          <w:rFonts w:asciiTheme="majorHAnsi" w:hAnsiTheme="majorHAnsi" w:cstheme="majorHAnsi"/>
        </w:rPr>
      </w:pPr>
      <w:r w:rsidRPr="00FD41C5">
        <w:rPr>
          <w:rFonts w:asciiTheme="majorHAnsi" w:hAnsiTheme="majorHAnsi" w:cstheme="majorHAnsi"/>
        </w:rPr>
        <w:t xml:space="preserve">I take the operative consideration to be that cooperative speakers will endeavor to inform hears and not mislead them. Speakers, usually tacitly, make judgements as to whether a hearer might be misled by use of a term. When the case seems problematic a speaker will often add a qualifier: This paint is reddish, but perhaps not really red. This is a flowerpot, not </w:t>
      </w:r>
      <w:r w:rsidR="00333666">
        <w:rPr>
          <w:rFonts w:asciiTheme="majorHAnsi" w:hAnsiTheme="majorHAnsi" w:cstheme="majorHAnsi"/>
        </w:rPr>
        <w:t>an</w:t>
      </w:r>
      <w:r w:rsidR="00C7493B">
        <w:rPr>
          <w:rFonts w:asciiTheme="majorHAnsi" w:hAnsiTheme="majorHAnsi" w:cstheme="majorHAnsi"/>
        </w:rPr>
        <w:t xml:space="preserve"> urn</w:t>
      </w:r>
      <w:r w:rsidR="00333666">
        <w:rPr>
          <w:rFonts w:asciiTheme="majorHAnsi" w:hAnsiTheme="majorHAnsi" w:cstheme="majorHAnsi"/>
        </w:rPr>
        <w:t>.</w:t>
      </w:r>
      <w:r w:rsidRPr="00FD41C5">
        <w:rPr>
          <w:rFonts w:asciiTheme="majorHAnsi" w:hAnsiTheme="majorHAnsi" w:cstheme="majorHAnsi"/>
        </w:rPr>
        <w:t xml:space="preserve"> Speakers make, usually tacitly, judgements about whether such qualification is advisable. </w:t>
      </w:r>
      <w:r w:rsidR="00333666">
        <w:rPr>
          <w:rFonts w:asciiTheme="majorHAnsi" w:hAnsiTheme="majorHAnsi" w:cstheme="majorHAnsi"/>
        </w:rPr>
        <w:t>In marginal</w:t>
      </w:r>
      <w:r w:rsidR="00333666">
        <w:rPr>
          <w:rStyle w:val="FootnoteReference"/>
          <w:rFonts w:asciiTheme="majorHAnsi" w:hAnsiTheme="majorHAnsi" w:cstheme="majorHAnsi"/>
        </w:rPr>
        <w:footnoteReference w:id="24"/>
      </w:r>
      <w:r w:rsidR="00333666">
        <w:rPr>
          <w:rFonts w:asciiTheme="majorHAnsi" w:hAnsiTheme="majorHAnsi" w:cstheme="majorHAnsi"/>
        </w:rPr>
        <w:t xml:space="preserve"> cases</w:t>
      </w:r>
      <w:r w:rsidRPr="00FD41C5">
        <w:rPr>
          <w:rFonts w:asciiTheme="majorHAnsi" w:hAnsiTheme="majorHAnsi" w:cstheme="majorHAnsi"/>
        </w:rPr>
        <w:t xml:space="preserve"> speakers, and the same speaker in slightly different situations</w:t>
      </w:r>
      <w:r w:rsidR="001527A1" w:rsidRPr="00FD41C5">
        <w:rPr>
          <w:rFonts w:asciiTheme="majorHAnsi" w:hAnsiTheme="majorHAnsi" w:cstheme="majorHAnsi"/>
        </w:rPr>
        <w:t xml:space="preserve">, </w:t>
      </w:r>
      <w:r w:rsidRPr="00FD41C5">
        <w:rPr>
          <w:rFonts w:asciiTheme="majorHAnsi" w:hAnsiTheme="majorHAnsi" w:cstheme="majorHAnsi"/>
        </w:rPr>
        <w:t xml:space="preserve">may properly make such judgements differently, all the while applying the same rule for the use of the </w:t>
      </w:r>
      <w:r w:rsidRPr="00FD41C5">
        <w:rPr>
          <w:rFonts w:asciiTheme="majorHAnsi" w:hAnsiTheme="majorHAnsi" w:cstheme="majorHAnsi"/>
        </w:rPr>
        <w:lastRenderedPageBreak/>
        <w:t>predicate, all such cases counting as following the rule as well as could be done. In “close call” cases decisions may be arbitrary.</w:t>
      </w:r>
      <w:r w:rsidR="00310255" w:rsidRPr="00FD41C5">
        <w:rPr>
          <w:rStyle w:val="FootnoteReference"/>
          <w:rFonts w:asciiTheme="majorHAnsi" w:hAnsiTheme="majorHAnsi" w:cstheme="majorHAnsi"/>
        </w:rPr>
        <w:footnoteReference w:id="25"/>
      </w:r>
    </w:p>
    <w:p w14:paraId="4B2288F9" w14:textId="77777777" w:rsidR="00C70EA7" w:rsidRPr="00FD41C5" w:rsidRDefault="00C70EA7" w:rsidP="00E609D2">
      <w:pPr>
        <w:rPr>
          <w:rFonts w:asciiTheme="majorHAnsi" w:hAnsiTheme="majorHAnsi" w:cstheme="majorHAnsi"/>
        </w:rPr>
      </w:pPr>
    </w:p>
    <w:p w14:paraId="53EC0FB7" w14:textId="4D97DEEB" w:rsidR="00C70EA7" w:rsidRPr="00FD41C5" w:rsidRDefault="00310255" w:rsidP="00A335CC">
      <w:pPr>
        <w:ind w:firstLine="720"/>
        <w:rPr>
          <w:rFonts w:asciiTheme="majorHAnsi" w:hAnsiTheme="majorHAnsi" w:cstheme="majorHAnsi"/>
        </w:rPr>
      </w:pPr>
      <w:r w:rsidRPr="00FD41C5">
        <w:rPr>
          <w:rFonts w:asciiTheme="majorHAnsi" w:hAnsiTheme="majorHAnsi" w:cstheme="majorHAnsi"/>
          <w:b/>
          <w:bCs/>
        </w:rPr>
        <w:t>7</w:t>
      </w:r>
      <w:r w:rsidR="00C70EA7" w:rsidRPr="00FD41C5">
        <w:rPr>
          <w:rFonts w:asciiTheme="majorHAnsi" w:hAnsiTheme="majorHAnsi" w:cstheme="majorHAnsi"/>
          <w:b/>
          <w:bCs/>
        </w:rPr>
        <w:t>. Higher order Vagueness.</w:t>
      </w:r>
      <w:r w:rsidR="00C70EA7" w:rsidRPr="00FD41C5">
        <w:rPr>
          <w:rFonts w:asciiTheme="majorHAnsi" w:hAnsiTheme="majorHAnsi" w:cstheme="majorHAnsi"/>
        </w:rPr>
        <w:t xml:space="preserve"> No question that instances of second order vagueness occur.  I can be unsure whether I am </w:t>
      </w:r>
      <w:proofErr w:type="gramStart"/>
      <w:r w:rsidR="00C70EA7" w:rsidRPr="00FD41C5">
        <w:rPr>
          <w:rFonts w:asciiTheme="majorHAnsi" w:hAnsiTheme="majorHAnsi" w:cstheme="majorHAnsi"/>
        </w:rPr>
        <w:t>really unsure</w:t>
      </w:r>
      <w:proofErr w:type="gramEnd"/>
      <w:r w:rsidR="00C70EA7" w:rsidRPr="00FD41C5">
        <w:rPr>
          <w:rFonts w:asciiTheme="majorHAnsi" w:hAnsiTheme="majorHAnsi" w:cstheme="majorHAnsi"/>
        </w:rPr>
        <w:t xml:space="preserve"> whether James is bald. The present issue is whether for each vague predicate second and all higher orders of vagueness </w:t>
      </w:r>
      <w:r w:rsidR="00C70EA7" w:rsidRPr="00FD41C5">
        <w:rPr>
          <w:rFonts w:asciiTheme="majorHAnsi" w:hAnsiTheme="majorHAnsi" w:cstheme="majorHAnsi"/>
          <w:i/>
          <w:iCs/>
        </w:rPr>
        <w:t>must</w:t>
      </w:r>
      <w:r w:rsidR="00C70EA7" w:rsidRPr="00FD41C5">
        <w:rPr>
          <w:rFonts w:asciiTheme="majorHAnsi" w:hAnsiTheme="majorHAnsi" w:cstheme="majorHAnsi"/>
        </w:rPr>
        <w:t xml:space="preserve"> occur.  Sainsbury has shown the failure of the natural effort to argue for or motivate forced higher order vagueness. The fallacious argument turns on the classical, what I am calling the properties</w:t>
      </w:r>
      <w:r w:rsidR="00C7493B">
        <w:rPr>
          <w:rFonts w:asciiTheme="majorHAnsi" w:hAnsiTheme="majorHAnsi" w:cstheme="majorHAnsi"/>
        </w:rPr>
        <w:t>,</w:t>
      </w:r>
      <w:r w:rsidR="00C70EA7" w:rsidRPr="00FD41C5">
        <w:rPr>
          <w:rFonts w:asciiTheme="majorHAnsi" w:hAnsiTheme="majorHAnsi" w:cstheme="majorHAnsi"/>
        </w:rPr>
        <w:t xml:space="preserve"> view. More specifically, the problem arises because the </w:t>
      </w:r>
      <w:proofErr w:type="gramStart"/>
      <w:r w:rsidR="00C70EA7" w:rsidRPr="00FD41C5">
        <w:rPr>
          <w:rFonts w:asciiTheme="majorHAnsi" w:hAnsiTheme="majorHAnsi" w:cstheme="majorHAnsi"/>
        </w:rPr>
        <w:t>propert</w:t>
      </w:r>
      <w:r w:rsidR="00EB5263">
        <w:rPr>
          <w:rFonts w:asciiTheme="majorHAnsi" w:hAnsiTheme="majorHAnsi" w:cstheme="majorHAnsi"/>
        </w:rPr>
        <w:t>ies</w:t>
      </w:r>
      <w:proofErr w:type="gramEnd"/>
      <w:r w:rsidR="00C70EA7" w:rsidRPr="00FD41C5">
        <w:rPr>
          <w:rFonts w:asciiTheme="majorHAnsi" w:hAnsiTheme="majorHAnsi" w:cstheme="majorHAnsi"/>
        </w:rPr>
        <w:t xml:space="preserve"> view takes extensions – and so also their counterextensions – to be sets. To review the argument: Suppose that things to which the predicate, ‘child’, applies make up a set, called the extension of ‘child’. Then the complement of this set, ‘child’s counterextension, is likewise a set. Splitting this counterextension into a set of (determinately? clearly?) non-children and set of unclear cases just puts off the problem – Just which heartbeat moves a case from one of a child into the set of unclear cases? </w:t>
      </w:r>
      <w:proofErr w:type="gramStart"/>
      <w:r w:rsidR="00C70EA7" w:rsidRPr="00FD41C5">
        <w:rPr>
          <w:rFonts w:asciiTheme="majorHAnsi" w:hAnsiTheme="majorHAnsi" w:cstheme="majorHAnsi"/>
        </w:rPr>
        <w:t>So</w:t>
      </w:r>
      <w:proofErr w:type="gramEnd"/>
      <w:r w:rsidR="00C70EA7" w:rsidRPr="00FD41C5">
        <w:rPr>
          <w:rFonts w:asciiTheme="majorHAnsi" w:hAnsiTheme="majorHAnsi" w:cstheme="majorHAnsi"/>
        </w:rPr>
        <w:t xml:space="preserve"> there must be unclear cases between the set of (clearly?) children and of (clearly?) unclear cases – the cases of second order vagueness. Then the pattern of argument repeats. But if the things to which a predicate correctly apply don’t constitute a set the argument can’t get started.</w:t>
      </w:r>
      <w:r w:rsidR="00A335CC" w:rsidRPr="00FD41C5">
        <w:rPr>
          <w:rFonts w:asciiTheme="majorHAnsi" w:hAnsiTheme="majorHAnsi" w:cstheme="majorHAnsi"/>
        </w:rPr>
        <w:t xml:space="preserve"> </w:t>
      </w:r>
      <w:r w:rsidR="00C70EA7" w:rsidRPr="00FD41C5">
        <w:rPr>
          <w:rFonts w:asciiTheme="majorHAnsi" w:hAnsiTheme="majorHAnsi" w:cstheme="majorHAnsi"/>
        </w:rPr>
        <w:t>While, no question, there are clear cases of children and of non-children, Sainsbury and I have argued that there are no sets of these. When we get to marginal cases, when the rules for predicate application, whatever they may be, start to become unclear, competent speakers are entitled to disagree.</w:t>
      </w:r>
      <w:r w:rsidR="00C70EA7" w:rsidRPr="00FD41C5">
        <w:rPr>
          <w:rFonts w:asciiTheme="majorHAnsi" w:hAnsiTheme="majorHAnsi" w:cstheme="majorHAnsi"/>
        </w:rPr>
        <w:br/>
      </w:r>
    </w:p>
    <w:p w14:paraId="3B0346EB" w14:textId="049304C4" w:rsidR="00E609D2" w:rsidRPr="00FD41C5" w:rsidRDefault="00C70EA7" w:rsidP="00D21163">
      <w:pPr>
        <w:ind w:firstLine="720"/>
        <w:rPr>
          <w:rFonts w:asciiTheme="majorHAnsi" w:hAnsiTheme="majorHAnsi" w:cstheme="majorHAnsi"/>
        </w:rPr>
      </w:pPr>
      <w:r w:rsidRPr="00FD41C5">
        <w:rPr>
          <w:rFonts w:asciiTheme="majorHAnsi" w:hAnsiTheme="majorHAnsi" w:cstheme="majorHAnsi"/>
        </w:rPr>
        <w:t>There is an obvious objection to the foregoing way of dispensing with forced higher order vagueness.</w:t>
      </w:r>
      <w:r w:rsidRPr="00FD41C5">
        <w:rPr>
          <w:rFonts w:asciiTheme="majorHAnsi" w:hAnsiTheme="majorHAnsi" w:cstheme="majorHAnsi"/>
          <w:vertAlign w:val="superscript"/>
        </w:rPr>
        <w:footnoteReference w:id="26"/>
      </w:r>
      <w:r w:rsidRPr="00FD41C5">
        <w:rPr>
          <w:rFonts w:asciiTheme="majorHAnsi" w:hAnsiTheme="majorHAnsi" w:cstheme="majorHAnsi"/>
        </w:rPr>
        <w:t xml:space="preserve"> Let’s consider how the argument for higher order vagueness plays out for ‘short’</w:t>
      </w:r>
      <w:r w:rsidR="00633AC6" w:rsidRPr="00FD41C5">
        <w:rPr>
          <w:rFonts w:asciiTheme="majorHAnsi" w:hAnsiTheme="majorHAnsi" w:cstheme="majorHAnsi"/>
        </w:rPr>
        <w:t>.</w:t>
      </w:r>
      <w:r w:rsidRPr="00FD41C5">
        <w:rPr>
          <w:rFonts w:asciiTheme="majorHAnsi" w:hAnsiTheme="majorHAnsi" w:cstheme="majorHAnsi"/>
        </w:rPr>
        <w:t xml:space="preserve"> </w:t>
      </w:r>
      <w:r w:rsidR="008B2036">
        <w:rPr>
          <w:rFonts w:asciiTheme="majorHAnsi" w:hAnsiTheme="majorHAnsi" w:cstheme="majorHAnsi"/>
        </w:rPr>
        <w:t>Suppose a set</w:t>
      </w:r>
      <w:r w:rsidRPr="00FD41C5">
        <w:rPr>
          <w:rFonts w:asciiTheme="majorHAnsi" w:hAnsiTheme="majorHAnsi" w:cstheme="majorHAnsi"/>
        </w:rPr>
        <w:t xml:space="preserve"> reference class. I’ve made the point that any rule covering what counts as </w:t>
      </w:r>
      <w:r w:rsidR="00A335CC" w:rsidRPr="00FD41C5">
        <w:rPr>
          <w:rFonts w:asciiTheme="majorHAnsi" w:hAnsiTheme="majorHAnsi" w:cstheme="majorHAnsi"/>
        </w:rPr>
        <w:t xml:space="preserve">a </w:t>
      </w:r>
      <w:r w:rsidRPr="00FD41C5">
        <w:rPr>
          <w:rFonts w:asciiTheme="majorHAnsi" w:hAnsiTheme="majorHAnsi" w:cstheme="majorHAnsi"/>
        </w:rPr>
        <w:t>vague predicate, such as ‘short’</w:t>
      </w:r>
      <w:r w:rsidR="00D63FED" w:rsidRPr="00FD41C5">
        <w:rPr>
          <w:rFonts w:asciiTheme="majorHAnsi" w:hAnsiTheme="majorHAnsi" w:cstheme="majorHAnsi"/>
        </w:rPr>
        <w:t>,</w:t>
      </w:r>
      <w:r w:rsidRPr="00FD41C5">
        <w:rPr>
          <w:rFonts w:asciiTheme="majorHAnsi" w:hAnsiTheme="majorHAnsi" w:cstheme="majorHAnsi"/>
        </w:rPr>
        <w:t xml:space="preserve"> will be open-ended. That is that there will be cases in applying this rule for which agents can faultlessly disagree.</w:t>
      </w:r>
      <w:r w:rsidR="00D63FED" w:rsidRPr="00FD41C5">
        <w:rPr>
          <w:rFonts w:asciiTheme="majorHAnsi" w:hAnsiTheme="majorHAnsi" w:cstheme="majorHAnsi"/>
        </w:rPr>
        <w:t xml:space="preserve"> </w:t>
      </w:r>
      <w:r w:rsidRPr="00FD41C5">
        <w:rPr>
          <w:rFonts w:asciiTheme="majorHAnsi" w:hAnsiTheme="majorHAnsi" w:cstheme="majorHAnsi"/>
        </w:rPr>
        <w:t xml:space="preserve">For the case of short, let’s refer to any such height as a </w:t>
      </w:r>
      <w:r w:rsidR="005D7CC1" w:rsidRPr="00FD41C5">
        <w:rPr>
          <w:rFonts w:asciiTheme="majorHAnsi" w:hAnsiTheme="majorHAnsi" w:cstheme="majorHAnsi"/>
        </w:rPr>
        <w:t>“</w:t>
      </w:r>
      <w:r w:rsidRPr="00FD41C5">
        <w:rPr>
          <w:rFonts w:asciiTheme="majorHAnsi" w:hAnsiTheme="majorHAnsi" w:cstheme="majorHAnsi"/>
        </w:rPr>
        <w:t>disagreement friendly height”, (DFH)</w:t>
      </w:r>
      <w:r w:rsidR="00344331" w:rsidRPr="00FD41C5">
        <w:rPr>
          <w:rFonts w:asciiTheme="majorHAnsi" w:hAnsiTheme="majorHAnsi" w:cstheme="majorHAnsi"/>
        </w:rPr>
        <w:t>.</w:t>
      </w:r>
      <w:r w:rsidRPr="00FD41C5">
        <w:rPr>
          <w:rFonts w:asciiTheme="majorHAnsi" w:hAnsiTheme="majorHAnsi" w:cstheme="majorHAnsi"/>
        </w:rPr>
        <w:br/>
      </w:r>
    </w:p>
    <w:p w14:paraId="7C543303" w14:textId="6AD96CC1" w:rsidR="00404703" w:rsidRPr="00FD41C5" w:rsidRDefault="00C70EA7" w:rsidP="00E609D2">
      <w:pPr>
        <w:ind w:firstLine="720"/>
        <w:rPr>
          <w:rFonts w:asciiTheme="majorHAnsi" w:hAnsiTheme="majorHAnsi" w:cstheme="majorHAnsi"/>
        </w:rPr>
      </w:pPr>
      <w:r w:rsidRPr="00FD41C5">
        <w:rPr>
          <w:rFonts w:asciiTheme="majorHAnsi" w:hAnsiTheme="majorHAnsi" w:cstheme="majorHAnsi"/>
        </w:rPr>
        <w:t xml:space="preserve">Consider one DFH, say 160cm. </w:t>
      </w:r>
      <w:r w:rsidR="00D21163">
        <w:rPr>
          <w:rFonts w:asciiTheme="majorHAnsi" w:hAnsiTheme="majorHAnsi" w:cstheme="majorHAnsi"/>
        </w:rPr>
        <w:t>C</w:t>
      </w:r>
      <w:r w:rsidRPr="00FD41C5">
        <w:rPr>
          <w:rFonts w:asciiTheme="majorHAnsi" w:hAnsiTheme="majorHAnsi" w:cstheme="majorHAnsi"/>
        </w:rPr>
        <w:t>onsider a height for which candidates clearly count as short, as it might be, 150cm.</w:t>
      </w:r>
      <w:r w:rsidR="00344331" w:rsidRPr="00FD41C5">
        <w:rPr>
          <w:rFonts w:asciiTheme="majorHAnsi" w:hAnsiTheme="majorHAnsi" w:cstheme="majorHAnsi"/>
        </w:rPr>
        <w:t xml:space="preserve"> </w:t>
      </w:r>
      <w:r w:rsidRPr="00FD41C5">
        <w:rPr>
          <w:rFonts w:asciiTheme="majorHAnsi" w:hAnsiTheme="majorHAnsi" w:cstheme="majorHAnsi"/>
        </w:rPr>
        <w:t>Now consider heights as they are gradually lowered from 160cm and ask of each one, is it a DFH?</w:t>
      </w:r>
      <w:r w:rsidR="00D63FED" w:rsidRPr="00FD41C5">
        <w:rPr>
          <w:rFonts w:asciiTheme="majorHAnsi" w:hAnsiTheme="majorHAnsi" w:cstheme="majorHAnsi"/>
        </w:rPr>
        <w:t xml:space="preserve"> </w:t>
      </w:r>
      <w:r w:rsidRPr="00FD41C5">
        <w:rPr>
          <w:rFonts w:asciiTheme="majorHAnsi" w:hAnsiTheme="majorHAnsi" w:cstheme="majorHAnsi"/>
        </w:rPr>
        <w:t xml:space="preserve">There must be </w:t>
      </w:r>
      <w:r w:rsidR="008154CB" w:rsidRPr="00FD41C5">
        <w:rPr>
          <w:rFonts w:asciiTheme="majorHAnsi" w:hAnsiTheme="majorHAnsi" w:cstheme="majorHAnsi"/>
        </w:rPr>
        <w:t xml:space="preserve">a </w:t>
      </w:r>
      <w:r w:rsidRPr="00FD41C5">
        <w:rPr>
          <w:rFonts w:asciiTheme="majorHAnsi" w:hAnsiTheme="majorHAnsi" w:cstheme="majorHAnsi"/>
        </w:rPr>
        <w:t>lowest one of these</w:t>
      </w:r>
      <w:r w:rsidR="00A335CC" w:rsidRPr="00FD41C5">
        <w:rPr>
          <w:rFonts w:asciiTheme="majorHAnsi" w:hAnsiTheme="majorHAnsi" w:cstheme="majorHAnsi"/>
          <w:vertAlign w:val="superscript"/>
        </w:rPr>
        <w:footnoteReference w:id="27"/>
      </w:r>
      <w:r w:rsidRPr="00FD41C5">
        <w:rPr>
          <w:rFonts w:asciiTheme="majorHAnsi" w:hAnsiTheme="majorHAnsi" w:cstheme="majorHAnsi"/>
        </w:rPr>
        <w:t xml:space="preserve"> before we get to 150cm! Call it “the short boundary” (SB)</w:t>
      </w:r>
      <w:r w:rsidR="006A6B75" w:rsidRPr="00FD41C5">
        <w:rPr>
          <w:rFonts w:asciiTheme="majorHAnsi" w:hAnsiTheme="majorHAnsi" w:cstheme="majorHAnsi"/>
        </w:rPr>
        <w:t xml:space="preserve">. </w:t>
      </w:r>
      <w:r w:rsidRPr="00FD41C5">
        <w:rPr>
          <w:rFonts w:asciiTheme="majorHAnsi" w:hAnsiTheme="majorHAnsi" w:cstheme="majorHAnsi"/>
        </w:rPr>
        <w:t>The same form of argument shows that there must be an upper bound on the DFHs</w:t>
      </w:r>
      <w:r w:rsidR="006A6B75" w:rsidRPr="00FD41C5">
        <w:rPr>
          <w:rFonts w:asciiTheme="majorHAnsi" w:hAnsiTheme="majorHAnsi" w:cstheme="majorHAnsi"/>
        </w:rPr>
        <w:t xml:space="preserve"> </w:t>
      </w:r>
      <w:r w:rsidR="00A335CC" w:rsidRPr="00FD41C5">
        <w:rPr>
          <w:rFonts w:asciiTheme="majorHAnsi" w:hAnsiTheme="majorHAnsi" w:cstheme="majorHAnsi"/>
        </w:rPr>
        <w:t>- c</w:t>
      </w:r>
      <w:r w:rsidRPr="00FD41C5">
        <w:rPr>
          <w:rFonts w:asciiTheme="majorHAnsi" w:hAnsiTheme="majorHAnsi" w:cstheme="majorHAnsi"/>
        </w:rPr>
        <w:t xml:space="preserve">all it the </w:t>
      </w:r>
      <w:r w:rsidR="006A6B75" w:rsidRPr="00FD41C5">
        <w:rPr>
          <w:rFonts w:asciiTheme="majorHAnsi" w:hAnsiTheme="majorHAnsi" w:cstheme="majorHAnsi"/>
        </w:rPr>
        <w:t>“</w:t>
      </w:r>
      <w:r w:rsidRPr="00FD41C5">
        <w:rPr>
          <w:rFonts w:asciiTheme="majorHAnsi" w:hAnsiTheme="majorHAnsi" w:cstheme="majorHAnsi"/>
        </w:rPr>
        <w:t>not short boundary</w:t>
      </w:r>
      <w:r w:rsidR="006A6B75" w:rsidRPr="00FD41C5">
        <w:rPr>
          <w:rFonts w:asciiTheme="majorHAnsi" w:hAnsiTheme="majorHAnsi" w:cstheme="majorHAnsi"/>
        </w:rPr>
        <w:t>”</w:t>
      </w:r>
      <w:r w:rsidRPr="00FD41C5">
        <w:rPr>
          <w:rFonts w:asciiTheme="majorHAnsi" w:hAnsiTheme="majorHAnsi" w:cstheme="majorHAnsi"/>
        </w:rPr>
        <w:t xml:space="preserve"> (NSB)</w:t>
      </w:r>
      <w:r w:rsidR="00A335CC" w:rsidRPr="00FD41C5">
        <w:rPr>
          <w:rFonts w:asciiTheme="majorHAnsi" w:hAnsiTheme="majorHAnsi" w:cstheme="majorHAnsi"/>
        </w:rPr>
        <w:t>.</w:t>
      </w:r>
      <w:r w:rsidR="006A6B75" w:rsidRPr="00FD41C5">
        <w:rPr>
          <w:rFonts w:asciiTheme="majorHAnsi" w:hAnsiTheme="majorHAnsi" w:cstheme="majorHAnsi"/>
        </w:rPr>
        <w:t xml:space="preserve"> </w:t>
      </w:r>
      <w:r w:rsidRPr="00FD41C5">
        <w:rPr>
          <w:rFonts w:asciiTheme="majorHAnsi" w:hAnsiTheme="majorHAnsi" w:cstheme="majorHAnsi"/>
        </w:rPr>
        <w:t xml:space="preserve">Assuming the penumbral condition </w:t>
      </w:r>
      <w:r w:rsidRPr="00FD41C5">
        <w:rPr>
          <w:rFonts w:asciiTheme="majorHAnsi" w:hAnsiTheme="majorHAnsi" w:cstheme="majorHAnsi"/>
        </w:rPr>
        <w:lastRenderedPageBreak/>
        <w:t>that if a first person is shorter than a second, and the second counts as short, then so does the first</w:t>
      </w:r>
      <w:r w:rsidR="006A6B75" w:rsidRPr="00FD41C5">
        <w:rPr>
          <w:rFonts w:asciiTheme="majorHAnsi" w:hAnsiTheme="majorHAnsi" w:cstheme="majorHAnsi"/>
        </w:rPr>
        <w:t xml:space="preserve">, </w:t>
      </w:r>
      <w:r w:rsidR="00D63FED" w:rsidRPr="00FD41C5">
        <w:rPr>
          <w:rFonts w:asciiTheme="majorHAnsi" w:hAnsiTheme="majorHAnsi" w:cstheme="majorHAnsi"/>
        </w:rPr>
        <w:t>s</w:t>
      </w:r>
      <w:r w:rsidRPr="00FD41C5">
        <w:rPr>
          <w:rFonts w:asciiTheme="majorHAnsi" w:hAnsiTheme="majorHAnsi" w:cstheme="majorHAnsi"/>
        </w:rPr>
        <w:t>omeone unequivocally counts as having a DFH just in case their height is between SB and NSB, not otherwise</w:t>
      </w:r>
      <w:r w:rsidR="00D63FED" w:rsidRPr="00FD41C5">
        <w:rPr>
          <w:rFonts w:asciiTheme="majorHAnsi" w:hAnsiTheme="majorHAnsi" w:cstheme="majorHAnsi"/>
        </w:rPr>
        <w:t>.</w:t>
      </w:r>
      <w:r w:rsidR="006A6B75" w:rsidRPr="00FD41C5">
        <w:rPr>
          <w:rFonts w:asciiTheme="majorHAnsi" w:hAnsiTheme="majorHAnsi" w:cstheme="majorHAnsi"/>
        </w:rPr>
        <w:t xml:space="preserve"> </w:t>
      </w:r>
      <w:r w:rsidR="00344331" w:rsidRPr="00FD41C5">
        <w:rPr>
          <w:rFonts w:asciiTheme="majorHAnsi" w:hAnsiTheme="majorHAnsi" w:cstheme="majorHAnsi"/>
        </w:rPr>
        <w:t>We have proved that, after all</w:t>
      </w:r>
      <w:r w:rsidR="00D21163">
        <w:rPr>
          <w:rFonts w:asciiTheme="majorHAnsi" w:hAnsiTheme="majorHAnsi" w:cstheme="majorHAnsi"/>
        </w:rPr>
        <w:t>,</w:t>
      </w:r>
      <w:r w:rsidR="00344331" w:rsidRPr="00FD41C5">
        <w:rPr>
          <w:rFonts w:asciiTheme="majorHAnsi" w:hAnsiTheme="majorHAnsi" w:cstheme="majorHAnsi"/>
        </w:rPr>
        <w:t xml:space="preserve"> there is a set of heights that will unequivocally count as disagreement friendly</w:t>
      </w:r>
      <w:r w:rsidR="00D21163">
        <w:rPr>
          <w:rFonts w:asciiTheme="majorHAnsi" w:hAnsiTheme="majorHAnsi" w:cstheme="majorHAnsi"/>
        </w:rPr>
        <w:t>!</w:t>
      </w:r>
      <w:r w:rsidR="00344331" w:rsidRPr="00FD41C5">
        <w:rPr>
          <w:rFonts w:asciiTheme="majorHAnsi" w:hAnsiTheme="majorHAnsi" w:cstheme="majorHAnsi"/>
        </w:rPr>
        <w:t xml:space="preserve"> </w:t>
      </w:r>
      <w:proofErr w:type="gramStart"/>
      <w:r w:rsidRPr="00FD41C5">
        <w:rPr>
          <w:rFonts w:asciiTheme="majorHAnsi" w:hAnsiTheme="majorHAnsi" w:cstheme="majorHAnsi"/>
        </w:rPr>
        <w:t>It would appear that the</w:t>
      </w:r>
      <w:proofErr w:type="gramEnd"/>
      <w:r w:rsidRPr="00FD41C5">
        <w:rPr>
          <w:rFonts w:asciiTheme="majorHAnsi" w:hAnsiTheme="majorHAnsi" w:cstheme="majorHAnsi"/>
        </w:rPr>
        <w:t xml:space="preserve"> only way to avoid this conclusion is to postulate cases of second order vagueness between the DFH and, on the one hand, the short heights, and on the other the not short heights.  </w:t>
      </w:r>
    </w:p>
    <w:p w14:paraId="16B03F0B" w14:textId="026F5221" w:rsidR="00E609D2" w:rsidRPr="00FD41C5" w:rsidRDefault="00E609D2" w:rsidP="00E609D2">
      <w:pPr>
        <w:ind w:firstLine="720"/>
        <w:rPr>
          <w:rFonts w:asciiTheme="majorHAnsi" w:hAnsiTheme="majorHAnsi" w:cstheme="majorHAnsi"/>
        </w:rPr>
      </w:pPr>
      <w:r w:rsidRPr="00FD41C5">
        <w:rPr>
          <w:rFonts w:asciiTheme="majorHAnsi" w:hAnsiTheme="majorHAnsi" w:cstheme="majorHAnsi"/>
        </w:rPr>
        <w:tab/>
      </w:r>
    </w:p>
    <w:p w14:paraId="6E41475E" w14:textId="5090DA97" w:rsidR="00404703" w:rsidRDefault="00404703" w:rsidP="00E609D2">
      <w:pPr>
        <w:rPr>
          <w:rFonts w:asciiTheme="majorHAnsi" w:hAnsiTheme="majorHAnsi" w:cstheme="majorHAnsi"/>
        </w:rPr>
      </w:pPr>
      <w:r w:rsidRPr="00FD41C5">
        <w:rPr>
          <w:rFonts w:asciiTheme="majorHAnsi" w:hAnsiTheme="majorHAnsi" w:cstheme="majorHAnsi"/>
        </w:rPr>
        <w:tab/>
        <w:t xml:space="preserve">What’s wrong with this argument? </w:t>
      </w:r>
      <w:r w:rsidR="00D63FED" w:rsidRPr="00FD41C5">
        <w:rPr>
          <w:rFonts w:asciiTheme="majorHAnsi" w:hAnsiTheme="majorHAnsi" w:cstheme="majorHAnsi"/>
        </w:rPr>
        <w:t>We</w:t>
      </w:r>
      <w:r w:rsidRPr="00FD41C5">
        <w:rPr>
          <w:rFonts w:asciiTheme="majorHAnsi" w:hAnsiTheme="majorHAnsi" w:cstheme="majorHAnsi"/>
        </w:rPr>
        <w:t xml:space="preserve"> are considering a continuum of heights as we descend from 160cm. </w:t>
      </w:r>
      <w:proofErr w:type="gramStart"/>
      <w:r w:rsidRPr="00FD41C5">
        <w:rPr>
          <w:rFonts w:asciiTheme="majorHAnsi" w:hAnsiTheme="majorHAnsi" w:cstheme="majorHAnsi"/>
        </w:rPr>
        <w:t>In particular we</w:t>
      </w:r>
      <w:proofErr w:type="gramEnd"/>
      <w:r w:rsidRPr="00FD41C5">
        <w:rPr>
          <w:rFonts w:asciiTheme="majorHAnsi" w:hAnsiTheme="majorHAnsi" w:cstheme="majorHAnsi"/>
        </w:rPr>
        <w:t xml:space="preserve"> need to consider whether, say, someone who is 157.83592846cm </w:t>
      </w:r>
      <w:r w:rsidR="00D63FED" w:rsidRPr="00FD41C5">
        <w:rPr>
          <w:rFonts w:asciiTheme="majorHAnsi" w:hAnsiTheme="majorHAnsi" w:cstheme="majorHAnsi"/>
        </w:rPr>
        <w:t>tall</w:t>
      </w:r>
      <w:r w:rsidRPr="00FD41C5">
        <w:rPr>
          <w:rFonts w:asciiTheme="majorHAnsi" w:hAnsiTheme="majorHAnsi" w:cstheme="majorHAnsi"/>
        </w:rPr>
        <w:t xml:space="preserve"> counts as short.  But characterizing someone as 157.83592846cm tall doesn’t make sense</w:t>
      </w:r>
      <w:r w:rsidR="00044FED" w:rsidRPr="00FD41C5">
        <w:rPr>
          <w:rFonts w:asciiTheme="majorHAnsi" w:hAnsiTheme="majorHAnsi" w:cstheme="majorHAnsi"/>
        </w:rPr>
        <w:t>!</w:t>
      </w:r>
      <w:r w:rsidRPr="00FD41C5">
        <w:rPr>
          <w:rFonts w:asciiTheme="majorHAnsi" w:hAnsiTheme="majorHAnsi" w:cstheme="majorHAnsi"/>
        </w:rPr>
        <w:t xml:space="preserve"> The conception of height of a person will not support such fine discriminations. </w:t>
      </w:r>
      <w:r w:rsidR="00D63FED" w:rsidRPr="00FD41C5">
        <w:rPr>
          <w:rFonts w:asciiTheme="majorHAnsi" w:hAnsiTheme="majorHAnsi" w:cstheme="majorHAnsi"/>
        </w:rPr>
        <w:t>T</w:t>
      </w:r>
      <w:r w:rsidRPr="00FD41C5">
        <w:rPr>
          <w:rFonts w:asciiTheme="majorHAnsi" w:hAnsiTheme="majorHAnsi" w:cstheme="majorHAnsi"/>
        </w:rPr>
        <w:t>he size of an atom is around</w:t>
      </w:r>
      <w:r w:rsidR="00344331" w:rsidRPr="00FD41C5">
        <w:rPr>
          <w:rFonts w:asciiTheme="majorHAnsi" w:hAnsiTheme="majorHAnsi" w:cstheme="majorHAnsi"/>
        </w:rPr>
        <w:t xml:space="preserve"> </w:t>
      </w:r>
      <w:r w:rsidRPr="00FD41C5">
        <w:rPr>
          <w:rFonts w:asciiTheme="majorHAnsi" w:hAnsiTheme="majorHAnsi" w:cstheme="majorHAnsi"/>
        </w:rPr>
        <w:t xml:space="preserve">.00000003 cm. </w:t>
      </w:r>
      <w:proofErr w:type="gramStart"/>
      <w:r w:rsidRPr="00FD41C5">
        <w:rPr>
          <w:rFonts w:asciiTheme="majorHAnsi" w:hAnsiTheme="majorHAnsi" w:cstheme="majorHAnsi"/>
        </w:rPr>
        <w:t>So</w:t>
      </w:r>
      <w:proofErr w:type="gramEnd"/>
      <w:r w:rsidRPr="00FD41C5">
        <w:rPr>
          <w:rFonts w:asciiTheme="majorHAnsi" w:hAnsiTheme="majorHAnsi" w:cstheme="majorHAnsi"/>
        </w:rPr>
        <w:t xml:space="preserve"> the exact position of any point on a person’s head will go up and down by more than 0.00000003cm in small fractions of a second as a few atoms come and go from that point on the scalp. In</w:t>
      </w:r>
      <w:r w:rsidR="00633AC6" w:rsidRPr="00FD41C5">
        <w:rPr>
          <w:rFonts w:asciiTheme="majorHAnsi" w:hAnsiTheme="majorHAnsi" w:cstheme="majorHAnsi"/>
        </w:rPr>
        <w:t xml:space="preserve"> </w:t>
      </w:r>
      <w:proofErr w:type="gramStart"/>
      <w:r w:rsidRPr="00FD41C5">
        <w:rPr>
          <w:rFonts w:asciiTheme="majorHAnsi" w:hAnsiTheme="majorHAnsi" w:cstheme="majorHAnsi"/>
        </w:rPr>
        <w:t>addition</w:t>
      </w:r>
      <w:proofErr w:type="gramEnd"/>
      <w:r w:rsidRPr="00FD41C5">
        <w:rPr>
          <w:rFonts w:asciiTheme="majorHAnsi" w:hAnsiTheme="majorHAnsi" w:cstheme="majorHAnsi"/>
        </w:rPr>
        <w:t xml:space="preserve"> just which point on the scalp</w:t>
      </w:r>
      <w:r w:rsidR="0082789C" w:rsidRPr="00FD41C5">
        <w:rPr>
          <w:rFonts w:asciiTheme="majorHAnsi" w:hAnsiTheme="majorHAnsi" w:cstheme="majorHAnsi"/>
        </w:rPr>
        <w:t>, to the last atom,</w:t>
      </w:r>
      <w:r w:rsidRPr="00FD41C5">
        <w:rPr>
          <w:rFonts w:asciiTheme="majorHAnsi" w:hAnsiTheme="majorHAnsi" w:cstheme="majorHAnsi"/>
        </w:rPr>
        <w:t xml:space="preserve"> counts as the top is also a fluid matter.  </w:t>
      </w:r>
    </w:p>
    <w:p w14:paraId="68502FD6" w14:textId="77777777" w:rsidR="005B0FE7" w:rsidRPr="00FD41C5" w:rsidRDefault="005B0FE7" w:rsidP="00E609D2">
      <w:pPr>
        <w:rPr>
          <w:rFonts w:asciiTheme="majorHAnsi" w:hAnsiTheme="majorHAnsi" w:cstheme="majorHAnsi"/>
        </w:rPr>
      </w:pPr>
    </w:p>
    <w:p w14:paraId="449FB8C6" w14:textId="172A9644" w:rsidR="00404703" w:rsidRPr="00FD41C5" w:rsidRDefault="00404703" w:rsidP="00E609D2">
      <w:pPr>
        <w:ind w:firstLine="720"/>
        <w:rPr>
          <w:rFonts w:asciiTheme="majorHAnsi" w:hAnsiTheme="majorHAnsi" w:cstheme="majorHAnsi"/>
        </w:rPr>
      </w:pPr>
      <w:r w:rsidRPr="00FD41C5">
        <w:rPr>
          <w:rFonts w:asciiTheme="majorHAnsi" w:hAnsiTheme="majorHAnsi" w:cstheme="majorHAnsi"/>
        </w:rPr>
        <w:t>Here is yet another consideration that undermines the question of what a person’s height is to indefinitely many decimal places. Any such specification requires a unit of measure of length</w:t>
      </w:r>
      <w:r w:rsidR="00044FED" w:rsidRPr="00FD41C5">
        <w:rPr>
          <w:rFonts w:asciiTheme="majorHAnsi" w:hAnsiTheme="majorHAnsi" w:cstheme="majorHAnsi"/>
        </w:rPr>
        <w:t>.</w:t>
      </w:r>
      <w:r w:rsidRPr="00FD41C5">
        <w:rPr>
          <w:rFonts w:asciiTheme="majorHAnsi" w:hAnsiTheme="majorHAnsi" w:cstheme="majorHAnsi"/>
        </w:rPr>
        <w:t xml:space="preserve"> Above I sketched the reasons why in practice there can be no such unit for </w:t>
      </w:r>
      <w:proofErr w:type="gramStart"/>
      <w:r w:rsidRPr="00FD41C5">
        <w:rPr>
          <w:rFonts w:asciiTheme="majorHAnsi" w:hAnsiTheme="majorHAnsi" w:cstheme="majorHAnsi"/>
        </w:rPr>
        <w:t>length</w:t>
      </w:r>
      <w:r w:rsidR="008B2036">
        <w:rPr>
          <w:rFonts w:asciiTheme="majorHAnsi" w:hAnsiTheme="majorHAnsi" w:cstheme="majorHAnsi"/>
        </w:rPr>
        <w:t>,</w:t>
      </w:r>
      <w:r w:rsidRPr="00FD41C5">
        <w:rPr>
          <w:rFonts w:asciiTheme="majorHAnsi" w:hAnsiTheme="majorHAnsi" w:cstheme="majorHAnsi"/>
        </w:rPr>
        <w:t xml:space="preserve">  accurate</w:t>
      </w:r>
      <w:proofErr w:type="gramEnd"/>
      <w:r w:rsidRPr="00FD41C5">
        <w:rPr>
          <w:rFonts w:asciiTheme="majorHAnsi" w:hAnsiTheme="majorHAnsi" w:cstheme="majorHAnsi"/>
        </w:rPr>
        <w:t xml:space="preserve"> to arbitrarily many decimal places.</w:t>
      </w:r>
    </w:p>
    <w:p w14:paraId="76E7097F" w14:textId="77777777" w:rsidR="00404703" w:rsidRPr="00FD41C5" w:rsidRDefault="00404703" w:rsidP="00E609D2">
      <w:pPr>
        <w:rPr>
          <w:rFonts w:asciiTheme="majorHAnsi" w:hAnsiTheme="majorHAnsi" w:cstheme="majorHAnsi"/>
        </w:rPr>
      </w:pPr>
    </w:p>
    <w:p w14:paraId="6589D454" w14:textId="322E11FD" w:rsidR="00404703" w:rsidRPr="00FD41C5" w:rsidRDefault="00404703" w:rsidP="00E609D2">
      <w:pPr>
        <w:ind w:firstLine="720"/>
        <w:rPr>
          <w:rFonts w:asciiTheme="majorHAnsi" w:hAnsiTheme="majorHAnsi" w:cstheme="majorHAnsi"/>
        </w:rPr>
      </w:pPr>
      <w:r w:rsidRPr="00FD41C5">
        <w:rPr>
          <w:rFonts w:asciiTheme="majorHAnsi" w:hAnsiTheme="majorHAnsi" w:cstheme="majorHAnsi"/>
        </w:rPr>
        <w:t xml:space="preserve">The conception of a person’s height is itself open-ended, so </w:t>
      </w:r>
      <w:r w:rsidR="00D21163">
        <w:rPr>
          <w:rFonts w:asciiTheme="majorHAnsi" w:hAnsiTheme="majorHAnsi" w:cstheme="majorHAnsi"/>
        </w:rPr>
        <w:t>the</w:t>
      </w:r>
      <w:r w:rsidR="00D21163" w:rsidRPr="00FD41C5">
        <w:rPr>
          <w:rFonts w:asciiTheme="majorHAnsi" w:hAnsiTheme="majorHAnsi" w:cstheme="majorHAnsi"/>
        </w:rPr>
        <w:t xml:space="preserve"> </w:t>
      </w:r>
      <w:r w:rsidRPr="00FD41C5">
        <w:rPr>
          <w:rFonts w:asciiTheme="majorHAnsi" w:hAnsiTheme="majorHAnsi" w:cstheme="majorHAnsi"/>
        </w:rPr>
        <w:t>question, exactly what height is the greatest for someone to count as short is for that reason already not well formed.</w:t>
      </w:r>
      <w:r w:rsidRPr="00FD41C5">
        <w:rPr>
          <w:rFonts w:asciiTheme="majorHAnsi" w:hAnsiTheme="majorHAnsi" w:cstheme="majorHAnsi"/>
        </w:rPr>
        <w:br/>
      </w:r>
    </w:p>
    <w:p w14:paraId="4A2149FF" w14:textId="662ADFB4" w:rsidR="00404703" w:rsidRPr="00FD41C5" w:rsidRDefault="00404703" w:rsidP="00DA43C6">
      <w:pPr>
        <w:ind w:firstLine="720"/>
        <w:rPr>
          <w:rFonts w:asciiTheme="majorHAnsi" w:hAnsiTheme="majorHAnsi" w:cstheme="majorHAnsi"/>
        </w:rPr>
      </w:pPr>
      <w:r w:rsidRPr="00FD41C5">
        <w:rPr>
          <w:rFonts w:asciiTheme="majorHAnsi" w:hAnsiTheme="majorHAnsi" w:cstheme="majorHAnsi"/>
        </w:rPr>
        <w:t xml:space="preserve">Will this example generalize? Consider the example of ‘heap’ discussed earlier. We already saw that the use of ‘heap’ cannot support indefinitely fine discriminations. In addition, for the same kinds of reasons as there being no such thing as a person’s height to eight decimal places there is no such thing as the exact position of a log to eight decimal places. </w:t>
      </w:r>
      <w:r w:rsidR="00633AC6" w:rsidRPr="00FD41C5">
        <w:rPr>
          <w:rFonts w:asciiTheme="majorHAnsi" w:hAnsiTheme="majorHAnsi" w:cstheme="majorHAnsi"/>
        </w:rPr>
        <w:t>As for the question of whether there co</w:t>
      </w:r>
      <w:r w:rsidR="00B356AD" w:rsidRPr="00FD41C5">
        <w:rPr>
          <w:rFonts w:asciiTheme="majorHAnsi" w:hAnsiTheme="majorHAnsi" w:cstheme="majorHAnsi"/>
        </w:rPr>
        <w:t>u</w:t>
      </w:r>
      <w:r w:rsidR="00633AC6" w:rsidRPr="00FD41C5">
        <w:rPr>
          <w:rFonts w:asciiTheme="majorHAnsi" w:hAnsiTheme="majorHAnsi" w:cstheme="majorHAnsi"/>
        </w:rPr>
        <w:t xml:space="preserve">ld be a precise </w:t>
      </w:r>
      <w:r w:rsidR="00D24EA8" w:rsidRPr="00FD41C5">
        <w:rPr>
          <w:rFonts w:asciiTheme="majorHAnsi" w:hAnsiTheme="majorHAnsi" w:cstheme="majorHAnsi"/>
        </w:rPr>
        <w:t xml:space="preserve">time at which a child turns into a non-child, </w:t>
      </w:r>
      <w:r w:rsidR="00DA43C6" w:rsidRPr="00FD41C5">
        <w:rPr>
          <w:rFonts w:asciiTheme="majorHAnsi" w:hAnsiTheme="majorHAnsi" w:cstheme="majorHAnsi"/>
        </w:rPr>
        <w:t>times are temporal distance from a reference event</w:t>
      </w:r>
      <w:r w:rsidR="00044FED" w:rsidRPr="00FD41C5">
        <w:rPr>
          <w:rFonts w:asciiTheme="majorHAnsi" w:hAnsiTheme="majorHAnsi" w:cstheme="majorHAnsi"/>
        </w:rPr>
        <w:t>,</w:t>
      </w:r>
      <w:r w:rsidR="00DA43C6" w:rsidRPr="00FD41C5">
        <w:rPr>
          <w:rFonts w:asciiTheme="majorHAnsi" w:hAnsiTheme="majorHAnsi" w:cstheme="majorHAnsi"/>
        </w:rPr>
        <w:t xml:space="preserve"> but events and their temporal relations cannot be specified with complete precision. </w:t>
      </w:r>
      <w:r w:rsidR="00044FED" w:rsidRPr="00FD41C5">
        <w:rPr>
          <w:rFonts w:asciiTheme="majorHAnsi" w:hAnsiTheme="majorHAnsi" w:cstheme="majorHAnsi"/>
        </w:rPr>
        <w:t xml:space="preserve">In </w:t>
      </w:r>
      <w:proofErr w:type="gramStart"/>
      <w:r w:rsidR="00044FED" w:rsidRPr="00FD41C5">
        <w:rPr>
          <w:rFonts w:asciiTheme="majorHAnsi" w:hAnsiTheme="majorHAnsi" w:cstheme="majorHAnsi"/>
        </w:rPr>
        <w:t>addition</w:t>
      </w:r>
      <w:proofErr w:type="gramEnd"/>
      <w:r w:rsidR="00044FED" w:rsidRPr="00FD41C5">
        <w:rPr>
          <w:rFonts w:asciiTheme="majorHAnsi" w:hAnsiTheme="majorHAnsi" w:cstheme="majorHAnsi"/>
        </w:rPr>
        <w:t xml:space="preserve"> for</w:t>
      </w:r>
      <w:r w:rsidR="00D24EA8" w:rsidRPr="00FD41C5">
        <w:rPr>
          <w:rFonts w:asciiTheme="majorHAnsi" w:hAnsiTheme="majorHAnsi" w:cstheme="majorHAnsi"/>
        </w:rPr>
        <w:t xml:space="preserve"> both age and time there is the problem of no completely precise definition for the unit of time.  With some variation case to case this</w:t>
      </w:r>
      <w:r w:rsidRPr="00FD41C5">
        <w:rPr>
          <w:rFonts w:asciiTheme="majorHAnsi" w:hAnsiTheme="majorHAnsi" w:cstheme="majorHAnsi"/>
        </w:rPr>
        <w:t xml:space="preserve"> argument pattern will apply whenever the variable in question is a continuous quantity</w:t>
      </w:r>
      <w:r w:rsidR="00044FED" w:rsidRPr="00FD41C5">
        <w:rPr>
          <w:rFonts w:asciiTheme="majorHAnsi" w:hAnsiTheme="majorHAnsi" w:cstheme="majorHAnsi"/>
        </w:rPr>
        <w:t>.</w:t>
      </w:r>
      <w:r w:rsidRPr="00FD41C5">
        <w:rPr>
          <w:rFonts w:asciiTheme="majorHAnsi" w:hAnsiTheme="majorHAnsi" w:cstheme="majorHAnsi"/>
        </w:rPr>
        <w:br/>
      </w:r>
    </w:p>
    <w:p w14:paraId="1FA18453" w14:textId="225A4481" w:rsidR="004007AC" w:rsidRPr="00FD41C5" w:rsidRDefault="00404703" w:rsidP="00E609D2">
      <w:pPr>
        <w:ind w:firstLine="720"/>
        <w:rPr>
          <w:rFonts w:asciiTheme="majorHAnsi" w:hAnsiTheme="majorHAnsi" w:cstheme="majorHAnsi"/>
        </w:rPr>
      </w:pPr>
      <w:r w:rsidRPr="00FD41C5">
        <w:rPr>
          <w:rFonts w:asciiTheme="majorHAnsi" w:hAnsiTheme="majorHAnsi" w:cstheme="majorHAnsi"/>
        </w:rPr>
        <w:t>What about discrete variables as generally appear in sorites arguments?</w:t>
      </w:r>
      <w:r w:rsidR="00D63FED" w:rsidRPr="00FD41C5">
        <w:rPr>
          <w:rFonts w:asciiTheme="majorHAnsi" w:hAnsiTheme="majorHAnsi" w:cstheme="majorHAnsi"/>
        </w:rPr>
        <w:t xml:space="preserve"> </w:t>
      </w:r>
      <w:r w:rsidRPr="00FD41C5">
        <w:rPr>
          <w:rFonts w:asciiTheme="majorHAnsi" w:hAnsiTheme="majorHAnsi" w:cstheme="majorHAnsi"/>
        </w:rPr>
        <w:t>What is the last hair removal of which will finally turn a man bald</w:t>
      </w:r>
      <w:r w:rsidR="00DF2619" w:rsidRPr="00FD41C5">
        <w:rPr>
          <w:rFonts w:asciiTheme="majorHAnsi" w:hAnsiTheme="majorHAnsi" w:cstheme="majorHAnsi"/>
        </w:rPr>
        <w:t xml:space="preserve">, the last </w:t>
      </w:r>
      <w:r w:rsidRPr="00FD41C5">
        <w:rPr>
          <w:rFonts w:asciiTheme="majorHAnsi" w:hAnsiTheme="majorHAnsi" w:cstheme="majorHAnsi"/>
        </w:rPr>
        <w:t>grain of sand removal of which will turn a heap of sand into a pile?</w:t>
      </w:r>
      <w:r w:rsidR="004007AC" w:rsidRPr="00FD41C5">
        <w:rPr>
          <w:rFonts w:asciiTheme="majorHAnsi" w:hAnsiTheme="majorHAnsi" w:cstheme="majorHAnsi"/>
        </w:rPr>
        <w:t xml:space="preserve"> It might appear that the considerations that arise in the case of continuous quantities might not apply in discrete cases.</w:t>
      </w:r>
    </w:p>
    <w:p w14:paraId="63106B71" w14:textId="77777777" w:rsidR="004007AC" w:rsidRPr="00FD41C5" w:rsidRDefault="004007AC" w:rsidP="00E609D2">
      <w:pPr>
        <w:ind w:firstLine="720"/>
        <w:rPr>
          <w:rFonts w:asciiTheme="majorHAnsi" w:hAnsiTheme="majorHAnsi" w:cstheme="majorHAnsi"/>
        </w:rPr>
      </w:pPr>
    </w:p>
    <w:p w14:paraId="423072C4" w14:textId="77777777" w:rsidR="00D91609" w:rsidRPr="00FD41C5" w:rsidRDefault="00DF2619" w:rsidP="00E609D2">
      <w:pPr>
        <w:ind w:firstLine="720"/>
        <w:rPr>
          <w:rFonts w:asciiTheme="majorHAnsi" w:hAnsiTheme="majorHAnsi" w:cstheme="majorHAnsi"/>
        </w:rPr>
      </w:pPr>
      <w:r w:rsidRPr="00FD41C5">
        <w:rPr>
          <w:rFonts w:asciiTheme="majorHAnsi" w:hAnsiTheme="majorHAnsi" w:cstheme="majorHAnsi"/>
        </w:rPr>
        <w:t xml:space="preserve"> </w:t>
      </w:r>
      <w:r w:rsidR="00404703" w:rsidRPr="00FD41C5">
        <w:rPr>
          <w:rFonts w:asciiTheme="majorHAnsi" w:hAnsiTheme="majorHAnsi" w:cstheme="majorHAnsi"/>
        </w:rPr>
        <w:t xml:space="preserve">In the case of </w:t>
      </w:r>
      <w:r w:rsidR="004007AC" w:rsidRPr="00FD41C5">
        <w:rPr>
          <w:rFonts w:asciiTheme="majorHAnsi" w:hAnsiTheme="majorHAnsi" w:cstheme="majorHAnsi"/>
        </w:rPr>
        <w:t>‘heap’</w:t>
      </w:r>
      <w:r w:rsidR="00404703" w:rsidRPr="00FD41C5">
        <w:rPr>
          <w:rFonts w:asciiTheme="majorHAnsi" w:hAnsiTheme="majorHAnsi" w:cstheme="majorHAnsi"/>
        </w:rPr>
        <w:t>, we</w:t>
      </w:r>
      <w:r w:rsidR="004007AC" w:rsidRPr="00FD41C5">
        <w:rPr>
          <w:rFonts w:asciiTheme="majorHAnsi" w:hAnsiTheme="majorHAnsi" w:cstheme="majorHAnsi"/>
        </w:rPr>
        <w:t>’ve</w:t>
      </w:r>
      <w:r w:rsidR="00404703" w:rsidRPr="00FD41C5">
        <w:rPr>
          <w:rFonts w:asciiTheme="majorHAnsi" w:hAnsiTheme="majorHAnsi" w:cstheme="majorHAnsi"/>
        </w:rPr>
        <w:t xml:space="preserve"> already s</w:t>
      </w:r>
      <w:r w:rsidR="004007AC" w:rsidRPr="00FD41C5">
        <w:rPr>
          <w:rFonts w:asciiTheme="majorHAnsi" w:hAnsiTheme="majorHAnsi" w:cstheme="majorHAnsi"/>
        </w:rPr>
        <w:t>een</w:t>
      </w:r>
      <w:r w:rsidR="00404703" w:rsidRPr="00FD41C5">
        <w:rPr>
          <w:rFonts w:asciiTheme="majorHAnsi" w:hAnsiTheme="majorHAnsi" w:cstheme="majorHAnsi"/>
        </w:rPr>
        <w:t xml:space="preserve"> how this kind of case fails for a heap of firewood.</w:t>
      </w:r>
      <w:r w:rsidRPr="00FD41C5">
        <w:rPr>
          <w:rFonts w:asciiTheme="majorHAnsi" w:hAnsiTheme="majorHAnsi" w:cstheme="majorHAnsi"/>
        </w:rPr>
        <w:t xml:space="preserve"> </w:t>
      </w:r>
      <w:r w:rsidR="00404703" w:rsidRPr="00FD41C5">
        <w:rPr>
          <w:rFonts w:asciiTheme="majorHAnsi" w:hAnsiTheme="majorHAnsi" w:cstheme="majorHAnsi"/>
        </w:rPr>
        <w:t>That case showed that not just number, but exact position provides a crucial consideration</w:t>
      </w:r>
      <w:r w:rsidRPr="00FD41C5">
        <w:rPr>
          <w:rFonts w:asciiTheme="majorHAnsi" w:hAnsiTheme="majorHAnsi" w:cstheme="majorHAnsi"/>
        </w:rPr>
        <w:t>, n</w:t>
      </w:r>
      <w:r w:rsidR="00404703" w:rsidRPr="00FD41C5">
        <w:rPr>
          <w:rFonts w:asciiTheme="majorHAnsi" w:hAnsiTheme="majorHAnsi" w:cstheme="majorHAnsi"/>
        </w:rPr>
        <w:t>onetheless true for heaps of sand</w:t>
      </w:r>
      <w:r w:rsidRPr="00FD41C5">
        <w:rPr>
          <w:rFonts w:asciiTheme="majorHAnsi" w:hAnsiTheme="majorHAnsi" w:cstheme="majorHAnsi"/>
        </w:rPr>
        <w:t xml:space="preserve">. </w:t>
      </w:r>
      <w:r w:rsidR="00404703" w:rsidRPr="00FD41C5">
        <w:rPr>
          <w:rFonts w:asciiTheme="majorHAnsi" w:hAnsiTheme="majorHAnsi" w:cstheme="majorHAnsi"/>
        </w:rPr>
        <w:t>A</w:t>
      </w:r>
      <w:r w:rsidRPr="00FD41C5">
        <w:rPr>
          <w:rFonts w:asciiTheme="majorHAnsi" w:hAnsiTheme="majorHAnsi" w:cstheme="majorHAnsi"/>
        </w:rPr>
        <w:t>s</w:t>
      </w:r>
      <w:r w:rsidR="00404703" w:rsidRPr="00FD41C5">
        <w:rPr>
          <w:rFonts w:asciiTheme="majorHAnsi" w:hAnsiTheme="majorHAnsi" w:cstheme="majorHAnsi"/>
        </w:rPr>
        <w:t xml:space="preserve"> for the s</w:t>
      </w:r>
      <w:r w:rsidR="00D63FED" w:rsidRPr="00FD41C5">
        <w:rPr>
          <w:rFonts w:asciiTheme="majorHAnsi" w:hAnsiTheme="majorHAnsi" w:cstheme="majorHAnsi"/>
        </w:rPr>
        <w:t>l</w:t>
      </w:r>
      <w:r w:rsidR="00404703" w:rsidRPr="00FD41C5">
        <w:rPr>
          <w:rFonts w:asciiTheme="majorHAnsi" w:hAnsiTheme="majorHAnsi" w:cstheme="majorHAnsi"/>
        </w:rPr>
        <w:t xml:space="preserve">ide from </w:t>
      </w:r>
      <w:r w:rsidRPr="00FD41C5">
        <w:rPr>
          <w:rFonts w:asciiTheme="majorHAnsi" w:hAnsiTheme="majorHAnsi" w:cstheme="majorHAnsi"/>
        </w:rPr>
        <w:t>hirsute</w:t>
      </w:r>
      <w:r w:rsidR="00404703" w:rsidRPr="00FD41C5">
        <w:rPr>
          <w:rFonts w:asciiTheme="majorHAnsi" w:hAnsiTheme="majorHAnsi" w:cstheme="majorHAnsi"/>
        </w:rPr>
        <w:t xml:space="preserve"> to bald</w:t>
      </w:r>
      <w:r w:rsidRPr="00FD41C5">
        <w:rPr>
          <w:rFonts w:asciiTheme="majorHAnsi" w:hAnsiTheme="majorHAnsi" w:cstheme="majorHAnsi"/>
        </w:rPr>
        <w:t>, s</w:t>
      </w:r>
      <w:r w:rsidR="00404703" w:rsidRPr="00FD41C5">
        <w:rPr>
          <w:rFonts w:asciiTheme="majorHAnsi" w:hAnsiTheme="majorHAnsi" w:cstheme="majorHAnsi"/>
        </w:rPr>
        <w:t xml:space="preserve">uppose we don’t remove that last hair but cut </w:t>
      </w:r>
      <w:r w:rsidRPr="00FD41C5">
        <w:rPr>
          <w:rFonts w:asciiTheme="majorHAnsi" w:hAnsiTheme="majorHAnsi" w:cstheme="majorHAnsi"/>
        </w:rPr>
        <w:t xml:space="preserve">it </w:t>
      </w:r>
      <w:r w:rsidR="00404703" w:rsidRPr="00FD41C5">
        <w:rPr>
          <w:rFonts w:asciiTheme="majorHAnsi" w:hAnsiTheme="majorHAnsi" w:cstheme="majorHAnsi"/>
        </w:rPr>
        <w:t>off a bit? Or double it over so that it does not show quite as much</w:t>
      </w:r>
      <w:r w:rsidRPr="00FD41C5">
        <w:rPr>
          <w:rFonts w:asciiTheme="majorHAnsi" w:hAnsiTheme="majorHAnsi" w:cstheme="majorHAnsi"/>
        </w:rPr>
        <w:t xml:space="preserve">? </w:t>
      </w:r>
      <w:r w:rsidR="00404703" w:rsidRPr="00FD41C5">
        <w:rPr>
          <w:rFonts w:asciiTheme="majorHAnsi" w:hAnsiTheme="majorHAnsi" w:cstheme="majorHAnsi"/>
        </w:rPr>
        <w:t xml:space="preserve">In the end, </w:t>
      </w:r>
      <w:r w:rsidR="00D24EA8" w:rsidRPr="00911F2B">
        <w:rPr>
          <w:rFonts w:asciiTheme="majorHAnsi" w:hAnsiTheme="majorHAnsi" w:cstheme="majorHAnsi"/>
          <w:i/>
          <w:iCs/>
        </w:rPr>
        <w:t>completely</w:t>
      </w:r>
      <w:r w:rsidR="00D24EA8" w:rsidRPr="00FD41C5">
        <w:rPr>
          <w:rFonts w:asciiTheme="majorHAnsi" w:hAnsiTheme="majorHAnsi" w:cstheme="majorHAnsi"/>
        </w:rPr>
        <w:t xml:space="preserve"> precise </w:t>
      </w:r>
      <w:r w:rsidR="00404703" w:rsidRPr="00FD41C5">
        <w:rPr>
          <w:rFonts w:asciiTheme="majorHAnsi" w:hAnsiTheme="majorHAnsi" w:cstheme="majorHAnsi"/>
        </w:rPr>
        <w:t xml:space="preserve">boundaries for ‘heap’ and ‘bald’ </w:t>
      </w:r>
      <w:r w:rsidR="00D24EA8" w:rsidRPr="00FD41C5">
        <w:rPr>
          <w:rFonts w:asciiTheme="majorHAnsi" w:hAnsiTheme="majorHAnsi" w:cstheme="majorHAnsi"/>
        </w:rPr>
        <w:t>would depend</w:t>
      </w:r>
      <w:r w:rsidR="00404703" w:rsidRPr="00FD41C5">
        <w:rPr>
          <w:rFonts w:asciiTheme="majorHAnsi" w:hAnsiTheme="majorHAnsi" w:cstheme="majorHAnsi"/>
        </w:rPr>
        <w:t xml:space="preserve"> on </w:t>
      </w:r>
      <w:r w:rsidR="00404703" w:rsidRPr="00FD41C5">
        <w:rPr>
          <w:rFonts w:asciiTheme="majorHAnsi" w:hAnsiTheme="majorHAnsi" w:cstheme="majorHAnsi"/>
        </w:rPr>
        <w:lastRenderedPageBreak/>
        <w:t>continuous variables every bit as much as does ‘short</w:t>
      </w:r>
      <w:r w:rsidR="00044FED" w:rsidRPr="00FD41C5">
        <w:rPr>
          <w:rFonts w:asciiTheme="majorHAnsi" w:hAnsiTheme="majorHAnsi" w:cstheme="majorHAnsi"/>
        </w:rPr>
        <w:t>’.</w:t>
      </w:r>
      <w:r w:rsidR="00D91609" w:rsidRPr="00FD41C5">
        <w:rPr>
          <w:rFonts w:asciiTheme="majorHAnsi" w:hAnsiTheme="majorHAnsi" w:cstheme="majorHAnsi"/>
        </w:rPr>
        <w:br/>
      </w:r>
    </w:p>
    <w:p w14:paraId="1FCCBACA" w14:textId="095FB65D" w:rsidR="00404703" w:rsidRPr="00FD41C5" w:rsidRDefault="00D91609" w:rsidP="00E609D2">
      <w:pPr>
        <w:ind w:firstLine="720"/>
        <w:rPr>
          <w:rFonts w:asciiTheme="majorHAnsi" w:hAnsiTheme="majorHAnsi" w:cstheme="majorHAnsi"/>
        </w:rPr>
      </w:pPr>
      <w:r w:rsidRPr="00FD41C5">
        <w:rPr>
          <w:rFonts w:asciiTheme="majorHAnsi" w:hAnsiTheme="majorHAnsi" w:cstheme="majorHAnsi"/>
        </w:rPr>
        <w:t xml:space="preserve">In all the cases thus </w:t>
      </w:r>
      <w:proofErr w:type="gramStart"/>
      <w:r w:rsidRPr="00FD41C5">
        <w:rPr>
          <w:rFonts w:asciiTheme="majorHAnsi" w:hAnsiTheme="majorHAnsi" w:cstheme="majorHAnsi"/>
        </w:rPr>
        <w:t>far</w:t>
      </w:r>
      <w:proofErr w:type="gramEnd"/>
      <w:r w:rsidRPr="00FD41C5">
        <w:rPr>
          <w:rFonts w:asciiTheme="majorHAnsi" w:hAnsiTheme="majorHAnsi" w:cstheme="majorHAnsi"/>
        </w:rPr>
        <w:t xml:space="preserve"> I have made use of some continuous variable that is, at least implicitly, involved in the case. </w:t>
      </w:r>
      <w:r w:rsidR="007D02EB">
        <w:rPr>
          <w:rFonts w:asciiTheme="majorHAnsi" w:hAnsiTheme="majorHAnsi" w:cstheme="majorHAnsi"/>
        </w:rPr>
        <w:t>Sorites s</w:t>
      </w:r>
      <w:r w:rsidRPr="00FD41C5">
        <w:rPr>
          <w:rFonts w:asciiTheme="majorHAnsi" w:hAnsiTheme="majorHAnsi" w:cstheme="majorHAnsi"/>
        </w:rPr>
        <w:t>equences of colored tiles would appear not to involve any continuous variable</w:t>
      </w:r>
      <w:r w:rsidR="00F51D8C">
        <w:rPr>
          <w:rFonts w:asciiTheme="majorHAnsi" w:hAnsiTheme="majorHAnsi" w:cstheme="majorHAnsi"/>
        </w:rPr>
        <w:t xml:space="preserve"> at all</w:t>
      </w:r>
      <w:r w:rsidRPr="00FD41C5">
        <w:rPr>
          <w:rFonts w:asciiTheme="majorHAnsi" w:hAnsiTheme="majorHAnsi" w:cstheme="majorHAnsi"/>
        </w:rPr>
        <w:t>.  Suppose 100 colored t</w:t>
      </w:r>
      <w:r w:rsidR="00911F2B">
        <w:rPr>
          <w:rFonts w:asciiTheme="majorHAnsi" w:hAnsiTheme="majorHAnsi" w:cstheme="majorHAnsi"/>
        </w:rPr>
        <w:t>i</w:t>
      </w:r>
      <w:r w:rsidRPr="00FD41C5">
        <w:rPr>
          <w:rFonts w:asciiTheme="majorHAnsi" w:hAnsiTheme="majorHAnsi" w:cstheme="majorHAnsi"/>
        </w:rPr>
        <w:t>les that shade from clear</w:t>
      </w:r>
      <w:r w:rsidR="0017371B" w:rsidRPr="00FD41C5">
        <w:rPr>
          <w:rFonts w:asciiTheme="majorHAnsi" w:hAnsiTheme="majorHAnsi" w:cstheme="majorHAnsi"/>
        </w:rPr>
        <w:t>ly</w:t>
      </w:r>
      <w:r w:rsidRPr="00FD41C5">
        <w:rPr>
          <w:rFonts w:asciiTheme="majorHAnsi" w:hAnsiTheme="majorHAnsi" w:cstheme="majorHAnsi"/>
        </w:rPr>
        <w:t xml:space="preserve"> blue to clear</w:t>
      </w:r>
      <w:r w:rsidR="0017371B" w:rsidRPr="00FD41C5">
        <w:rPr>
          <w:rFonts w:asciiTheme="majorHAnsi" w:hAnsiTheme="majorHAnsi" w:cstheme="majorHAnsi"/>
        </w:rPr>
        <w:t>ly</w:t>
      </w:r>
      <w:r w:rsidRPr="00FD41C5">
        <w:rPr>
          <w:rFonts w:asciiTheme="majorHAnsi" w:hAnsiTheme="majorHAnsi" w:cstheme="majorHAnsi"/>
        </w:rPr>
        <w:t xml:space="preserve"> green.  </w:t>
      </w:r>
      <w:r w:rsidR="00A75A18">
        <w:rPr>
          <w:rFonts w:asciiTheme="majorHAnsi" w:hAnsiTheme="majorHAnsi" w:cstheme="majorHAnsi"/>
        </w:rPr>
        <w:t>There will be a small number of</w:t>
      </w:r>
      <w:r w:rsidRPr="00FD41C5">
        <w:rPr>
          <w:rFonts w:asciiTheme="majorHAnsi" w:hAnsiTheme="majorHAnsi" w:cstheme="majorHAnsi"/>
        </w:rPr>
        <w:t xml:space="preserve"> of disagreement friendly tiles</w:t>
      </w:r>
      <w:r w:rsidR="00A75A18">
        <w:rPr>
          <w:rFonts w:asciiTheme="majorHAnsi" w:hAnsiTheme="majorHAnsi" w:cstheme="majorHAnsi"/>
        </w:rPr>
        <w:t xml:space="preserve"> in the </w:t>
      </w:r>
      <w:proofErr w:type="gramStart"/>
      <w:r w:rsidR="00A75A18">
        <w:rPr>
          <w:rFonts w:asciiTheme="majorHAnsi" w:hAnsiTheme="majorHAnsi" w:cstheme="majorHAnsi"/>
        </w:rPr>
        <w:t>middle</w:t>
      </w:r>
      <w:r w:rsidRPr="00FD41C5">
        <w:rPr>
          <w:rFonts w:asciiTheme="majorHAnsi" w:hAnsiTheme="majorHAnsi" w:cstheme="majorHAnsi"/>
        </w:rPr>
        <w:t xml:space="preserve">  Must</w:t>
      </w:r>
      <w:proofErr w:type="gramEnd"/>
      <w:r w:rsidRPr="00FD41C5">
        <w:rPr>
          <w:rFonts w:asciiTheme="majorHAnsi" w:hAnsiTheme="majorHAnsi" w:cstheme="majorHAnsi"/>
        </w:rPr>
        <w:t xml:space="preserve"> there, then, not be a determinate set of these?  Even in this case, no.  </w:t>
      </w:r>
      <w:r w:rsidR="0017371B" w:rsidRPr="00FD41C5">
        <w:rPr>
          <w:rFonts w:asciiTheme="majorHAnsi" w:hAnsiTheme="majorHAnsi" w:cstheme="majorHAnsi"/>
        </w:rPr>
        <w:t xml:space="preserve">We must also consider the conditions of observation and differences in observers’ perceptual system.  If we try to describe the case where these are held sufficiently </w:t>
      </w:r>
      <w:proofErr w:type="gramStart"/>
      <w:r w:rsidR="0017371B" w:rsidRPr="00FD41C5">
        <w:rPr>
          <w:rFonts w:asciiTheme="majorHAnsi" w:hAnsiTheme="majorHAnsi" w:cstheme="majorHAnsi"/>
        </w:rPr>
        <w:t>fixed</w:t>
      </w:r>
      <w:proofErr w:type="gramEnd"/>
      <w:r w:rsidR="0017371B" w:rsidRPr="00FD41C5">
        <w:rPr>
          <w:rFonts w:asciiTheme="majorHAnsi" w:hAnsiTheme="majorHAnsi" w:cstheme="majorHAnsi"/>
        </w:rPr>
        <w:t xml:space="preserve"> we will rule out cases that we would want to count as disagreement friendly</w:t>
      </w:r>
      <w:r w:rsidR="00F51D8C">
        <w:rPr>
          <w:rFonts w:asciiTheme="majorHAnsi" w:hAnsiTheme="majorHAnsi" w:cstheme="majorHAnsi"/>
        </w:rPr>
        <w:t xml:space="preserve">, and/or have reintroduced continuous variables. </w:t>
      </w:r>
      <w:r w:rsidR="00404703" w:rsidRPr="00FD41C5">
        <w:rPr>
          <w:rFonts w:asciiTheme="majorHAnsi" w:hAnsiTheme="majorHAnsi" w:cstheme="majorHAnsi"/>
        </w:rPr>
        <w:br/>
      </w:r>
    </w:p>
    <w:p w14:paraId="5B496454" w14:textId="625891EC" w:rsidR="00F751AE" w:rsidRPr="00FD41C5" w:rsidRDefault="00404703" w:rsidP="00E609D2">
      <w:pPr>
        <w:ind w:firstLine="720"/>
        <w:rPr>
          <w:rFonts w:asciiTheme="majorHAnsi" w:hAnsiTheme="majorHAnsi" w:cstheme="majorHAnsi"/>
        </w:rPr>
      </w:pPr>
      <w:r w:rsidRPr="00FD41C5">
        <w:rPr>
          <w:rFonts w:asciiTheme="majorHAnsi" w:hAnsiTheme="majorHAnsi" w:cstheme="majorHAnsi"/>
        </w:rPr>
        <w:t>To summarize:</w:t>
      </w:r>
      <w:r w:rsidR="00DF2619" w:rsidRPr="00FD41C5">
        <w:rPr>
          <w:rFonts w:asciiTheme="majorHAnsi" w:hAnsiTheme="majorHAnsi" w:cstheme="majorHAnsi"/>
        </w:rPr>
        <w:t xml:space="preserve"> </w:t>
      </w:r>
      <w:r w:rsidRPr="00FD41C5">
        <w:rPr>
          <w:rFonts w:asciiTheme="majorHAnsi" w:hAnsiTheme="majorHAnsi" w:cstheme="majorHAnsi"/>
        </w:rPr>
        <w:t>Whenever we can state a condition, such as being short, or being 150cm tall, we often think of these conditions as picking out a unique class of cases</w:t>
      </w:r>
      <w:r w:rsidR="00DF2619" w:rsidRPr="00FD41C5">
        <w:rPr>
          <w:rFonts w:asciiTheme="majorHAnsi" w:hAnsiTheme="majorHAnsi" w:cstheme="majorHAnsi"/>
        </w:rPr>
        <w:t>. T</w:t>
      </w:r>
      <w:r w:rsidRPr="00FD41C5">
        <w:rPr>
          <w:rFonts w:asciiTheme="majorHAnsi" w:hAnsiTheme="majorHAnsi" w:cstheme="majorHAnsi"/>
        </w:rPr>
        <w:t>his is just to suppose that the boundaries are sharp</w:t>
      </w:r>
      <w:r w:rsidR="00DF2619" w:rsidRPr="00FD41C5">
        <w:rPr>
          <w:rFonts w:asciiTheme="majorHAnsi" w:hAnsiTheme="majorHAnsi" w:cstheme="majorHAnsi"/>
        </w:rPr>
        <w:t xml:space="preserve">. </w:t>
      </w:r>
      <w:r w:rsidRPr="00FD41C5">
        <w:rPr>
          <w:rFonts w:asciiTheme="majorHAnsi" w:hAnsiTheme="majorHAnsi" w:cstheme="majorHAnsi"/>
        </w:rPr>
        <w:t>When we look closely at a case</w:t>
      </w:r>
      <w:r w:rsidR="00C500DB" w:rsidRPr="00FD41C5">
        <w:rPr>
          <w:rFonts w:asciiTheme="majorHAnsi" w:hAnsiTheme="majorHAnsi" w:cstheme="majorHAnsi"/>
        </w:rPr>
        <w:t>,</w:t>
      </w:r>
      <w:r w:rsidR="00DF2619" w:rsidRPr="00FD41C5">
        <w:rPr>
          <w:rFonts w:asciiTheme="majorHAnsi" w:hAnsiTheme="majorHAnsi" w:cstheme="majorHAnsi"/>
        </w:rPr>
        <w:t xml:space="preserve"> </w:t>
      </w:r>
      <w:r w:rsidR="00C500DB" w:rsidRPr="00FD41C5">
        <w:rPr>
          <w:rFonts w:asciiTheme="majorHAnsi" w:hAnsiTheme="majorHAnsi" w:cstheme="majorHAnsi"/>
        </w:rPr>
        <w:t>just where this sharp boundary is supposed to be becomes</w:t>
      </w:r>
      <w:r w:rsidR="00D91609" w:rsidRPr="00FD41C5">
        <w:rPr>
          <w:rFonts w:asciiTheme="majorHAnsi" w:hAnsiTheme="majorHAnsi" w:cstheme="majorHAnsi"/>
        </w:rPr>
        <w:t>, in different ways in different cases,</w:t>
      </w:r>
      <w:r w:rsidR="00C500DB" w:rsidRPr="00FD41C5">
        <w:rPr>
          <w:rFonts w:asciiTheme="majorHAnsi" w:hAnsiTheme="majorHAnsi" w:cstheme="majorHAnsi"/>
        </w:rPr>
        <w:t xml:space="preserve"> </w:t>
      </w:r>
      <w:r w:rsidR="00957468">
        <w:rPr>
          <w:rFonts w:asciiTheme="majorHAnsi" w:hAnsiTheme="majorHAnsi" w:cstheme="majorHAnsi"/>
        </w:rPr>
        <w:t>elusive</w:t>
      </w:r>
      <w:r w:rsidR="00C500DB" w:rsidRPr="00FD41C5">
        <w:rPr>
          <w:rFonts w:asciiTheme="majorHAnsi" w:hAnsiTheme="majorHAnsi" w:cstheme="majorHAnsi"/>
        </w:rPr>
        <w:t>.</w:t>
      </w:r>
      <w:r w:rsidR="00EC6999" w:rsidRPr="00FD41C5">
        <w:rPr>
          <w:rStyle w:val="FootnoteReference"/>
          <w:rFonts w:asciiTheme="majorHAnsi" w:hAnsiTheme="majorHAnsi" w:cstheme="majorHAnsi"/>
        </w:rPr>
        <w:footnoteReference w:id="28"/>
      </w:r>
      <w:r w:rsidR="00C500DB" w:rsidRPr="00FD41C5">
        <w:rPr>
          <w:rFonts w:asciiTheme="majorHAnsi" w:hAnsiTheme="majorHAnsi" w:cstheme="majorHAnsi"/>
        </w:rPr>
        <w:t xml:space="preserve">  </w:t>
      </w:r>
      <w:r w:rsidR="00C500DB" w:rsidRPr="00FD41C5">
        <w:rPr>
          <w:rFonts w:asciiTheme="majorHAnsi" w:hAnsiTheme="majorHAnsi" w:cstheme="majorHAnsi"/>
        </w:rPr>
        <w:br/>
      </w:r>
    </w:p>
    <w:p w14:paraId="4B530B57" w14:textId="352F9EE6" w:rsidR="00677CCC" w:rsidRDefault="00701999" w:rsidP="00701999">
      <w:pPr>
        <w:ind w:firstLine="720"/>
        <w:rPr>
          <w:rFonts w:asciiTheme="majorHAnsi" w:hAnsiTheme="majorHAnsi" w:cstheme="majorHAnsi"/>
        </w:rPr>
      </w:pPr>
      <w:r w:rsidRPr="00FD41C5">
        <w:rPr>
          <w:rFonts w:asciiTheme="majorHAnsi" w:hAnsiTheme="majorHAnsi" w:cstheme="majorHAnsi"/>
          <w:b/>
          <w:bCs/>
        </w:rPr>
        <w:t>8</w:t>
      </w:r>
      <w:r w:rsidR="00AF0BD9" w:rsidRPr="00FD41C5">
        <w:rPr>
          <w:rFonts w:asciiTheme="majorHAnsi" w:hAnsiTheme="majorHAnsi" w:cstheme="majorHAnsi"/>
          <w:b/>
          <w:bCs/>
        </w:rPr>
        <w:t xml:space="preserve">. </w:t>
      </w:r>
      <w:r w:rsidR="00C31D66">
        <w:rPr>
          <w:rFonts w:asciiTheme="majorHAnsi" w:hAnsiTheme="majorHAnsi" w:cstheme="majorHAnsi"/>
          <w:b/>
          <w:bCs/>
        </w:rPr>
        <w:t>Sainsbury’s characterization of vagueness, d</w:t>
      </w:r>
      <w:r w:rsidR="00EC08FE" w:rsidRPr="00FD41C5">
        <w:rPr>
          <w:rFonts w:asciiTheme="majorHAnsi" w:hAnsiTheme="majorHAnsi" w:cstheme="majorHAnsi"/>
          <w:b/>
          <w:bCs/>
        </w:rPr>
        <w:t>iscussion of</w:t>
      </w:r>
      <w:r w:rsidR="00EC08FE" w:rsidRPr="002A1408">
        <w:rPr>
          <w:rFonts w:asciiTheme="majorHAnsi" w:hAnsiTheme="majorHAnsi" w:cstheme="majorHAnsi"/>
          <w:b/>
          <w:bCs/>
        </w:rPr>
        <w:t xml:space="preserve"> </w:t>
      </w:r>
      <w:r w:rsidR="00B829D9" w:rsidRPr="00FD41C5">
        <w:rPr>
          <w:rFonts w:asciiTheme="majorHAnsi" w:hAnsiTheme="majorHAnsi" w:cstheme="majorHAnsi"/>
          <w:b/>
          <w:bCs/>
        </w:rPr>
        <w:t>logic</w:t>
      </w:r>
      <w:r w:rsidR="00C31D66">
        <w:rPr>
          <w:rFonts w:asciiTheme="majorHAnsi" w:hAnsiTheme="majorHAnsi" w:cstheme="majorHAnsi"/>
          <w:b/>
          <w:bCs/>
        </w:rPr>
        <w:t>,</w:t>
      </w:r>
      <w:r w:rsidR="00EC08FE" w:rsidRPr="00FD41C5">
        <w:rPr>
          <w:rFonts w:asciiTheme="majorHAnsi" w:hAnsiTheme="majorHAnsi" w:cstheme="majorHAnsi"/>
          <w:b/>
          <w:bCs/>
        </w:rPr>
        <w:t xml:space="preserve"> </w:t>
      </w:r>
      <w:r w:rsidR="00B829D9" w:rsidRPr="00FD41C5">
        <w:rPr>
          <w:rFonts w:asciiTheme="majorHAnsi" w:hAnsiTheme="majorHAnsi" w:cstheme="majorHAnsi"/>
          <w:b/>
          <w:bCs/>
        </w:rPr>
        <w:t xml:space="preserve">and </w:t>
      </w:r>
      <w:r w:rsidR="00F751AE" w:rsidRPr="00FD41C5">
        <w:rPr>
          <w:rFonts w:asciiTheme="majorHAnsi" w:hAnsiTheme="majorHAnsi" w:cstheme="majorHAnsi"/>
          <w:b/>
          <w:bCs/>
        </w:rPr>
        <w:t>the sorites paradox.</w:t>
      </w:r>
      <w:r w:rsidR="00F751AE" w:rsidRPr="00FD41C5">
        <w:rPr>
          <w:rFonts w:asciiTheme="majorHAnsi" w:hAnsiTheme="majorHAnsi" w:cstheme="majorHAnsi"/>
        </w:rPr>
        <w:t xml:space="preserve"> The forgoing establishes, for a very wide range of natural language predicates, that these predicates cannot have set valued extensions. To appreciate the </w:t>
      </w:r>
      <w:r w:rsidR="00E8470B" w:rsidRPr="00FD41C5">
        <w:rPr>
          <w:rFonts w:asciiTheme="majorHAnsi" w:hAnsiTheme="majorHAnsi" w:cstheme="majorHAnsi"/>
        </w:rPr>
        <w:t>substance</w:t>
      </w:r>
      <w:r w:rsidR="00F751AE" w:rsidRPr="00FD41C5">
        <w:rPr>
          <w:rFonts w:asciiTheme="majorHAnsi" w:hAnsiTheme="majorHAnsi" w:cstheme="majorHAnsi"/>
        </w:rPr>
        <w:t xml:space="preserve"> of this conclusion it is essential to </w:t>
      </w:r>
      <w:r w:rsidR="00E8151F" w:rsidRPr="00FD41C5">
        <w:rPr>
          <w:rFonts w:asciiTheme="majorHAnsi" w:hAnsiTheme="majorHAnsi" w:cstheme="majorHAnsi"/>
        </w:rPr>
        <w:t>remember</w:t>
      </w:r>
      <w:r w:rsidR="00F751AE" w:rsidRPr="00FD41C5">
        <w:rPr>
          <w:rFonts w:asciiTheme="majorHAnsi" w:hAnsiTheme="majorHAnsi" w:cstheme="majorHAnsi"/>
        </w:rPr>
        <w:t xml:space="preserve"> that </w:t>
      </w:r>
      <w:r w:rsidR="00E8470B" w:rsidRPr="00FD41C5">
        <w:rPr>
          <w:rFonts w:asciiTheme="majorHAnsi" w:hAnsiTheme="majorHAnsi" w:cstheme="majorHAnsi"/>
        </w:rPr>
        <w:t>it</w:t>
      </w:r>
      <w:r w:rsidR="00F751AE" w:rsidRPr="00FD41C5">
        <w:rPr>
          <w:rFonts w:asciiTheme="majorHAnsi" w:hAnsiTheme="majorHAnsi" w:cstheme="majorHAnsi"/>
        </w:rPr>
        <w:t xml:space="preserve"> applies </w:t>
      </w:r>
      <w:r w:rsidR="002D10E0" w:rsidRPr="00FD41C5">
        <w:rPr>
          <w:rFonts w:asciiTheme="majorHAnsi" w:hAnsiTheme="majorHAnsi" w:cstheme="majorHAnsi"/>
        </w:rPr>
        <w:t xml:space="preserve">to counterfactual as well as actual cases. </w:t>
      </w:r>
      <w:r w:rsidR="00F751AE" w:rsidRPr="00FD41C5">
        <w:rPr>
          <w:rFonts w:asciiTheme="majorHAnsi" w:hAnsiTheme="majorHAnsi" w:cstheme="majorHAnsi"/>
        </w:rPr>
        <w:t xml:space="preserve">If it </w:t>
      </w:r>
      <w:r w:rsidR="00E8151F" w:rsidRPr="00FD41C5">
        <w:rPr>
          <w:rFonts w:asciiTheme="majorHAnsi" w:hAnsiTheme="majorHAnsi" w:cstheme="majorHAnsi"/>
        </w:rPr>
        <w:t>were</w:t>
      </w:r>
      <w:r w:rsidR="00F751AE" w:rsidRPr="00FD41C5">
        <w:rPr>
          <w:rFonts w:asciiTheme="majorHAnsi" w:hAnsiTheme="majorHAnsi" w:cstheme="majorHAnsi"/>
        </w:rPr>
        <w:t xml:space="preserve"> only the question of </w:t>
      </w:r>
      <w:r w:rsidR="00AF0BD9" w:rsidRPr="00FD41C5">
        <w:rPr>
          <w:rFonts w:asciiTheme="majorHAnsi" w:hAnsiTheme="majorHAnsi" w:cstheme="majorHAnsi"/>
        </w:rPr>
        <w:t>which</w:t>
      </w:r>
      <w:r w:rsidR="00F751AE" w:rsidRPr="00FD41C5">
        <w:rPr>
          <w:rFonts w:asciiTheme="majorHAnsi" w:hAnsiTheme="majorHAnsi" w:cstheme="majorHAnsi"/>
        </w:rPr>
        <w:t xml:space="preserve"> actual people as they are in the actual world count as short the answer could, in principle, be given by stipulation, yielding a set valued extension. </w:t>
      </w:r>
      <w:r w:rsidR="00C500DB" w:rsidRPr="00FD41C5">
        <w:rPr>
          <w:rFonts w:asciiTheme="majorHAnsi" w:hAnsiTheme="majorHAnsi" w:cstheme="majorHAnsi"/>
        </w:rPr>
        <w:t>But,</w:t>
      </w:r>
      <w:r w:rsidR="00F751AE" w:rsidRPr="00FD41C5">
        <w:rPr>
          <w:rFonts w:asciiTheme="majorHAnsi" w:hAnsiTheme="majorHAnsi" w:cstheme="majorHAnsi"/>
        </w:rPr>
        <w:t xml:space="preserve"> as mentioned in section </w:t>
      </w:r>
      <w:r w:rsidR="00A75A18">
        <w:rPr>
          <w:rFonts w:asciiTheme="majorHAnsi" w:hAnsiTheme="majorHAnsi" w:cstheme="majorHAnsi"/>
        </w:rPr>
        <w:t>3</w:t>
      </w:r>
      <w:r w:rsidR="00F751AE" w:rsidRPr="00FD41C5">
        <w:rPr>
          <w:rFonts w:asciiTheme="majorHAnsi" w:hAnsiTheme="majorHAnsi" w:cstheme="majorHAnsi"/>
        </w:rPr>
        <w:t xml:space="preserve">, the meaning of a predicate cannot be its </w:t>
      </w:r>
      <w:r w:rsidR="001C456D" w:rsidRPr="00FD41C5">
        <w:rPr>
          <w:rFonts w:asciiTheme="majorHAnsi" w:hAnsiTheme="majorHAnsi" w:cstheme="majorHAnsi"/>
        </w:rPr>
        <w:t>real-world</w:t>
      </w:r>
      <w:r w:rsidR="00F751AE" w:rsidRPr="00FD41C5">
        <w:rPr>
          <w:rFonts w:asciiTheme="majorHAnsi" w:hAnsiTheme="majorHAnsi" w:cstheme="majorHAnsi"/>
        </w:rPr>
        <w:t xml:space="preserve"> extension because if it </w:t>
      </w:r>
      <w:proofErr w:type="gramStart"/>
      <w:r w:rsidR="00F751AE" w:rsidRPr="00FD41C5">
        <w:rPr>
          <w:rFonts w:asciiTheme="majorHAnsi" w:hAnsiTheme="majorHAnsi" w:cstheme="majorHAnsi"/>
        </w:rPr>
        <w:t>were</w:t>
      </w:r>
      <w:proofErr w:type="gramEnd"/>
      <w:r w:rsidR="00F751AE" w:rsidRPr="00FD41C5">
        <w:rPr>
          <w:rFonts w:asciiTheme="majorHAnsi" w:hAnsiTheme="majorHAnsi" w:cstheme="majorHAnsi"/>
        </w:rPr>
        <w:t xml:space="preserve"> the meaning could not cover counterfactual cases or change of extensions over time</w:t>
      </w:r>
      <w:r w:rsidR="001A472A" w:rsidRPr="00FD41C5">
        <w:rPr>
          <w:rFonts w:asciiTheme="majorHAnsi" w:hAnsiTheme="majorHAnsi" w:cstheme="majorHAnsi"/>
        </w:rPr>
        <w:t>,</w:t>
      </w:r>
      <w:r w:rsidR="00E8151F" w:rsidRPr="00FD41C5">
        <w:rPr>
          <w:rFonts w:asciiTheme="majorHAnsi" w:hAnsiTheme="majorHAnsi" w:cstheme="majorHAnsi"/>
        </w:rPr>
        <w:t xml:space="preserve"> and there could not be coextensional predicates with different meanings.</w:t>
      </w:r>
      <w:r w:rsidR="00647BEF" w:rsidRPr="00FD41C5">
        <w:rPr>
          <w:rFonts w:asciiTheme="majorHAnsi" w:hAnsiTheme="majorHAnsi" w:cstheme="majorHAnsi"/>
        </w:rPr>
        <w:t xml:space="preserve"> </w:t>
      </w:r>
      <w:r w:rsidR="00F751AE" w:rsidRPr="00FD41C5">
        <w:rPr>
          <w:rFonts w:asciiTheme="majorHAnsi" w:hAnsiTheme="majorHAnsi" w:cstheme="majorHAnsi"/>
        </w:rPr>
        <w:t>In counterfactual cases</w:t>
      </w:r>
      <w:r w:rsidR="00EC08FE" w:rsidRPr="00FD41C5">
        <w:rPr>
          <w:rFonts w:asciiTheme="majorHAnsi" w:hAnsiTheme="majorHAnsi" w:cstheme="majorHAnsi"/>
        </w:rPr>
        <w:t>,</w:t>
      </w:r>
      <w:r w:rsidR="00F751AE" w:rsidRPr="00FD41C5">
        <w:rPr>
          <w:rFonts w:asciiTheme="majorHAnsi" w:hAnsiTheme="majorHAnsi" w:cstheme="majorHAnsi"/>
        </w:rPr>
        <w:t xml:space="preserve"> on the margins, </w:t>
      </w:r>
      <w:r w:rsidR="002D10E0" w:rsidRPr="00FD41C5">
        <w:rPr>
          <w:rFonts w:asciiTheme="majorHAnsi" w:hAnsiTheme="majorHAnsi" w:cstheme="majorHAnsi"/>
        </w:rPr>
        <w:t>speakers are allowed latitude that</w:t>
      </w:r>
      <w:r w:rsidR="00F751AE" w:rsidRPr="00FD41C5">
        <w:rPr>
          <w:rFonts w:asciiTheme="majorHAnsi" w:hAnsiTheme="majorHAnsi" w:cstheme="majorHAnsi"/>
        </w:rPr>
        <w:t xml:space="preserve"> can sensitively depend on details of the case</w:t>
      </w:r>
      <w:r w:rsidR="00647BEF" w:rsidRPr="00FD41C5">
        <w:rPr>
          <w:rFonts w:asciiTheme="majorHAnsi" w:hAnsiTheme="majorHAnsi" w:cstheme="majorHAnsi"/>
        </w:rPr>
        <w:t xml:space="preserve">, </w:t>
      </w:r>
      <w:proofErr w:type="gramStart"/>
      <w:r w:rsidR="00647BEF" w:rsidRPr="00FD41C5">
        <w:rPr>
          <w:rFonts w:asciiTheme="majorHAnsi" w:hAnsiTheme="majorHAnsi" w:cstheme="majorHAnsi"/>
        </w:rPr>
        <w:t>i</w:t>
      </w:r>
      <w:r w:rsidR="00F751AE" w:rsidRPr="00FD41C5">
        <w:rPr>
          <w:rFonts w:asciiTheme="majorHAnsi" w:hAnsiTheme="majorHAnsi" w:cstheme="majorHAnsi"/>
        </w:rPr>
        <w:t>n particular depend</w:t>
      </w:r>
      <w:proofErr w:type="gramEnd"/>
      <w:r w:rsidR="00F751AE" w:rsidRPr="00FD41C5">
        <w:rPr>
          <w:rFonts w:asciiTheme="majorHAnsi" w:hAnsiTheme="majorHAnsi" w:cstheme="majorHAnsi"/>
        </w:rPr>
        <w:t xml:space="preserve"> on the interests and values of speaker and audience</w:t>
      </w:r>
      <w:r w:rsidR="00647BEF" w:rsidRPr="00FD41C5">
        <w:rPr>
          <w:rFonts w:asciiTheme="majorHAnsi" w:hAnsiTheme="majorHAnsi" w:cstheme="majorHAnsi"/>
        </w:rPr>
        <w:t xml:space="preserve"> that</w:t>
      </w:r>
      <w:r w:rsidR="00AF0BD9" w:rsidRPr="00FD41C5">
        <w:rPr>
          <w:rFonts w:asciiTheme="majorHAnsi" w:hAnsiTheme="majorHAnsi" w:cstheme="majorHAnsi"/>
        </w:rPr>
        <w:t xml:space="preserve"> </w:t>
      </w:r>
      <w:r w:rsidR="00F751AE" w:rsidRPr="00FD41C5">
        <w:rPr>
          <w:rFonts w:asciiTheme="majorHAnsi" w:hAnsiTheme="majorHAnsi" w:cstheme="majorHAnsi"/>
        </w:rPr>
        <w:t>will vary from case to case</w:t>
      </w:r>
      <w:r w:rsidR="004B76C7" w:rsidRPr="00FD41C5">
        <w:rPr>
          <w:rFonts w:asciiTheme="majorHAnsi" w:hAnsiTheme="majorHAnsi" w:cstheme="majorHAnsi"/>
        </w:rPr>
        <w:t>.</w:t>
      </w:r>
      <w:r w:rsidR="00647BEF" w:rsidRPr="00FD41C5">
        <w:rPr>
          <w:rFonts w:asciiTheme="majorHAnsi" w:hAnsiTheme="majorHAnsi" w:cstheme="majorHAnsi"/>
          <w:vertAlign w:val="superscript"/>
        </w:rPr>
        <w:footnoteReference w:id="29"/>
      </w:r>
    </w:p>
    <w:p w14:paraId="64183CBD" w14:textId="77777777" w:rsidR="00F51D8C" w:rsidRPr="00FD41C5" w:rsidRDefault="00F51D8C" w:rsidP="00701999">
      <w:pPr>
        <w:ind w:firstLine="720"/>
        <w:rPr>
          <w:rFonts w:asciiTheme="majorHAnsi" w:hAnsiTheme="majorHAnsi" w:cstheme="majorHAnsi"/>
          <w:b/>
          <w:bCs/>
        </w:rPr>
      </w:pPr>
    </w:p>
    <w:p w14:paraId="18FE89D1" w14:textId="7C0F01A3" w:rsidR="00593F8A" w:rsidRPr="00FD41C5" w:rsidRDefault="00647BEF" w:rsidP="00746B6E">
      <w:pPr>
        <w:ind w:firstLine="720"/>
        <w:rPr>
          <w:rFonts w:asciiTheme="majorHAnsi" w:hAnsiTheme="majorHAnsi" w:cstheme="majorHAnsi"/>
        </w:rPr>
      </w:pPr>
      <w:r w:rsidRPr="00FD41C5">
        <w:rPr>
          <w:rFonts w:asciiTheme="majorHAnsi" w:hAnsiTheme="majorHAnsi" w:cstheme="majorHAnsi"/>
        </w:rPr>
        <w:t xml:space="preserve">Given the foregoing considerations I follow Sainsbury in suggesting that vagueness of </w:t>
      </w:r>
      <w:r w:rsidR="004D2868" w:rsidRPr="00FD41C5">
        <w:rPr>
          <w:rFonts w:asciiTheme="majorHAnsi" w:hAnsiTheme="majorHAnsi" w:cstheme="majorHAnsi"/>
        </w:rPr>
        <w:t xml:space="preserve">a </w:t>
      </w:r>
      <w:r w:rsidRPr="00FD41C5">
        <w:rPr>
          <w:rFonts w:asciiTheme="majorHAnsi" w:hAnsiTheme="majorHAnsi" w:cstheme="majorHAnsi"/>
        </w:rPr>
        <w:t xml:space="preserve">predicate can be characterized as the </w:t>
      </w:r>
      <w:r w:rsidR="00F877D6" w:rsidRPr="00FD41C5">
        <w:rPr>
          <w:rFonts w:asciiTheme="majorHAnsi" w:hAnsiTheme="majorHAnsi" w:cstheme="majorHAnsi"/>
        </w:rPr>
        <w:t>condition</w:t>
      </w:r>
      <w:r w:rsidRPr="00FD41C5">
        <w:rPr>
          <w:rFonts w:asciiTheme="majorHAnsi" w:hAnsiTheme="majorHAnsi" w:cstheme="majorHAnsi"/>
        </w:rPr>
        <w:t xml:space="preserve"> that </w:t>
      </w:r>
      <w:r w:rsidR="004D2868" w:rsidRPr="00FD41C5">
        <w:rPr>
          <w:rFonts w:asciiTheme="majorHAnsi" w:hAnsiTheme="majorHAnsi" w:cstheme="majorHAnsi"/>
        </w:rPr>
        <w:t xml:space="preserve">the </w:t>
      </w:r>
      <w:r w:rsidRPr="00FD41C5">
        <w:rPr>
          <w:rFonts w:asciiTheme="majorHAnsi" w:hAnsiTheme="majorHAnsi" w:cstheme="majorHAnsi"/>
        </w:rPr>
        <w:t xml:space="preserve">predicate </w:t>
      </w:r>
      <w:r w:rsidR="004D2868" w:rsidRPr="00FD41C5">
        <w:rPr>
          <w:rFonts w:asciiTheme="majorHAnsi" w:hAnsiTheme="majorHAnsi" w:cstheme="majorHAnsi"/>
        </w:rPr>
        <w:t xml:space="preserve">has </w:t>
      </w:r>
      <w:r w:rsidRPr="00FD41C5">
        <w:rPr>
          <w:rFonts w:asciiTheme="majorHAnsi" w:hAnsiTheme="majorHAnsi" w:cstheme="majorHAnsi"/>
        </w:rPr>
        <w:t>no precise boundaries</w:t>
      </w:r>
      <w:r w:rsidR="00F877D6" w:rsidRPr="00FD41C5">
        <w:rPr>
          <w:rFonts w:asciiTheme="majorHAnsi" w:hAnsiTheme="majorHAnsi" w:cstheme="majorHAnsi"/>
        </w:rPr>
        <w:t>,</w:t>
      </w:r>
      <w:r w:rsidRPr="00FD41C5">
        <w:rPr>
          <w:rFonts w:asciiTheme="majorHAnsi" w:hAnsiTheme="majorHAnsi" w:cstheme="majorHAnsi"/>
        </w:rPr>
        <w:t xml:space="preserve"> in the sense that </w:t>
      </w:r>
      <w:r w:rsidR="0005159D" w:rsidRPr="00FD41C5">
        <w:rPr>
          <w:rFonts w:asciiTheme="majorHAnsi" w:hAnsiTheme="majorHAnsi" w:cstheme="majorHAnsi"/>
        </w:rPr>
        <w:t>there is no set of cases</w:t>
      </w:r>
      <w:r w:rsidR="00D74E7C">
        <w:rPr>
          <w:rFonts w:asciiTheme="majorHAnsi" w:hAnsiTheme="majorHAnsi" w:cstheme="majorHAnsi"/>
        </w:rPr>
        <w:t>, actual or counterfactual,</w:t>
      </w:r>
      <w:r w:rsidR="0005159D" w:rsidRPr="00FD41C5">
        <w:rPr>
          <w:rFonts w:asciiTheme="majorHAnsi" w:hAnsiTheme="majorHAnsi" w:cstheme="majorHAnsi"/>
        </w:rPr>
        <w:t xml:space="preserve"> to which the predicate </w:t>
      </w:r>
      <w:r w:rsidR="005439E8" w:rsidRPr="00FD41C5">
        <w:rPr>
          <w:rFonts w:asciiTheme="majorHAnsi" w:hAnsiTheme="majorHAnsi" w:cstheme="majorHAnsi"/>
        </w:rPr>
        <w:t>correctly</w:t>
      </w:r>
      <w:r w:rsidR="0005159D" w:rsidRPr="00FD41C5">
        <w:rPr>
          <w:rFonts w:asciiTheme="majorHAnsi" w:hAnsiTheme="majorHAnsi" w:cstheme="majorHAnsi"/>
        </w:rPr>
        <w:t xml:space="preserve"> </w:t>
      </w:r>
      <w:r w:rsidR="0005159D" w:rsidRPr="00FD41C5">
        <w:rPr>
          <w:rFonts w:asciiTheme="majorHAnsi" w:hAnsiTheme="majorHAnsi" w:cstheme="majorHAnsi"/>
        </w:rPr>
        <w:lastRenderedPageBreak/>
        <w:t xml:space="preserve">applies.  </w:t>
      </w:r>
      <w:r w:rsidR="005439E8" w:rsidRPr="00FD41C5">
        <w:rPr>
          <w:rFonts w:asciiTheme="majorHAnsi" w:hAnsiTheme="majorHAnsi" w:cstheme="majorHAnsi"/>
        </w:rPr>
        <w:t xml:space="preserve">To be emphasized, in this context what counts as correct application is not instantiation of a </w:t>
      </w:r>
      <w:proofErr w:type="gramStart"/>
      <w:r w:rsidR="005439E8" w:rsidRPr="00FD41C5">
        <w:rPr>
          <w:rFonts w:asciiTheme="majorHAnsi" w:hAnsiTheme="majorHAnsi" w:cstheme="majorHAnsi"/>
        </w:rPr>
        <w:t>property</w:t>
      </w:r>
      <w:proofErr w:type="gramEnd"/>
      <w:r w:rsidR="005439E8" w:rsidRPr="00FD41C5">
        <w:rPr>
          <w:rFonts w:asciiTheme="majorHAnsi" w:hAnsiTheme="majorHAnsi" w:cstheme="majorHAnsi"/>
        </w:rPr>
        <w:t xml:space="preserve"> but satisfaction of relevant community wide standards expressible as open-ended rules as discussed above. </w:t>
      </w:r>
      <w:r w:rsidRPr="00FD41C5">
        <w:rPr>
          <w:rFonts w:asciiTheme="majorHAnsi" w:hAnsiTheme="majorHAnsi" w:cstheme="majorHAnsi"/>
        </w:rPr>
        <w:t>In addition, insofar as one is inclined to characterize borderline cases as the ones where speakers can faultlessly disagree, to be vague is to have borderline cases in this sense.</w:t>
      </w:r>
      <w:r w:rsidR="00F21F0B" w:rsidRPr="00FD41C5">
        <w:rPr>
          <w:rFonts w:asciiTheme="majorHAnsi" w:hAnsiTheme="majorHAnsi" w:cstheme="majorHAnsi"/>
        </w:rPr>
        <w:t xml:space="preserve"> </w:t>
      </w:r>
      <w:r w:rsidR="00593F8A" w:rsidRPr="00FD41C5">
        <w:rPr>
          <w:rFonts w:asciiTheme="majorHAnsi" w:hAnsiTheme="majorHAnsi" w:cstheme="majorHAnsi"/>
        </w:rPr>
        <w:br/>
      </w:r>
    </w:p>
    <w:p w14:paraId="7C67DF81" w14:textId="77777777" w:rsidR="001D37EA" w:rsidRDefault="00416C94" w:rsidP="00593F8A">
      <w:pPr>
        <w:ind w:firstLine="720"/>
        <w:rPr>
          <w:rFonts w:asciiTheme="majorHAnsi" w:hAnsiTheme="majorHAnsi" w:cstheme="majorHAnsi"/>
        </w:rPr>
      </w:pPr>
      <w:r w:rsidRPr="00FD41C5">
        <w:rPr>
          <w:rFonts w:asciiTheme="majorHAnsi" w:hAnsiTheme="majorHAnsi" w:cstheme="majorHAnsi"/>
        </w:rPr>
        <w:t>The foregoing</w:t>
      </w:r>
      <w:r w:rsidR="00593F8A" w:rsidRPr="00FD41C5">
        <w:rPr>
          <w:rFonts w:asciiTheme="majorHAnsi" w:hAnsiTheme="majorHAnsi" w:cstheme="majorHAnsi"/>
        </w:rPr>
        <w:t xml:space="preserve"> considerations show the relation of classical logic and vagueness. When predicate application is clear </w:t>
      </w:r>
      <w:proofErr w:type="gramStart"/>
      <w:r w:rsidR="00593F8A" w:rsidRPr="00FD41C5">
        <w:rPr>
          <w:rFonts w:asciiTheme="majorHAnsi" w:hAnsiTheme="majorHAnsi" w:cstheme="majorHAnsi"/>
        </w:rPr>
        <w:t>enough</w:t>
      </w:r>
      <w:proofErr w:type="gramEnd"/>
      <w:r w:rsidR="00593F8A" w:rsidRPr="00FD41C5">
        <w:rPr>
          <w:rFonts w:asciiTheme="majorHAnsi" w:hAnsiTheme="majorHAnsi" w:cstheme="majorHAnsi"/>
        </w:rPr>
        <w:t xml:space="preserve"> we idealize and treat the situation as one with sharp boundaries. With sharp boundaries presupposed, classical logic applies unproblematically. That is, classical logic applies in the idealization.</w:t>
      </w:r>
      <w:r w:rsidR="00593F8A" w:rsidRPr="00FD41C5">
        <w:rPr>
          <w:rFonts w:asciiTheme="majorHAnsi" w:hAnsiTheme="majorHAnsi" w:cstheme="majorHAnsi"/>
          <w:vertAlign w:val="superscript"/>
        </w:rPr>
        <w:footnoteReference w:id="30"/>
      </w:r>
      <w:r w:rsidR="00593F8A" w:rsidRPr="00FD41C5">
        <w:rPr>
          <w:rFonts w:asciiTheme="majorHAnsi" w:hAnsiTheme="majorHAnsi" w:cstheme="majorHAnsi"/>
        </w:rPr>
        <w:t xml:space="preserve"> When dealing with a situation in which </w:t>
      </w:r>
      <w:proofErr w:type="spellStart"/>
      <w:r w:rsidR="00593F8A" w:rsidRPr="00FD41C5">
        <w:rPr>
          <w:rFonts w:asciiTheme="majorHAnsi" w:hAnsiTheme="majorHAnsi" w:cstheme="majorHAnsi"/>
        </w:rPr>
        <w:t>unsharpness</w:t>
      </w:r>
      <w:proofErr w:type="spellEnd"/>
      <w:r w:rsidR="00593F8A" w:rsidRPr="00FD41C5">
        <w:rPr>
          <w:rFonts w:asciiTheme="majorHAnsi" w:hAnsiTheme="majorHAnsi" w:cstheme="majorHAnsi"/>
        </w:rPr>
        <w:t xml:space="preserve"> of boundaries is relevant there may be call for alternative logics. </w:t>
      </w:r>
      <w:proofErr w:type="gramStart"/>
      <w:r w:rsidR="00593F8A" w:rsidRPr="00FD41C5">
        <w:rPr>
          <w:rFonts w:asciiTheme="majorHAnsi" w:hAnsiTheme="majorHAnsi" w:cstheme="majorHAnsi"/>
        </w:rPr>
        <w:t>Of course</w:t>
      </w:r>
      <w:proofErr w:type="gramEnd"/>
      <w:r w:rsidR="00593F8A" w:rsidRPr="00FD41C5">
        <w:rPr>
          <w:rFonts w:asciiTheme="majorHAnsi" w:hAnsiTheme="majorHAnsi" w:cstheme="majorHAnsi"/>
        </w:rPr>
        <w:t xml:space="preserve"> the appeal of alternatives will turn on how effective such alternatives are in addressing important outstanding problems. I leave it to readers to judge claimed successes of alternative logics to deal with cases in which unsharp boundaries cannot be ignored</w:t>
      </w:r>
      <w:r w:rsidR="00434F11">
        <w:rPr>
          <w:rFonts w:asciiTheme="majorHAnsi" w:hAnsiTheme="majorHAnsi" w:cstheme="majorHAnsi"/>
        </w:rPr>
        <w:t>; and, indeed, the frequency of such cases to begin with.</w:t>
      </w:r>
    </w:p>
    <w:p w14:paraId="004439DC" w14:textId="77777777" w:rsidR="001D37EA" w:rsidRDefault="001D37EA" w:rsidP="00593F8A">
      <w:pPr>
        <w:ind w:firstLine="720"/>
        <w:rPr>
          <w:rFonts w:asciiTheme="majorHAnsi" w:hAnsiTheme="majorHAnsi" w:cstheme="majorHAnsi"/>
        </w:rPr>
      </w:pPr>
    </w:p>
    <w:p w14:paraId="546C6C9C" w14:textId="094AD187" w:rsidR="001D37EA" w:rsidRDefault="001D37EA" w:rsidP="001D37EA">
      <w:pPr>
        <w:rPr>
          <w:rFonts w:asciiTheme="majorHAnsi" w:hAnsiTheme="majorHAnsi" w:cstheme="majorHAnsi"/>
        </w:rPr>
      </w:pPr>
      <w:r>
        <w:rPr>
          <w:rFonts w:asciiTheme="majorHAnsi" w:hAnsiTheme="majorHAnsi" w:cstheme="majorHAnsi"/>
        </w:rPr>
        <w:tab/>
        <w:t xml:space="preserve">When it comes to sorites arguments, what the present account can contribute is a somewhat different way of thinking about the inductive premise, </w:t>
      </w:r>
    </w:p>
    <w:p w14:paraId="5E8F85A5" w14:textId="77777777" w:rsidR="001D37EA" w:rsidRDefault="001D37EA" w:rsidP="001D37EA">
      <w:pPr>
        <w:rPr>
          <w:rFonts w:asciiTheme="majorHAnsi" w:hAnsiTheme="majorHAnsi" w:cstheme="majorHAnsi"/>
        </w:rPr>
      </w:pPr>
    </w:p>
    <w:p w14:paraId="43070586" w14:textId="77777777" w:rsidR="001D37EA" w:rsidRPr="00FD41C5" w:rsidRDefault="001D37EA" w:rsidP="001D37EA">
      <w:pPr>
        <w:ind w:firstLine="720"/>
        <w:rPr>
          <w:rFonts w:asciiTheme="majorHAnsi" w:hAnsiTheme="majorHAnsi" w:cstheme="majorHAnsi"/>
        </w:rPr>
      </w:pPr>
      <w:r>
        <w:rPr>
          <w:rFonts w:asciiTheme="majorHAnsi" w:hAnsiTheme="majorHAnsi" w:cstheme="majorHAnsi"/>
        </w:rPr>
        <w:tab/>
        <w:t xml:space="preserve">(1) </w:t>
      </w:r>
      <w:r w:rsidRPr="00FD41C5">
        <w:rPr>
          <w:rFonts w:asciiTheme="majorHAnsi" w:hAnsiTheme="majorHAnsi" w:cstheme="majorHAnsi"/>
        </w:rPr>
        <w:t>(</w:t>
      </w:r>
      <w:r w:rsidRPr="00FD41C5">
        <w:rPr>
          <w:rFonts w:asciiTheme="majorHAnsi" w:hAnsiTheme="majorHAnsi" w:cstheme="majorHAnsi"/>
        </w:rPr>
        <w:sym w:font="Symbol" w:char="F022"/>
      </w:r>
      <w:proofErr w:type="gramStart"/>
      <w:r w:rsidRPr="00FD41C5">
        <w:rPr>
          <w:rFonts w:asciiTheme="majorHAnsi" w:hAnsiTheme="majorHAnsi" w:cstheme="majorHAnsi"/>
        </w:rPr>
        <w:t>n)(</w:t>
      </w:r>
      <w:proofErr w:type="gramEnd"/>
      <w:r w:rsidRPr="00816AB4">
        <w:rPr>
          <w:rFonts w:asciiTheme="majorHAnsi" w:hAnsiTheme="majorHAnsi" w:cstheme="majorHAnsi"/>
          <w:i/>
          <w:iCs/>
        </w:rPr>
        <w:t>Pa</w:t>
      </w:r>
      <w:r w:rsidRPr="00816AB4">
        <w:rPr>
          <w:rFonts w:asciiTheme="majorHAnsi" w:hAnsiTheme="majorHAnsi" w:cstheme="majorHAnsi"/>
          <w:vertAlign w:val="subscript"/>
        </w:rPr>
        <w:t>n</w:t>
      </w:r>
      <w:r w:rsidRPr="00FD41C5">
        <w:rPr>
          <w:rFonts w:asciiTheme="majorHAnsi" w:hAnsiTheme="majorHAnsi" w:cstheme="majorHAnsi"/>
        </w:rPr>
        <w:t xml:space="preserve"> -&gt; </w:t>
      </w:r>
      <w:r w:rsidRPr="00816AB4">
        <w:rPr>
          <w:rFonts w:asciiTheme="majorHAnsi" w:hAnsiTheme="majorHAnsi" w:cstheme="majorHAnsi"/>
          <w:i/>
          <w:iCs/>
        </w:rPr>
        <w:t>Pa</w:t>
      </w:r>
      <w:r w:rsidRPr="00FD41C5">
        <w:rPr>
          <w:rFonts w:asciiTheme="majorHAnsi" w:hAnsiTheme="majorHAnsi" w:cstheme="majorHAnsi"/>
          <w:vertAlign w:val="subscript"/>
        </w:rPr>
        <w:t>n+1</w:t>
      </w:r>
      <w:r w:rsidRPr="00FD41C5">
        <w:rPr>
          <w:rFonts w:asciiTheme="majorHAnsi" w:hAnsiTheme="majorHAnsi" w:cstheme="majorHAnsi"/>
        </w:rPr>
        <w:t>)</w:t>
      </w:r>
    </w:p>
    <w:p w14:paraId="6490981F" w14:textId="77777777" w:rsidR="001D37EA" w:rsidRDefault="001D37EA" w:rsidP="001D37EA">
      <w:pPr>
        <w:rPr>
          <w:rFonts w:asciiTheme="majorHAnsi" w:hAnsiTheme="majorHAnsi" w:cstheme="majorHAnsi"/>
        </w:rPr>
      </w:pPr>
    </w:p>
    <w:p w14:paraId="1A28DC1E" w14:textId="280E1C00" w:rsidR="001D37EA" w:rsidRDefault="001D37EA" w:rsidP="001D37EA">
      <w:pPr>
        <w:rPr>
          <w:rFonts w:asciiTheme="majorHAnsi" w:hAnsiTheme="majorHAnsi" w:cstheme="majorHAnsi"/>
        </w:rPr>
      </w:pPr>
      <w:r w:rsidRPr="00FD41C5">
        <w:rPr>
          <w:rFonts w:asciiTheme="majorHAnsi" w:hAnsiTheme="majorHAnsi" w:cstheme="majorHAnsi"/>
        </w:rPr>
        <w:t xml:space="preserve">I </w:t>
      </w:r>
      <w:r>
        <w:rPr>
          <w:rFonts w:asciiTheme="majorHAnsi" w:hAnsiTheme="majorHAnsi" w:cstheme="majorHAnsi"/>
        </w:rPr>
        <w:t>suggest</w:t>
      </w:r>
      <w:r w:rsidRPr="00FD41C5">
        <w:rPr>
          <w:rFonts w:asciiTheme="majorHAnsi" w:hAnsiTheme="majorHAnsi" w:cstheme="majorHAnsi"/>
        </w:rPr>
        <w:t xml:space="preserve"> that </w:t>
      </w:r>
      <w:r>
        <w:rPr>
          <w:rFonts w:asciiTheme="majorHAnsi" w:hAnsiTheme="majorHAnsi" w:cstheme="majorHAnsi"/>
        </w:rPr>
        <w:t xml:space="preserve">the </w:t>
      </w:r>
      <w:r w:rsidRPr="00FD41C5">
        <w:rPr>
          <w:rFonts w:asciiTheme="majorHAnsi" w:hAnsiTheme="majorHAnsi" w:cstheme="majorHAnsi"/>
        </w:rPr>
        <w:t xml:space="preserve">plausibility </w:t>
      </w:r>
      <w:r>
        <w:rPr>
          <w:rFonts w:asciiTheme="majorHAnsi" w:hAnsiTheme="majorHAnsi" w:cstheme="majorHAnsi"/>
        </w:rPr>
        <w:t>of (1) rests, in part,</w:t>
      </w:r>
      <w:r w:rsidRPr="00FD41C5">
        <w:rPr>
          <w:rFonts w:asciiTheme="majorHAnsi" w:hAnsiTheme="majorHAnsi" w:cstheme="majorHAnsi"/>
        </w:rPr>
        <w:t xml:space="preserve"> on thinking of predicate, </w:t>
      </w:r>
      <w:r w:rsidRPr="00D6183B">
        <w:rPr>
          <w:rFonts w:asciiTheme="majorHAnsi" w:hAnsiTheme="majorHAnsi" w:cstheme="majorHAnsi"/>
          <w:i/>
          <w:iCs/>
        </w:rPr>
        <w:t>P</w:t>
      </w:r>
      <w:r w:rsidRPr="00FD41C5">
        <w:rPr>
          <w:rFonts w:asciiTheme="majorHAnsi" w:hAnsiTheme="majorHAnsi" w:cstheme="majorHAnsi"/>
        </w:rPr>
        <w:t>, along classical lines that take it to have a set-valued extension.  I have argued that for predicates in natural languages this is</w:t>
      </w:r>
      <w:r>
        <w:rPr>
          <w:rFonts w:asciiTheme="majorHAnsi" w:hAnsiTheme="majorHAnsi" w:cstheme="majorHAnsi"/>
        </w:rPr>
        <w:t>, at best, an idealization</w:t>
      </w:r>
      <w:r w:rsidRPr="00FD41C5">
        <w:rPr>
          <w:rFonts w:asciiTheme="majorHAnsi" w:hAnsiTheme="majorHAnsi" w:cstheme="majorHAnsi"/>
        </w:rPr>
        <w:t xml:space="preserve">, if only because human beings, and their finite resources, can’t pick out one property as opposed to similar candidates to be the intension of </w:t>
      </w:r>
      <w:r>
        <w:rPr>
          <w:rFonts w:asciiTheme="majorHAnsi" w:hAnsiTheme="majorHAnsi" w:cstheme="majorHAnsi"/>
        </w:rPr>
        <w:t>a</w:t>
      </w:r>
      <w:r w:rsidRPr="00FD41C5">
        <w:rPr>
          <w:rFonts w:asciiTheme="majorHAnsi" w:hAnsiTheme="majorHAnsi" w:cstheme="majorHAnsi"/>
        </w:rPr>
        <w:t xml:space="preserve"> predicate.</w:t>
      </w:r>
      <w:r>
        <w:rPr>
          <w:rFonts w:asciiTheme="majorHAnsi" w:hAnsiTheme="majorHAnsi" w:cstheme="majorHAnsi"/>
        </w:rPr>
        <w:t xml:space="preserve"> With idealized treatment of </w:t>
      </w:r>
      <w:proofErr w:type="gramStart"/>
      <w:r w:rsidRPr="00D61DC3">
        <w:rPr>
          <w:rFonts w:asciiTheme="majorHAnsi" w:hAnsiTheme="majorHAnsi" w:cstheme="majorHAnsi"/>
          <w:i/>
          <w:iCs/>
        </w:rPr>
        <w:t>P</w:t>
      </w:r>
      <w:proofErr w:type="gramEnd"/>
      <w:r w:rsidRPr="00D61DC3">
        <w:rPr>
          <w:rFonts w:asciiTheme="majorHAnsi" w:hAnsiTheme="majorHAnsi" w:cstheme="majorHAnsi"/>
          <w:i/>
          <w:iCs/>
        </w:rPr>
        <w:t xml:space="preserve"> </w:t>
      </w:r>
      <w:r>
        <w:rPr>
          <w:rFonts w:asciiTheme="majorHAnsi" w:hAnsiTheme="majorHAnsi" w:cstheme="majorHAnsi"/>
        </w:rPr>
        <w:t>the inductive premise counts, strictly speaking, as either false or truth-valueless.  The point of an idealization is that for its secure domain of application one can rely on it, but care is required to recognize where the idealization breaks down.</w:t>
      </w:r>
      <w:r w:rsidRPr="00FD41C5">
        <w:rPr>
          <w:rStyle w:val="FootnoteReference"/>
          <w:rFonts w:asciiTheme="majorHAnsi" w:hAnsiTheme="majorHAnsi" w:cstheme="majorHAnsi"/>
        </w:rPr>
        <w:footnoteReference w:id="31"/>
      </w:r>
      <w:r>
        <w:rPr>
          <w:rFonts w:asciiTheme="majorHAnsi" w:hAnsiTheme="majorHAnsi" w:cstheme="majorHAnsi"/>
        </w:rPr>
        <w:t xml:space="preserve">  One reason for the attractiveness of the inductive premise is that it has a robust secure domain of application. But the sorites situations are set up precisely to exploit where the idealization breaks down.  A valid argument with an idealized premise can support its conclusion when used in the idealization’s domain of secure application, but where premise breaks down the argument does not support its conclusion as either true or reliable.</w:t>
      </w:r>
      <w:r>
        <w:rPr>
          <w:rStyle w:val="FootnoteReference"/>
          <w:rFonts w:asciiTheme="majorHAnsi" w:hAnsiTheme="majorHAnsi" w:cstheme="majorHAnsi"/>
        </w:rPr>
        <w:footnoteReference w:id="32"/>
      </w:r>
    </w:p>
    <w:p w14:paraId="2C91323B" w14:textId="77777777" w:rsidR="001D37EA" w:rsidRDefault="001D37EA" w:rsidP="001D37EA">
      <w:pPr>
        <w:rPr>
          <w:rFonts w:asciiTheme="majorHAnsi" w:hAnsiTheme="majorHAnsi" w:cstheme="majorHAnsi"/>
        </w:rPr>
      </w:pPr>
    </w:p>
    <w:p w14:paraId="0DA1164C" w14:textId="166F3918" w:rsidR="00593F8A" w:rsidRPr="00697364" w:rsidRDefault="001D37EA" w:rsidP="00697364">
      <w:pPr>
        <w:rPr>
          <w:rFonts w:asciiTheme="majorHAnsi" w:hAnsiTheme="majorHAnsi" w:cstheme="majorHAnsi"/>
        </w:rPr>
      </w:pPr>
      <w:r>
        <w:rPr>
          <w:rFonts w:asciiTheme="majorHAnsi" w:hAnsiTheme="majorHAnsi" w:cstheme="majorHAnsi"/>
        </w:rPr>
        <w:lastRenderedPageBreak/>
        <w:tab/>
        <w:t xml:space="preserve">Thinking of sorites situations in terms of idealization may be a novel formulation, but I doubt that there is anything importantly new about the content.  </w:t>
      </w:r>
      <w:proofErr w:type="gramStart"/>
      <w:r>
        <w:rPr>
          <w:rFonts w:asciiTheme="majorHAnsi" w:hAnsiTheme="majorHAnsi" w:cstheme="majorHAnsi"/>
        </w:rPr>
        <w:t>In particular, formulation</w:t>
      </w:r>
      <w:proofErr w:type="gramEnd"/>
      <w:r>
        <w:rPr>
          <w:rFonts w:asciiTheme="majorHAnsi" w:hAnsiTheme="majorHAnsi" w:cstheme="majorHAnsi"/>
        </w:rPr>
        <w:t xml:space="preserve"> in terms of idealization may work similarly to contextual approaches.  Broadly, contextual approaches work in terms of varying content with change in context. (See </w:t>
      </w:r>
      <w:hyperlink r:id="rId8" w:history="1">
        <w:proofErr w:type="spellStart"/>
        <w:r w:rsidRPr="00FD41C5">
          <w:rPr>
            <w:rStyle w:val="Hyperlink"/>
            <w:rFonts w:asciiTheme="majorHAnsi" w:hAnsiTheme="majorHAnsi" w:cstheme="majorHAnsi"/>
            <w:color w:val="000000" w:themeColor="text1"/>
          </w:rPr>
          <w:t>Åkerman</w:t>
        </w:r>
        <w:proofErr w:type="spellEnd"/>
      </w:hyperlink>
      <w:r>
        <w:rPr>
          <w:rStyle w:val="Hyperlink"/>
          <w:rFonts w:asciiTheme="majorHAnsi" w:hAnsiTheme="majorHAnsi" w:cstheme="majorHAnsi"/>
          <w:color w:val="000000" w:themeColor="text1"/>
        </w:rPr>
        <w:t xml:space="preserve"> 2012)</w:t>
      </w:r>
      <w:r>
        <w:rPr>
          <w:rFonts w:asciiTheme="majorHAnsi" w:hAnsiTheme="majorHAnsi" w:cstheme="majorHAnsi"/>
        </w:rPr>
        <w:t xml:space="preserve"> Formulation in terms of idealization does something similar but instead of varying content, variation is in terms of domain of application from secure to values for which the idealization breaks down.</w:t>
      </w:r>
      <w:r>
        <w:rPr>
          <w:rStyle w:val="Hyperlink"/>
          <w:rFonts w:asciiTheme="majorHAnsi" w:hAnsiTheme="majorHAnsi" w:cstheme="majorHAnsi"/>
          <w:color w:val="000000" w:themeColor="text1"/>
        </w:rPr>
        <w:t xml:space="preserve"> </w:t>
      </w:r>
      <w:r w:rsidRPr="006D4EBE">
        <w:rPr>
          <w:rStyle w:val="Hyperlink"/>
          <w:rFonts w:asciiTheme="majorHAnsi" w:hAnsiTheme="majorHAnsi" w:cstheme="majorHAnsi"/>
          <w:color w:val="000000" w:themeColor="text1"/>
          <w:u w:val="none"/>
        </w:rPr>
        <w:t xml:space="preserve">Possibly some will find the novel formulation useful, and in any </w:t>
      </w:r>
      <w:proofErr w:type="gramStart"/>
      <w:r w:rsidRPr="006D4EBE">
        <w:rPr>
          <w:rStyle w:val="Hyperlink"/>
          <w:rFonts w:asciiTheme="majorHAnsi" w:hAnsiTheme="majorHAnsi" w:cstheme="majorHAnsi"/>
          <w:color w:val="000000" w:themeColor="text1"/>
          <w:u w:val="none"/>
        </w:rPr>
        <w:t>case</w:t>
      </w:r>
      <w:proofErr w:type="gramEnd"/>
      <w:r w:rsidRPr="006D4EBE">
        <w:rPr>
          <w:rStyle w:val="Hyperlink"/>
          <w:rFonts w:asciiTheme="majorHAnsi" w:hAnsiTheme="majorHAnsi" w:cstheme="majorHAnsi"/>
          <w:color w:val="000000" w:themeColor="text1"/>
          <w:u w:val="none"/>
        </w:rPr>
        <w:t xml:space="preserve"> it places treatment of the sorites paradox in the landscape of the present account</w:t>
      </w:r>
      <w:r w:rsidR="006D4EBE">
        <w:rPr>
          <w:rStyle w:val="Hyperlink"/>
          <w:rFonts w:asciiTheme="majorHAnsi" w:hAnsiTheme="majorHAnsi" w:cstheme="majorHAnsi"/>
          <w:color w:val="000000" w:themeColor="text1"/>
        </w:rPr>
        <w:t>.</w:t>
      </w:r>
      <w:r w:rsidRPr="00FD41C5">
        <w:rPr>
          <w:rStyle w:val="FootnoteReference"/>
          <w:rFonts w:asciiTheme="majorHAnsi" w:hAnsiTheme="majorHAnsi" w:cstheme="majorHAnsi"/>
        </w:rPr>
        <w:footnoteReference w:id="33"/>
      </w:r>
      <w:r w:rsidRPr="00FD41C5">
        <w:rPr>
          <w:rStyle w:val="FootnoteReference"/>
          <w:rFonts w:asciiTheme="majorHAnsi" w:hAnsiTheme="majorHAnsi" w:cstheme="majorHAnsi"/>
        </w:rPr>
        <w:t xml:space="preserve"> </w:t>
      </w:r>
      <w:r>
        <w:rPr>
          <w:rStyle w:val="Hyperlink"/>
          <w:rFonts w:asciiTheme="majorHAnsi" w:hAnsiTheme="majorHAnsi" w:cstheme="majorHAnsi"/>
          <w:color w:val="000000" w:themeColor="text1"/>
        </w:rPr>
        <w:t xml:space="preserve">  </w:t>
      </w:r>
    </w:p>
    <w:p w14:paraId="011E9A69" w14:textId="77777777" w:rsidR="00E609D2" w:rsidRPr="00FD41C5" w:rsidRDefault="00E609D2" w:rsidP="00613B6F">
      <w:pPr>
        <w:rPr>
          <w:rFonts w:asciiTheme="majorHAnsi" w:hAnsiTheme="majorHAnsi" w:cstheme="majorHAnsi"/>
        </w:rPr>
      </w:pPr>
    </w:p>
    <w:p w14:paraId="240365AB" w14:textId="03A1A2DD" w:rsidR="00140258" w:rsidRPr="00FD41C5" w:rsidRDefault="00D933E2" w:rsidP="00E609D2">
      <w:pPr>
        <w:ind w:firstLine="720"/>
        <w:rPr>
          <w:rFonts w:asciiTheme="majorHAnsi" w:hAnsiTheme="majorHAnsi" w:cstheme="majorHAnsi"/>
        </w:rPr>
      </w:pPr>
      <w:r>
        <w:rPr>
          <w:rFonts w:asciiTheme="majorHAnsi" w:hAnsiTheme="majorHAnsi" w:cstheme="majorHAnsi"/>
          <w:b/>
          <w:bCs/>
        </w:rPr>
        <w:t>9</w:t>
      </w:r>
      <w:r w:rsidR="00FB6CED" w:rsidRPr="00FD41C5">
        <w:rPr>
          <w:rFonts w:asciiTheme="majorHAnsi" w:hAnsiTheme="majorHAnsi" w:cstheme="majorHAnsi"/>
          <w:b/>
          <w:bCs/>
        </w:rPr>
        <w:t>. The problem of truth</w:t>
      </w:r>
      <w:r w:rsidR="00A13A31" w:rsidRPr="00FD41C5">
        <w:rPr>
          <w:rFonts w:asciiTheme="majorHAnsi" w:hAnsiTheme="majorHAnsi" w:cstheme="majorHAnsi"/>
          <w:b/>
          <w:bCs/>
        </w:rPr>
        <w:t>.</w:t>
      </w:r>
      <w:r w:rsidR="00FB6CED" w:rsidRPr="00FD41C5">
        <w:rPr>
          <w:rFonts w:asciiTheme="majorHAnsi" w:hAnsiTheme="majorHAnsi" w:cstheme="majorHAnsi"/>
        </w:rPr>
        <w:t xml:space="preserve">  On the classical picture the standard for </w:t>
      </w:r>
      <w:r w:rsidR="00B453C5" w:rsidRPr="00FD41C5">
        <w:rPr>
          <w:rFonts w:asciiTheme="majorHAnsi" w:hAnsiTheme="majorHAnsi" w:cstheme="majorHAnsi"/>
        </w:rPr>
        <w:t>correct</w:t>
      </w:r>
      <w:r w:rsidR="00FB6CED" w:rsidRPr="00FD41C5">
        <w:rPr>
          <w:rFonts w:asciiTheme="majorHAnsi" w:hAnsiTheme="majorHAnsi" w:cstheme="majorHAnsi"/>
        </w:rPr>
        <w:t xml:space="preserve"> predication is truth:  </w:t>
      </w:r>
      <w:r w:rsidR="00FB6CED" w:rsidRPr="00FD41C5">
        <w:rPr>
          <w:rFonts w:asciiTheme="majorHAnsi" w:hAnsiTheme="majorHAnsi" w:cstheme="majorHAnsi"/>
          <w:i/>
          <w:iCs/>
        </w:rPr>
        <w:t>Pa</w:t>
      </w:r>
      <w:r w:rsidR="00FB6CED" w:rsidRPr="00FD41C5">
        <w:rPr>
          <w:rFonts w:asciiTheme="majorHAnsi" w:hAnsiTheme="majorHAnsi" w:cstheme="majorHAnsi"/>
        </w:rPr>
        <w:t xml:space="preserve"> is true just in case the referent of </w:t>
      </w:r>
      <w:r w:rsidR="00ED30F5" w:rsidRPr="00FD41C5">
        <w:rPr>
          <w:rFonts w:asciiTheme="majorHAnsi" w:hAnsiTheme="majorHAnsi" w:cstheme="majorHAnsi"/>
          <w:i/>
          <w:iCs/>
        </w:rPr>
        <w:t>a</w:t>
      </w:r>
      <w:r w:rsidR="00FB6CED" w:rsidRPr="00FD41C5">
        <w:rPr>
          <w:rFonts w:asciiTheme="majorHAnsi" w:hAnsiTheme="majorHAnsi" w:cstheme="majorHAnsi"/>
        </w:rPr>
        <w:t xml:space="preserve"> has the property signified by </w:t>
      </w:r>
      <w:r w:rsidR="00ED30F5" w:rsidRPr="00FD41C5">
        <w:rPr>
          <w:rFonts w:asciiTheme="majorHAnsi" w:hAnsiTheme="majorHAnsi" w:cstheme="majorHAnsi"/>
          <w:i/>
          <w:iCs/>
        </w:rPr>
        <w:t>P</w:t>
      </w:r>
      <w:r w:rsidR="00FB6CED" w:rsidRPr="00FD41C5">
        <w:rPr>
          <w:rFonts w:asciiTheme="majorHAnsi" w:hAnsiTheme="majorHAnsi" w:cstheme="majorHAnsi"/>
        </w:rPr>
        <w:t xml:space="preserve"> – a straightforward correspondence view. With properties gone this standard is no longer available. What will be the alternative</w:t>
      </w:r>
      <w:r w:rsidR="005B5995" w:rsidRPr="00FD41C5">
        <w:rPr>
          <w:rFonts w:asciiTheme="majorHAnsi" w:hAnsiTheme="majorHAnsi" w:cstheme="majorHAnsi"/>
        </w:rPr>
        <w:t xml:space="preserve"> standard for predication</w:t>
      </w:r>
      <w:r w:rsidR="00FB6CED" w:rsidRPr="00FD41C5">
        <w:rPr>
          <w:rFonts w:asciiTheme="majorHAnsi" w:hAnsiTheme="majorHAnsi" w:cstheme="majorHAnsi"/>
        </w:rPr>
        <w:t>?</w:t>
      </w:r>
      <w:r w:rsidR="004B76C7" w:rsidRPr="00FD41C5">
        <w:rPr>
          <w:rFonts w:asciiTheme="majorHAnsi" w:hAnsiTheme="majorHAnsi" w:cstheme="majorHAnsi"/>
        </w:rPr>
        <w:t xml:space="preserve"> I </w:t>
      </w:r>
      <w:r w:rsidR="00FB6CED" w:rsidRPr="00FD41C5">
        <w:rPr>
          <w:rFonts w:asciiTheme="majorHAnsi" w:hAnsiTheme="majorHAnsi" w:cstheme="majorHAnsi"/>
        </w:rPr>
        <w:t>propose that the sensible thing to do is look for an alternative standard that will do for us what we value in truth.</w:t>
      </w:r>
      <w:r w:rsidR="00AF0BD9" w:rsidRPr="00FD41C5">
        <w:rPr>
          <w:rFonts w:asciiTheme="majorHAnsi" w:hAnsiTheme="majorHAnsi" w:cstheme="majorHAnsi"/>
          <w:vertAlign w:val="superscript"/>
        </w:rPr>
        <w:footnoteReference w:id="34"/>
      </w:r>
      <w:r w:rsidR="001D281F" w:rsidRPr="00FD41C5">
        <w:rPr>
          <w:rFonts w:asciiTheme="majorHAnsi" w:hAnsiTheme="majorHAnsi" w:cstheme="majorHAnsi"/>
          <w:vertAlign w:val="superscript"/>
        </w:rPr>
        <w:t xml:space="preserve"> </w:t>
      </w:r>
      <w:r w:rsidR="00ED30F5" w:rsidRPr="00FD41C5">
        <w:rPr>
          <w:rFonts w:asciiTheme="majorHAnsi" w:hAnsiTheme="majorHAnsi" w:cstheme="majorHAnsi"/>
          <w:vertAlign w:val="superscript"/>
        </w:rPr>
        <w:t xml:space="preserve"> </w:t>
      </w:r>
    </w:p>
    <w:p w14:paraId="20294AD4" w14:textId="77777777" w:rsidR="00A13A31" w:rsidRPr="00FD41C5" w:rsidRDefault="00A13A31" w:rsidP="00E609D2">
      <w:pPr>
        <w:ind w:firstLine="720"/>
        <w:rPr>
          <w:rFonts w:asciiTheme="majorHAnsi" w:hAnsiTheme="majorHAnsi" w:cstheme="majorHAnsi"/>
        </w:rPr>
      </w:pPr>
    </w:p>
    <w:p w14:paraId="695FF823" w14:textId="18281401" w:rsidR="00577B21" w:rsidRPr="00FD41C5" w:rsidRDefault="00FB6CED" w:rsidP="00E609D2">
      <w:pPr>
        <w:ind w:firstLine="720"/>
        <w:rPr>
          <w:rFonts w:asciiTheme="majorHAnsi" w:hAnsiTheme="majorHAnsi" w:cstheme="majorHAnsi"/>
        </w:rPr>
      </w:pPr>
      <w:r w:rsidRPr="00FD41C5">
        <w:rPr>
          <w:rFonts w:asciiTheme="majorHAnsi" w:hAnsiTheme="majorHAnsi" w:cstheme="majorHAnsi"/>
        </w:rPr>
        <w:t>Why do we value truth? Some say that we value truth for its own sake. This can be, at best, a small part of the story. It does not differentiate trivial truths from the truths that we value. Most importantly, we value truth for its usefulness.  We use what we take to be truths to guide us in what to expect, how to plan, how to coordinate with others…., broadly about how to act in ways conducive to our ends.</w:t>
      </w:r>
      <w:r w:rsidR="004B76C7" w:rsidRPr="00FD41C5">
        <w:rPr>
          <w:rFonts w:asciiTheme="majorHAnsi" w:hAnsiTheme="majorHAnsi" w:cstheme="majorHAnsi"/>
        </w:rPr>
        <w:t xml:space="preserve"> </w:t>
      </w:r>
      <w:r w:rsidR="00140258" w:rsidRPr="00FD41C5">
        <w:rPr>
          <w:rFonts w:asciiTheme="majorHAnsi" w:hAnsiTheme="majorHAnsi" w:cstheme="majorHAnsi"/>
        </w:rPr>
        <w:t xml:space="preserve">Statements </w:t>
      </w:r>
      <w:r w:rsidRPr="00FD41C5">
        <w:rPr>
          <w:rFonts w:asciiTheme="majorHAnsi" w:hAnsiTheme="majorHAnsi" w:cstheme="majorHAnsi"/>
        </w:rPr>
        <w:t xml:space="preserve">can be reliable without literal truth. We think of the reliability of statements that aren’t (we say) exactly true in terms of their being sufficiently accurate, “approximately true”, “close to the truth”, and the like.  These are problematic notions: In the absence of an independent standard of truth, what are accuracy, being approximately true, or close to the truth? </w:t>
      </w:r>
    </w:p>
    <w:p w14:paraId="5FC500AD" w14:textId="77777777" w:rsidR="00847A35" w:rsidRPr="00FD41C5" w:rsidRDefault="00847A35" w:rsidP="00E609D2">
      <w:pPr>
        <w:ind w:firstLine="720"/>
        <w:rPr>
          <w:rFonts w:asciiTheme="majorHAnsi" w:hAnsiTheme="majorHAnsi" w:cstheme="majorHAnsi"/>
        </w:rPr>
      </w:pPr>
    </w:p>
    <w:p w14:paraId="571EF07C" w14:textId="78269641" w:rsidR="00847A35" w:rsidRPr="00FD41C5" w:rsidRDefault="00FB6CED" w:rsidP="003C03B4">
      <w:pPr>
        <w:ind w:firstLine="720"/>
        <w:rPr>
          <w:rFonts w:asciiTheme="majorHAnsi" w:hAnsiTheme="majorHAnsi" w:cstheme="majorHAnsi"/>
        </w:rPr>
      </w:pPr>
      <w:r w:rsidRPr="00FD41C5">
        <w:rPr>
          <w:rFonts w:asciiTheme="majorHAnsi" w:hAnsiTheme="majorHAnsi" w:cstheme="majorHAnsi"/>
        </w:rPr>
        <w:t xml:space="preserve">We can appeal to the reliability of statements directly without getting bogged down in any metaphysical worries about accuracy, approximate </w:t>
      </w:r>
      <w:proofErr w:type="gramStart"/>
      <w:r w:rsidRPr="00FD41C5">
        <w:rPr>
          <w:rFonts w:asciiTheme="majorHAnsi" w:hAnsiTheme="majorHAnsi" w:cstheme="majorHAnsi"/>
        </w:rPr>
        <w:t>truth,…</w:t>
      </w:r>
      <w:proofErr w:type="gramEnd"/>
      <w:r w:rsidRPr="00FD41C5">
        <w:rPr>
          <w:rFonts w:asciiTheme="majorHAnsi" w:hAnsiTheme="majorHAnsi" w:cstheme="majorHAnsi"/>
        </w:rPr>
        <w:t>.</w:t>
      </w:r>
      <w:r w:rsidR="004B76C7" w:rsidRPr="00FD41C5">
        <w:rPr>
          <w:rFonts w:asciiTheme="majorHAnsi" w:hAnsiTheme="majorHAnsi" w:cstheme="majorHAnsi"/>
        </w:rPr>
        <w:t xml:space="preserve"> </w:t>
      </w:r>
      <w:r w:rsidRPr="00FD41C5">
        <w:rPr>
          <w:rFonts w:asciiTheme="majorHAnsi" w:hAnsiTheme="majorHAnsi" w:cstheme="majorHAnsi"/>
        </w:rPr>
        <w:t>I have said that a statement is reliable, as I intend the idea, insofar as one can depend on the statement about what to expect, how to plan, broadly about how to act in ways conducive to our ends. To illustrate with a simple example, suppose I am told that John weights 70 kg. If I put him on a very accurate scale, I would find 69.95 kg</w:t>
      </w:r>
      <w:r w:rsidR="001D281F" w:rsidRPr="00FD41C5">
        <w:rPr>
          <w:rFonts w:asciiTheme="majorHAnsi" w:hAnsiTheme="majorHAnsi" w:cstheme="majorHAnsi"/>
        </w:rPr>
        <w:t>.</w:t>
      </w:r>
      <w:r w:rsidRPr="00FD41C5">
        <w:rPr>
          <w:rFonts w:asciiTheme="majorHAnsi" w:hAnsiTheme="majorHAnsi" w:cstheme="majorHAnsi"/>
        </w:rPr>
        <w:t xml:space="preserve"> Moreover, people’s weights go up and down a good </w:t>
      </w:r>
      <w:r w:rsidR="00BC3F74" w:rsidRPr="00FD41C5">
        <w:rPr>
          <w:rFonts w:asciiTheme="majorHAnsi" w:hAnsiTheme="majorHAnsi" w:cstheme="majorHAnsi"/>
        </w:rPr>
        <w:t xml:space="preserve">two </w:t>
      </w:r>
      <w:r w:rsidRPr="00FD41C5">
        <w:rPr>
          <w:rFonts w:asciiTheme="majorHAnsi" w:hAnsiTheme="majorHAnsi" w:cstheme="majorHAnsi"/>
        </w:rPr>
        <w:t>kilogram</w:t>
      </w:r>
      <w:r w:rsidR="00BC3F74" w:rsidRPr="00FD41C5">
        <w:rPr>
          <w:rFonts w:asciiTheme="majorHAnsi" w:hAnsiTheme="majorHAnsi" w:cstheme="majorHAnsi"/>
        </w:rPr>
        <w:t>s</w:t>
      </w:r>
      <w:r w:rsidRPr="00FD41C5">
        <w:rPr>
          <w:rFonts w:asciiTheme="majorHAnsi" w:hAnsiTheme="majorHAnsi" w:cstheme="majorHAnsi"/>
        </w:rPr>
        <w:t xml:space="preserve"> a day. Nonetheless the statement of 70 kg is reliable for just about any ordinary purpose that might </w:t>
      </w:r>
      <w:r w:rsidRPr="00FD41C5">
        <w:rPr>
          <w:rFonts w:asciiTheme="majorHAnsi" w:hAnsiTheme="majorHAnsi" w:cstheme="majorHAnsi"/>
        </w:rPr>
        <w:lastRenderedPageBreak/>
        <w:t>come up. For just about any end in view, when using 70 kg instead of the more accurate 69.95 kg</w:t>
      </w:r>
      <w:r w:rsidR="00457223">
        <w:rPr>
          <w:rFonts w:asciiTheme="majorHAnsi" w:hAnsiTheme="majorHAnsi" w:cstheme="majorHAnsi"/>
        </w:rPr>
        <w:t xml:space="preserve"> (</w:t>
      </w:r>
      <w:proofErr w:type="gramStart"/>
      <w:r w:rsidR="00457223">
        <w:rPr>
          <w:rFonts w:asciiTheme="majorHAnsi" w:hAnsiTheme="majorHAnsi" w:cstheme="majorHAnsi"/>
        </w:rPr>
        <w:t>at the moment</w:t>
      </w:r>
      <w:proofErr w:type="gramEnd"/>
      <w:r w:rsidR="00457223">
        <w:rPr>
          <w:rFonts w:asciiTheme="majorHAnsi" w:hAnsiTheme="majorHAnsi" w:cstheme="majorHAnsi"/>
        </w:rPr>
        <w:t>)</w:t>
      </w:r>
      <w:r w:rsidRPr="00FD41C5">
        <w:rPr>
          <w:rFonts w:asciiTheme="majorHAnsi" w:hAnsiTheme="majorHAnsi" w:cstheme="majorHAnsi"/>
        </w:rPr>
        <w:t xml:space="preserve">, nothing will go wrong.  </w:t>
      </w:r>
      <w:r w:rsidR="00847A35" w:rsidRPr="00FD41C5">
        <w:rPr>
          <w:rFonts w:asciiTheme="majorHAnsi" w:hAnsiTheme="majorHAnsi" w:cstheme="majorHAnsi"/>
        </w:rPr>
        <w:tab/>
      </w:r>
    </w:p>
    <w:p w14:paraId="6ED29759" w14:textId="4F22810C" w:rsidR="00847A35" w:rsidRPr="00FD41C5" w:rsidRDefault="00847A35" w:rsidP="00746B6E">
      <w:pPr>
        <w:rPr>
          <w:rFonts w:asciiTheme="majorHAnsi" w:hAnsiTheme="majorHAnsi" w:cstheme="majorHAnsi"/>
        </w:rPr>
      </w:pPr>
    </w:p>
    <w:p w14:paraId="4515AAAE" w14:textId="7B5F240F" w:rsidR="00FB6CED" w:rsidRPr="00FD41C5" w:rsidRDefault="00FB6CED" w:rsidP="00952C3F">
      <w:pPr>
        <w:ind w:firstLine="720"/>
        <w:rPr>
          <w:rFonts w:asciiTheme="majorHAnsi" w:hAnsiTheme="majorHAnsi" w:cstheme="majorHAnsi"/>
        </w:rPr>
      </w:pPr>
      <w:r w:rsidRPr="00FD41C5">
        <w:rPr>
          <w:rFonts w:asciiTheme="majorHAnsi" w:hAnsiTheme="majorHAnsi" w:cstheme="majorHAnsi"/>
        </w:rPr>
        <w:t xml:space="preserve">The </w:t>
      </w:r>
      <w:r w:rsidR="001D281F" w:rsidRPr="00FD41C5">
        <w:rPr>
          <w:rFonts w:asciiTheme="majorHAnsi" w:hAnsiTheme="majorHAnsi" w:cstheme="majorHAnsi"/>
        </w:rPr>
        <w:t xml:space="preserve">kind of </w:t>
      </w:r>
      <w:r w:rsidRPr="00FD41C5">
        <w:rPr>
          <w:rFonts w:asciiTheme="majorHAnsi" w:hAnsiTheme="majorHAnsi" w:cstheme="majorHAnsi"/>
        </w:rPr>
        <w:t xml:space="preserve">reliability that is in question </w:t>
      </w:r>
      <w:r w:rsidR="001D281F" w:rsidRPr="00FD41C5">
        <w:rPr>
          <w:rFonts w:asciiTheme="majorHAnsi" w:hAnsiTheme="majorHAnsi" w:cstheme="majorHAnsi"/>
        </w:rPr>
        <w:t>in this example</w:t>
      </w:r>
      <w:r w:rsidRPr="00FD41C5">
        <w:rPr>
          <w:rFonts w:asciiTheme="majorHAnsi" w:hAnsiTheme="majorHAnsi" w:cstheme="majorHAnsi"/>
        </w:rPr>
        <w:t xml:space="preserve"> is exactly the reliability for which we value truth. What counts is whether, or to what extent, treating a statement as classically true will advance our aims and not get us into trouble</w:t>
      </w:r>
      <w:r w:rsidR="00146FFA">
        <w:rPr>
          <w:rFonts w:asciiTheme="majorHAnsi" w:hAnsiTheme="majorHAnsi" w:cstheme="majorHAnsi"/>
        </w:rPr>
        <w:t>. W</w:t>
      </w:r>
      <w:r w:rsidR="00517F3A" w:rsidRPr="00FD41C5">
        <w:rPr>
          <w:rFonts w:asciiTheme="majorHAnsi" w:hAnsiTheme="majorHAnsi" w:cstheme="majorHAnsi"/>
        </w:rPr>
        <w:t>hat counts is that</w:t>
      </w:r>
      <w:r w:rsidR="005B5995" w:rsidRPr="00FD41C5">
        <w:rPr>
          <w:rFonts w:asciiTheme="majorHAnsi" w:hAnsiTheme="majorHAnsi" w:cstheme="majorHAnsi"/>
        </w:rPr>
        <w:t xml:space="preserve"> </w:t>
      </w:r>
      <w:r w:rsidRPr="00FD41C5">
        <w:rPr>
          <w:rFonts w:asciiTheme="majorHAnsi" w:hAnsiTheme="majorHAnsi" w:cstheme="majorHAnsi"/>
        </w:rPr>
        <w:t>we won’t be misled when using such statements</w:t>
      </w:r>
      <w:r w:rsidR="00952C3F" w:rsidRPr="00FD41C5">
        <w:rPr>
          <w:rFonts w:asciiTheme="majorHAnsi" w:hAnsiTheme="majorHAnsi" w:cstheme="majorHAnsi"/>
        </w:rPr>
        <w:t xml:space="preserve"> </w:t>
      </w:r>
      <w:proofErr w:type="spellStart"/>
      <w:r w:rsidR="00952C3F" w:rsidRPr="00FD41C5">
        <w:rPr>
          <w:rFonts w:asciiTheme="majorHAnsi" w:hAnsiTheme="majorHAnsi" w:cstheme="majorHAnsi"/>
        </w:rPr>
        <w:t>anymore</w:t>
      </w:r>
      <w:proofErr w:type="spellEnd"/>
      <w:r w:rsidR="00952C3F" w:rsidRPr="00FD41C5">
        <w:rPr>
          <w:rFonts w:asciiTheme="majorHAnsi" w:hAnsiTheme="majorHAnsi" w:cstheme="majorHAnsi"/>
        </w:rPr>
        <w:t xml:space="preserve"> than we would be misled if they were exactly true.  </w:t>
      </w:r>
      <w:r w:rsidRPr="00FD41C5">
        <w:rPr>
          <w:rFonts w:asciiTheme="majorHAnsi" w:hAnsiTheme="majorHAnsi" w:cstheme="majorHAnsi"/>
        </w:rPr>
        <w:t>The claim isn’t that we can’t be misled about anything. Rather, for a robustly broad range of interests it is, objectively, very unlikely that we would be misled. The broader the range and the smaller the likelihood of being misled, the more the statement counts as reliable.  The foregoing can also be relativized to a subject matter: Treating John as weighing 70 kg. will be reliable for all medical considerations.</w:t>
      </w:r>
    </w:p>
    <w:p w14:paraId="08C95F2D" w14:textId="3085E906" w:rsidR="006712CD" w:rsidRPr="00FD41C5" w:rsidRDefault="006712CD" w:rsidP="00952C3F">
      <w:pPr>
        <w:ind w:firstLine="720"/>
        <w:rPr>
          <w:rFonts w:asciiTheme="majorHAnsi" w:hAnsiTheme="majorHAnsi" w:cstheme="majorHAnsi"/>
        </w:rPr>
      </w:pPr>
    </w:p>
    <w:p w14:paraId="5AF56737" w14:textId="5978BC46" w:rsidR="006712CD" w:rsidRPr="00FD41C5" w:rsidRDefault="006712CD" w:rsidP="00952C3F">
      <w:pPr>
        <w:ind w:firstLine="720"/>
        <w:rPr>
          <w:rFonts w:asciiTheme="majorHAnsi" w:hAnsiTheme="majorHAnsi" w:cstheme="majorHAnsi"/>
        </w:rPr>
      </w:pPr>
      <w:r w:rsidRPr="00FD41C5">
        <w:rPr>
          <w:rFonts w:asciiTheme="majorHAnsi" w:hAnsiTheme="majorHAnsi" w:cstheme="majorHAnsi"/>
        </w:rPr>
        <w:t>Using reliability as a surrogate for truth also works in science.  All successful statements in science are either vague (</w:t>
      </w:r>
      <w:r w:rsidR="003C03B4" w:rsidRPr="00FD41C5">
        <w:rPr>
          <w:rFonts w:asciiTheme="majorHAnsi" w:hAnsiTheme="majorHAnsi" w:cstheme="majorHAnsi"/>
        </w:rPr>
        <w:t>w</w:t>
      </w:r>
      <w:r w:rsidRPr="00FD41C5">
        <w:rPr>
          <w:rFonts w:asciiTheme="majorHAnsi" w:hAnsiTheme="majorHAnsi" w:cstheme="majorHAnsi"/>
        </w:rPr>
        <w:t>ater is H</w:t>
      </w:r>
      <w:r w:rsidRPr="002A1408">
        <w:rPr>
          <w:rFonts w:asciiTheme="majorHAnsi" w:hAnsiTheme="majorHAnsi" w:cstheme="majorHAnsi"/>
          <w:sz w:val="28"/>
          <w:szCs w:val="28"/>
          <w:vertAlign w:val="subscript"/>
        </w:rPr>
        <w:t>2</w:t>
      </w:r>
      <w:r w:rsidRPr="00FD41C5">
        <w:rPr>
          <w:rFonts w:asciiTheme="majorHAnsi" w:hAnsiTheme="majorHAnsi" w:cstheme="majorHAnsi"/>
        </w:rPr>
        <w:t>O) or idealizations (</w:t>
      </w:r>
      <w:r w:rsidR="003C03B4" w:rsidRPr="00FD41C5">
        <w:rPr>
          <w:rFonts w:asciiTheme="majorHAnsi" w:hAnsiTheme="majorHAnsi" w:cstheme="majorHAnsi"/>
        </w:rPr>
        <w:t>f</w:t>
      </w:r>
      <w:r w:rsidRPr="00FD41C5">
        <w:rPr>
          <w:rFonts w:asciiTheme="majorHAnsi" w:hAnsiTheme="majorHAnsi" w:cstheme="majorHAnsi"/>
        </w:rPr>
        <w:t>ield equations of general relativity)</w:t>
      </w:r>
      <w:r w:rsidR="00BC3F74" w:rsidRPr="00FD41C5">
        <w:rPr>
          <w:rFonts w:asciiTheme="majorHAnsi" w:hAnsiTheme="majorHAnsi" w:cstheme="majorHAnsi"/>
        </w:rPr>
        <w:t>.</w:t>
      </w:r>
      <w:r w:rsidRPr="00FD41C5">
        <w:rPr>
          <w:rFonts w:asciiTheme="majorHAnsi" w:hAnsiTheme="majorHAnsi" w:cstheme="majorHAnsi"/>
        </w:rPr>
        <w:t xml:space="preserve">  Either way</w:t>
      </w:r>
      <w:r w:rsidR="00BC3F74" w:rsidRPr="00FD41C5">
        <w:rPr>
          <w:rFonts w:asciiTheme="majorHAnsi" w:hAnsiTheme="majorHAnsi" w:cstheme="majorHAnsi"/>
        </w:rPr>
        <w:t>,</w:t>
      </w:r>
      <w:r w:rsidRPr="00FD41C5">
        <w:rPr>
          <w:rFonts w:asciiTheme="majorHAnsi" w:hAnsiTheme="majorHAnsi" w:cstheme="majorHAnsi"/>
        </w:rPr>
        <w:t xml:space="preserve"> the working scientist </w:t>
      </w:r>
      <w:proofErr w:type="gramStart"/>
      <w:r w:rsidRPr="00FD41C5">
        <w:rPr>
          <w:rFonts w:asciiTheme="majorHAnsi" w:hAnsiTheme="majorHAnsi" w:cstheme="majorHAnsi"/>
        </w:rPr>
        <w:t>has to</w:t>
      </w:r>
      <w:proofErr w:type="gramEnd"/>
      <w:r w:rsidRPr="00FD41C5">
        <w:rPr>
          <w:rFonts w:asciiTheme="majorHAnsi" w:hAnsiTheme="majorHAnsi" w:cstheme="majorHAnsi"/>
        </w:rPr>
        <w:t xml:space="preserve"> know where and how such statements can be trusted. We can bring them under a uniform treatment by extending the understanding of ‘useful’ to include usefulness in science and by taking our interest to include those covered under scientific curiosity.</w:t>
      </w:r>
      <w:r w:rsidR="003C03B4" w:rsidRPr="00FD41C5">
        <w:rPr>
          <w:rStyle w:val="FootnoteReference"/>
          <w:rFonts w:asciiTheme="majorHAnsi" w:hAnsiTheme="majorHAnsi" w:cstheme="majorHAnsi"/>
        </w:rPr>
        <w:footnoteReference w:id="35"/>
      </w:r>
    </w:p>
    <w:p w14:paraId="75A43B6A" w14:textId="77777777" w:rsidR="00847A35" w:rsidRPr="00FD41C5" w:rsidRDefault="00847A35" w:rsidP="00E609D2">
      <w:pPr>
        <w:rPr>
          <w:rFonts w:asciiTheme="majorHAnsi" w:hAnsiTheme="majorHAnsi" w:cstheme="majorHAnsi"/>
        </w:rPr>
      </w:pPr>
    </w:p>
    <w:p w14:paraId="1FB78ADF" w14:textId="2161C4B0" w:rsidR="004B76C7" w:rsidRPr="00FD41C5" w:rsidRDefault="00FB6CED" w:rsidP="00847A35">
      <w:pPr>
        <w:ind w:firstLine="720"/>
        <w:rPr>
          <w:rFonts w:asciiTheme="majorHAnsi" w:hAnsiTheme="majorHAnsi" w:cstheme="majorHAnsi"/>
        </w:rPr>
      </w:pPr>
      <w:r w:rsidRPr="00FD41C5">
        <w:rPr>
          <w:rFonts w:asciiTheme="majorHAnsi" w:hAnsiTheme="majorHAnsi" w:cstheme="majorHAnsi"/>
        </w:rPr>
        <w:t xml:space="preserve">‘Reliable’ has graded and ungraded, or positive, forms. In the graded form something (statement, picture, person…) can be not very, moderately, or very reliable (always relative to some interest or objective). One thing is more reliable than another. In the ungraded form: To say that a statement is (just plain) reliable is to say that it is reliable enough for the purposes in view. It is reliable </w:t>
      </w:r>
      <w:proofErr w:type="gramStart"/>
      <w:r w:rsidRPr="00FD41C5">
        <w:rPr>
          <w:rFonts w:asciiTheme="majorHAnsi" w:hAnsiTheme="majorHAnsi" w:cstheme="majorHAnsi"/>
        </w:rPr>
        <w:t>enough</w:t>
      </w:r>
      <w:proofErr w:type="gramEnd"/>
      <w:r w:rsidRPr="00FD41C5">
        <w:rPr>
          <w:rFonts w:asciiTheme="majorHAnsi" w:hAnsiTheme="majorHAnsi" w:cstheme="majorHAnsi"/>
        </w:rPr>
        <w:t xml:space="preserve"> so we don’t have to worry about the degree of reliability. A statement being reliable in the ungraded sense is what is involved in taking reliability as our surrogate for truth. </w:t>
      </w:r>
    </w:p>
    <w:p w14:paraId="5B14DA28" w14:textId="77777777" w:rsidR="00E609D2" w:rsidRPr="00FD41C5" w:rsidRDefault="00E609D2" w:rsidP="00E609D2">
      <w:pPr>
        <w:rPr>
          <w:rFonts w:asciiTheme="majorHAnsi" w:hAnsiTheme="majorHAnsi" w:cstheme="majorHAnsi"/>
        </w:rPr>
      </w:pPr>
    </w:p>
    <w:p w14:paraId="50FDA298" w14:textId="3EC34DDC" w:rsidR="001D281F" w:rsidRPr="00FD41C5" w:rsidRDefault="00FB6CED" w:rsidP="00E609D2">
      <w:pPr>
        <w:ind w:firstLine="720"/>
        <w:rPr>
          <w:rFonts w:asciiTheme="majorHAnsi" w:hAnsiTheme="majorHAnsi" w:cstheme="majorHAnsi"/>
        </w:rPr>
      </w:pPr>
      <w:r w:rsidRPr="00FD41C5">
        <w:rPr>
          <w:rFonts w:asciiTheme="majorHAnsi" w:hAnsiTheme="majorHAnsi" w:cstheme="majorHAnsi"/>
        </w:rPr>
        <w:t>An alternative statement of what I take to be the same idea is that a statement counts as objectively reliable when or to the extent that the statement functions as a classical truth in the interplay between beliefs, desires</w:t>
      </w:r>
      <w:r w:rsidR="007C19C8" w:rsidRPr="00FD41C5">
        <w:rPr>
          <w:rFonts w:asciiTheme="majorHAnsi" w:hAnsiTheme="majorHAnsi" w:cstheme="majorHAnsi"/>
        </w:rPr>
        <w:t>,</w:t>
      </w:r>
      <w:r w:rsidRPr="00FD41C5">
        <w:rPr>
          <w:rFonts w:asciiTheme="majorHAnsi" w:hAnsiTheme="majorHAnsi" w:cstheme="majorHAnsi"/>
        </w:rPr>
        <w:t xml:space="preserve"> and actions. How should we understand what it is to treat a statement as classically true (where treated as true will be understood as treated as true for a given range of applications</w:t>
      </w:r>
      <w:r w:rsidR="005B5995" w:rsidRPr="00FD41C5">
        <w:rPr>
          <w:rFonts w:asciiTheme="majorHAnsi" w:hAnsiTheme="majorHAnsi" w:cstheme="majorHAnsi"/>
        </w:rPr>
        <w:t>)</w:t>
      </w:r>
      <w:r w:rsidR="00BC3F74" w:rsidRPr="00FD41C5">
        <w:rPr>
          <w:rFonts w:asciiTheme="majorHAnsi" w:hAnsiTheme="majorHAnsi" w:cstheme="majorHAnsi"/>
        </w:rPr>
        <w:t>?</w:t>
      </w:r>
      <w:r w:rsidRPr="00FD41C5">
        <w:rPr>
          <w:rFonts w:asciiTheme="majorHAnsi" w:hAnsiTheme="majorHAnsi" w:cstheme="majorHAnsi"/>
        </w:rPr>
        <w:t xml:space="preserve">  To treat a statement as classically true is to rely on a belief with the content of that statement in the belief’s planning and action guiding functions</w:t>
      </w:r>
      <w:r w:rsidR="00517F3A" w:rsidRPr="00FD41C5">
        <w:rPr>
          <w:rFonts w:asciiTheme="majorHAnsi" w:hAnsiTheme="majorHAnsi" w:cstheme="majorHAnsi"/>
        </w:rPr>
        <w:t>.</w:t>
      </w:r>
      <w:r w:rsidRPr="00FD41C5">
        <w:rPr>
          <w:rFonts w:asciiTheme="majorHAnsi" w:hAnsiTheme="majorHAnsi" w:cstheme="majorHAnsi"/>
        </w:rPr>
        <w:t xml:space="preserve"> A statement counts as objectively reliable when, or to the extent that when so relying on it does not get one into trouble. </w:t>
      </w:r>
      <w:r w:rsidR="007C19C8" w:rsidRPr="00FD41C5">
        <w:rPr>
          <w:rFonts w:asciiTheme="majorHAnsi" w:hAnsiTheme="majorHAnsi" w:cstheme="majorHAnsi"/>
        </w:rPr>
        <w:t xml:space="preserve"> A more detailed answer will require an account of the relation of belief, desire</w:t>
      </w:r>
      <w:r w:rsidR="00952C3F" w:rsidRPr="00FD41C5">
        <w:rPr>
          <w:rFonts w:asciiTheme="majorHAnsi" w:hAnsiTheme="majorHAnsi" w:cstheme="majorHAnsi"/>
        </w:rPr>
        <w:t>,</w:t>
      </w:r>
      <w:r w:rsidR="007C19C8" w:rsidRPr="00FD41C5">
        <w:rPr>
          <w:rFonts w:asciiTheme="majorHAnsi" w:hAnsiTheme="majorHAnsi" w:cstheme="majorHAnsi"/>
        </w:rPr>
        <w:t xml:space="preserve"> and action.</w:t>
      </w:r>
      <w:r w:rsidR="00454827" w:rsidRPr="00FD41C5">
        <w:rPr>
          <w:rStyle w:val="FootnoteReference"/>
          <w:rFonts w:asciiTheme="majorHAnsi" w:hAnsiTheme="majorHAnsi" w:cstheme="majorHAnsi"/>
        </w:rPr>
        <w:t xml:space="preserve"> </w:t>
      </w:r>
      <w:r w:rsidR="00454827" w:rsidRPr="00FD41C5">
        <w:rPr>
          <w:rStyle w:val="FootnoteReference"/>
          <w:rFonts w:asciiTheme="majorHAnsi" w:hAnsiTheme="majorHAnsi" w:cstheme="majorHAnsi"/>
        </w:rPr>
        <w:footnoteReference w:id="36"/>
      </w:r>
    </w:p>
    <w:p w14:paraId="07C8AF66" w14:textId="77777777" w:rsidR="00E609D2" w:rsidRPr="00FD41C5" w:rsidRDefault="00E609D2" w:rsidP="00E609D2">
      <w:pPr>
        <w:rPr>
          <w:rFonts w:asciiTheme="majorHAnsi" w:hAnsiTheme="majorHAnsi" w:cstheme="majorHAnsi"/>
        </w:rPr>
      </w:pPr>
    </w:p>
    <w:p w14:paraId="52362ACC" w14:textId="5C95E065" w:rsidR="00D66894" w:rsidRPr="00FD41C5" w:rsidRDefault="00FB6CED" w:rsidP="00952C3F">
      <w:pPr>
        <w:ind w:firstLine="720"/>
        <w:rPr>
          <w:rFonts w:asciiTheme="majorHAnsi" w:hAnsiTheme="majorHAnsi" w:cstheme="majorHAnsi"/>
        </w:rPr>
      </w:pPr>
      <w:r w:rsidRPr="00FD41C5">
        <w:rPr>
          <w:rFonts w:asciiTheme="majorHAnsi" w:hAnsiTheme="majorHAnsi" w:cstheme="majorHAnsi"/>
        </w:rPr>
        <w:t xml:space="preserve">Three comments are in order. </w:t>
      </w:r>
      <w:r w:rsidR="00D66894" w:rsidRPr="00FD41C5">
        <w:rPr>
          <w:rFonts w:asciiTheme="majorHAnsi" w:hAnsiTheme="majorHAnsi" w:cstheme="majorHAnsi"/>
        </w:rPr>
        <w:t xml:space="preserve">Reliability isn’t probability.  Ordinarily one understands probability as probability of truth.  Here we are taking reliability (as explained above) as a surrogate for truth.  </w:t>
      </w:r>
      <w:proofErr w:type="gramStart"/>
      <w:r w:rsidR="00D66894" w:rsidRPr="00FD41C5">
        <w:rPr>
          <w:rFonts w:asciiTheme="majorHAnsi" w:hAnsiTheme="majorHAnsi" w:cstheme="majorHAnsi"/>
        </w:rPr>
        <w:t>So</w:t>
      </w:r>
      <w:proofErr w:type="gramEnd"/>
      <w:r w:rsidR="00D66894" w:rsidRPr="00FD41C5">
        <w:rPr>
          <w:rFonts w:asciiTheme="majorHAnsi" w:hAnsiTheme="majorHAnsi" w:cstheme="majorHAnsi"/>
        </w:rPr>
        <w:t xml:space="preserve"> we understand probability as probability of reliability.</w:t>
      </w:r>
    </w:p>
    <w:p w14:paraId="367E87CC" w14:textId="0314BEBD" w:rsidR="003D0730" w:rsidRPr="00FD41C5" w:rsidRDefault="007C19C8" w:rsidP="00D66894">
      <w:pPr>
        <w:ind w:firstLine="720"/>
        <w:rPr>
          <w:rFonts w:asciiTheme="majorHAnsi" w:hAnsiTheme="majorHAnsi" w:cstheme="majorHAnsi"/>
        </w:rPr>
      </w:pPr>
      <w:r w:rsidRPr="00FD41C5">
        <w:rPr>
          <w:rFonts w:asciiTheme="majorHAnsi" w:hAnsiTheme="majorHAnsi" w:cstheme="majorHAnsi"/>
        </w:rPr>
        <w:br/>
      </w:r>
      <w:r w:rsidRPr="00FD41C5">
        <w:rPr>
          <w:rFonts w:asciiTheme="majorHAnsi" w:hAnsiTheme="majorHAnsi" w:cstheme="majorHAnsi"/>
        </w:rPr>
        <w:tab/>
      </w:r>
      <w:r w:rsidR="00FB6CED" w:rsidRPr="00FD41C5">
        <w:rPr>
          <w:rFonts w:asciiTheme="majorHAnsi" w:hAnsiTheme="majorHAnsi" w:cstheme="majorHAnsi"/>
        </w:rPr>
        <w:t xml:space="preserve">On its face the account falls into the pragmatist circle. But the standard objection to pragmatist accounts of truth, that in special situations a false statement can function as a truth, here has no application.  As I am using the notion, to be reliable is to be reliable </w:t>
      </w:r>
      <w:r w:rsidR="00FB6CED" w:rsidRPr="00FD41C5">
        <w:rPr>
          <w:rFonts w:asciiTheme="majorHAnsi" w:hAnsiTheme="majorHAnsi" w:cstheme="majorHAnsi"/>
          <w:i/>
          <w:iCs/>
        </w:rPr>
        <w:t>sufficiently broadly</w:t>
      </w:r>
      <w:r w:rsidR="00FB6CED" w:rsidRPr="00FD41C5">
        <w:rPr>
          <w:rFonts w:asciiTheme="majorHAnsi" w:hAnsiTheme="majorHAnsi" w:cstheme="majorHAnsi"/>
        </w:rPr>
        <w:t>. This characterization rules out those “special situations</w:t>
      </w:r>
      <w:r w:rsidR="006E6950" w:rsidRPr="00FD41C5">
        <w:rPr>
          <w:rFonts w:asciiTheme="majorHAnsi" w:hAnsiTheme="majorHAnsi" w:cstheme="majorHAnsi"/>
        </w:rPr>
        <w:t>”</w:t>
      </w:r>
      <w:r w:rsidR="003D0730" w:rsidRPr="00FD41C5">
        <w:rPr>
          <w:rFonts w:asciiTheme="majorHAnsi" w:hAnsiTheme="majorHAnsi" w:cstheme="majorHAnsi"/>
        </w:rPr>
        <w:t xml:space="preserve">. </w:t>
      </w:r>
      <w:r w:rsidR="00FB6CED" w:rsidRPr="00FD41C5">
        <w:rPr>
          <w:rFonts w:asciiTheme="majorHAnsi" w:hAnsiTheme="majorHAnsi" w:cstheme="majorHAnsi"/>
        </w:rPr>
        <w:t xml:space="preserve">How broadly is “sufficiently broadly”? Broadly enough so that the reliability can be counted on for anything that might reasonably be expected to come up. This can also be relativized to context. Considering the ordinary sort of context for judging a dinner tabletop to be clean, if the tabletop is free of crumbs and any visible spilled food, for that context the statement that the tabletop is clean is reliable, just as, for that context, </w:t>
      </w:r>
      <w:r w:rsidRPr="00FD41C5">
        <w:rPr>
          <w:rFonts w:asciiTheme="majorHAnsi" w:hAnsiTheme="majorHAnsi" w:cstheme="majorHAnsi"/>
        </w:rPr>
        <w:t>one would ordinarily say that the statement is true</w:t>
      </w:r>
      <w:r w:rsidR="00FB6CED" w:rsidRPr="00FD41C5">
        <w:rPr>
          <w:rFonts w:asciiTheme="majorHAnsi" w:hAnsiTheme="majorHAnsi" w:cstheme="majorHAnsi"/>
        </w:rPr>
        <w:t xml:space="preserve">.  But if it is a lab table and the experiment requires a hyper-clean environment, being free of crumbs and spilled food isn’t enough.  If there is a very small amount of extraneous material, in that context saying that the tabletop is clean is not reliable, just as, for that context, the statement would not </w:t>
      </w:r>
      <w:r w:rsidR="00792DC5" w:rsidRPr="00FD41C5">
        <w:rPr>
          <w:rFonts w:asciiTheme="majorHAnsi" w:hAnsiTheme="majorHAnsi" w:cstheme="majorHAnsi"/>
        </w:rPr>
        <w:t>ordinarily be said to be</w:t>
      </w:r>
      <w:r w:rsidR="00FB6CED" w:rsidRPr="00FD41C5">
        <w:rPr>
          <w:rFonts w:asciiTheme="majorHAnsi" w:hAnsiTheme="majorHAnsi" w:cstheme="majorHAnsi"/>
        </w:rPr>
        <w:t xml:space="preserve"> true.</w:t>
      </w:r>
      <w:r w:rsidR="004B76C7" w:rsidRPr="00FD41C5">
        <w:rPr>
          <w:rFonts w:asciiTheme="majorHAnsi" w:hAnsiTheme="majorHAnsi" w:cstheme="majorHAnsi"/>
        </w:rPr>
        <w:t xml:space="preserve"> </w:t>
      </w:r>
    </w:p>
    <w:p w14:paraId="551619E4" w14:textId="77777777" w:rsidR="003D0730" w:rsidRPr="00FD41C5" w:rsidRDefault="003D0730" w:rsidP="00E609D2">
      <w:pPr>
        <w:rPr>
          <w:rFonts w:asciiTheme="majorHAnsi" w:hAnsiTheme="majorHAnsi" w:cstheme="majorHAnsi"/>
        </w:rPr>
      </w:pPr>
    </w:p>
    <w:p w14:paraId="70FF9704" w14:textId="002AAD6C" w:rsidR="00E609D2" w:rsidRDefault="00FB6CED" w:rsidP="00746B6E">
      <w:pPr>
        <w:ind w:firstLine="720"/>
        <w:rPr>
          <w:rFonts w:asciiTheme="majorHAnsi" w:hAnsiTheme="majorHAnsi" w:cstheme="majorHAnsi"/>
        </w:rPr>
      </w:pPr>
      <w:r w:rsidRPr="00FD41C5">
        <w:rPr>
          <w:rFonts w:asciiTheme="majorHAnsi" w:hAnsiTheme="majorHAnsi" w:cstheme="majorHAnsi"/>
        </w:rPr>
        <w:t xml:space="preserve">Yet one more way to express the idea is to say that classical truth functions as an idealized simplification of the more nuanced </w:t>
      </w:r>
      <w:proofErr w:type="spellStart"/>
      <w:r w:rsidRPr="00FD41C5">
        <w:rPr>
          <w:rFonts w:asciiTheme="majorHAnsi" w:hAnsiTheme="majorHAnsi" w:cstheme="majorHAnsi"/>
        </w:rPr>
        <w:t>desiratum</w:t>
      </w:r>
      <w:proofErr w:type="spellEnd"/>
      <w:r w:rsidRPr="00FD41C5">
        <w:rPr>
          <w:rFonts w:asciiTheme="majorHAnsi" w:hAnsiTheme="majorHAnsi" w:cstheme="majorHAnsi"/>
        </w:rPr>
        <w:t xml:space="preserve"> of reliability.</w:t>
      </w:r>
      <w:r w:rsidRPr="00FD41C5">
        <w:rPr>
          <w:rFonts w:asciiTheme="majorHAnsi" w:hAnsiTheme="majorHAnsi" w:cstheme="majorHAnsi"/>
          <w:vertAlign w:val="superscript"/>
        </w:rPr>
        <w:footnoteReference w:id="37"/>
      </w:r>
      <w:r w:rsidRPr="00FD41C5">
        <w:rPr>
          <w:rFonts w:asciiTheme="majorHAnsi" w:hAnsiTheme="majorHAnsi" w:cstheme="majorHAnsi"/>
        </w:rPr>
        <w:t xml:space="preserve"> In this way we retain most of our practical appeals to truth. Treating classical truth as a useful idealization also fits in smoothly with the reinterpretation of talk of properties as the semantic values of predicates. </w:t>
      </w:r>
      <w:r w:rsidR="00E947AF" w:rsidRPr="00FD41C5">
        <w:rPr>
          <w:rFonts w:asciiTheme="majorHAnsi" w:hAnsiTheme="majorHAnsi" w:cstheme="majorHAnsi"/>
        </w:rPr>
        <w:t xml:space="preserve">In </w:t>
      </w:r>
      <w:r w:rsidR="00E947AF" w:rsidRPr="00FD41C5">
        <w:rPr>
          <w:rFonts w:asciiTheme="majorHAnsi" w:hAnsiTheme="majorHAnsi" w:cstheme="majorHAnsi"/>
        </w:rPr>
        <w:lastRenderedPageBreak/>
        <w:t>the reinterpretation</w:t>
      </w:r>
      <w:r w:rsidR="00E051DC">
        <w:rPr>
          <w:rFonts w:asciiTheme="majorHAnsi" w:hAnsiTheme="majorHAnsi" w:cstheme="majorHAnsi"/>
        </w:rPr>
        <w:t>,</w:t>
      </w:r>
      <w:r w:rsidR="00E947AF" w:rsidRPr="00FD41C5">
        <w:rPr>
          <w:rFonts w:asciiTheme="majorHAnsi" w:hAnsiTheme="majorHAnsi" w:cstheme="majorHAnsi"/>
        </w:rPr>
        <w:t xml:space="preserve"> talk of properties as semantic values is understood as an idealization that we harmlessly make in situations </w:t>
      </w:r>
      <w:r w:rsidR="000F1620" w:rsidRPr="00FD41C5">
        <w:rPr>
          <w:rFonts w:asciiTheme="majorHAnsi" w:hAnsiTheme="majorHAnsi" w:cstheme="majorHAnsi"/>
        </w:rPr>
        <w:t>in which</w:t>
      </w:r>
      <w:r w:rsidR="00E947AF" w:rsidRPr="00FD41C5">
        <w:rPr>
          <w:rFonts w:asciiTheme="majorHAnsi" w:hAnsiTheme="majorHAnsi" w:cstheme="majorHAnsi"/>
        </w:rPr>
        <w:t xml:space="preserve"> the status of predications, as correct or as incorrect</w:t>
      </w:r>
      <w:r w:rsidR="000F1620" w:rsidRPr="00FD41C5">
        <w:rPr>
          <w:rFonts w:asciiTheme="majorHAnsi" w:hAnsiTheme="majorHAnsi" w:cstheme="majorHAnsi"/>
        </w:rPr>
        <w:t>,</w:t>
      </w:r>
      <w:r w:rsidR="00E947AF" w:rsidRPr="00FD41C5">
        <w:rPr>
          <w:rFonts w:asciiTheme="majorHAnsi" w:hAnsiTheme="majorHAnsi" w:cstheme="majorHAnsi"/>
        </w:rPr>
        <w:t xml:space="preserve"> is unproblematic. With reliability as our standard for </w:t>
      </w:r>
      <w:r w:rsidR="003D0730" w:rsidRPr="00FD41C5">
        <w:rPr>
          <w:rFonts w:asciiTheme="majorHAnsi" w:hAnsiTheme="majorHAnsi" w:cstheme="majorHAnsi"/>
        </w:rPr>
        <w:t>correctness</w:t>
      </w:r>
      <w:r w:rsidR="00E947AF" w:rsidRPr="00FD41C5">
        <w:rPr>
          <w:rFonts w:asciiTheme="majorHAnsi" w:hAnsiTheme="majorHAnsi" w:cstheme="majorHAnsi"/>
        </w:rPr>
        <w:t xml:space="preserve"> of predications</w:t>
      </w:r>
      <w:r w:rsidR="00D861B4" w:rsidRPr="00FD41C5">
        <w:rPr>
          <w:rFonts w:asciiTheme="majorHAnsi" w:hAnsiTheme="majorHAnsi" w:cstheme="majorHAnsi"/>
        </w:rPr>
        <w:t>,</w:t>
      </w:r>
      <w:r w:rsidR="00E947AF" w:rsidRPr="00FD41C5">
        <w:rPr>
          <w:rFonts w:asciiTheme="majorHAnsi" w:hAnsiTheme="majorHAnsi" w:cstheme="majorHAnsi"/>
        </w:rPr>
        <w:t xml:space="preserve"> </w:t>
      </w:r>
      <w:r w:rsidR="000F1620" w:rsidRPr="00FD41C5">
        <w:rPr>
          <w:rFonts w:asciiTheme="majorHAnsi" w:hAnsiTheme="majorHAnsi" w:cstheme="majorHAnsi"/>
        </w:rPr>
        <w:t xml:space="preserve">idealization as a property with exact </w:t>
      </w:r>
      <w:r w:rsidR="004E07D9" w:rsidRPr="00FD41C5">
        <w:rPr>
          <w:rFonts w:asciiTheme="majorHAnsi" w:hAnsiTheme="majorHAnsi" w:cstheme="majorHAnsi"/>
        </w:rPr>
        <w:t>extensions</w:t>
      </w:r>
      <w:r w:rsidR="000F1620" w:rsidRPr="00FD41C5">
        <w:rPr>
          <w:rFonts w:asciiTheme="majorHAnsi" w:hAnsiTheme="majorHAnsi" w:cstheme="majorHAnsi"/>
        </w:rPr>
        <w:t xml:space="preserve"> is unproblematic exactly then the predication, </w:t>
      </w:r>
      <w:r w:rsidR="000F1620" w:rsidRPr="00FD41C5">
        <w:rPr>
          <w:rFonts w:asciiTheme="majorHAnsi" w:hAnsiTheme="majorHAnsi" w:cstheme="majorHAnsi"/>
          <w:i/>
          <w:iCs/>
        </w:rPr>
        <w:t>Pa</w:t>
      </w:r>
      <w:r w:rsidR="00EB7EFA">
        <w:rPr>
          <w:rFonts w:asciiTheme="majorHAnsi" w:hAnsiTheme="majorHAnsi" w:cstheme="majorHAnsi"/>
        </w:rPr>
        <w:t xml:space="preserve">, </w:t>
      </w:r>
      <w:r w:rsidR="000F1620" w:rsidRPr="00FD41C5">
        <w:rPr>
          <w:rFonts w:asciiTheme="majorHAnsi" w:hAnsiTheme="majorHAnsi" w:cstheme="majorHAnsi"/>
        </w:rPr>
        <w:t xml:space="preserve">is reliable.  In </w:t>
      </w:r>
      <w:r w:rsidR="009A1EA1" w:rsidRPr="00FD41C5">
        <w:rPr>
          <w:rFonts w:asciiTheme="majorHAnsi" w:hAnsiTheme="majorHAnsi" w:cstheme="majorHAnsi"/>
        </w:rPr>
        <w:t>t</w:t>
      </w:r>
      <w:r w:rsidR="000F1620" w:rsidRPr="00FD41C5">
        <w:rPr>
          <w:rFonts w:asciiTheme="majorHAnsi" w:hAnsiTheme="majorHAnsi" w:cstheme="majorHAnsi"/>
        </w:rPr>
        <w:t xml:space="preserve">his way </w:t>
      </w:r>
      <w:r w:rsidR="00D861B4" w:rsidRPr="00FD41C5">
        <w:rPr>
          <w:rFonts w:asciiTheme="majorHAnsi" w:hAnsiTheme="majorHAnsi" w:cstheme="majorHAnsi"/>
        </w:rPr>
        <w:t>we can think in terms of one idealization</w:t>
      </w:r>
      <w:r w:rsidR="000F1620" w:rsidRPr="00FD41C5">
        <w:rPr>
          <w:rFonts w:asciiTheme="majorHAnsi" w:hAnsiTheme="majorHAnsi" w:cstheme="majorHAnsi"/>
        </w:rPr>
        <w:t xml:space="preserve"> </w:t>
      </w:r>
      <w:r w:rsidR="00D861B4" w:rsidRPr="00FD41C5">
        <w:rPr>
          <w:rFonts w:asciiTheme="majorHAnsi" w:hAnsiTheme="majorHAnsi" w:cstheme="majorHAnsi"/>
        </w:rPr>
        <w:t>that</w:t>
      </w:r>
      <w:r w:rsidR="000F1620" w:rsidRPr="00FD41C5">
        <w:rPr>
          <w:rFonts w:asciiTheme="majorHAnsi" w:hAnsiTheme="majorHAnsi" w:cstheme="majorHAnsi"/>
        </w:rPr>
        <w:t xml:space="preserve"> come</w:t>
      </w:r>
      <w:r w:rsidR="00D861B4" w:rsidRPr="00FD41C5">
        <w:rPr>
          <w:rFonts w:asciiTheme="majorHAnsi" w:hAnsiTheme="majorHAnsi" w:cstheme="majorHAnsi"/>
        </w:rPr>
        <w:t>s</w:t>
      </w:r>
      <w:r w:rsidR="000F1620" w:rsidRPr="00FD41C5">
        <w:rPr>
          <w:rFonts w:asciiTheme="majorHAnsi" w:hAnsiTheme="majorHAnsi" w:cstheme="majorHAnsi"/>
        </w:rPr>
        <w:t xml:space="preserve"> to both treating the semantic value of predicates as properties and treating truth as an id</w:t>
      </w:r>
      <w:r w:rsidR="00D861B4" w:rsidRPr="00FD41C5">
        <w:rPr>
          <w:rFonts w:asciiTheme="majorHAnsi" w:hAnsiTheme="majorHAnsi" w:cstheme="majorHAnsi"/>
        </w:rPr>
        <w:t>e</w:t>
      </w:r>
      <w:r w:rsidR="000F1620" w:rsidRPr="00FD41C5">
        <w:rPr>
          <w:rFonts w:asciiTheme="majorHAnsi" w:hAnsiTheme="majorHAnsi" w:cstheme="majorHAnsi"/>
        </w:rPr>
        <w:t>alized way of talking about the secure reliability of a predication</w:t>
      </w:r>
      <w:r w:rsidR="00792DC5" w:rsidRPr="00FD41C5">
        <w:rPr>
          <w:rFonts w:asciiTheme="majorHAnsi" w:hAnsiTheme="majorHAnsi" w:cstheme="majorHAnsi"/>
        </w:rPr>
        <w:t>.</w:t>
      </w:r>
      <w:r w:rsidR="00552D8C" w:rsidRPr="00FD41C5">
        <w:rPr>
          <w:rFonts w:asciiTheme="majorHAnsi" w:hAnsiTheme="majorHAnsi" w:cstheme="majorHAnsi"/>
          <w:vertAlign w:val="superscript"/>
        </w:rPr>
        <w:footnoteReference w:id="38"/>
      </w:r>
      <w:r w:rsidR="00205B78" w:rsidRPr="00FD41C5">
        <w:rPr>
          <w:rFonts w:asciiTheme="majorHAnsi" w:hAnsiTheme="majorHAnsi" w:cstheme="majorHAnsi"/>
        </w:rPr>
        <w:t xml:space="preserve"> </w:t>
      </w:r>
      <w:r w:rsidR="00552D8C" w:rsidRPr="00FD41C5">
        <w:rPr>
          <w:rFonts w:asciiTheme="majorHAnsi" w:hAnsiTheme="majorHAnsi" w:cstheme="majorHAnsi"/>
        </w:rPr>
        <w:t xml:space="preserve"> </w:t>
      </w:r>
    </w:p>
    <w:p w14:paraId="0CBB8A39" w14:textId="77777777" w:rsidR="00E051DC" w:rsidRPr="00FD41C5" w:rsidRDefault="00E051DC" w:rsidP="00746B6E">
      <w:pPr>
        <w:ind w:firstLine="720"/>
        <w:rPr>
          <w:rFonts w:asciiTheme="majorHAnsi" w:hAnsiTheme="majorHAnsi" w:cstheme="majorHAnsi"/>
        </w:rPr>
      </w:pPr>
    </w:p>
    <w:p w14:paraId="064A9D3D" w14:textId="7A49E062" w:rsidR="00A3051D" w:rsidRPr="00FD41C5" w:rsidRDefault="00FB6CED" w:rsidP="00E609D2">
      <w:pPr>
        <w:ind w:firstLine="720"/>
        <w:rPr>
          <w:rFonts w:asciiTheme="majorHAnsi" w:hAnsiTheme="majorHAnsi" w:cstheme="majorHAnsi"/>
        </w:rPr>
      </w:pPr>
      <w:r w:rsidRPr="00FD41C5">
        <w:rPr>
          <w:rFonts w:asciiTheme="majorHAnsi" w:hAnsiTheme="majorHAnsi" w:cstheme="majorHAnsi"/>
          <w:b/>
          <w:bCs/>
        </w:rPr>
        <w:t>1</w:t>
      </w:r>
      <w:r w:rsidR="009A1EA1" w:rsidRPr="00FD41C5">
        <w:rPr>
          <w:rFonts w:asciiTheme="majorHAnsi" w:hAnsiTheme="majorHAnsi" w:cstheme="majorHAnsi"/>
          <w:b/>
          <w:bCs/>
        </w:rPr>
        <w:t>0</w:t>
      </w:r>
      <w:r w:rsidRPr="00FD41C5">
        <w:rPr>
          <w:rFonts w:asciiTheme="majorHAnsi" w:hAnsiTheme="majorHAnsi" w:cstheme="majorHAnsi"/>
          <w:b/>
          <w:bCs/>
        </w:rPr>
        <w:t>. Concluding comment.</w:t>
      </w:r>
      <w:r w:rsidRPr="00FD41C5">
        <w:rPr>
          <w:rFonts w:asciiTheme="majorHAnsi" w:hAnsiTheme="majorHAnsi" w:cstheme="majorHAnsi"/>
        </w:rPr>
        <w:t xml:space="preserve"> This paper has argued for a three-part proposal. I have suggested how, in more detail, we can understand </w:t>
      </w:r>
      <w:r w:rsidR="00703432" w:rsidRPr="00FD41C5">
        <w:rPr>
          <w:rFonts w:asciiTheme="majorHAnsi" w:hAnsiTheme="majorHAnsi" w:cstheme="majorHAnsi"/>
        </w:rPr>
        <w:t>Sainsbury’s</w:t>
      </w:r>
      <w:r w:rsidRPr="00FD41C5">
        <w:rPr>
          <w:rFonts w:asciiTheme="majorHAnsi" w:hAnsiTheme="majorHAnsi" w:cstheme="majorHAnsi"/>
        </w:rPr>
        <w:t xml:space="preserve"> notion of “concepts without boundaries”. I have further developed </w:t>
      </w:r>
      <w:r w:rsidR="00703432" w:rsidRPr="00FD41C5">
        <w:rPr>
          <w:rFonts w:asciiTheme="majorHAnsi" w:hAnsiTheme="majorHAnsi" w:cstheme="majorHAnsi"/>
        </w:rPr>
        <w:t>Sainsbury</w:t>
      </w:r>
      <w:r w:rsidRPr="00FD41C5">
        <w:rPr>
          <w:rFonts w:asciiTheme="majorHAnsi" w:hAnsiTheme="majorHAnsi" w:cstheme="majorHAnsi"/>
        </w:rPr>
        <w:t>’s intent of using this understanding as the fruitful approach to understanding vagueness in</w:t>
      </w:r>
      <w:r w:rsidR="00552D8C" w:rsidRPr="00FD41C5">
        <w:rPr>
          <w:rFonts w:asciiTheme="majorHAnsi" w:hAnsiTheme="majorHAnsi" w:cstheme="majorHAnsi"/>
        </w:rPr>
        <w:t xml:space="preserve"> natural</w:t>
      </w:r>
      <w:r w:rsidRPr="00FD41C5">
        <w:rPr>
          <w:rFonts w:asciiTheme="majorHAnsi" w:hAnsiTheme="majorHAnsi" w:cstheme="majorHAnsi"/>
        </w:rPr>
        <w:t xml:space="preserve"> language</w:t>
      </w:r>
      <w:r w:rsidR="00552D8C" w:rsidRPr="00FD41C5">
        <w:rPr>
          <w:rFonts w:asciiTheme="majorHAnsi" w:hAnsiTheme="majorHAnsi" w:cstheme="majorHAnsi"/>
        </w:rPr>
        <w:t>s</w:t>
      </w:r>
      <w:r w:rsidRPr="00FD41C5">
        <w:rPr>
          <w:rFonts w:asciiTheme="majorHAnsi" w:hAnsiTheme="majorHAnsi" w:cstheme="majorHAnsi"/>
        </w:rPr>
        <w:t>. And I have facilitated the foregoing by separating the problem of the word/world interface from the problem of composition in natural languages.</w:t>
      </w:r>
    </w:p>
    <w:p w14:paraId="084E3ED9" w14:textId="77777777" w:rsidR="00E609D2" w:rsidRPr="00FD41C5" w:rsidRDefault="00E609D2" w:rsidP="00E609D2">
      <w:pPr>
        <w:ind w:firstLine="720"/>
        <w:rPr>
          <w:rFonts w:asciiTheme="majorHAnsi" w:hAnsiTheme="majorHAnsi" w:cstheme="majorHAnsi"/>
        </w:rPr>
      </w:pPr>
    </w:p>
    <w:p w14:paraId="246E9161" w14:textId="77777777" w:rsidR="00552D8C" w:rsidRPr="00FD41C5" w:rsidRDefault="00FB6CED" w:rsidP="00E609D2">
      <w:pPr>
        <w:rPr>
          <w:rFonts w:asciiTheme="majorHAnsi" w:hAnsiTheme="majorHAnsi" w:cstheme="majorHAnsi"/>
        </w:rPr>
      </w:pPr>
      <w:r w:rsidRPr="00FD41C5">
        <w:rPr>
          <w:rFonts w:asciiTheme="majorHAnsi" w:hAnsiTheme="majorHAnsi" w:cstheme="majorHAnsi"/>
        </w:rPr>
        <w:tab/>
        <w:t>In closing I will address one last reservation that some readers may have: Saying that vagueness is in the rules is just a material mode way of saying</w:t>
      </w:r>
      <w:r w:rsidR="00792DC5" w:rsidRPr="00FD41C5">
        <w:rPr>
          <w:rFonts w:asciiTheme="majorHAnsi" w:hAnsiTheme="majorHAnsi" w:cstheme="majorHAnsi"/>
        </w:rPr>
        <w:t>, in the formal mode,</w:t>
      </w:r>
      <w:r w:rsidRPr="00FD41C5">
        <w:rPr>
          <w:rFonts w:asciiTheme="majorHAnsi" w:hAnsiTheme="majorHAnsi" w:cstheme="majorHAnsi"/>
        </w:rPr>
        <w:t xml:space="preserve"> that vagueness is in the (meaning of a) predicate.  What, then, is the advance by appealing to rules?  This point is well taken.  Still, restatement of a problem can be enlightening. In this case we have recast a problem about an “object” – the meaning of predicates – as a problem about a procedure – how one properly applies predicates.  It was hard to see what is going on with the object, but easier to see what is involved in open-ended instructions about how to proceed. Focusing on understanding vagueness, somehow, in terms of properties has completely diverted attention from looking at the empirical facts about how people </w:t>
      </w:r>
      <w:proofErr w:type="gramStart"/>
      <w:r w:rsidRPr="00FD41C5">
        <w:rPr>
          <w:rFonts w:asciiTheme="majorHAnsi" w:hAnsiTheme="majorHAnsi" w:cstheme="majorHAnsi"/>
        </w:rPr>
        <w:t>actually use</w:t>
      </w:r>
      <w:proofErr w:type="gramEnd"/>
      <w:r w:rsidRPr="00FD41C5">
        <w:rPr>
          <w:rFonts w:asciiTheme="majorHAnsi" w:hAnsiTheme="majorHAnsi" w:cstheme="majorHAnsi"/>
        </w:rPr>
        <w:t xml:space="preserve"> vague statements in marginal cases.  I submit that the foregoing illustrates how, in this case, restatement of the problem has thrown some light on how to wrestle with it.</w:t>
      </w:r>
    </w:p>
    <w:p w14:paraId="6F0D66E2" w14:textId="77777777" w:rsidR="00552D8C" w:rsidRPr="00FD41C5" w:rsidRDefault="00552D8C" w:rsidP="00E609D2">
      <w:pPr>
        <w:rPr>
          <w:rFonts w:asciiTheme="majorHAnsi" w:hAnsiTheme="majorHAnsi" w:cstheme="majorHAnsi"/>
        </w:rPr>
      </w:pPr>
    </w:p>
    <w:p w14:paraId="4CB594B5" w14:textId="40CC0CA2" w:rsidR="00FB6CED" w:rsidRPr="00FD41C5" w:rsidRDefault="00FB6CED" w:rsidP="00E609D2">
      <w:pPr>
        <w:rPr>
          <w:rFonts w:asciiTheme="majorHAnsi" w:hAnsiTheme="majorHAnsi" w:cstheme="majorHAnsi"/>
        </w:rPr>
      </w:pPr>
      <w:r w:rsidRPr="00FD41C5">
        <w:rPr>
          <w:rFonts w:asciiTheme="majorHAnsi" w:hAnsiTheme="majorHAnsi" w:cstheme="majorHAnsi"/>
        </w:rPr>
        <w:br/>
      </w:r>
    </w:p>
    <w:p w14:paraId="252C5066" w14:textId="7030E99B" w:rsidR="00F86269" w:rsidRPr="00FD41C5" w:rsidRDefault="00FB6CED" w:rsidP="00552D8C">
      <w:pPr>
        <w:jc w:val="center"/>
        <w:rPr>
          <w:rFonts w:asciiTheme="majorHAnsi" w:hAnsiTheme="majorHAnsi" w:cstheme="majorHAnsi"/>
        </w:rPr>
      </w:pPr>
      <w:r w:rsidRPr="00FD41C5">
        <w:rPr>
          <w:rFonts w:asciiTheme="majorHAnsi" w:hAnsiTheme="majorHAnsi" w:cstheme="majorHAnsi"/>
        </w:rPr>
        <w:t>References</w:t>
      </w:r>
    </w:p>
    <w:p w14:paraId="36B33F5C" w14:textId="77777777" w:rsidR="00F86269" w:rsidRPr="00FD41C5" w:rsidRDefault="00F86269" w:rsidP="00E609D2">
      <w:pPr>
        <w:rPr>
          <w:rFonts w:asciiTheme="majorHAnsi" w:hAnsiTheme="majorHAnsi" w:cstheme="majorHAnsi"/>
        </w:rPr>
      </w:pPr>
    </w:p>
    <w:p w14:paraId="136DB841" w14:textId="2661501F" w:rsidR="00381027" w:rsidRPr="00772134" w:rsidRDefault="00000000" w:rsidP="00381027">
      <w:pPr>
        <w:rPr>
          <w:rFonts w:asciiTheme="majorHAnsi" w:hAnsiTheme="majorHAnsi" w:cstheme="majorHAnsi"/>
          <w:color w:val="000000" w:themeColor="text1"/>
        </w:rPr>
      </w:pPr>
      <w:hyperlink r:id="rId9" w:history="1">
        <w:proofErr w:type="spellStart"/>
        <w:r w:rsidR="00381027" w:rsidRPr="00772134">
          <w:rPr>
            <w:rStyle w:val="Hyperlink"/>
            <w:rFonts w:asciiTheme="majorHAnsi" w:hAnsiTheme="majorHAnsi" w:cstheme="majorHAnsi"/>
            <w:color w:val="000000" w:themeColor="text1"/>
          </w:rPr>
          <w:t>Åkerman</w:t>
        </w:r>
        <w:proofErr w:type="spellEnd"/>
      </w:hyperlink>
      <w:r w:rsidR="00381027" w:rsidRPr="00772134">
        <w:rPr>
          <w:rFonts w:asciiTheme="majorHAnsi" w:hAnsiTheme="majorHAnsi" w:cstheme="majorHAnsi"/>
          <w:color w:val="000000" w:themeColor="text1"/>
        </w:rPr>
        <w:t>, Jonas. 2012. Contextualist Th</w:t>
      </w:r>
      <w:r w:rsidR="00381027">
        <w:rPr>
          <w:rFonts w:asciiTheme="majorHAnsi" w:hAnsiTheme="majorHAnsi" w:cstheme="majorHAnsi"/>
          <w:color w:val="000000" w:themeColor="text1"/>
        </w:rPr>
        <w:t>e</w:t>
      </w:r>
      <w:r w:rsidR="00381027" w:rsidRPr="00772134">
        <w:rPr>
          <w:rFonts w:asciiTheme="majorHAnsi" w:hAnsiTheme="majorHAnsi" w:cstheme="majorHAnsi"/>
          <w:color w:val="000000" w:themeColor="text1"/>
        </w:rPr>
        <w:t xml:space="preserve">ories of Vagueness. </w:t>
      </w:r>
      <w:r w:rsidR="00381027" w:rsidRPr="007554D5">
        <w:rPr>
          <w:rFonts w:asciiTheme="majorHAnsi" w:hAnsiTheme="majorHAnsi" w:cstheme="majorHAnsi"/>
          <w:i/>
          <w:iCs/>
          <w:color w:val="000000" w:themeColor="text1"/>
        </w:rPr>
        <w:t>Philosophy Compass</w:t>
      </w:r>
      <w:r w:rsidR="00381027" w:rsidRPr="00772134">
        <w:rPr>
          <w:rFonts w:asciiTheme="majorHAnsi" w:hAnsiTheme="majorHAnsi" w:cstheme="majorHAnsi"/>
          <w:color w:val="000000" w:themeColor="text1"/>
        </w:rPr>
        <w:t>: 470-480</w:t>
      </w:r>
      <w:r w:rsidR="00381027">
        <w:rPr>
          <w:rFonts w:asciiTheme="majorHAnsi" w:hAnsiTheme="majorHAnsi" w:cstheme="majorHAnsi"/>
          <w:color w:val="000000" w:themeColor="text1"/>
        </w:rPr>
        <w:t>.</w:t>
      </w:r>
    </w:p>
    <w:p w14:paraId="6FB16DA7" w14:textId="7B377947" w:rsidR="00381027" w:rsidRDefault="00381027" w:rsidP="00E609D2">
      <w:r>
        <w:t xml:space="preserve"> </w:t>
      </w:r>
    </w:p>
    <w:p w14:paraId="4781F724" w14:textId="6D943A37" w:rsidR="00651C50" w:rsidRDefault="00651C50" w:rsidP="00651C50">
      <w:pPr>
        <w:rPr>
          <w:rFonts w:asciiTheme="majorHAnsi" w:hAnsiTheme="majorHAnsi" w:cstheme="majorHAnsi"/>
        </w:rPr>
      </w:pPr>
      <w:r w:rsidRPr="00772134">
        <w:rPr>
          <w:rFonts w:asciiTheme="majorHAnsi" w:hAnsiTheme="majorHAnsi" w:cstheme="majorHAnsi"/>
        </w:rPr>
        <w:t>Dupre, Gabriel. 2020</w:t>
      </w:r>
      <w:r>
        <w:rPr>
          <w:rFonts w:asciiTheme="majorHAnsi" w:hAnsiTheme="majorHAnsi" w:cstheme="majorHAnsi"/>
        </w:rPr>
        <w:t>.</w:t>
      </w:r>
      <w:r w:rsidRPr="00772134">
        <w:rPr>
          <w:rFonts w:asciiTheme="majorHAnsi" w:hAnsiTheme="majorHAnsi" w:cstheme="majorHAnsi"/>
        </w:rPr>
        <w:t xml:space="preserve"> </w:t>
      </w:r>
      <w:r>
        <w:rPr>
          <w:rFonts w:asciiTheme="majorHAnsi" w:hAnsiTheme="majorHAnsi" w:cstheme="majorHAnsi"/>
        </w:rPr>
        <w:t>“</w:t>
      </w:r>
      <w:r w:rsidRPr="00772134">
        <w:rPr>
          <w:rFonts w:asciiTheme="majorHAnsi" w:hAnsiTheme="majorHAnsi" w:cstheme="majorHAnsi"/>
        </w:rPr>
        <w:t>Idealization in semantics: truth-conditional semantics for radical contextualists</w:t>
      </w:r>
      <w:r>
        <w:rPr>
          <w:rFonts w:asciiTheme="majorHAnsi" w:hAnsiTheme="majorHAnsi" w:cstheme="majorHAnsi"/>
          <w:i/>
          <w:iCs/>
        </w:rPr>
        <w:t>”.</w:t>
      </w:r>
      <w:r w:rsidRPr="00772134">
        <w:rPr>
          <w:rFonts w:asciiTheme="majorHAnsi" w:hAnsiTheme="majorHAnsi" w:cstheme="majorHAnsi"/>
          <w:i/>
          <w:iCs/>
        </w:rPr>
        <w:t xml:space="preserve"> </w:t>
      </w:r>
      <w:r w:rsidRPr="00214944">
        <w:rPr>
          <w:rFonts w:asciiTheme="majorHAnsi" w:hAnsiTheme="majorHAnsi" w:cstheme="majorHAnsi"/>
          <w:i/>
          <w:iCs/>
        </w:rPr>
        <w:t>Inquiry: An Interdisciplinary Journal of Philosophy </w:t>
      </w:r>
      <w:r w:rsidRPr="00214944">
        <w:rPr>
          <w:rFonts w:asciiTheme="majorHAnsi" w:hAnsiTheme="majorHAnsi" w:cstheme="majorHAnsi"/>
        </w:rPr>
        <w:t>66 (5): 917-946</w:t>
      </w:r>
      <w:r>
        <w:rPr>
          <w:rFonts w:asciiTheme="majorHAnsi" w:hAnsiTheme="majorHAnsi" w:cstheme="majorHAnsi"/>
        </w:rPr>
        <w:t>.</w:t>
      </w:r>
      <w:r w:rsidR="009D31EC">
        <w:rPr>
          <w:rFonts w:asciiTheme="majorHAnsi" w:hAnsiTheme="majorHAnsi" w:cstheme="majorHAnsi"/>
        </w:rPr>
        <w:br/>
      </w:r>
    </w:p>
    <w:p w14:paraId="61AF5636" w14:textId="43A433C2" w:rsidR="009D31EC" w:rsidRPr="007D02EB" w:rsidRDefault="009D31EC" w:rsidP="00651C50">
      <w:pPr>
        <w:rPr>
          <w:rFonts w:asciiTheme="majorHAnsi" w:hAnsiTheme="majorHAnsi" w:cstheme="majorHAnsi"/>
        </w:rPr>
      </w:pPr>
      <w:r w:rsidRPr="009D31EC">
        <w:rPr>
          <w:rFonts w:asciiTheme="majorHAnsi" w:hAnsiTheme="majorHAnsi" w:cstheme="majorHAnsi"/>
        </w:rPr>
        <w:t xml:space="preserve">Cumming, Samuel. </w:t>
      </w:r>
      <w:r w:rsidR="00DC2358">
        <w:rPr>
          <w:rFonts w:asciiTheme="majorHAnsi" w:hAnsiTheme="majorHAnsi" w:cstheme="majorHAnsi"/>
        </w:rPr>
        <w:t>2023.</w:t>
      </w:r>
      <w:r w:rsidRPr="009D31EC">
        <w:rPr>
          <w:rFonts w:asciiTheme="majorHAnsi" w:hAnsiTheme="majorHAnsi" w:cstheme="majorHAnsi"/>
        </w:rPr>
        <w:t xml:space="preserve">“Semantic reasons”. </w:t>
      </w:r>
      <w:hyperlink r:id="rId10" w:history="1">
        <w:proofErr w:type="spellStart"/>
        <w:r w:rsidR="00DC2358" w:rsidRPr="007554D5">
          <w:rPr>
            <w:rStyle w:val="Hyperlink"/>
            <w:rFonts w:ascii="Open Sans" w:hAnsi="Open Sans" w:cs="Open Sans"/>
            <w:i/>
            <w:iCs/>
            <w:color w:val="000000" w:themeColor="text1"/>
          </w:rPr>
          <w:t>Noûs</w:t>
        </w:r>
        <w:proofErr w:type="spellEnd"/>
      </w:hyperlink>
      <w:r w:rsidR="00DC2358">
        <w:rPr>
          <w:rStyle w:val="apple-converted-space"/>
          <w:rFonts w:ascii="Open Sans" w:hAnsi="Open Sans" w:cs="Open Sans"/>
          <w:color w:val="333333"/>
          <w:shd w:val="clear" w:color="auto" w:fill="FFFFFF"/>
        </w:rPr>
        <w:t> </w:t>
      </w:r>
      <w:r w:rsidR="00DC2358">
        <w:rPr>
          <w:rFonts w:ascii="Open Sans" w:hAnsi="Open Sans" w:cs="Open Sans"/>
          <w:color w:val="333333"/>
          <w:shd w:val="clear" w:color="auto" w:fill="FFFFFF"/>
        </w:rPr>
        <w:t xml:space="preserve">57 (3):641-666 </w:t>
      </w:r>
    </w:p>
    <w:p w14:paraId="5FF2FF16" w14:textId="77777777" w:rsidR="00651C50" w:rsidRPr="007D02EB" w:rsidRDefault="00651C50" w:rsidP="00651C50">
      <w:pPr>
        <w:rPr>
          <w:rFonts w:asciiTheme="majorHAnsi" w:hAnsiTheme="majorHAnsi" w:cstheme="majorHAnsi"/>
        </w:rPr>
      </w:pPr>
    </w:p>
    <w:p w14:paraId="0830D520" w14:textId="403EF490" w:rsidR="00651C50" w:rsidRPr="00772134" w:rsidRDefault="00651C50" w:rsidP="00651C50">
      <w:pPr>
        <w:pStyle w:val="NormalWeb"/>
        <w:rPr>
          <w:rFonts w:asciiTheme="majorHAnsi" w:hAnsiTheme="majorHAnsi" w:cstheme="majorHAnsi"/>
        </w:rPr>
      </w:pPr>
      <w:r w:rsidRPr="00772134">
        <w:rPr>
          <w:rFonts w:asciiTheme="majorHAnsi" w:hAnsiTheme="majorHAnsi" w:cstheme="majorHAnsi"/>
        </w:rPr>
        <w:t xml:space="preserve">Dupre, Gabriel. 2022. </w:t>
      </w:r>
      <w:r>
        <w:rPr>
          <w:rFonts w:asciiTheme="majorHAnsi" w:hAnsiTheme="majorHAnsi" w:cstheme="majorHAnsi"/>
        </w:rPr>
        <w:t>“</w:t>
      </w:r>
      <w:r w:rsidRPr="00772134">
        <w:rPr>
          <w:rFonts w:asciiTheme="majorHAnsi" w:hAnsiTheme="majorHAnsi" w:cstheme="majorHAnsi"/>
        </w:rPr>
        <w:t>Reference and morphology</w:t>
      </w:r>
      <w:r>
        <w:rPr>
          <w:rFonts w:asciiTheme="majorHAnsi" w:hAnsiTheme="majorHAnsi" w:cstheme="majorHAnsi"/>
          <w:b/>
          <w:bCs/>
        </w:rPr>
        <w:t>”.</w:t>
      </w:r>
      <w:r w:rsidRPr="00772134">
        <w:rPr>
          <w:rFonts w:asciiTheme="majorHAnsi" w:hAnsiTheme="majorHAnsi" w:cstheme="majorHAnsi"/>
        </w:rPr>
        <w:t xml:space="preserve"> </w:t>
      </w:r>
      <w:r w:rsidRPr="00214944">
        <w:rPr>
          <w:rFonts w:asciiTheme="majorHAnsi" w:hAnsiTheme="majorHAnsi" w:cstheme="majorHAnsi"/>
          <w:i/>
          <w:iCs/>
        </w:rPr>
        <w:t>Philosophy and Phenomenological Research</w:t>
      </w:r>
      <w:r w:rsidRPr="00214944">
        <w:rPr>
          <w:rFonts w:asciiTheme="majorHAnsi" w:hAnsiTheme="majorHAnsi" w:cstheme="majorHAnsi"/>
        </w:rPr>
        <w:t> 106 (3): 655-676</w:t>
      </w:r>
      <w:r>
        <w:rPr>
          <w:rFonts w:asciiTheme="majorHAnsi" w:hAnsiTheme="majorHAnsi" w:cstheme="majorHAnsi"/>
        </w:rPr>
        <w:t>.</w:t>
      </w:r>
    </w:p>
    <w:p w14:paraId="349A2E09" w14:textId="036CCC50" w:rsidR="00FB6CED" w:rsidRPr="00FD41C5" w:rsidRDefault="00FB6CED" w:rsidP="00E609D2">
      <w:pPr>
        <w:rPr>
          <w:rFonts w:asciiTheme="majorHAnsi" w:hAnsiTheme="majorHAnsi" w:cstheme="majorHAnsi"/>
        </w:rPr>
      </w:pPr>
    </w:p>
    <w:p w14:paraId="3AD0E7C3" w14:textId="77777777" w:rsidR="00DC2358" w:rsidRDefault="00FB6CED" w:rsidP="00E609D2">
      <w:pPr>
        <w:rPr>
          <w:rFonts w:asciiTheme="majorHAnsi" w:hAnsiTheme="majorHAnsi" w:cstheme="majorHAnsi"/>
        </w:rPr>
      </w:pPr>
      <w:r w:rsidRPr="00FD41C5">
        <w:rPr>
          <w:rFonts w:asciiTheme="majorHAnsi" w:hAnsiTheme="majorHAnsi" w:cstheme="majorHAnsi"/>
        </w:rPr>
        <w:lastRenderedPageBreak/>
        <w:t>Edington, Dorothy. 1993. “Wright and Sainsbury on Higher-Order Vagueness” Analysis 53: 193-200</w:t>
      </w:r>
    </w:p>
    <w:p w14:paraId="2BDB9CD6" w14:textId="77777777" w:rsidR="00DC2358" w:rsidRDefault="00DC2358" w:rsidP="00E609D2">
      <w:pPr>
        <w:rPr>
          <w:rFonts w:asciiTheme="majorHAnsi" w:hAnsiTheme="majorHAnsi" w:cstheme="majorHAnsi"/>
        </w:rPr>
      </w:pPr>
    </w:p>
    <w:p w14:paraId="19E4EE48" w14:textId="07D20425" w:rsidR="00FB6CED" w:rsidRPr="00FD41C5" w:rsidRDefault="00DC2358" w:rsidP="00DD7778">
      <w:pPr>
        <w:pStyle w:val="NormalWeb"/>
        <w:rPr>
          <w:rFonts w:asciiTheme="majorHAnsi" w:hAnsiTheme="majorHAnsi" w:cstheme="majorHAnsi"/>
        </w:rPr>
      </w:pPr>
      <w:proofErr w:type="spellStart"/>
      <w:r w:rsidRPr="00651C50">
        <w:rPr>
          <w:rFonts w:cstheme="majorHAnsi"/>
          <w:color w:val="000000" w:themeColor="text1"/>
        </w:rPr>
        <w:t>E</w:t>
      </w:r>
      <w:r>
        <w:rPr>
          <w:rFonts w:cstheme="majorHAnsi"/>
          <w:color w:val="000000" w:themeColor="text1"/>
        </w:rPr>
        <w:t>gr</w:t>
      </w:r>
      <w:r w:rsidRPr="00651C50">
        <w:rPr>
          <w:rFonts w:cstheme="majorHAnsi"/>
          <w:color w:val="000000" w:themeColor="text1"/>
        </w:rPr>
        <w:t>é</w:t>
      </w:r>
      <w:proofErr w:type="spellEnd"/>
      <w:r w:rsidRPr="00651C50">
        <w:rPr>
          <w:rFonts w:asciiTheme="majorHAnsi" w:eastAsia="Times New Roman" w:hAnsiTheme="majorHAnsi" w:cstheme="majorHAnsi"/>
        </w:rPr>
        <w:t>,</w:t>
      </w:r>
      <w:r w:rsidRPr="00FD41C5">
        <w:rPr>
          <w:rFonts w:asciiTheme="majorHAnsi" w:eastAsia="Times New Roman" w:hAnsiTheme="majorHAnsi" w:cstheme="majorHAnsi"/>
        </w:rPr>
        <w:t xml:space="preserve"> Paul., Benjamin Spector, Adèle Mortier, Steven </w:t>
      </w:r>
      <w:proofErr w:type="spellStart"/>
      <w:r w:rsidRPr="00FD41C5">
        <w:rPr>
          <w:rFonts w:asciiTheme="majorHAnsi" w:eastAsia="Times New Roman" w:hAnsiTheme="majorHAnsi" w:cstheme="majorHAnsi"/>
        </w:rPr>
        <w:t>Verheyen</w:t>
      </w:r>
      <w:proofErr w:type="spellEnd"/>
      <w:r>
        <w:rPr>
          <w:rFonts w:asciiTheme="majorHAnsi" w:eastAsia="Times New Roman" w:hAnsiTheme="majorHAnsi" w:cstheme="majorHAnsi"/>
        </w:rPr>
        <w:t>.</w:t>
      </w:r>
      <w:r w:rsidRPr="00FD41C5">
        <w:rPr>
          <w:rFonts w:asciiTheme="majorHAnsi" w:eastAsia="Times New Roman" w:hAnsiTheme="majorHAnsi" w:cstheme="majorHAnsi"/>
        </w:rPr>
        <w:t xml:space="preserve"> </w:t>
      </w:r>
      <w:proofErr w:type="gramStart"/>
      <w:r w:rsidRPr="00FD41C5">
        <w:rPr>
          <w:rFonts w:asciiTheme="majorHAnsi" w:eastAsia="Times New Roman" w:hAnsiTheme="majorHAnsi" w:cstheme="majorHAnsi"/>
        </w:rPr>
        <w:t xml:space="preserve">2023., </w:t>
      </w:r>
      <w:r w:rsidRPr="00FD41C5">
        <w:rPr>
          <w:rFonts w:asciiTheme="majorHAnsi" w:hAnsiTheme="majorHAnsi" w:cstheme="majorHAnsi"/>
        </w:rPr>
        <w:t xml:space="preserve"> </w:t>
      </w:r>
      <w:r w:rsidRPr="00FD41C5">
        <w:rPr>
          <w:rFonts w:asciiTheme="majorHAnsi" w:eastAsia="Times New Roman" w:hAnsiTheme="majorHAnsi" w:cstheme="majorHAnsi"/>
        </w:rPr>
        <w:t>On</w:t>
      </w:r>
      <w:proofErr w:type="gramEnd"/>
      <w:r w:rsidRPr="00FD41C5">
        <w:rPr>
          <w:rFonts w:asciiTheme="majorHAnsi" w:eastAsia="Times New Roman" w:hAnsiTheme="majorHAnsi" w:cstheme="majorHAnsi"/>
        </w:rPr>
        <w:t xml:space="preserve"> the Optimality of Vagueness: "Around", "Between", and the Gricean Maxim</w:t>
      </w:r>
      <w:r w:rsidR="00DD7778">
        <w:rPr>
          <w:rFonts w:asciiTheme="majorHAnsi" w:eastAsia="Times New Roman" w:hAnsiTheme="majorHAnsi" w:cstheme="majorHAnsi"/>
        </w:rPr>
        <w:t>s</w:t>
      </w:r>
      <w:r w:rsidRPr="00FD41C5">
        <w:rPr>
          <w:rFonts w:asciiTheme="majorHAnsi" w:eastAsia="Times New Roman" w:hAnsiTheme="majorHAnsi" w:cstheme="majorHAnsi"/>
        </w:rPr>
        <w:t xml:space="preserve">. </w:t>
      </w:r>
      <w:r w:rsidR="00DD7778" w:rsidRPr="00DD7778">
        <w:rPr>
          <w:rStyle w:val="Emphasis"/>
          <w:rFonts w:asciiTheme="majorHAnsi" w:hAnsiTheme="majorHAnsi" w:cstheme="majorHAnsi"/>
        </w:rPr>
        <w:t>Linguistics and Philosophy 46 (5):1075-1130</w:t>
      </w:r>
      <w:r w:rsidR="00DD7778">
        <w:rPr>
          <w:rStyle w:val="Emphasis"/>
          <w:rFonts w:asciiTheme="majorHAnsi" w:hAnsiTheme="majorHAnsi" w:cstheme="majorHAnsi"/>
        </w:rPr>
        <w:t>.</w:t>
      </w:r>
      <w:r w:rsidR="00FB6CED" w:rsidRPr="00FD41C5">
        <w:rPr>
          <w:rFonts w:asciiTheme="majorHAnsi" w:hAnsiTheme="majorHAnsi" w:cstheme="majorHAnsi"/>
        </w:rPr>
        <w:br/>
      </w:r>
    </w:p>
    <w:p w14:paraId="45B30D3A" w14:textId="6D738C26" w:rsidR="00AE6C38" w:rsidRDefault="00FB6CED" w:rsidP="000A52C4">
      <w:pPr>
        <w:rPr>
          <w:rFonts w:asciiTheme="majorHAnsi" w:hAnsiTheme="majorHAnsi" w:cstheme="majorHAnsi"/>
        </w:rPr>
      </w:pPr>
      <w:r w:rsidRPr="00FD41C5">
        <w:rPr>
          <w:rFonts w:asciiTheme="majorHAnsi" w:hAnsiTheme="majorHAnsi" w:cstheme="majorHAnsi"/>
        </w:rPr>
        <w:t xml:space="preserve">Elgin, </w:t>
      </w:r>
      <w:r w:rsidR="00B61CA1" w:rsidRPr="00FD41C5">
        <w:rPr>
          <w:rFonts w:asciiTheme="majorHAnsi" w:hAnsiTheme="majorHAnsi" w:cstheme="majorHAnsi"/>
        </w:rPr>
        <w:t>Catherine</w:t>
      </w:r>
      <w:r w:rsidRPr="00FD41C5">
        <w:rPr>
          <w:rFonts w:asciiTheme="majorHAnsi" w:hAnsiTheme="majorHAnsi" w:cstheme="majorHAnsi"/>
        </w:rPr>
        <w:t xml:space="preserve">. 2017.  </w:t>
      </w:r>
      <w:r w:rsidRPr="00FD41C5">
        <w:rPr>
          <w:rFonts w:asciiTheme="majorHAnsi" w:hAnsiTheme="majorHAnsi" w:cstheme="majorHAnsi"/>
          <w:i/>
          <w:iCs/>
        </w:rPr>
        <w:t>True Enough</w:t>
      </w:r>
      <w:r w:rsidRPr="00FD41C5">
        <w:rPr>
          <w:rFonts w:asciiTheme="majorHAnsi" w:hAnsiTheme="majorHAnsi" w:cstheme="majorHAnsi"/>
        </w:rPr>
        <w:t>. Cambridge:  MIT Press.</w:t>
      </w:r>
      <w:r w:rsidR="00AE6C38">
        <w:rPr>
          <w:rFonts w:asciiTheme="majorHAnsi" w:hAnsiTheme="majorHAnsi" w:cstheme="majorHAnsi"/>
        </w:rPr>
        <w:br/>
      </w:r>
    </w:p>
    <w:p w14:paraId="3861805E" w14:textId="77777777" w:rsidR="00B17BB6" w:rsidRDefault="00AE6C38" w:rsidP="000A52C4">
      <w:pPr>
        <w:rPr>
          <w:rFonts w:ascii="Open Sans" w:hAnsi="Open Sans" w:cs="Open Sans"/>
          <w:color w:val="313131"/>
          <w:sz w:val="21"/>
          <w:szCs w:val="21"/>
          <w:shd w:val="clear" w:color="auto" w:fill="FFFFFF"/>
        </w:rPr>
      </w:pPr>
      <w:r>
        <w:rPr>
          <w:rFonts w:asciiTheme="majorHAnsi" w:hAnsiTheme="majorHAnsi" w:cstheme="majorHAnsi"/>
        </w:rPr>
        <w:t xml:space="preserve">Goodman, Noah D. and </w:t>
      </w:r>
      <w:r w:rsidRPr="00AE6C38">
        <w:rPr>
          <w:rFonts w:asciiTheme="majorHAnsi" w:hAnsiTheme="majorHAnsi" w:cstheme="majorHAnsi"/>
        </w:rPr>
        <w:t>Lassiter</w:t>
      </w:r>
      <w:r>
        <w:rPr>
          <w:rFonts w:asciiTheme="majorHAnsi" w:hAnsiTheme="majorHAnsi" w:cstheme="majorHAnsi"/>
        </w:rPr>
        <w:t>, Daniel. 2015. “</w:t>
      </w:r>
      <w:r w:rsidRPr="00AE6C38">
        <w:rPr>
          <w:rFonts w:asciiTheme="majorHAnsi" w:hAnsiTheme="majorHAnsi" w:cstheme="majorHAnsi"/>
        </w:rPr>
        <w:t>Probabilistic Semantics and Pragmatics Uncertainty in Language and Thought</w:t>
      </w:r>
      <w:r>
        <w:rPr>
          <w:rFonts w:asciiTheme="majorHAnsi" w:hAnsiTheme="majorHAnsi" w:cstheme="majorHAnsi"/>
        </w:rPr>
        <w:t xml:space="preserve">.” In </w:t>
      </w:r>
      <w:r w:rsidRPr="00D6183B">
        <w:rPr>
          <w:rFonts w:asciiTheme="majorHAnsi" w:hAnsiTheme="majorHAnsi" w:cstheme="majorHAnsi"/>
          <w:i/>
          <w:iCs/>
        </w:rPr>
        <w:t>The Handbook of Contemporary Semantic Theory</w:t>
      </w:r>
      <w:r>
        <w:rPr>
          <w:rFonts w:asciiTheme="majorHAnsi" w:hAnsiTheme="majorHAnsi" w:cstheme="majorHAnsi"/>
        </w:rPr>
        <w:t xml:space="preserve">, </w:t>
      </w:r>
      <w:r w:rsidRPr="00D6183B">
        <w:rPr>
          <w:rFonts w:asciiTheme="majorHAnsi" w:hAnsiTheme="majorHAnsi" w:cstheme="majorHAnsi"/>
          <w:i/>
          <w:iCs/>
        </w:rPr>
        <w:t>Second Edition</w:t>
      </w:r>
      <w:r w:rsidR="00E91D7F">
        <w:rPr>
          <w:rFonts w:asciiTheme="majorHAnsi" w:hAnsiTheme="majorHAnsi" w:cstheme="majorHAnsi"/>
          <w:i/>
          <w:iCs/>
        </w:rPr>
        <w:t>.</w:t>
      </w:r>
      <w:r w:rsidR="00E91D7F">
        <w:rPr>
          <w:rFonts w:asciiTheme="majorHAnsi" w:hAnsiTheme="majorHAnsi" w:cstheme="majorHAnsi"/>
        </w:rPr>
        <w:t xml:space="preserve"> </w:t>
      </w:r>
      <w:r>
        <w:rPr>
          <w:rFonts w:asciiTheme="majorHAnsi" w:hAnsiTheme="majorHAnsi" w:cstheme="majorHAnsi"/>
        </w:rPr>
        <w:t xml:space="preserve"> </w:t>
      </w:r>
      <w:r w:rsidR="00E91D7F">
        <w:rPr>
          <w:rFonts w:asciiTheme="majorHAnsi" w:hAnsiTheme="majorHAnsi" w:cstheme="majorHAnsi"/>
        </w:rPr>
        <w:t xml:space="preserve">Eds. </w:t>
      </w:r>
      <w:r w:rsidRPr="00AE6C38">
        <w:rPr>
          <w:rFonts w:asciiTheme="majorHAnsi" w:hAnsiTheme="majorHAnsi" w:cstheme="majorHAnsi"/>
        </w:rPr>
        <w:t>Shalom Lappin, Chris Fox</w:t>
      </w:r>
      <w:r w:rsidR="00E91D7F">
        <w:rPr>
          <w:rFonts w:asciiTheme="majorHAnsi" w:hAnsiTheme="majorHAnsi" w:cstheme="majorHAnsi"/>
        </w:rPr>
        <w:t>,</w:t>
      </w:r>
      <w:r>
        <w:rPr>
          <w:rFonts w:asciiTheme="majorHAnsi" w:hAnsiTheme="majorHAnsi" w:cstheme="majorHAnsi"/>
        </w:rPr>
        <w:t xml:space="preserve"> </w:t>
      </w:r>
      <w:r w:rsidR="00E91D7F">
        <w:rPr>
          <w:rFonts w:ascii="Open Sans" w:hAnsi="Open Sans" w:cs="Open Sans"/>
          <w:color w:val="313131"/>
          <w:sz w:val="21"/>
          <w:szCs w:val="21"/>
          <w:shd w:val="clear" w:color="auto" w:fill="FFFFFF"/>
        </w:rPr>
        <w:t xml:space="preserve">655-686. </w:t>
      </w:r>
      <w:r w:rsidR="00E91D7F">
        <w:rPr>
          <w:rFonts w:asciiTheme="majorHAnsi" w:hAnsiTheme="majorHAnsi" w:cstheme="majorHAnsi"/>
        </w:rPr>
        <w:t xml:space="preserve">Hoboken New Jersey: </w:t>
      </w:r>
      <w:r w:rsidR="00E91D7F">
        <w:rPr>
          <w:rFonts w:ascii="Open Sans" w:hAnsi="Open Sans" w:cs="Open Sans"/>
          <w:color w:val="313131"/>
          <w:sz w:val="21"/>
          <w:szCs w:val="21"/>
          <w:shd w:val="clear" w:color="auto" w:fill="FFFFFF"/>
        </w:rPr>
        <w:t xml:space="preserve">John Wiley &amp; Sons: </w:t>
      </w:r>
    </w:p>
    <w:p w14:paraId="0E74749E" w14:textId="77777777" w:rsidR="00B17BB6" w:rsidRDefault="00B17BB6" w:rsidP="000A52C4">
      <w:pPr>
        <w:rPr>
          <w:rFonts w:ascii="Open Sans" w:hAnsi="Open Sans" w:cs="Open Sans"/>
          <w:color w:val="313131"/>
          <w:sz w:val="21"/>
          <w:szCs w:val="21"/>
          <w:shd w:val="clear" w:color="auto" w:fill="FFFFFF"/>
        </w:rPr>
      </w:pPr>
    </w:p>
    <w:p w14:paraId="5E9D3040" w14:textId="79BEEE3D" w:rsidR="00FB6CED" w:rsidRDefault="00B17BB6" w:rsidP="00E609D2">
      <w:pPr>
        <w:rPr>
          <w:rFonts w:asciiTheme="majorHAnsi" w:hAnsiTheme="majorHAnsi" w:cstheme="majorHAnsi"/>
        </w:rPr>
      </w:pPr>
      <w:proofErr w:type="spellStart"/>
      <w:r>
        <w:rPr>
          <w:rFonts w:ascii="Open Sans" w:hAnsi="Open Sans" w:cs="Open Sans"/>
          <w:color w:val="313131"/>
          <w:sz w:val="21"/>
          <w:szCs w:val="21"/>
          <w:shd w:val="clear" w:color="auto" w:fill="FFFFFF"/>
        </w:rPr>
        <w:t>Grinsell</w:t>
      </w:r>
      <w:proofErr w:type="spellEnd"/>
      <w:r>
        <w:rPr>
          <w:rFonts w:ascii="Open Sans" w:hAnsi="Open Sans" w:cs="Open Sans"/>
          <w:color w:val="313131"/>
          <w:sz w:val="21"/>
          <w:szCs w:val="21"/>
          <w:shd w:val="clear" w:color="auto" w:fill="FFFFFF"/>
        </w:rPr>
        <w:t xml:space="preserve">, Timothy W. 2018. Semantic Indecision. </w:t>
      </w:r>
      <w:r w:rsidRPr="00D6183B">
        <w:rPr>
          <w:rStyle w:val="HTMLCite"/>
          <w:rFonts w:ascii="Arial" w:hAnsi="Arial" w:cs="Arial"/>
          <w:i w:val="0"/>
          <w:iCs w:val="0"/>
          <w:color w:val="222222"/>
          <w:sz w:val="22"/>
          <w:szCs w:val="22"/>
          <w:bdr w:val="none" w:sz="0" w:space="0" w:color="auto" w:frame="1"/>
        </w:rPr>
        <w:t>ProQuest LLC</w:t>
      </w:r>
      <w:r w:rsidRPr="00D6183B">
        <w:rPr>
          <w:rFonts w:ascii="Arial" w:hAnsi="Arial" w:cs="Arial"/>
          <w:i/>
          <w:color w:val="222222"/>
          <w:sz w:val="22"/>
          <w:szCs w:val="22"/>
        </w:rPr>
        <w:t>,</w:t>
      </w:r>
      <w:r>
        <w:rPr>
          <w:rFonts w:ascii="Arial" w:hAnsi="Arial" w:cs="Arial"/>
          <w:color w:val="222222"/>
          <w:sz w:val="22"/>
          <w:szCs w:val="22"/>
        </w:rPr>
        <w:t xml:space="preserve"> Ph.D. Dissertation, The University of Chicago</w:t>
      </w:r>
      <w:r>
        <w:rPr>
          <w:rFonts w:asciiTheme="majorHAnsi" w:hAnsiTheme="majorHAnsi" w:cstheme="majorHAnsi"/>
        </w:rPr>
        <w:t>.</w:t>
      </w:r>
      <w:r w:rsidR="00FB6CED" w:rsidRPr="00FD41C5">
        <w:rPr>
          <w:rFonts w:asciiTheme="majorHAnsi" w:hAnsiTheme="majorHAnsi" w:cstheme="majorHAnsi"/>
        </w:rPr>
        <w:br/>
      </w:r>
      <w:r w:rsidR="00FB6CED" w:rsidRPr="00FD41C5">
        <w:rPr>
          <w:rFonts w:asciiTheme="majorHAnsi" w:hAnsiTheme="majorHAnsi" w:cstheme="majorHAnsi"/>
        </w:rPr>
        <w:br/>
        <w:t xml:space="preserve">Kennedy, Christopher. 2007. Vagueness and grammar: the semantics of relative and absolute gradable adjectives. </w:t>
      </w:r>
      <w:r w:rsidR="00FB6CED" w:rsidRPr="007554D5">
        <w:rPr>
          <w:rFonts w:asciiTheme="majorHAnsi" w:hAnsiTheme="majorHAnsi" w:cstheme="majorHAnsi"/>
          <w:i/>
          <w:iCs/>
        </w:rPr>
        <w:t>Linguistics and Philosophy</w:t>
      </w:r>
      <w:r w:rsidR="00FB6CED" w:rsidRPr="00FD41C5">
        <w:rPr>
          <w:rFonts w:asciiTheme="majorHAnsi" w:hAnsiTheme="majorHAnsi" w:cstheme="majorHAnsi"/>
        </w:rPr>
        <w:t xml:space="preserve"> 30: 1-45. </w:t>
      </w:r>
      <w:r w:rsidR="00EB26D4">
        <w:rPr>
          <w:rFonts w:asciiTheme="majorHAnsi" w:hAnsiTheme="majorHAnsi" w:cstheme="majorHAnsi"/>
        </w:rPr>
        <w:br/>
      </w:r>
    </w:p>
    <w:p w14:paraId="3BD44A3A" w14:textId="55A98230" w:rsidR="00EB26D4" w:rsidRPr="00FD41C5" w:rsidRDefault="00EB26D4" w:rsidP="00E609D2">
      <w:pPr>
        <w:rPr>
          <w:rFonts w:asciiTheme="majorHAnsi" w:hAnsiTheme="majorHAnsi" w:cstheme="majorHAnsi"/>
        </w:rPr>
      </w:pPr>
      <w:r w:rsidRPr="00FD41C5">
        <w:rPr>
          <w:rFonts w:asciiTheme="majorHAnsi" w:hAnsiTheme="majorHAnsi" w:cstheme="majorHAnsi"/>
        </w:rPr>
        <w:t>Kennedy, Christopher.</w:t>
      </w:r>
      <w:r w:rsidR="00AE7E05">
        <w:rPr>
          <w:rFonts w:asciiTheme="majorHAnsi" w:hAnsiTheme="majorHAnsi" w:cstheme="majorHAnsi"/>
        </w:rPr>
        <w:t xml:space="preserve"> 2019</w:t>
      </w:r>
      <w:r w:rsidR="00836D26">
        <w:rPr>
          <w:rFonts w:asciiTheme="majorHAnsi" w:hAnsiTheme="majorHAnsi" w:cstheme="majorHAnsi"/>
        </w:rPr>
        <w:t xml:space="preserve">. </w:t>
      </w:r>
      <w:r w:rsidR="00AE7E05">
        <w:rPr>
          <w:rFonts w:asciiTheme="majorHAnsi" w:hAnsiTheme="majorHAnsi" w:cstheme="majorHAnsi"/>
        </w:rPr>
        <w:t>“</w:t>
      </w:r>
      <w:r w:rsidR="00AE7E05" w:rsidRPr="00AE7E05">
        <w:rPr>
          <w:rFonts w:asciiTheme="majorHAnsi" w:hAnsiTheme="majorHAnsi" w:cstheme="majorHAnsi"/>
        </w:rPr>
        <w:t>The Sorites Paradox in Linguistics</w:t>
      </w:r>
      <w:r w:rsidR="00AE7E05">
        <w:rPr>
          <w:rFonts w:asciiTheme="majorHAnsi" w:hAnsiTheme="majorHAnsi" w:cstheme="majorHAnsi"/>
        </w:rPr>
        <w:t xml:space="preserve">.”  </w:t>
      </w:r>
      <w:r w:rsidR="00AE7E05" w:rsidRPr="00AE7E05">
        <w:rPr>
          <w:rFonts w:asciiTheme="majorHAnsi" w:hAnsiTheme="majorHAnsi" w:cstheme="majorHAnsi"/>
        </w:rPr>
        <w:t xml:space="preserve">In </w:t>
      </w:r>
      <w:proofErr w:type="spellStart"/>
      <w:r w:rsidR="00AE7E05" w:rsidRPr="00AE7E05">
        <w:rPr>
          <w:rFonts w:asciiTheme="majorHAnsi" w:hAnsiTheme="majorHAnsi" w:cstheme="majorHAnsi"/>
        </w:rPr>
        <w:t>Sergi</w:t>
      </w:r>
      <w:proofErr w:type="spellEnd"/>
      <w:r w:rsidR="00AE7E05" w:rsidRPr="00AE7E05">
        <w:rPr>
          <w:rFonts w:asciiTheme="majorHAnsi" w:hAnsiTheme="majorHAnsi" w:cstheme="majorHAnsi"/>
        </w:rPr>
        <w:t xml:space="preserve"> Oms &amp; Elia </w:t>
      </w:r>
      <w:proofErr w:type="spellStart"/>
      <w:r w:rsidR="00AE7E05" w:rsidRPr="00AE7E05">
        <w:rPr>
          <w:rFonts w:asciiTheme="majorHAnsi" w:hAnsiTheme="majorHAnsi" w:cstheme="majorHAnsi"/>
        </w:rPr>
        <w:t>Zardini</w:t>
      </w:r>
      <w:proofErr w:type="spellEnd"/>
      <w:r w:rsidR="00AE7E05" w:rsidRPr="00AE7E05">
        <w:rPr>
          <w:rFonts w:asciiTheme="majorHAnsi" w:hAnsiTheme="majorHAnsi" w:cstheme="majorHAnsi"/>
        </w:rPr>
        <w:t xml:space="preserve"> (eds.), </w:t>
      </w:r>
      <w:r w:rsidR="00AE7E05" w:rsidRPr="00D6183B">
        <w:rPr>
          <w:rFonts w:asciiTheme="majorHAnsi" w:hAnsiTheme="majorHAnsi" w:cstheme="majorHAnsi"/>
          <w:i/>
          <w:iCs/>
        </w:rPr>
        <w:t>The Sorites Paradox</w:t>
      </w:r>
      <w:r w:rsidR="00AE7E05" w:rsidRPr="00AE7E05">
        <w:rPr>
          <w:rFonts w:asciiTheme="majorHAnsi" w:hAnsiTheme="majorHAnsi" w:cstheme="majorHAnsi"/>
        </w:rPr>
        <w:t>. New York, NY: Cambridge University Press</w:t>
      </w:r>
      <w:r w:rsidR="00AE7E05">
        <w:rPr>
          <w:rFonts w:asciiTheme="majorHAnsi" w:hAnsiTheme="majorHAnsi" w:cstheme="majorHAnsi"/>
        </w:rPr>
        <w:t>.</w:t>
      </w:r>
      <w:r w:rsidR="00AE7E05" w:rsidRPr="00AE7E05">
        <w:rPr>
          <w:rFonts w:asciiTheme="majorHAnsi" w:hAnsiTheme="majorHAnsi" w:cstheme="majorHAnsi"/>
        </w:rPr>
        <w:t xml:space="preserve"> </w:t>
      </w:r>
      <w:r w:rsidR="00AE7E05">
        <w:rPr>
          <w:rFonts w:asciiTheme="majorHAnsi" w:hAnsiTheme="majorHAnsi" w:cstheme="majorHAnsi"/>
        </w:rPr>
        <w:t>246-262.</w:t>
      </w:r>
    </w:p>
    <w:p w14:paraId="4F50F71E" w14:textId="77777777" w:rsidR="00FB6CED" w:rsidRPr="00FD41C5" w:rsidRDefault="00FB6CED" w:rsidP="00E609D2">
      <w:pPr>
        <w:rPr>
          <w:rFonts w:asciiTheme="majorHAnsi" w:hAnsiTheme="majorHAnsi" w:cstheme="majorHAnsi"/>
        </w:rPr>
      </w:pPr>
    </w:p>
    <w:p w14:paraId="70251B01" w14:textId="77777777" w:rsidR="00FB6CED" w:rsidRPr="00FD41C5" w:rsidRDefault="00FB6CED" w:rsidP="00E609D2">
      <w:pPr>
        <w:rPr>
          <w:rFonts w:asciiTheme="majorHAnsi" w:hAnsiTheme="majorHAnsi" w:cstheme="majorHAnsi"/>
        </w:rPr>
      </w:pPr>
      <w:r w:rsidRPr="00FD41C5">
        <w:rPr>
          <w:rFonts w:asciiTheme="majorHAnsi" w:hAnsiTheme="majorHAnsi" w:cstheme="majorHAnsi"/>
        </w:rPr>
        <w:t>Lewis, David. 1986.</w:t>
      </w:r>
      <w:r w:rsidRPr="007554D5">
        <w:rPr>
          <w:rFonts w:asciiTheme="majorHAnsi" w:hAnsiTheme="majorHAnsi" w:cstheme="majorHAnsi"/>
          <w:i/>
          <w:iCs/>
        </w:rPr>
        <w:t xml:space="preserve"> On the Plurality of Worlds. </w:t>
      </w:r>
      <w:r w:rsidRPr="00FD41C5">
        <w:rPr>
          <w:rFonts w:asciiTheme="majorHAnsi" w:hAnsiTheme="majorHAnsi" w:cstheme="majorHAnsi"/>
        </w:rPr>
        <w:t>Oxford:  Blackwell.</w:t>
      </w:r>
      <w:r w:rsidRPr="00FD41C5">
        <w:rPr>
          <w:rFonts w:asciiTheme="majorHAnsi" w:hAnsiTheme="majorHAnsi" w:cstheme="majorHAnsi"/>
        </w:rPr>
        <w:br/>
      </w:r>
    </w:p>
    <w:p w14:paraId="5A89DEC9" w14:textId="5B3BD98C" w:rsidR="00FB6CED" w:rsidRPr="00FD41C5" w:rsidRDefault="00FB6CED" w:rsidP="00E609D2">
      <w:pPr>
        <w:rPr>
          <w:rFonts w:asciiTheme="majorHAnsi" w:hAnsiTheme="majorHAnsi" w:cstheme="majorHAnsi"/>
        </w:rPr>
      </w:pPr>
      <w:r w:rsidRPr="00FD41C5">
        <w:rPr>
          <w:rFonts w:asciiTheme="majorHAnsi" w:hAnsiTheme="majorHAnsi" w:cstheme="majorHAnsi"/>
        </w:rPr>
        <w:t>Mont</w:t>
      </w:r>
      <w:r w:rsidR="007F0B13">
        <w:rPr>
          <w:rFonts w:asciiTheme="majorHAnsi" w:hAnsiTheme="majorHAnsi" w:cstheme="majorHAnsi"/>
        </w:rPr>
        <w:t>a</w:t>
      </w:r>
      <w:r w:rsidRPr="00FD41C5">
        <w:rPr>
          <w:rFonts w:asciiTheme="majorHAnsi" w:hAnsiTheme="majorHAnsi" w:cstheme="majorHAnsi"/>
        </w:rPr>
        <w:t xml:space="preserve">gue, Richard. 1969. </w:t>
      </w:r>
      <w:r w:rsidR="007554D5">
        <w:rPr>
          <w:rFonts w:asciiTheme="majorHAnsi" w:hAnsiTheme="majorHAnsi" w:cstheme="majorHAnsi"/>
        </w:rPr>
        <w:t>“</w:t>
      </w:r>
      <w:r w:rsidRPr="00FD41C5">
        <w:rPr>
          <w:rFonts w:asciiTheme="majorHAnsi" w:hAnsiTheme="majorHAnsi" w:cstheme="majorHAnsi"/>
        </w:rPr>
        <w:t>On the nature of certain philosophical entities</w:t>
      </w:r>
      <w:r w:rsidR="007554D5">
        <w:rPr>
          <w:rFonts w:asciiTheme="majorHAnsi" w:hAnsiTheme="majorHAnsi" w:cstheme="majorHAnsi"/>
        </w:rPr>
        <w:t>.”</w:t>
      </w:r>
      <w:r w:rsidRPr="00FD41C5">
        <w:rPr>
          <w:rFonts w:asciiTheme="majorHAnsi" w:hAnsiTheme="majorHAnsi" w:cstheme="majorHAnsi"/>
        </w:rPr>
        <w:t> </w:t>
      </w:r>
      <w:r w:rsidRPr="007554D5">
        <w:rPr>
          <w:rFonts w:asciiTheme="majorHAnsi" w:hAnsiTheme="majorHAnsi" w:cstheme="majorHAnsi"/>
          <w:i/>
          <w:iCs/>
        </w:rPr>
        <w:t>The Monist</w:t>
      </w:r>
      <w:r w:rsidRPr="00FD41C5">
        <w:rPr>
          <w:rFonts w:asciiTheme="majorHAnsi" w:hAnsiTheme="majorHAnsi" w:cstheme="majorHAnsi"/>
        </w:rPr>
        <w:t xml:space="preserve"> 353: 159–194.</w:t>
      </w:r>
      <w:r w:rsidR="00CD338A" w:rsidRPr="00FD41C5">
        <w:rPr>
          <w:rFonts w:asciiTheme="majorHAnsi" w:hAnsiTheme="majorHAnsi" w:cstheme="majorHAnsi"/>
        </w:rPr>
        <w:br/>
      </w:r>
    </w:p>
    <w:p w14:paraId="49CFA5CF" w14:textId="4E812716" w:rsidR="00CD338A" w:rsidRPr="00FD41C5" w:rsidRDefault="00CD338A" w:rsidP="00E609D2">
      <w:pPr>
        <w:rPr>
          <w:rFonts w:asciiTheme="majorHAnsi" w:hAnsiTheme="majorHAnsi" w:cstheme="majorHAnsi"/>
        </w:rPr>
      </w:pPr>
      <w:r w:rsidRPr="00FD41C5">
        <w:rPr>
          <w:rFonts w:asciiTheme="majorHAnsi" w:hAnsiTheme="majorHAnsi" w:cstheme="majorHAnsi"/>
        </w:rPr>
        <w:t xml:space="preserve">O’Conner, Cailin. 2014. The Evolution of Vagueness. </w:t>
      </w:r>
      <w:proofErr w:type="spellStart"/>
      <w:r w:rsidRPr="007554D5">
        <w:rPr>
          <w:rFonts w:asciiTheme="majorHAnsi" w:hAnsiTheme="majorHAnsi" w:cstheme="majorHAnsi"/>
          <w:i/>
          <w:iCs/>
        </w:rPr>
        <w:t>Erkenntinis</w:t>
      </w:r>
      <w:proofErr w:type="spellEnd"/>
      <w:r w:rsidRPr="00FD41C5">
        <w:rPr>
          <w:rFonts w:asciiTheme="majorHAnsi" w:hAnsiTheme="majorHAnsi" w:cstheme="majorHAnsi"/>
        </w:rPr>
        <w:t>: 707-727</w:t>
      </w:r>
    </w:p>
    <w:p w14:paraId="7634B4BC" w14:textId="77777777" w:rsidR="00FB6CED" w:rsidRPr="00FD41C5" w:rsidRDefault="00FB6CED" w:rsidP="00E609D2">
      <w:pPr>
        <w:rPr>
          <w:rFonts w:asciiTheme="majorHAnsi" w:hAnsiTheme="majorHAnsi" w:cstheme="majorHAnsi"/>
        </w:rPr>
      </w:pPr>
    </w:p>
    <w:p w14:paraId="5F0689D4" w14:textId="77777777" w:rsidR="00FB6CED" w:rsidRPr="00FD41C5" w:rsidRDefault="00FB6CED" w:rsidP="00E609D2">
      <w:pPr>
        <w:rPr>
          <w:rFonts w:asciiTheme="majorHAnsi" w:hAnsiTheme="majorHAnsi" w:cstheme="majorHAnsi"/>
        </w:rPr>
      </w:pPr>
      <w:r w:rsidRPr="00FD41C5">
        <w:rPr>
          <w:rFonts w:asciiTheme="majorHAnsi" w:hAnsiTheme="majorHAnsi" w:cstheme="majorHAnsi"/>
        </w:rPr>
        <w:t xml:space="preserve">Putnam, H. (1975) ‘Philosophy and our mental life’, </w:t>
      </w:r>
      <w:r w:rsidRPr="007554D5">
        <w:rPr>
          <w:rFonts w:asciiTheme="majorHAnsi" w:hAnsiTheme="majorHAnsi" w:cstheme="majorHAnsi"/>
          <w:i/>
          <w:iCs/>
        </w:rPr>
        <w:t>Philosophical Papers, 2</w:t>
      </w:r>
      <w:r w:rsidRPr="00FD41C5">
        <w:rPr>
          <w:rFonts w:asciiTheme="majorHAnsi" w:hAnsiTheme="majorHAnsi" w:cstheme="majorHAnsi"/>
        </w:rPr>
        <w:t xml:space="preserve">: </w:t>
      </w:r>
    </w:p>
    <w:p w14:paraId="56AF4663" w14:textId="77777777" w:rsidR="00504614" w:rsidRPr="00FD41C5" w:rsidRDefault="00FB6CED" w:rsidP="00E609D2">
      <w:pPr>
        <w:rPr>
          <w:rFonts w:asciiTheme="majorHAnsi" w:hAnsiTheme="majorHAnsi" w:cstheme="majorHAnsi"/>
        </w:rPr>
      </w:pPr>
      <w:r w:rsidRPr="00FD41C5">
        <w:rPr>
          <w:rFonts w:asciiTheme="majorHAnsi" w:hAnsiTheme="majorHAnsi" w:cstheme="majorHAnsi"/>
        </w:rPr>
        <w:t>291–303, Cambridge: Cambridge University Press.</w:t>
      </w:r>
      <w:r w:rsidR="00504614" w:rsidRPr="00FD41C5">
        <w:rPr>
          <w:rFonts w:asciiTheme="majorHAnsi" w:hAnsiTheme="majorHAnsi" w:cstheme="majorHAnsi"/>
        </w:rPr>
        <w:br/>
      </w:r>
    </w:p>
    <w:p w14:paraId="43B570D9" w14:textId="2CC684C9" w:rsidR="00FB6CED" w:rsidRPr="00FD41C5" w:rsidRDefault="00504614" w:rsidP="00E609D2">
      <w:pPr>
        <w:rPr>
          <w:rFonts w:asciiTheme="majorHAnsi" w:hAnsiTheme="majorHAnsi" w:cstheme="majorHAnsi"/>
        </w:rPr>
      </w:pPr>
      <w:proofErr w:type="spellStart"/>
      <w:r w:rsidRPr="00FD41C5">
        <w:rPr>
          <w:rFonts w:asciiTheme="majorHAnsi" w:hAnsiTheme="majorHAnsi" w:cstheme="majorHAnsi"/>
        </w:rPr>
        <w:t>Raffman</w:t>
      </w:r>
      <w:proofErr w:type="spellEnd"/>
      <w:r w:rsidRPr="00FD41C5">
        <w:rPr>
          <w:rFonts w:asciiTheme="majorHAnsi" w:hAnsiTheme="majorHAnsi" w:cstheme="majorHAnsi"/>
        </w:rPr>
        <w:t xml:space="preserve">, Dianna. 2014. </w:t>
      </w:r>
      <w:r w:rsidRPr="00FD41C5">
        <w:rPr>
          <w:rFonts w:asciiTheme="majorHAnsi" w:hAnsiTheme="majorHAnsi" w:cstheme="majorHAnsi"/>
          <w:i/>
          <w:iCs/>
        </w:rPr>
        <w:t>Unruly Words</w:t>
      </w:r>
      <w:r w:rsidRPr="00FD41C5">
        <w:rPr>
          <w:rFonts w:asciiTheme="majorHAnsi" w:hAnsiTheme="majorHAnsi" w:cstheme="majorHAnsi"/>
        </w:rPr>
        <w:t>.</w:t>
      </w:r>
      <w:r w:rsidR="00636FCB" w:rsidRPr="00FD41C5">
        <w:rPr>
          <w:rFonts w:asciiTheme="majorHAnsi" w:hAnsiTheme="majorHAnsi" w:cstheme="majorHAnsi"/>
        </w:rPr>
        <w:t xml:space="preserve"> Oxford: Oxford University Press</w:t>
      </w:r>
    </w:p>
    <w:p w14:paraId="2055C54D" w14:textId="1D498DF9" w:rsidR="009A5FA5" w:rsidRPr="00FD41C5" w:rsidRDefault="009A5FA5" w:rsidP="00E609D2">
      <w:pPr>
        <w:rPr>
          <w:rFonts w:asciiTheme="majorHAnsi" w:hAnsiTheme="majorHAnsi" w:cstheme="majorHAnsi"/>
        </w:rPr>
      </w:pPr>
    </w:p>
    <w:p w14:paraId="618187C3" w14:textId="3CBF8A66" w:rsidR="00FB6CED" w:rsidRPr="00FD41C5" w:rsidRDefault="00FB6CED" w:rsidP="00E609D2">
      <w:pPr>
        <w:rPr>
          <w:rFonts w:asciiTheme="majorHAnsi" w:hAnsiTheme="majorHAnsi" w:cstheme="majorHAnsi"/>
        </w:rPr>
      </w:pPr>
      <w:r w:rsidRPr="00FD41C5">
        <w:rPr>
          <w:rFonts w:asciiTheme="majorHAnsi" w:hAnsiTheme="majorHAnsi" w:cstheme="majorHAnsi"/>
        </w:rPr>
        <w:t xml:space="preserve">Sainsbury, Mark. 1991. Is there Higher Order Vagueness? </w:t>
      </w:r>
      <w:r w:rsidRPr="007554D5">
        <w:rPr>
          <w:rFonts w:asciiTheme="majorHAnsi" w:hAnsiTheme="majorHAnsi" w:cstheme="majorHAnsi"/>
          <w:i/>
          <w:iCs/>
        </w:rPr>
        <w:t>The Philosophical Quarterly 41</w:t>
      </w:r>
      <w:r w:rsidRPr="00FD41C5">
        <w:rPr>
          <w:rFonts w:asciiTheme="majorHAnsi" w:hAnsiTheme="majorHAnsi" w:cstheme="majorHAnsi"/>
        </w:rPr>
        <w:t>:167-182.</w:t>
      </w:r>
      <w:r w:rsidRPr="00FD41C5">
        <w:rPr>
          <w:rFonts w:asciiTheme="majorHAnsi" w:hAnsiTheme="majorHAnsi" w:cstheme="majorHAnsi"/>
        </w:rPr>
        <w:br/>
      </w:r>
    </w:p>
    <w:p w14:paraId="4C131402" w14:textId="77777777" w:rsidR="00126A1B" w:rsidRPr="00FD41C5" w:rsidRDefault="00FB6CED" w:rsidP="00E609D2">
      <w:pPr>
        <w:rPr>
          <w:rFonts w:asciiTheme="majorHAnsi" w:hAnsiTheme="majorHAnsi" w:cstheme="majorHAnsi"/>
        </w:rPr>
      </w:pPr>
      <w:r w:rsidRPr="00FD41C5">
        <w:rPr>
          <w:rFonts w:asciiTheme="majorHAnsi" w:hAnsiTheme="majorHAnsi" w:cstheme="majorHAnsi"/>
        </w:rPr>
        <w:t xml:space="preserve">Sainsbury, Mark. 1997. “Concepts </w:t>
      </w:r>
      <w:proofErr w:type="gramStart"/>
      <w:r w:rsidRPr="00FD41C5">
        <w:rPr>
          <w:rFonts w:asciiTheme="majorHAnsi" w:hAnsiTheme="majorHAnsi" w:cstheme="majorHAnsi"/>
        </w:rPr>
        <w:t>without  boundaries</w:t>
      </w:r>
      <w:proofErr w:type="gramEnd"/>
      <w:r w:rsidRPr="002A1408">
        <w:rPr>
          <w:rFonts w:asciiTheme="majorHAnsi" w:hAnsiTheme="majorHAnsi" w:cstheme="majorHAnsi"/>
          <w:i/>
          <w:iCs/>
        </w:rPr>
        <w:t>.” In Vagueness: A Reader</w:t>
      </w:r>
      <w:r w:rsidRPr="00FD41C5">
        <w:rPr>
          <w:rFonts w:asciiTheme="majorHAnsi" w:hAnsiTheme="majorHAnsi" w:cstheme="majorHAnsi"/>
        </w:rPr>
        <w:t xml:space="preserve">, ed Rosanna </w:t>
      </w:r>
      <w:r w:rsidRPr="00FD41C5">
        <w:rPr>
          <w:rFonts w:asciiTheme="majorHAnsi" w:hAnsiTheme="majorHAnsi" w:cstheme="majorHAnsi"/>
        </w:rPr>
        <w:br/>
        <w:t>Keefe and Peter Smith, 251-264. Cambridge: MIT Press.</w:t>
      </w:r>
      <w:r w:rsidR="00126A1B" w:rsidRPr="00FD41C5">
        <w:rPr>
          <w:rFonts w:asciiTheme="majorHAnsi" w:hAnsiTheme="majorHAnsi" w:cstheme="majorHAnsi"/>
        </w:rPr>
        <w:br/>
      </w:r>
    </w:p>
    <w:p w14:paraId="705A83AA" w14:textId="2215A727" w:rsidR="00B82967" w:rsidRDefault="00126A1B" w:rsidP="00E609D2">
      <w:pPr>
        <w:rPr>
          <w:rFonts w:asciiTheme="majorHAnsi" w:hAnsiTheme="majorHAnsi" w:cstheme="majorHAnsi"/>
          <w:color w:val="000000" w:themeColor="text1"/>
        </w:rPr>
      </w:pPr>
      <w:r w:rsidRPr="00FD41C5">
        <w:rPr>
          <w:rFonts w:asciiTheme="majorHAnsi" w:hAnsiTheme="majorHAnsi" w:cstheme="majorHAnsi"/>
          <w:color w:val="000000" w:themeColor="text1"/>
        </w:rPr>
        <w:t xml:space="preserve">Schiffer, Stephan. 1999. The Epistemic Theory of </w:t>
      </w:r>
      <w:proofErr w:type="spellStart"/>
      <w:r w:rsidRPr="00FD41C5">
        <w:rPr>
          <w:rFonts w:asciiTheme="majorHAnsi" w:hAnsiTheme="majorHAnsi" w:cstheme="majorHAnsi"/>
          <w:color w:val="000000" w:themeColor="text1"/>
        </w:rPr>
        <w:t>Vagugness</w:t>
      </w:r>
      <w:proofErr w:type="spellEnd"/>
      <w:r w:rsidRPr="00FD41C5">
        <w:rPr>
          <w:rFonts w:asciiTheme="majorHAnsi" w:hAnsiTheme="majorHAnsi" w:cstheme="majorHAnsi"/>
          <w:color w:val="000000" w:themeColor="text1"/>
        </w:rPr>
        <w:t xml:space="preserve">.  </w:t>
      </w:r>
      <w:proofErr w:type="spellStart"/>
      <w:r w:rsidRPr="00FD41C5">
        <w:rPr>
          <w:rFonts w:asciiTheme="majorHAnsi" w:hAnsiTheme="majorHAnsi" w:cstheme="majorHAnsi"/>
          <w:i/>
          <w:color w:val="000000" w:themeColor="text1"/>
        </w:rPr>
        <w:t>Philophical</w:t>
      </w:r>
      <w:proofErr w:type="spellEnd"/>
      <w:r w:rsidRPr="00FD41C5">
        <w:rPr>
          <w:rFonts w:asciiTheme="majorHAnsi" w:hAnsiTheme="majorHAnsi" w:cstheme="majorHAnsi"/>
          <w:i/>
          <w:color w:val="000000" w:themeColor="text1"/>
        </w:rPr>
        <w:t xml:space="preserve"> Perspectives 13, Epistemology.</w:t>
      </w:r>
      <w:r w:rsidRPr="00FD41C5">
        <w:rPr>
          <w:rFonts w:asciiTheme="majorHAnsi" w:hAnsiTheme="majorHAnsi" w:cstheme="majorHAnsi"/>
          <w:color w:val="000000" w:themeColor="text1"/>
        </w:rPr>
        <w:t xml:space="preserve"> 481-503.</w:t>
      </w:r>
      <w:r w:rsidR="00B82967">
        <w:rPr>
          <w:rFonts w:asciiTheme="majorHAnsi" w:hAnsiTheme="majorHAnsi" w:cstheme="majorHAnsi"/>
          <w:color w:val="000000" w:themeColor="text1"/>
        </w:rPr>
        <w:br/>
      </w:r>
    </w:p>
    <w:p w14:paraId="48EE9876" w14:textId="0058C549" w:rsidR="00FB6CED" w:rsidRPr="00FD41C5" w:rsidRDefault="00B82967" w:rsidP="00E609D2">
      <w:pPr>
        <w:rPr>
          <w:rFonts w:asciiTheme="majorHAnsi" w:hAnsiTheme="majorHAnsi" w:cstheme="majorHAnsi"/>
        </w:rPr>
      </w:pPr>
      <w:r w:rsidRPr="00FD41C5">
        <w:rPr>
          <w:rFonts w:asciiTheme="majorHAnsi" w:hAnsiTheme="majorHAnsi" w:cstheme="majorHAnsi"/>
        </w:rPr>
        <w:lastRenderedPageBreak/>
        <w:t xml:space="preserve">Shapiro, Stewart; Roberts, </w:t>
      </w:r>
      <w:proofErr w:type="spellStart"/>
      <w:r w:rsidRPr="00FD41C5">
        <w:rPr>
          <w:rFonts w:asciiTheme="majorHAnsi" w:hAnsiTheme="majorHAnsi" w:cstheme="majorHAnsi"/>
        </w:rPr>
        <w:t>Craige</w:t>
      </w:r>
      <w:proofErr w:type="spellEnd"/>
      <w:r w:rsidRPr="00FD41C5">
        <w:rPr>
          <w:rFonts w:asciiTheme="majorHAnsi" w:hAnsiTheme="majorHAnsi" w:cstheme="majorHAnsi"/>
        </w:rPr>
        <w:t xml:space="preserve">. 2021 </w:t>
      </w:r>
      <w:r w:rsidRPr="002A1408">
        <w:rPr>
          <w:rFonts w:asciiTheme="majorHAnsi" w:hAnsiTheme="majorHAnsi" w:cstheme="majorHAnsi"/>
          <w:color w:val="000000"/>
        </w:rPr>
        <w:t>"Open Texture and Mathematics."</w:t>
      </w:r>
      <w:r w:rsidRPr="002A1408">
        <w:rPr>
          <w:rStyle w:val="apple-converted-space"/>
          <w:rFonts w:asciiTheme="majorHAnsi" w:hAnsiTheme="majorHAnsi" w:cstheme="majorHAnsi"/>
          <w:color w:val="000000"/>
          <w:shd w:val="clear" w:color="auto" w:fill="FFFFFF"/>
        </w:rPr>
        <w:t> </w:t>
      </w:r>
      <w:r w:rsidRPr="007554D5">
        <w:rPr>
          <w:rFonts w:asciiTheme="majorHAnsi" w:hAnsiTheme="majorHAnsi" w:cstheme="majorHAnsi"/>
          <w:i/>
          <w:iCs/>
          <w:color w:val="000000"/>
        </w:rPr>
        <w:t>Notre Dame J. Formal Logic</w:t>
      </w:r>
      <w:r w:rsidRPr="002A1408">
        <w:rPr>
          <w:rStyle w:val="apple-converted-space"/>
          <w:rFonts w:asciiTheme="majorHAnsi" w:hAnsiTheme="majorHAnsi" w:cstheme="majorHAnsi"/>
          <w:color w:val="000000"/>
          <w:shd w:val="clear" w:color="auto" w:fill="FFFFFF"/>
        </w:rPr>
        <w:t> </w:t>
      </w:r>
      <w:r w:rsidRPr="002A1408">
        <w:rPr>
          <w:rFonts w:asciiTheme="majorHAnsi" w:hAnsiTheme="majorHAnsi" w:cstheme="majorHAnsi"/>
          <w:color w:val="000000"/>
        </w:rPr>
        <w:t>62</w:t>
      </w:r>
      <w:r w:rsidRPr="002A1408">
        <w:rPr>
          <w:rStyle w:val="apple-converted-space"/>
          <w:rFonts w:asciiTheme="majorHAnsi" w:hAnsiTheme="majorHAnsi" w:cstheme="majorHAnsi"/>
          <w:color w:val="000000"/>
          <w:shd w:val="clear" w:color="auto" w:fill="FFFFFF"/>
        </w:rPr>
        <w:t> </w:t>
      </w:r>
      <w:r w:rsidRPr="002A1408">
        <w:rPr>
          <w:rFonts w:asciiTheme="majorHAnsi" w:hAnsiTheme="majorHAnsi" w:cstheme="majorHAnsi"/>
          <w:color w:val="000000"/>
        </w:rPr>
        <w:t>(1)</w:t>
      </w:r>
      <w:r w:rsidRPr="002A1408">
        <w:rPr>
          <w:rStyle w:val="apple-converted-space"/>
          <w:rFonts w:asciiTheme="majorHAnsi" w:hAnsiTheme="majorHAnsi" w:cstheme="majorHAnsi"/>
          <w:color w:val="000000"/>
          <w:shd w:val="clear" w:color="auto" w:fill="FFFFFF"/>
        </w:rPr>
        <w:t> </w:t>
      </w:r>
      <w:r w:rsidRPr="002A1408">
        <w:rPr>
          <w:rFonts w:asciiTheme="majorHAnsi" w:hAnsiTheme="majorHAnsi" w:cstheme="majorHAnsi"/>
          <w:color w:val="000000"/>
        </w:rPr>
        <w:t>173 - 191</w:t>
      </w:r>
      <w:r w:rsidRPr="002A1408">
        <w:rPr>
          <w:rStyle w:val="apple-converted-space"/>
          <w:rFonts w:asciiTheme="majorHAnsi" w:hAnsiTheme="majorHAnsi" w:cstheme="majorHAnsi"/>
          <w:color w:val="000000"/>
          <w:shd w:val="clear" w:color="auto" w:fill="FFFFFF"/>
        </w:rPr>
        <w:t> </w:t>
      </w:r>
      <w:r w:rsidR="00FB6CED" w:rsidRPr="00FD41C5">
        <w:rPr>
          <w:rFonts w:asciiTheme="majorHAnsi" w:hAnsiTheme="majorHAnsi" w:cstheme="majorHAnsi"/>
        </w:rPr>
        <w:br/>
      </w:r>
    </w:p>
    <w:p w14:paraId="4D7E62A0" w14:textId="28C0D338" w:rsidR="00FB6CED" w:rsidRPr="00FD41C5" w:rsidRDefault="00FB6CED" w:rsidP="00E609D2">
      <w:pPr>
        <w:rPr>
          <w:rFonts w:asciiTheme="majorHAnsi" w:hAnsiTheme="majorHAnsi" w:cstheme="majorHAnsi"/>
        </w:rPr>
      </w:pPr>
      <w:r w:rsidRPr="00FD41C5">
        <w:rPr>
          <w:rFonts w:asciiTheme="majorHAnsi" w:hAnsiTheme="majorHAnsi" w:cstheme="majorHAnsi"/>
        </w:rPr>
        <w:t xml:space="preserve">Teller, Paul.  2017. “Modeling Truth”. </w:t>
      </w:r>
      <w:r w:rsidRPr="007554D5">
        <w:rPr>
          <w:rFonts w:asciiTheme="majorHAnsi" w:hAnsiTheme="majorHAnsi" w:cstheme="majorHAnsi"/>
          <w:i/>
          <w:iCs/>
        </w:rPr>
        <w:t xml:space="preserve">Philosophia </w:t>
      </w:r>
      <w:r w:rsidRPr="00FD41C5">
        <w:rPr>
          <w:rFonts w:asciiTheme="majorHAnsi" w:hAnsiTheme="majorHAnsi" w:cstheme="majorHAnsi"/>
        </w:rPr>
        <w:t>45(1): 143-161.</w:t>
      </w:r>
      <w:r w:rsidRPr="00FD41C5">
        <w:rPr>
          <w:rFonts w:asciiTheme="majorHAnsi" w:hAnsiTheme="majorHAnsi" w:cstheme="majorHAnsi"/>
        </w:rPr>
        <w:br/>
      </w:r>
    </w:p>
    <w:p w14:paraId="11559165" w14:textId="141CA499" w:rsidR="00FB6CED" w:rsidRDefault="001C36F4" w:rsidP="00E609D2">
      <w:pPr>
        <w:rPr>
          <w:rFonts w:asciiTheme="majorHAnsi" w:hAnsiTheme="majorHAnsi" w:cstheme="majorHAnsi"/>
          <w:b/>
          <w:bCs/>
        </w:rPr>
      </w:pPr>
      <w:r w:rsidRPr="00255FE3">
        <w:rPr>
          <w:rFonts w:asciiTheme="majorHAnsi" w:hAnsiTheme="majorHAnsi" w:cstheme="majorHAnsi"/>
        </w:rPr>
        <w:t xml:space="preserve">Teller, Paul. 2024 </w:t>
      </w:r>
      <w:r w:rsidRPr="00D6183B">
        <w:rPr>
          <w:rFonts w:asciiTheme="majorHAnsi" w:hAnsiTheme="majorHAnsi" w:cstheme="majorHAnsi"/>
        </w:rPr>
        <w:t>Williamson’s Epistemicism and Properties Accounts of Predicates</w:t>
      </w:r>
      <w:r w:rsidR="000C64E2" w:rsidRPr="00D6183B">
        <w:rPr>
          <w:rFonts w:asciiTheme="majorHAnsi" w:hAnsiTheme="majorHAnsi" w:cstheme="majorHAnsi"/>
        </w:rPr>
        <w:t>. Philosophia. Published online https://doi.org/10.1007/s11406-024-00716-6.</w:t>
      </w:r>
      <w:r w:rsidR="000C64E2" w:rsidRPr="00FD41C5">
        <w:rPr>
          <w:rFonts w:asciiTheme="majorHAnsi" w:hAnsiTheme="majorHAnsi" w:cstheme="majorHAnsi"/>
          <w:b/>
          <w:bCs/>
        </w:rPr>
        <w:t xml:space="preserve"> </w:t>
      </w:r>
      <w:r w:rsidR="00B17BB6">
        <w:rPr>
          <w:rFonts w:asciiTheme="majorHAnsi" w:hAnsiTheme="majorHAnsi" w:cstheme="majorHAnsi"/>
          <w:b/>
          <w:bCs/>
        </w:rPr>
        <w:br/>
      </w:r>
    </w:p>
    <w:p w14:paraId="27A7F265" w14:textId="0095C14B" w:rsidR="00B17BB6" w:rsidRPr="00D6183B" w:rsidRDefault="00B17BB6" w:rsidP="00E609D2">
      <w:pPr>
        <w:rPr>
          <w:rFonts w:asciiTheme="majorHAnsi" w:hAnsiTheme="majorHAnsi" w:cstheme="majorHAnsi"/>
          <w:lang w:val="de-DE"/>
        </w:rPr>
      </w:pPr>
      <w:r w:rsidRPr="00B17BB6">
        <w:rPr>
          <w:rFonts w:asciiTheme="majorHAnsi" w:hAnsiTheme="majorHAnsi" w:cstheme="majorHAnsi"/>
        </w:rPr>
        <w:t xml:space="preserve">Travis, Charles. “Vagueness, Observation, and Sorites”. </w:t>
      </w:r>
      <w:proofErr w:type="spellStart"/>
      <w:r w:rsidRPr="007554D5">
        <w:rPr>
          <w:rFonts w:asciiTheme="majorHAnsi" w:hAnsiTheme="majorHAnsi" w:cstheme="majorHAnsi"/>
          <w:i/>
          <w:iCs/>
          <w:lang w:val="de-DE"/>
        </w:rPr>
        <w:t>Mind</w:t>
      </w:r>
      <w:proofErr w:type="spellEnd"/>
      <w:r w:rsidRPr="00D6183B">
        <w:rPr>
          <w:rFonts w:asciiTheme="majorHAnsi" w:hAnsiTheme="majorHAnsi" w:cstheme="majorHAnsi"/>
          <w:lang w:val="de-DE"/>
        </w:rPr>
        <w:t xml:space="preserve"> 94.375 (pp. 345–366.</w:t>
      </w:r>
    </w:p>
    <w:p w14:paraId="5CC35C23" w14:textId="77777777" w:rsidR="00B17BB6" w:rsidRPr="00D6183B" w:rsidRDefault="00B17BB6" w:rsidP="00E609D2">
      <w:pPr>
        <w:rPr>
          <w:rFonts w:asciiTheme="majorHAnsi" w:hAnsiTheme="majorHAnsi" w:cstheme="majorHAnsi"/>
          <w:lang w:val="de-DE"/>
        </w:rPr>
      </w:pPr>
    </w:p>
    <w:p w14:paraId="1AB78604" w14:textId="77777777" w:rsidR="00FB6CED" w:rsidRPr="00FD41C5" w:rsidRDefault="00FB6CED" w:rsidP="00E609D2">
      <w:pPr>
        <w:rPr>
          <w:rFonts w:asciiTheme="majorHAnsi" w:hAnsiTheme="majorHAnsi" w:cstheme="majorHAnsi"/>
        </w:rPr>
      </w:pPr>
      <w:r w:rsidRPr="00D6183B">
        <w:rPr>
          <w:rFonts w:asciiTheme="majorHAnsi" w:hAnsiTheme="majorHAnsi" w:cstheme="majorHAnsi"/>
          <w:lang w:val="de-DE"/>
        </w:rPr>
        <w:t xml:space="preserve">van </w:t>
      </w:r>
      <w:proofErr w:type="spellStart"/>
      <w:r w:rsidRPr="00D6183B">
        <w:rPr>
          <w:rFonts w:asciiTheme="majorHAnsi" w:hAnsiTheme="majorHAnsi" w:cstheme="majorHAnsi"/>
          <w:lang w:val="de-DE"/>
        </w:rPr>
        <w:t>Fraassen</w:t>
      </w:r>
      <w:proofErr w:type="spellEnd"/>
      <w:r w:rsidRPr="00D6183B">
        <w:rPr>
          <w:rFonts w:asciiTheme="majorHAnsi" w:hAnsiTheme="majorHAnsi" w:cstheme="majorHAnsi"/>
          <w:lang w:val="de-DE"/>
        </w:rPr>
        <w:t xml:space="preserve">, Bas. 2002. </w:t>
      </w:r>
      <w:r w:rsidRPr="00FD41C5">
        <w:rPr>
          <w:rFonts w:asciiTheme="majorHAnsi" w:hAnsiTheme="majorHAnsi" w:cstheme="majorHAnsi"/>
        </w:rPr>
        <w:t xml:space="preserve">The Empirical Stance, New Haven: Yale University Press. </w:t>
      </w:r>
      <w:r w:rsidRPr="00FD41C5">
        <w:rPr>
          <w:rFonts w:asciiTheme="majorHAnsi" w:hAnsiTheme="majorHAnsi" w:cstheme="majorHAnsi"/>
        </w:rPr>
        <w:br/>
      </w:r>
    </w:p>
    <w:p w14:paraId="0D9D1562" w14:textId="37D02B31" w:rsidR="00FB6CED" w:rsidRPr="00FD41C5" w:rsidRDefault="00FB6CED" w:rsidP="00E609D2">
      <w:pPr>
        <w:rPr>
          <w:rFonts w:asciiTheme="majorHAnsi" w:hAnsiTheme="majorHAnsi" w:cstheme="majorHAnsi"/>
        </w:rPr>
      </w:pPr>
      <w:proofErr w:type="spellStart"/>
      <w:r w:rsidRPr="00FD41C5">
        <w:rPr>
          <w:rFonts w:asciiTheme="majorHAnsi" w:hAnsiTheme="majorHAnsi" w:cstheme="majorHAnsi"/>
        </w:rPr>
        <w:t>Waismann</w:t>
      </w:r>
      <w:proofErr w:type="spellEnd"/>
      <w:r w:rsidRPr="00FD41C5">
        <w:rPr>
          <w:rFonts w:asciiTheme="majorHAnsi" w:hAnsiTheme="majorHAnsi" w:cstheme="majorHAnsi"/>
        </w:rPr>
        <w:t xml:space="preserve">, Friedrich. 1945. </w:t>
      </w:r>
      <w:r w:rsidR="007554D5">
        <w:rPr>
          <w:rFonts w:asciiTheme="majorHAnsi" w:hAnsiTheme="majorHAnsi" w:cstheme="majorHAnsi"/>
        </w:rPr>
        <w:t>“</w:t>
      </w:r>
      <w:r w:rsidRPr="00FD41C5">
        <w:rPr>
          <w:rFonts w:asciiTheme="majorHAnsi" w:hAnsiTheme="majorHAnsi" w:cstheme="majorHAnsi"/>
        </w:rPr>
        <w:t>Verifiability.</w:t>
      </w:r>
      <w:r w:rsidR="007554D5">
        <w:rPr>
          <w:rFonts w:asciiTheme="majorHAnsi" w:hAnsiTheme="majorHAnsi" w:cstheme="majorHAnsi"/>
        </w:rPr>
        <w:t>”</w:t>
      </w:r>
      <w:r w:rsidRPr="00FD41C5">
        <w:rPr>
          <w:rFonts w:asciiTheme="majorHAnsi" w:hAnsiTheme="majorHAnsi" w:cstheme="majorHAnsi"/>
        </w:rPr>
        <w:t xml:space="preserve"> In Proceedings of the Aristotelian Society- </w:t>
      </w:r>
    </w:p>
    <w:p w14:paraId="5E4A007B" w14:textId="77777777" w:rsidR="00FB6CED" w:rsidRPr="00FD41C5" w:rsidRDefault="00FB6CED" w:rsidP="00E609D2">
      <w:pPr>
        <w:rPr>
          <w:rFonts w:asciiTheme="majorHAnsi" w:hAnsiTheme="majorHAnsi" w:cstheme="majorHAnsi"/>
        </w:rPr>
      </w:pPr>
      <w:proofErr w:type="spellStart"/>
      <w:r w:rsidRPr="00FD41C5">
        <w:rPr>
          <w:rFonts w:asciiTheme="majorHAnsi" w:hAnsiTheme="majorHAnsi" w:cstheme="majorHAnsi"/>
        </w:rPr>
        <w:t>ety</w:t>
      </w:r>
      <w:proofErr w:type="spellEnd"/>
      <w:r w:rsidRPr="00FD41C5">
        <w:rPr>
          <w:rFonts w:asciiTheme="majorHAnsi" w:hAnsiTheme="majorHAnsi" w:cstheme="majorHAnsi"/>
        </w:rPr>
        <w:t xml:space="preserve">, Supplementary Volume 19, 119–150. </w:t>
      </w:r>
      <w:r w:rsidRPr="00FD41C5">
        <w:rPr>
          <w:rFonts w:asciiTheme="majorHAnsi" w:hAnsiTheme="majorHAnsi" w:cstheme="majorHAnsi"/>
        </w:rPr>
        <w:br/>
      </w:r>
    </w:p>
    <w:p w14:paraId="58014B25" w14:textId="6E1D7C07" w:rsidR="00FB6CED" w:rsidRPr="00FD41C5" w:rsidRDefault="00FB6CED" w:rsidP="00E609D2">
      <w:pPr>
        <w:rPr>
          <w:rFonts w:asciiTheme="majorHAnsi" w:hAnsiTheme="majorHAnsi" w:cstheme="majorHAnsi"/>
        </w:rPr>
      </w:pPr>
      <w:r w:rsidRPr="00FD41C5">
        <w:rPr>
          <w:rFonts w:asciiTheme="majorHAnsi" w:hAnsiTheme="majorHAnsi" w:cstheme="majorHAnsi"/>
        </w:rPr>
        <w:t>Williamson, Timothy.  1994. Vagueness. London:  Routledge.</w:t>
      </w:r>
      <w:r w:rsidR="005A1308" w:rsidRPr="00FD41C5">
        <w:rPr>
          <w:rFonts w:asciiTheme="majorHAnsi" w:hAnsiTheme="majorHAnsi" w:cstheme="majorHAnsi"/>
        </w:rPr>
        <w:br/>
      </w:r>
    </w:p>
    <w:p w14:paraId="3E1DDE6B" w14:textId="6A6DB0A4" w:rsidR="005A1308" w:rsidRDefault="005A1308" w:rsidP="00E609D2">
      <w:pPr>
        <w:rPr>
          <w:rFonts w:asciiTheme="majorHAnsi" w:hAnsiTheme="majorHAnsi" w:cstheme="majorHAnsi"/>
          <w:color w:val="000000" w:themeColor="text1"/>
        </w:rPr>
      </w:pPr>
      <w:r w:rsidRPr="00FD41C5">
        <w:rPr>
          <w:rFonts w:asciiTheme="majorHAnsi" w:hAnsiTheme="majorHAnsi" w:cstheme="majorHAnsi"/>
          <w:color w:val="000000" w:themeColor="text1"/>
        </w:rPr>
        <w:t xml:space="preserve">Williamson, Timothy. 1999. </w:t>
      </w:r>
      <w:r w:rsidR="007554D5">
        <w:rPr>
          <w:rFonts w:asciiTheme="majorHAnsi" w:hAnsiTheme="majorHAnsi" w:cstheme="majorHAnsi"/>
          <w:color w:val="000000" w:themeColor="text1"/>
        </w:rPr>
        <w:t>“</w:t>
      </w:r>
      <w:r w:rsidRPr="00FD41C5">
        <w:rPr>
          <w:rFonts w:asciiTheme="majorHAnsi" w:hAnsiTheme="majorHAnsi" w:cstheme="majorHAnsi"/>
          <w:color w:val="000000" w:themeColor="text1"/>
        </w:rPr>
        <w:t>Schiffer on the Epistemic Theory of Vagueness.</w:t>
      </w:r>
      <w:r w:rsidR="007554D5">
        <w:rPr>
          <w:rFonts w:asciiTheme="majorHAnsi" w:hAnsiTheme="majorHAnsi" w:cstheme="majorHAnsi"/>
          <w:color w:val="000000" w:themeColor="text1"/>
        </w:rPr>
        <w:t>”</w:t>
      </w:r>
      <w:r w:rsidRPr="00FD41C5">
        <w:rPr>
          <w:rFonts w:asciiTheme="majorHAnsi" w:hAnsiTheme="majorHAnsi" w:cstheme="majorHAnsi"/>
          <w:color w:val="000000" w:themeColor="text1"/>
        </w:rPr>
        <w:t xml:space="preserve"> </w:t>
      </w:r>
      <w:r w:rsidR="00746B6E" w:rsidRPr="00FD41C5">
        <w:rPr>
          <w:rFonts w:asciiTheme="majorHAnsi" w:hAnsiTheme="majorHAnsi" w:cstheme="majorHAnsi"/>
          <w:i/>
          <w:color w:val="000000" w:themeColor="text1"/>
        </w:rPr>
        <w:t>Philosophical</w:t>
      </w:r>
      <w:r w:rsidRPr="00FD41C5">
        <w:rPr>
          <w:rFonts w:asciiTheme="majorHAnsi" w:hAnsiTheme="majorHAnsi" w:cstheme="majorHAnsi"/>
          <w:i/>
          <w:color w:val="000000" w:themeColor="text1"/>
        </w:rPr>
        <w:t xml:space="preserve"> Perspectives</w:t>
      </w:r>
      <w:r w:rsidRPr="00FD41C5">
        <w:rPr>
          <w:rFonts w:asciiTheme="majorHAnsi" w:hAnsiTheme="majorHAnsi" w:cstheme="majorHAnsi"/>
          <w:color w:val="000000" w:themeColor="text1"/>
        </w:rPr>
        <w:t xml:space="preserve">, </w:t>
      </w:r>
      <w:r w:rsidRPr="00FD41C5">
        <w:rPr>
          <w:rFonts w:asciiTheme="majorHAnsi" w:hAnsiTheme="majorHAnsi" w:cstheme="majorHAnsi"/>
          <w:i/>
          <w:color w:val="000000" w:themeColor="text1"/>
        </w:rPr>
        <w:t>Vol. 13, Epistemology</w:t>
      </w:r>
      <w:r w:rsidRPr="00FD41C5">
        <w:rPr>
          <w:rFonts w:asciiTheme="majorHAnsi" w:hAnsiTheme="majorHAnsi" w:cstheme="majorHAnsi"/>
          <w:color w:val="000000" w:themeColor="text1"/>
        </w:rPr>
        <w:t>: 505-517.</w:t>
      </w:r>
      <w:r w:rsidR="007554D5">
        <w:rPr>
          <w:rFonts w:asciiTheme="majorHAnsi" w:hAnsiTheme="majorHAnsi" w:cstheme="majorHAnsi"/>
          <w:color w:val="000000" w:themeColor="text1"/>
        </w:rPr>
        <w:br/>
      </w:r>
    </w:p>
    <w:p w14:paraId="2EDF18AD" w14:textId="6824EAE1" w:rsidR="007554D5" w:rsidRDefault="007554D5" w:rsidP="00E609D2">
      <w:pPr>
        <w:rPr>
          <w:rFonts w:asciiTheme="majorHAnsi" w:hAnsiTheme="majorHAnsi" w:cstheme="majorHAnsi"/>
          <w:color w:val="000000" w:themeColor="text1"/>
        </w:rPr>
      </w:pPr>
      <w:r w:rsidRPr="00FD41C5">
        <w:rPr>
          <w:rFonts w:asciiTheme="majorHAnsi" w:hAnsiTheme="majorHAnsi" w:cstheme="majorHAnsi"/>
        </w:rPr>
        <w:t>Wright, Crispin. 19</w:t>
      </w:r>
      <w:r>
        <w:rPr>
          <w:rFonts w:asciiTheme="majorHAnsi" w:hAnsiTheme="majorHAnsi" w:cstheme="majorHAnsi"/>
        </w:rPr>
        <w:t xml:space="preserve">75. </w:t>
      </w:r>
      <w:r w:rsidRPr="007554D5">
        <w:rPr>
          <w:rFonts w:asciiTheme="majorHAnsi" w:hAnsiTheme="majorHAnsi" w:cstheme="majorHAnsi"/>
        </w:rPr>
        <w:t xml:space="preserve">“On the coherence of vague predicates”. </w:t>
      </w:r>
      <w:proofErr w:type="spellStart"/>
      <w:r w:rsidRPr="007554D5">
        <w:rPr>
          <w:rFonts w:asciiTheme="majorHAnsi" w:hAnsiTheme="majorHAnsi" w:cstheme="majorHAnsi"/>
          <w:i/>
          <w:iCs/>
        </w:rPr>
        <w:t>Synthese</w:t>
      </w:r>
      <w:proofErr w:type="spellEnd"/>
      <w:r>
        <w:rPr>
          <w:rFonts w:asciiTheme="majorHAnsi" w:hAnsiTheme="majorHAnsi" w:cstheme="majorHAnsi"/>
        </w:rPr>
        <w:t>:</w:t>
      </w:r>
      <w:r w:rsidRPr="007554D5">
        <w:rPr>
          <w:rFonts w:asciiTheme="majorHAnsi" w:hAnsiTheme="majorHAnsi" w:cstheme="majorHAnsi"/>
        </w:rPr>
        <w:t xml:space="preserve"> 325–365.</w:t>
      </w:r>
    </w:p>
    <w:p w14:paraId="3388E6A0" w14:textId="77777777" w:rsidR="007554D5" w:rsidRPr="00FD41C5" w:rsidRDefault="007554D5" w:rsidP="00E609D2">
      <w:pPr>
        <w:rPr>
          <w:rFonts w:asciiTheme="majorHAnsi" w:hAnsiTheme="majorHAnsi" w:cstheme="majorHAnsi"/>
        </w:rPr>
      </w:pPr>
    </w:p>
    <w:p w14:paraId="44ACA9D3" w14:textId="77777777" w:rsidR="00FB6CED" w:rsidRPr="00FD41C5" w:rsidRDefault="00FB6CED" w:rsidP="00E609D2">
      <w:pPr>
        <w:rPr>
          <w:rFonts w:asciiTheme="majorHAnsi" w:hAnsiTheme="majorHAnsi" w:cstheme="majorHAnsi"/>
        </w:rPr>
      </w:pPr>
    </w:p>
    <w:p w14:paraId="2EFBE642" w14:textId="22F84123" w:rsidR="00FB6CED" w:rsidRPr="00FD41C5" w:rsidRDefault="00FB6CED" w:rsidP="00E609D2">
      <w:pPr>
        <w:rPr>
          <w:rFonts w:asciiTheme="majorHAnsi" w:hAnsiTheme="majorHAnsi" w:cstheme="majorHAnsi"/>
        </w:rPr>
      </w:pPr>
      <w:r w:rsidRPr="00FD41C5">
        <w:rPr>
          <w:rFonts w:asciiTheme="majorHAnsi" w:hAnsiTheme="majorHAnsi" w:cstheme="majorHAnsi"/>
        </w:rPr>
        <w:t xml:space="preserve">Wright, Crispin. 1992. “Is Higher Order Vagueness Coherent?” </w:t>
      </w:r>
      <w:r w:rsidRPr="007554D5">
        <w:rPr>
          <w:rFonts w:asciiTheme="majorHAnsi" w:hAnsiTheme="majorHAnsi" w:cstheme="majorHAnsi"/>
          <w:i/>
          <w:iCs/>
        </w:rPr>
        <w:t xml:space="preserve">Analysis </w:t>
      </w:r>
      <w:r w:rsidRPr="00FD41C5">
        <w:rPr>
          <w:rFonts w:asciiTheme="majorHAnsi" w:hAnsiTheme="majorHAnsi" w:cstheme="majorHAnsi"/>
        </w:rPr>
        <w:t>52: 129-139</w:t>
      </w:r>
      <w:r w:rsidR="00CD338A" w:rsidRPr="00FD41C5">
        <w:rPr>
          <w:rFonts w:asciiTheme="majorHAnsi" w:hAnsiTheme="majorHAnsi" w:cstheme="majorHAnsi"/>
        </w:rPr>
        <w:t>.</w:t>
      </w:r>
    </w:p>
    <w:p w14:paraId="0610E598" w14:textId="77777777" w:rsidR="001A472A" w:rsidRPr="00FD41C5" w:rsidRDefault="001A472A" w:rsidP="00E609D2">
      <w:pPr>
        <w:rPr>
          <w:rFonts w:asciiTheme="majorHAnsi" w:hAnsiTheme="majorHAnsi" w:cstheme="majorHAnsi"/>
        </w:rPr>
      </w:pPr>
    </w:p>
    <w:p w14:paraId="494BE003" w14:textId="06F9C2A6" w:rsidR="00FB6CED" w:rsidRPr="00FD41C5" w:rsidRDefault="00FB6CED" w:rsidP="00E609D2">
      <w:pPr>
        <w:rPr>
          <w:rFonts w:asciiTheme="majorHAnsi" w:hAnsiTheme="majorHAnsi" w:cstheme="majorHAnsi"/>
        </w:rPr>
      </w:pPr>
      <w:r w:rsidRPr="00FD41C5">
        <w:rPr>
          <w:rFonts w:asciiTheme="majorHAnsi" w:hAnsiTheme="majorHAnsi" w:cstheme="majorHAnsi"/>
        </w:rPr>
        <w:br/>
      </w:r>
    </w:p>
    <w:p w14:paraId="60D28D2C" w14:textId="580BA651" w:rsidR="00195FD1" w:rsidRPr="00FD41C5" w:rsidRDefault="00195FD1" w:rsidP="00E609D2">
      <w:pPr>
        <w:rPr>
          <w:rFonts w:asciiTheme="majorHAnsi" w:hAnsiTheme="majorHAnsi" w:cstheme="majorHAnsi"/>
        </w:rPr>
      </w:pPr>
    </w:p>
    <w:sectPr w:rsidR="00195FD1" w:rsidRPr="00FD41C5" w:rsidSect="00952F67">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F499" w14:textId="77777777" w:rsidR="00952F67" w:rsidRDefault="00952F67" w:rsidP="004D6B1D">
      <w:r>
        <w:separator/>
      </w:r>
    </w:p>
  </w:endnote>
  <w:endnote w:type="continuationSeparator" w:id="0">
    <w:p w14:paraId="09BFBC9F" w14:textId="77777777" w:rsidR="00952F67" w:rsidRDefault="00952F67" w:rsidP="004D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020395"/>
      <w:docPartObj>
        <w:docPartGallery w:val="Page Numbers (Bottom of Page)"/>
        <w:docPartUnique/>
      </w:docPartObj>
    </w:sdtPr>
    <w:sdtContent>
      <w:p w14:paraId="1F35739F" w14:textId="1A3E1511" w:rsidR="00831160" w:rsidRDefault="00831160" w:rsidP="00072B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E7B6E">
          <w:rPr>
            <w:rStyle w:val="PageNumber"/>
            <w:noProof/>
          </w:rPr>
          <w:t>2</w:t>
        </w:r>
        <w:r>
          <w:rPr>
            <w:rStyle w:val="PageNumber"/>
          </w:rPr>
          <w:fldChar w:fldCharType="end"/>
        </w:r>
      </w:p>
    </w:sdtContent>
  </w:sdt>
  <w:p w14:paraId="560BD69F" w14:textId="77777777" w:rsidR="00831160" w:rsidRDefault="00831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602725"/>
      <w:docPartObj>
        <w:docPartGallery w:val="Page Numbers (Bottom of Page)"/>
        <w:docPartUnique/>
      </w:docPartObj>
    </w:sdtPr>
    <w:sdtContent>
      <w:p w14:paraId="1B296EDB" w14:textId="4652075F" w:rsidR="00831160" w:rsidRDefault="00831160" w:rsidP="00072B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A94785" w14:textId="77777777" w:rsidR="00831160" w:rsidRDefault="00831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C9A8" w14:textId="77777777" w:rsidR="00952F67" w:rsidRDefault="00952F67" w:rsidP="004D6B1D">
      <w:r>
        <w:separator/>
      </w:r>
    </w:p>
  </w:footnote>
  <w:footnote w:type="continuationSeparator" w:id="0">
    <w:p w14:paraId="2ECB8C7F" w14:textId="77777777" w:rsidR="00952F67" w:rsidRDefault="00952F67" w:rsidP="004D6B1D">
      <w:r>
        <w:continuationSeparator/>
      </w:r>
    </w:p>
  </w:footnote>
  <w:footnote w:id="1">
    <w:p w14:paraId="586FD566" w14:textId="074523E0" w:rsidR="00AA4A5A" w:rsidRPr="002A1408" w:rsidRDefault="00AA4A5A">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Thanks to Gabe Dupre, </w:t>
      </w:r>
      <w:r w:rsidR="00D158BB" w:rsidRPr="002A1408">
        <w:rPr>
          <w:rFonts w:asciiTheme="majorHAnsi" w:hAnsiTheme="majorHAnsi" w:cstheme="majorHAnsi"/>
        </w:rPr>
        <w:t xml:space="preserve">Mark </w:t>
      </w:r>
      <w:proofErr w:type="spellStart"/>
      <w:r w:rsidR="00D158BB" w:rsidRPr="002A1408">
        <w:rPr>
          <w:rFonts w:asciiTheme="majorHAnsi" w:hAnsiTheme="majorHAnsi" w:cstheme="majorHAnsi"/>
        </w:rPr>
        <w:t>Colyvan</w:t>
      </w:r>
      <w:proofErr w:type="spellEnd"/>
      <w:r w:rsidR="00D158BB" w:rsidRPr="002A1408">
        <w:rPr>
          <w:rFonts w:asciiTheme="majorHAnsi" w:hAnsiTheme="majorHAnsi" w:cstheme="majorHAnsi"/>
        </w:rPr>
        <w:t xml:space="preserve">, </w:t>
      </w:r>
      <w:r w:rsidRPr="002A1408">
        <w:rPr>
          <w:rFonts w:asciiTheme="majorHAnsi" w:hAnsiTheme="majorHAnsi" w:cstheme="majorHAnsi"/>
        </w:rPr>
        <w:t xml:space="preserve">Adam Sennet, Rohan French and the participants in the Davis </w:t>
      </w:r>
      <w:proofErr w:type="spellStart"/>
      <w:r w:rsidRPr="002A1408">
        <w:rPr>
          <w:rFonts w:asciiTheme="majorHAnsi" w:hAnsiTheme="majorHAnsi" w:cstheme="majorHAnsi"/>
        </w:rPr>
        <w:t>Llemmma</w:t>
      </w:r>
      <w:proofErr w:type="spellEnd"/>
      <w:r w:rsidRPr="002A1408">
        <w:rPr>
          <w:rFonts w:asciiTheme="majorHAnsi" w:hAnsiTheme="majorHAnsi" w:cstheme="majorHAnsi"/>
        </w:rPr>
        <w:t xml:space="preserve"> reading group</w:t>
      </w:r>
      <w:r w:rsidR="00957468">
        <w:rPr>
          <w:rFonts w:asciiTheme="majorHAnsi" w:hAnsiTheme="majorHAnsi" w:cstheme="majorHAnsi"/>
        </w:rPr>
        <w:t>, also two referees and the Editor,</w:t>
      </w:r>
      <w:r w:rsidRPr="002A1408">
        <w:rPr>
          <w:rFonts w:asciiTheme="majorHAnsi" w:hAnsiTheme="majorHAnsi" w:cstheme="majorHAnsi"/>
        </w:rPr>
        <w:t xml:space="preserve"> for much comment and advice.  </w:t>
      </w:r>
    </w:p>
    <w:p w14:paraId="529E6E63" w14:textId="77777777" w:rsidR="00AA4A5A" w:rsidRPr="002A1408" w:rsidRDefault="00AA4A5A">
      <w:pPr>
        <w:pStyle w:val="FootnoteText"/>
        <w:rPr>
          <w:rFonts w:asciiTheme="majorHAnsi" w:hAnsiTheme="majorHAnsi" w:cstheme="majorHAnsi"/>
        </w:rPr>
      </w:pPr>
    </w:p>
  </w:footnote>
  <w:footnote w:id="2">
    <w:p w14:paraId="7A806CE1" w14:textId="59C0F434" w:rsidR="004D6B1D" w:rsidRPr="002A1408" w:rsidRDefault="004D6B1D" w:rsidP="004D6B1D">
      <w:pPr>
        <w:pStyle w:val="FootnoteText"/>
        <w:ind w:right="1440"/>
        <w:rPr>
          <w:rFonts w:asciiTheme="majorHAnsi" w:hAnsiTheme="majorHAnsi" w:cstheme="majorHAnsi"/>
          <w:color w:val="000000" w:themeColor="text1"/>
        </w:rPr>
      </w:pPr>
      <w:r w:rsidRPr="002A1408">
        <w:rPr>
          <w:rStyle w:val="FootnoteReference"/>
          <w:rFonts w:asciiTheme="majorHAnsi" w:hAnsiTheme="majorHAnsi" w:cstheme="majorHAnsi"/>
        </w:rPr>
        <w:footnoteRef/>
      </w:r>
      <w:r w:rsidRPr="002A1408">
        <w:rPr>
          <w:rFonts w:asciiTheme="majorHAnsi" w:hAnsiTheme="majorHAnsi" w:cstheme="majorHAnsi"/>
        </w:rPr>
        <w:t xml:space="preserve"> </w:t>
      </w:r>
      <w:r w:rsidRPr="002A1408">
        <w:rPr>
          <w:rFonts w:asciiTheme="majorHAnsi" w:hAnsiTheme="majorHAnsi" w:cstheme="majorHAnsi"/>
          <w:color w:val="000000" w:themeColor="text1"/>
        </w:rPr>
        <w:t xml:space="preserve">I use single quotes to turn an expression into a name for that expression and double quotes </w:t>
      </w:r>
      <w:r w:rsidR="00EC2603">
        <w:rPr>
          <w:rFonts w:asciiTheme="majorHAnsi" w:hAnsiTheme="majorHAnsi" w:cstheme="majorHAnsi"/>
          <w:color w:val="000000" w:themeColor="text1"/>
        </w:rPr>
        <w:t>otherwise</w:t>
      </w:r>
      <w:r w:rsidRPr="002A1408">
        <w:rPr>
          <w:rFonts w:asciiTheme="majorHAnsi" w:hAnsiTheme="majorHAnsi" w:cstheme="majorHAnsi"/>
          <w:color w:val="000000" w:themeColor="text1"/>
        </w:rPr>
        <w:t>.</w:t>
      </w:r>
    </w:p>
    <w:p w14:paraId="2BDDE5DB" w14:textId="77777777" w:rsidR="004D6B1D" w:rsidRPr="002A1408" w:rsidRDefault="004D6B1D" w:rsidP="004D6B1D">
      <w:pPr>
        <w:pStyle w:val="FootnoteText"/>
        <w:ind w:right="1440"/>
        <w:rPr>
          <w:rFonts w:asciiTheme="majorHAnsi" w:hAnsiTheme="majorHAnsi" w:cstheme="majorHAnsi"/>
        </w:rPr>
      </w:pPr>
    </w:p>
  </w:footnote>
  <w:footnote w:id="3">
    <w:p w14:paraId="09664C82" w14:textId="77777777" w:rsidR="00EA13D2" w:rsidRPr="00F1273C" w:rsidRDefault="00EA13D2" w:rsidP="00EA13D2">
      <w:pPr>
        <w:pStyle w:val="FootnoteText"/>
        <w:ind w:right="1440"/>
        <w:rPr>
          <w:rFonts w:asciiTheme="majorHAnsi" w:hAnsiTheme="majorHAnsi" w:cstheme="majorHAnsi"/>
        </w:rPr>
      </w:pPr>
      <w:r w:rsidRPr="00F1273C">
        <w:rPr>
          <w:rStyle w:val="FootnoteReference"/>
          <w:rFonts w:asciiTheme="majorHAnsi" w:hAnsiTheme="majorHAnsi" w:cstheme="majorHAnsi"/>
        </w:rPr>
        <w:footnoteRef/>
      </w:r>
      <w:r w:rsidRPr="00F1273C">
        <w:rPr>
          <w:rFonts w:asciiTheme="majorHAnsi" w:hAnsiTheme="majorHAnsi" w:cstheme="majorHAnsi"/>
        </w:rPr>
        <w:t xml:space="preserve">  Sainsbury understands ‘boundary’ as sharp, that is as there being no indefiniteness about which things are on which side.  I will sometimes write ‘(sharp) boundary’ as a reminder and use ‘precise’ and ‘exact’ interchangeably with ‘sharp’.</w:t>
      </w:r>
    </w:p>
    <w:p w14:paraId="3491D9B0" w14:textId="77777777" w:rsidR="00EA13D2" w:rsidRPr="00F1273C" w:rsidRDefault="00EA13D2" w:rsidP="00EA13D2">
      <w:pPr>
        <w:pStyle w:val="FootnoteText"/>
        <w:ind w:right="1440"/>
        <w:rPr>
          <w:rFonts w:asciiTheme="majorHAnsi" w:hAnsiTheme="majorHAnsi" w:cstheme="majorHAnsi"/>
        </w:rPr>
      </w:pPr>
    </w:p>
  </w:footnote>
  <w:footnote w:id="4">
    <w:p w14:paraId="44BEAA71" w14:textId="00D25F4C" w:rsidR="00EA13D2" w:rsidRPr="002A1408" w:rsidRDefault="00EA13D2">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I have found two critical comments on Sainsbury’s view.  Wright (1992, 139) is incredulous that there can be cases satisfying a given condition yet no set of such.   Edington (1993, 197) formulates this astonishment in an explicit argument.  I will respond to the argument, and thereby the astonishment, in section </w:t>
      </w:r>
      <w:r w:rsidR="007F0B13">
        <w:rPr>
          <w:rFonts w:asciiTheme="majorHAnsi" w:hAnsiTheme="majorHAnsi" w:cstheme="majorHAnsi"/>
        </w:rPr>
        <w:t>7</w:t>
      </w:r>
      <w:r w:rsidRPr="002A1408">
        <w:rPr>
          <w:rFonts w:asciiTheme="majorHAnsi" w:hAnsiTheme="majorHAnsi" w:cstheme="majorHAnsi"/>
        </w:rPr>
        <w:t>.</w:t>
      </w:r>
      <w:r w:rsidRPr="002A1408">
        <w:rPr>
          <w:rFonts w:asciiTheme="majorHAnsi" w:hAnsiTheme="majorHAnsi" w:cstheme="majorHAnsi"/>
        </w:rPr>
        <w:br/>
      </w:r>
    </w:p>
  </w:footnote>
  <w:footnote w:id="5">
    <w:p w14:paraId="71825406" w14:textId="6352AD25" w:rsidR="004D6B1D" w:rsidRPr="002A1408" w:rsidRDefault="004D6B1D" w:rsidP="004D6B1D">
      <w:pPr>
        <w:pStyle w:val="FootnoteText"/>
        <w:ind w:right="1440"/>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I </w:t>
      </w:r>
      <w:r w:rsidR="00434F83" w:rsidRPr="002A1408">
        <w:rPr>
          <w:rFonts w:asciiTheme="majorHAnsi" w:hAnsiTheme="majorHAnsi" w:cstheme="majorHAnsi"/>
        </w:rPr>
        <w:t xml:space="preserve">am happy with </w:t>
      </w:r>
      <w:r w:rsidRPr="002A1408">
        <w:rPr>
          <w:rFonts w:asciiTheme="majorHAnsi" w:hAnsiTheme="majorHAnsi" w:cstheme="majorHAnsi"/>
        </w:rPr>
        <w:t>the idea of possible worlds as a</w:t>
      </w:r>
      <w:r w:rsidR="007F0B13">
        <w:rPr>
          <w:rFonts w:asciiTheme="majorHAnsi" w:hAnsiTheme="majorHAnsi" w:cstheme="majorHAnsi"/>
        </w:rPr>
        <w:t>n</w:t>
      </w:r>
      <w:r w:rsidRPr="002A1408">
        <w:rPr>
          <w:rFonts w:asciiTheme="majorHAnsi" w:hAnsiTheme="majorHAnsi" w:cstheme="majorHAnsi"/>
        </w:rPr>
        <w:t xml:space="preserve"> expository </w:t>
      </w:r>
      <w:proofErr w:type="gramStart"/>
      <w:r w:rsidRPr="002A1408">
        <w:rPr>
          <w:rFonts w:asciiTheme="majorHAnsi" w:hAnsiTheme="majorHAnsi" w:cstheme="majorHAnsi"/>
        </w:rPr>
        <w:t>device, but</w:t>
      </w:r>
      <w:proofErr w:type="gramEnd"/>
      <w:r w:rsidRPr="002A1408">
        <w:rPr>
          <w:rFonts w:asciiTheme="majorHAnsi" w:hAnsiTheme="majorHAnsi" w:cstheme="majorHAnsi"/>
        </w:rPr>
        <w:t xml:space="preserve"> want to be clear that I do not take this idea literally.  </w:t>
      </w:r>
      <w:proofErr w:type="gramStart"/>
      <w:r w:rsidRPr="002A1408">
        <w:rPr>
          <w:rFonts w:asciiTheme="majorHAnsi" w:hAnsiTheme="majorHAnsi" w:cstheme="majorHAnsi"/>
        </w:rPr>
        <w:t>Hence</w:t>
      </w:r>
      <w:proofErr w:type="gramEnd"/>
      <w:r w:rsidRPr="002A1408">
        <w:rPr>
          <w:rFonts w:asciiTheme="majorHAnsi" w:hAnsiTheme="majorHAnsi" w:cstheme="majorHAnsi"/>
        </w:rPr>
        <w:t xml:space="preserve"> I use ‘circumstance’ where others will use ‘possible world.’ Whether we talk of ‘possible worlds’ or ‘circumstances’ the notion is problematic, but sufficiently well entrenched in contemporary work that the idea will be clear enough for what I do here.  </w:t>
      </w:r>
      <w:r w:rsidRPr="002A1408">
        <w:rPr>
          <w:rFonts w:asciiTheme="majorHAnsi" w:hAnsiTheme="majorHAnsi" w:cstheme="majorHAnsi"/>
        </w:rPr>
        <w:br/>
      </w:r>
    </w:p>
  </w:footnote>
  <w:footnote w:id="6">
    <w:p w14:paraId="72E7705D" w14:textId="5A9B2C91" w:rsidR="00874BB0" w:rsidRPr="002A1408" w:rsidRDefault="00874BB0">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In my perception</w:t>
      </w:r>
      <w:r w:rsidR="004977D1" w:rsidRPr="002A1408">
        <w:rPr>
          <w:rFonts w:asciiTheme="majorHAnsi" w:hAnsiTheme="majorHAnsi" w:cstheme="majorHAnsi"/>
        </w:rPr>
        <w:t xml:space="preserve"> and that of my </w:t>
      </w:r>
      <w:r w:rsidR="004208A3" w:rsidRPr="002A1408">
        <w:rPr>
          <w:rFonts w:asciiTheme="majorHAnsi" w:hAnsiTheme="majorHAnsi" w:cstheme="majorHAnsi"/>
        </w:rPr>
        <w:t>colleagues</w:t>
      </w:r>
      <w:r w:rsidR="004977D1" w:rsidRPr="002A1408">
        <w:rPr>
          <w:rFonts w:asciiTheme="majorHAnsi" w:hAnsiTheme="majorHAnsi" w:cstheme="majorHAnsi"/>
        </w:rPr>
        <w:t xml:space="preserve"> </w:t>
      </w:r>
      <w:r w:rsidRPr="002A1408">
        <w:rPr>
          <w:rFonts w:asciiTheme="majorHAnsi" w:hAnsiTheme="majorHAnsi" w:cstheme="majorHAnsi"/>
        </w:rPr>
        <w:t>a great many semanticists take the semantic value of predicates to be properties</w:t>
      </w:r>
      <w:r w:rsidR="004977D1" w:rsidRPr="002A1408">
        <w:rPr>
          <w:rFonts w:asciiTheme="majorHAnsi" w:hAnsiTheme="majorHAnsi" w:cstheme="majorHAnsi"/>
        </w:rPr>
        <w:t>. I do not have statistical documentation, but here is one more scholar who shares this perception:</w:t>
      </w:r>
    </w:p>
    <w:p w14:paraId="4009C9B8" w14:textId="6C430042" w:rsidR="004977D1" w:rsidRPr="00FD41C5" w:rsidRDefault="004977D1">
      <w:pPr>
        <w:pStyle w:val="FootnoteText"/>
        <w:rPr>
          <w:rFonts w:asciiTheme="majorHAnsi" w:hAnsiTheme="majorHAnsi" w:cstheme="majorHAnsi"/>
        </w:rPr>
      </w:pPr>
      <w:r w:rsidRPr="00FD41C5">
        <w:rPr>
          <w:rFonts w:asciiTheme="majorHAnsi" w:hAnsiTheme="majorHAnsi" w:cstheme="majorHAnsi"/>
        </w:rPr>
        <w:t xml:space="preserve">“This take [presented in “Semantics as a Model Based Science”] on semantics differs from what is perhaps the standard picture, the picture on which what natural language semantics does is relate expressions ‘directly’ to </w:t>
      </w:r>
      <w:r w:rsidRPr="00FD41C5">
        <w:rPr>
          <w:rFonts w:asciiTheme="majorHAnsi" w:hAnsiTheme="majorHAnsi" w:cstheme="majorHAnsi"/>
          <w:i/>
          <w:iCs/>
        </w:rPr>
        <w:t>objects and properties in extra-linguistic reality</w:t>
      </w:r>
      <w:r w:rsidRPr="00FD41C5">
        <w:rPr>
          <w:rFonts w:asciiTheme="majorHAnsi" w:hAnsiTheme="majorHAnsi" w:cstheme="majorHAnsi"/>
        </w:rPr>
        <w:t>.” (Yal</w:t>
      </w:r>
      <w:r w:rsidR="00780BF5">
        <w:rPr>
          <w:rFonts w:asciiTheme="majorHAnsi" w:hAnsiTheme="majorHAnsi" w:cstheme="majorHAnsi"/>
        </w:rPr>
        <w:t>c</w:t>
      </w:r>
      <w:r w:rsidRPr="00FD41C5">
        <w:rPr>
          <w:rFonts w:asciiTheme="majorHAnsi" w:hAnsiTheme="majorHAnsi" w:cstheme="majorHAnsi"/>
        </w:rPr>
        <w:t>in, 2018, 354, my emphasis</w:t>
      </w:r>
      <w:proofErr w:type="gramStart"/>
      <w:r w:rsidRPr="00FD41C5">
        <w:rPr>
          <w:rFonts w:asciiTheme="majorHAnsi" w:hAnsiTheme="majorHAnsi" w:cstheme="majorHAnsi"/>
        </w:rPr>
        <w:t>. )</w:t>
      </w:r>
      <w:proofErr w:type="gramEnd"/>
    </w:p>
    <w:p w14:paraId="6604B6FE" w14:textId="77777777" w:rsidR="004208A3" w:rsidRPr="002A1408" w:rsidRDefault="004208A3">
      <w:pPr>
        <w:pStyle w:val="FootnoteText"/>
        <w:rPr>
          <w:rFonts w:asciiTheme="majorHAnsi" w:hAnsiTheme="majorHAnsi" w:cstheme="majorHAnsi"/>
        </w:rPr>
      </w:pPr>
    </w:p>
  </w:footnote>
  <w:footnote w:id="7">
    <w:p w14:paraId="54A43DE2" w14:textId="77777777" w:rsidR="00ED0108" w:rsidRPr="002A1408" w:rsidRDefault="00ED0108" w:rsidP="00ED0108">
      <w:pPr>
        <w:pStyle w:val="FootnoteText"/>
        <w:ind w:right="1440"/>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Following all others in this literature I will put aside questions concerning possible bivalence failure due to sortal conflict that would complicate the discussion with no relevance to the present issues.</w:t>
      </w:r>
    </w:p>
    <w:p w14:paraId="3BE6EE81" w14:textId="77777777" w:rsidR="00ED0108" w:rsidRPr="002A1408" w:rsidRDefault="00ED0108" w:rsidP="00ED0108">
      <w:pPr>
        <w:pStyle w:val="FootnoteText"/>
        <w:ind w:right="1440"/>
        <w:rPr>
          <w:rFonts w:asciiTheme="majorHAnsi" w:hAnsiTheme="majorHAnsi" w:cstheme="majorHAnsi"/>
        </w:rPr>
      </w:pPr>
    </w:p>
  </w:footnote>
  <w:footnote w:id="8">
    <w:p w14:paraId="7E50CA71" w14:textId="264BB2E6" w:rsidR="001559A8" w:rsidRPr="002A1408" w:rsidRDefault="001559A8">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I will use italic</w:t>
      </w:r>
      <w:r w:rsidR="00955709" w:rsidRPr="002A1408">
        <w:rPr>
          <w:rFonts w:asciiTheme="majorHAnsi" w:hAnsiTheme="majorHAnsi" w:cstheme="majorHAnsi"/>
        </w:rPr>
        <w:t xml:space="preserve"> uppercase ‘</w:t>
      </w:r>
      <w:r w:rsidR="00955709" w:rsidRPr="002A1408">
        <w:rPr>
          <w:rFonts w:asciiTheme="majorHAnsi" w:hAnsiTheme="majorHAnsi" w:cstheme="majorHAnsi"/>
          <w:i/>
          <w:iCs/>
        </w:rPr>
        <w:t>P</w:t>
      </w:r>
      <w:r w:rsidR="00955709" w:rsidRPr="002A1408">
        <w:rPr>
          <w:rFonts w:asciiTheme="majorHAnsi" w:hAnsiTheme="majorHAnsi" w:cstheme="majorHAnsi"/>
        </w:rPr>
        <w:t>’ as a variable over predicates and lowercase script ‘</w:t>
      </w:r>
      <w:r w:rsidR="00955709" w:rsidRPr="002A1408">
        <w:rPr>
          <w:rFonts w:asciiTheme="majorHAnsi" w:hAnsiTheme="majorHAnsi" w:cstheme="majorHAnsi"/>
          <w:i/>
          <w:iCs/>
        </w:rPr>
        <w:t>a</w:t>
      </w:r>
      <w:r w:rsidR="00955709" w:rsidRPr="002A1408">
        <w:rPr>
          <w:rFonts w:asciiTheme="majorHAnsi" w:hAnsiTheme="majorHAnsi" w:cstheme="majorHAnsi"/>
        </w:rPr>
        <w:t>’ as a variable over referring expressions</w:t>
      </w:r>
      <w:r w:rsidR="00772134" w:rsidRPr="002A1408">
        <w:rPr>
          <w:rFonts w:asciiTheme="majorHAnsi" w:hAnsiTheme="majorHAnsi" w:cstheme="majorHAnsi"/>
        </w:rPr>
        <w:t>.</w:t>
      </w:r>
    </w:p>
    <w:p w14:paraId="40529C9B" w14:textId="77777777" w:rsidR="00955709" w:rsidRPr="002A1408" w:rsidRDefault="00955709">
      <w:pPr>
        <w:pStyle w:val="FootnoteText"/>
        <w:rPr>
          <w:rFonts w:asciiTheme="majorHAnsi" w:hAnsiTheme="majorHAnsi" w:cstheme="majorHAnsi"/>
        </w:rPr>
      </w:pPr>
    </w:p>
  </w:footnote>
  <w:footnote w:id="9">
    <w:p w14:paraId="78374203" w14:textId="6DFE0481" w:rsidR="00ED0108" w:rsidRPr="002A1408" w:rsidRDefault="00ED0108" w:rsidP="00ED0108">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A referee points out that if properties cum intensions are defined in terms of partial rather than, as I did above, total functions we would have </w:t>
      </w:r>
      <w:proofErr w:type="spellStart"/>
      <w:r w:rsidRPr="002A1408">
        <w:rPr>
          <w:rFonts w:asciiTheme="majorHAnsi" w:hAnsiTheme="majorHAnsi" w:cstheme="majorHAnsi"/>
        </w:rPr>
        <w:t>trivalence</w:t>
      </w:r>
      <w:proofErr w:type="spellEnd"/>
      <w:r w:rsidRPr="002A1408">
        <w:rPr>
          <w:rFonts w:asciiTheme="majorHAnsi" w:hAnsiTheme="majorHAnsi" w:cstheme="majorHAnsi"/>
        </w:rPr>
        <w:t xml:space="preserve">.  But we would still have, what is at issue, sharp boundaries.  For this </w:t>
      </w:r>
      <w:proofErr w:type="gramStart"/>
      <w:r w:rsidRPr="002A1408">
        <w:rPr>
          <w:rFonts w:asciiTheme="majorHAnsi" w:hAnsiTheme="majorHAnsi" w:cstheme="majorHAnsi"/>
        </w:rPr>
        <w:t>reason</w:t>
      </w:r>
      <w:proofErr w:type="gramEnd"/>
      <w:r w:rsidRPr="002A1408">
        <w:rPr>
          <w:rFonts w:asciiTheme="majorHAnsi" w:hAnsiTheme="majorHAnsi" w:cstheme="majorHAnsi"/>
        </w:rPr>
        <w:t xml:space="preserve"> carrying along this complication would have no effect on any of the final conclusions I reach below. </w:t>
      </w:r>
      <w:r w:rsidRPr="002A1408">
        <w:rPr>
          <w:rFonts w:asciiTheme="majorHAnsi" w:hAnsiTheme="majorHAnsi" w:cstheme="majorHAnsi"/>
        </w:rPr>
        <w:br/>
      </w:r>
    </w:p>
  </w:footnote>
  <w:footnote w:id="10">
    <w:p w14:paraId="312D9778" w14:textId="5102E8E3" w:rsidR="00195FD1" w:rsidRPr="002A1408" w:rsidRDefault="00195FD1">
      <w:pPr>
        <w:pStyle w:val="FootnoteText"/>
        <w:rPr>
          <w:rFonts w:asciiTheme="majorHAnsi" w:hAnsiTheme="majorHAnsi" w:cstheme="majorHAnsi"/>
          <w:color w:val="000000" w:themeColor="text1"/>
        </w:rPr>
      </w:pPr>
      <w:r w:rsidRPr="002A1408">
        <w:rPr>
          <w:rStyle w:val="FootnoteReference"/>
          <w:rFonts w:asciiTheme="majorHAnsi" w:hAnsiTheme="majorHAnsi" w:cstheme="majorHAnsi"/>
        </w:rPr>
        <w:footnoteRef/>
      </w:r>
      <w:r w:rsidRPr="002A1408">
        <w:rPr>
          <w:rFonts w:asciiTheme="majorHAnsi" w:hAnsiTheme="majorHAnsi" w:cstheme="majorHAnsi"/>
        </w:rPr>
        <w:t xml:space="preserve"> </w:t>
      </w:r>
      <w:r w:rsidRPr="002A1408">
        <w:rPr>
          <w:rFonts w:asciiTheme="majorHAnsi" w:hAnsiTheme="majorHAnsi" w:cstheme="majorHAnsi"/>
          <w:color w:val="000000" w:themeColor="text1"/>
        </w:rPr>
        <w:t xml:space="preserve">In </w:t>
      </w:r>
      <w:r w:rsidR="004208A3" w:rsidRPr="002A1408">
        <w:rPr>
          <w:rFonts w:asciiTheme="majorHAnsi" w:hAnsiTheme="majorHAnsi" w:cstheme="majorHAnsi"/>
          <w:color w:val="000000" w:themeColor="text1"/>
        </w:rPr>
        <w:t>my (2024)</w:t>
      </w:r>
      <w:r w:rsidRPr="002A1408">
        <w:rPr>
          <w:rFonts w:asciiTheme="majorHAnsi" w:hAnsiTheme="majorHAnsi" w:cstheme="majorHAnsi"/>
          <w:color w:val="000000" w:themeColor="text1"/>
        </w:rPr>
        <w:t xml:space="preserve"> I argue that the underlying driving force of Williamson’s (1994) arguments for epistemicism are precisely the embrace of the properties view. Williamson is very explicit about this at (</w:t>
      </w:r>
      <w:r w:rsidR="009A7A3B" w:rsidRPr="002A1408">
        <w:rPr>
          <w:rFonts w:asciiTheme="majorHAnsi" w:hAnsiTheme="majorHAnsi" w:cstheme="majorHAnsi"/>
          <w:color w:val="000000" w:themeColor="text1"/>
        </w:rPr>
        <w:t>1999, 50</w:t>
      </w:r>
      <w:r w:rsidR="00205B78" w:rsidRPr="002A1408">
        <w:rPr>
          <w:rFonts w:asciiTheme="majorHAnsi" w:hAnsiTheme="majorHAnsi" w:cstheme="majorHAnsi"/>
          <w:color w:val="000000" w:themeColor="text1"/>
        </w:rPr>
        <w:t>9</w:t>
      </w:r>
      <w:r w:rsidRPr="002A1408">
        <w:rPr>
          <w:rFonts w:asciiTheme="majorHAnsi" w:hAnsiTheme="majorHAnsi" w:cstheme="majorHAnsi"/>
          <w:color w:val="000000" w:themeColor="text1"/>
        </w:rPr>
        <w:t>)</w:t>
      </w:r>
      <w:r w:rsidR="00772134" w:rsidRPr="002A1408">
        <w:rPr>
          <w:rFonts w:asciiTheme="majorHAnsi" w:hAnsiTheme="majorHAnsi" w:cstheme="majorHAnsi"/>
          <w:color w:val="000000" w:themeColor="text1"/>
        </w:rPr>
        <w:t>.</w:t>
      </w:r>
    </w:p>
    <w:p w14:paraId="64731ED4" w14:textId="77777777" w:rsidR="00195FD1" w:rsidRPr="002A1408" w:rsidRDefault="00195FD1">
      <w:pPr>
        <w:pStyle w:val="FootnoteText"/>
        <w:rPr>
          <w:rFonts w:asciiTheme="majorHAnsi" w:hAnsiTheme="majorHAnsi" w:cstheme="majorHAnsi"/>
        </w:rPr>
      </w:pPr>
    </w:p>
  </w:footnote>
  <w:footnote w:id="11">
    <w:p w14:paraId="7AD72967" w14:textId="77777777" w:rsidR="00696B0E" w:rsidRPr="002A1408" w:rsidRDefault="00696B0E" w:rsidP="00696B0E">
      <w:pPr>
        <w:pStyle w:val="FootnoteText"/>
        <w:rPr>
          <w:rFonts w:asciiTheme="majorHAnsi" w:hAnsiTheme="majorHAnsi" w:cstheme="majorHAnsi"/>
          <w:color w:val="000000" w:themeColor="text1"/>
        </w:rPr>
      </w:pPr>
      <w:r w:rsidRPr="002A1408">
        <w:rPr>
          <w:rStyle w:val="FootnoteReference"/>
          <w:rFonts w:asciiTheme="majorHAnsi" w:hAnsiTheme="majorHAnsi" w:cstheme="majorHAnsi"/>
        </w:rPr>
        <w:footnoteRef/>
      </w:r>
      <w:r w:rsidRPr="002A1408">
        <w:rPr>
          <w:rFonts w:asciiTheme="majorHAnsi" w:hAnsiTheme="majorHAnsi" w:cstheme="majorHAnsi"/>
        </w:rPr>
        <w:t xml:space="preserve"> </w:t>
      </w:r>
      <w:r w:rsidRPr="002A1408">
        <w:rPr>
          <w:rFonts w:asciiTheme="majorHAnsi" w:hAnsiTheme="majorHAnsi" w:cstheme="majorHAnsi"/>
          <w:color w:val="000000" w:themeColor="text1"/>
        </w:rPr>
        <w:t>Hence forth the qualification, “outside of mathematics” will be understood.</w:t>
      </w:r>
    </w:p>
    <w:p w14:paraId="2B5C439D" w14:textId="77777777" w:rsidR="00696B0E" w:rsidRPr="002A1408" w:rsidRDefault="00696B0E" w:rsidP="00696B0E">
      <w:pPr>
        <w:pStyle w:val="FootnoteText"/>
        <w:rPr>
          <w:rFonts w:asciiTheme="majorHAnsi" w:hAnsiTheme="majorHAnsi" w:cstheme="majorHAnsi"/>
        </w:rPr>
      </w:pPr>
    </w:p>
  </w:footnote>
  <w:footnote w:id="12">
    <w:p w14:paraId="3EFB773B" w14:textId="5A8C40EB" w:rsidR="000E0888" w:rsidRPr="00CD7E15" w:rsidRDefault="000E0888">
      <w:pPr>
        <w:pStyle w:val="FootnoteText"/>
        <w:rPr>
          <w:rFonts w:asciiTheme="majorHAnsi" w:hAnsiTheme="majorHAnsi" w:cstheme="majorHAnsi"/>
        </w:rPr>
      </w:pPr>
      <w:r w:rsidRPr="00CD7E15">
        <w:rPr>
          <w:rStyle w:val="FootnoteReference"/>
          <w:rFonts w:asciiTheme="majorHAnsi" w:hAnsiTheme="majorHAnsi" w:cstheme="majorHAnsi"/>
        </w:rPr>
        <w:footnoteRef/>
      </w:r>
      <w:r w:rsidRPr="00CD7E15">
        <w:rPr>
          <w:rFonts w:asciiTheme="majorHAnsi" w:hAnsiTheme="majorHAnsi" w:cstheme="majorHAnsi"/>
        </w:rPr>
        <w:t xml:space="preserve"> To anyone who objects: By ‘precise’ we don’t mean completely utterly precise. We mean very or sufficiently precise, that is, some small range of precise properties.  If this range is itself precise, we again have a precise property.  If the range is somehow open, not completely definite, all the problems of vagueness therein </w:t>
      </w:r>
      <w:proofErr w:type="gramStart"/>
      <w:r w:rsidRPr="00CD7E15">
        <w:rPr>
          <w:rFonts w:asciiTheme="majorHAnsi" w:hAnsiTheme="majorHAnsi" w:cstheme="majorHAnsi"/>
        </w:rPr>
        <w:t>reoccur</w:t>
      </w:r>
      <w:proofErr w:type="gramEnd"/>
      <w:r w:rsidRPr="00CD7E15">
        <w:rPr>
          <w:rFonts w:asciiTheme="majorHAnsi" w:hAnsiTheme="majorHAnsi" w:cstheme="majorHAnsi"/>
        </w:rPr>
        <w:t xml:space="preserve"> and a slightly more complicated </w:t>
      </w:r>
      <w:r w:rsidR="00407EB3" w:rsidRPr="00CD7E15">
        <w:rPr>
          <w:rFonts w:asciiTheme="majorHAnsi" w:hAnsiTheme="majorHAnsi" w:cstheme="majorHAnsi"/>
        </w:rPr>
        <w:t xml:space="preserve">form </w:t>
      </w:r>
      <w:r w:rsidRPr="00CD7E15">
        <w:rPr>
          <w:rFonts w:asciiTheme="majorHAnsi" w:hAnsiTheme="majorHAnsi" w:cstheme="majorHAnsi"/>
        </w:rPr>
        <w:t xml:space="preserve">of the discussion below will reapply.  Some may also resort to appealing to properties that are themselves, somehow, imprecise.  I do not here have room to </w:t>
      </w:r>
      <w:r w:rsidR="00407EB3" w:rsidRPr="00CD7E15">
        <w:rPr>
          <w:rFonts w:asciiTheme="majorHAnsi" w:hAnsiTheme="majorHAnsi" w:cstheme="majorHAnsi"/>
        </w:rPr>
        <w:t>examine</w:t>
      </w:r>
      <w:r w:rsidRPr="00CD7E15">
        <w:rPr>
          <w:rFonts w:asciiTheme="majorHAnsi" w:hAnsiTheme="majorHAnsi" w:cstheme="majorHAnsi"/>
        </w:rPr>
        <w:t xml:space="preserve"> this alternative, but will quickly state my view of the matter:  </w:t>
      </w:r>
      <w:r w:rsidR="00956470">
        <w:rPr>
          <w:rFonts w:asciiTheme="majorHAnsi" w:hAnsiTheme="majorHAnsi" w:cstheme="majorHAnsi"/>
        </w:rPr>
        <w:t>I am skeptical of existing accounts of imprecise properties.</w:t>
      </w:r>
      <w:r w:rsidRPr="00CD7E15">
        <w:rPr>
          <w:rFonts w:asciiTheme="majorHAnsi" w:hAnsiTheme="majorHAnsi" w:cstheme="majorHAnsi"/>
        </w:rPr>
        <w:t>, the imprecise properties that these accounts propose do not correspond to the phenomenon of vagueness,</w:t>
      </w:r>
      <w:r w:rsidR="009603EB" w:rsidRPr="00CD7E15">
        <w:rPr>
          <w:rFonts w:asciiTheme="majorHAnsi" w:hAnsiTheme="majorHAnsi" w:cstheme="majorHAnsi"/>
        </w:rPr>
        <w:t xml:space="preserve"> </w:t>
      </w:r>
      <w:r w:rsidR="00407EB3" w:rsidRPr="00CD7E15">
        <w:rPr>
          <w:rFonts w:asciiTheme="majorHAnsi" w:hAnsiTheme="majorHAnsi" w:cstheme="majorHAnsi"/>
        </w:rPr>
        <w:t>and any notion of imprecise property that did so correspond would have to embody all the accidents of human language that engender vagueness and as such cannot be an independent solution to problems of vagueness.</w:t>
      </w:r>
    </w:p>
  </w:footnote>
  <w:footnote w:id="13">
    <w:p w14:paraId="69DA0E03" w14:textId="255F18F8" w:rsidR="00C4371A" w:rsidRPr="00D6183B" w:rsidRDefault="00C4371A">
      <w:pPr>
        <w:pStyle w:val="FootnoteText"/>
        <w:rPr>
          <w:rFonts w:asciiTheme="majorHAnsi" w:hAnsiTheme="majorHAnsi" w:cstheme="majorHAnsi"/>
        </w:rPr>
      </w:pPr>
      <w:r>
        <w:rPr>
          <w:rStyle w:val="FootnoteReference"/>
        </w:rPr>
        <w:footnoteRef/>
      </w:r>
      <w:r w:rsidRPr="00D6183B">
        <w:rPr>
          <w:rFonts w:asciiTheme="majorHAnsi" w:hAnsiTheme="majorHAnsi" w:cstheme="majorHAnsi"/>
        </w:rPr>
        <w:t xml:space="preserve"> I will use ‘idealization’ very broadly to apply to a </w:t>
      </w:r>
      <w:r>
        <w:rPr>
          <w:rFonts w:asciiTheme="majorHAnsi" w:hAnsiTheme="majorHAnsi" w:cstheme="majorHAnsi"/>
        </w:rPr>
        <w:t>statement</w:t>
      </w:r>
      <w:r w:rsidRPr="00D6183B">
        <w:rPr>
          <w:rFonts w:asciiTheme="majorHAnsi" w:hAnsiTheme="majorHAnsi" w:cstheme="majorHAnsi"/>
        </w:rPr>
        <w:t xml:space="preserve"> that is false but is, or at least is believed to be</w:t>
      </w:r>
      <w:r w:rsidR="00C10E89">
        <w:rPr>
          <w:rFonts w:asciiTheme="majorHAnsi" w:hAnsiTheme="majorHAnsi" w:cstheme="majorHAnsi"/>
        </w:rPr>
        <w:t>,</w:t>
      </w:r>
      <w:r w:rsidRPr="00D6183B">
        <w:rPr>
          <w:rFonts w:asciiTheme="majorHAnsi" w:hAnsiTheme="majorHAnsi" w:cstheme="majorHAnsi"/>
        </w:rPr>
        <w:t xml:space="preserve"> accurate enough to serve intended objectives.</w:t>
      </w:r>
    </w:p>
    <w:p w14:paraId="1338A15C" w14:textId="77777777" w:rsidR="00C4371A" w:rsidRDefault="00C4371A">
      <w:pPr>
        <w:pStyle w:val="FootnoteText"/>
      </w:pPr>
    </w:p>
  </w:footnote>
  <w:footnote w:id="14">
    <w:p w14:paraId="3F62E996" w14:textId="34BD4E45" w:rsidR="008A6E58" w:rsidRPr="002A1408" w:rsidRDefault="00C20CF9" w:rsidP="00205B78">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Readers may be reminded of Putnam’s peg and hole example </w:t>
      </w:r>
      <w:r w:rsidR="00205B78" w:rsidRPr="002A1408">
        <w:rPr>
          <w:rFonts w:asciiTheme="majorHAnsi" w:hAnsiTheme="majorHAnsi" w:cstheme="majorHAnsi"/>
        </w:rPr>
        <w:t xml:space="preserve">(1975: 295–298). </w:t>
      </w:r>
    </w:p>
    <w:p w14:paraId="4EB158F6" w14:textId="77777777" w:rsidR="00C20CF9" w:rsidRPr="002A1408" w:rsidRDefault="00C20CF9">
      <w:pPr>
        <w:pStyle w:val="FootnoteText"/>
        <w:rPr>
          <w:rFonts w:asciiTheme="majorHAnsi" w:hAnsiTheme="majorHAnsi" w:cstheme="majorHAnsi"/>
        </w:rPr>
      </w:pPr>
    </w:p>
  </w:footnote>
  <w:footnote w:id="15">
    <w:p w14:paraId="0D2D38F9" w14:textId="11679FAE" w:rsidR="000416E5" w:rsidRPr="002A1408" w:rsidRDefault="000416E5" w:rsidP="000416E5">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Just which segments? There is currently much discussion of this issue</w:t>
      </w:r>
      <w:r w:rsidR="00735746">
        <w:rPr>
          <w:rFonts w:asciiTheme="majorHAnsi" w:hAnsiTheme="majorHAnsi" w:cstheme="majorHAnsi"/>
        </w:rPr>
        <w:t>.</w:t>
      </w:r>
      <w:r w:rsidRPr="002A1408">
        <w:rPr>
          <w:rFonts w:asciiTheme="majorHAnsi" w:hAnsiTheme="majorHAnsi" w:cstheme="majorHAnsi"/>
        </w:rPr>
        <w:t xml:space="preserve"> (Dupre, </w:t>
      </w:r>
      <w:r w:rsidR="00B177EE" w:rsidRPr="002A1408">
        <w:rPr>
          <w:rFonts w:asciiTheme="majorHAnsi" w:hAnsiTheme="majorHAnsi" w:cstheme="majorHAnsi"/>
        </w:rPr>
        <w:t>2022</w:t>
      </w:r>
      <w:proofErr w:type="gramStart"/>
      <w:r w:rsidRPr="002A1408">
        <w:rPr>
          <w:rFonts w:asciiTheme="majorHAnsi" w:hAnsiTheme="majorHAnsi" w:cstheme="majorHAnsi"/>
        </w:rPr>
        <w:t>)  The</w:t>
      </w:r>
      <w:proofErr w:type="gramEnd"/>
      <w:r w:rsidRPr="002A1408">
        <w:rPr>
          <w:rFonts w:asciiTheme="majorHAnsi" w:hAnsiTheme="majorHAnsi" w:cstheme="majorHAnsi"/>
        </w:rPr>
        <w:t xml:space="preserve"> methodology I am proposing will easily adapt to how this issue is sorted out, including the possibility that just which kinds of verbal segments get connected with the world may vary with the kind of construction in question.</w:t>
      </w:r>
    </w:p>
    <w:p w14:paraId="39CB9549" w14:textId="77777777" w:rsidR="00446EE9" w:rsidRPr="002A1408" w:rsidRDefault="00446EE9" w:rsidP="000416E5">
      <w:pPr>
        <w:pStyle w:val="FootnoteText"/>
        <w:rPr>
          <w:rFonts w:asciiTheme="majorHAnsi" w:hAnsiTheme="majorHAnsi" w:cstheme="majorHAnsi"/>
        </w:rPr>
      </w:pPr>
    </w:p>
  </w:footnote>
  <w:footnote w:id="16">
    <w:p w14:paraId="5B189D3B" w14:textId="77AD3CB4" w:rsidR="00446EE9" w:rsidRPr="002A1408" w:rsidRDefault="00446EE9" w:rsidP="00446EE9">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Dupre (2020, 18 and passim) argues more broadly that, in semantics, idealizing away from details facilitates stating regularities that would otherwise be obscured.</w:t>
      </w:r>
      <w:r w:rsidRPr="002A1408">
        <w:rPr>
          <w:rFonts w:asciiTheme="majorHAnsi" w:hAnsiTheme="majorHAnsi" w:cstheme="majorHAnsi"/>
        </w:rPr>
        <w:br/>
      </w:r>
    </w:p>
    <w:p w14:paraId="46224D14" w14:textId="5A54B793" w:rsidR="00446EE9" w:rsidRPr="002A1408" w:rsidRDefault="00446EE9">
      <w:pPr>
        <w:pStyle w:val="FootnoteText"/>
        <w:rPr>
          <w:rFonts w:asciiTheme="majorHAnsi" w:hAnsiTheme="majorHAnsi" w:cstheme="majorHAnsi"/>
        </w:rPr>
      </w:pPr>
    </w:p>
  </w:footnote>
  <w:footnote w:id="17">
    <w:p w14:paraId="2C012610" w14:textId="2846FFB5" w:rsidR="00887F2B" w:rsidRPr="002A1408" w:rsidRDefault="00887F2B" w:rsidP="00887F2B">
      <w:pPr>
        <w:pStyle w:val="FootnoteText"/>
        <w:ind w:right="1440"/>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See van </w:t>
      </w:r>
      <w:proofErr w:type="spellStart"/>
      <w:r w:rsidRPr="002A1408">
        <w:rPr>
          <w:rFonts w:asciiTheme="majorHAnsi" w:hAnsiTheme="majorHAnsi" w:cstheme="majorHAnsi"/>
        </w:rPr>
        <w:t>Fra</w:t>
      </w:r>
      <w:r w:rsidR="00F679C8" w:rsidRPr="002A1408">
        <w:rPr>
          <w:rFonts w:asciiTheme="majorHAnsi" w:hAnsiTheme="majorHAnsi" w:cstheme="majorHAnsi"/>
        </w:rPr>
        <w:t>a</w:t>
      </w:r>
      <w:r w:rsidRPr="002A1408">
        <w:rPr>
          <w:rFonts w:asciiTheme="majorHAnsi" w:hAnsiTheme="majorHAnsi" w:cstheme="majorHAnsi"/>
        </w:rPr>
        <w:t>ssen</w:t>
      </w:r>
      <w:proofErr w:type="spellEnd"/>
      <w:r w:rsidRPr="002A1408">
        <w:rPr>
          <w:rFonts w:asciiTheme="majorHAnsi" w:hAnsiTheme="majorHAnsi" w:cstheme="majorHAnsi"/>
        </w:rPr>
        <w:t xml:space="preserve"> (200</w:t>
      </w:r>
      <w:r w:rsidR="00B82967">
        <w:rPr>
          <w:rFonts w:asciiTheme="majorHAnsi" w:hAnsiTheme="majorHAnsi" w:cstheme="majorHAnsi"/>
        </w:rPr>
        <w:t>2,</w:t>
      </w:r>
      <w:r w:rsidRPr="002A1408">
        <w:rPr>
          <w:rFonts w:asciiTheme="majorHAnsi" w:hAnsiTheme="majorHAnsi" w:cstheme="majorHAnsi"/>
        </w:rPr>
        <w:t xml:space="preserve"> chapter 4) for an extended argument that, when it comes to use of language, </w:t>
      </w:r>
      <w:r w:rsidR="00B82967">
        <w:rPr>
          <w:rFonts w:asciiTheme="majorHAnsi" w:hAnsiTheme="majorHAnsi" w:cstheme="majorHAnsi"/>
        </w:rPr>
        <w:t xml:space="preserve">interpretation </w:t>
      </w:r>
      <w:r w:rsidRPr="002A1408">
        <w:rPr>
          <w:rFonts w:asciiTheme="majorHAnsi" w:hAnsiTheme="majorHAnsi" w:cstheme="majorHAnsi"/>
        </w:rPr>
        <w:t>is always required.</w:t>
      </w:r>
    </w:p>
    <w:p w14:paraId="431DF1C7" w14:textId="77777777" w:rsidR="00887F2B" w:rsidRPr="002A1408" w:rsidRDefault="00887F2B" w:rsidP="00887F2B">
      <w:pPr>
        <w:pStyle w:val="FootnoteText"/>
        <w:ind w:right="1440"/>
        <w:rPr>
          <w:rFonts w:asciiTheme="majorHAnsi" w:hAnsiTheme="majorHAnsi" w:cstheme="majorHAnsi"/>
        </w:rPr>
      </w:pPr>
    </w:p>
  </w:footnote>
  <w:footnote w:id="18">
    <w:p w14:paraId="058F89F0" w14:textId="1B5FC150" w:rsidR="001B4C91" w:rsidRPr="002A1408" w:rsidRDefault="001B4C91">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Reminder that here and below I exclude mathematical rules from these claims.</w:t>
      </w:r>
    </w:p>
    <w:p w14:paraId="4D8B85CB" w14:textId="77777777" w:rsidR="001B4C91" w:rsidRPr="002A1408" w:rsidRDefault="001B4C91">
      <w:pPr>
        <w:pStyle w:val="FootnoteText"/>
        <w:rPr>
          <w:rFonts w:asciiTheme="majorHAnsi" w:hAnsiTheme="majorHAnsi" w:cstheme="majorHAnsi"/>
        </w:rPr>
      </w:pPr>
    </w:p>
  </w:footnote>
  <w:footnote w:id="19">
    <w:p w14:paraId="5028AF43" w14:textId="5D706C01" w:rsidR="00F20929" w:rsidRDefault="00F20929">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In this respect I follow </w:t>
      </w:r>
      <w:proofErr w:type="spellStart"/>
      <w:r w:rsidRPr="002A1408">
        <w:rPr>
          <w:rFonts w:asciiTheme="majorHAnsi" w:hAnsiTheme="majorHAnsi" w:cstheme="majorHAnsi"/>
        </w:rPr>
        <w:t>Raffman</w:t>
      </w:r>
      <w:proofErr w:type="spellEnd"/>
      <w:r w:rsidR="001B2B81">
        <w:rPr>
          <w:rFonts w:asciiTheme="majorHAnsi" w:hAnsiTheme="majorHAnsi" w:cstheme="majorHAnsi"/>
        </w:rPr>
        <w:t>.</w:t>
      </w:r>
      <w:r w:rsidR="00C91FE3" w:rsidRPr="002A1408">
        <w:rPr>
          <w:rFonts w:asciiTheme="majorHAnsi" w:hAnsiTheme="majorHAnsi" w:cstheme="majorHAnsi"/>
        </w:rPr>
        <w:t xml:space="preserve"> (2014)</w:t>
      </w:r>
    </w:p>
    <w:p w14:paraId="00E6B0B5" w14:textId="77777777" w:rsidR="001B2B81" w:rsidRPr="002A1408" w:rsidRDefault="001B2B81">
      <w:pPr>
        <w:pStyle w:val="FootnoteText"/>
        <w:rPr>
          <w:rFonts w:asciiTheme="majorHAnsi" w:hAnsiTheme="majorHAnsi" w:cstheme="majorHAnsi"/>
        </w:rPr>
      </w:pPr>
    </w:p>
  </w:footnote>
  <w:footnote w:id="20">
    <w:p w14:paraId="749E377B" w14:textId="4BFEC957" w:rsidR="001B4C91" w:rsidRPr="002A1408" w:rsidRDefault="001B4C91" w:rsidP="006742FD">
      <w:pPr>
        <w:pStyle w:val="Heading5"/>
        <w:rPr>
          <w:rFonts w:cstheme="majorHAnsi"/>
          <w:color w:val="000000" w:themeColor="text1"/>
          <w:sz w:val="20"/>
          <w:szCs w:val="20"/>
        </w:rPr>
      </w:pPr>
      <w:r w:rsidRPr="002A1408">
        <w:rPr>
          <w:rStyle w:val="FootnoteReference"/>
          <w:rFonts w:cstheme="majorHAnsi"/>
          <w:sz w:val="20"/>
          <w:szCs w:val="20"/>
        </w:rPr>
        <w:footnoteRef/>
      </w:r>
      <w:r w:rsidRPr="002A1408">
        <w:rPr>
          <w:rFonts w:cstheme="majorHAnsi"/>
          <w:sz w:val="20"/>
          <w:szCs w:val="20"/>
        </w:rPr>
        <w:t xml:space="preserve"> </w:t>
      </w:r>
      <w:r w:rsidRPr="002A1408">
        <w:rPr>
          <w:rFonts w:cstheme="majorHAnsi"/>
          <w:color w:val="000000" w:themeColor="text1"/>
          <w:sz w:val="20"/>
          <w:szCs w:val="20"/>
        </w:rPr>
        <w:t xml:space="preserve">I use ‘open-ended’ with this characterization because I feel that </w:t>
      </w:r>
      <w:r w:rsidR="00E32B91" w:rsidRPr="002A1408">
        <w:rPr>
          <w:rFonts w:cstheme="majorHAnsi"/>
          <w:color w:val="000000" w:themeColor="text1"/>
          <w:sz w:val="20"/>
          <w:szCs w:val="20"/>
        </w:rPr>
        <w:t>so doing</w:t>
      </w:r>
      <w:r w:rsidRPr="002A1408">
        <w:rPr>
          <w:rFonts w:cstheme="majorHAnsi"/>
          <w:color w:val="000000" w:themeColor="text1"/>
          <w:sz w:val="20"/>
          <w:szCs w:val="20"/>
        </w:rPr>
        <w:t xml:space="preserve"> well characterizes the way ‘open-ended’ is usually understood today</w:t>
      </w:r>
      <w:r w:rsidR="006742FD" w:rsidRPr="002A1408">
        <w:rPr>
          <w:rFonts w:cstheme="majorHAnsi"/>
          <w:color w:val="000000" w:themeColor="text1"/>
          <w:sz w:val="20"/>
          <w:szCs w:val="20"/>
        </w:rPr>
        <w:t xml:space="preserve">. </w:t>
      </w:r>
      <w:proofErr w:type="gramStart"/>
      <w:r w:rsidRPr="002A1408">
        <w:rPr>
          <w:rFonts w:cstheme="majorHAnsi"/>
          <w:color w:val="000000" w:themeColor="text1"/>
          <w:sz w:val="20"/>
          <w:szCs w:val="20"/>
        </w:rPr>
        <w:t>Apparently</w:t>
      </w:r>
      <w:proofErr w:type="gramEnd"/>
      <w:r w:rsidRPr="002A1408">
        <w:rPr>
          <w:rFonts w:cstheme="majorHAnsi"/>
          <w:color w:val="000000" w:themeColor="text1"/>
          <w:sz w:val="20"/>
          <w:szCs w:val="20"/>
        </w:rPr>
        <w:t xml:space="preserve"> this is not exactly what </w:t>
      </w:r>
      <w:proofErr w:type="spellStart"/>
      <w:r w:rsidRPr="002A1408">
        <w:rPr>
          <w:rFonts w:cstheme="majorHAnsi"/>
          <w:color w:val="000000" w:themeColor="text1"/>
          <w:sz w:val="20"/>
          <w:szCs w:val="20"/>
        </w:rPr>
        <w:t>Waisman</w:t>
      </w:r>
      <w:r w:rsidR="006742FD" w:rsidRPr="002A1408">
        <w:rPr>
          <w:rFonts w:cstheme="majorHAnsi"/>
          <w:color w:val="000000" w:themeColor="text1"/>
          <w:sz w:val="20"/>
          <w:szCs w:val="20"/>
        </w:rPr>
        <w:t>n</w:t>
      </w:r>
      <w:proofErr w:type="spellEnd"/>
      <w:r w:rsidRPr="002A1408">
        <w:rPr>
          <w:rFonts w:cstheme="majorHAnsi"/>
          <w:color w:val="000000" w:themeColor="text1"/>
          <w:sz w:val="20"/>
          <w:szCs w:val="20"/>
        </w:rPr>
        <w:t xml:space="preserve"> intended </w:t>
      </w:r>
      <w:r w:rsidR="00E32B91" w:rsidRPr="002A1408">
        <w:rPr>
          <w:rFonts w:cstheme="majorHAnsi"/>
          <w:color w:val="000000" w:themeColor="text1"/>
          <w:sz w:val="20"/>
          <w:szCs w:val="20"/>
        </w:rPr>
        <w:t>by</w:t>
      </w:r>
      <w:r w:rsidRPr="002A1408">
        <w:rPr>
          <w:rFonts w:cstheme="majorHAnsi"/>
          <w:color w:val="000000" w:themeColor="text1"/>
          <w:sz w:val="20"/>
          <w:szCs w:val="20"/>
        </w:rPr>
        <w:t xml:space="preserve"> ‘open-</w:t>
      </w:r>
      <w:r w:rsidR="00AA553A" w:rsidRPr="002A1408">
        <w:rPr>
          <w:rFonts w:cstheme="majorHAnsi"/>
          <w:color w:val="000000" w:themeColor="text1"/>
          <w:sz w:val="20"/>
          <w:szCs w:val="20"/>
        </w:rPr>
        <w:t>texture</w:t>
      </w:r>
      <w:r w:rsidR="00FB5C8C" w:rsidRPr="002A1408">
        <w:rPr>
          <w:rFonts w:cstheme="majorHAnsi"/>
          <w:color w:val="000000" w:themeColor="text1"/>
          <w:sz w:val="20"/>
          <w:szCs w:val="20"/>
        </w:rPr>
        <w:t>’</w:t>
      </w:r>
      <w:r w:rsidR="00EB14B5" w:rsidRPr="002A1408">
        <w:rPr>
          <w:rFonts w:cstheme="majorHAnsi"/>
          <w:color w:val="000000" w:themeColor="text1"/>
          <w:sz w:val="20"/>
          <w:szCs w:val="20"/>
        </w:rPr>
        <w:t>,</w:t>
      </w:r>
      <w:r w:rsidR="006742FD" w:rsidRPr="002A1408">
        <w:rPr>
          <w:rFonts w:cstheme="majorHAnsi"/>
          <w:color w:val="000000" w:themeColor="text1"/>
          <w:sz w:val="20"/>
          <w:szCs w:val="20"/>
        </w:rPr>
        <w:t xml:space="preserve"> w</w:t>
      </w:r>
      <w:r w:rsidRPr="002A1408">
        <w:rPr>
          <w:rFonts w:cstheme="majorHAnsi"/>
          <w:color w:val="000000" w:themeColor="text1"/>
          <w:sz w:val="20"/>
          <w:szCs w:val="20"/>
        </w:rPr>
        <w:t xml:space="preserve">hich seems to have been that </w:t>
      </w:r>
      <w:r w:rsidR="00EB14B5" w:rsidRPr="002A1408">
        <w:rPr>
          <w:rFonts w:cstheme="majorHAnsi"/>
          <w:color w:val="000000" w:themeColor="text1"/>
          <w:sz w:val="20"/>
          <w:szCs w:val="20"/>
        </w:rPr>
        <w:t>a</w:t>
      </w:r>
      <w:r w:rsidRPr="002A1408">
        <w:rPr>
          <w:rFonts w:cstheme="majorHAnsi"/>
          <w:color w:val="000000" w:themeColor="text1"/>
          <w:sz w:val="20"/>
          <w:szCs w:val="20"/>
        </w:rPr>
        <w:t xml:space="preserve"> rule can be extended to cases that previously were not known</w:t>
      </w:r>
      <w:r w:rsidR="006742FD" w:rsidRPr="002A1408">
        <w:rPr>
          <w:rFonts w:cstheme="majorHAnsi"/>
          <w:color w:val="000000" w:themeColor="text1"/>
          <w:sz w:val="20"/>
          <w:szCs w:val="20"/>
        </w:rPr>
        <w:t xml:space="preserve"> a</w:t>
      </w:r>
      <w:r w:rsidRPr="002A1408">
        <w:rPr>
          <w:rFonts w:cstheme="majorHAnsi"/>
          <w:color w:val="000000" w:themeColor="text1"/>
          <w:sz w:val="20"/>
          <w:szCs w:val="20"/>
        </w:rPr>
        <w:t>s when</w:t>
      </w:r>
      <w:r w:rsidR="00E32B91" w:rsidRPr="002A1408">
        <w:rPr>
          <w:rFonts w:cstheme="majorHAnsi"/>
          <w:color w:val="000000" w:themeColor="text1"/>
          <w:sz w:val="20"/>
          <w:szCs w:val="20"/>
        </w:rPr>
        <w:t>,</w:t>
      </w:r>
      <w:r w:rsidRPr="002A1408">
        <w:rPr>
          <w:rFonts w:cstheme="majorHAnsi"/>
          <w:color w:val="000000" w:themeColor="text1"/>
          <w:sz w:val="20"/>
          <w:szCs w:val="20"/>
        </w:rPr>
        <w:t xml:space="preserve"> at the advent of the theory of relativity</w:t>
      </w:r>
      <w:r w:rsidR="00E32B91" w:rsidRPr="002A1408">
        <w:rPr>
          <w:rFonts w:cstheme="majorHAnsi"/>
          <w:color w:val="000000" w:themeColor="text1"/>
          <w:sz w:val="20"/>
          <w:szCs w:val="20"/>
        </w:rPr>
        <w:t xml:space="preserve">, </w:t>
      </w:r>
      <w:r w:rsidRPr="002A1408">
        <w:rPr>
          <w:rFonts w:cstheme="majorHAnsi"/>
          <w:color w:val="000000" w:themeColor="text1"/>
          <w:sz w:val="20"/>
          <w:szCs w:val="20"/>
        </w:rPr>
        <w:t>what had been a univocal concept of mass was refined to differentiate between rest and relativistic mass</w:t>
      </w:r>
      <w:r w:rsidR="006742FD" w:rsidRPr="002A1408">
        <w:rPr>
          <w:rFonts w:cstheme="majorHAnsi"/>
          <w:color w:val="000000" w:themeColor="text1"/>
          <w:sz w:val="20"/>
          <w:szCs w:val="20"/>
        </w:rPr>
        <w:t>.  (</w:t>
      </w:r>
      <w:r w:rsidR="00474D02" w:rsidRPr="002A1408">
        <w:rPr>
          <w:rFonts w:cstheme="majorHAnsi"/>
          <w:color w:val="000000" w:themeColor="text1"/>
          <w:sz w:val="20"/>
          <w:szCs w:val="20"/>
        </w:rPr>
        <w:t xml:space="preserve">Shapiro and Roberts </w:t>
      </w:r>
      <w:r w:rsidR="004A4837" w:rsidRPr="002A1408">
        <w:rPr>
          <w:rFonts w:cstheme="majorHAnsi"/>
          <w:color w:val="000000" w:themeColor="text1"/>
          <w:sz w:val="20"/>
          <w:szCs w:val="20"/>
        </w:rPr>
        <w:t>(</w:t>
      </w:r>
      <w:r w:rsidR="00474D02" w:rsidRPr="002A1408">
        <w:rPr>
          <w:rFonts w:cstheme="majorHAnsi"/>
          <w:color w:val="000000" w:themeColor="text1"/>
          <w:sz w:val="20"/>
          <w:szCs w:val="20"/>
        </w:rPr>
        <w:t>2021</w:t>
      </w:r>
      <w:r w:rsidR="004A4837" w:rsidRPr="002A1408">
        <w:rPr>
          <w:rFonts w:cstheme="majorHAnsi"/>
          <w:color w:val="000000" w:themeColor="text1"/>
          <w:sz w:val="20"/>
          <w:szCs w:val="20"/>
        </w:rPr>
        <w:t>, 173 ff.</w:t>
      </w:r>
      <w:r w:rsidR="00B8329E" w:rsidRPr="002A1408">
        <w:rPr>
          <w:rFonts w:cstheme="majorHAnsi"/>
          <w:color w:val="000000" w:themeColor="text1"/>
          <w:sz w:val="20"/>
          <w:szCs w:val="20"/>
        </w:rPr>
        <w:t>)</w:t>
      </w:r>
      <w:r w:rsidRPr="002A1408">
        <w:rPr>
          <w:rFonts w:cstheme="majorHAnsi"/>
          <w:color w:val="000000" w:themeColor="text1"/>
          <w:sz w:val="20"/>
          <w:szCs w:val="20"/>
        </w:rPr>
        <w:br/>
      </w:r>
    </w:p>
    <w:p w14:paraId="61E80F8C" w14:textId="74C3677C" w:rsidR="001B4C91" w:rsidRPr="002A1408" w:rsidRDefault="001B4C91">
      <w:pPr>
        <w:pStyle w:val="FootnoteText"/>
        <w:rPr>
          <w:rFonts w:asciiTheme="majorHAnsi" w:hAnsiTheme="majorHAnsi" w:cstheme="majorHAnsi"/>
        </w:rPr>
      </w:pPr>
    </w:p>
  </w:footnote>
  <w:footnote w:id="21">
    <w:p w14:paraId="754352D0" w14:textId="6774859B" w:rsidR="00BC1260" w:rsidRPr="002A1408" w:rsidRDefault="00BC1260">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One consideration bearing on the open-endedness of imprecise rules of predicate application is that when there is some question about the application of a </w:t>
      </w:r>
      <w:proofErr w:type="gramStart"/>
      <w:r w:rsidRPr="002A1408">
        <w:rPr>
          <w:rFonts w:asciiTheme="majorHAnsi" w:hAnsiTheme="majorHAnsi" w:cstheme="majorHAnsi"/>
        </w:rPr>
        <w:t>predicate</w:t>
      </w:r>
      <w:proofErr w:type="gramEnd"/>
      <w:r w:rsidRPr="002A1408">
        <w:rPr>
          <w:rFonts w:asciiTheme="majorHAnsi" w:hAnsiTheme="majorHAnsi" w:cstheme="majorHAnsi"/>
        </w:rPr>
        <w:t xml:space="preserve"> we engage in a process of </w:t>
      </w:r>
      <w:r w:rsidR="00935CEC" w:rsidRPr="002A1408">
        <w:rPr>
          <w:rFonts w:asciiTheme="majorHAnsi" w:hAnsiTheme="majorHAnsi" w:cstheme="majorHAnsi"/>
        </w:rPr>
        <w:t>giving</w:t>
      </w:r>
      <w:r w:rsidRPr="002A1408">
        <w:rPr>
          <w:rFonts w:asciiTheme="majorHAnsi" w:hAnsiTheme="majorHAnsi" w:cstheme="majorHAnsi"/>
        </w:rPr>
        <w:t xml:space="preserve"> and taking reasons for and against.  Travis (1985) makes this point in application to discussion of the </w:t>
      </w:r>
      <w:r w:rsidR="00935CEC" w:rsidRPr="002A1408">
        <w:rPr>
          <w:rFonts w:asciiTheme="majorHAnsi" w:hAnsiTheme="majorHAnsi" w:cstheme="majorHAnsi"/>
        </w:rPr>
        <w:t>sorites</w:t>
      </w:r>
      <w:r w:rsidRPr="002A1408">
        <w:rPr>
          <w:rFonts w:asciiTheme="majorHAnsi" w:hAnsiTheme="majorHAnsi" w:cstheme="majorHAnsi"/>
        </w:rPr>
        <w:t xml:space="preserve"> paradox.  The inductive premise is just one relevant reason. </w:t>
      </w:r>
      <w:proofErr w:type="spellStart"/>
      <w:r w:rsidRPr="002A1408">
        <w:rPr>
          <w:rFonts w:asciiTheme="majorHAnsi" w:hAnsiTheme="majorHAnsi" w:cstheme="majorHAnsi"/>
        </w:rPr>
        <w:t>Cummin</w:t>
      </w:r>
      <w:proofErr w:type="spellEnd"/>
      <w:r w:rsidRPr="002A1408">
        <w:rPr>
          <w:rFonts w:asciiTheme="majorHAnsi" w:hAnsiTheme="majorHAnsi" w:cstheme="majorHAnsi"/>
        </w:rPr>
        <w:t xml:space="preserve"> (2023) </w:t>
      </w:r>
      <w:r w:rsidR="00504614" w:rsidRPr="002A1408">
        <w:rPr>
          <w:rFonts w:asciiTheme="majorHAnsi" w:hAnsiTheme="majorHAnsi" w:cstheme="majorHAnsi"/>
        </w:rPr>
        <w:t>e</w:t>
      </w:r>
      <w:r w:rsidR="00935CEC" w:rsidRPr="002A1408">
        <w:rPr>
          <w:rFonts w:asciiTheme="majorHAnsi" w:hAnsiTheme="majorHAnsi" w:cstheme="majorHAnsi"/>
        </w:rPr>
        <w:t>xtensively</w:t>
      </w:r>
      <w:r w:rsidRPr="002A1408">
        <w:rPr>
          <w:rFonts w:asciiTheme="majorHAnsi" w:hAnsiTheme="majorHAnsi" w:cstheme="majorHAnsi"/>
        </w:rPr>
        <w:t xml:space="preserve"> elaborates on the process of giving and taking of reasons in the framework of </w:t>
      </w:r>
      <w:r w:rsidR="00935CEC" w:rsidRPr="002A1408">
        <w:rPr>
          <w:rFonts w:asciiTheme="majorHAnsi" w:hAnsiTheme="majorHAnsi" w:cstheme="majorHAnsi"/>
        </w:rPr>
        <w:t>default</w:t>
      </w:r>
      <w:r w:rsidRPr="002A1408">
        <w:rPr>
          <w:rFonts w:asciiTheme="majorHAnsi" w:hAnsiTheme="majorHAnsi" w:cstheme="majorHAnsi"/>
        </w:rPr>
        <w:t xml:space="preserve"> reasoning</w:t>
      </w:r>
      <w:r w:rsidR="00935CEC" w:rsidRPr="002A1408">
        <w:rPr>
          <w:rFonts w:asciiTheme="majorHAnsi" w:hAnsiTheme="majorHAnsi" w:cstheme="majorHAnsi"/>
        </w:rPr>
        <w:t xml:space="preserve">.  Both of </w:t>
      </w:r>
      <w:proofErr w:type="gramStart"/>
      <w:r w:rsidR="00935CEC" w:rsidRPr="002A1408">
        <w:rPr>
          <w:rFonts w:asciiTheme="majorHAnsi" w:hAnsiTheme="majorHAnsi" w:cstheme="majorHAnsi"/>
        </w:rPr>
        <w:t>these address</w:t>
      </w:r>
      <w:proofErr w:type="gramEnd"/>
      <w:r w:rsidR="00935CEC" w:rsidRPr="002A1408">
        <w:rPr>
          <w:rFonts w:asciiTheme="majorHAnsi" w:hAnsiTheme="majorHAnsi" w:cstheme="majorHAnsi"/>
        </w:rPr>
        <w:t xml:space="preserve"> the question of an important way of proceeding when the application of a rule is called into question.  Here I have in mind much more broadly the rules themselves and their study as a resource for understanding vagueness.    </w:t>
      </w:r>
    </w:p>
    <w:p w14:paraId="5F21398E" w14:textId="77777777" w:rsidR="00BC1260" w:rsidRPr="002A1408" w:rsidRDefault="00BC1260">
      <w:pPr>
        <w:pStyle w:val="FootnoteText"/>
        <w:rPr>
          <w:rFonts w:asciiTheme="majorHAnsi" w:hAnsiTheme="majorHAnsi" w:cstheme="majorHAnsi"/>
        </w:rPr>
      </w:pPr>
    </w:p>
  </w:footnote>
  <w:footnote w:id="22">
    <w:p w14:paraId="52A08D72" w14:textId="21426685" w:rsidR="00126A1B" w:rsidRPr="002A1408" w:rsidRDefault="00126A1B">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See Dupre (2022)</w:t>
      </w:r>
    </w:p>
    <w:p w14:paraId="73E624F6" w14:textId="77777777" w:rsidR="008A0D86" w:rsidRPr="002A1408" w:rsidRDefault="008A0D86">
      <w:pPr>
        <w:pStyle w:val="FootnoteText"/>
        <w:rPr>
          <w:rFonts w:asciiTheme="majorHAnsi" w:hAnsiTheme="majorHAnsi" w:cstheme="majorHAnsi"/>
        </w:rPr>
      </w:pPr>
    </w:p>
  </w:footnote>
  <w:footnote w:id="23">
    <w:p w14:paraId="4BD0D49D" w14:textId="77777777" w:rsidR="00C70EA7" w:rsidRPr="002A1408" w:rsidRDefault="00C70EA7" w:rsidP="00C70EA7">
      <w:pPr>
        <w:pStyle w:val="FootnoteText"/>
        <w:ind w:right="1440"/>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This characterization of ‘short’ is along the lines widely endorsed in the semantics literature.  See Kennedy (2007, p. 17 and section 2.3 passim). </w:t>
      </w:r>
    </w:p>
    <w:p w14:paraId="41977651" w14:textId="52FCEB04" w:rsidR="00C70EA7" w:rsidRPr="002A1408" w:rsidRDefault="00C70EA7" w:rsidP="00C70EA7">
      <w:pPr>
        <w:pStyle w:val="FootnoteText"/>
        <w:ind w:right="1440"/>
        <w:rPr>
          <w:rFonts w:asciiTheme="majorHAnsi" w:hAnsiTheme="majorHAnsi" w:cstheme="majorHAnsi"/>
        </w:rPr>
      </w:pPr>
      <w:r w:rsidRPr="002A1408">
        <w:rPr>
          <w:rFonts w:asciiTheme="majorHAnsi" w:hAnsiTheme="majorHAnsi" w:cstheme="majorHAnsi"/>
        </w:rPr>
        <w:t xml:space="preserve"> </w:t>
      </w:r>
    </w:p>
  </w:footnote>
  <w:footnote w:id="24">
    <w:p w14:paraId="66488DD7" w14:textId="07466BCF" w:rsidR="00333666" w:rsidRPr="00206E08" w:rsidRDefault="00333666">
      <w:pPr>
        <w:pStyle w:val="FootnoteText"/>
        <w:rPr>
          <w:rFonts w:asciiTheme="majorHAnsi" w:hAnsiTheme="majorHAnsi" w:cstheme="majorHAnsi"/>
        </w:rPr>
      </w:pPr>
      <w:r w:rsidRPr="00206E08">
        <w:rPr>
          <w:rStyle w:val="FootnoteReference"/>
          <w:rFonts w:asciiTheme="majorHAnsi" w:hAnsiTheme="majorHAnsi" w:cstheme="majorHAnsi"/>
        </w:rPr>
        <w:footnoteRef/>
      </w:r>
      <w:r w:rsidRPr="00206E08">
        <w:rPr>
          <w:rFonts w:asciiTheme="majorHAnsi" w:hAnsiTheme="majorHAnsi" w:cstheme="majorHAnsi"/>
        </w:rPr>
        <w:t xml:space="preserve"> Since ‘marginal’ is itself vague, does this make the account circular? It would be if I were offering a necessary and sufficient </w:t>
      </w:r>
      <w:r w:rsidR="00EB5263">
        <w:rPr>
          <w:rFonts w:asciiTheme="majorHAnsi" w:hAnsiTheme="majorHAnsi" w:cstheme="majorHAnsi"/>
        </w:rPr>
        <w:t>conditions</w:t>
      </w:r>
      <w:r w:rsidRPr="00206E08">
        <w:rPr>
          <w:rFonts w:asciiTheme="majorHAnsi" w:hAnsiTheme="majorHAnsi" w:cstheme="majorHAnsi"/>
        </w:rPr>
        <w:t xml:space="preserve"> account. I am doing no such thing.  Rather, in this passage I am giving an extremely brief</w:t>
      </w:r>
      <w:r w:rsidR="00EB5263">
        <w:rPr>
          <w:rFonts w:asciiTheme="majorHAnsi" w:hAnsiTheme="majorHAnsi" w:cstheme="majorHAnsi"/>
        </w:rPr>
        <w:t xml:space="preserve"> and informal</w:t>
      </w:r>
      <w:r w:rsidRPr="00206E08">
        <w:rPr>
          <w:rFonts w:asciiTheme="majorHAnsi" w:hAnsiTheme="majorHAnsi" w:cstheme="majorHAnsi"/>
        </w:rPr>
        <w:t xml:space="preserve"> sketch of how, in practice, these rules function.</w:t>
      </w:r>
    </w:p>
  </w:footnote>
  <w:footnote w:id="25">
    <w:p w14:paraId="027231E8" w14:textId="76E759B4" w:rsidR="00310255" w:rsidRPr="002A1408" w:rsidRDefault="00310255">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In these last respects I am, at least roughly</w:t>
      </w:r>
      <w:r w:rsidR="00206E08">
        <w:rPr>
          <w:rFonts w:asciiTheme="majorHAnsi" w:hAnsiTheme="majorHAnsi" w:cstheme="majorHAnsi"/>
        </w:rPr>
        <w:t>,</w:t>
      </w:r>
      <w:r w:rsidRPr="002A1408">
        <w:rPr>
          <w:rFonts w:asciiTheme="majorHAnsi" w:hAnsiTheme="majorHAnsi" w:cstheme="majorHAnsi"/>
        </w:rPr>
        <w:t xml:space="preserve"> following </w:t>
      </w:r>
      <w:proofErr w:type="spellStart"/>
      <w:proofErr w:type="gramStart"/>
      <w:r w:rsidRPr="002A1408">
        <w:rPr>
          <w:rFonts w:asciiTheme="majorHAnsi" w:hAnsiTheme="majorHAnsi" w:cstheme="majorHAnsi"/>
        </w:rPr>
        <w:t>Raffman</w:t>
      </w:r>
      <w:proofErr w:type="spellEnd"/>
      <w:r w:rsidRPr="002A1408">
        <w:rPr>
          <w:rFonts w:asciiTheme="majorHAnsi" w:hAnsiTheme="majorHAnsi" w:cstheme="majorHAnsi"/>
        </w:rPr>
        <w:t>.</w:t>
      </w:r>
      <w:r w:rsidR="00206E08">
        <w:rPr>
          <w:rFonts w:asciiTheme="majorHAnsi" w:hAnsiTheme="majorHAnsi" w:cstheme="majorHAnsi"/>
        </w:rPr>
        <w:t>(</w:t>
      </w:r>
      <w:proofErr w:type="gramEnd"/>
      <w:r w:rsidR="00206E08">
        <w:rPr>
          <w:rFonts w:asciiTheme="majorHAnsi" w:hAnsiTheme="majorHAnsi" w:cstheme="majorHAnsi"/>
        </w:rPr>
        <w:t>2014)</w:t>
      </w:r>
      <w:r w:rsidRPr="002A1408">
        <w:rPr>
          <w:rFonts w:asciiTheme="majorHAnsi" w:hAnsiTheme="majorHAnsi" w:cstheme="majorHAnsi"/>
        </w:rPr>
        <w:t xml:space="preserve">  I differ from </w:t>
      </w:r>
      <w:proofErr w:type="spellStart"/>
      <w:r w:rsidRPr="002A1408">
        <w:rPr>
          <w:rFonts w:asciiTheme="majorHAnsi" w:hAnsiTheme="majorHAnsi" w:cstheme="majorHAnsi"/>
        </w:rPr>
        <w:t>Raffman</w:t>
      </w:r>
      <w:proofErr w:type="spellEnd"/>
      <w:r w:rsidRPr="002A1408">
        <w:rPr>
          <w:rFonts w:asciiTheme="majorHAnsi" w:hAnsiTheme="majorHAnsi" w:cstheme="majorHAnsi"/>
        </w:rPr>
        <w:t xml:space="preserve"> in expecting that in such “judgement calls” in application to borderline cases there will often be something to be said for or against a choice. </w:t>
      </w:r>
    </w:p>
    <w:p w14:paraId="59C36C53" w14:textId="77777777" w:rsidR="00310255" w:rsidRPr="002A1408" w:rsidRDefault="00310255">
      <w:pPr>
        <w:pStyle w:val="FootnoteText"/>
        <w:rPr>
          <w:rFonts w:asciiTheme="majorHAnsi" w:hAnsiTheme="majorHAnsi" w:cstheme="majorHAnsi"/>
        </w:rPr>
      </w:pPr>
    </w:p>
  </w:footnote>
  <w:footnote w:id="26">
    <w:p w14:paraId="4C25CB1D" w14:textId="5686EE47" w:rsidR="00BF2D1B" w:rsidRPr="002A1408" w:rsidRDefault="00C70EA7" w:rsidP="00C70EA7">
      <w:pPr>
        <w:pStyle w:val="Heading4"/>
        <w:rPr>
          <w:rFonts w:cstheme="majorHAnsi"/>
          <w:color w:val="000000" w:themeColor="text1"/>
          <w:sz w:val="20"/>
          <w:szCs w:val="20"/>
        </w:rPr>
      </w:pPr>
      <w:r w:rsidRPr="002A1408">
        <w:rPr>
          <w:rStyle w:val="FootnoteReference"/>
          <w:rFonts w:cstheme="majorHAnsi"/>
          <w:color w:val="000000" w:themeColor="text1"/>
          <w:sz w:val="20"/>
          <w:szCs w:val="20"/>
        </w:rPr>
        <w:footnoteRef/>
      </w:r>
      <w:r w:rsidRPr="002A1408">
        <w:rPr>
          <w:rFonts w:cstheme="majorHAnsi"/>
          <w:color w:val="000000" w:themeColor="text1"/>
          <w:sz w:val="20"/>
          <w:szCs w:val="20"/>
        </w:rPr>
        <w:t xml:space="preserve"> </w:t>
      </w:r>
      <w:r w:rsidR="00F5313A" w:rsidRPr="002A1408">
        <w:rPr>
          <w:rFonts w:cstheme="majorHAnsi"/>
          <w:i w:val="0"/>
          <w:iCs w:val="0"/>
          <w:color w:val="000000" w:themeColor="text1"/>
          <w:sz w:val="20"/>
          <w:szCs w:val="20"/>
        </w:rPr>
        <w:t>This is, in my reformulation, Edington’s argument</w:t>
      </w:r>
      <w:r w:rsidRPr="002A1408">
        <w:rPr>
          <w:rFonts w:cstheme="majorHAnsi"/>
          <w:i w:val="0"/>
          <w:iCs w:val="0"/>
          <w:color w:val="000000" w:themeColor="text1"/>
          <w:sz w:val="20"/>
          <w:szCs w:val="20"/>
        </w:rPr>
        <w:t xml:space="preserve"> </w:t>
      </w:r>
      <w:r w:rsidR="00F5313A" w:rsidRPr="002A1408">
        <w:rPr>
          <w:rFonts w:cstheme="majorHAnsi"/>
          <w:i w:val="0"/>
          <w:iCs w:val="0"/>
          <w:color w:val="000000" w:themeColor="text1"/>
          <w:sz w:val="20"/>
          <w:szCs w:val="20"/>
        </w:rPr>
        <w:t xml:space="preserve">mentioned in note </w:t>
      </w:r>
      <w:r w:rsidR="00EB5263">
        <w:rPr>
          <w:rFonts w:cstheme="majorHAnsi"/>
          <w:i w:val="0"/>
          <w:iCs w:val="0"/>
          <w:color w:val="000000" w:themeColor="text1"/>
          <w:sz w:val="20"/>
          <w:szCs w:val="20"/>
        </w:rPr>
        <w:t>4.</w:t>
      </w:r>
      <w:r w:rsidR="00954357" w:rsidRPr="002A1408">
        <w:rPr>
          <w:rFonts w:cstheme="majorHAnsi"/>
          <w:i w:val="0"/>
          <w:iCs w:val="0"/>
          <w:color w:val="000000" w:themeColor="text1"/>
          <w:sz w:val="20"/>
          <w:szCs w:val="20"/>
        </w:rPr>
        <w:t xml:space="preserve"> </w:t>
      </w:r>
      <w:r w:rsidR="000F58AA" w:rsidRPr="002A1408">
        <w:rPr>
          <w:rFonts w:cstheme="majorHAnsi"/>
          <w:i w:val="0"/>
          <w:iCs w:val="0"/>
          <w:color w:val="000000" w:themeColor="text1"/>
          <w:sz w:val="20"/>
          <w:szCs w:val="20"/>
        </w:rPr>
        <w:t>My response also addresses Wright</w:t>
      </w:r>
      <w:r w:rsidR="00AA4A5A" w:rsidRPr="002A1408">
        <w:rPr>
          <w:rFonts w:cstheme="majorHAnsi"/>
          <w:i w:val="0"/>
          <w:iCs w:val="0"/>
          <w:color w:val="000000" w:themeColor="text1"/>
          <w:sz w:val="20"/>
          <w:szCs w:val="20"/>
        </w:rPr>
        <w:t>’</w:t>
      </w:r>
      <w:r w:rsidR="000F58AA" w:rsidRPr="002A1408">
        <w:rPr>
          <w:rFonts w:cstheme="majorHAnsi"/>
          <w:i w:val="0"/>
          <w:iCs w:val="0"/>
          <w:color w:val="000000" w:themeColor="text1"/>
          <w:sz w:val="20"/>
          <w:szCs w:val="20"/>
        </w:rPr>
        <w:t>s astonishment</w:t>
      </w:r>
      <w:r w:rsidR="008B2036">
        <w:rPr>
          <w:rFonts w:cstheme="majorHAnsi"/>
          <w:i w:val="0"/>
          <w:iCs w:val="0"/>
          <w:color w:val="000000" w:themeColor="text1"/>
          <w:sz w:val="20"/>
          <w:szCs w:val="20"/>
        </w:rPr>
        <w:t>,</w:t>
      </w:r>
      <w:r w:rsidR="000F58AA" w:rsidRPr="002A1408">
        <w:rPr>
          <w:rFonts w:cstheme="majorHAnsi"/>
          <w:i w:val="0"/>
          <w:iCs w:val="0"/>
          <w:color w:val="000000" w:themeColor="text1"/>
          <w:sz w:val="20"/>
          <w:szCs w:val="20"/>
        </w:rPr>
        <w:t xml:space="preserve"> </w:t>
      </w:r>
      <w:proofErr w:type="gramStart"/>
      <w:r w:rsidR="005D7CC1" w:rsidRPr="002A1408">
        <w:rPr>
          <w:rFonts w:cstheme="majorHAnsi"/>
          <w:i w:val="0"/>
          <w:iCs w:val="0"/>
          <w:color w:val="000000" w:themeColor="text1"/>
          <w:sz w:val="20"/>
          <w:szCs w:val="20"/>
        </w:rPr>
        <w:t>likewise</w:t>
      </w:r>
      <w:proofErr w:type="gramEnd"/>
      <w:r w:rsidR="000F58AA" w:rsidRPr="002A1408">
        <w:rPr>
          <w:rFonts w:cstheme="majorHAnsi"/>
          <w:i w:val="0"/>
          <w:iCs w:val="0"/>
          <w:color w:val="000000" w:themeColor="text1"/>
          <w:sz w:val="20"/>
          <w:szCs w:val="20"/>
        </w:rPr>
        <w:t xml:space="preserve"> mentioned in note </w:t>
      </w:r>
      <w:r w:rsidR="00EB5263">
        <w:rPr>
          <w:rFonts w:cstheme="majorHAnsi"/>
          <w:i w:val="0"/>
          <w:iCs w:val="0"/>
          <w:color w:val="000000" w:themeColor="text1"/>
          <w:sz w:val="20"/>
          <w:szCs w:val="20"/>
        </w:rPr>
        <w:t>4</w:t>
      </w:r>
      <w:r w:rsidR="000F58AA" w:rsidRPr="002A1408">
        <w:rPr>
          <w:rFonts w:cstheme="majorHAnsi"/>
          <w:i w:val="0"/>
          <w:iCs w:val="0"/>
          <w:color w:val="000000" w:themeColor="text1"/>
          <w:sz w:val="20"/>
          <w:szCs w:val="20"/>
        </w:rPr>
        <w:t>.</w:t>
      </w:r>
      <w:r w:rsidR="00954357" w:rsidRPr="002A1408">
        <w:rPr>
          <w:rFonts w:cstheme="majorHAnsi"/>
          <w:i w:val="0"/>
          <w:iCs w:val="0"/>
          <w:color w:val="000000" w:themeColor="text1"/>
          <w:sz w:val="20"/>
          <w:szCs w:val="20"/>
        </w:rPr>
        <w:t xml:space="preserve"> </w:t>
      </w:r>
    </w:p>
    <w:p w14:paraId="02159A54" w14:textId="08EECC71" w:rsidR="00C70EA7" w:rsidRPr="002A1408" w:rsidRDefault="00F5313A" w:rsidP="00C70EA7">
      <w:pPr>
        <w:pStyle w:val="Heading4"/>
        <w:rPr>
          <w:rFonts w:cstheme="majorHAnsi"/>
          <w:color w:val="000000" w:themeColor="text1"/>
          <w:sz w:val="20"/>
          <w:szCs w:val="20"/>
        </w:rPr>
      </w:pPr>
      <w:r w:rsidRPr="002A1408">
        <w:rPr>
          <w:rFonts w:cstheme="majorHAnsi"/>
          <w:color w:val="000000" w:themeColor="text1"/>
          <w:sz w:val="20"/>
          <w:szCs w:val="20"/>
        </w:rPr>
        <w:t xml:space="preserve">  </w:t>
      </w:r>
      <w:r w:rsidR="00C70EA7" w:rsidRPr="002A1408">
        <w:rPr>
          <w:rFonts w:cstheme="majorHAnsi"/>
          <w:color w:val="000000" w:themeColor="text1"/>
          <w:sz w:val="20"/>
          <w:szCs w:val="20"/>
        </w:rPr>
        <w:t xml:space="preserve"> </w:t>
      </w:r>
    </w:p>
  </w:footnote>
  <w:footnote w:id="27">
    <w:p w14:paraId="6BBA2420" w14:textId="11E4BCDE" w:rsidR="00A335CC" w:rsidRPr="002A1408" w:rsidRDefault="00A335CC" w:rsidP="00A335CC">
      <w:pPr>
        <w:pStyle w:val="FootnoteText"/>
        <w:rPr>
          <w:rFonts w:asciiTheme="majorHAnsi" w:hAnsiTheme="majorHAnsi" w:cstheme="majorHAnsi"/>
          <w:color w:val="000000" w:themeColor="text1"/>
        </w:rPr>
      </w:pPr>
      <w:r w:rsidRPr="002A1408">
        <w:rPr>
          <w:rStyle w:val="FootnoteReference"/>
          <w:rFonts w:asciiTheme="majorHAnsi" w:hAnsiTheme="majorHAnsi" w:cstheme="majorHAnsi"/>
        </w:rPr>
        <w:footnoteRef/>
      </w:r>
      <w:r w:rsidRPr="002A1408">
        <w:rPr>
          <w:rFonts w:asciiTheme="majorHAnsi" w:hAnsiTheme="majorHAnsi" w:cstheme="majorHAnsi"/>
        </w:rPr>
        <w:t xml:space="preserve"> </w:t>
      </w:r>
      <w:r w:rsidRPr="002A1408">
        <w:rPr>
          <w:rFonts w:asciiTheme="majorHAnsi" w:hAnsiTheme="majorHAnsi" w:cstheme="majorHAnsi"/>
          <w:color w:val="000000" w:themeColor="text1"/>
        </w:rPr>
        <w:t>Or a greatest lower bound</w:t>
      </w:r>
      <w:r w:rsidR="005D7CC1" w:rsidRPr="002A1408">
        <w:rPr>
          <w:rFonts w:asciiTheme="majorHAnsi" w:hAnsiTheme="majorHAnsi" w:cstheme="majorHAnsi"/>
          <w:color w:val="000000" w:themeColor="text1"/>
        </w:rPr>
        <w:t>.</w:t>
      </w:r>
      <w:r w:rsidR="00221960" w:rsidRPr="002A1408">
        <w:rPr>
          <w:rFonts w:asciiTheme="majorHAnsi" w:hAnsiTheme="majorHAnsi" w:cstheme="majorHAnsi"/>
          <w:color w:val="000000" w:themeColor="text1"/>
        </w:rPr>
        <w:t xml:space="preserve"> One of the greatest lower bound and least upper bound principles </w:t>
      </w:r>
      <w:proofErr w:type="gramStart"/>
      <w:r w:rsidR="00221960" w:rsidRPr="002A1408">
        <w:rPr>
          <w:rFonts w:asciiTheme="majorHAnsi" w:hAnsiTheme="majorHAnsi" w:cstheme="majorHAnsi"/>
          <w:color w:val="000000" w:themeColor="text1"/>
        </w:rPr>
        <w:t>is  assumed</w:t>
      </w:r>
      <w:proofErr w:type="gramEnd"/>
      <w:r w:rsidR="00221960" w:rsidRPr="002A1408">
        <w:rPr>
          <w:rFonts w:asciiTheme="majorHAnsi" w:hAnsiTheme="majorHAnsi" w:cstheme="majorHAnsi"/>
          <w:color w:val="000000" w:themeColor="text1"/>
        </w:rPr>
        <w:t xml:space="preserve"> as part of the definition of the reals, the other being provable from the one assumed.</w:t>
      </w:r>
    </w:p>
    <w:p w14:paraId="5F08CDEB" w14:textId="77777777" w:rsidR="00A335CC" w:rsidRPr="002A1408" w:rsidRDefault="00A335CC" w:rsidP="00A335CC">
      <w:pPr>
        <w:pStyle w:val="FootnoteText"/>
        <w:rPr>
          <w:rFonts w:asciiTheme="majorHAnsi" w:hAnsiTheme="majorHAnsi" w:cstheme="majorHAnsi"/>
        </w:rPr>
      </w:pPr>
    </w:p>
  </w:footnote>
  <w:footnote w:id="28">
    <w:p w14:paraId="19604B1D" w14:textId="15DB3D88" w:rsidR="00EC6999" w:rsidRPr="002A1408" w:rsidRDefault="00EC6999">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I take there to be an </w:t>
      </w:r>
      <w:r w:rsidR="00701999" w:rsidRPr="002A1408">
        <w:rPr>
          <w:rFonts w:asciiTheme="majorHAnsi" w:hAnsiTheme="majorHAnsi" w:cstheme="majorHAnsi"/>
        </w:rPr>
        <w:t>underl</w:t>
      </w:r>
      <w:r w:rsidRPr="002A1408">
        <w:rPr>
          <w:rFonts w:asciiTheme="majorHAnsi" w:hAnsiTheme="majorHAnsi" w:cstheme="majorHAnsi"/>
        </w:rPr>
        <w:t>ying reason why we can be confident that such cases will very generally</w:t>
      </w:r>
      <w:r w:rsidR="007F6CC0" w:rsidRPr="002A1408">
        <w:rPr>
          <w:rFonts w:asciiTheme="majorHAnsi" w:hAnsiTheme="majorHAnsi" w:cstheme="majorHAnsi"/>
        </w:rPr>
        <w:t xml:space="preserve"> fail</w:t>
      </w:r>
      <w:r w:rsidR="00701999" w:rsidRPr="002A1408">
        <w:rPr>
          <w:rFonts w:asciiTheme="majorHAnsi" w:hAnsiTheme="majorHAnsi" w:cstheme="majorHAnsi"/>
        </w:rPr>
        <w:t>.</w:t>
      </w:r>
      <w:r w:rsidRPr="002A1408">
        <w:rPr>
          <w:rFonts w:asciiTheme="majorHAnsi" w:hAnsiTheme="majorHAnsi" w:cstheme="majorHAnsi"/>
        </w:rPr>
        <w:t xml:space="preserve">  When philosophers </w:t>
      </w:r>
      <w:r w:rsidR="007F6CC0" w:rsidRPr="002A1408">
        <w:rPr>
          <w:rFonts w:asciiTheme="majorHAnsi" w:hAnsiTheme="majorHAnsi" w:cstheme="majorHAnsi"/>
        </w:rPr>
        <w:t xml:space="preserve">propose such cases they </w:t>
      </w:r>
      <w:r w:rsidR="00701999" w:rsidRPr="002A1408">
        <w:rPr>
          <w:rFonts w:asciiTheme="majorHAnsi" w:hAnsiTheme="majorHAnsi" w:cstheme="majorHAnsi"/>
        </w:rPr>
        <w:t>simplify</w:t>
      </w:r>
      <w:r w:rsidR="007F6CC0" w:rsidRPr="002A1408">
        <w:rPr>
          <w:rFonts w:asciiTheme="majorHAnsi" w:hAnsiTheme="majorHAnsi" w:cstheme="majorHAnsi"/>
        </w:rPr>
        <w:t xml:space="preserve"> – one more time, they idealize.  In trying to check that there really will be a completely determinate boundary the idealization will usually, if not always, break down. </w:t>
      </w:r>
      <w:r w:rsidR="00F51D8C">
        <w:rPr>
          <w:rFonts w:asciiTheme="majorHAnsi" w:hAnsiTheme="majorHAnsi" w:cstheme="majorHAnsi"/>
        </w:rPr>
        <w:t xml:space="preserve"> Yet another general underlying driver of these arguments that I cannot spell out in detail here: Most of the relevant cases will occur only counterfactually.  Exactly which counterfactual situations are to be included? When the counterfactual conditions become sufficiently extreme the case will no longer be relevant. One more time continuous </w:t>
      </w:r>
      <w:proofErr w:type="gramStart"/>
      <w:r w:rsidR="00F51D8C">
        <w:rPr>
          <w:rFonts w:asciiTheme="majorHAnsi" w:hAnsiTheme="majorHAnsi" w:cstheme="majorHAnsi"/>
        </w:rPr>
        <w:t>variables</w:t>
      </w:r>
      <w:proofErr w:type="gramEnd"/>
      <w:r w:rsidR="00F51D8C">
        <w:rPr>
          <w:rFonts w:asciiTheme="majorHAnsi" w:hAnsiTheme="majorHAnsi" w:cstheme="majorHAnsi"/>
        </w:rPr>
        <w:t xml:space="preserve"> have reentered.</w:t>
      </w:r>
    </w:p>
    <w:p w14:paraId="0AC3079E" w14:textId="77777777" w:rsidR="007F6CC0" w:rsidRPr="002A1408" w:rsidRDefault="007F6CC0">
      <w:pPr>
        <w:pStyle w:val="FootnoteText"/>
        <w:rPr>
          <w:rFonts w:asciiTheme="majorHAnsi" w:hAnsiTheme="majorHAnsi" w:cstheme="majorHAnsi"/>
        </w:rPr>
      </w:pPr>
    </w:p>
  </w:footnote>
  <w:footnote w:id="29">
    <w:p w14:paraId="773F017F" w14:textId="3283862F" w:rsidR="00647BEF" w:rsidRPr="002A1408" w:rsidRDefault="00647BEF" w:rsidP="00647BEF">
      <w:pPr>
        <w:pStyle w:val="Heading5"/>
        <w:rPr>
          <w:rFonts w:cstheme="majorHAnsi"/>
          <w:color w:val="000000" w:themeColor="text1"/>
          <w:sz w:val="20"/>
          <w:szCs w:val="20"/>
        </w:rPr>
      </w:pPr>
      <w:r w:rsidRPr="002A1408">
        <w:rPr>
          <w:rStyle w:val="FootnoteReference"/>
          <w:rFonts w:cstheme="majorHAnsi"/>
          <w:sz w:val="20"/>
          <w:szCs w:val="20"/>
        </w:rPr>
        <w:footnoteRef/>
      </w:r>
      <w:r w:rsidRPr="002A1408">
        <w:rPr>
          <w:rFonts w:cstheme="majorHAnsi"/>
          <w:sz w:val="20"/>
          <w:szCs w:val="20"/>
        </w:rPr>
        <w:t xml:space="preserve"> </w:t>
      </w:r>
      <w:r w:rsidRPr="002A1408">
        <w:rPr>
          <w:rFonts w:cstheme="majorHAnsi"/>
          <w:color w:val="000000" w:themeColor="text1"/>
          <w:sz w:val="20"/>
          <w:szCs w:val="20"/>
        </w:rPr>
        <w:t>Note also that often a predicate is less precise than we could make it</w:t>
      </w:r>
      <w:r w:rsidR="00F73016" w:rsidRPr="002A1408">
        <w:rPr>
          <w:rFonts w:cstheme="majorHAnsi"/>
          <w:color w:val="000000" w:themeColor="text1"/>
          <w:sz w:val="20"/>
          <w:szCs w:val="20"/>
        </w:rPr>
        <w:t>,</w:t>
      </w:r>
      <w:r w:rsidRPr="002A1408">
        <w:rPr>
          <w:rFonts w:cstheme="majorHAnsi"/>
          <w:color w:val="000000" w:themeColor="text1"/>
          <w:sz w:val="20"/>
          <w:szCs w:val="20"/>
        </w:rPr>
        <w:t xml:space="preserve"> presumably because the additional imprecision allows speakers more flexibility that enhances their powers of communication</w:t>
      </w:r>
      <w:r w:rsidR="00F73016" w:rsidRPr="002A1408">
        <w:rPr>
          <w:rFonts w:cstheme="majorHAnsi"/>
          <w:color w:val="000000" w:themeColor="text1"/>
          <w:sz w:val="20"/>
          <w:szCs w:val="20"/>
        </w:rPr>
        <w:t>.</w:t>
      </w:r>
      <w:r w:rsidRPr="002A1408">
        <w:rPr>
          <w:rFonts w:cstheme="majorHAnsi"/>
          <w:color w:val="000000" w:themeColor="text1"/>
          <w:sz w:val="20"/>
          <w:szCs w:val="20"/>
        </w:rPr>
        <w:t xml:space="preserve"> </w:t>
      </w:r>
      <w:proofErr w:type="spellStart"/>
      <w:r w:rsidR="00DC2358">
        <w:rPr>
          <w:rFonts w:cstheme="majorHAnsi"/>
          <w:color w:val="000000" w:themeColor="text1"/>
          <w:sz w:val="20"/>
          <w:szCs w:val="20"/>
        </w:rPr>
        <w:t>Egr</w:t>
      </w:r>
      <w:r w:rsidRPr="002A1408">
        <w:rPr>
          <w:rFonts w:cstheme="majorHAnsi"/>
          <w:color w:val="000000" w:themeColor="text1"/>
          <w:sz w:val="20"/>
          <w:szCs w:val="20"/>
        </w:rPr>
        <w:t>é</w:t>
      </w:r>
      <w:proofErr w:type="spellEnd"/>
      <w:r w:rsidRPr="002A1408">
        <w:rPr>
          <w:rFonts w:cstheme="majorHAnsi"/>
          <w:color w:val="000000" w:themeColor="text1"/>
          <w:sz w:val="20"/>
          <w:szCs w:val="20"/>
        </w:rPr>
        <w:t xml:space="preserve"> </w:t>
      </w:r>
      <w:r w:rsidR="00DC2358">
        <w:rPr>
          <w:rFonts w:cstheme="majorHAnsi"/>
          <w:color w:val="000000" w:themeColor="text1"/>
          <w:sz w:val="20"/>
          <w:szCs w:val="20"/>
        </w:rPr>
        <w:t xml:space="preserve">et.al. </w:t>
      </w:r>
      <w:r w:rsidRPr="002A1408">
        <w:rPr>
          <w:rFonts w:cstheme="majorHAnsi"/>
          <w:color w:val="000000" w:themeColor="text1"/>
          <w:sz w:val="20"/>
          <w:szCs w:val="20"/>
        </w:rPr>
        <w:t>(</w:t>
      </w:r>
      <w:r w:rsidR="00957625" w:rsidRPr="002A1408">
        <w:rPr>
          <w:rFonts w:cstheme="majorHAnsi"/>
          <w:color w:val="000000" w:themeColor="text1"/>
          <w:sz w:val="20"/>
          <w:szCs w:val="20"/>
        </w:rPr>
        <w:t>2023</w:t>
      </w:r>
      <w:r w:rsidRPr="002A1408">
        <w:rPr>
          <w:rFonts w:cstheme="majorHAnsi"/>
          <w:color w:val="000000" w:themeColor="text1"/>
          <w:sz w:val="20"/>
          <w:szCs w:val="20"/>
        </w:rPr>
        <w:t>)</w:t>
      </w:r>
      <w:r w:rsidR="00957625" w:rsidRPr="002A1408">
        <w:rPr>
          <w:rFonts w:cstheme="majorHAnsi"/>
          <w:color w:val="000000" w:themeColor="text1"/>
          <w:sz w:val="20"/>
          <w:szCs w:val="20"/>
        </w:rPr>
        <w:t xml:space="preserve"> </w:t>
      </w:r>
      <w:r w:rsidRPr="002A1408">
        <w:rPr>
          <w:rFonts w:cstheme="majorHAnsi"/>
          <w:color w:val="000000" w:themeColor="text1"/>
          <w:sz w:val="20"/>
          <w:szCs w:val="20"/>
        </w:rPr>
        <w:t xml:space="preserve">gives experimental evidence, </w:t>
      </w:r>
      <w:proofErr w:type="gramStart"/>
      <w:r w:rsidRPr="002A1408">
        <w:rPr>
          <w:rFonts w:cstheme="majorHAnsi"/>
          <w:color w:val="000000" w:themeColor="text1"/>
          <w:sz w:val="20"/>
          <w:szCs w:val="20"/>
        </w:rPr>
        <w:t>for one special case,</w:t>
      </w:r>
      <w:proofErr w:type="gramEnd"/>
      <w:r w:rsidRPr="002A1408">
        <w:rPr>
          <w:rFonts w:cstheme="majorHAnsi"/>
          <w:color w:val="000000" w:themeColor="text1"/>
          <w:sz w:val="20"/>
          <w:szCs w:val="20"/>
        </w:rPr>
        <w:t xml:space="preserve"> of such enhanced powers of communication, Also see </w:t>
      </w:r>
      <w:r w:rsidR="00BD6E71" w:rsidRPr="002A1408">
        <w:rPr>
          <w:rFonts w:cstheme="majorHAnsi"/>
          <w:color w:val="000000" w:themeColor="text1"/>
          <w:sz w:val="20"/>
          <w:szCs w:val="20"/>
        </w:rPr>
        <w:t>O’Conner (2014)</w:t>
      </w:r>
      <w:r w:rsidRPr="002A1408">
        <w:rPr>
          <w:rFonts w:cstheme="majorHAnsi"/>
          <w:color w:val="000000" w:themeColor="text1"/>
          <w:sz w:val="20"/>
          <w:szCs w:val="20"/>
        </w:rPr>
        <w:t xml:space="preserve"> for a more general discussion of how a level of imprecision may enhance powers of communication.</w:t>
      </w:r>
    </w:p>
    <w:p w14:paraId="4617D099" w14:textId="47295142" w:rsidR="00647BEF" w:rsidRPr="002A1408" w:rsidRDefault="00647BEF" w:rsidP="00647BEF">
      <w:pPr>
        <w:pStyle w:val="Heading4"/>
        <w:rPr>
          <w:rFonts w:cstheme="majorHAnsi"/>
          <w:color w:val="000000" w:themeColor="text1"/>
          <w:sz w:val="20"/>
          <w:szCs w:val="20"/>
        </w:rPr>
      </w:pPr>
    </w:p>
  </w:footnote>
  <w:footnote w:id="30">
    <w:p w14:paraId="0F68F063" w14:textId="16D436EB" w:rsidR="00593F8A" w:rsidRPr="002A1408" w:rsidRDefault="00593F8A" w:rsidP="00593F8A">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As Schiffer (1999, 501)</w:t>
      </w:r>
      <w:r w:rsidR="00677CCC" w:rsidRPr="002A1408">
        <w:rPr>
          <w:rFonts w:asciiTheme="majorHAnsi" w:hAnsiTheme="majorHAnsi" w:cstheme="majorHAnsi"/>
        </w:rPr>
        <w:t xml:space="preserve">, in effect, </w:t>
      </w:r>
      <w:r w:rsidRPr="002A1408">
        <w:rPr>
          <w:rFonts w:asciiTheme="majorHAnsi" w:hAnsiTheme="majorHAnsi" w:cstheme="majorHAnsi"/>
        </w:rPr>
        <w:t>notes.</w:t>
      </w:r>
    </w:p>
    <w:p w14:paraId="47DAAE34" w14:textId="77777777" w:rsidR="00593F8A" w:rsidRPr="002A1408" w:rsidRDefault="00593F8A" w:rsidP="00593F8A">
      <w:pPr>
        <w:pStyle w:val="FootnoteText"/>
        <w:rPr>
          <w:rFonts w:asciiTheme="majorHAnsi" w:hAnsiTheme="majorHAnsi" w:cstheme="majorHAnsi"/>
        </w:rPr>
      </w:pPr>
    </w:p>
  </w:footnote>
  <w:footnote w:id="31">
    <w:p w14:paraId="3E85ABDB" w14:textId="214EC60D" w:rsidR="001D37EA" w:rsidRPr="002A1408" w:rsidRDefault="001D37EA" w:rsidP="001D37EA">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Travis (1985) discusses at length how one needs to take into consideration a range of reasons in making judgements</w:t>
      </w:r>
      <w:r>
        <w:rPr>
          <w:rFonts w:asciiTheme="majorHAnsi" w:hAnsiTheme="majorHAnsi" w:cstheme="majorHAnsi"/>
        </w:rPr>
        <w:t xml:space="preserve"> </w:t>
      </w:r>
      <w:r w:rsidRPr="002A1408">
        <w:rPr>
          <w:rFonts w:asciiTheme="majorHAnsi" w:hAnsiTheme="majorHAnsi" w:cstheme="majorHAnsi"/>
        </w:rPr>
        <w:t xml:space="preserve">in a </w:t>
      </w:r>
      <w:proofErr w:type="gramStart"/>
      <w:r w:rsidRPr="002A1408">
        <w:rPr>
          <w:rFonts w:asciiTheme="majorHAnsi" w:hAnsiTheme="majorHAnsi" w:cstheme="majorHAnsi"/>
        </w:rPr>
        <w:t>sorties</w:t>
      </w:r>
      <w:proofErr w:type="gramEnd"/>
      <w:r w:rsidRPr="002A1408">
        <w:rPr>
          <w:rFonts w:asciiTheme="majorHAnsi" w:hAnsiTheme="majorHAnsi" w:cstheme="majorHAnsi"/>
        </w:rPr>
        <w:t xml:space="preserve"> series. </w:t>
      </w:r>
    </w:p>
    <w:p w14:paraId="291ED617" w14:textId="77777777" w:rsidR="001D37EA" w:rsidRPr="002A1408" w:rsidRDefault="001D37EA" w:rsidP="001D37EA">
      <w:pPr>
        <w:pStyle w:val="FootnoteText"/>
        <w:rPr>
          <w:rFonts w:asciiTheme="majorHAnsi" w:hAnsiTheme="majorHAnsi" w:cstheme="majorHAnsi"/>
        </w:rPr>
      </w:pPr>
    </w:p>
  </w:footnote>
  <w:footnote w:id="32">
    <w:p w14:paraId="1F07E88E" w14:textId="77777777" w:rsidR="001D37EA" w:rsidRDefault="001D37EA" w:rsidP="001D37EA">
      <w:pPr>
        <w:pStyle w:val="FootnoteText"/>
      </w:pPr>
      <w:r>
        <w:rPr>
          <w:rStyle w:val="FootnoteReference"/>
        </w:rPr>
        <w:footnoteRef/>
      </w:r>
      <w:r>
        <w:t xml:space="preserve"> </w:t>
      </w:r>
      <w:r w:rsidRPr="00D6183B">
        <w:rPr>
          <w:rFonts w:asciiTheme="majorHAnsi" w:hAnsiTheme="majorHAnsi" w:cstheme="majorHAnsi"/>
        </w:rPr>
        <w:t>The point of putting this as “</w:t>
      </w:r>
      <w:r>
        <w:rPr>
          <w:rFonts w:asciiTheme="majorHAnsi" w:hAnsiTheme="majorHAnsi" w:cstheme="majorHAnsi"/>
        </w:rPr>
        <w:t xml:space="preserve">not </w:t>
      </w:r>
      <w:r w:rsidRPr="00D6183B">
        <w:rPr>
          <w:rFonts w:asciiTheme="majorHAnsi" w:hAnsiTheme="majorHAnsi" w:cstheme="majorHAnsi"/>
        </w:rPr>
        <w:t xml:space="preserve">either true or reliable” is that in section 9 I will note that </w:t>
      </w:r>
      <w:proofErr w:type="gramStart"/>
      <w:r w:rsidRPr="00D6183B">
        <w:rPr>
          <w:rFonts w:asciiTheme="majorHAnsi" w:hAnsiTheme="majorHAnsi" w:cstheme="majorHAnsi"/>
        </w:rPr>
        <w:t>with  predicates</w:t>
      </w:r>
      <w:proofErr w:type="gramEnd"/>
      <w:r w:rsidRPr="00D6183B">
        <w:rPr>
          <w:rFonts w:asciiTheme="majorHAnsi" w:hAnsiTheme="majorHAnsi" w:cstheme="majorHAnsi"/>
        </w:rPr>
        <w:t xml:space="preserve"> no longer having properties as semantic values classical correspondence truth is no longer an option. I will argue that as a promising alternative we should consider, as a surrogate for classical truth, broad </w:t>
      </w:r>
      <w:proofErr w:type="gramStart"/>
      <w:r w:rsidRPr="00D6183B">
        <w:rPr>
          <w:rFonts w:asciiTheme="majorHAnsi" w:hAnsiTheme="majorHAnsi" w:cstheme="majorHAnsi"/>
        </w:rPr>
        <w:t>reliability</w:t>
      </w:r>
      <w:proofErr w:type="gramEnd"/>
      <w:r w:rsidRPr="00D6183B">
        <w:rPr>
          <w:rFonts w:asciiTheme="majorHAnsi" w:hAnsiTheme="majorHAnsi" w:cstheme="majorHAnsi"/>
        </w:rPr>
        <w:t xml:space="preserve"> or truth in an informal sense.</w:t>
      </w:r>
      <w:r>
        <w:t xml:space="preserve"> </w:t>
      </w:r>
    </w:p>
    <w:p w14:paraId="0D714BE8" w14:textId="77777777" w:rsidR="001D37EA" w:rsidRDefault="001D37EA" w:rsidP="001D37EA">
      <w:pPr>
        <w:pStyle w:val="FootnoteText"/>
      </w:pPr>
    </w:p>
  </w:footnote>
  <w:footnote w:id="33">
    <w:p w14:paraId="4E79BF39" w14:textId="77777777" w:rsidR="001D37EA" w:rsidRPr="002A1408" w:rsidRDefault="001D37EA" w:rsidP="001D37EA">
      <w:pPr>
        <w:pStyle w:val="NormalWeb"/>
        <w:rPr>
          <w:rFonts w:asciiTheme="majorHAnsi" w:eastAsia="Times New Roman" w:hAnsiTheme="majorHAnsi" w:cstheme="majorHAnsi"/>
          <w:sz w:val="20"/>
          <w:szCs w:val="20"/>
        </w:rPr>
      </w:pPr>
      <w:r w:rsidRPr="002A1408">
        <w:rPr>
          <w:rStyle w:val="FootnoteReference"/>
          <w:rFonts w:asciiTheme="majorHAnsi" w:hAnsiTheme="majorHAnsi" w:cstheme="majorHAnsi"/>
          <w:sz w:val="20"/>
          <w:szCs w:val="20"/>
        </w:rPr>
        <w:footnoteRef/>
      </w:r>
      <w:r w:rsidRPr="002A1408">
        <w:rPr>
          <w:rFonts w:asciiTheme="majorHAnsi" w:hAnsiTheme="majorHAnsi" w:cstheme="majorHAnsi"/>
          <w:sz w:val="20"/>
          <w:szCs w:val="20"/>
        </w:rPr>
        <w:t xml:space="preserve">Other work on sorites could be put in terms of the breakdown of idealization. </w:t>
      </w:r>
      <w:r w:rsidRPr="002A1408">
        <w:rPr>
          <w:rFonts w:asciiTheme="majorHAnsi" w:eastAsia="Times New Roman" w:hAnsiTheme="majorHAnsi" w:cstheme="majorHAnsi"/>
          <w:sz w:val="20"/>
          <w:szCs w:val="20"/>
        </w:rPr>
        <w:t>Lassiter and Goodman</w:t>
      </w:r>
      <w:r>
        <w:rPr>
          <w:rFonts w:asciiTheme="majorHAnsi" w:eastAsia="Times New Roman" w:hAnsiTheme="majorHAnsi" w:cstheme="majorHAnsi"/>
          <w:sz w:val="20"/>
          <w:szCs w:val="20"/>
        </w:rPr>
        <w:t xml:space="preserve"> </w:t>
      </w:r>
      <w:r w:rsidRPr="002A1408">
        <w:rPr>
          <w:rFonts w:asciiTheme="majorHAnsi" w:eastAsia="Times New Roman" w:hAnsiTheme="majorHAnsi" w:cstheme="majorHAnsi"/>
          <w:sz w:val="20"/>
          <w:szCs w:val="20"/>
        </w:rPr>
        <w:t>(</w:t>
      </w:r>
      <w:r>
        <w:rPr>
          <w:rFonts w:asciiTheme="majorHAnsi" w:eastAsia="Times New Roman" w:hAnsiTheme="majorHAnsi" w:cstheme="majorHAnsi"/>
          <w:sz w:val="20"/>
          <w:szCs w:val="20"/>
        </w:rPr>
        <w:t>2015</w:t>
      </w:r>
      <w:r w:rsidRPr="002A1408">
        <w:rPr>
          <w:rFonts w:asciiTheme="majorHAnsi" w:eastAsia="Times New Roman" w:hAnsiTheme="majorHAnsi" w:cstheme="majorHAnsi"/>
          <w:sz w:val="20"/>
          <w:szCs w:val="20"/>
        </w:rPr>
        <w:t>) provide a model on which agents will not take the inductive premis</w:t>
      </w:r>
      <w:r>
        <w:rPr>
          <w:rFonts w:asciiTheme="majorHAnsi" w:eastAsia="Times New Roman" w:hAnsiTheme="majorHAnsi" w:cstheme="majorHAnsi"/>
          <w:sz w:val="20"/>
          <w:szCs w:val="20"/>
        </w:rPr>
        <w:t>e</w:t>
      </w:r>
      <w:r w:rsidRPr="002A1408">
        <w:rPr>
          <w:rFonts w:asciiTheme="majorHAnsi" w:eastAsia="Times New Roman" w:hAnsiTheme="majorHAnsi" w:cstheme="majorHAnsi"/>
          <w:sz w:val="20"/>
          <w:szCs w:val="20"/>
        </w:rPr>
        <w:t xml:space="preserve"> to be true but </w:t>
      </w:r>
      <w:proofErr w:type="gramStart"/>
      <w:r w:rsidRPr="002A1408">
        <w:rPr>
          <w:rFonts w:asciiTheme="majorHAnsi" w:eastAsia="Times New Roman" w:hAnsiTheme="majorHAnsi" w:cstheme="majorHAnsi"/>
          <w:sz w:val="20"/>
          <w:szCs w:val="20"/>
        </w:rPr>
        <w:t>only  warrant</w:t>
      </w:r>
      <w:proofErr w:type="gramEnd"/>
      <w:r w:rsidRPr="002A1408">
        <w:rPr>
          <w:rFonts w:asciiTheme="majorHAnsi" w:eastAsia="Times New Roman" w:hAnsiTheme="majorHAnsi" w:cstheme="majorHAnsi"/>
          <w:sz w:val="20"/>
          <w:szCs w:val="20"/>
        </w:rPr>
        <w:t xml:space="preserve"> a degree of belief that is a function of various contextual considerations. If an agent allows that the inductive premise might be false, this leaves room for the agent to consider additional considerations, again as suggest by </w:t>
      </w:r>
      <w:proofErr w:type="gramStart"/>
      <w:r w:rsidRPr="002A1408">
        <w:rPr>
          <w:rFonts w:asciiTheme="majorHAnsi" w:eastAsia="Times New Roman" w:hAnsiTheme="majorHAnsi" w:cstheme="majorHAnsi"/>
          <w:sz w:val="20"/>
          <w:szCs w:val="20"/>
        </w:rPr>
        <w:t>Travis.(</w:t>
      </w:r>
      <w:proofErr w:type="gramEnd"/>
      <w:r>
        <w:rPr>
          <w:rFonts w:asciiTheme="majorHAnsi" w:eastAsia="Times New Roman" w:hAnsiTheme="majorHAnsi" w:cstheme="majorHAnsi"/>
          <w:sz w:val="20"/>
          <w:szCs w:val="20"/>
        </w:rPr>
        <w:t>1985</w:t>
      </w:r>
      <w:r w:rsidRPr="002A1408">
        <w:rPr>
          <w:rFonts w:asciiTheme="majorHAnsi" w:eastAsia="Times New Roman" w:hAnsiTheme="majorHAnsi" w:cstheme="majorHAnsi"/>
          <w:sz w:val="20"/>
          <w:szCs w:val="20"/>
        </w:rPr>
        <w:t xml:space="preserve">) </w:t>
      </w:r>
      <w:proofErr w:type="spellStart"/>
      <w:r w:rsidRPr="002A1408">
        <w:rPr>
          <w:rFonts w:asciiTheme="majorHAnsi" w:eastAsia="Times New Roman" w:hAnsiTheme="majorHAnsi" w:cstheme="majorHAnsi"/>
          <w:sz w:val="20"/>
          <w:szCs w:val="20"/>
        </w:rPr>
        <w:t>Cummin’s</w:t>
      </w:r>
      <w:proofErr w:type="spellEnd"/>
      <w:r w:rsidRPr="002A1408">
        <w:rPr>
          <w:rFonts w:asciiTheme="majorHAnsi" w:eastAsia="Times New Roman" w:hAnsiTheme="majorHAnsi" w:cstheme="majorHAnsi"/>
          <w:sz w:val="20"/>
          <w:szCs w:val="20"/>
        </w:rPr>
        <w:t xml:space="preserve"> (2023) more general default re</w:t>
      </w:r>
      <w:r>
        <w:rPr>
          <w:rFonts w:asciiTheme="majorHAnsi" w:eastAsia="Times New Roman" w:hAnsiTheme="majorHAnsi" w:cstheme="majorHAnsi"/>
          <w:sz w:val="20"/>
          <w:szCs w:val="20"/>
        </w:rPr>
        <w:t>a</w:t>
      </w:r>
      <w:r w:rsidRPr="002A1408">
        <w:rPr>
          <w:rFonts w:asciiTheme="majorHAnsi" w:eastAsia="Times New Roman" w:hAnsiTheme="majorHAnsi" w:cstheme="majorHAnsi"/>
          <w:sz w:val="20"/>
          <w:szCs w:val="20"/>
        </w:rPr>
        <w:t xml:space="preserve">soning approach would apply in a similar manner. In this regard relevant work in linguistics is to be mentioned. </w:t>
      </w:r>
      <w:proofErr w:type="spellStart"/>
      <w:r w:rsidRPr="002A1408">
        <w:rPr>
          <w:rFonts w:asciiTheme="majorHAnsi" w:eastAsia="Times New Roman" w:hAnsiTheme="majorHAnsi" w:cstheme="majorHAnsi"/>
          <w:sz w:val="20"/>
          <w:szCs w:val="20"/>
        </w:rPr>
        <w:t>Grinsell</w:t>
      </w:r>
      <w:proofErr w:type="spellEnd"/>
      <w:r w:rsidRPr="002A1408">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2017</w:t>
      </w:r>
      <w:r w:rsidRPr="002A1408">
        <w:rPr>
          <w:rFonts w:asciiTheme="majorHAnsi" w:eastAsia="Times New Roman" w:hAnsiTheme="majorHAnsi" w:cstheme="majorHAnsi"/>
          <w:sz w:val="20"/>
          <w:szCs w:val="20"/>
        </w:rPr>
        <w:t xml:space="preserve">) argues that considerations relevantly </w:t>
      </w:r>
      <w:proofErr w:type="gramStart"/>
      <w:r w:rsidRPr="002A1408">
        <w:rPr>
          <w:rFonts w:asciiTheme="majorHAnsi" w:eastAsia="Times New Roman" w:hAnsiTheme="majorHAnsi" w:cstheme="majorHAnsi"/>
          <w:sz w:val="20"/>
          <w:szCs w:val="20"/>
        </w:rPr>
        <w:t>similar to</w:t>
      </w:r>
      <w:proofErr w:type="gramEnd"/>
      <w:r w:rsidRPr="002A1408">
        <w:rPr>
          <w:rFonts w:asciiTheme="majorHAnsi" w:eastAsia="Times New Roman" w:hAnsiTheme="majorHAnsi" w:cstheme="majorHAnsi"/>
          <w:sz w:val="20"/>
          <w:szCs w:val="20"/>
        </w:rPr>
        <w:t xml:space="preserve"> those in Arrow’s impossibility theorem apply that would result in non-tra</w:t>
      </w:r>
      <w:r>
        <w:rPr>
          <w:rFonts w:asciiTheme="majorHAnsi" w:eastAsia="Times New Roman" w:hAnsiTheme="majorHAnsi" w:cstheme="majorHAnsi"/>
          <w:sz w:val="20"/>
          <w:szCs w:val="20"/>
        </w:rPr>
        <w:t>n</w:t>
      </w:r>
      <w:r w:rsidRPr="002A1408">
        <w:rPr>
          <w:rFonts w:asciiTheme="majorHAnsi" w:eastAsia="Times New Roman" w:hAnsiTheme="majorHAnsi" w:cstheme="majorHAnsi"/>
          <w:sz w:val="20"/>
          <w:szCs w:val="20"/>
        </w:rPr>
        <w:t>sitivity of the relevant “same color” (or other) sorites predicate.  See Kennedy (</w:t>
      </w:r>
      <w:r>
        <w:rPr>
          <w:rFonts w:asciiTheme="majorHAnsi" w:eastAsia="Times New Roman" w:hAnsiTheme="majorHAnsi" w:cstheme="majorHAnsi"/>
          <w:sz w:val="20"/>
          <w:szCs w:val="20"/>
        </w:rPr>
        <w:t xml:space="preserve">2019) </w:t>
      </w:r>
      <w:r w:rsidRPr="002A1408">
        <w:rPr>
          <w:rFonts w:asciiTheme="majorHAnsi" w:eastAsia="Times New Roman" w:hAnsiTheme="majorHAnsi" w:cstheme="majorHAnsi"/>
          <w:sz w:val="20"/>
          <w:szCs w:val="20"/>
        </w:rPr>
        <w:t>for summary and references to this and other work.</w:t>
      </w:r>
    </w:p>
    <w:p w14:paraId="2FA9D389" w14:textId="77777777" w:rsidR="001D37EA" w:rsidRPr="002A1408" w:rsidRDefault="001D37EA" w:rsidP="001D37EA">
      <w:pPr>
        <w:pStyle w:val="NormalWeb"/>
        <w:rPr>
          <w:rFonts w:asciiTheme="majorHAnsi" w:eastAsia="Times New Roman" w:hAnsiTheme="majorHAnsi" w:cstheme="majorHAnsi"/>
          <w:sz w:val="20"/>
          <w:szCs w:val="20"/>
        </w:rPr>
      </w:pPr>
    </w:p>
  </w:footnote>
  <w:footnote w:id="34">
    <w:p w14:paraId="02E81F39" w14:textId="6B28594A" w:rsidR="00AF0BD9" w:rsidRPr="002A1408" w:rsidRDefault="00AF0BD9">
      <w:pPr>
        <w:pStyle w:val="FootnoteText"/>
        <w:rPr>
          <w:rFonts w:asciiTheme="majorHAnsi" w:hAnsiTheme="majorHAnsi" w:cstheme="majorHAnsi"/>
          <w:color w:val="000000" w:themeColor="text1"/>
        </w:rPr>
      </w:pPr>
      <w:r w:rsidRPr="002A1408">
        <w:rPr>
          <w:rStyle w:val="FootnoteReference"/>
          <w:rFonts w:asciiTheme="majorHAnsi" w:hAnsiTheme="majorHAnsi" w:cstheme="majorHAnsi"/>
        </w:rPr>
        <w:footnoteRef/>
      </w:r>
      <w:r w:rsidRPr="002A1408">
        <w:rPr>
          <w:rFonts w:asciiTheme="majorHAnsi" w:hAnsiTheme="majorHAnsi" w:cstheme="majorHAnsi"/>
        </w:rPr>
        <w:t xml:space="preserve"> </w:t>
      </w:r>
      <w:r w:rsidRPr="002A1408">
        <w:rPr>
          <w:rFonts w:asciiTheme="majorHAnsi" w:hAnsiTheme="majorHAnsi" w:cstheme="majorHAnsi"/>
          <w:color w:val="000000" w:themeColor="text1"/>
        </w:rPr>
        <w:t>The following is an alternative exposition of thinking about truth that I have developed in much more detail in my</w:t>
      </w:r>
      <w:r w:rsidR="00BD6E71" w:rsidRPr="002A1408">
        <w:rPr>
          <w:rFonts w:asciiTheme="majorHAnsi" w:hAnsiTheme="majorHAnsi" w:cstheme="majorHAnsi"/>
          <w:color w:val="000000" w:themeColor="text1"/>
        </w:rPr>
        <w:t xml:space="preserve"> </w:t>
      </w:r>
      <w:r w:rsidR="0029007D" w:rsidRPr="002A1408">
        <w:rPr>
          <w:rFonts w:asciiTheme="majorHAnsi" w:hAnsiTheme="majorHAnsi" w:cstheme="majorHAnsi"/>
          <w:color w:val="000000" w:themeColor="text1"/>
        </w:rPr>
        <w:t>(</w:t>
      </w:r>
      <w:r w:rsidR="00BD6E71" w:rsidRPr="002A1408">
        <w:rPr>
          <w:rFonts w:asciiTheme="majorHAnsi" w:hAnsiTheme="majorHAnsi" w:cstheme="majorHAnsi"/>
          <w:color w:val="000000" w:themeColor="text1"/>
        </w:rPr>
        <w:t>2017</w:t>
      </w:r>
      <w:r w:rsidRPr="002A1408">
        <w:rPr>
          <w:rFonts w:asciiTheme="majorHAnsi" w:hAnsiTheme="majorHAnsi" w:cstheme="majorHAnsi"/>
          <w:color w:val="000000" w:themeColor="text1"/>
        </w:rPr>
        <w:t>)</w:t>
      </w:r>
      <w:r w:rsidR="00A13A31" w:rsidRPr="002A1408">
        <w:rPr>
          <w:rFonts w:asciiTheme="majorHAnsi" w:hAnsiTheme="majorHAnsi" w:cstheme="majorHAnsi"/>
          <w:color w:val="000000" w:themeColor="text1"/>
        </w:rPr>
        <w:t>.</w:t>
      </w:r>
    </w:p>
    <w:p w14:paraId="30FA7472" w14:textId="77777777" w:rsidR="003C03B4" w:rsidRPr="002A1408" w:rsidRDefault="003C03B4">
      <w:pPr>
        <w:pStyle w:val="FootnoteText"/>
        <w:rPr>
          <w:rFonts w:asciiTheme="majorHAnsi" w:hAnsiTheme="majorHAnsi" w:cstheme="majorHAnsi"/>
        </w:rPr>
      </w:pPr>
    </w:p>
  </w:footnote>
  <w:footnote w:id="35">
    <w:p w14:paraId="17CB4216" w14:textId="7A32857C" w:rsidR="003C03B4" w:rsidRPr="002A1408" w:rsidRDefault="003C03B4">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See my </w:t>
      </w:r>
      <w:r w:rsidR="00146FFA">
        <w:rPr>
          <w:rFonts w:asciiTheme="majorHAnsi" w:hAnsiTheme="majorHAnsi" w:cstheme="majorHAnsi"/>
        </w:rPr>
        <w:t>(</w:t>
      </w:r>
      <w:r w:rsidRPr="002A1408">
        <w:rPr>
          <w:rFonts w:asciiTheme="majorHAnsi" w:hAnsiTheme="majorHAnsi" w:cstheme="majorHAnsi"/>
        </w:rPr>
        <w:t>2017</w:t>
      </w:r>
      <w:r w:rsidR="00146FFA">
        <w:rPr>
          <w:rFonts w:asciiTheme="majorHAnsi" w:hAnsiTheme="majorHAnsi" w:cstheme="majorHAnsi"/>
        </w:rPr>
        <w:t>)</w:t>
      </w:r>
      <w:r w:rsidRPr="002A1408">
        <w:rPr>
          <w:rFonts w:asciiTheme="majorHAnsi" w:hAnsiTheme="majorHAnsi" w:cstheme="majorHAnsi"/>
        </w:rPr>
        <w:t xml:space="preserve"> where I spell the immediately foregoing in much more detail, including how </w:t>
      </w:r>
      <w:proofErr w:type="gramStart"/>
      <w:r w:rsidRPr="002A1408">
        <w:rPr>
          <w:rFonts w:asciiTheme="majorHAnsi" w:hAnsiTheme="majorHAnsi" w:cstheme="majorHAnsi"/>
        </w:rPr>
        <w:t>this fits</w:t>
      </w:r>
      <w:proofErr w:type="gramEnd"/>
      <w:r w:rsidRPr="002A1408">
        <w:rPr>
          <w:rFonts w:asciiTheme="majorHAnsi" w:hAnsiTheme="majorHAnsi" w:cstheme="majorHAnsi"/>
        </w:rPr>
        <w:t xml:space="preserve"> in with ascribing truths to vague statements.</w:t>
      </w:r>
    </w:p>
    <w:p w14:paraId="75DB4F79" w14:textId="77777777" w:rsidR="003C03B4" w:rsidRPr="002A1408" w:rsidRDefault="003C03B4">
      <w:pPr>
        <w:pStyle w:val="FootnoteText"/>
        <w:rPr>
          <w:rFonts w:asciiTheme="majorHAnsi" w:hAnsiTheme="majorHAnsi" w:cstheme="majorHAnsi"/>
        </w:rPr>
      </w:pPr>
    </w:p>
  </w:footnote>
  <w:footnote w:id="36">
    <w:p w14:paraId="61950B10" w14:textId="7F37DE27" w:rsidR="00454827" w:rsidRPr="002A1408" w:rsidRDefault="00454827" w:rsidP="00454827">
      <w:pPr>
        <w:rPr>
          <w:rFonts w:asciiTheme="majorHAnsi" w:hAnsiTheme="majorHAnsi" w:cstheme="majorHAnsi"/>
          <w:sz w:val="20"/>
          <w:szCs w:val="20"/>
        </w:rPr>
      </w:pPr>
      <w:r w:rsidRPr="002A1408">
        <w:rPr>
          <w:rStyle w:val="FootnoteReference"/>
          <w:rFonts w:asciiTheme="majorHAnsi" w:hAnsiTheme="majorHAnsi" w:cstheme="majorHAnsi"/>
          <w:sz w:val="20"/>
          <w:szCs w:val="20"/>
        </w:rPr>
        <w:footnoteRef/>
      </w:r>
      <w:r w:rsidRPr="002A1408">
        <w:rPr>
          <w:rFonts w:asciiTheme="majorHAnsi" w:hAnsiTheme="majorHAnsi" w:cstheme="majorHAnsi"/>
          <w:sz w:val="20"/>
          <w:szCs w:val="20"/>
        </w:rPr>
        <w:t xml:space="preserve"> Some may object:  To understand any of this one must understand the assertion of </w:t>
      </w:r>
    </w:p>
    <w:p w14:paraId="1219CB1B" w14:textId="1D5284F7" w:rsidR="00454827" w:rsidRPr="002A1408" w:rsidRDefault="00454827" w:rsidP="00146FFA">
      <w:pPr>
        <w:ind w:firstLine="720"/>
        <w:rPr>
          <w:rFonts w:asciiTheme="majorHAnsi" w:hAnsiTheme="majorHAnsi" w:cstheme="majorHAnsi"/>
          <w:sz w:val="20"/>
          <w:szCs w:val="20"/>
        </w:rPr>
      </w:pPr>
      <w:r w:rsidRPr="002A1408">
        <w:rPr>
          <w:rFonts w:asciiTheme="majorHAnsi" w:hAnsiTheme="majorHAnsi" w:cstheme="majorHAnsi"/>
          <w:i/>
          <w:iCs/>
          <w:sz w:val="20"/>
          <w:szCs w:val="20"/>
        </w:rPr>
        <w:t xml:space="preserve">s </w:t>
      </w:r>
      <w:r w:rsidRPr="002A1408">
        <w:rPr>
          <w:rFonts w:asciiTheme="majorHAnsi" w:hAnsiTheme="majorHAnsi" w:cstheme="majorHAnsi"/>
          <w:sz w:val="20"/>
          <w:szCs w:val="20"/>
        </w:rPr>
        <w:t xml:space="preserve">is reliable. </w:t>
      </w:r>
    </w:p>
    <w:p w14:paraId="2244CC97" w14:textId="01C3C8E2" w:rsidR="00454827" w:rsidRPr="002A1408" w:rsidRDefault="00454827" w:rsidP="00454827">
      <w:pPr>
        <w:rPr>
          <w:rFonts w:asciiTheme="majorHAnsi" w:hAnsiTheme="majorHAnsi" w:cstheme="majorHAnsi"/>
          <w:sz w:val="20"/>
          <w:szCs w:val="20"/>
        </w:rPr>
      </w:pPr>
      <w:r w:rsidRPr="002A1408">
        <w:rPr>
          <w:rFonts w:asciiTheme="majorHAnsi" w:hAnsiTheme="majorHAnsi" w:cstheme="majorHAnsi"/>
          <w:sz w:val="20"/>
          <w:szCs w:val="20"/>
        </w:rPr>
        <w:t xml:space="preserve">as the assertion of </w:t>
      </w:r>
    </w:p>
    <w:p w14:paraId="446988E9" w14:textId="77777777" w:rsidR="00454827" w:rsidRPr="002A1408" w:rsidRDefault="00454827" w:rsidP="00454827">
      <w:pPr>
        <w:ind w:firstLine="720"/>
        <w:rPr>
          <w:rFonts w:asciiTheme="majorHAnsi" w:hAnsiTheme="majorHAnsi" w:cstheme="majorHAnsi"/>
          <w:sz w:val="20"/>
          <w:szCs w:val="20"/>
        </w:rPr>
      </w:pPr>
      <w:r w:rsidRPr="002A1408">
        <w:rPr>
          <w:rFonts w:asciiTheme="majorHAnsi" w:hAnsiTheme="majorHAnsi" w:cstheme="majorHAnsi"/>
          <w:sz w:val="20"/>
          <w:szCs w:val="20"/>
        </w:rPr>
        <w:t xml:space="preserve">The statement that </w:t>
      </w:r>
      <w:r w:rsidRPr="002A1408">
        <w:rPr>
          <w:rFonts w:asciiTheme="majorHAnsi" w:hAnsiTheme="majorHAnsi" w:cstheme="majorHAnsi"/>
          <w:i/>
          <w:iCs/>
          <w:sz w:val="20"/>
          <w:szCs w:val="20"/>
        </w:rPr>
        <w:t>s</w:t>
      </w:r>
      <w:r w:rsidRPr="002A1408">
        <w:rPr>
          <w:rFonts w:asciiTheme="majorHAnsi" w:hAnsiTheme="majorHAnsi" w:cstheme="majorHAnsi"/>
          <w:sz w:val="20"/>
          <w:szCs w:val="20"/>
        </w:rPr>
        <w:t xml:space="preserve"> is reliable is true.</w:t>
      </w:r>
      <w:r w:rsidRPr="002A1408">
        <w:rPr>
          <w:rFonts w:asciiTheme="majorHAnsi" w:hAnsiTheme="majorHAnsi" w:cstheme="majorHAnsi"/>
          <w:sz w:val="20"/>
          <w:szCs w:val="20"/>
        </w:rPr>
        <w:br/>
      </w:r>
    </w:p>
    <w:p w14:paraId="1FB62B23" w14:textId="38698422" w:rsidR="00454827" w:rsidRDefault="00454827" w:rsidP="00454827">
      <w:pPr>
        <w:rPr>
          <w:rFonts w:asciiTheme="majorHAnsi" w:hAnsiTheme="majorHAnsi" w:cstheme="majorHAnsi"/>
          <w:sz w:val="20"/>
          <w:szCs w:val="20"/>
        </w:rPr>
      </w:pPr>
      <w:r w:rsidRPr="002A1408">
        <w:rPr>
          <w:rFonts w:asciiTheme="majorHAnsi" w:hAnsiTheme="majorHAnsi" w:cstheme="majorHAnsi"/>
          <w:sz w:val="20"/>
          <w:szCs w:val="20"/>
        </w:rPr>
        <w:t xml:space="preserve">That is, truth is </w:t>
      </w:r>
      <w:r w:rsidR="00E75604">
        <w:rPr>
          <w:rFonts w:asciiTheme="majorHAnsi" w:hAnsiTheme="majorHAnsi" w:cstheme="majorHAnsi"/>
          <w:sz w:val="20"/>
          <w:szCs w:val="20"/>
        </w:rPr>
        <w:t>the</w:t>
      </w:r>
      <w:r w:rsidRPr="002A1408">
        <w:rPr>
          <w:rFonts w:asciiTheme="majorHAnsi" w:hAnsiTheme="majorHAnsi" w:cstheme="majorHAnsi"/>
          <w:sz w:val="20"/>
          <w:szCs w:val="20"/>
        </w:rPr>
        <w:t xml:space="preserve"> alethic norm of assertion (there also being epistemic norms).  This worry can arise throughout my exposition, but it begs the question by presupposing that assertions are assertions </w:t>
      </w:r>
      <w:r w:rsidRPr="002A1408">
        <w:rPr>
          <w:rFonts w:asciiTheme="majorHAnsi" w:hAnsiTheme="majorHAnsi" w:cstheme="majorHAnsi"/>
          <w:i/>
          <w:iCs/>
          <w:sz w:val="20"/>
          <w:szCs w:val="20"/>
        </w:rPr>
        <w:t>as truths</w:t>
      </w:r>
      <w:r w:rsidRPr="002A1408">
        <w:rPr>
          <w:rFonts w:asciiTheme="majorHAnsi" w:hAnsiTheme="majorHAnsi" w:cstheme="majorHAnsi"/>
          <w:sz w:val="20"/>
          <w:szCs w:val="20"/>
        </w:rPr>
        <w:t xml:space="preserve">, as truth is usually understood (in philosophy!).  This issue requires a detailed </w:t>
      </w:r>
      <w:proofErr w:type="gramStart"/>
      <w:r w:rsidRPr="002A1408">
        <w:rPr>
          <w:rFonts w:asciiTheme="majorHAnsi" w:hAnsiTheme="majorHAnsi" w:cstheme="majorHAnsi"/>
          <w:sz w:val="20"/>
          <w:szCs w:val="20"/>
        </w:rPr>
        <w:t>discussion</w:t>
      </w:r>
      <w:proofErr w:type="gramEnd"/>
      <w:r w:rsidRPr="002A1408">
        <w:rPr>
          <w:rFonts w:asciiTheme="majorHAnsi" w:hAnsiTheme="majorHAnsi" w:cstheme="majorHAnsi"/>
          <w:sz w:val="20"/>
          <w:szCs w:val="20"/>
        </w:rPr>
        <w:t xml:space="preserve"> and I can here only indicate my approach. When we take reliability as a surrogate for truth we substitute ‘reliable’ for ‘true’ in the account of assertion. For example, if one takes assertion as a kind of commitment to what has been said, we </w:t>
      </w:r>
      <w:proofErr w:type="gramStart"/>
      <w:r w:rsidRPr="002A1408">
        <w:rPr>
          <w:rFonts w:asciiTheme="majorHAnsi" w:hAnsiTheme="majorHAnsi" w:cstheme="majorHAnsi"/>
          <w:sz w:val="20"/>
          <w:szCs w:val="20"/>
        </w:rPr>
        <w:t>replace</w:t>
      </w:r>
      <w:proofErr w:type="gramEnd"/>
    </w:p>
    <w:p w14:paraId="45F48CF1" w14:textId="77777777" w:rsidR="00E75604" w:rsidRPr="002A1408" w:rsidRDefault="00E75604" w:rsidP="00454827">
      <w:pPr>
        <w:rPr>
          <w:rFonts w:asciiTheme="majorHAnsi" w:hAnsiTheme="majorHAnsi" w:cstheme="majorHAnsi"/>
          <w:sz w:val="20"/>
          <w:szCs w:val="20"/>
        </w:rPr>
      </w:pPr>
    </w:p>
    <w:p w14:paraId="16459434" w14:textId="6F7C22EE" w:rsidR="00454827" w:rsidRPr="002A1408" w:rsidRDefault="00454827" w:rsidP="00454827">
      <w:pPr>
        <w:rPr>
          <w:rFonts w:asciiTheme="majorHAnsi" w:hAnsiTheme="majorHAnsi" w:cstheme="majorHAnsi"/>
          <w:sz w:val="20"/>
          <w:szCs w:val="20"/>
        </w:rPr>
      </w:pPr>
      <w:r w:rsidRPr="002A1408">
        <w:rPr>
          <w:rFonts w:asciiTheme="majorHAnsi" w:hAnsiTheme="majorHAnsi" w:cstheme="majorHAnsi"/>
          <w:sz w:val="20"/>
          <w:szCs w:val="20"/>
        </w:rPr>
        <w:tab/>
        <w:t xml:space="preserve">When an agent asserts </w:t>
      </w:r>
      <w:r w:rsidRPr="002A1408">
        <w:rPr>
          <w:rFonts w:asciiTheme="majorHAnsi" w:hAnsiTheme="majorHAnsi" w:cstheme="majorHAnsi"/>
          <w:i/>
          <w:iCs/>
          <w:sz w:val="20"/>
          <w:szCs w:val="20"/>
        </w:rPr>
        <w:t>s</w:t>
      </w:r>
      <w:r w:rsidRPr="002A1408">
        <w:rPr>
          <w:rFonts w:asciiTheme="majorHAnsi" w:hAnsiTheme="majorHAnsi" w:cstheme="majorHAnsi"/>
          <w:sz w:val="20"/>
          <w:szCs w:val="20"/>
        </w:rPr>
        <w:t xml:space="preserve"> s/he commits to the truth of </w:t>
      </w:r>
      <w:r w:rsidRPr="002A1408">
        <w:rPr>
          <w:rFonts w:asciiTheme="majorHAnsi" w:hAnsiTheme="majorHAnsi" w:cstheme="majorHAnsi"/>
          <w:i/>
          <w:iCs/>
          <w:sz w:val="20"/>
          <w:szCs w:val="20"/>
        </w:rPr>
        <w:t>s.</w:t>
      </w:r>
    </w:p>
    <w:p w14:paraId="06535660" w14:textId="08550664" w:rsidR="00454827" w:rsidRPr="002A1408" w:rsidRDefault="00454827" w:rsidP="00454827">
      <w:pPr>
        <w:rPr>
          <w:rFonts w:asciiTheme="majorHAnsi" w:hAnsiTheme="majorHAnsi" w:cstheme="majorHAnsi"/>
          <w:sz w:val="20"/>
          <w:szCs w:val="20"/>
        </w:rPr>
      </w:pPr>
      <w:r w:rsidRPr="002A1408">
        <w:rPr>
          <w:rFonts w:asciiTheme="majorHAnsi" w:hAnsiTheme="majorHAnsi" w:cstheme="majorHAnsi"/>
          <w:sz w:val="20"/>
          <w:szCs w:val="20"/>
        </w:rPr>
        <w:t>With</w:t>
      </w:r>
    </w:p>
    <w:p w14:paraId="46255F4A" w14:textId="40E2DC75" w:rsidR="00454827" w:rsidRDefault="00454827" w:rsidP="00454827">
      <w:pPr>
        <w:rPr>
          <w:rFonts w:asciiTheme="majorHAnsi" w:hAnsiTheme="majorHAnsi" w:cstheme="majorHAnsi"/>
          <w:sz w:val="20"/>
          <w:szCs w:val="20"/>
        </w:rPr>
      </w:pPr>
      <w:r w:rsidRPr="002A1408">
        <w:rPr>
          <w:rFonts w:asciiTheme="majorHAnsi" w:hAnsiTheme="majorHAnsi" w:cstheme="majorHAnsi"/>
          <w:sz w:val="20"/>
          <w:szCs w:val="20"/>
        </w:rPr>
        <w:tab/>
        <w:t xml:space="preserve">When an agent asserts </w:t>
      </w:r>
      <w:r w:rsidRPr="002A1408">
        <w:rPr>
          <w:rFonts w:asciiTheme="majorHAnsi" w:hAnsiTheme="majorHAnsi" w:cstheme="majorHAnsi"/>
          <w:i/>
          <w:iCs/>
          <w:sz w:val="20"/>
          <w:szCs w:val="20"/>
        </w:rPr>
        <w:t>s</w:t>
      </w:r>
      <w:r w:rsidRPr="002A1408">
        <w:rPr>
          <w:rFonts w:asciiTheme="majorHAnsi" w:hAnsiTheme="majorHAnsi" w:cstheme="majorHAnsi"/>
          <w:sz w:val="20"/>
          <w:szCs w:val="20"/>
        </w:rPr>
        <w:t xml:space="preserve"> s/he commits to the reliability of </w:t>
      </w:r>
      <w:r w:rsidRPr="002A1408">
        <w:rPr>
          <w:rFonts w:asciiTheme="majorHAnsi" w:hAnsiTheme="majorHAnsi" w:cstheme="majorHAnsi"/>
          <w:i/>
          <w:iCs/>
          <w:sz w:val="20"/>
          <w:szCs w:val="20"/>
        </w:rPr>
        <w:t>s</w:t>
      </w:r>
      <w:r w:rsidRPr="002A1408">
        <w:rPr>
          <w:rFonts w:asciiTheme="majorHAnsi" w:hAnsiTheme="majorHAnsi" w:cstheme="majorHAnsi"/>
          <w:sz w:val="20"/>
          <w:szCs w:val="20"/>
        </w:rPr>
        <w:t>.</w:t>
      </w:r>
    </w:p>
    <w:p w14:paraId="3723032B" w14:textId="77777777" w:rsidR="00146FFA" w:rsidRPr="002A1408" w:rsidRDefault="00146FFA" w:rsidP="00454827">
      <w:pPr>
        <w:rPr>
          <w:rFonts w:asciiTheme="majorHAnsi" w:hAnsiTheme="majorHAnsi" w:cstheme="majorHAnsi"/>
          <w:sz w:val="20"/>
          <w:szCs w:val="20"/>
        </w:rPr>
      </w:pPr>
    </w:p>
    <w:p w14:paraId="22C57F7D" w14:textId="3E0D3FF3" w:rsidR="00454827" w:rsidRPr="002A1408" w:rsidRDefault="00454827" w:rsidP="00454827">
      <w:pPr>
        <w:pStyle w:val="FootnoteText"/>
        <w:rPr>
          <w:rFonts w:asciiTheme="majorHAnsi" w:hAnsiTheme="majorHAnsi" w:cstheme="majorHAnsi"/>
        </w:rPr>
      </w:pPr>
      <w:r w:rsidRPr="002A1408">
        <w:rPr>
          <w:rFonts w:asciiTheme="majorHAnsi" w:hAnsiTheme="majorHAnsi" w:cstheme="majorHAnsi"/>
        </w:rPr>
        <w:t>In my (2017) I argue that truth as I explain it there, corresponding to how I have engaged reliability here, is a better model of the use of ‘true’ as it is commonly used than the traditional way of thinking about truth in philosophy (hence the parenthetical ‘in philosophy’ above)</w:t>
      </w:r>
      <w:r w:rsidR="00EB7EFA">
        <w:rPr>
          <w:rFonts w:asciiTheme="majorHAnsi" w:hAnsiTheme="majorHAnsi" w:cstheme="majorHAnsi"/>
        </w:rPr>
        <w:t>.</w:t>
      </w:r>
      <w:r w:rsidRPr="002A1408">
        <w:rPr>
          <w:rFonts w:asciiTheme="majorHAnsi" w:hAnsiTheme="majorHAnsi" w:cstheme="majorHAnsi"/>
        </w:rPr>
        <w:t xml:space="preserve">  With this understanding of how the term ‘true’ functions we can write ‘true’ back into the account of assertion.</w:t>
      </w:r>
    </w:p>
    <w:p w14:paraId="0DB89D94" w14:textId="77777777" w:rsidR="00454827" w:rsidRPr="002A1408" w:rsidRDefault="00454827" w:rsidP="00454827">
      <w:pPr>
        <w:pStyle w:val="FootnoteText"/>
        <w:rPr>
          <w:rFonts w:asciiTheme="majorHAnsi" w:hAnsiTheme="majorHAnsi" w:cstheme="majorHAnsi"/>
        </w:rPr>
      </w:pPr>
    </w:p>
  </w:footnote>
  <w:footnote w:id="37">
    <w:p w14:paraId="2153DBA0" w14:textId="087EE381" w:rsidR="00FB6CED" w:rsidRPr="002A1408" w:rsidRDefault="00FB6CED" w:rsidP="00973C47">
      <w:pPr>
        <w:pStyle w:val="FootnoteText"/>
        <w:rPr>
          <w:rFonts w:asciiTheme="majorHAnsi" w:hAnsiTheme="majorHAnsi" w:cstheme="majorHAnsi"/>
        </w:rPr>
      </w:pPr>
      <w:r w:rsidRPr="002A1408">
        <w:rPr>
          <w:rStyle w:val="FootnoteReference"/>
          <w:rFonts w:asciiTheme="majorHAnsi" w:hAnsiTheme="majorHAnsi" w:cstheme="majorHAnsi"/>
        </w:rPr>
        <w:footnoteRef/>
      </w:r>
      <w:r w:rsidRPr="002A1408">
        <w:rPr>
          <w:rFonts w:asciiTheme="majorHAnsi" w:hAnsiTheme="majorHAnsi" w:cstheme="majorHAnsi"/>
        </w:rPr>
        <w:t xml:space="preserve"> In this paper I am taking </w:t>
      </w:r>
      <w:r w:rsidR="00454827" w:rsidRPr="002A1408">
        <w:rPr>
          <w:rFonts w:asciiTheme="majorHAnsi" w:hAnsiTheme="majorHAnsi" w:cstheme="majorHAnsi"/>
        </w:rPr>
        <w:t>reliability</w:t>
      </w:r>
      <w:r w:rsidRPr="002A1408">
        <w:rPr>
          <w:rFonts w:asciiTheme="majorHAnsi" w:hAnsiTheme="majorHAnsi" w:cstheme="majorHAnsi"/>
        </w:rPr>
        <w:t xml:space="preserve"> as a surrogate for truth.  In my (2017) I explore the idea of taking the classical way of thinking about truth as an idealization, and when used literally</w:t>
      </w:r>
      <w:r w:rsidR="00BD6E71" w:rsidRPr="002A1408">
        <w:rPr>
          <w:rFonts w:asciiTheme="majorHAnsi" w:hAnsiTheme="majorHAnsi" w:cstheme="majorHAnsi"/>
        </w:rPr>
        <w:t>,</w:t>
      </w:r>
      <w:r w:rsidRPr="002A1408">
        <w:rPr>
          <w:rFonts w:asciiTheme="majorHAnsi" w:hAnsiTheme="majorHAnsi" w:cstheme="majorHAnsi"/>
        </w:rPr>
        <w:t xml:space="preserve"> ‘truth’ functions in the way I have here described ‘reliable’ as a surrogate for truth. Among other things, this yields an account of what is involved in a vague statement being true that is consistent with the present account.  I feel that the alternative labels, ‘reliable’ or ‘true’ (in a non-classical sense) are a matter of tone, not substance.  It matters what the notion does for us, not what we call it.  </w:t>
      </w:r>
    </w:p>
    <w:p w14:paraId="291D42E5" w14:textId="77777777" w:rsidR="00FB6CED" w:rsidRPr="002A1408" w:rsidRDefault="00FB6CED" w:rsidP="00FB6CED">
      <w:pPr>
        <w:pStyle w:val="FootnoteText"/>
        <w:ind w:right="1440"/>
        <w:rPr>
          <w:rFonts w:asciiTheme="majorHAnsi" w:hAnsiTheme="majorHAnsi" w:cstheme="majorHAnsi"/>
        </w:rPr>
      </w:pPr>
    </w:p>
  </w:footnote>
  <w:footnote w:id="38">
    <w:p w14:paraId="2BB0FBDB" w14:textId="616DE587" w:rsidR="00552D8C" w:rsidRPr="002A1408" w:rsidRDefault="00552D8C" w:rsidP="00552D8C">
      <w:pPr>
        <w:pStyle w:val="FootnoteText"/>
        <w:rPr>
          <w:rFonts w:asciiTheme="majorHAnsi" w:hAnsiTheme="majorHAnsi" w:cstheme="majorHAnsi"/>
          <w:color w:val="000000" w:themeColor="text1"/>
        </w:rPr>
      </w:pPr>
      <w:r w:rsidRPr="002A1408">
        <w:rPr>
          <w:rStyle w:val="FootnoteReference"/>
          <w:rFonts w:asciiTheme="majorHAnsi" w:hAnsiTheme="majorHAnsi" w:cstheme="majorHAnsi"/>
        </w:rPr>
        <w:footnoteRef/>
      </w:r>
      <w:r w:rsidRPr="002A1408">
        <w:rPr>
          <w:rFonts w:asciiTheme="majorHAnsi" w:hAnsiTheme="majorHAnsi" w:cstheme="majorHAnsi"/>
        </w:rPr>
        <w:t xml:space="preserve"> </w:t>
      </w:r>
      <w:r w:rsidRPr="002A1408">
        <w:rPr>
          <w:rFonts w:asciiTheme="majorHAnsi" w:hAnsiTheme="majorHAnsi" w:cstheme="majorHAnsi"/>
          <w:color w:val="000000" w:themeColor="text1"/>
        </w:rPr>
        <w:t>Rethinking truth along the lines of “true enough” is also developed in different ways by Elgin. (2017)</w:t>
      </w:r>
    </w:p>
    <w:p w14:paraId="3FBADD78" w14:textId="77777777" w:rsidR="00552D8C" w:rsidRPr="002A1408" w:rsidRDefault="00552D8C" w:rsidP="00552D8C">
      <w:pPr>
        <w:pStyle w:val="FootnoteText"/>
        <w:rPr>
          <w:rFonts w:asciiTheme="majorHAnsi" w:hAnsiTheme="majorHAnsi" w:cstheme="maj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A5390"/>
    <w:multiLevelType w:val="multilevel"/>
    <w:tmpl w:val="018E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30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C7"/>
    <w:rsid w:val="0000379F"/>
    <w:rsid w:val="00012499"/>
    <w:rsid w:val="00016911"/>
    <w:rsid w:val="000416E5"/>
    <w:rsid w:val="000427BD"/>
    <w:rsid w:val="00044FED"/>
    <w:rsid w:val="0005159D"/>
    <w:rsid w:val="000526EE"/>
    <w:rsid w:val="000579FE"/>
    <w:rsid w:val="00066577"/>
    <w:rsid w:val="00067CFD"/>
    <w:rsid w:val="00074068"/>
    <w:rsid w:val="000745A8"/>
    <w:rsid w:val="00075236"/>
    <w:rsid w:val="000A52C4"/>
    <w:rsid w:val="000A5C37"/>
    <w:rsid w:val="000B0CB0"/>
    <w:rsid w:val="000B3FF9"/>
    <w:rsid w:val="000C64E2"/>
    <w:rsid w:val="000D0679"/>
    <w:rsid w:val="000D36AF"/>
    <w:rsid w:val="000E0888"/>
    <w:rsid w:val="000F1620"/>
    <w:rsid w:val="000F58AA"/>
    <w:rsid w:val="0010108C"/>
    <w:rsid w:val="00101551"/>
    <w:rsid w:val="0011304A"/>
    <w:rsid w:val="00126A1B"/>
    <w:rsid w:val="00127673"/>
    <w:rsid w:val="00132AAA"/>
    <w:rsid w:val="00133EE8"/>
    <w:rsid w:val="00134385"/>
    <w:rsid w:val="00140258"/>
    <w:rsid w:val="00144DB9"/>
    <w:rsid w:val="00146FFA"/>
    <w:rsid w:val="001527A1"/>
    <w:rsid w:val="00153E19"/>
    <w:rsid w:val="001559A8"/>
    <w:rsid w:val="00171035"/>
    <w:rsid w:val="0017371B"/>
    <w:rsid w:val="00195FD1"/>
    <w:rsid w:val="00196551"/>
    <w:rsid w:val="0019754B"/>
    <w:rsid w:val="001A472A"/>
    <w:rsid w:val="001A616D"/>
    <w:rsid w:val="001B2213"/>
    <w:rsid w:val="001B2B81"/>
    <w:rsid w:val="001B4C91"/>
    <w:rsid w:val="001C2903"/>
    <w:rsid w:val="001C36F4"/>
    <w:rsid w:val="001C456D"/>
    <w:rsid w:val="001D281F"/>
    <w:rsid w:val="001D37EA"/>
    <w:rsid w:val="001D3EB2"/>
    <w:rsid w:val="001E4D07"/>
    <w:rsid w:val="001E5D69"/>
    <w:rsid w:val="001F12AB"/>
    <w:rsid w:val="001F644C"/>
    <w:rsid w:val="0020102D"/>
    <w:rsid w:val="00205B78"/>
    <w:rsid w:val="00206E08"/>
    <w:rsid w:val="00214E84"/>
    <w:rsid w:val="002206E8"/>
    <w:rsid w:val="0022085B"/>
    <w:rsid w:val="00220AFE"/>
    <w:rsid w:val="00221960"/>
    <w:rsid w:val="0024267D"/>
    <w:rsid w:val="00255FE3"/>
    <w:rsid w:val="00260B30"/>
    <w:rsid w:val="00263315"/>
    <w:rsid w:val="00264401"/>
    <w:rsid w:val="002669AD"/>
    <w:rsid w:val="00273AD2"/>
    <w:rsid w:val="002774E5"/>
    <w:rsid w:val="0029007D"/>
    <w:rsid w:val="00291CE0"/>
    <w:rsid w:val="002A1408"/>
    <w:rsid w:val="002A3F94"/>
    <w:rsid w:val="002A7FE5"/>
    <w:rsid w:val="002B1D8E"/>
    <w:rsid w:val="002B46BE"/>
    <w:rsid w:val="002C293F"/>
    <w:rsid w:val="002D10E0"/>
    <w:rsid w:val="002E3E9E"/>
    <w:rsid w:val="002E3FBB"/>
    <w:rsid w:val="002E6E1F"/>
    <w:rsid w:val="002F06CE"/>
    <w:rsid w:val="00310255"/>
    <w:rsid w:val="0031084B"/>
    <w:rsid w:val="003178B2"/>
    <w:rsid w:val="003178C9"/>
    <w:rsid w:val="00326473"/>
    <w:rsid w:val="00333666"/>
    <w:rsid w:val="003427A4"/>
    <w:rsid w:val="00344331"/>
    <w:rsid w:val="00354B0B"/>
    <w:rsid w:val="00361159"/>
    <w:rsid w:val="00375855"/>
    <w:rsid w:val="00381027"/>
    <w:rsid w:val="00390FDA"/>
    <w:rsid w:val="00393FB6"/>
    <w:rsid w:val="00397B6A"/>
    <w:rsid w:val="003C03B4"/>
    <w:rsid w:val="003D0730"/>
    <w:rsid w:val="003E2580"/>
    <w:rsid w:val="003F3249"/>
    <w:rsid w:val="003F3591"/>
    <w:rsid w:val="004007AC"/>
    <w:rsid w:val="00400F83"/>
    <w:rsid w:val="00401EEE"/>
    <w:rsid w:val="00404703"/>
    <w:rsid w:val="00407EB3"/>
    <w:rsid w:val="004103D2"/>
    <w:rsid w:val="004144DF"/>
    <w:rsid w:val="00416C94"/>
    <w:rsid w:val="004208A3"/>
    <w:rsid w:val="0042615A"/>
    <w:rsid w:val="00431921"/>
    <w:rsid w:val="00434F11"/>
    <w:rsid w:val="00434F83"/>
    <w:rsid w:val="00441144"/>
    <w:rsid w:val="00446EE9"/>
    <w:rsid w:val="00454827"/>
    <w:rsid w:val="00457223"/>
    <w:rsid w:val="0046678E"/>
    <w:rsid w:val="00474D02"/>
    <w:rsid w:val="00484953"/>
    <w:rsid w:val="0049050B"/>
    <w:rsid w:val="00491753"/>
    <w:rsid w:val="00492E6D"/>
    <w:rsid w:val="004977D1"/>
    <w:rsid w:val="004A2A02"/>
    <w:rsid w:val="004A4837"/>
    <w:rsid w:val="004A4D9B"/>
    <w:rsid w:val="004B678A"/>
    <w:rsid w:val="004B76C7"/>
    <w:rsid w:val="004C01E4"/>
    <w:rsid w:val="004C3E80"/>
    <w:rsid w:val="004C6D85"/>
    <w:rsid w:val="004C7F1F"/>
    <w:rsid w:val="004D1453"/>
    <w:rsid w:val="004D2868"/>
    <w:rsid w:val="004D48C6"/>
    <w:rsid w:val="004D6B1D"/>
    <w:rsid w:val="004E07D9"/>
    <w:rsid w:val="004E2AE5"/>
    <w:rsid w:val="004F7EB4"/>
    <w:rsid w:val="00502B60"/>
    <w:rsid w:val="00504614"/>
    <w:rsid w:val="005074CB"/>
    <w:rsid w:val="00517F3A"/>
    <w:rsid w:val="00522FBA"/>
    <w:rsid w:val="00527850"/>
    <w:rsid w:val="00530AFB"/>
    <w:rsid w:val="00543787"/>
    <w:rsid w:val="005439E8"/>
    <w:rsid w:val="00544005"/>
    <w:rsid w:val="00544CEA"/>
    <w:rsid w:val="00552D6F"/>
    <w:rsid w:val="00552D8C"/>
    <w:rsid w:val="00553434"/>
    <w:rsid w:val="00557E0A"/>
    <w:rsid w:val="00561FF5"/>
    <w:rsid w:val="00571C59"/>
    <w:rsid w:val="00576081"/>
    <w:rsid w:val="00577293"/>
    <w:rsid w:val="00577B21"/>
    <w:rsid w:val="00593DFC"/>
    <w:rsid w:val="00593F8A"/>
    <w:rsid w:val="005957BA"/>
    <w:rsid w:val="005A06DF"/>
    <w:rsid w:val="005A0989"/>
    <w:rsid w:val="005A1308"/>
    <w:rsid w:val="005A2595"/>
    <w:rsid w:val="005B042F"/>
    <w:rsid w:val="005B0FE7"/>
    <w:rsid w:val="005B1210"/>
    <w:rsid w:val="005B1E0D"/>
    <w:rsid w:val="005B5995"/>
    <w:rsid w:val="005C0E91"/>
    <w:rsid w:val="005D7CC1"/>
    <w:rsid w:val="005E02EA"/>
    <w:rsid w:val="005F2674"/>
    <w:rsid w:val="005F422D"/>
    <w:rsid w:val="00600699"/>
    <w:rsid w:val="0060524E"/>
    <w:rsid w:val="00606477"/>
    <w:rsid w:val="00613B6F"/>
    <w:rsid w:val="00616F9C"/>
    <w:rsid w:val="00624147"/>
    <w:rsid w:val="00624991"/>
    <w:rsid w:val="00625955"/>
    <w:rsid w:val="00626C82"/>
    <w:rsid w:val="00633AC6"/>
    <w:rsid w:val="00636FCB"/>
    <w:rsid w:val="00643A4A"/>
    <w:rsid w:val="00647BEF"/>
    <w:rsid w:val="00651C50"/>
    <w:rsid w:val="006556D8"/>
    <w:rsid w:val="00664755"/>
    <w:rsid w:val="006654CA"/>
    <w:rsid w:val="0066763B"/>
    <w:rsid w:val="006712CD"/>
    <w:rsid w:val="00673647"/>
    <w:rsid w:val="006742FD"/>
    <w:rsid w:val="00676EA1"/>
    <w:rsid w:val="00677CCC"/>
    <w:rsid w:val="00680276"/>
    <w:rsid w:val="0069259C"/>
    <w:rsid w:val="006968A2"/>
    <w:rsid w:val="00696B0E"/>
    <w:rsid w:val="00697364"/>
    <w:rsid w:val="006A03F7"/>
    <w:rsid w:val="006A6B75"/>
    <w:rsid w:val="006B2A9C"/>
    <w:rsid w:val="006C32A0"/>
    <w:rsid w:val="006C4510"/>
    <w:rsid w:val="006C5EF8"/>
    <w:rsid w:val="006D0515"/>
    <w:rsid w:val="006D442E"/>
    <w:rsid w:val="006D4EBE"/>
    <w:rsid w:val="006D6F9E"/>
    <w:rsid w:val="006D7E81"/>
    <w:rsid w:val="006E6950"/>
    <w:rsid w:val="006F0501"/>
    <w:rsid w:val="00701999"/>
    <w:rsid w:val="0070266F"/>
    <w:rsid w:val="00703432"/>
    <w:rsid w:val="00710CAA"/>
    <w:rsid w:val="00726282"/>
    <w:rsid w:val="00726BE1"/>
    <w:rsid w:val="0073065A"/>
    <w:rsid w:val="00735746"/>
    <w:rsid w:val="0074561A"/>
    <w:rsid w:val="00746B6E"/>
    <w:rsid w:val="007503AD"/>
    <w:rsid w:val="00752AF2"/>
    <w:rsid w:val="007554D5"/>
    <w:rsid w:val="0076146C"/>
    <w:rsid w:val="00764D28"/>
    <w:rsid w:val="00772134"/>
    <w:rsid w:val="00777FEF"/>
    <w:rsid w:val="00780BF5"/>
    <w:rsid w:val="00792DC5"/>
    <w:rsid w:val="007A11AB"/>
    <w:rsid w:val="007A46D6"/>
    <w:rsid w:val="007A5DFA"/>
    <w:rsid w:val="007B1128"/>
    <w:rsid w:val="007B3E56"/>
    <w:rsid w:val="007B42EA"/>
    <w:rsid w:val="007C19C8"/>
    <w:rsid w:val="007C5D04"/>
    <w:rsid w:val="007D02EB"/>
    <w:rsid w:val="007D4394"/>
    <w:rsid w:val="007E5CB0"/>
    <w:rsid w:val="007E6703"/>
    <w:rsid w:val="007F0B13"/>
    <w:rsid w:val="007F42AA"/>
    <w:rsid w:val="007F6CC0"/>
    <w:rsid w:val="008132BD"/>
    <w:rsid w:val="008154CB"/>
    <w:rsid w:val="00816AB4"/>
    <w:rsid w:val="00822987"/>
    <w:rsid w:val="0082639E"/>
    <w:rsid w:val="0082789C"/>
    <w:rsid w:val="00831160"/>
    <w:rsid w:val="00836D26"/>
    <w:rsid w:val="008376C2"/>
    <w:rsid w:val="00847A35"/>
    <w:rsid w:val="00857268"/>
    <w:rsid w:val="008668DA"/>
    <w:rsid w:val="00874BB0"/>
    <w:rsid w:val="00874DE9"/>
    <w:rsid w:val="008812CE"/>
    <w:rsid w:val="00882E8C"/>
    <w:rsid w:val="00887F2B"/>
    <w:rsid w:val="00895D93"/>
    <w:rsid w:val="008A0D86"/>
    <w:rsid w:val="008A6BD1"/>
    <w:rsid w:val="008A6E58"/>
    <w:rsid w:val="008B2036"/>
    <w:rsid w:val="008B7C42"/>
    <w:rsid w:val="008C1720"/>
    <w:rsid w:val="008C6876"/>
    <w:rsid w:val="008D22BC"/>
    <w:rsid w:val="008D4464"/>
    <w:rsid w:val="008F4006"/>
    <w:rsid w:val="009017C1"/>
    <w:rsid w:val="00911F2B"/>
    <w:rsid w:val="00924913"/>
    <w:rsid w:val="009262FB"/>
    <w:rsid w:val="00935CEC"/>
    <w:rsid w:val="009425C2"/>
    <w:rsid w:val="00945D2B"/>
    <w:rsid w:val="00952C3F"/>
    <w:rsid w:val="00952F67"/>
    <w:rsid w:val="00954357"/>
    <w:rsid w:val="009549AA"/>
    <w:rsid w:val="00955709"/>
    <w:rsid w:val="00956470"/>
    <w:rsid w:val="00957468"/>
    <w:rsid w:val="00957625"/>
    <w:rsid w:val="009603EB"/>
    <w:rsid w:val="00962B98"/>
    <w:rsid w:val="009701E5"/>
    <w:rsid w:val="00973C47"/>
    <w:rsid w:val="00974F55"/>
    <w:rsid w:val="00980A8C"/>
    <w:rsid w:val="009814C7"/>
    <w:rsid w:val="009840DC"/>
    <w:rsid w:val="00992325"/>
    <w:rsid w:val="009A1EA1"/>
    <w:rsid w:val="009A5FA5"/>
    <w:rsid w:val="009A79FC"/>
    <w:rsid w:val="009A7A3B"/>
    <w:rsid w:val="009B33D7"/>
    <w:rsid w:val="009C7D88"/>
    <w:rsid w:val="009D31EC"/>
    <w:rsid w:val="009D4680"/>
    <w:rsid w:val="009E00FF"/>
    <w:rsid w:val="009F5E4F"/>
    <w:rsid w:val="009F61BE"/>
    <w:rsid w:val="00A02835"/>
    <w:rsid w:val="00A061D8"/>
    <w:rsid w:val="00A13A31"/>
    <w:rsid w:val="00A3051D"/>
    <w:rsid w:val="00A335CC"/>
    <w:rsid w:val="00A33F3F"/>
    <w:rsid w:val="00A427AB"/>
    <w:rsid w:val="00A50A5A"/>
    <w:rsid w:val="00A5409A"/>
    <w:rsid w:val="00A60577"/>
    <w:rsid w:val="00A61C8A"/>
    <w:rsid w:val="00A75A18"/>
    <w:rsid w:val="00A904C7"/>
    <w:rsid w:val="00AA4A5A"/>
    <w:rsid w:val="00AA553A"/>
    <w:rsid w:val="00AA71CD"/>
    <w:rsid w:val="00AB018A"/>
    <w:rsid w:val="00AB0BF8"/>
    <w:rsid w:val="00AB11D6"/>
    <w:rsid w:val="00AB5BCC"/>
    <w:rsid w:val="00AC03CC"/>
    <w:rsid w:val="00AC205A"/>
    <w:rsid w:val="00AC647E"/>
    <w:rsid w:val="00AE1B3B"/>
    <w:rsid w:val="00AE6C38"/>
    <w:rsid w:val="00AE7E05"/>
    <w:rsid w:val="00AF0BD9"/>
    <w:rsid w:val="00AF4D26"/>
    <w:rsid w:val="00B147BC"/>
    <w:rsid w:val="00B177EE"/>
    <w:rsid w:val="00B17BB6"/>
    <w:rsid w:val="00B22030"/>
    <w:rsid w:val="00B3285F"/>
    <w:rsid w:val="00B356AD"/>
    <w:rsid w:val="00B40678"/>
    <w:rsid w:val="00B43136"/>
    <w:rsid w:val="00B453C5"/>
    <w:rsid w:val="00B6181A"/>
    <w:rsid w:val="00B61CA1"/>
    <w:rsid w:val="00B62AB6"/>
    <w:rsid w:val="00B64EFF"/>
    <w:rsid w:val="00B6705B"/>
    <w:rsid w:val="00B806DD"/>
    <w:rsid w:val="00B82967"/>
    <w:rsid w:val="00B829D9"/>
    <w:rsid w:val="00B8329E"/>
    <w:rsid w:val="00B84547"/>
    <w:rsid w:val="00B91374"/>
    <w:rsid w:val="00B94673"/>
    <w:rsid w:val="00BC1260"/>
    <w:rsid w:val="00BC16A0"/>
    <w:rsid w:val="00BC3F74"/>
    <w:rsid w:val="00BD6E71"/>
    <w:rsid w:val="00BE4251"/>
    <w:rsid w:val="00BF2D1B"/>
    <w:rsid w:val="00BF7C20"/>
    <w:rsid w:val="00C10E89"/>
    <w:rsid w:val="00C17A52"/>
    <w:rsid w:val="00C20CF9"/>
    <w:rsid w:val="00C26EAA"/>
    <w:rsid w:val="00C31D66"/>
    <w:rsid w:val="00C368F1"/>
    <w:rsid w:val="00C4371A"/>
    <w:rsid w:val="00C500DB"/>
    <w:rsid w:val="00C515CE"/>
    <w:rsid w:val="00C62BB8"/>
    <w:rsid w:val="00C70EA7"/>
    <w:rsid w:val="00C73B7E"/>
    <w:rsid w:val="00C7493B"/>
    <w:rsid w:val="00C75D32"/>
    <w:rsid w:val="00C91FE3"/>
    <w:rsid w:val="00C9767F"/>
    <w:rsid w:val="00CA7B54"/>
    <w:rsid w:val="00CC0A38"/>
    <w:rsid w:val="00CC3A1B"/>
    <w:rsid w:val="00CC7766"/>
    <w:rsid w:val="00CD338A"/>
    <w:rsid w:val="00CD7E15"/>
    <w:rsid w:val="00CE1F0E"/>
    <w:rsid w:val="00CE26B5"/>
    <w:rsid w:val="00CE7B6E"/>
    <w:rsid w:val="00D00D1E"/>
    <w:rsid w:val="00D158BB"/>
    <w:rsid w:val="00D21163"/>
    <w:rsid w:val="00D211E9"/>
    <w:rsid w:val="00D24525"/>
    <w:rsid w:val="00D24EA8"/>
    <w:rsid w:val="00D31E27"/>
    <w:rsid w:val="00D43470"/>
    <w:rsid w:val="00D536D8"/>
    <w:rsid w:val="00D558D8"/>
    <w:rsid w:val="00D6183B"/>
    <w:rsid w:val="00D63FED"/>
    <w:rsid w:val="00D64710"/>
    <w:rsid w:val="00D64EA4"/>
    <w:rsid w:val="00D66894"/>
    <w:rsid w:val="00D67D59"/>
    <w:rsid w:val="00D72E56"/>
    <w:rsid w:val="00D74E7C"/>
    <w:rsid w:val="00D765D6"/>
    <w:rsid w:val="00D80075"/>
    <w:rsid w:val="00D81AD3"/>
    <w:rsid w:val="00D861B4"/>
    <w:rsid w:val="00D91609"/>
    <w:rsid w:val="00D933E2"/>
    <w:rsid w:val="00DA43C6"/>
    <w:rsid w:val="00DC1CBC"/>
    <w:rsid w:val="00DC2358"/>
    <w:rsid w:val="00DD2579"/>
    <w:rsid w:val="00DD38F1"/>
    <w:rsid w:val="00DD7778"/>
    <w:rsid w:val="00DE4E08"/>
    <w:rsid w:val="00DF0CCD"/>
    <w:rsid w:val="00DF1940"/>
    <w:rsid w:val="00DF2619"/>
    <w:rsid w:val="00E051DC"/>
    <w:rsid w:val="00E06C6C"/>
    <w:rsid w:val="00E16569"/>
    <w:rsid w:val="00E263E7"/>
    <w:rsid w:val="00E32B91"/>
    <w:rsid w:val="00E35767"/>
    <w:rsid w:val="00E35C42"/>
    <w:rsid w:val="00E36142"/>
    <w:rsid w:val="00E469A4"/>
    <w:rsid w:val="00E474AC"/>
    <w:rsid w:val="00E609D2"/>
    <w:rsid w:val="00E7417F"/>
    <w:rsid w:val="00E75604"/>
    <w:rsid w:val="00E8151F"/>
    <w:rsid w:val="00E8470B"/>
    <w:rsid w:val="00E909F2"/>
    <w:rsid w:val="00E91D7F"/>
    <w:rsid w:val="00E947AF"/>
    <w:rsid w:val="00EA13D2"/>
    <w:rsid w:val="00EA1F18"/>
    <w:rsid w:val="00EA3FEB"/>
    <w:rsid w:val="00EA7F0C"/>
    <w:rsid w:val="00EB14B5"/>
    <w:rsid w:val="00EB2109"/>
    <w:rsid w:val="00EB26D4"/>
    <w:rsid w:val="00EB5263"/>
    <w:rsid w:val="00EB56AB"/>
    <w:rsid w:val="00EB7EFA"/>
    <w:rsid w:val="00EC08FE"/>
    <w:rsid w:val="00EC2603"/>
    <w:rsid w:val="00EC6999"/>
    <w:rsid w:val="00ED0108"/>
    <w:rsid w:val="00ED30F5"/>
    <w:rsid w:val="00ED31B8"/>
    <w:rsid w:val="00EE04C3"/>
    <w:rsid w:val="00EE0EF0"/>
    <w:rsid w:val="00EE5E12"/>
    <w:rsid w:val="00EF424D"/>
    <w:rsid w:val="00EF4556"/>
    <w:rsid w:val="00F02D32"/>
    <w:rsid w:val="00F20929"/>
    <w:rsid w:val="00F21F0B"/>
    <w:rsid w:val="00F239E8"/>
    <w:rsid w:val="00F37423"/>
    <w:rsid w:val="00F42E7C"/>
    <w:rsid w:val="00F435F1"/>
    <w:rsid w:val="00F51D8C"/>
    <w:rsid w:val="00F52114"/>
    <w:rsid w:val="00F5313A"/>
    <w:rsid w:val="00F625D7"/>
    <w:rsid w:val="00F679C8"/>
    <w:rsid w:val="00F73016"/>
    <w:rsid w:val="00F751AE"/>
    <w:rsid w:val="00F86269"/>
    <w:rsid w:val="00F877D6"/>
    <w:rsid w:val="00F9181E"/>
    <w:rsid w:val="00F95BC0"/>
    <w:rsid w:val="00F964EB"/>
    <w:rsid w:val="00FA0D2A"/>
    <w:rsid w:val="00FA3CF0"/>
    <w:rsid w:val="00FB5C8C"/>
    <w:rsid w:val="00FB6CED"/>
    <w:rsid w:val="00FC060A"/>
    <w:rsid w:val="00FC1340"/>
    <w:rsid w:val="00FD41C5"/>
    <w:rsid w:val="00FD73EF"/>
    <w:rsid w:val="00FE725C"/>
    <w:rsid w:val="00FF24DB"/>
    <w:rsid w:val="00FF6E8E"/>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933B8"/>
  <w15:chartTrackingRefBased/>
  <w15:docId w15:val="{31ED94D9-BCA7-874A-A4E6-A516B285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1D"/>
    <w:rPr>
      <w:kern w:val="0"/>
      <w14:ligatures w14:val="none"/>
    </w:rPr>
  </w:style>
  <w:style w:type="paragraph" w:styleId="Heading1">
    <w:name w:val="heading 1"/>
    <w:basedOn w:val="Normal"/>
    <w:next w:val="Normal"/>
    <w:link w:val="Heading1Char"/>
    <w:uiPriority w:val="9"/>
    <w:qFormat/>
    <w:rsid w:val="004D6B1D"/>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195F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5FD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95FD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B46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B46B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46B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46B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B1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4D6B1D"/>
    <w:rPr>
      <w:sz w:val="20"/>
      <w:szCs w:val="20"/>
    </w:rPr>
  </w:style>
  <w:style w:type="character" w:customStyle="1" w:styleId="FootnoteTextChar">
    <w:name w:val="Footnote Text Char"/>
    <w:basedOn w:val="DefaultParagraphFont"/>
    <w:link w:val="FootnoteText"/>
    <w:uiPriority w:val="99"/>
    <w:rsid w:val="004D6B1D"/>
    <w:rPr>
      <w:kern w:val="0"/>
      <w:sz w:val="20"/>
      <w:szCs w:val="20"/>
      <w14:ligatures w14:val="none"/>
    </w:rPr>
  </w:style>
  <w:style w:type="character" w:styleId="FootnoteReference">
    <w:name w:val="footnote reference"/>
    <w:basedOn w:val="DefaultParagraphFont"/>
    <w:uiPriority w:val="99"/>
    <w:semiHidden/>
    <w:unhideWhenUsed/>
    <w:rsid w:val="004D6B1D"/>
    <w:rPr>
      <w:vertAlign w:val="superscript"/>
    </w:rPr>
  </w:style>
  <w:style w:type="character" w:styleId="Hyperlink">
    <w:name w:val="Hyperlink"/>
    <w:basedOn w:val="DefaultParagraphFont"/>
    <w:uiPriority w:val="99"/>
    <w:unhideWhenUsed/>
    <w:rsid w:val="004D6B1D"/>
    <w:rPr>
      <w:color w:val="0563C1" w:themeColor="hyperlink"/>
      <w:u w:val="single"/>
    </w:rPr>
  </w:style>
  <w:style w:type="character" w:customStyle="1" w:styleId="Heading2Char">
    <w:name w:val="Heading 2 Char"/>
    <w:basedOn w:val="DefaultParagraphFont"/>
    <w:link w:val="Heading2"/>
    <w:uiPriority w:val="9"/>
    <w:rsid w:val="00195FD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195FD1"/>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195FD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2B46BE"/>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2B46BE"/>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2B46BE"/>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2B46BE"/>
    <w:rPr>
      <w:rFonts w:asciiTheme="majorHAnsi" w:eastAsiaTheme="majorEastAsia" w:hAnsiTheme="majorHAnsi" w:cstheme="majorBidi"/>
      <w:color w:val="272727" w:themeColor="text1" w:themeTint="D8"/>
      <w:kern w:val="0"/>
      <w:sz w:val="21"/>
      <w:szCs w:val="21"/>
      <w14:ligatures w14:val="none"/>
    </w:rPr>
  </w:style>
  <w:style w:type="paragraph" w:styleId="Footer">
    <w:name w:val="footer"/>
    <w:basedOn w:val="Normal"/>
    <w:link w:val="FooterChar"/>
    <w:uiPriority w:val="99"/>
    <w:unhideWhenUsed/>
    <w:rsid w:val="00831160"/>
    <w:pPr>
      <w:tabs>
        <w:tab w:val="center" w:pos="4680"/>
        <w:tab w:val="right" w:pos="9360"/>
      </w:tabs>
    </w:pPr>
  </w:style>
  <w:style w:type="character" w:customStyle="1" w:styleId="FooterChar">
    <w:name w:val="Footer Char"/>
    <w:basedOn w:val="DefaultParagraphFont"/>
    <w:link w:val="Footer"/>
    <w:uiPriority w:val="99"/>
    <w:rsid w:val="00831160"/>
    <w:rPr>
      <w:kern w:val="0"/>
      <w14:ligatures w14:val="none"/>
    </w:rPr>
  </w:style>
  <w:style w:type="character" w:styleId="PageNumber">
    <w:name w:val="page number"/>
    <w:basedOn w:val="DefaultParagraphFont"/>
    <w:uiPriority w:val="99"/>
    <w:semiHidden/>
    <w:unhideWhenUsed/>
    <w:rsid w:val="00831160"/>
  </w:style>
  <w:style w:type="paragraph" w:styleId="Header">
    <w:name w:val="header"/>
    <w:basedOn w:val="Normal"/>
    <w:link w:val="HeaderChar"/>
    <w:uiPriority w:val="99"/>
    <w:unhideWhenUsed/>
    <w:rsid w:val="00831160"/>
    <w:pPr>
      <w:tabs>
        <w:tab w:val="center" w:pos="4680"/>
        <w:tab w:val="right" w:pos="9360"/>
      </w:tabs>
    </w:pPr>
  </w:style>
  <w:style w:type="character" w:customStyle="1" w:styleId="HeaderChar">
    <w:name w:val="Header Char"/>
    <w:basedOn w:val="DefaultParagraphFont"/>
    <w:link w:val="Header"/>
    <w:uiPriority w:val="99"/>
    <w:rsid w:val="00831160"/>
    <w:rPr>
      <w:kern w:val="0"/>
      <w14:ligatures w14:val="none"/>
    </w:rPr>
  </w:style>
  <w:style w:type="paragraph" w:styleId="NormalWeb">
    <w:name w:val="Normal (Web)"/>
    <w:basedOn w:val="Normal"/>
    <w:uiPriority w:val="99"/>
    <w:unhideWhenUsed/>
    <w:rsid w:val="00A50A5A"/>
    <w:rPr>
      <w:rFonts w:ascii="Times New Roman" w:hAnsi="Times New Roman" w:cs="Times New Roman"/>
    </w:rPr>
  </w:style>
  <w:style w:type="character" w:styleId="Emphasis">
    <w:name w:val="Emphasis"/>
    <w:basedOn w:val="DefaultParagraphFont"/>
    <w:uiPriority w:val="20"/>
    <w:qFormat/>
    <w:rsid w:val="00FF24DB"/>
    <w:rPr>
      <w:i/>
      <w:iCs/>
    </w:rPr>
  </w:style>
  <w:style w:type="character" w:styleId="UnresolvedMention">
    <w:name w:val="Unresolved Mention"/>
    <w:basedOn w:val="DefaultParagraphFont"/>
    <w:uiPriority w:val="99"/>
    <w:semiHidden/>
    <w:unhideWhenUsed/>
    <w:rsid w:val="00FF24DB"/>
    <w:rPr>
      <w:color w:val="605E5C"/>
      <w:shd w:val="clear" w:color="auto" w:fill="E1DFDD"/>
    </w:rPr>
  </w:style>
  <w:style w:type="paragraph" w:styleId="Revision">
    <w:name w:val="Revision"/>
    <w:hidden/>
    <w:uiPriority w:val="99"/>
    <w:semiHidden/>
    <w:rsid w:val="00544CEA"/>
    <w:rPr>
      <w:kern w:val="0"/>
      <w14:ligatures w14:val="none"/>
    </w:rPr>
  </w:style>
  <w:style w:type="character" w:styleId="CommentReference">
    <w:name w:val="annotation reference"/>
    <w:basedOn w:val="DefaultParagraphFont"/>
    <w:uiPriority w:val="99"/>
    <w:semiHidden/>
    <w:unhideWhenUsed/>
    <w:rsid w:val="00C73B7E"/>
    <w:rPr>
      <w:sz w:val="16"/>
      <w:szCs w:val="16"/>
    </w:rPr>
  </w:style>
  <w:style w:type="paragraph" w:styleId="CommentText">
    <w:name w:val="annotation text"/>
    <w:basedOn w:val="Normal"/>
    <w:link w:val="CommentTextChar"/>
    <w:uiPriority w:val="99"/>
    <w:semiHidden/>
    <w:unhideWhenUsed/>
    <w:rsid w:val="00C73B7E"/>
    <w:rPr>
      <w:sz w:val="20"/>
      <w:szCs w:val="20"/>
    </w:rPr>
  </w:style>
  <w:style w:type="character" w:customStyle="1" w:styleId="CommentTextChar">
    <w:name w:val="Comment Text Char"/>
    <w:basedOn w:val="DefaultParagraphFont"/>
    <w:link w:val="CommentText"/>
    <w:uiPriority w:val="99"/>
    <w:semiHidden/>
    <w:rsid w:val="00C73B7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3B7E"/>
    <w:rPr>
      <w:b/>
      <w:bCs/>
    </w:rPr>
  </w:style>
  <w:style w:type="character" w:customStyle="1" w:styleId="CommentSubjectChar">
    <w:name w:val="Comment Subject Char"/>
    <w:basedOn w:val="CommentTextChar"/>
    <w:link w:val="CommentSubject"/>
    <w:uiPriority w:val="99"/>
    <w:semiHidden/>
    <w:rsid w:val="00C73B7E"/>
    <w:rPr>
      <w:b/>
      <w:bCs/>
      <w:kern w:val="0"/>
      <w:sz w:val="20"/>
      <w:szCs w:val="20"/>
      <w14:ligatures w14:val="none"/>
    </w:rPr>
  </w:style>
  <w:style w:type="character" w:customStyle="1" w:styleId="linkbluetoblue">
    <w:name w:val="linkbluetoblue"/>
    <w:basedOn w:val="DefaultParagraphFont"/>
    <w:rsid w:val="00543787"/>
  </w:style>
  <w:style w:type="character" w:customStyle="1" w:styleId="apple-converted-space">
    <w:name w:val="apple-converted-space"/>
    <w:basedOn w:val="DefaultParagraphFont"/>
    <w:rsid w:val="00543787"/>
  </w:style>
  <w:style w:type="character" w:styleId="HTMLCite">
    <w:name w:val="HTML Cite"/>
    <w:basedOn w:val="DefaultParagraphFont"/>
    <w:uiPriority w:val="99"/>
    <w:semiHidden/>
    <w:unhideWhenUsed/>
    <w:rsid w:val="00B17BB6"/>
    <w:rPr>
      <w:i/>
      <w:iCs/>
    </w:rPr>
  </w:style>
  <w:style w:type="character" w:styleId="FollowedHyperlink">
    <w:name w:val="FollowedHyperlink"/>
    <w:basedOn w:val="DefaultParagraphFont"/>
    <w:uiPriority w:val="99"/>
    <w:semiHidden/>
    <w:unhideWhenUsed/>
    <w:rsid w:val="00DC2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096">
      <w:bodyDiv w:val="1"/>
      <w:marLeft w:val="0"/>
      <w:marRight w:val="0"/>
      <w:marTop w:val="0"/>
      <w:marBottom w:val="0"/>
      <w:divBdr>
        <w:top w:val="none" w:sz="0" w:space="0" w:color="auto"/>
        <w:left w:val="none" w:sz="0" w:space="0" w:color="auto"/>
        <w:bottom w:val="none" w:sz="0" w:space="0" w:color="auto"/>
        <w:right w:val="none" w:sz="0" w:space="0" w:color="auto"/>
      </w:divBdr>
      <w:divsChild>
        <w:div w:id="580138354">
          <w:marLeft w:val="0"/>
          <w:marRight w:val="0"/>
          <w:marTop w:val="0"/>
          <w:marBottom w:val="0"/>
          <w:divBdr>
            <w:top w:val="none" w:sz="0" w:space="0" w:color="auto"/>
            <w:left w:val="none" w:sz="0" w:space="0" w:color="auto"/>
            <w:bottom w:val="none" w:sz="0" w:space="0" w:color="auto"/>
            <w:right w:val="none" w:sz="0" w:space="0" w:color="auto"/>
          </w:divBdr>
          <w:divsChild>
            <w:div w:id="458963015">
              <w:marLeft w:val="0"/>
              <w:marRight w:val="0"/>
              <w:marTop w:val="0"/>
              <w:marBottom w:val="0"/>
              <w:divBdr>
                <w:top w:val="none" w:sz="0" w:space="0" w:color="auto"/>
                <w:left w:val="none" w:sz="0" w:space="0" w:color="auto"/>
                <w:bottom w:val="none" w:sz="0" w:space="0" w:color="auto"/>
                <w:right w:val="none" w:sz="0" w:space="0" w:color="auto"/>
              </w:divBdr>
              <w:divsChild>
                <w:div w:id="1794984045">
                  <w:marLeft w:val="0"/>
                  <w:marRight w:val="0"/>
                  <w:marTop w:val="0"/>
                  <w:marBottom w:val="0"/>
                  <w:divBdr>
                    <w:top w:val="none" w:sz="0" w:space="0" w:color="auto"/>
                    <w:left w:val="none" w:sz="0" w:space="0" w:color="auto"/>
                    <w:bottom w:val="none" w:sz="0" w:space="0" w:color="auto"/>
                    <w:right w:val="none" w:sz="0" w:space="0" w:color="auto"/>
                  </w:divBdr>
                  <w:divsChild>
                    <w:div w:id="10158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2665">
      <w:bodyDiv w:val="1"/>
      <w:marLeft w:val="0"/>
      <w:marRight w:val="0"/>
      <w:marTop w:val="0"/>
      <w:marBottom w:val="0"/>
      <w:divBdr>
        <w:top w:val="none" w:sz="0" w:space="0" w:color="auto"/>
        <w:left w:val="none" w:sz="0" w:space="0" w:color="auto"/>
        <w:bottom w:val="none" w:sz="0" w:space="0" w:color="auto"/>
        <w:right w:val="none" w:sz="0" w:space="0" w:color="auto"/>
      </w:divBdr>
      <w:divsChild>
        <w:div w:id="1271861563">
          <w:marLeft w:val="0"/>
          <w:marRight w:val="0"/>
          <w:marTop w:val="0"/>
          <w:marBottom w:val="0"/>
          <w:divBdr>
            <w:top w:val="none" w:sz="0" w:space="0" w:color="auto"/>
            <w:left w:val="none" w:sz="0" w:space="0" w:color="auto"/>
            <w:bottom w:val="none" w:sz="0" w:space="0" w:color="auto"/>
            <w:right w:val="none" w:sz="0" w:space="0" w:color="auto"/>
          </w:divBdr>
          <w:divsChild>
            <w:div w:id="331375685">
              <w:marLeft w:val="0"/>
              <w:marRight w:val="0"/>
              <w:marTop w:val="0"/>
              <w:marBottom w:val="0"/>
              <w:divBdr>
                <w:top w:val="none" w:sz="0" w:space="0" w:color="auto"/>
                <w:left w:val="none" w:sz="0" w:space="0" w:color="auto"/>
                <w:bottom w:val="none" w:sz="0" w:space="0" w:color="auto"/>
                <w:right w:val="none" w:sz="0" w:space="0" w:color="auto"/>
              </w:divBdr>
              <w:divsChild>
                <w:div w:id="15943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2937">
      <w:bodyDiv w:val="1"/>
      <w:marLeft w:val="0"/>
      <w:marRight w:val="0"/>
      <w:marTop w:val="0"/>
      <w:marBottom w:val="0"/>
      <w:divBdr>
        <w:top w:val="none" w:sz="0" w:space="0" w:color="auto"/>
        <w:left w:val="none" w:sz="0" w:space="0" w:color="auto"/>
        <w:bottom w:val="none" w:sz="0" w:space="0" w:color="auto"/>
        <w:right w:val="none" w:sz="0" w:space="0" w:color="auto"/>
      </w:divBdr>
      <w:divsChild>
        <w:div w:id="685716690">
          <w:marLeft w:val="0"/>
          <w:marRight w:val="0"/>
          <w:marTop w:val="0"/>
          <w:marBottom w:val="0"/>
          <w:divBdr>
            <w:top w:val="none" w:sz="0" w:space="0" w:color="auto"/>
            <w:left w:val="none" w:sz="0" w:space="0" w:color="auto"/>
            <w:bottom w:val="none" w:sz="0" w:space="0" w:color="auto"/>
            <w:right w:val="none" w:sz="0" w:space="0" w:color="auto"/>
          </w:divBdr>
          <w:divsChild>
            <w:div w:id="248734524">
              <w:marLeft w:val="0"/>
              <w:marRight w:val="0"/>
              <w:marTop w:val="0"/>
              <w:marBottom w:val="0"/>
              <w:divBdr>
                <w:top w:val="none" w:sz="0" w:space="0" w:color="auto"/>
                <w:left w:val="none" w:sz="0" w:space="0" w:color="auto"/>
                <w:bottom w:val="none" w:sz="0" w:space="0" w:color="auto"/>
                <w:right w:val="none" w:sz="0" w:space="0" w:color="auto"/>
              </w:divBdr>
              <w:divsChild>
                <w:div w:id="2143185811">
                  <w:marLeft w:val="0"/>
                  <w:marRight w:val="0"/>
                  <w:marTop w:val="0"/>
                  <w:marBottom w:val="0"/>
                  <w:divBdr>
                    <w:top w:val="none" w:sz="0" w:space="0" w:color="auto"/>
                    <w:left w:val="none" w:sz="0" w:space="0" w:color="auto"/>
                    <w:bottom w:val="none" w:sz="0" w:space="0" w:color="auto"/>
                    <w:right w:val="none" w:sz="0" w:space="0" w:color="auto"/>
                  </w:divBdr>
                  <w:divsChild>
                    <w:div w:id="12516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9577">
      <w:bodyDiv w:val="1"/>
      <w:marLeft w:val="0"/>
      <w:marRight w:val="0"/>
      <w:marTop w:val="0"/>
      <w:marBottom w:val="0"/>
      <w:divBdr>
        <w:top w:val="none" w:sz="0" w:space="0" w:color="auto"/>
        <w:left w:val="none" w:sz="0" w:space="0" w:color="auto"/>
        <w:bottom w:val="none" w:sz="0" w:space="0" w:color="auto"/>
        <w:right w:val="none" w:sz="0" w:space="0" w:color="auto"/>
      </w:divBdr>
      <w:divsChild>
        <w:div w:id="588461557">
          <w:marLeft w:val="0"/>
          <w:marRight w:val="0"/>
          <w:marTop w:val="0"/>
          <w:marBottom w:val="0"/>
          <w:divBdr>
            <w:top w:val="none" w:sz="0" w:space="0" w:color="auto"/>
            <w:left w:val="none" w:sz="0" w:space="0" w:color="auto"/>
            <w:bottom w:val="none" w:sz="0" w:space="0" w:color="auto"/>
            <w:right w:val="none" w:sz="0" w:space="0" w:color="auto"/>
          </w:divBdr>
          <w:divsChild>
            <w:div w:id="1333069111">
              <w:marLeft w:val="0"/>
              <w:marRight w:val="0"/>
              <w:marTop w:val="0"/>
              <w:marBottom w:val="0"/>
              <w:divBdr>
                <w:top w:val="none" w:sz="0" w:space="0" w:color="auto"/>
                <w:left w:val="none" w:sz="0" w:space="0" w:color="auto"/>
                <w:bottom w:val="none" w:sz="0" w:space="0" w:color="auto"/>
                <w:right w:val="none" w:sz="0" w:space="0" w:color="auto"/>
              </w:divBdr>
              <w:divsChild>
                <w:div w:id="40981568">
                  <w:marLeft w:val="0"/>
                  <w:marRight w:val="0"/>
                  <w:marTop w:val="0"/>
                  <w:marBottom w:val="0"/>
                  <w:divBdr>
                    <w:top w:val="none" w:sz="0" w:space="0" w:color="auto"/>
                    <w:left w:val="none" w:sz="0" w:space="0" w:color="auto"/>
                    <w:bottom w:val="none" w:sz="0" w:space="0" w:color="auto"/>
                    <w:right w:val="none" w:sz="0" w:space="0" w:color="auto"/>
                  </w:divBdr>
                  <w:divsChild>
                    <w:div w:id="11021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9069">
      <w:bodyDiv w:val="1"/>
      <w:marLeft w:val="0"/>
      <w:marRight w:val="0"/>
      <w:marTop w:val="0"/>
      <w:marBottom w:val="0"/>
      <w:divBdr>
        <w:top w:val="none" w:sz="0" w:space="0" w:color="auto"/>
        <w:left w:val="none" w:sz="0" w:space="0" w:color="auto"/>
        <w:bottom w:val="none" w:sz="0" w:space="0" w:color="auto"/>
        <w:right w:val="none" w:sz="0" w:space="0" w:color="auto"/>
      </w:divBdr>
      <w:divsChild>
        <w:div w:id="1707440337">
          <w:marLeft w:val="0"/>
          <w:marRight w:val="0"/>
          <w:marTop w:val="0"/>
          <w:marBottom w:val="0"/>
          <w:divBdr>
            <w:top w:val="none" w:sz="0" w:space="0" w:color="auto"/>
            <w:left w:val="none" w:sz="0" w:space="0" w:color="auto"/>
            <w:bottom w:val="none" w:sz="0" w:space="0" w:color="auto"/>
            <w:right w:val="none" w:sz="0" w:space="0" w:color="auto"/>
          </w:divBdr>
          <w:divsChild>
            <w:div w:id="1028947739">
              <w:marLeft w:val="0"/>
              <w:marRight w:val="0"/>
              <w:marTop w:val="0"/>
              <w:marBottom w:val="0"/>
              <w:divBdr>
                <w:top w:val="none" w:sz="0" w:space="0" w:color="auto"/>
                <w:left w:val="none" w:sz="0" w:space="0" w:color="auto"/>
                <w:bottom w:val="none" w:sz="0" w:space="0" w:color="auto"/>
                <w:right w:val="none" w:sz="0" w:space="0" w:color="auto"/>
              </w:divBdr>
              <w:divsChild>
                <w:div w:id="11764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5428">
      <w:bodyDiv w:val="1"/>
      <w:marLeft w:val="0"/>
      <w:marRight w:val="0"/>
      <w:marTop w:val="0"/>
      <w:marBottom w:val="0"/>
      <w:divBdr>
        <w:top w:val="none" w:sz="0" w:space="0" w:color="auto"/>
        <w:left w:val="none" w:sz="0" w:space="0" w:color="auto"/>
        <w:bottom w:val="none" w:sz="0" w:space="0" w:color="auto"/>
        <w:right w:val="none" w:sz="0" w:space="0" w:color="auto"/>
      </w:divBdr>
      <w:divsChild>
        <w:div w:id="975725215">
          <w:marLeft w:val="0"/>
          <w:marRight w:val="0"/>
          <w:marTop w:val="0"/>
          <w:marBottom w:val="0"/>
          <w:divBdr>
            <w:top w:val="none" w:sz="0" w:space="0" w:color="auto"/>
            <w:left w:val="none" w:sz="0" w:space="0" w:color="auto"/>
            <w:bottom w:val="none" w:sz="0" w:space="0" w:color="auto"/>
            <w:right w:val="none" w:sz="0" w:space="0" w:color="auto"/>
          </w:divBdr>
          <w:divsChild>
            <w:div w:id="856499247">
              <w:marLeft w:val="0"/>
              <w:marRight w:val="0"/>
              <w:marTop w:val="0"/>
              <w:marBottom w:val="0"/>
              <w:divBdr>
                <w:top w:val="none" w:sz="0" w:space="0" w:color="auto"/>
                <w:left w:val="none" w:sz="0" w:space="0" w:color="auto"/>
                <w:bottom w:val="none" w:sz="0" w:space="0" w:color="auto"/>
                <w:right w:val="none" w:sz="0" w:space="0" w:color="auto"/>
              </w:divBdr>
              <w:divsChild>
                <w:div w:id="19042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5719">
      <w:bodyDiv w:val="1"/>
      <w:marLeft w:val="0"/>
      <w:marRight w:val="0"/>
      <w:marTop w:val="0"/>
      <w:marBottom w:val="0"/>
      <w:divBdr>
        <w:top w:val="none" w:sz="0" w:space="0" w:color="auto"/>
        <w:left w:val="none" w:sz="0" w:space="0" w:color="auto"/>
        <w:bottom w:val="none" w:sz="0" w:space="0" w:color="auto"/>
        <w:right w:val="none" w:sz="0" w:space="0" w:color="auto"/>
      </w:divBdr>
      <w:divsChild>
        <w:div w:id="1942759651">
          <w:marLeft w:val="0"/>
          <w:marRight w:val="0"/>
          <w:marTop w:val="0"/>
          <w:marBottom w:val="0"/>
          <w:divBdr>
            <w:top w:val="none" w:sz="0" w:space="0" w:color="auto"/>
            <w:left w:val="none" w:sz="0" w:space="0" w:color="auto"/>
            <w:bottom w:val="none" w:sz="0" w:space="0" w:color="auto"/>
            <w:right w:val="none" w:sz="0" w:space="0" w:color="auto"/>
          </w:divBdr>
          <w:divsChild>
            <w:div w:id="177041726">
              <w:marLeft w:val="0"/>
              <w:marRight w:val="0"/>
              <w:marTop w:val="0"/>
              <w:marBottom w:val="0"/>
              <w:divBdr>
                <w:top w:val="none" w:sz="0" w:space="0" w:color="auto"/>
                <w:left w:val="none" w:sz="0" w:space="0" w:color="auto"/>
                <w:bottom w:val="none" w:sz="0" w:space="0" w:color="auto"/>
                <w:right w:val="none" w:sz="0" w:space="0" w:color="auto"/>
              </w:divBdr>
              <w:divsChild>
                <w:div w:id="652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18766">
      <w:bodyDiv w:val="1"/>
      <w:marLeft w:val="0"/>
      <w:marRight w:val="0"/>
      <w:marTop w:val="0"/>
      <w:marBottom w:val="0"/>
      <w:divBdr>
        <w:top w:val="none" w:sz="0" w:space="0" w:color="auto"/>
        <w:left w:val="none" w:sz="0" w:space="0" w:color="auto"/>
        <w:bottom w:val="none" w:sz="0" w:space="0" w:color="auto"/>
        <w:right w:val="none" w:sz="0" w:space="0" w:color="auto"/>
      </w:divBdr>
      <w:divsChild>
        <w:div w:id="635262239">
          <w:marLeft w:val="0"/>
          <w:marRight w:val="0"/>
          <w:marTop w:val="0"/>
          <w:marBottom w:val="0"/>
          <w:divBdr>
            <w:top w:val="none" w:sz="0" w:space="0" w:color="auto"/>
            <w:left w:val="none" w:sz="0" w:space="0" w:color="auto"/>
            <w:bottom w:val="none" w:sz="0" w:space="0" w:color="auto"/>
            <w:right w:val="none" w:sz="0" w:space="0" w:color="auto"/>
          </w:divBdr>
          <w:divsChild>
            <w:div w:id="947275428">
              <w:marLeft w:val="0"/>
              <w:marRight w:val="0"/>
              <w:marTop w:val="0"/>
              <w:marBottom w:val="0"/>
              <w:divBdr>
                <w:top w:val="none" w:sz="0" w:space="0" w:color="auto"/>
                <w:left w:val="none" w:sz="0" w:space="0" w:color="auto"/>
                <w:bottom w:val="none" w:sz="0" w:space="0" w:color="auto"/>
                <w:right w:val="none" w:sz="0" w:space="0" w:color="auto"/>
              </w:divBdr>
              <w:divsChild>
                <w:div w:id="812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1117">
      <w:bodyDiv w:val="1"/>
      <w:marLeft w:val="0"/>
      <w:marRight w:val="0"/>
      <w:marTop w:val="0"/>
      <w:marBottom w:val="0"/>
      <w:divBdr>
        <w:top w:val="none" w:sz="0" w:space="0" w:color="auto"/>
        <w:left w:val="none" w:sz="0" w:space="0" w:color="auto"/>
        <w:bottom w:val="none" w:sz="0" w:space="0" w:color="auto"/>
        <w:right w:val="none" w:sz="0" w:space="0" w:color="auto"/>
      </w:divBdr>
    </w:div>
    <w:div w:id="904218794">
      <w:bodyDiv w:val="1"/>
      <w:marLeft w:val="0"/>
      <w:marRight w:val="0"/>
      <w:marTop w:val="0"/>
      <w:marBottom w:val="0"/>
      <w:divBdr>
        <w:top w:val="none" w:sz="0" w:space="0" w:color="auto"/>
        <w:left w:val="none" w:sz="0" w:space="0" w:color="auto"/>
        <w:bottom w:val="none" w:sz="0" w:space="0" w:color="auto"/>
        <w:right w:val="none" w:sz="0" w:space="0" w:color="auto"/>
      </w:divBdr>
      <w:divsChild>
        <w:div w:id="387462276">
          <w:marLeft w:val="0"/>
          <w:marRight w:val="0"/>
          <w:marTop w:val="0"/>
          <w:marBottom w:val="0"/>
          <w:divBdr>
            <w:top w:val="none" w:sz="0" w:space="0" w:color="auto"/>
            <w:left w:val="none" w:sz="0" w:space="0" w:color="auto"/>
            <w:bottom w:val="none" w:sz="0" w:space="0" w:color="auto"/>
            <w:right w:val="none" w:sz="0" w:space="0" w:color="auto"/>
          </w:divBdr>
          <w:divsChild>
            <w:div w:id="40249711">
              <w:marLeft w:val="0"/>
              <w:marRight w:val="0"/>
              <w:marTop w:val="0"/>
              <w:marBottom w:val="0"/>
              <w:divBdr>
                <w:top w:val="none" w:sz="0" w:space="0" w:color="auto"/>
                <w:left w:val="none" w:sz="0" w:space="0" w:color="auto"/>
                <w:bottom w:val="none" w:sz="0" w:space="0" w:color="auto"/>
                <w:right w:val="none" w:sz="0" w:space="0" w:color="auto"/>
              </w:divBdr>
              <w:divsChild>
                <w:div w:id="1156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3561">
      <w:bodyDiv w:val="1"/>
      <w:marLeft w:val="0"/>
      <w:marRight w:val="0"/>
      <w:marTop w:val="0"/>
      <w:marBottom w:val="0"/>
      <w:divBdr>
        <w:top w:val="none" w:sz="0" w:space="0" w:color="auto"/>
        <w:left w:val="none" w:sz="0" w:space="0" w:color="auto"/>
        <w:bottom w:val="none" w:sz="0" w:space="0" w:color="auto"/>
        <w:right w:val="none" w:sz="0" w:space="0" w:color="auto"/>
      </w:divBdr>
      <w:divsChild>
        <w:div w:id="208803780">
          <w:marLeft w:val="0"/>
          <w:marRight w:val="0"/>
          <w:marTop w:val="0"/>
          <w:marBottom w:val="0"/>
          <w:divBdr>
            <w:top w:val="none" w:sz="0" w:space="0" w:color="auto"/>
            <w:left w:val="none" w:sz="0" w:space="0" w:color="auto"/>
            <w:bottom w:val="none" w:sz="0" w:space="0" w:color="auto"/>
            <w:right w:val="none" w:sz="0" w:space="0" w:color="auto"/>
          </w:divBdr>
          <w:divsChild>
            <w:div w:id="1313828382">
              <w:marLeft w:val="0"/>
              <w:marRight w:val="0"/>
              <w:marTop w:val="0"/>
              <w:marBottom w:val="0"/>
              <w:divBdr>
                <w:top w:val="none" w:sz="0" w:space="0" w:color="auto"/>
                <w:left w:val="none" w:sz="0" w:space="0" w:color="auto"/>
                <w:bottom w:val="none" w:sz="0" w:space="0" w:color="auto"/>
                <w:right w:val="none" w:sz="0" w:space="0" w:color="auto"/>
              </w:divBdr>
              <w:divsChild>
                <w:div w:id="16677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0595">
      <w:bodyDiv w:val="1"/>
      <w:marLeft w:val="0"/>
      <w:marRight w:val="0"/>
      <w:marTop w:val="0"/>
      <w:marBottom w:val="0"/>
      <w:divBdr>
        <w:top w:val="none" w:sz="0" w:space="0" w:color="auto"/>
        <w:left w:val="none" w:sz="0" w:space="0" w:color="auto"/>
        <w:bottom w:val="none" w:sz="0" w:space="0" w:color="auto"/>
        <w:right w:val="none" w:sz="0" w:space="0" w:color="auto"/>
      </w:divBdr>
      <w:divsChild>
        <w:div w:id="86510564">
          <w:marLeft w:val="0"/>
          <w:marRight w:val="0"/>
          <w:marTop w:val="0"/>
          <w:marBottom w:val="0"/>
          <w:divBdr>
            <w:top w:val="none" w:sz="0" w:space="0" w:color="auto"/>
            <w:left w:val="none" w:sz="0" w:space="0" w:color="auto"/>
            <w:bottom w:val="none" w:sz="0" w:space="0" w:color="auto"/>
            <w:right w:val="none" w:sz="0" w:space="0" w:color="auto"/>
          </w:divBdr>
          <w:divsChild>
            <w:div w:id="1587885357">
              <w:marLeft w:val="0"/>
              <w:marRight w:val="0"/>
              <w:marTop w:val="0"/>
              <w:marBottom w:val="0"/>
              <w:divBdr>
                <w:top w:val="none" w:sz="0" w:space="0" w:color="auto"/>
                <w:left w:val="none" w:sz="0" w:space="0" w:color="auto"/>
                <w:bottom w:val="none" w:sz="0" w:space="0" w:color="auto"/>
                <w:right w:val="none" w:sz="0" w:space="0" w:color="auto"/>
              </w:divBdr>
              <w:divsChild>
                <w:div w:id="630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4946">
      <w:bodyDiv w:val="1"/>
      <w:marLeft w:val="0"/>
      <w:marRight w:val="0"/>
      <w:marTop w:val="0"/>
      <w:marBottom w:val="0"/>
      <w:divBdr>
        <w:top w:val="none" w:sz="0" w:space="0" w:color="auto"/>
        <w:left w:val="none" w:sz="0" w:space="0" w:color="auto"/>
        <w:bottom w:val="none" w:sz="0" w:space="0" w:color="auto"/>
        <w:right w:val="none" w:sz="0" w:space="0" w:color="auto"/>
      </w:divBdr>
      <w:divsChild>
        <w:div w:id="1674410264">
          <w:marLeft w:val="0"/>
          <w:marRight w:val="0"/>
          <w:marTop w:val="0"/>
          <w:marBottom w:val="0"/>
          <w:divBdr>
            <w:top w:val="none" w:sz="0" w:space="0" w:color="auto"/>
            <w:left w:val="none" w:sz="0" w:space="0" w:color="auto"/>
            <w:bottom w:val="none" w:sz="0" w:space="0" w:color="auto"/>
            <w:right w:val="none" w:sz="0" w:space="0" w:color="auto"/>
          </w:divBdr>
          <w:divsChild>
            <w:div w:id="817842354">
              <w:marLeft w:val="0"/>
              <w:marRight w:val="0"/>
              <w:marTop w:val="0"/>
              <w:marBottom w:val="0"/>
              <w:divBdr>
                <w:top w:val="none" w:sz="0" w:space="0" w:color="auto"/>
                <w:left w:val="none" w:sz="0" w:space="0" w:color="auto"/>
                <w:bottom w:val="none" w:sz="0" w:space="0" w:color="auto"/>
                <w:right w:val="none" w:sz="0" w:space="0" w:color="auto"/>
              </w:divBdr>
              <w:divsChild>
                <w:div w:id="18618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50293">
      <w:bodyDiv w:val="1"/>
      <w:marLeft w:val="0"/>
      <w:marRight w:val="0"/>
      <w:marTop w:val="0"/>
      <w:marBottom w:val="0"/>
      <w:divBdr>
        <w:top w:val="none" w:sz="0" w:space="0" w:color="auto"/>
        <w:left w:val="none" w:sz="0" w:space="0" w:color="auto"/>
        <w:bottom w:val="none" w:sz="0" w:space="0" w:color="auto"/>
        <w:right w:val="none" w:sz="0" w:space="0" w:color="auto"/>
      </w:divBdr>
      <w:divsChild>
        <w:div w:id="1381710270">
          <w:marLeft w:val="0"/>
          <w:marRight w:val="0"/>
          <w:marTop w:val="0"/>
          <w:marBottom w:val="0"/>
          <w:divBdr>
            <w:top w:val="none" w:sz="0" w:space="0" w:color="auto"/>
            <w:left w:val="none" w:sz="0" w:space="0" w:color="auto"/>
            <w:bottom w:val="none" w:sz="0" w:space="0" w:color="auto"/>
            <w:right w:val="none" w:sz="0" w:space="0" w:color="auto"/>
          </w:divBdr>
          <w:divsChild>
            <w:div w:id="1645700178">
              <w:marLeft w:val="0"/>
              <w:marRight w:val="0"/>
              <w:marTop w:val="0"/>
              <w:marBottom w:val="0"/>
              <w:divBdr>
                <w:top w:val="none" w:sz="0" w:space="0" w:color="auto"/>
                <w:left w:val="none" w:sz="0" w:space="0" w:color="auto"/>
                <w:bottom w:val="none" w:sz="0" w:space="0" w:color="auto"/>
                <w:right w:val="none" w:sz="0" w:space="0" w:color="auto"/>
              </w:divBdr>
              <w:divsChild>
                <w:div w:id="15806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281">
      <w:bodyDiv w:val="1"/>
      <w:marLeft w:val="0"/>
      <w:marRight w:val="0"/>
      <w:marTop w:val="0"/>
      <w:marBottom w:val="0"/>
      <w:divBdr>
        <w:top w:val="none" w:sz="0" w:space="0" w:color="auto"/>
        <w:left w:val="none" w:sz="0" w:space="0" w:color="auto"/>
        <w:bottom w:val="none" w:sz="0" w:space="0" w:color="auto"/>
        <w:right w:val="none" w:sz="0" w:space="0" w:color="auto"/>
      </w:divBdr>
      <w:divsChild>
        <w:div w:id="341587780">
          <w:marLeft w:val="0"/>
          <w:marRight w:val="0"/>
          <w:marTop w:val="0"/>
          <w:marBottom w:val="0"/>
          <w:divBdr>
            <w:top w:val="none" w:sz="0" w:space="0" w:color="auto"/>
            <w:left w:val="none" w:sz="0" w:space="0" w:color="auto"/>
            <w:bottom w:val="none" w:sz="0" w:space="0" w:color="auto"/>
            <w:right w:val="none" w:sz="0" w:space="0" w:color="auto"/>
          </w:divBdr>
          <w:divsChild>
            <w:div w:id="2127849590">
              <w:marLeft w:val="0"/>
              <w:marRight w:val="0"/>
              <w:marTop w:val="0"/>
              <w:marBottom w:val="0"/>
              <w:divBdr>
                <w:top w:val="none" w:sz="0" w:space="0" w:color="auto"/>
                <w:left w:val="none" w:sz="0" w:space="0" w:color="auto"/>
                <w:bottom w:val="none" w:sz="0" w:space="0" w:color="auto"/>
                <w:right w:val="none" w:sz="0" w:space="0" w:color="auto"/>
              </w:divBdr>
              <w:divsChild>
                <w:div w:id="667561800">
                  <w:marLeft w:val="0"/>
                  <w:marRight w:val="0"/>
                  <w:marTop w:val="0"/>
                  <w:marBottom w:val="0"/>
                  <w:divBdr>
                    <w:top w:val="none" w:sz="0" w:space="0" w:color="auto"/>
                    <w:left w:val="none" w:sz="0" w:space="0" w:color="auto"/>
                    <w:bottom w:val="none" w:sz="0" w:space="0" w:color="auto"/>
                    <w:right w:val="none" w:sz="0" w:space="0" w:color="auto"/>
                  </w:divBdr>
                  <w:divsChild>
                    <w:div w:id="18405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58447">
      <w:bodyDiv w:val="1"/>
      <w:marLeft w:val="0"/>
      <w:marRight w:val="0"/>
      <w:marTop w:val="0"/>
      <w:marBottom w:val="0"/>
      <w:divBdr>
        <w:top w:val="none" w:sz="0" w:space="0" w:color="auto"/>
        <w:left w:val="none" w:sz="0" w:space="0" w:color="auto"/>
        <w:bottom w:val="none" w:sz="0" w:space="0" w:color="auto"/>
        <w:right w:val="none" w:sz="0" w:space="0" w:color="auto"/>
      </w:divBdr>
      <w:divsChild>
        <w:div w:id="819076026">
          <w:marLeft w:val="0"/>
          <w:marRight w:val="0"/>
          <w:marTop w:val="0"/>
          <w:marBottom w:val="0"/>
          <w:divBdr>
            <w:top w:val="none" w:sz="0" w:space="0" w:color="auto"/>
            <w:left w:val="none" w:sz="0" w:space="0" w:color="auto"/>
            <w:bottom w:val="none" w:sz="0" w:space="0" w:color="auto"/>
            <w:right w:val="none" w:sz="0" w:space="0" w:color="auto"/>
          </w:divBdr>
          <w:divsChild>
            <w:div w:id="1725641886">
              <w:marLeft w:val="0"/>
              <w:marRight w:val="0"/>
              <w:marTop w:val="0"/>
              <w:marBottom w:val="0"/>
              <w:divBdr>
                <w:top w:val="none" w:sz="0" w:space="0" w:color="auto"/>
                <w:left w:val="none" w:sz="0" w:space="0" w:color="auto"/>
                <w:bottom w:val="none" w:sz="0" w:space="0" w:color="auto"/>
                <w:right w:val="none" w:sz="0" w:space="0" w:color="auto"/>
              </w:divBdr>
              <w:divsChild>
                <w:div w:id="18126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25243">
      <w:bodyDiv w:val="1"/>
      <w:marLeft w:val="0"/>
      <w:marRight w:val="0"/>
      <w:marTop w:val="0"/>
      <w:marBottom w:val="0"/>
      <w:divBdr>
        <w:top w:val="none" w:sz="0" w:space="0" w:color="auto"/>
        <w:left w:val="none" w:sz="0" w:space="0" w:color="auto"/>
        <w:bottom w:val="none" w:sz="0" w:space="0" w:color="auto"/>
        <w:right w:val="none" w:sz="0" w:space="0" w:color="auto"/>
      </w:divBdr>
      <w:divsChild>
        <w:div w:id="1370180825">
          <w:marLeft w:val="0"/>
          <w:marRight w:val="0"/>
          <w:marTop w:val="0"/>
          <w:marBottom w:val="0"/>
          <w:divBdr>
            <w:top w:val="none" w:sz="0" w:space="0" w:color="auto"/>
            <w:left w:val="none" w:sz="0" w:space="0" w:color="auto"/>
            <w:bottom w:val="none" w:sz="0" w:space="0" w:color="auto"/>
            <w:right w:val="none" w:sz="0" w:space="0" w:color="auto"/>
          </w:divBdr>
          <w:divsChild>
            <w:div w:id="158932973">
              <w:marLeft w:val="0"/>
              <w:marRight w:val="0"/>
              <w:marTop w:val="0"/>
              <w:marBottom w:val="0"/>
              <w:divBdr>
                <w:top w:val="none" w:sz="0" w:space="0" w:color="auto"/>
                <w:left w:val="none" w:sz="0" w:space="0" w:color="auto"/>
                <w:bottom w:val="none" w:sz="0" w:space="0" w:color="auto"/>
                <w:right w:val="none" w:sz="0" w:space="0" w:color="auto"/>
              </w:divBdr>
              <w:divsChild>
                <w:div w:id="2071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9254">
      <w:bodyDiv w:val="1"/>
      <w:marLeft w:val="0"/>
      <w:marRight w:val="0"/>
      <w:marTop w:val="0"/>
      <w:marBottom w:val="0"/>
      <w:divBdr>
        <w:top w:val="none" w:sz="0" w:space="0" w:color="auto"/>
        <w:left w:val="none" w:sz="0" w:space="0" w:color="auto"/>
        <w:bottom w:val="none" w:sz="0" w:space="0" w:color="auto"/>
        <w:right w:val="none" w:sz="0" w:space="0" w:color="auto"/>
      </w:divBdr>
      <w:divsChild>
        <w:div w:id="1045258989">
          <w:marLeft w:val="0"/>
          <w:marRight w:val="0"/>
          <w:marTop w:val="0"/>
          <w:marBottom w:val="0"/>
          <w:divBdr>
            <w:top w:val="none" w:sz="0" w:space="0" w:color="auto"/>
            <w:left w:val="none" w:sz="0" w:space="0" w:color="auto"/>
            <w:bottom w:val="none" w:sz="0" w:space="0" w:color="auto"/>
            <w:right w:val="none" w:sz="0" w:space="0" w:color="auto"/>
          </w:divBdr>
          <w:divsChild>
            <w:div w:id="1957985477">
              <w:marLeft w:val="0"/>
              <w:marRight w:val="0"/>
              <w:marTop w:val="0"/>
              <w:marBottom w:val="0"/>
              <w:divBdr>
                <w:top w:val="none" w:sz="0" w:space="0" w:color="auto"/>
                <w:left w:val="none" w:sz="0" w:space="0" w:color="auto"/>
                <w:bottom w:val="none" w:sz="0" w:space="0" w:color="auto"/>
                <w:right w:val="none" w:sz="0" w:space="0" w:color="auto"/>
              </w:divBdr>
              <w:divsChild>
                <w:div w:id="16548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7914">
      <w:bodyDiv w:val="1"/>
      <w:marLeft w:val="0"/>
      <w:marRight w:val="0"/>
      <w:marTop w:val="0"/>
      <w:marBottom w:val="0"/>
      <w:divBdr>
        <w:top w:val="none" w:sz="0" w:space="0" w:color="auto"/>
        <w:left w:val="none" w:sz="0" w:space="0" w:color="auto"/>
        <w:bottom w:val="none" w:sz="0" w:space="0" w:color="auto"/>
        <w:right w:val="none" w:sz="0" w:space="0" w:color="auto"/>
      </w:divBdr>
      <w:divsChild>
        <w:div w:id="1712655446">
          <w:marLeft w:val="0"/>
          <w:marRight w:val="0"/>
          <w:marTop w:val="0"/>
          <w:marBottom w:val="0"/>
          <w:divBdr>
            <w:top w:val="none" w:sz="0" w:space="0" w:color="auto"/>
            <w:left w:val="none" w:sz="0" w:space="0" w:color="auto"/>
            <w:bottom w:val="none" w:sz="0" w:space="0" w:color="auto"/>
            <w:right w:val="none" w:sz="0" w:space="0" w:color="auto"/>
          </w:divBdr>
          <w:divsChild>
            <w:div w:id="2061591969">
              <w:marLeft w:val="0"/>
              <w:marRight w:val="0"/>
              <w:marTop w:val="0"/>
              <w:marBottom w:val="0"/>
              <w:divBdr>
                <w:top w:val="none" w:sz="0" w:space="0" w:color="auto"/>
                <w:left w:val="none" w:sz="0" w:space="0" w:color="auto"/>
                <w:bottom w:val="none" w:sz="0" w:space="0" w:color="auto"/>
                <w:right w:val="none" w:sz="0" w:space="0" w:color="auto"/>
              </w:divBdr>
              <w:divsChild>
                <w:div w:id="1273199935">
                  <w:marLeft w:val="0"/>
                  <w:marRight w:val="0"/>
                  <w:marTop w:val="0"/>
                  <w:marBottom w:val="0"/>
                  <w:divBdr>
                    <w:top w:val="none" w:sz="0" w:space="0" w:color="auto"/>
                    <w:left w:val="none" w:sz="0" w:space="0" w:color="auto"/>
                    <w:bottom w:val="none" w:sz="0" w:space="0" w:color="auto"/>
                    <w:right w:val="none" w:sz="0" w:space="0" w:color="auto"/>
                  </w:divBdr>
                  <w:divsChild>
                    <w:div w:id="2258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01085">
      <w:bodyDiv w:val="1"/>
      <w:marLeft w:val="0"/>
      <w:marRight w:val="0"/>
      <w:marTop w:val="0"/>
      <w:marBottom w:val="0"/>
      <w:divBdr>
        <w:top w:val="none" w:sz="0" w:space="0" w:color="auto"/>
        <w:left w:val="none" w:sz="0" w:space="0" w:color="auto"/>
        <w:bottom w:val="none" w:sz="0" w:space="0" w:color="auto"/>
        <w:right w:val="none" w:sz="0" w:space="0" w:color="auto"/>
      </w:divBdr>
      <w:divsChild>
        <w:div w:id="2025204991">
          <w:marLeft w:val="0"/>
          <w:marRight w:val="0"/>
          <w:marTop w:val="0"/>
          <w:marBottom w:val="0"/>
          <w:divBdr>
            <w:top w:val="none" w:sz="0" w:space="0" w:color="auto"/>
            <w:left w:val="none" w:sz="0" w:space="0" w:color="auto"/>
            <w:bottom w:val="none" w:sz="0" w:space="0" w:color="auto"/>
            <w:right w:val="none" w:sz="0" w:space="0" w:color="auto"/>
          </w:divBdr>
          <w:divsChild>
            <w:div w:id="900866080">
              <w:marLeft w:val="0"/>
              <w:marRight w:val="0"/>
              <w:marTop w:val="0"/>
              <w:marBottom w:val="0"/>
              <w:divBdr>
                <w:top w:val="none" w:sz="0" w:space="0" w:color="auto"/>
                <w:left w:val="none" w:sz="0" w:space="0" w:color="auto"/>
                <w:bottom w:val="none" w:sz="0" w:space="0" w:color="auto"/>
                <w:right w:val="none" w:sz="0" w:space="0" w:color="auto"/>
              </w:divBdr>
              <w:divsChild>
                <w:div w:id="1991669099">
                  <w:marLeft w:val="0"/>
                  <w:marRight w:val="0"/>
                  <w:marTop w:val="0"/>
                  <w:marBottom w:val="0"/>
                  <w:divBdr>
                    <w:top w:val="none" w:sz="0" w:space="0" w:color="auto"/>
                    <w:left w:val="none" w:sz="0" w:space="0" w:color="auto"/>
                    <w:bottom w:val="none" w:sz="0" w:space="0" w:color="auto"/>
                    <w:right w:val="none" w:sz="0" w:space="0" w:color="auto"/>
                  </w:divBdr>
                  <w:divsChild>
                    <w:div w:id="15034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5984">
      <w:bodyDiv w:val="1"/>
      <w:marLeft w:val="0"/>
      <w:marRight w:val="0"/>
      <w:marTop w:val="0"/>
      <w:marBottom w:val="0"/>
      <w:divBdr>
        <w:top w:val="none" w:sz="0" w:space="0" w:color="auto"/>
        <w:left w:val="none" w:sz="0" w:space="0" w:color="auto"/>
        <w:bottom w:val="none" w:sz="0" w:space="0" w:color="auto"/>
        <w:right w:val="none" w:sz="0" w:space="0" w:color="auto"/>
      </w:divBdr>
      <w:divsChild>
        <w:div w:id="312107991">
          <w:marLeft w:val="0"/>
          <w:marRight w:val="0"/>
          <w:marTop w:val="0"/>
          <w:marBottom w:val="0"/>
          <w:divBdr>
            <w:top w:val="none" w:sz="0" w:space="0" w:color="auto"/>
            <w:left w:val="none" w:sz="0" w:space="0" w:color="auto"/>
            <w:bottom w:val="none" w:sz="0" w:space="0" w:color="auto"/>
            <w:right w:val="none" w:sz="0" w:space="0" w:color="auto"/>
          </w:divBdr>
          <w:divsChild>
            <w:div w:id="63257141">
              <w:marLeft w:val="0"/>
              <w:marRight w:val="0"/>
              <w:marTop w:val="0"/>
              <w:marBottom w:val="0"/>
              <w:divBdr>
                <w:top w:val="none" w:sz="0" w:space="0" w:color="auto"/>
                <w:left w:val="none" w:sz="0" w:space="0" w:color="auto"/>
                <w:bottom w:val="none" w:sz="0" w:space="0" w:color="auto"/>
                <w:right w:val="none" w:sz="0" w:space="0" w:color="auto"/>
              </w:divBdr>
              <w:divsChild>
                <w:div w:id="750659310">
                  <w:marLeft w:val="0"/>
                  <w:marRight w:val="0"/>
                  <w:marTop w:val="0"/>
                  <w:marBottom w:val="0"/>
                  <w:divBdr>
                    <w:top w:val="none" w:sz="0" w:space="0" w:color="auto"/>
                    <w:left w:val="none" w:sz="0" w:space="0" w:color="auto"/>
                    <w:bottom w:val="none" w:sz="0" w:space="0" w:color="auto"/>
                    <w:right w:val="none" w:sz="0" w:space="0" w:color="auto"/>
                  </w:divBdr>
                  <w:divsChild>
                    <w:div w:id="12650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12990">
      <w:bodyDiv w:val="1"/>
      <w:marLeft w:val="0"/>
      <w:marRight w:val="0"/>
      <w:marTop w:val="0"/>
      <w:marBottom w:val="0"/>
      <w:divBdr>
        <w:top w:val="none" w:sz="0" w:space="0" w:color="auto"/>
        <w:left w:val="none" w:sz="0" w:space="0" w:color="auto"/>
        <w:bottom w:val="none" w:sz="0" w:space="0" w:color="auto"/>
        <w:right w:val="none" w:sz="0" w:space="0" w:color="auto"/>
      </w:divBdr>
      <w:divsChild>
        <w:div w:id="2010906633">
          <w:marLeft w:val="0"/>
          <w:marRight w:val="0"/>
          <w:marTop w:val="0"/>
          <w:marBottom w:val="0"/>
          <w:divBdr>
            <w:top w:val="none" w:sz="0" w:space="0" w:color="auto"/>
            <w:left w:val="none" w:sz="0" w:space="0" w:color="auto"/>
            <w:bottom w:val="none" w:sz="0" w:space="0" w:color="auto"/>
            <w:right w:val="none" w:sz="0" w:space="0" w:color="auto"/>
          </w:divBdr>
          <w:divsChild>
            <w:div w:id="32586476">
              <w:marLeft w:val="0"/>
              <w:marRight w:val="0"/>
              <w:marTop w:val="0"/>
              <w:marBottom w:val="0"/>
              <w:divBdr>
                <w:top w:val="none" w:sz="0" w:space="0" w:color="auto"/>
                <w:left w:val="none" w:sz="0" w:space="0" w:color="auto"/>
                <w:bottom w:val="none" w:sz="0" w:space="0" w:color="auto"/>
                <w:right w:val="none" w:sz="0" w:space="0" w:color="auto"/>
              </w:divBdr>
              <w:divsChild>
                <w:div w:id="1374882593">
                  <w:marLeft w:val="0"/>
                  <w:marRight w:val="0"/>
                  <w:marTop w:val="0"/>
                  <w:marBottom w:val="0"/>
                  <w:divBdr>
                    <w:top w:val="none" w:sz="0" w:space="0" w:color="auto"/>
                    <w:left w:val="none" w:sz="0" w:space="0" w:color="auto"/>
                    <w:bottom w:val="none" w:sz="0" w:space="0" w:color="auto"/>
                    <w:right w:val="none" w:sz="0" w:space="0" w:color="auto"/>
                  </w:divBdr>
                  <w:divsChild>
                    <w:div w:id="13242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2539">
      <w:bodyDiv w:val="1"/>
      <w:marLeft w:val="0"/>
      <w:marRight w:val="0"/>
      <w:marTop w:val="0"/>
      <w:marBottom w:val="0"/>
      <w:divBdr>
        <w:top w:val="none" w:sz="0" w:space="0" w:color="auto"/>
        <w:left w:val="none" w:sz="0" w:space="0" w:color="auto"/>
        <w:bottom w:val="none" w:sz="0" w:space="0" w:color="auto"/>
        <w:right w:val="none" w:sz="0" w:space="0" w:color="auto"/>
      </w:divBdr>
      <w:divsChild>
        <w:div w:id="1703287773">
          <w:marLeft w:val="0"/>
          <w:marRight w:val="0"/>
          <w:marTop w:val="0"/>
          <w:marBottom w:val="0"/>
          <w:divBdr>
            <w:top w:val="none" w:sz="0" w:space="0" w:color="auto"/>
            <w:left w:val="none" w:sz="0" w:space="0" w:color="auto"/>
            <w:bottom w:val="none" w:sz="0" w:space="0" w:color="auto"/>
            <w:right w:val="none" w:sz="0" w:space="0" w:color="auto"/>
          </w:divBdr>
          <w:divsChild>
            <w:div w:id="1805081445">
              <w:marLeft w:val="0"/>
              <w:marRight w:val="0"/>
              <w:marTop w:val="0"/>
              <w:marBottom w:val="0"/>
              <w:divBdr>
                <w:top w:val="none" w:sz="0" w:space="0" w:color="auto"/>
                <w:left w:val="none" w:sz="0" w:space="0" w:color="auto"/>
                <w:bottom w:val="none" w:sz="0" w:space="0" w:color="auto"/>
                <w:right w:val="none" w:sz="0" w:space="0" w:color="auto"/>
              </w:divBdr>
              <w:divsChild>
                <w:div w:id="5695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6365">
      <w:bodyDiv w:val="1"/>
      <w:marLeft w:val="0"/>
      <w:marRight w:val="0"/>
      <w:marTop w:val="0"/>
      <w:marBottom w:val="0"/>
      <w:divBdr>
        <w:top w:val="none" w:sz="0" w:space="0" w:color="auto"/>
        <w:left w:val="none" w:sz="0" w:space="0" w:color="auto"/>
        <w:bottom w:val="none" w:sz="0" w:space="0" w:color="auto"/>
        <w:right w:val="none" w:sz="0" w:space="0" w:color="auto"/>
      </w:divBdr>
      <w:divsChild>
        <w:div w:id="748698324">
          <w:marLeft w:val="0"/>
          <w:marRight w:val="0"/>
          <w:marTop w:val="0"/>
          <w:marBottom w:val="0"/>
          <w:divBdr>
            <w:top w:val="none" w:sz="0" w:space="0" w:color="auto"/>
            <w:left w:val="none" w:sz="0" w:space="0" w:color="auto"/>
            <w:bottom w:val="none" w:sz="0" w:space="0" w:color="auto"/>
            <w:right w:val="none" w:sz="0" w:space="0" w:color="auto"/>
          </w:divBdr>
          <w:divsChild>
            <w:div w:id="761879609">
              <w:marLeft w:val="0"/>
              <w:marRight w:val="0"/>
              <w:marTop w:val="0"/>
              <w:marBottom w:val="0"/>
              <w:divBdr>
                <w:top w:val="none" w:sz="0" w:space="0" w:color="auto"/>
                <w:left w:val="none" w:sz="0" w:space="0" w:color="auto"/>
                <w:bottom w:val="none" w:sz="0" w:space="0" w:color="auto"/>
                <w:right w:val="none" w:sz="0" w:space="0" w:color="auto"/>
              </w:divBdr>
              <w:divsChild>
                <w:div w:id="5285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7500">
      <w:bodyDiv w:val="1"/>
      <w:marLeft w:val="0"/>
      <w:marRight w:val="0"/>
      <w:marTop w:val="0"/>
      <w:marBottom w:val="0"/>
      <w:divBdr>
        <w:top w:val="none" w:sz="0" w:space="0" w:color="auto"/>
        <w:left w:val="none" w:sz="0" w:space="0" w:color="auto"/>
        <w:bottom w:val="none" w:sz="0" w:space="0" w:color="auto"/>
        <w:right w:val="none" w:sz="0" w:space="0" w:color="auto"/>
      </w:divBdr>
      <w:divsChild>
        <w:div w:id="1622689393">
          <w:marLeft w:val="0"/>
          <w:marRight w:val="0"/>
          <w:marTop w:val="0"/>
          <w:marBottom w:val="0"/>
          <w:divBdr>
            <w:top w:val="none" w:sz="0" w:space="0" w:color="auto"/>
            <w:left w:val="none" w:sz="0" w:space="0" w:color="auto"/>
            <w:bottom w:val="none" w:sz="0" w:space="0" w:color="auto"/>
            <w:right w:val="none" w:sz="0" w:space="0" w:color="auto"/>
          </w:divBdr>
          <w:divsChild>
            <w:div w:id="1593784670">
              <w:marLeft w:val="0"/>
              <w:marRight w:val="0"/>
              <w:marTop w:val="0"/>
              <w:marBottom w:val="0"/>
              <w:divBdr>
                <w:top w:val="none" w:sz="0" w:space="0" w:color="auto"/>
                <w:left w:val="none" w:sz="0" w:space="0" w:color="auto"/>
                <w:bottom w:val="none" w:sz="0" w:space="0" w:color="auto"/>
                <w:right w:val="none" w:sz="0" w:space="0" w:color="auto"/>
              </w:divBdr>
              <w:divsChild>
                <w:div w:id="10921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8404">
      <w:bodyDiv w:val="1"/>
      <w:marLeft w:val="0"/>
      <w:marRight w:val="0"/>
      <w:marTop w:val="0"/>
      <w:marBottom w:val="0"/>
      <w:divBdr>
        <w:top w:val="none" w:sz="0" w:space="0" w:color="auto"/>
        <w:left w:val="none" w:sz="0" w:space="0" w:color="auto"/>
        <w:bottom w:val="none" w:sz="0" w:space="0" w:color="auto"/>
        <w:right w:val="none" w:sz="0" w:space="0" w:color="auto"/>
      </w:divBdr>
      <w:divsChild>
        <w:div w:id="640503776">
          <w:marLeft w:val="0"/>
          <w:marRight w:val="0"/>
          <w:marTop w:val="0"/>
          <w:marBottom w:val="0"/>
          <w:divBdr>
            <w:top w:val="none" w:sz="0" w:space="0" w:color="auto"/>
            <w:left w:val="none" w:sz="0" w:space="0" w:color="auto"/>
            <w:bottom w:val="none" w:sz="0" w:space="0" w:color="auto"/>
            <w:right w:val="none" w:sz="0" w:space="0" w:color="auto"/>
          </w:divBdr>
          <w:divsChild>
            <w:div w:id="1712456788">
              <w:marLeft w:val="0"/>
              <w:marRight w:val="0"/>
              <w:marTop w:val="0"/>
              <w:marBottom w:val="0"/>
              <w:divBdr>
                <w:top w:val="none" w:sz="0" w:space="0" w:color="auto"/>
                <w:left w:val="none" w:sz="0" w:space="0" w:color="auto"/>
                <w:bottom w:val="none" w:sz="0" w:space="0" w:color="auto"/>
                <w:right w:val="none" w:sz="0" w:space="0" w:color="auto"/>
              </w:divBdr>
              <w:divsChild>
                <w:div w:id="2107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8727">
      <w:bodyDiv w:val="1"/>
      <w:marLeft w:val="0"/>
      <w:marRight w:val="0"/>
      <w:marTop w:val="0"/>
      <w:marBottom w:val="0"/>
      <w:divBdr>
        <w:top w:val="none" w:sz="0" w:space="0" w:color="auto"/>
        <w:left w:val="none" w:sz="0" w:space="0" w:color="auto"/>
        <w:bottom w:val="none" w:sz="0" w:space="0" w:color="auto"/>
        <w:right w:val="none" w:sz="0" w:space="0" w:color="auto"/>
      </w:divBdr>
    </w:div>
    <w:div w:id="2035570666">
      <w:bodyDiv w:val="1"/>
      <w:marLeft w:val="0"/>
      <w:marRight w:val="0"/>
      <w:marTop w:val="0"/>
      <w:marBottom w:val="0"/>
      <w:divBdr>
        <w:top w:val="none" w:sz="0" w:space="0" w:color="auto"/>
        <w:left w:val="none" w:sz="0" w:space="0" w:color="auto"/>
        <w:bottom w:val="none" w:sz="0" w:space="0" w:color="auto"/>
        <w:right w:val="none" w:sz="0" w:space="0" w:color="auto"/>
      </w:divBdr>
      <w:divsChild>
        <w:div w:id="625356973">
          <w:marLeft w:val="0"/>
          <w:marRight w:val="0"/>
          <w:marTop w:val="0"/>
          <w:marBottom w:val="0"/>
          <w:divBdr>
            <w:top w:val="none" w:sz="0" w:space="0" w:color="auto"/>
            <w:left w:val="none" w:sz="0" w:space="0" w:color="auto"/>
            <w:bottom w:val="none" w:sz="0" w:space="0" w:color="auto"/>
            <w:right w:val="none" w:sz="0" w:space="0" w:color="auto"/>
          </w:divBdr>
          <w:divsChild>
            <w:div w:id="1282878651">
              <w:marLeft w:val="0"/>
              <w:marRight w:val="0"/>
              <w:marTop w:val="0"/>
              <w:marBottom w:val="0"/>
              <w:divBdr>
                <w:top w:val="none" w:sz="0" w:space="0" w:color="auto"/>
                <w:left w:val="none" w:sz="0" w:space="0" w:color="auto"/>
                <w:bottom w:val="none" w:sz="0" w:space="0" w:color="auto"/>
                <w:right w:val="none" w:sz="0" w:space="0" w:color="auto"/>
              </w:divBdr>
              <w:divsChild>
                <w:div w:id="20583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ss.onlinelibrary.wiley.com/authored-by/%C3%85kerman/Jon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teller@ucdavis.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hilpapers.org/asearch.pl?pub=733" TargetMode="External"/><Relationship Id="rId4" Type="http://schemas.openxmlformats.org/officeDocument/2006/relationships/webSettings" Target="webSettings.xml"/><Relationship Id="rId9" Type="http://schemas.openxmlformats.org/officeDocument/2006/relationships/hyperlink" Target="https://compass.onlinelibrary.wiley.com/authored-by/%C3%85kerman/Jon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3343</TotalTime>
  <Pages>21</Pages>
  <Words>8396</Words>
  <Characters>43916</Characters>
  <Application>Microsoft Office Word</Application>
  <DocSecurity>0</DocSecurity>
  <Lines>744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Teller</dc:creator>
  <cp:keywords/>
  <dc:description/>
  <cp:lastModifiedBy>Paul Teller</cp:lastModifiedBy>
  <cp:revision>319</cp:revision>
  <cp:lastPrinted>2024-03-26T18:05:00Z</cp:lastPrinted>
  <dcterms:created xsi:type="dcterms:W3CDTF">2023-05-06T23:18:00Z</dcterms:created>
  <dcterms:modified xsi:type="dcterms:W3CDTF">2024-04-08T21:36:00Z</dcterms:modified>
</cp:coreProperties>
</file>