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3F" w:rsidRDefault="00913CE1" w:rsidP="0018663F">
      <w:pPr>
        <w:pStyle w:val="Heading1"/>
        <w:spacing w:before="0" w:line="360" w:lineRule="auto"/>
        <w:rPr>
          <w:rFonts w:ascii="Times New Roman" w:hAnsi="Times New Roman"/>
          <w:color w:val="000000"/>
          <w:sz w:val="24"/>
          <w:szCs w:val="24"/>
        </w:rPr>
      </w:pPr>
      <w:r>
        <w:rPr>
          <w:rFonts w:ascii="Times New Roman" w:hAnsi="Times New Roman"/>
          <w:color w:val="000000"/>
          <w:sz w:val="24"/>
          <w:szCs w:val="24"/>
        </w:rPr>
        <w:t>M</w:t>
      </w:r>
      <w:r w:rsidR="0018663F">
        <w:rPr>
          <w:rFonts w:ascii="Times New Roman" w:hAnsi="Times New Roman"/>
          <w:color w:val="000000"/>
          <w:sz w:val="24"/>
          <w:szCs w:val="24"/>
        </w:rPr>
        <w:t>anuscript of the article appeared in the anthology:</w:t>
      </w:r>
    </w:p>
    <w:p w:rsidR="0018663F" w:rsidRPr="0018663F" w:rsidRDefault="0018663F" w:rsidP="0018663F">
      <w:r>
        <w:rPr>
          <w:i/>
          <w:iCs/>
        </w:rPr>
        <w:t xml:space="preserve"> </w:t>
      </w:r>
      <w:r w:rsidRPr="0018663F">
        <w:t>Anabela Mendes (ed.):</w:t>
      </w:r>
      <w:r>
        <w:rPr>
          <w:i/>
          <w:iCs/>
        </w:rPr>
        <w:t xml:space="preserve"> </w:t>
      </w:r>
      <w:r w:rsidRPr="0018663F">
        <w:rPr>
          <w:i/>
          <w:iCs/>
        </w:rPr>
        <w:t>Garcia de Orta and Alexander von Humboldt: Across the East and the West</w:t>
      </w:r>
      <w:r>
        <w:rPr>
          <w:i/>
          <w:iCs/>
        </w:rPr>
        <w:t xml:space="preserve">, </w:t>
      </w:r>
      <w:r w:rsidRPr="0018663F">
        <w:t>Lisboa</w:t>
      </w:r>
      <w:r>
        <w:t>: Universidade Cat</w:t>
      </w:r>
      <w:r w:rsidR="00913CE1">
        <w:rPr>
          <w:rFonts w:cs="Calibri"/>
        </w:rPr>
        <w:t>ó</w:t>
      </w:r>
      <w:r>
        <w:t>lica Editora</w:t>
      </w:r>
      <w:r w:rsidR="00913CE1">
        <w:t>, 2009, pp: 31-38.</w:t>
      </w:r>
    </w:p>
    <w:p w:rsidR="0018663F" w:rsidRPr="0018663F" w:rsidRDefault="0018663F" w:rsidP="0018663F"/>
    <w:p w:rsidR="00B42683" w:rsidRDefault="004E6D56" w:rsidP="00B42683">
      <w:pPr>
        <w:pStyle w:val="Heading1"/>
        <w:spacing w:before="0" w:line="360" w:lineRule="auto"/>
        <w:jc w:val="center"/>
        <w:rPr>
          <w:rFonts w:ascii="Times New Roman" w:hAnsi="Times New Roman"/>
          <w:color w:val="000000"/>
          <w:sz w:val="24"/>
          <w:szCs w:val="24"/>
        </w:rPr>
      </w:pPr>
      <w:r w:rsidRPr="004F7538">
        <w:rPr>
          <w:rFonts w:ascii="Times New Roman" w:hAnsi="Times New Roman"/>
          <w:color w:val="000000"/>
          <w:sz w:val="24"/>
          <w:szCs w:val="24"/>
        </w:rPr>
        <w:t xml:space="preserve">Science </w:t>
      </w:r>
      <w:r w:rsidR="004F7538" w:rsidRPr="004F7538">
        <w:rPr>
          <w:rFonts w:ascii="Times New Roman" w:hAnsi="Times New Roman"/>
          <w:color w:val="000000"/>
          <w:sz w:val="24"/>
          <w:szCs w:val="24"/>
        </w:rPr>
        <w:t>of</w:t>
      </w:r>
      <w:r w:rsidR="00F14A58" w:rsidRPr="004F7538">
        <w:rPr>
          <w:rFonts w:ascii="Times New Roman" w:hAnsi="Times New Roman"/>
          <w:color w:val="000000"/>
          <w:sz w:val="24"/>
          <w:szCs w:val="24"/>
        </w:rPr>
        <w:t xml:space="preserve"> </w:t>
      </w:r>
      <w:r w:rsidRPr="004F7538">
        <w:rPr>
          <w:rFonts w:ascii="Times New Roman" w:hAnsi="Times New Roman"/>
          <w:color w:val="000000"/>
          <w:sz w:val="24"/>
          <w:szCs w:val="24"/>
        </w:rPr>
        <w:t>Nature</w:t>
      </w:r>
      <w:r w:rsidR="00F14A58" w:rsidRPr="004F7538">
        <w:rPr>
          <w:rFonts w:ascii="Times New Roman" w:hAnsi="Times New Roman"/>
          <w:color w:val="000000"/>
          <w:sz w:val="24"/>
          <w:szCs w:val="24"/>
        </w:rPr>
        <w:t xml:space="preserve">: </w:t>
      </w:r>
      <w:r w:rsidRPr="004F7538">
        <w:rPr>
          <w:rFonts w:ascii="Times New Roman" w:hAnsi="Times New Roman"/>
          <w:color w:val="000000"/>
          <w:sz w:val="24"/>
          <w:szCs w:val="24"/>
        </w:rPr>
        <w:t xml:space="preserve">Garcia </w:t>
      </w:r>
      <w:r w:rsidR="00913CE1">
        <w:rPr>
          <w:rFonts w:ascii="Times New Roman" w:hAnsi="Times New Roman"/>
          <w:color w:val="000000"/>
          <w:sz w:val="24"/>
          <w:szCs w:val="24"/>
        </w:rPr>
        <w:t>d</w:t>
      </w:r>
      <w:r w:rsidR="00F14A58" w:rsidRPr="004F7538">
        <w:rPr>
          <w:rFonts w:ascii="Times New Roman" w:hAnsi="Times New Roman"/>
          <w:color w:val="000000"/>
          <w:sz w:val="24"/>
          <w:szCs w:val="24"/>
        </w:rPr>
        <w:t xml:space="preserve">e </w:t>
      </w:r>
      <w:r w:rsidRPr="004F7538">
        <w:rPr>
          <w:rFonts w:ascii="Times New Roman" w:hAnsi="Times New Roman"/>
          <w:color w:val="000000"/>
          <w:sz w:val="24"/>
          <w:szCs w:val="24"/>
        </w:rPr>
        <w:t xml:space="preserve">Orta </w:t>
      </w:r>
      <w:r w:rsidR="00913CE1">
        <w:rPr>
          <w:rFonts w:ascii="Times New Roman" w:hAnsi="Times New Roman"/>
          <w:color w:val="000000"/>
          <w:sz w:val="24"/>
          <w:szCs w:val="24"/>
        </w:rPr>
        <w:t>as a</w:t>
      </w:r>
      <w:r w:rsidR="00F14A58" w:rsidRPr="004F7538">
        <w:rPr>
          <w:rFonts w:ascii="Times New Roman" w:hAnsi="Times New Roman"/>
          <w:color w:val="000000"/>
          <w:sz w:val="24"/>
          <w:szCs w:val="24"/>
        </w:rPr>
        <w:t xml:space="preserve"> </w:t>
      </w:r>
      <w:r w:rsidRPr="004F7538">
        <w:rPr>
          <w:rFonts w:ascii="Times New Roman" w:hAnsi="Times New Roman"/>
          <w:color w:val="000000"/>
          <w:sz w:val="24"/>
          <w:szCs w:val="24"/>
        </w:rPr>
        <w:t xml:space="preserve">Philosopher </w:t>
      </w:r>
      <w:r w:rsidR="001922AC">
        <w:rPr>
          <w:rFonts w:ascii="Times New Roman" w:hAnsi="Times New Roman"/>
          <w:color w:val="000000"/>
          <w:sz w:val="24"/>
          <w:szCs w:val="24"/>
        </w:rPr>
        <w:t>o</w:t>
      </w:r>
      <w:r w:rsidR="00F14A58" w:rsidRPr="004F7538">
        <w:rPr>
          <w:rFonts w:ascii="Times New Roman" w:hAnsi="Times New Roman"/>
          <w:color w:val="000000"/>
          <w:sz w:val="24"/>
          <w:szCs w:val="24"/>
        </w:rPr>
        <w:t xml:space="preserve">f </w:t>
      </w:r>
      <w:r w:rsidRPr="004F7538">
        <w:rPr>
          <w:rFonts w:ascii="Times New Roman" w:hAnsi="Times New Roman"/>
          <w:color w:val="000000"/>
          <w:sz w:val="24"/>
          <w:szCs w:val="24"/>
        </w:rPr>
        <w:t>Science</w:t>
      </w:r>
    </w:p>
    <w:p w:rsidR="00B42683" w:rsidRDefault="00B42683" w:rsidP="00B42683">
      <w:pPr>
        <w:pStyle w:val="Heading1"/>
        <w:spacing w:before="0" w:line="360" w:lineRule="auto"/>
        <w:jc w:val="center"/>
        <w:rPr>
          <w:rFonts w:ascii="Times New Roman" w:hAnsi="Times New Roman"/>
          <w:color w:val="000000"/>
          <w:sz w:val="24"/>
          <w:szCs w:val="24"/>
        </w:rPr>
      </w:pPr>
    </w:p>
    <w:p w:rsidR="00B42683" w:rsidRDefault="004E6D56" w:rsidP="00B42683">
      <w:pPr>
        <w:pStyle w:val="Heading1"/>
        <w:spacing w:before="0" w:line="360" w:lineRule="auto"/>
        <w:jc w:val="center"/>
        <w:rPr>
          <w:b w:val="0"/>
          <w:color w:val="000000"/>
          <w:sz w:val="24"/>
          <w:szCs w:val="24"/>
        </w:rPr>
      </w:pPr>
      <w:r w:rsidRPr="004F7538">
        <w:rPr>
          <w:rFonts w:ascii="Times New Roman" w:hAnsi="Times New Roman"/>
          <w:b w:val="0"/>
          <w:color w:val="000000"/>
          <w:sz w:val="24"/>
          <w:szCs w:val="24"/>
        </w:rPr>
        <w:t>Koshy Tharakan and Alito Siqueira</w:t>
      </w:r>
      <w:r w:rsidR="00B42683">
        <w:rPr>
          <w:rFonts w:ascii="Times New Roman" w:hAnsi="Times New Roman"/>
          <w:b w:val="0"/>
          <w:color w:val="000000"/>
          <w:sz w:val="24"/>
          <w:szCs w:val="24"/>
        </w:rPr>
        <w:t xml:space="preserve"> </w:t>
      </w:r>
    </w:p>
    <w:p w:rsidR="00B42683" w:rsidRDefault="00B42683" w:rsidP="00B42683">
      <w:pPr>
        <w:pStyle w:val="Heading1"/>
        <w:spacing w:before="0" w:line="360" w:lineRule="auto"/>
        <w:jc w:val="center"/>
        <w:rPr>
          <w:rFonts w:ascii="Times New Roman" w:hAnsi="Times New Roman"/>
          <w:i/>
          <w:color w:val="000000"/>
          <w:sz w:val="24"/>
          <w:szCs w:val="24"/>
        </w:rPr>
      </w:pPr>
    </w:p>
    <w:p w:rsidR="00EC7B31" w:rsidRDefault="004E6D56" w:rsidP="00BF66D3">
      <w:pPr>
        <w:pStyle w:val="Heading1"/>
        <w:spacing w:before="0" w:line="240" w:lineRule="auto"/>
        <w:ind w:left="994"/>
        <w:jc w:val="both"/>
        <w:rPr>
          <w:rFonts w:ascii="Times New Roman" w:hAnsi="Times New Roman"/>
          <w:sz w:val="24"/>
          <w:szCs w:val="24"/>
        </w:rPr>
      </w:pPr>
      <w:r w:rsidRPr="00BF66D3">
        <w:rPr>
          <w:rFonts w:ascii="Times New Roman" w:hAnsi="Times New Roman"/>
          <w:b w:val="0"/>
          <w:color w:val="000000"/>
          <w:sz w:val="24"/>
          <w:szCs w:val="24"/>
        </w:rPr>
        <w:t>Thus set up, pen in hand, for the sake of greater truth, I would turn Portugal into a fiction. That’s what fiction is about, isn’t it, the selective transforming of reality? The twisting</w:t>
      </w:r>
      <w:r w:rsidR="0009449F" w:rsidRPr="00BF66D3">
        <w:rPr>
          <w:rFonts w:ascii="Times New Roman" w:hAnsi="Times New Roman"/>
          <w:b w:val="0"/>
          <w:color w:val="000000"/>
          <w:sz w:val="24"/>
          <w:szCs w:val="24"/>
        </w:rPr>
        <w:t xml:space="preserve"> of it to bring out its essence?</w:t>
      </w:r>
      <w:r w:rsidR="004F7538" w:rsidRPr="00B42683">
        <w:rPr>
          <w:rFonts w:ascii="Times New Roman" w:hAnsi="Times New Roman"/>
          <w:b w:val="0"/>
          <w:color w:val="000000"/>
          <w:sz w:val="24"/>
          <w:szCs w:val="24"/>
        </w:rPr>
        <w:t xml:space="preserve"> (</w:t>
      </w:r>
      <w:r w:rsidR="0009449F" w:rsidRPr="00B42683">
        <w:rPr>
          <w:rFonts w:ascii="Times New Roman" w:hAnsi="Times New Roman"/>
          <w:b w:val="0"/>
          <w:color w:val="000000"/>
          <w:sz w:val="24"/>
          <w:szCs w:val="24"/>
        </w:rPr>
        <w:t>Martel</w:t>
      </w:r>
      <w:r w:rsidR="004F7538">
        <w:rPr>
          <w:rFonts w:ascii="Times New Roman" w:hAnsi="Times New Roman"/>
          <w:color w:val="000000"/>
          <w:sz w:val="24"/>
          <w:szCs w:val="24"/>
        </w:rPr>
        <w:t>)</w:t>
      </w:r>
    </w:p>
    <w:p w:rsidR="0009449F" w:rsidRDefault="0009449F" w:rsidP="00BF66D3">
      <w:pPr>
        <w:pStyle w:val="NoSpacing"/>
        <w:rPr>
          <w:rFonts w:ascii="Times New Roman" w:hAnsi="Times New Roman"/>
          <w:sz w:val="24"/>
          <w:szCs w:val="24"/>
        </w:rPr>
      </w:pPr>
    </w:p>
    <w:p w:rsidR="004E6D56" w:rsidRPr="0063426C" w:rsidRDefault="00537960" w:rsidP="00537960">
      <w:pPr>
        <w:pStyle w:val="NoSpacing"/>
        <w:rPr>
          <w:rFonts w:ascii="Times New Roman" w:hAnsi="Times New Roman"/>
          <w:b/>
          <w:color w:val="000000"/>
          <w:sz w:val="24"/>
          <w:szCs w:val="24"/>
        </w:rPr>
      </w:pPr>
      <w:r w:rsidRPr="0063426C">
        <w:rPr>
          <w:rFonts w:ascii="Times New Roman" w:hAnsi="Times New Roman"/>
          <w:b/>
          <w:color w:val="000000"/>
          <w:sz w:val="24"/>
          <w:szCs w:val="24"/>
        </w:rPr>
        <w:t>Introduction</w:t>
      </w:r>
      <w:r w:rsidR="0063426C" w:rsidRPr="0063426C">
        <w:rPr>
          <w:rFonts w:ascii="Times New Roman" w:hAnsi="Times New Roman"/>
          <w:b/>
          <w:color w:val="000000"/>
          <w:sz w:val="24"/>
          <w:szCs w:val="24"/>
        </w:rPr>
        <w:t>.</w:t>
      </w:r>
    </w:p>
    <w:p w:rsidR="00435F03" w:rsidRPr="00641190" w:rsidRDefault="00435F03" w:rsidP="00537960">
      <w:pPr>
        <w:pStyle w:val="NoSpacing"/>
        <w:rPr>
          <w:rFonts w:ascii="Times New Roman" w:hAnsi="Times New Roman"/>
          <w:color w:val="000000"/>
          <w:sz w:val="24"/>
          <w:szCs w:val="24"/>
        </w:rPr>
      </w:pPr>
    </w:p>
    <w:p w:rsidR="004E6D56" w:rsidRDefault="004E6D56"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In what follows, we attempt to chart the philosophical underpinnings of Orta’s contribution to the plant sciences. In doing so, the emphasis would be on t</w:t>
      </w:r>
      <w:r w:rsidR="00A92742" w:rsidRPr="00641190">
        <w:rPr>
          <w:rFonts w:ascii="Times New Roman" w:hAnsi="Times New Roman"/>
          <w:color w:val="000000"/>
          <w:sz w:val="24"/>
          <w:szCs w:val="24"/>
        </w:rPr>
        <w:t>he methodology that Orta adopted</w:t>
      </w:r>
      <w:r w:rsidRPr="00641190">
        <w:rPr>
          <w:rFonts w:ascii="Times New Roman" w:hAnsi="Times New Roman"/>
          <w:color w:val="000000"/>
          <w:sz w:val="24"/>
          <w:szCs w:val="24"/>
        </w:rPr>
        <w:t xml:space="preserve"> in the study of the natural world of plants as embodied in his </w:t>
      </w:r>
      <w:r w:rsidRPr="00F62D65">
        <w:rPr>
          <w:rFonts w:ascii="Times New Roman" w:hAnsi="Times New Roman"/>
          <w:i/>
          <w:color w:val="000000"/>
          <w:sz w:val="24"/>
          <w:szCs w:val="24"/>
        </w:rPr>
        <w:t>Co</w:t>
      </w:r>
      <w:r w:rsidR="00C6097A" w:rsidRPr="00F62D65">
        <w:rPr>
          <w:rFonts w:ascii="Times New Roman" w:hAnsi="Times New Roman"/>
          <w:i/>
          <w:color w:val="000000"/>
          <w:sz w:val="24"/>
          <w:szCs w:val="24"/>
        </w:rPr>
        <w:t>l</w:t>
      </w:r>
      <w:r w:rsidR="00C6097A" w:rsidRPr="00F62D65">
        <w:rPr>
          <w:rFonts w:ascii="Times New Roman" w:hAnsi="Times New Roman"/>
          <w:bCs/>
          <w:i/>
          <w:color w:val="000000"/>
          <w:sz w:val="24"/>
          <w:szCs w:val="24"/>
          <w:lang w:val="en-US"/>
        </w:rPr>
        <w:t>ó</w:t>
      </w:r>
      <w:r w:rsidRPr="00F62D65">
        <w:rPr>
          <w:rFonts w:ascii="Times New Roman" w:hAnsi="Times New Roman"/>
          <w:i/>
          <w:color w:val="000000"/>
          <w:sz w:val="24"/>
          <w:szCs w:val="24"/>
        </w:rPr>
        <w:t>quios dos Simples e Drogas da India</w:t>
      </w:r>
      <w:r w:rsidR="00F62D65">
        <w:rPr>
          <w:rFonts w:ascii="Times New Roman" w:hAnsi="Times New Roman"/>
          <w:color w:val="000000"/>
          <w:sz w:val="24"/>
          <w:szCs w:val="24"/>
        </w:rPr>
        <w:t>.</w:t>
      </w:r>
      <w:r w:rsidRPr="00641190">
        <w:rPr>
          <w:rFonts w:ascii="Times New Roman" w:hAnsi="Times New Roman"/>
          <w:color w:val="000000"/>
          <w:sz w:val="24"/>
          <w:szCs w:val="24"/>
        </w:rPr>
        <w:t xml:space="preserve"> </w:t>
      </w:r>
      <w:r w:rsidR="0009449F" w:rsidRPr="00641190">
        <w:rPr>
          <w:rFonts w:ascii="Times New Roman" w:hAnsi="Times New Roman"/>
          <w:color w:val="000000"/>
          <w:sz w:val="24"/>
          <w:szCs w:val="24"/>
        </w:rPr>
        <w:t>Thus, we hope to bring alive Orta as a ‘Philosopher of Science’.</w:t>
      </w:r>
      <w:r w:rsidR="00AC331A" w:rsidRPr="00641190">
        <w:rPr>
          <w:rFonts w:ascii="Times New Roman" w:hAnsi="Times New Roman"/>
          <w:color w:val="000000"/>
          <w:sz w:val="24"/>
          <w:szCs w:val="24"/>
        </w:rPr>
        <w:t xml:space="preserve"> Was Orta ever</w:t>
      </w:r>
      <w:r w:rsidR="00E94A52" w:rsidRPr="00641190">
        <w:rPr>
          <w:rFonts w:ascii="Times New Roman" w:hAnsi="Times New Roman"/>
          <w:color w:val="000000"/>
          <w:sz w:val="24"/>
          <w:szCs w:val="24"/>
        </w:rPr>
        <w:t xml:space="preserve"> a scientist? </w:t>
      </w:r>
      <w:r w:rsidR="00AC331A" w:rsidRPr="00641190">
        <w:rPr>
          <w:rFonts w:ascii="Times New Roman" w:hAnsi="Times New Roman"/>
          <w:color w:val="000000"/>
          <w:sz w:val="24"/>
          <w:szCs w:val="24"/>
        </w:rPr>
        <w:t xml:space="preserve"> </w:t>
      </w:r>
      <w:r w:rsidR="004A412A" w:rsidRPr="00641190">
        <w:rPr>
          <w:rFonts w:ascii="Times New Roman" w:hAnsi="Times New Roman"/>
          <w:color w:val="000000"/>
          <w:sz w:val="24"/>
          <w:szCs w:val="24"/>
        </w:rPr>
        <w:t>Is the</w:t>
      </w:r>
      <w:r w:rsidR="00E94A52" w:rsidRPr="00641190">
        <w:rPr>
          <w:rFonts w:ascii="Times New Roman" w:hAnsi="Times New Roman"/>
          <w:color w:val="000000"/>
          <w:sz w:val="24"/>
          <w:szCs w:val="24"/>
        </w:rPr>
        <w:t xml:space="preserve"> </w:t>
      </w:r>
      <w:r w:rsidR="00D4338E" w:rsidRPr="00641190">
        <w:rPr>
          <w:rFonts w:ascii="Times New Roman" w:hAnsi="Times New Roman"/>
          <w:i/>
          <w:color w:val="000000"/>
          <w:sz w:val="24"/>
          <w:szCs w:val="24"/>
        </w:rPr>
        <w:t>Co</w:t>
      </w:r>
      <w:r w:rsidR="00E94A52" w:rsidRPr="00641190">
        <w:rPr>
          <w:rFonts w:ascii="Times New Roman" w:hAnsi="Times New Roman"/>
          <w:i/>
          <w:color w:val="000000"/>
          <w:sz w:val="24"/>
          <w:szCs w:val="24"/>
        </w:rPr>
        <w:t>l</w:t>
      </w:r>
      <w:r w:rsidR="00641190" w:rsidRPr="00641190">
        <w:rPr>
          <w:rFonts w:ascii="Times New Roman" w:hAnsi="Times New Roman"/>
          <w:bCs/>
          <w:i/>
          <w:color w:val="000000"/>
          <w:sz w:val="24"/>
          <w:szCs w:val="24"/>
          <w:lang w:val="en-US"/>
        </w:rPr>
        <w:t>ó</w:t>
      </w:r>
      <w:r w:rsidR="00E94A52" w:rsidRPr="00641190">
        <w:rPr>
          <w:rFonts w:ascii="Times New Roman" w:hAnsi="Times New Roman"/>
          <w:i/>
          <w:color w:val="000000"/>
          <w:sz w:val="24"/>
          <w:szCs w:val="24"/>
        </w:rPr>
        <w:t>quios</w:t>
      </w:r>
      <w:r w:rsidR="00707D57" w:rsidRPr="00641190">
        <w:rPr>
          <w:rFonts w:ascii="Times New Roman" w:hAnsi="Times New Roman"/>
          <w:color w:val="000000"/>
          <w:sz w:val="24"/>
          <w:szCs w:val="24"/>
        </w:rPr>
        <w:t xml:space="preserve"> a scientific treatise or a </w:t>
      </w:r>
      <w:r w:rsidR="00085DA8" w:rsidRPr="00641190">
        <w:rPr>
          <w:rFonts w:ascii="Times New Roman" w:hAnsi="Times New Roman"/>
          <w:color w:val="000000"/>
          <w:sz w:val="24"/>
          <w:szCs w:val="24"/>
        </w:rPr>
        <w:t>semi-fictionalised</w:t>
      </w:r>
      <w:r w:rsidR="008F4CDE" w:rsidRPr="00641190">
        <w:rPr>
          <w:rFonts w:ascii="Times New Roman" w:hAnsi="Times New Roman"/>
          <w:color w:val="000000"/>
          <w:sz w:val="24"/>
          <w:szCs w:val="24"/>
        </w:rPr>
        <w:t xml:space="preserve"> account of natural history?</w:t>
      </w:r>
      <w:r w:rsidR="00E94A52" w:rsidRPr="00641190">
        <w:rPr>
          <w:rFonts w:ascii="Times New Roman" w:hAnsi="Times New Roman"/>
          <w:color w:val="000000"/>
          <w:sz w:val="24"/>
          <w:szCs w:val="24"/>
        </w:rPr>
        <w:t xml:space="preserve"> </w:t>
      </w:r>
      <w:r w:rsidR="008F4CDE" w:rsidRPr="00641190">
        <w:rPr>
          <w:rFonts w:ascii="Times New Roman" w:hAnsi="Times New Roman"/>
          <w:color w:val="000000"/>
          <w:sz w:val="24"/>
          <w:szCs w:val="24"/>
        </w:rPr>
        <w:t>Before answering the</w:t>
      </w:r>
      <w:r w:rsidR="00AC331A" w:rsidRPr="00641190">
        <w:rPr>
          <w:rFonts w:ascii="Times New Roman" w:hAnsi="Times New Roman"/>
          <w:color w:val="000000"/>
          <w:sz w:val="24"/>
          <w:szCs w:val="24"/>
        </w:rPr>
        <w:t>s</w:t>
      </w:r>
      <w:r w:rsidR="008F4CDE" w:rsidRPr="00641190">
        <w:rPr>
          <w:rFonts w:ascii="Times New Roman" w:hAnsi="Times New Roman"/>
          <w:color w:val="000000"/>
          <w:sz w:val="24"/>
          <w:szCs w:val="24"/>
        </w:rPr>
        <w:t>e</w:t>
      </w:r>
      <w:r w:rsidR="00160BC9" w:rsidRPr="00641190">
        <w:rPr>
          <w:rFonts w:ascii="Times New Roman" w:hAnsi="Times New Roman"/>
          <w:color w:val="000000"/>
          <w:sz w:val="24"/>
          <w:szCs w:val="24"/>
        </w:rPr>
        <w:t xml:space="preserve"> question</w:t>
      </w:r>
      <w:r w:rsidR="008F4CDE" w:rsidRPr="00641190">
        <w:rPr>
          <w:rFonts w:ascii="Times New Roman" w:hAnsi="Times New Roman"/>
          <w:color w:val="000000"/>
          <w:sz w:val="24"/>
          <w:szCs w:val="24"/>
        </w:rPr>
        <w:t>s</w:t>
      </w:r>
      <w:r w:rsidR="00AC331A" w:rsidRPr="00641190">
        <w:rPr>
          <w:rFonts w:ascii="Times New Roman" w:hAnsi="Times New Roman"/>
          <w:color w:val="000000"/>
          <w:sz w:val="24"/>
          <w:szCs w:val="24"/>
        </w:rPr>
        <w:t>, let us turn</w:t>
      </w:r>
      <w:r w:rsidR="00317BB5" w:rsidRPr="00641190">
        <w:rPr>
          <w:rFonts w:ascii="Times New Roman" w:hAnsi="Times New Roman"/>
          <w:color w:val="000000"/>
          <w:sz w:val="24"/>
          <w:szCs w:val="24"/>
        </w:rPr>
        <w:t xml:space="preserve"> our attention to a recent </w:t>
      </w:r>
      <w:r w:rsidR="00AC331A" w:rsidRPr="00641190">
        <w:rPr>
          <w:rFonts w:ascii="Times New Roman" w:hAnsi="Times New Roman"/>
          <w:color w:val="000000"/>
          <w:sz w:val="24"/>
          <w:szCs w:val="24"/>
        </w:rPr>
        <w:t>description</w:t>
      </w:r>
      <w:r w:rsidR="00317BB5" w:rsidRPr="00641190">
        <w:rPr>
          <w:rFonts w:ascii="Times New Roman" w:hAnsi="Times New Roman"/>
          <w:color w:val="000000"/>
          <w:sz w:val="24"/>
          <w:szCs w:val="24"/>
        </w:rPr>
        <w:t>, purportedly by a ‘zoologist’, of a rain forest mammal</w:t>
      </w:r>
      <w:r w:rsidR="00AC331A" w:rsidRPr="00641190">
        <w:rPr>
          <w:rFonts w:ascii="Times New Roman" w:hAnsi="Times New Roman"/>
          <w:color w:val="000000"/>
          <w:sz w:val="24"/>
          <w:szCs w:val="24"/>
        </w:rPr>
        <w:t>:</w:t>
      </w:r>
    </w:p>
    <w:p w:rsidR="00435F03" w:rsidRPr="00641190" w:rsidRDefault="00435F03" w:rsidP="004B1655">
      <w:pPr>
        <w:pStyle w:val="NoSpacing"/>
        <w:spacing w:line="360" w:lineRule="auto"/>
        <w:ind w:firstLine="992"/>
        <w:jc w:val="both"/>
        <w:rPr>
          <w:rFonts w:ascii="Times New Roman" w:hAnsi="Times New Roman"/>
          <w:bCs/>
          <w:color w:val="000000"/>
          <w:sz w:val="24"/>
          <w:szCs w:val="24"/>
          <w:lang w:val="en-US"/>
        </w:rPr>
      </w:pPr>
    </w:p>
    <w:p w:rsidR="00AC331A" w:rsidRPr="00641190" w:rsidRDefault="00AC331A" w:rsidP="00B42683">
      <w:pPr>
        <w:pStyle w:val="NoSpacing"/>
        <w:ind w:left="994"/>
        <w:jc w:val="both"/>
        <w:rPr>
          <w:rFonts w:ascii="Times New Roman" w:hAnsi="Times New Roman"/>
          <w:color w:val="000000"/>
          <w:sz w:val="24"/>
          <w:szCs w:val="24"/>
        </w:rPr>
      </w:pPr>
      <w:r w:rsidRPr="00641190">
        <w:rPr>
          <w:rFonts w:ascii="Times New Roman" w:hAnsi="Times New Roman"/>
          <w:color w:val="000000"/>
          <w:sz w:val="24"/>
          <w:szCs w:val="24"/>
        </w:rPr>
        <w:t>There are two-toed sloths and there are three-toed sloths, the case being determined by the forepaws of the animals</w:t>
      </w:r>
      <w:r w:rsidR="004229FA" w:rsidRPr="00641190">
        <w:rPr>
          <w:rFonts w:ascii="Times New Roman" w:hAnsi="Times New Roman"/>
          <w:color w:val="000000"/>
          <w:sz w:val="24"/>
          <w:szCs w:val="24"/>
        </w:rPr>
        <w:t xml:space="preserve">, since all sloths have three claws on their hind paws. I had the great luck one summer of studying the three-toed sloth in situ in the equatorial jungles of </w:t>
      </w:r>
      <w:smartTag w:uri="urn:schemas-microsoft-com:office:smarttags" w:element="place">
        <w:smartTag w:uri="urn:schemas-microsoft-com:office:smarttags" w:element="country-region">
          <w:r w:rsidR="004229FA" w:rsidRPr="00641190">
            <w:rPr>
              <w:rFonts w:ascii="Times New Roman" w:hAnsi="Times New Roman"/>
              <w:color w:val="000000"/>
              <w:sz w:val="24"/>
              <w:szCs w:val="24"/>
            </w:rPr>
            <w:t>Brazil</w:t>
          </w:r>
        </w:smartTag>
      </w:smartTag>
      <w:r w:rsidR="004229FA" w:rsidRPr="00641190">
        <w:rPr>
          <w:rFonts w:ascii="Times New Roman" w:hAnsi="Times New Roman"/>
          <w:color w:val="000000"/>
          <w:sz w:val="24"/>
          <w:szCs w:val="24"/>
        </w:rPr>
        <w:t>.</w:t>
      </w:r>
      <w:r w:rsidR="00317BB5" w:rsidRPr="00641190">
        <w:rPr>
          <w:rFonts w:ascii="Times New Roman" w:hAnsi="Times New Roman"/>
          <w:color w:val="000000"/>
          <w:sz w:val="24"/>
          <w:szCs w:val="24"/>
        </w:rPr>
        <w:t xml:space="preserve"> It is a highly intriguing creature. Its only real habit is indolence. It sleeps or rests on average twenty hours a day. Our team tested the sleep habits of five wild three-toed sloths by placing on their heads, in the early evening after they had fallen asleep, bright red plastic dishes filled with water</w:t>
      </w:r>
      <w:r w:rsidR="00471C4F" w:rsidRPr="00641190">
        <w:rPr>
          <w:rFonts w:ascii="Times New Roman" w:hAnsi="Times New Roman"/>
          <w:color w:val="000000"/>
          <w:sz w:val="24"/>
          <w:szCs w:val="24"/>
        </w:rPr>
        <w:t>. We found them still in place late the next morning, the water of the dishes swarming with insects. The sloth is at its busiest at sunset...It moves along the bough of a tree i</w:t>
      </w:r>
      <w:r w:rsidR="00317AF8" w:rsidRPr="00641190">
        <w:rPr>
          <w:rFonts w:ascii="Times New Roman" w:hAnsi="Times New Roman"/>
          <w:color w:val="000000"/>
          <w:sz w:val="24"/>
          <w:szCs w:val="24"/>
        </w:rPr>
        <w:t>n</w:t>
      </w:r>
      <w:r w:rsidR="00471C4F" w:rsidRPr="00641190">
        <w:rPr>
          <w:rFonts w:ascii="Times New Roman" w:hAnsi="Times New Roman"/>
          <w:color w:val="000000"/>
          <w:sz w:val="24"/>
          <w:szCs w:val="24"/>
        </w:rPr>
        <w:t xml:space="preserve"> its characteristic upside-down position at the speed of roughly 400 metres an hour. On the ground, it crawls to its next tree at the rate of 250 metres an hour, when motivated, which is 440 times slower than a motivated cheetah. Unmotivated, it covers four to five metres in an hour.</w:t>
      </w:r>
      <w:r w:rsidR="00F62D65">
        <w:rPr>
          <w:rFonts w:ascii="Times New Roman" w:hAnsi="Times New Roman"/>
          <w:color w:val="000000"/>
          <w:sz w:val="24"/>
          <w:szCs w:val="24"/>
        </w:rPr>
        <w:t xml:space="preserve"> </w:t>
      </w:r>
      <w:r w:rsidR="00641190">
        <w:rPr>
          <w:rFonts w:ascii="Times New Roman" w:hAnsi="Times New Roman"/>
          <w:color w:val="000000"/>
          <w:sz w:val="24"/>
          <w:szCs w:val="24"/>
        </w:rPr>
        <w:t>(</w:t>
      </w:r>
      <w:r w:rsidR="00F62D65" w:rsidRPr="00F62D65">
        <w:rPr>
          <w:rFonts w:ascii="Times New Roman" w:hAnsi="Times New Roman"/>
          <w:color w:val="000000"/>
          <w:sz w:val="24"/>
          <w:szCs w:val="24"/>
          <w:lang w:val="en-US"/>
        </w:rPr>
        <w:t>Martel</w:t>
      </w:r>
      <w:r w:rsidR="00F62D65">
        <w:rPr>
          <w:rFonts w:ascii="Times New Roman" w:hAnsi="Times New Roman"/>
          <w:color w:val="000000"/>
          <w:sz w:val="24"/>
          <w:szCs w:val="24"/>
          <w:lang w:val="en-US"/>
        </w:rPr>
        <w:t xml:space="preserve"> </w:t>
      </w:r>
      <w:r w:rsidR="00F62D65" w:rsidRPr="00F62D65">
        <w:rPr>
          <w:rFonts w:ascii="Times New Roman" w:hAnsi="Times New Roman"/>
          <w:color w:val="000000"/>
          <w:sz w:val="24"/>
          <w:szCs w:val="24"/>
          <w:lang w:val="en-US"/>
        </w:rPr>
        <w:t>3-4</w:t>
      </w:r>
      <w:r w:rsidR="00F62D65">
        <w:rPr>
          <w:rFonts w:ascii="Times New Roman" w:hAnsi="Times New Roman"/>
          <w:color w:val="000000"/>
          <w:sz w:val="24"/>
          <w:szCs w:val="24"/>
          <w:lang w:val="en-US"/>
        </w:rPr>
        <w:t>)</w:t>
      </w:r>
    </w:p>
    <w:p w:rsidR="008374E6" w:rsidRPr="00641190" w:rsidRDefault="008374E6" w:rsidP="004B1655">
      <w:pPr>
        <w:pStyle w:val="NoSpacing"/>
        <w:ind w:right="720" w:firstLine="992"/>
        <w:jc w:val="both"/>
        <w:rPr>
          <w:rFonts w:ascii="Times New Roman" w:hAnsi="Times New Roman"/>
          <w:color w:val="000000"/>
          <w:sz w:val="24"/>
          <w:szCs w:val="24"/>
        </w:rPr>
      </w:pPr>
    </w:p>
    <w:p w:rsidR="008374E6" w:rsidRDefault="008374E6"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 xml:space="preserve">To be sure, all of us are familiar with similar descriptions by Orta about plants and even some animals in the </w:t>
      </w:r>
      <w:r w:rsidR="00C6097A" w:rsidRPr="00216720">
        <w:rPr>
          <w:rFonts w:ascii="Times New Roman" w:hAnsi="Times New Roman"/>
          <w:i/>
          <w:color w:val="000000"/>
          <w:sz w:val="24"/>
          <w:szCs w:val="24"/>
        </w:rPr>
        <w:t>Col</w:t>
      </w:r>
      <w:r w:rsidR="00C6097A" w:rsidRPr="00216720">
        <w:rPr>
          <w:rFonts w:ascii="Times New Roman" w:hAnsi="Times New Roman"/>
          <w:bCs/>
          <w:i/>
          <w:color w:val="000000"/>
          <w:sz w:val="24"/>
          <w:szCs w:val="24"/>
          <w:lang w:val="en-US"/>
        </w:rPr>
        <w:t>ó</w:t>
      </w:r>
      <w:r w:rsidR="00C6097A" w:rsidRPr="00216720">
        <w:rPr>
          <w:rFonts w:ascii="Times New Roman" w:hAnsi="Times New Roman"/>
          <w:i/>
          <w:color w:val="000000"/>
          <w:sz w:val="24"/>
          <w:szCs w:val="24"/>
        </w:rPr>
        <w:t>quios</w:t>
      </w:r>
      <w:r w:rsidRPr="00641190">
        <w:rPr>
          <w:rFonts w:ascii="Times New Roman" w:hAnsi="Times New Roman"/>
          <w:color w:val="000000"/>
          <w:sz w:val="24"/>
          <w:szCs w:val="24"/>
        </w:rPr>
        <w:t>.</w:t>
      </w:r>
      <w:r w:rsidR="00317AF8" w:rsidRPr="00641190">
        <w:rPr>
          <w:rFonts w:ascii="Times New Roman" w:hAnsi="Times New Roman"/>
          <w:color w:val="000000"/>
          <w:sz w:val="24"/>
          <w:szCs w:val="24"/>
        </w:rPr>
        <w:t xml:space="preserve"> Just to draw a parallel, let me quote Orta’s description of ‘Pepper’</w:t>
      </w:r>
      <w:r w:rsidR="00435F03">
        <w:rPr>
          <w:rFonts w:ascii="Times New Roman" w:hAnsi="Times New Roman"/>
          <w:color w:val="000000"/>
          <w:sz w:val="24"/>
          <w:szCs w:val="24"/>
        </w:rPr>
        <w:t xml:space="preserve"> in his </w:t>
      </w:r>
      <w:r w:rsidR="00435F03" w:rsidRPr="00435F03">
        <w:rPr>
          <w:rFonts w:ascii="Times New Roman" w:hAnsi="Times New Roman"/>
          <w:color w:val="000000"/>
          <w:sz w:val="24"/>
          <w:szCs w:val="24"/>
          <w:lang w:val="en-US"/>
        </w:rPr>
        <w:t>forty-sixth Colloquy</w:t>
      </w:r>
      <w:r w:rsidR="00435F03">
        <w:rPr>
          <w:rFonts w:ascii="Times New Roman" w:hAnsi="Times New Roman"/>
          <w:color w:val="000000"/>
          <w:sz w:val="24"/>
          <w:szCs w:val="24"/>
        </w:rPr>
        <w:t>:</w:t>
      </w:r>
    </w:p>
    <w:p w:rsidR="00435F03" w:rsidRPr="00641190" w:rsidRDefault="00435F03" w:rsidP="004B1655">
      <w:pPr>
        <w:pStyle w:val="NoSpacing"/>
        <w:spacing w:line="360" w:lineRule="auto"/>
        <w:ind w:firstLine="992"/>
        <w:jc w:val="both"/>
        <w:rPr>
          <w:rFonts w:ascii="Times New Roman" w:hAnsi="Times New Roman"/>
          <w:color w:val="000000"/>
          <w:sz w:val="24"/>
          <w:szCs w:val="24"/>
        </w:rPr>
      </w:pPr>
    </w:p>
    <w:p w:rsidR="00317AF8" w:rsidRDefault="00317AF8" w:rsidP="00641190">
      <w:pPr>
        <w:pStyle w:val="NoSpacing"/>
        <w:ind w:left="992"/>
        <w:jc w:val="both"/>
        <w:rPr>
          <w:rFonts w:ascii="Times New Roman" w:hAnsi="Times New Roman"/>
          <w:color w:val="000000"/>
          <w:sz w:val="24"/>
          <w:szCs w:val="24"/>
          <w:lang w:val="en-US"/>
        </w:rPr>
      </w:pPr>
      <w:r w:rsidRPr="00641190">
        <w:rPr>
          <w:rFonts w:ascii="Times New Roman" w:hAnsi="Times New Roman"/>
          <w:color w:val="000000"/>
          <w:sz w:val="24"/>
          <w:szCs w:val="24"/>
        </w:rPr>
        <w:lastRenderedPageBreak/>
        <w:t>The tree of the pepper is planted at the foot of another tree, generally at the foot of a palm or cachou. It has a small root, and grows as its supporting tree grows, climbing round and embracing it. The leaves are not numerous, nor large, smaller than an orange leaf, green, and sharp pointed, burning a little almost like betel. It grows in bunches like grapes, and only differs in the pepper being</w:t>
      </w:r>
      <w:r w:rsidR="00C339F1" w:rsidRPr="00641190">
        <w:rPr>
          <w:rFonts w:ascii="Times New Roman" w:hAnsi="Times New Roman"/>
          <w:color w:val="000000"/>
          <w:sz w:val="24"/>
          <w:szCs w:val="24"/>
        </w:rPr>
        <w:t xml:space="preserve"> smaller in the grains, and the </w:t>
      </w:r>
      <w:r w:rsidRPr="00641190">
        <w:rPr>
          <w:rFonts w:ascii="Times New Roman" w:hAnsi="Times New Roman"/>
          <w:color w:val="000000"/>
          <w:sz w:val="24"/>
          <w:szCs w:val="24"/>
        </w:rPr>
        <w:t>bunches being smaller, and always green at the time that the pepper dries. The crop is in its perfection in the middle of January. In Malabar</w:t>
      </w:r>
      <w:r w:rsidR="00882FDB" w:rsidRPr="00641190">
        <w:rPr>
          <w:rFonts w:ascii="Times New Roman" w:hAnsi="Times New Roman"/>
          <w:color w:val="000000"/>
          <w:sz w:val="24"/>
          <w:szCs w:val="24"/>
        </w:rPr>
        <w:t xml:space="preserve"> the plant is of two kinds, one being the black pepper and the other white; and besides these there is another in </w:t>
      </w:r>
      <w:smartTag w:uri="urn:schemas-microsoft-com:office:smarttags" w:element="place">
        <w:r w:rsidR="00882FDB" w:rsidRPr="00641190">
          <w:rPr>
            <w:rFonts w:ascii="Times New Roman" w:hAnsi="Times New Roman"/>
            <w:color w:val="000000"/>
            <w:sz w:val="24"/>
            <w:szCs w:val="24"/>
          </w:rPr>
          <w:t>Bengal</w:t>
        </w:r>
      </w:smartTag>
      <w:r w:rsidR="00882FDB" w:rsidRPr="00641190">
        <w:rPr>
          <w:rFonts w:ascii="Times New Roman" w:hAnsi="Times New Roman"/>
          <w:color w:val="000000"/>
          <w:sz w:val="24"/>
          <w:szCs w:val="24"/>
        </w:rPr>
        <w:t xml:space="preserve"> called the lon</w:t>
      </w:r>
      <w:r w:rsidR="001355C0" w:rsidRPr="00641190">
        <w:rPr>
          <w:rFonts w:ascii="Times New Roman" w:hAnsi="Times New Roman"/>
          <w:color w:val="000000"/>
          <w:sz w:val="24"/>
          <w:szCs w:val="24"/>
        </w:rPr>
        <w:t>g pepper.</w:t>
      </w:r>
      <w:r w:rsidR="002957D9">
        <w:rPr>
          <w:rFonts w:ascii="Times New Roman" w:hAnsi="Times New Roman"/>
          <w:color w:val="000000"/>
          <w:sz w:val="24"/>
          <w:szCs w:val="24"/>
        </w:rPr>
        <w:t xml:space="preserve"> (</w:t>
      </w:r>
      <w:r w:rsidR="002957D9" w:rsidRPr="002957D9">
        <w:rPr>
          <w:rFonts w:ascii="Times New Roman" w:hAnsi="Times New Roman"/>
          <w:color w:val="000000"/>
          <w:sz w:val="24"/>
          <w:szCs w:val="24"/>
          <w:lang w:val="en-US"/>
        </w:rPr>
        <w:t>369</w:t>
      </w:r>
      <w:r w:rsidR="002957D9">
        <w:rPr>
          <w:rFonts w:ascii="Times New Roman" w:hAnsi="Times New Roman"/>
          <w:color w:val="000000"/>
          <w:sz w:val="24"/>
          <w:szCs w:val="24"/>
          <w:lang w:val="en-US"/>
        </w:rPr>
        <w:t>)</w:t>
      </w:r>
    </w:p>
    <w:p w:rsidR="00435F03" w:rsidRPr="00641190" w:rsidRDefault="00435F03" w:rsidP="00641190">
      <w:pPr>
        <w:pStyle w:val="NoSpacing"/>
        <w:ind w:left="992"/>
        <w:jc w:val="both"/>
        <w:rPr>
          <w:rFonts w:ascii="Times New Roman" w:hAnsi="Times New Roman"/>
          <w:color w:val="000000"/>
          <w:sz w:val="24"/>
          <w:szCs w:val="24"/>
        </w:rPr>
      </w:pPr>
    </w:p>
    <w:p w:rsidR="001840D1" w:rsidRPr="00641190" w:rsidRDefault="001840D1"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 xml:space="preserve">Now, we know that Orta’s claim about there being two kinds of plants in Malabar yielding white pepper and black pepper is a completely mistaken belief. The ‘white pepper’ is nothing but the black pepper shorn of its flesh and is just the seed. On the other hand, the account given by our ‘zoologist’ about sloth seems to be wholly true. </w:t>
      </w:r>
      <w:r w:rsidR="00085DA8" w:rsidRPr="00641190">
        <w:rPr>
          <w:rFonts w:ascii="Times New Roman" w:hAnsi="Times New Roman"/>
          <w:color w:val="000000"/>
          <w:sz w:val="24"/>
          <w:szCs w:val="24"/>
        </w:rPr>
        <w:t xml:space="preserve">Shall we </w:t>
      </w:r>
      <w:r w:rsidR="006F064E">
        <w:rPr>
          <w:rFonts w:ascii="Times New Roman" w:hAnsi="Times New Roman"/>
          <w:color w:val="000000"/>
          <w:sz w:val="24"/>
          <w:szCs w:val="24"/>
        </w:rPr>
        <w:t xml:space="preserve">then </w:t>
      </w:r>
      <w:r w:rsidR="002019E5" w:rsidRPr="00641190">
        <w:rPr>
          <w:rFonts w:ascii="Times New Roman" w:hAnsi="Times New Roman"/>
          <w:color w:val="000000"/>
          <w:sz w:val="24"/>
          <w:szCs w:val="24"/>
        </w:rPr>
        <w:t xml:space="preserve">conclude that Orta </w:t>
      </w:r>
      <w:r w:rsidR="002873B0" w:rsidRPr="00641190">
        <w:rPr>
          <w:rFonts w:ascii="Times New Roman" w:hAnsi="Times New Roman"/>
          <w:color w:val="000000"/>
          <w:sz w:val="24"/>
          <w:szCs w:val="24"/>
        </w:rPr>
        <w:t>could not</w:t>
      </w:r>
      <w:r w:rsidR="002019E5" w:rsidRPr="00641190">
        <w:rPr>
          <w:rFonts w:ascii="Times New Roman" w:hAnsi="Times New Roman"/>
          <w:color w:val="000000"/>
          <w:sz w:val="24"/>
          <w:szCs w:val="24"/>
        </w:rPr>
        <w:t xml:space="preserve"> </w:t>
      </w:r>
      <w:r w:rsidR="00085DA8" w:rsidRPr="00641190">
        <w:rPr>
          <w:rFonts w:ascii="Times New Roman" w:hAnsi="Times New Roman"/>
          <w:color w:val="000000"/>
          <w:sz w:val="24"/>
          <w:szCs w:val="24"/>
        </w:rPr>
        <w:t xml:space="preserve">have </w:t>
      </w:r>
      <w:r w:rsidR="002019E5" w:rsidRPr="00641190">
        <w:rPr>
          <w:rFonts w:ascii="Times New Roman" w:hAnsi="Times New Roman"/>
          <w:color w:val="000000"/>
          <w:sz w:val="24"/>
          <w:szCs w:val="24"/>
        </w:rPr>
        <w:t>be</w:t>
      </w:r>
      <w:r w:rsidR="00085DA8" w:rsidRPr="00641190">
        <w:rPr>
          <w:rFonts w:ascii="Times New Roman" w:hAnsi="Times New Roman"/>
          <w:color w:val="000000"/>
          <w:sz w:val="24"/>
          <w:szCs w:val="24"/>
        </w:rPr>
        <w:t>en</w:t>
      </w:r>
      <w:r w:rsidR="002019E5" w:rsidRPr="00641190">
        <w:rPr>
          <w:rFonts w:ascii="Times New Roman" w:hAnsi="Times New Roman"/>
          <w:color w:val="000000"/>
          <w:sz w:val="24"/>
          <w:szCs w:val="24"/>
        </w:rPr>
        <w:t xml:space="preserve"> doing science</w:t>
      </w:r>
      <w:r w:rsidR="002873B0" w:rsidRPr="00641190">
        <w:rPr>
          <w:rFonts w:ascii="Times New Roman" w:hAnsi="Times New Roman"/>
          <w:color w:val="000000"/>
          <w:sz w:val="24"/>
          <w:szCs w:val="24"/>
        </w:rPr>
        <w:t>,</w:t>
      </w:r>
      <w:r w:rsidR="002019E5" w:rsidRPr="00641190">
        <w:rPr>
          <w:rFonts w:ascii="Times New Roman" w:hAnsi="Times New Roman"/>
          <w:color w:val="000000"/>
          <w:sz w:val="24"/>
          <w:szCs w:val="24"/>
        </w:rPr>
        <w:t xml:space="preserve"> though he might have been a successful physician of his times! If ‘truth’ were to be the sole yardstick to determine whether an account is scientific or not, then many scientific theories and facts would not have been counted as part of science and many so called ‘truthful’ accounts like the one a</w:t>
      </w:r>
      <w:r w:rsidR="00C339F1" w:rsidRPr="00641190">
        <w:rPr>
          <w:rFonts w:ascii="Times New Roman" w:hAnsi="Times New Roman"/>
          <w:color w:val="000000"/>
          <w:sz w:val="24"/>
          <w:szCs w:val="24"/>
        </w:rPr>
        <w:t>bout sloths would eminently qualify</w:t>
      </w:r>
      <w:r w:rsidR="002019E5" w:rsidRPr="00641190">
        <w:rPr>
          <w:rFonts w:ascii="Times New Roman" w:hAnsi="Times New Roman"/>
          <w:color w:val="000000"/>
          <w:sz w:val="24"/>
          <w:szCs w:val="24"/>
        </w:rPr>
        <w:t xml:space="preserve"> </w:t>
      </w:r>
      <w:r w:rsidR="004A412A" w:rsidRPr="00641190">
        <w:rPr>
          <w:rFonts w:ascii="Times New Roman" w:hAnsi="Times New Roman"/>
          <w:color w:val="000000"/>
          <w:sz w:val="24"/>
          <w:szCs w:val="24"/>
        </w:rPr>
        <w:t>to be recognised as science. We</w:t>
      </w:r>
      <w:r w:rsidR="002019E5" w:rsidRPr="00641190">
        <w:rPr>
          <w:rFonts w:ascii="Times New Roman" w:hAnsi="Times New Roman"/>
          <w:color w:val="000000"/>
          <w:sz w:val="24"/>
          <w:szCs w:val="24"/>
        </w:rPr>
        <w:t xml:space="preserve"> only have to recall that our zoologist’</w:t>
      </w:r>
      <w:r w:rsidR="002873B0" w:rsidRPr="00641190">
        <w:rPr>
          <w:rFonts w:ascii="Times New Roman" w:hAnsi="Times New Roman"/>
          <w:color w:val="000000"/>
          <w:sz w:val="24"/>
          <w:szCs w:val="24"/>
        </w:rPr>
        <w:t xml:space="preserve">s true account of sloths </w:t>
      </w:r>
      <w:r w:rsidR="002019E5" w:rsidRPr="00641190">
        <w:rPr>
          <w:rFonts w:ascii="Times New Roman" w:hAnsi="Times New Roman"/>
          <w:color w:val="000000"/>
          <w:sz w:val="24"/>
          <w:szCs w:val="24"/>
        </w:rPr>
        <w:t xml:space="preserve">were part of </w:t>
      </w:r>
      <w:r w:rsidR="002873B0" w:rsidRPr="00641190">
        <w:rPr>
          <w:rFonts w:ascii="Times New Roman" w:hAnsi="Times New Roman"/>
          <w:color w:val="000000"/>
          <w:sz w:val="24"/>
          <w:szCs w:val="24"/>
        </w:rPr>
        <w:t>Yaan Martel’s 2002 Man Booker Prize winning novel</w:t>
      </w:r>
      <w:r w:rsidR="002019E5" w:rsidRPr="00641190">
        <w:rPr>
          <w:rFonts w:ascii="Times New Roman" w:hAnsi="Times New Roman"/>
          <w:color w:val="000000"/>
          <w:sz w:val="24"/>
          <w:szCs w:val="24"/>
        </w:rPr>
        <w:t xml:space="preserve">  </w:t>
      </w:r>
      <w:r w:rsidR="002873B0" w:rsidRPr="00216720">
        <w:rPr>
          <w:rFonts w:ascii="Times New Roman" w:hAnsi="Times New Roman"/>
          <w:i/>
          <w:color w:val="000000"/>
          <w:sz w:val="24"/>
          <w:szCs w:val="24"/>
        </w:rPr>
        <w:t>Life of Pi</w:t>
      </w:r>
      <w:r w:rsidR="002873B0" w:rsidRPr="00641190">
        <w:rPr>
          <w:rFonts w:ascii="Times New Roman" w:hAnsi="Times New Roman"/>
          <w:color w:val="000000"/>
          <w:sz w:val="24"/>
          <w:szCs w:val="24"/>
        </w:rPr>
        <w:t>.</w:t>
      </w:r>
      <w:r w:rsidR="008F4CDE" w:rsidRPr="00641190">
        <w:rPr>
          <w:rFonts w:ascii="Times New Roman" w:hAnsi="Times New Roman"/>
          <w:color w:val="000000"/>
          <w:sz w:val="24"/>
          <w:szCs w:val="24"/>
        </w:rPr>
        <w:t xml:space="preserve"> And if fiction is “the selective transforming of reality”, is not science too a fiction?</w:t>
      </w:r>
    </w:p>
    <w:p w:rsidR="00777D25" w:rsidRPr="00641190" w:rsidRDefault="00777D25" w:rsidP="004B1655">
      <w:pPr>
        <w:pStyle w:val="NoSpacing"/>
        <w:spacing w:line="360" w:lineRule="auto"/>
        <w:ind w:firstLine="992"/>
        <w:jc w:val="both"/>
        <w:rPr>
          <w:rFonts w:ascii="Times New Roman" w:hAnsi="Times New Roman"/>
          <w:color w:val="000000"/>
          <w:sz w:val="24"/>
          <w:szCs w:val="24"/>
        </w:rPr>
      </w:pPr>
    </w:p>
    <w:p w:rsidR="002873B0" w:rsidRPr="0063426C" w:rsidRDefault="00777D25" w:rsidP="00216720">
      <w:pPr>
        <w:pStyle w:val="NoSpacing"/>
        <w:spacing w:line="360" w:lineRule="auto"/>
        <w:rPr>
          <w:rFonts w:ascii="Times New Roman" w:hAnsi="Times New Roman"/>
          <w:b/>
          <w:color w:val="000000"/>
          <w:sz w:val="24"/>
          <w:szCs w:val="24"/>
        </w:rPr>
      </w:pPr>
      <w:r w:rsidRPr="0063426C">
        <w:rPr>
          <w:rFonts w:ascii="Times New Roman" w:hAnsi="Times New Roman"/>
          <w:b/>
          <w:color w:val="000000"/>
          <w:sz w:val="24"/>
          <w:szCs w:val="24"/>
        </w:rPr>
        <w:t>Science and Non-science: The Centrality of Method</w:t>
      </w:r>
      <w:r w:rsidR="0063426C" w:rsidRPr="0063426C">
        <w:rPr>
          <w:rFonts w:ascii="Times New Roman" w:hAnsi="Times New Roman"/>
          <w:b/>
          <w:color w:val="000000"/>
          <w:sz w:val="24"/>
          <w:szCs w:val="24"/>
        </w:rPr>
        <w:t>.</w:t>
      </w:r>
    </w:p>
    <w:p w:rsidR="00216720" w:rsidRPr="0063426C" w:rsidRDefault="00216720" w:rsidP="004B1655">
      <w:pPr>
        <w:pStyle w:val="NoSpacing"/>
        <w:spacing w:line="360" w:lineRule="auto"/>
        <w:ind w:firstLine="992"/>
        <w:jc w:val="both"/>
        <w:rPr>
          <w:rFonts w:ascii="Times New Roman" w:hAnsi="Times New Roman"/>
          <w:b/>
          <w:color w:val="000000"/>
          <w:sz w:val="24"/>
          <w:szCs w:val="24"/>
        </w:rPr>
      </w:pPr>
    </w:p>
    <w:p w:rsidR="002873B0" w:rsidRDefault="002873B0"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How do we then assess a work as part of science? What makes a particular practice scientific? Here comes the relevance of methodology in science.</w:t>
      </w:r>
      <w:r w:rsidR="00616287" w:rsidRPr="00641190">
        <w:rPr>
          <w:rFonts w:ascii="Times New Roman" w:hAnsi="Times New Roman"/>
          <w:color w:val="000000"/>
          <w:sz w:val="24"/>
          <w:szCs w:val="24"/>
        </w:rPr>
        <w:t xml:space="preserve"> Though, the question about the method of science has been raised from the time of Greek thinkers, particularly Aristotle, it was in the twentieth century with logical positivism that ‘method’ was construed as the distinguishing characteristic of scientific practice. According to positivism, science is distinct from other </w:t>
      </w:r>
      <w:r w:rsidR="00E324EC" w:rsidRPr="00641190">
        <w:rPr>
          <w:rFonts w:ascii="Times New Roman" w:hAnsi="Times New Roman"/>
          <w:color w:val="000000"/>
          <w:sz w:val="24"/>
          <w:szCs w:val="24"/>
        </w:rPr>
        <w:t>human activities by virtue of having a unique method, namely ‘inductivism’. The post-positivist philosophy of science has called into question many assumptions of logical positivists particularly their belief in ‘pure observations’ as the foundation of science. With the virtual retreat of positivism in the later part of the last century</w:t>
      </w:r>
      <w:r w:rsidR="000D5113" w:rsidRPr="00641190">
        <w:rPr>
          <w:rFonts w:ascii="Times New Roman" w:hAnsi="Times New Roman"/>
          <w:color w:val="000000"/>
          <w:sz w:val="24"/>
          <w:szCs w:val="24"/>
        </w:rPr>
        <w:t>, there emerged what has been labelled as the ‘New Age’ philosophies of science comprising the perspectives of sociology of scientific knowledge, feminist critiques of science as well as t</w:t>
      </w:r>
      <w:r w:rsidR="002957D9">
        <w:rPr>
          <w:rFonts w:ascii="Times New Roman" w:hAnsi="Times New Roman"/>
          <w:color w:val="000000"/>
          <w:sz w:val="24"/>
          <w:szCs w:val="24"/>
        </w:rPr>
        <w:t>he postmodern attack on science</w:t>
      </w:r>
      <w:r w:rsidR="00312C3E">
        <w:rPr>
          <w:rFonts w:ascii="Times New Roman" w:hAnsi="Times New Roman"/>
          <w:color w:val="000000"/>
          <w:sz w:val="24"/>
          <w:szCs w:val="24"/>
        </w:rPr>
        <w:t xml:space="preserve"> </w:t>
      </w:r>
      <w:r w:rsidR="002957D9">
        <w:rPr>
          <w:rFonts w:ascii="Times New Roman" w:hAnsi="Times New Roman"/>
          <w:color w:val="000000"/>
          <w:sz w:val="24"/>
          <w:szCs w:val="24"/>
        </w:rPr>
        <w:t>(K</w:t>
      </w:r>
      <w:r w:rsidR="002957D9" w:rsidRPr="002957D9">
        <w:rPr>
          <w:rFonts w:ascii="Times New Roman" w:hAnsi="Times New Roman"/>
          <w:color w:val="000000"/>
          <w:sz w:val="24"/>
          <w:szCs w:val="24"/>
          <w:lang w:val="en-US"/>
        </w:rPr>
        <w:t>oertge</w:t>
      </w:r>
      <w:r w:rsidR="002957D9">
        <w:rPr>
          <w:rFonts w:ascii="Times New Roman" w:hAnsi="Times New Roman"/>
          <w:color w:val="000000"/>
          <w:sz w:val="24"/>
          <w:szCs w:val="24"/>
          <w:lang w:val="en-US"/>
        </w:rPr>
        <w:t>).</w:t>
      </w:r>
      <w:r w:rsidR="00E324EC" w:rsidRPr="00641190">
        <w:rPr>
          <w:rFonts w:ascii="Times New Roman" w:hAnsi="Times New Roman"/>
          <w:color w:val="000000"/>
          <w:sz w:val="24"/>
          <w:szCs w:val="24"/>
        </w:rPr>
        <w:t xml:space="preserve"> </w:t>
      </w:r>
      <w:r w:rsidR="00163C6C" w:rsidRPr="00641190">
        <w:rPr>
          <w:rFonts w:ascii="Times New Roman" w:hAnsi="Times New Roman"/>
          <w:color w:val="000000"/>
          <w:sz w:val="24"/>
          <w:szCs w:val="24"/>
        </w:rPr>
        <w:t xml:space="preserve">The cumulative effect of this discourse was one that undermined </w:t>
      </w:r>
      <w:r w:rsidR="00163C6C" w:rsidRPr="00641190">
        <w:rPr>
          <w:rFonts w:ascii="Times New Roman" w:hAnsi="Times New Roman"/>
          <w:color w:val="000000"/>
          <w:sz w:val="24"/>
          <w:szCs w:val="24"/>
        </w:rPr>
        <w:lastRenderedPageBreak/>
        <w:t xml:space="preserve">the special status that science has been enjoying </w:t>
      </w:r>
      <w:r w:rsidR="00085DA8" w:rsidRPr="00641190">
        <w:rPr>
          <w:rFonts w:ascii="Times New Roman" w:hAnsi="Times New Roman"/>
          <w:color w:val="000000"/>
          <w:sz w:val="24"/>
          <w:szCs w:val="24"/>
        </w:rPr>
        <w:t>because of</w:t>
      </w:r>
      <w:r w:rsidR="00163C6C" w:rsidRPr="00641190">
        <w:rPr>
          <w:rFonts w:ascii="Times New Roman" w:hAnsi="Times New Roman"/>
          <w:color w:val="000000"/>
          <w:sz w:val="24"/>
          <w:szCs w:val="24"/>
        </w:rPr>
        <w:t xml:space="preserve"> its unique method. Thus, within the framework of new age philosophies of science, there is no </w:t>
      </w:r>
      <w:r w:rsidR="00085DA8" w:rsidRPr="00641190">
        <w:rPr>
          <w:rFonts w:ascii="Times New Roman" w:hAnsi="Times New Roman"/>
          <w:color w:val="000000"/>
          <w:sz w:val="24"/>
          <w:szCs w:val="24"/>
        </w:rPr>
        <w:t>clear-cut</w:t>
      </w:r>
      <w:r w:rsidR="00163C6C" w:rsidRPr="00641190">
        <w:rPr>
          <w:rFonts w:ascii="Times New Roman" w:hAnsi="Times New Roman"/>
          <w:color w:val="000000"/>
          <w:sz w:val="24"/>
          <w:szCs w:val="24"/>
        </w:rPr>
        <w:t xml:space="preserve"> boundary between science and other human pursuits like literature or art. In such a context, raising the question of method of science would be futile to many </w:t>
      </w:r>
      <w:r w:rsidR="00160BC9" w:rsidRPr="00641190">
        <w:rPr>
          <w:rFonts w:ascii="Times New Roman" w:hAnsi="Times New Roman"/>
          <w:color w:val="000000"/>
          <w:sz w:val="24"/>
          <w:szCs w:val="24"/>
        </w:rPr>
        <w:t xml:space="preserve">contemporary </w:t>
      </w:r>
      <w:r w:rsidR="00085DA8" w:rsidRPr="00641190">
        <w:rPr>
          <w:rFonts w:ascii="Times New Roman" w:hAnsi="Times New Roman"/>
          <w:color w:val="000000"/>
          <w:sz w:val="24"/>
          <w:szCs w:val="24"/>
        </w:rPr>
        <w:t>thinkers,</w:t>
      </w:r>
      <w:r w:rsidR="00160BC9" w:rsidRPr="00641190">
        <w:rPr>
          <w:rFonts w:ascii="Times New Roman" w:hAnsi="Times New Roman"/>
          <w:color w:val="000000"/>
          <w:sz w:val="24"/>
          <w:szCs w:val="24"/>
        </w:rPr>
        <w:t xml:space="preserve"> as they would lodge any discussion on scientifi</w:t>
      </w:r>
      <w:r w:rsidR="00E93906" w:rsidRPr="00641190">
        <w:rPr>
          <w:rFonts w:ascii="Times New Roman" w:hAnsi="Times New Roman"/>
          <w:color w:val="000000"/>
          <w:sz w:val="24"/>
          <w:szCs w:val="24"/>
        </w:rPr>
        <w:t>c method into the haunted house</w:t>
      </w:r>
      <w:r w:rsidR="00160BC9" w:rsidRPr="00641190">
        <w:rPr>
          <w:rFonts w:ascii="Times New Roman" w:hAnsi="Times New Roman"/>
          <w:color w:val="000000"/>
          <w:sz w:val="24"/>
          <w:szCs w:val="24"/>
        </w:rPr>
        <w:t xml:space="preserve"> of history.</w:t>
      </w:r>
      <w:r w:rsidR="00E7407F" w:rsidRPr="00641190">
        <w:rPr>
          <w:rFonts w:ascii="Times New Roman" w:hAnsi="Times New Roman"/>
          <w:color w:val="000000"/>
          <w:sz w:val="24"/>
          <w:szCs w:val="24"/>
        </w:rPr>
        <w:t xml:space="preserve"> However, many philosophers of science argue against the summary </w:t>
      </w:r>
      <w:r w:rsidR="0038652E" w:rsidRPr="00641190">
        <w:rPr>
          <w:rFonts w:ascii="Times New Roman" w:hAnsi="Times New Roman"/>
          <w:color w:val="000000"/>
          <w:sz w:val="24"/>
          <w:szCs w:val="24"/>
        </w:rPr>
        <w:t xml:space="preserve">trial and dismissal of method and find virtue in Imre Lakatos’ suggestion of the need to distinguish between ‘external’ and ‘internal’ factors while studying history of science. </w:t>
      </w:r>
      <w:r w:rsidR="005E5303" w:rsidRPr="00641190">
        <w:rPr>
          <w:rFonts w:ascii="Times New Roman" w:hAnsi="Times New Roman"/>
          <w:color w:val="000000"/>
          <w:sz w:val="24"/>
          <w:szCs w:val="24"/>
        </w:rPr>
        <w:t xml:space="preserve">Thus, Koertge observes </w:t>
      </w:r>
      <w:r w:rsidR="001A2169" w:rsidRPr="00641190">
        <w:rPr>
          <w:rFonts w:ascii="Times New Roman" w:hAnsi="Times New Roman"/>
          <w:color w:val="000000"/>
          <w:sz w:val="24"/>
          <w:szCs w:val="24"/>
        </w:rPr>
        <w:t xml:space="preserve">that though Lakato’s ‘division of labor’ between ‘external’ and ‘internal’ factors presume what Bloor and Edge </w:t>
      </w:r>
      <w:r w:rsidR="008D75BC" w:rsidRPr="00641190">
        <w:rPr>
          <w:rFonts w:ascii="Times New Roman" w:hAnsi="Times New Roman"/>
          <w:color w:val="000000"/>
          <w:sz w:val="24"/>
          <w:szCs w:val="24"/>
        </w:rPr>
        <w:t>referred</w:t>
      </w:r>
      <w:r w:rsidR="001A2169" w:rsidRPr="00641190">
        <w:rPr>
          <w:rFonts w:ascii="Times New Roman" w:hAnsi="Times New Roman"/>
          <w:color w:val="000000"/>
          <w:sz w:val="24"/>
          <w:szCs w:val="24"/>
        </w:rPr>
        <w:t xml:space="preserve"> to as the ‘zero-sum assumption’—the assumption that the cognitive and social factors are mutually exclusive, </w:t>
      </w:r>
      <w:r w:rsidR="005E5303" w:rsidRPr="00641190">
        <w:rPr>
          <w:rFonts w:ascii="Times New Roman" w:hAnsi="Times New Roman"/>
          <w:color w:val="000000"/>
          <w:sz w:val="24"/>
          <w:szCs w:val="24"/>
        </w:rPr>
        <w:t xml:space="preserve">there are good reasons for scientists to adhere to such a division. As Koertge </w:t>
      </w:r>
      <w:r w:rsidR="008D75BC" w:rsidRPr="00641190">
        <w:rPr>
          <w:rFonts w:ascii="Times New Roman" w:hAnsi="Times New Roman"/>
          <w:color w:val="000000"/>
          <w:sz w:val="24"/>
          <w:szCs w:val="24"/>
        </w:rPr>
        <w:t>points</w:t>
      </w:r>
      <w:r w:rsidR="005E5303" w:rsidRPr="00641190">
        <w:rPr>
          <w:rFonts w:ascii="Times New Roman" w:hAnsi="Times New Roman"/>
          <w:color w:val="000000"/>
          <w:sz w:val="24"/>
          <w:szCs w:val="24"/>
        </w:rPr>
        <w:t xml:space="preserve"> out:</w:t>
      </w:r>
    </w:p>
    <w:p w:rsidR="00435F03" w:rsidRDefault="00435F03" w:rsidP="004B1655">
      <w:pPr>
        <w:pStyle w:val="NoSpacing"/>
        <w:spacing w:line="360" w:lineRule="auto"/>
        <w:ind w:firstLine="992"/>
        <w:jc w:val="both"/>
        <w:rPr>
          <w:rFonts w:ascii="Times New Roman" w:hAnsi="Times New Roman"/>
          <w:color w:val="000000"/>
          <w:sz w:val="24"/>
          <w:szCs w:val="24"/>
        </w:rPr>
      </w:pPr>
    </w:p>
    <w:p w:rsidR="00435F03" w:rsidRDefault="005E5303" w:rsidP="00435F03">
      <w:pPr>
        <w:pStyle w:val="NoSpacing"/>
        <w:ind w:left="992"/>
        <w:jc w:val="both"/>
        <w:rPr>
          <w:rFonts w:ascii="Times New Roman" w:hAnsi="Times New Roman"/>
          <w:sz w:val="24"/>
          <w:szCs w:val="24"/>
          <w:lang w:val="en-US"/>
        </w:rPr>
      </w:pPr>
      <w:r w:rsidRPr="00641190">
        <w:rPr>
          <w:rFonts w:ascii="Times New Roman" w:hAnsi="Times New Roman"/>
          <w:color w:val="000000"/>
          <w:sz w:val="24"/>
          <w:szCs w:val="24"/>
        </w:rPr>
        <w:t>Although it is fashionable in philosophy of science today to deny the legitimacy of talking about the scientific method, nevertheless, a central part of science education comprises methods of avoiding error…In fact almost every methodological maxim has the intended function of preventing a causal link between interes</w:t>
      </w:r>
      <w:r w:rsidR="00FD48F4" w:rsidRPr="00641190">
        <w:rPr>
          <w:rFonts w:ascii="Times New Roman" w:hAnsi="Times New Roman"/>
          <w:color w:val="000000"/>
          <w:sz w:val="24"/>
          <w:szCs w:val="24"/>
        </w:rPr>
        <w:t>ts and results.</w:t>
      </w:r>
      <w:r w:rsidR="00312C3E">
        <w:rPr>
          <w:rFonts w:ascii="Times New Roman" w:hAnsi="Times New Roman"/>
          <w:color w:val="000000"/>
          <w:sz w:val="24"/>
          <w:szCs w:val="24"/>
        </w:rPr>
        <w:t>(</w:t>
      </w:r>
      <w:r w:rsidR="00312C3E">
        <w:rPr>
          <w:rFonts w:ascii="Times New Roman" w:hAnsi="Times New Roman"/>
          <w:sz w:val="24"/>
          <w:szCs w:val="24"/>
          <w:lang w:val="en-US"/>
        </w:rPr>
        <w:t>671)</w:t>
      </w:r>
    </w:p>
    <w:p w:rsidR="00435F03" w:rsidRDefault="00435F03" w:rsidP="00435F03">
      <w:pPr>
        <w:pStyle w:val="NoSpacing"/>
        <w:ind w:left="992"/>
        <w:jc w:val="both"/>
        <w:rPr>
          <w:rFonts w:ascii="Times New Roman" w:hAnsi="Times New Roman"/>
          <w:color w:val="000000"/>
          <w:sz w:val="24"/>
          <w:szCs w:val="24"/>
        </w:rPr>
      </w:pPr>
    </w:p>
    <w:p w:rsidR="00FD48F4" w:rsidRPr="00641190" w:rsidRDefault="000A0C82"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 xml:space="preserve">The contemporary suspicion about methodologism in philosophy of science </w:t>
      </w:r>
      <w:r w:rsidR="000309CB">
        <w:rPr>
          <w:rFonts w:ascii="Times New Roman" w:hAnsi="Times New Roman"/>
          <w:color w:val="000000"/>
          <w:sz w:val="24"/>
          <w:szCs w:val="24"/>
        </w:rPr>
        <w:t xml:space="preserve">is </w:t>
      </w:r>
      <w:r w:rsidRPr="00641190">
        <w:rPr>
          <w:rFonts w:ascii="Times New Roman" w:hAnsi="Times New Roman"/>
          <w:color w:val="000000"/>
          <w:sz w:val="24"/>
          <w:szCs w:val="24"/>
        </w:rPr>
        <w:t>not so much an offshoot of sociology of scientific knowledge or feminist perspectives, nor even postmodern influences, though these had some definite role to play</w:t>
      </w:r>
      <w:r w:rsidR="00F36277" w:rsidRPr="00641190">
        <w:rPr>
          <w:rFonts w:ascii="Times New Roman" w:hAnsi="Times New Roman"/>
          <w:color w:val="000000"/>
          <w:sz w:val="24"/>
          <w:szCs w:val="24"/>
        </w:rPr>
        <w:t xml:space="preserve">. Rather, </w:t>
      </w:r>
      <w:r w:rsidR="006C639B" w:rsidRPr="00641190">
        <w:rPr>
          <w:rFonts w:ascii="Times New Roman" w:hAnsi="Times New Roman"/>
          <w:color w:val="000000"/>
          <w:sz w:val="24"/>
          <w:szCs w:val="24"/>
        </w:rPr>
        <w:t>it was certain interpretations</w:t>
      </w:r>
      <w:r w:rsidRPr="00641190">
        <w:rPr>
          <w:rFonts w:ascii="Times New Roman" w:hAnsi="Times New Roman"/>
          <w:color w:val="000000"/>
          <w:sz w:val="24"/>
          <w:szCs w:val="24"/>
        </w:rPr>
        <w:t xml:space="preserve"> of the works of Kuhn and Feyerabend that</w:t>
      </w:r>
      <w:r w:rsidR="00F36277" w:rsidRPr="00641190">
        <w:rPr>
          <w:rFonts w:ascii="Times New Roman" w:hAnsi="Times New Roman"/>
          <w:color w:val="000000"/>
          <w:sz w:val="24"/>
          <w:szCs w:val="24"/>
        </w:rPr>
        <w:t xml:space="preserve"> got </w:t>
      </w:r>
      <w:r w:rsidR="00E93906" w:rsidRPr="00641190">
        <w:rPr>
          <w:rFonts w:ascii="Times New Roman" w:hAnsi="Times New Roman"/>
          <w:color w:val="000000"/>
          <w:sz w:val="24"/>
          <w:szCs w:val="24"/>
        </w:rPr>
        <w:t xml:space="preserve">the </w:t>
      </w:r>
      <w:r w:rsidR="00F36277" w:rsidRPr="00641190">
        <w:rPr>
          <w:rFonts w:ascii="Times New Roman" w:hAnsi="Times New Roman"/>
          <w:color w:val="000000"/>
          <w:sz w:val="24"/>
          <w:szCs w:val="24"/>
        </w:rPr>
        <w:t>better of Popper and Lakatos that</w:t>
      </w:r>
      <w:r w:rsidRPr="00641190">
        <w:rPr>
          <w:rFonts w:ascii="Times New Roman" w:hAnsi="Times New Roman"/>
          <w:color w:val="000000"/>
          <w:sz w:val="24"/>
          <w:szCs w:val="24"/>
        </w:rPr>
        <w:t xml:space="preserve"> seemed to </w:t>
      </w:r>
      <w:r w:rsidR="00E93906" w:rsidRPr="00641190">
        <w:rPr>
          <w:rFonts w:ascii="Times New Roman" w:hAnsi="Times New Roman"/>
          <w:color w:val="000000"/>
          <w:sz w:val="24"/>
          <w:szCs w:val="24"/>
        </w:rPr>
        <w:t xml:space="preserve">have </w:t>
      </w:r>
      <w:r w:rsidRPr="00641190">
        <w:rPr>
          <w:rFonts w:ascii="Times New Roman" w:hAnsi="Times New Roman"/>
          <w:color w:val="000000"/>
          <w:sz w:val="24"/>
          <w:szCs w:val="24"/>
        </w:rPr>
        <w:t>undermine</w:t>
      </w:r>
      <w:r w:rsidR="00E93906" w:rsidRPr="00641190">
        <w:rPr>
          <w:rFonts w:ascii="Times New Roman" w:hAnsi="Times New Roman"/>
          <w:color w:val="000000"/>
          <w:sz w:val="24"/>
          <w:szCs w:val="24"/>
        </w:rPr>
        <w:t>d</w:t>
      </w:r>
      <w:r w:rsidRPr="00641190">
        <w:rPr>
          <w:rFonts w:ascii="Times New Roman" w:hAnsi="Times New Roman"/>
          <w:color w:val="000000"/>
          <w:sz w:val="24"/>
          <w:szCs w:val="24"/>
        </w:rPr>
        <w:t xml:space="preserve"> the </w:t>
      </w:r>
      <w:r w:rsidR="00F36277" w:rsidRPr="00641190">
        <w:rPr>
          <w:rFonts w:ascii="Times New Roman" w:hAnsi="Times New Roman"/>
          <w:color w:val="000000"/>
          <w:sz w:val="24"/>
          <w:szCs w:val="24"/>
        </w:rPr>
        <w:t>role of metho</w:t>
      </w:r>
      <w:r w:rsidR="00FB22CF" w:rsidRPr="00641190">
        <w:rPr>
          <w:rFonts w:ascii="Times New Roman" w:hAnsi="Times New Roman"/>
          <w:color w:val="000000"/>
          <w:sz w:val="24"/>
          <w:szCs w:val="24"/>
        </w:rPr>
        <w:t>d in science. N</w:t>
      </w:r>
      <w:r w:rsidR="006C639B" w:rsidRPr="00641190">
        <w:rPr>
          <w:rFonts w:ascii="Times New Roman" w:hAnsi="Times New Roman"/>
          <w:color w:val="000000"/>
          <w:sz w:val="24"/>
          <w:szCs w:val="24"/>
        </w:rPr>
        <w:t>onetheless</w:t>
      </w:r>
      <w:r w:rsidR="00FB22CF" w:rsidRPr="00641190">
        <w:rPr>
          <w:rFonts w:ascii="Times New Roman" w:hAnsi="Times New Roman"/>
          <w:color w:val="000000"/>
          <w:sz w:val="24"/>
          <w:szCs w:val="24"/>
        </w:rPr>
        <w:t xml:space="preserve"> there are also philosophers of science who are</w:t>
      </w:r>
      <w:r w:rsidR="006C639B" w:rsidRPr="00641190">
        <w:rPr>
          <w:rFonts w:ascii="Times New Roman" w:hAnsi="Times New Roman"/>
          <w:color w:val="000000"/>
          <w:sz w:val="24"/>
          <w:szCs w:val="24"/>
        </w:rPr>
        <w:t xml:space="preserve"> critical of reading </w:t>
      </w:r>
      <w:r w:rsidR="00F36277" w:rsidRPr="00641190">
        <w:rPr>
          <w:rFonts w:ascii="Times New Roman" w:hAnsi="Times New Roman"/>
          <w:color w:val="000000"/>
          <w:sz w:val="24"/>
          <w:szCs w:val="24"/>
        </w:rPr>
        <w:t>Kuhn and Feyerabend</w:t>
      </w:r>
      <w:r w:rsidR="006C639B" w:rsidRPr="00641190">
        <w:rPr>
          <w:rFonts w:ascii="Times New Roman" w:hAnsi="Times New Roman"/>
          <w:color w:val="000000"/>
          <w:sz w:val="24"/>
          <w:szCs w:val="24"/>
        </w:rPr>
        <w:t xml:space="preserve"> as ‘irrationalists’ or as advocating </w:t>
      </w:r>
      <w:r w:rsidR="00C403FB" w:rsidRPr="00641190">
        <w:rPr>
          <w:rFonts w:ascii="Times New Roman" w:hAnsi="Times New Roman"/>
          <w:color w:val="000000"/>
          <w:sz w:val="24"/>
          <w:szCs w:val="24"/>
        </w:rPr>
        <w:t xml:space="preserve">‘anti-methodology’ stance. As </w:t>
      </w:r>
      <w:r w:rsidR="00437CF2" w:rsidRPr="00641190">
        <w:rPr>
          <w:rFonts w:ascii="Times New Roman" w:hAnsi="Times New Roman"/>
          <w:color w:val="000000"/>
          <w:sz w:val="24"/>
          <w:szCs w:val="24"/>
        </w:rPr>
        <w:t xml:space="preserve">Nola and </w:t>
      </w:r>
      <w:r w:rsidR="00C403FB" w:rsidRPr="00641190">
        <w:rPr>
          <w:rFonts w:ascii="Times New Roman" w:hAnsi="Times New Roman"/>
          <w:color w:val="000000"/>
          <w:sz w:val="24"/>
          <w:szCs w:val="24"/>
        </w:rPr>
        <w:t>Sankey</w:t>
      </w:r>
      <w:r w:rsidR="00437CF2" w:rsidRPr="00641190">
        <w:rPr>
          <w:rFonts w:ascii="Times New Roman" w:hAnsi="Times New Roman"/>
          <w:color w:val="000000"/>
          <w:sz w:val="24"/>
          <w:szCs w:val="24"/>
        </w:rPr>
        <w:t xml:space="preserve"> point</w:t>
      </w:r>
      <w:r w:rsidR="006C639B" w:rsidRPr="00641190">
        <w:rPr>
          <w:rFonts w:ascii="Times New Roman" w:hAnsi="Times New Roman"/>
          <w:color w:val="000000"/>
          <w:sz w:val="24"/>
          <w:szCs w:val="24"/>
        </w:rPr>
        <w:t xml:space="preserve"> out </w:t>
      </w:r>
      <w:r w:rsidR="00F73858" w:rsidRPr="00641190">
        <w:rPr>
          <w:rFonts w:ascii="Times New Roman" w:hAnsi="Times New Roman"/>
          <w:color w:val="000000"/>
          <w:sz w:val="24"/>
          <w:szCs w:val="24"/>
        </w:rPr>
        <w:t xml:space="preserve">that </w:t>
      </w:r>
      <w:r w:rsidR="00C403FB" w:rsidRPr="00641190">
        <w:rPr>
          <w:rFonts w:ascii="Times New Roman" w:hAnsi="Times New Roman"/>
          <w:color w:val="000000"/>
          <w:sz w:val="24"/>
          <w:szCs w:val="24"/>
        </w:rPr>
        <w:t xml:space="preserve">Kuhn’s theory of ‘values’ as determining theory choice across the sciences and within the history of a particular science—that is, values as </w:t>
      </w:r>
      <w:r w:rsidR="00F73858" w:rsidRPr="00641190">
        <w:rPr>
          <w:rFonts w:ascii="Times New Roman" w:hAnsi="Times New Roman"/>
          <w:color w:val="000000"/>
          <w:sz w:val="24"/>
          <w:szCs w:val="24"/>
        </w:rPr>
        <w:t>paradigm transcendent unlike his own</w:t>
      </w:r>
      <w:r w:rsidR="00C403FB" w:rsidRPr="00641190">
        <w:rPr>
          <w:rFonts w:ascii="Times New Roman" w:hAnsi="Times New Roman"/>
          <w:color w:val="000000"/>
          <w:sz w:val="24"/>
          <w:szCs w:val="24"/>
        </w:rPr>
        <w:t xml:space="preserve"> earlier ‘paradigm’ specific account of scientific theories together with his attempts at </w:t>
      </w:r>
      <w:r w:rsidR="00437CF2" w:rsidRPr="00641190">
        <w:rPr>
          <w:rFonts w:ascii="Times New Roman" w:hAnsi="Times New Roman"/>
          <w:color w:val="000000"/>
          <w:sz w:val="24"/>
          <w:szCs w:val="24"/>
        </w:rPr>
        <w:t>providing an analytical justification of</w:t>
      </w:r>
      <w:r w:rsidR="00C403FB" w:rsidRPr="00641190">
        <w:rPr>
          <w:rFonts w:ascii="Times New Roman" w:hAnsi="Times New Roman"/>
          <w:color w:val="000000"/>
          <w:sz w:val="24"/>
          <w:szCs w:val="24"/>
        </w:rPr>
        <w:t xml:space="preserve"> rationality</w:t>
      </w:r>
      <w:r w:rsidR="00437CF2" w:rsidRPr="00641190">
        <w:rPr>
          <w:rFonts w:ascii="Times New Roman" w:hAnsi="Times New Roman"/>
          <w:color w:val="000000"/>
          <w:sz w:val="24"/>
          <w:szCs w:val="24"/>
        </w:rPr>
        <w:t xml:space="preserve"> </w:t>
      </w:r>
      <w:r w:rsidR="00C403FB" w:rsidRPr="00641190">
        <w:rPr>
          <w:rFonts w:ascii="Times New Roman" w:hAnsi="Times New Roman"/>
          <w:color w:val="000000"/>
          <w:sz w:val="24"/>
          <w:szCs w:val="24"/>
        </w:rPr>
        <w:t>squarel</w:t>
      </w:r>
      <w:r w:rsidR="00437CF2" w:rsidRPr="00641190">
        <w:rPr>
          <w:rFonts w:ascii="Times New Roman" w:hAnsi="Times New Roman"/>
          <w:color w:val="000000"/>
          <w:sz w:val="24"/>
          <w:szCs w:val="24"/>
        </w:rPr>
        <w:t xml:space="preserve">y </w:t>
      </w:r>
      <w:r w:rsidR="00C403FB" w:rsidRPr="00641190">
        <w:rPr>
          <w:rFonts w:ascii="Times New Roman" w:hAnsi="Times New Roman"/>
          <w:color w:val="000000"/>
          <w:sz w:val="24"/>
          <w:szCs w:val="24"/>
        </w:rPr>
        <w:t xml:space="preserve">places him </w:t>
      </w:r>
      <w:r w:rsidR="00437CF2" w:rsidRPr="00641190">
        <w:rPr>
          <w:rFonts w:ascii="Times New Roman" w:hAnsi="Times New Roman"/>
          <w:color w:val="000000"/>
          <w:sz w:val="24"/>
          <w:szCs w:val="24"/>
        </w:rPr>
        <w:t>amongst those philosophers who have defended the traditional philosophical concern about scientific method</w:t>
      </w:r>
      <w:r w:rsidR="006B4CEC">
        <w:rPr>
          <w:rFonts w:ascii="Times New Roman" w:hAnsi="Times New Roman"/>
          <w:color w:val="000000"/>
          <w:sz w:val="24"/>
          <w:szCs w:val="24"/>
        </w:rPr>
        <w:t xml:space="preserve"> (Nola)</w:t>
      </w:r>
      <w:r w:rsidR="00437CF2" w:rsidRPr="00641190">
        <w:rPr>
          <w:rFonts w:ascii="Times New Roman" w:hAnsi="Times New Roman"/>
          <w:color w:val="000000"/>
          <w:sz w:val="24"/>
          <w:szCs w:val="24"/>
        </w:rPr>
        <w:t>.</w:t>
      </w:r>
      <w:r w:rsidR="00412E86" w:rsidRPr="00641190">
        <w:rPr>
          <w:rFonts w:ascii="Times New Roman" w:hAnsi="Times New Roman"/>
          <w:color w:val="000000"/>
          <w:sz w:val="24"/>
          <w:szCs w:val="24"/>
        </w:rPr>
        <w:t xml:space="preserve"> Similarly, Feyerabend despite his earlier polemics like </w:t>
      </w:r>
      <w:r w:rsidR="00412E86" w:rsidRPr="006B4CEC">
        <w:rPr>
          <w:rFonts w:ascii="Times New Roman" w:hAnsi="Times New Roman"/>
          <w:i/>
          <w:color w:val="000000"/>
          <w:sz w:val="24"/>
          <w:szCs w:val="24"/>
        </w:rPr>
        <w:t>Against Method</w:t>
      </w:r>
      <w:r w:rsidR="00412E86" w:rsidRPr="00641190">
        <w:rPr>
          <w:rFonts w:ascii="Times New Roman" w:hAnsi="Times New Roman"/>
          <w:color w:val="000000"/>
          <w:sz w:val="24"/>
          <w:szCs w:val="24"/>
        </w:rPr>
        <w:t xml:space="preserve"> and </w:t>
      </w:r>
      <w:r w:rsidR="00412E86" w:rsidRPr="006B4CEC">
        <w:rPr>
          <w:rFonts w:ascii="Times New Roman" w:hAnsi="Times New Roman"/>
          <w:i/>
          <w:color w:val="000000"/>
          <w:sz w:val="24"/>
          <w:szCs w:val="24"/>
        </w:rPr>
        <w:t>Farewell to Reason</w:t>
      </w:r>
      <w:r w:rsidR="00412E86" w:rsidRPr="00641190">
        <w:rPr>
          <w:rFonts w:ascii="Times New Roman" w:hAnsi="Times New Roman"/>
          <w:color w:val="000000"/>
          <w:sz w:val="24"/>
          <w:szCs w:val="24"/>
        </w:rPr>
        <w:t xml:space="preserve"> confesses in his autobiography </w:t>
      </w:r>
      <w:r w:rsidR="00412E86" w:rsidRPr="00D413DA">
        <w:rPr>
          <w:rFonts w:ascii="Times New Roman" w:hAnsi="Times New Roman"/>
          <w:i/>
          <w:color w:val="000000"/>
          <w:sz w:val="24"/>
          <w:szCs w:val="24"/>
        </w:rPr>
        <w:t>Killing Time</w:t>
      </w:r>
      <w:r w:rsidR="00412E86" w:rsidRPr="00641190">
        <w:rPr>
          <w:rFonts w:ascii="Times New Roman" w:hAnsi="Times New Roman"/>
          <w:color w:val="000000"/>
          <w:sz w:val="24"/>
          <w:szCs w:val="24"/>
        </w:rPr>
        <w:t xml:space="preserve"> published just before his death, </w:t>
      </w:r>
      <w:r w:rsidR="00A37960" w:rsidRPr="00641190">
        <w:rPr>
          <w:rFonts w:ascii="Times New Roman" w:hAnsi="Times New Roman"/>
          <w:color w:val="000000"/>
          <w:sz w:val="24"/>
          <w:szCs w:val="24"/>
        </w:rPr>
        <w:t>that he never “denigraded reason” but only opposed some “tyrannical version” of it. Nola and Sankey point out that Feyerabend too appeals to some ‘meta-methodological’ theory.</w:t>
      </w:r>
      <w:r w:rsidR="002964F3" w:rsidRPr="00641190">
        <w:rPr>
          <w:rFonts w:ascii="Times New Roman" w:hAnsi="Times New Roman"/>
          <w:color w:val="000000"/>
          <w:sz w:val="24"/>
          <w:szCs w:val="24"/>
        </w:rPr>
        <w:t xml:space="preserve"> However, unlike Kuhn, Feyerabend does not hold the possibility of demarcating </w:t>
      </w:r>
      <w:r w:rsidR="002964F3" w:rsidRPr="00641190">
        <w:rPr>
          <w:rFonts w:ascii="Times New Roman" w:hAnsi="Times New Roman"/>
          <w:color w:val="000000"/>
          <w:sz w:val="24"/>
          <w:szCs w:val="24"/>
        </w:rPr>
        <w:lastRenderedPageBreak/>
        <w:t>science from non-science once for all, even though he accepts that there are differences between science and other human pursuits like art and religion</w:t>
      </w:r>
      <w:r w:rsidR="006B4CEC">
        <w:rPr>
          <w:rFonts w:ascii="Times New Roman" w:hAnsi="Times New Roman"/>
          <w:color w:val="000000"/>
          <w:sz w:val="24"/>
          <w:szCs w:val="24"/>
        </w:rPr>
        <w:t xml:space="preserve"> (</w:t>
      </w:r>
      <w:r w:rsidR="006B4CEC" w:rsidRPr="006B4CEC">
        <w:rPr>
          <w:rFonts w:ascii="Times New Roman" w:hAnsi="Times New Roman"/>
          <w:color w:val="000000"/>
          <w:sz w:val="24"/>
          <w:szCs w:val="24"/>
          <w:lang w:val="en-US"/>
        </w:rPr>
        <w:t xml:space="preserve">Kulkarni </w:t>
      </w:r>
      <w:r w:rsidR="006B4CEC">
        <w:rPr>
          <w:rFonts w:ascii="Times New Roman" w:hAnsi="Times New Roman"/>
          <w:color w:val="000000"/>
          <w:sz w:val="24"/>
          <w:szCs w:val="24"/>
          <w:lang w:val="en-US"/>
        </w:rPr>
        <w:t>42)</w:t>
      </w:r>
      <w:r w:rsidR="002964F3" w:rsidRPr="00641190">
        <w:rPr>
          <w:rFonts w:ascii="Times New Roman" w:hAnsi="Times New Roman"/>
          <w:color w:val="000000"/>
          <w:sz w:val="24"/>
          <w:szCs w:val="24"/>
        </w:rPr>
        <w:t xml:space="preserve">. </w:t>
      </w:r>
    </w:p>
    <w:p w:rsidR="00777D25" w:rsidRPr="00641190" w:rsidRDefault="00777D25" w:rsidP="004B1655">
      <w:pPr>
        <w:pStyle w:val="NoSpacing"/>
        <w:spacing w:line="360" w:lineRule="auto"/>
        <w:ind w:firstLine="992"/>
        <w:jc w:val="both"/>
        <w:rPr>
          <w:rFonts w:ascii="Times New Roman" w:hAnsi="Times New Roman"/>
          <w:color w:val="000000"/>
          <w:sz w:val="24"/>
          <w:szCs w:val="24"/>
        </w:rPr>
      </w:pPr>
    </w:p>
    <w:p w:rsidR="00E93906" w:rsidRPr="0063426C" w:rsidRDefault="00B42683" w:rsidP="003072EC">
      <w:pPr>
        <w:pStyle w:val="NoSpacing"/>
        <w:spacing w:line="360" w:lineRule="auto"/>
        <w:jc w:val="both"/>
        <w:rPr>
          <w:rFonts w:ascii="Times New Roman" w:hAnsi="Times New Roman"/>
          <w:b/>
          <w:color w:val="000000"/>
          <w:sz w:val="24"/>
          <w:szCs w:val="24"/>
        </w:rPr>
      </w:pPr>
      <w:r>
        <w:rPr>
          <w:rFonts w:ascii="Times New Roman" w:hAnsi="Times New Roman"/>
          <w:color w:val="000000"/>
          <w:sz w:val="24"/>
          <w:szCs w:val="24"/>
        </w:rPr>
        <w:br w:type="page"/>
      </w:r>
      <w:r w:rsidR="00000A1E" w:rsidRPr="0063426C">
        <w:rPr>
          <w:rFonts w:ascii="Times New Roman" w:hAnsi="Times New Roman"/>
          <w:b/>
          <w:color w:val="000000"/>
          <w:sz w:val="24"/>
          <w:szCs w:val="24"/>
        </w:rPr>
        <w:lastRenderedPageBreak/>
        <w:t>Doing Science in the 16</w:t>
      </w:r>
      <w:r w:rsidR="00000A1E" w:rsidRPr="0063426C">
        <w:rPr>
          <w:rFonts w:ascii="Times New Roman" w:hAnsi="Times New Roman"/>
          <w:b/>
          <w:color w:val="000000"/>
          <w:sz w:val="24"/>
          <w:szCs w:val="24"/>
          <w:vertAlign w:val="superscript"/>
        </w:rPr>
        <w:t xml:space="preserve">th </w:t>
      </w:r>
      <w:r w:rsidR="00000A1E" w:rsidRPr="0063426C">
        <w:rPr>
          <w:rFonts w:ascii="Times New Roman" w:hAnsi="Times New Roman"/>
          <w:b/>
          <w:color w:val="000000"/>
          <w:sz w:val="24"/>
          <w:szCs w:val="24"/>
        </w:rPr>
        <w:t>Century</w:t>
      </w:r>
      <w:r w:rsidR="00537960" w:rsidRPr="0063426C">
        <w:rPr>
          <w:rFonts w:ascii="Times New Roman" w:hAnsi="Times New Roman"/>
          <w:b/>
          <w:color w:val="000000"/>
          <w:sz w:val="24"/>
          <w:szCs w:val="24"/>
        </w:rPr>
        <w:t>: the Aristotelian Legacy</w:t>
      </w:r>
      <w:r w:rsidR="0063426C" w:rsidRPr="0063426C">
        <w:rPr>
          <w:rFonts w:ascii="Times New Roman" w:hAnsi="Times New Roman"/>
          <w:b/>
          <w:color w:val="000000"/>
          <w:sz w:val="24"/>
          <w:szCs w:val="24"/>
        </w:rPr>
        <w:t>.</w:t>
      </w:r>
    </w:p>
    <w:p w:rsidR="00435F03" w:rsidRDefault="00435F03" w:rsidP="004B1655">
      <w:pPr>
        <w:pStyle w:val="NoSpacing"/>
        <w:spacing w:line="360" w:lineRule="auto"/>
        <w:ind w:firstLine="992"/>
        <w:jc w:val="both"/>
        <w:rPr>
          <w:rFonts w:ascii="Times New Roman" w:hAnsi="Times New Roman"/>
          <w:color w:val="000000"/>
          <w:sz w:val="24"/>
          <w:szCs w:val="24"/>
        </w:rPr>
      </w:pPr>
    </w:p>
    <w:p w:rsidR="00E93906" w:rsidRDefault="00E93906"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Having thus portrayed the idea of ‘method’ as a legitimate and crucial aspect of any discussion of science within the framework of recent philosophy of science</w:t>
      </w:r>
      <w:r w:rsidR="00777D25" w:rsidRPr="00641190">
        <w:rPr>
          <w:rFonts w:ascii="Times New Roman" w:hAnsi="Times New Roman"/>
          <w:color w:val="000000"/>
          <w:sz w:val="24"/>
          <w:szCs w:val="24"/>
        </w:rPr>
        <w:t>, we m</w:t>
      </w:r>
      <w:r w:rsidR="00D131B8" w:rsidRPr="00641190">
        <w:rPr>
          <w:rFonts w:ascii="Times New Roman" w:hAnsi="Times New Roman"/>
          <w:color w:val="000000"/>
          <w:sz w:val="24"/>
          <w:szCs w:val="24"/>
        </w:rPr>
        <w:t>ay now examine what method</w:t>
      </w:r>
      <w:r w:rsidR="00777D25" w:rsidRPr="00641190">
        <w:rPr>
          <w:rFonts w:ascii="Times New Roman" w:hAnsi="Times New Roman"/>
          <w:color w:val="000000"/>
          <w:sz w:val="24"/>
          <w:szCs w:val="24"/>
        </w:rPr>
        <w:t xml:space="preserve"> Orta was adhering to in his investigations of the natural world.</w:t>
      </w:r>
      <w:r w:rsidR="009E1E38" w:rsidRPr="00641190">
        <w:rPr>
          <w:rFonts w:ascii="Times New Roman" w:hAnsi="Times New Roman"/>
          <w:color w:val="000000"/>
          <w:sz w:val="24"/>
          <w:szCs w:val="24"/>
        </w:rPr>
        <w:t xml:space="preserve"> First</w:t>
      </w:r>
      <w:r w:rsidR="00000A1E" w:rsidRPr="00641190">
        <w:rPr>
          <w:rFonts w:ascii="Times New Roman" w:hAnsi="Times New Roman"/>
          <w:color w:val="000000"/>
          <w:sz w:val="24"/>
          <w:szCs w:val="24"/>
        </w:rPr>
        <w:t>,</w:t>
      </w:r>
      <w:r w:rsidR="009E1E38" w:rsidRPr="00641190">
        <w:rPr>
          <w:rFonts w:ascii="Times New Roman" w:hAnsi="Times New Roman"/>
          <w:color w:val="000000"/>
          <w:sz w:val="24"/>
          <w:szCs w:val="24"/>
        </w:rPr>
        <w:t xml:space="preserve"> </w:t>
      </w:r>
      <w:r w:rsidR="004F0AFA" w:rsidRPr="00641190">
        <w:rPr>
          <w:rFonts w:ascii="Times New Roman" w:hAnsi="Times New Roman"/>
          <w:color w:val="000000"/>
          <w:sz w:val="24"/>
          <w:szCs w:val="24"/>
        </w:rPr>
        <w:t xml:space="preserve">a note of caution: in </w:t>
      </w:r>
      <w:r w:rsidR="009E1E38" w:rsidRPr="00641190">
        <w:rPr>
          <w:rFonts w:ascii="Times New Roman" w:hAnsi="Times New Roman"/>
          <w:color w:val="000000"/>
          <w:sz w:val="24"/>
          <w:szCs w:val="24"/>
        </w:rPr>
        <w:t>philos</w:t>
      </w:r>
      <w:r w:rsidR="004F0AFA" w:rsidRPr="00641190">
        <w:rPr>
          <w:rFonts w:ascii="Times New Roman" w:hAnsi="Times New Roman"/>
          <w:color w:val="000000"/>
          <w:sz w:val="24"/>
          <w:szCs w:val="24"/>
        </w:rPr>
        <w:t xml:space="preserve">ophising </w:t>
      </w:r>
      <w:r w:rsidR="008F4CDE" w:rsidRPr="00641190">
        <w:rPr>
          <w:rFonts w:ascii="Times New Roman" w:hAnsi="Times New Roman"/>
          <w:color w:val="000000"/>
          <w:sz w:val="24"/>
          <w:szCs w:val="24"/>
        </w:rPr>
        <w:t xml:space="preserve">on </w:t>
      </w:r>
      <w:r w:rsidR="004F0AFA" w:rsidRPr="00641190">
        <w:rPr>
          <w:rFonts w:ascii="Times New Roman" w:hAnsi="Times New Roman"/>
          <w:color w:val="000000"/>
          <w:sz w:val="24"/>
          <w:szCs w:val="24"/>
        </w:rPr>
        <w:t>any work of the distant</w:t>
      </w:r>
      <w:r w:rsidR="009E1E38" w:rsidRPr="00641190">
        <w:rPr>
          <w:rFonts w:ascii="Times New Roman" w:hAnsi="Times New Roman"/>
          <w:color w:val="000000"/>
          <w:sz w:val="24"/>
          <w:szCs w:val="24"/>
        </w:rPr>
        <w:t xml:space="preserve"> past </w:t>
      </w:r>
      <w:r w:rsidR="004F0AFA" w:rsidRPr="00641190">
        <w:rPr>
          <w:rFonts w:ascii="Times New Roman" w:hAnsi="Times New Roman"/>
          <w:color w:val="000000"/>
          <w:sz w:val="24"/>
          <w:szCs w:val="24"/>
        </w:rPr>
        <w:t>in pre</w:t>
      </w:r>
      <w:r w:rsidR="00EC7B31" w:rsidRPr="00641190">
        <w:rPr>
          <w:rFonts w:ascii="Times New Roman" w:hAnsi="Times New Roman"/>
          <w:color w:val="000000"/>
          <w:sz w:val="24"/>
          <w:szCs w:val="24"/>
        </w:rPr>
        <w:t xml:space="preserve">sent times, we may </w:t>
      </w:r>
      <w:r w:rsidR="00085DA8" w:rsidRPr="00641190">
        <w:rPr>
          <w:rFonts w:ascii="Times New Roman" w:hAnsi="Times New Roman"/>
          <w:color w:val="000000"/>
          <w:sz w:val="24"/>
          <w:szCs w:val="24"/>
        </w:rPr>
        <w:t>end up either</w:t>
      </w:r>
      <w:r w:rsidR="00EC7B31" w:rsidRPr="00641190">
        <w:rPr>
          <w:rFonts w:ascii="Times New Roman" w:hAnsi="Times New Roman"/>
          <w:color w:val="000000"/>
          <w:sz w:val="24"/>
          <w:szCs w:val="24"/>
        </w:rPr>
        <w:t xml:space="preserve"> in distorting it or in preserving it as it is</w:t>
      </w:r>
      <w:r w:rsidR="00000A1E" w:rsidRPr="00641190">
        <w:rPr>
          <w:rFonts w:ascii="Times New Roman" w:hAnsi="Times New Roman"/>
          <w:color w:val="000000"/>
          <w:sz w:val="24"/>
          <w:szCs w:val="24"/>
        </w:rPr>
        <w:t>,</w:t>
      </w:r>
      <w:r w:rsidR="00EC7B31" w:rsidRPr="00641190">
        <w:rPr>
          <w:rFonts w:ascii="Times New Roman" w:hAnsi="Times New Roman"/>
          <w:color w:val="000000"/>
          <w:sz w:val="24"/>
          <w:szCs w:val="24"/>
        </w:rPr>
        <w:t xml:space="preserve"> without relating it to the present. As MacIntyre says:</w:t>
      </w:r>
    </w:p>
    <w:p w:rsidR="00435F03" w:rsidRPr="00641190" w:rsidRDefault="00435F03" w:rsidP="004B1655">
      <w:pPr>
        <w:pStyle w:val="NoSpacing"/>
        <w:spacing w:line="360" w:lineRule="auto"/>
        <w:ind w:firstLine="992"/>
        <w:jc w:val="both"/>
        <w:rPr>
          <w:rFonts w:ascii="Times New Roman" w:hAnsi="Times New Roman"/>
          <w:color w:val="000000"/>
          <w:sz w:val="24"/>
          <w:szCs w:val="24"/>
        </w:rPr>
      </w:pPr>
    </w:p>
    <w:p w:rsidR="00EC7B31" w:rsidRPr="00641190" w:rsidRDefault="00EC7B31" w:rsidP="003072EC">
      <w:pPr>
        <w:pStyle w:val="NoSpacing"/>
        <w:ind w:left="998"/>
        <w:jc w:val="both"/>
        <w:rPr>
          <w:rFonts w:ascii="Times New Roman" w:hAnsi="Times New Roman"/>
          <w:color w:val="000000"/>
          <w:sz w:val="24"/>
          <w:szCs w:val="24"/>
        </w:rPr>
      </w:pPr>
      <w:r w:rsidRPr="00641190">
        <w:rPr>
          <w:rFonts w:ascii="Times New Roman" w:hAnsi="Times New Roman"/>
          <w:color w:val="000000"/>
          <w:sz w:val="24"/>
          <w:szCs w:val="24"/>
        </w:rPr>
        <w:t>Either we read the philosophies of the past so as to make them relevant to our contemporary problems and enterprises, transmuting them as far as</w:t>
      </w:r>
      <w:r w:rsidR="00E94A52" w:rsidRPr="00641190">
        <w:rPr>
          <w:rFonts w:ascii="Times New Roman" w:hAnsi="Times New Roman"/>
          <w:color w:val="000000"/>
          <w:sz w:val="24"/>
          <w:szCs w:val="24"/>
        </w:rPr>
        <w:t xml:space="preserve"> possible into what they </w:t>
      </w:r>
      <w:r w:rsidR="009D33F4" w:rsidRPr="00641190">
        <w:rPr>
          <w:rFonts w:ascii="Times New Roman" w:hAnsi="Times New Roman"/>
          <w:color w:val="000000"/>
          <w:sz w:val="24"/>
          <w:szCs w:val="24"/>
        </w:rPr>
        <w:t>would have been if they were part of present-day philosophy, and minimizing or ignoring or even on occasion misrepresenting that which refuses such transmutation because it is inextricably bound up with that in the past which makes it radically different from present day philosophy; or instead we take great care to read them in their own terms, carefully preserving their idiosyncratic and specific character, so that they cannot emerge into the present except as a set of museum pieces</w:t>
      </w:r>
      <w:r w:rsidR="003072EC">
        <w:rPr>
          <w:rFonts w:ascii="Times New Roman" w:hAnsi="Times New Roman"/>
          <w:color w:val="000000"/>
          <w:sz w:val="24"/>
          <w:szCs w:val="24"/>
        </w:rPr>
        <w:t xml:space="preserve"> (227)</w:t>
      </w:r>
      <w:r w:rsidR="009D33F4" w:rsidRPr="00641190">
        <w:rPr>
          <w:rFonts w:ascii="Times New Roman" w:hAnsi="Times New Roman"/>
          <w:color w:val="000000"/>
          <w:sz w:val="24"/>
          <w:szCs w:val="24"/>
        </w:rPr>
        <w:t>.</w:t>
      </w:r>
    </w:p>
    <w:p w:rsidR="008F4CDE" w:rsidRPr="00641190" w:rsidRDefault="008F4CDE" w:rsidP="004B1655">
      <w:pPr>
        <w:pStyle w:val="NoSpacing"/>
        <w:ind w:right="720" w:firstLine="992"/>
        <w:jc w:val="both"/>
        <w:rPr>
          <w:rFonts w:ascii="Times New Roman" w:hAnsi="Times New Roman"/>
          <w:color w:val="000000"/>
          <w:sz w:val="24"/>
          <w:szCs w:val="24"/>
        </w:rPr>
      </w:pPr>
    </w:p>
    <w:p w:rsidR="00435F03" w:rsidRDefault="00435F03" w:rsidP="004B1655">
      <w:pPr>
        <w:pStyle w:val="NoSpacing"/>
        <w:spacing w:line="360" w:lineRule="auto"/>
        <w:ind w:firstLine="992"/>
        <w:jc w:val="both"/>
        <w:rPr>
          <w:rFonts w:ascii="Times New Roman" w:hAnsi="Times New Roman"/>
          <w:color w:val="000000"/>
          <w:sz w:val="24"/>
          <w:szCs w:val="24"/>
        </w:rPr>
      </w:pPr>
    </w:p>
    <w:p w:rsidR="00A16A2B" w:rsidRPr="00641190" w:rsidRDefault="003D177D"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However, as mentioned at the beginning itself,</w:t>
      </w:r>
      <w:r w:rsidR="001D29F6" w:rsidRPr="00641190">
        <w:rPr>
          <w:rFonts w:ascii="Times New Roman" w:hAnsi="Times New Roman"/>
          <w:color w:val="000000"/>
          <w:sz w:val="24"/>
          <w:szCs w:val="24"/>
        </w:rPr>
        <w:t xml:space="preserve"> our aim is to bring Orta alive as a philosopher scientist and not to </w:t>
      </w:r>
      <w:r w:rsidR="00085DA8" w:rsidRPr="00641190">
        <w:rPr>
          <w:rFonts w:ascii="Times New Roman" w:hAnsi="Times New Roman"/>
          <w:color w:val="000000"/>
          <w:sz w:val="24"/>
          <w:szCs w:val="24"/>
        </w:rPr>
        <w:t>display</w:t>
      </w:r>
      <w:r w:rsidR="001D29F6" w:rsidRPr="00641190">
        <w:rPr>
          <w:rFonts w:ascii="Times New Roman" w:hAnsi="Times New Roman"/>
          <w:color w:val="000000"/>
          <w:sz w:val="24"/>
          <w:szCs w:val="24"/>
        </w:rPr>
        <w:t xml:space="preserve"> him as a ‘museum piece’. </w:t>
      </w:r>
      <w:r w:rsidRPr="00641190">
        <w:rPr>
          <w:rFonts w:ascii="Times New Roman" w:hAnsi="Times New Roman"/>
          <w:color w:val="000000"/>
          <w:sz w:val="24"/>
          <w:szCs w:val="24"/>
        </w:rPr>
        <w:t xml:space="preserve">At the same time we have to guard against the possible </w:t>
      </w:r>
      <w:r w:rsidR="001D29F6" w:rsidRPr="00641190">
        <w:rPr>
          <w:rFonts w:ascii="Times New Roman" w:hAnsi="Times New Roman"/>
          <w:color w:val="000000"/>
          <w:sz w:val="24"/>
          <w:szCs w:val="24"/>
        </w:rPr>
        <w:t xml:space="preserve">‘misrepresentations’ and ‘transmutations’ or ‘selective transformings’. </w:t>
      </w:r>
      <w:r w:rsidR="004A412A" w:rsidRPr="00641190">
        <w:rPr>
          <w:rFonts w:ascii="Times New Roman" w:hAnsi="Times New Roman"/>
          <w:color w:val="000000"/>
          <w:sz w:val="24"/>
          <w:szCs w:val="24"/>
        </w:rPr>
        <w:t>I</w:t>
      </w:r>
      <w:r w:rsidRPr="00641190">
        <w:rPr>
          <w:rFonts w:ascii="Times New Roman" w:hAnsi="Times New Roman"/>
          <w:color w:val="000000"/>
          <w:sz w:val="24"/>
          <w:szCs w:val="24"/>
        </w:rPr>
        <w:t>n</w:t>
      </w:r>
      <w:r w:rsidR="00B21F6F" w:rsidRPr="00641190">
        <w:rPr>
          <w:rFonts w:ascii="Times New Roman" w:hAnsi="Times New Roman"/>
          <w:color w:val="000000"/>
          <w:sz w:val="24"/>
          <w:szCs w:val="24"/>
        </w:rPr>
        <w:t xml:space="preserve"> order to achieve </w:t>
      </w:r>
      <w:r w:rsidR="00085DA8" w:rsidRPr="00641190">
        <w:rPr>
          <w:rFonts w:ascii="Times New Roman" w:hAnsi="Times New Roman"/>
          <w:color w:val="000000"/>
          <w:sz w:val="24"/>
          <w:szCs w:val="24"/>
        </w:rPr>
        <w:t>the</w:t>
      </w:r>
      <w:r w:rsidR="00B21F6F" w:rsidRPr="00641190">
        <w:rPr>
          <w:rFonts w:ascii="Times New Roman" w:hAnsi="Times New Roman"/>
          <w:color w:val="000000"/>
          <w:sz w:val="24"/>
          <w:szCs w:val="24"/>
        </w:rPr>
        <w:t xml:space="preserve"> end we need to make careful manoeuvrings so that we would not bump against the ‘either/or’ predicament so tersely stated by MacIntyre.</w:t>
      </w:r>
      <w:r w:rsidR="00A16A2B" w:rsidRPr="00641190">
        <w:rPr>
          <w:rFonts w:ascii="Times New Roman" w:hAnsi="Times New Roman"/>
          <w:color w:val="000000"/>
          <w:sz w:val="24"/>
          <w:szCs w:val="24"/>
        </w:rPr>
        <w:t xml:space="preserve"> To realize </w:t>
      </w:r>
      <w:r w:rsidRPr="00641190">
        <w:rPr>
          <w:rFonts w:ascii="Times New Roman" w:hAnsi="Times New Roman"/>
          <w:color w:val="000000"/>
          <w:sz w:val="24"/>
          <w:szCs w:val="24"/>
        </w:rPr>
        <w:t>this complex</w:t>
      </w:r>
      <w:r w:rsidR="004A412A" w:rsidRPr="00641190">
        <w:rPr>
          <w:rFonts w:ascii="Times New Roman" w:hAnsi="Times New Roman"/>
          <w:color w:val="000000"/>
          <w:sz w:val="24"/>
          <w:szCs w:val="24"/>
        </w:rPr>
        <w:t xml:space="preserve"> task </w:t>
      </w:r>
      <w:r w:rsidR="00B21F6F" w:rsidRPr="00641190">
        <w:rPr>
          <w:rFonts w:ascii="Times New Roman" w:hAnsi="Times New Roman"/>
          <w:color w:val="000000"/>
          <w:sz w:val="24"/>
          <w:szCs w:val="24"/>
        </w:rPr>
        <w:t xml:space="preserve">we would better proceed initially by locating Orta in his times and then to show within that context what he had achieved was definitely liberating him from being perceived as a museum </w:t>
      </w:r>
      <w:r w:rsidR="00A16A2B" w:rsidRPr="00641190">
        <w:rPr>
          <w:rFonts w:ascii="Times New Roman" w:hAnsi="Times New Roman"/>
          <w:color w:val="000000"/>
          <w:sz w:val="24"/>
          <w:szCs w:val="24"/>
        </w:rPr>
        <w:t>piece</w:t>
      </w:r>
      <w:r w:rsidR="003072EC">
        <w:rPr>
          <w:rFonts w:ascii="Times New Roman" w:hAnsi="Times New Roman"/>
          <w:color w:val="000000"/>
          <w:sz w:val="24"/>
          <w:szCs w:val="24"/>
        </w:rPr>
        <w:t xml:space="preserve"> </w:t>
      </w:r>
      <w:r w:rsidR="00A16A2B" w:rsidRPr="00641190">
        <w:rPr>
          <w:rFonts w:ascii="Times New Roman" w:hAnsi="Times New Roman"/>
          <w:color w:val="000000"/>
          <w:sz w:val="24"/>
          <w:szCs w:val="24"/>
        </w:rPr>
        <w:t>—</w:t>
      </w:r>
      <w:r w:rsidR="003072EC">
        <w:rPr>
          <w:rFonts w:ascii="Times New Roman" w:hAnsi="Times New Roman"/>
          <w:color w:val="000000"/>
          <w:sz w:val="24"/>
          <w:szCs w:val="24"/>
        </w:rPr>
        <w:t xml:space="preserve"> </w:t>
      </w:r>
      <w:r w:rsidR="008D75BC" w:rsidRPr="00641190">
        <w:rPr>
          <w:rFonts w:ascii="Times New Roman" w:hAnsi="Times New Roman"/>
          <w:color w:val="000000"/>
          <w:sz w:val="24"/>
          <w:szCs w:val="24"/>
        </w:rPr>
        <w:t>incidentally</w:t>
      </w:r>
      <w:r w:rsidR="00A16A2B" w:rsidRPr="00641190">
        <w:rPr>
          <w:rFonts w:ascii="Times New Roman" w:hAnsi="Times New Roman"/>
          <w:color w:val="000000"/>
          <w:sz w:val="24"/>
          <w:szCs w:val="24"/>
        </w:rPr>
        <w:t>, Orta himself was apprehensiv</w:t>
      </w:r>
      <w:r w:rsidR="00655BD8" w:rsidRPr="00641190">
        <w:rPr>
          <w:rFonts w:ascii="Times New Roman" w:hAnsi="Times New Roman"/>
          <w:color w:val="000000"/>
          <w:sz w:val="24"/>
          <w:szCs w:val="24"/>
        </w:rPr>
        <w:t>e of the</w:t>
      </w:r>
      <w:r w:rsidR="00A16A2B" w:rsidRPr="00641190">
        <w:rPr>
          <w:rFonts w:ascii="Times New Roman" w:hAnsi="Times New Roman"/>
          <w:color w:val="000000"/>
          <w:sz w:val="24"/>
          <w:szCs w:val="24"/>
        </w:rPr>
        <w:t xml:space="preserve"> risk of being shunned as a museum piece. Orta writes</w:t>
      </w:r>
      <w:r w:rsidR="004F7538">
        <w:rPr>
          <w:rFonts w:ascii="Times New Roman" w:hAnsi="Times New Roman"/>
          <w:color w:val="000000"/>
          <w:sz w:val="24"/>
          <w:szCs w:val="24"/>
        </w:rPr>
        <w:t xml:space="preserve"> </w:t>
      </w:r>
      <w:r w:rsidR="003072EC">
        <w:rPr>
          <w:rFonts w:ascii="Times New Roman" w:hAnsi="Times New Roman"/>
          <w:color w:val="000000"/>
          <w:sz w:val="24"/>
          <w:szCs w:val="24"/>
        </w:rPr>
        <w:t>in his Second Colloquy</w:t>
      </w:r>
      <w:r w:rsidR="00A16A2B" w:rsidRPr="00641190">
        <w:rPr>
          <w:rFonts w:ascii="Times New Roman" w:hAnsi="Times New Roman"/>
          <w:color w:val="000000"/>
          <w:sz w:val="24"/>
          <w:szCs w:val="24"/>
        </w:rPr>
        <w:t xml:space="preserve">: </w:t>
      </w:r>
    </w:p>
    <w:p w:rsidR="00435F03" w:rsidRDefault="00435F03" w:rsidP="004B1655">
      <w:pPr>
        <w:pStyle w:val="NoSpacing"/>
        <w:ind w:right="720" w:firstLine="992"/>
        <w:jc w:val="both"/>
        <w:rPr>
          <w:rFonts w:ascii="Times New Roman" w:hAnsi="Times New Roman"/>
          <w:color w:val="000000"/>
          <w:sz w:val="24"/>
          <w:szCs w:val="24"/>
        </w:rPr>
      </w:pPr>
    </w:p>
    <w:p w:rsidR="008F4CDE" w:rsidRPr="00641190" w:rsidRDefault="00A16A2B" w:rsidP="00435F03">
      <w:pPr>
        <w:pStyle w:val="NoSpacing"/>
        <w:ind w:left="992"/>
        <w:jc w:val="both"/>
        <w:rPr>
          <w:rFonts w:ascii="Times New Roman" w:hAnsi="Times New Roman"/>
          <w:color w:val="000000"/>
          <w:sz w:val="24"/>
          <w:szCs w:val="24"/>
        </w:rPr>
      </w:pPr>
      <w:r w:rsidRPr="00641190">
        <w:rPr>
          <w:rFonts w:ascii="Times New Roman" w:hAnsi="Times New Roman"/>
          <w:color w:val="000000"/>
          <w:sz w:val="24"/>
          <w:szCs w:val="24"/>
        </w:rPr>
        <w:t>Some day a little book may be printed, making a joke of me, or showing up my errors and badly arranged reasons</w:t>
      </w:r>
      <w:r w:rsidR="00655BD8" w:rsidRPr="00641190">
        <w:rPr>
          <w:rFonts w:ascii="Times New Roman" w:hAnsi="Times New Roman"/>
          <w:color w:val="000000"/>
          <w:sz w:val="24"/>
          <w:szCs w:val="24"/>
        </w:rPr>
        <w:t>. Some people in reading, not finding in the beginning anything that they like, without considering further, will give this book to the four winds, covering me with a thousand curses and vituperations, and, what is worse, will direct against me invectives and other kinds of abuse when I do not deserve it.</w:t>
      </w:r>
      <w:r w:rsidR="003072EC">
        <w:rPr>
          <w:rFonts w:ascii="Times New Roman" w:hAnsi="Times New Roman"/>
          <w:color w:val="000000"/>
          <w:sz w:val="24"/>
          <w:szCs w:val="24"/>
        </w:rPr>
        <w:t>(5)</w:t>
      </w:r>
    </w:p>
    <w:p w:rsidR="00655BD8" w:rsidRPr="00641190" w:rsidRDefault="00655BD8" w:rsidP="004B1655">
      <w:pPr>
        <w:pStyle w:val="NoSpacing"/>
        <w:ind w:right="720" w:firstLine="992"/>
        <w:jc w:val="both"/>
        <w:rPr>
          <w:rFonts w:ascii="Times New Roman" w:hAnsi="Times New Roman"/>
          <w:color w:val="000000"/>
          <w:sz w:val="24"/>
          <w:szCs w:val="24"/>
        </w:rPr>
      </w:pPr>
    </w:p>
    <w:p w:rsidR="00655BD8" w:rsidRPr="00641190" w:rsidRDefault="00655BD8" w:rsidP="004B1655">
      <w:pPr>
        <w:pStyle w:val="NoSpacing"/>
        <w:ind w:right="720" w:firstLine="992"/>
        <w:jc w:val="both"/>
        <w:rPr>
          <w:rFonts w:ascii="Times New Roman" w:hAnsi="Times New Roman"/>
          <w:color w:val="000000"/>
          <w:sz w:val="24"/>
          <w:szCs w:val="24"/>
        </w:rPr>
      </w:pPr>
    </w:p>
    <w:p w:rsidR="00D131B8" w:rsidRPr="00641190" w:rsidRDefault="0090774C"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 xml:space="preserve">Though Plato makes certain methodological remarks in his </w:t>
      </w:r>
      <w:r w:rsidRPr="00D413DA">
        <w:rPr>
          <w:rFonts w:ascii="Times New Roman" w:hAnsi="Times New Roman"/>
          <w:i/>
          <w:color w:val="000000"/>
          <w:sz w:val="24"/>
          <w:szCs w:val="24"/>
        </w:rPr>
        <w:t>Dialogues</w:t>
      </w:r>
      <w:r w:rsidRPr="00641190">
        <w:rPr>
          <w:rFonts w:ascii="Times New Roman" w:hAnsi="Times New Roman"/>
          <w:color w:val="000000"/>
          <w:sz w:val="24"/>
          <w:szCs w:val="24"/>
        </w:rPr>
        <w:t>, the</w:t>
      </w:r>
      <w:r w:rsidR="002743AC" w:rsidRPr="00641190">
        <w:rPr>
          <w:rFonts w:ascii="Times New Roman" w:hAnsi="Times New Roman"/>
          <w:color w:val="000000"/>
          <w:sz w:val="24"/>
          <w:szCs w:val="24"/>
        </w:rPr>
        <w:t xml:space="preserve"> first </w:t>
      </w:r>
      <w:r w:rsidR="00085DA8" w:rsidRPr="00641190">
        <w:rPr>
          <w:rFonts w:ascii="Times New Roman" w:hAnsi="Times New Roman"/>
          <w:color w:val="000000"/>
          <w:sz w:val="24"/>
          <w:szCs w:val="24"/>
        </w:rPr>
        <w:t>full-blooded</w:t>
      </w:r>
      <w:r w:rsidR="002743AC" w:rsidRPr="00641190">
        <w:rPr>
          <w:rFonts w:ascii="Times New Roman" w:hAnsi="Times New Roman"/>
          <w:color w:val="000000"/>
          <w:sz w:val="24"/>
          <w:szCs w:val="24"/>
        </w:rPr>
        <w:t xml:space="preserve"> account of </w:t>
      </w:r>
      <w:r w:rsidR="000309CB">
        <w:rPr>
          <w:rFonts w:ascii="Times New Roman" w:hAnsi="Times New Roman"/>
          <w:color w:val="000000"/>
          <w:sz w:val="24"/>
          <w:szCs w:val="24"/>
        </w:rPr>
        <w:t>‘</w:t>
      </w:r>
      <w:r w:rsidR="002743AC" w:rsidRPr="00641190">
        <w:rPr>
          <w:rFonts w:ascii="Times New Roman" w:hAnsi="Times New Roman"/>
          <w:color w:val="000000"/>
          <w:sz w:val="24"/>
          <w:szCs w:val="24"/>
        </w:rPr>
        <w:t>scientific</w:t>
      </w:r>
      <w:r w:rsidR="000309CB">
        <w:rPr>
          <w:rFonts w:ascii="Times New Roman" w:hAnsi="Times New Roman"/>
          <w:color w:val="000000"/>
          <w:sz w:val="24"/>
          <w:szCs w:val="24"/>
        </w:rPr>
        <w:t>’</w:t>
      </w:r>
      <w:r w:rsidR="002743AC" w:rsidRPr="00641190">
        <w:rPr>
          <w:rFonts w:ascii="Times New Roman" w:hAnsi="Times New Roman"/>
          <w:color w:val="000000"/>
          <w:sz w:val="24"/>
          <w:szCs w:val="24"/>
        </w:rPr>
        <w:t xml:space="preserve"> method can be traced back to Aristotle’s </w:t>
      </w:r>
      <w:r w:rsidR="002743AC" w:rsidRPr="00D413DA">
        <w:rPr>
          <w:rFonts w:ascii="Times New Roman" w:hAnsi="Times New Roman"/>
          <w:i/>
          <w:color w:val="000000"/>
          <w:sz w:val="24"/>
          <w:szCs w:val="24"/>
        </w:rPr>
        <w:t>Organon</w:t>
      </w:r>
      <w:r w:rsidR="002743AC" w:rsidRPr="00641190">
        <w:rPr>
          <w:rFonts w:ascii="Times New Roman" w:hAnsi="Times New Roman"/>
          <w:color w:val="000000"/>
          <w:sz w:val="24"/>
          <w:szCs w:val="24"/>
        </w:rPr>
        <w:t>.</w:t>
      </w:r>
      <w:r w:rsidRPr="00641190">
        <w:rPr>
          <w:rFonts w:ascii="Times New Roman" w:hAnsi="Times New Roman"/>
          <w:color w:val="000000"/>
          <w:sz w:val="24"/>
          <w:szCs w:val="24"/>
        </w:rPr>
        <w:t xml:space="preserve"> If for </w:t>
      </w:r>
      <w:r w:rsidRPr="00641190">
        <w:rPr>
          <w:rFonts w:ascii="Times New Roman" w:hAnsi="Times New Roman"/>
          <w:color w:val="000000"/>
          <w:sz w:val="24"/>
          <w:szCs w:val="24"/>
        </w:rPr>
        <w:lastRenderedPageBreak/>
        <w:t xml:space="preserve">Plato, the world of Reality is the world of Ideas or Forms and access to that realm consists not in sensory experiences, for Aristotle, </w:t>
      </w:r>
      <w:r w:rsidR="001D4CCF" w:rsidRPr="00641190">
        <w:rPr>
          <w:rFonts w:ascii="Times New Roman" w:hAnsi="Times New Roman"/>
          <w:color w:val="000000"/>
          <w:sz w:val="24"/>
          <w:szCs w:val="24"/>
        </w:rPr>
        <w:t>it consists precisely in observation. He made many correct observations in the areas of botany and biology, though he also has his share of wrong information about them. However, despite all his accolades for observation, Aristotle</w:t>
      </w:r>
      <w:r w:rsidR="00DE4A2E" w:rsidRPr="00641190">
        <w:rPr>
          <w:rFonts w:ascii="Times New Roman" w:hAnsi="Times New Roman"/>
          <w:color w:val="000000"/>
          <w:sz w:val="24"/>
          <w:szCs w:val="24"/>
        </w:rPr>
        <w:t xml:space="preserve"> relied not so much on observation than presuppositions like ‘teleos’</w:t>
      </w:r>
      <w:r w:rsidR="00000A1E" w:rsidRPr="00641190">
        <w:rPr>
          <w:rFonts w:ascii="Times New Roman" w:hAnsi="Times New Roman"/>
          <w:color w:val="000000"/>
          <w:sz w:val="24"/>
          <w:szCs w:val="24"/>
        </w:rPr>
        <w:t xml:space="preserve"> in studying Nature</w:t>
      </w:r>
      <w:r w:rsidR="00A45D55" w:rsidRPr="00641190">
        <w:rPr>
          <w:rFonts w:ascii="Times New Roman" w:hAnsi="Times New Roman"/>
          <w:color w:val="000000"/>
          <w:sz w:val="24"/>
          <w:szCs w:val="24"/>
        </w:rPr>
        <w:t xml:space="preserve">. </w:t>
      </w:r>
      <w:r w:rsidR="00765718" w:rsidRPr="00641190">
        <w:rPr>
          <w:rFonts w:ascii="Times New Roman" w:hAnsi="Times New Roman"/>
          <w:color w:val="000000"/>
          <w:sz w:val="24"/>
          <w:szCs w:val="24"/>
        </w:rPr>
        <w:t xml:space="preserve">According to Aristotle, the substance that makes up the natural order </w:t>
      </w:r>
      <w:r w:rsidR="009E4A22" w:rsidRPr="00641190">
        <w:rPr>
          <w:rFonts w:ascii="Times New Roman" w:hAnsi="Times New Roman"/>
          <w:color w:val="000000"/>
          <w:sz w:val="24"/>
          <w:szCs w:val="24"/>
        </w:rPr>
        <w:t>consists</w:t>
      </w:r>
      <w:r w:rsidR="00765718" w:rsidRPr="00641190">
        <w:rPr>
          <w:rFonts w:ascii="Times New Roman" w:hAnsi="Times New Roman"/>
          <w:color w:val="000000"/>
          <w:sz w:val="24"/>
          <w:szCs w:val="24"/>
        </w:rPr>
        <w:t xml:space="preserve"> of four different elements, namely, e</w:t>
      </w:r>
      <w:r w:rsidR="009E4A22" w:rsidRPr="00641190">
        <w:rPr>
          <w:rFonts w:ascii="Times New Roman" w:hAnsi="Times New Roman"/>
          <w:color w:val="000000"/>
          <w:sz w:val="24"/>
          <w:szCs w:val="24"/>
        </w:rPr>
        <w:t xml:space="preserve">arth, fire, water and air. For </w:t>
      </w:r>
      <w:r w:rsidR="00765718" w:rsidRPr="00641190">
        <w:rPr>
          <w:rFonts w:ascii="Times New Roman" w:hAnsi="Times New Roman"/>
          <w:color w:val="000000"/>
          <w:sz w:val="24"/>
          <w:szCs w:val="24"/>
        </w:rPr>
        <w:t xml:space="preserve">the diverse phenomena such as </w:t>
      </w:r>
      <w:r w:rsidR="009E4A22" w:rsidRPr="00641190">
        <w:rPr>
          <w:rFonts w:ascii="Times New Roman" w:hAnsi="Times New Roman"/>
          <w:color w:val="000000"/>
          <w:sz w:val="24"/>
          <w:szCs w:val="24"/>
        </w:rPr>
        <w:t>the falling of objects down to earth, water finding its own level, air spreading into space around it</w:t>
      </w:r>
      <w:r w:rsidR="00765718" w:rsidRPr="00641190">
        <w:rPr>
          <w:rFonts w:ascii="Times New Roman" w:hAnsi="Times New Roman"/>
          <w:color w:val="000000"/>
          <w:sz w:val="24"/>
          <w:szCs w:val="24"/>
        </w:rPr>
        <w:t xml:space="preserve"> </w:t>
      </w:r>
      <w:r w:rsidR="009E4A22" w:rsidRPr="00641190">
        <w:rPr>
          <w:rFonts w:ascii="Times New Roman" w:hAnsi="Times New Roman"/>
          <w:color w:val="000000"/>
          <w:sz w:val="24"/>
          <w:szCs w:val="24"/>
        </w:rPr>
        <w:t xml:space="preserve">and flame leaping upwards Aristotle offered teleological explanation by </w:t>
      </w:r>
      <w:r w:rsidR="00085DA8" w:rsidRPr="00641190">
        <w:rPr>
          <w:rFonts w:ascii="Times New Roman" w:hAnsi="Times New Roman"/>
          <w:color w:val="000000"/>
          <w:sz w:val="24"/>
          <w:szCs w:val="24"/>
        </w:rPr>
        <w:t>stating,</w:t>
      </w:r>
      <w:r w:rsidR="009E4A22" w:rsidRPr="00641190">
        <w:rPr>
          <w:rFonts w:ascii="Times New Roman" w:hAnsi="Times New Roman"/>
          <w:color w:val="000000"/>
          <w:sz w:val="24"/>
          <w:szCs w:val="24"/>
        </w:rPr>
        <w:t xml:space="preserve"> </w:t>
      </w:r>
      <w:r w:rsidR="00E70889">
        <w:rPr>
          <w:rFonts w:ascii="Times New Roman" w:hAnsi="Times New Roman"/>
          <w:color w:val="000000"/>
          <w:sz w:val="24"/>
          <w:szCs w:val="24"/>
        </w:rPr>
        <w:t>‘</w:t>
      </w:r>
      <w:r w:rsidR="009E4A22" w:rsidRPr="00641190">
        <w:rPr>
          <w:rFonts w:ascii="Times New Roman" w:hAnsi="Times New Roman"/>
          <w:color w:val="000000"/>
          <w:sz w:val="24"/>
          <w:szCs w:val="24"/>
        </w:rPr>
        <w:t>these elements moved in such a way as</w:t>
      </w:r>
      <w:r w:rsidR="00CF78E8">
        <w:rPr>
          <w:rFonts w:ascii="Times New Roman" w:hAnsi="Times New Roman"/>
          <w:color w:val="000000"/>
          <w:sz w:val="24"/>
          <w:szCs w:val="24"/>
        </w:rPr>
        <w:t xml:space="preserve"> to return to its natural state</w:t>
      </w:r>
      <w:r w:rsidR="00E70889">
        <w:rPr>
          <w:rFonts w:ascii="Times New Roman" w:hAnsi="Times New Roman"/>
          <w:color w:val="000000"/>
          <w:sz w:val="24"/>
          <w:szCs w:val="24"/>
        </w:rPr>
        <w:t>’</w:t>
      </w:r>
      <w:r w:rsidR="001A3667">
        <w:rPr>
          <w:rFonts w:ascii="Times New Roman" w:hAnsi="Times New Roman"/>
          <w:color w:val="000000"/>
          <w:sz w:val="24"/>
          <w:szCs w:val="24"/>
        </w:rPr>
        <w:t xml:space="preserve"> </w:t>
      </w:r>
      <w:r w:rsidR="00435F03">
        <w:rPr>
          <w:rFonts w:ascii="Times New Roman" w:hAnsi="Times New Roman"/>
          <w:color w:val="000000"/>
          <w:sz w:val="24"/>
          <w:szCs w:val="24"/>
        </w:rPr>
        <w:t>(</w:t>
      </w:r>
      <w:r w:rsidR="00CF78E8" w:rsidRPr="00CF78E8">
        <w:rPr>
          <w:rFonts w:ascii="Times New Roman" w:hAnsi="Times New Roman"/>
          <w:color w:val="000000"/>
          <w:sz w:val="24"/>
          <w:szCs w:val="24"/>
          <w:lang w:val="en-US"/>
        </w:rPr>
        <w:t>Spangenburg</w:t>
      </w:r>
      <w:r w:rsidR="00E70889">
        <w:rPr>
          <w:rFonts w:ascii="Times New Roman" w:hAnsi="Times New Roman"/>
          <w:color w:val="000000"/>
          <w:sz w:val="24"/>
          <w:szCs w:val="24"/>
          <w:lang w:val="en-US"/>
        </w:rPr>
        <w:t xml:space="preserve"> 13-17</w:t>
      </w:r>
      <w:r w:rsidR="001A3667">
        <w:rPr>
          <w:rFonts w:ascii="Times New Roman" w:hAnsi="Times New Roman"/>
          <w:color w:val="000000"/>
          <w:sz w:val="24"/>
          <w:szCs w:val="24"/>
          <w:lang w:val="en-US"/>
        </w:rPr>
        <w:t>)</w:t>
      </w:r>
      <w:r w:rsidR="00CF78E8">
        <w:rPr>
          <w:rFonts w:ascii="Times New Roman" w:hAnsi="Times New Roman"/>
          <w:color w:val="000000"/>
          <w:sz w:val="24"/>
          <w:szCs w:val="24"/>
        </w:rPr>
        <w:t>.</w:t>
      </w:r>
      <w:r w:rsidR="00A45D55" w:rsidRPr="00641190">
        <w:rPr>
          <w:rFonts w:ascii="Times New Roman" w:hAnsi="Times New Roman"/>
          <w:color w:val="000000"/>
          <w:sz w:val="24"/>
          <w:szCs w:val="24"/>
        </w:rPr>
        <w:t xml:space="preserve"> </w:t>
      </w:r>
      <w:r w:rsidR="00DA45E8" w:rsidRPr="00641190">
        <w:rPr>
          <w:rFonts w:ascii="Times New Roman" w:hAnsi="Times New Roman"/>
          <w:color w:val="000000"/>
          <w:sz w:val="24"/>
          <w:szCs w:val="24"/>
        </w:rPr>
        <w:t xml:space="preserve">Also, the </w:t>
      </w:r>
      <w:r w:rsidR="009D25B1" w:rsidRPr="00641190">
        <w:rPr>
          <w:rFonts w:ascii="Times New Roman" w:hAnsi="Times New Roman"/>
          <w:color w:val="000000"/>
          <w:sz w:val="24"/>
          <w:szCs w:val="24"/>
        </w:rPr>
        <w:t xml:space="preserve">Aristotelian notion of </w:t>
      </w:r>
      <w:r w:rsidR="009D25B1" w:rsidRPr="00CF78E8">
        <w:rPr>
          <w:rFonts w:ascii="Times New Roman" w:hAnsi="Times New Roman"/>
          <w:i/>
          <w:color w:val="000000"/>
          <w:sz w:val="24"/>
          <w:szCs w:val="24"/>
        </w:rPr>
        <w:t xml:space="preserve">scala </w:t>
      </w:r>
      <w:r w:rsidR="00DA45E8" w:rsidRPr="00CF78E8">
        <w:rPr>
          <w:rFonts w:ascii="Times New Roman" w:hAnsi="Times New Roman"/>
          <w:i/>
          <w:color w:val="000000"/>
          <w:sz w:val="24"/>
          <w:szCs w:val="24"/>
        </w:rPr>
        <w:t>natur</w:t>
      </w:r>
      <w:r w:rsidR="009D25B1" w:rsidRPr="00CF78E8">
        <w:rPr>
          <w:rFonts w:ascii="Times New Roman" w:hAnsi="Times New Roman"/>
          <w:i/>
          <w:color w:val="000000"/>
          <w:sz w:val="24"/>
          <w:szCs w:val="24"/>
        </w:rPr>
        <w:t>a</w:t>
      </w:r>
      <w:r w:rsidR="00DA45E8" w:rsidRPr="00CF78E8">
        <w:rPr>
          <w:rFonts w:ascii="Times New Roman" w:hAnsi="Times New Roman"/>
          <w:i/>
          <w:color w:val="000000"/>
          <w:sz w:val="24"/>
          <w:szCs w:val="24"/>
        </w:rPr>
        <w:t>e</w:t>
      </w:r>
      <w:r w:rsidR="00DA45E8" w:rsidRPr="00641190">
        <w:rPr>
          <w:rFonts w:ascii="Times New Roman" w:hAnsi="Times New Roman"/>
          <w:color w:val="000000"/>
          <w:sz w:val="24"/>
          <w:szCs w:val="24"/>
        </w:rPr>
        <w:t xml:space="preserve"> and the idea of universe as a ‘plenum’ or ‘continuum’</w:t>
      </w:r>
      <w:r w:rsidR="009D25B1" w:rsidRPr="00641190">
        <w:rPr>
          <w:rFonts w:ascii="Times New Roman" w:hAnsi="Times New Roman"/>
          <w:color w:val="000000"/>
          <w:sz w:val="24"/>
          <w:szCs w:val="24"/>
        </w:rPr>
        <w:t xml:space="preserve"> later transformed to hypotheses like the ‘great chain of being’ are evidence of the tension between empiricism and rationalism in Aristotle’s philosophy.</w:t>
      </w:r>
    </w:p>
    <w:p w:rsidR="00D131B8" w:rsidRPr="00641190" w:rsidRDefault="00D131B8" w:rsidP="004B1655">
      <w:pPr>
        <w:pStyle w:val="NoSpacing"/>
        <w:spacing w:line="360" w:lineRule="auto"/>
        <w:ind w:firstLine="992"/>
        <w:jc w:val="both"/>
        <w:rPr>
          <w:rFonts w:ascii="Times New Roman" w:hAnsi="Times New Roman"/>
          <w:color w:val="000000"/>
          <w:sz w:val="24"/>
          <w:szCs w:val="24"/>
        </w:rPr>
      </w:pPr>
    </w:p>
    <w:p w:rsidR="00655BD8" w:rsidRPr="00641190" w:rsidRDefault="00A45D55"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Aristotle’s teleology was a major obstacle for centuries to come in the path of the development of science, and his influence continued until mid sixteenth century. As Copernicus revolutionised the study of astronomy overthrowing Ptolem</w:t>
      </w:r>
      <w:r w:rsidR="00E54253" w:rsidRPr="00641190">
        <w:rPr>
          <w:rFonts w:ascii="Times New Roman" w:hAnsi="Times New Roman"/>
          <w:color w:val="000000"/>
          <w:sz w:val="24"/>
          <w:szCs w:val="24"/>
        </w:rPr>
        <w:t>a</w:t>
      </w:r>
      <w:r w:rsidRPr="00641190">
        <w:rPr>
          <w:rFonts w:ascii="Times New Roman" w:hAnsi="Times New Roman"/>
          <w:color w:val="000000"/>
          <w:sz w:val="24"/>
          <w:szCs w:val="24"/>
        </w:rPr>
        <w:t>ic Geo-centric theory, Vesalius</w:t>
      </w:r>
      <w:r w:rsidR="00D34CA1" w:rsidRPr="00641190">
        <w:rPr>
          <w:rFonts w:ascii="Times New Roman" w:hAnsi="Times New Roman"/>
          <w:color w:val="000000"/>
          <w:sz w:val="24"/>
          <w:szCs w:val="24"/>
        </w:rPr>
        <w:t xml:space="preserve"> (in 1543)</w:t>
      </w:r>
      <w:r w:rsidRPr="00641190">
        <w:rPr>
          <w:rFonts w:ascii="Times New Roman" w:hAnsi="Times New Roman"/>
          <w:color w:val="000000"/>
          <w:sz w:val="24"/>
          <w:szCs w:val="24"/>
        </w:rPr>
        <w:t xml:space="preserve"> brought a revolution in the study of human body and</w:t>
      </w:r>
      <w:r w:rsidR="00BC48A2" w:rsidRPr="00641190">
        <w:rPr>
          <w:rFonts w:ascii="Times New Roman" w:hAnsi="Times New Roman"/>
          <w:color w:val="000000"/>
          <w:sz w:val="24"/>
          <w:szCs w:val="24"/>
        </w:rPr>
        <w:t xml:space="preserve"> medicine by questioning the theories of Galen. Galen</w:t>
      </w:r>
      <w:r w:rsidR="00D34CA1" w:rsidRPr="00641190">
        <w:rPr>
          <w:rFonts w:ascii="Times New Roman" w:hAnsi="Times New Roman"/>
          <w:color w:val="000000"/>
          <w:sz w:val="24"/>
          <w:szCs w:val="24"/>
        </w:rPr>
        <w:t xml:space="preserve"> (A.D. 130-200)</w:t>
      </w:r>
      <w:r w:rsidR="00BC48A2" w:rsidRPr="00641190">
        <w:rPr>
          <w:rFonts w:ascii="Times New Roman" w:hAnsi="Times New Roman"/>
          <w:color w:val="000000"/>
          <w:sz w:val="24"/>
          <w:szCs w:val="24"/>
        </w:rPr>
        <w:t xml:space="preserve"> believed in a grand purpose or design in </w:t>
      </w:r>
      <w:r w:rsidR="00D260B3" w:rsidRPr="00641190">
        <w:rPr>
          <w:rFonts w:ascii="Times New Roman" w:hAnsi="Times New Roman"/>
          <w:color w:val="000000"/>
          <w:sz w:val="24"/>
          <w:szCs w:val="24"/>
        </w:rPr>
        <w:t>everything</w:t>
      </w:r>
      <w:r w:rsidR="00BC48A2" w:rsidRPr="00641190">
        <w:rPr>
          <w:rFonts w:ascii="Times New Roman" w:hAnsi="Times New Roman"/>
          <w:color w:val="000000"/>
          <w:sz w:val="24"/>
          <w:szCs w:val="24"/>
        </w:rPr>
        <w:t>, thus basing his views on teleology</w:t>
      </w:r>
      <w:r w:rsidR="00CF78E8">
        <w:rPr>
          <w:rFonts w:ascii="Times New Roman" w:hAnsi="Times New Roman"/>
          <w:color w:val="000000"/>
          <w:sz w:val="24"/>
          <w:szCs w:val="24"/>
        </w:rPr>
        <w:t xml:space="preserve"> (</w:t>
      </w:r>
      <w:r w:rsidR="00CF78E8" w:rsidRPr="00CF78E8">
        <w:rPr>
          <w:rFonts w:ascii="Times New Roman" w:hAnsi="Times New Roman"/>
          <w:color w:val="000000"/>
          <w:sz w:val="24"/>
          <w:szCs w:val="24"/>
          <w:lang w:val="en-US"/>
        </w:rPr>
        <w:t>Spangenburg</w:t>
      </w:r>
      <w:r w:rsidR="00CF78E8" w:rsidRPr="00641190">
        <w:rPr>
          <w:rStyle w:val="FootnoteReference"/>
          <w:rFonts w:ascii="Times New Roman" w:hAnsi="Times New Roman"/>
          <w:color w:val="000000"/>
          <w:sz w:val="24"/>
          <w:szCs w:val="24"/>
        </w:rPr>
        <w:t xml:space="preserve"> </w:t>
      </w:r>
      <w:r w:rsidR="00CF78E8">
        <w:rPr>
          <w:rFonts w:ascii="Times New Roman" w:hAnsi="Times New Roman"/>
          <w:color w:val="000000"/>
          <w:sz w:val="24"/>
          <w:szCs w:val="24"/>
        </w:rPr>
        <w:t>81-82)</w:t>
      </w:r>
      <w:r w:rsidR="00BC48A2" w:rsidRPr="00641190">
        <w:rPr>
          <w:rFonts w:ascii="Times New Roman" w:hAnsi="Times New Roman"/>
          <w:color w:val="000000"/>
          <w:sz w:val="24"/>
          <w:szCs w:val="24"/>
        </w:rPr>
        <w:t xml:space="preserve">. </w:t>
      </w:r>
      <w:r w:rsidR="00D34CA1" w:rsidRPr="00641190">
        <w:rPr>
          <w:rFonts w:ascii="Times New Roman" w:hAnsi="Times New Roman"/>
          <w:color w:val="000000"/>
          <w:sz w:val="24"/>
          <w:szCs w:val="24"/>
        </w:rPr>
        <w:t>Galen and o</w:t>
      </w:r>
      <w:r w:rsidR="00BC48A2" w:rsidRPr="00641190">
        <w:rPr>
          <w:rFonts w:ascii="Times New Roman" w:hAnsi="Times New Roman"/>
          <w:color w:val="000000"/>
          <w:sz w:val="24"/>
          <w:szCs w:val="24"/>
        </w:rPr>
        <w:t xml:space="preserve">ther influential personae </w:t>
      </w:r>
      <w:r w:rsidR="00D34CA1" w:rsidRPr="00641190">
        <w:rPr>
          <w:rFonts w:ascii="Times New Roman" w:hAnsi="Times New Roman"/>
          <w:color w:val="000000"/>
          <w:sz w:val="24"/>
          <w:szCs w:val="24"/>
        </w:rPr>
        <w:t>that preceded him such as Dioscorides (A.D. 50) and Pliny (A.D. 23-79)</w:t>
      </w:r>
      <w:r w:rsidR="00BC48A2" w:rsidRPr="00641190">
        <w:rPr>
          <w:rFonts w:ascii="Times New Roman" w:hAnsi="Times New Roman"/>
          <w:color w:val="000000"/>
          <w:sz w:val="24"/>
          <w:szCs w:val="24"/>
        </w:rPr>
        <w:t xml:space="preserve"> </w:t>
      </w:r>
      <w:r w:rsidR="00792609" w:rsidRPr="00641190">
        <w:rPr>
          <w:rFonts w:ascii="Times New Roman" w:hAnsi="Times New Roman"/>
          <w:color w:val="000000"/>
          <w:sz w:val="24"/>
          <w:szCs w:val="24"/>
        </w:rPr>
        <w:t>were the point of reference for the study of life sciences and medicine around that time</w:t>
      </w:r>
      <w:r w:rsidR="00CF78E8">
        <w:rPr>
          <w:rFonts w:ascii="Times New Roman" w:hAnsi="Times New Roman"/>
          <w:color w:val="000000"/>
          <w:sz w:val="24"/>
          <w:szCs w:val="24"/>
        </w:rPr>
        <w:t xml:space="preserve"> (</w:t>
      </w:r>
      <w:r w:rsidR="00CF78E8" w:rsidRPr="00CF78E8">
        <w:rPr>
          <w:rFonts w:ascii="Times New Roman" w:hAnsi="Times New Roman"/>
          <w:color w:val="000000"/>
          <w:sz w:val="24"/>
          <w:szCs w:val="24"/>
          <w:lang w:val="en-US"/>
        </w:rPr>
        <w:t>Spangenburg</w:t>
      </w:r>
      <w:r w:rsidR="00CF78E8">
        <w:rPr>
          <w:rFonts w:ascii="Times New Roman" w:hAnsi="Times New Roman"/>
          <w:color w:val="000000"/>
          <w:sz w:val="24"/>
          <w:szCs w:val="24"/>
          <w:lang w:val="en-US"/>
        </w:rPr>
        <w:t xml:space="preserve"> 27)</w:t>
      </w:r>
      <w:r w:rsidR="00792609" w:rsidRPr="00641190">
        <w:rPr>
          <w:rFonts w:ascii="Times New Roman" w:hAnsi="Times New Roman"/>
          <w:color w:val="000000"/>
          <w:sz w:val="24"/>
          <w:szCs w:val="24"/>
        </w:rPr>
        <w:t>.</w:t>
      </w:r>
      <w:r w:rsidR="009E3B2A" w:rsidRPr="00641190">
        <w:rPr>
          <w:rFonts w:ascii="Times New Roman" w:hAnsi="Times New Roman"/>
          <w:color w:val="000000"/>
          <w:sz w:val="24"/>
          <w:szCs w:val="24"/>
        </w:rPr>
        <w:t xml:space="preserve"> In</w:t>
      </w:r>
      <w:r w:rsidR="00792609" w:rsidRPr="00641190">
        <w:rPr>
          <w:rFonts w:ascii="Times New Roman" w:hAnsi="Times New Roman"/>
          <w:color w:val="000000"/>
          <w:sz w:val="24"/>
          <w:szCs w:val="24"/>
        </w:rPr>
        <w:t xml:space="preserve"> Orta’s work we see repeated reference to these men of authority, sometimes paying homage and at</w:t>
      </w:r>
      <w:r w:rsidR="00E54253" w:rsidRPr="00641190">
        <w:rPr>
          <w:rFonts w:ascii="Times New Roman" w:hAnsi="Times New Roman"/>
          <w:color w:val="000000"/>
          <w:sz w:val="24"/>
          <w:szCs w:val="24"/>
        </w:rPr>
        <w:t xml:space="preserve"> other</w:t>
      </w:r>
      <w:r w:rsidR="00792609" w:rsidRPr="00641190">
        <w:rPr>
          <w:rFonts w:ascii="Times New Roman" w:hAnsi="Times New Roman"/>
          <w:color w:val="000000"/>
          <w:sz w:val="24"/>
          <w:szCs w:val="24"/>
        </w:rPr>
        <w:t xml:space="preserve"> times highly critical of them</w:t>
      </w:r>
      <w:r w:rsidR="00E54253" w:rsidRPr="00641190">
        <w:rPr>
          <w:rFonts w:ascii="Times New Roman" w:hAnsi="Times New Roman"/>
          <w:color w:val="000000"/>
          <w:sz w:val="24"/>
          <w:szCs w:val="24"/>
        </w:rPr>
        <w:t>.</w:t>
      </w:r>
      <w:r w:rsidR="0033155E" w:rsidRPr="00641190">
        <w:rPr>
          <w:rFonts w:ascii="Times New Roman" w:hAnsi="Times New Roman"/>
          <w:color w:val="000000"/>
          <w:sz w:val="24"/>
          <w:szCs w:val="24"/>
        </w:rPr>
        <w:t xml:space="preserve"> Other sources of influence came from the Arab </w:t>
      </w:r>
      <w:r w:rsidR="009E3B2A" w:rsidRPr="00641190">
        <w:rPr>
          <w:rFonts w:ascii="Times New Roman" w:hAnsi="Times New Roman"/>
          <w:color w:val="000000"/>
          <w:sz w:val="24"/>
          <w:szCs w:val="24"/>
        </w:rPr>
        <w:t>world;</w:t>
      </w:r>
      <w:r w:rsidR="0033155E" w:rsidRPr="00641190">
        <w:rPr>
          <w:rFonts w:ascii="Times New Roman" w:hAnsi="Times New Roman"/>
          <w:color w:val="000000"/>
          <w:sz w:val="24"/>
          <w:szCs w:val="24"/>
        </w:rPr>
        <w:t xml:space="preserve"> particularly </w:t>
      </w:r>
      <w:r w:rsidR="00DE45C4" w:rsidRPr="00641190">
        <w:rPr>
          <w:rFonts w:ascii="Times New Roman" w:hAnsi="Times New Roman"/>
          <w:color w:val="000000"/>
          <w:sz w:val="24"/>
          <w:szCs w:val="24"/>
        </w:rPr>
        <w:t>Avicenna (980-1037) and Averroes (1126-1198) were</w:t>
      </w:r>
      <w:r w:rsidR="0033155E" w:rsidRPr="00641190">
        <w:rPr>
          <w:rFonts w:ascii="Times New Roman" w:hAnsi="Times New Roman"/>
          <w:color w:val="000000"/>
          <w:sz w:val="24"/>
          <w:szCs w:val="24"/>
        </w:rPr>
        <w:t xml:space="preserve"> the most important thinker</w:t>
      </w:r>
      <w:r w:rsidR="00DE45C4" w:rsidRPr="00641190">
        <w:rPr>
          <w:rFonts w:ascii="Times New Roman" w:hAnsi="Times New Roman"/>
          <w:color w:val="000000"/>
          <w:sz w:val="24"/>
          <w:szCs w:val="24"/>
        </w:rPr>
        <w:t>s</w:t>
      </w:r>
      <w:r w:rsidR="0033155E" w:rsidRPr="00641190">
        <w:rPr>
          <w:rFonts w:ascii="Times New Roman" w:hAnsi="Times New Roman"/>
          <w:color w:val="000000"/>
          <w:sz w:val="24"/>
          <w:szCs w:val="24"/>
        </w:rPr>
        <w:t xml:space="preserve"> in the Arab world who followed Aristotelian science. </w:t>
      </w:r>
      <w:r w:rsidR="00DE45C4" w:rsidRPr="00641190">
        <w:rPr>
          <w:rFonts w:ascii="Times New Roman" w:hAnsi="Times New Roman"/>
          <w:color w:val="000000"/>
          <w:sz w:val="24"/>
          <w:szCs w:val="24"/>
        </w:rPr>
        <w:t xml:space="preserve">Averroes </w:t>
      </w:r>
      <w:r w:rsidR="0033155E" w:rsidRPr="00641190">
        <w:rPr>
          <w:rFonts w:ascii="Times New Roman" w:hAnsi="Times New Roman"/>
          <w:color w:val="000000"/>
          <w:sz w:val="24"/>
          <w:szCs w:val="24"/>
        </w:rPr>
        <w:t>remarked that Aristotle “comprehended the whole truth—by which I mean that quantity which human nature, in so far as it is human, is capable of grasping.”</w:t>
      </w:r>
      <w:r w:rsidR="001A3667">
        <w:rPr>
          <w:rFonts w:ascii="Times New Roman" w:hAnsi="Times New Roman"/>
          <w:color w:val="000000"/>
          <w:sz w:val="24"/>
          <w:szCs w:val="24"/>
        </w:rPr>
        <w:t xml:space="preserve"> (as quoted in </w:t>
      </w:r>
      <w:r w:rsidR="001A3667" w:rsidRPr="00CF78E8">
        <w:rPr>
          <w:rFonts w:ascii="Times New Roman" w:hAnsi="Times New Roman"/>
          <w:color w:val="000000"/>
          <w:sz w:val="24"/>
          <w:szCs w:val="24"/>
          <w:lang w:val="en-US"/>
        </w:rPr>
        <w:t>Spangenburg</w:t>
      </w:r>
      <w:r w:rsidR="001A3667" w:rsidRPr="00641190">
        <w:rPr>
          <w:rStyle w:val="FootnoteReference"/>
          <w:rFonts w:ascii="Times New Roman" w:hAnsi="Times New Roman"/>
          <w:color w:val="000000"/>
          <w:sz w:val="24"/>
          <w:szCs w:val="24"/>
        </w:rPr>
        <w:t xml:space="preserve"> </w:t>
      </w:r>
      <w:r w:rsidR="001A3667">
        <w:rPr>
          <w:rFonts w:ascii="Times New Roman" w:hAnsi="Times New Roman"/>
          <w:color w:val="000000"/>
          <w:sz w:val="24"/>
          <w:szCs w:val="24"/>
        </w:rPr>
        <w:t>26).</w:t>
      </w:r>
      <w:r w:rsidR="0033155E" w:rsidRPr="00641190">
        <w:rPr>
          <w:rFonts w:ascii="Times New Roman" w:hAnsi="Times New Roman"/>
          <w:color w:val="000000"/>
          <w:sz w:val="24"/>
          <w:szCs w:val="24"/>
        </w:rPr>
        <w:t xml:space="preserve"> </w:t>
      </w:r>
      <w:r w:rsidR="00DE45C4" w:rsidRPr="00641190">
        <w:rPr>
          <w:rFonts w:ascii="Times New Roman" w:hAnsi="Times New Roman"/>
          <w:color w:val="000000"/>
          <w:sz w:val="24"/>
          <w:szCs w:val="24"/>
        </w:rPr>
        <w:t>However, despite their appreciation of Aristotle, the Arab thinkers were critical of A</w:t>
      </w:r>
      <w:r w:rsidR="00BC1C97" w:rsidRPr="00641190">
        <w:rPr>
          <w:rFonts w:ascii="Times New Roman" w:hAnsi="Times New Roman"/>
          <w:color w:val="000000"/>
          <w:sz w:val="24"/>
          <w:szCs w:val="24"/>
        </w:rPr>
        <w:t>ristotle’s method of induction and privileged the deductive reason</w:t>
      </w:r>
      <w:r w:rsidR="00DA45E8" w:rsidRPr="00641190">
        <w:rPr>
          <w:rFonts w:ascii="Times New Roman" w:hAnsi="Times New Roman"/>
          <w:color w:val="000000"/>
          <w:sz w:val="24"/>
          <w:szCs w:val="24"/>
        </w:rPr>
        <w:t>ing</w:t>
      </w:r>
      <w:r w:rsidR="00BC1C97" w:rsidRPr="00641190">
        <w:rPr>
          <w:rFonts w:ascii="Times New Roman" w:hAnsi="Times New Roman"/>
          <w:color w:val="000000"/>
          <w:sz w:val="24"/>
          <w:szCs w:val="24"/>
        </w:rPr>
        <w:t xml:space="preserve"> as it gives knowledge with</w:t>
      </w:r>
      <w:r w:rsidR="00DA45E8" w:rsidRPr="00641190">
        <w:rPr>
          <w:rFonts w:ascii="Times New Roman" w:hAnsi="Times New Roman"/>
          <w:color w:val="000000"/>
          <w:sz w:val="24"/>
          <w:szCs w:val="24"/>
        </w:rPr>
        <w:t xml:space="preserve"> the stamp of</w:t>
      </w:r>
      <w:r w:rsidR="00BC1C97" w:rsidRPr="00641190">
        <w:rPr>
          <w:rFonts w:ascii="Times New Roman" w:hAnsi="Times New Roman"/>
          <w:color w:val="000000"/>
          <w:sz w:val="24"/>
          <w:szCs w:val="24"/>
        </w:rPr>
        <w:t xml:space="preserve"> certainty</w:t>
      </w:r>
      <w:r w:rsidR="001A3667">
        <w:rPr>
          <w:rFonts w:ascii="Times New Roman" w:hAnsi="Times New Roman"/>
          <w:color w:val="000000"/>
          <w:sz w:val="24"/>
          <w:szCs w:val="24"/>
        </w:rPr>
        <w:t xml:space="preserve"> </w:t>
      </w:r>
      <w:r w:rsidR="001A3667" w:rsidRPr="004F7538">
        <w:rPr>
          <w:rFonts w:ascii="Times New Roman" w:hAnsi="Times New Roman"/>
          <w:color w:val="000000"/>
          <w:sz w:val="24"/>
          <w:szCs w:val="24"/>
        </w:rPr>
        <w:t>(</w:t>
      </w:r>
      <w:r w:rsidR="001A3667" w:rsidRPr="004F7538">
        <w:rPr>
          <w:rFonts w:ascii="Times New Roman" w:hAnsi="Times New Roman"/>
          <w:sz w:val="24"/>
          <w:szCs w:val="24"/>
          <w:lang w:val="en-US"/>
        </w:rPr>
        <w:t>Benmakkhalouf)</w:t>
      </w:r>
      <w:r w:rsidR="00BC1C97" w:rsidRPr="00641190">
        <w:rPr>
          <w:rFonts w:ascii="Times New Roman" w:hAnsi="Times New Roman"/>
          <w:color w:val="000000"/>
          <w:sz w:val="24"/>
          <w:szCs w:val="24"/>
        </w:rPr>
        <w:t>.</w:t>
      </w:r>
      <w:r w:rsidR="00C1586B" w:rsidRPr="00641190">
        <w:rPr>
          <w:rFonts w:ascii="Times New Roman" w:hAnsi="Times New Roman"/>
          <w:color w:val="000000"/>
          <w:sz w:val="24"/>
          <w:szCs w:val="24"/>
        </w:rPr>
        <w:t xml:space="preserve"> Thus</w:t>
      </w:r>
      <w:r w:rsidR="009E3B2A" w:rsidRPr="00641190">
        <w:rPr>
          <w:rFonts w:ascii="Times New Roman" w:hAnsi="Times New Roman"/>
          <w:color w:val="000000"/>
          <w:sz w:val="24"/>
          <w:szCs w:val="24"/>
        </w:rPr>
        <w:t>,</w:t>
      </w:r>
      <w:r w:rsidR="00C1586B" w:rsidRPr="00641190">
        <w:rPr>
          <w:rFonts w:ascii="Times New Roman" w:hAnsi="Times New Roman"/>
          <w:color w:val="000000"/>
          <w:sz w:val="24"/>
          <w:szCs w:val="24"/>
        </w:rPr>
        <w:t xml:space="preserve"> the blending of hypothesis</w:t>
      </w:r>
      <w:r w:rsidR="00D4338E" w:rsidRPr="00641190">
        <w:rPr>
          <w:rFonts w:ascii="Times New Roman" w:hAnsi="Times New Roman"/>
          <w:color w:val="000000"/>
          <w:sz w:val="24"/>
          <w:szCs w:val="24"/>
        </w:rPr>
        <w:t xml:space="preserve">m and empiricism is visible </w:t>
      </w:r>
      <w:r w:rsidR="00C1586B" w:rsidRPr="00641190">
        <w:rPr>
          <w:rFonts w:ascii="Times New Roman" w:hAnsi="Times New Roman"/>
          <w:color w:val="000000"/>
          <w:sz w:val="24"/>
          <w:szCs w:val="24"/>
        </w:rPr>
        <w:t>in the Arab thinkers.</w:t>
      </w:r>
    </w:p>
    <w:p w:rsidR="00C13DD0" w:rsidRDefault="00BF66D3" w:rsidP="004B1655">
      <w:pPr>
        <w:pStyle w:val="NoSpacing"/>
        <w:spacing w:line="360" w:lineRule="auto"/>
        <w:ind w:firstLine="992"/>
        <w:jc w:val="both"/>
        <w:rPr>
          <w:rFonts w:ascii="Times New Roman" w:hAnsi="Times New Roman"/>
          <w:color w:val="000000"/>
          <w:sz w:val="24"/>
          <w:szCs w:val="24"/>
        </w:rPr>
      </w:pPr>
      <w:r>
        <w:rPr>
          <w:rFonts w:ascii="Times New Roman" w:hAnsi="Times New Roman"/>
          <w:color w:val="000000"/>
          <w:sz w:val="24"/>
          <w:szCs w:val="24"/>
        </w:rPr>
        <w:br w:type="page"/>
      </w:r>
    </w:p>
    <w:p w:rsidR="00C13DD0" w:rsidRPr="0063426C" w:rsidRDefault="00BF66D3" w:rsidP="00C13DD0">
      <w:pPr>
        <w:pStyle w:val="NoSpacing"/>
        <w:spacing w:after="240" w:line="360" w:lineRule="auto"/>
        <w:rPr>
          <w:rFonts w:ascii="Times New Roman" w:hAnsi="Times New Roman"/>
          <w:b/>
          <w:sz w:val="24"/>
          <w:szCs w:val="24"/>
        </w:rPr>
      </w:pPr>
      <w:r w:rsidRPr="0063426C">
        <w:rPr>
          <w:rFonts w:ascii="Times New Roman" w:hAnsi="Times New Roman"/>
          <w:b/>
          <w:sz w:val="24"/>
          <w:szCs w:val="24"/>
        </w:rPr>
        <w:lastRenderedPageBreak/>
        <w:t xml:space="preserve">By way of a </w:t>
      </w:r>
      <w:r w:rsidR="00C13DD0" w:rsidRPr="0063426C">
        <w:rPr>
          <w:rFonts w:ascii="Times New Roman" w:hAnsi="Times New Roman"/>
          <w:b/>
          <w:sz w:val="24"/>
          <w:szCs w:val="24"/>
        </w:rPr>
        <w:t>Conclusion</w:t>
      </w:r>
    </w:p>
    <w:p w:rsidR="008C65C9" w:rsidRPr="00641190" w:rsidRDefault="00C13DD0" w:rsidP="00C13DD0">
      <w:pPr>
        <w:pStyle w:val="NoSpacing"/>
        <w:spacing w:after="240" w:line="360" w:lineRule="auto"/>
        <w:ind w:firstLine="992"/>
        <w:jc w:val="both"/>
        <w:rPr>
          <w:rFonts w:ascii="Times New Roman" w:hAnsi="Times New Roman"/>
          <w:color w:val="000000"/>
          <w:sz w:val="24"/>
          <w:szCs w:val="24"/>
        </w:rPr>
      </w:pPr>
      <w:r>
        <w:rPr>
          <w:rFonts w:ascii="Times New Roman" w:hAnsi="Times New Roman"/>
          <w:sz w:val="24"/>
          <w:szCs w:val="24"/>
        </w:rPr>
        <w:t xml:space="preserve">In the light of this discussion, we argue that Orta’s </w:t>
      </w:r>
      <w:r w:rsidRPr="00D4338E">
        <w:rPr>
          <w:rFonts w:ascii="Times New Roman" w:hAnsi="Times New Roman"/>
          <w:i/>
          <w:sz w:val="24"/>
          <w:szCs w:val="24"/>
        </w:rPr>
        <w:t>Col</w:t>
      </w:r>
      <w:r w:rsidR="00BF66D3" w:rsidRPr="00BF66D3">
        <w:rPr>
          <w:rFonts w:ascii="Times New Roman" w:hAnsi="Times New Roman"/>
          <w:bCs/>
          <w:i/>
          <w:sz w:val="24"/>
          <w:szCs w:val="24"/>
          <w:lang w:val="en-US"/>
        </w:rPr>
        <w:t>ó</w:t>
      </w:r>
      <w:r w:rsidRPr="00D4338E">
        <w:rPr>
          <w:rFonts w:ascii="Times New Roman" w:hAnsi="Times New Roman"/>
          <w:i/>
          <w:sz w:val="24"/>
          <w:szCs w:val="24"/>
        </w:rPr>
        <w:t>quios</w:t>
      </w:r>
      <w:r>
        <w:rPr>
          <w:rFonts w:ascii="Times New Roman" w:hAnsi="Times New Roman"/>
          <w:sz w:val="24"/>
          <w:szCs w:val="24"/>
        </w:rPr>
        <w:t xml:space="preserve"> is not to be understood as a mere work of fiction. True enough, though science is a ‘selective transforming of reality’ like fiction, not all ‘selective transformation of reality’ is science.</w:t>
      </w:r>
      <w:r>
        <w:rPr>
          <w:rFonts w:ascii="Times New Roman" w:hAnsi="Times New Roman"/>
          <w:sz w:val="40"/>
          <w:szCs w:val="40"/>
        </w:rPr>
        <w:t xml:space="preserve"> </w:t>
      </w:r>
      <w:r>
        <w:rPr>
          <w:rFonts w:ascii="Times New Roman" w:hAnsi="Times New Roman"/>
          <w:sz w:val="24"/>
          <w:szCs w:val="24"/>
        </w:rPr>
        <w:t>Orta’s work too reveals the ambivalence characteristic of the Arab thinkers, a mixing of reasoning that founds hypothesism along with empiricism.</w:t>
      </w:r>
      <w:r w:rsidR="00D4338E" w:rsidRPr="00641190">
        <w:rPr>
          <w:rFonts w:ascii="Times New Roman" w:hAnsi="Times New Roman"/>
          <w:color w:val="000000"/>
          <w:sz w:val="24"/>
          <w:szCs w:val="24"/>
        </w:rPr>
        <w:t xml:space="preserve"> We see in Orta’s work repeated reference to these Greeks and Arabs, sometimes paying homage and at other times being critical</w:t>
      </w:r>
      <w:r w:rsidR="004C42FD" w:rsidRPr="00641190">
        <w:rPr>
          <w:rFonts w:ascii="Times New Roman" w:hAnsi="Times New Roman"/>
          <w:color w:val="000000"/>
          <w:sz w:val="24"/>
          <w:szCs w:val="24"/>
        </w:rPr>
        <w:t xml:space="preserve">. </w:t>
      </w:r>
      <w:r w:rsidR="008C65C9" w:rsidRPr="00641190">
        <w:rPr>
          <w:rFonts w:ascii="Times New Roman" w:hAnsi="Times New Roman"/>
          <w:color w:val="000000"/>
          <w:sz w:val="24"/>
          <w:szCs w:val="24"/>
        </w:rPr>
        <w:t>Thus, rebutting Avicenna and Serapiam who say that “amber is swallowed by a fish called AZEL which dies as soon as it has eaten it”</w:t>
      </w:r>
      <w:r w:rsidR="00441F18" w:rsidRPr="00641190">
        <w:rPr>
          <w:rFonts w:ascii="Times New Roman" w:hAnsi="Times New Roman"/>
          <w:color w:val="000000"/>
          <w:sz w:val="24"/>
          <w:szCs w:val="24"/>
        </w:rPr>
        <w:t>, Orta points out that</w:t>
      </w:r>
      <w:r w:rsidR="001A3667">
        <w:rPr>
          <w:rFonts w:ascii="Times New Roman" w:hAnsi="Times New Roman"/>
          <w:color w:val="000000"/>
          <w:sz w:val="24"/>
          <w:szCs w:val="24"/>
        </w:rPr>
        <w:t xml:space="preserve"> in the third Colloquy</w:t>
      </w:r>
      <w:r w:rsidR="00441F18" w:rsidRPr="00641190">
        <w:rPr>
          <w:rFonts w:ascii="Times New Roman" w:hAnsi="Times New Roman"/>
          <w:color w:val="000000"/>
          <w:sz w:val="24"/>
          <w:szCs w:val="24"/>
        </w:rPr>
        <w:t xml:space="preserve">: </w:t>
      </w:r>
    </w:p>
    <w:p w:rsidR="00441F18" w:rsidRPr="00641190" w:rsidRDefault="00441F18" w:rsidP="004B1655">
      <w:pPr>
        <w:pStyle w:val="NoSpacing"/>
        <w:spacing w:line="360" w:lineRule="auto"/>
        <w:ind w:right="720" w:firstLine="992"/>
        <w:jc w:val="both"/>
        <w:rPr>
          <w:rFonts w:ascii="Times New Roman" w:hAnsi="Times New Roman"/>
          <w:color w:val="000000"/>
          <w:sz w:val="24"/>
          <w:szCs w:val="24"/>
        </w:rPr>
      </w:pPr>
    </w:p>
    <w:p w:rsidR="00441F18" w:rsidRPr="00641190" w:rsidRDefault="00441F18" w:rsidP="00D413DA">
      <w:pPr>
        <w:pStyle w:val="NoSpacing"/>
        <w:ind w:left="992"/>
        <w:jc w:val="both"/>
        <w:rPr>
          <w:rFonts w:ascii="Times New Roman" w:hAnsi="Times New Roman"/>
          <w:color w:val="000000"/>
          <w:sz w:val="24"/>
          <w:szCs w:val="24"/>
        </w:rPr>
      </w:pPr>
      <w:r w:rsidRPr="00641190">
        <w:rPr>
          <w:rFonts w:ascii="Times New Roman" w:hAnsi="Times New Roman"/>
          <w:color w:val="000000"/>
          <w:sz w:val="24"/>
          <w:szCs w:val="24"/>
        </w:rPr>
        <w:t>I say that the unreasoning animals, by a natural instinct, seek the food that is suitable for them and not that which is poisonous, except when what is injurious gets mixed with that which is wholesome…So that we need not suppose that the fish goes to seek for the amber which will kill it.</w:t>
      </w:r>
      <w:r w:rsidR="001A3667">
        <w:rPr>
          <w:rFonts w:ascii="Times New Roman" w:hAnsi="Times New Roman"/>
          <w:color w:val="000000"/>
          <w:sz w:val="24"/>
          <w:szCs w:val="24"/>
        </w:rPr>
        <w:t xml:space="preserve"> (23)</w:t>
      </w:r>
    </w:p>
    <w:p w:rsidR="00441F18" w:rsidRPr="00641190" w:rsidRDefault="00441F18" w:rsidP="004B1655">
      <w:pPr>
        <w:pStyle w:val="NoSpacing"/>
        <w:spacing w:line="360" w:lineRule="auto"/>
        <w:ind w:right="720" w:firstLine="992"/>
        <w:jc w:val="both"/>
        <w:rPr>
          <w:rFonts w:ascii="Times New Roman" w:hAnsi="Times New Roman"/>
          <w:color w:val="000000"/>
          <w:sz w:val="24"/>
          <w:szCs w:val="24"/>
        </w:rPr>
      </w:pPr>
    </w:p>
    <w:p w:rsidR="00D4338E" w:rsidRPr="00641190" w:rsidRDefault="008C65C9"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Again</w:t>
      </w:r>
      <w:r w:rsidR="004C42FD" w:rsidRPr="00641190">
        <w:rPr>
          <w:rFonts w:ascii="Times New Roman" w:hAnsi="Times New Roman"/>
          <w:color w:val="000000"/>
          <w:sz w:val="24"/>
          <w:szCs w:val="24"/>
        </w:rPr>
        <w:t>, in refuting Averroes’ claim that “amber is a kind of camphor”</w:t>
      </w:r>
      <w:r w:rsidR="000A148B" w:rsidRPr="00641190">
        <w:rPr>
          <w:rFonts w:ascii="Times New Roman" w:hAnsi="Times New Roman"/>
          <w:color w:val="000000"/>
          <w:sz w:val="24"/>
          <w:szCs w:val="24"/>
        </w:rPr>
        <w:t xml:space="preserve"> Orta advances reasons that can be counted as formulating hypothesism</w:t>
      </w:r>
      <w:r w:rsidRPr="00641190">
        <w:rPr>
          <w:rFonts w:ascii="Times New Roman" w:hAnsi="Times New Roman"/>
          <w:color w:val="000000"/>
          <w:sz w:val="24"/>
          <w:szCs w:val="24"/>
        </w:rPr>
        <w:t xml:space="preserve"> along with his empiricism. </w:t>
      </w:r>
      <w:r w:rsidR="00105A64" w:rsidRPr="00641190">
        <w:rPr>
          <w:rFonts w:ascii="Times New Roman" w:hAnsi="Times New Roman"/>
          <w:color w:val="000000"/>
          <w:sz w:val="24"/>
          <w:szCs w:val="24"/>
        </w:rPr>
        <w:t>Orta remarks:</w:t>
      </w:r>
    </w:p>
    <w:p w:rsidR="00105A64" w:rsidRPr="00641190" w:rsidRDefault="00105A64" w:rsidP="004B1655">
      <w:pPr>
        <w:pStyle w:val="NoSpacing"/>
        <w:spacing w:line="360" w:lineRule="auto"/>
        <w:ind w:firstLine="992"/>
        <w:jc w:val="both"/>
        <w:rPr>
          <w:rFonts w:ascii="Times New Roman" w:hAnsi="Times New Roman"/>
          <w:color w:val="000000"/>
          <w:sz w:val="24"/>
          <w:szCs w:val="24"/>
        </w:rPr>
      </w:pPr>
    </w:p>
    <w:p w:rsidR="00105A64" w:rsidRPr="00641190" w:rsidRDefault="00105A64" w:rsidP="00D413DA">
      <w:pPr>
        <w:pStyle w:val="NoSpacing"/>
        <w:ind w:left="992"/>
        <w:jc w:val="both"/>
        <w:rPr>
          <w:rFonts w:ascii="Times New Roman" w:hAnsi="Times New Roman"/>
          <w:color w:val="000000"/>
          <w:sz w:val="24"/>
          <w:szCs w:val="24"/>
        </w:rPr>
      </w:pPr>
      <w:r w:rsidRPr="00641190">
        <w:rPr>
          <w:rFonts w:ascii="Times New Roman" w:hAnsi="Times New Roman"/>
          <w:color w:val="000000"/>
          <w:sz w:val="24"/>
          <w:szCs w:val="24"/>
        </w:rPr>
        <w:t>But that the statement of Avenrrois (sic) is false and unworthy of the great philosopher is clear. First in saying that camphor originates in the sea, for camphor is cold and dry in the third degree, while amber is warm and dry in the second degree, whence it is clear that they cannot be included in the same genus.</w:t>
      </w:r>
      <w:r w:rsidR="00D413DA">
        <w:rPr>
          <w:rFonts w:ascii="Times New Roman" w:hAnsi="Times New Roman"/>
          <w:color w:val="000000"/>
          <w:sz w:val="24"/>
          <w:szCs w:val="24"/>
        </w:rPr>
        <w:t xml:space="preserve"> (23-24)</w:t>
      </w:r>
      <w:r w:rsidRPr="00641190">
        <w:rPr>
          <w:rFonts w:ascii="Times New Roman" w:hAnsi="Times New Roman"/>
          <w:color w:val="000000"/>
          <w:sz w:val="24"/>
          <w:szCs w:val="24"/>
        </w:rPr>
        <w:t xml:space="preserve"> </w:t>
      </w:r>
    </w:p>
    <w:p w:rsidR="00AA2F8F" w:rsidRPr="00641190" w:rsidRDefault="00AA2F8F" w:rsidP="004B1655">
      <w:pPr>
        <w:pStyle w:val="NoSpacing"/>
        <w:ind w:right="720" w:firstLine="992"/>
        <w:jc w:val="both"/>
        <w:rPr>
          <w:rFonts w:ascii="Times New Roman" w:hAnsi="Times New Roman"/>
          <w:color w:val="000000"/>
          <w:sz w:val="24"/>
          <w:szCs w:val="24"/>
        </w:rPr>
      </w:pPr>
    </w:p>
    <w:p w:rsidR="007A1552" w:rsidRPr="00641190" w:rsidRDefault="008E42E6"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 xml:space="preserve"> While discussing camphor in the twelfth colloquy the confusion of Averroes regarding amber and camphor is again mentioned. It is to</w:t>
      </w:r>
      <w:r w:rsidR="00DA23E7" w:rsidRPr="00641190">
        <w:rPr>
          <w:rFonts w:ascii="Times New Roman" w:hAnsi="Times New Roman"/>
          <w:color w:val="000000"/>
          <w:sz w:val="24"/>
          <w:szCs w:val="24"/>
        </w:rPr>
        <w:t xml:space="preserve"> be</w:t>
      </w:r>
      <w:r w:rsidRPr="00641190">
        <w:rPr>
          <w:rFonts w:ascii="Times New Roman" w:hAnsi="Times New Roman"/>
          <w:color w:val="000000"/>
          <w:sz w:val="24"/>
          <w:szCs w:val="24"/>
        </w:rPr>
        <w:t xml:space="preserve"> note</w:t>
      </w:r>
      <w:r w:rsidR="00DA23E7" w:rsidRPr="00641190">
        <w:rPr>
          <w:rFonts w:ascii="Times New Roman" w:hAnsi="Times New Roman"/>
          <w:color w:val="000000"/>
          <w:sz w:val="24"/>
          <w:szCs w:val="24"/>
        </w:rPr>
        <w:t>d</w:t>
      </w:r>
      <w:r w:rsidRPr="00641190">
        <w:rPr>
          <w:rFonts w:ascii="Times New Roman" w:hAnsi="Times New Roman"/>
          <w:color w:val="000000"/>
          <w:sz w:val="24"/>
          <w:szCs w:val="24"/>
        </w:rPr>
        <w:t xml:space="preserve"> that this time unli</w:t>
      </w:r>
      <w:r w:rsidR="00DA23E7" w:rsidRPr="00641190">
        <w:rPr>
          <w:rFonts w:ascii="Times New Roman" w:hAnsi="Times New Roman"/>
          <w:color w:val="000000"/>
          <w:sz w:val="24"/>
          <w:szCs w:val="24"/>
        </w:rPr>
        <w:t>ke i</w:t>
      </w:r>
      <w:r w:rsidRPr="00641190">
        <w:rPr>
          <w:rFonts w:ascii="Times New Roman" w:hAnsi="Times New Roman"/>
          <w:color w:val="000000"/>
          <w:sz w:val="24"/>
          <w:szCs w:val="24"/>
        </w:rPr>
        <w:t xml:space="preserve">n the </w:t>
      </w:r>
      <w:r w:rsidR="00DA23E7" w:rsidRPr="00641190">
        <w:rPr>
          <w:rFonts w:ascii="Times New Roman" w:hAnsi="Times New Roman"/>
          <w:color w:val="000000"/>
          <w:sz w:val="24"/>
          <w:szCs w:val="24"/>
        </w:rPr>
        <w:t>third colloquy</w:t>
      </w:r>
      <w:r w:rsidRPr="00641190">
        <w:rPr>
          <w:rFonts w:ascii="Times New Roman" w:hAnsi="Times New Roman"/>
          <w:color w:val="000000"/>
          <w:sz w:val="24"/>
          <w:szCs w:val="24"/>
        </w:rPr>
        <w:t xml:space="preserve">, it is Ruano </w:t>
      </w:r>
      <w:r w:rsidR="00733989">
        <w:rPr>
          <w:rFonts w:ascii="Times New Roman" w:hAnsi="Times New Roman"/>
          <w:color w:val="000000"/>
          <w:sz w:val="24"/>
          <w:szCs w:val="24"/>
        </w:rPr>
        <w:t xml:space="preserve">(the rationalist side of Orta) </w:t>
      </w:r>
      <w:r w:rsidRPr="00641190">
        <w:rPr>
          <w:rFonts w:ascii="Times New Roman" w:hAnsi="Times New Roman"/>
          <w:color w:val="000000"/>
          <w:sz w:val="24"/>
          <w:szCs w:val="24"/>
        </w:rPr>
        <w:t>and not Orta</w:t>
      </w:r>
      <w:r w:rsidR="00733989">
        <w:rPr>
          <w:rFonts w:ascii="Times New Roman" w:hAnsi="Times New Roman"/>
          <w:color w:val="000000"/>
          <w:sz w:val="24"/>
          <w:szCs w:val="24"/>
        </w:rPr>
        <w:t xml:space="preserve"> (the empiricist self) </w:t>
      </w:r>
      <w:r w:rsidRPr="00641190">
        <w:rPr>
          <w:rFonts w:ascii="Times New Roman" w:hAnsi="Times New Roman"/>
          <w:color w:val="000000"/>
          <w:sz w:val="24"/>
          <w:szCs w:val="24"/>
        </w:rPr>
        <w:t>w</w:t>
      </w:r>
      <w:r w:rsidR="000A148B" w:rsidRPr="00641190">
        <w:rPr>
          <w:rFonts w:ascii="Times New Roman" w:hAnsi="Times New Roman"/>
          <w:color w:val="000000"/>
          <w:sz w:val="24"/>
          <w:szCs w:val="24"/>
        </w:rPr>
        <w:t>ho mentions about Averroes taking the two as belonging to one and the same genus</w:t>
      </w:r>
      <w:r w:rsidR="00DA23E7" w:rsidRPr="00641190">
        <w:rPr>
          <w:rFonts w:ascii="Times New Roman" w:hAnsi="Times New Roman"/>
          <w:color w:val="000000"/>
          <w:sz w:val="24"/>
          <w:szCs w:val="24"/>
        </w:rPr>
        <w:t>. What is intriguing here</w:t>
      </w:r>
      <w:r w:rsidR="00B54231" w:rsidRPr="00641190">
        <w:rPr>
          <w:rFonts w:ascii="Times New Roman" w:hAnsi="Times New Roman"/>
          <w:color w:val="000000"/>
          <w:sz w:val="24"/>
          <w:szCs w:val="24"/>
        </w:rPr>
        <w:t xml:space="preserve"> is the way Ruano</w:t>
      </w:r>
      <w:r w:rsidR="00AF02CC" w:rsidRPr="00641190">
        <w:rPr>
          <w:rFonts w:ascii="Times New Roman" w:hAnsi="Times New Roman"/>
          <w:color w:val="000000"/>
          <w:sz w:val="24"/>
          <w:szCs w:val="24"/>
        </w:rPr>
        <w:t xml:space="preserve"> presents this confusion of Averroes as if it was being discussed for the first time between the two. </w:t>
      </w:r>
      <w:r w:rsidR="007A1552" w:rsidRPr="00641190">
        <w:rPr>
          <w:rFonts w:ascii="Times New Roman" w:hAnsi="Times New Roman"/>
          <w:color w:val="000000"/>
          <w:sz w:val="24"/>
          <w:szCs w:val="24"/>
        </w:rPr>
        <w:t xml:space="preserve"> </w:t>
      </w:r>
      <w:r w:rsidR="00D413DA">
        <w:rPr>
          <w:rFonts w:ascii="Times New Roman" w:hAnsi="Times New Roman"/>
          <w:color w:val="000000"/>
          <w:sz w:val="24"/>
          <w:szCs w:val="24"/>
        </w:rPr>
        <w:t xml:space="preserve">In the twelfth colloquy on Camphor </w:t>
      </w:r>
      <w:r w:rsidR="007A1552" w:rsidRPr="00641190">
        <w:rPr>
          <w:rFonts w:ascii="Times New Roman" w:hAnsi="Times New Roman"/>
          <w:color w:val="000000"/>
          <w:sz w:val="24"/>
          <w:szCs w:val="24"/>
        </w:rPr>
        <w:t>Ruano states:</w:t>
      </w:r>
    </w:p>
    <w:p w:rsidR="007A1552" w:rsidRPr="00641190" w:rsidRDefault="007A1552" w:rsidP="004B1655">
      <w:pPr>
        <w:pStyle w:val="NoSpacing"/>
        <w:spacing w:line="360" w:lineRule="auto"/>
        <w:ind w:firstLine="992"/>
        <w:jc w:val="both"/>
        <w:rPr>
          <w:rFonts w:ascii="Times New Roman" w:hAnsi="Times New Roman"/>
          <w:color w:val="000000"/>
          <w:sz w:val="24"/>
          <w:szCs w:val="24"/>
        </w:rPr>
      </w:pPr>
    </w:p>
    <w:p w:rsidR="00AA2F8F" w:rsidRPr="00641190" w:rsidRDefault="007A1552" w:rsidP="00D413DA">
      <w:pPr>
        <w:pStyle w:val="NoSpacing"/>
        <w:ind w:left="992"/>
        <w:jc w:val="both"/>
        <w:rPr>
          <w:rFonts w:ascii="Times New Roman" w:hAnsi="Times New Roman"/>
          <w:color w:val="000000"/>
          <w:sz w:val="24"/>
          <w:szCs w:val="24"/>
        </w:rPr>
      </w:pPr>
      <w:r w:rsidRPr="00641190">
        <w:rPr>
          <w:rFonts w:ascii="Times New Roman" w:hAnsi="Times New Roman"/>
          <w:color w:val="000000"/>
          <w:sz w:val="24"/>
          <w:szCs w:val="24"/>
        </w:rPr>
        <w:t xml:space="preserve">Avenrrois says that there is another very different kind of camphor. He affirms that it is engendered in the sea, and that it is warm and dry in the second degree. </w:t>
      </w:r>
      <w:r w:rsidRPr="00D413DA">
        <w:rPr>
          <w:rFonts w:ascii="Times New Roman" w:hAnsi="Times New Roman"/>
          <w:i/>
          <w:color w:val="000000"/>
          <w:sz w:val="24"/>
          <w:szCs w:val="24"/>
        </w:rPr>
        <w:t>What is more wonderful, he says that amber is a sort of camphor</w:t>
      </w:r>
      <w:r w:rsidRPr="00641190">
        <w:rPr>
          <w:rFonts w:ascii="Times New Roman" w:hAnsi="Times New Roman"/>
          <w:color w:val="000000"/>
          <w:sz w:val="24"/>
          <w:szCs w:val="24"/>
        </w:rPr>
        <w:t xml:space="preserve"> and that it comes into the sea by fountains. </w:t>
      </w:r>
      <w:r w:rsidRPr="00D413DA">
        <w:rPr>
          <w:rFonts w:ascii="Times New Roman" w:hAnsi="Times New Roman"/>
          <w:i/>
          <w:color w:val="000000"/>
          <w:sz w:val="24"/>
          <w:szCs w:val="24"/>
        </w:rPr>
        <w:t>Have you by chance heard of that kind</w:t>
      </w:r>
      <w:r w:rsidRPr="00641190">
        <w:rPr>
          <w:rFonts w:ascii="Times New Roman" w:hAnsi="Times New Roman"/>
          <w:color w:val="000000"/>
          <w:sz w:val="24"/>
          <w:szCs w:val="24"/>
        </w:rPr>
        <w:t>?</w:t>
      </w:r>
      <w:r w:rsidR="00D413DA">
        <w:rPr>
          <w:rFonts w:ascii="Times New Roman" w:hAnsi="Times New Roman"/>
          <w:color w:val="000000"/>
          <w:sz w:val="24"/>
          <w:szCs w:val="24"/>
        </w:rPr>
        <w:t xml:space="preserve"> (93-94, </w:t>
      </w:r>
      <w:r w:rsidR="0097637D" w:rsidRPr="00641190">
        <w:rPr>
          <w:rFonts w:ascii="Times New Roman" w:hAnsi="Times New Roman"/>
          <w:color w:val="000000"/>
          <w:sz w:val="24"/>
          <w:szCs w:val="24"/>
        </w:rPr>
        <w:t>emphasis added)</w:t>
      </w:r>
    </w:p>
    <w:p w:rsidR="008C65C9" w:rsidRPr="00641190" w:rsidRDefault="008C65C9" w:rsidP="004B1655">
      <w:pPr>
        <w:pStyle w:val="NoSpacing"/>
        <w:spacing w:line="360" w:lineRule="auto"/>
        <w:ind w:firstLine="992"/>
        <w:jc w:val="both"/>
        <w:rPr>
          <w:rFonts w:ascii="Times New Roman" w:hAnsi="Times New Roman"/>
          <w:color w:val="000000"/>
          <w:sz w:val="24"/>
          <w:szCs w:val="24"/>
        </w:rPr>
      </w:pPr>
    </w:p>
    <w:p w:rsidR="00854993" w:rsidRPr="00641190" w:rsidRDefault="00854993"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 xml:space="preserve">The “great error” of Averroes </w:t>
      </w:r>
      <w:r w:rsidR="000A148B" w:rsidRPr="00641190">
        <w:rPr>
          <w:rFonts w:ascii="Times New Roman" w:hAnsi="Times New Roman"/>
          <w:color w:val="000000"/>
          <w:sz w:val="24"/>
          <w:szCs w:val="24"/>
        </w:rPr>
        <w:t xml:space="preserve">already </w:t>
      </w:r>
      <w:r w:rsidRPr="00641190">
        <w:rPr>
          <w:rFonts w:ascii="Times New Roman" w:hAnsi="Times New Roman"/>
          <w:color w:val="000000"/>
          <w:sz w:val="24"/>
          <w:szCs w:val="24"/>
        </w:rPr>
        <w:t>mentioned by Orta to Ruano in the third colloquy (on amber) becomes now something “wonderful” to Ruano in the twelfth colloquy (on camphor)</w:t>
      </w:r>
      <w:r w:rsidR="005E4477" w:rsidRPr="00641190">
        <w:rPr>
          <w:rFonts w:ascii="Times New Roman" w:hAnsi="Times New Roman"/>
          <w:color w:val="000000"/>
          <w:sz w:val="24"/>
          <w:szCs w:val="24"/>
        </w:rPr>
        <w:t xml:space="preserve">. </w:t>
      </w:r>
      <w:r w:rsidR="00E520D1" w:rsidRPr="00641190">
        <w:rPr>
          <w:rFonts w:ascii="Times New Roman" w:hAnsi="Times New Roman"/>
          <w:color w:val="000000"/>
          <w:sz w:val="24"/>
          <w:szCs w:val="24"/>
        </w:rPr>
        <w:t>Here we wish to suggest that despite Orta’s avowed empiricism explicitly stated as “For me the testimony of an eye-witness is worth more than that of all the physicians, and all the fathers of medicine who wrote on false information,”</w:t>
      </w:r>
      <w:r w:rsidR="00FA257D">
        <w:rPr>
          <w:rFonts w:ascii="Times New Roman" w:hAnsi="Times New Roman"/>
          <w:color w:val="000000"/>
          <w:sz w:val="24"/>
          <w:szCs w:val="24"/>
        </w:rPr>
        <w:t xml:space="preserve"> </w:t>
      </w:r>
      <w:r w:rsidR="00D413DA">
        <w:rPr>
          <w:rFonts w:ascii="Times New Roman" w:hAnsi="Times New Roman"/>
          <w:color w:val="000000"/>
          <w:sz w:val="24"/>
          <w:szCs w:val="24"/>
        </w:rPr>
        <w:t>(125)</w:t>
      </w:r>
      <w:r w:rsidR="00E520D1" w:rsidRPr="00641190">
        <w:rPr>
          <w:rFonts w:ascii="Times New Roman" w:hAnsi="Times New Roman"/>
          <w:color w:val="000000"/>
          <w:sz w:val="24"/>
          <w:szCs w:val="24"/>
        </w:rPr>
        <w:t xml:space="preserve"> he seems to deploy </w:t>
      </w:r>
      <w:r w:rsidR="00B80A51" w:rsidRPr="00641190">
        <w:rPr>
          <w:rFonts w:ascii="Times New Roman" w:hAnsi="Times New Roman"/>
          <w:color w:val="000000"/>
          <w:sz w:val="24"/>
          <w:szCs w:val="24"/>
        </w:rPr>
        <w:t>an empiricism filtered by hypothesism. Thus, contrary to the view expressed by Count Ficalho that the spirit of Orta’s work is empiricism</w:t>
      </w:r>
      <w:r w:rsidR="00D413DA">
        <w:rPr>
          <w:rFonts w:ascii="Times New Roman" w:hAnsi="Times New Roman"/>
          <w:color w:val="000000"/>
          <w:sz w:val="24"/>
          <w:szCs w:val="24"/>
        </w:rPr>
        <w:t xml:space="preserve"> (</w:t>
      </w:r>
      <w:smartTag w:uri="urn:schemas-microsoft-com:office:smarttags" w:element="place">
        <w:smartTag w:uri="urn:schemas-microsoft-com:office:smarttags" w:element="City">
          <w:r w:rsidR="00D413DA" w:rsidRPr="00D413DA">
            <w:rPr>
              <w:rFonts w:ascii="Times New Roman" w:hAnsi="Times New Roman"/>
              <w:color w:val="000000"/>
              <w:sz w:val="24"/>
              <w:szCs w:val="24"/>
              <w:lang w:val="en-US"/>
            </w:rPr>
            <w:t>Markham</w:t>
          </w:r>
        </w:smartTag>
      </w:smartTag>
      <w:r w:rsidR="00D413DA">
        <w:rPr>
          <w:rFonts w:ascii="Times New Roman" w:hAnsi="Times New Roman"/>
          <w:color w:val="000000"/>
          <w:sz w:val="24"/>
          <w:szCs w:val="24"/>
          <w:lang w:val="en-US"/>
        </w:rPr>
        <w:t xml:space="preserve"> xii-xiii)</w:t>
      </w:r>
      <w:r w:rsidR="00B80A51" w:rsidRPr="00641190">
        <w:rPr>
          <w:rFonts w:ascii="Times New Roman" w:hAnsi="Times New Roman"/>
          <w:color w:val="000000"/>
          <w:sz w:val="24"/>
          <w:szCs w:val="24"/>
        </w:rPr>
        <w:t xml:space="preserve">, we believe that </w:t>
      </w:r>
      <w:r w:rsidR="008E0979" w:rsidRPr="00641190">
        <w:rPr>
          <w:rFonts w:ascii="Times New Roman" w:hAnsi="Times New Roman"/>
          <w:color w:val="000000"/>
          <w:sz w:val="24"/>
          <w:szCs w:val="24"/>
        </w:rPr>
        <w:t>Orta ingeniously blends the method of hypothesism and empiricism. We are justified in saying so when</w:t>
      </w:r>
      <w:r w:rsidR="0097637D" w:rsidRPr="00641190">
        <w:rPr>
          <w:rFonts w:ascii="Times New Roman" w:hAnsi="Times New Roman"/>
          <w:color w:val="000000"/>
          <w:sz w:val="24"/>
          <w:szCs w:val="24"/>
        </w:rPr>
        <w:t xml:space="preserve"> we</w:t>
      </w:r>
      <w:r w:rsidR="008E0979" w:rsidRPr="00641190">
        <w:rPr>
          <w:rFonts w:ascii="Times New Roman" w:hAnsi="Times New Roman"/>
          <w:color w:val="000000"/>
          <w:sz w:val="24"/>
          <w:szCs w:val="24"/>
        </w:rPr>
        <w:t xml:space="preserve"> </w:t>
      </w:r>
      <w:r w:rsidR="0097637D" w:rsidRPr="00641190">
        <w:rPr>
          <w:rFonts w:ascii="Times New Roman" w:hAnsi="Times New Roman"/>
          <w:color w:val="000000"/>
          <w:sz w:val="24"/>
          <w:szCs w:val="24"/>
        </w:rPr>
        <w:t xml:space="preserve">analyse how Orta twists the “great error” into something “wonderful.” </w:t>
      </w:r>
    </w:p>
    <w:p w:rsidR="0097637D" w:rsidRPr="00641190" w:rsidRDefault="0097637D" w:rsidP="004B1655">
      <w:pPr>
        <w:pStyle w:val="NoSpacing"/>
        <w:spacing w:line="360" w:lineRule="auto"/>
        <w:ind w:firstLine="992"/>
        <w:jc w:val="both"/>
        <w:rPr>
          <w:rFonts w:ascii="Times New Roman" w:hAnsi="Times New Roman"/>
          <w:color w:val="000000"/>
          <w:sz w:val="24"/>
          <w:szCs w:val="24"/>
        </w:rPr>
      </w:pPr>
    </w:p>
    <w:p w:rsidR="006F7DD7" w:rsidRDefault="0097637D"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Let us recall Ruano’s question regarding the identity of amber and camphor. He asks Orta, “Have you by chance heard of that kind?” Orta answers Ruano</w:t>
      </w:r>
      <w:r w:rsidR="006F7DD7" w:rsidRPr="00641190">
        <w:rPr>
          <w:rFonts w:ascii="Times New Roman" w:hAnsi="Times New Roman"/>
          <w:color w:val="000000"/>
          <w:sz w:val="24"/>
          <w:szCs w:val="24"/>
        </w:rPr>
        <w:t>:</w:t>
      </w:r>
    </w:p>
    <w:p w:rsidR="00686D2F" w:rsidRPr="00641190" w:rsidRDefault="00686D2F" w:rsidP="004B1655">
      <w:pPr>
        <w:pStyle w:val="NoSpacing"/>
        <w:spacing w:line="360" w:lineRule="auto"/>
        <w:ind w:firstLine="992"/>
        <w:jc w:val="both"/>
        <w:rPr>
          <w:rFonts w:ascii="Times New Roman" w:hAnsi="Times New Roman"/>
          <w:color w:val="000000"/>
          <w:sz w:val="24"/>
          <w:szCs w:val="24"/>
        </w:rPr>
      </w:pPr>
    </w:p>
    <w:p w:rsidR="006F7DD7" w:rsidRPr="00641190" w:rsidRDefault="006F7DD7" w:rsidP="00686D2F">
      <w:pPr>
        <w:pStyle w:val="NoSpacing"/>
        <w:ind w:left="992"/>
        <w:jc w:val="both"/>
        <w:rPr>
          <w:rFonts w:ascii="Times New Roman" w:hAnsi="Times New Roman"/>
          <w:color w:val="000000"/>
          <w:sz w:val="24"/>
          <w:szCs w:val="24"/>
        </w:rPr>
      </w:pPr>
      <w:r w:rsidRPr="00686D2F">
        <w:rPr>
          <w:rFonts w:ascii="Times New Roman" w:hAnsi="Times New Roman"/>
          <w:i/>
          <w:color w:val="000000"/>
          <w:sz w:val="24"/>
          <w:szCs w:val="24"/>
        </w:rPr>
        <w:t xml:space="preserve">I never heard of it; and the people of </w:t>
      </w:r>
      <w:smartTag w:uri="urn:schemas-microsoft-com:office:smarttags" w:element="place">
        <w:smartTag w:uri="urn:schemas-microsoft-com:office:smarttags" w:element="country-region">
          <w:r w:rsidRPr="00686D2F">
            <w:rPr>
              <w:rFonts w:ascii="Times New Roman" w:hAnsi="Times New Roman"/>
              <w:i/>
              <w:color w:val="000000"/>
              <w:sz w:val="24"/>
              <w:szCs w:val="24"/>
            </w:rPr>
            <w:t>India</w:t>
          </w:r>
        </w:smartTag>
      </w:smartTag>
      <w:r w:rsidRPr="00686D2F">
        <w:rPr>
          <w:rFonts w:ascii="Times New Roman" w:hAnsi="Times New Roman"/>
          <w:i/>
          <w:color w:val="000000"/>
          <w:sz w:val="24"/>
          <w:szCs w:val="24"/>
        </w:rPr>
        <w:t xml:space="preserve"> think so much of this medicine that if they had heard of what you say, it would never have been forgotten. If the amber had been a kind of camphor </w:t>
      </w:r>
      <w:r w:rsidR="00DF5B07" w:rsidRPr="00686D2F">
        <w:rPr>
          <w:rFonts w:ascii="Times New Roman" w:hAnsi="Times New Roman"/>
          <w:i/>
          <w:color w:val="000000"/>
          <w:sz w:val="24"/>
          <w:szCs w:val="24"/>
        </w:rPr>
        <w:t xml:space="preserve">it would not be in such esteem in </w:t>
      </w:r>
      <w:smartTag w:uri="urn:schemas-microsoft-com:office:smarttags" w:element="place">
        <w:smartTag w:uri="urn:schemas-microsoft-com:office:smarttags" w:element="country-region">
          <w:r w:rsidR="00DF5B07" w:rsidRPr="00686D2F">
            <w:rPr>
              <w:rFonts w:ascii="Times New Roman" w:hAnsi="Times New Roman"/>
              <w:i/>
              <w:color w:val="000000"/>
              <w:sz w:val="24"/>
              <w:szCs w:val="24"/>
            </w:rPr>
            <w:t>China</w:t>
          </w:r>
        </w:smartTag>
      </w:smartTag>
      <w:r w:rsidR="00DF5B07" w:rsidRPr="00686D2F">
        <w:rPr>
          <w:rFonts w:ascii="Times New Roman" w:hAnsi="Times New Roman"/>
          <w:i/>
          <w:color w:val="000000"/>
          <w:sz w:val="24"/>
          <w:szCs w:val="24"/>
        </w:rPr>
        <w:t>, whither it is brought, and fetches the high price I have already mentioned</w:t>
      </w:r>
      <w:r w:rsidR="00DF5B07" w:rsidRPr="00641190">
        <w:rPr>
          <w:rFonts w:ascii="Times New Roman" w:hAnsi="Times New Roman"/>
          <w:color w:val="000000"/>
          <w:sz w:val="24"/>
          <w:szCs w:val="24"/>
        </w:rPr>
        <w:t>. Besides, amber is warm in the second degree, and camphor is cold in the third, so that they cannot be included under the same genus</w:t>
      </w:r>
      <w:r w:rsidR="003807D5" w:rsidRPr="00641190">
        <w:rPr>
          <w:rFonts w:ascii="Times New Roman" w:hAnsi="Times New Roman"/>
          <w:color w:val="000000"/>
          <w:sz w:val="24"/>
          <w:szCs w:val="24"/>
        </w:rPr>
        <w:t>. (</w:t>
      </w:r>
      <w:r w:rsidR="00686D2F">
        <w:rPr>
          <w:rFonts w:ascii="Times New Roman" w:hAnsi="Times New Roman"/>
          <w:color w:val="000000"/>
          <w:sz w:val="24"/>
          <w:szCs w:val="24"/>
        </w:rPr>
        <w:t xml:space="preserve">94, </w:t>
      </w:r>
      <w:r w:rsidR="003807D5" w:rsidRPr="00641190">
        <w:rPr>
          <w:rFonts w:ascii="Times New Roman" w:hAnsi="Times New Roman"/>
          <w:color w:val="000000"/>
          <w:sz w:val="24"/>
          <w:szCs w:val="24"/>
        </w:rPr>
        <w:t>emphasis added)</w:t>
      </w:r>
    </w:p>
    <w:p w:rsidR="008C65C9" w:rsidRPr="00641190" w:rsidRDefault="008C65C9" w:rsidP="004B1655">
      <w:pPr>
        <w:pStyle w:val="NoSpacing"/>
        <w:spacing w:line="360" w:lineRule="auto"/>
        <w:ind w:firstLine="992"/>
        <w:jc w:val="both"/>
        <w:rPr>
          <w:rFonts w:ascii="Times New Roman" w:hAnsi="Times New Roman"/>
          <w:color w:val="000000"/>
          <w:sz w:val="24"/>
          <w:szCs w:val="24"/>
        </w:rPr>
      </w:pPr>
    </w:p>
    <w:p w:rsidR="00F71340" w:rsidRDefault="00CC414F" w:rsidP="004B1655">
      <w:pPr>
        <w:pStyle w:val="NoSpacing"/>
        <w:spacing w:line="360" w:lineRule="auto"/>
        <w:ind w:firstLine="992"/>
        <w:jc w:val="both"/>
        <w:rPr>
          <w:rFonts w:ascii="Times New Roman" w:hAnsi="Times New Roman"/>
          <w:color w:val="000000"/>
          <w:sz w:val="24"/>
          <w:szCs w:val="24"/>
        </w:rPr>
      </w:pPr>
      <w:r w:rsidRPr="00641190">
        <w:rPr>
          <w:rFonts w:ascii="Times New Roman" w:hAnsi="Times New Roman"/>
          <w:color w:val="000000"/>
          <w:sz w:val="24"/>
          <w:szCs w:val="24"/>
        </w:rPr>
        <w:t>From the reply Orta gives to Ruano, it is clear that he remembers we</w:t>
      </w:r>
      <w:r w:rsidR="008D3E1F" w:rsidRPr="00641190">
        <w:rPr>
          <w:rFonts w:ascii="Times New Roman" w:hAnsi="Times New Roman"/>
          <w:color w:val="000000"/>
          <w:sz w:val="24"/>
          <w:szCs w:val="24"/>
        </w:rPr>
        <w:t xml:space="preserve">ll the previous conversation on </w:t>
      </w:r>
      <w:r w:rsidRPr="00641190">
        <w:rPr>
          <w:rFonts w:ascii="Times New Roman" w:hAnsi="Times New Roman"/>
          <w:color w:val="000000"/>
          <w:sz w:val="24"/>
          <w:szCs w:val="24"/>
        </w:rPr>
        <w:t xml:space="preserve">Amber as he </w:t>
      </w:r>
      <w:r w:rsidR="008D3E1F" w:rsidRPr="00641190">
        <w:rPr>
          <w:rFonts w:ascii="Times New Roman" w:hAnsi="Times New Roman"/>
          <w:color w:val="000000"/>
          <w:sz w:val="24"/>
          <w:szCs w:val="24"/>
        </w:rPr>
        <w:t>refers</w:t>
      </w:r>
      <w:r w:rsidRPr="00641190">
        <w:rPr>
          <w:rFonts w:ascii="Times New Roman" w:hAnsi="Times New Roman"/>
          <w:color w:val="000000"/>
          <w:sz w:val="24"/>
          <w:szCs w:val="24"/>
        </w:rPr>
        <w:t xml:space="preserve"> to the high price it has in </w:t>
      </w:r>
      <w:smartTag w:uri="urn:schemas-microsoft-com:office:smarttags" w:element="place">
        <w:smartTag w:uri="urn:schemas-microsoft-com:office:smarttags" w:element="country-region">
          <w:r w:rsidRPr="00641190">
            <w:rPr>
              <w:rFonts w:ascii="Times New Roman" w:hAnsi="Times New Roman"/>
              <w:color w:val="000000"/>
              <w:sz w:val="24"/>
              <w:szCs w:val="24"/>
            </w:rPr>
            <w:t>China</w:t>
          </w:r>
        </w:smartTag>
      </w:smartTag>
      <w:r w:rsidRPr="00641190">
        <w:rPr>
          <w:rFonts w:ascii="Times New Roman" w:hAnsi="Times New Roman"/>
          <w:color w:val="000000"/>
          <w:sz w:val="24"/>
          <w:szCs w:val="24"/>
        </w:rPr>
        <w:t xml:space="preserve"> as already mentioned. Now, on what ground </w:t>
      </w:r>
      <w:r w:rsidR="008D3E1F" w:rsidRPr="00641190">
        <w:rPr>
          <w:rFonts w:ascii="Times New Roman" w:hAnsi="Times New Roman"/>
          <w:color w:val="000000"/>
          <w:sz w:val="24"/>
          <w:szCs w:val="24"/>
        </w:rPr>
        <w:t>does Orta reject</w:t>
      </w:r>
      <w:r w:rsidRPr="00641190">
        <w:rPr>
          <w:rFonts w:ascii="Times New Roman" w:hAnsi="Times New Roman"/>
          <w:color w:val="000000"/>
          <w:sz w:val="24"/>
          <w:szCs w:val="24"/>
        </w:rPr>
        <w:t xml:space="preserve"> Averroes claim</w:t>
      </w:r>
      <w:r w:rsidR="005C6944" w:rsidRPr="00641190">
        <w:rPr>
          <w:rFonts w:ascii="Times New Roman" w:hAnsi="Times New Roman"/>
          <w:color w:val="000000"/>
          <w:sz w:val="24"/>
          <w:szCs w:val="24"/>
        </w:rPr>
        <w:t xml:space="preserve"> this time around</w:t>
      </w:r>
      <w:r w:rsidRPr="00641190">
        <w:rPr>
          <w:rFonts w:ascii="Times New Roman" w:hAnsi="Times New Roman"/>
          <w:color w:val="000000"/>
          <w:sz w:val="24"/>
          <w:szCs w:val="24"/>
        </w:rPr>
        <w:t>? Not on any testimony of the witness</w:t>
      </w:r>
      <w:r w:rsidR="005C6944" w:rsidRPr="00641190">
        <w:rPr>
          <w:rFonts w:ascii="Times New Roman" w:hAnsi="Times New Roman"/>
          <w:color w:val="000000"/>
          <w:sz w:val="24"/>
          <w:szCs w:val="24"/>
        </w:rPr>
        <w:t>es as</w:t>
      </w:r>
      <w:r w:rsidRPr="00641190">
        <w:rPr>
          <w:rFonts w:ascii="Times New Roman" w:hAnsi="Times New Roman"/>
          <w:color w:val="000000"/>
          <w:sz w:val="24"/>
          <w:szCs w:val="24"/>
        </w:rPr>
        <w:t xml:space="preserve"> he </w:t>
      </w:r>
      <w:r w:rsidR="008D3E1F" w:rsidRPr="00641190">
        <w:rPr>
          <w:rFonts w:ascii="Times New Roman" w:hAnsi="Times New Roman"/>
          <w:color w:val="000000"/>
          <w:sz w:val="24"/>
          <w:szCs w:val="24"/>
        </w:rPr>
        <w:t>says,</w:t>
      </w:r>
      <w:r w:rsidRPr="00641190">
        <w:rPr>
          <w:rFonts w:ascii="Times New Roman" w:hAnsi="Times New Roman"/>
          <w:color w:val="000000"/>
          <w:sz w:val="24"/>
          <w:szCs w:val="24"/>
        </w:rPr>
        <w:t xml:space="preserve"> “I have never heard of it”</w:t>
      </w:r>
      <w:r w:rsidR="005C6944" w:rsidRPr="00641190">
        <w:rPr>
          <w:rFonts w:ascii="Times New Roman" w:hAnsi="Times New Roman"/>
          <w:color w:val="000000"/>
          <w:sz w:val="24"/>
          <w:szCs w:val="24"/>
        </w:rPr>
        <w:t>. Rather, Orta now seems to base his reasoning upon the absence of any testimony</w:t>
      </w:r>
      <w:r w:rsidR="00E76B96" w:rsidRPr="00641190">
        <w:rPr>
          <w:rFonts w:ascii="Times New Roman" w:hAnsi="Times New Roman"/>
          <w:color w:val="000000"/>
          <w:sz w:val="24"/>
          <w:szCs w:val="24"/>
        </w:rPr>
        <w:t xml:space="preserve">, neither his own nor of the “people of </w:t>
      </w:r>
      <w:smartTag w:uri="urn:schemas-microsoft-com:office:smarttags" w:element="place">
        <w:smartTag w:uri="urn:schemas-microsoft-com:office:smarttags" w:element="country-region">
          <w:r w:rsidR="00E76B96" w:rsidRPr="00641190">
            <w:rPr>
              <w:rFonts w:ascii="Times New Roman" w:hAnsi="Times New Roman"/>
              <w:color w:val="000000"/>
              <w:sz w:val="24"/>
              <w:szCs w:val="24"/>
            </w:rPr>
            <w:t>India</w:t>
          </w:r>
        </w:smartTag>
      </w:smartTag>
      <w:r w:rsidR="00E76B96" w:rsidRPr="00641190">
        <w:rPr>
          <w:rFonts w:ascii="Times New Roman" w:hAnsi="Times New Roman"/>
          <w:color w:val="000000"/>
          <w:sz w:val="24"/>
          <w:szCs w:val="24"/>
        </w:rPr>
        <w:t>”</w:t>
      </w:r>
      <w:r w:rsidR="005C6944" w:rsidRPr="00641190">
        <w:rPr>
          <w:rFonts w:ascii="Times New Roman" w:hAnsi="Times New Roman"/>
          <w:color w:val="000000"/>
          <w:sz w:val="24"/>
          <w:szCs w:val="24"/>
        </w:rPr>
        <w:t>. This is ag</w:t>
      </w:r>
      <w:r w:rsidR="00E76B96" w:rsidRPr="00641190">
        <w:rPr>
          <w:rFonts w:ascii="Times New Roman" w:hAnsi="Times New Roman"/>
          <w:color w:val="000000"/>
          <w:sz w:val="24"/>
          <w:szCs w:val="24"/>
        </w:rPr>
        <w:t xml:space="preserve">ainst the spirit of </w:t>
      </w:r>
      <w:r w:rsidR="008D3E1F" w:rsidRPr="00641190">
        <w:rPr>
          <w:rFonts w:ascii="Times New Roman" w:hAnsi="Times New Roman"/>
          <w:color w:val="000000"/>
          <w:sz w:val="24"/>
          <w:szCs w:val="24"/>
        </w:rPr>
        <w:t xml:space="preserve">a full-blooded </w:t>
      </w:r>
      <w:r w:rsidR="00E76B96" w:rsidRPr="00641190">
        <w:rPr>
          <w:rFonts w:ascii="Times New Roman" w:hAnsi="Times New Roman"/>
          <w:color w:val="000000"/>
          <w:sz w:val="24"/>
          <w:szCs w:val="24"/>
        </w:rPr>
        <w:t>empiricism, as empiricists treat only that knowledge that can be traced to sense experience as legitimate. Thus the earlier certainty of the “great error” now yields to a sense of a</w:t>
      </w:r>
      <w:r w:rsidR="003D28DD" w:rsidRPr="00641190">
        <w:rPr>
          <w:rFonts w:ascii="Times New Roman" w:hAnsi="Times New Roman"/>
          <w:color w:val="000000"/>
          <w:sz w:val="24"/>
          <w:szCs w:val="24"/>
        </w:rPr>
        <w:t xml:space="preserve">mazement and wonder that prods him to consider the hypothesis that “If the amber had been a kind of camphor it would not be in such esteem in </w:t>
      </w:r>
      <w:smartTag w:uri="urn:schemas-microsoft-com:office:smarttags" w:element="place">
        <w:smartTag w:uri="urn:schemas-microsoft-com:office:smarttags" w:element="country-region">
          <w:r w:rsidR="003D28DD" w:rsidRPr="00641190">
            <w:rPr>
              <w:rFonts w:ascii="Times New Roman" w:hAnsi="Times New Roman"/>
              <w:color w:val="000000"/>
              <w:sz w:val="24"/>
              <w:szCs w:val="24"/>
            </w:rPr>
            <w:t>China</w:t>
          </w:r>
        </w:smartTag>
      </w:smartTag>
      <w:r w:rsidR="003D28DD" w:rsidRPr="00641190">
        <w:rPr>
          <w:rFonts w:ascii="Times New Roman" w:hAnsi="Times New Roman"/>
          <w:color w:val="000000"/>
          <w:sz w:val="24"/>
          <w:szCs w:val="24"/>
        </w:rPr>
        <w:t>” in order to establish the falsity of Averroes’ claim</w:t>
      </w:r>
      <w:r w:rsidR="00923FDD" w:rsidRPr="00641190">
        <w:rPr>
          <w:rFonts w:ascii="Times New Roman" w:hAnsi="Times New Roman"/>
          <w:color w:val="000000"/>
          <w:sz w:val="24"/>
          <w:szCs w:val="24"/>
        </w:rPr>
        <w:t>. It is pertinent here to note that the “error” noticed earlier by “Orta the empiricist” gave way to an amazement that is characteristic of a sort of hypothesism that needs to be confirmed later in order to qualify as knowledge. Thus</w:t>
      </w:r>
      <w:r w:rsidR="008D3E1F" w:rsidRPr="00641190">
        <w:rPr>
          <w:rFonts w:ascii="Times New Roman" w:hAnsi="Times New Roman"/>
          <w:color w:val="000000"/>
          <w:sz w:val="24"/>
          <w:szCs w:val="24"/>
        </w:rPr>
        <w:t>,</w:t>
      </w:r>
      <w:r w:rsidR="00923FDD" w:rsidRPr="00641190">
        <w:rPr>
          <w:rFonts w:ascii="Times New Roman" w:hAnsi="Times New Roman"/>
          <w:color w:val="000000"/>
          <w:sz w:val="24"/>
          <w:szCs w:val="24"/>
        </w:rPr>
        <w:t xml:space="preserve"> we submit that in Orta both hypothesism and empiricism are at play as indeed any proper methodology of science </w:t>
      </w:r>
      <w:r w:rsidR="008D3E1F" w:rsidRPr="00641190">
        <w:rPr>
          <w:rFonts w:ascii="Times New Roman" w:hAnsi="Times New Roman"/>
          <w:color w:val="000000"/>
          <w:sz w:val="24"/>
          <w:szCs w:val="24"/>
        </w:rPr>
        <w:t>demands.</w:t>
      </w:r>
    </w:p>
    <w:p w:rsidR="0046445A" w:rsidRPr="00641190" w:rsidRDefault="0046445A" w:rsidP="004B1655">
      <w:pPr>
        <w:pStyle w:val="NoSpacing"/>
        <w:spacing w:line="360" w:lineRule="auto"/>
        <w:ind w:firstLine="992"/>
        <w:jc w:val="both"/>
        <w:rPr>
          <w:rFonts w:ascii="Times New Roman" w:hAnsi="Times New Roman"/>
          <w:color w:val="000000"/>
          <w:sz w:val="24"/>
          <w:szCs w:val="24"/>
        </w:rPr>
      </w:pPr>
    </w:p>
    <w:p w:rsidR="00F71340" w:rsidRDefault="00686D2F" w:rsidP="00686D2F">
      <w:pPr>
        <w:pStyle w:val="NoSpacing"/>
        <w:spacing w:line="360" w:lineRule="auto"/>
        <w:jc w:val="center"/>
        <w:rPr>
          <w:rFonts w:ascii="Times New Roman" w:hAnsi="Times New Roman"/>
          <w:b/>
          <w:sz w:val="24"/>
          <w:szCs w:val="24"/>
        </w:rPr>
      </w:pPr>
      <w:r>
        <w:rPr>
          <w:rFonts w:ascii="Times New Roman" w:hAnsi="Times New Roman"/>
          <w:b/>
          <w:sz w:val="24"/>
          <w:szCs w:val="24"/>
        </w:rPr>
        <w:lastRenderedPageBreak/>
        <w:t>Works Cited</w:t>
      </w:r>
    </w:p>
    <w:p w:rsidR="000A0979" w:rsidRPr="00BF66D3" w:rsidRDefault="000A0979" w:rsidP="00BF66D3">
      <w:pPr>
        <w:pStyle w:val="FootnoteText"/>
        <w:jc w:val="both"/>
        <w:rPr>
          <w:rFonts w:ascii="Times New Roman" w:hAnsi="Times New Roman"/>
          <w:sz w:val="24"/>
          <w:szCs w:val="24"/>
          <w:lang w:val="en-US"/>
        </w:rPr>
      </w:pPr>
      <w:r>
        <w:rPr>
          <w:rFonts w:ascii="Times New Roman" w:hAnsi="Times New Roman"/>
          <w:sz w:val="24"/>
          <w:szCs w:val="24"/>
          <w:lang w:val="en-US"/>
        </w:rPr>
        <w:t xml:space="preserve">Benmakkhalouf, Ali. </w:t>
      </w:r>
      <w:r w:rsidRPr="00BF66D3">
        <w:rPr>
          <w:rFonts w:ascii="Times New Roman" w:hAnsi="Times New Roman"/>
          <w:sz w:val="24"/>
          <w:szCs w:val="24"/>
          <w:lang w:val="en-US"/>
        </w:rPr>
        <w:t xml:space="preserve">“Assent and Truth in the Medieval Arabic Philosophical Tradition”, in Nadia Tazi (ed.): </w:t>
      </w:r>
      <w:r w:rsidRPr="00BF66D3">
        <w:rPr>
          <w:rFonts w:ascii="Times New Roman" w:hAnsi="Times New Roman"/>
          <w:i/>
          <w:sz w:val="24"/>
          <w:szCs w:val="24"/>
          <w:lang w:val="en-US"/>
        </w:rPr>
        <w:t>Keywords: Truth</w:t>
      </w:r>
      <w:r>
        <w:rPr>
          <w:rFonts w:ascii="Times New Roman" w:hAnsi="Times New Roman"/>
          <w:sz w:val="24"/>
          <w:szCs w:val="24"/>
          <w:lang w:val="en-US"/>
        </w:rPr>
        <w:t xml:space="preserve">. </w:t>
      </w:r>
      <w:r w:rsidRPr="00BF66D3">
        <w:rPr>
          <w:rFonts w:ascii="Times New Roman" w:hAnsi="Times New Roman"/>
          <w:sz w:val="24"/>
          <w:szCs w:val="24"/>
          <w:lang w:val="en-US"/>
        </w:rPr>
        <w:t>New Delhi</w:t>
      </w:r>
      <w:r>
        <w:rPr>
          <w:rFonts w:ascii="Times New Roman" w:hAnsi="Times New Roman"/>
          <w:sz w:val="24"/>
          <w:szCs w:val="24"/>
          <w:lang w:val="en-US"/>
        </w:rPr>
        <w:t>:</w:t>
      </w:r>
      <w:r w:rsidRPr="00BF66D3">
        <w:rPr>
          <w:rFonts w:ascii="Times New Roman" w:hAnsi="Times New Roman"/>
          <w:sz w:val="24"/>
          <w:szCs w:val="24"/>
          <w:lang w:val="en-US"/>
        </w:rPr>
        <w:t xml:space="preserve"> Vistaar Publications</w:t>
      </w:r>
      <w:r>
        <w:rPr>
          <w:rFonts w:ascii="Times New Roman" w:hAnsi="Times New Roman"/>
          <w:sz w:val="24"/>
          <w:szCs w:val="24"/>
          <w:lang w:val="en-US"/>
        </w:rPr>
        <w:t xml:space="preserve">. </w:t>
      </w:r>
      <w:r w:rsidRPr="00BF66D3">
        <w:rPr>
          <w:rFonts w:ascii="Times New Roman" w:hAnsi="Times New Roman"/>
          <w:sz w:val="24"/>
          <w:szCs w:val="24"/>
          <w:lang w:val="en-US"/>
        </w:rPr>
        <w:t>2004</w:t>
      </w:r>
      <w:r>
        <w:rPr>
          <w:rFonts w:ascii="Times New Roman" w:hAnsi="Times New Roman"/>
          <w:sz w:val="24"/>
          <w:szCs w:val="24"/>
          <w:lang w:val="en-US"/>
        </w:rPr>
        <w:t xml:space="preserve">. </w:t>
      </w:r>
      <w:r w:rsidRPr="00BF66D3">
        <w:rPr>
          <w:rFonts w:ascii="Times New Roman" w:hAnsi="Times New Roman"/>
          <w:sz w:val="24"/>
          <w:szCs w:val="24"/>
          <w:lang w:val="en-US"/>
        </w:rPr>
        <w:t>55-83.</w:t>
      </w:r>
    </w:p>
    <w:p w:rsidR="000A0979" w:rsidRPr="00686D2F" w:rsidRDefault="000A0979" w:rsidP="00686D2F">
      <w:pPr>
        <w:pStyle w:val="NoSpacing"/>
        <w:spacing w:before="120"/>
        <w:jc w:val="both"/>
        <w:rPr>
          <w:rFonts w:ascii="Times New Roman" w:hAnsi="Times New Roman"/>
          <w:sz w:val="24"/>
          <w:szCs w:val="24"/>
          <w:lang w:val="en-US"/>
        </w:rPr>
      </w:pPr>
      <w:r w:rsidRPr="00686D2F">
        <w:rPr>
          <w:rFonts w:ascii="Times New Roman" w:hAnsi="Times New Roman"/>
          <w:sz w:val="24"/>
          <w:szCs w:val="24"/>
          <w:lang w:val="en-US"/>
        </w:rPr>
        <w:t>Koertge, Noretta</w:t>
      </w:r>
      <w:r>
        <w:rPr>
          <w:rFonts w:ascii="Times New Roman" w:hAnsi="Times New Roman"/>
          <w:sz w:val="24"/>
          <w:szCs w:val="24"/>
          <w:lang w:val="en-US"/>
        </w:rPr>
        <w:t>.</w:t>
      </w:r>
      <w:r w:rsidRPr="00686D2F">
        <w:rPr>
          <w:rFonts w:ascii="Times New Roman" w:hAnsi="Times New Roman"/>
          <w:sz w:val="24"/>
          <w:szCs w:val="24"/>
          <w:lang w:val="en-US"/>
        </w:rPr>
        <w:t xml:space="preserve"> “‘New Age’ Philosophies of Science: Constructivism, Feminism and Postmodernism”, </w:t>
      </w:r>
      <w:r w:rsidRPr="00AB0C0D">
        <w:rPr>
          <w:rFonts w:ascii="Times New Roman" w:hAnsi="Times New Roman"/>
          <w:i/>
          <w:sz w:val="24"/>
          <w:szCs w:val="24"/>
          <w:lang w:val="en-US"/>
        </w:rPr>
        <w:t>The British Journal for the Philosophy of Science</w:t>
      </w:r>
      <w:r>
        <w:rPr>
          <w:rFonts w:ascii="Times New Roman" w:hAnsi="Times New Roman"/>
          <w:sz w:val="24"/>
          <w:szCs w:val="24"/>
          <w:lang w:val="en-US"/>
        </w:rPr>
        <w:t>.</w:t>
      </w:r>
      <w:r w:rsidRPr="00686D2F">
        <w:rPr>
          <w:rFonts w:ascii="Times New Roman" w:hAnsi="Times New Roman"/>
          <w:sz w:val="24"/>
          <w:szCs w:val="24"/>
          <w:lang w:val="en-US"/>
        </w:rPr>
        <w:t xml:space="preserve"> Vol. 51, Special supplement,</w:t>
      </w:r>
      <w:r>
        <w:rPr>
          <w:rFonts w:ascii="Times New Roman" w:hAnsi="Times New Roman"/>
          <w:sz w:val="24"/>
          <w:szCs w:val="24"/>
          <w:lang w:val="en-US"/>
        </w:rPr>
        <w:t xml:space="preserve"> 2000. </w:t>
      </w:r>
      <w:r w:rsidRPr="00686D2F">
        <w:rPr>
          <w:rFonts w:ascii="Times New Roman" w:hAnsi="Times New Roman"/>
          <w:sz w:val="24"/>
          <w:szCs w:val="24"/>
          <w:lang w:val="en-US"/>
        </w:rPr>
        <w:t xml:space="preserve"> 667-683.</w:t>
      </w:r>
    </w:p>
    <w:p w:rsidR="000A0979" w:rsidRPr="00686D2F" w:rsidRDefault="000A0979" w:rsidP="00686D2F">
      <w:pPr>
        <w:pStyle w:val="NoSpacing"/>
        <w:spacing w:before="120"/>
        <w:jc w:val="both"/>
        <w:rPr>
          <w:rFonts w:ascii="Times New Roman" w:hAnsi="Times New Roman"/>
          <w:sz w:val="24"/>
          <w:szCs w:val="24"/>
          <w:lang w:val="en-US"/>
        </w:rPr>
      </w:pPr>
      <w:r w:rsidRPr="00686D2F">
        <w:rPr>
          <w:rFonts w:ascii="Times New Roman" w:hAnsi="Times New Roman"/>
          <w:sz w:val="24"/>
          <w:szCs w:val="24"/>
          <w:lang w:val="en-US"/>
        </w:rPr>
        <w:t>Kulkarni, S.G.</w:t>
      </w:r>
      <w:r>
        <w:rPr>
          <w:rFonts w:ascii="Times New Roman" w:hAnsi="Times New Roman"/>
          <w:sz w:val="24"/>
          <w:szCs w:val="24"/>
          <w:lang w:val="en-US"/>
        </w:rPr>
        <w:t xml:space="preserve"> </w:t>
      </w:r>
      <w:r w:rsidRPr="00686D2F">
        <w:rPr>
          <w:rFonts w:ascii="Times New Roman" w:hAnsi="Times New Roman"/>
          <w:sz w:val="24"/>
          <w:szCs w:val="24"/>
          <w:lang w:val="en-US"/>
        </w:rPr>
        <w:t xml:space="preserve">“Methods of Science: Issues and Perspectives” in Satyanarayan, B. et al. (eds.): </w:t>
      </w:r>
      <w:r w:rsidRPr="00AB0C0D">
        <w:rPr>
          <w:rFonts w:ascii="Times New Roman" w:hAnsi="Times New Roman"/>
          <w:i/>
          <w:sz w:val="24"/>
          <w:szCs w:val="24"/>
          <w:lang w:val="en-US"/>
        </w:rPr>
        <w:t>Research Methodology in Social Sciences</w:t>
      </w:r>
      <w:r>
        <w:rPr>
          <w:rFonts w:ascii="Times New Roman" w:hAnsi="Times New Roman"/>
          <w:i/>
          <w:sz w:val="24"/>
          <w:szCs w:val="24"/>
          <w:lang w:val="en-US"/>
        </w:rPr>
        <w:t>.</w:t>
      </w:r>
      <w:r w:rsidRPr="00686D2F">
        <w:rPr>
          <w:rFonts w:ascii="Times New Roman" w:hAnsi="Times New Roman"/>
          <w:sz w:val="24"/>
          <w:szCs w:val="24"/>
          <w:lang w:val="en-US"/>
        </w:rPr>
        <w:t xml:space="preserve"> </w:t>
      </w:r>
      <w:r>
        <w:rPr>
          <w:rFonts w:ascii="Times New Roman" w:hAnsi="Times New Roman"/>
          <w:sz w:val="24"/>
          <w:szCs w:val="24"/>
          <w:lang w:val="en-US"/>
        </w:rPr>
        <w:t xml:space="preserve">Mumbai: </w:t>
      </w:r>
      <w:r w:rsidRPr="00686D2F">
        <w:rPr>
          <w:rFonts w:ascii="Times New Roman" w:hAnsi="Times New Roman"/>
          <w:sz w:val="24"/>
          <w:szCs w:val="24"/>
          <w:lang w:val="en-US"/>
        </w:rPr>
        <w:t>Hi</w:t>
      </w:r>
      <w:r>
        <w:rPr>
          <w:rFonts w:ascii="Times New Roman" w:hAnsi="Times New Roman"/>
          <w:sz w:val="24"/>
          <w:szCs w:val="24"/>
          <w:lang w:val="en-US"/>
        </w:rPr>
        <w:t xml:space="preserve">malaya Publishing House, </w:t>
      </w:r>
      <w:r w:rsidRPr="00686D2F">
        <w:rPr>
          <w:rFonts w:ascii="Times New Roman" w:hAnsi="Times New Roman"/>
          <w:sz w:val="24"/>
          <w:szCs w:val="24"/>
          <w:lang w:val="en-US"/>
        </w:rPr>
        <w:t>1998</w:t>
      </w:r>
      <w:r>
        <w:rPr>
          <w:rFonts w:ascii="Times New Roman" w:hAnsi="Times New Roman"/>
          <w:sz w:val="24"/>
          <w:szCs w:val="24"/>
          <w:lang w:val="en-US"/>
        </w:rPr>
        <w:t>. 11-43.</w:t>
      </w:r>
    </w:p>
    <w:p w:rsidR="000A0979" w:rsidRPr="00686D2F" w:rsidRDefault="000A0979" w:rsidP="00686D2F">
      <w:pPr>
        <w:pStyle w:val="NoSpacing"/>
        <w:spacing w:before="120"/>
        <w:jc w:val="both"/>
        <w:rPr>
          <w:rFonts w:ascii="Times New Roman" w:hAnsi="Times New Roman"/>
          <w:sz w:val="24"/>
          <w:szCs w:val="24"/>
          <w:lang w:val="en-US"/>
        </w:rPr>
      </w:pPr>
      <w:r w:rsidRPr="00686D2F">
        <w:rPr>
          <w:rFonts w:ascii="Times New Roman" w:hAnsi="Times New Roman"/>
          <w:sz w:val="24"/>
          <w:szCs w:val="24"/>
          <w:lang w:val="en-US"/>
        </w:rPr>
        <w:t xml:space="preserve">MacIntyre, A. “The Relationship of Philosophy to Its Past” in </w:t>
      </w:r>
      <w:r>
        <w:rPr>
          <w:rFonts w:ascii="Times New Roman" w:hAnsi="Times New Roman"/>
          <w:sz w:val="24"/>
          <w:szCs w:val="24"/>
          <w:lang w:val="en-US"/>
        </w:rPr>
        <w:t xml:space="preserve">Ed. </w:t>
      </w:r>
      <w:r w:rsidRPr="00686D2F">
        <w:rPr>
          <w:rFonts w:ascii="Times New Roman" w:hAnsi="Times New Roman"/>
          <w:sz w:val="24"/>
          <w:szCs w:val="24"/>
          <w:lang w:val="en-US"/>
        </w:rPr>
        <w:t>R. Rorty, J.B. Schneewind and Q. Skinner (eds.), Philosophy in History</w:t>
      </w:r>
      <w:r>
        <w:rPr>
          <w:rFonts w:ascii="Times New Roman" w:hAnsi="Times New Roman"/>
          <w:sz w:val="24"/>
          <w:szCs w:val="24"/>
          <w:lang w:val="en-US"/>
        </w:rPr>
        <w:t>. Cambridge:</w:t>
      </w:r>
      <w:r w:rsidRPr="00686D2F">
        <w:rPr>
          <w:rFonts w:ascii="Times New Roman" w:hAnsi="Times New Roman"/>
          <w:sz w:val="24"/>
          <w:szCs w:val="24"/>
          <w:lang w:val="en-US"/>
        </w:rPr>
        <w:t xml:space="preserve"> Cambridge University Press</w:t>
      </w:r>
      <w:r>
        <w:rPr>
          <w:rFonts w:ascii="Times New Roman" w:hAnsi="Times New Roman"/>
          <w:sz w:val="24"/>
          <w:szCs w:val="24"/>
          <w:lang w:val="en-US"/>
        </w:rPr>
        <w:t>.</w:t>
      </w:r>
      <w:r w:rsidRPr="00686D2F">
        <w:rPr>
          <w:rFonts w:ascii="Times New Roman" w:hAnsi="Times New Roman"/>
          <w:sz w:val="24"/>
          <w:szCs w:val="24"/>
          <w:lang w:val="en-US"/>
        </w:rPr>
        <w:t xml:space="preserve"> </w:t>
      </w:r>
      <w:r>
        <w:rPr>
          <w:rFonts w:ascii="Times New Roman" w:hAnsi="Times New Roman"/>
          <w:sz w:val="24"/>
          <w:szCs w:val="24"/>
          <w:lang w:val="en-US"/>
        </w:rPr>
        <w:t xml:space="preserve">1986. </w:t>
      </w:r>
      <w:r w:rsidRPr="00686D2F">
        <w:rPr>
          <w:rFonts w:ascii="Times New Roman" w:hAnsi="Times New Roman"/>
          <w:sz w:val="24"/>
          <w:szCs w:val="24"/>
          <w:lang w:val="en-US"/>
        </w:rPr>
        <w:t xml:space="preserve">31. </w:t>
      </w:r>
      <w:r>
        <w:rPr>
          <w:rFonts w:ascii="Times New Roman" w:hAnsi="Times New Roman"/>
          <w:sz w:val="24"/>
          <w:szCs w:val="24"/>
          <w:lang w:val="en-US"/>
        </w:rPr>
        <w:t>as q</w:t>
      </w:r>
      <w:r w:rsidRPr="00686D2F">
        <w:rPr>
          <w:rFonts w:ascii="Times New Roman" w:hAnsi="Times New Roman"/>
          <w:sz w:val="24"/>
          <w:szCs w:val="24"/>
          <w:lang w:val="en-US"/>
        </w:rPr>
        <w:t xml:space="preserve">uoted in Akio Sakai: “Epilogue: The Use Of the Past”, in </w:t>
      </w:r>
      <w:r>
        <w:rPr>
          <w:rFonts w:ascii="Times New Roman" w:hAnsi="Times New Roman"/>
          <w:sz w:val="24"/>
          <w:szCs w:val="24"/>
          <w:lang w:val="en-US"/>
        </w:rPr>
        <w:t xml:space="preserve">Ed. </w:t>
      </w:r>
      <w:r w:rsidRPr="00686D2F">
        <w:rPr>
          <w:rFonts w:ascii="Times New Roman" w:hAnsi="Times New Roman"/>
          <w:sz w:val="24"/>
          <w:szCs w:val="24"/>
          <w:lang w:val="en-US"/>
        </w:rPr>
        <w:t xml:space="preserve">Tristram H. Engelhardt Jr. </w:t>
      </w:r>
      <w:r w:rsidRPr="000A0979">
        <w:rPr>
          <w:rFonts w:ascii="Times New Roman" w:hAnsi="Times New Roman"/>
          <w:i/>
          <w:sz w:val="24"/>
          <w:szCs w:val="24"/>
          <w:lang w:val="en-US"/>
        </w:rPr>
        <w:t>The Philosophy of Medicine: Framing the Field</w:t>
      </w:r>
      <w:r>
        <w:rPr>
          <w:rFonts w:ascii="Times New Roman" w:hAnsi="Times New Roman"/>
          <w:i/>
          <w:sz w:val="24"/>
          <w:szCs w:val="24"/>
          <w:lang w:val="en-US"/>
        </w:rPr>
        <w:t>.</w:t>
      </w:r>
      <w:r>
        <w:rPr>
          <w:rFonts w:ascii="Times New Roman" w:hAnsi="Times New Roman"/>
          <w:sz w:val="24"/>
          <w:szCs w:val="24"/>
          <w:lang w:val="en-US"/>
        </w:rPr>
        <w:t xml:space="preserve"> Dordrecht:</w:t>
      </w:r>
      <w:r w:rsidRPr="00686D2F">
        <w:rPr>
          <w:rFonts w:ascii="Times New Roman" w:hAnsi="Times New Roman"/>
          <w:sz w:val="24"/>
          <w:szCs w:val="24"/>
          <w:lang w:val="en-US"/>
        </w:rPr>
        <w:t xml:space="preserve"> Kluwer Academic Publishers</w:t>
      </w:r>
      <w:r>
        <w:rPr>
          <w:rFonts w:ascii="Times New Roman" w:hAnsi="Times New Roman"/>
          <w:sz w:val="24"/>
          <w:szCs w:val="24"/>
          <w:lang w:val="en-US"/>
        </w:rPr>
        <w:t xml:space="preserve">. </w:t>
      </w:r>
      <w:r w:rsidRPr="00686D2F">
        <w:rPr>
          <w:rFonts w:ascii="Times New Roman" w:hAnsi="Times New Roman"/>
          <w:sz w:val="24"/>
          <w:szCs w:val="24"/>
          <w:lang w:val="en-US"/>
        </w:rPr>
        <w:t xml:space="preserve"> Dordrecht.</w:t>
      </w:r>
      <w:r>
        <w:rPr>
          <w:rFonts w:ascii="Times New Roman" w:hAnsi="Times New Roman"/>
          <w:sz w:val="24"/>
          <w:szCs w:val="24"/>
          <w:lang w:val="en-US"/>
        </w:rPr>
        <w:t xml:space="preserve"> 2000.</w:t>
      </w:r>
      <w:r w:rsidR="00D260B3">
        <w:rPr>
          <w:rFonts w:ascii="Times New Roman" w:hAnsi="Times New Roman"/>
          <w:sz w:val="24"/>
          <w:szCs w:val="24"/>
          <w:lang w:val="en-US"/>
        </w:rPr>
        <w:t xml:space="preserve"> 227-234.</w:t>
      </w:r>
    </w:p>
    <w:p w:rsidR="000A0979" w:rsidRPr="00686D2F" w:rsidRDefault="000A0979" w:rsidP="00686D2F">
      <w:pPr>
        <w:pStyle w:val="NoSpacing"/>
        <w:spacing w:before="120"/>
        <w:jc w:val="both"/>
        <w:rPr>
          <w:rFonts w:ascii="Times New Roman" w:hAnsi="Times New Roman"/>
          <w:sz w:val="24"/>
          <w:szCs w:val="24"/>
        </w:rPr>
      </w:pPr>
      <w:r w:rsidRPr="00686D2F">
        <w:rPr>
          <w:rFonts w:ascii="Times New Roman" w:hAnsi="Times New Roman"/>
          <w:sz w:val="24"/>
          <w:szCs w:val="24"/>
          <w:lang w:val="en-US"/>
        </w:rPr>
        <w:t>Markham, Clements R.</w:t>
      </w:r>
      <w:r>
        <w:rPr>
          <w:rFonts w:ascii="Times New Roman" w:hAnsi="Times New Roman"/>
          <w:sz w:val="24"/>
          <w:szCs w:val="24"/>
          <w:lang w:val="en-US"/>
        </w:rPr>
        <w:t xml:space="preserve"> </w:t>
      </w:r>
      <w:r w:rsidRPr="00686D2F">
        <w:rPr>
          <w:rFonts w:ascii="Times New Roman" w:hAnsi="Times New Roman"/>
          <w:sz w:val="24"/>
          <w:szCs w:val="24"/>
          <w:lang w:val="en-US"/>
        </w:rPr>
        <w:t>“</w:t>
      </w:r>
      <w:r>
        <w:rPr>
          <w:rFonts w:ascii="Times New Roman" w:hAnsi="Times New Roman"/>
          <w:sz w:val="24"/>
          <w:szCs w:val="24"/>
          <w:lang w:val="en-US"/>
        </w:rPr>
        <w:t xml:space="preserve">Introduction.” in Gracia da Orta. </w:t>
      </w:r>
      <w:r w:rsidRPr="001364A9">
        <w:rPr>
          <w:rFonts w:ascii="Times New Roman" w:hAnsi="Times New Roman"/>
          <w:i/>
          <w:sz w:val="24"/>
          <w:szCs w:val="24"/>
          <w:lang w:val="en-US"/>
        </w:rPr>
        <w:t xml:space="preserve">Colloquies on the Simple and Drugs of </w:t>
      </w:r>
      <w:smartTag w:uri="urn:schemas-microsoft-com:office:smarttags" w:element="country-region">
        <w:smartTag w:uri="urn:schemas-microsoft-com:office:smarttags" w:element="place">
          <w:r w:rsidRPr="001364A9">
            <w:rPr>
              <w:rFonts w:ascii="Times New Roman" w:hAnsi="Times New Roman"/>
              <w:i/>
              <w:sz w:val="24"/>
              <w:szCs w:val="24"/>
              <w:lang w:val="en-US"/>
            </w:rPr>
            <w:t>India</w:t>
          </w:r>
        </w:smartTag>
      </w:smartTag>
      <w:r>
        <w:rPr>
          <w:rFonts w:ascii="Times New Roman" w:hAnsi="Times New Roman"/>
          <w:sz w:val="24"/>
          <w:szCs w:val="24"/>
          <w:lang w:val="en-US"/>
        </w:rPr>
        <w:t xml:space="preserve">. Trans </w:t>
      </w:r>
      <w:r w:rsidRPr="00686D2F">
        <w:rPr>
          <w:rFonts w:ascii="Times New Roman" w:hAnsi="Times New Roman"/>
          <w:sz w:val="24"/>
          <w:szCs w:val="24"/>
          <w:lang w:val="en-US"/>
        </w:rPr>
        <w:t>Clements</w:t>
      </w:r>
      <w:r>
        <w:rPr>
          <w:rFonts w:ascii="Times New Roman" w:hAnsi="Times New Roman"/>
          <w:sz w:val="24"/>
          <w:szCs w:val="24"/>
          <w:lang w:val="en-US"/>
        </w:rPr>
        <w:t xml:space="preserve"> R Markham. </w:t>
      </w:r>
      <w:smartTag w:uri="urn:schemas-microsoft-com:office:smarttags" w:element="place">
        <w:smartTag w:uri="urn:schemas-microsoft-com:office:smarttags" w:element="City">
          <w:r>
            <w:rPr>
              <w:rFonts w:ascii="Times New Roman" w:hAnsi="Times New Roman"/>
              <w:sz w:val="24"/>
              <w:szCs w:val="24"/>
              <w:lang w:val="en-US"/>
            </w:rPr>
            <w:t>Delhi</w:t>
          </w:r>
        </w:smartTag>
      </w:smartTag>
      <w:r>
        <w:rPr>
          <w:rFonts w:ascii="Times New Roman" w:hAnsi="Times New Roman"/>
          <w:sz w:val="24"/>
          <w:szCs w:val="24"/>
          <w:lang w:val="en-US"/>
        </w:rPr>
        <w:t>: Sri Satguru Publications, 1987. vii-xx.</w:t>
      </w:r>
    </w:p>
    <w:p w:rsidR="000A0979" w:rsidRPr="00686D2F" w:rsidRDefault="000A0979" w:rsidP="00686D2F">
      <w:pPr>
        <w:pStyle w:val="NoSpacing"/>
        <w:spacing w:before="120"/>
        <w:jc w:val="both"/>
        <w:rPr>
          <w:rFonts w:ascii="Times New Roman" w:hAnsi="Times New Roman"/>
          <w:sz w:val="24"/>
          <w:szCs w:val="24"/>
        </w:rPr>
      </w:pPr>
      <w:r w:rsidRPr="00686D2F">
        <w:rPr>
          <w:rFonts w:ascii="Times New Roman" w:hAnsi="Times New Roman"/>
          <w:sz w:val="24"/>
          <w:szCs w:val="24"/>
          <w:lang w:val="en-US"/>
        </w:rPr>
        <w:t>Martel, Yaan</w:t>
      </w:r>
      <w:r>
        <w:rPr>
          <w:rFonts w:ascii="Times New Roman" w:hAnsi="Times New Roman"/>
          <w:sz w:val="24"/>
          <w:szCs w:val="24"/>
          <w:lang w:val="en-US"/>
        </w:rPr>
        <w:t>.</w:t>
      </w:r>
      <w:r w:rsidRPr="00686D2F">
        <w:rPr>
          <w:rFonts w:ascii="Times New Roman" w:hAnsi="Times New Roman"/>
          <w:sz w:val="24"/>
          <w:szCs w:val="24"/>
          <w:lang w:val="en-US"/>
        </w:rPr>
        <w:t xml:space="preserve"> 2002, </w:t>
      </w:r>
      <w:r w:rsidRPr="001364A9">
        <w:rPr>
          <w:rFonts w:ascii="Times New Roman" w:hAnsi="Times New Roman"/>
          <w:i/>
          <w:sz w:val="24"/>
          <w:szCs w:val="24"/>
          <w:lang w:val="en-US"/>
        </w:rPr>
        <w:t>Life of Pi</w:t>
      </w:r>
      <w:r w:rsidRPr="00686D2F">
        <w:rPr>
          <w:rFonts w:ascii="Times New Roman" w:hAnsi="Times New Roman"/>
          <w:sz w:val="24"/>
          <w:szCs w:val="24"/>
          <w:lang w:val="en-US"/>
        </w:rPr>
        <w:t xml:space="preserve">, </w:t>
      </w:r>
      <w:smartTag w:uri="urn:schemas-microsoft-com:office:smarttags" w:element="place">
        <w:smartTag w:uri="urn:schemas-microsoft-com:office:smarttags" w:element="City">
          <w:r>
            <w:rPr>
              <w:rFonts w:ascii="Times New Roman" w:hAnsi="Times New Roman"/>
              <w:sz w:val="24"/>
              <w:szCs w:val="24"/>
              <w:lang w:val="en-US"/>
            </w:rPr>
            <w:t xml:space="preserve">New </w:t>
          </w:r>
          <w:r w:rsidRPr="001364A9">
            <w:rPr>
              <w:rFonts w:ascii="Times New Roman" w:hAnsi="Times New Roman"/>
              <w:sz w:val="24"/>
              <w:szCs w:val="24"/>
              <w:lang w:val="en-US"/>
            </w:rPr>
            <w:t>Delhi</w:t>
          </w:r>
        </w:smartTag>
      </w:smartTag>
      <w:r w:rsidRPr="001364A9">
        <w:rPr>
          <w:rFonts w:ascii="Times New Roman" w:hAnsi="Times New Roman"/>
          <w:sz w:val="24"/>
          <w:szCs w:val="24"/>
          <w:lang w:val="en-US"/>
        </w:rPr>
        <w:t>:</w:t>
      </w:r>
      <w:r w:rsidRPr="0046445A">
        <w:rPr>
          <w:rFonts w:ascii="Times New Roman" w:hAnsi="Times New Roman"/>
          <w:sz w:val="24"/>
          <w:szCs w:val="24"/>
          <w:lang w:val="en-US"/>
        </w:rPr>
        <w:t xml:space="preserve"> </w:t>
      </w:r>
      <w:r w:rsidRPr="00686D2F">
        <w:rPr>
          <w:rFonts w:ascii="Times New Roman" w:hAnsi="Times New Roman"/>
          <w:sz w:val="24"/>
          <w:szCs w:val="24"/>
          <w:lang w:val="en-US"/>
        </w:rPr>
        <w:t>Penguin</w:t>
      </w:r>
      <w:r>
        <w:rPr>
          <w:rFonts w:ascii="Times New Roman" w:hAnsi="Times New Roman"/>
          <w:sz w:val="24"/>
          <w:szCs w:val="24"/>
          <w:lang w:val="en-US"/>
        </w:rPr>
        <w:t>, 2002.</w:t>
      </w:r>
    </w:p>
    <w:p w:rsidR="000A0979" w:rsidRPr="00686D2F" w:rsidRDefault="000A0979" w:rsidP="00686D2F">
      <w:pPr>
        <w:pStyle w:val="NoSpacing"/>
        <w:spacing w:before="120"/>
        <w:jc w:val="both"/>
        <w:rPr>
          <w:rFonts w:ascii="Times New Roman" w:hAnsi="Times New Roman"/>
          <w:sz w:val="24"/>
          <w:szCs w:val="24"/>
          <w:lang w:val="en-US"/>
        </w:rPr>
      </w:pPr>
      <w:r w:rsidRPr="00686D2F">
        <w:rPr>
          <w:rFonts w:ascii="Times New Roman" w:hAnsi="Times New Roman"/>
          <w:sz w:val="24"/>
          <w:szCs w:val="24"/>
        </w:rPr>
        <w:t xml:space="preserve">Nola, Robert and Howard </w:t>
      </w:r>
      <w:r w:rsidRPr="00686D2F">
        <w:rPr>
          <w:rFonts w:ascii="Times New Roman" w:hAnsi="Times New Roman"/>
          <w:sz w:val="24"/>
          <w:szCs w:val="24"/>
          <w:lang w:val="en-US"/>
        </w:rPr>
        <w:t>Sankey: 2000, “A Selective Survey of Theories of Scientific Method</w:t>
      </w:r>
      <w:r>
        <w:rPr>
          <w:rFonts w:ascii="Times New Roman" w:hAnsi="Times New Roman"/>
          <w:sz w:val="24"/>
          <w:szCs w:val="24"/>
          <w:lang w:val="en-US"/>
        </w:rPr>
        <w:t>.</w:t>
      </w:r>
      <w:r w:rsidRPr="00686D2F">
        <w:rPr>
          <w:rFonts w:ascii="Times New Roman" w:hAnsi="Times New Roman"/>
          <w:sz w:val="24"/>
          <w:szCs w:val="24"/>
          <w:lang w:val="en-US"/>
        </w:rPr>
        <w:t xml:space="preserve">” </w:t>
      </w:r>
      <w:r w:rsidRPr="0046445A">
        <w:rPr>
          <w:rFonts w:ascii="Times New Roman" w:hAnsi="Times New Roman"/>
          <w:i/>
          <w:sz w:val="24"/>
          <w:szCs w:val="24"/>
          <w:lang w:val="en-US"/>
        </w:rPr>
        <w:t>After Popper, Kuhn and Feyerabend: Recent Issues in Theories of Scientific Method</w:t>
      </w:r>
      <w:r w:rsidRPr="00686D2F">
        <w:rPr>
          <w:rFonts w:ascii="Times New Roman" w:hAnsi="Times New Roman"/>
          <w:sz w:val="24"/>
          <w:szCs w:val="24"/>
          <w:lang w:val="en-US"/>
        </w:rPr>
        <w:t>,</w:t>
      </w:r>
      <w:r>
        <w:rPr>
          <w:rFonts w:ascii="Times New Roman" w:hAnsi="Times New Roman"/>
          <w:sz w:val="24"/>
          <w:szCs w:val="24"/>
          <w:lang w:val="en-US"/>
        </w:rPr>
        <w:t xml:space="preserve"> Ed.</w:t>
      </w:r>
      <w:r w:rsidRPr="00686D2F">
        <w:rPr>
          <w:rFonts w:ascii="Times New Roman" w:hAnsi="Times New Roman"/>
          <w:sz w:val="24"/>
          <w:szCs w:val="24"/>
          <w:lang w:val="en-US"/>
        </w:rPr>
        <w:t xml:space="preserve"> Robert Nola and Howard</w:t>
      </w:r>
      <w:r>
        <w:rPr>
          <w:rFonts w:ascii="Times New Roman" w:hAnsi="Times New Roman"/>
          <w:sz w:val="24"/>
          <w:szCs w:val="24"/>
          <w:lang w:val="en-US"/>
        </w:rPr>
        <w:t xml:space="preserve"> Sankey. </w:t>
      </w:r>
      <w:smartTag w:uri="urn:schemas-microsoft-com:office:smarttags" w:element="City">
        <w:r>
          <w:rPr>
            <w:rFonts w:ascii="Times New Roman" w:hAnsi="Times New Roman"/>
            <w:sz w:val="24"/>
            <w:szCs w:val="24"/>
            <w:lang w:val="en-US"/>
          </w:rPr>
          <w:t>Dordrecht</w:t>
        </w:r>
      </w:smartTag>
      <w:r>
        <w:rPr>
          <w:rFonts w:ascii="Times New Roman" w:hAnsi="Times New Roman"/>
          <w:sz w:val="24"/>
          <w:szCs w:val="24"/>
          <w:lang w:val="en-US"/>
        </w:rPr>
        <w:t>:</w:t>
      </w:r>
      <w:r w:rsidRPr="00686D2F">
        <w:rPr>
          <w:rFonts w:ascii="Times New Roman" w:hAnsi="Times New Roman"/>
          <w:sz w:val="24"/>
          <w:szCs w:val="24"/>
          <w:lang w:val="en-US"/>
        </w:rPr>
        <w:t xml:space="preserve"> Kluwer Academic Publishers, </w:t>
      </w:r>
      <w:smartTag w:uri="urn:schemas-microsoft-com:office:smarttags" w:element="place">
        <w:smartTag w:uri="urn:schemas-microsoft-com:office:smarttags" w:element="City">
          <w:r w:rsidRPr="00686D2F">
            <w:rPr>
              <w:rFonts w:ascii="Times New Roman" w:hAnsi="Times New Roman"/>
              <w:sz w:val="24"/>
              <w:szCs w:val="24"/>
              <w:lang w:val="en-US"/>
            </w:rPr>
            <w:t>Dordrecht</w:t>
          </w:r>
        </w:smartTag>
      </w:smartTag>
      <w:r w:rsidRPr="00686D2F">
        <w:rPr>
          <w:rFonts w:ascii="Times New Roman" w:hAnsi="Times New Roman"/>
          <w:sz w:val="24"/>
          <w:szCs w:val="24"/>
          <w:lang w:val="en-US"/>
        </w:rPr>
        <w:t>,</w:t>
      </w:r>
      <w:r>
        <w:rPr>
          <w:rFonts w:ascii="Times New Roman" w:hAnsi="Times New Roman"/>
          <w:sz w:val="24"/>
          <w:szCs w:val="24"/>
          <w:lang w:val="en-US"/>
        </w:rPr>
        <w:t xml:space="preserve"> 2000. </w:t>
      </w:r>
      <w:r w:rsidRPr="00686D2F">
        <w:rPr>
          <w:rFonts w:ascii="Times New Roman" w:hAnsi="Times New Roman"/>
          <w:sz w:val="24"/>
          <w:szCs w:val="24"/>
          <w:lang w:val="en-US"/>
        </w:rPr>
        <w:t>1-65.</w:t>
      </w:r>
    </w:p>
    <w:p w:rsidR="000A0979" w:rsidRPr="00686D2F" w:rsidRDefault="000A0979" w:rsidP="00686D2F">
      <w:pPr>
        <w:pStyle w:val="NoSpacing"/>
        <w:spacing w:before="120"/>
        <w:jc w:val="both"/>
        <w:rPr>
          <w:rFonts w:ascii="Times New Roman" w:hAnsi="Times New Roman"/>
          <w:sz w:val="24"/>
          <w:szCs w:val="24"/>
        </w:rPr>
      </w:pPr>
      <w:r w:rsidRPr="00686D2F">
        <w:rPr>
          <w:rFonts w:ascii="Times New Roman" w:hAnsi="Times New Roman"/>
          <w:sz w:val="24"/>
          <w:szCs w:val="24"/>
          <w:lang w:val="en-US"/>
        </w:rPr>
        <w:t>Orta, Gracia</w:t>
      </w:r>
      <w:r w:rsidRPr="00AB0C0D">
        <w:rPr>
          <w:rFonts w:ascii="Times New Roman" w:hAnsi="Times New Roman"/>
          <w:sz w:val="24"/>
          <w:szCs w:val="24"/>
          <w:lang w:val="en-US"/>
        </w:rPr>
        <w:t xml:space="preserve"> </w:t>
      </w:r>
      <w:r w:rsidRPr="00686D2F">
        <w:rPr>
          <w:rFonts w:ascii="Times New Roman" w:hAnsi="Times New Roman"/>
          <w:sz w:val="24"/>
          <w:szCs w:val="24"/>
          <w:lang w:val="en-US"/>
        </w:rPr>
        <w:t xml:space="preserve">Da: </w:t>
      </w:r>
      <w:r w:rsidRPr="0046445A">
        <w:rPr>
          <w:rFonts w:ascii="Times New Roman" w:hAnsi="Times New Roman"/>
          <w:i/>
          <w:sz w:val="24"/>
          <w:szCs w:val="24"/>
          <w:lang w:val="en-US"/>
        </w:rPr>
        <w:t xml:space="preserve">Colloquies on the Simple and Drugs of </w:t>
      </w:r>
      <w:smartTag w:uri="urn:schemas-microsoft-com:office:smarttags" w:element="place">
        <w:smartTag w:uri="urn:schemas-microsoft-com:office:smarttags" w:element="country-region">
          <w:r w:rsidRPr="0046445A">
            <w:rPr>
              <w:rFonts w:ascii="Times New Roman" w:hAnsi="Times New Roman"/>
              <w:i/>
              <w:sz w:val="24"/>
              <w:szCs w:val="24"/>
              <w:lang w:val="en-US"/>
            </w:rPr>
            <w:t>India</w:t>
          </w:r>
        </w:smartTag>
      </w:smartTag>
      <w:r>
        <w:rPr>
          <w:rFonts w:ascii="Times New Roman" w:hAnsi="Times New Roman"/>
          <w:sz w:val="24"/>
          <w:szCs w:val="24"/>
          <w:lang w:val="en-US"/>
        </w:rPr>
        <w:t>.</w:t>
      </w:r>
      <w:r w:rsidRPr="0046445A">
        <w:rPr>
          <w:rFonts w:ascii="Times New Roman" w:hAnsi="Times New Roman"/>
          <w:sz w:val="24"/>
          <w:szCs w:val="24"/>
          <w:lang w:val="en-US"/>
        </w:rPr>
        <w:t xml:space="preserve"> Trans</w:t>
      </w:r>
      <w:r>
        <w:rPr>
          <w:rFonts w:ascii="Times New Roman" w:hAnsi="Times New Roman"/>
          <w:sz w:val="24"/>
          <w:szCs w:val="24"/>
          <w:lang w:val="en-US"/>
        </w:rPr>
        <w:t>.</w:t>
      </w:r>
      <w:r w:rsidRPr="00686D2F">
        <w:rPr>
          <w:rFonts w:ascii="Times New Roman" w:hAnsi="Times New Roman"/>
          <w:sz w:val="24"/>
          <w:szCs w:val="24"/>
          <w:lang w:val="en-US"/>
        </w:rPr>
        <w:t xml:space="preserve"> Clements Markham, </w:t>
      </w:r>
      <w:smartTag w:uri="urn:schemas-microsoft-com:office:smarttags" w:element="City">
        <w:smartTag w:uri="urn:schemas-microsoft-com:office:smarttags" w:element="place">
          <w:r w:rsidRPr="00686D2F">
            <w:rPr>
              <w:rFonts w:ascii="Times New Roman" w:hAnsi="Times New Roman"/>
              <w:sz w:val="24"/>
              <w:szCs w:val="24"/>
              <w:lang w:val="en-US"/>
            </w:rPr>
            <w:t>London</w:t>
          </w:r>
        </w:smartTag>
      </w:smartTag>
      <w:r>
        <w:rPr>
          <w:rFonts w:ascii="Times New Roman" w:hAnsi="Times New Roman"/>
          <w:sz w:val="24"/>
          <w:szCs w:val="24"/>
          <w:lang w:val="en-US"/>
        </w:rPr>
        <w:t xml:space="preserve"> (1913). </w:t>
      </w:r>
      <w:smartTag w:uri="urn:schemas-microsoft-com:office:smarttags" w:element="place">
        <w:smartTag w:uri="urn:schemas-microsoft-com:office:smarttags" w:element="City">
          <w:r>
            <w:rPr>
              <w:rFonts w:ascii="Times New Roman" w:hAnsi="Times New Roman"/>
              <w:sz w:val="24"/>
              <w:szCs w:val="24"/>
              <w:lang w:val="en-US"/>
            </w:rPr>
            <w:t>Delhi</w:t>
          </w:r>
        </w:smartTag>
      </w:smartTag>
      <w:r>
        <w:rPr>
          <w:rFonts w:ascii="Times New Roman" w:hAnsi="Times New Roman"/>
          <w:sz w:val="24"/>
          <w:szCs w:val="24"/>
          <w:lang w:val="en-US"/>
        </w:rPr>
        <w:t xml:space="preserve">: </w:t>
      </w:r>
      <w:r w:rsidRPr="00686D2F">
        <w:rPr>
          <w:rFonts w:ascii="Times New Roman" w:hAnsi="Times New Roman"/>
          <w:sz w:val="24"/>
          <w:szCs w:val="24"/>
          <w:lang w:val="en-US"/>
        </w:rPr>
        <w:t>Sri Satguru Publications, 1987</w:t>
      </w:r>
      <w:r>
        <w:rPr>
          <w:rFonts w:ascii="Times New Roman" w:hAnsi="Times New Roman"/>
          <w:sz w:val="24"/>
          <w:szCs w:val="24"/>
          <w:lang w:val="en-US"/>
        </w:rPr>
        <w:t>.</w:t>
      </w:r>
    </w:p>
    <w:p w:rsidR="000A0979" w:rsidRPr="00686D2F" w:rsidRDefault="000A0979" w:rsidP="00686D2F">
      <w:pPr>
        <w:pStyle w:val="NoSpacing"/>
        <w:spacing w:before="120"/>
        <w:jc w:val="both"/>
        <w:rPr>
          <w:rFonts w:ascii="Times New Roman" w:hAnsi="Times New Roman"/>
          <w:sz w:val="24"/>
          <w:szCs w:val="24"/>
          <w:lang w:val="en-US"/>
        </w:rPr>
      </w:pPr>
      <w:r w:rsidRPr="00686D2F">
        <w:rPr>
          <w:rFonts w:ascii="Times New Roman" w:hAnsi="Times New Roman"/>
          <w:sz w:val="24"/>
          <w:szCs w:val="24"/>
          <w:lang w:val="en-US"/>
        </w:rPr>
        <w:t>Spangenburg, Ray and Daniel K. Moser</w:t>
      </w:r>
      <w:r>
        <w:rPr>
          <w:rFonts w:ascii="Times New Roman" w:hAnsi="Times New Roman"/>
          <w:sz w:val="24"/>
          <w:szCs w:val="24"/>
          <w:lang w:val="en-US"/>
        </w:rPr>
        <w:t xml:space="preserve">. </w:t>
      </w:r>
      <w:r w:rsidRPr="0046445A">
        <w:rPr>
          <w:rFonts w:ascii="Times New Roman" w:hAnsi="Times New Roman"/>
          <w:i/>
          <w:sz w:val="24"/>
          <w:szCs w:val="24"/>
          <w:lang w:val="en-US"/>
        </w:rPr>
        <w:t>The History of Science from the Ancient Greeks to the Scientific Revolution</w:t>
      </w:r>
      <w:r>
        <w:rPr>
          <w:rFonts w:ascii="Times New Roman" w:hAnsi="Times New Roman"/>
          <w:sz w:val="24"/>
          <w:szCs w:val="24"/>
          <w:lang w:val="en-US"/>
        </w:rPr>
        <w:t>.</w:t>
      </w:r>
      <w:r w:rsidRPr="00686D2F">
        <w:rPr>
          <w:rFonts w:ascii="Times New Roman" w:hAnsi="Times New Roman"/>
          <w:sz w:val="24"/>
          <w:szCs w:val="24"/>
          <w:lang w:val="en-US"/>
        </w:rPr>
        <w:t xml:space="preserve"> Hyderabad</w:t>
      </w:r>
      <w:r>
        <w:rPr>
          <w:rFonts w:ascii="Times New Roman" w:hAnsi="Times New Roman"/>
          <w:sz w:val="24"/>
          <w:szCs w:val="24"/>
          <w:lang w:val="en-US"/>
        </w:rPr>
        <w:t xml:space="preserve">: </w:t>
      </w:r>
      <w:r w:rsidRPr="00686D2F">
        <w:rPr>
          <w:rFonts w:ascii="Times New Roman" w:hAnsi="Times New Roman"/>
          <w:sz w:val="24"/>
          <w:szCs w:val="24"/>
          <w:lang w:val="en-US"/>
        </w:rPr>
        <w:t xml:space="preserve">Universities Press, </w:t>
      </w:r>
      <w:r>
        <w:rPr>
          <w:rFonts w:ascii="Times New Roman" w:hAnsi="Times New Roman"/>
          <w:sz w:val="24"/>
          <w:szCs w:val="24"/>
          <w:lang w:val="en-US"/>
        </w:rPr>
        <w:t xml:space="preserve">1999. </w:t>
      </w:r>
    </w:p>
    <w:sectPr w:rsidR="000A0979" w:rsidRPr="00686D2F" w:rsidSect="00313E4D">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AB7" w:rsidRDefault="00C40AB7" w:rsidP="004E6D56">
      <w:pPr>
        <w:spacing w:after="0" w:line="240" w:lineRule="auto"/>
      </w:pPr>
      <w:r>
        <w:separator/>
      </w:r>
    </w:p>
  </w:endnote>
  <w:endnote w:type="continuationSeparator" w:id="1">
    <w:p w:rsidR="00C40AB7" w:rsidRDefault="00C40AB7" w:rsidP="004E6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9A" w:rsidRDefault="009A7D61" w:rsidP="000464FE">
    <w:pPr>
      <w:pStyle w:val="Footer"/>
      <w:framePr w:wrap="around" w:vAnchor="text" w:hAnchor="margin" w:xAlign="center" w:y="1"/>
      <w:rPr>
        <w:rStyle w:val="PageNumber"/>
      </w:rPr>
    </w:pPr>
    <w:r>
      <w:rPr>
        <w:rStyle w:val="PageNumber"/>
      </w:rPr>
      <w:fldChar w:fldCharType="begin"/>
    </w:r>
    <w:r w:rsidR="007A4A9A">
      <w:rPr>
        <w:rStyle w:val="PageNumber"/>
      </w:rPr>
      <w:instrText xml:space="preserve">PAGE  </w:instrText>
    </w:r>
    <w:r>
      <w:rPr>
        <w:rStyle w:val="PageNumber"/>
      </w:rPr>
      <w:fldChar w:fldCharType="end"/>
    </w:r>
  </w:p>
  <w:p w:rsidR="007A4A9A" w:rsidRDefault="007A4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9A" w:rsidRDefault="009A7D61" w:rsidP="000464FE">
    <w:pPr>
      <w:pStyle w:val="Footer"/>
      <w:framePr w:wrap="around" w:vAnchor="text" w:hAnchor="margin" w:xAlign="center" w:y="1"/>
      <w:rPr>
        <w:rStyle w:val="PageNumber"/>
      </w:rPr>
    </w:pPr>
    <w:r>
      <w:rPr>
        <w:rStyle w:val="PageNumber"/>
      </w:rPr>
      <w:fldChar w:fldCharType="begin"/>
    </w:r>
    <w:r w:rsidR="007A4A9A">
      <w:rPr>
        <w:rStyle w:val="PageNumber"/>
      </w:rPr>
      <w:instrText xml:space="preserve">PAGE  </w:instrText>
    </w:r>
    <w:r>
      <w:rPr>
        <w:rStyle w:val="PageNumber"/>
      </w:rPr>
      <w:fldChar w:fldCharType="separate"/>
    </w:r>
    <w:r w:rsidR="001922AC">
      <w:rPr>
        <w:rStyle w:val="PageNumber"/>
        <w:noProof/>
      </w:rPr>
      <w:t>1</w:t>
    </w:r>
    <w:r>
      <w:rPr>
        <w:rStyle w:val="PageNumber"/>
      </w:rPr>
      <w:fldChar w:fldCharType="end"/>
    </w:r>
  </w:p>
  <w:p w:rsidR="007A4A9A" w:rsidRDefault="007A4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AB7" w:rsidRDefault="00C40AB7" w:rsidP="004E6D56">
      <w:pPr>
        <w:spacing w:after="0" w:line="240" w:lineRule="auto"/>
      </w:pPr>
      <w:r>
        <w:separator/>
      </w:r>
    </w:p>
  </w:footnote>
  <w:footnote w:type="continuationSeparator" w:id="1">
    <w:p w:rsidR="00C40AB7" w:rsidRDefault="00C40AB7" w:rsidP="004E6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D3470"/>
    <w:multiLevelType w:val="hybridMultilevel"/>
    <w:tmpl w:val="948A1E36"/>
    <w:lvl w:ilvl="0" w:tplc="0998516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6D56"/>
    <w:rsid w:val="00000A1E"/>
    <w:rsid w:val="0000461C"/>
    <w:rsid w:val="000309CB"/>
    <w:rsid w:val="000464FE"/>
    <w:rsid w:val="0005504F"/>
    <w:rsid w:val="0005798D"/>
    <w:rsid w:val="00085DA8"/>
    <w:rsid w:val="0009449F"/>
    <w:rsid w:val="000A0979"/>
    <w:rsid w:val="000A0C82"/>
    <w:rsid w:val="000A148B"/>
    <w:rsid w:val="000D5113"/>
    <w:rsid w:val="00105A64"/>
    <w:rsid w:val="001122AD"/>
    <w:rsid w:val="001254F5"/>
    <w:rsid w:val="001355C0"/>
    <w:rsid w:val="001364A9"/>
    <w:rsid w:val="00160BC9"/>
    <w:rsid w:val="00163C6C"/>
    <w:rsid w:val="00183242"/>
    <w:rsid w:val="001840D1"/>
    <w:rsid w:val="0018663F"/>
    <w:rsid w:val="001922AC"/>
    <w:rsid w:val="001A2169"/>
    <w:rsid w:val="001A3667"/>
    <w:rsid w:val="001D29F6"/>
    <w:rsid w:val="001D4CCF"/>
    <w:rsid w:val="001E1FF0"/>
    <w:rsid w:val="001F3CE1"/>
    <w:rsid w:val="002019E5"/>
    <w:rsid w:val="00216720"/>
    <w:rsid w:val="002743AC"/>
    <w:rsid w:val="002873B0"/>
    <w:rsid w:val="002957D9"/>
    <w:rsid w:val="002964F3"/>
    <w:rsid w:val="003072EC"/>
    <w:rsid w:val="00312C3E"/>
    <w:rsid w:val="00313E4D"/>
    <w:rsid w:val="00317AF8"/>
    <w:rsid w:val="00317BB5"/>
    <w:rsid w:val="00326A3D"/>
    <w:rsid w:val="0033155E"/>
    <w:rsid w:val="003807D5"/>
    <w:rsid w:val="0038652E"/>
    <w:rsid w:val="003D177D"/>
    <w:rsid w:val="003D28DD"/>
    <w:rsid w:val="003D64A3"/>
    <w:rsid w:val="00412E86"/>
    <w:rsid w:val="00420ED0"/>
    <w:rsid w:val="004229FA"/>
    <w:rsid w:val="00435F03"/>
    <w:rsid w:val="00437CF2"/>
    <w:rsid w:val="00441F18"/>
    <w:rsid w:val="0046445A"/>
    <w:rsid w:val="00471C4F"/>
    <w:rsid w:val="004A412A"/>
    <w:rsid w:val="004B1655"/>
    <w:rsid w:val="004C42FD"/>
    <w:rsid w:val="004C549B"/>
    <w:rsid w:val="004E6D56"/>
    <w:rsid w:val="004F0AFA"/>
    <w:rsid w:val="004F7538"/>
    <w:rsid w:val="00537960"/>
    <w:rsid w:val="00541BAF"/>
    <w:rsid w:val="00552F0D"/>
    <w:rsid w:val="00596828"/>
    <w:rsid w:val="005C6944"/>
    <w:rsid w:val="005E4477"/>
    <w:rsid w:val="005E5303"/>
    <w:rsid w:val="00616287"/>
    <w:rsid w:val="0063426C"/>
    <w:rsid w:val="00641190"/>
    <w:rsid w:val="00652360"/>
    <w:rsid w:val="00655BD8"/>
    <w:rsid w:val="00674E40"/>
    <w:rsid w:val="00686D2F"/>
    <w:rsid w:val="006B1011"/>
    <w:rsid w:val="006B4CEC"/>
    <w:rsid w:val="006C639B"/>
    <w:rsid w:val="006D0D0C"/>
    <w:rsid w:val="006F064E"/>
    <w:rsid w:val="006F7DD7"/>
    <w:rsid w:val="00707D57"/>
    <w:rsid w:val="00733989"/>
    <w:rsid w:val="00765718"/>
    <w:rsid w:val="00777D25"/>
    <w:rsid w:val="00792609"/>
    <w:rsid w:val="00795646"/>
    <w:rsid w:val="007A1552"/>
    <w:rsid w:val="007A4A9A"/>
    <w:rsid w:val="007D351D"/>
    <w:rsid w:val="007D62BA"/>
    <w:rsid w:val="007D63F6"/>
    <w:rsid w:val="008374E6"/>
    <w:rsid w:val="0084003F"/>
    <w:rsid w:val="00846DB4"/>
    <w:rsid w:val="00854993"/>
    <w:rsid w:val="00882FDB"/>
    <w:rsid w:val="008C084C"/>
    <w:rsid w:val="008C65C9"/>
    <w:rsid w:val="008C71B5"/>
    <w:rsid w:val="008D3E1F"/>
    <w:rsid w:val="008D75BC"/>
    <w:rsid w:val="008E0979"/>
    <w:rsid w:val="008E42E6"/>
    <w:rsid w:val="008F4CDE"/>
    <w:rsid w:val="0090774C"/>
    <w:rsid w:val="00913CE1"/>
    <w:rsid w:val="00923FDD"/>
    <w:rsid w:val="00927235"/>
    <w:rsid w:val="00932179"/>
    <w:rsid w:val="0097637D"/>
    <w:rsid w:val="00982447"/>
    <w:rsid w:val="00995B66"/>
    <w:rsid w:val="009A7D61"/>
    <w:rsid w:val="009D25B1"/>
    <w:rsid w:val="009D33F4"/>
    <w:rsid w:val="009E1E38"/>
    <w:rsid w:val="009E3B2A"/>
    <w:rsid w:val="009E4A22"/>
    <w:rsid w:val="00A16A2B"/>
    <w:rsid w:val="00A37960"/>
    <w:rsid w:val="00A45D55"/>
    <w:rsid w:val="00A92742"/>
    <w:rsid w:val="00A92EE0"/>
    <w:rsid w:val="00AA2F8F"/>
    <w:rsid w:val="00AA379A"/>
    <w:rsid w:val="00AA4646"/>
    <w:rsid w:val="00AA51DF"/>
    <w:rsid w:val="00AB0C0D"/>
    <w:rsid w:val="00AC2E33"/>
    <w:rsid w:val="00AC331A"/>
    <w:rsid w:val="00AF02CC"/>
    <w:rsid w:val="00B11E95"/>
    <w:rsid w:val="00B21F6F"/>
    <w:rsid w:val="00B27C33"/>
    <w:rsid w:val="00B42683"/>
    <w:rsid w:val="00B54231"/>
    <w:rsid w:val="00B7493D"/>
    <w:rsid w:val="00B80A51"/>
    <w:rsid w:val="00BB13F4"/>
    <w:rsid w:val="00BC1C97"/>
    <w:rsid w:val="00BC48A2"/>
    <w:rsid w:val="00BF0313"/>
    <w:rsid w:val="00BF66D3"/>
    <w:rsid w:val="00C13DD0"/>
    <w:rsid w:val="00C1586B"/>
    <w:rsid w:val="00C339F1"/>
    <w:rsid w:val="00C403FB"/>
    <w:rsid w:val="00C40AB7"/>
    <w:rsid w:val="00C60923"/>
    <w:rsid w:val="00C6097A"/>
    <w:rsid w:val="00C64FE5"/>
    <w:rsid w:val="00C8176C"/>
    <w:rsid w:val="00C93019"/>
    <w:rsid w:val="00CC414F"/>
    <w:rsid w:val="00CF78E8"/>
    <w:rsid w:val="00D131B8"/>
    <w:rsid w:val="00D24106"/>
    <w:rsid w:val="00D2563D"/>
    <w:rsid w:val="00D260B3"/>
    <w:rsid w:val="00D34CA1"/>
    <w:rsid w:val="00D413DA"/>
    <w:rsid w:val="00D4338E"/>
    <w:rsid w:val="00D714C4"/>
    <w:rsid w:val="00DA23E7"/>
    <w:rsid w:val="00DA45E8"/>
    <w:rsid w:val="00DE45C4"/>
    <w:rsid w:val="00DE4A2E"/>
    <w:rsid w:val="00DF5B07"/>
    <w:rsid w:val="00E324EC"/>
    <w:rsid w:val="00E42C4E"/>
    <w:rsid w:val="00E520D1"/>
    <w:rsid w:val="00E54253"/>
    <w:rsid w:val="00E70889"/>
    <w:rsid w:val="00E7218C"/>
    <w:rsid w:val="00E7407F"/>
    <w:rsid w:val="00E76B96"/>
    <w:rsid w:val="00E80215"/>
    <w:rsid w:val="00E93906"/>
    <w:rsid w:val="00E94A52"/>
    <w:rsid w:val="00EC7B31"/>
    <w:rsid w:val="00ED1320"/>
    <w:rsid w:val="00F022E9"/>
    <w:rsid w:val="00F14A58"/>
    <w:rsid w:val="00F24DE1"/>
    <w:rsid w:val="00F36277"/>
    <w:rsid w:val="00F62D65"/>
    <w:rsid w:val="00F71340"/>
    <w:rsid w:val="00F73858"/>
    <w:rsid w:val="00FA257D"/>
    <w:rsid w:val="00FB22CF"/>
    <w:rsid w:val="00FD48F4"/>
    <w:rsid w:val="00FF12E9"/>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IN" w:eastAsia="en-I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4D"/>
    <w:pPr>
      <w:spacing w:after="200" w:line="276" w:lineRule="auto"/>
    </w:pPr>
    <w:rPr>
      <w:rFonts w:cs="Times New Roman"/>
      <w:sz w:val="22"/>
      <w:szCs w:val="22"/>
      <w:lang w:val="en-GB" w:eastAsia="en-US" w:bidi="ar-SA"/>
    </w:rPr>
  </w:style>
  <w:style w:type="paragraph" w:styleId="Heading1">
    <w:name w:val="heading 1"/>
    <w:basedOn w:val="Normal"/>
    <w:next w:val="Normal"/>
    <w:link w:val="Heading1Char"/>
    <w:uiPriority w:val="9"/>
    <w:qFormat/>
    <w:rsid w:val="004E6D56"/>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E6D56"/>
    <w:rPr>
      <w:rFonts w:ascii="Cambria" w:hAnsi="Cambria" w:cs="Times New Roman"/>
      <w:b/>
      <w:bCs/>
      <w:color w:val="365F91"/>
      <w:sz w:val="28"/>
      <w:szCs w:val="28"/>
    </w:rPr>
  </w:style>
  <w:style w:type="paragraph" w:styleId="NoSpacing">
    <w:name w:val="No Spacing"/>
    <w:uiPriority w:val="1"/>
    <w:qFormat/>
    <w:rsid w:val="004E6D56"/>
    <w:rPr>
      <w:rFonts w:cs="Times New Roman"/>
      <w:sz w:val="22"/>
      <w:szCs w:val="22"/>
      <w:lang w:val="en-GB" w:eastAsia="en-US" w:bidi="ar-SA"/>
    </w:rPr>
  </w:style>
  <w:style w:type="paragraph" w:styleId="FootnoteText">
    <w:name w:val="footnote text"/>
    <w:basedOn w:val="Normal"/>
    <w:link w:val="FootnoteTextChar"/>
    <w:uiPriority w:val="99"/>
    <w:semiHidden/>
    <w:unhideWhenUsed/>
    <w:rsid w:val="004E6D5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E6D56"/>
    <w:rPr>
      <w:rFonts w:cs="Times New Roman"/>
      <w:sz w:val="20"/>
      <w:szCs w:val="20"/>
    </w:rPr>
  </w:style>
  <w:style w:type="character" w:styleId="FootnoteReference">
    <w:name w:val="footnote reference"/>
    <w:basedOn w:val="DefaultParagraphFont"/>
    <w:uiPriority w:val="99"/>
    <w:semiHidden/>
    <w:unhideWhenUsed/>
    <w:rsid w:val="004E6D56"/>
    <w:rPr>
      <w:rFonts w:cs="Times New Roman"/>
      <w:vertAlign w:val="superscript"/>
    </w:rPr>
  </w:style>
  <w:style w:type="paragraph" w:styleId="Footer">
    <w:name w:val="footer"/>
    <w:basedOn w:val="Normal"/>
    <w:link w:val="FooterChar"/>
    <w:uiPriority w:val="99"/>
    <w:rsid w:val="00C93019"/>
    <w:pPr>
      <w:tabs>
        <w:tab w:val="center" w:pos="4320"/>
        <w:tab w:val="right" w:pos="8640"/>
      </w:tabs>
    </w:pPr>
  </w:style>
  <w:style w:type="character" w:customStyle="1" w:styleId="FooterChar">
    <w:name w:val="Footer Char"/>
    <w:basedOn w:val="DefaultParagraphFont"/>
    <w:link w:val="Footer"/>
    <w:uiPriority w:val="99"/>
    <w:semiHidden/>
    <w:locked/>
    <w:rsid w:val="00B11E95"/>
    <w:rPr>
      <w:rFonts w:cs="Times New Roman"/>
      <w:sz w:val="22"/>
      <w:szCs w:val="22"/>
      <w:lang w:val="en-GB"/>
    </w:rPr>
  </w:style>
  <w:style w:type="character" w:styleId="PageNumber">
    <w:name w:val="page number"/>
    <w:basedOn w:val="DefaultParagraphFont"/>
    <w:uiPriority w:val="99"/>
    <w:rsid w:val="00C93019"/>
    <w:rPr>
      <w:rFonts w:cs="Times New Roman"/>
    </w:rPr>
  </w:style>
  <w:style w:type="character" w:styleId="CommentReference">
    <w:name w:val="annotation reference"/>
    <w:basedOn w:val="DefaultParagraphFont"/>
    <w:uiPriority w:val="99"/>
    <w:semiHidden/>
    <w:rsid w:val="00CF78E8"/>
    <w:rPr>
      <w:rFonts w:cs="Times New Roman"/>
      <w:sz w:val="16"/>
      <w:szCs w:val="16"/>
    </w:rPr>
  </w:style>
  <w:style w:type="paragraph" w:styleId="CommentText">
    <w:name w:val="annotation text"/>
    <w:basedOn w:val="Normal"/>
    <w:link w:val="CommentTextChar"/>
    <w:uiPriority w:val="99"/>
    <w:semiHidden/>
    <w:rsid w:val="00CF78E8"/>
    <w:rPr>
      <w:sz w:val="20"/>
      <w:szCs w:val="20"/>
    </w:rPr>
  </w:style>
  <w:style w:type="character" w:customStyle="1" w:styleId="CommentTextChar">
    <w:name w:val="Comment Text Char"/>
    <w:basedOn w:val="DefaultParagraphFont"/>
    <w:link w:val="CommentText"/>
    <w:uiPriority w:val="99"/>
    <w:semiHidden/>
    <w:locked/>
    <w:rsid w:val="00B11E95"/>
    <w:rPr>
      <w:rFonts w:cs="Times New Roman"/>
      <w:lang w:val="en-GB"/>
    </w:rPr>
  </w:style>
  <w:style w:type="paragraph" w:styleId="CommentSubject">
    <w:name w:val="annotation subject"/>
    <w:basedOn w:val="CommentText"/>
    <w:next w:val="CommentText"/>
    <w:link w:val="CommentSubjectChar"/>
    <w:uiPriority w:val="99"/>
    <w:semiHidden/>
    <w:rsid w:val="00CF78E8"/>
    <w:rPr>
      <w:b/>
      <w:bCs/>
    </w:rPr>
  </w:style>
  <w:style w:type="character" w:customStyle="1" w:styleId="CommentSubjectChar">
    <w:name w:val="Comment Subject Char"/>
    <w:basedOn w:val="CommentTextChar"/>
    <w:link w:val="CommentSubject"/>
    <w:uiPriority w:val="99"/>
    <w:semiHidden/>
    <w:locked/>
    <w:rsid w:val="00B11E95"/>
    <w:rPr>
      <w:b/>
      <w:bCs/>
    </w:rPr>
  </w:style>
  <w:style w:type="paragraph" w:styleId="BalloonText">
    <w:name w:val="Balloon Text"/>
    <w:basedOn w:val="Normal"/>
    <w:link w:val="BalloonTextChar"/>
    <w:uiPriority w:val="99"/>
    <w:semiHidden/>
    <w:rsid w:val="00CF78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1E9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39960601">
      <w:marLeft w:val="0"/>
      <w:marRight w:val="0"/>
      <w:marTop w:val="0"/>
      <w:marBottom w:val="0"/>
      <w:divBdr>
        <w:top w:val="none" w:sz="0" w:space="0" w:color="auto"/>
        <w:left w:val="none" w:sz="0" w:space="0" w:color="auto"/>
        <w:bottom w:val="none" w:sz="0" w:space="0" w:color="auto"/>
        <w:right w:val="none" w:sz="0" w:space="0" w:color="auto"/>
      </w:divBdr>
    </w:div>
    <w:div w:id="439960602">
      <w:marLeft w:val="0"/>
      <w:marRight w:val="0"/>
      <w:marTop w:val="0"/>
      <w:marBottom w:val="0"/>
      <w:divBdr>
        <w:top w:val="none" w:sz="0" w:space="0" w:color="auto"/>
        <w:left w:val="none" w:sz="0" w:space="0" w:color="auto"/>
        <w:bottom w:val="none" w:sz="0" w:space="0" w:color="auto"/>
        <w:right w:val="none" w:sz="0" w:space="0" w:color="auto"/>
      </w:divBdr>
    </w:div>
    <w:div w:id="439960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322E-CF62-4C2B-B7D0-AAC76AA9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Science of Nature: Garcia de Orta as a Philosopher of Science</vt:lpstr>
    </vt:vector>
  </TitlesOfParts>
  <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of Nature: Garcia de Orta as a Philosopher of Science</dc:title>
  <dc:creator>philo</dc:creator>
  <cp:lastModifiedBy>GU</cp:lastModifiedBy>
  <cp:revision>5</cp:revision>
  <dcterms:created xsi:type="dcterms:W3CDTF">2012-10-04T06:17:00Z</dcterms:created>
  <dcterms:modified xsi:type="dcterms:W3CDTF">2012-10-04T06:34:00Z</dcterms:modified>
</cp:coreProperties>
</file>